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F226D" w:rsidRPr="00AF576A" w:rsidRDefault="00FF226D" w:rsidP="00AF576A">
      <w:pPr>
        <w:pStyle w:val="NoSpacing"/>
        <w:adjustRightInd w:val="0"/>
        <w:snapToGrid w:val="0"/>
        <w:spacing w:line="360" w:lineRule="auto"/>
        <w:ind w:firstLine="0"/>
        <w:outlineLvl w:val="0"/>
        <w:rPr>
          <w:rFonts w:ascii="Book Antiqua" w:hAnsi="Book Antiqua" w:cs="Arial"/>
          <w:b/>
          <w:sz w:val="24"/>
          <w:szCs w:val="24"/>
          <w:lang w:val="en-GB"/>
        </w:rPr>
      </w:pPr>
      <w:r w:rsidRPr="00AF576A">
        <w:rPr>
          <w:rFonts w:ascii="Book Antiqua" w:hAnsi="Book Antiqua" w:cs="Arial"/>
          <w:b/>
          <w:sz w:val="24"/>
          <w:szCs w:val="24"/>
          <w:lang w:val="en-GB"/>
        </w:rPr>
        <w:t xml:space="preserve">Name of Journal: </w:t>
      </w:r>
      <w:r w:rsidRPr="00AF576A">
        <w:rPr>
          <w:rFonts w:ascii="Book Antiqua" w:hAnsi="Book Antiqua" w:cs="Arial"/>
          <w:b/>
          <w:i/>
          <w:sz w:val="24"/>
          <w:szCs w:val="24"/>
          <w:lang w:val="en-GB"/>
        </w:rPr>
        <w:t>World Journal of Gastroenterology</w:t>
      </w:r>
    </w:p>
    <w:p w:rsidR="00FF226D" w:rsidRPr="00AF576A" w:rsidRDefault="00FF226D" w:rsidP="00AF576A">
      <w:pPr>
        <w:pStyle w:val="NoSpacing"/>
        <w:adjustRightInd w:val="0"/>
        <w:snapToGrid w:val="0"/>
        <w:spacing w:line="360" w:lineRule="auto"/>
        <w:ind w:firstLine="0"/>
        <w:outlineLvl w:val="0"/>
        <w:rPr>
          <w:rFonts w:ascii="Book Antiqua" w:hAnsi="Book Antiqua" w:cs="Arial"/>
          <w:b/>
          <w:sz w:val="24"/>
          <w:szCs w:val="24"/>
          <w:lang w:val="en-GB" w:eastAsia="zh-CN"/>
        </w:rPr>
      </w:pPr>
      <w:r w:rsidRPr="00AF576A">
        <w:rPr>
          <w:rFonts w:ascii="Book Antiqua" w:hAnsi="Book Antiqua" w:cs="Arial"/>
          <w:b/>
          <w:sz w:val="24"/>
          <w:szCs w:val="24"/>
          <w:lang w:val="en-GB"/>
        </w:rPr>
        <w:t>Manuscript NO:</w:t>
      </w:r>
      <w:r w:rsidRPr="00AF576A">
        <w:rPr>
          <w:rFonts w:ascii="Book Antiqua" w:hAnsi="Book Antiqua" w:cs="Arial"/>
          <w:b/>
          <w:sz w:val="24"/>
          <w:szCs w:val="24"/>
          <w:lang w:val="en-GB" w:eastAsia="zh-CN"/>
        </w:rPr>
        <w:t xml:space="preserve"> 39555</w:t>
      </w:r>
    </w:p>
    <w:p w:rsidR="00FF226D" w:rsidRPr="00AF576A" w:rsidRDefault="00FF226D" w:rsidP="00AF576A">
      <w:pPr>
        <w:adjustRightInd w:val="0"/>
        <w:snapToGrid w:val="0"/>
        <w:spacing w:line="360" w:lineRule="auto"/>
        <w:jc w:val="both"/>
        <w:outlineLvl w:val="0"/>
        <w:rPr>
          <w:rFonts w:ascii="Book Antiqua" w:hAnsi="Book Antiqua" w:cs="Arial"/>
          <w:b/>
        </w:rPr>
      </w:pPr>
      <w:r w:rsidRPr="00AF576A">
        <w:rPr>
          <w:rFonts w:ascii="Book Antiqua" w:hAnsi="Book Antiqua" w:cs="Arial"/>
          <w:b/>
        </w:rPr>
        <w:t>Manuscript Type: ORIGINAL ARTICLE</w:t>
      </w:r>
    </w:p>
    <w:p w:rsidR="00FF226D" w:rsidRPr="00AF576A" w:rsidRDefault="00FF226D" w:rsidP="00AF576A">
      <w:pPr>
        <w:pStyle w:val="NoSpacing"/>
        <w:adjustRightInd w:val="0"/>
        <w:snapToGrid w:val="0"/>
        <w:spacing w:line="360" w:lineRule="auto"/>
        <w:ind w:firstLine="0"/>
        <w:rPr>
          <w:rFonts w:ascii="Book Antiqua" w:hAnsi="Book Antiqua" w:cs="Arial"/>
          <w:b/>
          <w:sz w:val="24"/>
          <w:szCs w:val="24"/>
          <w:lang w:val="en-GB" w:eastAsia="zh-CN"/>
        </w:rPr>
      </w:pPr>
    </w:p>
    <w:p w:rsidR="00FF226D" w:rsidRPr="00AF576A" w:rsidRDefault="00FF226D" w:rsidP="00AF576A">
      <w:pPr>
        <w:pStyle w:val="NoSpacing"/>
        <w:adjustRightInd w:val="0"/>
        <w:snapToGrid w:val="0"/>
        <w:spacing w:line="360" w:lineRule="auto"/>
        <w:ind w:firstLine="0"/>
        <w:outlineLvl w:val="0"/>
        <w:rPr>
          <w:rFonts w:ascii="Book Antiqua" w:hAnsi="Book Antiqua" w:cs="Arial"/>
          <w:b/>
          <w:i/>
          <w:sz w:val="24"/>
          <w:szCs w:val="24"/>
          <w:lang w:val="en-GB" w:eastAsia="zh-CN"/>
        </w:rPr>
      </w:pPr>
      <w:bookmarkStart w:id="0" w:name="OLE_LINK952"/>
      <w:bookmarkStart w:id="1" w:name="OLE_LINK953"/>
      <w:r w:rsidRPr="00AF576A">
        <w:rPr>
          <w:rFonts w:ascii="Book Antiqua" w:hAnsi="Book Antiqua" w:cs="Arial"/>
          <w:b/>
          <w:i/>
          <w:sz w:val="24"/>
          <w:szCs w:val="24"/>
          <w:lang w:val="en-GB" w:eastAsia="zh-CN"/>
        </w:rPr>
        <w:t>Observational Study</w:t>
      </w:r>
      <w:bookmarkEnd w:id="0"/>
      <w:bookmarkEnd w:id="1"/>
    </w:p>
    <w:p w:rsidR="00FF226D" w:rsidRPr="00AF576A" w:rsidRDefault="00FF226D" w:rsidP="00AF576A">
      <w:pPr>
        <w:adjustRightInd w:val="0"/>
        <w:snapToGrid w:val="0"/>
        <w:spacing w:line="360" w:lineRule="auto"/>
        <w:jc w:val="both"/>
        <w:rPr>
          <w:rFonts w:ascii="Book Antiqua" w:hAnsi="Book Antiqua"/>
          <w:b/>
          <w:bCs/>
          <w:color w:val="262626"/>
        </w:rPr>
      </w:pPr>
      <w:r w:rsidRPr="00AF576A">
        <w:rPr>
          <w:rFonts w:ascii="Book Antiqua" w:hAnsi="Book Antiqua"/>
          <w:b/>
        </w:rPr>
        <w:t>Real-life chromoendoscopy for dysplasia surveillance in ulcerative colitis</w:t>
      </w:r>
    </w:p>
    <w:p w:rsidR="00FF226D" w:rsidRPr="00AF576A" w:rsidRDefault="00FF226D" w:rsidP="00AF576A">
      <w:pPr>
        <w:adjustRightInd w:val="0"/>
        <w:snapToGrid w:val="0"/>
        <w:spacing w:line="360" w:lineRule="auto"/>
        <w:jc w:val="both"/>
        <w:rPr>
          <w:rFonts w:ascii="Book Antiqua" w:hAnsi="Book Antiqua"/>
        </w:rPr>
      </w:pPr>
    </w:p>
    <w:p w:rsidR="00FF226D" w:rsidRPr="00857DDF" w:rsidRDefault="00FF226D" w:rsidP="00AF576A">
      <w:pPr>
        <w:adjustRightInd w:val="0"/>
        <w:snapToGrid w:val="0"/>
        <w:spacing w:line="360" w:lineRule="auto"/>
        <w:jc w:val="both"/>
        <w:rPr>
          <w:rFonts w:ascii="Book Antiqua" w:eastAsiaTheme="minorEastAsia" w:hAnsi="Book Antiqua"/>
          <w:bCs/>
          <w:color w:val="262626"/>
          <w:lang w:eastAsia="zh-CN"/>
        </w:rPr>
      </w:pPr>
      <w:proofErr w:type="spellStart"/>
      <w:r w:rsidRPr="00AF576A">
        <w:rPr>
          <w:rFonts w:ascii="Book Antiqua" w:eastAsia="Calibri" w:hAnsi="Book Antiqua" w:cs="Arial"/>
        </w:rPr>
        <w:t>Klepp</w:t>
      </w:r>
      <w:proofErr w:type="spellEnd"/>
      <w:r w:rsidRPr="00AF576A">
        <w:rPr>
          <w:rFonts w:ascii="Book Antiqua" w:eastAsia="Calibri" w:hAnsi="Book Antiqua" w:cs="Arial"/>
        </w:rPr>
        <w:t xml:space="preserve"> P </w:t>
      </w:r>
      <w:r w:rsidRPr="00AF576A">
        <w:rPr>
          <w:rFonts w:ascii="Book Antiqua" w:eastAsia="Calibri" w:hAnsi="Book Antiqua" w:cs="Arial"/>
          <w:i/>
        </w:rPr>
        <w:t>et al</w:t>
      </w:r>
      <w:r w:rsidRPr="00AF576A">
        <w:rPr>
          <w:rFonts w:ascii="Book Antiqua" w:eastAsia="Calibri" w:hAnsi="Book Antiqua" w:cs="Arial"/>
        </w:rPr>
        <w:t xml:space="preserve">. </w:t>
      </w:r>
      <w:r w:rsidRPr="00AF576A">
        <w:rPr>
          <w:rFonts w:ascii="Book Antiqua" w:hAnsi="Book Antiqua"/>
        </w:rPr>
        <w:t xml:space="preserve">Chromoendoscopy for surveillance in </w:t>
      </w:r>
      <w:r w:rsidR="00857DDF">
        <w:rPr>
          <w:rFonts w:ascii="Book Antiqua" w:eastAsiaTheme="minorEastAsia" w:hAnsi="Book Antiqua" w:hint="eastAsia"/>
          <w:lang w:eastAsia="zh-CN"/>
        </w:rPr>
        <w:t>UC</w:t>
      </w:r>
    </w:p>
    <w:p w:rsidR="00FF226D" w:rsidRPr="00AF576A" w:rsidRDefault="00FF226D" w:rsidP="00AF576A">
      <w:pPr>
        <w:adjustRightInd w:val="0"/>
        <w:snapToGrid w:val="0"/>
        <w:spacing w:line="360" w:lineRule="auto"/>
        <w:jc w:val="both"/>
        <w:rPr>
          <w:rFonts w:ascii="Book Antiqua" w:hAnsi="Book Antiqua"/>
        </w:rPr>
      </w:pPr>
    </w:p>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 xml:space="preserve">Pasquale </w:t>
      </w:r>
      <w:proofErr w:type="spellStart"/>
      <w:r w:rsidRPr="00AF576A">
        <w:rPr>
          <w:rFonts w:ascii="Book Antiqua" w:hAnsi="Book Antiqua"/>
        </w:rPr>
        <w:t>Klepp</w:t>
      </w:r>
      <w:proofErr w:type="spellEnd"/>
      <w:r w:rsidRPr="00AF576A">
        <w:rPr>
          <w:rFonts w:ascii="Book Antiqua" w:hAnsi="Book Antiqua"/>
        </w:rPr>
        <w:t xml:space="preserve">, Anita </w:t>
      </w:r>
      <w:proofErr w:type="spellStart"/>
      <w:r w:rsidRPr="00AF576A">
        <w:rPr>
          <w:rFonts w:ascii="Book Antiqua" w:hAnsi="Book Antiqua"/>
        </w:rPr>
        <w:t>Tollisen</w:t>
      </w:r>
      <w:proofErr w:type="spellEnd"/>
      <w:r w:rsidRPr="00AF576A">
        <w:rPr>
          <w:rFonts w:ascii="Book Antiqua" w:hAnsi="Book Antiqua"/>
        </w:rPr>
        <w:t xml:space="preserve">, Arne </w:t>
      </w:r>
      <w:proofErr w:type="spellStart"/>
      <w:r w:rsidRPr="00AF576A">
        <w:rPr>
          <w:rFonts w:ascii="Book Antiqua" w:hAnsi="Book Antiqua"/>
        </w:rPr>
        <w:t>Røseth</w:t>
      </w:r>
      <w:proofErr w:type="spellEnd"/>
      <w:r w:rsidRPr="00AF576A">
        <w:rPr>
          <w:rFonts w:ascii="Book Antiqua" w:hAnsi="Book Antiqua"/>
        </w:rPr>
        <w:t xml:space="preserve">, </w:t>
      </w:r>
      <w:proofErr w:type="spellStart"/>
      <w:r w:rsidRPr="00AF576A">
        <w:rPr>
          <w:rFonts w:ascii="Book Antiqua" w:hAnsi="Book Antiqua"/>
        </w:rPr>
        <w:t>Milada</w:t>
      </w:r>
      <w:proofErr w:type="spellEnd"/>
      <w:r w:rsidRPr="00AF576A">
        <w:rPr>
          <w:rFonts w:ascii="Book Antiqua" w:hAnsi="Book Antiqua"/>
        </w:rPr>
        <w:t xml:space="preserve"> </w:t>
      </w:r>
      <w:proofErr w:type="spellStart"/>
      <w:r w:rsidRPr="00AF576A">
        <w:rPr>
          <w:rFonts w:ascii="Book Antiqua" w:hAnsi="Book Antiqua"/>
        </w:rPr>
        <w:t>Cvancarova</w:t>
      </w:r>
      <w:proofErr w:type="spellEnd"/>
      <w:r w:rsidRPr="00AF576A">
        <w:rPr>
          <w:rFonts w:ascii="Book Antiqua" w:hAnsi="Book Antiqua"/>
        </w:rPr>
        <w:t xml:space="preserve"> </w:t>
      </w:r>
      <w:proofErr w:type="spellStart"/>
      <w:r w:rsidRPr="00AF576A">
        <w:rPr>
          <w:rFonts w:ascii="Book Antiqua" w:hAnsi="Book Antiqua"/>
        </w:rPr>
        <w:t>Småstuen</w:t>
      </w:r>
      <w:proofErr w:type="spellEnd"/>
      <w:r w:rsidRPr="00AF576A">
        <w:rPr>
          <w:rFonts w:ascii="Book Antiqua" w:hAnsi="Book Antiqua"/>
        </w:rPr>
        <w:t xml:space="preserve">, Solveig N Andersen, Morten </w:t>
      </w:r>
      <w:proofErr w:type="spellStart"/>
      <w:r w:rsidRPr="00AF576A">
        <w:rPr>
          <w:rFonts w:ascii="Book Antiqua" w:hAnsi="Book Antiqua"/>
        </w:rPr>
        <w:t>Vatn</w:t>
      </w:r>
      <w:proofErr w:type="spellEnd"/>
      <w:r w:rsidRPr="00AF576A">
        <w:rPr>
          <w:rFonts w:ascii="Book Antiqua" w:hAnsi="Book Antiqua"/>
        </w:rPr>
        <w:t xml:space="preserve">, </w:t>
      </w:r>
      <w:proofErr w:type="spellStart"/>
      <w:r w:rsidRPr="00AF576A">
        <w:rPr>
          <w:rFonts w:ascii="Book Antiqua" w:hAnsi="Book Antiqua"/>
        </w:rPr>
        <w:t>Bjørn</w:t>
      </w:r>
      <w:proofErr w:type="spellEnd"/>
      <w:r w:rsidRPr="00AF576A">
        <w:rPr>
          <w:rFonts w:ascii="Book Antiqua" w:hAnsi="Book Antiqua"/>
        </w:rPr>
        <w:t xml:space="preserve"> A </w:t>
      </w:r>
      <w:proofErr w:type="spellStart"/>
      <w:r w:rsidRPr="00AF576A">
        <w:rPr>
          <w:rFonts w:ascii="Book Antiqua" w:hAnsi="Book Antiqua"/>
        </w:rPr>
        <w:t>Moum</w:t>
      </w:r>
      <w:proofErr w:type="spellEnd"/>
      <w:r w:rsidRPr="00AF576A">
        <w:rPr>
          <w:rFonts w:ascii="Book Antiqua" w:hAnsi="Book Antiqua"/>
        </w:rPr>
        <w:t xml:space="preserve">, Stephan </w:t>
      </w:r>
      <w:proofErr w:type="spellStart"/>
      <w:r w:rsidRPr="00AF576A">
        <w:rPr>
          <w:rFonts w:ascii="Book Antiqua" w:hAnsi="Book Antiqua"/>
        </w:rPr>
        <w:t>Brackmann</w:t>
      </w:r>
      <w:proofErr w:type="spellEnd"/>
    </w:p>
    <w:p w:rsidR="00FF226D" w:rsidRPr="00AF576A" w:rsidRDefault="00FF226D" w:rsidP="00AF576A">
      <w:pPr>
        <w:adjustRightInd w:val="0"/>
        <w:snapToGrid w:val="0"/>
        <w:spacing w:line="360" w:lineRule="auto"/>
        <w:jc w:val="both"/>
        <w:rPr>
          <w:rFonts w:ascii="Book Antiqua" w:hAnsi="Book Antiqua"/>
        </w:rPr>
      </w:pPr>
    </w:p>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b/>
        </w:rPr>
        <w:t xml:space="preserve">Pasquale </w:t>
      </w:r>
      <w:proofErr w:type="spellStart"/>
      <w:r w:rsidRPr="00AF576A">
        <w:rPr>
          <w:rFonts w:ascii="Book Antiqua" w:hAnsi="Book Antiqua"/>
          <w:b/>
        </w:rPr>
        <w:t>Klepp</w:t>
      </w:r>
      <w:proofErr w:type="spellEnd"/>
      <w:r w:rsidRPr="00AF576A">
        <w:rPr>
          <w:rFonts w:ascii="Book Antiqua" w:hAnsi="Book Antiqua"/>
          <w:b/>
        </w:rPr>
        <w:t xml:space="preserve">, Anita </w:t>
      </w:r>
      <w:proofErr w:type="spellStart"/>
      <w:r w:rsidRPr="00AF576A">
        <w:rPr>
          <w:rFonts w:ascii="Book Antiqua" w:hAnsi="Book Antiqua"/>
          <w:b/>
        </w:rPr>
        <w:t>Tollisen</w:t>
      </w:r>
      <w:proofErr w:type="spellEnd"/>
      <w:r w:rsidRPr="00AF576A">
        <w:rPr>
          <w:rFonts w:ascii="Book Antiqua" w:hAnsi="Book Antiqua"/>
          <w:b/>
        </w:rPr>
        <w:t xml:space="preserve">, Arne </w:t>
      </w:r>
      <w:proofErr w:type="spellStart"/>
      <w:r w:rsidRPr="00AF576A">
        <w:rPr>
          <w:rFonts w:ascii="Book Antiqua" w:hAnsi="Book Antiqua"/>
          <w:b/>
        </w:rPr>
        <w:t>Røseth</w:t>
      </w:r>
      <w:proofErr w:type="spellEnd"/>
      <w:r w:rsidRPr="00AF576A">
        <w:rPr>
          <w:rFonts w:ascii="Book Antiqua" w:hAnsi="Book Antiqua"/>
          <w:b/>
        </w:rPr>
        <w:t>,</w:t>
      </w:r>
      <w:r w:rsidRPr="00AF576A">
        <w:rPr>
          <w:rFonts w:ascii="Book Antiqua" w:hAnsi="Book Antiqua"/>
        </w:rPr>
        <w:t xml:space="preserve"> Unger-</w:t>
      </w:r>
      <w:proofErr w:type="spellStart"/>
      <w:r w:rsidRPr="00AF576A">
        <w:rPr>
          <w:rFonts w:ascii="Book Antiqua" w:hAnsi="Book Antiqua"/>
        </w:rPr>
        <w:t>Vetlesen</w:t>
      </w:r>
      <w:proofErr w:type="spellEnd"/>
      <w:r w:rsidRPr="00AF576A">
        <w:rPr>
          <w:rFonts w:ascii="Book Antiqua" w:hAnsi="Book Antiqua"/>
        </w:rPr>
        <w:t xml:space="preserve"> Institute, Department of Internal Medicine, </w:t>
      </w:r>
      <w:proofErr w:type="spellStart"/>
      <w:r w:rsidRPr="00AF576A">
        <w:rPr>
          <w:rFonts w:ascii="Book Antiqua" w:hAnsi="Book Antiqua"/>
        </w:rPr>
        <w:t>Lovisenberg</w:t>
      </w:r>
      <w:proofErr w:type="spellEnd"/>
      <w:r w:rsidRPr="00AF576A">
        <w:rPr>
          <w:rFonts w:ascii="Book Antiqua" w:hAnsi="Book Antiqua"/>
        </w:rPr>
        <w:t xml:space="preserve"> Diaconal Hospital, Oslo</w:t>
      </w:r>
      <w:r w:rsidR="00AF576A">
        <w:rPr>
          <w:rFonts w:ascii="Book Antiqua" w:eastAsiaTheme="minorEastAsia" w:hAnsi="Book Antiqua" w:hint="eastAsia"/>
          <w:lang w:eastAsia="zh-CN"/>
        </w:rPr>
        <w:t xml:space="preserve"> </w:t>
      </w:r>
      <w:r w:rsidR="00AF576A" w:rsidRPr="00AF576A">
        <w:rPr>
          <w:rFonts w:ascii="Book Antiqua" w:hAnsi="Book Antiqua"/>
        </w:rPr>
        <w:t>0456</w:t>
      </w:r>
      <w:r w:rsidRPr="00AF576A">
        <w:rPr>
          <w:rFonts w:ascii="Book Antiqua" w:hAnsi="Book Antiqua"/>
        </w:rPr>
        <w:t>, Norway</w:t>
      </w:r>
    </w:p>
    <w:p w:rsidR="00FF226D" w:rsidRPr="00AF576A" w:rsidRDefault="00FF226D" w:rsidP="00AF576A">
      <w:pPr>
        <w:adjustRightInd w:val="0"/>
        <w:snapToGrid w:val="0"/>
        <w:spacing w:line="360" w:lineRule="auto"/>
        <w:jc w:val="both"/>
        <w:rPr>
          <w:rFonts w:ascii="Book Antiqua" w:hAnsi="Book Antiqua"/>
          <w:b/>
        </w:rPr>
      </w:pPr>
    </w:p>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b/>
        </w:rPr>
        <w:t xml:space="preserve">Pasquale </w:t>
      </w:r>
      <w:proofErr w:type="spellStart"/>
      <w:r w:rsidRPr="00AF576A">
        <w:rPr>
          <w:rFonts w:ascii="Book Antiqua" w:hAnsi="Book Antiqua"/>
          <w:b/>
        </w:rPr>
        <w:t>Klepp</w:t>
      </w:r>
      <w:proofErr w:type="spellEnd"/>
      <w:r w:rsidRPr="00AF576A">
        <w:rPr>
          <w:rFonts w:ascii="Book Antiqua" w:hAnsi="Book Antiqua"/>
          <w:b/>
        </w:rPr>
        <w:t xml:space="preserve">, </w:t>
      </w:r>
      <w:proofErr w:type="spellStart"/>
      <w:r w:rsidRPr="00AF576A">
        <w:rPr>
          <w:rFonts w:ascii="Book Antiqua" w:hAnsi="Book Antiqua"/>
          <w:b/>
        </w:rPr>
        <w:t>Milada</w:t>
      </w:r>
      <w:proofErr w:type="spellEnd"/>
      <w:r w:rsidRPr="00AF576A">
        <w:rPr>
          <w:rFonts w:ascii="Book Antiqua" w:hAnsi="Book Antiqua"/>
          <w:b/>
        </w:rPr>
        <w:t xml:space="preserve"> </w:t>
      </w:r>
      <w:proofErr w:type="spellStart"/>
      <w:r w:rsidRPr="00AF576A">
        <w:rPr>
          <w:rFonts w:ascii="Book Antiqua" w:hAnsi="Book Antiqua"/>
          <w:b/>
        </w:rPr>
        <w:t>Cvancarova</w:t>
      </w:r>
      <w:proofErr w:type="spellEnd"/>
      <w:r w:rsidRPr="00AF576A">
        <w:rPr>
          <w:rFonts w:ascii="Book Antiqua" w:hAnsi="Book Antiqua"/>
          <w:b/>
        </w:rPr>
        <w:t xml:space="preserve"> </w:t>
      </w:r>
      <w:proofErr w:type="spellStart"/>
      <w:r w:rsidRPr="00AF576A">
        <w:rPr>
          <w:rFonts w:ascii="Book Antiqua" w:hAnsi="Book Antiqua"/>
          <w:b/>
        </w:rPr>
        <w:t>Småstuen</w:t>
      </w:r>
      <w:proofErr w:type="spellEnd"/>
      <w:r w:rsidRPr="00AF576A">
        <w:rPr>
          <w:rFonts w:ascii="Book Antiqua" w:hAnsi="Book Antiqua"/>
          <w:b/>
        </w:rPr>
        <w:t xml:space="preserve">, Morten </w:t>
      </w:r>
      <w:proofErr w:type="spellStart"/>
      <w:r w:rsidRPr="00AF576A">
        <w:rPr>
          <w:rFonts w:ascii="Book Antiqua" w:hAnsi="Book Antiqua"/>
          <w:b/>
        </w:rPr>
        <w:t>Vatn</w:t>
      </w:r>
      <w:proofErr w:type="spellEnd"/>
      <w:r w:rsidRPr="00AF576A">
        <w:rPr>
          <w:rFonts w:ascii="Book Antiqua" w:hAnsi="Book Antiqua"/>
          <w:b/>
        </w:rPr>
        <w:t xml:space="preserve">, </w:t>
      </w:r>
      <w:proofErr w:type="spellStart"/>
      <w:r w:rsidRPr="00AF576A">
        <w:rPr>
          <w:rFonts w:ascii="Book Antiqua" w:hAnsi="Book Antiqua"/>
          <w:b/>
        </w:rPr>
        <w:t>Bjørn</w:t>
      </w:r>
      <w:proofErr w:type="spellEnd"/>
      <w:r w:rsidRPr="00AF576A">
        <w:rPr>
          <w:rFonts w:ascii="Book Antiqua" w:hAnsi="Book Antiqua"/>
          <w:b/>
        </w:rPr>
        <w:t xml:space="preserve"> </w:t>
      </w:r>
      <w:proofErr w:type="spellStart"/>
      <w:r w:rsidRPr="00AF576A">
        <w:rPr>
          <w:rFonts w:ascii="Book Antiqua" w:hAnsi="Book Antiqua"/>
          <w:b/>
        </w:rPr>
        <w:t>Moum</w:t>
      </w:r>
      <w:proofErr w:type="spellEnd"/>
      <w:r w:rsidRPr="00AF576A">
        <w:rPr>
          <w:rFonts w:ascii="Book Antiqua" w:hAnsi="Book Antiqua"/>
          <w:b/>
        </w:rPr>
        <w:t xml:space="preserve">, Stephan </w:t>
      </w:r>
      <w:proofErr w:type="spellStart"/>
      <w:r w:rsidRPr="00AF576A">
        <w:rPr>
          <w:rFonts w:ascii="Book Antiqua" w:hAnsi="Book Antiqua"/>
          <w:b/>
        </w:rPr>
        <w:t>Brackmann</w:t>
      </w:r>
      <w:proofErr w:type="spellEnd"/>
      <w:r w:rsidRPr="00AF576A">
        <w:rPr>
          <w:rFonts w:ascii="Book Antiqua" w:hAnsi="Book Antiqua"/>
          <w:b/>
        </w:rPr>
        <w:t>,</w:t>
      </w:r>
      <w:r w:rsidRPr="00AF576A">
        <w:rPr>
          <w:rFonts w:ascii="Book Antiqua" w:hAnsi="Book Antiqua"/>
        </w:rPr>
        <w:t xml:space="preserve"> Institute of Clinical Medicine, University of Oslo, Oslo</w:t>
      </w:r>
      <w:r w:rsidR="00AF576A">
        <w:rPr>
          <w:rFonts w:ascii="Book Antiqua" w:eastAsiaTheme="minorEastAsia" w:hAnsi="Book Antiqua" w:hint="eastAsia"/>
          <w:lang w:eastAsia="zh-CN"/>
        </w:rPr>
        <w:t xml:space="preserve"> </w:t>
      </w:r>
      <w:r w:rsidR="00AF576A" w:rsidRPr="00AF576A">
        <w:rPr>
          <w:rFonts w:ascii="Book Antiqua" w:hAnsi="Book Antiqua"/>
        </w:rPr>
        <w:t>0317</w:t>
      </w:r>
      <w:r w:rsidRPr="00AF576A">
        <w:rPr>
          <w:rFonts w:ascii="Book Antiqua" w:hAnsi="Book Antiqua"/>
        </w:rPr>
        <w:t>, Norway</w:t>
      </w:r>
    </w:p>
    <w:p w:rsidR="00FF226D" w:rsidRPr="00AF576A" w:rsidRDefault="00FF226D" w:rsidP="00AF576A">
      <w:pPr>
        <w:adjustRightInd w:val="0"/>
        <w:snapToGrid w:val="0"/>
        <w:spacing w:line="360" w:lineRule="auto"/>
        <w:jc w:val="both"/>
        <w:rPr>
          <w:rFonts w:ascii="Book Antiqua" w:hAnsi="Book Antiqua"/>
          <w:b/>
        </w:rPr>
      </w:pPr>
    </w:p>
    <w:p w:rsidR="00FF226D" w:rsidRPr="00AF576A" w:rsidRDefault="00FF226D" w:rsidP="00AF576A">
      <w:pPr>
        <w:adjustRightInd w:val="0"/>
        <w:snapToGrid w:val="0"/>
        <w:spacing w:line="360" w:lineRule="auto"/>
        <w:jc w:val="both"/>
        <w:rPr>
          <w:rFonts w:ascii="Book Antiqua" w:eastAsiaTheme="minorEastAsia" w:hAnsi="Book Antiqua"/>
          <w:lang w:eastAsia="zh-CN"/>
        </w:rPr>
      </w:pPr>
      <w:r w:rsidRPr="00AF576A">
        <w:rPr>
          <w:rFonts w:ascii="Book Antiqua" w:hAnsi="Book Antiqua"/>
          <w:b/>
        </w:rPr>
        <w:t>Solveig N Andersen,</w:t>
      </w:r>
      <w:r w:rsidRPr="00AF576A">
        <w:rPr>
          <w:rFonts w:ascii="Book Antiqua" w:hAnsi="Book Antiqua"/>
        </w:rPr>
        <w:t xml:space="preserve"> Department of Pathology, </w:t>
      </w:r>
      <w:proofErr w:type="spellStart"/>
      <w:r w:rsidRPr="00AF576A">
        <w:rPr>
          <w:rFonts w:ascii="Book Antiqua" w:hAnsi="Book Antiqua"/>
        </w:rPr>
        <w:t>Akershus</w:t>
      </w:r>
      <w:proofErr w:type="spellEnd"/>
      <w:r w:rsidRPr="00AF576A">
        <w:rPr>
          <w:rFonts w:ascii="Book Antiqua" w:hAnsi="Book Antiqua"/>
        </w:rPr>
        <w:t xml:space="preserve"> University Hospital, </w:t>
      </w:r>
      <w:proofErr w:type="spellStart"/>
      <w:r w:rsidRPr="00AF576A">
        <w:rPr>
          <w:rFonts w:ascii="Book Antiqua" w:hAnsi="Book Antiqua"/>
        </w:rPr>
        <w:t>Lørenskog</w:t>
      </w:r>
      <w:proofErr w:type="spellEnd"/>
      <w:r w:rsidR="00AF576A" w:rsidRPr="00AF576A">
        <w:rPr>
          <w:rFonts w:ascii="Book Antiqua" w:hAnsi="Book Antiqua"/>
        </w:rPr>
        <w:t xml:space="preserve"> 1474, Norway</w:t>
      </w:r>
    </w:p>
    <w:p w:rsidR="00FF226D" w:rsidRPr="00AF576A" w:rsidRDefault="00FF226D" w:rsidP="00AF576A">
      <w:pPr>
        <w:adjustRightInd w:val="0"/>
        <w:snapToGrid w:val="0"/>
        <w:spacing w:line="360" w:lineRule="auto"/>
        <w:jc w:val="both"/>
        <w:rPr>
          <w:rFonts w:ascii="Book Antiqua" w:hAnsi="Book Antiqua"/>
          <w:b/>
        </w:rPr>
      </w:pPr>
    </w:p>
    <w:p w:rsidR="00FF226D" w:rsidRPr="00AF576A" w:rsidRDefault="00FF226D" w:rsidP="00AF576A">
      <w:pPr>
        <w:adjustRightInd w:val="0"/>
        <w:snapToGrid w:val="0"/>
        <w:spacing w:line="360" w:lineRule="auto"/>
        <w:jc w:val="both"/>
        <w:rPr>
          <w:rFonts w:ascii="Book Antiqua" w:eastAsiaTheme="minorEastAsia" w:hAnsi="Book Antiqua"/>
          <w:lang w:eastAsia="zh-CN"/>
        </w:rPr>
      </w:pPr>
      <w:proofErr w:type="spellStart"/>
      <w:r w:rsidRPr="00AF576A">
        <w:rPr>
          <w:rFonts w:ascii="Book Antiqua" w:hAnsi="Book Antiqua"/>
          <w:b/>
        </w:rPr>
        <w:t>Bjørn</w:t>
      </w:r>
      <w:proofErr w:type="spellEnd"/>
      <w:r w:rsidRPr="00AF576A">
        <w:rPr>
          <w:rFonts w:ascii="Book Antiqua" w:hAnsi="Book Antiqua"/>
          <w:b/>
        </w:rPr>
        <w:t xml:space="preserve"> A </w:t>
      </w:r>
      <w:proofErr w:type="spellStart"/>
      <w:r w:rsidRPr="00AF576A">
        <w:rPr>
          <w:rFonts w:ascii="Book Antiqua" w:hAnsi="Book Antiqua"/>
          <w:b/>
        </w:rPr>
        <w:t>Moum</w:t>
      </w:r>
      <w:proofErr w:type="spellEnd"/>
      <w:r w:rsidRPr="00AF576A">
        <w:rPr>
          <w:rFonts w:ascii="Book Antiqua" w:hAnsi="Book Antiqua"/>
          <w:b/>
        </w:rPr>
        <w:t>,</w:t>
      </w:r>
      <w:r w:rsidRPr="00AF576A">
        <w:rPr>
          <w:rFonts w:ascii="Book Antiqua" w:hAnsi="Book Antiqua"/>
        </w:rPr>
        <w:t xml:space="preserve"> Department of Gastroenterology, Oslo University Hospital,</w:t>
      </w:r>
      <w:r w:rsidR="00764274">
        <w:rPr>
          <w:rFonts w:ascii="Book Antiqua" w:eastAsiaTheme="minorEastAsia" w:hAnsi="Book Antiqua" w:hint="eastAsia"/>
          <w:lang w:eastAsia="zh-CN"/>
        </w:rPr>
        <w:t xml:space="preserve"> </w:t>
      </w:r>
      <w:r w:rsidRPr="00AF576A">
        <w:rPr>
          <w:rFonts w:ascii="Book Antiqua" w:hAnsi="Book Antiqua"/>
        </w:rPr>
        <w:t>Oslo</w:t>
      </w:r>
      <w:r w:rsidR="00CB0804">
        <w:rPr>
          <w:rFonts w:ascii="Book Antiqua" w:eastAsiaTheme="minorEastAsia" w:hAnsi="Book Antiqua" w:hint="eastAsia"/>
          <w:lang w:eastAsia="zh-CN"/>
        </w:rPr>
        <w:t xml:space="preserve"> </w:t>
      </w:r>
      <w:r w:rsidR="00CB0804" w:rsidRPr="00AF576A">
        <w:rPr>
          <w:rFonts w:ascii="Book Antiqua" w:hAnsi="Book Antiqua"/>
        </w:rPr>
        <w:t>0450</w:t>
      </w:r>
      <w:r w:rsidR="00AF576A">
        <w:rPr>
          <w:rFonts w:ascii="Book Antiqua" w:eastAsiaTheme="minorEastAsia" w:hAnsi="Book Antiqua" w:hint="eastAsia"/>
          <w:lang w:eastAsia="zh-CN"/>
        </w:rPr>
        <w:t xml:space="preserve">, </w:t>
      </w:r>
      <w:r w:rsidR="00AF576A" w:rsidRPr="00AF576A">
        <w:rPr>
          <w:rFonts w:ascii="Book Antiqua" w:hAnsi="Book Antiqua"/>
        </w:rPr>
        <w:t>Norway</w:t>
      </w:r>
    </w:p>
    <w:p w:rsidR="00FF226D" w:rsidRPr="00AF576A" w:rsidRDefault="00FF226D" w:rsidP="00AF576A">
      <w:pPr>
        <w:adjustRightInd w:val="0"/>
        <w:snapToGrid w:val="0"/>
        <w:spacing w:line="360" w:lineRule="auto"/>
        <w:jc w:val="both"/>
        <w:rPr>
          <w:rFonts w:ascii="Book Antiqua" w:hAnsi="Book Antiqua"/>
          <w:b/>
        </w:rPr>
      </w:pPr>
    </w:p>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b/>
        </w:rPr>
        <w:t xml:space="preserve">Stephan </w:t>
      </w:r>
      <w:proofErr w:type="spellStart"/>
      <w:r w:rsidRPr="00AF576A">
        <w:rPr>
          <w:rFonts w:ascii="Book Antiqua" w:hAnsi="Book Antiqua"/>
          <w:b/>
        </w:rPr>
        <w:t>Brackmann</w:t>
      </w:r>
      <w:proofErr w:type="spellEnd"/>
      <w:r w:rsidRPr="00AF576A">
        <w:rPr>
          <w:rFonts w:ascii="Book Antiqua" w:hAnsi="Book Antiqua"/>
          <w:b/>
        </w:rPr>
        <w:t>,</w:t>
      </w:r>
      <w:r w:rsidRPr="00AF576A">
        <w:rPr>
          <w:rFonts w:ascii="Book Antiqua" w:hAnsi="Book Antiqua"/>
        </w:rPr>
        <w:t xml:space="preserve"> Department of Gastroenterology, </w:t>
      </w:r>
      <w:proofErr w:type="spellStart"/>
      <w:r w:rsidRPr="00AF576A">
        <w:rPr>
          <w:rFonts w:ascii="Book Antiqua" w:hAnsi="Book Antiqua"/>
        </w:rPr>
        <w:t>Akershus</w:t>
      </w:r>
      <w:proofErr w:type="spellEnd"/>
      <w:r w:rsidRPr="00AF576A">
        <w:rPr>
          <w:rFonts w:ascii="Book Antiqua" w:hAnsi="Book Antiqua"/>
        </w:rPr>
        <w:t xml:space="preserve"> University Hospital, </w:t>
      </w:r>
      <w:proofErr w:type="spellStart"/>
      <w:r w:rsidR="00AF576A" w:rsidRPr="00AF576A">
        <w:rPr>
          <w:rFonts w:ascii="Book Antiqua" w:hAnsi="Book Antiqua"/>
        </w:rPr>
        <w:t>Lørenskog</w:t>
      </w:r>
      <w:proofErr w:type="spellEnd"/>
      <w:r w:rsidR="00AF576A" w:rsidRPr="00AF576A">
        <w:rPr>
          <w:rFonts w:ascii="Book Antiqua" w:hAnsi="Book Antiqua"/>
        </w:rPr>
        <w:t xml:space="preserve"> 1474, Norway</w:t>
      </w:r>
    </w:p>
    <w:p w:rsidR="00FF226D" w:rsidRPr="00AF576A" w:rsidRDefault="00FF226D" w:rsidP="00AF576A">
      <w:pPr>
        <w:adjustRightInd w:val="0"/>
        <w:snapToGrid w:val="0"/>
        <w:spacing w:line="360" w:lineRule="auto"/>
        <w:jc w:val="both"/>
        <w:rPr>
          <w:rFonts w:ascii="Book Antiqua" w:hAnsi="Book Antiqua"/>
        </w:rPr>
      </w:pPr>
    </w:p>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b/>
        </w:rPr>
        <w:t>ORCID number:</w:t>
      </w:r>
      <w:r w:rsidRPr="00AF576A">
        <w:rPr>
          <w:rFonts w:ascii="Book Antiqua" w:hAnsi="Book Antiqua"/>
        </w:rPr>
        <w:t xml:space="preserve"> Pasquale </w:t>
      </w:r>
      <w:proofErr w:type="spellStart"/>
      <w:r w:rsidRPr="00AF576A">
        <w:rPr>
          <w:rFonts w:ascii="Book Antiqua" w:hAnsi="Book Antiqua"/>
        </w:rPr>
        <w:t>Klepp</w:t>
      </w:r>
      <w:proofErr w:type="spellEnd"/>
      <w:r w:rsidRPr="00AF576A">
        <w:rPr>
          <w:rFonts w:ascii="Book Antiqua" w:hAnsi="Book Antiqua"/>
        </w:rPr>
        <w:t xml:space="preserve"> (0000-0002-0477-691X); Anita </w:t>
      </w:r>
      <w:proofErr w:type="spellStart"/>
      <w:r w:rsidRPr="00AF576A">
        <w:rPr>
          <w:rFonts w:ascii="Book Antiqua" w:hAnsi="Book Antiqua"/>
        </w:rPr>
        <w:t>Tollisen</w:t>
      </w:r>
      <w:proofErr w:type="spellEnd"/>
      <w:r w:rsidRPr="00AF576A">
        <w:rPr>
          <w:rFonts w:ascii="Book Antiqua" w:hAnsi="Book Antiqua"/>
        </w:rPr>
        <w:t xml:space="preserve"> (</w:t>
      </w:r>
      <w:r w:rsidRPr="00AF576A">
        <w:rPr>
          <w:rFonts w:ascii="Book Antiqua" w:hAnsi="Book Antiqua" w:cs="Arial"/>
          <w:color w:val="222222"/>
          <w:shd w:val="clear" w:color="auto" w:fill="FFFFFF"/>
        </w:rPr>
        <w:t>0000-0002-4776-9808)</w:t>
      </w:r>
      <w:r w:rsidRPr="00AF576A">
        <w:rPr>
          <w:rFonts w:ascii="Book Antiqua" w:hAnsi="Book Antiqua"/>
        </w:rPr>
        <w:t xml:space="preserve">; Arne </w:t>
      </w:r>
      <w:proofErr w:type="spellStart"/>
      <w:r w:rsidRPr="00AF576A">
        <w:rPr>
          <w:rFonts w:ascii="Book Antiqua" w:hAnsi="Book Antiqua"/>
        </w:rPr>
        <w:t>Røseth</w:t>
      </w:r>
      <w:proofErr w:type="spellEnd"/>
      <w:r w:rsidRPr="00AF576A">
        <w:rPr>
          <w:rFonts w:ascii="Book Antiqua" w:hAnsi="Book Antiqua"/>
        </w:rPr>
        <w:t xml:space="preserve"> (</w:t>
      </w:r>
      <w:r w:rsidRPr="00AF576A">
        <w:rPr>
          <w:rFonts w:ascii="Book Antiqua" w:hAnsi="Book Antiqua"/>
          <w:color w:val="000000" w:themeColor="text1"/>
        </w:rPr>
        <w:t>0000-0003-0916-5111)</w:t>
      </w:r>
      <w:r w:rsidRPr="00AF576A">
        <w:rPr>
          <w:rFonts w:ascii="Book Antiqua" w:hAnsi="Book Antiqua"/>
        </w:rPr>
        <w:t xml:space="preserve">; </w:t>
      </w:r>
      <w:proofErr w:type="spellStart"/>
      <w:r w:rsidRPr="00AF576A">
        <w:rPr>
          <w:rFonts w:ascii="Book Antiqua" w:hAnsi="Book Antiqua"/>
        </w:rPr>
        <w:t>Milada</w:t>
      </w:r>
      <w:proofErr w:type="spellEnd"/>
      <w:r w:rsidRPr="00AF576A">
        <w:rPr>
          <w:rFonts w:ascii="Book Antiqua" w:hAnsi="Book Antiqua"/>
        </w:rPr>
        <w:t xml:space="preserve"> </w:t>
      </w:r>
      <w:proofErr w:type="spellStart"/>
      <w:r w:rsidRPr="00AF576A">
        <w:rPr>
          <w:rFonts w:ascii="Book Antiqua" w:hAnsi="Book Antiqua"/>
        </w:rPr>
        <w:t>Cvancarova</w:t>
      </w:r>
      <w:proofErr w:type="spellEnd"/>
      <w:r w:rsidRPr="00AF576A">
        <w:rPr>
          <w:rFonts w:ascii="Book Antiqua" w:hAnsi="Book Antiqua"/>
        </w:rPr>
        <w:t xml:space="preserve"> </w:t>
      </w:r>
      <w:proofErr w:type="spellStart"/>
      <w:r w:rsidRPr="00AF576A">
        <w:rPr>
          <w:rFonts w:ascii="Book Antiqua" w:hAnsi="Book Antiqua"/>
        </w:rPr>
        <w:lastRenderedPageBreak/>
        <w:t>Småstuen</w:t>
      </w:r>
      <w:proofErr w:type="spellEnd"/>
      <w:r w:rsidRPr="00AF576A">
        <w:rPr>
          <w:rFonts w:ascii="Book Antiqua" w:hAnsi="Book Antiqua"/>
        </w:rPr>
        <w:t xml:space="preserve"> (0000-0001-8947-8649); Solveig N Andersen (0000-0002-4814-8894); Morten </w:t>
      </w:r>
      <w:proofErr w:type="spellStart"/>
      <w:r w:rsidRPr="00AF576A">
        <w:rPr>
          <w:rFonts w:ascii="Book Antiqua" w:hAnsi="Book Antiqua"/>
        </w:rPr>
        <w:t>Vatn</w:t>
      </w:r>
      <w:proofErr w:type="spellEnd"/>
      <w:r w:rsidRPr="00AF576A">
        <w:rPr>
          <w:rFonts w:ascii="Book Antiqua" w:hAnsi="Book Antiqua"/>
        </w:rPr>
        <w:t xml:space="preserve"> </w:t>
      </w:r>
      <w:r w:rsidRPr="00AF576A">
        <w:rPr>
          <w:rFonts w:ascii="Book Antiqua" w:hAnsi="Book Antiqua" w:cs="Calibri"/>
          <w:color w:val="000000"/>
          <w:shd w:val="clear" w:color="auto" w:fill="FFFFFF"/>
        </w:rPr>
        <w:t>(</w:t>
      </w:r>
      <w:hyperlink r:id="rId7" w:tgtFrame="_blank" w:history="1">
        <w:r w:rsidRPr="00AF576A">
          <w:rPr>
            <w:rFonts w:ascii="Book Antiqua" w:hAnsi="Book Antiqua" w:cs="Calibri"/>
            <w:color w:val="000000" w:themeColor="text1"/>
          </w:rPr>
          <w:t>0000-0002-1179-4550</w:t>
        </w:r>
      </w:hyperlink>
      <w:r w:rsidRPr="00AF576A">
        <w:rPr>
          <w:rFonts w:ascii="Book Antiqua" w:hAnsi="Book Antiqua"/>
          <w:color w:val="000000" w:themeColor="text1"/>
        </w:rPr>
        <w:t>)</w:t>
      </w:r>
      <w:r w:rsidRPr="00AF576A">
        <w:rPr>
          <w:rFonts w:ascii="Book Antiqua" w:hAnsi="Book Antiqua"/>
        </w:rPr>
        <w:t xml:space="preserve">; </w:t>
      </w:r>
      <w:proofErr w:type="spellStart"/>
      <w:r w:rsidRPr="00AF576A">
        <w:rPr>
          <w:rFonts w:ascii="Book Antiqua" w:hAnsi="Book Antiqua"/>
        </w:rPr>
        <w:t>Bjørn</w:t>
      </w:r>
      <w:proofErr w:type="spellEnd"/>
      <w:r w:rsidRPr="00AF576A">
        <w:rPr>
          <w:rFonts w:ascii="Book Antiqua" w:hAnsi="Book Antiqua"/>
        </w:rPr>
        <w:t xml:space="preserve"> A </w:t>
      </w:r>
      <w:proofErr w:type="spellStart"/>
      <w:r w:rsidRPr="00AF576A">
        <w:rPr>
          <w:rFonts w:ascii="Book Antiqua" w:hAnsi="Book Antiqua"/>
        </w:rPr>
        <w:t>Moum</w:t>
      </w:r>
      <w:proofErr w:type="spellEnd"/>
      <w:r w:rsidRPr="00AF576A">
        <w:rPr>
          <w:rFonts w:ascii="Book Antiqua" w:hAnsi="Book Antiqua"/>
        </w:rPr>
        <w:t xml:space="preserve"> (0000-0002-5884-4543).</w:t>
      </w:r>
    </w:p>
    <w:p w:rsidR="00FF226D" w:rsidRPr="00AF576A" w:rsidRDefault="00FF226D" w:rsidP="00AF576A">
      <w:pPr>
        <w:adjustRightInd w:val="0"/>
        <w:snapToGrid w:val="0"/>
        <w:spacing w:line="360" w:lineRule="auto"/>
        <w:jc w:val="both"/>
        <w:rPr>
          <w:rFonts w:ascii="Book Antiqua" w:hAnsi="Book Antiqua"/>
        </w:rPr>
      </w:pPr>
    </w:p>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b/>
        </w:rPr>
        <w:t xml:space="preserve">Author contributions: </w:t>
      </w:r>
      <w:proofErr w:type="spellStart"/>
      <w:r w:rsidRPr="00AF576A">
        <w:rPr>
          <w:rFonts w:ascii="Book Antiqua" w:hAnsi="Book Antiqua"/>
        </w:rPr>
        <w:t>Klepp</w:t>
      </w:r>
      <w:proofErr w:type="spellEnd"/>
      <w:r w:rsidRPr="00AF576A">
        <w:rPr>
          <w:rFonts w:ascii="Book Antiqua" w:hAnsi="Book Antiqua"/>
        </w:rPr>
        <w:t xml:space="preserve"> P contributed to acquisition, analysis and interpretation of the data, and drafting and revision of the manuscript; </w:t>
      </w:r>
      <w:proofErr w:type="spellStart"/>
      <w:r w:rsidRPr="00AF576A">
        <w:rPr>
          <w:rFonts w:ascii="Book Antiqua" w:hAnsi="Book Antiqua"/>
        </w:rPr>
        <w:t>Tollisen</w:t>
      </w:r>
      <w:proofErr w:type="spellEnd"/>
      <w:r w:rsidRPr="00AF576A">
        <w:rPr>
          <w:rFonts w:ascii="Book Antiqua" w:hAnsi="Book Antiqua"/>
        </w:rPr>
        <w:t xml:space="preserve"> A contributed to planning and collection of the data; </w:t>
      </w:r>
      <w:proofErr w:type="spellStart"/>
      <w:r w:rsidRPr="00AF576A">
        <w:rPr>
          <w:rFonts w:ascii="Book Antiqua" w:hAnsi="Book Antiqua"/>
        </w:rPr>
        <w:t>Røseth</w:t>
      </w:r>
      <w:proofErr w:type="spellEnd"/>
      <w:r w:rsidRPr="00AF576A">
        <w:rPr>
          <w:rFonts w:ascii="Book Antiqua" w:hAnsi="Book Antiqua"/>
        </w:rPr>
        <w:t xml:space="preserve"> A contributed to conception and design of the study, and performed critical revision of the manuscript for important intellectual content; </w:t>
      </w:r>
      <w:proofErr w:type="spellStart"/>
      <w:r w:rsidRPr="00AF576A">
        <w:rPr>
          <w:rFonts w:ascii="Book Antiqua" w:hAnsi="Book Antiqua"/>
        </w:rPr>
        <w:t>Cvancarova</w:t>
      </w:r>
      <w:proofErr w:type="spellEnd"/>
      <w:r w:rsidRPr="00AF576A">
        <w:rPr>
          <w:rFonts w:ascii="Book Antiqua" w:hAnsi="Book Antiqua"/>
        </w:rPr>
        <w:t xml:space="preserve"> </w:t>
      </w:r>
      <w:proofErr w:type="spellStart"/>
      <w:r w:rsidRPr="00AF576A">
        <w:rPr>
          <w:rFonts w:ascii="Book Antiqua" w:hAnsi="Book Antiqua"/>
        </w:rPr>
        <w:t>Småstuen</w:t>
      </w:r>
      <w:proofErr w:type="spellEnd"/>
      <w:r w:rsidRPr="00AF576A">
        <w:rPr>
          <w:rFonts w:ascii="Book Antiqua" w:hAnsi="Book Antiqua"/>
        </w:rPr>
        <w:t xml:space="preserve"> M contributed to the statistical analysis and critical revision of the manuscript for important intellectual content; Andersen SN provided technical support and contributed to revision of the histopathological material; </w:t>
      </w:r>
      <w:proofErr w:type="spellStart"/>
      <w:r w:rsidRPr="00AF576A">
        <w:rPr>
          <w:rFonts w:ascii="Book Antiqua" w:hAnsi="Book Antiqua"/>
        </w:rPr>
        <w:t>Vatn</w:t>
      </w:r>
      <w:proofErr w:type="spellEnd"/>
      <w:r w:rsidRPr="00AF576A">
        <w:rPr>
          <w:rFonts w:ascii="Book Antiqua" w:hAnsi="Book Antiqua"/>
        </w:rPr>
        <w:t xml:space="preserve"> M provided critical revision of the manuscript for important intellectual content and performed study supervision; </w:t>
      </w:r>
      <w:proofErr w:type="spellStart"/>
      <w:r w:rsidRPr="00AF576A">
        <w:rPr>
          <w:rFonts w:ascii="Book Antiqua" w:hAnsi="Book Antiqua"/>
        </w:rPr>
        <w:t>Moum</w:t>
      </w:r>
      <w:proofErr w:type="spellEnd"/>
      <w:r w:rsidRPr="00AF576A">
        <w:rPr>
          <w:rFonts w:ascii="Book Antiqua" w:hAnsi="Book Antiqua"/>
        </w:rPr>
        <w:t xml:space="preserve"> BA and </w:t>
      </w:r>
      <w:proofErr w:type="spellStart"/>
      <w:r w:rsidRPr="00AF576A">
        <w:rPr>
          <w:rFonts w:ascii="Book Antiqua" w:hAnsi="Book Antiqua"/>
        </w:rPr>
        <w:t>Brackmann</w:t>
      </w:r>
      <w:proofErr w:type="spellEnd"/>
      <w:r w:rsidRPr="00AF576A">
        <w:rPr>
          <w:rFonts w:ascii="Book Antiqua" w:hAnsi="Book Antiqua"/>
        </w:rPr>
        <w:t xml:space="preserve"> S contributed to conception and design of the study, and performed critical revision of the manuscript for important intellectual </w:t>
      </w:r>
      <w:r w:rsidR="00954996">
        <w:rPr>
          <w:rFonts w:ascii="Book Antiqua" w:hAnsi="Book Antiqua"/>
        </w:rPr>
        <w:t xml:space="preserve">content and study supervision; </w:t>
      </w:r>
      <w:r w:rsidR="00954996" w:rsidRPr="00AF576A">
        <w:rPr>
          <w:rFonts w:ascii="Book Antiqua" w:hAnsi="Book Antiqua"/>
        </w:rPr>
        <w:t>a</w:t>
      </w:r>
      <w:r w:rsidRPr="00AF576A">
        <w:rPr>
          <w:rFonts w:ascii="Book Antiqua" w:hAnsi="Book Antiqua"/>
        </w:rPr>
        <w:t>ll authors have approved the final draft.</w:t>
      </w:r>
    </w:p>
    <w:p w:rsidR="00FF226D" w:rsidRPr="00954996" w:rsidRDefault="00FF226D" w:rsidP="00AF576A">
      <w:pPr>
        <w:adjustRightInd w:val="0"/>
        <w:snapToGrid w:val="0"/>
        <w:spacing w:line="360" w:lineRule="auto"/>
        <w:jc w:val="both"/>
        <w:rPr>
          <w:rFonts w:ascii="Book Antiqua" w:hAnsi="Book Antiqua"/>
        </w:rPr>
      </w:pPr>
    </w:p>
    <w:p w:rsidR="00FF226D" w:rsidRPr="00954996" w:rsidRDefault="00FF226D" w:rsidP="00AF576A">
      <w:pPr>
        <w:adjustRightInd w:val="0"/>
        <w:snapToGrid w:val="0"/>
        <w:spacing w:line="360" w:lineRule="auto"/>
        <w:jc w:val="both"/>
        <w:rPr>
          <w:rFonts w:ascii="Book Antiqua" w:eastAsiaTheme="minorEastAsia" w:hAnsi="Book Antiqua"/>
          <w:lang w:eastAsia="zh-CN"/>
        </w:rPr>
      </w:pPr>
      <w:r w:rsidRPr="00AF576A">
        <w:rPr>
          <w:rFonts w:ascii="Book Antiqua" w:hAnsi="Book Antiqua"/>
          <w:b/>
        </w:rPr>
        <w:t>Supported by</w:t>
      </w:r>
      <w:r w:rsidRPr="00AF576A">
        <w:rPr>
          <w:rFonts w:ascii="Book Antiqua" w:hAnsi="Book Antiqua"/>
        </w:rPr>
        <w:t xml:space="preserve"> the Unger-</w:t>
      </w:r>
      <w:proofErr w:type="spellStart"/>
      <w:r w:rsidRPr="00AF576A">
        <w:rPr>
          <w:rFonts w:ascii="Book Antiqua" w:hAnsi="Book Antiqua"/>
        </w:rPr>
        <w:t>Vetlesen</w:t>
      </w:r>
      <w:proofErr w:type="spellEnd"/>
      <w:r w:rsidRPr="00AF576A">
        <w:rPr>
          <w:rFonts w:ascii="Book Antiqua" w:hAnsi="Book Antiqua"/>
        </w:rPr>
        <w:t xml:space="preserve"> Institute, Department of Internal Medicine, </w:t>
      </w:r>
      <w:proofErr w:type="spellStart"/>
      <w:proofErr w:type="gramStart"/>
      <w:r w:rsidRPr="00AF576A">
        <w:rPr>
          <w:rFonts w:ascii="Book Antiqua" w:hAnsi="Book Antiqua"/>
        </w:rPr>
        <w:t>Lovisenberg</w:t>
      </w:r>
      <w:proofErr w:type="spellEnd"/>
      <w:proofErr w:type="gramEnd"/>
      <w:r w:rsidRPr="00AF576A">
        <w:rPr>
          <w:rFonts w:ascii="Book Antiqua" w:hAnsi="Book Antiqua"/>
        </w:rPr>
        <w:t xml:space="preserve"> Hospital</w:t>
      </w:r>
      <w:r w:rsidR="00954996">
        <w:rPr>
          <w:rFonts w:ascii="Book Antiqua" w:eastAsiaTheme="minorEastAsia" w:hAnsi="Book Antiqua" w:hint="eastAsia"/>
          <w:lang w:eastAsia="zh-CN"/>
        </w:rPr>
        <w:t>.</w:t>
      </w:r>
    </w:p>
    <w:p w:rsidR="00FF226D" w:rsidRPr="00954996" w:rsidRDefault="00FF226D" w:rsidP="00AF576A">
      <w:pPr>
        <w:adjustRightInd w:val="0"/>
        <w:snapToGrid w:val="0"/>
        <w:spacing w:line="360" w:lineRule="auto"/>
        <w:jc w:val="both"/>
        <w:rPr>
          <w:rFonts w:ascii="Book Antiqua" w:eastAsiaTheme="minorEastAsia" w:hAnsi="Book Antiqua"/>
          <w:lang w:eastAsia="zh-CN"/>
        </w:rPr>
      </w:pPr>
    </w:p>
    <w:p w:rsidR="00FF226D" w:rsidRPr="00AF576A" w:rsidRDefault="00FF226D" w:rsidP="00AF576A">
      <w:pPr>
        <w:adjustRightInd w:val="0"/>
        <w:snapToGrid w:val="0"/>
        <w:spacing w:line="360" w:lineRule="auto"/>
        <w:jc w:val="both"/>
        <w:outlineLvl w:val="0"/>
        <w:rPr>
          <w:rFonts w:ascii="Book Antiqua" w:hAnsi="Book Antiqua"/>
          <w:color w:val="000000"/>
        </w:rPr>
      </w:pPr>
      <w:r w:rsidRPr="00AF576A">
        <w:rPr>
          <w:rFonts w:ascii="Book Antiqua" w:hAnsi="Book Antiqua" w:cs="Arial"/>
          <w:b/>
          <w:bCs/>
          <w:iCs/>
          <w:color w:val="000000"/>
        </w:rPr>
        <w:t>Institutional review board</w:t>
      </w:r>
      <w:r w:rsidRPr="00AF576A">
        <w:rPr>
          <w:rFonts w:ascii="Book Antiqua" w:hAnsi="Book Antiqua" w:cs="Arial"/>
          <w:b/>
          <w:bCs/>
          <w:iCs/>
        </w:rPr>
        <w:t xml:space="preserve"> statement</w:t>
      </w:r>
      <w:r w:rsidRPr="00AF576A">
        <w:rPr>
          <w:rFonts w:ascii="Book Antiqua" w:hAnsi="Book Antiqua" w:cs="Arial"/>
          <w:b/>
          <w:bCs/>
          <w:iCs/>
          <w:color w:val="000000"/>
        </w:rPr>
        <w:t>:</w:t>
      </w:r>
      <w:r w:rsidRPr="00AF576A">
        <w:rPr>
          <w:rFonts w:ascii="Book Antiqua" w:hAnsi="Book Antiqua" w:cs="Arial"/>
          <w:bCs/>
          <w:iCs/>
          <w:color w:val="000000"/>
          <w:lang w:eastAsia="zh-CN"/>
        </w:rPr>
        <w:t xml:space="preserve"> </w:t>
      </w:r>
      <w:r w:rsidRPr="00AF576A">
        <w:rPr>
          <w:rFonts w:ascii="Book Antiqua" w:hAnsi="Book Antiqua"/>
        </w:rPr>
        <w:t xml:space="preserve">The study protocol was designed according to the combined knowledge and expertise of Assistant Professor Stephan </w:t>
      </w:r>
      <w:proofErr w:type="spellStart"/>
      <w:r w:rsidRPr="00AF576A">
        <w:rPr>
          <w:rFonts w:ascii="Book Antiqua" w:hAnsi="Book Antiqua"/>
        </w:rPr>
        <w:t>Brackmann</w:t>
      </w:r>
      <w:proofErr w:type="spellEnd"/>
      <w:r w:rsidRPr="00AF576A">
        <w:rPr>
          <w:rFonts w:ascii="Book Antiqua" w:hAnsi="Book Antiqua"/>
        </w:rPr>
        <w:t xml:space="preserve"> (</w:t>
      </w:r>
      <w:proofErr w:type="spellStart"/>
      <w:r w:rsidRPr="00AF576A">
        <w:rPr>
          <w:rFonts w:ascii="Book Antiqua" w:hAnsi="Book Antiqua"/>
        </w:rPr>
        <w:t>Akershus</w:t>
      </w:r>
      <w:proofErr w:type="spellEnd"/>
      <w:r w:rsidRPr="00AF576A">
        <w:rPr>
          <w:rFonts w:ascii="Book Antiqua" w:hAnsi="Book Antiqua"/>
        </w:rPr>
        <w:t xml:space="preserve"> University Hospital), Professor </w:t>
      </w:r>
      <w:proofErr w:type="spellStart"/>
      <w:r w:rsidRPr="00AF576A">
        <w:rPr>
          <w:rFonts w:ascii="Book Antiqua" w:hAnsi="Book Antiqua"/>
        </w:rPr>
        <w:t>Bjørn</w:t>
      </w:r>
      <w:proofErr w:type="spellEnd"/>
      <w:r w:rsidRPr="00AF576A">
        <w:rPr>
          <w:rFonts w:ascii="Book Antiqua" w:hAnsi="Book Antiqua"/>
        </w:rPr>
        <w:t xml:space="preserve"> A </w:t>
      </w:r>
      <w:proofErr w:type="spellStart"/>
      <w:r w:rsidRPr="00AF576A">
        <w:rPr>
          <w:rFonts w:ascii="Book Antiqua" w:hAnsi="Book Antiqua"/>
        </w:rPr>
        <w:t>Moum</w:t>
      </w:r>
      <w:proofErr w:type="spellEnd"/>
      <w:r w:rsidRPr="00AF576A">
        <w:rPr>
          <w:rFonts w:ascii="Book Antiqua" w:hAnsi="Book Antiqua"/>
        </w:rPr>
        <w:t xml:space="preserve"> (Oslo University Hospital) and Professor Morten </w:t>
      </w:r>
      <w:proofErr w:type="spellStart"/>
      <w:r w:rsidRPr="00AF576A">
        <w:rPr>
          <w:rFonts w:ascii="Book Antiqua" w:hAnsi="Book Antiqua"/>
        </w:rPr>
        <w:t>Vatn</w:t>
      </w:r>
      <w:proofErr w:type="spellEnd"/>
      <w:r w:rsidRPr="00AF576A">
        <w:rPr>
          <w:rFonts w:ascii="Book Antiqua" w:hAnsi="Book Antiqua"/>
        </w:rPr>
        <w:t xml:space="preserve"> (University of Oslo).</w:t>
      </w:r>
      <w:r w:rsidRPr="00AF576A">
        <w:rPr>
          <w:rFonts w:ascii="Book Antiqua" w:hAnsi="Book Antiqua"/>
          <w:color w:val="000000"/>
        </w:rPr>
        <w:t xml:space="preserve"> The study protocol was approved by the Regional Committee for Medical and Health Research Ethics (REC Project NO. 2010/1093).</w:t>
      </w:r>
    </w:p>
    <w:p w:rsidR="00FF226D" w:rsidRPr="00AF576A" w:rsidRDefault="00FF226D" w:rsidP="00AF576A">
      <w:pPr>
        <w:adjustRightInd w:val="0"/>
        <w:snapToGrid w:val="0"/>
        <w:spacing w:line="360" w:lineRule="auto"/>
        <w:jc w:val="both"/>
        <w:outlineLvl w:val="0"/>
        <w:rPr>
          <w:rFonts w:ascii="Book Antiqua" w:hAnsi="Book Antiqua"/>
          <w:color w:val="000000"/>
        </w:rPr>
      </w:pPr>
    </w:p>
    <w:p w:rsidR="00FF226D" w:rsidRPr="00AF576A" w:rsidRDefault="00FF226D" w:rsidP="00AF576A">
      <w:pPr>
        <w:autoSpaceDE w:val="0"/>
        <w:autoSpaceDN w:val="0"/>
        <w:adjustRightInd w:val="0"/>
        <w:snapToGrid w:val="0"/>
        <w:spacing w:line="360" w:lineRule="auto"/>
        <w:jc w:val="both"/>
        <w:rPr>
          <w:rFonts w:ascii="Book Antiqua" w:hAnsi="Book Antiqua"/>
          <w:color w:val="000000"/>
        </w:rPr>
      </w:pPr>
      <w:r w:rsidRPr="00AF576A">
        <w:rPr>
          <w:rFonts w:ascii="Book Antiqua" w:hAnsi="Book Antiqua" w:cs="Arial"/>
          <w:b/>
          <w:color w:val="000000"/>
        </w:rPr>
        <w:t>Informed consent statement</w:t>
      </w:r>
      <w:r w:rsidRPr="00AF576A">
        <w:rPr>
          <w:rFonts w:ascii="Book Antiqua" w:hAnsi="Book Antiqua" w:cs="Arial"/>
          <w:b/>
          <w:bCs/>
          <w:iCs/>
          <w:color w:val="000000"/>
        </w:rPr>
        <w:t xml:space="preserve">: </w:t>
      </w:r>
      <w:r w:rsidRPr="00AF576A">
        <w:rPr>
          <w:rFonts w:ascii="Book Antiqua" w:hAnsi="Book Antiqua"/>
          <w:color w:val="000000"/>
        </w:rPr>
        <w:t>Written informed consent was collected from subjects prior to study inclusion.</w:t>
      </w:r>
    </w:p>
    <w:p w:rsidR="00FF226D" w:rsidRPr="00AF576A" w:rsidRDefault="00FF226D" w:rsidP="00AF576A">
      <w:pPr>
        <w:autoSpaceDE w:val="0"/>
        <w:autoSpaceDN w:val="0"/>
        <w:adjustRightInd w:val="0"/>
        <w:snapToGrid w:val="0"/>
        <w:spacing w:line="360" w:lineRule="auto"/>
        <w:jc w:val="both"/>
        <w:rPr>
          <w:rFonts w:ascii="Book Antiqua" w:hAnsi="Book Antiqua"/>
          <w:color w:val="000000"/>
        </w:rPr>
      </w:pPr>
    </w:p>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b/>
          <w:bCs/>
        </w:rPr>
        <w:t xml:space="preserve">Conflict-of-interest statement: </w:t>
      </w:r>
      <w:r w:rsidRPr="00AF576A">
        <w:rPr>
          <w:rFonts w:ascii="Book Antiqua" w:hAnsi="Book Antiqua"/>
        </w:rPr>
        <w:t>The authors have no conflicts of interest.</w:t>
      </w:r>
    </w:p>
    <w:p w:rsidR="00FF226D" w:rsidRPr="00AF576A" w:rsidRDefault="00FF226D" w:rsidP="00AF576A">
      <w:pPr>
        <w:autoSpaceDE w:val="0"/>
        <w:autoSpaceDN w:val="0"/>
        <w:adjustRightInd w:val="0"/>
        <w:snapToGrid w:val="0"/>
        <w:spacing w:line="360" w:lineRule="auto"/>
        <w:jc w:val="both"/>
        <w:rPr>
          <w:rFonts w:ascii="Book Antiqua" w:eastAsiaTheme="minorEastAsia" w:hAnsi="Book Antiqua"/>
          <w:color w:val="000000"/>
          <w:lang w:eastAsia="zh-CN"/>
        </w:rPr>
      </w:pPr>
    </w:p>
    <w:p w:rsidR="00691634" w:rsidRPr="00AF576A" w:rsidRDefault="00691634" w:rsidP="00AF576A">
      <w:pPr>
        <w:autoSpaceDE w:val="0"/>
        <w:autoSpaceDN w:val="0"/>
        <w:adjustRightInd w:val="0"/>
        <w:snapToGrid w:val="0"/>
        <w:spacing w:line="360" w:lineRule="auto"/>
        <w:jc w:val="both"/>
        <w:rPr>
          <w:rFonts w:ascii="Book Antiqua" w:hAnsi="Book Antiqua"/>
          <w:color w:val="000000"/>
        </w:rPr>
      </w:pPr>
      <w:r w:rsidRPr="00AF576A">
        <w:rPr>
          <w:rFonts w:ascii="Book Antiqua" w:hAnsi="Book Antiqua"/>
          <w:b/>
          <w:color w:val="000000"/>
        </w:rPr>
        <w:lastRenderedPageBreak/>
        <w:t>Data sharing statement</w:t>
      </w:r>
      <w:r w:rsidRPr="00AF576A">
        <w:rPr>
          <w:rFonts w:ascii="Book Antiqua" w:hAnsi="Book Antiqua" w:cs="TimesNewRomanPS-BoldItalicMT"/>
          <w:b/>
          <w:bCs/>
          <w:iCs/>
          <w:color w:val="000000"/>
        </w:rPr>
        <w:t>:</w:t>
      </w:r>
      <w:r w:rsidRPr="00AF576A">
        <w:rPr>
          <w:rFonts w:ascii="Book Antiqua" w:hAnsi="Book Antiqua"/>
          <w:color w:val="000000"/>
        </w:rPr>
        <w:t xml:space="preserve"> </w:t>
      </w:r>
      <w:r w:rsidRPr="00AF576A">
        <w:rPr>
          <w:rFonts w:ascii="Book Antiqua" w:hAnsi="Book Antiqua"/>
          <w:bCs/>
          <w:iCs/>
          <w:color w:val="000000"/>
        </w:rPr>
        <w:t>No additional data are available.</w:t>
      </w:r>
    </w:p>
    <w:p w:rsidR="00691634" w:rsidRPr="00AF576A" w:rsidRDefault="00691634" w:rsidP="00AF576A">
      <w:pPr>
        <w:autoSpaceDE w:val="0"/>
        <w:autoSpaceDN w:val="0"/>
        <w:adjustRightInd w:val="0"/>
        <w:snapToGrid w:val="0"/>
        <w:spacing w:line="360" w:lineRule="auto"/>
        <w:jc w:val="both"/>
        <w:rPr>
          <w:rFonts w:ascii="Book Antiqua" w:eastAsiaTheme="minorEastAsia" w:hAnsi="Book Antiqua"/>
          <w:color w:val="000000"/>
          <w:lang w:eastAsia="zh-CN"/>
        </w:rPr>
      </w:pPr>
    </w:p>
    <w:p w:rsidR="00FF226D" w:rsidRPr="00AF576A" w:rsidRDefault="00FF226D" w:rsidP="00AF576A">
      <w:pPr>
        <w:adjustRightInd w:val="0"/>
        <w:snapToGrid w:val="0"/>
        <w:spacing w:line="360" w:lineRule="auto"/>
        <w:jc w:val="both"/>
        <w:rPr>
          <w:rFonts w:ascii="Book Antiqua" w:hAnsi="Book Antiqua"/>
        </w:rPr>
      </w:pPr>
      <w:bookmarkStart w:id="2" w:name="OLE_LINK144"/>
      <w:bookmarkStart w:id="3" w:name="OLE_LINK145"/>
      <w:bookmarkStart w:id="4" w:name="OLE_LINK465"/>
      <w:bookmarkStart w:id="5" w:name="OLE_LINK470"/>
      <w:bookmarkStart w:id="6" w:name="OLE_LINK483"/>
      <w:bookmarkStart w:id="7" w:name="OLE_LINK561"/>
      <w:bookmarkStart w:id="8" w:name="OLE_LINK688"/>
      <w:bookmarkStart w:id="9" w:name="OLE_LINK717"/>
      <w:r w:rsidRPr="00AF576A">
        <w:rPr>
          <w:rFonts w:ascii="Book Antiqua" w:hAnsi="Book Antiqua"/>
          <w:b/>
        </w:rPr>
        <w:t>STROBE statement:</w:t>
      </w:r>
      <w:r w:rsidRPr="00AF576A">
        <w:rPr>
          <w:rFonts w:ascii="Book Antiqua" w:hAnsi="Book Antiqua"/>
        </w:rPr>
        <w:t xml:space="preserve"> The authors have read the STROBE Statement, and the manuscript was prepared and revised according to the STROBE Statement.</w:t>
      </w:r>
    </w:p>
    <w:p w:rsidR="00FF226D" w:rsidRPr="00AF576A" w:rsidRDefault="00FF226D" w:rsidP="00AF576A">
      <w:pPr>
        <w:adjustRightInd w:val="0"/>
        <w:snapToGrid w:val="0"/>
        <w:spacing w:line="360" w:lineRule="auto"/>
        <w:jc w:val="both"/>
        <w:outlineLvl w:val="0"/>
        <w:rPr>
          <w:rFonts w:ascii="Book Antiqua" w:hAnsi="Book Antiqua" w:cs="Arial"/>
          <w:b/>
          <w:color w:val="000000"/>
        </w:rPr>
      </w:pPr>
    </w:p>
    <w:bookmarkEnd w:id="2"/>
    <w:bookmarkEnd w:id="3"/>
    <w:bookmarkEnd w:id="4"/>
    <w:bookmarkEnd w:id="5"/>
    <w:bookmarkEnd w:id="6"/>
    <w:bookmarkEnd w:id="7"/>
    <w:bookmarkEnd w:id="8"/>
    <w:bookmarkEnd w:id="9"/>
    <w:p w:rsidR="00954996" w:rsidRPr="00954996" w:rsidRDefault="00954996" w:rsidP="00954996">
      <w:pPr>
        <w:spacing w:line="360" w:lineRule="auto"/>
        <w:jc w:val="both"/>
        <w:rPr>
          <w:rFonts w:ascii="Book Antiqua" w:eastAsia="MS Mincho" w:hAnsi="Book Antiqua"/>
          <w:b/>
          <w:color w:val="000000"/>
          <w:lang w:val="en-US" w:eastAsia="it-IT"/>
        </w:rPr>
      </w:pPr>
      <w:r w:rsidRPr="00954996">
        <w:rPr>
          <w:rFonts w:ascii="Book Antiqua" w:eastAsia="MS Mincho" w:hAnsi="Book Antiqua"/>
          <w:b/>
          <w:color w:val="000000"/>
          <w:lang w:val="en-US" w:eastAsia="it-IT"/>
        </w:rPr>
        <w:t xml:space="preserve">Open-Access: </w:t>
      </w:r>
      <w:r w:rsidRPr="00954996">
        <w:rPr>
          <w:rFonts w:ascii="Book Antiqua" w:eastAsia="MS Mincho" w:hAnsi="Book Antiqua"/>
          <w:color w:val="000000"/>
          <w:lang w:val="en-US" w:eastAsia="it-IT"/>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rsidR="00954996" w:rsidRPr="00954996" w:rsidRDefault="00954996" w:rsidP="00954996">
      <w:pPr>
        <w:widowControl w:val="0"/>
        <w:adjustRightInd w:val="0"/>
        <w:snapToGrid w:val="0"/>
        <w:spacing w:line="360" w:lineRule="auto"/>
        <w:jc w:val="both"/>
        <w:rPr>
          <w:rFonts w:ascii="Book Antiqua" w:eastAsiaTheme="minorEastAsia" w:hAnsi="Book Antiqua" w:cstheme="minorBidi"/>
          <w:color w:val="000000"/>
          <w:kern w:val="2"/>
          <w:lang w:val="en-US" w:eastAsia="zh-CN"/>
        </w:rPr>
      </w:pPr>
    </w:p>
    <w:p w:rsidR="00954996" w:rsidRPr="00954996" w:rsidRDefault="00954996" w:rsidP="00954996">
      <w:pPr>
        <w:widowControl w:val="0"/>
        <w:adjustRightInd w:val="0"/>
        <w:snapToGrid w:val="0"/>
        <w:spacing w:line="360" w:lineRule="auto"/>
        <w:jc w:val="both"/>
        <w:rPr>
          <w:rFonts w:ascii="Book Antiqua" w:eastAsiaTheme="minorEastAsia" w:hAnsi="Book Antiqua" w:cs="Arial Unicode MS"/>
          <w:color w:val="000000"/>
          <w:kern w:val="2"/>
          <w:lang w:val="en-US" w:eastAsia="zh-CN"/>
        </w:rPr>
      </w:pPr>
      <w:r w:rsidRPr="00954996">
        <w:rPr>
          <w:rFonts w:ascii="Book Antiqua" w:eastAsiaTheme="minorEastAsia" w:hAnsi="Book Antiqua" w:cs="Arial Unicode MS"/>
          <w:b/>
          <w:color w:val="000000"/>
          <w:kern w:val="2"/>
          <w:lang w:val="en-US" w:eastAsia="zh-CN"/>
        </w:rPr>
        <w:t xml:space="preserve">Manuscript source: </w:t>
      </w:r>
      <w:r w:rsidRPr="00954996">
        <w:rPr>
          <w:rFonts w:ascii="Book Antiqua" w:eastAsiaTheme="minorEastAsia" w:hAnsi="Book Antiqua" w:cs="Arial Unicode MS"/>
          <w:color w:val="000000"/>
          <w:kern w:val="2"/>
          <w:lang w:val="en-US" w:eastAsia="zh-CN"/>
        </w:rPr>
        <w:t>Unsolicited manuscript</w:t>
      </w:r>
    </w:p>
    <w:p w:rsidR="00FF226D" w:rsidRPr="00AF576A" w:rsidRDefault="00FF226D" w:rsidP="00AF576A">
      <w:pPr>
        <w:pStyle w:val="NoSpacing"/>
        <w:adjustRightInd w:val="0"/>
        <w:snapToGrid w:val="0"/>
        <w:spacing w:line="360" w:lineRule="auto"/>
        <w:ind w:firstLine="0"/>
        <w:rPr>
          <w:rFonts w:ascii="Book Antiqua" w:hAnsi="Book Antiqua" w:cs="Arial"/>
          <w:b/>
          <w:color w:val="000000" w:themeColor="text1"/>
          <w:sz w:val="24"/>
          <w:szCs w:val="24"/>
          <w:lang w:val="en-GB" w:eastAsia="zh-CN"/>
        </w:rPr>
      </w:pPr>
    </w:p>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b/>
        </w:rPr>
        <w:t>Correspondence to:</w:t>
      </w:r>
      <w:r w:rsidRPr="00AF576A">
        <w:rPr>
          <w:rFonts w:ascii="Book Antiqua" w:hAnsi="Book Antiqua"/>
        </w:rPr>
        <w:t xml:space="preserve"> </w:t>
      </w:r>
      <w:r w:rsidRPr="00AF576A">
        <w:rPr>
          <w:rFonts w:ascii="Book Antiqua" w:hAnsi="Book Antiqua"/>
          <w:b/>
        </w:rPr>
        <w:t xml:space="preserve">Pasquale </w:t>
      </w:r>
      <w:proofErr w:type="spellStart"/>
      <w:r w:rsidRPr="00AF576A">
        <w:rPr>
          <w:rFonts w:ascii="Book Antiqua" w:hAnsi="Book Antiqua"/>
          <w:b/>
        </w:rPr>
        <w:t>Klepp</w:t>
      </w:r>
      <w:proofErr w:type="spellEnd"/>
      <w:r w:rsidRPr="00AF576A">
        <w:rPr>
          <w:rFonts w:ascii="Book Antiqua" w:hAnsi="Book Antiqua"/>
          <w:b/>
        </w:rPr>
        <w:t xml:space="preserve">, MD, </w:t>
      </w:r>
      <w:r w:rsidR="00954996" w:rsidRPr="00954996">
        <w:rPr>
          <w:rFonts w:ascii="Book Antiqua" w:hAnsi="Book Antiqua"/>
          <w:b/>
        </w:rPr>
        <w:t>Attending Doctor</w:t>
      </w:r>
      <w:r w:rsidR="00954996">
        <w:rPr>
          <w:rFonts w:ascii="Book Antiqua" w:eastAsiaTheme="minorEastAsia" w:hAnsi="Book Antiqua" w:hint="eastAsia"/>
          <w:b/>
          <w:lang w:eastAsia="zh-CN"/>
        </w:rPr>
        <w:t xml:space="preserve">, </w:t>
      </w:r>
      <w:r w:rsidRPr="00AF576A">
        <w:rPr>
          <w:rFonts w:ascii="Book Antiqua" w:hAnsi="Book Antiqua"/>
        </w:rPr>
        <w:t xml:space="preserve">Department of Internal Medicine, </w:t>
      </w:r>
      <w:proofErr w:type="spellStart"/>
      <w:r w:rsidRPr="00AF576A">
        <w:rPr>
          <w:rFonts w:ascii="Book Antiqua" w:hAnsi="Book Antiqua"/>
        </w:rPr>
        <w:t>Lovisenberg</w:t>
      </w:r>
      <w:proofErr w:type="spellEnd"/>
      <w:r w:rsidRPr="00AF576A">
        <w:rPr>
          <w:rFonts w:ascii="Book Antiqua" w:hAnsi="Book Antiqua"/>
        </w:rPr>
        <w:t xml:space="preserve"> Hospital, Lovisenberggt.17,</w:t>
      </w:r>
      <w:r w:rsidR="00954996">
        <w:rPr>
          <w:rFonts w:ascii="Book Antiqua" w:eastAsiaTheme="minorEastAsia" w:hAnsi="Book Antiqua" w:hint="eastAsia"/>
          <w:lang w:eastAsia="zh-CN"/>
        </w:rPr>
        <w:t xml:space="preserve"> </w:t>
      </w:r>
      <w:r w:rsidRPr="00AF576A">
        <w:rPr>
          <w:rFonts w:ascii="Book Antiqua" w:hAnsi="Book Antiqua"/>
        </w:rPr>
        <w:t>Oslo</w:t>
      </w:r>
      <w:r w:rsidR="00954996">
        <w:rPr>
          <w:rFonts w:ascii="Book Antiqua" w:eastAsiaTheme="minorEastAsia" w:hAnsi="Book Antiqua" w:hint="eastAsia"/>
          <w:lang w:eastAsia="zh-CN"/>
        </w:rPr>
        <w:t xml:space="preserve"> </w:t>
      </w:r>
      <w:r w:rsidR="00954996" w:rsidRPr="00AF576A">
        <w:rPr>
          <w:rFonts w:ascii="Book Antiqua" w:hAnsi="Book Antiqua"/>
        </w:rPr>
        <w:t>0456</w:t>
      </w:r>
      <w:r w:rsidRPr="00AF576A">
        <w:rPr>
          <w:rFonts w:ascii="Book Antiqua" w:hAnsi="Book Antiqua"/>
        </w:rPr>
        <w:t xml:space="preserve">, Norway. </w:t>
      </w:r>
      <w:r w:rsidRPr="00AF576A">
        <w:rPr>
          <w:rFonts w:ascii="Book Antiqua" w:hAnsi="Book Antiqua"/>
          <w:color w:val="000000" w:themeColor="text1"/>
        </w:rPr>
        <w:t>pasklepp@gmail.com</w:t>
      </w:r>
    </w:p>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b/>
        </w:rPr>
        <w:t>Telephone:</w:t>
      </w:r>
      <w:r w:rsidRPr="00AF576A">
        <w:rPr>
          <w:rFonts w:ascii="Book Antiqua" w:hAnsi="Book Antiqua"/>
        </w:rPr>
        <w:t xml:space="preserve"> +47</w:t>
      </w:r>
      <w:r w:rsidR="00954996">
        <w:rPr>
          <w:rFonts w:ascii="Book Antiqua" w:eastAsiaTheme="minorEastAsia" w:hAnsi="Book Antiqua" w:hint="eastAsia"/>
          <w:lang w:eastAsia="zh-CN"/>
        </w:rPr>
        <w:t>-</w:t>
      </w:r>
      <w:r w:rsidRPr="00AF576A">
        <w:rPr>
          <w:rFonts w:ascii="Book Antiqua" w:hAnsi="Book Antiqua"/>
        </w:rPr>
        <w:t>23225000</w:t>
      </w:r>
    </w:p>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ab/>
      </w:r>
    </w:p>
    <w:p w:rsidR="00954996" w:rsidRPr="00954996" w:rsidRDefault="00954996" w:rsidP="00954996">
      <w:pPr>
        <w:widowControl w:val="0"/>
        <w:adjustRightInd w:val="0"/>
        <w:snapToGrid w:val="0"/>
        <w:spacing w:line="360" w:lineRule="auto"/>
        <w:jc w:val="both"/>
        <w:rPr>
          <w:rFonts w:ascii="Book Antiqua" w:eastAsiaTheme="minorEastAsia" w:hAnsi="Book Antiqua" w:cstheme="minorBidi"/>
          <w:color w:val="000000"/>
          <w:kern w:val="2"/>
          <w:lang w:val="en-US" w:eastAsia="zh-CN"/>
        </w:rPr>
      </w:pPr>
      <w:bookmarkStart w:id="10" w:name="OLE_LINK775"/>
      <w:bookmarkStart w:id="11" w:name="OLE_LINK923"/>
      <w:bookmarkStart w:id="12" w:name="OLE_LINK924"/>
      <w:bookmarkStart w:id="13" w:name="OLE_LINK64"/>
      <w:bookmarkStart w:id="14" w:name="OLE_LINK67"/>
      <w:bookmarkStart w:id="15" w:name="OLE_LINK218"/>
      <w:bookmarkStart w:id="16" w:name="OLE_LINK245"/>
      <w:bookmarkStart w:id="17" w:name="OLE_LINK934"/>
      <w:bookmarkStart w:id="18" w:name="OLE_LINK1107"/>
      <w:bookmarkStart w:id="19" w:name="OLE_LINK1108"/>
      <w:bookmarkStart w:id="20" w:name="OLE_LINK1109"/>
      <w:bookmarkStart w:id="21" w:name="OLE_LINK989"/>
      <w:bookmarkStart w:id="22" w:name="OLE_LINK990"/>
      <w:bookmarkStart w:id="23" w:name="OLE_LINK1124"/>
      <w:bookmarkStart w:id="24" w:name="OLE_LINK1213"/>
      <w:bookmarkStart w:id="25" w:name="OLE_LINK971"/>
      <w:bookmarkStart w:id="26" w:name="OLE_LINK1014"/>
      <w:bookmarkStart w:id="27" w:name="OLE_LINK1153"/>
      <w:bookmarkStart w:id="28" w:name="OLE_LINK906"/>
      <w:bookmarkStart w:id="29" w:name="OLE_LINK1541"/>
      <w:bookmarkStart w:id="30" w:name="OLE_LINK1542"/>
      <w:bookmarkStart w:id="31" w:name="OLE_LINK1509"/>
      <w:bookmarkStart w:id="32" w:name="OLE_LINK1601"/>
      <w:bookmarkStart w:id="33" w:name="OLE_LINK1602"/>
      <w:bookmarkStart w:id="34" w:name="OLE_LINK1757"/>
      <w:bookmarkStart w:id="35" w:name="OLE_LINK1779"/>
      <w:bookmarkStart w:id="36" w:name="OLE_LINK580"/>
      <w:r w:rsidRPr="00954996">
        <w:rPr>
          <w:rFonts w:ascii="Book Antiqua" w:eastAsiaTheme="minorEastAsia" w:hAnsi="Book Antiqua" w:cstheme="minorBidi"/>
          <w:b/>
          <w:color w:val="000000"/>
          <w:kern w:val="2"/>
          <w:lang w:val="en-US" w:eastAsia="zh-CN"/>
        </w:rPr>
        <w:t>Received:</w:t>
      </w:r>
      <w:r w:rsidRPr="00954996">
        <w:rPr>
          <w:rFonts w:ascii="Book Antiqua" w:eastAsiaTheme="minorEastAsia" w:hAnsi="Book Antiqua" w:cstheme="minorBidi"/>
          <w:color w:val="000000"/>
          <w:kern w:val="2"/>
          <w:lang w:val="en-US" w:eastAsia="zh-CN"/>
        </w:rPr>
        <w:t xml:space="preserve"> </w:t>
      </w:r>
      <w:r>
        <w:rPr>
          <w:rFonts w:ascii="Book Antiqua" w:eastAsia="SimSun" w:hAnsi="Book Antiqua" w:cs="Arial" w:hint="eastAsia"/>
          <w:color w:val="000000"/>
          <w:lang w:val="en-US" w:eastAsia="zh-CN"/>
        </w:rPr>
        <w:t>May 30</w:t>
      </w:r>
      <w:r w:rsidRPr="00954996">
        <w:rPr>
          <w:rFonts w:ascii="Book Antiqua" w:eastAsia="SimSun" w:hAnsi="Book Antiqua" w:cs="Arial" w:hint="eastAsia"/>
          <w:color w:val="000000"/>
          <w:lang w:val="en-US" w:eastAsia="zh-CN"/>
        </w:rPr>
        <w:t>, 2018</w:t>
      </w:r>
    </w:p>
    <w:p w:rsidR="00954996" w:rsidRPr="00954996" w:rsidRDefault="00954996" w:rsidP="00954996">
      <w:pPr>
        <w:widowControl w:val="0"/>
        <w:adjustRightInd w:val="0"/>
        <w:snapToGrid w:val="0"/>
        <w:spacing w:line="360" w:lineRule="auto"/>
        <w:jc w:val="both"/>
        <w:rPr>
          <w:rFonts w:ascii="Book Antiqua" w:eastAsiaTheme="minorEastAsia" w:hAnsi="Book Antiqua" w:cstheme="minorBidi"/>
          <w:color w:val="000000"/>
          <w:kern w:val="2"/>
          <w:lang w:val="en-US" w:eastAsia="zh-CN"/>
        </w:rPr>
      </w:pPr>
      <w:r w:rsidRPr="00954996">
        <w:rPr>
          <w:rFonts w:ascii="Book Antiqua" w:eastAsiaTheme="minorEastAsia" w:hAnsi="Book Antiqua" w:cstheme="minorBidi"/>
          <w:b/>
          <w:color w:val="000000"/>
          <w:kern w:val="2"/>
          <w:lang w:val="en-US" w:eastAsia="zh-CN"/>
        </w:rPr>
        <w:t>Peer-review started:</w:t>
      </w:r>
      <w:r w:rsidRPr="00954996">
        <w:rPr>
          <w:rFonts w:ascii="Book Antiqua" w:eastAsiaTheme="minorEastAsia" w:hAnsi="Book Antiqua" w:cstheme="minorBidi"/>
          <w:color w:val="000000"/>
          <w:kern w:val="2"/>
          <w:lang w:val="en-US" w:eastAsia="zh-CN"/>
        </w:rPr>
        <w:t xml:space="preserve"> </w:t>
      </w:r>
      <w:r>
        <w:rPr>
          <w:rFonts w:ascii="Book Antiqua" w:eastAsia="SimSun" w:hAnsi="Book Antiqua" w:cs="Arial" w:hint="eastAsia"/>
          <w:color w:val="000000"/>
          <w:lang w:val="en-US" w:eastAsia="zh-CN"/>
        </w:rPr>
        <w:t>May 30</w:t>
      </w:r>
      <w:r w:rsidRPr="00954996">
        <w:rPr>
          <w:rFonts w:ascii="Book Antiqua" w:eastAsia="SimSun" w:hAnsi="Book Antiqua" w:cs="Arial" w:hint="eastAsia"/>
          <w:color w:val="000000"/>
          <w:lang w:val="en-US" w:eastAsia="zh-CN"/>
        </w:rPr>
        <w:t>, 2018</w:t>
      </w:r>
    </w:p>
    <w:p w:rsidR="00954996" w:rsidRPr="00954996" w:rsidRDefault="00954996" w:rsidP="00954996">
      <w:pPr>
        <w:widowControl w:val="0"/>
        <w:adjustRightInd w:val="0"/>
        <w:snapToGrid w:val="0"/>
        <w:spacing w:line="360" w:lineRule="auto"/>
        <w:jc w:val="both"/>
        <w:rPr>
          <w:rFonts w:ascii="Book Antiqua" w:eastAsiaTheme="minorEastAsia" w:hAnsi="Book Antiqua" w:cstheme="minorBidi"/>
          <w:color w:val="000000"/>
          <w:kern w:val="2"/>
          <w:lang w:val="en-US" w:eastAsia="zh-CN"/>
        </w:rPr>
      </w:pPr>
      <w:r w:rsidRPr="00954996">
        <w:rPr>
          <w:rFonts w:ascii="Book Antiqua" w:eastAsiaTheme="minorEastAsia" w:hAnsi="Book Antiqua" w:cstheme="minorBidi"/>
          <w:b/>
          <w:color w:val="000000"/>
          <w:kern w:val="2"/>
          <w:lang w:val="en-US" w:eastAsia="zh-CN"/>
        </w:rPr>
        <w:t>First decision:</w:t>
      </w:r>
      <w:r w:rsidRPr="00954996">
        <w:rPr>
          <w:rFonts w:ascii="Book Antiqua" w:eastAsiaTheme="minorEastAsia" w:hAnsi="Book Antiqua" w:cstheme="minorBidi"/>
          <w:color w:val="000000"/>
          <w:kern w:val="2"/>
          <w:lang w:val="en-US" w:eastAsia="zh-CN"/>
        </w:rPr>
        <w:t xml:space="preserve"> </w:t>
      </w:r>
      <w:r>
        <w:rPr>
          <w:rFonts w:ascii="Book Antiqua" w:eastAsia="SimSun" w:hAnsi="Book Antiqua" w:cs="Arial" w:hint="eastAsia"/>
          <w:color w:val="000000"/>
          <w:lang w:val="en-US" w:eastAsia="zh-CN"/>
        </w:rPr>
        <w:t>July 4</w:t>
      </w:r>
      <w:r w:rsidRPr="00954996">
        <w:rPr>
          <w:rFonts w:ascii="Book Antiqua" w:eastAsia="SimSun" w:hAnsi="Book Antiqua" w:cs="Arial" w:hint="eastAsia"/>
          <w:color w:val="000000"/>
          <w:lang w:val="en-US" w:eastAsia="zh-CN"/>
        </w:rPr>
        <w:t>, 2018</w:t>
      </w:r>
    </w:p>
    <w:p w:rsidR="00954996" w:rsidRPr="00954996" w:rsidRDefault="00954996" w:rsidP="00954996">
      <w:pPr>
        <w:widowControl w:val="0"/>
        <w:adjustRightInd w:val="0"/>
        <w:snapToGrid w:val="0"/>
        <w:spacing w:line="360" w:lineRule="auto"/>
        <w:jc w:val="both"/>
        <w:rPr>
          <w:rFonts w:ascii="Book Antiqua" w:eastAsiaTheme="minorEastAsia" w:hAnsi="Book Antiqua" w:cstheme="minorBidi"/>
          <w:color w:val="000000"/>
          <w:kern w:val="2"/>
          <w:lang w:val="en-US" w:eastAsia="zh-CN"/>
        </w:rPr>
      </w:pPr>
      <w:r w:rsidRPr="00954996">
        <w:rPr>
          <w:rFonts w:ascii="Book Antiqua" w:eastAsiaTheme="minorEastAsia" w:hAnsi="Book Antiqua" w:cstheme="minorBidi"/>
          <w:b/>
          <w:color w:val="000000"/>
          <w:kern w:val="2"/>
          <w:lang w:val="en-US" w:eastAsia="zh-CN"/>
        </w:rPr>
        <w:t>Revised:</w:t>
      </w:r>
      <w:r w:rsidRPr="00954996">
        <w:rPr>
          <w:rFonts w:ascii="Book Antiqua" w:eastAsiaTheme="minorEastAsia" w:hAnsi="Book Antiqua" w:cstheme="minorBidi"/>
          <w:color w:val="000000"/>
          <w:kern w:val="2"/>
          <w:lang w:val="en-US" w:eastAsia="zh-CN"/>
        </w:rPr>
        <w:t xml:space="preserve"> </w:t>
      </w:r>
      <w:r>
        <w:rPr>
          <w:rFonts w:ascii="Book Antiqua" w:eastAsia="SimSun" w:hAnsi="Book Antiqua" w:cs="Arial" w:hint="eastAsia"/>
          <w:color w:val="000000"/>
          <w:lang w:val="en-US" w:eastAsia="zh-CN"/>
        </w:rPr>
        <w:t>August 6</w:t>
      </w:r>
      <w:r w:rsidRPr="00954996">
        <w:rPr>
          <w:rFonts w:ascii="Book Antiqua" w:eastAsia="SimSun" w:hAnsi="Book Antiqua" w:cs="Arial" w:hint="eastAsia"/>
          <w:color w:val="000000"/>
          <w:lang w:val="en-US" w:eastAsia="zh-CN"/>
        </w:rPr>
        <w:t>, 2018</w:t>
      </w:r>
    </w:p>
    <w:p w:rsidR="00954996" w:rsidRPr="000539FB" w:rsidRDefault="00954996" w:rsidP="000539FB">
      <w:pPr>
        <w:spacing w:line="360" w:lineRule="auto"/>
        <w:rPr>
          <w:rFonts w:ascii="Book Antiqua" w:hAnsi="Book Antiqua"/>
          <w:color w:val="000000"/>
        </w:rPr>
      </w:pPr>
      <w:r w:rsidRPr="00954996">
        <w:rPr>
          <w:rFonts w:ascii="Book Antiqua" w:eastAsiaTheme="minorEastAsia" w:hAnsi="Book Antiqua" w:cstheme="minorBidi"/>
          <w:b/>
          <w:color w:val="000000"/>
          <w:kern w:val="2"/>
          <w:lang w:val="en-US" w:eastAsia="zh-CN"/>
        </w:rPr>
        <w:t>Accepted:</w:t>
      </w:r>
      <w:r w:rsidR="000539FB" w:rsidRPr="000539FB">
        <w:rPr>
          <w:rFonts w:ascii="Book Antiqua" w:hAnsi="Book Antiqua"/>
          <w:color w:val="000000"/>
        </w:rPr>
        <w:t xml:space="preserve"> </w:t>
      </w:r>
      <w:r w:rsidR="000539FB">
        <w:rPr>
          <w:rFonts w:ascii="Book Antiqua" w:hAnsi="Book Antiqua"/>
          <w:color w:val="000000"/>
        </w:rPr>
        <w:t>August 24, 2018</w:t>
      </w:r>
      <w:r w:rsidRPr="00954996">
        <w:rPr>
          <w:rFonts w:ascii="Book Antiqua" w:eastAsiaTheme="minorEastAsia" w:hAnsi="Book Antiqua" w:cstheme="minorBidi"/>
          <w:color w:val="000000"/>
          <w:kern w:val="2"/>
          <w:lang w:val="en-US" w:eastAsia="zh-CN"/>
        </w:rPr>
        <w:t xml:space="preserve"> </w:t>
      </w:r>
    </w:p>
    <w:p w:rsidR="00954996" w:rsidRPr="00954996" w:rsidRDefault="00954996" w:rsidP="00954996">
      <w:pPr>
        <w:widowControl w:val="0"/>
        <w:adjustRightInd w:val="0"/>
        <w:snapToGrid w:val="0"/>
        <w:spacing w:line="360" w:lineRule="auto"/>
        <w:jc w:val="both"/>
        <w:rPr>
          <w:rFonts w:ascii="Book Antiqua" w:eastAsiaTheme="minorEastAsia" w:hAnsi="Book Antiqua" w:cstheme="minorBidi"/>
          <w:b/>
          <w:color w:val="000000"/>
          <w:kern w:val="2"/>
          <w:lang w:val="en-US" w:eastAsia="zh-CN"/>
        </w:rPr>
      </w:pPr>
      <w:r w:rsidRPr="00954996">
        <w:rPr>
          <w:rFonts w:ascii="Book Antiqua" w:eastAsiaTheme="minorEastAsia" w:hAnsi="Book Antiqua" w:cstheme="minorBidi"/>
          <w:b/>
          <w:color w:val="000000"/>
          <w:kern w:val="2"/>
          <w:lang w:val="en-US" w:eastAsia="zh-CN"/>
        </w:rPr>
        <w:t>Article in press:</w:t>
      </w:r>
    </w:p>
    <w:p w:rsidR="00FF226D" w:rsidRPr="00AF576A" w:rsidRDefault="00954996" w:rsidP="00954996">
      <w:pPr>
        <w:widowControl w:val="0"/>
        <w:adjustRightInd w:val="0"/>
        <w:snapToGrid w:val="0"/>
        <w:spacing w:line="360" w:lineRule="auto"/>
        <w:jc w:val="both"/>
        <w:rPr>
          <w:rFonts w:ascii="Book Antiqua" w:hAnsi="Book Antiqua"/>
          <w:bCs/>
          <w:color w:val="262626"/>
        </w:rPr>
      </w:pPr>
      <w:r w:rsidRPr="00954996">
        <w:rPr>
          <w:rFonts w:ascii="Book Antiqua" w:eastAsiaTheme="minorEastAsia" w:hAnsi="Book Antiqua" w:cstheme="minorBidi"/>
          <w:b/>
          <w:color w:val="000000"/>
          <w:kern w:val="2"/>
          <w:lang w:val="en-US" w:eastAsia="zh-CN"/>
        </w:rPr>
        <w:t>Published online:</w:t>
      </w:r>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r w:rsidRPr="00AF576A">
        <w:rPr>
          <w:rFonts w:ascii="Book Antiqua" w:hAnsi="Book Antiqua"/>
          <w:bCs/>
          <w:color w:val="262626"/>
        </w:rPr>
        <w:t xml:space="preserve"> </w:t>
      </w:r>
    </w:p>
    <w:p w:rsidR="00FF226D" w:rsidRPr="00AF576A" w:rsidRDefault="00FF226D" w:rsidP="00AF576A">
      <w:pPr>
        <w:adjustRightInd w:val="0"/>
        <w:snapToGrid w:val="0"/>
        <w:spacing w:line="360" w:lineRule="auto"/>
        <w:jc w:val="both"/>
        <w:rPr>
          <w:rFonts w:ascii="Book Antiqua" w:hAnsi="Book Antiqua"/>
          <w:bCs/>
          <w:color w:val="262626"/>
        </w:rPr>
      </w:pPr>
    </w:p>
    <w:p w:rsidR="00691634" w:rsidRPr="00AF576A" w:rsidRDefault="00691634" w:rsidP="00AF576A">
      <w:pPr>
        <w:adjustRightInd w:val="0"/>
        <w:snapToGrid w:val="0"/>
        <w:spacing w:line="360" w:lineRule="auto"/>
        <w:jc w:val="both"/>
        <w:rPr>
          <w:rFonts w:ascii="Book Antiqua" w:hAnsi="Book Antiqua"/>
          <w:b/>
        </w:rPr>
      </w:pPr>
      <w:r w:rsidRPr="00AF576A">
        <w:rPr>
          <w:rFonts w:ascii="Book Antiqua" w:hAnsi="Book Antiqua"/>
          <w:b/>
        </w:rPr>
        <w:br w:type="page"/>
      </w:r>
    </w:p>
    <w:p w:rsidR="00FF226D" w:rsidRPr="00AF576A" w:rsidRDefault="00FF226D" w:rsidP="00AF576A">
      <w:pPr>
        <w:adjustRightInd w:val="0"/>
        <w:snapToGrid w:val="0"/>
        <w:spacing w:line="360" w:lineRule="auto"/>
        <w:jc w:val="both"/>
        <w:outlineLvl w:val="0"/>
        <w:rPr>
          <w:rFonts w:ascii="Book Antiqua" w:hAnsi="Book Antiqua"/>
          <w:b/>
        </w:rPr>
      </w:pPr>
      <w:r w:rsidRPr="00AF576A">
        <w:rPr>
          <w:rFonts w:ascii="Book Antiqua" w:hAnsi="Book Antiqua"/>
          <w:b/>
        </w:rPr>
        <w:lastRenderedPageBreak/>
        <w:t>Abstract</w:t>
      </w:r>
    </w:p>
    <w:p w:rsidR="00FF226D" w:rsidRPr="00AF576A" w:rsidRDefault="00FF226D" w:rsidP="00AF576A">
      <w:pPr>
        <w:adjustRightInd w:val="0"/>
        <w:snapToGrid w:val="0"/>
        <w:spacing w:line="360" w:lineRule="auto"/>
        <w:jc w:val="both"/>
        <w:rPr>
          <w:rFonts w:ascii="Book Antiqua" w:hAnsi="Book Antiqua"/>
          <w:b/>
          <w:i/>
        </w:rPr>
      </w:pPr>
      <w:r w:rsidRPr="00AF576A">
        <w:rPr>
          <w:rFonts w:ascii="Book Antiqua" w:hAnsi="Book Antiqua"/>
          <w:b/>
          <w:i/>
        </w:rPr>
        <w:t>AIM</w:t>
      </w:r>
    </w:p>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To evaluate the use of chromoendoscopy for surveillance of ulcerative colitis in a real-life community hospital setting.</w:t>
      </w:r>
    </w:p>
    <w:p w:rsidR="00FF226D" w:rsidRPr="00AF576A" w:rsidRDefault="00FF226D" w:rsidP="00AF576A">
      <w:pPr>
        <w:widowControl w:val="0"/>
        <w:adjustRightInd w:val="0"/>
        <w:snapToGrid w:val="0"/>
        <w:spacing w:line="360" w:lineRule="auto"/>
        <w:jc w:val="both"/>
        <w:rPr>
          <w:rStyle w:val="Strong"/>
          <w:rFonts w:ascii="Book Antiqua" w:hAnsi="Book Antiqua"/>
          <w:i/>
        </w:rPr>
      </w:pPr>
    </w:p>
    <w:p w:rsidR="00FF226D" w:rsidRPr="00AF576A" w:rsidRDefault="00FF226D" w:rsidP="00AF576A">
      <w:pPr>
        <w:widowControl w:val="0"/>
        <w:adjustRightInd w:val="0"/>
        <w:snapToGrid w:val="0"/>
        <w:spacing w:line="360" w:lineRule="auto"/>
        <w:jc w:val="both"/>
        <w:rPr>
          <w:rStyle w:val="Strong"/>
          <w:rFonts w:ascii="Book Antiqua" w:eastAsia="SimSun" w:hAnsi="Book Antiqua"/>
          <w:i/>
          <w:lang w:eastAsia="zh-CN"/>
        </w:rPr>
      </w:pPr>
      <w:r w:rsidRPr="00AF576A">
        <w:rPr>
          <w:rStyle w:val="Strong"/>
          <w:rFonts w:ascii="Book Antiqua" w:hAnsi="Book Antiqua"/>
          <w:i/>
        </w:rPr>
        <w:t>METHODS</w:t>
      </w:r>
    </w:p>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 xml:space="preserve">Patients with extensive ulcerative colitis, having disease duration of more than 8 years and who presented between the years of 1999 to 2013, were offered enrolment in this single cohort prospective study. </w:t>
      </w:r>
      <w:r w:rsidRPr="00AF576A">
        <w:rPr>
          <w:rFonts w:ascii="Book Antiqua" w:hAnsi="Book Antiqua"/>
          <w:color w:val="231F20"/>
        </w:rPr>
        <w:t xml:space="preserve">All participants underwent standard bowel preparation with sodium phosphate and </w:t>
      </w:r>
      <w:r w:rsidRPr="00AF576A">
        <w:rPr>
          <w:rFonts w:ascii="Book Antiqua" w:hAnsi="Book Antiqua"/>
        </w:rPr>
        <w:t>chromoendoscopy</w:t>
      </w:r>
      <w:r w:rsidRPr="00AF576A">
        <w:rPr>
          <w:rFonts w:ascii="Book Antiqua" w:hAnsi="Book Antiqua"/>
          <w:color w:val="231F20"/>
        </w:rPr>
        <w:t xml:space="preserve">. </w:t>
      </w:r>
      <w:r w:rsidRPr="00AF576A">
        <w:rPr>
          <w:rFonts w:ascii="Book Antiqua" w:hAnsi="Book Antiqua"/>
        </w:rPr>
        <w:t>Two expert endoscopists, novice to chromoendoscopy, evaluated each segment of the colon with standard-definition colonoscopes after spray application o</w:t>
      </w:r>
      <w:r w:rsidR="00AE6B72">
        <w:rPr>
          <w:rFonts w:ascii="Book Antiqua" w:hAnsi="Book Antiqua"/>
        </w:rPr>
        <w:t>f 0.4</w:t>
      </w:r>
      <w:r w:rsidRPr="00AF576A">
        <w:rPr>
          <w:rFonts w:ascii="Book Antiqua" w:hAnsi="Book Antiqua"/>
        </w:rPr>
        <w:t xml:space="preserve">% indigo carmine. All observed lesions were recorded and evaluated before being removed and/or biopsied. In addition, nontargeted biopsies were taken from each segment of the colon. The dysplasia detection rate and dysplasia detection yield were ascertained. </w:t>
      </w:r>
    </w:p>
    <w:p w:rsidR="00FF226D" w:rsidRPr="00AF576A" w:rsidRDefault="00FF226D" w:rsidP="00AF576A">
      <w:pPr>
        <w:pStyle w:val="HTMLPreformatted"/>
        <w:widowControl w:val="0"/>
        <w:adjustRightInd w:val="0"/>
        <w:snapToGrid w:val="0"/>
        <w:spacing w:line="360" w:lineRule="auto"/>
        <w:jc w:val="both"/>
        <w:rPr>
          <w:rStyle w:val="Strong"/>
          <w:rFonts w:ascii="Book Antiqua" w:hAnsi="Book Antiqua" w:cs="Times New Roman"/>
          <w:i/>
          <w:sz w:val="24"/>
          <w:szCs w:val="24"/>
          <w:lang w:val="en-GB"/>
        </w:rPr>
      </w:pPr>
    </w:p>
    <w:p w:rsidR="00FF226D" w:rsidRPr="00AF576A" w:rsidRDefault="00FF226D" w:rsidP="00AF576A">
      <w:pPr>
        <w:pStyle w:val="HTMLPreformatted"/>
        <w:widowControl w:val="0"/>
        <w:adjustRightInd w:val="0"/>
        <w:snapToGrid w:val="0"/>
        <w:spacing w:line="360" w:lineRule="auto"/>
        <w:jc w:val="both"/>
        <w:rPr>
          <w:rStyle w:val="Strong"/>
          <w:rFonts w:ascii="Book Antiqua" w:eastAsia="SimSun" w:hAnsi="Book Antiqua" w:cs="Times New Roman"/>
          <w:sz w:val="24"/>
          <w:szCs w:val="24"/>
          <w:lang w:val="en-GB" w:eastAsia="zh-CN"/>
        </w:rPr>
      </w:pPr>
      <w:r w:rsidRPr="00AF576A">
        <w:rPr>
          <w:rStyle w:val="Strong"/>
          <w:rFonts w:ascii="Book Antiqua" w:hAnsi="Book Antiqua" w:cs="Times New Roman"/>
          <w:i/>
          <w:sz w:val="24"/>
          <w:szCs w:val="24"/>
          <w:lang w:val="en-GB"/>
        </w:rPr>
        <w:t>RESULTS</w:t>
      </w:r>
    </w:p>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A total of 21 neoplastic lesions (2 carcinomas, 4 of high-grade dysplasia and 15 of low-grade dysplasia) and 27 nondysplastic lesions were detected in 16 of the total 67 patients (70% male; median disease duration: 17 years; median age at diagnosis: 25 years;</w:t>
      </w:r>
      <w:r w:rsidR="00A03F09" w:rsidRPr="00AF576A">
        <w:rPr>
          <w:rFonts w:ascii="Book Antiqua" w:hAnsi="Book Antiqua"/>
        </w:rPr>
        <w:t xml:space="preserve"> </w:t>
      </w:r>
      <w:r w:rsidRPr="00AF576A">
        <w:rPr>
          <w:rFonts w:ascii="Book Antiqua" w:hAnsi="Book Antiqua"/>
        </w:rPr>
        <w:t xml:space="preserve">92% aminosalicylate-treated). The dysplasia detection rate was 10.5% (7/67 patients). The dysplasia detection yield was 20.8% (10/48) for targeted biopsies and 3.5% (11/318) for nontargeted biopsies. The sensitivity and specificity for the macroscopic evaluation of neoplasia using </w:t>
      </w:r>
      <w:proofErr w:type="spellStart"/>
      <w:r w:rsidRPr="00AF576A">
        <w:rPr>
          <w:rFonts w:ascii="Book Antiqua" w:hAnsi="Book Antiqua"/>
        </w:rPr>
        <w:t>chromoendoscopy</w:t>
      </w:r>
      <w:proofErr w:type="spellEnd"/>
      <w:r w:rsidRPr="00AF576A">
        <w:rPr>
          <w:rFonts w:ascii="Book Antiqua" w:hAnsi="Book Antiqua"/>
        </w:rPr>
        <w:t xml:space="preserve"> were 48% </w:t>
      </w:r>
      <w:r w:rsidR="00764274">
        <w:rPr>
          <w:rFonts w:ascii="Book Antiqua" w:eastAsiaTheme="minorEastAsia" w:hAnsi="Book Antiqua" w:hint="eastAsia"/>
          <w:lang w:eastAsia="zh-CN"/>
        </w:rPr>
        <w:t>[</w:t>
      </w:r>
      <w:r w:rsidRPr="00AF576A">
        <w:rPr>
          <w:rFonts w:ascii="Book Antiqua" w:hAnsi="Book Antiqua"/>
        </w:rPr>
        <w:t>95% confidence interval (CI): 26</w:t>
      </w:r>
      <w:r w:rsidR="00AE6B72">
        <w:rPr>
          <w:rFonts w:ascii="Book Antiqua" w:eastAsiaTheme="minorEastAsia" w:hAnsi="Book Antiqua" w:hint="eastAsia"/>
          <w:lang w:eastAsia="zh-CN"/>
        </w:rPr>
        <w:t>%</w:t>
      </w:r>
      <w:r w:rsidR="00AE6B72">
        <w:rPr>
          <w:rFonts w:ascii="Book Antiqua" w:hAnsi="Book Antiqua"/>
        </w:rPr>
        <w:t>-70</w:t>
      </w:r>
      <w:r w:rsidRPr="00AF576A">
        <w:rPr>
          <w:rFonts w:ascii="Book Antiqua" w:hAnsi="Book Antiqua"/>
        </w:rPr>
        <w:t>%</w:t>
      </w:r>
      <w:r w:rsidR="00764274">
        <w:rPr>
          <w:rFonts w:ascii="Book Antiqua" w:eastAsiaTheme="minorEastAsia" w:hAnsi="Book Antiqua" w:hint="eastAsia"/>
          <w:lang w:eastAsia="zh-CN"/>
        </w:rPr>
        <w:t>]</w:t>
      </w:r>
      <w:r w:rsidRPr="00AF576A">
        <w:rPr>
          <w:rFonts w:ascii="Book Antiqua" w:hAnsi="Book Antiqua"/>
        </w:rPr>
        <w:t xml:space="preserve"> and 96% (95%CI: 93</w:t>
      </w:r>
      <w:r w:rsidR="00AE6B72">
        <w:rPr>
          <w:rFonts w:ascii="Book Antiqua" w:eastAsiaTheme="minorEastAsia" w:hAnsi="Book Antiqua" w:hint="eastAsia"/>
          <w:lang w:eastAsia="zh-CN"/>
        </w:rPr>
        <w:t>%</w:t>
      </w:r>
      <w:r w:rsidRPr="00AF576A">
        <w:rPr>
          <w:rFonts w:ascii="Book Antiqua" w:hAnsi="Book Antiqua"/>
        </w:rPr>
        <w:t>-98%), respectively. The positive predictive and negative predictive values were 42% (95%CI: 27</w:t>
      </w:r>
      <w:r w:rsidR="00AE6B72">
        <w:rPr>
          <w:rFonts w:ascii="Book Antiqua" w:eastAsiaTheme="minorEastAsia" w:hAnsi="Book Antiqua" w:hint="eastAsia"/>
          <w:lang w:eastAsia="zh-CN"/>
        </w:rPr>
        <w:t>%</w:t>
      </w:r>
      <w:r w:rsidRPr="00AF576A">
        <w:rPr>
          <w:rFonts w:ascii="Book Antiqua" w:hAnsi="Book Antiqua"/>
        </w:rPr>
        <w:t>-59%) and 97% (95%CI: 95</w:t>
      </w:r>
      <w:r w:rsidR="00AE6B72">
        <w:rPr>
          <w:rFonts w:ascii="Book Antiqua" w:eastAsiaTheme="minorEastAsia" w:hAnsi="Book Antiqua" w:hint="eastAsia"/>
          <w:lang w:eastAsia="zh-CN"/>
        </w:rPr>
        <w:t>%</w:t>
      </w:r>
      <w:r w:rsidRPr="00AF576A">
        <w:rPr>
          <w:rFonts w:ascii="Book Antiqua" w:hAnsi="Book Antiqua"/>
        </w:rPr>
        <w:t>-98%), respectively. A total of 19/21 dysplastic lesions were detected in mucosa with histologic inflammation.</w:t>
      </w:r>
    </w:p>
    <w:p w:rsidR="00FF226D" w:rsidRPr="00AF576A" w:rsidRDefault="00FF226D" w:rsidP="00AF576A">
      <w:pPr>
        <w:pStyle w:val="HTMLPreformatted"/>
        <w:widowControl w:val="0"/>
        <w:adjustRightInd w:val="0"/>
        <w:snapToGrid w:val="0"/>
        <w:spacing w:line="360" w:lineRule="auto"/>
        <w:jc w:val="both"/>
        <w:rPr>
          <w:rStyle w:val="Strong"/>
          <w:rFonts w:ascii="Book Antiqua" w:hAnsi="Book Antiqua" w:cs="Times New Roman"/>
          <w:i/>
          <w:sz w:val="24"/>
          <w:szCs w:val="24"/>
          <w:lang w:val="en-GB"/>
        </w:rPr>
      </w:pPr>
    </w:p>
    <w:p w:rsidR="00FF226D" w:rsidRPr="00AF576A" w:rsidRDefault="00FF226D" w:rsidP="00AF576A">
      <w:pPr>
        <w:pStyle w:val="HTMLPreformatted"/>
        <w:widowControl w:val="0"/>
        <w:adjustRightInd w:val="0"/>
        <w:snapToGrid w:val="0"/>
        <w:spacing w:line="360" w:lineRule="auto"/>
        <w:jc w:val="both"/>
        <w:rPr>
          <w:rStyle w:val="Strong"/>
          <w:rFonts w:ascii="Book Antiqua" w:eastAsia="SimSun" w:hAnsi="Book Antiqua" w:cs="Times New Roman"/>
          <w:i/>
          <w:sz w:val="24"/>
          <w:szCs w:val="24"/>
          <w:lang w:val="en-GB" w:eastAsia="zh-CN"/>
        </w:rPr>
      </w:pPr>
      <w:r w:rsidRPr="00AF576A">
        <w:rPr>
          <w:rStyle w:val="Strong"/>
          <w:rFonts w:ascii="Book Antiqua" w:hAnsi="Book Antiqua" w:cs="Times New Roman"/>
          <w:i/>
          <w:sz w:val="24"/>
          <w:szCs w:val="24"/>
          <w:lang w:val="en-GB"/>
        </w:rPr>
        <w:t>CONCLUSION</w:t>
      </w:r>
    </w:p>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lastRenderedPageBreak/>
        <w:t>Chromoendoscopy seems to be of value for dysplasia surveillance of ulcerative colitis in a community hospital setting. The yield of non-targeted biopsies is negligible.</w:t>
      </w:r>
    </w:p>
    <w:p w:rsidR="00FF226D" w:rsidRPr="00AF576A" w:rsidRDefault="00FF226D" w:rsidP="00AF576A">
      <w:pPr>
        <w:adjustRightInd w:val="0"/>
        <w:snapToGrid w:val="0"/>
        <w:spacing w:line="360" w:lineRule="auto"/>
        <w:jc w:val="both"/>
        <w:rPr>
          <w:rFonts w:ascii="Book Antiqua" w:hAnsi="Book Antiqua"/>
        </w:rPr>
      </w:pPr>
    </w:p>
    <w:p w:rsidR="00FF226D" w:rsidRPr="00AF576A" w:rsidRDefault="00FF226D" w:rsidP="00AF576A">
      <w:pPr>
        <w:adjustRightInd w:val="0"/>
        <w:snapToGrid w:val="0"/>
        <w:spacing w:line="360" w:lineRule="auto"/>
        <w:jc w:val="both"/>
        <w:outlineLvl w:val="0"/>
        <w:rPr>
          <w:rFonts w:ascii="Book Antiqua" w:hAnsi="Book Antiqua"/>
        </w:rPr>
      </w:pPr>
      <w:r w:rsidRPr="00AF576A">
        <w:rPr>
          <w:rFonts w:ascii="Book Antiqua" w:hAnsi="Book Antiqua"/>
          <w:b/>
        </w:rPr>
        <w:t>Key words:</w:t>
      </w:r>
      <w:r w:rsidRPr="00AF576A">
        <w:rPr>
          <w:rFonts w:ascii="Book Antiqua" w:hAnsi="Book Antiqua"/>
        </w:rPr>
        <w:t xml:space="preserve"> Ulcerative colitis; </w:t>
      </w:r>
      <w:proofErr w:type="gramStart"/>
      <w:r w:rsidRPr="00AF576A">
        <w:rPr>
          <w:rFonts w:ascii="Book Antiqua" w:hAnsi="Book Antiqua"/>
        </w:rPr>
        <w:t>Colorectal</w:t>
      </w:r>
      <w:proofErr w:type="gramEnd"/>
      <w:r w:rsidRPr="00AF576A">
        <w:rPr>
          <w:rFonts w:ascii="Book Antiqua" w:hAnsi="Book Antiqua"/>
        </w:rPr>
        <w:t xml:space="preserve"> cancer; Dysplasia; Surveillance; Chromoendoscopy</w:t>
      </w:r>
    </w:p>
    <w:p w:rsidR="00FF226D" w:rsidRPr="00AF576A" w:rsidRDefault="00FF226D" w:rsidP="00AF576A">
      <w:pPr>
        <w:adjustRightInd w:val="0"/>
        <w:snapToGrid w:val="0"/>
        <w:spacing w:line="360" w:lineRule="auto"/>
        <w:jc w:val="both"/>
        <w:rPr>
          <w:rFonts w:ascii="Book Antiqua" w:hAnsi="Book Antiqua"/>
          <w:b/>
        </w:rPr>
      </w:pPr>
      <w:bookmarkStart w:id="37" w:name="OLE_LINK779"/>
      <w:bookmarkStart w:id="38" w:name="OLE_LINK780"/>
      <w:bookmarkStart w:id="39" w:name="OLE_LINK935"/>
      <w:bookmarkStart w:id="40" w:name="OLE_LINK936"/>
      <w:bookmarkStart w:id="41" w:name="OLE_LINK255"/>
      <w:bookmarkStart w:id="42" w:name="OLE_LINK940"/>
      <w:bookmarkStart w:id="43" w:name="OLE_LINK941"/>
      <w:bookmarkStart w:id="44" w:name="OLE_LINK942"/>
      <w:bookmarkStart w:id="45" w:name="OLE_LINK1112"/>
      <w:bookmarkStart w:id="46" w:name="OLE_LINK1113"/>
      <w:bookmarkStart w:id="47" w:name="OLE_LINK1114"/>
      <w:bookmarkStart w:id="48" w:name="OLE_LINK1115"/>
      <w:bookmarkStart w:id="49" w:name="OLE_LINK929"/>
      <w:bookmarkStart w:id="50" w:name="OLE_LINK930"/>
      <w:bookmarkStart w:id="51" w:name="OLE_LINK931"/>
      <w:bookmarkStart w:id="52" w:name="OLE_LINK932"/>
      <w:bookmarkStart w:id="53" w:name="OLE_LINK1125"/>
      <w:bookmarkStart w:id="54" w:name="OLE_LINK1150"/>
      <w:bookmarkStart w:id="55" w:name="OLE_LINK1151"/>
      <w:bookmarkStart w:id="56" w:name="OLE_LINK1164"/>
      <w:bookmarkStart w:id="57" w:name="OLE_LINK1166"/>
      <w:bookmarkStart w:id="58" w:name="OLE_LINK1167"/>
      <w:bookmarkStart w:id="59" w:name="OLE_LINK1226"/>
      <w:bookmarkStart w:id="60" w:name="OLE_LINK1227"/>
      <w:bookmarkStart w:id="61" w:name="OLE_LINK1228"/>
      <w:bookmarkStart w:id="62" w:name="OLE_LINK1229"/>
      <w:bookmarkStart w:id="63" w:name="OLE_LINK1230"/>
      <w:bookmarkStart w:id="64" w:name="OLE_LINK1231"/>
      <w:bookmarkStart w:id="65" w:name="OLE_LINK1364"/>
      <w:bookmarkStart w:id="66" w:name="OLE_LINK1714"/>
      <w:bookmarkStart w:id="67" w:name="OLE_LINK1715"/>
      <w:bookmarkStart w:id="68" w:name="OLE_LINK1831"/>
      <w:bookmarkStart w:id="69" w:name="OLE_LINK1603"/>
      <w:bookmarkStart w:id="70" w:name="OLE_LINK1604"/>
      <w:bookmarkStart w:id="71" w:name="OLE_LINK1633"/>
      <w:bookmarkStart w:id="72" w:name="OLE_LINK1634"/>
      <w:bookmarkStart w:id="73" w:name="OLE_LINK1635"/>
      <w:bookmarkStart w:id="74" w:name="OLE_LINK1637"/>
      <w:bookmarkStart w:id="75" w:name="OLE_LINK1640"/>
      <w:bookmarkStart w:id="76" w:name="OLE_LINK1641"/>
      <w:bookmarkStart w:id="77" w:name="OLE_LINK1687"/>
      <w:bookmarkStart w:id="78" w:name="OLE_LINK1688"/>
      <w:bookmarkStart w:id="79" w:name="OLE_LINK1794"/>
      <w:bookmarkStart w:id="80" w:name="OLE_LINK1795"/>
      <w:bookmarkStart w:id="81" w:name="OLE_LINK1796"/>
    </w:p>
    <w:p w:rsidR="00AE6B72" w:rsidRPr="00AE6B72" w:rsidRDefault="00AE6B72" w:rsidP="00AE6B72">
      <w:pPr>
        <w:widowControl w:val="0"/>
        <w:adjustRightInd w:val="0"/>
        <w:snapToGrid w:val="0"/>
        <w:spacing w:line="360" w:lineRule="auto"/>
        <w:jc w:val="both"/>
        <w:rPr>
          <w:rFonts w:ascii="Book Antiqua" w:eastAsiaTheme="minorEastAsia" w:hAnsi="Book Antiqua" w:cs="Tahoma"/>
          <w:color w:val="000000"/>
          <w:kern w:val="2"/>
          <w:lang w:val="en-US" w:eastAsia="zh-CN"/>
        </w:rPr>
      </w:pPr>
      <w:bookmarkStart w:id="82" w:name="OLE_LINK148"/>
      <w:bookmarkStart w:id="83" w:name="OLE_LINK149"/>
      <w:bookmarkStart w:id="84" w:name="OLE_LINK200"/>
      <w:bookmarkStart w:id="85" w:name="OLE_LINK288"/>
      <w:bookmarkStart w:id="86" w:name="OLE_LINK1864"/>
      <w:bookmarkStart w:id="87" w:name="OLE_LINK16"/>
      <w:bookmarkStart w:id="88" w:name="OLE_LINK382"/>
      <w:bookmarkStart w:id="89" w:name="OLE_LINK306"/>
      <w:bookmarkStart w:id="90" w:name="OLE_LINK569"/>
      <w:bookmarkStart w:id="91" w:name="OLE_LINK682"/>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r w:rsidRPr="00AE6B72">
        <w:rPr>
          <w:rFonts w:ascii="Book Antiqua" w:eastAsiaTheme="minorEastAsia" w:hAnsi="Book Antiqua" w:cs="Tahoma"/>
          <w:b/>
          <w:color w:val="000000"/>
          <w:kern w:val="2"/>
          <w:lang w:val="en-US" w:eastAsia="ja-JP"/>
        </w:rPr>
        <w:t>© The Author(s) 201</w:t>
      </w:r>
      <w:r w:rsidRPr="00AE6B72">
        <w:rPr>
          <w:rFonts w:ascii="Book Antiqua" w:eastAsiaTheme="minorEastAsia" w:hAnsi="Book Antiqua" w:cs="Tahoma"/>
          <w:b/>
          <w:color w:val="000000"/>
          <w:kern w:val="2"/>
          <w:lang w:val="en-US" w:eastAsia="zh-CN"/>
        </w:rPr>
        <w:t>8</w:t>
      </w:r>
      <w:r w:rsidRPr="00AE6B72">
        <w:rPr>
          <w:rFonts w:ascii="Book Antiqua" w:eastAsiaTheme="minorEastAsia" w:hAnsi="Book Antiqua" w:cs="Tahoma"/>
          <w:b/>
          <w:color w:val="000000"/>
          <w:kern w:val="2"/>
          <w:lang w:val="en-US" w:eastAsia="ja-JP"/>
        </w:rPr>
        <w:t>.</w:t>
      </w:r>
      <w:r w:rsidRPr="00AE6B72">
        <w:rPr>
          <w:rFonts w:ascii="Book Antiqua" w:eastAsiaTheme="minorEastAsia" w:hAnsi="Book Antiqua" w:cs="Tahoma"/>
          <w:color w:val="000000"/>
          <w:kern w:val="2"/>
          <w:lang w:val="en-US" w:eastAsia="ja-JP"/>
        </w:rPr>
        <w:t xml:space="preserve"> Published by </w:t>
      </w:r>
      <w:proofErr w:type="spellStart"/>
      <w:r w:rsidRPr="00AE6B72">
        <w:rPr>
          <w:rFonts w:ascii="Book Antiqua" w:eastAsiaTheme="minorEastAsia" w:hAnsi="Book Antiqua" w:cs="Tahoma"/>
          <w:color w:val="000000"/>
          <w:kern w:val="2"/>
          <w:lang w:val="en-US" w:eastAsia="ja-JP"/>
        </w:rPr>
        <w:t>Baishideng</w:t>
      </w:r>
      <w:proofErr w:type="spellEnd"/>
      <w:r w:rsidRPr="00AE6B72">
        <w:rPr>
          <w:rFonts w:ascii="Book Antiqua" w:eastAsiaTheme="minorEastAsia" w:hAnsi="Book Antiqua" w:cs="Tahoma"/>
          <w:color w:val="000000"/>
          <w:kern w:val="2"/>
          <w:lang w:val="en-US" w:eastAsia="ja-JP"/>
        </w:rPr>
        <w:t xml:space="preserve"> Publishing Group Inc. All rights reserved.</w:t>
      </w:r>
      <w:bookmarkEnd w:id="82"/>
      <w:bookmarkEnd w:id="83"/>
      <w:bookmarkEnd w:id="84"/>
      <w:bookmarkEnd w:id="85"/>
      <w:bookmarkEnd w:id="86"/>
      <w:bookmarkEnd w:id="87"/>
      <w:bookmarkEnd w:id="88"/>
      <w:bookmarkEnd w:id="89"/>
      <w:bookmarkEnd w:id="90"/>
      <w:bookmarkEnd w:id="91"/>
    </w:p>
    <w:p w:rsidR="00FF226D" w:rsidRPr="00AF576A" w:rsidRDefault="00FF226D" w:rsidP="00AF576A">
      <w:pPr>
        <w:adjustRightInd w:val="0"/>
        <w:snapToGrid w:val="0"/>
        <w:spacing w:line="360" w:lineRule="auto"/>
        <w:jc w:val="both"/>
        <w:rPr>
          <w:rFonts w:ascii="Book Antiqua" w:hAnsi="Book Antiqua"/>
        </w:rPr>
      </w:pPr>
    </w:p>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b/>
        </w:rPr>
        <w:t>Core tip:</w:t>
      </w:r>
      <w:r w:rsidRPr="00AF576A">
        <w:rPr>
          <w:rFonts w:ascii="Book Antiqua" w:hAnsi="Book Antiqua"/>
        </w:rPr>
        <w:t xml:space="preserve"> Patients with longstanding and extensive ulcerative colitis are at increased risk of developing colonic neoplasia and are advised to undergo regular colonoscopic surveillance. Current clinical guidelines favour chromoendoscopy with targeted biopsies, as it detects dysplasia more accurately and thus requires fewer biopsies than white-light endoscopy. However, these recommendations are based on studies performed in advanced endoscopic units and chromoendoscopy is not routinely applied in everyday clinical practice. This prospective cohort study suggests that, although novice to chromoendoscopy, endoscopists can accurately evaluate the absence of neoplasia. The yield of nontargeted biopsies was also found to be negligible.</w:t>
      </w:r>
    </w:p>
    <w:p w:rsidR="00FF226D" w:rsidRPr="00AF576A" w:rsidRDefault="00FF226D" w:rsidP="00AF576A">
      <w:pPr>
        <w:adjustRightInd w:val="0"/>
        <w:snapToGrid w:val="0"/>
        <w:spacing w:line="360" w:lineRule="auto"/>
        <w:jc w:val="both"/>
        <w:outlineLvl w:val="0"/>
        <w:rPr>
          <w:rFonts w:ascii="Book Antiqua" w:hAnsi="Book Antiqua"/>
          <w:b/>
        </w:rPr>
      </w:pPr>
    </w:p>
    <w:p w:rsidR="00FF226D" w:rsidRPr="00AE6B72" w:rsidRDefault="00FF226D" w:rsidP="00AF576A">
      <w:pPr>
        <w:adjustRightInd w:val="0"/>
        <w:snapToGrid w:val="0"/>
        <w:spacing w:line="360" w:lineRule="auto"/>
        <w:jc w:val="both"/>
        <w:rPr>
          <w:rFonts w:ascii="Book Antiqua" w:eastAsiaTheme="minorEastAsia" w:hAnsi="Book Antiqua"/>
          <w:lang w:eastAsia="zh-CN"/>
        </w:rPr>
      </w:pPr>
      <w:proofErr w:type="spellStart"/>
      <w:r w:rsidRPr="00AF576A">
        <w:rPr>
          <w:rFonts w:ascii="Book Antiqua" w:hAnsi="Book Antiqua"/>
        </w:rPr>
        <w:t>Klepp</w:t>
      </w:r>
      <w:proofErr w:type="spellEnd"/>
      <w:r w:rsidRPr="00AF576A">
        <w:rPr>
          <w:rFonts w:ascii="Book Antiqua" w:hAnsi="Book Antiqua"/>
        </w:rPr>
        <w:t xml:space="preserve"> P, </w:t>
      </w:r>
      <w:proofErr w:type="spellStart"/>
      <w:r w:rsidRPr="00AF576A">
        <w:rPr>
          <w:rFonts w:ascii="Book Antiqua" w:hAnsi="Book Antiqua"/>
        </w:rPr>
        <w:t>Tollisen</w:t>
      </w:r>
      <w:proofErr w:type="spellEnd"/>
      <w:r w:rsidRPr="00AF576A">
        <w:rPr>
          <w:rFonts w:ascii="Book Antiqua" w:hAnsi="Book Antiqua"/>
        </w:rPr>
        <w:t xml:space="preserve"> A, </w:t>
      </w:r>
      <w:proofErr w:type="spellStart"/>
      <w:r w:rsidRPr="00AF576A">
        <w:rPr>
          <w:rFonts w:ascii="Book Antiqua" w:hAnsi="Book Antiqua"/>
        </w:rPr>
        <w:t>Røseth</w:t>
      </w:r>
      <w:proofErr w:type="spellEnd"/>
      <w:r w:rsidRPr="00AF576A">
        <w:rPr>
          <w:rFonts w:ascii="Book Antiqua" w:hAnsi="Book Antiqua"/>
        </w:rPr>
        <w:t xml:space="preserve"> A, </w:t>
      </w:r>
      <w:proofErr w:type="spellStart"/>
      <w:r w:rsidRPr="00AF576A">
        <w:rPr>
          <w:rFonts w:ascii="Book Antiqua" w:hAnsi="Book Antiqua"/>
        </w:rPr>
        <w:t>Cvancarova</w:t>
      </w:r>
      <w:proofErr w:type="spellEnd"/>
      <w:r w:rsidRPr="00AF576A">
        <w:rPr>
          <w:rFonts w:ascii="Book Antiqua" w:hAnsi="Book Antiqua"/>
        </w:rPr>
        <w:t xml:space="preserve"> </w:t>
      </w:r>
      <w:proofErr w:type="spellStart"/>
      <w:r w:rsidRPr="00AF576A">
        <w:rPr>
          <w:rFonts w:ascii="Book Antiqua" w:hAnsi="Book Antiqua"/>
        </w:rPr>
        <w:t>Småstuen</w:t>
      </w:r>
      <w:proofErr w:type="spellEnd"/>
      <w:r w:rsidRPr="00AF576A">
        <w:rPr>
          <w:rFonts w:ascii="Book Antiqua" w:hAnsi="Book Antiqua"/>
        </w:rPr>
        <w:t xml:space="preserve"> M, Andersen SN, </w:t>
      </w:r>
      <w:proofErr w:type="spellStart"/>
      <w:r w:rsidRPr="00AF576A">
        <w:rPr>
          <w:rFonts w:ascii="Book Antiqua" w:hAnsi="Book Antiqua"/>
        </w:rPr>
        <w:t>Vatn</w:t>
      </w:r>
      <w:proofErr w:type="spellEnd"/>
      <w:r w:rsidRPr="00AF576A">
        <w:rPr>
          <w:rFonts w:ascii="Book Antiqua" w:hAnsi="Book Antiqua"/>
        </w:rPr>
        <w:t xml:space="preserve"> M, </w:t>
      </w:r>
      <w:proofErr w:type="spellStart"/>
      <w:r w:rsidRPr="00AF576A">
        <w:rPr>
          <w:rFonts w:ascii="Book Antiqua" w:hAnsi="Book Antiqua"/>
        </w:rPr>
        <w:t>Moum</w:t>
      </w:r>
      <w:proofErr w:type="spellEnd"/>
      <w:r w:rsidRPr="00AF576A">
        <w:rPr>
          <w:rFonts w:ascii="Book Antiqua" w:hAnsi="Book Antiqua"/>
        </w:rPr>
        <w:t xml:space="preserve"> BA, </w:t>
      </w:r>
      <w:proofErr w:type="spellStart"/>
      <w:r w:rsidRPr="00AF576A">
        <w:rPr>
          <w:rFonts w:ascii="Book Antiqua" w:hAnsi="Book Antiqua"/>
        </w:rPr>
        <w:t>Brackmann</w:t>
      </w:r>
      <w:proofErr w:type="spellEnd"/>
      <w:r w:rsidRPr="00AF576A">
        <w:rPr>
          <w:rFonts w:ascii="Book Antiqua" w:hAnsi="Book Antiqua"/>
        </w:rPr>
        <w:t xml:space="preserve"> S. Real-life chromoendoscopy for dysplasia surveillance in ulcerative colitis. </w:t>
      </w:r>
      <w:r w:rsidRPr="00AF576A">
        <w:rPr>
          <w:rFonts w:ascii="Book Antiqua" w:hAnsi="Book Antiqua"/>
          <w:i/>
        </w:rPr>
        <w:t xml:space="preserve">World J </w:t>
      </w:r>
      <w:proofErr w:type="spellStart"/>
      <w:r w:rsidRPr="00AF576A">
        <w:rPr>
          <w:rFonts w:ascii="Book Antiqua" w:hAnsi="Book Antiqua"/>
          <w:i/>
        </w:rPr>
        <w:t>Gastroenterol</w:t>
      </w:r>
      <w:proofErr w:type="spellEnd"/>
      <w:r w:rsidR="00AE6B72">
        <w:rPr>
          <w:rFonts w:ascii="Book Antiqua" w:hAnsi="Book Antiqua"/>
        </w:rPr>
        <w:t xml:space="preserve"> 2018</w:t>
      </w:r>
      <w:r w:rsidR="00AE6B72" w:rsidRPr="00AE6B72">
        <w:rPr>
          <w:rFonts w:ascii="Book Antiqua" w:hAnsi="Book Antiqua"/>
        </w:rPr>
        <w:t xml:space="preserve">; </w:t>
      </w:r>
      <w:proofErr w:type="gramStart"/>
      <w:r w:rsidR="00AE6B72" w:rsidRPr="00AE6B72">
        <w:rPr>
          <w:rFonts w:ascii="Book Antiqua" w:hAnsi="Book Antiqua"/>
        </w:rPr>
        <w:t>In</w:t>
      </w:r>
      <w:proofErr w:type="gramEnd"/>
      <w:r w:rsidR="00AE6B72" w:rsidRPr="00AE6B72">
        <w:rPr>
          <w:rFonts w:ascii="Book Antiqua" w:hAnsi="Book Antiqua"/>
        </w:rPr>
        <w:t xml:space="preserve"> press</w:t>
      </w:r>
    </w:p>
    <w:p w:rsidR="00FF226D" w:rsidRPr="00AF576A" w:rsidRDefault="00FF226D" w:rsidP="00AF576A">
      <w:pPr>
        <w:adjustRightInd w:val="0"/>
        <w:snapToGrid w:val="0"/>
        <w:spacing w:line="360" w:lineRule="auto"/>
        <w:jc w:val="both"/>
        <w:rPr>
          <w:rFonts w:ascii="Book Antiqua" w:eastAsiaTheme="minorHAnsi" w:hAnsi="Book Antiqua"/>
          <w:b/>
        </w:rPr>
      </w:pPr>
      <w:r w:rsidRPr="00AF576A">
        <w:rPr>
          <w:rFonts w:ascii="Book Antiqua" w:hAnsi="Book Antiqua"/>
          <w:b/>
        </w:rPr>
        <w:br w:type="page"/>
      </w:r>
    </w:p>
    <w:p w:rsidR="00FF226D" w:rsidRPr="00AF576A" w:rsidRDefault="00FF226D" w:rsidP="00AF576A">
      <w:pPr>
        <w:pStyle w:val="p1"/>
        <w:adjustRightInd w:val="0"/>
        <w:snapToGrid w:val="0"/>
        <w:spacing w:line="360" w:lineRule="auto"/>
        <w:jc w:val="both"/>
        <w:outlineLvl w:val="0"/>
        <w:rPr>
          <w:rFonts w:ascii="Book Antiqua" w:hAnsi="Book Antiqua"/>
          <w:b/>
          <w:sz w:val="24"/>
          <w:szCs w:val="24"/>
        </w:rPr>
      </w:pPr>
      <w:r w:rsidRPr="00AF576A">
        <w:rPr>
          <w:rFonts w:ascii="Book Antiqua" w:hAnsi="Book Antiqua"/>
          <w:b/>
          <w:sz w:val="24"/>
          <w:szCs w:val="24"/>
        </w:rPr>
        <w:lastRenderedPageBreak/>
        <w:t>INTRODUCTION</w:t>
      </w:r>
    </w:p>
    <w:p w:rsidR="00FF226D" w:rsidRPr="00AF576A" w:rsidRDefault="00FF226D" w:rsidP="00AF576A">
      <w:pPr>
        <w:pStyle w:val="p1"/>
        <w:adjustRightInd w:val="0"/>
        <w:snapToGrid w:val="0"/>
        <w:spacing w:line="360" w:lineRule="auto"/>
        <w:jc w:val="both"/>
        <w:rPr>
          <w:rFonts w:ascii="Book Antiqua" w:hAnsi="Book Antiqua"/>
          <w:color w:val="1A1A18"/>
          <w:sz w:val="24"/>
          <w:szCs w:val="24"/>
        </w:rPr>
      </w:pPr>
      <w:r w:rsidRPr="00AF576A">
        <w:rPr>
          <w:rFonts w:ascii="Book Antiqua" w:hAnsi="Book Antiqua"/>
          <w:sz w:val="24"/>
          <w:szCs w:val="24"/>
        </w:rPr>
        <w:t>Patients with extensive and long-standing ulcerative colitis (UC) carry an increased risk of developing colonic neoplastic lesions</w:t>
      </w:r>
      <w:r w:rsidRPr="00AF576A">
        <w:rPr>
          <w:rFonts w:ascii="Book Antiqua" w:hAnsi="Book Antiqua"/>
          <w:sz w:val="24"/>
          <w:szCs w:val="24"/>
          <w:vertAlign w:val="superscript"/>
        </w:rPr>
        <w:t>[</w:t>
      </w:r>
      <w:r w:rsidRPr="00AF576A">
        <w:rPr>
          <w:rFonts w:ascii="Book Antiqua" w:hAnsi="Book Antiqua"/>
          <w:sz w:val="24"/>
          <w:szCs w:val="24"/>
          <w:vertAlign w:val="superscript"/>
        </w:rPr>
        <w:fldChar w:fldCharType="begin"/>
      </w:r>
      <w:r w:rsidRPr="00AF576A">
        <w:rPr>
          <w:rFonts w:ascii="Book Antiqua" w:hAnsi="Book Antiqua"/>
          <w:sz w:val="24"/>
          <w:szCs w:val="24"/>
          <w:vertAlign w:val="superscript"/>
        </w:rPr>
        <w:instrText xml:space="preserve"> ADDIN EN.CITE &lt;EndNote&gt;&lt;Cite&gt;&lt;Author&gt;Rubin&lt;/Author&gt;&lt;Year&gt;2013&lt;/Year&gt;&lt;RecNum&gt;313&lt;/RecNum&gt;&lt;DisplayText&gt;&lt;style face="superscript"&gt;1&lt;/style&gt;&lt;/DisplayText&gt;&lt;record&gt;&lt;rec-number&gt;313&lt;/rec-number&gt;&lt;foreign-keys&gt;&lt;key app="EN" db-id="w02ax02xh59fpgeffx0xwtvh0tt52wxs0tpt" timestamp="1525353190"&gt;313&lt;/key&gt;&lt;/foreign-keys&gt;&lt;ref-type name="Journal Article"&gt;17&lt;/ref-type&gt;&lt;contributors&gt;&lt;authors&gt;&lt;author&gt;Rubin, DT&lt;/author&gt;&lt;author&gt;Huo, D&lt;/author&gt;&lt;author&gt;Kinnucan, JA&lt;/author&gt;&lt;author&gt;Sedrak, MS&lt;/author&gt;&lt;author&gt;McCullom, NE&lt;/author&gt;&lt;author&gt;Bunnag, AP&lt;/author&gt;&lt;author&gt;Raun-Royer, EP&lt;/author&gt;&lt;author&gt;Cohen, RD&lt;/author&gt;&lt;author&gt;Hanauer, SB&lt;/author&gt;&lt;author&gt;Hart, J&lt;/author&gt;&lt;author&gt;Turner, JR&lt;/author&gt;&lt;/authors&gt;&lt;/contributors&gt;&lt;titles&gt;&lt;title&gt;Inflammation is an independent risk factor for colonic neoplasia in patients with ulcerative colitis: a case-control study&lt;/title&gt;&lt;secondary-title&gt;Clin Gastroenterol Hepatol&lt;/secondary-title&gt;&lt;/titles&gt;&lt;periodical&gt;&lt;full-title&gt;Clin Gastroenterol Hepatol&lt;/full-title&gt;&lt;/periodical&gt;&lt;pages&gt;1601-8&lt;/pages&gt;&lt;volume&gt;11&lt;/volume&gt;&lt;number&gt;12&lt;/number&gt;&lt;dates&gt;&lt;year&gt;2013&lt;/year&gt;&lt;/dates&gt;&lt;urls&gt;&lt;/urls&gt;&lt;custom2&gt;PMID: 23872237&lt;/custom2&gt;&lt;electronic-resource-num&gt;doi: 10.1016/j.cgh.2013.06.023&lt;/electronic-resource-num&gt;&lt;/record&gt;&lt;/Cite&gt;&lt;/EndNote&gt;</w:instrText>
      </w:r>
      <w:r w:rsidRPr="00AF576A">
        <w:rPr>
          <w:rFonts w:ascii="Book Antiqua" w:hAnsi="Book Antiqua"/>
          <w:sz w:val="24"/>
          <w:szCs w:val="24"/>
          <w:vertAlign w:val="superscript"/>
        </w:rPr>
        <w:fldChar w:fldCharType="separate"/>
      </w:r>
      <w:r w:rsidRPr="00AF576A">
        <w:rPr>
          <w:rFonts w:ascii="Book Antiqua" w:hAnsi="Book Antiqua"/>
          <w:noProof/>
          <w:sz w:val="24"/>
          <w:szCs w:val="24"/>
          <w:vertAlign w:val="superscript"/>
        </w:rPr>
        <w:t>1</w:t>
      </w:r>
      <w:r w:rsidRPr="00AF576A">
        <w:rPr>
          <w:rFonts w:ascii="Book Antiqua" w:hAnsi="Book Antiqua"/>
          <w:sz w:val="24"/>
          <w:szCs w:val="24"/>
          <w:vertAlign w:val="superscript"/>
        </w:rPr>
        <w:fldChar w:fldCharType="end"/>
      </w:r>
      <w:r w:rsidRPr="00AF576A">
        <w:rPr>
          <w:rFonts w:ascii="Book Antiqua" w:hAnsi="Book Antiqua"/>
          <w:sz w:val="24"/>
          <w:szCs w:val="24"/>
          <w:vertAlign w:val="superscript"/>
        </w:rPr>
        <w:t>]</w:t>
      </w:r>
      <w:r w:rsidRPr="00AF576A">
        <w:rPr>
          <w:rFonts w:ascii="Book Antiqua" w:hAnsi="Book Antiqua"/>
          <w:sz w:val="24"/>
          <w:szCs w:val="24"/>
        </w:rPr>
        <w:t>. Carcinoma in UC is thought to develop through a stepwise progression from inflammation to low-grade dysplasia and finally to carcinoma</w:t>
      </w:r>
      <w:r w:rsidRPr="00AF576A">
        <w:rPr>
          <w:rFonts w:ascii="Book Antiqua" w:hAnsi="Book Antiqua"/>
          <w:sz w:val="24"/>
          <w:szCs w:val="24"/>
          <w:vertAlign w:val="superscript"/>
        </w:rPr>
        <w:t>[</w:t>
      </w:r>
      <w:r w:rsidRPr="00AF576A">
        <w:rPr>
          <w:rFonts w:ascii="Book Antiqua" w:hAnsi="Book Antiqua"/>
          <w:sz w:val="24"/>
          <w:szCs w:val="24"/>
        </w:rPr>
        <w:fldChar w:fldCharType="begin"/>
      </w:r>
      <w:r w:rsidRPr="00AF576A">
        <w:rPr>
          <w:rFonts w:ascii="Book Antiqua" w:hAnsi="Book Antiqua"/>
          <w:sz w:val="24"/>
          <w:szCs w:val="24"/>
        </w:rPr>
        <w:instrText xml:space="preserve"> ADDIN EN.CITE &lt;EndNote&gt;&lt;Cite&gt;&lt;Author&gt;Ullman T A&lt;/Author&gt;&lt;Year&gt;2011&lt;/Year&gt;&lt;RecNum&gt;243&lt;/RecNum&gt;&lt;DisplayText&gt;&lt;style face="superscript"&gt;2&lt;/style&gt;&lt;/DisplayText&gt;&lt;record&gt;&lt;rec-number&gt;243&lt;/rec-number&gt;&lt;foreign-keys&gt;&lt;key app="EN" db-id="w02ax02xh59fpgeffx0xwtvh0tt52wxs0tpt" timestamp="1500314233"&gt;243&lt;/key&gt;&lt;/foreign-keys&gt;&lt;ref-type name="Journal Article"&gt;17&lt;/ref-type&gt;&lt;contributors&gt;&lt;authors&gt;&lt;author&gt;Ullman T A,&lt;/author&gt;&lt;author&gt;Itkowitz S H,&lt;/author&gt;&lt;/authors&gt;&lt;/contributors&gt;&lt;titles&gt;&lt;title&gt;Intestinal inflammation and cancer&lt;/title&gt;&lt;secondary-title&gt;Gastroenterol&lt;/secondary-title&gt;&lt;/titles&gt;&lt;periodical&gt;&lt;full-title&gt;Gastroenterol&lt;/full-title&gt;&lt;/periodical&gt;&lt;pages&gt;1807-1816&lt;/pages&gt;&lt;volume&gt;140&lt;/volume&gt;&lt;number&gt;6&lt;/number&gt;&lt;dates&gt;&lt;year&gt;2011&lt;/year&gt;&lt;/dates&gt;&lt;urls&gt;&lt;/urls&gt;&lt;custom2&gt;PMID: 21530747&lt;/custom2&gt;&lt;electronic-resource-num&gt;doi: 10.1053/j.gastro.2011.01.057&lt;/electronic-resource-num&gt;&lt;/record&gt;&lt;/Cite&gt;&lt;/EndNote&gt;</w:instrText>
      </w:r>
      <w:r w:rsidRPr="00AF576A">
        <w:rPr>
          <w:rFonts w:ascii="Book Antiqua" w:hAnsi="Book Antiqua"/>
          <w:sz w:val="24"/>
          <w:szCs w:val="24"/>
        </w:rPr>
        <w:fldChar w:fldCharType="separate"/>
      </w:r>
      <w:r w:rsidRPr="00AF576A">
        <w:rPr>
          <w:rFonts w:ascii="Book Antiqua" w:hAnsi="Book Antiqua"/>
          <w:noProof/>
          <w:sz w:val="24"/>
          <w:szCs w:val="24"/>
          <w:vertAlign w:val="superscript"/>
        </w:rPr>
        <w:t>2</w:t>
      </w:r>
      <w:r w:rsidRPr="00AF576A">
        <w:rPr>
          <w:rFonts w:ascii="Book Antiqua" w:hAnsi="Book Antiqua"/>
          <w:sz w:val="24"/>
          <w:szCs w:val="24"/>
        </w:rPr>
        <w:fldChar w:fldCharType="end"/>
      </w:r>
      <w:r w:rsidRPr="00AF576A">
        <w:rPr>
          <w:rFonts w:ascii="Book Antiqua" w:hAnsi="Book Antiqua"/>
          <w:sz w:val="24"/>
          <w:szCs w:val="24"/>
          <w:vertAlign w:val="superscript"/>
        </w:rPr>
        <w:t>]</w:t>
      </w:r>
      <w:r w:rsidRPr="00AF576A">
        <w:rPr>
          <w:rFonts w:ascii="Book Antiqua" w:hAnsi="Book Antiqua"/>
          <w:sz w:val="24"/>
          <w:szCs w:val="24"/>
        </w:rPr>
        <w:t>. Patients are therefore advised to undergo periodic colonoscopic surveillance, so as to detect neoplasia at an early stage</w:t>
      </w:r>
      <w:r w:rsidRPr="00AF576A">
        <w:rPr>
          <w:rFonts w:ascii="Book Antiqua" w:hAnsi="Book Antiqua"/>
          <w:sz w:val="24"/>
          <w:szCs w:val="24"/>
          <w:vertAlign w:val="superscript"/>
        </w:rPr>
        <w:t>[</w:t>
      </w:r>
      <w:r w:rsidRPr="00AF576A">
        <w:rPr>
          <w:rFonts w:ascii="Book Antiqua" w:hAnsi="Book Antiqua"/>
          <w:sz w:val="24"/>
          <w:szCs w:val="24"/>
        </w:rPr>
        <w:fldChar w:fldCharType="begin"/>
      </w:r>
      <w:r w:rsidRPr="00AF576A">
        <w:rPr>
          <w:rFonts w:ascii="Book Antiqua" w:hAnsi="Book Antiqua"/>
          <w:sz w:val="24"/>
          <w:szCs w:val="24"/>
        </w:rPr>
        <w:instrText xml:space="preserve"> ADDIN EN.CITE &lt;EndNote&gt;&lt;Cite&gt;&lt;Author&gt;Magro&lt;/Author&gt;&lt;Year&gt;2017&lt;/Year&gt;&lt;RecNum&gt;257&lt;/RecNum&gt;&lt;DisplayText&gt;&lt;style face="superscript"&gt;3&lt;/style&gt;&lt;/DisplayText&gt;&lt;record&gt;&lt;rec-number&gt;257&lt;/rec-number&gt;&lt;foreign-keys&gt;&lt;key app="EN" db-id="w02ax02xh59fpgeffx0xwtvh0tt52wxs0tpt" timestamp="1505813335"&gt;257&lt;/key&gt;&lt;/foreign-keys&gt;&lt;ref-type name="Journal Article"&gt;17&lt;/ref-type&gt;&lt;contributors&gt;&lt;authors&gt;&lt;author&gt;F Magro &lt;/author&gt;&lt;author&gt;P Gionchetti &lt;/author&gt;&lt;author&gt;R Eliakim &lt;/author&gt;&lt;author&gt;S Ardizzone &lt;/author&gt;&lt;author&gt;A Armuzzi&lt;/author&gt;&lt;author&gt;M Barreiro-de-Acosta&lt;/author&gt;&lt;author&gt;J Burisch&lt;/author&gt;&lt;author&gt;KB Gecse &lt;/author&gt;&lt;author&gt;AL Hart &lt;/author&gt;&lt;author&gt;P Hindryckx &lt;/author&gt;&lt;author&gt;C Langner&lt;/author&gt;&lt;author&gt;JK Limdi &lt;/author&gt;&lt;author&gt;G Pellino&lt;/author&gt;&lt;author&gt;E Zagórowicz &lt;/author&gt;&lt;author&gt;T Raine&lt;/author&gt;&lt;author&gt;M Harbord&lt;/author&gt;&lt;author&gt;F Rieder&lt;/author&gt;&lt;author&gt;for the European Crohn’s and Colitis Organisation (ECCO)&lt;/author&gt;&lt;/authors&gt;&lt;/contributors&gt;&lt;titles&gt;&lt;title&gt;Third European Evidence-based Consensus on Diagnosis and Management of Ulcerative Colitis. Part 1: Definitions, Diagnosis, Extra-intestinal Manifestations, Pregnancy, Cancer Surveillance, Surgery, and Ileo-anal Pouch Disorders.&lt;/title&gt;&lt;secondary-title&gt;Journal of Crohn&amp;apos;s and Colitis&lt;/secondary-title&gt;&lt;/titles&gt;&lt;periodical&gt;&lt;full-title&gt;Journal of Crohn&amp;apos;s and Colitis&lt;/full-title&gt;&lt;/periodical&gt;&lt;pages&gt;649-670&lt;/pages&gt;&lt;volume&gt;11&lt;/volume&gt;&lt;number&gt;6&lt;/number&gt;&lt;dates&gt;&lt;year&gt;2017&lt;/year&gt;&lt;/dates&gt;&lt;urls&gt;&lt;/urls&gt;&lt;custom2&gt;PMID: 28158501&lt;/custom2&gt;&lt;electronic-resource-num&gt;doi: 10.1093/ecco-jcc/jjx008&lt;/electronic-resource-num&gt;&lt;/record&gt;&lt;/Cite&gt;&lt;/EndNote&gt;</w:instrText>
      </w:r>
      <w:r w:rsidRPr="00AF576A">
        <w:rPr>
          <w:rFonts w:ascii="Book Antiqua" w:hAnsi="Book Antiqua"/>
          <w:sz w:val="24"/>
          <w:szCs w:val="24"/>
        </w:rPr>
        <w:fldChar w:fldCharType="separate"/>
      </w:r>
      <w:r w:rsidRPr="00AF576A">
        <w:rPr>
          <w:rFonts w:ascii="Book Antiqua" w:hAnsi="Book Antiqua"/>
          <w:noProof/>
          <w:sz w:val="24"/>
          <w:szCs w:val="24"/>
          <w:vertAlign w:val="superscript"/>
        </w:rPr>
        <w:t>3</w:t>
      </w:r>
      <w:r w:rsidRPr="00AF576A">
        <w:rPr>
          <w:rFonts w:ascii="Book Antiqua" w:hAnsi="Book Antiqua"/>
          <w:sz w:val="24"/>
          <w:szCs w:val="24"/>
        </w:rPr>
        <w:fldChar w:fldCharType="end"/>
      </w:r>
      <w:r w:rsidRPr="00AF576A">
        <w:rPr>
          <w:rFonts w:ascii="Book Antiqua" w:hAnsi="Book Antiqua"/>
          <w:sz w:val="24"/>
          <w:szCs w:val="24"/>
          <w:vertAlign w:val="superscript"/>
        </w:rPr>
        <w:t>]</w:t>
      </w:r>
      <w:r w:rsidRPr="00AF576A">
        <w:rPr>
          <w:rFonts w:ascii="Book Antiqua" w:hAnsi="Book Antiqua"/>
          <w:sz w:val="24"/>
          <w:szCs w:val="24"/>
        </w:rPr>
        <w:t>. Visualization of dysplastic lesions in UC represents a challenge as they may be flat or obscured by inflammatory changes and/or pseudopolyps</w:t>
      </w:r>
      <w:r w:rsidRPr="00AF576A">
        <w:rPr>
          <w:rFonts w:ascii="Book Antiqua" w:hAnsi="Book Antiqua"/>
          <w:sz w:val="24"/>
          <w:szCs w:val="24"/>
          <w:vertAlign w:val="superscript"/>
        </w:rPr>
        <w:t>[</w:t>
      </w:r>
      <w:r w:rsidRPr="00AF576A">
        <w:rPr>
          <w:rFonts w:ascii="Book Antiqua" w:hAnsi="Book Antiqua"/>
          <w:sz w:val="24"/>
          <w:szCs w:val="24"/>
        </w:rPr>
        <w:fldChar w:fldCharType="begin"/>
      </w:r>
      <w:r w:rsidRPr="00AF576A">
        <w:rPr>
          <w:rFonts w:ascii="Book Antiqua" w:hAnsi="Book Antiqua"/>
          <w:sz w:val="24"/>
          <w:szCs w:val="24"/>
        </w:rPr>
        <w:instrText xml:space="preserve"> ADDIN EN.CITE &lt;EndNote&gt;&lt;Cite&gt;&lt;Author&gt;Velayos&lt;/Author&gt;&lt;Year&gt;2006&lt;/Year&gt;&lt;RecNum&gt;254&lt;/RecNum&gt;&lt;DisplayText&gt;&lt;style face="superscript"&gt;4&lt;/style&gt;&lt;/DisplayText&gt;&lt;record&gt;&lt;rec-number&gt;254&lt;/rec-number&gt;&lt;foreign-keys&gt;&lt;key app="EN" db-id="w02ax02xh59fpgeffx0xwtvh0tt52wxs0tpt" timestamp="1502884460"&gt;254&lt;/key&gt;&lt;/foreign-keys&gt;&lt;ref-type name="Journal Article"&gt;17&lt;/ref-type&gt;&lt;contributors&gt;&lt;authors&gt;&lt;author&gt;Velayos, F S&lt;/author&gt;&lt;author&gt;Loftus Jr, E V&lt;/author&gt;&lt;author&gt;Jess, T&lt;/author&gt;&lt;author&gt;Harmsen, W S&lt;/author&gt;&lt;author&gt;Bida, J&lt;/author&gt;&lt;author&gt;Zinsmeister, A R&lt;/author&gt;&lt;author&gt;Tremaine, W J&lt;/author&gt;&lt;author&gt;Sandborn, W J&lt;/author&gt;&lt;/authors&gt;&lt;/contributors&gt;&lt;titles&gt;&lt;title&gt;Predictive and protective factors associated with colorectal cancer in ulcerative colitis: A case-control study.&lt;/title&gt;&lt;secondary-title&gt;Gastroenterol&lt;/secondary-title&gt;&lt;/titles&gt;&lt;periodical&gt;&lt;full-title&gt;Gastroenterol&lt;/full-title&gt;&lt;/periodical&gt;&lt;pages&gt;1941-1949&lt;/pages&gt;&lt;volume&gt;130&lt;/volume&gt;&lt;number&gt;7&lt;/number&gt;&lt;dates&gt;&lt;year&gt;2006&lt;/year&gt;&lt;/dates&gt;&lt;urls&gt;&lt;/urls&gt;&lt;custom2&gt;PMID:16762617&lt;/custom2&gt;&lt;electronic-resource-num&gt;doi: 10.1053/j.gastro.2006.03.028&lt;/electronic-resource-num&gt;&lt;/record&gt;&lt;/Cite&gt;&lt;/EndNote&gt;</w:instrText>
      </w:r>
      <w:r w:rsidRPr="00AF576A">
        <w:rPr>
          <w:rFonts w:ascii="Book Antiqua" w:hAnsi="Book Antiqua"/>
          <w:sz w:val="24"/>
          <w:szCs w:val="24"/>
        </w:rPr>
        <w:fldChar w:fldCharType="separate"/>
      </w:r>
      <w:r w:rsidRPr="00AF576A">
        <w:rPr>
          <w:rFonts w:ascii="Book Antiqua" w:hAnsi="Book Antiqua"/>
          <w:noProof/>
          <w:sz w:val="24"/>
          <w:szCs w:val="24"/>
          <w:vertAlign w:val="superscript"/>
        </w:rPr>
        <w:t>4</w:t>
      </w:r>
      <w:r w:rsidRPr="00AF576A">
        <w:rPr>
          <w:rFonts w:ascii="Book Antiqua" w:hAnsi="Book Antiqua"/>
          <w:sz w:val="24"/>
          <w:szCs w:val="24"/>
        </w:rPr>
        <w:fldChar w:fldCharType="end"/>
      </w:r>
      <w:r w:rsidRPr="00AF576A">
        <w:rPr>
          <w:rFonts w:ascii="Book Antiqua" w:hAnsi="Book Antiqua"/>
          <w:sz w:val="24"/>
          <w:szCs w:val="24"/>
          <w:vertAlign w:val="superscript"/>
        </w:rPr>
        <w:t>]</w:t>
      </w:r>
      <w:r w:rsidRPr="00AF576A">
        <w:rPr>
          <w:rFonts w:ascii="Book Antiqua" w:hAnsi="Book Antiqua"/>
          <w:sz w:val="24"/>
          <w:szCs w:val="24"/>
        </w:rPr>
        <w:t>. Dysplasia surveillance using white-light endoscopy relies on random 4-quadrant biopsies taken every 10 cm, being a laborious and costly method</w:t>
      </w:r>
      <w:r w:rsidRPr="00AF576A">
        <w:rPr>
          <w:rFonts w:ascii="Book Antiqua" w:hAnsi="Book Antiqua"/>
          <w:sz w:val="24"/>
          <w:szCs w:val="24"/>
          <w:vertAlign w:val="superscript"/>
        </w:rPr>
        <w:t>[</w:t>
      </w:r>
      <w:r w:rsidRPr="00AF576A">
        <w:rPr>
          <w:rFonts w:ascii="Book Antiqua" w:hAnsi="Book Antiqua"/>
          <w:sz w:val="24"/>
          <w:szCs w:val="24"/>
        </w:rPr>
        <w:fldChar w:fldCharType="begin"/>
      </w:r>
      <w:r w:rsidRPr="00AF576A">
        <w:rPr>
          <w:rFonts w:ascii="Book Antiqua" w:hAnsi="Book Antiqua"/>
          <w:sz w:val="24"/>
          <w:szCs w:val="24"/>
        </w:rPr>
        <w:instrText xml:space="preserve"> ADDIN EN.CITE &lt;EndNote&gt;&lt;Cite&gt;&lt;Author&gt;Annese&lt;/Author&gt;&lt;Year&gt;2015&lt;/Year&gt;&lt;RecNum&gt;91&lt;/RecNum&gt;&lt;DisplayText&gt;&lt;style face="superscript"&gt;5&lt;/style&gt;&lt;/DisplayText&gt;&lt;record&gt;&lt;rec-number&gt;91&lt;/rec-number&gt;&lt;foreign-keys&gt;&lt;key app="EN" db-id="w02ax02xh59fpgeffx0xwtvh0tt52wxs0tpt" timestamp="1455618050"&gt;91&lt;/key&gt;&lt;/foreign-keys&gt;&lt;ref-type name="Journal Article"&gt;17&lt;/ref-type&gt;&lt;contributors&gt;&lt;authors&gt;&lt;author&gt;Annese,V&lt;/author&gt;&lt;author&gt;Beaugerie,L&lt;/author&gt;&lt;author&gt;Egan,L&lt;/author&gt;&lt;author&gt;Biancone,L&lt;/author&gt;&lt;author&gt;Bolling,C&lt;/author&gt;&lt;author&gt;Brandts,C&lt;/author&gt;&lt;author&gt;Dierickx,D&lt;/author&gt;&lt;author&gt;Dummer,R&lt;/author&gt;&lt;author&gt;Fiorino,G&lt;/author&gt;&lt;author&gt;Gornet,J M&lt;/author&gt;&lt;author&gt;Higgins,P&lt;/author&gt;&lt;author&gt;Katsanos,K H&lt;/author&gt;&lt;author&gt;Nissen,L N&lt;/author&gt;&lt;author&gt;Pellino,G&lt;/author&gt;&lt;author&gt;Rogler,G&lt;/author&gt;&lt;author&gt;Scaldaferri,F&lt;/author&gt;&lt;author&gt;Szymanska,E&lt;/author&gt;&lt;author&gt;Eliakim,R&lt;/author&gt;&lt;/authors&gt;&lt;/contributors&gt;&lt;titles&gt;&lt;title&gt;European Evidence-based Consensus: Inflammatory Bowel Disease and Malignancies&lt;/title&gt;&lt;secondary-title&gt;Journal of Crohn&amp;apos;s and Colitis&lt;/secondary-title&gt;&lt;/titles&gt;&lt;periodical&gt;&lt;full-title&gt;Journal of Crohn&amp;apos;s and Colitis&lt;/full-title&gt;&lt;/periodical&gt;&lt;pages&gt;945-65&lt;/pages&gt;&lt;dates&gt;&lt;year&gt;2015&lt;/year&gt;&lt;/dates&gt;&lt;urls&gt;&lt;/urls&gt;&lt;custom2&gt;PMID: 26294789&lt;/custom2&gt;&lt;electronic-resource-num&gt;doi: 10.1093/ecco-jcc/jjv141&lt;/electronic-resource-num&gt;&lt;/record&gt;&lt;/Cite&gt;&lt;/EndNote&gt;</w:instrText>
      </w:r>
      <w:r w:rsidRPr="00AF576A">
        <w:rPr>
          <w:rFonts w:ascii="Book Antiqua" w:hAnsi="Book Antiqua"/>
          <w:sz w:val="24"/>
          <w:szCs w:val="24"/>
        </w:rPr>
        <w:fldChar w:fldCharType="separate"/>
      </w:r>
      <w:r w:rsidRPr="00AF576A">
        <w:rPr>
          <w:rFonts w:ascii="Book Antiqua" w:hAnsi="Book Antiqua"/>
          <w:noProof/>
          <w:sz w:val="24"/>
          <w:szCs w:val="24"/>
          <w:vertAlign w:val="superscript"/>
        </w:rPr>
        <w:t>5</w:t>
      </w:r>
      <w:r w:rsidRPr="00AF576A">
        <w:rPr>
          <w:rFonts w:ascii="Book Antiqua" w:hAnsi="Book Antiqua"/>
          <w:sz w:val="24"/>
          <w:szCs w:val="24"/>
        </w:rPr>
        <w:fldChar w:fldCharType="end"/>
      </w:r>
      <w:r w:rsidRPr="00AF576A">
        <w:rPr>
          <w:rFonts w:ascii="Book Antiqua" w:hAnsi="Book Antiqua"/>
          <w:sz w:val="24"/>
          <w:szCs w:val="24"/>
          <w:vertAlign w:val="superscript"/>
        </w:rPr>
        <w:t>]</w:t>
      </w:r>
      <w:r w:rsidRPr="00AF576A">
        <w:rPr>
          <w:rFonts w:ascii="Book Antiqua" w:hAnsi="Book Antiqua"/>
          <w:sz w:val="24"/>
          <w:szCs w:val="24"/>
        </w:rPr>
        <w:t xml:space="preserve">. </w:t>
      </w:r>
      <w:r w:rsidRPr="00AF576A">
        <w:rPr>
          <w:rFonts w:ascii="Book Antiqua" w:eastAsia="Times New Roman" w:hAnsi="Book Antiqua"/>
          <w:color w:val="000000"/>
          <w:sz w:val="24"/>
          <w:szCs w:val="24"/>
          <w:shd w:val="clear" w:color="auto" w:fill="FFFFFF"/>
        </w:rPr>
        <w:t>Under-sampling is common with that technique and even if the recommended 30</w:t>
      </w:r>
      <w:r w:rsidR="00AE6B72">
        <w:rPr>
          <w:rFonts w:ascii="Book Antiqua" w:eastAsiaTheme="minorEastAsia" w:hAnsi="Book Antiqua" w:hint="eastAsia"/>
          <w:color w:val="000000"/>
          <w:sz w:val="24"/>
          <w:szCs w:val="24"/>
          <w:shd w:val="clear" w:color="auto" w:fill="FFFFFF"/>
          <w:lang w:eastAsia="zh-CN"/>
        </w:rPr>
        <w:t>-</w:t>
      </w:r>
      <w:r w:rsidRPr="00AF576A">
        <w:rPr>
          <w:rFonts w:ascii="Book Antiqua" w:eastAsia="Times New Roman" w:hAnsi="Book Antiqua"/>
          <w:color w:val="000000"/>
          <w:sz w:val="24"/>
          <w:szCs w:val="24"/>
          <w:shd w:val="clear" w:color="auto" w:fill="FFFFFF"/>
        </w:rPr>
        <w:t>40 biopsies are harvested, only a fraction of the entire mucosal surface of the colon is examined</w:t>
      </w:r>
      <w:r w:rsidRPr="00AF576A">
        <w:rPr>
          <w:rFonts w:ascii="Book Antiqua" w:hAnsi="Book Antiqua"/>
          <w:sz w:val="24"/>
          <w:szCs w:val="24"/>
          <w:vertAlign w:val="superscript"/>
        </w:rPr>
        <w:t>[</w:t>
      </w:r>
      <w:r w:rsidRPr="00AF576A">
        <w:rPr>
          <w:rFonts w:ascii="Book Antiqua" w:eastAsia="Times New Roman" w:hAnsi="Book Antiqua"/>
          <w:color w:val="000000"/>
          <w:sz w:val="24"/>
          <w:szCs w:val="24"/>
          <w:shd w:val="clear" w:color="auto" w:fill="FFFFFF"/>
        </w:rPr>
        <w:fldChar w:fldCharType="begin"/>
      </w:r>
      <w:r w:rsidRPr="00AF576A">
        <w:rPr>
          <w:rFonts w:ascii="Book Antiqua" w:eastAsia="Times New Roman" w:hAnsi="Book Antiqua"/>
          <w:color w:val="000000"/>
          <w:sz w:val="24"/>
          <w:szCs w:val="24"/>
          <w:shd w:val="clear" w:color="auto" w:fill="FFFFFF"/>
        </w:rPr>
        <w:instrText xml:space="preserve"> ADDIN EN.CITE &lt;EndNote&gt;&lt;Cite&gt;&lt;Author&gt;Eaden&lt;/Author&gt;&lt;Year&gt;2000&lt;/Year&gt;&lt;RecNum&gt;255&lt;/RecNum&gt;&lt;DisplayText&gt;&lt;style face="superscript"&gt;6&lt;/style&gt;&lt;/DisplayText&gt;&lt;record&gt;&lt;rec-number&gt;255&lt;/rec-number&gt;&lt;foreign-keys&gt;&lt;key app="EN" db-id="w02ax02xh59fpgeffx0xwtvh0tt52wxs0tpt" timestamp="1504608536"&gt;255&lt;/key&gt;&lt;/foreign-keys&gt;&lt;ref-type name="Journal Article"&gt;17&lt;/ref-type&gt;&lt;contributors&gt;&lt;authors&gt;&lt;author&gt;Eaden, JA&lt;/author&gt;&lt;author&gt;Ward, BA&lt;/author&gt;&lt;author&gt;Mayberry, JF&lt;/author&gt;&lt;/authors&gt;&lt;/contributors&gt;&lt;titles&gt;&lt;title&gt;How gastroenterologists screen for colonic cancer in ulcerative colitis: an analysis of performance.&lt;/title&gt;&lt;secondary-title&gt;Gastrointest Endosc&lt;/secondary-title&gt;&lt;/titles&gt;&lt;periodical&gt;&lt;full-title&gt;Gastrointest Endosc&lt;/full-title&gt;&lt;/periodical&gt;&lt;pages&gt;123-128&lt;/pages&gt;&lt;volume&gt;51&lt;/volume&gt;&lt;number&gt;2&lt;/number&gt;&lt;dates&gt;&lt;year&gt;2000&lt;/year&gt;&lt;/dates&gt;&lt;urls&gt;&lt;/urls&gt;&lt;custom2&gt;PMID: 10650251&lt;/custom2&gt;&lt;electronic-resource-num&gt;doi.org/10.1016/S0016-5107(00)70405-6&lt;/electronic-resource-num&gt;&lt;/record&gt;&lt;/Cite&gt;&lt;/EndNote&gt;</w:instrText>
      </w:r>
      <w:r w:rsidRPr="00AF576A">
        <w:rPr>
          <w:rFonts w:ascii="Book Antiqua" w:eastAsia="Times New Roman" w:hAnsi="Book Antiqua"/>
          <w:color w:val="000000"/>
          <w:sz w:val="24"/>
          <w:szCs w:val="24"/>
          <w:shd w:val="clear" w:color="auto" w:fill="FFFFFF"/>
        </w:rPr>
        <w:fldChar w:fldCharType="separate"/>
      </w:r>
      <w:r w:rsidRPr="00AF576A">
        <w:rPr>
          <w:rFonts w:ascii="Book Antiqua" w:eastAsia="Times New Roman" w:hAnsi="Book Antiqua"/>
          <w:noProof/>
          <w:color w:val="000000"/>
          <w:sz w:val="24"/>
          <w:szCs w:val="24"/>
          <w:shd w:val="clear" w:color="auto" w:fill="FFFFFF"/>
          <w:vertAlign w:val="superscript"/>
        </w:rPr>
        <w:t>6</w:t>
      </w:r>
      <w:r w:rsidRPr="00AF576A">
        <w:rPr>
          <w:rFonts w:ascii="Book Antiqua" w:eastAsia="Times New Roman" w:hAnsi="Book Antiqua"/>
          <w:color w:val="000000"/>
          <w:sz w:val="24"/>
          <w:szCs w:val="24"/>
          <w:shd w:val="clear" w:color="auto" w:fill="FFFFFF"/>
        </w:rPr>
        <w:fldChar w:fldCharType="end"/>
      </w:r>
      <w:r w:rsidRPr="00AF576A">
        <w:rPr>
          <w:rFonts w:ascii="Book Antiqua" w:hAnsi="Book Antiqua"/>
          <w:sz w:val="24"/>
          <w:szCs w:val="24"/>
          <w:vertAlign w:val="superscript"/>
        </w:rPr>
        <w:t>]</w:t>
      </w:r>
      <w:r w:rsidRPr="00AF576A">
        <w:rPr>
          <w:rFonts w:ascii="Book Antiqua" w:eastAsia="Times New Roman" w:hAnsi="Book Antiqua"/>
          <w:color w:val="000000"/>
          <w:sz w:val="24"/>
          <w:szCs w:val="24"/>
          <w:shd w:val="clear" w:color="auto" w:fill="FFFFFF"/>
        </w:rPr>
        <w:t xml:space="preserve">. </w:t>
      </w:r>
    </w:p>
    <w:p w:rsidR="00FF226D" w:rsidRPr="00AF576A" w:rsidRDefault="00FF226D" w:rsidP="00AE6B72">
      <w:pPr>
        <w:pStyle w:val="NormalWeb"/>
        <w:adjustRightInd w:val="0"/>
        <w:snapToGrid w:val="0"/>
        <w:spacing w:before="0" w:beforeAutospacing="0" w:after="0" w:afterAutospacing="0" w:line="360" w:lineRule="auto"/>
        <w:ind w:firstLineChars="100" w:firstLine="240"/>
        <w:jc w:val="both"/>
        <w:rPr>
          <w:rFonts w:ascii="Book Antiqua" w:eastAsia="Times New Roman" w:hAnsi="Book Antiqua"/>
        </w:rPr>
      </w:pPr>
      <w:r w:rsidRPr="00AF576A">
        <w:rPr>
          <w:rFonts w:ascii="Book Antiqua" w:hAnsi="Book Antiqua"/>
        </w:rPr>
        <w:t>Chromoendoscopy (CE), on the other hand, uses a topical dye, which highlights mucosal abnormalities and allows for more precise biopsies</w:t>
      </w:r>
      <w:r w:rsidRPr="00AF576A">
        <w:rPr>
          <w:rFonts w:ascii="Book Antiqua" w:hAnsi="Book Antiqua"/>
          <w:vertAlign w:val="superscript"/>
        </w:rPr>
        <w:t>[</w:t>
      </w:r>
      <w:r w:rsidRPr="00AF576A">
        <w:rPr>
          <w:rFonts w:ascii="Book Antiqua" w:hAnsi="Book Antiqua"/>
        </w:rPr>
        <w:fldChar w:fldCharType="begin"/>
      </w:r>
      <w:r w:rsidRPr="00AF576A">
        <w:rPr>
          <w:rFonts w:ascii="Book Antiqua" w:hAnsi="Book Antiqua"/>
        </w:rPr>
        <w:instrText xml:space="preserve"> ADDIN EN.CITE &lt;EndNote&gt;&lt;Cite&gt;&lt;Author&gt;Rutter M D&lt;/Author&gt;&lt;Year&gt;2004&lt;/Year&gt;&lt;RecNum&gt;251&lt;/RecNum&gt;&lt;DisplayText&gt;&lt;style face="superscript"&gt;7&lt;/style&gt;&lt;/DisplayText&gt;&lt;record&gt;&lt;rec-number&gt;251&lt;/rec-number&gt;&lt;foreign-keys&gt;&lt;key app="EN" db-id="w02ax02xh59fpgeffx0xwtvh0tt52wxs0tpt" timestamp="1500635093"&gt;251&lt;/key&gt;&lt;/foreign-keys&gt;&lt;ref-type name="Journal Article"&gt;17&lt;/ref-type&gt;&lt;contributors&gt;&lt;authors&gt;&lt;author&gt;Rutter M D,&lt;/author&gt;&lt;author&gt;Saunders  B P,&lt;/author&gt;&lt;author&gt;Schofield G, &lt;/author&gt;&lt;author&gt;Forbes A, &lt;/author&gt;&lt;author&gt;Price A B, &lt;/author&gt;&lt;author&gt;Talbot I C,&lt;/author&gt;&lt;/authors&gt;&lt;/contributors&gt;&lt;titles&gt;&lt;title&gt;Pancolonic indigo carmine dye spraying for the detection of dysplasia in ulcerative colitis&lt;/title&gt;&lt;secondary-title&gt;Gut&lt;/secondary-title&gt;&lt;/titles&gt;&lt;periodical&gt;&lt;full-title&gt;Gut&lt;/full-title&gt;&lt;/periodical&gt;&lt;pages&gt;256-260&lt;/pages&gt;&lt;volume&gt;53&lt;/volume&gt;&lt;number&gt;2&lt;/number&gt;&lt;dates&gt;&lt;year&gt;2004&lt;/year&gt;&lt;/dates&gt;&lt;urls&gt;&lt;/urls&gt;&lt;custom2&gt;PMID: 14724160&lt;/custom2&gt;&lt;electronic-resource-num&gt;doi: 10.1136/gut.2003.016386&lt;/electronic-resource-num&gt;&lt;/record&gt;&lt;/Cite&gt;&lt;/EndNote&gt;</w:instrText>
      </w:r>
      <w:r w:rsidRPr="00AF576A">
        <w:rPr>
          <w:rFonts w:ascii="Book Antiqua" w:hAnsi="Book Antiqua"/>
        </w:rPr>
        <w:fldChar w:fldCharType="separate"/>
      </w:r>
      <w:r w:rsidRPr="00AF576A">
        <w:rPr>
          <w:rFonts w:ascii="Book Antiqua" w:hAnsi="Book Antiqua"/>
          <w:noProof/>
          <w:vertAlign w:val="superscript"/>
        </w:rPr>
        <w:t>7</w:t>
      </w:r>
      <w:r w:rsidRPr="00AF576A">
        <w:rPr>
          <w:rFonts w:ascii="Book Antiqua" w:hAnsi="Book Antiqua"/>
        </w:rPr>
        <w:fldChar w:fldCharType="end"/>
      </w:r>
      <w:r w:rsidRPr="00AF576A">
        <w:rPr>
          <w:rFonts w:ascii="Book Antiqua" w:hAnsi="Book Antiqua"/>
          <w:vertAlign w:val="superscript"/>
        </w:rPr>
        <w:t>]</w:t>
      </w:r>
      <w:r w:rsidRPr="00AF576A">
        <w:rPr>
          <w:rFonts w:ascii="Book Antiqua" w:hAnsi="Book Antiqua"/>
        </w:rPr>
        <w:t xml:space="preserve">. </w:t>
      </w:r>
      <w:r w:rsidRPr="00AF576A">
        <w:rPr>
          <w:rFonts w:ascii="Book Antiqua" w:eastAsia="Times New Roman" w:hAnsi="Book Antiqua"/>
          <w:color w:val="000000"/>
          <w:shd w:val="clear" w:color="auto" w:fill="FFFFFF"/>
        </w:rPr>
        <w:t xml:space="preserve">Targeted biopsies are considered superior to </w:t>
      </w:r>
      <w:r w:rsidRPr="00AF576A">
        <w:rPr>
          <w:rFonts w:ascii="Book Antiqua" w:hAnsi="Book Antiqua"/>
          <w:color w:val="1A1A18"/>
        </w:rPr>
        <w:t>random bi</w:t>
      </w:r>
      <w:r w:rsidR="00AE6B72">
        <w:rPr>
          <w:rFonts w:ascii="Book Antiqua" w:hAnsi="Book Antiqua"/>
          <w:color w:val="1A1A18"/>
        </w:rPr>
        <w:t>opsies of apparently unaffected</w:t>
      </w:r>
      <w:r w:rsidRPr="00AF576A">
        <w:rPr>
          <w:rFonts w:ascii="Book Antiqua" w:hAnsi="Book Antiqua"/>
          <w:color w:val="1A1A18"/>
        </w:rPr>
        <w:t xml:space="preserve"> mucosa, as the latter are of little additional value</w:t>
      </w:r>
      <w:r w:rsidRPr="00AF576A">
        <w:rPr>
          <w:rFonts w:ascii="Book Antiqua" w:eastAsia="Times New Roman" w:hAnsi="Book Antiqua"/>
          <w:color w:val="000000"/>
          <w:shd w:val="clear" w:color="auto" w:fill="FFFFFF"/>
        </w:rPr>
        <w:t xml:space="preserve"> since they have poor diagnostic yield</w:t>
      </w:r>
      <w:r w:rsidRPr="00AF576A">
        <w:rPr>
          <w:rFonts w:ascii="Book Antiqua" w:hAnsi="Book Antiqua"/>
          <w:vertAlign w:val="superscript"/>
        </w:rPr>
        <w:t>[</w:t>
      </w:r>
      <w:r w:rsidRPr="00AF576A">
        <w:rPr>
          <w:rFonts w:ascii="Book Antiqua" w:eastAsia="Times New Roman" w:hAnsi="Book Antiqua"/>
          <w:color w:val="000000"/>
          <w:shd w:val="clear" w:color="auto" w:fill="FFFFFF"/>
        </w:rPr>
        <w:fldChar w:fldCharType="begin"/>
      </w:r>
      <w:r w:rsidRPr="00AF576A">
        <w:rPr>
          <w:rFonts w:ascii="Book Antiqua" w:eastAsia="Times New Roman" w:hAnsi="Book Antiqua"/>
          <w:color w:val="000000"/>
          <w:shd w:val="clear" w:color="auto" w:fill="FFFFFF"/>
        </w:rPr>
        <w:instrText xml:space="preserve"> ADDIN EN.CITE &lt;EndNote&gt;&lt;Cite&gt;&lt;Author&gt;Van den Broek&lt;/Author&gt;&lt;Year&gt;2014&lt;/Year&gt;&lt;RecNum&gt;259&lt;/RecNum&gt;&lt;DisplayText&gt;&lt;style face="superscript"&gt;8&lt;/style&gt;&lt;/DisplayText&gt;&lt;record&gt;&lt;rec-number&gt;259&lt;/rec-number&gt;&lt;foreign-keys&gt;&lt;key app="EN" db-id="w02ax02xh59fpgeffx0xwtvh0tt52wxs0tpt" timestamp="1505991628"&gt;259&lt;/key&gt;&lt;/foreign-keys&gt;&lt;ref-type name="Journal Article"&gt;17&lt;/ref-type&gt;&lt;contributors&gt;&lt;authors&gt;&lt;author&gt;Van den Broek, F J&lt;/author&gt;&lt;author&gt;Stokkers, P C&lt;/author&gt;&lt;author&gt;Reitsma, J B&lt;/author&gt;&lt;author&gt;Boltjes, R P&lt;/author&gt;&lt;author&gt;Ponsoien, CY&lt;/author&gt;&lt;author&gt;Fockens, P&lt;/author&gt;&lt;author&gt;Dekker, E&lt;/author&gt;&lt;/authors&gt;&lt;/contributors&gt;&lt;titles&gt;&lt;title&gt;Random biopsies taken during colonoscopic surveillance of patients with long- standing ulcerative colitis: low yield and absence of clinical consequences.&lt;/title&gt;&lt;secondary-title&gt;Am J Gastroenterol.&lt;/secondary-title&gt;&lt;/titles&gt;&lt;periodical&gt;&lt;full-title&gt;Am J Gastroenterol.&lt;/full-title&gt;&lt;/periodical&gt;&lt;pages&gt;715-722&lt;/pages&gt;&lt;volume&gt;109&lt;/volume&gt;&lt;number&gt;5&lt;/number&gt;&lt;dates&gt;&lt;year&gt;2014&lt;/year&gt;&lt;/dates&gt;&lt;urls&gt;&lt;/urls&gt;&lt;custom2&gt;PMID: 21427710&lt;/custom2&gt;&lt;electronic-resource-num&gt;doi: 10.1038/ajg.2011.93&lt;/electronic-resource-num&gt;&lt;/record&gt;&lt;/Cite&gt;&lt;/EndNote&gt;</w:instrText>
      </w:r>
      <w:r w:rsidRPr="00AF576A">
        <w:rPr>
          <w:rFonts w:ascii="Book Antiqua" w:eastAsia="Times New Roman" w:hAnsi="Book Antiqua"/>
          <w:color w:val="000000"/>
          <w:shd w:val="clear" w:color="auto" w:fill="FFFFFF"/>
        </w:rPr>
        <w:fldChar w:fldCharType="separate"/>
      </w:r>
      <w:r w:rsidRPr="00AF576A">
        <w:rPr>
          <w:rFonts w:ascii="Book Antiqua" w:eastAsia="Times New Roman" w:hAnsi="Book Antiqua"/>
          <w:noProof/>
          <w:color w:val="000000"/>
          <w:shd w:val="clear" w:color="auto" w:fill="FFFFFF"/>
          <w:vertAlign w:val="superscript"/>
        </w:rPr>
        <w:t>8</w:t>
      </w:r>
      <w:r w:rsidRPr="00AF576A">
        <w:rPr>
          <w:rFonts w:ascii="Book Antiqua" w:eastAsia="Times New Roman" w:hAnsi="Book Antiqua"/>
          <w:color w:val="000000"/>
          <w:shd w:val="clear" w:color="auto" w:fill="FFFFFF"/>
        </w:rPr>
        <w:fldChar w:fldCharType="end"/>
      </w:r>
      <w:r w:rsidRPr="00AF576A">
        <w:rPr>
          <w:rFonts w:ascii="Book Antiqua" w:hAnsi="Book Antiqua"/>
          <w:vertAlign w:val="superscript"/>
        </w:rPr>
        <w:t>]</w:t>
      </w:r>
      <w:r w:rsidRPr="00AF576A">
        <w:rPr>
          <w:rFonts w:ascii="Book Antiqua" w:eastAsia="Times New Roman" w:hAnsi="Book Antiqua"/>
          <w:color w:val="000000"/>
          <w:shd w:val="clear" w:color="auto" w:fill="FFFFFF"/>
        </w:rPr>
        <w:t xml:space="preserve">. Thus, recommendations for surveillance using CE are based on the assumption that CE requires </w:t>
      </w:r>
      <w:r w:rsidRPr="00AF576A">
        <w:rPr>
          <w:rFonts w:ascii="Book Antiqua" w:hAnsi="Book Antiqua"/>
        </w:rPr>
        <w:t xml:space="preserve">fewer biopsies and is more cost effective than standard white-light </w:t>
      </w:r>
      <w:proofErr w:type="gramStart"/>
      <w:r w:rsidRPr="00AF576A">
        <w:rPr>
          <w:rFonts w:ascii="Book Antiqua" w:hAnsi="Book Antiqua"/>
        </w:rPr>
        <w:t>endoscopy</w:t>
      </w:r>
      <w:r w:rsidRPr="00AF576A">
        <w:rPr>
          <w:rFonts w:ascii="Book Antiqua" w:hAnsi="Book Antiqua"/>
          <w:vertAlign w:val="superscript"/>
        </w:rPr>
        <w:t>[</w:t>
      </w:r>
      <w:proofErr w:type="gramEnd"/>
      <w:r w:rsidRPr="00AF576A">
        <w:rPr>
          <w:rFonts w:ascii="Book Antiqua" w:hAnsi="Book Antiqua"/>
        </w:rPr>
        <w:fldChar w:fldCharType="begin">
          <w:fldData xml:space="preserve">PEVuZE5vdGU+PENpdGU+PEF1dGhvcj5SdXR0ZXIgTSBEPC9BdXRob3I+PFllYXI+MjAwNDwvWWVh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</w:fldData>
        </w:fldChar>
      </w:r>
      <w:r w:rsidRPr="00AF576A">
        <w:rPr>
          <w:rFonts w:ascii="Book Antiqua" w:hAnsi="Book Antiqua"/>
        </w:rPr>
        <w:instrText xml:space="preserve"> ADDIN EN.CITE </w:instrText>
      </w:r>
      <w:r w:rsidRPr="00AF576A">
        <w:rPr>
          <w:rFonts w:ascii="Book Antiqua" w:hAnsi="Book Antiqua"/>
        </w:rPr>
        <w:fldChar w:fldCharType="begin">
          <w:fldData xml:space="preserve">PEVuZE5vdGU+PENpdGU+PEF1dGhvcj5SdXR0ZXIgTSBEPC9BdXRob3I+PFllYXI+MjAwNDwvWWVh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</w:fldData>
        </w:fldChar>
      </w:r>
      <w:r w:rsidRPr="00AF576A">
        <w:rPr>
          <w:rFonts w:ascii="Book Antiqua" w:hAnsi="Book Antiqua"/>
        </w:rPr>
        <w:instrText xml:space="preserve"> ADDIN EN.CITE.DATA </w:instrText>
      </w:r>
      <w:r w:rsidRPr="00AF576A">
        <w:rPr>
          <w:rFonts w:ascii="Book Antiqua" w:hAnsi="Book Antiqua"/>
        </w:rPr>
      </w:r>
      <w:r w:rsidRPr="00AF576A">
        <w:rPr>
          <w:rFonts w:ascii="Book Antiqua" w:hAnsi="Book Antiqua"/>
        </w:rPr>
        <w:fldChar w:fldCharType="end"/>
      </w:r>
      <w:r w:rsidRPr="00AF576A">
        <w:rPr>
          <w:rFonts w:ascii="Book Antiqua" w:hAnsi="Book Antiqua"/>
        </w:rPr>
      </w:r>
      <w:r w:rsidRPr="00AF576A">
        <w:rPr>
          <w:rFonts w:ascii="Book Antiqua" w:hAnsi="Book Antiqua"/>
        </w:rPr>
        <w:fldChar w:fldCharType="separate"/>
      </w:r>
      <w:r w:rsidRPr="00AF576A">
        <w:rPr>
          <w:rFonts w:ascii="Book Antiqua" w:hAnsi="Book Antiqua"/>
          <w:noProof/>
          <w:vertAlign w:val="superscript"/>
        </w:rPr>
        <w:t>7, 9-11</w:t>
      </w:r>
      <w:r w:rsidRPr="00AF576A">
        <w:rPr>
          <w:rFonts w:ascii="Book Antiqua" w:hAnsi="Book Antiqua"/>
        </w:rPr>
        <w:fldChar w:fldCharType="end"/>
      </w:r>
      <w:r w:rsidRPr="00AF576A">
        <w:rPr>
          <w:rFonts w:ascii="Book Antiqua" w:hAnsi="Book Antiqua"/>
          <w:vertAlign w:val="superscript"/>
        </w:rPr>
        <w:t>]</w:t>
      </w:r>
      <w:r w:rsidRPr="00AF576A">
        <w:rPr>
          <w:rFonts w:ascii="Book Antiqua" w:hAnsi="Book Antiqua"/>
        </w:rPr>
        <w:t>. European clinical guidelines recommend CE with targeted biopsies as the favoured technique for dysplasia surveillance</w:t>
      </w:r>
      <w:r w:rsidRPr="00AF576A">
        <w:rPr>
          <w:rFonts w:ascii="Book Antiqua" w:hAnsi="Book Antiqua"/>
          <w:vertAlign w:val="superscript"/>
        </w:rPr>
        <w:t>[</w:t>
      </w:r>
      <w:r w:rsidRPr="00AF576A">
        <w:rPr>
          <w:rFonts w:ascii="Book Antiqua" w:hAnsi="Book Antiqua"/>
        </w:rPr>
        <w:fldChar w:fldCharType="begin"/>
      </w:r>
      <w:r w:rsidRPr="00AF576A">
        <w:rPr>
          <w:rFonts w:ascii="Book Antiqua" w:hAnsi="Book Antiqua"/>
        </w:rPr>
        <w:instrText xml:space="preserve"> ADDIN EN.CITE &lt;EndNote&gt;&lt;Cite&gt;&lt;Author&gt;Magro&lt;/Author&gt;&lt;Year&gt;2017&lt;/Year&gt;&lt;RecNum&gt;257&lt;/RecNum&gt;&lt;DisplayText&gt;&lt;style face="superscript"&gt;3&lt;/style&gt;&lt;/DisplayText&gt;&lt;record&gt;&lt;rec-number&gt;257&lt;/rec-number&gt;&lt;foreign-keys&gt;&lt;key app="EN" db-id="w02ax02xh59fpgeffx0xwtvh0tt52wxs0tpt" timestamp="1505813335"&gt;257&lt;/key&gt;&lt;/foreign-keys&gt;&lt;ref-type name="Journal Article"&gt;17&lt;/ref-type&gt;&lt;contributors&gt;&lt;authors&gt;&lt;author&gt;F Magro &lt;/author&gt;&lt;author&gt;P Gionchetti &lt;/author&gt;&lt;author&gt;R Eliakim &lt;/author&gt;&lt;author&gt;S Ardizzone &lt;/author&gt;&lt;author&gt;A Armuzzi&lt;/author&gt;&lt;author&gt;M Barreiro-de-Acosta&lt;/author&gt;&lt;author&gt;J Burisch&lt;/author&gt;&lt;author&gt;KB Gecse &lt;/author&gt;&lt;author&gt;AL Hart &lt;/author&gt;&lt;author&gt;P Hindryckx &lt;/author&gt;&lt;author&gt;C Langner&lt;/author&gt;&lt;author&gt;JK Limdi &lt;/author&gt;&lt;author&gt;G Pellino&lt;/author&gt;&lt;author&gt;E Zagórowicz &lt;/author&gt;&lt;author&gt;T Raine&lt;/author&gt;&lt;author&gt;M Harbord&lt;/author&gt;&lt;author&gt;F Rieder&lt;/author&gt;&lt;author&gt;for the European Crohn’s and Colitis Organisation (ECCO)&lt;/author&gt;&lt;/authors&gt;&lt;/contributors&gt;&lt;titles&gt;&lt;title&gt;Third European Evidence-based Consensus on Diagnosis and Management of Ulcerative Colitis. Part 1: Definitions, Diagnosis, Extra-intestinal Manifestations, Pregnancy, Cancer Surveillance, Surgery, and Ileo-anal Pouch Disorders.&lt;/title&gt;&lt;secondary-title&gt;Journal of Crohn&amp;apos;s and Colitis&lt;/secondary-title&gt;&lt;/titles&gt;&lt;periodical&gt;&lt;full-title&gt;Journal of Crohn&amp;apos;s and Colitis&lt;/full-title&gt;&lt;/periodical&gt;&lt;pages&gt;649-670&lt;/pages&gt;&lt;volume&gt;11&lt;/volume&gt;&lt;number&gt;6&lt;/number&gt;&lt;dates&gt;&lt;year&gt;2017&lt;/year&gt;&lt;/dates&gt;&lt;urls&gt;&lt;/urls&gt;&lt;custom2&gt;PMID: 28158501&lt;/custom2&gt;&lt;electronic-resource-num&gt;doi: 10.1093/ecco-jcc/jjx008&lt;/electronic-resource-num&gt;&lt;/record&gt;&lt;/Cite&gt;&lt;/EndNote&gt;</w:instrText>
      </w:r>
      <w:r w:rsidRPr="00AF576A">
        <w:rPr>
          <w:rFonts w:ascii="Book Antiqua" w:hAnsi="Book Antiqua"/>
        </w:rPr>
        <w:fldChar w:fldCharType="separate"/>
      </w:r>
      <w:r w:rsidRPr="00AF576A">
        <w:rPr>
          <w:rFonts w:ascii="Book Antiqua" w:hAnsi="Book Antiqua"/>
          <w:noProof/>
          <w:vertAlign w:val="superscript"/>
        </w:rPr>
        <w:t>3</w:t>
      </w:r>
      <w:r w:rsidRPr="00AF576A">
        <w:rPr>
          <w:rFonts w:ascii="Book Antiqua" w:hAnsi="Book Antiqua"/>
        </w:rPr>
        <w:fldChar w:fldCharType="end"/>
      </w:r>
      <w:r w:rsidRPr="00AF576A">
        <w:rPr>
          <w:rFonts w:ascii="Book Antiqua" w:hAnsi="Book Antiqua"/>
          <w:vertAlign w:val="superscript"/>
        </w:rPr>
        <w:t>]</w:t>
      </w:r>
      <w:r w:rsidRPr="00AF576A">
        <w:rPr>
          <w:rFonts w:ascii="Book Antiqua" w:hAnsi="Book Antiqua"/>
        </w:rPr>
        <w:t xml:space="preserve">. It is important to note that these guidelines are based on studies that were performed in endoscopic units with highly advanced expertise. However, in many countries, such as Norway, CE is not routinely applied for surveillance of UC patients. A retrospective multicentre study conducted over a 14-year period of CE implementation also did not show </w:t>
      </w:r>
      <w:r w:rsidRPr="00AF576A">
        <w:rPr>
          <w:rFonts w:ascii="Book Antiqua" w:eastAsia="Times New Roman" w:hAnsi="Book Antiqua"/>
        </w:rPr>
        <w:t>significant increase in the detection of dysplastic lesions</w:t>
      </w:r>
      <w:r w:rsidRPr="00AF576A">
        <w:rPr>
          <w:rFonts w:ascii="Book Antiqua" w:hAnsi="Book Antiqua"/>
          <w:vertAlign w:val="superscript"/>
        </w:rPr>
        <w:t>[</w:t>
      </w:r>
      <w:r w:rsidRPr="00AF576A">
        <w:rPr>
          <w:rFonts w:ascii="Book Antiqua" w:eastAsia="Times New Roman" w:hAnsi="Book Antiqua"/>
        </w:rPr>
        <w:fldChar w:fldCharType="begin"/>
      </w:r>
      <w:r w:rsidRPr="00AF576A">
        <w:rPr>
          <w:rFonts w:ascii="Book Antiqua" w:eastAsia="Times New Roman" w:hAnsi="Book Antiqua"/>
        </w:rPr>
        <w:instrText xml:space="preserve"> ADDIN EN.CITE &lt;EndNote&gt;&lt;Cite&gt;&lt;Author&gt;Mooiweer&lt;/Author&gt;&lt;Year&gt;2015&lt;/Year&gt;&lt;RecNum&gt;252&lt;/RecNum&gt;&lt;DisplayText&gt;&lt;style face="superscript"&gt;12&lt;/style&gt;&lt;/DisplayText&gt;&lt;record&gt;&lt;rec-number&gt;252&lt;/rec-number&gt;&lt;foreign-keys&gt;&lt;key app="EN" db-id="w02ax02xh59fpgeffx0xwtvh0tt52wxs0tpt" timestamp="1500635376"&gt;252&lt;/key&gt;&lt;/foreign-keys&gt;&lt;ref-type name="Journal Article"&gt;17&lt;/ref-type&gt;&lt;contributors&gt;&lt;authors&gt;&lt;author&gt;Mooiweer, E &lt;/author&gt;&lt;author&gt;van der Meulen-de Jong, A E &lt;/author&gt;&lt;author&gt;Ponsioen,  C Y&lt;/author&gt;&lt;author&gt;Fidder, H H&lt;/author&gt;&lt;author&gt;Siersema, P D &lt;/author&gt;&lt;author&gt;Dekker,  E&lt;/author&gt;&lt;author&gt;Oldenburg, B&lt;/author&gt;&lt;/authors&gt;&lt;/contributors&gt;&lt;titles&gt;&lt;title&gt;Chromoendoscopy for Surveillance in Inflammatory Bowel Disease Does Not Increase Neoplasia Detection Compared With Conventional Colonoscopy With Random Biopsies: Results From a Large Retrospective Study&lt;/title&gt;&lt;secondary-title&gt;Am J Gastroenterol.&lt;/secondary-title&gt;&lt;/titles&gt;&lt;periodical&gt;&lt;full-title&gt;Am J Gastroenterol.&lt;/full-title&gt;&lt;/periodical&gt;&lt;pages&gt;1014-1021&lt;/pages&gt;&lt;volume&gt;110&lt;/volume&gt;&lt;number&gt;7&lt;/number&gt;&lt;dates&gt;&lt;year&gt;2015&lt;/year&gt;&lt;/dates&gt;&lt;urls&gt;&lt;/urls&gt;&lt;custom2&gt;PMID: 25823770&lt;/custom2&gt;&lt;electronic-resource-num&gt;doi: 10.1038/ajg.2015.63&lt;/electronic-resource-num&gt;&lt;/record&gt;&lt;/Cite&gt;&lt;/EndNote&gt;</w:instrText>
      </w:r>
      <w:r w:rsidRPr="00AF576A">
        <w:rPr>
          <w:rFonts w:ascii="Book Antiqua" w:eastAsia="Times New Roman" w:hAnsi="Book Antiqua"/>
        </w:rPr>
        <w:fldChar w:fldCharType="separate"/>
      </w:r>
      <w:r w:rsidRPr="00AF576A">
        <w:rPr>
          <w:rFonts w:ascii="Book Antiqua" w:eastAsia="Times New Roman" w:hAnsi="Book Antiqua"/>
          <w:noProof/>
          <w:vertAlign w:val="superscript"/>
        </w:rPr>
        <w:t>12</w:t>
      </w:r>
      <w:r w:rsidRPr="00AF576A">
        <w:rPr>
          <w:rFonts w:ascii="Book Antiqua" w:eastAsia="Times New Roman" w:hAnsi="Book Antiqua"/>
        </w:rPr>
        <w:fldChar w:fldCharType="end"/>
      </w:r>
      <w:r w:rsidRPr="00AF576A">
        <w:rPr>
          <w:rFonts w:ascii="Book Antiqua" w:hAnsi="Book Antiqua"/>
          <w:vertAlign w:val="superscript"/>
        </w:rPr>
        <w:t>]</w:t>
      </w:r>
      <w:r w:rsidRPr="00AF576A">
        <w:rPr>
          <w:rFonts w:ascii="Book Antiqua" w:eastAsia="Times New Roman" w:hAnsi="Book Antiqua"/>
        </w:rPr>
        <w:t>.</w:t>
      </w:r>
    </w:p>
    <w:p w:rsidR="00FF226D" w:rsidRPr="00AF576A" w:rsidRDefault="00FF226D" w:rsidP="00AE6B72">
      <w:pPr>
        <w:widowControl w:val="0"/>
        <w:autoSpaceDE w:val="0"/>
        <w:autoSpaceDN w:val="0"/>
        <w:adjustRightInd w:val="0"/>
        <w:snapToGrid w:val="0"/>
        <w:spacing w:line="360" w:lineRule="auto"/>
        <w:ind w:firstLineChars="100" w:firstLine="240"/>
        <w:jc w:val="both"/>
        <w:rPr>
          <w:rFonts w:ascii="Book Antiqua" w:hAnsi="Book Antiqua"/>
        </w:rPr>
      </w:pPr>
      <w:r w:rsidRPr="00AF576A">
        <w:rPr>
          <w:rFonts w:ascii="Book Antiqua" w:hAnsi="Book Antiqua"/>
        </w:rPr>
        <w:t>The aim of this study was to assess the macroscopic and histologic evaluation of CE when implemented in real-life surveillance of patients with long-standing UC in a community hospital in Norway.</w:t>
      </w:r>
    </w:p>
    <w:p w:rsidR="00FF226D" w:rsidRPr="00AF576A" w:rsidRDefault="00FF226D" w:rsidP="00AF576A">
      <w:pPr>
        <w:adjustRightInd w:val="0"/>
        <w:snapToGrid w:val="0"/>
        <w:spacing w:line="360" w:lineRule="auto"/>
        <w:jc w:val="both"/>
        <w:outlineLvl w:val="0"/>
        <w:rPr>
          <w:rFonts w:ascii="Book Antiqua" w:hAnsi="Book Antiqua"/>
          <w:b/>
        </w:rPr>
      </w:pPr>
    </w:p>
    <w:p w:rsidR="00FF226D" w:rsidRPr="00AF576A" w:rsidRDefault="00FF226D" w:rsidP="00AF576A">
      <w:pPr>
        <w:adjustRightInd w:val="0"/>
        <w:snapToGrid w:val="0"/>
        <w:spacing w:line="360" w:lineRule="auto"/>
        <w:jc w:val="both"/>
        <w:outlineLvl w:val="0"/>
        <w:rPr>
          <w:rFonts w:ascii="Book Antiqua" w:hAnsi="Book Antiqua"/>
          <w:b/>
        </w:rPr>
      </w:pPr>
      <w:r w:rsidRPr="00AF576A">
        <w:rPr>
          <w:rFonts w:ascii="Book Antiqua" w:hAnsi="Book Antiqua"/>
          <w:b/>
        </w:rPr>
        <w:t>MATERIALS AND METHODS</w:t>
      </w:r>
    </w:p>
    <w:p w:rsidR="00FF226D" w:rsidRPr="00AF576A" w:rsidRDefault="00FF226D" w:rsidP="00AF576A">
      <w:pPr>
        <w:adjustRightInd w:val="0"/>
        <w:snapToGrid w:val="0"/>
        <w:spacing w:line="360" w:lineRule="auto"/>
        <w:jc w:val="both"/>
        <w:outlineLvl w:val="0"/>
        <w:rPr>
          <w:rFonts w:ascii="Book Antiqua" w:hAnsi="Book Antiqua"/>
          <w:b/>
          <w:i/>
        </w:rPr>
      </w:pPr>
      <w:r w:rsidRPr="00AF576A">
        <w:rPr>
          <w:rFonts w:ascii="Book Antiqua" w:hAnsi="Book Antiqua"/>
          <w:b/>
          <w:i/>
        </w:rPr>
        <w:t>Ethical considerations</w:t>
      </w:r>
    </w:p>
    <w:p w:rsidR="00FF226D" w:rsidRPr="00AF576A" w:rsidRDefault="00FF226D" w:rsidP="00AF576A">
      <w:pPr>
        <w:adjustRightInd w:val="0"/>
        <w:snapToGrid w:val="0"/>
        <w:spacing w:line="360" w:lineRule="auto"/>
        <w:jc w:val="both"/>
        <w:outlineLvl w:val="0"/>
        <w:rPr>
          <w:rFonts w:ascii="Book Antiqua" w:hAnsi="Book Antiqua"/>
          <w:color w:val="000000"/>
        </w:rPr>
      </w:pPr>
      <w:r w:rsidRPr="00AF576A">
        <w:rPr>
          <w:rFonts w:ascii="Book Antiqua" w:hAnsi="Book Antiqua"/>
        </w:rPr>
        <w:lastRenderedPageBreak/>
        <w:t xml:space="preserve">The study protocol was designed according to the combined knowledge and expertise of Assistant Professor Stephan </w:t>
      </w:r>
      <w:proofErr w:type="spellStart"/>
      <w:r w:rsidRPr="00AF576A">
        <w:rPr>
          <w:rFonts w:ascii="Book Antiqua" w:hAnsi="Book Antiqua"/>
        </w:rPr>
        <w:t>Brackmann</w:t>
      </w:r>
      <w:proofErr w:type="spellEnd"/>
      <w:r w:rsidRPr="00AF576A">
        <w:rPr>
          <w:rFonts w:ascii="Book Antiqua" w:hAnsi="Book Antiqua"/>
        </w:rPr>
        <w:t xml:space="preserve"> (</w:t>
      </w:r>
      <w:proofErr w:type="spellStart"/>
      <w:r w:rsidRPr="00AF576A">
        <w:rPr>
          <w:rFonts w:ascii="Book Antiqua" w:hAnsi="Book Antiqua"/>
        </w:rPr>
        <w:t>Akershus</w:t>
      </w:r>
      <w:proofErr w:type="spellEnd"/>
      <w:r w:rsidRPr="00AF576A">
        <w:rPr>
          <w:rFonts w:ascii="Book Antiqua" w:hAnsi="Book Antiqua"/>
        </w:rPr>
        <w:t xml:space="preserve"> University Hospital), Professor </w:t>
      </w:r>
      <w:proofErr w:type="spellStart"/>
      <w:r w:rsidRPr="00AF576A">
        <w:rPr>
          <w:rFonts w:ascii="Book Antiqua" w:hAnsi="Book Antiqua"/>
        </w:rPr>
        <w:t>Bjørn</w:t>
      </w:r>
      <w:proofErr w:type="spellEnd"/>
      <w:r w:rsidRPr="00AF576A">
        <w:rPr>
          <w:rFonts w:ascii="Book Antiqua" w:hAnsi="Book Antiqua"/>
        </w:rPr>
        <w:t xml:space="preserve"> A </w:t>
      </w:r>
      <w:proofErr w:type="spellStart"/>
      <w:r w:rsidRPr="00AF576A">
        <w:rPr>
          <w:rFonts w:ascii="Book Antiqua" w:hAnsi="Book Antiqua"/>
        </w:rPr>
        <w:t>Moum</w:t>
      </w:r>
      <w:proofErr w:type="spellEnd"/>
      <w:r w:rsidRPr="00AF576A">
        <w:rPr>
          <w:rFonts w:ascii="Book Antiqua" w:hAnsi="Book Antiqua"/>
        </w:rPr>
        <w:t xml:space="preserve"> (Oslo University Hospital) and Professor Morten </w:t>
      </w:r>
      <w:proofErr w:type="spellStart"/>
      <w:r w:rsidRPr="00AF576A">
        <w:rPr>
          <w:rFonts w:ascii="Book Antiqua" w:hAnsi="Book Antiqua"/>
        </w:rPr>
        <w:t>Vatn</w:t>
      </w:r>
      <w:proofErr w:type="spellEnd"/>
      <w:r w:rsidRPr="00AF576A">
        <w:rPr>
          <w:rFonts w:ascii="Book Antiqua" w:hAnsi="Book Antiqua"/>
        </w:rPr>
        <w:t xml:space="preserve"> (University of Oslo).</w:t>
      </w:r>
      <w:r w:rsidRPr="00AF576A">
        <w:rPr>
          <w:rFonts w:ascii="Book Antiqua" w:hAnsi="Book Antiqua"/>
          <w:color w:val="000000"/>
        </w:rPr>
        <w:t xml:space="preserve"> The study protocol was approved by the Regional Committee for Medical and Health Research Ethics (Project NO. 2010/1093). Written informed consent was collected from all subjects prior to study inclusion.</w:t>
      </w:r>
    </w:p>
    <w:p w:rsidR="00FF226D" w:rsidRPr="00AF576A" w:rsidRDefault="00FF226D" w:rsidP="00AF576A">
      <w:pPr>
        <w:adjustRightInd w:val="0"/>
        <w:snapToGrid w:val="0"/>
        <w:spacing w:line="360" w:lineRule="auto"/>
        <w:jc w:val="both"/>
        <w:outlineLvl w:val="0"/>
        <w:rPr>
          <w:rFonts w:ascii="Book Antiqua" w:hAnsi="Book Antiqua"/>
          <w:b/>
        </w:rPr>
      </w:pPr>
    </w:p>
    <w:p w:rsidR="00FF226D" w:rsidRPr="00AF576A" w:rsidRDefault="00FF226D" w:rsidP="00AF576A">
      <w:pPr>
        <w:adjustRightInd w:val="0"/>
        <w:snapToGrid w:val="0"/>
        <w:spacing w:line="360" w:lineRule="auto"/>
        <w:jc w:val="both"/>
        <w:outlineLvl w:val="0"/>
        <w:rPr>
          <w:rFonts w:ascii="Book Antiqua" w:hAnsi="Book Antiqua"/>
          <w:b/>
          <w:i/>
        </w:rPr>
      </w:pPr>
      <w:r w:rsidRPr="00AF576A">
        <w:rPr>
          <w:rFonts w:ascii="Book Antiqua" w:hAnsi="Book Antiqua"/>
          <w:b/>
          <w:i/>
        </w:rPr>
        <w:t>Recruitment of participants</w:t>
      </w:r>
    </w:p>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 xml:space="preserve">Patients registered in the database of </w:t>
      </w:r>
      <w:proofErr w:type="spellStart"/>
      <w:r w:rsidRPr="00AF576A">
        <w:rPr>
          <w:rFonts w:ascii="Book Antiqua" w:hAnsi="Book Antiqua"/>
        </w:rPr>
        <w:t>Lovisenberg</w:t>
      </w:r>
      <w:proofErr w:type="spellEnd"/>
      <w:r w:rsidRPr="00AF576A">
        <w:rPr>
          <w:rFonts w:ascii="Book Antiqua" w:hAnsi="Book Antiqua"/>
        </w:rPr>
        <w:t xml:space="preserve"> Hospital from 1999</w:t>
      </w:r>
      <w:r w:rsidR="00AE6B72">
        <w:rPr>
          <w:rFonts w:ascii="Book Antiqua" w:eastAsiaTheme="minorEastAsia" w:hAnsi="Book Antiqua" w:hint="eastAsia"/>
          <w:lang w:eastAsia="zh-CN"/>
        </w:rPr>
        <w:t>-</w:t>
      </w:r>
      <w:r w:rsidRPr="00AF576A">
        <w:rPr>
          <w:rFonts w:ascii="Book Antiqua" w:hAnsi="Book Antiqua"/>
        </w:rPr>
        <w:t xml:space="preserve">2013 were invited to participate in the present study if they had </w:t>
      </w:r>
      <w:r w:rsidR="00AE6B72">
        <w:rPr>
          <w:rFonts w:ascii="Book Antiqua" w:eastAsiaTheme="minorEastAsia" w:hAnsi="Book Antiqua" w:hint="eastAsia"/>
          <w:lang w:eastAsia="zh-CN"/>
        </w:rPr>
        <w:t>(</w:t>
      </w:r>
      <w:r w:rsidRPr="00AF576A">
        <w:rPr>
          <w:rFonts w:ascii="Book Antiqua" w:hAnsi="Book Antiqua"/>
        </w:rPr>
        <w:t xml:space="preserve">1) extensive UC, documented by endoscopy at any time during the course of disease, and </w:t>
      </w:r>
      <w:r w:rsidR="00AE6B72">
        <w:rPr>
          <w:rFonts w:ascii="Book Antiqua" w:eastAsiaTheme="minorEastAsia" w:hAnsi="Book Antiqua" w:hint="eastAsia"/>
          <w:lang w:eastAsia="zh-CN"/>
        </w:rPr>
        <w:t>(</w:t>
      </w:r>
      <w:r w:rsidRPr="00AF576A">
        <w:rPr>
          <w:rFonts w:ascii="Book Antiqua" w:hAnsi="Book Antiqua"/>
        </w:rPr>
        <w:t>2) disease duration of 8 years or more. Exclusion criteria included colectomy at any time during follow-up and poor bowel preparation (Figure 1). Demographic and clinical data were extracted from digital medical journals and by interview of the patients (Table 1).</w:t>
      </w:r>
    </w:p>
    <w:p w:rsidR="00FF226D" w:rsidRPr="00AF576A" w:rsidRDefault="00FF226D" w:rsidP="00AF576A">
      <w:pPr>
        <w:adjustRightInd w:val="0"/>
        <w:snapToGrid w:val="0"/>
        <w:spacing w:line="360" w:lineRule="auto"/>
        <w:jc w:val="both"/>
        <w:outlineLvl w:val="0"/>
        <w:rPr>
          <w:rFonts w:ascii="Book Antiqua" w:hAnsi="Book Antiqua"/>
          <w:b/>
        </w:rPr>
      </w:pPr>
    </w:p>
    <w:p w:rsidR="00FF226D" w:rsidRPr="00AF576A" w:rsidRDefault="00FF226D" w:rsidP="00AF576A">
      <w:pPr>
        <w:adjustRightInd w:val="0"/>
        <w:snapToGrid w:val="0"/>
        <w:spacing w:line="360" w:lineRule="auto"/>
        <w:jc w:val="both"/>
        <w:outlineLvl w:val="0"/>
        <w:rPr>
          <w:rFonts w:ascii="Book Antiqua" w:hAnsi="Book Antiqua"/>
          <w:b/>
          <w:i/>
          <w:u w:val="single"/>
        </w:rPr>
      </w:pPr>
      <w:r w:rsidRPr="00AF576A">
        <w:rPr>
          <w:rFonts w:ascii="Book Antiqua" w:hAnsi="Book Antiqua"/>
          <w:b/>
          <w:i/>
        </w:rPr>
        <w:t>CE</w:t>
      </w:r>
    </w:p>
    <w:p w:rsidR="00FF226D" w:rsidRPr="00AF576A" w:rsidRDefault="00FF226D" w:rsidP="00AF576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both"/>
        <w:rPr>
          <w:rFonts w:ascii="Book Antiqua" w:hAnsi="Book Antiqua"/>
        </w:rPr>
      </w:pPr>
      <w:r w:rsidRPr="00AF576A">
        <w:rPr>
          <w:rFonts w:ascii="Book Antiqua" w:hAnsi="Book Antiqua"/>
          <w:color w:val="231F20"/>
        </w:rPr>
        <w:t>Patients underwent standard bowel preparation with sodium phosphate. CE was performed with standard definition endoscope (CF190 colonoscope; Olympus, Tokyo, Japan) and only carried out when the quality of bowel preparation was adequate (</w:t>
      </w:r>
      <w:r w:rsidRPr="00AF576A">
        <w:rPr>
          <w:rFonts w:ascii="Book Antiqua" w:hAnsi="Book Antiqua"/>
          <w:i/>
          <w:color w:val="231F20"/>
        </w:rPr>
        <w:t>n</w:t>
      </w:r>
      <w:r w:rsidRPr="00AF576A">
        <w:rPr>
          <w:rFonts w:ascii="Book Antiqua" w:hAnsi="Book Antiqua"/>
          <w:color w:val="231F20"/>
        </w:rPr>
        <w:t xml:space="preserve"> = 67/68). The colonoscope was advanced to the cecum and during the extubation </w:t>
      </w:r>
      <w:r w:rsidRPr="00AF576A">
        <w:rPr>
          <w:rFonts w:ascii="Book Antiqua" w:hAnsi="Book Antiqua"/>
        </w:rPr>
        <w:t>each segment (cecum, ascending colon, transverse colon, descending sigmoid and rectum) was scrutinised for lesions after the spray catheter application of 0.3% indigo-carmine. Extensive colitis was defined as endoscopic inflammation proximal to the splenic flexure. Endoscopic degree of inflammation was classified according to the Mayo endoscopic score for UC</w:t>
      </w:r>
      <w:r w:rsidRPr="00AF576A">
        <w:rPr>
          <w:rFonts w:ascii="Book Antiqua" w:hAnsi="Book Antiqua"/>
          <w:vertAlign w:val="superscript"/>
        </w:rPr>
        <w:t>[</w:t>
      </w:r>
      <w:r w:rsidRPr="00AF576A">
        <w:rPr>
          <w:rFonts w:ascii="Book Antiqua" w:hAnsi="Book Antiqua"/>
        </w:rPr>
        <w:fldChar w:fldCharType="begin"/>
      </w:r>
      <w:r w:rsidRPr="00AF576A">
        <w:rPr>
          <w:rFonts w:ascii="Book Antiqua" w:hAnsi="Book Antiqua"/>
        </w:rPr>
        <w:instrText xml:space="preserve"> ADDIN EN.CITE &lt;EndNote&gt;&lt;Cite&gt;&lt;Author&gt;Schroeder&lt;/Author&gt;&lt;Year&gt;1987&lt;/Year&gt;&lt;RecNum&gt;322&lt;/RecNum&gt;&lt;DisplayText&gt;&lt;style face="superscript"&gt;13&lt;/style&gt;&lt;/DisplayText&gt;&lt;record&gt;&lt;rec-number&gt;322&lt;/rec-number&gt;&lt;foreign-keys&gt;&lt;key app="EN" db-id="w02ax02xh59fpgeffx0xwtvh0tt52wxs0tpt" timestamp="1526995760"&gt;322&lt;/key&gt;&lt;/foreign-keys&gt;&lt;ref-type name="Journal Article"&gt;17&lt;/ref-type&gt;&lt;contributors&gt;&lt;authors&gt;&lt;author&gt;Schroeder, KW&lt;/author&gt;&lt;author&gt;Tremaine, WJ&lt;/author&gt;&lt;author&gt;Ilstrup, DM&lt;/author&gt;&lt;/authors&gt;&lt;/contributors&gt;&lt;titles&gt;&lt;title&gt;Coated oral 5-aminosalicylic acid therapy for mildly to moderately active ulcerative colitis. A randomized study.&lt;/title&gt;&lt;secondary-title&gt;N Engl J Med&lt;/secondary-title&gt;&lt;/titles&gt;&lt;periodical&gt;&lt;full-title&gt;N Engl J Med&lt;/full-title&gt;&lt;/periodical&gt;&lt;pages&gt;1625-9&lt;/pages&gt;&lt;volume&gt;317&lt;/volume&gt;&lt;number&gt;26&lt;/number&gt;&lt;dates&gt;&lt;year&gt;1987&lt;/year&gt;&lt;/dates&gt;&lt;urls&gt;&lt;/urls&gt;&lt;custom2&gt;3317057&lt;/custom2&gt;&lt;electronic-resource-num&gt;10.1056/NEJM198712243172603&lt;/electronic-resource-num&gt;&lt;/record&gt;&lt;/Cite&gt;&lt;/EndNote&gt;</w:instrText>
      </w:r>
      <w:r w:rsidRPr="00AF576A">
        <w:rPr>
          <w:rFonts w:ascii="Book Antiqua" w:hAnsi="Book Antiqua"/>
        </w:rPr>
        <w:fldChar w:fldCharType="separate"/>
      </w:r>
      <w:r w:rsidRPr="00AF576A">
        <w:rPr>
          <w:rFonts w:ascii="Book Antiqua" w:hAnsi="Book Antiqua"/>
          <w:noProof/>
          <w:vertAlign w:val="superscript"/>
        </w:rPr>
        <w:t>13</w:t>
      </w:r>
      <w:r w:rsidRPr="00AF576A">
        <w:rPr>
          <w:rFonts w:ascii="Book Antiqua" w:hAnsi="Book Antiqua"/>
        </w:rPr>
        <w:fldChar w:fldCharType="end"/>
      </w:r>
      <w:r w:rsidRPr="00AF576A">
        <w:rPr>
          <w:rFonts w:ascii="Book Antiqua" w:hAnsi="Book Antiqua"/>
          <w:vertAlign w:val="superscript"/>
        </w:rPr>
        <w:t>]</w:t>
      </w:r>
      <w:r w:rsidRPr="00AF576A">
        <w:rPr>
          <w:rFonts w:ascii="Book Antiqua" w:hAnsi="Book Antiqua"/>
        </w:rPr>
        <w:t xml:space="preserve">. </w:t>
      </w:r>
    </w:p>
    <w:p w:rsidR="00FF226D" w:rsidRPr="00AF576A" w:rsidRDefault="00FF226D" w:rsidP="00AF576A">
      <w:pPr>
        <w:adjustRightInd w:val="0"/>
        <w:snapToGrid w:val="0"/>
        <w:spacing w:line="360" w:lineRule="auto"/>
        <w:jc w:val="both"/>
        <w:outlineLvl w:val="0"/>
        <w:rPr>
          <w:rFonts w:ascii="Book Antiqua" w:hAnsi="Book Antiqua"/>
          <w:b/>
          <w:color w:val="000000"/>
        </w:rPr>
      </w:pPr>
    </w:p>
    <w:p w:rsidR="00FF226D" w:rsidRPr="00AF576A" w:rsidRDefault="00FF226D" w:rsidP="00AF576A">
      <w:pPr>
        <w:adjustRightInd w:val="0"/>
        <w:snapToGrid w:val="0"/>
        <w:spacing w:line="360" w:lineRule="auto"/>
        <w:jc w:val="both"/>
        <w:outlineLvl w:val="0"/>
        <w:rPr>
          <w:rFonts w:ascii="Book Antiqua" w:hAnsi="Book Antiqua"/>
          <w:b/>
          <w:i/>
          <w:color w:val="000000"/>
        </w:rPr>
      </w:pPr>
      <w:r w:rsidRPr="00AF576A">
        <w:rPr>
          <w:rFonts w:ascii="Book Antiqua" w:hAnsi="Book Antiqua"/>
          <w:b/>
          <w:i/>
          <w:color w:val="000000"/>
        </w:rPr>
        <w:t>Biopsies</w:t>
      </w:r>
    </w:p>
    <w:p w:rsidR="00A03F09" w:rsidRPr="00AF576A" w:rsidRDefault="00AE6B72" w:rsidP="00AF576A">
      <w:pPr>
        <w:adjustRightInd w:val="0"/>
        <w:snapToGrid w:val="0"/>
        <w:spacing w:line="360" w:lineRule="auto"/>
        <w:jc w:val="both"/>
        <w:outlineLvl w:val="0"/>
        <w:rPr>
          <w:rFonts w:ascii="Book Antiqua" w:hAnsi="Book Antiqua"/>
        </w:rPr>
      </w:pPr>
      <w:r>
        <w:rPr>
          <w:rFonts w:ascii="Book Antiqua" w:hAnsi="Book Antiqua"/>
        </w:rPr>
        <w:t xml:space="preserve">The location and size of </w:t>
      </w:r>
      <w:r w:rsidR="003D152E" w:rsidRPr="00AF576A">
        <w:rPr>
          <w:rFonts w:ascii="Book Antiqua" w:hAnsi="Book Antiqua"/>
        </w:rPr>
        <w:t>all l</w:t>
      </w:r>
      <w:r w:rsidR="00FF226D" w:rsidRPr="00AF576A">
        <w:rPr>
          <w:rFonts w:ascii="Book Antiqua" w:hAnsi="Book Antiqua"/>
        </w:rPr>
        <w:t xml:space="preserve">esions identified </w:t>
      </w:r>
      <w:r w:rsidR="00A03F09" w:rsidRPr="00AF576A">
        <w:rPr>
          <w:rFonts w:ascii="Book Antiqua" w:hAnsi="Book Antiqua"/>
        </w:rPr>
        <w:t xml:space="preserve">after spray catheter application of 0.3% indigo-carmine dye </w:t>
      </w:r>
      <w:r w:rsidR="003D152E" w:rsidRPr="00AF576A">
        <w:rPr>
          <w:rFonts w:ascii="Book Antiqua" w:hAnsi="Book Antiqua"/>
        </w:rPr>
        <w:t xml:space="preserve">were reported. Also the appearance of the lesions was classified </w:t>
      </w:r>
      <w:r w:rsidR="003D152E" w:rsidRPr="00AF576A">
        <w:rPr>
          <w:rFonts w:ascii="Book Antiqua" w:hAnsi="Book Antiqua"/>
          <w:color w:val="000000"/>
        </w:rPr>
        <w:t>according to terminology adapted from the Scenic Consensus</w:t>
      </w:r>
      <w:r w:rsidR="003D152E" w:rsidRPr="00AF576A">
        <w:rPr>
          <w:rFonts w:ascii="Book Antiqua" w:hAnsi="Book Antiqua"/>
          <w:vertAlign w:val="superscript"/>
        </w:rPr>
        <w:t>[</w:t>
      </w:r>
      <w:r w:rsidR="003D152E" w:rsidRPr="00AF576A">
        <w:rPr>
          <w:rFonts w:ascii="Book Antiqua" w:hAnsi="Book Antiqua"/>
          <w:color w:val="000000"/>
        </w:rPr>
        <w:fldChar w:fldCharType="begin"/>
      </w:r>
      <w:r w:rsidR="003D152E" w:rsidRPr="00AF576A">
        <w:rPr>
          <w:rFonts w:ascii="Book Antiqua" w:hAnsi="Book Antiqua"/>
          <w:color w:val="000000"/>
        </w:rPr>
        <w:instrText xml:space="preserve"> ADDIN EN.CITE &lt;EndNote&gt;&lt;Cite&gt;&lt;Author&gt;Laine L&lt;/Author&gt;&lt;Year&gt;2015&lt;/Year&gt;&lt;RecNum&gt;253&lt;/RecNum&gt;&lt;DisplayText&gt;&lt;style face="superscript"&gt;14&lt;/style&gt;&lt;/DisplayText&gt;&lt;record&gt;&lt;rec-number&gt;253&lt;/rec-number&gt;&lt;foreign-keys&gt;&lt;key app="EN" db-id="w02ax02xh59fpgeffx0xwtvh0tt52wxs0tpt" timestamp="1500639630"&gt;253&lt;/key&gt;&lt;/foreign-keys&gt;&lt;ref-type name="Journal Article"&gt;17&lt;/ref-type&gt;&lt;contributors&gt;&lt;authors&gt;&lt;author&gt;Laine L,&lt;/author&gt;&lt;author&gt;Kaltenbach T,&lt;/author&gt;&lt;author&gt;Barkun A,&lt;/author&gt;&lt;author&gt;McQuaid KR,&lt;/author&gt;&lt;author&gt;Subramanian V,&lt;/author&gt;&lt;author&gt;Soetikno R; &lt;/author&gt;&lt;author&gt;SCENIC Guideline Development Panel,&lt;/author&gt;&lt;/authors&gt;&lt;/contributors&gt;&lt;titles&gt;&lt;title&gt;SCENIC international consensus statement on surveillance and management of dysplasia in inflammatory bowel disease&lt;/title&gt;&lt;secondary-title&gt;Gastrointest Endosc&lt;/secondary-title&gt;&lt;/titles&gt;&lt;periodical&gt;&lt;full-title&gt;Gastrointest Endosc&lt;/full-title&gt;&lt;/periodical&gt;&lt;pages&gt;489-501&lt;/pages&gt;&lt;volume&gt;81&lt;/volume&gt;&lt;number&gt;3&lt;/number&gt;&lt;dates&gt;&lt;year&gt;2015&lt;/year&gt;&lt;/dates&gt;&lt;urls&gt;&lt;/urls&gt;&lt;custom2&gt;PMID: 25708752&lt;/custom2&gt;&lt;electronic-resource-num&gt;doi: 10.1016/j.gie.2014.12.009&lt;/electronic-resource-num&gt;&lt;/record&gt;&lt;/Cite&gt;&lt;/EndNote&gt;</w:instrText>
      </w:r>
      <w:r w:rsidR="003D152E" w:rsidRPr="00AF576A">
        <w:rPr>
          <w:rFonts w:ascii="Book Antiqua" w:hAnsi="Book Antiqua"/>
          <w:color w:val="000000"/>
        </w:rPr>
        <w:fldChar w:fldCharType="separate"/>
      </w:r>
      <w:r w:rsidR="003D152E" w:rsidRPr="00AF576A">
        <w:rPr>
          <w:rFonts w:ascii="Book Antiqua" w:hAnsi="Book Antiqua"/>
          <w:noProof/>
          <w:color w:val="000000"/>
          <w:vertAlign w:val="superscript"/>
        </w:rPr>
        <w:t>14</w:t>
      </w:r>
      <w:r w:rsidR="003D152E" w:rsidRPr="00AF576A">
        <w:rPr>
          <w:rFonts w:ascii="Book Antiqua" w:hAnsi="Book Antiqua"/>
          <w:color w:val="000000"/>
        </w:rPr>
        <w:fldChar w:fldCharType="end"/>
      </w:r>
      <w:r w:rsidR="003D152E" w:rsidRPr="00AF576A">
        <w:rPr>
          <w:rFonts w:ascii="Book Antiqua" w:hAnsi="Book Antiqua"/>
          <w:vertAlign w:val="superscript"/>
        </w:rPr>
        <w:t xml:space="preserve">] </w:t>
      </w:r>
      <w:r w:rsidR="003D152E" w:rsidRPr="00AF576A">
        <w:rPr>
          <w:rFonts w:ascii="Book Antiqua" w:hAnsi="Book Antiqua"/>
        </w:rPr>
        <w:t xml:space="preserve">as either </w:t>
      </w:r>
      <w:r w:rsidR="003D152E" w:rsidRPr="00AF576A">
        <w:rPr>
          <w:rFonts w:ascii="Book Antiqua" w:hAnsi="Book Antiqua"/>
        </w:rPr>
        <w:lastRenderedPageBreak/>
        <w:t xml:space="preserve">nonpolypoid flat or elevated or polypoid pedunculated or nonpedunculated before the lesions were </w:t>
      </w:r>
      <w:r w:rsidR="00FF226D" w:rsidRPr="00AF576A">
        <w:rPr>
          <w:rFonts w:ascii="Book Antiqua" w:hAnsi="Book Antiqua"/>
        </w:rPr>
        <w:t>biopsied</w:t>
      </w:r>
      <w:r w:rsidR="003D152E" w:rsidRPr="00AF576A">
        <w:rPr>
          <w:rFonts w:ascii="Book Antiqua" w:hAnsi="Book Antiqua"/>
        </w:rPr>
        <w:t xml:space="preserve"> or </w:t>
      </w:r>
      <w:r w:rsidR="00FF226D" w:rsidRPr="00AF576A">
        <w:rPr>
          <w:rFonts w:ascii="Book Antiqua" w:hAnsi="Book Antiqua"/>
        </w:rPr>
        <w:t xml:space="preserve">removed. </w:t>
      </w:r>
    </w:p>
    <w:p w:rsidR="00FF226D" w:rsidRPr="00AF576A" w:rsidRDefault="00FF226D" w:rsidP="00AE6B72">
      <w:pPr>
        <w:adjustRightInd w:val="0"/>
        <w:snapToGrid w:val="0"/>
        <w:spacing w:line="360" w:lineRule="auto"/>
        <w:ind w:firstLineChars="100" w:firstLine="240"/>
        <w:jc w:val="both"/>
        <w:outlineLvl w:val="0"/>
        <w:rPr>
          <w:rFonts w:ascii="Book Antiqua" w:hAnsi="Book Antiqua"/>
        </w:rPr>
      </w:pPr>
      <w:r w:rsidRPr="00AF576A">
        <w:rPr>
          <w:rFonts w:ascii="Book Antiqua" w:hAnsi="Book Antiqua"/>
          <w:color w:val="231F20"/>
        </w:rPr>
        <w:t xml:space="preserve">In addition, </w:t>
      </w:r>
      <w:r w:rsidR="00A03F09" w:rsidRPr="00AF576A">
        <w:rPr>
          <w:rFonts w:ascii="Book Antiqua" w:hAnsi="Book Antiqua"/>
        </w:rPr>
        <w:t>after spray catheter application of 0.3% indigo-carmine dye</w:t>
      </w:r>
      <w:r w:rsidR="00A03F09" w:rsidRPr="00AF576A">
        <w:rPr>
          <w:rFonts w:ascii="Book Antiqua" w:hAnsi="Book Antiqua"/>
          <w:color w:val="231F20"/>
        </w:rPr>
        <w:t xml:space="preserve">, </w:t>
      </w:r>
      <w:r w:rsidRPr="00AF576A">
        <w:rPr>
          <w:rFonts w:ascii="Book Antiqua" w:hAnsi="Book Antiqua"/>
          <w:color w:val="231F20"/>
        </w:rPr>
        <w:t>a minimum of one nontargeted bi</w:t>
      </w:r>
      <w:r w:rsidRPr="00AF576A">
        <w:rPr>
          <w:rFonts w:ascii="Book Antiqua" w:hAnsi="Book Antiqua"/>
        </w:rPr>
        <w:t xml:space="preserve">opsy was taken from each of the six segments (cecum, ascending, transverse and descending colon, sigmoid and rectum) to determine the extent of disease and grade of inflammation. </w:t>
      </w:r>
    </w:p>
    <w:p w:rsidR="00FF226D" w:rsidRPr="00AF576A" w:rsidRDefault="00FF226D" w:rsidP="00AE6B72">
      <w:pPr>
        <w:adjustRightInd w:val="0"/>
        <w:snapToGrid w:val="0"/>
        <w:spacing w:line="360" w:lineRule="auto"/>
        <w:ind w:firstLineChars="100" w:firstLine="240"/>
        <w:jc w:val="both"/>
        <w:rPr>
          <w:rFonts w:ascii="Book Antiqua" w:hAnsi="Book Antiqua"/>
        </w:rPr>
      </w:pPr>
      <w:r w:rsidRPr="00AF576A">
        <w:rPr>
          <w:rFonts w:ascii="Book Antiqua" w:hAnsi="Book Antiqua"/>
          <w:color w:val="000000"/>
        </w:rPr>
        <w:t>Independent and blind analyses of the formalin-fixed paraffin-embedded biopsies</w:t>
      </w:r>
      <w:r w:rsidRPr="00AF576A">
        <w:rPr>
          <w:rFonts w:ascii="Book Antiqua" w:hAnsi="Book Antiqua"/>
        </w:rPr>
        <w:t xml:space="preserve"> were performed </w:t>
      </w:r>
      <w:r w:rsidR="00AE6B72">
        <w:rPr>
          <w:rFonts w:ascii="Book Antiqua" w:hAnsi="Book Antiqua"/>
        </w:rPr>
        <w:t xml:space="preserve">by two expert </w:t>
      </w:r>
      <w:proofErr w:type="spellStart"/>
      <w:r w:rsidR="00AE6B72">
        <w:rPr>
          <w:rFonts w:ascii="Book Antiqua" w:hAnsi="Book Antiqua"/>
        </w:rPr>
        <w:t>gastropathologist</w:t>
      </w:r>
      <w:r w:rsidR="00AE6B72">
        <w:rPr>
          <w:rFonts w:ascii="Book Antiqua" w:eastAsiaTheme="minorEastAsia" w:hAnsi="Book Antiqua" w:hint="eastAsia"/>
          <w:lang w:eastAsia="zh-CN"/>
        </w:rPr>
        <w:t>s</w:t>
      </w:r>
      <w:proofErr w:type="spellEnd"/>
      <w:r w:rsidRPr="00AF576A">
        <w:rPr>
          <w:rFonts w:ascii="Book Antiqua" w:hAnsi="Book Antiqua"/>
        </w:rPr>
        <w:t xml:space="preserve">. The histologic degree of inflammation </w:t>
      </w:r>
      <w:r w:rsidRPr="00AF576A">
        <w:rPr>
          <w:rFonts w:ascii="Book Antiqua" w:hAnsi="Book Antiqua"/>
          <w:color w:val="333333"/>
          <w:spacing w:val="2"/>
          <w:shd w:val="clear" w:color="auto" w:fill="FCFCFC"/>
        </w:rPr>
        <w:t>was graded based on the histological activity index</w:t>
      </w:r>
      <w:r w:rsidRPr="00AF576A">
        <w:rPr>
          <w:rFonts w:ascii="Book Antiqua" w:hAnsi="Book Antiqua"/>
          <w:vertAlign w:val="superscript"/>
        </w:rPr>
        <w:t>[</w:t>
      </w:r>
      <w:r w:rsidRPr="00AF576A">
        <w:rPr>
          <w:rFonts w:ascii="Book Antiqua" w:hAnsi="Book Antiqua"/>
          <w:color w:val="333333"/>
          <w:spacing w:val="2"/>
          <w:shd w:val="clear" w:color="auto" w:fill="FCFCFC"/>
        </w:rPr>
        <w:fldChar w:fldCharType="begin"/>
      </w:r>
      <w:r w:rsidRPr="00AF576A">
        <w:rPr>
          <w:rFonts w:ascii="Book Antiqua" w:hAnsi="Book Antiqua"/>
          <w:color w:val="333333"/>
          <w:spacing w:val="2"/>
          <w:shd w:val="clear" w:color="auto" w:fill="FCFCFC"/>
        </w:rPr>
        <w:instrText xml:space="preserve"> ADDIN EN.CITE &lt;EndNote&gt;&lt;Cite&gt;&lt;Author&gt;Gupta&lt;/Author&gt;&lt;Year&gt;2007&lt;/Year&gt;&lt;RecNum&gt;217&lt;/RecNum&gt;&lt;DisplayText&gt;&lt;style face="superscript"&gt;15&lt;/style&gt;&lt;/DisplayText&gt;&lt;record&gt;&lt;rec-number&gt;217&lt;/rec-number&gt;&lt;foreign-keys&gt;&lt;key app="EN" db-id="w02ax02xh59fpgeffx0xwtvh0tt52wxs0tpt" timestamp="1476867451"&gt;217&lt;/key&gt;&lt;/foreign-keys&gt;&lt;ref-type name="Journal Article"&gt;17&lt;/ref-type&gt;&lt;contributors&gt;&lt;authors&gt;&lt;author&gt;Gupta,R B&lt;/author&gt;&lt;author&gt;Harpaz,N&lt;/author&gt;&lt;author&gt;Itzkowitz,S&lt;/author&gt;&lt;author&gt;Hossain,S&lt;/author&gt;&lt;author&gt;Matula,S&lt;/author&gt;&lt;author&gt;Kornbluth,A&lt;/author&gt;&lt;author&gt;Bodian,C&lt;/author&gt;&lt;author&gt;Ullman,T &lt;/author&gt;&lt;/authors&gt;&lt;/contributors&gt;&lt;titles&gt;&lt;title&gt;Histologic inflammation is a risk factor for progression to colorectal neoplasia in ulcerative colitis: a cohort study.&lt;/title&gt;&lt;secondary-title&gt;Gastroenterol&lt;/secondary-title&gt;&lt;/titles&gt;&lt;periodical&gt;&lt;full-title&gt;Gastroenterol&lt;/full-title&gt;&lt;/periodical&gt;&lt;pages&gt;1099–105&lt;/pages&gt;&lt;volume&gt;133&lt;/volume&gt;&lt;dates&gt;&lt;year&gt;2007&lt;/year&gt;&lt;/dates&gt;&lt;urls&gt;&lt;/urls&gt;&lt;custom2&gt;PMID: 17919486&lt;/custom2&gt;&lt;electronic-resource-num&gt;doi: 10.1053/j.gastro.2007.08.001&lt;/electronic-resource-num&gt;&lt;/record&gt;&lt;/Cite&gt;&lt;/EndNote&gt;</w:instrText>
      </w:r>
      <w:r w:rsidRPr="00AF576A">
        <w:rPr>
          <w:rFonts w:ascii="Book Antiqua" w:hAnsi="Book Antiqua"/>
          <w:color w:val="333333"/>
          <w:spacing w:val="2"/>
          <w:shd w:val="clear" w:color="auto" w:fill="FCFCFC"/>
        </w:rPr>
        <w:fldChar w:fldCharType="separate"/>
      </w:r>
      <w:r w:rsidRPr="00AF576A">
        <w:rPr>
          <w:rFonts w:ascii="Book Antiqua" w:hAnsi="Book Antiqua"/>
          <w:noProof/>
          <w:color w:val="333333"/>
          <w:spacing w:val="2"/>
          <w:shd w:val="clear" w:color="auto" w:fill="FCFCFC"/>
          <w:vertAlign w:val="superscript"/>
        </w:rPr>
        <w:t>15</w:t>
      </w:r>
      <w:r w:rsidRPr="00AF576A">
        <w:rPr>
          <w:rFonts w:ascii="Book Antiqua" w:hAnsi="Book Antiqua"/>
          <w:color w:val="333333"/>
          <w:spacing w:val="2"/>
          <w:shd w:val="clear" w:color="auto" w:fill="FCFCFC"/>
        </w:rPr>
        <w:fldChar w:fldCharType="end"/>
      </w:r>
      <w:r w:rsidRPr="00AF576A">
        <w:rPr>
          <w:rFonts w:ascii="Book Antiqua" w:hAnsi="Book Antiqua"/>
          <w:vertAlign w:val="superscript"/>
        </w:rPr>
        <w:t>]</w:t>
      </w:r>
      <w:r w:rsidRPr="00AF576A">
        <w:rPr>
          <w:rFonts w:ascii="Book Antiqua" w:hAnsi="Book Antiqua"/>
          <w:color w:val="333333"/>
          <w:spacing w:val="2"/>
          <w:shd w:val="clear" w:color="auto" w:fill="FCFCFC"/>
        </w:rPr>
        <w:t xml:space="preserve">. </w:t>
      </w:r>
      <w:r w:rsidRPr="00AF576A">
        <w:rPr>
          <w:rFonts w:ascii="Book Antiqua" w:hAnsi="Book Antiqua"/>
          <w:color w:val="000000"/>
        </w:rPr>
        <w:t>Mucosal biopsies were classified as either negative for neoplasia, indefinite for dysplasia, or positive for low-grade dysplasia (LGD), high-grade dysplasia (HGD) or adenocarcinoma</w:t>
      </w:r>
      <w:r w:rsidRPr="00AF576A">
        <w:rPr>
          <w:rFonts w:ascii="Book Antiqua" w:hAnsi="Book Antiqua"/>
          <w:vertAlign w:val="superscript"/>
        </w:rPr>
        <w:t>[</w:t>
      </w:r>
      <w:r w:rsidRPr="00AF576A">
        <w:rPr>
          <w:rFonts w:ascii="Book Antiqua" w:hAnsi="Book Antiqua"/>
          <w:color w:val="000000"/>
        </w:rPr>
        <w:fldChar w:fldCharType="begin"/>
      </w:r>
      <w:r w:rsidRPr="00AF576A">
        <w:rPr>
          <w:rFonts w:ascii="Book Antiqua" w:hAnsi="Book Antiqua"/>
          <w:color w:val="000000"/>
        </w:rPr>
        <w:instrText xml:space="preserve"> ADDIN EN.CITE &lt;EndNote&gt;&lt;Cite&gt;&lt;Author&gt;Riddell&lt;/Author&gt;&lt;Year&gt;1983&lt;/Year&gt;&lt;RecNum&gt;166&lt;/RecNum&gt;&lt;DisplayText&gt;&lt;style face="superscript"&gt;16&lt;/style&gt;&lt;/DisplayText&gt;&lt;record&gt;&lt;rec-number&gt;166&lt;/rec-number&gt;&lt;foreign-keys&gt;&lt;key app="EN" db-id="w02ax02xh59fpgeffx0xwtvh0tt52wxs0tpt" timestamp="1472636645"&gt;166&lt;/key&gt;&lt;/foreign-keys&gt;&lt;ref-type name="Journal Article"&gt;17&lt;/ref-type&gt;&lt;contributors&gt;&lt;authors&gt;&lt;author&gt;Riddell,R H&lt;/author&gt;&lt;author&gt;Goldman,H&lt;/author&gt;&lt;author&gt;Ransohoff,D F&lt;/author&gt;&lt;author&gt;Appelman,H D&lt;/author&gt;&lt;author&gt;Fenoglio,C M&lt;/author&gt;&lt;author&gt;Haggitt,R C&lt;/author&gt;&lt;author&gt;Ahren,C&lt;/author&gt;&lt;author&gt;Correa,P&lt;/author&gt;&lt;author&gt;Hamilton,S R&lt;/author&gt;&lt;author&gt;Morson,B C&lt;/author&gt;&lt;author&gt;Sommers,S C&lt;/author&gt;&lt;author&gt;Yardley,J H&lt;/author&gt;&lt;/authors&gt;&lt;/contributors&gt;&lt;titles&gt;&lt;title&gt;Dysplasia in inflammatory bowel disease: standardized classification with provisional clinical applications&lt;/title&gt;&lt;secondary-title&gt;Human Pathol&lt;/secondary-title&gt;&lt;/titles&gt;&lt;periodical&gt;&lt;full-title&gt;Human Pathol&lt;/full-title&gt;&lt;/periodical&gt;&lt;pages&gt;931-68&lt;/pages&gt;&lt;volume&gt;14&lt;/volume&gt;&lt;number&gt;11&lt;/number&gt;&lt;dates&gt;&lt;year&gt;1983&lt;/year&gt;&lt;/dates&gt;&lt;urls&gt;&lt;/urls&gt;&lt;custom2&gt;PMID: 6629368&lt;/custom2&gt;&lt;electronic-resource-num&gt;doi: 10.1016/S0046-8177(83)80175-0&lt;/electronic-resource-num&gt;&lt;/record&gt;&lt;/Cite&gt;&lt;/EndNote&gt;</w:instrText>
      </w:r>
      <w:r w:rsidRPr="00AF576A">
        <w:rPr>
          <w:rFonts w:ascii="Book Antiqua" w:hAnsi="Book Antiqua"/>
          <w:color w:val="000000"/>
        </w:rPr>
        <w:fldChar w:fldCharType="separate"/>
      </w:r>
      <w:r w:rsidRPr="00AF576A">
        <w:rPr>
          <w:rFonts w:ascii="Book Antiqua" w:hAnsi="Book Antiqua"/>
          <w:noProof/>
          <w:color w:val="000000"/>
          <w:vertAlign w:val="superscript"/>
        </w:rPr>
        <w:t>16</w:t>
      </w:r>
      <w:r w:rsidRPr="00AF576A">
        <w:rPr>
          <w:rFonts w:ascii="Book Antiqua" w:hAnsi="Book Antiqua"/>
          <w:color w:val="000000"/>
        </w:rPr>
        <w:fldChar w:fldCharType="end"/>
      </w:r>
      <w:r w:rsidRPr="00AF576A">
        <w:rPr>
          <w:rFonts w:ascii="Book Antiqua" w:hAnsi="Book Antiqua"/>
          <w:vertAlign w:val="superscript"/>
        </w:rPr>
        <w:t>]</w:t>
      </w:r>
      <w:r w:rsidRPr="00AF576A">
        <w:rPr>
          <w:rFonts w:ascii="Book Antiqua" w:hAnsi="Book Antiqua"/>
          <w:color w:val="000000"/>
        </w:rPr>
        <w:t xml:space="preserve">. Neoplasia was considered proximal or distal according to its anatomic location to the splenic flexure. </w:t>
      </w:r>
      <w:r w:rsidRPr="00AF576A">
        <w:rPr>
          <w:rFonts w:ascii="Book Antiqua" w:hAnsi="Book Antiqua"/>
          <w:shd w:val="clear" w:color="auto" w:fill="FFFFFF"/>
        </w:rPr>
        <w:t xml:space="preserve">The dysplasia detection yield was defined as the proportion of bioptic sites/lesions containing dysplasia or invasive colorectal cancer (CRC) in relation to the total number of bioptic sites/lesions. </w:t>
      </w:r>
      <w:r w:rsidRPr="00AF576A">
        <w:rPr>
          <w:rFonts w:ascii="Book Antiqua" w:hAnsi="Book Antiqua"/>
        </w:rPr>
        <w:t xml:space="preserve">The dysplasia detection rate was defined as the proportion of patients who had at least one dysplastic lesion or invasive CRC in relation to the total number of screened patients. </w:t>
      </w:r>
    </w:p>
    <w:p w:rsidR="00FF226D" w:rsidRPr="00AF576A" w:rsidRDefault="00FF226D" w:rsidP="00AF576A">
      <w:pPr>
        <w:adjustRightInd w:val="0"/>
        <w:snapToGrid w:val="0"/>
        <w:spacing w:line="360" w:lineRule="auto"/>
        <w:jc w:val="both"/>
        <w:outlineLvl w:val="0"/>
        <w:rPr>
          <w:rFonts w:ascii="Book Antiqua" w:hAnsi="Book Antiqua"/>
          <w:b/>
          <w:color w:val="262626"/>
        </w:rPr>
      </w:pPr>
    </w:p>
    <w:p w:rsidR="00FF226D" w:rsidRPr="00AF576A" w:rsidRDefault="00FF226D" w:rsidP="00AF576A">
      <w:pPr>
        <w:adjustRightInd w:val="0"/>
        <w:snapToGrid w:val="0"/>
        <w:spacing w:line="360" w:lineRule="auto"/>
        <w:jc w:val="both"/>
        <w:outlineLvl w:val="0"/>
        <w:rPr>
          <w:rFonts w:ascii="Book Antiqua" w:hAnsi="Book Antiqua"/>
          <w:b/>
          <w:i/>
          <w:color w:val="262626"/>
        </w:rPr>
      </w:pPr>
      <w:r w:rsidRPr="00AF576A">
        <w:rPr>
          <w:rFonts w:ascii="Book Antiqua" w:hAnsi="Book Antiqua"/>
          <w:b/>
          <w:i/>
          <w:color w:val="262626"/>
        </w:rPr>
        <w:t>Statistical analysis</w:t>
      </w:r>
    </w:p>
    <w:p w:rsidR="00FF226D" w:rsidRPr="00AF576A" w:rsidRDefault="00FF226D" w:rsidP="00AF576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both"/>
        <w:rPr>
          <w:rFonts w:ascii="Book Antiqua" w:eastAsia="Calibri" w:hAnsi="Book Antiqua"/>
          <w:color w:val="000000"/>
        </w:rPr>
      </w:pPr>
      <w:r w:rsidRPr="00AF576A">
        <w:rPr>
          <w:rFonts w:ascii="Book Antiqua" w:eastAsia="Calibri" w:hAnsi="Book Antiqua"/>
          <w:color w:val="000000"/>
        </w:rPr>
        <w:t xml:space="preserve">The statistical methods of this study were reviewed by </w:t>
      </w:r>
      <w:proofErr w:type="spellStart"/>
      <w:r w:rsidRPr="00AF576A">
        <w:rPr>
          <w:rFonts w:ascii="Book Antiqua" w:hAnsi="Book Antiqua"/>
        </w:rPr>
        <w:t>Milada</w:t>
      </w:r>
      <w:proofErr w:type="spellEnd"/>
      <w:r w:rsidRPr="00AF576A">
        <w:rPr>
          <w:rFonts w:ascii="Book Antiqua" w:hAnsi="Book Antiqua"/>
        </w:rPr>
        <w:t xml:space="preserve"> </w:t>
      </w:r>
      <w:proofErr w:type="spellStart"/>
      <w:r w:rsidRPr="00AF576A">
        <w:rPr>
          <w:rFonts w:ascii="Book Antiqua" w:hAnsi="Book Antiqua"/>
        </w:rPr>
        <w:t>Cvancarova</w:t>
      </w:r>
      <w:proofErr w:type="spellEnd"/>
      <w:r w:rsidRPr="00AF576A">
        <w:rPr>
          <w:rFonts w:ascii="Book Antiqua" w:hAnsi="Book Antiqua"/>
        </w:rPr>
        <w:t xml:space="preserve"> </w:t>
      </w:r>
      <w:proofErr w:type="spellStart"/>
      <w:r w:rsidRPr="00AF576A">
        <w:rPr>
          <w:rFonts w:ascii="Book Antiqua" w:hAnsi="Book Antiqua"/>
        </w:rPr>
        <w:t>Småstuen</w:t>
      </w:r>
      <w:proofErr w:type="spellEnd"/>
      <w:r w:rsidRPr="00AF576A">
        <w:rPr>
          <w:rFonts w:ascii="Book Antiqua" w:hAnsi="Book Antiqua"/>
        </w:rPr>
        <w:t xml:space="preserve"> (Institute of Clinical Medicine, University of Oslo, PO Box 1122 </w:t>
      </w:r>
      <w:proofErr w:type="spellStart"/>
      <w:r w:rsidRPr="00AF576A">
        <w:rPr>
          <w:rFonts w:ascii="Book Antiqua" w:hAnsi="Book Antiqua"/>
        </w:rPr>
        <w:t>Blinderen</w:t>
      </w:r>
      <w:proofErr w:type="spellEnd"/>
      <w:r w:rsidRPr="00AF576A">
        <w:rPr>
          <w:rFonts w:ascii="Book Antiqua" w:hAnsi="Book Antiqua"/>
        </w:rPr>
        <w:t xml:space="preserve">, </w:t>
      </w:r>
      <w:proofErr w:type="gramStart"/>
      <w:r w:rsidRPr="00AF576A">
        <w:rPr>
          <w:rFonts w:ascii="Book Antiqua" w:hAnsi="Book Antiqua"/>
        </w:rPr>
        <w:t>0317</w:t>
      </w:r>
      <w:proofErr w:type="gramEnd"/>
      <w:r w:rsidRPr="00AF576A">
        <w:rPr>
          <w:rFonts w:ascii="Book Antiqua" w:hAnsi="Book Antiqua"/>
        </w:rPr>
        <w:t xml:space="preserve"> Oslo, Norway)</w:t>
      </w:r>
      <w:r w:rsidRPr="00AF576A">
        <w:rPr>
          <w:rFonts w:ascii="Book Antiqua" w:eastAsia="Calibri" w:hAnsi="Book Antiqua"/>
          <w:color w:val="000000"/>
        </w:rPr>
        <w:t xml:space="preserve">. </w:t>
      </w:r>
      <w:r w:rsidRPr="00AF576A">
        <w:rPr>
          <w:rFonts w:ascii="Book Antiqua" w:hAnsi="Book Antiqua"/>
          <w:color w:val="262626"/>
        </w:rPr>
        <w:t>All statistical analyses were carried out</w:t>
      </w:r>
      <w:r w:rsidRPr="00AF576A">
        <w:rPr>
          <w:rFonts w:ascii="Book Antiqua" w:hAnsi="Book Antiqua"/>
          <w:b/>
          <w:color w:val="262626"/>
        </w:rPr>
        <w:t xml:space="preserve"> </w:t>
      </w:r>
      <w:r w:rsidRPr="00AF576A">
        <w:rPr>
          <w:rFonts w:ascii="Book Antiqua" w:eastAsia="Calibri" w:hAnsi="Book Antiqua"/>
          <w:color w:val="000000"/>
        </w:rPr>
        <w:t>with the SPSS software, version 24 (IBM Corp, Armonk, NY, United States). Patient demographic characteristics were summarized as median (interquartile range) for continuous variables and as percentage of subgroup totals for categorical variables. Sensitivity and specificity were estimated with corresponding 95% confidence intervals (CIs) that were calculated using the exact binomial distribution.</w:t>
      </w:r>
    </w:p>
    <w:p w:rsidR="00FF226D" w:rsidRPr="00AF576A" w:rsidRDefault="00FF226D" w:rsidP="00AF576A">
      <w:pPr>
        <w:adjustRightInd w:val="0"/>
        <w:snapToGrid w:val="0"/>
        <w:spacing w:line="360" w:lineRule="auto"/>
        <w:jc w:val="both"/>
        <w:rPr>
          <w:rFonts w:ascii="Book Antiqua" w:eastAsia="Calibri" w:hAnsi="Book Antiqua"/>
          <w:b/>
          <w:color w:val="000000"/>
        </w:rPr>
      </w:pPr>
    </w:p>
    <w:p w:rsidR="00FF226D" w:rsidRPr="00AF576A" w:rsidRDefault="00FF226D" w:rsidP="00AF576A">
      <w:pPr>
        <w:adjustRightInd w:val="0"/>
        <w:snapToGrid w:val="0"/>
        <w:spacing w:line="360" w:lineRule="auto"/>
        <w:jc w:val="both"/>
        <w:rPr>
          <w:rFonts w:ascii="Book Antiqua" w:hAnsi="Book Antiqua"/>
        </w:rPr>
      </w:pPr>
      <w:r w:rsidRPr="00AF576A">
        <w:rPr>
          <w:rFonts w:ascii="Book Antiqua" w:eastAsia="Calibri" w:hAnsi="Book Antiqua"/>
          <w:b/>
          <w:color w:val="000000"/>
        </w:rPr>
        <w:t>RESULTS</w:t>
      </w:r>
    </w:p>
    <w:p w:rsidR="00FF226D" w:rsidRPr="00AF576A" w:rsidRDefault="00FF226D" w:rsidP="00AF576A">
      <w:pPr>
        <w:adjustRightInd w:val="0"/>
        <w:snapToGrid w:val="0"/>
        <w:spacing w:line="360" w:lineRule="auto"/>
        <w:jc w:val="both"/>
        <w:rPr>
          <w:rFonts w:ascii="Book Antiqua" w:hAnsi="Book Antiqua"/>
        </w:rPr>
      </w:pPr>
      <w:r w:rsidRPr="00AF576A">
        <w:rPr>
          <w:rFonts w:ascii="Book Antiqua" w:eastAsia="Calibri" w:hAnsi="Book Antiqua"/>
          <w:color w:val="000000"/>
        </w:rPr>
        <w:lastRenderedPageBreak/>
        <w:t xml:space="preserve">CE was performed in 67 patients with extensive UC. </w:t>
      </w:r>
      <w:r w:rsidRPr="00AF576A">
        <w:rPr>
          <w:rFonts w:ascii="Book Antiqua" w:hAnsi="Book Antiqua"/>
        </w:rPr>
        <w:t>A total of 21 neoplastic lesions were detected in 7 of the 67 patients, including 10 (comprised of 2 CRC, 4 HGD and 4 LGD) identified b</w:t>
      </w:r>
      <w:r w:rsidR="00AE6B72">
        <w:rPr>
          <w:rFonts w:ascii="Book Antiqua" w:hAnsi="Book Antiqua"/>
        </w:rPr>
        <w:t>y targeted biopsies and 11 (all</w:t>
      </w:r>
      <w:r w:rsidRPr="00AF576A">
        <w:rPr>
          <w:rFonts w:ascii="Book Antiqua" w:hAnsi="Book Antiqua"/>
        </w:rPr>
        <w:t xml:space="preserve"> LGD) by nontargeted biopsies. </w:t>
      </w:r>
    </w:p>
    <w:p w:rsidR="00FF226D" w:rsidRPr="00AF576A" w:rsidRDefault="00FF226D" w:rsidP="00AF576A">
      <w:pPr>
        <w:widowControl w:val="0"/>
        <w:autoSpaceDE w:val="0"/>
        <w:autoSpaceDN w:val="0"/>
        <w:adjustRightInd w:val="0"/>
        <w:snapToGrid w:val="0"/>
        <w:spacing w:line="360" w:lineRule="auto"/>
        <w:jc w:val="both"/>
        <w:rPr>
          <w:rFonts w:ascii="Book Antiqua" w:hAnsi="Book Antiqua"/>
          <w:b/>
        </w:rPr>
      </w:pPr>
    </w:p>
    <w:p w:rsidR="00FF226D" w:rsidRPr="00AF576A" w:rsidRDefault="00FF226D" w:rsidP="00AF576A">
      <w:pPr>
        <w:widowControl w:val="0"/>
        <w:autoSpaceDE w:val="0"/>
        <w:autoSpaceDN w:val="0"/>
        <w:adjustRightInd w:val="0"/>
        <w:snapToGrid w:val="0"/>
        <w:spacing w:line="360" w:lineRule="auto"/>
        <w:jc w:val="both"/>
        <w:rPr>
          <w:rFonts w:ascii="Book Antiqua" w:hAnsi="Book Antiqua"/>
          <w:b/>
          <w:i/>
        </w:rPr>
      </w:pPr>
      <w:r w:rsidRPr="00AF576A">
        <w:rPr>
          <w:rFonts w:ascii="Book Antiqua" w:hAnsi="Book Antiqua"/>
          <w:b/>
          <w:i/>
        </w:rPr>
        <w:t>Dysplasia detection rate</w:t>
      </w:r>
    </w:p>
    <w:p w:rsidR="00FF226D" w:rsidRPr="00AF576A" w:rsidRDefault="00FF226D" w:rsidP="00AF576A">
      <w:pPr>
        <w:widowControl w:val="0"/>
        <w:autoSpaceDE w:val="0"/>
        <w:autoSpaceDN w:val="0"/>
        <w:adjustRightInd w:val="0"/>
        <w:snapToGrid w:val="0"/>
        <w:spacing w:line="360" w:lineRule="auto"/>
        <w:jc w:val="both"/>
        <w:rPr>
          <w:rFonts w:ascii="Book Antiqua" w:hAnsi="Book Antiqua"/>
          <w:b/>
        </w:rPr>
      </w:pPr>
      <w:r w:rsidRPr="00AF576A">
        <w:rPr>
          <w:rFonts w:ascii="Book Antiqua" w:eastAsia="Calibri" w:hAnsi="Book Antiqua"/>
          <w:color w:val="000000"/>
        </w:rPr>
        <w:t xml:space="preserve">Neoplasia was detected in 7 of the total 67 patients, giving a </w:t>
      </w:r>
      <w:r w:rsidRPr="00AF576A">
        <w:rPr>
          <w:rFonts w:ascii="Book Antiqua" w:hAnsi="Book Antiqua"/>
        </w:rPr>
        <w:t>dysplasia detection rate of 10.5%</w:t>
      </w:r>
      <w:r w:rsidRPr="00AF576A">
        <w:rPr>
          <w:rFonts w:ascii="Book Antiqua" w:eastAsia="Calibri" w:hAnsi="Book Antiqua"/>
          <w:color w:val="000000"/>
        </w:rPr>
        <w:t xml:space="preserve">. </w:t>
      </w:r>
      <w:r w:rsidRPr="00AF576A">
        <w:rPr>
          <w:rFonts w:ascii="Book Antiqua" w:hAnsi="Book Antiqua"/>
          <w:color w:val="000000"/>
        </w:rPr>
        <w:t>In 4, neoplasia was detected from both targeted and nontargeted biopsies. In 2, dysplasia was detected by nontargeted biopsies alone. In 1, adenocarcinoma was diagnosed after partial colonic resection.</w:t>
      </w:r>
    </w:p>
    <w:p w:rsidR="00FF226D" w:rsidRPr="00AF576A" w:rsidRDefault="00FF226D" w:rsidP="00AF576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both"/>
        <w:rPr>
          <w:rFonts w:ascii="Book Antiqua" w:hAnsi="Book Antiqua"/>
          <w:b/>
        </w:rPr>
      </w:pPr>
    </w:p>
    <w:p w:rsidR="00FF226D" w:rsidRPr="00AF576A" w:rsidRDefault="00FF226D" w:rsidP="00AF576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both"/>
        <w:rPr>
          <w:rFonts w:ascii="Book Antiqua" w:hAnsi="Book Antiqua"/>
          <w:b/>
          <w:i/>
        </w:rPr>
      </w:pPr>
      <w:r w:rsidRPr="00AF576A">
        <w:rPr>
          <w:rFonts w:ascii="Book Antiqua" w:hAnsi="Book Antiqua"/>
          <w:b/>
          <w:i/>
        </w:rPr>
        <w:t xml:space="preserve">Dysplasia detection yield </w:t>
      </w:r>
    </w:p>
    <w:p w:rsidR="00FF226D" w:rsidRPr="00AF576A" w:rsidRDefault="00FF226D" w:rsidP="00AF576A">
      <w:pPr>
        <w:widowControl w:val="0"/>
        <w:autoSpaceDE w:val="0"/>
        <w:autoSpaceDN w:val="0"/>
        <w:adjustRightInd w:val="0"/>
        <w:snapToGrid w:val="0"/>
        <w:spacing w:line="360" w:lineRule="auto"/>
        <w:jc w:val="both"/>
        <w:rPr>
          <w:rFonts w:ascii="Book Antiqua" w:hAnsi="Book Antiqua"/>
        </w:rPr>
      </w:pPr>
      <w:r w:rsidRPr="00AF576A">
        <w:rPr>
          <w:rFonts w:ascii="Book Antiqua" w:hAnsi="Book Antiqua"/>
        </w:rPr>
        <w:t>A total of 48 lesions were visualised in 16 of the total 67 patients. The median number of lesions per patient was 1 (range: 0-6). The distribution and findings from endoscopic and histologic evaluations of the lesions are described in detail in Figure 2 and Tables 2 and 3. Ten of the visualised lesions harboured neoplasia, resulting in a dysplasia detection yield of 20.8% for targeted biopsies. Among the 318 nontargeted biopsies, 11 harboured LGD, resulting in a dysplasia detection yield of 3.5% for nontargeted biopsies.</w:t>
      </w:r>
    </w:p>
    <w:p w:rsidR="00FF226D" w:rsidRPr="00AF576A" w:rsidRDefault="00FF226D" w:rsidP="00AF576A">
      <w:pPr>
        <w:widowControl w:val="0"/>
        <w:autoSpaceDE w:val="0"/>
        <w:autoSpaceDN w:val="0"/>
        <w:adjustRightInd w:val="0"/>
        <w:snapToGrid w:val="0"/>
        <w:spacing w:line="360" w:lineRule="auto"/>
        <w:jc w:val="both"/>
        <w:rPr>
          <w:rFonts w:ascii="Book Antiqua" w:eastAsia="Calibri" w:hAnsi="Book Antiqua"/>
          <w:b/>
          <w:color w:val="000000"/>
        </w:rPr>
      </w:pPr>
    </w:p>
    <w:p w:rsidR="00FF226D" w:rsidRPr="00AF576A" w:rsidRDefault="00FF226D" w:rsidP="00AF576A">
      <w:pPr>
        <w:widowControl w:val="0"/>
        <w:autoSpaceDE w:val="0"/>
        <w:autoSpaceDN w:val="0"/>
        <w:adjustRightInd w:val="0"/>
        <w:snapToGrid w:val="0"/>
        <w:spacing w:line="360" w:lineRule="auto"/>
        <w:jc w:val="both"/>
        <w:rPr>
          <w:rFonts w:ascii="Book Antiqua" w:hAnsi="Book Antiqua"/>
          <w:i/>
        </w:rPr>
      </w:pPr>
      <w:r w:rsidRPr="00AF576A">
        <w:rPr>
          <w:rFonts w:ascii="Book Antiqua" w:eastAsia="Calibri" w:hAnsi="Book Antiqua"/>
          <w:b/>
          <w:i/>
          <w:color w:val="000000"/>
        </w:rPr>
        <w:t>Macroscopic evaluation</w:t>
      </w:r>
    </w:p>
    <w:p w:rsidR="00FF226D" w:rsidRPr="00AF576A" w:rsidRDefault="00FF226D" w:rsidP="00AF576A">
      <w:pPr>
        <w:widowControl w:val="0"/>
        <w:autoSpaceDE w:val="0"/>
        <w:autoSpaceDN w:val="0"/>
        <w:adjustRightInd w:val="0"/>
        <w:snapToGrid w:val="0"/>
        <w:spacing w:line="360" w:lineRule="auto"/>
        <w:jc w:val="both"/>
        <w:rPr>
          <w:rFonts w:ascii="Book Antiqua" w:hAnsi="Book Antiqua"/>
          <w:color w:val="000000"/>
        </w:rPr>
      </w:pPr>
      <w:r w:rsidRPr="00AF576A">
        <w:rPr>
          <w:rFonts w:ascii="Book Antiqua" w:hAnsi="Book Antiqua"/>
          <w:color w:val="000000"/>
        </w:rPr>
        <w:t xml:space="preserve">Correct classification by the endoscopists was achieved for 307 of the 345 nondysplastic sites/lesions and 10 of the 21 dysplastic sites/lesions. On the other hand, 11 of the 21 dysplastic lesions were assessed as </w:t>
      </w:r>
      <w:bookmarkStart w:id="92" w:name="OLE_LINK1"/>
      <w:r w:rsidRPr="00AF576A">
        <w:rPr>
          <w:rFonts w:ascii="Book Antiqua" w:hAnsi="Book Antiqua"/>
          <w:color w:val="000000"/>
        </w:rPr>
        <w:t>nondysplasia</w:t>
      </w:r>
      <w:bookmarkEnd w:id="92"/>
      <w:r w:rsidRPr="00AF576A">
        <w:rPr>
          <w:rFonts w:ascii="Book Antiqua" w:hAnsi="Book Antiqua"/>
          <w:color w:val="000000"/>
        </w:rPr>
        <w:t xml:space="preserve">, whereas 38 of the 345 nondysplastic sites /lesions were assessed as dysplasia. As a result, the sensitivity and specificity for the macroscopic evaluation of neoplasia using CE were </w:t>
      </w:r>
      <w:r w:rsidRPr="00AF576A">
        <w:rPr>
          <w:rFonts w:ascii="Book Antiqua" w:hAnsi="Book Antiqua"/>
        </w:rPr>
        <w:t xml:space="preserve">48% (95%CI: 26%-70%) </w:t>
      </w:r>
      <w:r w:rsidRPr="00AF576A">
        <w:rPr>
          <w:rFonts w:ascii="Book Antiqua" w:hAnsi="Book Antiqua"/>
          <w:color w:val="000000"/>
        </w:rPr>
        <w:t xml:space="preserve">and </w:t>
      </w:r>
      <w:r w:rsidRPr="00AF576A">
        <w:rPr>
          <w:rFonts w:ascii="Book Antiqua" w:hAnsi="Book Antiqua"/>
        </w:rPr>
        <w:t>96% (95%CI: 93%-98%), respectively</w:t>
      </w:r>
      <w:r w:rsidRPr="00AF576A">
        <w:rPr>
          <w:rFonts w:ascii="Book Antiqua" w:hAnsi="Book Antiqua"/>
          <w:color w:val="000000"/>
        </w:rPr>
        <w:t>. The positive predictive value was 42% (95%CI: 27%-59%) and the negative predictive value (NPV) was 97% (95%CI: 95%-98%).</w:t>
      </w:r>
    </w:p>
    <w:p w:rsidR="00FF226D" w:rsidRPr="00AF576A" w:rsidRDefault="00FF226D" w:rsidP="00AF576A">
      <w:pPr>
        <w:adjustRightInd w:val="0"/>
        <w:snapToGrid w:val="0"/>
        <w:spacing w:line="360" w:lineRule="auto"/>
        <w:jc w:val="both"/>
        <w:rPr>
          <w:rFonts w:ascii="Book Antiqua" w:hAnsi="Book Antiqua"/>
          <w:color w:val="000000"/>
        </w:rPr>
      </w:pPr>
    </w:p>
    <w:p w:rsidR="00FF226D" w:rsidRPr="00AF576A" w:rsidRDefault="00FF226D" w:rsidP="00AF576A">
      <w:pPr>
        <w:adjustRightInd w:val="0"/>
        <w:snapToGrid w:val="0"/>
        <w:spacing w:line="360" w:lineRule="auto"/>
        <w:jc w:val="both"/>
        <w:outlineLvl w:val="0"/>
        <w:rPr>
          <w:rFonts w:ascii="Book Antiqua" w:hAnsi="Book Antiqua"/>
          <w:b/>
          <w:i/>
          <w:color w:val="000000"/>
        </w:rPr>
      </w:pPr>
      <w:r w:rsidRPr="00AF576A">
        <w:rPr>
          <w:rFonts w:ascii="Book Antiqua" w:hAnsi="Book Antiqua"/>
          <w:b/>
          <w:i/>
          <w:color w:val="000000"/>
        </w:rPr>
        <w:t>Follow-up of patients with colonic neoplasia</w:t>
      </w:r>
    </w:p>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lastRenderedPageBreak/>
        <w:t xml:space="preserve">In 2 of the 7 patients with LGD, the dysplasia was detected solely by nontargeted biopsies taken during a CE described as macroscopically normal. Follow-up with colonoscopy neither confirmed nor revealed any further dysplasia for either patient. In another 2 of the 7 patients, the LGD was detected solely by targeted biopsies. In yet another 2 of the 7 patients, nontargeted biopsies confirmed a field effect by detecting LGD when dysplastic lesions were identified elsewhere in the colorectum by targeted biopsies; during intensified follow-up colonoscopy, no further dysplasia was detected after 2.5 years follow-up (range: 2-5 years) in these patients. </w:t>
      </w:r>
      <w:r w:rsidRPr="00AF576A">
        <w:rPr>
          <w:rFonts w:ascii="Book Antiqua" w:hAnsi="Book Antiqua"/>
        </w:rPr>
        <w:tab/>
      </w:r>
    </w:p>
    <w:p w:rsidR="00FF226D" w:rsidRPr="00AF576A" w:rsidRDefault="00FF226D" w:rsidP="00AE6B72">
      <w:pPr>
        <w:adjustRightInd w:val="0"/>
        <w:snapToGrid w:val="0"/>
        <w:spacing w:line="360" w:lineRule="auto"/>
        <w:ind w:firstLineChars="100" w:firstLine="240"/>
        <w:jc w:val="both"/>
        <w:rPr>
          <w:rFonts w:ascii="Book Antiqua" w:hAnsi="Book Antiqua"/>
        </w:rPr>
      </w:pPr>
      <w:r w:rsidRPr="00AF576A">
        <w:rPr>
          <w:rFonts w:ascii="Book Antiqua" w:hAnsi="Book Antiqua"/>
        </w:rPr>
        <w:t>In 1 of the 7 patients with neoplasia, nontargeted biopsies showed multifocal fields of LGD synchronous with targeted biopsies that showed multifocal lesions with HGD and adenocarcinoma. The patient had primary sclerosing cholangitis and proctocolectomy was performed. Finally, adenocarcinoma was detected after partial resection of the colon in 1 of the 7 patients for who endoscopy had raised suspicion of malignancy, whereas targeted biopsies of this area were normal on two consecutive colonoscopies. After surgery, no further neoplasia was detected during 3 years of intensified follow-up colonoscopies.</w:t>
      </w:r>
    </w:p>
    <w:p w:rsidR="00FF226D" w:rsidRPr="00AF576A" w:rsidRDefault="00FF226D" w:rsidP="00AF576A">
      <w:pPr>
        <w:adjustRightInd w:val="0"/>
        <w:snapToGrid w:val="0"/>
        <w:spacing w:line="360" w:lineRule="auto"/>
        <w:jc w:val="both"/>
        <w:outlineLvl w:val="0"/>
        <w:rPr>
          <w:rFonts w:ascii="Book Antiqua" w:hAnsi="Book Antiqua"/>
          <w:b/>
        </w:rPr>
      </w:pPr>
    </w:p>
    <w:p w:rsidR="00FF226D" w:rsidRPr="00AF576A" w:rsidRDefault="00FF226D" w:rsidP="00AF576A">
      <w:pPr>
        <w:adjustRightInd w:val="0"/>
        <w:snapToGrid w:val="0"/>
        <w:spacing w:line="360" w:lineRule="auto"/>
        <w:jc w:val="both"/>
        <w:outlineLvl w:val="0"/>
        <w:rPr>
          <w:rFonts w:ascii="Book Antiqua" w:hAnsi="Book Antiqua"/>
          <w:b/>
          <w:i/>
        </w:rPr>
      </w:pPr>
      <w:r w:rsidRPr="00AF576A">
        <w:rPr>
          <w:rFonts w:ascii="Book Antiqua" w:hAnsi="Book Antiqua"/>
          <w:b/>
          <w:i/>
        </w:rPr>
        <w:t xml:space="preserve">Mucosal inflammation </w:t>
      </w:r>
    </w:p>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No signs of histologic inflammation were recorded in 93 of the 366 bioptic sites. A total of 237 had Mayo grade 0-1 and 39 had Mayo grade 2</w:t>
      </w:r>
      <w:r w:rsidR="00AE6B72">
        <w:rPr>
          <w:rFonts w:ascii="Book Antiqua" w:eastAsiaTheme="minorEastAsia" w:hAnsi="Book Antiqua" w:hint="eastAsia"/>
          <w:lang w:eastAsia="zh-CN"/>
        </w:rPr>
        <w:t>-</w:t>
      </w:r>
      <w:r w:rsidRPr="00AF576A">
        <w:rPr>
          <w:rFonts w:ascii="Book Antiqua" w:hAnsi="Book Antiqua"/>
        </w:rPr>
        <w:t>3. The presence of neoplasia in relation to histologic inflammatory changes is described in detail in Table 4.</w:t>
      </w:r>
    </w:p>
    <w:p w:rsidR="00FF226D" w:rsidRPr="00AF576A" w:rsidRDefault="00FF226D" w:rsidP="00AF576A">
      <w:pPr>
        <w:adjustRightInd w:val="0"/>
        <w:snapToGrid w:val="0"/>
        <w:spacing w:line="360" w:lineRule="auto"/>
        <w:jc w:val="both"/>
        <w:outlineLvl w:val="0"/>
        <w:rPr>
          <w:rFonts w:ascii="Book Antiqua" w:hAnsi="Book Antiqua"/>
          <w:b/>
        </w:rPr>
      </w:pPr>
    </w:p>
    <w:p w:rsidR="00FF226D" w:rsidRPr="00AF576A" w:rsidRDefault="00FF226D" w:rsidP="00AF576A">
      <w:pPr>
        <w:adjustRightInd w:val="0"/>
        <w:snapToGrid w:val="0"/>
        <w:spacing w:line="360" w:lineRule="auto"/>
        <w:jc w:val="both"/>
        <w:outlineLvl w:val="0"/>
        <w:rPr>
          <w:rFonts w:ascii="Book Antiqua" w:hAnsi="Book Antiqua"/>
          <w:b/>
          <w:i/>
        </w:rPr>
      </w:pPr>
      <w:r w:rsidRPr="00AF576A">
        <w:rPr>
          <w:rFonts w:ascii="Book Antiqua" w:hAnsi="Book Antiqua"/>
          <w:b/>
          <w:i/>
        </w:rPr>
        <w:t>Schedule of surveillance colonoscopy</w:t>
      </w:r>
    </w:p>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The median time from the prior “prestudy” surveillance colonoscopy (</w:t>
      </w:r>
      <w:r w:rsidRPr="00AF576A">
        <w:rPr>
          <w:rFonts w:ascii="Book Antiqua" w:hAnsi="Book Antiqua"/>
          <w:i/>
        </w:rPr>
        <w:t>n</w:t>
      </w:r>
      <w:r w:rsidRPr="00AF576A">
        <w:rPr>
          <w:rFonts w:ascii="Book Antiqua" w:hAnsi="Book Antiqua"/>
        </w:rPr>
        <w:t xml:space="preserve"> = 61/67) until the next scheduled colonoscopy was 24 </w:t>
      </w:r>
      <w:proofErr w:type="spellStart"/>
      <w:r w:rsidRPr="00AF576A">
        <w:rPr>
          <w:rFonts w:ascii="Book Antiqua" w:hAnsi="Book Antiqua"/>
        </w:rPr>
        <w:t>mo</w:t>
      </w:r>
      <w:proofErr w:type="spellEnd"/>
      <w:r w:rsidRPr="00AF576A">
        <w:rPr>
          <w:rFonts w:ascii="Book Antiqua" w:hAnsi="Book Antiqua"/>
        </w:rPr>
        <w:t xml:space="preserve"> (range: 0-96 </w:t>
      </w:r>
      <w:proofErr w:type="spellStart"/>
      <w:r w:rsidRPr="00AF576A">
        <w:rPr>
          <w:rFonts w:ascii="Book Antiqua" w:hAnsi="Book Antiqua"/>
        </w:rPr>
        <w:t>mo</w:t>
      </w:r>
      <w:proofErr w:type="spellEnd"/>
      <w:r w:rsidRPr="00AF576A">
        <w:rPr>
          <w:rFonts w:ascii="Book Antiqua" w:hAnsi="Book Antiqua"/>
        </w:rPr>
        <w:t>). The median time from the prior “prestudy” surveillance colonoscopy (</w:t>
      </w:r>
      <w:r w:rsidRPr="00AF576A">
        <w:rPr>
          <w:rFonts w:ascii="Book Antiqua" w:hAnsi="Book Antiqua"/>
          <w:i/>
        </w:rPr>
        <w:t>n</w:t>
      </w:r>
      <w:r w:rsidRPr="00AF576A">
        <w:rPr>
          <w:rFonts w:ascii="Book Antiqua" w:hAnsi="Book Antiqua"/>
        </w:rPr>
        <w:t xml:space="preserve"> = 66/67) until the study CE was 26 </w:t>
      </w:r>
      <w:proofErr w:type="spellStart"/>
      <w:r w:rsidRPr="00AF576A">
        <w:rPr>
          <w:rFonts w:ascii="Book Antiqua" w:hAnsi="Book Antiqua"/>
        </w:rPr>
        <w:t>mo</w:t>
      </w:r>
      <w:proofErr w:type="spellEnd"/>
      <w:r w:rsidRPr="00AF576A">
        <w:rPr>
          <w:rFonts w:ascii="Book Antiqua" w:hAnsi="Book Antiqua"/>
        </w:rPr>
        <w:t xml:space="preserve"> (range: 1-105 </w:t>
      </w:r>
      <w:proofErr w:type="spellStart"/>
      <w:r w:rsidRPr="00AF576A">
        <w:rPr>
          <w:rFonts w:ascii="Book Antiqua" w:hAnsi="Book Antiqua"/>
        </w:rPr>
        <w:t>mo</w:t>
      </w:r>
      <w:proofErr w:type="spellEnd"/>
      <w:r w:rsidRPr="00AF576A">
        <w:rPr>
          <w:rFonts w:ascii="Book Antiqua" w:hAnsi="Book Antiqua"/>
        </w:rPr>
        <w:t>).</w:t>
      </w:r>
    </w:p>
    <w:p w:rsidR="00FF226D" w:rsidRPr="00AF576A" w:rsidRDefault="00FF226D" w:rsidP="00AF576A">
      <w:pPr>
        <w:adjustRightInd w:val="0"/>
        <w:snapToGrid w:val="0"/>
        <w:spacing w:line="360" w:lineRule="auto"/>
        <w:jc w:val="both"/>
        <w:rPr>
          <w:rFonts w:ascii="Book Antiqua" w:hAnsi="Book Antiqua"/>
        </w:rPr>
      </w:pPr>
    </w:p>
    <w:p w:rsidR="00FF226D" w:rsidRPr="00AF576A" w:rsidRDefault="00FF226D" w:rsidP="00AF576A">
      <w:pPr>
        <w:adjustRightInd w:val="0"/>
        <w:snapToGrid w:val="0"/>
        <w:spacing w:line="360" w:lineRule="auto"/>
        <w:jc w:val="both"/>
        <w:rPr>
          <w:rFonts w:ascii="Book Antiqua" w:hAnsi="Book Antiqua"/>
          <w:b/>
        </w:rPr>
      </w:pPr>
      <w:r w:rsidRPr="00AF576A">
        <w:rPr>
          <w:rFonts w:ascii="Book Antiqua" w:hAnsi="Book Antiqua"/>
          <w:b/>
        </w:rPr>
        <w:t>DISCUSSION</w:t>
      </w:r>
    </w:p>
    <w:p w:rsidR="00FF226D" w:rsidRPr="00AF576A" w:rsidRDefault="00FF226D" w:rsidP="00AF576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both"/>
        <w:rPr>
          <w:rFonts w:ascii="Book Antiqua" w:hAnsi="Book Antiqua"/>
        </w:rPr>
      </w:pPr>
      <w:r w:rsidRPr="00AF576A">
        <w:rPr>
          <w:rFonts w:ascii="Book Antiqua" w:hAnsi="Book Antiqua"/>
        </w:rPr>
        <w:t xml:space="preserve">This prospective cohort study performed in a community hospital suggests that, </w:t>
      </w:r>
      <w:r w:rsidRPr="00AF576A">
        <w:rPr>
          <w:rFonts w:ascii="Book Antiqua" w:hAnsi="Book Antiqua"/>
        </w:rPr>
        <w:lastRenderedPageBreak/>
        <w:t>although novice to CE, endoscopists were able to accurately evaluate the absence of neoplasia during real-life surveillance of patients with UC. Neoplasia was detected by targeted biopsies in 5 of the 67 total patients, of whom 2 had a field effect confirmed by nontargeted biopsies. Two additional patients were diagnosed with LGD in the colon by nontargeted biopsies alone. The neoplasia detection rate for the 7 of the 67 total patients in the present study is similar to that found in studies performed in tertiary referral centres (11.2%). It is important to note, however, that the present study was conducted in a community hospital in which patients may present with a less aggressive UC than seen in advanced units.</w:t>
      </w:r>
    </w:p>
    <w:p w:rsidR="00FF226D" w:rsidRPr="00AF576A" w:rsidRDefault="00FF226D" w:rsidP="002841C0">
      <w:pPr>
        <w:adjustRightInd w:val="0"/>
        <w:snapToGrid w:val="0"/>
        <w:spacing w:line="360" w:lineRule="auto"/>
        <w:ind w:firstLineChars="100" w:firstLine="240"/>
        <w:jc w:val="both"/>
        <w:rPr>
          <w:rFonts w:ascii="Book Antiqua" w:hAnsi="Book Antiqua"/>
        </w:rPr>
      </w:pPr>
      <w:r w:rsidRPr="00AF576A">
        <w:rPr>
          <w:rFonts w:ascii="Book Antiqua" w:hAnsi="Book Antiqua"/>
        </w:rPr>
        <w:t>The neoplasia detection yield of the present study was 20.8%, which is lower than t</w:t>
      </w:r>
      <w:r w:rsidRPr="00AF576A">
        <w:rPr>
          <w:rFonts w:ascii="Book Antiqua" w:hAnsi="Book Antiqua"/>
          <w:color w:val="000000"/>
          <w:shd w:val="clear" w:color="auto" w:fill="FFFFFF"/>
        </w:rPr>
        <w:t xml:space="preserve">he average rate of 14% found by </w:t>
      </w:r>
      <w:proofErr w:type="spellStart"/>
      <w:r w:rsidRPr="00AF576A">
        <w:rPr>
          <w:rFonts w:ascii="Book Antiqua" w:hAnsi="Book Antiqua"/>
          <w:color w:val="000000"/>
          <w:shd w:val="clear" w:color="auto" w:fill="FFFFFF"/>
        </w:rPr>
        <w:t>Mooiweer</w:t>
      </w:r>
      <w:proofErr w:type="spellEnd"/>
      <w:r w:rsidRPr="00AF576A">
        <w:rPr>
          <w:rFonts w:ascii="Book Antiqua" w:hAnsi="Book Antiqua"/>
          <w:color w:val="000000"/>
          <w:shd w:val="clear" w:color="auto" w:fill="FFFFFF"/>
        </w:rPr>
        <w:t xml:space="preserve"> </w:t>
      </w:r>
      <w:r w:rsidRPr="00AF576A">
        <w:rPr>
          <w:rFonts w:ascii="Book Antiqua" w:hAnsi="Book Antiqua"/>
          <w:i/>
          <w:color w:val="000000"/>
          <w:shd w:val="clear" w:color="auto" w:fill="FFFFFF"/>
        </w:rPr>
        <w:t>et al</w:t>
      </w:r>
      <w:r w:rsidRPr="00AF576A">
        <w:rPr>
          <w:rFonts w:ascii="Book Antiqua" w:hAnsi="Book Antiqua"/>
          <w:vertAlign w:val="superscript"/>
        </w:rPr>
        <w:t>[</w:t>
      </w:r>
      <w:r w:rsidRPr="00AF576A">
        <w:rPr>
          <w:rFonts w:ascii="Book Antiqua" w:hAnsi="Book Antiqua"/>
          <w:color w:val="000000"/>
          <w:shd w:val="clear" w:color="auto" w:fill="FFFFFF"/>
        </w:rPr>
        <w:fldChar w:fldCharType="begin"/>
      </w:r>
      <w:r w:rsidRPr="00AF576A">
        <w:rPr>
          <w:rFonts w:ascii="Book Antiqua" w:hAnsi="Book Antiqua"/>
          <w:color w:val="000000"/>
          <w:shd w:val="clear" w:color="auto" w:fill="FFFFFF"/>
        </w:rPr>
        <w:instrText xml:space="preserve"> ADDIN EN.CITE &lt;EndNote&gt;&lt;Cite&gt;&lt;Author&gt;Mooiweer&lt;/Author&gt;&lt;Year&gt;2015&lt;/Year&gt;&lt;RecNum&gt;252&lt;/RecNum&gt;&lt;DisplayText&gt;&lt;style face="superscript"&gt;12&lt;/style&gt;&lt;/DisplayText&gt;&lt;record&gt;&lt;rec-number&gt;252&lt;/rec-number&gt;&lt;foreign-keys&gt;&lt;key app="EN" db-id="w02ax02xh59fpgeffx0xwtvh0tt52wxs0tpt" timestamp="1500635376"&gt;252&lt;/key&gt;&lt;/foreign-keys&gt;&lt;ref-type name="Journal Article"&gt;17&lt;/ref-type&gt;&lt;contributors&gt;&lt;authors&gt;&lt;author&gt;Mooiweer, E &lt;/author&gt;&lt;author&gt;van der Meulen-de Jong, A E &lt;/author&gt;&lt;author&gt;Ponsioen,  C Y&lt;/author&gt;&lt;author&gt;Fidder, H H&lt;/author&gt;&lt;author&gt;Siersema, P D &lt;/author&gt;&lt;author&gt;Dekker,  E&lt;/author&gt;&lt;author&gt;Oldenburg, B&lt;/author&gt;&lt;/authors&gt;&lt;/contributors&gt;&lt;titles&gt;&lt;title&gt;Chromoendoscopy for Surveillance in Inflammatory Bowel Disease Does Not Increase Neoplasia Detection Compared With Conventional Colonoscopy With Random Biopsies: Results From a Large Retrospective Study&lt;/title&gt;&lt;secondary-title&gt;Am J Gastroenterol.&lt;/secondary-title&gt;&lt;/titles&gt;&lt;periodical&gt;&lt;full-title&gt;Am J Gastroenterol.&lt;/full-title&gt;&lt;/periodical&gt;&lt;pages&gt;1014-1021&lt;/pages&gt;&lt;volume&gt;110&lt;/volume&gt;&lt;number&gt;7&lt;/number&gt;&lt;dates&gt;&lt;year&gt;2015&lt;/year&gt;&lt;/dates&gt;&lt;urls&gt;&lt;/urls&gt;&lt;custom2&gt;PMID: 25823770&lt;/custom2&gt;&lt;electronic-resource-num&gt;doi: 10.1038/ajg.2015.63&lt;/electronic-resource-num&gt;&lt;/record&gt;&lt;/Cite&gt;&lt;/EndNote&gt;</w:instrText>
      </w:r>
      <w:r w:rsidRPr="00AF576A">
        <w:rPr>
          <w:rFonts w:ascii="Book Antiqua" w:hAnsi="Book Antiqua"/>
          <w:color w:val="000000"/>
          <w:shd w:val="clear" w:color="auto" w:fill="FFFFFF"/>
        </w:rPr>
        <w:fldChar w:fldCharType="separate"/>
      </w:r>
      <w:r w:rsidRPr="00AF576A">
        <w:rPr>
          <w:rFonts w:ascii="Book Antiqua" w:hAnsi="Book Antiqua"/>
          <w:noProof/>
          <w:color w:val="000000"/>
          <w:shd w:val="clear" w:color="auto" w:fill="FFFFFF"/>
          <w:vertAlign w:val="superscript"/>
        </w:rPr>
        <w:t>12</w:t>
      </w:r>
      <w:r w:rsidRPr="00AF576A">
        <w:rPr>
          <w:rFonts w:ascii="Book Antiqua" w:hAnsi="Book Antiqua"/>
          <w:color w:val="000000"/>
          <w:shd w:val="clear" w:color="auto" w:fill="FFFFFF"/>
        </w:rPr>
        <w:fldChar w:fldCharType="end"/>
      </w:r>
      <w:r w:rsidRPr="00AF576A">
        <w:rPr>
          <w:rFonts w:ascii="Book Antiqua" w:hAnsi="Book Antiqua"/>
          <w:vertAlign w:val="superscript"/>
        </w:rPr>
        <w:t>]</w:t>
      </w:r>
      <w:r w:rsidRPr="00AF576A">
        <w:rPr>
          <w:rFonts w:ascii="Book Antiqua" w:hAnsi="Book Antiqua"/>
          <w:color w:val="000000"/>
          <w:shd w:val="clear" w:color="auto" w:fill="FFFFFF"/>
        </w:rPr>
        <w:t xml:space="preserve"> in several prior randomized trials. </w:t>
      </w:r>
      <w:r w:rsidRPr="00AF576A">
        <w:rPr>
          <w:rFonts w:ascii="Book Antiqua" w:hAnsi="Book Antiqua"/>
        </w:rPr>
        <w:t>The endoscopists in our study were able to accurately rule-out neoplasia (NPV = 97%); thus, when the endoscopists evaluated the lesion as benign, the probability of dysplasia was minimal (3%). These results are in line with a recent prospective multicentre cohort study in which both CE novice endoscopists and CE expert endoscopists evaluated lesions, and had a high NPV</w:t>
      </w:r>
      <w:r w:rsidRPr="00AF576A">
        <w:rPr>
          <w:rFonts w:ascii="Book Antiqua" w:hAnsi="Book Antiqua"/>
          <w:vertAlign w:val="superscript"/>
        </w:rPr>
        <w:t>[</w:t>
      </w:r>
      <w:r w:rsidRPr="00AF576A">
        <w:rPr>
          <w:rFonts w:ascii="Book Antiqua" w:hAnsi="Book Antiqua"/>
        </w:rPr>
        <w:fldChar w:fldCharType="begin"/>
      </w:r>
      <w:r w:rsidRPr="00AF576A">
        <w:rPr>
          <w:rFonts w:ascii="Book Antiqua" w:hAnsi="Book Antiqua"/>
        </w:rPr>
        <w:instrText xml:space="preserve"> ADDIN EN.CITE &lt;EndNote&gt;&lt;Cite&gt;&lt;Author&gt;Carballal&lt;/Author&gt;&lt;Year&gt;2018&lt;/Year&gt;&lt;RecNum&gt;196&lt;/RecNum&gt;&lt;DisplayText&gt;&lt;style face="superscript"&gt;17&lt;/style&gt;&lt;/DisplayText&gt;&lt;record&gt;&lt;rec-number&gt;196&lt;/rec-number&gt;&lt;foreign-keys&gt;&lt;key app="EN" db-id="w02ax02xh59fpgeffx0xwtvh0tt52wxs0tpt" timestamp="1476186558"&gt;196&lt;/key&gt;&lt;/foreign-keys&gt;&lt;ref-type name="Journal Article"&gt;17&lt;/ref-type&gt;&lt;contributors&gt;&lt;authors&gt;&lt;author&gt;Carballal, S&lt;/author&gt;&lt;author&gt;Maisterra, S&lt;/author&gt;&lt;author&gt;López-Serrano, A&lt;/author&gt;&lt;author&gt;Gimeno-García, AZ&lt;/author&gt;&lt;author&gt;Vera, MI&lt;/author&gt;&lt;author&gt;Marín-Garbriel, JC&lt;/author&gt;&lt;author&gt;Díaz-Tasende, J&lt;/author&gt;&lt;author&gt;Márquez, L&lt;/author&gt;&lt;author&gt;Álvarez, MA&lt;/author&gt;&lt;author&gt;Hernández, L&lt;/author&gt;&lt;author&gt;De Castro, L&lt;/author&gt;&lt;author&gt;Gordillo, J&lt;/author&gt;&lt;author&gt;Puig, I&lt;/author&gt;&lt;author&gt;Vega, P&lt;/author&gt;&lt;author&gt;Bustamante-Balén, M Acevedo, J&lt;/author&gt;&lt;author&gt;Peñas, B&lt;/author&gt;&lt;author&gt;López-Cerón, M&lt;/author&gt;&lt;author&gt;Ricart, E&lt;/author&gt;&lt;author&gt;Cuatrecasas, M&lt;/author&gt;&lt;author&gt;Jimeno, M&lt;/author&gt;&lt;author&gt;Pellisé, M&lt;/author&gt;&lt;author&gt;EndoCAR group of the Spanish Gastroenterological Association and Spanish Digestive Endoscopy Society.&lt;/author&gt;&lt;/authors&gt;&lt;/contributors&gt;&lt;titles&gt;&lt;title&gt;Real-life chromoendoscopy for neoplasia detection and characterisation in long-standing IBD&lt;/title&gt;&lt;secondary-title&gt;Gut&lt;/secondary-title&gt;&lt;/titles&gt;&lt;periodical&gt;&lt;full-title&gt;Gut&lt;/full-title&gt;&lt;/periodical&gt;&lt;pages&gt;70-78&lt;/pages&gt;&lt;volume&gt;67&lt;/volume&gt;&lt;number&gt;1&lt;/number&gt;&lt;dates&gt;&lt;year&gt;2018&lt;/year&gt;&lt;/dates&gt;&lt;urls&gt;&lt;/urls&gt;&lt;custom2&gt;PMID: 27612488 &lt;/custom2&gt;&lt;electronic-resource-num&gt;doi: 10.1136/gutjnl-2016-312332&lt;/electronic-resource-num&gt;&lt;/record&gt;&lt;/Cite&gt;&lt;/EndNote&gt;</w:instrText>
      </w:r>
      <w:r w:rsidRPr="00AF576A">
        <w:rPr>
          <w:rFonts w:ascii="Book Antiqua" w:hAnsi="Book Antiqua"/>
        </w:rPr>
        <w:fldChar w:fldCharType="separate"/>
      </w:r>
      <w:r w:rsidRPr="00AF576A">
        <w:rPr>
          <w:rFonts w:ascii="Book Antiqua" w:hAnsi="Book Antiqua"/>
          <w:noProof/>
          <w:vertAlign w:val="superscript"/>
        </w:rPr>
        <w:t>17</w:t>
      </w:r>
      <w:r w:rsidRPr="00AF576A">
        <w:rPr>
          <w:rFonts w:ascii="Book Antiqua" w:hAnsi="Book Antiqua"/>
        </w:rPr>
        <w:fldChar w:fldCharType="end"/>
      </w:r>
      <w:r w:rsidRPr="00AF576A">
        <w:rPr>
          <w:rFonts w:ascii="Book Antiqua" w:hAnsi="Book Antiqua"/>
          <w:vertAlign w:val="superscript"/>
        </w:rPr>
        <w:t>]</w:t>
      </w:r>
      <w:r w:rsidRPr="00AF576A">
        <w:rPr>
          <w:rFonts w:ascii="Book Antiqua" w:hAnsi="Book Antiqua"/>
        </w:rPr>
        <w:t xml:space="preserve">. That same study found a </w:t>
      </w:r>
      <w:r w:rsidRPr="00AF576A">
        <w:rPr>
          <w:rFonts w:ascii="Book Antiqua" w:hAnsi="Book Antiqua"/>
          <w:color w:val="000000" w:themeColor="text1"/>
        </w:rPr>
        <w:t xml:space="preserve">sensitivity of 70% for CE, which is lower than </w:t>
      </w:r>
      <w:r w:rsidRPr="00AF576A">
        <w:rPr>
          <w:rFonts w:ascii="Book Antiqua" w:hAnsi="Book Antiqua"/>
        </w:rPr>
        <w:t xml:space="preserve">the pooled </w:t>
      </w:r>
      <w:r w:rsidRPr="00AF576A">
        <w:rPr>
          <w:rFonts w:ascii="Book Antiqua" w:hAnsi="Book Antiqua"/>
          <w:color w:val="000000" w:themeColor="text1"/>
        </w:rPr>
        <w:t>sensitivity of 91% reported from a</w:t>
      </w:r>
      <w:r w:rsidRPr="00AF576A">
        <w:rPr>
          <w:rFonts w:ascii="Book Antiqua" w:hAnsi="Book Antiqua"/>
        </w:rPr>
        <w:t xml:space="preserve"> recent meta-</w:t>
      </w:r>
      <w:proofErr w:type="gramStart"/>
      <w:r w:rsidRPr="00AF576A">
        <w:rPr>
          <w:rFonts w:ascii="Book Antiqua" w:hAnsi="Book Antiqua"/>
        </w:rPr>
        <w:t>analysis</w:t>
      </w:r>
      <w:r w:rsidRPr="00AF576A">
        <w:rPr>
          <w:rFonts w:ascii="Book Antiqua" w:hAnsi="Book Antiqua"/>
          <w:vertAlign w:val="superscript"/>
        </w:rPr>
        <w:t>[</w:t>
      </w:r>
      <w:proofErr w:type="gramEnd"/>
      <w:r w:rsidRPr="00AF576A">
        <w:rPr>
          <w:rFonts w:ascii="Book Antiqua" w:hAnsi="Book Antiqua"/>
          <w:color w:val="000000" w:themeColor="text1"/>
        </w:rPr>
        <w:fldChar w:fldCharType="begin">
          <w:fldData xml:space="preserve">PEVuZE5vdGU+PENpdGU+PEF1dGhvcj5XdSBMPC9BdXRob3I+PFllYXI+MjAxMjwvWWVhcj48UmVj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</w:fldData>
        </w:fldChar>
      </w:r>
      <w:r w:rsidRPr="00AF576A">
        <w:rPr>
          <w:rFonts w:ascii="Book Antiqua" w:hAnsi="Book Antiqua"/>
          <w:color w:val="000000" w:themeColor="text1"/>
        </w:rPr>
        <w:instrText xml:space="preserve"> ADDIN EN.CITE </w:instrText>
      </w:r>
      <w:r w:rsidRPr="00AF576A">
        <w:rPr>
          <w:rFonts w:ascii="Book Antiqua" w:hAnsi="Book Antiqua"/>
          <w:color w:val="000000" w:themeColor="text1"/>
        </w:rPr>
        <w:fldChar w:fldCharType="begin">
          <w:fldData xml:space="preserve">PEVuZE5vdGU+PENpdGU+PEF1dGhvcj5XdSBMPC9BdXRob3I+PFllYXI+MjAxMjwvWWVhcj48UmVj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</w:fldData>
        </w:fldChar>
      </w:r>
      <w:r w:rsidRPr="00AF576A">
        <w:rPr>
          <w:rFonts w:ascii="Book Antiqua" w:hAnsi="Book Antiqua"/>
          <w:color w:val="000000" w:themeColor="text1"/>
        </w:rPr>
        <w:instrText xml:space="preserve"> ADDIN EN.CITE.DATA </w:instrText>
      </w:r>
      <w:r w:rsidRPr="00AF576A">
        <w:rPr>
          <w:rFonts w:ascii="Book Antiqua" w:hAnsi="Book Antiqua"/>
          <w:color w:val="000000" w:themeColor="text1"/>
        </w:rPr>
      </w:r>
      <w:r w:rsidRPr="00AF576A">
        <w:rPr>
          <w:rFonts w:ascii="Book Antiqua" w:hAnsi="Book Antiqua"/>
          <w:color w:val="000000" w:themeColor="text1"/>
        </w:rPr>
        <w:fldChar w:fldCharType="end"/>
      </w:r>
      <w:r w:rsidRPr="00AF576A">
        <w:rPr>
          <w:rFonts w:ascii="Book Antiqua" w:hAnsi="Book Antiqua"/>
          <w:color w:val="000000" w:themeColor="text1"/>
        </w:rPr>
      </w:r>
      <w:r w:rsidRPr="00AF576A">
        <w:rPr>
          <w:rFonts w:ascii="Book Antiqua" w:hAnsi="Book Antiqua"/>
          <w:color w:val="000000" w:themeColor="text1"/>
        </w:rPr>
        <w:fldChar w:fldCharType="separate"/>
      </w:r>
      <w:r w:rsidR="002841C0">
        <w:rPr>
          <w:rFonts w:ascii="Book Antiqua" w:hAnsi="Book Antiqua"/>
          <w:noProof/>
          <w:color w:val="000000" w:themeColor="text1"/>
          <w:vertAlign w:val="superscript"/>
        </w:rPr>
        <w:t>17,</w:t>
      </w:r>
      <w:r w:rsidRPr="00AF576A">
        <w:rPr>
          <w:rFonts w:ascii="Book Antiqua" w:hAnsi="Book Antiqua"/>
          <w:noProof/>
          <w:color w:val="000000" w:themeColor="text1"/>
          <w:vertAlign w:val="superscript"/>
        </w:rPr>
        <w:t>18</w:t>
      </w:r>
      <w:r w:rsidRPr="00AF576A">
        <w:rPr>
          <w:rFonts w:ascii="Book Antiqua" w:hAnsi="Book Antiqua"/>
          <w:color w:val="000000" w:themeColor="text1"/>
        </w:rPr>
        <w:fldChar w:fldCharType="end"/>
      </w:r>
      <w:r w:rsidRPr="00AF576A">
        <w:rPr>
          <w:rFonts w:ascii="Book Antiqua" w:hAnsi="Book Antiqua"/>
          <w:vertAlign w:val="superscript"/>
        </w:rPr>
        <w:t>]</w:t>
      </w:r>
      <w:r w:rsidRPr="00AF576A">
        <w:rPr>
          <w:rFonts w:ascii="Book Antiqua" w:hAnsi="Book Antiqua"/>
          <w:color w:val="000000" w:themeColor="text1"/>
        </w:rPr>
        <w:t xml:space="preserve">. </w:t>
      </w:r>
      <w:r w:rsidRPr="00AF576A">
        <w:rPr>
          <w:rFonts w:ascii="Book Antiqua" w:hAnsi="Book Antiqua"/>
        </w:rPr>
        <w:t xml:space="preserve">In the present study, the sensitivity for the detection of LGD by CE was modest, which could be related to the endoscopists’ lack of prior CE experience. </w:t>
      </w:r>
    </w:p>
    <w:p w:rsidR="00FF226D" w:rsidRPr="00AF576A" w:rsidRDefault="00FF226D" w:rsidP="002841C0">
      <w:pPr>
        <w:adjustRightInd w:val="0"/>
        <w:snapToGrid w:val="0"/>
        <w:spacing w:line="360" w:lineRule="auto"/>
        <w:ind w:firstLineChars="100" w:firstLine="240"/>
        <w:jc w:val="both"/>
        <w:rPr>
          <w:rFonts w:ascii="Book Antiqua" w:hAnsi="Book Antiqua"/>
          <w:color w:val="000000"/>
          <w:shd w:val="clear" w:color="auto" w:fill="FFFFFF"/>
        </w:rPr>
      </w:pPr>
      <w:r w:rsidRPr="00AF576A">
        <w:rPr>
          <w:rFonts w:ascii="Book Antiqua" w:hAnsi="Book Antiqua"/>
        </w:rPr>
        <w:t xml:space="preserve">Alternatively, these results support the presence of “invisible” dysplasia. In our cohort, “invisible” dysplasia was rare in the absence of dysplastic lesions elsewhere in the colon, similar to findings reported by Matsumoto </w:t>
      </w:r>
      <w:r w:rsidRPr="00AF576A">
        <w:rPr>
          <w:rFonts w:ascii="Book Antiqua" w:hAnsi="Book Antiqua"/>
          <w:i/>
        </w:rPr>
        <w:t>et al</w:t>
      </w:r>
      <w:r w:rsidRPr="00AF576A">
        <w:rPr>
          <w:rFonts w:ascii="Book Antiqua" w:hAnsi="Book Antiqua"/>
          <w:vertAlign w:val="superscript"/>
        </w:rPr>
        <w:t>[</w:t>
      </w:r>
      <w:r w:rsidRPr="00AF576A">
        <w:rPr>
          <w:rFonts w:ascii="Book Antiqua" w:hAnsi="Book Antiqua"/>
        </w:rPr>
        <w:fldChar w:fldCharType="begin">
          <w:fldData xml:space="preserve">PEVuZE5vdGU+PENpdGU+PEF1dGhvcj5MZWVkaGFtPC9BdXRob3I+PFllYXI+MjAwOTwvWWVhcj48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</w:fldData>
        </w:fldChar>
      </w:r>
      <w:r w:rsidRPr="00AF576A">
        <w:rPr>
          <w:rFonts w:ascii="Book Antiqua" w:hAnsi="Book Antiqua"/>
        </w:rPr>
        <w:instrText xml:space="preserve"> ADDIN EN.CITE </w:instrText>
      </w:r>
      <w:r w:rsidRPr="00AF576A">
        <w:rPr>
          <w:rFonts w:ascii="Book Antiqua" w:hAnsi="Book Antiqua"/>
        </w:rPr>
        <w:fldChar w:fldCharType="begin">
          <w:fldData xml:space="preserve">PEVuZE5vdGU+PENpdGU+PEF1dGhvcj5MZWVkaGFtPC9BdXRob3I+PFllYXI+MjAwOTwvWWVhcj48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</w:fldData>
        </w:fldChar>
      </w:r>
      <w:r w:rsidRPr="00AF576A">
        <w:rPr>
          <w:rFonts w:ascii="Book Antiqua" w:hAnsi="Book Antiqua"/>
        </w:rPr>
        <w:instrText xml:space="preserve"> ADDIN EN.CITE.DATA </w:instrText>
      </w:r>
      <w:r w:rsidRPr="00AF576A">
        <w:rPr>
          <w:rFonts w:ascii="Book Antiqua" w:hAnsi="Book Antiqua"/>
        </w:rPr>
      </w:r>
      <w:r w:rsidRPr="00AF576A">
        <w:rPr>
          <w:rFonts w:ascii="Book Antiqua" w:hAnsi="Book Antiqua"/>
        </w:rPr>
        <w:fldChar w:fldCharType="end"/>
      </w:r>
      <w:r w:rsidRPr="00AF576A">
        <w:rPr>
          <w:rFonts w:ascii="Book Antiqua" w:hAnsi="Book Antiqua"/>
        </w:rPr>
      </w:r>
      <w:r w:rsidRPr="00AF576A">
        <w:rPr>
          <w:rFonts w:ascii="Book Antiqua" w:hAnsi="Book Antiqua"/>
        </w:rPr>
        <w:fldChar w:fldCharType="separate"/>
      </w:r>
      <w:r w:rsidR="002841C0">
        <w:rPr>
          <w:rFonts w:ascii="Book Antiqua" w:hAnsi="Book Antiqua"/>
          <w:noProof/>
          <w:vertAlign w:val="superscript"/>
        </w:rPr>
        <w:t>9,</w:t>
      </w:r>
      <w:r w:rsidRPr="00AF576A">
        <w:rPr>
          <w:rFonts w:ascii="Book Antiqua" w:hAnsi="Book Antiqua"/>
          <w:noProof/>
          <w:vertAlign w:val="superscript"/>
        </w:rPr>
        <w:t>19</w:t>
      </w:r>
      <w:r w:rsidRPr="00AF576A">
        <w:rPr>
          <w:rFonts w:ascii="Book Antiqua" w:hAnsi="Book Antiqua"/>
        </w:rPr>
        <w:fldChar w:fldCharType="end"/>
      </w:r>
      <w:r w:rsidRPr="00AF576A">
        <w:rPr>
          <w:rFonts w:ascii="Book Antiqua" w:hAnsi="Book Antiqua"/>
          <w:vertAlign w:val="superscript"/>
        </w:rPr>
        <w:t>]</w:t>
      </w:r>
      <w:r w:rsidRPr="00AF576A">
        <w:rPr>
          <w:rFonts w:ascii="Book Antiqua" w:hAnsi="Book Antiqua"/>
        </w:rPr>
        <w:t xml:space="preserve"> and underlining the concept of field cancerization in UC</w:t>
      </w:r>
      <w:r w:rsidRPr="00AF576A">
        <w:rPr>
          <w:rFonts w:ascii="Book Antiqua" w:hAnsi="Book Antiqua"/>
          <w:vertAlign w:val="superscript"/>
        </w:rPr>
        <w:t>[</w:t>
      </w:r>
      <w:r w:rsidRPr="00AF576A">
        <w:rPr>
          <w:rFonts w:ascii="Book Antiqua" w:hAnsi="Book Antiqua"/>
        </w:rPr>
        <w:fldChar w:fldCharType="begin">
          <w:fldData xml:space="preserve">PEVuZE5vdGU+PENpdGU+PEF1dGhvcj5MZWVkaGFtPC9BdXRob3I+PFllYXI+MjAwOTwvWWVhcj48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</w:fldData>
        </w:fldChar>
      </w:r>
      <w:r w:rsidRPr="00AF576A">
        <w:rPr>
          <w:rFonts w:ascii="Book Antiqua" w:hAnsi="Book Antiqua"/>
        </w:rPr>
        <w:instrText xml:space="preserve"> ADDIN EN.CITE </w:instrText>
      </w:r>
      <w:r w:rsidRPr="00AF576A">
        <w:rPr>
          <w:rFonts w:ascii="Book Antiqua" w:hAnsi="Book Antiqua"/>
        </w:rPr>
        <w:fldChar w:fldCharType="begin">
          <w:fldData xml:space="preserve">PEVuZE5vdGU+PENpdGU+PEF1dGhvcj5MZWVkaGFtPC9BdXRob3I+PFllYXI+MjAwOTwvWWVhcj48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</w:fldData>
        </w:fldChar>
      </w:r>
      <w:r w:rsidRPr="00AF576A">
        <w:rPr>
          <w:rFonts w:ascii="Book Antiqua" w:hAnsi="Book Antiqua"/>
        </w:rPr>
        <w:instrText xml:space="preserve"> ADDIN EN.CITE.DATA </w:instrText>
      </w:r>
      <w:r w:rsidRPr="00AF576A">
        <w:rPr>
          <w:rFonts w:ascii="Book Antiqua" w:hAnsi="Book Antiqua"/>
        </w:rPr>
      </w:r>
      <w:r w:rsidRPr="00AF576A">
        <w:rPr>
          <w:rFonts w:ascii="Book Antiqua" w:hAnsi="Book Antiqua"/>
        </w:rPr>
        <w:fldChar w:fldCharType="end"/>
      </w:r>
      <w:r w:rsidRPr="00AF576A">
        <w:rPr>
          <w:rFonts w:ascii="Book Antiqua" w:hAnsi="Book Antiqua"/>
        </w:rPr>
      </w:r>
      <w:r w:rsidRPr="00AF576A">
        <w:rPr>
          <w:rFonts w:ascii="Book Antiqua" w:hAnsi="Book Antiqua"/>
        </w:rPr>
        <w:fldChar w:fldCharType="separate"/>
      </w:r>
      <w:r w:rsidR="002841C0">
        <w:rPr>
          <w:rFonts w:ascii="Book Antiqua" w:hAnsi="Book Antiqua"/>
          <w:noProof/>
          <w:vertAlign w:val="superscript"/>
        </w:rPr>
        <w:t>9,</w:t>
      </w:r>
      <w:r w:rsidRPr="00AF576A">
        <w:rPr>
          <w:rFonts w:ascii="Book Antiqua" w:hAnsi="Book Antiqua"/>
          <w:noProof/>
          <w:vertAlign w:val="superscript"/>
        </w:rPr>
        <w:t>19</w:t>
      </w:r>
      <w:r w:rsidRPr="00AF576A">
        <w:rPr>
          <w:rFonts w:ascii="Book Antiqua" w:hAnsi="Book Antiqua"/>
        </w:rPr>
        <w:fldChar w:fldCharType="end"/>
      </w:r>
      <w:r w:rsidRPr="00AF576A">
        <w:rPr>
          <w:rFonts w:ascii="Book Antiqua" w:hAnsi="Book Antiqua"/>
          <w:vertAlign w:val="superscript"/>
        </w:rPr>
        <w:t>]</w:t>
      </w:r>
      <w:r w:rsidRPr="00AF576A">
        <w:rPr>
          <w:rFonts w:ascii="Book Antiqua" w:hAnsi="Book Antiqua"/>
        </w:rPr>
        <w:t>. The results must, however, be evaluated with caution due to the size of the study sample and the low observed rate of cases.</w:t>
      </w:r>
    </w:p>
    <w:p w:rsidR="00FF226D" w:rsidRPr="00AF576A" w:rsidRDefault="00FF226D" w:rsidP="002841C0">
      <w:pPr>
        <w:pStyle w:val="NormalWeb"/>
        <w:adjustRightInd w:val="0"/>
        <w:snapToGrid w:val="0"/>
        <w:spacing w:before="0" w:beforeAutospacing="0" w:after="0" w:afterAutospacing="0" w:line="360" w:lineRule="auto"/>
        <w:ind w:firstLineChars="100" w:firstLine="240"/>
        <w:jc w:val="both"/>
        <w:rPr>
          <w:rFonts w:ascii="Book Antiqua" w:hAnsi="Book Antiqua"/>
        </w:rPr>
      </w:pPr>
      <w:r w:rsidRPr="00AF576A">
        <w:rPr>
          <w:rFonts w:ascii="Book Antiqua" w:eastAsia="Times New Roman" w:hAnsi="Book Antiqua"/>
        </w:rPr>
        <w:t xml:space="preserve">The clinical importance of dysplasia detected through random biopsies is debatable. In the present study, the dysplasia detection yield was 3.5% for nontargeted biopsies compared to a 20.8% for targeted biopsies. The nontargeted biopsies were primarily taken not to detect neoplasia but to evaluate the grade of mucosal inflammation. In line with previous studies, the low dysplasia yield of nontargeted biopsies leads to questions about their clinical </w:t>
      </w:r>
      <w:proofErr w:type="gramStart"/>
      <w:r w:rsidRPr="00AF576A">
        <w:rPr>
          <w:rFonts w:ascii="Book Antiqua" w:eastAsia="Times New Roman" w:hAnsi="Book Antiqua"/>
        </w:rPr>
        <w:t>value</w:t>
      </w:r>
      <w:r w:rsidRPr="00AF576A">
        <w:rPr>
          <w:rFonts w:ascii="Book Antiqua" w:hAnsi="Book Antiqua"/>
          <w:vertAlign w:val="superscript"/>
        </w:rPr>
        <w:t>[</w:t>
      </w:r>
      <w:proofErr w:type="gramEnd"/>
      <w:r w:rsidRPr="00AF576A">
        <w:rPr>
          <w:rFonts w:ascii="Book Antiqua" w:hAnsi="Book Antiqua"/>
        </w:rPr>
        <w:fldChar w:fldCharType="begin">
          <w:fldData xml:space="preserve">PEVuZE5vdGU+PENpdGU+PEF1dGhvcj5DYXJiYWxsYWw8L0F1dGhvcj48WWVhcj4yMDE4PC9ZZWFy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=
</w:fldData>
        </w:fldChar>
      </w:r>
      <w:r w:rsidRPr="00AF576A">
        <w:rPr>
          <w:rFonts w:ascii="Book Antiqua" w:hAnsi="Book Antiqua"/>
        </w:rPr>
        <w:instrText xml:space="preserve"> ADDIN EN.CITE </w:instrText>
      </w:r>
      <w:r w:rsidRPr="00AF576A">
        <w:rPr>
          <w:rFonts w:ascii="Book Antiqua" w:hAnsi="Book Antiqua"/>
        </w:rPr>
        <w:fldChar w:fldCharType="begin">
          <w:fldData xml:space="preserve">PEVuZE5vdGU+PENpdGU+PEF1dGhvcj5DYXJiYWxsYWw8L0F1dGhvcj48WWVhcj4yMDE4PC9ZZWFy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=
</w:fldData>
        </w:fldChar>
      </w:r>
      <w:r w:rsidRPr="00AF576A">
        <w:rPr>
          <w:rFonts w:ascii="Book Antiqua" w:hAnsi="Book Antiqua"/>
        </w:rPr>
        <w:instrText xml:space="preserve"> ADDIN EN.CITE.DATA </w:instrText>
      </w:r>
      <w:r w:rsidRPr="00AF576A">
        <w:rPr>
          <w:rFonts w:ascii="Book Antiqua" w:hAnsi="Book Antiqua"/>
        </w:rPr>
      </w:r>
      <w:r w:rsidRPr="00AF576A">
        <w:rPr>
          <w:rFonts w:ascii="Book Antiqua" w:hAnsi="Book Antiqua"/>
        </w:rPr>
        <w:fldChar w:fldCharType="end"/>
      </w:r>
      <w:r w:rsidRPr="00AF576A">
        <w:rPr>
          <w:rFonts w:ascii="Book Antiqua" w:hAnsi="Book Antiqua"/>
        </w:rPr>
      </w:r>
      <w:r w:rsidRPr="00AF576A">
        <w:rPr>
          <w:rFonts w:ascii="Book Antiqua" w:hAnsi="Book Antiqua"/>
        </w:rPr>
        <w:fldChar w:fldCharType="separate"/>
      </w:r>
      <w:r w:rsidR="002841C0">
        <w:rPr>
          <w:rFonts w:ascii="Book Antiqua" w:hAnsi="Book Antiqua"/>
          <w:noProof/>
          <w:vertAlign w:val="superscript"/>
        </w:rPr>
        <w:t>7,8,17,20,</w:t>
      </w:r>
      <w:r w:rsidRPr="00AF576A">
        <w:rPr>
          <w:rFonts w:ascii="Book Antiqua" w:hAnsi="Book Antiqua"/>
          <w:noProof/>
          <w:vertAlign w:val="superscript"/>
        </w:rPr>
        <w:t>21</w:t>
      </w:r>
      <w:r w:rsidRPr="00AF576A">
        <w:rPr>
          <w:rFonts w:ascii="Book Antiqua" w:hAnsi="Book Antiqua"/>
        </w:rPr>
        <w:fldChar w:fldCharType="end"/>
      </w:r>
      <w:r w:rsidRPr="00AF576A">
        <w:rPr>
          <w:rFonts w:ascii="Book Antiqua" w:hAnsi="Book Antiqua"/>
          <w:vertAlign w:val="superscript"/>
        </w:rPr>
        <w:t>]</w:t>
      </w:r>
      <w:r w:rsidRPr="00AF576A">
        <w:rPr>
          <w:rFonts w:ascii="Book Antiqua" w:eastAsia="Times New Roman" w:hAnsi="Book Antiqua"/>
        </w:rPr>
        <w:t xml:space="preserve">. Also, the </w:t>
      </w:r>
      <w:r w:rsidRPr="00AF576A">
        <w:rPr>
          <w:rFonts w:ascii="Book Antiqua" w:eastAsia="Times New Roman" w:hAnsi="Book Antiqua"/>
        </w:rPr>
        <w:lastRenderedPageBreak/>
        <w:t xml:space="preserve">follow-up of the patients in which LGD was detected by nontargeted biopsy alone did not reveal any further dysplasia. </w:t>
      </w:r>
      <w:r w:rsidRPr="00AF576A">
        <w:rPr>
          <w:rFonts w:ascii="Book Antiqua" w:hAnsi="Book Antiqua"/>
        </w:rPr>
        <w:t>However, a recent study has suggested that despite a low bioptic neoplasia yield, nontargeted biopsies are advisable in patients with inflammatory bowel disease and related high risk of CRC</w:t>
      </w:r>
      <w:r w:rsidRPr="00AF576A">
        <w:rPr>
          <w:rFonts w:ascii="Book Antiqua" w:hAnsi="Book Antiqua"/>
          <w:vertAlign w:val="superscript"/>
        </w:rPr>
        <w:t>[</w:t>
      </w:r>
      <w:r w:rsidRPr="00AF576A">
        <w:rPr>
          <w:rFonts w:ascii="Book Antiqua" w:hAnsi="Book Antiqua"/>
        </w:rPr>
        <w:fldChar w:fldCharType="begin"/>
      </w:r>
      <w:r w:rsidRPr="00AF576A">
        <w:rPr>
          <w:rFonts w:ascii="Book Antiqua" w:hAnsi="Book Antiqua"/>
        </w:rPr>
        <w:instrText xml:space="preserve"> ADDIN EN.CITE &lt;EndNote&gt;&lt;Cite&gt;&lt;Author&gt;Moussata D&lt;/Author&gt;&lt;Year&gt;2017&lt;/Year&gt;&lt;RecNum&gt;267&lt;/RecNum&gt;&lt;DisplayText&gt;&lt;style face="superscript"&gt;21&lt;/style&gt;&lt;/DisplayText&gt;&lt;record&gt;&lt;rec-number&gt;267&lt;/rec-number&gt;&lt;foreign-keys&gt;&lt;key app="EN" db-id="w02ax02xh59fpgeffx0xwtvh0tt52wxs0tpt" timestamp="1513253169"&gt;267&lt;/key&gt;&lt;/foreign-keys&gt;&lt;ref-type name="Journal Article"&gt;17&lt;/ref-type&gt;&lt;contributors&gt;&lt;authors&gt;&lt;author&gt;Moussata D,&lt;/author&gt;&lt;author&gt;Allez M,&lt;/author&gt;&lt;author&gt;Cazals-Hatem D,&lt;/author&gt;&lt;author&gt;Treton X,&lt;/author&gt;&lt;author&gt;Laharie D,&lt;/author&gt;&lt;author&gt;Reimund JM,&lt;/author&gt;&lt;author&gt;Bertheau P,&lt;/author&gt;&lt;author&gt;Bourreille A,&lt;/author&gt;&lt;author&gt;Lavergne-Slove A,&lt;/author&gt;&lt;author&gt;Brixi H,&lt;/author&gt;&lt;author&gt;Branche J,&lt;/author&gt;&lt;author&gt;Gornet JM,&lt;/author&gt;&lt;author&gt;Stefanescu C,&lt;/author&gt;&lt;author&gt;Moreau J,&lt;/author&gt;&lt;author&gt;Marteau P,&lt;/author&gt;&lt;author&gt;Pelletier AL,&lt;/author&gt;&lt;author&gt;Carbonnel F,&lt;/author&gt;&lt;author&gt;Seksik P,&lt;/author&gt;&lt;author&gt;Simon M,&lt;/author&gt;&lt;author&gt;Fléjou JF,&lt;/author&gt;&lt;author&gt;Colombel JF,&lt;/author&gt;&lt;author&gt;Charlois AL,&lt;/author&gt;&lt;author&gt;Roblin X,&lt;/author&gt;&lt;author&gt;Nancey S,&lt;/author&gt;&lt;author&gt;Bouhnik Y,&lt;/author&gt;&lt;author&gt;Berger F,&lt;/author&gt;&lt;author&gt;Flourié B,&lt;/author&gt;&lt;author&gt;GETAID.&lt;/author&gt;&lt;/authors&gt;&lt;/contributors&gt;&lt;titles&gt;&lt;title&gt;Are random biopsies still useful for the detection of neoplasia in patients with IBD undergoing surveillance colonoscopy with chromoendoscopy?&lt;/title&gt;&lt;secondary-title&gt;Gut&lt;/secondary-title&gt;&lt;/titles&gt;&lt;periodical&gt;&lt;full-title&gt;Gut&lt;/full-title&gt;&lt;/periodical&gt;&lt;volume&gt;epub&lt;/volume&gt;&lt;dates&gt;&lt;year&gt;2017&lt;/year&gt;&lt;/dates&gt;&lt;urls&gt;&lt;/urls&gt;&lt;custom2&gt;PMID: 28115492&lt;/custom2&gt;&lt;electronic-resource-num&gt;doi: 10.1136/gutjnl-2016-311892&lt;/electronic-resource-num&gt;&lt;/record&gt;&lt;/Cite&gt;&lt;/EndNote&gt;</w:instrText>
      </w:r>
      <w:r w:rsidRPr="00AF576A">
        <w:rPr>
          <w:rFonts w:ascii="Book Antiqua" w:hAnsi="Book Antiqua"/>
        </w:rPr>
        <w:fldChar w:fldCharType="separate"/>
      </w:r>
      <w:r w:rsidRPr="00AF576A">
        <w:rPr>
          <w:rFonts w:ascii="Book Antiqua" w:hAnsi="Book Antiqua"/>
          <w:noProof/>
          <w:vertAlign w:val="superscript"/>
        </w:rPr>
        <w:t>21</w:t>
      </w:r>
      <w:r w:rsidRPr="00AF576A">
        <w:rPr>
          <w:rFonts w:ascii="Book Antiqua" w:hAnsi="Book Antiqua"/>
        </w:rPr>
        <w:fldChar w:fldCharType="end"/>
      </w:r>
      <w:r w:rsidRPr="00AF576A">
        <w:rPr>
          <w:rFonts w:ascii="Book Antiqua" w:hAnsi="Book Antiqua"/>
          <w:vertAlign w:val="superscript"/>
        </w:rPr>
        <w:t>]</w:t>
      </w:r>
      <w:r w:rsidRPr="00AF576A">
        <w:rPr>
          <w:rFonts w:ascii="Book Antiqua" w:hAnsi="Book Antiqua"/>
        </w:rPr>
        <w:t xml:space="preserve">. </w:t>
      </w:r>
    </w:p>
    <w:p w:rsidR="00FF226D" w:rsidRPr="00AF576A" w:rsidRDefault="00FF226D" w:rsidP="002841C0">
      <w:pPr>
        <w:adjustRightInd w:val="0"/>
        <w:snapToGrid w:val="0"/>
        <w:spacing w:line="360" w:lineRule="auto"/>
        <w:ind w:firstLineChars="100" w:firstLine="240"/>
        <w:jc w:val="both"/>
        <w:rPr>
          <w:rFonts w:ascii="Book Antiqua" w:hAnsi="Book Antiqua"/>
          <w:color w:val="000000"/>
          <w:shd w:val="clear" w:color="auto" w:fill="FFFFFF"/>
        </w:rPr>
      </w:pPr>
      <w:r w:rsidRPr="00AF576A">
        <w:rPr>
          <w:rFonts w:ascii="Book Antiqua" w:hAnsi="Book Antiqua"/>
          <w:color w:val="000000"/>
          <w:shd w:val="clear" w:color="auto" w:fill="FFFFFF"/>
        </w:rPr>
        <w:t xml:space="preserve">Clinical guidelines recommend the first surveillance colonoscopy to be performed between 8-10 years after the diagnosis of UC, with ensuing colonoscopies based on individual risk. In our cohort, the median time until the next scheduled colonoscopy was 24 </w:t>
      </w:r>
      <w:proofErr w:type="spellStart"/>
      <w:r w:rsidRPr="00AF576A">
        <w:rPr>
          <w:rFonts w:ascii="Book Antiqua" w:hAnsi="Book Antiqua"/>
          <w:color w:val="000000"/>
          <w:shd w:val="clear" w:color="auto" w:fill="FFFFFF"/>
        </w:rPr>
        <w:t>mo</w:t>
      </w:r>
      <w:proofErr w:type="spellEnd"/>
      <w:r w:rsidRPr="00AF576A">
        <w:rPr>
          <w:rFonts w:ascii="Book Antiqua" w:hAnsi="Book Antiqua"/>
          <w:color w:val="000000"/>
          <w:shd w:val="clear" w:color="auto" w:fill="FFFFFF"/>
        </w:rPr>
        <w:t>, which is in accordance with guidelines</w:t>
      </w:r>
      <w:r w:rsidRPr="00AF576A">
        <w:rPr>
          <w:rFonts w:ascii="Book Antiqua" w:hAnsi="Book Antiqua"/>
          <w:vertAlign w:val="superscript"/>
        </w:rPr>
        <w:t>[</w:t>
      </w:r>
      <w:r w:rsidRPr="00AF576A">
        <w:rPr>
          <w:rFonts w:ascii="Book Antiqua" w:hAnsi="Book Antiqua"/>
          <w:color w:val="000000"/>
          <w:shd w:val="clear" w:color="auto" w:fill="FFFFFF"/>
        </w:rPr>
        <w:fldChar w:fldCharType="begin"/>
      </w:r>
      <w:r w:rsidRPr="00AF576A">
        <w:rPr>
          <w:rFonts w:ascii="Book Antiqua" w:hAnsi="Book Antiqua"/>
          <w:color w:val="000000"/>
          <w:shd w:val="clear" w:color="auto" w:fill="FFFFFF"/>
        </w:rPr>
        <w:instrText xml:space="preserve"> ADDIN EN.CITE &lt;EndNote&gt;&lt;Cite&gt;&lt;Author&gt;Magro&lt;/Author&gt;&lt;Year&gt;2017&lt;/Year&gt;&lt;RecNum&gt;257&lt;/RecNum&gt;&lt;DisplayText&gt;&lt;style face="superscript"&gt;3&lt;/style&gt;&lt;/DisplayText&gt;&lt;record&gt;&lt;rec-number&gt;257&lt;/rec-number&gt;&lt;foreign-keys&gt;&lt;key app="EN" db-id="w02ax02xh59fpgeffx0xwtvh0tt52wxs0tpt" timestamp="1505813335"&gt;257&lt;/key&gt;&lt;/foreign-keys&gt;&lt;ref-type name="Journal Article"&gt;17&lt;/ref-type&gt;&lt;contributors&gt;&lt;authors&gt;&lt;author&gt;F Magro &lt;/author&gt;&lt;author&gt;P Gionchetti &lt;/author&gt;&lt;author&gt;R Eliakim &lt;/author&gt;&lt;author&gt;S Ardizzone &lt;/author&gt;&lt;author&gt;A Armuzzi&lt;/author&gt;&lt;author&gt;M Barreiro-de-Acosta&lt;/author&gt;&lt;author&gt;J Burisch&lt;/author&gt;&lt;author&gt;KB Gecse &lt;/author&gt;&lt;author&gt;AL Hart &lt;/author&gt;&lt;author&gt;P Hindryckx &lt;/author&gt;&lt;author&gt;C Langner&lt;/author&gt;&lt;author&gt;JK Limdi &lt;/author&gt;&lt;author&gt;G Pellino&lt;/author&gt;&lt;author&gt;E Zagórowicz &lt;/author&gt;&lt;author&gt;T Raine&lt;/author&gt;&lt;author&gt;M Harbord&lt;/author&gt;&lt;author&gt;F Rieder&lt;/author&gt;&lt;author&gt;for the European Crohn’s and Colitis Organisation (ECCO)&lt;/author&gt;&lt;/authors&gt;&lt;/contributors&gt;&lt;titles&gt;&lt;title&gt;Third European Evidence-based Consensus on Diagnosis and Management of Ulcerative Colitis. Part 1: Definitions, Diagnosis, Extra-intestinal Manifestations, Pregnancy, Cancer Surveillance, Surgery, and Ileo-anal Pouch Disorders.&lt;/title&gt;&lt;secondary-title&gt;Journal of Crohn&amp;apos;s and Colitis&lt;/secondary-title&gt;&lt;/titles&gt;&lt;periodical&gt;&lt;full-title&gt;Journal of Crohn&amp;apos;s and Colitis&lt;/full-title&gt;&lt;/periodical&gt;&lt;pages&gt;649-670&lt;/pages&gt;&lt;volume&gt;11&lt;/volume&gt;&lt;number&gt;6&lt;/number&gt;&lt;dates&gt;&lt;year&gt;2017&lt;/year&gt;&lt;/dates&gt;&lt;urls&gt;&lt;/urls&gt;&lt;custom2&gt;PMID: 28158501&lt;/custom2&gt;&lt;electronic-resource-num&gt;doi: 10.1093/ecco-jcc/jjx008&lt;/electronic-resource-num&gt;&lt;/record&gt;&lt;/Cite&gt;&lt;/EndNote&gt;</w:instrText>
      </w:r>
      <w:r w:rsidRPr="00AF576A">
        <w:rPr>
          <w:rFonts w:ascii="Book Antiqua" w:hAnsi="Book Antiqua"/>
          <w:color w:val="000000"/>
          <w:shd w:val="clear" w:color="auto" w:fill="FFFFFF"/>
        </w:rPr>
        <w:fldChar w:fldCharType="separate"/>
      </w:r>
      <w:r w:rsidRPr="00AF576A">
        <w:rPr>
          <w:rFonts w:ascii="Book Antiqua" w:hAnsi="Book Antiqua"/>
          <w:noProof/>
          <w:color w:val="000000"/>
          <w:shd w:val="clear" w:color="auto" w:fill="FFFFFF"/>
          <w:vertAlign w:val="superscript"/>
        </w:rPr>
        <w:t>3</w:t>
      </w:r>
      <w:r w:rsidRPr="00AF576A">
        <w:rPr>
          <w:rFonts w:ascii="Book Antiqua" w:hAnsi="Book Antiqua"/>
          <w:color w:val="000000"/>
          <w:shd w:val="clear" w:color="auto" w:fill="FFFFFF"/>
        </w:rPr>
        <w:fldChar w:fldCharType="end"/>
      </w:r>
      <w:r w:rsidRPr="00AF576A">
        <w:rPr>
          <w:rFonts w:ascii="Book Antiqua" w:hAnsi="Book Antiqua"/>
          <w:vertAlign w:val="superscript"/>
        </w:rPr>
        <w:t>]</w:t>
      </w:r>
      <w:r w:rsidRPr="00AF576A">
        <w:rPr>
          <w:rFonts w:ascii="Book Antiqua" w:hAnsi="Book Antiqua"/>
          <w:color w:val="000000"/>
          <w:shd w:val="clear" w:color="auto" w:fill="FFFFFF"/>
        </w:rPr>
        <w:t xml:space="preserve">. </w:t>
      </w:r>
    </w:p>
    <w:p w:rsidR="00FF226D" w:rsidRPr="00AF576A" w:rsidRDefault="00FF226D" w:rsidP="002841C0">
      <w:pPr>
        <w:adjustRightInd w:val="0"/>
        <w:snapToGrid w:val="0"/>
        <w:spacing w:line="360" w:lineRule="auto"/>
        <w:ind w:firstLineChars="100" w:firstLine="240"/>
        <w:jc w:val="both"/>
        <w:rPr>
          <w:rFonts w:ascii="Book Antiqua" w:hAnsi="Book Antiqua"/>
        </w:rPr>
      </w:pPr>
      <w:r w:rsidRPr="00AF576A">
        <w:rPr>
          <w:rFonts w:ascii="Book Antiqua" w:hAnsi="Book Antiqua"/>
        </w:rPr>
        <w:t>The visualisation of small lesions harbouring dysplasia may have been hampered by inflammation surrounding multifocal lesions. However, the minimal level of inflammatory changes in those patients in who dysplasia was diagnosed by nontargeted biopsies only did not likely impede the detection.</w:t>
      </w:r>
    </w:p>
    <w:p w:rsidR="00FF226D" w:rsidRPr="00AF576A" w:rsidRDefault="00FF226D" w:rsidP="002841C0">
      <w:pPr>
        <w:adjustRightInd w:val="0"/>
        <w:snapToGrid w:val="0"/>
        <w:spacing w:line="360" w:lineRule="auto"/>
        <w:ind w:firstLineChars="100" w:firstLine="240"/>
        <w:jc w:val="both"/>
        <w:rPr>
          <w:rFonts w:ascii="Book Antiqua" w:hAnsi="Book Antiqua"/>
        </w:rPr>
      </w:pPr>
      <w:r w:rsidRPr="00AF576A">
        <w:rPr>
          <w:rFonts w:ascii="Book Antiqua" w:hAnsi="Book Antiqua"/>
        </w:rPr>
        <w:t xml:space="preserve">In the present study, current or previous inflammatory changes were found to be present around all dysplastic lesions, including for nontargeted biopsies harbouring lesions with LGD. These results support the findings of Watanabe </w:t>
      </w:r>
      <w:r w:rsidRPr="00AF576A">
        <w:rPr>
          <w:rFonts w:ascii="Book Antiqua" w:hAnsi="Book Antiqua"/>
          <w:i/>
        </w:rPr>
        <w:t>et al</w:t>
      </w:r>
      <w:r w:rsidRPr="00AF576A">
        <w:rPr>
          <w:rFonts w:ascii="Book Antiqua" w:hAnsi="Book Antiqua"/>
          <w:vertAlign w:val="superscript"/>
        </w:rPr>
        <w:t>[</w:t>
      </w:r>
      <w:r w:rsidRPr="00AF576A">
        <w:rPr>
          <w:rFonts w:ascii="Book Antiqua" w:hAnsi="Book Antiqua"/>
        </w:rPr>
        <w:fldChar w:fldCharType="begin"/>
      </w:r>
      <w:r w:rsidRPr="00AF576A">
        <w:rPr>
          <w:rFonts w:ascii="Book Antiqua" w:hAnsi="Book Antiqua"/>
        </w:rPr>
        <w:instrText xml:space="preserve"> ADDIN EN.CITE &lt;EndNote&gt;&lt;Cite&gt;&lt;Author&gt;Watanabe&lt;/Author&gt;&lt;Year&gt;2016&lt;/Year&gt;&lt;RecNum&gt;244&lt;/RecNum&gt;&lt;DisplayText&gt;&lt;style face="superscript"&gt;22&lt;/style&gt;&lt;/DisplayText&gt;&lt;record&gt;&lt;rec-number&gt;244&lt;/rec-number&gt;&lt;foreign-keys&gt;&lt;key app="EN" db-id="w02ax02xh59fpgeffx0xwtvh0tt52wxs0tpt" timestamp="1500367481"&gt;244&lt;/key&gt;&lt;/foreign-keys&gt;&lt;ref-type name="Journal Article"&gt;17&lt;/ref-type&gt;&lt;contributors&gt;&lt;authors&gt;&lt;author&gt;Watanabe, Toshiaki &lt;/author&gt;&lt;author&gt;Ajioka, Yoichi &lt;/author&gt;&lt;author&gt;Mitsuyama, Keiichi &lt;/author&gt;&lt;author&gt;Watanabe, Kenji &lt;/author&gt;&lt;author&gt;Hanai, Hiroyuki &lt;/author&gt;&lt;author&gt;Nakase, Hiroshi &lt;/author&gt;&lt;author&gt;Kunisaki, Reiko &lt;/author&gt;&lt;author&gt;Matsuda, Keiji &lt;/author&gt;&lt;author&gt;Iwakiri, Ryuichi &lt;/author&gt;&lt;author&gt;Hida, Nobuyuki &lt;/author&gt;&lt;author&gt;Tanaka, Shinji &lt;/author&gt;&lt;author&gt;Takeuchi, Yoshiaki &lt;/author&gt;&lt;author&gt;Ohtsuka, Kazuo &lt;/author&gt;&lt;author&gt;Murakami, Kazunari &lt;/author&gt;&lt;author&gt;Kobayashi, Kiyonori &lt;/author&gt;&lt;author&gt;Iwao, Yasushi &lt;/author&gt;&lt;author&gt;Nagahori, Masakazu &lt;/author&gt;&lt;author&gt;Iizuka, Bunei &lt;/author&gt;&lt;author&gt;Hata, Keisuke &lt;/author&gt;&lt;author&gt;Igarashi, Masahiro &lt;/author&gt;&lt;author&gt;Hirata, Ichiro&lt;/author&gt;&lt;/authors&gt;&lt;/contributors&gt;&lt;titles&gt;&lt;title&gt;Comparison of Targeted vs Random Biopsies for Surveillance of Ulcerative Colitis-Associated Colorectal Cancer.&lt;/title&gt;&lt;secondary-title&gt;Gastroenterol&lt;/secondary-title&gt;&lt;/titles&gt;&lt;periodical&gt;&lt;full-title&gt;Gastroenterol&lt;/full-title&gt;&lt;/periodical&gt;&lt;pages&gt;1122-1130&lt;/pages&gt;&lt;volume&gt;151&lt;/volume&gt;&lt;number&gt;6&lt;/number&gt;&lt;dates&gt;&lt;year&gt;2016&lt;/year&gt;&lt;/dates&gt;&lt;urls&gt;&lt;/urls&gt;&lt;custom2&gt;PMID: 27523980&lt;/custom2&gt;&lt;electronic-resource-num&gt;doi: 10.1053/j.gastro.2016.08.002&lt;/electronic-resource-num&gt;&lt;/record&gt;&lt;/Cite&gt;&lt;/EndNote&gt;</w:instrText>
      </w:r>
      <w:r w:rsidRPr="00AF576A">
        <w:rPr>
          <w:rFonts w:ascii="Book Antiqua" w:hAnsi="Book Antiqua"/>
        </w:rPr>
        <w:fldChar w:fldCharType="separate"/>
      </w:r>
      <w:r w:rsidRPr="00AF576A">
        <w:rPr>
          <w:rFonts w:ascii="Book Antiqua" w:hAnsi="Book Antiqua"/>
          <w:noProof/>
          <w:vertAlign w:val="superscript"/>
        </w:rPr>
        <w:t>22</w:t>
      </w:r>
      <w:r w:rsidRPr="00AF576A">
        <w:rPr>
          <w:rFonts w:ascii="Book Antiqua" w:hAnsi="Book Antiqua"/>
        </w:rPr>
        <w:fldChar w:fldCharType="end"/>
      </w:r>
      <w:r w:rsidRPr="00AF576A">
        <w:rPr>
          <w:rFonts w:ascii="Book Antiqua" w:hAnsi="Book Antiqua"/>
          <w:vertAlign w:val="superscript"/>
        </w:rPr>
        <w:t>]</w:t>
      </w:r>
      <w:r w:rsidRPr="00AF576A">
        <w:rPr>
          <w:rFonts w:ascii="Book Antiqua" w:hAnsi="Book Antiqua"/>
        </w:rPr>
        <w:t xml:space="preserve">, who suggested that random biopsies may be omitted in the absence of previous or current inflammation. </w:t>
      </w:r>
    </w:p>
    <w:p w:rsidR="00FF226D" w:rsidRPr="00AF576A" w:rsidRDefault="00FF226D" w:rsidP="002841C0">
      <w:pPr>
        <w:adjustRightInd w:val="0"/>
        <w:snapToGrid w:val="0"/>
        <w:spacing w:line="360" w:lineRule="auto"/>
        <w:ind w:firstLineChars="100" w:firstLine="240"/>
        <w:jc w:val="both"/>
        <w:rPr>
          <w:rFonts w:ascii="Book Antiqua" w:hAnsi="Book Antiqua"/>
        </w:rPr>
      </w:pPr>
      <w:r w:rsidRPr="00AF576A">
        <w:rPr>
          <w:rFonts w:ascii="Book Antiqua" w:hAnsi="Book Antiqua"/>
        </w:rPr>
        <w:t xml:space="preserve">We recognize that the present study has several limitations. </w:t>
      </w:r>
      <w:r w:rsidR="00931536" w:rsidRPr="00AF576A">
        <w:rPr>
          <w:rFonts w:ascii="Book Antiqua" w:hAnsi="Book Antiqua"/>
        </w:rPr>
        <w:t>T</w:t>
      </w:r>
      <w:r w:rsidRPr="00AF576A">
        <w:rPr>
          <w:rFonts w:ascii="Book Antiqua" w:hAnsi="Book Antiqua"/>
        </w:rPr>
        <w:t>he adenoma detection rate of the endoscopists</w:t>
      </w:r>
      <w:r w:rsidR="00931536" w:rsidRPr="00AF576A">
        <w:rPr>
          <w:rFonts w:ascii="Book Antiqua" w:hAnsi="Book Antiqua"/>
        </w:rPr>
        <w:t xml:space="preserve"> is not currently </w:t>
      </w:r>
      <w:r w:rsidR="008C594A" w:rsidRPr="00AF576A">
        <w:rPr>
          <w:rFonts w:ascii="Book Antiqua" w:hAnsi="Book Antiqua"/>
        </w:rPr>
        <w:t xml:space="preserve">implemented </w:t>
      </w:r>
      <w:r w:rsidR="00931536" w:rsidRPr="00AF576A">
        <w:rPr>
          <w:rFonts w:ascii="Book Antiqua" w:hAnsi="Book Antiqua"/>
        </w:rPr>
        <w:t>in Norway</w:t>
      </w:r>
      <w:r w:rsidR="008C594A" w:rsidRPr="00AF576A">
        <w:rPr>
          <w:rFonts w:ascii="Book Antiqua" w:hAnsi="Book Antiqua"/>
        </w:rPr>
        <w:t xml:space="preserve"> and therefore not available for the endoscopists in the present study</w:t>
      </w:r>
      <w:r w:rsidR="00931536" w:rsidRPr="00AF576A">
        <w:rPr>
          <w:rFonts w:ascii="Book Antiqua" w:hAnsi="Book Antiqua"/>
        </w:rPr>
        <w:t xml:space="preserve">. </w:t>
      </w:r>
      <w:r w:rsidR="008C594A" w:rsidRPr="00AF576A">
        <w:rPr>
          <w:rFonts w:ascii="Book Antiqua" w:hAnsi="Book Antiqua"/>
        </w:rPr>
        <w:t>However</w:t>
      </w:r>
      <w:r w:rsidR="002841C0">
        <w:rPr>
          <w:rFonts w:ascii="Book Antiqua" w:eastAsiaTheme="minorEastAsia" w:hAnsi="Book Antiqua" w:hint="eastAsia"/>
          <w:lang w:eastAsia="zh-CN"/>
        </w:rPr>
        <w:t>,</w:t>
      </w:r>
      <w:r w:rsidR="008C594A" w:rsidRPr="00AF576A">
        <w:rPr>
          <w:rFonts w:ascii="Book Antiqua" w:hAnsi="Book Antiqua"/>
        </w:rPr>
        <w:t xml:space="preserve"> b</w:t>
      </w:r>
      <w:r w:rsidR="00931536" w:rsidRPr="00AF576A">
        <w:rPr>
          <w:rFonts w:ascii="Book Antiqua" w:hAnsi="Book Antiqua"/>
        </w:rPr>
        <w:t>oth endoscopists had however substantial experience in non-CE endoscopy.</w:t>
      </w:r>
      <w:r w:rsidR="008C594A" w:rsidRPr="00AF576A">
        <w:rPr>
          <w:rFonts w:ascii="Book Antiqua" w:hAnsi="Book Antiqua"/>
        </w:rPr>
        <w:t xml:space="preserve"> As the adenoma detection rate is not implemented in Norway the present study reflects the everyday clinical world in this location.</w:t>
      </w:r>
      <w:r w:rsidR="00931536" w:rsidRPr="00AF576A">
        <w:rPr>
          <w:rFonts w:ascii="Book Antiqua" w:hAnsi="Book Antiqua"/>
        </w:rPr>
        <w:t xml:space="preserve"> </w:t>
      </w:r>
      <w:r w:rsidRPr="00AF576A">
        <w:rPr>
          <w:rFonts w:ascii="Book Antiqua" w:hAnsi="Book Antiqua"/>
        </w:rPr>
        <w:t>Each CE was performed with standard and not high-definition endoscopes, which may have affected the detection of lesions. The prospective cohort design of the study minimizes patient selection bias; however, the sample size is moderate, although considerable effort was spent on the inclusion of patients. Patients may have been rel</w:t>
      </w:r>
      <w:r w:rsidR="002841C0">
        <w:rPr>
          <w:rFonts w:ascii="Book Antiqua" w:hAnsi="Book Antiqua"/>
        </w:rPr>
        <w:t xml:space="preserve">uctant to undergo colonoscopy. </w:t>
      </w:r>
      <w:r w:rsidRPr="00AF576A">
        <w:rPr>
          <w:rFonts w:ascii="Book Antiqua" w:hAnsi="Book Antiqua"/>
        </w:rPr>
        <w:t>Low compliance rates for surveillance endoscopy have previously been described, although the reasons remain unclear</w:t>
      </w:r>
      <w:r w:rsidRPr="00AF576A">
        <w:rPr>
          <w:rFonts w:ascii="Book Antiqua" w:hAnsi="Book Antiqua"/>
          <w:vertAlign w:val="superscript"/>
        </w:rPr>
        <w:t>[</w:t>
      </w:r>
      <w:r w:rsidRPr="00AF576A">
        <w:rPr>
          <w:rFonts w:ascii="Book Antiqua" w:hAnsi="Book Antiqua"/>
        </w:rPr>
        <w:fldChar w:fldCharType="begin"/>
      </w:r>
      <w:r w:rsidRPr="00AF576A">
        <w:rPr>
          <w:rFonts w:ascii="Book Antiqua" w:hAnsi="Book Antiqua"/>
        </w:rPr>
        <w:instrText xml:space="preserve"> ADDIN EN.CITE &lt;EndNote&gt;&lt;Cite&gt;&lt;Author&gt;Vienne&lt;/Author&gt;&lt;Year&gt;2011&lt;/Year&gt;&lt;RecNum&gt;125&lt;/RecNum&gt;&lt;DisplayText&gt;&lt;style face="superscript"&gt;23&lt;/style&gt;&lt;/DisplayText&gt;&lt;record&gt;&lt;rec-number&gt;125&lt;/rec-number&gt;&lt;foreign-keys&gt;&lt;key app="EN" db-id="w02ax02xh59fpgeffx0xwtvh0tt52wxs0tpt" timestamp="1461757563"&gt;125&lt;/key&gt;&lt;/foreign-keys&gt;&lt;ref-type name="Journal Article"&gt;17&lt;/ref-type&gt;&lt;contributors&gt;&lt;authors&gt;&lt;author&gt;Vienne,A&lt;/author&gt;&lt;author&gt;Simon,T&lt;/author&gt;&lt;author&gt;Cosnes,J&lt;/author&gt;&lt;author&gt;Baudry,C&lt;/author&gt;&lt;author&gt;Bouhnik,Y&lt;/author&gt;&lt;author&gt;Soulé,JC&lt;/author&gt;&lt;author&gt;Chaussade,S&lt;/author&gt;&lt;author&gt;Marteau,P&lt;/author&gt;&lt;author&gt;Jian,R&lt;/author&gt;&lt;author&gt;Delchier,JC&lt;/author&gt;&lt;author&gt;Coffin,B&lt;/author&gt;&lt;author&gt;Admane,H&lt;/author&gt;&lt;author&gt;Carrat,F&lt;/author&gt;&lt;author&gt;Drouet,E&lt;/author&gt;&lt;author&gt;Beaugerie,L&lt;/author&gt;&lt;/authors&gt;&lt;/contributors&gt;&lt;titles&gt;&lt;title&gt;Low prevalence of colonoscopic surveillance of inflammatory bowel disease patients with longstanding extensive colitis: a clinical practice survey nested in the CESAME cohort.&lt;/title&gt;&lt;secondary-title&gt;Aliment Pharmacol Ther.&lt;/secondary-title&gt;&lt;/titles&gt;&lt;periodical&gt;&lt;full-title&gt;Aliment Pharmacol Ther.&lt;/full-title&gt;&lt;/periodical&gt;&lt;pages&gt;188-95&lt;/pages&gt;&lt;volume&gt;34&lt;/volume&gt;&lt;number&gt;2&lt;/number&gt;&lt;dates&gt;&lt;year&gt;2011&lt;/year&gt;&lt;/dates&gt;&lt;urls&gt;&lt;/urls&gt;&lt;custom2&gt;PMID: 21615760&lt;/custom2&gt;&lt;electronic-resource-num&gt;doi: 10.1111/j.1365-2036.2011.04711&lt;/electronic-resource-num&gt;&lt;/record&gt;&lt;/Cite&gt;&lt;/EndNote&gt;</w:instrText>
      </w:r>
      <w:r w:rsidRPr="00AF576A">
        <w:rPr>
          <w:rFonts w:ascii="Book Antiqua" w:hAnsi="Book Antiqua"/>
        </w:rPr>
        <w:fldChar w:fldCharType="separate"/>
      </w:r>
      <w:r w:rsidRPr="00AF576A">
        <w:rPr>
          <w:rFonts w:ascii="Book Antiqua" w:hAnsi="Book Antiqua"/>
          <w:noProof/>
          <w:vertAlign w:val="superscript"/>
        </w:rPr>
        <w:t>23</w:t>
      </w:r>
      <w:r w:rsidRPr="00AF576A">
        <w:rPr>
          <w:rFonts w:ascii="Book Antiqua" w:hAnsi="Book Antiqua"/>
        </w:rPr>
        <w:fldChar w:fldCharType="end"/>
      </w:r>
      <w:r w:rsidRPr="00AF576A">
        <w:rPr>
          <w:rFonts w:ascii="Book Antiqua" w:hAnsi="Book Antiqua"/>
          <w:vertAlign w:val="superscript"/>
        </w:rPr>
        <w:t>]</w:t>
      </w:r>
      <w:r w:rsidRPr="00AF576A">
        <w:rPr>
          <w:rFonts w:ascii="Book Antiqua" w:hAnsi="Book Antiqua"/>
        </w:rPr>
        <w:t xml:space="preserve">. Additionally, although all the patients in the sample carry an increased risk of colonic neoplasia, the low observed rate of neoplasia resulted in wide CIs around sensitivity estimates for the detection of dysplastic lesions. </w:t>
      </w:r>
    </w:p>
    <w:p w:rsidR="00FF226D" w:rsidRPr="00AF576A" w:rsidRDefault="00FF226D" w:rsidP="002841C0">
      <w:pPr>
        <w:adjustRightInd w:val="0"/>
        <w:snapToGrid w:val="0"/>
        <w:spacing w:line="360" w:lineRule="auto"/>
        <w:ind w:firstLineChars="100" w:firstLine="240"/>
        <w:jc w:val="both"/>
        <w:rPr>
          <w:rFonts w:ascii="Book Antiqua" w:hAnsi="Book Antiqua"/>
        </w:rPr>
      </w:pPr>
      <w:r w:rsidRPr="00AF576A">
        <w:rPr>
          <w:rFonts w:ascii="Book Antiqua" w:hAnsi="Book Antiqua"/>
        </w:rPr>
        <w:lastRenderedPageBreak/>
        <w:t>Despite the limitations outlined above, the results of the present study are thought to reflect the real-life scenario of dysplasia surveillance in UC in a community-based hospital in Norway, which could represent the typical setting in similar hospitals in Europe where CE is not routinely applied.</w:t>
      </w:r>
    </w:p>
    <w:p w:rsidR="00FF226D" w:rsidRPr="00AF576A" w:rsidRDefault="00FF226D" w:rsidP="002841C0">
      <w:pPr>
        <w:widowControl w:val="0"/>
        <w:autoSpaceDE w:val="0"/>
        <w:autoSpaceDN w:val="0"/>
        <w:adjustRightInd w:val="0"/>
        <w:snapToGrid w:val="0"/>
        <w:spacing w:line="360" w:lineRule="auto"/>
        <w:ind w:firstLineChars="100" w:firstLine="240"/>
        <w:jc w:val="both"/>
        <w:rPr>
          <w:rFonts w:ascii="Book Antiqua" w:hAnsi="Book Antiqua"/>
          <w:color w:val="000000"/>
        </w:rPr>
      </w:pPr>
      <w:r w:rsidRPr="00AF576A">
        <w:rPr>
          <w:rFonts w:ascii="Book Antiqua" w:hAnsi="Book Antiqua"/>
        </w:rPr>
        <w:t xml:space="preserve">In conclusion, the present study suggests that, although lacking in previous CE expertise, the endoscopists were able to accurately evaluate the absence of neoplasia. The yield of nontargeted biopsies with LGD was negligible, and LGD appears to be present in mucosa with signs of histologic inflammation. Finally, dysplasia in endoscopically unsuspicious appearing mucosa seems to occur mostly when visible neoplasia is diagnosed elsewhere in the colon. Although further larger studies are needed, </w:t>
      </w:r>
      <w:r w:rsidRPr="00AF576A">
        <w:rPr>
          <w:rFonts w:ascii="Book Antiqua" w:hAnsi="Book Antiqua"/>
          <w:color w:val="000000"/>
        </w:rPr>
        <w:t>CE seems to be of value for surveillance of neoplasia in UC in a community hospital setting.</w:t>
      </w:r>
    </w:p>
    <w:p w:rsidR="00FF226D" w:rsidRPr="002841C0" w:rsidRDefault="00FF226D" w:rsidP="00AF576A">
      <w:pPr>
        <w:widowControl w:val="0"/>
        <w:autoSpaceDE w:val="0"/>
        <w:autoSpaceDN w:val="0"/>
        <w:adjustRightInd w:val="0"/>
        <w:snapToGrid w:val="0"/>
        <w:spacing w:line="360" w:lineRule="auto"/>
        <w:jc w:val="both"/>
        <w:rPr>
          <w:rFonts w:ascii="Book Antiqua" w:eastAsiaTheme="minorEastAsia" w:hAnsi="Book Antiqua"/>
          <w:color w:val="000000"/>
          <w:lang w:eastAsia="zh-CN"/>
        </w:rPr>
      </w:pPr>
    </w:p>
    <w:p w:rsidR="00FF226D" w:rsidRPr="002841C0" w:rsidRDefault="002841C0" w:rsidP="00AF576A">
      <w:pPr>
        <w:adjustRightInd w:val="0"/>
        <w:snapToGrid w:val="0"/>
        <w:spacing w:line="360" w:lineRule="auto"/>
        <w:jc w:val="both"/>
        <w:rPr>
          <w:rFonts w:ascii="Book Antiqua" w:eastAsiaTheme="minorEastAsia" w:hAnsi="Book Antiqua" w:cs="Arial"/>
          <w:lang w:eastAsia="zh-CN"/>
        </w:rPr>
      </w:pPr>
      <w:r>
        <w:rPr>
          <w:rFonts w:ascii="Book Antiqua" w:hAnsi="Book Antiqua" w:cs="Arial"/>
          <w:b/>
          <w:bCs/>
        </w:rPr>
        <w:t>ARTICLE HIGHLIGHTS</w:t>
      </w:r>
    </w:p>
    <w:p w:rsidR="00FF226D" w:rsidRPr="00AF576A" w:rsidRDefault="00FF226D" w:rsidP="00AF576A">
      <w:pPr>
        <w:adjustRightInd w:val="0"/>
        <w:snapToGrid w:val="0"/>
        <w:spacing w:line="360" w:lineRule="auto"/>
        <w:jc w:val="both"/>
        <w:rPr>
          <w:rFonts w:ascii="Book Antiqua" w:hAnsi="Book Antiqua" w:cs="Arial"/>
          <w:b/>
          <w:bCs/>
          <w:i/>
          <w:iCs/>
        </w:rPr>
      </w:pPr>
      <w:r w:rsidRPr="00AF576A">
        <w:rPr>
          <w:rFonts w:ascii="Book Antiqua" w:hAnsi="Book Antiqua" w:cs="Arial"/>
          <w:b/>
          <w:bCs/>
          <w:i/>
          <w:iCs/>
        </w:rPr>
        <w:t>Research background</w:t>
      </w:r>
    </w:p>
    <w:p w:rsidR="00FF226D" w:rsidRPr="00AF576A" w:rsidRDefault="00FF226D" w:rsidP="00AF576A">
      <w:pPr>
        <w:adjustRightInd w:val="0"/>
        <w:snapToGrid w:val="0"/>
        <w:spacing w:line="360" w:lineRule="auto"/>
        <w:jc w:val="both"/>
        <w:rPr>
          <w:rFonts w:ascii="Book Antiqua" w:hAnsi="Book Antiqua" w:cs="Arial"/>
        </w:rPr>
      </w:pPr>
      <w:r w:rsidRPr="00AF576A">
        <w:rPr>
          <w:rFonts w:ascii="Book Antiqua" w:hAnsi="Book Antiqua"/>
        </w:rPr>
        <w:t xml:space="preserve">Patients with longstanding and extensive ulcerative colitis carry an increased risk of developing colonic neoplasia and are advised to undergo regular colonoscopic surveillance. </w:t>
      </w:r>
    </w:p>
    <w:p w:rsidR="00FF226D" w:rsidRPr="00AF576A" w:rsidRDefault="00FF226D" w:rsidP="00AF576A">
      <w:pPr>
        <w:adjustRightInd w:val="0"/>
        <w:snapToGrid w:val="0"/>
        <w:spacing w:line="360" w:lineRule="auto"/>
        <w:jc w:val="both"/>
        <w:rPr>
          <w:rFonts w:ascii="Book Antiqua" w:hAnsi="Book Antiqua" w:cs="Arial"/>
        </w:rPr>
      </w:pPr>
    </w:p>
    <w:p w:rsidR="00FF226D" w:rsidRPr="00AF576A" w:rsidRDefault="00FF226D" w:rsidP="00AF576A">
      <w:pPr>
        <w:adjustRightInd w:val="0"/>
        <w:snapToGrid w:val="0"/>
        <w:spacing w:line="360" w:lineRule="auto"/>
        <w:jc w:val="both"/>
        <w:rPr>
          <w:rFonts w:ascii="Book Antiqua" w:hAnsi="Book Antiqua" w:cs="Arial"/>
        </w:rPr>
      </w:pPr>
      <w:r w:rsidRPr="00AF576A">
        <w:rPr>
          <w:rFonts w:ascii="Book Antiqua" w:hAnsi="Book Antiqua" w:cs="Arial"/>
          <w:b/>
          <w:bCs/>
          <w:i/>
          <w:iCs/>
        </w:rPr>
        <w:t>Research motivation</w:t>
      </w:r>
    </w:p>
    <w:p w:rsidR="00FF226D" w:rsidRPr="00AF576A" w:rsidRDefault="00FF226D" w:rsidP="00AF576A">
      <w:pPr>
        <w:adjustRightInd w:val="0"/>
        <w:snapToGrid w:val="0"/>
        <w:spacing w:line="360" w:lineRule="auto"/>
        <w:jc w:val="both"/>
        <w:rPr>
          <w:rFonts w:ascii="Book Antiqua" w:hAnsi="Book Antiqua" w:cs="Arial"/>
        </w:rPr>
      </w:pPr>
      <w:r w:rsidRPr="00AF576A">
        <w:rPr>
          <w:rFonts w:ascii="Book Antiqua" w:hAnsi="Book Antiqua" w:cs="Arial"/>
        </w:rPr>
        <w:t xml:space="preserve">The current clinical guidelines favour chromoendoscopy </w:t>
      </w:r>
      <w:r w:rsidRPr="00AF576A">
        <w:rPr>
          <w:rFonts w:ascii="Book Antiqua" w:hAnsi="Book Antiqua"/>
        </w:rPr>
        <w:t xml:space="preserve">with targeted biopsies </w:t>
      </w:r>
      <w:r w:rsidRPr="00AF576A">
        <w:rPr>
          <w:rFonts w:ascii="Book Antiqua" w:hAnsi="Book Antiqua" w:cs="Arial"/>
        </w:rPr>
        <w:t xml:space="preserve">for dysplasia surveillance of ulcerative colitis. </w:t>
      </w:r>
      <w:r w:rsidRPr="00AF576A">
        <w:rPr>
          <w:rFonts w:ascii="Book Antiqua" w:hAnsi="Book Antiqua"/>
        </w:rPr>
        <w:t>These recommendations, however, are based on studies performed in advanced endoscopic units and chromoendoscopy is not routinely applied in everyday clinical practice.</w:t>
      </w:r>
    </w:p>
    <w:p w:rsidR="00FF226D" w:rsidRPr="00AF576A" w:rsidRDefault="00FF226D" w:rsidP="00AF576A">
      <w:pPr>
        <w:adjustRightInd w:val="0"/>
        <w:snapToGrid w:val="0"/>
        <w:spacing w:line="360" w:lineRule="auto"/>
        <w:jc w:val="both"/>
        <w:rPr>
          <w:rFonts w:ascii="Book Antiqua" w:hAnsi="Book Antiqua" w:cs="Arial"/>
        </w:rPr>
      </w:pPr>
      <w:r w:rsidRPr="00AF576A">
        <w:rPr>
          <w:rFonts w:ascii="Book Antiqua" w:hAnsi="Book Antiqua" w:cs="Arial"/>
        </w:rPr>
        <w:t xml:space="preserve"> </w:t>
      </w:r>
    </w:p>
    <w:p w:rsidR="00FF226D" w:rsidRPr="00AF576A" w:rsidRDefault="00FF226D" w:rsidP="00AF576A">
      <w:pPr>
        <w:adjustRightInd w:val="0"/>
        <w:snapToGrid w:val="0"/>
        <w:spacing w:line="360" w:lineRule="auto"/>
        <w:jc w:val="both"/>
        <w:rPr>
          <w:rFonts w:ascii="Book Antiqua" w:hAnsi="Book Antiqua" w:cs="Arial"/>
          <w:b/>
          <w:bCs/>
          <w:i/>
          <w:iCs/>
        </w:rPr>
      </w:pPr>
      <w:r w:rsidRPr="00AF576A">
        <w:rPr>
          <w:rFonts w:ascii="Book Antiqua" w:hAnsi="Book Antiqua" w:cs="Arial"/>
          <w:b/>
          <w:bCs/>
          <w:i/>
          <w:iCs/>
        </w:rPr>
        <w:t>Research objectives</w:t>
      </w:r>
    </w:p>
    <w:p w:rsidR="00FF226D" w:rsidRPr="00AF576A" w:rsidRDefault="00FF226D" w:rsidP="00AF576A">
      <w:pPr>
        <w:adjustRightInd w:val="0"/>
        <w:snapToGrid w:val="0"/>
        <w:spacing w:line="360" w:lineRule="auto"/>
        <w:jc w:val="both"/>
        <w:rPr>
          <w:rFonts w:ascii="Book Antiqua" w:hAnsi="Book Antiqua" w:cs="Arial"/>
        </w:rPr>
      </w:pPr>
      <w:r w:rsidRPr="00AF576A">
        <w:rPr>
          <w:rFonts w:ascii="Book Antiqua" w:hAnsi="Book Antiqua" w:cs="Arial"/>
        </w:rPr>
        <w:t>Our aim was to evaluate chromoendoscopy for real-life dysplasia surveillance for cases of long-standing ulcerative colitis in a community hospital.</w:t>
      </w:r>
    </w:p>
    <w:p w:rsidR="00FF226D" w:rsidRPr="00AF576A" w:rsidRDefault="00FF226D" w:rsidP="00AF576A">
      <w:pPr>
        <w:adjustRightInd w:val="0"/>
        <w:snapToGrid w:val="0"/>
        <w:spacing w:line="360" w:lineRule="auto"/>
        <w:jc w:val="both"/>
        <w:rPr>
          <w:rFonts w:ascii="Book Antiqua" w:hAnsi="Book Antiqua" w:cs="Arial"/>
        </w:rPr>
      </w:pPr>
    </w:p>
    <w:p w:rsidR="00FF226D" w:rsidRPr="00AF576A" w:rsidRDefault="00FF226D" w:rsidP="00AF576A">
      <w:pPr>
        <w:adjustRightInd w:val="0"/>
        <w:snapToGrid w:val="0"/>
        <w:spacing w:line="360" w:lineRule="auto"/>
        <w:jc w:val="both"/>
        <w:rPr>
          <w:rFonts w:ascii="Book Antiqua" w:hAnsi="Book Antiqua" w:cs="Arial"/>
          <w:b/>
          <w:bCs/>
          <w:i/>
          <w:iCs/>
        </w:rPr>
      </w:pPr>
      <w:r w:rsidRPr="00AF576A">
        <w:rPr>
          <w:rFonts w:ascii="Book Antiqua" w:hAnsi="Book Antiqua" w:cs="Arial"/>
          <w:b/>
          <w:bCs/>
          <w:i/>
          <w:iCs/>
        </w:rPr>
        <w:t>Research methods</w:t>
      </w:r>
    </w:p>
    <w:p w:rsidR="00FF226D" w:rsidRPr="00AF576A" w:rsidRDefault="00FF226D" w:rsidP="00AF576A">
      <w:pPr>
        <w:adjustRightInd w:val="0"/>
        <w:snapToGrid w:val="0"/>
        <w:spacing w:line="360" w:lineRule="auto"/>
        <w:jc w:val="both"/>
        <w:rPr>
          <w:rFonts w:ascii="Book Antiqua" w:hAnsi="Book Antiqua" w:cs="Arial"/>
        </w:rPr>
      </w:pPr>
      <w:r w:rsidRPr="00AF576A">
        <w:rPr>
          <w:rFonts w:ascii="Book Antiqua" w:hAnsi="Book Antiqua"/>
        </w:rPr>
        <w:lastRenderedPageBreak/>
        <w:t xml:space="preserve">Patients with extensive ulcerative colitis, with disease duration of more than 8 years, were prospectively included in this single cohort study. The chromoendoscopies were performed by two expert </w:t>
      </w:r>
      <w:proofErr w:type="gramStart"/>
      <w:r w:rsidRPr="00AF576A">
        <w:rPr>
          <w:rFonts w:ascii="Book Antiqua" w:hAnsi="Book Antiqua"/>
        </w:rPr>
        <w:t>endoscopists</w:t>
      </w:r>
      <w:proofErr w:type="gramEnd"/>
      <w:r w:rsidRPr="00AF576A">
        <w:rPr>
          <w:rFonts w:ascii="Book Antiqua" w:hAnsi="Book Antiqua"/>
        </w:rPr>
        <w:t xml:space="preserve"> novice to the method. Lesions were evaluated macroscopically and removed and/or biopsied. Nontargeted biopsies were also taken from each segment of the colon.</w:t>
      </w:r>
    </w:p>
    <w:p w:rsidR="00FF226D" w:rsidRPr="00AF576A" w:rsidRDefault="00FF226D" w:rsidP="00AF576A">
      <w:pPr>
        <w:adjustRightInd w:val="0"/>
        <w:snapToGrid w:val="0"/>
        <w:spacing w:line="360" w:lineRule="auto"/>
        <w:jc w:val="both"/>
        <w:rPr>
          <w:rFonts w:ascii="Book Antiqua" w:hAnsi="Book Antiqua" w:cs="Arial"/>
        </w:rPr>
      </w:pPr>
    </w:p>
    <w:p w:rsidR="00FF226D" w:rsidRPr="00AF576A" w:rsidRDefault="00FF226D" w:rsidP="00AF576A">
      <w:pPr>
        <w:adjustRightInd w:val="0"/>
        <w:snapToGrid w:val="0"/>
        <w:spacing w:line="360" w:lineRule="auto"/>
        <w:jc w:val="both"/>
        <w:rPr>
          <w:rFonts w:ascii="Book Antiqua" w:hAnsi="Book Antiqua" w:cs="Arial"/>
          <w:b/>
          <w:bCs/>
          <w:i/>
          <w:iCs/>
        </w:rPr>
      </w:pPr>
      <w:r w:rsidRPr="00AF576A">
        <w:rPr>
          <w:rFonts w:ascii="Book Antiqua" w:hAnsi="Book Antiqua" w:cs="Arial"/>
          <w:b/>
          <w:bCs/>
          <w:i/>
          <w:iCs/>
        </w:rPr>
        <w:t>Research results</w:t>
      </w:r>
    </w:p>
    <w:p w:rsidR="00FF226D" w:rsidRPr="00AF576A" w:rsidRDefault="00FF226D" w:rsidP="00AF576A">
      <w:pPr>
        <w:adjustRightInd w:val="0"/>
        <w:snapToGrid w:val="0"/>
        <w:spacing w:line="360" w:lineRule="auto"/>
        <w:jc w:val="both"/>
        <w:rPr>
          <w:rFonts w:ascii="Book Antiqua" w:hAnsi="Book Antiqua" w:cs="Arial"/>
          <w:b/>
          <w:bCs/>
          <w:i/>
          <w:iCs/>
        </w:rPr>
      </w:pPr>
      <w:r w:rsidRPr="00AF576A">
        <w:rPr>
          <w:rFonts w:ascii="Book Antiqua" w:hAnsi="Book Antiqua"/>
        </w:rPr>
        <w:t>A total of 21 neoplastic lesions (consisting of 2 carcinomas, 4 high-grade dysplasias and 15 low-grade dysplasias) and 27 nondysplastic lesions were detected in 16 of the 67 total patients included in the study. The dysplasia detection rate was 10.5% (for 7 of the 67 patients). The dysplasia detection yield was 20.8% (10/48) for targeted biopsies and 3.5% (11/318) for nontargeted biopsies. The endoscopists accurately evaluated the absence of neoplasia (specificity of 96%, with 95% confidence interval of 93-98; and a negative predictive value of 97%, with 95% confidence interval of 95</w:t>
      </w:r>
      <w:r w:rsidR="002841C0">
        <w:rPr>
          <w:rFonts w:ascii="Book Antiqua" w:eastAsiaTheme="minorEastAsia" w:hAnsi="Book Antiqua" w:hint="eastAsia"/>
          <w:lang w:eastAsia="zh-CN"/>
        </w:rPr>
        <w:t>%</w:t>
      </w:r>
      <w:r w:rsidRPr="00AF576A">
        <w:rPr>
          <w:rFonts w:ascii="Book Antiqua" w:hAnsi="Book Antiqua"/>
        </w:rPr>
        <w:t>-98%).</w:t>
      </w:r>
    </w:p>
    <w:p w:rsidR="00FF226D" w:rsidRPr="00AF576A" w:rsidRDefault="00FF226D" w:rsidP="00AF576A">
      <w:pPr>
        <w:adjustRightInd w:val="0"/>
        <w:snapToGrid w:val="0"/>
        <w:spacing w:line="360" w:lineRule="auto"/>
        <w:jc w:val="both"/>
        <w:rPr>
          <w:rFonts w:ascii="Book Antiqua" w:hAnsi="Book Antiqua" w:cs="Arial"/>
        </w:rPr>
      </w:pPr>
    </w:p>
    <w:p w:rsidR="00FF226D" w:rsidRPr="00AF576A" w:rsidRDefault="00FF226D" w:rsidP="00AF576A">
      <w:pPr>
        <w:adjustRightInd w:val="0"/>
        <w:snapToGrid w:val="0"/>
        <w:spacing w:line="360" w:lineRule="auto"/>
        <w:jc w:val="both"/>
        <w:rPr>
          <w:rFonts w:ascii="Book Antiqua" w:hAnsi="Book Antiqua" w:cs="Arial"/>
          <w:b/>
          <w:bCs/>
          <w:i/>
          <w:iCs/>
        </w:rPr>
      </w:pPr>
      <w:r w:rsidRPr="00AF576A">
        <w:rPr>
          <w:rFonts w:ascii="Book Antiqua" w:hAnsi="Book Antiqua" w:cs="Arial"/>
          <w:b/>
          <w:bCs/>
          <w:i/>
          <w:iCs/>
        </w:rPr>
        <w:t>Research conclusions</w:t>
      </w:r>
    </w:p>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Although novice to chromoendoscopy, the endoscopists in this Norwegian community hospital accurately evaluated the absence of neoplasia. In addition, the yield of nontargeted biopsies was negligible.</w:t>
      </w:r>
    </w:p>
    <w:p w:rsidR="00FF226D" w:rsidRPr="00AF576A" w:rsidRDefault="00FF226D" w:rsidP="00AF576A">
      <w:pPr>
        <w:adjustRightInd w:val="0"/>
        <w:snapToGrid w:val="0"/>
        <w:spacing w:line="360" w:lineRule="auto"/>
        <w:jc w:val="both"/>
        <w:rPr>
          <w:rFonts w:ascii="Book Antiqua" w:hAnsi="Book Antiqua" w:cs="Arial"/>
        </w:rPr>
      </w:pPr>
    </w:p>
    <w:p w:rsidR="00FF226D" w:rsidRPr="00AF576A" w:rsidRDefault="00FF226D" w:rsidP="00AF576A">
      <w:pPr>
        <w:adjustRightInd w:val="0"/>
        <w:snapToGrid w:val="0"/>
        <w:spacing w:line="360" w:lineRule="auto"/>
        <w:jc w:val="both"/>
        <w:rPr>
          <w:rFonts w:ascii="Book Antiqua" w:hAnsi="Book Antiqua" w:cs="Arial"/>
          <w:b/>
          <w:bCs/>
          <w:i/>
          <w:iCs/>
        </w:rPr>
      </w:pPr>
      <w:r w:rsidRPr="00AF576A">
        <w:rPr>
          <w:rFonts w:ascii="Book Antiqua" w:hAnsi="Book Antiqua" w:cs="Arial"/>
          <w:b/>
          <w:bCs/>
          <w:i/>
          <w:iCs/>
        </w:rPr>
        <w:t>Research perspectives</w:t>
      </w:r>
    </w:p>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Chromoendoscopy appears to be of value for dysplasia surveillance for cases of long-standing ulcerative colitis who are treated in a community hospital setting in which endoscopists are novice to the technique.</w:t>
      </w:r>
    </w:p>
    <w:p w:rsidR="00FF226D" w:rsidRPr="00AF576A" w:rsidRDefault="00FF226D" w:rsidP="00AF576A">
      <w:pPr>
        <w:adjustRightInd w:val="0"/>
        <w:snapToGrid w:val="0"/>
        <w:spacing w:line="360" w:lineRule="auto"/>
        <w:jc w:val="both"/>
        <w:rPr>
          <w:rFonts w:ascii="Book Antiqua" w:hAnsi="Book Antiqua" w:cs="Arial"/>
        </w:rPr>
      </w:pPr>
    </w:p>
    <w:p w:rsidR="002841C0" w:rsidRPr="00AF576A" w:rsidRDefault="002841C0" w:rsidP="002841C0">
      <w:pPr>
        <w:adjustRightInd w:val="0"/>
        <w:snapToGrid w:val="0"/>
        <w:spacing w:line="360" w:lineRule="auto"/>
        <w:jc w:val="both"/>
        <w:rPr>
          <w:rFonts w:ascii="Book Antiqua" w:hAnsi="Book Antiqua"/>
          <w:b/>
        </w:rPr>
      </w:pPr>
      <w:r w:rsidRPr="00AF576A">
        <w:rPr>
          <w:rFonts w:ascii="Book Antiqua" w:hAnsi="Book Antiqua"/>
          <w:b/>
        </w:rPr>
        <w:t>ACKNOWLEDGMENTS</w:t>
      </w:r>
    </w:p>
    <w:p w:rsidR="00FF226D" w:rsidRPr="002841C0" w:rsidRDefault="002841C0" w:rsidP="002841C0">
      <w:pPr>
        <w:adjustRightInd w:val="0"/>
        <w:snapToGrid w:val="0"/>
        <w:spacing w:line="360" w:lineRule="auto"/>
        <w:jc w:val="both"/>
        <w:rPr>
          <w:rFonts w:ascii="Book Antiqua" w:eastAsiaTheme="minorEastAsia" w:hAnsi="Book Antiqua"/>
          <w:lang w:eastAsia="zh-CN"/>
        </w:rPr>
      </w:pPr>
      <w:r w:rsidRPr="00AF576A">
        <w:rPr>
          <w:rFonts w:ascii="Book Antiqua" w:hAnsi="Book Antiqua"/>
        </w:rPr>
        <w:t>The authors thank the staff at the Unger-</w:t>
      </w:r>
      <w:proofErr w:type="spellStart"/>
      <w:r w:rsidRPr="00AF576A">
        <w:rPr>
          <w:rFonts w:ascii="Book Antiqua" w:hAnsi="Book Antiqua"/>
        </w:rPr>
        <w:t>Vetlesen</w:t>
      </w:r>
      <w:proofErr w:type="spellEnd"/>
      <w:r w:rsidRPr="00AF576A">
        <w:rPr>
          <w:rFonts w:ascii="Book Antiqua" w:hAnsi="Book Antiqua"/>
        </w:rPr>
        <w:t xml:space="preserve"> Research Institute, </w:t>
      </w:r>
      <w:proofErr w:type="spellStart"/>
      <w:r w:rsidRPr="00AF576A">
        <w:rPr>
          <w:rFonts w:ascii="Book Antiqua" w:hAnsi="Book Antiqua"/>
        </w:rPr>
        <w:t>Lovisenberg</w:t>
      </w:r>
      <w:proofErr w:type="spellEnd"/>
      <w:r w:rsidRPr="00AF576A">
        <w:rPr>
          <w:rFonts w:ascii="Book Antiqua" w:hAnsi="Book Antiqua"/>
        </w:rPr>
        <w:t xml:space="preserve"> Diaconal Hospital and Lars Gustav </w:t>
      </w:r>
      <w:proofErr w:type="spellStart"/>
      <w:r w:rsidRPr="00AF576A">
        <w:rPr>
          <w:rFonts w:ascii="Book Antiqua" w:hAnsi="Book Antiqua"/>
        </w:rPr>
        <w:t>Lyckander</w:t>
      </w:r>
      <w:proofErr w:type="spellEnd"/>
      <w:r w:rsidRPr="00AF576A">
        <w:rPr>
          <w:rFonts w:ascii="Book Antiqua" w:hAnsi="Book Antiqua"/>
        </w:rPr>
        <w:t xml:space="preserve"> at the Department of Pathology</w:t>
      </w:r>
      <w:r>
        <w:rPr>
          <w:rFonts w:ascii="Book Antiqua" w:hAnsi="Book Antiqua"/>
        </w:rPr>
        <w:t xml:space="preserve">, </w:t>
      </w:r>
      <w:proofErr w:type="spellStart"/>
      <w:r>
        <w:rPr>
          <w:rFonts w:ascii="Book Antiqua" w:hAnsi="Book Antiqua"/>
        </w:rPr>
        <w:t>Akershus</w:t>
      </w:r>
      <w:proofErr w:type="spellEnd"/>
      <w:r>
        <w:rPr>
          <w:rFonts w:ascii="Book Antiqua" w:hAnsi="Book Antiqua"/>
        </w:rPr>
        <w:t xml:space="preserve"> University Hospital.</w:t>
      </w:r>
      <w:bookmarkStart w:id="93" w:name="_GoBack"/>
      <w:bookmarkEnd w:id="93"/>
    </w:p>
    <w:p w:rsidR="00FF226D" w:rsidRPr="00AF576A" w:rsidRDefault="00FF226D" w:rsidP="00AF576A">
      <w:pPr>
        <w:adjustRightInd w:val="0"/>
        <w:snapToGrid w:val="0"/>
        <w:spacing w:line="360" w:lineRule="auto"/>
        <w:jc w:val="both"/>
        <w:rPr>
          <w:rFonts w:ascii="Book Antiqua" w:hAnsi="Book Antiqua"/>
          <w:b/>
          <w:color w:val="000000"/>
        </w:rPr>
      </w:pPr>
      <w:r w:rsidRPr="00AF576A">
        <w:rPr>
          <w:rFonts w:ascii="Book Antiqua" w:hAnsi="Book Antiqua"/>
          <w:b/>
          <w:color w:val="000000"/>
        </w:rPr>
        <w:br w:type="page"/>
      </w:r>
    </w:p>
    <w:p w:rsidR="00FF226D" w:rsidRPr="00AF576A" w:rsidRDefault="00FF226D" w:rsidP="00AF576A">
      <w:pPr>
        <w:widowControl w:val="0"/>
        <w:autoSpaceDE w:val="0"/>
        <w:autoSpaceDN w:val="0"/>
        <w:adjustRightInd w:val="0"/>
        <w:snapToGrid w:val="0"/>
        <w:spacing w:line="360" w:lineRule="auto"/>
        <w:jc w:val="both"/>
        <w:rPr>
          <w:rFonts w:ascii="Book Antiqua" w:hAnsi="Book Antiqua"/>
          <w:b/>
          <w:color w:val="000000"/>
        </w:rPr>
      </w:pPr>
      <w:r w:rsidRPr="00AF576A">
        <w:rPr>
          <w:rFonts w:ascii="Book Antiqua" w:hAnsi="Book Antiqua"/>
          <w:b/>
          <w:color w:val="000000"/>
        </w:rPr>
        <w:lastRenderedPageBreak/>
        <w:t>REFERENCES</w:t>
      </w:r>
    </w:p>
    <w:p w:rsidR="00240E21" w:rsidRPr="00240E21" w:rsidRDefault="00240E21" w:rsidP="00240E21">
      <w:pPr>
        <w:widowControl w:val="0"/>
        <w:adjustRightInd w:val="0"/>
        <w:snapToGrid w:val="0"/>
        <w:spacing w:line="360" w:lineRule="auto"/>
        <w:jc w:val="both"/>
        <w:rPr>
          <w:rFonts w:ascii="Book Antiqua" w:eastAsiaTheme="minorEastAsia" w:hAnsi="Book Antiqua" w:cstheme="minorBidi"/>
          <w:kern w:val="2"/>
          <w:lang w:val="en-US" w:eastAsia="zh-CN"/>
        </w:rPr>
      </w:pPr>
      <w:bookmarkStart w:id="94" w:name="OLE_LINK480"/>
      <w:bookmarkStart w:id="95" w:name="OLE_LINK502"/>
      <w:bookmarkStart w:id="96" w:name="OLE_LINK1021"/>
      <w:bookmarkStart w:id="97" w:name="OLE_LINK1022"/>
      <w:bookmarkStart w:id="98" w:name="OLE_LINK1023"/>
      <w:bookmarkStart w:id="99" w:name="OLE_LINK1064"/>
      <w:bookmarkStart w:id="100" w:name="OLE_LINK1065"/>
      <w:bookmarkStart w:id="101" w:name="OLE_LINK1156"/>
      <w:bookmarkStart w:id="102" w:name="OLE_LINK1157"/>
      <w:bookmarkStart w:id="103" w:name="OLE_LINK1158"/>
      <w:bookmarkStart w:id="104" w:name="OLE_LINK1159"/>
      <w:bookmarkStart w:id="105" w:name="OLE_LINK1185"/>
      <w:bookmarkStart w:id="106" w:name="OLE_LINK958"/>
      <w:bookmarkStart w:id="107" w:name="OLE_LINK959"/>
      <w:bookmarkStart w:id="108" w:name="OLE_LINK962"/>
      <w:bookmarkStart w:id="109" w:name="OLE_LINK1127"/>
      <w:bookmarkStart w:id="110" w:name="OLE_LINK945"/>
      <w:bookmarkStart w:id="111" w:name="OLE_LINK946"/>
      <w:bookmarkStart w:id="112" w:name="OLE_LINK947"/>
      <w:bookmarkStart w:id="113" w:name="OLE_LINK987"/>
      <w:bookmarkStart w:id="114" w:name="OLE_LINK1035"/>
      <w:bookmarkStart w:id="115" w:name="OLE_LINK1036"/>
      <w:bookmarkStart w:id="116" w:name="OLE_LINK1037"/>
      <w:bookmarkStart w:id="117" w:name="OLE_LINK1038"/>
      <w:bookmarkStart w:id="118" w:name="OLE_LINK1039"/>
      <w:bookmarkStart w:id="119" w:name="OLE_LINK1040"/>
      <w:bookmarkStart w:id="120" w:name="OLE_LINK1041"/>
      <w:bookmarkStart w:id="121" w:name="OLE_LINK1042"/>
      <w:bookmarkStart w:id="122" w:name="OLE_LINK1043"/>
      <w:bookmarkStart w:id="123" w:name="OLE_LINK1044"/>
      <w:bookmarkStart w:id="124" w:name="OLE_LINK1071"/>
      <w:bookmarkStart w:id="125" w:name="OLE_LINK1072"/>
      <w:bookmarkStart w:id="126" w:name="OLE_LINK968"/>
      <w:bookmarkStart w:id="127" w:name="OLE_LINK1260"/>
      <w:bookmarkStart w:id="128" w:name="OLE_LINK1261"/>
      <w:bookmarkStart w:id="129" w:name="OLE_LINK1264"/>
      <w:bookmarkStart w:id="130" w:name="OLE_LINK1265"/>
      <w:bookmarkStart w:id="131" w:name="OLE_LINK1266"/>
      <w:bookmarkStart w:id="132" w:name="OLE_LINK1282"/>
      <w:bookmarkStart w:id="133" w:name="OLE_LINK1800"/>
      <w:bookmarkStart w:id="134" w:name="OLE_LINK1801"/>
      <w:bookmarkStart w:id="135" w:name="OLE_LINK1802"/>
      <w:bookmarkStart w:id="136" w:name="OLE_LINK1803"/>
      <w:bookmarkStart w:id="137" w:name="OLE_LINK1843"/>
      <w:bookmarkStart w:id="138" w:name="OLE_LINK1844"/>
      <w:bookmarkStart w:id="139" w:name="OLE_LINK1845"/>
      <w:bookmarkStart w:id="140" w:name="OLE_LINK1636"/>
      <w:bookmarkStart w:id="141" w:name="OLE_LINK1755"/>
      <w:bookmarkStart w:id="142" w:name="OLE_LINK1806"/>
      <w:bookmarkStart w:id="143" w:name="OLE_LINK1807"/>
      <w:bookmarkStart w:id="144" w:name="OLE_LINK1811"/>
      <w:bookmarkStart w:id="145" w:name="OLE_LINK1812"/>
      <w:bookmarkStart w:id="146" w:name="OLE_LINK1813"/>
      <w:r w:rsidRPr="00240E21">
        <w:rPr>
          <w:rFonts w:ascii="Book Antiqua" w:eastAsiaTheme="minorEastAsia" w:hAnsi="Book Antiqua" w:cstheme="minorBidi"/>
          <w:kern w:val="2"/>
          <w:lang w:val="en-US" w:eastAsia="zh-CN"/>
        </w:rPr>
        <w:t xml:space="preserve">1 </w:t>
      </w:r>
      <w:r w:rsidRPr="00240E21">
        <w:rPr>
          <w:rFonts w:ascii="Book Antiqua" w:eastAsiaTheme="minorEastAsia" w:hAnsi="Book Antiqua" w:cstheme="minorBidi"/>
          <w:b/>
          <w:kern w:val="2"/>
          <w:lang w:val="en-US" w:eastAsia="zh-CN"/>
        </w:rPr>
        <w:t>Rubin DT</w:t>
      </w:r>
      <w:r w:rsidRPr="00240E21">
        <w:rPr>
          <w:rFonts w:ascii="Book Antiqua" w:eastAsiaTheme="minorEastAsia" w:hAnsi="Book Antiqua" w:cstheme="minorBidi"/>
          <w:kern w:val="2"/>
          <w:lang w:val="en-US" w:eastAsia="zh-CN"/>
        </w:rPr>
        <w:t xml:space="preserve">, </w:t>
      </w:r>
      <w:proofErr w:type="spellStart"/>
      <w:r w:rsidRPr="00240E21">
        <w:rPr>
          <w:rFonts w:ascii="Book Antiqua" w:eastAsiaTheme="minorEastAsia" w:hAnsi="Book Antiqua" w:cstheme="minorBidi"/>
          <w:kern w:val="2"/>
          <w:lang w:val="en-US" w:eastAsia="zh-CN"/>
        </w:rPr>
        <w:t>Huo</w:t>
      </w:r>
      <w:proofErr w:type="spellEnd"/>
      <w:r w:rsidRPr="00240E21">
        <w:rPr>
          <w:rFonts w:ascii="Book Antiqua" w:eastAsiaTheme="minorEastAsia" w:hAnsi="Book Antiqua" w:cstheme="minorBidi"/>
          <w:kern w:val="2"/>
          <w:lang w:val="en-US" w:eastAsia="zh-CN"/>
        </w:rPr>
        <w:t xml:space="preserve"> D, </w:t>
      </w:r>
      <w:proofErr w:type="spellStart"/>
      <w:r w:rsidRPr="00240E21">
        <w:rPr>
          <w:rFonts w:ascii="Book Antiqua" w:eastAsiaTheme="minorEastAsia" w:hAnsi="Book Antiqua" w:cstheme="minorBidi"/>
          <w:kern w:val="2"/>
          <w:lang w:val="en-US" w:eastAsia="zh-CN"/>
        </w:rPr>
        <w:t>Kinnucan</w:t>
      </w:r>
      <w:proofErr w:type="spellEnd"/>
      <w:r w:rsidRPr="00240E21">
        <w:rPr>
          <w:rFonts w:ascii="Book Antiqua" w:eastAsiaTheme="minorEastAsia" w:hAnsi="Book Antiqua" w:cstheme="minorBidi"/>
          <w:kern w:val="2"/>
          <w:lang w:val="en-US" w:eastAsia="zh-CN"/>
        </w:rPr>
        <w:t xml:space="preserve"> JA, </w:t>
      </w:r>
      <w:proofErr w:type="spellStart"/>
      <w:r w:rsidRPr="00240E21">
        <w:rPr>
          <w:rFonts w:ascii="Book Antiqua" w:eastAsiaTheme="minorEastAsia" w:hAnsi="Book Antiqua" w:cstheme="minorBidi"/>
          <w:kern w:val="2"/>
          <w:lang w:val="en-US" w:eastAsia="zh-CN"/>
        </w:rPr>
        <w:t>Sedrak</w:t>
      </w:r>
      <w:proofErr w:type="spellEnd"/>
      <w:r w:rsidRPr="00240E21">
        <w:rPr>
          <w:rFonts w:ascii="Book Antiqua" w:eastAsiaTheme="minorEastAsia" w:hAnsi="Book Antiqua" w:cstheme="minorBidi"/>
          <w:kern w:val="2"/>
          <w:lang w:val="en-US" w:eastAsia="zh-CN"/>
        </w:rPr>
        <w:t xml:space="preserve"> MS, </w:t>
      </w:r>
      <w:proofErr w:type="spellStart"/>
      <w:r w:rsidRPr="00240E21">
        <w:rPr>
          <w:rFonts w:ascii="Book Antiqua" w:eastAsiaTheme="minorEastAsia" w:hAnsi="Book Antiqua" w:cstheme="minorBidi"/>
          <w:kern w:val="2"/>
          <w:lang w:val="en-US" w:eastAsia="zh-CN"/>
        </w:rPr>
        <w:t>McCullom</w:t>
      </w:r>
      <w:proofErr w:type="spellEnd"/>
      <w:r w:rsidRPr="00240E21">
        <w:rPr>
          <w:rFonts w:ascii="Book Antiqua" w:eastAsiaTheme="minorEastAsia" w:hAnsi="Book Antiqua" w:cstheme="minorBidi"/>
          <w:kern w:val="2"/>
          <w:lang w:val="en-US" w:eastAsia="zh-CN"/>
        </w:rPr>
        <w:t xml:space="preserve"> NE, </w:t>
      </w:r>
      <w:proofErr w:type="spellStart"/>
      <w:r w:rsidRPr="00240E21">
        <w:rPr>
          <w:rFonts w:ascii="Book Antiqua" w:eastAsiaTheme="minorEastAsia" w:hAnsi="Book Antiqua" w:cstheme="minorBidi"/>
          <w:kern w:val="2"/>
          <w:lang w:val="en-US" w:eastAsia="zh-CN"/>
        </w:rPr>
        <w:t>Bunnag</w:t>
      </w:r>
      <w:proofErr w:type="spellEnd"/>
      <w:r w:rsidRPr="00240E21">
        <w:rPr>
          <w:rFonts w:ascii="Book Antiqua" w:eastAsiaTheme="minorEastAsia" w:hAnsi="Book Antiqua" w:cstheme="minorBidi"/>
          <w:kern w:val="2"/>
          <w:lang w:val="en-US" w:eastAsia="zh-CN"/>
        </w:rPr>
        <w:t xml:space="preserve"> AP, </w:t>
      </w:r>
      <w:proofErr w:type="spellStart"/>
      <w:r w:rsidRPr="00240E21">
        <w:rPr>
          <w:rFonts w:ascii="Book Antiqua" w:eastAsiaTheme="minorEastAsia" w:hAnsi="Book Antiqua" w:cstheme="minorBidi"/>
          <w:kern w:val="2"/>
          <w:lang w:val="en-US" w:eastAsia="zh-CN"/>
        </w:rPr>
        <w:t>Raun</w:t>
      </w:r>
      <w:proofErr w:type="spellEnd"/>
      <w:r w:rsidRPr="00240E21">
        <w:rPr>
          <w:rFonts w:ascii="Book Antiqua" w:eastAsiaTheme="minorEastAsia" w:hAnsi="Book Antiqua" w:cstheme="minorBidi"/>
          <w:kern w:val="2"/>
          <w:lang w:val="en-US" w:eastAsia="zh-CN"/>
        </w:rPr>
        <w:t xml:space="preserve">-Royer EP, Cohen RD, </w:t>
      </w:r>
      <w:proofErr w:type="spellStart"/>
      <w:r w:rsidRPr="00240E21">
        <w:rPr>
          <w:rFonts w:ascii="Book Antiqua" w:eastAsiaTheme="minorEastAsia" w:hAnsi="Book Antiqua" w:cstheme="minorBidi"/>
          <w:kern w:val="2"/>
          <w:lang w:val="en-US" w:eastAsia="zh-CN"/>
        </w:rPr>
        <w:t>Hanauer</w:t>
      </w:r>
      <w:proofErr w:type="spellEnd"/>
      <w:r w:rsidRPr="00240E21">
        <w:rPr>
          <w:rFonts w:ascii="Book Antiqua" w:eastAsiaTheme="minorEastAsia" w:hAnsi="Book Antiqua" w:cstheme="minorBidi"/>
          <w:kern w:val="2"/>
          <w:lang w:val="en-US" w:eastAsia="zh-CN"/>
        </w:rPr>
        <w:t xml:space="preserve"> SB, Hart J, Turner JR. Inflammation is an independent risk factor for colonic neoplasia in patients with ulcerative colitis: a case-control study. </w:t>
      </w:r>
      <w:proofErr w:type="spellStart"/>
      <w:r w:rsidRPr="00240E21">
        <w:rPr>
          <w:rFonts w:ascii="Book Antiqua" w:eastAsiaTheme="minorEastAsia" w:hAnsi="Book Antiqua" w:cstheme="minorBidi"/>
          <w:i/>
          <w:kern w:val="2"/>
          <w:lang w:val="en-US" w:eastAsia="zh-CN"/>
        </w:rPr>
        <w:t>Clin</w:t>
      </w:r>
      <w:proofErr w:type="spellEnd"/>
      <w:r w:rsidRPr="00240E21">
        <w:rPr>
          <w:rFonts w:ascii="Book Antiqua" w:eastAsiaTheme="minorEastAsia" w:hAnsi="Book Antiqua" w:cstheme="minorBidi"/>
          <w:i/>
          <w:kern w:val="2"/>
          <w:lang w:val="en-US" w:eastAsia="zh-CN"/>
        </w:rPr>
        <w:t xml:space="preserve"> </w:t>
      </w:r>
      <w:proofErr w:type="spellStart"/>
      <w:r w:rsidRPr="00240E21">
        <w:rPr>
          <w:rFonts w:ascii="Book Antiqua" w:eastAsiaTheme="minorEastAsia" w:hAnsi="Book Antiqua" w:cstheme="minorBidi"/>
          <w:i/>
          <w:kern w:val="2"/>
          <w:lang w:val="en-US" w:eastAsia="zh-CN"/>
        </w:rPr>
        <w:t>Gastroenterol</w:t>
      </w:r>
      <w:proofErr w:type="spellEnd"/>
      <w:r w:rsidRPr="00240E21">
        <w:rPr>
          <w:rFonts w:ascii="Book Antiqua" w:eastAsiaTheme="minorEastAsia" w:hAnsi="Book Antiqua" w:cstheme="minorBidi"/>
          <w:i/>
          <w:kern w:val="2"/>
          <w:lang w:val="en-US" w:eastAsia="zh-CN"/>
        </w:rPr>
        <w:t xml:space="preserve"> </w:t>
      </w:r>
      <w:proofErr w:type="spellStart"/>
      <w:r w:rsidRPr="00240E21">
        <w:rPr>
          <w:rFonts w:ascii="Book Antiqua" w:eastAsiaTheme="minorEastAsia" w:hAnsi="Book Antiqua" w:cstheme="minorBidi"/>
          <w:i/>
          <w:kern w:val="2"/>
          <w:lang w:val="en-US" w:eastAsia="zh-CN"/>
        </w:rPr>
        <w:t>Hepatol</w:t>
      </w:r>
      <w:proofErr w:type="spellEnd"/>
      <w:r w:rsidRPr="00240E21">
        <w:rPr>
          <w:rFonts w:ascii="Book Antiqua" w:eastAsiaTheme="minorEastAsia" w:hAnsi="Book Antiqua" w:cstheme="minorBidi"/>
          <w:kern w:val="2"/>
          <w:lang w:val="en-US" w:eastAsia="zh-CN"/>
        </w:rPr>
        <w:t xml:space="preserve"> 2013; </w:t>
      </w:r>
      <w:r w:rsidRPr="00240E21">
        <w:rPr>
          <w:rFonts w:ascii="Book Antiqua" w:eastAsiaTheme="minorEastAsia" w:hAnsi="Book Antiqua" w:cstheme="minorBidi"/>
          <w:b/>
          <w:kern w:val="2"/>
          <w:lang w:val="en-US" w:eastAsia="zh-CN"/>
        </w:rPr>
        <w:t>11</w:t>
      </w:r>
      <w:r w:rsidRPr="00240E21">
        <w:rPr>
          <w:rFonts w:ascii="Book Antiqua" w:eastAsiaTheme="minorEastAsia" w:hAnsi="Book Antiqua" w:cstheme="minorBidi"/>
          <w:kern w:val="2"/>
          <w:lang w:val="en-US" w:eastAsia="zh-CN"/>
        </w:rPr>
        <w:t>: 1601-</w:t>
      </w:r>
      <w:r w:rsidRPr="00240E21">
        <w:rPr>
          <w:rFonts w:ascii="Book Antiqua" w:eastAsiaTheme="minorEastAsia" w:hAnsi="Book Antiqua" w:cstheme="minorBidi" w:hint="eastAsia"/>
          <w:kern w:val="2"/>
          <w:lang w:val="en-US" w:eastAsia="zh-CN"/>
        </w:rPr>
        <w:t>160</w:t>
      </w:r>
      <w:r w:rsidRPr="00240E21">
        <w:rPr>
          <w:rFonts w:ascii="Book Antiqua" w:eastAsiaTheme="minorEastAsia" w:hAnsi="Book Antiqua" w:cstheme="minorBidi"/>
          <w:kern w:val="2"/>
          <w:lang w:val="en-US" w:eastAsia="zh-CN"/>
        </w:rPr>
        <w:t>8.e1-</w:t>
      </w:r>
      <w:r w:rsidRPr="00240E21">
        <w:rPr>
          <w:rFonts w:ascii="Book Antiqua" w:eastAsiaTheme="minorEastAsia" w:hAnsi="Book Antiqua" w:cstheme="minorBidi" w:hint="eastAsia"/>
          <w:kern w:val="2"/>
          <w:lang w:val="en-US" w:eastAsia="zh-CN"/>
        </w:rPr>
        <w:t>e</w:t>
      </w:r>
      <w:r w:rsidRPr="00240E21">
        <w:rPr>
          <w:rFonts w:ascii="Book Antiqua" w:eastAsiaTheme="minorEastAsia" w:hAnsi="Book Antiqua" w:cstheme="minorBidi"/>
          <w:kern w:val="2"/>
          <w:lang w:val="en-US" w:eastAsia="zh-CN"/>
        </w:rPr>
        <w:t>4 [PMID: 23872237 DOI: 10.1016/j.cgh.2013.06.023.]</w:t>
      </w:r>
    </w:p>
    <w:p w:rsidR="00240E21" w:rsidRPr="00240E21" w:rsidRDefault="00240E21" w:rsidP="00240E21">
      <w:pPr>
        <w:widowControl w:val="0"/>
        <w:adjustRightInd w:val="0"/>
        <w:snapToGrid w:val="0"/>
        <w:spacing w:line="360" w:lineRule="auto"/>
        <w:jc w:val="both"/>
        <w:rPr>
          <w:rFonts w:ascii="Book Antiqua" w:eastAsiaTheme="minorEastAsia" w:hAnsi="Book Antiqua" w:cstheme="minorBidi"/>
          <w:kern w:val="2"/>
          <w:lang w:val="en-US" w:eastAsia="zh-CN"/>
        </w:rPr>
      </w:pPr>
      <w:r w:rsidRPr="00240E21">
        <w:rPr>
          <w:rFonts w:ascii="Book Antiqua" w:eastAsiaTheme="minorEastAsia" w:hAnsi="Book Antiqua" w:cstheme="minorBidi"/>
          <w:kern w:val="2"/>
          <w:lang w:val="en-US" w:eastAsia="zh-CN"/>
        </w:rPr>
        <w:t xml:space="preserve">2 </w:t>
      </w:r>
      <w:r w:rsidRPr="00240E21">
        <w:rPr>
          <w:rFonts w:ascii="Book Antiqua" w:eastAsiaTheme="minorEastAsia" w:hAnsi="Book Antiqua" w:cstheme="minorBidi"/>
          <w:b/>
          <w:kern w:val="2"/>
          <w:lang w:val="en-US" w:eastAsia="zh-CN"/>
        </w:rPr>
        <w:t>Ullman TA</w:t>
      </w:r>
      <w:r w:rsidRPr="00240E21">
        <w:rPr>
          <w:rFonts w:ascii="Book Antiqua" w:eastAsiaTheme="minorEastAsia" w:hAnsi="Book Antiqua" w:cstheme="minorBidi"/>
          <w:kern w:val="2"/>
          <w:lang w:val="en-US" w:eastAsia="zh-CN"/>
        </w:rPr>
        <w:t xml:space="preserve">, </w:t>
      </w:r>
      <w:proofErr w:type="spellStart"/>
      <w:r w:rsidRPr="00240E21">
        <w:rPr>
          <w:rFonts w:ascii="Book Antiqua" w:eastAsiaTheme="minorEastAsia" w:hAnsi="Book Antiqua" w:cstheme="minorBidi"/>
          <w:kern w:val="2"/>
          <w:lang w:val="en-US" w:eastAsia="zh-CN"/>
        </w:rPr>
        <w:t>Itzkowitz</w:t>
      </w:r>
      <w:proofErr w:type="spellEnd"/>
      <w:r w:rsidRPr="00240E21">
        <w:rPr>
          <w:rFonts w:ascii="Book Antiqua" w:eastAsiaTheme="minorEastAsia" w:hAnsi="Book Antiqua" w:cstheme="minorBidi"/>
          <w:kern w:val="2"/>
          <w:lang w:val="en-US" w:eastAsia="zh-CN"/>
        </w:rPr>
        <w:t xml:space="preserve"> SH. Intestinal inflammation and cancer. </w:t>
      </w:r>
      <w:r w:rsidRPr="00240E21">
        <w:rPr>
          <w:rFonts w:ascii="Book Antiqua" w:eastAsiaTheme="minorEastAsia" w:hAnsi="Book Antiqua" w:cstheme="minorBidi"/>
          <w:i/>
          <w:kern w:val="2"/>
          <w:lang w:val="en-US" w:eastAsia="zh-CN"/>
        </w:rPr>
        <w:t>Gastroenterology</w:t>
      </w:r>
      <w:r w:rsidRPr="00240E21">
        <w:rPr>
          <w:rFonts w:ascii="Book Antiqua" w:eastAsiaTheme="minorEastAsia" w:hAnsi="Book Antiqua" w:cstheme="minorBidi"/>
          <w:kern w:val="2"/>
          <w:lang w:val="en-US" w:eastAsia="zh-CN"/>
        </w:rPr>
        <w:t xml:space="preserve"> 2011; </w:t>
      </w:r>
      <w:r w:rsidRPr="00240E21">
        <w:rPr>
          <w:rFonts w:ascii="Book Antiqua" w:eastAsiaTheme="minorEastAsia" w:hAnsi="Book Antiqua" w:cstheme="minorBidi"/>
          <w:b/>
          <w:kern w:val="2"/>
          <w:lang w:val="en-US" w:eastAsia="zh-CN"/>
        </w:rPr>
        <w:t>140</w:t>
      </w:r>
      <w:r w:rsidRPr="00240E21">
        <w:rPr>
          <w:rFonts w:ascii="Book Antiqua" w:eastAsiaTheme="minorEastAsia" w:hAnsi="Book Antiqua" w:cstheme="minorBidi"/>
          <w:kern w:val="2"/>
          <w:lang w:val="en-US" w:eastAsia="zh-CN"/>
        </w:rPr>
        <w:t>: 1807-1816 [PMID: 21530747 DOI: 10.1053/j.gastro.2011.01.057.]</w:t>
      </w:r>
    </w:p>
    <w:p w:rsidR="00240E21" w:rsidRPr="00240E21" w:rsidRDefault="00240E21" w:rsidP="00240E21">
      <w:pPr>
        <w:widowControl w:val="0"/>
        <w:adjustRightInd w:val="0"/>
        <w:snapToGrid w:val="0"/>
        <w:spacing w:line="360" w:lineRule="auto"/>
        <w:jc w:val="both"/>
        <w:rPr>
          <w:rFonts w:ascii="Book Antiqua" w:eastAsiaTheme="minorEastAsia" w:hAnsi="Book Antiqua" w:cstheme="minorBidi"/>
          <w:kern w:val="2"/>
          <w:lang w:val="en-US" w:eastAsia="zh-CN"/>
        </w:rPr>
      </w:pPr>
      <w:r w:rsidRPr="00240E21">
        <w:rPr>
          <w:rFonts w:ascii="Book Antiqua" w:eastAsiaTheme="minorEastAsia" w:hAnsi="Book Antiqua" w:cstheme="minorBidi"/>
          <w:kern w:val="2"/>
          <w:lang w:val="en-US" w:eastAsia="zh-CN"/>
        </w:rPr>
        <w:t xml:space="preserve">3 </w:t>
      </w:r>
      <w:proofErr w:type="spellStart"/>
      <w:r w:rsidRPr="00240E21">
        <w:rPr>
          <w:rFonts w:ascii="Book Antiqua" w:eastAsiaTheme="minorEastAsia" w:hAnsi="Book Antiqua" w:cstheme="minorBidi"/>
          <w:b/>
          <w:kern w:val="2"/>
          <w:lang w:val="en-US" w:eastAsia="zh-CN"/>
        </w:rPr>
        <w:t>Magro</w:t>
      </w:r>
      <w:proofErr w:type="spellEnd"/>
      <w:r w:rsidRPr="00240E21">
        <w:rPr>
          <w:rFonts w:ascii="Book Antiqua" w:eastAsiaTheme="minorEastAsia" w:hAnsi="Book Antiqua" w:cstheme="minorBidi"/>
          <w:b/>
          <w:kern w:val="2"/>
          <w:lang w:val="en-US" w:eastAsia="zh-CN"/>
        </w:rPr>
        <w:t xml:space="preserve"> F</w:t>
      </w:r>
      <w:r w:rsidRPr="00240E21">
        <w:rPr>
          <w:rFonts w:ascii="Book Antiqua" w:eastAsiaTheme="minorEastAsia" w:hAnsi="Book Antiqua" w:cstheme="minorBidi"/>
          <w:kern w:val="2"/>
          <w:lang w:val="en-US" w:eastAsia="zh-CN"/>
        </w:rPr>
        <w:t xml:space="preserve">, </w:t>
      </w:r>
      <w:proofErr w:type="spellStart"/>
      <w:r w:rsidRPr="00240E21">
        <w:rPr>
          <w:rFonts w:ascii="Book Antiqua" w:eastAsiaTheme="minorEastAsia" w:hAnsi="Book Antiqua" w:cstheme="minorBidi"/>
          <w:kern w:val="2"/>
          <w:lang w:val="en-US" w:eastAsia="zh-CN"/>
        </w:rPr>
        <w:t>Gionchetti</w:t>
      </w:r>
      <w:proofErr w:type="spellEnd"/>
      <w:r w:rsidRPr="00240E21">
        <w:rPr>
          <w:rFonts w:ascii="Book Antiqua" w:eastAsiaTheme="minorEastAsia" w:hAnsi="Book Antiqua" w:cstheme="minorBidi"/>
          <w:kern w:val="2"/>
          <w:lang w:val="en-US" w:eastAsia="zh-CN"/>
        </w:rPr>
        <w:t xml:space="preserve"> P, </w:t>
      </w:r>
      <w:proofErr w:type="spellStart"/>
      <w:r w:rsidRPr="00240E21">
        <w:rPr>
          <w:rFonts w:ascii="Book Antiqua" w:eastAsiaTheme="minorEastAsia" w:hAnsi="Book Antiqua" w:cstheme="minorBidi"/>
          <w:kern w:val="2"/>
          <w:lang w:val="en-US" w:eastAsia="zh-CN"/>
        </w:rPr>
        <w:t>Eliakim</w:t>
      </w:r>
      <w:proofErr w:type="spellEnd"/>
      <w:r w:rsidRPr="00240E21">
        <w:rPr>
          <w:rFonts w:ascii="Book Antiqua" w:eastAsiaTheme="minorEastAsia" w:hAnsi="Book Antiqua" w:cstheme="minorBidi"/>
          <w:kern w:val="2"/>
          <w:lang w:val="en-US" w:eastAsia="zh-CN"/>
        </w:rPr>
        <w:t xml:space="preserve"> R, </w:t>
      </w:r>
      <w:proofErr w:type="spellStart"/>
      <w:r w:rsidRPr="00240E21">
        <w:rPr>
          <w:rFonts w:ascii="Book Antiqua" w:eastAsiaTheme="minorEastAsia" w:hAnsi="Book Antiqua" w:cstheme="minorBidi"/>
          <w:kern w:val="2"/>
          <w:lang w:val="en-US" w:eastAsia="zh-CN"/>
        </w:rPr>
        <w:t>Ardizzone</w:t>
      </w:r>
      <w:proofErr w:type="spellEnd"/>
      <w:r w:rsidRPr="00240E21">
        <w:rPr>
          <w:rFonts w:ascii="Book Antiqua" w:eastAsiaTheme="minorEastAsia" w:hAnsi="Book Antiqua" w:cstheme="minorBidi"/>
          <w:kern w:val="2"/>
          <w:lang w:val="en-US" w:eastAsia="zh-CN"/>
        </w:rPr>
        <w:t xml:space="preserve"> S, </w:t>
      </w:r>
      <w:proofErr w:type="spellStart"/>
      <w:r w:rsidRPr="00240E21">
        <w:rPr>
          <w:rFonts w:ascii="Book Antiqua" w:eastAsiaTheme="minorEastAsia" w:hAnsi="Book Antiqua" w:cstheme="minorBidi"/>
          <w:kern w:val="2"/>
          <w:lang w:val="en-US" w:eastAsia="zh-CN"/>
        </w:rPr>
        <w:t>Armuzzi</w:t>
      </w:r>
      <w:proofErr w:type="spellEnd"/>
      <w:r w:rsidRPr="00240E21">
        <w:rPr>
          <w:rFonts w:ascii="Book Antiqua" w:eastAsiaTheme="minorEastAsia" w:hAnsi="Book Antiqua" w:cstheme="minorBidi"/>
          <w:kern w:val="2"/>
          <w:lang w:val="en-US" w:eastAsia="zh-CN"/>
        </w:rPr>
        <w:t xml:space="preserve"> A, Barreiro-de Acosta M, </w:t>
      </w:r>
      <w:proofErr w:type="spellStart"/>
      <w:r w:rsidRPr="00240E21">
        <w:rPr>
          <w:rFonts w:ascii="Book Antiqua" w:eastAsiaTheme="minorEastAsia" w:hAnsi="Book Antiqua" w:cstheme="minorBidi"/>
          <w:kern w:val="2"/>
          <w:lang w:val="en-US" w:eastAsia="zh-CN"/>
        </w:rPr>
        <w:t>Burisch</w:t>
      </w:r>
      <w:proofErr w:type="spellEnd"/>
      <w:r w:rsidRPr="00240E21">
        <w:rPr>
          <w:rFonts w:ascii="Book Antiqua" w:eastAsiaTheme="minorEastAsia" w:hAnsi="Book Antiqua" w:cstheme="minorBidi"/>
          <w:kern w:val="2"/>
          <w:lang w:val="en-US" w:eastAsia="zh-CN"/>
        </w:rPr>
        <w:t xml:space="preserve"> J, </w:t>
      </w:r>
      <w:proofErr w:type="spellStart"/>
      <w:r w:rsidRPr="00240E21">
        <w:rPr>
          <w:rFonts w:ascii="Book Antiqua" w:eastAsiaTheme="minorEastAsia" w:hAnsi="Book Antiqua" w:cstheme="minorBidi"/>
          <w:kern w:val="2"/>
          <w:lang w:val="en-US" w:eastAsia="zh-CN"/>
        </w:rPr>
        <w:t>Gecse</w:t>
      </w:r>
      <w:proofErr w:type="spellEnd"/>
      <w:r w:rsidRPr="00240E21">
        <w:rPr>
          <w:rFonts w:ascii="Book Antiqua" w:eastAsiaTheme="minorEastAsia" w:hAnsi="Book Antiqua" w:cstheme="minorBidi"/>
          <w:kern w:val="2"/>
          <w:lang w:val="en-US" w:eastAsia="zh-CN"/>
        </w:rPr>
        <w:t xml:space="preserve"> KB, Hart AL, </w:t>
      </w:r>
      <w:proofErr w:type="spellStart"/>
      <w:r w:rsidRPr="00240E21">
        <w:rPr>
          <w:rFonts w:ascii="Book Antiqua" w:eastAsiaTheme="minorEastAsia" w:hAnsi="Book Antiqua" w:cstheme="minorBidi"/>
          <w:kern w:val="2"/>
          <w:lang w:val="en-US" w:eastAsia="zh-CN"/>
        </w:rPr>
        <w:t>Hindryckx</w:t>
      </w:r>
      <w:proofErr w:type="spellEnd"/>
      <w:r w:rsidRPr="00240E21">
        <w:rPr>
          <w:rFonts w:ascii="Book Antiqua" w:eastAsiaTheme="minorEastAsia" w:hAnsi="Book Antiqua" w:cstheme="minorBidi"/>
          <w:kern w:val="2"/>
          <w:lang w:val="en-US" w:eastAsia="zh-CN"/>
        </w:rPr>
        <w:t xml:space="preserve"> P, </w:t>
      </w:r>
      <w:proofErr w:type="spellStart"/>
      <w:r w:rsidRPr="00240E21">
        <w:rPr>
          <w:rFonts w:ascii="Book Antiqua" w:eastAsiaTheme="minorEastAsia" w:hAnsi="Book Antiqua" w:cstheme="minorBidi"/>
          <w:kern w:val="2"/>
          <w:lang w:val="en-US" w:eastAsia="zh-CN"/>
        </w:rPr>
        <w:t>Langner</w:t>
      </w:r>
      <w:proofErr w:type="spellEnd"/>
      <w:r w:rsidRPr="00240E21">
        <w:rPr>
          <w:rFonts w:ascii="Book Antiqua" w:eastAsiaTheme="minorEastAsia" w:hAnsi="Book Antiqua" w:cstheme="minorBidi"/>
          <w:kern w:val="2"/>
          <w:lang w:val="en-US" w:eastAsia="zh-CN"/>
        </w:rPr>
        <w:t xml:space="preserve"> C, </w:t>
      </w:r>
      <w:proofErr w:type="spellStart"/>
      <w:r w:rsidRPr="00240E21">
        <w:rPr>
          <w:rFonts w:ascii="Book Antiqua" w:eastAsiaTheme="minorEastAsia" w:hAnsi="Book Antiqua" w:cstheme="minorBidi"/>
          <w:kern w:val="2"/>
          <w:lang w:val="en-US" w:eastAsia="zh-CN"/>
        </w:rPr>
        <w:t>Limdi</w:t>
      </w:r>
      <w:proofErr w:type="spellEnd"/>
      <w:r w:rsidRPr="00240E21">
        <w:rPr>
          <w:rFonts w:ascii="Book Antiqua" w:eastAsiaTheme="minorEastAsia" w:hAnsi="Book Antiqua" w:cstheme="minorBidi"/>
          <w:kern w:val="2"/>
          <w:lang w:val="en-US" w:eastAsia="zh-CN"/>
        </w:rPr>
        <w:t xml:space="preserve"> JK, </w:t>
      </w:r>
      <w:proofErr w:type="spellStart"/>
      <w:r w:rsidRPr="00240E21">
        <w:rPr>
          <w:rFonts w:ascii="Book Antiqua" w:eastAsiaTheme="minorEastAsia" w:hAnsi="Book Antiqua" w:cstheme="minorBidi"/>
          <w:kern w:val="2"/>
          <w:lang w:val="en-US" w:eastAsia="zh-CN"/>
        </w:rPr>
        <w:t>Pellino</w:t>
      </w:r>
      <w:proofErr w:type="spellEnd"/>
      <w:r w:rsidRPr="00240E21">
        <w:rPr>
          <w:rFonts w:ascii="Book Antiqua" w:eastAsiaTheme="minorEastAsia" w:hAnsi="Book Antiqua" w:cstheme="minorBidi"/>
          <w:kern w:val="2"/>
          <w:lang w:val="en-US" w:eastAsia="zh-CN"/>
        </w:rPr>
        <w:t xml:space="preserve"> G, </w:t>
      </w:r>
      <w:proofErr w:type="spellStart"/>
      <w:r w:rsidRPr="00240E21">
        <w:rPr>
          <w:rFonts w:ascii="Book Antiqua" w:eastAsiaTheme="minorEastAsia" w:hAnsi="Book Antiqua" w:cstheme="minorBidi"/>
          <w:kern w:val="2"/>
          <w:lang w:val="en-US" w:eastAsia="zh-CN"/>
        </w:rPr>
        <w:t>Zagórowicz</w:t>
      </w:r>
      <w:proofErr w:type="spellEnd"/>
      <w:r w:rsidRPr="00240E21">
        <w:rPr>
          <w:rFonts w:ascii="Book Antiqua" w:eastAsiaTheme="minorEastAsia" w:hAnsi="Book Antiqua" w:cstheme="minorBidi"/>
          <w:kern w:val="2"/>
          <w:lang w:val="en-US" w:eastAsia="zh-CN"/>
        </w:rPr>
        <w:t xml:space="preserve"> E, </w:t>
      </w:r>
      <w:proofErr w:type="spellStart"/>
      <w:r w:rsidRPr="00240E21">
        <w:rPr>
          <w:rFonts w:ascii="Book Antiqua" w:eastAsiaTheme="minorEastAsia" w:hAnsi="Book Antiqua" w:cstheme="minorBidi"/>
          <w:kern w:val="2"/>
          <w:lang w:val="en-US" w:eastAsia="zh-CN"/>
        </w:rPr>
        <w:t>Raine</w:t>
      </w:r>
      <w:proofErr w:type="spellEnd"/>
      <w:r w:rsidRPr="00240E21">
        <w:rPr>
          <w:rFonts w:ascii="Book Antiqua" w:eastAsiaTheme="minorEastAsia" w:hAnsi="Book Antiqua" w:cstheme="minorBidi"/>
          <w:kern w:val="2"/>
          <w:lang w:val="en-US" w:eastAsia="zh-CN"/>
        </w:rPr>
        <w:t xml:space="preserve"> T, </w:t>
      </w:r>
      <w:proofErr w:type="spellStart"/>
      <w:r w:rsidRPr="00240E21">
        <w:rPr>
          <w:rFonts w:ascii="Book Antiqua" w:eastAsiaTheme="minorEastAsia" w:hAnsi="Book Antiqua" w:cstheme="minorBidi"/>
          <w:kern w:val="2"/>
          <w:lang w:val="en-US" w:eastAsia="zh-CN"/>
        </w:rPr>
        <w:t>Harbord</w:t>
      </w:r>
      <w:proofErr w:type="spellEnd"/>
      <w:r w:rsidRPr="00240E21">
        <w:rPr>
          <w:rFonts w:ascii="Book Antiqua" w:eastAsiaTheme="minorEastAsia" w:hAnsi="Book Antiqua" w:cstheme="minorBidi"/>
          <w:kern w:val="2"/>
          <w:lang w:val="en-US" w:eastAsia="zh-CN"/>
        </w:rPr>
        <w:t xml:space="preserve"> M, </w:t>
      </w:r>
      <w:proofErr w:type="spellStart"/>
      <w:r w:rsidRPr="00240E21">
        <w:rPr>
          <w:rFonts w:ascii="Book Antiqua" w:eastAsiaTheme="minorEastAsia" w:hAnsi="Book Antiqua" w:cstheme="minorBidi"/>
          <w:kern w:val="2"/>
          <w:lang w:val="en-US" w:eastAsia="zh-CN"/>
        </w:rPr>
        <w:t>Rieder</w:t>
      </w:r>
      <w:proofErr w:type="spellEnd"/>
      <w:r w:rsidRPr="00240E21">
        <w:rPr>
          <w:rFonts w:ascii="Book Antiqua" w:eastAsiaTheme="minorEastAsia" w:hAnsi="Book Antiqua" w:cstheme="minorBidi"/>
          <w:kern w:val="2"/>
          <w:lang w:val="en-US" w:eastAsia="zh-CN"/>
        </w:rPr>
        <w:t xml:space="preserve"> F; European Crohn’s and Colitis </w:t>
      </w:r>
      <w:proofErr w:type="spellStart"/>
      <w:r w:rsidRPr="00240E21">
        <w:rPr>
          <w:rFonts w:ascii="Book Antiqua" w:eastAsiaTheme="minorEastAsia" w:hAnsi="Book Antiqua" w:cstheme="minorBidi"/>
          <w:kern w:val="2"/>
          <w:lang w:val="en-US" w:eastAsia="zh-CN"/>
        </w:rPr>
        <w:t>Organisation</w:t>
      </w:r>
      <w:proofErr w:type="spellEnd"/>
      <w:r w:rsidRPr="00240E21">
        <w:rPr>
          <w:rFonts w:ascii="Book Antiqua" w:eastAsiaTheme="minorEastAsia" w:hAnsi="Book Antiqua" w:cstheme="minorBidi"/>
          <w:kern w:val="2"/>
          <w:lang w:val="en-US" w:eastAsia="zh-CN"/>
        </w:rPr>
        <w:t xml:space="preserve"> [ECCO]. Third European Evidence-based Consensus on Diagnosis and Management of Ulcerative Colitis. Part 1: Definitions, Diagnosis, Extra-intestinal Manifestations, Pregnancy, Cancer Surveillance, Surgery, and </w:t>
      </w:r>
      <w:proofErr w:type="spellStart"/>
      <w:r w:rsidRPr="00240E21">
        <w:rPr>
          <w:rFonts w:ascii="Book Antiqua" w:eastAsiaTheme="minorEastAsia" w:hAnsi="Book Antiqua" w:cstheme="minorBidi"/>
          <w:kern w:val="2"/>
          <w:lang w:val="en-US" w:eastAsia="zh-CN"/>
        </w:rPr>
        <w:t>Ileo</w:t>
      </w:r>
      <w:proofErr w:type="spellEnd"/>
      <w:r w:rsidRPr="00240E21">
        <w:rPr>
          <w:rFonts w:ascii="Book Antiqua" w:eastAsiaTheme="minorEastAsia" w:hAnsi="Book Antiqua" w:cstheme="minorBidi"/>
          <w:kern w:val="2"/>
          <w:lang w:val="en-US" w:eastAsia="zh-CN"/>
        </w:rPr>
        <w:t xml:space="preserve">-anal Pouch Disorders. </w:t>
      </w:r>
      <w:r w:rsidRPr="00240E21">
        <w:rPr>
          <w:rFonts w:ascii="Book Antiqua" w:eastAsiaTheme="minorEastAsia" w:hAnsi="Book Antiqua" w:cstheme="minorBidi"/>
          <w:i/>
          <w:kern w:val="2"/>
          <w:lang w:val="en-US" w:eastAsia="zh-CN"/>
        </w:rPr>
        <w:t xml:space="preserve">J </w:t>
      </w:r>
      <w:proofErr w:type="spellStart"/>
      <w:r w:rsidRPr="00240E21">
        <w:rPr>
          <w:rFonts w:ascii="Book Antiqua" w:eastAsiaTheme="minorEastAsia" w:hAnsi="Book Antiqua" w:cstheme="minorBidi"/>
          <w:i/>
          <w:kern w:val="2"/>
          <w:lang w:val="en-US" w:eastAsia="zh-CN"/>
        </w:rPr>
        <w:t>Crohns</w:t>
      </w:r>
      <w:proofErr w:type="spellEnd"/>
      <w:r w:rsidRPr="00240E21">
        <w:rPr>
          <w:rFonts w:ascii="Book Antiqua" w:eastAsiaTheme="minorEastAsia" w:hAnsi="Book Antiqua" w:cstheme="minorBidi"/>
          <w:i/>
          <w:kern w:val="2"/>
          <w:lang w:val="en-US" w:eastAsia="zh-CN"/>
        </w:rPr>
        <w:t xml:space="preserve"> Colitis</w:t>
      </w:r>
      <w:r w:rsidRPr="00240E21">
        <w:rPr>
          <w:rFonts w:ascii="Book Antiqua" w:eastAsiaTheme="minorEastAsia" w:hAnsi="Book Antiqua" w:cstheme="minorBidi"/>
          <w:kern w:val="2"/>
          <w:lang w:val="en-US" w:eastAsia="zh-CN"/>
        </w:rPr>
        <w:t xml:space="preserve"> 2017; </w:t>
      </w:r>
      <w:r w:rsidRPr="00240E21">
        <w:rPr>
          <w:rFonts w:ascii="Book Antiqua" w:eastAsiaTheme="minorEastAsia" w:hAnsi="Book Antiqua" w:cstheme="minorBidi"/>
          <w:b/>
          <w:kern w:val="2"/>
          <w:lang w:val="en-US" w:eastAsia="zh-CN"/>
        </w:rPr>
        <w:t>11</w:t>
      </w:r>
      <w:r w:rsidRPr="00240E21">
        <w:rPr>
          <w:rFonts w:ascii="Book Antiqua" w:eastAsiaTheme="minorEastAsia" w:hAnsi="Book Antiqua" w:cstheme="minorBidi"/>
          <w:kern w:val="2"/>
          <w:lang w:val="en-US" w:eastAsia="zh-CN"/>
        </w:rPr>
        <w:t>: 649-670 [PMID: 28158501 DOI: 10.1093/</w:t>
      </w:r>
      <w:proofErr w:type="spellStart"/>
      <w:r w:rsidRPr="00240E21">
        <w:rPr>
          <w:rFonts w:ascii="Book Antiqua" w:eastAsiaTheme="minorEastAsia" w:hAnsi="Book Antiqua" w:cstheme="minorBidi"/>
          <w:kern w:val="2"/>
          <w:lang w:val="en-US" w:eastAsia="zh-CN"/>
        </w:rPr>
        <w:t>ecco-jcc</w:t>
      </w:r>
      <w:proofErr w:type="spellEnd"/>
      <w:r w:rsidRPr="00240E21">
        <w:rPr>
          <w:rFonts w:ascii="Book Antiqua" w:eastAsiaTheme="minorEastAsia" w:hAnsi="Book Antiqua" w:cstheme="minorBidi"/>
          <w:kern w:val="2"/>
          <w:lang w:val="en-US" w:eastAsia="zh-CN"/>
        </w:rPr>
        <w:t>/jjx008.]</w:t>
      </w:r>
    </w:p>
    <w:p w:rsidR="00240E21" w:rsidRPr="00240E21" w:rsidRDefault="00240E21" w:rsidP="00240E21">
      <w:pPr>
        <w:widowControl w:val="0"/>
        <w:adjustRightInd w:val="0"/>
        <w:snapToGrid w:val="0"/>
        <w:spacing w:line="360" w:lineRule="auto"/>
        <w:jc w:val="both"/>
        <w:rPr>
          <w:rFonts w:ascii="Book Antiqua" w:eastAsiaTheme="minorEastAsia" w:hAnsi="Book Antiqua" w:cstheme="minorBidi"/>
          <w:kern w:val="2"/>
          <w:lang w:val="en-US" w:eastAsia="zh-CN"/>
        </w:rPr>
      </w:pPr>
      <w:r w:rsidRPr="00240E21">
        <w:rPr>
          <w:rFonts w:ascii="Book Antiqua" w:eastAsiaTheme="minorEastAsia" w:hAnsi="Book Antiqua" w:cstheme="minorBidi"/>
          <w:kern w:val="2"/>
          <w:lang w:val="en-US" w:eastAsia="zh-CN"/>
        </w:rPr>
        <w:t xml:space="preserve">4 </w:t>
      </w:r>
      <w:proofErr w:type="spellStart"/>
      <w:r w:rsidRPr="00240E21">
        <w:rPr>
          <w:rFonts w:ascii="Book Antiqua" w:eastAsiaTheme="minorEastAsia" w:hAnsi="Book Antiqua" w:cstheme="minorBidi"/>
          <w:b/>
          <w:kern w:val="2"/>
          <w:lang w:val="en-US" w:eastAsia="zh-CN"/>
        </w:rPr>
        <w:t>Velayos</w:t>
      </w:r>
      <w:proofErr w:type="spellEnd"/>
      <w:r w:rsidRPr="00240E21">
        <w:rPr>
          <w:rFonts w:ascii="Book Antiqua" w:eastAsiaTheme="minorEastAsia" w:hAnsi="Book Antiqua" w:cstheme="minorBidi"/>
          <w:b/>
          <w:kern w:val="2"/>
          <w:lang w:val="en-US" w:eastAsia="zh-CN"/>
        </w:rPr>
        <w:t xml:space="preserve"> FS</w:t>
      </w:r>
      <w:r w:rsidRPr="00240E21">
        <w:rPr>
          <w:rFonts w:ascii="Book Antiqua" w:eastAsiaTheme="minorEastAsia" w:hAnsi="Book Antiqua" w:cstheme="minorBidi"/>
          <w:kern w:val="2"/>
          <w:lang w:val="en-US" w:eastAsia="zh-CN"/>
        </w:rPr>
        <w:t xml:space="preserve">, Loftus EV Jr, Jess T, </w:t>
      </w:r>
      <w:proofErr w:type="spellStart"/>
      <w:r w:rsidRPr="00240E21">
        <w:rPr>
          <w:rFonts w:ascii="Book Antiqua" w:eastAsiaTheme="minorEastAsia" w:hAnsi="Book Antiqua" w:cstheme="minorBidi"/>
          <w:kern w:val="2"/>
          <w:lang w:val="en-US" w:eastAsia="zh-CN"/>
        </w:rPr>
        <w:t>Harmsen</w:t>
      </w:r>
      <w:proofErr w:type="spellEnd"/>
      <w:r w:rsidRPr="00240E21">
        <w:rPr>
          <w:rFonts w:ascii="Book Antiqua" w:eastAsiaTheme="minorEastAsia" w:hAnsi="Book Antiqua" w:cstheme="minorBidi"/>
          <w:kern w:val="2"/>
          <w:lang w:val="en-US" w:eastAsia="zh-CN"/>
        </w:rPr>
        <w:t xml:space="preserve"> WS, </w:t>
      </w:r>
      <w:proofErr w:type="spellStart"/>
      <w:r w:rsidRPr="00240E21">
        <w:rPr>
          <w:rFonts w:ascii="Book Antiqua" w:eastAsiaTheme="minorEastAsia" w:hAnsi="Book Antiqua" w:cstheme="minorBidi"/>
          <w:kern w:val="2"/>
          <w:lang w:val="en-US" w:eastAsia="zh-CN"/>
        </w:rPr>
        <w:t>Bida</w:t>
      </w:r>
      <w:proofErr w:type="spellEnd"/>
      <w:r w:rsidRPr="00240E21">
        <w:rPr>
          <w:rFonts w:ascii="Book Antiqua" w:eastAsiaTheme="minorEastAsia" w:hAnsi="Book Antiqua" w:cstheme="minorBidi"/>
          <w:kern w:val="2"/>
          <w:lang w:val="en-US" w:eastAsia="zh-CN"/>
        </w:rPr>
        <w:t xml:space="preserve"> J, </w:t>
      </w:r>
      <w:proofErr w:type="spellStart"/>
      <w:r w:rsidRPr="00240E21">
        <w:rPr>
          <w:rFonts w:ascii="Book Antiqua" w:eastAsiaTheme="minorEastAsia" w:hAnsi="Book Antiqua" w:cstheme="minorBidi"/>
          <w:kern w:val="2"/>
          <w:lang w:val="en-US" w:eastAsia="zh-CN"/>
        </w:rPr>
        <w:t>Zinsmeister</w:t>
      </w:r>
      <w:proofErr w:type="spellEnd"/>
      <w:r w:rsidRPr="00240E21">
        <w:rPr>
          <w:rFonts w:ascii="Book Antiqua" w:eastAsiaTheme="minorEastAsia" w:hAnsi="Book Antiqua" w:cstheme="minorBidi"/>
          <w:kern w:val="2"/>
          <w:lang w:val="en-US" w:eastAsia="zh-CN"/>
        </w:rPr>
        <w:t xml:space="preserve"> AR, Tremaine WJ, </w:t>
      </w:r>
      <w:proofErr w:type="spellStart"/>
      <w:r w:rsidRPr="00240E21">
        <w:rPr>
          <w:rFonts w:ascii="Book Antiqua" w:eastAsiaTheme="minorEastAsia" w:hAnsi="Book Antiqua" w:cstheme="minorBidi"/>
          <w:kern w:val="2"/>
          <w:lang w:val="en-US" w:eastAsia="zh-CN"/>
        </w:rPr>
        <w:t>Sandborn</w:t>
      </w:r>
      <w:proofErr w:type="spellEnd"/>
      <w:r w:rsidRPr="00240E21">
        <w:rPr>
          <w:rFonts w:ascii="Book Antiqua" w:eastAsiaTheme="minorEastAsia" w:hAnsi="Book Antiqua" w:cstheme="minorBidi"/>
          <w:kern w:val="2"/>
          <w:lang w:val="en-US" w:eastAsia="zh-CN"/>
        </w:rPr>
        <w:t xml:space="preserve"> WJ. Predictive and protective factors associated with colorectal cancer in ulcerative colitis: A case-control study. </w:t>
      </w:r>
      <w:r w:rsidRPr="00240E21">
        <w:rPr>
          <w:rFonts w:ascii="Book Antiqua" w:eastAsiaTheme="minorEastAsia" w:hAnsi="Book Antiqua" w:cstheme="minorBidi"/>
          <w:i/>
          <w:kern w:val="2"/>
          <w:lang w:val="en-US" w:eastAsia="zh-CN"/>
        </w:rPr>
        <w:t>Gastroenterology</w:t>
      </w:r>
      <w:r w:rsidRPr="00240E21">
        <w:rPr>
          <w:rFonts w:ascii="Book Antiqua" w:eastAsiaTheme="minorEastAsia" w:hAnsi="Book Antiqua" w:cstheme="minorBidi"/>
          <w:kern w:val="2"/>
          <w:lang w:val="en-US" w:eastAsia="zh-CN"/>
        </w:rPr>
        <w:t xml:space="preserve"> 2006; </w:t>
      </w:r>
      <w:r w:rsidRPr="00240E21">
        <w:rPr>
          <w:rFonts w:ascii="Book Antiqua" w:eastAsiaTheme="minorEastAsia" w:hAnsi="Book Antiqua" w:cstheme="minorBidi"/>
          <w:b/>
          <w:kern w:val="2"/>
          <w:lang w:val="en-US" w:eastAsia="zh-CN"/>
        </w:rPr>
        <w:t>130</w:t>
      </w:r>
      <w:r w:rsidRPr="00240E21">
        <w:rPr>
          <w:rFonts w:ascii="Book Antiqua" w:eastAsiaTheme="minorEastAsia" w:hAnsi="Book Antiqua" w:cstheme="minorBidi"/>
          <w:kern w:val="2"/>
          <w:lang w:val="en-US" w:eastAsia="zh-CN"/>
        </w:rPr>
        <w:t>: 1941-1949 [PMID: 16762617 DOI: 10.1053/j.gastro.2006.03.028.]</w:t>
      </w:r>
    </w:p>
    <w:p w:rsidR="00240E21" w:rsidRPr="00240E21" w:rsidRDefault="00240E21" w:rsidP="00240E21">
      <w:pPr>
        <w:widowControl w:val="0"/>
        <w:adjustRightInd w:val="0"/>
        <w:snapToGrid w:val="0"/>
        <w:spacing w:line="360" w:lineRule="auto"/>
        <w:jc w:val="both"/>
        <w:rPr>
          <w:rFonts w:ascii="Book Antiqua" w:eastAsiaTheme="minorEastAsia" w:hAnsi="Book Antiqua" w:cstheme="minorBidi"/>
          <w:kern w:val="2"/>
          <w:lang w:val="en-US" w:eastAsia="zh-CN"/>
        </w:rPr>
      </w:pPr>
      <w:r w:rsidRPr="00240E21">
        <w:rPr>
          <w:rFonts w:ascii="Book Antiqua" w:eastAsiaTheme="minorEastAsia" w:hAnsi="Book Antiqua" w:cstheme="minorBidi"/>
          <w:kern w:val="2"/>
          <w:lang w:val="en-US" w:eastAsia="zh-CN"/>
        </w:rPr>
        <w:t xml:space="preserve">5 </w:t>
      </w:r>
      <w:proofErr w:type="spellStart"/>
      <w:r w:rsidRPr="00240E21">
        <w:rPr>
          <w:rFonts w:ascii="Book Antiqua" w:eastAsiaTheme="minorEastAsia" w:hAnsi="Book Antiqua" w:cstheme="minorBidi"/>
          <w:b/>
          <w:kern w:val="2"/>
          <w:lang w:val="en-US" w:eastAsia="zh-CN"/>
        </w:rPr>
        <w:t>Annese</w:t>
      </w:r>
      <w:proofErr w:type="spellEnd"/>
      <w:r w:rsidRPr="00240E21">
        <w:rPr>
          <w:rFonts w:ascii="Book Antiqua" w:eastAsiaTheme="minorEastAsia" w:hAnsi="Book Antiqua" w:cstheme="minorBidi"/>
          <w:b/>
          <w:kern w:val="2"/>
          <w:lang w:val="en-US" w:eastAsia="zh-CN"/>
        </w:rPr>
        <w:t xml:space="preserve"> V</w:t>
      </w:r>
      <w:r w:rsidRPr="00240E21">
        <w:rPr>
          <w:rFonts w:ascii="Book Antiqua" w:eastAsiaTheme="minorEastAsia" w:hAnsi="Book Antiqua" w:cstheme="minorBidi"/>
          <w:kern w:val="2"/>
          <w:lang w:val="en-US" w:eastAsia="zh-CN"/>
        </w:rPr>
        <w:t xml:space="preserve">, </w:t>
      </w:r>
      <w:proofErr w:type="spellStart"/>
      <w:r w:rsidRPr="00240E21">
        <w:rPr>
          <w:rFonts w:ascii="Book Antiqua" w:eastAsiaTheme="minorEastAsia" w:hAnsi="Book Antiqua" w:cstheme="minorBidi"/>
          <w:kern w:val="2"/>
          <w:lang w:val="en-US" w:eastAsia="zh-CN"/>
        </w:rPr>
        <w:t>Beaugerie</w:t>
      </w:r>
      <w:proofErr w:type="spellEnd"/>
      <w:r w:rsidRPr="00240E21">
        <w:rPr>
          <w:rFonts w:ascii="Book Antiqua" w:eastAsiaTheme="minorEastAsia" w:hAnsi="Book Antiqua" w:cstheme="minorBidi"/>
          <w:kern w:val="2"/>
          <w:lang w:val="en-US" w:eastAsia="zh-CN"/>
        </w:rPr>
        <w:t xml:space="preserve"> L, Egan L, </w:t>
      </w:r>
      <w:proofErr w:type="spellStart"/>
      <w:r w:rsidRPr="00240E21">
        <w:rPr>
          <w:rFonts w:ascii="Book Antiqua" w:eastAsiaTheme="minorEastAsia" w:hAnsi="Book Antiqua" w:cstheme="minorBidi"/>
          <w:kern w:val="2"/>
          <w:lang w:val="en-US" w:eastAsia="zh-CN"/>
        </w:rPr>
        <w:t>Biancone</w:t>
      </w:r>
      <w:proofErr w:type="spellEnd"/>
      <w:r w:rsidRPr="00240E21">
        <w:rPr>
          <w:rFonts w:ascii="Book Antiqua" w:eastAsiaTheme="minorEastAsia" w:hAnsi="Book Antiqua" w:cstheme="minorBidi"/>
          <w:kern w:val="2"/>
          <w:lang w:val="en-US" w:eastAsia="zh-CN"/>
        </w:rPr>
        <w:t xml:space="preserve"> L, </w:t>
      </w:r>
      <w:proofErr w:type="spellStart"/>
      <w:r w:rsidRPr="00240E21">
        <w:rPr>
          <w:rFonts w:ascii="Book Antiqua" w:eastAsiaTheme="minorEastAsia" w:hAnsi="Book Antiqua" w:cstheme="minorBidi"/>
          <w:kern w:val="2"/>
          <w:lang w:val="en-US" w:eastAsia="zh-CN"/>
        </w:rPr>
        <w:t>Bolling</w:t>
      </w:r>
      <w:proofErr w:type="spellEnd"/>
      <w:r w:rsidRPr="00240E21">
        <w:rPr>
          <w:rFonts w:ascii="Book Antiqua" w:eastAsiaTheme="minorEastAsia" w:hAnsi="Book Antiqua" w:cstheme="minorBidi"/>
          <w:kern w:val="2"/>
          <w:lang w:val="en-US" w:eastAsia="zh-CN"/>
        </w:rPr>
        <w:t xml:space="preserve"> C, </w:t>
      </w:r>
      <w:proofErr w:type="spellStart"/>
      <w:r w:rsidRPr="00240E21">
        <w:rPr>
          <w:rFonts w:ascii="Book Antiqua" w:eastAsiaTheme="minorEastAsia" w:hAnsi="Book Antiqua" w:cstheme="minorBidi"/>
          <w:kern w:val="2"/>
          <w:lang w:val="en-US" w:eastAsia="zh-CN"/>
        </w:rPr>
        <w:t>Brandts</w:t>
      </w:r>
      <w:proofErr w:type="spellEnd"/>
      <w:r w:rsidRPr="00240E21">
        <w:rPr>
          <w:rFonts w:ascii="Book Antiqua" w:eastAsiaTheme="minorEastAsia" w:hAnsi="Book Antiqua" w:cstheme="minorBidi"/>
          <w:kern w:val="2"/>
          <w:lang w:val="en-US" w:eastAsia="zh-CN"/>
        </w:rPr>
        <w:t xml:space="preserve"> C, </w:t>
      </w:r>
      <w:proofErr w:type="spellStart"/>
      <w:r w:rsidRPr="00240E21">
        <w:rPr>
          <w:rFonts w:ascii="Book Antiqua" w:eastAsiaTheme="minorEastAsia" w:hAnsi="Book Antiqua" w:cstheme="minorBidi"/>
          <w:kern w:val="2"/>
          <w:lang w:val="en-US" w:eastAsia="zh-CN"/>
        </w:rPr>
        <w:t>Dierickx</w:t>
      </w:r>
      <w:proofErr w:type="spellEnd"/>
      <w:r w:rsidRPr="00240E21">
        <w:rPr>
          <w:rFonts w:ascii="Book Antiqua" w:eastAsiaTheme="minorEastAsia" w:hAnsi="Book Antiqua" w:cstheme="minorBidi"/>
          <w:kern w:val="2"/>
          <w:lang w:val="en-US" w:eastAsia="zh-CN"/>
        </w:rPr>
        <w:t xml:space="preserve"> D, </w:t>
      </w:r>
      <w:proofErr w:type="spellStart"/>
      <w:r w:rsidRPr="00240E21">
        <w:rPr>
          <w:rFonts w:ascii="Book Antiqua" w:eastAsiaTheme="minorEastAsia" w:hAnsi="Book Antiqua" w:cstheme="minorBidi"/>
          <w:kern w:val="2"/>
          <w:lang w:val="en-US" w:eastAsia="zh-CN"/>
        </w:rPr>
        <w:t>Dummer</w:t>
      </w:r>
      <w:proofErr w:type="spellEnd"/>
      <w:r w:rsidRPr="00240E21">
        <w:rPr>
          <w:rFonts w:ascii="Book Antiqua" w:eastAsiaTheme="minorEastAsia" w:hAnsi="Book Antiqua" w:cstheme="minorBidi"/>
          <w:kern w:val="2"/>
          <w:lang w:val="en-US" w:eastAsia="zh-CN"/>
        </w:rPr>
        <w:t xml:space="preserve"> R, </w:t>
      </w:r>
      <w:proofErr w:type="spellStart"/>
      <w:r w:rsidRPr="00240E21">
        <w:rPr>
          <w:rFonts w:ascii="Book Antiqua" w:eastAsiaTheme="minorEastAsia" w:hAnsi="Book Antiqua" w:cstheme="minorBidi"/>
          <w:kern w:val="2"/>
          <w:lang w:val="en-US" w:eastAsia="zh-CN"/>
        </w:rPr>
        <w:t>Fiorino</w:t>
      </w:r>
      <w:proofErr w:type="spellEnd"/>
      <w:r w:rsidRPr="00240E21">
        <w:rPr>
          <w:rFonts w:ascii="Book Antiqua" w:eastAsiaTheme="minorEastAsia" w:hAnsi="Book Antiqua" w:cstheme="minorBidi"/>
          <w:kern w:val="2"/>
          <w:lang w:val="en-US" w:eastAsia="zh-CN"/>
        </w:rPr>
        <w:t xml:space="preserve"> G, </w:t>
      </w:r>
      <w:proofErr w:type="spellStart"/>
      <w:r w:rsidRPr="00240E21">
        <w:rPr>
          <w:rFonts w:ascii="Book Antiqua" w:eastAsiaTheme="minorEastAsia" w:hAnsi="Book Antiqua" w:cstheme="minorBidi"/>
          <w:kern w:val="2"/>
          <w:lang w:val="en-US" w:eastAsia="zh-CN"/>
        </w:rPr>
        <w:t>Gornet</w:t>
      </w:r>
      <w:proofErr w:type="spellEnd"/>
      <w:r w:rsidRPr="00240E21">
        <w:rPr>
          <w:rFonts w:ascii="Book Antiqua" w:eastAsiaTheme="minorEastAsia" w:hAnsi="Book Antiqua" w:cstheme="minorBidi"/>
          <w:kern w:val="2"/>
          <w:lang w:val="en-US" w:eastAsia="zh-CN"/>
        </w:rPr>
        <w:t xml:space="preserve"> JM, Higgins P, </w:t>
      </w:r>
      <w:proofErr w:type="spellStart"/>
      <w:r w:rsidRPr="00240E21">
        <w:rPr>
          <w:rFonts w:ascii="Book Antiqua" w:eastAsiaTheme="minorEastAsia" w:hAnsi="Book Antiqua" w:cstheme="minorBidi"/>
          <w:kern w:val="2"/>
          <w:lang w:val="en-US" w:eastAsia="zh-CN"/>
        </w:rPr>
        <w:t>Katsanos</w:t>
      </w:r>
      <w:proofErr w:type="spellEnd"/>
      <w:r w:rsidRPr="00240E21">
        <w:rPr>
          <w:rFonts w:ascii="Book Antiqua" w:eastAsiaTheme="minorEastAsia" w:hAnsi="Book Antiqua" w:cstheme="minorBidi"/>
          <w:kern w:val="2"/>
          <w:lang w:val="en-US" w:eastAsia="zh-CN"/>
        </w:rPr>
        <w:t xml:space="preserve"> KH, </w:t>
      </w:r>
      <w:proofErr w:type="spellStart"/>
      <w:r w:rsidRPr="00240E21">
        <w:rPr>
          <w:rFonts w:ascii="Book Antiqua" w:eastAsiaTheme="minorEastAsia" w:hAnsi="Book Antiqua" w:cstheme="minorBidi"/>
          <w:kern w:val="2"/>
          <w:lang w:val="en-US" w:eastAsia="zh-CN"/>
        </w:rPr>
        <w:t>Nissen</w:t>
      </w:r>
      <w:proofErr w:type="spellEnd"/>
      <w:r w:rsidRPr="00240E21">
        <w:rPr>
          <w:rFonts w:ascii="Book Antiqua" w:eastAsiaTheme="minorEastAsia" w:hAnsi="Book Antiqua" w:cstheme="minorBidi"/>
          <w:kern w:val="2"/>
          <w:lang w:val="en-US" w:eastAsia="zh-CN"/>
        </w:rPr>
        <w:t xml:space="preserve"> L, </w:t>
      </w:r>
      <w:proofErr w:type="spellStart"/>
      <w:r w:rsidRPr="00240E21">
        <w:rPr>
          <w:rFonts w:ascii="Book Antiqua" w:eastAsiaTheme="minorEastAsia" w:hAnsi="Book Antiqua" w:cstheme="minorBidi"/>
          <w:kern w:val="2"/>
          <w:lang w:val="en-US" w:eastAsia="zh-CN"/>
        </w:rPr>
        <w:t>Pellino</w:t>
      </w:r>
      <w:proofErr w:type="spellEnd"/>
      <w:r w:rsidRPr="00240E21">
        <w:rPr>
          <w:rFonts w:ascii="Book Antiqua" w:eastAsiaTheme="minorEastAsia" w:hAnsi="Book Antiqua" w:cstheme="minorBidi"/>
          <w:kern w:val="2"/>
          <w:lang w:val="en-US" w:eastAsia="zh-CN"/>
        </w:rPr>
        <w:t xml:space="preserve"> G, </w:t>
      </w:r>
      <w:proofErr w:type="spellStart"/>
      <w:r w:rsidRPr="00240E21">
        <w:rPr>
          <w:rFonts w:ascii="Book Antiqua" w:eastAsiaTheme="minorEastAsia" w:hAnsi="Book Antiqua" w:cstheme="minorBidi"/>
          <w:kern w:val="2"/>
          <w:lang w:val="en-US" w:eastAsia="zh-CN"/>
        </w:rPr>
        <w:t>Rogler</w:t>
      </w:r>
      <w:proofErr w:type="spellEnd"/>
      <w:r w:rsidRPr="00240E21">
        <w:rPr>
          <w:rFonts w:ascii="Book Antiqua" w:eastAsiaTheme="minorEastAsia" w:hAnsi="Book Antiqua" w:cstheme="minorBidi"/>
          <w:kern w:val="2"/>
          <w:lang w:val="en-US" w:eastAsia="zh-CN"/>
        </w:rPr>
        <w:t xml:space="preserve"> G, </w:t>
      </w:r>
      <w:proofErr w:type="spellStart"/>
      <w:r w:rsidRPr="00240E21">
        <w:rPr>
          <w:rFonts w:ascii="Book Antiqua" w:eastAsiaTheme="minorEastAsia" w:hAnsi="Book Antiqua" w:cstheme="minorBidi"/>
          <w:kern w:val="2"/>
          <w:lang w:val="en-US" w:eastAsia="zh-CN"/>
        </w:rPr>
        <w:t>Scaldaferri</w:t>
      </w:r>
      <w:proofErr w:type="spellEnd"/>
      <w:r w:rsidRPr="00240E21">
        <w:rPr>
          <w:rFonts w:ascii="Book Antiqua" w:eastAsiaTheme="minorEastAsia" w:hAnsi="Book Antiqua" w:cstheme="minorBidi"/>
          <w:kern w:val="2"/>
          <w:lang w:val="en-US" w:eastAsia="zh-CN"/>
        </w:rPr>
        <w:t xml:space="preserve"> F, </w:t>
      </w:r>
      <w:proofErr w:type="spellStart"/>
      <w:r w:rsidRPr="00240E21">
        <w:rPr>
          <w:rFonts w:ascii="Book Antiqua" w:eastAsiaTheme="minorEastAsia" w:hAnsi="Book Antiqua" w:cstheme="minorBidi"/>
          <w:kern w:val="2"/>
          <w:lang w:val="en-US" w:eastAsia="zh-CN"/>
        </w:rPr>
        <w:t>Szymanska</w:t>
      </w:r>
      <w:proofErr w:type="spellEnd"/>
      <w:r w:rsidRPr="00240E21">
        <w:rPr>
          <w:rFonts w:ascii="Book Antiqua" w:eastAsiaTheme="minorEastAsia" w:hAnsi="Book Antiqua" w:cstheme="minorBidi"/>
          <w:kern w:val="2"/>
          <w:lang w:val="en-US" w:eastAsia="zh-CN"/>
        </w:rPr>
        <w:t xml:space="preserve"> E, </w:t>
      </w:r>
      <w:proofErr w:type="spellStart"/>
      <w:r w:rsidRPr="00240E21">
        <w:rPr>
          <w:rFonts w:ascii="Book Antiqua" w:eastAsiaTheme="minorEastAsia" w:hAnsi="Book Antiqua" w:cstheme="minorBidi"/>
          <w:kern w:val="2"/>
          <w:lang w:val="en-US" w:eastAsia="zh-CN"/>
        </w:rPr>
        <w:t>Eliakim</w:t>
      </w:r>
      <w:proofErr w:type="spellEnd"/>
      <w:r w:rsidRPr="00240E21">
        <w:rPr>
          <w:rFonts w:ascii="Book Antiqua" w:eastAsiaTheme="minorEastAsia" w:hAnsi="Book Antiqua" w:cstheme="minorBidi"/>
          <w:kern w:val="2"/>
          <w:lang w:val="en-US" w:eastAsia="zh-CN"/>
        </w:rPr>
        <w:t xml:space="preserve"> R; ECCO. European Evidence-based Consensus: Inflammatory Bowel Disease and Malignancies. </w:t>
      </w:r>
      <w:r w:rsidRPr="00240E21">
        <w:rPr>
          <w:rFonts w:ascii="Book Antiqua" w:eastAsiaTheme="minorEastAsia" w:hAnsi="Book Antiqua" w:cstheme="minorBidi"/>
          <w:i/>
          <w:kern w:val="2"/>
          <w:lang w:val="en-US" w:eastAsia="zh-CN"/>
        </w:rPr>
        <w:t xml:space="preserve">J </w:t>
      </w:r>
      <w:proofErr w:type="spellStart"/>
      <w:r w:rsidRPr="00240E21">
        <w:rPr>
          <w:rFonts w:ascii="Book Antiqua" w:eastAsiaTheme="minorEastAsia" w:hAnsi="Book Antiqua" w:cstheme="minorBidi"/>
          <w:i/>
          <w:kern w:val="2"/>
          <w:lang w:val="en-US" w:eastAsia="zh-CN"/>
        </w:rPr>
        <w:t>Crohns</w:t>
      </w:r>
      <w:proofErr w:type="spellEnd"/>
      <w:r w:rsidRPr="00240E21">
        <w:rPr>
          <w:rFonts w:ascii="Book Antiqua" w:eastAsiaTheme="minorEastAsia" w:hAnsi="Book Antiqua" w:cstheme="minorBidi"/>
          <w:i/>
          <w:kern w:val="2"/>
          <w:lang w:val="en-US" w:eastAsia="zh-CN"/>
        </w:rPr>
        <w:t xml:space="preserve"> Colitis</w:t>
      </w:r>
      <w:r w:rsidRPr="00240E21">
        <w:rPr>
          <w:rFonts w:ascii="Book Antiqua" w:eastAsiaTheme="minorEastAsia" w:hAnsi="Book Antiqua" w:cstheme="minorBidi"/>
          <w:kern w:val="2"/>
          <w:lang w:val="en-US" w:eastAsia="zh-CN"/>
        </w:rPr>
        <w:t xml:space="preserve"> 2015; </w:t>
      </w:r>
      <w:r w:rsidRPr="00240E21">
        <w:rPr>
          <w:rFonts w:ascii="Book Antiqua" w:eastAsiaTheme="minorEastAsia" w:hAnsi="Book Antiqua" w:cstheme="minorBidi"/>
          <w:b/>
          <w:kern w:val="2"/>
          <w:lang w:val="en-US" w:eastAsia="zh-CN"/>
        </w:rPr>
        <w:t>9</w:t>
      </w:r>
      <w:r w:rsidRPr="00240E21">
        <w:rPr>
          <w:rFonts w:ascii="Book Antiqua" w:eastAsiaTheme="minorEastAsia" w:hAnsi="Book Antiqua" w:cstheme="minorBidi"/>
          <w:kern w:val="2"/>
          <w:lang w:val="en-US" w:eastAsia="zh-CN"/>
        </w:rPr>
        <w:t>: 945-965 [PMID: 26294789 DOI: 10.1093/</w:t>
      </w:r>
      <w:proofErr w:type="spellStart"/>
      <w:r w:rsidRPr="00240E21">
        <w:rPr>
          <w:rFonts w:ascii="Book Antiqua" w:eastAsiaTheme="minorEastAsia" w:hAnsi="Book Antiqua" w:cstheme="minorBidi"/>
          <w:kern w:val="2"/>
          <w:lang w:val="en-US" w:eastAsia="zh-CN"/>
        </w:rPr>
        <w:t>ecco-jcc</w:t>
      </w:r>
      <w:proofErr w:type="spellEnd"/>
      <w:r w:rsidRPr="00240E21">
        <w:rPr>
          <w:rFonts w:ascii="Book Antiqua" w:eastAsiaTheme="minorEastAsia" w:hAnsi="Book Antiqua" w:cstheme="minorBidi"/>
          <w:kern w:val="2"/>
          <w:lang w:val="en-US" w:eastAsia="zh-CN"/>
        </w:rPr>
        <w:t>/jjv141.]</w:t>
      </w:r>
    </w:p>
    <w:p w:rsidR="00240E21" w:rsidRPr="00240E21" w:rsidRDefault="00240E21" w:rsidP="00240E21">
      <w:pPr>
        <w:widowControl w:val="0"/>
        <w:adjustRightInd w:val="0"/>
        <w:snapToGrid w:val="0"/>
        <w:spacing w:line="360" w:lineRule="auto"/>
        <w:jc w:val="both"/>
        <w:rPr>
          <w:rFonts w:ascii="Book Antiqua" w:eastAsiaTheme="minorEastAsia" w:hAnsi="Book Antiqua" w:cstheme="minorBidi"/>
          <w:kern w:val="2"/>
          <w:lang w:val="en-US" w:eastAsia="zh-CN"/>
        </w:rPr>
      </w:pPr>
      <w:r w:rsidRPr="00240E21">
        <w:rPr>
          <w:rFonts w:ascii="Book Antiqua" w:eastAsiaTheme="minorEastAsia" w:hAnsi="Book Antiqua" w:cstheme="minorBidi"/>
          <w:kern w:val="2"/>
          <w:lang w:val="en-US" w:eastAsia="zh-CN"/>
        </w:rPr>
        <w:t xml:space="preserve">6 </w:t>
      </w:r>
      <w:proofErr w:type="spellStart"/>
      <w:r w:rsidRPr="00240E21">
        <w:rPr>
          <w:rFonts w:ascii="Book Antiqua" w:eastAsiaTheme="minorEastAsia" w:hAnsi="Book Antiqua" w:cstheme="minorBidi"/>
          <w:b/>
          <w:kern w:val="2"/>
          <w:lang w:val="en-US" w:eastAsia="zh-CN"/>
        </w:rPr>
        <w:t>Eaden</w:t>
      </w:r>
      <w:proofErr w:type="spellEnd"/>
      <w:r w:rsidRPr="00240E21">
        <w:rPr>
          <w:rFonts w:ascii="Book Antiqua" w:eastAsiaTheme="minorEastAsia" w:hAnsi="Book Antiqua" w:cstheme="minorBidi"/>
          <w:b/>
          <w:kern w:val="2"/>
          <w:lang w:val="en-US" w:eastAsia="zh-CN"/>
        </w:rPr>
        <w:t xml:space="preserve"> JA</w:t>
      </w:r>
      <w:r w:rsidRPr="00240E21">
        <w:rPr>
          <w:rFonts w:ascii="Book Antiqua" w:eastAsiaTheme="minorEastAsia" w:hAnsi="Book Antiqua" w:cstheme="minorBidi"/>
          <w:kern w:val="2"/>
          <w:lang w:val="en-US" w:eastAsia="zh-CN"/>
        </w:rPr>
        <w:t xml:space="preserve">, Ward BA, Mayberry JF. How gastroenterologists screen for colonic cancer in ulcerative colitis: an analysis of performance. </w:t>
      </w:r>
      <w:proofErr w:type="spellStart"/>
      <w:r w:rsidRPr="00240E21">
        <w:rPr>
          <w:rFonts w:ascii="Book Antiqua" w:eastAsiaTheme="minorEastAsia" w:hAnsi="Book Antiqua" w:cstheme="minorBidi"/>
          <w:i/>
          <w:kern w:val="2"/>
          <w:lang w:val="en-US" w:eastAsia="zh-CN"/>
        </w:rPr>
        <w:t>Gastrointest</w:t>
      </w:r>
      <w:proofErr w:type="spellEnd"/>
      <w:r w:rsidRPr="00240E21">
        <w:rPr>
          <w:rFonts w:ascii="Book Antiqua" w:eastAsiaTheme="minorEastAsia" w:hAnsi="Book Antiqua" w:cstheme="minorBidi"/>
          <w:i/>
          <w:kern w:val="2"/>
          <w:lang w:val="en-US" w:eastAsia="zh-CN"/>
        </w:rPr>
        <w:t xml:space="preserve"> </w:t>
      </w:r>
      <w:proofErr w:type="spellStart"/>
      <w:r w:rsidRPr="00240E21">
        <w:rPr>
          <w:rFonts w:ascii="Book Antiqua" w:eastAsiaTheme="minorEastAsia" w:hAnsi="Book Antiqua" w:cstheme="minorBidi"/>
          <w:i/>
          <w:kern w:val="2"/>
          <w:lang w:val="en-US" w:eastAsia="zh-CN"/>
        </w:rPr>
        <w:t>Endosc</w:t>
      </w:r>
      <w:proofErr w:type="spellEnd"/>
      <w:r w:rsidRPr="00240E21">
        <w:rPr>
          <w:rFonts w:ascii="Book Antiqua" w:eastAsiaTheme="minorEastAsia" w:hAnsi="Book Antiqua" w:cstheme="minorBidi"/>
          <w:kern w:val="2"/>
          <w:lang w:val="en-US" w:eastAsia="zh-CN"/>
        </w:rPr>
        <w:t xml:space="preserve"> 2000; </w:t>
      </w:r>
      <w:r w:rsidRPr="00240E21">
        <w:rPr>
          <w:rFonts w:ascii="Book Antiqua" w:eastAsiaTheme="minorEastAsia" w:hAnsi="Book Antiqua" w:cstheme="minorBidi"/>
          <w:b/>
          <w:kern w:val="2"/>
          <w:lang w:val="en-US" w:eastAsia="zh-CN"/>
        </w:rPr>
        <w:t>51</w:t>
      </w:r>
      <w:r w:rsidRPr="00240E21">
        <w:rPr>
          <w:rFonts w:ascii="Book Antiqua" w:eastAsiaTheme="minorEastAsia" w:hAnsi="Book Antiqua" w:cstheme="minorBidi"/>
          <w:kern w:val="2"/>
          <w:lang w:val="en-US" w:eastAsia="zh-CN"/>
        </w:rPr>
        <w:t>: 123-128 [PMID: 10650251]</w:t>
      </w:r>
    </w:p>
    <w:p w:rsidR="00240E21" w:rsidRPr="00240E21" w:rsidRDefault="00240E21" w:rsidP="00240E21">
      <w:pPr>
        <w:widowControl w:val="0"/>
        <w:adjustRightInd w:val="0"/>
        <w:snapToGrid w:val="0"/>
        <w:spacing w:line="360" w:lineRule="auto"/>
        <w:jc w:val="both"/>
        <w:rPr>
          <w:rFonts w:ascii="Book Antiqua" w:eastAsiaTheme="minorEastAsia" w:hAnsi="Book Antiqua" w:cstheme="minorBidi"/>
          <w:kern w:val="2"/>
          <w:lang w:val="en-US" w:eastAsia="zh-CN"/>
        </w:rPr>
      </w:pPr>
      <w:r w:rsidRPr="00240E21">
        <w:rPr>
          <w:rFonts w:ascii="Book Antiqua" w:eastAsiaTheme="minorEastAsia" w:hAnsi="Book Antiqua" w:cstheme="minorBidi"/>
          <w:kern w:val="2"/>
          <w:lang w:val="en-US" w:eastAsia="zh-CN"/>
        </w:rPr>
        <w:t xml:space="preserve">7 </w:t>
      </w:r>
      <w:r w:rsidRPr="00240E21">
        <w:rPr>
          <w:rFonts w:ascii="Book Antiqua" w:eastAsiaTheme="minorEastAsia" w:hAnsi="Book Antiqua" w:cstheme="minorBidi"/>
          <w:b/>
          <w:kern w:val="2"/>
          <w:lang w:val="en-US" w:eastAsia="zh-CN"/>
        </w:rPr>
        <w:t>Rutter MD</w:t>
      </w:r>
      <w:r w:rsidRPr="00240E21">
        <w:rPr>
          <w:rFonts w:ascii="Book Antiqua" w:eastAsiaTheme="minorEastAsia" w:hAnsi="Book Antiqua" w:cstheme="minorBidi"/>
          <w:kern w:val="2"/>
          <w:lang w:val="en-US" w:eastAsia="zh-CN"/>
        </w:rPr>
        <w:t xml:space="preserve">, Saunders BP, Schofield G, Forbes A, Price AB, Talbot IC. </w:t>
      </w:r>
      <w:proofErr w:type="spellStart"/>
      <w:r w:rsidRPr="00240E21">
        <w:rPr>
          <w:rFonts w:ascii="Book Antiqua" w:eastAsiaTheme="minorEastAsia" w:hAnsi="Book Antiqua" w:cstheme="minorBidi"/>
          <w:kern w:val="2"/>
          <w:lang w:val="en-US" w:eastAsia="zh-CN"/>
        </w:rPr>
        <w:t>Pancolonic</w:t>
      </w:r>
      <w:proofErr w:type="spellEnd"/>
      <w:r w:rsidRPr="00240E21">
        <w:rPr>
          <w:rFonts w:ascii="Book Antiqua" w:eastAsiaTheme="minorEastAsia" w:hAnsi="Book Antiqua" w:cstheme="minorBidi"/>
          <w:kern w:val="2"/>
          <w:lang w:val="en-US" w:eastAsia="zh-CN"/>
        </w:rPr>
        <w:t xml:space="preserve"> indigo carmine dye spraying for the detection of dysplasia in ulcerative colitis. </w:t>
      </w:r>
      <w:r w:rsidRPr="00240E21">
        <w:rPr>
          <w:rFonts w:ascii="Book Antiqua" w:eastAsiaTheme="minorEastAsia" w:hAnsi="Book Antiqua" w:cstheme="minorBidi"/>
          <w:i/>
          <w:kern w:val="2"/>
          <w:lang w:val="en-US" w:eastAsia="zh-CN"/>
        </w:rPr>
        <w:t>Gut</w:t>
      </w:r>
      <w:r w:rsidRPr="00240E21">
        <w:rPr>
          <w:rFonts w:ascii="Book Antiqua" w:eastAsiaTheme="minorEastAsia" w:hAnsi="Book Antiqua" w:cstheme="minorBidi"/>
          <w:kern w:val="2"/>
          <w:lang w:val="en-US" w:eastAsia="zh-CN"/>
        </w:rPr>
        <w:t xml:space="preserve"> 2004; </w:t>
      </w:r>
      <w:r w:rsidRPr="00240E21">
        <w:rPr>
          <w:rFonts w:ascii="Book Antiqua" w:eastAsiaTheme="minorEastAsia" w:hAnsi="Book Antiqua" w:cstheme="minorBidi"/>
          <w:b/>
          <w:kern w:val="2"/>
          <w:lang w:val="en-US" w:eastAsia="zh-CN"/>
        </w:rPr>
        <w:t>53</w:t>
      </w:r>
      <w:r w:rsidRPr="00240E21">
        <w:rPr>
          <w:rFonts w:ascii="Book Antiqua" w:eastAsiaTheme="minorEastAsia" w:hAnsi="Book Antiqua" w:cstheme="minorBidi"/>
          <w:kern w:val="2"/>
          <w:lang w:val="en-US" w:eastAsia="zh-CN"/>
        </w:rPr>
        <w:t>: 256-260 [PMID: 14724160 DOI: 10.1136/gut.2003.016386.]</w:t>
      </w:r>
    </w:p>
    <w:p w:rsidR="00240E21" w:rsidRPr="00240E21" w:rsidRDefault="00240E21" w:rsidP="00240E21">
      <w:pPr>
        <w:widowControl w:val="0"/>
        <w:adjustRightInd w:val="0"/>
        <w:snapToGrid w:val="0"/>
        <w:spacing w:line="360" w:lineRule="auto"/>
        <w:jc w:val="both"/>
        <w:rPr>
          <w:rFonts w:ascii="Book Antiqua" w:eastAsiaTheme="minorEastAsia" w:hAnsi="Book Antiqua" w:cstheme="minorBidi"/>
          <w:kern w:val="2"/>
          <w:lang w:val="en-US" w:eastAsia="zh-CN"/>
        </w:rPr>
      </w:pPr>
      <w:r w:rsidRPr="00240E21">
        <w:rPr>
          <w:rFonts w:ascii="Book Antiqua" w:eastAsiaTheme="minorEastAsia" w:hAnsi="Book Antiqua" w:cstheme="minorBidi"/>
          <w:kern w:val="2"/>
          <w:lang w:val="en-US" w:eastAsia="zh-CN"/>
        </w:rPr>
        <w:lastRenderedPageBreak/>
        <w:t xml:space="preserve">8 </w:t>
      </w:r>
      <w:r w:rsidRPr="00240E21">
        <w:rPr>
          <w:rFonts w:ascii="Book Antiqua" w:eastAsiaTheme="minorEastAsia" w:hAnsi="Book Antiqua" w:cstheme="minorBidi"/>
          <w:b/>
          <w:kern w:val="2"/>
          <w:lang w:val="en-US" w:eastAsia="zh-CN"/>
        </w:rPr>
        <w:t xml:space="preserve">van den </w:t>
      </w:r>
      <w:proofErr w:type="spellStart"/>
      <w:r w:rsidRPr="00240E21">
        <w:rPr>
          <w:rFonts w:ascii="Book Antiqua" w:eastAsiaTheme="minorEastAsia" w:hAnsi="Book Antiqua" w:cstheme="minorBidi"/>
          <w:b/>
          <w:kern w:val="2"/>
          <w:lang w:val="en-US" w:eastAsia="zh-CN"/>
        </w:rPr>
        <w:t>Broek</w:t>
      </w:r>
      <w:proofErr w:type="spellEnd"/>
      <w:r w:rsidRPr="00240E21">
        <w:rPr>
          <w:rFonts w:ascii="Book Antiqua" w:eastAsiaTheme="minorEastAsia" w:hAnsi="Book Antiqua" w:cstheme="minorBidi"/>
          <w:b/>
          <w:kern w:val="2"/>
          <w:lang w:val="en-US" w:eastAsia="zh-CN"/>
        </w:rPr>
        <w:t xml:space="preserve"> FJ</w:t>
      </w:r>
      <w:r w:rsidRPr="00240E21">
        <w:rPr>
          <w:rFonts w:ascii="Book Antiqua" w:eastAsiaTheme="minorEastAsia" w:hAnsi="Book Antiqua" w:cstheme="minorBidi"/>
          <w:kern w:val="2"/>
          <w:lang w:val="en-US" w:eastAsia="zh-CN"/>
        </w:rPr>
        <w:t xml:space="preserve">, </w:t>
      </w:r>
      <w:proofErr w:type="spellStart"/>
      <w:r w:rsidRPr="00240E21">
        <w:rPr>
          <w:rFonts w:ascii="Book Antiqua" w:eastAsiaTheme="minorEastAsia" w:hAnsi="Book Antiqua" w:cstheme="minorBidi"/>
          <w:kern w:val="2"/>
          <w:lang w:val="en-US" w:eastAsia="zh-CN"/>
        </w:rPr>
        <w:t>Stokkers</w:t>
      </w:r>
      <w:proofErr w:type="spellEnd"/>
      <w:r w:rsidRPr="00240E21">
        <w:rPr>
          <w:rFonts w:ascii="Book Antiqua" w:eastAsiaTheme="minorEastAsia" w:hAnsi="Book Antiqua" w:cstheme="minorBidi"/>
          <w:kern w:val="2"/>
          <w:lang w:val="en-US" w:eastAsia="zh-CN"/>
        </w:rPr>
        <w:t xml:space="preserve"> PC, </w:t>
      </w:r>
      <w:proofErr w:type="spellStart"/>
      <w:r w:rsidRPr="00240E21">
        <w:rPr>
          <w:rFonts w:ascii="Book Antiqua" w:eastAsiaTheme="minorEastAsia" w:hAnsi="Book Antiqua" w:cstheme="minorBidi"/>
          <w:kern w:val="2"/>
          <w:lang w:val="en-US" w:eastAsia="zh-CN"/>
        </w:rPr>
        <w:t>Reitsma</w:t>
      </w:r>
      <w:proofErr w:type="spellEnd"/>
      <w:r w:rsidRPr="00240E21">
        <w:rPr>
          <w:rFonts w:ascii="Book Antiqua" w:eastAsiaTheme="minorEastAsia" w:hAnsi="Book Antiqua" w:cstheme="minorBidi"/>
          <w:kern w:val="2"/>
          <w:lang w:val="en-US" w:eastAsia="zh-CN"/>
        </w:rPr>
        <w:t xml:space="preserve"> JB, </w:t>
      </w:r>
      <w:proofErr w:type="spellStart"/>
      <w:r w:rsidRPr="00240E21">
        <w:rPr>
          <w:rFonts w:ascii="Book Antiqua" w:eastAsiaTheme="minorEastAsia" w:hAnsi="Book Antiqua" w:cstheme="minorBidi"/>
          <w:kern w:val="2"/>
          <w:lang w:val="en-US" w:eastAsia="zh-CN"/>
        </w:rPr>
        <w:t>Boltjes</w:t>
      </w:r>
      <w:proofErr w:type="spellEnd"/>
      <w:r w:rsidRPr="00240E21">
        <w:rPr>
          <w:rFonts w:ascii="Book Antiqua" w:eastAsiaTheme="minorEastAsia" w:hAnsi="Book Antiqua" w:cstheme="minorBidi"/>
          <w:kern w:val="2"/>
          <w:lang w:val="en-US" w:eastAsia="zh-CN"/>
        </w:rPr>
        <w:t xml:space="preserve"> RP, </w:t>
      </w:r>
      <w:proofErr w:type="spellStart"/>
      <w:r w:rsidRPr="00240E21">
        <w:rPr>
          <w:rFonts w:ascii="Book Antiqua" w:eastAsiaTheme="minorEastAsia" w:hAnsi="Book Antiqua" w:cstheme="minorBidi"/>
          <w:kern w:val="2"/>
          <w:lang w:val="en-US" w:eastAsia="zh-CN"/>
        </w:rPr>
        <w:t>Ponsioen</w:t>
      </w:r>
      <w:proofErr w:type="spellEnd"/>
      <w:r w:rsidRPr="00240E21">
        <w:rPr>
          <w:rFonts w:ascii="Book Antiqua" w:eastAsiaTheme="minorEastAsia" w:hAnsi="Book Antiqua" w:cstheme="minorBidi"/>
          <w:kern w:val="2"/>
          <w:lang w:val="en-US" w:eastAsia="zh-CN"/>
        </w:rPr>
        <w:t xml:space="preserve"> CY, </w:t>
      </w:r>
      <w:proofErr w:type="spellStart"/>
      <w:r w:rsidRPr="00240E21">
        <w:rPr>
          <w:rFonts w:ascii="Book Antiqua" w:eastAsiaTheme="minorEastAsia" w:hAnsi="Book Antiqua" w:cstheme="minorBidi"/>
          <w:kern w:val="2"/>
          <w:lang w:val="en-US" w:eastAsia="zh-CN"/>
        </w:rPr>
        <w:t>Fockens</w:t>
      </w:r>
      <w:proofErr w:type="spellEnd"/>
      <w:r w:rsidRPr="00240E21">
        <w:rPr>
          <w:rFonts w:ascii="Book Antiqua" w:eastAsiaTheme="minorEastAsia" w:hAnsi="Book Antiqua" w:cstheme="minorBidi"/>
          <w:kern w:val="2"/>
          <w:lang w:val="en-US" w:eastAsia="zh-CN"/>
        </w:rPr>
        <w:t xml:space="preserve"> P, Dekker E. Random biopsies taken during colonoscopic surveillance of patients with longstanding ulcerative colitis: low yield and absence of clinical consequences. </w:t>
      </w:r>
      <w:r w:rsidRPr="00240E21">
        <w:rPr>
          <w:rFonts w:ascii="Book Antiqua" w:eastAsiaTheme="minorEastAsia" w:hAnsi="Book Antiqua" w:cstheme="minorBidi"/>
          <w:i/>
          <w:kern w:val="2"/>
          <w:lang w:val="en-US" w:eastAsia="zh-CN"/>
        </w:rPr>
        <w:t xml:space="preserve">Am J </w:t>
      </w:r>
      <w:proofErr w:type="spellStart"/>
      <w:r w:rsidRPr="00240E21">
        <w:rPr>
          <w:rFonts w:ascii="Book Antiqua" w:eastAsiaTheme="minorEastAsia" w:hAnsi="Book Antiqua" w:cstheme="minorBidi"/>
          <w:i/>
          <w:kern w:val="2"/>
          <w:lang w:val="en-US" w:eastAsia="zh-CN"/>
        </w:rPr>
        <w:t>Gastroenterol</w:t>
      </w:r>
      <w:proofErr w:type="spellEnd"/>
      <w:r w:rsidRPr="00240E21">
        <w:rPr>
          <w:rFonts w:ascii="Book Antiqua" w:eastAsiaTheme="minorEastAsia" w:hAnsi="Book Antiqua" w:cstheme="minorBidi"/>
          <w:kern w:val="2"/>
          <w:lang w:val="en-US" w:eastAsia="zh-CN"/>
        </w:rPr>
        <w:t xml:space="preserve"> 2014; </w:t>
      </w:r>
      <w:r w:rsidRPr="00240E21">
        <w:rPr>
          <w:rFonts w:ascii="Book Antiqua" w:eastAsiaTheme="minorEastAsia" w:hAnsi="Book Antiqua" w:cstheme="minorBidi"/>
          <w:b/>
          <w:kern w:val="2"/>
          <w:lang w:val="en-US" w:eastAsia="zh-CN"/>
        </w:rPr>
        <w:t>109</w:t>
      </w:r>
      <w:r w:rsidRPr="00240E21">
        <w:rPr>
          <w:rFonts w:ascii="Book Antiqua" w:eastAsiaTheme="minorEastAsia" w:hAnsi="Book Antiqua" w:cstheme="minorBidi"/>
          <w:kern w:val="2"/>
          <w:lang w:val="en-US" w:eastAsia="zh-CN"/>
        </w:rPr>
        <w:t>: 715-722 [PMID: 21427710 DOI: 10.1038/ajg.2011.93.]</w:t>
      </w:r>
    </w:p>
    <w:p w:rsidR="00240E21" w:rsidRPr="00240E21" w:rsidRDefault="00240E21" w:rsidP="00240E21">
      <w:pPr>
        <w:widowControl w:val="0"/>
        <w:adjustRightInd w:val="0"/>
        <w:snapToGrid w:val="0"/>
        <w:spacing w:line="360" w:lineRule="auto"/>
        <w:jc w:val="both"/>
        <w:rPr>
          <w:rFonts w:ascii="Book Antiqua" w:eastAsiaTheme="minorEastAsia" w:hAnsi="Book Antiqua" w:cstheme="minorBidi"/>
          <w:kern w:val="2"/>
          <w:lang w:val="en-US" w:eastAsia="zh-CN"/>
        </w:rPr>
      </w:pPr>
      <w:r w:rsidRPr="00240E21">
        <w:rPr>
          <w:rFonts w:ascii="Book Antiqua" w:eastAsiaTheme="minorEastAsia" w:hAnsi="Book Antiqua" w:cstheme="minorBidi"/>
          <w:kern w:val="2"/>
          <w:lang w:val="en-US" w:eastAsia="zh-CN"/>
        </w:rPr>
        <w:t xml:space="preserve">9 </w:t>
      </w:r>
      <w:r w:rsidRPr="00240E21">
        <w:rPr>
          <w:rFonts w:ascii="Book Antiqua" w:eastAsiaTheme="minorEastAsia" w:hAnsi="Book Antiqua" w:cstheme="minorBidi"/>
          <w:b/>
          <w:kern w:val="2"/>
          <w:lang w:val="en-US" w:eastAsia="zh-CN"/>
        </w:rPr>
        <w:t>Matsumoto T</w:t>
      </w:r>
      <w:r w:rsidRPr="00240E21">
        <w:rPr>
          <w:rFonts w:ascii="Book Antiqua" w:eastAsiaTheme="minorEastAsia" w:hAnsi="Book Antiqua" w:cstheme="minorBidi"/>
          <w:kern w:val="2"/>
          <w:lang w:val="en-US" w:eastAsia="zh-CN"/>
        </w:rPr>
        <w:t xml:space="preserve">, Nakamura S, Jo Y, Yao T, Iida M. </w:t>
      </w:r>
      <w:proofErr w:type="spellStart"/>
      <w:r w:rsidRPr="00240E21">
        <w:rPr>
          <w:rFonts w:ascii="Book Antiqua" w:eastAsiaTheme="minorEastAsia" w:hAnsi="Book Antiqua" w:cstheme="minorBidi"/>
          <w:kern w:val="2"/>
          <w:lang w:val="en-US" w:eastAsia="zh-CN"/>
        </w:rPr>
        <w:t>Chromoscopy</w:t>
      </w:r>
      <w:proofErr w:type="spellEnd"/>
      <w:r w:rsidRPr="00240E21">
        <w:rPr>
          <w:rFonts w:ascii="Book Antiqua" w:eastAsiaTheme="minorEastAsia" w:hAnsi="Book Antiqua" w:cstheme="minorBidi"/>
          <w:kern w:val="2"/>
          <w:lang w:val="en-US" w:eastAsia="zh-CN"/>
        </w:rPr>
        <w:t xml:space="preserve"> might improve diagnostic accuracy in cancer surveillance for ulcerative colitis. </w:t>
      </w:r>
      <w:r w:rsidRPr="00240E21">
        <w:rPr>
          <w:rFonts w:ascii="Book Antiqua" w:eastAsiaTheme="minorEastAsia" w:hAnsi="Book Antiqua" w:cstheme="minorBidi"/>
          <w:i/>
          <w:kern w:val="2"/>
          <w:lang w:val="en-US" w:eastAsia="zh-CN"/>
        </w:rPr>
        <w:t xml:space="preserve">Am J </w:t>
      </w:r>
      <w:proofErr w:type="spellStart"/>
      <w:r w:rsidRPr="00240E21">
        <w:rPr>
          <w:rFonts w:ascii="Book Antiqua" w:eastAsiaTheme="minorEastAsia" w:hAnsi="Book Antiqua" w:cstheme="minorBidi"/>
          <w:i/>
          <w:kern w:val="2"/>
          <w:lang w:val="en-US" w:eastAsia="zh-CN"/>
        </w:rPr>
        <w:t>Gastroenterol</w:t>
      </w:r>
      <w:proofErr w:type="spellEnd"/>
      <w:r w:rsidRPr="00240E21">
        <w:rPr>
          <w:rFonts w:ascii="Book Antiqua" w:eastAsiaTheme="minorEastAsia" w:hAnsi="Book Antiqua" w:cstheme="minorBidi"/>
          <w:kern w:val="2"/>
          <w:lang w:val="en-US" w:eastAsia="zh-CN"/>
        </w:rPr>
        <w:t xml:space="preserve"> 2003; </w:t>
      </w:r>
      <w:r w:rsidRPr="00240E21">
        <w:rPr>
          <w:rFonts w:ascii="Book Antiqua" w:eastAsiaTheme="minorEastAsia" w:hAnsi="Book Antiqua" w:cstheme="minorBidi"/>
          <w:b/>
          <w:kern w:val="2"/>
          <w:lang w:val="en-US" w:eastAsia="zh-CN"/>
        </w:rPr>
        <w:t>98</w:t>
      </w:r>
      <w:r w:rsidRPr="00240E21">
        <w:rPr>
          <w:rFonts w:ascii="Book Antiqua" w:eastAsiaTheme="minorEastAsia" w:hAnsi="Book Antiqua" w:cstheme="minorBidi"/>
          <w:kern w:val="2"/>
          <w:lang w:val="en-US" w:eastAsia="zh-CN"/>
        </w:rPr>
        <w:t>: 1827-1833 [PMID: 12907339 DOI: 10.1111/j.1572-0241.2003.07580.x.]</w:t>
      </w:r>
    </w:p>
    <w:p w:rsidR="00240E21" w:rsidRPr="00240E21" w:rsidRDefault="00240E21" w:rsidP="00240E21">
      <w:pPr>
        <w:widowControl w:val="0"/>
        <w:adjustRightInd w:val="0"/>
        <w:snapToGrid w:val="0"/>
        <w:spacing w:line="360" w:lineRule="auto"/>
        <w:jc w:val="both"/>
        <w:rPr>
          <w:rFonts w:ascii="Book Antiqua" w:eastAsiaTheme="minorEastAsia" w:hAnsi="Book Antiqua" w:cstheme="minorBidi"/>
          <w:kern w:val="2"/>
          <w:lang w:val="en-US" w:eastAsia="zh-CN"/>
        </w:rPr>
      </w:pPr>
      <w:r w:rsidRPr="00240E21">
        <w:rPr>
          <w:rFonts w:ascii="Book Antiqua" w:eastAsiaTheme="minorEastAsia" w:hAnsi="Book Antiqua" w:cstheme="minorBidi"/>
          <w:kern w:val="2"/>
          <w:lang w:val="en-US" w:eastAsia="zh-CN"/>
        </w:rPr>
        <w:t xml:space="preserve">10 </w:t>
      </w:r>
      <w:r w:rsidRPr="00240E21">
        <w:rPr>
          <w:rFonts w:ascii="Book Antiqua" w:eastAsiaTheme="minorEastAsia" w:hAnsi="Book Antiqua" w:cstheme="minorBidi"/>
          <w:b/>
          <w:kern w:val="2"/>
          <w:lang w:val="en-US" w:eastAsia="zh-CN"/>
        </w:rPr>
        <w:t>Marion JF</w:t>
      </w:r>
      <w:r w:rsidRPr="00240E21">
        <w:rPr>
          <w:rFonts w:ascii="Book Antiqua" w:eastAsiaTheme="minorEastAsia" w:hAnsi="Book Antiqua" w:cstheme="minorBidi"/>
          <w:kern w:val="2"/>
          <w:lang w:val="en-US" w:eastAsia="zh-CN"/>
        </w:rPr>
        <w:t xml:space="preserve">, </w:t>
      </w:r>
      <w:proofErr w:type="spellStart"/>
      <w:r w:rsidRPr="00240E21">
        <w:rPr>
          <w:rFonts w:ascii="Book Antiqua" w:eastAsiaTheme="minorEastAsia" w:hAnsi="Book Antiqua" w:cstheme="minorBidi"/>
          <w:kern w:val="2"/>
          <w:lang w:val="en-US" w:eastAsia="zh-CN"/>
        </w:rPr>
        <w:t>Waye</w:t>
      </w:r>
      <w:proofErr w:type="spellEnd"/>
      <w:r w:rsidRPr="00240E21">
        <w:rPr>
          <w:rFonts w:ascii="Book Antiqua" w:eastAsiaTheme="minorEastAsia" w:hAnsi="Book Antiqua" w:cstheme="minorBidi"/>
          <w:kern w:val="2"/>
          <w:lang w:val="en-US" w:eastAsia="zh-CN"/>
        </w:rPr>
        <w:t xml:space="preserve"> JD, Israel Y, Present DH, </w:t>
      </w:r>
      <w:proofErr w:type="spellStart"/>
      <w:r w:rsidRPr="00240E21">
        <w:rPr>
          <w:rFonts w:ascii="Book Antiqua" w:eastAsiaTheme="minorEastAsia" w:hAnsi="Book Antiqua" w:cstheme="minorBidi"/>
          <w:kern w:val="2"/>
          <w:lang w:val="en-US" w:eastAsia="zh-CN"/>
        </w:rPr>
        <w:t>Suprun</w:t>
      </w:r>
      <w:proofErr w:type="spellEnd"/>
      <w:r w:rsidRPr="00240E21">
        <w:rPr>
          <w:rFonts w:ascii="Book Antiqua" w:eastAsiaTheme="minorEastAsia" w:hAnsi="Book Antiqua" w:cstheme="minorBidi"/>
          <w:kern w:val="2"/>
          <w:lang w:val="en-US" w:eastAsia="zh-CN"/>
        </w:rPr>
        <w:t xml:space="preserve"> M, </w:t>
      </w:r>
      <w:proofErr w:type="spellStart"/>
      <w:r w:rsidRPr="00240E21">
        <w:rPr>
          <w:rFonts w:ascii="Book Antiqua" w:eastAsiaTheme="minorEastAsia" w:hAnsi="Book Antiqua" w:cstheme="minorBidi"/>
          <w:kern w:val="2"/>
          <w:lang w:val="en-US" w:eastAsia="zh-CN"/>
        </w:rPr>
        <w:t>Bodian</w:t>
      </w:r>
      <w:proofErr w:type="spellEnd"/>
      <w:r w:rsidRPr="00240E21">
        <w:rPr>
          <w:rFonts w:ascii="Book Antiqua" w:eastAsiaTheme="minorEastAsia" w:hAnsi="Book Antiqua" w:cstheme="minorBidi"/>
          <w:kern w:val="2"/>
          <w:lang w:val="en-US" w:eastAsia="zh-CN"/>
        </w:rPr>
        <w:t xml:space="preserve"> C, </w:t>
      </w:r>
      <w:proofErr w:type="spellStart"/>
      <w:r w:rsidRPr="00240E21">
        <w:rPr>
          <w:rFonts w:ascii="Book Antiqua" w:eastAsiaTheme="minorEastAsia" w:hAnsi="Book Antiqua" w:cstheme="minorBidi"/>
          <w:kern w:val="2"/>
          <w:lang w:val="en-US" w:eastAsia="zh-CN"/>
        </w:rPr>
        <w:t>Harpaz</w:t>
      </w:r>
      <w:proofErr w:type="spellEnd"/>
      <w:r w:rsidRPr="00240E21">
        <w:rPr>
          <w:rFonts w:ascii="Book Antiqua" w:eastAsiaTheme="minorEastAsia" w:hAnsi="Book Antiqua" w:cstheme="minorBidi"/>
          <w:kern w:val="2"/>
          <w:lang w:val="en-US" w:eastAsia="zh-CN"/>
        </w:rPr>
        <w:t xml:space="preserve"> N, Chapman M, </w:t>
      </w:r>
      <w:proofErr w:type="spellStart"/>
      <w:r w:rsidRPr="00240E21">
        <w:rPr>
          <w:rFonts w:ascii="Book Antiqua" w:eastAsiaTheme="minorEastAsia" w:hAnsi="Book Antiqua" w:cstheme="minorBidi"/>
          <w:kern w:val="2"/>
          <w:lang w:val="en-US" w:eastAsia="zh-CN"/>
        </w:rPr>
        <w:t>Itzkowitz</w:t>
      </w:r>
      <w:proofErr w:type="spellEnd"/>
      <w:r w:rsidRPr="00240E21">
        <w:rPr>
          <w:rFonts w:ascii="Book Antiqua" w:eastAsiaTheme="minorEastAsia" w:hAnsi="Book Antiqua" w:cstheme="minorBidi"/>
          <w:kern w:val="2"/>
          <w:lang w:val="en-US" w:eastAsia="zh-CN"/>
        </w:rPr>
        <w:t xml:space="preserve"> S, Abreu MT, Ullman TA, McBride RB, </w:t>
      </w:r>
      <w:proofErr w:type="spellStart"/>
      <w:r w:rsidRPr="00240E21">
        <w:rPr>
          <w:rFonts w:ascii="Book Antiqua" w:eastAsiaTheme="minorEastAsia" w:hAnsi="Book Antiqua" w:cstheme="minorBidi"/>
          <w:kern w:val="2"/>
          <w:lang w:val="en-US" w:eastAsia="zh-CN"/>
        </w:rPr>
        <w:t>Aisenberg</w:t>
      </w:r>
      <w:proofErr w:type="spellEnd"/>
      <w:r w:rsidRPr="00240E21">
        <w:rPr>
          <w:rFonts w:ascii="Book Antiqua" w:eastAsiaTheme="minorEastAsia" w:hAnsi="Book Antiqua" w:cstheme="minorBidi"/>
          <w:kern w:val="2"/>
          <w:lang w:val="en-US" w:eastAsia="zh-CN"/>
        </w:rPr>
        <w:t xml:space="preserve"> J, Mayer L; Chromoendoscopy Study Group at Mount Sinai School of Medicine. Chromoendoscopy Is More Effective Than Standard Colonoscopy in Detecting Dysplasia During Long-term Surveillance of Patients With Colitis. </w:t>
      </w:r>
      <w:proofErr w:type="spellStart"/>
      <w:r w:rsidRPr="00240E21">
        <w:rPr>
          <w:rFonts w:ascii="Book Antiqua" w:eastAsiaTheme="minorEastAsia" w:hAnsi="Book Antiqua" w:cstheme="minorBidi"/>
          <w:i/>
          <w:kern w:val="2"/>
          <w:lang w:val="en-US" w:eastAsia="zh-CN"/>
        </w:rPr>
        <w:t>Clin</w:t>
      </w:r>
      <w:proofErr w:type="spellEnd"/>
      <w:r w:rsidRPr="00240E21">
        <w:rPr>
          <w:rFonts w:ascii="Book Antiqua" w:eastAsiaTheme="minorEastAsia" w:hAnsi="Book Antiqua" w:cstheme="minorBidi"/>
          <w:i/>
          <w:kern w:val="2"/>
          <w:lang w:val="en-US" w:eastAsia="zh-CN"/>
        </w:rPr>
        <w:t xml:space="preserve"> </w:t>
      </w:r>
      <w:proofErr w:type="spellStart"/>
      <w:r w:rsidRPr="00240E21">
        <w:rPr>
          <w:rFonts w:ascii="Book Antiqua" w:eastAsiaTheme="minorEastAsia" w:hAnsi="Book Antiqua" w:cstheme="minorBidi"/>
          <w:i/>
          <w:kern w:val="2"/>
          <w:lang w:val="en-US" w:eastAsia="zh-CN"/>
        </w:rPr>
        <w:t>Gastroenterol</w:t>
      </w:r>
      <w:proofErr w:type="spellEnd"/>
      <w:r w:rsidRPr="00240E21">
        <w:rPr>
          <w:rFonts w:ascii="Book Antiqua" w:eastAsiaTheme="minorEastAsia" w:hAnsi="Book Antiqua" w:cstheme="minorBidi"/>
          <w:i/>
          <w:kern w:val="2"/>
          <w:lang w:val="en-US" w:eastAsia="zh-CN"/>
        </w:rPr>
        <w:t xml:space="preserve"> </w:t>
      </w:r>
      <w:proofErr w:type="spellStart"/>
      <w:r w:rsidRPr="00240E21">
        <w:rPr>
          <w:rFonts w:ascii="Book Antiqua" w:eastAsiaTheme="minorEastAsia" w:hAnsi="Book Antiqua" w:cstheme="minorBidi"/>
          <w:i/>
          <w:kern w:val="2"/>
          <w:lang w:val="en-US" w:eastAsia="zh-CN"/>
        </w:rPr>
        <w:t>Hepatol</w:t>
      </w:r>
      <w:proofErr w:type="spellEnd"/>
      <w:r w:rsidRPr="00240E21">
        <w:rPr>
          <w:rFonts w:ascii="Book Antiqua" w:eastAsiaTheme="minorEastAsia" w:hAnsi="Book Antiqua" w:cstheme="minorBidi"/>
          <w:kern w:val="2"/>
          <w:lang w:val="en-US" w:eastAsia="zh-CN"/>
        </w:rPr>
        <w:t xml:space="preserve"> 2016; </w:t>
      </w:r>
      <w:r w:rsidRPr="00240E21">
        <w:rPr>
          <w:rFonts w:ascii="Book Antiqua" w:eastAsiaTheme="minorEastAsia" w:hAnsi="Book Antiqua" w:cstheme="minorBidi"/>
          <w:b/>
          <w:kern w:val="2"/>
          <w:lang w:val="en-US" w:eastAsia="zh-CN"/>
        </w:rPr>
        <w:t>14</w:t>
      </w:r>
      <w:r w:rsidRPr="00240E21">
        <w:rPr>
          <w:rFonts w:ascii="Book Antiqua" w:eastAsiaTheme="minorEastAsia" w:hAnsi="Book Antiqua" w:cstheme="minorBidi"/>
          <w:kern w:val="2"/>
          <w:lang w:val="en-US" w:eastAsia="zh-CN"/>
        </w:rPr>
        <w:t>: 713-719 [PMID: 26656297 DOI: 10.1016/j.cgh.2015.11.011.]</w:t>
      </w:r>
    </w:p>
    <w:p w:rsidR="00240E21" w:rsidRPr="00240E21" w:rsidRDefault="00240E21" w:rsidP="00240E21">
      <w:pPr>
        <w:widowControl w:val="0"/>
        <w:adjustRightInd w:val="0"/>
        <w:snapToGrid w:val="0"/>
        <w:spacing w:line="360" w:lineRule="auto"/>
        <w:jc w:val="both"/>
        <w:rPr>
          <w:rFonts w:ascii="Book Antiqua" w:eastAsiaTheme="minorEastAsia" w:hAnsi="Book Antiqua" w:cstheme="minorBidi"/>
          <w:kern w:val="2"/>
          <w:lang w:val="en-US" w:eastAsia="zh-CN"/>
        </w:rPr>
      </w:pPr>
      <w:r w:rsidRPr="00240E21">
        <w:rPr>
          <w:rFonts w:ascii="Book Antiqua" w:eastAsiaTheme="minorEastAsia" w:hAnsi="Book Antiqua" w:cstheme="minorBidi"/>
          <w:kern w:val="2"/>
          <w:lang w:val="en-US" w:eastAsia="zh-CN"/>
        </w:rPr>
        <w:t xml:space="preserve">11 </w:t>
      </w:r>
      <w:proofErr w:type="spellStart"/>
      <w:r w:rsidRPr="00240E21">
        <w:rPr>
          <w:rFonts w:ascii="Book Antiqua" w:eastAsiaTheme="minorEastAsia" w:hAnsi="Book Antiqua" w:cstheme="minorBidi"/>
          <w:b/>
          <w:kern w:val="2"/>
          <w:lang w:val="en-US" w:eastAsia="zh-CN"/>
        </w:rPr>
        <w:t>Konijeti</w:t>
      </w:r>
      <w:proofErr w:type="spellEnd"/>
      <w:r w:rsidRPr="00240E21">
        <w:rPr>
          <w:rFonts w:ascii="Book Antiqua" w:eastAsiaTheme="minorEastAsia" w:hAnsi="Book Antiqua" w:cstheme="minorBidi"/>
          <w:b/>
          <w:kern w:val="2"/>
          <w:lang w:val="en-US" w:eastAsia="zh-CN"/>
        </w:rPr>
        <w:t xml:space="preserve"> GG</w:t>
      </w:r>
      <w:r w:rsidRPr="00240E21">
        <w:rPr>
          <w:rFonts w:ascii="Book Antiqua" w:eastAsiaTheme="minorEastAsia" w:hAnsi="Book Antiqua" w:cstheme="minorBidi"/>
          <w:kern w:val="2"/>
          <w:lang w:val="en-US" w:eastAsia="zh-CN"/>
        </w:rPr>
        <w:t xml:space="preserve">, </w:t>
      </w:r>
      <w:proofErr w:type="spellStart"/>
      <w:r w:rsidRPr="00240E21">
        <w:rPr>
          <w:rFonts w:ascii="Book Antiqua" w:eastAsiaTheme="minorEastAsia" w:hAnsi="Book Antiqua" w:cstheme="minorBidi"/>
          <w:kern w:val="2"/>
          <w:lang w:val="en-US" w:eastAsia="zh-CN"/>
        </w:rPr>
        <w:t>Shrime</w:t>
      </w:r>
      <w:proofErr w:type="spellEnd"/>
      <w:r w:rsidRPr="00240E21">
        <w:rPr>
          <w:rFonts w:ascii="Book Antiqua" w:eastAsiaTheme="minorEastAsia" w:hAnsi="Book Antiqua" w:cstheme="minorBidi"/>
          <w:kern w:val="2"/>
          <w:lang w:val="en-US" w:eastAsia="zh-CN"/>
        </w:rPr>
        <w:t xml:space="preserve"> MG, </w:t>
      </w:r>
      <w:proofErr w:type="spellStart"/>
      <w:r w:rsidRPr="00240E21">
        <w:rPr>
          <w:rFonts w:ascii="Book Antiqua" w:eastAsiaTheme="minorEastAsia" w:hAnsi="Book Antiqua" w:cstheme="minorBidi"/>
          <w:kern w:val="2"/>
          <w:lang w:val="en-US" w:eastAsia="zh-CN"/>
        </w:rPr>
        <w:t>Ananthakrishnan</w:t>
      </w:r>
      <w:proofErr w:type="spellEnd"/>
      <w:r w:rsidRPr="00240E21">
        <w:rPr>
          <w:rFonts w:ascii="Book Antiqua" w:eastAsiaTheme="minorEastAsia" w:hAnsi="Book Antiqua" w:cstheme="minorBidi"/>
          <w:kern w:val="2"/>
          <w:lang w:val="en-US" w:eastAsia="zh-CN"/>
        </w:rPr>
        <w:t xml:space="preserve"> AN, Chan AT. Cost-effectiveness analysis of chromoendoscopy for colorectal cancer surveillance in patients with ulcerative colitis. </w:t>
      </w:r>
      <w:proofErr w:type="spellStart"/>
      <w:r w:rsidRPr="00240E21">
        <w:rPr>
          <w:rFonts w:ascii="Book Antiqua" w:eastAsiaTheme="minorEastAsia" w:hAnsi="Book Antiqua" w:cstheme="minorBidi"/>
          <w:i/>
          <w:kern w:val="2"/>
          <w:lang w:val="en-US" w:eastAsia="zh-CN"/>
        </w:rPr>
        <w:t>Gastrointest</w:t>
      </w:r>
      <w:proofErr w:type="spellEnd"/>
      <w:r w:rsidRPr="00240E21">
        <w:rPr>
          <w:rFonts w:ascii="Book Antiqua" w:eastAsiaTheme="minorEastAsia" w:hAnsi="Book Antiqua" w:cstheme="minorBidi"/>
          <w:i/>
          <w:kern w:val="2"/>
          <w:lang w:val="en-US" w:eastAsia="zh-CN"/>
        </w:rPr>
        <w:t xml:space="preserve"> </w:t>
      </w:r>
      <w:proofErr w:type="spellStart"/>
      <w:r w:rsidRPr="00240E21">
        <w:rPr>
          <w:rFonts w:ascii="Book Antiqua" w:eastAsiaTheme="minorEastAsia" w:hAnsi="Book Antiqua" w:cstheme="minorBidi"/>
          <w:i/>
          <w:kern w:val="2"/>
          <w:lang w:val="en-US" w:eastAsia="zh-CN"/>
        </w:rPr>
        <w:t>Endosc</w:t>
      </w:r>
      <w:proofErr w:type="spellEnd"/>
      <w:r w:rsidRPr="00240E21">
        <w:rPr>
          <w:rFonts w:ascii="Book Antiqua" w:eastAsiaTheme="minorEastAsia" w:hAnsi="Book Antiqua" w:cstheme="minorBidi"/>
          <w:kern w:val="2"/>
          <w:lang w:val="en-US" w:eastAsia="zh-CN"/>
        </w:rPr>
        <w:t xml:space="preserve"> 2014; </w:t>
      </w:r>
      <w:r w:rsidRPr="00240E21">
        <w:rPr>
          <w:rFonts w:ascii="Book Antiqua" w:eastAsiaTheme="minorEastAsia" w:hAnsi="Book Antiqua" w:cstheme="minorBidi"/>
          <w:b/>
          <w:kern w:val="2"/>
          <w:lang w:val="en-US" w:eastAsia="zh-CN"/>
        </w:rPr>
        <w:t>79</w:t>
      </w:r>
      <w:r w:rsidRPr="00240E21">
        <w:rPr>
          <w:rFonts w:ascii="Book Antiqua" w:eastAsiaTheme="minorEastAsia" w:hAnsi="Book Antiqua" w:cstheme="minorBidi"/>
          <w:kern w:val="2"/>
          <w:lang w:val="en-US" w:eastAsia="zh-CN"/>
        </w:rPr>
        <w:t>: 455-465 [PMID: 24262637 DOI: 10.1016/j.gie.2013.10.026.]</w:t>
      </w:r>
    </w:p>
    <w:p w:rsidR="00240E21" w:rsidRPr="00240E21" w:rsidRDefault="00240E21" w:rsidP="00240E21">
      <w:pPr>
        <w:widowControl w:val="0"/>
        <w:adjustRightInd w:val="0"/>
        <w:snapToGrid w:val="0"/>
        <w:spacing w:line="360" w:lineRule="auto"/>
        <w:jc w:val="both"/>
        <w:rPr>
          <w:rFonts w:ascii="Book Antiqua" w:eastAsiaTheme="minorEastAsia" w:hAnsi="Book Antiqua" w:cstheme="minorBidi"/>
          <w:kern w:val="2"/>
          <w:lang w:val="en-US" w:eastAsia="zh-CN"/>
        </w:rPr>
      </w:pPr>
      <w:r w:rsidRPr="00240E21">
        <w:rPr>
          <w:rFonts w:ascii="Book Antiqua" w:eastAsiaTheme="minorEastAsia" w:hAnsi="Book Antiqua" w:cstheme="minorBidi"/>
          <w:kern w:val="2"/>
          <w:lang w:val="en-US" w:eastAsia="zh-CN"/>
        </w:rPr>
        <w:t xml:space="preserve">12 </w:t>
      </w:r>
      <w:proofErr w:type="spellStart"/>
      <w:r w:rsidRPr="00240E21">
        <w:rPr>
          <w:rFonts w:ascii="Book Antiqua" w:eastAsiaTheme="minorEastAsia" w:hAnsi="Book Antiqua" w:cstheme="minorBidi"/>
          <w:b/>
          <w:kern w:val="2"/>
          <w:lang w:val="en-US" w:eastAsia="zh-CN"/>
        </w:rPr>
        <w:t>Mooiweer</w:t>
      </w:r>
      <w:proofErr w:type="spellEnd"/>
      <w:r w:rsidRPr="00240E21">
        <w:rPr>
          <w:rFonts w:ascii="Book Antiqua" w:eastAsiaTheme="minorEastAsia" w:hAnsi="Book Antiqua" w:cstheme="minorBidi"/>
          <w:b/>
          <w:kern w:val="2"/>
          <w:lang w:val="en-US" w:eastAsia="zh-CN"/>
        </w:rPr>
        <w:t xml:space="preserve"> E</w:t>
      </w:r>
      <w:r w:rsidRPr="00240E21">
        <w:rPr>
          <w:rFonts w:ascii="Book Antiqua" w:eastAsiaTheme="minorEastAsia" w:hAnsi="Book Antiqua" w:cstheme="minorBidi"/>
          <w:kern w:val="2"/>
          <w:lang w:val="en-US" w:eastAsia="zh-CN"/>
        </w:rPr>
        <w:t xml:space="preserve">, van der </w:t>
      </w:r>
      <w:proofErr w:type="spellStart"/>
      <w:r w:rsidRPr="00240E21">
        <w:rPr>
          <w:rFonts w:ascii="Book Antiqua" w:eastAsiaTheme="minorEastAsia" w:hAnsi="Book Antiqua" w:cstheme="minorBidi"/>
          <w:kern w:val="2"/>
          <w:lang w:val="en-US" w:eastAsia="zh-CN"/>
        </w:rPr>
        <w:t>Meulen</w:t>
      </w:r>
      <w:proofErr w:type="spellEnd"/>
      <w:r w:rsidRPr="00240E21">
        <w:rPr>
          <w:rFonts w:ascii="Book Antiqua" w:eastAsiaTheme="minorEastAsia" w:hAnsi="Book Antiqua" w:cstheme="minorBidi"/>
          <w:kern w:val="2"/>
          <w:lang w:val="en-US" w:eastAsia="zh-CN"/>
        </w:rPr>
        <w:t xml:space="preserve">-de Jong AE, </w:t>
      </w:r>
      <w:proofErr w:type="spellStart"/>
      <w:r w:rsidRPr="00240E21">
        <w:rPr>
          <w:rFonts w:ascii="Book Antiqua" w:eastAsiaTheme="minorEastAsia" w:hAnsi="Book Antiqua" w:cstheme="minorBidi"/>
          <w:kern w:val="2"/>
          <w:lang w:val="en-US" w:eastAsia="zh-CN"/>
        </w:rPr>
        <w:t>Ponsioen</w:t>
      </w:r>
      <w:proofErr w:type="spellEnd"/>
      <w:r w:rsidRPr="00240E21">
        <w:rPr>
          <w:rFonts w:ascii="Book Antiqua" w:eastAsiaTheme="minorEastAsia" w:hAnsi="Book Antiqua" w:cstheme="minorBidi"/>
          <w:kern w:val="2"/>
          <w:lang w:val="en-US" w:eastAsia="zh-CN"/>
        </w:rPr>
        <w:t xml:space="preserve"> CY, </w:t>
      </w:r>
      <w:proofErr w:type="spellStart"/>
      <w:r w:rsidRPr="00240E21">
        <w:rPr>
          <w:rFonts w:ascii="Book Antiqua" w:eastAsiaTheme="minorEastAsia" w:hAnsi="Book Antiqua" w:cstheme="minorBidi"/>
          <w:kern w:val="2"/>
          <w:lang w:val="en-US" w:eastAsia="zh-CN"/>
        </w:rPr>
        <w:t>Fidder</w:t>
      </w:r>
      <w:proofErr w:type="spellEnd"/>
      <w:r w:rsidRPr="00240E21">
        <w:rPr>
          <w:rFonts w:ascii="Book Antiqua" w:eastAsiaTheme="minorEastAsia" w:hAnsi="Book Antiqua" w:cstheme="minorBidi"/>
          <w:kern w:val="2"/>
          <w:lang w:val="en-US" w:eastAsia="zh-CN"/>
        </w:rPr>
        <w:t xml:space="preserve"> HH, </w:t>
      </w:r>
      <w:proofErr w:type="spellStart"/>
      <w:r w:rsidRPr="00240E21">
        <w:rPr>
          <w:rFonts w:ascii="Book Antiqua" w:eastAsiaTheme="minorEastAsia" w:hAnsi="Book Antiqua" w:cstheme="minorBidi"/>
          <w:kern w:val="2"/>
          <w:lang w:val="en-US" w:eastAsia="zh-CN"/>
        </w:rPr>
        <w:t>Siersema</w:t>
      </w:r>
      <w:proofErr w:type="spellEnd"/>
      <w:r w:rsidRPr="00240E21">
        <w:rPr>
          <w:rFonts w:ascii="Book Antiqua" w:eastAsiaTheme="minorEastAsia" w:hAnsi="Book Antiqua" w:cstheme="minorBidi"/>
          <w:kern w:val="2"/>
          <w:lang w:val="en-US" w:eastAsia="zh-CN"/>
        </w:rPr>
        <w:t xml:space="preserve"> PD, Dekker E, Oldenburg B. Chromoendoscopy for Surveillance in Inflammatory Bowel Disease Does Not Increase Neoplasia Detection Compared With Conventional Colonoscopy With Random Biopsies: Results From a Large Retrospective Study. </w:t>
      </w:r>
      <w:r w:rsidRPr="00240E21">
        <w:rPr>
          <w:rFonts w:ascii="Book Antiqua" w:eastAsiaTheme="minorEastAsia" w:hAnsi="Book Antiqua" w:cstheme="minorBidi"/>
          <w:i/>
          <w:kern w:val="2"/>
          <w:lang w:val="en-US" w:eastAsia="zh-CN"/>
        </w:rPr>
        <w:t xml:space="preserve">Am J </w:t>
      </w:r>
      <w:proofErr w:type="spellStart"/>
      <w:r w:rsidRPr="00240E21">
        <w:rPr>
          <w:rFonts w:ascii="Book Antiqua" w:eastAsiaTheme="minorEastAsia" w:hAnsi="Book Antiqua" w:cstheme="minorBidi"/>
          <w:i/>
          <w:kern w:val="2"/>
          <w:lang w:val="en-US" w:eastAsia="zh-CN"/>
        </w:rPr>
        <w:t>Gastroenterol</w:t>
      </w:r>
      <w:proofErr w:type="spellEnd"/>
      <w:r w:rsidRPr="00240E21">
        <w:rPr>
          <w:rFonts w:ascii="Book Antiqua" w:eastAsiaTheme="minorEastAsia" w:hAnsi="Book Antiqua" w:cstheme="minorBidi"/>
          <w:kern w:val="2"/>
          <w:lang w:val="en-US" w:eastAsia="zh-CN"/>
        </w:rPr>
        <w:t xml:space="preserve"> 2015; </w:t>
      </w:r>
      <w:r w:rsidRPr="00240E21">
        <w:rPr>
          <w:rFonts w:ascii="Book Antiqua" w:eastAsiaTheme="minorEastAsia" w:hAnsi="Book Antiqua" w:cstheme="minorBidi"/>
          <w:b/>
          <w:kern w:val="2"/>
          <w:lang w:val="en-US" w:eastAsia="zh-CN"/>
        </w:rPr>
        <w:t>110</w:t>
      </w:r>
      <w:r w:rsidRPr="00240E21">
        <w:rPr>
          <w:rFonts w:ascii="Book Antiqua" w:eastAsiaTheme="minorEastAsia" w:hAnsi="Book Antiqua" w:cstheme="minorBidi"/>
          <w:kern w:val="2"/>
          <w:lang w:val="en-US" w:eastAsia="zh-CN"/>
        </w:rPr>
        <w:t>: 1014-1021 [PMID: 25823770 DOI: 10.1038/ajg.2015.63.]</w:t>
      </w:r>
    </w:p>
    <w:p w:rsidR="00240E21" w:rsidRPr="00240E21" w:rsidRDefault="00240E21" w:rsidP="00240E21">
      <w:pPr>
        <w:widowControl w:val="0"/>
        <w:adjustRightInd w:val="0"/>
        <w:snapToGrid w:val="0"/>
        <w:spacing w:line="360" w:lineRule="auto"/>
        <w:jc w:val="both"/>
        <w:rPr>
          <w:rFonts w:ascii="Book Antiqua" w:eastAsiaTheme="minorEastAsia" w:hAnsi="Book Antiqua" w:cstheme="minorBidi"/>
          <w:kern w:val="2"/>
          <w:lang w:val="en-US" w:eastAsia="zh-CN"/>
        </w:rPr>
      </w:pPr>
      <w:r w:rsidRPr="00240E21">
        <w:rPr>
          <w:rFonts w:ascii="Book Antiqua" w:eastAsiaTheme="minorEastAsia" w:hAnsi="Book Antiqua" w:cstheme="minorBidi"/>
          <w:kern w:val="2"/>
          <w:lang w:val="en-US" w:eastAsia="zh-CN"/>
        </w:rPr>
        <w:t xml:space="preserve">13 </w:t>
      </w:r>
      <w:r w:rsidRPr="00240E21">
        <w:rPr>
          <w:rFonts w:ascii="Book Antiqua" w:eastAsiaTheme="minorEastAsia" w:hAnsi="Book Antiqua" w:cstheme="minorBidi"/>
          <w:b/>
          <w:kern w:val="2"/>
          <w:lang w:val="en-US" w:eastAsia="zh-CN"/>
        </w:rPr>
        <w:t>Schroeder KW</w:t>
      </w:r>
      <w:r w:rsidRPr="00240E21">
        <w:rPr>
          <w:rFonts w:ascii="Book Antiqua" w:eastAsiaTheme="minorEastAsia" w:hAnsi="Book Antiqua" w:cstheme="minorBidi"/>
          <w:kern w:val="2"/>
          <w:lang w:val="en-US" w:eastAsia="zh-CN"/>
        </w:rPr>
        <w:t xml:space="preserve">, Tremaine WJ, </w:t>
      </w:r>
      <w:proofErr w:type="spellStart"/>
      <w:r w:rsidRPr="00240E21">
        <w:rPr>
          <w:rFonts w:ascii="Book Antiqua" w:eastAsiaTheme="minorEastAsia" w:hAnsi="Book Antiqua" w:cstheme="minorBidi"/>
          <w:kern w:val="2"/>
          <w:lang w:val="en-US" w:eastAsia="zh-CN"/>
        </w:rPr>
        <w:t>Ilstrup</w:t>
      </w:r>
      <w:proofErr w:type="spellEnd"/>
      <w:r w:rsidRPr="00240E21">
        <w:rPr>
          <w:rFonts w:ascii="Book Antiqua" w:eastAsiaTheme="minorEastAsia" w:hAnsi="Book Antiqua" w:cstheme="minorBidi"/>
          <w:kern w:val="2"/>
          <w:lang w:val="en-US" w:eastAsia="zh-CN"/>
        </w:rPr>
        <w:t xml:space="preserve"> DM. Coated oral 5-aminosalicylic acid therapy for mildly to moderately active ulcerative colitis. A randomized study. </w:t>
      </w:r>
      <w:r w:rsidRPr="00240E21">
        <w:rPr>
          <w:rFonts w:ascii="Book Antiqua" w:eastAsiaTheme="minorEastAsia" w:hAnsi="Book Antiqua" w:cstheme="minorBidi"/>
          <w:i/>
          <w:kern w:val="2"/>
          <w:lang w:val="en-US" w:eastAsia="zh-CN"/>
        </w:rPr>
        <w:t xml:space="preserve">N </w:t>
      </w:r>
      <w:proofErr w:type="spellStart"/>
      <w:r w:rsidRPr="00240E21">
        <w:rPr>
          <w:rFonts w:ascii="Book Antiqua" w:eastAsiaTheme="minorEastAsia" w:hAnsi="Book Antiqua" w:cstheme="minorBidi"/>
          <w:i/>
          <w:kern w:val="2"/>
          <w:lang w:val="en-US" w:eastAsia="zh-CN"/>
        </w:rPr>
        <w:t>Engl</w:t>
      </w:r>
      <w:proofErr w:type="spellEnd"/>
      <w:r w:rsidRPr="00240E21">
        <w:rPr>
          <w:rFonts w:ascii="Book Antiqua" w:eastAsiaTheme="minorEastAsia" w:hAnsi="Book Antiqua" w:cstheme="minorBidi"/>
          <w:i/>
          <w:kern w:val="2"/>
          <w:lang w:val="en-US" w:eastAsia="zh-CN"/>
        </w:rPr>
        <w:t xml:space="preserve"> J Med</w:t>
      </w:r>
      <w:r w:rsidRPr="00240E21">
        <w:rPr>
          <w:rFonts w:ascii="Book Antiqua" w:eastAsiaTheme="minorEastAsia" w:hAnsi="Book Antiqua" w:cstheme="minorBidi"/>
          <w:kern w:val="2"/>
          <w:lang w:val="en-US" w:eastAsia="zh-CN"/>
        </w:rPr>
        <w:t xml:space="preserve"> 1987; </w:t>
      </w:r>
      <w:r w:rsidRPr="00240E21">
        <w:rPr>
          <w:rFonts w:ascii="Book Antiqua" w:eastAsiaTheme="minorEastAsia" w:hAnsi="Book Antiqua" w:cstheme="minorBidi"/>
          <w:b/>
          <w:kern w:val="2"/>
          <w:lang w:val="en-US" w:eastAsia="zh-CN"/>
        </w:rPr>
        <w:t>317</w:t>
      </w:r>
      <w:r w:rsidRPr="00240E21">
        <w:rPr>
          <w:rFonts w:ascii="Book Antiqua" w:eastAsiaTheme="minorEastAsia" w:hAnsi="Book Antiqua" w:cstheme="minorBidi"/>
          <w:kern w:val="2"/>
          <w:lang w:val="en-US" w:eastAsia="zh-CN"/>
        </w:rPr>
        <w:t>: 1625-1629 [PMID: 3317057 DOI: 10.1056/NEJM198712243172603]</w:t>
      </w:r>
    </w:p>
    <w:p w:rsidR="00240E21" w:rsidRPr="00240E21" w:rsidRDefault="00240E21" w:rsidP="00240E21">
      <w:pPr>
        <w:widowControl w:val="0"/>
        <w:adjustRightInd w:val="0"/>
        <w:snapToGrid w:val="0"/>
        <w:spacing w:line="360" w:lineRule="auto"/>
        <w:jc w:val="both"/>
        <w:rPr>
          <w:rFonts w:ascii="Book Antiqua" w:eastAsiaTheme="minorEastAsia" w:hAnsi="Book Antiqua" w:cstheme="minorBidi"/>
          <w:kern w:val="2"/>
          <w:lang w:val="en-US" w:eastAsia="zh-CN"/>
        </w:rPr>
      </w:pPr>
      <w:r w:rsidRPr="00240E21">
        <w:rPr>
          <w:rFonts w:ascii="Book Antiqua" w:eastAsiaTheme="minorEastAsia" w:hAnsi="Book Antiqua" w:cstheme="minorBidi"/>
          <w:kern w:val="2"/>
          <w:lang w:val="en-US" w:eastAsia="zh-CN"/>
        </w:rPr>
        <w:t xml:space="preserve">14 </w:t>
      </w:r>
      <w:r w:rsidRPr="00240E21">
        <w:rPr>
          <w:rFonts w:ascii="Book Antiqua" w:eastAsiaTheme="minorEastAsia" w:hAnsi="Book Antiqua" w:cstheme="minorBidi"/>
          <w:b/>
          <w:kern w:val="2"/>
          <w:lang w:val="en-US" w:eastAsia="zh-CN"/>
        </w:rPr>
        <w:t>Laine L</w:t>
      </w:r>
      <w:r w:rsidRPr="00240E21">
        <w:rPr>
          <w:rFonts w:ascii="Book Antiqua" w:eastAsiaTheme="minorEastAsia" w:hAnsi="Book Antiqua" w:cstheme="minorBidi"/>
          <w:kern w:val="2"/>
          <w:lang w:val="en-US" w:eastAsia="zh-CN"/>
        </w:rPr>
        <w:t xml:space="preserve">, </w:t>
      </w:r>
      <w:proofErr w:type="spellStart"/>
      <w:r w:rsidRPr="00240E21">
        <w:rPr>
          <w:rFonts w:ascii="Book Antiqua" w:eastAsiaTheme="minorEastAsia" w:hAnsi="Book Antiqua" w:cstheme="minorBidi"/>
          <w:kern w:val="2"/>
          <w:lang w:val="en-US" w:eastAsia="zh-CN"/>
        </w:rPr>
        <w:t>Kaltenbach</w:t>
      </w:r>
      <w:proofErr w:type="spellEnd"/>
      <w:r w:rsidRPr="00240E21">
        <w:rPr>
          <w:rFonts w:ascii="Book Antiqua" w:eastAsiaTheme="minorEastAsia" w:hAnsi="Book Antiqua" w:cstheme="minorBidi"/>
          <w:kern w:val="2"/>
          <w:lang w:val="en-US" w:eastAsia="zh-CN"/>
        </w:rPr>
        <w:t xml:space="preserve"> T, </w:t>
      </w:r>
      <w:proofErr w:type="spellStart"/>
      <w:r w:rsidRPr="00240E21">
        <w:rPr>
          <w:rFonts w:ascii="Book Antiqua" w:eastAsiaTheme="minorEastAsia" w:hAnsi="Book Antiqua" w:cstheme="minorBidi"/>
          <w:kern w:val="2"/>
          <w:lang w:val="en-US" w:eastAsia="zh-CN"/>
        </w:rPr>
        <w:t>Barkun</w:t>
      </w:r>
      <w:proofErr w:type="spellEnd"/>
      <w:r w:rsidRPr="00240E21">
        <w:rPr>
          <w:rFonts w:ascii="Book Antiqua" w:eastAsiaTheme="minorEastAsia" w:hAnsi="Book Antiqua" w:cstheme="minorBidi"/>
          <w:kern w:val="2"/>
          <w:lang w:val="en-US" w:eastAsia="zh-CN"/>
        </w:rPr>
        <w:t xml:space="preserve"> A, </w:t>
      </w:r>
      <w:proofErr w:type="spellStart"/>
      <w:r w:rsidRPr="00240E21">
        <w:rPr>
          <w:rFonts w:ascii="Book Antiqua" w:eastAsiaTheme="minorEastAsia" w:hAnsi="Book Antiqua" w:cstheme="minorBidi"/>
          <w:kern w:val="2"/>
          <w:lang w:val="en-US" w:eastAsia="zh-CN"/>
        </w:rPr>
        <w:t>McQuaid</w:t>
      </w:r>
      <w:proofErr w:type="spellEnd"/>
      <w:r w:rsidRPr="00240E21">
        <w:rPr>
          <w:rFonts w:ascii="Book Antiqua" w:eastAsiaTheme="minorEastAsia" w:hAnsi="Book Antiqua" w:cstheme="minorBidi"/>
          <w:kern w:val="2"/>
          <w:lang w:val="en-US" w:eastAsia="zh-CN"/>
        </w:rPr>
        <w:t xml:space="preserve"> KR, Subramanian V, </w:t>
      </w:r>
      <w:proofErr w:type="spellStart"/>
      <w:r w:rsidRPr="00240E21">
        <w:rPr>
          <w:rFonts w:ascii="Book Antiqua" w:eastAsiaTheme="minorEastAsia" w:hAnsi="Book Antiqua" w:cstheme="minorBidi"/>
          <w:kern w:val="2"/>
          <w:lang w:val="en-US" w:eastAsia="zh-CN"/>
        </w:rPr>
        <w:t>Soetikno</w:t>
      </w:r>
      <w:proofErr w:type="spellEnd"/>
      <w:r w:rsidRPr="00240E21">
        <w:rPr>
          <w:rFonts w:ascii="Book Antiqua" w:eastAsiaTheme="minorEastAsia" w:hAnsi="Book Antiqua" w:cstheme="minorBidi"/>
          <w:kern w:val="2"/>
          <w:lang w:val="en-US" w:eastAsia="zh-CN"/>
        </w:rPr>
        <w:t xml:space="preserve"> R; SCENIC Guideline Development Panel. SCENIC international consensus statement on surveillance and management of dysplasia in inflammatory bowel disease. </w:t>
      </w:r>
      <w:proofErr w:type="spellStart"/>
      <w:r w:rsidRPr="00240E21">
        <w:rPr>
          <w:rFonts w:ascii="Book Antiqua" w:eastAsiaTheme="minorEastAsia" w:hAnsi="Book Antiqua" w:cstheme="minorBidi"/>
          <w:i/>
          <w:kern w:val="2"/>
          <w:lang w:val="en-US" w:eastAsia="zh-CN"/>
        </w:rPr>
        <w:t>Gastrointest</w:t>
      </w:r>
      <w:proofErr w:type="spellEnd"/>
      <w:r w:rsidRPr="00240E21">
        <w:rPr>
          <w:rFonts w:ascii="Book Antiqua" w:eastAsiaTheme="minorEastAsia" w:hAnsi="Book Antiqua" w:cstheme="minorBidi"/>
          <w:i/>
          <w:kern w:val="2"/>
          <w:lang w:val="en-US" w:eastAsia="zh-CN"/>
        </w:rPr>
        <w:t xml:space="preserve"> </w:t>
      </w:r>
      <w:proofErr w:type="spellStart"/>
      <w:r w:rsidRPr="00240E21">
        <w:rPr>
          <w:rFonts w:ascii="Book Antiqua" w:eastAsiaTheme="minorEastAsia" w:hAnsi="Book Antiqua" w:cstheme="minorBidi"/>
          <w:i/>
          <w:kern w:val="2"/>
          <w:lang w:val="en-US" w:eastAsia="zh-CN"/>
        </w:rPr>
        <w:t>Endosc</w:t>
      </w:r>
      <w:proofErr w:type="spellEnd"/>
      <w:r w:rsidRPr="00240E21">
        <w:rPr>
          <w:rFonts w:ascii="Book Antiqua" w:eastAsiaTheme="minorEastAsia" w:hAnsi="Book Antiqua" w:cstheme="minorBidi"/>
          <w:kern w:val="2"/>
          <w:lang w:val="en-US" w:eastAsia="zh-CN"/>
        </w:rPr>
        <w:t xml:space="preserve"> 2015; </w:t>
      </w:r>
      <w:r w:rsidRPr="00240E21">
        <w:rPr>
          <w:rFonts w:ascii="Book Antiqua" w:eastAsiaTheme="minorEastAsia" w:hAnsi="Book Antiqua" w:cstheme="minorBidi"/>
          <w:b/>
          <w:kern w:val="2"/>
          <w:lang w:val="en-US" w:eastAsia="zh-CN"/>
        </w:rPr>
        <w:t>81</w:t>
      </w:r>
      <w:r w:rsidRPr="00240E21">
        <w:rPr>
          <w:rFonts w:ascii="Book Antiqua" w:eastAsiaTheme="minorEastAsia" w:hAnsi="Book Antiqua" w:cstheme="minorBidi"/>
          <w:kern w:val="2"/>
          <w:lang w:val="en-US" w:eastAsia="zh-CN"/>
        </w:rPr>
        <w:t>: 489-501.e26 [PMID: 25708752 DOI: 10.1016/j.gie.2014.12.009.]</w:t>
      </w:r>
    </w:p>
    <w:p w:rsidR="00240E21" w:rsidRPr="00240E21" w:rsidRDefault="00240E21" w:rsidP="00240E21">
      <w:pPr>
        <w:widowControl w:val="0"/>
        <w:adjustRightInd w:val="0"/>
        <w:snapToGrid w:val="0"/>
        <w:spacing w:line="360" w:lineRule="auto"/>
        <w:jc w:val="both"/>
        <w:rPr>
          <w:rFonts w:ascii="Book Antiqua" w:eastAsiaTheme="minorEastAsia" w:hAnsi="Book Antiqua" w:cstheme="minorBidi"/>
          <w:kern w:val="2"/>
          <w:lang w:val="en-US" w:eastAsia="zh-CN"/>
        </w:rPr>
      </w:pPr>
      <w:r w:rsidRPr="00240E21">
        <w:rPr>
          <w:rFonts w:ascii="Book Antiqua" w:eastAsiaTheme="minorEastAsia" w:hAnsi="Book Antiqua" w:cstheme="minorBidi"/>
          <w:kern w:val="2"/>
          <w:lang w:val="en-US" w:eastAsia="zh-CN"/>
        </w:rPr>
        <w:lastRenderedPageBreak/>
        <w:t xml:space="preserve">15 </w:t>
      </w:r>
      <w:r w:rsidRPr="00240E21">
        <w:rPr>
          <w:rFonts w:ascii="Book Antiqua" w:eastAsiaTheme="minorEastAsia" w:hAnsi="Book Antiqua" w:cstheme="minorBidi"/>
          <w:b/>
          <w:kern w:val="2"/>
          <w:lang w:val="en-US" w:eastAsia="zh-CN"/>
        </w:rPr>
        <w:t>Gupta RB</w:t>
      </w:r>
      <w:r w:rsidRPr="00240E21">
        <w:rPr>
          <w:rFonts w:ascii="Book Antiqua" w:eastAsiaTheme="minorEastAsia" w:hAnsi="Book Antiqua" w:cstheme="minorBidi"/>
          <w:kern w:val="2"/>
          <w:lang w:val="en-US" w:eastAsia="zh-CN"/>
        </w:rPr>
        <w:t xml:space="preserve">, </w:t>
      </w:r>
      <w:proofErr w:type="spellStart"/>
      <w:r w:rsidRPr="00240E21">
        <w:rPr>
          <w:rFonts w:ascii="Book Antiqua" w:eastAsiaTheme="minorEastAsia" w:hAnsi="Book Antiqua" w:cstheme="minorBidi"/>
          <w:kern w:val="2"/>
          <w:lang w:val="en-US" w:eastAsia="zh-CN"/>
        </w:rPr>
        <w:t>Harpaz</w:t>
      </w:r>
      <w:proofErr w:type="spellEnd"/>
      <w:r w:rsidRPr="00240E21">
        <w:rPr>
          <w:rFonts w:ascii="Book Antiqua" w:eastAsiaTheme="minorEastAsia" w:hAnsi="Book Antiqua" w:cstheme="minorBidi"/>
          <w:kern w:val="2"/>
          <w:lang w:val="en-US" w:eastAsia="zh-CN"/>
        </w:rPr>
        <w:t xml:space="preserve"> N, </w:t>
      </w:r>
      <w:proofErr w:type="spellStart"/>
      <w:r w:rsidRPr="00240E21">
        <w:rPr>
          <w:rFonts w:ascii="Book Antiqua" w:eastAsiaTheme="minorEastAsia" w:hAnsi="Book Antiqua" w:cstheme="minorBidi"/>
          <w:kern w:val="2"/>
          <w:lang w:val="en-US" w:eastAsia="zh-CN"/>
        </w:rPr>
        <w:t>Itzkowitz</w:t>
      </w:r>
      <w:proofErr w:type="spellEnd"/>
      <w:r w:rsidRPr="00240E21">
        <w:rPr>
          <w:rFonts w:ascii="Book Antiqua" w:eastAsiaTheme="minorEastAsia" w:hAnsi="Book Antiqua" w:cstheme="minorBidi"/>
          <w:kern w:val="2"/>
          <w:lang w:val="en-US" w:eastAsia="zh-CN"/>
        </w:rPr>
        <w:t xml:space="preserve"> S, Hossain S, </w:t>
      </w:r>
      <w:proofErr w:type="spellStart"/>
      <w:r w:rsidRPr="00240E21">
        <w:rPr>
          <w:rFonts w:ascii="Book Antiqua" w:eastAsiaTheme="minorEastAsia" w:hAnsi="Book Antiqua" w:cstheme="minorBidi"/>
          <w:kern w:val="2"/>
          <w:lang w:val="en-US" w:eastAsia="zh-CN"/>
        </w:rPr>
        <w:t>Matula</w:t>
      </w:r>
      <w:proofErr w:type="spellEnd"/>
      <w:r w:rsidRPr="00240E21">
        <w:rPr>
          <w:rFonts w:ascii="Book Antiqua" w:eastAsiaTheme="minorEastAsia" w:hAnsi="Book Antiqua" w:cstheme="minorBidi"/>
          <w:kern w:val="2"/>
          <w:lang w:val="en-US" w:eastAsia="zh-CN"/>
        </w:rPr>
        <w:t xml:space="preserve"> S, </w:t>
      </w:r>
      <w:proofErr w:type="spellStart"/>
      <w:r w:rsidRPr="00240E21">
        <w:rPr>
          <w:rFonts w:ascii="Book Antiqua" w:eastAsiaTheme="minorEastAsia" w:hAnsi="Book Antiqua" w:cstheme="minorBidi"/>
          <w:kern w:val="2"/>
          <w:lang w:val="en-US" w:eastAsia="zh-CN"/>
        </w:rPr>
        <w:t>Kornbluth</w:t>
      </w:r>
      <w:proofErr w:type="spellEnd"/>
      <w:r w:rsidRPr="00240E21">
        <w:rPr>
          <w:rFonts w:ascii="Book Antiqua" w:eastAsiaTheme="minorEastAsia" w:hAnsi="Book Antiqua" w:cstheme="minorBidi"/>
          <w:kern w:val="2"/>
          <w:lang w:val="en-US" w:eastAsia="zh-CN"/>
        </w:rPr>
        <w:t xml:space="preserve"> A, </w:t>
      </w:r>
      <w:proofErr w:type="spellStart"/>
      <w:r w:rsidRPr="00240E21">
        <w:rPr>
          <w:rFonts w:ascii="Book Antiqua" w:eastAsiaTheme="minorEastAsia" w:hAnsi="Book Antiqua" w:cstheme="minorBidi"/>
          <w:kern w:val="2"/>
          <w:lang w:val="en-US" w:eastAsia="zh-CN"/>
        </w:rPr>
        <w:t>Bodian</w:t>
      </w:r>
      <w:proofErr w:type="spellEnd"/>
      <w:r w:rsidRPr="00240E21">
        <w:rPr>
          <w:rFonts w:ascii="Book Antiqua" w:eastAsiaTheme="minorEastAsia" w:hAnsi="Book Antiqua" w:cstheme="minorBidi"/>
          <w:kern w:val="2"/>
          <w:lang w:val="en-US" w:eastAsia="zh-CN"/>
        </w:rPr>
        <w:t xml:space="preserve"> C, Ullman T. Histologic inflammation is a risk factor for progression to colorectal neoplasia in ulcerative colitis: a cohort study. </w:t>
      </w:r>
      <w:r w:rsidRPr="00240E21">
        <w:rPr>
          <w:rFonts w:ascii="Book Antiqua" w:eastAsiaTheme="minorEastAsia" w:hAnsi="Book Antiqua" w:cstheme="minorBidi"/>
          <w:i/>
          <w:kern w:val="2"/>
          <w:lang w:val="en-US" w:eastAsia="zh-CN"/>
        </w:rPr>
        <w:t>Gastroenterology</w:t>
      </w:r>
      <w:r w:rsidRPr="00240E21">
        <w:rPr>
          <w:rFonts w:ascii="Book Antiqua" w:eastAsiaTheme="minorEastAsia" w:hAnsi="Book Antiqua" w:cstheme="minorBidi"/>
          <w:kern w:val="2"/>
          <w:lang w:val="en-US" w:eastAsia="zh-CN"/>
        </w:rPr>
        <w:t xml:space="preserve"> 2007; </w:t>
      </w:r>
      <w:r w:rsidRPr="00240E21">
        <w:rPr>
          <w:rFonts w:ascii="Book Antiqua" w:eastAsiaTheme="minorEastAsia" w:hAnsi="Book Antiqua" w:cstheme="minorBidi"/>
          <w:b/>
          <w:kern w:val="2"/>
          <w:lang w:val="en-US" w:eastAsia="zh-CN"/>
        </w:rPr>
        <w:t>133</w:t>
      </w:r>
      <w:r w:rsidRPr="00240E21">
        <w:rPr>
          <w:rFonts w:ascii="Book Antiqua" w:eastAsiaTheme="minorEastAsia" w:hAnsi="Book Antiqua" w:cstheme="minorBidi"/>
          <w:kern w:val="2"/>
          <w:lang w:val="en-US" w:eastAsia="zh-CN"/>
        </w:rPr>
        <w:t>: 1099-</w:t>
      </w:r>
      <w:r w:rsidRPr="00240E21">
        <w:rPr>
          <w:rFonts w:ascii="Book Antiqua" w:eastAsiaTheme="minorEastAsia" w:hAnsi="Book Antiqua" w:cstheme="minorBidi" w:hint="eastAsia"/>
          <w:kern w:val="2"/>
          <w:lang w:val="en-US" w:eastAsia="zh-CN"/>
        </w:rPr>
        <w:t>1</w:t>
      </w:r>
      <w:r w:rsidRPr="00240E21">
        <w:rPr>
          <w:rFonts w:ascii="Book Antiqua" w:eastAsiaTheme="minorEastAsia" w:hAnsi="Book Antiqua" w:cstheme="minorBidi"/>
          <w:kern w:val="2"/>
          <w:lang w:val="en-US" w:eastAsia="zh-CN"/>
        </w:rPr>
        <w:t>105; quiz 1340-</w:t>
      </w:r>
      <w:r w:rsidRPr="00240E21">
        <w:rPr>
          <w:rFonts w:ascii="Book Antiqua" w:eastAsiaTheme="minorEastAsia" w:hAnsi="Book Antiqua" w:cstheme="minorBidi" w:hint="eastAsia"/>
          <w:kern w:val="2"/>
          <w:lang w:val="en-US" w:eastAsia="zh-CN"/>
        </w:rPr>
        <w:t>134</w:t>
      </w:r>
      <w:r w:rsidRPr="00240E21">
        <w:rPr>
          <w:rFonts w:ascii="Book Antiqua" w:eastAsiaTheme="minorEastAsia" w:hAnsi="Book Antiqua" w:cstheme="minorBidi"/>
          <w:kern w:val="2"/>
          <w:lang w:val="en-US" w:eastAsia="zh-CN"/>
        </w:rPr>
        <w:t>1 [PMID: 17919486 DOI: 10.1053/j.gastro.2007.08.001.]</w:t>
      </w:r>
    </w:p>
    <w:p w:rsidR="00240E21" w:rsidRPr="00240E21" w:rsidRDefault="00240E21" w:rsidP="00240E21">
      <w:pPr>
        <w:widowControl w:val="0"/>
        <w:adjustRightInd w:val="0"/>
        <w:snapToGrid w:val="0"/>
        <w:spacing w:line="360" w:lineRule="auto"/>
        <w:jc w:val="both"/>
        <w:rPr>
          <w:rFonts w:ascii="Book Antiqua" w:eastAsiaTheme="minorEastAsia" w:hAnsi="Book Antiqua" w:cstheme="minorBidi"/>
          <w:kern w:val="2"/>
          <w:lang w:val="en-US" w:eastAsia="zh-CN"/>
        </w:rPr>
      </w:pPr>
      <w:r w:rsidRPr="00240E21">
        <w:rPr>
          <w:rFonts w:ascii="Book Antiqua" w:eastAsiaTheme="minorEastAsia" w:hAnsi="Book Antiqua" w:cstheme="minorBidi"/>
          <w:kern w:val="2"/>
          <w:lang w:val="en-US" w:eastAsia="zh-CN"/>
        </w:rPr>
        <w:t xml:space="preserve">16 </w:t>
      </w:r>
      <w:r w:rsidRPr="00240E21">
        <w:rPr>
          <w:rFonts w:ascii="Book Antiqua" w:eastAsiaTheme="minorEastAsia" w:hAnsi="Book Antiqua" w:cstheme="minorBidi"/>
          <w:b/>
          <w:kern w:val="2"/>
          <w:lang w:val="en-US" w:eastAsia="zh-CN"/>
        </w:rPr>
        <w:t>Riddell RH</w:t>
      </w:r>
      <w:r w:rsidRPr="00240E21">
        <w:rPr>
          <w:rFonts w:ascii="Book Antiqua" w:eastAsiaTheme="minorEastAsia" w:hAnsi="Book Antiqua" w:cstheme="minorBidi"/>
          <w:kern w:val="2"/>
          <w:lang w:val="en-US" w:eastAsia="zh-CN"/>
        </w:rPr>
        <w:t xml:space="preserve">, Goldman H, </w:t>
      </w:r>
      <w:proofErr w:type="spellStart"/>
      <w:r w:rsidRPr="00240E21">
        <w:rPr>
          <w:rFonts w:ascii="Book Antiqua" w:eastAsiaTheme="minorEastAsia" w:hAnsi="Book Antiqua" w:cstheme="minorBidi"/>
          <w:kern w:val="2"/>
          <w:lang w:val="en-US" w:eastAsia="zh-CN"/>
        </w:rPr>
        <w:t>Ransohoff</w:t>
      </w:r>
      <w:proofErr w:type="spellEnd"/>
      <w:r w:rsidRPr="00240E21">
        <w:rPr>
          <w:rFonts w:ascii="Book Antiqua" w:eastAsiaTheme="minorEastAsia" w:hAnsi="Book Antiqua" w:cstheme="minorBidi"/>
          <w:kern w:val="2"/>
          <w:lang w:val="en-US" w:eastAsia="zh-CN"/>
        </w:rPr>
        <w:t xml:space="preserve"> DF, </w:t>
      </w:r>
      <w:proofErr w:type="spellStart"/>
      <w:r w:rsidRPr="00240E21">
        <w:rPr>
          <w:rFonts w:ascii="Book Antiqua" w:eastAsiaTheme="minorEastAsia" w:hAnsi="Book Antiqua" w:cstheme="minorBidi"/>
          <w:kern w:val="2"/>
          <w:lang w:val="en-US" w:eastAsia="zh-CN"/>
        </w:rPr>
        <w:t>Appelman</w:t>
      </w:r>
      <w:proofErr w:type="spellEnd"/>
      <w:r w:rsidRPr="00240E21">
        <w:rPr>
          <w:rFonts w:ascii="Book Antiqua" w:eastAsiaTheme="minorEastAsia" w:hAnsi="Book Antiqua" w:cstheme="minorBidi"/>
          <w:kern w:val="2"/>
          <w:lang w:val="en-US" w:eastAsia="zh-CN"/>
        </w:rPr>
        <w:t xml:space="preserve"> HD, </w:t>
      </w:r>
      <w:proofErr w:type="spellStart"/>
      <w:r w:rsidRPr="00240E21">
        <w:rPr>
          <w:rFonts w:ascii="Book Antiqua" w:eastAsiaTheme="minorEastAsia" w:hAnsi="Book Antiqua" w:cstheme="minorBidi"/>
          <w:kern w:val="2"/>
          <w:lang w:val="en-US" w:eastAsia="zh-CN"/>
        </w:rPr>
        <w:t>Fenoglio</w:t>
      </w:r>
      <w:proofErr w:type="spellEnd"/>
      <w:r w:rsidRPr="00240E21">
        <w:rPr>
          <w:rFonts w:ascii="Book Antiqua" w:eastAsiaTheme="minorEastAsia" w:hAnsi="Book Antiqua" w:cstheme="minorBidi"/>
          <w:kern w:val="2"/>
          <w:lang w:val="en-US" w:eastAsia="zh-CN"/>
        </w:rPr>
        <w:t xml:space="preserve"> CM, </w:t>
      </w:r>
      <w:proofErr w:type="spellStart"/>
      <w:r w:rsidRPr="00240E21">
        <w:rPr>
          <w:rFonts w:ascii="Book Antiqua" w:eastAsiaTheme="minorEastAsia" w:hAnsi="Book Antiqua" w:cstheme="minorBidi"/>
          <w:kern w:val="2"/>
          <w:lang w:val="en-US" w:eastAsia="zh-CN"/>
        </w:rPr>
        <w:t>Haggitt</w:t>
      </w:r>
      <w:proofErr w:type="spellEnd"/>
      <w:r w:rsidRPr="00240E21">
        <w:rPr>
          <w:rFonts w:ascii="Book Antiqua" w:eastAsiaTheme="minorEastAsia" w:hAnsi="Book Antiqua" w:cstheme="minorBidi"/>
          <w:kern w:val="2"/>
          <w:lang w:val="en-US" w:eastAsia="zh-CN"/>
        </w:rPr>
        <w:t xml:space="preserve"> RC, </w:t>
      </w:r>
      <w:proofErr w:type="spellStart"/>
      <w:r w:rsidRPr="00240E21">
        <w:rPr>
          <w:rFonts w:ascii="Book Antiqua" w:eastAsiaTheme="minorEastAsia" w:hAnsi="Book Antiqua" w:cstheme="minorBidi"/>
          <w:kern w:val="2"/>
          <w:lang w:val="en-US" w:eastAsia="zh-CN"/>
        </w:rPr>
        <w:t>Ahren</w:t>
      </w:r>
      <w:proofErr w:type="spellEnd"/>
      <w:r w:rsidRPr="00240E21">
        <w:rPr>
          <w:rFonts w:ascii="Book Antiqua" w:eastAsiaTheme="minorEastAsia" w:hAnsi="Book Antiqua" w:cstheme="minorBidi"/>
          <w:kern w:val="2"/>
          <w:lang w:val="en-US" w:eastAsia="zh-CN"/>
        </w:rPr>
        <w:t xml:space="preserve"> C, Correa P, Hamilton SR, </w:t>
      </w:r>
      <w:proofErr w:type="spellStart"/>
      <w:r w:rsidRPr="00240E21">
        <w:rPr>
          <w:rFonts w:ascii="Book Antiqua" w:eastAsiaTheme="minorEastAsia" w:hAnsi="Book Antiqua" w:cstheme="minorBidi"/>
          <w:kern w:val="2"/>
          <w:lang w:val="en-US" w:eastAsia="zh-CN"/>
        </w:rPr>
        <w:t>Morson</w:t>
      </w:r>
      <w:proofErr w:type="spellEnd"/>
      <w:r w:rsidRPr="00240E21">
        <w:rPr>
          <w:rFonts w:ascii="Book Antiqua" w:eastAsiaTheme="minorEastAsia" w:hAnsi="Book Antiqua" w:cstheme="minorBidi"/>
          <w:kern w:val="2"/>
          <w:lang w:val="en-US" w:eastAsia="zh-CN"/>
        </w:rPr>
        <w:t xml:space="preserve"> BC. Dysplasia in inflammatory bowel disease: standardized classification with provisional clinical applications. </w:t>
      </w:r>
      <w:r w:rsidRPr="00240E21">
        <w:rPr>
          <w:rFonts w:ascii="Book Antiqua" w:eastAsiaTheme="minorEastAsia" w:hAnsi="Book Antiqua" w:cstheme="minorBidi"/>
          <w:i/>
          <w:kern w:val="2"/>
          <w:lang w:val="en-US" w:eastAsia="zh-CN"/>
        </w:rPr>
        <w:t xml:space="preserve">Hum </w:t>
      </w:r>
      <w:proofErr w:type="spellStart"/>
      <w:r w:rsidRPr="00240E21">
        <w:rPr>
          <w:rFonts w:ascii="Book Antiqua" w:eastAsiaTheme="minorEastAsia" w:hAnsi="Book Antiqua" w:cstheme="minorBidi"/>
          <w:i/>
          <w:kern w:val="2"/>
          <w:lang w:val="en-US" w:eastAsia="zh-CN"/>
        </w:rPr>
        <w:t>Pathol</w:t>
      </w:r>
      <w:proofErr w:type="spellEnd"/>
      <w:r w:rsidRPr="00240E21">
        <w:rPr>
          <w:rFonts w:ascii="Book Antiqua" w:eastAsiaTheme="minorEastAsia" w:hAnsi="Book Antiqua" w:cstheme="minorBidi"/>
          <w:kern w:val="2"/>
          <w:lang w:val="en-US" w:eastAsia="zh-CN"/>
        </w:rPr>
        <w:t xml:space="preserve"> 1983; </w:t>
      </w:r>
      <w:r w:rsidRPr="00240E21">
        <w:rPr>
          <w:rFonts w:ascii="Book Antiqua" w:eastAsiaTheme="minorEastAsia" w:hAnsi="Book Antiqua" w:cstheme="minorBidi"/>
          <w:b/>
          <w:kern w:val="2"/>
          <w:lang w:val="en-US" w:eastAsia="zh-CN"/>
        </w:rPr>
        <w:t>14</w:t>
      </w:r>
      <w:r w:rsidRPr="00240E21">
        <w:rPr>
          <w:rFonts w:ascii="Book Antiqua" w:eastAsiaTheme="minorEastAsia" w:hAnsi="Book Antiqua" w:cstheme="minorBidi"/>
          <w:kern w:val="2"/>
          <w:lang w:val="en-US" w:eastAsia="zh-CN"/>
        </w:rPr>
        <w:t>: 931-968 [PMID: 6629368 DOI: 10.1016/S0046-8177(83)80175-0.]</w:t>
      </w:r>
    </w:p>
    <w:p w:rsidR="00240E21" w:rsidRPr="00240E21" w:rsidRDefault="00240E21" w:rsidP="00240E21">
      <w:pPr>
        <w:widowControl w:val="0"/>
        <w:adjustRightInd w:val="0"/>
        <w:snapToGrid w:val="0"/>
        <w:spacing w:line="360" w:lineRule="auto"/>
        <w:jc w:val="both"/>
        <w:rPr>
          <w:rFonts w:ascii="Book Antiqua" w:eastAsiaTheme="minorEastAsia" w:hAnsi="Book Antiqua" w:cstheme="minorBidi"/>
          <w:kern w:val="2"/>
          <w:lang w:val="en-US" w:eastAsia="zh-CN"/>
        </w:rPr>
      </w:pPr>
      <w:r w:rsidRPr="00240E21">
        <w:rPr>
          <w:rFonts w:ascii="Book Antiqua" w:eastAsiaTheme="minorEastAsia" w:hAnsi="Book Antiqua" w:cstheme="minorBidi"/>
          <w:kern w:val="2"/>
          <w:lang w:val="en-US" w:eastAsia="zh-CN"/>
        </w:rPr>
        <w:t xml:space="preserve">17 </w:t>
      </w:r>
      <w:proofErr w:type="spellStart"/>
      <w:r w:rsidRPr="00240E21">
        <w:rPr>
          <w:rFonts w:ascii="Book Antiqua" w:eastAsiaTheme="minorEastAsia" w:hAnsi="Book Antiqua" w:cstheme="minorBidi"/>
          <w:b/>
          <w:kern w:val="2"/>
          <w:lang w:val="en-US" w:eastAsia="zh-CN"/>
        </w:rPr>
        <w:t>Carballal</w:t>
      </w:r>
      <w:proofErr w:type="spellEnd"/>
      <w:r w:rsidRPr="00240E21">
        <w:rPr>
          <w:rFonts w:ascii="Book Antiqua" w:eastAsiaTheme="minorEastAsia" w:hAnsi="Book Antiqua" w:cstheme="minorBidi"/>
          <w:b/>
          <w:kern w:val="2"/>
          <w:lang w:val="en-US" w:eastAsia="zh-CN"/>
        </w:rPr>
        <w:t xml:space="preserve"> S</w:t>
      </w:r>
      <w:r w:rsidRPr="00240E21">
        <w:rPr>
          <w:rFonts w:ascii="Book Antiqua" w:eastAsiaTheme="minorEastAsia" w:hAnsi="Book Antiqua" w:cstheme="minorBidi"/>
          <w:kern w:val="2"/>
          <w:lang w:val="en-US" w:eastAsia="zh-CN"/>
        </w:rPr>
        <w:t xml:space="preserve">, </w:t>
      </w:r>
      <w:proofErr w:type="spellStart"/>
      <w:r w:rsidRPr="00240E21">
        <w:rPr>
          <w:rFonts w:ascii="Book Antiqua" w:eastAsiaTheme="minorEastAsia" w:hAnsi="Book Antiqua" w:cstheme="minorBidi"/>
          <w:kern w:val="2"/>
          <w:lang w:val="en-US" w:eastAsia="zh-CN"/>
        </w:rPr>
        <w:t>Maisterra</w:t>
      </w:r>
      <w:proofErr w:type="spellEnd"/>
      <w:r w:rsidRPr="00240E21">
        <w:rPr>
          <w:rFonts w:ascii="Book Antiqua" w:eastAsiaTheme="minorEastAsia" w:hAnsi="Book Antiqua" w:cstheme="minorBidi"/>
          <w:kern w:val="2"/>
          <w:lang w:val="en-US" w:eastAsia="zh-CN"/>
        </w:rPr>
        <w:t xml:space="preserve"> S, </w:t>
      </w:r>
      <w:proofErr w:type="spellStart"/>
      <w:r w:rsidRPr="00240E21">
        <w:rPr>
          <w:rFonts w:ascii="Book Antiqua" w:eastAsiaTheme="minorEastAsia" w:hAnsi="Book Antiqua" w:cstheme="minorBidi"/>
          <w:kern w:val="2"/>
          <w:lang w:val="en-US" w:eastAsia="zh-CN"/>
        </w:rPr>
        <w:t>López</w:t>
      </w:r>
      <w:proofErr w:type="spellEnd"/>
      <w:r w:rsidRPr="00240E21">
        <w:rPr>
          <w:rFonts w:ascii="Book Antiqua" w:eastAsiaTheme="minorEastAsia" w:hAnsi="Book Antiqua" w:cstheme="minorBidi"/>
          <w:kern w:val="2"/>
          <w:lang w:val="en-US" w:eastAsia="zh-CN"/>
        </w:rPr>
        <w:t xml:space="preserve">-Serrano A, </w:t>
      </w:r>
      <w:proofErr w:type="spellStart"/>
      <w:r w:rsidRPr="00240E21">
        <w:rPr>
          <w:rFonts w:ascii="Book Antiqua" w:eastAsiaTheme="minorEastAsia" w:hAnsi="Book Antiqua" w:cstheme="minorBidi"/>
          <w:kern w:val="2"/>
          <w:lang w:val="en-US" w:eastAsia="zh-CN"/>
        </w:rPr>
        <w:t>Gimeno-García</w:t>
      </w:r>
      <w:proofErr w:type="spellEnd"/>
      <w:r w:rsidRPr="00240E21">
        <w:rPr>
          <w:rFonts w:ascii="Book Antiqua" w:eastAsiaTheme="minorEastAsia" w:hAnsi="Book Antiqua" w:cstheme="minorBidi"/>
          <w:kern w:val="2"/>
          <w:lang w:val="en-US" w:eastAsia="zh-CN"/>
        </w:rPr>
        <w:t xml:space="preserve"> AZ, Vera MI, </w:t>
      </w:r>
      <w:proofErr w:type="spellStart"/>
      <w:r w:rsidRPr="00240E21">
        <w:rPr>
          <w:rFonts w:ascii="Book Antiqua" w:eastAsiaTheme="minorEastAsia" w:hAnsi="Book Antiqua" w:cstheme="minorBidi"/>
          <w:kern w:val="2"/>
          <w:lang w:val="en-US" w:eastAsia="zh-CN"/>
        </w:rPr>
        <w:t>Marín-Garbriel</w:t>
      </w:r>
      <w:proofErr w:type="spellEnd"/>
      <w:r w:rsidRPr="00240E21">
        <w:rPr>
          <w:rFonts w:ascii="Book Antiqua" w:eastAsiaTheme="minorEastAsia" w:hAnsi="Book Antiqua" w:cstheme="minorBidi"/>
          <w:kern w:val="2"/>
          <w:lang w:val="en-US" w:eastAsia="zh-CN"/>
        </w:rPr>
        <w:t xml:space="preserve"> JC, </w:t>
      </w:r>
      <w:proofErr w:type="spellStart"/>
      <w:r w:rsidRPr="00240E21">
        <w:rPr>
          <w:rFonts w:ascii="Book Antiqua" w:eastAsiaTheme="minorEastAsia" w:hAnsi="Book Antiqua" w:cstheme="minorBidi"/>
          <w:kern w:val="2"/>
          <w:lang w:val="en-US" w:eastAsia="zh-CN"/>
        </w:rPr>
        <w:t>Díaz-Tasende</w:t>
      </w:r>
      <w:proofErr w:type="spellEnd"/>
      <w:r w:rsidRPr="00240E21">
        <w:rPr>
          <w:rFonts w:ascii="Book Antiqua" w:eastAsiaTheme="minorEastAsia" w:hAnsi="Book Antiqua" w:cstheme="minorBidi"/>
          <w:kern w:val="2"/>
          <w:lang w:val="en-US" w:eastAsia="zh-CN"/>
        </w:rPr>
        <w:t xml:space="preserve"> J, </w:t>
      </w:r>
      <w:proofErr w:type="spellStart"/>
      <w:r w:rsidRPr="00240E21">
        <w:rPr>
          <w:rFonts w:ascii="Book Antiqua" w:eastAsiaTheme="minorEastAsia" w:hAnsi="Book Antiqua" w:cstheme="minorBidi"/>
          <w:kern w:val="2"/>
          <w:lang w:val="en-US" w:eastAsia="zh-CN"/>
        </w:rPr>
        <w:t>Márquez</w:t>
      </w:r>
      <w:proofErr w:type="spellEnd"/>
      <w:r w:rsidRPr="00240E21">
        <w:rPr>
          <w:rFonts w:ascii="Book Antiqua" w:eastAsiaTheme="minorEastAsia" w:hAnsi="Book Antiqua" w:cstheme="minorBidi"/>
          <w:kern w:val="2"/>
          <w:lang w:val="en-US" w:eastAsia="zh-CN"/>
        </w:rPr>
        <w:t xml:space="preserve"> L, </w:t>
      </w:r>
      <w:proofErr w:type="spellStart"/>
      <w:r w:rsidRPr="00240E21">
        <w:rPr>
          <w:rFonts w:ascii="Book Antiqua" w:eastAsiaTheme="minorEastAsia" w:hAnsi="Book Antiqua" w:cstheme="minorBidi"/>
          <w:kern w:val="2"/>
          <w:lang w:val="en-US" w:eastAsia="zh-CN"/>
        </w:rPr>
        <w:t>Álvarez</w:t>
      </w:r>
      <w:proofErr w:type="spellEnd"/>
      <w:r w:rsidRPr="00240E21">
        <w:rPr>
          <w:rFonts w:ascii="Book Antiqua" w:eastAsiaTheme="minorEastAsia" w:hAnsi="Book Antiqua" w:cstheme="minorBidi"/>
          <w:kern w:val="2"/>
          <w:lang w:val="en-US" w:eastAsia="zh-CN"/>
        </w:rPr>
        <w:t xml:space="preserve"> MA, Hernández L, De Castro L, Gordillo J, </w:t>
      </w:r>
      <w:proofErr w:type="spellStart"/>
      <w:r w:rsidRPr="00240E21">
        <w:rPr>
          <w:rFonts w:ascii="Book Antiqua" w:eastAsiaTheme="minorEastAsia" w:hAnsi="Book Antiqua" w:cstheme="minorBidi"/>
          <w:kern w:val="2"/>
          <w:lang w:val="en-US" w:eastAsia="zh-CN"/>
        </w:rPr>
        <w:t>Puig</w:t>
      </w:r>
      <w:proofErr w:type="spellEnd"/>
      <w:r w:rsidRPr="00240E21">
        <w:rPr>
          <w:rFonts w:ascii="Book Antiqua" w:eastAsiaTheme="minorEastAsia" w:hAnsi="Book Antiqua" w:cstheme="minorBidi"/>
          <w:kern w:val="2"/>
          <w:lang w:val="en-US" w:eastAsia="zh-CN"/>
        </w:rPr>
        <w:t xml:space="preserve"> I, Vega P, Bustamante-</w:t>
      </w:r>
      <w:proofErr w:type="spellStart"/>
      <w:r w:rsidRPr="00240E21">
        <w:rPr>
          <w:rFonts w:ascii="Book Antiqua" w:eastAsiaTheme="minorEastAsia" w:hAnsi="Book Antiqua" w:cstheme="minorBidi"/>
          <w:kern w:val="2"/>
          <w:lang w:val="en-US" w:eastAsia="zh-CN"/>
        </w:rPr>
        <w:t>Balén</w:t>
      </w:r>
      <w:proofErr w:type="spellEnd"/>
      <w:r w:rsidRPr="00240E21">
        <w:rPr>
          <w:rFonts w:ascii="Book Antiqua" w:eastAsiaTheme="minorEastAsia" w:hAnsi="Book Antiqua" w:cstheme="minorBidi"/>
          <w:kern w:val="2"/>
          <w:lang w:val="en-US" w:eastAsia="zh-CN"/>
        </w:rPr>
        <w:t xml:space="preserve"> M, Acevedo J, </w:t>
      </w:r>
      <w:proofErr w:type="spellStart"/>
      <w:r w:rsidRPr="00240E21">
        <w:rPr>
          <w:rFonts w:ascii="Book Antiqua" w:eastAsiaTheme="minorEastAsia" w:hAnsi="Book Antiqua" w:cstheme="minorBidi"/>
          <w:kern w:val="2"/>
          <w:lang w:val="en-US" w:eastAsia="zh-CN"/>
        </w:rPr>
        <w:t>Peñas</w:t>
      </w:r>
      <w:proofErr w:type="spellEnd"/>
      <w:r w:rsidRPr="00240E21">
        <w:rPr>
          <w:rFonts w:ascii="Book Antiqua" w:eastAsiaTheme="minorEastAsia" w:hAnsi="Book Antiqua" w:cstheme="minorBidi"/>
          <w:kern w:val="2"/>
          <w:lang w:val="en-US" w:eastAsia="zh-CN"/>
        </w:rPr>
        <w:t xml:space="preserve"> B, </w:t>
      </w:r>
      <w:proofErr w:type="spellStart"/>
      <w:r w:rsidRPr="00240E21">
        <w:rPr>
          <w:rFonts w:ascii="Book Antiqua" w:eastAsiaTheme="minorEastAsia" w:hAnsi="Book Antiqua" w:cstheme="minorBidi"/>
          <w:kern w:val="2"/>
          <w:lang w:val="en-US" w:eastAsia="zh-CN"/>
        </w:rPr>
        <w:t>López-Cerón</w:t>
      </w:r>
      <w:proofErr w:type="spellEnd"/>
      <w:r w:rsidRPr="00240E21">
        <w:rPr>
          <w:rFonts w:ascii="Book Antiqua" w:eastAsiaTheme="minorEastAsia" w:hAnsi="Book Antiqua" w:cstheme="minorBidi"/>
          <w:kern w:val="2"/>
          <w:lang w:val="en-US" w:eastAsia="zh-CN"/>
        </w:rPr>
        <w:t xml:space="preserve"> M, </w:t>
      </w:r>
      <w:proofErr w:type="spellStart"/>
      <w:r w:rsidRPr="00240E21">
        <w:rPr>
          <w:rFonts w:ascii="Book Antiqua" w:eastAsiaTheme="minorEastAsia" w:hAnsi="Book Antiqua" w:cstheme="minorBidi"/>
          <w:kern w:val="2"/>
          <w:lang w:val="en-US" w:eastAsia="zh-CN"/>
        </w:rPr>
        <w:t>Ricart</w:t>
      </w:r>
      <w:proofErr w:type="spellEnd"/>
      <w:r w:rsidRPr="00240E21">
        <w:rPr>
          <w:rFonts w:ascii="Book Antiqua" w:eastAsiaTheme="minorEastAsia" w:hAnsi="Book Antiqua" w:cstheme="minorBidi"/>
          <w:kern w:val="2"/>
          <w:lang w:val="en-US" w:eastAsia="zh-CN"/>
        </w:rPr>
        <w:t xml:space="preserve"> E, </w:t>
      </w:r>
      <w:proofErr w:type="spellStart"/>
      <w:r w:rsidRPr="00240E21">
        <w:rPr>
          <w:rFonts w:ascii="Book Antiqua" w:eastAsiaTheme="minorEastAsia" w:hAnsi="Book Antiqua" w:cstheme="minorBidi"/>
          <w:kern w:val="2"/>
          <w:lang w:val="en-US" w:eastAsia="zh-CN"/>
        </w:rPr>
        <w:t>Cuatrecasas</w:t>
      </w:r>
      <w:proofErr w:type="spellEnd"/>
      <w:r w:rsidRPr="00240E21">
        <w:rPr>
          <w:rFonts w:ascii="Book Antiqua" w:eastAsiaTheme="minorEastAsia" w:hAnsi="Book Antiqua" w:cstheme="minorBidi"/>
          <w:kern w:val="2"/>
          <w:lang w:val="en-US" w:eastAsia="zh-CN"/>
        </w:rPr>
        <w:t xml:space="preserve"> M, </w:t>
      </w:r>
      <w:proofErr w:type="spellStart"/>
      <w:r w:rsidRPr="00240E21">
        <w:rPr>
          <w:rFonts w:ascii="Book Antiqua" w:eastAsiaTheme="minorEastAsia" w:hAnsi="Book Antiqua" w:cstheme="minorBidi"/>
          <w:kern w:val="2"/>
          <w:lang w:val="en-US" w:eastAsia="zh-CN"/>
        </w:rPr>
        <w:t>Jimeno</w:t>
      </w:r>
      <w:proofErr w:type="spellEnd"/>
      <w:r w:rsidRPr="00240E21">
        <w:rPr>
          <w:rFonts w:ascii="Book Antiqua" w:eastAsiaTheme="minorEastAsia" w:hAnsi="Book Antiqua" w:cstheme="minorBidi"/>
          <w:kern w:val="2"/>
          <w:lang w:val="en-US" w:eastAsia="zh-CN"/>
        </w:rPr>
        <w:t xml:space="preserve"> M, </w:t>
      </w:r>
      <w:proofErr w:type="spellStart"/>
      <w:r w:rsidRPr="00240E21">
        <w:rPr>
          <w:rFonts w:ascii="Book Antiqua" w:eastAsiaTheme="minorEastAsia" w:hAnsi="Book Antiqua" w:cstheme="minorBidi"/>
          <w:kern w:val="2"/>
          <w:lang w:val="en-US" w:eastAsia="zh-CN"/>
        </w:rPr>
        <w:t>Pellisé</w:t>
      </w:r>
      <w:proofErr w:type="spellEnd"/>
      <w:r w:rsidRPr="00240E21">
        <w:rPr>
          <w:rFonts w:ascii="Book Antiqua" w:eastAsiaTheme="minorEastAsia" w:hAnsi="Book Antiqua" w:cstheme="minorBidi"/>
          <w:kern w:val="2"/>
          <w:lang w:val="en-US" w:eastAsia="zh-CN"/>
        </w:rPr>
        <w:t xml:space="preserve"> M; </w:t>
      </w:r>
      <w:proofErr w:type="spellStart"/>
      <w:r w:rsidRPr="00240E21">
        <w:rPr>
          <w:rFonts w:ascii="Book Antiqua" w:eastAsiaTheme="minorEastAsia" w:hAnsi="Book Antiqua" w:cstheme="minorBidi"/>
          <w:kern w:val="2"/>
          <w:lang w:val="en-US" w:eastAsia="zh-CN"/>
        </w:rPr>
        <w:t>EndoCAR</w:t>
      </w:r>
      <w:proofErr w:type="spellEnd"/>
      <w:r w:rsidRPr="00240E21">
        <w:rPr>
          <w:rFonts w:ascii="Book Antiqua" w:eastAsiaTheme="minorEastAsia" w:hAnsi="Book Antiqua" w:cstheme="minorBidi"/>
          <w:kern w:val="2"/>
          <w:lang w:val="en-US" w:eastAsia="zh-CN"/>
        </w:rPr>
        <w:t xml:space="preserve"> group of the Spanish Gastroenterological Association and Spanish Digestive Endoscopy Society. Real-life chromoendoscopy for neoplasia detection and </w:t>
      </w:r>
      <w:proofErr w:type="spellStart"/>
      <w:r w:rsidRPr="00240E21">
        <w:rPr>
          <w:rFonts w:ascii="Book Antiqua" w:eastAsiaTheme="minorEastAsia" w:hAnsi="Book Antiqua" w:cstheme="minorBidi"/>
          <w:kern w:val="2"/>
          <w:lang w:val="en-US" w:eastAsia="zh-CN"/>
        </w:rPr>
        <w:t>characterisation</w:t>
      </w:r>
      <w:proofErr w:type="spellEnd"/>
      <w:r w:rsidRPr="00240E21">
        <w:rPr>
          <w:rFonts w:ascii="Book Antiqua" w:eastAsiaTheme="minorEastAsia" w:hAnsi="Book Antiqua" w:cstheme="minorBidi"/>
          <w:kern w:val="2"/>
          <w:lang w:val="en-US" w:eastAsia="zh-CN"/>
        </w:rPr>
        <w:t xml:space="preserve"> in long-standing IBD. </w:t>
      </w:r>
      <w:r w:rsidRPr="00240E21">
        <w:rPr>
          <w:rFonts w:ascii="Book Antiqua" w:eastAsiaTheme="minorEastAsia" w:hAnsi="Book Antiqua" w:cstheme="minorBidi"/>
          <w:i/>
          <w:kern w:val="2"/>
          <w:lang w:val="en-US" w:eastAsia="zh-CN"/>
        </w:rPr>
        <w:t>Gut</w:t>
      </w:r>
      <w:r w:rsidRPr="00240E21">
        <w:rPr>
          <w:rFonts w:ascii="Book Antiqua" w:eastAsiaTheme="minorEastAsia" w:hAnsi="Book Antiqua" w:cstheme="minorBidi"/>
          <w:kern w:val="2"/>
          <w:lang w:val="en-US" w:eastAsia="zh-CN"/>
        </w:rPr>
        <w:t xml:space="preserve"> 2018; </w:t>
      </w:r>
      <w:r w:rsidRPr="00240E21">
        <w:rPr>
          <w:rFonts w:ascii="Book Antiqua" w:eastAsiaTheme="minorEastAsia" w:hAnsi="Book Antiqua" w:cstheme="minorBidi"/>
          <w:b/>
          <w:kern w:val="2"/>
          <w:lang w:val="en-US" w:eastAsia="zh-CN"/>
        </w:rPr>
        <w:t>67</w:t>
      </w:r>
      <w:r w:rsidRPr="00240E21">
        <w:rPr>
          <w:rFonts w:ascii="Book Antiqua" w:eastAsiaTheme="minorEastAsia" w:hAnsi="Book Antiqua" w:cstheme="minorBidi"/>
          <w:kern w:val="2"/>
          <w:lang w:val="en-US" w:eastAsia="zh-CN"/>
        </w:rPr>
        <w:t>: 70-78 [PMID: 27612488 DOI: 10.1136/gutjnl-2016-312332.]</w:t>
      </w:r>
    </w:p>
    <w:p w:rsidR="00240E21" w:rsidRPr="00240E21" w:rsidRDefault="00240E21" w:rsidP="00240E21">
      <w:pPr>
        <w:widowControl w:val="0"/>
        <w:adjustRightInd w:val="0"/>
        <w:snapToGrid w:val="0"/>
        <w:spacing w:line="360" w:lineRule="auto"/>
        <w:jc w:val="both"/>
        <w:rPr>
          <w:rFonts w:ascii="Book Antiqua" w:eastAsiaTheme="minorEastAsia" w:hAnsi="Book Antiqua" w:cstheme="minorBidi"/>
          <w:kern w:val="2"/>
          <w:lang w:val="en-US" w:eastAsia="zh-CN"/>
        </w:rPr>
      </w:pPr>
      <w:r w:rsidRPr="00240E21">
        <w:rPr>
          <w:rFonts w:ascii="Book Antiqua" w:eastAsiaTheme="minorEastAsia" w:hAnsi="Book Antiqua" w:cstheme="minorBidi"/>
          <w:kern w:val="2"/>
          <w:lang w:val="en-US" w:eastAsia="zh-CN"/>
        </w:rPr>
        <w:t xml:space="preserve">18 </w:t>
      </w:r>
      <w:r w:rsidRPr="00240E21">
        <w:rPr>
          <w:rFonts w:ascii="Book Antiqua" w:eastAsiaTheme="minorEastAsia" w:hAnsi="Book Antiqua" w:cstheme="minorBidi"/>
          <w:b/>
          <w:kern w:val="2"/>
          <w:lang w:val="en-US" w:eastAsia="zh-CN"/>
        </w:rPr>
        <w:t>Wu L</w:t>
      </w:r>
      <w:r w:rsidRPr="00240E21">
        <w:rPr>
          <w:rFonts w:ascii="Book Antiqua" w:eastAsiaTheme="minorEastAsia" w:hAnsi="Book Antiqua" w:cstheme="minorBidi"/>
          <w:kern w:val="2"/>
          <w:lang w:val="en-US" w:eastAsia="zh-CN"/>
        </w:rPr>
        <w:t xml:space="preserve">, Li P, Wu J, Cao Y, </w:t>
      </w:r>
      <w:proofErr w:type="gramStart"/>
      <w:r w:rsidRPr="00240E21">
        <w:rPr>
          <w:rFonts w:ascii="Book Antiqua" w:eastAsiaTheme="minorEastAsia" w:hAnsi="Book Antiqua" w:cstheme="minorBidi"/>
          <w:kern w:val="2"/>
          <w:lang w:val="en-US" w:eastAsia="zh-CN"/>
        </w:rPr>
        <w:t>Gao</w:t>
      </w:r>
      <w:proofErr w:type="gramEnd"/>
      <w:r w:rsidRPr="00240E21">
        <w:rPr>
          <w:rFonts w:ascii="Book Antiqua" w:eastAsiaTheme="minorEastAsia" w:hAnsi="Book Antiqua" w:cstheme="minorBidi"/>
          <w:kern w:val="2"/>
          <w:lang w:val="en-US" w:eastAsia="zh-CN"/>
        </w:rPr>
        <w:t xml:space="preserve"> F. The diagnostic accuracy of chromoendoscopy for dysplasia in ulcerative colitis: meta-analysis of six randomized controlled trials. </w:t>
      </w:r>
      <w:r w:rsidRPr="00240E21">
        <w:rPr>
          <w:rFonts w:ascii="Book Antiqua" w:eastAsiaTheme="minorEastAsia" w:hAnsi="Book Antiqua" w:cstheme="minorBidi"/>
          <w:i/>
          <w:kern w:val="2"/>
          <w:lang w:val="en-US" w:eastAsia="zh-CN"/>
        </w:rPr>
        <w:t>Colorectal Dis</w:t>
      </w:r>
      <w:r w:rsidRPr="00240E21">
        <w:rPr>
          <w:rFonts w:ascii="Book Antiqua" w:eastAsiaTheme="minorEastAsia" w:hAnsi="Book Antiqua" w:cstheme="minorBidi"/>
          <w:kern w:val="2"/>
          <w:lang w:val="en-US" w:eastAsia="zh-CN"/>
        </w:rPr>
        <w:t xml:space="preserve"> 2012; </w:t>
      </w:r>
      <w:r w:rsidRPr="00240E21">
        <w:rPr>
          <w:rFonts w:ascii="Book Antiqua" w:eastAsiaTheme="minorEastAsia" w:hAnsi="Book Antiqua" w:cstheme="minorBidi"/>
          <w:b/>
          <w:kern w:val="2"/>
          <w:lang w:val="en-US" w:eastAsia="zh-CN"/>
        </w:rPr>
        <w:t>14</w:t>
      </w:r>
      <w:r w:rsidRPr="00240E21">
        <w:rPr>
          <w:rFonts w:ascii="Book Antiqua" w:eastAsiaTheme="minorEastAsia" w:hAnsi="Book Antiqua" w:cstheme="minorBidi"/>
          <w:kern w:val="2"/>
          <w:lang w:val="en-US" w:eastAsia="zh-CN"/>
        </w:rPr>
        <w:t>: 416-420 [PMID: 21073646 DOI: 10.1111/j.1463-1318.2010.02505.x.]</w:t>
      </w:r>
    </w:p>
    <w:p w:rsidR="00240E21" w:rsidRPr="00240E21" w:rsidRDefault="00240E21" w:rsidP="00240E21">
      <w:pPr>
        <w:widowControl w:val="0"/>
        <w:adjustRightInd w:val="0"/>
        <w:snapToGrid w:val="0"/>
        <w:spacing w:line="360" w:lineRule="auto"/>
        <w:jc w:val="both"/>
        <w:rPr>
          <w:rFonts w:ascii="Book Antiqua" w:eastAsiaTheme="minorEastAsia" w:hAnsi="Book Antiqua" w:cstheme="minorBidi"/>
          <w:kern w:val="2"/>
          <w:lang w:val="en-US" w:eastAsia="zh-CN"/>
        </w:rPr>
      </w:pPr>
      <w:r w:rsidRPr="00240E21">
        <w:rPr>
          <w:rFonts w:ascii="Book Antiqua" w:eastAsiaTheme="minorEastAsia" w:hAnsi="Book Antiqua" w:cstheme="minorBidi"/>
          <w:kern w:val="2"/>
          <w:lang w:val="en-US" w:eastAsia="zh-CN"/>
        </w:rPr>
        <w:t xml:space="preserve">19 </w:t>
      </w:r>
      <w:proofErr w:type="spellStart"/>
      <w:r w:rsidRPr="00240E21">
        <w:rPr>
          <w:rFonts w:ascii="Book Antiqua" w:eastAsiaTheme="minorEastAsia" w:hAnsi="Book Antiqua" w:cstheme="minorBidi"/>
          <w:b/>
          <w:kern w:val="2"/>
          <w:lang w:val="en-US" w:eastAsia="zh-CN"/>
        </w:rPr>
        <w:t>Leedham</w:t>
      </w:r>
      <w:proofErr w:type="spellEnd"/>
      <w:r w:rsidRPr="00240E21">
        <w:rPr>
          <w:rFonts w:ascii="Book Antiqua" w:eastAsiaTheme="minorEastAsia" w:hAnsi="Book Antiqua" w:cstheme="minorBidi"/>
          <w:b/>
          <w:kern w:val="2"/>
          <w:lang w:val="en-US" w:eastAsia="zh-CN"/>
        </w:rPr>
        <w:t xml:space="preserve"> SJ</w:t>
      </w:r>
      <w:r w:rsidRPr="00240E21">
        <w:rPr>
          <w:rFonts w:ascii="Book Antiqua" w:eastAsiaTheme="minorEastAsia" w:hAnsi="Book Antiqua" w:cstheme="minorBidi"/>
          <w:kern w:val="2"/>
          <w:lang w:val="en-US" w:eastAsia="zh-CN"/>
        </w:rPr>
        <w:t xml:space="preserve">, Graham TA, </w:t>
      </w:r>
      <w:proofErr w:type="spellStart"/>
      <w:r w:rsidRPr="00240E21">
        <w:rPr>
          <w:rFonts w:ascii="Book Antiqua" w:eastAsiaTheme="minorEastAsia" w:hAnsi="Book Antiqua" w:cstheme="minorBidi"/>
          <w:kern w:val="2"/>
          <w:lang w:val="en-US" w:eastAsia="zh-CN"/>
        </w:rPr>
        <w:t>Oukrif</w:t>
      </w:r>
      <w:proofErr w:type="spellEnd"/>
      <w:r w:rsidRPr="00240E21">
        <w:rPr>
          <w:rFonts w:ascii="Book Antiqua" w:eastAsiaTheme="minorEastAsia" w:hAnsi="Book Antiqua" w:cstheme="minorBidi"/>
          <w:kern w:val="2"/>
          <w:lang w:val="en-US" w:eastAsia="zh-CN"/>
        </w:rPr>
        <w:t xml:space="preserve"> D, McDonald SA, Rodriguez-Justo M, Harrison RF, Shepherd NA, </w:t>
      </w:r>
      <w:proofErr w:type="spellStart"/>
      <w:r w:rsidRPr="00240E21">
        <w:rPr>
          <w:rFonts w:ascii="Book Antiqua" w:eastAsiaTheme="minorEastAsia" w:hAnsi="Book Antiqua" w:cstheme="minorBidi"/>
          <w:kern w:val="2"/>
          <w:lang w:val="en-US" w:eastAsia="zh-CN"/>
        </w:rPr>
        <w:t>Novelli</w:t>
      </w:r>
      <w:proofErr w:type="spellEnd"/>
      <w:r w:rsidRPr="00240E21">
        <w:rPr>
          <w:rFonts w:ascii="Book Antiqua" w:eastAsiaTheme="minorEastAsia" w:hAnsi="Book Antiqua" w:cstheme="minorBidi"/>
          <w:kern w:val="2"/>
          <w:lang w:val="en-US" w:eastAsia="zh-CN"/>
        </w:rPr>
        <w:t xml:space="preserve"> MR, Jankowski JA, Wright NA. </w:t>
      </w:r>
      <w:proofErr w:type="spellStart"/>
      <w:r w:rsidRPr="00240E21">
        <w:rPr>
          <w:rFonts w:ascii="Book Antiqua" w:eastAsiaTheme="minorEastAsia" w:hAnsi="Book Antiqua" w:cstheme="minorBidi"/>
          <w:kern w:val="2"/>
          <w:lang w:val="en-US" w:eastAsia="zh-CN"/>
        </w:rPr>
        <w:t>Clonality</w:t>
      </w:r>
      <w:proofErr w:type="spellEnd"/>
      <w:r w:rsidRPr="00240E21">
        <w:rPr>
          <w:rFonts w:ascii="Book Antiqua" w:eastAsiaTheme="minorEastAsia" w:hAnsi="Book Antiqua" w:cstheme="minorBidi"/>
          <w:kern w:val="2"/>
          <w:lang w:val="en-US" w:eastAsia="zh-CN"/>
        </w:rPr>
        <w:t xml:space="preserve">, founder mutations, and field cancerization in human ulcerative colitis-associated neoplasia. </w:t>
      </w:r>
      <w:r w:rsidRPr="00240E21">
        <w:rPr>
          <w:rFonts w:ascii="Book Antiqua" w:eastAsiaTheme="minorEastAsia" w:hAnsi="Book Antiqua" w:cstheme="minorBidi"/>
          <w:i/>
          <w:kern w:val="2"/>
          <w:lang w:val="en-US" w:eastAsia="zh-CN"/>
        </w:rPr>
        <w:t>Gastroenterology</w:t>
      </w:r>
      <w:r w:rsidRPr="00240E21">
        <w:rPr>
          <w:rFonts w:ascii="Book Antiqua" w:eastAsiaTheme="minorEastAsia" w:hAnsi="Book Antiqua" w:cstheme="minorBidi"/>
          <w:kern w:val="2"/>
          <w:lang w:val="en-US" w:eastAsia="zh-CN"/>
        </w:rPr>
        <w:t xml:space="preserve"> 2009; </w:t>
      </w:r>
      <w:r w:rsidRPr="00240E21">
        <w:rPr>
          <w:rFonts w:ascii="Book Antiqua" w:eastAsiaTheme="minorEastAsia" w:hAnsi="Book Antiqua" w:cstheme="minorBidi"/>
          <w:b/>
          <w:kern w:val="2"/>
          <w:lang w:val="en-US" w:eastAsia="zh-CN"/>
        </w:rPr>
        <w:t>136</w:t>
      </w:r>
      <w:r w:rsidRPr="00240E21">
        <w:rPr>
          <w:rFonts w:ascii="Book Antiqua" w:eastAsiaTheme="minorEastAsia" w:hAnsi="Book Antiqua" w:cstheme="minorBidi"/>
          <w:kern w:val="2"/>
          <w:lang w:val="en-US" w:eastAsia="zh-CN"/>
        </w:rPr>
        <w:t>: 542-50.e6 [PMID: 19103203 DOI: 10.1053/j.gastro.2008.10.086.]</w:t>
      </w:r>
    </w:p>
    <w:p w:rsidR="00240E21" w:rsidRPr="00240E21" w:rsidRDefault="00240E21" w:rsidP="00240E21">
      <w:pPr>
        <w:widowControl w:val="0"/>
        <w:adjustRightInd w:val="0"/>
        <w:snapToGrid w:val="0"/>
        <w:spacing w:line="360" w:lineRule="auto"/>
        <w:jc w:val="both"/>
        <w:rPr>
          <w:rFonts w:ascii="Book Antiqua" w:eastAsiaTheme="minorEastAsia" w:hAnsi="Book Antiqua" w:cstheme="minorBidi"/>
          <w:kern w:val="2"/>
          <w:lang w:val="en-US" w:eastAsia="zh-CN"/>
        </w:rPr>
      </w:pPr>
      <w:r w:rsidRPr="00240E21">
        <w:rPr>
          <w:rFonts w:ascii="Book Antiqua" w:eastAsiaTheme="minorEastAsia" w:hAnsi="Book Antiqua" w:cstheme="minorBidi"/>
          <w:kern w:val="2"/>
          <w:lang w:val="en-US" w:eastAsia="zh-CN"/>
        </w:rPr>
        <w:t xml:space="preserve">20 </w:t>
      </w:r>
      <w:r w:rsidRPr="00240E21">
        <w:rPr>
          <w:rFonts w:ascii="Book Antiqua" w:eastAsiaTheme="minorEastAsia" w:hAnsi="Book Antiqua" w:cstheme="minorBidi"/>
          <w:b/>
          <w:kern w:val="2"/>
          <w:lang w:val="en-US" w:eastAsia="zh-CN"/>
        </w:rPr>
        <w:t>Marion JF</w:t>
      </w:r>
      <w:r w:rsidRPr="00240E21">
        <w:rPr>
          <w:rFonts w:ascii="Book Antiqua" w:eastAsiaTheme="minorEastAsia" w:hAnsi="Book Antiqua" w:cstheme="minorBidi"/>
          <w:kern w:val="2"/>
          <w:lang w:val="en-US" w:eastAsia="zh-CN"/>
        </w:rPr>
        <w:t xml:space="preserve">, </w:t>
      </w:r>
      <w:proofErr w:type="spellStart"/>
      <w:r w:rsidRPr="00240E21">
        <w:rPr>
          <w:rFonts w:ascii="Book Antiqua" w:eastAsiaTheme="minorEastAsia" w:hAnsi="Book Antiqua" w:cstheme="minorBidi"/>
          <w:kern w:val="2"/>
          <w:lang w:val="en-US" w:eastAsia="zh-CN"/>
        </w:rPr>
        <w:t>Waye</w:t>
      </w:r>
      <w:proofErr w:type="spellEnd"/>
      <w:r w:rsidRPr="00240E21">
        <w:rPr>
          <w:rFonts w:ascii="Book Antiqua" w:eastAsiaTheme="minorEastAsia" w:hAnsi="Book Antiqua" w:cstheme="minorBidi"/>
          <w:kern w:val="2"/>
          <w:lang w:val="en-US" w:eastAsia="zh-CN"/>
        </w:rPr>
        <w:t xml:space="preserve"> JD, Present DH, Israel Y, </w:t>
      </w:r>
      <w:proofErr w:type="spellStart"/>
      <w:r w:rsidRPr="00240E21">
        <w:rPr>
          <w:rFonts w:ascii="Book Antiqua" w:eastAsiaTheme="minorEastAsia" w:hAnsi="Book Antiqua" w:cstheme="minorBidi"/>
          <w:kern w:val="2"/>
          <w:lang w:val="en-US" w:eastAsia="zh-CN"/>
        </w:rPr>
        <w:t>Bodian</w:t>
      </w:r>
      <w:proofErr w:type="spellEnd"/>
      <w:r w:rsidRPr="00240E21">
        <w:rPr>
          <w:rFonts w:ascii="Book Antiqua" w:eastAsiaTheme="minorEastAsia" w:hAnsi="Book Antiqua" w:cstheme="minorBidi"/>
          <w:kern w:val="2"/>
          <w:lang w:val="en-US" w:eastAsia="zh-CN"/>
        </w:rPr>
        <w:t xml:space="preserve"> C, </w:t>
      </w:r>
      <w:proofErr w:type="spellStart"/>
      <w:r w:rsidRPr="00240E21">
        <w:rPr>
          <w:rFonts w:ascii="Book Antiqua" w:eastAsiaTheme="minorEastAsia" w:hAnsi="Book Antiqua" w:cstheme="minorBidi"/>
          <w:kern w:val="2"/>
          <w:lang w:val="en-US" w:eastAsia="zh-CN"/>
        </w:rPr>
        <w:t>Harpaz</w:t>
      </w:r>
      <w:proofErr w:type="spellEnd"/>
      <w:r w:rsidRPr="00240E21">
        <w:rPr>
          <w:rFonts w:ascii="Book Antiqua" w:eastAsiaTheme="minorEastAsia" w:hAnsi="Book Antiqua" w:cstheme="minorBidi"/>
          <w:kern w:val="2"/>
          <w:lang w:val="en-US" w:eastAsia="zh-CN"/>
        </w:rPr>
        <w:t xml:space="preserve"> N, Chapman M, </w:t>
      </w:r>
      <w:proofErr w:type="spellStart"/>
      <w:r w:rsidRPr="00240E21">
        <w:rPr>
          <w:rFonts w:ascii="Book Antiqua" w:eastAsiaTheme="minorEastAsia" w:hAnsi="Book Antiqua" w:cstheme="minorBidi"/>
          <w:kern w:val="2"/>
          <w:lang w:val="en-US" w:eastAsia="zh-CN"/>
        </w:rPr>
        <w:t>Itzkowitz</w:t>
      </w:r>
      <w:proofErr w:type="spellEnd"/>
      <w:r w:rsidRPr="00240E21">
        <w:rPr>
          <w:rFonts w:ascii="Book Antiqua" w:eastAsiaTheme="minorEastAsia" w:hAnsi="Book Antiqua" w:cstheme="minorBidi"/>
          <w:kern w:val="2"/>
          <w:lang w:val="en-US" w:eastAsia="zh-CN"/>
        </w:rPr>
        <w:t xml:space="preserve"> S, </w:t>
      </w:r>
      <w:proofErr w:type="spellStart"/>
      <w:r w:rsidRPr="00240E21">
        <w:rPr>
          <w:rFonts w:ascii="Book Antiqua" w:eastAsiaTheme="minorEastAsia" w:hAnsi="Book Antiqua" w:cstheme="minorBidi"/>
          <w:kern w:val="2"/>
          <w:lang w:val="en-US" w:eastAsia="zh-CN"/>
        </w:rPr>
        <w:t>Steinlauf</w:t>
      </w:r>
      <w:proofErr w:type="spellEnd"/>
      <w:r w:rsidRPr="00240E21">
        <w:rPr>
          <w:rFonts w:ascii="Book Antiqua" w:eastAsiaTheme="minorEastAsia" w:hAnsi="Book Antiqua" w:cstheme="minorBidi"/>
          <w:kern w:val="2"/>
          <w:lang w:val="en-US" w:eastAsia="zh-CN"/>
        </w:rPr>
        <w:t xml:space="preserve"> AF, Abreu MT, Ullman TA, </w:t>
      </w:r>
      <w:proofErr w:type="spellStart"/>
      <w:r w:rsidRPr="00240E21">
        <w:rPr>
          <w:rFonts w:ascii="Book Antiqua" w:eastAsiaTheme="minorEastAsia" w:hAnsi="Book Antiqua" w:cstheme="minorBidi"/>
          <w:kern w:val="2"/>
          <w:lang w:val="en-US" w:eastAsia="zh-CN"/>
        </w:rPr>
        <w:t>Aisenberg</w:t>
      </w:r>
      <w:proofErr w:type="spellEnd"/>
      <w:r w:rsidRPr="00240E21">
        <w:rPr>
          <w:rFonts w:ascii="Book Antiqua" w:eastAsiaTheme="minorEastAsia" w:hAnsi="Book Antiqua" w:cstheme="minorBidi"/>
          <w:kern w:val="2"/>
          <w:lang w:val="en-US" w:eastAsia="zh-CN"/>
        </w:rPr>
        <w:t xml:space="preserve"> J, Mayer L; Chromoendoscopy Study Group at Mount Sinai School of Medicine. Chromoendoscopy-targeted biopsies are superior to standard colonoscopic surveillance for detecting dysplasia in inflammatory bowel disease patients: a prospective endoscopic trial. </w:t>
      </w:r>
      <w:r w:rsidRPr="00240E21">
        <w:rPr>
          <w:rFonts w:ascii="Book Antiqua" w:eastAsiaTheme="minorEastAsia" w:hAnsi="Book Antiqua" w:cstheme="minorBidi"/>
          <w:i/>
          <w:kern w:val="2"/>
          <w:lang w:val="en-US" w:eastAsia="zh-CN"/>
        </w:rPr>
        <w:t xml:space="preserve">Am J </w:t>
      </w:r>
      <w:proofErr w:type="spellStart"/>
      <w:r w:rsidRPr="00240E21">
        <w:rPr>
          <w:rFonts w:ascii="Book Antiqua" w:eastAsiaTheme="minorEastAsia" w:hAnsi="Book Antiqua" w:cstheme="minorBidi"/>
          <w:i/>
          <w:kern w:val="2"/>
          <w:lang w:val="en-US" w:eastAsia="zh-CN"/>
        </w:rPr>
        <w:t>Gastroenterol</w:t>
      </w:r>
      <w:proofErr w:type="spellEnd"/>
      <w:r w:rsidRPr="00240E21">
        <w:rPr>
          <w:rFonts w:ascii="Book Antiqua" w:eastAsiaTheme="minorEastAsia" w:hAnsi="Book Antiqua" w:cstheme="minorBidi"/>
          <w:kern w:val="2"/>
          <w:lang w:val="en-US" w:eastAsia="zh-CN"/>
        </w:rPr>
        <w:t xml:space="preserve"> 2008; </w:t>
      </w:r>
      <w:r w:rsidRPr="00240E21">
        <w:rPr>
          <w:rFonts w:ascii="Book Antiqua" w:eastAsiaTheme="minorEastAsia" w:hAnsi="Book Antiqua" w:cstheme="minorBidi"/>
          <w:b/>
          <w:kern w:val="2"/>
          <w:lang w:val="en-US" w:eastAsia="zh-CN"/>
        </w:rPr>
        <w:t>103</w:t>
      </w:r>
      <w:r w:rsidRPr="00240E21">
        <w:rPr>
          <w:rFonts w:ascii="Book Antiqua" w:eastAsiaTheme="minorEastAsia" w:hAnsi="Book Antiqua" w:cstheme="minorBidi"/>
          <w:kern w:val="2"/>
          <w:lang w:val="en-US" w:eastAsia="zh-CN"/>
        </w:rPr>
        <w:t xml:space="preserve">: 2342-2349 [PMID: 18844620 </w:t>
      </w:r>
      <w:r w:rsidRPr="00240E21">
        <w:rPr>
          <w:rFonts w:ascii="Book Antiqua" w:eastAsiaTheme="minorEastAsia" w:hAnsi="Book Antiqua" w:cstheme="minorBidi"/>
          <w:kern w:val="2"/>
          <w:lang w:val="en-US" w:eastAsia="zh-CN"/>
        </w:rPr>
        <w:lastRenderedPageBreak/>
        <w:t>DOI: 10.1111/j.1572-0241.2008.01934.x.]</w:t>
      </w:r>
    </w:p>
    <w:p w:rsidR="00240E21" w:rsidRPr="00240E21" w:rsidRDefault="00240E21" w:rsidP="00240E21">
      <w:pPr>
        <w:widowControl w:val="0"/>
        <w:adjustRightInd w:val="0"/>
        <w:snapToGrid w:val="0"/>
        <w:spacing w:line="360" w:lineRule="auto"/>
        <w:jc w:val="both"/>
        <w:rPr>
          <w:rFonts w:ascii="Book Antiqua" w:eastAsiaTheme="minorEastAsia" w:hAnsi="Book Antiqua" w:cstheme="minorBidi"/>
          <w:kern w:val="2"/>
          <w:lang w:val="en-US" w:eastAsia="zh-CN"/>
        </w:rPr>
      </w:pPr>
      <w:r w:rsidRPr="00240E21">
        <w:rPr>
          <w:rFonts w:ascii="Book Antiqua" w:eastAsiaTheme="minorEastAsia" w:hAnsi="Book Antiqua" w:cstheme="minorBidi"/>
          <w:kern w:val="2"/>
          <w:lang w:val="en-US" w:eastAsia="zh-CN"/>
        </w:rPr>
        <w:t xml:space="preserve">21 </w:t>
      </w:r>
      <w:proofErr w:type="spellStart"/>
      <w:r w:rsidRPr="00240E21">
        <w:rPr>
          <w:rFonts w:ascii="Book Antiqua" w:eastAsiaTheme="minorEastAsia" w:hAnsi="Book Antiqua" w:cstheme="minorBidi"/>
          <w:b/>
          <w:kern w:val="2"/>
          <w:lang w:val="en-US" w:eastAsia="zh-CN"/>
        </w:rPr>
        <w:t>Moussata</w:t>
      </w:r>
      <w:proofErr w:type="spellEnd"/>
      <w:r w:rsidRPr="00240E21">
        <w:rPr>
          <w:rFonts w:ascii="Book Antiqua" w:eastAsiaTheme="minorEastAsia" w:hAnsi="Book Antiqua" w:cstheme="minorBidi"/>
          <w:b/>
          <w:kern w:val="2"/>
          <w:lang w:val="en-US" w:eastAsia="zh-CN"/>
        </w:rPr>
        <w:t xml:space="preserve"> D</w:t>
      </w:r>
      <w:r w:rsidRPr="00240E21">
        <w:rPr>
          <w:rFonts w:ascii="Book Antiqua" w:eastAsiaTheme="minorEastAsia" w:hAnsi="Book Antiqua" w:cstheme="minorBidi"/>
          <w:kern w:val="2"/>
          <w:lang w:val="en-US" w:eastAsia="zh-CN"/>
        </w:rPr>
        <w:t xml:space="preserve">, </w:t>
      </w:r>
      <w:proofErr w:type="spellStart"/>
      <w:r w:rsidRPr="00240E21">
        <w:rPr>
          <w:rFonts w:ascii="Book Antiqua" w:eastAsiaTheme="minorEastAsia" w:hAnsi="Book Antiqua" w:cstheme="minorBidi"/>
          <w:kern w:val="2"/>
          <w:lang w:val="en-US" w:eastAsia="zh-CN"/>
        </w:rPr>
        <w:t>Allez</w:t>
      </w:r>
      <w:proofErr w:type="spellEnd"/>
      <w:r w:rsidRPr="00240E21">
        <w:rPr>
          <w:rFonts w:ascii="Book Antiqua" w:eastAsiaTheme="minorEastAsia" w:hAnsi="Book Antiqua" w:cstheme="minorBidi"/>
          <w:kern w:val="2"/>
          <w:lang w:val="en-US" w:eastAsia="zh-CN"/>
        </w:rPr>
        <w:t xml:space="preserve"> M, </w:t>
      </w:r>
      <w:proofErr w:type="spellStart"/>
      <w:r w:rsidRPr="00240E21">
        <w:rPr>
          <w:rFonts w:ascii="Book Antiqua" w:eastAsiaTheme="minorEastAsia" w:hAnsi="Book Antiqua" w:cstheme="minorBidi"/>
          <w:kern w:val="2"/>
          <w:lang w:val="en-US" w:eastAsia="zh-CN"/>
        </w:rPr>
        <w:t>Cazals</w:t>
      </w:r>
      <w:proofErr w:type="spellEnd"/>
      <w:r w:rsidRPr="00240E21">
        <w:rPr>
          <w:rFonts w:ascii="Book Antiqua" w:eastAsiaTheme="minorEastAsia" w:hAnsi="Book Antiqua" w:cstheme="minorBidi"/>
          <w:kern w:val="2"/>
          <w:lang w:val="en-US" w:eastAsia="zh-CN"/>
        </w:rPr>
        <w:t xml:space="preserve">-Hatem D, </w:t>
      </w:r>
      <w:proofErr w:type="spellStart"/>
      <w:r w:rsidRPr="00240E21">
        <w:rPr>
          <w:rFonts w:ascii="Book Antiqua" w:eastAsiaTheme="minorEastAsia" w:hAnsi="Book Antiqua" w:cstheme="minorBidi"/>
          <w:kern w:val="2"/>
          <w:lang w:val="en-US" w:eastAsia="zh-CN"/>
        </w:rPr>
        <w:t>Treton</w:t>
      </w:r>
      <w:proofErr w:type="spellEnd"/>
      <w:r w:rsidRPr="00240E21">
        <w:rPr>
          <w:rFonts w:ascii="Book Antiqua" w:eastAsiaTheme="minorEastAsia" w:hAnsi="Book Antiqua" w:cstheme="minorBidi"/>
          <w:kern w:val="2"/>
          <w:lang w:val="en-US" w:eastAsia="zh-CN"/>
        </w:rPr>
        <w:t xml:space="preserve"> X, </w:t>
      </w:r>
      <w:proofErr w:type="spellStart"/>
      <w:r w:rsidRPr="00240E21">
        <w:rPr>
          <w:rFonts w:ascii="Book Antiqua" w:eastAsiaTheme="minorEastAsia" w:hAnsi="Book Antiqua" w:cstheme="minorBidi"/>
          <w:kern w:val="2"/>
          <w:lang w:val="en-US" w:eastAsia="zh-CN"/>
        </w:rPr>
        <w:t>Laharie</w:t>
      </w:r>
      <w:proofErr w:type="spellEnd"/>
      <w:r w:rsidRPr="00240E21">
        <w:rPr>
          <w:rFonts w:ascii="Book Antiqua" w:eastAsiaTheme="minorEastAsia" w:hAnsi="Book Antiqua" w:cstheme="minorBidi"/>
          <w:kern w:val="2"/>
          <w:lang w:val="en-US" w:eastAsia="zh-CN"/>
        </w:rPr>
        <w:t xml:space="preserve"> D, </w:t>
      </w:r>
      <w:proofErr w:type="spellStart"/>
      <w:r w:rsidRPr="00240E21">
        <w:rPr>
          <w:rFonts w:ascii="Book Antiqua" w:eastAsiaTheme="minorEastAsia" w:hAnsi="Book Antiqua" w:cstheme="minorBidi"/>
          <w:kern w:val="2"/>
          <w:lang w:val="en-US" w:eastAsia="zh-CN"/>
        </w:rPr>
        <w:t>Reimund</w:t>
      </w:r>
      <w:proofErr w:type="spellEnd"/>
      <w:r w:rsidRPr="00240E21">
        <w:rPr>
          <w:rFonts w:ascii="Book Antiqua" w:eastAsiaTheme="minorEastAsia" w:hAnsi="Book Antiqua" w:cstheme="minorBidi"/>
          <w:kern w:val="2"/>
          <w:lang w:val="en-US" w:eastAsia="zh-CN"/>
        </w:rPr>
        <w:t xml:space="preserve"> JM, </w:t>
      </w:r>
      <w:proofErr w:type="spellStart"/>
      <w:r w:rsidRPr="00240E21">
        <w:rPr>
          <w:rFonts w:ascii="Book Antiqua" w:eastAsiaTheme="minorEastAsia" w:hAnsi="Book Antiqua" w:cstheme="minorBidi"/>
          <w:kern w:val="2"/>
          <w:lang w:val="en-US" w:eastAsia="zh-CN"/>
        </w:rPr>
        <w:t>Bertheau</w:t>
      </w:r>
      <w:proofErr w:type="spellEnd"/>
      <w:r w:rsidRPr="00240E21">
        <w:rPr>
          <w:rFonts w:ascii="Book Antiqua" w:eastAsiaTheme="minorEastAsia" w:hAnsi="Book Antiqua" w:cstheme="minorBidi"/>
          <w:kern w:val="2"/>
          <w:lang w:val="en-US" w:eastAsia="zh-CN"/>
        </w:rPr>
        <w:t xml:space="preserve"> P, </w:t>
      </w:r>
      <w:proofErr w:type="spellStart"/>
      <w:r w:rsidRPr="00240E21">
        <w:rPr>
          <w:rFonts w:ascii="Book Antiqua" w:eastAsiaTheme="minorEastAsia" w:hAnsi="Book Antiqua" w:cstheme="minorBidi"/>
          <w:kern w:val="2"/>
          <w:lang w:val="en-US" w:eastAsia="zh-CN"/>
        </w:rPr>
        <w:t>Bourreille</w:t>
      </w:r>
      <w:proofErr w:type="spellEnd"/>
      <w:r w:rsidRPr="00240E21">
        <w:rPr>
          <w:rFonts w:ascii="Book Antiqua" w:eastAsiaTheme="minorEastAsia" w:hAnsi="Book Antiqua" w:cstheme="minorBidi"/>
          <w:kern w:val="2"/>
          <w:lang w:val="en-US" w:eastAsia="zh-CN"/>
        </w:rPr>
        <w:t xml:space="preserve"> A, </w:t>
      </w:r>
      <w:proofErr w:type="spellStart"/>
      <w:r w:rsidRPr="00240E21">
        <w:rPr>
          <w:rFonts w:ascii="Book Antiqua" w:eastAsiaTheme="minorEastAsia" w:hAnsi="Book Antiqua" w:cstheme="minorBidi"/>
          <w:kern w:val="2"/>
          <w:lang w:val="en-US" w:eastAsia="zh-CN"/>
        </w:rPr>
        <w:t>Lavergne-Slove</w:t>
      </w:r>
      <w:proofErr w:type="spellEnd"/>
      <w:r w:rsidRPr="00240E21">
        <w:rPr>
          <w:rFonts w:ascii="Book Antiqua" w:eastAsiaTheme="minorEastAsia" w:hAnsi="Book Antiqua" w:cstheme="minorBidi"/>
          <w:kern w:val="2"/>
          <w:lang w:val="en-US" w:eastAsia="zh-CN"/>
        </w:rPr>
        <w:t xml:space="preserve"> A, </w:t>
      </w:r>
      <w:proofErr w:type="spellStart"/>
      <w:r w:rsidRPr="00240E21">
        <w:rPr>
          <w:rFonts w:ascii="Book Antiqua" w:eastAsiaTheme="minorEastAsia" w:hAnsi="Book Antiqua" w:cstheme="minorBidi"/>
          <w:kern w:val="2"/>
          <w:lang w:val="en-US" w:eastAsia="zh-CN"/>
        </w:rPr>
        <w:t>Brixi</w:t>
      </w:r>
      <w:proofErr w:type="spellEnd"/>
      <w:r w:rsidRPr="00240E21">
        <w:rPr>
          <w:rFonts w:ascii="Book Antiqua" w:eastAsiaTheme="minorEastAsia" w:hAnsi="Book Antiqua" w:cstheme="minorBidi"/>
          <w:kern w:val="2"/>
          <w:lang w:val="en-US" w:eastAsia="zh-CN"/>
        </w:rPr>
        <w:t xml:space="preserve"> H, </w:t>
      </w:r>
      <w:proofErr w:type="spellStart"/>
      <w:r w:rsidRPr="00240E21">
        <w:rPr>
          <w:rFonts w:ascii="Book Antiqua" w:eastAsiaTheme="minorEastAsia" w:hAnsi="Book Antiqua" w:cstheme="minorBidi"/>
          <w:kern w:val="2"/>
          <w:lang w:val="en-US" w:eastAsia="zh-CN"/>
        </w:rPr>
        <w:t>Branche</w:t>
      </w:r>
      <w:proofErr w:type="spellEnd"/>
      <w:r w:rsidRPr="00240E21">
        <w:rPr>
          <w:rFonts w:ascii="Book Antiqua" w:eastAsiaTheme="minorEastAsia" w:hAnsi="Book Antiqua" w:cstheme="minorBidi"/>
          <w:kern w:val="2"/>
          <w:lang w:val="en-US" w:eastAsia="zh-CN"/>
        </w:rPr>
        <w:t xml:space="preserve"> J, </w:t>
      </w:r>
      <w:proofErr w:type="spellStart"/>
      <w:r w:rsidRPr="00240E21">
        <w:rPr>
          <w:rFonts w:ascii="Book Antiqua" w:eastAsiaTheme="minorEastAsia" w:hAnsi="Book Antiqua" w:cstheme="minorBidi"/>
          <w:kern w:val="2"/>
          <w:lang w:val="en-US" w:eastAsia="zh-CN"/>
        </w:rPr>
        <w:t>Gornet</w:t>
      </w:r>
      <w:proofErr w:type="spellEnd"/>
      <w:r w:rsidRPr="00240E21">
        <w:rPr>
          <w:rFonts w:ascii="Book Antiqua" w:eastAsiaTheme="minorEastAsia" w:hAnsi="Book Antiqua" w:cstheme="minorBidi"/>
          <w:kern w:val="2"/>
          <w:lang w:val="en-US" w:eastAsia="zh-CN"/>
        </w:rPr>
        <w:t xml:space="preserve"> JM, </w:t>
      </w:r>
      <w:proofErr w:type="spellStart"/>
      <w:r w:rsidRPr="00240E21">
        <w:rPr>
          <w:rFonts w:ascii="Book Antiqua" w:eastAsiaTheme="minorEastAsia" w:hAnsi="Book Antiqua" w:cstheme="minorBidi"/>
          <w:kern w:val="2"/>
          <w:lang w:val="en-US" w:eastAsia="zh-CN"/>
        </w:rPr>
        <w:t>Stefanescu</w:t>
      </w:r>
      <w:proofErr w:type="spellEnd"/>
      <w:r w:rsidRPr="00240E21">
        <w:rPr>
          <w:rFonts w:ascii="Book Antiqua" w:eastAsiaTheme="minorEastAsia" w:hAnsi="Book Antiqua" w:cstheme="minorBidi"/>
          <w:kern w:val="2"/>
          <w:lang w:val="en-US" w:eastAsia="zh-CN"/>
        </w:rPr>
        <w:t xml:space="preserve"> C, Moreau J, Marteau P, Pelletier AL, </w:t>
      </w:r>
      <w:proofErr w:type="spellStart"/>
      <w:r w:rsidRPr="00240E21">
        <w:rPr>
          <w:rFonts w:ascii="Book Antiqua" w:eastAsiaTheme="minorEastAsia" w:hAnsi="Book Antiqua" w:cstheme="minorBidi"/>
          <w:kern w:val="2"/>
          <w:lang w:val="en-US" w:eastAsia="zh-CN"/>
        </w:rPr>
        <w:t>Carbonnel</w:t>
      </w:r>
      <w:proofErr w:type="spellEnd"/>
      <w:r w:rsidRPr="00240E21">
        <w:rPr>
          <w:rFonts w:ascii="Book Antiqua" w:eastAsiaTheme="minorEastAsia" w:hAnsi="Book Antiqua" w:cstheme="minorBidi"/>
          <w:kern w:val="2"/>
          <w:lang w:val="en-US" w:eastAsia="zh-CN"/>
        </w:rPr>
        <w:t xml:space="preserve"> F, </w:t>
      </w:r>
      <w:proofErr w:type="spellStart"/>
      <w:r w:rsidRPr="00240E21">
        <w:rPr>
          <w:rFonts w:ascii="Book Antiqua" w:eastAsiaTheme="minorEastAsia" w:hAnsi="Book Antiqua" w:cstheme="minorBidi"/>
          <w:kern w:val="2"/>
          <w:lang w:val="en-US" w:eastAsia="zh-CN"/>
        </w:rPr>
        <w:t>Seksik</w:t>
      </w:r>
      <w:proofErr w:type="spellEnd"/>
      <w:r w:rsidRPr="00240E21">
        <w:rPr>
          <w:rFonts w:ascii="Book Antiqua" w:eastAsiaTheme="minorEastAsia" w:hAnsi="Book Antiqua" w:cstheme="minorBidi"/>
          <w:kern w:val="2"/>
          <w:lang w:val="en-US" w:eastAsia="zh-CN"/>
        </w:rPr>
        <w:t xml:space="preserve"> P, Simon M, </w:t>
      </w:r>
      <w:proofErr w:type="spellStart"/>
      <w:r w:rsidRPr="00240E21">
        <w:rPr>
          <w:rFonts w:ascii="Book Antiqua" w:eastAsiaTheme="minorEastAsia" w:hAnsi="Book Antiqua" w:cstheme="minorBidi"/>
          <w:kern w:val="2"/>
          <w:lang w:val="en-US" w:eastAsia="zh-CN"/>
        </w:rPr>
        <w:t>Fléjou</w:t>
      </w:r>
      <w:proofErr w:type="spellEnd"/>
      <w:r w:rsidRPr="00240E21">
        <w:rPr>
          <w:rFonts w:ascii="Book Antiqua" w:eastAsiaTheme="minorEastAsia" w:hAnsi="Book Antiqua" w:cstheme="minorBidi"/>
          <w:kern w:val="2"/>
          <w:lang w:val="en-US" w:eastAsia="zh-CN"/>
        </w:rPr>
        <w:t xml:space="preserve"> JF, </w:t>
      </w:r>
      <w:proofErr w:type="spellStart"/>
      <w:r w:rsidRPr="00240E21">
        <w:rPr>
          <w:rFonts w:ascii="Book Antiqua" w:eastAsiaTheme="minorEastAsia" w:hAnsi="Book Antiqua" w:cstheme="minorBidi"/>
          <w:kern w:val="2"/>
          <w:lang w:val="en-US" w:eastAsia="zh-CN"/>
        </w:rPr>
        <w:t>Colombel</w:t>
      </w:r>
      <w:proofErr w:type="spellEnd"/>
      <w:r w:rsidRPr="00240E21">
        <w:rPr>
          <w:rFonts w:ascii="Book Antiqua" w:eastAsiaTheme="minorEastAsia" w:hAnsi="Book Antiqua" w:cstheme="minorBidi"/>
          <w:kern w:val="2"/>
          <w:lang w:val="en-US" w:eastAsia="zh-CN"/>
        </w:rPr>
        <w:t xml:space="preserve"> JF, </w:t>
      </w:r>
      <w:proofErr w:type="spellStart"/>
      <w:r w:rsidRPr="00240E21">
        <w:rPr>
          <w:rFonts w:ascii="Book Antiqua" w:eastAsiaTheme="minorEastAsia" w:hAnsi="Book Antiqua" w:cstheme="minorBidi"/>
          <w:kern w:val="2"/>
          <w:lang w:val="en-US" w:eastAsia="zh-CN"/>
        </w:rPr>
        <w:t>Charlois</w:t>
      </w:r>
      <w:proofErr w:type="spellEnd"/>
      <w:r w:rsidRPr="00240E21">
        <w:rPr>
          <w:rFonts w:ascii="Book Antiqua" w:eastAsiaTheme="minorEastAsia" w:hAnsi="Book Antiqua" w:cstheme="minorBidi"/>
          <w:kern w:val="2"/>
          <w:lang w:val="en-US" w:eastAsia="zh-CN"/>
        </w:rPr>
        <w:t xml:space="preserve"> AL, Roblin X, </w:t>
      </w:r>
      <w:proofErr w:type="spellStart"/>
      <w:r w:rsidRPr="00240E21">
        <w:rPr>
          <w:rFonts w:ascii="Book Antiqua" w:eastAsiaTheme="minorEastAsia" w:hAnsi="Book Antiqua" w:cstheme="minorBidi"/>
          <w:kern w:val="2"/>
          <w:lang w:val="en-US" w:eastAsia="zh-CN"/>
        </w:rPr>
        <w:t>Nancey</w:t>
      </w:r>
      <w:proofErr w:type="spellEnd"/>
      <w:r w:rsidRPr="00240E21">
        <w:rPr>
          <w:rFonts w:ascii="Book Antiqua" w:eastAsiaTheme="minorEastAsia" w:hAnsi="Book Antiqua" w:cstheme="minorBidi"/>
          <w:kern w:val="2"/>
          <w:lang w:val="en-US" w:eastAsia="zh-CN"/>
        </w:rPr>
        <w:t xml:space="preserve"> S, </w:t>
      </w:r>
      <w:proofErr w:type="spellStart"/>
      <w:r w:rsidRPr="00240E21">
        <w:rPr>
          <w:rFonts w:ascii="Book Antiqua" w:eastAsiaTheme="minorEastAsia" w:hAnsi="Book Antiqua" w:cstheme="minorBidi"/>
          <w:kern w:val="2"/>
          <w:lang w:val="en-US" w:eastAsia="zh-CN"/>
        </w:rPr>
        <w:t>Bouhnik</w:t>
      </w:r>
      <w:proofErr w:type="spellEnd"/>
      <w:r w:rsidRPr="00240E21">
        <w:rPr>
          <w:rFonts w:ascii="Book Antiqua" w:eastAsiaTheme="minorEastAsia" w:hAnsi="Book Antiqua" w:cstheme="minorBidi"/>
          <w:kern w:val="2"/>
          <w:lang w:val="en-US" w:eastAsia="zh-CN"/>
        </w:rPr>
        <w:t xml:space="preserve"> Y, Berger F, </w:t>
      </w:r>
      <w:proofErr w:type="spellStart"/>
      <w:r w:rsidRPr="00240E21">
        <w:rPr>
          <w:rFonts w:ascii="Book Antiqua" w:eastAsiaTheme="minorEastAsia" w:hAnsi="Book Antiqua" w:cstheme="minorBidi"/>
          <w:kern w:val="2"/>
          <w:lang w:val="en-US" w:eastAsia="zh-CN"/>
        </w:rPr>
        <w:t>Flourié</w:t>
      </w:r>
      <w:proofErr w:type="spellEnd"/>
      <w:r w:rsidRPr="00240E21">
        <w:rPr>
          <w:rFonts w:ascii="Book Antiqua" w:eastAsiaTheme="minorEastAsia" w:hAnsi="Book Antiqua" w:cstheme="minorBidi"/>
          <w:kern w:val="2"/>
          <w:lang w:val="en-US" w:eastAsia="zh-CN"/>
        </w:rPr>
        <w:t xml:space="preserve"> B; the GETAID. Are random biopsies still useful for the detection of neoplasia in patients with IBD undergoing surveillance colonoscopy with chromoendoscopy? </w:t>
      </w:r>
      <w:r w:rsidRPr="00240E21">
        <w:rPr>
          <w:rFonts w:ascii="Book Antiqua" w:eastAsiaTheme="minorEastAsia" w:hAnsi="Book Antiqua" w:cstheme="minorBidi"/>
          <w:i/>
          <w:kern w:val="2"/>
          <w:lang w:val="en-US" w:eastAsia="zh-CN"/>
        </w:rPr>
        <w:t>Gut</w:t>
      </w:r>
      <w:r w:rsidRPr="00240E21">
        <w:rPr>
          <w:rFonts w:ascii="Book Antiqua" w:eastAsiaTheme="minorEastAsia" w:hAnsi="Book Antiqua" w:cstheme="minorBidi"/>
          <w:kern w:val="2"/>
          <w:lang w:val="en-US" w:eastAsia="zh-CN"/>
        </w:rPr>
        <w:t xml:space="preserve"> 2018; </w:t>
      </w:r>
      <w:r w:rsidRPr="00240E21">
        <w:rPr>
          <w:rFonts w:ascii="Book Antiqua" w:eastAsiaTheme="minorEastAsia" w:hAnsi="Book Antiqua" w:cstheme="minorBidi"/>
          <w:b/>
          <w:kern w:val="2"/>
          <w:lang w:val="en-US" w:eastAsia="zh-CN"/>
        </w:rPr>
        <w:t>67</w:t>
      </w:r>
      <w:r w:rsidRPr="00240E21">
        <w:rPr>
          <w:rFonts w:ascii="Book Antiqua" w:eastAsiaTheme="minorEastAsia" w:hAnsi="Book Antiqua" w:cstheme="minorBidi"/>
          <w:kern w:val="2"/>
          <w:lang w:val="en-US" w:eastAsia="zh-CN"/>
        </w:rPr>
        <w:t>: 616-624 [PMID: 28115492 DOI: 10.1136/gutjnl-2016-311892.]</w:t>
      </w:r>
    </w:p>
    <w:p w:rsidR="00240E21" w:rsidRPr="00240E21" w:rsidRDefault="00240E21" w:rsidP="00240E21">
      <w:pPr>
        <w:widowControl w:val="0"/>
        <w:adjustRightInd w:val="0"/>
        <w:snapToGrid w:val="0"/>
        <w:spacing w:line="360" w:lineRule="auto"/>
        <w:jc w:val="both"/>
        <w:rPr>
          <w:rFonts w:ascii="Book Antiqua" w:eastAsiaTheme="minorEastAsia" w:hAnsi="Book Antiqua" w:cstheme="minorBidi"/>
          <w:kern w:val="2"/>
          <w:lang w:val="en-US" w:eastAsia="zh-CN"/>
        </w:rPr>
      </w:pPr>
      <w:r w:rsidRPr="00240E21">
        <w:rPr>
          <w:rFonts w:ascii="Book Antiqua" w:eastAsiaTheme="minorEastAsia" w:hAnsi="Book Antiqua" w:cstheme="minorBidi"/>
          <w:kern w:val="2"/>
          <w:lang w:val="en-US" w:eastAsia="zh-CN"/>
        </w:rPr>
        <w:t xml:space="preserve">22 </w:t>
      </w:r>
      <w:r w:rsidRPr="00240E21">
        <w:rPr>
          <w:rFonts w:ascii="Book Antiqua" w:eastAsiaTheme="minorEastAsia" w:hAnsi="Book Antiqua" w:cstheme="minorBidi"/>
          <w:b/>
          <w:kern w:val="2"/>
          <w:lang w:val="en-US" w:eastAsia="zh-CN"/>
        </w:rPr>
        <w:t>Watanabe T</w:t>
      </w:r>
      <w:r w:rsidRPr="00240E21">
        <w:rPr>
          <w:rFonts w:ascii="Book Antiqua" w:eastAsiaTheme="minorEastAsia" w:hAnsi="Book Antiqua" w:cstheme="minorBidi"/>
          <w:kern w:val="2"/>
          <w:lang w:val="en-US" w:eastAsia="zh-CN"/>
        </w:rPr>
        <w:t xml:space="preserve">, </w:t>
      </w:r>
      <w:proofErr w:type="spellStart"/>
      <w:r w:rsidRPr="00240E21">
        <w:rPr>
          <w:rFonts w:ascii="Book Antiqua" w:eastAsiaTheme="minorEastAsia" w:hAnsi="Book Antiqua" w:cstheme="minorBidi"/>
          <w:kern w:val="2"/>
          <w:lang w:val="en-US" w:eastAsia="zh-CN"/>
        </w:rPr>
        <w:t>Ajioka</w:t>
      </w:r>
      <w:proofErr w:type="spellEnd"/>
      <w:r w:rsidRPr="00240E21">
        <w:rPr>
          <w:rFonts w:ascii="Book Antiqua" w:eastAsiaTheme="minorEastAsia" w:hAnsi="Book Antiqua" w:cstheme="minorBidi"/>
          <w:kern w:val="2"/>
          <w:lang w:val="en-US" w:eastAsia="zh-CN"/>
        </w:rPr>
        <w:t xml:space="preserve"> Y, </w:t>
      </w:r>
      <w:proofErr w:type="spellStart"/>
      <w:r w:rsidRPr="00240E21">
        <w:rPr>
          <w:rFonts w:ascii="Book Antiqua" w:eastAsiaTheme="minorEastAsia" w:hAnsi="Book Antiqua" w:cstheme="minorBidi"/>
          <w:kern w:val="2"/>
          <w:lang w:val="en-US" w:eastAsia="zh-CN"/>
        </w:rPr>
        <w:t>Mitsuyama</w:t>
      </w:r>
      <w:proofErr w:type="spellEnd"/>
      <w:r w:rsidRPr="00240E21">
        <w:rPr>
          <w:rFonts w:ascii="Book Antiqua" w:eastAsiaTheme="minorEastAsia" w:hAnsi="Book Antiqua" w:cstheme="minorBidi"/>
          <w:kern w:val="2"/>
          <w:lang w:val="en-US" w:eastAsia="zh-CN"/>
        </w:rPr>
        <w:t xml:space="preserve"> K, Watanabe K, </w:t>
      </w:r>
      <w:proofErr w:type="spellStart"/>
      <w:r w:rsidRPr="00240E21">
        <w:rPr>
          <w:rFonts w:ascii="Book Antiqua" w:eastAsiaTheme="minorEastAsia" w:hAnsi="Book Antiqua" w:cstheme="minorBidi"/>
          <w:kern w:val="2"/>
          <w:lang w:val="en-US" w:eastAsia="zh-CN"/>
        </w:rPr>
        <w:t>Hanai</w:t>
      </w:r>
      <w:proofErr w:type="spellEnd"/>
      <w:r w:rsidRPr="00240E21">
        <w:rPr>
          <w:rFonts w:ascii="Book Antiqua" w:eastAsiaTheme="minorEastAsia" w:hAnsi="Book Antiqua" w:cstheme="minorBidi"/>
          <w:kern w:val="2"/>
          <w:lang w:val="en-US" w:eastAsia="zh-CN"/>
        </w:rPr>
        <w:t xml:space="preserve"> H, Nakase H, </w:t>
      </w:r>
      <w:proofErr w:type="spellStart"/>
      <w:r w:rsidRPr="00240E21">
        <w:rPr>
          <w:rFonts w:ascii="Book Antiqua" w:eastAsiaTheme="minorEastAsia" w:hAnsi="Book Antiqua" w:cstheme="minorBidi"/>
          <w:kern w:val="2"/>
          <w:lang w:val="en-US" w:eastAsia="zh-CN"/>
        </w:rPr>
        <w:t>Kunisaki</w:t>
      </w:r>
      <w:proofErr w:type="spellEnd"/>
      <w:r w:rsidRPr="00240E21">
        <w:rPr>
          <w:rFonts w:ascii="Book Antiqua" w:eastAsiaTheme="minorEastAsia" w:hAnsi="Book Antiqua" w:cstheme="minorBidi"/>
          <w:kern w:val="2"/>
          <w:lang w:val="en-US" w:eastAsia="zh-CN"/>
        </w:rPr>
        <w:t xml:space="preserve"> R, Matsuda K, </w:t>
      </w:r>
      <w:proofErr w:type="spellStart"/>
      <w:r w:rsidRPr="00240E21">
        <w:rPr>
          <w:rFonts w:ascii="Book Antiqua" w:eastAsiaTheme="minorEastAsia" w:hAnsi="Book Antiqua" w:cstheme="minorBidi"/>
          <w:kern w:val="2"/>
          <w:lang w:val="en-US" w:eastAsia="zh-CN"/>
        </w:rPr>
        <w:t>Iwakiri</w:t>
      </w:r>
      <w:proofErr w:type="spellEnd"/>
      <w:r w:rsidRPr="00240E21">
        <w:rPr>
          <w:rFonts w:ascii="Book Antiqua" w:eastAsiaTheme="minorEastAsia" w:hAnsi="Book Antiqua" w:cstheme="minorBidi"/>
          <w:kern w:val="2"/>
          <w:lang w:val="en-US" w:eastAsia="zh-CN"/>
        </w:rPr>
        <w:t xml:space="preserve"> R, </w:t>
      </w:r>
      <w:proofErr w:type="spellStart"/>
      <w:r w:rsidRPr="00240E21">
        <w:rPr>
          <w:rFonts w:ascii="Book Antiqua" w:eastAsiaTheme="minorEastAsia" w:hAnsi="Book Antiqua" w:cstheme="minorBidi"/>
          <w:kern w:val="2"/>
          <w:lang w:val="en-US" w:eastAsia="zh-CN"/>
        </w:rPr>
        <w:t>Hida</w:t>
      </w:r>
      <w:proofErr w:type="spellEnd"/>
      <w:r w:rsidRPr="00240E21">
        <w:rPr>
          <w:rFonts w:ascii="Book Antiqua" w:eastAsiaTheme="minorEastAsia" w:hAnsi="Book Antiqua" w:cstheme="minorBidi"/>
          <w:kern w:val="2"/>
          <w:lang w:val="en-US" w:eastAsia="zh-CN"/>
        </w:rPr>
        <w:t xml:space="preserve"> N, Tanaka S, Takeuchi Y, </w:t>
      </w:r>
      <w:proofErr w:type="spellStart"/>
      <w:r w:rsidRPr="00240E21">
        <w:rPr>
          <w:rFonts w:ascii="Book Antiqua" w:eastAsiaTheme="minorEastAsia" w:hAnsi="Book Antiqua" w:cstheme="minorBidi"/>
          <w:kern w:val="2"/>
          <w:lang w:val="en-US" w:eastAsia="zh-CN"/>
        </w:rPr>
        <w:t>Ohtsuka</w:t>
      </w:r>
      <w:proofErr w:type="spellEnd"/>
      <w:r w:rsidRPr="00240E21">
        <w:rPr>
          <w:rFonts w:ascii="Book Antiqua" w:eastAsiaTheme="minorEastAsia" w:hAnsi="Book Antiqua" w:cstheme="minorBidi"/>
          <w:kern w:val="2"/>
          <w:lang w:val="en-US" w:eastAsia="zh-CN"/>
        </w:rPr>
        <w:t xml:space="preserve"> K, Murakami K, Kobayashi K, </w:t>
      </w:r>
      <w:proofErr w:type="spellStart"/>
      <w:r w:rsidRPr="00240E21">
        <w:rPr>
          <w:rFonts w:ascii="Book Antiqua" w:eastAsiaTheme="minorEastAsia" w:hAnsi="Book Antiqua" w:cstheme="minorBidi"/>
          <w:kern w:val="2"/>
          <w:lang w:val="en-US" w:eastAsia="zh-CN"/>
        </w:rPr>
        <w:t>Iwao</w:t>
      </w:r>
      <w:proofErr w:type="spellEnd"/>
      <w:r w:rsidRPr="00240E21">
        <w:rPr>
          <w:rFonts w:ascii="Book Antiqua" w:eastAsiaTheme="minorEastAsia" w:hAnsi="Book Antiqua" w:cstheme="minorBidi"/>
          <w:kern w:val="2"/>
          <w:lang w:val="en-US" w:eastAsia="zh-CN"/>
        </w:rPr>
        <w:t xml:space="preserve"> Y, </w:t>
      </w:r>
      <w:proofErr w:type="spellStart"/>
      <w:r w:rsidRPr="00240E21">
        <w:rPr>
          <w:rFonts w:ascii="Book Antiqua" w:eastAsiaTheme="minorEastAsia" w:hAnsi="Book Antiqua" w:cstheme="minorBidi"/>
          <w:kern w:val="2"/>
          <w:lang w:val="en-US" w:eastAsia="zh-CN"/>
        </w:rPr>
        <w:t>Nagahori</w:t>
      </w:r>
      <w:proofErr w:type="spellEnd"/>
      <w:r w:rsidRPr="00240E21">
        <w:rPr>
          <w:rFonts w:ascii="Book Antiqua" w:eastAsiaTheme="minorEastAsia" w:hAnsi="Book Antiqua" w:cstheme="minorBidi"/>
          <w:kern w:val="2"/>
          <w:lang w:val="en-US" w:eastAsia="zh-CN"/>
        </w:rPr>
        <w:t xml:space="preserve"> M, </w:t>
      </w:r>
      <w:proofErr w:type="spellStart"/>
      <w:r w:rsidRPr="00240E21">
        <w:rPr>
          <w:rFonts w:ascii="Book Antiqua" w:eastAsiaTheme="minorEastAsia" w:hAnsi="Book Antiqua" w:cstheme="minorBidi"/>
          <w:kern w:val="2"/>
          <w:lang w:val="en-US" w:eastAsia="zh-CN"/>
        </w:rPr>
        <w:t>Iizuka</w:t>
      </w:r>
      <w:proofErr w:type="spellEnd"/>
      <w:r w:rsidRPr="00240E21">
        <w:rPr>
          <w:rFonts w:ascii="Book Antiqua" w:eastAsiaTheme="minorEastAsia" w:hAnsi="Book Antiqua" w:cstheme="minorBidi"/>
          <w:kern w:val="2"/>
          <w:lang w:val="en-US" w:eastAsia="zh-CN"/>
        </w:rPr>
        <w:t xml:space="preserve"> B, </w:t>
      </w:r>
      <w:proofErr w:type="spellStart"/>
      <w:r w:rsidRPr="00240E21">
        <w:rPr>
          <w:rFonts w:ascii="Book Antiqua" w:eastAsiaTheme="minorEastAsia" w:hAnsi="Book Antiqua" w:cstheme="minorBidi"/>
          <w:kern w:val="2"/>
          <w:lang w:val="en-US" w:eastAsia="zh-CN"/>
        </w:rPr>
        <w:t>Hata</w:t>
      </w:r>
      <w:proofErr w:type="spellEnd"/>
      <w:r w:rsidRPr="00240E21">
        <w:rPr>
          <w:rFonts w:ascii="Book Antiqua" w:eastAsiaTheme="minorEastAsia" w:hAnsi="Book Antiqua" w:cstheme="minorBidi"/>
          <w:kern w:val="2"/>
          <w:lang w:val="en-US" w:eastAsia="zh-CN"/>
        </w:rPr>
        <w:t xml:space="preserve"> K, Igarashi M, Hirata I, Kudo SE, Matsumoto T, Ueno F, Watanabe G, Ikegami M, Ito Y, Oba K, Inoue E, </w:t>
      </w:r>
      <w:proofErr w:type="spellStart"/>
      <w:r w:rsidRPr="00240E21">
        <w:rPr>
          <w:rFonts w:ascii="Book Antiqua" w:eastAsiaTheme="minorEastAsia" w:hAnsi="Book Antiqua" w:cstheme="minorBidi"/>
          <w:kern w:val="2"/>
          <w:lang w:val="en-US" w:eastAsia="zh-CN"/>
        </w:rPr>
        <w:t>Tomotsugu</w:t>
      </w:r>
      <w:proofErr w:type="spellEnd"/>
      <w:r w:rsidRPr="00240E21">
        <w:rPr>
          <w:rFonts w:ascii="Book Antiqua" w:eastAsiaTheme="minorEastAsia" w:hAnsi="Book Antiqua" w:cstheme="minorBidi"/>
          <w:kern w:val="2"/>
          <w:lang w:val="en-US" w:eastAsia="zh-CN"/>
        </w:rPr>
        <w:t xml:space="preserve"> N, </w:t>
      </w:r>
      <w:proofErr w:type="spellStart"/>
      <w:r w:rsidRPr="00240E21">
        <w:rPr>
          <w:rFonts w:ascii="Book Antiqua" w:eastAsiaTheme="minorEastAsia" w:hAnsi="Book Antiqua" w:cstheme="minorBidi"/>
          <w:kern w:val="2"/>
          <w:lang w:val="en-US" w:eastAsia="zh-CN"/>
        </w:rPr>
        <w:t>Takebayashi</w:t>
      </w:r>
      <w:proofErr w:type="spellEnd"/>
      <w:r w:rsidRPr="00240E21">
        <w:rPr>
          <w:rFonts w:ascii="Book Antiqua" w:eastAsiaTheme="minorEastAsia" w:hAnsi="Book Antiqua" w:cstheme="minorBidi"/>
          <w:kern w:val="2"/>
          <w:lang w:val="en-US" w:eastAsia="zh-CN"/>
        </w:rPr>
        <w:t xml:space="preserve"> T, Sugihara K, Suzuki Y, Watanabe M, </w:t>
      </w:r>
      <w:proofErr w:type="spellStart"/>
      <w:r w:rsidRPr="00240E21">
        <w:rPr>
          <w:rFonts w:ascii="Book Antiqua" w:eastAsiaTheme="minorEastAsia" w:hAnsi="Book Antiqua" w:cstheme="minorBidi"/>
          <w:kern w:val="2"/>
          <w:lang w:val="en-US" w:eastAsia="zh-CN"/>
        </w:rPr>
        <w:t>Hibi</w:t>
      </w:r>
      <w:proofErr w:type="spellEnd"/>
      <w:r w:rsidRPr="00240E21">
        <w:rPr>
          <w:rFonts w:ascii="Book Antiqua" w:eastAsiaTheme="minorEastAsia" w:hAnsi="Book Antiqua" w:cstheme="minorBidi"/>
          <w:kern w:val="2"/>
          <w:lang w:val="en-US" w:eastAsia="zh-CN"/>
        </w:rPr>
        <w:t xml:space="preserve"> T. Comparison of Targeted vs Random Biopsies for Surveillance of Ulcerative Colitis-Associated Colorectal Cancer. </w:t>
      </w:r>
      <w:r w:rsidRPr="00240E21">
        <w:rPr>
          <w:rFonts w:ascii="Book Antiqua" w:eastAsiaTheme="minorEastAsia" w:hAnsi="Book Antiqua" w:cstheme="minorBidi"/>
          <w:i/>
          <w:kern w:val="2"/>
          <w:lang w:val="en-US" w:eastAsia="zh-CN"/>
        </w:rPr>
        <w:t>Gastroenterology</w:t>
      </w:r>
      <w:r w:rsidRPr="00240E21">
        <w:rPr>
          <w:rFonts w:ascii="Book Antiqua" w:eastAsiaTheme="minorEastAsia" w:hAnsi="Book Antiqua" w:cstheme="minorBidi"/>
          <w:kern w:val="2"/>
          <w:lang w:val="en-US" w:eastAsia="zh-CN"/>
        </w:rPr>
        <w:t xml:space="preserve"> 2016; </w:t>
      </w:r>
      <w:r w:rsidRPr="00240E21">
        <w:rPr>
          <w:rFonts w:ascii="Book Antiqua" w:eastAsiaTheme="minorEastAsia" w:hAnsi="Book Antiqua" w:cstheme="minorBidi"/>
          <w:b/>
          <w:kern w:val="2"/>
          <w:lang w:val="en-US" w:eastAsia="zh-CN"/>
        </w:rPr>
        <w:t>151</w:t>
      </w:r>
      <w:r w:rsidRPr="00240E21">
        <w:rPr>
          <w:rFonts w:ascii="Book Antiqua" w:eastAsiaTheme="minorEastAsia" w:hAnsi="Book Antiqua" w:cstheme="minorBidi"/>
          <w:kern w:val="2"/>
          <w:lang w:val="en-US" w:eastAsia="zh-CN"/>
        </w:rPr>
        <w:t>: 1122-1130 [PMID: 27523980 DOI: 10.1053/j.gastro.2016.08.002.]</w:t>
      </w:r>
    </w:p>
    <w:p w:rsidR="00240E21" w:rsidRPr="00240E21" w:rsidRDefault="00240E21" w:rsidP="00240E21">
      <w:pPr>
        <w:widowControl w:val="0"/>
        <w:adjustRightInd w:val="0"/>
        <w:snapToGrid w:val="0"/>
        <w:spacing w:line="360" w:lineRule="auto"/>
        <w:jc w:val="both"/>
        <w:rPr>
          <w:rFonts w:ascii="Book Antiqua" w:eastAsiaTheme="minorEastAsia" w:hAnsi="Book Antiqua" w:cstheme="minorBidi"/>
          <w:kern w:val="2"/>
          <w:lang w:val="en-US" w:eastAsia="zh-CN"/>
        </w:rPr>
      </w:pPr>
      <w:r w:rsidRPr="00240E21">
        <w:rPr>
          <w:rFonts w:ascii="Book Antiqua" w:eastAsiaTheme="minorEastAsia" w:hAnsi="Book Antiqua" w:cstheme="minorBidi"/>
          <w:kern w:val="2"/>
          <w:lang w:val="en-US" w:eastAsia="zh-CN"/>
        </w:rPr>
        <w:t xml:space="preserve">23 </w:t>
      </w:r>
      <w:r w:rsidRPr="00240E21">
        <w:rPr>
          <w:rFonts w:ascii="Book Antiqua" w:eastAsiaTheme="minorEastAsia" w:hAnsi="Book Antiqua" w:cstheme="minorBidi"/>
          <w:b/>
          <w:kern w:val="2"/>
          <w:lang w:val="en-US" w:eastAsia="zh-CN"/>
        </w:rPr>
        <w:t>Vienne A</w:t>
      </w:r>
      <w:r w:rsidRPr="00240E21">
        <w:rPr>
          <w:rFonts w:ascii="Book Antiqua" w:eastAsiaTheme="minorEastAsia" w:hAnsi="Book Antiqua" w:cstheme="minorBidi"/>
          <w:kern w:val="2"/>
          <w:lang w:val="en-US" w:eastAsia="zh-CN"/>
        </w:rPr>
        <w:t xml:space="preserve">, Simon T, </w:t>
      </w:r>
      <w:proofErr w:type="spellStart"/>
      <w:r w:rsidRPr="00240E21">
        <w:rPr>
          <w:rFonts w:ascii="Book Antiqua" w:eastAsiaTheme="minorEastAsia" w:hAnsi="Book Antiqua" w:cstheme="minorBidi"/>
          <w:kern w:val="2"/>
          <w:lang w:val="en-US" w:eastAsia="zh-CN"/>
        </w:rPr>
        <w:t>Cosnes</w:t>
      </w:r>
      <w:proofErr w:type="spellEnd"/>
      <w:r w:rsidRPr="00240E21">
        <w:rPr>
          <w:rFonts w:ascii="Book Antiqua" w:eastAsiaTheme="minorEastAsia" w:hAnsi="Book Antiqua" w:cstheme="minorBidi"/>
          <w:kern w:val="2"/>
          <w:lang w:val="en-US" w:eastAsia="zh-CN"/>
        </w:rPr>
        <w:t xml:space="preserve"> J, </w:t>
      </w:r>
      <w:proofErr w:type="spellStart"/>
      <w:r w:rsidRPr="00240E21">
        <w:rPr>
          <w:rFonts w:ascii="Book Antiqua" w:eastAsiaTheme="minorEastAsia" w:hAnsi="Book Antiqua" w:cstheme="minorBidi"/>
          <w:kern w:val="2"/>
          <w:lang w:val="en-US" w:eastAsia="zh-CN"/>
        </w:rPr>
        <w:t>Baudry</w:t>
      </w:r>
      <w:proofErr w:type="spellEnd"/>
      <w:r w:rsidRPr="00240E21">
        <w:rPr>
          <w:rFonts w:ascii="Book Antiqua" w:eastAsiaTheme="minorEastAsia" w:hAnsi="Book Antiqua" w:cstheme="minorBidi"/>
          <w:kern w:val="2"/>
          <w:lang w:val="en-US" w:eastAsia="zh-CN"/>
        </w:rPr>
        <w:t xml:space="preserve"> C, </w:t>
      </w:r>
      <w:proofErr w:type="spellStart"/>
      <w:r w:rsidRPr="00240E21">
        <w:rPr>
          <w:rFonts w:ascii="Book Antiqua" w:eastAsiaTheme="minorEastAsia" w:hAnsi="Book Antiqua" w:cstheme="minorBidi"/>
          <w:kern w:val="2"/>
          <w:lang w:val="en-US" w:eastAsia="zh-CN"/>
        </w:rPr>
        <w:t>Bouhnik</w:t>
      </w:r>
      <w:proofErr w:type="spellEnd"/>
      <w:r w:rsidRPr="00240E21">
        <w:rPr>
          <w:rFonts w:ascii="Book Antiqua" w:eastAsiaTheme="minorEastAsia" w:hAnsi="Book Antiqua" w:cstheme="minorBidi"/>
          <w:kern w:val="2"/>
          <w:lang w:val="en-US" w:eastAsia="zh-CN"/>
        </w:rPr>
        <w:t xml:space="preserve"> Y, </w:t>
      </w:r>
      <w:proofErr w:type="spellStart"/>
      <w:r w:rsidRPr="00240E21">
        <w:rPr>
          <w:rFonts w:ascii="Book Antiqua" w:eastAsiaTheme="minorEastAsia" w:hAnsi="Book Antiqua" w:cstheme="minorBidi"/>
          <w:kern w:val="2"/>
          <w:lang w:val="en-US" w:eastAsia="zh-CN"/>
        </w:rPr>
        <w:t>Soulé</w:t>
      </w:r>
      <w:proofErr w:type="spellEnd"/>
      <w:r w:rsidRPr="00240E21">
        <w:rPr>
          <w:rFonts w:ascii="Book Antiqua" w:eastAsiaTheme="minorEastAsia" w:hAnsi="Book Antiqua" w:cstheme="minorBidi"/>
          <w:kern w:val="2"/>
          <w:lang w:val="en-US" w:eastAsia="zh-CN"/>
        </w:rPr>
        <w:t xml:space="preserve"> JC, </w:t>
      </w:r>
      <w:proofErr w:type="spellStart"/>
      <w:r w:rsidRPr="00240E21">
        <w:rPr>
          <w:rFonts w:ascii="Book Antiqua" w:eastAsiaTheme="minorEastAsia" w:hAnsi="Book Antiqua" w:cstheme="minorBidi"/>
          <w:kern w:val="2"/>
          <w:lang w:val="en-US" w:eastAsia="zh-CN"/>
        </w:rPr>
        <w:t>Chaussade</w:t>
      </w:r>
      <w:proofErr w:type="spellEnd"/>
      <w:r w:rsidRPr="00240E21">
        <w:rPr>
          <w:rFonts w:ascii="Book Antiqua" w:eastAsiaTheme="minorEastAsia" w:hAnsi="Book Antiqua" w:cstheme="minorBidi"/>
          <w:kern w:val="2"/>
          <w:lang w:val="en-US" w:eastAsia="zh-CN"/>
        </w:rPr>
        <w:t xml:space="preserve"> S, Marteau P, Jian R, </w:t>
      </w:r>
      <w:proofErr w:type="spellStart"/>
      <w:r w:rsidRPr="00240E21">
        <w:rPr>
          <w:rFonts w:ascii="Book Antiqua" w:eastAsiaTheme="minorEastAsia" w:hAnsi="Book Antiqua" w:cstheme="minorBidi"/>
          <w:kern w:val="2"/>
          <w:lang w:val="en-US" w:eastAsia="zh-CN"/>
        </w:rPr>
        <w:t>Delchier</w:t>
      </w:r>
      <w:proofErr w:type="spellEnd"/>
      <w:r w:rsidRPr="00240E21">
        <w:rPr>
          <w:rFonts w:ascii="Book Antiqua" w:eastAsiaTheme="minorEastAsia" w:hAnsi="Book Antiqua" w:cstheme="minorBidi"/>
          <w:kern w:val="2"/>
          <w:lang w:val="en-US" w:eastAsia="zh-CN"/>
        </w:rPr>
        <w:t xml:space="preserve"> JC, Coffin B, </w:t>
      </w:r>
      <w:proofErr w:type="spellStart"/>
      <w:r w:rsidRPr="00240E21">
        <w:rPr>
          <w:rFonts w:ascii="Book Antiqua" w:eastAsiaTheme="minorEastAsia" w:hAnsi="Book Antiqua" w:cstheme="minorBidi"/>
          <w:kern w:val="2"/>
          <w:lang w:val="en-US" w:eastAsia="zh-CN"/>
        </w:rPr>
        <w:t>Admane</w:t>
      </w:r>
      <w:proofErr w:type="spellEnd"/>
      <w:r w:rsidRPr="00240E21">
        <w:rPr>
          <w:rFonts w:ascii="Book Antiqua" w:eastAsiaTheme="minorEastAsia" w:hAnsi="Book Antiqua" w:cstheme="minorBidi"/>
          <w:kern w:val="2"/>
          <w:lang w:val="en-US" w:eastAsia="zh-CN"/>
        </w:rPr>
        <w:t xml:space="preserve"> H, </w:t>
      </w:r>
      <w:proofErr w:type="spellStart"/>
      <w:r w:rsidRPr="00240E21">
        <w:rPr>
          <w:rFonts w:ascii="Book Antiqua" w:eastAsiaTheme="minorEastAsia" w:hAnsi="Book Antiqua" w:cstheme="minorBidi"/>
          <w:kern w:val="2"/>
          <w:lang w:val="en-US" w:eastAsia="zh-CN"/>
        </w:rPr>
        <w:t>Carrat</w:t>
      </w:r>
      <w:proofErr w:type="spellEnd"/>
      <w:r w:rsidRPr="00240E21">
        <w:rPr>
          <w:rFonts w:ascii="Book Antiqua" w:eastAsiaTheme="minorEastAsia" w:hAnsi="Book Antiqua" w:cstheme="minorBidi"/>
          <w:kern w:val="2"/>
          <w:lang w:val="en-US" w:eastAsia="zh-CN"/>
        </w:rPr>
        <w:t xml:space="preserve"> F, </w:t>
      </w:r>
      <w:proofErr w:type="spellStart"/>
      <w:r w:rsidRPr="00240E21">
        <w:rPr>
          <w:rFonts w:ascii="Book Antiqua" w:eastAsiaTheme="minorEastAsia" w:hAnsi="Book Antiqua" w:cstheme="minorBidi"/>
          <w:kern w:val="2"/>
          <w:lang w:val="en-US" w:eastAsia="zh-CN"/>
        </w:rPr>
        <w:t>Drouet</w:t>
      </w:r>
      <w:proofErr w:type="spellEnd"/>
      <w:r w:rsidRPr="00240E21">
        <w:rPr>
          <w:rFonts w:ascii="Book Antiqua" w:eastAsiaTheme="minorEastAsia" w:hAnsi="Book Antiqua" w:cstheme="minorBidi"/>
          <w:kern w:val="2"/>
          <w:lang w:val="en-US" w:eastAsia="zh-CN"/>
        </w:rPr>
        <w:t xml:space="preserve"> E, </w:t>
      </w:r>
      <w:proofErr w:type="spellStart"/>
      <w:r w:rsidRPr="00240E21">
        <w:rPr>
          <w:rFonts w:ascii="Book Antiqua" w:eastAsiaTheme="minorEastAsia" w:hAnsi="Book Antiqua" w:cstheme="minorBidi"/>
          <w:kern w:val="2"/>
          <w:lang w:val="en-US" w:eastAsia="zh-CN"/>
        </w:rPr>
        <w:t>Beaugerie</w:t>
      </w:r>
      <w:proofErr w:type="spellEnd"/>
      <w:r w:rsidRPr="00240E21">
        <w:rPr>
          <w:rFonts w:ascii="Book Antiqua" w:eastAsiaTheme="minorEastAsia" w:hAnsi="Book Antiqua" w:cstheme="minorBidi"/>
          <w:kern w:val="2"/>
          <w:lang w:val="en-US" w:eastAsia="zh-CN"/>
        </w:rPr>
        <w:t xml:space="preserve"> L. Low prevalence of colonoscopic surveillance of inflammatory bowel disease patients with longstanding extensive colitis: a clinical practice survey nested in the CESAME cohort. </w:t>
      </w:r>
      <w:r w:rsidRPr="00240E21">
        <w:rPr>
          <w:rFonts w:ascii="Book Antiqua" w:eastAsiaTheme="minorEastAsia" w:hAnsi="Book Antiqua" w:cstheme="minorBidi"/>
          <w:i/>
          <w:kern w:val="2"/>
          <w:lang w:val="en-US" w:eastAsia="zh-CN"/>
        </w:rPr>
        <w:t xml:space="preserve">Aliment </w:t>
      </w:r>
      <w:proofErr w:type="spellStart"/>
      <w:r w:rsidRPr="00240E21">
        <w:rPr>
          <w:rFonts w:ascii="Book Antiqua" w:eastAsiaTheme="minorEastAsia" w:hAnsi="Book Antiqua" w:cstheme="minorBidi"/>
          <w:i/>
          <w:kern w:val="2"/>
          <w:lang w:val="en-US" w:eastAsia="zh-CN"/>
        </w:rPr>
        <w:t>Pharmacol</w:t>
      </w:r>
      <w:proofErr w:type="spellEnd"/>
      <w:r w:rsidRPr="00240E21">
        <w:rPr>
          <w:rFonts w:ascii="Book Antiqua" w:eastAsiaTheme="minorEastAsia" w:hAnsi="Book Antiqua" w:cstheme="minorBidi"/>
          <w:i/>
          <w:kern w:val="2"/>
          <w:lang w:val="en-US" w:eastAsia="zh-CN"/>
        </w:rPr>
        <w:t xml:space="preserve"> </w:t>
      </w:r>
      <w:proofErr w:type="spellStart"/>
      <w:r w:rsidRPr="00240E21">
        <w:rPr>
          <w:rFonts w:ascii="Book Antiqua" w:eastAsiaTheme="minorEastAsia" w:hAnsi="Book Antiqua" w:cstheme="minorBidi"/>
          <w:i/>
          <w:kern w:val="2"/>
          <w:lang w:val="en-US" w:eastAsia="zh-CN"/>
        </w:rPr>
        <w:t>Ther</w:t>
      </w:r>
      <w:proofErr w:type="spellEnd"/>
      <w:r w:rsidRPr="00240E21">
        <w:rPr>
          <w:rFonts w:ascii="Book Antiqua" w:eastAsiaTheme="minorEastAsia" w:hAnsi="Book Antiqua" w:cstheme="minorBidi"/>
          <w:kern w:val="2"/>
          <w:lang w:val="en-US" w:eastAsia="zh-CN"/>
        </w:rPr>
        <w:t xml:space="preserve"> 2011; </w:t>
      </w:r>
      <w:r w:rsidRPr="00240E21">
        <w:rPr>
          <w:rFonts w:ascii="Book Antiqua" w:eastAsiaTheme="minorEastAsia" w:hAnsi="Book Antiqua" w:cstheme="minorBidi"/>
          <w:b/>
          <w:kern w:val="2"/>
          <w:lang w:val="en-US" w:eastAsia="zh-CN"/>
        </w:rPr>
        <w:t>34</w:t>
      </w:r>
      <w:r w:rsidRPr="00240E21">
        <w:rPr>
          <w:rFonts w:ascii="Book Antiqua" w:eastAsiaTheme="minorEastAsia" w:hAnsi="Book Antiqua" w:cstheme="minorBidi"/>
          <w:kern w:val="2"/>
          <w:lang w:val="en-US" w:eastAsia="zh-CN"/>
        </w:rPr>
        <w:t>: 188-195 [PMID: 21615760 DOI: 10.1111/j.1365-2036.2011.04711.]</w:t>
      </w:r>
    </w:p>
    <w:p w:rsidR="00240E21" w:rsidRPr="00240E21" w:rsidRDefault="00240E21" w:rsidP="00240E21">
      <w:pPr>
        <w:widowControl w:val="0"/>
        <w:adjustRightInd w:val="0"/>
        <w:snapToGrid w:val="0"/>
        <w:spacing w:line="360" w:lineRule="auto"/>
        <w:jc w:val="both"/>
        <w:rPr>
          <w:rFonts w:ascii="Book Antiqua" w:eastAsiaTheme="minorEastAsia" w:hAnsi="Book Antiqua" w:cstheme="minorBidi"/>
          <w:kern w:val="2"/>
          <w:lang w:val="en-US" w:eastAsia="zh-CN"/>
        </w:rPr>
      </w:pPr>
    </w:p>
    <w:p w:rsidR="00240E21" w:rsidRPr="00240E21" w:rsidRDefault="00240E21" w:rsidP="00240E21">
      <w:pPr>
        <w:widowControl w:val="0"/>
        <w:wordWrap w:val="0"/>
        <w:adjustRightInd w:val="0"/>
        <w:snapToGrid w:val="0"/>
        <w:spacing w:line="360" w:lineRule="auto"/>
        <w:ind w:left="361" w:hangingChars="150" w:hanging="361"/>
        <w:jc w:val="right"/>
        <w:rPr>
          <w:rFonts w:ascii="Book Antiqua" w:eastAsiaTheme="minorEastAsia" w:hAnsi="Book Antiqua" w:cstheme="minorBidi"/>
          <w:color w:val="000000"/>
          <w:kern w:val="2"/>
          <w:szCs w:val="22"/>
          <w:lang w:val="en-US" w:eastAsia="zh-CN"/>
        </w:rPr>
      </w:pPr>
      <w:bookmarkStart w:id="147" w:name="OLE_LINK13"/>
      <w:bookmarkStart w:id="148" w:name="OLE_LINK14"/>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r w:rsidRPr="00240E21">
        <w:rPr>
          <w:rFonts w:ascii="Book Antiqua" w:eastAsiaTheme="minorEastAsia" w:hAnsi="Book Antiqua" w:cstheme="minorBidi"/>
          <w:b/>
          <w:bCs/>
          <w:color w:val="000000"/>
          <w:kern w:val="2"/>
          <w:szCs w:val="22"/>
          <w:lang w:val="en-US" w:eastAsia="zh-CN"/>
        </w:rPr>
        <w:t>P-Reviewer:</w:t>
      </w:r>
      <w:r w:rsidRPr="00240E21">
        <w:rPr>
          <w:rFonts w:ascii="Book Antiqua" w:eastAsiaTheme="minorEastAsia" w:hAnsi="Book Antiqua" w:cstheme="minorBidi" w:hint="eastAsia"/>
          <w:bCs/>
          <w:color w:val="000000"/>
          <w:kern w:val="2"/>
          <w:szCs w:val="22"/>
          <w:lang w:val="en-US" w:eastAsia="zh-CN"/>
        </w:rPr>
        <w:t xml:space="preserve"> </w:t>
      </w:r>
      <w:proofErr w:type="spellStart"/>
      <w:r w:rsidRPr="00240E21">
        <w:rPr>
          <w:rFonts w:ascii="Book Antiqua" w:eastAsiaTheme="minorEastAsia" w:hAnsi="Book Antiqua" w:cstheme="minorBidi"/>
          <w:bCs/>
          <w:color w:val="000000"/>
          <w:kern w:val="2"/>
          <w:szCs w:val="22"/>
          <w:lang w:val="en-US" w:eastAsia="zh-CN"/>
        </w:rPr>
        <w:t>Hiraoka</w:t>
      </w:r>
      <w:proofErr w:type="spellEnd"/>
      <w:r>
        <w:rPr>
          <w:rFonts w:ascii="Book Antiqua" w:eastAsiaTheme="minorEastAsia" w:hAnsi="Book Antiqua" w:cstheme="minorBidi" w:hint="eastAsia"/>
          <w:bCs/>
          <w:color w:val="000000"/>
          <w:kern w:val="2"/>
          <w:szCs w:val="22"/>
          <w:lang w:val="en-US" w:eastAsia="zh-CN"/>
        </w:rPr>
        <w:t xml:space="preserve"> S, </w:t>
      </w:r>
      <w:r w:rsidRPr="00240E21">
        <w:rPr>
          <w:rFonts w:ascii="Book Antiqua" w:eastAsiaTheme="minorEastAsia" w:hAnsi="Book Antiqua" w:cstheme="minorBidi"/>
          <w:bCs/>
          <w:color w:val="000000"/>
          <w:kern w:val="2"/>
          <w:szCs w:val="22"/>
          <w:lang w:val="en-US" w:eastAsia="zh-CN"/>
        </w:rPr>
        <w:t>Luo</w:t>
      </w:r>
      <w:r>
        <w:rPr>
          <w:rFonts w:ascii="Book Antiqua" w:eastAsiaTheme="minorEastAsia" w:hAnsi="Book Antiqua" w:cstheme="minorBidi" w:hint="eastAsia"/>
          <w:bCs/>
          <w:color w:val="000000"/>
          <w:kern w:val="2"/>
          <w:szCs w:val="22"/>
          <w:lang w:val="en-US" w:eastAsia="zh-CN"/>
        </w:rPr>
        <w:t xml:space="preserve"> H, </w:t>
      </w:r>
      <w:proofErr w:type="spellStart"/>
      <w:r w:rsidRPr="00240E21">
        <w:rPr>
          <w:rFonts w:ascii="Book Antiqua" w:eastAsiaTheme="minorEastAsia" w:hAnsi="Book Antiqua" w:cstheme="minorBidi"/>
          <w:bCs/>
          <w:color w:val="000000"/>
          <w:kern w:val="2"/>
          <w:szCs w:val="22"/>
          <w:lang w:val="en-US" w:eastAsia="zh-CN"/>
        </w:rPr>
        <w:t>Tandon</w:t>
      </w:r>
      <w:proofErr w:type="spellEnd"/>
      <w:r>
        <w:rPr>
          <w:rFonts w:ascii="Book Antiqua" w:eastAsiaTheme="minorEastAsia" w:hAnsi="Book Antiqua" w:cstheme="minorBidi" w:hint="eastAsia"/>
          <w:bCs/>
          <w:color w:val="000000"/>
          <w:kern w:val="2"/>
          <w:szCs w:val="22"/>
          <w:lang w:val="en-US" w:eastAsia="zh-CN"/>
        </w:rPr>
        <w:t xml:space="preserve"> RK, </w:t>
      </w:r>
      <w:proofErr w:type="gramStart"/>
      <w:r w:rsidRPr="00240E21">
        <w:rPr>
          <w:rFonts w:ascii="Book Antiqua" w:eastAsiaTheme="minorEastAsia" w:hAnsi="Book Antiqua" w:cstheme="minorBidi"/>
          <w:bCs/>
          <w:color w:val="000000"/>
          <w:kern w:val="2"/>
          <w:szCs w:val="22"/>
          <w:lang w:val="en-US" w:eastAsia="zh-CN"/>
        </w:rPr>
        <w:t>Tang</w:t>
      </w:r>
      <w:proofErr w:type="gramEnd"/>
      <w:r>
        <w:rPr>
          <w:rFonts w:ascii="Book Antiqua" w:eastAsiaTheme="minorEastAsia" w:hAnsi="Book Antiqua" w:cstheme="minorBidi" w:hint="eastAsia"/>
          <w:bCs/>
          <w:color w:val="000000"/>
          <w:kern w:val="2"/>
          <w:szCs w:val="22"/>
          <w:lang w:val="en-US" w:eastAsia="zh-CN"/>
        </w:rPr>
        <w:t xml:space="preserve"> ZP </w:t>
      </w:r>
      <w:r w:rsidRPr="00240E21">
        <w:rPr>
          <w:rFonts w:ascii="Book Antiqua" w:eastAsiaTheme="minorEastAsia" w:hAnsi="Book Antiqua" w:cstheme="minorBidi"/>
          <w:b/>
          <w:bCs/>
          <w:color w:val="000000"/>
          <w:kern w:val="2"/>
          <w:szCs w:val="22"/>
          <w:lang w:val="en-US" w:eastAsia="zh-CN"/>
        </w:rPr>
        <w:t>S-Editor:</w:t>
      </w:r>
      <w:r>
        <w:rPr>
          <w:rFonts w:ascii="Book Antiqua" w:eastAsiaTheme="minorEastAsia" w:hAnsi="Book Antiqua" w:cstheme="minorBidi" w:hint="eastAsia"/>
          <w:b/>
          <w:bCs/>
          <w:color w:val="000000"/>
          <w:kern w:val="2"/>
          <w:szCs w:val="22"/>
          <w:lang w:val="en-US" w:eastAsia="zh-CN"/>
        </w:rPr>
        <w:t xml:space="preserve"> </w:t>
      </w:r>
      <w:r w:rsidRPr="00240E21">
        <w:rPr>
          <w:rFonts w:ascii="Book Antiqua" w:eastAsiaTheme="minorEastAsia" w:hAnsi="Book Antiqua" w:cstheme="minorBidi" w:hint="eastAsia"/>
          <w:bCs/>
          <w:color w:val="000000"/>
          <w:kern w:val="2"/>
          <w:szCs w:val="22"/>
          <w:lang w:val="en-US" w:eastAsia="zh-CN"/>
        </w:rPr>
        <w:t>Wang XJ</w:t>
      </w:r>
    </w:p>
    <w:p w:rsidR="00240E21" w:rsidRPr="00240E21" w:rsidRDefault="00240E21" w:rsidP="00240E21">
      <w:pPr>
        <w:widowControl w:val="0"/>
        <w:adjustRightInd w:val="0"/>
        <w:snapToGrid w:val="0"/>
        <w:spacing w:line="360" w:lineRule="auto"/>
        <w:ind w:left="361" w:hangingChars="150" w:hanging="361"/>
        <w:jc w:val="right"/>
        <w:rPr>
          <w:rFonts w:ascii="Book Antiqua" w:eastAsiaTheme="minorEastAsia" w:hAnsi="Book Antiqua" w:cstheme="minorBidi"/>
          <w:b/>
          <w:bCs/>
          <w:color w:val="000000"/>
          <w:kern w:val="2"/>
          <w:szCs w:val="22"/>
          <w:lang w:val="en-US" w:eastAsia="zh-CN"/>
        </w:rPr>
      </w:pPr>
      <w:r w:rsidRPr="00240E21">
        <w:rPr>
          <w:rFonts w:ascii="Book Antiqua" w:eastAsiaTheme="minorEastAsia" w:hAnsi="Book Antiqua" w:cstheme="minorBidi"/>
          <w:b/>
          <w:bCs/>
          <w:color w:val="000000"/>
          <w:kern w:val="2"/>
          <w:szCs w:val="22"/>
          <w:lang w:val="en-US" w:eastAsia="zh-CN"/>
        </w:rPr>
        <w:t>L-Editor:</w:t>
      </w:r>
      <w:r w:rsidRPr="00240E21">
        <w:rPr>
          <w:rFonts w:ascii="Book Antiqua" w:eastAsiaTheme="minorEastAsia" w:hAnsi="Book Antiqua" w:cstheme="minorBidi"/>
          <w:color w:val="000000"/>
          <w:kern w:val="2"/>
          <w:szCs w:val="22"/>
          <w:lang w:val="en-US" w:eastAsia="zh-CN"/>
        </w:rPr>
        <w:t xml:space="preserve"> </w:t>
      </w:r>
      <w:r w:rsidRPr="00240E21">
        <w:rPr>
          <w:rFonts w:ascii="Book Antiqua" w:eastAsiaTheme="minorEastAsia" w:hAnsi="Book Antiqua" w:cstheme="minorBidi"/>
          <w:b/>
          <w:bCs/>
          <w:color w:val="000000"/>
          <w:kern w:val="2"/>
          <w:szCs w:val="22"/>
          <w:lang w:val="en-US" w:eastAsia="zh-CN"/>
        </w:rPr>
        <w:t>E-Editor:</w:t>
      </w:r>
    </w:p>
    <w:p w:rsidR="00240E21" w:rsidRPr="00240E21" w:rsidRDefault="00240E21" w:rsidP="00240E21">
      <w:pPr>
        <w:widowControl w:val="0"/>
        <w:adjustRightInd w:val="0"/>
        <w:snapToGrid w:val="0"/>
        <w:spacing w:line="360" w:lineRule="auto"/>
        <w:ind w:left="360" w:hangingChars="150" w:hanging="360"/>
        <w:jc w:val="right"/>
        <w:rPr>
          <w:rFonts w:ascii="Book Antiqua" w:eastAsiaTheme="minorEastAsia" w:hAnsi="Book Antiqua" w:cstheme="minorBidi"/>
          <w:color w:val="000000"/>
          <w:kern w:val="2"/>
          <w:szCs w:val="22"/>
          <w:lang w:val="en-US" w:eastAsia="zh-CN"/>
        </w:rPr>
      </w:pPr>
    </w:p>
    <w:p w:rsidR="00240E21" w:rsidRPr="00240E21" w:rsidRDefault="00240E21" w:rsidP="00240E21">
      <w:pPr>
        <w:adjustRightInd w:val="0"/>
        <w:snapToGrid w:val="0"/>
        <w:spacing w:line="360" w:lineRule="auto"/>
        <w:jc w:val="both"/>
        <w:rPr>
          <w:rFonts w:ascii="Book Antiqua" w:eastAsia="MS Mincho" w:hAnsi="Book Antiqua"/>
          <w:lang w:val="en-US" w:eastAsia="zh-CN"/>
        </w:rPr>
      </w:pPr>
      <w:r w:rsidRPr="00240E21">
        <w:rPr>
          <w:rFonts w:ascii="Book Antiqua" w:eastAsia="MS Mincho" w:hAnsi="Book Antiqua"/>
          <w:b/>
          <w:lang w:val="en-US" w:eastAsia="zh-CN"/>
        </w:rPr>
        <w:t>Specialty type:</w:t>
      </w:r>
      <w:r w:rsidRPr="00240E21">
        <w:rPr>
          <w:rFonts w:ascii="Book Antiqua" w:eastAsia="MS Mincho" w:hAnsi="Book Antiqua"/>
          <w:lang w:val="en-US" w:eastAsia="zh-CN"/>
        </w:rPr>
        <w:t xml:space="preserve"> Gastroenterology and hepatology</w:t>
      </w:r>
    </w:p>
    <w:p w:rsidR="00240E21" w:rsidRPr="00240E21" w:rsidRDefault="00240E21" w:rsidP="00240E21">
      <w:pPr>
        <w:adjustRightInd w:val="0"/>
        <w:snapToGrid w:val="0"/>
        <w:spacing w:line="360" w:lineRule="auto"/>
        <w:jc w:val="both"/>
        <w:rPr>
          <w:rFonts w:ascii="Book Antiqua" w:eastAsiaTheme="minorEastAsia" w:hAnsi="Book Antiqua"/>
          <w:lang w:val="en-US" w:eastAsia="zh-CN"/>
        </w:rPr>
      </w:pPr>
      <w:r w:rsidRPr="00240E21">
        <w:rPr>
          <w:rFonts w:ascii="Book Antiqua" w:eastAsia="MS Mincho" w:hAnsi="Book Antiqua"/>
          <w:b/>
          <w:lang w:val="en-US" w:eastAsia="zh-CN"/>
        </w:rPr>
        <w:t>Country of origin:</w:t>
      </w:r>
      <w:r>
        <w:rPr>
          <w:rFonts w:ascii="Book Antiqua" w:eastAsiaTheme="minorEastAsia" w:hAnsi="Book Antiqua" w:hint="eastAsia"/>
          <w:b/>
          <w:lang w:val="en-US" w:eastAsia="zh-CN"/>
        </w:rPr>
        <w:t xml:space="preserve"> </w:t>
      </w:r>
      <w:r w:rsidRPr="00240E21">
        <w:rPr>
          <w:rFonts w:ascii="Book Antiqua" w:eastAsiaTheme="minorEastAsia" w:hAnsi="Book Antiqua"/>
          <w:lang w:val="en-US" w:eastAsia="zh-CN"/>
        </w:rPr>
        <w:t>Norway</w:t>
      </w:r>
    </w:p>
    <w:p w:rsidR="00240E21" w:rsidRPr="00240E21" w:rsidRDefault="00240E21" w:rsidP="00240E21">
      <w:pPr>
        <w:adjustRightInd w:val="0"/>
        <w:snapToGrid w:val="0"/>
        <w:spacing w:line="360" w:lineRule="auto"/>
        <w:jc w:val="both"/>
        <w:rPr>
          <w:rFonts w:ascii="Book Antiqua" w:eastAsia="MS Mincho" w:hAnsi="Book Antiqua"/>
          <w:b/>
          <w:lang w:val="en-US" w:eastAsia="zh-CN"/>
        </w:rPr>
      </w:pPr>
      <w:r w:rsidRPr="00240E21">
        <w:rPr>
          <w:rFonts w:ascii="Book Antiqua" w:eastAsia="MS Mincho" w:hAnsi="Book Antiqua"/>
          <w:b/>
          <w:lang w:val="en-US" w:eastAsia="zh-CN"/>
        </w:rPr>
        <w:t>Peer-review report classification</w:t>
      </w:r>
    </w:p>
    <w:p w:rsidR="00240E21" w:rsidRPr="00240E21" w:rsidRDefault="00240E21" w:rsidP="00240E21">
      <w:pPr>
        <w:adjustRightInd w:val="0"/>
        <w:snapToGrid w:val="0"/>
        <w:spacing w:line="360" w:lineRule="auto"/>
        <w:jc w:val="both"/>
        <w:rPr>
          <w:rFonts w:ascii="Book Antiqua" w:eastAsia="MS Mincho" w:hAnsi="Book Antiqua"/>
          <w:lang w:val="en-US" w:eastAsia="zh-CN"/>
        </w:rPr>
      </w:pPr>
      <w:r w:rsidRPr="00240E21">
        <w:rPr>
          <w:rFonts w:ascii="Book Antiqua" w:eastAsia="MS Mincho" w:hAnsi="Book Antiqua"/>
          <w:lang w:val="en-US" w:eastAsia="zh-CN"/>
        </w:rPr>
        <w:t xml:space="preserve">Grade </w:t>
      </w:r>
      <w:proofErr w:type="gramStart"/>
      <w:r w:rsidRPr="00240E21">
        <w:rPr>
          <w:rFonts w:ascii="Book Antiqua" w:eastAsia="MS Mincho" w:hAnsi="Book Antiqua"/>
          <w:lang w:val="en-US" w:eastAsia="zh-CN"/>
        </w:rPr>
        <w:t>A</w:t>
      </w:r>
      <w:proofErr w:type="gramEnd"/>
      <w:r w:rsidRPr="00240E21">
        <w:rPr>
          <w:rFonts w:ascii="Book Antiqua" w:eastAsia="MS Mincho" w:hAnsi="Book Antiqua"/>
          <w:lang w:val="en-US" w:eastAsia="zh-CN"/>
        </w:rPr>
        <w:t xml:space="preserve"> (Excellent): 0</w:t>
      </w:r>
    </w:p>
    <w:p w:rsidR="00240E21" w:rsidRPr="00240E21" w:rsidRDefault="00240E21" w:rsidP="00240E21">
      <w:pPr>
        <w:adjustRightInd w:val="0"/>
        <w:snapToGrid w:val="0"/>
        <w:spacing w:line="360" w:lineRule="auto"/>
        <w:jc w:val="both"/>
        <w:rPr>
          <w:rFonts w:ascii="Book Antiqua" w:eastAsiaTheme="minorEastAsia" w:hAnsi="Book Antiqua"/>
          <w:lang w:val="en-US" w:eastAsia="zh-CN"/>
        </w:rPr>
      </w:pPr>
      <w:r w:rsidRPr="00240E21">
        <w:rPr>
          <w:rFonts w:ascii="Book Antiqua" w:eastAsia="MS Mincho" w:hAnsi="Book Antiqua"/>
          <w:lang w:val="en-US" w:eastAsia="zh-CN"/>
        </w:rPr>
        <w:lastRenderedPageBreak/>
        <w:t>Grade B (Very good):</w:t>
      </w:r>
      <w:r w:rsidRPr="00240E21">
        <w:rPr>
          <w:rFonts w:ascii="Book Antiqua" w:eastAsiaTheme="minorEastAsia" w:hAnsi="Book Antiqua" w:hint="eastAsia"/>
          <w:lang w:val="en-US" w:eastAsia="zh-CN"/>
        </w:rPr>
        <w:t xml:space="preserve"> </w:t>
      </w:r>
      <w:r>
        <w:rPr>
          <w:rFonts w:ascii="Book Antiqua" w:eastAsiaTheme="minorEastAsia" w:hAnsi="Book Antiqua" w:hint="eastAsia"/>
          <w:lang w:val="en-US" w:eastAsia="zh-CN"/>
        </w:rPr>
        <w:t>B</w:t>
      </w:r>
    </w:p>
    <w:p w:rsidR="00240E21" w:rsidRPr="00240E21" w:rsidRDefault="00240E21" w:rsidP="00240E21">
      <w:pPr>
        <w:adjustRightInd w:val="0"/>
        <w:snapToGrid w:val="0"/>
        <w:spacing w:line="360" w:lineRule="auto"/>
        <w:jc w:val="both"/>
        <w:rPr>
          <w:rFonts w:ascii="Book Antiqua" w:eastAsia="MS Mincho" w:hAnsi="Book Antiqua"/>
          <w:lang w:val="en-US" w:eastAsia="zh-CN"/>
        </w:rPr>
      </w:pPr>
      <w:r w:rsidRPr="00240E21">
        <w:rPr>
          <w:rFonts w:ascii="Book Antiqua" w:eastAsia="MS Mincho" w:hAnsi="Book Antiqua"/>
          <w:lang w:val="en-US" w:eastAsia="zh-CN"/>
        </w:rPr>
        <w:t xml:space="preserve">Grade C (Good): </w:t>
      </w:r>
      <w:r>
        <w:rPr>
          <w:rFonts w:ascii="Book Antiqua" w:eastAsia="SimSun" w:hAnsi="Book Antiqua" w:hint="eastAsia"/>
          <w:lang w:val="en-US" w:eastAsia="zh-CN"/>
        </w:rPr>
        <w:t>C, C</w:t>
      </w:r>
    </w:p>
    <w:p w:rsidR="00240E21" w:rsidRPr="00240E21" w:rsidRDefault="00240E21" w:rsidP="00240E21">
      <w:pPr>
        <w:adjustRightInd w:val="0"/>
        <w:snapToGrid w:val="0"/>
        <w:spacing w:line="360" w:lineRule="auto"/>
        <w:jc w:val="both"/>
        <w:rPr>
          <w:rFonts w:ascii="Book Antiqua" w:eastAsiaTheme="minorEastAsia" w:hAnsi="Book Antiqua"/>
          <w:lang w:val="en-US" w:eastAsia="zh-CN"/>
        </w:rPr>
      </w:pPr>
      <w:r w:rsidRPr="00240E21">
        <w:rPr>
          <w:rFonts w:ascii="Book Antiqua" w:eastAsia="MS Mincho" w:hAnsi="Book Antiqua"/>
          <w:lang w:val="en-US" w:eastAsia="zh-CN"/>
        </w:rPr>
        <w:t xml:space="preserve">Grade D (Fair): </w:t>
      </w:r>
      <w:r>
        <w:rPr>
          <w:rFonts w:ascii="Book Antiqua" w:eastAsiaTheme="minorEastAsia" w:hAnsi="Book Antiqua" w:hint="eastAsia"/>
          <w:lang w:val="en-US" w:eastAsia="zh-CN"/>
        </w:rPr>
        <w:t>D</w:t>
      </w:r>
    </w:p>
    <w:p w:rsidR="00240E21" w:rsidRPr="00240E21" w:rsidRDefault="00240E21" w:rsidP="00240E21">
      <w:pPr>
        <w:adjustRightInd w:val="0"/>
        <w:snapToGrid w:val="0"/>
        <w:spacing w:line="360" w:lineRule="auto"/>
        <w:jc w:val="both"/>
        <w:rPr>
          <w:rFonts w:ascii="Book Antiqua" w:eastAsiaTheme="minorEastAsia" w:hAnsi="Book Antiqua"/>
          <w:lang w:val="en-US" w:eastAsia="zh-CN"/>
        </w:rPr>
      </w:pPr>
      <w:r w:rsidRPr="00240E21">
        <w:rPr>
          <w:rFonts w:ascii="Book Antiqua" w:eastAsia="MS Mincho" w:hAnsi="Book Antiqua"/>
          <w:lang w:val="en-US" w:eastAsia="zh-CN"/>
        </w:rPr>
        <w:t>Grade E (Poor): 0</w:t>
      </w:r>
    </w:p>
    <w:bookmarkEnd w:id="147"/>
    <w:bookmarkEnd w:id="148"/>
    <w:p w:rsidR="00FF226D" w:rsidRPr="00240E21" w:rsidRDefault="00240E21" w:rsidP="00240E21">
      <w:pPr>
        <w:rPr>
          <w:rFonts w:ascii="Book Antiqua" w:eastAsiaTheme="minorEastAsia" w:hAnsi="Book Antiqua"/>
          <w:lang w:eastAsia="zh-CN"/>
        </w:rPr>
      </w:pPr>
      <w:r>
        <w:rPr>
          <w:rFonts w:ascii="Book Antiqua" w:hAnsi="Book Antiqua"/>
        </w:rPr>
        <w:br w:type="page"/>
      </w:r>
    </w:p>
    <w:p w:rsidR="00FF226D" w:rsidRPr="00AF576A" w:rsidRDefault="00FF226D" w:rsidP="00AF576A">
      <w:pPr>
        <w:adjustRightInd w:val="0"/>
        <w:snapToGrid w:val="0"/>
        <w:spacing w:line="360" w:lineRule="auto"/>
        <w:jc w:val="both"/>
        <w:outlineLvl w:val="0"/>
        <w:rPr>
          <w:rFonts w:ascii="Book Antiqua" w:hAnsi="Book Antiqua"/>
        </w:rPr>
      </w:pPr>
      <w:r w:rsidRPr="00AF576A">
        <w:rPr>
          <w:rFonts w:ascii="Book Antiqua" w:hAnsi="Book Antiqua"/>
          <w:noProof/>
          <w:lang w:val="en-US" w:eastAsia="zh-CN"/>
        </w:rPr>
        <w:lastRenderedPageBreak/>
        <w:drawing>
          <wp:anchor distT="0" distB="0" distL="114300" distR="114300" simplePos="0" relativeHeight="251659264" behindDoc="0" locked="0" layoutInCell="1" allowOverlap="1" wp14:anchorId="627F0C9A" wp14:editId="3F135F37">
            <wp:simplePos x="0" y="0"/>
            <wp:positionH relativeFrom="column">
              <wp:posOffset>0</wp:posOffset>
            </wp:positionH>
            <wp:positionV relativeFrom="paragraph">
              <wp:posOffset>0</wp:posOffset>
            </wp:positionV>
            <wp:extent cx="5727700" cy="55899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727700" cy="5589905"/>
                    </a:xfrm>
                    <a:prstGeom prst="rect">
                      <a:avLst/>
                    </a:prstGeom>
                  </pic:spPr>
                </pic:pic>
              </a:graphicData>
            </a:graphic>
            <wp14:sizeRelH relativeFrom="page">
              <wp14:pctWidth>0</wp14:pctWidth>
            </wp14:sizeRelH>
            <wp14:sizeRelV relativeFrom="page">
              <wp14:pctHeight>0</wp14:pctHeight>
            </wp14:sizeRelV>
          </wp:anchor>
        </w:drawing>
      </w:r>
    </w:p>
    <w:p w:rsidR="00FF226D" w:rsidRPr="00AF576A" w:rsidRDefault="00FF226D" w:rsidP="00AF576A">
      <w:pPr>
        <w:adjustRightInd w:val="0"/>
        <w:snapToGrid w:val="0"/>
        <w:spacing w:line="360" w:lineRule="auto"/>
        <w:jc w:val="both"/>
        <w:outlineLvl w:val="0"/>
        <w:rPr>
          <w:rFonts w:ascii="Book Antiqua" w:hAnsi="Book Antiqua"/>
        </w:rPr>
      </w:pPr>
    </w:p>
    <w:p w:rsidR="00FF226D" w:rsidRPr="00AF576A" w:rsidRDefault="00FF226D" w:rsidP="00AF576A">
      <w:pPr>
        <w:adjustRightInd w:val="0"/>
        <w:snapToGrid w:val="0"/>
        <w:spacing w:line="360" w:lineRule="auto"/>
        <w:jc w:val="both"/>
        <w:outlineLvl w:val="0"/>
        <w:rPr>
          <w:rFonts w:ascii="Book Antiqua" w:hAnsi="Book Antiqua"/>
        </w:rPr>
      </w:pPr>
    </w:p>
    <w:p w:rsidR="00FF226D" w:rsidRPr="00AF576A" w:rsidRDefault="00FF226D" w:rsidP="00AF576A">
      <w:pPr>
        <w:adjustRightInd w:val="0"/>
        <w:snapToGrid w:val="0"/>
        <w:spacing w:line="360" w:lineRule="auto"/>
        <w:jc w:val="both"/>
        <w:outlineLvl w:val="0"/>
        <w:rPr>
          <w:rFonts w:ascii="Book Antiqua" w:hAnsi="Book Antiqua"/>
        </w:rPr>
      </w:pPr>
    </w:p>
    <w:p w:rsidR="00FF226D" w:rsidRPr="00AF576A" w:rsidRDefault="00FF226D" w:rsidP="00AF576A">
      <w:pPr>
        <w:adjustRightInd w:val="0"/>
        <w:snapToGrid w:val="0"/>
        <w:spacing w:line="360" w:lineRule="auto"/>
        <w:jc w:val="both"/>
        <w:outlineLvl w:val="0"/>
        <w:rPr>
          <w:rFonts w:ascii="Book Antiqua" w:hAnsi="Book Antiqua"/>
        </w:rPr>
      </w:pPr>
    </w:p>
    <w:p w:rsidR="00FF226D" w:rsidRPr="00AF576A" w:rsidRDefault="00FF226D" w:rsidP="00AF576A">
      <w:pPr>
        <w:adjustRightInd w:val="0"/>
        <w:snapToGrid w:val="0"/>
        <w:spacing w:line="360" w:lineRule="auto"/>
        <w:jc w:val="both"/>
        <w:outlineLvl w:val="0"/>
        <w:rPr>
          <w:rFonts w:ascii="Book Antiqua" w:hAnsi="Book Antiqua"/>
        </w:rPr>
      </w:pPr>
    </w:p>
    <w:p w:rsidR="00FF226D" w:rsidRPr="00AF576A" w:rsidRDefault="00FF226D" w:rsidP="00AF576A">
      <w:pPr>
        <w:adjustRightInd w:val="0"/>
        <w:snapToGrid w:val="0"/>
        <w:spacing w:line="360" w:lineRule="auto"/>
        <w:jc w:val="both"/>
        <w:outlineLvl w:val="0"/>
        <w:rPr>
          <w:rFonts w:ascii="Book Antiqua" w:hAnsi="Book Antiqua"/>
        </w:rPr>
      </w:pPr>
    </w:p>
    <w:p w:rsidR="00FF226D" w:rsidRPr="00AF576A" w:rsidRDefault="00FF226D" w:rsidP="00AF576A">
      <w:pPr>
        <w:adjustRightInd w:val="0"/>
        <w:snapToGrid w:val="0"/>
        <w:spacing w:line="360" w:lineRule="auto"/>
        <w:jc w:val="both"/>
        <w:outlineLvl w:val="0"/>
        <w:rPr>
          <w:rFonts w:ascii="Book Antiqua" w:hAnsi="Book Antiqua"/>
        </w:rPr>
      </w:pPr>
    </w:p>
    <w:p w:rsidR="00FF226D" w:rsidRPr="00AF576A" w:rsidRDefault="00FF226D" w:rsidP="00AF576A">
      <w:pPr>
        <w:adjustRightInd w:val="0"/>
        <w:snapToGrid w:val="0"/>
        <w:spacing w:line="360" w:lineRule="auto"/>
        <w:jc w:val="both"/>
        <w:outlineLvl w:val="0"/>
        <w:rPr>
          <w:rFonts w:ascii="Book Antiqua" w:hAnsi="Book Antiqua"/>
        </w:rPr>
      </w:pPr>
    </w:p>
    <w:p w:rsidR="00FF226D" w:rsidRPr="00AF576A" w:rsidRDefault="00FF226D" w:rsidP="00AF576A">
      <w:pPr>
        <w:adjustRightInd w:val="0"/>
        <w:snapToGrid w:val="0"/>
        <w:spacing w:line="360" w:lineRule="auto"/>
        <w:jc w:val="both"/>
        <w:outlineLvl w:val="0"/>
        <w:rPr>
          <w:rFonts w:ascii="Book Antiqua" w:hAnsi="Book Antiqua"/>
        </w:rPr>
      </w:pPr>
    </w:p>
    <w:p w:rsidR="00FF226D" w:rsidRPr="00AF576A" w:rsidRDefault="00FF226D" w:rsidP="00AF576A">
      <w:pPr>
        <w:adjustRightInd w:val="0"/>
        <w:snapToGrid w:val="0"/>
        <w:spacing w:line="360" w:lineRule="auto"/>
        <w:jc w:val="both"/>
        <w:outlineLvl w:val="0"/>
        <w:rPr>
          <w:rFonts w:ascii="Book Antiqua" w:hAnsi="Book Antiqua"/>
        </w:rPr>
      </w:pPr>
    </w:p>
    <w:p w:rsidR="00FF226D" w:rsidRPr="00AF576A" w:rsidRDefault="00FF226D" w:rsidP="00AF576A">
      <w:pPr>
        <w:adjustRightInd w:val="0"/>
        <w:snapToGrid w:val="0"/>
        <w:spacing w:line="360" w:lineRule="auto"/>
        <w:jc w:val="both"/>
        <w:rPr>
          <w:rFonts w:ascii="Book Antiqua" w:hAnsi="Book Antiqua"/>
          <w:b/>
        </w:rPr>
      </w:pPr>
    </w:p>
    <w:p w:rsidR="00FF226D" w:rsidRPr="00AF576A" w:rsidRDefault="00FF226D" w:rsidP="00AF576A">
      <w:pPr>
        <w:adjustRightInd w:val="0"/>
        <w:snapToGrid w:val="0"/>
        <w:spacing w:line="360" w:lineRule="auto"/>
        <w:jc w:val="both"/>
        <w:rPr>
          <w:rFonts w:ascii="Book Antiqua" w:hAnsi="Book Antiqua"/>
          <w:b/>
        </w:rPr>
      </w:pPr>
    </w:p>
    <w:p w:rsidR="00FF226D" w:rsidRPr="00AF576A" w:rsidRDefault="00FF226D" w:rsidP="00AF576A">
      <w:pPr>
        <w:adjustRightInd w:val="0"/>
        <w:snapToGrid w:val="0"/>
        <w:spacing w:line="360" w:lineRule="auto"/>
        <w:jc w:val="both"/>
        <w:rPr>
          <w:rFonts w:ascii="Book Antiqua" w:hAnsi="Book Antiqua"/>
          <w:b/>
        </w:rPr>
      </w:pPr>
    </w:p>
    <w:p w:rsidR="00FF226D" w:rsidRPr="00AF576A" w:rsidRDefault="00FF226D" w:rsidP="00AF576A">
      <w:pPr>
        <w:adjustRightInd w:val="0"/>
        <w:snapToGrid w:val="0"/>
        <w:spacing w:line="360" w:lineRule="auto"/>
        <w:jc w:val="both"/>
        <w:rPr>
          <w:rFonts w:ascii="Book Antiqua" w:hAnsi="Book Antiqua"/>
          <w:b/>
        </w:rPr>
      </w:pPr>
    </w:p>
    <w:p w:rsidR="00FF226D" w:rsidRPr="00AF576A" w:rsidRDefault="00FF226D" w:rsidP="00AF576A">
      <w:pPr>
        <w:adjustRightInd w:val="0"/>
        <w:snapToGrid w:val="0"/>
        <w:spacing w:line="360" w:lineRule="auto"/>
        <w:jc w:val="both"/>
        <w:rPr>
          <w:rFonts w:ascii="Book Antiqua" w:hAnsi="Book Antiqua"/>
          <w:b/>
        </w:rPr>
      </w:pPr>
    </w:p>
    <w:p w:rsidR="00FF226D" w:rsidRPr="00AF576A" w:rsidRDefault="00FF226D" w:rsidP="00AF576A">
      <w:pPr>
        <w:adjustRightInd w:val="0"/>
        <w:snapToGrid w:val="0"/>
        <w:spacing w:line="360" w:lineRule="auto"/>
        <w:jc w:val="both"/>
        <w:rPr>
          <w:rFonts w:ascii="Book Antiqua" w:hAnsi="Book Antiqua"/>
          <w:b/>
        </w:rPr>
      </w:pPr>
    </w:p>
    <w:p w:rsidR="00FF226D" w:rsidRPr="00AF576A" w:rsidRDefault="00FF226D" w:rsidP="00AF576A">
      <w:pPr>
        <w:adjustRightInd w:val="0"/>
        <w:snapToGrid w:val="0"/>
        <w:spacing w:line="360" w:lineRule="auto"/>
        <w:jc w:val="both"/>
        <w:rPr>
          <w:rFonts w:ascii="Book Antiqua" w:hAnsi="Book Antiqua"/>
          <w:b/>
        </w:rPr>
      </w:pPr>
    </w:p>
    <w:p w:rsidR="00FF226D" w:rsidRPr="00AF576A" w:rsidRDefault="00FF226D" w:rsidP="00AF576A">
      <w:pPr>
        <w:adjustRightInd w:val="0"/>
        <w:snapToGrid w:val="0"/>
        <w:spacing w:line="360" w:lineRule="auto"/>
        <w:jc w:val="both"/>
        <w:rPr>
          <w:rFonts w:ascii="Book Antiqua" w:hAnsi="Book Antiqua"/>
          <w:b/>
        </w:rPr>
      </w:pPr>
    </w:p>
    <w:p w:rsidR="00FF226D" w:rsidRPr="00AF576A" w:rsidRDefault="00FF226D" w:rsidP="00AF576A">
      <w:pPr>
        <w:adjustRightInd w:val="0"/>
        <w:snapToGrid w:val="0"/>
        <w:spacing w:line="360" w:lineRule="auto"/>
        <w:jc w:val="both"/>
        <w:rPr>
          <w:rFonts w:ascii="Book Antiqua" w:hAnsi="Book Antiqua"/>
          <w:b/>
        </w:rPr>
      </w:pPr>
    </w:p>
    <w:p w:rsidR="00FF226D" w:rsidRPr="00AF576A" w:rsidRDefault="00FF226D" w:rsidP="00AF576A">
      <w:pPr>
        <w:adjustRightInd w:val="0"/>
        <w:snapToGrid w:val="0"/>
        <w:spacing w:line="360" w:lineRule="auto"/>
        <w:jc w:val="both"/>
        <w:rPr>
          <w:rFonts w:ascii="Book Antiqua" w:hAnsi="Book Antiqua"/>
          <w:b/>
        </w:rPr>
      </w:pPr>
    </w:p>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b/>
        </w:rPr>
        <w:t>Figure 1 Flowchart of patient inclusion for this study.</w:t>
      </w:r>
      <w:r w:rsidRPr="00AF576A">
        <w:rPr>
          <w:rFonts w:ascii="Book Antiqua" w:hAnsi="Book Antiqua"/>
        </w:rPr>
        <w:t xml:space="preserve"> </w:t>
      </w:r>
    </w:p>
    <w:p w:rsidR="00FF226D" w:rsidRPr="00240E21" w:rsidRDefault="00240E21" w:rsidP="00240E21">
      <w:pPr>
        <w:rPr>
          <w:rFonts w:ascii="Book Antiqua" w:eastAsiaTheme="minorEastAsia" w:hAnsi="Book Antiqua"/>
          <w:lang w:eastAsia="zh-CN"/>
        </w:rPr>
      </w:pPr>
      <w:r>
        <w:rPr>
          <w:rFonts w:ascii="Book Antiqua" w:hAnsi="Book Antiqua"/>
        </w:rPr>
        <w:br w:type="page"/>
      </w:r>
    </w:p>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noProof/>
          <w:lang w:val="en-US" w:eastAsia="zh-CN"/>
        </w:rPr>
        <w:lastRenderedPageBreak/>
        <w:drawing>
          <wp:inline distT="0" distB="0" distL="0" distR="0">
            <wp:extent cx="5727700" cy="41681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P4241 Figure2.pd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27700" cy="4168140"/>
                    </a:xfrm>
                    <a:prstGeom prst="rect">
                      <a:avLst/>
                    </a:prstGeom>
                  </pic:spPr>
                </pic:pic>
              </a:graphicData>
            </a:graphic>
          </wp:inline>
        </w:drawing>
      </w:r>
    </w:p>
    <w:p w:rsidR="00FF226D" w:rsidRPr="00AF576A" w:rsidRDefault="00FF226D" w:rsidP="00AF576A">
      <w:pPr>
        <w:adjustRightInd w:val="0"/>
        <w:snapToGrid w:val="0"/>
        <w:spacing w:line="360" w:lineRule="auto"/>
        <w:jc w:val="both"/>
        <w:rPr>
          <w:rFonts w:ascii="Book Antiqua" w:hAnsi="Book Antiqua"/>
          <w:b/>
        </w:rPr>
      </w:pPr>
      <w:r w:rsidRPr="00AF576A">
        <w:rPr>
          <w:rFonts w:ascii="Book Antiqua" w:hAnsi="Book Antiqua"/>
          <w:b/>
        </w:rPr>
        <w:t>Figure 2</w:t>
      </w:r>
      <w:r w:rsidR="00240E21">
        <w:rPr>
          <w:rFonts w:ascii="Book Antiqua" w:eastAsiaTheme="minorEastAsia" w:hAnsi="Book Antiqua" w:hint="eastAsia"/>
          <w:b/>
          <w:lang w:eastAsia="zh-CN"/>
        </w:rPr>
        <w:t xml:space="preserve"> </w:t>
      </w:r>
      <w:r w:rsidRPr="00AF576A">
        <w:rPr>
          <w:rFonts w:ascii="Book Antiqua" w:hAnsi="Book Antiqua"/>
          <w:b/>
        </w:rPr>
        <w:t>Distribution and findings of endoscopic and histologic evaluation of the 21 total neoplastic lesions found in this study.</w:t>
      </w:r>
    </w:p>
    <w:p w:rsidR="00FF226D" w:rsidRPr="00240E21" w:rsidRDefault="00240E21" w:rsidP="00240E21">
      <w:pPr>
        <w:rPr>
          <w:rFonts w:ascii="Book Antiqua" w:hAnsi="Book Antiqua"/>
          <w:u w:val="single"/>
        </w:rPr>
      </w:pPr>
      <w:r>
        <w:rPr>
          <w:rFonts w:ascii="Book Antiqua" w:hAnsi="Book Antiqua"/>
          <w:u w:val="single"/>
        </w:rPr>
        <w:br w:type="page"/>
      </w:r>
      <w:r w:rsidR="00FF226D" w:rsidRPr="00AF576A">
        <w:rPr>
          <w:rFonts w:ascii="Book Antiqua" w:hAnsi="Book Antiqua"/>
          <w:b/>
        </w:rPr>
        <w:lastRenderedPageBreak/>
        <w:t>Table 1 Patient demographics and clinical features</w:t>
      </w:r>
    </w:p>
    <w:tbl>
      <w:tblPr>
        <w:tblStyle w:val="TableGrid"/>
        <w:tblW w:w="0" w:type="auto"/>
        <w:tblLook w:val="04A0" w:firstRow="1" w:lastRow="0" w:firstColumn="1" w:lastColumn="0" w:noHBand="0" w:noVBand="1"/>
      </w:tblPr>
      <w:tblGrid>
        <w:gridCol w:w="4505"/>
        <w:gridCol w:w="3140"/>
      </w:tblGrid>
      <w:tr w:rsidR="00FF226D" w:rsidRPr="00AF576A" w:rsidTr="00240E21">
        <w:tc>
          <w:tcPr>
            <w:tcW w:w="4505" w:type="dxa"/>
          </w:tcPr>
          <w:p w:rsidR="00FF226D" w:rsidRPr="00AF576A" w:rsidRDefault="00FF226D" w:rsidP="00240E21">
            <w:pPr>
              <w:adjustRightInd w:val="0"/>
              <w:snapToGrid w:val="0"/>
              <w:spacing w:line="360" w:lineRule="auto"/>
              <w:rPr>
                <w:rFonts w:ascii="Book Antiqua" w:hAnsi="Book Antiqua"/>
                <w:b/>
              </w:rPr>
            </w:pPr>
            <w:r w:rsidRPr="00AF576A">
              <w:rPr>
                <w:rFonts w:ascii="Book Antiqua" w:hAnsi="Book Antiqua"/>
                <w:b/>
              </w:rPr>
              <w:t>Feature</w:t>
            </w:r>
          </w:p>
        </w:tc>
        <w:tc>
          <w:tcPr>
            <w:tcW w:w="3140" w:type="dxa"/>
          </w:tcPr>
          <w:p w:rsidR="00FF226D" w:rsidRPr="00AF576A" w:rsidRDefault="00FF226D" w:rsidP="00240E21">
            <w:pPr>
              <w:adjustRightInd w:val="0"/>
              <w:snapToGrid w:val="0"/>
              <w:spacing w:line="360" w:lineRule="auto"/>
              <w:jc w:val="center"/>
              <w:rPr>
                <w:rFonts w:ascii="Book Antiqua" w:hAnsi="Book Antiqua"/>
                <w:b/>
              </w:rPr>
            </w:pPr>
            <w:r w:rsidRPr="00AF576A">
              <w:rPr>
                <w:rFonts w:ascii="Book Antiqua" w:hAnsi="Book Antiqua"/>
                <w:b/>
              </w:rPr>
              <w:t>Data</w:t>
            </w:r>
          </w:p>
        </w:tc>
      </w:tr>
      <w:tr w:rsidR="00FF226D" w:rsidRPr="00AF576A" w:rsidTr="00240E21">
        <w:tc>
          <w:tcPr>
            <w:tcW w:w="4505" w:type="dxa"/>
          </w:tcPr>
          <w:p w:rsidR="00FF226D" w:rsidRPr="00AF576A" w:rsidRDefault="00FF226D" w:rsidP="00240E21">
            <w:pPr>
              <w:adjustRightInd w:val="0"/>
              <w:snapToGrid w:val="0"/>
              <w:spacing w:line="360" w:lineRule="auto"/>
              <w:rPr>
                <w:rFonts w:ascii="Book Antiqua" w:hAnsi="Book Antiqua"/>
              </w:rPr>
            </w:pPr>
            <w:r w:rsidRPr="00AF576A">
              <w:rPr>
                <w:rFonts w:ascii="Book Antiqua" w:hAnsi="Book Antiqua"/>
              </w:rPr>
              <w:t>Study patients</w:t>
            </w:r>
          </w:p>
        </w:tc>
        <w:tc>
          <w:tcPr>
            <w:tcW w:w="3140" w:type="dxa"/>
          </w:tcPr>
          <w:p w:rsidR="00FF226D" w:rsidRPr="00AF576A" w:rsidRDefault="00FF226D" w:rsidP="00240E21">
            <w:pPr>
              <w:adjustRightInd w:val="0"/>
              <w:snapToGrid w:val="0"/>
              <w:spacing w:line="360" w:lineRule="auto"/>
              <w:jc w:val="center"/>
              <w:rPr>
                <w:rFonts w:ascii="Book Antiqua" w:hAnsi="Book Antiqua"/>
              </w:rPr>
            </w:pPr>
            <w:r w:rsidRPr="00AF576A">
              <w:rPr>
                <w:rFonts w:ascii="Book Antiqua" w:hAnsi="Book Antiqua"/>
              </w:rPr>
              <w:t>67</w:t>
            </w:r>
          </w:p>
        </w:tc>
      </w:tr>
      <w:tr w:rsidR="00FF226D" w:rsidRPr="00AF576A" w:rsidTr="00240E21">
        <w:tc>
          <w:tcPr>
            <w:tcW w:w="4505" w:type="dxa"/>
          </w:tcPr>
          <w:p w:rsidR="00FF226D" w:rsidRPr="00E560C5" w:rsidRDefault="00FF226D" w:rsidP="00E560C5">
            <w:pPr>
              <w:adjustRightInd w:val="0"/>
              <w:snapToGrid w:val="0"/>
              <w:spacing w:line="360" w:lineRule="auto"/>
              <w:rPr>
                <w:rFonts w:ascii="Book Antiqua" w:eastAsiaTheme="minorEastAsia" w:hAnsi="Book Antiqua"/>
                <w:u w:val="single"/>
                <w:lang w:eastAsia="zh-CN"/>
              </w:rPr>
            </w:pPr>
            <w:r w:rsidRPr="00AF576A">
              <w:rPr>
                <w:rFonts w:ascii="Book Antiqua" w:hAnsi="Book Antiqua"/>
              </w:rPr>
              <w:t xml:space="preserve">Age </w:t>
            </w:r>
            <w:r w:rsidR="00E560C5">
              <w:rPr>
                <w:rFonts w:ascii="Book Antiqua" w:eastAsiaTheme="minorEastAsia" w:hAnsi="Book Antiqua" w:hint="eastAsia"/>
                <w:lang w:eastAsia="zh-CN"/>
              </w:rPr>
              <w:t>(</w:t>
            </w:r>
            <w:proofErr w:type="spellStart"/>
            <w:r w:rsidRPr="00AF576A">
              <w:rPr>
                <w:rFonts w:ascii="Book Antiqua" w:hAnsi="Book Antiqua"/>
              </w:rPr>
              <w:t>yr</w:t>
            </w:r>
            <w:proofErr w:type="spellEnd"/>
            <w:r w:rsidR="00E560C5">
              <w:rPr>
                <w:rFonts w:ascii="Book Antiqua" w:eastAsiaTheme="minorEastAsia" w:hAnsi="Book Antiqua" w:hint="eastAsia"/>
                <w:lang w:eastAsia="zh-CN"/>
              </w:rPr>
              <w:t>)</w:t>
            </w:r>
          </w:p>
        </w:tc>
        <w:tc>
          <w:tcPr>
            <w:tcW w:w="3140" w:type="dxa"/>
          </w:tcPr>
          <w:p w:rsidR="00FF226D" w:rsidRPr="00AF576A" w:rsidRDefault="00FF226D" w:rsidP="00240E21">
            <w:pPr>
              <w:adjustRightInd w:val="0"/>
              <w:snapToGrid w:val="0"/>
              <w:spacing w:line="360" w:lineRule="auto"/>
              <w:jc w:val="center"/>
              <w:rPr>
                <w:rFonts w:ascii="Book Antiqua" w:hAnsi="Book Antiqua"/>
                <w:u w:val="single"/>
              </w:rPr>
            </w:pPr>
            <w:r w:rsidRPr="00AF576A">
              <w:rPr>
                <w:rFonts w:ascii="Book Antiqua" w:hAnsi="Book Antiqua"/>
              </w:rPr>
              <w:t>40 (27</w:t>
            </w:r>
            <w:r w:rsidR="00240E21">
              <w:rPr>
                <w:rFonts w:ascii="Book Antiqua" w:eastAsiaTheme="minorEastAsia" w:hAnsi="Book Antiqua" w:hint="eastAsia"/>
                <w:lang w:eastAsia="zh-CN"/>
              </w:rPr>
              <w:t>-</w:t>
            </w:r>
            <w:r w:rsidRPr="00AF576A">
              <w:rPr>
                <w:rFonts w:ascii="Book Antiqua" w:hAnsi="Book Antiqua"/>
              </w:rPr>
              <w:t>73)</w:t>
            </w:r>
          </w:p>
        </w:tc>
      </w:tr>
      <w:tr w:rsidR="00FF226D" w:rsidRPr="00AF576A" w:rsidTr="00240E21">
        <w:tc>
          <w:tcPr>
            <w:tcW w:w="4505" w:type="dxa"/>
          </w:tcPr>
          <w:p w:rsidR="00FF226D" w:rsidRPr="00AF576A" w:rsidRDefault="00FF226D" w:rsidP="00240E21">
            <w:pPr>
              <w:adjustRightInd w:val="0"/>
              <w:snapToGrid w:val="0"/>
              <w:spacing w:line="360" w:lineRule="auto"/>
              <w:rPr>
                <w:rFonts w:ascii="Book Antiqua" w:hAnsi="Book Antiqua"/>
                <w:u w:val="single"/>
              </w:rPr>
            </w:pPr>
            <w:r w:rsidRPr="00AF576A">
              <w:rPr>
                <w:rFonts w:ascii="Book Antiqua" w:hAnsi="Book Antiqua"/>
              </w:rPr>
              <w:t>Male sex</w:t>
            </w:r>
          </w:p>
        </w:tc>
        <w:tc>
          <w:tcPr>
            <w:tcW w:w="3140" w:type="dxa"/>
          </w:tcPr>
          <w:p w:rsidR="00FF226D" w:rsidRPr="00AF576A" w:rsidRDefault="00FF226D" w:rsidP="00240E21">
            <w:pPr>
              <w:adjustRightInd w:val="0"/>
              <w:snapToGrid w:val="0"/>
              <w:spacing w:line="360" w:lineRule="auto"/>
              <w:jc w:val="center"/>
              <w:rPr>
                <w:rFonts w:ascii="Book Antiqua" w:hAnsi="Book Antiqua"/>
                <w:u w:val="single"/>
              </w:rPr>
            </w:pPr>
            <w:r w:rsidRPr="00AF576A">
              <w:rPr>
                <w:rFonts w:ascii="Book Antiqua" w:hAnsi="Book Antiqua"/>
              </w:rPr>
              <w:t>46 (70)</w:t>
            </w:r>
          </w:p>
        </w:tc>
      </w:tr>
      <w:tr w:rsidR="00FF226D" w:rsidRPr="00AF576A" w:rsidTr="00240E21">
        <w:tc>
          <w:tcPr>
            <w:tcW w:w="4505" w:type="dxa"/>
          </w:tcPr>
          <w:p w:rsidR="00FF226D" w:rsidRPr="00E560C5" w:rsidRDefault="00E560C5" w:rsidP="00240E21">
            <w:pPr>
              <w:adjustRightInd w:val="0"/>
              <w:snapToGrid w:val="0"/>
              <w:spacing w:line="360" w:lineRule="auto"/>
              <w:rPr>
                <w:rFonts w:ascii="Book Antiqua" w:eastAsiaTheme="minorEastAsia" w:hAnsi="Book Antiqua"/>
                <w:u w:val="single"/>
                <w:lang w:eastAsia="zh-CN"/>
              </w:rPr>
            </w:pPr>
            <w:r>
              <w:rPr>
                <w:rFonts w:ascii="Book Antiqua" w:hAnsi="Book Antiqua"/>
              </w:rPr>
              <w:t>Disease duration</w:t>
            </w:r>
            <w:r>
              <w:rPr>
                <w:rFonts w:ascii="Book Antiqua" w:eastAsiaTheme="minorEastAsia" w:hAnsi="Book Antiqua" w:hint="eastAsia"/>
                <w:lang w:eastAsia="zh-CN"/>
              </w:rPr>
              <w:t xml:space="preserve"> (</w:t>
            </w:r>
            <w:proofErr w:type="spellStart"/>
            <w:r w:rsidR="00240E21" w:rsidRPr="00AF576A">
              <w:rPr>
                <w:rFonts w:ascii="Book Antiqua" w:hAnsi="Book Antiqua"/>
              </w:rPr>
              <w:t>yr</w:t>
            </w:r>
            <w:proofErr w:type="spellEnd"/>
            <w:r>
              <w:rPr>
                <w:rFonts w:ascii="Book Antiqua" w:eastAsiaTheme="minorEastAsia" w:hAnsi="Book Antiqua" w:hint="eastAsia"/>
                <w:lang w:eastAsia="zh-CN"/>
              </w:rPr>
              <w:t>)</w:t>
            </w:r>
          </w:p>
        </w:tc>
        <w:tc>
          <w:tcPr>
            <w:tcW w:w="3140" w:type="dxa"/>
          </w:tcPr>
          <w:p w:rsidR="00FF226D" w:rsidRPr="00AF576A" w:rsidRDefault="00FF226D" w:rsidP="00240E21">
            <w:pPr>
              <w:adjustRightInd w:val="0"/>
              <w:snapToGrid w:val="0"/>
              <w:spacing w:line="360" w:lineRule="auto"/>
              <w:jc w:val="center"/>
              <w:rPr>
                <w:rFonts w:ascii="Book Antiqua" w:hAnsi="Book Antiqua"/>
                <w:u w:val="single"/>
              </w:rPr>
            </w:pPr>
            <w:r w:rsidRPr="00AF576A">
              <w:rPr>
                <w:rFonts w:ascii="Book Antiqua" w:hAnsi="Book Antiqua"/>
              </w:rPr>
              <w:t>17 (8-51)</w:t>
            </w:r>
          </w:p>
        </w:tc>
      </w:tr>
      <w:tr w:rsidR="00FF226D" w:rsidRPr="00AF576A" w:rsidTr="00240E21">
        <w:tc>
          <w:tcPr>
            <w:tcW w:w="4505" w:type="dxa"/>
          </w:tcPr>
          <w:p w:rsidR="00FF226D" w:rsidRPr="00E560C5" w:rsidRDefault="00FF226D" w:rsidP="00E560C5">
            <w:pPr>
              <w:adjustRightInd w:val="0"/>
              <w:snapToGrid w:val="0"/>
              <w:spacing w:line="360" w:lineRule="auto"/>
              <w:rPr>
                <w:rFonts w:ascii="Book Antiqua" w:eastAsiaTheme="minorEastAsia" w:hAnsi="Book Antiqua"/>
                <w:u w:val="single"/>
                <w:lang w:eastAsia="zh-CN"/>
              </w:rPr>
            </w:pPr>
            <w:r w:rsidRPr="00AF576A">
              <w:rPr>
                <w:rFonts w:ascii="Book Antiqua" w:hAnsi="Book Antiqua"/>
              </w:rPr>
              <w:t>Age at diagnosis</w:t>
            </w:r>
            <w:r w:rsidR="00E560C5">
              <w:rPr>
                <w:rFonts w:ascii="Book Antiqua" w:eastAsiaTheme="minorEastAsia" w:hAnsi="Book Antiqua" w:hint="eastAsia"/>
                <w:lang w:eastAsia="zh-CN"/>
              </w:rPr>
              <w:t xml:space="preserve"> (</w:t>
            </w:r>
            <w:proofErr w:type="spellStart"/>
            <w:r w:rsidR="00240E21" w:rsidRPr="00AF576A">
              <w:rPr>
                <w:rFonts w:ascii="Book Antiqua" w:hAnsi="Book Antiqua"/>
              </w:rPr>
              <w:t>yr</w:t>
            </w:r>
            <w:proofErr w:type="spellEnd"/>
            <w:r w:rsidR="00E560C5">
              <w:rPr>
                <w:rFonts w:ascii="Book Antiqua" w:eastAsiaTheme="minorEastAsia" w:hAnsi="Book Antiqua" w:hint="eastAsia"/>
                <w:lang w:eastAsia="zh-CN"/>
              </w:rPr>
              <w:t>)</w:t>
            </w:r>
          </w:p>
        </w:tc>
        <w:tc>
          <w:tcPr>
            <w:tcW w:w="3140" w:type="dxa"/>
          </w:tcPr>
          <w:p w:rsidR="00FF226D" w:rsidRPr="00AF576A" w:rsidRDefault="00FF226D" w:rsidP="00240E21">
            <w:pPr>
              <w:adjustRightInd w:val="0"/>
              <w:snapToGrid w:val="0"/>
              <w:spacing w:line="360" w:lineRule="auto"/>
              <w:jc w:val="center"/>
              <w:rPr>
                <w:rFonts w:ascii="Book Antiqua" w:hAnsi="Book Antiqua"/>
                <w:u w:val="single"/>
              </w:rPr>
            </w:pPr>
            <w:r w:rsidRPr="00AF576A">
              <w:rPr>
                <w:rFonts w:ascii="Book Antiqua" w:hAnsi="Book Antiqua"/>
              </w:rPr>
              <w:t>25 (12-59)</w:t>
            </w:r>
          </w:p>
        </w:tc>
      </w:tr>
      <w:tr w:rsidR="00FF226D" w:rsidRPr="00AF576A" w:rsidTr="00240E21">
        <w:tc>
          <w:tcPr>
            <w:tcW w:w="4505" w:type="dxa"/>
          </w:tcPr>
          <w:p w:rsidR="00FF226D" w:rsidRPr="00240E21" w:rsidRDefault="00FF226D" w:rsidP="00240E21">
            <w:pPr>
              <w:adjustRightInd w:val="0"/>
              <w:snapToGrid w:val="0"/>
              <w:spacing w:line="360" w:lineRule="auto"/>
              <w:rPr>
                <w:rFonts w:ascii="Book Antiqua" w:eastAsiaTheme="minorEastAsia" w:hAnsi="Book Antiqua"/>
                <w:lang w:eastAsia="zh-CN"/>
              </w:rPr>
            </w:pPr>
            <w:r w:rsidRPr="00AF576A">
              <w:rPr>
                <w:rFonts w:ascii="Book Antiqua" w:hAnsi="Book Antiqua"/>
              </w:rPr>
              <w:t>Colitis activity index score</w:t>
            </w:r>
            <w:r w:rsidR="00240E21">
              <w:rPr>
                <w:rFonts w:ascii="Book Antiqua" w:eastAsiaTheme="minorEastAsia" w:hAnsi="Book Antiqua" w:hint="eastAsia"/>
                <w:vertAlign w:val="superscript"/>
                <w:lang w:eastAsia="zh-CN"/>
              </w:rPr>
              <w:t>2</w:t>
            </w:r>
          </w:p>
        </w:tc>
        <w:tc>
          <w:tcPr>
            <w:tcW w:w="3140" w:type="dxa"/>
          </w:tcPr>
          <w:p w:rsidR="00FF226D" w:rsidRPr="00AF576A" w:rsidRDefault="00FF226D" w:rsidP="00240E21">
            <w:pPr>
              <w:adjustRightInd w:val="0"/>
              <w:snapToGrid w:val="0"/>
              <w:spacing w:line="360" w:lineRule="auto"/>
              <w:jc w:val="center"/>
              <w:rPr>
                <w:rFonts w:ascii="Book Antiqua" w:hAnsi="Book Antiqua"/>
              </w:rPr>
            </w:pPr>
            <w:r w:rsidRPr="00AF576A">
              <w:rPr>
                <w:rFonts w:ascii="Book Antiqua" w:hAnsi="Book Antiqua"/>
              </w:rPr>
              <w:t>0 (0-8)</w:t>
            </w:r>
          </w:p>
        </w:tc>
      </w:tr>
      <w:tr w:rsidR="00FF226D" w:rsidRPr="00AF576A" w:rsidTr="00240E21">
        <w:tc>
          <w:tcPr>
            <w:tcW w:w="4505" w:type="dxa"/>
          </w:tcPr>
          <w:p w:rsidR="00FF226D" w:rsidRPr="00AF576A" w:rsidRDefault="00FF226D" w:rsidP="00240E21">
            <w:pPr>
              <w:adjustRightInd w:val="0"/>
              <w:snapToGrid w:val="0"/>
              <w:spacing w:line="360" w:lineRule="auto"/>
              <w:rPr>
                <w:rFonts w:ascii="Book Antiqua" w:hAnsi="Book Antiqua"/>
                <w:u w:val="single"/>
              </w:rPr>
            </w:pPr>
            <w:r w:rsidRPr="00AF576A">
              <w:rPr>
                <w:rFonts w:ascii="Book Antiqua" w:hAnsi="Book Antiqua"/>
              </w:rPr>
              <w:t>Primary sclerosing cholangitis</w:t>
            </w:r>
          </w:p>
        </w:tc>
        <w:tc>
          <w:tcPr>
            <w:tcW w:w="3140" w:type="dxa"/>
          </w:tcPr>
          <w:p w:rsidR="00FF226D" w:rsidRPr="00AF576A" w:rsidRDefault="00FF226D" w:rsidP="00240E21">
            <w:pPr>
              <w:adjustRightInd w:val="0"/>
              <w:snapToGrid w:val="0"/>
              <w:spacing w:line="360" w:lineRule="auto"/>
              <w:jc w:val="center"/>
              <w:rPr>
                <w:rFonts w:ascii="Book Antiqua" w:hAnsi="Book Antiqua"/>
                <w:u w:val="single"/>
              </w:rPr>
            </w:pPr>
            <w:r w:rsidRPr="00AF576A">
              <w:rPr>
                <w:rFonts w:ascii="Book Antiqua" w:hAnsi="Book Antiqua"/>
              </w:rPr>
              <w:t>3</w:t>
            </w:r>
            <w:r w:rsidR="00240E21">
              <w:rPr>
                <w:rFonts w:ascii="Book Antiqua" w:eastAsiaTheme="minorEastAsia" w:hAnsi="Book Antiqua" w:hint="eastAsia"/>
                <w:lang w:eastAsia="zh-CN"/>
              </w:rPr>
              <w:t xml:space="preserve"> </w:t>
            </w:r>
            <w:r w:rsidRPr="00AF576A">
              <w:rPr>
                <w:rFonts w:ascii="Book Antiqua" w:hAnsi="Book Antiqua"/>
              </w:rPr>
              <w:t>(5)</w:t>
            </w:r>
            <w:r w:rsidR="00D86541" w:rsidRPr="00AF576A">
              <w:rPr>
                <w:rFonts w:ascii="Book Antiqua" w:hAnsi="Book Antiqua"/>
              </w:rPr>
              <w:t xml:space="preserve">, missing </w:t>
            </w:r>
            <w:r w:rsidR="00D86541" w:rsidRPr="00AF576A">
              <w:rPr>
                <w:rFonts w:ascii="Book Antiqua" w:hAnsi="Book Antiqua"/>
                <w:i/>
              </w:rPr>
              <w:t xml:space="preserve">n </w:t>
            </w:r>
            <w:r w:rsidR="00D86541" w:rsidRPr="00AF576A">
              <w:rPr>
                <w:rFonts w:ascii="Book Antiqua" w:hAnsi="Book Antiqua"/>
              </w:rPr>
              <w:t>= 2</w:t>
            </w:r>
          </w:p>
        </w:tc>
      </w:tr>
      <w:tr w:rsidR="00FF226D" w:rsidRPr="00AF576A" w:rsidTr="00240E21">
        <w:tc>
          <w:tcPr>
            <w:tcW w:w="4505" w:type="dxa"/>
          </w:tcPr>
          <w:p w:rsidR="00FF226D" w:rsidRPr="00AF576A" w:rsidRDefault="00FF226D" w:rsidP="00240E21">
            <w:pPr>
              <w:adjustRightInd w:val="0"/>
              <w:snapToGrid w:val="0"/>
              <w:spacing w:line="360" w:lineRule="auto"/>
              <w:rPr>
                <w:rFonts w:ascii="Book Antiqua" w:hAnsi="Book Antiqua"/>
                <w:u w:val="single"/>
              </w:rPr>
            </w:pPr>
            <w:r w:rsidRPr="00AF576A">
              <w:rPr>
                <w:rFonts w:ascii="Book Antiqua" w:hAnsi="Book Antiqua"/>
              </w:rPr>
              <w:t>Colorectal cancer in first degree relative</w:t>
            </w:r>
          </w:p>
        </w:tc>
        <w:tc>
          <w:tcPr>
            <w:tcW w:w="3140" w:type="dxa"/>
          </w:tcPr>
          <w:p w:rsidR="00FF226D" w:rsidRPr="00AF576A" w:rsidRDefault="00FF226D" w:rsidP="00240E21">
            <w:pPr>
              <w:adjustRightInd w:val="0"/>
              <w:snapToGrid w:val="0"/>
              <w:spacing w:line="360" w:lineRule="auto"/>
              <w:jc w:val="center"/>
              <w:rPr>
                <w:rFonts w:ascii="Book Antiqua" w:hAnsi="Book Antiqua"/>
                <w:u w:val="single"/>
              </w:rPr>
            </w:pPr>
            <w:r w:rsidRPr="00AF576A">
              <w:rPr>
                <w:rFonts w:ascii="Book Antiqua" w:hAnsi="Book Antiqua"/>
              </w:rPr>
              <w:t>3</w:t>
            </w:r>
            <w:r w:rsidR="00240E21">
              <w:rPr>
                <w:rFonts w:ascii="Book Antiqua" w:eastAsiaTheme="minorEastAsia" w:hAnsi="Book Antiqua" w:hint="eastAsia"/>
                <w:lang w:eastAsia="zh-CN"/>
              </w:rPr>
              <w:t xml:space="preserve"> </w:t>
            </w:r>
            <w:r w:rsidRPr="00AF576A">
              <w:rPr>
                <w:rFonts w:ascii="Book Antiqua" w:hAnsi="Book Antiqua"/>
              </w:rPr>
              <w:t xml:space="preserve">(5), missing </w:t>
            </w:r>
            <w:r w:rsidRPr="00AF576A">
              <w:rPr>
                <w:rFonts w:ascii="Book Antiqua" w:hAnsi="Book Antiqua"/>
                <w:i/>
              </w:rPr>
              <w:t xml:space="preserve">n </w:t>
            </w:r>
            <w:r w:rsidRPr="00AF576A">
              <w:rPr>
                <w:rFonts w:ascii="Book Antiqua" w:hAnsi="Book Antiqua"/>
              </w:rPr>
              <w:t>= 5</w:t>
            </w:r>
          </w:p>
        </w:tc>
      </w:tr>
      <w:tr w:rsidR="00FF226D" w:rsidRPr="00AF576A" w:rsidTr="00240E21">
        <w:tc>
          <w:tcPr>
            <w:tcW w:w="4505" w:type="dxa"/>
          </w:tcPr>
          <w:p w:rsidR="00FF226D" w:rsidRPr="00AF576A" w:rsidRDefault="00FF226D" w:rsidP="00240E21">
            <w:pPr>
              <w:adjustRightInd w:val="0"/>
              <w:snapToGrid w:val="0"/>
              <w:spacing w:line="360" w:lineRule="auto"/>
              <w:rPr>
                <w:rFonts w:ascii="Book Antiqua" w:hAnsi="Book Antiqua"/>
              </w:rPr>
            </w:pPr>
            <w:r w:rsidRPr="00AF576A">
              <w:rPr>
                <w:rFonts w:ascii="Book Antiqua" w:hAnsi="Book Antiqua"/>
              </w:rPr>
              <w:t>Previous dysplasia in colon</w:t>
            </w:r>
          </w:p>
        </w:tc>
        <w:tc>
          <w:tcPr>
            <w:tcW w:w="3140" w:type="dxa"/>
          </w:tcPr>
          <w:p w:rsidR="00FF226D" w:rsidRPr="00AF576A" w:rsidRDefault="00FF226D" w:rsidP="00240E21">
            <w:pPr>
              <w:adjustRightInd w:val="0"/>
              <w:snapToGrid w:val="0"/>
              <w:spacing w:line="360" w:lineRule="auto"/>
              <w:jc w:val="center"/>
              <w:rPr>
                <w:rFonts w:ascii="Book Antiqua" w:hAnsi="Book Antiqua"/>
              </w:rPr>
            </w:pPr>
            <w:r w:rsidRPr="00AF576A">
              <w:rPr>
                <w:rFonts w:ascii="Book Antiqua" w:hAnsi="Book Antiqua"/>
              </w:rPr>
              <w:t xml:space="preserve">3 (5), missing </w:t>
            </w:r>
            <w:r w:rsidRPr="00AF576A">
              <w:rPr>
                <w:rFonts w:ascii="Book Antiqua" w:hAnsi="Book Antiqua"/>
                <w:i/>
              </w:rPr>
              <w:t xml:space="preserve">n </w:t>
            </w:r>
            <w:r w:rsidRPr="00AF576A">
              <w:rPr>
                <w:rFonts w:ascii="Book Antiqua" w:hAnsi="Book Antiqua"/>
              </w:rPr>
              <w:t>= 3</w:t>
            </w:r>
          </w:p>
        </w:tc>
      </w:tr>
      <w:tr w:rsidR="00FF226D" w:rsidRPr="00AF576A" w:rsidTr="00240E21">
        <w:tc>
          <w:tcPr>
            <w:tcW w:w="4505" w:type="dxa"/>
          </w:tcPr>
          <w:p w:rsidR="00FF226D" w:rsidRPr="00240E21" w:rsidRDefault="00FF226D" w:rsidP="00240E21">
            <w:pPr>
              <w:adjustRightInd w:val="0"/>
              <w:snapToGrid w:val="0"/>
              <w:spacing w:line="360" w:lineRule="auto"/>
              <w:rPr>
                <w:rFonts w:ascii="Book Antiqua" w:hAnsi="Book Antiqua"/>
              </w:rPr>
            </w:pPr>
            <w:r w:rsidRPr="00240E21">
              <w:rPr>
                <w:rFonts w:ascii="Book Antiqua" w:hAnsi="Book Antiqua"/>
              </w:rPr>
              <w:t>Treatment</w:t>
            </w:r>
          </w:p>
        </w:tc>
        <w:tc>
          <w:tcPr>
            <w:tcW w:w="3140" w:type="dxa"/>
          </w:tcPr>
          <w:p w:rsidR="00FF226D" w:rsidRPr="00AF576A" w:rsidRDefault="00FF226D" w:rsidP="00240E21">
            <w:pPr>
              <w:adjustRightInd w:val="0"/>
              <w:snapToGrid w:val="0"/>
              <w:spacing w:line="360" w:lineRule="auto"/>
              <w:jc w:val="center"/>
              <w:rPr>
                <w:rFonts w:ascii="Book Antiqua" w:hAnsi="Book Antiqua"/>
                <w:u w:val="single"/>
              </w:rPr>
            </w:pPr>
          </w:p>
        </w:tc>
      </w:tr>
      <w:tr w:rsidR="00FF226D" w:rsidRPr="00AF576A" w:rsidTr="00240E21">
        <w:tc>
          <w:tcPr>
            <w:tcW w:w="4505" w:type="dxa"/>
          </w:tcPr>
          <w:p w:rsidR="00FF226D" w:rsidRPr="00AF576A" w:rsidRDefault="00FF226D" w:rsidP="00CB0804">
            <w:pPr>
              <w:adjustRightInd w:val="0"/>
              <w:snapToGrid w:val="0"/>
              <w:spacing w:line="360" w:lineRule="auto"/>
              <w:ind w:firstLineChars="100" w:firstLine="240"/>
              <w:rPr>
                <w:rFonts w:ascii="Book Antiqua" w:hAnsi="Book Antiqua"/>
              </w:rPr>
            </w:pPr>
            <w:proofErr w:type="spellStart"/>
            <w:r w:rsidRPr="00AF576A">
              <w:rPr>
                <w:rFonts w:ascii="Book Antiqua" w:hAnsi="Book Antiqua"/>
              </w:rPr>
              <w:t>Aminosalicylate</w:t>
            </w:r>
            <w:proofErr w:type="spellEnd"/>
            <w:r w:rsidRPr="00AF576A" w:rsidDel="0073285B">
              <w:rPr>
                <w:rFonts w:ascii="Book Antiqua" w:hAnsi="Book Antiqua"/>
              </w:rPr>
              <w:t xml:space="preserve"> </w:t>
            </w:r>
            <w:r w:rsidR="00240E21" w:rsidRPr="00240E21">
              <w:rPr>
                <w:rFonts w:ascii="Book Antiqua" w:hAnsi="Book Antiqua"/>
                <w:vertAlign w:val="superscript"/>
              </w:rPr>
              <w:t>1</w:t>
            </w:r>
          </w:p>
        </w:tc>
        <w:tc>
          <w:tcPr>
            <w:tcW w:w="3140" w:type="dxa"/>
          </w:tcPr>
          <w:p w:rsidR="00FF226D" w:rsidRPr="00AF576A" w:rsidRDefault="00FF226D" w:rsidP="00240E21">
            <w:pPr>
              <w:adjustRightInd w:val="0"/>
              <w:snapToGrid w:val="0"/>
              <w:spacing w:line="360" w:lineRule="auto"/>
              <w:jc w:val="center"/>
              <w:rPr>
                <w:rFonts w:ascii="Book Antiqua" w:hAnsi="Book Antiqua"/>
              </w:rPr>
            </w:pPr>
            <w:r w:rsidRPr="00AF576A">
              <w:rPr>
                <w:rFonts w:ascii="Book Antiqua" w:hAnsi="Book Antiqua"/>
              </w:rPr>
              <w:t xml:space="preserve">58 (92), missing </w:t>
            </w:r>
            <w:r w:rsidRPr="00AF576A">
              <w:rPr>
                <w:rFonts w:ascii="Book Antiqua" w:hAnsi="Book Antiqua"/>
                <w:i/>
              </w:rPr>
              <w:t>n</w:t>
            </w:r>
            <w:r w:rsidRPr="00AF576A">
              <w:rPr>
                <w:rFonts w:ascii="Book Antiqua" w:hAnsi="Book Antiqua"/>
              </w:rPr>
              <w:t xml:space="preserve"> = 3</w:t>
            </w:r>
          </w:p>
        </w:tc>
      </w:tr>
      <w:tr w:rsidR="00FF226D" w:rsidRPr="00AF576A" w:rsidTr="00240E21">
        <w:tc>
          <w:tcPr>
            <w:tcW w:w="4505" w:type="dxa"/>
          </w:tcPr>
          <w:p w:rsidR="00FF226D" w:rsidRPr="00AF576A" w:rsidRDefault="00FF226D" w:rsidP="00CB0804">
            <w:pPr>
              <w:adjustRightInd w:val="0"/>
              <w:snapToGrid w:val="0"/>
              <w:spacing w:line="360" w:lineRule="auto"/>
              <w:ind w:firstLineChars="100" w:firstLine="240"/>
              <w:rPr>
                <w:rFonts w:ascii="Book Antiqua" w:hAnsi="Book Antiqua"/>
                <w:u w:val="single"/>
              </w:rPr>
            </w:pPr>
            <w:r w:rsidRPr="00AF576A">
              <w:rPr>
                <w:rFonts w:ascii="Book Antiqua" w:hAnsi="Book Antiqua"/>
              </w:rPr>
              <w:t>Steroids</w:t>
            </w:r>
            <w:r w:rsidR="00240E21" w:rsidRPr="00240E21">
              <w:rPr>
                <w:rFonts w:ascii="Book Antiqua" w:hAnsi="Book Antiqua"/>
                <w:vertAlign w:val="superscript"/>
              </w:rPr>
              <w:t>1</w:t>
            </w:r>
            <w:r w:rsidRPr="00AF576A">
              <w:rPr>
                <w:rFonts w:ascii="Book Antiqua" w:hAnsi="Book Antiqua"/>
              </w:rPr>
              <w:t xml:space="preserve"> </w:t>
            </w:r>
          </w:p>
        </w:tc>
        <w:tc>
          <w:tcPr>
            <w:tcW w:w="3140" w:type="dxa"/>
          </w:tcPr>
          <w:p w:rsidR="00FF226D" w:rsidRPr="00AF576A" w:rsidRDefault="00FF226D" w:rsidP="00240E21">
            <w:pPr>
              <w:adjustRightInd w:val="0"/>
              <w:snapToGrid w:val="0"/>
              <w:spacing w:line="360" w:lineRule="auto"/>
              <w:jc w:val="center"/>
              <w:rPr>
                <w:rFonts w:ascii="Book Antiqua" w:hAnsi="Book Antiqua"/>
                <w:u w:val="single"/>
              </w:rPr>
            </w:pPr>
            <w:r w:rsidRPr="00AF576A">
              <w:rPr>
                <w:rFonts w:ascii="Book Antiqua" w:hAnsi="Book Antiqua"/>
              </w:rPr>
              <w:t xml:space="preserve">12 (18), missing </w:t>
            </w:r>
            <w:r w:rsidRPr="00AF576A">
              <w:rPr>
                <w:rFonts w:ascii="Book Antiqua" w:hAnsi="Book Antiqua"/>
                <w:i/>
              </w:rPr>
              <w:t>n</w:t>
            </w:r>
            <w:r w:rsidRPr="00AF576A">
              <w:rPr>
                <w:rFonts w:ascii="Book Antiqua" w:hAnsi="Book Antiqua"/>
              </w:rPr>
              <w:t xml:space="preserve"> = 4</w:t>
            </w:r>
          </w:p>
        </w:tc>
      </w:tr>
      <w:tr w:rsidR="00FF226D" w:rsidRPr="00AF576A" w:rsidTr="00240E21">
        <w:tc>
          <w:tcPr>
            <w:tcW w:w="4505" w:type="dxa"/>
          </w:tcPr>
          <w:p w:rsidR="00FF226D" w:rsidRPr="00AF576A" w:rsidRDefault="00FF226D" w:rsidP="00CB0804">
            <w:pPr>
              <w:adjustRightInd w:val="0"/>
              <w:snapToGrid w:val="0"/>
              <w:spacing w:line="360" w:lineRule="auto"/>
              <w:ind w:firstLineChars="100" w:firstLine="240"/>
              <w:rPr>
                <w:rFonts w:ascii="Book Antiqua" w:hAnsi="Book Antiqua"/>
                <w:u w:val="single"/>
              </w:rPr>
            </w:pPr>
            <w:r w:rsidRPr="00AF576A">
              <w:rPr>
                <w:rFonts w:ascii="Book Antiqua" w:hAnsi="Book Antiqua"/>
              </w:rPr>
              <w:t>Azathioprine</w:t>
            </w:r>
            <w:r w:rsidR="00240E21" w:rsidRPr="00240E21">
              <w:rPr>
                <w:rFonts w:ascii="Book Antiqua" w:hAnsi="Book Antiqua"/>
                <w:vertAlign w:val="superscript"/>
              </w:rPr>
              <w:t>1</w:t>
            </w:r>
          </w:p>
        </w:tc>
        <w:tc>
          <w:tcPr>
            <w:tcW w:w="3140" w:type="dxa"/>
          </w:tcPr>
          <w:p w:rsidR="00FF226D" w:rsidRPr="00AF576A" w:rsidRDefault="00FF226D" w:rsidP="00240E21">
            <w:pPr>
              <w:adjustRightInd w:val="0"/>
              <w:snapToGrid w:val="0"/>
              <w:spacing w:line="360" w:lineRule="auto"/>
              <w:jc w:val="center"/>
              <w:rPr>
                <w:rFonts w:ascii="Book Antiqua" w:hAnsi="Book Antiqua"/>
                <w:u w:val="single"/>
              </w:rPr>
            </w:pPr>
            <w:r w:rsidRPr="00AF576A">
              <w:rPr>
                <w:rFonts w:ascii="Book Antiqua" w:hAnsi="Book Antiqua"/>
              </w:rPr>
              <w:t>4 (6)</w:t>
            </w:r>
          </w:p>
        </w:tc>
      </w:tr>
      <w:tr w:rsidR="00FF226D" w:rsidRPr="00AF576A" w:rsidTr="00240E21">
        <w:tc>
          <w:tcPr>
            <w:tcW w:w="4505" w:type="dxa"/>
          </w:tcPr>
          <w:p w:rsidR="00FF226D" w:rsidRPr="00AF576A" w:rsidRDefault="00FF226D" w:rsidP="00CB0804">
            <w:pPr>
              <w:adjustRightInd w:val="0"/>
              <w:snapToGrid w:val="0"/>
              <w:spacing w:line="360" w:lineRule="auto"/>
              <w:ind w:firstLineChars="100" w:firstLine="240"/>
              <w:rPr>
                <w:rFonts w:ascii="Book Antiqua" w:hAnsi="Book Antiqua"/>
                <w:u w:val="single"/>
              </w:rPr>
            </w:pPr>
            <w:proofErr w:type="spellStart"/>
            <w:r w:rsidRPr="00AF576A">
              <w:rPr>
                <w:rFonts w:ascii="Book Antiqua" w:hAnsi="Book Antiqua"/>
              </w:rPr>
              <w:t>Antitumour</w:t>
            </w:r>
            <w:proofErr w:type="spellEnd"/>
            <w:r w:rsidRPr="00AF576A">
              <w:rPr>
                <w:rFonts w:ascii="Book Antiqua" w:hAnsi="Book Antiqua"/>
              </w:rPr>
              <w:t xml:space="preserve"> necrosis factor</w:t>
            </w:r>
            <w:r w:rsidR="00240E21" w:rsidRPr="00240E21">
              <w:rPr>
                <w:rFonts w:ascii="Book Antiqua" w:hAnsi="Book Antiqua"/>
                <w:vertAlign w:val="superscript"/>
              </w:rPr>
              <w:t>1</w:t>
            </w:r>
          </w:p>
        </w:tc>
        <w:tc>
          <w:tcPr>
            <w:tcW w:w="3140" w:type="dxa"/>
          </w:tcPr>
          <w:p w:rsidR="00FF226D" w:rsidRPr="00AF576A" w:rsidRDefault="00FF226D" w:rsidP="00240E21">
            <w:pPr>
              <w:adjustRightInd w:val="0"/>
              <w:snapToGrid w:val="0"/>
              <w:spacing w:line="360" w:lineRule="auto"/>
              <w:jc w:val="center"/>
              <w:rPr>
                <w:rFonts w:ascii="Book Antiqua" w:hAnsi="Book Antiqua"/>
                <w:u w:val="single"/>
              </w:rPr>
            </w:pPr>
            <w:r w:rsidRPr="00AF576A">
              <w:rPr>
                <w:rFonts w:ascii="Book Antiqua" w:hAnsi="Book Antiqua"/>
              </w:rPr>
              <w:t xml:space="preserve">4 (6), missing </w:t>
            </w:r>
            <w:r w:rsidRPr="00AF576A">
              <w:rPr>
                <w:rFonts w:ascii="Book Antiqua" w:hAnsi="Book Antiqua"/>
                <w:i/>
              </w:rPr>
              <w:t>n</w:t>
            </w:r>
            <w:r w:rsidRPr="00AF576A">
              <w:rPr>
                <w:rFonts w:ascii="Book Antiqua" w:hAnsi="Book Antiqua"/>
              </w:rPr>
              <w:t xml:space="preserve"> = 1</w:t>
            </w:r>
          </w:p>
        </w:tc>
      </w:tr>
    </w:tbl>
    <w:p w:rsidR="00FF226D" w:rsidRPr="00AF576A" w:rsidRDefault="00240E21" w:rsidP="00AF576A">
      <w:pPr>
        <w:adjustRightInd w:val="0"/>
        <w:snapToGrid w:val="0"/>
        <w:spacing w:line="360" w:lineRule="auto"/>
        <w:jc w:val="both"/>
        <w:rPr>
          <w:rFonts w:ascii="Book Antiqua" w:hAnsi="Book Antiqua"/>
        </w:rPr>
      </w:pPr>
      <w:r>
        <w:rPr>
          <w:rFonts w:ascii="Book Antiqua" w:eastAsiaTheme="minorEastAsia" w:hAnsi="Book Antiqua" w:hint="eastAsia"/>
          <w:vertAlign w:val="superscript"/>
          <w:lang w:eastAsia="zh-CN"/>
        </w:rPr>
        <w:t>1</w:t>
      </w:r>
      <w:r w:rsidRPr="00AF576A">
        <w:rPr>
          <w:rFonts w:ascii="Book Antiqua" w:hAnsi="Book Antiqua"/>
        </w:rPr>
        <w:t xml:space="preserve">At time of surveillance colonoscopy and/or during past </w:t>
      </w:r>
      <w:r w:rsidR="00E560C5">
        <w:rPr>
          <w:rFonts w:ascii="Book Antiqua" w:eastAsiaTheme="minorEastAsia" w:hAnsi="Book Antiqua" w:hint="eastAsia"/>
          <w:lang w:eastAsia="zh-CN"/>
        </w:rPr>
        <w:t>two</w:t>
      </w:r>
      <w:r w:rsidRPr="00AF576A">
        <w:rPr>
          <w:rFonts w:ascii="Book Antiqua" w:hAnsi="Book Antiqua"/>
        </w:rPr>
        <w:t xml:space="preserve"> years; </w:t>
      </w:r>
      <w:r>
        <w:rPr>
          <w:rFonts w:ascii="Book Antiqua" w:eastAsiaTheme="minorEastAsia" w:hAnsi="Book Antiqua" w:hint="eastAsia"/>
          <w:vertAlign w:val="superscript"/>
          <w:lang w:eastAsia="zh-CN"/>
        </w:rPr>
        <w:t>2</w:t>
      </w:r>
      <w:r w:rsidRPr="00AF576A">
        <w:rPr>
          <w:rFonts w:ascii="Book Antiqua" w:hAnsi="Book Antiqua"/>
        </w:rPr>
        <w:t>Simple clinical colitis activity index.</w:t>
      </w:r>
      <w:r>
        <w:rPr>
          <w:rFonts w:ascii="Book Antiqua" w:eastAsiaTheme="minorEastAsia" w:hAnsi="Book Antiqua" w:hint="eastAsia"/>
          <w:lang w:eastAsia="zh-CN"/>
        </w:rPr>
        <w:t xml:space="preserve"> </w:t>
      </w:r>
      <w:r w:rsidR="00FF226D" w:rsidRPr="00AF576A">
        <w:rPr>
          <w:rFonts w:ascii="Book Antiqua" w:hAnsi="Book Antiqua"/>
        </w:rPr>
        <w:t xml:space="preserve">Data are presented as </w:t>
      </w:r>
      <w:r w:rsidR="00FF226D" w:rsidRPr="00AF576A">
        <w:rPr>
          <w:rFonts w:ascii="Book Antiqua" w:hAnsi="Book Antiqua"/>
          <w:i/>
        </w:rPr>
        <w:t>n</w:t>
      </w:r>
      <w:r w:rsidR="00FF226D" w:rsidRPr="00AF576A">
        <w:rPr>
          <w:rFonts w:ascii="Book Antiqua" w:hAnsi="Book Antiqua"/>
        </w:rPr>
        <w:t xml:space="preserve"> (%) or median (interquartile range). </w:t>
      </w:r>
    </w:p>
    <w:p w:rsidR="00FF226D" w:rsidRPr="00AF576A" w:rsidRDefault="00FF226D" w:rsidP="00AF576A">
      <w:pPr>
        <w:adjustRightInd w:val="0"/>
        <w:snapToGrid w:val="0"/>
        <w:spacing w:line="360" w:lineRule="auto"/>
        <w:jc w:val="both"/>
        <w:rPr>
          <w:rFonts w:ascii="Book Antiqua" w:eastAsia="Calibri" w:hAnsi="Book Antiqua"/>
          <w:color w:val="000000"/>
        </w:rPr>
      </w:pPr>
      <w:r w:rsidRPr="00AF576A">
        <w:rPr>
          <w:rFonts w:ascii="Book Antiqua" w:eastAsia="Calibri" w:hAnsi="Book Antiqua"/>
          <w:color w:val="000000"/>
        </w:rPr>
        <w:br w:type="page"/>
      </w:r>
    </w:p>
    <w:p w:rsidR="00E8345C" w:rsidRDefault="00E8345C" w:rsidP="00AF576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both"/>
        <w:rPr>
          <w:rFonts w:ascii="Book Antiqua" w:eastAsia="Calibri" w:hAnsi="Book Antiqua"/>
          <w:b/>
          <w:color w:val="000000"/>
        </w:rPr>
        <w:sectPr w:rsidR="00E8345C" w:rsidSect="00A0433E">
          <w:headerReference w:type="even" r:id="rId10"/>
          <w:headerReference w:type="default" r:id="rId11"/>
          <w:footerReference w:type="even" r:id="rId12"/>
          <w:pgSz w:w="11900" w:h="16840"/>
          <w:pgMar w:top="1440" w:right="1440" w:bottom="1440" w:left="1440" w:header="720" w:footer="720" w:gutter="0"/>
          <w:cols w:space="720"/>
          <w:docGrid w:linePitch="360"/>
        </w:sectPr>
      </w:pPr>
    </w:p>
    <w:p w:rsidR="00FF226D" w:rsidRPr="00AF576A" w:rsidRDefault="00FF226D" w:rsidP="00AF576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both"/>
        <w:rPr>
          <w:rFonts w:ascii="Book Antiqua" w:eastAsia="Calibri" w:hAnsi="Book Antiqua"/>
          <w:b/>
          <w:color w:val="000000"/>
        </w:rPr>
      </w:pPr>
      <w:r w:rsidRPr="00AF576A">
        <w:rPr>
          <w:rFonts w:ascii="Book Antiqua" w:eastAsia="Calibri" w:hAnsi="Book Antiqua"/>
          <w:b/>
          <w:color w:val="000000"/>
        </w:rPr>
        <w:lastRenderedPageBreak/>
        <w:t>Table 2 Histologic diagnosis of the seven neoplastic lesions detected among the 67 total patients with long-standing and extensive ulcerative colitis</w:t>
      </w:r>
    </w:p>
    <w:tbl>
      <w:tblPr>
        <w:tblStyle w:val="TableGrid"/>
        <w:tblW w:w="15451" w:type="dxa"/>
        <w:tblInd w:w="-459" w:type="dxa"/>
        <w:tblLook w:val="04A0" w:firstRow="1" w:lastRow="0" w:firstColumn="1" w:lastColumn="0" w:noHBand="0" w:noVBand="1"/>
      </w:tblPr>
      <w:tblGrid>
        <w:gridCol w:w="1134"/>
        <w:gridCol w:w="1985"/>
        <w:gridCol w:w="2410"/>
        <w:gridCol w:w="2976"/>
        <w:gridCol w:w="2835"/>
        <w:gridCol w:w="2552"/>
        <w:gridCol w:w="1559"/>
      </w:tblGrid>
      <w:tr w:rsidR="00FF226D" w:rsidRPr="00AF576A" w:rsidTr="00E8345C">
        <w:tc>
          <w:tcPr>
            <w:tcW w:w="3119" w:type="dxa"/>
            <w:gridSpan w:val="2"/>
          </w:tcPr>
          <w:p w:rsidR="00FF226D" w:rsidRPr="00AF576A" w:rsidRDefault="00FF226D" w:rsidP="00AF576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both"/>
              <w:rPr>
                <w:rFonts w:ascii="Book Antiqua" w:eastAsia="Calibri" w:hAnsi="Book Antiqua"/>
                <w:color w:val="000000"/>
              </w:rPr>
            </w:pPr>
          </w:p>
        </w:tc>
        <w:tc>
          <w:tcPr>
            <w:tcW w:w="5386" w:type="dxa"/>
            <w:gridSpan w:val="2"/>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b/>
                <w:color w:val="000000"/>
              </w:rPr>
            </w:pPr>
            <w:r w:rsidRPr="00AF576A">
              <w:rPr>
                <w:rFonts w:ascii="Book Antiqua" w:eastAsia="Calibri" w:hAnsi="Book Antiqua"/>
                <w:b/>
                <w:color w:val="000000"/>
              </w:rPr>
              <w:t>LGD</w:t>
            </w:r>
          </w:p>
        </w:tc>
        <w:tc>
          <w:tcPr>
            <w:tcW w:w="2835"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b/>
                <w:color w:val="000000"/>
              </w:rPr>
            </w:pPr>
            <w:r w:rsidRPr="00AF576A">
              <w:rPr>
                <w:rFonts w:ascii="Book Antiqua" w:eastAsia="Calibri" w:hAnsi="Book Antiqua"/>
                <w:b/>
                <w:color w:val="000000"/>
              </w:rPr>
              <w:t>HGD</w:t>
            </w:r>
          </w:p>
        </w:tc>
        <w:tc>
          <w:tcPr>
            <w:tcW w:w="2552"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b/>
                <w:color w:val="000000"/>
              </w:rPr>
            </w:pPr>
            <w:r w:rsidRPr="00AF576A">
              <w:rPr>
                <w:rFonts w:ascii="Book Antiqua" w:eastAsia="Calibri" w:hAnsi="Book Antiqua"/>
                <w:b/>
                <w:color w:val="000000"/>
              </w:rPr>
              <w:t>Adenocarcinoma</w:t>
            </w:r>
          </w:p>
        </w:tc>
        <w:tc>
          <w:tcPr>
            <w:tcW w:w="1559"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b/>
                <w:color w:val="000000"/>
              </w:rPr>
            </w:pPr>
            <w:r w:rsidRPr="00AF576A">
              <w:rPr>
                <w:rFonts w:ascii="Book Antiqua" w:eastAsia="Calibri" w:hAnsi="Book Antiqua"/>
                <w:b/>
                <w:color w:val="000000"/>
              </w:rPr>
              <w:t>Total</w:t>
            </w:r>
          </w:p>
        </w:tc>
      </w:tr>
      <w:tr w:rsidR="00E8345C" w:rsidRPr="00AF576A" w:rsidTr="00E8345C">
        <w:tc>
          <w:tcPr>
            <w:tcW w:w="1134" w:type="dxa"/>
          </w:tcPr>
          <w:p w:rsidR="00FF226D" w:rsidRPr="00AF576A" w:rsidRDefault="00FF226D" w:rsidP="00AF576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both"/>
              <w:rPr>
                <w:rFonts w:ascii="Book Antiqua" w:eastAsia="Calibri" w:hAnsi="Book Antiqua"/>
                <w:b/>
                <w:color w:val="000000"/>
              </w:rPr>
            </w:pPr>
            <w:r w:rsidRPr="00AF576A">
              <w:rPr>
                <w:rFonts w:ascii="Book Antiqua" w:eastAsia="Calibri" w:hAnsi="Book Antiqua"/>
                <w:b/>
                <w:color w:val="000000"/>
              </w:rPr>
              <w:t>Sex</w:t>
            </w:r>
          </w:p>
        </w:tc>
        <w:tc>
          <w:tcPr>
            <w:tcW w:w="1985" w:type="dxa"/>
          </w:tcPr>
          <w:p w:rsidR="00FF226D" w:rsidRPr="00E560C5" w:rsidRDefault="00FF226D" w:rsidP="00E560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Theme="minorEastAsia" w:hAnsi="Book Antiqua"/>
                <w:b/>
                <w:color w:val="000000"/>
                <w:lang w:eastAsia="zh-CN"/>
              </w:rPr>
            </w:pPr>
            <w:r w:rsidRPr="00AF576A">
              <w:rPr>
                <w:rFonts w:ascii="Book Antiqua" w:eastAsia="Calibri" w:hAnsi="Book Antiqua"/>
                <w:b/>
                <w:color w:val="000000"/>
              </w:rPr>
              <w:t>Age</w:t>
            </w:r>
            <w:r w:rsidR="00E560C5">
              <w:rPr>
                <w:rFonts w:ascii="Book Antiqua" w:eastAsiaTheme="minorEastAsia" w:hAnsi="Book Antiqua" w:hint="eastAsia"/>
                <w:b/>
                <w:color w:val="000000"/>
                <w:lang w:eastAsia="zh-CN"/>
              </w:rPr>
              <w:t xml:space="preserve"> (</w:t>
            </w:r>
            <w:proofErr w:type="spellStart"/>
            <w:r w:rsidRPr="00AF576A">
              <w:rPr>
                <w:rFonts w:ascii="Book Antiqua" w:eastAsia="Calibri" w:hAnsi="Book Antiqua"/>
                <w:b/>
                <w:color w:val="000000"/>
              </w:rPr>
              <w:t>yr</w:t>
            </w:r>
            <w:proofErr w:type="spellEnd"/>
            <w:r w:rsidR="00E560C5">
              <w:rPr>
                <w:rFonts w:ascii="Book Antiqua" w:eastAsiaTheme="minorEastAsia" w:hAnsi="Book Antiqua" w:hint="eastAsia"/>
                <w:b/>
                <w:color w:val="000000"/>
                <w:lang w:eastAsia="zh-CN"/>
              </w:rPr>
              <w:t>)</w:t>
            </w:r>
          </w:p>
        </w:tc>
        <w:tc>
          <w:tcPr>
            <w:tcW w:w="2410"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b/>
                <w:color w:val="000000"/>
              </w:rPr>
            </w:pPr>
            <w:r w:rsidRPr="00AF576A">
              <w:rPr>
                <w:rFonts w:ascii="Book Antiqua" w:eastAsia="Calibri" w:hAnsi="Book Antiqua"/>
                <w:b/>
                <w:color w:val="000000"/>
              </w:rPr>
              <w:t>Targeted biopsy</w:t>
            </w:r>
          </w:p>
        </w:tc>
        <w:tc>
          <w:tcPr>
            <w:tcW w:w="2976"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b/>
                <w:color w:val="000000"/>
              </w:rPr>
            </w:pPr>
            <w:r w:rsidRPr="00AF576A">
              <w:rPr>
                <w:rFonts w:ascii="Book Antiqua" w:eastAsia="Calibri" w:hAnsi="Book Antiqua"/>
                <w:b/>
                <w:color w:val="000000"/>
              </w:rPr>
              <w:t>Nontargeted biopsy</w:t>
            </w:r>
          </w:p>
        </w:tc>
        <w:tc>
          <w:tcPr>
            <w:tcW w:w="2835"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b/>
                <w:color w:val="000000"/>
              </w:rPr>
            </w:pPr>
            <w:r w:rsidRPr="00AF576A">
              <w:rPr>
                <w:rFonts w:ascii="Book Antiqua" w:eastAsia="Calibri" w:hAnsi="Book Antiqua"/>
                <w:b/>
                <w:color w:val="000000"/>
              </w:rPr>
              <w:t>Targeted biopsy</w:t>
            </w:r>
          </w:p>
        </w:tc>
        <w:tc>
          <w:tcPr>
            <w:tcW w:w="2552"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b/>
                <w:color w:val="000000"/>
              </w:rPr>
            </w:pPr>
            <w:r w:rsidRPr="00AF576A">
              <w:rPr>
                <w:rFonts w:ascii="Book Antiqua" w:eastAsia="Calibri" w:hAnsi="Book Antiqua"/>
                <w:b/>
                <w:color w:val="000000"/>
              </w:rPr>
              <w:t>Targeted biopsy</w:t>
            </w:r>
          </w:p>
        </w:tc>
        <w:tc>
          <w:tcPr>
            <w:tcW w:w="1559"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p>
        </w:tc>
      </w:tr>
      <w:tr w:rsidR="00E8345C" w:rsidRPr="00AF576A" w:rsidTr="00E8345C">
        <w:tc>
          <w:tcPr>
            <w:tcW w:w="1134" w:type="dxa"/>
          </w:tcPr>
          <w:p w:rsidR="00FF226D" w:rsidRPr="00AF576A" w:rsidRDefault="00FF226D" w:rsidP="00AF576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both"/>
              <w:rPr>
                <w:rFonts w:ascii="Book Antiqua" w:eastAsia="Calibri" w:hAnsi="Book Antiqua"/>
                <w:color w:val="000000"/>
              </w:rPr>
            </w:pPr>
            <w:r w:rsidRPr="00AF576A">
              <w:rPr>
                <w:rFonts w:ascii="Book Antiqua" w:eastAsia="Calibri" w:hAnsi="Book Antiqua"/>
                <w:color w:val="000000"/>
              </w:rPr>
              <w:t>Male</w:t>
            </w:r>
          </w:p>
        </w:tc>
        <w:tc>
          <w:tcPr>
            <w:tcW w:w="1985"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r w:rsidRPr="00AF576A">
              <w:rPr>
                <w:rFonts w:ascii="Book Antiqua" w:eastAsia="Calibri" w:hAnsi="Book Antiqua"/>
                <w:color w:val="000000"/>
              </w:rPr>
              <w:t>34</w:t>
            </w:r>
          </w:p>
        </w:tc>
        <w:tc>
          <w:tcPr>
            <w:tcW w:w="2410"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r w:rsidRPr="00AF576A">
              <w:rPr>
                <w:rFonts w:ascii="Book Antiqua" w:eastAsia="Calibri" w:hAnsi="Book Antiqua"/>
                <w:color w:val="000000"/>
              </w:rPr>
              <w:t>1</w:t>
            </w:r>
          </w:p>
        </w:tc>
        <w:tc>
          <w:tcPr>
            <w:tcW w:w="2976"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r w:rsidRPr="00AF576A">
              <w:rPr>
                <w:rFonts w:ascii="Book Antiqua" w:eastAsia="Calibri" w:hAnsi="Book Antiqua"/>
                <w:color w:val="000000"/>
              </w:rPr>
              <w:t>7</w:t>
            </w:r>
          </w:p>
        </w:tc>
        <w:tc>
          <w:tcPr>
            <w:tcW w:w="2835"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r w:rsidRPr="00AF576A">
              <w:rPr>
                <w:rFonts w:ascii="Book Antiqua" w:eastAsia="Calibri" w:hAnsi="Book Antiqua"/>
                <w:color w:val="000000"/>
              </w:rPr>
              <w:t>4</w:t>
            </w:r>
          </w:p>
        </w:tc>
        <w:tc>
          <w:tcPr>
            <w:tcW w:w="2552"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r w:rsidRPr="00AF576A">
              <w:rPr>
                <w:rFonts w:ascii="Book Antiqua" w:eastAsia="Calibri" w:hAnsi="Book Antiqua"/>
                <w:color w:val="000000"/>
              </w:rPr>
              <w:t>1</w:t>
            </w:r>
            <w:r w:rsidR="00E8345C" w:rsidRPr="00E8345C">
              <w:rPr>
                <w:rFonts w:ascii="Book Antiqua" w:eastAsia="Calibri" w:hAnsi="Book Antiqua"/>
                <w:color w:val="000000"/>
                <w:vertAlign w:val="superscript"/>
              </w:rPr>
              <w:t>1</w:t>
            </w:r>
          </w:p>
        </w:tc>
        <w:tc>
          <w:tcPr>
            <w:tcW w:w="1559"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r w:rsidRPr="00AF576A">
              <w:rPr>
                <w:rFonts w:ascii="Book Antiqua" w:eastAsia="Calibri" w:hAnsi="Book Antiqua"/>
                <w:color w:val="000000"/>
              </w:rPr>
              <w:t>13</w:t>
            </w:r>
          </w:p>
        </w:tc>
      </w:tr>
      <w:tr w:rsidR="00E8345C" w:rsidRPr="00AF576A" w:rsidTr="00E8345C">
        <w:tc>
          <w:tcPr>
            <w:tcW w:w="1134" w:type="dxa"/>
          </w:tcPr>
          <w:p w:rsidR="00FF226D" w:rsidRPr="00AF576A" w:rsidRDefault="00FF226D" w:rsidP="00AF576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both"/>
              <w:rPr>
                <w:rFonts w:ascii="Book Antiqua" w:eastAsia="Calibri" w:hAnsi="Book Antiqua"/>
                <w:color w:val="000000"/>
              </w:rPr>
            </w:pPr>
            <w:r w:rsidRPr="00AF576A">
              <w:rPr>
                <w:rFonts w:ascii="Book Antiqua" w:eastAsia="Calibri" w:hAnsi="Book Antiqua"/>
                <w:color w:val="000000"/>
              </w:rPr>
              <w:t>Male</w:t>
            </w:r>
          </w:p>
        </w:tc>
        <w:tc>
          <w:tcPr>
            <w:tcW w:w="1985"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r w:rsidRPr="00AF576A">
              <w:rPr>
                <w:rFonts w:ascii="Book Antiqua" w:eastAsia="Calibri" w:hAnsi="Book Antiqua"/>
                <w:color w:val="000000"/>
              </w:rPr>
              <w:t>67</w:t>
            </w:r>
          </w:p>
        </w:tc>
        <w:tc>
          <w:tcPr>
            <w:tcW w:w="2410"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p>
        </w:tc>
        <w:tc>
          <w:tcPr>
            <w:tcW w:w="2976"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p>
        </w:tc>
        <w:tc>
          <w:tcPr>
            <w:tcW w:w="2835"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p>
        </w:tc>
        <w:tc>
          <w:tcPr>
            <w:tcW w:w="2552"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r w:rsidRPr="00AF576A">
              <w:rPr>
                <w:rFonts w:ascii="Book Antiqua" w:eastAsia="Calibri" w:hAnsi="Book Antiqua"/>
                <w:color w:val="000000"/>
              </w:rPr>
              <w:t>1</w:t>
            </w:r>
            <w:r w:rsidR="00E8345C" w:rsidRPr="00E8345C">
              <w:rPr>
                <w:rFonts w:ascii="Book Antiqua" w:eastAsia="Calibri" w:hAnsi="Book Antiqua"/>
                <w:color w:val="000000"/>
                <w:vertAlign w:val="superscript"/>
              </w:rPr>
              <w:t>2</w:t>
            </w:r>
          </w:p>
        </w:tc>
        <w:tc>
          <w:tcPr>
            <w:tcW w:w="1559"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r w:rsidRPr="00AF576A">
              <w:rPr>
                <w:rFonts w:ascii="Book Antiqua" w:eastAsia="Calibri" w:hAnsi="Book Antiqua"/>
                <w:color w:val="000000"/>
              </w:rPr>
              <w:t>1</w:t>
            </w:r>
          </w:p>
        </w:tc>
      </w:tr>
      <w:tr w:rsidR="00E8345C" w:rsidRPr="00AF576A" w:rsidTr="00E8345C">
        <w:tc>
          <w:tcPr>
            <w:tcW w:w="1134" w:type="dxa"/>
          </w:tcPr>
          <w:p w:rsidR="00FF226D" w:rsidRPr="00AF576A" w:rsidRDefault="00FF226D" w:rsidP="00AF576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both"/>
              <w:rPr>
                <w:rFonts w:ascii="Book Antiqua" w:eastAsia="Calibri" w:hAnsi="Book Antiqua"/>
                <w:color w:val="000000"/>
              </w:rPr>
            </w:pPr>
            <w:r w:rsidRPr="00AF576A">
              <w:rPr>
                <w:rFonts w:ascii="Book Antiqua" w:eastAsia="Calibri" w:hAnsi="Book Antiqua"/>
                <w:color w:val="000000"/>
              </w:rPr>
              <w:t>Male</w:t>
            </w:r>
          </w:p>
        </w:tc>
        <w:tc>
          <w:tcPr>
            <w:tcW w:w="1985"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r w:rsidRPr="00AF576A">
              <w:rPr>
                <w:rFonts w:ascii="Book Antiqua" w:eastAsia="Calibri" w:hAnsi="Book Antiqua"/>
                <w:color w:val="000000"/>
              </w:rPr>
              <w:t>49</w:t>
            </w:r>
          </w:p>
        </w:tc>
        <w:tc>
          <w:tcPr>
            <w:tcW w:w="2410"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r w:rsidRPr="00AF576A">
              <w:rPr>
                <w:rFonts w:ascii="Book Antiqua" w:eastAsia="Calibri" w:hAnsi="Book Antiqua"/>
                <w:color w:val="000000"/>
              </w:rPr>
              <w:t>1</w:t>
            </w:r>
          </w:p>
        </w:tc>
        <w:tc>
          <w:tcPr>
            <w:tcW w:w="2976"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r w:rsidRPr="00AF576A">
              <w:rPr>
                <w:rFonts w:ascii="Book Antiqua" w:eastAsia="Calibri" w:hAnsi="Book Antiqua"/>
                <w:color w:val="000000"/>
              </w:rPr>
              <w:t>1</w:t>
            </w:r>
          </w:p>
        </w:tc>
        <w:tc>
          <w:tcPr>
            <w:tcW w:w="2835"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p>
        </w:tc>
        <w:tc>
          <w:tcPr>
            <w:tcW w:w="2552"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p>
        </w:tc>
        <w:tc>
          <w:tcPr>
            <w:tcW w:w="1559"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r w:rsidRPr="00AF576A">
              <w:rPr>
                <w:rFonts w:ascii="Book Antiqua" w:eastAsia="Calibri" w:hAnsi="Book Antiqua"/>
                <w:color w:val="000000"/>
              </w:rPr>
              <w:t>2</w:t>
            </w:r>
          </w:p>
        </w:tc>
      </w:tr>
      <w:tr w:rsidR="00E8345C" w:rsidRPr="00AF576A" w:rsidTr="00E8345C">
        <w:tc>
          <w:tcPr>
            <w:tcW w:w="1134" w:type="dxa"/>
          </w:tcPr>
          <w:p w:rsidR="00FF226D" w:rsidRPr="00AF576A" w:rsidRDefault="00FF226D" w:rsidP="00AF576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both"/>
              <w:rPr>
                <w:rFonts w:ascii="Book Antiqua" w:eastAsia="Calibri" w:hAnsi="Book Antiqua"/>
                <w:color w:val="000000"/>
              </w:rPr>
            </w:pPr>
            <w:r w:rsidRPr="00AF576A">
              <w:rPr>
                <w:rFonts w:ascii="Book Antiqua" w:eastAsia="Calibri" w:hAnsi="Book Antiqua"/>
                <w:color w:val="000000"/>
              </w:rPr>
              <w:t>Male</w:t>
            </w:r>
          </w:p>
        </w:tc>
        <w:tc>
          <w:tcPr>
            <w:tcW w:w="1985"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r w:rsidRPr="00AF576A">
              <w:rPr>
                <w:rFonts w:ascii="Book Antiqua" w:eastAsia="Calibri" w:hAnsi="Book Antiqua"/>
                <w:color w:val="000000"/>
              </w:rPr>
              <w:t>33</w:t>
            </w:r>
          </w:p>
        </w:tc>
        <w:tc>
          <w:tcPr>
            <w:tcW w:w="2410"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r w:rsidRPr="00AF576A">
              <w:rPr>
                <w:rFonts w:ascii="Book Antiqua" w:eastAsia="Calibri" w:hAnsi="Book Antiqua"/>
                <w:color w:val="000000"/>
              </w:rPr>
              <w:t>1</w:t>
            </w:r>
          </w:p>
        </w:tc>
        <w:tc>
          <w:tcPr>
            <w:tcW w:w="2976"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p>
        </w:tc>
        <w:tc>
          <w:tcPr>
            <w:tcW w:w="2835"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p>
        </w:tc>
        <w:tc>
          <w:tcPr>
            <w:tcW w:w="2552"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p>
        </w:tc>
        <w:tc>
          <w:tcPr>
            <w:tcW w:w="1559"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r w:rsidRPr="00AF576A">
              <w:rPr>
                <w:rFonts w:ascii="Book Antiqua" w:eastAsia="Calibri" w:hAnsi="Book Antiqua"/>
                <w:color w:val="000000"/>
              </w:rPr>
              <w:t>1</w:t>
            </w:r>
          </w:p>
        </w:tc>
      </w:tr>
      <w:tr w:rsidR="00E8345C" w:rsidRPr="00AF576A" w:rsidTr="00E8345C">
        <w:tc>
          <w:tcPr>
            <w:tcW w:w="1134" w:type="dxa"/>
          </w:tcPr>
          <w:p w:rsidR="00FF226D" w:rsidRPr="00AF576A" w:rsidRDefault="00FF226D" w:rsidP="00AF576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both"/>
              <w:rPr>
                <w:rFonts w:ascii="Book Antiqua" w:eastAsia="Calibri" w:hAnsi="Book Antiqua"/>
                <w:color w:val="000000"/>
              </w:rPr>
            </w:pPr>
            <w:r w:rsidRPr="00AF576A">
              <w:rPr>
                <w:rFonts w:ascii="Book Antiqua" w:eastAsia="Calibri" w:hAnsi="Book Antiqua"/>
                <w:color w:val="000000"/>
              </w:rPr>
              <w:t>Female</w:t>
            </w:r>
          </w:p>
        </w:tc>
        <w:tc>
          <w:tcPr>
            <w:tcW w:w="1985"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r w:rsidRPr="00AF576A">
              <w:rPr>
                <w:rFonts w:ascii="Book Antiqua" w:eastAsia="Calibri" w:hAnsi="Book Antiqua"/>
                <w:color w:val="000000"/>
              </w:rPr>
              <w:t>36</w:t>
            </w:r>
          </w:p>
        </w:tc>
        <w:tc>
          <w:tcPr>
            <w:tcW w:w="2410"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r w:rsidRPr="00AF576A">
              <w:rPr>
                <w:rFonts w:ascii="Book Antiqua" w:eastAsia="Calibri" w:hAnsi="Book Antiqua"/>
                <w:color w:val="000000"/>
              </w:rPr>
              <w:t>1</w:t>
            </w:r>
          </w:p>
        </w:tc>
        <w:tc>
          <w:tcPr>
            <w:tcW w:w="2976"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p>
        </w:tc>
        <w:tc>
          <w:tcPr>
            <w:tcW w:w="2835"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p>
        </w:tc>
        <w:tc>
          <w:tcPr>
            <w:tcW w:w="2552"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p>
        </w:tc>
        <w:tc>
          <w:tcPr>
            <w:tcW w:w="1559"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r w:rsidRPr="00AF576A">
              <w:rPr>
                <w:rFonts w:ascii="Book Antiqua" w:eastAsia="Calibri" w:hAnsi="Book Antiqua"/>
                <w:color w:val="000000"/>
              </w:rPr>
              <w:t>1</w:t>
            </w:r>
          </w:p>
        </w:tc>
      </w:tr>
      <w:tr w:rsidR="00E8345C" w:rsidRPr="00AF576A" w:rsidTr="00E8345C">
        <w:tc>
          <w:tcPr>
            <w:tcW w:w="1134" w:type="dxa"/>
          </w:tcPr>
          <w:p w:rsidR="00FF226D" w:rsidRPr="00AF576A" w:rsidRDefault="00FF226D" w:rsidP="00AF576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both"/>
              <w:rPr>
                <w:rFonts w:ascii="Book Antiqua" w:eastAsia="Calibri" w:hAnsi="Book Antiqua"/>
                <w:color w:val="000000"/>
              </w:rPr>
            </w:pPr>
            <w:r w:rsidRPr="00AF576A">
              <w:rPr>
                <w:rFonts w:ascii="Book Antiqua" w:eastAsia="Calibri" w:hAnsi="Book Antiqua"/>
                <w:color w:val="000000"/>
              </w:rPr>
              <w:t>Male</w:t>
            </w:r>
          </w:p>
        </w:tc>
        <w:tc>
          <w:tcPr>
            <w:tcW w:w="1985"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r w:rsidRPr="00AF576A">
              <w:rPr>
                <w:rFonts w:ascii="Book Antiqua" w:eastAsia="Calibri" w:hAnsi="Book Antiqua"/>
                <w:color w:val="000000"/>
              </w:rPr>
              <w:t>44</w:t>
            </w:r>
          </w:p>
        </w:tc>
        <w:tc>
          <w:tcPr>
            <w:tcW w:w="2410"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p>
        </w:tc>
        <w:tc>
          <w:tcPr>
            <w:tcW w:w="2976"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r w:rsidRPr="00AF576A">
              <w:rPr>
                <w:rFonts w:ascii="Book Antiqua" w:eastAsia="Calibri" w:hAnsi="Book Antiqua"/>
                <w:color w:val="000000"/>
              </w:rPr>
              <w:t>1</w:t>
            </w:r>
          </w:p>
        </w:tc>
        <w:tc>
          <w:tcPr>
            <w:tcW w:w="2835"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p>
        </w:tc>
        <w:tc>
          <w:tcPr>
            <w:tcW w:w="2552"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p>
        </w:tc>
        <w:tc>
          <w:tcPr>
            <w:tcW w:w="1559"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r w:rsidRPr="00AF576A">
              <w:rPr>
                <w:rFonts w:ascii="Book Antiqua" w:eastAsia="Calibri" w:hAnsi="Book Antiqua"/>
                <w:color w:val="000000"/>
              </w:rPr>
              <w:t>1</w:t>
            </w:r>
          </w:p>
        </w:tc>
      </w:tr>
      <w:tr w:rsidR="00E8345C" w:rsidRPr="00AF576A" w:rsidTr="00E8345C">
        <w:tc>
          <w:tcPr>
            <w:tcW w:w="1134" w:type="dxa"/>
          </w:tcPr>
          <w:p w:rsidR="00FF226D" w:rsidRPr="00AF576A" w:rsidRDefault="00FF226D" w:rsidP="00AF576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both"/>
              <w:rPr>
                <w:rFonts w:ascii="Book Antiqua" w:eastAsia="Calibri" w:hAnsi="Book Antiqua"/>
                <w:color w:val="000000"/>
              </w:rPr>
            </w:pPr>
            <w:r w:rsidRPr="00AF576A">
              <w:rPr>
                <w:rFonts w:ascii="Book Antiqua" w:eastAsia="Calibri" w:hAnsi="Book Antiqua"/>
                <w:color w:val="000000"/>
              </w:rPr>
              <w:t>Female</w:t>
            </w:r>
          </w:p>
        </w:tc>
        <w:tc>
          <w:tcPr>
            <w:tcW w:w="1985"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r w:rsidRPr="00AF576A">
              <w:rPr>
                <w:rFonts w:ascii="Book Antiqua" w:eastAsia="Calibri" w:hAnsi="Book Antiqua"/>
                <w:color w:val="000000"/>
              </w:rPr>
              <w:t>52</w:t>
            </w:r>
          </w:p>
        </w:tc>
        <w:tc>
          <w:tcPr>
            <w:tcW w:w="2410"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p>
        </w:tc>
        <w:tc>
          <w:tcPr>
            <w:tcW w:w="2976"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r w:rsidRPr="00AF576A">
              <w:rPr>
                <w:rFonts w:ascii="Book Antiqua" w:eastAsia="Calibri" w:hAnsi="Book Antiqua"/>
                <w:color w:val="000000"/>
              </w:rPr>
              <w:t>2</w:t>
            </w:r>
          </w:p>
        </w:tc>
        <w:tc>
          <w:tcPr>
            <w:tcW w:w="2835"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p>
        </w:tc>
        <w:tc>
          <w:tcPr>
            <w:tcW w:w="2552"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p>
        </w:tc>
        <w:tc>
          <w:tcPr>
            <w:tcW w:w="1559"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r w:rsidRPr="00AF576A">
              <w:rPr>
                <w:rFonts w:ascii="Book Antiqua" w:eastAsia="Calibri" w:hAnsi="Book Antiqua"/>
                <w:color w:val="000000"/>
              </w:rPr>
              <w:t>2</w:t>
            </w:r>
          </w:p>
        </w:tc>
      </w:tr>
      <w:tr w:rsidR="00E8345C" w:rsidRPr="00AF576A" w:rsidTr="00E8345C">
        <w:tc>
          <w:tcPr>
            <w:tcW w:w="1134" w:type="dxa"/>
          </w:tcPr>
          <w:p w:rsidR="00FF226D" w:rsidRPr="00AF576A" w:rsidRDefault="00FF226D" w:rsidP="00AF576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both"/>
              <w:rPr>
                <w:rFonts w:ascii="Book Antiqua" w:eastAsia="Calibri" w:hAnsi="Book Antiqua"/>
                <w:color w:val="000000"/>
              </w:rPr>
            </w:pPr>
            <w:r w:rsidRPr="00AF576A">
              <w:rPr>
                <w:rFonts w:ascii="Book Antiqua" w:eastAsia="Calibri" w:hAnsi="Book Antiqua"/>
                <w:color w:val="000000"/>
              </w:rPr>
              <w:t>Total</w:t>
            </w:r>
          </w:p>
        </w:tc>
        <w:tc>
          <w:tcPr>
            <w:tcW w:w="1985"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p>
        </w:tc>
        <w:tc>
          <w:tcPr>
            <w:tcW w:w="2410"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r w:rsidRPr="00AF576A">
              <w:rPr>
                <w:rFonts w:ascii="Book Antiqua" w:eastAsia="Calibri" w:hAnsi="Book Antiqua"/>
                <w:color w:val="000000"/>
              </w:rPr>
              <w:t>4</w:t>
            </w:r>
          </w:p>
        </w:tc>
        <w:tc>
          <w:tcPr>
            <w:tcW w:w="2976"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r w:rsidRPr="00AF576A">
              <w:rPr>
                <w:rFonts w:ascii="Book Antiqua" w:eastAsia="Calibri" w:hAnsi="Book Antiqua"/>
                <w:color w:val="000000"/>
              </w:rPr>
              <w:t>11</w:t>
            </w:r>
          </w:p>
        </w:tc>
        <w:tc>
          <w:tcPr>
            <w:tcW w:w="2835"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r w:rsidRPr="00AF576A">
              <w:rPr>
                <w:rFonts w:ascii="Book Antiqua" w:eastAsia="Calibri" w:hAnsi="Book Antiqua"/>
                <w:color w:val="000000"/>
              </w:rPr>
              <w:t>4</w:t>
            </w:r>
          </w:p>
        </w:tc>
        <w:tc>
          <w:tcPr>
            <w:tcW w:w="2552"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r w:rsidRPr="00AF576A">
              <w:rPr>
                <w:rFonts w:ascii="Book Antiqua" w:eastAsia="Calibri" w:hAnsi="Book Antiqua"/>
                <w:color w:val="000000"/>
              </w:rPr>
              <w:t>2</w:t>
            </w:r>
          </w:p>
        </w:tc>
        <w:tc>
          <w:tcPr>
            <w:tcW w:w="1559" w:type="dxa"/>
          </w:tcPr>
          <w:p w:rsidR="00FF226D" w:rsidRPr="00AF576A" w:rsidRDefault="00FF226D"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center"/>
              <w:rPr>
                <w:rFonts w:ascii="Book Antiqua" w:eastAsia="Calibri" w:hAnsi="Book Antiqua"/>
                <w:color w:val="000000"/>
              </w:rPr>
            </w:pPr>
            <w:r w:rsidRPr="00AF576A">
              <w:rPr>
                <w:rFonts w:ascii="Book Antiqua" w:eastAsia="Calibri" w:hAnsi="Book Antiqua"/>
                <w:color w:val="000000"/>
              </w:rPr>
              <w:t>21</w:t>
            </w:r>
          </w:p>
        </w:tc>
      </w:tr>
    </w:tbl>
    <w:p w:rsidR="00FF226D" w:rsidRPr="00E8345C" w:rsidRDefault="00E8345C" w:rsidP="00E83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both"/>
        <w:rPr>
          <w:rFonts w:ascii="Book Antiqua" w:eastAsiaTheme="minorEastAsia" w:hAnsi="Book Antiqua"/>
          <w:color w:val="000000"/>
          <w:lang w:eastAsia="zh-CN"/>
        </w:rPr>
      </w:pPr>
      <w:r>
        <w:rPr>
          <w:rFonts w:ascii="Book Antiqua" w:eastAsiaTheme="minorEastAsia" w:hAnsi="Book Antiqua" w:hint="eastAsia"/>
          <w:color w:val="000000"/>
          <w:vertAlign w:val="superscript"/>
          <w:lang w:eastAsia="zh-CN"/>
        </w:rPr>
        <w:t>1</w:t>
      </w:r>
      <w:r w:rsidR="00FF226D" w:rsidRPr="00AF576A">
        <w:rPr>
          <w:rFonts w:ascii="Book Antiqua" w:eastAsia="Calibri" w:hAnsi="Book Antiqua"/>
          <w:color w:val="000000"/>
        </w:rPr>
        <w:t>Adenocarcinoma stage T3N1MO in patient with</w:t>
      </w:r>
      <w:r w:rsidR="00FF226D" w:rsidRPr="00AF576A">
        <w:rPr>
          <w:rFonts w:ascii="Book Antiqua" w:eastAsia="Calibri" w:hAnsi="Book Antiqua"/>
          <w:color w:val="FF0000"/>
        </w:rPr>
        <w:t xml:space="preserve"> </w:t>
      </w:r>
      <w:r w:rsidR="00FF226D" w:rsidRPr="00AF576A">
        <w:rPr>
          <w:rFonts w:ascii="Book Antiqua" w:eastAsia="Calibri" w:hAnsi="Book Antiqua"/>
          <w:color w:val="000000"/>
        </w:rPr>
        <w:t>primary</w:t>
      </w:r>
      <w:r w:rsidR="00FF226D" w:rsidRPr="00AF576A">
        <w:rPr>
          <w:rFonts w:ascii="Book Antiqua" w:hAnsi="Book Antiqua"/>
        </w:rPr>
        <w:t xml:space="preserve"> sclerosing cholangitis;</w:t>
      </w:r>
      <w:r w:rsidR="00FF226D" w:rsidRPr="00AF576A">
        <w:rPr>
          <w:rFonts w:ascii="Book Antiqua" w:eastAsia="Calibri" w:hAnsi="Book Antiqua"/>
          <w:color w:val="000000"/>
        </w:rPr>
        <w:t xml:space="preserve"> </w:t>
      </w:r>
      <w:r>
        <w:rPr>
          <w:rFonts w:ascii="Book Antiqua" w:eastAsiaTheme="minorEastAsia" w:hAnsi="Book Antiqua" w:hint="eastAsia"/>
          <w:color w:val="000000"/>
          <w:vertAlign w:val="superscript"/>
          <w:lang w:eastAsia="zh-CN"/>
        </w:rPr>
        <w:t>2</w:t>
      </w:r>
      <w:r w:rsidR="00FF226D" w:rsidRPr="00AF576A">
        <w:rPr>
          <w:rFonts w:ascii="Book Antiqua" w:eastAsia="Calibri" w:hAnsi="Book Antiqua"/>
          <w:color w:val="000000"/>
        </w:rPr>
        <w:t>Adenocarcinoma stage T2N0M0. No neoplasia was found in biopsies despite high suspicion of malignancy at endoscopy. Adenocarcinoma was subsequently verified in the resected surgical specimen.</w:t>
      </w:r>
      <w:r>
        <w:rPr>
          <w:rFonts w:ascii="Book Antiqua" w:eastAsiaTheme="minorEastAsia" w:hAnsi="Book Antiqua" w:hint="eastAsia"/>
          <w:color w:val="000000"/>
          <w:lang w:eastAsia="zh-CN"/>
        </w:rPr>
        <w:t xml:space="preserve"> </w:t>
      </w:r>
      <w:r w:rsidRPr="00E8345C">
        <w:rPr>
          <w:rFonts w:ascii="Book Antiqua" w:eastAsiaTheme="minorEastAsia" w:hAnsi="Book Antiqua"/>
          <w:color w:val="000000"/>
          <w:lang w:eastAsia="zh-CN"/>
        </w:rPr>
        <w:t>LGD</w:t>
      </w:r>
      <w:r>
        <w:rPr>
          <w:rFonts w:ascii="Book Antiqua" w:eastAsiaTheme="minorEastAsia" w:hAnsi="Book Antiqua" w:hint="eastAsia"/>
          <w:color w:val="000000"/>
          <w:lang w:eastAsia="zh-CN"/>
        </w:rPr>
        <w:t xml:space="preserve">: </w:t>
      </w:r>
      <w:r w:rsidRPr="00E8345C">
        <w:rPr>
          <w:rFonts w:ascii="Book Antiqua" w:eastAsiaTheme="minorEastAsia" w:hAnsi="Book Antiqua"/>
          <w:color w:val="000000"/>
          <w:lang w:eastAsia="zh-CN"/>
        </w:rPr>
        <w:t>Low-grade dysplasia</w:t>
      </w:r>
      <w:r>
        <w:rPr>
          <w:rFonts w:ascii="Book Antiqua" w:eastAsiaTheme="minorEastAsia" w:hAnsi="Book Antiqua" w:hint="eastAsia"/>
          <w:color w:val="000000"/>
          <w:lang w:eastAsia="zh-CN"/>
        </w:rPr>
        <w:t>;</w:t>
      </w:r>
      <w:r w:rsidRPr="00E8345C">
        <w:rPr>
          <w:rFonts w:ascii="Book Antiqua" w:eastAsiaTheme="minorEastAsia" w:hAnsi="Book Antiqua"/>
          <w:color w:val="000000"/>
          <w:lang w:eastAsia="zh-CN"/>
        </w:rPr>
        <w:t xml:space="preserve"> HGD</w:t>
      </w:r>
      <w:r>
        <w:rPr>
          <w:rFonts w:ascii="Book Antiqua" w:eastAsiaTheme="minorEastAsia" w:hAnsi="Book Antiqua" w:hint="eastAsia"/>
          <w:color w:val="000000"/>
          <w:lang w:eastAsia="zh-CN"/>
        </w:rPr>
        <w:t xml:space="preserve">: </w:t>
      </w:r>
      <w:r w:rsidRPr="00AF576A">
        <w:rPr>
          <w:rFonts w:ascii="Book Antiqua" w:hAnsi="Book Antiqua"/>
          <w:color w:val="000000"/>
        </w:rPr>
        <w:t>High-grade dysplasia</w:t>
      </w:r>
      <w:r>
        <w:rPr>
          <w:rFonts w:ascii="Book Antiqua" w:eastAsiaTheme="minorEastAsia" w:hAnsi="Book Antiqua" w:hint="eastAsia"/>
          <w:color w:val="000000"/>
          <w:lang w:eastAsia="zh-CN"/>
        </w:rPr>
        <w:t>.</w:t>
      </w:r>
    </w:p>
    <w:p w:rsidR="00FF226D" w:rsidRPr="00AF576A" w:rsidRDefault="00FF226D" w:rsidP="00AF576A">
      <w:pPr>
        <w:adjustRightInd w:val="0"/>
        <w:snapToGrid w:val="0"/>
        <w:spacing w:line="360" w:lineRule="auto"/>
        <w:jc w:val="both"/>
        <w:rPr>
          <w:rFonts w:ascii="Book Antiqua" w:hAnsi="Book Antiqua"/>
          <w:b/>
        </w:rPr>
      </w:pPr>
      <w:r w:rsidRPr="00AF576A">
        <w:rPr>
          <w:rFonts w:ascii="Book Antiqua" w:hAnsi="Book Antiqua"/>
          <w:b/>
        </w:rPr>
        <w:br w:type="page"/>
      </w:r>
    </w:p>
    <w:p w:rsidR="00E8345C" w:rsidRDefault="00E8345C" w:rsidP="00AF576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both"/>
        <w:rPr>
          <w:rFonts w:ascii="Book Antiqua" w:hAnsi="Book Antiqua"/>
          <w:b/>
        </w:rPr>
        <w:sectPr w:rsidR="00E8345C" w:rsidSect="00E8345C">
          <w:pgSz w:w="16840" w:h="11900" w:orient="landscape"/>
          <w:pgMar w:top="1440" w:right="1440" w:bottom="1440" w:left="1440" w:header="720" w:footer="720" w:gutter="0"/>
          <w:cols w:space="720"/>
          <w:docGrid w:linePitch="360"/>
        </w:sectPr>
      </w:pPr>
    </w:p>
    <w:p w:rsidR="00FF226D" w:rsidRPr="00AF576A" w:rsidRDefault="00FF226D" w:rsidP="00AF576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both"/>
        <w:rPr>
          <w:rFonts w:ascii="Book Antiqua" w:hAnsi="Book Antiqua"/>
          <w:b/>
        </w:rPr>
      </w:pPr>
      <w:r w:rsidRPr="00AF576A">
        <w:rPr>
          <w:rFonts w:ascii="Book Antiqua" w:hAnsi="Book Antiqua"/>
          <w:b/>
        </w:rPr>
        <w:lastRenderedPageBreak/>
        <w:t xml:space="preserve">Table 3 Morphology and histology findings for the 16 bioptic sites </w:t>
      </w:r>
      <w:r w:rsidRPr="00AF576A">
        <w:rPr>
          <w:rFonts w:ascii="Book Antiqua" w:eastAsia="Calibri" w:hAnsi="Book Antiqua"/>
          <w:b/>
          <w:color w:val="000000"/>
        </w:rPr>
        <w:t xml:space="preserve">of the 67 total patients with long-standing and extensive ulcerative colitis </w:t>
      </w:r>
    </w:p>
    <w:tbl>
      <w:tblPr>
        <w:tblStyle w:val="TableGrid"/>
        <w:tblW w:w="0" w:type="auto"/>
        <w:tblInd w:w="-601" w:type="dxa"/>
        <w:tblLook w:val="04A0" w:firstRow="1" w:lastRow="0" w:firstColumn="1" w:lastColumn="0" w:noHBand="0" w:noVBand="1"/>
      </w:tblPr>
      <w:tblGrid>
        <w:gridCol w:w="3604"/>
        <w:gridCol w:w="3003"/>
        <w:gridCol w:w="3004"/>
      </w:tblGrid>
      <w:tr w:rsidR="00FF226D" w:rsidRPr="00AF576A" w:rsidTr="00E8345C">
        <w:tc>
          <w:tcPr>
            <w:tcW w:w="3604" w:type="dxa"/>
          </w:tcPr>
          <w:p w:rsidR="00FF226D" w:rsidRPr="00AF576A" w:rsidRDefault="00FF226D" w:rsidP="00E8345C">
            <w:pPr>
              <w:adjustRightInd w:val="0"/>
              <w:snapToGrid w:val="0"/>
              <w:spacing w:line="360" w:lineRule="auto"/>
              <w:outlineLvl w:val="0"/>
              <w:rPr>
                <w:rFonts w:ascii="Book Antiqua" w:hAnsi="Book Antiqua"/>
                <w:b/>
                <w:color w:val="000000" w:themeColor="text1"/>
              </w:rPr>
            </w:pPr>
            <w:r w:rsidRPr="00AF576A">
              <w:rPr>
                <w:rFonts w:ascii="Book Antiqua" w:hAnsi="Book Antiqua"/>
                <w:b/>
                <w:color w:val="000000" w:themeColor="text1"/>
              </w:rPr>
              <w:t>Morphology</w:t>
            </w:r>
          </w:p>
        </w:tc>
        <w:tc>
          <w:tcPr>
            <w:tcW w:w="3003" w:type="dxa"/>
          </w:tcPr>
          <w:p w:rsidR="00FF226D" w:rsidRPr="00AF576A" w:rsidRDefault="00FF226D" w:rsidP="00E8345C">
            <w:pPr>
              <w:adjustRightInd w:val="0"/>
              <w:snapToGrid w:val="0"/>
              <w:spacing w:line="360" w:lineRule="auto"/>
              <w:jc w:val="center"/>
              <w:outlineLvl w:val="0"/>
              <w:rPr>
                <w:rFonts w:ascii="Book Antiqua" w:hAnsi="Book Antiqua"/>
                <w:b/>
                <w:color w:val="000000" w:themeColor="text1"/>
              </w:rPr>
            </w:pPr>
            <w:r w:rsidRPr="00AF576A">
              <w:rPr>
                <w:rFonts w:ascii="Book Antiqua" w:hAnsi="Book Antiqua"/>
                <w:b/>
                <w:color w:val="000000" w:themeColor="text1"/>
              </w:rPr>
              <w:t>Histology</w:t>
            </w:r>
          </w:p>
        </w:tc>
        <w:tc>
          <w:tcPr>
            <w:tcW w:w="3004" w:type="dxa"/>
          </w:tcPr>
          <w:p w:rsidR="00FF226D" w:rsidRPr="00AF576A" w:rsidRDefault="00FF226D" w:rsidP="00E8345C">
            <w:pPr>
              <w:adjustRightInd w:val="0"/>
              <w:snapToGrid w:val="0"/>
              <w:spacing w:line="360" w:lineRule="auto"/>
              <w:jc w:val="center"/>
              <w:outlineLvl w:val="0"/>
              <w:rPr>
                <w:rFonts w:ascii="Book Antiqua" w:hAnsi="Book Antiqua"/>
                <w:b/>
                <w:i/>
                <w:color w:val="000000" w:themeColor="text1"/>
              </w:rPr>
            </w:pPr>
            <w:r w:rsidRPr="00AF576A">
              <w:rPr>
                <w:rFonts w:ascii="Book Antiqua" w:hAnsi="Book Antiqua"/>
                <w:b/>
                <w:i/>
                <w:color w:val="000000" w:themeColor="text1"/>
              </w:rPr>
              <w:t>n</w:t>
            </w:r>
          </w:p>
        </w:tc>
      </w:tr>
      <w:tr w:rsidR="00FF226D" w:rsidRPr="00AF576A" w:rsidTr="00E8345C">
        <w:tc>
          <w:tcPr>
            <w:tcW w:w="3604" w:type="dxa"/>
          </w:tcPr>
          <w:p w:rsidR="00FF226D" w:rsidRPr="00AF576A" w:rsidRDefault="00FF226D" w:rsidP="00E8345C">
            <w:pPr>
              <w:adjustRightInd w:val="0"/>
              <w:snapToGrid w:val="0"/>
              <w:spacing w:line="360" w:lineRule="auto"/>
              <w:outlineLvl w:val="0"/>
              <w:rPr>
                <w:rFonts w:ascii="Book Antiqua" w:hAnsi="Book Antiqua"/>
                <w:color w:val="000000" w:themeColor="text1"/>
              </w:rPr>
            </w:pPr>
            <w:r w:rsidRPr="00AF576A">
              <w:rPr>
                <w:rFonts w:ascii="Book Antiqua" w:hAnsi="Book Antiqua"/>
                <w:color w:val="000000" w:themeColor="text1"/>
              </w:rPr>
              <w:t>Targeted biopsy</w:t>
            </w:r>
          </w:p>
        </w:tc>
        <w:tc>
          <w:tcPr>
            <w:tcW w:w="3003" w:type="dxa"/>
          </w:tcPr>
          <w:p w:rsidR="00FF226D" w:rsidRPr="00AF576A" w:rsidRDefault="00FF226D" w:rsidP="00E8345C">
            <w:pPr>
              <w:adjustRightInd w:val="0"/>
              <w:snapToGrid w:val="0"/>
              <w:spacing w:line="360" w:lineRule="auto"/>
              <w:jc w:val="center"/>
              <w:outlineLvl w:val="0"/>
              <w:rPr>
                <w:rFonts w:ascii="Book Antiqua" w:hAnsi="Book Antiqua"/>
                <w:b/>
                <w:color w:val="000000" w:themeColor="text1"/>
              </w:rPr>
            </w:pPr>
          </w:p>
        </w:tc>
        <w:tc>
          <w:tcPr>
            <w:tcW w:w="3004" w:type="dxa"/>
          </w:tcPr>
          <w:p w:rsidR="00FF226D" w:rsidRPr="00AF576A" w:rsidRDefault="00FF226D" w:rsidP="00E8345C">
            <w:pPr>
              <w:adjustRightInd w:val="0"/>
              <w:snapToGrid w:val="0"/>
              <w:spacing w:line="360" w:lineRule="auto"/>
              <w:jc w:val="center"/>
              <w:outlineLvl w:val="0"/>
              <w:rPr>
                <w:rFonts w:ascii="Book Antiqua" w:hAnsi="Book Antiqua"/>
                <w:b/>
                <w:color w:val="000000" w:themeColor="text1"/>
              </w:rPr>
            </w:pPr>
          </w:p>
        </w:tc>
      </w:tr>
      <w:tr w:rsidR="00FF226D" w:rsidRPr="00AF576A" w:rsidTr="00E8345C">
        <w:tc>
          <w:tcPr>
            <w:tcW w:w="3604" w:type="dxa"/>
          </w:tcPr>
          <w:p w:rsidR="00FF226D" w:rsidRPr="00AF576A" w:rsidRDefault="00FF226D" w:rsidP="00E8345C">
            <w:pPr>
              <w:adjustRightInd w:val="0"/>
              <w:snapToGrid w:val="0"/>
              <w:spacing w:line="360" w:lineRule="auto"/>
              <w:outlineLvl w:val="0"/>
              <w:rPr>
                <w:rFonts w:ascii="Book Antiqua" w:hAnsi="Book Antiqua"/>
                <w:b/>
                <w:color w:val="000000" w:themeColor="text1"/>
              </w:rPr>
            </w:pPr>
            <w:r w:rsidRPr="00AF576A">
              <w:rPr>
                <w:rFonts w:ascii="Book Antiqua" w:hAnsi="Book Antiqua"/>
                <w:color w:val="000000" w:themeColor="text1"/>
              </w:rPr>
              <w:t>Nonpolypoid</w:t>
            </w:r>
          </w:p>
        </w:tc>
        <w:tc>
          <w:tcPr>
            <w:tcW w:w="3003" w:type="dxa"/>
          </w:tcPr>
          <w:p w:rsidR="00FF226D" w:rsidRPr="00AF576A" w:rsidRDefault="00FF226D" w:rsidP="00E8345C">
            <w:pPr>
              <w:adjustRightInd w:val="0"/>
              <w:snapToGrid w:val="0"/>
              <w:spacing w:line="360" w:lineRule="auto"/>
              <w:jc w:val="center"/>
              <w:outlineLvl w:val="0"/>
              <w:rPr>
                <w:rFonts w:ascii="Book Antiqua" w:hAnsi="Book Antiqua"/>
                <w:b/>
                <w:color w:val="000000" w:themeColor="text1"/>
              </w:rPr>
            </w:pPr>
          </w:p>
        </w:tc>
        <w:tc>
          <w:tcPr>
            <w:tcW w:w="3004" w:type="dxa"/>
          </w:tcPr>
          <w:p w:rsidR="00FF226D" w:rsidRPr="00AF576A" w:rsidRDefault="00FF226D" w:rsidP="00E8345C">
            <w:pPr>
              <w:adjustRightInd w:val="0"/>
              <w:snapToGrid w:val="0"/>
              <w:spacing w:line="360" w:lineRule="auto"/>
              <w:jc w:val="center"/>
              <w:outlineLvl w:val="0"/>
              <w:rPr>
                <w:rFonts w:ascii="Book Antiqua" w:hAnsi="Book Antiqua"/>
                <w:b/>
                <w:color w:val="000000" w:themeColor="text1"/>
              </w:rPr>
            </w:pPr>
          </w:p>
        </w:tc>
      </w:tr>
      <w:tr w:rsidR="00FF226D" w:rsidRPr="00AF576A" w:rsidTr="00E8345C">
        <w:tc>
          <w:tcPr>
            <w:tcW w:w="3604" w:type="dxa"/>
          </w:tcPr>
          <w:p w:rsidR="00FF226D" w:rsidRPr="00AF576A" w:rsidRDefault="00FF226D" w:rsidP="00E8345C">
            <w:pPr>
              <w:adjustRightInd w:val="0"/>
              <w:snapToGrid w:val="0"/>
              <w:spacing w:line="360" w:lineRule="auto"/>
              <w:outlineLvl w:val="0"/>
              <w:rPr>
                <w:rFonts w:ascii="Book Antiqua" w:hAnsi="Book Antiqua"/>
                <w:b/>
                <w:color w:val="000000" w:themeColor="text1"/>
              </w:rPr>
            </w:pPr>
            <w:r w:rsidRPr="00AF576A">
              <w:rPr>
                <w:rFonts w:ascii="Book Antiqua" w:hAnsi="Book Antiqua"/>
                <w:color w:val="000000" w:themeColor="text1"/>
              </w:rPr>
              <w:t>Flat lesion</w:t>
            </w:r>
          </w:p>
        </w:tc>
        <w:tc>
          <w:tcPr>
            <w:tcW w:w="3003" w:type="dxa"/>
          </w:tcPr>
          <w:p w:rsidR="00FF226D" w:rsidRPr="00AF576A" w:rsidRDefault="00FF226D" w:rsidP="00E8345C">
            <w:pPr>
              <w:adjustRightInd w:val="0"/>
              <w:snapToGrid w:val="0"/>
              <w:spacing w:line="360" w:lineRule="auto"/>
              <w:jc w:val="center"/>
              <w:outlineLvl w:val="0"/>
              <w:rPr>
                <w:rFonts w:ascii="Book Antiqua" w:hAnsi="Book Antiqua"/>
                <w:b/>
                <w:color w:val="000000" w:themeColor="text1"/>
              </w:rPr>
            </w:pPr>
            <w:r w:rsidRPr="00AF576A">
              <w:rPr>
                <w:rFonts w:ascii="Book Antiqua" w:hAnsi="Book Antiqua"/>
                <w:color w:val="000000" w:themeColor="text1"/>
              </w:rPr>
              <w:t>No neoplasia</w:t>
            </w:r>
          </w:p>
        </w:tc>
        <w:tc>
          <w:tcPr>
            <w:tcW w:w="3004" w:type="dxa"/>
          </w:tcPr>
          <w:p w:rsidR="00FF226D" w:rsidRPr="00AF576A" w:rsidRDefault="00FF226D" w:rsidP="00E8345C">
            <w:pPr>
              <w:adjustRightInd w:val="0"/>
              <w:snapToGrid w:val="0"/>
              <w:spacing w:line="360" w:lineRule="auto"/>
              <w:jc w:val="center"/>
              <w:outlineLvl w:val="0"/>
              <w:rPr>
                <w:rFonts w:ascii="Book Antiqua" w:hAnsi="Book Antiqua"/>
                <w:color w:val="000000" w:themeColor="text1"/>
              </w:rPr>
            </w:pPr>
            <w:r w:rsidRPr="00AF576A">
              <w:rPr>
                <w:rFonts w:ascii="Book Antiqua" w:hAnsi="Book Antiqua"/>
                <w:color w:val="000000" w:themeColor="text1"/>
              </w:rPr>
              <w:t>26</w:t>
            </w:r>
          </w:p>
        </w:tc>
      </w:tr>
      <w:tr w:rsidR="00FF226D" w:rsidRPr="00AF576A" w:rsidTr="00E8345C">
        <w:tc>
          <w:tcPr>
            <w:tcW w:w="3604" w:type="dxa"/>
          </w:tcPr>
          <w:p w:rsidR="00FF226D" w:rsidRPr="00AF576A" w:rsidRDefault="00FF226D" w:rsidP="00E8345C">
            <w:pPr>
              <w:adjustRightInd w:val="0"/>
              <w:snapToGrid w:val="0"/>
              <w:spacing w:line="360" w:lineRule="auto"/>
              <w:outlineLvl w:val="0"/>
              <w:rPr>
                <w:rFonts w:ascii="Book Antiqua" w:hAnsi="Book Antiqua"/>
                <w:b/>
                <w:color w:val="000000" w:themeColor="text1"/>
              </w:rPr>
            </w:pPr>
          </w:p>
        </w:tc>
        <w:tc>
          <w:tcPr>
            <w:tcW w:w="3003" w:type="dxa"/>
          </w:tcPr>
          <w:p w:rsidR="00FF226D" w:rsidRPr="00AF576A" w:rsidRDefault="00FF226D" w:rsidP="00E8345C">
            <w:pPr>
              <w:adjustRightInd w:val="0"/>
              <w:snapToGrid w:val="0"/>
              <w:spacing w:line="360" w:lineRule="auto"/>
              <w:jc w:val="center"/>
              <w:outlineLvl w:val="0"/>
              <w:rPr>
                <w:rFonts w:ascii="Book Antiqua" w:hAnsi="Book Antiqua"/>
                <w:b/>
                <w:color w:val="000000" w:themeColor="text1"/>
              </w:rPr>
            </w:pPr>
            <w:r w:rsidRPr="00AF576A">
              <w:rPr>
                <w:rFonts w:ascii="Book Antiqua" w:hAnsi="Book Antiqua"/>
                <w:color w:val="000000" w:themeColor="text1"/>
              </w:rPr>
              <w:t>LGD</w:t>
            </w:r>
          </w:p>
        </w:tc>
        <w:tc>
          <w:tcPr>
            <w:tcW w:w="3004" w:type="dxa"/>
          </w:tcPr>
          <w:p w:rsidR="00FF226D" w:rsidRPr="00AF576A" w:rsidRDefault="00FF226D" w:rsidP="00E8345C">
            <w:pPr>
              <w:adjustRightInd w:val="0"/>
              <w:snapToGrid w:val="0"/>
              <w:spacing w:line="360" w:lineRule="auto"/>
              <w:jc w:val="center"/>
              <w:outlineLvl w:val="0"/>
              <w:rPr>
                <w:rFonts w:ascii="Book Antiqua" w:hAnsi="Book Antiqua"/>
                <w:color w:val="000000" w:themeColor="text1"/>
              </w:rPr>
            </w:pPr>
            <w:r w:rsidRPr="00AF576A">
              <w:rPr>
                <w:rFonts w:ascii="Book Antiqua" w:hAnsi="Book Antiqua"/>
                <w:color w:val="000000" w:themeColor="text1"/>
              </w:rPr>
              <w:t>2</w:t>
            </w:r>
          </w:p>
        </w:tc>
      </w:tr>
      <w:tr w:rsidR="00FF226D" w:rsidRPr="00AF576A" w:rsidTr="00E8345C">
        <w:tc>
          <w:tcPr>
            <w:tcW w:w="3604" w:type="dxa"/>
          </w:tcPr>
          <w:p w:rsidR="00FF226D" w:rsidRPr="00AF576A" w:rsidRDefault="00FF226D" w:rsidP="00E8345C">
            <w:pPr>
              <w:adjustRightInd w:val="0"/>
              <w:snapToGrid w:val="0"/>
              <w:spacing w:line="360" w:lineRule="auto"/>
              <w:outlineLvl w:val="0"/>
              <w:rPr>
                <w:rFonts w:ascii="Book Antiqua" w:hAnsi="Book Antiqua"/>
                <w:b/>
                <w:color w:val="000000" w:themeColor="text1"/>
              </w:rPr>
            </w:pPr>
          </w:p>
        </w:tc>
        <w:tc>
          <w:tcPr>
            <w:tcW w:w="3003" w:type="dxa"/>
          </w:tcPr>
          <w:p w:rsidR="00FF226D" w:rsidRPr="00AF576A" w:rsidRDefault="00FF226D" w:rsidP="00E8345C">
            <w:pPr>
              <w:adjustRightInd w:val="0"/>
              <w:snapToGrid w:val="0"/>
              <w:spacing w:line="360" w:lineRule="auto"/>
              <w:jc w:val="center"/>
              <w:outlineLvl w:val="0"/>
              <w:rPr>
                <w:rFonts w:ascii="Book Antiqua" w:hAnsi="Book Antiqua"/>
                <w:b/>
                <w:color w:val="000000" w:themeColor="text1"/>
              </w:rPr>
            </w:pPr>
            <w:r w:rsidRPr="00AF576A">
              <w:rPr>
                <w:rFonts w:ascii="Book Antiqua" w:hAnsi="Book Antiqua"/>
                <w:color w:val="000000" w:themeColor="text1"/>
              </w:rPr>
              <w:t>HGD</w:t>
            </w:r>
          </w:p>
        </w:tc>
        <w:tc>
          <w:tcPr>
            <w:tcW w:w="3004" w:type="dxa"/>
          </w:tcPr>
          <w:p w:rsidR="00FF226D" w:rsidRPr="00AF576A" w:rsidRDefault="00FF226D" w:rsidP="00E8345C">
            <w:pPr>
              <w:adjustRightInd w:val="0"/>
              <w:snapToGrid w:val="0"/>
              <w:spacing w:line="360" w:lineRule="auto"/>
              <w:jc w:val="center"/>
              <w:outlineLvl w:val="0"/>
              <w:rPr>
                <w:rFonts w:ascii="Book Antiqua" w:hAnsi="Book Antiqua"/>
                <w:color w:val="000000" w:themeColor="text1"/>
              </w:rPr>
            </w:pPr>
            <w:r w:rsidRPr="00AF576A">
              <w:rPr>
                <w:rFonts w:ascii="Book Antiqua" w:hAnsi="Book Antiqua"/>
                <w:color w:val="000000" w:themeColor="text1"/>
              </w:rPr>
              <w:t>1</w:t>
            </w:r>
            <w:r w:rsidR="00E8345C" w:rsidRPr="00E8345C">
              <w:rPr>
                <w:rFonts w:ascii="Book Antiqua" w:hAnsi="Book Antiqua"/>
                <w:color w:val="000000" w:themeColor="text1"/>
                <w:vertAlign w:val="superscript"/>
              </w:rPr>
              <w:t>1</w:t>
            </w:r>
          </w:p>
        </w:tc>
      </w:tr>
      <w:tr w:rsidR="00FF226D" w:rsidRPr="00AF576A" w:rsidTr="00E8345C">
        <w:tc>
          <w:tcPr>
            <w:tcW w:w="3604" w:type="dxa"/>
          </w:tcPr>
          <w:p w:rsidR="00FF226D" w:rsidRPr="00AF576A" w:rsidRDefault="00FF226D" w:rsidP="00E8345C">
            <w:pPr>
              <w:adjustRightInd w:val="0"/>
              <w:snapToGrid w:val="0"/>
              <w:spacing w:line="360" w:lineRule="auto"/>
              <w:outlineLvl w:val="0"/>
              <w:rPr>
                <w:rFonts w:ascii="Book Antiqua" w:hAnsi="Book Antiqua"/>
                <w:b/>
                <w:color w:val="000000" w:themeColor="text1"/>
              </w:rPr>
            </w:pPr>
            <w:r w:rsidRPr="00AF576A">
              <w:rPr>
                <w:rFonts w:ascii="Book Antiqua" w:hAnsi="Book Antiqua"/>
                <w:color w:val="000000" w:themeColor="text1"/>
              </w:rPr>
              <w:t>Superficial elevated</w:t>
            </w:r>
          </w:p>
        </w:tc>
        <w:tc>
          <w:tcPr>
            <w:tcW w:w="3003" w:type="dxa"/>
          </w:tcPr>
          <w:p w:rsidR="00FF226D" w:rsidRPr="00AF576A" w:rsidRDefault="00FF226D" w:rsidP="00E8345C">
            <w:pPr>
              <w:adjustRightInd w:val="0"/>
              <w:snapToGrid w:val="0"/>
              <w:spacing w:line="360" w:lineRule="auto"/>
              <w:jc w:val="center"/>
              <w:outlineLvl w:val="0"/>
              <w:rPr>
                <w:rFonts w:ascii="Book Antiqua" w:hAnsi="Book Antiqua"/>
                <w:b/>
                <w:color w:val="000000" w:themeColor="text1"/>
              </w:rPr>
            </w:pPr>
            <w:r w:rsidRPr="00AF576A">
              <w:rPr>
                <w:rFonts w:ascii="Book Antiqua" w:hAnsi="Book Antiqua"/>
                <w:color w:val="000000" w:themeColor="text1"/>
              </w:rPr>
              <w:t>No neoplasia</w:t>
            </w:r>
          </w:p>
        </w:tc>
        <w:tc>
          <w:tcPr>
            <w:tcW w:w="3004" w:type="dxa"/>
          </w:tcPr>
          <w:p w:rsidR="00FF226D" w:rsidRPr="00AF576A" w:rsidRDefault="00FF226D" w:rsidP="00E8345C">
            <w:pPr>
              <w:adjustRightInd w:val="0"/>
              <w:snapToGrid w:val="0"/>
              <w:spacing w:line="360" w:lineRule="auto"/>
              <w:jc w:val="center"/>
              <w:outlineLvl w:val="0"/>
              <w:rPr>
                <w:rFonts w:ascii="Book Antiqua" w:hAnsi="Book Antiqua"/>
                <w:color w:val="000000" w:themeColor="text1"/>
              </w:rPr>
            </w:pPr>
            <w:r w:rsidRPr="00AF576A">
              <w:rPr>
                <w:rFonts w:ascii="Book Antiqua" w:hAnsi="Book Antiqua"/>
                <w:color w:val="000000" w:themeColor="text1"/>
              </w:rPr>
              <w:t>10</w:t>
            </w:r>
          </w:p>
        </w:tc>
      </w:tr>
      <w:tr w:rsidR="00FF226D" w:rsidRPr="00AF576A" w:rsidTr="00E8345C">
        <w:tc>
          <w:tcPr>
            <w:tcW w:w="3604" w:type="dxa"/>
          </w:tcPr>
          <w:p w:rsidR="00FF226D" w:rsidRPr="00AF576A" w:rsidRDefault="00FF226D" w:rsidP="00E8345C">
            <w:pPr>
              <w:adjustRightInd w:val="0"/>
              <w:snapToGrid w:val="0"/>
              <w:spacing w:line="360" w:lineRule="auto"/>
              <w:outlineLvl w:val="0"/>
              <w:rPr>
                <w:rFonts w:ascii="Book Antiqua" w:hAnsi="Book Antiqua"/>
                <w:b/>
                <w:color w:val="000000" w:themeColor="text1"/>
              </w:rPr>
            </w:pPr>
          </w:p>
        </w:tc>
        <w:tc>
          <w:tcPr>
            <w:tcW w:w="3003" w:type="dxa"/>
          </w:tcPr>
          <w:p w:rsidR="00FF226D" w:rsidRPr="00AF576A" w:rsidRDefault="00FF226D" w:rsidP="00E8345C">
            <w:pPr>
              <w:adjustRightInd w:val="0"/>
              <w:snapToGrid w:val="0"/>
              <w:spacing w:line="360" w:lineRule="auto"/>
              <w:jc w:val="center"/>
              <w:outlineLvl w:val="0"/>
              <w:rPr>
                <w:rFonts w:ascii="Book Antiqua" w:hAnsi="Book Antiqua"/>
                <w:b/>
                <w:color w:val="000000" w:themeColor="text1"/>
              </w:rPr>
            </w:pPr>
            <w:r w:rsidRPr="00AF576A">
              <w:rPr>
                <w:rFonts w:ascii="Book Antiqua" w:hAnsi="Book Antiqua"/>
                <w:color w:val="000000" w:themeColor="text1"/>
              </w:rPr>
              <w:t>HGD</w:t>
            </w:r>
          </w:p>
        </w:tc>
        <w:tc>
          <w:tcPr>
            <w:tcW w:w="3004" w:type="dxa"/>
          </w:tcPr>
          <w:p w:rsidR="00FF226D" w:rsidRPr="00AF576A" w:rsidRDefault="00FF226D" w:rsidP="00E8345C">
            <w:pPr>
              <w:adjustRightInd w:val="0"/>
              <w:snapToGrid w:val="0"/>
              <w:spacing w:line="360" w:lineRule="auto"/>
              <w:jc w:val="center"/>
              <w:outlineLvl w:val="0"/>
              <w:rPr>
                <w:rFonts w:ascii="Book Antiqua" w:hAnsi="Book Antiqua"/>
                <w:color w:val="000000" w:themeColor="text1"/>
              </w:rPr>
            </w:pPr>
            <w:r w:rsidRPr="00AF576A">
              <w:rPr>
                <w:rFonts w:ascii="Book Antiqua" w:hAnsi="Book Antiqua"/>
                <w:color w:val="000000" w:themeColor="text1"/>
              </w:rPr>
              <w:t>1</w:t>
            </w:r>
            <w:r w:rsidR="00E8345C" w:rsidRPr="00E8345C">
              <w:rPr>
                <w:rFonts w:ascii="Book Antiqua" w:hAnsi="Book Antiqua"/>
                <w:color w:val="000000" w:themeColor="text1"/>
                <w:vertAlign w:val="superscript"/>
              </w:rPr>
              <w:t>1</w:t>
            </w:r>
          </w:p>
        </w:tc>
      </w:tr>
      <w:tr w:rsidR="00FF226D" w:rsidRPr="00AF576A" w:rsidTr="00E8345C">
        <w:tc>
          <w:tcPr>
            <w:tcW w:w="3604" w:type="dxa"/>
          </w:tcPr>
          <w:p w:rsidR="00FF226D" w:rsidRPr="00AF576A" w:rsidRDefault="00FF226D" w:rsidP="00E8345C">
            <w:pPr>
              <w:adjustRightInd w:val="0"/>
              <w:snapToGrid w:val="0"/>
              <w:spacing w:line="360" w:lineRule="auto"/>
              <w:outlineLvl w:val="0"/>
              <w:rPr>
                <w:rFonts w:ascii="Book Antiqua" w:hAnsi="Book Antiqua"/>
                <w:b/>
                <w:color w:val="000000" w:themeColor="text1"/>
              </w:rPr>
            </w:pPr>
          </w:p>
        </w:tc>
        <w:tc>
          <w:tcPr>
            <w:tcW w:w="3003" w:type="dxa"/>
          </w:tcPr>
          <w:p w:rsidR="00FF226D" w:rsidRPr="00AF576A" w:rsidRDefault="00FF226D" w:rsidP="00E8345C">
            <w:pPr>
              <w:adjustRightInd w:val="0"/>
              <w:snapToGrid w:val="0"/>
              <w:spacing w:line="360" w:lineRule="auto"/>
              <w:jc w:val="center"/>
              <w:outlineLvl w:val="0"/>
              <w:rPr>
                <w:rFonts w:ascii="Book Antiqua" w:hAnsi="Book Antiqua"/>
                <w:b/>
                <w:color w:val="000000" w:themeColor="text1"/>
              </w:rPr>
            </w:pPr>
            <w:r w:rsidRPr="00AF576A">
              <w:rPr>
                <w:rFonts w:ascii="Book Antiqua" w:hAnsi="Book Antiqua"/>
                <w:color w:val="000000" w:themeColor="text1"/>
              </w:rPr>
              <w:t>Adenocarcinoma</w:t>
            </w:r>
          </w:p>
        </w:tc>
        <w:tc>
          <w:tcPr>
            <w:tcW w:w="3004" w:type="dxa"/>
          </w:tcPr>
          <w:p w:rsidR="00FF226D" w:rsidRPr="00AF576A" w:rsidRDefault="00FF226D" w:rsidP="00E8345C">
            <w:pPr>
              <w:adjustRightInd w:val="0"/>
              <w:snapToGrid w:val="0"/>
              <w:spacing w:line="360" w:lineRule="auto"/>
              <w:jc w:val="center"/>
              <w:outlineLvl w:val="0"/>
              <w:rPr>
                <w:rFonts w:ascii="Book Antiqua" w:hAnsi="Book Antiqua"/>
                <w:color w:val="000000" w:themeColor="text1"/>
              </w:rPr>
            </w:pPr>
            <w:r w:rsidRPr="00AF576A">
              <w:rPr>
                <w:rFonts w:ascii="Book Antiqua" w:hAnsi="Book Antiqua"/>
                <w:color w:val="000000" w:themeColor="text1"/>
              </w:rPr>
              <w:t>1</w:t>
            </w:r>
          </w:p>
        </w:tc>
      </w:tr>
      <w:tr w:rsidR="00FF226D" w:rsidRPr="00AF576A" w:rsidTr="00E8345C">
        <w:tc>
          <w:tcPr>
            <w:tcW w:w="3604" w:type="dxa"/>
          </w:tcPr>
          <w:p w:rsidR="00FF226D" w:rsidRPr="00AF576A" w:rsidRDefault="00FF226D" w:rsidP="00E8345C">
            <w:pPr>
              <w:adjustRightInd w:val="0"/>
              <w:snapToGrid w:val="0"/>
              <w:spacing w:line="360" w:lineRule="auto"/>
              <w:outlineLvl w:val="0"/>
              <w:rPr>
                <w:rFonts w:ascii="Book Antiqua" w:hAnsi="Book Antiqua"/>
                <w:b/>
                <w:color w:val="000000" w:themeColor="text1"/>
              </w:rPr>
            </w:pPr>
            <w:r w:rsidRPr="00AF576A">
              <w:rPr>
                <w:rFonts w:ascii="Book Antiqua" w:hAnsi="Book Antiqua"/>
                <w:color w:val="000000" w:themeColor="text1"/>
              </w:rPr>
              <w:t>Polypoid</w:t>
            </w:r>
          </w:p>
        </w:tc>
        <w:tc>
          <w:tcPr>
            <w:tcW w:w="3003" w:type="dxa"/>
          </w:tcPr>
          <w:p w:rsidR="00FF226D" w:rsidRPr="00AF576A" w:rsidRDefault="00FF226D" w:rsidP="00E8345C">
            <w:pPr>
              <w:adjustRightInd w:val="0"/>
              <w:snapToGrid w:val="0"/>
              <w:spacing w:line="360" w:lineRule="auto"/>
              <w:jc w:val="center"/>
              <w:outlineLvl w:val="0"/>
              <w:rPr>
                <w:rFonts w:ascii="Book Antiqua" w:hAnsi="Book Antiqua"/>
                <w:b/>
                <w:color w:val="000000" w:themeColor="text1"/>
              </w:rPr>
            </w:pPr>
          </w:p>
        </w:tc>
        <w:tc>
          <w:tcPr>
            <w:tcW w:w="3004" w:type="dxa"/>
          </w:tcPr>
          <w:p w:rsidR="00FF226D" w:rsidRPr="00AF576A" w:rsidRDefault="00FF226D" w:rsidP="00E8345C">
            <w:pPr>
              <w:adjustRightInd w:val="0"/>
              <w:snapToGrid w:val="0"/>
              <w:spacing w:line="360" w:lineRule="auto"/>
              <w:jc w:val="center"/>
              <w:outlineLvl w:val="0"/>
              <w:rPr>
                <w:rFonts w:ascii="Book Antiqua" w:hAnsi="Book Antiqua"/>
                <w:color w:val="000000" w:themeColor="text1"/>
              </w:rPr>
            </w:pPr>
          </w:p>
        </w:tc>
      </w:tr>
      <w:tr w:rsidR="00FF226D" w:rsidRPr="00AF576A" w:rsidTr="00E8345C">
        <w:tc>
          <w:tcPr>
            <w:tcW w:w="3604" w:type="dxa"/>
          </w:tcPr>
          <w:p w:rsidR="00FF226D" w:rsidRPr="00AF576A" w:rsidRDefault="00FF226D" w:rsidP="00E8345C">
            <w:pPr>
              <w:adjustRightInd w:val="0"/>
              <w:snapToGrid w:val="0"/>
              <w:spacing w:line="360" w:lineRule="auto"/>
              <w:ind w:firstLineChars="100" w:firstLine="240"/>
              <w:outlineLvl w:val="0"/>
              <w:rPr>
                <w:rFonts w:ascii="Book Antiqua" w:hAnsi="Book Antiqua"/>
                <w:b/>
                <w:color w:val="000000" w:themeColor="text1"/>
              </w:rPr>
            </w:pPr>
            <w:r w:rsidRPr="00AF576A">
              <w:rPr>
                <w:rFonts w:ascii="Book Antiqua" w:hAnsi="Book Antiqua"/>
                <w:color w:val="000000" w:themeColor="text1"/>
              </w:rPr>
              <w:t>Pedunculated</w:t>
            </w:r>
          </w:p>
        </w:tc>
        <w:tc>
          <w:tcPr>
            <w:tcW w:w="3003" w:type="dxa"/>
          </w:tcPr>
          <w:p w:rsidR="00FF226D" w:rsidRPr="00AF576A" w:rsidRDefault="00FF226D" w:rsidP="00E8345C">
            <w:pPr>
              <w:adjustRightInd w:val="0"/>
              <w:snapToGrid w:val="0"/>
              <w:spacing w:line="360" w:lineRule="auto"/>
              <w:jc w:val="center"/>
              <w:outlineLvl w:val="0"/>
              <w:rPr>
                <w:rFonts w:ascii="Book Antiqua" w:hAnsi="Book Antiqua"/>
                <w:b/>
                <w:color w:val="000000" w:themeColor="text1"/>
              </w:rPr>
            </w:pPr>
            <w:r w:rsidRPr="00AF576A">
              <w:rPr>
                <w:rFonts w:ascii="Book Antiqua" w:hAnsi="Book Antiqua"/>
                <w:color w:val="000000" w:themeColor="text1"/>
              </w:rPr>
              <w:t>No neoplasia</w:t>
            </w:r>
          </w:p>
        </w:tc>
        <w:tc>
          <w:tcPr>
            <w:tcW w:w="3004" w:type="dxa"/>
          </w:tcPr>
          <w:p w:rsidR="00FF226D" w:rsidRPr="00AF576A" w:rsidRDefault="00FF226D" w:rsidP="00E8345C">
            <w:pPr>
              <w:adjustRightInd w:val="0"/>
              <w:snapToGrid w:val="0"/>
              <w:spacing w:line="360" w:lineRule="auto"/>
              <w:jc w:val="center"/>
              <w:outlineLvl w:val="0"/>
              <w:rPr>
                <w:rFonts w:ascii="Book Antiqua" w:hAnsi="Book Antiqua"/>
                <w:color w:val="000000" w:themeColor="text1"/>
              </w:rPr>
            </w:pPr>
            <w:r w:rsidRPr="00AF576A">
              <w:rPr>
                <w:rFonts w:ascii="Book Antiqua" w:hAnsi="Book Antiqua"/>
                <w:color w:val="000000" w:themeColor="text1"/>
              </w:rPr>
              <w:t>1</w:t>
            </w:r>
          </w:p>
        </w:tc>
      </w:tr>
      <w:tr w:rsidR="00FF226D" w:rsidRPr="00AF576A" w:rsidTr="00E8345C">
        <w:tc>
          <w:tcPr>
            <w:tcW w:w="3604" w:type="dxa"/>
          </w:tcPr>
          <w:p w:rsidR="00FF226D" w:rsidRPr="00AF576A" w:rsidRDefault="00FF226D" w:rsidP="00E8345C">
            <w:pPr>
              <w:adjustRightInd w:val="0"/>
              <w:snapToGrid w:val="0"/>
              <w:spacing w:line="360" w:lineRule="auto"/>
              <w:outlineLvl w:val="0"/>
              <w:rPr>
                <w:rFonts w:ascii="Book Antiqua" w:hAnsi="Book Antiqua"/>
                <w:b/>
                <w:color w:val="000000" w:themeColor="text1"/>
              </w:rPr>
            </w:pPr>
          </w:p>
        </w:tc>
        <w:tc>
          <w:tcPr>
            <w:tcW w:w="3003" w:type="dxa"/>
          </w:tcPr>
          <w:p w:rsidR="00FF226D" w:rsidRPr="00AF576A" w:rsidRDefault="00FF226D" w:rsidP="00E8345C">
            <w:pPr>
              <w:adjustRightInd w:val="0"/>
              <w:snapToGrid w:val="0"/>
              <w:spacing w:line="360" w:lineRule="auto"/>
              <w:jc w:val="center"/>
              <w:outlineLvl w:val="0"/>
              <w:rPr>
                <w:rFonts w:ascii="Book Antiqua" w:hAnsi="Book Antiqua"/>
                <w:b/>
                <w:color w:val="000000" w:themeColor="text1"/>
              </w:rPr>
            </w:pPr>
            <w:r w:rsidRPr="00AF576A">
              <w:rPr>
                <w:rFonts w:ascii="Book Antiqua" w:hAnsi="Book Antiqua"/>
                <w:color w:val="000000" w:themeColor="text1"/>
              </w:rPr>
              <w:t>LGD</w:t>
            </w:r>
          </w:p>
        </w:tc>
        <w:tc>
          <w:tcPr>
            <w:tcW w:w="3004" w:type="dxa"/>
          </w:tcPr>
          <w:p w:rsidR="00FF226D" w:rsidRPr="00AF576A" w:rsidRDefault="00FF226D" w:rsidP="00E8345C">
            <w:pPr>
              <w:adjustRightInd w:val="0"/>
              <w:snapToGrid w:val="0"/>
              <w:spacing w:line="360" w:lineRule="auto"/>
              <w:jc w:val="center"/>
              <w:outlineLvl w:val="0"/>
              <w:rPr>
                <w:rFonts w:ascii="Book Antiqua" w:hAnsi="Book Antiqua"/>
                <w:color w:val="000000" w:themeColor="text1"/>
              </w:rPr>
            </w:pPr>
            <w:r w:rsidRPr="00AF576A">
              <w:rPr>
                <w:rFonts w:ascii="Book Antiqua" w:hAnsi="Book Antiqua"/>
                <w:color w:val="000000" w:themeColor="text1"/>
              </w:rPr>
              <w:t>1</w:t>
            </w:r>
          </w:p>
        </w:tc>
      </w:tr>
      <w:tr w:rsidR="00FF226D" w:rsidRPr="00AF576A" w:rsidTr="00E8345C">
        <w:tc>
          <w:tcPr>
            <w:tcW w:w="3604" w:type="dxa"/>
          </w:tcPr>
          <w:p w:rsidR="00FF226D" w:rsidRPr="00AF576A" w:rsidRDefault="00FF226D" w:rsidP="00E8345C">
            <w:pPr>
              <w:adjustRightInd w:val="0"/>
              <w:snapToGrid w:val="0"/>
              <w:spacing w:line="360" w:lineRule="auto"/>
              <w:ind w:firstLineChars="100" w:firstLine="240"/>
              <w:outlineLvl w:val="0"/>
              <w:rPr>
                <w:rFonts w:ascii="Book Antiqua" w:hAnsi="Book Antiqua"/>
                <w:b/>
                <w:color w:val="000000" w:themeColor="text1"/>
              </w:rPr>
            </w:pPr>
            <w:r w:rsidRPr="00AF576A">
              <w:rPr>
                <w:rFonts w:ascii="Book Antiqua" w:hAnsi="Book Antiqua"/>
                <w:color w:val="000000" w:themeColor="text1"/>
              </w:rPr>
              <w:t>Nonpedunculated</w:t>
            </w:r>
          </w:p>
        </w:tc>
        <w:tc>
          <w:tcPr>
            <w:tcW w:w="3003" w:type="dxa"/>
          </w:tcPr>
          <w:p w:rsidR="00FF226D" w:rsidRPr="00AF576A" w:rsidRDefault="00FF226D" w:rsidP="00E8345C">
            <w:pPr>
              <w:adjustRightInd w:val="0"/>
              <w:snapToGrid w:val="0"/>
              <w:spacing w:line="360" w:lineRule="auto"/>
              <w:jc w:val="center"/>
              <w:outlineLvl w:val="0"/>
              <w:rPr>
                <w:rFonts w:ascii="Book Antiqua" w:hAnsi="Book Antiqua"/>
                <w:b/>
                <w:color w:val="000000" w:themeColor="text1"/>
              </w:rPr>
            </w:pPr>
            <w:r w:rsidRPr="00AF576A">
              <w:rPr>
                <w:rFonts w:ascii="Book Antiqua" w:hAnsi="Book Antiqua"/>
                <w:color w:val="000000" w:themeColor="text1"/>
              </w:rPr>
              <w:t>LGD</w:t>
            </w:r>
          </w:p>
        </w:tc>
        <w:tc>
          <w:tcPr>
            <w:tcW w:w="3004" w:type="dxa"/>
          </w:tcPr>
          <w:p w:rsidR="00FF226D" w:rsidRPr="00AF576A" w:rsidRDefault="00FF226D" w:rsidP="00E8345C">
            <w:pPr>
              <w:adjustRightInd w:val="0"/>
              <w:snapToGrid w:val="0"/>
              <w:spacing w:line="360" w:lineRule="auto"/>
              <w:jc w:val="center"/>
              <w:outlineLvl w:val="0"/>
              <w:rPr>
                <w:rFonts w:ascii="Book Antiqua" w:hAnsi="Book Antiqua"/>
                <w:color w:val="000000" w:themeColor="text1"/>
              </w:rPr>
            </w:pPr>
            <w:r w:rsidRPr="00AF576A">
              <w:rPr>
                <w:rFonts w:ascii="Book Antiqua" w:hAnsi="Book Antiqua"/>
                <w:color w:val="000000" w:themeColor="text1"/>
              </w:rPr>
              <w:t>1</w:t>
            </w:r>
          </w:p>
        </w:tc>
      </w:tr>
      <w:tr w:rsidR="00FF226D" w:rsidRPr="00AF576A" w:rsidTr="00E8345C">
        <w:tc>
          <w:tcPr>
            <w:tcW w:w="3604" w:type="dxa"/>
          </w:tcPr>
          <w:p w:rsidR="00FF226D" w:rsidRPr="00AF576A" w:rsidRDefault="00FF226D" w:rsidP="00E8345C">
            <w:pPr>
              <w:adjustRightInd w:val="0"/>
              <w:snapToGrid w:val="0"/>
              <w:spacing w:line="360" w:lineRule="auto"/>
              <w:outlineLvl w:val="0"/>
              <w:rPr>
                <w:rFonts w:ascii="Book Antiqua" w:hAnsi="Book Antiqua"/>
                <w:b/>
                <w:color w:val="000000" w:themeColor="text1"/>
              </w:rPr>
            </w:pPr>
            <w:r w:rsidRPr="00AF576A">
              <w:rPr>
                <w:rFonts w:ascii="Book Antiqua" w:hAnsi="Book Antiqua"/>
                <w:color w:val="000000" w:themeColor="text1"/>
              </w:rPr>
              <w:t>Sessile with central ulceration</w:t>
            </w:r>
          </w:p>
        </w:tc>
        <w:tc>
          <w:tcPr>
            <w:tcW w:w="3003" w:type="dxa"/>
          </w:tcPr>
          <w:p w:rsidR="00FF226D" w:rsidRPr="00AF576A" w:rsidRDefault="00FF226D" w:rsidP="00E8345C">
            <w:pPr>
              <w:adjustRightInd w:val="0"/>
              <w:snapToGrid w:val="0"/>
              <w:spacing w:line="360" w:lineRule="auto"/>
              <w:jc w:val="center"/>
              <w:outlineLvl w:val="0"/>
              <w:rPr>
                <w:rFonts w:ascii="Book Antiqua" w:hAnsi="Book Antiqua"/>
                <w:b/>
                <w:color w:val="000000" w:themeColor="text1"/>
              </w:rPr>
            </w:pPr>
            <w:r w:rsidRPr="00AF576A">
              <w:rPr>
                <w:rFonts w:ascii="Book Antiqua" w:hAnsi="Book Antiqua"/>
                <w:color w:val="000000" w:themeColor="text1"/>
              </w:rPr>
              <w:t>HGD</w:t>
            </w:r>
          </w:p>
        </w:tc>
        <w:tc>
          <w:tcPr>
            <w:tcW w:w="3004" w:type="dxa"/>
          </w:tcPr>
          <w:p w:rsidR="00FF226D" w:rsidRPr="00AF576A" w:rsidRDefault="00FF226D" w:rsidP="00E8345C">
            <w:pPr>
              <w:adjustRightInd w:val="0"/>
              <w:snapToGrid w:val="0"/>
              <w:spacing w:line="360" w:lineRule="auto"/>
              <w:jc w:val="center"/>
              <w:outlineLvl w:val="0"/>
              <w:rPr>
                <w:rFonts w:ascii="Book Antiqua" w:hAnsi="Book Antiqua"/>
                <w:color w:val="000000" w:themeColor="text1"/>
              </w:rPr>
            </w:pPr>
            <w:r w:rsidRPr="00AF576A">
              <w:rPr>
                <w:rFonts w:ascii="Book Antiqua" w:hAnsi="Book Antiqua"/>
                <w:color w:val="000000" w:themeColor="text1"/>
              </w:rPr>
              <w:t>2</w:t>
            </w:r>
            <w:r w:rsidR="00E8345C" w:rsidRPr="00E8345C">
              <w:rPr>
                <w:rFonts w:ascii="Book Antiqua" w:hAnsi="Book Antiqua"/>
                <w:color w:val="000000" w:themeColor="text1"/>
                <w:vertAlign w:val="superscript"/>
              </w:rPr>
              <w:t>1</w:t>
            </w:r>
          </w:p>
        </w:tc>
      </w:tr>
      <w:tr w:rsidR="00FF226D" w:rsidRPr="00AF576A" w:rsidTr="00E8345C">
        <w:tc>
          <w:tcPr>
            <w:tcW w:w="3604" w:type="dxa"/>
          </w:tcPr>
          <w:p w:rsidR="00FF226D" w:rsidRPr="00AF576A" w:rsidRDefault="00FF226D" w:rsidP="00E8345C">
            <w:pPr>
              <w:adjustRightInd w:val="0"/>
              <w:snapToGrid w:val="0"/>
              <w:spacing w:line="360" w:lineRule="auto"/>
              <w:outlineLvl w:val="0"/>
              <w:rPr>
                <w:rFonts w:ascii="Book Antiqua" w:hAnsi="Book Antiqua"/>
                <w:color w:val="000000" w:themeColor="text1"/>
              </w:rPr>
            </w:pPr>
            <w:r w:rsidRPr="00AF576A">
              <w:rPr>
                <w:rFonts w:ascii="Book Antiqua" w:hAnsi="Book Antiqua"/>
                <w:color w:val="000000" w:themeColor="text1"/>
              </w:rPr>
              <w:t>Sessile</w:t>
            </w:r>
          </w:p>
        </w:tc>
        <w:tc>
          <w:tcPr>
            <w:tcW w:w="3003" w:type="dxa"/>
          </w:tcPr>
          <w:p w:rsidR="00FF226D" w:rsidRPr="00AF576A" w:rsidRDefault="00FF226D" w:rsidP="00E8345C">
            <w:pPr>
              <w:adjustRightInd w:val="0"/>
              <w:snapToGrid w:val="0"/>
              <w:spacing w:line="360" w:lineRule="auto"/>
              <w:jc w:val="center"/>
              <w:outlineLvl w:val="0"/>
              <w:rPr>
                <w:rFonts w:ascii="Book Antiqua" w:hAnsi="Book Antiqua"/>
                <w:b/>
                <w:color w:val="000000" w:themeColor="text1"/>
              </w:rPr>
            </w:pPr>
            <w:r w:rsidRPr="00AF576A">
              <w:rPr>
                <w:rFonts w:ascii="Book Antiqua" w:hAnsi="Book Antiqua"/>
                <w:color w:val="000000" w:themeColor="text1"/>
              </w:rPr>
              <w:t>Adenocarcinoma</w:t>
            </w:r>
          </w:p>
        </w:tc>
        <w:tc>
          <w:tcPr>
            <w:tcW w:w="3004" w:type="dxa"/>
          </w:tcPr>
          <w:p w:rsidR="00FF226D" w:rsidRPr="00AF576A" w:rsidRDefault="00FF226D" w:rsidP="00E8345C">
            <w:pPr>
              <w:adjustRightInd w:val="0"/>
              <w:snapToGrid w:val="0"/>
              <w:spacing w:line="360" w:lineRule="auto"/>
              <w:jc w:val="center"/>
              <w:outlineLvl w:val="0"/>
              <w:rPr>
                <w:rFonts w:ascii="Book Antiqua" w:hAnsi="Book Antiqua"/>
                <w:color w:val="000000" w:themeColor="text1"/>
              </w:rPr>
            </w:pPr>
            <w:r w:rsidRPr="00AF576A">
              <w:rPr>
                <w:rFonts w:ascii="Book Antiqua" w:hAnsi="Book Antiqua"/>
                <w:color w:val="000000" w:themeColor="text1"/>
              </w:rPr>
              <w:t>1</w:t>
            </w:r>
            <w:r w:rsidR="00E8345C" w:rsidRPr="00E8345C">
              <w:rPr>
                <w:rFonts w:ascii="Book Antiqua" w:hAnsi="Book Antiqua"/>
                <w:color w:val="000000" w:themeColor="text1"/>
                <w:vertAlign w:val="superscript"/>
              </w:rPr>
              <w:t>1</w:t>
            </w:r>
          </w:p>
        </w:tc>
      </w:tr>
      <w:tr w:rsidR="00FF226D" w:rsidRPr="00AF576A" w:rsidTr="00E8345C">
        <w:tc>
          <w:tcPr>
            <w:tcW w:w="3604" w:type="dxa"/>
          </w:tcPr>
          <w:p w:rsidR="00FF226D" w:rsidRPr="00AF576A" w:rsidRDefault="00FF226D" w:rsidP="00E8345C">
            <w:pPr>
              <w:adjustRightInd w:val="0"/>
              <w:snapToGrid w:val="0"/>
              <w:spacing w:line="360" w:lineRule="auto"/>
              <w:outlineLvl w:val="0"/>
              <w:rPr>
                <w:rFonts w:ascii="Book Antiqua" w:hAnsi="Book Antiqua"/>
                <w:b/>
                <w:color w:val="000000" w:themeColor="text1"/>
              </w:rPr>
            </w:pPr>
          </w:p>
        </w:tc>
        <w:tc>
          <w:tcPr>
            <w:tcW w:w="3003" w:type="dxa"/>
          </w:tcPr>
          <w:p w:rsidR="00FF226D" w:rsidRPr="00AF576A" w:rsidRDefault="00FF226D" w:rsidP="00E8345C">
            <w:pPr>
              <w:adjustRightInd w:val="0"/>
              <w:snapToGrid w:val="0"/>
              <w:spacing w:line="360" w:lineRule="auto"/>
              <w:jc w:val="center"/>
              <w:outlineLvl w:val="0"/>
              <w:rPr>
                <w:rFonts w:ascii="Book Antiqua" w:hAnsi="Book Antiqua"/>
                <w:color w:val="000000" w:themeColor="text1"/>
              </w:rPr>
            </w:pPr>
            <w:r w:rsidRPr="00AF576A">
              <w:rPr>
                <w:rFonts w:ascii="Book Antiqua" w:hAnsi="Book Antiqua"/>
                <w:color w:val="000000" w:themeColor="text1"/>
              </w:rPr>
              <w:t>IND</w:t>
            </w:r>
          </w:p>
        </w:tc>
        <w:tc>
          <w:tcPr>
            <w:tcW w:w="3004" w:type="dxa"/>
          </w:tcPr>
          <w:p w:rsidR="00FF226D" w:rsidRPr="00AF576A" w:rsidRDefault="00FF226D" w:rsidP="00E8345C">
            <w:pPr>
              <w:adjustRightInd w:val="0"/>
              <w:snapToGrid w:val="0"/>
              <w:spacing w:line="360" w:lineRule="auto"/>
              <w:jc w:val="center"/>
              <w:outlineLvl w:val="0"/>
              <w:rPr>
                <w:rFonts w:ascii="Book Antiqua" w:hAnsi="Book Antiqua"/>
                <w:color w:val="000000" w:themeColor="text1"/>
              </w:rPr>
            </w:pPr>
            <w:r w:rsidRPr="00AF576A">
              <w:rPr>
                <w:rFonts w:ascii="Book Antiqua" w:hAnsi="Book Antiqua"/>
                <w:color w:val="000000" w:themeColor="text1"/>
              </w:rPr>
              <w:t>1</w:t>
            </w:r>
          </w:p>
        </w:tc>
      </w:tr>
      <w:tr w:rsidR="00FF226D" w:rsidRPr="00AF576A" w:rsidTr="00E8345C">
        <w:tc>
          <w:tcPr>
            <w:tcW w:w="3604" w:type="dxa"/>
          </w:tcPr>
          <w:p w:rsidR="00FF226D" w:rsidRPr="00AF576A" w:rsidRDefault="00FF226D" w:rsidP="00E8345C">
            <w:pPr>
              <w:adjustRightInd w:val="0"/>
              <w:snapToGrid w:val="0"/>
              <w:spacing w:line="360" w:lineRule="auto"/>
              <w:outlineLvl w:val="0"/>
              <w:rPr>
                <w:rFonts w:ascii="Book Antiqua" w:hAnsi="Book Antiqua"/>
                <w:b/>
                <w:color w:val="000000" w:themeColor="text1"/>
              </w:rPr>
            </w:pPr>
          </w:p>
        </w:tc>
        <w:tc>
          <w:tcPr>
            <w:tcW w:w="3003" w:type="dxa"/>
          </w:tcPr>
          <w:p w:rsidR="00FF226D" w:rsidRPr="00AF576A" w:rsidRDefault="00FF226D" w:rsidP="00E8345C">
            <w:pPr>
              <w:adjustRightInd w:val="0"/>
              <w:snapToGrid w:val="0"/>
              <w:spacing w:line="360" w:lineRule="auto"/>
              <w:jc w:val="center"/>
              <w:outlineLvl w:val="0"/>
              <w:rPr>
                <w:rFonts w:ascii="Book Antiqua" w:hAnsi="Book Antiqua"/>
                <w:color w:val="000000" w:themeColor="text1"/>
              </w:rPr>
            </w:pPr>
          </w:p>
        </w:tc>
        <w:tc>
          <w:tcPr>
            <w:tcW w:w="3004" w:type="dxa"/>
          </w:tcPr>
          <w:p w:rsidR="00FF226D" w:rsidRPr="00AF576A" w:rsidRDefault="00FF226D" w:rsidP="00E8345C">
            <w:pPr>
              <w:adjustRightInd w:val="0"/>
              <w:snapToGrid w:val="0"/>
              <w:spacing w:line="360" w:lineRule="auto"/>
              <w:jc w:val="center"/>
              <w:outlineLvl w:val="0"/>
              <w:rPr>
                <w:rFonts w:ascii="Book Antiqua" w:hAnsi="Book Antiqua"/>
                <w:color w:val="000000" w:themeColor="text1"/>
              </w:rPr>
            </w:pPr>
          </w:p>
        </w:tc>
      </w:tr>
      <w:tr w:rsidR="00FF226D" w:rsidRPr="00AF576A" w:rsidTr="00E8345C">
        <w:tc>
          <w:tcPr>
            <w:tcW w:w="3604" w:type="dxa"/>
          </w:tcPr>
          <w:p w:rsidR="00FF226D" w:rsidRPr="00AF576A" w:rsidRDefault="00FF226D" w:rsidP="00E8345C">
            <w:pPr>
              <w:adjustRightInd w:val="0"/>
              <w:snapToGrid w:val="0"/>
              <w:spacing w:line="360" w:lineRule="auto"/>
              <w:outlineLvl w:val="0"/>
              <w:rPr>
                <w:rFonts w:ascii="Book Antiqua" w:hAnsi="Book Antiqua"/>
                <w:color w:val="000000" w:themeColor="text1"/>
              </w:rPr>
            </w:pPr>
            <w:r w:rsidRPr="00AF576A">
              <w:rPr>
                <w:rFonts w:ascii="Book Antiqua" w:hAnsi="Book Antiqua"/>
                <w:color w:val="000000" w:themeColor="text1"/>
              </w:rPr>
              <w:t>Nontargeted biopsy</w:t>
            </w:r>
          </w:p>
        </w:tc>
        <w:tc>
          <w:tcPr>
            <w:tcW w:w="3003" w:type="dxa"/>
          </w:tcPr>
          <w:p w:rsidR="00FF226D" w:rsidRPr="00AF576A" w:rsidRDefault="00FF226D" w:rsidP="00E8345C">
            <w:pPr>
              <w:adjustRightInd w:val="0"/>
              <w:snapToGrid w:val="0"/>
              <w:spacing w:line="360" w:lineRule="auto"/>
              <w:jc w:val="center"/>
              <w:outlineLvl w:val="0"/>
              <w:rPr>
                <w:rFonts w:ascii="Book Antiqua" w:hAnsi="Book Antiqua"/>
                <w:color w:val="000000" w:themeColor="text1"/>
              </w:rPr>
            </w:pPr>
          </w:p>
        </w:tc>
        <w:tc>
          <w:tcPr>
            <w:tcW w:w="3004" w:type="dxa"/>
          </w:tcPr>
          <w:p w:rsidR="00FF226D" w:rsidRPr="00AF576A" w:rsidRDefault="00FF226D" w:rsidP="00E8345C">
            <w:pPr>
              <w:adjustRightInd w:val="0"/>
              <w:snapToGrid w:val="0"/>
              <w:spacing w:line="360" w:lineRule="auto"/>
              <w:jc w:val="center"/>
              <w:outlineLvl w:val="0"/>
              <w:rPr>
                <w:rFonts w:ascii="Book Antiqua" w:hAnsi="Book Antiqua"/>
                <w:color w:val="000000" w:themeColor="text1"/>
              </w:rPr>
            </w:pPr>
          </w:p>
        </w:tc>
      </w:tr>
      <w:tr w:rsidR="00FF226D" w:rsidRPr="00AF576A" w:rsidTr="00E8345C">
        <w:tc>
          <w:tcPr>
            <w:tcW w:w="3604" w:type="dxa"/>
          </w:tcPr>
          <w:p w:rsidR="00FF226D" w:rsidRPr="00AF576A" w:rsidRDefault="00FF226D" w:rsidP="00E8345C">
            <w:pPr>
              <w:adjustRightInd w:val="0"/>
              <w:snapToGrid w:val="0"/>
              <w:spacing w:line="360" w:lineRule="auto"/>
              <w:outlineLvl w:val="0"/>
              <w:rPr>
                <w:rFonts w:ascii="Book Antiqua" w:hAnsi="Book Antiqua"/>
                <w:b/>
                <w:color w:val="000000" w:themeColor="text1"/>
              </w:rPr>
            </w:pPr>
          </w:p>
        </w:tc>
        <w:tc>
          <w:tcPr>
            <w:tcW w:w="3003" w:type="dxa"/>
          </w:tcPr>
          <w:p w:rsidR="00FF226D" w:rsidRPr="00AF576A" w:rsidRDefault="00FF226D" w:rsidP="00E8345C">
            <w:pPr>
              <w:adjustRightInd w:val="0"/>
              <w:snapToGrid w:val="0"/>
              <w:spacing w:line="360" w:lineRule="auto"/>
              <w:jc w:val="center"/>
              <w:outlineLvl w:val="0"/>
              <w:rPr>
                <w:rFonts w:ascii="Book Antiqua" w:hAnsi="Book Antiqua"/>
                <w:color w:val="000000" w:themeColor="text1"/>
              </w:rPr>
            </w:pPr>
            <w:r w:rsidRPr="00AF576A">
              <w:rPr>
                <w:rFonts w:ascii="Book Antiqua" w:hAnsi="Book Antiqua"/>
                <w:color w:val="000000" w:themeColor="text1"/>
              </w:rPr>
              <w:t>No neoplasia</w:t>
            </w:r>
          </w:p>
        </w:tc>
        <w:tc>
          <w:tcPr>
            <w:tcW w:w="3004" w:type="dxa"/>
          </w:tcPr>
          <w:p w:rsidR="00FF226D" w:rsidRPr="00AF576A" w:rsidRDefault="00FF226D" w:rsidP="00E8345C">
            <w:pPr>
              <w:adjustRightInd w:val="0"/>
              <w:snapToGrid w:val="0"/>
              <w:spacing w:line="360" w:lineRule="auto"/>
              <w:jc w:val="center"/>
              <w:outlineLvl w:val="0"/>
              <w:rPr>
                <w:rFonts w:ascii="Book Antiqua" w:hAnsi="Book Antiqua"/>
                <w:color w:val="000000" w:themeColor="text1"/>
              </w:rPr>
            </w:pPr>
            <w:r w:rsidRPr="00AF576A">
              <w:rPr>
                <w:rFonts w:ascii="Book Antiqua" w:hAnsi="Book Antiqua"/>
                <w:color w:val="000000" w:themeColor="text1"/>
              </w:rPr>
              <w:t>307</w:t>
            </w:r>
          </w:p>
        </w:tc>
      </w:tr>
      <w:tr w:rsidR="00FF226D" w:rsidRPr="00AF576A" w:rsidTr="00E8345C">
        <w:tc>
          <w:tcPr>
            <w:tcW w:w="3604" w:type="dxa"/>
          </w:tcPr>
          <w:p w:rsidR="00FF226D" w:rsidRPr="00AF576A" w:rsidRDefault="00FF226D" w:rsidP="00E8345C">
            <w:pPr>
              <w:adjustRightInd w:val="0"/>
              <w:snapToGrid w:val="0"/>
              <w:spacing w:line="360" w:lineRule="auto"/>
              <w:outlineLvl w:val="0"/>
              <w:rPr>
                <w:rFonts w:ascii="Book Antiqua" w:hAnsi="Book Antiqua"/>
                <w:b/>
                <w:color w:val="000000" w:themeColor="text1"/>
              </w:rPr>
            </w:pPr>
          </w:p>
        </w:tc>
        <w:tc>
          <w:tcPr>
            <w:tcW w:w="3003" w:type="dxa"/>
          </w:tcPr>
          <w:p w:rsidR="00FF226D" w:rsidRPr="00AF576A" w:rsidRDefault="00FF226D" w:rsidP="00E8345C">
            <w:pPr>
              <w:adjustRightInd w:val="0"/>
              <w:snapToGrid w:val="0"/>
              <w:spacing w:line="360" w:lineRule="auto"/>
              <w:jc w:val="center"/>
              <w:outlineLvl w:val="0"/>
              <w:rPr>
                <w:rFonts w:ascii="Book Antiqua" w:hAnsi="Book Antiqua"/>
                <w:color w:val="000000" w:themeColor="text1"/>
              </w:rPr>
            </w:pPr>
            <w:r w:rsidRPr="00AF576A">
              <w:rPr>
                <w:rFonts w:ascii="Book Antiqua" w:hAnsi="Book Antiqua"/>
                <w:color w:val="000000" w:themeColor="text1"/>
              </w:rPr>
              <w:t>LGD</w:t>
            </w:r>
          </w:p>
        </w:tc>
        <w:tc>
          <w:tcPr>
            <w:tcW w:w="3004" w:type="dxa"/>
          </w:tcPr>
          <w:p w:rsidR="00FF226D" w:rsidRPr="00AF576A" w:rsidRDefault="00FF226D" w:rsidP="00E8345C">
            <w:pPr>
              <w:adjustRightInd w:val="0"/>
              <w:snapToGrid w:val="0"/>
              <w:spacing w:line="360" w:lineRule="auto"/>
              <w:jc w:val="center"/>
              <w:outlineLvl w:val="0"/>
              <w:rPr>
                <w:rFonts w:ascii="Book Antiqua" w:hAnsi="Book Antiqua"/>
                <w:color w:val="000000" w:themeColor="text1"/>
              </w:rPr>
            </w:pPr>
            <w:r w:rsidRPr="00AF576A">
              <w:rPr>
                <w:rFonts w:ascii="Book Antiqua" w:hAnsi="Book Antiqua"/>
                <w:color w:val="000000" w:themeColor="text1"/>
              </w:rPr>
              <w:t>11</w:t>
            </w:r>
          </w:p>
        </w:tc>
      </w:tr>
      <w:tr w:rsidR="00FF226D" w:rsidRPr="00AF576A" w:rsidTr="00E8345C">
        <w:tc>
          <w:tcPr>
            <w:tcW w:w="3604" w:type="dxa"/>
          </w:tcPr>
          <w:p w:rsidR="00FF226D" w:rsidRPr="00AF576A" w:rsidRDefault="00FF226D" w:rsidP="00E8345C">
            <w:pPr>
              <w:adjustRightInd w:val="0"/>
              <w:snapToGrid w:val="0"/>
              <w:spacing w:line="360" w:lineRule="auto"/>
              <w:outlineLvl w:val="0"/>
              <w:rPr>
                <w:rFonts w:ascii="Book Antiqua" w:hAnsi="Book Antiqua"/>
                <w:color w:val="000000" w:themeColor="text1"/>
              </w:rPr>
            </w:pPr>
            <w:r w:rsidRPr="00AF576A">
              <w:rPr>
                <w:rFonts w:ascii="Book Antiqua" w:hAnsi="Book Antiqua"/>
                <w:color w:val="000000" w:themeColor="text1"/>
              </w:rPr>
              <w:t>Total</w:t>
            </w:r>
          </w:p>
        </w:tc>
        <w:tc>
          <w:tcPr>
            <w:tcW w:w="3003" w:type="dxa"/>
          </w:tcPr>
          <w:p w:rsidR="00FF226D" w:rsidRPr="00AF576A" w:rsidRDefault="00FF226D" w:rsidP="00E8345C">
            <w:pPr>
              <w:adjustRightInd w:val="0"/>
              <w:snapToGrid w:val="0"/>
              <w:spacing w:line="360" w:lineRule="auto"/>
              <w:jc w:val="center"/>
              <w:outlineLvl w:val="0"/>
              <w:rPr>
                <w:rFonts w:ascii="Book Antiqua" w:hAnsi="Book Antiqua"/>
                <w:color w:val="000000" w:themeColor="text1"/>
              </w:rPr>
            </w:pPr>
          </w:p>
        </w:tc>
        <w:tc>
          <w:tcPr>
            <w:tcW w:w="3004" w:type="dxa"/>
          </w:tcPr>
          <w:p w:rsidR="00FF226D" w:rsidRPr="00AF576A" w:rsidRDefault="00FF226D" w:rsidP="00E8345C">
            <w:pPr>
              <w:adjustRightInd w:val="0"/>
              <w:snapToGrid w:val="0"/>
              <w:spacing w:line="360" w:lineRule="auto"/>
              <w:jc w:val="center"/>
              <w:outlineLvl w:val="0"/>
              <w:rPr>
                <w:rFonts w:ascii="Book Antiqua" w:hAnsi="Book Antiqua"/>
                <w:color w:val="000000" w:themeColor="text1"/>
              </w:rPr>
            </w:pPr>
            <w:r w:rsidRPr="00AF576A">
              <w:rPr>
                <w:rFonts w:ascii="Book Antiqua" w:hAnsi="Book Antiqua"/>
                <w:color w:val="000000" w:themeColor="text1"/>
              </w:rPr>
              <w:t>366</w:t>
            </w:r>
          </w:p>
        </w:tc>
      </w:tr>
    </w:tbl>
    <w:p w:rsidR="00FF226D" w:rsidRPr="00E8345C" w:rsidRDefault="00E8345C" w:rsidP="00E8345C">
      <w:pPr>
        <w:adjustRightInd w:val="0"/>
        <w:snapToGrid w:val="0"/>
        <w:spacing w:line="360" w:lineRule="auto"/>
        <w:jc w:val="both"/>
        <w:outlineLvl w:val="0"/>
        <w:rPr>
          <w:rFonts w:ascii="Book Antiqua" w:eastAsiaTheme="minorEastAsia" w:hAnsi="Book Antiqua"/>
          <w:lang w:eastAsia="zh-CN"/>
        </w:rPr>
      </w:pPr>
      <w:r>
        <w:rPr>
          <w:rFonts w:ascii="Book Antiqua" w:eastAsiaTheme="minorEastAsia" w:hAnsi="Book Antiqua" w:hint="eastAsia"/>
          <w:vertAlign w:val="superscript"/>
          <w:lang w:eastAsia="zh-CN"/>
        </w:rPr>
        <w:t>1</w:t>
      </w:r>
      <w:r w:rsidR="00FF226D" w:rsidRPr="00AF576A">
        <w:rPr>
          <w:rFonts w:ascii="Book Antiqua" w:hAnsi="Book Antiqua"/>
        </w:rPr>
        <w:t xml:space="preserve">Concomitant primary sclerosing cholangitis. HGD: </w:t>
      </w:r>
      <w:r w:rsidR="00FF226D" w:rsidRPr="00AF576A">
        <w:rPr>
          <w:rFonts w:ascii="Book Antiqua" w:hAnsi="Book Antiqua"/>
          <w:color w:val="000000"/>
        </w:rPr>
        <w:t xml:space="preserve">High-grade dysplasia; IND: Indefinite dysplasia; LGD: Low-grade dysplasia. </w:t>
      </w:r>
    </w:p>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br w:type="page"/>
      </w:r>
    </w:p>
    <w:p w:rsidR="00E8345C" w:rsidRDefault="00E8345C" w:rsidP="00AF576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both"/>
        <w:rPr>
          <w:rFonts w:ascii="Book Antiqua" w:hAnsi="Book Antiqua"/>
          <w:b/>
        </w:rPr>
        <w:sectPr w:rsidR="00E8345C" w:rsidSect="00E8345C">
          <w:pgSz w:w="11900" w:h="16840"/>
          <w:pgMar w:top="1440" w:right="1440" w:bottom="1440" w:left="1440" w:header="720" w:footer="720" w:gutter="0"/>
          <w:cols w:space="720"/>
          <w:docGrid w:linePitch="360"/>
        </w:sectPr>
      </w:pPr>
    </w:p>
    <w:p w:rsidR="00FF226D" w:rsidRPr="00AF576A" w:rsidRDefault="00FF226D" w:rsidP="00AF576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both"/>
        <w:rPr>
          <w:rFonts w:ascii="Book Antiqua" w:hAnsi="Book Antiqua"/>
          <w:b/>
        </w:rPr>
      </w:pPr>
      <w:r w:rsidRPr="00AF576A">
        <w:rPr>
          <w:rFonts w:ascii="Book Antiqua" w:hAnsi="Book Antiqua"/>
          <w:b/>
        </w:rPr>
        <w:lastRenderedPageBreak/>
        <w:t xml:space="preserve">Table 4 Histologic grade of inflammation </w:t>
      </w:r>
      <w:r w:rsidRPr="00AF576A">
        <w:rPr>
          <w:rFonts w:ascii="Book Antiqua" w:eastAsia="Calibri" w:hAnsi="Book Antiqua"/>
          <w:b/>
          <w:color w:val="000000"/>
        </w:rPr>
        <w:t>in the biopsies taken from all 67 patients</w:t>
      </w:r>
    </w:p>
    <w:tbl>
      <w:tblPr>
        <w:tblStyle w:val="TableGrid"/>
        <w:tblW w:w="5000" w:type="pct"/>
        <w:tblLook w:val="04A0" w:firstRow="1" w:lastRow="0" w:firstColumn="1" w:lastColumn="0" w:noHBand="0" w:noVBand="1"/>
      </w:tblPr>
      <w:tblGrid>
        <w:gridCol w:w="2313"/>
        <w:gridCol w:w="1301"/>
        <w:gridCol w:w="1157"/>
        <w:gridCol w:w="1157"/>
        <w:gridCol w:w="1157"/>
        <w:gridCol w:w="4630"/>
        <w:gridCol w:w="2461"/>
      </w:tblGrid>
      <w:tr w:rsidR="00FF226D" w:rsidRPr="00AF576A" w:rsidTr="00E8345C">
        <w:tc>
          <w:tcPr>
            <w:tcW w:w="816" w:type="pct"/>
            <w:vMerge w:val="restart"/>
          </w:tcPr>
          <w:p w:rsidR="00FF226D" w:rsidRPr="00AF576A" w:rsidRDefault="00FF226D" w:rsidP="00AF576A">
            <w:pPr>
              <w:adjustRightInd w:val="0"/>
              <w:snapToGrid w:val="0"/>
              <w:spacing w:line="360" w:lineRule="auto"/>
              <w:jc w:val="both"/>
              <w:rPr>
                <w:rFonts w:ascii="Book Antiqua" w:hAnsi="Book Antiqua"/>
              </w:rPr>
            </w:pPr>
          </w:p>
        </w:tc>
        <w:tc>
          <w:tcPr>
            <w:tcW w:w="4184" w:type="pct"/>
            <w:gridSpan w:val="6"/>
          </w:tcPr>
          <w:p w:rsidR="00FF226D" w:rsidRPr="00AF576A" w:rsidRDefault="00FF226D" w:rsidP="00AF576A">
            <w:pPr>
              <w:adjustRightInd w:val="0"/>
              <w:snapToGrid w:val="0"/>
              <w:spacing w:line="360" w:lineRule="auto"/>
              <w:jc w:val="both"/>
              <w:rPr>
                <w:rFonts w:ascii="Book Antiqua" w:hAnsi="Book Antiqua"/>
                <w:b/>
              </w:rPr>
            </w:pPr>
            <w:r w:rsidRPr="00AF576A">
              <w:rPr>
                <w:rFonts w:ascii="Book Antiqua" w:hAnsi="Book Antiqua"/>
                <w:b/>
              </w:rPr>
              <w:t>Grade of inflammation</w:t>
            </w:r>
          </w:p>
        </w:tc>
      </w:tr>
      <w:tr w:rsidR="00E8345C" w:rsidRPr="00AF576A" w:rsidTr="00E8345C">
        <w:tc>
          <w:tcPr>
            <w:tcW w:w="816" w:type="pct"/>
            <w:vMerge/>
          </w:tcPr>
          <w:p w:rsidR="00FF226D" w:rsidRPr="00AF576A" w:rsidRDefault="00FF226D" w:rsidP="00AF576A">
            <w:pPr>
              <w:adjustRightInd w:val="0"/>
              <w:snapToGrid w:val="0"/>
              <w:spacing w:line="360" w:lineRule="auto"/>
              <w:jc w:val="both"/>
              <w:rPr>
                <w:rFonts w:ascii="Book Antiqua" w:hAnsi="Book Antiqua"/>
              </w:rPr>
            </w:pPr>
          </w:p>
        </w:tc>
        <w:tc>
          <w:tcPr>
            <w:tcW w:w="459" w:type="pct"/>
          </w:tcPr>
          <w:p w:rsidR="00FF226D" w:rsidRPr="00AF576A" w:rsidRDefault="00FF226D" w:rsidP="00AF576A">
            <w:pPr>
              <w:adjustRightInd w:val="0"/>
              <w:snapToGrid w:val="0"/>
              <w:spacing w:line="360" w:lineRule="auto"/>
              <w:jc w:val="both"/>
              <w:rPr>
                <w:rFonts w:ascii="Book Antiqua" w:hAnsi="Book Antiqua"/>
                <w:b/>
              </w:rPr>
            </w:pPr>
            <w:r w:rsidRPr="00AF576A">
              <w:rPr>
                <w:rFonts w:ascii="Book Antiqua" w:hAnsi="Book Antiqua"/>
                <w:b/>
              </w:rPr>
              <w:t>Mayo 0</w:t>
            </w:r>
            <w:r w:rsidR="00E8345C" w:rsidRPr="00E8345C">
              <w:rPr>
                <w:rFonts w:ascii="Book Antiqua" w:hAnsi="Book Antiqua"/>
                <w:b/>
                <w:vertAlign w:val="superscript"/>
              </w:rPr>
              <w:t>1</w:t>
            </w:r>
          </w:p>
        </w:tc>
        <w:tc>
          <w:tcPr>
            <w:tcW w:w="408" w:type="pct"/>
          </w:tcPr>
          <w:p w:rsidR="00FF226D" w:rsidRPr="00AF576A" w:rsidRDefault="00FF226D" w:rsidP="00AF576A">
            <w:pPr>
              <w:adjustRightInd w:val="0"/>
              <w:snapToGrid w:val="0"/>
              <w:spacing w:line="360" w:lineRule="auto"/>
              <w:jc w:val="both"/>
              <w:rPr>
                <w:rFonts w:ascii="Book Antiqua" w:hAnsi="Book Antiqua"/>
                <w:b/>
              </w:rPr>
            </w:pPr>
            <w:r w:rsidRPr="00AF576A">
              <w:rPr>
                <w:rFonts w:ascii="Book Antiqua" w:hAnsi="Book Antiqua"/>
                <w:b/>
              </w:rPr>
              <w:t>Mayo 1</w:t>
            </w:r>
          </w:p>
        </w:tc>
        <w:tc>
          <w:tcPr>
            <w:tcW w:w="408" w:type="pct"/>
          </w:tcPr>
          <w:p w:rsidR="00FF226D" w:rsidRPr="00AF576A" w:rsidRDefault="00FF226D" w:rsidP="00AF576A">
            <w:pPr>
              <w:adjustRightInd w:val="0"/>
              <w:snapToGrid w:val="0"/>
              <w:spacing w:line="360" w:lineRule="auto"/>
              <w:jc w:val="both"/>
              <w:rPr>
                <w:rFonts w:ascii="Book Antiqua" w:hAnsi="Book Antiqua"/>
                <w:b/>
              </w:rPr>
            </w:pPr>
            <w:r w:rsidRPr="00AF576A">
              <w:rPr>
                <w:rFonts w:ascii="Book Antiqua" w:hAnsi="Book Antiqua"/>
                <w:b/>
              </w:rPr>
              <w:t>Mayo 2</w:t>
            </w:r>
          </w:p>
        </w:tc>
        <w:tc>
          <w:tcPr>
            <w:tcW w:w="408" w:type="pct"/>
          </w:tcPr>
          <w:p w:rsidR="00FF226D" w:rsidRPr="00AF576A" w:rsidRDefault="00FF226D" w:rsidP="00AF576A">
            <w:pPr>
              <w:adjustRightInd w:val="0"/>
              <w:snapToGrid w:val="0"/>
              <w:spacing w:line="360" w:lineRule="auto"/>
              <w:jc w:val="both"/>
              <w:rPr>
                <w:rFonts w:ascii="Book Antiqua" w:hAnsi="Book Antiqua"/>
                <w:b/>
              </w:rPr>
            </w:pPr>
            <w:r w:rsidRPr="00AF576A">
              <w:rPr>
                <w:rFonts w:ascii="Book Antiqua" w:hAnsi="Book Antiqua"/>
                <w:b/>
              </w:rPr>
              <w:t>Mayo 3</w:t>
            </w:r>
          </w:p>
        </w:tc>
        <w:tc>
          <w:tcPr>
            <w:tcW w:w="1633" w:type="pct"/>
          </w:tcPr>
          <w:p w:rsidR="00FF226D" w:rsidRPr="00AF576A" w:rsidRDefault="00FF226D" w:rsidP="00AF576A">
            <w:pPr>
              <w:adjustRightInd w:val="0"/>
              <w:snapToGrid w:val="0"/>
              <w:spacing w:line="360" w:lineRule="auto"/>
              <w:jc w:val="both"/>
              <w:rPr>
                <w:rFonts w:ascii="Book Antiqua" w:hAnsi="Book Antiqua"/>
                <w:b/>
              </w:rPr>
            </w:pPr>
            <w:r w:rsidRPr="00AF576A">
              <w:rPr>
                <w:rFonts w:ascii="Book Antiqua" w:hAnsi="Book Antiqua"/>
                <w:b/>
              </w:rPr>
              <w:t>No signs of previous inflammation</w:t>
            </w:r>
          </w:p>
        </w:tc>
        <w:tc>
          <w:tcPr>
            <w:tcW w:w="867" w:type="pct"/>
          </w:tcPr>
          <w:p w:rsidR="00FF226D" w:rsidRPr="00AF576A" w:rsidRDefault="00FF226D" w:rsidP="00AF576A">
            <w:pPr>
              <w:adjustRightInd w:val="0"/>
              <w:snapToGrid w:val="0"/>
              <w:spacing w:line="360" w:lineRule="auto"/>
              <w:jc w:val="both"/>
              <w:rPr>
                <w:rFonts w:ascii="Book Antiqua" w:hAnsi="Book Antiqua"/>
                <w:b/>
              </w:rPr>
            </w:pPr>
            <w:r w:rsidRPr="00AF576A">
              <w:rPr>
                <w:rFonts w:ascii="Book Antiqua" w:hAnsi="Book Antiqua"/>
                <w:b/>
              </w:rPr>
              <w:t>Total</w:t>
            </w:r>
          </w:p>
        </w:tc>
      </w:tr>
      <w:tr w:rsidR="00E8345C" w:rsidRPr="00AF576A" w:rsidTr="00E8345C">
        <w:tc>
          <w:tcPr>
            <w:tcW w:w="816"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No dysplasia/IND</w:t>
            </w:r>
          </w:p>
        </w:tc>
        <w:tc>
          <w:tcPr>
            <w:tcW w:w="459"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133</w:t>
            </w:r>
          </w:p>
        </w:tc>
        <w:tc>
          <w:tcPr>
            <w:tcW w:w="408"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83</w:t>
            </w:r>
          </w:p>
        </w:tc>
        <w:tc>
          <w:tcPr>
            <w:tcW w:w="408"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33</w:t>
            </w:r>
          </w:p>
        </w:tc>
        <w:tc>
          <w:tcPr>
            <w:tcW w:w="408"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3</w:t>
            </w:r>
          </w:p>
        </w:tc>
        <w:tc>
          <w:tcPr>
            <w:tcW w:w="1633"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93</w:t>
            </w:r>
          </w:p>
        </w:tc>
        <w:tc>
          <w:tcPr>
            <w:tcW w:w="867"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345</w:t>
            </w:r>
          </w:p>
        </w:tc>
      </w:tr>
      <w:tr w:rsidR="00E8345C" w:rsidRPr="00AF576A" w:rsidTr="00E8345C">
        <w:tc>
          <w:tcPr>
            <w:tcW w:w="816"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LGD</w:t>
            </w:r>
          </w:p>
        </w:tc>
        <w:tc>
          <w:tcPr>
            <w:tcW w:w="459"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3</w:t>
            </w:r>
          </w:p>
        </w:tc>
        <w:tc>
          <w:tcPr>
            <w:tcW w:w="408"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12</w:t>
            </w:r>
          </w:p>
        </w:tc>
        <w:tc>
          <w:tcPr>
            <w:tcW w:w="408"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0</w:t>
            </w:r>
          </w:p>
        </w:tc>
        <w:tc>
          <w:tcPr>
            <w:tcW w:w="408"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0</w:t>
            </w:r>
          </w:p>
        </w:tc>
        <w:tc>
          <w:tcPr>
            <w:tcW w:w="1633"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0</w:t>
            </w:r>
          </w:p>
        </w:tc>
        <w:tc>
          <w:tcPr>
            <w:tcW w:w="867"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15</w:t>
            </w:r>
          </w:p>
        </w:tc>
      </w:tr>
      <w:tr w:rsidR="00E8345C" w:rsidRPr="00AF576A" w:rsidTr="00E8345C">
        <w:tc>
          <w:tcPr>
            <w:tcW w:w="816"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HGD</w:t>
            </w:r>
          </w:p>
        </w:tc>
        <w:tc>
          <w:tcPr>
            <w:tcW w:w="459"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0</w:t>
            </w:r>
          </w:p>
        </w:tc>
        <w:tc>
          <w:tcPr>
            <w:tcW w:w="408"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2</w:t>
            </w:r>
          </w:p>
        </w:tc>
        <w:tc>
          <w:tcPr>
            <w:tcW w:w="408"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2</w:t>
            </w:r>
          </w:p>
        </w:tc>
        <w:tc>
          <w:tcPr>
            <w:tcW w:w="408"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0</w:t>
            </w:r>
          </w:p>
        </w:tc>
        <w:tc>
          <w:tcPr>
            <w:tcW w:w="1633"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0</w:t>
            </w:r>
          </w:p>
        </w:tc>
        <w:tc>
          <w:tcPr>
            <w:tcW w:w="867"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4</w:t>
            </w:r>
          </w:p>
        </w:tc>
      </w:tr>
      <w:tr w:rsidR="00E8345C" w:rsidRPr="00AF576A" w:rsidTr="00E8345C">
        <w:tc>
          <w:tcPr>
            <w:tcW w:w="816"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CRC</w:t>
            </w:r>
          </w:p>
        </w:tc>
        <w:tc>
          <w:tcPr>
            <w:tcW w:w="459"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0</w:t>
            </w:r>
          </w:p>
        </w:tc>
        <w:tc>
          <w:tcPr>
            <w:tcW w:w="408"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1</w:t>
            </w:r>
          </w:p>
        </w:tc>
        <w:tc>
          <w:tcPr>
            <w:tcW w:w="408"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1</w:t>
            </w:r>
          </w:p>
        </w:tc>
        <w:tc>
          <w:tcPr>
            <w:tcW w:w="408"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0</w:t>
            </w:r>
          </w:p>
        </w:tc>
        <w:tc>
          <w:tcPr>
            <w:tcW w:w="1633"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0</w:t>
            </w:r>
          </w:p>
        </w:tc>
        <w:tc>
          <w:tcPr>
            <w:tcW w:w="867"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2</w:t>
            </w:r>
          </w:p>
        </w:tc>
      </w:tr>
      <w:tr w:rsidR="00E8345C" w:rsidRPr="00AF576A" w:rsidTr="00E8345C">
        <w:tc>
          <w:tcPr>
            <w:tcW w:w="816"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Total</w:t>
            </w:r>
          </w:p>
        </w:tc>
        <w:tc>
          <w:tcPr>
            <w:tcW w:w="459"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136</w:t>
            </w:r>
          </w:p>
        </w:tc>
        <w:tc>
          <w:tcPr>
            <w:tcW w:w="408"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98</w:t>
            </w:r>
          </w:p>
        </w:tc>
        <w:tc>
          <w:tcPr>
            <w:tcW w:w="408"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36</w:t>
            </w:r>
          </w:p>
        </w:tc>
        <w:tc>
          <w:tcPr>
            <w:tcW w:w="408"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3</w:t>
            </w:r>
          </w:p>
        </w:tc>
        <w:tc>
          <w:tcPr>
            <w:tcW w:w="1633"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93</w:t>
            </w:r>
          </w:p>
        </w:tc>
        <w:tc>
          <w:tcPr>
            <w:tcW w:w="867" w:type="pct"/>
          </w:tcPr>
          <w:p w:rsidR="00FF226D" w:rsidRPr="00AF576A" w:rsidRDefault="00FF226D" w:rsidP="00AF576A">
            <w:pPr>
              <w:adjustRightInd w:val="0"/>
              <w:snapToGrid w:val="0"/>
              <w:spacing w:line="360" w:lineRule="auto"/>
              <w:jc w:val="both"/>
              <w:rPr>
                <w:rFonts w:ascii="Book Antiqua" w:hAnsi="Book Antiqua"/>
              </w:rPr>
            </w:pPr>
            <w:r w:rsidRPr="00AF576A">
              <w:rPr>
                <w:rFonts w:ascii="Book Antiqua" w:hAnsi="Book Antiqua"/>
              </w:rPr>
              <w:t>366</w:t>
            </w:r>
          </w:p>
        </w:tc>
      </w:tr>
    </w:tbl>
    <w:p w:rsidR="00691634" w:rsidRPr="00E8345C" w:rsidRDefault="00E8345C" w:rsidP="00E8345C">
      <w:pPr>
        <w:adjustRightInd w:val="0"/>
        <w:snapToGrid w:val="0"/>
        <w:spacing w:line="360" w:lineRule="auto"/>
        <w:jc w:val="both"/>
        <w:outlineLvl w:val="0"/>
        <w:rPr>
          <w:rFonts w:ascii="Book Antiqua" w:eastAsiaTheme="minorEastAsia" w:hAnsi="Book Antiqua"/>
          <w:lang w:eastAsia="zh-CN"/>
        </w:rPr>
      </w:pPr>
      <w:r>
        <w:rPr>
          <w:rFonts w:ascii="Book Antiqua" w:eastAsiaTheme="minorEastAsia" w:hAnsi="Book Antiqua" w:hint="eastAsia"/>
          <w:vertAlign w:val="superscript"/>
          <w:lang w:eastAsia="zh-CN"/>
        </w:rPr>
        <w:t>1</w:t>
      </w:r>
      <w:r w:rsidR="00FF226D" w:rsidRPr="00AF576A">
        <w:rPr>
          <w:rFonts w:ascii="Book Antiqua" w:hAnsi="Book Antiqua"/>
        </w:rPr>
        <w:t>Inactive colitis. CRC: Colorectal cancer;</w:t>
      </w:r>
      <w:r w:rsidR="00FF226D" w:rsidRPr="00AF576A">
        <w:rPr>
          <w:rFonts w:ascii="Book Antiqua" w:hAnsi="Book Antiqua"/>
          <w:b/>
        </w:rPr>
        <w:t xml:space="preserve"> </w:t>
      </w:r>
      <w:r w:rsidR="00FF226D" w:rsidRPr="00AF576A">
        <w:rPr>
          <w:rFonts w:ascii="Book Antiqua" w:hAnsi="Book Antiqua"/>
        </w:rPr>
        <w:t xml:space="preserve">HGD: </w:t>
      </w:r>
      <w:r w:rsidR="00FF226D" w:rsidRPr="00AF576A">
        <w:rPr>
          <w:rFonts w:ascii="Book Antiqua" w:hAnsi="Book Antiqua"/>
          <w:color w:val="000000"/>
        </w:rPr>
        <w:t xml:space="preserve">High-grade dysplasia; IND: Indefinite dysplasia; LGD: Low-grade dysplasia. </w:t>
      </w:r>
    </w:p>
    <w:sectPr w:rsidR="00691634" w:rsidRPr="00E8345C" w:rsidSect="00E8345C">
      <w:pgSz w:w="16840" w:h="1190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60109" w:rsidRDefault="00B60109" w:rsidP="00FF226D">
      <w:r>
        <w:separator/>
      </w:r>
    </w:p>
  </w:endnote>
  <w:endnote w:type="continuationSeparator" w:id="0">
    <w:p w:rsidR="00B60109" w:rsidRDefault="00B60109" w:rsidP="00FF22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Book Antiqua">
    <w:panose1 w:val="02040602050305030304"/>
    <w:charset w:val="00"/>
    <w:family w:val="roman"/>
    <w:pitch w:val="variable"/>
    <w:sig w:usb0="00000287" w:usb1="00000000" w:usb2="00000000" w:usb3="00000000" w:csb0="0000009F" w:csb1="00000000"/>
  </w:font>
  <w:font w:name="TimesNewRomanPS-BoldItalicMT">
    <w:charset w:val="00"/>
    <w:family w:val="auto"/>
    <w:pitch w:val="variable"/>
    <w:sig w:usb0="E0000AFF" w:usb1="00007843" w:usb2="00000001" w:usb3="00000000" w:csb0="000001B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eNumber"/>
      </w:rPr>
      <w:id w:val="1580713658"/>
      <w:docPartObj>
        <w:docPartGallery w:val="Page Numbers (Bottom of Page)"/>
        <w:docPartUnique/>
      </w:docPartObj>
    </w:sdtPr>
    <w:sdtEndPr>
      <w:rPr>
        <w:rStyle w:val="PageNumber"/>
      </w:rPr>
    </w:sdtEndPr>
    <w:sdtContent>
      <w:p w:rsidR="00AF576A" w:rsidRDefault="00AF576A" w:rsidP="00A0433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AF576A" w:rsidRDefault="00AF576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60109" w:rsidRDefault="00B60109" w:rsidP="00FF226D">
      <w:r>
        <w:separator/>
      </w:r>
    </w:p>
  </w:footnote>
  <w:footnote w:type="continuationSeparator" w:id="0">
    <w:p w:rsidR="00B60109" w:rsidRDefault="00B60109" w:rsidP="00FF226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eNumber"/>
      </w:rPr>
      <w:id w:val="-754748781"/>
      <w:docPartObj>
        <w:docPartGallery w:val="Page Numbers (Top of Page)"/>
        <w:docPartUnique/>
      </w:docPartObj>
    </w:sdtPr>
    <w:sdtEndPr>
      <w:rPr>
        <w:rStyle w:val="PageNumber"/>
      </w:rPr>
    </w:sdtEndPr>
    <w:sdtContent>
      <w:p w:rsidR="00AF576A" w:rsidRDefault="00AF576A" w:rsidP="00A0433E">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AF576A" w:rsidRDefault="00AF576A" w:rsidP="00A0433E">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76A" w:rsidRPr="00FF226D" w:rsidRDefault="00AF576A" w:rsidP="00A0433E">
    <w:pPr>
      <w:ind w:right="360"/>
      <w:rPr>
        <w:rFonts w:eastAsiaTheme="minorEastAsia"/>
        <w:lang w:eastAsia="zh-C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2D207EC"/>
    <w:multiLevelType w:val="hybridMultilevel"/>
    <w:tmpl w:val="356264C6"/>
    <w:lvl w:ilvl="0" w:tplc="6E089458">
      <w:start w:val="1"/>
      <w:numFmt w:val="bullet"/>
      <w:lvlText w:val="•"/>
      <w:lvlJc w:val="left"/>
      <w:pPr>
        <w:tabs>
          <w:tab w:val="num" w:pos="720"/>
        </w:tabs>
        <w:ind w:left="720" w:hanging="360"/>
      </w:pPr>
      <w:rPr>
        <w:rFonts w:ascii="Arial" w:hAnsi="Arial" w:hint="default"/>
      </w:rPr>
    </w:lvl>
    <w:lvl w:ilvl="1" w:tplc="75245046" w:tentative="1">
      <w:start w:val="1"/>
      <w:numFmt w:val="bullet"/>
      <w:lvlText w:val="•"/>
      <w:lvlJc w:val="left"/>
      <w:pPr>
        <w:tabs>
          <w:tab w:val="num" w:pos="1440"/>
        </w:tabs>
        <w:ind w:left="1440" w:hanging="360"/>
      </w:pPr>
      <w:rPr>
        <w:rFonts w:ascii="Arial" w:hAnsi="Arial" w:hint="default"/>
      </w:rPr>
    </w:lvl>
    <w:lvl w:ilvl="2" w:tplc="F1B43084" w:tentative="1">
      <w:start w:val="1"/>
      <w:numFmt w:val="bullet"/>
      <w:lvlText w:val="•"/>
      <w:lvlJc w:val="left"/>
      <w:pPr>
        <w:tabs>
          <w:tab w:val="num" w:pos="2160"/>
        </w:tabs>
        <w:ind w:left="2160" w:hanging="360"/>
      </w:pPr>
      <w:rPr>
        <w:rFonts w:ascii="Arial" w:hAnsi="Arial" w:hint="default"/>
      </w:rPr>
    </w:lvl>
    <w:lvl w:ilvl="3" w:tplc="8A7AE10E" w:tentative="1">
      <w:start w:val="1"/>
      <w:numFmt w:val="bullet"/>
      <w:lvlText w:val="•"/>
      <w:lvlJc w:val="left"/>
      <w:pPr>
        <w:tabs>
          <w:tab w:val="num" w:pos="2880"/>
        </w:tabs>
        <w:ind w:left="2880" w:hanging="360"/>
      </w:pPr>
      <w:rPr>
        <w:rFonts w:ascii="Arial" w:hAnsi="Arial" w:hint="default"/>
      </w:rPr>
    </w:lvl>
    <w:lvl w:ilvl="4" w:tplc="7E54E02A" w:tentative="1">
      <w:start w:val="1"/>
      <w:numFmt w:val="bullet"/>
      <w:lvlText w:val="•"/>
      <w:lvlJc w:val="left"/>
      <w:pPr>
        <w:tabs>
          <w:tab w:val="num" w:pos="3600"/>
        </w:tabs>
        <w:ind w:left="3600" w:hanging="360"/>
      </w:pPr>
      <w:rPr>
        <w:rFonts w:ascii="Arial" w:hAnsi="Arial" w:hint="default"/>
      </w:rPr>
    </w:lvl>
    <w:lvl w:ilvl="5" w:tplc="472A8D0A" w:tentative="1">
      <w:start w:val="1"/>
      <w:numFmt w:val="bullet"/>
      <w:lvlText w:val="•"/>
      <w:lvlJc w:val="left"/>
      <w:pPr>
        <w:tabs>
          <w:tab w:val="num" w:pos="4320"/>
        </w:tabs>
        <w:ind w:left="4320" w:hanging="360"/>
      </w:pPr>
      <w:rPr>
        <w:rFonts w:ascii="Arial" w:hAnsi="Arial" w:hint="default"/>
      </w:rPr>
    </w:lvl>
    <w:lvl w:ilvl="6" w:tplc="423098CA" w:tentative="1">
      <w:start w:val="1"/>
      <w:numFmt w:val="bullet"/>
      <w:lvlText w:val="•"/>
      <w:lvlJc w:val="left"/>
      <w:pPr>
        <w:tabs>
          <w:tab w:val="num" w:pos="5040"/>
        </w:tabs>
        <w:ind w:left="5040" w:hanging="360"/>
      </w:pPr>
      <w:rPr>
        <w:rFonts w:ascii="Arial" w:hAnsi="Arial" w:hint="default"/>
      </w:rPr>
    </w:lvl>
    <w:lvl w:ilvl="7" w:tplc="1FE2656E" w:tentative="1">
      <w:start w:val="1"/>
      <w:numFmt w:val="bullet"/>
      <w:lvlText w:val="•"/>
      <w:lvlJc w:val="left"/>
      <w:pPr>
        <w:tabs>
          <w:tab w:val="num" w:pos="5760"/>
        </w:tabs>
        <w:ind w:left="5760" w:hanging="360"/>
      </w:pPr>
      <w:rPr>
        <w:rFonts w:ascii="Arial" w:hAnsi="Arial" w:hint="default"/>
      </w:rPr>
    </w:lvl>
    <w:lvl w:ilvl="8" w:tplc="AE7411B4"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23466F2B"/>
    <w:multiLevelType w:val="hybridMultilevel"/>
    <w:tmpl w:val="2AF8C23C"/>
    <w:lvl w:ilvl="0" w:tplc="30CA073A">
      <w:start w:val="1"/>
      <w:numFmt w:val="bullet"/>
      <w:lvlText w:val="•"/>
      <w:lvlJc w:val="left"/>
      <w:pPr>
        <w:tabs>
          <w:tab w:val="num" w:pos="720"/>
        </w:tabs>
        <w:ind w:left="720" w:hanging="360"/>
      </w:pPr>
      <w:rPr>
        <w:rFonts w:ascii="Arial" w:hAnsi="Arial" w:hint="default"/>
      </w:rPr>
    </w:lvl>
    <w:lvl w:ilvl="1" w:tplc="8848A9EE" w:tentative="1">
      <w:start w:val="1"/>
      <w:numFmt w:val="bullet"/>
      <w:lvlText w:val="•"/>
      <w:lvlJc w:val="left"/>
      <w:pPr>
        <w:tabs>
          <w:tab w:val="num" w:pos="1440"/>
        </w:tabs>
        <w:ind w:left="1440" w:hanging="360"/>
      </w:pPr>
      <w:rPr>
        <w:rFonts w:ascii="Arial" w:hAnsi="Arial" w:hint="default"/>
      </w:rPr>
    </w:lvl>
    <w:lvl w:ilvl="2" w:tplc="8DF6875A" w:tentative="1">
      <w:start w:val="1"/>
      <w:numFmt w:val="bullet"/>
      <w:lvlText w:val="•"/>
      <w:lvlJc w:val="left"/>
      <w:pPr>
        <w:tabs>
          <w:tab w:val="num" w:pos="2160"/>
        </w:tabs>
        <w:ind w:left="2160" w:hanging="360"/>
      </w:pPr>
      <w:rPr>
        <w:rFonts w:ascii="Arial" w:hAnsi="Arial" w:hint="default"/>
      </w:rPr>
    </w:lvl>
    <w:lvl w:ilvl="3" w:tplc="ECF280D8" w:tentative="1">
      <w:start w:val="1"/>
      <w:numFmt w:val="bullet"/>
      <w:lvlText w:val="•"/>
      <w:lvlJc w:val="left"/>
      <w:pPr>
        <w:tabs>
          <w:tab w:val="num" w:pos="2880"/>
        </w:tabs>
        <w:ind w:left="2880" w:hanging="360"/>
      </w:pPr>
      <w:rPr>
        <w:rFonts w:ascii="Arial" w:hAnsi="Arial" w:hint="default"/>
      </w:rPr>
    </w:lvl>
    <w:lvl w:ilvl="4" w:tplc="81B8D206" w:tentative="1">
      <w:start w:val="1"/>
      <w:numFmt w:val="bullet"/>
      <w:lvlText w:val="•"/>
      <w:lvlJc w:val="left"/>
      <w:pPr>
        <w:tabs>
          <w:tab w:val="num" w:pos="3600"/>
        </w:tabs>
        <w:ind w:left="3600" w:hanging="360"/>
      </w:pPr>
      <w:rPr>
        <w:rFonts w:ascii="Arial" w:hAnsi="Arial" w:hint="default"/>
      </w:rPr>
    </w:lvl>
    <w:lvl w:ilvl="5" w:tplc="C5749EB6" w:tentative="1">
      <w:start w:val="1"/>
      <w:numFmt w:val="bullet"/>
      <w:lvlText w:val="•"/>
      <w:lvlJc w:val="left"/>
      <w:pPr>
        <w:tabs>
          <w:tab w:val="num" w:pos="4320"/>
        </w:tabs>
        <w:ind w:left="4320" w:hanging="360"/>
      </w:pPr>
      <w:rPr>
        <w:rFonts w:ascii="Arial" w:hAnsi="Arial" w:hint="default"/>
      </w:rPr>
    </w:lvl>
    <w:lvl w:ilvl="6" w:tplc="3A16B646" w:tentative="1">
      <w:start w:val="1"/>
      <w:numFmt w:val="bullet"/>
      <w:lvlText w:val="•"/>
      <w:lvlJc w:val="left"/>
      <w:pPr>
        <w:tabs>
          <w:tab w:val="num" w:pos="5040"/>
        </w:tabs>
        <w:ind w:left="5040" w:hanging="360"/>
      </w:pPr>
      <w:rPr>
        <w:rFonts w:ascii="Arial" w:hAnsi="Arial" w:hint="default"/>
      </w:rPr>
    </w:lvl>
    <w:lvl w:ilvl="7" w:tplc="4A54C4EE" w:tentative="1">
      <w:start w:val="1"/>
      <w:numFmt w:val="bullet"/>
      <w:lvlText w:val="•"/>
      <w:lvlJc w:val="left"/>
      <w:pPr>
        <w:tabs>
          <w:tab w:val="num" w:pos="5760"/>
        </w:tabs>
        <w:ind w:left="5760" w:hanging="360"/>
      </w:pPr>
      <w:rPr>
        <w:rFonts w:ascii="Arial" w:hAnsi="Arial" w:hint="default"/>
      </w:rPr>
    </w:lvl>
    <w:lvl w:ilvl="8" w:tplc="89447260"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25E16FE5"/>
    <w:multiLevelType w:val="hybridMultilevel"/>
    <w:tmpl w:val="96FEF758"/>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3FC53D9"/>
    <w:multiLevelType w:val="hybridMultilevel"/>
    <w:tmpl w:val="D1B467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78DF4C74"/>
    <w:multiLevelType w:val="hybridMultilevel"/>
    <w:tmpl w:val="B694D3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7C3E24C0"/>
    <w:multiLevelType w:val="hybridMultilevel"/>
    <w:tmpl w:val="FFA864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7F733ACA"/>
    <w:multiLevelType w:val="hybridMultilevel"/>
    <w:tmpl w:val="39A27750"/>
    <w:lvl w:ilvl="0" w:tplc="BB22935E">
      <w:start w:val="1"/>
      <w:numFmt w:val="bullet"/>
      <w:lvlText w:val="•"/>
      <w:lvlJc w:val="left"/>
      <w:pPr>
        <w:tabs>
          <w:tab w:val="num" w:pos="720"/>
        </w:tabs>
        <w:ind w:left="720" w:hanging="360"/>
      </w:pPr>
      <w:rPr>
        <w:rFonts w:ascii="Arial" w:hAnsi="Arial" w:hint="default"/>
      </w:rPr>
    </w:lvl>
    <w:lvl w:ilvl="1" w:tplc="FA26365E" w:tentative="1">
      <w:start w:val="1"/>
      <w:numFmt w:val="bullet"/>
      <w:lvlText w:val="•"/>
      <w:lvlJc w:val="left"/>
      <w:pPr>
        <w:tabs>
          <w:tab w:val="num" w:pos="1440"/>
        </w:tabs>
        <w:ind w:left="1440" w:hanging="360"/>
      </w:pPr>
      <w:rPr>
        <w:rFonts w:ascii="Arial" w:hAnsi="Arial" w:hint="default"/>
      </w:rPr>
    </w:lvl>
    <w:lvl w:ilvl="2" w:tplc="2FB8F65A" w:tentative="1">
      <w:start w:val="1"/>
      <w:numFmt w:val="bullet"/>
      <w:lvlText w:val="•"/>
      <w:lvlJc w:val="left"/>
      <w:pPr>
        <w:tabs>
          <w:tab w:val="num" w:pos="2160"/>
        </w:tabs>
        <w:ind w:left="2160" w:hanging="360"/>
      </w:pPr>
      <w:rPr>
        <w:rFonts w:ascii="Arial" w:hAnsi="Arial" w:hint="default"/>
      </w:rPr>
    </w:lvl>
    <w:lvl w:ilvl="3" w:tplc="817268EC" w:tentative="1">
      <w:start w:val="1"/>
      <w:numFmt w:val="bullet"/>
      <w:lvlText w:val="•"/>
      <w:lvlJc w:val="left"/>
      <w:pPr>
        <w:tabs>
          <w:tab w:val="num" w:pos="2880"/>
        </w:tabs>
        <w:ind w:left="2880" w:hanging="360"/>
      </w:pPr>
      <w:rPr>
        <w:rFonts w:ascii="Arial" w:hAnsi="Arial" w:hint="default"/>
      </w:rPr>
    </w:lvl>
    <w:lvl w:ilvl="4" w:tplc="98440A0E" w:tentative="1">
      <w:start w:val="1"/>
      <w:numFmt w:val="bullet"/>
      <w:lvlText w:val="•"/>
      <w:lvlJc w:val="left"/>
      <w:pPr>
        <w:tabs>
          <w:tab w:val="num" w:pos="3600"/>
        </w:tabs>
        <w:ind w:left="3600" w:hanging="360"/>
      </w:pPr>
      <w:rPr>
        <w:rFonts w:ascii="Arial" w:hAnsi="Arial" w:hint="default"/>
      </w:rPr>
    </w:lvl>
    <w:lvl w:ilvl="5" w:tplc="17A8D3E6" w:tentative="1">
      <w:start w:val="1"/>
      <w:numFmt w:val="bullet"/>
      <w:lvlText w:val="•"/>
      <w:lvlJc w:val="left"/>
      <w:pPr>
        <w:tabs>
          <w:tab w:val="num" w:pos="4320"/>
        </w:tabs>
        <w:ind w:left="4320" w:hanging="360"/>
      </w:pPr>
      <w:rPr>
        <w:rFonts w:ascii="Arial" w:hAnsi="Arial" w:hint="default"/>
      </w:rPr>
    </w:lvl>
    <w:lvl w:ilvl="6" w:tplc="9D52DDAC" w:tentative="1">
      <w:start w:val="1"/>
      <w:numFmt w:val="bullet"/>
      <w:lvlText w:val="•"/>
      <w:lvlJc w:val="left"/>
      <w:pPr>
        <w:tabs>
          <w:tab w:val="num" w:pos="5040"/>
        </w:tabs>
        <w:ind w:left="5040" w:hanging="360"/>
      </w:pPr>
      <w:rPr>
        <w:rFonts w:ascii="Arial" w:hAnsi="Arial" w:hint="default"/>
      </w:rPr>
    </w:lvl>
    <w:lvl w:ilvl="7" w:tplc="C0306906" w:tentative="1">
      <w:start w:val="1"/>
      <w:numFmt w:val="bullet"/>
      <w:lvlText w:val="•"/>
      <w:lvlJc w:val="left"/>
      <w:pPr>
        <w:tabs>
          <w:tab w:val="num" w:pos="5760"/>
        </w:tabs>
        <w:ind w:left="5760" w:hanging="360"/>
      </w:pPr>
      <w:rPr>
        <w:rFonts w:ascii="Arial" w:hAnsi="Arial" w:hint="default"/>
      </w:rPr>
    </w:lvl>
    <w:lvl w:ilvl="8" w:tplc="9EEEA3A4" w:tentative="1">
      <w:start w:val="1"/>
      <w:numFmt w:val="bullet"/>
      <w:lvlText w:val="•"/>
      <w:lvlJc w:val="left"/>
      <w:pPr>
        <w:tabs>
          <w:tab w:val="num" w:pos="6480"/>
        </w:tabs>
        <w:ind w:left="6480" w:hanging="360"/>
      </w:pPr>
      <w:rPr>
        <w:rFonts w:ascii="Arial" w:hAnsi="Arial" w:hint="default"/>
      </w:rPr>
    </w:lvl>
  </w:abstractNum>
  <w:num w:numId="1">
    <w:abstractNumId w:val="2"/>
  </w:num>
  <w:num w:numId="2">
    <w:abstractNumId w:val="4"/>
  </w:num>
  <w:num w:numId="3">
    <w:abstractNumId w:val="5"/>
  </w:num>
  <w:num w:numId="4">
    <w:abstractNumId w:val="3"/>
  </w:num>
  <w:num w:numId="5">
    <w:abstractNumId w:val="1"/>
  </w:num>
  <w:num w:numId="6">
    <w:abstractNumId w:val="6"/>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193B"/>
    <w:rsid w:val="000539FB"/>
    <w:rsid w:val="000B1A48"/>
    <w:rsid w:val="000D2CA9"/>
    <w:rsid w:val="00124C08"/>
    <w:rsid w:val="00127E72"/>
    <w:rsid w:val="001B6B1C"/>
    <w:rsid w:val="001E6846"/>
    <w:rsid w:val="001F6816"/>
    <w:rsid w:val="0020290F"/>
    <w:rsid w:val="00240E21"/>
    <w:rsid w:val="002841C0"/>
    <w:rsid w:val="0028720B"/>
    <w:rsid w:val="002F001D"/>
    <w:rsid w:val="00377EEC"/>
    <w:rsid w:val="00387239"/>
    <w:rsid w:val="00387350"/>
    <w:rsid w:val="00390554"/>
    <w:rsid w:val="0039305A"/>
    <w:rsid w:val="003D152E"/>
    <w:rsid w:val="00435AF9"/>
    <w:rsid w:val="0047071B"/>
    <w:rsid w:val="0049127D"/>
    <w:rsid w:val="004D7AF3"/>
    <w:rsid w:val="005550DF"/>
    <w:rsid w:val="006738C3"/>
    <w:rsid w:val="00691634"/>
    <w:rsid w:val="00696F6E"/>
    <w:rsid w:val="006A7376"/>
    <w:rsid w:val="006E3397"/>
    <w:rsid w:val="00704878"/>
    <w:rsid w:val="00737093"/>
    <w:rsid w:val="00764274"/>
    <w:rsid w:val="00766AF4"/>
    <w:rsid w:val="007A717D"/>
    <w:rsid w:val="00857DDF"/>
    <w:rsid w:val="008B5501"/>
    <w:rsid w:val="008C594A"/>
    <w:rsid w:val="008F7949"/>
    <w:rsid w:val="00930758"/>
    <w:rsid w:val="00931536"/>
    <w:rsid w:val="0094692C"/>
    <w:rsid w:val="00954996"/>
    <w:rsid w:val="009C1BCF"/>
    <w:rsid w:val="009D5652"/>
    <w:rsid w:val="009F3626"/>
    <w:rsid w:val="00A0193B"/>
    <w:rsid w:val="00A0353A"/>
    <w:rsid w:val="00A03F09"/>
    <w:rsid w:val="00A0433E"/>
    <w:rsid w:val="00A11B47"/>
    <w:rsid w:val="00A445F0"/>
    <w:rsid w:val="00A8212D"/>
    <w:rsid w:val="00A909F8"/>
    <w:rsid w:val="00A96510"/>
    <w:rsid w:val="00AE6B72"/>
    <w:rsid w:val="00AF576A"/>
    <w:rsid w:val="00B27BC8"/>
    <w:rsid w:val="00B60109"/>
    <w:rsid w:val="00B9189A"/>
    <w:rsid w:val="00BB72BF"/>
    <w:rsid w:val="00BF07AE"/>
    <w:rsid w:val="00C06CCD"/>
    <w:rsid w:val="00CB0804"/>
    <w:rsid w:val="00CB182C"/>
    <w:rsid w:val="00D86541"/>
    <w:rsid w:val="00DE0CEC"/>
    <w:rsid w:val="00E25120"/>
    <w:rsid w:val="00E452BB"/>
    <w:rsid w:val="00E55F58"/>
    <w:rsid w:val="00E560C5"/>
    <w:rsid w:val="00E8345C"/>
    <w:rsid w:val="00E92C0E"/>
    <w:rsid w:val="00E97DC9"/>
    <w:rsid w:val="00EF1BD9"/>
    <w:rsid w:val="00F2628D"/>
    <w:rsid w:val="00F60DC9"/>
    <w:rsid w:val="00F74CE9"/>
    <w:rsid w:val="00F95723"/>
    <w:rsid w:val="00FF226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52925E3-2B4E-4A12-8F3B-A45966661B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F226D"/>
    <w:rPr>
      <w:rFonts w:ascii="Times New Roman" w:eastAsia="Times New Roman" w:hAnsi="Times New Roman" w:cs="Times New Roman"/>
      <w:kern w:val="0"/>
      <w:sz w:val="24"/>
      <w:szCs w:val="24"/>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F226D"/>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FF226D"/>
    <w:rPr>
      <w:sz w:val="18"/>
      <w:szCs w:val="18"/>
    </w:rPr>
  </w:style>
  <w:style w:type="paragraph" w:styleId="Footer">
    <w:name w:val="footer"/>
    <w:basedOn w:val="Normal"/>
    <w:link w:val="FooterChar"/>
    <w:uiPriority w:val="99"/>
    <w:unhideWhenUsed/>
    <w:rsid w:val="00FF226D"/>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FF226D"/>
    <w:rPr>
      <w:sz w:val="18"/>
      <w:szCs w:val="18"/>
    </w:rPr>
  </w:style>
  <w:style w:type="paragraph" w:styleId="ListParagraph">
    <w:name w:val="List Paragraph"/>
    <w:basedOn w:val="Normal"/>
    <w:uiPriority w:val="34"/>
    <w:qFormat/>
    <w:rsid w:val="00FF226D"/>
    <w:pPr>
      <w:ind w:left="720"/>
      <w:contextualSpacing/>
    </w:pPr>
  </w:style>
  <w:style w:type="character" w:styleId="Hyperlink">
    <w:name w:val="Hyperlink"/>
    <w:basedOn w:val="DefaultParagraphFont"/>
    <w:uiPriority w:val="99"/>
    <w:unhideWhenUsed/>
    <w:rsid w:val="00FF226D"/>
    <w:rPr>
      <w:color w:val="0000FF" w:themeColor="hyperlink"/>
      <w:u w:val="single"/>
    </w:rPr>
  </w:style>
  <w:style w:type="character" w:styleId="CommentReference">
    <w:name w:val="annotation reference"/>
    <w:basedOn w:val="DefaultParagraphFont"/>
    <w:uiPriority w:val="99"/>
    <w:semiHidden/>
    <w:unhideWhenUsed/>
    <w:rsid w:val="00FF226D"/>
    <w:rPr>
      <w:sz w:val="18"/>
      <w:szCs w:val="18"/>
    </w:rPr>
  </w:style>
  <w:style w:type="paragraph" w:customStyle="1" w:styleId="p1">
    <w:name w:val="p1"/>
    <w:basedOn w:val="Normal"/>
    <w:rsid w:val="00FF226D"/>
    <w:rPr>
      <w:rFonts w:ascii="Helvetica" w:eastAsiaTheme="minorHAnsi" w:hAnsi="Helvetica"/>
      <w:sz w:val="18"/>
      <w:szCs w:val="18"/>
    </w:rPr>
  </w:style>
  <w:style w:type="paragraph" w:customStyle="1" w:styleId="EndNoteBibliography">
    <w:name w:val="EndNote Bibliography"/>
    <w:basedOn w:val="Normal"/>
    <w:rsid w:val="00FF226D"/>
    <w:rPr>
      <w:rFonts w:eastAsiaTheme="minorHAnsi"/>
    </w:rPr>
  </w:style>
  <w:style w:type="paragraph" w:styleId="NormalWeb">
    <w:name w:val="Normal (Web)"/>
    <w:basedOn w:val="Normal"/>
    <w:uiPriority w:val="99"/>
    <w:unhideWhenUsed/>
    <w:rsid w:val="00FF226D"/>
    <w:pPr>
      <w:spacing w:before="100" w:beforeAutospacing="1" w:after="100" w:afterAutospacing="1"/>
    </w:pPr>
    <w:rPr>
      <w:rFonts w:eastAsiaTheme="minorHAnsi"/>
    </w:rPr>
  </w:style>
  <w:style w:type="character" w:styleId="LineNumber">
    <w:name w:val="line number"/>
    <w:basedOn w:val="DefaultParagraphFont"/>
    <w:uiPriority w:val="99"/>
    <w:semiHidden/>
    <w:unhideWhenUsed/>
    <w:rsid w:val="00FF226D"/>
  </w:style>
  <w:style w:type="character" w:styleId="PageNumber">
    <w:name w:val="page number"/>
    <w:basedOn w:val="DefaultParagraphFont"/>
    <w:uiPriority w:val="99"/>
    <w:semiHidden/>
    <w:unhideWhenUsed/>
    <w:rsid w:val="00FF226D"/>
  </w:style>
  <w:style w:type="paragraph" w:customStyle="1" w:styleId="EndNoteBibliographyTitle">
    <w:name w:val="EndNote Bibliography Title"/>
    <w:basedOn w:val="Normal"/>
    <w:link w:val="EndNoteBibliographyTitleChar"/>
    <w:rsid w:val="00FF226D"/>
    <w:pPr>
      <w:jc w:val="center"/>
    </w:pPr>
  </w:style>
  <w:style w:type="character" w:customStyle="1" w:styleId="EndNoteBibliographyTitleChar">
    <w:name w:val="EndNote Bibliography Title Char"/>
    <w:basedOn w:val="DefaultParagraphFont"/>
    <w:link w:val="EndNoteBibliographyTitle"/>
    <w:rsid w:val="00FF226D"/>
    <w:rPr>
      <w:rFonts w:ascii="Times New Roman" w:eastAsia="Times New Roman" w:hAnsi="Times New Roman" w:cs="Times New Roman"/>
      <w:kern w:val="0"/>
      <w:sz w:val="24"/>
      <w:szCs w:val="24"/>
      <w:lang w:val="en-GB" w:eastAsia="en-US"/>
    </w:rPr>
  </w:style>
  <w:style w:type="table" w:styleId="TableGrid">
    <w:name w:val="Table Grid"/>
    <w:basedOn w:val="TableNormal"/>
    <w:uiPriority w:val="39"/>
    <w:rsid w:val="00FF226D"/>
    <w:rPr>
      <w:rFonts w:eastAsia="SimSun"/>
      <w:kern w:val="0"/>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F226D"/>
    <w:rPr>
      <w:sz w:val="18"/>
      <w:szCs w:val="18"/>
    </w:rPr>
  </w:style>
  <w:style w:type="character" w:customStyle="1" w:styleId="BalloonTextChar">
    <w:name w:val="Balloon Text Char"/>
    <w:basedOn w:val="DefaultParagraphFont"/>
    <w:link w:val="BalloonText"/>
    <w:uiPriority w:val="99"/>
    <w:semiHidden/>
    <w:rsid w:val="00FF226D"/>
    <w:rPr>
      <w:rFonts w:ascii="Times New Roman" w:eastAsia="Times New Roman" w:hAnsi="Times New Roman" w:cs="Times New Roman"/>
      <w:kern w:val="0"/>
      <w:sz w:val="18"/>
      <w:szCs w:val="18"/>
      <w:lang w:val="en-GB" w:eastAsia="en-US"/>
    </w:rPr>
  </w:style>
  <w:style w:type="character" w:customStyle="1" w:styleId="apple-converted-space">
    <w:name w:val="apple-converted-space"/>
    <w:basedOn w:val="DefaultParagraphFont"/>
    <w:rsid w:val="00FF226D"/>
  </w:style>
  <w:style w:type="character" w:styleId="FollowedHyperlink">
    <w:name w:val="FollowedHyperlink"/>
    <w:basedOn w:val="DefaultParagraphFont"/>
    <w:uiPriority w:val="99"/>
    <w:semiHidden/>
    <w:unhideWhenUsed/>
    <w:rsid w:val="00FF226D"/>
    <w:rPr>
      <w:color w:val="800080" w:themeColor="followedHyperlink"/>
      <w:u w:val="single"/>
    </w:rPr>
  </w:style>
  <w:style w:type="paragraph" w:styleId="NoSpacing">
    <w:name w:val="No Spacing"/>
    <w:uiPriority w:val="1"/>
    <w:qFormat/>
    <w:rsid w:val="00FF226D"/>
    <w:pPr>
      <w:ind w:firstLine="709"/>
      <w:jc w:val="both"/>
    </w:pPr>
    <w:rPr>
      <w:rFonts w:eastAsia="SimSun"/>
      <w:kern w:val="0"/>
      <w:sz w:val="22"/>
      <w:lang w:val="it-IT" w:eastAsia="en-US"/>
    </w:rPr>
  </w:style>
  <w:style w:type="paragraph" w:styleId="CommentText">
    <w:name w:val="annotation text"/>
    <w:basedOn w:val="Normal"/>
    <w:link w:val="CommentTextChar"/>
    <w:uiPriority w:val="99"/>
    <w:semiHidden/>
    <w:unhideWhenUsed/>
    <w:rsid w:val="00FF226D"/>
    <w:pPr>
      <w:spacing w:after="200"/>
    </w:pPr>
    <w:rPr>
      <w:rFonts w:asciiTheme="minorHAnsi" w:eastAsiaTheme="minorHAnsi" w:hAnsiTheme="minorHAnsi" w:cstheme="minorBidi"/>
      <w:sz w:val="20"/>
      <w:szCs w:val="20"/>
      <w:lang w:val="pt-BR"/>
    </w:rPr>
  </w:style>
  <w:style w:type="character" w:customStyle="1" w:styleId="CommentTextChar">
    <w:name w:val="Comment Text Char"/>
    <w:basedOn w:val="DefaultParagraphFont"/>
    <w:link w:val="CommentText"/>
    <w:uiPriority w:val="99"/>
    <w:semiHidden/>
    <w:rsid w:val="00FF226D"/>
    <w:rPr>
      <w:rFonts w:eastAsiaTheme="minorHAnsi"/>
      <w:kern w:val="0"/>
      <w:sz w:val="20"/>
      <w:szCs w:val="20"/>
      <w:lang w:val="pt-BR" w:eastAsia="en-US"/>
    </w:rPr>
  </w:style>
  <w:style w:type="paragraph" w:styleId="CommentSubject">
    <w:name w:val="annotation subject"/>
    <w:basedOn w:val="CommentText"/>
    <w:next w:val="CommentText"/>
    <w:link w:val="CommentSubjectChar"/>
    <w:uiPriority w:val="99"/>
    <w:semiHidden/>
    <w:unhideWhenUsed/>
    <w:rsid w:val="00FF226D"/>
    <w:pPr>
      <w:spacing w:after="0"/>
    </w:pPr>
    <w:rPr>
      <w:rFonts w:ascii="Times New Roman" w:eastAsia="Times New Roman" w:hAnsi="Times New Roman" w:cs="Times New Roman"/>
      <w:b/>
      <w:bCs/>
      <w:lang w:val="en-GB"/>
    </w:rPr>
  </w:style>
  <w:style w:type="character" w:customStyle="1" w:styleId="CommentSubjectChar">
    <w:name w:val="Comment Subject Char"/>
    <w:basedOn w:val="CommentTextChar"/>
    <w:link w:val="CommentSubject"/>
    <w:uiPriority w:val="99"/>
    <w:semiHidden/>
    <w:rsid w:val="00FF226D"/>
    <w:rPr>
      <w:rFonts w:ascii="Times New Roman" w:eastAsia="Times New Roman" w:hAnsi="Times New Roman" w:cs="Times New Roman"/>
      <w:b/>
      <w:bCs/>
      <w:kern w:val="0"/>
      <w:sz w:val="20"/>
      <w:szCs w:val="20"/>
      <w:lang w:val="en-GB" w:eastAsia="en-US"/>
    </w:rPr>
  </w:style>
  <w:style w:type="character" w:customStyle="1" w:styleId="UnresolvedMention1">
    <w:name w:val="Unresolved Mention1"/>
    <w:basedOn w:val="DefaultParagraphFont"/>
    <w:uiPriority w:val="99"/>
    <w:rsid w:val="00FF226D"/>
    <w:rPr>
      <w:color w:val="808080"/>
      <w:shd w:val="clear" w:color="auto" w:fill="E6E6E6"/>
    </w:rPr>
  </w:style>
  <w:style w:type="character" w:styleId="Strong">
    <w:name w:val="Strong"/>
    <w:uiPriority w:val="22"/>
    <w:qFormat/>
    <w:rsid w:val="00FF226D"/>
    <w:rPr>
      <w:b/>
      <w:bCs/>
    </w:rPr>
  </w:style>
  <w:style w:type="paragraph" w:styleId="HTMLPreformatted">
    <w:name w:val="HTML Preformatted"/>
    <w:basedOn w:val="Normal"/>
    <w:link w:val="HTMLPreformattedChar"/>
    <w:rsid w:val="00FF22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lang w:val="it-IT" w:eastAsia="ja-JP"/>
    </w:rPr>
  </w:style>
  <w:style w:type="character" w:customStyle="1" w:styleId="HTMLPreformattedChar">
    <w:name w:val="HTML Preformatted Char"/>
    <w:basedOn w:val="DefaultParagraphFont"/>
    <w:link w:val="HTMLPreformatted"/>
    <w:rsid w:val="00FF226D"/>
    <w:rPr>
      <w:rFonts w:ascii="Courier New" w:eastAsia="MS Mincho" w:hAnsi="Courier New" w:cs="Courier New"/>
      <w:kern w:val="0"/>
      <w:sz w:val="20"/>
      <w:szCs w:val="20"/>
      <w:lang w:val="it-IT" w:eastAsia="ja-JP"/>
    </w:rPr>
  </w:style>
  <w:style w:type="paragraph" w:styleId="Revision">
    <w:name w:val="Revision"/>
    <w:hidden/>
    <w:uiPriority w:val="99"/>
    <w:semiHidden/>
    <w:rsid w:val="00FF226D"/>
    <w:rPr>
      <w:rFonts w:ascii="Times New Roman" w:eastAsia="Times New Roman" w:hAnsi="Times New Roman" w:cs="Times New Roman"/>
      <w:kern w:val="0"/>
      <w:sz w:val="24"/>
      <w:szCs w:val="24"/>
      <w:lang w:val="en-GB" w:eastAsia="en-US"/>
    </w:rPr>
  </w:style>
  <w:style w:type="character" w:customStyle="1" w:styleId="Char">
    <w:name w:val="纯文本 Char"/>
    <w:link w:val="PlainText1"/>
    <w:rsid w:val="00691634"/>
    <w:rPr>
      <w:rFonts w:ascii="SimSun" w:hAnsi="Courier New" w:cs="Courier New"/>
      <w:szCs w:val="21"/>
    </w:rPr>
  </w:style>
  <w:style w:type="paragraph" w:customStyle="1" w:styleId="PlainText1">
    <w:name w:val="Plain Text1"/>
    <w:basedOn w:val="Normal"/>
    <w:link w:val="Char"/>
    <w:rsid w:val="00691634"/>
    <w:pPr>
      <w:widowControl w:val="0"/>
      <w:jc w:val="both"/>
    </w:pPr>
    <w:rPr>
      <w:rFonts w:ascii="SimSun" w:eastAsiaTheme="minorEastAsia" w:hAnsi="Courier New" w:cs="Courier New"/>
      <w:kern w:val="2"/>
      <w:sz w:val="21"/>
      <w:szCs w:val="21"/>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88278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orcid.org/0000-0002-1179-4550" TargetMode="External"/><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25</Pages>
  <Words>9299</Words>
  <Characters>53008</Characters>
  <Application>Microsoft Office Word</Application>
  <DocSecurity>0</DocSecurity>
  <Lines>441</Lines>
  <Paragraphs>124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62183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Na Ma</cp:lastModifiedBy>
  <cp:revision>2</cp:revision>
  <dcterms:created xsi:type="dcterms:W3CDTF">2018-08-24T02:01:00Z</dcterms:created>
  <dcterms:modified xsi:type="dcterms:W3CDTF">2018-08-24T02:01:00Z</dcterms:modified>
</cp:coreProperties>
</file>