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A0B9E" w14:textId="77777777" w:rsidR="00D669E1" w:rsidRPr="005945BF" w:rsidRDefault="00D669E1" w:rsidP="007B15DF">
      <w:pPr>
        <w:pStyle w:val="1"/>
        <w:snapToGrid w:val="0"/>
        <w:spacing w:line="360" w:lineRule="auto"/>
        <w:jc w:val="both"/>
        <w:rPr>
          <w:rFonts w:ascii="Book Antiqua" w:hAnsi="Book Antiqua" w:cs="Times New Roman"/>
          <w:b/>
          <w:color w:val="auto"/>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r w:rsidRPr="005945BF">
        <w:rPr>
          <w:rFonts w:ascii="Book Antiqua" w:hAnsi="Book Antiqua" w:cs="Times New Roman"/>
          <w:b/>
          <w:color w:val="auto"/>
          <w:sz w:val="24"/>
          <w:szCs w:val="24"/>
          <w:lang w:val="en-US" w:eastAsia="zh-CN"/>
        </w:rPr>
        <w:t xml:space="preserve">Name of </w:t>
      </w:r>
      <w:r w:rsidRPr="005945BF">
        <w:rPr>
          <w:rFonts w:ascii="Book Antiqua" w:hAnsi="Book Antiqua" w:cs="Times New Roman"/>
          <w:b/>
          <w:caps/>
          <w:color w:val="auto"/>
          <w:sz w:val="24"/>
          <w:szCs w:val="24"/>
          <w:lang w:val="en-US" w:eastAsia="zh-CN"/>
        </w:rPr>
        <w:t>j</w:t>
      </w:r>
      <w:r w:rsidRPr="005945BF">
        <w:rPr>
          <w:rFonts w:ascii="Book Antiqua" w:hAnsi="Book Antiqua" w:cs="Times New Roman"/>
          <w:b/>
          <w:color w:val="auto"/>
          <w:sz w:val="24"/>
          <w:szCs w:val="24"/>
          <w:lang w:val="en-US" w:eastAsia="zh-CN"/>
        </w:rPr>
        <w:t xml:space="preserve">ournal: </w:t>
      </w:r>
      <w:bookmarkStart w:id="19" w:name="OLE_LINK718"/>
      <w:bookmarkStart w:id="20" w:name="OLE_LINK719"/>
      <w:r w:rsidRPr="005945BF">
        <w:rPr>
          <w:rFonts w:ascii="Book Antiqua" w:hAnsi="Book Antiqua" w:cs="Times New Roman"/>
          <w:b/>
          <w:i/>
          <w:color w:val="auto"/>
          <w:sz w:val="24"/>
          <w:szCs w:val="24"/>
          <w:lang w:val="en-US" w:eastAsia="zh-CN"/>
        </w:rPr>
        <w:t>World Journal of Gastroenterology</w:t>
      </w:r>
      <w:bookmarkEnd w:id="19"/>
      <w:bookmarkEnd w:id="20"/>
    </w:p>
    <w:p w14:paraId="2FAC863D" w14:textId="77777777" w:rsidR="00D669E1" w:rsidRPr="005945BF" w:rsidRDefault="00D669E1" w:rsidP="007B15DF">
      <w:pPr>
        <w:pStyle w:val="1"/>
        <w:snapToGrid w:val="0"/>
        <w:spacing w:line="360" w:lineRule="auto"/>
        <w:jc w:val="both"/>
        <w:rPr>
          <w:rFonts w:ascii="Book Antiqua" w:hAnsi="Book Antiqua" w:cs="Times New Roman"/>
          <w:b/>
          <w:i/>
          <w:color w:val="auto"/>
          <w:sz w:val="24"/>
          <w:szCs w:val="24"/>
          <w:lang w:val="en-US" w:eastAsia="zh-CN"/>
        </w:rPr>
      </w:pPr>
      <w:bookmarkStart w:id="21" w:name="OLE_LINK485"/>
      <w:bookmarkStart w:id="22" w:name="OLE_LINK486"/>
      <w:bookmarkStart w:id="23" w:name="OLE_LINK661"/>
      <w:bookmarkStart w:id="24" w:name="OLE_LINK768"/>
      <w:bookmarkStart w:id="25" w:name="OLE_LINK514"/>
      <w:bookmarkStart w:id="26" w:name="OLE_LINK515"/>
      <w:r w:rsidRPr="005945BF">
        <w:rPr>
          <w:rFonts w:ascii="Book Antiqua" w:hAnsi="Book Antiqua" w:cs="Times New Roman"/>
          <w:b/>
          <w:color w:val="auto"/>
          <w:sz w:val="24"/>
          <w:szCs w:val="24"/>
          <w:lang w:eastAsia="zh-CN"/>
        </w:rPr>
        <w:t>Manuscript NO:</w:t>
      </w:r>
      <w:bookmarkEnd w:id="21"/>
      <w:bookmarkEnd w:id="22"/>
      <w:bookmarkEnd w:id="23"/>
      <w:bookmarkEnd w:id="24"/>
      <w:r w:rsidRPr="005945BF">
        <w:rPr>
          <w:rFonts w:ascii="Book Antiqua" w:hAnsi="Book Antiqua" w:cs="Times New Roman"/>
          <w:b/>
          <w:color w:val="auto"/>
          <w:sz w:val="24"/>
          <w:szCs w:val="24"/>
          <w:lang w:eastAsia="zh-CN"/>
        </w:rPr>
        <w:t xml:space="preserve"> </w:t>
      </w:r>
      <w:r w:rsidR="00075CA0" w:rsidRPr="005945BF">
        <w:rPr>
          <w:rFonts w:ascii="Book Antiqua" w:hAnsi="Book Antiqua" w:cs="Times New Roman"/>
          <w:b/>
          <w:color w:val="auto"/>
          <w:sz w:val="24"/>
          <w:szCs w:val="24"/>
          <w:lang w:eastAsia="zh-CN"/>
        </w:rPr>
        <w:t>39616</w:t>
      </w:r>
    </w:p>
    <w:p w14:paraId="08A6A3D6" w14:textId="77777777" w:rsidR="00D669E1" w:rsidRPr="005945BF" w:rsidRDefault="00D669E1" w:rsidP="007B15DF">
      <w:pPr>
        <w:snapToGrid w:val="0"/>
        <w:spacing w:after="0" w:line="360" w:lineRule="auto"/>
        <w:jc w:val="both"/>
        <w:rPr>
          <w:rFonts w:ascii="Book Antiqua" w:hAnsi="Book Antiqua"/>
          <w:b/>
          <w:sz w:val="24"/>
          <w:szCs w:val="24"/>
          <w:lang w:val="it-IT"/>
        </w:rPr>
      </w:pPr>
      <w:bookmarkStart w:id="27" w:name="OLE_LINK511"/>
      <w:bookmarkStart w:id="28" w:name="OLE_LINK512"/>
      <w:bookmarkEnd w:id="25"/>
      <w:bookmarkEnd w:id="26"/>
      <w:r w:rsidRPr="005945BF">
        <w:rPr>
          <w:rFonts w:ascii="Book Antiqua" w:hAnsi="Book Antiqua"/>
          <w:b/>
          <w:sz w:val="24"/>
          <w:szCs w:val="24"/>
          <w:lang w:val="it-IT"/>
        </w:rPr>
        <w:t xml:space="preserve">Manuscript </w:t>
      </w:r>
      <w:r w:rsidRPr="005945BF">
        <w:rPr>
          <w:rFonts w:ascii="Book Antiqua" w:hAnsi="Book Antiqua"/>
          <w:b/>
          <w:caps/>
          <w:sz w:val="24"/>
          <w:szCs w:val="24"/>
        </w:rPr>
        <w:t>t</w:t>
      </w:r>
      <w:r w:rsidRPr="005945BF">
        <w:rPr>
          <w:rFonts w:ascii="Book Antiqua" w:hAnsi="Book Antiqua"/>
          <w:b/>
          <w:sz w:val="24"/>
          <w:szCs w:val="24"/>
          <w:lang w:val="it-IT"/>
        </w:rPr>
        <w:t>ype:</w:t>
      </w:r>
      <w:bookmarkEnd w:id="0"/>
      <w:bookmarkEnd w:id="1"/>
      <w:bookmarkEnd w:id="2"/>
      <w:bookmarkEnd w:id="3"/>
      <w:bookmarkEnd w:id="4"/>
      <w:bookmarkEnd w:id="5"/>
      <w:bookmarkEnd w:id="6"/>
      <w:bookmarkEnd w:id="7"/>
      <w:bookmarkEnd w:id="8"/>
      <w:bookmarkEnd w:id="9"/>
      <w:bookmarkEnd w:id="10"/>
      <w:r w:rsidRPr="005945BF">
        <w:rPr>
          <w:rFonts w:ascii="Book Antiqua" w:hAnsi="Book Antiqua"/>
          <w:b/>
          <w:sz w:val="24"/>
          <w:szCs w:val="24"/>
          <w:lang w:val="it-IT"/>
        </w:rPr>
        <w:t xml:space="preserve"> </w:t>
      </w:r>
      <w:r w:rsidR="0023225B" w:rsidRPr="005945BF">
        <w:rPr>
          <w:rFonts w:ascii="Book Antiqua" w:hAnsi="Book Antiqua"/>
          <w:b/>
          <w:sz w:val="24"/>
          <w:szCs w:val="24"/>
          <w:lang w:val="it-IT"/>
        </w:rPr>
        <w:t>REVIEW</w:t>
      </w:r>
    </w:p>
    <w:bookmarkEnd w:id="11"/>
    <w:bookmarkEnd w:id="12"/>
    <w:bookmarkEnd w:id="13"/>
    <w:bookmarkEnd w:id="14"/>
    <w:bookmarkEnd w:id="15"/>
    <w:bookmarkEnd w:id="16"/>
    <w:bookmarkEnd w:id="17"/>
    <w:bookmarkEnd w:id="18"/>
    <w:bookmarkEnd w:id="27"/>
    <w:bookmarkEnd w:id="28"/>
    <w:p w14:paraId="7BE7FBC4" w14:textId="77777777" w:rsidR="00D669E1" w:rsidRPr="005945BF" w:rsidRDefault="00D669E1" w:rsidP="007B15DF">
      <w:pPr>
        <w:snapToGrid w:val="0"/>
        <w:spacing w:after="0" w:line="360" w:lineRule="auto"/>
        <w:jc w:val="both"/>
        <w:rPr>
          <w:rFonts w:ascii="Book Antiqua" w:hAnsi="Book Antiqua" w:cs="Times New Roman"/>
          <w:b/>
          <w:caps/>
          <w:sz w:val="24"/>
          <w:szCs w:val="24"/>
          <w:shd w:val="clear" w:color="auto" w:fill="FFFFFF"/>
          <w:lang w:eastAsia="zh-CN"/>
        </w:rPr>
      </w:pPr>
    </w:p>
    <w:p w14:paraId="0DB282CC" w14:textId="77777777" w:rsidR="00923DC2" w:rsidRPr="005945BF" w:rsidRDefault="00923DC2" w:rsidP="007B15DF">
      <w:pPr>
        <w:snapToGrid w:val="0"/>
        <w:spacing w:after="0" w:line="360" w:lineRule="auto"/>
        <w:jc w:val="both"/>
        <w:rPr>
          <w:rFonts w:ascii="Book Antiqua" w:hAnsi="Book Antiqua" w:cs="Times New Roman"/>
          <w:b/>
          <w:sz w:val="24"/>
          <w:szCs w:val="24"/>
          <w:shd w:val="clear" w:color="auto" w:fill="FFFFFF"/>
          <w:lang w:eastAsia="zh-CN"/>
        </w:rPr>
      </w:pPr>
      <w:r w:rsidRPr="005945BF">
        <w:rPr>
          <w:rFonts w:ascii="Book Antiqua" w:hAnsi="Book Antiqua" w:cs="Times New Roman"/>
          <w:b/>
          <w:caps/>
          <w:sz w:val="24"/>
          <w:szCs w:val="24"/>
          <w:shd w:val="clear" w:color="auto" w:fill="FFFFFF"/>
        </w:rPr>
        <w:t>P</w:t>
      </w:r>
      <w:r w:rsidR="00666F19" w:rsidRPr="005945BF">
        <w:rPr>
          <w:rFonts w:ascii="Book Antiqua" w:hAnsi="Book Antiqua" w:cs="Times New Roman"/>
          <w:b/>
          <w:sz w:val="24"/>
          <w:szCs w:val="24"/>
          <w:shd w:val="clear" w:color="auto" w:fill="FFFFFF"/>
        </w:rPr>
        <w:t xml:space="preserve">rognostic significance of tumor immune microenvironment and immunotherapy: </w:t>
      </w:r>
      <w:r w:rsidR="00666F19" w:rsidRPr="005945BF">
        <w:rPr>
          <w:rFonts w:ascii="Book Antiqua" w:hAnsi="Book Antiqua" w:cs="Times New Roman"/>
          <w:b/>
          <w:caps/>
          <w:sz w:val="24"/>
          <w:szCs w:val="24"/>
          <w:shd w:val="clear" w:color="auto" w:fill="FFFFFF"/>
        </w:rPr>
        <w:t>n</w:t>
      </w:r>
      <w:r w:rsidR="00666F19" w:rsidRPr="005945BF">
        <w:rPr>
          <w:rFonts w:ascii="Book Antiqua" w:hAnsi="Book Antiqua" w:cs="Times New Roman"/>
          <w:b/>
          <w:sz w:val="24"/>
          <w:szCs w:val="24"/>
          <w:shd w:val="clear" w:color="auto" w:fill="FFFFFF"/>
        </w:rPr>
        <w:t>ovel insights and future perspectives in gastric cancer</w:t>
      </w:r>
    </w:p>
    <w:p w14:paraId="14507180" w14:textId="77777777" w:rsidR="0078138B" w:rsidRPr="005945BF" w:rsidRDefault="0078138B" w:rsidP="007B15DF">
      <w:pPr>
        <w:pStyle w:val="1"/>
        <w:snapToGrid w:val="0"/>
        <w:spacing w:line="360" w:lineRule="auto"/>
        <w:jc w:val="both"/>
        <w:rPr>
          <w:rFonts w:ascii="Book Antiqua" w:hAnsi="Book Antiqua" w:cs="Times New Roman"/>
          <w:b/>
          <w:color w:val="FF0000"/>
          <w:sz w:val="24"/>
          <w:szCs w:val="24"/>
          <w:lang w:val="en-US" w:eastAsia="zh-CN"/>
        </w:rPr>
      </w:pPr>
      <w:bookmarkStart w:id="29" w:name="OLE_LINK41"/>
      <w:bookmarkStart w:id="30" w:name="OLE_LINK42"/>
      <w:bookmarkStart w:id="31" w:name="OLE_LINK941"/>
      <w:bookmarkStart w:id="32" w:name="OLE_LINK122"/>
      <w:bookmarkStart w:id="33" w:name="OLE_LINK123"/>
      <w:bookmarkStart w:id="34" w:name="OLE_LINK221"/>
      <w:bookmarkStart w:id="35" w:name="OLE_LINK230"/>
      <w:bookmarkStart w:id="36" w:name="OLE_LINK342"/>
      <w:bookmarkStart w:id="37" w:name="OLE_LINK401"/>
      <w:bookmarkStart w:id="38" w:name="OLE_LINK576"/>
      <w:bookmarkStart w:id="39" w:name="OLE_LINK605"/>
      <w:bookmarkStart w:id="40" w:name="OLE_LINK638"/>
      <w:bookmarkStart w:id="41" w:name="OLE_LINK732"/>
      <w:bookmarkStart w:id="42" w:name="OLE_LINK850"/>
      <w:bookmarkStart w:id="43" w:name="OLE_LINK868"/>
      <w:bookmarkStart w:id="44" w:name="OLE_LINK901"/>
      <w:bookmarkStart w:id="45" w:name="OLE_LINK931"/>
      <w:bookmarkStart w:id="46" w:name="OLE_LINK972"/>
      <w:bookmarkStart w:id="47" w:name="OLE_LINK1002"/>
      <w:bookmarkStart w:id="48" w:name="OLE_LINK1025"/>
      <w:bookmarkStart w:id="49" w:name="OLE_LINK1090"/>
    </w:p>
    <w:p w14:paraId="6D1F077A" w14:textId="77777777" w:rsidR="00D669E1" w:rsidRPr="005945BF" w:rsidRDefault="00D669E1" w:rsidP="007B15DF">
      <w:pPr>
        <w:pStyle w:val="1"/>
        <w:snapToGrid w:val="0"/>
        <w:spacing w:line="360" w:lineRule="auto"/>
        <w:jc w:val="both"/>
        <w:rPr>
          <w:rFonts w:ascii="Book Antiqua" w:hAnsi="Book Antiqua" w:cs="Times New Roman"/>
          <w:color w:val="auto"/>
          <w:sz w:val="24"/>
          <w:szCs w:val="24"/>
          <w:lang w:val="en-US" w:eastAsia="zh-CN"/>
        </w:rPr>
      </w:pPr>
      <w:r w:rsidRPr="005945BF">
        <w:rPr>
          <w:rFonts w:ascii="Book Antiqua" w:hAnsi="Book Antiqua" w:cs="Times New Roman"/>
          <w:color w:val="auto"/>
          <w:sz w:val="24"/>
          <w:szCs w:val="24"/>
          <w:lang w:val="en-US" w:eastAsia="zh-CN"/>
        </w:rPr>
        <w:t xml:space="preserve"> </w:t>
      </w:r>
      <w:bookmarkEnd w:id="29"/>
      <w:bookmarkEnd w:id="30"/>
      <w:bookmarkEnd w:id="31"/>
      <w:r w:rsidR="00A00AC2" w:rsidRPr="005945BF">
        <w:rPr>
          <w:rFonts w:ascii="Book Antiqua" w:hAnsi="Book Antiqua" w:cs="Times New Roman"/>
          <w:sz w:val="24"/>
          <w:szCs w:val="24"/>
          <w:shd w:val="clear" w:color="auto" w:fill="FFFFFF"/>
          <w:lang w:val="ro-RO"/>
        </w:rPr>
        <w:t xml:space="preserve">Lazăr DC </w:t>
      </w:r>
      <w:r w:rsidR="00A00AC2" w:rsidRPr="005945BF">
        <w:rPr>
          <w:rFonts w:ascii="Book Antiqua" w:hAnsi="Book Antiqua" w:cs="Times New Roman"/>
          <w:i/>
          <w:sz w:val="24"/>
          <w:szCs w:val="24"/>
          <w:shd w:val="clear" w:color="auto" w:fill="FFFFFF"/>
          <w:lang w:val="ro-RO"/>
        </w:rPr>
        <w:t>et al.</w:t>
      </w:r>
      <w:r w:rsidR="00075CA0" w:rsidRPr="005945BF">
        <w:rPr>
          <w:rFonts w:ascii="Book Antiqua" w:hAnsi="Book Antiqua" w:cs="Times New Roman"/>
          <w:color w:val="auto"/>
          <w:sz w:val="24"/>
          <w:szCs w:val="24"/>
          <w:lang w:val="en-US" w:eastAsia="zh-CN"/>
        </w:rPr>
        <w:t xml:space="preserve"> Immunotherapy in gastric cancer </w:t>
      </w:r>
    </w:p>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14:paraId="5A6EB434" w14:textId="77777777" w:rsidR="00D669E1" w:rsidRPr="005945BF" w:rsidRDefault="00D669E1" w:rsidP="007B15DF">
      <w:pPr>
        <w:snapToGrid w:val="0"/>
        <w:spacing w:after="0" w:line="360" w:lineRule="auto"/>
        <w:jc w:val="both"/>
        <w:rPr>
          <w:rFonts w:ascii="Book Antiqua" w:hAnsi="Book Antiqua" w:cs="Times New Roman"/>
          <w:b/>
          <w:caps/>
          <w:sz w:val="24"/>
          <w:szCs w:val="24"/>
          <w:shd w:val="clear" w:color="auto" w:fill="FFFFFF"/>
          <w:lang w:eastAsia="zh-CN"/>
        </w:rPr>
      </w:pPr>
    </w:p>
    <w:p w14:paraId="6404037C" w14:textId="06F0D7EB" w:rsidR="00923DC2" w:rsidRPr="005945BF" w:rsidRDefault="00923DC2" w:rsidP="007B15DF">
      <w:pPr>
        <w:snapToGrid w:val="0"/>
        <w:spacing w:after="0" w:line="360" w:lineRule="auto"/>
        <w:jc w:val="both"/>
        <w:rPr>
          <w:rFonts w:ascii="Book Antiqua" w:hAnsi="Book Antiqua" w:cs="Times New Roman"/>
          <w:sz w:val="24"/>
          <w:szCs w:val="24"/>
          <w:shd w:val="clear" w:color="auto" w:fill="FFFFFF"/>
          <w:vertAlign w:val="superscript"/>
          <w:lang w:val="ro-RO" w:eastAsia="zh-CN"/>
        </w:rPr>
      </w:pPr>
      <w:r w:rsidRPr="005945BF">
        <w:rPr>
          <w:rFonts w:ascii="Book Antiqua" w:hAnsi="Book Antiqua" w:cs="Times New Roman"/>
          <w:sz w:val="24"/>
          <w:szCs w:val="24"/>
          <w:shd w:val="clear" w:color="auto" w:fill="FFFFFF"/>
          <w:lang w:val="ro-RO"/>
        </w:rPr>
        <w:t xml:space="preserve">Daniela </w:t>
      </w:r>
      <w:r w:rsidR="007F4244" w:rsidRPr="005945BF">
        <w:rPr>
          <w:rFonts w:ascii="Book Antiqua" w:hAnsi="Book Antiqua" w:cs="Times New Roman"/>
          <w:sz w:val="24"/>
          <w:szCs w:val="24"/>
          <w:shd w:val="clear" w:color="auto" w:fill="FFFFFF"/>
          <w:lang w:val="ro-RO"/>
        </w:rPr>
        <w:t xml:space="preserve">Cornelia </w:t>
      </w:r>
      <w:r w:rsidRPr="005945BF">
        <w:rPr>
          <w:rFonts w:ascii="Book Antiqua" w:hAnsi="Book Antiqua" w:cs="Times New Roman"/>
          <w:sz w:val="24"/>
          <w:szCs w:val="24"/>
          <w:shd w:val="clear" w:color="auto" w:fill="FFFFFF"/>
          <w:lang w:val="ro-RO"/>
        </w:rPr>
        <w:t>Laz</w:t>
      </w:r>
      <w:r w:rsidR="00D5074D" w:rsidRPr="005945BF">
        <w:rPr>
          <w:rFonts w:ascii="Book Antiqua" w:hAnsi="Book Antiqua" w:cs="Times New Roman"/>
          <w:sz w:val="24"/>
          <w:szCs w:val="24"/>
          <w:shd w:val="clear" w:color="auto" w:fill="FFFFFF"/>
          <w:lang w:val="ro-RO"/>
        </w:rPr>
        <w:t>ăr</w:t>
      </w:r>
      <w:r w:rsidRPr="005945BF">
        <w:rPr>
          <w:rFonts w:ascii="Book Antiqua" w:hAnsi="Book Antiqua" w:cs="Times New Roman"/>
          <w:sz w:val="24"/>
          <w:szCs w:val="24"/>
          <w:shd w:val="clear" w:color="auto" w:fill="FFFFFF"/>
          <w:lang w:val="ro-RO"/>
        </w:rPr>
        <w:t xml:space="preserve">, Mihaela </w:t>
      </w:r>
      <w:r w:rsidR="007F4244" w:rsidRPr="005945BF">
        <w:rPr>
          <w:rFonts w:ascii="Book Antiqua" w:hAnsi="Book Antiqua" w:cs="Times New Roman"/>
          <w:sz w:val="24"/>
          <w:szCs w:val="24"/>
          <w:shd w:val="clear" w:color="auto" w:fill="FFFFFF"/>
          <w:lang w:val="ro-RO"/>
        </w:rPr>
        <w:t xml:space="preserve">Flavia </w:t>
      </w:r>
      <w:r w:rsidRPr="005945BF">
        <w:rPr>
          <w:rFonts w:ascii="Book Antiqua" w:hAnsi="Book Antiqua" w:cs="Times New Roman"/>
          <w:sz w:val="24"/>
          <w:szCs w:val="24"/>
          <w:shd w:val="clear" w:color="auto" w:fill="FFFFFF"/>
          <w:lang w:val="ro-RO"/>
        </w:rPr>
        <w:t xml:space="preserve">Avram, </w:t>
      </w:r>
      <w:r w:rsidR="00D5074D" w:rsidRPr="005945BF">
        <w:rPr>
          <w:rFonts w:ascii="Book Antiqua" w:hAnsi="Book Antiqua" w:cs="Times New Roman"/>
          <w:sz w:val="24"/>
          <w:szCs w:val="24"/>
          <w:shd w:val="clear" w:color="auto" w:fill="FFFFFF"/>
          <w:lang w:val="ro-RO"/>
        </w:rPr>
        <w:t>Ioan Romo</w:t>
      </w:r>
      <w:r w:rsidR="00692D59" w:rsidRPr="005945BF">
        <w:rPr>
          <w:rFonts w:ascii="Times New Roman" w:hAnsi="Times New Roman" w:cs="Times New Roman"/>
          <w:sz w:val="24"/>
        </w:rPr>
        <w:t>ș</w:t>
      </w:r>
      <w:r w:rsidR="00D5074D" w:rsidRPr="005945BF">
        <w:rPr>
          <w:rFonts w:ascii="Book Antiqua" w:hAnsi="Book Antiqua" w:cs="Times New Roman"/>
          <w:sz w:val="24"/>
          <w:szCs w:val="24"/>
          <w:shd w:val="clear" w:color="auto" w:fill="FFFFFF"/>
          <w:lang w:val="ro-RO"/>
        </w:rPr>
        <w:t xml:space="preserve">an, </w:t>
      </w:r>
      <w:r w:rsidRPr="005945BF">
        <w:rPr>
          <w:rFonts w:ascii="Book Antiqua" w:hAnsi="Book Antiqua" w:cs="Times New Roman"/>
          <w:sz w:val="24"/>
          <w:szCs w:val="24"/>
          <w:shd w:val="clear" w:color="auto" w:fill="FFFFFF"/>
          <w:lang w:val="ro-RO"/>
        </w:rPr>
        <w:t>Mărioara Cornianu</w:t>
      </w:r>
      <w:r w:rsidR="007F4244" w:rsidRPr="005945BF">
        <w:rPr>
          <w:rFonts w:ascii="Book Antiqua" w:hAnsi="Book Antiqua" w:cs="Times New Roman"/>
          <w:sz w:val="24"/>
          <w:szCs w:val="24"/>
          <w:shd w:val="clear" w:color="auto" w:fill="FFFFFF"/>
          <w:lang w:val="ro-RO"/>
        </w:rPr>
        <w:t xml:space="preserve">, </w:t>
      </w:r>
      <w:r w:rsidRPr="005945BF">
        <w:rPr>
          <w:rFonts w:ascii="Book Antiqua" w:hAnsi="Book Antiqua" w:cs="Times New Roman"/>
          <w:sz w:val="24"/>
          <w:szCs w:val="24"/>
          <w:shd w:val="clear" w:color="auto" w:fill="FFFFFF"/>
          <w:lang w:val="ro-RO"/>
        </w:rPr>
        <w:t xml:space="preserve"> </w:t>
      </w:r>
      <w:r w:rsidR="005C4B4D" w:rsidRPr="005945BF">
        <w:rPr>
          <w:rFonts w:ascii="Book Antiqua" w:hAnsi="Book Antiqua" w:cs="Times New Roman"/>
          <w:sz w:val="24"/>
          <w:szCs w:val="24"/>
          <w:shd w:val="clear" w:color="auto" w:fill="FFFFFF"/>
          <w:lang w:val="ro-RO"/>
        </w:rPr>
        <w:t>Sorina Tăban</w:t>
      </w:r>
      <w:r w:rsidR="007F4244" w:rsidRPr="005945BF">
        <w:rPr>
          <w:rFonts w:ascii="Book Antiqua" w:hAnsi="Book Antiqua" w:cs="Times New Roman"/>
          <w:sz w:val="24"/>
          <w:szCs w:val="24"/>
          <w:shd w:val="clear" w:color="auto" w:fill="FFFFFF"/>
          <w:lang w:val="ro-RO"/>
        </w:rPr>
        <w:t xml:space="preserve">, </w:t>
      </w:r>
      <w:r w:rsidRPr="005945BF">
        <w:rPr>
          <w:rFonts w:ascii="Book Antiqua" w:hAnsi="Book Antiqua" w:cs="Times New Roman"/>
          <w:sz w:val="24"/>
          <w:szCs w:val="24"/>
          <w:shd w:val="clear" w:color="auto" w:fill="FFFFFF"/>
          <w:lang w:val="ro-RO"/>
        </w:rPr>
        <w:t>Adrian Goldi</w:t>
      </w:r>
      <w:r w:rsidR="00692D59" w:rsidRPr="005945BF">
        <w:rPr>
          <w:rFonts w:ascii="Times New Roman" w:hAnsi="Times New Roman" w:cs="Times New Roman"/>
          <w:sz w:val="24"/>
        </w:rPr>
        <w:t>ș</w:t>
      </w:r>
    </w:p>
    <w:p w14:paraId="0C72DFE2" w14:textId="77777777" w:rsidR="00AD2CEB" w:rsidRPr="005945BF" w:rsidRDefault="00AD2CEB" w:rsidP="007B15DF">
      <w:pPr>
        <w:snapToGrid w:val="0"/>
        <w:spacing w:after="0" w:line="360" w:lineRule="auto"/>
        <w:jc w:val="both"/>
        <w:rPr>
          <w:rFonts w:ascii="Book Antiqua" w:hAnsi="Book Antiqua" w:cs="Times New Roman"/>
          <w:b/>
          <w:sz w:val="24"/>
          <w:szCs w:val="24"/>
          <w:shd w:val="clear" w:color="auto" w:fill="FFFFFF"/>
          <w:vertAlign w:val="superscript"/>
          <w:lang w:val="ro-RO" w:eastAsia="zh-CN"/>
        </w:rPr>
      </w:pPr>
    </w:p>
    <w:p w14:paraId="07A4CBBC" w14:textId="01F1813B" w:rsidR="00AD2CEB" w:rsidRPr="005945BF" w:rsidRDefault="00AD2CEB" w:rsidP="007B15DF">
      <w:pPr>
        <w:pStyle w:val="Title"/>
        <w:snapToGrid w:val="0"/>
        <w:spacing w:line="360" w:lineRule="auto"/>
        <w:jc w:val="both"/>
        <w:rPr>
          <w:rFonts w:ascii="Book Antiqua" w:hAnsi="Book Antiqua"/>
          <w:b w:val="0"/>
          <w:bCs w:val="0"/>
          <w:sz w:val="24"/>
          <w:lang w:val="en-US"/>
        </w:rPr>
      </w:pPr>
      <w:r w:rsidRPr="005945BF">
        <w:rPr>
          <w:rFonts w:ascii="Book Antiqua" w:hAnsi="Book Antiqua"/>
          <w:sz w:val="24"/>
          <w:shd w:val="clear" w:color="auto" w:fill="FFFFFF"/>
        </w:rPr>
        <w:t>Daniela Cornelia Lazăr,</w:t>
      </w:r>
      <w:r w:rsidRPr="005945BF">
        <w:rPr>
          <w:rFonts w:ascii="Book Antiqua" w:hAnsi="Book Antiqua"/>
          <w:b w:val="0"/>
          <w:sz w:val="24"/>
          <w:shd w:val="clear" w:color="auto" w:fill="FFFFFF"/>
          <w:lang w:eastAsia="zh-CN"/>
        </w:rPr>
        <w:t xml:space="preserve"> </w:t>
      </w:r>
      <w:r w:rsidRPr="005945BF">
        <w:rPr>
          <w:rFonts w:ascii="Book Antiqua" w:hAnsi="Book Antiqua"/>
          <w:sz w:val="24"/>
          <w:shd w:val="clear" w:color="auto" w:fill="FFFFFF"/>
        </w:rPr>
        <w:t>Ioan Romo</w:t>
      </w:r>
      <w:r w:rsidRPr="005945BF">
        <w:rPr>
          <w:sz w:val="24"/>
        </w:rPr>
        <w:t>ș</w:t>
      </w:r>
      <w:r w:rsidRPr="005945BF">
        <w:rPr>
          <w:rFonts w:ascii="Book Antiqua" w:hAnsi="Book Antiqua"/>
          <w:sz w:val="24"/>
          <w:shd w:val="clear" w:color="auto" w:fill="FFFFFF"/>
        </w:rPr>
        <w:t>an,</w:t>
      </w:r>
      <w:r w:rsidRPr="005945BF">
        <w:rPr>
          <w:rFonts w:ascii="Book Antiqua" w:hAnsi="Book Antiqua"/>
          <w:b w:val="0"/>
          <w:sz w:val="24"/>
          <w:shd w:val="clear" w:color="auto" w:fill="FFFFFF"/>
          <w:lang w:eastAsia="zh-CN"/>
        </w:rPr>
        <w:t xml:space="preserve"> </w:t>
      </w:r>
      <w:r w:rsidR="007F4244" w:rsidRPr="005945BF">
        <w:rPr>
          <w:rFonts w:ascii="Book Antiqua" w:hAnsi="Book Antiqua"/>
          <w:b w:val="0"/>
          <w:bCs w:val="0"/>
          <w:sz w:val="24"/>
          <w:lang w:val="en-US"/>
        </w:rPr>
        <w:t>Department of Internal Medicine I, University Medical Clinic</w:t>
      </w:r>
      <w:r w:rsidRPr="005945BF">
        <w:rPr>
          <w:rFonts w:ascii="Book Antiqua" w:hAnsi="Book Antiqua"/>
          <w:sz w:val="24"/>
          <w:lang w:eastAsia="zh-CN"/>
        </w:rPr>
        <w:t xml:space="preserve">, </w:t>
      </w:r>
      <w:r w:rsidRPr="005945BF">
        <w:rPr>
          <w:rFonts w:ascii="Book Antiqua" w:hAnsi="Book Antiqua"/>
          <w:b w:val="0"/>
          <w:bCs w:val="0"/>
          <w:sz w:val="24"/>
          <w:lang w:val="en-US"/>
        </w:rPr>
        <w:t>University of Medicine and Pharmacy “Victor Babeş”, Timişoara</w:t>
      </w:r>
      <w:r w:rsidRPr="005945BF">
        <w:rPr>
          <w:rFonts w:ascii="Book Antiqua" w:eastAsiaTheme="minorEastAsia" w:hAnsi="Book Antiqua"/>
          <w:b w:val="0"/>
          <w:bCs w:val="0"/>
          <w:sz w:val="24"/>
          <w:lang w:val="en-US" w:eastAsia="zh-CN"/>
        </w:rPr>
        <w:t xml:space="preserve"> </w:t>
      </w:r>
      <w:r w:rsidRPr="005945BF">
        <w:rPr>
          <w:rFonts w:ascii="Book Antiqua" w:hAnsi="Book Antiqua"/>
          <w:b w:val="0"/>
          <w:bCs w:val="0"/>
          <w:sz w:val="24"/>
          <w:lang w:val="en-US"/>
        </w:rPr>
        <w:t>300041, Timi</w:t>
      </w:r>
      <w:r w:rsidRPr="005945BF">
        <w:rPr>
          <w:b w:val="0"/>
          <w:bCs w:val="0"/>
          <w:sz w:val="24"/>
          <w:lang w:val="en-US"/>
        </w:rPr>
        <w:t>ș</w:t>
      </w:r>
      <w:r w:rsidRPr="005945BF">
        <w:rPr>
          <w:rFonts w:ascii="Book Antiqua" w:hAnsi="Book Antiqua"/>
          <w:b w:val="0"/>
          <w:bCs w:val="0"/>
          <w:sz w:val="24"/>
          <w:lang w:val="en-US"/>
        </w:rPr>
        <w:t xml:space="preserve"> County, Romania</w:t>
      </w:r>
    </w:p>
    <w:p w14:paraId="090688A9" w14:textId="53973307" w:rsidR="007F4244" w:rsidRPr="005945BF" w:rsidRDefault="007F4244" w:rsidP="007B15DF">
      <w:pPr>
        <w:snapToGrid w:val="0"/>
        <w:spacing w:after="0" w:line="360" w:lineRule="auto"/>
        <w:jc w:val="both"/>
        <w:rPr>
          <w:rFonts w:ascii="Book Antiqua" w:hAnsi="Book Antiqua" w:cs="Times New Roman"/>
          <w:b/>
          <w:sz w:val="24"/>
          <w:szCs w:val="24"/>
          <w:shd w:val="clear" w:color="auto" w:fill="FFFFFF"/>
          <w:lang w:eastAsia="zh-CN"/>
        </w:rPr>
      </w:pPr>
    </w:p>
    <w:p w14:paraId="5AB5825A" w14:textId="073167B7" w:rsidR="007F4244" w:rsidRPr="005945BF" w:rsidRDefault="00AD2CEB" w:rsidP="007B15DF">
      <w:pPr>
        <w:pStyle w:val="Title"/>
        <w:snapToGrid w:val="0"/>
        <w:spacing w:line="360" w:lineRule="auto"/>
        <w:jc w:val="both"/>
        <w:rPr>
          <w:rFonts w:ascii="Book Antiqua" w:eastAsiaTheme="minorEastAsia" w:hAnsi="Book Antiqua"/>
          <w:b w:val="0"/>
          <w:bCs w:val="0"/>
          <w:sz w:val="24"/>
          <w:lang w:val="en-US" w:eastAsia="zh-CN"/>
        </w:rPr>
      </w:pPr>
      <w:r w:rsidRPr="005945BF">
        <w:rPr>
          <w:rFonts w:ascii="Book Antiqua" w:hAnsi="Book Antiqua"/>
          <w:sz w:val="24"/>
          <w:shd w:val="clear" w:color="auto" w:fill="FFFFFF"/>
        </w:rPr>
        <w:t>Mihaela Flavia Avram,</w:t>
      </w:r>
      <w:r w:rsidRPr="005945BF">
        <w:rPr>
          <w:rFonts w:ascii="Book Antiqua" w:eastAsiaTheme="minorEastAsia" w:hAnsi="Book Antiqua"/>
          <w:sz w:val="24"/>
          <w:shd w:val="clear" w:color="auto" w:fill="FFFFFF"/>
          <w:lang w:eastAsia="zh-CN"/>
        </w:rPr>
        <w:t xml:space="preserve"> </w:t>
      </w:r>
      <w:r w:rsidR="007F4244" w:rsidRPr="005945BF">
        <w:rPr>
          <w:rFonts w:ascii="Book Antiqua" w:hAnsi="Book Antiqua"/>
          <w:b w:val="0"/>
          <w:bCs w:val="0"/>
          <w:sz w:val="24"/>
          <w:lang w:val="en-US"/>
        </w:rPr>
        <w:t>Department of Surgery X, 1</w:t>
      </w:r>
      <w:r w:rsidR="007F4244" w:rsidRPr="005945BF">
        <w:rPr>
          <w:rFonts w:ascii="Book Antiqua" w:hAnsi="Book Antiqua"/>
          <w:b w:val="0"/>
          <w:bCs w:val="0"/>
          <w:sz w:val="24"/>
          <w:vertAlign w:val="superscript"/>
          <w:lang w:val="en-US"/>
        </w:rPr>
        <w:t>st</w:t>
      </w:r>
      <w:r w:rsidRPr="005945BF">
        <w:rPr>
          <w:rFonts w:ascii="Book Antiqua" w:hAnsi="Book Antiqua"/>
          <w:b w:val="0"/>
          <w:bCs w:val="0"/>
          <w:sz w:val="24"/>
          <w:lang w:val="en-US"/>
        </w:rPr>
        <w:t xml:space="preserve"> Surgery Clinic</w:t>
      </w:r>
      <w:r w:rsidRPr="005945BF">
        <w:rPr>
          <w:rFonts w:ascii="Book Antiqua" w:eastAsiaTheme="minorEastAsia" w:hAnsi="Book Antiqua"/>
          <w:b w:val="0"/>
          <w:bCs w:val="0"/>
          <w:sz w:val="24"/>
          <w:lang w:val="en-US" w:eastAsia="zh-CN"/>
        </w:rPr>
        <w:t xml:space="preserve">, </w:t>
      </w:r>
      <w:r w:rsidRPr="005945BF">
        <w:rPr>
          <w:rFonts w:ascii="Book Antiqua" w:hAnsi="Book Antiqua"/>
          <w:b w:val="0"/>
          <w:bCs w:val="0"/>
          <w:sz w:val="24"/>
          <w:lang w:val="en-US"/>
        </w:rPr>
        <w:t>University of Medicine and Pharmacy “Victor Babeş”, Timişoara</w:t>
      </w:r>
      <w:r w:rsidRPr="005945BF">
        <w:rPr>
          <w:rFonts w:ascii="Book Antiqua" w:eastAsiaTheme="minorEastAsia" w:hAnsi="Book Antiqua"/>
          <w:b w:val="0"/>
          <w:bCs w:val="0"/>
          <w:sz w:val="24"/>
          <w:lang w:val="en-US" w:eastAsia="zh-CN"/>
        </w:rPr>
        <w:t xml:space="preserve"> </w:t>
      </w:r>
      <w:r w:rsidRPr="005945BF">
        <w:rPr>
          <w:rFonts w:ascii="Book Antiqua" w:hAnsi="Book Antiqua"/>
          <w:b w:val="0"/>
          <w:bCs w:val="0"/>
          <w:sz w:val="24"/>
          <w:lang w:val="en-US"/>
        </w:rPr>
        <w:t>300041, Timi</w:t>
      </w:r>
      <w:r w:rsidRPr="005945BF">
        <w:rPr>
          <w:b w:val="0"/>
          <w:bCs w:val="0"/>
          <w:sz w:val="24"/>
          <w:lang w:val="en-US"/>
        </w:rPr>
        <w:t>ș</w:t>
      </w:r>
      <w:r w:rsidRPr="005945BF">
        <w:rPr>
          <w:rFonts w:ascii="Book Antiqua" w:hAnsi="Book Antiqua"/>
          <w:b w:val="0"/>
          <w:bCs w:val="0"/>
          <w:sz w:val="24"/>
          <w:lang w:val="en-US"/>
        </w:rPr>
        <w:t xml:space="preserve"> County, Romania</w:t>
      </w:r>
    </w:p>
    <w:p w14:paraId="1B655177" w14:textId="77777777" w:rsidR="00AD2CEB" w:rsidRPr="005945BF" w:rsidRDefault="00AD2CEB" w:rsidP="007B15DF">
      <w:pPr>
        <w:pStyle w:val="Title"/>
        <w:snapToGrid w:val="0"/>
        <w:spacing w:line="360" w:lineRule="auto"/>
        <w:jc w:val="both"/>
        <w:rPr>
          <w:rFonts w:ascii="Book Antiqua" w:eastAsiaTheme="minorEastAsia" w:hAnsi="Book Antiqua"/>
          <w:b w:val="0"/>
          <w:bCs w:val="0"/>
          <w:sz w:val="24"/>
          <w:lang w:val="en-US" w:eastAsia="zh-CN"/>
        </w:rPr>
      </w:pPr>
    </w:p>
    <w:p w14:paraId="00569110" w14:textId="2897BA79" w:rsidR="007F4244" w:rsidRPr="005945BF" w:rsidRDefault="00AD2CEB" w:rsidP="007B15DF">
      <w:pPr>
        <w:pStyle w:val="Title"/>
        <w:snapToGrid w:val="0"/>
        <w:spacing w:line="360" w:lineRule="auto"/>
        <w:jc w:val="both"/>
        <w:rPr>
          <w:rFonts w:ascii="Book Antiqua" w:eastAsiaTheme="minorEastAsia" w:hAnsi="Book Antiqua"/>
          <w:b w:val="0"/>
          <w:bCs w:val="0"/>
          <w:sz w:val="24"/>
          <w:lang w:val="en-US" w:eastAsia="zh-CN"/>
        </w:rPr>
      </w:pPr>
      <w:r w:rsidRPr="005945BF">
        <w:rPr>
          <w:rFonts w:ascii="Book Antiqua" w:hAnsi="Book Antiqua"/>
          <w:sz w:val="24"/>
          <w:shd w:val="clear" w:color="auto" w:fill="FFFFFF"/>
        </w:rPr>
        <w:t>Mărioara Cornianu,  Sorina Tăban,</w:t>
      </w:r>
      <w:r w:rsidRPr="005945BF">
        <w:rPr>
          <w:rFonts w:ascii="Book Antiqua" w:eastAsiaTheme="minorEastAsia" w:hAnsi="Book Antiqua"/>
          <w:sz w:val="24"/>
          <w:shd w:val="clear" w:color="auto" w:fill="FFFFFF"/>
          <w:lang w:eastAsia="zh-CN"/>
        </w:rPr>
        <w:t xml:space="preserve"> </w:t>
      </w:r>
      <w:r w:rsidR="007F4244" w:rsidRPr="005945BF">
        <w:rPr>
          <w:rFonts w:ascii="Book Antiqua" w:hAnsi="Book Antiqua"/>
          <w:b w:val="0"/>
          <w:bCs w:val="0"/>
          <w:sz w:val="24"/>
          <w:lang w:val="en-US"/>
        </w:rPr>
        <w:t>Department of Pathology</w:t>
      </w:r>
      <w:r w:rsidRPr="005945BF">
        <w:rPr>
          <w:rFonts w:ascii="Book Antiqua" w:eastAsiaTheme="minorEastAsia" w:hAnsi="Book Antiqua"/>
          <w:b w:val="0"/>
          <w:bCs w:val="0"/>
          <w:sz w:val="24"/>
          <w:lang w:val="en-US" w:eastAsia="zh-CN"/>
        </w:rPr>
        <w:t xml:space="preserve">, </w:t>
      </w:r>
      <w:r w:rsidRPr="005945BF">
        <w:rPr>
          <w:rFonts w:ascii="Book Antiqua" w:hAnsi="Book Antiqua"/>
          <w:b w:val="0"/>
          <w:bCs w:val="0"/>
          <w:sz w:val="24"/>
          <w:lang w:val="en-US"/>
        </w:rPr>
        <w:t>University of Medicine and Pharmacy “Victor Babeş”, Timişoara</w:t>
      </w:r>
      <w:r w:rsidRPr="005945BF">
        <w:rPr>
          <w:rFonts w:ascii="Book Antiqua" w:eastAsiaTheme="minorEastAsia" w:hAnsi="Book Antiqua"/>
          <w:b w:val="0"/>
          <w:bCs w:val="0"/>
          <w:sz w:val="24"/>
          <w:lang w:val="en-US" w:eastAsia="zh-CN"/>
        </w:rPr>
        <w:t xml:space="preserve"> </w:t>
      </w:r>
      <w:r w:rsidRPr="005945BF">
        <w:rPr>
          <w:rFonts w:ascii="Book Antiqua" w:hAnsi="Book Antiqua"/>
          <w:b w:val="0"/>
          <w:bCs w:val="0"/>
          <w:sz w:val="24"/>
          <w:lang w:val="en-US"/>
        </w:rPr>
        <w:t>300041, Timi</w:t>
      </w:r>
      <w:r w:rsidRPr="005945BF">
        <w:rPr>
          <w:b w:val="0"/>
          <w:bCs w:val="0"/>
          <w:sz w:val="24"/>
          <w:lang w:val="en-US"/>
        </w:rPr>
        <w:t>ș</w:t>
      </w:r>
      <w:r w:rsidRPr="005945BF">
        <w:rPr>
          <w:rFonts w:ascii="Book Antiqua" w:hAnsi="Book Antiqua"/>
          <w:b w:val="0"/>
          <w:bCs w:val="0"/>
          <w:sz w:val="24"/>
          <w:lang w:val="en-US"/>
        </w:rPr>
        <w:t xml:space="preserve"> County, Romania</w:t>
      </w:r>
    </w:p>
    <w:p w14:paraId="0E4A715A" w14:textId="77777777" w:rsidR="00AD2CEB" w:rsidRPr="005945BF" w:rsidRDefault="00AD2CEB" w:rsidP="007B15DF">
      <w:pPr>
        <w:pStyle w:val="Title"/>
        <w:snapToGrid w:val="0"/>
        <w:spacing w:line="360" w:lineRule="auto"/>
        <w:jc w:val="both"/>
        <w:rPr>
          <w:rFonts w:ascii="Book Antiqua" w:eastAsiaTheme="minorEastAsia" w:hAnsi="Book Antiqua"/>
          <w:b w:val="0"/>
          <w:bCs w:val="0"/>
          <w:sz w:val="24"/>
          <w:lang w:val="en-US" w:eastAsia="zh-CN"/>
        </w:rPr>
      </w:pPr>
    </w:p>
    <w:p w14:paraId="09A512AE" w14:textId="2EB6064B" w:rsidR="007F4244" w:rsidRPr="005945BF" w:rsidRDefault="00AD2CEB" w:rsidP="007B15DF">
      <w:pPr>
        <w:pStyle w:val="Title"/>
        <w:snapToGrid w:val="0"/>
        <w:spacing w:line="360" w:lineRule="auto"/>
        <w:jc w:val="both"/>
        <w:rPr>
          <w:rFonts w:ascii="Book Antiqua" w:hAnsi="Book Antiqua"/>
          <w:b w:val="0"/>
          <w:bCs w:val="0"/>
          <w:sz w:val="24"/>
          <w:lang w:val="en-US"/>
        </w:rPr>
      </w:pPr>
      <w:r w:rsidRPr="005945BF">
        <w:rPr>
          <w:rFonts w:ascii="Book Antiqua" w:hAnsi="Book Antiqua"/>
          <w:sz w:val="24"/>
          <w:shd w:val="clear" w:color="auto" w:fill="FFFFFF"/>
        </w:rPr>
        <w:t>Adrian Goldi</w:t>
      </w:r>
      <w:r w:rsidRPr="005945BF">
        <w:rPr>
          <w:sz w:val="24"/>
        </w:rPr>
        <w:t>ș</w:t>
      </w:r>
      <w:r w:rsidRPr="005945BF">
        <w:rPr>
          <w:rFonts w:ascii="Book Antiqua" w:eastAsiaTheme="minorEastAsia" w:hAnsi="Book Antiqua"/>
          <w:b w:val="0"/>
          <w:bCs w:val="0"/>
          <w:sz w:val="24"/>
          <w:lang w:val="en-US" w:eastAsia="zh-CN"/>
        </w:rPr>
        <w:t xml:space="preserve">, </w:t>
      </w:r>
      <w:r w:rsidR="007F4244" w:rsidRPr="005945BF">
        <w:rPr>
          <w:rFonts w:ascii="Book Antiqua" w:hAnsi="Book Antiqua"/>
          <w:b w:val="0"/>
          <w:bCs w:val="0"/>
          <w:sz w:val="24"/>
          <w:lang w:val="en-US"/>
        </w:rPr>
        <w:t>Department of Gastroenterology and Hepatology</w:t>
      </w:r>
      <w:r w:rsidRPr="005945BF">
        <w:rPr>
          <w:rFonts w:ascii="Book Antiqua" w:eastAsiaTheme="minorEastAsia" w:hAnsi="Book Antiqua"/>
          <w:b w:val="0"/>
          <w:bCs w:val="0"/>
          <w:sz w:val="24"/>
          <w:lang w:val="en-US" w:eastAsia="zh-CN"/>
        </w:rPr>
        <w:t xml:space="preserve">, </w:t>
      </w:r>
      <w:r w:rsidR="007F4244" w:rsidRPr="005945BF">
        <w:rPr>
          <w:rFonts w:ascii="Book Antiqua" w:hAnsi="Book Antiqua"/>
          <w:b w:val="0"/>
          <w:bCs w:val="0"/>
          <w:sz w:val="24"/>
          <w:lang w:val="en-US"/>
        </w:rPr>
        <w:t xml:space="preserve">University of Medicine and Pharmacy </w:t>
      </w:r>
      <w:r w:rsidR="00FE6B03" w:rsidRPr="005945BF">
        <w:rPr>
          <w:rFonts w:ascii="Book Antiqua" w:hAnsi="Book Antiqua"/>
          <w:b w:val="0"/>
          <w:bCs w:val="0"/>
          <w:sz w:val="24"/>
          <w:lang w:val="en-US"/>
        </w:rPr>
        <w:t>“</w:t>
      </w:r>
      <w:r w:rsidR="007F4244" w:rsidRPr="005945BF">
        <w:rPr>
          <w:rFonts w:ascii="Book Antiqua" w:hAnsi="Book Antiqua"/>
          <w:b w:val="0"/>
          <w:bCs w:val="0"/>
          <w:sz w:val="24"/>
          <w:lang w:val="en-US"/>
        </w:rPr>
        <w:t>Victor Babeş”, Timişoara</w:t>
      </w:r>
      <w:r w:rsidRPr="005945BF">
        <w:rPr>
          <w:rFonts w:ascii="Book Antiqua" w:eastAsiaTheme="minorEastAsia" w:hAnsi="Book Antiqua"/>
          <w:b w:val="0"/>
          <w:bCs w:val="0"/>
          <w:sz w:val="24"/>
          <w:lang w:val="en-US" w:eastAsia="zh-CN"/>
        </w:rPr>
        <w:t xml:space="preserve"> </w:t>
      </w:r>
      <w:r w:rsidRPr="005945BF">
        <w:rPr>
          <w:rFonts w:ascii="Book Antiqua" w:hAnsi="Book Antiqua"/>
          <w:b w:val="0"/>
          <w:bCs w:val="0"/>
          <w:sz w:val="24"/>
          <w:lang w:val="en-US"/>
        </w:rPr>
        <w:t>300041</w:t>
      </w:r>
      <w:r w:rsidR="007F4244" w:rsidRPr="005945BF">
        <w:rPr>
          <w:rFonts w:ascii="Book Antiqua" w:hAnsi="Book Antiqua"/>
          <w:b w:val="0"/>
          <w:bCs w:val="0"/>
          <w:sz w:val="24"/>
          <w:lang w:val="en-US"/>
        </w:rPr>
        <w:t>, Timi</w:t>
      </w:r>
      <w:r w:rsidR="00643434" w:rsidRPr="005945BF">
        <w:rPr>
          <w:b w:val="0"/>
          <w:bCs w:val="0"/>
          <w:sz w:val="24"/>
          <w:lang w:val="en-US"/>
        </w:rPr>
        <w:t>ș</w:t>
      </w:r>
      <w:r w:rsidR="007F4244" w:rsidRPr="005945BF">
        <w:rPr>
          <w:rFonts w:ascii="Book Antiqua" w:hAnsi="Book Antiqua"/>
          <w:b w:val="0"/>
          <w:bCs w:val="0"/>
          <w:sz w:val="24"/>
          <w:lang w:val="en-US"/>
        </w:rPr>
        <w:t xml:space="preserve"> County, Romania</w:t>
      </w:r>
    </w:p>
    <w:p w14:paraId="1CCA5611" w14:textId="77777777" w:rsidR="00C15527" w:rsidRPr="005945BF" w:rsidRDefault="00C15527" w:rsidP="007B15DF">
      <w:pPr>
        <w:pStyle w:val="Title"/>
        <w:snapToGrid w:val="0"/>
        <w:spacing w:line="360" w:lineRule="auto"/>
        <w:jc w:val="both"/>
        <w:rPr>
          <w:rFonts w:ascii="Book Antiqua" w:eastAsiaTheme="minorEastAsia" w:hAnsi="Book Antiqua"/>
          <w:bCs w:val="0"/>
          <w:sz w:val="24"/>
          <w:lang w:val="en-US" w:eastAsia="zh-CN"/>
        </w:rPr>
      </w:pPr>
    </w:p>
    <w:p w14:paraId="59CC04BC" w14:textId="19CE3454" w:rsidR="007F4244" w:rsidRPr="005945BF" w:rsidRDefault="007F4244" w:rsidP="007B15DF">
      <w:pPr>
        <w:pStyle w:val="Title"/>
        <w:snapToGrid w:val="0"/>
        <w:spacing w:line="360" w:lineRule="auto"/>
        <w:jc w:val="both"/>
        <w:rPr>
          <w:rFonts w:ascii="Book Antiqua" w:eastAsiaTheme="minorEastAsia" w:hAnsi="Book Antiqua"/>
          <w:b w:val="0"/>
          <w:bCs w:val="0"/>
          <w:sz w:val="24"/>
          <w:lang w:val="en-US" w:eastAsia="zh-CN"/>
        </w:rPr>
      </w:pPr>
      <w:r w:rsidRPr="005945BF">
        <w:rPr>
          <w:rFonts w:ascii="Book Antiqua" w:hAnsi="Book Antiqua"/>
          <w:bCs w:val="0"/>
          <w:sz w:val="24"/>
          <w:lang w:val="en-US"/>
        </w:rPr>
        <w:t>ORCID</w:t>
      </w:r>
      <w:r w:rsidR="00165AFC" w:rsidRPr="005945BF">
        <w:rPr>
          <w:rFonts w:ascii="Book Antiqua" w:eastAsiaTheme="minorEastAsia" w:hAnsi="Book Antiqua"/>
          <w:bCs w:val="0"/>
          <w:sz w:val="24"/>
          <w:lang w:val="en-US" w:eastAsia="zh-CN"/>
        </w:rPr>
        <w:t xml:space="preserve"> </w:t>
      </w:r>
      <w:r w:rsidR="00165AFC" w:rsidRPr="005945BF">
        <w:rPr>
          <w:rFonts w:ascii="Book Antiqua" w:hAnsi="Book Antiqua"/>
          <w:bCs w:val="0"/>
          <w:sz w:val="24"/>
          <w:lang w:val="en-US"/>
        </w:rPr>
        <w:t>number</w:t>
      </w:r>
      <w:r w:rsidRPr="005945BF">
        <w:rPr>
          <w:rFonts w:ascii="Book Antiqua" w:hAnsi="Book Antiqua"/>
          <w:b w:val="0"/>
          <w:bCs w:val="0"/>
          <w:sz w:val="24"/>
          <w:lang w:val="en-US"/>
        </w:rPr>
        <w:t>:</w:t>
      </w:r>
      <w:r w:rsidR="00165AFC" w:rsidRPr="005945BF">
        <w:rPr>
          <w:rFonts w:ascii="Book Antiqua" w:eastAsiaTheme="minorEastAsia" w:hAnsi="Book Antiqua"/>
          <w:b w:val="0"/>
          <w:bCs w:val="0"/>
          <w:sz w:val="24"/>
          <w:lang w:val="en-US" w:eastAsia="zh-CN"/>
        </w:rPr>
        <w:t xml:space="preserve"> </w:t>
      </w:r>
      <w:r w:rsidRPr="005945BF">
        <w:rPr>
          <w:rFonts w:ascii="Book Antiqua" w:hAnsi="Book Antiqua"/>
          <w:b w:val="0"/>
          <w:sz w:val="24"/>
          <w:shd w:val="clear" w:color="auto" w:fill="FFFFFF"/>
        </w:rPr>
        <w:t>Daniela Cornelia Lază</w:t>
      </w:r>
      <w:r w:rsidR="0098732B" w:rsidRPr="005945BF">
        <w:rPr>
          <w:rFonts w:ascii="Book Antiqua" w:hAnsi="Book Antiqua"/>
          <w:b w:val="0"/>
          <w:sz w:val="24"/>
          <w:shd w:val="clear" w:color="auto" w:fill="FFFFFF"/>
        </w:rPr>
        <w:t>r (0000-0002-6984-0046)</w:t>
      </w:r>
      <w:r w:rsidR="00294415" w:rsidRPr="005945BF">
        <w:rPr>
          <w:rFonts w:ascii="Book Antiqua" w:eastAsiaTheme="minorEastAsia" w:hAnsi="Book Antiqua"/>
          <w:b w:val="0"/>
          <w:sz w:val="24"/>
          <w:shd w:val="clear" w:color="auto" w:fill="FFFFFF"/>
          <w:lang w:eastAsia="zh-CN"/>
        </w:rPr>
        <w:t>;</w:t>
      </w:r>
      <w:r w:rsidR="0098732B" w:rsidRPr="005945BF">
        <w:rPr>
          <w:rFonts w:ascii="Book Antiqua" w:hAnsi="Book Antiqua"/>
          <w:b w:val="0"/>
          <w:sz w:val="24"/>
          <w:shd w:val="clear" w:color="auto" w:fill="FFFFFF"/>
        </w:rPr>
        <w:t xml:space="preserve"> </w:t>
      </w:r>
      <w:r w:rsidRPr="005945BF">
        <w:rPr>
          <w:rFonts w:ascii="Book Antiqua" w:hAnsi="Book Antiqua"/>
          <w:b w:val="0"/>
          <w:sz w:val="24"/>
          <w:shd w:val="clear" w:color="auto" w:fill="FFFFFF"/>
        </w:rPr>
        <w:t>Mihaela Flavia Avram</w:t>
      </w:r>
      <w:r w:rsidR="0098732B" w:rsidRPr="005945BF">
        <w:rPr>
          <w:rFonts w:ascii="Book Antiqua" w:hAnsi="Book Antiqua"/>
          <w:b w:val="0"/>
          <w:sz w:val="24"/>
          <w:shd w:val="clear" w:color="auto" w:fill="FFFFFF"/>
        </w:rPr>
        <w:t xml:space="preserve"> (0000-0001-8582-521x)</w:t>
      </w:r>
      <w:r w:rsidR="00294415" w:rsidRPr="005945BF">
        <w:rPr>
          <w:rFonts w:ascii="Book Antiqua" w:eastAsiaTheme="minorEastAsia" w:hAnsi="Book Antiqua"/>
          <w:b w:val="0"/>
          <w:sz w:val="24"/>
          <w:shd w:val="clear" w:color="auto" w:fill="FFFFFF"/>
          <w:lang w:eastAsia="zh-CN"/>
        </w:rPr>
        <w:t>;</w:t>
      </w:r>
      <w:r w:rsidRPr="005945BF">
        <w:rPr>
          <w:rFonts w:ascii="Book Antiqua" w:hAnsi="Book Antiqua"/>
          <w:b w:val="0"/>
          <w:sz w:val="24"/>
          <w:shd w:val="clear" w:color="auto" w:fill="FFFFFF"/>
        </w:rPr>
        <w:t xml:space="preserve"> Ioan Romo</w:t>
      </w:r>
      <w:r w:rsidR="00692D59" w:rsidRPr="005945BF">
        <w:rPr>
          <w:b w:val="0"/>
          <w:sz w:val="24"/>
        </w:rPr>
        <w:t>ș</w:t>
      </w:r>
      <w:r w:rsidRPr="005945BF">
        <w:rPr>
          <w:rFonts w:ascii="Book Antiqua" w:hAnsi="Book Antiqua"/>
          <w:b w:val="0"/>
          <w:sz w:val="24"/>
          <w:shd w:val="clear" w:color="auto" w:fill="FFFFFF"/>
        </w:rPr>
        <w:t>an</w:t>
      </w:r>
      <w:r w:rsidR="000645FD" w:rsidRPr="005945BF">
        <w:rPr>
          <w:rFonts w:ascii="Book Antiqua" w:hAnsi="Book Antiqua"/>
          <w:b w:val="0"/>
          <w:sz w:val="24"/>
          <w:shd w:val="clear" w:color="auto" w:fill="FFFFFF"/>
        </w:rPr>
        <w:t xml:space="preserve"> </w:t>
      </w:r>
      <w:r w:rsidR="0098732B" w:rsidRPr="005945BF">
        <w:rPr>
          <w:rFonts w:ascii="Book Antiqua" w:hAnsi="Book Antiqua"/>
          <w:b w:val="0"/>
          <w:sz w:val="24"/>
          <w:shd w:val="clear" w:color="auto" w:fill="FFFFFF"/>
        </w:rPr>
        <w:t>(</w:t>
      </w:r>
      <w:r w:rsidR="00692D59" w:rsidRPr="005945BF">
        <w:rPr>
          <w:rFonts w:ascii="Book Antiqua" w:hAnsi="Book Antiqua"/>
          <w:b w:val="0"/>
          <w:sz w:val="24"/>
          <w:shd w:val="clear" w:color="auto" w:fill="FFFFFF"/>
        </w:rPr>
        <w:t>0000-0003</w:t>
      </w:r>
      <w:r w:rsidR="009C5C28" w:rsidRPr="005945BF">
        <w:rPr>
          <w:rFonts w:ascii="Book Antiqua" w:hAnsi="Book Antiqua"/>
          <w:b w:val="0"/>
          <w:sz w:val="24"/>
          <w:shd w:val="clear" w:color="auto" w:fill="FFFFFF"/>
        </w:rPr>
        <w:t>-</w:t>
      </w:r>
      <w:r w:rsidR="00692D59" w:rsidRPr="005945BF">
        <w:rPr>
          <w:rFonts w:ascii="Book Antiqua" w:hAnsi="Book Antiqua"/>
          <w:b w:val="0"/>
          <w:sz w:val="24"/>
          <w:shd w:val="clear" w:color="auto" w:fill="FFFFFF"/>
        </w:rPr>
        <w:t>4883</w:t>
      </w:r>
      <w:r w:rsidR="009C5C28" w:rsidRPr="005945BF">
        <w:rPr>
          <w:rFonts w:ascii="Book Antiqua" w:hAnsi="Book Antiqua"/>
          <w:b w:val="0"/>
          <w:sz w:val="24"/>
          <w:shd w:val="clear" w:color="auto" w:fill="FFFFFF"/>
        </w:rPr>
        <w:t>-</w:t>
      </w:r>
      <w:r w:rsidR="00692D59" w:rsidRPr="005945BF">
        <w:rPr>
          <w:rFonts w:ascii="Book Antiqua" w:hAnsi="Book Antiqua"/>
          <w:b w:val="0"/>
          <w:sz w:val="24"/>
          <w:shd w:val="clear" w:color="auto" w:fill="FFFFFF"/>
        </w:rPr>
        <w:t>5069</w:t>
      </w:r>
      <w:r w:rsidR="0098732B" w:rsidRPr="005945BF">
        <w:rPr>
          <w:rFonts w:ascii="Book Antiqua" w:hAnsi="Book Antiqua"/>
          <w:b w:val="0"/>
          <w:sz w:val="24"/>
          <w:shd w:val="clear" w:color="auto" w:fill="FFFFFF"/>
        </w:rPr>
        <w:t>)</w:t>
      </w:r>
      <w:r w:rsidR="00294415" w:rsidRPr="005945BF">
        <w:rPr>
          <w:rFonts w:ascii="Book Antiqua" w:eastAsiaTheme="minorEastAsia" w:hAnsi="Book Antiqua"/>
          <w:b w:val="0"/>
          <w:sz w:val="24"/>
          <w:shd w:val="clear" w:color="auto" w:fill="FFFFFF"/>
          <w:lang w:eastAsia="zh-CN"/>
        </w:rPr>
        <w:t>;</w:t>
      </w:r>
      <w:r w:rsidRPr="005945BF">
        <w:rPr>
          <w:rFonts w:ascii="Book Antiqua" w:hAnsi="Book Antiqua"/>
          <w:b w:val="0"/>
          <w:sz w:val="24"/>
          <w:shd w:val="clear" w:color="auto" w:fill="FFFFFF"/>
        </w:rPr>
        <w:t xml:space="preserve"> Mărioara Cornian</w:t>
      </w:r>
      <w:r w:rsidR="0098732B" w:rsidRPr="005945BF">
        <w:rPr>
          <w:rFonts w:ascii="Book Antiqua" w:hAnsi="Book Antiqua"/>
          <w:b w:val="0"/>
          <w:sz w:val="24"/>
          <w:shd w:val="clear" w:color="auto" w:fill="FFFFFF"/>
        </w:rPr>
        <w:t>u (0000-0001-5675-5339)</w:t>
      </w:r>
      <w:r w:rsidR="00294415" w:rsidRPr="005945BF">
        <w:rPr>
          <w:rFonts w:ascii="Book Antiqua" w:eastAsiaTheme="minorEastAsia" w:hAnsi="Book Antiqua"/>
          <w:b w:val="0"/>
          <w:sz w:val="24"/>
          <w:shd w:val="clear" w:color="auto" w:fill="FFFFFF"/>
          <w:lang w:eastAsia="zh-CN"/>
        </w:rPr>
        <w:t>;</w:t>
      </w:r>
      <w:r w:rsidRPr="005945BF">
        <w:rPr>
          <w:rFonts w:ascii="Book Antiqua" w:hAnsi="Book Antiqua"/>
          <w:b w:val="0"/>
          <w:sz w:val="24"/>
          <w:shd w:val="clear" w:color="auto" w:fill="FFFFFF"/>
        </w:rPr>
        <w:t xml:space="preserve"> Sorina Tăban</w:t>
      </w:r>
      <w:r w:rsidR="00F93623" w:rsidRPr="005945BF">
        <w:rPr>
          <w:rFonts w:ascii="Book Antiqua" w:hAnsi="Book Antiqua"/>
          <w:b w:val="0"/>
          <w:sz w:val="24"/>
          <w:shd w:val="clear" w:color="auto" w:fill="FFFFFF"/>
          <w:vertAlign w:val="superscript"/>
        </w:rPr>
        <w:t xml:space="preserve"> </w:t>
      </w:r>
      <w:r w:rsidR="00F93623" w:rsidRPr="005945BF">
        <w:rPr>
          <w:rFonts w:ascii="Book Antiqua" w:hAnsi="Book Antiqua"/>
          <w:b w:val="0"/>
          <w:sz w:val="24"/>
          <w:shd w:val="clear" w:color="auto" w:fill="FFFFFF"/>
        </w:rPr>
        <w:t>(0000-0002-</w:t>
      </w:r>
      <w:r w:rsidR="00A877F1" w:rsidRPr="005945BF">
        <w:rPr>
          <w:rFonts w:ascii="Book Antiqua" w:hAnsi="Book Antiqua"/>
          <w:b w:val="0"/>
          <w:sz w:val="24"/>
          <w:shd w:val="clear" w:color="auto" w:fill="FFFFFF"/>
        </w:rPr>
        <w:t>3971-2756)</w:t>
      </w:r>
      <w:r w:rsidR="00294415" w:rsidRPr="005945BF">
        <w:rPr>
          <w:rFonts w:ascii="Book Antiqua" w:eastAsiaTheme="minorEastAsia" w:hAnsi="Book Antiqua"/>
          <w:b w:val="0"/>
          <w:sz w:val="24"/>
          <w:shd w:val="clear" w:color="auto" w:fill="FFFFFF"/>
          <w:lang w:eastAsia="zh-CN"/>
        </w:rPr>
        <w:t xml:space="preserve">; </w:t>
      </w:r>
      <w:r w:rsidRPr="005945BF">
        <w:rPr>
          <w:rFonts w:ascii="Book Antiqua" w:hAnsi="Book Antiqua"/>
          <w:b w:val="0"/>
          <w:sz w:val="24"/>
          <w:shd w:val="clear" w:color="auto" w:fill="FFFFFF"/>
        </w:rPr>
        <w:t>Adrian Goldi</w:t>
      </w:r>
      <w:r w:rsidR="00692D59" w:rsidRPr="005945BF">
        <w:rPr>
          <w:b w:val="0"/>
          <w:sz w:val="24"/>
        </w:rPr>
        <w:t>ș</w:t>
      </w:r>
      <w:r w:rsidR="00F93623" w:rsidRPr="005945BF">
        <w:rPr>
          <w:rFonts w:ascii="Book Antiqua" w:hAnsi="Book Antiqua"/>
          <w:b w:val="0"/>
          <w:sz w:val="24"/>
          <w:shd w:val="clear" w:color="auto" w:fill="FFFFFF"/>
        </w:rPr>
        <w:t>(0000-0003-0670-8862)</w:t>
      </w:r>
      <w:r w:rsidR="00165AFC" w:rsidRPr="005945BF">
        <w:rPr>
          <w:rFonts w:ascii="Book Antiqua" w:eastAsiaTheme="minorEastAsia" w:hAnsi="Book Antiqua"/>
          <w:b w:val="0"/>
          <w:sz w:val="24"/>
          <w:shd w:val="clear" w:color="auto" w:fill="FFFFFF"/>
          <w:lang w:eastAsia="zh-CN"/>
        </w:rPr>
        <w:t>.</w:t>
      </w:r>
    </w:p>
    <w:p w14:paraId="02DE818F" w14:textId="77777777" w:rsidR="00C15527" w:rsidRPr="005945BF" w:rsidRDefault="00C15527" w:rsidP="007B15DF">
      <w:pPr>
        <w:pStyle w:val="Title"/>
        <w:snapToGrid w:val="0"/>
        <w:spacing w:line="360" w:lineRule="auto"/>
        <w:jc w:val="both"/>
        <w:rPr>
          <w:rFonts w:ascii="Book Antiqua" w:eastAsiaTheme="minorEastAsia" w:hAnsi="Book Antiqua"/>
          <w:bCs w:val="0"/>
          <w:sz w:val="24"/>
          <w:lang w:val="en-US" w:eastAsia="zh-CN"/>
        </w:rPr>
      </w:pPr>
    </w:p>
    <w:p w14:paraId="2D1CF596" w14:textId="2DFCFE3E" w:rsidR="007F4244" w:rsidRPr="005945BF" w:rsidRDefault="007F4244" w:rsidP="007B15DF">
      <w:pPr>
        <w:pStyle w:val="Title"/>
        <w:snapToGrid w:val="0"/>
        <w:spacing w:line="360" w:lineRule="auto"/>
        <w:jc w:val="both"/>
        <w:rPr>
          <w:rFonts w:ascii="Book Antiqua" w:eastAsiaTheme="minorEastAsia" w:hAnsi="Book Antiqua"/>
          <w:b w:val="0"/>
          <w:bCs w:val="0"/>
          <w:sz w:val="24"/>
          <w:lang w:val="en-US" w:eastAsia="zh-CN"/>
        </w:rPr>
      </w:pPr>
      <w:r w:rsidRPr="005945BF">
        <w:rPr>
          <w:rFonts w:ascii="Book Antiqua" w:hAnsi="Book Antiqua"/>
          <w:bCs w:val="0"/>
          <w:sz w:val="24"/>
          <w:lang w:val="en-US"/>
        </w:rPr>
        <w:t>Author contributions:</w:t>
      </w:r>
      <w:r w:rsidRPr="005945BF">
        <w:rPr>
          <w:rFonts w:ascii="Book Antiqua" w:hAnsi="Book Antiqua"/>
          <w:b w:val="0"/>
          <w:bCs w:val="0"/>
          <w:sz w:val="24"/>
          <w:lang w:val="en-US"/>
        </w:rPr>
        <w:t xml:space="preserve"> All the authors contributed equally to this work</w:t>
      </w:r>
      <w:r w:rsidR="004D65AB" w:rsidRPr="005945BF">
        <w:rPr>
          <w:rFonts w:ascii="Book Antiqua" w:eastAsiaTheme="minorEastAsia" w:hAnsi="Book Antiqua"/>
          <w:b w:val="0"/>
          <w:bCs w:val="0"/>
          <w:sz w:val="24"/>
          <w:lang w:val="en-US" w:eastAsia="zh-CN"/>
        </w:rPr>
        <w:t>.</w:t>
      </w:r>
    </w:p>
    <w:p w14:paraId="4B063C88" w14:textId="77777777" w:rsidR="00C15527" w:rsidRPr="005945BF" w:rsidRDefault="00C15527" w:rsidP="007B15DF">
      <w:pPr>
        <w:pStyle w:val="Title"/>
        <w:snapToGrid w:val="0"/>
        <w:spacing w:line="360" w:lineRule="auto"/>
        <w:jc w:val="both"/>
        <w:rPr>
          <w:rFonts w:ascii="Book Antiqua" w:eastAsiaTheme="minorEastAsia" w:hAnsi="Book Antiqua"/>
          <w:bCs w:val="0"/>
          <w:sz w:val="24"/>
          <w:lang w:val="en-US" w:eastAsia="zh-CN"/>
        </w:rPr>
      </w:pPr>
    </w:p>
    <w:p w14:paraId="494D115C" w14:textId="0C5B84A9" w:rsidR="007F4244" w:rsidRPr="005945BF" w:rsidRDefault="007F4244" w:rsidP="007B15DF">
      <w:pPr>
        <w:pStyle w:val="Title"/>
        <w:snapToGrid w:val="0"/>
        <w:spacing w:line="360" w:lineRule="auto"/>
        <w:jc w:val="both"/>
        <w:rPr>
          <w:rFonts w:ascii="Book Antiqua" w:eastAsiaTheme="minorEastAsia" w:hAnsi="Book Antiqua"/>
          <w:b w:val="0"/>
          <w:bCs w:val="0"/>
          <w:sz w:val="24"/>
          <w:lang w:val="en-US" w:eastAsia="zh-CN"/>
        </w:rPr>
      </w:pPr>
      <w:r w:rsidRPr="005945BF">
        <w:rPr>
          <w:rFonts w:ascii="Book Antiqua" w:hAnsi="Book Antiqua"/>
          <w:bCs w:val="0"/>
          <w:sz w:val="24"/>
          <w:lang w:val="en-US"/>
        </w:rPr>
        <w:t>Conflict-of-interest statement:</w:t>
      </w:r>
      <w:r w:rsidRPr="005945BF">
        <w:rPr>
          <w:rFonts w:ascii="Book Antiqua" w:hAnsi="Book Antiqua"/>
          <w:b w:val="0"/>
          <w:bCs w:val="0"/>
          <w:sz w:val="24"/>
          <w:lang w:val="en-US"/>
        </w:rPr>
        <w:t xml:space="preserve"> The authors have no conflict of interest to report</w:t>
      </w:r>
      <w:r w:rsidR="004D65AB" w:rsidRPr="005945BF">
        <w:rPr>
          <w:rFonts w:ascii="Book Antiqua" w:eastAsiaTheme="minorEastAsia" w:hAnsi="Book Antiqua"/>
          <w:b w:val="0"/>
          <w:bCs w:val="0"/>
          <w:sz w:val="24"/>
          <w:lang w:val="en-US" w:eastAsia="zh-CN"/>
        </w:rPr>
        <w:t>.</w:t>
      </w:r>
    </w:p>
    <w:p w14:paraId="2C9FDC1A" w14:textId="77777777" w:rsidR="00C15527" w:rsidRDefault="00C15527" w:rsidP="007B15DF">
      <w:pPr>
        <w:pStyle w:val="Title"/>
        <w:snapToGrid w:val="0"/>
        <w:spacing w:line="360" w:lineRule="auto"/>
        <w:jc w:val="both"/>
        <w:rPr>
          <w:rFonts w:ascii="Book Antiqua" w:eastAsiaTheme="minorEastAsia" w:hAnsi="Book Antiqua"/>
          <w:bCs w:val="0"/>
          <w:sz w:val="24"/>
          <w:lang w:val="en-US" w:eastAsia="zh-CN"/>
        </w:rPr>
      </w:pPr>
    </w:p>
    <w:p w14:paraId="5AAE0D15" w14:textId="77777777" w:rsidR="00164C61" w:rsidRPr="004F57C6" w:rsidRDefault="00164C61" w:rsidP="007B15DF">
      <w:pPr>
        <w:pStyle w:val="1"/>
        <w:snapToGrid w:val="0"/>
        <w:spacing w:line="360" w:lineRule="auto"/>
        <w:jc w:val="both"/>
        <w:rPr>
          <w:rFonts w:ascii="Book Antiqua" w:hAnsi="Book Antiqua" w:cs="Times New Roman"/>
          <w:bCs/>
          <w:color w:val="auto"/>
          <w:sz w:val="24"/>
          <w:szCs w:val="24"/>
          <w:highlight w:val="white"/>
          <w:lang w:val="en-US"/>
        </w:rPr>
      </w:pPr>
      <w:bookmarkStart w:id="50" w:name="OLE_LINK734"/>
      <w:bookmarkStart w:id="51" w:name="OLE_LINK441"/>
      <w:bookmarkStart w:id="52" w:name="OLE_LINK442"/>
      <w:bookmarkStart w:id="53" w:name="OLE_LINK1032"/>
      <w:bookmarkStart w:id="54" w:name="OLE_LINK1232"/>
      <w:bookmarkStart w:id="55" w:name="OLE_LINK559"/>
      <w:r w:rsidRPr="004F57C6">
        <w:rPr>
          <w:rFonts w:ascii="Book Antiqua" w:hAnsi="Book Antiqua" w:cs="Times New Roman"/>
          <w:b/>
          <w:bCs/>
          <w:color w:val="auto"/>
          <w:sz w:val="24"/>
          <w:szCs w:val="24"/>
          <w:highlight w:val="white"/>
          <w:lang w:val="en-US"/>
        </w:rPr>
        <w:t>Open-Access:</w:t>
      </w:r>
      <w:r w:rsidRPr="004F57C6">
        <w:rPr>
          <w:rFonts w:ascii="Book Antiqua" w:hAnsi="Book Antiqua" w:cs="Times New Roman"/>
          <w:bCs/>
          <w:color w:val="auto"/>
          <w:sz w:val="24"/>
          <w:szCs w:val="24"/>
          <w:highlight w:val="white"/>
          <w:lang w:val="en-US"/>
        </w:rPr>
        <w:t xml:space="preserve"> </w:t>
      </w:r>
      <w:bookmarkStart w:id="56" w:name="OLE_LINK479"/>
      <w:bookmarkStart w:id="57" w:name="OLE_LINK496"/>
      <w:bookmarkStart w:id="58" w:name="OLE_LINK506"/>
      <w:bookmarkStart w:id="59" w:name="OLE_LINK507"/>
      <w:r w:rsidRPr="004F57C6">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in</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4F57C6">
          <w:rPr>
            <w:rStyle w:val="Hyperlink"/>
            <w:rFonts w:ascii="Book Antiqua" w:hAnsi="Book Antiqua" w:cs="Times New Roman"/>
            <w:color w:val="auto"/>
            <w:sz w:val="24"/>
            <w:szCs w:val="24"/>
            <w:highlight w:val="white"/>
            <w:lang w:val="en-US"/>
          </w:rPr>
          <w:t>http://creativecommons.org/licenses/by-nc/4.0/</w:t>
        </w:r>
      </w:hyperlink>
      <w:bookmarkEnd w:id="50"/>
      <w:bookmarkEnd w:id="56"/>
      <w:bookmarkEnd w:id="57"/>
      <w:bookmarkEnd w:id="58"/>
      <w:bookmarkEnd w:id="59"/>
    </w:p>
    <w:bookmarkEnd w:id="51"/>
    <w:bookmarkEnd w:id="52"/>
    <w:bookmarkEnd w:id="53"/>
    <w:bookmarkEnd w:id="54"/>
    <w:bookmarkEnd w:id="55"/>
    <w:p w14:paraId="6238CD4C" w14:textId="77777777" w:rsidR="00164C61" w:rsidRPr="004F57C6" w:rsidRDefault="00164C61" w:rsidP="007B15DF">
      <w:pPr>
        <w:pStyle w:val="1"/>
        <w:snapToGrid w:val="0"/>
        <w:spacing w:line="360" w:lineRule="auto"/>
        <w:jc w:val="both"/>
        <w:rPr>
          <w:rFonts w:ascii="Book Antiqua" w:hAnsi="Book Antiqua" w:cs="Times New Roman"/>
          <w:b/>
          <w:bCs/>
          <w:color w:val="FF0000"/>
          <w:sz w:val="24"/>
          <w:szCs w:val="24"/>
          <w:highlight w:val="white"/>
          <w:lang w:val="en-US" w:eastAsia="zh-CN"/>
        </w:rPr>
      </w:pPr>
    </w:p>
    <w:p w14:paraId="3828C150" w14:textId="77777777" w:rsidR="00164C61" w:rsidRPr="004F57C6" w:rsidRDefault="00164C61" w:rsidP="007B15DF">
      <w:pPr>
        <w:pStyle w:val="1"/>
        <w:snapToGrid w:val="0"/>
        <w:spacing w:line="360" w:lineRule="auto"/>
        <w:jc w:val="both"/>
        <w:rPr>
          <w:rFonts w:ascii="Book Antiqua" w:hAnsi="Book Antiqua" w:cs="Times New Roman"/>
          <w:b/>
          <w:bCs/>
          <w:color w:val="auto"/>
          <w:sz w:val="24"/>
          <w:szCs w:val="24"/>
          <w:highlight w:val="white"/>
          <w:lang w:val="en-US" w:eastAsia="zh-CN"/>
        </w:rPr>
      </w:pPr>
      <w:r w:rsidRPr="004F57C6">
        <w:rPr>
          <w:rFonts w:ascii="Book Antiqua" w:hAnsi="Book Antiqua" w:cs="Times New Roman"/>
          <w:b/>
          <w:bCs/>
          <w:color w:val="auto"/>
          <w:sz w:val="24"/>
          <w:szCs w:val="24"/>
          <w:highlight w:val="white"/>
          <w:lang w:val="en-US"/>
        </w:rPr>
        <w:t>Manuscript source:</w:t>
      </w:r>
      <w:r w:rsidRPr="004F57C6">
        <w:rPr>
          <w:rFonts w:ascii="Book Antiqua" w:hAnsi="Book Antiqua" w:cs="Times New Roman" w:hint="eastAsia"/>
          <w:b/>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Invited manuscript</w:t>
      </w:r>
    </w:p>
    <w:p w14:paraId="69FAF2AD" w14:textId="77777777" w:rsidR="00164C61" w:rsidRPr="00164C61" w:rsidRDefault="00164C61" w:rsidP="007B15DF">
      <w:pPr>
        <w:pStyle w:val="Title"/>
        <w:snapToGrid w:val="0"/>
        <w:spacing w:line="360" w:lineRule="auto"/>
        <w:jc w:val="both"/>
        <w:rPr>
          <w:rFonts w:ascii="Book Antiqua" w:eastAsiaTheme="minorEastAsia" w:hAnsi="Book Antiqua"/>
          <w:bCs w:val="0"/>
          <w:sz w:val="24"/>
          <w:lang w:val="en-US" w:eastAsia="zh-CN"/>
        </w:rPr>
      </w:pPr>
    </w:p>
    <w:p w14:paraId="0BCB9795" w14:textId="5418A566" w:rsidR="00215092" w:rsidRPr="005945BF" w:rsidRDefault="007F4244" w:rsidP="007B15DF">
      <w:pPr>
        <w:pStyle w:val="Title"/>
        <w:snapToGrid w:val="0"/>
        <w:spacing w:line="360" w:lineRule="auto"/>
        <w:jc w:val="both"/>
        <w:rPr>
          <w:rFonts w:ascii="Book Antiqua" w:hAnsi="Book Antiqua"/>
          <w:b w:val="0"/>
          <w:bCs w:val="0"/>
          <w:sz w:val="24"/>
          <w:lang w:val="en-US"/>
        </w:rPr>
      </w:pPr>
      <w:r w:rsidRPr="005945BF">
        <w:rPr>
          <w:rFonts w:ascii="Book Antiqua" w:hAnsi="Book Antiqua"/>
          <w:bCs w:val="0"/>
          <w:sz w:val="24"/>
          <w:lang w:val="en-US"/>
        </w:rPr>
        <w:t xml:space="preserve">Correspondence to: Daniela Cornelia Lazăr, MD, PhD, Lecturer, </w:t>
      </w:r>
      <w:r w:rsidRPr="005945BF">
        <w:rPr>
          <w:rFonts w:ascii="Book Antiqua" w:hAnsi="Book Antiqua"/>
          <w:b w:val="0"/>
          <w:bCs w:val="0"/>
          <w:sz w:val="24"/>
          <w:lang w:val="en-US"/>
        </w:rPr>
        <w:t xml:space="preserve">Department of Internal Medicine I, University of Medicine and Pharmacy </w:t>
      </w:r>
      <w:r w:rsidR="00FE6B03" w:rsidRPr="005945BF">
        <w:rPr>
          <w:rFonts w:ascii="Book Antiqua" w:hAnsi="Book Antiqua"/>
          <w:b w:val="0"/>
          <w:bCs w:val="0"/>
          <w:sz w:val="24"/>
          <w:lang w:val="en-US"/>
        </w:rPr>
        <w:t>“</w:t>
      </w:r>
      <w:r w:rsidRPr="005945BF">
        <w:rPr>
          <w:rFonts w:ascii="Book Antiqua" w:hAnsi="Book Antiqua"/>
          <w:b w:val="0"/>
          <w:bCs w:val="0"/>
          <w:sz w:val="24"/>
          <w:lang w:val="en-US"/>
        </w:rPr>
        <w:t xml:space="preserve">Victor Babeş”, Piata Eftimie Murgu no.2, </w:t>
      </w:r>
      <w:r w:rsidR="00E6386D" w:rsidRPr="005945BF">
        <w:rPr>
          <w:rFonts w:ascii="Book Antiqua" w:hAnsi="Book Antiqua"/>
          <w:b w:val="0"/>
          <w:bCs w:val="0"/>
          <w:sz w:val="24"/>
          <w:lang w:val="en-US"/>
        </w:rPr>
        <w:t>Timişoara</w:t>
      </w:r>
      <w:r w:rsidR="008133FF" w:rsidRPr="005945BF">
        <w:rPr>
          <w:rFonts w:ascii="Book Antiqua" w:eastAsiaTheme="minorEastAsia" w:hAnsi="Book Antiqua"/>
          <w:b w:val="0"/>
          <w:bCs w:val="0"/>
          <w:sz w:val="24"/>
          <w:lang w:val="en-US" w:eastAsia="zh-CN"/>
        </w:rPr>
        <w:t xml:space="preserve"> </w:t>
      </w:r>
      <w:r w:rsidR="008133FF" w:rsidRPr="005945BF">
        <w:rPr>
          <w:rFonts w:ascii="Book Antiqua" w:hAnsi="Book Antiqua"/>
          <w:b w:val="0"/>
          <w:bCs w:val="0"/>
          <w:sz w:val="24"/>
          <w:lang w:val="en-US"/>
        </w:rPr>
        <w:t>300041</w:t>
      </w:r>
      <w:r w:rsidR="00E6386D" w:rsidRPr="005945BF">
        <w:rPr>
          <w:rFonts w:ascii="Book Antiqua" w:hAnsi="Book Antiqua"/>
          <w:b w:val="0"/>
          <w:bCs w:val="0"/>
          <w:sz w:val="24"/>
          <w:lang w:val="en-US"/>
        </w:rPr>
        <w:t>, Timi</w:t>
      </w:r>
      <w:r w:rsidR="00E6386D" w:rsidRPr="005945BF">
        <w:rPr>
          <w:b w:val="0"/>
          <w:bCs w:val="0"/>
          <w:sz w:val="24"/>
        </w:rPr>
        <w:t>ș</w:t>
      </w:r>
      <w:r w:rsidRPr="005945BF">
        <w:rPr>
          <w:rFonts w:ascii="Book Antiqua" w:hAnsi="Book Antiqua"/>
          <w:b w:val="0"/>
          <w:bCs w:val="0"/>
          <w:sz w:val="24"/>
          <w:lang w:val="en-US"/>
        </w:rPr>
        <w:t xml:space="preserve"> county, Romania. </w:t>
      </w:r>
      <w:r w:rsidR="00215092" w:rsidRPr="005945BF">
        <w:rPr>
          <w:rFonts w:ascii="Book Antiqua" w:hAnsi="Book Antiqua"/>
          <w:b w:val="0"/>
          <w:bCs w:val="0"/>
          <w:sz w:val="24"/>
          <w:lang w:val="en-US"/>
        </w:rPr>
        <w:t>lazar.daniela@umft.ro</w:t>
      </w:r>
      <w:r w:rsidR="00287C36" w:rsidRPr="005945BF" w:rsidDel="00287C36">
        <w:rPr>
          <w:rFonts w:ascii="Book Antiqua" w:hAnsi="Book Antiqua"/>
          <w:b w:val="0"/>
          <w:bCs w:val="0"/>
          <w:sz w:val="24"/>
          <w:lang w:val="en-US"/>
        </w:rPr>
        <w:t xml:space="preserve"> </w:t>
      </w:r>
    </w:p>
    <w:p w14:paraId="1C82E335" w14:textId="6BF38416" w:rsidR="007F4244" w:rsidRPr="005945BF" w:rsidRDefault="008133FF" w:rsidP="007B15DF">
      <w:pPr>
        <w:pStyle w:val="Title"/>
        <w:snapToGrid w:val="0"/>
        <w:spacing w:line="360" w:lineRule="auto"/>
        <w:jc w:val="both"/>
        <w:rPr>
          <w:rFonts w:ascii="Book Antiqua" w:hAnsi="Book Antiqua"/>
          <w:b w:val="0"/>
          <w:sz w:val="24"/>
          <w:lang w:val="en-US"/>
        </w:rPr>
      </w:pPr>
      <w:r w:rsidRPr="005945BF">
        <w:rPr>
          <w:rFonts w:ascii="Book Antiqua" w:eastAsiaTheme="minorEastAsia" w:hAnsi="Book Antiqua"/>
          <w:sz w:val="24"/>
          <w:lang w:val="en-US" w:eastAsia="zh-CN"/>
        </w:rPr>
        <w:t>Tele</w:t>
      </w:r>
      <w:r w:rsidRPr="005945BF">
        <w:rPr>
          <w:rFonts w:ascii="Book Antiqua" w:hAnsi="Book Antiqua"/>
          <w:sz w:val="24"/>
          <w:lang w:val="en-US"/>
        </w:rPr>
        <w:t>p</w:t>
      </w:r>
      <w:r w:rsidR="007F4244" w:rsidRPr="005945BF">
        <w:rPr>
          <w:rFonts w:ascii="Book Antiqua" w:hAnsi="Book Antiqua"/>
          <w:sz w:val="24"/>
          <w:lang w:val="en-US"/>
        </w:rPr>
        <w:t>hone:</w:t>
      </w:r>
      <w:r w:rsidR="00164C61">
        <w:rPr>
          <w:rFonts w:ascii="Book Antiqua" w:eastAsiaTheme="minorEastAsia" w:hAnsi="Book Antiqua" w:hint="eastAsia"/>
          <w:sz w:val="24"/>
          <w:lang w:val="en-US" w:eastAsia="zh-CN"/>
        </w:rPr>
        <w:t xml:space="preserve"> </w:t>
      </w:r>
      <w:hyperlink r:id="rId8" w:history="1">
        <w:r w:rsidR="00A00AC2" w:rsidRPr="005945BF">
          <w:rPr>
            <w:rStyle w:val="Hyperlink"/>
            <w:rFonts w:ascii="Book Antiqua" w:hAnsi="Book Antiqua"/>
            <w:b w:val="0"/>
            <w:color w:val="auto"/>
            <w:sz w:val="24"/>
            <w:u w:val="none"/>
            <w:lang w:val="en-US"/>
          </w:rPr>
          <w:t>+</w:t>
        </w:r>
        <w:r w:rsidRPr="005945BF">
          <w:rPr>
            <w:rStyle w:val="Hyperlink"/>
            <w:rFonts w:ascii="Book Antiqua" w:hAnsi="Book Antiqua"/>
            <w:b w:val="0"/>
            <w:color w:val="auto"/>
            <w:sz w:val="24"/>
            <w:u w:val="none"/>
            <w:lang w:val="en-US"/>
          </w:rPr>
          <w:t>4-</w:t>
        </w:r>
        <w:r w:rsidR="007F4244" w:rsidRPr="005945BF">
          <w:rPr>
            <w:rStyle w:val="Hyperlink"/>
            <w:rFonts w:ascii="Book Antiqua" w:hAnsi="Book Antiqua"/>
            <w:b w:val="0"/>
            <w:color w:val="auto"/>
            <w:sz w:val="24"/>
            <w:u w:val="none"/>
            <w:lang w:val="en-US"/>
          </w:rPr>
          <w:t>256-220484</w:t>
        </w:r>
      </w:hyperlink>
    </w:p>
    <w:p w14:paraId="645324F2" w14:textId="512DAE50" w:rsidR="007F4244" w:rsidRPr="005945BF" w:rsidRDefault="007F4244" w:rsidP="007B15DF">
      <w:pPr>
        <w:pStyle w:val="Title"/>
        <w:snapToGrid w:val="0"/>
        <w:spacing w:line="360" w:lineRule="auto"/>
        <w:jc w:val="both"/>
        <w:rPr>
          <w:rFonts w:ascii="Book Antiqua" w:hAnsi="Book Antiqua"/>
          <w:b w:val="0"/>
          <w:sz w:val="24"/>
          <w:lang w:val="en-US"/>
        </w:rPr>
      </w:pPr>
      <w:r w:rsidRPr="005945BF">
        <w:rPr>
          <w:rFonts w:ascii="Book Antiqua" w:hAnsi="Book Antiqua"/>
          <w:sz w:val="24"/>
          <w:lang w:val="en-US"/>
        </w:rPr>
        <w:t>Fax:</w:t>
      </w:r>
      <w:r w:rsidR="00164C61">
        <w:rPr>
          <w:rFonts w:ascii="Book Antiqua" w:eastAsiaTheme="minorEastAsia" w:hAnsi="Book Antiqua" w:hint="eastAsia"/>
          <w:sz w:val="24"/>
          <w:lang w:val="en-US" w:eastAsia="zh-CN"/>
        </w:rPr>
        <w:t xml:space="preserve"> </w:t>
      </w:r>
      <w:r w:rsidR="00A00AC2" w:rsidRPr="00164C61">
        <w:rPr>
          <w:rFonts w:ascii="Book Antiqua" w:hAnsi="Book Antiqua"/>
          <w:b w:val="0"/>
          <w:sz w:val="24"/>
          <w:lang w:val="en-US"/>
        </w:rPr>
        <w:t>+</w:t>
      </w:r>
      <w:hyperlink r:id="rId9" w:history="1">
        <w:r w:rsidR="008133FF" w:rsidRPr="005945BF">
          <w:rPr>
            <w:rStyle w:val="Hyperlink"/>
            <w:rFonts w:ascii="Book Antiqua" w:hAnsi="Book Antiqua"/>
            <w:b w:val="0"/>
            <w:color w:val="auto"/>
            <w:sz w:val="24"/>
            <w:u w:val="none"/>
            <w:lang w:val="en-US"/>
          </w:rPr>
          <w:t>4-</w:t>
        </w:r>
        <w:r w:rsidRPr="005945BF">
          <w:rPr>
            <w:rStyle w:val="Hyperlink"/>
            <w:rFonts w:ascii="Book Antiqua" w:hAnsi="Book Antiqua"/>
            <w:b w:val="0"/>
            <w:color w:val="auto"/>
            <w:sz w:val="24"/>
            <w:u w:val="none"/>
            <w:lang w:val="en-US"/>
          </w:rPr>
          <w:t>256-220484</w:t>
        </w:r>
      </w:hyperlink>
    </w:p>
    <w:p w14:paraId="64BD36B2" w14:textId="77777777" w:rsidR="007F4244" w:rsidRPr="005945BF" w:rsidRDefault="007F4244" w:rsidP="007B15DF">
      <w:pPr>
        <w:snapToGrid w:val="0"/>
        <w:spacing w:after="0" w:line="360" w:lineRule="auto"/>
        <w:jc w:val="both"/>
        <w:rPr>
          <w:rFonts w:ascii="Book Antiqua" w:hAnsi="Book Antiqua" w:cs="Times New Roman"/>
          <w:b/>
          <w:sz w:val="24"/>
          <w:szCs w:val="24"/>
          <w:shd w:val="clear" w:color="auto" w:fill="FFFFFF"/>
          <w:lang w:eastAsia="zh-CN"/>
        </w:rPr>
      </w:pPr>
    </w:p>
    <w:p w14:paraId="36521A87" w14:textId="32E7DF54" w:rsidR="00164C61" w:rsidRPr="00164C61" w:rsidRDefault="00164C61" w:rsidP="007B15DF">
      <w:pPr>
        <w:snapToGrid w:val="0"/>
        <w:spacing w:after="0" w:line="360" w:lineRule="auto"/>
        <w:jc w:val="both"/>
        <w:rPr>
          <w:rFonts w:ascii="Book Antiqua" w:eastAsia="SimSun" w:hAnsi="Book Antiqua" w:cs="SimSun"/>
          <w:b/>
          <w:sz w:val="24"/>
          <w:szCs w:val="24"/>
          <w:lang w:eastAsia="zh-CN"/>
        </w:rPr>
      </w:pPr>
      <w:r w:rsidRPr="00164C61">
        <w:rPr>
          <w:rFonts w:ascii="Book Antiqua" w:eastAsia="SimSun" w:hAnsi="Book Antiqua" w:cs="SimSun"/>
          <w:b/>
          <w:sz w:val="24"/>
          <w:szCs w:val="24"/>
          <w:lang w:eastAsia="zh-CN"/>
        </w:rPr>
        <w:t>Received:</w:t>
      </w:r>
      <w:r>
        <w:rPr>
          <w:rFonts w:ascii="Book Antiqua" w:eastAsia="SimSun" w:hAnsi="Book Antiqua" w:cs="SimSun" w:hint="eastAsia"/>
          <w:b/>
          <w:sz w:val="24"/>
          <w:szCs w:val="24"/>
          <w:lang w:eastAsia="zh-CN"/>
        </w:rPr>
        <w:t xml:space="preserve"> </w:t>
      </w:r>
      <w:r w:rsidR="0088385B" w:rsidRPr="0088385B">
        <w:rPr>
          <w:rFonts w:ascii="Book Antiqua" w:eastAsia="SimSun" w:hAnsi="Book Antiqua" w:cs="SimSun" w:hint="eastAsia"/>
          <w:sz w:val="24"/>
          <w:szCs w:val="24"/>
          <w:lang w:eastAsia="zh-CN"/>
        </w:rPr>
        <w:t>May 5, 2018</w:t>
      </w:r>
    </w:p>
    <w:p w14:paraId="06D072BB" w14:textId="1385495C" w:rsidR="00164C61" w:rsidRPr="00164C61" w:rsidRDefault="00164C61" w:rsidP="007B15DF">
      <w:pPr>
        <w:snapToGrid w:val="0"/>
        <w:spacing w:after="0" w:line="360" w:lineRule="auto"/>
        <w:jc w:val="both"/>
        <w:rPr>
          <w:rFonts w:ascii="Book Antiqua" w:eastAsia="SimSun" w:hAnsi="Book Antiqua" w:cs="SimSun"/>
          <w:b/>
          <w:sz w:val="24"/>
          <w:szCs w:val="24"/>
          <w:lang w:eastAsia="zh-CN"/>
        </w:rPr>
      </w:pPr>
      <w:r w:rsidRPr="00164C61">
        <w:rPr>
          <w:rFonts w:ascii="Book Antiqua" w:eastAsia="SimSun" w:hAnsi="Book Antiqua" w:cs="SimSun"/>
          <w:b/>
          <w:sz w:val="24"/>
          <w:szCs w:val="24"/>
          <w:lang w:eastAsia="zh-CN"/>
        </w:rPr>
        <w:t>Peer-review started:</w:t>
      </w:r>
      <w:r w:rsidR="0088385B">
        <w:rPr>
          <w:rFonts w:ascii="Book Antiqua" w:eastAsia="SimSun" w:hAnsi="Book Antiqua" w:cs="SimSun" w:hint="eastAsia"/>
          <w:b/>
          <w:sz w:val="24"/>
          <w:szCs w:val="24"/>
          <w:lang w:eastAsia="zh-CN"/>
        </w:rPr>
        <w:t xml:space="preserve"> </w:t>
      </w:r>
      <w:r w:rsidR="0088385B" w:rsidRPr="0088385B">
        <w:rPr>
          <w:rFonts w:ascii="Book Antiqua" w:eastAsia="SimSun" w:hAnsi="Book Antiqua" w:cs="SimSun" w:hint="eastAsia"/>
          <w:sz w:val="24"/>
          <w:szCs w:val="24"/>
          <w:lang w:eastAsia="zh-CN"/>
        </w:rPr>
        <w:t xml:space="preserve">May </w:t>
      </w:r>
      <w:r w:rsidR="0088385B">
        <w:rPr>
          <w:rFonts w:ascii="Book Antiqua" w:eastAsia="SimSun" w:hAnsi="Book Antiqua" w:cs="SimSun" w:hint="eastAsia"/>
          <w:sz w:val="24"/>
          <w:szCs w:val="24"/>
          <w:lang w:eastAsia="zh-CN"/>
        </w:rPr>
        <w:t>7</w:t>
      </w:r>
      <w:r w:rsidR="0088385B" w:rsidRPr="0088385B">
        <w:rPr>
          <w:rFonts w:ascii="Book Antiqua" w:eastAsia="SimSun" w:hAnsi="Book Antiqua" w:cs="SimSun" w:hint="eastAsia"/>
          <w:sz w:val="24"/>
          <w:szCs w:val="24"/>
          <w:lang w:eastAsia="zh-CN"/>
        </w:rPr>
        <w:t>, 2018</w:t>
      </w:r>
    </w:p>
    <w:p w14:paraId="05CE2091" w14:textId="39EB25D0" w:rsidR="00164C61" w:rsidRPr="00164C61" w:rsidRDefault="00164C61" w:rsidP="007B15DF">
      <w:pPr>
        <w:snapToGrid w:val="0"/>
        <w:spacing w:after="0" w:line="360" w:lineRule="auto"/>
        <w:jc w:val="both"/>
        <w:rPr>
          <w:rFonts w:ascii="Book Antiqua" w:eastAsia="SimSun" w:hAnsi="Book Antiqua" w:cs="SimSun"/>
          <w:b/>
          <w:sz w:val="24"/>
          <w:szCs w:val="24"/>
          <w:lang w:eastAsia="zh-CN"/>
        </w:rPr>
      </w:pPr>
      <w:r w:rsidRPr="00164C61">
        <w:rPr>
          <w:rFonts w:ascii="Book Antiqua" w:eastAsia="SimSun" w:hAnsi="Book Antiqua" w:cs="SimSun"/>
          <w:b/>
          <w:sz w:val="24"/>
          <w:szCs w:val="24"/>
          <w:lang w:eastAsia="zh-CN"/>
        </w:rPr>
        <w:t>First decision:</w:t>
      </w:r>
      <w:r w:rsidR="0088385B">
        <w:rPr>
          <w:rFonts w:ascii="Book Antiqua" w:eastAsia="SimSun" w:hAnsi="Book Antiqua" w:cs="SimSun" w:hint="eastAsia"/>
          <w:b/>
          <w:sz w:val="24"/>
          <w:szCs w:val="24"/>
          <w:lang w:eastAsia="zh-CN"/>
        </w:rPr>
        <w:t xml:space="preserve"> </w:t>
      </w:r>
      <w:r w:rsidR="0088385B" w:rsidRPr="0088385B">
        <w:rPr>
          <w:rFonts w:ascii="Book Antiqua" w:eastAsia="SimSun" w:hAnsi="Book Antiqua" w:cs="SimSun" w:hint="eastAsia"/>
          <w:sz w:val="24"/>
          <w:szCs w:val="24"/>
          <w:lang w:eastAsia="zh-CN"/>
        </w:rPr>
        <w:t xml:space="preserve">May </w:t>
      </w:r>
      <w:r w:rsidR="0088385B">
        <w:rPr>
          <w:rFonts w:ascii="Book Antiqua" w:eastAsia="SimSun" w:hAnsi="Book Antiqua" w:cs="SimSun" w:hint="eastAsia"/>
          <w:sz w:val="24"/>
          <w:szCs w:val="24"/>
          <w:lang w:eastAsia="zh-CN"/>
        </w:rPr>
        <w:t>17</w:t>
      </w:r>
      <w:r w:rsidR="0088385B" w:rsidRPr="0088385B">
        <w:rPr>
          <w:rFonts w:ascii="Book Antiqua" w:eastAsia="SimSun" w:hAnsi="Book Antiqua" w:cs="SimSun" w:hint="eastAsia"/>
          <w:sz w:val="24"/>
          <w:szCs w:val="24"/>
          <w:lang w:eastAsia="zh-CN"/>
        </w:rPr>
        <w:t>, 2018</w:t>
      </w:r>
    </w:p>
    <w:p w14:paraId="4FC409BB" w14:textId="1EAD3EE8" w:rsidR="00164C61" w:rsidRPr="00164C61" w:rsidRDefault="00164C61" w:rsidP="007B15DF">
      <w:pPr>
        <w:snapToGrid w:val="0"/>
        <w:spacing w:after="0" w:line="360" w:lineRule="auto"/>
        <w:jc w:val="both"/>
        <w:rPr>
          <w:rFonts w:ascii="Book Antiqua" w:eastAsia="SimSun" w:hAnsi="Book Antiqua" w:cs="SimSun"/>
          <w:b/>
          <w:sz w:val="24"/>
          <w:szCs w:val="24"/>
          <w:lang w:eastAsia="zh-CN"/>
        </w:rPr>
      </w:pPr>
      <w:r w:rsidRPr="00164C61">
        <w:rPr>
          <w:rFonts w:ascii="Book Antiqua" w:eastAsia="SimSun" w:hAnsi="Book Antiqua" w:cs="SimSun"/>
          <w:b/>
          <w:sz w:val="24"/>
          <w:szCs w:val="24"/>
          <w:lang w:eastAsia="zh-CN"/>
        </w:rPr>
        <w:t>Revised:</w:t>
      </w:r>
      <w:r w:rsidR="0088385B">
        <w:rPr>
          <w:rFonts w:ascii="Book Antiqua" w:eastAsia="SimSun" w:hAnsi="Book Antiqua" w:cs="SimSun" w:hint="eastAsia"/>
          <w:b/>
          <w:sz w:val="24"/>
          <w:szCs w:val="24"/>
          <w:lang w:eastAsia="zh-CN"/>
        </w:rPr>
        <w:t xml:space="preserve"> </w:t>
      </w:r>
      <w:r w:rsidR="0088385B" w:rsidRPr="0088385B">
        <w:rPr>
          <w:rFonts w:ascii="Book Antiqua" w:eastAsia="SimSun" w:hAnsi="Book Antiqua" w:cs="SimSun"/>
          <w:sz w:val="24"/>
          <w:szCs w:val="24"/>
          <w:lang w:eastAsia="zh-CN"/>
        </w:rPr>
        <w:t xml:space="preserve">June </w:t>
      </w:r>
      <w:r w:rsidR="0088385B" w:rsidRPr="0088385B">
        <w:rPr>
          <w:rFonts w:ascii="Book Antiqua" w:eastAsia="SimSun" w:hAnsi="Book Antiqua" w:cs="SimSun" w:hint="eastAsia"/>
          <w:sz w:val="24"/>
          <w:szCs w:val="24"/>
          <w:lang w:eastAsia="zh-CN"/>
        </w:rPr>
        <w:t>5</w:t>
      </w:r>
      <w:r w:rsidR="0088385B" w:rsidRPr="0088385B">
        <w:rPr>
          <w:rFonts w:ascii="Book Antiqua" w:eastAsia="SimSun" w:hAnsi="Book Antiqua" w:cs="SimSun"/>
          <w:sz w:val="24"/>
          <w:szCs w:val="24"/>
          <w:lang w:eastAsia="zh-CN"/>
        </w:rPr>
        <w:t>, 2018</w:t>
      </w:r>
    </w:p>
    <w:p w14:paraId="2EB62779" w14:textId="138AE710" w:rsidR="00164C61" w:rsidRPr="00164C61" w:rsidRDefault="00164C61" w:rsidP="007B15DF">
      <w:pPr>
        <w:snapToGrid w:val="0"/>
        <w:spacing w:after="0" w:line="360" w:lineRule="auto"/>
        <w:jc w:val="both"/>
        <w:rPr>
          <w:rFonts w:ascii="Book Antiqua" w:eastAsia="SimSun" w:hAnsi="Book Antiqua" w:cs="SimSun"/>
          <w:b/>
          <w:sz w:val="24"/>
          <w:szCs w:val="24"/>
          <w:lang w:eastAsia="zh-CN"/>
        </w:rPr>
      </w:pPr>
      <w:r w:rsidRPr="00164C61">
        <w:rPr>
          <w:rFonts w:ascii="Book Antiqua" w:eastAsia="SimSun" w:hAnsi="Book Antiqua" w:cs="SimSun"/>
          <w:b/>
          <w:sz w:val="24"/>
          <w:szCs w:val="24"/>
          <w:lang w:eastAsia="zh-CN"/>
        </w:rPr>
        <w:t>Accepted</w:t>
      </w:r>
      <w:r w:rsidRPr="007F161F">
        <w:rPr>
          <w:rFonts w:ascii="Book Antiqua" w:eastAsia="SimSun" w:hAnsi="Book Antiqua" w:cs="SimSun"/>
          <w:sz w:val="24"/>
          <w:szCs w:val="24"/>
          <w:lang w:eastAsia="zh-CN"/>
        </w:rPr>
        <w:t>:</w:t>
      </w:r>
      <w:r w:rsidR="007F161F" w:rsidRPr="007F161F">
        <w:t xml:space="preserve"> </w:t>
      </w:r>
      <w:r w:rsidR="007F161F" w:rsidRPr="007F161F">
        <w:rPr>
          <w:rFonts w:ascii="Book Antiqua" w:eastAsia="SimSun" w:hAnsi="Book Antiqua" w:cs="SimSun"/>
          <w:sz w:val="24"/>
          <w:szCs w:val="24"/>
          <w:lang w:eastAsia="zh-CN"/>
        </w:rPr>
        <w:t>June 27, 2018</w:t>
      </w:r>
    </w:p>
    <w:p w14:paraId="1D150CF3" w14:textId="77777777" w:rsidR="00164C61" w:rsidRPr="00164C61" w:rsidRDefault="00164C61" w:rsidP="007B15DF">
      <w:pPr>
        <w:snapToGrid w:val="0"/>
        <w:spacing w:after="0" w:line="360" w:lineRule="auto"/>
        <w:jc w:val="both"/>
        <w:rPr>
          <w:rFonts w:ascii="Book Antiqua" w:eastAsia="SimSun" w:hAnsi="Book Antiqua" w:cs="SimSun"/>
          <w:b/>
          <w:sz w:val="24"/>
          <w:szCs w:val="24"/>
          <w:lang w:eastAsia="zh-CN"/>
        </w:rPr>
      </w:pPr>
      <w:r w:rsidRPr="00164C61">
        <w:rPr>
          <w:rFonts w:ascii="Book Antiqua" w:eastAsia="SimSun" w:hAnsi="Book Antiqua" w:cs="SimSun"/>
          <w:b/>
          <w:sz w:val="24"/>
          <w:szCs w:val="24"/>
          <w:lang w:eastAsia="zh-CN"/>
        </w:rPr>
        <w:t>Article in press:</w:t>
      </w:r>
    </w:p>
    <w:p w14:paraId="4B9E7E66" w14:textId="77777777" w:rsidR="00164C61" w:rsidRPr="00164C61" w:rsidRDefault="00164C61" w:rsidP="007B15DF">
      <w:pPr>
        <w:snapToGrid w:val="0"/>
        <w:spacing w:after="0" w:line="360" w:lineRule="auto"/>
        <w:jc w:val="both"/>
        <w:rPr>
          <w:rFonts w:ascii="Book Antiqua" w:eastAsia="SimSun" w:hAnsi="Book Antiqua" w:cs="Arial"/>
          <w:b/>
          <w:sz w:val="24"/>
          <w:szCs w:val="24"/>
          <w:lang w:val="pl-PL" w:eastAsia="zh-CN"/>
        </w:rPr>
      </w:pPr>
      <w:r w:rsidRPr="00164C61">
        <w:rPr>
          <w:rFonts w:ascii="Book Antiqua" w:eastAsia="SimSun" w:hAnsi="Book Antiqua" w:cs="Arial"/>
          <w:b/>
          <w:sz w:val="24"/>
          <w:szCs w:val="24"/>
          <w:lang w:val="pl-PL" w:eastAsia="pl-PL"/>
        </w:rPr>
        <w:t>Published online</w:t>
      </w:r>
      <w:r w:rsidRPr="00164C61">
        <w:rPr>
          <w:rFonts w:ascii="Book Antiqua" w:eastAsia="SimSun" w:hAnsi="Book Antiqua" w:cs="Arial" w:hint="eastAsia"/>
          <w:b/>
          <w:sz w:val="24"/>
          <w:szCs w:val="24"/>
          <w:lang w:val="pl-PL" w:eastAsia="pl-PL"/>
        </w:rPr>
        <w:t>:</w:t>
      </w:r>
    </w:p>
    <w:p w14:paraId="6E426731" w14:textId="77777777" w:rsidR="00C04CD5" w:rsidRPr="005945BF" w:rsidRDefault="00C04CD5" w:rsidP="007B15DF">
      <w:pPr>
        <w:snapToGrid w:val="0"/>
        <w:spacing w:after="0" w:line="360" w:lineRule="auto"/>
        <w:jc w:val="both"/>
        <w:rPr>
          <w:rFonts w:ascii="Book Antiqua" w:hAnsi="Book Antiqua" w:cs="Times New Roman"/>
          <w:b/>
          <w:sz w:val="24"/>
          <w:szCs w:val="24"/>
          <w:shd w:val="clear" w:color="auto" w:fill="FFFFFF"/>
          <w:lang w:eastAsia="zh-CN"/>
        </w:rPr>
      </w:pPr>
    </w:p>
    <w:p w14:paraId="047DA9C2" w14:textId="77777777" w:rsidR="00C15527" w:rsidRPr="005945BF" w:rsidRDefault="00C15527" w:rsidP="007B15DF">
      <w:pPr>
        <w:snapToGrid w:val="0"/>
        <w:spacing w:after="0" w:line="360" w:lineRule="auto"/>
        <w:jc w:val="both"/>
        <w:rPr>
          <w:rFonts w:ascii="Book Antiqua" w:hAnsi="Book Antiqua" w:cs="Times New Roman"/>
          <w:b/>
          <w:sz w:val="24"/>
          <w:szCs w:val="24"/>
          <w:shd w:val="clear" w:color="auto" w:fill="FFFFFF"/>
        </w:rPr>
      </w:pPr>
      <w:r w:rsidRPr="005945BF">
        <w:rPr>
          <w:rFonts w:ascii="Book Antiqua" w:hAnsi="Book Antiqua" w:cs="Times New Roman"/>
          <w:b/>
          <w:sz w:val="24"/>
          <w:szCs w:val="24"/>
          <w:shd w:val="clear" w:color="auto" w:fill="FFFFFF"/>
        </w:rPr>
        <w:br w:type="page"/>
      </w:r>
    </w:p>
    <w:p w14:paraId="63E61AC4" w14:textId="77777777" w:rsidR="002062EE" w:rsidRPr="005945BF" w:rsidRDefault="00C04CD5" w:rsidP="007B15DF">
      <w:pPr>
        <w:pStyle w:val="ListParagraph"/>
        <w:autoSpaceDE w:val="0"/>
        <w:autoSpaceDN w:val="0"/>
        <w:adjustRightInd w:val="0"/>
        <w:snapToGrid w:val="0"/>
        <w:spacing w:after="0" w:line="360" w:lineRule="auto"/>
        <w:ind w:left="0"/>
        <w:contextualSpacing w:val="0"/>
        <w:jc w:val="both"/>
        <w:rPr>
          <w:rFonts w:ascii="Book Antiqua" w:hAnsi="Book Antiqua" w:cs="Times New Roman"/>
          <w:b/>
          <w:sz w:val="24"/>
          <w:szCs w:val="24"/>
          <w:shd w:val="clear" w:color="auto" w:fill="FFFFFF"/>
          <w:lang w:eastAsia="zh-CN"/>
        </w:rPr>
      </w:pPr>
      <w:r w:rsidRPr="005945BF">
        <w:rPr>
          <w:rFonts w:ascii="Book Antiqua" w:hAnsi="Book Antiqua" w:cs="Times New Roman"/>
          <w:b/>
          <w:sz w:val="24"/>
          <w:szCs w:val="24"/>
          <w:shd w:val="clear" w:color="auto" w:fill="FFFFFF"/>
        </w:rPr>
        <w:lastRenderedPageBreak/>
        <w:t>Abstract</w:t>
      </w:r>
    </w:p>
    <w:p w14:paraId="0D9DC040" w14:textId="77777777" w:rsidR="00935F4E" w:rsidRPr="005945BF" w:rsidRDefault="00496FE3" w:rsidP="007B15DF">
      <w:pPr>
        <w:pStyle w:val="ListParagraph"/>
        <w:autoSpaceDE w:val="0"/>
        <w:autoSpaceDN w:val="0"/>
        <w:adjustRightInd w:val="0"/>
        <w:snapToGrid w:val="0"/>
        <w:spacing w:after="0" w:line="360" w:lineRule="auto"/>
        <w:ind w:left="0"/>
        <w:contextualSpacing w:val="0"/>
        <w:jc w:val="both"/>
        <w:rPr>
          <w:rFonts w:ascii="Book Antiqua" w:hAnsi="Book Antiqua" w:cs="Times New Roman"/>
          <w:sz w:val="24"/>
          <w:szCs w:val="24"/>
        </w:rPr>
      </w:pPr>
      <w:r w:rsidRPr="005945BF">
        <w:rPr>
          <w:rFonts w:ascii="Book Antiqua" w:hAnsi="Book Antiqua" w:cs="Times New Roman"/>
          <w:sz w:val="24"/>
          <w:szCs w:val="24"/>
          <w:shd w:val="clear" w:color="auto" w:fill="FFFFFF"/>
        </w:rPr>
        <w:t xml:space="preserve">Despite a decrease in gastric cancer </w:t>
      </w:r>
      <w:r w:rsidR="002D1635" w:rsidRPr="005945BF">
        <w:rPr>
          <w:rFonts w:ascii="Book Antiqua" w:hAnsi="Book Antiqua" w:cs="Times New Roman"/>
          <w:sz w:val="24"/>
          <w:szCs w:val="24"/>
          <w:shd w:val="clear" w:color="auto" w:fill="FFFFFF"/>
        </w:rPr>
        <w:t xml:space="preserve">incidence, </w:t>
      </w:r>
      <w:r w:rsidRPr="005945BF">
        <w:rPr>
          <w:rFonts w:ascii="Book Antiqua" w:hAnsi="Book Antiqua" w:cs="Times New Roman"/>
          <w:sz w:val="24"/>
          <w:szCs w:val="24"/>
          <w:shd w:val="clear" w:color="auto" w:fill="FFFFFF"/>
        </w:rPr>
        <w:t>the development of novel biologic agents and combined therapeutic strategies, the prognosis</w:t>
      </w:r>
      <w:r w:rsidR="00FC6373" w:rsidRPr="005945BF">
        <w:rPr>
          <w:rFonts w:ascii="Book Antiqua" w:hAnsi="Book Antiqua" w:cs="Times New Roman"/>
          <w:sz w:val="24"/>
          <w:szCs w:val="24"/>
          <w:shd w:val="clear" w:color="auto" w:fill="FFFFFF"/>
        </w:rPr>
        <w:t xml:space="preserve"> of </w:t>
      </w:r>
      <w:r w:rsidR="00B940C8" w:rsidRPr="005945BF">
        <w:rPr>
          <w:rFonts w:ascii="Book Antiqua" w:hAnsi="Book Antiqua" w:cs="Times New Roman"/>
          <w:sz w:val="24"/>
          <w:szCs w:val="24"/>
          <w:shd w:val="clear" w:color="auto" w:fill="FFFFFF"/>
        </w:rPr>
        <w:t xml:space="preserve">gastric </w:t>
      </w:r>
      <w:r w:rsidR="00FC6373" w:rsidRPr="005945BF">
        <w:rPr>
          <w:rFonts w:ascii="Book Antiqua" w:hAnsi="Book Antiqua" w:cs="Times New Roman"/>
          <w:sz w:val="24"/>
          <w:szCs w:val="24"/>
          <w:shd w:val="clear" w:color="auto" w:fill="FFFFFF"/>
        </w:rPr>
        <w:t>cancer</w:t>
      </w:r>
      <w:r w:rsidRPr="005945BF">
        <w:rPr>
          <w:rFonts w:ascii="Book Antiqua" w:hAnsi="Book Antiqua" w:cs="Times New Roman"/>
          <w:sz w:val="24"/>
          <w:szCs w:val="24"/>
          <w:shd w:val="clear" w:color="auto" w:fill="FFFFFF"/>
        </w:rPr>
        <w:t xml:space="preserve"> remains poor</w:t>
      </w:r>
      <w:r w:rsidR="002D1635" w:rsidRPr="005945BF">
        <w:rPr>
          <w:rFonts w:ascii="Book Antiqua" w:hAnsi="Book Antiqua" w:cs="Times New Roman"/>
          <w:sz w:val="24"/>
          <w:szCs w:val="24"/>
          <w:shd w:val="clear" w:color="auto" w:fill="FFFFFF"/>
        </w:rPr>
        <w:t xml:space="preserve">. Recently, the introduction of modern immunotherapy, especially using immune checkpoints inhibitors, led to an improved prognosis in many cancers. The use of immunotherapy was also associated </w:t>
      </w:r>
      <w:r w:rsidR="00935F4E" w:rsidRPr="005945BF">
        <w:rPr>
          <w:rFonts w:ascii="Book Antiqua" w:hAnsi="Book Antiqua" w:cs="Times New Roman"/>
          <w:sz w:val="24"/>
          <w:szCs w:val="24"/>
          <w:shd w:val="clear" w:color="auto" w:fill="FFFFFF"/>
        </w:rPr>
        <w:t>with manageable adverse event profile</w:t>
      </w:r>
      <w:r w:rsidR="00C27E60" w:rsidRPr="005945BF">
        <w:rPr>
          <w:rFonts w:ascii="Book Antiqua" w:hAnsi="Book Antiqua" w:cs="Times New Roman"/>
          <w:sz w:val="24"/>
          <w:szCs w:val="24"/>
          <w:shd w:val="clear" w:color="auto" w:fill="FFFFFF"/>
        </w:rPr>
        <w:t>s</w:t>
      </w:r>
      <w:r w:rsidR="00935F4E" w:rsidRPr="005945BF">
        <w:rPr>
          <w:rFonts w:ascii="Book Antiqua" w:hAnsi="Book Antiqua" w:cs="Times New Roman"/>
          <w:sz w:val="24"/>
          <w:szCs w:val="24"/>
          <w:shd w:val="clear" w:color="auto" w:fill="FFFFFF"/>
        </w:rPr>
        <w:t xml:space="preserve"> and </w:t>
      </w:r>
      <w:r w:rsidR="002D1635" w:rsidRPr="005945BF">
        <w:rPr>
          <w:rFonts w:ascii="Book Antiqua" w:hAnsi="Book Antiqua" w:cs="Times New Roman"/>
          <w:sz w:val="24"/>
          <w:szCs w:val="24"/>
          <w:shd w:val="clear" w:color="auto" w:fill="FFFFFF"/>
        </w:rPr>
        <w:t>promising results in the treatment of patients with gastric cancer</w:t>
      </w:r>
      <w:r w:rsidR="008976FA" w:rsidRPr="005945BF">
        <w:rPr>
          <w:rFonts w:ascii="Book Antiqua" w:hAnsi="Book Antiqua" w:cs="Times New Roman"/>
          <w:sz w:val="24"/>
          <w:szCs w:val="24"/>
          <w:shd w:val="clear" w:color="auto" w:fill="FFFFFF"/>
        </w:rPr>
        <w:t>, especially in heavily pretreated patients</w:t>
      </w:r>
      <w:r w:rsidR="00B1075C" w:rsidRPr="005945BF">
        <w:rPr>
          <w:rFonts w:ascii="Book Antiqua" w:hAnsi="Book Antiqua" w:cs="Times New Roman"/>
          <w:sz w:val="24"/>
          <w:szCs w:val="24"/>
          <w:shd w:val="clear" w:color="auto" w:fill="FFFFFF"/>
        </w:rPr>
        <w:t>. T</w:t>
      </w:r>
      <w:r w:rsidR="00375A90" w:rsidRPr="005945BF">
        <w:rPr>
          <w:rFonts w:ascii="Book Antiqua" w:hAnsi="Book Antiqua" w:cs="Times New Roman"/>
          <w:sz w:val="24"/>
          <w:szCs w:val="24"/>
          <w:shd w:val="clear" w:color="auto" w:fill="FFFFFF"/>
        </w:rPr>
        <w:t xml:space="preserve">hese data </w:t>
      </w:r>
      <w:r w:rsidR="00B1075C" w:rsidRPr="005945BF">
        <w:rPr>
          <w:rFonts w:ascii="Book Antiqua" w:hAnsi="Book Antiqua" w:cs="Times New Roman"/>
          <w:sz w:val="24"/>
          <w:szCs w:val="24"/>
          <w:shd w:val="clear" w:color="auto" w:fill="FFFFFF"/>
        </w:rPr>
        <w:t xml:space="preserve">have </w:t>
      </w:r>
      <w:r w:rsidR="00375A90" w:rsidRPr="005945BF">
        <w:rPr>
          <w:rFonts w:ascii="Book Antiqua" w:hAnsi="Book Antiqua" w:cs="Times New Roman"/>
          <w:sz w:val="24"/>
          <w:szCs w:val="24"/>
          <w:shd w:val="clear" w:color="auto" w:fill="FFFFFF"/>
        </w:rPr>
        <w:t>le</w:t>
      </w:r>
      <w:r w:rsidR="00B1075C" w:rsidRPr="005945BF">
        <w:rPr>
          <w:rFonts w:ascii="Book Antiqua" w:hAnsi="Book Antiqua" w:cs="Times New Roman"/>
          <w:sz w:val="24"/>
          <w:szCs w:val="24"/>
          <w:shd w:val="clear" w:color="auto" w:fill="FFFFFF"/>
        </w:rPr>
        <w:t>d</w:t>
      </w:r>
      <w:r w:rsidR="00375A90" w:rsidRPr="005945BF">
        <w:rPr>
          <w:rFonts w:ascii="Book Antiqua" w:hAnsi="Book Antiqua" w:cs="Times New Roman"/>
          <w:sz w:val="24"/>
          <w:szCs w:val="24"/>
          <w:shd w:val="clear" w:color="auto" w:fill="FFFFFF"/>
        </w:rPr>
        <w:t xml:space="preserve"> to </w:t>
      </w:r>
      <w:r w:rsidR="00B1075C" w:rsidRPr="005945BF">
        <w:rPr>
          <w:rFonts w:ascii="Book Antiqua" w:hAnsi="Book Antiqua" w:cs="Times New Roman"/>
          <w:sz w:val="24"/>
          <w:szCs w:val="24"/>
          <w:shd w:val="clear" w:color="auto" w:fill="FFFFFF"/>
        </w:rPr>
        <w:t>an</w:t>
      </w:r>
      <w:r w:rsidR="00375A90" w:rsidRPr="005945BF">
        <w:rPr>
          <w:rFonts w:ascii="Book Antiqua" w:hAnsi="Book Antiqua" w:cs="Times New Roman"/>
          <w:sz w:val="24"/>
          <w:szCs w:val="24"/>
          <w:shd w:val="clear" w:color="auto" w:fill="FFFFFF"/>
        </w:rPr>
        <w:t xml:space="preserve"> accelerated approval of some checkpoints inhibitors in this</w:t>
      </w:r>
      <w:r w:rsidR="00B1075C" w:rsidRPr="005945BF">
        <w:rPr>
          <w:rFonts w:ascii="Book Antiqua" w:hAnsi="Book Antiqua" w:cs="Times New Roman"/>
          <w:sz w:val="24"/>
          <w:szCs w:val="24"/>
          <w:shd w:val="clear" w:color="auto" w:fill="FFFFFF"/>
        </w:rPr>
        <w:t xml:space="preserve"> setting</w:t>
      </w:r>
      <w:r w:rsidR="008976FA" w:rsidRPr="005945BF">
        <w:rPr>
          <w:rFonts w:ascii="Book Antiqua" w:hAnsi="Book Antiqua" w:cs="Times New Roman"/>
          <w:sz w:val="24"/>
          <w:szCs w:val="24"/>
          <w:shd w:val="clear" w:color="auto" w:fill="FFFFFF"/>
        </w:rPr>
        <w:t>.</w:t>
      </w:r>
      <w:r w:rsidR="00BC4B3B" w:rsidRPr="005945BF">
        <w:rPr>
          <w:rFonts w:ascii="Book Antiqua" w:hAnsi="Book Antiqua" w:cs="Times New Roman"/>
          <w:sz w:val="24"/>
          <w:szCs w:val="24"/>
        </w:rPr>
        <w:t xml:space="preserve"> </w:t>
      </w:r>
      <w:r w:rsidR="00542689" w:rsidRPr="005945BF">
        <w:rPr>
          <w:rFonts w:ascii="Book Antiqua" w:hAnsi="Book Antiqua" w:cs="Times New Roman"/>
          <w:sz w:val="24"/>
          <w:szCs w:val="24"/>
        </w:rPr>
        <w:t xml:space="preserve">Understanding the complex relationship between </w:t>
      </w:r>
      <w:r w:rsidR="00617043" w:rsidRPr="005945BF">
        <w:rPr>
          <w:rFonts w:ascii="Book Antiqua" w:hAnsi="Book Antiqua" w:cs="Times New Roman"/>
          <w:sz w:val="24"/>
          <w:szCs w:val="24"/>
        </w:rPr>
        <w:t xml:space="preserve">the </w:t>
      </w:r>
      <w:r w:rsidR="00542689" w:rsidRPr="005945BF">
        <w:rPr>
          <w:rFonts w:ascii="Book Antiqua" w:hAnsi="Book Antiqua" w:cs="Times New Roman"/>
          <w:sz w:val="24"/>
          <w:szCs w:val="24"/>
        </w:rPr>
        <w:t xml:space="preserve">host immune microenvironment and tumor and the immune escape phenomenon leading to cancer occurrence and progression will </w:t>
      </w:r>
      <w:r w:rsidR="00617043" w:rsidRPr="005945BF">
        <w:rPr>
          <w:rFonts w:ascii="Book Antiqua" w:hAnsi="Book Antiqua" w:cs="Times New Roman"/>
          <w:sz w:val="24"/>
          <w:szCs w:val="24"/>
        </w:rPr>
        <w:t xml:space="preserve">subsequently </w:t>
      </w:r>
      <w:r w:rsidR="00542689" w:rsidRPr="005945BF">
        <w:rPr>
          <w:rFonts w:ascii="Book Antiqua" w:hAnsi="Book Antiqua" w:cs="Times New Roman"/>
          <w:sz w:val="24"/>
          <w:szCs w:val="24"/>
        </w:rPr>
        <w:t xml:space="preserve">lead to </w:t>
      </w:r>
      <w:r w:rsidR="00491392" w:rsidRPr="005945BF">
        <w:rPr>
          <w:rFonts w:ascii="Book Antiqua" w:hAnsi="Book Antiqua" w:cs="Times New Roman"/>
          <w:sz w:val="24"/>
          <w:szCs w:val="24"/>
        </w:rPr>
        <w:t xml:space="preserve">the </w:t>
      </w:r>
      <w:r w:rsidR="00542689" w:rsidRPr="005945BF">
        <w:rPr>
          <w:rFonts w:ascii="Book Antiqua" w:hAnsi="Book Antiqua" w:cs="Times New Roman"/>
          <w:sz w:val="24"/>
          <w:szCs w:val="24"/>
        </w:rPr>
        <w:t>identification of prognostic immune markers</w:t>
      </w:r>
      <w:r w:rsidR="00491392" w:rsidRPr="005945BF">
        <w:rPr>
          <w:rFonts w:ascii="Book Antiqua" w:hAnsi="Book Antiqua" w:cs="Times New Roman"/>
          <w:sz w:val="24"/>
          <w:szCs w:val="24"/>
        </w:rPr>
        <w:t xml:space="preserve">. Furthermore, this </w:t>
      </w:r>
      <w:r w:rsidR="00A24881" w:rsidRPr="005945BF">
        <w:rPr>
          <w:rFonts w:ascii="Book Antiqua" w:hAnsi="Book Antiqua" w:cs="Times New Roman"/>
          <w:sz w:val="24"/>
          <w:szCs w:val="24"/>
        </w:rPr>
        <w:t xml:space="preserve">understanding </w:t>
      </w:r>
      <w:r w:rsidR="00491392" w:rsidRPr="005945BF">
        <w:rPr>
          <w:rFonts w:ascii="Book Antiqua" w:hAnsi="Book Antiqua" w:cs="Times New Roman"/>
          <w:sz w:val="24"/>
          <w:szCs w:val="24"/>
        </w:rPr>
        <w:t>will result in the discovery of both</w:t>
      </w:r>
      <w:r w:rsidR="00542689" w:rsidRPr="005945BF">
        <w:rPr>
          <w:rFonts w:ascii="Book Antiqua" w:hAnsi="Book Antiqua" w:cs="Times New Roman"/>
          <w:sz w:val="24"/>
          <w:szCs w:val="24"/>
        </w:rPr>
        <w:t xml:space="preserve"> new </w:t>
      </w:r>
      <w:r w:rsidR="00491392" w:rsidRPr="005945BF">
        <w:rPr>
          <w:rFonts w:ascii="Book Antiqua" w:hAnsi="Book Antiqua" w:cs="Times New Roman"/>
          <w:sz w:val="24"/>
          <w:szCs w:val="24"/>
        </w:rPr>
        <w:t>mechanisms</w:t>
      </w:r>
      <w:r w:rsidR="00542689" w:rsidRPr="005945BF">
        <w:rPr>
          <w:rFonts w:ascii="Book Antiqua" w:hAnsi="Book Antiqua" w:cs="Times New Roman"/>
          <w:sz w:val="24"/>
          <w:szCs w:val="24"/>
        </w:rPr>
        <w:t xml:space="preserve"> for </w:t>
      </w:r>
      <w:r w:rsidR="00491392" w:rsidRPr="005945BF">
        <w:rPr>
          <w:rFonts w:ascii="Book Antiqua" w:hAnsi="Book Antiqua" w:cs="Times New Roman"/>
          <w:sz w:val="24"/>
          <w:szCs w:val="24"/>
        </w:rPr>
        <w:t>blocking</w:t>
      </w:r>
      <w:r w:rsidR="00542689" w:rsidRPr="005945BF">
        <w:rPr>
          <w:rFonts w:ascii="Book Antiqua" w:hAnsi="Book Antiqua" w:cs="Times New Roman"/>
          <w:sz w:val="24"/>
          <w:szCs w:val="24"/>
        </w:rPr>
        <w:t xml:space="preserve"> </w:t>
      </w:r>
      <w:r w:rsidR="00491392" w:rsidRPr="005945BF">
        <w:rPr>
          <w:rFonts w:ascii="Book Antiqua" w:hAnsi="Book Antiqua" w:cs="Times New Roman"/>
          <w:sz w:val="24"/>
          <w:szCs w:val="24"/>
        </w:rPr>
        <w:t xml:space="preserve">tumor </w:t>
      </w:r>
      <w:r w:rsidR="00542689" w:rsidRPr="005945BF">
        <w:rPr>
          <w:rFonts w:ascii="Book Antiqua" w:hAnsi="Book Antiqua" w:cs="Times New Roman"/>
          <w:sz w:val="24"/>
          <w:szCs w:val="24"/>
        </w:rPr>
        <w:t>immun</w:t>
      </w:r>
      <w:r w:rsidR="00491392" w:rsidRPr="005945BF">
        <w:rPr>
          <w:rFonts w:ascii="Book Antiqua" w:hAnsi="Book Antiqua" w:cs="Times New Roman"/>
          <w:sz w:val="24"/>
          <w:szCs w:val="24"/>
        </w:rPr>
        <w:t>osuppressive signals and pathways to</w:t>
      </w:r>
      <w:r w:rsidR="00542689" w:rsidRPr="005945BF">
        <w:rPr>
          <w:rFonts w:ascii="Book Antiqua" w:hAnsi="Book Antiqua" w:cs="Times New Roman"/>
          <w:sz w:val="24"/>
          <w:szCs w:val="24"/>
        </w:rPr>
        <w:t xml:space="preserve"> stimulat</w:t>
      </w:r>
      <w:r w:rsidR="00491392" w:rsidRPr="005945BF">
        <w:rPr>
          <w:rFonts w:ascii="Book Antiqua" w:hAnsi="Book Antiqua" w:cs="Times New Roman"/>
          <w:sz w:val="24"/>
          <w:szCs w:val="24"/>
        </w:rPr>
        <w:t>e</w:t>
      </w:r>
      <w:r w:rsidR="00542689" w:rsidRPr="005945BF">
        <w:rPr>
          <w:rFonts w:ascii="Book Antiqua" w:hAnsi="Book Antiqua" w:cs="Times New Roman"/>
          <w:sz w:val="24"/>
          <w:szCs w:val="24"/>
        </w:rPr>
        <w:t xml:space="preserve"> the local immune response by targeting and modulating different subsets of </w:t>
      </w:r>
      <w:r w:rsidR="00491392" w:rsidRPr="005945BF">
        <w:rPr>
          <w:rFonts w:ascii="Book Antiqua" w:hAnsi="Book Antiqua" w:cs="Times New Roman"/>
          <w:sz w:val="24"/>
          <w:szCs w:val="24"/>
        </w:rPr>
        <w:t>immune cells.</w:t>
      </w:r>
      <w:r w:rsidR="00542689" w:rsidRPr="005945BF">
        <w:rPr>
          <w:rFonts w:ascii="Book Antiqua" w:hAnsi="Book Antiqua" w:cs="Times New Roman"/>
          <w:sz w:val="24"/>
          <w:szCs w:val="24"/>
        </w:rPr>
        <w:t xml:space="preserve"> </w:t>
      </w:r>
      <w:r w:rsidR="00E125CC" w:rsidRPr="005945BF">
        <w:rPr>
          <w:rFonts w:ascii="Book Antiqua" w:hAnsi="Book Antiqua" w:cs="Times New Roman"/>
          <w:sz w:val="24"/>
          <w:szCs w:val="24"/>
        </w:rPr>
        <w:t>Due to the molecular heterogeneity of gastric cancer</w:t>
      </w:r>
      <w:r w:rsidR="00617043" w:rsidRPr="005945BF">
        <w:rPr>
          <w:rFonts w:ascii="Book Antiqua" w:hAnsi="Book Antiqua" w:cs="Times New Roman"/>
          <w:sz w:val="24"/>
          <w:szCs w:val="24"/>
        </w:rPr>
        <w:t>s</w:t>
      </w:r>
      <w:r w:rsidR="00E125CC" w:rsidRPr="005945BF">
        <w:rPr>
          <w:rFonts w:ascii="Book Antiqua" w:hAnsi="Book Antiqua" w:cs="Times New Roman"/>
          <w:sz w:val="24"/>
          <w:szCs w:val="24"/>
        </w:rPr>
        <w:t xml:space="preserve"> associated with different clinico-biologic parameters, immune markers expression and prognosis, novel immunotherapy algorithm</w:t>
      </w:r>
      <w:r w:rsidR="00395638" w:rsidRPr="005945BF">
        <w:rPr>
          <w:rFonts w:ascii="Book Antiqua" w:hAnsi="Book Antiqua" w:cs="Times New Roman"/>
          <w:sz w:val="24"/>
          <w:szCs w:val="24"/>
        </w:rPr>
        <w:t>s</w:t>
      </w:r>
      <w:r w:rsidR="00E125CC" w:rsidRPr="005945BF">
        <w:rPr>
          <w:rFonts w:ascii="Book Antiqua" w:hAnsi="Book Antiqua" w:cs="Times New Roman"/>
          <w:sz w:val="24"/>
          <w:szCs w:val="24"/>
        </w:rPr>
        <w:t xml:space="preserve"> should be personalized and addressed to selected subsets of gastric tumors, </w:t>
      </w:r>
      <w:r w:rsidR="00617043" w:rsidRPr="005945BF">
        <w:rPr>
          <w:rFonts w:ascii="Book Antiqua" w:hAnsi="Book Antiqua" w:cs="Times New Roman"/>
          <w:sz w:val="24"/>
          <w:szCs w:val="24"/>
        </w:rPr>
        <w:t>which have been proven</w:t>
      </w:r>
      <w:r w:rsidR="00E125CC" w:rsidRPr="005945BF">
        <w:rPr>
          <w:rFonts w:ascii="Book Antiqua" w:hAnsi="Book Antiqua" w:cs="Times New Roman"/>
          <w:sz w:val="24"/>
          <w:szCs w:val="24"/>
        </w:rPr>
        <w:t xml:space="preserve"> to elicit </w:t>
      </w:r>
      <w:r w:rsidR="00617043" w:rsidRPr="005945BF">
        <w:rPr>
          <w:rFonts w:ascii="Book Antiqua" w:hAnsi="Book Antiqua" w:cs="Times New Roman"/>
          <w:sz w:val="24"/>
          <w:szCs w:val="24"/>
        </w:rPr>
        <w:t xml:space="preserve">the </w:t>
      </w:r>
      <w:r w:rsidR="00E125CC" w:rsidRPr="005945BF">
        <w:rPr>
          <w:rFonts w:ascii="Book Antiqua" w:hAnsi="Book Antiqua" w:cs="Times New Roman"/>
          <w:sz w:val="24"/>
          <w:szCs w:val="24"/>
        </w:rPr>
        <w:t xml:space="preserve">best clinical responses. </w:t>
      </w:r>
      <w:r w:rsidR="00237B30" w:rsidRPr="005945BF">
        <w:rPr>
          <w:rFonts w:ascii="Book Antiqua" w:hAnsi="Book Antiqua" w:cs="Times New Roman"/>
          <w:sz w:val="24"/>
          <w:szCs w:val="24"/>
        </w:rPr>
        <w:t xml:space="preserve">Future perspectives in the treatment of gastric cancer include tailored dual immunotherapies or </w:t>
      </w:r>
      <w:r w:rsidR="00617043" w:rsidRPr="005945BF">
        <w:rPr>
          <w:rFonts w:ascii="Book Antiqua" w:hAnsi="Book Antiqua" w:cs="Times New Roman"/>
          <w:sz w:val="24"/>
          <w:szCs w:val="24"/>
        </w:rPr>
        <w:t xml:space="preserve">a </w:t>
      </w:r>
      <w:r w:rsidR="00237B30" w:rsidRPr="005945BF">
        <w:rPr>
          <w:rFonts w:ascii="Book Antiqua" w:hAnsi="Book Antiqua" w:cs="Times New Roman"/>
          <w:sz w:val="24"/>
          <w:szCs w:val="24"/>
        </w:rPr>
        <w:t>combination of immunotherapy with other targeted agents with synergistic antitumor effects.</w:t>
      </w:r>
    </w:p>
    <w:p w14:paraId="77E51211" w14:textId="77777777" w:rsidR="00F96BA9" w:rsidRPr="005945BF" w:rsidRDefault="00F96BA9" w:rsidP="007B15DF">
      <w:pPr>
        <w:autoSpaceDE w:val="0"/>
        <w:autoSpaceDN w:val="0"/>
        <w:adjustRightInd w:val="0"/>
        <w:snapToGrid w:val="0"/>
        <w:spacing w:after="0" w:line="360" w:lineRule="auto"/>
        <w:jc w:val="both"/>
        <w:rPr>
          <w:rFonts w:ascii="Book Antiqua" w:hAnsi="Book Antiqua" w:cs="Times New Roman"/>
          <w:sz w:val="24"/>
          <w:szCs w:val="24"/>
          <w:lang w:eastAsia="zh-CN"/>
        </w:rPr>
      </w:pPr>
    </w:p>
    <w:p w14:paraId="29F30692" w14:textId="064834B2" w:rsidR="00C04CD5" w:rsidRPr="005945BF" w:rsidRDefault="00F96BA9" w:rsidP="007B15DF">
      <w:pPr>
        <w:snapToGrid w:val="0"/>
        <w:spacing w:after="0" w:line="360" w:lineRule="auto"/>
        <w:jc w:val="both"/>
        <w:rPr>
          <w:rFonts w:ascii="Book Antiqua" w:hAnsi="Book Antiqua" w:cs="Times New Roman"/>
          <w:sz w:val="24"/>
          <w:szCs w:val="24"/>
          <w:shd w:val="clear" w:color="auto" w:fill="FFFFFF"/>
        </w:rPr>
      </w:pPr>
      <w:r w:rsidRPr="005945BF">
        <w:rPr>
          <w:rFonts w:ascii="Book Antiqua" w:hAnsi="Book Antiqua" w:cs="Times New Roman"/>
          <w:b/>
          <w:sz w:val="24"/>
          <w:szCs w:val="24"/>
          <w:shd w:val="clear" w:color="auto" w:fill="FFFFFF"/>
        </w:rPr>
        <w:t>K</w:t>
      </w:r>
      <w:r w:rsidR="00D55C59" w:rsidRPr="005945BF">
        <w:rPr>
          <w:rFonts w:ascii="Book Antiqua" w:hAnsi="Book Antiqua" w:cs="Times New Roman"/>
          <w:b/>
          <w:sz w:val="24"/>
          <w:szCs w:val="24"/>
          <w:shd w:val="clear" w:color="auto" w:fill="FFFFFF"/>
        </w:rPr>
        <w:t>ey</w:t>
      </w:r>
      <w:r w:rsidR="00D669E1" w:rsidRPr="005945BF">
        <w:rPr>
          <w:rFonts w:ascii="Book Antiqua" w:hAnsi="Book Antiqua" w:cs="Times New Roman"/>
          <w:b/>
          <w:sz w:val="24"/>
          <w:szCs w:val="24"/>
          <w:shd w:val="clear" w:color="auto" w:fill="FFFFFF"/>
          <w:lang w:eastAsia="zh-CN"/>
        </w:rPr>
        <w:t xml:space="preserve"> </w:t>
      </w:r>
      <w:r w:rsidR="00D55C59" w:rsidRPr="005945BF">
        <w:rPr>
          <w:rFonts w:ascii="Book Antiqua" w:hAnsi="Book Antiqua" w:cs="Times New Roman"/>
          <w:b/>
          <w:sz w:val="24"/>
          <w:szCs w:val="24"/>
          <w:shd w:val="clear" w:color="auto" w:fill="FFFFFF"/>
        </w:rPr>
        <w:t>words</w:t>
      </w:r>
      <w:r w:rsidRPr="005945BF">
        <w:rPr>
          <w:rFonts w:ascii="Book Antiqua" w:hAnsi="Book Antiqua" w:cs="Times New Roman"/>
          <w:b/>
          <w:sz w:val="24"/>
          <w:szCs w:val="24"/>
          <w:shd w:val="clear" w:color="auto" w:fill="FFFFFF"/>
        </w:rPr>
        <w:t>:</w:t>
      </w:r>
      <w:r w:rsidR="007B15DF">
        <w:rPr>
          <w:rFonts w:ascii="Book Antiqua" w:hAnsi="Book Antiqua" w:cs="Times New Roman" w:hint="eastAsia"/>
          <w:sz w:val="24"/>
          <w:szCs w:val="24"/>
          <w:shd w:val="clear" w:color="auto" w:fill="FFFFFF"/>
          <w:lang w:eastAsia="zh-CN"/>
        </w:rPr>
        <w:t xml:space="preserve"> </w:t>
      </w:r>
      <w:r w:rsidR="0064564E" w:rsidRPr="007B15DF">
        <w:rPr>
          <w:rFonts w:ascii="Book Antiqua" w:hAnsi="Book Antiqua" w:cs="Times New Roman"/>
          <w:caps/>
          <w:sz w:val="24"/>
          <w:szCs w:val="24"/>
          <w:shd w:val="clear" w:color="auto" w:fill="FFFFFF"/>
        </w:rPr>
        <w:t>i</w:t>
      </w:r>
      <w:r w:rsidR="0064564E" w:rsidRPr="005945BF">
        <w:rPr>
          <w:rFonts w:ascii="Book Antiqua" w:hAnsi="Book Antiqua" w:cs="Times New Roman"/>
          <w:sz w:val="24"/>
          <w:szCs w:val="24"/>
          <w:shd w:val="clear" w:color="auto" w:fill="FFFFFF"/>
        </w:rPr>
        <w:t xml:space="preserve">mmunotherapy; </w:t>
      </w:r>
      <w:r w:rsidR="0064564E" w:rsidRPr="007B15DF">
        <w:rPr>
          <w:rFonts w:ascii="Book Antiqua" w:hAnsi="Book Antiqua" w:cs="Times New Roman"/>
          <w:caps/>
          <w:sz w:val="24"/>
          <w:szCs w:val="24"/>
          <w:shd w:val="clear" w:color="auto" w:fill="FFFFFF"/>
        </w:rPr>
        <w:t>i</w:t>
      </w:r>
      <w:r w:rsidR="0064564E" w:rsidRPr="005945BF">
        <w:rPr>
          <w:rFonts w:ascii="Book Antiqua" w:hAnsi="Book Antiqua" w:cs="Times New Roman"/>
          <w:sz w:val="24"/>
          <w:szCs w:val="24"/>
          <w:shd w:val="clear" w:color="auto" w:fill="FFFFFF"/>
        </w:rPr>
        <w:t xml:space="preserve">mmune checkpoints inhibitors; </w:t>
      </w:r>
      <w:r w:rsidR="0064564E" w:rsidRPr="007B15DF">
        <w:rPr>
          <w:rFonts w:ascii="Book Antiqua" w:hAnsi="Book Antiqua" w:cs="Times New Roman"/>
          <w:caps/>
          <w:sz w:val="24"/>
          <w:szCs w:val="24"/>
          <w:shd w:val="clear" w:color="auto" w:fill="FFFFFF"/>
        </w:rPr>
        <w:t>t</w:t>
      </w:r>
      <w:r w:rsidR="0064564E" w:rsidRPr="005945BF">
        <w:rPr>
          <w:rFonts w:ascii="Book Antiqua" w:hAnsi="Book Antiqua" w:cs="Times New Roman"/>
          <w:sz w:val="24"/>
          <w:szCs w:val="24"/>
          <w:shd w:val="clear" w:color="auto" w:fill="FFFFFF"/>
        </w:rPr>
        <w:t xml:space="preserve">umor immune microenvironment; </w:t>
      </w:r>
      <w:r w:rsidR="0064564E" w:rsidRPr="007B15DF">
        <w:rPr>
          <w:rFonts w:ascii="Book Antiqua" w:hAnsi="Book Antiqua" w:cs="Times New Roman"/>
          <w:caps/>
          <w:sz w:val="24"/>
          <w:szCs w:val="24"/>
          <w:shd w:val="clear" w:color="auto" w:fill="FFFFFF"/>
        </w:rPr>
        <w:t>p</w:t>
      </w:r>
      <w:r w:rsidR="0064564E" w:rsidRPr="005945BF">
        <w:rPr>
          <w:rFonts w:ascii="Book Antiqua" w:hAnsi="Book Antiqua" w:cs="Times New Roman"/>
          <w:sz w:val="24"/>
          <w:szCs w:val="24"/>
          <w:shd w:val="clear" w:color="auto" w:fill="FFFFFF"/>
        </w:rPr>
        <w:t>rognostic significance;</w:t>
      </w:r>
      <w:r w:rsidRPr="005945BF">
        <w:rPr>
          <w:rFonts w:ascii="Book Antiqua" w:hAnsi="Book Antiqua" w:cs="Times New Roman"/>
          <w:sz w:val="24"/>
          <w:szCs w:val="24"/>
          <w:shd w:val="clear" w:color="auto" w:fill="FFFFFF"/>
        </w:rPr>
        <w:t xml:space="preserve"> </w:t>
      </w:r>
      <w:r w:rsidRPr="007B15DF">
        <w:rPr>
          <w:rFonts w:ascii="Book Antiqua" w:hAnsi="Book Antiqua" w:cs="Times New Roman"/>
          <w:caps/>
          <w:sz w:val="24"/>
          <w:szCs w:val="24"/>
          <w:shd w:val="clear" w:color="auto" w:fill="FFFFFF"/>
        </w:rPr>
        <w:t>g</w:t>
      </w:r>
      <w:r w:rsidRPr="005945BF">
        <w:rPr>
          <w:rFonts w:ascii="Book Antiqua" w:hAnsi="Book Antiqua" w:cs="Times New Roman"/>
          <w:sz w:val="24"/>
          <w:szCs w:val="24"/>
          <w:shd w:val="clear" w:color="auto" w:fill="FFFFFF"/>
        </w:rPr>
        <w:t>astric cancer</w:t>
      </w:r>
    </w:p>
    <w:p w14:paraId="6B4FD432" w14:textId="77777777" w:rsidR="00C15527" w:rsidRDefault="00C15527" w:rsidP="007B15DF">
      <w:pPr>
        <w:snapToGrid w:val="0"/>
        <w:spacing w:after="0" w:line="360" w:lineRule="auto"/>
        <w:jc w:val="both"/>
        <w:rPr>
          <w:rFonts w:ascii="Book Antiqua" w:hAnsi="Book Antiqua" w:cs="Times New Roman"/>
          <w:b/>
          <w:sz w:val="24"/>
          <w:szCs w:val="24"/>
          <w:shd w:val="clear" w:color="auto" w:fill="FFFFFF"/>
          <w:lang w:eastAsia="zh-CN"/>
        </w:rPr>
      </w:pPr>
    </w:p>
    <w:p w14:paraId="40250383" w14:textId="77777777" w:rsidR="007B15DF" w:rsidRPr="007B15DF" w:rsidRDefault="007B15DF" w:rsidP="007B15DF">
      <w:pPr>
        <w:snapToGrid w:val="0"/>
        <w:spacing w:after="0" w:line="360" w:lineRule="auto"/>
        <w:jc w:val="both"/>
        <w:rPr>
          <w:rFonts w:ascii="Book Antiqua" w:hAnsi="Book Antiqua" w:cs="Times New Roman"/>
          <w:sz w:val="24"/>
          <w:szCs w:val="24"/>
          <w:shd w:val="clear" w:color="auto" w:fill="FFFFFF"/>
          <w:lang w:eastAsia="zh-CN"/>
        </w:rPr>
      </w:pPr>
      <w:bookmarkStart w:id="60" w:name="OLE_LINK363"/>
      <w:bookmarkStart w:id="61" w:name="OLE_LINK364"/>
      <w:bookmarkStart w:id="62" w:name="OLE_LINK359"/>
      <w:bookmarkStart w:id="63" w:name="OLE_LINK1037"/>
      <w:bookmarkStart w:id="64" w:name="OLE_LINK1195"/>
      <w:bookmarkStart w:id="65" w:name="OLE_LINK1140"/>
      <w:bookmarkStart w:id="66" w:name="OLE_LINK1062"/>
      <w:bookmarkStart w:id="67" w:name="OLE_LINK500"/>
      <w:bookmarkStart w:id="68" w:name="OLE_LINK916"/>
      <w:bookmarkStart w:id="69" w:name="OLE_LINK956"/>
      <w:bookmarkStart w:id="70" w:name="OLE_LINK994"/>
      <w:r w:rsidRPr="007B15DF">
        <w:rPr>
          <w:rFonts w:ascii="Book Antiqua" w:hAnsi="Book Antiqua" w:cs="Times New Roman" w:hint="eastAsia"/>
          <w:b/>
          <w:sz w:val="24"/>
          <w:szCs w:val="24"/>
          <w:shd w:val="clear" w:color="auto" w:fill="FFFFFF"/>
          <w:lang w:eastAsia="zh-CN"/>
        </w:rPr>
        <w:t>©</w:t>
      </w:r>
      <w:r w:rsidRPr="007B15DF">
        <w:rPr>
          <w:rFonts w:ascii="Book Antiqua" w:hAnsi="Book Antiqua" w:cs="Times New Roman"/>
          <w:b/>
          <w:sz w:val="24"/>
          <w:szCs w:val="24"/>
          <w:shd w:val="clear" w:color="auto" w:fill="FFFFFF"/>
          <w:lang w:eastAsia="zh-CN"/>
        </w:rPr>
        <w:t xml:space="preserve"> The Author(s) 201</w:t>
      </w:r>
      <w:r w:rsidRPr="007B15DF">
        <w:rPr>
          <w:rFonts w:ascii="Book Antiqua" w:hAnsi="Book Antiqua" w:cs="Times New Roman" w:hint="eastAsia"/>
          <w:b/>
          <w:sz w:val="24"/>
          <w:szCs w:val="24"/>
          <w:shd w:val="clear" w:color="auto" w:fill="FFFFFF"/>
          <w:lang w:eastAsia="zh-CN"/>
        </w:rPr>
        <w:t>8</w:t>
      </w:r>
      <w:r w:rsidRPr="007B15DF">
        <w:rPr>
          <w:rFonts w:ascii="Book Antiqua" w:hAnsi="Book Antiqua" w:cs="Times New Roman"/>
          <w:b/>
          <w:sz w:val="24"/>
          <w:szCs w:val="24"/>
          <w:shd w:val="clear" w:color="auto" w:fill="FFFFFF"/>
          <w:lang w:eastAsia="zh-CN"/>
        </w:rPr>
        <w:t xml:space="preserve">. </w:t>
      </w:r>
      <w:r w:rsidRPr="007B15DF">
        <w:rPr>
          <w:rFonts w:ascii="Book Antiqua" w:hAnsi="Book Antiqua" w:cs="Times New Roman"/>
          <w:sz w:val="24"/>
          <w:szCs w:val="24"/>
          <w:shd w:val="clear" w:color="auto" w:fill="FFFFFF"/>
          <w:lang w:eastAsia="zh-CN"/>
        </w:rPr>
        <w:t>Published by Baishideng Publishing Group Inc. All rights reserved.</w:t>
      </w:r>
    </w:p>
    <w:bookmarkEnd w:id="60"/>
    <w:bookmarkEnd w:id="61"/>
    <w:bookmarkEnd w:id="62"/>
    <w:bookmarkEnd w:id="63"/>
    <w:bookmarkEnd w:id="64"/>
    <w:bookmarkEnd w:id="65"/>
    <w:bookmarkEnd w:id="66"/>
    <w:bookmarkEnd w:id="67"/>
    <w:bookmarkEnd w:id="68"/>
    <w:bookmarkEnd w:id="69"/>
    <w:bookmarkEnd w:id="70"/>
    <w:p w14:paraId="2FAD3D99" w14:textId="77777777" w:rsidR="007B15DF" w:rsidRPr="005945BF" w:rsidRDefault="007B15DF" w:rsidP="007B15DF">
      <w:pPr>
        <w:snapToGrid w:val="0"/>
        <w:spacing w:after="0" w:line="360" w:lineRule="auto"/>
        <w:jc w:val="both"/>
        <w:rPr>
          <w:rFonts w:ascii="Book Antiqua" w:hAnsi="Book Antiqua" w:cs="Times New Roman"/>
          <w:b/>
          <w:sz w:val="24"/>
          <w:szCs w:val="24"/>
          <w:shd w:val="clear" w:color="auto" w:fill="FFFFFF"/>
          <w:lang w:eastAsia="zh-CN"/>
        </w:rPr>
      </w:pPr>
    </w:p>
    <w:p w14:paraId="708C751A" w14:textId="77777777" w:rsidR="0098732B" w:rsidRPr="005945BF" w:rsidRDefault="0098732B" w:rsidP="007B15DF">
      <w:pPr>
        <w:snapToGrid w:val="0"/>
        <w:spacing w:after="0" w:line="360" w:lineRule="auto"/>
        <w:jc w:val="both"/>
        <w:rPr>
          <w:rFonts w:ascii="Book Antiqua" w:hAnsi="Book Antiqua" w:cs="Times New Roman"/>
          <w:sz w:val="24"/>
          <w:szCs w:val="24"/>
          <w:shd w:val="clear" w:color="auto" w:fill="FFFFFF"/>
          <w:lang w:eastAsia="zh-CN"/>
        </w:rPr>
      </w:pPr>
      <w:r w:rsidRPr="005945BF">
        <w:rPr>
          <w:rFonts w:ascii="Book Antiqua" w:hAnsi="Book Antiqua" w:cs="Times New Roman"/>
          <w:b/>
          <w:sz w:val="24"/>
          <w:szCs w:val="24"/>
          <w:shd w:val="clear" w:color="auto" w:fill="FFFFFF"/>
        </w:rPr>
        <w:t xml:space="preserve">Core tip: </w:t>
      </w:r>
      <w:r w:rsidRPr="005945BF">
        <w:rPr>
          <w:rFonts w:ascii="Book Antiqua" w:hAnsi="Book Antiqua" w:cs="Times New Roman"/>
          <w:sz w:val="24"/>
          <w:szCs w:val="24"/>
          <w:shd w:val="clear" w:color="auto" w:fill="FFFFFF"/>
        </w:rPr>
        <w:t>The use of modern immunotherapy, including adoptive cells therapy, vaccines</w:t>
      </w:r>
      <w:r w:rsidR="0009540E" w:rsidRPr="005945BF">
        <w:rPr>
          <w:rFonts w:ascii="Book Antiqua" w:hAnsi="Book Antiqua" w:cs="Times New Roman"/>
          <w:sz w:val="24"/>
          <w:szCs w:val="24"/>
          <w:shd w:val="clear" w:color="auto" w:fill="FFFFFF"/>
        </w:rPr>
        <w:t>,</w:t>
      </w:r>
      <w:r w:rsidRPr="005945BF">
        <w:rPr>
          <w:rFonts w:ascii="Book Antiqua" w:hAnsi="Book Antiqua" w:cs="Times New Roman"/>
          <w:sz w:val="24"/>
          <w:szCs w:val="24"/>
          <w:shd w:val="clear" w:color="auto" w:fill="FFFFFF"/>
        </w:rPr>
        <w:t xml:space="preserve"> and especially immune therapy using checkpoints inhibitors, has led to encouraging results in clinical trials including gastric cancer patients.</w:t>
      </w:r>
      <w:r w:rsidR="0071458D" w:rsidRPr="005945BF">
        <w:rPr>
          <w:rFonts w:ascii="Book Antiqua" w:hAnsi="Book Antiqua" w:cs="Times New Roman"/>
          <w:sz w:val="24"/>
          <w:szCs w:val="24"/>
          <w:shd w:val="clear" w:color="auto" w:fill="FFFFFF"/>
        </w:rPr>
        <w:t xml:space="preserve"> This review </w:t>
      </w:r>
      <w:r w:rsidR="0071458D" w:rsidRPr="005945BF">
        <w:rPr>
          <w:rFonts w:ascii="Book Antiqua" w:hAnsi="Book Antiqua" w:cs="Times New Roman"/>
          <w:sz w:val="24"/>
          <w:szCs w:val="24"/>
          <w:shd w:val="clear" w:color="auto" w:fill="FFFFFF"/>
        </w:rPr>
        <w:lastRenderedPageBreak/>
        <w:t xml:space="preserve">analyzes the relationship between immune microenvironment profile of the host and tumor development, identification of the immune prognostic markers and future perspectives of immunotherapeutic strategies. </w:t>
      </w:r>
      <w:r w:rsidR="00A77F66" w:rsidRPr="005945BF">
        <w:rPr>
          <w:rFonts w:ascii="Book Antiqua" w:hAnsi="Book Antiqua" w:cs="Times New Roman"/>
          <w:sz w:val="24"/>
          <w:szCs w:val="24"/>
          <w:shd w:val="clear" w:color="auto" w:fill="FFFFFF"/>
        </w:rPr>
        <w:t xml:space="preserve">The treatment algorithm should be adapted to the specific molecular profile of the gastric cancer subtype in order to obtain maximum clinical benefits. </w:t>
      </w:r>
    </w:p>
    <w:p w14:paraId="4BDED7D9" w14:textId="77777777" w:rsidR="00D669E1" w:rsidRPr="005945BF" w:rsidRDefault="00D669E1" w:rsidP="007B15DF">
      <w:pPr>
        <w:snapToGrid w:val="0"/>
        <w:spacing w:after="0" w:line="360" w:lineRule="auto"/>
        <w:jc w:val="both"/>
        <w:rPr>
          <w:rFonts w:ascii="Book Antiqua" w:hAnsi="Book Antiqua" w:cs="Times New Roman"/>
          <w:sz w:val="24"/>
          <w:szCs w:val="24"/>
          <w:lang w:val="pl-PL" w:eastAsia="zh-CN"/>
        </w:rPr>
      </w:pPr>
      <w:bookmarkStart w:id="71" w:name="OLE_LINK286"/>
      <w:bookmarkStart w:id="72" w:name="OLE_LINK287"/>
      <w:bookmarkStart w:id="73" w:name="OLE_LINK310"/>
      <w:bookmarkStart w:id="74" w:name="OLE_LINK579"/>
      <w:bookmarkStart w:id="75" w:name="OLE_LINK712"/>
      <w:bookmarkStart w:id="76" w:name="OLE_LINK232"/>
      <w:bookmarkStart w:id="77" w:name="OLE_LINK233"/>
      <w:bookmarkStart w:id="78" w:name="OLE_LINK271"/>
      <w:bookmarkStart w:id="79" w:name="OLE_LINK311"/>
      <w:bookmarkStart w:id="80" w:name="OLE_LINK452"/>
      <w:bookmarkStart w:id="81" w:name="OLE_LINK753"/>
      <w:bookmarkStart w:id="82" w:name="OLE_LINK775"/>
      <w:bookmarkStart w:id="83" w:name="OLE_LINK892"/>
      <w:bookmarkStart w:id="84" w:name="OLE_LINK907"/>
      <w:bookmarkStart w:id="85" w:name="OLE_LINK924"/>
      <w:bookmarkStart w:id="86" w:name="OLE_LINK1016"/>
    </w:p>
    <w:p w14:paraId="3F0B7733" w14:textId="77777777" w:rsidR="00D669E1" w:rsidRPr="005945BF" w:rsidRDefault="000C3A01" w:rsidP="007B15DF">
      <w:pPr>
        <w:snapToGrid w:val="0"/>
        <w:spacing w:after="0" w:line="360" w:lineRule="auto"/>
        <w:jc w:val="both"/>
        <w:rPr>
          <w:rFonts w:ascii="Book Antiqua" w:hAnsi="Book Antiqua" w:cs="Times New Roman"/>
          <w:b/>
          <w:sz w:val="24"/>
          <w:szCs w:val="24"/>
          <w:shd w:val="clear" w:color="auto" w:fill="FFFFFF"/>
          <w:lang w:eastAsia="zh-CN"/>
        </w:rPr>
      </w:pPr>
      <w:bookmarkStart w:id="87" w:name="OLE_LINK47"/>
      <w:bookmarkStart w:id="88" w:name="OLE_LINK48"/>
      <w:bookmarkStart w:id="89" w:name="OLE_LINK3"/>
      <w:bookmarkStart w:id="90" w:name="OLE_LINK4"/>
      <w:bookmarkStart w:id="91" w:name="OLE_LINK70"/>
      <w:bookmarkStart w:id="92" w:name="OLE_LINK118"/>
      <w:bookmarkStart w:id="93" w:name="OLE_LINK145"/>
      <w:bookmarkStart w:id="94" w:name="OLE_LINK218"/>
      <w:bookmarkStart w:id="95" w:name="OLE_LINK520"/>
      <w:bookmarkStart w:id="96" w:name="OLE_LINK537"/>
      <w:bookmarkStart w:id="97" w:name="OLE_LINK598"/>
      <w:bookmarkStart w:id="98" w:name="OLE_LINK728"/>
      <w:bookmarkStart w:id="99" w:name="OLE_LINK745"/>
      <w:r w:rsidRPr="005945BF">
        <w:rPr>
          <w:rFonts w:ascii="Book Antiqua" w:hAnsi="Book Antiqua" w:cs="Times New Roman"/>
          <w:sz w:val="24"/>
          <w:szCs w:val="24"/>
          <w:shd w:val="clear" w:color="auto" w:fill="FFFFFF"/>
          <w:lang w:val="ro-RO"/>
        </w:rPr>
        <w:t>Lazăr</w:t>
      </w:r>
      <w:r w:rsidRPr="005945BF">
        <w:rPr>
          <w:rFonts w:ascii="Book Antiqua" w:hAnsi="Book Antiqua" w:cs="Times New Roman"/>
          <w:sz w:val="24"/>
          <w:szCs w:val="24"/>
          <w:shd w:val="clear" w:color="auto" w:fill="FFFFFF"/>
          <w:vertAlign w:val="superscript"/>
          <w:lang w:val="ro-RO"/>
        </w:rPr>
        <w:t xml:space="preserve"> </w:t>
      </w:r>
      <w:r w:rsidRPr="005945BF">
        <w:rPr>
          <w:rFonts w:ascii="Book Antiqua" w:hAnsi="Book Antiqua" w:cs="Times New Roman"/>
          <w:sz w:val="24"/>
          <w:szCs w:val="24"/>
          <w:shd w:val="clear" w:color="auto" w:fill="FFFFFF"/>
          <w:lang w:val="ro-RO"/>
        </w:rPr>
        <w:t>DC, Avram</w:t>
      </w:r>
      <w:r w:rsidRPr="005945BF">
        <w:rPr>
          <w:rFonts w:ascii="Book Antiqua" w:hAnsi="Book Antiqua" w:cs="Times New Roman"/>
          <w:sz w:val="24"/>
          <w:szCs w:val="24"/>
          <w:shd w:val="clear" w:color="auto" w:fill="FFFFFF"/>
          <w:vertAlign w:val="superscript"/>
          <w:lang w:val="ro-RO"/>
        </w:rPr>
        <w:t xml:space="preserve"> </w:t>
      </w:r>
      <w:r w:rsidRPr="005945BF">
        <w:rPr>
          <w:rFonts w:ascii="Book Antiqua" w:hAnsi="Book Antiqua" w:cs="Times New Roman"/>
          <w:sz w:val="24"/>
          <w:szCs w:val="24"/>
          <w:shd w:val="clear" w:color="auto" w:fill="FFFFFF"/>
          <w:lang w:val="ro-RO"/>
        </w:rPr>
        <w:t>MF, Romo</w:t>
      </w:r>
      <w:r w:rsidRPr="005945BF">
        <w:rPr>
          <w:rFonts w:ascii="Times New Roman" w:hAnsi="Times New Roman" w:cs="Times New Roman"/>
          <w:sz w:val="24"/>
          <w:szCs w:val="24"/>
        </w:rPr>
        <w:t>ș</w:t>
      </w:r>
      <w:r w:rsidRPr="005945BF">
        <w:rPr>
          <w:rFonts w:ascii="Book Antiqua" w:hAnsi="Book Antiqua" w:cs="Times New Roman"/>
          <w:sz w:val="24"/>
          <w:szCs w:val="24"/>
          <w:shd w:val="clear" w:color="auto" w:fill="FFFFFF"/>
          <w:lang w:val="ro-RO"/>
        </w:rPr>
        <w:t>an</w:t>
      </w:r>
      <w:r w:rsidRPr="005945BF">
        <w:rPr>
          <w:rFonts w:ascii="Book Antiqua" w:hAnsi="Book Antiqua" w:cs="Times New Roman"/>
          <w:sz w:val="24"/>
          <w:szCs w:val="24"/>
          <w:shd w:val="clear" w:color="auto" w:fill="FFFFFF"/>
          <w:vertAlign w:val="superscript"/>
          <w:lang w:val="ro-RO"/>
        </w:rPr>
        <w:t xml:space="preserve"> </w:t>
      </w:r>
      <w:r w:rsidRPr="005945BF">
        <w:rPr>
          <w:rFonts w:ascii="Book Antiqua" w:hAnsi="Book Antiqua" w:cs="Times New Roman"/>
          <w:sz w:val="24"/>
          <w:szCs w:val="24"/>
          <w:shd w:val="clear" w:color="auto" w:fill="FFFFFF"/>
          <w:lang w:val="ro-RO"/>
        </w:rPr>
        <w:t>I, Cornianu</w:t>
      </w:r>
      <w:r w:rsidRPr="005945BF">
        <w:rPr>
          <w:rFonts w:ascii="Book Antiqua" w:hAnsi="Book Antiqua" w:cs="Times New Roman"/>
          <w:sz w:val="24"/>
          <w:szCs w:val="24"/>
          <w:shd w:val="clear" w:color="auto" w:fill="FFFFFF"/>
          <w:vertAlign w:val="superscript"/>
          <w:lang w:val="ro-RO"/>
        </w:rPr>
        <w:t xml:space="preserve"> </w:t>
      </w:r>
      <w:r w:rsidRPr="005945BF">
        <w:rPr>
          <w:rFonts w:ascii="Book Antiqua" w:hAnsi="Book Antiqua" w:cs="Times New Roman"/>
          <w:sz w:val="24"/>
          <w:szCs w:val="24"/>
          <w:shd w:val="clear" w:color="auto" w:fill="FFFFFF"/>
          <w:lang w:val="ro-RO"/>
        </w:rPr>
        <w:t>M, Tăban</w:t>
      </w:r>
      <w:r w:rsidRPr="005945BF">
        <w:rPr>
          <w:rFonts w:ascii="Book Antiqua" w:hAnsi="Book Antiqua" w:cs="Times New Roman"/>
          <w:sz w:val="24"/>
          <w:szCs w:val="24"/>
          <w:shd w:val="clear" w:color="auto" w:fill="FFFFFF"/>
          <w:vertAlign w:val="superscript"/>
          <w:lang w:val="ro-RO"/>
        </w:rPr>
        <w:t xml:space="preserve"> </w:t>
      </w:r>
      <w:r w:rsidRPr="005945BF">
        <w:rPr>
          <w:rFonts w:ascii="Book Antiqua" w:hAnsi="Book Antiqua" w:cs="Times New Roman"/>
          <w:sz w:val="24"/>
          <w:szCs w:val="24"/>
          <w:shd w:val="clear" w:color="auto" w:fill="FFFFFF"/>
          <w:lang w:val="ro-RO"/>
        </w:rPr>
        <w:t>S, Goldi</w:t>
      </w:r>
      <w:r w:rsidRPr="005945BF">
        <w:rPr>
          <w:rFonts w:ascii="Times New Roman" w:hAnsi="Times New Roman" w:cs="Times New Roman"/>
          <w:sz w:val="24"/>
          <w:szCs w:val="24"/>
        </w:rPr>
        <w:t>ș</w:t>
      </w:r>
      <w:r w:rsidRPr="005945BF">
        <w:rPr>
          <w:rFonts w:ascii="Book Antiqua" w:hAnsi="Book Antiqua"/>
          <w:sz w:val="24"/>
          <w:szCs w:val="24"/>
        </w:rPr>
        <w:t xml:space="preserve"> A. </w:t>
      </w:r>
      <w:r w:rsidR="00A84182" w:rsidRPr="005945BF">
        <w:rPr>
          <w:rFonts w:ascii="Book Antiqua" w:hAnsi="Book Antiqua" w:cs="Times New Roman"/>
          <w:caps/>
          <w:sz w:val="24"/>
          <w:szCs w:val="24"/>
          <w:shd w:val="clear" w:color="auto" w:fill="FFFFFF"/>
        </w:rPr>
        <w:t>P</w:t>
      </w:r>
      <w:r w:rsidR="00A84182" w:rsidRPr="005945BF">
        <w:rPr>
          <w:rFonts w:ascii="Book Antiqua" w:hAnsi="Book Antiqua" w:cs="Times New Roman"/>
          <w:sz w:val="24"/>
          <w:szCs w:val="24"/>
          <w:shd w:val="clear" w:color="auto" w:fill="FFFFFF"/>
        </w:rPr>
        <w:t xml:space="preserve">rognostic significance of tumor immune microenvironment and immunotherapy: </w:t>
      </w:r>
      <w:r w:rsidR="00A84182" w:rsidRPr="005945BF">
        <w:rPr>
          <w:rFonts w:ascii="Book Antiqua" w:hAnsi="Book Antiqua" w:cs="Times New Roman"/>
          <w:caps/>
          <w:sz w:val="24"/>
          <w:szCs w:val="24"/>
          <w:shd w:val="clear" w:color="auto" w:fill="FFFFFF"/>
        </w:rPr>
        <w:t>n</w:t>
      </w:r>
      <w:r w:rsidR="00A84182" w:rsidRPr="005945BF">
        <w:rPr>
          <w:rFonts w:ascii="Book Antiqua" w:hAnsi="Book Antiqua" w:cs="Times New Roman"/>
          <w:sz w:val="24"/>
          <w:szCs w:val="24"/>
          <w:shd w:val="clear" w:color="auto" w:fill="FFFFFF"/>
        </w:rPr>
        <w:t>ovel insights and future perspectives in gastric cancer</w:t>
      </w:r>
      <w:bookmarkStart w:id="100" w:name="OLE_LINK200"/>
      <w:bookmarkStart w:id="101" w:name="OLE_LINK196"/>
      <w:bookmarkStart w:id="102" w:name="OLE_LINK341"/>
      <w:bookmarkStart w:id="103" w:name="OLE_LINK377"/>
      <w:bookmarkStart w:id="104" w:name="OLE_LINK366"/>
      <w:bookmarkStart w:id="105" w:name="OLE_LINK1038"/>
      <w:bookmarkStart w:id="106" w:name="OLE_LINK1166"/>
      <w:bookmarkStart w:id="107" w:name="OLE_LINK1105"/>
      <w:bookmarkStart w:id="108" w:name="OLE_LINK1107"/>
      <w:r w:rsidR="00A84182" w:rsidRPr="005945BF">
        <w:rPr>
          <w:rFonts w:ascii="Book Antiqua" w:hAnsi="Book Antiqua" w:cs="Times New Roman"/>
          <w:b/>
          <w:sz w:val="24"/>
          <w:szCs w:val="24"/>
          <w:shd w:val="clear" w:color="auto" w:fill="FFFFFF"/>
        </w:rPr>
        <w:t xml:space="preserve">. </w:t>
      </w:r>
      <w:r w:rsidR="00A84182" w:rsidRPr="005945BF">
        <w:rPr>
          <w:rFonts w:ascii="Book Antiqua" w:hAnsi="Book Antiqua" w:cs="Times New Roman"/>
          <w:i/>
          <w:sz w:val="24"/>
          <w:szCs w:val="24"/>
        </w:rPr>
        <w:t xml:space="preserve">World J Gastroenterol </w:t>
      </w:r>
      <w:r w:rsidR="00A84182" w:rsidRPr="005945BF">
        <w:rPr>
          <w:rFonts w:ascii="Book Antiqua" w:hAnsi="Book Antiqua" w:cs="Times New Roman"/>
          <w:sz w:val="24"/>
          <w:szCs w:val="24"/>
        </w:rPr>
        <w:t>2018; In press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3AEB6A88" w14:textId="7DBB36F3" w:rsidR="00BD4B78" w:rsidRPr="00EC4632" w:rsidRDefault="00C15527" w:rsidP="007B15DF">
      <w:pPr>
        <w:snapToGrid w:val="0"/>
        <w:spacing w:after="0" w:line="360" w:lineRule="auto"/>
        <w:jc w:val="both"/>
        <w:rPr>
          <w:rFonts w:ascii="Book Antiqua" w:hAnsi="Book Antiqua" w:cs="Times New Roman"/>
          <w:b/>
          <w:caps/>
          <w:sz w:val="24"/>
          <w:szCs w:val="24"/>
          <w:lang w:eastAsia="zh-CN"/>
        </w:rPr>
      </w:pPr>
      <w:r w:rsidRPr="005945BF">
        <w:rPr>
          <w:rFonts w:ascii="Book Antiqua" w:hAnsi="Book Antiqua" w:cs="Times New Roman"/>
          <w:b/>
          <w:sz w:val="24"/>
          <w:szCs w:val="24"/>
        </w:rPr>
        <w:br w:type="page"/>
      </w:r>
      <w:r w:rsidR="00EC4632" w:rsidRPr="00EC4632">
        <w:rPr>
          <w:rFonts w:ascii="Book Antiqua" w:hAnsi="Book Antiqua" w:cs="Times New Roman"/>
          <w:b/>
          <w:caps/>
          <w:sz w:val="24"/>
          <w:szCs w:val="24"/>
        </w:rPr>
        <w:lastRenderedPageBreak/>
        <w:t>Introduction</w:t>
      </w:r>
    </w:p>
    <w:p w14:paraId="7462A544" w14:textId="5DE8CC47" w:rsidR="003A1D02" w:rsidRPr="005945BF" w:rsidRDefault="0033383C" w:rsidP="007B15DF">
      <w:pPr>
        <w:snapToGrid w:val="0"/>
        <w:spacing w:after="0" w:line="360" w:lineRule="auto"/>
        <w:jc w:val="both"/>
        <w:rPr>
          <w:rFonts w:ascii="Book Antiqua" w:hAnsi="Book Antiqua" w:cs="Times New Roman"/>
          <w:sz w:val="24"/>
          <w:szCs w:val="24"/>
        </w:rPr>
      </w:pPr>
      <w:r w:rsidRPr="005945BF">
        <w:rPr>
          <w:rFonts w:ascii="Book Antiqua" w:hAnsi="Book Antiqua" w:cs="Times New Roman"/>
          <w:sz w:val="24"/>
          <w:szCs w:val="24"/>
        </w:rPr>
        <w:t xml:space="preserve">Early estimates situated gastric cancer </w:t>
      </w:r>
      <w:r w:rsidR="005272E5" w:rsidRPr="005945BF">
        <w:rPr>
          <w:rFonts w:ascii="Book Antiqua" w:hAnsi="Book Antiqua" w:cs="Times New Roman"/>
          <w:sz w:val="24"/>
          <w:szCs w:val="24"/>
        </w:rPr>
        <w:t>in</w:t>
      </w:r>
      <w:r w:rsidRPr="005945BF">
        <w:rPr>
          <w:rFonts w:ascii="Book Antiqua" w:hAnsi="Book Antiqua" w:cs="Times New Roman"/>
          <w:sz w:val="24"/>
          <w:szCs w:val="24"/>
        </w:rPr>
        <w:t xml:space="preserve"> the first place, as being the most frequent neoplasia (1975). Despite a decrease in gastric cancer incidents during </w:t>
      </w:r>
      <w:r w:rsidR="005272E5" w:rsidRPr="005945BF">
        <w:rPr>
          <w:rFonts w:ascii="Book Antiqua" w:hAnsi="Book Antiqua" w:cs="Times New Roman"/>
          <w:sz w:val="24"/>
          <w:szCs w:val="24"/>
        </w:rPr>
        <w:t xml:space="preserve">the </w:t>
      </w:r>
      <w:r w:rsidRPr="005945BF">
        <w:rPr>
          <w:rFonts w:ascii="Book Antiqua" w:hAnsi="Book Antiqua" w:cs="Times New Roman"/>
          <w:sz w:val="24"/>
          <w:szCs w:val="24"/>
        </w:rPr>
        <w:t>last decades, it remains a major health problem globally, with almost one million new cases diagnosed in 2012 (6.8% of the total), after tumors of the lung, breast</w:t>
      </w:r>
      <w:r w:rsidR="009B7B8A" w:rsidRPr="005945BF">
        <w:rPr>
          <w:rFonts w:ascii="Book Antiqua" w:hAnsi="Book Antiqua" w:cs="Times New Roman"/>
          <w:sz w:val="24"/>
          <w:szCs w:val="24"/>
        </w:rPr>
        <w:t xml:space="preserve">, colorectum and prostate. There is a high geographical variation in gastric cancer incidence. </w:t>
      </w:r>
      <w:r w:rsidR="005272E5" w:rsidRPr="005945BF">
        <w:rPr>
          <w:rFonts w:ascii="Book Antiqua" w:hAnsi="Book Antiqua" w:cs="Times New Roman"/>
          <w:sz w:val="24"/>
          <w:szCs w:val="24"/>
        </w:rPr>
        <w:t xml:space="preserve">Approximately </w:t>
      </w:r>
      <w:r w:rsidR="009B7B8A" w:rsidRPr="005945BF">
        <w:rPr>
          <w:rFonts w:ascii="Book Antiqua" w:hAnsi="Book Antiqua" w:cs="Times New Roman"/>
          <w:sz w:val="24"/>
          <w:szCs w:val="24"/>
        </w:rPr>
        <w:t>70% of cases occur in developing countries; h</w:t>
      </w:r>
      <w:r w:rsidR="00BD4B78" w:rsidRPr="005945BF">
        <w:rPr>
          <w:rFonts w:ascii="Book Antiqua" w:hAnsi="Book Antiqua" w:cs="Times New Roman"/>
          <w:sz w:val="24"/>
          <w:szCs w:val="24"/>
        </w:rPr>
        <w:t>alf of the total number occurs</w:t>
      </w:r>
      <w:r w:rsidR="009B7B8A" w:rsidRPr="005945BF">
        <w:rPr>
          <w:rFonts w:ascii="Book Antiqua" w:hAnsi="Book Antiqua" w:cs="Times New Roman"/>
          <w:sz w:val="24"/>
          <w:szCs w:val="24"/>
        </w:rPr>
        <w:t xml:space="preserve"> in Eastern Asia, especially China; the incidence rates are </w:t>
      </w:r>
      <w:r w:rsidR="005272E5" w:rsidRPr="005945BF">
        <w:rPr>
          <w:rFonts w:ascii="Book Antiqua" w:hAnsi="Book Antiqua" w:cs="Times New Roman"/>
          <w:sz w:val="24"/>
          <w:szCs w:val="24"/>
        </w:rPr>
        <w:t xml:space="preserve">approximately </w:t>
      </w:r>
      <w:r w:rsidR="009B7B8A" w:rsidRPr="005945BF">
        <w:rPr>
          <w:rFonts w:ascii="Book Antiqua" w:hAnsi="Book Antiqua" w:cs="Times New Roman"/>
          <w:sz w:val="24"/>
          <w:szCs w:val="24"/>
        </w:rPr>
        <w:t xml:space="preserve">twice in men </w:t>
      </w:r>
      <w:r w:rsidR="009B7B8A" w:rsidRPr="005945BF">
        <w:rPr>
          <w:rFonts w:ascii="Book Antiqua" w:hAnsi="Book Antiqua" w:cs="Times New Roman"/>
          <w:i/>
          <w:sz w:val="24"/>
          <w:szCs w:val="24"/>
        </w:rPr>
        <w:t>vs.</w:t>
      </w:r>
      <w:r w:rsidR="009B7B8A" w:rsidRPr="005945BF">
        <w:rPr>
          <w:rFonts w:ascii="Book Antiqua" w:hAnsi="Book Antiqua" w:cs="Times New Roman"/>
          <w:sz w:val="24"/>
          <w:szCs w:val="24"/>
        </w:rPr>
        <w:t xml:space="preserve"> women. Overall, this type of tumor represents the third leading cause of cancer death in both sexes, </w:t>
      </w:r>
      <w:r w:rsidR="005272E5" w:rsidRPr="005945BF">
        <w:rPr>
          <w:rFonts w:ascii="Book Antiqua" w:hAnsi="Book Antiqua" w:cs="Times New Roman"/>
          <w:sz w:val="24"/>
          <w:szCs w:val="24"/>
        </w:rPr>
        <w:t>accounting</w:t>
      </w:r>
      <w:r w:rsidR="00EC4632">
        <w:rPr>
          <w:rFonts w:ascii="Book Antiqua" w:hAnsi="Book Antiqua" w:cs="Times New Roman"/>
          <w:sz w:val="24"/>
          <w:szCs w:val="24"/>
        </w:rPr>
        <w:t xml:space="preserve"> for 723</w:t>
      </w:r>
      <w:r w:rsidR="009B7B8A" w:rsidRPr="005945BF">
        <w:rPr>
          <w:rFonts w:ascii="Book Antiqua" w:hAnsi="Book Antiqua" w:cs="Times New Roman"/>
          <w:sz w:val="24"/>
          <w:szCs w:val="24"/>
        </w:rPr>
        <w:t>000 deaths in 2012 (8</w:t>
      </w:r>
      <w:r w:rsidR="00A24881" w:rsidRPr="005945BF">
        <w:rPr>
          <w:rFonts w:ascii="Book Antiqua" w:hAnsi="Book Antiqua" w:cs="Times New Roman"/>
          <w:sz w:val="24"/>
          <w:szCs w:val="24"/>
        </w:rPr>
        <w:t>.</w:t>
      </w:r>
      <w:r w:rsidR="009B7B8A" w:rsidRPr="005945BF">
        <w:rPr>
          <w:rFonts w:ascii="Book Antiqua" w:hAnsi="Book Antiqua" w:cs="Times New Roman"/>
          <w:sz w:val="24"/>
          <w:szCs w:val="24"/>
        </w:rPr>
        <w:t>8% of the total number of cases).</w:t>
      </w:r>
      <w:r w:rsidR="00BD4B78" w:rsidRPr="005945BF">
        <w:rPr>
          <w:rFonts w:ascii="Book Antiqua" w:hAnsi="Book Antiqua" w:cs="Times New Roman"/>
          <w:sz w:val="24"/>
          <w:szCs w:val="24"/>
        </w:rPr>
        <w:t xml:space="preserve"> The highest mortality rates are seen in Eastern Asia, whereas the lowest rates </w:t>
      </w:r>
      <w:r w:rsidR="005272E5" w:rsidRPr="005945BF">
        <w:rPr>
          <w:rFonts w:ascii="Book Antiqua" w:hAnsi="Book Antiqua" w:cs="Times New Roman"/>
          <w:sz w:val="24"/>
          <w:szCs w:val="24"/>
        </w:rPr>
        <w:t xml:space="preserve">occur </w:t>
      </w:r>
      <w:r w:rsidR="00BD4B78" w:rsidRPr="005945BF">
        <w:rPr>
          <w:rFonts w:ascii="Book Antiqua" w:hAnsi="Book Antiqua" w:cs="Times New Roman"/>
          <w:sz w:val="24"/>
          <w:szCs w:val="24"/>
        </w:rPr>
        <w:t>in Northern America; also, high mortality rates are encountered in Central and Eastern Europe</w:t>
      </w:r>
      <w:r w:rsidR="005272E5" w:rsidRPr="005945BF">
        <w:rPr>
          <w:rFonts w:ascii="Book Antiqua" w:hAnsi="Book Antiqua" w:cs="Times New Roman"/>
          <w:sz w:val="24"/>
          <w:szCs w:val="24"/>
        </w:rPr>
        <w:t xml:space="preserve"> and in</w:t>
      </w:r>
      <w:r w:rsidR="00BD4B78" w:rsidRPr="005945BF">
        <w:rPr>
          <w:rFonts w:ascii="Book Antiqua" w:hAnsi="Book Antiqua" w:cs="Times New Roman"/>
          <w:sz w:val="24"/>
          <w:szCs w:val="24"/>
        </w:rPr>
        <w:t xml:space="preserve"> Central </w:t>
      </w:r>
      <w:r w:rsidR="00EC4632">
        <w:rPr>
          <w:rFonts w:ascii="Book Antiqua" w:hAnsi="Book Antiqua" w:cs="Times New Roman"/>
          <w:sz w:val="24"/>
          <w:szCs w:val="24"/>
        </w:rPr>
        <w:t>and South America, respectively</w:t>
      </w:r>
      <w:r w:rsidR="00BD4B78" w:rsidRPr="005945BF">
        <w:rPr>
          <w:rFonts w:ascii="Book Antiqua" w:hAnsi="Book Antiqua" w:cs="Times New Roman"/>
          <w:sz w:val="24"/>
          <w:szCs w:val="24"/>
          <w:vertAlign w:val="superscript"/>
        </w:rPr>
        <w:t>[</w:t>
      </w:r>
      <w:r w:rsidR="00BD5A2E" w:rsidRPr="005945BF">
        <w:rPr>
          <w:rFonts w:ascii="Book Antiqua" w:hAnsi="Book Antiqua" w:cs="Times New Roman"/>
          <w:sz w:val="24"/>
          <w:szCs w:val="24"/>
          <w:vertAlign w:val="superscript"/>
        </w:rPr>
        <w:t>1</w:t>
      </w:r>
      <w:r w:rsidR="00BD4B78" w:rsidRPr="005945BF">
        <w:rPr>
          <w:rFonts w:ascii="Book Antiqua" w:hAnsi="Book Antiqua" w:cs="Times New Roman"/>
          <w:sz w:val="24"/>
          <w:szCs w:val="24"/>
          <w:vertAlign w:val="superscript"/>
        </w:rPr>
        <w:t>]</w:t>
      </w:r>
      <w:r w:rsidR="00BD4B78" w:rsidRPr="005945BF">
        <w:rPr>
          <w:rFonts w:ascii="Book Antiqua" w:hAnsi="Book Antiqua" w:cs="Times New Roman"/>
          <w:sz w:val="24"/>
          <w:szCs w:val="24"/>
        </w:rPr>
        <w:t>.</w:t>
      </w:r>
    </w:p>
    <w:p w14:paraId="076B14F2" w14:textId="4FB665EE" w:rsidR="00BD4B78" w:rsidRPr="005945BF" w:rsidRDefault="004A0BB6" w:rsidP="00EC4632">
      <w:pPr>
        <w:snapToGrid w:val="0"/>
        <w:spacing w:after="0" w:line="360" w:lineRule="auto"/>
        <w:ind w:firstLineChars="200" w:firstLine="480"/>
        <w:jc w:val="both"/>
        <w:rPr>
          <w:rFonts w:ascii="Book Antiqua" w:hAnsi="Book Antiqua" w:cs="Times New Roman"/>
          <w:sz w:val="24"/>
          <w:szCs w:val="24"/>
        </w:rPr>
      </w:pPr>
      <w:r w:rsidRPr="005945BF">
        <w:rPr>
          <w:rFonts w:ascii="Book Antiqua" w:hAnsi="Book Antiqua" w:cs="Times New Roman"/>
          <w:sz w:val="24"/>
          <w:szCs w:val="24"/>
        </w:rPr>
        <w:t xml:space="preserve">Most gastric cancers </w:t>
      </w:r>
      <w:r w:rsidR="00FC0366" w:rsidRPr="005945BF">
        <w:rPr>
          <w:rFonts w:ascii="Book Antiqua" w:hAnsi="Book Antiqua" w:cs="Times New Roman"/>
          <w:sz w:val="24"/>
          <w:szCs w:val="24"/>
        </w:rPr>
        <w:t xml:space="preserve">are diagnosed </w:t>
      </w:r>
      <w:r w:rsidR="00017F67" w:rsidRPr="005945BF">
        <w:rPr>
          <w:rFonts w:ascii="Book Antiqua" w:hAnsi="Book Antiqua" w:cs="Times New Roman"/>
          <w:sz w:val="24"/>
          <w:szCs w:val="24"/>
        </w:rPr>
        <w:t xml:space="preserve">at </w:t>
      </w:r>
      <w:r w:rsidR="005272E5" w:rsidRPr="005945BF">
        <w:rPr>
          <w:rFonts w:ascii="Book Antiqua" w:hAnsi="Book Antiqua" w:cs="Times New Roman"/>
          <w:sz w:val="24"/>
          <w:szCs w:val="24"/>
        </w:rPr>
        <w:t xml:space="preserve">an </w:t>
      </w:r>
      <w:r w:rsidR="00017F67" w:rsidRPr="005945BF">
        <w:rPr>
          <w:rFonts w:ascii="Book Antiqua" w:hAnsi="Book Antiqua" w:cs="Times New Roman"/>
          <w:sz w:val="24"/>
          <w:szCs w:val="24"/>
        </w:rPr>
        <w:t>advanced stage, wherea</w:t>
      </w:r>
      <w:r w:rsidRPr="005945BF">
        <w:rPr>
          <w:rFonts w:ascii="Book Antiqua" w:hAnsi="Book Antiqua" w:cs="Times New Roman"/>
          <w:sz w:val="24"/>
          <w:szCs w:val="24"/>
        </w:rPr>
        <w:t>s another 25</w:t>
      </w:r>
      <w:r w:rsidR="00EC4632" w:rsidRPr="005945BF">
        <w:rPr>
          <w:rFonts w:ascii="Book Antiqua" w:hAnsi="Book Antiqua" w:cs="Times New Roman"/>
          <w:sz w:val="24"/>
          <w:szCs w:val="24"/>
        </w:rPr>
        <w:t>%</w:t>
      </w:r>
      <w:r w:rsidRPr="005945BF">
        <w:rPr>
          <w:rFonts w:ascii="Book Antiqua" w:hAnsi="Book Antiqua" w:cs="Times New Roman"/>
          <w:sz w:val="24"/>
          <w:szCs w:val="24"/>
        </w:rPr>
        <w:t>-</w:t>
      </w:r>
      <w:r w:rsidR="00FC0366" w:rsidRPr="005945BF">
        <w:rPr>
          <w:rFonts w:ascii="Book Antiqua" w:hAnsi="Book Antiqua" w:cs="Times New Roman"/>
          <w:sz w:val="24"/>
          <w:szCs w:val="24"/>
        </w:rPr>
        <w:t xml:space="preserve">50% of </w:t>
      </w:r>
      <w:r w:rsidRPr="005945BF">
        <w:rPr>
          <w:rFonts w:ascii="Book Antiqua" w:hAnsi="Book Antiqua" w:cs="Times New Roman"/>
          <w:sz w:val="24"/>
          <w:szCs w:val="24"/>
        </w:rPr>
        <w:t>cases</w:t>
      </w:r>
      <w:r w:rsidR="00FC0366" w:rsidRPr="005945BF">
        <w:rPr>
          <w:rFonts w:ascii="Book Antiqua" w:hAnsi="Book Antiqua" w:cs="Times New Roman"/>
          <w:sz w:val="24"/>
          <w:szCs w:val="24"/>
        </w:rPr>
        <w:t xml:space="preserve"> </w:t>
      </w:r>
      <w:r w:rsidR="00017F67" w:rsidRPr="005945BF">
        <w:rPr>
          <w:rFonts w:ascii="Book Antiqua" w:hAnsi="Book Antiqua" w:cs="Times New Roman"/>
          <w:sz w:val="24"/>
          <w:szCs w:val="24"/>
        </w:rPr>
        <w:t xml:space="preserve">will develop metastases during the </w:t>
      </w:r>
      <w:r w:rsidRPr="005945BF">
        <w:rPr>
          <w:rFonts w:ascii="Book Antiqua" w:hAnsi="Book Antiqua" w:cs="Times New Roman"/>
          <w:sz w:val="24"/>
          <w:szCs w:val="24"/>
        </w:rPr>
        <w:t>outcome</w:t>
      </w:r>
      <w:r w:rsidR="00017F67" w:rsidRPr="005945BF">
        <w:rPr>
          <w:rFonts w:ascii="Book Antiqua" w:hAnsi="Book Antiqua" w:cs="Times New Roman"/>
          <w:sz w:val="24"/>
          <w:szCs w:val="24"/>
        </w:rPr>
        <w:t xml:space="preserve"> of the disease</w:t>
      </w:r>
      <w:r w:rsidR="009C02EA" w:rsidRPr="005945BF">
        <w:rPr>
          <w:rFonts w:ascii="Book Antiqua" w:hAnsi="Book Antiqua" w:cs="Times New Roman"/>
          <w:sz w:val="24"/>
          <w:szCs w:val="24"/>
        </w:rPr>
        <w:t>.</w:t>
      </w:r>
      <w:r w:rsidR="00FF5815" w:rsidRPr="005945BF">
        <w:rPr>
          <w:rFonts w:ascii="Book Antiqua" w:hAnsi="Book Antiqua" w:cs="MinionPro-Regular2"/>
          <w:sz w:val="24"/>
          <w:szCs w:val="24"/>
        </w:rPr>
        <w:t xml:space="preserve"> </w:t>
      </w:r>
      <w:r w:rsidR="00E05C5E" w:rsidRPr="005945BF">
        <w:rPr>
          <w:rFonts w:ascii="Book Antiqua" w:hAnsi="Book Antiqua" w:cs="Times New Roman"/>
          <w:sz w:val="24"/>
          <w:szCs w:val="24"/>
        </w:rPr>
        <w:t xml:space="preserve">Although surgical resection remains the main treatment with curative-intent in gastric cancer patients, there is a poor associated 5-year survival rate, of </w:t>
      </w:r>
      <w:r w:rsidR="005272E5" w:rsidRPr="005945BF">
        <w:rPr>
          <w:rFonts w:ascii="Book Antiqua" w:hAnsi="Book Antiqua" w:cs="Times New Roman"/>
          <w:sz w:val="24"/>
          <w:szCs w:val="24"/>
        </w:rPr>
        <w:t xml:space="preserve">approximately </w:t>
      </w:r>
      <w:r w:rsidR="00E05C5E" w:rsidRPr="005945BF">
        <w:rPr>
          <w:rFonts w:ascii="Book Antiqua" w:hAnsi="Book Antiqua" w:cs="Times New Roman"/>
          <w:sz w:val="24"/>
          <w:szCs w:val="24"/>
        </w:rPr>
        <w:t>20</w:t>
      </w:r>
      <w:r w:rsidR="008A09BB" w:rsidRPr="005945BF">
        <w:rPr>
          <w:rFonts w:ascii="Book Antiqua" w:hAnsi="Book Antiqua" w:cs="Times New Roman"/>
          <w:sz w:val="24"/>
          <w:szCs w:val="24"/>
        </w:rPr>
        <w:t>%</w:t>
      </w:r>
      <w:r w:rsidR="00E05C5E" w:rsidRPr="005945BF">
        <w:rPr>
          <w:rFonts w:ascii="Book Antiqua" w:hAnsi="Book Antiqua" w:cs="Times New Roman"/>
          <w:sz w:val="24"/>
          <w:szCs w:val="24"/>
        </w:rPr>
        <w:t>-25%. Therefore, additional treatments (neoadjuvant/adjuvant)</w:t>
      </w:r>
      <w:r w:rsidRPr="005945BF">
        <w:rPr>
          <w:rFonts w:ascii="Book Antiqua" w:hAnsi="Book Antiqua" w:cs="Times New Roman"/>
          <w:sz w:val="24"/>
          <w:szCs w:val="24"/>
        </w:rPr>
        <w:t>,</w:t>
      </w:r>
      <w:r w:rsidR="00E05C5E" w:rsidRPr="005945BF">
        <w:rPr>
          <w:rFonts w:ascii="Book Antiqua" w:hAnsi="Book Antiqua" w:cs="Times New Roman"/>
          <w:sz w:val="24"/>
          <w:szCs w:val="24"/>
        </w:rPr>
        <w:t xml:space="preserve"> such as chemotherapy and radiotherapy where associated with </w:t>
      </w:r>
      <w:r w:rsidR="00017F67" w:rsidRPr="005945BF">
        <w:rPr>
          <w:rFonts w:ascii="Book Antiqua" w:hAnsi="Book Antiqua" w:cs="Times New Roman"/>
          <w:sz w:val="24"/>
          <w:szCs w:val="24"/>
        </w:rPr>
        <w:t xml:space="preserve">tumor </w:t>
      </w:r>
      <w:r w:rsidR="00E05C5E" w:rsidRPr="005945BF">
        <w:rPr>
          <w:rFonts w:ascii="Book Antiqua" w:hAnsi="Book Antiqua" w:cs="Times New Roman"/>
          <w:sz w:val="24"/>
          <w:szCs w:val="24"/>
        </w:rPr>
        <w:t xml:space="preserve">resection, unfortunately lead to </w:t>
      </w:r>
      <w:r w:rsidR="00E76E7F" w:rsidRPr="005945BF">
        <w:rPr>
          <w:rFonts w:ascii="Book Antiqua" w:hAnsi="Book Antiqua" w:cs="Times New Roman"/>
          <w:sz w:val="24"/>
          <w:szCs w:val="24"/>
        </w:rPr>
        <w:t xml:space="preserve">only </w:t>
      </w:r>
      <w:r w:rsidR="00E05C5E" w:rsidRPr="005945BF">
        <w:rPr>
          <w:rFonts w:ascii="Book Antiqua" w:hAnsi="Book Antiqua" w:cs="Times New Roman"/>
          <w:sz w:val="24"/>
          <w:szCs w:val="24"/>
        </w:rPr>
        <w:t xml:space="preserve">modest survival benefits. </w:t>
      </w:r>
      <w:r w:rsidR="005C13C5" w:rsidRPr="005945BF">
        <w:rPr>
          <w:rFonts w:ascii="Book Antiqua" w:hAnsi="Book Antiqua" w:cs="Times New Roman"/>
          <w:sz w:val="24"/>
          <w:szCs w:val="24"/>
        </w:rPr>
        <w:t xml:space="preserve">In advanced stages, </w:t>
      </w:r>
      <w:r w:rsidR="00DD2952" w:rsidRPr="005945BF">
        <w:rPr>
          <w:rFonts w:ascii="Book Antiqua" w:hAnsi="Book Antiqua" w:cs="Times New Roman"/>
          <w:sz w:val="24"/>
          <w:szCs w:val="24"/>
        </w:rPr>
        <w:t>approximately 5</w:t>
      </w:r>
      <w:r w:rsidR="005C13C5" w:rsidRPr="005945BF">
        <w:rPr>
          <w:rFonts w:ascii="Book Antiqua" w:hAnsi="Book Antiqua" w:cs="Times New Roman"/>
          <w:sz w:val="24"/>
          <w:szCs w:val="24"/>
        </w:rPr>
        <w:t>0% of cases present local/systemic recurrence after adjuvant treatment, and only 10</w:t>
      </w:r>
      <w:r w:rsidR="008A09BB" w:rsidRPr="005945BF">
        <w:rPr>
          <w:rFonts w:ascii="Book Antiqua" w:hAnsi="Book Antiqua" w:cs="Times New Roman"/>
          <w:sz w:val="24"/>
          <w:szCs w:val="24"/>
        </w:rPr>
        <w:t>%</w:t>
      </w:r>
      <w:r w:rsidR="005C13C5" w:rsidRPr="005945BF">
        <w:rPr>
          <w:rFonts w:ascii="Book Antiqua" w:hAnsi="Book Antiqua" w:cs="Times New Roman"/>
          <w:sz w:val="24"/>
          <w:szCs w:val="24"/>
        </w:rPr>
        <w:t xml:space="preserve">-15% of cases achieve </w:t>
      </w:r>
      <w:r w:rsidR="00E76E7F" w:rsidRPr="005945BF">
        <w:rPr>
          <w:rFonts w:ascii="Book Antiqua" w:hAnsi="Book Antiqua" w:cs="Times New Roman"/>
          <w:sz w:val="24"/>
          <w:szCs w:val="24"/>
        </w:rPr>
        <w:t xml:space="preserve">a </w:t>
      </w:r>
      <w:r w:rsidR="005C13C5" w:rsidRPr="005945BF">
        <w:rPr>
          <w:rFonts w:ascii="Book Antiqua" w:hAnsi="Book Antiqua" w:cs="Times New Roman"/>
          <w:sz w:val="24"/>
          <w:szCs w:val="24"/>
        </w:rPr>
        <w:t>5-year overall survival</w:t>
      </w:r>
      <w:r w:rsidR="005C13C5" w:rsidRPr="005945BF">
        <w:rPr>
          <w:rFonts w:ascii="Book Antiqua" w:hAnsi="Book Antiqua" w:cs="Times New Roman"/>
          <w:sz w:val="24"/>
          <w:szCs w:val="24"/>
          <w:vertAlign w:val="superscript"/>
        </w:rPr>
        <w:t>[</w:t>
      </w:r>
      <w:r w:rsidR="00BD5A2E" w:rsidRPr="005945BF">
        <w:rPr>
          <w:rFonts w:ascii="Book Antiqua" w:hAnsi="Book Antiqua" w:cs="Times New Roman"/>
          <w:sz w:val="24"/>
          <w:szCs w:val="24"/>
          <w:vertAlign w:val="superscript"/>
        </w:rPr>
        <w:t>2</w:t>
      </w:r>
      <w:r w:rsidR="00FC0366" w:rsidRPr="005945BF">
        <w:rPr>
          <w:rFonts w:ascii="Book Antiqua" w:hAnsi="Book Antiqua" w:cs="Times New Roman"/>
          <w:sz w:val="24"/>
          <w:szCs w:val="24"/>
          <w:vertAlign w:val="superscript"/>
        </w:rPr>
        <w:t>]</w:t>
      </w:r>
      <w:r w:rsidR="00FC0366" w:rsidRPr="005945BF">
        <w:rPr>
          <w:rFonts w:ascii="Book Antiqua" w:hAnsi="Book Antiqua" w:cs="Times New Roman"/>
          <w:sz w:val="24"/>
          <w:szCs w:val="24"/>
        </w:rPr>
        <w:t xml:space="preserve">. </w:t>
      </w:r>
      <w:r w:rsidR="00E05C5E" w:rsidRPr="005945BF">
        <w:rPr>
          <w:rFonts w:ascii="Book Antiqua" w:hAnsi="Book Antiqua" w:cs="Times New Roman"/>
          <w:sz w:val="24"/>
          <w:szCs w:val="24"/>
        </w:rPr>
        <w:t xml:space="preserve">In </w:t>
      </w:r>
      <w:r w:rsidR="00E76E7F" w:rsidRPr="005945BF">
        <w:rPr>
          <w:rFonts w:ascii="Book Antiqua" w:hAnsi="Book Antiqua" w:cs="Times New Roman"/>
          <w:sz w:val="24"/>
          <w:szCs w:val="24"/>
        </w:rPr>
        <w:t xml:space="preserve">the </w:t>
      </w:r>
      <w:r w:rsidR="00E05C5E" w:rsidRPr="005945BF">
        <w:rPr>
          <w:rFonts w:ascii="Book Antiqua" w:hAnsi="Book Antiqua" w:cs="Times New Roman"/>
          <w:sz w:val="24"/>
          <w:szCs w:val="24"/>
        </w:rPr>
        <w:t xml:space="preserve">metastatic stage, the backbone of treatment is </w:t>
      </w:r>
      <w:r w:rsidR="00FF5815" w:rsidRPr="005945BF">
        <w:rPr>
          <w:rFonts w:ascii="Book Antiqua" w:hAnsi="Book Antiqua" w:cs="Times New Roman"/>
          <w:sz w:val="24"/>
          <w:szCs w:val="24"/>
        </w:rPr>
        <w:t xml:space="preserve">represented by palliative </w:t>
      </w:r>
      <w:r w:rsidR="00E05C5E" w:rsidRPr="005945BF">
        <w:rPr>
          <w:rFonts w:ascii="Book Antiqua" w:hAnsi="Book Antiqua" w:cs="Times New Roman"/>
          <w:sz w:val="24"/>
          <w:szCs w:val="24"/>
        </w:rPr>
        <w:t>chemotherapy</w:t>
      </w:r>
      <w:r w:rsidR="00017F67" w:rsidRPr="005945BF">
        <w:rPr>
          <w:rFonts w:ascii="Book Antiqua" w:hAnsi="Book Antiqua" w:cs="Times New Roman"/>
          <w:sz w:val="24"/>
          <w:szCs w:val="24"/>
        </w:rPr>
        <w:t xml:space="preserve">, associated with </w:t>
      </w:r>
      <w:r w:rsidR="00FC0366" w:rsidRPr="005945BF">
        <w:rPr>
          <w:rFonts w:ascii="Book Antiqua" w:hAnsi="Book Antiqua" w:cs="Times New Roman"/>
          <w:sz w:val="24"/>
          <w:szCs w:val="24"/>
        </w:rPr>
        <w:t>a poor</w:t>
      </w:r>
      <w:r w:rsidR="00017F67" w:rsidRPr="005945BF">
        <w:rPr>
          <w:rFonts w:ascii="Book Antiqua" w:hAnsi="Book Antiqua" w:cs="Times New Roman"/>
          <w:sz w:val="24"/>
          <w:szCs w:val="24"/>
        </w:rPr>
        <w:t xml:space="preserve"> median overall survival, of </w:t>
      </w:r>
      <w:r w:rsidR="00E76E7F" w:rsidRPr="005945BF">
        <w:rPr>
          <w:rFonts w:ascii="Book Antiqua" w:hAnsi="Book Antiqua" w:cs="Times New Roman"/>
          <w:sz w:val="24"/>
          <w:szCs w:val="24"/>
        </w:rPr>
        <w:t xml:space="preserve">approximately </w:t>
      </w:r>
      <w:r w:rsidR="00017F67" w:rsidRPr="005945BF">
        <w:rPr>
          <w:rFonts w:ascii="Book Antiqua" w:hAnsi="Book Antiqua" w:cs="Times New Roman"/>
          <w:sz w:val="24"/>
          <w:szCs w:val="24"/>
        </w:rPr>
        <w:t>8-10 mo</w:t>
      </w:r>
      <w:r w:rsidR="00BD5A2E" w:rsidRPr="005945BF">
        <w:rPr>
          <w:rFonts w:ascii="Book Antiqua" w:hAnsi="Book Antiqua" w:cs="Times New Roman"/>
          <w:sz w:val="24"/>
          <w:szCs w:val="24"/>
        </w:rPr>
        <w:t xml:space="preserve"> </w:t>
      </w:r>
      <w:r w:rsidR="009C02EA" w:rsidRPr="005945BF">
        <w:rPr>
          <w:rFonts w:ascii="Book Antiqua" w:hAnsi="Book Antiqua" w:cs="Times New Roman"/>
          <w:b/>
          <w:bCs/>
          <w:sz w:val="24"/>
          <w:szCs w:val="24"/>
          <w:vertAlign w:val="superscript"/>
        </w:rPr>
        <w:t>[</w:t>
      </w:r>
      <w:r w:rsidR="00BD5A2E" w:rsidRPr="005945BF">
        <w:rPr>
          <w:rFonts w:ascii="Book Antiqua" w:hAnsi="Book Antiqua" w:cs="Times New Roman"/>
          <w:bCs/>
          <w:sz w:val="24"/>
          <w:szCs w:val="24"/>
          <w:vertAlign w:val="superscript"/>
        </w:rPr>
        <w:t>3</w:t>
      </w:r>
      <w:r w:rsidR="009C02EA" w:rsidRPr="005945BF">
        <w:rPr>
          <w:rFonts w:ascii="Book Antiqua" w:hAnsi="Book Antiqua" w:cs="Times New Roman"/>
          <w:sz w:val="24"/>
          <w:szCs w:val="24"/>
          <w:vertAlign w:val="superscript"/>
        </w:rPr>
        <w:t>]</w:t>
      </w:r>
      <w:r w:rsidR="00017F67" w:rsidRPr="005945BF">
        <w:rPr>
          <w:rFonts w:ascii="Book Antiqua" w:hAnsi="Book Antiqua" w:cs="Times New Roman"/>
          <w:sz w:val="24"/>
          <w:szCs w:val="24"/>
        </w:rPr>
        <w:t>.</w:t>
      </w:r>
      <w:r w:rsidR="005613D4">
        <w:rPr>
          <w:rFonts w:ascii="Book Antiqua" w:hAnsi="Book Antiqua" w:cs="Times New Roman" w:hint="eastAsia"/>
          <w:sz w:val="24"/>
          <w:szCs w:val="24"/>
          <w:lang w:eastAsia="zh-CN"/>
        </w:rPr>
        <w:t xml:space="preserve"> </w:t>
      </w:r>
      <w:r w:rsidR="00FC0366" w:rsidRPr="005945BF">
        <w:rPr>
          <w:rFonts w:ascii="Book Antiqua" w:hAnsi="Book Antiqua" w:cs="Times New Roman"/>
          <w:sz w:val="24"/>
          <w:szCs w:val="24"/>
        </w:rPr>
        <w:t xml:space="preserve">Despite recent advances </w:t>
      </w:r>
      <w:r w:rsidR="001E36AB" w:rsidRPr="005945BF">
        <w:rPr>
          <w:rFonts w:ascii="Book Antiqua" w:hAnsi="Book Antiqua" w:cs="Times New Roman"/>
          <w:sz w:val="24"/>
          <w:szCs w:val="24"/>
        </w:rPr>
        <w:t>using</w:t>
      </w:r>
      <w:r w:rsidR="00FC0366" w:rsidRPr="005945BF">
        <w:rPr>
          <w:rFonts w:ascii="Book Antiqua" w:hAnsi="Book Antiqua" w:cs="Times New Roman"/>
          <w:sz w:val="24"/>
          <w:szCs w:val="24"/>
        </w:rPr>
        <w:t xml:space="preserve"> novel biologic therapeutic agents, w</w:t>
      </w:r>
      <w:r w:rsidR="00017F67" w:rsidRPr="005945BF">
        <w:rPr>
          <w:rFonts w:ascii="Book Antiqua" w:hAnsi="Book Antiqua" w:cs="Times New Roman"/>
          <w:sz w:val="24"/>
          <w:szCs w:val="24"/>
        </w:rPr>
        <w:t>i</w:t>
      </w:r>
      <w:r w:rsidR="005C13C5" w:rsidRPr="005945BF">
        <w:rPr>
          <w:rFonts w:ascii="Book Antiqua" w:hAnsi="Book Antiqua" w:cs="Times New Roman"/>
          <w:sz w:val="24"/>
          <w:szCs w:val="24"/>
        </w:rPr>
        <w:t xml:space="preserve">th the exception of trastuzumab </w:t>
      </w:r>
      <w:r w:rsidR="00FC0366" w:rsidRPr="005945BF">
        <w:rPr>
          <w:rFonts w:ascii="Book Antiqua" w:hAnsi="Book Antiqua" w:cs="Times New Roman"/>
          <w:sz w:val="24"/>
          <w:szCs w:val="24"/>
        </w:rPr>
        <w:t xml:space="preserve">(anti-HER2 monoclonal antibody) </w:t>
      </w:r>
      <w:r w:rsidR="00017F67" w:rsidRPr="005945BF">
        <w:rPr>
          <w:rFonts w:ascii="Book Antiqua" w:hAnsi="Book Antiqua" w:cs="Times New Roman"/>
          <w:sz w:val="24"/>
          <w:szCs w:val="24"/>
        </w:rPr>
        <w:t>and ramucirumab</w:t>
      </w:r>
      <w:r w:rsidR="001E36AB" w:rsidRPr="005945BF">
        <w:rPr>
          <w:rFonts w:ascii="Book Antiqua" w:hAnsi="Book Antiqua" w:cs="Times New Roman"/>
          <w:sz w:val="24"/>
          <w:szCs w:val="24"/>
        </w:rPr>
        <w:t xml:space="preserve"> (fully </w:t>
      </w:r>
      <w:r w:rsidR="00FC0366" w:rsidRPr="005945BF">
        <w:rPr>
          <w:rFonts w:ascii="Book Antiqua" w:hAnsi="Book Antiqua" w:cs="Times New Roman"/>
          <w:sz w:val="24"/>
          <w:szCs w:val="24"/>
        </w:rPr>
        <w:t>humanized monoclonal antibody receptor</w:t>
      </w:r>
      <w:r w:rsidR="001E36AB" w:rsidRPr="005945BF">
        <w:rPr>
          <w:rFonts w:ascii="Book Antiqua" w:hAnsi="Book Antiqua" w:cs="Times New Roman"/>
          <w:sz w:val="24"/>
          <w:szCs w:val="24"/>
        </w:rPr>
        <w:t xml:space="preserve"> antagonist </w:t>
      </w:r>
      <w:r w:rsidR="00FC0366" w:rsidRPr="005945BF">
        <w:rPr>
          <w:rFonts w:ascii="Book Antiqua" w:hAnsi="Book Antiqua" w:cs="Times New Roman"/>
          <w:sz w:val="24"/>
          <w:szCs w:val="24"/>
        </w:rPr>
        <w:t>to bind VEGFR-2)</w:t>
      </w:r>
      <w:r w:rsidR="00017F67" w:rsidRPr="005945BF">
        <w:rPr>
          <w:rFonts w:ascii="Book Antiqua" w:hAnsi="Book Antiqua" w:cs="Times New Roman"/>
          <w:sz w:val="24"/>
          <w:szCs w:val="24"/>
        </w:rPr>
        <w:t xml:space="preserve">, </w:t>
      </w:r>
      <w:r w:rsidR="001E36AB" w:rsidRPr="005945BF">
        <w:rPr>
          <w:rFonts w:ascii="Book Antiqua" w:hAnsi="Book Antiqua" w:cs="Times New Roman"/>
          <w:sz w:val="24"/>
          <w:szCs w:val="24"/>
        </w:rPr>
        <w:t xml:space="preserve">showing beneficial results by improving overall survival (OS), and therefore approved in first-line </w:t>
      </w:r>
      <w:r w:rsidRPr="005945BF">
        <w:rPr>
          <w:rFonts w:ascii="Book Antiqua" w:hAnsi="Book Antiqua" w:cs="Times New Roman"/>
          <w:sz w:val="24"/>
          <w:szCs w:val="24"/>
        </w:rPr>
        <w:t xml:space="preserve">(in association with standard chemotherapeutic regimens) </w:t>
      </w:r>
      <w:r w:rsidR="001E36AB" w:rsidRPr="005945BF">
        <w:rPr>
          <w:rFonts w:ascii="Book Antiqua" w:hAnsi="Book Antiqua" w:cs="Times New Roman"/>
          <w:sz w:val="24"/>
          <w:szCs w:val="24"/>
        </w:rPr>
        <w:t>and second-line settings</w:t>
      </w:r>
      <w:r w:rsidR="00E76E7F" w:rsidRPr="005945BF">
        <w:rPr>
          <w:rFonts w:ascii="Book Antiqua" w:hAnsi="Book Antiqua" w:cs="Times New Roman"/>
          <w:sz w:val="24"/>
          <w:szCs w:val="24"/>
        </w:rPr>
        <w:t>,</w:t>
      </w:r>
      <w:r w:rsidR="001E36AB" w:rsidRPr="005945BF">
        <w:rPr>
          <w:rFonts w:ascii="Book Antiqua" w:hAnsi="Book Antiqua" w:cs="Times New Roman"/>
          <w:sz w:val="24"/>
          <w:szCs w:val="24"/>
        </w:rPr>
        <w:t xml:space="preserve"> respectively</w:t>
      </w:r>
      <w:r w:rsidRPr="005945BF">
        <w:rPr>
          <w:rFonts w:ascii="Book Antiqua" w:hAnsi="Book Antiqua" w:cs="Times New Roman"/>
          <w:sz w:val="24"/>
          <w:szCs w:val="24"/>
        </w:rPr>
        <w:t xml:space="preserve"> (as monotherapy, or in association with chemotherapy)</w:t>
      </w:r>
      <w:r w:rsidR="00E76E7F" w:rsidRPr="005945BF">
        <w:rPr>
          <w:rFonts w:ascii="Book Antiqua" w:hAnsi="Book Antiqua" w:cs="Times New Roman"/>
          <w:sz w:val="24"/>
          <w:szCs w:val="24"/>
        </w:rPr>
        <w:t>,</w:t>
      </w:r>
      <w:r w:rsidR="001E36AB" w:rsidRPr="005945BF">
        <w:rPr>
          <w:rFonts w:ascii="Book Antiqua" w:hAnsi="Book Antiqua" w:cs="Times New Roman"/>
          <w:sz w:val="24"/>
          <w:szCs w:val="24"/>
        </w:rPr>
        <w:t xml:space="preserve"> in advanced </w:t>
      </w:r>
      <w:r w:rsidRPr="005945BF">
        <w:rPr>
          <w:rFonts w:ascii="Book Antiqua" w:hAnsi="Book Antiqua" w:cs="Times New Roman"/>
          <w:sz w:val="24"/>
          <w:szCs w:val="24"/>
        </w:rPr>
        <w:t>and metastatic gastric cancers</w:t>
      </w:r>
      <w:r w:rsidR="001E36AB" w:rsidRPr="005945BF">
        <w:rPr>
          <w:rFonts w:ascii="Book Antiqua" w:hAnsi="Book Antiqua" w:cs="Times New Roman"/>
          <w:sz w:val="24"/>
          <w:szCs w:val="24"/>
        </w:rPr>
        <w:t xml:space="preserve">, </w:t>
      </w:r>
      <w:r w:rsidR="00017F67" w:rsidRPr="005945BF">
        <w:rPr>
          <w:rFonts w:ascii="Book Antiqua" w:hAnsi="Book Antiqua" w:cs="Times New Roman"/>
          <w:sz w:val="24"/>
          <w:szCs w:val="24"/>
        </w:rPr>
        <w:lastRenderedPageBreak/>
        <w:t xml:space="preserve">clinical trials </w:t>
      </w:r>
      <w:r w:rsidR="001E36AB" w:rsidRPr="005945BF">
        <w:rPr>
          <w:rFonts w:ascii="Book Antiqua" w:hAnsi="Book Antiqua" w:cs="Times New Roman"/>
          <w:sz w:val="24"/>
          <w:szCs w:val="24"/>
        </w:rPr>
        <w:t xml:space="preserve">assessing other </w:t>
      </w:r>
      <w:r w:rsidR="00017F67" w:rsidRPr="005945BF">
        <w:rPr>
          <w:rFonts w:ascii="Book Antiqua" w:hAnsi="Book Antiqua" w:cs="Times New Roman"/>
          <w:sz w:val="24"/>
          <w:szCs w:val="24"/>
        </w:rPr>
        <w:t xml:space="preserve">targeted agents </w:t>
      </w:r>
      <w:r w:rsidR="001E36AB" w:rsidRPr="005945BF">
        <w:rPr>
          <w:rFonts w:ascii="Book Antiqua" w:hAnsi="Book Antiqua" w:cs="Times New Roman"/>
          <w:sz w:val="24"/>
          <w:szCs w:val="24"/>
        </w:rPr>
        <w:t>showed</w:t>
      </w:r>
      <w:r w:rsidR="00017F67" w:rsidRPr="005945BF">
        <w:rPr>
          <w:rFonts w:ascii="Book Antiqua" w:hAnsi="Book Antiqua" w:cs="Times New Roman"/>
          <w:sz w:val="24"/>
          <w:szCs w:val="24"/>
        </w:rPr>
        <w:t xml:space="preserve"> disappointing</w:t>
      </w:r>
      <w:r w:rsidR="00BD5A2E" w:rsidRPr="005945BF">
        <w:rPr>
          <w:rFonts w:ascii="Book Antiqua" w:hAnsi="Book Antiqua" w:cs="Times New Roman"/>
          <w:sz w:val="24"/>
          <w:szCs w:val="24"/>
        </w:rPr>
        <w:t xml:space="preserve"> results in gastric cancer</w:t>
      </w:r>
      <w:r w:rsidR="005C13C5" w:rsidRPr="005945BF">
        <w:rPr>
          <w:rFonts w:ascii="Book Antiqua" w:hAnsi="Book Antiqua" w:cs="Times New Roman"/>
          <w:sz w:val="24"/>
          <w:szCs w:val="24"/>
          <w:vertAlign w:val="superscript"/>
        </w:rPr>
        <w:t>[</w:t>
      </w:r>
      <w:r w:rsidR="00BD5A2E" w:rsidRPr="005945BF">
        <w:rPr>
          <w:rFonts w:ascii="Book Antiqua" w:hAnsi="Book Antiqua" w:cs="Times New Roman"/>
          <w:sz w:val="24"/>
          <w:szCs w:val="24"/>
          <w:vertAlign w:val="superscript"/>
        </w:rPr>
        <w:t>4-6</w:t>
      </w:r>
      <w:r w:rsidR="00FC0366" w:rsidRPr="005945BF">
        <w:rPr>
          <w:rFonts w:ascii="Book Antiqua" w:hAnsi="Book Antiqua" w:cs="Times New Roman"/>
          <w:sz w:val="24"/>
          <w:szCs w:val="24"/>
          <w:vertAlign w:val="superscript"/>
        </w:rPr>
        <w:t>]</w:t>
      </w:r>
      <w:r w:rsidR="00017F67" w:rsidRPr="005945BF">
        <w:rPr>
          <w:rFonts w:ascii="Book Antiqua" w:hAnsi="Book Antiqua" w:cs="Times New Roman"/>
          <w:sz w:val="24"/>
          <w:szCs w:val="24"/>
        </w:rPr>
        <w:t>.</w:t>
      </w:r>
    </w:p>
    <w:p w14:paraId="320F497A" w14:textId="2324F9D9" w:rsidR="007F24A6" w:rsidRPr="005945BF" w:rsidRDefault="007F24A6" w:rsidP="008A09BB">
      <w:pPr>
        <w:pStyle w:val="Default"/>
        <w:snapToGrid w:val="0"/>
        <w:spacing w:line="360" w:lineRule="auto"/>
        <w:ind w:firstLineChars="100" w:firstLine="240"/>
        <w:jc w:val="both"/>
        <w:rPr>
          <w:rFonts w:ascii="Book Antiqua" w:hAnsi="Book Antiqua"/>
          <w:color w:val="auto"/>
        </w:rPr>
      </w:pPr>
      <w:r w:rsidRPr="005945BF">
        <w:rPr>
          <w:rFonts w:ascii="Book Antiqua" w:hAnsi="Book Antiqua" w:cs="Times New Roman"/>
          <w:color w:val="auto"/>
        </w:rPr>
        <w:t>Recently, the therapeutic algorithm and prognosis of many tumors changed radically by introducing immunotherapy, especially usin</w:t>
      </w:r>
      <w:r w:rsidR="00C03530" w:rsidRPr="005945BF">
        <w:rPr>
          <w:rFonts w:ascii="Book Antiqua" w:hAnsi="Book Antiqua" w:cs="Times New Roman"/>
          <w:color w:val="auto"/>
        </w:rPr>
        <w:t>g immune checkpoints inhibitors</w:t>
      </w:r>
      <w:r w:rsidRPr="005945BF">
        <w:rPr>
          <w:rFonts w:ascii="Book Antiqua" w:hAnsi="Book Antiqua" w:cs="Times New Roman"/>
          <w:color w:val="auto"/>
        </w:rPr>
        <w:t xml:space="preserve">, </w:t>
      </w:r>
      <w:r w:rsidR="00E76E7F" w:rsidRPr="005945BF">
        <w:rPr>
          <w:rFonts w:ascii="Book Antiqua" w:hAnsi="Book Antiqua" w:cs="Times New Roman"/>
          <w:color w:val="auto"/>
        </w:rPr>
        <w:t xml:space="preserve">and </w:t>
      </w:r>
      <w:r w:rsidRPr="005945BF">
        <w:rPr>
          <w:rFonts w:ascii="Book Antiqua" w:hAnsi="Book Antiqua" w:cs="Times New Roman"/>
          <w:color w:val="auto"/>
        </w:rPr>
        <w:t xml:space="preserve">the first drug of this class approved by the </w:t>
      </w:r>
      <w:r w:rsidRPr="005945BF">
        <w:rPr>
          <w:rStyle w:val="A1"/>
          <w:rFonts w:ascii="Book Antiqua" w:hAnsi="Book Antiqua" w:cs="Times New Roman"/>
          <w:color w:val="auto"/>
          <w:sz w:val="24"/>
          <w:szCs w:val="24"/>
        </w:rPr>
        <w:t>U</w:t>
      </w:r>
      <w:r w:rsidR="008A09BB">
        <w:rPr>
          <w:rStyle w:val="A1"/>
          <w:rFonts w:ascii="Book Antiqua" w:hAnsi="Book Antiqua" w:cs="Times New Roman" w:hint="eastAsia"/>
          <w:color w:val="auto"/>
          <w:sz w:val="24"/>
          <w:szCs w:val="24"/>
          <w:lang w:eastAsia="zh-CN"/>
        </w:rPr>
        <w:t xml:space="preserve">nited </w:t>
      </w:r>
      <w:r w:rsidRPr="005945BF">
        <w:rPr>
          <w:rStyle w:val="A1"/>
          <w:rFonts w:ascii="Book Antiqua" w:hAnsi="Book Antiqua" w:cs="Times New Roman"/>
          <w:color w:val="auto"/>
          <w:sz w:val="24"/>
          <w:szCs w:val="24"/>
        </w:rPr>
        <w:t>S</w:t>
      </w:r>
      <w:r w:rsidR="008A09BB">
        <w:rPr>
          <w:rStyle w:val="A1"/>
          <w:rFonts w:ascii="Book Antiqua" w:hAnsi="Book Antiqua" w:cs="Times New Roman" w:hint="eastAsia"/>
          <w:color w:val="auto"/>
          <w:sz w:val="24"/>
          <w:szCs w:val="24"/>
          <w:lang w:eastAsia="zh-CN"/>
        </w:rPr>
        <w:t xml:space="preserve">tetes </w:t>
      </w:r>
      <w:r w:rsidRPr="005945BF">
        <w:rPr>
          <w:rStyle w:val="A1"/>
          <w:rFonts w:ascii="Book Antiqua" w:hAnsi="Book Antiqua" w:cs="Times New Roman"/>
          <w:color w:val="auto"/>
          <w:sz w:val="24"/>
          <w:szCs w:val="24"/>
        </w:rPr>
        <w:t xml:space="preserve">Food and Drug Administration (FDA) was ipilimumab, an </w:t>
      </w:r>
      <w:r w:rsidR="00DD2952" w:rsidRPr="005945BF">
        <w:rPr>
          <w:rStyle w:val="A1"/>
          <w:rFonts w:ascii="Book Antiqua" w:hAnsi="Book Antiqua" w:cs="Times New Roman"/>
          <w:color w:val="auto"/>
          <w:sz w:val="24"/>
          <w:szCs w:val="24"/>
        </w:rPr>
        <w:t>antic</w:t>
      </w:r>
      <w:r w:rsidRPr="005945BF">
        <w:rPr>
          <w:rStyle w:val="A1"/>
          <w:rFonts w:ascii="Book Antiqua" w:hAnsi="Book Antiqua" w:cs="Times New Roman"/>
          <w:color w:val="auto"/>
          <w:sz w:val="24"/>
          <w:szCs w:val="24"/>
        </w:rPr>
        <w:t>ytotoxic T lymphocyte antigen-4 (CTLA-4) antibody, used in the treatment of advanced melanoma</w:t>
      </w:r>
      <w:r w:rsidR="00C03530" w:rsidRPr="005945BF">
        <w:rPr>
          <w:rStyle w:val="A1"/>
          <w:rFonts w:ascii="Book Antiqua" w:hAnsi="Book Antiqua" w:cs="Times New Roman"/>
          <w:color w:val="auto"/>
          <w:sz w:val="24"/>
          <w:szCs w:val="24"/>
        </w:rPr>
        <w:t xml:space="preserve"> (2011)</w:t>
      </w:r>
      <w:r w:rsidR="00C03530" w:rsidRPr="005945BF">
        <w:rPr>
          <w:rFonts w:ascii="Book Antiqua" w:hAnsi="Book Antiqua" w:cs="Times New Roman"/>
          <w:color w:val="auto"/>
          <w:vertAlign w:val="superscript"/>
        </w:rPr>
        <w:t>[</w:t>
      </w:r>
      <w:r w:rsidR="00BD5A2E" w:rsidRPr="005945BF">
        <w:rPr>
          <w:rStyle w:val="A5"/>
          <w:rFonts w:ascii="Book Antiqua" w:hAnsi="Book Antiqua" w:cs="Times New Roman"/>
          <w:color w:val="auto"/>
          <w:vertAlign w:val="superscript"/>
        </w:rPr>
        <w:t>7</w:t>
      </w:r>
      <w:r w:rsidR="0000589F">
        <w:rPr>
          <w:rStyle w:val="A5"/>
          <w:rFonts w:ascii="Book Antiqua" w:hAnsi="Book Antiqua" w:cs="Times New Roman" w:hint="eastAsia"/>
          <w:color w:val="auto"/>
          <w:vertAlign w:val="superscript"/>
          <w:lang w:eastAsia="zh-CN"/>
        </w:rPr>
        <w:t>,</w:t>
      </w:r>
      <w:r w:rsidR="00923086" w:rsidRPr="005945BF">
        <w:rPr>
          <w:rStyle w:val="A5"/>
          <w:rFonts w:ascii="Book Antiqua" w:hAnsi="Book Antiqua" w:cs="Times New Roman"/>
          <w:color w:val="auto"/>
          <w:vertAlign w:val="superscript"/>
        </w:rPr>
        <w:t>8</w:t>
      </w:r>
      <w:r w:rsidR="00C03530" w:rsidRPr="005945BF">
        <w:rPr>
          <w:rStyle w:val="A5"/>
          <w:rFonts w:ascii="Book Antiqua" w:hAnsi="Book Antiqua" w:cs="Times New Roman"/>
          <w:color w:val="auto"/>
          <w:vertAlign w:val="superscript"/>
        </w:rPr>
        <w:t>]</w:t>
      </w:r>
      <w:r w:rsidRPr="005945BF">
        <w:rPr>
          <w:rStyle w:val="A1"/>
          <w:rFonts w:ascii="Book Antiqua" w:hAnsi="Book Antiqua" w:cs="Times New Roman"/>
          <w:color w:val="auto"/>
          <w:sz w:val="24"/>
          <w:szCs w:val="24"/>
        </w:rPr>
        <w:t xml:space="preserve">. </w:t>
      </w:r>
      <w:r w:rsidR="00C03530" w:rsidRPr="005945BF">
        <w:rPr>
          <w:rStyle w:val="A1"/>
          <w:rFonts w:ascii="Book Antiqua" w:hAnsi="Book Antiqua" w:cs="Times New Roman"/>
          <w:color w:val="auto"/>
          <w:sz w:val="24"/>
          <w:szCs w:val="24"/>
        </w:rPr>
        <w:t>Afterwards, immune checkpoints inhibitors, which are antagonists of the programmed death (PD)-1/PD-ligand 1 (PD-L1) pathway</w:t>
      </w:r>
      <w:r w:rsidR="00DF5DD5" w:rsidRPr="005945BF">
        <w:rPr>
          <w:rStyle w:val="A1"/>
          <w:rFonts w:ascii="Book Antiqua" w:hAnsi="Book Antiqua" w:cs="Times New Roman"/>
          <w:color w:val="auto"/>
          <w:sz w:val="24"/>
          <w:szCs w:val="24"/>
        </w:rPr>
        <w:t>,</w:t>
      </w:r>
      <w:r w:rsidR="00C03530" w:rsidRPr="005945BF">
        <w:rPr>
          <w:rStyle w:val="A1"/>
          <w:rFonts w:ascii="Book Antiqua" w:hAnsi="Book Antiqua" w:cs="Times New Roman"/>
          <w:color w:val="auto"/>
          <w:sz w:val="24"/>
          <w:szCs w:val="24"/>
        </w:rPr>
        <w:t xml:space="preserve"> were approved by the FDA for the treatment of different tumors, such as melan</w:t>
      </w:r>
      <w:r w:rsidR="00DF5DD5" w:rsidRPr="005945BF">
        <w:rPr>
          <w:rStyle w:val="A1"/>
          <w:rFonts w:ascii="Book Antiqua" w:hAnsi="Book Antiqua" w:cs="Times New Roman"/>
          <w:color w:val="auto"/>
          <w:sz w:val="24"/>
          <w:szCs w:val="24"/>
        </w:rPr>
        <w:t xml:space="preserve">oma, </w:t>
      </w:r>
      <w:r w:rsidR="00DD2952" w:rsidRPr="005945BF">
        <w:rPr>
          <w:rStyle w:val="A1"/>
          <w:rFonts w:ascii="Book Antiqua" w:hAnsi="Book Antiqua" w:cs="Times New Roman"/>
          <w:color w:val="auto"/>
          <w:sz w:val="24"/>
          <w:szCs w:val="24"/>
        </w:rPr>
        <w:t>non</w:t>
      </w:r>
      <w:r w:rsidR="003E4ACC" w:rsidRPr="005945BF">
        <w:rPr>
          <w:rStyle w:val="A1"/>
          <w:rFonts w:ascii="Book Antiqua" w:hAnsi="Book Antiqua" w:cs="Times New Roman"/>
          <w:color w:val="auto"/>
          <w:sz w:val="24"/>
          <w:szCs w:val="24"/>
        </w:rPr>
        <w:t>-</w:t>
      </w:r>
      <w:r w:rsidR="00DD2952" w:rsidRPr="005945BF">
        <w:rPr>
          <w:rStyle w:val="A1"/>
          <w:rFonts w:ascii="Book Antiqua" w:hAnsi="Book Antiqua" w:cs="Times New Roman"/>
          <w:color w:val="auto"/>
          <w:sz w:val="24"/>
          <w:szCs w:val="24"/>
        </w:rPr>
        <w:t>s</w:t>
      </w:r>
      <w:r w:rsidR="00DF5DD5" w:rsidRPr="005945BF">
        <w:rPr>
          <w:rStyle w:val="A1"/>
          <w:rFonts w:ascii="Book Antiqua" w:hAnsi="Book Antiqua" w:cs="Times New Roman"/>
          <w:color w:val="auto"/>
          <w:sz w:val="24"/>
          <w:szCs w:val="24"/>
        </w:rPr>
        <w:t xml:space="preserve">mall cell lung cancer </w:t>
      </w:r>
      <w:r w:rsidR="00C03530" w:rsidRPr="005945BF">
        <w:rPr>
          <w:rStyle w:val="A1"/>
          <w:rFonts w:ascii="Book Antiqua" w:hAnsi="Book Antiqua" w:cs="Times New Roman"/>
          <w:color w:val="auto"/>
          <w:sz w:val="24"/>
          <w:szCs w:val="24"/>
        </w:rPr>
        <w:t>(NSCLC), urothelial</w:t>
      </w:r>
      <w:r w:rsidR="00DF5DD5" w:rsidRPr="005945BF">
        <w:rPr>
          <w:rStyle w:val="A1"/>
          <w:rFonts w:ascii="Book Antiqua" w:hAnsi="Book Antiqua" w:cs="Times New Roman"/>
          <w:color w:val="auto"/>
          <w:sz w:val="24"/>
          <w:szCs w:val="24"/>
        </w:rPr>
        <w:t>/renal cell</w:t>
      </w:r>
      <w:r w:rsidR="00C03530" w:rsidRPr="005945BF">
        <w:rPr>
          <w:rStyle w:val="A1"/>
          <w:rFonts w:ascii="Book Antiqua" w:hAnsi="Book Antiqua" w:cs="Times New Roman"/>
          <w:color w:val="auto"/>
          <w:sz w:val="24"/>
          <w:szCs w:val="24"/>
        </w:rPr>
        <w:t xml:space="preserve"> carcinoma, squamous cell carcinoma of the head and neck, Merkel cell carcinoma and </w:t>
      </w:r>
      <w:r w:rsidR="00533819" w:rsidRPr="005945BF">
        <w:rPr>
          <w:rStyle w:val="A1"/>
          <w:rFonts w:ascii="Book Antiqua" w:hAnsi="Book Antiqua" w:cs="Times New Roman"/>
          <w:color w:val="auto"/>
          <w:sz w:val="24"/>
          <w:szCs w:val="24"/>
        </w:rPr>
        <w:t>Hodgkin’s</w:t>
      </w:r>
      <w:r w:rsidR="00C03530" w:rsidRPr="005945BF">
        <w:rPr>
          <w:rStyle w:val="A1"/>
          <w:rFonts w:ascii="Book Antiqua" w:hAnsi="Book Antiqua" w:cs="Times New Roman"/>
          <w:color w:val="auto"/>
          <w:sz w:val="24"/>
          <w:szCs w:val="24"/>
        </w:rPr>
        <w:t xml:space="preserve"> lymphoma</w:t>
      </w:r>
      <w:r w:rsidR="00DF5DD5" w:rsidRPr="005945BF">
        <w:rPr>
          <w:rFonts w:ascii="Book Antiqua" w:hAnsi="Book Antiqua"/>
          <w:color w:val="auto"/>
          <w:vertAlign w:val="superscript"/>
        </w:rPr>
        <w:t>[</w:t>
      </w:r>
      <w:r w:rsidR="00923086" w:rsidRPr="005945BF">
        <w:rPr>
          <w:rFonts w:ascii="Book Antiqua" w:hAnsi="Book Antiqua" w:cs="Times New Roman"/>
          <w:bCs/>
          <w:color w:val="auto"/>
          <w:vertAlign w:val="superscript"/>
        </w:rPr>
        <w:t>9</w:t>
      </w:r>
      <w:r w:rsidR="00DF5DD5" w:rsidRPr="005945BF">
        <w:rPr>
          <w:rStyle w:val="A0"/>
          <w:rFonts w:ascii="Book Antiqua" w:hAnsi="Book Antiqua" w:cs="Times New Roman"/>
          <w:color w:val="auto"/>
          <w:sz w:val="24"/>
          <w:szCs w:val="24"/>
          <w:vertAlign w:val="superscript"/>
        </w:rPr>
        <w:t>]</w:t>
      </w:r>
      <w:r w:rsidR="00DF5DD5" w:rsidRPr="005945BF">
        <w:rPr>
          <w:rStyle w:val="A0"/>
          <w:rFonts w:ascii="Book Antiqua" w:hAnsi="Book Antiqua" w:cs="Times New Roman"/>
          <w:color w:val="auto"/>
          <w:sz w:val="24"/>
          <w:szCs w:val="24"/>
        </w:rPr>
        <w:t>.</w:t>
      </w:r>
    </w:p>
    <w:p w14:paraId="2697A86C" w14:textId="77777777" w:rsidR="00FC2EC3" w:rsidRPr="00FC2EC3" w:rsidRDefault="00FC2EC3" w:rsidP="00FC2EC3">
      <w:pPr>
        <w:autoSpaceDE w:val="0"/>
        <w:autoSpaceDN w:val="0"/>
        <w:adjustRightInd w:val="0"/>
        <w:snapToGrid w:val="0"/>
        <w:spacing w:after="0" w:line="360" w:lineRule="auto"/>
        <w:jc w:val="both"/>
        <w:rPr>
          <w:rFonts w:ascii="Book Antiqua" w:hAnsi="Book Antiqua" w:cs="Times New Roman"/>
          <w:b/>
          <w:caps/>
          <w:sz w:val="24"/>
          <w:szCs w:val="24"/>
          <w:lang w:eastAsia="zh-CN"/>
        </w:rPr>
      </w:pPr>
    </w:p>
    <w:p w14:paraId="0F82A4B1" w14:textId="243529F7" w:rsidR="004352A1" w:rsidRPr="00FC2EC3" w:rsidRDefault="00AF3927" w:rsidP="00FC2EC3">
      <w:pPr>
        <w:autoSpaceDE w:val="0"/>
        <w:autoSpaceDN w:val="0"/>
        <w:adjustRightInd w:val="0"/>
        <w:snapToGrid w:val="0"/>
        <w:spacing w:after="0" w:line="360" w:lineRule="auto"/>
        <w:jc w:val="both"/>
        <w:rPr>
          <w:rFonts w:ascii="Book Antiqua" w:hAnsi="Book Antiqua" w:cs="Times New Roman"/>
          <w:b/>
          <w:caps/>
          <w:sz w:val="24"/>
          <w:szCs w:val="24"/>
        </w:rPr>
      </w:pPr>
      <w:r w:rsidRPr="00FC2EC3">
        <w:rPr>
          <w:rFonts w:ascii="Book Antiqua" w:hAnsi="Book Antiqua" w:cs="Times New Roman"/>
          <w:b/>
          <w:caps/>
          <w:sz w:val="24"/>
          <w:szCs w:val="24"/>
        </w:rPr>
        <w:t>Molecular classification of gastric cancer</w:t>
      </w:r>
    </w:p>
    <w:p w14:paraId="21F4C5D6" w14:textId="737D4A1C" w:rsidR="00085519" w:rsidRPr="005945BF" w:rsidRDefault="00A24881" w:rsidP="00FC2EC3">
      <w:pPr>
        <w:autoSpaceDE w:val="0"/>
        <w:autoSpaceDN w:val="0"/>
        <w:adjustRightInd w:val="0"/>
        <w:snapToGrid w:val="0"/>
        <w:spacing w:after="0" w:line="360" w:lineRule="auto"/>
        <w:jc w:val="both"/>
        <w:rPr>
          <w:rFonts w:ascii="Book Antiqua" w:hAnsi="Book Antiqua" w:cs="Times New Roman"/>
          <w:sz w:val="24"/>
          <w:szCs w:val="24"/>
        </w:rPr>
      </w:pPr>
      <w:r w:rsidRPr="005945BF">
        <w:rPr>
          <w:rFonts w:ascii="Book Antiqua" w:hAnsi="Book Antiqua" w:cs="Times New Roman"/>
          <w:sz w:val="24"/>
          <w:szCs w:val="24"/>
        </w:rPr>
        <w:t>The following</w:t>
      </w:r>
      <w:r w:rsidR="00AF3927" w:rsidRPr="005945BF">
        <w:rPr>
          <w:rFonts w:ascii="Book Antiqua" w:hAnsi="Book Antiqua" w:cs="Times New Roman"/>
          <w:sz w:val="24"/>
          <w:szCs w:val="24"/>
        </w:rPr>
        <w:t xml:space="preserve"> main histological classification</w:t>
      </w:r>
      <w:r w:rsidR="00E76E7F" w:rsidRPr="005945BF">
        <w:rPr>
          <w:rFonts w:ascii="Book Antiqua" w:hAnsi="Book Antiqua" w:cs="Times New Roman"/>
          <w:sz w:val="24"/>
          <w:szCs w:val="24"/>
        </w:rPr>
        <w:t>s</w:t>
      </w:r>
      <w:r w:rsidR="00AF3927" w:rsidRPr="005945BF">
        <w:rPr>
          <w:rFonts w:ascii="Book Antiqua" w:hAnsi="Book Antiqua" w:cs="Times New Roman"/>
          <w:sz w:val="24"/>
          <w:szCs w:val="24"/>
        </w:rPr>
        <w:t xml:space="preserve"> of gastric cancer</w:t>
      </w:r>
      <w:r w:rsidRPr="005945BF">
        <w:rPr>
          <w:rFonts w:ascii="Book Antiqua" w:hAnsi="Book Antiqua" w:cs="Times New Roman"/>
          <w:sz w:val="24"/>
          <w:szCs w:val="24"/>
        </w:rPr>
        <w:t xml:space="preserve"> </w:t>
      </w:r>
      <w:r w:rsidR="00E76E7F" w:rsidRPr="005945BF">
        <w:rPr>
          <w:rFonts w:ascii="Book Antiqua" w:hAnsi="Book Antiqua" w:cs="Times New Roman"/>
          <w:sz w:val="24"/>
          <w:szCs w:val="24"/>
        </w:rPr>
        <w:t>have routinely</w:t>
      </w:r>
      <w:r w:rsidR="00C03660" w:rsidRPr="005945BF">
        <w:rPr>
          <w:rFonts w:ascii="Book Antiqua" w:hAnsi="Book Antiqua" w:cs="Times New Roman"/>
          <w:sz w:val="24"/>
          <w:szCs w:val="24"/>
        </w:rPr>
        <w:t xml:space="preserve"> been used:</w:t>
      </w:r>
      <w:r w:rsidR="00AF3927" w:rsidRPr="005945BF">
        <w:rPr>
          <w:rFonts w:ascii="Book Antiqua" w:hAnsi="Book Antiqua" w:cs="Times New Roman"/>
          <w:sz w:val="24"/>
          <w:szCs w:val="24"/>
        </w:rPr>
        <w:t xml:space="preserve"> the World Health Or</w:t>
      </w:r>
      <w:r w:rsidR="00FC2EC3">
        <w:rPr>
          <w:rFonts w:ascii="Book Antiqua" w:hAnsi="Book Antiqua" w:cs="Times New Roman"/>
          <w:sz w:val="24"/>
          <w:szCs w:val="24"/>
        </w:rPr>
        <w:t>ganization (WHO) classification</w:t>
      </w:r>
      <w:r w:rsidR="00AF3927" w:rsidRPr="005945BF">
        <w:rPr>
          <w:rFonts w:ascii="Book Antiqua" w:hAnsi="Book Antiqua" w:cs="Times New Roman"/>
          <w:sz w:val="24"/>
          <w:szCs w:val="24"/>
          <w:vertAlign w:val="superscript"/>
        </w:rPr>
        <w:t>[</w:t>
      </w:r>
      <w:r w:rsidR="00923086" w:rsidRPr="005945BF">
        <w:rPr>
          <w:rFonts w:ascii="Book Antiqua" w:hAnsi="Book Antiqua" w:cs="Times New Roman"/>
          <w:sz w:val="24"/>
          <w:szCs w:val="24"/>
          <w:vertAlign w:val="superscript"/>
        </w:rPr>
        <w:t>10</w:t>
      </w:r>
      <w:r w:rsidR="00AF3927" w:rsidRPr="005945BF">
        <w:rPr>
          <w:rFonts w:ascii="Book Antiqua" w:hAnsi="Book Antiqua" w:cs="Times New Roman"/>
          <w:sz w:val="24"/>
          <w:szCs w:val="24"/>
          <w:vertAlign w:val="superscript"/>
        </w:rPr>
        <w:t>]</w:t>
      </w:r>
      <w:r w:rsidR="00AF3927" w:rsidRPr="005945BF">
        <w:rPr>
          <w:rFonts w:ascii="Book Antiqua" w:hAnsi="Book Antiqua" w:cs="Times New Roman"/>
          <w:sz w:val="24"/>
          <w:szCs w:val="24"/>
        </w:rPr>
        <w:t xml:space="preserve"> that categorizes four histological subtypes, namely</w:t>
      </w:r>
      <w:r w:rsidR="00E76E7F" w:rsidRPr="005945BF">
        <w:rPr>
          <w:rFonts w:ascii="Book Antiqua" w:hAnsi="Book Antiqua" w:cs="Times New Roman"/>
          <w:sz w:val="24"/>
          <w:szCs w:val="24"/>
        </w:rPr>
        <w:t>,</w:t>
      </w:r>
      <w:r w:rsidR="00AF3927" w:rsidRPr="005945BF">
        <w:rPr>
          <w:rFonts w:ascii="Book Antiqua" w:hAnsi="Book Antiqua" w:cs="Times New Roman"/>
          <w:sz w:val="24"/>
          <w:szCs w:val="24"/>
        </w:rPr>
        <w:t xml:space="preserve"> papillary, tubular, mucinous and poorly cohesive, and Lauren`s classification, dividing gastric cancers into intestinal, diffuse and mixed type</w:t>
      </w:r>
      <w:r w:rsidR="00085519" w:rsidRPr="005945BF">
        <w:rPr>
          <w:rFonts w:ascii="Book Antiqua" w:hAnsi="Book Antiqua" w:cs="Times New Roman"/>
          <w:sz w:val="24"/>
          <w:szCs w:val="24"/>
          <w:vertAlign w:val="superscript"/>
        </w:rPr>
        <w:t>[</w:t>
      </w:r>
      <w:r w:rsidR="00923086" w:rsidRPr="005945BF">
        <w:rPr>
          <w:rFonts w:ascii="Book Antiqua" w:hAnsi="Book Antiqua" w:cs="Times New Roman"/>
          <w:sz w:val="24"/>
          <w:szCs w:val="24"/>
          <w:vertAlign w:val="superscript"/>
        </w:rPr>
        <w:t>11</w:t>
      </w:r>
      <w:r w:rsidR="00085519" w:rsidRPr="005945BF">
        <w:rPr>
          <w:rFonts w:ascii="Book Antiqua" w:hAnsi="Book Antiqua" w:cs="Times New Roman"/>
          <w:sz w:val="24"/>
          <w:szCs w:val="24"/>
          <w:vertAlign w:val="superscript"/>
        </w:rPr>
        <w:t>]</w:t>
      </w:r>
      <w:r w:rsidR="00AF3927" w:rsidRPr="005945BF">
        <w:rPr>
          <w:rFonts w:ascii="Book Antiqua" w:hAnsi="Book Antiqua" w:cs="Times New Roman"/>
          <w:sz w:val="24"/>
          <w:szCs w:val="24"/>
        </w:rPr>
        <w:t>.</w:t>
      </w:r>
      <w:r w:rsidR="00085519" w:rsidRPr="005945BF">
        <w:rPr>
          <w:rFonts w:ascii="Book Antiqua" w:hAnsi="Book Antiqua" w:cs="Times New Roman"/>
          <w:sz w:val="24"/>
          <w:szCs w:val="24"/>
        </w:rPr>
        <w:t xml:space="preserve"> </w:t>
      </w:r>
    </w:p>
    <w:p w14:paraId="46566AAC" w14:textId="2800E2F6" w:rsidR="00AF3927" w:rsidRPr="005945BF" w:rsidRDefault="00085519" w:rsidP="00FC2EC3">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5945BF">
        <w:rPr>
          <w:rFonts w:ascii="Book Antiqua" w:hAnsi="Book Antiqua" w:cs="Times New Roman"/>
          <w:sz w:val="24"/>
          <w:szCs w:val="24"/>
        </w:rPr>
        <w:t>Because t</w:t>
      </w:r>
      <w:r w:rsidR="00AF3927" w:rsidRPr="005945BF">
        <w:rPr>
          <w:rFonts w:ascii="Book Antiqua" w:hAnsi="Book Antiqua" w:cs="Times New Roman"/>
          <w:sz w:val="24"/>
          <w:szCs w:val="24"/>
        </w:rPr>
        <w:t>hese two classifications are not able to direct specific therapeutic strategies</w:t>
      </w:r>
      <w:r w:rsidRPr="005945BF">
        <w:rPr>
          <w:rFonts w:ascii="Book Antiqua" w:hAnsi="Book Antiqua" w:cs="Times New Roman"/>
          <w:sz w:val="24"/>
          <w:szCs w:val="24"/>
        </w:rPr>
        <w:t xml:space="preserve"> </w:t>
      </w:r>
      <w:r w:rsidR="008058D5" w:rsidRPr="005945BF">
        <w:rPr>
          <w:rFonts w:ascii="Book Antiqua" w:hAnsi="Book Antiqua" w:cs="Times New Roman"/>
          <w:sz w:val="24"/>
          <w:szCs w:val="24"/>
        </w:rPr>
        <w:t xml:space="preserve">and </w:t>
      </w:r>
      <w:r w:rsidR="00C03660" w:rsidRPr="005945BF">
        <w:rPr>
          <w:rFonts w:ascii="Book Antiqua" w:hAnsi="Book Antiqua" w:cs="Times New Roman"/>
          <w:sz w:val="24"/>
          <w:szCs w:val="24"/>
        </w:rPr>
        <w:t xml:space="preserve">additionally, </w:t>
      </w:r>
      <w:r w:rsidR="008058D5" w:rsidRPr="005945BF">
        <w:rPr>
          <w:rFonts w:ascii="Book Antiqua" w:hAnsi="Book Antiqua" w:cs="Times New Roman"/>
          <w:sz w:val="24"/>
          <w:szCs w:val="24"/>
        </w:rPr>
        <w:t xml:space="preserve">because the group of gastric cancers </w:t>
      </w:r>
      <w:r w:rsidR="00ED7B63" w:rsidRPr="005945BF">
        <w:rPr>
          <w:rFonts w:ascii="Book Antiqua" w:hAnsi="Book Antiqua" w:cs="Times New Roman"/>
          <w:sz w:val="24"/>
          <w:szCs w:val="24"/>
        </w:rPr>
        <w:t>includes</w:t>
      </w:r>
      <w:r w:rsidR="003E720C" w:rsidRPr="005945BF">
        <w:rPr>
          <w:rFonts w:ascii="Book Antiqua" w:hAnsi="Book Antiqua" w:cs="Times New Roman"/>
          <w:sz w:val="24"/>
          <w:szCs w:val="24"/>
        </w:rPr>
        <w:t xml:space="preserve"> </w:t>
      </w:r>
      <w:r w:rsidR="00BE1D6E" w:rsidRPr="005945BF">
        <w:rPr>
          <w:rFonts w:ascii="Book Antiqua" w:hAnsi="Book Antiqua" w:cs="Times New Roman"/>
          <w:sz w:val="24"/>
          <w:szCs w:val="24"/>
        </w:rPr>
        <w:t xml:space="preserve">heterogeneity of tumors, </w:t>
      </w:r>
      <w:r w:rsidRPr="005945BF">
        <w:rPr>
          <w:rFonts w:ascii="Book Antiqua" w:hAnsi="Book Antiqua" w:cs="Times New Roman"/>
          <w:sz w:val="24"/>
          <w:szCs w:val="24"/>
        </w:rPr>
        <w:t xml:space="preserve">there was </w:t>
      </w:r>
      <w:r w:rsidR="008058D5" w:rsidRPr="005945BF">
        <w:rPr>
          <w:rFonts w:ascii="Book Antiqua" w:hAnsi="Book Antiqua" w:cs="Times New Roman"/>
          <w:sz w:val="24"/>
          <w:szCs w:val="24"/>
        </w:rPr>
        <w:t xml:space="preserve">a </w:t>
      </w:r>
      <w:r w:rsidRPr="005945BF">
        <w:rPr>
          <w:rFonts w:ascii="Book Antiqua" w:hAnsi="Book Antiqua" w:cs="Times New Roman"/>
          <w:sz w:val="24"/>
          <w:szCs w:val="24"/>
        </w:rPr>
        <w:t>need to elaborate new classification</w:t>
      </w:r>
      <w:r w:rsidR="008058D5" w:rsidRPr="005945BF">
        <w:rPr>
          <w:rFonts w:ascii="Book Antiqua" w:hAnsi="Book Antiqua" w:cs="Times New Roman"/>
          <w:sz w:val="24"/>
          <w:szCs w:val="24"/>
        </w:rPr>
        <w:t>s</w:t>
      </w:r>
      <w:r w:rsidRPr="005945BF">
        <w:rPr>
          <w:rFonts w:ascii="Book Antiqua" w:hAnsi="Book Antiqua" w:cs="Times New Roman"/>
          <w:sz w:val="24"/>
          <w:szCs w:val="24"/>
        </w:rPr>
        <w:t xml:space="preserve"> </w:t>
      </w:r>
      <w:r w:rsidR="008058D5" w:rsidRPr="005945BF">
        <w:rPr>
          <w:rFonts w:ascii="Book Antiqua" w:hAnsi="Book Antiqua" w:cs="Times New Roman"/>
          <w:sz w:val="24"/>
          <w:szCs w:val="24"/>
        </w:rPr>
        <w:t xml:space="preserve">capable </w:t>
      </w:r>
      <w:r w:rsidR="00C03660" w:rsidRPr="005945BF">
        <w:rPr>
          <w:rFonts w:ascii="Book Antiqua" w:hAnsi="Book Antiqua" w:cs="Times New Roman"/>
          <w:sz w:val="24"/>
          <w:szCs w:val="24"/>
        </w:rPr>
        <w:t>of</w:t>
      </w:r>
      <w:r w:rsidR="008058D5" w:rsidRPr="005945BF">
        <w:rPr>
          <w:rFonts w:ascii="Book Antiqua" w:hAnsi="Book Antiqua" w:cs="Times New Roman"/>
          <w:sz w:val="24"/>
          <w:szCs w:val="24"/>
        </w:rPr>
        <w:t xml:space="preserve"> stratify</w:t>
      </w:r>
      <w:r w:rsidR="00C03660" w:rsidRPr="005945BF">
        <w:rPr>
          <w:rFonts w:ascii="Book Antiqua" w:hAnsi="Book Antiqua" w:cs="Times New Roman"/>
          <w:sz w:val="24"/>
          <w:szCs w:val="24"/>
        </w:rPr>
        <w:t>ing</w:t>
      </w:r>
      <w:r w:rsidR="008058D5" w:rsidRPr="005945BF">
        <w:rPr>
          <w:rFonts w:ascii="Book Antiqua" w:hAnsi="Book Antiqua" w:cs="Times New Roman"/>
          <w:sz w:val="24"/>
          <w:szCs w:val="24"/>
        </w:rPr>
        <w:t xml:space="preserve"> patients regarding tumor behavior, prognosis and response to specific treatments. For the first time, </w:t>
      </w:r>
      <w:r w:rsidR="00C03660" w:rsidRPr="005945BF">
        <w:rPr>
          <w:rFonts w:ascii="Book Antiqua" w:hAnsi="Book Antiqua" w:cs="Times New Roman"/>
          <w:sz w:val="24"/>
          <w:szCs w:val="24"/>
        </w:rPr>
        <w:t xml:space="preserve">the </w:t>
      </w:r>
      <w:r w:rsidR="008058D5" w:rsidRPr="005945BF">
        <w:rPr>
          <w:rFonts w:ascii="Book Antiqua" w:hAnsi="Book Antiqua" w:cs="Times New Roman"/>
          <w:sz w:val="24"/>
          <w:szCs w:val="24"/>
        </w:rPr>
        <w:t>molecular assessment of gastric cancer patients</w:t>
      </w:r>
      <w:r w:rsidR="00C03660" w:rsidRPr="005945BF">
        <w:rPr>
          <w:rFonts w:ascii="Book Antiqua" w:hAnsi="Book Antiqua" w:cs="Times New Roman"/>
          <w:sz w:val="24"/>
          <w:szCs w:val="24"/>
        </w:rPr>
        <w:t xml:space="preserve"> was</w:t>
      </w:r>
      <w:r w:rsidR="008058D5" w:rsidRPr="005945BF">
        <w:rPr>
          <w:rFonts w:ascii="Book Antiqua" w:hAnsi="Book Antiqua" w:cs="Times New Roman"/>
          <w:sz w:val="24"/>
          <w:szCs w:val="24"/>
        </w:rPr>
        <w:t xml:space="preserve"> prove</w:t>
      </w:r>
      <w:r w:rsidR="00C03660" w:rsidRPr="005945BF">
        <w:rPr>
          <w:rFonts w:ascii="Book Antiqua" w:hAnsi="Book Antiqua" w:cs="Times New Roman"/>
          <w:sz w:val="24"/>
          <w:szCs w:val="24"/>
        </w:rPr>
        <w:t>n</w:t>
      </w:r>
      <w:r w:rsidR="008058D5" w:rsidRPr="005945BF">
        <w:rPr>
          <w:rFonts w:ascii="Book Antiqua" w:hAnsi="Book Antiqua" w:cs="Times New Roman"/>
          <w:sz w:val="24"/>
          <w:szCs w:val="24"/>
        </w:rPr>
        <w:t xml:space="preserve"> to add benefits in the context of </w:t>
      </w:r>
      <w:r w:rsidR="00C03660" w:rsidRPr="005945BF">
        <w:rPr>
          <w:rFonts w:ascii="Book Antiqua" w:hAnsi="Book Antiqua" w:cs="Times New Roman"/>
          <w:sz w:val="24"/>
          <w:szCs w:val="24"/>
        </w:rPr>
        <w:t xml:space="preserve">the </w:t>
      </w:r>
      <w:r w:rsidR="008058D5" w:rsidRPr="005945BF">
        <w:rPr>
          <w:rFonts w:ascii="Book Antiqua" w:hAnsi="Book Antiqua" w:cs="Times New Roman"/>
          <w:sz w:val="24"/>
          <w:szCs w:val="24"/>
        </w:rPr>
        <w:t xml:space="preserve">TOGA trial in which </w:t>
      </w:r>
      <w:r w:rsidR="00C03660" w:rsidRPr="005945BF">
        <w:rPr>
          <w:rFonts w:ascii="Book Antiqua" w:hAnsi="Book Antiqua" w:cs="Times New Roman"/>
          <w:sz w:val="24"/>
          <w:szCs w:val="24"/>
        </w:rPr>
        <w:t xml:space="preserve">a </w:t>
      </w:r>
      <w:r w:rsidR="008058D5" w:rsidRPr="005945BF">
        <w:rPr>
          <w:rFonts w:ascii="Book Antiqua" w:hAnsi="Book Antiqua" w:cs="Times New Roman"/>
          <w:sz w:val="24"/>
          <w:szCs w:val="24"/>
        </w:rPr>
        <w:t xml:space="preserve">combined treatment with classical chemotherapy and trastuzumab showed </w:t>
      </w:r>
      <w:r w:rsidR="00C03660" w:rsidRPr="005945BF">
        <w:rPr>
          <w:rFonts w:ascii="Book Antiqua" w:hAnsi="Book Antiqua" w:cs="Times New Roman"/>
          <w:sz w:val="24"/>
          <w:szCs w:val="24"/>
        </w:rPr>
        <w:t>an</w:t>
      </w:r>
      <w:r w:rsidR="008058D5" w:rsidRPr="005945BF">
        <w:rPr>
          <w:rFonts w:ascii="Book Antiqua" w:hAnsi="Book Antiqua" w:cs="Times New Roman"/>
          <w:sz w:val="24"/>
          <w:szCs w:val="24"/>
        </w:rPr>
        <w:t xml:space="preserve"> improve</w:t>
      </w:r>
      <w:r w:rsidR="00C03660" w:rsidRPr="005945BF">
        <w:rPr>
          <w:rFonts w:ascii="Book Antiqua" w:hAnsi="Book Antiqua" w:cs="Times New Roman"/>
          <w:sz w:val="24"/>
          <w:szCs w:val="24"/>
        </w:rPr>
        <w:t>ment of</w:t>
      </w:r>
      <w:r w:rsidR="008058D5" w:rsidRPr="005945BF">
        <w:rPr>
          <w:rFonts w:ascii="Book Antiqua" w:hAnsi="Book Antiqua" w:cs="Times New Roman"/>
          <w:sz w:val="24"/>
          <w:szCs w:val="24"/>
        </w:rPr>
        <w:t xml:space="preserve"> survival in the subgroup </w:t>
      </w:r>
      <w:r w:rsidR="00410D6C">
        <w:rPr>
          <w:rFonts w:ascii="Book Antiqua" w:hAnsi="Book Antiqua" w:cs="Times New Roman"/>
          <w:sz w:val="24"/>
          <w:szCs w:val="24"/>
        </w:rPr>
        <w:t>of patients overexpressing HER2</w:t>
      </w:r>
      <w:r w:rsidR="008058D5" w:rsidRPr="005945BF">
        <w:rPr>
          <w:rFonts w:ascii="Book Antiqua" w:hAnsi="Book Antiqua" w:cs="Times New Roman"/>
          <w:sz w:val="24"/>
          <w:szCs w:val="24"/>
          <w:vertAlign w:val="superscript"/>
        </w:rPr>
        <w:t>[</w:t>
      </w:r>
      <w:r w:rsidR="00385CAE" w:rsidRPr="005945BF">
        <w:rPr>
          <w:rFonts w:ascii="Book Antiqua" w:hAnsi="Book Antiqua" w:cs="Times New Roman"/>
          <w:sz w:val="24"/>
          <w:szCs w:val="24"/>
          <w:vertAlign w:val="superscript"/>
        </w:rPr>
        <w:t>4</w:t>
      </w:r>
      <w:r w:rsidR="008058D5" w:rsidRPr="005945BF">
        <w:rPr>
          <w:rFonts w:ascii="Book Antiqua" w:hAnsi="Book Antiqua" w:cs="Times New Roman"/>
          <w:sz w:val="24"/>
          <w:szCs w:val="24"/>
          <w:vertAlign w:val="superscript"/>
        </w:rPr>
        <w:t>]</w:t>
      </w:r>
      <w:r w:rsidR="008058D5" w:rsidRPr="005945BF">
        <w:rPr>
          <w:rFonts w:ascii="Book Antiqua" w:hAnsi="Book Antiqua" w:cs="Times New Roman"/>
          <w:sz w:val="24"/>
          <w:szCs w:val="24"/>
        </w:rPr>
        <w:t xml:space="preserve">. </w:t>
      </w:r>
      <w:r w:rsidR="00BE1D6E" w:rsidRPr="005945BF">
        <w:rPr>
          <w:rFonts w:ascii="Book Antiqua" w:hAnsi="Book Antiqua" w:cs="Times New Roman"/>
          <w:sz w:val="24"/>
          <w:szCs w:val="24"/>
        </w:rPr>
        <w:t>Moreover, the behavior of the tumor and the outcome proved to be different in case</w:t>
      </w:r>
      <w:r w:rsidR="00C03660" w:rsidRPr="005945BF">
        <w:rPr>
          <w:rFonts w:ascii="Book Antiqua" w:hAnsi="Book Antiqua" w:cs="Times New Roman"/>
          <w:sz w:val="24"/>
          <w:szCs w:val="24"/>
        </w:rPr>
        <w:t>s</w:t>
      </w:r>
      <w:r w:rsidR="00BE1D6E" w:rsidRPr="005945BF">
        <w:rPr>
          <w:rFonts w:ascii="Book Antiqua" w:hAnsi="Book Antiqua" w:cs="Times New Roman"/>
          <w:sz w:val="24"/>
          <w:szCs w:val="24"/>
        </w:rPr>
        <w:t xml:space="preserve"> of Asian patients </w:t>
      </w:r>
      <w:r w:rsidR="00BE1D6E" w:rsidRPr="005945BF">
        <w:rPr>
          <w:rFonts w:ascii="Book Antiqua" w:hAnsi="Book Antiqua" w:cs="Times New Roman"/>
          <w:i/>
          <w:sz w:val="24"/>
          <w:szCs w:val="24"/>
        </w:rPr>
        <w:t>vs</w:t>
      </w:r>
      <w:r w:rsidR="00625B20">
        <w:rPr>
          <w:rFonts w:ascii="Book Antiqua" w:hAnsi="Book Antiqua" w:cs="Times New Roman" w:hint="eastAsia"/>
          <w:i/>
          <w:sz w:val="24"/>
          <w:szCs w:val="24"/>
          <w:lang w:eastAsia="zh-CN"/>
        </w:rPr>
        <w:t xml:space="preserve"> </w:t>
      </w:r>
      <w:r w:rsidR="00BE1D6E" w:rsidRPr="005945BF">
        <w:rPr>
          <w:rFonts w:ascii="Book Antiqua" w:hAnsi="Book Antiqua" w:cs="Times New Roman"/>
          <w:sz w:val="24"/>
          <w:szCs w:val="24"/>
        </w:rPr>
        <w:t>Caucasians incl</w:t>
      </w:r>
      <w:r w:rsidR="00410D6C">
        <w:rPr>
          <w:rFonts w:ascii="Book Antiqua" w:hAnsi="Book Antiqua" w:cs="Times New Roman"/>
          <w:sz w:val="24"/>
          <w:szCs w:val="24"/>
        </w:rPr>
        <w:t>uded in several clinical trials</w:t>
      </w:r>
      <w:r w:rsidR="00BE1D6E" w:rsidRPr="005945BF">
        <w:rPr>
          <w:rFonts w:ascii="Book Antiqua" w:hAnsi="Book Antiqua" w:cs="Times New Roman"/>
          <w:sz w:val="24"/>
          <w:szCs w:val="24"/>
          <w:vertAlign w:val="superscript"/>
        </w:rPr>
        <w:t>[</w:t>
      </w:r>
      <w:r w:rsidR="00385CAE" w:rsidRPr="005945BF">
        <w:rPr>
          <w:rFonts w:ascii="Book Antiqua" w:hAnsi="Book Antiqua" w:cs="Times New Roman"/>
          <w:sz w:val="24"/>
          <w:szCs w:val="24"/>
          <w:vertAlign w:val="superscript"/>
        </w:rPr>
        <w:t>1</w:t>
      </w:r>
      <w:r w:rsidR="00923086" w:rsidRPr="005945BF">
        <w:rPr>
          <w:rFonts w:ascii="Book Antiqua" w:hAnsi="Book Antiqua" w:cs="Times New Roman"/>
          <w:sz w:val="24"/>
          <w:szCs w:val="24"/>
          <w:vertAlign w:val="superscript"/>
        </w:rPr>
        <w:t>2</w:t>
      </w:r>
      <w:r w:rsidR="00BE1D6E" w:rsidRPr="005945BF">
        <w:rPr>
          <w:rFonts w:ascii="Book Antiqua" w:hAnsi="Book Antiqua" w:cs="Times New Roman"/>
          <w:sz w:val="24"/>
          <w:szCs w:val="24"/>
          <w:vertAlign w:val="superscript"/>
        </w:rPr>
        <w:t>]</w:t>
      </w:r>
      <w:r w:rsidR="00385CAE" w:rsidRPr="005945BF">
        <w:rPr>
          <w:rFonts w:ascii="Book Antiqua" w:hAnsi="Book Antiqua" w:cs="Times New Roman"/>
          <w:sz w:val="24"/>
          <w:szCs w:val="24"/>
        </w:rPr>
        <w:t>.</w:t>
      </w:r>
    </w:p>
    <w:p w14:paraId="7C4730B5" w14:textId="614BB2AC" w:rsidR="00DF5DD5" w:rsidRPr="005945BF" w:rsidRDefault="005512E2" w:rsidP="00FC2EC3">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5945BF">
        <w:rPr>
          <w:rFonts w:ascii="Book Antiqua" w:hAnsi="Book Antiqua" w:cs="Times New Roman"/>
          <w:sz w:val="24"/>
          <w:szCs w:val="24"/>
        </w:rPr>
        <w:t xml:space="preserve">In 2013, </w:t>
      </w:r>
      <w:r w:rsidR="009E243B" w:rsidRPr="00FC2EC3">
        <w:rPr>
          <w:rFonts w:ascii="Book Antiqua" w:hAnsi="Book Antiqua" w:cs="Times New Roman"/>
          <w:sz w:val="24"/>
          <w:szCs w:val="24"/>
        </w:rPr>
        <w:t xml:space="preserve">Singapore </w:t>
      </w:r>
      <w:r w:rsidR="00FC2EC3" w:rsidRPr="00FC2EC3">
        <w:rPr>
          <w:rFonts w:ascii="Book Antiqua" w:hAnsi="Book Antiqua" w:cs="Times New Roman"/>
          <w:sz w:val="24"/>
          <w:szCs w:val="24"/>
        </w:rPr>
        <w:t>r</w:t>
      </w:r>
      <w:r w:rsidR="009E243B" w:rsidRPr="00FC2EC3">
        <w:rPr>
          <w:rFonts w:ascii="Book Antiqua" w:hAnsi="Book Antiqua" w:cs="Times New Roman"/>
          <w:sz w:val="24"/>
          <w:szCs w:val="24"/>
        </w:rPr>
        <w:t>esearchers</w:t>
      </w:r>
      <w:r w:rsidR="009E243B" w:rsidRPr="005945BF">
        <w:rPr>
          <w:rFonts w:ascii="Book Antiqua" w:hAnsi="Book Antiqua" w:cs="Times New Roman"/>
          <w:sz w:val="24"/>
          <w:szCs w:val="24"/>
        </w:rPr>
        <w:t xml:space="preserve"> identified three different molecular subtypes of gastric cancer: proliferative (high genomic instability, TP53 mutation), metabolic </w:t>
      </w:r>
      <w:r w:rsidR="009E243B" w:rsidRPr="005945BF">
        <w:rPr>
          <w:rFonts w:ascii="Book Antiqua" w:hAnsi="Book Antiqua" w:cs="Times New Roman"/>
          <w:sz w:val="24"/>
          <w:szCs w:val="24"/>
        </w:rPr>
        <w:lastRenderedPageBreak/>
        <w:t>(high response to 5-FU chemotherapy), and mesenchymal (stem cell-like cancers that are sensitive to PIK3CA-mTOR inhibitors)</w:t>
      </w:r>
      <w:r w:rsidR="009E243B" w:rsidRPr="005945BF">
        <w:rPr>
          <w:rFonts w:ascii="Book Antiqua" w:hAnsi="Book Antiqua" w:cs="Times New Roman"/>
          <w:sz w:val="24"/>
          <w:szCs w:val="24"/>
          <w:vertAlign w:val="superscript"/>
        </w:rPr>
        <w:t>[</w:t>
      </w:r>
      <w:r w:rsidR="00923086" w:rsidRPr="005945BF">
        <w:rPr>
          <w:rFonts w:ascii="Book Antiqua" w:hAnsi="Book Antiqua" w:cs="Times New Roman"/>
          <w:sz w:val="24"/>
          <w:szCs w:val="24"/>
          <w:vertAlign w:val="superscript"/>
        </w:rPr>
        <w:t>13</w:t>
      </w:r>
      <w:r w:rsidR="009E243B" w:rsidRPr="005945BF">
        <w:rPr>
          <w:rFonts w:ascii="Book Antiqua" w:hAnsi="Book Antiqua" w:cs="Times New Roman"/>
          <w:sz w:val="24"/>
          <w:szCs w:val="24"/>
          <w:vertAlign w:val="superscript"/>
        </w:rPr>
        <w:t>]</w:t>
      </w:r>
      <w:r w:rsidR="009E243B" w:rsidRPr="005945BF">
        <w:rPr>
          <w:rFonts w:ascii="Book Antiqua" w:hAnsi="Book Antiqua" w:cs="Times New Roman"/>
          <w:sz w:val="24"/>
          <w:szCs w:val="24"/>
        </w:rPr>
        <w:t>.</w:t>
      </w:r>
    </w:p>
    <w:p w14:paraId="522482FE" w14:textId="77777777" w:rsidR="00E44CE8" w:rsidRPr="005945BF" w:rsidRDefault="000254DB" w:rsidP="00906DD7">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5945BF">
        <w:rPr>
          <w:rFonts w:ascii="Book Antiqua" w:hAnsi="Book Antiqua" w:cs="Times New Roman"/>
          <w:sz w:val="24"/>
          <w:szCs w:val="24"/>
        </w:rPr>
        <w:t xml:space="preserve">The aim of </w:t>
      </w:r>
      <w:r w:rsidRPr="00906DD7">
        <w:rPr>
          <w:rFonts w:ascii="Book Antiqua" w:hAnsi="Book Antiqua" w:cs="Times New Roman"/>
          <w:sz w:val="24"/>
          <w:szCs w:val="24"/>
        </w:rPr>
        <w:t xml:space="preserve">“The Cancer Genome Atlas (TCGA)” project </w:t>
      </w:r>
      <w:r w:rsidRPr="005945BF">
        <w:rPr>
          <w:rFonts w:ascii="Book Antiqua" w:hAnsi="Book Antiqua" w:cs="Times New Roman"/>
          <w:sz w:val="24"/>
          <w:szCs w:val="24"/>
        </w:rPr>
        <w:t xml:space="preserve">(2014) was to develop a new molecular classification of gastric cancer with clinical impact and to identify the main dysregulated pathways of each subtype of </w:t>
      </w:r>
      <w:r w:rsidR="00833742" w:rsidRPr="005945BF">
        <w:rPr>
          <w:rFonts w:ascii="Book Antiqua" w:hAnsi="Book Antiqua" w:cs="Times New Roman"/>
          <w:sz w:val="24"/>
          <w:szCs w:val="24"/>
        </w:rPr>
        <w:t xml:space="preserve">gastric </w:t>
      </w:r>
      <w:r w:rsidRPr="005945BF">
        <w:rPr>
          <w:rFonts w:ascii="Book Antiqua" w:hAnsi="Book Antiqua" w:cs="Times New Roman"/>
          <w:sz w:val="24"/>
          <w:szCs w:val="24"/>
        </w:rPr>
        <w:t xml:space="preserve">tumors. </w:t>
      </w:r>
      <w:r w:rsidR="00E44CE8" w:rsidRPr="005945BF">
        <w:rPr>
          <w:rFonts w:ascii="Book Antiqua" w:hAnsi="Book Antiqua" w:cs="Times New Roman"/>
          <w:sz w:val="24"/>
          <w:szCs w:val="24"/>
        </w:rPr>
        <w:t xml:space="preserve">The TGCA research group </w:t>
      </w:r>
      <w:r w:rsidR="00120964" w:rsidRPr="005945BF">
        <w:rPr>
          <w:rFonts w:ascii="Book Antiqua" w:hAnsi="Book Antiqua" w:cs="Times New Roman"/>
          <w:sz w:val="24"/>
          <w:szCs w:val="24"/>
        </w:rPr>
        <w:t>divided gastric cancer into four genomic su</w:t>
      </w:r>
      <w:r w:rsidR="00514FA0" w:rsidRPr="005945BF">
        <w:rPr>
          <w:rFonts w:ascii="Book Antiqua" w:hAnsi="Book Antiqua" w:cs="Times New Roman"/>
          <w:sz w:val="24"/>
          <w:szCs w:val="24"/>
        </w:rPr>
        <w:t>b</w:t>
      </w:r>
      <w:r w:rsidR="00120964" w:rsidRPr="005945BF">
        <w:rPr>
          <w:rFonts w:ascii="Book Antiqua" w:hAnsi="Book Antiqua" w:cs="Times New Roman"/>
          <w:sz w:val="24"/>
          <w:szCs w:val="24"/>
        </w:rPr>
        <w:t>types</w:t>
      </w:r>
      <w:r w:rsidR="00514FA0" w:rsidRPr="005945BF">
        <w:rPr>
          <w:rFonts w:ascii="Book Antiqua" w:hAnsi="Book Antiqua" w:cs="Times New Roman"/>
          <w:sz w:val="24"/>
          <w:szCs w:val="24"/>
        </w:rPr>
        <w:t>:</w:t>
      </w:r>
    </w:p>
    <w:p w14:paraId="7542A35A" w14:textId="77777777" w:rsidR="00906DD7" w:rsidRDefault="00906DD7" w:rsidP="00906DD7">
      <w:pPr>
        <w:autoSpaceDE w:val="0"/>
        <w:autoSpaceDN w:val="0"/>
        <w:adjustRightInd w:val="0"/>
        <w:snapToGrid w:val="0"/>
        <w:spacing w:after="0" w:line="360" w:lineRule="auto"/>
        <w:jc w:val="both"/>
        <w:rPr>
          <w:rFonts w:ascii="Book Antiqua" w:hAnsi="Book Antiqua" w:cs="Times New Roman"/>
          <w:i/>
          <w:sz w:val="24"/>
          <w:szCs w:val="24"/>
          <w:lang w:eastAsia="zh-CN"/>
        </w:rPr>
      </w:pPr>
    </w:p>
    <w:p w14:paraId="5DC23233" w14:textId="06A3C06D" w:rsidR="00514FA0" w:rsidRPr="00906DD7" w:rsidRDefault="00514FA0" w:rsidP="00906DD7">
      <w:pPr>
        <w:autoSpaceDE w:val="0"/>
        <w:autoSpaceDN w:val="0"/>
        <w:adjustRightInd w:val="0"/>
        <w:snapToGrid w:val="0"/>
        <w:spacing w:after="0" w:line="360" w:lineRule="auto"/>
        <w:jc w:val="both"/>
        <w:rPr>
          <w:rFonts w:ascii="Book Antiqua" w:hAnsi="Book Antiqua" w:cs="Times New Roman"/>
          <w:sz w:val="24"/>
          <w:szCs w:val="24"/>
        </w:rPr>
      </w:pPr>
      <w:r w:rsidRPr="00906DD7">
        <w:rPr>
          <w:rFonts w:ascii="Book Antiqua" w:hAnsi="Book Antiqua" w:cs="Times New Roman"/>
          <w:b/>
          <w:sz w:val="24"/>
          <w:szCs w:val="24"/>
        </w:rPr>
        <w:t>Chromosomal instability (CIN):</w:t>
      </w:r>
      <w:r w:rsidRPr="00906DD7">
        <w:rPr>
          <w:rFonts w:ascii="Book Antiqua" w:hAnsi="Book Antiqua" w:cs="Times New Roman"/>
          <w:sz w:val="24"/>
          <w:szCs w:val="24"/>
        </w:rPr>
        <w:t xml:space="preserve"> </w:t>
      </w:r>
      <w:r w:rsidRPr="00906DD7">
        <w:rPr>
          <w:rFonts w:ascii="Book Antiqua" w:hAnsi="Book Antiqua" w:cs="Times New Roman"/>
          <w:caps/>
          <w:sz w:val="24"/>
          <w:szCs w:val="24"/>
        </w:rPr>
        <w:t>i</w:t>
      </w:r>
      <w:r w:rsidRPr="00906DD7">
        <w:rPr>
          <w:rFonts w:ascii="Book Antiqua" w:hAnsi="Book Antiqua" w:cs="Times New Roman"/>
          <w:sz w:val="24"/>
          <w:szCs w:val="24"/>
        </w:rPr>
        <w:t xml:space="preserve">ncludes </w:t>
      </w:r>
      <w:r w:rsidR="00C03660" w:rsidRPr="00906DD7">
        <w:rPr>
          <w:rFonts w:ascii="Book Antiqua" w:hAnsi="Book Antiqua" w:cs="Times New Roman"/>
          <w:sz w:val="24"/>
          <w:szCs w:val="24"/>
        </w:rPr>
        <w:t xml:space="preserve">approximately </w:t>
      </w:r>
      <w:r w:rsidRPr="00906DD7">
        <w:rPr>
          <w:rFonts w:ascii="Book Antiqua" w:hAnsi="Book Antiqua" w:cs="Times New Roman"/>
          <w:sz w:val="24"/>
          <w:szCs w:val="24"/>
        </w:rPr>
        <w:t xml:space="preserve">50% of cases, most of </w:t>
      </w:r>
      <w:r w:rsidR="00C03660" w:rsidRPr="00906DD7">
        <w:rPr>
          <w:rFonts w:ascii="Book Antiqua" w:hAnsi="Book Antiqua" w:cs="Times New Roman"/>
          <w:sz w:val="24"/>
          <w:szCs w:val="24"/>
        </w:rPr>
        <w:t xml:space="preserve">the </w:t>
      </w:r>
      <w:r w:rsidRPr="00906DD7">
        <w:rPr>
          <w:rFonts w:ascii="Book Antiqua" w:hAnsi="Book Antiqua" w:cs="Times New Roman"/>
          <w:sz w:val="24"/>
          <w:szCs w:val="24"/>
        </w:rPr>
        <w:t xml:space="preserve">tumors are located at </w:t>
      </w:r>
      <w:r w:rsidR="00C03660" w:rsidRPr="00906DD7">
        <w:rPr>
          <w:rFonts w:ascii="Book Antiqua" w:hAnsi="Book Antiqua" w:cs="Times New Roman"/>
          <w:sz w:val="24"/>
          <w:szCs w:val="24"/>
        </w:rPr>
        <w:t xml:space="preserve">the </w:t>
      </w:r>
      <w:r w:rsidRPr="00906DD7">
        <w:rPr>
          <w:rFonts w:ascii="Book Antiqua" w:hAnsi="Book Antiqua" w:cs="Times New Roman"/>
          <w:sz w:val="24"/>
          <w:szCs w:val="24"/>
        </w:rPr>
        <w:t>gastro-esophageal junction or cardia</w:t>
      </w:r>
      <w:r w:rsidR="00A278F3" w:rsidRPr="00906DD7">
        <w:rPr>
          <w:rFonts w:ascii="Book Antiqua" w:hAnsi="Book Antiqua" w:cs="Times New Roman"/>
          <w:sz w:val="24"/>
          <w:szCs w:val="24"/>
          <w:vertAlign w:val="superscript"/>
        </w:rPr>
        <w:t>[</w:t>
      </w:r>
      <w:r w:rsidR="00923086" w:rsidRPr="00906DD7">
        <w:rPr>
          <w:rFonts w:ascii="Book Antiqua" w:hAnsi="Book Antiqua" w:cs="Times New Roman"/>
          <w:sz w:val="24"/>
          <w:szCs w:val="24"/>
          <w:vertAlign w:val="superscript"/>
        </w:rPr>
        <w:t>14</w:t>
      </w:r>
      <w:r w:rsidR="00A278F3" w:rsidRPr="00906DD7">
        <w:rPr>
          <w:rFonts w:ascii="Book Antiqua" w:hAnsi="Book Antiqua" w:cs="Times New Roman"/>
          <w:sz w:val="24"/>
          <w:szCs w:val="24"/>
          <w:vertAlign w:val="superscript"/>
        </w:rPr>
        <w:t>]</w:t>
      </w:r>
      <w:r w:rsidRPr="00906DD7">
        <w:rPr>
          <w:rFonts w:ascii="Book Antiqua" w:hAnsi="Book Antiqua" w:cs="Times New Roman"/>
          <w:sz w:val="24"/>
          <w:szCs w:val="24"/>
        </w:rPr>
        <w:t xml:space="preserve">; leads to </w:t>
      </w:r>
      <w:r w:rsidR="00C03660" w:rsidRPr="00906DD7">
        <w:rPr>
          <w:rFonts w:ascii="Book Antiqua" w:hAnsi="Book Antiqua" w:cs="Times New Roman"/>
          <w:sz w:val="24"/>
          <w:szCs w:val="24"/>
        </w:rPr>
        <w:t xml:space="preserve">a </w:t>
      </w:r>
      <w:r w:rsidRPr="00906DD7">
        <w:rPr>
          <w:rFonts w:ascii="Book Antiqua" w:hAnsi="Book Antiqua" w:cs="Times New Roman"/>
          <w:sz w:val="24"/>
          <w:szCs w:val="24"/>
        </w:rPr>
        <w:t>loss or gain of some oncogenes and tumor suppressor genes</w:t>
      </w:r>
      <w:r w:rsidR="0018123E" w:rsidRPr="00906DD7">
        <w:rPr>
          <w:rFonts w:ascii="Book Antiqua" w:hAnsi="Book Antiqua" w:cs="Times New Roman"/>
          <w:sz w:val="24"/>
          <w:szCs w:val="24"/>
          <w:vertAlign w:val="superscript"/>
        </w:rPr>
        <w:t>[</w:t>
      </w:r>
      <w:r w:rsidR="00923086" w:rsidRPr="00906DD7">
        <w:rPr>
          <w:rFonts w:ascii="Book Antiqua" w:hAnsi="Book Antiqua" w:cs="Times New Roman"/>
          <w:sz w:val="24"/>
          <w:szCs w:val="24"/>
          <w:vertAlign w:val="superscript"/>
        </w:rPr>
        <w:t>15</w:t>
      </w:r>
      <w:r w:rsidR="0018123E" w:rsidRPr="00906DD7">
        <w:rPr>
          <w:rFonts w:ascii="Book Antiqua" w:hAnsi="Book Antiqua" w:cs="Times New Roman"/>
          <w:sz w:val="24"/>
          <w:szCs w:val="24"/>
          <w:vertAlign w:val="superscript"/>
        </w:rPr>
        <w:t>]</w:t>
      </w:r>
      <w:r w:rsidRPr="00906DD7">
        <w:rPr>
          <w:rFonts w:ascii="Book Antiqua" w:hAnsi="Book Antiqua" w:cs="Times New Roman"/>
          <w:sz w:val="24"/>
          <w:szCs w:val="24"/>
        </w:rPr>
        <w:t xml:space="preserve">; </w:t>
      </w:r>
      <w:r w:rsidR="00C03660" w:rsidRPr="00906DD7">
        <w:rPr>
          <w:rFonts w:ascii="Book Antiqua" w:hAnsi="Book Antiqua" w:cs="Times New Roman"/>
          <w:sz w:val="24"/>
          <w:szCs w:val="24"/>
        </w:rPr>
        <w:t xml:space="preserve">has a </w:t>
      </w:r>
      <w:r w:rsidRPr="00906DD7">
        <w:rPr>
          <w:rFonts w:ascii="Book Antiqua" w:hAnsi="Book Antiqua" w:cs="Times New Roman"/>
          <w:sz w:val="24"/>
          <w:szCs w:val="24"/>
        </w:rPr>
        <w:t>high frequency of TP53 gene and receptor tyrosine kinases mutations and amplifications of cell cycle genes</w:t>
      </w:r>
      <w:r w:rsidR="0018123E" w:rsidRPr="00906DD7">
        <w:rPr>
          <w:rFonts w:ascii="Book Antiqua" w:hAnsi="Book Antiqua" w:cs="Times New Roman"/>
          <w:sz w:val="24"/>
          <w:szCs w:val="24"/>
          <w:vertAlign w:val="superscript"/>
        </w:rPr>
        <w:t>[</w:t>
      </w:r>
      <w:r w:rsidR="00923086" w:rsidRPr="00906DD7">
        <w:rPr>
          <w:rFonts w:ascii="Book Antiqua" w:hAnsi="Book Antiqua" w:cs="Times New Roman"/>
          <w:sz w:val="24"/>
          <w:szCs w:val="24"/>
          <w:vertAlign w:val="superscript"/>
        </w:rPr>
        <w:t>16</w:t>
      </w:r>
      <w:r w:rsidR="0018123E" w:rsidRPr="00906DD7">
        <w:rPr>
          <w:rFonts w:ascii="Book Antiqua" w:hAnsi="Book Antiqua" w:cs="Times New Roman"/>
          <w:sz w:val="24"/>
          <w:szCs w:val="24"/>
          <w:vertAlign w:val="superscript"/>
        </w:rPr>
        <w:t>]</w:t>
      </w:r>
      <w:r w:rsidRPr="00906DD7">
        <w:rPr>
          <w:rFonts w:ascii="Book Antiqua" w:hAnsi="Book Antiqua" w:cs="Times New Roman"/>
          <w:sz w:val="24"/>
          <w:szCs w:val="24"/>
        </w:rPr>
        <w:t xml:space="preserve">; </w:t>
      </w:r>
      <w:r w:rsidR="00C03660" w:rsidRPr="00906DD7">
        <w:rPr>
          <w:rFonts w:ascii="Book Antiqua" w:hAnsi="Book Antiqua" w:cs="Times New Roman"/>
          <w:sz w:val="24"/>
          <w:szCs w:val="24"/>
        </w:rPr>
        <w:t xml:space="preserve">and has </w:t>
      </w:r>
      <w:r w:rsidRPr="00906DD7">
        <w:rPr>
          <w:rFonts w:ascii="Book Antiqua" w:hAnsi="Book Antiqua" w:cs="Times New Roman"/>
          <w:sz w:val="24"/>
          <w:szCs w:val="24"/>
        </w:rPr>
        <w:t>amplifications in oncogene path</w:t>
      </w:r>
      <w:r w:rsidR="008E459A" w:rsidRPr="00906DD7">
        <w:rPr>
          <w:rFonts w:ascii="Book Antiqua" w:hAnsi="Book Antiqua" w:cs="Times New Roman"/>
          <w:sz w:val="24"/>
          <w:szCs w:val="24"/>
        </w:rPr>
        <w:t xml:space="preserve">ways (HER2, BRAF, EGFR, MET, </w:t>
      </w:r>
      <w:r w:rsidR="00C03660" w:rsidRPr="00906DD7">
        <w:rPr>
          <w:rFonts w:ascii="Book Antiqua" w:hAnsi="Book Antiqua" w:cs="Times New Roman"/>
          <w:sz w:val="24"/>
          <w:szCs w:val="24"/>
        </w:rPr>
        <w:t xml:space="preserve">and </w:t>
      </w:r>
      <w:r w:rsidR="008E459A" w:rsidRPr="00906DD7">
        <w:rPr>
          <w:rFonts w:ascii="Book Antiqua" w:hAnsi="Book Antiqua" w:cs="Times New Roman"/>
          <w:sz w:val="24"/>
          <w:szCs w:val="24"/>
        </w:rPr>
        <w:t>RAS)</w:t>
      </w:r>
      <w:r w:rsidR="0018123E" w:rsidRPr="00906DD7">
        <w:rPr>
          <w:rFonts w:ascii="Book Antiqua" w:hAnsi="Book Antiqua" w:cs="Times New Roman"/>
          <w:sz w:val="24"/>
          <w:szCs w:val="24"/>
          <w:vertAlign w:val="superscript"/>
        </w:rPr>
        <w:t>[</w:t>
      </w:r>
      <w:r w:rsidR="00923086" w:rsidRPr="00906DD7">
        <w:rPr>
          <w:rFonts w:ascii="Book Antiqua" w:hAnsi="Book Antiqua" w:cs="Times New Roman"/>
          <w:sz w:val="24"/>
          <w:szCs w:val="24"/>
          <w:vertAlign w:val="superscript"/>
        </w:rPr>
        <w:t>17</w:t>
      </w:r>
      <w:r w:rsidR="0018123E" w:rsidRPr="00906DD7">
        <w:rPr>
          <w:rFonts w:ascii="Book Antiqua" w:hAnsi="Book Antiqua" w:cs="Times New Roman"/>
          <w:sz w:val="24"/>
          <w:szCs w:val="24"/>
          <w:vertAlign w:val="superscript"/>
        </w:rPr>
        <w:t>]</w:t>
      </w:r>
      <w:r w:rsidR="00653C65" w:rsidRPr="00906DD7">
        <w:rPr>
          <w:rFonts w:ascii="Book Antiqua" w:hAnsi="Book Antiqua" w:cs="Times New Roman"/>
          <w:sz w:val="24"/>
          <w:szCs w:val="24"/>
        </w:rPr>
        <w:t xml:space="preserve">. </w:t>
      </w:r>
    </w:p>
    <w:p w14:paraId="1881BB3E" w14:textId="77777777" w:rsidR="00906DD7" w:rsidRDefault="00906DD7" w:rsidP="00906DD7">
      <w:pPr>
        <w:pStyle w:val="Default"/>
        <w:snapToGrid w:val="0"/>
        <w:spacing w:line="360" w:lineRule="auto"/>
        <w:jc w:val="both"/>
        <w:rPr>
          <w:rFonts w:ascii="Book Antiqua" w:hAnsi="Book Antiqua" w:cs="Times New Roman"/>
          <w:i/>
          <w:lang w:eastAsia="zh-CN"/>
        </w:rPr>
      </w:pPr>
    </w:p>
    <w:p w14:paraId="7E0CA5E4" w14:textId="51064D29" w:rsidR="00514FA0" w:rsidRPr="005945BF" w:rsidRDefault="00514FA0" w:rsidP="00906DD7">
      <w:pPr>
        <w:pStyle w:val="Default"/>
        <w:snapToGrid w:val="0"/>
        <w:spacing w:line="360" w:lineRule="auto"/>
        <w:jc w:val="both"/>
        <w:rPr>
          <w:rFonts w:ascii="Book Antiqua" w:hAnsi="Book Antiqua" w:cs="Times"/>
        </w:rPr>
      </w:pPr>
      <w:r w:rsidRPr="00906DD7">
        <w:rPr>
          <w:rFonts w:ascii="Book Antiqua" w:hAnsi="Book Antiqua" w:cs="Times New Roman"/>
          <w:b/>
        </w:rPr>
        <w:t>Microsatellite instability (MSI</w:t>
      </w:r>
      <w:r w:rsidR="008E459A" w:rsidRPr="00906DD7">
        <w:rPr>
          <w:rFonts w:ascii="Book Antiqua" w:hAnsi="Book Antiqua" w:cs="Times New Roman"/>
          <w:b/>
        </w:rPr>
        <w:t>):</w:t>
      </w:r>
      <w:r w:rsidR="00906DD7">
        <w:rPr>
          <w:rFonts w:ascii="Book Antiqua" w:hAnsi="Book Antiqua" w:cs="Times New Roman" w:hint="eastAsia"/>
          <w:b/>
          <w:lang w:eastAsia="zh-CN"/>
        </w:rPr>
        <w:t xml:space="preserve"> </w:t>
      </w:r>
      <w:r w:rsidR="005E00EA" w:rsidRPr="00906DD7">
        <w:rPr>
          <w:rFonts w:ascii="Book Antiqua" w:hAnsi="Book Antiqua" w:cs="Times New Roman"/>
          <w:caps/>
          <w:color w:val="auto"/>
        </w:rPr>
        <w:t>t</w:t>
      </w:r>
      <w:r w:rsidR="005E00EA" w:rsidRPr="005945BF">
        <w:rPr>
          <w:rFonts w:ascii="Book Antiqua" w:hAnsi="Book Antiqua" w:cs="Times New Roman"/>
          <w:color w:val="auto"/>
        </w:rPr>
        <w:t>umor testing methodologies include immunohistochemistry for abnormal absence of MMR protein expression or polymerase chain reaction (PCR) for MSI analysis, to evaluate for MSI-H on a tumor specimen. Immunohistochemistry can predict which gene is most likely to be mutated, the gene for the affected protein. Interpretation of immunohistochemical reports can sometimes be confusing, as “positive” should mean the abnormal absence of MMR protein expression</w:t>
      </w:r>
      <w:r w:rsidR="00E74FA5" w:rsidRPr="005945BF">
        <w:rPr>
          <w:rFonts w:ascii="Book Antiqua" w:hAnsi="Book Antiqua" w:cs="Times New Roman"/>
          <w:color w:val="auto"/>
        </w:rPr>
        <w:t>, in contrast to normal presence of expression</w:t>
      </w:r>
      <w:r w:rsidR="005E00EA" w:rsidRPr="005945BF">
        <w:rPr>
          <w:rFonts w:ascii="Book Antiqua" w:hAnsi="Book Antiqua" w:cs="Times New Roman"/>
          <w:color w:val="auto"/>
        </w:rPr>
        <w:t xml:space="preserve">. </w:t>
      </w:r>
      <w:r w:rsidR="00D849C9" w:rsidRPr="005945BF">
        <w:rPr>
          <w:rFonts w:ascii="Book Antiqua" w:hAnsi="Book Antiqua" w:cs="Times New Roman"/>
          <w:color w:val="auto"/>
        </w:rPr>
        <w:t>MSI testing panels may consist in mononucleotide and dincleotid markers.</w:t>
      </w:r>
      <w:r w:rsidR="00B53830" w:rsidRPr="005945BF">
        <w:rPr>
          <w:rFonts w:ascii="Book Antiqua" w:hAnsi="Book Antiqua" w:cs="Times New Roman"/>
          <w:color w:val="auto"/>
        </w:rPr>
        <w:t xml:space="preserve"> </w:t>
      </w:r>
      <w:r w:rsidR="00B53830" w:rsidRPr="005945BF">
        <w:rPr>
          <w:rFonts w:ascii="Book Antiqua" w:hAnsi="Book Antiqua" w:cs="Times"/>
          <w:color w:val="auto"/>
        </w:rPr>
        <w:t>For classifying MSI, a panel of five markers for the analysis of MSI was recommended by the National Cancer Institute, including two mononucleotide and two dinucleotide repeats</w:t>
      </w:r>
      <w:r w:rsidR="000F4692" w:rsidRPr="005945BF">
        <w:rPr>
          <w:rFonts w:ascii="Book Antiqua" w:hAnsi="Book Antiqua" w:cs="Times"/>
          <w:color w:val="auto"/>
        </w:rPr>
        <w:t>. In case that</w:t>
      </w:r>
      <w:r w:rsidR="00B53830" w:rsidRPr="005945BF">
        <w:rPr>
          <w:rFonts w:ascii="Book Antiqua" w:hAnsi="Book Antiqua" w:cs="Times"/>
          <w:color w:val="auto"/>
        </w:rPr>
        <w:t xml:space="preserve"> ≥</w:t>
      </w:r>
      <w:r w:rsidR="00906DD7">
        <w:rPr>
          <w:rFonts w:ascii="Book Antiqua" w:hAnsi="Book Antiqua" w:cs="Times" w:hint="eastAsia"/>
          <w:color w:val="auto"/>
          <w:lang w:eastAsia="zh-CN"/>
        </w:rPr>
        <w:t xml:space="preserve"> </w:t>
      </w:r>
      <w:r w:rsidR="00B53830" w:rsidRPr="005945BF">
        <w:rPr>
          <w:rFonts w:ascii="Book Antiqua" w:hAnsi="Book Antiqua" w:cs="Times"/>
          <w:color w:val="auto"/>
        </w:rPr>
        <w:t>2 of the five markers show instability, the genotypes are groupe</w:t>
      </w:r>
      <w:r w:rsidR="000F4692" w:rsidRPr="005945BF">
        <w:rPr>
          <w:rFonts w:ascii="Book Antiqua" w:hAnsi="Book Antiqua" w:cs="Times"/>
          <w:color w:val="auto"/>
        </w:rPr>
        <w:t>d into high</w:t>
      </w:r>
      <w:r w:rsidR="000F4692" w:rsidRPr="005945BF">
        <w:rPr>
          <w:rFonts w:ascii="Book Antiqua" w:hAnsi="Book Antiqua" w:cs="Times"/>
          <w:color w:val="auto"/>
        </w:rPr>
        <w:noBreakHyphen/>
        <w:t>frequency (MSI</w:t>
      </w:r>
      <w:r w:rsidR="000F4692" w:rsidRPr="005945BF">
        <w:rPr>
          <w:rFonts w:ascii="Book Antiqua" w:hAnsi="Book Antiqua" w:cs="Times"/>
          <w:color w:val="auto"/>
        </w:rPr>
        <w:noBreakHyphen/>
        <w:t>H); w</w:t>
      </w:r>
      <w:r w:rsidR="00B53830" w:rsidRPr="005945BF">
        <w:rPr>
          <w:rFonts w:ascii="Book Antiqua" w:hAnsi="Book Antiqua" w:cs="Times"/>
          <w:color w:val="auto"/>
        </w:rPr>
        <w:t xml:space="preserve">hen only one marker shows instability, </w:t>
      </w:r>
      <w:r w:rsidR="000F4692" w:rsidRPr="005945BF">
        <w:rPr>
          <w:rFonts w:ascii="Book Antiqua" w:hAnsi="Book Antiqua" w:cs="Times"/>
          <w:color w:val="auto"/>
        </w:rPr>
        <w:t>into</w:t>
      </w:r>
      <w:r w:rsidR="00B53830" w:rsidRPr="005945BF">
        <w:rPr>
          <w:rFonts w:ascii="Book Antiqua" w:hAnsi="Book Antiqua" w:cs="Times"/>
          <w:color w:val="auto"/>
        </w:rPr>
        <w:t xml:space="preserve"> low</w:t>
      </w:r>
      <w:r w:rsidR="00B53830" w:rsidRPr="005945BF">
        <w:rPr>
          <w:rFonts w:ascii="Book Antiqua" w:hAnsi="Book Antiqua" w:cs="Times"/>
          <w:color w:val="auto"/>
        </w:rPr>
        <w:noBreakHyphen/>
        <w:t>frequency (MSI</w:t>
      </w:r>
      <w:r w:rsidR="00B53830" w:rsidRPr="005945BF">
        <w:rPr>
          <w:rFonts w:ascii="Book Antiqua" w:hAnsi="Book Antiqua" w:cs="Times"/>
          <w:color w:val="auto"/>
        </w:rPr>
        <w:noBreakHyphen/>
        <w:t>L), and when no marker shows instability, into micro</w:t>
      </w:r>
      <w:r w:rsidR="00B53830" w:rsidRPr="005945BF">
        <w:rPr>
          <w:rFonts w:ascii="Book Antiqua" w:hAnsi="Book Antiqua" w:cs="Times"/>
          <w:color w:val="auto"/>
        </w:rPr>
        <w:softHyphen/>
        <w:t>satellite stable (MSS). MSI</w:t>
      </w:r>
      <w:r w:rsidR="00B53830" w:rsidRPr="005945BF">
        <w:rPr>
          <w:rFonts w:ascii="Book Antiqua" w:hAnsi="Book Antiqua" w:cs="Times"/>
          <w:color w:val="auto"/>
        </w:rPr>
        <w:noBreakHyphen/>
        <w:t xml:space="preserve">H </w:t>
      </w:r>
      <w:r w:rsidR="000F4692" w:rsidRPr="005945BF">
        <w:rPr>
          <w:rFonts w:ascii="Book Antiqua" w:hAnsi="Book Antiqua" w:cs="Times"/>
          <w:color w:val="auto"/>
        </w:rPr>
        <w:t xml:space="preserve">consists in </w:t>
      </w:r>
      <w:r w:rsidR="00B53830" w:rsidRPr="005945BF">
        <w:rPr>
          <w:rFonts w:ascii="Book Antiqua" w:hAnsi="Book Antiqua" w:cs="Times"/>
          <w:color w:val="auto"/>
        </w:rPr>
        <w:t>30</w:t>
      </w:r>
      <w:r w:rsidR="00906DD7" w:rsidRPr="005945BF">
        <w:rPr>
          <w:rFonts w:ascii="Book Antiqua" w:hAnsi="Book Antiqua" w:cs="Times"/>
          <w:color w:val="auto"/>
        </w:rPr>
        <w:t>%</w:t>
      </w:r>
      <w:r w:rsidR="00B53830" w:rsidRPr="005945BF">
        <w:rPr>
          <w:rFonts w:ascii="Book Antiqua" w:hAnsi="Book Antiqua" w:cs="Times"/>
          <w:color w:val="auto"/>
        </w:rPr>
        <w:noBreakHyphen/>
        <w:t>40% instability markers, while MSI</w:t>
      </w:r>
      <w:r w:rsidR="00B53830" w:rsidRPr="005945BF">
        <w:rPr>
          <w:rFonts w:ascii="Book Antiqua" w:hAnsi="Book Antiqua" w:cs="Times"/>
          <w:color w:val="auto"/>
        </w:rPr>
        <w:noBreakHyphen/>
        <w:t xml:space="preserve">L </w:t>
      </w:r>
      <w:r w:rsidR="000F4692" w:rsidRPr="005945BF">
        <w:rPr>
          <w:rFonts w:ascii="Book Antiqua" w:hAnsi="Book Antiqua" w:cs="Times"/>
          <w:color w:val="auto"/>
        </w:rPr>
        <w:t>in</w:t>
      </w:r>
      <w:r w:rsidR="00E70C49" w:rsidRPr="005945BF">
        <w:rPr>
          <w:rFonts w:ascii="Book Antiqua" w:hAnsi="Book Antiqua" w:cs="Times"/>
          <w:color w:val="auto"/>
        </w:rPr>
        <w:t xml:space="preserve"> &lt;</w:t>
      </w:r>
      <w:r w:rsidR="00906DD7">
        <w:rPr>
          <w:rFonts w:ascii="Book Antiqua" w:hAnsi="Book Antiqua" w:cs="Times" w:hint="eastAsia"/>
          <w:color w:val="auto"/>
          <w:lang w:eastAsia="zh-CN"/>
        </w:rPr>
        <w:t xml:space="preserve"> </w:t>
      </w:r>
      <w:r w:rsidR="00E70C49" w:rsidRPr="005945BF">
        <w:rPr>
          <w:rFonts w:ascii="Book Antiqua" w:hAnsi="Book Antiqua" w:cs="Times"/>
          <w:color w:val="auto"/>
        </w:rPr>
        <w:t>30</w:t>
      </w:r>
      <w:r w:rsidR="00906DD7" w:rsidRPr="005945BF">
        <w:rPr>
          <w:rFonts w:ascii="Book Antiqua" w:hAnsi="Book Antiqua" w:cs="Times"/>
          <w:color w:val="auto"/>
        </w:rPr>
        <w:t>%</w:t>
      </w:r>
      <w:r w:rsidR="00E70C49" w:rsidRPr="005945BF">
        <w:rPr>
          <w:rFonts w:ascii="Book Antiqua" w:hAnsi="Book Antiqua" w:cs="Times"/>
          <w:color w:val="auto"/>
        </w:rPr>
        <w:noBreakHyphen/>
        <w:t>40%</w:t>
      </w:r>
      <w:r w:rsidR="00B53830" w:rsidRPr="005945BF">
        <w:rPr>
          <w:rFonts w:ascii="Book Antiqua" w:hAnsi="Book Antiqua" w:cs="Times"/>
          <w:color w:val="auto"/>
        </w:rPr>
        <w:t xml:space="preserve">. Bethesda Guidelines have </w:t>
      </w:r>
      <w:r w:rsidR="000F4692" w:rsidRPr="005945BF">
        <w:rPr>
          <w:rFonts w:ascii="Book Antiqua" w:hAnsi="Book Antiqua" w:cs="Times"/>
          <w:color w:val="auto"/>
        </w:rPr>
        <w:t>stated</w:t>
      </w:r>
      <w:r w:rsidR="00B53830" w:rsidRPr="005945BF">
        <w:rPr>
          <w:rFonts w:ascii="Book Antiqua" w:hAnsi="Book Antiqua" w:cs="Times"/>
          <w:color w:val="auto"/>
        </w:rPr>
        <w:t xml:space="preserve"> that MSI</w:t>
      </w:r>
      <w:r w:rsidR="00B53830" w:rsidRPr="005945BF">
        <w:rPr>
          <w:rFonts w:ascii="Book Antiqua" w:hAnsi="Book Antiqua" w:cs="Times"/>
          <w:color w:val="auto"/>
        </w:rPr>
        <w:noBreakHyphen/>
        <w:t xml:space="preserve">H </w:t>
      </w:r>
      <w:r w:rsidR="00BD318E" w:rsidRPr="005945BF">
        <w:rPr>
          <w:rFonts w:ascii="Book Antiqua" w:hAnsi="Book Antiqua" w:cs="Times"/>
          <w:color w:val="auto"/>
        </w:rPr>
        <w:t>can be</w:t>
      </w:r>
      <w:r w:rsidR="00B53830" w:rsidRPr="005945BF">
        <w:rPr>
          <w:rFonts w:ascii="Book Antiqua" w:hAnsi="Book Antiqua" w:cs="Times"/>
          <w:color w:val="auto"/>
        </w:rPr>
        <w:t xml:space="preserve"> defined when insta</w:t>
      </w:r>
      <w:r w:rsidR="00BD318E" w:rsidRPr="005945BF">
        <w:rPr>
          <w:rFonts w:ascii="Book Antiqua" w:hAnsi="Book Antiqua" w:cs="Times"/>
          <w:color w:val="auto"/>
        </w:rPr>
        <w:t xml:space="preserve">bility is present at a mononucleotide loci </w:t>
      </w:r>
      <w:r w:rsidR="00B53830" w:rsidRPr="005945BF">
        <w:rPr>
          <w:rFonts w:ascii="Book Antiqua" w:hAnsi="Book Antiqua" w:cs="Times"/>
          <w:color w:val="auto"/>
        </w:rPr>
        <w:t>and MSI</w:t>
      </w:r>
      <w:r w:rsidR="00B53830" w:rsidRPr="005945BF">
        <w:rPr>
          <w:rFonts w:ascii="Book Antiqua" w:hAnsi="Book Antiqua" w:cs="Times"/>
          <w:color w:val="auto"/>
        </w:rPr>
        <w:noBreakHyphen/>
        <w:t xml:space="preserve">L </w:t>
      </w:r>
      <w:r w:rsidR="00BD318E" w:rsidRPr="005945BF">
        <w:rPr>
          <w:rFonts w:ascii="Book Antiqua" w:hAnsi="Book Antiqua" w:cs="Times"/>
          <w:color w:val="auto"/>
        </w:rPr>
        <w:t>when</w:t>
      </w:r>
      <w:r w:rsidR="00B53830" w:rsidRPr="005945BF">
        <w:rPr>
          <w:rFonts w:ascii="Book Antiqua" w:hAnsi="Book Antiqua" w:cs="Times"/>
          <w:color w:val="auto"/>
        </w:rPr>
        <w:t xml:space="preserve"> instability </w:t>
      </w:r>
      <w:r w:rsidR="00BD318E" w:rsidRPr="005945BF">
        <w:rPr>
          <w:rFonts w:ascii="Book Antiqua" w:hAnsi="Book Antiqua" w:cs="Times"/>
          <w:color w:val="auto"/>
        </w:rPr>
        <w:t>is limited at only a dinucleotide loci;</w:t>
      </w:r>
      <w:r w:rsidR="00B53830" w:rsidRPr="005945BF">
        <w:rPr>
          <w:rFonts w:ascii="Book Antiqua" w:hAnsi="Book Antiqua" w:cs="Times"/>
          <w:color w:val="auto"/>
        </w:rPr>
        <w:t xml:space="preserve"> mononucleotide repeats were </w:t>
      </w:r>
      <w:r w:rsidR="00BD318E" w:rsidRPr="005945BF">
        <w:rPr>
          <w:rFonts w:ascii="Book Antiqua" w:hAnsi="Book Antiqua" w:cs="Times"/>
          <w:color w:val="auto"/>
        </w:rPr>
        <w:t>demonstrated</w:t>
      </w:r>
      <w:r w:rsidR="00B53830" w:rsidRPr="005945BF">
        <w:rPr>
          <w:rFonts w:ascii="Book Antiqua" w:hAnsi="Book Antiqua" w:cs="Times"/>
          <w:color w:val="auto"/>
        </w:rPr>
        <w:t xml:space="preserve"> to be more </w:t>
      </w:r>
      <w:r w:rsidR="00B53830" w:rsidRPr="005945BF">
        <w:rPr>
          <w:rFonts w:ascii="Book Antiqua" w:hAnsi="Book Antiqua" w:cs="Times"/>
          <w:color w:val="auto"/>
        </w:rPr>
        <w:lastRenderedPageBreak/>
        <w:t xml:space="preserve">sensitive </w:t>
      </w:r>
      <w:r w:rsidR="00534508" w:rsidRPr="005945BF">
        <w:rPr>
          <w:rFonts w:ascii="Book Antiqua" w:hAnsi="Book Antiqua" w:cs="Times"/>
          <w:i/>
          <w:color w:val="auto"/>
        </w:rPr>
        <w:t>vs.</w:t>
      </w:r>
      <w:r w:rsidR="00B53830" w:rsidRPr="005945BF">
        <w:rPr>
          <w:rFonts w:ascii="Book Antiqua" w:hAnsi="Book Antiqua" w:cs="Times"/>
          <w:color w:val="auto"/>
        </w:rPr>
        <w:t xml:space="preserve"> dinucleotide loci in detecting MSI</w:t>
      </w:r>
      <w:r w:rsidR="00722493" w:rsidRPr="005945BF">
        <w:rPr>
          <w:rFonts w:ascii="Book Antiqua" w:hAnsi="Book Antiqua" w:cs="Times"/>
          <w:color w:val="auto"/>
        </w:rPr>
        <w:t>.</w:t>
      </w:r>
      <w:r w:rsidR="00B53830" w:rsidRPr="005945BF">
        <w:rPr>
          <w:rFonts w:ascii="Book Antiqua" w:hAnsi="Book Antiqua" w:cs="Times"/>
          <w:color w:val="auto"/>
        </w:rPr>
        <w:t xml:space="preserve"> </w:t>
      </w:r>
      <w:r w:rsidR="005E00EA" w:rsidRPr="005945BF">
        <w:rPr>
          <w:rFonts w:ascii="Book Antiqua" w:hAnsi="Book Antiqua" w:cs="Times New Roman"/>
          <w:color w:val="auto"/>
        </w:rPr>
        <w:t>Some studies have shown that both immunohistochemistry and MSI are cost-effective and useful for selecting high-risk patients. A review showed that the sensitivities of MSI and immunohistochemical testing are 77% to 89%, and 83%, respectively; specificities are 90% and 89%, respectively.</w:t>
      </w:r>
      <w:r w:rsidR="00722493" w:rsidRPr="005945BF">
        <w:rPr>
          <w:rFonts w:ascii="Book Antiqua" w:hAnsi="Book Antiqua" w:cs="Times New Roman"/>
          <w:color w:val="auto"/>
        </w:rPr>
        <w:t xml:space="preserve"> Some patients may have MSI or abnormal immunohistochemistry due to sporadic development of cancer, rather than an underlying genetic (germline) mutation.</w:t>
      </w:r>
      <w:r w:rsidR="005E00EA" w:rsidRPr="005945BF">
        <w:rPr>
          <w:rFonts w:ascii="Book Antiqua" w:hAnsi="Book Antiqua" w:cs="Times New Roman"/>
          <w:color w:val="auto"/>
        </w:rPr>
        <w:t xml:space="preserve"> </w:t>
      </w:r>
      <w:r w:rsidR="005E00EA" w:rsidRPr="005945BF">
        <w:rPr>
          <w:rFonts w:ascii="Book Antiqua" w:hAnsi="Book Antiqua" w:cs="Times New Roman"/>
        </w:rPr>
        <w:t xml:space="preserve">MSI </w:t>
      </w:r>
      <w:r w:rsidR="00C03660" w:rsidRPr="005945BF">
        <w:rPr>
          <w:rFonts w:ascii="Book Antiqua" w:hAnsi="Book Antiqua" w:cs="Times New Roman"/>
        </w:rPr>
        <w:t>accounts for</w:t>
      </w:r>
      <w:r w:rsidR="00D77856" w:rsidRPr="005945BF">
        <w:rPr>
          <w:rFonts w:ascii="Book Antiqua" w:hAnsi="Book Antiqua" w:cs="Times New Roman"/>
        </w:rPr>
        <w:t xml:space="preserve"> 15-30% of </w:t>
      </w:r>
      <w:r w:rsidR="00FD4BCC" w:rsidRPr="005945BF">
        <w:rPr>
          <w:rFonts w:ascii="Book Antiqua" w:hAnsi="Book Antiqua" w:cs="Times New Roman"/>
        </w:rPr>
        <w:t>gastric</w:t>
      </w:r>
      <w:r w:rsidR="00D77856" w:rsidRPr="005945BF">
        <w:rPr>
          <w:rFonts w:ascii="Book Antiqua" w:hAnsi="Book Antiqua" w:cs="Times New Roman"/>
        </w:rPr>
        <w:t xml:space="preserve"> cancers; most often includes tumors of intestinal type, antral location, females and older patients</w:t>
      </w:r>
      <w:r w:rsidR="0018123E" w:rsidRPr="005945BF">
        <w:rPr>
          <w:rFonts w:ascii="Book Antiqua" w:hAnsi="Book Antiqua" w:cs="Times New Roman"/>
          <w:vertAlign w:val="superscript"/>
        </w:rPr>
        <w:t>[</w:t>
      </w:r>
      <w:r w:rsidR="00923086" w:rsidRPr="005945BF">
        <w:rPr>
          <w:rFonts w:ascii="Book Antiqua" w:hAnsi="Book Antiqua" w:cs="Times New Roman"/>
          <w:vertAlign w:val="superscript"/>
        </w:rPr>
        <w:t>18</w:t>
      </w:r>
      <w:r w:rsidR="00906DD7">
        <w:rPr>
          <w:rFonts w:ascii="Book Antiqua" w:hAnsi="Book Antiqua" w:cs="Times New Roman" w:hint="eastAsia"/>
          <w:vertAlign w:val="superscript"/>
          <w:lang w:eastAsia="zh-CN"/>
        </w:rPr>
        <w:t>,</w:t>
      </w:r>
      <w:r w:rsidR="00923086" w:rsidRPr="005945BF">
        <w:rPr>
          <w:rFonts w:ascii="Book Antiqua" w:hAnsi="Book Antiqua" w:cs="Times New Roman"/>
          <w:vertAlign w:val="superscript"/>
        </w:rPr>
        <w:t>19</w:t>
      </w:r>
      <w:r w:rsidR="0018123E" w:rsidRPr="005945BF">
        <w:rPr>
          <w:rFonts w:ascii="Book Antiqua" w:hAnsi="Book Antiqua" w:cs="Times New Roman"/>
          <w:vertAlign w:val="superscript"/>
        </w:rPr>
        <w:t>]</w:t>
      </w:r>
      <w:r w:rsidR="0018123E" w:rsidRPr="005945BF">
        <w:rPr>
          <w:rFonts w:ascii="Book Antiqua" w:hAnsi="Book Antiqua" w:cs="Times New Roman"/>
        </w:rPr>
        <w:t xml:space="preserve">; </w:t>
      </w:r>
      <w:r w:rsidR="00C54E13" w:rsidRPr="005945BF">
        <w:rPr>
          <w:rFonts w:ascii="Book Antiqua" w:hAnsi="Book Antiqua" w:cs="Times New Roman"/>
        </w:rPr>
        <w:t xml:space="preserve">shows </w:t>
      </w:r>
      <w:r w:rsidR="00D77856" w:rsidRPr="005945BF">
        <w:rPr>
          <w:rFonts w:ascii="Book Antiqua" w:hAnsi="Book Antiqua" w:cs="Times New Roman"/>
        </w:rPr>
        <w:t xml:space="preserve">mutations </w:t>
      </w:r>
      <w:r w:rsidR="00AE7DF4" w:rsidRPr="005945BF">
        <w:rPr>
          <w:rFonts w:ascii="Book Antiqua" w:hAnsi="Book Antiqua" w:cs="Times New Roman"/>
        </w:rPr>
        <w:t xml:space="preserve">in </w:t>
      </w:r>
      <w:r w:rsidR="00D77856" w:rsidRPr="005945BF">
        <w:rPr>
          <w:rFonts w:ascii="Book Antiqua" w:hAnsi="Book Antiqua" w:cs="Times New Roman"/>
        </w:rPr>
        <w:t>DNA mismatch repair genes, such as MLH1 or MLH2</w:t>
      </w:r>
      <w:r w:rsidR="00C54E13" w:rsidRPr="005945BF">
        <w:rPr>
          <w:rFonts w:ascii="Book Antiqua" w:hAnsi="Book Antiqua" w:cs="Times New Roman"/>
        </w:rPr>
        <w:t>, that</w:t>
      </w:r>
      <w:r w:rsidR="00D77856" w:rsidRPr="005945BF">
        <w:rPr>
          <w:rFonts w:ascii="Book Antiqua" w:hAnsi="Book Antiqua" w:cs="Times New Roman"/>
        </w:rPr>
        <w:t xml:space="preserve"> lead to the dysfunction of DNA mismatch repair enzymes</w:t>
      </w:r>
      <w:r w:rsidR="00931222" w:rsidRPr="005945BF">
        <w:rPr>
          <w:rFonts w:ascii="Book Antiqua" w:hAnsi="Book Antiqua" w:cs="Times New Roman"/>
          <w:vertAlign w:val="superscript"/>
        </w:rPr>
        <w:t>[</w:t>
      </w:r>
      <w:r w:rsidR="00923086" w:rsidRPr="005945BF">
        <w:rPr>
          <w:rFonts w:ascii="Book Antiqua" w:hAnsi="Book Antiqua" w:cs="Times New Roman"/>
          <w:vertAlign w:val="superscript"/>
        </w:rPr>
        <w:t>20</w:t>
      </w:r>
      <w:r w:rsidR="00931222" w:rsidRPr="005945BF">
        <w:rPr>
          <w:rFonts w:ascii="Book Antiqua" w:hAnsi="Book Antiqua" w:cs="Times New Roman"/>
          <w:vertAlign w:val="superscript"/>
        </w:rPr>
        <w:t>]</w:t>
      </w:r>
      <w:r w:rsidR="00D77856" w:rsidRPr="005945BF">
        <w:rPr>
          <w:rFonts w:ascii="Book Antiqua" w:hAnsi="Book Antiqua" w:cs="Times New Roman"/>
        </w:rPr>
        <w:t xml:space="preserve">; </w:t>
      </w:r>
      <w:r w:rsidR="0007600D" w:rsidRPr="005945BF">
        <w:rPr>
          <w:rFonts w:ascii="Book Antiqua" w:hAnsi="Book Antiqua" w:cs="Times New Roman"/>
        </w:rPr>
        <w:t>is rep</w:t>
      </w:r>
      <w:r w:rsidR="00414812" w:rsidRPr="005945BF">
        <w:rPr>
          <w:rFonts w:ascii="Book Antiqua" w:hAnsi="Book Antiqua" w:cs="Times New Roman"/>
        </w:rPr>
        <w:t>orted</w:t>
      </w:r>
      <w:r w:rsidR="0007600D" w:rsidRPr="005945BF">
        <w:rPr>
          <w:rFonts w:ascii="Book Antiqua" w:hAnsi="Book Antiqua" w:cs="Times New Roman"/>
        </w:rPr>
        <w:t xml:space="preserve"> in </w:t>
      </w:r>
      <w:r w:rsidR="00D77856" w:rsidRPr="005945BF">
        <w:rPr>
          <w:rFonts w:ascii="Book Antiqua" w:hAnsi="Book Antiqua" w:cs="Times New Roman"/>
        </w:rPr>
        <w:t xml:space="preserve">a meta-analysis </w:t>
      </w:r>
      <w:r w:rsidR="0007600D" w:rsidRPr="005945BF">
        <w:rPr>
          <w:rFonts w:ascii="Book Antiqua" w:hAnsi="Book Antiqua" w:cs="Times New Roman"/>
        </w:rPr>
        <w:t xml:space="preserve">that </w:t>
      </w:r>
      <w:r w:rsidR="0033382E" w:rsidRPr="005945BF">
        <w:rPr>
          <w:rFonts w:ascii="Book Antiqua" w:hAnsi="Book Antiqua" w:cs="Times New Roman"/>
        </w:rPr>
        <w:t xml:space="preserve">demonstrated a 37% reduced mortality risk and prolonged OS in gastric cancer patients with MSI-high (MSI-H) </w:t>
      </w:r>
      <w:r w:rsidR="0033382E" w:rsidRPr="005945BF">
        <w:rPr>
          <w:rFonts w:ascii="Book Antiqua" w:hAnsi="Book Antiqua" w:cs="Times New Roman"/>
          <w:i/>
        </w:rPr>
        <w:t>vs</w:t>
      </w:r>
      <w:r w:rsidR="00410D6C">
        <w:rPr>
          <w:rFonts w:ascii="Book Antiqua" w:hAnsi="Book Antiqua" w:cs="Times New Roman" w:hint="eastAsia"/>
          <w:i/>
          <w:lang w:eastAsia="zh-CN"/>
        </w:rPr>
        <w:t xml:space="preserve"> </w:t>
      </w:r>
      <w:r w:rsidR="0033382E" w:rsidRPr="005945BF">
        <w:rPr>
          <w:rFonts w:ascii="Book Antiqua" w:hAnsi="Book Antiqua" w:cs="Times New Roman"/>
        </w:rPr>
        <w:t>MSI-low (MSI-L)</w:t>
      </w:r>
      <w:r w:rsidR="00931222" w:rsidRPr="005945BF">
        <w:rPr>
          <w:rFonts w:ascii="Book Antiqua" w:hAnsi="Book Antiqua" w:cs="Times New Roman"/>
          <w:vertAlign w:val="superscript"/>
        </w:rPr>
        <w:t>[</w:t>
      </w:r>
      <w:r w:rsidR="00923086" w:rsidRPr="005945BF">
        <w:rPr>
          <w:rFonts w:ascii="Book Antiqua" w:hAnsi="Book Antiqua" w:cs="Times New Roman"/>
          <w:vertAlign w:val="superscript"/>
        </w:rPr>
        <w:t>21</w:t>
      </w:r>
      <w:r w:rsidR="00931222" w:rsidRPr="005945BF">
        <w:rPr>
          <w:rFonts w:ascii="Book Antiqua" w:hAnsi="Book Antiqua" w:cs="Times New Roman"/>
          <w:vertAlign w:val="superscript"/>
        </w:rPr>
        <w:t>]</w:t>
      </w:r>
      <w:r w:rsidR="0033382E" w:rsidRPr="005945BF">
        <w:rPr>
          <w:rFonts w:ascii="Book Antiqua" w:hAnsi="Book Antiqua" w:cs="Times New Roman"/>
        </w:rPr>
        <w:t xml:space="preserve">; </w:t>
      </w:r>
      <w:r w:rsidR="005620E5" w:rsidRPr="005945BF">
        <w:rPr>
          <w:rFonts w:ascii="Book Antiqua" w:hAnsi="Book Antiqua" w:cs="Times New Roman"/>
        </w:rPr>
        <w:t>is associated</w:t>
      </w:r>
      <w:r w:rsidR="0033382E" w:rsidRPr="005945BF">
        <w:rPr>
          <w:rFonts w:ascii="Book Antiqua" w:hAnsi="Book Antiqua" w:cs="Times New Roman"/>
        </w:rPr>
        <w:t xml:space="preserve"> in </w:t>
      </w:r>
      <w:r w:rsidR="00DD2952" w:rsidRPr="005945BF">
        <w:rPr>
          <w:rFonts w:ascii="Book Antiqua" w:hAnsi="Book Antiqua" w:cs="Times New Roman"/>
        </w:rPr>
        <w:t>non</w:t>
      </w:r>
      <w:r w:rsidR="003E4ACC" w:rsidRPr="005945BF">
        <w:rPr>
          <w:rFonts w:ascii="Book Antiqua" w:hAnsi="Book Antiqua" w:cs="Times New Roman"/>
        </w:rPr>
        <w:t>-</w:t>
      </w:r>
      <w:r w:rsidR="00DD2952" w:rsidRPr="005945BF">
        <w:rPr>
          <w:rFonts w:ascii="Book Antiqua" w:hAnsi="Book Antiqua" w:cs="Times New Roman"/>
        </w:rPr>
        <w:t>c</w:t>
      </w:r>
      <w:r w:rsidR="0033382E" w:rsidRPr="005945BF">
        <w:rPr>
          <w:rFonts w:ascii="Book Antiqua" w:hAnsi="Book Antiqua" w:cs="Times New Roman"/>
        </w:rPr>
        <w:t xml:space="preserve">olorectal cancer with </w:t>
      </w:r>
      <w:r w:rsidR="008F0553" w:rsidRPr="005945BF">
        <w:rPr>
          <w:rFonts w:ascii="Book Antiqua" w:hAnsi="Book Antiqua" w:cs="Times New Roman"/>
        </w:rPr>
        <w:t xml:space="preserve">an </w:t>
      </w:r>
      <w:r w:rsidR="0033382E" w:rsidRPr="005945BF">
        <w:rPr>
          <w:rFonts w:ascii="Book Antiqua" w:hAnsi="Book Antiqua" w:cs="Times New Roman"/>
        </w:rPr>
        <w:t>increased frequency of somatic mutation</w:t>
      </w:r>
      <w:r w:rsidR="008F0553" w:rsidRPr="005945BF">
        <w:rPr>
          <w:rFonts w:ascii="Book Antiqua" w:hAnsi="Book Antiqua" w:cs="Times New Roman"/>
        </w:rPr>
        <w:t xml:space="preserve"> and</w:t>
      </w:r>
      <w:r w:rsidR="0033382E" w:rsidRPr="005945BF">
        <w:rPr>
          <w:rFonts w:ascii="Book Antiqua" w:hAnsi="Book Antiqua" w:cs="Times New Roman"/>
        </w:rPr>
        <w:t xml:space="preserve"> amplification of tumor antigens</w:t>
      </w:r>
      <w:r w:rsidR="008F0553" w:rsidRPr="005945BF">
        <w:rPr>
          <w:rFonts w:ascii="Book Antiqua" w:hAnsi="Book Antiqua" w:cs="Times New Roman"/>
        </w:rPr>
        <w:t>;</w:t>
      </w:r>
      <w:r w:rsidR="0033382E" w:rsidRPr="005945BF">
        <w:rPr>
          <w:rFonts w:ascii="Book Antiqua" w:hAnsi="Book Antiqua" w:cs="Times New Roman"/>
        </w:rPr>
        <w:t xml:space="preserve"> therefore</w:t>
      </w:r>
      <w:r w:rsidR="008F0553" w:rsidRPr="005945BF">
        <w:rPr>
          <w:rFonts w:ascii="Book Antiqua" w:hAnsi="Book Antiqua" w:cs="Times New Roman"/>
        </w:rPr>
        <w:t>,</w:t>
      </w:r>
      <w:r w:rsidR="0033382E" w:rsidRPr="005945BF">
        <w:rPr>
          <w:rFonts w:ascii="Book Antiqua" w:hAnsi="Book Antiqua" w:cs="Times New Roman"/>
        </w:rPr>
        <w:t xml:space="preserve"> an increased sensitivity to treatment with PD-1 immune checkpoint inhibitors</w:t>
      </w:r>
      <w:r w:rsidR="000B38A8" w:rsidRPr="005945BF">
        <w:rPr>
          <w:rFonts w:ascii="Book Antiqua" w:hAnsi="Book Antiqua" w:cs="Times New Roman"/>
          <w:vertAlign w:val="superscript"/>
        </w:rPr>
        <w:t>[</w:t>
      </w:r>
      <w:r w:rsidR="005C69D0" w:rsidRPr="005945BF">
        <w:rPr>
          <w:rFonts w:ascii="Book Antiqua" w:hAnsi="Book Antiqua" w:cs="Times New Roman"/>
          <w:vertAlign w:val="superscript"/>
        </w:rPr>
        <w:t>2</w:t>
      </w:r>
      <w:r w:rsidR="00923086" w:rsidRPr="005945BF">
        <w:rPr>
          <w:rFonts w:ascii="Book Antiqua" w:hAnsi="Book Antiqua" w:cs="Times New Roman"/>
          <w:vertAlign w:val="superscript"/>
        </w:rPr>
        <w:t>2</w:t>
      </w:r>
      <w:r w:rsidR="00906DD7">
        <w:rPr>
          <w:rFonts w:ascii="Book Antiqua" w:hAnsi="Book Antiqua" w:cs="Times New Roman" w:hint="eastAsia"/>
          <w:vertAlign w:val="superscript"/>
          <w:lang w:eastAsia="zh-CN"/>
        </w:rPr>
        <w:t>,</w:t>
      </w:r>
      <w:r w:rsidR="005C69D0" w:rsidRPr="005945BF">
        <w:rPr>
          <w:rFonts w:ascii="Book Antiqua" w:hAnsi="Book Antiqua" w:cs="Times New Roman"/>
          <w:vertAlign w:val="superscript"/>
        </w:rPr>
        <w:t>2</w:t>
      </w:r>
      <w:r w:rsidR="00923086" w:rsidRPr="005945BF">
        <w:rPr>
          <w:rFonts w:ascii="Book Antiqua" w:hAnsi="Book Antiqua" w:cs="Times New Roman"/>
          <w:vertAlign w:val="superscript"/>
        </w:rPr>
        <w:t>3</w:t>
      </w:r>
      <w:r w:rsidR="000B38A8" w:rsidRPr="005945BF">
        <w:rPr>
          <w:rFonts w:ascii="Book Antiqua" w:hAnsi="Book Antiqua" w:cs="Times New Roman"/>
          <w:vertAlign w:val="superscript"/>
        </w:rPr>
        <w:t>]</w:t>
      </w:r>
      <w:r w:rsidR="0033382E" w:rsidRPr="005945BF">
        <w:rPr>
          <w:rFonts w:ascii="Book Antiqua" w:hAnsi="Book Antiqua" w:cs="Times New Roman"/>
        </w:rPr>
        <w:t xml:space="preserve">; </w:t>
      </w:r>
      <w:r w:rsidR="005620E5" w:rsidRPr="005945BF">
        <w:rPr>
          <w:rFonts w:ascii="Book Antiqua" w:hAnsi="Book Antiqua" w:cs="Times New Roman"/>
        </w:rPr>
        <w:t xml:space="preserve">has </w:t>
      </w:r>
      <w:r w:rsidR="0033382E" w:rsidRPr="005945BF">
        <w:rPr>
          <w:rFonts w:ascii="Book Antiqua" w:hAnsi="Book Antiqua" w:cs="Times New Roman"/>
        </w:rPr>
        <w:t>increased intratumor infiltrate</w:t>
      </w:r>
      <w:r w:rsidR="00EB05F5" w:rsidRPr="005945BF">
        <w:rPr>
          <w:rFonts w:ascii="Book Antiqua" w:hAnsi="Book Antiqua" w:cs="Times New Roman"/>
          <w:vertAlign w:val="superscript"/>
        </w:rPr>
        <w:t>[</w:t>
      </w:r>
      <w:r w:rsidR="00923086" w:rsidRPr="005945BF">
        <w:rPr>
          <w:rFonts w:ascii="Book Antiqua" w:hAnsi="Book Antiqua" w:cs="Times New Roman"/>
          <w:vertAlign w:val="superscript"/>
        </w:rPr>
        <w:t>24</w:t>
      </w:r>
      <w:r w:rsidR="00EB05F5" w:rsidRPr="005945BF">
        <w:rPr>
          <w:rFonts w:ascii="Book Antiqua" w:hAnsi="Book Antiqua" w:cs="Times New Roman"/>
          <w:vertAlign w:val="superscript"/>
        </w:rPr>
        <w:t>]</w:t>
      </w:r>
      <w:r w:rsidR="00805436" w:rsidRPr="005945BF">
        <w:rPr>
          <w:rFonts w:ascii="Book Antiqua" w:hAnsi="Book Antiqua" w:cs="Times New Roman"/>
        </w:rPr>
        <w:t xml:space="preserve">; </w:t>
      </w:r>
      <w:r w:rsidR="005620E5" w:rsidRPr="005945BF">
        <w:rPr>
          <w:rFonts w:ascii="Book Antiqua" w:hAnsi="Book Antiqua" w:cs="Times New Roman"/>
        </w:rPr>
        <w:t xml:space="preserve">is reported in </w:t>
      </w:r>
      <w:r w:rsidR="00161200" w:rsidRPr="005945BF">
        <w:rPr>
          <w:rFonts w:ascii="Book Antiqua" w:hAnsi="Book Antiqua" w:cs="Times New Roman"/>
        </w:rPr>
        <w:t xml:space="preserve">studies </w:t>
      </w:r>
      <w:r w:rsidR="005620E5" w:rsidRPr="005945BF">
        <w:rPr>
          <w:rFonts w:ascii="Book Antiqua" w:hAnsi="Book Antiqua" w:cs="Times New Roman"/>
        </w:rPr>
        <w:t xml:space="preserve">that </w:t>
      </w:r>
      <w:r w:rsidR="00161200" w:rsidRPr="005945BF">
        <w:rPr>
          <w:rFonts w:ascii="Book Antiqua" w:hAnsi="Book Antiqua" w:cs="Times New Roman"/>
        </w:rPr>
        <w:t>show</w:t>
      </w:r>
      <w:r w:rsidR="000848CF" w:rsidRPr="005945BF">
        <w:rPr>
          <w:rFonts w:ascii="Book Antiqua" w:hAnsi="Book Antiqua" w:cs="Times New Roman"/>
        </w:rPr>
        <w:t xml:space="preserve"> an</w:t>
      </w:r>
      <w:r w:rsidR="00161200" w:rsidRPr="005945BF">
        <w:rPr>
          <w:rFonts w:ascii="Book Antiqua" w:hAnsi="Book Antiqua" w:cs="Times New Roman"/>
        </w:rPr>
        <w:t xml:space="preserve"> </w:t>
      </w:r>
      <w:r w:rsidR="00805436" w:rsidRPr="005945BF">
        <w:rPr>
          <w:rFonts w:ascii="Book Antiqua" w:hAnsi="Book Antiqua" w:cs="Times New Roman"/>
        </w:rPr>
        <w:t xml:space="preserve">increased activity of pembrolizumab </w:t>
      </w:r>
      <w:r w:rsidR="00161200" w:rsidRPr="005945BF">
        <w:rPr>
          <w:rFonts w:ascii="Book Antiqua" w:hAnsi="Book Antiqua" w:cs="Times New Roman"/>
        </w:rPr>
        <w:t>in gastric cancer</w:t>
      </w:r>
      <w:r w:rsidR="00EB05F5" w:rsidRPr="005945BF">
        <w:rPr>
          <w:rFonts w:ascii="Book Antiqua" w:hAnsi="Book Antiqua" w:cs="Times New Roman"/>
          <w:vertAlign w:val="superscript"/>
        </w:rPr>
        <w:t>[</w:t>
      </w:r>
      <w:r w:rsidR="005C69D0" w:rsidRPr="005945BF">
        <w:rPr>
          <w:rFonts w:ascii="Book Antiqua" w:hAnsi="Book Antiqua" w:cs="Times New Roman"/>
          <w:vertAlign w:val="superscript"/>
        </w:rPr>
        <w:t>2</w:t>
      </w:r>
      <w:r w:rsidR="00923086" w:rsidRPr="005945BF">
        <w:rPr>
          <w:rFonts w:ascii="Book Antiqua" w:hAnsi="Book Antiqua" w:cs="Times New Roman"/>
          <w:vertAlign w:val="superscript"/>
        </w:rPr>
        <w:t>5</w:t>
      </w:r>
      <w:r w:rsidR="00EB05F5" w:rsidRPr="005945BF">
        <w:rPr>
          <w:rFonts w:ascii="Book Antiqua" w:hAnsi="Book Antiqua" w:cs="Times New Roman"/>
          <w:vertAlign w:val="superscript"/>
        </w:rPr>
        <w:t>]</w:t>
      </w:r>
      <w:r w:rsidR="00161200" w:rsidRPr="005945BF">
        <w:rPr>
          <w:rFonts w:ascii="Book Antiqua" w:hAnsi="Book Antiqua" w:cs="Times New Roman"/>
          <w:vertAlign w:val="superscript"/>
        </w:rPr>
        <w:t xml:space="preserve"> </w:t>
      </w:r>
      <w:r w:rsidR="00805436" w:rsidRPr="005945BF">
        <w:rPr>
          <w:rFonts w:ascii="Book Antiqua" w:hAnsi="Book Antiqua" w:cs="Times New Roman"/>
        </w:rPr>
        <w:t xml:space="preserve">and </w:t>
      </w:r>
      <w:r w:rsidR="00161200" w:rsidRPr="005945BF">
        <w:rPr>
          <w:rFonts w:ascii="Book Antiqua" w:hAnsi="Book Antiqua" w:cs="Times New Roman"/>
        </w:rPr>
        <w:t xml:space="preserve">assess </w:t>
      </w:r>
      <w:r w:rsidR="005620E5" w:rsidRPr="005945BF">
        <w:rPr>
          <w:rFonts w:ascii="Book Antiqua" w:hAnsi="Book Antiqua" w:cs="Times New Roman"/>
        </w:rPr>
        <w:t xml:space="preserve">the </w:t>
      </w:r>
      <w:r w:rsidR="00161200" w:rsidRPr="005945BF">
        <w:rPr>
          <w:rFonts w:ascii="Book Antiqua" w:hAnsi="Book Antiqua" w:cs="Times New Roman"/>
        </w:rPr>
        <w:t xml:space="preserve">efficacy of </w:t>
      </w:r>
      <w:r w:rsidR="00805436" w:rsidRPr="005945BF">
        <w:rPr>
          <w:rFonts w:ascii="Book Antiqua" w:hAnsi="Book Antiqua" w:cs="Times New Roman"/>
        </w:rPr>
        <w:t xml:space="preserve">nivolumab ± ipilimumab </w:t>
      </w:r>
      <w:r w:rsidR="000639BA" w:rsidRPr="005945BF">
        <w:rPr>
          <w:rFonts w:ascii="Book Antiqua" w:hAnsi="Book Antiqua" w:cs="Times New Roman"/>
        </w:rPr>
        <w:t xml:space="preserve">in </w:t>
      </w:r>
      <w:r w:rsidR="00161200" w:rsidRPr="005945BF">
        <w:rPr>
          <w:rFonts w:ascii="Book Antiqua" w:hAnsi="Book Antiqua" w:cs="Times New Roman"/>
        </w:rPr>
        <w:t>MSI-H gastrointestinal cancers</w:t>
      </w:r>
      <w:r w:rsidR="00EB05F5" w:rsidRPr="005945BF">
        <w:rPr>
          <w:rFonts w:ascii="Book Antiqua" w:hAnsi="Book Antiqua" w:cs="Times New Roman"/>
          <w:vertAlign w:val="superscript"/>
        </w:rPr>
        <w:t>[</w:t>
      </w:r>
      <w:r w:rsidR="001F48EA" w:rsidRPr="005945BF">
        <w:rPr>
          <w:rFonts w:ascii="Book Antiqua" w:hAnsi="Book Antiqua" w:cs="Times New Roman"/>
          <w:vertAlign w:val="superscript"/>
        </w:rPr>
        <w:t>2</w:t>
      </w:r>
      <w:r w:rsidR="00923086" w:rsidRPr="005945BF">
        <w:rPr>
          <w:rFonts w:ascii="Book Antiqua" w:hAnsi="Book Antiqua" w:cs="Times New Roman"/>
          <w:vertAlign w:val="superscript"/>
        </w:rPr>
        <w:t>6</w:t>
      </w:r>
      <w:r w:rsidR="00EB05F5" w:rsidRPr="005945BF">
        <w:rPr>
          <w:rFonts w:ascii="Book Antiqua" w:hAnsi="Book Antiqua" w:cs="Times New Roman"/>
          <w:vertAlign w:val="superscript"/>
        </w:rPr>
        <w:t>]</w:t>
      </w:r>
      <w:r w:rsidR="00161200" w:rsidRPr="005945BF">
        <w:rPr>
          <w:rFonts w:ascii="Book Antiqua" w:hAnsi="Book Antiqua" w:cs="Times New Roman"/>
        </w:rPr>
        <w:t xml:space="preserve">; </w:t>
      </w:r>
      <w:r w:rsidR="005620E5" w:rsidRPr="005945BF">
        <w:rPr>
          <w:rFonts w:ascii="Book Antiqua" w:hAnsi="Book Antiqua" w:cs="Times New Roman"/>
        </w:rPr>
        <w:t xml:space="preserve">and is </w:t>
      </w:r>
      <w:r w:rsidR="00161200" w:rsidRPr="005945BF">
        <w:rPr>
          <w:rFonts w:ascii="Book Antiqua" w:hAnsi="Book Antiqua" w:cs="Times New Roman"/>
        </w:rPr>
        <w:t>possibly</w:t>
      </w:r>
      <w:r w:rsidR="005620E5" w:rsidRPr="005945BF">
        <w:rPr>
          <w:rFonts w:ascii="Book Antiqua" w:hAnsi="Book Antiqua" w:cs="Times New Roman"/>
        </w:rPr>
        <w:t xml:space="preserve"> being considered in the</w:t>
      </w:r>
      <w:r w:rsidR="00161200" w:rsidRPr="005945BF">
        <w:rPr>
          <w:rFonts w:ascii="Book Antiqua" w:hAnsi="Book Antiqua" w:cs="Times New Roman"/>
        </w:rPr>
        <w:t xml:space="preserve"> development of a preventive vaccine using neopeptides affecting MSI carcinogenesis</w:t>
      </w:r>
      <w:r w:rsidR="00EB05F5" w:rsidRPr="005945BF">
        <w:rPr>
          <w:rFonts w:ascii="Book Antiqua" w:hAnsi="Book Antiqua" w:cs="Times New Roman"/>
          <w:vertAlign w:val="superscript"/>
        </w:rPr>
        <w:t>[</w:t>
      </w:r>
      <w:r w:rsidR="001F48EA" w:rsidRPr="005945BF">
        <w:rPr>
          <w:rFonts w:ascii="Book Antiqua" w:hAnsi="Book Antiqua" w:cs="Times New Roman"/>
          <w:vertAlign w:val="superscript"/>
        </w:rPr>
        <w:t>2</w:t>
      </w:r>
      <w:r w:rsidR="00923086" w:rsidRPr="005945BF">
        <w:rPr>
          <w:rFonts w:ascii="Book Antiqua" w:hAnsi="Book Antiqua" w:cs="Times New Roman"/>
          <w:vertAlign w:val="superscript"/>
        </w:rPr>
        <w:t>7</w:t>
      </w:r>
      <w:r w:rsidR="00EB05F5" w:rsidRPr="005945BF">
        <w:rPr>
          <w:rFonts w:ascii="Book Antiqua" w:hAnsi="Book Antiqua" w:cs="Times New Roman"/>
          <w:vertAlign w:val="superscript"/>
        </w:rPr>
        <w:t>]</w:t>
      </w:r>
      <w:r w:rsidR="006A1228" w:rsidRPr="005945BF">
        <w:rPr>
          <w:rFonts w:ascii="Book Antiqua" w:hAnsi="Book Antiqua" w:cs="Times New Roman"/>
        </w:rPr>
        <w:t>.</w:t>
      </w:r>
      <w:r w:rsidR="009F128D" w:rsidRPr="005945BF">
        <w:rPr>
          <w:rFonts w:ascii="Book Antiqua" w:hAnsi="Book Antiqua" w:cs="Times New Roman"/>
        </w:rPr>
        <w:t xml:space="preserve"> </w:t>
      </w:r>
      <w:bookmarkStart w:id="109" w:name="_Hlk515914663"/>
    </w:p>
    <w:bookmarkEnd w:id="109"/>
    <w:p w14:paraId="05F834A2" w14:textId="77777777" w:rsidR="00906DD7" w:rsidRDefault="00906DD7" w:rsidP="00906DD7">
      <w:pPr>
        <w:autoSpaceDE w:val="0"/>
        <w:autoSpaceDN w:val="0"/>
        <w:adjustRightInd w:val="0"/>
        <w:snapToGrid w:val="0"/>
        <w:spacing w:after="0" w:line="360" w:lineRule="auto"/>
        <w:jc w:val="both"/>
        <w:rPr>
          <w:rFonts w:ascii="Book Antiqua" w:hAnsi="Book Antiqua" w:cs="Times New Roman"/>
          <w:i/>
          <w:sz w:val="24"/>
          <w:szCs w:val="24"/>
          <w:lang w:eastAsia="zh-CN"/>
        </w:rPr>
      </w:pPr>
    </w:p>
    <w:p w14:paraId="46451417" w14:textId="000FCE0E" w:rsidR="00161200" w:rsidRPr="00906DD7" w:rsidRDefault="00161200" w:rsidP="00906DD7">
      <w:pPr>
        <w:autoSpaceDE w:val="0"/>
        <w:autoSpaceDN w:val="0"/>
        <w:adjustRightInd w:val="0"/>
        <w:snapToGrid w:val="0"/>
        <w:spacing w:after="0" w:line="360" w:lineRule="auto"/>
        <w:jc w:val="both"/>
        <w:rPr>
          <w:rFonts w:ascii="Book Antiqua" w:hAnsi="Book Antiqua" w:cs="Times New Roman"/>
          <w:sz w:val="24"/>
          <w:szCs w:val="24"/>
        </w:rPr>
      </w:pPr>
      <w:r w:rsidRPr="00906DD7">
        <w:rPr>
          <w:rFonts w:ascii="Book Antiqua" w:hAnsi="Book Antiqua" w:cs="Times New Roman"/>
          <w:b/>
          <w:sz w:val="24"/>
          <w:szCs w:val="24"/>
        </w:rPr>
        <w:t xml:space="preserve">Genomic stability: </w:t>
      </w:r>
      <w:r w:rsidRPr="00906DD7">
        <w:rPr>
          <w:rFonts w:ascii="Book Antiqua" w:hAnsi="Book Antiqua" w:cs="Times New Roman"/>
          <w:sz w:val="24"/>
          <w:szCs w:val="24"/>
        </w:rPr>
        <w:t xml:space="preserve">accounts for approximately 20% of gastric cancer cases; </w:t>
      </w:r>
      <w:r w:rsidR="005620E5" w:rsidRPr="00906DD7">
        <w:rPr>
          <w:rFonts w:ascii="Book Antiqua" w:hAnsi="Book Antiqua" w:cs="Times New Roman"/>
          <w:sz w:val="24"/>
          <w:szCs w:val="24"/>
        </w:rPr>
        <w:t xml:space="preserve">has an </w:t>
      </w:r>
      <w:r w:rsidRPr="00906DD7">
        <w:rPr>
          <w:rFonts w:ascii="Book Antiqua" w:hAnsi="Book Antiqua" w:cs="Times New Roman"/>
          <w:sz w:val="24"/>
          <w:szCs w:val="24"/>
        </w:rPr>
        <w:t xml:space="preserve">increased frequency of </w:t>
      </w:r>
      <w:r w:rsidR="00552276" w:rsidRPr="00906DD7">
        <w:rPr>
          <w:rFonts w:ascii="Book Antiqua" w:hAnsi="Book Antiqua" w:cs="Times New Roman"/>
          <w:sz w:val="24"/>
          <w:szCs w:val="24"/>
        </w:rPr>
        <w:t xml:space="preserve">the </w:t>
      </w:r>
      <w:r w:rsidRPr="00906DD7">
        <w:rPr>
          <w:rFonts w:ascii="Book Antiqua" w:hAnsi="Book Antiqua" w:cs="Times New Roman"/>
          <w:sz w:val="24"/>
          <w:szCs w:val="24"/>
        </w:rPr>
        <w:t xml:space="preserve">diffuse type; </w:t>
      </w:r>
      <w:r w:rsidR="005620E5" w:rsidRPr="00906DD7">
        <w:rPr>
          <w:rFonts w:ascii="Book Antiqua" w:hAnsi="Book Antiqua" w:cs="Times New Roman"/>
          <w:sz w:val="24"/>
          <w:szCs w:val="24"/>
        </w:rPr>
        <w:t xml:space="preserve">indicates </w:t>
      </w:r>
      <w:r w:rsidRPr="00906DD7">
        <w:rPr>
          <w:rFonts w:ascii="Book Antiqua" w:hAnsi="Book Antiqua" w:cs="Times New Roman"/>
          <w:sz w:val="24"/>
          <w:szCs w:val="24"/>
        </w:rPr>
        <w:t xml:space="preserve">main somatic genomic alterations: CDH1, ARIDIA, RHOA; </w:t>
      </w:r>
      <w:r w:rsidR="005620E5" w:rsidRPr="00906DD7">
        <w:rPr>
          <w:rFonts w:ascii="Book Antiqua" w:hAnsi="Book Antiqua" w:cs="Times New Roman"/>
          <w:sz w:val="24"/>
          <w:szCs w:val="24"/>
        </w:rPr>
        <w:t xml:space="preserve">and </w:t>
      </w:r>
      <w:r w:rsidRPr="00906DD7">
        <w:rPr>
          <w:rFonts w:ascii="Book Antiqua" w:hAnsi="Book Antiqua" w:cs="Times New Roman"/>
          <w:sz w:val="24"/>
          <w:szCs w:val="24"/>
        </w:rPr>
        <w:t>presents a recurrent interchromosomal translocation involved in cellular motility</w:t>
      </w:r>
      <w:r w:rsidR="00173254" w:rsidRPr="00906DD7">
        <w:rPr>
          <w:rFonts w:ascii="Book Antiqua" w:hAnsi="Book Antiqua" w:cs="Times New Roman"/>
          <w:sz w:val="24"/>
          <w:szCs w:val="24"/>
          <w:vertAlign w:val="superscript"/>
        </w:rPr>
        <w:t>[</w:t>
      </w:r>
      <w:r w:rsidR="00477D8D" w:rsidRPr="00906DD7">
        <w:rPr>
          <w:rFonts w:ascii="Book Antiqua" w:hAnsi="Book Antiqua" w:cs="Times New Roman"/>
          <w:sz w:val="24"/>
          <w:szCs w:val="24"/>
          <w:vertAlign w:val="superscript"/>
        </w:rPr>
        <w:t>2</w:t>
      </w:r>
      <w:r w:rsidR="00EF7771" w:rsidRPr="00906DD7">
        <w:rPr>
          <w:rFonts w:ascii="Book Antiqua" w:hAnsi="Book Antiqua" w:cs="Times New Roman"/>
          <w:sz w:val="24"/>
          <w:szCs w:val="24"/>
          <w:vertAlign w:val="superscript"/>
        </w:rPr>
        <w:t>8</w:t>
      </w:r>
      <w:r w:rsidR="00173254" w:rsidRPr="00906DD7">
        <w:rPr>
          <w:rFonts w:ascii="Book Antiqua" w:hAnsi="Book Antiqua" w:cs="Times New Roman"/>
          <w:sz w:val="24"/>
          <w:szCs w:val="24"/>
          <w:vertAlign w:val="superscript"/>
        </w:rPr>
        <w:t>]</w:t>
      </w:r>
      <w:r w:rsidR="00477D8D" w:rsidRPr="00906DD7">
        <w:rPr>
          <w:rFonts w:ascii="Book Antiqua" w:hAnsi="Book Antiqua" w:cs="Times New Roman"/>
          <w:sz w:val="24"/>
          <w:szCs w:val="24"/>
        </w:rPr>
        <w:t>.</w:t>
      </w:r>
    </w:p>
    <w:p w14:paraId="735ADE51" w14:textId="77777777" w:rsidR="00906DD7" w:rsidRDefault="00906DD7" w:rsidP="00906DD7">
      <w:pPr>
        <w:autoSpaceDE w:val="0"/>
        <w:autoSpaceDN w:val="0"/>
        <w:adjustRightInd w:val="0"/>
        <w:snapToGrid w:val="0"/>
        <w:spacing w:after="0" w:line="360" w:lineRule="auto"/>
        <w:jc w:val="both"/>
        <w:rPr>
          <w:rFonts w:ascii="Book Antiqua" w:hAnsi="Book Antiqua" w:cs="Times New Roman"/>
          <w:i/>
          <w:sz w:val="24"/>
          <w:szCs w:val="24"/>
          <w:lang w:eastAsia="zh-CN"/>
        </w:rPr>
      </w:pPr>
    </w:p>
    <w:p w14:paraId="63207E5C" w14:textId="7B8E8D75" w:rsidR="0053375F" w:rsidRPr="00906DD7" w:rsidRDefault="00161200" w:rsidP="00906DD7">
      <w:pPr>
        <w:autoSpaceDE w:val="0"/>
        <w:autoSpaceDN w:val="0"/>
        <w:adjustRightInd w:val="0"/>
        <w:snapToGrid w:val="0"/>
        <w:spacing w:after="0" w:line="360" w:lineRule="auto"/>
        <w:jc w:val="both"/>
        <w:rPr>
          <w:rFonts w:ascii="Book Antiqua" w:hAnsi="Book Antiqua" w:cs="Times New Roman"/>
          <w:sz w:val="24"/>
          <w:szCs w:val="24"/>
        </w:rPr>
      </w:pPr>
      <w:r w:rsidRPr="00906DD7">
        <w:rPr>
          <w:rFonts w:ascii="Book Antiqua" w:hAnsi="Book Antiqua" w:cs="Times New Roman"/>
          <w:b/>
          <w:sz w:val="24"/>
          <w:szCs w:val="24"/>
        </w:rPr>
        <w:t>Epstein Bar</w:t>
      </w:r>
      <w:r w:rsidR="000848CF" w:rsidRPr="00906DD7">
        <w:rPr>
          <w:rFonts w:ascii="Book Antiqua" w:hAnsi="Book Antiqua" w:cs="Times New Roman"/>
          <w:b/>
          <w:sz w:val="24"/>
          <w:szCs w:val="24"/>
        </w:rPr>
        <w:t>r virus</w:t>
      </w:r>
      <w:r w:rsidR="004B27F9" w:rsidRPr="00906DD7">
        <w:rPr>
          <w:rFonts w:ascii="Book Antiqua" w:hAnsi="Book Antiqua" w:cs="Times New Roman"/>
          <w:b/>
          <w:sz w:val="24"/>
          <w:szCs w:val="24"/>
        </w:rPr>
        <w:t xml:space="preserve"> </w:t>
      </w:r>
      <w:r w:rsidR="000848CF" w:rsidRPr="00906DD7">
        <w:rPr>
          <w:rFonts w:ascii="Book Antiqua" w:hAnsi="Book Antiqua" w:cs="Times New Roman"/>
          <w:b/>
          <w:sz w:val="24"/>
          <w:szCs w:val="24"/>
        </w:rPr>
        <w:t>(EBV)-</w:t>
      </w:r>
      <w:r w:rsidRPr="00906DD7">
        <w:rPr>
          <w:rFonts w:ascii="Book Antiqua" w:hAnsi="Book Antiqua" w:cs="Times New Roman"/>
          <w:b/>
          <w:sz w:val="24"/>
          <w:szCs w:val="24"/>
        </w:rPr>
        <w:t xml:space="preserve">associated: </w:t>
      </w:r>
      <w:r w:rsidR="000848CF" w:rsidRPr="00906DD7">
        <w:rPr>
          <w:rFonts w:ascii="Book Antiqua" w:hAnsi="Book Antiqua" w:cs="Times New Roman"/>
          <w:sz w:val="24"/>
          <w:szCs w:val="24"/>
        </w:rPr>
        <w:t xml:space="preserve">EBV is detected by </w:t>
      </w:r>
      <w:r w:rsidR="000848CF" w:rsidRPr="00906DD7">
        <w:rPr>
          <w:rFonts w:ascii="Book Antiqua" w:hAnsi="Book Antiqua" w:cs="Times New Roman"/>
          <w:i/>
          <w:sz w:val="24"/>
          <w:szCs w:val="24"/>
        </w:rPr>
        <w:t>in situ</w:t>
      </w:r>
      <w:r w:rsidR="000848CF" w:rsidRPr="00906DD7">
        <w:rPr>
          <w:rFonts w:ascii="Book Antiqua" w:hAnsi="Book Antiqua" w:cs="Times New Roman"/>
          <w:sz w:val="24"/>
          <w:szCs w:val="24"/>
        </w:rPr>
        <w:t xml:space="preserve"> hybridization or PCR in </w:t>
      </w:r>
      <w:r w:rsidR="008F0553" w:rsidRPr="00906DD7">
        <w:rPr>
          <w:rFonts w:ascii="Book Antiqua" w:hAnsi="Book Antiqua" w:cs="Times New Roman"/>
          <w:sz w:val="24"/>
          <w:szCs w:val="24"/>
        </w:rPr>
        <w:t xml:space="preserve">approximately </w:t>
      </w:r>
      <w:r w:rsidR="000848CF" w:rsidRPr="00906DD7">
        <w:rPr>
          <w:rFonts w:ascii="Book Antiqua" w:hAnsi="Book Antiqua" w:cs="Times New Roman"/>
          <w:sz w:val="24"/>
          <w:szCs w:val="24"/>
        </w:rPr>
        <w:t>10% of gastric cancer patients</w:t>
      </w:r>
      <w:r w:rsidR="00836D5C" w:rsidRPr="00906DD7">
        <w:rPr>
          <w:rFonts w:ascii="Book Antiqua" w:hAnsi="Book Antiqua" w:cs="Times New Roman"/>
          <w:sz w:val="24"/>
          <w:szCs w:val="24"/>
          <w:vertAlign w:val="superscript"/>
        </w:rPr>
        <w:t>[</w:t>
      </w:r>
      <w:r w:rsidR="00093AA3" w:rsidRPr="00906DD7">
        <w:rPr>
          <w:rFonts w:ascii="Book Antiqua" w:hAnsi="Book Antiqua" w:cs="Times New Roman"/>
          <w:sz w:val="24"/>
          <w:szCs w:val="24"/>
          <w:vertAlign w:val="superscript"/>
        </w:rPr>
        <w:t>2</w:t>
      </w:r>
      <w:r w:rsidR="00EF7771" w:rsidRPr="00906DD7">
        <w:rPr>
          <w:rFonts w:ascii="Book Antiqua" w:hAnsi="Book Antiqua" w:cs="Times New Roman"/>
          <w:sz w:val="24"/>
          <w:szCs w:val="24"/>
          <w:vertAlign w:val="superscript"/>
        </w:rPr>
        <w:t>9</w:t>
      </w:r>
      <w:r w:rsidR="00836D5C" w:rsidRPr="00906DD7">
        <w:rPr>
          <w:rFonts w:ascii="Book Antiqua" w:hAnsi="Book Antiqua" w:cs="Times New Roman"/>
          <w:sz w:val="24"/>
          <w:szCs w:val="24"/>
          <w:vertAlign w:val="superscript"/>
        </w:rPr>
        <w:t>]</w:t>
      </w:r>
      <w:r w:rsidR="000848CF" w:rsidRPr="00906DD7">
        <w:rPr>
          <w:rFonts w:ascii="Book Antiqua" w:hAnsi="Book Antiqua" w:cs="Times New Roman"/>
          <w:sz w:val="24"/>
          <w:szCs w:val="24"/>
        </w:rPr>
        <w:t xml:space="preserve">; it seems to increase 10 </w:t>
      </w:r>
      <w:r w:rsidR="00F645D2" w:rsidRPr="00906DD7">
        <w:rPr>
          <w:rFonts w:ascii="Book Antiqua" w:hAnsi="Book Antiqua" w:cs="Times New Roman"/>
          <w:sz w:val="24"/>
          <w:szCs w:val="24"/>
        </w:rPr>
        <w:t>times</w:t>
      </w:r>
      <w:r w:rsidR="000848CF" w:rsidRPr="00906DD7">
        <w:rPr>
          <w:rFonts w:ascii="Book Antiqua" w:hAnsi="Book Antiqua" w:cs="Times New Roman"/>
          <w:sz w:val="24"/>
          <w:szCs w:val="24"/>
        </w:rPr>
        <w:t xml:space="preserve"> the gastric cancer risk, especially in Far East Asian patients</w:t>
      </w:r>
      <w:r w:rsidR="00836D5C" w:rsidRPr="00906DD7">
        <w:rPr>
          <w:rFonts w:ascii="Book Antiqua" w:hAnsi="Book Antiqua" w:cs="Times New Roman"/>
          <w:sz w:val="24"/>
          <w:szCs w:val="24"/>
          <w:vertAlign w:val="superscript"/>
        </w:rPr>
        <w:t>[</w:t>
      </w:r>
      <w:r w:rsidR="00EF7771" w:rsidRPr="00906DD7">
        <w:rPr>
          <w:rFonts w:ascii="Book Antiqua" w:hAnsi="Book Antiqua" w:cs="Times New Roman"/>
          <w:sz w:val="24"/>
          <w:szCs w:val="24"/>
          <w:vertAlign w:val="superscript"/>
        </w:rPr>
        <w:t>30</w:t>
      </w:r>
      <w:r w:rsidR="00836D5C" w:rsidRPr="00906DD7">
        <w:rPr>
          <w:rFonts w:ascii="Book Antiqua" w:hAnsi="Book Antiqua" w:cs="Times New Roman"/>
          <w:sz w:val="24"/>
          <w:szCs w:val="24"/>
          <w:vertAlign w:val="superscript"/>
        </w:rPr>
        <w:t>]</w:t>
      </w:r>
      <w:r w:rsidR="00C71F54" w:rsidRPr="00906DD7">
        <w:rPr>
          <w:rFonts w:ascii="Book Antiqua" w:hAnsi="Book Antiqua" w:cs="Times New Roman"/>
          <w:sz w:val="24"/>
          <w:szCs w:val="24"/>
        </w:rPr>
        <w:t xml:space="preserve"> and is</w:t>
      </w:r>
      <w:r w:rsidR="000848CF" w:rsidRPr="00906DD7">
        <w:rPr>
          <w:rFonts w:ascii="Book Antiqua" w:hAnsi="Book Antiqua" w:cs="Times New Roman"/>
          <w:sz w:val="24"/>
          <w:szCs w:val="24"/>
        </w:rPr>
        <w:t xml:space="preserve"> more frequent in younger patients</w:t>
      </w:r>
      <w:r w:rsidR="00836D5C" w:rsidRPr="00906DD7">
        <w:rPr>
          <w:rFonts w:ascii="Book Antiqua" w:hAnsi="Book Antiqua" w:cs="Times New Roman"/>
          <w:sz w:val="24"/>
          <w:szCs w:val="24"/>
          <w:vertAlign w:val="superscript"/>
        </w:rPr>
        <w:t>[</w:t>
      </w:r>
      <w:r w:rsidR="00093AA3" w:rsidRPr="00906DD7">
        <w:rPr>
          <w:rFonts w:ascii="Book Antiqua" w:hAnsi="Book Antiqua" w:cs="Times New Roman"/>
          <w:sz w:val="24"/>
          <w:szCs w:val="24"/>
          <w:vertAlign w:val="superscript"/>
        </w:rPr>
        <w:t>2</w:t>
      </w:r>
      <w:r w:rsidR="00EF7771" w:rsidRPr="00906DD7">
        <w:rPr>
          <w:rFonts w:ascii="Book Antiqua" w:hAnsi="Book Antiqua" w:cs="Times New Roman"/>
          <w:sz w:val="24"/>
          <w:szCs w:val="24"/>
          <w:vertAlign w:val="superscript"/>
        </w:rPr>
        <w:t>9</w:t>
      </w:r>
      <w:r w:rsidR="00836D5C" w:rsidRPr="00906DD7">
        <w:rPr>
          <w:rFonts w:ascii="Book Antiqua" w:hAnsi="Book Antiqua" w:cs="Times New Roman"/>
          <w:sz w:val="24"/>
          <w:szCs w:val="24"/>
          <w:vertAlign w:val="superscript"/>
        </w:rPr>
        <w:t>]</w:t>
      </w:r>
      <w:r w:rsidR="000848CF" w:rsidRPr="00906DD7">
        <w:rPr>
          <w:rFonts w:ascii="Book Antiqua" w:hAnsi="Book Antiqua" w:cs="Times New Roman"/>
          <w:sz w:val="24"/>
          <w:szCs w:val="24"/>
        </w:rPr>
        <w:t xml:space="preserve">; </w:t>
      </w:r>
      <w:r w:rsidR="00C71F54" w:rsidRPr="00906DD7">
        <w:rPr>
          <w:rFonts w:ascii="Book Antiqua" w:hAnsi="Book Antiqua" w:cs="Times New Roman"/>
          <w:sz w:val="24"/>
          <w:szCs w:val="24"/>
        </w:rPr>
        <w:t xml:space="preserve">it has </w:t>
      </w:r>
      <w:r w:rsidR="00552276" w:rsidRPr="00906DD7">
        <w:rPr>
          <w:rFonts w:ascii="Book Antiqua" w:hAnsi="Book Antiqua" w:cs="Times New Roman"/>
          <w:sz w:val="24"/>
          <w:szCs w:val="24"/>
        </w:rPr>
        <w:t xml:space="preserve">a </w:t>
      </w:r>
      <w:r w:rsidR="000848CF" w:rsidRPr="00906DD7">
        <w:rPr>
          <w:rFonts w:ascii="Book Antiqua" w:hAnsi="Book Antiqua" w:cs="Times New Roman"/>
          <w:sz w:val="24"/>
          <w:szCs w:val="24"/>
        </w:rPr>
        <w:t>better response to immunotherapy and better survival</w:t>
      </w:r>
      <w:r w:rsidR="00836D5C" w:rsidRPr="00906DD7">
        <w:rPr>
          <w:rFonts w:ascii="Book Antiqua" w:hAnsi="Book Antiqua" w:cs="Times New Roman"/>
          <w:sz w:val="24"/>
          <w:szCs w:val="24"/>
          <w:vertAlign w:val="superscript"/>
        </w:rPr>
        <w:t>[</w:t>
      </w:r>
      <w:r w:rsidR="00EF7771" w:rsidRPr="00906DD7">
        <w:rPr>
          <w:rFonts w:ascii="Book Antiqua" w:hAnsi="Book Antiqua" w:cs="Times New Roman"/>
          <w:sz w:val="24"/>
          <w:szCs w:val="24"/>
          <w:vertAlign w:val="superscript"/>
        </w:rPr>
        <w:t>3</w:t>
      </w:r>
      <w:r w:rsidR="00410D6C">
        <w:rPr>
          <w:rFonts w:ascii="Book Antiqua" w:hAnsi="Book Antiqua" w:cs="Times New Roman" w:hint="eastAsia"/>
          <w:sz w:val="24"/>
          <w:szCs w:val="24"/>
          <w:vertAlign w:val="superscript"/>
          <w:lang w:eastAsia="zh-CN"/>
        </w:rPr>
        <w:t>1</w:t>
      </w:r>
      <w:r w:rsidR="00836D5C" w:rsidRPr="00906DD7">
        <w:rPr>
          <w:rFonts w:ascii="Book Antiqua" w:hAnsi="Book Antiqua" w:cs="Times New Roman"/>
          <w:sz w:val="24"/>
          <w:szCs w:val="24"/>
          <w:vertAlign w:val="superscript"/>
        </w:rPr>
        <w:t>]</w:t>
      </w:r>
      <w:r w:rsidR="000848CF" w:rsidRPr="00906DD7">
        <w:rPr>
          <w:rFonts w:ascii="Book Antiqua" w:hAnsi="Book Antiqua" w:cs="Times New Roman"/>
          <w:sz w:val="24"/>
          <w:szCs w:val="24"/>
        </w:rPr>
        <w:t xml:space="preserve">; </w:t>
      </w:r>
      <w:r w:rsidR="00C71F54" w:rsidRPr="00906DD7">
        <w:rPr>
          <w:rFonts w:ascii="Book Antiqua" w:hAnsi="Book Antiqua" w:cs="Times New Roman"/>
          <w:sz w:val="24"/>
          <w:szCs w:val="24"/>
        </w:rPr>
        <w:t xml:space="preserve">it shows that the </w:t>
      </w:r>
      <w:r w:rsidR="000848CF" w:rsidRPr="00906DD7">
        <w:rPr>
          <w:rFonts w:ascii="Book Antiqua" w:hAnsi="Book Antiqua" w:cs="Times New Roman"/>
          <w:sz w:val="24"/>
          <w:szCs w:val="24"/>
        </w:rPr>
        <w:t>PD-L1 gene is frequently amplified; approximately 15% of EBV(+) tumors present amplification of chromosomal region 9p24.1</w:t>
      </w:r>
      <w:r w:rsidR="00906DD7">
        <w:rPr>
          <w:rFonts w:ascii="Book Antiqua" w:hAnsi="Book Antiqua" w:cs="Times New Roman"/>
          <w:sz w:val="24"/>
          <w:szCs w:val="24"/>
        </w:rPr>
        <w:t xml:space="preserve"> (locus of PD-</w:t>
      </w:r>
      <w:r w:rsidR="00906DD7">
        <w:rPr>
          <w:rFonts w:ascii="Book Antiqua" w:hAnsi="Book Antiqua" w:cs="Times New Roman"/>
          <w:sz w:val="24"/>
          <w:szCs w:val="24"/>
        </w:rPr>
        <w:lastRenderedPageBreak/>
        <w:t>L1, PD-L2)</w:t>
      </w:r>
      <w:r w:rsidR="00836D5C" w:rsidRPr="00906DD7">
        <w:rPr>
          <w:rFonts w:ascii="Book Antiqua" w:hAnsi="Book Antiqua" w:cs="Times New Roman"/>
          <w:sz w:val="24"/>
          <w:szCs w:val="24"/>
          <w:vertAlign w:val="superscript"/>
        </w:rPr>
        <w:t>[</w:t>
      </w:r>
      <w:r w:rsidR="00DF38B8" w:rsidRPr="00906DD7">
        <w:rPr>
          <w:rFonts w:ascii="Book Antiqua" w:hAnsi="Book Antiqua" w:cs="Times New Roman"/>
          <w:sz w:val="24"/>
          <w:szCs w:val="24"/>
          <w:vertAlign w:val="superscript"/>
        </w:rPr>
        <w:t>32</w:t>
      </w:r>
      <w:r w:rsidR="00836D5C" w:rsidRPr="00906DD7">
        <w:rPr>
          <w:rFonts w:ascii="Book Antiqua" w:hAnsi="Book Antiqua" w:cs="Times New Roman"/>
          <w:sz w:val="24"/>
          <w:szCs w:val="24"/>
          <w:vertAlign w:val="superscript"/>
        </w:rPr>
        <w:t>]</w:t>
      </w:r>
      <w:r w:rsidR="005033EB" w:rsidRPr="00906DD7">
        <w:rPr>
          <w:rFonts w:ascii="Book Antiqua" w:hAnsi="Book Antiqua" w:cs="Times New Roman"/>
          <w:sz w:val="24"/>
          <w:szCs w:val="24"/>
        </w:rPr>
        <w:t xml:space="preserve">; EBV (+) </w:t>
      </w:r>
      <w:r w:rsidR="00993BDC" w:rsidRPr="00906DD7">
        <w:rPr>
          <w:rFonts w:ascii="Book Antiqua" w:hAnsi="Book Antiqua" w:cs="Times New Roman"/>
          <w:sz w:val="24"/>
          <w:szCs w:val="24"/>
        </w:rPr>
        <w:t xml:space="preserve">is found </w:t>
      </w:r>
      <w:r w:rsidR="005033EB" w:rsidRPr="00906DD7">
        <w:rPr>
          <w:rFonts w:ascii="Book Antiqua" w:hAnsi="Book Antiqua" w:cs="Times New Roman"/>
          <w:sz w:val="24"/>
          <w:szCs w:val="24"/>
        </w:rPr>
        <w:t xml:space="preserve">in </w:t>
      </w:r>
      <w:r w:rsidR="008F0553" w:rsidRPr="00906DD7">
        <w:rPr>
          <w:rFonts w:ascii="Book Antiqua" w:hAnsi="Book Antiqua" w:cs="Times New Roman"/>
          <w:sz w:val="24"/>
          <w:szCs w:val="24"/>
        </w:rPr>
        <w:t xml:space="preserve">approximately </w:t>
      </w:r>
      <w:r w:rsidR="005033EB" w:rsidRPr="00906DD7">
        <w:rPr>
          <w:rFonts w:ascii="Book Antiqua" w:hAnsi="Book Antiqua" w:cs="Times New Roman"/>
          <w:sz w:val="24"/>
          <w:szCs w:val="24"/>
        </w:rPr>
        <w:t xml:space="preserve">50% </w:t>
      </w:r>
      <w:r w:rsidR="00B67C2C" w:rsidRPr="00906DD7">
        <w:rPr>
          <w:rFonts w:ascii="Book Antiqua" w:hAnsi="Book Antiqua" w:cs="Times New Roman"/>
          <w:sz w:val="24"/>
          <w:szCs w:val="24"/>
        </w:rPr>
        <w:t xml:space="preserve">of </w:t>
      </w:r>
      <w:r w:rsidR="005033EB" w:rsidRPr="00906DD7">
        <w:rPr>
          <w:rFonts w:ascii="Book Antiqua" w:hAnsi="Book Antiqua" w:cs="Times New Roman"/>
          <w:sz w:val="24"/>
          <w:szCs w:val="24"/>
        </w:rPr>
        <w:t>tumor cells and</w:t>
      </w:r>
      <w:r w:rsidR="00B67C2C" w:rsidRPr="00906DD7">
        <w:rPr>
          <w:rFonts w:ascii="Book Antiqua" w:hAnsi="Book Antiqua" w:cs="Times New Roman"/>
          <w:sz w:val="24"/>
          <w:szCs w:val="24"/>
        </w:rPr>
        <w:t xml:space="preserve"> </w:t>
      </w:r>
      <w:r w:rsidR="005033EB" w:rsidRPr="00906DD7">
        <w:rPr>
          <w:rFonts w:ascii="Book Antiqua" w:hAnsi="Book Antiqua" w:cs="Times New Roman"/>
          <w:sz w:val="24"/>
          <w:szCs w:val="24"/>
        </w:rPr>
        <w:t>94% of immune cells</w:t>
      </w:r>
      <w:r w:rsidR="00B67C2C" w:rsidRPr="00906DD7">
        <w:rPr>
          <w:rFonts w:ascii="Book Antiqua" w:hAnsi="Book Antiqua" w:cs="Times New Roman"/>
          <w:sz w:val="24"/>
          <w:szCs w:val="24"/>
        </w:rPr>
        <w:t>;</w:t>
      </w:r>
      <w:r w:rsidR="005033EB" w:rsidRPr="00906DD7">
        <w:rPr>
          <w:rFonts w:ascii="Book Antiqua" w:hAnsi="Book Antiqua" w:cs="Times New Roman"/>
          <w:sz w:val="24"/>
          <w:szCs w:val="24"/>
        </w:rPr>
        <w:t xml:space="preserve"> therefore</w:t>
      </w:r>
      <w:r w:rsidR="00B67C2C" w:rsidRPr="00906DD7">
        <w:rPr>
          <w:rFonts w:ascii="Book Antiqua" w:hAnsi="Book Antiqua" w:cs="Times New Roman"/>
          <w:sz w:val="24"/>
          <w:szCs w:val="24"/>
        </w:rPr>
        <w:t>,</w:t>
      </w:r>
      <w:r w:rsidR="005033EB" w:rsidRPr="00906DD7">
        <w:rPr>
          <w:rFonts w:ascii="Book Antiqua" w:hAnsi="Book Antiqua" w:cs="Times New Roman"/>
          <w:sz w:val="24"/>
          <w:szCs w:val="24"/>
        </w:rPr>
        <w:t xml:space="preserve"> PD-1 testing could predict </w:t>
      </w:r>
      <w:r w:rsidR="00C71F54" w:rsidRPr="00906DD7">
        <w:rPr>
          <w:rFonts w:ascii="Book Antiqua" w:hAnsi="Book Antiqua" w:cs="Times New Roman"/>
          <w:sz w:val="24"/>
          <w:szCs w:val="24"/>
        </w:rPr>
        <w:t xml:space="preserve">a </w:t>
      </w:r>
      <w:r w:rsidR="005033EB" w:rsidRPr="00906DD7">
        <w:rPr>
          <w:rFonts w:ascii="Book Antiqua" w:hAnsi="Book Antiqua" w:cs="Times New Roman"/>
          <w:sz w:val="24"/>
          <w:szCs w:val="24"/>
        </w:rPr>
        <w:t xml:space="preserve">response to </w:t>
      </w:r>
      <w:r w:rsidR="00533819" w:rsidRPr="00906DD7">
        <w:rPr>
          <w:rFonts w:ascii="Book Antiqua" w:hAnsi="Book Antiqua" w:cs="Times New Roman"/>
          <w:sz w:val="24"/>
          <w:szCs w:val="24"/>
        </w:rPr>
        <w:t>immunotherapy</w:t>
      </w:r>
      <w:r w:rsidR="005033EB" w:rsidRPr="00906DD7">
        <w:rPr>
          <w:rFonts w:ascii="Book Antiqua" w:hAnsi="Book Antiqua" w:cs="Times New Roman"/>
          <w:sz w:val="24"/>
          <w:szCs w:val="24"/>
        </w:rPr>
        <w:t xml:space="preserve"> in this subset of patients</w:t>
      </w:r>
      <w:r w:rsidR="00700AC7" w:rsidRPr="00906DD7">
        <w:rPr>
          <w:rFonts w:ascii="Book Antiqua" w:hAnsi="Book Antiqua" w:cs="Times New Roman"/>
          <w:sz w:val="24"/>
          <w:szCs w:val="24"/>
          <w:vertAlign w:val="superscript"/>
        </w:rPr>
        <w:t>[</w:t>
      </w:r>
      <w:r w:rsidR="00DF38B8" w:rsidRPr="00906DD7">
        <w:rPr>
          <w:rFonts w:ascii="Book Antiqua" w:hAnsi="Book Antiqua" w:cs="Times New Roman"/>
          <w:sz w:val="24"/>
          <w:szCs w:val="24"/>
          <w:vertAlign w:val="superscript"/>
        </w:rPr>
        <w:t>12</w:t>
      </w:r>
      <w:r w:rsidR="00700AC7" w:rsidRPr="00906DD7">
        <w:rPr>
          <w:rFonts w:ascii="Book Antiqua" w:hAnsi="Book Antiqua" w:cs="Times New Roman"/>
          <w:sz w:val="24"/>
          <w:szCs w:val="24"/>
          <w:vertAlign w:val="superscript"/>
        </w:rPr>
        <w:t>]</w:t>
      </w:r>
      <w:r w:rsidR="005033EB" w:rsidRPr="00906DD7">
        <w:rPr>
          <w:rFonts w:ascii="Book Antiqua" w:hAnsi="Book Antiqua" w:cs="Times New Roman"/>
          <w:sz w:val="24"/>
          <w:szCs w:val="24"/>
        </w:rPr>
        <w:t xml:space="preserve">; </w:t>
      </w:r>
      <w:r w:rsidR="00147907" w:rsidRPr="00906DD7">
        <w:rPr>
          <w:rFonts w:ascii="Book Antiqua" w:hAnsi="Book Antiqua" w:cs="Times New Roman"/>
          <w:sz w:val="24"/>
          <w:szCs w:val="24"/>
        </w:rPr>
        <w:t xml:space="preserve">and </w:t>
      </w:r>
      <w:r w:rsidR="00C71F54" w:rsidRPr="00906DD7">
        <w:rPr>
          <w:rFonts w:ascii="Book Antiqua" w:hAnsi="Book Antiqua" w:cs="Times New Roman"/>
          <w:sz w:val="24"/>
          <w:szCs w:val="24"/>
        </w:rPr>
        <w:t xml:space="preserve">it shows </w:t>
      </w:r>
      <w:r w:rsidR="005033EB" w:rsidRPr="00906DD7">
        <w:rPr>
          <w:rFonts w:ascii="Book Antiqua" w:hAnsi="Book Antiqua" w:cs="Times New Roman"/>
          <w:sz w:val="24"/>
          <w:szCs w:val="24"/>
        </w:rPr>
        <w:t xml:space="preserve">PIK3CA mutations </w:t>
      </w:r>
      <w:r w:rsidR="000254DB" w:rsidRPr="00906DD7">
        <w:rPr>
          <w:rFonts w:ascii="Book Antiqua" w:hAnsi="Book Antiqua" w:cs="Times New Roman"/>
          <w:sz w:val="24"/>
          <w:szCs w:val="24"/>
        </w:rPr>
        <w:t xml:space="preserve">that could be targeted using PI(3)-kinase inhibition, </w:t>
      </w:r>
      <w:r w:rsidR="005033EB" w:rsidRPr="00906DD7">
        <w:rPr>
          <w:rFonts w:ascii="Book Antiqua" w:hAnsi="Book Antiqua" w:cs="Times New Roman"/>
          <w:sz w:val="24"/>
          <w:szCs w:val="24"/>
        </w:rPr>
        <w:t>DNA hypermethylation and JAK2 mutations</w:t>
      </w:r>
      <w:r w:rsidR="009A3657" w:rsidRPr="00906DD7">
        <w:rPr>
          <w:rFonts w:ascii="Book Antiqua" w:hAnsi="Book Antiqua" w:cs="Times New Roman"/>
          <w:sz w:val="24"/>
          <w:szCs w:val="24"/>
          <w:vertAlign w:val="superscript"/>
        </w:rPr>
        <w:t>[</w:t>
      </w:r>
      <w:r w:rsidR="00774370" w:rsidRPr="00906DD7">
        <w:rPr>
          <w:rFonts w:ascii="Book Antiqua" w:hAnsi="Book Antiqua" w:cs="Times New Roman"/>
          <w:sz w:val="24"/>
          <w:szCs w:val="24"/>
          <w:vertAlign w:val="superscript"/>
        </w:rPr>
        <w:t>2</w:t>
      </w:r>
      <w:r w:rsidR="00DF38B8" w:rsidRPr="00906DD7">
        <w:rPr>
          <w:rFonts w:ascii="Book Antiqua" w:hAnsi="Book Antiqua" w:cs="Times New Roman"/>
          <w:sz w:val="24"/>
          <w:szCs w:val="24"/>
          <w:vertAlign w:val="superscript"/>
        </w:rPr>
        <w:t>8</w:t>
      </w:r>
      <w:r w:rsidR="009A3657" w:rsidRPr="00906DD7">
        <w:rPr>
          <w:rFonts w:ascii="Book Antiqua" w:hAnsi="Book Antiqua" w:cs="Times New Roman"/>
          <w:sz w:val="24"/>
          <w:szCs w:val="24"/>
          <w:vertAlign w:val="superscript"/>
        </w:rPr>
        <w:t>]</w:t>
      </w:r>
      <w:r w:rsidR="005033EB" w:rsidRPr="00906DD7">
        <w:rPr>
          <w:rFonts w:ascii="Book Antiqua" w:hAnsi="Book Antiqua" w:cs="Times New Roman"/>
          <w:sz w:val="24"/>
          <w:szCs w:val="24"/>
        </w:rPr>
        <w:t>.</w:t>
      </w:r>
    </w:p>
    <w:p w14:paraId="709C7E9D" w14:textId="159F1C74" w:rsidR="002618E8" w:rsidRPr="005945BF" w:rsidRDefault="002618E8" w:rsidP="00906DD7">
      <w:pPr>
        <w:pStyle w:val="ListParagraph"/>
        <w:autoSpaceDE w:val="0"/>
        <w:autoSpaceDN w:val="0"/>
        <w:adjustRightInd w:val="0"/>
        <w:snapToGrid w:val="0"/>
        <w:spacing w:after="0" w:line="360" w:lineRule="auto"/>
        <w:ind w:left="0" w:firstLineChars="100" w:firstLine="240"/>
        <w:contextualSpacing w:val="0"/>
        <w:jc w:val="both"/>
        <w:rPr>
          <w:rFonts w:ascii="Book Antiqua" w:hAnsi="Book Antiqua" w:cs="Times New Roman"/>
          <w:sz w:val="24"/>
          <w:szCs w:val="24"/>
        </w:rPr>
      </w:pPr>
      <w:r w:rsidRPr="005945BF">
        <w:rPr>
          <w:rFonts w:ascii="Book Antiqua" w:hAnsi="Book Antiqua" w:cs="Times New Roman"/>
          <w:sz w:val="24"/>
          <w:szCs w:val="24"/>
        </w:rPr>
        <w:t xml:space="preserve">Taking into account specific characteristics of the four subtypes of gastric cancer, it was highlighted that EBV-associated and MSI categories are associated with </w:t>
      </w:r>
      <w:r w:rsidR="008F0553" w:rsidRPr="005945BF">
        <w:rPr>
          <w:rFonts w:ascii="Book Antiqua" w:hAnsi="Book Antiqua" w:cs="Times New Roman"/>
          <w:sz w:val="24"/>
          <w:szCs w:val="24"/>
        </w:rPr>
        <w:t xml:space="preserve">the </w:t>
      </w:r>
      <w:r w:rsidRPr="005945BF">
        <w:rPr>
          <w:rFonts w:ascii="Book Antiqua" w:hAnsi="Book Antiqua" w:cs="Times New Roman"/>
          <w:sz w:val="24"/>
          <w:szCs w:val="24"/>
        </w:rPr>
        <w:t>best responses to immune therapeutic strategies.</w:t>
      </w:r>
    </w:p>
    <w:p w14:paraId="3EB23C27" w14:textId="67195AD1" w:rsidR="000A1214" w:rsidRPr="005945BF" w:rsidRDefault="008F0553" w:rsidP="00906DD7">
      <w:pPr>
        <w:pStyle w:val="ListParagraph"/>
        <w:autoSpaceDE w:val="0"/>
        <w:autoSpaceDN w:val="0"/>
        <w:adjustRightInd w:val="0"/>
        <w:snapToGrid w:val="0"/>
        <w:spacing w:after="0" w:line="360" w:lineRule="auto"/>
        <w:ind w:left="0" w:firstLineChars="100" w:firstLine="240"/>
        <w:contextualSpacing w:val="0"/>
        <w:jc w:val="both"/>
        <w:rPr>
          <w:rFonts w:ascii="Book Antiqua" w:hAnsi="Book Antiqua" w:cs="Times New Roman"/>
          <w:sz w:val="24"/>
          <w:szCs w:val="24"/>
        </w:rPr>
      </w:pPr>
      <w:r w:rsidRPr="005945BF">
        <w:rPr>
          <w:rFonts w:ascii="Book Antiqua" w:hAnsi="Book Antiqua" w:cs="Times New Roman"/>
          <w:sz w:val="24"/>
          <w:szCs w:val="24"/>
        </w:rPr>
        <w:t xml:space="preserve">The </w:t>
      </w:r>
      <w:r w:rsidR="00EA08BC" w:rsidRPr="005945BF">
        <w:rPr>
          <w:rFonts w:ascii="Book Antiqua" w:hAnsi="Book Antiqua" w:cs="Times New Roman"/>
          <w:sz w:val="24"/>
          <w:szCs w:val="24"/>
        </w:rPr>
        <w:t>Asian Cancer Research Group (ACRG) proposed a molecular classification of four molecular subtypes for gastric cancer (2015): one</w:t>
      </w:r>
      <w:r w:rsidR="00EA08BC" w:rsidRPr="005945BF">
        <w:rPr>
          <w:rFonts w:ascii="Book Antiqua" w:hAnsi="Book Antiqua"/>
          <w:sz w:val="24"/>
          <w:szCs w:val="24"/>
        </w:rPr>
        <w:t xml:space="preserve"> </w:t>
      </w:r>
      <w:r w:rsidR="00EA08BC" w:rsidRPr="005945BF">
        <w:rPr>
          <w:rFonts w:ascii="Book Antiqua" w:hAnsi="Book Antiqua" w:cs="Times New Roman"/>
          <w:sz w:val="24"/>
          <w:szCs w:val="24"/>
        </w:rPr>
        <w:t xml:space="preserve">subtype was related to </w:t>
      </w:r>
      <w:r w:rsidRPr="005945BF">
        <w:rPr>
          <w:rFonts w:ascii="Book Antiqua" w:hAnsi="Book Antiqua" w:cs="Times New Roman"/>
          <w:sz w:val="24"/>
          <w:szCs w:val="24"/>
        </w:rPr>
        <w:t xml:space="preserve">the </w:t>
      </w:r>
      <w:r w:rsidR="00EA08BC" w:rsidRPr="005945BF">
        <w:rPr>
          <w:rFonts w:ascii="Book Antiqua" w:hAnsi="Book Antiqua" w:cs="Times New Roman"/>
          <w:sz w:val="24"/>
          <w:szCs w:val="24"/>
        </w:rPr>
        <w:t xml:space="preserve">epithelial-to-mesenchymal transition (MSS/EMT) phenotype, </w:t>
      </w:r>
      <w:r w:rsidRPr="005945BF">
        <w:rPr>
          <w:rFonts w:ascii="Book Antiqua" w:hAnsi="Book Antiqua" w:cs="Times New Roman"/>
          <w:sz w:val="24"/>
          <w:szCs w:val="24"/>
        </w:rPr>
        <w:t xml:space="preserve">which was </w:t>
      </w:r>
      <w:r w:rsidR="00EA08BC" w:rsidRPr="005945BF">
        <w:rPr>
          <w:rFonts w:ascii="Book Antiqua" w:hAnsi="Book Antiqua" w:cs="Times New Roman"/>
          <w:sz w:val="24"/>
          <w:szCs w:val="24"/>
        </w:rPr>
        <w:t>associated with highest recurrence frequency</w:t>
      </w:r>
      <w:r w:rsidR="00072E60" w:rsidRPr="005945BF">
        <w:rPr>
          <w:rFonts w:ascii="Book Antiqua" w:hAnsi="Book Antiqua" w:cs="Times New Roman"/>
          <w:sz w:val="24"/>
          <w:szCs w:val="24"/>
        </w:rPr>
        <w:t xml:space="preserve">, </w:t>
      </w:r>
      <w:r w:rsidR="00EA08BC" w:rsidRPr="005945BF">
        <w:rPr>
          <w:rFonts w:ascii="Book Antiqua" w:hAnsi="Book Antiqua" w:cs="Times New Roman"/>
          <w:sz w:val="24"/>
          <w:szCs w:val="24"/>
        </w:rPr>
        <w:t xml:space="preserve">and another subtype </w:t>
      </w:r>
      <w:r w:rsidRPr="005945BF">
        <w:rPr>
          <w:rFonts w:ascii="Book Antiqua" w:hAnsi="Book Antiqua" w:cs="Times New Roman"/>
          <w:sz w:val="24"/>
          <w:szCs w:val="24"/>
        </w:rPr>
        <w:t xml:space="preserve">was </w:t>
      </w:r>
      <w:r w:rsidR="00EA08BC" w:rsidRPr="005945BF">
        <w:rPr>
          <w:rFonts w:ascii="Book Antiqua" w:hAnsi="Book Antiqua" w:cs="Times New Roman"/>
          <w:sz w:val="24"/>
          <w:szCs w:val="24"/>
        </w:rPr>
        <w:t xml:space="preserve">related to </w:t>
      </w:r>
      <w:r w:rsidRPr="005945BF">
        <w:rPr>
          <w:rFonts w:ascii="Book Antiqua" w:hAnsi="Book Antiqua" w:cs="Times New Roman"/>
          <w:sz w:val="24"/>
          <w:szCs w:val="24"/>
        </w:rPr>
        <w:t xml:space="preserve">the </w:t>
      </w:r>
      <w:r w:rsidR="00EA08BC" w:rsidRPr="005945BF">
        <w:rPr>
          <w:rFonts w:ascii="Book Antiqua" w:hAnsi="Book Antiqua" w:cs="Times New Roman"/>
          <w:sz w:val="24"/>
          <w:szCs w:val="24"/>
        </w:rPr>
        <w:t>phenotype of microsatellite instability (MSI), cytokine signaling, cell proliferation and methylation signals</w:t>
      </w:r>
      <w:r w:rsidR="00072E60" w:rsidRPr="005945BF">
        <w:rPr>
          <w:rFonts w:ascii="Book Antiqua" w:hAnsi="Book Antiqua" w:cs="Times New Roman"/>
          <w:sz w:val="24"/>
          <w:szCs w:val="24"/>
        </w:rPr>
        <w:t xml:space="preserve">, including </w:t>
      </w:r>
      <w:r w:rsidR="006240CF" w:rsidRPr="005945BF">
        <w:rPr>
          <w:rFonts w:ascii="Book Antiqua" w:hAnsi="Book Antiqua" w:cs="Times New Roman"/>
          <w:sz w:val="24"/>
          <w:szCs w:val="24"/>
        </w:rPr>
        <w:t>hyper mutated</w:t>
      </w:r>
      <w:r w:rsidR="00072E60" w:rsidRPr="005945BF">
        <w:rPr>
          <w:rFonts w:ascii="Book Antiqua" w:hAnsi="Book Antiqua" w:cs="Times New Roman"/>
          <w:sz w:val="24"/>
          <w:szCs w:val="24"/>
        </w:rPr>
        <w:t xml:space="preserve"> tumors, </w:t>
      </w:r>
      <w:r w:rsidRPr="005945BF">
        <w:rPr>
          <w:rFonts w:ascii="Book Antiqua" w:hAnsi="Book Antiqua" w:cs="Times New Roman"/>
          <w:sz w:val="24"/>
          <w:szCs w:val="24"/>
        </w:rPr>
        <w:t xml:space="preserve">which was </w:t>
      </w:r>
      <w:r w:rsidR="00072E60" w:rsidRPr="005945BF">
        <w:rPr>
          <w:rFonts w:ascii="Book Antiqua" w:hAnsi="Book Antiqua" w:cs="Times New Roman"/>
          <w:sz w:val="24"/>
          <w:szCs w:val="24"/>
        </w:rPr>
        <w:t>associated with the best overall prognosis</w:t>
      </w:r>
      <w:r w:rsidR="00EA08BC" w:rsidRPr="005945BF">
        <w:rPr>
          <w:rFonts w:ascii="Book Antiqua" w:hAnsi="Book Antiqua" w:cs="Times New Roman"/>
          <w:sz w:val="24"/>
          <w:szCs w:val="24"/>
        </w:rPr>
        <w:t xml:space="preserve">. The remaining of </w:t>
      </w:r>
      <w:r w:rsidRPr="005945BF">
        <w:rPr>
          <w:rFonts w:ascii="Book Antiqua" w:hAnsi="Book Antiqua" w:cs="Times New Roman"/>
          <w:sz w:val="24"/>
          <w:szCs w:val="24"/>
        </w:rPr>
        <w:t xml:space="preserve">the </w:t>
      </w:r>
      <w:r w:rsidR="00EA08BC" w:rsidRPr="005945BF">
        <w:rPr>
          <w:rFonts w:ascii="Book Antiqua" w:hAnsi="Book Antiqua" w:cs="Times New Roman"/>
          <w:sz w:val="24"/>
          <w:szCs w:val="24"/>
        </w:rPr>
        <w:t>non-EMT and non-MSI patients, were further divided into microsatellite stability (MSS)/p53− and MSS/p53+ molecular subtypes</w:t>
      </w:r>
      <w:r w:rsidRPr="005945BF">
        <w:rPr>
          <w:rFonts w:ascii="Book Antiqua" w:hAnsi="Book Antiqua" w:cs="Times New Roman"/>
          <w:sz w:val="24"/>
          <w:szCs w:val="24"/>
        </w:rPr>
        <w:t xml:space="preserve"> and were</w:t>
      </w:r>
      <w:r w:rsidR="00072E60" w:rsidRPr="005945BF">
        <w:rPr>
          <w:rFonts w:ascii="Book Antiqua" w:hAnsi="Book Antiqua" w:cs="Times New Roman"/>
          <w:sz w:val="24"/>
          <w:szCs w:val="24"/>
        </w:rPr>
        <w:t xml:space="preserve"> associated with </w:t>
      </w:r>
      <w:r w:rsidRPr="005945BF">
        <w:rPr>
          <w:rFonts w:ascii="Book Antiqua" w:hAnsi="Book Antiqua" w:cs="Times New Roman"/>
          <w:sz w:val="24"/>
          <w:szCs w:val="24"/>
        </w:rPr>
        <w:t xml:space="preserve">an </w:t>
      </w:r>
      <w:r w:rsidR="00072E60" w:rsidRPr="005945BF">
        <w:rPr>
          <w:rFonts w:ascii="Book Antiqua" w:hAnsi="Book Antiqua" w:cs="Times New Roman"/>
          <w:sz w:val="24"/>
          <w:szCs w:val="24"/>
        </w:rPr>
        <w:t>intermediate overall prognosis and recurrence</w:t>
      </w:r>
      <w:r w:rsidR="00CD7B45" w:rsidRPr="005945BF">
        <w:rPr>
          <w:rFonts w:ascii="Book Antiqua" w:hAnsi="Book Antiqua" w:cs="Times New Roman"/>
          <w:sz w:val="24"/>
          <w:szCs w:val="24"/>
          <w:vertAlign w:val="superscript"/>
        </w:rPr>
        <w:t>[</w:t>
      </w:r>
      <w:r w:rsidR="00BC4484" w:rsidRPr="005945BF">
        <w:rPr>
          <w:rFonts w:ascii="Book Antiqua" w:hAnsi="Book Antiqua" w:cs="Times New Roman"/>
          <w:sz w:val="24"/>
          <w:szCs w:val="24"/>
          <w:vertAlign w:val="superscript"/>
        </w:rPr>
        <w:t>3</w:t>
      </w:r>
      <w:r w:rsidR="008E44E9" w:rsidRPr="005945BF">
        <w:rPr>
          <w:rFonts w:ascii="Book Antiqua" w:hAnsi="Book Antiqua" w:cs="Times New Roman"/>
          <w:sz w:val="24"/>
          <w:szCs w:val="24"/>
          <w:vertAlign w:val="superscript"/>
        </w:rPr>
        <w:t>3</w:t>
      </w:r>
      <w:r w:rsidR="00410D6C">
        <w:rPr>
          <w:rFonts w:ascii="Book Antiqua" w:hAnsi="Book Antiqua" w:cs="Times New Roman" w:hint="eastAsia"/>
          <w:sz w:val="24"/>
          <w:szCs w:val="24"/>
          <w:vertAlign w:val="superscript"/>
          <w:lang w:eastAsia="zh-CN"/>
        </w:rPr>
        <w:t>,</w:t>
      </w:r>
      <w:r w:rsidR="008E44E9" w:rsidRPr="005945BF">
        <w:rPr>
          <w:rFonts w:ascii="Book Antiqua" w:hAnsi="Book Antiqua" w:cs="Times New Roman"/>
          <w:sz w:val="24"/>
          <w:szCs w:val="24"/>
          <w:vertAlign w:val="superscript"/>
        </w:rPr>
        <w:t>34</w:t>
      </w:r>
      <w:r w:rsidR="00CD7B45" w:rsidRPr="005945BF">
        <w:rPr>
          <w:rFonts w:ascii="Book Antiqua" w:hAnsi="Book Antiqua" w:cs="Times New Roman"/>
          <w:sz w:val="24"/>
          <w:szCs w:val="24"/>
          <w:vertAlign w:val="superscript"/>
        </w:rPr>
        <w:t>]</w:t>
      </w:r>
      <w:r w:rsidR="00BC4484" w:rsidRPr="005945BF">
        <w:rPr>
          <w:rFonts w:ascii="Book Antiqua" w:hAnsi="Book Antiqua" w:cs="Times New Roman"/>
          <w:sz w:val="24"/>
          <w:szCs w:val="24"/>
        </w:rPr>
        <w:t>.</w:t>
      </w:r>
    </w:p>
    <w:p w14:paraId="56BA8C64" w14:textId="52BDEEEC" w:rsidR="007F24A6" w:rsidRPr="005945BF" w:rsidRDefault="00ED734D" w:rsidP="00906DD7">
      <w:pPr>
        <w:pStyle w:val="Default"/>
        <w:snapToGrid w:val="0"/>
        <w:spacing w:line="360" w:lineRule="auto"/>
        <w:ind w:firstLineChars="100" w:firstLine="240"/>
        <w:jc w:val="both"/>
        <w:rPr>
          <w:rFonts w:ascii="Book Antiqua" w:hAnsi="Book Antiqua"/>
          <w:color w:val="auto"/>
        </w:rPr>
      </w:pPr>
      <w:r w:rsidRPr="005945BF">
        <w:rPr>
          <w:rFonts w:ascii="Book Antiqua" w:hAnsi="Book Antiqua"/>
          <w:color w:val="auto"/>
        </w:rPr>
        <w:t xml:space="preserve">Comparing TCGA </w:t>
      </w:r>
      <w:r w:rsidRPr="005945BF">
        <w:rPr>
          <w:rFonts w:ascii="Book Antiqua" w:hAnsi="Book Antiqua"/>
          <w:i/>
          <w:color w:val="auto"/>
        </w:rPr>
        <w:t>vs</w:t>
      </w:r>
      <w:r w:rsidR="00906DD7">
        <w:rPr>
          <w:rFonts w:ascii="Book Antiqua" w:hAnsi="Book Antiqua" w:hint="eastAsia"/>
          <w:i/>
          <w:color w:val="auto"/>
          <w:lang w:eastAsia="zh-CN"/>
        </w:rPr>
        <w:t xml:space="preserve"> </w:t>
      </w:r>
      <w:r w:rsidRPr="005945BF">
        <w:rPr>
          <w:rFonts w:ascii="Book Antiqua" w:hAnsi="Book Antiqua"/>
          <w:color w:val="auto"/>
        </w:rPr>
        <w:t xml:space="preserve">ACRG subtypes of gastric cancers, </w:t>
      </w:r>
      <w:r w:rsidR="003E1E9A" w:rsidRPr="005945BF">
        <w:rPr>
          <w:rFonts w:ascii="Book Antiqua" w:hAnsi="Book Antiqua"/>
          <w:color w:val="auto"/>
        </w:rPr>
        <w:t>one</w:t>
      </w:r>
      <w:r w:rsidR="001E4E89" w:rsidRPr="005945BF">
        <w:rPr>
          <w:rFonts w:ascii="Book Antiqua" w:hAnsi="Book Antiqua"/>
          <w:color w:val="auto"/>
        </w:rPr>
        <w:t xml:space="preserve"> may notice a resemblance between MSI tumors, GS and MSS/EMT subtypes, EBV and MSS/TP53+ subtypes, and CIN and MSS/TP53- tumors, respectively</w:t>
      </w:r>
      <w:r w:rsidR="003E1E9A" w:rsidRPr="005945BF">
        <w:rPr>
          <w:rFonts w:ascii="Book Antiqua" w:hAnsi="Book Antiqua"/>
          <w:color w:val="auto"/>
          <w:vertAlign w:val="superscript"/>
        </w:rPr>
        <w:t>[</w:t>
      </w:r>
      <w:r w:rsidR="00BC4484" w:rsidRPr="005945BF">
        <w:rPr>
          <w:rFonts w:ascii="Book Antiqua" w:hAnsi="Book Antiqua"/>
          <w:color w:val="auto"/>
          <w:vertAlign w:val="superscript"/>
        </w:rPr>
        <w:t>1</w:t>
      </w:r>
      <w:r w:rsidR="008E44E9" w:rsidRPr="005945BF">
        <w:rPr>
          <w:rFonts w:ascii="Book Antiqua" w:hAnsi="Book Antiqua"/>
          <w:color w:val="auto"/>
          <w:vertAlign w:val="superscript"/>
        </w:rPr>
        <w:t>3</w:t>
      </w:r>
      <w:r w:rsidR="003E1E9A" w:rsidRPr="005945BF">
        <w:rPr>
          <w:rFonts w:ascii="Book Antiqua" w:hAnsi="Book Antiqua" w:cs="Times New Roman"/>
          <w:color w:val="auto"/>
          <w:vertAlign w:val="superscript"/>
        </w:rPr>
        <w:t>]</w:t>
      </w:r>
      <w:r w:rsidR="003E1E9A" w:rsidRPr="005945BF">
        <w:rPr>
          <w:rFonts w:ascii="Book Antiqua" w:hAnsi="Book Antiqua" w:cs="Times New Roman"/>
          <w:color w:val="auto"/>
        </w:rPr>
        <w:t>.</w:t>
      </w:r>
    </w:p>
    <w:p w14:paraId="4DA8CB91" w14:textId="77777777" w:rsidR="007F24A6" w:rsidRPr="005945BF" w:rsidRDefault="0053375F" w:rsidP="00906DD7">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5945BF">
        <w:rPr>
          <w:rFonts w:ascii="Book Antiqua" w:hAnsi="Book Antiqua" w:cs="Times New Roman"/>
          <w:sz w:val="24"/>
          <w:szCs w:val="24"/>
        </w:rPr>
        <w:t>The development of genotyping different subtypes of gastric cancer will provide a guide to molecular targeted drugs that should be investigated in large clinical trials on specific subsets of gastric tumor patients</w:t>
      </w:r>
      <w:r w:rsidR="008F0553" w:rsidRPr="005945BF">
        <w:rPr>
          <w:rFonts w:ascii="Book Antiqua" w:hAnsi="Book Antiqua" w:cs="Times New Roman"/>
          <w:sz w:val="24"/>
          <w:szCs w:val="24"/>
        </w:rPr>
        <w:t xml:space="preserve"> in the future</w:t>
      </w:r>
      <w:r w:rsidRPr="005945BF">
        <w:rPr>
          <w:rFonts w:ascii="Book Antiqua" w:hAnsi="Book Antiqua" w:cs="Times New Roman"/>
          <w:sz w:val="24"/>
          <w:szCs w:val="24"/>
        </w:rPr>
        <w:t>.</w:t>
      </w:r>
    </w:p>
    <w:p w14:paraId="19F459D5" w14:textId="77777777" w:rsidR="00906DD7" w:rsidRDefault="00906DD7" w:rsidP="00906DD7">
      <w:pPr>
        <w:autoSpaceDE w:val="0"/>
        <w:autoSpaceDN w:val="0"/>
        <w:adjustRightInd w:val="0"/>
        <w:snapToGrid w:val="0"/>
        <w:spacing w:after="0" w:line="360" w:lineRule="auto"/>
        <w:jc w:val="both"/>
        <w:rPr>
          <w:rFonts w:ascii="Book Antiqua" w:hAnsi="Book Antiqua" w:cs="Times New Roman"/>
          <w:b/>
          <w:sz w:val="24"/>
          <w:szCs w:val="24"/>
          <w:lang w:eastAsia="zh-CN"/>
        </w:rPr>
      </w:pPr>
    </w:p>
    <w:p w14:paraId="5F966173" w14:textId="2C858963" w:rsidR="002C1F8D" w:rsidRPr="00906DD7" w:rsidRDefault="002C1F8D" w:rsidP="00906DD7">
      <w:pPr>
        <w:autoSpaceDE w:val="0"/>
        <w:autoSpaceDN w:val="0"/>
        <w:adjustRightInd w:val="0"/>
        <w:snapToGrid w:val="0"/>
        <w:spacing w:after="0" w:line="360" w:lineRule="auto"/>
        <w:jc w:val="both"/>
        <w:rPr>
          <w:rFonts w:ascii="Book Antiqua" w:hAnsi="Book Antiqua" w:cs="Times New Roman"/>
          <w:b/>
          <w:caps/>
          <w:sz w:val="24"/>
          <w:szCs w:val="24"/>
        </w:rPr>
      </w:pPr>
      <w:r w:rsidRPr="00906DD7">
        <w:rPr>
          <w:rFonts w:ascii="Book Antiqua" w:hAnsi="Book Antiqua" w:cs="Times New Roman"/>
          <w:b/>
          <w:caps/>
          <w:sz w:val="24"/>
          <w:szCs w:val="24"/>
        </w:rPr>
        <w:t>Host immune response in gastric cancer patients</w:t>
      </w:r>
    </w:p>
    <w:p w14:paraId="27256892" w14:textId="50D5C4E8" w:rsidR="00614D49" w:rsidRPr="00906DD7" w:rsidRDefault="00614D49" w:rsidP="00906DD7">
      <w:pPr>
        <w:autoSpaceDE w:val="0"/>
        <w:autoSpaceDN w:val="0"/>
        <w:adjustRightInd w:val="0"/>
        <w:snapToGrid w:val="0"/>
        <w:spacing w:after="0" w:line="360" w:lineRule="auto"/>
        <w:jc w:val="both"/>
        <w:rPr>
          <w:rFonts w:ascii="Book Antiqua" w:hAnsi="Book Antiqua" w:cs="Times New Roman"/>
          <w:b/>
          <w:i/>
          <w:sz w:val="24"/>
          <w:szCs w:val="24"/>
        </w:rPr>
      </w:pPr>
      <w:r w:rsidRPr="00906DD7">
        <w:rPr>
          <w:rFonts w:ascii="Book Antiqua" w:hAnsi="Book Antiqua" w:cs="Times New Roman"/>
          <w:b/>
          <w:i/>
          <w:sz w:val="24"/>
          <w:szCs w:val="24"/>
        </w:rPr>
        <w:t>Antitumor immune response of the host</w:t>
      </w:r>
    </w:p>
    <w:p w14:paraId="6129832D" w14:textId="33EFDE69" w:rsidR="00E77C38" w:rsidRPr="005945BF" w:rsidRDefault="00E77C38" w:rsidP="00906DD7">
      <w:pPr>
        <w:autoSpaceDE w:val="0"/>
        <w:autoSpaceDN w:val="0"/>
        <w:adjustRightInd w:val="0"/>
        <w:snapToGrid w:val="0"/>
        <w:spacing w:after="0" w:line="360" w:lineRule="auto"/>
        <w:jc w:val="both"/>
        <w:rPr>
          <w:rFonts w:ascii="Book Antiqua" w:hAnsi="Book Antiqua" w:cs="Times New Roman"/>
          <w:sz w:val="24"/>
          <w:szCs w:val="24"/>
        </w:rPr>
      </w:pPr>
      <w:r w:rsidRPr="005945BF">
        <w:rPr>
          <w:rFonts w:ascii="Book Antiqua" w:hAnsi="Book Antiqua" w:cs="Times New Roman"/>
          <w:sz w:val="24"/>
          <w:szCs w:val="24"/>
        </w:rPr>
        <w:t xml:space="preserve">The term </w:t>
      </w:r>
      <w:r w:rsidRPr="00906DD7">
        <w:rPr>
          <w:rFonts w:ascii="Book Antiqua" w:hAnsi="Book Antiqua" w:cs="Times New Roman"/>
          <w:sz w:val="24"/>
          <w:szCs w:val="24"/>
        </w:rPr>
        <w:t>“immunosurveillance”</w:t>
      </w:r>
      <w:r w:rsidRPr="005945BF">
        <w:rPr>
          <w:rFonts w:ascii="Book Antiqua" w:hAnsi="Book Antiqua" w:cs="Times New Roman"/>
          <w:sz w:val="24"/>
          <w:szCs w:val="24"/>
        </w:rPr>
        <w:t xml:space="preserve"> refers to the capacity of the host immune system to identify as “non</w:t>
      </w:r>
      <w:r w:rsidR="003E4ACC" w:rsidRPr="005945BF">
        <w:rPr>
          <w:rFonts w:ascii="Book Antiqua" w:hAnsi="Book Antiqua" w:cs="Times New Roman"/>
          <w:sz w:val="24"/>
          <w:szCs w:val="24"/>
        </w:rPr>
        <w:t xml:space="preserve"> </w:t>
      </w:r>
      <w:r w:rsidRPr="005945BF">
        <w:rPr>
          <w:rFonts w:ascii="Book Antiqua" w:hAnsi="Book Antiqua" w:cs="Times New Roman"/>
          <w:sz w:val="24"/>
          <w:szCs w:val="24"/>
        </w:rPr>
        <w:t>self” the tumor cells, and subsequently to kill them</w:t>
      </w:r>
      <w:r w:rsidR="00A86BD3" w:rsidRPr="005945BF">
        <w:rPr>
          <w:rFonts w:ascii="Book Antiqua" w:hAnsi="Book Antiqua" w:cs="Times New Roman"/>
          <w:sz w:val="24"/>
          <w:szCs w:val="24"/>
          <w:vertAlign w:val="superscript"/>
        </w:rPr>
        <w:t>[</w:t>
      </w:r>
      <w:r w:rsidR="008E44E9" w:rsidRPr="005945BF">
        <w:rPr>
          <w:rFonts w:ascii="Book Antiqua" w:hAnsi="Book Antiqua" w:cs="Times New Roman"/>
          <w:sz w:val="24"/>
          <w:szCs w:val="24"/>
          <w:vertAlign w:val="superscript"/>
        </w:rPr>
        <w:t>35</w:t>
      </w:r>
      <w:r w:rsidR="00A86BD3" w:rsidRPr="005945BF">
        <w:rPr>
          <w:rFonts w:ascii="Book Antiqua" w:hAnsi="Book Antiqua" w:cs="Times New Roman"/>
          <w:sz w:val="24"/>
          <w:szCs w:val="24"/>
          <w:vertAlign w:val="superscript"/>
        </w:rPr>
        <w:t>]</w:t>
      </w:r>
      <w:r w:rsidRPr="005945BF">
        <w:rPr>
          <w:rFonts w:ascii="Book Antiqua" w:hAnsi="Book Antiqua" w:cs="Times New Roman"/>
          <w:sz w:val="24"/>
          <w:szCs w:val="24"/>
        </w:rPr>
        <w:t>. The immune response includes both innate immunity (represented by macrophages, dendritic cells, and natural killer cells), and specific a</w:t>
      </w:r>
      <w:r w:rsidR="0046713C" w:rsidRPr="005945BF">
        <w:rPr>
          <w:rFonts w:ascii="Book Antiqua" w:hAnsi="Book Antiqua" w:cs="Times New Roman"/>
          <w:sz w:val="24"/>
          <w:szCs w:val="24"/>
        </w:rPr>
        <w:t xml:space="preserve">daptive </w:t>
      </w:r>
      <w:r w:rsidRPr="005945BF">
        <w:rPr>
          <w:rFonts w:ascii="Book Antiqua" w:hAnsi="Book Antiqua" w:cs="Times New Roman"/>
          <w:sz w:val="24"/>
          <w:szCs w:val="24"/>
        </w:rPr>
        <w:t>immunity (T and B lymphocytes).</w:t>
      </w:r>
    </w:p>
    <w:p w14:paraId="109A42E5" w14:textId="77777777" w:rsidR="00952356" w:rsidRPr="005945BF" w:rsidRDefault="00EC0BEA" w:rsidP="008031EF">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5945BF">
        <w:rPr>
          <w:rFonts w:ascii="Book Antiqua" w:hAnsi="Book Antiqua" w:cs="Times New Roman"/>
          <w:sz w:val="24"/>
          <w:szCs w:val="24"/>
        </w:rPr>
        <w:lastRenderedPageBreak/>
        <w:t>T</w:t>
      </w:r>
      <w:r w:rsidR="00CB482F" w:rsidRPr="005945BF">
        <w:rPr>
          <w:rFonts w:ascii="Book Antiqua" w:hAnsi="Book Antiqua" w:cs="Times New Roman"/>
          <w:sz w:val="24"/>
          <w:szCs w:val="24"/>
        </w:rPr>
        <w:t>he host protective response and t</w:t>
      </w:r>
      <w:r w:rsidR="00952356" w:rsidRPr="005945BF">
        <w:rPr>
          <w:rFonts w:ascii="Book Antiqua" w:hAnsi="Book Antiqua" w:cs="Times New Roman"/>
          <w:sz w:val="24"/>
          <w:szCs w:val="24"/>
        </w:rPr>
        <w:t>he capacity of the tumor to su</w:t>
      </w:r>
      <w:r w:rsidR="00CB482F" w:rsidRPr="005945BF">
        <w:rPr>
          <w:rFonts w:ascii="Book Antiqua" w:hAnsi="Book Antiqua" w:cs="Times New Roman"/>
          <w:sz w:val="24"/>
          <w:szCs w:val="24"/>
        </w:rPr>
        <w:t>rpass the host immune response are</w:t>
      </w:r>
      <w:r w:rsidR="00952356" w:rsidRPr="005945BF">
        <w:rPr>
          <w:rFonts w:ascii="Book Antiqua" w:hAnsi="Book Antiqua" w:cs="Times New Roman"/>
          <w:sz w:val="24"/>
          <w:szCs w:val="24"/>
        </w:rPr>
        <w:t xml:space="preserve"> defined as </w:t>
      </w:r>
      <w:r w:rsidR="00952356" w:rsidRPr="00906DD7">
        <w:rPr>
          <w:rFonts w:ascii="Book Antiqua" w:hAnsi="Book Antiqua" w:cs="Times New Roman"/>
          <w:sz w:val="24"/>
          <w:szCs w:val="24"/>
        </w:rPr>
        <w:t>“cancer imm</w:t>
      </w:r>
      <w:r w:rsidR="00845E82" w:rsidRPr="00906DD7">
        <w:rPr>
          <w:rFonts w:ascii="Book Antiqua" w:hAnsi="Book Antiqua" w:cs="Times New Roman"/>
          <w:sz w:val="24"/>
          <w:szCs w:val="24"/>
        </w:rPr>
        <w:t xml:space="preserve">unoediting”, </w:t>
      </w:r>
      <w:r w:rsidR="00CB482F" w:rsidRPr="005945BF">
        <w:rPr>
          <w:rFonts w:ascii="Book Antiqua" w:hAnsi="Book Antiqua" w:cs="Times New Roman"/>
          <w:sz w:val="24"/>
          <w:szCs w:val="24"/>
        </w:rPr>
        <w:t>which</w:t>
      </w:r>
      <w:r w:rsidR="00845E82" w:rsidRPr="005945BF">
        <w:rPr>
          <w:rFonts w:ascii="Book Antiqua" w:hAnsi="Book Antiqua" w:cs="Times New Roman"/>
          <w:sz w:val="24"/>
          <w:szCs w:val="24"/>
        </w:rPr>
        <w:t xml:space="preserve"> is a process </w:t>
      </w:r>
      <w:r w:rsidR="00952356" w:rsidRPr="005945BF">
        <w:rPr>
          <w:rFonts w:ascii="Book Antiqua" w:hAnsi="Book Antiqua" w:cs="Times New Roman"/>
          <w:sz w:val="24"/>
          <w:szCs w:val="24"/>
        </w:rPr>
        <w:t xml:space="preserve">comprising three </w:t>
      </w:r>
      <w:r w:rsidR="00280E01" w:rsidRPr="005945BF">
        <w:rPr>
          <w:rFonts w:ascii="Book Antiqua" w:hAnsi="Book Antiqua" w:cs="Times New Roman"/>
          <w:sz w:val="24"/>
          <w:szCs w:val="24"/>
        </w:rPr>
        <w:t xml:space="preserve">progressive </w:t>
      </w:r>
      <w:r w:rsidR="00952356" w:rsidRPr="005945BF">
        <w:rPr>
          <w:rFonts w:ascii="Book Antiqua" w:hAnsi="Book Antiqua" w:cs="Times New Roman"/>
          <w:sz w:val="24"/>
          <w:szCs w:val="24"/>
        </w:rPr>
        <w:t>steps:</w:t>
      </w:r>
    </w:p>
    <w:p w14:paraId="0905141A" w14:textId="14342BBA" w:rsidR="00952356" w:rsidRPr="005945BF" w:rsidRDefault="00952356" w:rsidP="00906DD7">
      <w:pPr>
        <w:autoSpaceDE w:val="0"/>
        <w:autoSpaceDN w:val="0"/>
        <w:adjustRightInd w:val="0"/>
        <w:snapToGrid w:val="0"/>
        <w:spacing w:after="0" w:line="360" w:lineRule="auto"/>
        <w:ind w:firstLineChars="100" w:firstLine="241"/>
        <w:jc w:val="both"/>
        <w:rPr>
          <w:rFonts w:ascii="Book Antiqua" w:hAnsi="Book Antiqua" w:cs="Times New Roman"/>
          <w:sz w:val="24"/>
          <w:szCs w:val="24"/>
        </w:rPr>
      </w:pPr>
      <w:r w:rsidRPr="00906DD7">
        <w:rPr>
          <w:rFonts w:ascii="Book Antiqua" w:hAnsi="Book Antiqua" w:cs="Times New Roman"/>
          <w:b/>
          <w:caps/>
          <w:sz w:val="24"/>
          <w:szCs w:val="24"/>
        </w:rPr>
        <w:t>e</w:t>
      </w:r>
      <w:r w:rsidRPr="00906DD7">
        <w:rPr>
          <w:rFonts w:ascii="Book Antiqua" w:hAnsi="Book Antiqua" w:cs="Times New Roman"/>
          <w:b/>
          <w:sz w:val="24"/>
          <w:szCs w:val="24"/>
        </w:rPr>
        <w:t>limination phase</w:t>
      </w:r>
      <w:r w:rsidR="00280E01" w:rsidRPr="00906DD7">
        <w:rPr>
          <w:rFonts w:ascii="Book Antiqua" w:hAnsi="Book Antiqua" w:cs="Times New Roman"/>
          <w:b/>
          <w:sz w:val="24"/>
          <w:szCs w:val="24"/>
        </w:rPr>
        <w:t xml:space="preserve">: </w:t>
      </w:r>
      <w:r w:rsidR="00280E01" w:rsidRPr="00906DD7">
        <w:rPr>
          <w:rFonts w:ascii="Book Antiqua" w:hAnsi="Book Antiqua" w:cs="Times New Roman"/>
          <w:caps/>
          <w:sz w:val="24"/>
          <w:szCs w:val="24"/>
        </w:rPr>
        <w:t>i</w:t>
      </w:r>
      <w:r w:rsidR="00280E01" w:rsidRPr="005945BF">
        <w:rPr>
          <w:rFonts w:ascii="Book Antiqua" w:hAnsi="Book Antiqua" w:cs="Times New Roman"/>
          <w:sz w:val="24"/>
          <w:szCs w:val="24"/>
        </w:rPr>
        <w:t>n this stage, natural killer (NK) cells and T lymphocytes (helper and cytotoxic) secrete interferon IFNγ, leading to a reduction of angiogenesis and proliferation of cancerous cells; moreover, macrophages and dendritic cells (DC) secrete cytokines that activate immune cells to phagocytize dead tumor cells</w:t>
      </w:r>
    </w:p>
    <w:p w14:paraId="22E0D2CF" w14:textId="7674EF75" w:rsidR="00280E01" w:rsidRPr="005945BF" w:rsidRDefault="00280E01" w:rsidP="00906DD7">
      <w:pPr>
        <w:autoSpaceDE w:val="0"/>
        <w:autoSpaceDN w:val="0"/>
        <w:adjustRightInd w:val="0"/>
        <w:snapToGrid w:val="0"/>
        <w:spacing w:after="0" w:line="360" w:lineRule="auto"/>
        <w:ind w:firstLineChars="100" w:firstLine="241"/>
        <w:jc w:val="both"/>
        <w:rPr>
          <w:rFonts w:ascii="Book Antiqua" w:hAnsi="Book Antiqua" w:cs="Times New Roman"/>
          <w:sz w:val="24"/>
          <w:szCs w:val="24"/>
        </w:rPr>
      </w:pPr>
      <w:r w:rsidRPr="00906DD7">
        <w:rPr>
          <w:rFonts w:ascii="Book Antiqua" w:hAnsi="Book Antiqua" w:cs="Times New Roman"/>
          <w:b/>
          <w:caps/>
          <w:sz w:val="24"/>
          <w:szCs w:val="24"/>
        </w:rPr>
        <w:t>e</w:t>
      </w:r>
      <w:r w:rsidRPr="00906DD7">
        <w:rPr>
          <w:rFonts w:ascii="Book Antiqua" w:hAnsi="Book Antiqua" w:cs="Times New Roman"/>
          <w:b/>
          <w:sz w:val="24"/>
          <w:szCs w:val="24"/>
        </w:rPr>
        <w:t>quilibrium phase:</w:t>
      </w:r>
      <w:r w:rsidRPr="005945BF">
        <w:rPr>
          <w:rFonts w:ascii="Book Antiqua" w:hAnsi="Book Antiqua" w:cs="Times New Roman"/>
          <w:sz w:val="24"/>
          <w:szCs w:val="24"/>
        </w:rPr>
        <w:t xml:space="preserve"> </w:t>
      </w:r>
      <w:r w:rsidRPr="00906DD7">
        <w:rPr>
          <w:rFonts w:ascii="Book Antiqua" w:hAnsi="Book Antiqua" w:cs="Times New Roman"/>
          <w:caps/>
          <w:sz w:val="24"/>
          <w:szCs w:val="24"/>
        </w:rPr>
        <w:t>r</w:t>
      </w:r>
      <w:r w:rsidRPr="005945BF">
        <w:rPr>
          <w:rFonts w:ascii="Book Antiqua" w:hAnsi="Book Antiqua" w:cs="Times New Roman"/>
          <w:sz w:val="24"/>
          <w:szCs w:val="24"/>
        </w:rPr>
        <w:t>esidual cancerous cells remain in a dormancy state</w:t>
      </w:r>
      <w:r w:rsidR="00A24881" w:rsidRPr="005945BF">
        <w:rPr>
          <w:rFonts w:ascii="Book Antiqua" w:hAnsi="Book Antiqua" w:cs="Times New Roman"/>
          <w:sz w:val="24"/>
          <w:szCs w:val="24"/>
        </w:rPr>
        <w:t xml:space="preserve"> </w:t>
      </w:r>
      <w:r w:rsidR="009C286C" w:rsidRPr="005945BF">
        <w:rPr>
          <w:rFonts w:ascii="Book Antiqua" w:hAnsi="Book Antiqua" w:cs="Times New Roman"/>
          <w:sz w:val="24"/>
          <w:szCs w:val="24"/>
        </w:rPr>
        <w:t>because</w:t>
      </w:r>
      <w:r w:rsidRPr="005945BF">
        <w:rPr>
          <w:rFonts w:ascii="Book Antiqua" w:hAnsi="Book Antiqua" w:cs="Times New Roman"/>
          <w:sz w:val="24"/>
          <w:szCs w:val="24"/>
        </w:rPr>
        <w:t xml:space="preserve"> DC </w:t>
      </w:r>
      <w:r w:rsidR="00CB482F" w:rsidRPr="005945BF">
        <w:rPr>
          <w:rFonts w:ascii="Book Antiqua" w:hAnsi="Book Antiqua" w:cs="Times New Roman"/>
          <w:sz w:val="24"/>
          <w:szCs w:val="24"/>
        </w:rPr>
        <w:t xml:space="preserve">and cytotoxic T cells </w:t>
      </w:r>
      <w:r w:rsidRPr="005945BF">
        <w:rPr>
          <w:rFonts w:ascii="Book Antiqua" w:hAnsi="Book Antiqua" w:cs="Times New Roman"/>
          <w:sz w:val="24"/>
          <w:szCs w:val="24"/>
        </w:rPr>
        <w:t>secrete IFNγ and inhibitory cytokines (IL12)</w:t>
      </w:r>
      <w:r w:rsidR="00A24881" w:rsidRPr="005945BF">
        <w:rPr>
          <w:rFonts w:ascii="Book Antiqua" w:hAnsi="Book Antiqua" w:cs="Times New Roman"/>
          <w:sz w:val="24"/>
          <w:szCs w:val="24"/>
        </w:rPr>
        <w:t>,</w:t>
      </w:r>
      <w:r w:rsidR="00EC0BEA" w:rsidRPr="005945BF">
        <w:rPr>
          <w:rFonts w:ascii="Book Antiqua" w:hAnsi="Book Antiqua" w:cs="Times New Roman"/>
          <w:sz w:val="24"/>
          <w:szCs w:val="24"/>
        </w:rPr>
        <w:t xml:space="preserve"> suppressing them</w:t>
      </w:r>
      <w:r w:rsidR="009C286C" w:rsidRPr="005945BF">
        <w:rPr>
          <w:rFonts w:ascii="Book Antiqua" w:hAnsi="Book Antiqua" w:cs="Times New Roman"/>
          <w:sz w:val="24"/>
          <w:szCs w:val="24"/>
        </w:rPr>
        <w:t>.</w:t>
      </w:r>
    </w:p>
    <w:p w14:paraId="26040CDE" w14:textId="1BC956D3" w:rsidR="00280E01" w:rsidRPr="005945BF" w:rsidRDefault="00280E01" w:rsidP="00906DD7">
      <w:pPr>
        <w:autoSpaceDE w:val="0"/>
        <w:autoSpaceDN w:val="0"/>
        <w:adjustRightInd w:val="0"/>
        <w:snapToGrid w:val="0"/>
        <w:spacing w:after="0" w:line="360" w:lineRule="auto"/>
        <w:ind w:firstLineChars="100" w:firstLine="241"/>
        <w:jc w:val="both"/>
        <w:rPr>
          <w:rFonts w:ascii="Book Antiqua" w:hAnsi="Book Antiqua" w:cs="Times New Roman"/>
          <w:sz w:val="24"/>
          <w:szCs w:val="24"/>
        </w:rPr>
      </w:pPr>
      <w:r w:rsidRPr="00906DD7">
        <w:rPr>
          <w:rFonts w:ascii="Book Antiqua" w:hAnsi="Book Antiqua" w:cs="Times New Roman"/>
          <w:b/>
          <w:caps/>
          <w:sz w:val="24"/>
          <w:szCs w:val="24"/>
        </w:rPr>
        <w:t>e</w:t>
      </w:r>
      <w:r w:rsidRPr="00906DD7">
        <w:rPr>
          <w:rFonts w:ascii="Book Antiqua" w:hAnsi="Book Antiqua" w:cs="Times New Roman"/>
          <w:b/>
          <w:sz w:val="24"/>
          <w:szCs w:val="24"/>
        </w:rPr>
        <w:t xml:space="preserve">scape phase: </w:t>
      </w:r>
      <w:r w:rsidRPr="00906DD7">
        <w:rPr>
          <w:rFonts w:ascii="Book Antiqua" w:hAnsi="Book Antiqua" w:cs="Times New Roman"/>
          <w:caps/>
          <w:sz w:val="24"/>
          <w:szCs w:val="24"/>
        </w:rPr>
        <w:t>t</w:t>
      </w:r>
      <w:r w:rsidRPr="005945BF">
        <w:rPr>
          <w:rFonts w:ascii="Book Antiqua" w:hAnsi="Book Antiqua" w:cs="Times New Roman"/>
          <w:sz w:val="24"/>
          <w:szCs w:val="24"/>
        </w:rPr>
        <w:t>umor cells change their features which will be transmitted to the daughter cells, therefore escaping immunosuppression</w:t>
      </w:r>
      <w:r w:rsidR="00CB482F" w:rsidRPr="005945BF">
        <w:rPr>
          <w:rFonts w:ascii="Book Antiqua" w:hAnsi="Book Antiqua" w:cs="Times New Roman"/>
          <w:sz w:val="24"/>
          <w:szCs w:val="24"/>
        </w:rPr>
        <w:t xml:space="preserve"> and proliferating</w:t>
      </w:r>
      <w:r w:rsidR="004D6157" w:rsidRPr="005945BF">
        <w:rPr>
          <w:rFonts w:ascii="Book Antiqua" w:hAnsi="Book Antiqua" w:cs="Times New Roman"/>
          <w:sz w:val="24"/>
          <w:szCs w:val="24"/>
        </w:rPr>
        <w:t>, along with the apoptosis of the effector immunocytes</w:t>
      </w:r>
      <w:r w:rsidR="00EC0BEA" w:rsidRPr="005945BF">
        <w:rPr>
          <w:rFonts w:ascii="Book Antiqua" w:hAnsi="Book Antiqua" w:cs="Times New Roman"/>
          <w:sz w:val="24"/>
          <w:szCs w:val="24"/>
          <w:vertAlign w:val="superscript"/>
        </w:rPr>
        <w:t>[</w:t>
      </w:r>
      <w:r w:rsidR="00BC4484" w:rsidRPr="005945BF">
        <w:rPr>
          <w:rFonts w:ascii="Book Antiqua" w:hAnsi="Book Antiqua" w:cs="Times New Roman"/>
          <w:sz w:val="24"/>
          <w:szCs w:val="24"/>
          <w:vertAlign w:val="superscript"/>
        </w:rPr>
        <w:t>3</w:t>
      </w:r>
      <w:r w:rsidR="008E44E9" w:rsidRPr="005945BF">
        <w:rPr>
          <w:rFonts w:ascii="Book Antiqua" w:hAnsi="Book Antiqua" w:cs="Times New Roman"/>
          <w:sz w:val="24"/>
          <w:szCs w:val="24"/>
          <w:vertAlign w:val="superscript"/>
        </w:rPr>
        <w:t>6</w:t>
      </w:r>
      <w:r w:rsidR="0010280B" w:rsidRPr="005945BF">
        <w:rPr>
          <w:rFonts w:ascii="Book Antiqua" w:hAnsi="Book Antiqua" w:cs="Times New Roman"/>
          <w:sz w:val="24"/>
          <w:szCs w:val="24"/>
          <w:vertAlign w:val="superscript"/>
        </w:rPr>
        <w:t>]</w:t>
      </w:r>
      <w:r w:rsidR="00BC4484" w:rsidRPr="005945BF">
        <w:rPr>
          <w:rFonts w:ascii="Book Antiqua" w:hAnsi="Book Antiqua" w:cs="Times New Roman"/>
          <w:sz w:val="24"/>
          <w:szCs w:val="24"/>
        </w:rPr>
        <w:t>.</w:t>
      </w:r>
      <w:r w:rsidR="00D169AB" w:rsidRPr="005945BF">
        <w:rPr>
          <w:rFonts w:ascii="Book Antiqua" w:hAnsi="Book Antiqua" w:cs="Times New Roman"/>
          <w:sz w:val="24"/>
          <w:szCs w:val="24"/>
        </w:rPr>
        <w:t xml:space="preserve"> </w:t>
      </w:r>
    </w:p>
    <w:p w14:paraId="3CB8DB1D" w14:textId="29AE38E4" w:rsidR="00D169AB" w:rsidRPr="005945BF" w:rsidRDefault="00D169AB" w:rsidP="008031EF">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5945BF">
        <w:rPr>
          <w:rFonts w:ascii="Book Antiqua" w:hAnsi="Book Antiqua" w:cs="Times New Roman"/>
          <w:sz w:val="24"/>
          <w:szCs w:val="24"/>
        </w:rPr>
        <w:t>This process is illustrated in Fig</w:t>
      </w:r>
      <w:r w:rsidR="008031EF">
        <w:rPr>
          <w:rFonts w:ascii="Book Antiqua" w:hAnsi="Book Antiqua" w:cs="Times New Roman" w:hint="eastAsia"/>
          <w:sz w:val="24"/>
          <w:szCs w:val="24"/>
          <w:lang w:eastAsia="zh-CN"/>
        </w:rPr>
        <w:t xml:space="preserve">ure </w:t>
      </w:r>
      <w:r w:rsidRPr="005945BF">
        <w:rPr>
          <w:rFonts w:ascii="Book Antiqua" w:hAnsi="Book Antiqua" w:cs="Times New Roman"/>
          <w:sz w:val="24"/>
          <w:szCs w:val="24"/>
        </w:rPr>
        <w:t>1.</w:t>
      </w:r>
    </w:p>
    <w:p w14:paraId="046E66EF" w14:textId="67DA18B9" w:rsidR="004D6157" w:rsidRPr="005945BF" w:rsidRDefault="00225C59" w:rsidP="008031EF">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5945BF">
        <w:rPr>
          <w:rFonts w:ascii="Book Antiqua" w:hAnsi="Book Antiqua" w:cs="Times New Roman"/>
          <w:sz w:val="24"/>
          <w:szCs w:val="24"/>
        </w:rPr>
        <w:t>The tumor mechanisms to evade suppression by the immune system may include a reduced expression of the tumor antigens and major histocompatibility class I (MHC) antigen, Fas-L modulation, increased synthesis of inhibitory cytokines such as TGFß1, IL10, IL6, VEGF, prostaglandin, and an increased number of T regulatory lymphocytes (Treg) and myeloid-</w:t>
      </w:r>
      <w:r w:rsidR="00410D6C">
        <w:rPr>
          <w:rFonts w:ascii="Book Antiqua" w:hAnsi="Book Antiqua" w:cs="Times New Roman"/>
          <w:sz w:val="24"/>
          <w:szCs w:val="24"/>
        </w:rPr>
        <w:t>derived suppressor cells (MDSC)</w:t>
      </w:r>
      <w:r w:rsidRPr="005945BF">
        <w:rPr>
          <w:rFonts w:ascii="Book Antiqua" w:hAnsi="Book Antiqua" w:cs="Times New Roman"/>
          <w:sz w:val="24"/>
          <w:szCs w:val="24"/>
          <w:vertAlign w:val="superscript"/>
        </w:rPr>
        <w:t>[</w:t>
      </w:r>
      <w:r w:rsidR="00996DE9" w:rsidRPr="005945BF">
        <w:rPr>
          <w:rFonts w:ascii="Book Antiqua" w:hAnsi="Book Antiqua" w:cs="Times New Roman"/>
          <w:sz w:val="24"/>
          <w:szCs w:val="24"/>
          <w:vertAlign w:val="superscript"/>
        </w:rPr>
        <w:t>3</w:t>
      </w:r>
      <w:r w:rsidR="008E44E9" w:rsidRPr="005945BF">
        <w:rPr>
          <w:rFonts w:ascii="Book Antiqua" w:hAnsi="Book Antiqua" w:cs="Times New Roman"/>
          <w:sz w:val="24"/>
          <w:szCs w:val="24"/>
          <w:vertAlign w:val="superscript"/>
        </w:rPr>
        <w:t>7</w:t>
      </w:r>
      <w:r w:rsidRPr="005945BF">
        <w:rPr>
          <w:rFonts w:ascii="Book Antiqua" w:hAnsi="Book Antiqua" w:cs="Times New Roman"/>
          <w:sz w:val="24"/>
          <w:szCs w:val="24"/>
          <w:vertAlign w:val="superscript"/>
        </w:rPr>
        <w:t>]</w:t>
      </w:r>
      <w:r w:rsidRPr="005945BF">
        <w:rPr>
          <w:rFonts w:ascii="Book Antiqua" w:hAnsi="Book Antiqua" w:cs="Times New Roman"/>
          <w:sz w:val="24"/>
          <w:szCs w:val="24"/>
        </w:rPr>
        <w:t>.</w:t>
      </w:r>
    </w:p>
    <w:p w14:paraId="31794AAA" w14:textId="77777777" w:rsidR="008031EF" w:rsidRDefault="008031EF" w:rsidP="008031EF">
      <w:pPr>
        <w:autoSpaceDE w:val="0"/>
        <w:autoSpaceDN w:val="0"/>
        <w:adjustRightInd w:val="0"/>
        <w:snapToGrid w:val="0"/>
        <w:spacing w:after="0" w:line="360" w:lineRule="auto"/>
        <w:jc w:val="both"/>
        <w:rPr>
          <w:rFonts w:ascii="Book Antiqua" w:hAnsi="Book Antiqua" w:cs="Times New Roman"/>
          <w:b/>
          <w:sz w:val="24"/>
          <w:szCs w:val="24"/>
          <w:lang w:eastAsia="zh-CN"/>
        </w:rPr>
      </w:pPr>
    </w:p>
    <w:p w14:paraId="1A6FA0D7" w14:textId="1614A7E2" w:rsidR="00DA7F92" w:rsidRPr="008031EF" w:rsidRDefault="00DA7F92" w:rsidP="008031EF">
      <w:pPr>
        <w:autoSpaceDE w:val="0"/>
        <w:autoSpaceDN w:val="0"/>
        <w:adjustRightInd w:val="0"/>
        <w:snapToGrid w:val="0"/>
        <w:spacing w:after="0" w:line="360" w:lineRule="auto"/>
        <w:jc w:val="both"/>
        <w:rPr>
          <w:rFonts w:ascii="Book Antiqua" w:hAnsi="Book Antiqua" w:cs="Times New Roman"/>
          <w:b/>
          <w:i/>
          <w:sz w:val="24"/>
          <w:szCs w:val="24"/>
        </w:rPr>
      </w:pPr>
      <w:r w:rsidRPr="008031EF">
        <w:rPr>
          <w:rFonts w:ascii="Book Antiqua" w:hAnsi="Book Antiqua" w:cs="Times New Roman"/>
          <w:b/>
          <w:i/>
          <w:sz w:val="24"/>
          <w:szCs w:val="24"/>
        </w:rPr>
        <w:t xml:space="preserve">Tumor </w:t>
      </w:r>
      <w:r w:rsidR="00AF6627" w:rsidRPr="008031EF">
        <w:rPr>
          <w:rFonts w:ascii="Book Antiqua" w:hAnsi="Book Antiqua" w:cs="Times New Roman"/>
          <w:b/>
          <w:i/>
          <w:sz w:val="24"/>
          <w:szCs w:val="24"/>
        </w:rPr>
        <w:t xml:space="preserve">immunosuppressive </w:t>
      </w:r>
      <w:r w:rsidRPr="008031EF">
        <w:rPr>
          <w:rFonts w:ascii="Book Antiqua" w:hAnsi="Book Antiqua" w:cs="Times New Roman"/>
          <w:b/>
          <w:i/>
          <w:sz w:val="24"/>
          <w:szCs w:val="24"/>
        </w:rPr>
        <w:t>microenvironment</w:t>
      </w:r>
    </w:p>
    <w:p w14:paraId="477A0C8E" w14:textId="41E02486" w:rsidR="00DA7F92" w:rsidRPr="005945BF" w:rsidRDefault="00AF6627" w:rsidP="008031EF">
      <w:pPr>
        <w:autoSpaceDE w:val="0"/>
        <w:autoSpaceDN w:val="0"/>
        <w:adjustRightInd w:val="0"/>
        <w:snapToGrid w:val="0"/>
        <w:spacing w:after="0" w:line="360" w:lineRule="auto"/>
        <w:jc w:val="both"/>
        <w:rPr>
          <w:rFonts w:ascii="Book Antiqua" w:hAnsi="Book Antiqua" w:cs="Times New Roman"/>
          <w:sz w:val="24"/>
          <w:szCs w:val="24"/>
        </w:rPr>
      </w:pPr>
      <w:r w:rsidRPr="005945BF">
        <w:rPr>
          <w:rFonts w:ascii="Book Antiqua" w:hAnsi="Book Antiqua" w:cs="Times New Roman"/>
          <w:sz w:val="24"/>
          <w:szCs w:val="24"/>
        </w:rPr>
        <w:t xml:space="preserve">The most important components of the tumor immunosuppressive microenvironment are represented by the regulatory T cells (Tregs) and mesenchymal- or bone-marrow-derived stem cells (BM-MSCs). </w:t>
      </w:r>
      <w:r w:rsidRPr="005945BF">
        <w:rPr>
          <w:rFonts w:ascii="Book Antiqua" w:hAnsi="Book Antiqua" w:cs="Times New Roman"/>
          <w:i/>
          <w:sz w:val="24"/>
          <w:szCs w:val="24"/>
        </w:rPr>
        <w:t>T regs</w:t>
      </w:r>
      <w:r w:rsidRPr="005945BF">
        <w:rPr>
          <w:rFonts w:ascii="Book Antiqua" w:hAnsi="Book Antiqua" w:cs="Times New Roman"/>
          <w:sz w:val="24"/>
          <w:szCs w:val="24"/>
        </w:rPr>
        <w:t xml:space="preserve"> represent CD4+CD25+FOXP3+ T lymphocytes</w:t>
      </w:r>
      <w:r w:rsidR="00291EB4" w:rsidRPr="005945BF">
        <w:rPr>
          <w:rFonts w:ascii="Book Antiqua" w:hAnsi="Book Antiqua" w:cs="Times New Roman"/>
          <w:sz w:val="24"/>
          <w:szCs w:val="24"/>
        </w:rPr>
        <w:t xml:space="preserve"> </w:t>
      </w:r>
      <w:r w:rsidR="00A24881" w:rsidRPr="005945BF">
        <w:rPr>
          <w:rFonts w:ascii="Book Antiqua" w:hAnsi="Book Antiqua" w:cs="Times New Roman"/>
          <w:sz w:val="24"/>
          <w:szCs w:val="24"/>
        </w:rPr>
        <w:t xml:space="preserve">that </w:t>
      </w:r>
      <w:r w:rsidR="00291EB4" w:rsidRPr="005945BF">
        <w:rPr>
          <w:rFonts w:ascii="Book Antiqua" w:hAnsi="Book Antiqua" w:cs="Times New Roman"/>
          <w:sz w:val="24"/>
          <w:szCs w:val="24"/>
        </w:rPr>
        <w:t>determine reduced activity of cytotoxic and helper T cells,</w:t>
      </w:r>
      <w:r w:rsidR="00DD2952" w:rsidRPr="005945BF">
        <w:rPr>
          <w:rFonts w:ascii="Book Antiqua" w:hAnsi="Book Antiqua" w:cs="Times New Roman"/>
          <w:sz w:val="24"/>
          <w:szCs w:val="24"/>
        </w:rPr>
        <w:t xml:space="preserve"> and </w:t>
      </w:r>
      <w:r w:rsidR="00291EB4" w:rsidRPr="005945BF">
        <w:rPr>
          <w:rFonts w:ascii="Book Antiqua" w:hAnsi="Book Antiqua" w:cs="Times New Roman"/>
          <w:sz w:val="24"/>
          <w:szCs w:val="24"/>
        </w:rPr>
        <w:t>of NK cells</w:t>
      </w:r>
      <w:r w:rsidR="00DD2952" w:rsidRPr="005945BF">
        <w:rPr>
          <w:rFonts w:ascii="Book Antiqua" w:hAnsi="Book Antiqua" w:cs="Times New Roman"/>
          <w:sz w:val="24"/>
          <w:szCs w:val="24"/>
        </w:rPr>
        <w:t xml:space="preserve"> and are </w:t>
      </w:r>
      <w:r w:rsidR="00291EB4" w:rsidRPr="005945BF">
        <w:rPr>
          <w:rFonts w:ascii="Book Antiqua" w:hAnsi="Book Antiqua" w:cs="Times New Roman"/>
          <w:sz w:val="24"/>
          <w:szCs w:val="24"/>
        </w:rPr>
        <w:t>involved in the immunological tolerance to self-antigen and the persistence of H.</w:t>
      </w:r>
      <w:r w:rsidR="009C286C" w:rsidRPr="005945BF">
        <w:rPr>
          <w:rFonts w:ascii="Book Antiqua" w:hAnsi="Book Antiqua" w:cs="Times New Roman"/>
          <w:sz w:val="24"/>
          <w:szCs w:val="24"/>
        </w:rPr>
        <w:t xml:space="preserve"> </w:t>
      </w:r>
      <w:r w:rsidR="00291EB4" w:rsidRPr="005945BF">
        <w:rPr>
          <w:rFonts w:ascii="Book Antiqua" w:hAnsi="Book Antiqua" w:cs="Times New Roman"/>
          <w:sz w:val="24"/>
          <w:szCs w:val="24"/>
        </w:rPr>
        <w:t>pylori-related inflammation</w:t>
      </w:r>
      <w:r w:rsidR="003B6A3F" w:rsidRPr="005945BF">
        <w:rPr>
          <w:rFonts w:ascii="Book Antiqua" w:hAnsi="Book Antiqua" w:cs="Times New Roman"/>
          <w:sz w:val="24"/>
          <w:szCs w:val="24"/>
          <w:vertAlign w:val="superscript"/>
        </w:rPr>
        <w:t>[</w:t>
      </w:r>
      <w:r w:rsidR="00AC6F56" w:rsidRPr="005945BF">
        <w:rPr>
          <w:rFonts w:ascii="Book Antiqua" w:hAnsi="Book Antiqua" w:cs="Times New Roman"/>
          <w:sz w:val="24"/>
          <w:szCs w:val="24"/>
          <w:vertAlign w:val="superscript"/>
        </w:rPr>
        <w:t>3</w:t>
      </w:r>
      <w:r w:rsidR="008E44E9" w:rsidRPr="005945BF">
        <w:rPr>
          <w:rFonts w:ascii="Book Antiqua" w:hAnsi="Book Antiqua" w:cs="Times New Roman"/>
          <w:sz w:val="24"/>
          <w:szCs w:val="24"/>
          <w:vertAlign w:val="superscript"/>
        </w:rPr>
        <w:t>8</w:t>
      </w:r>
      <w:r w:rsidR="003B6A3F" w:rsidRPr="005945BF">
        <w:rPr>
          <w:rFonts w:ascii="Book Antiqua" w:hAnsi="Book Antiqua" w:cs="Times New Roman"/>
          <w:sz w:val="24"/>
          <w:szCs w:val="24"/>
          <w:vertAlign w:val="superscript"/>
        </w:rPr>
        <w:t>]</w:t>
      </w:r>
      <w:r w:rsidR="001F5EB5" w:rsidRPr="005945BF">
        <w:rPr>
          <w:rFonts w:ascii="Book Antiqua" w:hAnsi="Book Antiqua" w:cs="Times New Roman"/>
          <w:sz w:val="24"/>
          <w:szCs w:val="24"/>
        </w:rPr>
        <w:t xml:space="preserve">. </w:t>
      </w:r>
      <w:r w:rsidR="00121A31" w:rsidRPr="005945BF">
        <w:rPr>
          <w:rFonts w:ascii="Book Antiqua" w:hAnsi="Book Antiqua" w:cs="Times New Roman"/>
          <w:i/>
          <w:sz w:val="24"/>
          <w:szCs w:val="24"/>
        </w:rPr>
        <w:t>BM-MSCs</w:t>
      </w:r>
      <w:r w:rsidR="00121A31" w:rsidRPr="005945BF">
        <w:rPr>
          <w:rFonts w:ascii="Book Antiqua" w:hAnsi="Book Antiqua" w:cs="Times New Roman"/>
          <w:sz w:val="24"/>
          <w:szCs w:val="24"/>
        </w:rPr>
        <w:t xml:space="preserve"> migrate to cancerous tissues, </w:t>
      </w:r>
      <w:r w:rsidR="00DF3E75" w:rsidRPr="005945BF">
        <w:rPr>
          <w:rFonts w:ascii="Book Antiqua" w:hAnsi="Book Antiqua" w:cs="Times New Roman"/>
          <w:sz w:val="24"/>
          <w:szCs w:val="24"/>
        </w:rPr>
        <w:t xml:space="preserve">and, in some animal models, </w:t>
      </w:r>
      <w:r w:rsidR="00DF1D37" w:rsidRPr="005945BF">
        <w:rPr>
          <w:rFonts w:ascii="Book Antiqua" w:hAnsi="Book Antiqua" w:cs="Times New Roman"/>
          <w:sz w:val="24"/>
          <w:szCs w:val="24"/>
        </w:rPr>
        <w:t xml:space="preserve">were shown to </w:t>
      </w:r>
      <w:r w:rsidR="00121A31" w:rsidRPr="005945BF">
        <w:rPr>
          <w:rFonts w:ascii="Book Antiqua" w:hAnsi="Book Antiqua" w:cs="Times New Roman"/>
          <w:sz w:val="24"/>
          <w:szCs w:val="24"/>
        </w:rPr>
        <w:t>create an immunosuppressive environment in chronic H.</w:t>
      </w:r>
      <w:r w:rsidR="009C286C" w:rsidRPr="005945BF">
        <w:rPr>
          <w:rFonts w:ascii="Book Antiqua" w:hAnsi="Book Antiqua" w:cs="Times New Roman"/>
          <w:sz w:val="24"/>
          <w:szCs w:val="24"/>
        </w:rPr>
        <w:t xml:space="preserve"> </w:t>
      </w:r>
      <w:r w:rsidR="00121A31" w:rsidRPr="005945BF">
        <w:rPr>
          <w:rFonts w:ascii="Book Antiqua" w:hAnsi="Book Antiqua" w:cs="Times New Roman"/>
          <w:sz w:val="24"/>
          <w:szCs w:val="24"/>
        </w:rPr>
        <w:t>pylori infection and</w:t>
      </w:r>
      <w:r w:rsidR="00DF3E75" w:rsidRPr="005945BF">
        <w:rPr>
          <w:rFonts w:ascii="Book Antiqua" w:hAnsi="Book Antiqua" w:cs="Times New Roman"/>
          <w:sz w:val="24"/>
          <w:szCs w:val="24"/>
        </w:rPr>
        <w:t xml:space="preserve"> </w:t>
      </w:r>
      <w:r w:rsidR="00121A31" w:rsidRPr="005945BF">
        <w:rPr>
          <w:rFonts w:ascii="Book Antiqua" w:hAnsi="Book Antiqua" w:cs="Times New Roman"/>
          <w:sz w:val="24"/>
          <w:szCs w:val="24"/>
        </w:rPr>
        <w:t>to represent a “seeding point” for gastric carcinogenesis</w:t>
      </w:r>
      <w:r w:rsidR="00DF1D37" w:rsidRPr="005945BF">
        <w:rPr>
          <w:rFonts w:ascii="Book Antiqua" w:hAnsi="Book Antiqua" w:cs="Times New Roman"/>
          <w:sz w:val="24"/>
          <w:szCs w:val="24"/>
          <w:vertAlign w:val="superscript"/>
        </w:rPr>
        <w:t>[</w:t>
      </w:r>
      <w:r w:rsidR="008E44E9" w:rsidRPr="005945BF">
        <w:rPr>
          <w:rFonts w:ascii="Book Antiqua" w:hAnsi="Book Antiqua" w:cs="Times New Roman"/>
          <w:sz w:val="24"/>
          <w:szCs w:val="24"/>
          <w:vertAlign w:val="superscript"/>
        </w:rPr>
        <w:t>39-41</w:t>
      </w:r>
      <w:r w:rsidR="00DF1D37" w:rsidRPr="005945BF">
        <w:rPr>
          <w:rFonts w:ascii="Book Antiqua" w:hAnsi="Book Antiqua" w:cs="Times New Roman"/>
          <w:sz w:val="24"/>
          <w:szCs w:val="24"/>
          <w:vertAlign w:val="superscript"/>
        </w:rPr>
        <w:t>]</w:t>
      </w:r>
      <w:r w:rsidR="003B6A3F" w:rsidRPr="005945BF">
        <w:rPr>
          <w:rFonts w:ascii="Book Antiqua" w:hAnsi="Book Antiqua" w:cs="Times New Roman"/>
          <w:sz w:val="24"/>
          <w:szCs w:val="24"/>
        </w:rPr>
        <w:t>.</w:t>
      </w:r>
    </w:p>
    <w:p w14:paraId="3040831F" w14:textId="77777777" w:rsidR="003B6A3F" w:rsidRPr="005945BF" w:rsidRDefault="003B6A3F" w:rsidP="008031EF">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5945BF">
        <w:rPr>
          <w:rFonts w:ascii="Book Antiqua" w:hAnsi="Book Antiqua" w:cs="Times New Roman"/>
          <w:sz w:val="24"/>
          <w:szCs w:val="24"/>
        </w:rPr>
        <w:lastRenderedPageBreak/>
        <w:t>In this regard, immunotherapeutic strategies directed against Tregs and BM-MSCs and against immunosuppressive</w:t>
      </w:r>
      <w:r w:rsidR="00A16A4F" w:rsidRPr="005945BF">
        <w:rPr>
          <w:rFonts w:ascii="Book Antiqua" w:hAnsi="Book Antiqua" w:cs="Times New Roman"/>
          <w:sz w:val="24"/>
          <w:szCs w:val="24"/>
        </w:rPr>
        <w:t xml:space="preserve"> cytokines seem</w:t>
      </w:r>
      <w:r w:rsidRPr="005945BF">
        <w:rPr>
          <w:rFonts w:ascii="Book Antiqua" w:hAnsi="Book Antiqua" w:cs="Times New Roman"/>
          <w:sz w:val="24"/>
          <w:szCs w:val="24"/>
        </w:rPr>
        <w:t xml:space="preserve"> to be promising.</w:t>
      </w:r>
    </w:p>
    <w:p w14:paraId="35F30671" w14:textId="7F69B1D1" w:rsidR="009945E2" w:rsidRPr="005945BF" w:rsidRDefault="00A130EF" w:rsidP="008031EF">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5945BF">
        <w:rPr>
          <w:rFonts w:ascii="Book Antiqua" w:hAnsi="Book Antiqua" w:cs="Times New Roman"/>
          <w:sz w:val="24"/>
          <w:szCs w:val="24"/>
        </w:rPr>
        <w:t>C</w:t>
      </w:r>
      <w:r w:rsidR="009945E2" w:rsidRPr="005945BF">
        <w:rPr>
          <w:rFonts w:ascii="Book Antiqua" w:hAnsi="Book Antiqua" w:cs="Times New Roman"/>
          <w:sz w:val="24"/>
          <w:szCs w:val="24"/>
        </w:rPr>
        <w:t xml:space="preserve">ytotoxic T-lymphocyte-associated antigen 4 </w:t>
      </w:r>
      <w:r w:rsidRPr="005945BF">
        <w:rPr>
          <w:rFonts w:ascii="Book Antiqua" w:hAnsi="Book Antiqua" w:cs="Times New Roman"/>
          <w:sz w:val="24"/>
          <w:szCs w:val="24"/>
        </w:rPr>
        <w:t>(CTLA-4) and programmed d</w:t>
      </w:r>
      <w:r w:rsidR="009945E2" w:rsidRPr="005945BF">
        <w:rPr>
          <w:rFonts w:ascii="Book Antiqua" w:hAnsi="Book Antiqua" w:cs="Times New Roman"/>
          <w:sz w:val="24"/>
          <w:szCs w:val="24"/>
        </w:rPr>
        <w:t>eath-</w:t>
      </w:r>
      <w:r w:rsidRPr="005945BF">
        <w:rPr>
          <w:rFonts w:ascii="Book Antiqua" w:hAnsi="Book Antiqua" w:cs="Times New Roman"/>
          <w:sz w:val="24"/>
          <w:szCs w:val="24"/>
        </w:rPr>
        <w:t xml:space="preserve">1 (PD-1) play essential </w:t>
      </w:r>
      <w:r w:rsidR="009945E2" w:rsidRPr="005945BF">
        <w:rPr>
          <w:rFonts w:ascii="Book Antiqua" w:hAnsi="Book Antiqua" w:cs="Times New Roman"/>
          <w:sz w:val="24"/>
          <w:szCs w:val="24"/>
        </w:rPr>
        <w:t>role</w:t>
      </w:r>
      <w:r w:rsidRPr="005945BF">
        <w:rPr>
          <w:rFonts w:ascii="Book Antiqua" w:hAnsi="Book Antiqua" w:cs="Times New Roman"/>
          <w:sz w:val="24"/>
          <w:szCs w:val="24"/>
        </w:rPr>
        <w:t>s in the immune checkpoint modulation. N</w:t>
      </w:r>
      <w:r w:rsidR="009945E2" w:rsidRPr="005945BF">
        <w:rPr>
          <w:rFonts w:ascii="Book Antiqua" w:hAnsi="Book Antiqua" w:cs="Times New Roman"/>
          <w:sz w:val="24"/>
          <w:szCs w:val="24"/>
        </w:rPr>
        <w:t>ormal</w:t>
      </w:r>
      <w:r w:rsidRPr="005945BF">
        <w:rPr>
          <w:rFonts w:ascii="Book Antiqua" w:hAnsi="Book Antiqua" w:cs="Times New Roman"/>
          <w:sz w:val="24"/>
          <w:szCs w:val="24"/>
        </w:rPr>
        <w:t>ly</w:t>
      </w:r>
      <w:r w:rsidR="009945E2" w:rsidRPr="005945BF">
        <w:rPr>
          <w:rFonts w:ascii="Book Antiqua" w:hAnsi="Book Antiqua" w:cs="Times New Roman"/>
          <w:sz w:val="24"/>
          <w:szCs w:val="24"/>
        </w:rPr>
        <w:t xml:space="preserve">, </w:t>
      </w:r>
      <w:r w:rsidRPr="005945BF">
        <w:rPr>
          <w:rFonts w:ascii="Book Antiqua" w:hAnsi="Book Antiqua" w:cs="Times New Roman"/>
          <w:sz w:val="24"/>
          <w:szCs w:val="24"/>
        </w:rPr>
        <w:t>these</w:t>
      </w:r>
      <w:r w:rsidR="009945E2" w:rsidRPr="005945BF">
        <w:rPr>
          <w:rFonts w:ascii="Book Antiqua" w:hAnsi="Book Antiqua" w:cs="Times New Roman"/>
          <w:sz w:val="24"/>
          <w:szCs w:val="24"/>
        </w:rPr>
        <w:t xml:space="preserve"> molecules</w:t>
      </w:r>
      <w:r w:rsidRPr="005945BF">
        <w:rPr>
          <w:rFonts w:ascii="Book Antiqua" w:hAnsi="Book Antiqua" w:cs="Times New Roman"/>
          <w:sz w:val="24"/>
          <w:szCs w:val="24"/>
        </w:rPr>
        <w:t xml:space="preserve"> modulate the T-lymphocytes</w:t>
      </w:r>
      <w:r w:rsidR="009945E2" w:rsidRPr="005945BF">
        <w:rPr>
          <w:rFonts w:ascii="Book Antiqua" w:hAnsi="Book Antiqua" w:cs="Times New Roman"/>
          <w:sz w:val="24"/>
          <w:szCs w:val="24"/>
        </w:rPr>
        <w:t xml:space="preserve"> response to antigens. CTLA-4 </w:t>
      </w:r>
      <w:r w:rsidRPr="005945BF">
        <w:rPr>
          <w:rFonts w:ascii="Book Antiqua" w:hAnsi="Book Antiqua" w:cs="Times New Roman"/>
          <w:sz w:val="24"/>
          <w:szCs w:val="24"/>
        </w:rPr>
        <w:t>represents</w:t>
      </w:r>
      <w:r w:rsidR="009945E2" w:rsidRPr="005945BF">
        <w:rPr>
          <w:rFonts w:ascii="Book Antiqua" w:hAnsi="Book Antiqua" w:cs="Times New Roman"/>
          <w:sz w:val="24"/>
          <w:szCs w:val="24"/>
        </w:rPr>
        <w:t xml:space="preserve"> an inhibitory receptor </w:t>
      </w:r>
      <w:r w:rsidRPr="005945BF">
        <w:rPr>
          <w:rFonts w:ascii="Book Antiqua" w:hAnsi="Book Antiqua" w:cs="Times New Roman"/>
          <w:sz w:val="24"/>
          <w:szCs w:val="24"/>
        </w:rPr>
        <w:t>exhibited</w:t>
      </w:r>
      <w:r w:rsidR="009945E2" w:rsidRPr="005945BF">
        <w:rPr>
          <w:rFonts w:ascii="Book Antiqua" w:hAnsi="Book Antiqua" w:cs="Times New Roman"/>
          <w:sz w:val="24"/>
          <w:szCs w:val="24"/>
        </w:rPr>
        <w:t xml:space="preserve"> by T cells</w:t>
      </w:r>
      <w:r w:rsidRPr="005945BF">
        <w:rPr>
          <w:rFonts w:ascii="Book Antiqua" w:hAnsi="Book Antiqua" w:cs="Times New Roman"/>
          <w:sz w:val="24"/>
          <w:szCs w:val="24"/>
        </w:rPr>
        <w:t xml:space="preserve">, whereas </w:t>
      </w:r>
      <w:r w:rsidR="009945E2" w:rsidRPr="005945BF">
        <w:rPr>
          <w:rFonts w:ascii="Book Antiqua" w:hAnsi="Book Antiqua" w:cs="Times New Roman"/>
          <w:sz w:val="24"/>
          <w:szCs w:val="24"/>
        </w:rPr>
        <w:t xml:space="preserve">PD-1 </w:t>
      </w:r>
      <w:r w:rsidRPr="005945BF">
        <w:rPr>
          <w:rFonts w:ascii="Book Antiqua" w:hAnsi="Book Antiqua" w:cs="Times New Roman"/>
          <w:sz w:val="24"/>
          <w:szCs w:val="24"/>
        </w:rPr>
        <w:t xml:space="preserve">represents </w:t>
      </w:r>
      <w:r w:rsidR="009C286C" w:rsidRPr="005945BF">
        <w:rPr>
          <w:rFonts w:ascii="Book Antiqua" w:hAnsi="Book Antiqua" w:cs="Times New Roman"/>
          <w:sz w:val="24"/>
          <w:szCs w:val="24"/>
        </w:rPr>
        <w:t xml:space="preserve">a </w:t>
      </w:r>
      <w:r w:rsidR="00A24C17" w:rsidRPr="005945BF">
        <w:rPr>
          <w:rFonts w:ascii="Book Antiqua" w:hAnsi="Book Antiqua" w:cs="Times New Roman"/>
          <w:sz w:val="24"/>
          <w:szCs w:val="24"/>
        </w:rPr>
        <w:t>co</w:t>
      </w:r>
      <w:r w:rsidR="00C30CB5" w:rsidRPr="005945BF">
        <w:rPr>
          <w:rFonts w:ascii="Book Antiqua" w:hAnsi="Book Antiqua" w:cs="Times New Roman"/>
          <w:sz w:val="24"/>
          <w:szCs w:val="24"/>
        </w:rPr>
        <w:t>-</w:t>
      </w:r>
      <w:r w:rsidR="00A24C17" w:rsidRPr="005945BF">
        <w:rPr>
          <w:rFonts w:ascii="Book Antiqua" w:hAnsi="Book Antiqua" w:cs="Times New Roman"/>
          <w:sz w:val="24"/>
          <w:szCs w:val="24"/>
        </w:rPr>
        <w:t>inhibitory</w:t>
      </w:r>
      <w:r w:rsidR="009945E2" w:rsidRPr="005945BF">
        <w:rPr>
          <w:rFonts w:ascii="Book Antiqua" w:hAnsi="Book Antiqua" w:cs="Times New Roman"/>
          <w:sz w:val="24"/>
          <w:szCs w:val="24"/>
        </w:rPr>
        <w:t xml:space="preserve"> receptor </w:t>
      </w:r>
      <w:r w:rsidRPr="005945BF">
        <w:rPr>
          <w:rFonts w:ascii="Book Antiqua" w:hAnsi="Book Antiqua" w:cs="Times New Roman"/>
          <w:sz w:val="24"/>
          <w:szCs w:val="24"/>
        </w:rPr>
        <w:t>located on the cell surface, sup</w:t>
      </w:r>
      <w:r w:rsidR="00A24881" w:rsidRPr="005945BF">
        <w:rPr>
          <w:rFonts w:ascii="Book Antiqua" w:hAnsi="Book Antiqua" w:cs="Times New Roman"/>
          <w:sz w:val="24"/>
          <w:szCs w:val="24"/>
        </w:rPr>
        <w:t>p</w:t>
      </w:r>
      <w:r w:rsidRPr="005945BF">
        <w:rPr>
          <w:rFonts w:ascii="Book Antiqua" w:hAnsi="Book Antiqua" w:cs="Times New Roman"/>
          <w:sz w:val="24"/>
          <w:szCs w:val="24"/>
        </w:rPr>
        <w:t>ressing</w:t>
      </w:r>
      <w:r w:rsidR="009945E2" w:rsidRPr="005945BF">
        <w:rPr>
          <w:rFonts w:ascii="Book Antiqua" w:hAnsi="Book Antiqua" w:cs="Times New Roman"/>
          <w:sz w:val="24"/>
          <w:szCs w:val="24"/>
        </w:rPr>
        <w:t xml:space="preserve"> T</w:t>
      </w:r>
      <w:r w:rsidR="00E32E3C" w:rsidRPr="005945BF">
        <w:rPr>
          <w:rFonts w:ascii="Book Antiqua" w:hAnsi="Book Antiqua" w:cs="Times New Roman"/>
          <w:sz w:val="24"/>
          <w:szCs w:val="24"/>
        </w:rPr>
        <w:t>-</w:t>
      </w:r>
      <w:r w:rsidR="009945E2" w:rsidRPr="005945BF">
        <w:rPr>
          <w:rFonts w:ascii="Book Antiqua" w:hAnsi="Book Antiqua" w:cs="Times New Roman"/>
          <w:sz w:val="24"/>
          <w:szCs w:val="24"/>
        </w:rPr>
        <w:t xml:space="preserve">cell activity in peripheral tissues </w:t>
      </w:r>
      <w:r w:rsidRPr="005945BF">
        <w:rPr>
          <w:rFonts w:ascii="Book Antiqua" w:hAnsi="Book Antiqua" w:cs="Times New Roman"/>
          <w:sz w:val="24"/>
          <w:szCs w:val="24"/>
        </w:rPr>
        <w:t>in the context of</w:t>
      </w:r>
      <w:r w:rsidR="009945E2" w:rsidRPr="005945BF">
        <w:rPr>
          <w:rFonts w:ascii="Book Antiqua" w:hAnsi="Book Antiqua" w:cs="Times New Roman"/>
          <w:sz w:val="24"/>
          <w:szCs w:val="24"/>
        </w:rPr>
        <w:t xml:space="preserve"> in</w:t>
      </w:r>
      <w:r w:rsidRPr="005945BF">
        <w:rPr>
          <w:rFonts w:ascii="Book Antiqua" w:hAnsi="Book Antiqua" w:cs="Times New Roman"/>
          <w:sz w:val="24"/>
          <w:szCs w:val="24"/>
        </w:rPr>
        <w:t>f</w:t>
      </w:r>
      <w:r w:rsidR="009945E2" w:rsidRPr="005945BF">
        <w:rPr>
          <w:rFonts w:ascii="Book Antiqua" w:hAnsi="Book Antiqua" w:cs="Times New Roman"/>
          <w:sz w:val="24"/>
          <w:szCs w:val="24"/>
        </w:rPr>
        <w:t>lammation</w:t>
      </w:r>
      <w:r w:rsidRPr="005945BF">
        <w:rPr>
          <w:rFonts w:ascii="Book Antiqua" w:hAnsi="Book Antiqua" w:cs="Times New Roman"/>
          <w:sz w:val="24"/>
          <w:szCs w:val="24"/>
        </w:rPr>
        <w:t>.</w:t>
      </w:r>
      <w:r w:rsidR="009945E2" w:rsidRPr="005945BF">
        <w:rPr>
          <w:rFonts w:ascii="Book Antiqua" w:hAnsi="Book Antiqua"/>
          <w:sz w:val="24"/>
          <w:szCs w:val="24"/>
        </w:rPr>
        <w:t xml:space="preserve"> </w:t>
      </w:r>
      <w:r w:rsidR="009945E2" w:rsidRPr="005945BF">
        <w:rPr>
          <w:rFonts w:ascii="Book Antiqua" w:hAnsi="Book Antiqua" w:cs="Times New Roman"/>
          <w:sz w:val="24"/>
          <w:szCs w:val="24"/>
        </w:rPr>
        <w:t xml:space="preserve">PD-1 is widely expressed on T </w:t>
      </w:r>
      <w:r w:rsidRPr="005945BF">
        <w:rPr>
          <w:rFonts w:ascii="Book Antiqua" w:hAnsi="Book Antiqua" w:cs="Times New Roman"/>
          <w:sz w:val="24"/>
          <w:szCs w:val="24"/>
        </w:rPr>
        <w:t>and</w:t>
      </w:r>
      <w:r w:rsidR="009945E2" w:rsidRPr="005945BF">
        <w:rPr>
          <w:rFonts w:ascii="Book Antiqua" w:hAnsi="Book Antiqua" w:cs="Times New Roman"/>
          <w:sz w:val="24"/>
          <w:szCs w:val="24"/>
        </w:rPr>
        <w:t xml:space="preserve"> B </w:t>
      </w:r>
      <w:r w:rsidR="008B1EA4" w:rsidRPr="005945BF">
        <w:rPr>
          <w:rFonts w:ascii="Book Antiqua" w:hAnsi="Book Antiqua" w:cs="Times New Roman"/>
          <w:sz w:val="24"/>
          <w:szCs w:val="24"/>
        </w:rPr>
        <w:t>lymphocytes</w:t>
      </w:r>
      <w:r w:rsidR="009945E2" w:rsidRPr="005945BF">
        <w:rPr>
          <w:rFonts w:ascii="Book Antiqua" w:hAnsi="Book Antiqua" w:cs="Times New Roman"/>
          <w:sz w:val="24"/>
          <w:szCs w:val="24"/>
        </w:rPr>
        <w:t>, monocytes, an</w:t>
      </w:r>
      <w:r w:rsidRPr="005945BF">
        <w:rPr>
          <w:rFonts w:ascii="Book Antiqua" w:hAnsi="Book Antiqua" w:cs="Times New Roman"/>
          <w:sz w:val="24"/>
          <w:szCs w:val="24"/>
        </w:rPr>
        <w:t>d natural killer cells</w:t>
      </w:r>
      <w:r w:rsidR="008B1EA4" w:rsidRPr="005945BF">
        <w:rPr>
          <w:rFonts w:ascii="Book Antiqua" w:hAnsi="Book Antiqua" w:cs="Times New Roman"/>
          <w:sz w:val="24"/>
          <w:szCs w:val="24"/>
        </w:rPr>
        <w:t>; conversely to CTLA-4, PD-1</w:t>
      </w:r>
      <w:r w:rsidRPr="005945BF">
        <w:rPr>
          <w:rFonts w:ascii="Book Antiqua" w:hAnsi="Book Antiqua" w:cs="Times New Roman"/>
          <w:sz w:val="24"/>
          <w:szCs w:val="24"/>
        </w:rPr>
        <w:t xml:space="preserve"> </w:t>
      </w:r>
      <w:r w:rsidR="008B1EA4" w:rsidRPr="005945BF">
        <w:rPr>
          <w:rFonts w:ascii="Book Antiqua" w:hAnsi="Book Antiqua" w:cs="Times New Roman"/>
          <w:sz w:val="24"/>
          <w:szCs w:val="24"/>
        </w:rPr>
        <w:t xml:space="preserve">is </w:t>
      </w:r>
      <w:r w:rsidRPr="005945BF">
        <w:rPr>
          <w:rFonts w:ascii="Book Antiqua" w:hAnsi="Book Antiqua" w:cs="Times New Roman"/>
          <w:sz w:val="24"/>
          <w:szCs w:val="24"/>
        </w:rPr>
        <w:t xml:space="preserve">involved in </w:t>
      </w:r>
      <w:r w:rsidR="009945E2" w:rsidRPr="005945BF">
        <w:rPr>
          <w:rFonts w:ascii="Book Antiqua" w:hAnsi="Book Antiqua" w:cs="Times New Roman"/>
          <w:sz w:val="24"/>
          <w:szCs w:val="24"/>
        </w:rPr>
        <w:t>subseq</w:t>
      </w:r>
      <w:r w:rsidR="001C0576">
        <w:rPr>
          <w:rFonts w:ascii="Book Antiqua" w:hAnsi="Book Antiqua" w:cs="Times New Roman"/>
          <w:sz w:val="24"/>
          <w:szCs w:val="24"/>
        </w:rPr>
        <w:t>uent phases of immune responses</w:t>
      </w:r>
      <w:r w:rsidRPr="005945BF">
        <w:rPr>
          <w:rFonts w:ascii="Book Antiqua" w:hAnsi="Book Antiqua" w:cs="Times New Roman"/>
          <w:sz w:val="24"/>
          <w:szCs w:val="24"/>
          <w:vertAlign w:val="superscript"/>
        </w:rPr>
        <w:t>[</w:t>
      </w:r>
      <w:r w:rsidR="008E44E9" w:rsidRPr="005945BF">
        <w:rPr>
          <w:rFonts w:ascii="Book Antiqua" w:hAnsi="Book Antiqua" w:cs="Times New Roman"/>
          <w:sz w:val="24"/>
          <w:szCs w:val="24"/>
          <w:vertAlign w:val="superscript"/>
        </w:rPr>
        <w:t>42</w:t>
      </w:r>
      <w:r w:rsidR="008B1EA4" w:rsidRPr="005945BF">
        <w:rPr>
          <w:rFonts w:ascii="Book Antiqua" w:hAnsi="Book Antiqua" w:cs="Times New Roman"/>
          <w:sz w:val="24"/>
          <w:szCs w:val="24"/>
          <w:vertAlign w:val="superscript"/>
        </w:rPr>
        <w:t>]</w:t>
      </w:r>
      <w:r w:rsidR="008B1EA4" w:rsidRPr="005945BF">
        <w:rPr>
          <w:rFonts w:ascii="Book Antiqua" w:hAnsi="Book Antiqua"/>
          <w:sz w:val="24"/>
          <w:szCs w:val="24"/>
        </w:rPr>
        <w:t xml:space="preserve">. </w:t>
      </w:r>
      <w:r w:rsidR="003C13B8" w:rsidRPr="005945BF">
        <w:rPr>
          <w:rFonts w:ascii="Book Antiqua" w:hAnsi="Book Antiqua" w:cs="Times New Roman"/>
          <w:sz w:val="24"/>
          <w:szCs w:val="24"/>
        </w:rPr>
        <w:t>It has been shown that various</w:t>
      </w:r>
      <w:r w:rsidR="003C13B8" w:rsidRPr="005945BF">
        <w:rPr>
          <w:rFonts w:ascii="Book Antiqua" w:hAnsi="Book Antiqua"/>
          <w:sz w:val="24"/>
          <w:szCs w:val="24"/>
        </w:rPr>
        <w:t xml:space="preserve"> </w:t>
      </w:r>
      <w:r w:rsidR="003C13B8" w:rsidRPr="005945BF">
        <w:rPr>
          <w:rFonts w:ascii="Book Antiqua" w:hAnsi="Book Antiqua" w:cs="Times New Roman"/>
          <w:sz w:val="24"/>
          <w:szCs w:val="24"/>
        </w:rPr>
        <w:t>t</w:t>
      </w:r>
      <w:r w:rsidRPr="005945BF">
        <w:rPr>
          <w:rFonts w:ascii="Book Antiqua" w:hAnsi="Book Antiqua" w:cs="Times New Roman"/>
          <w:sz w:val="24"/>
          <w:szCs w:val="24"/>
        </w:rPr>
        <w:t>umo</w:t>
      </w:r>
      <w:r w:rsidR="009945E2" w:rsidRPr="005945BF">
        <w:rPr>
          <w:rFonts w:ascii="Book Antiqua" w:hAnsi="Book Antiqua" w:cs="Times New Roman"/>
          <w:sz w:val="24"/>
          <w:szCs w:val="24"/>
        </w:rPr>
        <w:t xml:space="preserve">r cells upregulate PD-L1. In </w:t>
      </w:r>
      <w:r w:rsidR="003C13B8" w:rsidRPr="005945BF">
        <w:rPr>
          <w:rFonts w:ascii="Book Antiqua" w:hAnsi="Book Antiqua" w:cs="Times New Roman"/>
          <w:sz w:val="24"/>
          <w:szCs w:val="24"/>
        </w:rPr>
        <w:t>gastrointestinal cancers</w:t>
      </w:r>
      <w:r w:rsidR="009945E2" w:rsidRPr="005945BF">
        <w:rPr>
          <w:rFonts w:ascii="Book Antiqua" w:hAnsi="Book Antiqua" w:cs="Times New Roman"/>
          <w:sz w:val="24"/>
          <w:szCs w:val="24"/>
        </w:rPr>
        <w:t xml:space="preserve">, PD-L1 upregulation has been </w:t>
      </w:r>
      <w:r w:rsidR="003C13B8" w:rsidRPr="005945BF">
        <w:rPr>
          <w:rFonts w:ascii="Book Antiqua" w:hAnsi="Book Antiqua" w:cs="Times New Roman"/>
          <w:sz w:val="24"/>
          <w:szCs w:val="24"/>
        </w:rPr>
        <w:t>identified</w:t>
      </w:r>
      <w:r w:rsidR="009945E2" w:rsidRPr="005945BF">
        <w:rPr>
          <w:rFonts w:ascii="Book Antiqua" w:hAnsi="Book Antiqua" w:cs="Times New Roman"/>
          <w:sz w:val="24"/>
          <w:szCs w:val="24"/>
        </w:rPr>
        <w:t xml:space="preserve"> in pancreatic, </w:t>
      </w:r>
      <w:r w:rsidR="003C13B8" w:rsidRPr="005945BF">
        <w:rPr>
          <w:rFonts w:ascii="Book Antiqua" w:hAnsi="Book Antiqua" w:cs="Times New Roman"/>
          <w:sz w:val="24"/>
          <w:szCs w:val="24"/>
        </w:rPr>
        <w:t>gastric</w:t>
      </w:r>
      <w:r w:rsidR="009945E2" w:rsidRPr="005945BF">
        <w:rPr>
          <w:rFonts w:ascii="Book Antiqua" w:hAnsi="Book Antiqua" w:cs="Times New Roman"/>
          <w:sz w:val="24"/>
          <w:szCs w:val="24"/>
        </w:rPr>
        <w:t xml:space="preserve">, and </w:t>
      </w:r>
      <w:r w:rsidR="003C13B8" w:rsidRPr="005945BF">
        <w:rPr>
          <w:rFonts w:ascii="Book Antiqua" w:hAnsi="Book Antiqua" w:cs="Times New Roman"/>
          <w:sz w:val="24"/>
          <w:szCs w:val="24"/>
        </w:rPr>
        <w:t xml:space="preserve">colorectal cancers, </w:t>
      </w:r>
      <w:r w:rsidR="009945E2" w:rsidRPr="005945BF">
        <w:rPr>
          <w:rFonts w:ascii="Book Antiqua" w:hAnsi="Book Antiqua" w:cs="Times New Roman"/>
          <w:sz w:val="24"/>
          <w:szCs w:val="24"/>
        </w:rPr>
        <w:t xml:space="preserve">correlating </w:t>
      </w:r>
      <w:r w:rsidR="003C13B8" w:rsidRPr="005945BF">
        <w:rPr>
          <w:rFonts w:ascii="Book Antiqua" w:hAnsi="Book Antiqua" w:cs="Times New Roman"/>
          <w:sz w:val="24"/>
          <w:szCs w:val="24"/>
        </w:rPr>
        <w:t xml:space="preserve">in several studies </w:t>
      </w:r>
      <w:r w:rsidR="009945E2" w:rsidRPr="005945BF">
        <w:rPr>
          <w:rFonts w:ascii="Book Antiqua" w:hAnsi="Book Antiqua" w:cs="Times New Roman"/>
          <w:sz w:val="24"/>
          <w:szCs w:val="24"/>
        </w:rPr>
        <w:t xml:space="preserve">with </w:t>
      </w:r>
      <w:r w:rsidR="009C286C" w:rsidRPr="005945BF">
        <w:rPr>
          <w:rFonts w:ascii="Book Antiqua" w:hAnsi="Book Antiqua" w:cs="Times New Roman"/>
          <w:sz w:val="24"/>
          <w:szCs w:val="24"/>
        </w:rPr>
        <w:t xml:space="preserve">a </w:t>
      </w:r>
      <w:r w:rsidR="008031EF">
        <w:rPr>
          <w:rFonts w:ascii="Book Antiqua" w:hAnsi="Book Antiqua" w:cs="Times New Roman"/>
          <w:sz w:val="24"/>
          <w:szCs w:val="24"/>
        </w:rPr>
        <w:t>poor prognosis</w:t>
      </w:r>
      <w:r w:rsidR="008E44E9" w:rsidRPr="005945BF">
        <w:rPr>
          <w:rFonts w:ascii="Book Antiqua" w:hAnsi="Book Antiqua" w:cs="Times New Roman"/>
          <w:sz w:val="24"/>
          <w:szCs w:val="24"/>
          <w:vertAlign w:val="superscript"/>
        </w:rPr>
        <w:t>[43</w:t>
      </w:r>
      <w:r w:rsidR="008031EF">
        <w:rPr>
          <w:rFonts w:ascii="Book Antiqua" w:hAnsi="Book Antiqua" w:cs="Times New Roman" w:hint="eastAsia"/>
          <w:sz w:val="24"/>
          <w:szCs w:val="24"/>
          <w:vertAlign w:val="superscript"/>
          <w:lang w:eastAsia="zh-CN"/>
        </w:rPr>
        <w:t>,</w:t>
      </w:r>
      <w:r w:rsidR="008E44E9" w:rsidRPr="005945BF">
        <w:rPr>
          <w:rFonts w:ascii="Book Antiqua" w:hAnsi="Book Antiqua" w:cs="Times New Roman"/>
          <w:sz w:val="24"/>
          <w:szCs w:val="24"/>
          <w:vertAlign w:val="superscript"/>
        </w:rPr>
        <w:t>44</w:t>
      </w:r>
      <w:r w:rsidR="009945E2" w:rsidRPr="005945BF">
        <w:rPr>
          <w:rFonts w:ascii="Book Antiqua" w:hAnsi="Book Antiqua" w:cs="Times New Roman"/>
          <w:sz w:val="24"/>
          <w:szCs w:val="24"/>
          <w:vertAlign w:val="superscript"/>
        </w:rPr>
        <w:t>]</w:t>
      </w:r>
      <w:r w:rsidR="009945E2" w:rsidRPr="005945BF">
        <w:rPr>
          <w:rFonts w:ascii="Book Antiqua" w:hAnsi="Book Antiqua" w:cs="Times New Roman"/>
          <w:sz w:val="24"/>
          <w:szCs w:val="24"/>
        </w:rPr>
        <w:t>.</w:t>
      </w:r>
    </w:p>
    <w:p w14:paraId="36137F7F" w14:textId="77777777" w:rsidR="008031EF" w:rsidRDefault="008031EF" w:rsidP="008031EF">
      <w:pPr>
        <w:autoSpaceDE w:val="0"/>
        <w:autoSpaceDN w:val="0"/>
        <w:adjustRightInd w:val="0"/>
        <w:snapToGrid w:val="0"/>
        <w:spacing w:after="0" w:line="360" w:lineRule="auto"/>
        <w:jc w:val="both"/>
        <w:rPr>
          <w:rFonts w:ascii="Book Antiqua" w:hAnsi="Book Antiqua" w:cs="Times New Roman"/>
          <w:b/>
          <w:sz w:val="24"/>
          <w:szCs w:val="24"/>
          <w:lang w:eastAsia="zh-CN"/>
        </w:rPr>
      </w:pPr>
    </w:p>
    <w:p w14:paraId="474AF025" w14:textId="7016CF16" w:rsidR="00E201EC" w:rsidRPr="008031EF" w:rsidRDefault="00E201EC" w:rsidP="008031EF">
      <w:pPr>
        <w:autoSpaceDE w:val="0"/>
        <w:autoSpaceDN w:val="0"/>
        <w:adjustRightInd w:val="0"/>
        <w:snapToGrid w:val="0"/>
        <w:spacing w:after="0" w:line="360" w:lineRule="auto"/>
        <w:jc w:val="both"/>
        <w:rPr>
          <w:rFonts w:ascii="Book Antiqua" w:hAnsi="Book Antiqua" w:cs="Times New Roman"/>
          <w:b/>
          <w:i/>
          <w:sz w:val="24"/>
          <w:szCs w:val="24"/>
        </w:rPr>
      </w:pPr>
      <w:r w:rsidRPr="008031EF">
        <w:rPr>
          <w:rFonts w:ascii="Book Antiqua" w:hAnsi="Book Antiqua" w:cs="Times New Roman"/>
          <w:b/>
          <w:i/>
          <w:sz w:val="24"/>
          <w:szCs w:val="24"/>
        </w:rPr>
        <w:t>Significance and prognostic role of tumor-infiltrating lymphocytes (TILs) in gastric cancer</w:t>
      </w:r>
    </w:p>
    <w:p w14:paraId="20EBA624" w14:textId="2F25E4FB" w:rsidR="00E201EC" w:rsidRPr="005945BF" w:rsidRDefault="00E201EC" w:rsidP="008031EF">
      <w:pPr>
        <w:autoSpaceDE w:val="0"/>
        <w:autoSpaceDN w:val="0"/>
        <w:adjustRightInd w:val="0"/>
        <w:snapToGrid w:val="0"/>
        <w:spacing w:after="0" w:line="360" w:lineRule="auto"/>
        <w:jc w:val="both"/>
        <w:rPr>
          <w:rFonts w:ascii="Book Antiqua" w:hAnsi="Book Antiqua" w:cs="Times New Roman"/>
          <w:sz w:val="24"/>
          <w:szCs w:val="24"/>
        </w:rPr>
      </w:pPr>
      <w:r w:rsidRPr="005945BF">
        <w:rPr>
          <w:rFonts w:ascii="Book Antiqua" w:hAnsi="Book Antiqua" w:cs="Times New Roman"/>
          <w:sz w:val="24"/>
          <w:szCs w:val="24"/>
        </w:rPr>
        <w:t>TILs comprise the presence of T cells, B cells and NK cells</w:t>
      </w:r>
      <w:r w:rsidR="00EE2514" w:rsidRPr="005945BF">
        <w:rPr>
          <w:rFonts w:ascii="Book Antiqua" w:hAnsi="Book Antiqua" w:cs="Times New Roman"/>
          <w:sz w:val="24"/>
          <w:szCs w:val="24"/>
          <w:vertAlign w:val="superscript"/>
        </w:rPr>
        <w:t>[</w:t>
      </w:r>
      <w:r w:rsidR="00AD6C91" w:rsidRPr="005945BF">
        <w:rPr>
          <w:rFonts w:ascii="Book Antiqua" w:hAnsi="Book Antiqua" w:cs="Times New Roman"/>
          <w:sz w:val="24"/>
          <w:szCs w:val="24"/>
          <w:vertAlign w:val="superscript"/>
        </w:rPr>
        <w:t>4</w:t>
      </w:r>
      <w:r w:rsidR="008E44E9" w:rsidRPr="005945BF">
        <w:rPr>
          <w:rFonts w:ascii="Book Antiqua" w:hAnsi="Book Antiqua" w:cs="Times New Roman"/>
          <w:sz w:val="24"/>
          <w:szCs w:val="24"/>
          <w:vertAlign w:val="superscript"/>
        </w:rPr>
        <w:t>5</w:t>
      </w:r>
      <w:r w:rsidR="00EE2514" w:rsidRPr="005945BF">
        <w:rPr>
          <w:rFonts w:ascii="Book Antiqua" w:hAnsi="Book Antiqua" w:cs="Times New Roman"/>
          <w:sz w:val="24"/>
          <w:szCs w:val="24"/>
          <w:vertAlign w:val="superscript"/>
        </w:rPr>
        <w:t>]</w:t>
      </w:r>
      <w:r w:rsidRPr="005945BF">
        <w:rPr>
          <w:rFonts w:ascii="Book Antiqua" w:hAnsi="Book Antiqua" w:cs="Times New Roman"/>
          <w:sz w:val="24"/>
          <w:szCs w:val="24"/>
        </w:rPr>
        <w:t xml:space="preserve">. T cells include cytotoxic lymphocytes CD8+, </w:t>
      </w:r>
      <w:r w:rsidR="00BF4136" w:rsidRPr="005945BF">
        <w:rPr>
          <w:rFonts w:ascii="Book Antiqua" w:hAnsi="Book Antiqua" w:cs="Times New Roman"/>
          <w:sz w:val="24"/>
          <w:szCs w:val="24"/>
        </w:rPr>
        <w:t>h</w:t>
      </w:r>
      <w:r w:rsidRPr="005945BF">
        <w:rPr>
          <w:rFonts w:ascii="Book Antiqua" w:hAnsi="Book Antiqua" w:cs="Times New Roman"/>
          <w:sz w:val="24"/>
          <w:szCs w:val="24"/>
        </w:rPr>
        <w:t>elper T cells CD4+, memory T cells CD45 RO+</w:t>
      </w:r>
      <w:r w:rsidR="00BF4136" w:rsidRPr="005945BF">
        <w:rPr>
          <w:rFonts w:ascii="Book Antiqua" w:hAnsi="Book Antiqua" w:cs="Times New Roman"/>
          <w:sz w:val="24"/>
          <w:szCs w:val="24"/>
        </w:rPr>
        <w:t xml:space="preserve"> and T regulatory cells FOXP3+. </w:t>
      </w:r>
      <w:r w:rsidRPr="005945BF">
        <w:rPr>
          <w:rFonts w:ascii="Book Antiqua" w:hAnsi="Book Antiqua" w:cs="Times New Roman"/>
          <w:sz w:val="24"/>
          <w:szCs w:val="24"/>
        </w:rPr>
        <w:t>Specific cell membrane antigens of TILs bind to specific cellular types: CD3, CD4, CD8 and FOXP3 bind to T cells, CD20 to B cells and CD 57 to NK cells</w:t>
      </w:r>
      <w:r w:rsidR="00724BEF" w:rsidRPr="005945BF">
        <w:rPr>
          <w:rFonts w:ascii="Book Antiqua" w:hAnsi="Book Antiqua" w:cs="Times New Roman"/>
          <w:sz w:val="24"/>
          <w:szCs w:val="24"/>
          <w:vertAlign w:val="superscript"/>
        </w:rPr>
        <w:t>[</w:t>
      </w:r>
      <w:r w:rsidR="00AD6C91" w:rsidRPr="005945BF">
        <w:rPr>
          <w:rFonts w:ascii="Book Antiqua" w:hAnsi="Book Antiqua" w:cs="Times New Roman"/>
          <w:sz w:val="24"/>
          <w:szCs w:val="24"/>
          <w:vertAlign w:val="superscript"/>
        </w:rPr>
        <w:t>4</w:t>
      </w:r>
      <w:r w:rsidR="006623EC" w:rsidRPr="005945BF">
        <w:rPr>
          <w:rFonts w:ascii="Book Antiqua" w:hAnsi="Book Antiqua" w:cs="Times New Roman"/>
          <w:sz w:val="24"/>
          <w:szCs w:val="24"/>
          <w:vertAlign w:val="superscript"/>
        </w:rPr>
        <w:t>6</w:t>
      </w:r>
      <w:r w:rsidR="00724BEF" w:rsidRPr="005945BF">
        <w:rPr>
          <w:rFonts w:ascii="Book Antiqua" w:hAnsi="Book Antiqua" w:cs="Times New Roman"/>
          <w:sz w:val="24"/>
          <w:szCs w:val="24"/>
          <w:vertAlign w:val="superscript"/>
        </w:rPr>
        <w:t>]</w:t>
      </w:r>
      <w:r w:rsidR="00724BEF" w:rsidRPr="005945BF">
        <w:rPr>
          <w:rFonts w:ascii="Book Antiqua" w:hAnsi="Book Antiqua" w:cs="Times New Roman"/>
          <w:sz w:val="24"/>
          <w:szCs w:val="24"/>
        </w:rPr>
        <w:t>.</w:t>
      </w:r>
    </w:p>
    <w:p w14:paraId="0B517FBC" w14:textId="5BCE3B5C" w:rsidR="00BF4136" w:rsidRPr="005945BF" w:rsidRDefault="00BF4136" w:rsidP="008031EF">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5945BF">
        <w:rPr>
          <w:rFonts w:ascii="Book Antiqua" w:hAnsi="Book Antiqua" w:cs="Times New Roman"/>
          <w:sz w:val="24"/>
          <w:szCs w:val="24"/>
        </w:rPr>
        <w:t>I</w:t>
      </w:r>
      <w:r w:rsidR="00ED10A2" w:rsidRPr="005945BF">
        <w:rPr>
          <w:rFonts w:ascii="Book Antiqua" w:hAnsi="Book Antiqua" w:cs="Times New Roman"/>
          <w:sz w:val="24"/>
          <w:szCs w:val="24"/>
        </w:rPr>
        <w:t>n</w:t>
      </w:r>
      <w:r w:rsidRPr="005945BF">
        <w:rPr>
          <w:rFonts w:ascii="Book Antiqua" w:hAnsi="Book Antiqua" w:cs="Times New Roman"/>
          <w:sz w:val="24"/>
          <w:szCs w:val="24"/>
        </w:rPr>
        <w:t xml:space="preserve"> the complex relationship between </w:t>
      </w:r>
      <w:r w:rsidR="009C286C" w:rsidRPr="005945BF">
        <w:rPr>
          <w:rFonts w:ascii="Book Antiqua" w:hAnsi="Book Antiqua" w:cs="Times New Roman"/>
          <w:sz w:val="24"/>
          <w:szCs w:val="24"/>
        </w:rPr>
        <w:t xml:space="preserve">the </w:t>
      </w:r>
      <w:r w:rsidRPr="005945BF">
        <w:rPr>
          <w:rFonts w:ascii="Book Antiqua" w:hAnsi="Book Antiqua" w:cs="Times New Roman"/>
          <w:sz w:val="24"/>
          <w:szCs w:val="24"/>
        </w:rPr>
        <w:t xml:space="preserve">host immune microenvironment and cancer occurrence and progression, TILs seem to </w:t>
      </w:r>
      <w:r w:rsidR="00ED10A2" w:rsidRPr="005945BF">
        <w:rPr>
          <w:rFonts w:ascii="Book Antiqua" w:hAnsi="Book Antiqua" w:cs="Times New Roman"/>
          <w:sz w:val="24"/>
          <w:szCs w:val="24"/>
        </w:rPr>
        <w:t>gain</w:t>
      </w:r>
      <w:r w:rsidRPr="005945BF">
        <w:rPr>
          <w:rFonts w:ascii="Book Antiqua" w:hAnsi="Book Antiqua" w:cs="Times New Roman"/>
          <w:sz w:val="24"/>
          <w:szCs w:val="24"/>
        </w:rPr>
        <w:t xml:space="preserve"> bidirectional regulation abilities. </w:t>
      </w:r>
      <w:r w:rsidR="009C286C" w:rsidRPr="005945BF">
        <w:rPr>
          <w:rFonts w:ascii="Book Antiqua" w:hAnsi="Book Antiqua" w:cs="Times New Roman"/>
          <w:sz w:val="24"/>
          <w:szCs w:val="24"/>
        </w:rPr>
        <w:t xml:space="preserve">In </w:t>
      </w:r>
      <w:r w:rsidRPr="005945BF">
        <w:rPr>
          <w:rFonts w:ascii="Book Antiqua" w:hAnsi="Book Antiqua" w:cs="Times New Roman"/>
          <w:sz w:val="24"/>
          <w:szCs w:val="24"/>
        </w:rPr>
        <w:t xml:space="preserve">one way, </w:t>
      </w:r>
      <w:r w:rsidR="00ED10A2" w:rsidRPr="005945BF">
        <w:rPr>
          <w:rFonts w:ascii="Book Antiqua" w:hAnsi="Book Antiqua" w:cs="Times New Roman"/>
          <w:sz w:val="24"/>
          <w:szCs w:val="24"/>
        </w:rPr>
        <w:t xml:space="preserve">tumor neoantigens captured by the DC are presented on MHC molecules to the T cells, leading to the activation of effector T cells, with subsequent infiltration of the tumor and destruction of the cancerous cells. </w:t>
      </w:r>
      <w:r w:rsidR="009C286C" w:rsidRPr="005945BF">
        <w:rPr>
          <w:rFonts w:ascii="Book Antiqua" w:hAnsi="Book Antiqua" w:cs="Times New Roman"/>
          <w:sz w:val="24"/>
          <w:szCs w:val="24"/>
        </w:rPr>
        <w:t>In addition</w:t>
      </w:r>
      <w:r w:rsidR="00ED10A2" w:rsidRPr="005945BF">
        <w:rPr>
          <w:rFonts w:ascii="Book Antiqua" w:hAnsi="Book Antiqua" w:cs="Times New Roman"/>
          <w:sz w:val="24"/>
          <w:szCs w:val="24"/>
        </w:rPr>
        <w:t>, these activated cells secrete inhibitory cytokines, with the augmentation of antitumor effects</w:t>
      </w:r>
      <w:r w:rsidR="00EE2514" w:rsidRPr="005945BF">
        <w:rPr>
          <w:rFonts w:ascii="Book Antiqua" w:hAnsi="Book Antiqua" w:cs="Times New Roman"/>
          <w:sz w:val="24"/>
          <w:szCs w:val="24"/>
          <w:vertAlign w:val="superscript"/>
        </w:rPr>
        <w:t>[</w:t>
      </w:r>
      <w:r w:rsidR="006623EC" w:rsidRPr="005945BF">
        <w:rPr>
          <w:rFonts w:ascii="Book Antiqua" w:hAnsi="Book Antiqua" w:cs="Times New Roman"/>
          <w:sz w:val="24"/>
          <w:szCs w:val="24"/>
          <w:vertAlign w:val="superscript"/>
        </w:rPr>
        <w:t>47</w:t>
      </w:r>
      <w:r w:rsidR="008031EF">
        <w:rPr>
          <w:rFonts w:ascii="Book Antiqua" w:hAnsi="Book Antiqua" w:cs="Times New Roman" w:hint="eastAsia"/>
          <w:sz w:val="24"/>
          <w:szCs w:val="24"/>
          <w:vertAlign w:val="superscript"/>
          <w:lang w:eastAsia="zh-CN"/>
        </w:rPr>
        <w:t>,</w:t>
      </w:r>
      <w:r w:rsidR="006623EC" w:rsidRPr="005945BF">
        <w:rPr>
          <w:rFonts w:ascii="Book Antiqua" w:hAnsi="Book Antiqua" w:cs="Times New Roman"/>
          <w:sz w:val="24"/>
          <w:szCs w:val="24"/>
          <w:vertAlign w:val="superscript"/>
        </w:rPr>
        <w:t>48</w:t>
      </w:r>
      <w:r w:rsidR="00EE2514" w:rsidRPr="005945BF">
        <w:rPr>
          <w:rFonts w:ascii="Book Antiqua" w:hAnsi="Book Antiqua" w:cs="Times New Roman"/>
          <w:sz w:val="24"/>
          <w:szCs w:val="24"/>
          <w:vertAlign w:val="superscript"/>
        </w:rPr>
        <w:t>]</w:t>
      </w:r>
      <w:r w:rsidR="00ED10A2" w:rsidRPr="005945BF">
        <w:rPr>
          <w:rFonts w:ascii="Book Antiqua" w:hAnsi="Book Antiqua" w:cs="Times New Roman"/>
          <w:sz w:val="24"/>
          <w:szCs w:val="24"/>
        </w:rPr>
        <w:t xml:space="preserve">. On the other hand, </w:t>
      </w:r>
      <w:r w:rsidR="00A7540D" w:rsidRPr="005945BF">
        <w:rPr>
          <w:rFonts w:ascii="Book Antiqua" w:hAnsi="Book Antiqua" w:cs="Times New Roman"/>
          <w:sz w:val="24"/>
          <w:szCs w:val="24"/>
        </w:rPr>
        <w:t>TILs may help cancer to proliferate, either by creating an appropriate environment for tumor growth or by protecting tumor cells to survive</w:t>
      </w:r>
      <w:r w:rsidR="00EE2514" w:rsidRPr="005945BF">
        <w:rPr>
          <w:rFonts w:ascii="Book Antiqua" w:hAnsi="Book Antiqua" w:cs="Times New Roman"/>
          <w:sz w:val="24"/>
          <w:szCs w:val="24"/>
          <w:vertAlign w:val="superscript"/>
        </w:rPr>
        <w:t>[</w:t>
      </w:r>
      <w:r w:rsidR="00712BEC" w:rsidRPr="005945BF">
        <w:rPr>
          <w:rFonts w:ascii="Book Antiqua" w:hAnsi="Book Antiqua" w:cs="Times New Roman"/>
          <w:sz w:val="24"/>
          <w:szCs w:val="24"/>
          <w:vertAlign w:val="superscript"/>
        </w:rPr>
        <w:t>4</w:t>
      </w:r>
      <w:r w:rsidR="006623EC" w:rsidRPr="005945BF">
        <w:rPr>
          <w:rFonts w:ascii="Book Antiqua" w:hAnsi="Book Antiqua" w:cs="Times New Roman"/>
          <w:sz w:val="24"/>
          <w:szCs w:val="24"/>
          <w:vertAlign w:val="superscript"/>
        </w:rPr>
        <w:t>9</w:t>
      </w:r>
      <w:r w:rsidR="00730C5D" w:rsidRPr="005945BF">
        <w:rPr>
          <w:rFonts w:ascii="Book Antiqua" w:hAnsi="Book Antiqua" w:cs="Times New Roman"/>
          <w:sz w:val="24"/>
          <w:szCs w:val="24"/>
          <w:vertAlign w:val="superscript"/>
        </w:rPr>
        <w:t>]</w:t>
      </w:r>
      <w:r w:rsidR="00A7540D" w:rsidRPr="005945BF">
        <w:rPr>
          <w:rFonts w:ascii="Book Antiqua" w:hAnsi="Book Antiqua" w:cs="Times New Roman"/>
          <w:sz w:val="24"/>
          <w:szCs w:val="24"/>
        </w:rPr>
        <w:t>.</w:t>
      </w:r>
    </w:p>
    <w:p w14:paraId="509DFBCE" w14:textId="11C831E2" w:rsidR="00135743" w:rsidRPr="005945BF" w:rsidRDefault="00E04874" w:rsidP="008031EF">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5945BF">
        <w:rPr>
          <w:rFonts w:ascii="Book Antiqua" w:hAnsi="Book Antiqua" w:cs="Times New Roman"/>
          <w:sz w:val="24"/>
          <w:szCs w:val="24"/>
        </w:rPr>
        <w:lastRenderedPageBreak/>
        <w:t xml:space="preserve">The </w:t>
      </w:r>
      <w:r w:rsidRPr="005945BF">
        <w:rPr>
          <w:rFonts w:ascii="Book Antiqua" w:hAnsi="Book Antiqua" w:cs="Times New Roman"/>
          <w:i/>
          <w:sz w:val="24"/>
          <w:szCs w:val="24"/>
        </w:rPr>
        <w:t>stromal TILs</w:t>
      </w:r>
      <w:r w:rsidRPr="005945BF">
        <w:rPr>
          <w:rFonts w:ascii="Book Antiqua" w:hAnsi="Book Antiqua" w:cs="Times New Roman"/>
          <w:sz w:val="24"/>
          <w:szCs w:val="24"/>
        </w:rPr>
        <w:t xml:space="preserve"> represent the mononuclear inflammatory cells infiltrating tumor stroma, whereas </w:t>
      </w:r>
      <w:r w:rsidRPr="005945BF">
        <w:rPr>
          <w:rFonts w:ascii="Book Antiqua" w:hAnsi="Book Antiqua" w:cs="Times New Roman"/>
          <w:i/>
          <w:sz w:val="24"/>
          <w:szCs w:val="24"/>
        </w:rPr>
        <w:t>intratumor TILs</w:t>
      </w:r>
      <w:r w:rsidRPr="005945BF">
        <w:rPr>
          <w:rFonts w:ascii="Book Antiqua" w:hAnsi="Book Antiqua" w:cs="Times New Roman"/>
          <w:sz w:val="24"/>
          <w:szCs w:val="24"/>
        </w:rPr>
        <w:t xml:space="preserve"> define the intraepithelial lymphocytes</w:t>
      </w:r>
      <w:r w:rsidR="0024190B" w:rsidRPr="005945BF">
        <w:rPr>
          <w:rFonts w:ascii="Book Antiqua" w:hAnsi="Book Antiqua" w:cs="Times New Roman"/>
          <w:sz w:val="24"/>
          <w:szCs w:val="24"/>
        </w:rPr>
        <w:t>/mononuclear cells within the tumor.</w:t>
      </w:r>
      <w:r w:rsidR="00135743" w:rsidRPr="005945BF">
        <w:rPr>
          <w:rFonts w:ascii="Book Antiqua" w:hAnsi="Book Antiqua" w:cs="Times New Roman"/>
          <w:sz w:val="24"/>
          <w:szCs w:val="24"/>
        </w:rPr>
        <w:t xml:space="preserve"> Stromal TILs were shown to predict disease free survival (DFS) of patients</w:t>
      </w:r>
      <w:r w:rsidR="00730C5D" w:rsidRPr="005945BF">
        <w:rPr>
          <w:rFonts w:ascii="Book Antiqua" w:hAnsi="Book Antiqua" w:cs="Times New Roman"/>
          <w:sz w:val="24"/>
          <w:szCs w:val="24"/>
          <w:vertAlign w:val="superscript"/>
        </w:rPr>
        <w:t>[</w:t>
      </w:r>
      <w:r w:rsidR="006623EC" w:rsidRPr="005945BF">
        <w:rPr>
          <w:rFonts w:ascii="Book Antiqua" w:hAnsi="Book Antiqua" w:cs="Times New Roman"/>
          <w:sz w:val="24"/>
          <w:szCs w:val="24"/>
          <w:vertAlign w:val="superscript"/>
        </w:rPr>
        <w:t>50</w:t>
      </w:r>
      <w:r w:rsidR="00730C5D" w:rsidRPr="005945BF">
        <w:rPr>
          <w:rFonts w:ascii="Book Antiqua" w:hAnsi="Book Antiqua" w:cs="Times New Roman"/>
          <w:sz w:val="24"/>
          <w:szCs w:val="24"/>
          <w:vertAlign w:val="superscript"/>
        </w:rPr>
        <w:t>]</w:t>
      </w:r>
      <w:r w:rsidR="00135743" w:rsidRPr="005945BF">
        <w:rPr>
          <w:rFonts w:ascii="Book Antiqua" w:hAnsi="Book Antiqua" w:cs="Times New Roman"/>
          <w:sz w:val="24"/>
          <w:szCs w:val="24"/>
        </w:rPr>
        <w:t xml:space="preserve">. </w:t>
      </w:r>
    </w:p>
    <w:p w14:paraId="57D1E3A1" w14:textId="482E6F70" w:rsidR="00AC34E0" w:rsidRPr="005945BF" w:rsidRDefault="005D7E18" w:rsidP="008031EF">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5945BF">
        <w:rPr>
          <w:rFonts w:ascii="Book Antiqua" w:hAnsi="Book Antiqua" w:cs="Times New Roman"/>
          <w:sz w:val="24"/>
          <w:szCs w:val="24"/>
        </w:rPr>
        <w:t>The assessment of TIL</w:t>
      </w:r>
      <w:r w:rsidR="00CF08AA" w:rsidRPr="005945BF">
        <w:rPr>
          <w:rFonts w:ascii="Book Antiqua" w:hAnsi="Book Antiqua" w:cs="Times New Roman"/>
          <w:sz w:val="24"/>
          <w:szCs w:val="24"/>
        </w:rPr>
        <w:t>s</w:t>
      </w:r>
      <w:r w:rsidRPr="005945BF">
        <w:rPr>
          <w:rFonts w:ascii="Book Antiqua" w:hAnsi="Book Antiqua" w:cs="Times New Roman"/>
          <w:sz w:val="24"/>
          <w:szCs w:val="24"/>
        </w:rPr>
        <w:t xml:space="preserve"> as </w:t>
      </w:r>
      <w:r w:rsidR="009C286C" w:rsidRPr="005945BF">
        <w:rPr>
          <w:rFonts w:ascii="Book Antiqua" w:hAnsi="Book Antiqua" w:cs="Times New Roman"/>
          <w:sz w:val="24"/>
          <w:szCs w:val="24"/>
        </w:rPr>
        <w:t xml:space="preserve">a </w:t>
      </w:r>
      <w:r w:rsidRPr="005945BF">
        <w:rPr>
          <w:rFonts w:ascii="Book Antiqua" w:hAnsi="Book Antiqua" w:cs="Times New Roman"/>
          <w:sz w:val="24"/>
          <w:szCs w:val="24"/>
        </w:rPr>
        <w:t xml:space="preserve">prognostic biomarker in </w:t>
      </w:r>
      <w:r w:rsidR="00FD4BCC" w:rsidRPr="005945BF">
        <w:rPr>
          <w:rFonts w:ascii="Book Antiqua" w:hAnsi="Book Antiqua" w:cs="Times New Roman"/>
          <w:sz w:val="24"/>
          <w:szCs w:val="24"/>
        </w:rPr>
        <w:t>gastric</w:t>
      </w:r>
      <w:r w:rsidRPr="005945BF">
        <w:rPr>
          <w:rFonts w:ascii="Book Antiqua" w:hAnsi="Book Antiqua" w:cs="Times New Roman"/>
          <w:sz w:val="24"/>
          <w:szCs w:val="24"/>
        </w:rPr>
        <w:t xml:space="preserve"> cancer patients </w:t>
      </w:r>
      <w:r w:rsidR="00FB0562" w:rsidRPr="005945BF">
        <w:rPr>
          <w:rFonts w:ascii="Book Antiqua" w:hAnsi="Book Antiqua" w:cs="Times New Roman"/>
          <w:sz w:val="24"/>
          <w:szCs w:val="24"/>
        </w:rPr>
        <w:t xml:space="preserve">has </w:t>
      </w:r>
      <w:r w:rsidR="006623EC" w:rsidRPr="005945BF">
        <w:rPr>
          <w:rFonts w:ascii="Book Antiqua" w:hAnsi="Book Antiqua" w:cs="Times New Roman"/>
          <w:sz w:val="24"/>
          <w:szCs w:val="24"/>
        </w:rPr>
        <w:t>le</w:t>
      </w:r>
      <w:r w:rsidRPr="005945BF">
        <w:rPr>
          <w:rFonts w:ascii="Book Antiqua" w:hAnsi="Book Antiqua" w:cs="Times New Roman"/>
          <w:sz w:val="24"/>
          <w:szCs w:val="24"/>
        </w:rPr>
        <w:t xml:space="preserve">d to controversial conclusions. </w:t>
      </w:r>
      <w:r w:rsidR="00FB0562" w:rsidRPr="005945BF">
        <w:rPr>
          <w:rFonts w:ascii="Book Antiqua" w:hAnsi="Book Antiqua" w:cs="Times New Roman"/>
          <w:sz w:val="24"/>
          <w:szCs w:val="24"/>
        </w:rPr>
        <w:t>The presence of v</w:t>
      </w:r>
      <w:r w:rsidRPr="005945BF">
        <w:rPr>
          <w:rFonts w:ascii="Book Antiqua" w:hAnsi="Book Antiqua" w:cs="Times New Roman"/>
          <w:sz w:val="24"/>
          <w:szCs w:val="24"/>
        </w:rPr>
        <w:t>arious subsets of cells seem</w:t>
      </w:r>
      <w:r w:rsidR="00C712B6" w:rsidRPr="005945BF">
        <w:rPr>
          <w:rFonts w:ascii="Book Antiqua" w:hAnsi="Book Antiqua" w:cs="Times New Roman"/>
          <w:sz w:val="24"/>
          <w:szCs w:val="24"/>
        </w:rPr>
        <w:t>s</w:t>
      </w:r>
      <w:r w:rsidRPr="005945BF">
        <w:rPr>
          <w:rFonts w:ascii="Book Antiqua" w:hAnsi="Book Antiqua" w:cs="Times New Roman"/>
          <w:sz w:val="24"/>
          <w:szCs w:val="24"/>
        </w:rPr>
        <w:t xml:space="preserve"> to </w:t>
      </w:r>
      <w:r w:rsidR="00C712B6" w:rsidRPr="005945BF">
        <w:rPr>
          <w:rFonts w:ascii="Book Antiqua" w:hAnsi="Book Antiqua" w:cs="Times New Roman"/>
          <w:sz w:val="24"/>
          <w:szCs w:val="24"/>
        </w:rPr>
        <w:t xml:space="preserve">differently </w:t>
      </w:r>
      <w:r w:rsidRPr="005945BF">
        <w:rPr>
          <w:rFonts w:ascii="Book Antiqua" w:hAnsi="Book Antiqua" w:cs="Times New Roman"/>
          <w:sz w:val="24"/>
          <w:szCs w:val="24"/>
        </w:rPr>
        <w:t>influence the patient</w:t>
      </w:r>
      <w:r w:rsidR="00FB0562" w:rsidRPr="005945BF">
        <w:rPr>
          <w:rFonts w:ascii="Book Antiqua" w:hAnsi="Book Antiqua" w:cs="Times New Roman"/>
          <w:sz w:val="24"/>
          <w:szCs w:val="24"/>
        </w:rPr>
        <w:t>`</w:t>
      </w:r>
      <w:r w:rsidRPr="005945BF">
        <w:rPr>
          <w:rFonts w:ascii="Book Antiqua" w:hAnsi="Book Antiqua" w:cs="Times New Roman"/>
          <w:sz w:val="24"/>
          <w:szCs w:val="24"/>
        </w:rPr>
        <w:t xml:space="preserve">s prognosis. </w:t>
      </w:r>
      <w:r w:rsidR="00FB0562" w:rsidRPr="005945BF">
        <w:rPr>
          <w:rFonts w:ascii="Book Antiqua" w:hAnsi="Book Antiqua" w:cs="Times New Roman"/>
          <w:sz w:val="24"/>
          <w:szCs w:val="24"/>
        </w:rPr>
        <w:t xml:space="preserve">Studies have shown that high density of </w:t>
      </w:r>
      <w:r w:rsidR="00CF08AA" w:rsidRPr="005945BF">
        <w:rPr>
          <w:rFonts w:ascii="Book Antiqua" w:hAnsi="Book Antiqua" w:cs="Times New Roman"/>
          <w:sz w:val="24"/>
          <w:szCs w:val="24"/>
        </w:rPr>
        <w:t xml:space="preserve">intratumor </w:t>
      </w:r>
      <w:r w:rsidR="002F5E9F" w:rsidRPr="005945BF">
        <w:rPr>
          <w:rFonts w:ascii="Book Antiqua" w:hAnsi="Book Antiqua" w:cs="Times New Roman"/>
          <w:sz w:val="24"/>
          <w:szCs w:val="24"/>
        </w:rPr>
        <w:t>TIL</w:t>
      </w:r>
      <w:r w:rsidR="00CF08AA" w:rsidRPr="005945BF">
        <w:rPr>
          <w:rFonts w:ascii="Book Antiqua" w:hAnsi="Book Antiqua" w:cs="Times New Roman"/>
          <w:sz w:val="24"/>
          <w:szCs w:val="24"/>
        </w:rPr>
        <w:t>s</w:t>
      </w:r>
      <w:r w:rsidR="002F5E9F" w:rsidRPr="005945BF">
        <w:rPr>
          <w:rFonts w:ascii="Book Antiqua" w:hAnsi="Book Antiqua" w:cs="Times New Roman"/>
          <w:sz w:val="24"/>
          <w:szCs w:val="24"/>
        </w:rPr>
        <w:t xml:space="preserve"> </w:t>
      </w:r>
      <w:r w:rsidR="00C712B6" w:rsidRPr="005945BF">
        <w:rPr>
          <w:rFonts w:ascii="Book Antiqua" w:hAnsi="Book Antiqua" w:cs="Times New Roman"/>
          <w:sz w:val="24"/>
          <w:szCs w:val="24"/>
        </w:rPr>
        <w:t>are</w:t>
      </w:r>
      <w:r w:rsidR="002F5E9F" w:rsidRPr="005945BF">
        <w:rPr>
          <w:rFonts w:ascii="Book Antiqua" w:hAnsi="Book Antiqua" w:cs="Times New Roman"/>
          <w:sz w:val="24"/>
          <w:szCs w:val="24"/>
        </w:rPr>
        <w:t xml:space="preserve"> associated with better prognosis (</w:t>
      </w:r>
      <w:r w:rsidR="008031EF">
        <w:rPr>
          <w:rFonts w:ascii="Book Antiqua" w:hAnsi="Book Antiqua" w:cs="Times New Roman" w:hint="eastAsia"/>
          <w:sz w:val="24"/>
          <w:szCs w:val="24"/>
          <w:lang w:eastAsia="zh-CN"/>
        </w:rPr>
        <w:t xml:space="preserve">HR </w:t>
      </w:r>
      <w:r w:rsidR="002F5E9F" w:rsidRPr="005945BF">
        <w:rPr>
          <w:rFonts w:ascii="Book Antiqua" w:hAnsi="Book Antiqua" w:cs="Times New Roman"/>
          <w:sz w:val="24"/>
          <w:szCs w:val="24"/>
        </w:rPr>
        <w:t>=</w:t>
      </w:r>
      <w:r w:rsidR="008031EF">
        <w:rPr>
          <w:rFonts w:ascii="Book Antiqua" w:hAnsi="Book Antiqua" w:cs="Times New Roman" w:hint="eastAsia"/>
          <w:sz w:val="24"/>
          <w:szCs w:val="24"/>
          <w:lang w:eastAsia="zh-CN"/>
        </w:rPr>
        <w:t xml:space="preserve"> </w:t>
      </w:r>
      <w:r w:rsidR="002F5E9F" w:rsidRPr="005945BF">
        <w:rPr>
          <w:rFonts w:ascii="Book Antiqua" w:hAnsi="Book Antiqua" w:cs="Times New Roman"/>
          <w:sz w:val="24"/>
          <w:szCs w:val="24"/>
        </w:rPr>
        <w:t>0.55)</w:t>
      </w:r>
      <w:r w:rsidR="00AD11A2" w:rsidRPr="005945BF">
        <w:rPr>
          <w:rFonts w:ascii="Book Antiqua" w:hAnsi="Book Antiqua" w:cs="Times New Roman"/>
          <w:sz w:val="24"/>
          <w:szCs w:val="24"/>
          <w:vertAlign w:val="superscript"/>
        </w:rPr>
        <w:t>[</w:t>
      </w:r>
      <w:r w:rsidR="006623EC" w:rsidRPr="005945BF">
        <w:rPr>
          <w:rFonts w:ascii="Book Antiqua" w:hAnsi="Book Antiqua" w:cs="Times New Roman"/>
          <w:sz w:val="24"/>
          <w:szCs w:val="24"/>
          <w:vertAlign w:val="superscript"/>
        </w:rPr>
        <w:t>51-53</w:t>
      </w:r>
      <w:r w:rsidR="00AD11A2" w:rsidRPr="005945BF">
        <w:rPr>
          <w:rFonts w:ascii="Book Antiqua" w:hAnsi="Book Antiqua" w:cs="Times New Roman"/>
          <w:sz w:val="24"/>
          <w:szCs w:val="24"/>
          <w:vertAlign w:val="superscript"/>
        </w:rPr>
        <w:t>]</w:t>
      </w:r>
      <w:r w:rsidR="002F5E9F" w:rsidRPr="005945BF">
        <w:rPr>
          <w:rFonts w:ascii="Book Antiqua" w:hAnsi="Book Antiqua" w:cs="Times New Roman"/>
          <w:sz w:val="24"/>
          <w:szCs w:val="24"/>
        </w:rPr>
        <w:t xml:space="preserve">. </w:t>
      </w:r>
      <w:r w:rsidR="00C712B6" w:rsidRPr="005945BF">
        <w:rPr>
          <w:rFonts w:ascii="Book Antiqua" w:hAnsi="Book Antiqua" w:cs="Times New Roman"/>
          <w:sz w:val="24"/>
          <w:szCs w:val="24"/>
        </w:rPr>
        <w:t>Additionally</w:t>
      </w:r>
      <w:r w:rsidR="002F5E9F" w:rsidRPr="005945BF">
        <w:rPr>
          <w:rFonts w:ascii="Book Antiqua" w:hAnsi="Book Antiqua" w:cs="Times New Roman"/>
          <w:sz w:val="24"/>
          <w:szCs w:val="24"/>
        </w:rPr>
        <w:t xml:space="preserve">, </w:t>
      </w:r>
      <w:r w:rsidR="00024C65" w:rsidRPr="005945BF">
        <w:rPr>
          <w:rFonts w:ascii="Book Antiqua" w:hAnsi="Book Antiqua" w:cs="Times New Roman"/>
          <w:sz w:val="24"/>
          <w:szCs w:val="24"/>
        </w:rPr>
        <w:t xml:space="preserve">some </w:t>
      </w:r>
      <w:r w:rsidR="00C712B6" w:rsidRPr="005945BF">
        <w:rPr>
          <w:rFonts w:ascii="Book Antiqua" w:hAnsi="Book Antiqua" w:cs="Times New Roman"/>
          <w:sz w:val="24"/>
          <w:szCs w:val="24"/>
        </w:rPr>
        <w:t xml:space="preserve">data in the </w:t>
      </w:r>
      <w:r w:rsidR="002F5E9F" w:rsidRPr="005945BF">
        <w:rPr>
          <w:rFonts w:ascii="Book Antiqua" w:hAnsi="Book Antiqua" w:cs="Times New Roman"/>
          <w:sz w:val="24"/>
          <w:szCs w:val="24"/>
        </w:rPr>
        <w:t>literature revealed that an increased number of CD8+T cells</w:t>
      </w:r>
      <w:r w:rsidR="00C712B6" w:rsidRPr="005945BF">
        <w:rPr>
          <w:rFonts w:ascii="Book Antiqua" w:hAnsi="Book Antiqua" w:cs="Times New Roman"/>
          <w:sz w:val="24"/>
          <w:szCs w:val="24"/>
        </w:rPr>
        <w:t>,</w:t>
      </w:r>
      <w:r w:rsidR="002F5E9F" w:rsidRPr="005945BF">
        <w:rPr>
          <w:rFonts w:ascii="Book Antiqua" w:hAnsi="Book Antiqua" w:cs="Times New Roman"/>
          <w:sz w:val="24"/>
          <w:szCs w:val="24"/>
        </w:rPr>
        <w:t xml:space="preserve"> both intra-</w:t>
      </w:r>
      <w:r w:rsidR="0005677C" w:rsidRPr="005945BF">
        <w:rPr>
          <w:rFonts w:ascii="Book Antiqua" w:hAnsi="Book Antiqua" w:cs="Times New Roman"/>
          <w:sz w:val="24"/>
          <w:szCs w:val="24"/>
        </w:rPr>
        <w:t xml:space="preserve"> </w:t>
      </w:r>
      <w:r w:rsidR="00D37AD2" w:rsidRPr="005945BF">
        <w:rPr>
          <w:rFonts w:ascii="Book Antiqua" w:hAnsi="Book Antiqua" w:cs="Times New Roman"/>
          <w:sz w:val="24"/>
          <w:szCs w:val="24"/>
        </w:rPr>
        <w:t>or</w:t>
      </w:r>
      <w:r w:rsidR="002F5E9F" w:rsidRPr="005945BF">
        <w:rPr>
          <w:rFonts w:ascii="Book Antiqua" w:hAnsi="Book Antiqua" w:cs="Times New Roman"/>
          <w:sz w:val="24"/>
          <w:szCs w:val="24"/>
        </w:rPr>
        <w:t xml:space="preserve"> </w:t>
      </w:r>
      <w:r w:rsidR="00A24C17" w:rsidRPr="005945BF">
        <w:rPr>
          <w:rFonts w:ascii="Book Antiqua" w:hAnsi="Book Antiqua" w:cs="Times New Roman"/>
          <w:sz w:val="24"/>
          <w:szCs w:val="24"/>
        </w:rPr>
        <w:t>extra tumor</w:t>
      </w:r>
      <w:r w:rsidR="002F5E9F" w:rsidRPr="005945BF">
        <w:rPr>
          <w:rFonts w:ascii="Book Antiqua" w:hAnsi="Book Antiqua" w:cs="Times New Roman"/>
          <w:sz w:val="24"/>
          <w:szCs w:val="24"/>
        </w:rPr>
        <w:t xml:space="preserve"> </w:t>
      </w:r>
      <w:r w:rsidR="00D37AD2" w:rsidRPr="005945BF">
        <w:rPr>
          <w:rFonts w:ascii="Book Antiqua" w:hAnsi="Book Antiqua" w:cs="Times New Roman"/>
          <w:sz w:val="24"/>
          <w:szCs w:val="24"/>
        </w:rPr>
        <w:t xml:space="preserve">located, is associated with an </w:t>
      </w:r>
      <w:r w:rsidR="00135743" w:rsidRPr="005945BF">
        <w:rPr>
          <w:rFonts w:ascii="Book Antiqua" w:hAnsi="Book Antiqua" w:cs="Times New Roman"/>
          <w:sz w:val="24"/>
          <w:szCs w:val="24"/>
        </w:rPr>
        <w:t>improved DFS</w:t>
      </w:r>
      <w:r w:rsidR="00D37AD2" w:rsidRPr="005945BF">
        <w:rPr>
          <w:rFonts w:ascii="Book Antiqua" w:hAnsi="Book Antiqua" w:cs="Times New Roman"/>
          <w:sz w:val="24"/>
          <w:szCs w:val="24"/>
        </w:rPr>
        <w:t xml:space="preserve"> and OS</w:t>
      </w:r>
      <w:r w:rsidR="005B6445" w:rsidRPr="005945BF">
        <w:rPr>
          <w:rFonts w:ascii="Book Antiqua" w:hAnsi="Book Antiqua" w:cs="Times New Roman"/>
          <w:sz w:val="24"/>
          <w:szCs w:val="24"/>
          <w:vertAlign w:val="superscript"/>
        </w:rPr>
        <w:t>[</w:t>
      </w:r>
      <w:r w:rsidR="00346FC4" w:rsidRPr="005945BF">
        <w:rPr>
          <w:rFonts w:ascii="Book Antiqua" w:hAnsi="Book Antiqua" w:cs="Times New Roman"/>
          <w:sz w:val="24"/>
          <w:szCs w:val="24"/>
          <w:vertAlign w:val="superscript"/>
        </w:rPr>
        <w:t>54</w:t>
      </w:r>
      <w:r w:rsidR="003B2C83" w:rsidRPr="005945BF">
        <w:rPr>
          <w:rFonts w:ascii="Book Antiqua" w:hAnsi="Book Antiqua" w:cs="Times New Roman"/>
          <w:sz w:val="24"/>
          <w:szCs w:val="24"/>
          <w:vertAlign w:val="superscript"/>
        </w:rPr>
        <w:t>-57</w:t>
      </w:r>
      <w:r w:rsidR="005B6445" w:rsidRPr="005945BF">
        <w:rPr>
          <w:rFonts w:ascii="Book Antiqua" w:hAnsi="Book Antiqua" w:cs="Times New Roman"/>
          <w:sz w:val="24"/>
          <w:szCs w:val="24"/>
          <w:vertAlign w:val="superscript"/>
        </w:rPr>
        <w:t>]</w:t>
      </w:r>
      <w:r w:rsidR="00024C65" w:rsidRPr="005945BF">
        <w:rPr>
          <w:rFonts w:ascii="Book Antiqua" w:hAnsi="Book Antiqua" w:cs="Times New Roman"/>
          <w:sz w:val="24"/>
          <w:szCs w:val="24"/>
        </w:rPr>
        <w:t xml:space="preserve">; </w:t>
      </w:r>
      <w:r w:rsidR="00C712B6" w:rsidRPr="005945BF">
        <w:rPr>
          <w:rFonts w:ascii="Book Antiqua" w:hAnsi="Book Antiqua" w:cs="Times New Roman"/>
          <w:sz w:val="24"/>
          <w:szCs w:val="24"/>
        </w:rPr>
        <w:t>in contrast</w:t>
      </w:r>
      <w:r w:rsidR="00024C65" w:rsidRPr="005945BF">
        <w:rPr>
          <w:rFonts w:ascii="Book Antiqua" w:hAnsi="Book Antiqua" w:cs="Times New Roman"/>
          <w:sz w:val="24"/>
          <w:szCs w:val="24"/>
        </w:rPr>
        <w:t>, the results of a recent study showed that an i</w:t>
      </w:r>
      <w:r w:rsidR="00135743" w:rsidRPr="005945BF">
        <w:rPr>
          <w:rFonts w:ascii="Book Antiqua" w:hAnsi="Book Antiqua" w:cs="Times New Roman"/>
          <w:sz w:val="24"/>
          <w:szCs w:val="24"/>
        </w:rPr>
        <w:t>n</w:t>
      </w:r>
      <w:r w:rsidR="00024C65" w:rsidRPr="005945BF">
        <w:rPr>
          <w:rFonts w:ascii="Book Antiqua" w:hAnsi="Book Antiqua" w:cs="Times New Roman"/>
          <w:sz w:val="24"/>
          <w:szCs w:val="24"/>
        </w:rPr>
        <w:t xml:space="preserve">creased number of CD8+ cells correlate with poor overall survival and increased expression of </w:t>
      </w:r>
      <w:r w:rsidR="00E04874" w:rsidRPr="005945BF">
        <w:rPr>
          <w:rFonts w:ascii="Book Antiqua" w:hAnsi="Book Antiqua" w:cs="Times New Roman"/>
          <w:sz w:val="24"/>
          <w:szCs w:val="24"/>
        </w:rPr>
        <w:t>programmed-death ligand 1 (PD-L1)</w:t>
      </w:r>
      <w:r w:rsidR="00245623" w:rsidRPr="005945BF">
        <w:rPr>
          <w:rFonts w:ascii="Book Antiqua" w:hAnsi="Book Antiqua" w:cs="Times New Roman"/>
          <w:sz w:val="24"/>
          <w:szCs w:val="24"/>
          <w:vertAlign w:val="superscript"/>
        </w:rPr>
        <w:t>[</w:t>
      </w:r>
      <w:r w:rsidR="00D70E84" w:rsidRPr="005945BF">
        <w:rPr>
          <w:rFonts w:ascii="Book Antiqua" w:hAnsi="Book Antiqua" w:cs="Times New Roman"/>
          <w:sz w:val="24"/>
          <w:szCs w:val="24"/>
          <w:vertAlign w:val="superscript"/>
        </w:rPr>
        <w:t>5</w:t>
      </w:r>
      <w:r w:rsidR="003B2C83" w:rsidRPr="005945BF">
        <w:rPr>
          <w:rFonts w:ascii="Book Antiqua" w:hAnsi="Book Antiqua" w:cs="Times New Roman"/>
          <w:sz w:val="24"/>
          <w:szCs w:val="24"/>
          <w:vertAlign w:val="superscript"/>
        </w:rPr>
        <w:t>8</w:t>
      </w:r>
      <w:r w:rsidR="00245623" w:rsidRPr="005945BF">
        <w:rPr>
          <w:rFonts w:ascii="Book Antiqua" w:hAnsi="Book Antiqua" w:cs="Times New Roman"/>
          <w:sz w:val="24"/>
          <w:szCs w:val="24"/>
          <w:vertAlign w:val="superscript"/>
        </w:rPr>
        <w:t>]</w:t>
      </w:r>
      <w:r w:rsidR="00D37AD2" w:rsidRPr="005945BF">
        <w:rPr>
          <w:rFonts w:ascii="Book Antiqua" w:hAnsi="Book Antiqua" w:cs="Times New Roman"/>
          <w:sz w:val="24"/>
          <w:szCs w:val="24"/>
        </w:rPr>
        <w:t xml:space="preserve">. Other </w:t>
      </w:r>
      <w:r w:rsidR="00C712B6" w:rsidRPr="005945BF">
        <w:rPr>
          <w:rFonts w:ascii="Book Antiqua" w:hAnsi="Book Antiqua" w:cs="Times New Roman"/>
          <w:sz w:val="24"/>
          <w:szCs w:val="24"/>
        </w:rPr>
        <w:t xml:space="preserve">studies </w:t>
      </w:r>
      <w:r w:rsidR="00D37AD2" w:rsidRPr="005945BF">
        <w:rPr>
          <w:rFonts w:ascii="Book Antiqua" w:hAnsi="Book Antiqua" w:cs="Times New Roman"/>
          <w:sz w:val="24"/>
          <w:szCs w:val="24"/>
        </w:rPr>
        <w:t>show</w:t>
      </w:r>
      <w:r w:rsidR="00C712B6" w:rsidRPr="005945BF">
        <w:rPr>
          <w:rFonts w:ascii="Book Antiqua" w:hAnsi="Book Antiqua" w:cs="Times New Roman"/>
          <w:sz w:val="24"/>
          <w:szCs w:val="24"/>
        </w:rPr>
        <w:t>ed</w:t>
      </w:r>
      <w:r w:rsidR="00D37AD2" w:rsidRPr="005945BF">
        <w:rPr>
          <w:rFonts w:ascii="Book Antiqua" w:hAnsi="Book Antiqua" w:cs="Times New Roman"/>
          <w:sz w:val="24"/>
          <w:szCs w:val="24"/>
        </w:rPr>
        <w:t xml:space="preserve"> that a high density of intratumor FOXP3+ T reg is correlated with a poor OS, whereas an extratumor high density of this cell type leads to an increased OS</w:t>
      </w:r>
      <w:r w:rsidR="00261DAA" w:rsidRPr="005945BF">
        <w:rPr>
          <w:rFonts w:ascii="Book Antiqua" w:hAnsi="Book Antiqua" w:cs="Times New Roman"/>
          <w:sz w:val="24"/>
          <w:szCs w:val="24"/>
          <w:vertAlign w:val="superscript"/>
        </w:rPr>
        <w:t>[</w:t>
      </w:r>
      <w:r w:rsidR="003B2C83" w:rsidRPr="005945BF">
        <w:rPr>
          <w:rFonts w:ascii="Book Antiqua" w:hAnsi="Book Antiqua" w:cs="Times New Roman"/>
          <w:sz w:val="24"/>
          <w:szCs w:val="24"/>
          <w:vertAlign w:val="superscript"/>
        </w:rPr>
        <w:t>59-64</w:t>
      </w:r>
      <w:r w:rsidR="000D3F7E" w:rsidRPr="005945BF">
        <w:rPr>
          <w:rFonts w:ascii="Book Antiqua" w:hAnsi="Book Antiqua" w:cs="Times New Roman"/>
          <w:sz w:val="24"/>
          <w:szCs w:val="24"/>
          <w:vertAlign w:val="superscript"/>
        </w:rPr>
        <w:t>]</w:t>
      </w:r>
      <w:r w:rsidR="00261DAA" w:rsidRPr="005945BF">
        <w:rPr>
          <w:rFonts w:ascii="Book Antiqua" w:hAnsi="Book Antiqua" w:cs="Times New Roman"/>
          <w:sz w:val="24"/>
          <w:szCs w:val="24"/>
        </w:rPr>
        <w:t xml:space="preserve">. </w:t>
      </w:r>
      <w:r w:rsidR="00024C65" w:rsidRPr="005945BF">
        <w:rPr>
          <w:rFonts w:ascii="Book Antiqua" w:hAnsi="Book Antiqua" w:cs="Times New Roman"/>
          <w:sz w:val="24"/>
          <w:szCs w:val="24"/>
        </w:rPr>
        <w:t>The increased intratumor Treg/CD8+ lymphocytes ratio is correlated with a decreased OS</w:t>
      </w:r>
      <w:r w:rsidR="005B6445" w:rsidRPr="005945BF">
        <w:rPr>
          <w:rFonts w:ascii="Book Antiqua" w:hAnsi="Book Antiqua" w:cs="Times New Roman"/>
          <w:sz w:val="24"/>
          <w:szCs w:val="24"/>
          <w:vertAlign w:val="superscript"/>
        </w:rPr>
        <w:t>[</w:t>
      </w:r>
      <w:r w:rsidR="003B2C83" w:rsidRPr="005945BF">
        <w:rPr>
          <w:rFonts w:ascii="Book Antiqua" w:hAnsi="Book Antiqua" w:cs="Times New Roman"/>
          <w:sz w:val="24"/>
          <w:szCs w:val="24"/>
          <w:vertAlign w:val="superscript"/>
        </w:rPr>
        <w:t>65</w:t>
      </w:r>
      <w:r w:rsidR="005B6445" w:rsidRPr="005945BF">
        <w:rPr>
          <w:rFonts w:ascii="Book Antiqua" w:hAnsi="Book Antiqua" w:cs="Times New Roman"/>
          <w:sz w:val="24"/>
          <w:szCs w:val="24"/>
          <w:vertAlign w:val="superscript"/>
        </w:rPr>
        <w:t>]</w:t>
      </w:r>
      <w:r w:rsidR="005B6445" w:rsidRPr="005945BF">
        <w:rPr>
          <w:rFonts w:ascii="Book Antiqua" w:hAnsi="Book Antiqua" w:cs="Times New Roman"/>
          <w:sz w:val="24"/>
          <w:szCs w:val="24"/>
        </w:rPr>
        <w:t xml:space="preserve"> </w:t>
      </w:r>
      <w:r w:rsidR="00F37929" w:rsidRPr="005945BF">
        <w:rPr>
          <w:rFonts w:ascii="Book Antiqua" w:hAnsi="Book Antiqua" w:cs="Times New Roman"/>
          <w:sz w:val="24"/>
          <w:szCs w:val="24"/>
        </w:rPr>
        <w:t>and the presence of T helper17 and T helper22 with tumor progression</w:t>
      </w:r>
      <w:r w:rsidR="00397251" w:rsidRPr="005945BF">
        <w:rPr>
          <w:rFonts w:ascii="Book Antiqua" w:hAnsi="Book Antiqua" w:cs="Times New Roman"/>
          <w:sz w:val="24"/>
          <w:szCs w:val="24"/>
          <w:vertAlign w:val="superscript"/>
        </w:rPr>
        <w:t>[</w:t>
      </w:r>
      <w:r w:rsidR="003B2C83" w:rsidRPr="005945BF">
        <w:rPr>
          <w:rFonts w:ascii="Book Antiqua" w:hAnsi="Book Antiqua" w:cs="Times New Roman"/>
          <w:sz w:val="24"/>
          <w:szCs w:val="24"/>
          <w:vertAlign w:val="superscript"/>
        </w:rPr>
        <w:t>66</w:t>
      </w:r>
      <w:r w:rsidR="00397251" w:rsidRPr="005945BF">
        <w:rPr>
          <w:rFonts w:ascii="Book Antiqua" w:hAnsi="Book Antiqua" w:cs="Times New Roman"/>
          <w:sz w:val="24"/>
          <w:szCs w:val="24"/>
          <w:vertAlign w:val="superscript"/>
        </w:rPr>
        <w:t>]</w:t>
      </w:r>
      <w:r w:rsidR="00925620" w:rsidRPr="005945BF">
        <w:rPr>
          <w:rFonts w:ascii="Book Antiqua" w:hAnsi="Book Antiqua" w:cs="Times New Roman"/>
          <w:sz w:val="24"/>
          <w:szCs w:val="24"/>
        </w:rPr>
        <w:t>.</w:t>
      </w:r>
      <w:r w:rsidR="00E04874" w:rsidRPr="005945BF">
        <w:rPr>
          <w:rFonts w:ascii="Book Antiqua" w:hAnsi="Book Antiqua" w:cs="Times New Roman"/>
          <w:sz w:val="24"/>
          <w:szCs w:val="24"/>
        </w:rPr>
        <w:t xml:space="preserve"> </w:t>
      </w:r>
      <w:r w:rsidR="00BA5D69" w:rsidRPr="005945BF">
        <w:rPr>
          <w:rFonts w:ascii="Book Antiqua" w:hAnsi="Book Antiqua" w:cs="Times New Roman"/>
          <w:sz w:val="24"/>
          <w:szCs w:val="24"/>
        </w:rPr>
        <w:t>Moreover</w:t>
      </w:r>
      <w:r w:rsidR="00E04874" w:rsidRPr="005945BF">
        <w:rPr>
          <w:rFonts w:ascii="Book Antiqua" w:hAnsi="Book Antiqua" w:cs="Times New Roman"/>
          <w:sz w:val="24"/>
          <w:szCs w:val="24"/>
        </w:rPr>
        <w:t>, an increased T helper1/T helper2 of CD4+ T lymphocytes represent</w:t>
      </w:r>
      <w:r w:rsidR="00BA5D69" w:rsidRPr="005945BF">
        <w:rPr>
          <w:rFonts w:ascii="Book Antiqua" w:hAnsi="Book Antiqua" w:cs="Times New Roman"/>
          <w:sz w:val="24"/>
          <w:szCs w:val="24"/>
        </w:rPr>
        <w:t>s</w:t>
      </w:r>
      <w:r w:rsidR="00E04874" w:rsidRPr="005945BF">
        <w:rPr>
          <w:rFonts w:ascii="Book Antiqua" w:hAnsi="Book Antiqua" w:cs="Times New Roman"/>
          <w:sz w:val="24"/>
          <w:szCs w:val="24"/>
        </w:rPr>
        <w:t xml:space="preserve"> a favorable prognostic factor</w:t>
      </w:r>
      <w:r w:rsidR="00397251" w:rsidRPr="005945BF">
        <w:rPr>
          <w:rFonts w:ascii="Book Antiqua" w:hAnsi="Book Antiqua" w:cs="Times New Roman"/>
          <w:sz w:val="24"/>
          <w:szCs w:val="24"/>
          <w:vertAlign w:val="superscript"/>
        </w:rPr>
        <w:t>[</w:t>
      </w:r>
      <w:r w:rsidR="003B2C83" w:rsidRPr="005945BF">
        <w:rPr>
          <w:rFonts w:ascii="Book Antiqua" w:hAnsi="Book Antiqua" w:cs="Times New Roman"/>
          <w:sz w:val="24"/>
          <w:szCs w:val="24"/>
          <w:vertAlign w:val="superscript"/>
        </w:rPr>
        <w:t>67</w:t>
      </w:r>
      <w:r w:rsidR="00397251" w:rsidRPr="005945BF">
        <w:rPr>
          <w:rFonts w:ascii="Book Antiqua" w:hAnsi="Book Antiqua" w:cs="Times New Roman"/>
          <w:sz w:val="24"/>
          <w:szCs w:val="24"/>
          <w:vertAlign w:val="superscript"/>
        </w:rPr>
        <w:t>]</w:t>
      </w:r>
      <w:r w:rsidR="00024C65" w:rsidRPr="005945BF">
        <w:rPr>
          <w:rFonts w:ascii="Book Antiqua" w:hAnsi="Book Antiqua" w:cs="Times New Roman"/>
          <w:sz w:val="24"/>
          <w:szCs w:val="24"/>
        </w:rPr>
        <w:t xml:space="preserve">. </w:t>
      </w:r>
      <w:r w:rsidR="00D37AD2" w:rsidRPr="005945BF">
        <w:rPr>
          <w:rFonts w:ascii="Book Antiqua" w:hAnsi="Book Antiqua" w:cs="Times New Roman"/>
          <w:sz w:val="24"/>
          <w:szCs w:val="24"/>
        </w:rPr>
        <w:t xml:space="preserve">A better OS was associated with an increased intratumor presence of various immunocytes, such as </w:t>
      </w:r>
      <w:r w:rsidR="0005677C" w:rsidRPr="005945BF">
        <w:rPr>
          <w:rFonts w:ascii="Book Antiqua" w:hAnsi="Book Antiqua" w:cs="Times New Roman"/>
          <w:sz w:val="24"/>
          <w:szCs w:val="24"/>
        </w:rPr>
        <w:t>CD3+T cells</w:t>
      </w:r>
      <w:r w:rsidR="00542735" w:rsidRPr="005945BF">
        <w:rPr>
          <w:rFonts w:ascii="Book Antiqua" w:hAnsi="Book Antiqua" w:cs="Times New Roman"/>
          <w:sz w:val="24"/>
          <w:szCs w:val="24"/>
          <w:vertAlign w:val="superscript"/>
        </w:rPr>
        <w:t>[</w:t>
      </w:r>
      <w:r w:rsidR="003B2C83" w:rsidRPr="005945BF">
        <w:rPr>
          <w:rFonts w:ascii="Book Antiqua" w:hAnsi="Book Antiqua" w:cs="Times New Roman"/>
          <w:sz w:val="24"/>
          <w:szCs w:val="24"/>
          <w:vertAlign w:val="superscript"/>
        </w:rPr>
        <w:t>57</w:t>
      </w:r>
      <w:r w:rsidR="00B14E21">
        <w:rPr>
          <w:rFonts w:ascii="Book Antiqua" w:hAnsi="Book Antiqua" w:cs="Times New Roman" w:hint="eastAsia"/>
          <w:sz w:val="24"/>
          <w:szCs w:val="24"/>
          <w:vertAlign w:val="superscript"/>
          <w:lang w:eastAsia="zh-CN"/>
        </w:rPr>
        <w:t>,</w:t>
      </w:r>
      <w:r w:rsidR="000203A7" w:rsidRPr="005945BF">
        <w:rPr>
          <w:rFonts w:ascii="Book Antiqua" w:hAnsi="Book Antiqua" w:cs="Times New Roman"/>
          <w:sz w:val="24"/>
          <w:szCs w:val="24"/>
          <w:vertAlign w:val="superscript"/>
        </w:rPr>
        <w:t>6</w:t>
      </w:r>
      <w:r w:rsidR="003B2C83" w:rsidRPr="005945BF">
        <w:rPr>
          <w:rFonts w:ascii="Book Antiqua" w:hAnsi="Book Antiqua" w:cs="Times New Roman"/>
          <w:sz w:val="24"/>
          <w:szCs w:val="24"/>
          <w:vertAlign w:val="superscript"/>
        </w:rPr>
        <w:t>8</w:t>
      </w:r>
      <w:r w:rsidR="00542735" w:rsidRPr="005945BF">
        <w:rPr>
          <w:rFonts w:ascii="Book Antiqua" w:hAnsi="Book Antiqua" w:cs="Times New Roman"/>
          <w:sz w:val="24"/>
          <w:szCs w:val="24"/>
          <w:vertAlign w:val="superscript"/>
        </w:rPr>
        <w:t>]</w:t>
      </w:r>
      <w:r w:rsidR="0005677C" w:rsidRPr="005945BF">
        <w:rPr>
          <w:rFonts w:ascii="Book Antiqua" w:hAnsi="Book Antiqua" w:cs="Times New Roman"/>
          <w:sz w:val="24"/>
          <w:szCs w:val="24"/>
        </w:rPr>
        <w:t>, CD57 NK</w:t>
      </w:r>
      <w:r w:rsidR="00542735" w:rsidRPr="005945BF">
        <w:rPr>
          <w:rFonts w:ascii="Book Antiqua" w:hAnsi="Book Antiqua" w:cs="Times New Roman"/>
          <w:sz w:val="24"/>
          <w:szCs w:val="24"/>
        </w:rPr>
        <w:t xml:space="preserve"> </w:t>
      </w:r>
      <w:r w:rsidR="00542735" w:rsidRPr="005945BF">
        <w:rPr>
          <w:rFonts w:ascii="Book Antiqua" w:hAnsi="Book Antiqua" w:cs="Times New Roman"/>
          <w:sz w:val="24"/>
          <w:szCs w:val="24"/>
          <w:vertAlign w:val="superscript"/>
        </w:rPr>
        <w:t>[</w:t>
      </w:r>
      <w:r w:rsidR="003B2C83" w:rsidRPr="005945BF">
        <w:rPr>
          <w:rFonts w:ascii="Book Antiqua" w:hAnsi="Book Antiqua" w:cs="Times New Roman"/>
          <w:sz w:val="24"/>
          <w:szCs w:val="24"/>
          <w:vertAlign w:val="superscript"/>
        </w:rPr>
        <w:t>51</w:t>
      </w:r>
      <w:r w:rsidR="00B14E21">
        <w:rPr>
          <w:rFonts w:ascii="Book Antiqua" w:hAnsi="Book Antiqua" w:cs="Times New Roman" w:hint="eastAsia"/>
          <w:sz w:val="24"/>
          <w:szCs w:val="24"/>
          <w:vertAlign w:val="superscript"/>
          <w:lang w:eastAsia="zh-CN"/>
        </w:rPr>
        <w:t>,</w:t>
      </w:r>
      <w:r w:rsidR="007F2602" w:rsidRPr="005945BF">
        <w:rPr>
          <w:rFonts w:ascii="Book Antiqua" w:hAnsi="Book Antiqua" w:cs="Times New Roman"/>
          <w:sz w:val="24"/>
          <w:szCs w:val="24"/>
          <w:vertAlign w:val="superscript"/>
        </w:rPr>
        <w:t>5</w:t>
      </w:r>
      <w:r w:rsidR="003B2C83" w:rsidRPr="005945BF">
        <w:rPr>
          <w:rFonts w:ascii="Book Antiqua" w:hAnsi="Book Antiqua" w:cs="Times New Roman"/>
          <w:sz w:val="24"/>
          <w:szCs w:val="24"/>
          <w:vertAlign w:val="superscript"/>
        </w:rPr>
        <w:t>7</w:t>
      </w:r>
      <w:r w:rsidR="00B14E21">
        <w:rPr>
          <w:rFonts w:ascii="Book Antiqua" w:hAnsi="Book Antiqua" w:cs="Times New Roman" w:hint="eastAsia"/>
          <w:sz w:val="24"/>
          <w:szCs w:val="24"/>
          <w:vertAlign w:val="superscript"/>
          <w:lang w:eastAsia="zh-CN"/>
        </w:rPr>
        <w:t>,</w:t>
      </w:r>
      <w:r w:rsidR="003B2C83" w:rsidRPr="005945BF">
        <w:rPr>
          <w:rFonts w:ascii="Book Antiqua" w:hAnsi="Book Antiqua" w:cs="Times New Roman"/>
          <w:sz w:val="24"/>
          <w:szCs w:val="24"/>
          <w:vertAlign w:val="superscript"/>
        </w:rPr>
        <w:t>69</w:t>
      </w:r>
      <w:r w:rsidR="00B14E21">
        <w:rPr>
          <w:rFonts w:ascii="Book Antiqua" w:hAnsi="Book Antiqua" w:cs="Times New Roman" w:hint="eastAsia"/>
          <w:sz w:val="24"/>
          <w:szCs w:val="24"/>
          <w:vertAlign w:val="superscript"/>
          <w:lang w:eastAsia="zh-CN"/>
        </w:rPr>
        <w:t>,</w:t>
      </w:r>
      <w:r w:rsidR="003B2C83" w:rsidRPr="005945BF">
        <w:rPr>
          <w:rFonts w:ascii="Book Antiqua" w:hAnsi="Book Antiqua" w:cs="Times New Roman"/>
          <w:sz w:val="24"/>
          <w:szCs w:val="24"/>
          <w:vertAlign w:val="superscript"/>
        </w:rPr>
        <w:t>70</w:t>
      </w:r>
      <w:r w:rsidR="00542735" w:rsidRPr="005945BF">
        <w:rPr>
          <w:rFonts w:ascii="Book Antiqua" w:hAnsi="Book Antiqua" w:cs="Times New Roman"/>
          <w:sz w:val="24"/>
          <w:szCs w:val="24"/>
          <w:vertAlign w:val="superscript"/>
        </w:rPr>
        <w:t>]</w:t>
      </w:r>
      <w:r w:rsidR="0005677C" w:rsidRPr="005945BF">
        <w:rPr>
          <w:rFonts w:ascii="Book Antiqua" w:hAnsi="Book Antiqua" w:cs="Times New Roman"/>
          <w:sz w:val="24"/>
          <w:szCs w:val="24"/>
        </w:rPr>
        <w:t>, CD45RO+</w:t>
      </w:r>
      <w:r w:rsidR="00024C65" w:rsidRPr="005945BF">
        <w:rPr>
          <w:rFonts w:ascii="Book Antiqua" w:hAnsi="Book Antiqua" w:cs="Times New Roman"/>
          <w:sz w:val="24"/>
          <w:szCs w:val="24"/>
        </w:rPr>
        <w:t xml:space="preserve"> (memory T cells)</w:t>
      </w:r>
      <w:r w:rsidR="00397251" w:rsidRPr="005945BF">
        <w:rPr>
          <w:rFonts w:ascii="Book Antiqua" w:hAnsi="Book Antiqua" w:cs="Times New Roman"/>
          <w:sz w:val="24"/>
          <w:szCs w:val="24"/>
          <w:vertAlign w:val="superscript"/>
        </w:rPr>
        <w:t>[</w:t>
      </w:r>
      <w:r w:rsidR="003B2C83" w:rsidRPr="005945BF">
        <w:rPr>
          <w:rFonts w:ascii="Book Antiqua" w:hAnsi="Book Antiqua" w:cs="Times New Roman"/>
          <w:sz w:val="24"/>
          <w:szCs w:val="24"/>
          <w:vertAlign w:val="superscript"/>
        </w:rPr>
        <w:t>71</w:t>
      </w:r>
      <w:r w:rsidR="00397251" w:rsidRPr="005945BF">
        <w:rPr>
          <w:rFonts w:ascii="Book Antiqua" w:hAnsi="Book Antiqua" w:cs="Times New Roman"/>
          <w:sz w:val="24"/>
          <w:szCs w:val="24"/>
          <w:vertAlign w:val="superscript"/>
        </w:rPr>
        <w:t>]</w:t>
      </w:r>
      <w:r w:rsidR="00397251" w:rsidRPr="005945BF">
        <w:rPr>
          <w:rFonts w:ascii="Book Antiqua" w:hAnsi="Book Antiqua" w:cs="Times New Roman"/>
          <w:sz w:val="24"/>
          <w:szCs w:val="24"/>
        </w:rPr>
        <w:t>,</w:t>
      </w:r>
      <w:r w:rsidR="0005677C" w:rsidRPr="005945BF">
        <w:rPr>
          <w:rFonts w:ascii="Book Antiqua" w:hAnsi="Book Antiqua" w:cs="Times New Roman"/>
          <w:sz w:val="24"/>
          <w:szCs w:val="24"/>
        </w:rPr>
        <w:t xml:space="preserve"> </w:t>
      </w:r>
      <w:r w:rsidR="00C712B6" w:rsidRPr="005945BF">
        <w:rPr>
          <w:rFonts w:ascii="Book Antiqua" w:hAnsi="Book Antiqua" w:cs="Times New Roman"/>
          <w:sz w:val="24"/>
          <w:szCs w:val="24"/>
        </w:rPr>
        <w:t xml:space="preserve">and </w:t>
      </w:r>
      <w:r w:rsidR="0005677C" w:rsidRPr="005945BF">
        <w:rPr>
          <w:rFonts w:ascii="Book Antiqua" w:hAnsi="Book Antiqua" w:cs="Times New Roman"/>
          <w:sz w:val="24"/>
          <w:szCs w:val="24"/>
        </w:rPr>
        <w:t>T-bet+ (marker for T helper 1 lymphocytes)</w:t>
      </w:r>
      <w:r w:rsidR="007D0487" w:rsidRPr="005945BF">
        <w:rPr>
          <w:rFonts w:ascii="Book Antiqua" w:hAnsi="Book Antiqua" w:cs="Times New Roman"/>
          <w:sz w:val="24"/>
          <w:szCs w:val="24"/>
          <w:vertAlign w:val="superscript"/>
        </w:rPr>
        <w:t>[</w:t>
      </w:r>
      <w:r w:rsidR="003B2C83" w:rsidRPr="005945BF">
        <w:rPr>
          <w:rFonts w:ascii="Book Antiqua" w:hAnsi="Book Antiqua" w:cs="Times New Roman"/>
          <w:sz w:val="24"/>
          <w:szCs w:val="24"/>
          <w:vertAlign w:val="superscript"/>
        </w:rPr>
        <w:t>72</w:t>
      </w:r>
      <w:r w:rsidR="007D0487" w:rsidRPr="005945BF">
        <w:rPr>
          <w:rFonts w:ascii="Book Antiqua" w:hAnsi="Book Antiqua" w:cs="Times New Roman"/>
          <w:sz w:val="24"/>
          <w:szCs w:val="24"/>
          <w:vertAlign w:val="superscript"/>
        </w:rPr>
        <w:t>]</w:t>
      </w:r>
      <w:r w:rsidR="00AC34E0" w:rsidRPr="005945BF">
        <w:rPr>
          <w:rFonts w:ascii="Book Antiqua" w:hAnsi="Book Antiqua" w:cs="Times New Roman"/>
          <w:sz w:val="24"/>
          <w:szCs w:val="24"/>
        </w:rPr>
        <w:t xml:space="preserve">; </w:t>
      </w:r>
      <w:r w:rsidR="00BA5D69" w:rsidRPr="005945BF">
        <w:rPr>
          <w:rFonts w:ascii="Book Antiqua" w:hAnsi="Book Antiqua" w:cs="Times New Roman"/>
          <w:sz w:val="24"/>
          <w:szCs w:val="24"/>
        </w:rPr>
        <w:t>in addition</w:t>
      </w:r>
      <w:r w:rsidR="00AC34E0" w:rsidRPr="005945BF">
        <w:rPr>
          <w:rFonts w:ascii="Book Antiqua" w:hAnsi="Book Antiqua" w:cs="Times New Roman"/>
          <w:sz w:val="24"/>
          <w:szCs w:val="24"/>
        </w:rPr>
        <w:t xml:space="preserve">, </w:t>
      </w:r>
      <w:r w:rsidR="0005677C" w:rsidRPr="005945BF">
        <w:rPr>
          <w:rFonts w:ascii="Book Antiqua" w:hAnsi="Book Antiqua" w:cs="Times New Roman"/>
          <w:sz w:val="24"/>
          <w:szCs w:val="24"/>
        </w:rPr>
        <w:t xml:space="preserve">an increased DFS was observed in </w:t>
      </w:r>
      <w:r w:rsidR="00C712B6" w:rsidRPr="005945BF">
        <w:rPr>
          <w:rFonts w:ascii="Book Antiqua" w:hAnsi="Book Antiqua" w:cs="Times New Roman"/>
          <w:sz w:val="24"/>
          <w:szCs w:val="24"/>
        </w:rPr>
        <w:t xml:space="preserve">the </w:t>
      </w:r>
      <w:r w:rsidR="0005677C" w:rsidRPr="005945BF">
        <w:rPr>
          <w:rFonts w:ascii="Book Antiqua" w:hAnsi="Book Antiqua" w:cs="Times New Roman"/>
          <w:sz w:val="24"/>
          <w:szCs w:val="24"/>
        </w:rPr>
        <w:t>case of high intratumor density of CD20</w:t>
      </w:r>
      <w:r w:rsidR="007C67B5" w:rsidRPr="005945BF">
        <w:rPr>
          <w:rFonts w:ascii="Book Antiqua" w:hAnsi="Book Antiqua" w:cs="Times New Roman"/>
          <w:sz w:val="24"/>
          <w:szCs w:val="24"/>
        </w:rPr>
        <w:t xml:space="preserve"> (surface marker of B cells)</w:t>
      </w:r>
      <w:r w:rsidR="007D0487" w:rsidRPr="005945BF">
        <w:rPr>
          <w:rFonts w:ascii="Book Antiqua" w:hAnsi="Book Antiqua" w:cs="Times New Roman"/>
          <w:sz w:val="24"/>
          <w:szCs w:val="24"/>
          <w:vertAlign w:val="superscript"/>
        </w:rPr>
        <w:t>[</w:t>
      </w:r>
      <w:r w:rsidR="003B2C83" w:rsidRPr="005945BF">
        <w:rPr>
          <w:rFonts w:ascii="Book Antiqua" w:hAnsi="Book Antiqua" w:cs="Times New Roman"/>
          <w:sz w:val="24"/>
          <w:szCs w:val="24"/>
          <w:vertAlign w:val="superscript"/>
        </w:rPr>
        <w:t>73</w:t>
      </w:r>
      <w:r w:rsidR="007D0487" w:rsidRPr="005945BF">
        <w:rPr>
          <w:rFonts w:ascii="Book Antiqua" w:hAnsi="Book Antiqua" w:cs="Times New Roman"/>
          <w:sz w:val="24"/>
          <w:szCs w:val="24"/>
          <w:vertAlign w:val="superscript"/>
        </w:rPr>
        <w:t>]</w:t>
      </w:r>
      <w:r w:rsidR="007D0487" w:rsidRPr="005945BF">
        <w:rPr>
          <w:rFonts w:ascii="Book Antiqua" w:hAnsi="Book Antiqua" w:cs="Times New Roman"/>
          <w:sz w:val="24"/>
          <w:szCs w:val="24"/>
        </w:rPr>
        <w:t>.</w:t>
      </w:r>
      <w:r w:rsidR="007C67B5" w:rsidRPr="005945BF">
        <w:rPr>
          <w:rFonts w:ascii="Book Antiqua" w:hAnsi="Book Antiqua" w:cs="Times New Roman"/>
          <w:sz w:val="24"/>
          <w:szCs w:val="24"/>
        </w:rPr>
        <w:t xml:space="preserve"> </w:t>
      </w:r>
      <w:r w:rsidR="00C712B6" w:rsidRPr="005945BF">
        <w:rPr>
          <w:rFonts w:ascii="Book Antiqua" w:hAnsi="Book Antiqua" w:cs="Times New Roman"/>
          <w:sz w:val="24"/>
          <w:szCs w:val="24"/>
        </w:rPr>
        <w:t>The d</w:t>
      </w:r>
      <w:r w:rsidR="000F3BAE" w:rsidRPr="005945BF">
        <w:rPr>
          <w:rFonts w:ascii="Book Antiqua" w:hAnsi="Book Antiqua" w:cs="Times New Roman"/>
          <w:sz w:val="24"/>
          <w:szCs w:val="24"/>
        </w:rPr>
        <w:t xml:space="preserve">ata show a decrease </w:t>
      </w:r>
      <w:r w:rsidR="00BA5D69" w:rsidRPr="005945BF">
        <w:rPr>
          <w:rFonts w:ascii="Book Antiqua" w:hAnsi="Book Antiqua" w:cs="Times New Roman"/>
          <w:sz w:val="24"/>
          <w:szCs w:val="24"/>
        </w:rPr>
        <w:t xml:space="preserve">in </w:t>
      </w:r>
      <w:r w:rsidR="007C67B5" w:rsidRPr="005945BF">
        <w:rPr>
          <w:rFonts w:ascii="Book Antiqua" w:hAnsi="Book Antiqua" w:cs="Times New Roman"/>
          <w:sz w:val="24"/>
          <w:szCs w:val="24"/>
        </w:rPr>
        <w:t xml:space="preserve">CD3+TILs </w:t>
      </w:r>
      <w:r w:rsidR="000F3BAE" w:rsidRPr="005945BF">
        <w:rPr>
          <w:rFonts w:ascii="Book Antiqua" w:hAnsi="Book Antiqua" w:cs="Times New Roman"/>
          <w:sz w:val="24"/>
          <w:szCs w:val="24"/>
        </w:rPr>
        <w:t xml:space="preserve">density along with </w:t>
      </w:r>
      <w:r w:rsidR="007C67B5" w:rsidRPr="005945BF">
        <w:rPr>
          <w:rFonts w:ascii="Book Antiqua" w:hAnsi="Book Antiqua" w:cs="Times New Roman"/>
          <w:sz w:val="24"/>
          <w:szCs w:val="24"/>
        </w:rPr>
        <w:t>tumor progression</w:t>
      </w:r>
      <w:r w:rsidR="000F3BAE" w:rsidRPr="005945BF">
        <w:rPr>
          <w:rFonts w:ascii="Book Antiqua" w:hAnsi="Book Antiqua" w:cs="Times New Roman"/>
          <w:sz w:val="24"/>
          <w:szCs w:val="24"/>
          <w:vertAlign w:val="superscript"/>
        </w:rPr>
        <w:t>[</w:t>
      </w:r>
      <w:r w:rsidR="00771737" w:rsidRPr="005945BF">
        <w:rPr>
          <w:rFonts w:ascii="Book Antiqua" w:hAnsi="Book Antiqua" w:cs="Times New Roman"/>
          <w:sz w:val="24"/>
          <w:szCs w:val="24"/>
          <w:vertAlign w:val="superscript"/>
        </w:rPr>
        <w:t>7</w:t>
      </w:r>
      <w:r w:rsidR="003B2C83" w:rsidRPr="005945BF">
        <w:rPr>
          <w:rFonts w:ascii="Book Antiqua" w:hAnsi="Book Antiqua" w:cs="Times New Roman"/>
          <w:sz w:val="24"/>
          <w:szCs w:val="24"/>
          <w:vertAlign w:val="superscript"/>
        </w:rPr>
        <w:t>4</w:t>
      </w:r>
      <w:r w:rsidR="000F3BAE" w:rsidRPr="005945BF">
        <w:rPr>
          <w:rFonts w:ascii="Book Antiqua" w:hAnsi="Book Antiqua" w:cs="Times New Roman"/>
          <w:sz w:val="24"/>
          <w:szCs w:val="24"/>
          <w:vertAlign w:val="superscript"/>
        </w:rPr>
        <w:t>]</w:t>
      </w:r>
      <w:r w:rsidR="000F3BAE" w:rsidRPr="005945BF">
        <w:rPr>
          <w:rFonts w:ascii="Book Antiqua" w:hAnsi="Book Antiqua" w:cs="Times New Roman"/>
          <w:sz w:val="24"/>
          <w:szCs w:val="24"/>
        </w:rPr>
        <w:t xml:space="preserve">. </w:t>
      </w:r>
      <w:r w:rsidR="003A3B2B" w:rsidRPr="005945BF">
        <w:rPr>
          <w:rFonts w:ascii="Book Antiqua" w:hAnsi="Book Antiqua" w:cs="Times New Roman"/>
          <w:sz w:val="24"/>
          <w:szCs w:val="24"/>
        </w:rPr>
        <w:t xml:space="preserve">On the other hand, the subgroup of </w:t>
      </w:r>
      <w:r w:rsidR="00CD529D" w:rsidRPr="005945BF">
        <w:rPr>
          <w:rFonts w:ascii="Book Antiqua" w:hAnsi="Book Antiqua" w:cs="Times New Roman"/>
          <w:sz w:val="24"/>
          <w:szCs w:val="24"/>
        </w:rPr>
        <w:t>CD45RO</w:t>
      </w:r>
      <w:r w:rsidR="003A3B2B" w:rsidRPr="005945BF">
        <w:rPr>
          <w:rFonts w:ascii="Book Antiqua" w:hAnsi="Book Antiqua" w:cs="Times New Roman"/>
          <w:sz w:val="24"/>
          <w:szCs w:val="24"/>
        </w:rPr>
        <w:t xml:space="preserve">+ T lymphocytes seems to </w:t>
      </w:r>
      <w:r w:rsidR="00CD529D" w:rsidRPr="005945BF">
        <w:rPr>
          <w:rFonts w:ascii="Book Antiqua" w:hAnsi="Book Antiqua" w:cs="Times New Roman"/>
          <w:sz w:val="24"/>
          <w:szCs w:val="24"/>
        </w:rPr>
        <w:t xml:space="preserve">prevent peritoneal </w:t>
      </w:r>
      <w:r w:rsidR="003A3B2B" w:rsidRPr="005945BF">
        <w:rPr>
          <w:rFonts w:ascii="Book Antiqua" w:hAnsi="Book Antiqua" w:cs="Times New Roman"/>
          <w:sz w:val="24"/>
          <w:szCs w:val="24"/>
        </w:rPr>
        <w:t>spreading</w:t>
      </w:r>
      <w:r w:rsidR="00CD529D" w:rsidRPr="005945BF">
        <w:rPr>
          <w:rFonts w:ascii="Book Antiqua" w:hAnsi="Book Antiqua" w:cs="Times New Roman"/>
          <w:sz w:val="24"/>
          <w:szCs w:val="24"/>
        </w:rPr>
        <w:t xml:space="preserve"> of gastric </w:t>
      </w:r>
      <w:r w:rsidR="003A3B2B" w:rsidRPr="005945BF">
        <w:rPr>
          <w:rFonts w:ascii="Book Antiqua" w:hAnsi="Book Antiqua" w:cs="Times New Roman"/>
          <w:sz w:val="24"/>
          <w:szCs w:val="24"/>
        </w:rPr>
        <w:t>neoplasias</w:t>
      </w:r>
      <w:r w:rsidR="003A3B2B" w:rsidRPr="005945BF">
        <w:rPr>
          <w:rFonts w:ascii="Book Antiqua" w:hAnsi="Book Antiqua" w:cs="Times New Roman"/>
          <w:sz w:val="24"/>
          <w:szCs w:val="24"/>
          <w:vertAlign w:val="superscript"/>
        </w:rPr>
        <w:t>[</w:t>
      </w:r>
      <w:r w:rsidR="00771737" w:rsidRPr="005945BF">
        <w:rPr>
          <w:rFonts w:ascii="Book Antiqua" w:hAnsi="Book Antiqua" w:cs="Times New Roman"/>
          <w:sz w:val="24"/>
          <w:szCs w:val="24"/>
          <w:vertAlign w:val="superscript"/>
        </w:rPr>
        <w:t>7</w:t>
      </w:r>
      <w:r w:rsidR="003B2C83" w:rsidRPr="005945BF">
        <w:rPr>
          <w:rFonts w:ascii="Book Antiqua" w:hAnsi="Book Antiqua" w:cs="Times New Roman"/>
          <w:sz w:val="24"/>
          <w:szCs w:val="24"/>
          <w:vertAlign w:val="superscript"/>
        </w:rPr>
        <w:t>5</w:t>
      </w:r>
      <w:r w:rsidR="003A3B2B" w:rsidRPr="005945BF">
        <w:rPr>
          <w:rFonts w:ascii="Book Antiqua" w:hAnsi="Book Antiqua" w:cs="Times New Roman"/>
          <w:sz w:val="24"/>
          <w:szCs w:val="24"/>
          <w:vertAlign w:val="superscript"/>
        </w:rPr>
        <w:t>]</w:t>
      </w:r>
      <w:r w:rsidR="00CD529D" w:rsidRPr="005945BF">
        <w:rPr>
          <w:rFonts w:ascii="Book Antiqua" w:hAnsi="Book Antiqua" w:cs="Times New Roman"/>
          <w:sz w:val="24"/>
          <w:szCs w:val="24"/>
        </w:rPr>
        <w:t>.</w:t>
      </w:r>
      <w:r w:rsidR="00AC34E0" w:rsidRPr="005945BF">
        <w:rPr>
          <w:rFonts w:ascii="Book Antiqua" w:hAnsi="Book Antiqua" w:cs="Times New Roman"/>
          <w:sz w:val="24"/>
          <w:szCs w:val="24"/>
        </w:rPr>
        <w:t xml:space="preserve"> All the data </w:t>
      </w:r>
      <w:r w:rsidR="00C712B6" w:rsidRPr="005945BF">
        <w:rPr>
          <w:rFonts w:ascii="Book Antiqua" w:hAnsi="Book Antiqua" w:cs="Times New Roman"/>
          <w:sz w:val="24"/>
          <w:szCs w:val="24"/>
        </w:rPr>
        <w:t xml:space="preserve">from the literature </w:t>
      </w:r>
      <w:r w:rsidR="00AC34E0" w:rsidRPr="005945BF">
        <w:rPr>
          <w:rFonts w:ascii="Book Antiqua" w:hAnsi="Book Antiqua" w:cs="Times New Roman"/>
          <w:sz w:val="24"/>
          <w:szCs w:val="24"/>
        </w:rPr>
        <w:t xml:space="preserve">demonstrate that high densities of CD8+, CD3+, </w:t>
      </w:r>
      <w:r w:rsidR="00C712B6" w:rsidRPr="005945BF">
        <w:rPr>
          <w:rFonts w:ascii="Book Antiqua" w:hAnsi="Book Antiqua" w:cs="Times New Roman"/>
          <w:sz w:val="24"/>
          <w:szCs w:val="24"/>
        </w:rPr>
        <w:t xml:space="preserve">and </w:t>
      </w:r>
      <w:r w:rsidR="00AC34E0" w:rsidRPr="005945BF">
        <w:rPr>
          <w:rFonts w:ascii="Book Antiqua" w:hAnsi="Book Antiqua" w:cs="Times New Roman"/>
          <w:sz w:val="24"/>
          <w:szCs w:val="24"/>
        </w:rPr>
        <w:t>CD57+TILs and low densities of FOXP3+ TILs represent favorable prognostic factors in gastric neoplasia.</w:t>
      </w:r>
    </w:p>
    <w:p w14:paraId="2A167081" w14:textId="722E5010" w:rsidR="00CD529D" w:rsidRPr="005945BF" w:rsidRDefault="00CD529D" w:rsidP="00B14E21">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5945BF">
        <w:rPr>
          <w:rFonts w:ascii="Book Antiqua" w:hAnsi="Book Antiqua" w:cs="Times New Roman"/>
          <w:sz w:val="24"/>
          <w:szCs w:val="24"/>
        </w:rPr>
        <w:t>CD4+</w:t>
      </w:r>
      <w:r w:rsidR="00575297" w:rsidRPr="005945BF">
        <w:rPr>
          <w:rFonts w:ascii="Book Antiqua" w:hAnsi="Book Antiqua" w:cs="Times New Roman"/>
          <w:sz w:val="24"/>
          <w:szCs w:val="24"/>
        </w:rPr>
        <w:t>T cells secret</w:t>
      </w:r>
      <w:r w:rsidR="00BA5D69" w:rsidRPr="005945BF">
        <w:rPr>
          <w:rFonts w:ascii="Book Antiqua" w:hAnsi="Book Antiqua" w:cs="Times New Roman"/>
          <w:sz w:val="24"/>
          <w:szCs w:val="24"/>
        </w:rPr>
        <w:t>e</w:t>
      </w:r>
      <w:r w:rsidR="00575297" w:rsidRPr="005945BF">
        <w:rPr>
          <w:rFonts w:ascii="Book Antiqua" w:hAnsi="Book Antiqua" w:cs="Times New Roman"/>
          <w:sz w:val="24"/>
          <w:szCs w:val="24"/>
        </w:rPr>
        <w:t xml:space="preserve"> various cytokines, such as </w:t>
      </w:r>
      <w:r w:rsidR="007C67B5" w:rsidRPr="005945BF">
        <w:rPr>
          <w:rFonts w:ascii="Book Antiqua" w:hAnsi="Book Antiqua" w:cs="Times New Roman"/>
          <w:sz w:val="24"/>
          <w:szCs w:val="24"/>
        </w:rPr>
        <w:t>IL-17</w:t>
      </w:r>
      <w:r w:rsidR="00575297" w:rsidRPr="005945BF">
        <w:rPr>
          <w:rFonts w:ascii="Book Antiqua" w:hAnsi="Book Antiqua" w:cs="Times New Roman"/>
          <w:sz w:val="24"/>
          <w:szCs w:val="24"/>
        </w:rPr>
        <w:t xml:space="preserve">, </w:t>
      </w:r>
      <w:r w:rsidR="00C712B6" w:rsidRPr="005945BF">
        <w:rPr>
          <w:rFonts w:ascii="Book Antiqua" w:hAnsi="Book Antiqua" w:cs="Times New Roman"/>
          <w:sz w:val="24"/>
          <w:szCs w:val="24"/>
        </w:rPr>
        <w:t>the</w:t>
      </w:r>
      <w:r w:rsidR="00575297" w:rsidRPr="005945BF">
        <w:rPr>
          <w:rFonts w:ascii="Book Antiqua" w:hAnsi="Book Antiqua" w:cs="Times New Roman"/>
          <w:sz w:val="24"/>
          <w:szCs w:val="24"/>
        </w:rPr>
        <w:t xml:space="preserve"> role </w:t>
      </w:r>
      <w:r w:rsidR="00C712B6" w:rsidRPr="005945BF">
        <w:rPr>
          <w:rFonts w:ascii="Book Antiqua" w:hAnsi="Book Antiqua" w:cs="Times New Roman"/>
          <w:sz w:val="24"/>
          <w:szCs w:val="24"/>
        </w:rPr>
        <w:t xml:space="preserve">for which the data from the </w:t>
      </w:r>
      <w:r w:rsidR="00575297" w:rsidRPr="005945BF">
        <w:rPr>
          <w:rFonts w:ascii="Book Antiqua" w:hAnsi="Book Antiqua" w:cs="Times New Roman"/>
          <w:sz w:val="24"/>
          <w:szCs w:val="24"/>
        </w:rPr>
        <w:t>literature reveal controversial results.</w:t>
      </w:r>
      <w:r w:rsidR="007C67B5" w:rsidRPr="005945BF">
        <w:rPr>
          <w:rFonts w:ascii="Book Antiqua" w:hAnsi="Book Antiqua" w:cs="Times New Roman"/>
          <w:sz w:val="24"/>
          <w:szCs w:val="24"/>
        </w:rPr>
        <w:t xml:space="preserve"> </w:t>
      </w:r>
      <w:r w:rsidR="00575297" w:rsidRPr="005945BF">
        <w:rPr>
          <w:rFonts w:ascii="Book Antiqua" w:hAnsi="Book Antiqua" w:cs="Times New Roman"/>
          <w:sz w:val="24"/>
          <w:szCs w:val="24"/>
        </w:rPr>
        <w:t>Some of the s</w:t>
      </w:r>
      <w:r w:rsidR="007C67B5" w:rsidRPr="005945BF">
        <w:rPr>
          <w:rFonts w:ascii="Book Antiqua" w:hAnsi="Book Antiqua" w:cs="Times New Roman"/>
          <w:sz w:val="24"/>
          <w:szCs w:val="24"/>
        </w:rPr>
        <w:t xml:space="preserve">tudies showed that </w:t>
      </w:r>
      <w:r w:rsidR="00575297" w:rsidRPr="005945BF">
        <w:rPr>
          <w:rFonts w:ascii="Book Antiqua" w:hAnsi="Book Antiqua" w:cs="Times New Roman"/>
          <w:sz w:val="24"/>
          <w:szCs w:val="24"/>
        </w:rPr>
        <w:t>this cytokine</w:t>
      </w:r>
      <w:r w:rsidR="007C67B5" w:rsidRPr="005945BF">
        <w:rPr>
          <w:rFonts w:ascii="Book Antiqua" w:hAnsi="Book Antiqua" w:cs="Times New Roman"/>
          <w:sz w:val="24"/>
          <w:szCs w:val="24"/>
        </w:rPr>
        <w:t xml:space="preserve"> could </w:t>
      </w:r>
      <w:r w:rsidR="00575297" w:rsidRPr="005945BF">
        <w:rPr>
          <w:rFonts w:ascii="Book Antiqua" w:hAnsi="Book Antiqua" w:cs="Times New Roman"/>
          <w:sz w:val="24"/>
          <w:szCs w:val="24"/>
        </w:rPr>
        <w:t>stimulate</w:t>
      </w:r>
      <w:r w:rsidR="007C67B5" w:rsidRPr="005945BF">
        <w:rPr>
          <w:rFonts w:ascii="Book Antiqua" w:hAnsi="Book Antiqua" w:cs="Times New Roman"/>
          <w:sz w:val="24"/>
          <w:szCs w:val="24"/>
        </w:rPr>
        <w:t xml:space="preserve"> tumo</w:t>
      </w:r>
      <w:r w:rsidRPr="005945BF">
        <w:rPr>
          <w:rFonts w:ascii="Book Antiqua" w:hAnsi="Book Antiqua" w:cs="Times New Roman"/>
          <w:sz w:val="24"/>
          <w:szCs w:val="24"/>
        </w:rPr>
        <w:t xml:space="preserve">r angiogenesis, </w:t>
      </w:r>
      <w:r w:rsidR="00575297" w:rsidRPr="005945BF">
        <w:rPr>
          <w:rFonts w:ascii="Book Antiqua" w:hAnsi="Book Antiqua" w:cs="Times New Roman"/>
          <w:sz w:val="24"/>
          <w:szCs w:val="24"/>
        </w:rPr>
        <w:t>growth</w:t>
      </w:r>
      <w:r w:rsidRPr="005945BF">
        <w:rPr>
          <w:rFonts w:ascii="Book Antiqua" w:hAnsi="Book Antiqua" w:cs="Times New Roman"/>
          <w:sz w:val="24"/>
          <w:szCs w:val="24"/>
        </w:rPr>
        <w:t xml:space="preserve">, </w:t>
      </w:r>
      <w:r w:rsidR="00575297" w:rsidRPr="005945BF">
        <w:rPr>
          <w:rFonts w:ascii="Book Antiqua" w:hAnsi="Book Antiqua" w:cs="Times New Roman"/>
          <w:sz w:val="24"/>
          <w:szCs w:val="24"/>
        </w:rPr>
        <w:t>and spreading</w:t>
      </w:r>
      <w:r w:rsidR="007C67B5" w:rsidRPr="005945BF">
        <w:rPr>
          <w:rFonts w:ascii="Book Antiqua" w:hAnsi="Book Antiqua" w:cs="Times New Roman"/>
          <w:sz w:val="24"/>
          <w:szCs w:val="24"/>
          <w:vertAlign w:val="superscript"/>
        </w:rPr>
        <w:t>[</w:t>
      </w:r>
      <w:r w:rsidR="00995319" w:rsidRPr="005945BF">
        <w:rPr>
          <w:rFonts w:ascii="Book Antiqua" w:hAnsi="Book Antiqua" w:cs="Times New Roman"/>
          <w:sz w:val="24"/>
          <w:szCs w:val="24"/>
          <w:vertAlign w:val="superscript"/>
        </w:rPr>
        <w:t>7</w:t>
      </w:r>
      <w:r w:rsidR="003B2C83" w:rsidRPr="005945BF">
        <w:rPr>
          <w:rFonts w:ascii="Book Antiqua" w:hAnsi="Book Antiqua" w:cs="Times New Roman"/>
          <w:sz w:val="24"/>
          <w:szCs w:val="24"/>
          <w:vertAlign w:val="superscript"/>
        </w:rPr>
        <w:t>6</w:t>
      </w:r>
      <w:r w:rsidR="00575297" w:rsidRPr="005945BF">
        <w:rPr>
          <w:rFonts w:ascii="Book Antiqua" w:hAnsi="Book Antiqua" w:cs="Times New Roman"/>
          <w:sz w:val="24"/>
          <w:szCs w:val="24"/>
          <w:vertAlign w:val="superscript"/>
        </w:rPr>
        <w:t>]</w:t>
      </w:r>
      <w:r w:rsidR="00575297" w:rsidRPr="005945BF">
        <w:rPr>
          <w:rFonts w:ascii="Book Antiqua" w:hAnsi="Book Antiqua" w:cs="Times New Roman"/>
          <w:sz w:val="24"/>
          <w:szCs w:val="24"/>
        </w:rPr>
        <w:t xml:space="preserve">, while other </w:t>
      </w:r>
      <w:r w:rsidR="007C67B5" w:rsidRPr="005945BF">
        <w:rPr>
          <w:rFonts w:ascii="Book Antiqua" w:hAnsi="Book Antiqua" w:cs="Times New Roman"/>
          <w:sz w:val="24"/>
          <w:szCs w:val="24"/>
        </w:rPr>
        <w:lastRenderedPageBreak/>
        <w:t xml:space="preserve">studies </w:t>
      </w:r>
      <w:r w:rsidR="00575297" w:rsidRPr="005945BF">
        <w:rPr>
          <w:rFonts w:ascii="Book Antiqua" w:hAnsi="Book Antiqua" w:cs="Times New Roman"/>
          <w:sz w:val="24"/>
          <w:szCs w:val="24"/>
        </w:rPr>
        <w:t xml:space="preserve">show that IL-17 exhibits </w:t>
      </w:r>
      <w:r w:rsidRPr="005945BF">
        <w:rPr>
          <w:rFonts w:ascii="Book Antiqua" w:hAnsi="Book Antiqua" w:cs="Times New Roman"/>
          <w:sz w:val="24"/>
          <w:szCs w:val="24"/>
        </w:rPr>
        <w:t>anti</w:t>
      </w:r>
      <w:r w:rsidR="00575297" w:rsidRPr="005945BF">
        <w:rPr>
          <w:rFonts w:ascii="Book Antiqua" w:hAnsi="Book Antiqua" w:cs="Times New Roman"/>
          <w:sz w:val="24"/>
          <w:szCs w:val="24"/>
        </w:rPr>
        <w:t>cancer</w:t>
      </w:r>
      <w:r w:rsidRPr="005945BF">
        <w:rPr>
          <w:rFonts w:ascii="Book Antiqua" w:hAnsi="Book Antiqua" w:cs="Times New Roman"/>
          <w:sz w:val="24"/>
          <w:szCs w:val="24"/>
        </w:rPr>
        <w:t xml:space="preserve"> effects</w:t>
      </w:r>
      <w:r w:rsidR="00575297" w:rsidRPr="005945BF">
        <w:rPr>
          <w:rFonts w:ascii="Book Antiqua" w:hAnsi="Book Antiqua" w:cs="Times New Roman"/>
          <w:sz w:val="24"/>
          <w:szCs w:val="24"/>
        </w:rPr>
        <w:t>, either by stimulatin</w:t>
      </w:r>
      <w:r w:rsidR="00B14E21">
        <w:rPr>
          <w:rFonts w:ascii="Book Antiqua" w:hAnsi="Book Antiqua" w:cs="Times New Roman"/>
          <w:sz w:val="24"/>
          <w:szCs w:val="24"/>
        </w:rPr>
        <w:t>g the cytotoxic activity of TIL</w:t>
      </w:r>
      <w:r w:rsidR="00EA04F8" w:rsidRPr="005945BF">
        <w:rPr>
          <w:rFonts w:ascii="Book Antiqua" w:hAnsi="Book Antiqua" w:cs="Times New Roman"/>
          <w:sz w:val="24"/>
          <w:szCs w:val="24"/>
          <w:vertAlign w:val="superscript"/>
        </w:rPr>
        <w:t>[</w:t>
      </w:r>
      <w:r w:rsidR="00995319" w:rsidRPr="005945BF">
        <w:rPr>
          <w:rFonts w:ascii="Book Antiqua" w:hAnsi="Book Antiqua" w:cs="Times New Roman"/>
          <w:sz w:val="24"/>
          <w:szCs w:val="24"/>
          <w:vertAlign w:val="superscript"/>
        </w:rPr>
        <w:t>7</w:t>
      </w:r>
      <w:r w:rsidR="003B2C83" w:rsidRPr="005945BF">
        <w:rPr>
          <w:rFonts w:ascii="Book Antiqua" w:hAnsi="Book Antiqua" w:cs="Times New Roman"/>
          <w:sz w:val="24"/>
          <w:szCs w:val="24"/>
          <w:vertAlign w:val="superscript"/>
        </w:rPr>
        <w:t>7</w:t>
      </w:r>
      <w:r w:rsidR="00EA04F8" w:rsidRPr="005945BF">
        <w:rPr>
          <w:rFonts w:ascii="Book Antiqua" w:hAnsi="Book Antiqua" w:cs="Times New Roman"/>
          <w:sz w:val="24"/>
          <w:szCs w:val="24"/>
          <w:vertAlign w:val="superscript"/>
        </w:rPr>
        <w:t>]</w:t>
      </w:r>
      <w:r w:rsidR="00EA04F8" w:rsidRPr="005945BF">
        <w:rPr>
          <w:rFonts w:ascii="Book Antiqua" w:hAnsi="Book Antiqua" w:cs="Times New Roman"/>
          <w:sz w:val="24"/>
          <w:szCs w:val="24"/>
        </w:rPr>
        <w:t xml:space="preserve"> </w:t>
      </w:r>
      <w:r w:rsidR="00575297" w:rsidRPr="005945BF">
        <w:rPr>
          <w:rFonts w:ascii="Book Antiqua" w:hAnsi="Book Antiqua" w:cs="Times New Roman"/>
          <w:sz w:val="24"/>
          <w:szCs w:val="24"/>
        </w:rPr>
        <w:t>or by stimulating the maturation of DC</w:t>
      </w:r>
      <w:r w:rsidR="00EA04F8" w:rsidRPr="005945BF">
        <w:rPr>
          <w:rFonts w:ascii="Book Antiqua" w:hAnsi="Book Antiqua" w:cs="Times New Roman"/>
          <w:sz w:val="24"/>
          <w:szCs w:val="24"/>
        </w:rPr>
        <w:t xml:space="preserve"> </w:t>
      </w:r>
      <w:r w:rsidR="00EA04F8" w:rsidRPr="005945BF">
        <w:rPr>
          <w:rFonts w:ascii="Book Antiqua" w:hAnsi="Book Antiqua" w:cs="Times New Roman"/>
          <w:sz w:val="24"/>
          <w:szCs w:val="24"/>
          <w:vertAlign w:val="superscript"/>
        </w:rPr>
        <w:t>[</w:t>
      </w:r>
      <w:r w:rsidR="00995319" w:rsidRPr="005945BF">
        <w:rPr>
          <w:rFonts w:ascii="Book Antiqua" w:hAnsi="Book Antiqua" w:cs="Times New Roman"/>
          <w:sz w:val="24"/>
          <w:szCs w:val="24"/>
          <w:vertAlign w:val="superscript"/>
        </w:rPr>
        <w:t>7</w:t>
      </w:r>
      <w:r w:rsidR="003B2C83" w:rsidRPr="005945BF">
        <w:rPr>
          <w:rFonts w:ascii="Book Antiqua" w:hAnsi="Book Antiqua" w:cs="Times New Roman"/>
          <w:sz w:val="24"/>
          <w:szCs w:val="24"/>
          <w:vertAlign w:val="superscript"/>
        </w:rPr>
        <w:t>8</w:t>
      </w:r>
      <w:r w:rsidR="00EA04F8" w:rsidRPr="005945BF">
        <w:rPr>
          <w:rFonts w:ascii="Book Antiqua" w:hAnsi="Book Antiqua" w:cs="Times New Roman"/>
          <w:sz w:val="24"/>
          <w:szCs w:val="24"/>
          <w:vertAlign w:val="superscript"/>
        </w:rPr>
        <w:t>]</w:t>
      </w:r>
      <w:r w:rsidR="00575297" w:rsidRPr="005945BF">
        <w:rPr>
          <w:rFonts w:ascii="Book Antiqua" w:hAnsi="Book Antiqua" w:cs="Times New Roman"/>
          <w:sz w:val="24"/>
          <w:szCs w:val="24"/>
        </w:rPr>
        <w:t xml:space="preserve">. </w:t>
      </w:r>
    </w:p>
    <w:p w14:paraId="39E6D69C" w14:textId="74DB968F" w:rsidR="00DA7F92" w:rsidRPr="005945BF" w:rsidRDefault="00BB18D0" w:rsidP="00B14E21">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5945BF">
        <w:rPr>
          <w:rFonts w:ascii="Book Antiqua" w:hAnsi="Book Antiqua" w:cs="Times New Roman"/>
          <w:sz w:val="24"/>
          <w:szCs w:val="24"/>
        </w:rPr>
        <w:t xml:space="preserve">The study of Yuan </w:t>
      </w:r>
      <w:r w:rsidR="00B14E21" w:rsidRPr="00B14E21">
        <w:rPr>
          <w:rFonts w:ascii="Book Antiqua" w:hAnsi="Book Antiqua" w:cs="Times New Roman" w:hint="eastAsia"/>
          <w:i/>
          <w:sz w:val="24"/>
          <w:szCs w:val="24"/>
          <w:lang w:eastAsia="zh-CN"/>
        </w:rPr>
        <w:t>et al</w:t>
      </w:r>
      <w:r w:rsidR="00C924AB" w:rsidRPr="005945BF">
        <w:rPr>
          <w:rFonts w:ascii="Book Antiqua" w:hAnsi="Book Antiqua" w:cs="Times New Roman"/>
          <w:sz w:val="24"/>
          <w:szCs w:val="24"/>
          <w:vertAlign w:val="superscript"/>
        </w:rPr>
        <w:t>[</w:t>
      </w:r>
      <w:r w:rsidR="00995319" w:rsidRPr="005945BF">
        <w:rPr>
          <w:rFonts w:ascii="Book Antiqua" w:hAnsi="Book Antiqua" w:cs="Times New Roman"/>
          <w:sz w:val="24"/>
          <w:szCs w:val="24"/>
          <w:vertAlign w:val="superscript"/>
        </w:rPr>
        <w:t>7</w:t>
      </w:r>
      <w:r w:rsidR="003B2C83" w:rsidRPr="005945BF">
        <w:rPr>
          <w:rFonts w:ascii="Book Antiqua" w:hAnsi="Book Antiqua" w:cs="Times New Roman"/>
          <w:sz w:val="24"/>
          <w:szCs w:val="24"/>
          <w:vertAlign w:val="superscript"/>
        </w:rPr>
        <w:t>9</w:t>
      </w:r>
      <w:r w:rsidR="00C924AB" w:rsidRPr="005945BF">
        <w:rPr>
          <w:rFonts w:ascii="Book Antiqua" w:hAnsi="Book Antiqua" w:cs="Times New Roman"/>
          <w:sz w:val="24"/>
          <w:szCs w:val="24"/>
          <w:vertAlign w:val="superscript"/>
        </w:rPr>
        <w:t>]</w:t>
      </w:r>
      <w:r w:rsidR="00995319" w:rsidRPr="005945BF">
        <w:rPr>
          <w:rFonts w:ascii="Book Antiqua" w:hAnsi="Book Antiqua" w:cs="Times New Roman"/>
          <w:sz w:val="24"/>
          <w:szCs w:val="24"/>
        </w:rPr>
        <w:t xml:space="preserve"> </w:t>
      </w:r>
      <w:r w:rsidRPr="005945BF">
        <w:rPr>
          <w:rFonts w:ascii="Book Antiqua" w:hAnsi="Book Antiqua" w:cs="Times New Roman"/>
          <w:sz w:val="24"/>
          <w:szCs w:val="24"/>
        </w:rPr>
        <w:t xml:space="preserve">revealed that gastric cancers present an increased percentage of CD4+T lymphocytes and lower CD8+T cells (with an increased CD4+/CD8+ ratio) compared to blood and, further, to paraneoplastic tissue. </w:t>
      </w:r>
      <w:r w:rsidR="0099086C" w:rsidRPr="005945BF">
        <w:rPr>
          <w:rFonts w:ascii="Book Antiqua" w:hAnsi="Book Antiqua" w:cs="Times New Roman"/>
          <w:sz w:val="24"/>
          <w:szCs w:val="24"/>
        </w:rPr>
        <w:t>In addition</w:t>
      </w:r>
      <w:r w:rsidRPr="005945BF">
        <w:rPr>
          <w:rFonts w:ascii="Book Antiqua" w:hAnsi="Book Antiqua" w:cs="Times New Roman"/>
          <w:sz w:val="24"/>
          <w:szCs w:val="24"/>
        </w:rPr>
        <w:t xml:space="preserve">, the number of TILs of effector and memory T cell type is significantly higher than in case of circulating T cells. As we </w:t>
      </w:r>
      <w:r w:rsidR="00B13931" w:rsidRPr="005945BF">
        <w:rPr>
          <w:rFonts w:ascii="Book Antiqua" w:hAnsi="Book Antiqua" w:cs="Times New Roman"/>
          <w:sz w:val="24"/>
          <w:szCs w:val="24"/>
        </w:rPr>
        <w:t>have already mentioned, the involvement of Tregs in antitumor immunity is controversial, and their role may differ according to the type of cancer</w:t>
      </w:r>
      <w:r w:rsidR="006171AD" w:rsidRPr="005945BF">
        <w:rPr>
          <w:rFonts w:ascii="Book Antiqua" w:hAnsi="Book Antiqua" w:cs="Times New Roman"/>
          <w:sz w:val="24"/>
          <w:szCs w:val="24"/>
          <w:vertAlign w:val="superscript"/>
        </w:rPr>
        <w:t>[</w:t>
      </w:r>
      <w:r w:rsidR="002F0DB9" w:rsidRPr="005945BF">
        <w:rPr>
          <w:rFonts w:ascii="Book Antiqua" w:hAnsi="Book Antiqua" w:cs="Times New Roman"/>
          <w:sz w:val="24"/>
          <w:szCs w:val="24"/>
          <w:vertAlign w:val="superscript"/>
        </w:rPr>
        <w:t>80</w:t>
      </w:r>
      <w:r w:rsidR="00B14E21">
        <w:rPr>
          <w:rFonts w:ascii="Book Antiqua" w:hAnsi="Book Antiqua" w:cs="Times New Roman" w:hint="eastAsia"/>
          <w:sz w:val="24"/>
          <w:szCs w:val="24"/>
          <w:vertAlign w:val="superscript"/>
          <w:lang w:eastAsia="zh-CN"/>
        </w:rPr>
        <w:t>,</w:t>
      </w:r>
      <w:r w:rsidR="002F0DB9" w:rsidRPr="005945BF">
        <w:rPr>
          <w:rFonts w:ascii="Book Antiqua" w:hAnsi="Book Antiqua" w:cs="Times New Roman"/>
          <w:sz w:val="24"/>
          <w:szCs w:val="24"/>
          <w:vertAlign w:val="superscript"/>
        </w:rPr>
        <w:t>81</w:t>
      </w:r>
      <w:r w:rsidR="006171AD" w:rsidRPr="005945BF">
        <w:rPr>
          <w:rFonts w:ascii="Book Antiqua" w:hAnsi="Book Antiqua" w:cs="Times New Roman"/>
          <w:sz w:val="24"/>
          <w:szCs w:val="24"/>
          <w:vertAlign w:val="superscript"/>
        </w:rPr>
        <w:t>]</w:t>
      </w:r>
      <w:r w:rsidR="00B13931" w:rsidRPr="005945BF">
        <w:rPr>
          <w:rFonts w:ascii="Book Antiqua" w:hAnsi="Book Antiqua" w:cs="Times New Roman"/>
          <w:sz w:val="24"/>
          <w:szCs w:val="24"/>
        </w:rPr>
        <w:t xml:space="preserve">. These authors considered CD4+CD25 </w:t>
      </w:r>
      <w:r w:rsidR="00B13931" w:rsidRPr="005945BF">
        <w:rPr>
          <w:rFonts w:ascii="Book Antiqua" w:hAnsi="Book Antiqua" w:cs="Times New Roman"/>
          <w:sz w:val="24"/>
          <w:szCs w:val="24"/>
          <w:vertAlign w:val="superscript"/>
        </w:rPr>
        <w:t>high</w:t>
      </w:r>
      <w:r w:rsidR="00B13931" w:rsidRPr="005945BF">
        <w:rPr>
          <w:rFonts w:ascii="Book Antiqua" w:hAnsi="Book Antiqua" w:cs="Times New Roman"/>
          <w:sz w:val="24"/>
          <w:szCs w:val="24"/>
        </w:rPr>
        <w:t>CD127</w:t>
      </w:r>
      <w:r w:rsidR="00B13931" w:rsidRPr="005945BF">
        <w:rPr>
          <w:rFonts w:ascii="Book Antiqua" w:hAnsi="Book Antiqua" w:cs="Times New Roman"/>
          <w:sz w:val="24"/>
          <w:szCs w:val="24"/>
          <w:vertAlign w:val="superscript"/>
        </w:rPr>
        <w:t>low</w:t>
      </w:r>
      <w:r w:rsidR="00B13931" w:rsidRPr="005945BF">
        <w:rPr>
          <w:rFonts w:ascii="Book Antiqua" w:hAnsi="Book Antiqua" w:cs="Times New Roman"/>
          <w:sz w:val="24"/>
          <w:szCs w:val="24"/>
        </w:rPr>
        <w:t xml:space="preserve"> as being the most specific marker to define</w:t>
      </w:r>
      <w:r w:rsidR="0099086C" w:rsidRPr="005945BF">
        <w:rPr>
          <w:rFonts w:ascii="Book Antiqua" w:hAnsi="Book Antiqua" w:cs="Times New Roman"/>
          <w:sz w:val="24"/>
          <w:szCs w:val="24"/>
        </w:rPr>
        <w:t xml:space="preserve"> the</w:t>
      </w:r>
      <w:r w:rsidR="00B13931" w:rsidRPr="005945BF">
        <w:rPr>
          <w:rFonts w:ascii="Book Antiqua" w:hAnsi="Book Antiqua" w:cs="Times New Roman"/>
          <w:sz w:val="24"/>
          <w:szCs w:val="24"/>
        </w:rPr>
        <w:t xml:space="preserve"> Treg population, </w:t>
      </w:r>
      <w:r w:rsidR="0099086C" w:rsidRPr="005945BF">
        <w:rPr>
          <w:rFonts w:ascii="Book Antiqua" w:hAnsi="Book Antiqua" w:cs="Times New Roman"/>
          <w:sz w:val="24"/>
          <w:szCs w:val="24"/>
        </w:rPr>
        <w:t xml:space="preserve">with </w:t>
      </w:r>
      <w:r w:rsidR="00B13931" w:rsidRPr="005945BF">
        <w:rPr>
          <w:rFonts w:ascii="Book Antiqua" w:hAnsi="Book Antiqua" w:cs="Times New Roman"/>
          <w:sz w:val="24"/>
          <w:szCs w:val="24"/>
        </w:rPr>
        <w:t xml:space="preserve">the percentage of these cells being increased among TILs, demonstrating the accumulation of immunosuppressive Tregs at the site of </w:t>
      </w:r>
      <w:r w:rsidR="0099086C" w:rsidRPr="005945BF">
        <w:rPr>
          <w:rFonts w:ascii="Book Antiqua" w:hAnsi="Book Antiqua" w:cs="Times New Roman"/>
          <w:sz w:val="24"/>
          <w:szCs w:val="24"/>
        </w:rPr>
        <w:t xml:space="preserve">a </w:t>
      </w:r>
      <w:r w:rsidR="00B13931" w:rsidRPr="005945BF">
        <w:rPr>
          <w:rFonts w:ascii="Book Antiqua" w:hAnsi="Book Antiqua" w:cs="Times New Roman"/>
          <w:sz w:val="24"/>
          <w:szCs w:val="24"/>
        </w:rPr>
        <w:t>gastric tumor</w:t>
      </w:r>
      <w:r w:rsidR="006171AD" w:rsidRPr="005945BF">
        <w:rPr>
          <w:rFonts w:ascii="Book Antiqua" w:hAnsi="Book Antiqua" w:cs="Times New Roman"/>
          <w:sz w:val="24"/>
          <w:szCs w:val="24"/>
          <w:vertAlign w:val="superscript"/>
        </w:rPr>
        <w:t>[</w:t>
      </w:r>
      <w:r w:rsidR="002F0DB9" w:rsidRPr="005945BF">
        <w:rPr>
          <w:rFonts w:ascii="Book Antiqua" w:hAnsi="Book Antiqua" w:cs="Times New Roman"/>
          <w:sz w:val="24"/>
          <w:szCs w:val="24"/>
          <w:vertAlign w:val="superscript"/>
        </w:rPr>
        <w:t>79</w:t>
      </w:r>
      <w:r w:rsidR="006171AD" w:rsidRPr="005945BF">
        <w:rPr>
          <w:rFonts w:ascii="Book Antiqua" w:hAnsi="Book Antiqua" w:cs="Times New Roman"/>
          <w:sz w:val="24"/>
          <w:szCs w:val="24"/>
          <w:vertAlign w:val="superscript"/>
        </w:rPr>
        <w:t>]</w:t>
      </w:r>
      <w:r w:rsidR="00B13931" w:rsidRPr="005945BF">
        <w:rPr>
          <w:rFonts w:ascii="Book Antiqua" w:hAnsi="Book Antiqua" w:cs="Times New Roman"/>
          <w:sz w:val="24"/>
          <w:szCs w:val="24"/>
        </w:rPr>
        <w:t>.</w:t>
      </w:r>
      <w:r w:rsidR="002C2D38" w:rsidRPr="005945BF">
        <w:rPr>
          <w:rFonts w:ascii="Book Antiqua" w:hAnsi="Book Antiqua" w:cs="Times New Roman"/>
          <w:sz w:val="24"/>
          <w:szCs w:val="24"/>
        </w:rPr>
        <w:t xml:space="preserve"> Recent </w:t>
      </w:r>
      <w:r w:rsidR="0099086C" w:rsidRPr="005945BF">
        <w:rPr>
          <w:rFonts w:ascii="Book Antiqua" w:hAnsi="Book Antiqua" w:cs="Times New Roman"/>
          <w:sz w:val="24"/>
          <w:szCs w:val="24"/>
        </w:rPr>
        <w:t xml:space="preserve">studies </w:t>
      </w:r>
      <w:r w:rsidR="00BF6388" w:rsidRPr="005945BF">
        <w:rPr>
          <w:rFonts w:ascii="Book Antiqua" w:hAnsi="Book Antiqua" w:cs="Times New Roman"/>
          <w:sz w:val="24"/>
          <w:szCs w:val="24"/>
        </w:rPr>
        <w:t xml:space="preserve">show that the </w:t>
      </w:r>
      <w:r w:rsidR="00A24C17" w:rsidRPr="005945BF">
        <w:rPr>
          <w:rFonts w:ascii="Book Antiqua" w:hAnsi="Book Antiqua" w:cs="Times New Roman"/>
          <w:sz w:val="24"/>
          <w:szCs w:val="24"/>
        </w:rPr>
        <w:t>co expression</w:t>
      </w:r>
      <w:r w:rsidR="00BF6388" w:rsidRPr="005945BF">
        <w:rPr>
          <w:rFonts w:ascii="Book Antiqua" w:hAnsi="Book Antiqua" w:cs="Times New Roman"/>
          <w:sz w:val="24"/>
          <w:szCs w:val="24"/>
        </w:rPr>
        <w:t xml:space="preserve"> of PD-1</w:t>
      </w:r>
      <w:r w:rsidR="00985C01" w:rsidRPr="005945BF">
        <w:rPr>
          <w:rFonts w:ascii="Book Antiqua" w:hAnsi="Book Antiqua" w:cs="Times New Roman"/>
          <w:sz w:val="24"/>
          <w:szCs w:val="24"/>
        </w:rPr>
        <w:t>+</w:t>
      </w:r>
      <w:r w:rsidR="00BF6388" w:rsidRPr="005945BF">
        <w:rPr>
          <w:rFonts w:ascii="Book Antiqua" w:hAnsi="Book Antiqua" w:cs="Times New Roman"/>
          <w:sz w:val="24"/>
          <w:szCs w:val="24"/>
        </w:rPr>
        <w:t xml:space="preserve"> and Tim-3</w:t>
      </w:r>
      <w:r w:rsidR="00985C01" w:rsidRPr="005945BF">
        <w:rPr>
          <w:rFonts w:ascii="Book Antiqua" w:hAnsi="Book Antiqua" w:cs="Times New Roman"/>
          <w:sz w:val="24"/>
          <w:szCs w:val="24"/>
        </w:rPr>
        <w:t>+</w:t>
      </w:r>
      <w:r w:rsidR="00BF6388" w:rsidRPr="005945BF">
        <w:rPr>
          <w:rFonts w:ascii="Book Antiqua" w:hAnsi="Book Antiqua" w:cs="Times New Roman"/>
          <w:sz w:val="24"/>
          <w:szCs w:val="24"/>
        </w:rPr>
        <w:t xml:space="preserve"> define the most hypo-functional T lymphocytes</w:t>
      </w:r>
      <w:r w:rsidR="006171AD" w:rsidRPr="005945BF">
        <w:rPr>
          <w:rFonts w:ascii="Book Antiqua" w:hAnsi="Book Antiqua" w:cs="Times New Roman"/>
          <w:sz w:val="24"/>
          <w:szCs w:val="24"/>
          <w:vertAlign w:val="superscript"/>
        </w:rPr>
        <w:t>[</w:t>
      </w:r>
      <w:r w:rsidR="002F0DB9" w:rsidRPr="005945BF">
        <w:rPr>
          <w:rFonts w:ascii="Book Antiqua" w:hAnsi="Book Antiqua" w:cs="Times New Roman"/>
          <w:sz w:val="24"/>
          <w:szCs w:val="24"/>
          <w:vertAlign w:val="superscript"/>
        </w:rPr>
        <w:t>32</w:t>
      </w:r>
      <w:r w:rsidR="00B14E21">
        <w:rPr>
          <w:rFonts w:ascii="Book Antiqua" w:hAnsi="Book Antiqua" w:cs="Times New Roman" w:hint="eastAsia"/>
          <w:sz w:val="24"/>
          <w:szCs w:val="24"/>
          <w:vertAlign w:val="superscript"/>
          <w:lang w:eastAsia="zh-CN"/>
        </w:rPr>
        <w:t>,</w:t>
      </w:r>
      <w:r w:rsidR="002F0DB9" w:rsidRPr="005945BF">
        <w:rPr>
          <w:rFonts w:ascii="Book Antiqua" w:hAnsi="Book Antiqua" w:cs="Times New Roman"/>
          <w:sz w:val="24"/>
          <w:szCs w:val="24"/>
          <w:vertAlign w:val="superscript"/>
        </w:rPr>
        <w:t>82</w:t>
      </w:r>
      <w:r w:rsidR="006171AD" w:rsidRPr="005945BF">
        <w:rPr>
          <w:rFonts w:ascii="Book Antiqua" w:hAnsi="Book Antiqua" w:cs="Times New Roman"/>
          <w:sz w:val="24"/>
          <w:szCs w:val="24"/>
          <w:vertAlign w:val="superscript"/>
        </w:rPr>
        <w:t>]</w:t>
      </w:r>
      <w:r w:rsidR="00BF6388" w:rsidRPr="005945BF">
        <w:rPr>
          <w:rFonts w:ascii="Book Antiqua" w:hAnsi="Book Antiqua" w:cs="Times New Roman"/>
          <w:sz w:val="24"/>
          <w:szCs w:val="24"/>
        </w:rPr>
        <w:t xml:space="preserve">. </w:t>
      </w:r>
      <w:r w:rsidR="00985C01" w:rsidRPr="005945BF">
        <w:rPr>
          <w:rFonts w:ascii="Book Antiqua" w:hAnsi="Book Antiqua" w:cs="Times New Roman"/>
          <w:sz w:val="24"/>
          <w:szCs w:val="24"/>
        </w:rPr>
        <w:t xml:space="preserve">The percentage of these cells among TILs was significantly increased in gastric tumors, especially in patients with advanced stages, suggesting that they may be implicated in </w:t>
      </w:r>
      <w:r w:rsidR="0099086C" w:rsidRPr="005945BF">
        <w:rPr>
          <w:rFonts w:ascii="Book Antiqua" w:hAnsi="Book Antiqua" w:cs="Times New Roman"/>
          <w:sz w:val="24"/>
          <w:szCs w:val="24"/>
        </w:rPr>
        <w:t xml:space="preserve">a </w:t>
      </w:r>
      <w:r w:rsidR="00985C01" w:rsidRPr="005945BF">
        <w:rPr>
          <w:rFonts w:ascii="Book Antiqua" w:hAnsi="Book Antiqua" w:cs="Times New Roman"/>
          <w:sz w:val="24"/>
          <w:szCs w:val="24"/>
        </w:rPr>
        <w:t>tumor immune escape</w:t>
      </w:r>
      <w:r w:rsidR="00F478F1" w:rsidRPr="005945BF">
        <w:rPr>
          <w:rFonts w:ascii="Book Antiqua" w:hAnsi="Book Antiqua" w:cs="Times New Roman"/>
          <w:sz w:val="24"/>
          <w:szCs w:val="24"/>
        </w:rPr>
        <w:t xml:space="preserve"> </w:t>
      </w:r>
      <w:r w:rsidR="00A05032" w:rsidRPr="005945BF">
        <w:rPr>
          <w:rFonts w:ascii="Book Antiqua" w:hAnsi="Book Antiqua" w:cs="Times New Roman"/>
          <w:sz w:val="24"/>
          <w:szCs w:val="24"/>
        </w:rPr>
        <w:t>phenomenon</w:t>
      </w:r>
      <w:r w:rsidR="00DD2952" w:rsidRPr="005945BF">
        <w:rPr>
          <w:rFonts w:ascii="Book Antiqua" w:hAnsi="Book Antiqua" w:cs="Times New Roman"/>
          <w:sz w:val="24"/>
          <w:szCs w:val="24"/>
        </w:rPr>
        <w:t xml:space="preserve"> and that </w:t>
      </w:r>
      <w:r w:rsidR="00F478F1" w:rsidRPr="005945BF">
        <w:rPr>
          <w:rFonts w:ascii="Book Antiqua" w:hAnsi="Book Antiqua" w:cs="Times New Roman"/>
          <w:sz w:val="24"/>
          <w:szCs w:val="24"/>
        </w:rPr>
        <w:t>TILs in gastric cancer show T cell dysfunction</w:t>
      </w:r>
      <w:r w:rsidR="00985C01" w:rsidRPr="005945BF">
        <w:rPr>
          <w:rFonts w:ascii="Book Antiqua" w:hAnsi="Book Antiqua" w:cs="Times New Roman"/>
          <w:sz w:val="24"/>
          <w:szCs w:val="24"/>
        </w:rPr>
        <w:t>. The combined blockade of these m</w:t>
      </w:r>
      <w:r w:rsidR="00F478F1" w:rsidRPr="005945BF">
        <w:rPr>
          <w:rFonts w:ascii="Book Antiqua" w:hAnsi="Book Antiqua" w:cs="Times New Roman"/>
          <w:sz w:val="24"/>
          <w:szCs w:val="24"/>
        </w:rPr>
        <w:t xml:space="preserve">olecules </w:t>
      </w:r>
      <w:r w:rsidR="00985C01" w:rsidRPr="005945BF">
        <w:rPr>
          <w:rFonts w:ascii="Book Antiqua" w:hAnsi="Book Antiqua" w:cs="Times New Roman"/>
          <w:sz w:val="24"/>
          <w:szCs w:val="24"/>
        </w:rPr>
        <w:t>seemed to have a synergistic effect of IFNγ production</w:t>
      </w:r>
      <w:r w:rsidR="00F478F1" w:rsidRPr="005945BF">
        <w:rPr>
          <w:rFonts w:ascii="Book Antiqua" w:hAnsi="Book Antiqua" w:cs="Times New Roman"/>
          <w:sz w:val="24"/>
          <w:szCs w:val="24"/>
        </w:rPr>
        <w:t xml:space="preserve"> and, therefore, may provide new promising immune modulating strategie</w:t>
      </w:r>
      <w:r w:rsidR="00B14E21">
        <w:rPr>
          <w:rFonts w:ascii="Book Antiqua" w:hAnsi="Book Antiqua" w:cs="Times New Roman"/>
          <w:sz w:val="24"/>
          <w:szCs w:val="24"/>
        </w:rPr>
        <w:t>s</w:t>
      </w:r>
      <w:r w:rsidR="006171AD" w:rsidRPr="005945BF">
        <w:rPr>
          <w:rFonts w:ascii="Book Antiqua" w:hAnsi="Book Antiqua" w:cs="Times New Roman"/>
          <w:sz w:val="24"/>
          <w:szCs w:val="24"/>
          <w:vertAlign w:val="superscript"/>
        </w:rPr>
        <w:t>[</w:t>
      </w:r>
      <w:r w:rsidR="00E912F1" w:rsidRPr="005945BF">
        <w:rPr>
          <w:rFonts w:ascii="Book Antiqua" w:hAnsi="Book Antiqua" w:cs="Times New Roman"/>
          <w:sz w:val="24"/>
          <w:szCs w:val="24"/>
          <w:vertAlign w:val="superscript"/>
        </w:rPr>
        <w:t>7</w:t>
      </w:r>
      <w:r w:rsidR="002F0DB9" w:rsidRPr="005945BF">
        <w:rPr>
          <w:rFonts w:ascii="Book Antiqua" w:hAnsi="Book Antiqua" w:cs="Times New Roman"/>
          <w:sz w:val="24"/>
          <w:szCs w:val="24"/>
          <w:vertAlign w:val="superscript"/>
        </w:rPr>
        <w:t>9</w:t>
      </w:r>
      <w:r w:rsidR="006171AD" w:rsidRPr="005945BF">
        <w:rPr>
          <w:rFonts w:ascii="Book Antiqua" w:hAnsi="Book Antiqua" w:cs="Times New Roman"/>
          <w:sz w:val="24"/>
          <w:szCs w:val="24"/>
          <w:vertAlign w:val="superscript"/>
        </w:rPr>
        <w:t>]</w:t>
      </w:r>
      <w:r w:rsidR="006171AD" w:rsidRPr="005945BF">
        <w:rPr>
          <w:rFonts w:ascii="Book Antiqua" w:hAnsi="Book Antiqua" w:cs="Times New Roman"/>
          <w:sz w:val="24"/>
          <w:szCs w:val="24"/>
        </w:rPr>
        <w:t xml:space="preserve">. </w:t>
      </w:r>
    </w:p>
    <w:p w14:paraId="67C3FF07" w14:textId="77777777" w:rsidR="00CD529D" w:rsidRPr="005945BF" w:rsidRDefault="00D63470" w:rsidP="00B14E21">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5945BF">
        <w:rPr>
          <w:rFonts w:ascii="Book Antiqua" w:hAnsi="Book Antiqua" w:cs="Times New Roman"/>
          <w:sz w:val="24"/>
          <w:szCs w:val="24"/>
        </w:rPr>
        <w:t xml:space="preserve">Finally, </w:t>
      </w:r>
      <w:r w:rsidR="00621146" w:rsidRPr="005945BF">
        <w:rPr>
          <w:rFonts w:ascii="Book Antiqua" w:hAnsi="Book Antiqua" w:cs="Times New Roman"/>
          <w:sz w:val="24"/>
          <w:szCs w:val="24"/>
        </w:rPr>
        <w:t>the strateg</w:t>
      </w:r>
      <w:r w:rsidRPr="005945BF">
        <w:rPr>
          <w:rFonts w:ascii="Book Antiqua" w:hAnsi="Book Antiqua" w:cs="Times New Roman"/>
          <w:sz w:val="24"/>
          <w:szCs w:val="24"/>
        </w:rPr>
        <w:t>ies</w:t>
      </w:r>
      <w:r w:rsidR="00621146" w:rsidRPr="005945BF">
        <w:rPr>
          <w:rFonts w:ascii="Book Antiqua" w:hAnsi="Book Antiqua" w:cs="Times New Roman"/>
          <w:sz w:val="24"/>
          <w:szCs w:val="24"/>
        </w:rPr>
        <w:t xml:space="preserve"> of immunotherapy </w:t>
      </w:r>
      <w:r w:rsidR="00AC34E0" w:rsidRPr="005945BF">
        <w:rPr>
          <w:rFonts w:ascii="Book Antiqua" w:hAnsi="Book Antiqua" w:cs="Times New Roman"/>
          <w:sz w:val="24"/>
          <w:szCs w:val="24"/>
        </w:rPr>
        <w:t xml:space="preserve">in gastric cancer </w:t>
      </w:r>
      <w:r w:rsidRPr="005945BF">
        <w:rPr>
          <w:rFonts w:ascii="Book Antiqua" w:hAnsi="Book Antiqua" w:cs="Times New Roman"/>
          <w:sz w:val="24"/>
          <w:szCs w:val="24"/>
        </w:rPr>
        <w:t>are</w:t>
      </w:r>
      <w:r w:rsidR="00621146" w:rsidRPr="005945BF">
        <w:rPr>
          <w:rFonts w:ascii="Book Antiqua" w:hAnsi="Book Antiqua" w:cs="Times New Roman"/>
          <w:sz w:val="24"/>
          <w:szCs w:val="24"/>
        </w:rPr>
        <w:t xml:space="preserve"> </w:t>
      </w:r>
      <w:r w:rsidRPr="005945BF">
        <w:rPr>
          <w:rFonts w:ascii="Book Antiqua" w:hAnsi="Book Antiqua" w:cs="Times New Roman"/>
          <w:sz w:val="24"/>
          <w:szCs w:val="24"/>
        </w:rPr>
        <w:t xml:space="preserve">directed on TILs and are </w:t>
      </w:r>
      <w:r w:rsidR="00621146" w:rsidRPr="005945BF">
        <w:rPr>
          <w:rFonts w:ascii="Book Antiqua" w:hAnsi="Book Antiqua" w:cs="Times New Roman"/>
          <w:sz w:val="24"/>
          <w:szCs w:val="24"/>
        </w:rPr>
        <w:t xml:space="preserve">based on augmenting </w:t>
      </w:r>
      <w:r w:rsidR="00AC34E0" w:rsidRPr="005945BF">
        <w:rPr>
          <w:rFonts w:ascii="Book Antiqua" w:hAnsi="Book Antiqua" w:cs="Times New Roman"/>
          <w:sz w:val="24"/>
          <w:szCs w:val="24"/>
        </w:rPr>
        <w:t>anticancer immunity b</w:t>
      </w:r>
      <w:r w:rsidR="00CD529D" w:rsidRPr="005945BF">
        <w:rPr>
          <w:rFonts w:ascii="Book Antiqua" w:hAnsi="Book Antiqua" w:cs="Times New Roman"/>
          <w:sz w:val="24"/>
          <w:szCs w:val="24"/>
        </w:rPr>
        <w:t xml:space="preserve">y blocking the interaction of CD8+T </w:t>
      </w:r>
      <w:r w:rsidRPr="005945BF">
        <w:rPr>
          <w:rFonts w:ascii="Book Antiqua" w:hAnsi="Book Antiqua" w:cs="Times New Roman"/>
          <w:sz w:val="24"/>
          <w:szCs w:val="24"/>
        </w:rPr>
        <w:t>lymphocytes</w:t>
      </w:r>
      <w:r w:rsidR="00CD529D" w:rsidRPr="005945BF">
        <w:rPr>
          <w:rFonts w:ascii="Book Antiqua" w:hAnsi="Book Antiqua" w:cs="Times New Roman"/>
          <w:sz w:val="24"/>
          <w:szCs w:val="24"/>
        </w:rPr>
        <w:t xml:space="preserve">-related </w:t>
      </w:r>
      <w:r w:rsidRPr="005945BF">
        <w:rPr>
          <w:rFonts w:ascii="Book Antiqua" w:hAnsi="Book Antiqua" w:cs="Times New Roman"/>
          <w:sz w:val="24"/>
          <w:szCs w:val="24"/>
        </w:rPr>
        <w:t xml:space="preserve">receptors </w:t>
      </w:r>
      <w:r w:rsidR="000F534C" w:rsidRPr="005945BF">
        <w:rPr>
          <w:rFonts w:ascii="Book Antiqua" w:hAnsi="Book Antiqua" w:cs="Times New Roman"/>
          <w:sz w:val="24"/>
          <w:szCs w:val="24"/>
        </w:rPr>
        <w:t xml:space="preserve">such as </w:t>
      </w:r>
      <w:r w:rsidR="00CD529D" w:rsidRPr="005945BF">
        <w:rPr>
          <w:rFonts w:ascii="Book Antiqua" w:hAnsi="Book Antiqua" w:cs="Times New Roman"/>
          <w:sz w:val="24"/>
          <w:szCs w:val="24"/>
        </w:rPr>
        <w:t>CTLA-4 an</w:t>
      </w:r>
      <w:r w:rsidRPr="005945BF">
        <w:rPr>
          <w:rFonts w:ascii="Book Antiqua" w:hAnsi="Book Antiqua" w:cs="Times New Roman"/>
          <w:sz w:val="24"/>
          <w:szCs w:val="24"/>
        </w:rPr>
        <w:t>d PD-1</w:t>
      </w:r>
      <w:r w:rsidR="00CD529D" w:rsidRPr="005945BF">
        <w:rPr>
          <w:rFonts w:ascii="Book Antiqua" w:hAnsi="Book Antiqua" w:cs="Times New Roman"/>
          <w:sz w:val="24"/>
          <w:szCs w:val="24"/>
        </w:rPr>
        <w:t xml:space="preserve"> and </w:t>
      </w:r>
      <w:r w:rsidRPr="005945BF">
        <w:rPr>
          <w:rFonts w:ascii="Book Antiqua" w:hAnsi="Book Antiqua" w:cs="Times New Roman"/>
          <w:sz w:val="24"/>
          <w:szCs w:val="24"/>
        </w:rPr>
        <w:t xml:space="preserve">their </w:t>
      </w:r>
      <w:r w:rsidR="00CD529D" w:rsidRPr="005945BF">
        <w:rPr>
          <w:rFonts w:ascii="Book Antiqua" w:hAnsi="Book Antiqua" w:cs="Times New Roman"/>
          <w:sz w:val="24"/>
          <w:szCs w:val="24"/>
        </w:rPr>
        <w:t xml:space="preserve">ligands </w:t>
      </w:r>
      <w:r w:rsidRPr="005945BF">
        <w:rPr>
          <w:rFonts w:ascii="Book Antiqua" w:hAnsi="Book Antiqua" w:cs="Times New Roman"/>
          <w:sz w:val="24"/>
          <w:szCs w:val="24"/>
        </w:rPr>
        <w:t xml:space="preserve">situated on tumor cells </w:t>
      </w:r>
      <w:r w:rsidR="00CD529D" w:rsidRPr="005945BF">
        <w:rPr>
          <w:rFonts w:ascii="Book Antiqua" w:hAnsi="Book Antiqua" w:cs="Times New Roman"/>
          <w:sz w:val="24"/>
          <w:szCs w:val="24"/>
        </w:rPr>
        <w:t xml:space="preserve">(PD-L2 and </w:t>
      </w:r>
      <w:r w:rsidRPr="005945BF">
        <w:rPr>
          <w:rFonts w:ascii="Book Antiqua" w:hAnsi="Book Antiqua" w:cs="Times New Roman"/>
          <w:sz w:val="24"/>
          <w:szCs w:val="24"/>
        </w:rPr>
        <w:t>PD-L1). Furthermore, it</w:t>
      </w:r>
      <w:r w:rsidR="00CD529D" w:rsidRPr="005945BF">
        <w:rPr>
          <w:rFonts w:ascii="Book Antiqua" w:hAnsi="Book Antiqua" w:cs="Times New Roman"/>
          <w:sz w:val="24"/>
          <w:szCs w:val="24"/>
        </w:rPr>
        <w:t xml:space="preserve"> </w:t>
      </w:r>
      <w:r w:rsidRPr="005945BF">
        <w:rPr>
          <w:rFonts w:ascii="Book Antiqua" w:hAnsi="Book Antiqua" w:cs="Times New Roman"/>
          <w:sz w:val="24"/>
          <w:szCs w:val="24"/>
        </w:rPr>
        <w:t>may include the stimulation</w:t>
      </w:r>
      <w:r w:rsidR="00CD529D" w:rsidRPr="005945BF">
        <w:rPr>
          <w:rFonts w:ascii="Book Antiqua" w:hAnsi="Book Antiqua" w:cs="Times New Roman"/>
          <w:sz w:val="24"/>
          <w:szCs w:val="24"/>
        </w:rPr>
        <w:t xml:space="preserve"> of the local immune response </w:t>
      </w:r>
      <w:r w:rsidRPr="005945BF">
        <w:rPr>
          <w:rFonts w:ascii="Book Antiqua" w:hAnsi="Book Antiqua" w:cs="Times New Roman"/>
          <w:sz w:val="24"/>
          <w:szCs w:val="24"/>
        </w:rPr>
        <w:t xml:space="preserve">by targeting and modulating different subsets of </w:t>
      </w:r>
      <w:r w:rsidR="00CD529D" w:rsidRPr="005945BF">
        <w:rPr>
          <w:rFonts w:ascii="Book Antiqua" w:hAnsi="Book Antiqua" w:cs="Times New Roman"/>
          <w:sz w:val="24"/>
          <w:szCs w:val="24"/>
        </w:rPr>
        <w:t>CD8+ TILs.</w:t>
      </w:r>
    </w:p>
    <w:p w14:paraId="58A281D9" w14:textId="77777777" w:rsidR="00B14E21" w:rsidRDefault="00B14E21" w:rsidP="00B14E21">
      <w:pPr>
        <w:autoSpaceDE w:val="0"/>
        <w:autoSpaceDN w:val="0"/>
        <w:adjustRightInd w:val="0"/>
        <w:snapToGrid w:val="0"/>
        <w:spacing w:after="0" w:line="360" w:lineRule="auto"/>
        <w:jc w:val="both"/>
        <w:rPr>
          <w:rFonts w:ascii="Book Antiqua" w:hAnsi="Book Antiqua" w:cs="Times New Roman"/>
          <w:b/>
          <w:sz w:val="24"/>
          <w:szCs w:val="24"/>
          <w:lang w:eastAsia="zh-CN"/>
        </w:rPr>
      </w:pPr>
    </w:p>
    <w:p w14:paraId="651BA002" w14:textId="272BDBF8" w:rsidR="00CC483E" w:rsidRPr="00B14E21" w:rsidRDefault="00CC483E" w:rsidP="00B14E21">
      <w:pPr>
        <w:autoSpaceDE w:val="0"/>
        <w:autoSpaceDN w:val="0"/>
        <w:adjustRightInd w:val="0"/>
        <w:snapToGrid w:val="0"/>
        <w:spacing w:after="0" w:line="360" w:lineRule="auto"/>
        <w:jc w:val="both"/>
        <w:rPr>
          <w:rFonts w:ascii="Book Antiqua" w:hAnsi="Book Antiqua" w:cs="Times New Roman"/>
          <w:b/>
          <w:i/>
          <w:sz w:val="24"/>
          <w:szCs w:val="24"/>
        </w:rPr>
      </w:pPr>
      <w:r w:rsidRPr="00B14E21">
        <w:rPr>
          <w:rFonts w:ascii="Book Antiqua" w:hAnsi="Book Antiqua" w:cs="Times New Roman"/>
          <w:b/>
          <w:i/>
          <w:sz w:val="24"/>
          <w:szCs w:val="24"/>
        </w:rPr>
        <w:t>Significance of tumor infiltrating DC</w:t>
      </w:r>
      <w:r w:rsidR="000E1314" w:rsidRPr="00B14E21">
        <w:rPr>
          <w:rFonts w:ascii="Book Antiqua" w:hAnsi="Book Antiqua" w:cs="Times New Roman"/>
          <w:b/>
          <w:i/>
          <w:sz w:val="24"/>
          <w:szCs w:val="24"/>
        </w:rPr>
        <w:t>s</w:t>
      </w:r>
      <w:r w:rsidRPr="00B14E21">
        <w:rPr>
          <w:rFonts w:ascii="Book Antiqua" w:hAnsi="Book Antiqua" w:cs="Times New Roman"/>
          <w:b/>
          <w:i/>
          <w:sz w:val="24"/>
          <w:szCs w:val="24"/>
        </w:rPr>
        <w:t xml:space="preserve"> in gastric cancer</w:t>
      </w:r>
    </w:p>
    <w:p w14:paraId="6FD65F37" w14:textId="088F0E75" w:rsidR="00CC483E" w:rsidRPr="005945BF" w:rsidRDefault="005B41A3" w:rsidP="00B14E21">
      <w:pPr>
        <w:autoSpaceDE w:val="0"/>
        <w:autoSpaceDN w:val="0"/>
        <w:adjustRightInd w:val="0"/>
        <w:snapToGrid w:val="0"/>
        <w:spacing w:after="0" w:line="360" w:lineRule="auto"/>
        <w:jc w:val="both"/>
        <w:rPr>
          <w:rFonts w:ascii="Book Antiqua" w:hAnsi="Book Antiqua" w:cs="Times New Roman"/>
          <w:sz w:val="24"/>
          <w:szCs w:val="24"/>
        </w:rPr>
      </w:pPr>
      <w:r w:rsidRPr="005945BF">
        <w:rPr>
          <w:rFonts w:ascii="Book Antiqua" w:hAnsi="Book Antiqua" w:cs="Times New Roman"/>
          <w:sz w:val="24"/>
          <w:szCs w:val="24"/>
        </w:rPr>
        <w:t xml:space="preserve">Immunotherapy needs the activation of the cellular immune responses </w:t>
      </w:r>
      <w:r w:rsidR="0073641A" w:rsidRPr="005945BF">
        <w:rPr>
          <w:rFonts w:ascii="Book Antiqua" w:hAnsi="Book Antiqua" w:cs="Times New Roman"/>
          <w:sz w:val="24"/>
          <w:szCs w:val="24"/>
        </w:rPr>
        <w:t xml:space="preserve">following </w:t>
      </w:r>
      <w:r w:rsidRPr="005945BF">
        <w:rPr>
          <w:rFonts w:ascii="Book Antiqua" w:hAnsi="Book Antiqua" w:cs="Times New Roman"/>
          <w:sz w:val="24"/>
          <w:szCs w:val="24"/>
        </w:rPr>
        <w:t xml:space="preserve">the presentation of the tumor antigen peptides </w:t>
      </w:r>
      <w:r w:rsidR="0073641A" w:rsidRPr="005945BF">
        <w:rPr>
          <w:rFonts w:ascii="Book Antiqua" w:hAnsi="Book Antiqua" w:cs="Times New Roman"/>
          <w:sz w:val="24"/>
          <w:szCs w:val="24"/>
        </w:rPr>
        <w:t>by DC</w:t>
      </w:r>
      <w:r w:rsidR="00CC4DF4" w:rsidRPr="005945BF">
        <w:rPr>
          <w:rFonts w:ascii="Book Antiqua" w:hAnsi="Book Antiqua" w:cs="Times New Roman"/>
          <w:sz w:val="24"/>
          <w:szCs w:val="24"/>
        </w:rPr>
        <w:t>s</w:t>
      </w:r>
      <w:r w:rsidR="00B14E21">
        <w:rPr>
          <w:rFonts w:ascii="Book Antiqua" w:hAnsi="Book Antiqua" w:cs="Times New Roman"/>
          <w:sz w:val="24"/>
          <w:szCs w:val="24"/>
        </w:rPr>
        <w:t xml:space="preserve"> to T cells</w:t>
      </w:r>
      <w:r w:rsidR="00CC483E" w:rsidRPr="005945BF">
        <w:rPr>
          <w:rFonts w:ascii="Book Antiqua" w:hAnsi="Book Antiqua" w:cs="Times New Roman"/>
          <w:sz w:val="24"/>
          <w:szCs w:val="24"/>
          <w:vertAlign w:val="superscript"/>
        </w:rPr>
        <w:t>[</w:t>
      </w:r>
      <w:r w:rsidR="002F0DB9" w:rsidRPr="005945BF">
        <w:rPr>
          <w:rFonts w:ascii="Book Antiqua" w:hAnsi="Book Antiqua" w:cs="Times New Roman"/>
          <w:sz w:val="24"/>
          <w:szCs w:val="24"/>
          <w:vertAlign w:val="superscript"/>
        </w:rPr>
        <w:t>83</w:t>
      </w:r>
      <w:r w:rsidR="00CC483E" w:rsidRPr="005945BF">
        <w:rPr>
          <w:rFonts w:ascii="Book Antiqua" w:hAnsi="Book Antiqua" w:cs="Times New Roman"/>
          <w:sz w:val="24"/>
          <w:szCs w:val="24"/>
          <w:vertAlign w:val="superscript"/>
        </w:rPr>
        <w:t>]</w:t>
      </w:r>
      <w:r w:rsidR="0073641A" w:rsidRPr="005945BF">
        <w:rPr>
          <w:rFonts w:ascii="Book Antiqua" w:hAnsi="Book Antiqua"/>
          <w:sz w:val="24"/>
          <w:szCs w:val="24"/>
        </w:rPr>
        <w:t>.</w:t>
      </w:r>
    </w:p>
    <w:p w14:paraId="0E0FAFCE" w14:textId="1E5F247B" w:rsidR="00CC483E" w:rsidRPr="005945BF" w:rsidRDefault="00C55E52" w:rsidP="00B14E21">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5945BF">
        <w:rPr>
          <w:rFonts w:ascii="Book Antiqua" w:hAnsi="Book Antiqua" w:cs="Times New Roman"/>
          <w:sz w:val="24"/>
          <w:szCs w:val="24"/>
        </w:rPr>
        <w:t xml:space="preserve">It has been demonstrated that the density of </w:t>
      </w:r>
      <w:r w:rsidR="00CC4DF4" w:rsidRPr="005945BF">
        <w:rPr>
          <w:rFonts w:ascii="Book Antiqua" w:hAnsi="Book Antiqua" w:cs="Times New Roman"/>
          <w:sz w:val="24"/>
          <w:szCs w:val="24"/>
        </w:rPr>
        <w:t xml:space="preserve">tumor infiltrating </w:t>
      </w:r>
      <w:r w:rsidR="00CC483E" w:rsidRPr="005945BF">
        <w:rPr>
          <w:rFonts w:ascii="Book Antiqua" w:hAnsi="Book Antiqua" w:cs="Times New Roman"/>
          <w:sz w:val="24"/>
          <w:szCs w:val="24"/>
        </w:rPr>
        <w:t>DCs correlates with the stag</w:t>
      </w:r>
      <w:r w:rsidR="00CC4DF4" w:rsidRPr="005945BF">
        <w:rPr>
          <w:rFonts w:ascii="Book Antiqua" w:hAnsi="Book Antiqua" w:cs="Times New Roman"/>
          <w:sz w:val="24"/>
          <w:szCs w:val="24"/>
        </w:rPr>
        <w:t>ing and prognosis in gastric neoplasias,</w:t>
      </w:r>
      <w:r w:rsidR="00CC483E" w:rsidRPr="005945BF">
        <w:rPr>
          <w:rFonts w:ascii="Book Antiqua" w:hAnsi="Book Antiqua" w:cs="Times New Roman"/>
          <w:sz w:val="24"/>
          <w:szCs w:val="24"/>
        </w:rPr>
        <w:t xml:space="preserve"> </w:t>
      </w:r>
      <w:r w:rsidR="003C6106" w:rsidRPr="005945BF">
        <w:rPr>
          <w:rFonts w:ascii="Book Antiqua" w:hAnsi="Book Antiqua" w:cs="Times New Roman"/>
          <w:sz w:val="24"/>
          <w:szCs w:val="24"/>
        </w:rPr>
        <w:t xml:space="preserve">and </w:t>
      </w:r>
      <w:r w:rsidR="00CC483E" w:rsidRPr="005945BF">
        <w:rPr>
          <w:rFonts w:ascii="Book Antiqua" w:hAnsi="Book Antiqua" w:cs="Times New Roman"/>
          <w:sz w:val="24"/>
          <w:szCs w:val="24"/>
        </w:rPr>
        <w:t xml:space="preserve">patients with </w:t>
      </w:r>
      <w:r w:rsidR="003C6106" w:rsidRPr="005945BF">
        <w:rPr>
          <w:rFonts w:ascii="Book Antiqua" w:hAnsi="Book Antiqua" w:cs="Times New Roman"/>
          <w:sz w:val="24"/>
          <w:szCs w:val="24"/>
        </w:rPr>
        <w:t xml:space="preserve">a </w:t>
      </w:r>
      <w:r w:rsidR="00CC4DF4" w:rsidRPr="005945BF">
        <w:rPr>
          <w:rFonts w:ascii="Book Antiqua" w:hAnsi="Book Antiqua" w:cs="Times New Roman"/>
          <w:sz w:val="24"/>
          <w:szCs w:val="24"/>
        </w:rPr>
        <w:t xml:space="preserve">high amount of </w:t>
      </w:r>
      <w:r w:rsidR="00CC4DF4" w:rsidRPr="005945BF">
        <w:rPr>
          <w:rFonts w:ascii="Book Antiqua" w:hAnsi="Book Antiqua" w:cs="Times New Roman"/>
          <w:sz w:val="24"/>
          <w:szCs w:val="24"/>
        </w:rPr>
        <w:lastRenderedPageBreak/>
        <w:t>DCs present an improved OS</w:t>
      </w:r>
      <w:r w:rsidR="00CC483E" w:rsidRPr="005945BF">
        <w:rPr>
          <w:rFonts w:ascii="Book Antiqua" w:hAnsi="Book Antiqua" w:cs="Times New Roman"/>
          <w:sz w:val="24"/>
          <w:szCs w:val="24"/>
        </w:rPr>
        <w:t xml:space="preserve"> </w:t>
      </w:r>
      <w:r w:rsidR="00CC4DF4" w:rsidRPr="005945BF">
        <w:rPr>
          <w:rFonts w:ascii="Book Antiqua" w:hAnsi="Book Antiqua" w:cs="Times New Roman"/>
          <w:sz w:val="24"/>
          <w:szCs w:val="24"/>
        </w:rPr>
        <w:t xml:space="preserve">compared with </w:t>
      </w:r>
      <w:r w:rsidR="00CC483E" w:rsidRPr="005945BF">
        <w:rPr>
          <w:rFonts w:ascii="Book Antiqua" w:hAnsi="Book Antiqua" w:cs="Times New Roman"/>
          <w:sz w:val="24"/>
          <w:szCs w:val="24"/>
        </w:rPr>
        <w:t xml:space="preserve">patients with </w:t>
      </w:r>
      <w:r w:rsidR="003C6106" w:rsidRPr="005945BF">
        <w:rPr>
          <w:rFonts w:ascii="Book Antiqua" w:hAnsi="Book Antiqua" w:cs="Times New Roman"/>
          <w:sz w:val="24"/>
          <w:szCs w:val="24"/>
        </w:rPr>
        <w:t xml:space="preserve">a </w:t>
      </w:r>
      <w:r w:rsidR="00CC4DF4" w:rsidRPr="005945BF">
        <w:rPr>
          <w:rFonts w:ascii="Book Antiqua" w:hAnsi="Book Antiqua" w:cs="Times New Roman"/>
          <w:sz w:val="24"/>
          <w:szCs w:val="24"/>
        </w:rPr>
        <w:t>lower density</w:t>
      </w:r>
      <w:r w:rsidR="001C0576">
        <w:rPr>
          <w:rFonts w:ascii="Book Antiqua" w:hAnsi="Book Antiqua" w:cs="Times New Roman"/>
          <w:sz w:val="24"/>
          <w:szCs w:val="24"/>
        </w:rPr>
        <w:t xml:space="preserve"> of DCs</w:t>
      </w:r>
      <w:r w:rsidR="00CC483E" w:rsidRPr="005945BF">
        <w:rPr>
          <w:rFonts w:ascii="Book Antiqua" w:hAnsi="Book Antiqua" w:cs="Times New Roman"/>
          <w:sz w:val="24"/>
          <w:szCs w:val="24"/>
          <w:vertAlign w:val="superscript"/>
        </w:rPr>
        <w:t>[</w:t>
      </w:r>
      <w:r w:rsidR="002F0DB9" w:rsidRPr="005945BF">
        <w:rPr>
          <w:rFonts w:ascii="Book Antiqua" w:hAnsi="Book Antiqua" w:cs="Times New Roman"/>
          <w:sz w:val="24"/>
          <w:szCs w:val="24"/>
          <w:vertAlign w:val="superscript"/>
        </w:rPr>
        <w:t>69</w:t>
      </w:r>
      <w:r w:rsidR="00CC483E" w:rsidRPr="005945BF">
        <w:rPr>
          <w:rFonts w:ascii="Book Antiqua" w:hAnsi="Book Antiqua" w:cs="Times New Roman"/>
          <w:sz w:val="24"/>
          <w:szCs w:val="24"/>
          <w:vertAlign w:val="superscript"/>
        </w:rPr>
        <w:t>]</w:t>
      </w:r>
      <w:r w:rsidR="00CC483E" w:rsidRPr="005945BF">
        <w:rPr>
          <w:rFonts w:ascii="Book Antiqua" w:hAnsi="Book Antiqua" w:cs="Times New Roman"/>
          <w:sz w:val="24"/>
          <w:szCs w:val="24"/>
        </w:rPr>
        <w:t xml:space="preserve">. </w:t>
      </w:r>
      <w:r w:rsidR="001F2492" w:rsidRPr="005945BF">
        <w:rPr>
          <w:rFonts w:ascii="Book Antiqua" w:hAnsi="Book Antiqua" w:cs="Times New Roman"/>
          <w:sz w:val="24"/>
          <w:szCs w:val="24"/>
        </w:rPr>
        <w:t>The study of Tsujitani et al showed that</w:t>
      </w:r>
      <w:r w:rsidR="00CC483E" w:rsidRPr="005945BF">
        <w:rPr>
          <w:rFonts w:ascii="Book Antiqua" w:hAnsi="Book Antiqua" w:cs="Times New Roman"/>
          <w:sz w:val="24"/>
          <w:szCs w:val="24"/>
        </w:rPr>
        <w:t xml:space="preserve"> the use of </w:t>
      </w:r>
      <w:r w:rsidR="001F2492" w:rsidRPr="005945BF">
        <w:rPr>
          <w:rFonts w:ascii="Book Antiqua" w:hAnsi="Book Antiqua" w:cs="Times New Roman"/>
          <w:sz w:val="24"/>
          <w:szCs w:val="24"/>
        </w:rPr>
        <w:t>postoperative adjuvant</w:t>
      </w:r>
      <w:r w:rsidR="00CC483E" w:rsidRPr="005945BF">
        <w:rPr>
          <w:rFonts w:ascii="Book Antiqua" w:hAnsi="Book Antiqua" w:cs="Times New Roman"/>
          <w:sz w:val="24"/>
          <w:szCs w:val="24"/>
        </w:rPr>
        <w:t xml:space="preserve"> immunotherapy </w:t>
      </w:r>
      <w:r w:rsidR="001F2492" w:rsidRPr="005945BF">
        <w:rPr>
          <w:rFonts w:ascii="Book Antiqua" w:hAnsi="Book Antiqua" w:cs="Times New Roman"/>
          <w:sz w:val="24"/>
          <w:szCs w:val="24"/>
        </w:rPr>
        <w:t xml:space="preserve">exhibits beneficial results on the survival of gastric cancer patients with </w:t>
      </w:r>
      <w:r w:rsidR="000E1314" w:rsidRPr="005945BF">
        <w:rPr>
          <w:rFonts w:ascii="Book Antiqua" w:hAnsi="Book Antiqua" w:cs="Times New Roman"/>
          <w:sz w:val="24"/>
          <w:szCs w:val="24"/>
        </w:rPr>
        <w:t>reduced</w:t>
      </w:r>
      <w:r w:rsidR="00CC483E" w:rsidRPr="005945BF">
        <w:rPr>
          <w:rFonts w:ascii="Book Antiqua" w:hAnsi="Book Antiqua" w:cs="Times New Roman"/>
          <w:sz w:val="24"/>
          <w:szCs w:val="24"/>
        </w:rPr>
        <w:t xml:space="preserve"> tumor DC infiltration</w:t>
      </w:r>
      <w:r w:rsidR="00CC483E" w:rsidRPr="005945BF">
        <w:rPr>
          <w:rFonts w:ascii="Book Antiqua" w:hAnsi="Book Antiqua" w:cs="Times New Roman"/>
          <w:sz w:val="24"/>
          <w:szCs w:val="24"/>
          <w:vertAlign w:val="superscript"/>
        </w:rPr>
        <w:t>[</w:t>
      </w:r>
      <w:r w:rsidR="005B4400" w:rsidRPr="005945BF">
        <w:rPr>
          <w:rFonts w:ascii="Book Antiqua" w:hAnsi="Book Antiqua" w:cs="Times New Roman"/>
          <w:sz w:val="24"/>
          <w:szCs w:val="24"/>
          <w:vertAlign w:val="superscript"/>
        </w:rPr>
        <w:t>8</w:t>
      </w:r>
      <w:r w:rsidR="002F0DB9" w:rsidRPr="005945BF">
        <w:rPr>
          <w:rFonts w:ascii="Book Antiqua" w:hAnsi="Book Antiqua" w:cs="Times New Roman"/>
          <w:sz w:val="24"/>
          <w:szCs w:val="24"/>
          <w:vertAlign w:val="superscript"/>
        </w:rPr>
        <w:t>4</w:t>
      </w:r>
      <w:r w:rsidR="00CC483E" w:rsidRPr="005945BF">
        <w:rPr>
          <w:rFonts w:ascii="Book Antiqua" w:hAnsi="Book Antiqua" w:cs="Times New Roman"/>
          <w:sz w:val="24"/>
          <w:szCs w:val="24"/>
          <w:vertAlign w:val="superscript"/>
        </w:rPr>
        <w:t>]</w:t>
      </w:r>
      <w:r w:rsidR="005B4400" w:rsidRPr="005945BF">
        <w:rPr>
          <w:rFonts w:ascii="Book Antiqua" w:hAnsi="Book Antiqua" w:cs="Times New Roman"/>
          <w:sz w:val="24"/>
          <w:szCs w:val="24"/>
        </w:rPr>
        <w:t>.</w:t>
      </w:r>
    </w:p>
    <w:p w14:paraId="3C4F7C8F" w14:textId="77777777" w:rsidR="00B14E21" w:rsidRDefault="00B14E21" w:rsidP="00B14E21">
      <w:pPr>
        <w:autoSpaceDE w:val="0"/>
        <w:autoSpaceDN w:val="0"/>
        <w:adjustRightInd w:val="0"/>
        <w:snapToGrid w:val="0"/>
        <w:spacing w:after="0" w:line="360" w:lineRule="auto"/>
        <w:jc w:val="both"/>
        <w:rPr>
          <w:rFonts w:ascii="Book Antiqua" w:hAnsi="Book Antiqua" w:cs="Times New Roman"/>
          <w:b/>
          <w:sz w:val="24"/>
          <w:szCs w:val="24"/>
          <w:lang w:eastAsia="zh-CN"/>
        </w:rPr>
      </w:pPr>
    </w:p>
    <w:p w14:paraId="0AD817D4" w14:textId="732A641C" w:rsidR="00C4680D" w:rsidRPr="00B14E21" w:rsidRDefault="00C4680D" w:rsidP="00B14E21">
      <w:pPr>
        <w:autoSpaceDE w:val="0"/>
        <w:autoSpaceDN w:val="0"/>
        <w:adjustRightInd w:val="0"/>
        <w:snapToGrid w:val="0"/>
        <w:spacing w:after="0" w:line="360" w:lineRule="auto"/>
        <w:jc w:val="both"/>
        <w:rPr>
          <w:rFonts w:ascii="Book Antiqua" w:hAnsi="Book Antiqua" w:cs="Times New Roman"/>
          <w:b/>
          <w:i/>
          <w:sz w:val="24"/>
          <w:szCs w:val="24"/>
        </w:rPr>
      </w:pPr>
      <w:r w:rsidRPr="00B14E21">
        <w:rPr>
          <w:rFonts w:ascii="Book Antiqua" w:hAnsi="Book Antiqua" w:cs="Times New Roman"/>
          <w:b/>
          <w:i/>
          <w:sz w:val="24"/>
          <w:szCs w:val="24"/>
        </w:rPr>
        <w:t xml:space="preserve">Classification of the immune microenvironment </w:t>
      </w:r>
      <w:r w:rsidR="00944628" w:rsidRPr="00B14E21">
        <w:rPr>
          <w:rFonts w:ascii="Book Antiqua" w:hAnsi="Book Antiqua" w:cs="Times New Roman"/>
          <w:b/>
          <w:i/>
          <w:sz w:val="24"/>
          <w:szCs w:val="24"/>
        </w:rPr>
        <w:t xml:space="preserve">of the gastric cancer </w:t>
      </w:r>
      <w:r w:rsidRPr="00B14E21">
        <w:rPr>
          <w:rFonts w:ascii="Book Antiqua" w:hAnsi="Book Antiqua" w:cs="Times New Roman"/>
          <w:b/>
          <w:i/>
          <w:sz w:val="24"/>
          <w:szCs w:val="24"/>
        </w:rPr>
        <w:t>according to the presence of CD8+TILs and PD-L1 expression</w:t>
      </w:r>
    </w:p>
    <w:p w14:paraId="1F16D704" w14:textId="061A5B8E" w:rsidR="0028391E" w:rsidRPr="005945BF" w:rsidRDefault="0028391E" w:rsidP="00B14E21">
      <w:pPr>
        <w:autoSpaceDE w:val="0"/>
        <w:autoSpaceDN w:val="0"/>
        <w:adjustRightInd w:val="0"/>
        <w:snapToGrid w:val="0"/>
        <w:spacing w:after="0" w:line="360" w:lineRule="auto"/>
        <w:jc w:val="both"/>
        <w:rPr>
          <w:rFonts w:ascii="Book Antiqua" w:hAnsi="Book Antiqua" w:cs="Times New Roman"/>
          <w:sz w:val="24"/>
          <w:szCs w:val="24"/>
        </w:rPr>
      </w:pPr>
      <w:r w:rsidRPr="005945BF">
        <w:rPr>
          <w:rFonts w:ascii="Book Antiqua" w:hAnsi="Book Antiqua" w:cs="Times New Roman"/>
          <w:sz w:val="24"/>
          <w:szCs w:val="24"/>
        </w:rPr>
        <w:t xml:space="preserve">Based on the </w:t>
      </w:r>
      <w:r w:rsidR="00C4680D" w:rsidRPr="005945BF">
        <w:rPr>
          <w:rFonts w:ascii="Book Antiqua" w:hAnsi="Book Antiqua" w:cs="Times New Roman"/>
          <w:sz w:val="24"/>
          <w:szCs w:val="24"/>
        </w:rPr>
        <w:t>existence</w:t>
      </w:r>
      <w:r w:rsidRPr="005945BF">
        <w:rPr>
          <w:rFonts w:ascii="Book Antiqua" w:hAnsi="Book Antiqua" w:cs="Times New Roman"/>
          <w:sz w:val="24"/>
          <w:szCs w:val="24"/>
        </w:rPr>
        <w:t xml:space="preserve"> of tumor-infiltrating lymphocytes (TILs) and PD-L1 expression,</w:t>
      </w:r>
      <w:r w:rsidR="00C4680D" w:rsidRPr="005945BF">
        <w:rPr>
          <w:rFonts w:ascii="Book Antiqua" w:hAnsi="Book Antiqua" w:cs="Times New Roman"/>
          <w:sz w:val="24"/>
          <w:szCs w:val="24"/>
        </w:rPr>
        <w:t xml:space="preserve"> it has been proposed </w:t>
      </w:r>
      <w:r w:rsidR="000C19C7" w:rsidRPr="005945BF">
        <w:rPr>
          <w:rFonts w:ascii="Book Antiqua" w:hAnsi="Book Antiqua" w:cs="Times New Roman"/>
          <w:sz w:val="24"/>
          <w:szCs w:val="24"/>
        </w:rPr>
        <w:t>to</w:t>
      </w:r>
      <w:r w:rsidR="00C4680D" w:rsidRPr="005945BF">
        <w:rPr>
          <w:rFonts w:ascii="Book Antiqua" w:hAnsi="Book Antiqua" w:cs="Times New Roman"/>
          <w:sz w:val="24"/>
          <w:szCs w:val="24"/>
        </w:rPr>
        <w:t xml:space="preserve"> categoriz</w:t>
      </w:r>
      <w:r w:rsidR="000C19C7" w:rsidRPr="005945BF">
        <w:rPr>
          <w:rFonts w:ascii="Book Antiqua" w:hAnsi="Book Antiqua" w:cs="Times New Roman"/>
          <w:sz w:val="24"/>
          <w:szCs w:val="24"/>
        </w:rPr>
        <w:t>e the</w:t>
      </w:r>
      <w:r w:rsidR="00C4680D" w:rsidRPr="005945BF">
        <w:rPr>
          <w:rFonts w:ascii="Book Antiqua" w:hAnsi="Book Antiqua" w:cs="Times New Roman"/>
          <w:sz w:val="24"/>
          <w:szCs w:val="24"/>
        </w:rPr>
        <w:t xml:space="preserve"> tumors into f</w:t>
      </w:r>
      <w:r w:rsidR="001C0576">
        <w:rPr>
          <w:rFonts w:ascii="Book Antiqua" w:hAnsi="Book Antiqua" w:cs="Times New Roman"/>
          <w:sz w:val="24"/>
          <w:szCs w:val="24"/>
        </w:rPr>
        <w:t>our types</w:t>
      </w:r>
      <w:r w:rsidRPr="005945BF">
        <w:rPr>
          <w:rFonts w:ascii="Book Antiqua" w:hAnsi="Book Antiqua" w:cs="Times New Roman"/>
          <w:sz w:val="24"/>
          <w:szCs w:val="24"/>
          <w:vertAlign w:val="superscript"/>
        </w:rPr>
        <w:t>[</w:t>
      </w:r>
      <w:r w:rsidR="005B4400" w:rsidRPr="005945BF">
        <w:rPr>
          <w:rFonts w:ascii="Book Antiqua" w:hAnsi="Book Antiqua" w:cs="Times New Roman"/>
          <w:sz w:val="24"/>
          <w:szCs w:val="24"/>
          <w:vertAlign w:val="superscript"/>
        </w:rPr>
        <w:t>8</w:t>
      </w:r>
      <w:r w:rsidR="002F0DB9" w:rsidRPr="005945BF">
        <w:rPr>
          <w:rFonts w:ascii="Book Antiqua" w:hAnsi="Book Antiqua" w:cs="Times New Roman"/>
          <w:sz w:val="24"/>
          <w:szCs w:val="24"/>
          <w:vertAlign w:val="superscript"/>
        </w:rPr>
        <w:t>5</w:t>
      </w:r>
      <w:r w:rsidRPr="005945BF">
        <w:rPr>
          <w:rFonts w:ascii="Book Antiqua" w:hAnsi="Book Antiqua" w:cs="Times New Roman"/>
          <w:sz w:val="24"/>
          <w:szCs w:val="24"/>
          <w:vertAlign w:val="superscript"/>
        </w:rPr>
        <w:t>]</w:t>
      </w:r>
      <w:r w:rsidR="00C4680D" w:rsidRPr="005945BF">
        <w:rPr>
          <w:rFonts w:ascii="Book Antiqua" w:hAnsi="Book Antiqua" w:cs="Times New Roman"/>
          <w:sz w:val="24"/>
          <w:szCs w:val="24"/>
        </w:rPr>
        <w:t xml:space="preserve"> </w:t>
      </w:r>
      <w:r w:rsidR="00944628" w:rsidRPr="005945BF">
        <w:rPr>
          <w:rFonts w:ascii="Book Antiqua" w:hAnsi="Book Antiqua" w:cs="Times New Roman"/>
          <w:sz w:val="24"/>
          <w:szCs w:val="24"/>
        </w:rPr>
        <w:t>as follows:</w:t>
      </w:r>
      <w:r w:rsidR="00556AFA" w:rsidRPr="005945BF">
        <w:rPr>
          <w:rFonts w:ascii="Book Antiqua" w:hAnsi="Book Antiqua" w:cs="Times New Roman"/>
          <w:sz w:val="24"/>
          <w:szCs w:val="24"/>
        </w:rPr>
        <w:t xml:space="preserve"> type I (TILs+PD-</w:t>
      </w:r>
      <w:r w:rsidRPr="005945BF">
        <w:rPr>
          <w:rFonts w:ascii="Book Antiqua" w:hAnsi="Book Antiqua" w:cs="Times New Roman"/>
          <w:sz w:val="24"/>
          <w:szCs w:val="24"/>
        </w:rPr>
        <w:t>L1+</w:t>
      </w:r>
      <w:r w:rsidR="00944628" w:rsidRPr="005945BF">
        <w:rPr>
          <w:rFonts w:ascii="Book Antiqua" w:hAnsi="Book Antiqua" w:cs="Times New Roman"/>
          <w:sz w:val="24"/>
          <w:szCs w:val="24"/>
        </w:rPr>
        <w:t>)</w:t>
      </w:r>
      <w:r w:rsidR="000C19C7" w:rsidRPr="005945BF">
        <w:rPr>
          <w:rFonts w:ascii="Book Antiqua" w:hAnsi="Book Antiqua" w:cs="Times New Roman"/>
          <w:sz w:val="24"/>
          <w:szCs w:val="24"/>
        </w:rPr>
        <w:t>,</w:t>
      </w:r>
      <w:r w:rsidR="00944628" w:rsidRPr="005945BF">
        <w:rPr>
          <w:rFonts w:ascii="Book Antiqua" w:hAnsi="Book Antiqua" w:cs="Times New Roman"/>
          <w:sz w:val="24"/>
          <w:szCs w:val="24"/>
        </w:rPr>
        <w:t xml:space="preserve"> </w:t>
      </w:r>
      <w:r w:rsidR="00556AFA" w:rsidRPr="005945BF">
        <w:rPr>
          <w:rFonts w:ascii="Book Antiqua" w:hAnsi="Book Antiqua" w:cs="Times New Roman"/>
          <w:sz w:val="24"/>
          <w:szCs w:val="24"/>
        </w:rPr>
        <w:t>presenting</w:t>
      </w:r>
      <w:r w:rsidRPr="005945BF">
        <w:rPr>
          <w:rFonts w:ascii="Book Antiqua" w:hAnsi="Book Antiqua" w:cs="Times New Roman"/>
          <w:sz w:val="24"/>
          <w:szCs w:val="24"/>
        </w:rPr>
        <w:t xml:space="preserve"> adaptive immune resis</w:t>
      </w:r>
      <w:r w:rsidR="00944628" w:rsidRPr="005945BF">
        <w:rPr>
          <w:rFonts w:ascii="Book Antiqua" w:hAnsi="Book Antiqua" w:cs="Times New Roman"/>
          <w:sz w:val="24"/>
          <w:szCs w:val="24"/>
        </w:rPr>
        <w:t>tance</w:t>
      </w:r>
      <w:r w:rsidR="00470105" w:rsidRPr="005945BF">
        <w:rPr>
          <w:rFonts w:ascii="Book Antiqua" w:hAnsi="Book Antiqua" w:cs="Times New Roman"/>
          <w:sz w:val="24"/>
          <w:szCs w:val="24"/>
        </w:rPr>
        <w:t>;</w:t>
      </w:r>
      <w:r w:rsidRPr="005945BF">
        <w:rPr>
          <w:rFonts w:ascii="Book Antiqua" w:hAnsi="Book Antiqua" w:cs="Times New Roman"/>
          <w:sz w:val="24"/>
          <w:szCs w:val="24"/>
        </w:rPr>
        <w:t xml:space="preserve"> type II (TILs- PD-L1-</w:t>
      </w:r>
      <w:r w:rsidR="00944628" w:rsidRPr="005945BF">
        <w:rPr>
          <w:rFonts w:ascii="Book Antiqua" w:hAnsi="Book Antiqua" w:cs="Times New Roman"/>
          <w:sz w:val="24"/>
          <w:szCs w:val="24"/>
        </w:rPr>
        <w:t>)</w:t>
      </w:r>
      <w:r w:rsidR="000C19C7" w:rsidRPr="005945BF">
        <w:rPr>
          <w:rFonts w:ascii="Book Antiqua" w:hAnsi="Book Antiqua" w:cs="Times New Roman"/>
          <w:sz w:val="24"/>
          <w:szCs w:val="24"/>
        </w:rPr>
        <w:t>,</w:t>
      </w:r>
      <w:r w:rsidRPr="005945BF">
        <w:rPr>
          <w:rFonts w:ascii="Book Antiqua" w:hAnsi="Book Antiqua" w:cs="Times New Roman"/>
          <w:sz w:val="24"/>
          <w:szCs w:val="24"/>
        </w:rPr>
        <w:t xml:space="preserve"> </w:t>
      </w:r>
      <w:r w:rsidR="00556AFA" w:rsidRPr="005945BF">
        <w:rPr>
          <w:rFonts w:ascii="Book Antiqua" w:hAnsi="Book Antiqua" w:cs="Times New Roman"/>
          <w:sz w:val="24"/>
          <w:szCs w:val="24"/>
        </w:rPr>
        <w:t>revealing</w:t>
      </w:r>
      <w:r w:rsidR="00944628" w:rsidRPr="005945BF">
        <w:rPr>
          <w:rFonts w:ascii="Book Antiqua" w:hAnsi="Book Antiqua" w:cs="Times New Roman"/>
          <w:sz w:val="24"/>
          <w:szCs w:val="24"/>
        </w:rPr>
        <w:t xml:space="preserve"> immune ignorance</w:t>
      </w:r>
      <w:r w:rsidR="00470105" w:rsidRPr="005945BF">
        <w:rPr>
          <w:rFonts w:ascii="Book Antiqua" w:hAnsi="Book Antiqua" w:cs="Times New Roman"/>
          <w:sz w:val="24"/>
          <w:szCs w:val="24"/>
        </w:rPr>
        <w:t>;</w:t>
      </w:r>
      <w:r w:rsidRPr="005945BF">
        <w:rPr>
          <w:rFonts w:ascii="Book Antiqua" w:hAnsi="Book Antiqua" w:cs="Times New Roman"/>
          <w:sz w:val="24"/>
          <w:szCs w:val="24"/>
        </w:rPr>
        <w:t xml:space="preserve"> type III (TILs-PD-L1+</w:t>
      </w:r>
      <w:r w:rsidR="00944628" w:rsidRPr="005945BF">
        <w:rPr>
          <w:rFonts w:ascii="Book Antiqua" w:hAnsi="Book Antiqua" w:cs="Times New Roman"/>
          <w:sz w:val="24"/>
          <w:szCs w:val="24"/>
        </w:rPr>
        <w:t>)</w:t>
      </w:r>
      <w:r w:rsidR="00470105" w:rsidRPr="005945BF">
        <w:rPr>
          <w:rFonts w:ascii="Book Antiqua" w:hAnsi="Book Antiqua" w:cs="Times New Roman"/>
          <w:sz w:val="24"/>
          <w:szCs w:val="24"/>
        </w:rPr>
        <w:t>,</w:t>
      </w:r>
      <w:r w:rsidRPr="005945BF">
        <w:rPr>
          <w:rFonts w:ascii="Book Antiqua" w:hAnsi="Book Antiqua" w:cs="Times New Roman"/>
          <w:sz w:val="24"/>
          <w:szCs w:val="24"/>
        </w:rPr>
        <w:t xml:space="preserve"> </w:t>
      </w:r>
      <w:r w:rsidR="00556AFA" w:rsidRPr="005945BF">
        <w:rPr>
          <w:rFonts w:ascii="Book Antiqua" w:hAnsi="Book Antiqua" w:cs="Times New Roman"/>
          <w:sz w:val="24"/>
          <w:szCs w:val="24"/>
        </w:rPr>
        <w:t>showing</w:t>
      </w:r>
      <w:r w:rsidRPr="005945BF">
        <w:rPr>
          <w:rFonts w:ascii="Book Antiqua" w:hAnsi="Book Antiqua" w:cs="Times New Roman"/>
          <w:sz w:val="24"/>
          <w:szCs w:val="24"/>
        </w:rPr>
        <w:t xml:space="preserve"> in</w:t>
      </w:r>
      <w:r w:rsidR="00944628" w:rsidRPr="005945BF">
        <w:rPr>
          <w:rFonts w:ascii="Book Antiqua" w:hAnsi="Book Antiqua" w:cs="Times New Roman"/>
          <w:sz w:val="24"/>
          <w:szCs w:val="24"/>
        </w:rPr>
        <w:t>trinsic induction</w:t>
      </w:r>
      <w:r w:rsidR="00470105" w:rsidRPr="005945BF">
        <w:rPr>
          <w:rFonts w:ascii="Book Antiqua" w:hAnsi="Book Antiqua" w:cs="Times New Roman"/>
          <w:sz w:val="24"/>
          <w:szCs w:val="24"/>
        </w:rPr>
        <w:t>;</w:t>
      </w:r>
      <w:r w:rsidRPr="005945BF">
        <w:rPr>
          <w:rFonts w:ascii="Book Antiqua" w:hAnsi="Book Antiqua" w:cs="Times New Roman"/>
          <w:sz w:val="24"/>
          <w:szCs w:val="24"/>
        </w:rPr>
        <w:t xml:space="preserve"> and type IV (TILs+ PD-L1-</w:t>
      </w:r>
      <w:r w:rsidR="00944628" w:rsidRPr="005945BF">
        <w:rPr>
          <w:rFonts w:ascii="Book Antiqua" w:hAnsi="Book Antiqua" w:cs="Times New Roman"/>
          <w:sz w:val="24"/>
          <w:szCs w:val="24"/>
        </w:rPr>
        <w:t xml:space="preserve">) </w:t>
      </w:r>
      <w:r w:rsidR="00556AFA" w:rsidRPr="005945BF">
        <w:rPr>
          <w:rFonts w:ascii="Book Antiqua" w:hAnsi="Book Antiqua" w:cs="Times New Roman"/>
          <w:sz w:val="24"/>
          <w:szCs w:val="24"/>
        </w:rPr>
        <w:t>in which</w:t>
      </w:r>
      <w:r w:rsidRPr="005945BF">
        <w:rPr>
          <w:rFonts w:ascii="Book Antiqua" w:hAnsi="Book Antiqua" w:cs="Times New Roman"/>
          <w:sz w:val="24"/>
          <w:szCs w:val="24"/>
        </w:rPr>
        <w:t xml:space="preserve"> other suppressors </w:t>
      </w:r>
      <w:r w:rsidR="00556AFA" w:rsidRPr="005945BF">
        <w:rPr>
          <w:rFonts w:ascii="Book Antiqua" w:hAnsi="Book Antiqua" w:cs="Times New Roman"/>
          <w:sz w:val="24"/>
          <w:szCs w:val="24"/>
        </w:rPr>
        <w:t xml:space="preserve">have a role in initiating </w:t>
      </w:r>
      <w:r w:rsidR="00944628" w:rsidRPr="005945BF">
        <w:rPr>
          <w:rFonts w:ascii="Book Antiqua" w:hAnsi="Book Antiqua" w:cs="Times New Roman"/>
          <w:sz w:val="24"/>
          <w:szCs w:val="24"/>
        </w:rPr>
        <w:t>immune tolerance</w:t>
      </w:r>
      <w:r w:rsidRPr="005945BF">
        <w:rPr>
          <w:rFonts w:ascii="Book Antiqua" w:hAnsi="Book Antiqua" w:cs="Times New Roman"/>
          <w:sz w:val="24"/>
          <w:szCs w:val="24"/>
        </w:rPr>
        <w:t xml:space="preserve">. </w:t>
      </w:r>
      <w:r w:rsidR="00944628" w:rsidRPr="005945BF">
        <w:rPr>
          <w:rFonts w:ascii="Book Antiqua" w:hAnsi="Book Antiqua" w:cs="Times New Roman"/>
          <w:sz w:val="24"/>
          <w:szCs w:val="24"/>
        </w:rPr>
        <w:t>This stratification</w:t>
      </w:r>
      <w:r w:rsidR="00C4680D" w:rsidRPr="005945BF">
        <w:rPr>
          <w:rFonts w:ascii="Book Antiqua" w:hAnsi="Book Antiqua" w:cs="Times New Roman"/>
          <w:sz w:val="24"/>
          <w:szCs w:val="24"/>
        </w:rPr>
        <w:t xml:space="preserve"> may have </w:t>
      </w:r>
      <w:r w:rsidR="00470105" w:rsidRPr="005945BF">
        <w:rPr>
          <w:rFonts w:ascii="Book Antiqua" w:hAnsi="Book Antiqua" w:cs="Times New Roman"/>
          <w:sz w:val="24"/>
          <w:szCs w:val="24"/>
        </w:rPr>
        <w:t xml:space="preserve">a </w:t>
      </w:r>
      <w:r w:rsidR="00C4680D" w:rsidRPr="005945BF">
        <w:rPr>
          <w:rFonts w:ascii="Book Antiqua" w:hAnsi="Book Antiqua" w:cs="Times New Roman"/>
          <w:sz w:val="24"/>
          <w:szCs w:val="24"/>
        </w:rPr>
        <w:t>certain prognostic role and</w:t>
      </w:r>
      <w:r w:rsidR="00621554" w:rsidRPr="005945BF">
        <w:rPr>
          <w:rFonts w:ascii="Book Antiqua" w:hAnsi="Book Antiqua" w:cs="Times New Roman"/>
          <w:sz w:val="24"/>
          <w:szCs w:val="24"/>
        </w:rPr>
        <w:t xml:space="preserve"> may </w:t>
      </w:r>
      <w:r w:rsidR="00C4680D" w:rsidRPr="005945BF">
        <w:rPr>
          <w:rFonts w:ascii="Book Antiqua" w:hAnsi="Book Antiqua" w:cs="Times New Roman"/>
          <w:sz w:val="24"/>
          <w:szCs w:val="24"/>
        </w:rPr>
        <w:t xml:space="preserve">guide </w:t>
      </w:r>
      <w:r w:rsidR="00470105" w:rsidRPr="005945BF">
        <w:rPr>
          <w:rFonts w:ascii="Book Antiqua" w:hAnsi="Book Antiqua" w:cs="Times New Roman"/>
          <w:sz w:val="24"/>
          <w:szCs w:val="24"/>
        </w:rPr>
        <w:t xml:space="preserve">efforts </w:t>
      </w:r>
      <w:r w:rsidR="00C4680D" w:rsidRPr="005945BF">
        <w:rPr>
          <w:rFonts w:ascii="Book Antiqua" w:hAnsi="Book Antiqua" w:cs="Times New Roman"/>
          <w:sz w:val="24"/>
          <w:szCs w:val="24"/>
        </w:rPr>
        <w:t>towards a specific immunotherapeutic strategy.</w:t>
      </w:r>
    </w:p>
    <w:p w14:paraId="4A43745E" w14:textId="25536774" w:rsidR="000D3CF9" w:rsidRPr="005945BF" w:rsidRDefault="00621554" w:rsidP="00B14E21">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5945BF">
        <w:rPr>
          <w:rFonts w:ascii="Book Antiqua" w:hAnsi="Book Antiqua" w:cs="Times New Roman"/>
          <w:sz w:val="24"/>
          <w:szCs w:val="24"/>
        </w:rPr>
        <w:t>Because t</w:t>
      </w:r>
      <w:r w:rsidR="000D3CF9" w:rsidRPr="005945BF">
        <w:rPr>
          <w:rFonts w:ascii="Book Antiqua" w:hAnsi="Book Antiqua" w:cs="Times New Roman"/>
          <w:sz w:val="24"/>
          <w:szCs w:val="24"/>
        </w:rPr>
        <w:t>umor re</w:t>
      </w:r>
      <w:r w:rsidRPr="005945BF">
        <w:rPr>
          <w:rFonts w:ascii="Book Antiqua" w:hAnsi="Book Antiqua" w:cs="Times New Roman"/>
          <w:sz w:val="24"/>
          <w:szCs w:val="24"/>
        </w:rPr>
        <w:t>sponse</w:t>
      </w:r>
      <w:r w:rsidR="000D3CF9" w:rsidRPr="005945BF">
        <w:rPr>
          <w:rFonts w:ascii="Book Antiqua" w:hAnsi="Book Antiqua" w:cs="Times New Roman"/>
          <w:sz w:val="24"/>
          <w:szCs w:val="24"/>
        </w:rPr>
        <w:t xml:space="preserve"> </w:t>
      </w:r>
      <w:r w:rsidRPr="005945BF">
        <w:rPr>
          <w:rFonts w:ascii="Book Antiqua" w:hAnsi="Book Antiqua" w:cs="Times New Roman"/>
          <w:sz w:val="24"/>
          <w:szCs w:val="24"/>
        </w:rPr>
        <w:t>to</w:t>
      </w:r>
      <w:r w:rsidR="000D3CF9" w:rsidRPr="005945BF">
        <w:rPr>
          <w:rFonts w:ascii="Book Antiqua" w:hAnsi="Book Antiqua" w:cs="Times New Roman"/>
          <w:sz w:val="24"/>
          <w:szCs w:val="24"/>
        </w:rPr>
        <w:t xml:space="preserve"> </w:t>
      </w:r>
      <w:r w:rsidRPr="005945BF">
        <w:rPr>
          <w:rFonts w:ascii="Book Antiqua" w:hAnsi="Book Antiqua" w:cs="Times New Roman"/>
          <w:sz w:val="24"/>
          <w:szCs w:val="24"/>
        </w:rPr>
        <w:t xml:space="preserve">immunotherapy using </w:t>
      </w:r>
      <w:r w:rsidR="000D3CF9" w:rsidRPr="005945BF">
        <w:rPr>
          <w:rFonts w:ascii="Book Antiqua" w:hAnsi="Book Antiqua" w:cs="Times New Roman"/>
          <w:sz w:val="24"/>
          <w:szCs w:val="24"/>
        </w:rPr>
        <w:t xml:space="preserve">PD-1 blockade requires </w:t>
      </w:r>
      <w:r w:rsidRPr="005945BF">
        <w:rPr>
          <w:rFonts w:ascii="Book Antiqua" w:hAnsi="Book Antiqua" w:cs="Times New Roman"/>
          <w:sz w:val="24"/>
          <w:szCs w:val="24"/>
        </w:rPr>
        <w:t>the presence of</w:t>
      </w:r>
      <w:r w:rsidR="000D3CF9" w:rsidRPr="005945BF">
        <w:rPr>
          <w:rFonts w:ascii="Book Antiqua" w:hAnsi="Book Antiqua" w:cs="Times New Roman"/>
          <w:sz w:val="24"/>
          <w:szCs w:val="24"/>
        </w:rPr>
        <w:t xml:space="preserve"> CD8+T</w:t>
      </w:r>
      <w:r w:rsidRPr="005945BF">
        <w:rPr>
          <w:rFonts w:ascii="Book Antiqua" w:hAnsi="Book Antiqua" w:cs="Times New Roman"/>
          <w:sz w:val="24"/>
          <w:szCs w:val="24"/>
        </w:rPr>
        <w:t>IL</w:t>
      </w:r>
      <w:r w:rsidR="00460A1B" w:rsidRPr="005945BF">
        <w:rPr>
          <w:rFonts w:ascii="Book Antiqua" w:hAnsi="Book Antiqua" w:cs="Times New Roman"/>
          <w:sz w:val="24"/>
          <w:szCs w:val="24"/>
        </w:rPr>
        <w:t>s</w:t>
      </w:r>
      <w:r w:rsidR="000D3CF9" w:rsidRPr="005945BF">
        <w:rPr>
          <w:rFonts w:ascii="Book Antiqua" w:hAnsi="Book Antiqua" w:cs="Times New Roman"/>
          <w:sz w:val="24"/>
          <w:szCs w:val="24"/>
        </w:rPr>
        <w:t xml:space="preserve"> that are </w:t>
      </w:r>
      <w:r w:rsidR="00762380" w:rsidRPr="005945BF">
        <w:rPr>
          <w:rFonts w:ascii="Book Antiqua" w:hAnsi="Book Antiqua" w:cs="Times New Roman"/>
          <w:sz w:val="24"/>
          <w:szCs w:val="24"/>
        </w:rPr>
        <w:t>down</w:t>
      </w:r>
      <w:r w:rsidR="000D3CF9" w:rsidRPr="005945BF">
        <w:rPr>
          <w:rFonts w:ascii="Book Antiqua" w:hAnsi="Book Antiqua" w:cs="Times New Roman"/>
          <w:sz w:val="24"/>
          <w:szCs w:val="24"/>
        </w:rPr>
        <w:t>regulated by PD-1</w:t>
      </w:r>
      <w:r w:rsidRPr="005945BF">
        <w:rPr>
          <w:rFonts w:ascii="Book Antiqua" w:hAnsi="Book Antiqua" w:cs="Times New Roman"/>
          <w:sz w:val="24"/>
          <w:szCs w:val="24"/>
        </w:rPr>
        <w:t xml:space="preserve">/PD-L1 </w:t>
      </w:r>
      <w:r w:rsidR="00762380" w:rsidRPr="005945BF">
        <w:rPr>
          <w:rFonts w:ascii="Book Antiqua" w:hAnsi="Book Antiqua" w:cs="Times New Roman"/>
          <w:sz w:val="24"/>
          <w:szCs w:val="24"/>
        </w:rPr>
        <w:t>activity</w:t>
      </w:r>
      <w:r w:rsidRPr="005945BF">
        <w:rPr>
          <w:rFonts w:ascii="Book Antiqua" w:hAnsi="Book Antiqua" w:cs="Times New Roman"/>
          <w:sz w:val="24"/>
          <w:szCs w:val="24"/>
          <w:vertAlign w:val="superscript"/>
        </w:rPr>
        <w:t>[</w:t>
      </w:r>
      <w:r w:rsidR="005B4400" w:rsidRPr="005945BF">
        <w:rPr>
          <w:rFonts w:ascii="Book Antiqua" w:hAnsi="Book Antiqua" w:cs="Times New Roman"/>
          <w:sz w:val="24"/>
          <w:szCs w:val="24"/>
          <w:vertAlign w:val="superscript"/>
        </w:rPr>
        <w:t>8</w:t>
      </w:r>
      <w:r w:rsidR="002F0DB9" w:rsidRPr="005945BF">
        <w:rPr>
          <w:rFonts w:ascii="Book Antiqua" w:hAnsi="Book Antiqua" w:cs="Times New Roman"/>
          <w:sz w:val="24"/>
          <w:szCs w:val="24"/>
          <w:vertAlign w:val="superscript"/>
        </w:rPr>
        <w:t>6</w:t>
      </w:r>
      <w:r w:rsidRPr="005945BF">
        <w:rPr>
          <w:rFonts w:ascii="Book Antiqua" w:hAnsi="Book Antiqua" w:cs="Times New Roman"/>
          <w:sz w:val="24"/>
          <w:szCs w:val="24"/>
          <w:vertAlign w:val="superscript"/>
        </w:rPr>
        <w:t>]</w:t>
      </w:r>
      <w:r w:rsidRPr="005945BF">
        <w:rPr>
          <w:rFonts w:ascii="Book Antiqua" w:hAnsi="Book Antiqua" w:cs="Times New Roman"/>
          <w:sz w:val="24"/>
          <w:szCs w:val="24"/>
        </w:rPr>
        <w:t xml:space="preserve">, this type of therapeutic strategy </w:t>
      </w:r>
      <w:r w:rsidR="000D3CF9" w:rsidRPr="005945BF">
        <w:rPr>
          <w:rFonts w:ascii="Book Antiqua" w:hAnsi="Book Antiqua" w:cs="Times New Roman"/>
          <w:sz w:val="24"/>
          <w:szCs w:val="24"/>
        </w:rPr>
        <w:t xml:space="preserve">in type I cancer might </w:t>
      </w:r>
      <w:r w:rsidRPr="005945BF">
        <w:rPr>
          <w:rFonts w:ascii="Book Antiqua" w:hAnsi="Book Antiqua" w:cs="Times New Roman"/>
          <w:sz w:val="24"/>
          <w:szCs w:val="24"/>
        </w:rPr>
        <w:t>improve prognosis</w:t>
      </w:r>
      <w:r w:rsidR="000D3CF9" w:rsidRPr="005945BF">
        <w:rPr>
          <w:rFonts w:ascii="Book Antiqua" w:hAnsi="Book Antiqua" w:cs="Times New Roman"/>
          <w:sz w:val="24"/>
          <w:szCs w:val="24"/>
        </w:rPr>
        <w:t xml:space="preserve">. </w:t>
      </w:r>
      <w:r w:rsidRPr="005945BF">
        <w:rPr>
          <w:rFonts w:ascii="Book Antiqua" w:hAnsi="Book Antiqua" w:cs="Times New Roman"/>
          <w:sz w:val="24"/>
          <w:szCs w:val="24"/>
        </w:rPr>
        <w:t xml:space="preserve">As tumors included in </w:t>
      </w:r>
      <w:r w:rsidR="000D3CF9" w:rsidRPr="005945BF">
        <w:rPr>
          <w:rFonts w:ascii="Book Antiqua" w:hAnsi="Book Antiqua" w:cs="Times New Roman"/>
          <w:sz w:val="24"/>
          <w:szCs w:val="24"/>
        </w:rPr>
        <w:t>type II and</w:t>
      </w:r>
      <w:r w:rsidR="000D3CF9" w:rsidRPr="005945BF">
        <w:rPr>
          <w:rFonts w:ascii="Book Antiqua" w:hAnsi="Book Antiqua"/>
          <w:sz w:val="24"/>
          <w:szCs w:val="24"/>
        </w:rPr>
        <w:t xml:space="preserve"> </w:t>
      </w:r>
      <w:r w:rsidR="000D3CF9" w:rsidRPr="005945BF">
        <w:rPr>
          <w:rFonts w:ascii="Book Antiqua" w:hAnsi="Book Antiqua" w:cs="Times New Roman"/>
          <w:sz w:val="24"/>
          <w:szCs w:val="24"/>
        </w:rPr>
        <w:t>III</w:t>
      </w:r>
      <w:r w:rsidRPr="005945BF">
        <w:rPr>
          <w:rFonts w:ascii="Book Antiqua" w:hAnsi="Book Antiqua" w:cs="Times New Roman"/>
          <w:sz w:val="24"/>
          <w:szCs w:val="24"/>
        </w:rPr>
        <w:t xml:space="preserve"> lack TILs</w:t>
      </w:r>
      <w:r w:rsidR="000D3CF9" w:rsidRPr="005945BF">
        <w:rPr>
          <w:rFonts w:ascii="Book Antiqua" w:hAnsi="Book Antiqua" w:cs="Times New Roman"/>
          <w:sz w:val="24"/>
          <w:szCs w:val="24"/>
        </w:rPr>
        <w:t xml:space="preserve">, </w:t>
      </w:r>
      <w:r w:rsidR="00441FAB" w:rsidRPr="005945BF">
        <w:rPr>
          <w:rFonts w:ascii="Book Antiqua" w:hAnsi="Book Antiqua" w:cs="Times New Roman"/>
          <w:sz w:val="24"/>
          <w:szCs w:val="24"/>
        </w:rPr>
        <w:t xml:space="preserve">the </w:t>
      </w:r>
      <w:r w:rsidRPr="005945BF">
        <w:rPr>
          <w:rFonts w:ascii="Book Antiqua" w:hAnsi="Book Antiqua" w:cs="Times New Roman"/>
          <w:sz w:val="24"/>
          <w:szCs w:val="24"/>
        </w:rPr>
        <w:t>combin</w:t>
      </w:r>
      <w:r w:rsidR="00441FAB" w:rsidRPr="005945BF">
        <w:rPr>
          <w:rFonts w:ascii="Book Antiqua" w:hAnsi="Book Antiqua" w:cs="Times New Roman"/>
          <w:sz w:val="24"/>
          <w:szCs w:val="24"/>
        </w:rPr>
        <w:t xml:space="preserve">ation of </w:t>
      </w:r>
      <w:r w:rsidRPr="005945BF">
        <w:rPr>
          <w:rFonts w:ascii="Book Antiqua" w:hAnsi="Book Antiqua" w:cs="Times New Roman"/>
          <w:sz w:val="24"/>
          <w:szCs w:val="24"/>
        </w:rPr>
        <w:t xml:space="preserve">immune checkpoint inhibitors with </w:t>
      </w:r>
      <w:r w:rsidR="000D3CF9" w:rsidRPr="005945BF">
        <w:rPr>
          <w:rFonts w:ascii="Book Antiqua" w:hAnsi="Book Antiqua" w:cs="Times New Roman"/>
          <w:sz w:val="24"/>
          <w:szCs w:val="24"/>
        </w:rPr>
        <w:t xml:space="preserve">a </w:t>
      </w:r>
      <w:r w:rsidRPr="005945BF">
        <w:rPr>
          <w:rFonts w:ascii="Book Antiqua" w:hAnsi="Book Antiqua" w:cs="Times New Roman"/>
          <w:sz w:val="24"/>
          <w:szCs w:val="24"/>
        </w:rPr>
        <w:t xml:space="preserve">vaccine that is capable to induce </w:t>
      </w:r>
      <w:r w:rsidR="000D3CF9" w:rsidRPr="005945BF">
        <w:rPr>
          <w:rFonts w:ascii="Book Antiqua" w:hAnsi="Book Antiqua" w:cs="Times New Roman"/>
          <w:sz w:val="24"/>
          <w:szCs w:val="24"/>
        </w:rPr>
        <w:t>T-cell</w:t>
      </w:r>
      <w:r w:rsidRPr="005945BF">
        <w:rPr>
          <w:rFonts w:ascii="Book Antiqua" w:hAnsi="Book Antiqua" w:cs="Times New Roman"/>
          <w:sz w:val="24"/>
          <w:szCs w:val="24"/>
        </w:rPr>
        <w:t xml:space="preserve"> activation</w:t>
      </w:r>
      <w:r w:rsidR="00441FAB" w:rsidRPr="005945BF">
        <w:rPr>
          <w:rFonts w:ascii="Book Antiqua" w:hAnsi="Book Antiqua" w:cs="Times New Roman"/>
          <w:sz w:val="24"/>
          <w:szCs w:val="24"/>
        </w:rPr>
        <w:t xml:space="preserve">, migration and </w:t>
      </w:r>
      <w:r w:rsidRPr="005945BF">
        <w:rPr>
          <w:rFonts w:ascii="Book Antiqua" w:hAnsi="Book Antiqua" w:cs="Times New Roman"/>
          <w:sz w:val="24"/>
          <w:szCs w:val="24"/>
        </w:rPr>
        <w:t>infiltration</w:t>
      </w:r>
      <w:r w:rsidR="00441FAB" w:rsidRPr="005945BF">
        <w:rPr>
          <w:rFonts w:ascii="Book Antiqua" w:hAnsi="Book Antiqua" w:cs="Times New Roman"/>
          <w:sz w:val="24"/>
          <w:szCs w:val="24"/>
        </w:rPr>
        <w:t xml:space="preserve"> at the tumor site </w:t>
      </w:r>
      <w:r w:rsidR="000D3CF9" w:rsidRPr="005945BF">
        <w:rPr>
          <w:rFonts w:ascii="Book Antiqua" w:hAnsi="Book Antiqua" w:cs="Times New Roman"/>
          <w:sz w:val="24"/>
          <w:szCs w:val="24"/>
        </w:rPr>
        <w:t xml:space="preserve">might improve </w:t>
      </w:r>
      <w:r w:rsidR="002862AB" w:rsidRPr="005945BF">
        <w:rPr>
          <w:rFonts w:ascii="Book Antiqua" w:hAnsi="Book Antiqua" w:cs="Times New Roman"/>
          <w:sz w:val="24"/>
          <w:szCs w:val="24"/>
        </w:rPr>
        <w:t xml:space="preserve">the </w:t>
      </w:r>
      <w:r w:rsidRPr="005945BF">
        <w:rPr>
          <w:rFonts w:ascii="Book Antiqua" w:hAnsi="Book Antiqua" w:cs="Times New Roman"/>
          <w:sz w:val="24"/>
          <w:szCs w:val="24"/>
        </w:rPr>
        <w:t>clinical outcome in these patients</w:t>
      </w:r>
      <w:r w:rsidR="00386488" w:rsidRPr="005945BF">
        <w:rPr>
          <w:rFonts w:ascii="Book Antiqua" w:hAnsi="Book Antiqua" w:cs="Times New Roman"/>
          <w:sz w:val="24"/>
          <w:szCs w:val="24"/>
          <w:vertAlign w:val="superscript"/>
        </w:rPr>
        <w:t>[</w:t>
      </w:r>
      <w:r w:rsidR="005B4400" w:rsidRPr="005945BF">
        <w:rPr>
          <w:rFonts w:ascii="Book Antiqua" w:hAnsi="Book Antiqua" w:cs="Times New Roman"/>
          <w:sz w:val="24"/>
          <w:szCs w:val="24"/>
          <w:vertAlign w:val="superscript"/>
        </w:rPr>
        <w:t>8</w:t>
      </w:r>
      <w:r w:rsidR="002F0DB9" w:rsidRPr="005945BF">
        <w:rPr>
          <w:rFonts w:ascii="Book Antiqua" w:hAnsi="Book Antiqua" w:cs="Times New Roman"/>
          <w:sz w:val="24"/>
          <w:szCs w:val="24"/>
          <w:vertAlign w:val="superscript"/>
        </w:rPr>
        <w:t>7</w:t>
      </w:r>
      <w:r w:rsidR="00386488" w:rsidRPr="005945BF">
        <w:rPr>
          <w:rFonts w:ascii="Book Antiqua" w:hAnsi="Book Antiqua" w:cs="Times New Roman"/>
          <w:sz w:val="24"/>
          <w:szCs w:val="24"/>
          <w:vertAlign w:val="superscript"/>
        </w:rPr>
        <w:t>]</w:t>
      </w:r>
      <w:r w:rsidR="000D3CF9" w:rsidRPr="005945BF">
        <w:rPr>
          <w:rFonts w:ascii="Book Antiqua" w:hAnsi="Book Antiqua" w:cs="Times New Roman"/>
          <w:sz w:val="24"/>
          <w:szCs w:val="24"/>
        </w:rPr>
        <w:t>.</w:t>
      </w:r>
    </w:p>
    <w:p w14:paraId="35C8D0EA" w14:textId="77777777" w:rsidR="00B14E21" w:rsidRDefault="00B14E21" w:rsidP="00B14E21">
      <w:pPr>
        <w:autoSpaceDE w:val="0"/>
        <w:autoSpaceDN w:val="0"/>
        <w:adjustRightInd w:val="0"/>
        <w:snapToGrid w:val="0"/>
        <w:spacing w:after="0" w:line="360" w:lineRule="auto"/>
        <w:jc w:val="both"/>
        <w:rPr>
          <w:rFonts w:ascii="Book Antiqua" w:hAnsi="Book Antiqua" w:cs="Times New Roman"/>
          <w:b/>
          <w:sz w:val="24"/>
          <w:szCs w:val="24"/>
          <w:lang w:eastAsia="zh-CN"/>
        </w:rPr>
      </w:pPr>
    </w:p>
    <w:p w14:paraId="18D411AB" w14:textId="1A11BE93" w:rsidR="00795D43" w:rsidRPr="00B14E21" w:rsidRDefault="00FD3C6C" w:rsidP="00B14E21">
      <w:pPr>
        <w:autoSpaceDE w:val="0"/>
        <w:autoSpaceDN w:val="0"/>
        <w:adjustRightInd w:val="0"/>
        <w:snapToGrid w:val="0"/>
        <w:spacing w:after="0" w:line="360" w:lineRule="auto"/>
        <w:jc w:val="both"/>
        <w:rPr>
          <w:rFonts w:ascii="Book Antiqua" w:hAnsi="Book Antiqua" w:cs="Times New Roman"/>
          <w:b/>
          <w:i/>
          <w:sz w:val="24"/>
          <w:szCs w:val="24"/>
        </w:rPr>
      </w:pPr>
      <w:r w:rsidRPr="00B14E21">
        <w:rPr>
          <w:rFonts w:ascii="Book Antiqua" w:hAnsi="Book Antiqua" w:cs="Times New Roman"/>
          <w:b/>
          <w:i/>
          <w:sz w:val="24"/>
          <w:szCs w:val="24"/>
        </w:rPr>
        <w:t>Correlation between TILs and gastric cancer subtypes</w:t>
      </w:r>
    </w:p>
    <w:p w14:paraId="1AB68698" w14:textId="636FCBEB" w:rsidR="00A3415F" w:rsidRPr="005945BF" w:rsidRDefault="0023656E" w:rsidP="00B14E21">
      <w:pPr>
        <w:autoSpaceDE w:val="0"/>
        <w:autoSpaceDN w:val="0"/>
        <w:adjustRightInd w:val="0"/>
        <w:snapToGrid w:val="0"/>
        <w:spacing w:after="0" w:line="360" w:lineRule="auto"/>
        <w:jc w:val="both"/>
        <w:rPr>
          <w:rFonts w:ascii="Book Antiqua" w:hAnsi="Book Antiqua" w:cs="Times New Roman"/>
          <w:sz w:val="24"/>
          <w:szCs w:val="24"/>
        </w:rPr>
      </w:pPr>
      <w:r w:rsidRPr="005945BF">
        <w:rPr>
          <w:rFonts w:ascii="Book Antiqua" w:hAnsi="Book Antiqua" w:cs="Times New Roman"/>
          <w:sz w:val="24"/>
          <w:szCs w:val="24"/>
        </w:rPr>
        <w:t xml:space="preserve">Among the four molecular subtypes of gastric cancer, EBV(+) and MSI tumors often show the activation of immune mechanisms, being associated with a high density of TILs, which has been </w:t>
      </w:r>
      <w:r w:rsidR="00111921" w:rsidRPr="005945BF">
        <w:rPr>
          <w:rFonts w:ascii="Book Antiqua" w:hAnsi="Book Antiqua" w:cs="Times New Roman"/>
          <w:sz w:val="24"/>
          <w:szCs w:val="24"/>
        </w:rPr>
        <w:t>correlated</w:t>
      </w:r>
      <w:r w:rsidRPr="005945BF">
        <w:rPr>
          <w:rFonts w:ascii="Book Antiqua" w:hAnsi="Book Antiqua" w:cs="Times New Roman"/>
          <w:sz w:val="24"/>
          <w:szCs w:val="24"/>
        </w:rPr>
        <w:t xml:space="preserve"> with an im</w:t>
      </w:r>
      <w:r w:rsidR="001C0576">
        <w:rPr>
          <w:rFonts w:ascii="Book Antiqua" w:hAnsi="Book Antiqua" w:cs="Times New Roman"/>
          <w:sz w:val="24"/>
          <w:szCs w:val="24"/>
        </w:rPr>
        <w:t>proved cancer specific survival</w:t>
      </w:r>
      <w:r w:rsidR="001A651C" w:rsidRPr="005945BF">
        <w:rPr>
          <w:rFonts w:ascii="Book Antiqua" w:hAnsi="Book Antiqua" w:cs="Times New Roman"/>
          <w:sz w:val="24"/>
          <w:szCs w:val="24"/>
          <w:vertAlign w:val="superscript"/>
        </w:rPr>
        <w:t>[</w:t>
      </w:r>
      <w:r w:rsidR="0032751E" w:rsidRPr="005945BF">
        <w:rPr>
          <w:rFonts w:ascii="Book Antiqua" w:hAnsi="Book Antiqua" w:cs="Times New Roman"/>
          <w:sz w:val="24"/>
          <w:szCs w:val="24"/>
          <w:vertAlign w:val="superscript"/>
        </w:rPr>
        <w:t>8</w:t>
      </w:r>
      <w:r w:rsidR="002F0DB9" w:rsidRPr="005945BF">
        <w:rPr>
          <w:rFonts w:ascii="Book Antiqua" w:hAnsi="Book Antiqua" w:cs="Times New Roman"/>
          <w:sz w:val="24"/>
          <w:szCs w:val="24"/>
          <w:vertAlign w:val="superscript"/>
        </w:rPr>
        <w:t>8</w:t>
      </w:r>
      <w:r w:rsidR="001A651C" w:rsidRPr="005945BF">
        <w:rPr>
          <w:rFonts w:ascii="Book Antiqua" w:hAnsi="Book Antiqua" w:cs="Times New Roman"/>
          <w:sz w:val="24"/>
          <w:szCs w:val="24"/>
          <w:vertAlign w:val="superscript"/>
        </w:rPr>
        <w:t>]</w:t>
      </w:r>
      <w:r w:rsidR="00111921" w:rsidRPr="005945BF">
        <w:rPr>
          <w:rFonts w:ascii="Book Antiqua" w:hAnsi="Book Antiqua" w:cs="Times New Roman"/>
          <w:sz w:val="24"/>
          <w:szCs w:val="24"/>
        </w:rPr>
        <w:t>. An increased number of CD8+ and FOXP3+ TILs w</w:t>
      </w:r>
      <w:r w:rsidR="00B26790" w:rsidRPr="005945BF">
        <w:rPr>
          <w:rFonts w:ascii="Book Antiqua" w:hAnsi="Book Antiqua" w:cs="Times New Roman"/>
          <w:sz w:val="24"/>
          <w:szCs w:val="24"/>
        </w:rPr>
        <w:t>ere</w:t>
      </w:r>
      <w:r w:rsidR="00111921" w:rsidRPr="005945BF">
        <w:rPr>
          <w:rFonts w:ascii="Book Antiqua" w:hAnsi="Book Antiqua" w:cs="Times New Roman"/>
          <w:sz w:val="24"/>
          <w:szCs w:val="24"/>
        </w:rPr>
        <w:t xml:space="preserve"> associated with impro</w:t>
      </w:r>
      <w:r w:rsidR="001C0576">
        <w:rPr>
          <w:rFonts w:ascii="Book Antiqua" w:hAnsi="Book Antiqua" w:cs="Times New Roman"/>
          <w:sz w:val="24"/>
          <w:szCs w:val="24"/>
        </w:rPr>
        <w:t>ved OS in MSI-H gastric cancers</w:t>
      </w:r>
      <w:r w:rsidR="00111921" w:rsidRPr="005945BF">
        <w:rPr>
          <w:rFonts w:ascii="Book Antiqua" w:hAnsi="Book Antiqua" w:cs="Times New Roman"/>
          <w:sz w:val="24"/>
          <w:szCs w:val="24"/>
          <w:vertAlign w:val="superscript"/>
        </w:rPr>
        <w:t>[</w:t>
      </w:r>
      <w:r w:rsidR="002F0DB9" w:rsidRPr="005945BF">
        <w:rPr>
          <w:rFonts w:ascii="Book Antiqua" w:hAnsi="Book Antiqua" w:cs="Times New Roman"/>
          <w:sz w:val="24"/>
          <w:szCs w:val="24"/>
          <w:vertAlign w:val="superscript"/>
        </w:rPr>
        <w:t>55</w:t>
      </w:r>
      <w:r w:rsidR="00111921" w:rsidRPr="005945BF">
        <w:rPr>
          <w:rFonts w:ascii="Book Antiqua" w:hAnsi="Book Antiqua" w:cs="Times New Roman"/>
          <w:sz w:val="24"/>
          <w:szCs w:val="24"/>
          <w:vertAlign w:val="superscript"/>
        </w:rPr>
        <w:t>]</w:t>
      </w:r>
      <w:r w:rsidR="00B14E21">
        <w:rPr>
          <w:rFonts w:ascii="Book Antiqua" w:hAnsi="Book Antiqua" w:cs="Times New Roman"/>
          <w:sz w:val="24"/>
          <w:szCs w:val="24"/>
        </w:rPr>
        <w:t xml:space="preserve"> and EBV-associated cancers</w:t>
      </w:r>
      <w:r w:rsidR="005928FA" w:rsidRPr="005945BF">
        <w:rPr>
          <w:rFonts w:ascii="Book Antiqua" w:hAnsi="Book Antiqua" w:cs="Times New Roman"/>
          <w:sz w:val="24"/>
          <w:szCs w:val="24"/>
          <w:vertAlign w:val="superscript"/>
        </w:rPr>
        <w:t>[</w:t>
      </w:r>
      <w:r w:rsidR="002F0DB9" w:rsidRPr="005945BF">
        <w:rPr>
          <w:rFonts w:ascii="Book Antiqua" w:hAnsi="Book Antiqua" w:cs="Times New Roman"/>
          <w:sz w:val="24"/>
          <w:szCs w:val="24"/>
          <w:vertAlign w:val="superscript"/>
        </w:rPr>
        <w:t>87</w:t>
      </w:r>
      <w:r w:rsidR="005928FA" w:rsidRPr="005945BF">
        <w:rPr>
          <w:rFonts w:ascii="Book Antiqua" w:hAnsi="Book Antiqua" w:cs="Times New Roman"/>
          <w:sz w:val="24"/>
          <w:szCs w:val="24"/>
          <w:vertAlign w:val="superscript"/>
        </w:rPr>
        <w:t>]</w:t>
      </w:r>
      <w:r w:rsidR="00111921" w:rsidRPr="005945BF">
        <w:rPr>
          <w:rFonts w:ascii="Book Antiqua" w:hAnsi="Book Antiqua" w:cs="Times New Roman"/>
          <w:sz w:val="24"/>
          <w:szCs w:val="24"/>
        </w:rPr>
        <w:t xml:space="preserve">. </w:t>
      </w:r>
      <w:r w:rsidR="002862AB" w:rsidRPr="005945BF">
        <w:rPr>
          <w:rFonts w:ascii="Book Antiqua" w:hAnsi="Book Antiqua" w:cs="Times New Roman"/>
          <w:sz w:val="24"/>
          <w:szCs w:val="24"/>
        </w:rPr>
        <w:t>In addition</w:t>
      </w:r>
      <w:r w:rsidR="00B26790" w:rsidRPr="005945BF">
        <w:rPr>
          <w:rFonts w:ascii="Book Antiqua" w:hAnsi="Book Antiqua" w:cs="Times New Roman"/>
          <w:sz w:val="24"/>
          <w:szCs w:val="24"/>
        </w:rPr>
        <w:t xml:space="preserve">, another study showed that a high number of CD3+ and CD8+ TILs in EBV-associated and MSI gastric cancer subtypes are </w:t>
      </w:r>
      <w:r w:rsidR="00B14E21">
        <w:rPr>
          <w:rFonts w:ascii="Book Antiqua" w:hAnsi="Book Antiqua" w:cs="Times New Roman"/>
          <w:sz w:val="24"/>
          <w:szCs w:val="24"/>
        </w:rPr>
        <w:t>associated with better survival</w:t>
      </w:r>
      <w:r w:rsidR="00B26790" w:rsidRPr="005945BF">
        <w:rPr>
          <w:rFonts w:ascii="Book Antiqua" w:hAnsi="Book Antiqua" w:cs="Times New Roman"/>
          <w:sz w:val="24"/>
          <w:szCs w:val="24"/>
          <w:vertAlign w:val="superscript"/>
        </w:rPr>
        <w:t>[</w:t>
      </w:r>
      <w:r w:rsidR="002F0DB9" w:rsidRPr="005945BF">
        <w:rPr>
          <w:rFonts w:ascii="Book Antiqua" w:hAnsi="Book Antiqua" w:cs="Times New Roman"/>
          <w:sz w:val="24"/>
          <w:szCs w:val="24"/>
          <w:vertAlign w:val="superscript"/>
        </w:rPr>
        <w:t>56</w:t>
      </w:r>
      <w:r w:rsidR="00B26790" w:rsidRPr="005945BF">
        <w:rPr>
          <w:rFonts w:ascii="Book Antiqua" w:hAnsi="Book Antiqua" w:cs="Times New Roman"/>
          <w:sz w:val="24"/>
          <w:szCs w:val="24"/>
          <w:vertAlign w:val="superscript"/>
        </w:rPr>
        <w:t>]</w:t>
      </w:r>
      <w:r w:rsidR="00B26790" w:rsidRPr="005945BF">
        <w:rPr>
          <w:rFonts w:ascii="Book Antiqua" w:hAnsi="Book Antiqua" w:cs="Times New Roman"/>
          <w:sz w:val="24"/>
          <w:szCs w:val="24"/>
        </w:rPr>
        <w:t xml:space="preserve">. </w:t>
      </w:r>
    </w:p>
    <w:p w14:paraId="675634E8" w14:textId="70AEAAF0" w:rsidR="00505DC5" w:rsidRPr="005945BF" w:rsidRDefault="00A3415F" w:rsidP="00B14E21">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5945BF">
        <w:rPr>
          <w:rFonts w:ascii="Book Antiqua" w:hAnsi="Book Antiqua" w:cs="Times New Roman"/>
          <w:sz w:val="24"/>
          <w:szCs w:val="24"/>
        </w:rPr>
        <w:t>Advanced TNM stages of EBV(+) tumors were correlated with a reduced density of CD4+, CD8+ and Foxp3+ TILs and PD-1 expression.</w:t>
      </w:r>
      <w:r w:rsidRPr="005945BF">
        <w:rPr>
          <w:rFonts w:ascii="Book Antiqua" w:hAnsi="Book Antiqua"/>
          <w:sz w:val="24"/>
          <w:szCs w:val="24"/>
        </w:rPr>
        <w:t xml:space="preserve"> </w:t>
      </w:r>
      <w:r w:rsidR="00F12BB7" w:rsidRPr="005945BF">
        <w:rPr>
          <w:rFonts w:ascii="Book Antiqua" w:hAnsi="Book Antiqua"/>
          <w:sz w:val="24"/>
          <w:szCs w:val="24"/>
        </w:rPr>
        <w:t>Additionally</w:t>
      </w:r>
      <w:r w:rsidRPr="005945BF">
        <w:rPr>
          <w:rFonts w:ascii="Book Antiqua" w:hAnsi="Book Antiqua" w:cs="Times New Roman"/>
          <w:sz w:val="24"/>
          <w:szCs w:val="24"/>
        </w:rPr>
        <w:t>,</w:t>
      </w:r>
      <w:r w:rsidRPr="005945BF">
        <w:rPr>
          <w:rFonts w:ascii="Book Antiqua" w:hAnsi="Book Antiqua"/>
          <w:sz w:val="24"/>
          <w:szCs w:val="24"/>
        </w:rPr>
        <w:t xml:space="preserve"> </w:t>
      </w:r>
      <w:r w:rsidRPr="005945BF">
        <w:rPr>
          <w:rFonts w:ascii="Book Antiqua" w:hAnsi="Book Antiqua" w:cs="Times New Roman"/>
          <w:sz w:val="24"/>
          <w:szCs w:val="24"/>
        </w:rPr>
        <w:t xml:space="preserve">PD-L1 </w:t>
      </w:r>
      <w:r w:rsidRPr="005945BF">
        <w:rPr>
          <w:rFonts w:ascii="Book Antiqua" w:hAnsi="Book Antiqua" w:cs="Times New Roman"/>
          <w:sz w:val="24"/>
          <w:szCs w:val="24"/>
        </w:rPr>
        <w:lastRenderedPageBreak/>
        <w:t xml:space="preserve">expression was shown to predict a </w:t>
      </w:r>
      <w:r w:rsidR="002762F7" w:rsidRPr="005945BF">
        <w:rPr>
          <w:rFonts w:ascii="Book Antiqua" w:hAnsi="Book Antiqua" w:cs="Times New Roman"/>
          <w:sz w:val="24"/>
          <w:szCs w:val="24"/>
        </w:rPr>
        <w:t>reduced</w:t>
      </w:r>
      <w:r w:rsidRPr="005945BF">
        <w:rPr>
          <w:rFonts w:ascii="Book Antiqua" w:hAnsi="Book Antiqua" w:cs="Times New Roman"/>
          <w:sz w:val="24"/>
          <w:szCs w:val="24"/>
        </w:rPr>
        <w:t xml:space="preserve"> survival in EBV-associated cancers. </w:t>
      </w:r>
      <w:r w:rsidR="00F12BB7" w:rsidRPr="005945BF">
        <w:rPr>
          <w:rFonts w:ascii="Book Antiqua" w:hAnsi="Book Antiqua" w:cs="Times New Roman"/>
          <w:sz w:val="24"/>
          <w:szCs w:val="24"/>
        </w:rPr>
        <w:t xml:space="preserve">Approximately </w:t>
      </w:r>
      <w:r w:rsidR="001558A5" w:rsidRPr="005945BF">
        <w:rPr>
          <w:rFonts w:ascii="Book Antiqua" w:hAnsi="Book Antiqua" w:cs="Times New Roman"/>
          <w:sz w:val="24"/>
          <w:szCs w:val="24"/>
        </w:rPr>
        <w:t>two-</w:t>
      </w:r>
      <w:r w:rsidR="00505DC5" w:rsidRPr="005945BF">
        <w:rPr>
          <w:rFonts w:ascii="Book Antiqua" w:hAnsi="Book Antiqua" w:cs="Times New Roman"/>
          <w:sz w:val="24"/>
          <w:szCs w:val="24"/>
        </w:rPr>
        <w:t>thirds of EBV(+)</w:t>
      </w:r>
      <w:r w:rsidR="00C83067" w:rsidRPr="005945BF">
        <w:rPr>
          <w:rFonts w:ascii="Book Antiqua" w:hAnsi="Book Antiqua" w:cs="Times New Roman"/>
          <w:sz w:val="24"/>
          <w:szCs w:val="24"/>
        </w:rPr>
        <w:t xml:space="preserve"> gastric cancers were proved to present</w:t>
      </w:r>
      <w:r w:rsidR="00505DC5" w:rsidRPr="005945BF">
        <w:rPr>
          <w:rFonts w:ascii="Book Antiqua" w:hAnsi="Book Antiqua" w:cs="Times New Roman"/>
          <w:sz w:val="24"/>
          <w:szCs w:val="24"/>
        </w:rPr>
        <w:t xml:space="preserve"> </w:t>
      </w:r>
      <w:r w:rsidR="00F12BB7" w:rsidRPr="005945BF">
        <w:rPr>
          <w:rFonts w:ascii="Book Antiqua" w:hAnsi="Book Antiqua" w:cs="Times New Roman"/>
          <w:sz w:val="24"/>
          <w:szCs w:val="24"/>
        </w:rPr>
        <w:t xml:space="preserve">a </w:t>
      </w:r>
      <w:r w:rsidR="00505DC5" w:rsidRPr="005945BF">
        <w:rPr>
          <w:rFonts w:ascii="Book Antiqua" w:hAnsi="Book Antiqua" w:cs="Times New Roman"/>
          <w:sz w:val="24"/>
          <w:szCs w:val="24"/>
        </w:rPr>
        <w:t xml:space="preserve">type I or </w:t>
      </w:r>
      <w:r w:rsidR="00C83067" w:rsidRPr="005945BF">
        <w:rPr>
          <w:rFonts w:ascii="Book Antiqua" w:hAnsi="Book Antiqua" w:cs="Times New Roman"/>
          <w:sz w:val="24"/>
          <w:szCs w:val="24"/>
        </w:rPr>
        <w:t>IV microenvironment</w:t>
      </w:r>
      <w:r w:rsidRPr="005945BF">
        <w:rPr>
          <w:rFonts w:ascii="Book Antiqua" w:hAnsi="Book Antiqua" w:cs="Times New Roman"/>
          <w:sz w:val="24"/>
          <w:szCs w:val="24"/>
        </w:rPr>
        <w:t xml:space="preserve"> </w:t>
      </w:r>
      <w:r w:rsidR="00C83067" w:rsidRPr="005945BF">
        <w:rPr>
          <w:rFonts w:ascii="Book Antiqua" w:hAnsi="Book Antiqua" w:cs="Times New Roman"/>
          <w:sz w:val="24"/>
          <w:szCs w:val="24"/>
        </w:rPr>
        <w:t>associated</w:t>
      </w:r>
      <w:r w:rsidR="00505DC5" w:rsidRPr="005945BF">
        <w:rPr>
          <w:rFonts w:ascii="Book Antiqua" w:hAnsi="Book Antiqua" w:cs="Times New Roman"/>
          <w:sz w:val="24"/>
          <w:szCs w:val="24"/>
        </w:rPr>
        <w:t xml:space="preserve"> </w:t>
      </w:r>
      <w:r w:rsidR="00C83067" w:rsidRPr="005945BF">
        <w:rPr>
          <w:rFonts w:ascii="Book Antiqua" w:hAnsi="Book Antiqua" w:cs="Times New Roman"/>
          <w:sz w:val="24"/>
          <w:szCs w:val="24"/>
        </w:rPr>
        <w:t xml:space="preserve">with </w:t>
      </w:r>
      <w:r w:rsidR="00F12BB7" w:rsidRPr="005945BF">
        <w:rPr>
          <w:rFonts w:ascii="Book Antiqua" w:hAnsi="Book Antiqua" w:cs="Times New Roman"/>
          <w:sz w:val="24"/>
          <w:szCs w:val="24"/>
        </w:rPr>
        <w:t xml:space="preserve">a </w:t>
      </w:r>
      <w:r w:rsidR="00A81537" w:rsidRPr="005945BF">
        <w:rPr>
          <w:rFonts w:ascii="Book Antiqua" w:hAnsi="Book Antiqua" w:cs="Times New Roman"/>
          <w:sz w:val="24"/>
          <w:szCs w:val="24"/>
        </w:rPr>
        <w:t xml:space="preserve">better prognosis by inducing </w:t>
      </w:r>
      <w:r w:rsidR="00505DC5" w:rsidRPr="005945BF">
        <w:rPr>
          <w:rFonts w:ascii="Book Antiqua" w:hAnsi="Book Antiqua" w:cs="Times New Roman"/>
          <w:sz w:val="24"/>
          <w:szCs w:val="24"/>
        </w:rPr>
        <w:t xml:space="preserve">adaptive immune responses </w:t>
      </w:r>
      <w:r w:rsidRPr="005945BF">
        <w:rPr>
          <w:rFonts w:ascii="Book Antiqua" w:hAnsi="Book Antiqua" w:cs="Times New Roman"/>
          <w:sz w:val="24"/>
          <w:szCs w:val="24"/>
        </w:rPr>
        <w:t xml:space="preserve">(type IV </w:t>
      </w:r>
      <w:r w:rsidR="002762F7" w:rsidRPr="005945BF">
        <w:rPr>
          <w:rFonts w:ascii="Book Antiqua" w:hAnsi="Book Antiqua" w:cs="Times New Roman"/>
          <w:sz w:val="24"/>
          <w:szCs w:val="24"/>
        </w:rPr>
        <w:t>showed</w:t>
      </w:r>
      <w:r w:rsidRPr="005945BF">
        <w:rPr>
          <w:rFonts w:ascii="Book Antiqua" w:hAnsi="Book Antiqua" w:cs="Times New Roman"/>
          <w:sz w:val="24"/>
          <w:szCs w:val="24"/>
        </w:rPr>
        <w:t xml:space="preserve"> the best 5-year OS)</w:t>
      </w:r>
      <w:r w:rsidR="00505DC5" w:rsidRPr="005945BF">
        <w:rPr>
          <w:rFonts w:ascii="Book Antiqua" w:hAnsi="Book Antiqua" w:cs="Times New Roman"/>
          <w:sz w:val="24"/>
          <w:szCs w:val="24"/>
        </w:rPr>
        <w:t xml:space="preserve">, whereas more than 70% of </w:t>
      </w:r>
      <w:r w:rsidR="002762F7" w:rsidRPr="005945BF">
        <w:rPr>
          <w:rFonts w:ascii="Book Antiqua" w:hAnsi="Book Antiqua" w:cs="Times New Roman"/>
          <w:sz w:val="24"/>
          <w:szCs w:val="24"/>
        </w:rPr>
        <w:t xml:space="preserve">negative </w:t>
      </w:r>
      <w:r w:rsidR="00505DC5" w:rsidRPr="005945BF">
        <w:rPr>
          <w:rFonts w:ascii="Book Antiqua" w:hAnsi="Book Antiqua" w:cs="Times New Roman"/>
          <w:sz w:val="24"/>
          <w:szCs w:val="24"/>
        </w:rPr>
        <w:t>EBV</w:t>
      </w:r>
      <w:r w:rsidR="002762F7" w:rsidRPr="005945BF">
        <w:rPr>
          <w:rFonts w:ascii="Book Antiqua" w:hAnsi="Book Antiqua" w:cs="Times New Roman"/>
          <w:sz w:val="24"/>
          <w:szCs w:val="24"/>
        </w:rPr>
        <w:t xml:space="preserve"> tumors belong to</w:t>
      </w:r>
      <w:r w:rsidR="00505DC5" w:rsidRPr="005945BF">
        <w:rPr>
          <w:rFonts w:ascii="Book Antiqua" w:hAnsi="Book Antiqua" w:cs="Times New Roman"/>
          <w:sz w:val="24"/>
          <w:szCs w:val="24"/>
        </w:rPr>
        <w:t xml:space="preserve"> </w:t>
      </w:r>
      <w:r w:rsidR="00F12BB7" w:rsidRPr="005945BF">
        <w:rPr>
          <w:rFonts w:ascii="Book Antiqua" w:hAnsi="Book Antiqua" w:cs="Times New Roman"/>
          <w:sz w:val="24"/>
          <w:szCs w:val="24"/>
        </w:rPr>
        <w:t xml:space="preserve">the </w:t>
      </w:r>
      <w:r w:rsidR="00505DC5" w:rsidRPr="005945BF">
        <w:rPr>
          <w:rFonts w:ascii="Book Antiqua" w:hAnsi="Book Antiqua" w:cs="Times New Roman"/>
          <w:sz w:val="24"/>
          <w:szCs w:val="24"/>
        </w:rPr>
        <w:t xml:space="preserve">type II and III </w:t>
      </w:r>
      <w:r w:rsidR="002762F7" w:rsidRPr="005945BF">
        <w:rPr>
          <w:rFonts w:ascii="Book Antiqua" w:hAnsi="Book Antiqua" w:cs="Times New Roman"/>
          <w:sz w:val="24"/>
          <w:szCs w:val="24"/>
        </w:rPr>
        <w:t>microenvironment</w:t>
      </w:r>
      <w:r w:rsidR="00505DC5" w:rsidRPr="005945BF">
        <w:rPr>
          <w:rFonts w:ascii="Book Antiqua" w:hAnsi="Book Antiqua" w:cs="Times New Roman"/>
          <w:sz w:val="24"/>
          <w:szCs w:val="24"/>
        </w:rPr>
        <w:t xml:space="preserve">, </w:t>
      </w:r>
      <w:r w:rsidR="00103AD9" w:rsidRPr="005945BF">
        <w:rPr>
          <w:rFonts w:ascii="Book Antiqua" w:hAnsi="Book Antiqua" w:cs="Times New Roman"/>
          <w:sz w:val="24"/>
          <w:szCs w:val="24"/>
        </w:rPr>
        <w:t>showing</w:t>
      </w:r>
      <w:r w:rsidR="00505DC5" w:rsidRPr="005945BF">
        <w:rPr>
          <w:rFonts w:ascii="Book Antiqua" w:hAnsi="Book Antiqua" w:cs="Times New Roman"/>
          <w:sz w:val="24"/>
          <w:szCs w:val="24"/>
        </w:rPr>
        <w:t xml:space="preserve"> </w:t>
      </w:r>
      <w:r w:rsidR="00A81537" w:rsidRPr="005945BF">
        <w:rPr>
          <w:rFonts w:ascii="Book Antiqua" w:hAnsi="Book Antiqua" w:cs="Times New Roman"/>
          <w:sz w:val="24"/>
          <w:szCs w:val="24"/>
        </w:rPr>
        <w:t>an absence</w:t>
      </w:r>
      <w:r w:rsidR="00505DC5" w:rsidRPr="005945BF">
        <w:rPr>
          <w:rFonts w:ascii="Book Antiqua" w:hAnsi="Book Antiqua" w:cs="Times New Roman"/>
          <w:sz w:val="24"/>
          <w:szCs w:val="24"/>
        </w:rPr>
        <w:t xml:space="preserve"> of </w:t>
      </w:r>
      <w:r w:rsidR="00F12BB7" w:rsidRPr="005945BF">
        <w:rPr>
          <w:rFonts w:ascii="Book Antiqua" w:hAnsi="Book Antiqua" w:cs="Times New Roman"/>
          <w:sz w:val="24"/>
          <w:szCs w:val="24"/>
        </w:rPr>
        <w:t xml:space="preserve">an </w:t>
      </w:r>
      <w:r w:rsidR="00505DC5" w:rsidRPr="005945BF">
        <w:rPr>
          <w:rFonts w:ascii="Book Antiqua" w:hAnsi="Book Antiqua" w:cs="Times New Roman"/>
          <w:sz w:val="24"/>
          <w:szCs w:val="24"/>
        </w:rPr>
        <w:t>immun</w:t>
      </w:r>
      <w:r w:rsidR="00B14E21">
        <w:rPr>
          <w:rFonts w:ascii="Book Antiqua" w:hAnsi="Book Antiqua" w:cs="Times New Roman"/>
          <w:sz w:val="24"/>
          <w:szCs w:val="24"/>
        </w:rPr>
        <w:t>e response and a poor prognosis</w:t>
      </w:r>
      <w:r w:rsidR="00505DC5" w:rsidRPr="005945BF">
        <w:rPr>
          <w:rFonts w:ascii="Book Antiqua" w:hAnsi="Book Antiqua" w:cs="Times New Roman"/>
          <w:sz w:val="24"/>
          <w:szCs w:val="24"/>
          <w:vertAlign w:val="superscript"/>
        </w:rPr>
        <w:t>[</w:t>
      </w:r>
      <w:r w:rsidR="0032751E" w:rsidRPr="005945BF">
        <w:rPr>
          <w:rFonts w:ascii="Book Antiqua" w:hAnsi="Book Antiqua" w:cs="Times New Roman"/>
          <w:sz w:val="24"/>
          <w:szCs w:val="24"/>
          <w:vertAlign w:val="superscript"/>
        </w:rPr>
        <w:t>8</w:t>
      </w:r>
      <w:r w:rsidR="002F0DB9" w:rsidRPr="005945BF">
        <w:rPr>
          <w:rFonts w:ascii="Book Antiqua" w:hAnsi="Book Antiqua" w:cs="Times New Roman"/>
          <w:sz w:val="24"/>
          <w:szCs w:val="24"/>
          <w:vertAlign w:val="superscript"/>
        </w:rPr>
        <w:t>7</w:t>
      </w:r>
      <w:r w:rsidR="00505DC5" w:rsidRPr="005945BF">
        <w:rPr>
          <w:rFonts w:ascii="Book Antiqua" w:hAnsi="Book Antiqua" w:cs="Times New Roman"/>
          <w:sz w:val="24"/>
          <w:szCs w:val="24"/>
          <w:vertAlign w:val="superscript"/>
        </w:rPr>
        <w:t>]</w:t>
      </w:r>
      <w:r w:rsidR="00505DC5" w:rsidRPr="005945BF">
        <w:rPr>
          <w:rFonts w:ascii="Book Antiqua" w:hAnsi="Book Antiqua" w:cs="Times New Roman"/>
          <w:sz w:val="24"/>
          <w:szCs w:val="24"/>
        </w:rPr>
        <w:t>.</w:t>
      </w:r>
    </w:p>
    <w:p w14:paraId="71389141" w14:textId="77777777" w:rsidR="00795D43" w:rsidRDefault="00B26790" w:rsidP="00B14E21">
      <w:pPr>
        <w:autoSpaceDE w:val="0"/>
        <w:autoSpaceDN w:val="0"/>
        <w:adjustRightInd w:val="0"/>
        <w:snapToGrid w:val="0"/>
        <w:spacing w:after="0" w:line="360" w:lineRule="auto"/>
        <w:ind w:firstLineChars="100" w:firstLine="240"/>
        <w:jc w:val="both"/>
        <w:rPr>
          <w:rFonts w:ascii="Book Antiqua" w:hAnsi="Book Antiqua" w:cs="Times New Roman"/>
          <w:sz w:val="24"/>
          <w:szCs w:val="24"/>
          <w:lang w:eastAsia="zh-CN"/>
        </w:rPr>
      </w:pPr>
      <w:r w:rsidRPr="005945BF">
        <w:rPr>
          <w:rFonts w:ascii="Book Antiqua" w:hAnsi="Book Antiqua" w:cs="Times New Roman"/>
          <w:sz w:val="24"/>
          <w:szCs w:val="24"/>
        </w:rPr>
        <w:t xml:space="preserve">All these results are </w:t>
      </w:r>
      <w:r w:rsidR="00DA17BE" w:rsidRPr="005945BF">
        <w:rPr>
          <w:rFonts w:ascii="Book Antiqua" w:hAnsi="Book Antiqua" w:cs="Times New Roman"/>
          <w:sz w:val="24"/>
          <w:szCs w:val="24"/>
        </w:rPr>
        <w:t>indicating</w:t>
      </w:r>
      <w:r w:rsidR="0023656E" w:rsidRPr="005945BF">
        <w:rPr>
          <w:rFonts w:ascii="Book Antiqua" w:hAnsi="Book Antiqua" w:cs="Times New Roman"/>
          <w:sz w:val="24"/>
          <w:szCs w:val="24"/>
        </w:rPr>
        <w:t xml:space="preserve"> the possibility of different subsets of TILs to be used as prognostic markers in these specific categories of patients.</w:t>
      </w:r>
      <w:r w:rsidRPr="005945BF">
        <w:rPr>
          <w:rFonts w:ascii="Book Antiqua" w:hAnsi="Book Antiqua" w:cs="Times New Roman"/>
          <w:sz w:val="24"/>
          <w:szCs w:val="24"/>
        </w:rPr>
        <w:t xml:space="preserve"> Moreover, EBV-associated and MSI gastric cancer categories might become potential targets of </w:t>
      </w:r>
      <w:r w:rsidR="0028391E" w:rsidRPr="005945BF">
        <w:rPr>
          <w:rFonts w:ascii="Book Antiqua" w:hAnsi="Book Antiqua" w:cs="Times New Roman"/>
          <w:sz w:val="24"/>
          <w:szCs w:val="24"/>
        </w:rPr>
        <w:t>immunotherapy</w:t>
      </w:r>
      <w:r w:rsidR="00A3415F" w:rsidRPr="005945BF">
        <w:rPr>
          <w:rFonts w:ascii="Book Antiqua" w:hAnsi="Book Antiqua" w:cs="Times New Roman"/>
          <w:sz w:val="24"/>
          <w:szCs w:val="24"/>
        </w:rPr>
        <w:t>.</w:t>
      </w:r>
    </w:p>
    <w:p w14:paraId="77E09FFC" w14:textId="77777777" w:rsidR="00B14E21" w:rsidRPr="005945BF" w:rsidRDefault="00B14E21" w:rsidP="00B14E21">
      <w:pPr>
        <w:autoSpaceDE w:val="0"/>
        <w:autoSpaceDN w:val="0"/>
        <w:adjustRightInd w:val="0"/>
        <w:snapToGrid w:val="0"/>
        <w:spacing w:after="0" w:line="360" w:lineRule="auto"/>
        <w:ind w:firstLineChars="100" w:firstLine="240"/>
        <w:jc w:val="both"/>
        <w:rPr>
          <w:rFonts w:ascii="Book Antiqua" w:hAnsi="Book Antiqua" w:cs="Times New Roman"/>
          <w:sz w:val="24"/>
          <w:szCs w:val="24"/>
          <w:lang w:eastAsia="zh-CN"/>
        </w:rPr>
      </w:pPr>
    </w:p>
    <w:p w14:paraId="222956D0" w14:textId="7F668ED7" w:rsidR="00754197" w:rsidRPr="00B14E21" w:rsidRDefault="00754197" w:rsidP="00B14E21">
      <w:pPr>
        <w:autoSpaceDE w:val="0"/>
        <w:autoSpaceDN w:val="0"/>
        <w:adjustRightInd w:val="0"/>
        <w:snapToGrid w:val="0"/>
        <w:spacing w:after="0" w:line="360" w:lineRule="auto"/>
        <w:jc w:val="both"/>
        <w:rPr>
          <w:rFonts w:ascii="Book Antiqua" w:hAnsi="Book Antiqua" w:cs="Times New Roman"/>
          <w:b/>
          <w:i/>
          <w:sz w:val="24"/>
          <w:szCs w:val="24"/>
        </w:rPr>
      </w:pPr>
      <w:r w:rsidRPr="00B14E21">
        <w:rPr>
          <w:rFonts w:ascii="Book Antiqua" w:hAnsi="Book Antiqua" w:cs="Times New Roman"/>
          <w:b/>
          <w:i/>
          <w:sz w:val="24"/>
          <w:szCs w:val="24"/>
        </w:rPr>
        <w:t>Significance of peripheral immune status</w:t>
      </w:r>
    </w:p>
    <w:p w14:paraId="26F42821" w14:textId="64531F14" w:rsidR="00470D39" w:rsidRPr="005945BF" w:rsidRDefault="000F2A11" w:rsidP="00B14E21">
      <w:pPr>
        <w:autoSpaceDE w:val="0"/>
        <w:autoSpaceDN w:val="0"/>
        <w:adjustRightInd w:val="0"/>
        <w:snapToGrid w:val="0"/>
        <w:spacing w:after="0" w:line="360" w:lineRule="auto"/>
        <w:jc w:val="both"/>
        <w:rPr>
          <w:rFonts w:ascii="Book Antiqua" w:hAnsi="Book Antiqua" w:cs="Times New Roman"/>
          <w:sz w:val="24"/>
          <w:szCs w:val="24"/>
        </w:rPr>
      </w:pPr>
      <w:r w:rsidRPr="005945BF">
        <w:rPr>
          <w:rFonts w:ascii="Book Antiqua" w:hAnsi="Book Antiqua" w:cs="Times New Roman"/>
          <w:sz w:val="24"/>
          <w:szCs w:val="24"/>
        </w:rPr>
        <w:t xml:space="preserve">Myeloid-derived suppressor cells (MDSCs) </w:t>
      </w:r>
      <w:r w:rsidR="00371585" w:rsidRPr="005945BF">
        <w:rPr>
          <w:rFonts w:ascii="Book Antiqua" w:hAnsi="Book Antiqua" w:cs="Times New Roman"/>
          <w:sz w:val="24"/>
          <w:szCs w:val="24"/>
        </w:rPr>
        <w:t>represent</w:t>
      </w:r>
      <w:r w:rsidRPr="005945BF">
        <w:rPr>
          <w:rFonts w:ascii="Book Antiqua" w:hAnsi="Book Antiqua" w:cs="Times New Roman"/>
          <w:sz w:val="24"/>
          <w:szCs w:val="24"/>
        </w:rPr>
        <w:t xml:space="preserve"> immune suppressive</w:t>
      </w:r>
      <w:r w:rsidR="00371585" w:rsidRPr="005945BF">
        <w:rPr>
          <w:rFonts w:ascii="Book Antiqua" w:hAnsi="Book Antiqua" w:cs="Times New Roman"/>
          <w:sz w:val="24"/>
          <w:szCs w:val="24"/>
        </w:rPr>
        <w:t xml:space="preserve"> cells</w:t>
      </w:r>
      <w:r w:rsidRPr="005945BF">
        <w:rPr>
          <w:rFonts w:ascii="Book Antiqua" w:hAnsi="Book Antiqua" w:cs="Times New Roman"/>
          <w:sz w:val="24"/>
          <w:szCs w:val="24"/>
        </w:rPr>
        <w:t xml:space="preserve"> </w:t>
      </w:r>
      <w:r w:rsidR="00371585" w:rsidRPr="005945BF">
        <w:rPr>
          <w:rFonts w:ascii="Book Antiqua" w:hAnsi="Book Antiqua" w:cs="Times New Roman"/>
          <w:sz w:val="24"/>
          <w:szCs w:val="24"/>
        </w:rPr>
        <w:t>with</w:t>
      </w:r>
      <w:r w:rsidRPr="005945BF">
        <w:rPr>
          <w:rFonts w:ascii="Book Antiqua" w:hAnsi="Book Antiqua" w:cs="Times New Roman"/>
          <w:sz w:val="24"/>
          <w:szCs w:val="24"/>
        </w:rPr>
        <w:t xml:space="preserve"> the </w:t>
      </w:r>
      <w:r w:rsidR="00371585" w:rsidRPr="005945BF">
        <w:rPr>
          <w:rFonts w:ascii="Book Antiqua" w:hAnsi="Book Antiqua" w:cs="Times New Roman"/>
          <w:sz w:val="24"/>
          <w:szCs w:val="24"/>
        </w:rPr>
        <w:t>ability</w:t>
      </w:r>
      <w:r w:rsidRPr="005945BF">
        <w:rPr>
          <w:rFonts w:ascii="Book Antiqua" w:hAnsi="Book Antiqua" w:cs="Times New Roman"/>
          <w:sz w:val="24"/>
          <w:szCs w:val="24"/>
        </w:rPr>
        <w:t xml:space="preserve"> to </w:t>
      </w:r>
      <w:r w:rsidR="00371585" w:rsidRPr="005945BF">
        <w:rPr>
          <w:rFonts w:ascii="Book Antiqua" w:hAnsi="Book Antiqua" w:cs="Times New Roman"/>
          <w:sz w:val="24"/>
          <w:szCs w:val="24"/>
        </w:rPr>
        <w:t>inhibit</w:t>
      </w:r>
      <w:r w:rsidRPr="005945BF">
        <w:rPr>
          <w:rFonts w:ascii="Book Antiqua" w:hAnsi="Book Antiqua" w:cs="Times New Roman"/>
          <w:sz w:val="24"/>
          <w:szCs w:val="24"/>
        </w:rPr>
        <w:t xml:space="preserve"> T cell (CD4+ and CD8+) activatio</w:t>
      </w:r>
      <w:r w:rsidR="00B14E21">
        <w:rPr>
          <w:rFonts w:ascii="Book Antiqua" w:hAnsi="Book Antiqua" w:cs="Times New Roman"/>
          <w:sz w:val="24"/>
          <w:szCs w:val="24"/>
        </w:rPr>
        <w:t>n and increase T cell apoptosis</w:t>
      </w:r>
      <w:r w:rsidRPr="005945BF">
        <w:rPr>
          <w:rFonts w:ascii="Book Antiqua" w:hAnsi="Book Antiqua" w:cs="Times New Roman"/>
          <w:sz w:val="24"/>
          <w:szCs w:val="24"/>
          <w:vertAlign w:val="superscript"/>
        </w:rPr>
        <w:t>[</w:t>
      </w:r>
      <w:r w:rsidR="002F0DB9" w:rsidRPr="005945BF">
        <w:rPr>
          <w:rFonts w:ascii="Book Antiqua" w:hAnsi="Book Antiqua" w:cs="Times New Roman"/>
          <w:sz w:val="24"/>
          <w:szCs w:val="24"/>
          <w:vertAlign w:val="superscript"/>
        </w:rPr>
        <w:t>89</w:t>
      </w:r>
      <w:r w:rsidRPr="005945BF">
        <w:rPr>
          <w:rFonts w:ascii="Book Antiqua" w:hAnsi="Book Antiqua" w:cs="Times New Roman"/>
          <w:sz w:val="24"/>
          <w:szCs w:val="24"/>
          <w:vertAlign w:val="superscript"/>
        </w:rPr>
        <w:t>]</w:t>
      </w:r>
      <w:r w:rsidRPr="005945BF">
        <w:rPr>
          <w:rFonts w:ascii="Book Antiqua" w:hAnsi="Book Antiqua" w:cs="Times New Roman"/>
          <w:sz w:val="24"/>
          <w:szCs w:val="24"/>
        </w:rPr>
        <w:t xml:space="preserve">. </w:t>
      </w:r>
      <w:r w:rsidR="00F12BB7" w:rsidRPr="005945BF">
        <w:rPr>
          <w:rFonts w:ascii="Book Antiqua" w:hAnsi="Book Antiqua" w:cs="Times New Roman"/>
          <w:sz w:val="24"/>
          <w:szCs w:val="24"/>
        </w:rPr>
        <w:t>The d</w:t>
      </w:r>
      <w:r w:rsidR="00B11CC4" w:rsidRPr="005945BF">
        <w:rPr>
          <w:rFonts w:ascii="Book Antiqua" w:hAnsi="Book Antiqua" w:cs="Times New Roman"/>
          <w:sz w:val="24"/>
          <w:szCs w:val="24"/>
        </w:rPr>
        <w:t>ata showed</w:t>
      </w:r>
      <w:r w:rsidRPr="005945BF">
        <w:rPr>
          <w:rFonts w:ascii="Book Antiqua" w:hAnsi="Book Antiqua" w:cs="Times New Roman"/>
          <w:sz w:val="24"/>
          <w:szCs w:val="24"/>
        </w:rPr>
        <w:t xml:space="preserve"> that high </w:t>
      </w:r>
      <w:r w:rsidR="00B11CC4" w:rsidRPr="005945BF">
        <w:rPr>
          <w:rFonts w:ascii="Book Antiqua" w:hAnsi="Book Antiqua" w:cs="Times New Roman"/>
          <w:sz w:val="24"/>
          <w:szCs w:val="24"/>
        </w:rPr>
        <w:t>intratumor density of MDSCs is</w:t>
      </w:r>
      <w:r w:rsidRPr="005945BF">
        <w:rPr>
          <w:rFonts w:ascii="Book Antiqua" w:hAnsi="Book Antiqua" w:cs="Times New Roman"/>
          <w:sz w:val="24"/>
          <w:szCs w:val="24"/>
        </w:rPr>
        <w:t xml:space="preserve"> related to </w:t>
      </w:r>
      <w:r w:rsidR="00F12BB7" w:rsidRPr="005945BF">
        <w:rPr>
          <w:rFonts w:ascii="Book Antiqua" w:hAnsi="Book Antiqua" w:cs="Times New Roman"/>
          <w:sz w:val="24"/>
          <w:szCs w:val="24"/>
        </w:rPr>
        <w:t xml:space="preserve">a </w:t>
      </w:r>
      <w:r w:rsidRPr="005945BF">
        <w:rPr>
          <w:rFonts w:ascii="Book Antiqua" w:hAnsi="Book Antiqua" w:cs="Times New Roman"/>
          <w:sz w:val="24"/>
          <w:szCs w:val="24"/>
        </w:rPr>
        <w:t>poor prognosis</w:t>
      </w:r>
      <w:r w:rsidR="00B11CC4" w:rsidRPr="005945BF">
        <w:rPr>
          <w:rFonts w:ascii="Book Antiqua" w:hAnsi="Book Antiqua" w:cs="Times New Roman"/>
          <w:sz w:val="24"/>
          <w:szCs w:val="24"/>
        </w:rPr>
        <w:t xml:space="preserve"> </w:t>
      </w:r>
      <w:r w:rsidR="00B14E21">
        <w:rPr>
          <w:rFonts w:ascii="Book Antiqua" w:hAnsi="Book Antiqua" w:cs="Times New Roman"/>
          <w:sz w:val="24"/>
          <w:szCs w:val="24"/>
        </w:rPr>
        <w:t>in gastric cancer</w:t>
      </w:r>
      <w:r w:rsidR="00B11CC4" w:rsidRPr="005945BF">
        <w:rPr>
          <w:rFonts w:ascii="Book Antiqua" w:hAnsi="Book Antiqua" w:cs="Times New Roman"/>
          <w:sz w:val="24"/>
          <w:szCs w:val="24"/>
          <w:vertAlign w:val="superscript"/>
        </w:rPr>
        <w:t>[</w:t>
      </w:r>
      <w:r w:rsidR="002F0DB9" w:rsidRPr="005945BF">
        <w:rPr>
          <w:rFonts w:ascii="Book Antiqua" w:hAnsi="Book Antiqua" w:cs="Times New Roman"/>
          <w:sz w:val="24"/>
          <w:szCs w:val="24"/>
          <w:vertAlign w:val="superscript"/>
        </w:rPr>
        <w:t>80</w:t>
      </w:r>
      <w:r w:rsidR="00B14E21">
        <w:rPr>
          <w:rFonts w:ascii="Book Antiqua" w:hAnsi="Book Antiqua" w:cs="Times New Roman" w:hint="eastAsia"/>
          <w:sz w:val="24"/>
          <w:szCs w:val="24"/>
          <w:vertAlign w:val="superscript"/>
          <w:lang w:eastAsia="zh-CN"/>
        </w:rPr>
        <w:t>,</w:t>
      </w:r>
      <w:r w:rsidR="002F0DB9" w:rsidRPr="005945BF">
        <w:rPr>
          <w:rFonts w:ascii="Book Antiqua" w:hAnsi="Book Antiqua" w:cs="Times New Roman"/>
          <w:sz w:val="24"/>
          <w:szCs w:val="24"/>
          <w:vertAlign w:val="superscript"/>
        </w:rPr>
        <w:t>90</w:t>
      </w:r>
      <w:r w:rsidR="00B11CC4" w:rsidRPr="005945BF">
        <w:rPr>
          <w:rFonts w:ascii="Book Antiqua" w:hAnsi="Book Antiqua" w:cs="Times New Roman"/>
          <w:sz w:val="24"/>
          <w:szCs w:val="24"/>
          <w:vertAlign w:val="superscript"/>
        </w:rPr>
        <w:t>]</w:t>
      </w:r>
      <w:r w:rsidRPr="005945BF">
        <w:rPr>
          <w:rFonts w:ascii="Book Antiqua" w:hAnsi="Book Antiqua" w:cs="Times New Roman"/>
          <w:sz w:val="24"/>
          <w:szCs w:val="24"/>
        </w:rPr>
        <w:t>.</w:t>
      </w:r>
      <w:r w:rsidRPr="005945BF">
        <w:rPr>
          <w:rFonts w:ascii="Book Antiqua" w:hAnsi="Book Antiqua"/>
          <w:sz w:val="24"/>
          <w:szCs w:val="24"/>
        </w:rPr>
        <w:t xml:space="preserve"> </w:t>
      </w:r>
      <w:r w:rsidR="00491BD1" w:rsidRPr="005945BF">
        <w:rPr>
          <w:rFonts w:ascii="Book Antiqua" w:hAnsi="Book Antiqua" w:cs="Times New Roman"/>
          <w:sz w:val="24"/>
          <w:szCs w:val="24"/>
        </w:rPr>
        <w:t>Peripheral blood</w:t>
      </w:r>
      <w:r w:rsidRPr="005945BF">
        <w:rPr>
          <w:rFonts w:ascii="Book Antiqua" w:hAnsi="Book Antiqua" w:cs="Times New Roman"/>
          <w:sz w:val="24"/>
          <w:szCs w:val="24"/>
        </w:rPr>
        <w:t xml:space="preserve"> </w:t>
      </w:r>
      <w:r w:rsidR="008659B2" w:rsidRPr="005945BF">
        <w:rPr>
          <w:rFonts w:ascii="Book Antiqua" w:hAnsi="Book Antiqua" w:cs="Times New Roman"/>
          <w:sz w:val="24"/>
          <w:szCs w:val="24"/>
        </w:rPr>
        <w:t>granulocytes-</w:t>
      </w:r>
      <w:r w:rsidRPr="005945BF">
        <w:rPr>
          <w:rFonts w:ascii="Book Antiqua" w:hAnsi="Book Antiqua" w:cs="Times New Roman"/>
          <w:sz w:val="24"/>
          <w:szCs w:val="24"/>
        </w:rPr>
        <w:t xml:space="preserve">MDSCs </w:t>
      </w:r>
      <w:r w:rsidR="00491BD1" w:rsidRPr="005945BF">
        <w:rPr>
          <w:rFonts w:ascii="Book Antiqua" w:hAnsi="Book Antiqua" w:cs="Times New Roman"/>
          <w:sz w:val="24"/>
          <w:szCs w:val="24"/>
        </w:rPr>
        <w:t xml:space="preserve">are significantly </w:t>
      </w:r>
      <w:r w:rsidR="00B14E21">
        <w:rPr>
          <w:rFonts w:ascii="Book Antiqua" w:hAnsi="Book Antiqua" w:cs="Times New Roman"/>
          <w:sz w:val="24"/>
          <w:szCs w:val="24"/>
        </w:rPr>
        <w:t>increased in cancerous patients</w:t>
      </w:r>
      <w:r w:rsidRPr="005945BF">
        <w:rPr>
          <w:rFonts w:ascii="Book Antiqua" w:hAnsi="Book Antiqua" w:cs="Times New Roman"/>
          <w:sz w:val="24"/>
          <w:szCs w:val="24"/>
          <w:vertAlign w:val="superscript"/>
        </w:rPr>
        <w:t>[</w:t>
      </w:r>
      <w:r w:rsidR="002F0DB9" w:rsidRPr="005945BF">
        <w:rPr>
          <w:rFonts w:ascii="Book Antiqua" w:hAnsi="Book Antiqua" w:cs="Times New Roman"/>
          <w:sz w:val="24"/>
          <w:szCs w:val="24"/>
          <w:vertAlign w:val="superscript"/>
        </w:rPr>
        <w:t>91</w:t>
      </w:r>
      <w:r w:rsidR="00491BD1" w:rsidRPr="005945BF">
        <w:rPr>
          <w:rFonts w:ascii="Book Antiqua" w:hAnsi="Book Antiqua" w:cs="Times New Roman"/>
          <w:sz w:val="24"/>
          <w:szCs w:val="24"/>
          <w:vertAlign w:val="superscript"/>
        </w:rPr>
        <w:t>]</w:t>
      </w:r>
      <w:r w:rsidR="00491BD1" w:rsidRPr="005945BF">
        <w:rPr>
          <w:rFonts w:ascii="Book Antiqua" w:hAnsi="Book Antiqua" w:cs="Times New Roman"/>
          <w:sz w:val="24"/>
          <w:szCs w:val="24"/>
        </w:rPr>
        <w:t xml:space="preserve">. </w:t>
      </w:r>
      <w:r w:rsidR="00B14E21">
        <w:rPr>
          <w:rFonts w:ascii="Book Antiqua" w:hAnsi="Book Antiqua" w:cs="Times New Roman"/>
          <w:sz w:val="24"/>
          <w:szCs w:val="24"/>
        </w:rPr>
        <w:t xml:space="preserve">Shoji </w:t>
      </w:r>
      <w:r w:rsidR="00B14E21" w:rsidRPr="00B14E21">
        <w:rPr>
          <w:rFonts w:ascii="Book Antiqua" w:hAnsi="Book Antiqua" w:cs="Times New Roman"/>
          <w:i/>
          <w:sz w:val="24"/>
          <w:szCs w:val="24"/>
        </w:rPr>
        <w:t>et al</w:t>
      </w:r>
      <w:r w:rsidR="00B14E21" w:rsidRPr="005945BF">
        <w:rPr>
          <w:rFonts w:ascii="Book Antiqua" w:hAnsi="Book Antiqua" w:cs="Times New Roman"/>
          <w:sz w:val="24"/>
          <w:szCs w:val="24"/>
          <w:vertAlign w:val="superscript"/>
        </w:rPr>
        <w:t>[92]</w:t>
      </w:r>
      <w:r w:rsidR="00470D39" w:rsidRPr="00B14E21">
        <w:rPr>
          <w:rFonts w:ascii="Book Antiqua" w:hAnsi="Book Antiqua" w:cs="Times New Roman"/>
          <w:sz w:val="24"/>
          <w:szCs w:val="24"/>
        </w:rPr>
        <w:t xml:space="preserve">, </w:t>
      </w:r>
      <w:r w:rsidR="00F12BB7" w:rsidRPr="005945BF">
        <w:rPr>
          <w:rFonts w:ascii="Book Antiqua" w:hAnsi="Book Antiqua" w:cs="Times New Roman"/>
          <w:sz w:val="24"/>
          <w:szCs w:val="24"/>
        </w:rPr>
        <w:t xml:space="preserve">noted </w:t>
      </w:r>
      <w:r w:rsidR="00470D39" w:rsidRPr="005945BF">
        <w:rPr>
          <w:rFonts w:ascii="Book Antiqua" w:hAnsi="Book Antiqua" w:cs="Times New Roman"/>
          <w:sz w:val="24"/>
          <w:szCs w:val="24"/>
        </w:rPr>
        <w:t xml:space="preserve">that an increased proportion of granulocytes-MDSCs prior </w:t>
      </w:r>
      <w:r w:rsidR="00F12BB7" w:rsidRPr="005945BF">
        <w:rPr>
          <w:rFonts w:ascii="Book Antiqua" w:hAnsi="Book Antiqua" w:cs="Times New Roman"/>
          <w:sz w:val="24"/>
          <w:szCs w:val="24"/>
        </w:rPr>
        <w:t xml:space="preserve">to </w:t>
      </w:r>
      <w:r w:rsidR="00470D39" w:rsidRPr="005945BF">
        <w:rPr>
          <w:rFonts w:ascii="Book Antiqua" w:hAnsi="Book Antiqua" w:cs="Times New Roman"/>
          <w:sz w:val="24"/>
          <w:szCs w:val="24"/>
        </w:rPr>
        <w:t>chemotherapy represents a negative prognostic factor for PFS in advanced gastric cancer patients receiving cisplatin-</w:t>
      </w:r>
      <w:r w:rsidR="00B63C34" w:rsidRPr="005945BF">
        <w:rPr>
          <w:rFonts w:ascii="Book Antiqua" w:hAnsi="Book Antiqua" w:cs="Times New Roman"/>
          <w:sz w:val="24"/>
          <w:szCs w:val="24"/>
        </w:rPr>
        <w:t xml:space="preserve">based chemotherapy and tends </w:t>
      </w:r>
      <w:r w:rsidR="00470D39" w:rsidRPr="005945BF">
        <w:rPr>
          <w:rFonts w:ascii="Book Antiqua" w:hAnsi="Book Antiqua" w:cs="Times New Roman"/>
          <w:sz w:val="24"/>
          <w:szCs w:val="24"/>
        </w:rPr>
        <w:t xml:space="preserve">to be </w:t>
      </w:r>
      <w:r w:rsidR="00B63C34" w:rsidRPr="005945BF">
        <w:rPr>
          <w:rFonts w:ascii="Book Antiqua" w:hAnsi="Book Antiqua" w:cs="Times New Roman"/>
          <w:sz w:val="24"/>
          <w:szCs w:val="24"/>
        </w:rPr>
        <w:t>associated with poor</w:t>
      </w:r>
      <w:r w:rsidR="00470D39" w:rsidRPr="005945BF">
        <w:rPr>
          <w:rFonts w:ascii="Book Antiqua" w:hAnsi="Book Antiqua" w:cs="Times New Roman"/>
          <w:sz w:val="24"/>
          <w:szCs w:val="24"/>
        </w:rPr>
        <w:t xml:space="preserve"> OS.</w:t>
      </w:r>
    </w:p>
    <w:p w14:paraId="7FB44729" w14:textId="0880D5C5" w:rsidR="00AC16BA" w:rsidRPr="005945BF" w:rsidRDefault="00B1188B" w:rsidP="00B14E21">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5945BF">
        <w:rPr>
          <w:rFonts w:ascii="Book Antiqua" w:hAnsi="Book Antiqua" w:cs="Times New Roman"/>
          <w:sz w:val="24"/>
          <w:szCs w:val="24"/>
        </w:rPr>
        <w:t>Several</w:t>
      </w:r>
      <w:r w:rsidR="000F2A11" w:rsidRPr="005945BF">
        <w:rPr>
          <w:rFonts w:ascii="Book Antiqua" w:hAnsi="Book Antiqua" w:cs="Times New Roman"/>
          <w:sz w:val="24"/>
          <w:szCs w:val="24"/>
        </w:rPr>
        <w:t xml:space="preserve"> papers showed that IL-8 </w:t>
      </w:r>
      <w:r w:rsidR="00B93BDC" w:rsidRPr="005945BF">
        <w:rPr>
          <w:rFonts w:ascii="Book Antiqua" w:hAnsi="Book Antiqua" w:cs="Times New Roman"/>
          <w:sz w:val="24"/>
          <w:szCs w:val="24"/>
        </w:rPr>
        <w:t>is</w:t>
      </w:r>
      <w:r w:rsidRPr="005945BF">
        <w:rPr>
          <w:rFonts w:ascii="Book Antiqua" w:hAnsi="Book Antiqua" w:cs="Times New Roman"/>
          <w:sz w:val="24"/>
          <w:szCs w:val="24"/>
        </w:rPr>
        <w:t xml:space="preserve"> involved in</w:t>
      </w:r>
      <w:r w:rsidR="000F2A11" w:rsidRPr="005945BF">
        <w:rPr>
          <w:rFonts w:ascii="Book Antiqua" w:hAnsi="Book Antiqua" w:cs="Times New Roman"/>
          <w:sz w:val="24"/>
          <w:szCs w:val="24"/>
        </w:rPr>
        <w:t xml:space="preserve"> gastrointestinal carcinogenesis </w:t>
      </w:r>
      <w:r w:rsidR="00B93BDC" w:rsidRPr="005945BF">
        <w:rPr>
          <w:rFonts w:ascii="Book Antiqua" w:hAnsi="Book Antiqua" w:cs="Times New Roman"/>
          <w:sz w:val="24"/>
          <w:szCs w:val="24"/>
        </w:rPr>
        <w:t>by its ability to recruit</w:t>
      </w:r>
      <w:r w:rsidR="00B14E21">
        <w:rPr>
          <w:rFonts w:ascii="Book Antiqua" w:hAnsi="Book Antiqua" w:cs="Times New Roman"/>
          <w:sz w:val="24"/>
          <w:szCs w:val="24"/>
        </w:rPr>
        <w:t xml:space="preserve"> MDSCs</w:t>
      </w:r>
      <w:r w:rsidR="000F2A11" w:rsidRPr="005945BF">
        <w:rPr>
          <w:rFonts w:ascii="Book Antiqua" w:hAnsi="Book Antiqua" w:cs="Times New Roman"/>
          <w:sz w:val="24"/>
          <w:szCs w:val="24"/>
          <w:vertAlign w:val="superscript"/>
        </w:rPr>
        <w:t>[</w:t>
      </w:r>
      <w:r w:rsidR="00582388" w:rsidRPr="005945BF">
        <w:rPr>
          <w:rFonts w:ascii="Book Antiqua" w:hAnsi="Book Antiqua" w:cs="Times New Roman"/>
          <w:sz w:val="24"/>
          <w:szCs w:val="24"/>
          <w:vertAlign w:val="superscript"/>
        </w:rPr>
        <w:t>93</w:t>
      </w:r>
      <w:r w:rsidR="000F2A11" w:rsidRPr="005945BF">
        <w:rPr>
          <w:rFonts w:ascii="Book Antiqua" w:hAnsi="Book Antiqua" w:cs="Times New Roman"/>
          <w:sz w:val="24"/>
          <w:szCs w:val="24"/>
          <w:vertAlign w:val="superscript"/>
        </w:rPr>
        <w:t>]</w:t>
      </w:r>
      <w:r w:rsidR="000F2A11" w:rsidRPr="005945BF">
        <w:rPr>
          <w:rFonts w:ascii="Book Antiqua" w:hAnsi="Book Antiqua" w:cs="Times New Roman"/>
          <w:sz w:val="24"/>
          <w:szCs w:val="24"/>
        </w:rPr>
        <w:t xml:space="preserve">. </w:t>
      </w:r>
      <w:r w:rsidR="00F12BB7" w:rsidRPr="005945BF">
        <w:rPr>
          <w:rFonts w:ascii="Book Antiqua" w:hAnsi="Book Antiqua" w:cs="Times New Roman"/>
          <w:sz w:val="24"/>
          <w:szCs w:val="24"/>
        </w:rPr>
        <w:t>In addition</w:t>
      </w:r>
      <w:r w:rsidR="000F2A11" w:rsidRPr="005945BF">
        <w:rPr>
          <w:rFonts w:ascii="Book Antiqua" w:hAnsi="Book Antiqua" w:cs="Times New Roman"/>
          <w:sz w:val="24"/>
          <w:szCs w:val="24"/>
        </w:rPr>
        <w:t xml:space="preserve">, </w:t>
      </w:r>
      <w:r w:rsidR="00DA1919" w:rsidRPr="005945BF">
        <w:rPr>
          <w:rFonts w:ascii="Book Antiqua" w:hAnsi="Book Antiqua" w:cs="Times New Roman"/>
          <w:sz w:val="24"/>
          <w:szCs w:val="24"/>
        </w:rPr>
        <w:t xml:space="preserve">an </w:t>
      </w:r>
      <w:r w:rsidR="000F2A11" w:rsidRPr="005945BF">
        <w:rPr>
          <w:rFonts w:ascii="Book Antiqua" w:hAnsi="Book Antiqua" w:cs="Times New Roman"/>
          <w:sz w:val="24"/>
          <w:szCs w:val="24"/>
        </w:rPr>
        <w:t xml:space="preserve">increased </w:t>
      </w:r>
      <w:r w:rsidR="00B93BDC" w:rsidRPr="005945BF">
        <w:rPr>
          <w:rFonts w:ascii="Book Antiqua" w:hAnsi="Book Antiqua" w:cs="Times New Roman"/>
          <w:sz w:val="24"/>
          <w:szCs w:val="24"/>
        </w:rPr>
        <w:t>number</w:t>
      </w:r>
      <w:r w:rsidR="000F2A11" w:rsidRPr="005945BF">
        <w:rPr>
          <w:rFonts w:ascii="Book Antiqua" w:hAnsi="Book Antiqua" w:cs="Times New Roman"/>
          <w:sz w:val="24"/>
          <w:szCs w:val="24"/>
        </w:rPr>
        <w:t xml:space="preserve"> of circulating MDSCs w</w:t>
      </w:r>
      <w:r w:rsidR="00DA1919" w:rsidRPr="005945BF">
        <w:rPr>
          <w:rFonts w:ascii="Book Antiqua" w:hAnsi="Book Antiqua" w:cs="Times New Roman"/>
          <w:sz w:val="24"/>
          <w:szCs w:val="24"/>
        </w:rPr>
        <w:t>as</w:t>
      </w:r>
      <w:r w:rsidR="000F2A11" w:rsidRPr="005945BF">
        <w:rPr>
          <w:rFonts w:ascii="Book Antiqua" w:hAnsi="Book Antiqua" w:cs="Times New Roman"/>
          <w:sz w:val="24"/>
          <w:szCs w:val="24"/>
        </w:rPr>
        <w:t xml:space="preserve"> associated with advanced </w:t>
      </w:r>
      <w:r w:rsidR="00DA1919" w:rsidRPr="005945BF">
        <w:rPr>
          <w:rFonts w:ascii="Book Antiqua" w:hAnsi="Book Antiqua" w:cs="Times New Roman"/>
          <w:sz w:val="24"/>
          <w:szCs w:val="24"/>
        </w:rPr>
        <w:t xml:space="preserve">tumor </w:t>
      </w:r>
      <w:r w:rsidR="000F2A11" w:rsidRPr="005945BF">
        <w:rPr>
          <w:rFonts w:ascii="Book Antiqua" w:hAnsi="Book Antiqua" w:cs="Times New Roman"/>
          <w:sz w:val="24"/>
          <w:szCs w:val="24"/>
        </w:rPr>
        <w:t>stage</w:t>
      </w:r>
      <w:r w:rsidR="00B93BDC" w:rsidRPr="005945BF">
        <w:rPr>
          <w:rFonts w:ascii="Book Antiqua" w:hAnsi="Book Antiqua" w:cs="Times New Roman"/>
          <w:sz w:val="24"/>
          <w:szCs w:val="24"/>
        </w:rPr>
        <w:t>s</w:t>
      </w:r>
      <w:r w:rsidR="000F2A11" w:rsidRPr="005945BF">
        <w:rPr>
          <w:rFonts w:ascii="Book Antiqua" w:hAnsi="Book Antiqua" w:cs="Times New Roman"/>
          <w:sz w:val="24"/>
          <w:szCs w:val="24"/>
        </w:rPr>
        <w:t>, increased serum IL-8 levels, and d</w:t>
      </w:r>
      <w:r w:rsidR="00DA1919" w:rsidRPr="005945BF">
        <w:rPr>
          <w:rFonts w:ascii="Book Antiqua" w:hAnsi="Book Antiqua" w:cs="Times New Roman"/>
          <w:sz w:val="24"/>
          <w:szCs w:val="24"/>
        </w:rPr>
        <w:t>ysfunction of T</w:t>
      </w:r>
      <w:r w:rsidR="00E32E3C" w:rsidRPr="005945BF">
        <w:rPr>
          <w:rFonts w:ascii="Book Antiqua" w:hAnsi="Book Antiqua" w:cs="Times New Roman"/>
          <w:sz w:val="24"/>
          <w:szCs w:val="24"/>
        </w:rPr>
        <w:t xml:space="preserve"> </w:t>
      </w:r>
      <w:r w:rsidR="00DA1919" w:rsidRPr="005945BF">
        <w:rPr>
          <w:rFonts w:ascii="Book Antiqua" w:hAnsi="Book Antiqua" w:cs="Times New Roman"/>
          <w:sz w:val="24"/>
          <w:szCs w:val="24"/>
        </w:rPr>
        <w:t>cells</w:t>
      </w:r>
      <w:r w:rsidR="00971E46" w:rsidRPr="005945BF">
        <w:rPr>
          <w:rFonts w:ascii="Book Antiqua" w:hAnsi="Book Antiqua" w:cs="Times New Roman"/>
          <w:sz w:val="24"/>
          <w:szCs w:val="24"/>
          <w:vertAlign w:val="superscript"/>
        </w:rPr>
        <w:t>[</w:t>
      </w:r>
      <w:r w:rsidR="005F294B" w:rsidRPr="005945BF">
        <w:rPr>
          <w:rFonts w:ascii="Book Antiqua" w:hAnsi="Book Antiqua" w:cs="Times New Roman"/>
          <w:sz w:val="24"/>
          <w:szCs w:val="24"/>
          <w:vertAlign w:val="superscript"/>
        </w:rPr>
        <w:t>9</w:t>
      </w:r>
      <w:r w:rsidR="00582388" w:rsidRPr="005945BF">
        <w:rPr>
          <w:rFonts w:ascii="Book Antiqua" w:hAnsi="Book Antiqua" w:cs="Times New Roman"/>
          <w:sz w:val="24"/>
          <w:szCs w:val="24"/>
          <w:vertAlign w:val="superscript"/>
        </w:rPr>
        <w:t>4</w:t>
      </w:r>
      <w:r w:rsidR="00971E46" w:rsidRPr="005945BF">
        <w:rPr>
          <w:rFonts w:ascii="Book Antiqua" w:hAnsi="Book Antiqua" w:cs="Times New Roman"/>
          <w:sz w:val="24"/>
          <w:szCs w:val="24"/>
          <w:vertAlign w:val="superscript"/>
        </w:rPr>
        <w:t>]</w:t>
      </w:r>
      <w:r w:rsidR="000F2A11" w:rsidRPr="005945BF">
        <w:rPr>
          <w:rFonts w:ascii="Book Antiqua" w:hAnsi="Book Antiqua" w:cs="Times New Roman"/>
          <w:sz w:val="24"/>
          <w:szCs w:val="24"/>
        </w:rPr>
        <w:t>.</w:t>
      </w:r>
      <w:r w:rsidR="000F2A11" w:rsidRPr="005945BF">
        <w:rPr>
          <w:rFonts w:ascii="Book Antiqua" w:hAnsi="Book Antiqua"/>
          <w:sz w:val="24"/>
          <w:szCs w:val="24"/>
        </w:rPr>
        <w:t xml:space="preserve"> </w:t>
      </w:r>
      <w:r w:rsidR="00B93BDC" w:rsidRPr="005945BF">
        <w:rPr>
          <w:rFonts w:ascii="Book Antiqua" w:hAnsi="Book Antiqua" w:cs="Times New Roman"/>
          <w:sz w:val="24"/>
          <w:szCs w:val="24"/>
        </w:rPr>
        <w:t>In this light,</w:t>
      </w:r>
      <w:r w:rsidR="00B93BDC" w:rsidRPr="005945BF">
        <w:rPr>
          <w:rFonts w:ascii="Book Antiqua" w:hAnsi="Book Antiqua"/>
          <w:sz w:val="24"/>
          <w:szCs w:val="24"/>
        </w:rPr>
        <w:t xml:space="preserve"> </w:t>
      </w:r>
      <w:r w:rsidR="000F2A11" w:rsidRPr="005945BF">
        <w:rPr>
          <w:rFonts w:ascii="Book Antiqua" w:hAnsi="Book Antiqua" w:cs="Times New Roman"/>
          <w:sz w:val="24"/>
          <w:szCs w:val="24"/>
        </w:rPr>
        <w:t xml:space="preserve">IL-8 </w:t>
      </w:r>
      <w:r w:rsidRPr="005945BF">
        <w:rPr>
          <w:rFonts w:ascii="Book Antiqua" w:hAnsi="Book Antiqua" w:cs="Times New Roman"/>
          <w:sz w:val="24"/>
          <w:szCs w:val="24"/>
        </w:rPr>
        <w:t>seems to</w:t>
      </w:r>
      <w:r w:rsidR="000F2A11" w:rsidRPr="005945BF">
        <w:rPr>
          <w:rFonts w:ascii="Book Antiqua" w:hAnsi="Book Antiqua" w:cs="Times New Roman"/>
          <w:sz w:val="24"/>
          <w:szCs w:val="24"/>
        </w:rPr>
        <w:t xml:space="preserve"> </w:t>
      </w:r>
      <w:r w:rsidRPr="005945BF">
        <w:rPr>
          <w:rFonts w:ascii="Book Antiqua" w:hAnsi="Book Antiqua" w:cs="Times New Roman"/>
          <w:sz w:val="24"/>
          <w:szCs w:val="24"/>
        </w:rPr>
        <w:t>determine</w:t>
      </w:r>
      <w:r w:rsidR="000F2A11" w:rsidRPr="005945BF">
        <w:rPr>
          <w:rFonts w:ascii="Book Antiqua" w:hAnsi="Book Antiqua" w:cs="Times New Roman"/>
          <w:sz w:val="24"/>
          <w:szCs w:val="24"/>
        </w:rPr>
        <w:t xml:space="preserve"> </w:t>
      </w:r>
      <w:r w:rsidR="008659B2" w:rsidRPr="005945BF">
        <w:rPr>
          <w:rFonts w:ascii="Book Antiqua" w:hAnsi="Book Antiqua" w:cs="Times New Roman"/>
          <w:sz w:val="24"/>
          <w:szCs w:val="24"/>
        </w:rPr>
        <w:t xml:space="preserve">an </w:t>
      </w:r>
      <w:r w:rsidR="000F2A11" w:rsidRPr="005945BF">
        <w:rPr>
          <w:rFonts w:ascii="Book Antiqua" w:hAnsi="Book Antiqua" w:cs="Times New Roman"/>
          <w:sz w:val="24"/>
          <w:szCs w:val="24"/>
        </w:rPr>
        <w:t>adverse immune status</w:t>
      </w:r>
      <w:r w:rsidR="008659B2" w:rsidRPr="005945BF">
        <w:rPr>
          <w:rFonts w:ascii="Book Antiqua" w:hAnsi="Book Antiqua" w:cs="Times New Roman"/>
          <w:sz w:val="24"/>
          <w:szCs w:val="24"/>
          <w:vertAlign w:val="superscript"/>
        </w:rPr>
        <w:t>[</w:t>
      </w:r>
      <w:r w:rsidR="00582388" w:rsidRPr="005945BF">
        <w:rPr>
          <w:rFonts w:ascii="Book Antiqua" w:hAnsi="Book Antiqua" w:cs="Times New Roman"/>
          <w:sz w:val="24"/>
          <w:szCs w:val="24"/>
          <w:vertAlign w:val="superscript"/>
        </w:rPr>
        <w:t>92</w:t>
      </w:r>
      <w:r w:rsidR="00706413" w:rsidRPr="005945BF">
        <w:rPr>
          <w:rFonts w:ascii="Book Antiqua" w:hAnsi="Book Antiqua" w:cs="Times New Roman"/>
          <w:sz w:val="24"/>
          <w:szCs w:val="24"/>
          <w:vertAlign w:val="superscript"/>
        </w:rPr>
        <w:t>]</w:t>
      </w:r>
      <w:r w:rsidR="00706413" w:rsidRPr="005945BF">
        <w:rPr>
          <w:rFonts w:ascii="Book Antiqua" w:hAnsi="Book Antiqua" w:cs="Times New Roman"/>
          <w:sz w:val="24"/>
          <w:szCs w:val="24"/>
        </w:rPr>
        <w:t>.</w:t>
      </w:r>
      <w:r w:rsidR="001B2044" w:rsidRPr="005945BF">
        <w:rPr>
          <w:rFonts w:ascii="Book Antiqua" w:hAnsi="Book Antiqua" w:cs="Times New Roman"/>
          <w:sz w:val="24"/>
          <w:szCs w:val="24"/>
        </w:rPr>
        <w:t xml:space="preserve"> </w:t>
      </w:r>
    </w:p>
    <w:p w14:paraId="421AF38B" w14:textId="73128BDD" w:rsidR="00FF3CF5" w:rsidRPr="005945BF" w:rsidRDefault="00F12BB7" w:rsidP="00B14E21">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5945BF">
        <w:rPr>
          <w:rFonts w:ascii="Book Antiqua" w:hAnsi="Book Antiqua" w:cs="Times New Roman"/>
          <w:sz w:val="24"/>
          <w:szCs w:val="24"/>
        </w:rPr>
        <w:t>Currently</w:t>
      </w:r>
      <w:r w:rsidR="005F294B" w:rsidRPr="005945BF">
        <w:rPr>
          <w:rFonts w:ascii="Book Antiqua" w:hAnsi="Book Antiqua" w:cs="Times New Roman"/>
          <w:sz w:val="24"/>
          <w:szCs w:val="24"/>
        </w:rPr>
        <w:t xml:space="preserve">, numerous papers target </w:t>
      </w:r>
      <w:r w:rsidR="00643697" w:rsidRPr="005945BF">
        <w:rPr>
          <w:rFonts w:ascii="Book Antiqua" w:hAnsi="Book Antiqua" w:cs="Times New Roman"/>
          <w:sz w:val="24"/>
          <w:szCs w:val="24"/>
        </w:rPr>
        <w:t>defining</w:t>
      </w:r>
      <w:r w:rsidR="007247CC" w:rsidRPr="005945BF">
        <w:rPr>
          <w:rFonts w:ascii="Book Antiqua" w:hAnsi="Book Antiqua" w:cs="Times New Roman"/>
          <w:sz w:val="24"/>
          <w:szCs w:val="24"/>
        </w:rPr>
        <w:t xml:space="preserve"> </w:t>
      </w:r>
      <w:r w:rsidRPr="005945BF">
        <w:rPr>
          <w:rFonts w:ascii="Book Antiqua" w:hAnsi="Book Antiqua" w:cs="Times New Roman"/>
          <w:sz w:val="24"/>
          <w:szCs w:val="24"/>
        </w:rPr>
        <w:t xml:space="preserve">the </w:t>
      </w:r>
      <w:r w:rsidR="007247CC" w:rsidRPr="005945BF">
        <w:rPr>
          <w:rFonts w:ascii="Book Antiqua" w:hAnsi="Book Antiqua" w:cs="Times New Roman"/>
          <w:sz w:val="24"/>
          <w:szCs w:val="24"/>
        </w:rPr>
        <w:t xml:space="preserve">host </w:t>
      </w:r>
      <w:r w:rsidR="00DA1919" w:rsidRPr="005945BF">
        <w:rPr>
          <w:rFonts w:ascii="Book Antiqua" w:hAnsi="Book Antiqua" w:cs="Times New Roman"/>
          <w:sz w:val="24"/>
          <w:szCs w:val="24"/>
        </w:rPr>
        <w:t xml:space="preserve">inflammatory response to </w:t>
      </w:r>
      <w:r w:rsidR="00643697" w:rsidRPr="005945BF">
        <w:rPr>
          <w:rFonts w:ascii="Book Antiqua" w:hAnsi="Book Antiqua" w:cs="Times New Roman"/>
          <w:sz w:val="24"/>
          <w:szCs w:val="24"/>
        </w:rPr>
        <w:t>cancer.</w:t>
      </w:r>
      <w:r w:rsidR="00DA1919" w:rsidRPr="005945BF">
        <w:rPr>
          <w:rFonts w:ascii="Book Antiqua" w:hAnsi="Book Antiqua" w:cs="Times New Roman"/>
          <w:sz w:val="24"/>
          <w:szCs w:val="24"/>
        </w:rPr>
        <w:t xml:space="preserve"> </w:t>
      </w:r>
      <w:r w:rsidR="00643697" w:rsidRPr="005945BF">
        <w:rPr>
          <w:rFonts w:ascii="Book Antiqua" w:hAnsi="Book Antiqua" w:cs="Times New Roman"/>
          <w:sz w:val="24"/>
          <w:szCs w:val="24"/>
        </w:rPr>
        <w:t xml:space="preserve">Due to </w:t>
      </w:r>
      <w:r w:rsidRPr="005945BF">
        <w:rPr>
          <w:rFonts w:ascii="Book Antiqua" w:hAnsi="Book Antiqua" w:cs="Times New Roman"/>
          <w:sz w:val="24"/>
          <w:szCs w:val="24"/>
        </w:rPr>
        <w:t xml:space="preserve">a </w:t>
      </w:r>
      <w:r w:rsidR="00643697" w:rsidRPr="005945BF">
        <w:rPr>
          <w:rFonts w:ascii="Book Antiqua" w:hAnsi="Book Antiqua" w:cs="Times New Roman"/>
          <w:sz w:val="24"/>
          <w:szCs w:val="24"/>
        </w:rPr>
        <w:t xml:space="preserve">release of cytokines, </w:t>
      </w:r>
      <w:r w:rsidR="00DA1919" w:rsidRPr="005945BF">
        <w:rPr>
          <w:rFonts w:ascii="Book Antiqua" w:hAnsi="Book Antiqua" w:cs="Times New Roman"/>
          <w:sz w:val="24"/>
          <w:szCs w:val="24"/>
        </w:rPr>
        <w:t>the systemi</w:t>
      </w:r>
      <w:r w:rsidR="007247CC" w:rsidRPr="005945BF">
        <w:rPr>
          <w:rFonts w:ascii="Book Antiqua" w:hAnsi="Book Antiqua" w:cs="Times New Roman"/>
          <w:sz w:val="24"/>
          <w:szCs w:val="24"/>
        </w:rPr>
        <w:t>c inflam</w:t>
      </w:r>
      <w:r w:rsidR="00DA1919" w:rsidRPr="005945BF">
        <w:rPr>
          <w:rFonts w:ascii="Book Antiqua" w:hAnsi="Book Antiqua" w:cs="Times New Roman"/>
          <w:sz w:val="24"/>
          <w:szCs w:val="24"/>
        </w:rPr>
        <w:t xml:space="preserve">matory response </w:t>
      </w:r>
      <w:r w:rsidR="00643697" w:rsidRPr="005945BF">
        <w:rPr>
          <w:rFonts w:ascii="Book Antiqua" w:hAnsi="Book Antiqua" w:cs="Times New Roman"/>
          <w:sz w:val="24"/>
          <w:szCs w:val="24"/>
        </w:rPr>
        <w:t>seems to be responsible for the</w:t>
      </w:r>
      <w:r w:rsidR="007247CC" w:rsidRPr="005945BF">
        <w:rPr>
          <w:rFonts w:ascii="Book Antiqua" w:hAnsi="Book Antiqua" w:cs="Times New Roman"/>
          <w:sz w:val="24"/>
          <w:szCs w:val="24"/>
        </w:rPr>
        <w:t xml:space="preserve"> promotion of </w:t>
      </w:r>
      <w:r w:rsidR="00DA1919" w:rsidRPr="005945BF">
        <w:rPr>
          <w:rFonts w:ascii="Book Antiqua" w:hAnsi="Book Antiqua" w:cs="Times New Roman"/>
          <w:sz w:val="24"/>
          <w:szCs w:val="24"/>
        </w:rPr>
        <w:t xml:space="preserve">angiogenesis, DNA </w:t>
      </w:r>
      <w:r w:rsidR="00643697" w:rsidRPr="005945BF">
        <w:rPr>
          <w:rFonts w:ascii="Book Antiqua" w:hAnsi="Book Antiqua" w:cs="Times New Roman"/>
          <w:sz w:val="24"/>
          <w:szCs w:val="24"/>
        </w:rPr>
        <w:t>alteration</w:t>
      </w:r>
      <w:r w:rsidR="00DA1919" w:rsidRPr="005945BF">
        <w:rPr>
          <w:rFonts w:ascii="Book Antiqua" w:hAnsi="Book Antiqua" w:cs="Times New Roman"/>
          <w:sz w:val="24"/>
          <w:szCs w:val="24"/>
        </w:rPr>
        <w:t xml:space="preserve">, and tumor </w:t>
      </w:r>
      <w:r w:rsidR="00B14E21">
        <w:rPr>
          <w:rFonts w:ascii="Book Antiqua" w:hAnsi="Book Antiqua" w:cs="Times New Roman"/>
          <w:sz w:val="24"/>
          <w:szCs w:val="24"/>
        </w:rPr>
        <w:t>proliferation</w:t>
      </w:r>
      <w:r w:rsidR="00643697" w:rsidRPr="005945BF">
        <w:rPr>
          <w:rFonts w:ascii="Book Antiqua" w:hAnsi="Book Antiqua" w:cs="Times New Roman"/>
          <w:sz w:val="24"/>
          <w:szCs w:val="24"/>
          <w:vertAlign w:val="superscript"/>
        </w:rPr>
        <w:t>[</w:t>
      </w:r>
      <w:r w:rsidR="00F01985" w:rsidRPr="005945BF">
        <w:rPr>
          <w:rFonts w:ascii="Book Antiqua" w:hAnsi="Book Antiqua" w:cs="Times New Roman"/>
          <w:sz w:val="24"/>
          <w:szCs w:val="24"/>
          <w:vertAlign w:val="superscript"/>
        </w:rPr>
        <w:t>9</w:t>
      </w:r>
      <w:r w:rsidR="00582388" w:rsidRPr="005945BF">
        <w:rPr>
          <w:rFonts w:ascii="Book Antiqua" w:hAnsi="Book Antiqua" w:cs="Times New Roman"/>
          <w:sz w:val="24"/>
          <w:szCs w:val="24"/>
          <w:vertAlign w:val="superscript"/>
        </w:rPr>
        <w:t>5</w:t>
      </w:r>
      <w:r w:rsidR="00643697" w:rsidRPr="005945BF">
        <w:rPr>
          <w:rFonts w:ascii="Book Antiqua" w:hAnsi="Book Antiqua" w:cs="Times New Roman"/>
          <w:sz w:val="24"/>
          <w:szCs w:val="24"/>
          <w:vertAlign w:val="superscript"/>
        </w:rPr>
        <w:t>]</w:t>
      </w:r>
      <w:r w:rsidR="00DA1919" w:rsidRPr="005945BF">
        <w:rPr>
          <w:rFonts w:ascii="Book Antiqua" w:hAnsi="Book Antiqua" w:cs="Times New Roman"/>
          <w:sz w:val="24"/>
          <w:szCs w:val="24"/>
        </w:rPr>
        <w:t xml:space="preserve">. </w:t>
      </w:r>
    </w:p>
    <w:p w14:paraId="1EFDFAE2" w14:textId="2CED7B25" w:rsidR="00E412D2" w:rsidRPr="005945BF" w:rsidRDefault="00643697" w:rsidP="00B14E21">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5945BF">
        <w:rPr>
          <w:rFonts w:ascii="Book Antiqua" w:hAnsi="Book Antiqua" w:cs="Times New Roman"/>
          <w:sz w:val="24"/>
          <w:szCs w:val="24"/>
        </w:rPr>
        <w:t xml:space="preserve">Studies have demonstrated that </w:t>
      </w:r>
      <w:r w:rsidR="00F12BB7" w:rsidRPr="005945BF">
        <w:rPr>
          <w:rFonts w:ascii="Book Antiqua" w:hAnsi="Book Antiqua" w:cs="Times New Roman"/>
          <w:sz w:val="24"/>
          <w:szCs w:val="24"/>
        </w:rPr>
        <w:t xml:space="preserve">the </w:t>
      </w:r>
      <w:r w:rsidRPr="005945BF">
        <w:rPr>
          <w:rFonts w:ascii="Book Antiqua" w:hAnsi="Book Antiqua" w:cs="Times New Roman"/>
          <w:sz w:val="24"/>
          <w:szCs w:val="24"/>
        </w:rPr>
        <w:t>n</w:t>
      </w:r>
      <w:r w:rsidR="00DA1919" w:rsidRPr="005945BF">
        <w:rPr>
          <w:rFonts w:ascii="Book Antiqua" w:hAnsi="Book Antiqua" w:cs="Times New Roman"/>
          <w:sz w:val="24"/>
          <w:szCs w:val="24"/>
        </w:rPr>
        <w:t xml:space="preserve">eutrophil to lymphocyte ratio (NLR) </w:t>
      </w:r>
      <w:r w:rsidR="00AA7D0F" w:rsidRPr="005945BF">
        <w:rPr>
          <w:rFonts w:ascii="Book Antiqua" w:hAnsi="Book Antiqua" w:cs="Times New Roman"/>
          <w:sz w:val="24"/>
          <w:szCs w:val="24"/>
        </w:rPr>
        <w:t xml:space="preserve">has a prognostic value in patients with solid </w:t>
      </w:r>
      <w:r w:rsidR="00B14E21">
        <w:rPr>
          <w:rFonts w:ascii="Book Antiqua" w:hAnsi="Book Antiqua" w:cs="Times New Roman"/>
          <w:sz w:val="24"/>
          <w:szCs w:val="24"/>
        </w:rPr>
        <w:t>cancers</w:t>
      </w:r>
      <w:r w:rsidRPr="005945BF">
        <w:rPr>
          <w:rFonts w:ascii="Book Antiqua" w:hAnsi="Book Antiqua" w:cs="Times New Roman"/>
          <w:sz w:val="24"/>
          <w:szCs w:val="24"/>
          <w:vertAlign w:val="superscript"/>
        </w:rPr>
        <w:t>[</w:t>
      </w:r>
      <w:r w:rsidR="00F01985" w:rsidRPr="005945BF">
        <w:rPr>
          <w:rFonts w:ascii="Book Antiqua" w:hAnsi="Book Antiqua" w:cs="Times New Roman"/>
          <w:sz w:val="24"/>
          <w:szCs w:val="24"/>
          <w:vertAlign w:val="superscript"/>
        </w:rPr>
        <w:t>9</w:t>
      </w:r>
      <w:r w:rsidR="00582388" w:rsidRPr="005945BF">
        <w:rPr>
          <w:rFonts w:ascii="Book Antiqua" w:hAnsi="Book Antiqua" w:cs="Times New Roman"/>
          <w:sz w:val="24"/>
          <w:szCs w:val="24"/>
          <w:vertAlign w:val="superscript"/>
        </w:rPr>
        <w:t>6</w:t>
      </w:r>
      <w:r w:rsidR="00DA7E4B" w:rsidRPr="005945BF">
        <w:rPr>
          <w:rFonts w:ascii="Book Antiqua" w:hAnsi="Book Antiqua" w:cs="Times New Roman"/>
          <w:sz w:val="24"/>
          <w:szCs w:val="24"/>
          <w:vertAlign w:val="superscript"/>
        </w:rPr>
        <w:t>-</w:t>
      </w:r>
      <w:r w:rsidR="00F01985" w:rsidRPr="005945BF">
        <w:rPr>
          <w:rFonts w:ascii="Book Antiqua" w:hAnsi="Book Antiqua" w:cs="Times New Roman"/>
          <w:sz w:val="24"/>
          <w:szCs w:val="24"/>
          <w:vertAlign w:val="superscript"/>
        </w:rPr>
        <w:t>9</w:t>
      </w:r>
      <w:r w:rsidR="00582388" w:rsidRPr="005945BF">
        <w:rPr>
          <w:rFonts w:ascii="Book Antiqua" w:hAnsi="Book Antiqua" w:cs="Times New Roman"/>
          <w:sz w:val="24"/>
          <w:szCs w:val="24"/>
          <w:vertAlign w:val="superscript"/>
        </w:rPr>
        <w:t>8</w:t>
      </w:r>
      <w:r w:rsidR="00BC5DD9" w:rsidRPr="005945BF">
        <w:rPr>
          <w:rFonts w:ascii="Book Antiqua" w:hAnsi="Book Antiqua" w:cs="Times New Roman"/>
          <w:sz w:val="24"/>
          <w:szCs w:val="24"/>
          <w:vertAlign w:val="superscript"/>
        </w:rPr>
        <w:t>]</w:t>
      </w:r>
      <w:r w:rsidR="00DA1919" w:rsidRPr="005945BF">
        <w:rPr>
          <w:rFonts w:ascii="Book Antiqua" w:hAnsi="Book Antiqua" w:cs="Times New Roman"/>
          <w:sz w:val="24"/>
          <w:szCs w:val="24"/>
        </w:rPr>
        <w:t xml:space="preserve">. In </w:t>
      </w:r>
      <w:r w:rsidR="00F8679A" w:rsidRPr="005945BF">
        <w:rPr>
          <w:rFonts w:ascii="Book Antiqua" w:hAnsi="Book Antiqua" w:cs="Times New Roman"/>
          <w:sz w:val="24"/>
          <w:szCs w:val="24"/>
        </w:rPr>
        <w:t xml:space="preserve">oncologic </w:t>
      </w:r>
      <w:r w:rsidR="00DA1919" w:rsidRPr="005945BF">
        <w:rPr>
          <w:rFonts w:ascii="Book Antiqua" w:hAnsi="Book Antiqua" w:cs="Times New Roman"/>
          <w:sz w:val="24"/>
          <w:szCs w:val="24"/>
        </w:rPr>
        <w:t xml:space="preserve">patients, </w:t>
      </w:r>
      <w:r w:rsidR="00DA1919" w:rsidRPr="005945BF">
        <w:rPr>
          <w:rFonts w:ascii="Book Antiqua" w:hAnsi="Book Antiqua" w:cs="Times New Roman"/>
          <w:sz w:val="24"/>
          <w:szCs w:val="24"/>
        </w:rPr>
        <w:lastRenderedPageBreak/>
        <w:t>lymph</w:t>
      </w:r>
      <w:r w:rsidR="00AA7D0F" w:rsidRPr="005945BF">
        <w:rPr>
          <w:rFonts w:ascii="Book Antiqua" w:hAnsi="Book Antiqua" w:cs="Times New Roman"/>
          <w:sz w:val="24"/>
          <w:szCs w:val="24"/>
        </w:rPr>
        <w:t xml:space="preserve">openia </w:t>
      </w:r>
      <w:r w:rsidR="00F8679A" w:rsidRPr="005945BF">
        <w:rPr>
          <w:rFonts w:ascii="Book Antiqua" w:hAnsi="Book Antiqua" w:cs="Times New Roman"/>
          <w:sz w:val="24"/>
          <w:szCs w:val="24"/>
        </w:rPr>
        <w:t>is a marker of</w:t>
      </w:r>
      <w:r w:rsidR="00AA7D0F" w:rsidRPr="005945BF">
        <w:rPr>
          <w:rFonts w:ascii="Book Antiqua" w:hAnsi="Book Antiqua" w:cs="Times New Roman"/>
          <w:sz w:val="24"/>
          <w:szCs w:val="24"/>
        </w:rPr>
        <w:t xml:space="preserve"> </w:t>
      </w:r>
      <w:r w:rsidR="00F8679A" w:rsidRPr="005945BF">
        <w:rPr>
          <w:rFonts w:ascii="Book Antiqua" w:hAnsi="Book Antiqua" w:cs="Times New Roman"/>
          <w:sz w:val="24"/>
          <w:szCs w:val="24"/>
        </w:rPr>
        <w:t>deficient</w:t>
      </w:r>
      <w:r w:rsidR="007247CC" w:rsidRPr="005945BF">
        <w:rPr>
          <w:rFonts w:ascii="Book Antiqua" w:hAnsi="Book Antiqua" w:cs="Times New Roman"/>
          <w:sz w:val="24"/>
          <w:szCs w:val="24"/>
        </w:rPr>
        <w:t xml:space="preserve"> </w:t>
      </w:r>
      <w:r w:rsidR="00DA1919" w:rsidRPr="005945BF">
        <w:rPr>
          <w:rFonts w:ascii="Book Antiqua" w:hAnsi="Book Antiqua" w:cs="Times New Roman"/>
          <w:sz w:val="24"/>
          <w:szCs w:val="24"/>
        </w:rPr>
        <w:t>cell</w:t>
      </w:r>
      <w:r w:rsidR="00DA1919" w:rsidRPr="005945BF">
        <w:rPr>
          <w:rFonts w:ascii="MS Mincho" w:eastAsia="MS Mincho" w:hAnsi="MS Mincho" w:cs="MS Mincho" w:hint="eastAsia"/>
          <w:sz w:val="24"/>
          <w:szCs w:val="24"/>
        </w:rPr>
        <w:t>‑</w:t>
      </w:r>
      <w:r w:rsidR="00DA1919" w:rsidRPr="005945BF">
        <w:rPr>
          <w:rFonts w:ascii="Book Antiqua" w:hAnsi="Book Antiqua" w:cs="Times New Roman"/>
          <w:sz w:val="24"/>
          <w:szCs w:val="24"/>
        </w:rPr>
        <w:t>mediated immunity, whil</w:t>
      </w:r>
      <w:r w:rsidR="007247CC" w:rsidRPr="005945BF">
        <w:rPr>
          <w:rFonts w:ascii="Book Antiqua" w:hAnsi="Book Antiqua" w:cs="Times New Roman"/>
          <w:sz w:val="24"/>
          <w:szCs w:val="24"/>
        </w:rPr>
        <w:t xml:space="preserve">e neutrophilia </w:t>
      </w:r>
      <w:r w:rsidR="00F8679A" w:rsidRPr="005945BF">
        <w:rPr>
          <w:rFonts w:ascii="Book Antiqua" w:hAnsi="Book Antiqua" w:cs="Times New Roman"/>
          <w:sz w:val="24"/>
          <w:szCs w:val="24"/>
        </w:rPr>
        <w:t xml:space="preserve">is a sign of </w:t>
      </w:r>
      <w:r w:rsidR="00DA1919" w:rsidRPr="005945BF">
        <w:rPr>
          <w:rFonts w:ascii="Book Antiqua" w:hAnsi="Book Antiqua" w:cs="Times New Roman"/>
          <w:sz w:val="24"/>
          <w:szCs w:val="24"/>
        </w:rPr>
        <w:t>response to systemic inflammation.</w:t>
      </w:r>
      <w:r w:rsidR="00F8679A" w:rsidRPr="005945BF">
        <w:rPr>
          <w:rFonts w:ascii="Book Antiqua" w:hAnsi="Book Antiqua" w:cs="Times New Roman"/>
          <w:sz w:val="24"/>
          <w:szCs w:val="24"/>
        </w:rPr>
        <w:t xml:space="preserve"> Furthermore,</w:t>
      </w:r>
      <w:r w:rsidR="00FF3CF5" w:rsidRPr="005945BF">
        <w:rPr>
          <w:rFonts w:ascii="Book Antiqua" w:hAnsi="Book Antiqua"/>
          <w:sz w:val="24"/>
          <w:szCs w:val="24"/>
        </w:rPr>
        <w:t xml:space="preserve"> </w:t>
      </w:r>
      <w:r w:rsidR="00FF3CF5" w:rsidRPr="005945BF">
        <w:rPr>
          <w:rFonts w:ascii="Book Antiqua" w:hAnsi="Book Antiqua" w:cs="Times New Roman"/>
          <w:sz w:val="24"/>
          <w:szCs w:val="24"/>
        </w:rPr>
        <w:t>mal</w:t>
      </w:r>
      <w:r w:rsidR="00F8679A" w:rsidRPr="005945BF">
        <w:rPr>
          <w:rFonts w:ascii="Book Antiqua" w:hAnsi="Book Antiqua" w:cs="Times New Roman"/>
          <w:sz w:val="24"/>
          <w:szCs w:val="24"/>
        </w:rPr>
        <w:t xml:space="preserve">nutrition/ </w:t>
      </w:r>
      <w:r w:rsidR="00161DEC" w:rsidRPr="005945BF">
        <w:rPr>
          <w:rFonts w:ascii="Book Antiqua" w:hAnsi="Book Antiqua" w:cs="Times New Roman"/>
          <w:sz w:val="24"/>
          <w:szCs w:val="24"/>
        </w:rPr>
        <w:t>hypoalbuminemia show</w:t>
      </w:r>
      <w:r w:rsidR="00FF3CF5" w:rsidRPr="005945BF">
        <w:rPr>
          <w:rFonts w:ascii="Book Antiqua" w:hAnsi="Book Antiqua" w:cs="Times New Roman"/>
          <w:sz w:val="24"/>
          <w:szCs w:val="24"/>
        </w:rPr>
        <w:t xml:space="preserve"> correlation </w:t>
      </w:r>
      <w:r w:rsidR="00F8679A" w:rsidRPr="005945BF">
        <w:rPr>
          <w:rFonts w:ascii="Book Antiqua" w:hAnsi="Book Antiqua" w:cs="Times New Roman"/>
          <w:sz w:val="24"/>
          <w:szCs w:val="24"/>
        </w:rPr>
        <w:t xml:space="preserve">both </w:t>
      </w:r>
      <w:r w:rsidR="00FF3CF5" w:rsidRPr="005945BF">
        <w:rPr>
          <w:rFonts w:ascii="Book Antiqua" w:hAnsi="Book Antiqua" w:cs="Times New Roman"/>
          <w:sz w:val="24"/>
          <w:szCs w:val="24"/>
        </w:rPr>
        <w:t xml:space="preserve">with immune suppression </w:t>
      </w:r>
      <w:r w:rsidR="00F8679A" w:rsidRPr="005945BF">
        <w:rPr>
          <w:rFonts w:ascii="Book Antiqua" w:hAnsi="Book Antiqua" w:cs="Times New Roman"/>
          <w:sz w:val="24"/>
          <w:szCs w:val="24"/>
        </w:rPr>
        <w:t xml:space="preserve">and </w:t>
      </w:r>
      <w:r w:rsidR="00337724" w:rsidRPr="005945BF">
        <w:rPr>
          <w:rFonts w:ascii="Book Antiqua" w:hAnsi="Book Antiqua" w:cs="Times New Roman"/>
          <w:sz w:val="24"/>
          <w:szCs w:val="24"/>
        </w:rPr>
        <w:t>systemic inflam</w:t>
      </w:r>
      <w:r w:rsidR="00FF3CF5" w:rsidRPr="005945BF">
        <w:rPr>
          <w:rFonts w:ascii="Book Antiqua" w:hAnsi="Book Antiqua" w:cs="Times New Roman"/>
          <w:sz w:val="24"/>
          <w:szCs w:val="24"/>
        </w:rPr>
        <w:t>mation</w:t>
      </w:r>
      <w:r w:rsidR="00161DEC" w:rsidRPr="005945BF">
        <w:rPr>
          <w:rFonts w:ascii="Book Antiqua" w:hAnsi="Book Antiqua" w:cs="Times New Roman"/>
          <w:sz w:val="24"/>
          <w:szCs w:val="24"/>
        </w:rPr>
        <w:t xml:space="preserve">, </w:t>
      </w:r>
      <w:r w:rsidR="00F12BB7" w:rsidRPr="005945BF">
        <w:rPr>
          <w:rFonts w:ascii="Book Antiqua" w:hAnsi="Book Antiqua" w:cs="Times New Roman"/>
          <w:sz w:val="24"/>
          <w:szCs w:val="24"/>
        </w:rPr>
        <w:t xml:space="preserve">which are </w:t>
      </w:r>
      <w:r w:rsidR="00161DEC" w:rsidRPr="005945BF">
        <w:rPr>
          <w:rFonts w:ascii="Book Antiqua" w:hAnsi="Book Antiqua" w:cs="Times New Roman"/>
          <w:sz w:val="24"/>
          <w:szCs w:val="24"/>
        </w:rPr>
        <w:t>phenomena overexpressed in advanced tumor stages</w:t>
      </w:r>
      <w:r w:rsidR="00161DEC" w:rsidRPr="005945BF">
        <w:rPr>
          <w:rFonts w:ascii="Book Antiqua" w:hAnsi="Book Antiqua" w:cs="Times New Roman"/>
          <w:sz w:val="24"/>
          <w:szCs w:val="24"/>
          <w:vertAlign w:val="superscript"/>
        </w:rPr>
        <w:t>[</w:t>
      </w:r>
      <w:r w:rsidR="00B97186" w:rsidRPr="005945BF">
        <w:rPr>
          <w:rFonts w:ascii="Book Antiqua" w:hAnsi="Book Antiqua" w:cs="Times New Roman"/>
          <w:sz w:val="24"/>
          <w:szCs w:val="24"/>
          <w:vertAlign w:val="superscript"/>
        </w:rPr>
        <w:t>9</w:t>
      </w:r>
      <w:r w:rsidR="00582388" w:rsidRPr="005945BF">
        <w:rPr>
          <w:rFonts w:ascii="Book Antiqua" w:hAnsi="Book Antiqua" w:cs="Times New Roman"/>
          <w:sz w:val="24"/>
          <w:szCs w:val="24"/>
          <w:vertAlign w:val="superscript"/>
        </w:rPr>
        <w:t>9</w:t>
      </w:r>
      <w:r w:rsidR="001C0576">
        <w:rPr>
          <w:rFonts w:ascii="Book Antiqua" w:hAnsi="Book Antiqua" w:cs="Times New Roman" w:hint="eastAsia"/>
          <w:sz w:val="24"/>
          <w:szCs w:val="24"/>
          <w:vertAlign w:val="superscript"/>
          <w:lang w:eastAsia="zh-CN"/>
        </w:rPr>
        <w:t>,</w:t>
      </w:r>
      <w:r w:rsidR="00582388" w:rsidRPr="005945BF">
        <w:rPr>
          <w:rFonts w:ascii="Book Antiqua" w:hAnsi="Book Antiqua" w:cs="Times New Roman"/>
          <w:sz w:val="24"/>
          <w:szCs w:val="24"/>
          <w:vertAlign w:val="superscript"/>
        </w:rPr>
        <w:t>100</w:t>
      </w:r>
      <w:r w:rsidR="00161DEC" w:rsidRPr="005945BF">
        <w:rPr>
          <w:rFonts w:ascii="Book Antiqua" w:hAnsi="Book Antiqua" w:cs="Times New Roman"/>
          <w:sz w:val="24"/>
          <w:szCs w:val="24"/>
          <w:vertAlign w:val="superscript"/>
        </w:rPr>
        <w:t>]</w:t>
      </w:r>
      <w:r w:rsidR="00FF3CF5" w:rsidRPr="005945BF">
        <w:rPr>
          <w:rFonts w:ascii="Book Antiqua" w:hAnsi="Book Antiqua" w:cs="Times New Roman"/>
          <w:sz w:val="24"/>
          <w:szCs w:val="24"/>
        </w:rPr>
        <w:t xml:space="preserve">. </w:t>
      </w:r>
      <w:r w:rsidR="00332CCD" w:rsidRPr="005945BF">
        <w:rPr>
          <w:rFonts w:ascii="Book Antiqua" w:hAnsi="Book Antiqua" w:cs="Times New Roman"/>
          <w:sz w:val="24"/>
          <w:szCs w:val="24"/>
        </w:rPr>
        <w:t>Gonda et al consider that NLR might</w:t>
      </w:r>
      <w:r w:rsidR="00FF3CF5" w:rsidRPr="005945BF">
        <w:rPr>
          <w:rFonts w:ascii="Book Antiqua" w:hAnsi="Book Antiqua" w:cs="Times New Roman"/>
          <w:sz w:val="24"/>
          <w:szCs w:val="24"/>
        </w:rPr>
        <w:t xml:space="preserve"> be a useful </w:t>
      </w:r>
      <w:r w:rsidR="00332CCD" w:rsidRPr="005945BF">
        <w:rPr>
          <w:rFonts w:ascii="Book Antiqua" w:hAnsi="Book Antiqua" w:cs="Times New Roman"/>
          <w:sz w:val="24"/>
          <w:szCs w:val="24"/>
        </w:rPr>
        <w:t>bio</w:t>
      </w:r>
      <w:r w:rsidR="00FF3CF5" w:rsidRPr="005945BF">
        <w:rPr>
          <w:rFonts w:ascii="Book Antiqua" w:hAnsi="Book Antiqua" w:cs="Times New Roman"/>
          <w:sz w:val="24"/>
          <w:szCs w:val="24"/>
        </w:rPr>
        <w:t>marker for</w:t>
      </w:r>
      <w:r w:rsidR="00332CCD" w:rsidRPr="005945BF">
        <w:rPr>
          <w:rFonts w:ascii="Book Antiqua" w:hAnsi="Book Antiqua" w:cs="Times New Roman"/>
          <w:sz w:val="24"/>
          <w:szCs w:val="24"/>
        </w:rPr>
        <w:t xml:space="preserve"> assessing </w:t>
      </w:r>
      <w:r w:rsidR="00FF3CF5" w:rsidRPr="005945BF">
        <w:rPr>
          <w:rFonts w:ascii="Book Antiqua" w:hAnsi="Book Antiqua" w:cs="Times New Roman"/>
          <w:sz w:val="24"/>
          <w:szCs w:val="24"/>
        </w:rPr>
        <w:t xml:space="preserve">tumor response to chemotherapy, immune suppression, malnutrition and </w:t>
      </w:r>
      <w:r w:rsidR="00332CCD" w:rsidRPr="005945BF">
        <w:rPr>
          <w:rFonts w:ascii="Book Antiqua" w:hAnsi="Book Antiqua" w:cs="Times New Roman"/>
          <w:sz w:val="24"/>
          <w:szCs w:val="24"/>
        </w:rPr>
        <w:t>unfavorable</w:t>
      </w:r>
      <w:r w:rsidR="00FF3CF5" w:rsidRPr="005945BF">
        <w:rPr>
          <w:rFonts w:ascii="Book Antiqua" w:hAnsi="Book Antiqua" w:cs="Times New Roman"/>
          <w:sz w:val="24"/>
          <w:szCs w:val="24"/>
        </w:rPr>
        <w:t xml:space="preserve"> prognosis</w:t>
      </w:r>
      <w:r w:rsidR="00332CCD" w:rsidRPr="005945BF">
        <w:rPr>
          <w:rFonts w:ascii="Book Antiqua" w:hAnsi="Book Antiqua" w:cs="Times New Roman"/>
          <w:sz w:val="24"/>
          <w:szCs w:val="24"/>
        </w:rPr>
        <w:t xml:space="preserve"> in gastric cancer patients</w:t>
      </w:r>
      <w:r w:rsidR="00FF3CF5" w:rsidRPr="005945BF">
        <w:rPr>
          <w:rFonts w:ascii="Book Antiqua" w:hAnsi="Book Antiqua" w:cs="Times New Roman"/>
          <w:sz w:val="24"/>
          <w:szCs w:val="24"/>
        </w:rPr>
        <w:t>.</w:t>
      </w:r>
      <w:r w:rsidR="00FF3CF5" w:rsidRPr="005945BF">
        <w:rPr>
          <w:rFonts w:ascii="Book Antiqua" w:hAnsi="Book Antiqua"/>
          <w:sz w:val="24"/>
          <w:szCs w:val="24"/>
        </w:rPr>
        <w:t xml:space="preserve"> </w:t>
      </w:r>
      <w:r w:rsidR="00332CCD" w:rsidRPr="005945BF">
        <w:rPr>
          <w:rFonts w:ascii="Book Antiqua" w:hAnsi="Book Antiqua" w:cs="Times New Roman"/>
          <w:sz w:val="24"/>
          <w:szCs w:val="24"/>
        </w:rPr>
        <w:t>Moreover</w:t>
      </w:r>
      <w:r w:rsidR="007247CC" w:rsidRPr="005945BF">
        <w:rPr>
          <w:rFonts w:ascii="Book Antiqua" w:hAnsi="Book Antiqua" w:cs="Times New Roman"/>
          <w:sz w:val="24"/>
          <w:szCs w:val="24"/>
        </w:rPr>
        <w:t xml:space="preserve">, </w:t>
      </w:r>
      <w:r w:rsidR="00FF3CF5" w:rsidRPr="005945BF">
        <w:rPr>
          <w:rFonts w:ascii="Book Antiqua" w:hAnsi="Book Antiqua" w:cs="Times New Roman"/>
          <w:sz w:val="24"/>
          <w:szCs w:val="24"/>
        </w:rPr>
        <w:t xml:space="preserve">it </w:t>
      </w:r>
      <w:r w:rsidR="00332CCD" w:rsidRPr="005945BF">
        <w:rPr>
          <w:rFonts w:ascii="Book Antiqua" w:hAnsi="Book Antiqua" w:cs="Times New Roman"/>
          <w:sz w:val="24"/>
          <w:szCs w:val="24"/>
        </w:rPr>
        <w:t xml:space="preserve">has been suggested </w:t>
      </w:r>
      <w:r w:rsidR="00F12BB7" w:rsidRPr="005945BF">
        <w:rPr>
          <w:rFonts w:ascii="Book Antiqua" w:hAnsi="Book Antiqua" w:cs="Times New Roman"/>
          <w:sz w:val="24"/>
          <w:szCs w:val="24"/>
        </w:rPr>
        <w:t>that combining anti</w:t>
      </w:r>
      <w:r w:rsidR="00F12BB7" w:rsidRPr="005945BF">
        <w:rPr>
          <w:rFonts w:ascii="Book Antiqua" w:eastAsia="MS Mincho" w:hAnsi="Book Antiqua" w:cs="MS Mincho"/>
          <w:sz w:val="24"/>
          <w:szCs w:val="24"/>
        </w:rPr>
        <w:t>-</w:t>
      </w:r>
      <w:r w:rsidR="00F12BB7" w:rsidRPr="005945BF">
        <w:rPr>
          <w:rFonts w:ascii="Book Antiqua" w:hAnsi="Book Antiqua" w:cs="Times New Roman"/>
          <w:sz w:val="24"/>
          <w:szCs w:val="24"/>
        </w:rPr>
        <w:t xml:space="preserve">inflammatory agents with chemotherapy provides </w:t>
      </w:r>
      <w:r w:rsidR="00332CCD" w:rsidRPr="005945BF">
        <w:rPr>
          <w:rFonts w:ascii="Book Antiqua" w:hAnsi="Book Antiqua" w:cs="Times New Roman"/>
          <w:sz w:val="24"/>
          <w:szCs w:val="24"/>
        </w:rPr>
        <w:t>an enhanced efficiency of the treatment</w:t>
      </w:r>
      <w:r w:rsidR="00332CCD" w:rsidRPr="005945BF">
        <w:rPr>
          <w:rFonts w:ascii="Book Antiqua" w:hAnsi="Book Antiqua" w:cs="Times New Roman"/>
          <w:sz w:val="24"/>
          <w:szCs w:val="24"/>
          <w:vertAlign w:val="superscript"/>
        </w:rPr>
        <w:t>[</w:t>
      </w:r>
      <w:r w:rsidR="00582388" w:rsidRPr="005945BF">
        <w:rPr>
          <w:rFonts w:ascii="Book Antiqua" w:hAnsi="Book Antiqua" w:cs="Times New Roman"/>
          <w:sz w:val="24"/>
          <w:szCs w:val="24"/>
          <w:vertAlign w:val="superscript"/>
        </w:rPr>
        <w:t>101</w:t>
      </w:r>
      <w:r w:rsidR="00332CCD" w:rsidRPr="005945BF">
        <w:rPr>
          <w:rFonts w:ascii="Book Antiqua" w:hAnsi="Book Antiqua" w:cs="Times New Roman"/>
          <w:sz w:val="24"/>
          <w:szCs w:val="24"/>
          <w:vertAlign w:val="superscript"/>
        </w:rPr>
        <w:t>]</w:t>
      </w:r>
      <w:r w:rsidR="00FF3CF5" w:rsidRPr="005945BF">
        <w:rPr>
          <w:rFonts w:ascii="Book Antiqua" w:hAnsi="Book Antiqua" w:cs="Times New Roman"/>
          <w:sz w:val="24"/>
          <w:szCs w:val="24"/>
        </w:rPr>
        <w:t>.</w:t>
      </w:r>
    </w:p>
    <w:p w14:paraId="71AB33C7" w14:textId="77777777" w:rsidR="00B14E21" w:rsidRPr="00B14E21" w:rsidRDefault="00B14E21" w:rsidP="00B14E21">
      <w:pPr>
        <w:autoSpaceDE w:val="0"/>
        <w:autoSpaceDN w:val="0"/>
        <w:adjustRightInd w:val="0"/>
        <w:snapToGrid w:val="0"/>
        <w:spacing w:after="0" w:line="360" w:lineRule="auto"/>
        <w:jc w:val="both"/>
        <w:rPr>
          <w:rFonts w:ascii="Book Antiqua" w:hAnsi="Book Antiqua" w:cs="Times New Roman"/>
          <w:b/>
          <w:caps/>
          <w:sz w:val="24"/>
          <w:szCs w:val="24"/>
          <w:lang w:eastAsia="zh-CN"/>
        </w:rPr>
      </w:pPr>
    </w:p>
    <w:p w14:paraId="108E6C59" w14:textId="4AA33168" w:rsidR="00FF3CF5" w:rsidRPr="00B14E21" w:rsidRDefault="00FF3CF5" w:rsidP="00B14E21">
      <w:pPr>
        <w:autoSpaceDE w:val="0"/>
        <w:autoSpaceDN w:val="0"/>
        <w:adjustRightInd w:val="0"/>
        <w:snapToGrid w:val="0"/>
        <w:spacing w:after="0" w:line="360" w:lineRule="auto"/>
        <w:jc w:val="both"/>
        <w:rPr>
          <w:rFonts w:ascii="Book Antiqua" w:hAnsi="Book Antiqua" w:cs="Times New Roman"/>
          <w:b/>
          <w:caps/>
          <w:sz w:val="24"/>
          <w:szCs w:val="24"/>
        </w:rPr>
      </w:pPr>
      <w:r w:rsidRPr="00B14E21">
        <w:rPr>
          <w:rFonts w:ascii="Book Antiqua" w:hAnsi="Book Antiqua" w:cs="Times New Roman"/>
          <w:b/>
          <w:caps/>
          <w:sz w:val="24"/>
          <w:szCs w:val="24"/>
        </w:rPr>
        <w:t>History of im</w:t>
      </w:r>
      <w:r w:rsidR="00A36CE4" w:rsidRPr="00B14E21">
        <w:rPr>
          <w:rFonts w:ascii="Book Antiqua" w:hAnsi="Book Antiqua" w:cs="Times New Roman"/>
          <w:b/>
          <w:caps/>
          <w:sz w:val="24"/>
          <w:szCs w:val="24"/>
        </w:rPr>
        <w:t>m</w:t>
      </w:r>
      <w:r w:rsidRPr="00B14E21">
        <w:rPr>
          <w:rFonts w:ascii="Book Antiqua" w:hAnsi="Book Antiqua" w:cs="Times New Roman"/>
          <w:b/>
          <w:caps/>
          <w:sz w:val="24"/>
          <w:szCs w:val="24"/>
        </w:rPr>
        <w:t>unotherapy</w:t>
      </w:r>
    </w:p>
    <w:p w14:paraId="42DF474E" w14:textId="2D9A0EBD" w:rsidR="00E412D2" w:rsidRPr="005945BF" w:rsidRDefault="00DE5E30" w:rsidP="00B14E21">
      <w:pPr>
        <w:autoSpaceDE w:val="0"/>
        <w:autoSpaceDN w:val="0"/>
        <w:adjustRightInd w:val="0"/>
        <w:snapToGrid w:val="0"/>
        <w:spacing w:after="0" w:line="360" w:lineRule="auto"/>
        <w:jc w:val="both"/>
        <w:rPr>
          <w:rFonts w:ascii="Book Antiqua" w:hAnsi="Book Antiqua" w:cs="Times New Roman"/>
          <w:sz w:val="24"/>
          <w:szCs w:val="24"/>
        </w:rPr>
      </w:pPr>
      <w:r w:rsidRPr="005945BF">
        <w:rPr>
          <w:rFonts w:ascii="Book Antiqua" w:hAnsi="Book Antiqua" w:cs="Times New Roman"/>
          <w:sz w:val="24"/>
          <w:szCs w:val="24"/>
        </w:rPr>
        <w:t>T</w:t>
      </w:r>
      <w:r w:rsidR="00F4748A" w:rsidRPr="005945BF">
        <w:rPr>
          <w:rFonts w:ascii="Book Antiqua" w:hAnsi="Book Antiqua" w:cs="Times New Roman"/>
          <w:sz w:val="24"/>
          <w:szCs w:val="24"/>
        </w:rPr>
        <w:t xml:space="preserve">he concept of immune modulating treatment was used </w:t>
      </w:r>
      <w:r w:rsidRPr="005945BF">
        <w:rPr>
          <w:rFonts w:ascii="Book Antiqua" w:hAnsi="Book Antiqua" w:cs="Times New Roman"/>
          <w:sz w:val="24"/>
          <w:szCs w:val="24"/>
        </w:rPr>
        <w:t xml:space="preserve">for the first time </w:t>
      </w:r>
      <w:r w:rsidR="00F4748A" w:rsidRPr="005945BF">
        <w:rPr>
          <w:rFonts w:ascii="Book Antiqua" w:hAnsi="Book Antiqua" w:cs="Times New Roman"/>
          <w:sz w:val="24"/>
          <w:szCs w:val="24"/>
        </w:rPr>
        <w:t>by Edward Jenner (1798), who demonstrated that inoculating humans with cowpox could prevent smallpox occurrence. Over time, this strategy was implemented in d</w:t>
      </w:r>
      <w:r w:rsidR="00A7540D" w:rsidRPr="005945BF">
        <w:rPr>
          <w:rFonts w:ascii="Book Antiqua" w:hAnsi="Book Antiqua" w:cs="Times New Roman"/>
          <w:sz w:val="24"/>
          <w:szCs w:val="24"/>
        </w:rPr>
        <w:t>eveloping serum and vaccination</w:t>
      </w:r>
      <w:r w:rsidRPr="005945BF">
        <w:rPr>
          <w:rFonts w:ascii="Book Antiqua" w:hAnsi="Book Antiqua" w:cs="Times New Roman"/>
          <w:sz w:val="24"/>
          <w:szCs w:val="24"/>
        </w:rPr>
        <w:t>s</w:t>
      </w:r>
      <w:r w:rsidR="009945E2" w:rsidRPr="005945BF">
        <w:rPr>
          <w:rFonts w:ascii="Book Antiqua" w:hAnsi="Book Antiqua" w:cs="Times New Roman"/>
          <w:sz w:val="24"/>
          <w:szCs w:val="24"/>
        </w:rPr>
        <w:t>.</w:t>
      </w:r>
      <w:r w:rsidR="00F4748A" w:rsidRPr="005945BF">
        <w:rPr>
          <w:rFonts w:ascii="Book Antiqua" w:hAnsi="Book Antiqua" w:cs="Times New Roman"/>
          <w:sz w:val="24"/>
          <w:szCs w:val="24"/>
        </w:rPr>
        <w:t xml:space="preserve"> </w:t>
      </w:r>
      <w:r w:rsidR="00E4714C" w:rsidRPr="005945BF">
        <w:rPr>
          <w:rFonts w:ascii="Book Antiqua" w:hAnsi="Book Antiqua" w:cs="Times New Roman"/>
          <w:sz w:val="24"/>
          <w:szCs w:val="24"/>
        </w:rPr>
        <w:t xml:space="preserve">The efficacy of immunotherapy in cancer treatment was demonstrated </w:t>
      </w:r>
      <w:r w:rsidR="00F4748A" w:rsidRPr="005945BF">
        <w:rPr>
          <w:rFonts w:ascii="Book Antiqua" w:hAnsi="Book Antiqua" w:cs="Times New Roman"/>
          <w:sz w:val="24"/>
          <w:szCs w:val="24"/>
        </w:rPr>
        <w:t>by WB Coley (1891) who, by injecting streptococcal germs into a patient with unresectable cancer, determined the decrease of the tumor size</w:t>
      </w:r>
      <w:r w:rsidR="00AA110B" w:rsidRPr="005945BF">
        <w:rPr>
          <w:rFonts w:ascii="Book Antiqua" w:hAnsi="Book Antiqua" w:cs="Times New Roman"/>
          <w:sz w:val="24"/>
          <w:szCs w:val="24"/>
          <w:vertAlign w:val="superscript"/>
        </w:rPr>
        <w:t>[</w:t>
      </w:r>
      <w:r w:rsidR="00CC5AEB" w:rsidRPr="005945BF">
        <w:rPr>
          <w:rFonts w:ascii="Book Antiqua" w:hAnsi="Book Antiqua" w:cs="Times New Roman"/>
          <w:sz w:val="24"/>
          <w:szCs w:val="24"/>
          <w:vertAlign w:val="superscript"/>
        </w:rPr>
        <w:t>102</w:t>
      </w:r>
      <w:r w:rsidR="00AA110B" w:rsidRPr="005945BF">
        <w:rPr>
          <w:rFonts w:ascii="Book Antiqua" w:hAnsi="Book Antiqua" w:cs="Times New Roman"/>
          <w:sz w:val="24"/>
          <w:szCs w:val="24"/>
          <w:vertAlign w:val="superscript"/>
        </w:rPr>
        <w:t>]</w:t>
      </w:r>
      <w:r w:rsidR="00AA110B" w:rsidRPr="005945BF">
        <w:rPr>
          <w:rFonts w:ascii="Book Antiqua" w:hAnsi="Book Antiqua" w:cs="Times New Roman"/>
          <w:sz w:val="24"/>
          <w:szCs w:val="24"/>
        </w:rPr>
        <w:t>.</w:t>
      </w:r>
      <w:r w:rsidR="00C06402" w:rsidRPr="005945BF">
        <w:rPr>
          <w:rFonts w:ascii="Book Antiqua" w:hAnsi="Book Antiqua" w:cs="Times New Roman"/>
          <w:sz w:val="24"/>
          <w:szCs w:val="24"/>
        </w:rPr>
        <w:t xml:space="preserve"> </w:t>
      </w:r>
      <w:r w:rsidR="00AB31C7" w:rsidRPr="005945BF">
        <w:rPr>
          <w:rFonts w:ascii="Book Antiqua" w:hAnsi="Book Antiqua" w:cs="Times New Roman"/>
          <w:sz w:val="24"/>
          <w:szCs w:val="24"/>
        </w:rPr>
        <w:t xml:space="preserve">Furthermore, </w:t>
      </w:r>
      <w:r w:rsidR="00C06402" w:rsidRPr="005945BF">
        <w:rPr>
          <w:rFonts w:ascii="Book Antiqua" w:hAnsi="Book Antiqua" w:cs="Times New Roman"/>
          <w:sz w:val="24"/>
          <w:szCs w:val="24"/>
        </w:rPr>
        <w:t>Ehrlich</w:t>
      </w:r>
      <w:r w:rsidR="00AB31C7" w:rsidRPr="005945BF">
        <w:rPr>
          <w:rFonts w:ascii="Book Antiqua" w:hAnsi="Book Antiqua" w:cs="Times New Roman"/>
          <w:sz w:val="24"/>
          <w:szCs w:val="24"/>
        </w:rPr>
        <w:t xml:space="preserve"> (1909)</w:t>
      </w:r>
      <w:r w:rsidR="00C06402" w:rsidRPr="005945BF">
        <w:rPr>
          <w:rFonts w:ascii="Book Antiqua" w:hAnsi="Book Antiqua" w:cs="Times New Roman"/>
          <w:sz w:val="24"/>
          <w:szCs w:val="24"/>
        </w:rPr>
        <w:t xml:space="preserve"> </w:t>
      </w:r>
      <w:r w:rsidR="00804AC7" w:rsidRPr="005945BF">
        <w:rPr>
          <w:rFonts w:ascii="Book Antiqua" w:hAnsi="Book Antiqua" w:cs="Times New Roman"/>
          <w:sz w:val="24"/>
          <w:szCs w:val="24"/>
        </w:rPr>
        <w:t xml:space="preserve">has </w:t>
      </w:r>
      <w:r w:rsidR="00C06402" w:rsidRPr="005945BF">
        <w:rPr>
          <w:rFonts w:ascii="Book Antiqua" w:hAnsi="Book Antiqua" w:cs="Times New Roman"/>
          <w:sz w:val="24"/>
          <w:szCs w:val="24"/>
        </w:rPr>
        <w:t>s</w:t>
      </w:r>
      <w:r w:rsidR="00AB31C7" w:rsidRPr="005945BF">
        <w:rPr>
          <w:rFonts w:ascii="Book Antiqua" w:hAnsi="Book Antiqua" w:cs="Times New Roman"/>
          <w:sz w:val="24"/>
          <w:szCs w:val="24"/>
        </w:rPr>
        <w:t>uggested</w:t>
      </w:r>
      <w:r w:rsidR="00C06402" w:rsidRPr="005945BF">
        <w:rPr>
          <w:rFonts w:ascii="Book Antiqua" w:hAnsi="Book Antiqua" w:cs="Times New Roman"/>
          <w:sz w:val="24"/>
          <w:szCs w:val="24"/>
        </w:rPr>
        <w:t xml:space="preserve"> that the </w:t>
      </w:r>
      <w:r w:rsidR="00AB31C7" w:rsidRPr="005945BF">
        <w:rPr>
          <w:rFonts w:ascii="Book Antiqua" w:hAnsi="Book Antiqua" w:cs="Times New Roman"/>
          <w:sz w:val="24"/>
          <w:szCs w:val="24"/>
        </w:rPr>
        <w:t xml:space="preserve">host </w:t>
      </w:r>
      <w:r w:rsidR="00C06402" w:rsidRPr="005945BF">
        <w:rPr>
          <w:rFonts w:ascii="Book Antiqua" w:hAnsi="Book Antiqua" w:cs="Times New Roman"/>
          <w:sz w:val="24"/>
          <w:szCs w:val="24"/>
        </w:rPr>
        <w:t xml:space="preserve">immune system could </w:t>
      </w:r>
      <w:r w:rsidR="00AB31C7" w:rsidRPr="005945BF">
        <w:rPr>
          <w:rFonts w:ascii="Book Antiqua" w:hAnsi="Book Antiqua" w:cs="Times New Roman"/>
          <w:sz w:val="24"/>
          <w:szCs w:val="24"/>
        </w:rPr>
        <w:t>suppress</w:t>
      </w:r>
      <w:r w:rsidR="00C06402" w:rsidRPr="005945BF">
        <w:rPr>
          <w:rFonts w:ascii="Book Antiqua" w:hAnsi="Book Antiqua" w:cs="Times New Roman"/>
          <w:sz w:val="24"/>
          <w:szCs w:val="24"/>
        </w:rPr>
        <w:t xml:space="preserve"> the </w:t>
      </w:r>
      <w:r w:rsidR="00AB31C7" w:rsidRPr="005945BF">
        <w:rPr>
          <w:rFonts w:ascii="Book Antiqua" w:hAnsi="Book Antiqua" w:cs="Times New Roman"/>
          <w:sz w:val="24"/>
          <w:szCs w:val="24"/>
        </w:rPr>
        <w:t xml:space="preserve">tumor </w:t>
      </w:r>
      <w:r w:rsidR="00C06402" w:rsidRPr="005945BF">
        <w:rPr>
          <w:rFonts w:ascii="Book Antiqua" w:hAnsi="Book Antiqua" w:cs="Times New Roman"/>
          <w:sz w:val="24"/>
          <w:szCs w:val="24"/>
        </w:rPr>
        <w:t xml:space="preserve">growth </w:t>
      </w:r>
      <w:r w:rsidR="00AB31C7" w:rsidRPr="005945BF">
        <w:rPr>
          <w:rFonts w:ascii="Book Antiqua" w:hAnsi="Book Antiqua" w:cs="Times New Roman"/>
          <w:sz w:val="24"/>
          <w:szCs w:val="24"/>
        </w:rPr>
        <w:t>by</w:t>
      </w:r>
      <w:r w:rsidR="00C06402" w:rsidRPr="005945BF">
        <w:rPr>
          <w:rFonts w:ascii="Book Antiqua" w:hAnsi="Book Antiqua" w:cs="Times New Roman"/>
          <w:sz w:val="24"/>
          <w:szCs w:val="24"/>
        </w:rPr>
        <w:t xml:space="preserve"> recognizing </w:t>
      </w:r>
      <w:r w:rsidR="00AB31C7" w:rsidRPr="005945BF">
        <w:rPr>
          <w:rFonts w:ascii="Book Antiqua" w:hAnsi="Book Antiqua" w:cs="Times New Roman"/>
          <w:sz w:val="24"/>
          <w:szCs w:val="24"/>
        </w:rPr>
        <w:t>cancerous</w:t>
      </w:r>
      <w:r w:rsidR="00C06402" w:rsidRPr="005945BF">
        <w:rPr>
          <w:rFonts w:ascii="Book Antiqua" w:hAnsi="Book Antiqua" w:cs="Times New Roman"/>
          <w:sz w:val="24"/>
          <w:szCs w:val="24"/>
        </w:rPr>
        <w:t xml:space="preserve"> cells as </w:t>
      </w:r>
      <w:r w:rsidR="00AB31C7" w:rsidRPr="005945BF">
        <w:rPr>
          <w:rFonts w:ascii="Book Antiqua" w:hAnsi="Book Antiqua" w:cs="Times New Roman"/>
          <w:sz w:val="24"/>
          <w:szCs w:val="24"/>
        </w:rPr>
        <w:t>non</w:t>
      </w:r>
      <w:r w:rsidR="00A24C17" w:rsidRPr="005945BF">
        <w:rPr>
          <w:rFonts w:ascii="Book Antiqua" w:hAnsi="Book Antiqua" w:cs="Times New Roman"/>
          <w:sz w:val="24"/>
          <w:szCs w:val="24"/>
        </w:rPr>
        <w:t xml:space="preserve"> </w:t>
      </w:r>
      <w:r w:rsidR="00AB31C7" w:rsidRPr="005945BF">
        <w:rPr>
          <w:rFonts w:ascii="Book Antiqua" w:hAnsi="Book Antiqua" w:cs="Times New Roman"/>
          <w:sz w:val="24"/>
          <w:szCs w:val="24"/>
        </w:rPr>
        <w:t>self</w:t>
      </w:r>
      <w:r w:rsidR="00C06402" w:rsidRPr="005945BF">
        <w:rPr>
          <w:rFonts w:ascii="Book Antiqua" w:hAnsi="Book Antiqua" w:cs="Times New Roman"/>
          <w:sz w:val="24"/>
          <w:szCs w:val="24"/>
        </w:rPr>
        <w:t>.</w:t>
      </w:r>
      <w:r w:rsidR="00C06402" w:rsidRPr="005945BF">
        <w:rPr>
          <w:rFonts w:ascii="Book Antiqua" w:hAnsi="Book Antiqua"/>
          <w:sz w:val="24"/>
          <w:szCs w:val="24"/>
        </w:rPr>
        <w:t xml:space="preserve"> </w:t>
      </w:r>
      <w:r w:rsidR="00804AC7" w:rsidRPr="005945BF">
        <w:rPr>
          <w:rFonts w:ascii="Book Antiqua" w:hAnsi="Book Antiqua" w:cs="Times New Roman"/>
          <w:sz w:val="24"/>
          <w:szCs w:val="24"/>
        </w:rPr>
        <w:t>Half a century</w:t>
      </w:r>
      <w:r w:rsidR="00C06402" w:rsidRPr="005945BF">
        <w:rPr>
          <w:rFonts w:ascii="Book Antiqua" w:hAnsi="Book Antiqua" w:cs="Times New Roman"/>
          <w:sz w:val="24"/>
          <w:szCs w:val="24"/>
        </w:rPr>
        <w:t xml:space="preserve"> later, </w:t>
      </w:r>
      <w:r w:rsidR="00804AC7" w:rsidRPr="005945BF">
        <w:rPr>
          <w:rFonts w:ascii="Book Antiqua" w:hAnsi="Book Antiqua" w:cs="Times New Roman"/>
          <w:sz w:val="24"/>
          <w:szCs w:val="24"/>
        </w:rPr>
        <w:t xml:space="preserve">Burnett has proposed </w:t>
      </w:r>
      <w:r w:rsidR="00C06402" w:rsidRPr="005945BF">
        <w:rPr>
          <w:rFonts w:ascii="Book Antiqua" w:hAnsi="Book Antiqua" w:cs="Times New Roman"/>
          <w:sz w:val="24"/>
          <w:szCs w:val="24"/>
        </w:rPr>
        <w:t>the theo</w:t>
      </w:r>
      <w:r w:rsidR="00B14E21">
        <w:rPr>
          <w:rFonts w:ascii="Book Antiqua" w:hAnsi="Book Antiqua" w:cs="Times New Roman"/>
          <w:sz w:val="24"/>
          <w:szCs w:val="24"/>
        </w:rPr>
        <w:t>ry of tumor immune surveillance</w:t>
      </w:r>
      <w:r w:rsidR="00C06402" w:rsidRPr="005945BF">
        <w:rPr>
          <w:rFonts w:ascii="Book Antiqua" w:hAnsi="Book Antiqua" w:cs="Times New Roman"/>
          <w:sz w:val="24"/>
          <w:szCs w:val="24"/>
          <w:vertAlign w:val="superscript"/>
        </w:rPr>
        <w:t>[</w:t>
      </w:r>
      <w:r w:rsidR="00CC5AEB" w:rsidRPr="005945BF">
        <w:rPr>
          <w:rFonts w:ascii="Book Antiqua" w:hAnsi="Book Antiqua" w:cs="Times New Roman"/>
          <w:sz w:val="24"/>
          <w:szCs w:val="24"/>
          <w:vertAlign w:val="superscript"/>
        </w:rPr>
        <w:t>35</w:t>
      </w:r>
      <w:r w:rsidR="00C06402" w:rsidRPr="005945BF">
        <w:rPr>
          <w:rFonts w:ascii="Book Antiqua" w:hAnsi="Book Antiqua" w:cs="Times New Roman"/>
          <w:sz w:val="24"/>
          <w:szCs w:val="24"/>
          <w:vertAlign w:val="superscript"/>
        </w:rPr>
        <w:t>]</w:t>
      </w:r>
      <w:r w:rsidR="00804AC7" w:rsidRPr="005945BF">
        <w:rPr>
          <w:rFonts w:ascii="Book Antiqua" w:hAnsi="Book Antiqua" w:cs="Times New Roman"/>
          <w:sz w:val="24"/>
          <w:szCs w:val="24"/>
        </w:rPr>
        <w:t xml:space="preserve">, </w:t>
      </w:r>
      <w:r w:rsidR="00C06402" w:rsidRPr="005945BF">
        <w:rPr>
          <w:rFonts w:ascii="Book Antiqua" w:hAnsi="Book Antiqua" w:cs="Times New Roman"/>
          <w:sz w:val="24"/>
          <w:szCs w:val="24"/>
        </w:rPr>
        <w:t xml:space="preserve">recently completed </w:t>
      </w:r>
      <w:r w:rsidR="00E2154F" w:rsidRPr="005945BF">
        <w:rPr>
          <w:rFonts w:ascii="Book Antiqua" w:hAnsi="Book Antiqua" w:cs="Times New Roman"/>
          <w:sz w:val="24"/>
          <w:szCs w:val="24"/>
        </w:rPr>
        <w:t xml:space="preserve">by Schreiber et al. </w:t>
      </w:r>
      <w:r w:rsidR="00C06402" w:rsidRPr="005945BF">
        <w:rPr>
          <w:rFonts w:ascii="Book Antiqua" w:hAnsi="Book Antiqua" w:cs="Times New Roman"/>
          <w:sz w:val="24"/>
          <w:szCs w:val="24"/>
        </w:rPr>
        <w:t xml:space="preserve">with the </w:t>
      </w:r>
      <w:r w:rsidR="00E2154F" w:rsidRPr="005945BF">
        <w:rPr>
          <w:rFonts w:ascii="Book Antiqua" w:hAnsi="Book Antiqua" w:cs="Times New Roman"/>
          <w:sz w:val="24"/>
          <w:szCs w:val="24"/>
        </w:rPr>
        <w:t xml:space="preserve">concept of cancer </w:t>
      </w:r>
      <w:r w:rsidR="00C06402" w:rsidRPr="005945BF">
        <w:rPr>
          <w:rFonts w:ascii="Book Antiqua" w:hAnsi="Book Antiqua" w:cs="Times New Roman"/>
          <w:sz w:val="24"/>
          <w:szCs w:val="24"/>
        </w:rPr>
        <w:t>immunoediting</w:t>
      </w:r>
      <w:r w:rsidR="003D6D08" w:rsidRPr="005945BF">
        <w:rPr>
          <w:rFonts w:ascii="Book Antiqua" w:hAnsi="Book Antiqua" w:cs="Times New Roman"/>
          <w:sz w:val="24"/>
          <w:szCs w:val="24"/>
          <w:vertAlign w:val="superscript"/>
        </w:rPr>
        <w:t>[</w:t>
      </w:r>
      <w:r w:rsidR="006733BF" w:rsidRPr="005945BF">
        <w:rPr>
          <w:rFonts w:ascii="Book Antiqua" w:hAnsi="Book Antiqua" w:cs="Times New Roman"/>
          <w:sz w:val="24"/>
          <w:szCs w:val="24"/>
          <w:vertAlign w:val="superscript"/>
        </w:rPr>
        <w:t>4</w:t>
      </w:r>
      <w:r w:rsidR="00CC5AEB" w:rsidRPr="005945BF">
        <w:rPr>
          <w:rFonts w:ascii="Book Antiqua" w:hAnsi="Book Antiqua" w:cs="Times New Roman"/>
          <w:sz w:val="24"/>
          <w:szCs w:val="24"/>
          <w:vertAlign w:val="superscript"/>
        </w:rPr>
        <w:t>9</w:t>
      </w:r>
      <w:r w:rsidR="003D6D08" w:rsidRPr="005945BF">
        <w:rPr>
          <w:rFonts w:ascii="Book Antiqua" w:hAnsi="Book Antiqua" w:cs="Times New Roman"/>
          <w:sz w:val="24"/>
          <w:szCs w:val="24"/>
          <w:vertAlign w:val="superscript"/>
        </w:rPr>
        <w:t>]</w:t>
      </w:r>
      <w:r w:rsidR="00E2154F" w:rsidRPr="005945BF">
        <w:rPr>
          <w:rFonts w:ascii="Book Antiqua" w:hAnsi="Book Antiqua" w:cs="Times New Roman"/>
          <w:sz w:val="24"/>
          <w:szCs w:val="24"/>
        </w:rPr>
        <w:t>.</w:t>
      </w:r>
    </w:p>
    <w:p w14:paraId="0ABF654A" w14:textId="19A78991" w:rsidR="009574C4" w:rsidRPr="005945BF" w:rsidRDefault="009574C4" w:rsidP="00B14E21">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5945BF">
        <w:rPr>
          <w:rFonts w:ascii="Book Antiqua" w:hAnsi="Book Antiqua" w:cs="Times New Roman"/>
          <w:sz w:val="24"/>
          <w:szCs w:val="24"/>
        </w:rPr>
        <w:t xml:space="preserve">In recent years, many immunotherapeutic strategies have been developed, including treatments using monoclonal antibodies, </w:t>
      </w:r>
      <w:r w:rsidR="00AA110B" w:rsidRPr="005945BF">
        <w:rPr>
          <w:rFonts w:ascii="Book Antiqua" w:hAnsi="Book Antiqua" w:cs="Times New Roman"/>
          <w:sz w:val="24"/>
          <w:szCs w:val="24"/>
        </w:rPr>
        <w:t xml:space="preserve">cytokines, </w:t>
      </w:r>
      <w:r w:rsidRPr="005945BF">
        <w:rPr>
          <w:rFonts w:ascii="Book Antiqua" w:hAnsi="Book Antiqua" w:cs="Times New Roman"/>
          <w:sz w:val="24"/>
          <w:szCs w:val="24"/>
        </w:rPr>
        <w:t>cytotoxi</w:t>
      </w:r>
      <w:r w:rsidR="00670A02" w:rsidRPr="005945BF">
        <w:rPr>
          <w:rFonts w:ascii="Book Antiqua" w:hAnsi="Book Antiqua" w:cs="Times New Roman"/>
          <w:sz w:val="24"/>
          <w:szCs w:val="24"/>
        </w:rPr>
        <w:t>c cells</w:t>
      </w:r>
      <w:r w:rsidRPr="005945BF">
        <w:rPr>
          <w:rFonts w:ascii="Book Antiqua" w:hAnsi="Book Antiqua" w:cs="Times New Roman"/>
          <w:sz w:val="24"/>
          <w:szCs w:val="24"/>
        </w:rPr>
        <w:t>, T cells infusions and gene transferred vaccines</w:t>
      </w:r>
      <w:r w:rsidR="00AA110B" w:rsidRPr="005945BF">
        <w:rPr>
          <w:rFonts w:ascii="Book Antiqua" w:hAnsi="Book Antiqua" w:cs="Times New Roman"/>
          <w:sz w:val="24"/>
          <w:szCs w:val="24"/>
          <w:vertAlign w:val="superscript"/>
        </w:rPr>
        <w:t>[</w:t>
      </w:r>
      <w:r w:rsidR="00CC5AEB" w:rsidRPr="005945BF">
        <w:rPr>
          <w:rFonts w:ascii="Book Antiqua" w:hAnsi="Book Antiqua" w:cs="Times New Roman"/>
          <w:sz w:val="24"/>
          <w:szCs w:val="24"/>
          <w:vertAlign w:val="superscript"/>
        </w:rPr>
        <w:t>36</w:t>
      </w:r>
      <w:r w:rsidR="00AA110B" w:rsidRPr="005945BF">
        <w:rPr>
          <w:rFonts w:ascii="Book Antiqua" w:hAnsi="Book Antiqua" w:cs="Times New Roman"/>
          <w:sz w:val="24"/>
          <w:szCs w:val="24"/>
          <w:vertAlign w:val="superscript"/>
        </w:rPr>
        <w:t>]</w:t>
      </w:r>
      <w:r w:rsidR="00DE5E30" w:rsidRPr="005945BF">
        <w:rPr>
          <w:rFonts w:ascii="Book Antiqua" w:hAnsi="Book Antiqua" w:cs="Times New Roman"/>
          <w:sz w:val="24"/>
          <w:szCs w:val="24"/>
        </w:rPr>
        <w:t>,</w:t>
      </w:r>
      <w:r w:rsidR="006E01A7" w:rsidRPr="005945BF">
        <w:rPr>
          <w:rFonts w:ascii="Book Antiqua" w:hAnsi="Book Antiqua" w:cs="Times New Roman"/>
          <w:sz w:val="24"/>
          <w:szCs w:val="24"/>
        </w:rPr>
        <w:t xml:space="preserve"> </w:t>
      </w:r>
      <w:r w:rsidRPr="005945BF">
        <w:rPr>
          <w:rFonts w:ascii="Book Antiqua" w:hAnsi="Book Antiqua" w:cs="Times New Roman"/>
          <w:sz w:val="24"/>
          <w:szCs w:val="24"/>
        </w:rPr>
        <w:t>having the aim of either increasing the host antitumoral response capacity or incr</w:t>
      </w:r>
      <w:r w:rsidR="00AA110B" w:rsidRPr="005945BF">
        <w:rPr>
          <w:rFonts w:ascii="Book Antiqua" w:hAnsi="Book Antiqua" w:cs="Times New Roman"/>
          <w:sz w:val="24"/>
          <w:szCs w:val="24"/>
        </w:rPr>
        <w:t>e</w:t>
      </w:r>
      <w:r w:rsidRPr="005945BF">
        <w:rPr>
          <w:rFonts w:ascii="Book Antiqua" w:hAnsi="Book Antiqua" w:cs="Times New Roman"/>
          <w:sz w:val="24"/>
          <w:szCs w:val="24"/>
        </w:rPr>
        <w:t>asing the immunogenicity and susceptibility to treatment of the tumor cells</w:t>
      </w:r>
      <w:r w:rsidR="00670A02" w:rsidRPr="005945BF">
        <w:rPr>
          <w:rFonts w:ascii="Book Antiqua" w:hAnsi="Book Antiqua" w:cs="Times New Roman"/>
          <w:sz w:val="24"/>
          <w:szCs w:val="24"/>
          <w:vertAlign w:val="superscript"/>
        </w:rPr>
        <w:t>[</w:t>
      </w:r>
      <w:r w:rsidR="006E01A7" w:rsidRPr="005945BF">
        <w:rPr>
          <w:rFonts w:ascii="Book Antiqua" w:hAnsi="Book Antiqua" w:cs="Times New Roman"/>
          <w:sz w:val="24"/>
          <w:szCs w:val="24"/>
          <w:vertAlign w:val="superscript"/>
        </w:rPr>
        <w:t>10</w:t>
      </w:r>
      <w:r w:rsidR="00CC5AEB" w:rsidRPr="005945BF">
        <w:rPr>
          <w:rFonts w:ascii="Book Antiqua" w:hAnsi="Book Antiqua" w:cs="Times New Roman"/>
          <w:sz w:val="24"/>
          <w:szCs w:val="24"/>
          <w:vertAlign w:val="superscript"/>
        </w:rPr>
        <w:t>3</w:t>
      </w:r>
      <w:r w:rsidR="00670A02" w:rsidRPr="005945BF">
        <w:rPr>
          <w:rFonts w:ascii="Book Antiqua" w:hAnsi="Book Antiqua" w:cs="Times New Roman"/>
          <w:sz w:val="24"/>
          <w:szCs w:val="24"/>
          <w:vertAlign w:val="superscript"/>
        </w:rPr>
        <w:t>]</w:t>
      </w:r>
      <w:r w:rsidR="00670A02" w:rsidRPr="005945BF">
        <w:rPr>
          <w:rFonts w:ascii="Book Antiqua" w:hAnsi="Book Antiqua" w:cs="Times New Roman"/>
          <w:sz w:val="24"/>
          <w:szCs w:val="24"/>
        </w:rPr>
        <w:t xml:space="preserve">. </w:t>
      </w:r>
    </w:p>
    <w:p w14:paraId="0BE024FA" w14:textId="77777777" w:rsidR="00B14E21" w:rsidRDefault="00B14E21" w:rsidP="00B14E21">
      <w:pPr>
        <w:autoSpaceDE w:val="0"/>
        <w:autoSpaceDN w:val="0"/>
        <w:adjustRightInd w:val="0"/>
        <w:snapToGrid w:val="0"/>
        <w:spacing w:after="0" w:line="360" w:lineRule="auto"/>
        <w:jc w:val="both"/>
        <w:rPr>
          <w:rFonts w:ascii="Book Antiqua" w:hAnsi="Book Antiqua" w:cs="Times New Roman"/>
          <w:b/>
          <w:sz w:val="24"/>
          <w:szCs w:val="24"/>
          <w:lang w:eastAsia="zh-CN"/>
        </w:rPr>
      </w:pPr>
      <w:bookmarkStart w:id="110" w:name="_Hlk515916437"/>
    </w:p>
    <w:p w14:paraId="6B9D7536" w14:textId="3B42C72F" w:rsidR="00104292" w:rsidRPr="00B14E21" w:rsidRDefault="000F299A" w:rsidP="00B14E21">
      <w:pPr>
        <w:autoSpaceDE w:val="0"/>
        <w:autoSpaceDN w:val="0"/>
        <w:adjustRightInd w:val="0"/>
        <w:snapToGrid w:val="0"/>
        <w:spacing w:after="0" w:line="360" w:lineRule="auto"/>
        <w:jc w:val="both"/>
        <w:rPr>
          <w:rFonts w:ascii="Book Antiqua" w:hAnsi="Book Antiqua" w:cs="Times New Roman"/>
          <w:b/>
          <w:caps/>
          <w:sz w:val="24"/>
          <w:szCs w:val="24"/>
        </w:rPr>
      </w:pPr>
      <w:r w:rsidRPr="00B14E21">
        <w:rPr>
          <w:rFonts w:ascii="Book Antiqua" w:hAnsi="Book Antiqua" w:cs="Times New Roman"/>
          <w:b/>
          <w:caps/>
          <w:sz w:val="24"/>
          <w:szCs w:val="24"/>
        </w:rPr>
        <w:t>Current immunotherapeutic strategies in gastric cancer</w:t>
      </w:r>
      <w:bookmarkEnd w:id="110"/>
    </w:p>
    <w:p w14:paraId="12A694B4" w14:textId="0E250580" w:rsidR="0069522A" w:rsidRPr="005945BF" w:rsidRDefault="0069522A" w:rsidP="00B14E21">
      <w:pPr>
        <w:autoSpaceDE w:val="0"/>
        <w:autoSpaceDN w:val="0"/>
        <w:adjustRightInd w:val="0"/>
        <w:snapToGrid w:val="0"/>
        <w:spacing w:after="0" w:line="360" w:lineRule="auto"/>
        <w:jc w:val="both"/>
        <w:rPr>
          <w:rFonts w:ascii="Book Antiqua" w:hAnsi="Book Antiqua" w:cs="Times New Roman"/>
          <w:sz w:val="24"/>
          <w:szCs w:val="24"/>
        </w:rPr>
      </w:pPr>
      <w:r w:rsidRPr="005945BF">
        <w:rPr>
          <w:rFonts w:ascii="Book Antiqua" w:hAnsi="Book Antiqua" w:cs="Times New Roman"/>
          <w:sz w:val="24"/>
          <w:szCs w:val="24"/>
        </w:rPr>
        <w:t xml:space="preserve">The development of </w:t>
      </w:r>
      <w:r w:rsidR="00E904BD" w:rsidRPr="005945BF">
        <w:rPr>
          <w:rFonts w:ascii="Book Antiqua" w:hAnsi="Book Antiqua" w:cs="Times New Roman"/>
          <w:sz w:val="24"/>
          <w:szCs w:val="24"/>
        </w:rPr>
        <w:t xml:space="preserve">an </w:t>
      </w:r>
      <w:r w:rsidRPr="005945BF">
        <w:rPr>
          <w:rFonts w:ascii="Book Antiqua" w:hAnsi="Book Antiqua" w:cs="Times New Roman"/>
          <w:sz w:val="24"/>
          <w:szCs w:val="24"/>
        </w:rPr>
        <w:t>ef</w:t>
      </w:r>
      <w:r w:rsidR="00A056BF" w:rsidRPr="005945BF">
        <w:rPr>
          <w:rFonts w:ascii="Book Antiqua" w:hAnsi="Book Antiqua" w:cs="Times New Roman"/>
          <w:sz w:val="24"/>
          <w:szCs w:val="24"/>
        </w:rPr>
        <w:t>f</w:t>
      </w:r>
      <w:r w:rsidRPr="005945BF">
        <w:rPr>
          <w:rFonts w:ascii="Book Antiqua" w:hAnsi="Book Antiqua" w:cs="Times New Roman"/>
          <w:sz w:val="24"/>
          <w:szCs w:val="24"/>
        </w:rPr>
        <w:t>ective immunotherap</w:t>
      </w:r>
      <w:r w:rsidR="00E904BD" w:rsidRPr="005945BF">
        <w:rPr>
          <w:rFonts w:ascii="Book Antiqua" w:hAnsi="Book Antiqua" w:cs="Times New Roman"/>
          <w:sz w:val="24"/>
          <w:szCs w:val="24"/>
        </w:rPr>
        <w:t>eutic management</w:t>
      </w:r>
      <w:r w:rsidRPr="005945BF">
        <w:rPr>
          <w:rFonts w:ascii="Book Antiqua" w:hAnsi="Book Antiqua" w:cs="Times New Roman"/>
          <w:sz w:val="24"/>
          <w:szCs w:val="24"/>
        </w:rPr>
        <w:t xml:space="preserve"> for </w:t>
      </w:r>
      <w:r w:rsidR="00E904BD" w:rsidRPr="005945BF">
        <w:rPr>
          <w:rFonts w:ascii="Book Antiqua" w:hAnsi="Book Antiqua" w:cs="Times New Roman"/>
          <w:sz w:val="24"/>
          <w:szCs w:val="24"/>
        </w:rPr>
        <w:t>digestive</w:t>
      </w:r>
      <w:r w:rsidRPr="005945BF">
        <w:rPr>
          <w:rFonts w:ascii="Book Antiqua" w:hAnsi="Book Antiqua" w:cs="Times New Roman"/>
          <w:sz w:val="24"/>
          <w:szCs w:val="24"/>
        </w:rPr>
        <w:t xml:space="preserve"> cancers</w:t>
      </w:r>
      <w:r w:rsidR="00E904BD" w:rsidRPr="005945BF">
        <w:rPr>
          <w:rFonts w:ascii="Book Antiqua" w:hAnsi="Book Antiqua" w:cs="Times New Roman"/>
          <w:sz w:val="24"/>
          <w:szCs w:val="24"/>
        </w:rPr>
        <w:t xml:space="preserve"> </w:t>
      </w:r>
      <w:r w:rsidRPr="005945BF">
        <w:rPr>
          <w:rFonts w:ascii="Book Antiqua" w:hAnsi="Book Antiqua" w:cs="Times New Roman"/>
          <w:sz w:val="24"/>
          <w:szCs w:val="24"/>
        </w:rPr>
        <w:t xml:space="preserve">has </w:t>
      </w:r>
      <w:r w:rsidR="009512E9" w:rsidRPr="005945BF">
        <w:rPr>
          <w:rFonts w:ascii="Book Antiqua" w:hAnsi="Book Antiqua" w:cs="Times New Roman"/>
          <w:sz w:val="24"/>
          <w:szCs w:val="24"/>
        </w:rPr>
        <w:t>evolved</w:t>
      </w:r>
      <w:r w:rsidR="00E904BD" w:rsidRPr="005945BF">
        <w:rPr>
          <w:rFonts w:ascii="Book Antiqua" w:hAnsi="Book Antiqua" w:cs="Times New Roman"/>
          <w:sz w:val="24"/>
          <w:szCs w:val="24"/>
        </w:rPr>
        <w:t xml:space="preserve"> relatively slow, </w:t>
      </w:r>
      <w:r w:rsidR="00DE5E30" w:rsidRPr="005945BF">
        <w:rPr>
          <w:rFonts w:ascii="Book Antiqua" w:hAnsi="Book Antiqua" w:cs="Times New Roman"/>
          <w:sz w:val="24"/>
          <w:szCs w:val="24"/>
        </w:rPr>
        <w:t xml:space="preserve">with </w:t>
      </w:r>
      <w:r w:rsidR="00E904BD" w:rsidRPr="005945BF">
        <w:rPr>
          <w:rFonts w:ascii="Book Antiqua" w:hAnsi="Book Antiqua" w:cs="Times New Roman"/>
          <w:sz w:val="24"/>
          <w:szCs w:val="24"/>
        </w:rPr>
        <w:t xml:space="preserve">the majority </w:t>
      </w:r>
      <w:r w:rsidRPr="005945BF">
        <w:rPr>
          <w:rFonts w:ascii="Book Antiqua" w:hAnsi="Book Antiqua" w:cs="Times New Roman"/>
          <w:sz w:val="24"/>
          <w:szCs w:val="24"/>
        </w:rPr>
        <w:t>of</w:t>
      </w:r>
      <w:r w:rsidR="00A056BF" w:rsidRPr="005945BF">
        <w:rPr>
          <w:rFonts w:ascii="Book Antiqua" w:hAnsi="Book Antiqua" w:cs="Times New Roman"/>
          <w:sz w:val="24"/>
          <w:szCs w:val="24"/>
        </w:rPr>
        <w:t xml:space="preserve"> </w:t>
      </w:r>
      <w:r w:rsidR="00E904BD" w:rsidRPr="005945BF">
        <w:rPr>
          <w:rFonts w:ascii="Book Antiqua" w:hAnsi="Book Antiqua" w:cs="Times New Roman"/>
          <w:sz w:val="24"/>
          <w:szCs w:val="24"/>
        </w:rPr>
        <w:t>these immune modulating approaches</w:t>
      </w:r>
      <w:r w:rsidR="00A056BF" w:rsidRPr="005945BF">
        <w:rPr>
          <w:rFonts w:ascii="Book Antiqua" w:hAnsi="Book Antiqua" w:cs="Times New Roman"/>
          <w:sz w:val="24"/>
          <w:szCs w:val="24"/>
        </w:rPr>
        <w:t xml:space="preserve"> </w:t>
      </w:r>
      <w:r w:rsidRPr="005945BF">
        <w:rPr>
          <w:rFonts w:ascii="Book Antiqua" w:hAnsi="Book Antiqua" w:cs="Times New Roman"/>
          <w:sz w:val="24"/>
          <w:szCs w:val="24"/>
        </w:rPr>
        <w:t>still</w:t>
      </w:r>
      <w:r w:rsidR="00A056BF" w:rsidRPr="005945BF">
        <w:rPr>
          <w:rFonts w:ascii="Book Antiqua" w:hAnsi="Book Antiqua" w:cs="Times New Roman"/>
          <w:sz w:val="24"/>
          <w:szCs w:val="24"/>
        </w:rPr>
        <w:t xml:space="preserve"> </w:t>
      </w:r>
      <w:r w:rsidR="00DE5E30" w:rsidRPr="005945BF">
        <w:rPr>
          <w:rFonts w:ascii="Book Antiqua" w:hAnsi="Book Antiqua" w:cs="Times New Roman"/>
          <w:sz w:val="24"/>
          <w:szCs w:val="24"/>
        </w:rPr>
        <w:t xml:space="preserve">under </w:t>
      </w:r>
      <w:r w:rsidR="00E904BD" w:rsidRPr="005945BF">
        <w:rPr>
          <w:rFonts w:ascii="Book Antiqua" w:hAnsi="Book Antiqua" w:cs="Times New Roman"/>
          <w:sz w:val="24"/>
          <w:szCs w:val="24"/>
        </w:rPr>
        <w:t>assess</w:t>
      </w:r>
      <w:r w:rsidR="00DE5E30" w:rsidRPr="005945BF">
        <w:rPr>
          <w:rFonts w:ascii="Book Antiqua" w:hAnsi="Book Antiqua" w:cs="Times New Roman"/>
          <w:sz w:val="24"/>
          <w:szCs w:val="24"/>
        </w:rPr>
        <w:t>ment</w:t>
      </w:r>
      <w:r w:rsidR="00E904BD" w:rsidRPr="005945BF">
        <w:rPr>
          <w:rFonts w:ascii="Book Antiqua" w:hAnsi="Book Antiqua" w:cs="Times New Roman"/>
          <w:sz w:val="24"/>
          <w:szCs w:val="24"/>
        </w:rPr>
        <w:t xml:space="preserve"> </w:t>
      </w:r>
      <w:r w:rsidRPr="005945BF">
        <w:rPr>
          <w:rFonts w:ascii="Book Antiqua" w:hAnsi="Book Antiqua" w:cs="Times New Roman"/>
          <w:sz w:val="24"/>
          <w:szCs w:val="24"/>
        </w:rPr>
        <w:t>in</w:t>
      </w:r>
      <w:r w:rsidR="00A056BF" w:rsidRPr="005945BF">
        <w:rPr>
          <w:rFonts w:ascii="Book Antiqua" w:hAnsi="Book Antiqua" w:cs="Times New Roman"/>
          <w:sz w:val="24"/>
          <w:szCs w:val="24"/>
        </w:rPr>
        <w:t xml:space="preserve"> </w:t>
      </w:r>
      <w:r w:rsidRPr="005945BF">
        <w:rPr>
          <w:rFonts w:ascii="Book Antiqua" w:hAnsi="Book Antiqua" w:cs="Times New Roman"/>
          <w:sz w:val="24"/>
          <w:szCs w:val="24"/>
        </w:rPr>
        <w:t>early</w:t>
      </w:r>
      <w:r w:rsidR="00A056BF" w:rsidRPr="005945BF">
        <w:rPr>
          <w:rFonts w:ascii="Book Antiqua" w:hAnsi="Book Antiqua" w:cs="Times New Roman"/>
          <w:sz w:val="24"/>
          <w:szCs w:val="24"/>
        </w:rPr>
        <w:t xml:space="preserve"> </w:t>
      </w:r>
      <w:r w:rsidRPr="005945BF">
        <w:rPr>
          <w:rFonts w:ascii="Book Antiqua" w:hAnsi="Book Antiqua" w:cs="Times New Roman"/>
          <w:sz w:val="24"/>
          <w:szCs w:val="24"/>
        </w:rPr>
        <w:t>phase</w:t>
      </w:r>
      <w:r w:rsidR="00A056BF" w:rsidRPr="005945BF">
        <w:rPr>
          <w:rFonts w:ascii="Book Antiqua" w:hAnsi="Book Antiqua" w:cs="Times New Roman"/>
          <w:sz w:val="24"/>
          <w:szCs w:val="24"/>
        </w:rPr>
        <w:t xml:space="preserve"> </w:t>
      </w:r>
      <w:r w:rsidRPr="005945BF">
        <w:rPr>
          <w:rFonts w:ascii="Book Antiqua" w:hAnsi="Book Antiqua" w:cs="Times New Roman"/>
          <w:sz w:val="24"/>
          <w:szCs w:val="24"/>
        </w:rPr>
        <w:t>clinical</w:t>
      </w:r>
      <w:r w:rsidR="00A056BF" w:rsidRPr="005945BF">
        <w:rPr>
          <w:rFonts w:ascii="Book Antiqua" w:hAnsi="Book Antiqua" w:cs="Times New Roman"/>
          <w:sz w:val="24"/>
          <w:szCs w:val="24"/>
        </w:rPr>
        <w:t xml:space="preserve"> </w:t>
      </w:r>
      <w:r w:rsidR="00E904BD" w:rsidRPr="005945BF">
        <w:rPr>
          <w:rFonts w:ascii="Book Antiqua" w:hAnsi="Book Antiqua" w:cs="Times New Roman"/>
          <w:sz w:val="24"/>
          <w:szCs w:val="24"/>
        </w:rPr>
        <w:t xml:space="preserve">trials, mostly because </w:t>
      </w:r>
      <w:r w:rsidR="00DE5E30" w:rsidRPr="005945BF">
        <w:rPr>
          <w:rFonts w:ascii="Book Antiqua" w:hAnsi="Book Antiqua" w:cs="Times New Roman"/>
          <w:sz w:val="24"/>
          <w:szCs w:val="24"/>
        </w:rPr>
        <w:t xml:space="preserve">of </w:t>
      </w:r>
      <w:r w:rsidR="009512E9" w:rsidRPr="005945BF">
        <w:rPr>
          <w:rFonts w:ascii="Book Antiqua" w:hAnsi="Book Antiqua" w:cs="Times New Roman"/>
          <w:sz w:val="24"/>
          <w:szCs w:val="24"/>
        </w:rPr>
        <w:lastRenderedPageBreak/>
        <w:t xml:space="preserve">their well-known </w:t>
      </w:r>
      <w:r w:rsidRPr="005945BF">
        <w:rPr>
          <w:rFonts w:ascii="Book Antiqua" w:hAnsi="Book Antiqua" w:cs="Times New Roman"/>
          <w:sz w:val="24"/>
          <w:szCs w:val="24"/>
        </w:rPr>
        <w:t xml:space="preserve">lack of </w:t>
      </w:r>
      <w:r w:rsidR="00DD2952" w:rsidRPr="005945BF">
        <w:rPr>
          <w:rFonts w:ascii="Book Antiqua" w:hAnsi="Book Antiqua" w:cs="Times New Roman"/>
          <w:sz w:val="24"/>
          <w:szCs w:val="24"/>
        </w:rPr>
        <w:t>antit</w:t>
      </w:r>
      <w:r w:rsidR="009512E9" w:rsidRPr="005945BF">
        <w:rPr>
          <w:rFonts w:ascii="Book Antiqua" w:hAnsi="Book Antiqua" w:cs="Times New Roman"/>
          <w:sz w:val="24"/>
          <w:szCs w:val="24"/>
        </w:rPr>
        <w:t xml:space="preserve">umor </w:t>
      </w:r>
      <w:r w:rsidRPr="005945BF">
        <w:rPr>
          <w:rFonts w:ascii="Book Antiqua" w:hAnsi="Book Antiqua" w:cs="Times New Roman"/>
          <w:sz w:val="24"/>
          <w:szCs w:val="24"/>
        </w:rPr>
        <w:t>ef</w:t>
      </w:r>
      <w:r w:rsidR="009512E9" w:rsidRPr="005945BF">
        <w:rPr>
          <w:rFonts w:ascii="Book Antiqua" w:hAnsi="Book Antiqua" w:cs="Times New Roman"/>
          <w:sz w:val="24"/>
          <w:szCs w:val="24"/>
        </w:rPr>
        <w:t>f</w:t>
      </w:r>
      <w:r w:rsidRPr="005945BF">
        <w:rPr>
          <w:rFonts w:ascii="Book Antiqua" w:hAnsi="Book Antiqua" w:cs="Times New Roman"/>
          <w:sz w:val="24"/>
          <w:szCs w:val="24"/>
        </w:rPr>
        <w:t xml:space="preserve">ector T </w:t>
      </w:r>
      <w:r w:rsidR="009512E9" w:rsidRPr="005945BF">
        <w:rPr>
          <w:rFonts w:ascii="Book Antiqua" w:hAnsi="Book Antiqua" w:cs="Times New Roman"/>
          <w:sz w:val="24"/>
          <w:szCs w:val="24"/>
        </w:rPr>
        <w:t>lymphocytes</w:t>
      </w:r>
      <w:r w:rsidRPr="005945BF">
        <w:rPr>
          <w:rFonts w:ascii="Book Antiqua" w:hAnsi="Book Antiqua" w:cs="Times New Roman"/>
          <w:sz w:val="24"/>
          <w:szCs w:val="24"/>
        </w:rPr>
        <w:t xml:space="preserve"> responses and their </w:t>
      </w:r>
      <w:r w:rsidR="00E904BD" w:rsidRPr="005945BF">
        <w:rPr>
          <w:rFonts w:ascii="Book Antiqua" w:hAnsi="Book Antiqua" w:cs="Times New Roman"/>
          <w:sz w:val="24"/>
          <w:szCs w:val="24"/>
        </w:rPr>
        <w:t>decreased</w:t>
      </w:r>
      <w:r w:rsidR="00A056BF" w:rsidRPr="005945BF">
        <w:rPr>
          <w:rFonts w:ascii="Book Antiqua" w:hAnsi="Book Antiqua" w:cs="Times New Roman"/>
          <w:sz w:val="24"/>
          <w:szCs w:val="24"/>
        </w:rPr>
        <w:t xml:space="preserve"> </w:t>
      </w:r>
      <w:r w:rsidR="001C0576">
        <w:rPr>
          <w:rFonts w:ascii="Book Antiqua" w:hAnsi="Book Antiqua" w:cs="Times New Roman"/>
          <w:sz w:val="24"/>
          <w:szCs w:val="24"/>
        </w:rPr>
        <w:t>immunogenicity</w:t>
      </w:r>
      <w:r w:rsidRPr="005945BF">
        <w:rPr>
          <w:rFonts w:ascii="Book Antiqua" w:hAnsi="Book Antiqua" w:cs="Times New Roman"/>
          <w:sz w:val="24"/>
          <w:szCs w:val="24"/>
          <w:vertAlign w:val="superscript"/>
        </w:rPr>
        <w:t>[</w:t>
      </w:r>
      <w:r w:rsidR="00562010" w:rsidRPr="005945BF">
        <w:rPr>
          <w:rFonts w:ascii="Book Antiqua" w:hAnsi="Book Antiqua" w:cs="Times New Roman"/>
          <w:sz w:val="24"/>
          <w:szCs w:val="24"/>
          <w:vertAlign w:val="superscript"/>
        </w:rPr>
        <w:t>10</w:t>
      </w:r>
      <w:r w:rsidR="00CC5AEB" w:rsidRPr="005945BF">
        <w:rPr>
          <w:rFonts w:ascii="Book Antiqua" w:hAnsi="Book Antiqua" w:cs="Times New Roman"/>
          <w:sz w:val="24"/>
          <w:szCs w:val="24"/>
          <w:vertAlign w:val="superscript"/>
        </w:rPr>
        <w:t>4</w:t>
      </w:r>
      <w:r w:rsidRPr="005945BF">
        <w:rPr>
          <w:rFonts w:ascii="Book Antiqua" w:hAnsi="Book Antiqua" w:cs="Times New Roman"/>
          <w:sz w:val="24"/>
          <w:szCs w:val="24"/>
          <w:vertAlign w:val="superscript"/>
        </w:rPr>
        <w:t>]</w:t>
      </w:r>
      <w:r w:rsidRPr="005945BF">
        <w:rPr>
          <w:rFonts w:ascii="Book Antiqua" w:hAnsi="Book Antiqua" w:cs="Times New Roman"/>
          <w:sz w:val="24"/>
          <w:szCs w:val="24"/>
        </w:rPr>
        <w:t>.</w:t>
      </w:r>
      <w:r w:rsidRPr="005945BF">
        <w:rPr>
          <w:rFonts w:ascii="Book Antiqua" w:hAnsi="Book Antiqua"/>
          <w:sz w:val="24"/>
          <w:szCs w:val="24"/>
        </w:rPr>
        <w:t xml:space="preserve"> </w:t>
      </w:r>
      <w:r w:rsidR="009512E9" w:rsidRPr="005945BF">
        <w:rPr>
          <w:rFonts w:ascii="Book Antiqua" w:hAnsi="Book Antiqua" w:cs="Times New Roman"/>
          <w:sz w:val="24"/>
          <w:szCs w:val="24"/>
        </w:rPr>
        <w:t>Despite these specific aspects</w:t>
      </w:r>
      <w:r w:rsidRPr="005945BF">
        <w:rPr>
          <w:rFonts w:ascii="Book Antiqua" w:hAnsi="Book Antiqua" w:cs="Times New Roman"/>
          <w:sz w:val="24"/>
          <w:szCs w:val="24"/>
        </w:rPr>
        <w:t xml:space="preserve">, some </w:t>
      </w:r>
      <w:r w:rsidR="0047566E" w:rsidRPr="005945BF">
        <w:rPr>
          <w:rFonts w:ascii="Book Antiqua" w:hAnsi="Book Antiqua" w:cs="Times New Roman"/>
          <w:sz w:val="24"/>
          <w:szCs w:val="24"/>
        </w:rPr>
        <w:t xml:space="preserve">immunotherapeutic </w:t>
      </w:r>
      <w:r w:rsidRPr="005945BF">
        <w:rPr>
          <w:rFonts w:ascii="Book Antiqua" w:hAnsi="Book Antiqua" w:cs="Times New Roman"/>
          <w:sz w:val="24"/>
          <w:szCs w:val="24"/>
        </w:rPr>
        <w:t>approaches</w:t>
      </w:r>
      <w:r w:rsidR="0047566E" w:rsidRPr="005945BF">
        <w:rPr>
          <w:rFonts w:ascii="Book Antiqua" w:hAnsi="Book Antiqua" w:cs="Times New Roman"/>
          <w:sz w:val="24"/>
          <w:szCs w:val="24"/>
        </w:rPr>
        <w:t>,</w:t>
      </w:r>
      <w:r w:rsidR="00A056BF" w:rsidRPr="005945BF">
        <w:rPr>
          <w:rFonts w:ascii="Book Antiqua" w:hAnsi="Book Antiqua" w:cs="Times New Roman"/>
          <w:sz w:val="24"/>
          <w:szCs w:val="24"/>
        </w:rPr>
        <w:t xml:space="preserve"> </w:t>
      </w:r>
      <w:r w:rsidR="009512E9" w:rsidRPr="005945BF">
        <w:rPr>
          <w:rFonts w:ascii="Book Antiqua" w:hAnsi="Book Antiqua" w:cs="Times New Roman"/>
          <w:sz w:val="24"/>
          <w:szCs w:val="24"/>
        </w:rPr>
        <w:t xml:space="preserve">such as </w:t>
      </w:r>
      <w:r w:rsidR="0047566E" w:rsidRPr="005945BF">
        <w:rPr>
          <w:rFonts w:ascii="Book Antiqua" w:hAnsi="Book Antiqua" w:cs="Times New Roman"/>
          <w:sz w:val="24"/>
          <w:szCs w:val="24"/>
        </w:rPr>
        <w:t xml:space="preserve">those </w:t>
      </w:r>
      <w:r w:rsidR="009512E9" w:rsidRPr="005945BF">
        <w:rPr>
          <w:rFonts w:ascii="Book Antiqua" w:hAnsi="Book Antiqua" w:cs="Times New Roman"/>
          <w:sz w:val="24"/>
          <w:szCs w:val="24"/>
        </w:rPr>
        <w:t>using anti PD/PD-L1 immune checkpoints inhibitors</w:t>
      </w:r>
      <w:r w:rsidR="0047566E" w:rsidRPr="005945BF">
        <w:rPr>
          <w:rFonts w:ascii="Book Antiqua" w:hAnsi="Book Antiqua" w:cs="Times New Roman"/>
          <w:sz w:val="24"/>
          <w:szCs w:val="24"/>
        </w:rPr>
        <w:t>,</w:t>
      </w:r>
      <w:r w:rsidRPr="005945BF">
        <w:rPr>
          <w:rFonts w:ascii="Book Antiqua" w:hAnsi="Book Antiqua" w:cs="Times New Roman"/>
          <w:sz w:val="24"/>
          <w:szCs w:val="24"/>
        </w:rPr>
        <w:t xml:space="preserve"> </w:t>
      </w:r>
      <w:r w:rsidR="009512E9" w:rsidRPr="005945BF">
        <w:rPr>
          <w:rFonts w:ascii="Book Antiqua" w:hAnsi="Book Antiqua" w:cs="Times New Roman"/>
          <w:sz w:val="24"/>
          <w:szCs w:val="24"/>
        </w:rPr>
        <w:t>proved to be effective</w:t>
      </w:r>
      <w:r w:rsidRPr="005945BF">
        <w:rPr>
          <w:rFonts w:ascii="Book Antiqua" w:hAnsi="Book Antiqua" w:cs="Times New Roman"/>
          <w:sz w:val="24"/>
          <w:szCs w:val="24"/>
        </w:rPr>
        <w:t xml:space="preserve"> also in</w:t>
      </w:r>
      <w:r w:rsidR="00A056BF" w:rsidRPr="005945BF">
        <w:rPr>
          <w:rFonts w:ascii="Book Antiqua" w:hAnsi="Book Antiqua" w:cs="Times New Roman"/>
          <w:sz w:val="24"/>
          <w:szCs w:val="24"/>
        </w:rPr>
        <w:t xml:space="preserve"> </w:t>
      </w:r>
      <w:r w:rsidRPr="005945BF">
        <w:rPr>
          <w:rFonts w:ascii="Book Antiqua" w:hAnsi="Book Antiqua" w:cs="Times New Roman"/>
          <w:sz w:val="24"/>
          <w:szCs w:val="24"/>
        </w:rPr>
        <w:t xml:space="preserve">cancers </w:t>
      </w:r>
      <w:r w:rsidR="00461884" w:rsidRPr="005945BF">
        <w:rPr>
          <w:rFonts w:ascii="Book Antiqua" w:hAnsi="Book Antiqua" w:cs="Times New Roman"/>
          <w:sz w:val="24"/>
          <w:szCs w:val="24"/>
        </w:rPr>
        <w:t>defined by</w:t>
      </w:r>
      <w:r w:rsidR="0047566E" w:rsidRPr="005945BF">
        <w:rPr>
          <w:rFonts w:ascii="Book Antiqua" w:hAnsi="Book Antiqua" w:cs="Times New Roman"/>
          <w:sz w:val="24"/>
          <w:szCs w:val="24"/>
        </w:rPr>
        <w:t xml:space="preserve"> a </w:t>
      </w:r>
      <w:r w:rsidR="00621FB0" w:rsidRPr="005945BF">
        <w:rPr>
          <w:rFonts w:ascii="Book Antiqua" w:hAnsi="Book Antiqua" w:cs="Times New Roman"/>
          <w:sz w:val="24"/>
          <w:szCs w:val="24"/>
        </w:rPr>
        <w:t>poor</w:t>
      </w:r>
      <w:r w:rsidR="0047566E" w:rsidRPr="005945BF">
        <w:rPr>
          <w:rFonts w:ascii="Book Antiqua" w:hAnsi="Book Antiqua" w:cs="Times New Roman"/>
          <w:sz w:val="24"/>
          <w:szCs w:val="24"/>
        </w:rPr>
        <w:t xml:space="preserve"> </w:t>
      </w:r>
      <w:r w:rsidR="00B14E21">
        <w:rPr>
          <w:rFonts w:ascii="Book Antiqua" w:hAnsi="Book Antiqua" w:cs="Times New Roman"/>
          <w:sz w:val="24"/>
          <w:szCs w:val="24"/>
        </w:rPr>
        <w:t>immunogenic nature</w:t>
      </w:r>
      <w:r w:rsidRPr="005945BF">
        <w:rPr>
          <w:rFonts w:ascii="Book Antiqua" w:hAnsi="Book Antiqua" w:cs="Times New Roman"/>
          <w:sz w:val="24"/>
          <w:szCs w:val="24"/>
          <w:vertAlign w:val="superscript"/>
        </w:rPr>
        <w:t>[</w:t>
      </w:r>
      <w:r w:rsidR="00562010" w:rsidRPr="005945BF">
        <w:rPr>
          <w:rFonts w:ascii="Book Antiqua" w:hAnsi="Book Antiqua" w:cs="Times New Roman"/>
          <w:sz w:val="24"/>
          <w:szCs w:val="24"/>
          <w:vertAlign w:val="superscript"/>
        </w:rPr>
        <w:t>10</w:t>
      </w:r>
      <w:r w:rsidR="00CC5AEB" w:rsidRPr="005945BF">
        <w:rPr>
          <w:rFonts w:ascii="Book Antiqua" w:hAnsi="Book Antiqua" w:cs="Times New Roman"/>
          <w:sz w:val="24"/>
          <w:szCs w:val="24"/>
          <w:vertAlign w:val="superscript"/>
        </w:rPr>
        <w:t>5</w:t>
      </w:r>
      <w:r w:rsidRPr="005945BF">
        <w:rPr>
          <w:rFonts w:ascii="Book Antiqua" w:hAnsi="Book Antiqua" w:cs="Times New Roman"/>
          <w:sz w:val="24"/>
          <w:szCs w:val="24"/>
          <w:vertAlign w:val="superscript"/>
        </w:rPr>
        <w:t>]</w:t>
      </w:r>
      <w:r w:rsidRPr="005945BF">
        <w:rPr>
          <w:rFonts w:ascii="Book Antiqua" w:hAnsi="Book Antiqua" w:cs="Times New Roman"/>
          <w:sz w:val="24"/>
          <w:szCs w:val="24"/>
        </w:rPr>
        <w:t>.</w:t>
      </w:r>
    </w:p>
    <w:p w14:paraId="1BA36914" w14:textId="2FD2004C" w:rsidR="00A056BF" w:rsidRPr="005945BF" w:rsidRDefault="00A056BF" w:rsidP="00B14E21">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5945BF">
        <w:rPr>
          <w:rFonts w:ascii="Book Antiqua" w:hAnsi="Book Antiqua" w:cs="Times New Roman"/>
          <w:sz w:val="24"/>
          <w:szCs w:val="24"/>
        </w:rPr>
        <w:t>Immunotherapeutic strategies may be classified into</w:t>
      </w:r>
      <w:r w:rsidR="006474E3" w:rsidRPr="005945BF">
        <w:rPr>
          <w:rFonts w:ascii="Book Antiqua" w:hAnsi="Book Antiqua" w:cs="Times New Roman"/>
          <w:sz w:val="24"/>
          <w:szCs w:val="24"/>
          <w:vertAlign w:val="superscript"/>
        </w:rPr>
        <w:t>[</w:t>
      </w:r>
      <w:r w:rsidR="007452AE" w:rsidRPr="005945BF">
        <w:rPr>
          <w:rFonts w:ascii="Book Antiqua" w:hAnsi="Book Antiqua" w:cs="Times New Roman"/>
          <w:sz w:val="24"/>
          <w:szCs w:val="24"/>
          <w:vertAlign w:val="superscript"/>
        </w:rPr>
        <w:t>42</w:t>
      </w:r>
      <w:r w:rsidR="006474E3" w:rsidRPr="005945BF">
        <w:rPr>
          <w:rFonts w:ascii="Book Antiqua" w:hAnsi="Book Antiqua" w:cs="Times New Roman"/>
          <w:sz w:val="24"/>
          <w:szCs w:val="24"/>
          <w:vertAlign w:val="superscript"/>
        </w:rPr>
        <w:t>]</w:t>
      </w:r>
      <w:r w:rsidRPr="005945BF">
        <w:rPr>
          <w:rFonts w:ascii="Book Antiqua" w:hAnsi="Book Antiqua" w:cs="Times New Roman"/>
          <w:sz w:val="24"/>
          <w:szCs w:val="24"/>
        </w:rPr>
        <w:t xml:space="preserve">: </w:t>
      </w:r>
    </w:p>
    <w:p w14:paraId="35655DDD" w14:textId="5BC9942C" w:rsidR="00B2495F" w:rsidRPr="00B14E21" w:rsidRDefault="00B2495F" w:rsidP="00B14E21">
      <w:pPr>
        <w:autoSpaceDE w:val="0"/>
        <w:autoSpaceDN w:val="0"/>
        <w:adjustRightInd w:val="0"/>
        <w:snapToGrid w:val="0"/>
        <w:spacing w:after="0" w:line="360" w:lineRule="auto"/>
        <w:jc w:val="both"/>
        <w:rPr>
          <w:rFonts w:ascii="Book Antiqua" w:hAnsi="Book Antiqua" w:cs="Times New Roman"/>
          <w:sz w:val="24"/>
          <w:szCs w:val="24"/>
          <w:lang w:eastAsia="zh-CN"/>
        </w:rPr>
      </w:pPr>
      <w:r w:rsidRPr="00B14E21">
        <w:rPr>
          <w:rFonts w:ascii="Book Antiqua" w:hAnsi="Book Antiqua" w:cs="Times New Roman"/>
          <w:b/>
          <w:sz w:val="24"/>
          <w:szCs w:val="24"/>
        </w:rPr>
        <w:t>A</w:t>
      </w:r>
      <w:r w:rsidR="00A056BF" w:rsidRPr="00B14E21">
        <w:rPr>
          <w:rFonts w:ascii="Book Antiqua" w:hAnsi="Book Antiqua" w:cs="Times New Roman"/>
          <w:b/>
          <w:sz w:val="24"/>
          <w:szCs w:val="24"/>
        </w:rPr>
        <w:t>ctive immunization</w:t>
      </w:r>
      <w:r w:rsidRPr="00B14E21">
        <w:rPr>
          <w:rFonts w:ascii="Book Antiqua" w:hAnsi="Book Antiqua" w:cs="Times New Roman"/>
          <w:b/>
          <w:sz w:val="24"/>
          <w:szCs w:val="24"/>
        </w:rPr>
        <w:t xml:space="preserve"> strategies</w:t>
      </w:r>
      <w:r w:rsidR="00A056BF" w:rsidRPr="00B14E21">
        <w:rPr>
          <w:rFonts w:ascii="Book Antiqua" w:hAnsi="Book Antiqua" w:cs="Times New Roman"/>
          <w:b/>
          <w:sz w:val="24"/>
          <w:szCs w:val="24"/>
        </w:rPr>
        <w:t>,</w:t>
      </w:r>
      <w:r w:rsidR="00A056BF" w:rsidRPr="00B14E21">
        <w:rPr>
          <w:rFonts w:ascii="Book Antiqua" w:hAnsi="Book Antiqua" w:cs="Times New Roman"/>
          <w:sz w:val="24"/>
          <w:szCs w:val="24"/>
        </w:rPr>
        <w:t xml:space="preserve"> </w:t>
      </w:r>
      <w:r w:rsidR="00A056BF" w:rsidRPr="00B14E21">
        <w:rPr>
          <w:rFonts w:ascii="Book Antiqua" w:hAnsi="Book Antiqua" w:cs="Times New Roman"/>
          <w:b/>
          <w:sz w:val="24"/>
          <w:szCs w:val="24"/>
        </w:rPr>
        <w:t>including:</w:t>
      </w:r>
      <w:r w:rsidR="00A056BF" w:rsidRPr="00B14E21">
        <w:rPr>
          <w:rFonts w:ascii="Book Antiqua" w:hAnsi="Book Antiqua" w:cs="Times New Roman"/>
          <w:sz w:val="24"/>
          <w:szCs w:val="24"/>
        </w:rPr>
        <w:t xml:space="preserve"> </w:t>
      </w:r>
      <w:r w:rsidR="00B14E21">
        <w:rPr>
          <w:rFonts w:ascii="Book Antiqua" w:hAnsi="Book Antiqua" w:cs="Times New Roman" w:hint="eastAsia"/>
          <w:sz w:val="24"/>
          <w:szCs w:val="24"/>
          <w:lang w:eastAsia="zh-CN"/>
        </w:rPr>
        <w:t xml:space="preserve">(1) </w:t>
      </w:r>
      <w:r w:rsidR="00A056BF" w:rsidRPr="00B14E21">
        <w:rPr>
          <w:rFonts w:ascii="Book Antiqua" w:hAnsi="Book Antiqua" w:cs="Times New Roman"/>
          <w:caps/>
          <w:sz w:val="24"/>
          <w:szCs w:val="24"/>
        </w:rPr>
        <w:t>a</w:t>
      </w:r>
      <w:r w:rsidR="00A056BF" w:rsidRPr="00B14E21">
        <w:rPr>
          <w:rFonts w:ascii="Book Antiqua" w:hAnsi="Book Antiqua" w:cs="Times New Roman"/>
          <w:sz w:val="24"/>
          <w:szCs w:val="24"/>
        </w:rPr>
        <w:t>doption of cytokines (e.g</w:t>
      </w:r>
      <w:r w:rsidR="009512E9" w:rsidRPr="00B14E21">
        <w:rPr>
          <w:rFonts w:ascii="Book Antiqua" w:hAnsi="Book Antiqua" w:cs="Times New Roman"/>
          <w:sz w:val="24"/>
          <w:szCs w:val="24"/>
        </w:rPr>
        <w:t>.</w:t>
      </w:r>
      <w:r w:rsidR="000F534C" w:rsidRPr="00B14E21">
        <w:rPr>
          <w:rFonts w:ascii="Book Antiqua" w:hAnsi="Book Antiqua" w:cs="Times New Roman"/>
          <w:sz w:val="24"/>
          <w:szCs w:val="24"/>
        </w:rPr>
        <w:t>,</w:t>
      </w:r>
      <w:r w:rsidR="00A056BF" w:rsidRPr="00B14E21">
        <w:rPr>
          <w:rFonts w:ascii="Book Antiqua" w:hAnsi="Book Antiqua" w:cs="Times New Roman"/>
          <w:sz w:val="24"/>
          <w:szCs w:val="24"/>
        </w:rPr>
        <w:t xml:space="preserve"> IFNγ, IL-10, IL-2)</w:t>
      </w:r>
      <w:r w:rsidRPr="00B14E21">
        <w:rPr>
          <w:rFonts w:ascii="Book Antiqua" w:hAnsi="Book Antiqua" w:cs="Times New Roman"/>
          <w:sz w:val="24"/>
          <w:szCs w:val="24"/>
        </w:rPr>
        <w:t xml:space="preserve"> </w:t>
      </w:r>
      <w:r w:rsidR="00A056BF" w:rsidRPr="00B14E21">
        <w:rPr>
          <w:rFonts w:ascii="Book Antiqua" w:hAnsi="Book Antiqua" w:cs="Times New Roman"/>
          <w:sz w:val="24"/>
          <w:szCs w:val="24"/>
        </w:rPr>
        <w:t>- to date</w:t>
      </w:r>
      <w:r w:rsidRPr="00B14E21">
        <w:rPr>
          <w:rFonts w:ascii="Book Antiqua" w:hAnsi="Book Antiqua" w:cs="Times New Roman"/>
          <w:sz w:val="24"/>
          <w:szCs w:val="24"/>
        </w:rPr>
        <w:t>,</w:t>
      </w:r>
      <w:r w:rsidR="00A056BF" w:rsidRPr="00B14E21">
        <w:rPr>
          <w:rFonts w:ascii="Book Antiqua" w:hAnsi="Book Antiqua" w:cs="Times New Roman"/>
          <w:sz w:val="24"/>
          <w:szCs w:val="24"/>
        </w:rPr>
        <w:t xml:space="preserve"> leading to inconclusive results</w:t>
      </w:r>
      <w:r w:rsidR="006474E3" w:rsidRPr="00B14E21">
        <w:rPr>
          <w:rFonts w:ascii="Book Antiqua" w:hAnsi="Book Antiqua" w:cs="Times New Roman"/>
          <w:sz w:val="24"/>
          <w:szCs w:val="24"/>
          <w:vertAlign w:val="superscript"/>
        </w:rPr>
        <w:t>[</w:t>
      </w:r>
      <w:r w:rsidR="00562010" w:rsidRPr="00B14E21">
        <w:rPr>
          <w:rFonts w:ascii="Book Antiqua" w:hAnsi="Book Antiqua" w:cs="Times New Roman"/>
          <w:sz w:val="24"/>
          <w:szCs w:val="24"/>
          <w:vertAlign w:val="superscript"/>
        </w:rPr>
        <w:t>103</w:t>
      </w:r>
      <w:r w:rsidR="006474E3" w:rsidRPr="00B14E21">
        <w:rPr>
          <w:rFonts w:ascii="Book Antiqua" w:hAnsi="Book Antiqua" w:cs="Times New Roman"/>
          <w:sz w:val="24"/>
          <w:szCs w:val="24"/>
          <w:vertAlign w:val="superscript"/>
        </w:rPr>
        <w:t>]</w:t>
      </w:r>
      <w:r w:rsidR="006474E3" w:rsidRPr="00B14E21">
        <w:rPr>
          <w:rFonts w:ascii="Book Antiqua" w:hAnsi="Book Antiqua" w:cs="Times New Roman"/>
          <w:sz w:val="24"/>
          <w:szCs w:val="24"/>
        </w:rPr>
        <w:t>.</w:t>
      </w:r>
      <w:r w:rsidR="00B14E21">
        <w:rPr>
          <w:rFonts w:ascii="Book Antiqua" w:hAnsi="Book Antiqua" w:cs="Times New Roman" w:hint="eastAsia"/>
          <w:sz w:val="24"/>
          <w:szCs w:val="24"/>
          <w:lang w:eastAsia="zh-CN"/>
        </w:rPr>
        <w:t xml:space="preserve"> </w:t>
      </w:r>
      <w:bookmarkStart w:id="111" w:name="_GoBack"/>
      <w:bookmarkEnd w:id="111"/>
      <w:r w:rsidR="00B14E21">
        <w:rPr>
          <w:rFonts w:ascii="Book Antiqua" w:hAnsi="Book Antiqua" w:cs="Times New Roman" w:hint="eastAsia"/>
          <w:sz w:val="24"/>
          <w:szCs w:val="24"/>
          <w:lang w:eastAsia="zh-CN"/>
        </w:rPr>
        <w:t xml:space="preserve">(2) </w:t>
      </w:r>
      <w:r w:rsidR="00A056BF" w:rsidRPr="00B14E21">
        <w:rPr>
          <w:rFonts w:ascii="Book Antiqua" w:hAnsi="Book Antiqua" w:cs="Times New Roman"/>
          <w:caps/>
          <w:sz w:val="24"/>
          <w:szCs w:val="24"/>
        </w:rPr>
        <w:t>v</w:t>
      </w:r>
      <w:r w:rsidR="00A056BF" w:rsidRPr="00B14E21">
        <w:rPr>
          <w:rFonts w:ascii="Book Antiqua" w:hAnsi="Book Antiqua" w:cs="Times New Roman"/>
          <w:sz w:val="24"/>
          <w:szCs w:val="24"/>
        </w:rPr>
        <w:t>accin</w:t>
      </w:r>
      <w:r w:rsidR="00387043" w:rsidRPr="00B14E21">
        <w:rPr>
          <w:rFonts w:ascii="Book Antiqua" w:hAnsi="Book Antiqua" w:cs="Times New Roman"/>
          <w:sz w:val="24"/>
          <w:szCs w:val="24"/>
        </w:rPr>
        <w:t xml:space="preserve">ation strategies </w:t>
      </w:r>
      <w:r w:rsidRPr="00B14E21">
        <w:rPr>
          <w:rFonts w:ascii="Book Antiqua" w:hAnsi="Book Antiqua" w:cs="Times New Roman"/>
          <w:sz w:val="24"/>
          <w:szCs w:val="24"/>
        </w:rPr>
        <w:t xml:space="preserve">that </w:t>
      </w:r>
      <w:r w:rsidR="00387043" w:rsidRPr="00B14E21">
        <w:rPr>
          <w:rFonts w:ascii="Book Antiqua" w:hAnsi="Book Antiqua" w:cs="Times New Roman"/>
          <w:sz w:val="24"/>
          <w:szCs w:val="24"/>
        </w:rPr>
        <w:t>include</w:t>
      </w:r>
      <w:r w:rsidRPr="00B14E21">
        <w:rPr>
          <w:rFonts w:ascii="Book Antiqua" w:hAnsi="Book Antiqua" w:cs="Times New Roman"/>
          <w:sz w:val="24"/>
          <w:szCs w:val="24"/>
        </w:rPr>
        <w:t>:</w:t>
      </w:r>
      <w:r w:rsidR="00EA7E86" w:rsidRPr="00B14E21">
        <w:rPr>
          <w:rFonts w:ascii="Book Antiqua" w:hAnsi="Book Antiqua" w:cs="Times New Roman"/>
          <w:sz w:val="24"/>
          <w:szCs w:val="24"/>
        </w:rPr>
        <w:t xml:space="preserve"> vaccines</w:t>
      </w:r>
      <w:r w:rsidR="00387043" w:rsidRPr="00B14E21">
        <w:rPr>
          <w:rFonts w:ascii="Book Antiqua" w:hAnsi="Book Antiqua" w:cs="Times New Roman"/>
          <w:sz w:val="24"/>
          <w:szCs w:val="24"/>
        </w:rPr>
        <w:t xml:space="preserve"> us</w:t>
      </w:r>
      <w:r w:rsidR="00EA7E86" w:rsidRPr="00B14E21">
        <w:rPr>
          <w:rFonts w:ascii="Book Antiqua" w:hAnsi="Book Antiqua" w:cs="Times New Roman"/>
          <w:sz w:val="24"/>
          <w:szCs w:val="24"/>
        </w:rPr>
        <w:t>ing</w:t>
      </w:r>
      <w:r w:rsidR="00387043" w:rsidRPr="00B14E21">
        <w:rPr>
          <w:rFonts w:ascii="Book Antiqua" w:hAnsi="Book Antiqua" w:cs="Times New Roman"/>
          <w:sz w:val="24"/>
          <w:szCs w:val="24"/>
        </w:rPr>
        <w:t xml:space="preserve"> peptides/proteins recognized by CD8+ and CD4+ lymphocytes, such as various tumor-rejection antigens (including melanoma-associated antigen (MAGE-3) or HER-2/neu)</w:t>
      </w:r>
      <w:r w:rsidR="006474E3" w:rsidRPr="00B14E21">
        <w:rPr>
          <w:rFonts w:ascii="Book Antiqua" w:hAnsi="Book Antiqua" w:cs="Times New Roman"/>
          <w:sz w:val="24"/>
          <w:szCs w:val="24"/>
          <w:vertAlign w:val="superscript"/>
        </w:rPr>
        <w:t>[</w:t>
      </w:r>
      <w:r w:rsidR="00D52EF4" w:rsidRPr="00B14E21">
        <w:rPr>
          <w:rFonts w:ascii="Book Antiqua" w:hAnsi="Book Antiqua" w:cs="Times New Roman"/>
          <w:sz w:val="24"/>
          <w:szCs w:val="24"/>
          <w:vertAlign w:val="superscript"/>
        </w:rPr>
        <w:t>10</w:t>
      </w:r>
      <w:r w:rsidR="007452AE" w:rsidRPr="00B14E21">
        <w:rPr>
          <w:rFonts w:ascii="Book Antiqua" w:hAnsi="Book Antiqua" w:cs="Times New Roman"/>
          <w:sz w:val="24"/>
          <w:szCs w:val="24"/>
          <w:vertAlign w:val="superscript"/>
        </w:rPr>
        <w:t>6</w:t>
      </w:r>
      <w:r w:rsidR="006474E3" w:rsidRPr="00B14E21">
        <w:rPr>
          <w:rFonts w:ascii="Book Antiqua" w:hAnsi="Book Antiqua" w:cs="Times New Roman"/>
          <w:sz w:val="24"/>
          <w:szCs w:val="24"/>
          <w:vertAlign w:val="superscript"/>
        </w:rPr>
        <w:t>]</w:t>
      </w:r>
      <w:r w:rsidR="00387043" w:rsidRPr="00B14E21">
        <w:rPr>
          <w:rFonts w:ascii="Book Antiqua" w:hAnsi="Book Antiqua" w:cs="Times New Roman"/>
          <w:sz w:val="24"/>
          <w:szCs w:val="24"/>
        </w:rPr>
        <w:t xml:space="preserve">; </w:t>
      </w:r>
      <w:r w:rsidR="00EA7E86" w:rsidRPr="00B14E21">
        <w:rPr>
          <w:rFonts w:ascii="Book Antiqua" w:hAnsi="Book Antiqua" w:cs="Times New Roman"/>
          <w:sz w:val="24"/>
          <w:szCs w:val="24"/>
        </w:rPr>
        <w:t>new vaccine</w:t>
      </w:r>
      <w:r w:rsidR="00DE5E30" w:rsidRPr="00B14E21">
        <w:rPr>
          <w:rFonts w:ascii="Book Antiqua" w:hAnsi="Book Antiqua" w:cs="Times New Roman"/>
          <w:sz w:val="24"/>
          <w:szCs w:val="24"/>
        </w:rPr>
        <w:t>s</w:t>
      </w:r>
      <w:r w:rsidR="00EA7E86" w:rsidRPr="00B14E21">
        <w:rPr>
          <w:rFonts w:ascii="Book Antiqua" w:hAnsi="Book Antiqua" w:cs="Times New Roman"/>
          <w:sz w:val="24"/>
          <w:szCs w:val="24"/>
        </w:rPr>
        <w:t xml:space="preserve"> using a compound formed by an immunogenic protein fused with peptide (Z12) that determines a persistent antitumor T-cell response</w:t>
      </w:r>
      <w:r w:rsidR="006474E3" w:rsidRPr="00B14E21">
        <w:rPr>
          <w:rFonts w:ascii="Book Antiqua" w:hAnsi="Book Antiqua" w:cs="Times New Roman"/>
          <w:sz w:val="24"/>
          <w:szCs w:val="24"/>
          <w:vertAlign w:val="superscript"/>
        </w:rPr>
        <w:t>[</w:t>
      </w:r>
      <w:r w:rsidR="00D52EF4" w:rsidRPr="00B14E21">
        <w:rPr>
          <w:rFonts w:ascii="Book Antiqua" w:hAnsi="Book Antiqua" w:cs="Times New Roman"/>
          <w:sz w:val="24"/>
          <w:szCs w:val="24"/>
          <w:vertAlign w:val="superscript"/>
        </w:rPr>
        <w:t>10</w:t>
      </w:r>
      <w:r w:rsidR="007452AE" w:rsidRPr="00B14E21">
        <w:rPr>
          <w:rFonts w:ascii="Book Antiqua" w:hAnsi="Book Antiqua" w:cs="Times New Roman"/>
          <w:sz w:val="24"/>
          <w:szCs w:val="24"/>
          <w:vertAlign w:val="superscript"/>
        </w:rPr>
        <w:t>7</w:t>
      </w:r>
      <w:r w:rsidR="006474E3" w:rsidRPr="00B14E21">
        <w:rPr>
          <w:rFonts w:ascii="Book Antiqua" w:hAnsi="Book Antiqua" w:cs="Times New Roman"/>
          <w:sz w:val="24"/>
          <w:szCs w:val="24"/>
          <w:vertAlign w:val="superscript"/>
        </w:rPr>
        <w:t>]</w:t>
      </w:r>
      <w:r w:rsidR="00EA7E86" w:rsidRPr="00B14E21">
        <w:rPr>
          <w:rFonts w:ascii="Book Antiqua" w:hAnsi="Book Antiqua" w:cs="Times New Roman"/>
          <w:sz w:val="24"/>
          <w:szCs w:val="24"/>
        </w:rPr>
        <w:t xml:space="preserve">; </w:t>
      </w:r>
      <w:r w:rsidR="00387043" w:rsidRPr="00B14E21">
        <w:rPr>
          <w:rFonts w:ascii="Book Antiqua" w:hAnsi="Book Antiqua" w:cs="Times New Roman"/>
          <w:sz w:val="24"/>
          <w:szCs w:val="24"/>
        </w:rPr>
        <w:t xml:space="preserve">DC-based vaccines; </w:t>
      </w:r>
      <w:r w:rsidR="00EA7E86" w:rsidRPr="00B14E21">
        <w:rPr>
          <w:rFonts w:ascii="Book Antiqua" w:hAnsi="Book Antiqua" w:cs="Times New Roman"/>
          <w:sz w:val="24"/>
          <w:szCs w:val="24"/>
        </w:rPr>
        <w:t>RNA-based vaccines</w:t>
      </w:r>
      <w:r w:rsidRPr="00B14E21">
        <w:rPr>
          <w:rFonts w:ascii="Book Antiqua" w:hAnsi="Book Antiqua" w:cs="Times New Roman"/>
          <w:sz w:val="24"/>
          <w:szCs w:val="24"/>
        </w:rPr>
        <w:t xml:space="preserve">, </w:t>
      </w:r>
      <w:r w:rsidRPr="00B14E21">
        <w:rPr>
          <w:rFonts w:ascii="Book Antiqua" w:hAnsi="Book Antiqua" w:cs="Times New Roman"/>
          <w:i/>
          <w:sz w:val="24"/>
          <w:szCs w:val="24"/>
        </w:rPr>
        <w:t>etc</w:t>
      </w:r>
      <w:r w:rsidR="00387043" w:rsidRPr="00B14E21">
        <w:rPr>
          <w:rFonts w:ascii="Book Antiqua" w:hAnsi="Book Antiqua" w:cs="Times New Roman"/>
          <w:sz w:val="24"/>
          <w:szCs w:val="24"/>
        </w:rPr>
        <w:t>.</w:t>
      </w:r>
      <w:r w:rsidR="00B14E21">
        <w:rPr>
          <w:rFonts w:ascii="Book Antiqua" w:hAnsi="Book Antiqua" w:cs="Times New Roman" w:hint="eastAsia"/>
          <w:sz w:val="24"/>
          <w:szCs w:val="24"/>
          <w:lang w:eastAsia="zh-CN"/>
        </w:rPr>
        <w:t xml:space="preserve"> (3) </w:t>
      </w:r>
      <w:r w:rsidR="00387043" w:rsidRPr="00B14E21">
        <w:rPr>
          <w:rFonts w:ascii="Book Antiqua" w:hAnsi="Book Antiqua" w:cs="Times New Roman"/>
          <w:caps/>
          <w:sz w:val="24"/>
          <w:szCs w:val="24"/>
        </w:rPr>
        <w:t>i</w:t>
      </w:r>
      <w:r w:rsidR="00387043" w:rsidRPr="00B14E21">
        <w:rPr>
          <w:rFonts w:ascii="Book Antiqua" w:hAnsi="Book Antiqua" w:cs="Times New Roman"/>
          <w:sz w:val="24"/>
          <w:szCs w:val="24"/>
        </w:rPr>
        <w:t xml:space="preserve">mmune checkpoint inhibitors </w:t>
      </w:r>
      <w:r w:rsidRPr="00B14E21">
        <w:rPr>
          <w:rFonts w:ascii="Book Antiqua" w:hAnsi="Book Antiqua" w:cs="Times New Roman"/>
          <w:sz w:val="24"/>
          <w:szCs w:val="24"/>
        </w:rPr>
        <w:t>(anti-CTLA4, anti-PD/PD-L1)</w:t>
      </w:r>
      <w:r w:rsidR="00B14E21">
        <w:rPr>
          <w:rFonts w:ascii="Book Antiqua" w:hAnsi="Book Antiqua" w:cs="Times New Roman" w:hint="eastAsia"/>
          <w:sz w:val="24"/>
          <w:szCs w:val="24"/>
          <w:lang w:eastAsia="zh-CN"/>
        </w:rPr>
        <w:t xml:space="preserve">. (4) </w:t>
      </w:r>
      <w:r w:rsidRPr="00B14E21">
        <w:rPr>
          <w:rFonts w:ascii="Book Antiqua" w:hAnsi="Book Antiqua" w:cs="Times New Roman"/>
          <w:caps/>
          <w:sz w:val="24"/>
          <w:szCs w:val="24"/>
        </w:rPr>
        <w:t>c</w:t>
      </w:r>
      <w:r w:rsidRPr="00B14E21">
        <w:rPr>
          <w:rFonts w:ascii="Book Antiqua" w:hAnsi="Book Antiqua" w:cs="Times New Roman"/>
          <w:sz w:val="24"/>
          <w:szCs w:val="24"/>
        </w:rPr>
        <w:t xml:space="preserve">ombination of </w:t>
      </w:r>
      <w:r w:rsidR="009A5ADF" w:rsidRPr="00B14E21">
        <w:rPr>
          <w:rFonts w:ascii="Book Antiqua" w:hAnsi="Book Antiqua" w:cs="Times New Roman"/>
          <w:sz w:val="24"/>
          <w:szCs w:val="24"/>
        </w:rPr>
        <w:t>different i</w:t>
      </w:r>
      <w:r w:rsidR="00990454" w:rsidRPr="00B14E21">
        <w:rPr>
          <w:rFonts w:ascii="Book Antiqua" w:hAnsi="Book Antiqua" w:cs="Times New Roman"/>
          <w:sz w:val="24"/>
          <w:szCs w:val="24"/>
        </w:rPr>
        <w:t>mmunotherapeutic strategies</w:t>
      </w:r>
      <w:r w:rsidR="00B14E21">
        <w:rPr>
          <w:rFonts w:ascii="Book Antiqua" w:hAnsi="Book Antiqua" w:cs="Times New Roman" w:hint="eastAsia"/>
          <w:sz w:val="24"/>
          <w:szCs w:val="24"/>
          <w:lang w:eastAsia="zh-CN"/>
        </w:rPr>
        <w:t xml:space="preserve">. </w:t>
      </w:r>
      <w:r w:rsidR="00B14E21">
        <w:rPr>
          <w:rFonts w:ascii="Book Antiqua" w:hAnsi="Book Antiqua" w:cs="Times New Roman"/>
          <w:sz w:val="24"/>
          <w:szCs w:val="24"/>
          <w:lang w:eastAsia="zh-CN"/>
        </w:rPr>
        <w:t>A</w:t>
      </w:r>
      <w:r w:rsidR="00B14E21">
        <w:rPr>
          <w:rFonts w:ascii="Book Antiqua" w:hAnsi="Book Antiqua" w:cs="Times New Roman" w:hint="eastAsia"/>
          <w:sz w:val="24"/>
          <w:szCs w:val="24"/>
          <w:lang w:eastAsia="zh-CN"/>
        </w:rPr>
        <w:t xml:space="preserve">nd (5) </w:t>
      </w:r>
      <w:r w:rsidR="009A5ADF" w:rsidRPr="00B14E21">
        <w:rPr>
          <w:rFonts w:ascii="Book Antiqua" w:hAnsi="Book Antiqua" w:cs="Times New Roman"/>
          <w:caps/>
          <w:sz w:val="24"/>
          <w:szCs w:val="24"/>
        </w:rPr>
        <w:t>c</w:t>
      </w:r>
      <w:r w:rsidR="009A5ADF" w:rsidRPr="00B14E21">
        <w:rPr>
          <w:rFonts w:ascii="Book Antiqua" w:hAnsi="Book Antiqua" w:cs="Times New Roman"/>
          <w:sz w:val="24"/>
          <w:szCs w:val="24"/>
        </w:rPr>
        <w:t xml:space="preserve">ombination of </w:t>
      </w:r>
      <w:r w:rsidRPr="00B14E21">
        <w:rPr>
          <w:rFonts w:ascii="Book Antiqua" w:hAnsi="Book Antiqua" w:cs="Times New Roman"/>
          <w:sz w:val="24"/>
          <w:szCs w:val="24"/>
        </w:rPr>
        <w:t>immunotherapy with standard treatment</w:t>
      </w:r>
    </w:p>
    <w:p w14:paraId="3DBB98C2" w14:textId="77777777" w:rsidR="00B14E21" w:rsidRDefault="00B14E21" w:rsidP="00B14E21">
      <w:pPr>
        <w:autoSpaceDE w:val="0"/>
        <w:autoSpaceDN w:val="0"/>
        <w:adjustRightInd w:val="0"/>
        <w:snapToGrid w:val="0"/>
        <w:spacing w:after="0" w:line="360" w:lineRule="auto"/>
        <w:jc w:val="both"/>
        <w:rPr>
          <w:rFonts w:ascii="Book Antiqua" w:hAnsi="Book Antiqua" w:cs="Times New Roman"/>
          <w:i/>
          <w:sz w:val="24"/>
          <w:szCs w:val="24"/>
          <w:lang w:eastAsia="zh-CN"/>
        </w:rPr>
      </w:pPr>
    </w:p>
    <w:p w14:paraId="0CCEB19E" w14:textId="5F464495" w:rsidR="00252B99" w:rsidRPr="00B14E21" w:rsidRDefault="00B2495F" w:rsidP="00B14E21">
      <w:pPr>
        <w:autoSpaceDE w:val="0"/>
        <w:autoSpaceDN w:val="0"/>
        <w:adjustRightInd w:val="0"/>
        <w:snapToGrid w:val="0"/>
        <w:spacing w:after="0" w:line="360" w:lineRule="auto"/>
        <w:jc w:val="both"/>
        <w:rPr>
          <w:rFonts w:ascii="Book Antiqua" w:hAnsi="Book Antiqua" w:cs="Times New Roman"/>
          <w:sz w:val="24"/>
          <w:szCs w:val="24"/>
        </w:rPr>
      </w:pPr>
      <w:r w:rsidRPr="00B14E21">
        <w:rPr>
          <w:rFonts w:ascii="Book Antiqua" w:hAnsi="Book Antiqua" w:cs="Times New Roman"/>
          <w:b/>
          <w:sz w:val="24"/>
          <w:szCs w:val="24"/>
        </w:rPr>
        <w:t xml:space="preserve">Passive immunization strategies: </w:t>
      </w:r>
      <w:r w:rsidRPr="00B14E21">
        <w:rPr>
          <w:rFonts w:ascii="Book Antiqua" w:hAnsi="Book Antiqua" w:cs="Times New Roman"/>
          <w:sz w:val="24"/>
          <w:szCs w:val="24"/>
        </w:rPr>
        <w:t xml:space="preserve">adoptive cell therapy (ACT) using TILs </w:t>
      </w:r>
      <w:r w:rsidR="00E904BD" w:rsidRPr="00B14E21">
        <w:rPr>
          <w:rFonts w:ascii="Book Antiqua" w:hAnsi="Book Antiqua" w:cs="Times New Roman"/>
          <w:sz w:val="24"/>
          <w:szCs w:val="24"/>
        </w:rPr>
        <w:t xml:space="preserve">- </w:t>
      </w:r>
      <w:r w:rsidR="007809AB" w:rsidRPr="00B14E21">
        <w:rPr>
          <w:rFonts w:ascii="Book Antiqua" w:hAnsi="Book Antiqua" w:cs="Times New Roman"/>
          <w:sz w:val="24"/>
          <w:szCs w:val="24"/>
        </w:rPr>
        <w:t>refers to</w:t>
      </w:r>
      <w:r w:rsidRPr="00B14E21">
        <w:rPr>
          <w:rFonts w:ascii="Book Antiqua" w:hAnsi="Book Antiqua" w:cs="Times New Roman"/>
          <w:sz w:val="24"/>
          <w:szCs w:val="24"/>
        </w:rPr>
        <w:t xml:space="preserve"> the passive transfer of </w:t>
      </w:r>
      <w:r w:rsidR="00DD2952" w:rsidRPr="00B14E21">
        <w:rPr>
          <w:rFonts w:ascii="Book Antiqua" w:hAnsi="Book Antiqua" w:cs="Times New Roman"/>
          <w:sz w:val="24"/>
          <w:szCs w:val="24"/>
        </w:rPr>
        <w:t>antit</w:t>
      </w:r>
      <w:r w:rsidR="007809AB" w:rsidRPr="00B14E21">
        <w:rPr>
          <w:rFonts w:ascii="Book Antiqua" w:hAnsi="Book Antiqua" w:cs="Times New Roman"/>
          <w:sz w:val="24"/>
          <w:szCs w:val="24"/>
        </w:rPr>
        <w:t>umo</w:t>
      </w:r>
      <w:r w:rsidRPr="00B14E21">
        <w:rPr>
          <w:rFonts w:ascii="Book Antiqua" w:hAnsi="Book Antiqua" w:cs="Times New Roman"/>
          <w:sz w:val="24"/>
          <w:szCs w:val="24"/>
        </w:rPr>
        <w:t>r</w:t>
      </w:r>
      <w:r w:rsidR="007809AB" w:rsidRPr="00B14E21">
        <w:rPr>
          <w:rFonts w:ascii="Book Antiqua" w:hAnsi="Book Antiqua" w:cs="Times New Roman"/>
          <w:sz w:val="24"/>
          <w:szCs w:val="24"/>
        </w:rPr>
        <w:t xml:space="preserve"> T lymphocytes into a tumo</w:t>
      </w:r>
      <w:r w:rsidRPr="00B14E21">
        <w:rPr>
          <w:rFonts w:ascii="Book Antiqua" w:hAnsi="Book Antiqua" w:cs="Times New Roman"/>
          <w:sz w:val="24"/>
          <w:szCs w:val="24"/>
        </w:rPr>
        <w:t xml:space="preserve">r-bearing host </w:t>
      </w:r>
      <w:r w:rsidR="00E904BD" w:rsidRPr="00B14E21">
        <w:rPr>
          <w:rFonts w:ascii="Book Antiqua" w:hAnsi="Book Antiqua" w:cs="Times New Roman"/>
          <w:sz w:val="24"/>
          <w:szCs w:val="24"/>
        </w:rPr>
        <w:t xml:space="preserve">followed subsequently by </w:t>
      </w:r>
      <w:r w:rsidRPr="00B14E21">
        <w:rPr>
          <w:rFonts w:ascii="Book Antiqua" w:hAnsi="Book Antiqua" w:cs="Times New Roman"/>
          <w:sz w:val="24"/>
          <w:szCs w:val="24"/>
        </w:rPr>
        <w:t xml:space="preserve">the direct destruction of </w:t>
      </w:r>
      <w:r w:rsidR="00E904BD" w:rsidRPr="00B14E21">
        <w:rPr>
          <w:rFonts w:ascii="Book Antiqua" w:hAnsi="Book Antiqua" w:cs="Times New Roman"/>
          <w:sz w:val="24"/>
          <w:szCs w:val="24"/>
        </w:rPr>
        <w:t>this cancer</w:t>
      </w:r>
      <w:r w:rsidR="00252B99" w:rsidRPr="00B14E21">
        <w:rPr>
          <w:rFonts w:ascii="Book Antiqua" w:hAnsi="Book Antiqua" w:cs="Times New Roman"/>
          <w:sz w:val="24"/>
          <w:szCs w:val="24"/>
          <w:vertAlign w:val="superscript"/>
        </w:rPr>
        <w:t>[</w:t>
      </w:r>
      <w:r w:rsidR="009C6304" w:rsidRPr="00B14E21">
        <w:rPr>
          <w:rFonts w:ascii="Book Antiqua" w:hAnsi="Book Antiqua" w:cs="Times New Roman"/>
          <w:sz w:val="24"/>
          <w:szCs w:val="24"/>
          <w:vertAlign w:val="superscript"/>
        </w:rPr>
        <w:t>10</w:t>
      </w:r>
      <w:r w:rsidR="007452AE" w:rsidRPr="00B14E21">
        <w:rPr>
          <w:rFonts w:ascii="Book Antiqua" w:hAnsi="Book Antiqua" w:cs="Times New Roman"/>
          <w:sz w:val="24"/>
          <w:szCs w:val="24"/>
          <w:vertAlign w:val="superscript"/>
        </w:rPr>
        <w:t>8</w:t>
      </w:r>
      <w:r w:rsidR="00252B99" w:rsidRPr="00B14E21">
        <w:rPr>
          <w:rFonts w:ascii="Book Antiqua" w:hAnsi="Book Antiqua" w:cs="Times New Roman"/>
          <w:sz w:val="24"/>
          <w:szCs w:val="24"/>
          <w:vertAlign w:val="superscript"/>
        </w:rPr>
        <w:t>]</w:t>
      </w:r>
      <w:r w:rsidR="009C6304" w:rsidRPr="00B14E21">
        <w:rPr>
          <w:rFonts w:ascii="Book Antiqua" w:hAnsi="Book Antiqua" w:cs="Times New Roman"/>
          <w:sz w:val="24"/>
          <w:szCs w:val="24"/>
        </w:rPr>
        <w:t xml:space="preserve">. </w:t>
      </w:r>
    </w:p>
    <w:p w14:paraId="00A07FC1" w14:textId="77777777" w:rsidR="00B14E21" w:rsidRDefault="00CB29A2" w:rsidP="00B14E21">
      <w:pPr>
        <w:autoSpaceDE w:val="0"/>
        <w:autoSpaceDN w:val="0"/>
        <w:adjustRightInd w:val="0"/>
        <w:snapToGrid w:val="0"/>
        <w:spacing w:after="0" w:line="360" w:lineRule="auto"/>
        <w:ind w:firstLineChars="100" w:firstLine="240"/>
        <w:jc w:val="both"/>
        <w:rPr>
          <w:rFonts w:ascii="Book Antiqua" w:hAnsi="Book Antiqua" w:cs="Times New Roman"/>
          <w:sz w:val="24"/>
          <w:szCs w:val="24"/>
          <w:lang w:eastAsia="zh-CN"/>
        </w:rPr>
      </w:pPr>
      <w:r w:rsidRPr="00B14E21">
        <w:rPr>
          <w:rFonts w:ascii="Book Antiqua" w:hAnsi="Book Antiqua" w:cs="Times New Roman"/>
          <w:sz w:val="24"/>
          <w:szCs w:val="24"/>
        </w:rPr>
        <w:t>Current immunotherapeutic strategies are presented in Fig</w:t>
      </w:r>
      <w:r w:rsidR="00B14E21" w:rsidRPr="00B14E21">
        <w:rPr>
          <w:rFonts w:ascii="Book Antiqua" w:hAnsi="Book Antiqua" w:cs="Times New Roman" w:hint="eastAsia"/>
          <w:sz w:val="24"/>
          <w:szCs w:val="24"/>
          <w:lang w:eastAsia="zh-CN"/>
        </w:rPr>
        <w:t xml:space="preserve">ure </w:t>
      </w:r>
      <w:r w:rsidRPr="00B14E21">
        <w:rPr>
          <w:rFonts w:ascii="Book Antiqua" w:hAnsi="Book Antiqua" w:cs="Times New Roman"/>
          <w:sz w:val="24"/>
          <w:szCs w:val="24"/>
        </w:rPr>
        <w:t xml:space="preserve">2. </w:t>
      </w:r>
    </w:p>
    <w:p w14:paraId="640D47BE" w14:textId="77777777" w:rsidR="00B14E21" w:rsidRPr="00B14E21" w:rsidRDefault="00B14E21" w:rsidP="00B14E21">
      <w:pPr>
        <w:autoSpaceDE w:val="0"/>
        <w:autoSpaceDN w:val="0"/>
        <w:adjustRightInd w:val="0"/>
        <w:snapToGrid w:val="0"/>
        <w:spacing w:after="0" w:line="360" w:lineRule="auto"/>
        <w:jc w:val="both"/>
        <w:rPr>
          <w:rFonts w:ascii="Book Antiqua" w:hAnsi="Book Antiqua" w:cs="Times New Roman"/>
          <w:i/>
          <w:sz w:val="24"/>
          <w:szCs w:val="24"/>
          <w:lang w:eastAsia="zh-CN"/>
        </w:rPr>
      </w:pPr>
    </w:p>
    <w:p w14:paraId="7080B511" w14:textId="2851C55D" w:rsidR="00522E13" w:rsidRPr="00B14E21" w:rsidRDefault="002646E0" w:rsidP="00B14E21">
      <w:pPr>
        <w:autoSpaceDE w:val="0"/>
        <w:autoSpaceDN w:val="0"/>
        <w:adjustRightInd w:val="0"/>
        <w:snapToGrid w:val="0"/>
        <w:spacing w:after="0" w:line="360" w:lineRule="auto"/>
        <w:jc w:val="both"/>
        <w:rPr>
          <w:rFonts w:ascii="Book Antiqua" w:hAnsi="Book Antiqua" w:cs="Times New Roman"/>
          <w:i/>
          <w:sz w:val="24"/>
          <w:szCs w:val="24"/>
        </w:rPr>
      </w:pPr>
      <w:r w:rsidRPr="00B14E21">
        <w:rPr>
          <w:rFonts w:ascii="Book Antiqua" w:hAnsi="Book Antiqua" w:cs="Times New Roman"/>
          <w:b/>
          <w:i/>
          <w:sz w:val="24"/>
          <w:szCs w:val="24"/>
        </w:rPr>
        <w:t>Cellular immunotherapies in gastric cancer</w:t>
      </w:r>
    </w:p>
    <w:p w14:paraId="14AF2FA2" w14:textId="6C8629E3" w:rsidR="00333916" w:rsidRPr="005945BF" w:rsidRDefault="00A056BF" w:rsidP="007B15DF">
      <w:pPr>
        <w:pStyle w:val="ListParagraph"/>
        <w:autoSpaceDE w:val="0"/>
        <w:autoSpaceDN w:val="0"/>
        <w:adjustRightInd w:val="0"/>
        <w:snapToGrid w:val="0"/>
        <w:spacing w:after="0" w:line="360" w:lineRule="auto"/>
        <w:ind w:left="0"/>
        <w:contextualSpacing w:val="0"/>
        <w:jc w:val="both"/>
        <w:rPr>
          <w:rFonts w:ascii="Book Antiqua" w:hAnsi="Book Antiqua" w:cs="Times New Roman"/>
          <w:sz w:val="24"/>
          <w:szCs w:val="24"/>
        </w:rPr>
      </w:pPr>
      <w:r w:rsidRPr="005945BF">
        <w:rPr>
          <w:rFonts w:ascii="Book Antiqua" w:hAnsi="Book Antiqua" w:cs="Times New Roman"/>
          <w:sz w:val="24"/>
          <w:szCs w:val="24"/>
        </w:rPr>
        <w:t>Currently</w:t>
      </w:r>
      <w:r w:rsidR="000F299A" w:rsidRPr="005945BF">
        <w:rPr>
          <w:rFonts w:ascii="Book Antiqua" w:hAnsi="Book Antiqua" w:cs="Times New Roman"/>
          <w:sz w:val="24"/>
          <w:szCs w:val="24"/>
        </w:rPr>
        <w:t>, immunotherapy in gastric cancer patients</w:t>
      </w:r>
      <w:r w:rsidR="00252B99" w:rsidRPr="005945BF">
        <w:rPr>
          <w:rFonts w:ascii="Book Antiqua" w:hAnsi="Book Antiqua" w:cs="Times New Roman"/>
          <w:sz w:val="24"/>
          <w:szCs w:val="24"/>
        </w:rPr>
        <w:t xml:space="preserve"> includes cell-based strategies </w:t>
      </w:r>
      <w:r w:rsidR="000F299A" w:rsidRPr="005945BF">
        <w:rPr>
          <w:rFonts w:ascii="Book Antiqua" w:hAnsi="Book Antiqua" w:cs="Times New Roman"/>
          <w:sz w:val="24"/>
          <w:szCs w:val="24"/>
        </w:rPr>
        <w:t xml:space="preserve">aimed </w:t>
      </w:r>
      <w:r w:rsidR="00193DE7" w:rsidRPr="005945BF">
        <w:rPr>
          <w:rFonts w:ascii="Book Antiqua" w:hAnsi="Book Antiqua" w:cs="Times New Roman"/>
          <w:sz w:val="24"/>
          <w:szCs w:val="24"/>
        </w:rPr>
        <w:t xml:space="preserve">either </w:t>
      </w:r>
      <w:r w:rsidR="000F299A" w:rsidRPr="005945BF">
        <w:rPr>
          <w:rFonts w:ascii="Book Antiqua" w:hAnsi="Book Antiqua" w:cs="Times New Roman"/>
          <w:sz w:val="24"/>
          <w:szCs w:val="24"/>
        </w:rPr>
        <w:t xml:space="preserve">to activate cytotoxic T lymphocytes directed against cancer cells or to bind molecules expressed by tumor cells. </w:t>
      </w:r>
    </w:p>
    <w:p w14:paraId="32078179" w14:textId="77777777" w:rsidR="00703BBF" w:rsidRDefault="00703BBF" w:rsidP="007B15DF">
      <w:pPr>
        <w:pStyle w:val="ListParagraph"/>
        <w:autoSpaceDE w:val="0"/>
        <w:autoSpaceDN w:val="0"/>
        <w:adjustRightInd w:val="0"/>
        <w:snapToGrid w:val="0"/>
        <w:spacing w:after="0" w:line="360" w:lineRule="auto"/>
        <w:ind w:left="0"/>
        <w:contextualSpacing w:val="0"/>
        <w:jc w:val="both"/>
        <w:rPr>
          <w:rFonts w:ascii="Book Antiqua" w:hAnsi="Book Antiqua" w:cs="Times New Roman"/>
          <w:sz w:val="24"/>
          <w:szCs w:val="24"/>
          <w:lang w:eastAsia="zh-CN"/>
        </w:rPr>
      </w:pPr>
    </w:p>
    <w:p w14:paraId="1CCB742F" w14:textId="133BE2F7" w:rsidR="001C3F24" w:rsidRDefault="00703BBF" w:rsidP="007B15DF">
      <w:pPr>
        <w:pStyle w:val="ListParagraph"/>
        <w:autoSpaceDE w:val="0"/>
        <w:autoSpaceDN w:val="0"/>
        <w:adjustRightInd w:val="0"/>
        <w:snapToGrid w:val="0"/>
        <w:spacing w:after="0" w:line="360" w:lineRule="auto"/>
        <w:ind w:left="0"/>
        <w:contextualSpacing w:val="0"/>
        <w:jc w:val="both"/>
        <w:rPr>
          <w:rFonts w:ascii="Book Antiqua" w:hAnsi="Book Antiqua" w:cs="Times New Roman"/>
          <w:sz w:val="24"/>
          <w:szCs w:val="24"/>
          <w:lang w:eastAsia="zh-CN"/>
        </w:rPr>
      </w:pPr>
      <w:r>
        <w:rPr>
          <w:rFonts w:ascii="Book Antiqua" w:hAnsi="Book Antiqua" w:cs="Times New Roman"/>
          <w:b/>
          <w:sz w:val="24"/>
          <w:szCs w:val="24"/>
        </w:rPr>
        <w:t>ACT</w:t>
      </w:r>
      <w:r>
        <w:rPr>
          <w:rFonts w:ascii="Book Antiqua" w:hAnsi="Book Antiqua" w:cs="Times New Roman" w:hint="eastAsia"/>
          <w:b/>
          <w:sz w:val="24"/>
          <w:szCs w:val="24"/>
          <w:lang w:eastAsia="zh-CN"/>
        </w:rPr>
        <w:t xml:space="preserve">: </w:t>
      </w:r>
      <w:r w:rsidR="002646E0" w:rsidRPr="005945BF">
        <w:rPr>
          <w:rFonts w:ascii="Book Antiqua" w:hAnsi="Book Antiqua" w:cs="Times New Roman"/>
          <w:sz w:val="24"/>
          <w:szCs w:val="24"/>
        </w:rPr>
        <w:t>This technique refers to injection of different tumor-specific T lymphocytes into a cancer patient, such as cytokine- and anti-CD3 monoclonal antibody- induced killer cells, as well as TILs.</w:t>
      </w:r>
    </w:p>
    <w:p w14:paraId="14611839" w14:textId="77777777" w:rsidR="00562CBF" w:rsidRPr="00703BBF" w:rsidRDefault="00562CBF" w:rsidP="007B15DF">
      <w:pPr>
        <w:pStyle w:val="ListParagraph"/>
        <w:autoSpaceDE w:val="0"/>
        <w:autoSpaceDN w:val="0"/>
        <w:adjustRightInd w:val="0"/>
        <w:snapToGrid w:val="0"/>
        <w:spacing w:after="0" w:line="360" w:lineRule="auto"/>
        <w:ind w:left="0"/>
        <w:contextualSpacing w:val="0"/>
        <w:jc w:val="both"/>
        <w:rPr>
          <w:rFonts w:ascii="Book Antiqua" w:hAnsi="Book Antiqua" w:cs="Times New Roman"/>
          <w:b/>
          <w:sz w:val="24"/>
          <w:szCs w:val="24"/>
          <w:lang w:eastAsia="zh-CN"/>
        </w:rPr>
      </w:pPr>
    </w:p>
    <w:p w14:paraId="4434F9C7" w14:textId="08D77DBB" w:rsidR="00252A74" w:rsidRPr="005945BF" w:rsidRDefault="00703BBF" w:rsidP="007B15DF">
      <w:pPr>
        <w:pStyle w:val="ListParagraph"/>
        <w:autoSpaceDE w:val="0"/>
        <w:autoSpaceDN w:val="0"/>
        <w:adjustRightInd w:val="0"/>
        <w:snapToGrid w:val="0"/>
        <w:spacing w:after="0" w:line="360" w:lineRule="auto"/>
        <w:ind w:left="0"/>
        <w:contextualSpacing w:val="0"/>
        <w:jc w:val="both"/>
        <w:rPr>
          <w:rFonts w:ascii="Book Antiqua" w:hAnsi="Book Antiqua" w:cs="Times New Roman"/>
          <w:b/>
          <w:i/>
          <w:sz w:val="24"/>
          <w:szCs w:val="24"/>
        </w:rPr>
      </w:pPr>
      <w:r>
        <w:rPr>
          <w:rFonts w:ascii="Book Antiqua" w:hAnsi="Book Antiqua" w:cs="Times New Roman" w:hint="eastAsia"/>
          <w:sz w:val="24"/>
          <w:szCs w:val="24"/>
          <w:lang w:eastAsia="zh-CN"/>
        </w:rPr>
        <w:lastRenderedPageBreak/>
        <w:t xml:space="preserve">(1) </w:t>
      </w:r>
      <w:r w:rsidR="001C3F24" w:rsidRPr="00703BBF">
        <w:rPr>
          <w:rFonts w:ascii="Book Antiqua" w:hAnsi="Book Antiqua" w:cs="Times New Roman"/>
          <w:sz w:val="24"/>
          <w:szCs w:val="24"/>
        </w:rPr>
        <w:t>Cytotoxic T</w:t>
      </w:r>
      <w:r w:rsidR="00F32EBA" w:rsidRPr="00703BBF">
        <w:rPr>
          <w:rFonts w:ascii="Book Antiqua" w:hAnsi="Book Antiqua" w:cs="Times New Roman"/>
          <w:sz w:val="24"/>
          <w:szCs w:val="24"/>
        </w:rPr>
        <w:t>-</w:t>
      </w:r>
      <w:r w:rsidR="001C3F24" w:rsidRPr="00703BBF">
        <w:rPr>
          <w:rFonts w:ascii="Book Antiqua" w:hAnsi="Book Antiqua" w:cs="Times New Roman"/>
          <w:sz w:val="24"/>
          <w:szCs w:val="24"/>
        </w:rPr>
        <w:t>cell therapy</w:t>
      </w:r>
    </w:p>
    <w:p w14:paraId="3F5F24CE" w14:textId="1D4E1301" w:rsidR="005164A4" w:rsidRPr="005945BF" w:rsidRDefault="00252A74" w:rsidP="007B15DF">
      <w:pPr>
        <w:pStyle w:val="ListParagraph"/>
        <w:autoSpaceDE w:val="0"/>
        <w:autoSpaceDN w:val="0"/>
        <w:adjustRightInd w:val="0"/>
        <w:snapToGrid w:val="0"/>
        <w:spacing w:after="0" w:line="360" w:lineRule="auto"/>
        <w:ind w:left="0"/>
        <w:contextualSpacing w:val="0"/>
        <w:jc w:val="both"/>
        <w:rPr>
          <w:rFonts w:ascii="Book Antiqua" w:hAnsi="Book Antiqua" w:cs="Times New Roman"/>
          <w:sz w:val="24"/>
          <w:szCs w:val="24"/>
        </w:rPr>
      </w:pPr>
      <w:r w:rsidRPr="005945BF">
        <w:rPr>
          <w:rFonts w:ascii="Book Antiqua" w:hAnsi="Book Antiqua" w:cs="Times New Roman"/>
          <w:sz w:val="24"/>
          <w:szCs w:val="24"/>
        </w:rPr>
        <w:t>I</w:t>
      </w:r>
      <w:r w:rsidR="0086474C" w:rsidRPr="005945BF">
        <w:rPr>
          <w:rFonts w:ascii="Book Antiqua" w:hAnsi="Book Antiqua" w:cs="Times New Roman"/>
          <w:sz w:val="24"/>
          <w:szCs w:val="24"/>
        </w:rPr>
        <w:t xml:space="preserve">n </w:t>
      </w:r>
      <w:r w:rsidR="00D60F1A" w:rsidRPr="005945BF">
        <w:rPr>
          <w:rFonts w:ascii="Book Antiqua" w:hAnsi="Book Antiqua" w:cs="Times New Roman"/>
          <w:sz w:val="24"/>
          <w:szCs w:val="24"/>
        </w:rPr>
        <w:t xml:space="preserve">a </w:t>
      </w:r>
      <w:r w:rsidR="0086474C" w:rsidRPr="005945BF">
        <w:rPr>
          <w:rFonts w:ascii="Book Antiqua" w:hAnsi="Book Antiqua" w:cs="Times New Roman"/>
          <w:sz w:val="24"/>
          <w:szCs w:val="24"/>
        </w:rPr>
        <w:t xml:space="preserve">preclinical study, </w:t>
      </w:r>
      <w:r w:rsidR="009818DA" w:rsidRPr="005945BF">
        <w:rPr>
          <w:rFonts w:ascii="Book Antiqua" w:hAnsi="Book Antiqua" w:cs="Times New Roman"/>
          <w:sz w:val="24"/>
          <w:szCs w:val="24"/>
        </w:rPr>
        <w:t xml:space="preserve">cytotoxic activity of </w:t>
      </w:r>
      <w:r w:rsidR="0086474C" w:rsidRPr="005945BF">
        <w:rPr>
          <w:rFonts w:ascii="Book Antiqua" w:hAnsi="Book Antiqua" w:cs="Times New Roman"/>
          <w:sz w:val="24"/>
          <w:szCs w:val="24"/>
        </w:rPr>
        <w:t xml:space="preserve">peripheral blood lymphocytes </w:t>
      </w:r>
      <w:r w:rsidR="009818DA" w:rsidRPr="005945BF">
        <w:rPr>
          <w:rFonts w:ascii="Book Antiqua" w:hAnsi="Book Antiqua" w:cs="Times New Roman"/>
          <w:sz w:val="24"/>
          <w:szCs w:val="24"/>
        </w:rPr>
        <w:t>extracted from</w:t>
      </w:r>
      <w:r w:rsidR="0086474C" w:rsidRPr="005945BF">
        <w:rPr>
          <w:rFonts w:ascii="Book Antiqua" w:hAnsi="Book Antiqua" w:cs="Times New Roman"/>
          <w:sz w:val="24"/>
          <w:szCs w:val="24"/>
        </w:rPr>
        <w:t xml:space="preserve"> gastric tumor patients or from healthy individuals w</w:t>
      </w:r>
      <w:r w:rsidR="009818DA" w:rsidRPr="005945BF">
        <w:rPr>
          <w:rFonts w:ascii="Book Antiqua" w:hAnsi="Book Antiqua" w:cs="Times New Roman"/>
          <w:sz w:val="24"/>
          <w:szCs w:val="24"/>
        </w:rPr>
        <w:t xml:space="preserve">as induced </w:t>
      </w:r>
      <w:r w:rsidR="0086474C" w:rsidRPr="005945BF">
        <w:rPr>
          <w:rFonts w:ascii="Book Antiqua" w:hAnsi="Book Antiqua" w:cs="Times New Roman"/>
          <w:sz w:val="24"/>
          <w:szCs w:val="24"/>
        </w:rPr>
        <w:t xml:space="preserve">using </w:t>
      </w:r>
      <w:r w:rsidR="001B5506" w:rsidRPr="005945BF">
        <w:rPr>
          <w:rFonts w:ascii="Book Antiqua" w:hAnsi="Book Antiqua" w:cs="Times New Roman"/>
          <w:sz w:val="24"/>
          <w:szCs w:val="24"/>
        </w:rPr>
        <w:t xml:space="preserve">different HLA-A matched allogeneic </w:t>
      </w:r>
      <w:r w:rsidR="0086474C" w:rsidRPr="005945BF">
        <w:rPr>
          <w:rFonts w:ascii="Book Antiqua" w:hAnsi="Book Antiqua" w:cs="Times New Roman"/>
          <w:sz w:val="24"/>
          <w:szCs w:val="24"/>
        </w:rPr>
        <w:t>gastric cancer</w:t>
      </w:r>
      <w:r w:rsidR="009818DA" w:rsidRPr="005945BF">
        <w:rPr>
          <w:rFonts w:ascii="Book Antiqua" w:hAnsi="Book Antiqua" w:cs="Times New Roman"/>
          <w:sz w:val="24"/>
          <w:szCs w:val="24"/>
        </w:rPr>
        <w:t xml:space="preserve"> cells, </w:t>
      </w:r>
      <w:r w:rsidR="00D60F1A" w:rsidRPr="005945BF">
        <w:rPr>
          <w:rFonts w:ascii="Book Antiqua" w:hAnsi="Book Antiqua" w:cs="Times New Roman"/>
          <w:sz w:val="24"/>
          <w:szCs w:val="24"/>
        </w:rPr>
        <w:t>exhibiting</w:t>
      </w:r>
      <w:r w:rsidR="009818DA" w:rsidRPr="005945BF">
        <w:rPr>
          <w:rFonts w:ascii="Book Antiqua" w:hAnsi="Book Antiqua" w:cs="Times New Roman"/>
          <w:sz w:val="24"/>
          <w:szCs w:val="24"/>
        </w:rPr>
        <w:t xml:space="preserve"> </w:t>
      </w:r>
      <w:r w:rsidR="001B5506" w:rsidRPr="005945BF">
        <w:rPr>
          <w:rFonts w:ascii="Book Antiqua" w:hAnsi="Book Antiqua" w:cs="Times New Roman"/>
          <w:sz w:val="24"/>
          <w:szCs w:val="24"/>
        </w:rPr>
        <w:t xml:space="preserve">antitumor </w:t>
      </w:r>
      <w:r w:rsidR="009818DA" w:rsidRPr="005945BF">
        <w:rPr>
          <w:rFonts w:ascii="Book Antiqua" w:hAnsi="Book Antiqua" w:cs="Times New Roman"/>
          <w:sz w:val="24"/>
          <w:szCs w:val="24"/>
        </w:rPr>
        <w:t>efficacy</w:t>
      </w:r>
      <w:r w:rsidR="001B5506" w:rsidRPr="005945BF">
        <w:rPr>
          <w:rFonts w:ascii="Book Antiqua" w:hAnsi="Book Antiqua" w:cs="Times New Roman"/>
          <w:sz w:val="24"/>
          <w:szCs w:val="24"/>
        </w:rPr>
        <w:t xml:space="preserve"> against HLA-A2 and HLA-A24 </w:t>
      </w:r>
      <w:r w:rsidR="009818DA" w:rsidRPr="005945BF">
        <w:rPr>
          <w:rFonts w:ascii="Book Antiqua" w:hAnsi="Book Antiqua" w:cs="Times New Roman"/>
          <w:sz w:val="24"/>
          <w:szCs w:val="24"/>
        </w:rPr>
        <w:t>gastric cancer</w:t>
      </w:r>
      <w:r w:rsidR="001C0576">
        <w:rPr>
          <w:rFonts w:ascii="Book Antiqua" w:hAnsi="Book Antiqua" w:cs="Times New Roman"/>
          <w:sz w:val="24"/>
          <w:szCs w:val="24"/>
        </w:rPr>
        <w:t xml:space="preserve"> cell lines</w:t>
      </w:r>
      <w:r w:rsidR="001B5506" w:rsidRPr="005945BF">
        <w:rPr>
          <w:rFonts w:ascii="Book Antiqua" w:hAnsi="Book Antiqua" w:cs="Times New Roman"/>
          <w:sz w:val="24"/>
          <w:szCs w:val="24"/>
          <w:vertAlign w:val="superscript"/>
        </w:rPr>
        <w:t>[</w:t>
      </w:r>
      <w:r w:rsidR="00DD7AA9" w:rsidRPr="005945BF">
        <w:rPr>
          <w:rFonts w:ascii="Book Antiqua" w:hAnsi="Book Antiqua" w:cs="Times New Roman"/>
          <w:sz w:val="24"/>
          <w:szCs w:val="24"/>
          <w:vertAlign w:val="superscript"/>
        </w:rPr>
        <w:t>1</w:t>
      </w:r>
      <w:r w:rsidR="007452AE" w:rsidRPr="005945BF">
        <w:rPr>
          <w:rFonts w:ascii="Book Antiqua" w:hAnsi="Book Antiqua" w:cs="Times New Roman"/>
          <w:sz w:val="24"/>
          <w:szCs w:val="24"/>
          <w:vertAlign w:val="superscript"/>
        </w:rPr>
        <w:t>09</w:t>
      </w:r>
      <w:r w:rsidR="001B5506" w:rsidRPr="005945BF">
        <w:rPr>
          <w:rFonts w:ascii="Book Antiqua" w:hAnsi="Book Antiqua" w:cs="Times New Roman"/>
          <w:sz w:val="24"/>
          <w:szCs w:val="24"/>
          <w:vertAlign w:val="superscript"/>
        </w:rPr>
        <w:t>]</w:t>
      </w:r>
      <w:r w:rsidR="00D60F1A" w:rsidRPr="005945BF">
        <w:rPr>
          <w:rFonts w:ascii="Book Antiqua" w:hAnsi="Book Antiqua" w:cs="Times New Roman"/>
          <w:sz w:val="24"/>
          <w:szCs w:val="24"/>
        </w:rPr>
        <w:t xml:space="preserve">. </w:t>
      </w:r>
      <w:r w:rsidRPr="005945BF">
        <w:rPr>
          <w:rFonts w:ascii="Book Antiqua" w:hAnsi="Book Antiqua" w:cs="Times New Roman"/>
          <w:sz w:val="24"/>
          <w:szCs w:val="24"/>
        </w:rPr>
        <w:t xml:space="preserve">Furthermore, Kawamoto </w:t>
      </w:r>
      <w:r w:rsidRPr="00703BBF">
        <w:rPr>
          <w:rFonts w:ascii="Book Antiqua" w:hAnsi="Book Antiqua" w:cs="Times New Roman"/>
          <w:i/>
          <w:sz w:val="24"/>
          <w:szCs w:val="24"/>
        </w:rPr>
        <w:t>et al</w:t>
      </w:r>
      <w:r w:rsidRPr="005945BF">
        <w:rPr>
          <w:rFonts w:ascii="Book Antiqua" w:hAnsi="Book Antiqua" w:cs="Times New Roman"/>
          <w:sz w:val="24"/>
          <w:szCs w:val="24"/>
          <w:vertAlign w:val="superscript"/>
        </w:rPr>
        <w:t>[</w:t>
      </w:r>
      <w:r w:rsidR="00840553" w:rsidRPr="005945BF">
        <w:rPr>
          <w:rFonts w:ascii="Book Antiqua" w:hAnsi="Book Antiqua" w:cs="Times New Roman"/>
          <w:sz w:val="24"/>
          <w:szCs w:val="24"/>
          <w:vertAlign w:val="superscript"/>
        </w:rPr>
        <w:t>1</w:t>
      </w:r>
      <w:r w:rsidR="007452AE" w:rsidRPr="005945BF">
        <w:rPr>
          <w:rFonts w:ascii="Book Antiqua" w:hAnsi="Book Antiqua" w:cs="Times New Roman"/>
          <w:sz w:val="24"/>
          <w:szCs w:val="24"/>
          <w:vertAlign w:val="superscript"/>
        </w:rPr>
        <w:t>10</w:t>
      </w:r>
      <w:r w:rsidRPr="005945BF">
        <w:rPr>
          <w:rFonts w:ascii="Book Antiqua" w:hAnsi="Book Antiqua" w:cs="Times New Roman"/>
          <w:sz w:val="24"/>
          <w:szCs w:val="24"/>
          <w:vertAlign w:val="superscript"/>
        </w:rPr>
        <w:t>]</w:t>
      </w:r>
      <w:r w:rsidRPr="005945BF">
        <w:rPr>
          <w:rFonts w:ascii="Book Antiqua" w:hAnsi="Book Antiqua" w:cs="Times New Roman"/>
          <w:sz w:val="24"/>
          <w:szCs w:val="24"/>
        </w:rPr>
        <w:t xml:space="preserve"> demonstrated the efficiency of peptide-based immunotherapeutic strategies by proving that cytotoxic T lymphocytes were able to kill HLA-A-0201/2402 colon and gastric cancer cells, </w:t>
      </w:r>
      <w:r w:rsidR="00DE5E30" w:rsidRPr="005945BF">
        <w:rPr>
          <w:rFonts w:ascii="Book Antiqua" w:hAnsi="Book Antiqua" w:cs="Times New Roman"/>
          <w:sz w:val="24"/>
          <w:szCs w:val="24"/>
        </w:rPr>
        <w:t xml:space="preserve">which were </w:t>
      </w:r>
      <w:r w:rsidRPr="005945BF">
        <w:rPr>
          <w:rFonts w:ascii="Book Antiqua" w:hAnsi="Book Antiqua" w:cs="Times New Roman"/>
          <w:sz w:val="24"/>
          <w:szCs w:val="24"/>
        </w:rPr>
        <w:t>positive for mitotic centromere-associated kinesin (MCAK) (a new cancer antigen) in a</w:t>
      </w:r>
      <w:r w:rsidR="00DE5E30" w:rsidRPr="005945BF">
        <w:rPr>
          <w:rFonts w:ascii="Book Antiqua" w:hAnsi="Book Antiqua" w:cs="Times New Roman"/>
          <w:sz w:val="24"/>
          <w:szCs w:val="24"/>
        </w:rPr>
        <w:t>n</w:t>
      </w:r>
      <w:r w:rsidRPr="005945BF">
        <w:rPr>
          <w:rFonts w:ascii="Book Antiqua" w:hAnsi="Book Antiqua" w:cs="Times New Roman"/>
          <w:sz w:val="24"/>
          <w:szCs w:val="24"/>
        </w:rPr>
        <w:t xml:space="preserve"> HLA-I restricted way. </w:t>
      </w:r>
      <w:r w:rsidR="00DE5E30" w:rsidRPr="005945BF">
        <w:rPr>
          <w:rFonts w:ascii="Book Antiqua" w:hAnsi="Book Antiqua" w:cs="Times New Roman"/>
          <w:sz w:val="24"/>
          <w:szCs w:val="24"/>
        </w:rPr>
        <w:t>In addition</w:t>
      </w:r>
      <w:r w:rsidR="00D60F1A" w:rsidRPr="005945BF">
        <w:rPr>
          <w:rFonts w:ascii="Book Antiqua" w:hAnsi="Book Antiqua" w:cs="Times New Roman"/>
          <w:sz w:val="24"/>
          <w:szCs w:val="24"/>
        </w:rPr>
        <w:t>, MHC-1</w:t>
      </w:r>
      <w:r w:rsidR="001B5506" w:rsidRPr="005945BF">
        <w:rPr>
          <w:rFonts w:ascii="Book Antiqua" w:hAnsi="Book Antiqua" w:cs="Times New Roman"/>
          <w:sz w:val="24"/>
          <w:szCs w:val="24"/>
        </w:rPr>
        <w:t xml:space="preserve"> restricted T</w:t>
      </w:r>
      <w:r w:rsidR="00E32E3C" w:rsidRPr="005945BF">
        <w:rPr>
          <w:rFonts w:ascii="Book Antiqua" w:hAnsi="Book Antiqua" w:cs="Times New Roman"/>
          <w:sz w:val="24"/>
          <w:szCs w:val="24"/>
        </w:rPr>
        <w:t xml:space="preserve"> </w:t>
      </w:r>
      <w:r w:rsidR="001B5506" w:rsidRPr="005945BF">
        <w:rPr>
          <w:rFonts w:ascii="Book Antiqua" w:hAnsi="Book Antiqua" w:cs="Times New Roman"/>
          <w:sz w:val="24"/>
          <w:szCs w:val="24"/>
        </w:rPr>
        <w:t xml:space="preserve">cells </w:t>
      </w:r>
      <w:r w:rsidR="00D60F1A" w:rsidRPr="005945BF">
        <w:rPr>
          <w:rFonts w:ascii="Book Antiqua" w:hAnsi="Book Antiqua" w:cs="Times New Roman"/>
          <w:sz w:val="24"/>
          <w:szCs w:val="24"/>
        </w:rPr>
        <w:t xml:space="preserve">were obtained </w:t>
      </w:r>
      <w:r w:rsidR="001B5506" w:rsidRPr="005945BF">
        <w:rPr>
          <w:rFonts w:ascii="Book Antiqua" w:hAnsi="Book Antiqua" w:cs="Times New Roman"/>
          <w:sz w:val="24"/>
          <w:szCs w:val="24"/>
        </w:rPr>
        <w:t xml:space="preserve">from primary tumors, metastatic </w:t>
      </w:r>
      <w:r w:rsidR="00D60F1A" w:rsidRPr="005945BF">
        <w:rPr>
          <w:rFonts w:ascii="Book Antiqua" w:hAnsi="Book Antiqua" w:cs="Times New Roman"/>
          <w:sz w:val="24"/>
          <w:szCs w:val="24"/>
        </w:rPr>
        <w:t>lymph nodes</w:t>
      </w:r>
      <w:r w:rsidR="001B5506" w:rsidRPr="005945BF">
        <w:rPr>
          <w:rFonts w:ascii="Book Antiqua" w:hAnsi="Book Antiqua" w:cs="Times New Roman"/>
          <w:sz w:val="24"/>
          <w:szCs w:val="24"/>
        </w:rPr>
        <w:t xml:space="preserve">, and ascites of autologous </w:t>
      </w:r>
      <w:r w:rsidR="00D60F1A" w:rsidRPr="005945BF">
        <w:rPr>
          <w:rFonts w:ascii="Book Antiqua" w:hAnsi="Book Antiqua" w:cs="Times New Roman"/>
          <w:sz w:val="24"/>
          <w:szCs w:val="24"/>
        </w:rPr>
        <w:t>gastric cancer</w:t>
      </w:r>
      <w:r w:rsidR="001B5506" w:rsidRPr="005945BF">
        <w:rPr>
          <w:rFonts w:ascii="Book Antiqua" w:hAnsi="Book Antiqua" w:cs="Times New Roman"/>
          <w:sz w:val="24"/>
          <w:szCs w:val="24"/>
        </w:rPr>
        <w:t xml:space="preserve"> </w:t>
      </w:r>
      <w:r w:rsidR="00D60F1A" w:rsidRPr="005945BF">
        <w:rPr>
          <w:rFonts w:ascii="Book Antiqua" w:hAnsi="Book Antiqua" w:cs="Times New Roman"/>
          <w:sz w:val="24"/>
          <w:szCs w:val="24"/>
        </w:rPr>
        <w:t xml:space="preserve">and were proved to </w:t>
      </w:r>
      <w:r w:rsidR="00CD1C16" w:rsidRPr="005945BF">
        <w:rPr>
          <w:rFonts w:ascii="Book Antiqua" w:hAnsi="Book Antiqua" w:cs="Times New Roman"/>
          <w:sz w:val="24"/>
          <w:szCs w:val="24"/>
        </w:rPr>
        <w:t>d</w:t>
      </w:r>
      <w:r w:rsidR="00D60F1A" w:rsidRPr="005945BF">
        <w:rPr>
          <w:rFonts w:ascii="Book Antiqua" w:hAnsi="Book Antiqua" w:cs="Times New Roman"/>
          <w:sz w:val="24"/>
          <w:szCs w:val="24"/>
        </w:rPr>
        <w:t xml:space="preserve">etain </w:t>
      </w:r>
      <w:r w:rsidR="001B5506" w:rsidRPr="005945BF">
        <w:rPr>
          <w:rFonts w:ascii="Book Antiqua" w:hAnsi="Book Antiqua" w:cs="Times New Roman"/>
          <w:sz w:val="24"/>
          <w:szCs w:val="24"/>
        </w:rPr>
        <w:t>dif</w:t>
      </w:r>
      <w:r w:rsidR="005164A4" w:rsidRPr="005945BF">
        <w:rPr>
          <w:rFonts w:ascii="Book Antiqua" w:hAnsi="Book Antiqua" w:cs="Times New Roman"/>
          <w:sz w:val="24"/>
          <w:szCs w:val="24"/>
        </w:rPr>
        <w:t>f</w:t>
      </w:r>
      <w:r w:rsidR="001B5506" w:rsidRPr="005945BF">
        <w:rPr>
          <w:rFonts w:ascii="Book Antiqua" w:hAnsi="Book Antiqua" w:cs="Times New Roman"/>
          <w:sz w:val="24"/>
          <w:szCs w:val="24"/>
        </w:rPr>
        <w:t xml:space="preserve">erent recognition </w:t>
      </w:r>
      <w:r w:rsidR="00CD1C16" w:rsidRPr="005945BF">
        <w:rPr>
          <w:rFonts w:ascii="Book Antiqua" w:hAnsi="Book Antiqua" w:cs="Times New Roman"/>
          <w:sz w:val="24"/>
          <w:szCs w:val="24"/>
        </w:rPr>
        <w:t>characteristics</w:t>
      </w:r>
      <w:r w:rsidR="001B5506" w:rsidRPr="005945BF">
        <w:rPr>
          <w:rFonts w:ascii="Book Antiqua" w:hAnsi="Book Antiqua" w:cs="Times New Roman"/>
          <w:sz w:val="24"/>
          <w:szCs w:val="24"/>
        </w:rPr>
        <w:t xml:space="preserve"> towards </w:t>
      </w:r>
      <w:r w:rsidR="00D60F1A" w:rsidRPr="005945BF">
        <w:rPr>
          <w:rFonts w:ascii="Book Antiqua" w:hAnsi="Book Antiqua" w:cs="Times New Roman"/>
          <w:sz w:val="24"/>
          <w:szCs w:val="24"/>
        </w:rPr>
        <w:t>gastric cancer</w:t>
      </w:r>
      <w:r w:rsidR="00703BBF">
        <w:rPr>
          <w:rFonts w:ascii="Book Antiqua" w:hAnsi="Book Antiqua" w:cs="Times New Roman"/>
          <w:sz w:val="24"/>
          <w:szCs w:val="24"/>
        </w:rPr>
        <w:t xml:space="preserve"> antigens</w:t>
      </w:r>
      <w:r w:rsidR="001B5506" w:rsidRPr="005945BF">
        <w:rPr>
          <w:rFonts w:ascii="Book Antiqua" w:hAnsi="Book Antiqua" w:cs="Times New Roman"/>
          <w:sz w:val="24"/>
          <w:szCs w:val="24"/>
          <w:vertAlign w:val="superscript"/>
        </w:rPr>
        <w:t>[</w:t>
      </w:r>
      <w:r w:rsidR="002328E4" w:rsidRPr="005945BF">
        <w:rPr>
          <w:rFonts w:ascii="Book Antiqua" w:hAnsi="Book Antiqua" w:cs="Times New Roman"/>
          <w:sz w:val="24"/>
          <w:szCs w:val="24"/>
          <w:vertAlign w:val="superscript"/>
        </w:rPr>
        <w:t>1</w:t>
      </w:r>
      <w:r w:rsidR="007452AE" w:rsidRPr="005945BF">
        <w:rPr>
          <w:rFonts w:ascii="Book Antiqua" w:hAnsi="Book Antiqua" w:cs="Times New Roman"/>
          <w:sz w:val="24"/>
          <w:szCs w:val="24"/>
          <w:vertAlign w:val="superscript"/>
        </w:rPr>
        <w:t>11</w:t>
      </w:r>
      <w:r w:rsidR="001B5506" w:rsidRPr="005945BF">
        <w:rPr>
          <w:rFonts w:ascii="Book Antiqua" w:hAnsi="Book Antiqua" w:cs="Times New Roman"/>
          <w:sz w:val="24"/>
          <w:szCs w:val="24"/>
          <w:vertAlign w:val="superscript"/>
        </w:rPr>
        <w:t>]</w:t>
      </w:r>
      <w:r w:rsidR="00DE5E30" w:rsidRPr="005945BF">
        <w:rPr>
          <w:rFonts w:ascii="Book Antiqua" w:hAnsi="Book Antiqua" w:cs="Times New Roman"/>
          <w:sz w:val="24"/>
          <w:szCs w:val="24"/>
        </w:rPr>
        <w:t>. M</w:t>
      </w:r>
      <w:r w:rsidRPr="005945BF">
        <w:rPr>
          <w:rFonts w:ascii="Book Antiqua" w:hAnsi="Book Antiqua" w:cs="Times New Roman"/>
          <w:sz w:val="24"/>
          <w:szCs w:val="24"/>
        </w:rPr>
        <w:t>oreover</w:t>
      </w:r>
      <w:r w:rsidR="00CD1C16" w:rsidRPr="005945BF">
        <w:rPr>
          <w:rFonts w:ascii="Book Antiqua" w:hAnsi="Book Antiqua" w:cs="Times New Roman"/>
          <w:sz w:val="24"/>
          <w:szCs w:val="24"/>
        </w:rPr>
        <w:t xml:space="preserve">, </w:t>
      </w:r>
      <w:r w:rsidR="005164A4" w:rsidRPr="005945BF">
        <w:rPr>
          <w:rFonts w:ascii="Book Antiqua" w:hAnsi="Book Antiqua" w:cs="Times New Roman"/>
          <w:sz w:val="24"/>
          <w:szCs w:val="24"/>
        </w:rPr>
        <w:t>splenic MAGE-speci</w:t>
      </w:r>
      <w:r w:rsidR="003B60B0" w:rsidRPr="005945BF">
        <w:rPr>
          <w:rFonts w:ascii="Book Antiqua" w:hAnsi="Book Antiqua" w:cs="Times New Roman"/>
          <w:sz w:val="24"/>
          <w:szCs w:val="24"/>
        </w:rPr>
        <w:t>f</w:t>
      </w:r>
      <w:r w:rsidR="005164A4" w:rsidRPr="005945BF">
        <w:rPr>
          <w:rFonts w:ascii="Book Antiqua" w:hAnsi="Book Antiqua" w:cs="Times New Roman"/>
          <w:sz w:val="24"/>
          <w:szCs w:val="24"/>
        </w:rPr>
        <w:t xml:space="preserve">ic </w:t>
      </w:r>
      <w:r w:rsidR="00CD1C16" w:rsidRPr="005945BF">
        <w:rPr>
          <w:rFonts w:ascii="Book Antiqua" w:hAnsi="Book Antiqua" w:cs="Times New Roman"/>
          <w:sz w:val="24"/>
          <w:szCs w:val="24"/>
        </w:rPr>
        <w:t>cytotoxic T lymphocytes against</w:t>
      </w:r>
      <w:r w:rsidR="005164A4" w:rsidRPr="005945BF">
        <w:rPr>
          <w:rFonts w:ascii="Book Antiqua" w:hAnsi="Book Antiqua" w:cs="Times New Roman"/>
          <w:sz w:val="24"/>
          <w:szCs w:val="24"/>
        </w:rPr>
        <w:t xml:space="preserve"> HLA-A2 cancer cells</w:t>
      </w:r>
      <w:r w:rsidR="00CD1C16" w:rsidRPr="005945BF">
        <w:rPr>
          <w:rFonts w:ascii="Book Antiqua" w:hAnsi="Book Antiqua" w:cs="Times New Roman"/>
          <w:sz w:val="24"/>
          <w:szCs w:val="24"/>
        </w:rPr>
        <w:t xml:space="preserve"> antigen</w:t>
      </w:r>
      <w:r w:rsidR="005164A4" w:rsidRPr="005945BF">
        <w:rPr>
          <w:rFonts w:ascii="Book Antiqua" w:hAnsi="Book Antiqua" w:cs="Times New Roman"/>
          <w:sz w:val="24"/>
          <w:szCs w:val="24"/>
        </w:rPr>
        <w:t xml:space="preserve">, </w:t>
      </w:r>
      <w:r w:rsidR="00CD1C16" w:rsidRPr="005945BF">
        <w:rPr>
          <w:rFonts w:ascii="Book Antiqua" w:hAnsi="Book Antiqua" w:cs="Times New Roman"/>
          <w:sz w:val="24"/>
          <w:szCs w:val="24"/>
        </w:rPr>
        <w:t>existing</w:t>
      </w:r>
      <w:r w:rsidR="005164A4" w:rsidRPr="005945BF">
        <w:rPr>
          <w:rFonts w:ascii="Book Antiqua" w:hAnsi="Book Antiqua" w:cs="Times New Roman"/>
          <w:sz w:val="24"/>
          <w:szCs w:val="24"/>
        </w:rPr>
        <w:t xml:space="preserve"> in testis and several </w:t>
      </w:r>
      <w:r w:rsidR="00CD1C16" w:rsidRPr="005945BF">
        <w:rPr>
          <w:rFonts w:ascii="Book Antiqua" w:hAnsi="Book Antiqua" w:cs="Times New Roman"/>
          <w:sz w:val="24"/>
          <w:szCs w:val="24"/>
        </w:rPr>
        <w:t>neoplasias</w:t>
      </w:r>
      <w:r w:rsidR="005164A4" w:rsidRPr="005945BF">
        <w:rPr>
          <w:rFonts w:ascii="Book Antiqua" w:hAnsi="Book Antiqua" w:cs="Times New Roman"/>
          <w:sz w:val="24"/>
          <w:szCs w:val="24"/>
        </w:rPr>
        <w:t xml:space="preserve"> </w:t>
      </w:r>
      <w:r w:rsidR="00CD1C16" w:rsidRPr="005945BF">
        <w:rPr>
          <w:rFonts w:ascii="Book Antiqua" w:hAnsi="Book Antiqua" w:cs="Times New Roman"/>
          <w:sz w:val="24"/>
          <w:szCs w:val="24"/>
        </w:rPr>
        <w:t>(including gastric cancer)</w:t>
      </w:r>
      <w:r w:rsidR="005164A4" w:rsidRPr="005945BF">
        <w:rPr>
          <w:rFonts w:ascii="Book Antiqua" w:hAnsi="Book Antiqua" w:cs="Times New Roman"/>
          <w:sz w:val="24"/>
          <w:szCs w:val="24"/>
        </w:rPr>
        <w:t>,</w:t>
      </w:r>
      <w:r w:rsidR="00CD1C16" w:rsidRPr="005945BF">
        <w:rPr>
          <w:rFonts w:ascii="Book Antiqua" w:hAnsi="Book Antiqua" w:cs="Times New Roman"/>
          <w:sz w:val="24"/>
          <w:szCs w:val="24"/>
        </w:rPr>
        <w:t xml:space="preserve"> were successfully obtained and tested</w:t>
      </w:r>
      <w:r w:rsidR="005164A4" w:rsidRPr="005945BF">
        <w:rPr>
          <w:rFonts w:ascii="Book Antiqua" w:hAnsi="Book Antiqua" w:cs="Times New Roman"/>
          <w:sz w:val="24"/>
          <w:szCs w:val="24"/>
          <w:vertAlign w:val="superscript"/>
        </w:rPr>
        <w:t>[</w:t>
      </w:r>
      <w:r w:rsidR="002328E4" w:rsidRPr="005945BF">
        <w:rPr>
          <w:rFonts w:ascii="Book Antiqua" w:hAnsi="Book Antiqua" w:cs="Times New Roman"/>
          <w:sz w:val="24"/>
          <w:szCs w:val="24"/>
          <w:vertAlign w:val="superscript"/>
        </w:rPr>
        <w:t>1</w:t>
      </w:r>
      <w:r w:rsidR="007452AE" w:rsidRPr="005945BF">
        <w:rPr>
          <w:rFonts w:ascii="Book Antiqua" w:hAnsi="Book Antiqua" w:cs="Times New Roman"/>
          <w:sz w:val="24"/>
          <w:szCs w:val="24"/>
          <w:vertAlign w:val="superscript"/>
        </w:rPr>
        <w:t>12</w:t>
      </w:r>
      <w:r w:rsidR="005164A4" w:rsidRPr="005945BF">
        <w:rPr>
          <w:rFonts w:ascii="Book Antiqua" w:hAnsi="Book Antiqua" w:cs="Times New Roman"/>
          <w:sz w:val="24"/>
          <w:szCs w:val="24"/>
          <w:vertAlign w:val="superscript"/>
        </w:rPr>
        <w:t>]</w:t>
      </w:r>
      <w:r w:rsidR="002328E4" w:rsidRPr="005945BF">
        <w:rPr>
          <w:rFonts w:ascii="Book Antiqua" w:hAnsi="Book Antiqua" w:cs="Times New Roman"/>
          <w:sz w:val="24"/>
          <w:szCs w:val="24"/>
        </w:rPr>
        <w:t>.</w:t>
      </w:r>
    </w:p>
    <w:p w14:paraId="4013C0B0" w14:textId="573BD8AA" w:rsidR="0032230C" w:rsidRPr="005945BF" w:rsidRDefault="00062839" w:rsidP="00703BBF">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5945BF">
        <w:rPr>
          <w:rFonts w:ascii="Book Antiqua" w:hAnsi="Book Antiqua" w:cs="Times New Roman"/>
          <w:sz w:val="24"/>
          <w:szCs w:val="24"/>
        </w:rPr>
        <w:t>Another</w:t>
      </w:r>
      <w:r w:rsidR="0035148D" w:rsidRPr="005945BF">
        <w:rPr>
          <w:rFonts w:ascii="Book Antiqua" w:hAnsi="Book Antiqua" w:cs="Times New Roman"/>
          <w:sz w:val="24"/>
          <w:szCs w:val="24"/>
        </w:rPr>
        <w:t xml:space="preserve"> p</w:t>
      </w:r>
      <w:r w:rsidR="003B60B0" w:rsidRPr="005945BF">
        <w:rPr>
          <w:rFonts w:ascii="Book Antiqua" w:hAnsi="Book Antiqua" w:cs="Times New Roman"/>
          <w:sz w:val="24"/>
          <w:szCs w:val="24"/>
        </w:rPr>
        <w:t>reclinical stud</w:t>
      </w:r>
      <w:r w:rsidR="0032230C" w:rsidRPr="005945BF">
        <w:rPr>
          <w:rFonts w:ascii="Book Antiqua" w:hAnsi="Book Antiqua" w:cs="Times New Roman"/>
          <w:sz w:val="24"/>
          <w:szCs w:val="24"/>
        </w:rPr>
        <w:t>y</w:t>
      </w:r>
      <w:r w:rsidR="003B60B0" w:rsidRPr="005945BF">
        <w:rPr>
          <w:rFonts w:ascii="Book Antiqua" w:hAnsi="Book Antiqua" w:cs="Times New Roman"/>
          <w:sz w:val="24"/>
          <w:szCs w:val="24"/>
        </w:rPr>
        <w:t xml:space="preserve"> ha</w:t>
      </w:r>
      <w:r w:rsidR="0032230C" w:rsidRPr="005945BF">
        <w:rPr>
          <w:rFonts w:ascii="Book Antiqua" w:hAnsi="Book Antiqua" w:cs="Times New Roman"/>
          <w:sz w:val="24"/>
          <w:szCs w:val="24"/>
        </w:rPr>
        <w:t xml:space="preserve">s </w:t>
      </w:r>
      <w:r w:rsidR="0035148D" w:rsidRPr="005945BF">
        <w:rPr>
          <w:rFonts w:ascii="Book Antiqua" w:hAnsi="Book Antiqua" w:cs="Times New Roman"/>
          <w:sz w:val="24"/>
          <w:szCs w:val="24"/>
        </w:rPr>
        <w:t>revealed</w:t>
      </w:r>
      <w:r w:rsidR="003B60B0" w:rsidRPr="005945BF">
        <w:rPr>
          <w:rFonts w:ascii="Book Antiqua" w:hAnsi="Book Antiqua" w:cs="Times New Roman"/>
          <w:sz w:val="24"/>
          <w:szCs w:val="24"/>
        </w:rPr>
        <w:t xml:space="preserve"> that cytokine- induced killer (CIK) cells</w:t>
      </w:r>
      <w:r w:rsidR="0035148D" w:rsidRPr="005945BF">
        <w:rPr>
          <w:rFonts w:ascii="Book Antiqua" w:hAnsi="Book Antiqua" w:cs="Times New Roman"/>
          <w:sz w:val="24"/>
          <w:szCs w:val="24"/>
        </w:rPr>
        <w:t xml:space="preserve">, mostly by </w:t>
      </w:r>
      <w:r w:rsidR="0090484B" w:rsidRPr="005945BF">
        <w:rPr>
          <w:rFonts w:ascii="Book Antiqua" w:hAnsi="Book Antiqua" w:cs="Times New Roman"/>
          <w:sz w:val="24"/>
          <w:szCs w:val="24"/>
        </w:rPr>
        <w:t xml:space="preserve">stimulating </w:t>
      </w:r>
      <w:r w:rsidR="0035148D" w:rsidRPr="005945BF">
        <w:rPr>
          <w:rFonts w:ascii="Book Antiqua" w:hAnsi="Book Antiqua" w:cs="Times New Roman"/>
          <w:sz w:val="24"/>
          <w:szCs w:val="24"/>
        </w:rPr>
        <w:t>IFN- γ and tumor necrosis factor-alpha,</w:t>
      </w:r>
      <w:r w:rsidR="003B60B0" w:rsidRPr="005945BF">
        <w:rPr>
          <w:rFonts w:ascii="Book Antiqua" w:hAnsi="Book Antiqua" w:cs="Times New Roman"/>
          <w:sz w:val="24"/>
          <w:szCs w:val="24"/>
        </w:rPr>
        <w:t xml:space="preserve"> </w:t>
      </w:r>
      <w:r w:rsidR="0035148D" w:rsidRPr="005945BF">
        <w:rPr>
          <w:rFonts w:ascii="Book Antiqua" w:hAnsi="Book Antiqua" w:cs="Times New Roman"/>
          <w:sz w:val="24"/>
          <w:szCs w:val="24"/>
        </w:rPr>
        <w:t xml:space="preserve">exhibit antiproliferative effects </w:t>
      </w:r>
      <w:r w:rsidR="003B60B0" w:rsidRPr="005945BF">
        <w:rPr>
          <w:rFonts w:ascii="Book Antiqua" w:hAnsi="Book Antiqua" w:cs="Times New Roman"/>
          <w:sz w:val="24"/>
          <w:szCs w:val="24"/>
        </w:rPr>
        <w:t>against the MGC-803</w:t>
      </w:r>
      <w:r w:rsidR="0032230C" w:rsidRPr="005945BF">
        <w:rPr>
          <w:rFonts w:ascii="Book Antiqua" w:hAnsi="Book Antiqua" w:cs="Times New Roman"/>
          <w:sz w:val="24"/>
          <w:szCs w:val="24"/>
        </w:rPr>
        <w:t xml:space="preserve"> gastric cancer cell line</w:t>
      </w:r>
      <w:r w:rsidR="003B60B0" w:rsidRPr="005945BF">
        <w:rPr>
          <w:rFonts w:ascii="Book Antiqua" w:hAnsi="Book Antiqua" w:cs="Times New Roman"/>
          <w:sz w:val="24"/>
          <w:szCs w:val="24"/>
          <w:vertAlign w:val="superscript"/>
        </w:rPr>
        <w:t>[</w:t>
      </w:r>
      <w:r w:rsidR="002328E4" w:rsidRPr="005945BF">
        <w:rPr>
          <w:rFonts w:ascii="Book Antiqua" w:hAnsi="Book Antiqua" w:cs="Times New Roman"/>
          <w:sz w:val="24"/>
          <w:szCs w:val="24"/>
          <w:vertAlign w:val="superscript"/>
        </w:rPr>
        <w:t>11</w:t>
      </w:r>
      <w:r w:rsidR="007452AE" w:rsidRPr="005945BF">
        <w:rPr>
          <w:rFonts w:ascii="Book Antiqua" w:hAnsi="Book Antiqua" w:cs="Times New Roman"/>
          <w:sz w:val="24"/>
          <w:szCs w:val="24"/>
          <w:vertAlign w:val="superscript"/>
        </w:rPr>
        <w:t>3</w:t>
      </w:r>
      <w:r w:rsidR="003B60B0" w:rsidRPr="005945BF">
        <w:rPr>
          <w:rFonts w:ascii="Book Antiqua" w:hAnsi="Book Antiqua" w:cs="Times New Roman"/>
          <w:sz w:val="24"/>
          <w:szCs w:val="24"/>
          <w:vertAlign w:val="superscript"/>
        </w:rPr>
        <w:t>]</w:t>
      </w:r>
      <w:r w:rsidR="0032230C" w:rsidRPr="005945BF">
        <w:rPr>
          <w:rFonts w:ascii="Book Antiqua" w:hAnsi="Book Antiqua" w:cs="Times New Roman"/>
          <w:sz w:val="24"/>
          <w:szCs w:val="24"/>
        </w:rPr>
        <w:t xml:space="preserve">. </w:t>
      </w:r>
      <w:r w:rsidR="00DE5E30" w:rsidRPr="005945BF">
        <w:rPr>
          <w:rFonts w:ascii="Book Antiqua" w:hAnsi="Book Antiqua" w:cs="Times New Roman"/>
          <w:sz w:val="24"/>
          <w:szCs w:val="24"/>
        </w:rPr>
        <w:t>In addition</w:t>
      </w:r>
      <w:r w:rsidR="0032230C" w:rsidRPr="005945BF">
        <w:rPr>
          <w:rFonts w:ascii="Book Antiqua" w:hAnsi="Book Antiqua" w:cs="Times New Roman"/>
          <w:sz w:val="24"/>
          <w:szCs w:val="24"/>
        </w:rPr>
        <w:t xml:space="preserve">, Kim et al demonstrated the </w:t>
      </w:r>
      <w:r w:rsidR="00DE5E30" w:rsidRPr="005945BF">
        <w:rPr>
          <w:rFonts w:ascii="Book Antiqua" w:hAnsi="Book Antiqua" w:cs="Times New Roman"/>
          <w:sz w:val="24"/>
          <w:szCs w:val="24"/>
        </w:rPr>
        <w:t xml:space="preserve">benefits </w:t>
      </w:r>
      <w:r w:rsidR="0032230C" w:rsidRPr="005945BF">
        <w:rPr>
          <w:rFonts w:ascii="Book Antiqua" w:hAnsi="Book Antiqua" w:cs="Times New Roman"/>
          <w:sz w:val="24"/>
          <w:szCs w:val="24"/>
        </w:rPr>
        <w:t>of using ACT with CIK cells in gastric cancer patients</w:t>
      </w:r>
      <w:r w:rsidR="006D7C82" w:rsidRPr="005945BF">
        <w:rPr>
          <w:rFonts w:ascii="Book Antiqua" w:hAnsi="Book Antiqua" w:cs="Times New Roman"/>
          <w:sz w:val="24"/>
          <w:szCs w:val="24"/>
        </w:rPr>
        <w:t>. T</w:t>
      </w:r>
      <w:r w:rsidR="0032230C" w:rsidRPr="005945BF">
        <w:rPr>
          <w:rFonts w:ascii="Book Antiqua" w:hAnsi="Book Antiqua" w:cs="Times New Roman"/>
          <w:sz w:val="24"/>
          <w:szCs w:val="24"/>
        </w:rPr>
        <w:t>hese CIK cells</w:t>
      </w:r>
      <w:r w:rsidR="006D7C82" w:rsidRPr="005945BF">
        <w:rPr>
          <w:rFonts w:ascii="Book Antiqua" w:hAnsi="Book Antiqua" w:cs="Times New Roman"/>
          <w:sz w:val="24"/>
          <w:szCs w:val="24"/>
        </w:rPr>
        <w:t>,</w:t>
      </w:r>
      <w:r w:rsidR="0032230C" w:rsidRPr="005945BF">
        <w:rPr>
          <w:rFonts w:ascii="Book Antiqua" w:hAnsi="Book Antiqua" w:cs="Times New Roman"/>
          <w:sz w:val="24"/>
          <w:szCs w:val="24"/>
        </w:rPr>
        <w:t xml:space="preserve"> isolated from the human peripheral blood mononuclear cells</w:t>
      </w:r>
      <w:r w:rsidR="006D7C82" w:rsidRPr="005945BF">
        <w:rPr>
          <w:rFonts w:ascii="Book Antiqua" w:hAnsi="Book Antiqua" w:cs="Times New Roman"/>
          <w:sz w:val="24"/>
          <w:szCs w:val="24"/>
        </w:rPr>
        <w:t xml:space="preserve"> and</w:t>
      </w:r>
      <w:r w:rsidR="0032230C" w:rsidRPr="005945BF">
        <w:rPr>
          <w:rFonts w:ascii="Book Antiqua" w:hAnsi="Book Antiqua" w:cs="Times New Roman"/>
          <w:sz w:val="24"/>
          <w:szCs w:val="24"/>
        </w:rPr>
        <w:t xml:space="preserve"> activated by IL-2 and anti-CD3 antibody, were able to suppress</w:t>
      </w:r>
      <w:r w:rsidR="00BA5D69" w:rsidRPr="005945BF">
        <w:rPr>
          <w:rFonts w:ascii="Book Antiqua" w:hAnsi="Book Antiqua" w:cs="Times New Roman"/>
          <w:sz w:val="24"/>
          <w:szCs w:val="24"/>
        </w:rPr>
        <w:t xml:space="preserve"> </w:t>
      </w:r>
      <w:r w:rsidR="006D7C82" w:rsidRPr="005945BF">
        <w:rPr>
          <w:rFonts w:ascii="Book Antiqua" w:hAnsi="Book Antiqua" w:cs="Times New Roman"/>
          <w:sz w:val="24"/>
          <w:szCs w:val="24"/>
        </w:rPr>
        <w:t xml:space="preserve">the </w:t>
      </w:r>
      <w:r w:rsidR="0032230C" w:rsidRPr="005945BF">
        <w:rPr>
          <w:rFonts w:ascii="Book Antiqua" w:hAnsi="Book Antiqua" w:cs="Times New Roman"/>
          <w:sz w:val="24"/>
          <w:szCs w:val="24"/>
        </w:rPr>
        <w:t>MKN74 human gastric cancer cell line</w:t>
      </w:r>
      <w:r w:rsidR="00BA5D69" w:rsidRPr="005945BF">
        <w:rPr>
          <w:rFonts w:ascii="Book Antiqua" w:hAnsi="Book Antiqua" w:cs="Times New Roman"/>
          <w:sz w:val="24"/>
          <w:szCs w:val="24"/>
        </w:rPr>
        <w:t xml:space="preserve"> in vitro</w:t>
      </w:r>
      <w:r w:rsidR="0032230C" w:rsidRPr="005945BF">
        <w:rPr>
          <w:rFonts w:ascii="Book Antiqua" w:hAnsi="Book Antiqua" w:cs="Times New Roman"/>
          <w:sz w:val="24"/>
          <w:szCs w:val="24"/>
        </w:rPr>
        <w:t xml:space="preserve"> and inhibit tumor proliferation in </w:t>
      </w:r>
      <w:r w:rsidR="00DE5E30" w:rsidRPr="005945BF">
        <w:rPr>
          <w:rFonts w:ascii="Book Antiqua" w:hAnsi="Book Antiqua" w:cs="Times New Roman"/>
          <w:sz w:val="24"/>
          <w:szCs w:val="24"/>
        </w:rPr>
        <w:t xml:space="preserve">a </w:t>
      </w:r>
      <w:r w:rsidR="00703BBF">
        <w:rPr>
          <w:rFonts w:ascii="Book Antiqua" w:hAnsi="Book Antiqua" w:cs="Times New Roman"/>
          <w:sz w:val="24"/>
          <w:szCs w:val="24"/>
        </w:rPr>
        <w:t>nude mouse model</w:t>
      </w:r>
      <w:r w:rsidR="0032230C" w:rsidRPr="005945BF">
        <w:rPr>
          <w:rFonts w:ascii="Book Antiqua" w:hAnsi="Book Antiqua" w:cs="Times New Roman"/>
          <w:sz w:val="24"/>
          <w:szCs w:val="24"/>
          <w:vertAlign w:val="superscript"/>
        </w:rPr>
        <w:t>[</w:t>
      </w:r>
      <w:r w:rsidR="002328E4" w:rsidRPr="005945BF">
        <w:rPr>
          <w:rFonts w:ascii="Book Antiqua" w:hAnsi="Book Antiqua" w:cs="Times New Roman"/>
          <w:sz w:val="24"/>
          <w:szCs w:val="24"/>
          <w:vertAlign w:val="superscript"/>
        </w:rPr>
        <w:t>11</w:t>
      </w:r>
      <w:r w:rsidR="007452AE" w:rsidRPr="005945BF">
        <w:rPr>
          <w:rFonts w:ascii="Book Antiqua" w:hAnsi="Book Antiqua" w:cs="Times New Roman"/>
          <w:sz w:val="24"/>
          <w:szCs w:val="24"/>
          <w:vertAlign w:val="superscript"/>
        </w:rPr>
        <w:t>4</w:t>
      </w:r>
      <w:r w:rsidR="0032230C" w:rsidRPr="005945BF">
        <w:rPr>
          <w:rFonts w:ascii="Book Antiqua" w:hAnsi="Book Antiqua" w:cs="Times New Roman"/>
          <w:sz w:val="24"/>
          <w:szCs w:val="24"/>
          <w:vertAlign w:val="superscript"/>
        </w:rPr>
        <w:t>]</w:t>
      </w:r>
      <w:r w:rsidR="0032230C" w:rsidRPr="005945BF">
        <w:rPr>
          <w:rFonts w:ascii="Book Antiqua" w:hAnsi="Book Antiqua" w:cs="Times New Roman"/>
          <w:sz w:val="24"/>
          <w:szCs w:val="24"/>
        </w:rPr>
        <w:t>.</w:t>
      </w:r>
    </w:p>
    <w:p w14:paraId="50D3EF36" w14:textId="4CDEC691" w:rsidR="001B7059" w:rsidRPr="005945BF" w:rsidRDefault="00FE2B3D" w:rsidP="00703BBF">
      <w:pPr>
        <w:pStyle w:val="ListParagraph"/>
        <w:autoSpaceDE w:val="0"/>
        <w:autoSpaceDN w:val="0"/>
        <w:adjustRightInd w:val="0"/>
        <w:snapToGrid w:val="0"/>
        <w:spacing w:after="0" w:line="360" w:lineRule="auto"/>
        <w:ind w:left="0" w:firstLineChars="100" w:firstLine="240"/>
        <w:contextualSpacing w:val="0"/>
        <w:jc w:val="both"/>
        <w:rPr>
          <w:rFonts w:ascii="Book Antiqua" w:hAnsi="Book Antiqua" w:cs="Times New Roman"/>
          <w:sz w:val="24"/>
          <w:szCs w:val="24"/>
        </w:rPr>
      </w:pPr>
      <w:r w:rsidRPr="005945BF">
        <w:rPr>
          <w:rFonts w:ascii="Book Antiqua" w:hAnsi="Book Antiqua" w:cs="Times New Roman"/>
          <w:sz w:val="24"/>
          <w:szCs w:val="24"/>
        </w:rPr>
        <w:t xml:space="preserve">As gastric cancers usually show paucity of stroma infiltration, </w:t>
      </w:r>
      <w:r w:rsidRPr="005945BF">
        <w:rPr>
          <w:rFonts w:ascii="Book Antiqua" w:hAnsi="Book Antiqua" w:cs="Times New Roman"/>
          <w:i/>
          <w:sz w:val="24"/>
          <w:szCs w:val="24"/>
        </w:rPr>
        <w:t xml:space="preserve">in vivo </w:t>
      </w:r>
      <w:r w:rsidRPr="005945BF">
        <w:rPr>
          <w:rFonts w:ascii="Book Antiqua" w:hAnsi="Book Antiqua" w:cs="Times New Roman"/>
          <w:sz w:val="24"/>
          <w:szCs w:val="24"/>
        </w:rPr>
        <w:t xml:space="preserve">studies have suggested administration of immunotherapy using </w:t>
      </w:r>
      <w:r w:rsidR="003B60B0" w:rsidRPr="005945BF">
        <w:rPr>
          <w:rFonts w:ascii="Book Antiqua" w:hAnsi="Book Antiqua" w:cs="Times New Roman"/>
          <w:sz w:val="24"/>
          <w:szCs w:val="24"/>
        </w:rPr>
        <w:t xml:space="preserve">ACT </w:t>
      </w:r>
      <w:r w:rsidRPr="005945BF">
        <w:rPr>
          <w:rFonts w:ascii="Book Antiqua" w:hAnsi="Book Antiqua" w:cs="Times New Roman"/>
          <w:sz w:val="24"/>
          <w:szCs w:val="24"/>
        </w:rPr>
        <w:t>combined</w:t>
      </w:r>
      <w:r w:rsidR="001C0576">
        <w:rPr>
          <w:rFonts w:ascii="Book Antiqua" w:hAnsi="Book Antiqua" w:cs="Times New Roman"/>
          <w:sz w:val="24"/>
          <w:szCs w:val="24"/>
        </w:rPr>
        <w:t xml:space="preserve"> with chemotherapy</w:t>
      </w:r>
      <w:r w:rsidR="003B60B0" w:rsidRPr="005945BF">
        <w:rPr>
          <w:rFonts w:ascii="Book Antiqua" w:hAnsi="Book Antiqua" w:cs="Times New Roman"/>
          <w:sz w:val="24"/>
          <w:szCs w:val="24"/>
          <w:vertAlign w:val="superscript"/>
        </w:rPr>
        <w:t>[</w:t>
      </w:r>
      <w:r w:rsidR="002328E4" w:rsidRPr="005945BF">
        <w:rPr>
          <w:rFonts w:ascii="Book Antiqua" w:hAnsi="Book Antiqua" w:cs="Times New Roman"/>
          <w:sz w:val="24"/>
          <w:szCs w:val="24"/>
          <w:vertAlign w:val="superscript"/>
        </w:rPr>
        <w:t>11</w:t>
      </w:r>
      <w:r w:rsidR="00826640" w:rsidRPr="005945BF">
        <w:rPr>
          <w:rFonts w:ascii="Book Antiqua" w:hAnsi="Book Antiqua" w:cs="Times New Roman"/>
          <w:sz w:val="24"/>
          <w:szCs w:val="24"/>
          <w:vertAlign w:val="superscript"/>
        </w:rPr>
        <w:t>5</w:t>
      </w:r>
      <w:r w:rsidR="003B60B0" w:rsidRPr="005945BF">
        <w:rPr>
          <w:rFonts w:ascii="Book Antiqua" w:hAnsi="Book Antiqua" w:cs="Times New Roman"/>
          <w:sz w:val="24"/>
          <w:szCs w:val="24"/>
          <w:vertAlign w:val="superscript"/>
        </w:rPr>
        <w:t>]</w:t>
      </w:r>
      <w:r w:rsidR="003B60B0" w:rsidRPr="005945BF">
        <w:rPr>
          <w:rFonts w:ascii="Book Antiqua" w:hAnsi="Book Antiqua" w:cs="Times New Roman"/>
          <w:sz w:val="24"/>
          <w:szCs w:val="24"/>
        </w:rPr>
        <w:t>.</w:t>
      </w:r>
      <w:r w:rsidR="001B7059" w:rsidRPr="005945BF">
        <w:rPr>
          <w:rFonts w:ascii="Book Antiqua" w:hAnsi="Book Antiqua" w:cs="Times New Roman"/>
          <w:sz w:val="24"/>
          <w:szCs w:val="24"/>
        </w:rPr>
        <w:t xml:space="preserve"> </w:t>
      </w:r>
      <w:r w:rsidR="008426B0" w:rsidRPr="005945BF">
        <w:rPr>
          <w:rFonts w:ascii="Book Antiqua" w:hAnsi="Book Antiqua" w:cs="Times New Roman"/>
          <w:sz w:val="24"/>
          <w:szCs w:val="24"/>
        </w:rPr>
        <w:t xml:space="preserve">Furthermore, </w:t>
      </w:r>
      <w:r w:rsidR="006D7C82" w:rsidRPr="005945BF">
        <w:rPr>
          <w:rFonts w:ascii="Book Antiqua" w:hAnsi="Book Antiqua" w:cs="Times New Roman"/>
          <w:sz w:val="24"/>
          <w:szCs w:val="24"/>
        </w:rPr>
        <w:t xml:space="preserve">the </w:t>
      </w:r>
      <w:r w:rsidR="00193A78" w:rsidRPr="005945BF">
        <w:rPr>
          <w:rFonts w:ascii="Book Antiqua" w:hAnsi="Book Antiqua" w:cs="Times New Roman"/>
          <w:sz w:val="24"/>
          <w:szCs w:val="24"/>
        </w:rPr>
        <w:t xml:space="preserve">chemotherapeutic </w:t>
      </w:r>
      <w:r w:rsidR="008426B0" w:rsidRPr="005945BF">
        <w:rPr>
          <w:rFonts w:ascii="Book Antiqua" w:hAnsi="Book Antiqua" w:cs="Times New Roman"/>
          <w:sz w:val="24"/>
          <w:szCs w:val="24"/>
        </w:rPr>
        <w:t xml:space="preserve">drug </w:t>
      </w:r>
      <w:r w:rsidR="001B7059" w:rsidRPr="005945BF">
        <w:rPr>
          <w:rFonts w:ascii="Book Antiqua" w:hAnsi="Book Antiqua" w:cs="Times New Roman"/>
          <w:sz w:val="24"/>
          <w:szCs w:val="24"/>
        </w:rPr>
        <w:t>oxaliplatin</w:t>
      </w:r>
      <w:r w:rsidR="008426B0" w:rsidRPr="005945BF">
        <w:rPr>
          <w:rFonts w:ascii="Book Antiqua" w:hAnsi="Book Antiqua" w:cs="Times New Roman"/>
          <w:sz w:val="24"/>
          <w:szCs w:val="24"/>
        </w:rPr>
        <w:t>, by stimulating high-mobility group box 1 protein to induce anticancerous T lymphocytes, is</w:t>
      </w:r>
      <w:r w:rsidR="00193A78" w:rsidRPr="005945BF">
        <w:rPr>
          <w:rFonts w:ascii="Book Antiqua" w:hAnsi="Book Antiqua" w:cs="Times New Roman"/>
          <w:sz w:val="24"/>
          <w:szCs w:val="24"/>
        </w:rPr>
        <w:t xml:space="preserve"> capable </w:t>
      </w:r>
      <w:r w:rsidR="006D7C82" w:rsidRPr="005945BF">
        <w:rPr>
          <w:rFonts w:ascii="Book Antiqua" w:hAnsi="Book Antiqua" w:cs="Times New Roman"/>
          <w:sz w:val="24"/>
          <w:szCs w:val="24"/>
        </w:rPr>
        <w:t>of</w:t>
      </w:r>
      <w:r w:rsidR="008426B0" w:rsidRPr="005945BF">
        <w:rPr>
          <w:rFonts w:ascii="Book Antiqua" w:hAnsi="Book Antiqua" w:cs="Times New Roman"/>
          <w:sz w:val="24"/>
          <w:szCs w:val="24"/>
        </w:rPr>
        <w:t xml:space="preserve"> produc</w:t>
      </w:r>
      <w:r w:rsidR="006D7C82" w:rsidRPr="005945BF">
        <w:rPr>
          <w:rFonts w:ascii="Book Antiqua" w:hAnsi="Book Antiqua" w:cs="Times New Roman"/>
          <w:sz w:val="24"/>
          <w:szCs w:val="24"/>
        </w:rPr>
        <w:t>ing</w:t>
      </w:r>
      <w:r w:rsidR="001B7059" w:rsidRPr="005945BF">
        <w:rPr>
          <w:rFonts w:ascii="Book Antiqua" w:hAnsi="Book Antiqua" w:cs="Times New Roman"/>
          <w:sz w:val="24"/>
          <w:szCs w:val="24"/>
        </w:rPr>
        <w:t xml:space="preserve"> a</w:t>
      </w:r>
      <w:r w:rsidR="001C0576">
        <w:rPr>
          <w:rFonts w:ascii="Book Antiqua" w:hAnsi="Book Antiqua" w:cs="Times New Roman"/>
          <w:sz w:val="24"/>
          <w:szCs w:val="24"/>
        </w:rPr>
        <w:t>n immunogenic cancer cell death</w:t>
      </w:r>
      <w:r w:rsidR="008426B0" w:rsidRPr="005945BF">
        <w:rPr>
          <w:rFonts w:ascii="Book Antiqua" w:hAnsi="Book Antiqua" w:cs="Times New Roman"/>
          <w:sz w:val="24"/>
          <w:szCs w:val="24"/>
          <w:vertAlign w:val="superscript"/>
        </w:rPr>
        <w:t>[</w:t>
      </w:r>
      <w:r w:rsidR="002328E4" w:rsidRPr="005945BF">
        <w:rPr>
          <w:rFonts w:ascii="Book Antiqua" w:hAnsi="Book Antiqua" w:cs="Times New Roman"/>
          <w:sz w:val="24"/>
          <w:szCs w:val="24"/>
          <w:vertAlign w:val="superscript"/>
        </w:rPr>
        <w:t>11</w:t>
      </w:r>
      <w:r w:rsidR="00826640" w:rsidRPr="005945BF">
        <w:rPr>
          <w:rFonts w:ascii="Book Antiqua" w:hAnsi="Book Antiqua" w:cs="Times New Roman"/>
          <w:sz w:val="24"/>
          <w:szCs w:val="24"/>
          <w:vertAlign w:val="superscript"/>
        </w:rPr>
        <w:t>6</w:t>
      </w:r>
      <w:r w:rsidR="008426B0" w:rsidRPr="005945BF">
        <w:rPr>
          <w:rFonts w:ascii="Book Antiqua" w:hAnsi="Book Antiqua" w:cs="Times New Roman"/>
          <w:sz w:val="24"/>
          <w:szCs w:val="24"/>
          <w:vertAlign w:val="superscript"/>
        </w:rPr>
        <w:t>]</w:t>
      </w:r>
      <w:r w:rsidR="008426B0" w:rsidRPr="005945BF">
        <w:rPr>
          <w:rFonts w:ascii="Book Antiqua" w:hAnsi="Book Antiqua" w:cs="Times New Roman"/>
          <w:sz w:val="24"/>
          <w:szCs w:val="24"/>
        </w:rPr>
        <w:t xml:space="preserve">. In several </w:t>
      </w:r>
      <w:r w:rsidR="008426B0" w:rsidRPr="005945BF">
        <w:rPr>
          <w:rFonts w:ascii="Book Antiqua" w:hAnsi="Book Antiqua" w:cs="Times New Roman"/>
          <w:i/>
          <w:sz w:val="24"/>
          <w:szCs w:val="24"/>
        </w:rPr>
        <w:t>in vitro</w:t>
      </w:r>
      <w:r w:rsidR="008426B0" w:rsidRPr="005945BF">
        <w:rPr>
          <w:rFonts w:ascii="Book Antiqua" w:hAnsi="Book Antiqua" w:cs="Times New Roman"/>
          <w:sz w:val="24"/>
          <w:szCs w:val="24"/>
        </w:rPr>
        <w:t xml:space="preserve"> and </w:t>
      </w:r>
      <w:r w:rsidR="008426B0" w:rsidRPr="005945BF">
        <w:rPr>
          <w:rFonts w:ascii="Book Antiqua" w:hAnsi="Book Antiqua" w:cs="Times New Roman"/>
          <w:i/>
          <w:sz w:val="24"/>
          <w:szCs w:val="24"/>
        </w:rPr>
        <w:t>in vivo</w:t>
      </w:r>
      <w:r w:rsidR="008426B0" w:rsidRPr="005945BF">
        <w:rPr>
          <w:rFonts w:ascii="Book Antiqua" w:hAnsi="Book Antiqua" w:cs="Times New Roman"/>
          <w:sz w:val="24"/>
          <w:szCs w:val="24"/>
        </w:rPr>
        <w:t xml:space="preserve"> studies on drug-resistant gastric cancer, a high amount of cytokines was induced by combining this drug with </w:t>
      </w:r>
      <w:r w:rsidR="00703BBF">
        <w:rPr>
          <w:rFonts w:ascii="Book Antiqua" w:hAnsi="Book Antiqua" w:cs="Times New Roman"/>
          <w:sz w:val="24"/>
          <w:szCs w:val="24"/>
        </w:rPr>
        <w:t>CIK cells</w:t>
      </w:r>
      <w:r w:rsidR="001B7059" w:rsidRPr="005945BF">
        <w:rPr>
          <w:rFonts w:ascii="Book Antiqua" w:hAnsi="Book Antiqua" w:cs="Times New Roman"/>
          <w:sz w:val="24"/>
          <w:szCs w:val="24"/>
          <w:vertAlign w:val="superscript"/>
        </w:rPr>
        <w:t>[</w:t>
      </w:r>
      <w:r w:rsidR="002328E4" w:rsidRPr="005945BF">
        <w:rPr>
          <w:rFonts w:ascii="Book Antiqua" w:hAnsi="Book Antiqua" w:cs="Times New Roman"/>
          <w:sz w:val="24"/>
          <w:szCs w:val="24"/>
          <w:vertAlign w:val="superscript"/>
        </w:rPr>
        <w:t>11</w:t>
      </w:r>
      <w:r w:rsidR="00826640" w:rsidRPr="005945BF">
        <w:rPr>
          <w:rFonts w:ascii="Book Antiqua" w:hAnsi="Book Antiqua" w:cs="Times New Roman"/>
          <w:sz w:val="24"/>
          <w:szCs w:val="24"/>
          <w:vertAlign w:val="superscript"/>
        </w:rPr>
        <w:t>7</w:t>
      </w:r>
      <w:r w:rsidR="001B7059" w:rsidRPr="005945BF">
        <w:rPr>
          <w:rFonts w:ascii="Book Antiqua" w:hAnsi="Book Antiqua" w:cs="Times New Roman"/>
          <w:sz w:val="24"/>
          <w:szCs w:val="24"/>
          <w:vertAlign w:val="superscript"/>
        </w:rPr>
        <w:t>]</w:t>
      </w:r>
      <w:r w:rsidR="00CE7FA7" w:rsidRPr="005945BF">
        <w:rPr>
          <w:rFonts w:ascii="Book Antiqua" w:hAnsi="Book Antiqua" w:cs="Times New Roman"/>
          <w:sz w:val="24"/>
          <w:szCs w:val="24"/>
        </w:rPr>
        <w:t xml:space="preserve">. It was suggested that chemotherapy associated with T lymphocytes reduction would be capable </w:t>
      </w:r>
      <w:r w:rsidR="006D7C82" w:rsidRPr="005945BF">
        <w:rPr>
          <w:rFonts w:ascii="Book Antiqua" w:hAnsi="Book Antiqua" w:cs="Times New Roman"/>
          <w:sz w:val="24"/>
          <w:szCs w:val="24"/>
        </w:rPr>
        <w:t>of</w:t>
      </w:r>
      <w:r w:rsidR="00CE7FA7" w:rsidRPr="005945BF">
        <w:rPr>
          <w:rFonts w:ascii="Book Antiqua" w:hAnsi="Book Antiqua" w:cs="Times New Roman"/>
          <w:sz w:val="24"/>
          <w:szCs w:val="24"/>
        </w:rPr>
        <w:t xml:space="preserve"> </w:t>
      </w:r>
      <w:r w:rsidR="00CE7FA7" w:rsidRPr="005945BF">
        <w:rPr>
          <w:rFonts w:ascii="Book Antiqua" w:hAnsi="Book Antiqua" w:cs="Times New Roman"/>
          <w:sz w:val="24"/>
          <w:szCs w:val="24"/>
        </w:rPr>
        <w:lastRenderedPageBreak/>
        <w:t>enhanc</w:t>
      </w:r>
      <w:r w:rsidR="006D7C82" w:rsidRPr="005945BF">
        <w:rPr>
          <w:rFonts w:ascii="Book Antiqua" w:hAnsi="Book Antiqua" w:cs="Times New Roman"/>
          <w:sz w:val="24"/>
          <w:szCs w:val="24"/>
        </w:rPr>
        <w:t>ing</w:t>
      </w:r>
      <w:r w:rsidR="00CE7FA7" w:rsidRPr="005945BF">
        <w:rPr>
          <w:rFonts w:ascii="Book Antiqua" w:hAnsi="Book Antiqua" w:cs="Times New Roman"/>
          <w:sz w:val="24"/>
          <w:szCs w:val="24"/>
        </w:rPr>
        <w:t xml:space="preserve"> the results of ACT therapy by stimulating the persistence </w:t>
      </w:r>
      <w:r w:rsidR="001B7059" w:rsidRPr="005945BF">
        <w:rPr>
          <w:rFonts w:ascii="Book Antiqua" w:hAnsi="Book Antiqua" w:cs="Times New Roman"/>
          <w:sz w:val="24"/>
          <w:szCs w:val="24"/>
        </w:rPr>
        <w:t>of endogenous T</w:t>
      </w:r>
      <w:r w:rsidR="00E32E3C" w:rsidRPr="005945BF">
        <w:rPr>
          <w:rFonts w:ascii="Book Antiqua" w:hAnsi="Book Antiqua" w:cs="Times New Roman"/>
          <w:sz w:val="24"/>
          <w:szCs w:val="24"/>
        </w:rPr>
        <w:t xml:space="preserve"> </w:t>
      </w:r>
      <w:r w:rsidR="001B7059" w:rsidRPr="005945BF">
        <w:rPr>
          <w:rFonts w:ascii="Book Antiqua" w:hAnsi="Book Antiqua" w:cs="Times New Roman"/>
          <w:sz w:val="24"/>
          <w:szCs w:val="24"/>
        </w:rPr>
        <w:t xml:space="preserve">cells in circulation, while </w:t>
      </w:r>
      <w:r w:rsidR="00CE7FA7" w:rsidRPr="005945BF">
        <w:rPr>
          <w:rFonts w:ascii="Book Antiqua" w:hAnsi="Book Antiqua" w:cs="Times New Roman"/>
          <w:sz w:val="24"/>
          <w:szCs w:val="24"/>
        </w:rPr>
        <w:t>depleting</w:t>
      </w:r>
      <w:r w:rsidR="001B7059" w:rsidRPr="005945BF">
        <w:rPr>
          <w:rFonts w:ascii="Book Antiqua" w:hAnsi="Book Antiqua" w:cs="Times New Roman"/>
          <w:sz w:val="24"/>
          <w:szCs w:val="24"/>
        </w:rPr>
        <w:t xml:space="preserve"> autoimmune reactions on </w:t>
      </w:r>
      <w:r w:rsidR="00CE7FA7" w:rsidRPr="005945BF">
        <w:rPr>
          <w:rFonts w:ascii="Book Antiqua" w:hAnsi="Book Antiqua" w:cs="Times New Roman"/>
          <w:sz w:val="24"/>
          <w:szCs w:val="24"/>
        </w:rPr>
        <w:t>healthy</w:t>
      </w:r>
      <w:r w:rsidR="001B7059" w:rsidRPr="005945BF">
        <w:rPr>
          <w:rFonts w:ascii="Book Antiqua" w:hAnsi="Book Antiqua" w:cs="Times New Roman"/>
          <w:sz w:val="24"/>
          <w:szCs w:val="24"/>
        </w:rPr>
        <w:t xml:space="preserve"> tissue</w:t>
      </w:r>
      <w:r w:rsidR="00CE7FA7" w:rsidRPr="005945BF">
        <w:rPr>
          <w:rFonts w:ascii="Book Antiqua" w:hAnsi="Book Antiqua" w:cs="Times New Roman"/>
          <w:sz w:val="24"/>
          <w:szCs w:val="24"/>
        </w:rPr>
        <w:t xml:space="preserve">s </w:t>
      </w:r>
      <w:r w:rsidR="00D0064D" w:rsidRPr="005945BF">
        <w:rPr>
          <w:rFonts w:ascii="Book Antiqua" w:hAnsi="Book Antiqua" w:cs="Times New Roman"/>
          <w:sz w:val="24"/>
          <w:szCs w:val="24"/>
        </w:rPr>
        <w:t>but unfortunately</w:t>
      </w:r>
      <w:r w:rsidR="006D7C82" w:rsidRPr="005945BF">
        <w:rPr>
          <w:rFonts w:ascii="Book Antiqua" w:hAnsi="Book Antiqua" w:cs="Times New Roman"/>
          <w:sz w:val="24"/>
          <w:szCs w:val="24"/>
        </w:rPr>
        <w:t xml:space="preserve">, </w:t>
      </w:r>
      <w:r w:rsidR="006E6DF6" w:rsidRPr="005945BF">
        <w:rPr>
          <w:rFonts w:ascii="Book Antiqua" w:hAnsi="Book Antiqua" w:cs="Times New Roman"/>
          <w:sz w:val="24"/>
          <w:szCs w:val="24"/>
        </w:rPr>
        <w:t xml:space="preserve">these results occurred </w:t>
      </w:r>
      <w:r w:rsidR="006D7C82" w:rsidRPr="005945BF">
        <w:rPr>
          <w:rFonts w:ascii="Book Antiqua" w:hAnsi="Book Antiqua" w:cs="Times New Roman"/>
          <w:sz w:val="24"/>
          <w:szCs w:val="24"/>
        </w:rPr>
        <w:t>at</w:t>
      </w:r>
      <w:r w:rsidR="00CE7FA7" w:rsidRPr="005945BF">
        <w:rPr>
          <w:rFonts w:ascii="Book Antiqua" w:hAnsi="Book Antiqua" w:cs="Times New Roman"/>
          <w:sz w:val="24"/>
          <w:szCs w:val="24"/>
        </w:rPr>
        <w:t xml:space="preserve"> the expense </w:t>
      </w:r>
      <w:r w:rsidR="00D0064D" w:rsidRPr="005945BF">
        <w:rPr>
          <w:rFonts w:ascii="Book Antiqua" w:hAnsi="Book Antiqua" w:cs="Times New Roman"/>
          <w:sz w:val="24"/>
          <w:szCs w:val="24"/>
        </w:rPr>
        <w:t>of severe infectious a</w:t>
      </w:r>
      <w:r w:rsidR="00703BBF">
        <w:rPr>
          <w:rFonts w:ascii="Book Antiqua" w:hAnsi="Book Antiqua" w:cs="Times New Roman"/>
          <w:sz w:val="24"/>
          <w:szCs w:val="24"/>
        </w:rPr>
        <w:t>dverse events in these patients</w:t>
      </w:r>
      <w:r w:rsidR="001B7059" w:rsidRPr="005945BF">
        <w:rPr>
          <w:rFonts w:ascii="Book Antiqua" w:hAnsi="Book Antiqua" w:cs="Times New Roman"/>
          <w:sz w:val="24"/>
          <w:szCs w:val="24"/>
          <w:vertAlign w:val="superscript"/>
        </w:rPr>
        <w:t>[</w:t>
      </w:r>
      <w:r w:rsidR="002328E4" w:rsidRPr="005945BF">
        <w:rPr>
          <w:rFonts w:ascii="Book Antiqua" w:hAnsi="Book Antiqua" w:cs="Times New Roman"/>
          <w:sz w:val="24"/>
          <w:szCs w:val="24"/>
          <w:vertAlign w:val="superscript"/>
        </w:rPr>
        <w:t>11</w:t>
      </w:r>
      <w:r w:rsidR="00826640" w:rsidRPr="005945BF">
        <w:rPr>
          <w:rFonts w:ascii="Book Antiqua" w:hAnsi="Book Antiqua" w:cs="Times New Roman"/>
          <w:sz w:val="24"/>
          <w:szCs w:val="24"/>
          <w:vertAlign w:val="superscript"/>
        </w:rPr>
        <w:t>8</w:t>
      </w:r>
      <w:r w:rsidR="001B7059" w:rsidRPr="005945BF">
        <w:rPr>
          <w:rFonts w:ascii="Book Antiqua" w:hAnsi="Book Antiqua" w:cs="Times New Roman"/>
          <w:sz w:val="24"/>
          <w:szCs w:val="24"/>
          <w:vertAlign w:val="superscript"/>
        </w:rPr>
        <w:t>]</w:t>
      </w:r>
      <w:r w:rsidR="001B7059" w:rsidRPr="005945BF">
        <w:rPr>
          <w:rFonts w:ascii="Book Antiqua" w:hAnsi="Book Antiqua" w:cs="Times New Roman"/>
          <w:sz w:val="24"/>
          <w:szCs w:val="24"/>
        </w:rPr>
        <w:t>.</w:t>
      </w:r>
    </w:p>
    <w:p w14:paraId="6D8CCB33" w14:textId="5662F097" w:rsidR="001B7059" w:rsidRPr="005945BF" w:rsidRDefault="00236298" w:rsidP="00703BBF">
      <w:pPr>
        <w:pStyle w:val="ListParagraph"/>
        <w:autoSpaceDE w:val="0"/>
        <w:autoSpaceDN w:val="0"/>
        <w:adjustRightInd w:val="0"/>
        <w:snapToGrid w:val="0"/>
        <w:spacing w:after="0" w:line="360" w:lineRule="auto"/>
        <w:ind w:left="0" w:firstLineChars="100" w:firstLine="240"/>
        <w:contextualSpacing w:val="0"/>
        <w:jc w:val="both"/>
        <w:rPr>
          <w:rFonts w:ascii="Book Antiqua" w:hAnsi="Book Antiqua" w:cs="Times New Roman"/>
          <w:sz w:val="24"/>
          <w:szCs w:val="24"/>
        </w:rPr>
      </w:pPr>
      <w:r w:rsidRPr="005945BF">
        <w:rPr>
          <w:rFonts w:ascii="Book Antiqua" w:hAnsi="Book Antiqua" w:cs="Times New Roman"/>
          <w:sz w:val="24"/>
          <w:szCs w:val="24"/>
        </w:rPr>
        <w:t>Moreover,</w:t>
      </w:r>
      <w:r w:rsidR="00F32EBA" w:rsidRPr="005945BF">
        <w:rPr>
          <w:rFonts w:ascii="Book Antiqua" w:hAnsi="Book Antiqua" w:cs="Times New Roman"/>
          <w:sz w:val="24"/>
          <w:szCs w:val="24"/>
        </w:rPr>
        <w:t xml:space="preserve"> the </w:t>
      </w:r>
      <w:r w:rsidRPr="005945BF">
        <w:rPr>
          <w:rFonts w:ascii="Book Antiqua" w:hAnsi="Book Antiqua" w:cs="Times New Roman"/>
          <w:sz w:val="24"/>
          <w:szCs w:val="24"/>
        </w:rPr>
        <w:t>results obtained b</w:t>
      </w:r>
      <w:r w:rsidR="00D0064D" w:rsidRPr="005945BF">
        <w:rPr>
          <w:rFonts w:ascii="Book Antiqua" w:hAnsi="Book Antiqua" w:cs="Times New Roman"/>
          <w:sz w:val="24"/>
          <w:szCs w:val="24"/>
        </w:rPr>
        <w:t>y combining ACT treatment</w:t>
      </w:r>
      <w:r w:rsidRPr="005945BF">
        <w:rPr>
          <w:rFonts w:ascii="Book Antiqua" w:hAnsi="Book Antiqua" w:cs="Times New Roman"/>
          <w:sz w:val="24"/>
          <w:szCs w:val="24"/>
        </w:rPr>
        <w:t xml:space="preserve"> </w:t>
      </w:r>
      <w:r w:rsidR="00CB14F2" w:rsidRPr="005945BF">
        <w:rPr>
          <w:rFonts w:ascii="Book Antiqua" w:hAnsi="Book Antiqua" w:cs="Times New Roman"/>
          <w:sz w:val="24"/>
          <w:szCs w:val="24"/>
        </w:rPr>
        <w:t>with an</w:t>
      </w:r>
      <w:r w:rsidR="00D0064D" w:rsidRPr="005945BF">
        <w:rPr>
          <w:rFonts w:ascii="Book Antiqua" w:hAnsi="Book Antiqua" w:cs="Times New Roman"/>
          <w:sz w:val="24"/>
          <w:szCs w:val="24"/>
        </w:rPr>
        <w:t xml:space="preserve"> </w:t>
      </w:r>
      <w:r w:rsidR="00CB14F2" w:rsidRPr="005945BF">
        <w:rPr>
          <w:rFonts w:ascii="Book Antiqua" w:hAnsi="Book Antiqua" w:cs="Times New Roman"/>
          <w:sz w:val="24"/>
          <w:szCs w:val="24"/>
        </w:rPr>
        <w:t xml:space="preserve">antibody directed against both </w:t>
      </w:r>
      <w:r w:rsidR="00D0064D" w:rsidRPr="005945BF">
        <w:rPr>
          <w:rFonts w:ascii="Book Antiqua" w:hAnsi="Book Antiqua" w:cs="Times New Roman"/>
          <w:sz w:val="24"/>
          <w:szCs w:val="24"/>
        </w:rPr>
        <w:t>anti-</w:t>
      </w:r>
      <w:r w:rsidR="00CB14F2" w:rsidRPr="005945BF">
        <w:rPr>
          <w:rFonts w:ascii="Book Antiqua" w:hAnsi="Book Antiqua" w:cs="Times New Roman"/>
          <w:sz w:val="24"/>
          <w:szCs w:val="24"/>
        </w:rPr>
        <w:t>epidermal growth factor receptor (</w:t>
      </w:r>
      <w:r w:rsidR="00D0064D" w:rsidRPr="005945BF">
        <w:rPr>
          <w:rFonts w:ascii="Book Antiqua" w:hAnsi="Book Antiqua" w:cs="Times New Roman"/>
          <w:sz w:val="24"/>
          <w:szCs w:val="24"/>
        </w:rPr>
        <w:t>EGFR</w:t>
      </w:r>
      <w:r w:rsidR="00CB14F2" w:rsidRPr="005945BF">
        <w:rPr>
          <w:rFonts w:ascii="Book Antiqua" w:hAnsi="Book Antiqua" w:cs="Times New Roman"/>
          <w:sz w:val="24"/>
          <w:szCs w:val="24"/>
        </w:rPr>
        <w:t xml:space="preserve">) and </w:t>
      </w:r>
      <w:r w:rsidR="00293E65" w:rsidRPr="005945BF">
        <w:rPr>
          <w:rFonts w:ascii="Book Antiqua" w:hAnsi="Book Antiqua" w:cs="Times New Roman"/>
          <w:sz w:val="24"/>
          <w:szCs w:val="24"/>
        </w:rPr>
        <w:t>anti-epithelial</w:t>
      </w:r>
      <w:r w:rsidR="00D0064D" w:rsidRPr="005945BF">
        <w:rPr>
          <w:rFonts w:ascii="Book Antiqua" w:hAnsi="Book Antiqua" w:cs="Times New Roman"/>
          <w:sz w:val="24"/>
          <w:szCs w:val="24"/>
        </w:rPr>
        <w:t xml:space="preserve"> cell</w:t>
      </w:r>
      <w:r w:rsidRPr="005945BF">
        <w:rPr>
          <w:rFonts w:ascii="Book Antiqua" w:hAnsi="Book Antiqua" w:cs="Times New Roman"/>
          <w:sz w:val="24"/>
          <w:szCs w:val="24"/>
        </w:rPr>
        <w:t xml:space="preserve"> </w:t>
      </w:r>
      <w:r w:rsidR="00CB14F2" w:rsidRPr="005945BF">
        <w:rPr>
          <w:rFonts w:ascii="Book Antiqua" w:hAnsi="Book Antiqua" w:cs="Times New Roman"/>
          <w:sz w:val="24"/>
          <w:szCs w:val="24"/>
        </w:rPr>
        <w:t>adhesion molecule (EpCAM),</w:t>
      </w:r>
      <w:r w:rsidR="00D0064D" w:rsidRPr="005945BF">
        <w:rPr>
          <w:rFonts w:ascii="Book Antiqua" w:hAnsi="Book Antiqua" w:cs="Times New Roman"/>
          <w:sz w:val="24"/>
          <w:szCs w:val="24"/>
        </w:rPr>
        <w:t xml:space="preserve"> that</w:t>
      </w:r>
      <w:r w:rsidRPr="005945BF">
        <w:rPr>
          <w:rFonts w:ascii="Book Antiqua" w:hAnsi="Book Antiqua" w:cs="Times New Roman"/>
          <w:sz w:val="24"/>
          <w:szCs w:val="24"/>
        </w:rPr>
        <w:t xml:space="preserve"> </w:t>
      </w:r>
      <w:r w:rsidR="00D0064D" w:rsidRPr="005945BF">
        <w:rPr>
          <w:rFonts w:ascii="Book Antiqua" w:hAnsi="Book Antiqua" w:cs="Times New Roman"/>
          <w:sz w:val="24"/>
          <w:szCs w:val="24"/>
        </w:rPr>
        <w:t>s</w:t>
      </w:r>
      <w:r w:rsidRPr="005945BF">
        <w:rPr>
          <w:rFonts w:ascii="Book Antiqua" w:hAnsi="Book Antiqua" w:cs="Times New Roman"/>
          <w:sz w:val="24"/>
          <w:szCs w:val="24"/>
        </w:rPr>
        <w:t>pecifically</w:t>
      </w:r>
      <w:r w:rsidR="00D0064D" w:rsidRPr="005945BF">
        <w:rPr>
          <w:rFonts w:ascii="Book Antiqua" w:hAnsi="Book Antiqua" w:cs="Times New Roman"/>
          <w:sz w:val="24"/>
          <w:szCs w:val="24"/>
        </w:rPr>
        <w:t xml:space="preserve"> </w:t>
      </w:r>
      <w:r w:rsidRPr="005945BF">
        <w:rPr>
          <w:rFonts w:ascii="Book Antiqua" w:hAnsi="Book Antiqua" w:cs="Times New Roman"/>
          <w:sz w:val="24"/>
          <w:szCs w:val="24"/>
        </w:rPr>
        <w:t>targets the simian virus 40 (SV40) T antigen-specific T</w:t>
      </w:r>
      <w:r w:rsidR="00E32E3C" w:rsidRPr="005945BF">
        <w:rPr>
          <w:rFonts w:ascii="Book Antiqua" w:hAnsi="Book Antiqua" w:cs="Times New Roman"/>
          <w:sz w:val="24"/>
          <w:szCs w:val="24"/>
        </w:rPr>
        <w:t xml:space="preserve"> </w:t>
      </w:r>
      <w:r w:rsidRPr="005945BF">
        <w:rPr>
          <w:rFonts w:ascii="Book Antiqua" w:hAnsi="Book Antiqua" w:cs="Times New Roman"/>
          <w:sz w:val="24"/>
          <w:szCs w:val="24"/>
        </w:rPr>
        <w:t>cells (previously transduced with a truncated human EGFR),</w:t>
      </w:r>
      <w:r w:rsidR="00CB14F2" w:rsidRPr="005945BF">
        <w:rPr>
          <w:rFonts w:ascii="Book Antiqua" w:hAnsi="Book Antiqua" w:cs="Times New Roman"/>
          <w:sz w:val="24"/>
          <w:szCs w:val="24"/>
        </w:rPr>
        <w:t xml:space="preserve"> </w:t>
      </w:r>
      <w:r w:rsidRPr="005945BF">
        <w:rPr>
          <w:rFonts w:ascii="Book Antiqua" w:hAnsi="Book Antiqua" w:cs="Times New Roman"/>
          <w:sz w:val="24"/>
          <w:szCs w:val="24"/>
        </w:rPr>
        <w:t>showed a better tumor reduction and OS than with ACT alone</w:t>
      </w:r>
      <w:r w:rsidR="00142FC0" w:rsidRPr="005945BF">
        <w:rPr>
          <w:rFonts w:ascii="Book Antiqua" w:hAnsi="Book Antiqua" w:cs="Times New Roman"/>
          <w:sz w:val="24"/>
          <w:szCs w:val="24"/>
        </w:rPr>
        <w:t xml:space="preserve"> </w:t>
      </w:r>
      <w:r w:rsidR="001B7059" w:rsidRPr="005945BF">
        <w:rPr>
          <w:rFonts w:ascii="Book Antiqua" w:hAnsi="Book Antiqua" w:cs="Times New Roman"/>
          <w:sz w:val="24"/>
          <w:szCs w:val="24"/>
          <w:vertAlign w:val="superscript"/>
        </w:rPr>
        <w:t>[</w:t>
      </w:r>
      <w:r w:rsidR="00142FC0" w:rsidRPr="005945BF">
        <w:rPr>
          <w:rFonts w:ascii="Book Antiqua" w:hAnsi="Book Antiqua" w:cs="Times New Roman"/>
          <w:sz w:val="24"/>
          <w:szCs w:val="24"/>
          <w:vertAlign w:val="superscript"/>
        </w:rPr>
        <w:t>11</w:t>
      </w:r>
      <w:r w:rsidR="00826640" w:rsidRPr="005945BF">
        <w:rPr>
          <w:rFonts w:ascii="Book Antiqua" w:hAnsi="Book Antiqua" w:cs="Times New Roman"/>
          <w:sz w:val="24"/>
          <w:szCs w:val="24"/>
          <w:vertAlign w:val="superscript"/>
        </w:rPr>
        <w:t>9</w:t>
      </w:r>
      <w:r w:rsidR="001B7059" w:rsidRPr="005945BF">
        <w:rPr>
          <w:rFonts w:ascii="Book Antiqua" w:hAnsi="Book Antiqua" w:cs="Times New Roman"/>
          <w:sz w:val="24"/>
          <w:szCs w:val="24"/>
          <w:vertAlign w:val="superscript"/>
        </w:rPr>
        <w:t>]</w:t>
      </w:r>
      <w:r w:rsidR="009B11A6" w:rsidRPr="005945BF">
        <w:rPr>
          <w:rFonts w:ascii="Book Antiqua" w:hAnsi="Book Antiqua" w:cs="Times New Roman"/>
          <w:sz w:val="24"/>
          <w:szCs w:val="24"/>
        </w:rPr>
        <w:t>.</w:t>
      </w:r>
    </w:p>
    <w:p w14:paraId="4D5C4289" w14:textId="030ED06B" w:rsidR="001B5536" w:rsidRPr="005945BF" w:rsidRDefault="001B5536" w:rsidP="00703BBF">
      <w:pPr>
        <w:autoSpaceDE w:val="0"/>
        <w:autoSpaceDN w:val="0"/>
        <w:adjustRightInd w:val="0"/>
        <w:snapToGrid w:val="0"/>
        <w:spacing w:after="0" w:line="360" w:lineRule="auto"/>
        <w:ind w:firstLineChars="100" w:firstLine="240"/>
        <w:jc w:val="both"/>
        <w:rPr>
          <w:rFonts w:ascii="Book Antiqua" w:hAnsi="Book Antiqua"/>
          <w:sz w:val="24"/>
          <w:szCs w:val="24"/>
        </w:rPr>
      </w:pPr>
      <w:r w:rsidRPr="005945BF">
        <w:rPr>
          <w:rFonts w:ascii="Book Antiqua" w:hAnsi="Book Antiqua" w:cs="Times New Roman"/>
          <w:sz w:val="24"/>
          <w:szCs w:val="24"/>
        </w:rPr>
        <w:t xml:space="preserve">Du </w:t>
      </w:r>
      <w:r w:rsidRPr="00703BBF">
        <w:rPr>
          <w:rFonts w:ascii="Book Antiqua" w:hAnsi="Book Antiqua" w:cs="Times New Roman"/>
          <w:i/>
          <w:sz w:val="24"/>
          <w:szCs w:val="24"/>
        </w:rPr>
        <w:t>et al</w:t>
      </w:r>
      <w:r w:rsidRPr="005945BF">
        <w:rPr>
          <w:rFonts w:ascii="Book Antiqua" w:hAnsi="Book Antiqua" w:cs="Times New Roman"/>
          <w:sz w:val="24"/>
          <w:szCs w:val="24"/>
          <w:vertAlign w:val="superscript"/>
        </w:rPr>
        <w:t>[</w:t>
      </w:r>
      <w:r w:rsidR="00142FC0" w:rsidRPr="005945BF">
        <w:rPr>
          <w:rFonts w:ascii="Book Antiqua" w:hAnsi="Book Antiqua" w:cs="Times New Roman"/>
          <w:sz w:val="24"/>
          <w:szCs w:val="24"/>
          <w:vertAlign w:val="superscript"/>
        </w:rPr>
        <w:t>1</w:t>
      </w:r>
      <w:r w:rsidR="00826640" w:rsidRPr="005945BF">
        <w:rPr>
          <w:rFonts w:ascii="Book Antiqua" w:hAnsi="Book Antiqua" w:cs="Times New Roman"/>
          <w:sz w:val="24"/>
          <w:szCs w:val="24"/>
          <w:vertAlign w:val="superscript"/>
        </w:rPr>
        <w:t>20</w:t>
      </w:r>
      <w:r w:rsidRPr="005945BF">
        <w:rPr>
          <w:rFonts w:ascii="Book Antiqua" w:hAnsi="Book Antiqua" w:cs="Times New Roman"/>
          <w:sz w:val="24"/>
          <w:szCs w:val="24"/>
          <w:vertAlign w:val="superscript"/>
        </w:rPr>
        <w:t>]</w:t>
      </w:r>
      <w:r w:rsidRPr="005945BF">
        <w:rPr>
          <w:rFonts w:ascii="Book Antiqua" w:hAnsi="Book Antiqua" w:cs="Times New Roman"/>
          <w:sz w:val="24"/>
          <w:szCs w:val="24"/>
        </w:rPr>
        <w:t xml:space="preserve"> us</w:t>
      </w:r>
      <w:r w:rsidR="006E6DF6" w:rsidRPr="005945BF">
        <w:rPr>
          <w:rFonts w:ascii="Book Antiqua" w:hAnsi="Book Antiqua" w:cs="Times New Roman"/>
          <w:sz w:val="24"/>
          <w:szCs w:val="24"/>
        </w:rPr>
        <w:t>ed</w:t>
      </w:r>
      <w:r w:rsidRPr="005945BF">
        <w:rPr>
          <w:rFonts w:ascii="Book Antiqua" w:hAnsi="Book Antiqua" w:cs="Times New Roman"/>
          <w:sz w:val="24"/>
          <w:szCs w:val="24"/>
        </w:rPr>
        <w:t xml:space="preserve"> a mouse model of </w:t>
      </w:r>
      <w:r w:rsidR="00FD4BCC" w:rsidRPr="005945BF">
        <w:rPr>
          <w:rFonts w:ascii="Book Antiqua" w:hAnsi="Book Antiqua" w:cs="Times New Roman"/>
          <w:sz w:val="24"/>
          <w:szCs w:val="24"/>
        </w:rPr>
        <w:t>gastric</w:t>
      </w:r>
      <w:r w:rsidRPr="005945BF">
        <w:rPr>
          <w:rFonts w:ascii="Book Antiqua" w:hAnsi="Book Antiqua" w:cs="Times New Roman"/>
          <w:sz w:val="24"/>
          <w:szCs w:val="24"/>
        </w:rPr>
        <w:t xml:space="preserve"> cancer</w:t>
      </w:r>
      <w:r w:rsidR="006E6DF6" w:rsidRPr="005945BF">
        <w:rPr>
          <w:rFonts w:ascii="Book Antiqua" w:hAnsi="Book Antiqua" w:cs="Times New Roman"/>
          <w:sz w:val="24"/>
          <w:szCs w:val="24"/>
        </w:rPr>
        <w:t xml:space="preserve"> and</w:t>
      </w:r>
      <w:r w:rsidRPr="005945BF">
        <w:rPr>
          <w:rFonts w:ascii="Book Antiqua" w:hAnsi="Book Antiqua" w:cs="Times New Roman"/>
          <w:sz w:val="24"/>
          <w:szCs w:val="24"/>
        </w:rPr>
        <w:t xml:space="preserve"> concluded that ACT by peritoneal injection of CIK might be </w:t>
      </w:r>
      <w:r w:rsidR="006E6DF6" w:rsidRPr="005945BF">
        <w:rPr>
          <w:rFonts w:ascii="Book Antiqua" w:hAnsi="Book Antiqua" w:cs="Times New Roman"/>
          <w:sz w:val="24"/>
          <w:szCs w:val="24"/>
        </w:rPr>
        <w:t xml:space="preserve">both </w:t>
      </w:r>
      <w:r w:rsidRPr="005945BF">
        <w:rPr>
          <w:rFonts w:ascii="Book Antiqua" w:hAnsi="Book Antiqua" w:cs="Times New Roman"/>
          <w:sz w:val="24"/>
          <w:szCs w:val="24"/>
        </w:rPr>
        <w:t xml:space="preserve">a beneficial and minimally invasive strategy </w:t>
      </w:r>
      <w:r w:rsidR="006E6DF6" w:rsidRPr="005945BF">
        <w:rPr>
          <w:rFonts w:ascii="Book Antiqua" w:hAnsi="Book Antiqua" w:cs="Times New Roman"/>
          <w:sz w:val="24"/>
          <w:szCs w:val="24"/>
        </w:rPr>
        <w:t>for</w:t>
      </w:r>
      <w:r w:rsidRPr="005945BF">
        <w:rPr>
          <w:rFonts w:ascii="Book Antiqua" w:hAnsi="Book Antiqua" w:cs="Times New Roman"/>
          <w:sz w:val="24"/>
          <w:szCs w:val="24"/>
        </w:rPr>
        <w:t xml:space="preserve"> treating this type of cancer.</w:t>
      </w:r>
      <w:r w:rsidRPr="005945BF">
        <w:rPr>
          <w:rFonts w:ascii="Book Antiqua" w:hAnsi="Book Antiqua"/>
          <w:sz w:val="24"/>
          <w:szCs w:val="24"/>
        </w:rPr>
        <w:t xml:space="preserve"> </w:t>
      </w:r>
    </w:p>
    <w:p w14:paraId="677167E5" w14:textId="0C78E75A" w:rsidR="00916161" w:rsidRPr="005945BF" w:rsidRDefault="002646E0" w:rsidP="00703BBF">
      <w:pPr>
        <w:pStyle w:val="ListParagraph"/>
        <w:autoSpaceDE w:val="0"/>
        <w:autoSpaceDN w:val="0"/>
        <w:adjustRightInd w:val="0"/>
        <w:snapToGrid w:val="0"/>
        <w:spacing w:after="0" w:line="360" w:lineRule="auto"/>
        <w:ind w:left="0" w:firstLineChars="100" w:firstLine="240"/>
        <w:contextualSpacing w:val="0"/>
        <w:jc w:val="both"/>
        <w:rPr>
          <w:rFonts w:ascii="Book Antiqua" w:hAnsi="Book Antiqua" w:cs="Times New Roman"/>
          <w:sz w:val="24"/>
          <w:szCs w:val="24"/>
        </w:rPr>
      </w:pPr>
      <w:r w:rsidRPr="005945BF">
        <w:rPr>
          <w:rFonts w:ascii="Book Antiqua" w:hAnsi="Book Antiqua" w:cs="Times New Roman"/>
          <w:sz w:val="24"/>
          <w:szCs w:val="24"/>
        </w:rPr>
        <w:t>The first</w:t>
      </w:r>
      <w:r w:rsidR="00C83F40" w:rsidRPr="005945BF">
        <w:rPr>
          <w:rFonts w:ascii="Book Antiqua" w:hAnsi="Book Antiqua" w:cs="Times New Roman"/>
          <w:sz w:val="24"/>
          <w:szCs w:val="24"/>
        </w:rPr>
        <w:t xml:space="preserve"> clinical</w:t>
      </w:r>
      <w:r w:rsidRPr="005945BF">
        <w:rPr>
          <w:rFonts w:ascii="Book Antiqua" w:hAnsi="Book Antiqua" w:cs="Times New Roman"/>
          <w:sz w:val="24"/>
          <w:szCs w:val="24"/>
        </w:rPr>
        <w:t xml:space="preserve"> trial </w:t>
      </w:r>
      <w:r w:rsidR="00990454" w:rsidRPr="005945BF">
        <w:rPr>
          <w:rFonts w:ascii="Book Antiqua" w:hAnsi="Book Antiqua" w:cs="Times New Roman"/>
          <w:sz w:val="24"/>
          <w:szCs w:val="24"/>
        </w:rPr>
        <w:t xml:space="preserve">proving </w:t>
      </w:r>
      <w:r w:rsidR="006E6DF6" w:rsidRPr="005945BF">
        <w:rPr>
          <w:rFonts w:ascii="Book Antiqua" w:hAnsi="Book Antiqua" w:cs="Times New Roman"/>
          <w:sz w:val="24"/>
          <w:szCs w:val="24"/>
        </w:rPr>
        <w:t xml:space="preserve">the </w:t>
      </w:r>
      <w:r w:rsidR="00990454" w:rsidRPr="005945BF">
        <w:rPr>
          <w:rFonts w:ascii="Book Antiqua" w:hAnsi="Book Antiqua" w:cs="Times New Roman"/>
          <w:sz w:val="24"/>
          <w:szCs w:val="24"/>
        </w:rPr>
        <w:t>beneficial results of</w:t>
      </w:r>
      <w:r w:rsidR="00C83F40" w:rsidRPr="005945BF">
        <w:rPr>
          <w:rFonts w:ascii="Book Antiqua" w:hAnsi="Book Antiqua" w:cs="Times New Roman"/>
          <w:sz w:val="24"/>
          <w:szCs w:val="24"/>
        </w:rPr>
        <w:t xml:space="preserve"> ACT </w:t>
      </w:r>
      <w:r w:rsidRPr="005945BF">
        <w:rPr>
          <w:rFonts w:ascii="Book Antiqua" w:hAnsi="Book Antiqua" w:cs="Times New Roman"/>
          <w:sz w:val="24"/>
          <w:szCs w:val="24"/>
        </w:rPr>
        <w:t>in humans u</w:t>
      </w:r>
      <w:r w:rsidR="004705AC" w:rsidRPr="005945BF">
        <w:rPr>
          <w:rFonts w:ascii="Book Antiqua" w:hAnsi="Book Antiqua" w:cs="Times New Roman"/>
          <w:sz w:val="24"/>
          <w:szCs w:val="24"/>
        </w:rPr>
        <w:t>sed</w:t>
      </w:r>
      <w:r w:rsidRPr="005945BF">
        <w:rPr>
          <w:rFonts w:ascii="Book Antiqua" w:hAnsi="Book Antiqua" w:cs="Times New Roman"/>
          <w:sz w:val="24"/>
          <w:szCs w:val="24"/>
        </w:rPr>
        <w:t xml:space="preserve"> lymphokine-activated killer cells</w:t>
      </w:r>
      <w:r w:rsidR="00C83F40" w:rsidRPr="005945BF">
        <w:rPr>
          <w:rFonts w:ascii="Book Antiqua" w:hAnsi="Book Antiqua" w:cs="Times New Roman"/>
          <w:sz w:val="24"/>
          <w:szCs w:val="24"/>
        </w:rPr>
        <w:t xml:space="preserve"> plus IL-2 in </w:t>
      </w:r>
      <w:r w:rsidRPr="005945BF">
        <w:rPr>
          <w:rFonts w:ascii="Book Antiqua" w:hAnsi="Book Antiqua" w:cs="Times New Roman"/>
          <w:sz w:val="24"/>
          <w:szCs w:val="24"/>
        </w:rPr>
        <w:t xml:space="preserve">patients with </w:t>
      </w:r>
      <w:r w:rsidR="00C83F40" w:rsidRPr="005945BF">
        <w:rPr>
          <w:rFonts w:ascii="Book Antiqua" w:hAnsi="Book Antiqua" w:cs="Times New Roman"/>
          <w:sz w:val="24"/>
          <w:szCs w:val="24"/>
        </w:rPr>
        <w:t xml:space="preserve">metastatic melanoma, </w:t>
      </w:r>
      <w:r w:rsidR="00990454" w:rsidRPr="005945BF">
        <w:rPr>
          <w:rFonts w:ascii="Book Antiqua" w:hAnsi="Book Antiqua" w:cs="Times New Roman"/>
          <w:sz w:val="24"/>
          <w:szCs w:val="24"/>
        </w:rPr>
        <w:t xml:space="preserve">leading to the </w:t>
      </w:r>
      <w:r w:rsidRPr="005945BF">
        <w:rPr>
          <w:rFonts w:ascii="Book Antiqua" w:hAnsi="Book Antiqua" w:cs="Times New Roman"/>
          <w:sz w:val="24"/>
          <w:szCs w:val="24"/>
        </w:rPr>
        <w:t>approv</w:t>
      </w:r>
      <w:r w:rsidR="00990454" w:rsidRPr="005945BF">
        <w:rPr>
          <w:rFonts w:ascii="Book Antiqua" w:hAnsi="Book Antiqua" w:cs="Times New Roman"/>
          <w:sz w:val="24"/>
          <w:szCs w:val="24"/>
        </w:rPr>
        <w:t>al</w:t>
      </w:r>
      <w:r w:rsidRPr="005945BF">
        <w:rPr>
          <w:rFonts w:ascii="Book Antiqua" w:hAnsi="Book Antiqua" w:cs="Times New Roman"/>
          <w:sz w:val="24"/>
          <w:szCs w:val="24"/>
        </w:rPr>
        <w:t xml:space="preserve"> </w:t>
      </w:r>
      <w:r w:rsidR="00990454" w:rsidRPr="005945BF">
        <w:rPr>
          <w:rFonts w:ascii="Book Antiqua" w:hAnsi="Book Antiqua" w:cs="Times New Roman"/>
          <w:sz w:val="24"/>
          <w:szCs w:val="24"/>
        </w:rPr>
        <w:t>of the</w:t>
      </w:r>
      <w:r w:rsidRPr="005945BF">
        <w:rPr>
          <w:rFonts w:ascii="Book Antiqua" w:hAnsi="Book Antiqua" w:cs="Times New Roman"/>
          <w:sz w:val="24"/>
          <w:szCs w:val="24"/>
        </w:rPr>
        <w:t xml:space="preserve"> treatment </w:t>
      </w:r>
      <w:r w:rsidR="001C0576">
        <w:rPr>
          <w:rFonts w:ascii="Book Antiqua" w:hAnsi="Book Antiqua" w:cs="Times New Roman"/>
          <w:sz w:val="24"/>
          <w:szCs w:val="24"/>
        </w:rPr>
        <w:t>for this group of patients</w:t>
      </w:r>
      <w:r w:rsidRPr="005945BF">
        <w:rPr>
          <w:rFonts w:ascii="Book Antiqua" w:hAnsi="Book Antiqua" w:cs="Times New Roman"/>
          <w:sz w:val="24"/>
          <w:szCs w:val="24"/>
          <w:vertAlign w:val="superscript"/>
        </w:rPr>
        <w:t>[</w:t>
      </w:r>
      <w:r w:rsidR="00142FC0" w:rsidRPr="005945BF">
        <w:rPr>
          <w:rFonts w:ascii="Book Antiqua" w:hAnsi="Book Antiqua" w:cs="Times New Roman"/>
          <w:sz w:val="24"/>
          <w:szCs w:val="24"/>
          <w:vertAlign w:val="superscript"/>
        </w:rPr>
        <w:t>1</w:t>
      </w:r>
      <w:r w:rsidR="00826640" w:rsidRPr="005945BF">
        <w:rPr>
          <w:rFonts w:ascii="Book Antiqua" w:hAnsi="Book Antiqua" w:cs="Times New Roman"/>
          <w:sz w:val="24"/>
          <w:szCs w:val="24"/>
          <w:vertAlign w:val="superscript"/>
        </w:rPr>
        <w:t>21</w:t>
      </w:r>
      <w:r w:rsidR="00142FC0" w:rsidRPr="005945BF">
        <w:rPr>
          <w:rFonts w:ascii="Book Antiqua" w:hAnsi="Book Antiqua" w:cs="Times New Roman"/>
          <w:sz w:val="24"/>
          <w:szCs w:val="24"/>
          <w:vertAlign w:val="superscript"/>
        </w:rPr>
        <w:t>-12</w:t>
      </w:r>
      <w:r w:rsidR="00826640" w:rsidRPr="005945BF">
        <w:rPr>
          <w:rFonts w:ascii="Book Antiqua" w:hAnsi="Book Antiqua" w:cs="Times New Roman"/>
          <w:sz w:val="24"/>
          <w:szCs w:val="24"/>
          <w:vertAlign w:val="superscript"/>
        </w:rPr>
        <w:t>3</w:t>
      </w:r>
      <w:r w:rsidRPr="005945BF">
        <w:rPr>
          <w:rFonts w:ascii="Book Antiqua" w:hAnsi="Book Antiqua" w:cs="Times New Roman"/>
          <w:sz w:val="24"/>
          <w:szCs w:val="24"/>
          <w:vertAlign w:val="superscript"/>
        </w:rPr>
        <w:t>]</w:t>
      </w:r>
      <w:r w:rsidRPr="005945BF">
        <w:rPr>
          <w:rFonts w:ascii="Book Antiqua" w:hAnsi="Book Antiqua" w:cs="Times New Roman"/>
          <w:sz w:val="24"/>
          <w:szCs w:val="24"/>
        </w:rPr>
        <w:t xml:space="preserve">. </w:t>
      </w:r>
      <w:r w:rsidR="00882ABA" w:rsidRPr="005945BF">
        <w:rPr>
          <w:rFonts w:ascii="Book Antiqua" w:hAnsi="Book Antiqua" w:cs="Times New Roman"/>
          <w:sz w:val="24"/>
          <w:szCs w:val="24"/>
        </w:rPr>
        <w:t>Furthermore, t</w:t>
      </w:r>
      <w:r w:rsidRPr="005945BF">
        <w:rPr>
          <w:rFonts w:ascii="Book Antiqua" w:hAnsi="Book Antiqua" w:cs="Times New Roman"/>
          <w:sz w:val="24"/>
          <w:szCs w:val="24"/>
        </w:rPr>
        <w:t xml:space="preserve">his </w:t>
      </w:r>
      <w:r w:rsidR="00882ABA" w:rsidRPr="005945BF">
        <w:rPr>
          <w:rFonts w:ascii="Book Antiqua" w:hAnsi="Book Antiqua" w:cs="Times New Roman"/>
          <w:sz w:val="24"/>
          <w:szCs w:val="24"/>
        </w:rPr>
        <w:t>strategy</w:t>
      </w:r>
      <w:r w:rsidRPr="005945BF">
        <w:rPr>
          <w:rFonts w:ascii="Book Antiqua" w:hAnsi="Book Antiqua" w:cs="Times New Roman"/>
          <w:sz w:val="24"/>
          <w:szCs w:val="24"/>
        </w:rPr>
        <w:t xml:space="preserve"> </w:t>
      </w:r>
      <w:r w:rsidR="00882ABA" w:rsidRPr="005945BF">
        <w:rPr>
          <w:rFonts w:ascii="Book Antiqua" w:hAnsi="Book Antiqua" w:cs="Times New Roman"/>
          <w:sz w:val="24"/>
          <w:szCs w:val="24"/>
        </w:rPr>
        <w:t>determined a significant</w:t>
      </w:r>
      <w:r w:rsidRPr="005945BF">
        <w:rPr>
          <w:rFonts w:ascii="Book Antiqua" w:hAnsi="Book Antiqua" w:cs="Times New Roman"/>
          <w:sz w:val="24"/>
          <w:szCs w:val="24"/>
        </w:rPr>
        <w:t xml:space="preserve"> tumor re</w:t>
      </w:r>
      <w:r w:rsidR="00882ABA" w:rsidRPr="005945BF">
        <w:rPr>
          <w:rFonts w:ascii="Book Antiqua" w:hAnsi="Book Antiqua" w:cs="Times New Roman"/>
          <w:sz w:val="24"/>
          <w:szCs w:val="24"/>
        </w:rPr>
        <w:t>duction</w:t>
      </w:r>
      <w:r w:rsidRPr="005945BF">
        <w:rPr>
          <w:rFonts w:ascii="Book Antiqua" w:hAnsi="Book Antiqua" w:cs="Times New Roman"/>
          <w:sz w:val="24"/>
          <w:szCs w:val="24"/>
        </w:rPr>
        <w:t xml:space="preserve"> in patients </w:t>
      </w:r>
      <w:r w:rsidR="00882ABA" w:rsidRPr="005945BF">
        <w:rPr>
          <w:rFonts w:ascii="Book Antiqua" w:hAnsi="Book Antiqua" w:cs="Times New Roman"/>
          <w:sz w:val="24"/>
          <w:szCs w:val="24"/>
        </w:rPr>
        <w:t xml:space="preserve">having </w:t>
      </w:r>
      <w:r w:rsidR="001C0576">
        <w:rPr>
          <w:rFonts w:ascii="Book Antiqua" w:hAnsi="Book Antiqua" w:cs="Times New Roman"/>
          <w:sz w:val="24"/>
          <w:szCs w:val="24"/>
        </w:rPr>
        <w:t>different tumors</w:t>
      </w:r>
      <w:r w:rsidRPr="005945BF">
        <w:rPr>
          <w:rFonts w:ascii="Book Antiqua" w:hAnsi="Book Antiqua" w:cs="Times New Roman"/>
          <w:sz w:val="24"/>
          <w:szCs w:val="24"/>
          <w:vertAlign w:val="superscript"/>
        </w:rPr>
        <w:t>[</w:t>
      </w:r>
      <w:r w:rsidR="00142FC0" w:rsidRPr="005945BF">
        <w:rPr>
          <w:rFonts w:ascii="Book Antiqua" w:hAnsi="Book Antiqua" w:cs="Times New Roman"/>
          <w:sz w:val="24"/>
          <w:szCs w:val="24"/>
          <w:vertAlign w:val="superscript"/>
        </w:rPr>
        <w:t>12</w:t>
      </w:r>
      <w:r w:rsidR="00826640" w:rsidRPr="005945BF">
        <w:rPr>
          <w:rFonts w:ascii="Book Antiqua" w:hAnsi="Book Antiqua" w:cs="Times New Roman"/>
          <w:sz w:val="24"/>
          <w:szCs w:val="24"/>
          <w:vertAlign w:val="superscript"/>
        </w:rPr>
        <w:t>4</w:t>
      </w:r>
      <w:r w:rsidRPr="005945BF">
        <w:rPr>
          <w:rFonts w:ascii="Book Antiqua" w:hAnsi="Book Antiqua" w:cs="Times New Roman"/>
          <w:sz w:val="24"/>
          <w:szCs w:val="24"/>
          <w:vertAlign w:val="superscript"/>
        </w:rPr>
        <w:t>]</w:t>
      </w:r>
      <w:r w:rsidRPr="005945BF">
        <w:rPr>
          <w:rFonts w:ascii="Book Antiqua" w:hAnsi="Book Antiqua" w:cs="Times New Roman"/>
          <w:sz w:val="24"/>
          <w:szCs w:val="24"/>
        </w:rPr>
        <w:t>.</w:t>
      </w:r>
    </w:p>
    <w:p w14:paraId="04ABAC23" w14:textId="1CF83B93" w:rsidR="00916161" w:rsidRPr="005945BF" w:rsidRDefault="00916161" w:rsidP="00703BBF">
      <w:pPr>
        <w:pStyle w:val="ListParagraph"/>
        <w:autoSpaceDE w:val="0"/>
        <w:autoSpaceDN w:val="0"/>
        <w:adjustRightInd w:val="0"/>
        <w:snapToGrid w:val="0"/>
        <w:spacing w:after="0" w:line="360" w:lineRule="auto"/>
        <w:ind w:left="0" w:firstLineChars="100" w:firstLine="240"/>
        <w:contextualSpacing w:val="0"/>
        <w:jc w:val="both"/>
        <w:rPr>
          <w:rFonts w:ascii="Book Antiqua" w:hAnsi="Book Antiqua" w:cs="Times New Roman"/>
          <w:sz w:val="24"/>
          <w:szCs w:val="24"/>
        </w:rPr>
      </w:pPr>
      <w:r w:rsidRPr="005945BF">
        <w:rPr>
          <w:rFonts w:ascii="Book Antiqua" w:hAnsi="Book Antiqua" w:cs="Times New Roman"/>
          <w:sz w:val="24"/>
          <w:szCs w:val="24"/>
        </w:rPr>
        <w:t xml:space="preserve">Zhang </w:t>
      </w:r>
      <w:r w:rsidRPr="00703BBF">
        <w:rPr>
          <w:rFonts w:ascii="Book Antiqua" w:hAnsi="Book Antiqua" w:cs="Times New Roman"/>
          <w:i/>
          <w:sz w:val="24"/>
          <w:szCs w:val="24"/>
        </w:rPr>
        <w:t>et al</w:t>
      </w:r>
      <w:r w:rsidR="00703BBF" w:rsidRPr="005945BF">
        <w:rPr>
          <w:rFonts w:ascii="Book Antiqua" w:hAnsi="Book Antiqua" w:cs="Times New Roman"/>
          <w:sz w:val="24"/>
          <w:szCs w:val="24"/>
          <w:vertAlign w:val="superscript"/>
        </w:rPr>
        <w:t>[125]</w:t>
      </w:r>
      <w:r w:rsidR="00703BBF">
        <w:rPr>
          <w:rFonts w:ascii="Book Antiqua" w:hAnsi="Book Antiqua" w:cs="Times New Roman" w:hint="eastAsia"/>
          <w:sz w:val="24"/>
          <w:szCs w:val="24"/>
          <w:lang w:eastAsia="zh-CN"/>
        </w:rPr>
        <w:t xml:space="preserve"> </w:t>
      </w:r>
      <w:r w:rsidRPr="005945BF">
        <w:rPr>
          <w:rFonts w:ascii="Book Antiqua" w:hAnsi="Book Antiqua" w:cs="Times New Roman"/>
          <w:sz w:val="24"/>
          <w:szCs w:val="24"/>
        </w:rPr>
        <w:t>showed that administration of expanded activated autologous lymphocytes</w:t>
      </w:r>
      <w:r w:rsidR="006E6DF6" w:rsidRPr="005945BF">
        <w:rPr>
          <w:rFonts w:ascii="Book Antiqua" w:hAnsi="Book Antiqua" w:cs="Times New Roman"/>
          <w:sz w:val="24"/>
          <w:szCs w:val="24"/>
        </w:rPr>
        <w:t>,</w:t>
      </w:r>
      <w:r w:rsidRPr="005945BF">
        <w:rPr>
          <w:rFonts w:ascii="Book Antiqua" w:hAnsi="Book Antiqua" w:cs="Times New Roman"/>
          <w:sz w:val="24"/>
          <w:szCs w:val="24"/>
        </w:rPr>
        <w:t xml:space="preserve"> </w:t>
      </w:r>
      <w:r w:rsidR="006E6DF6" w:rsidRPr="005945BF">
        <w:rPr>
          <w:rFonts w:ascii="Book Antiqua" w:hAnsi="Book Antiqua" w:cs="Times New Roman"/>
          <w:sz w:val="24"/>
          <w:szCs w:val="24"/>
        </w:rPr>
        <w:t xml:space="preserve">which were </w:t>
      </w:r>
      <w:r w:rsidRPr="005945BF">
        <w:rPr>
          <w:rFonts w:ascii="Book Antiqua" w:hAnsi="Book Antiqua" w:cs="Times New Roman"/>
          <w:sz w:val="24"/>
          <w:szCs w:val="24"/>
        </w:rPr>
        <w:t>stimulated by anti-CD3 mAb and IL-2</w:t>
      </w:r>
      <w:r w:rsidR="006E6DF6" w:rsidRPr="005945BF">
        <w:rPr>
          <w:rFonts w:ascii="Book Antiqua" w:hAnsi="Book Antiqua" w:cs="Times New Roman"/>
          <w:sz w:val="24"/>
          <w:szCs w:val="24"/>
        </w:rPr>
        <w:t>,</w:t>
      </w:r>
      <w:r w:rsidRPr="005945BF">
        <w:rPr>
          <w:rFonts w:ascii="Book Antiqua" w:hAnsi="Book Antiqua" w:cs="Times New Roman"/>
          <w:sz w:val="24"/>
          <w:szCs w:val="24"/>
        </w:rPr>
        <w:t xml:space="preserve"> to gastric neoplasia patients </w:t>
      </w:r>
      <w:r w:rsidR="006E6DF6" w:rsidRPr="005945BF">
        <w:rPr>
          <w:rFonts w:ascii="Book Antiqua" w:hAnsi="Book Antiqua" w:cs="Times New Roman"/>
          <w:sz w:val="24"/>
          <w:szCs w:val="24"/>
        </w:rPr>
        <w:t xml:space="preserve">led </w:t>
      </w:r>
      <w:r w:rsidRPr="005945BF">
        <w:rPr>
          <w:rFonts w:ascii="Book Antiqua" w:hAnsi="Book Antiqua" w:cs="Times New Roman"/>
          <w:sz w:val="24"/>
          <w:szCs w:val="24"/>
        </w:rPr>
        <w:t xml:space="preserve">to a prolonged OS </w:t>
      </w:r>
      <w:r w:rsidR="006E6DF6" w:rsidRPr="005945BF">
        <w:rPr>
          <w:rFonts w:ascii="Book Antiqua" w:hAnsi="Book Antiqua" w:cs="Times New Roman"/>
          <w:sz w:val="24"/>
          <w:szCs w:val="24"/>
        </w:rPr>
        <w:t>compared to</w:t>
      </w:r>
      <w:r w:rsidRPr="005945BF">
        <w:rPr>
          <w:rFonts w:ascii="Book Antiqua" w:hAnsi="Book Antiqua" w:cs="Times New Roman"/>
          <w:sz w:val="24"/>
          <w:szCs w:val="24"/>
        </w:rPr>
        <w:t xml:space="preserve"> the group that received </w:t>
      </w:r>
      <w:r w:rsidR="00492BFB" w:rsidRPr="005945BF">
        <w:rPr>
          <w:rFonts w:ascii="Book Antiqua" w:hAnsi="Book Antiqua" w:cs="Times New Roman"/>
          <w:sz w:val="24"/>
          <w:szCs w:val="24"/>
        </w:rPr>
        <w:t xml:space="preserve">only </w:t>
      </w:r>
      <w:r w:rsidRPr="005945BF">
        <w:rPr>
          <w:rFonts w:ascii="Book Antiqua" w:hAnsi="Book Antiqua" w:cs="Times New Roman"/>
          <w:sz w:val="24"/>
          <w:szCs w:val="24"/>
        </w:rPr>
        <w:t>standard chemotherapy.</w:t>
      </w:r>
    </w:p>
    <w:p w14:paraId="48F77C6D" w14:textId="2F6D7322" w:rsidR="003136E8" w:rsidRPr="005945BF" w:rsidRDefault="003136E8" w:rsidP="00703BBF">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5945BF">
        <w:rPr>
          <w:rFonts w:ascii="Book Antiqua" w:hAnsi="Book Antiqua" w:cs="Times New Roman"/>
          <w:sz w:val="24"/>
          <w:szCs w:val="24"/>
        </w:rPr>
        <w:t>The efficiency assessment of combined treatment using CIK cells and chemotherapy as adjuvant therapy in stage II</w:t>
      </w:r>
      <w:r w:rsidR="00F63E3C" w:rsidRPr="005945BF">
        <w:rPr>
          <w:rFonts w:ascii="Book Antiqua" w:hAnsi="Book Antiqua" w:cs="Times New Roman"/>
          <w:sz w:val="24"/>
          <w:szCs w:val="24"/>
        </w:rPr>
        <w:t>/</w:t>
      </w:r>
      <w:r w:rsidRPr="005945BF">
        <w:rPr>
          <w:rFonts w:ascii="Book Antiqua" w:hAnsi="Book Antiqua" w:cs="Times New Roman"/>
          <w:sz w:val="24"/>
          <w:szCs w:val="24"/>
        </w:rPr>
        <w:t xml:space="preserve">III of </w:t>
      </w:r>
      <w:r w:rsidR="00FD4BCC" w:rsidRPr="005945BF">
        <w:rPr>
          <w:rFonts w:ascii="Book Antiqua" w:hAnsi="Book Antiqua" w:cs="Times New Roman"/>
          <w:sz w:val="24"/>
          <w:szCs w:val="24"/>
        </w:rPr>
        <w:t>gastric</w:t>
      </w:r>
      <w:r w:rsidRPr="005945BF">
        <w:rPr>
          <w:rFonts w:ascii="Book Antiqua" w:hAnsi="Book Antiqua" w:cs="Times New Roman"/>
          <w:sz w:val="24"/>
          <w:szCs w:val="24"/>
        </w:rPr>
        <w:t xml:space="preserve"> neoplasia after curative gastric resection revealed</w:t>
      </w:r>
      <w:r w:rsidR="001B5DCB" w:rsidRPr="005945BF">
        <w:rPr>
          <w:rFonts w:ascii="Book Antiqua" w:hAnsi="Book Antiqua" w:cs="Times New Roman"/>
          <w:sz w:val="24"/>
          <w:szCs w:val="24"/>
        </w:rPr>
        <w:t xml:space="preserve"> </w:t>
      </w:r>
      <w:r w:rsidRPr="005945BF">
        <w:rPr>
          <w:rFonts w:ascii="Book Antiqua" w:hAnsi="Book Antiqua" w:cs="Times New Roman"/>
          <w:sz w:val="24"/>
          <w:szCs w:val="24"/>
        </w:rPr>
        <w:t>a significant</w:t>
      </w:r>
      <w:r w:rsidR="001B5DCB" w:rsidRPr="005945BF">
        <w:rPr>
          <w:rFonts w:ascii="Book Antiqua" w:hAnsi="Book Antiqua" w:cs="Times New Roman"/>
          <w:sz w:val="24"/>
          <w:szCs w:val="24"/>
        </w:rPr>
        <w:t xml:space="preserve"> prolonged OS </w:t>
      </w:r>
      <w:r w:rsidR="001B5DCB" w:rsidRPr="005945BF">
        <w:rPr>
          <w:rFonts w:ascii="Book Antiqua" w:hAnsi="Book Antiqua" w:cs="Times New Roman"/>
          <w:i/>
          <w:sz w:val="24"/>
          <w:szCs w:val="24"/>
        </w:rPr>
        <w:t>vs</w:t>
      </w:r>
      <w:r w:rsidR="00703BBF">
        <w:rPr>
          <w:rFonts w:ascii="Book Antiqua" w:hAnsi="Book Antiqua" w:cs="Times New Roman" w:hint="eastAsia"/>
          <w:i/>
          <w:sz w:val="24"/>
          <w:szCs w:val="24"/>
          <w:lang w:eastAsia="zh-CN"/>
        </w:rPr>
        <w:t xml:space="preserve"> </w:t>
      </w:r>
      <w:r w:rsidR="006E6DF6" w:rsidRPr="005945BF">
        <w:rPr>
          <w:rFonts w:ascii="Book Antiqua" w:hAnsi="Book Antiqua" w:cs="Times New Roman"/>
          <w:sz w:val="24"/>
          <w:szCs w:val="24"/>
        </w:rPr>
        <w:t xml:space="preserve">the </w:t>
      </w:r>
      <w:r w:rsidR="001B5DCB" w:rsidRPr="005945BF">
        <w:rPr>
          <w:rFonts w:ascii="Book Antiqua" w:hAnsi="Book Antiqua" w:cs="Times New Roman"/>
          <w:sz w:val="24"/>
          <w:szCs w:val="24"/>
        </w:rPr>
        <w:t>group</w:t>
      </w:r>
      <w:r w:rsidR="00703BBF">
        <w:rPr>
          <w:rFonts w:ascii="Book Antiqua" w:hAnsi="Book Antiqua" w:cs="Times New Roman"/>
          <w:sz w:val="24"/>
          <w:szCs w:val="24"/>
        </w:rPr>
        <w:t xml:space="preserve"> using chemotherapy alone</w:t>
      </w:r>
      <w:r w:rsidRPr="005945BF">
        <w:rPr>
          <w:rFonts w:ascii="Book Antiqua" w:hAnsi="Book Antiqua" w:cs="Times New Roman"/>
          <w:sz w:val="24"/>
          <w:szCs w:val="24"/>
          <w:vertAlign w:val="superscript"/>
        </w:rPr>
        <w:t>[</w:t>
      </w:r>
      <w:r w:rsidR="00142FC0" w:rsidRPr="005945BF">
        <w:rPr>
          <w:rFonts w:ascii="Book Antiqua" w:hAnsi="Book Antiqua" w:cs="Times New Roman"/>
          <w:sz w:val="24"/>
          <w:szCs w:val="24"/>
          <w:vertAlign w:val="superscript"/>
        </w:rPr>
        <w:t>12</w:t>
      </w:r>
      <w:r w:rsidR="00C84F8C" w:rsidRPr="005945BF">
        <w:rPr>
          <w:rFonts w:ascii="Book Antiqua" w:hAnsi="Book Antiqua" w:cs="Times New Roman"/>
          <w:sz w:val="24"/>
          <w:szCs w:val="24"/>
          <w:vertAlign w:val="superscript"/>
        </w:rPr>
        <w:t>6</w:t>
      </w:r>
      <w:r w:rsidRPr="005945BF">
        <w:rPr>
          <w:rFonts w:ascii="Book Antiqua" w:hAnsi="Book Antiqua" w:cs="Times New Roman"/>
          <w:sz w:val="24"/>
          <w:szCs w:val="24"/>
          <w:vertAlign w:val="superscript"/>
        </w:rPr>
        <w:t>]</w:t>
      </w:r>
      <w:r w:rsidRPr="005945BF">
        <w:rPr>
          <w:rFonts w:ascii="Book Antiqua" w:hAnsi="Book Antiqua" w:cs="Times New Roman"/>
          <w:sz w:val="24"/>
          <w:szCs w:val="24"/>
        </w:rPr>
        <w:t xml:space="preserve">. </w:t>
      </w:r>
      <w:r w:rsidR="001B5DCB" w:rsidRPr="005945BF">
        <w:rPr>
          <w:rFonts w:ascii="Book Antiqua" w:hAnsi="Book Antiqua" w:cs="Times New Roman"/>
          <w:sz w:val="24"/>
          <w:szCs w:val="24"/>
        </w:rPr>
        <w:t xml:space="preserve">In a similar context, a clinical trial </w:t>
      </w:r>
      <w:r w:rsidR="00811AA1" w:rsidRPr="005945BF">
        <w:rPr>
          <w:rFonts w:ascii="Book Antiqua" w:hAnsi="Book Antiqua" w:cs="Times New Roman"/>
          <w:sz w:val="24"/>
          <w:szCs w:val="24"/>
        </w:rPr>
        <w:t>analyzed</w:t>
      </w:r>
      <w:r w:rsidR="001B5DCB" w:rsidRPr="005945BF">
        <w:rPr>
          <w:rFonts w:ascii="Book Antiqua" w:hAnsi="Book Antiqua" w:cs="Times New Roman"/>
          <w:sz w:val="24"/>
          <w:szCs w:val="24"/>
        </w:rPr>
        <w:t xml:space="preserve"> the possible toxicities of adjuvant ACT associated with chemotherapy (including 5-fluorouracil/capecitabine), showing an improvement in both DFS and</w:t>
      </w:r>
      <w:r w:rsidR="00811AA1" w:rsidRPr="005945BF">
        <w:rPr>
          <w:rFonts w:ascii="Book Antiqua" w:hAnsi="Book Antiqua" w:cs="Times New Roman"/>
          <w:sz w:val="24"/>
          <w:szCs w:val="24"/>
        </w:rPr>
        <w:t xml:space="preserve"> OS, without </w:t>
      </w:r>
      <w:r w:rsidR="006E6DF6" w:rsidRPr="005945BF">
        <w:rPr>
          <w:rFonts w:ascii="Book Antiqua" w:hAnsi="Book Antiqua" w:cs="Times New Roman"/>
          <w:sz w:val="24"/>
          <w:szCs w:val="24"/>
        </w:rPr>
        <w:t xml:space="preserve">the </w:t>
      </w:r>
      <w:r w:rsidR="00811AA1" w:rsidRPr="005945BF">
        <w:rPr>
          <w:rFonts w:ascii="Book Antiqua" w:hAnsi="Book Antiqua" w:cs="Times New Roman"/>
          <w:sz w:val="24"/>
          <w:szCs w:val="24"/>
        </w:rPr>
        <w:t>development of severe adverse reactions</w:t>
      </w:r>
      <w:r w:rsidR="001B5DCB" w:rsidRPr="005945BF">
        <w:rPr>
          <w:rFonts w:ascii="Book Antiqua" w:hAnsi="Book Antiqua" w:cs="Times New Roman"/>
          <w:sz w:val="24"/>
          <w:szCs w:val="24"/>
          <w:vertAlign w:val="superscript"/>
        </w:rPr>
        <w:t>[</w:t>
      </w:r>
      <w:r w:rsidR="00142FC0" w:rsidRPr="005945BF">
        <w:rPr>
          <w:rFonts w:ascii="Book Antiqua" w:hAnsi="Book Antiqua" w:cs="Times New Roman"/>
          <w:sz w:val="24"/>
          <w:szCs w:val="24"/>
          <w:vertAlign w:val="superscript"/>
        </w:rPr>
        <w:t>12</w:t>
      </w:r>
      <w:r w:rsidR="00C84F8C" w:rsidRPr="005945BF">
        <w:rPr>
          <w:rFonts w:ascii="Book Antiqua" w:hAnsi="Book Antiqua" w:cs="Times New Roman"/>
          <w:sz w:val="24"/>
          <w:szCs w:val="24"/>
          <w:vertAlign w:val="superscript"/>
        </w:rPr>
        <w:t>7</w:t>
      </w:r>
      <w:r w:rsidR="001B5DCB" w:rsidRPr="005945BF">
        <w:rPr>
          <w:rFonts w:ascii="Book Antiqua" w:hAnsi="Book Antiqua" w:cs="Times New Roman"/>
          <w:sz w:val="24"/>
          <w:szCs w:val="24"/>
          <w:vertAlign w:val="superscript"/>
        </w:rPr>
        <w:t>]</w:t>
      </w:r>
      <w:r w:rsidR="001B5DCB" w:rsidRPr="005945BF">
        <w:rPr>
          <w:rFonts w:ascii="Book Antiqua" w:hAnsi="Book Antiqua" w:cs="Times New Roman"/>
          <w:sz w:val="24"/>
          <w:szCs w:val="24"/>
        </w:rPr>
        <w:t>.</w:t>
      </w:r>
      <w:r w:rsidR="00E90294" w:rsidRPr="005945BF">
        <w:rPr>
          <w:rFonts w:ascii="Book Antiqua" w:hAnsi="Book Antiqua" w:cs="Times New Roman"/>
          <w:sz w:val="24"/>
          <w:szCs w:val="24"/>
        </w:rPr>
        <w:t xml:space="preserve"> Moreover, </w:t>
      </w:r>
      <w:r w:rsidRPr="005945BF">
        <w:rPr>
          <w:rFonts w:ascii="Book Antiqua" w:hAnsi="Book Antiqua" w:cs="Times New Roman"/>
          <w:sz w:val="24"/>
          <w:szCs w:val="24"/>
        </w:rPr>
        <w:t xml:space="preserve">a clinical trial </w:t>
      </w:r>
      <w:r w:rsidR="00E90294" w:rsidRPr="005945BF">
        <w:rPr>
          <w:rFonts w:ascii="Book Antiqua" w:hAnsi="Book Antiqua" w:cs="Times New Roman"/>
          <w:sz w:val="24"/>
          <w:szCs w:val="24"/>
        </w:rPr>
        <w:t>assessing</w:t>
      </w:r>
      <w:r w:rsidRPr="005945BF">
        <w:rPr>
          <w:rFonts w:ascii="Book Antiqua" w:hAnsi="Book Antiqua" w:cs="Times New Roman"/>
          <w:sz w:val="24"/>
          <w:szCs w:val="24"/>
        </w:rPr>
        <w:t xml:space="preserve"> </w:t>
      </w:r>
      <w:r w:rsidR="00E90294" w:rsidRPr="005945BF">
        <w:rPr>
          <w:rFonts w:ascii="Book Antiqua" w:hAnsi="Book Antiqua" w:cs="Times New Roman"/>
          <w:sz w:val="24"/>
          <w:szCs w:val="24"/>
        </w:rPr>
        <w:t xml:space="preserve">this type of combined adjuvant treatment </w:t>
      </w:r>
      <w:r w:rsidRPr="005945BF">
        <w:rPr>
          <w:rFonts w:ascii="Book Antiqua" w:hAnsi="Book Antiqua" w:cs="Times New Roman"/>
          <w:sz w:val="24"/>
          <w:szCs w:val="24"/>
        </w:rPr>
        <w:t>in stage III/IV (M0)</w:t>
      </w:r>
      <w:r w:rsidR="001B5DCB" w:rsidRPr="005945BF">
        <w:rPr>
          <w:rFonts w:ascii="Book Antiqua" w:hAnsi="Book Antiqua" w:cs="Times New Roman"/>
          <w:sz w:val="24"/>
          <w:szCs w:val="24"/>
        </w:rPr>
        <w:t xml:space="preserve"> </w:t>
      </w:r>
      <w:r w:rsidR="00FD4BCC" w:rsidRPr="005945BF">
        <w:rPr>
          <w:rFonts w:ascii="Book Antiqua" w:hAnsi="Book Antiqua" w:cs="Times New Roman"/>
          <w:sz w:val="24"/>
          <w:szCs w:val="24"/>
        </w:rPr>
        <w:t>gastric</w:t>
      </w:r>
      <w:r w:rsidR="00E90294" w:rsidRPr="005945BF">
        <w:rPr>
          <w:rFonts w:ascii="Book Antiqua" w:hAnsi="Book Antiqua" w:cs="Times New Roman"/>
          <w:sz w:val="24"/>
          <w:szCs w:val="24"/>
        </w:rPr>
        <w:t xml:space="preserve"> cancer</w:t>
      </w:r>
      <w:r w:rsidRPr="005945BF">
        <w:rPr>
          <w:rFonts w:ascii="Book Antiqua" w:hAnsi="Book Antiqua" w:cs="Times New Roman"/>
          <w:sz w:val="24"/>
          <w:szCs w:val="24"/>
        </w:rPr>
        <w:t xml:space="preserve"> patients a</w:t>
      </w:r>
      <w:r w:rsidR="001B5DCB" w:rsidRPr="005945BF">
        <w:rPr>
          <w:rFonts w:ascii="Book Antiqua" w:hAnsi="Book Antiqua" w:cs="Times New Roman"/>
          <w:sz w:val="24"/>
          <w:szCs w:val="24"/>
        </w:rPr>
        <w:t>f</w:t>
      </w:r>
      <w:r w:rsidR="00E90294" w:rsidRPr="005945BF">
        <w:rPr>
          <w:rFonts w:ascii="Book Antiqua" w:hAnsi="Book Antiqua" w:cs="Times New Roman"/>
          <w:sz w:val="24"/>
          <w:szCs w:val="24"/>
        </w:rPr>
        <w:t>ter R0/D2 resection,</w:t>
      </w:r>
      <w:r w:rsidRPr="005945BF">
        <w:rPr>
          <w:rFonts w:ascii="Book Antiqua" w:hAnsi="Book Antiqua" w:cs="Times New Roman"/>
          <w:sz w:val="24"/>
          <w:szCs w:val="24"/>
        </w:rPr>
        <w:t xml:space="preserve"> showed a signi</w:t>
      </w:r>
      <w:r w:rsidR="001B5DCB" w:rsidRPr="005945BF">
        <w:rPr>
          <w:rFonts w:ascii="Book Antiqua" w:hAnsi="Book Antiqua" w:cs="Times New Roman"/>
          <w:sz w:val="24"/>
          <w:szCs w:val="24"/>
        </w:rPr>
        <w:t>f</w:t>
      </w:r>
      <w:r w:rsidRPr="005945BF">
        <w:rPr>
          <w:rFonts w:ascii="Book Antiqua" w:hAnsi="Book Antiqua" w:cs="Times New Roman"/>
          <w:sz w:val="24"/>
          <w:szCs w:val="24"/>
        </w:rPr>
        <w:t>icant</w:t>
      </w:r>
      <w:r w:rsidR="006E6DF6" w:rsidRPr="005945BF">
        <w:rPr>
          <w:rFonts w:ascii="Book Antiqua" w:hAnsi="Book Antiqua" w:cs="Times New Roman"/>
          <w:sz w:val="24"/>
          <w:szCs w:val="24"/>
        </w:rPr>
        <w:t>ly</w:t>
      </w:r>
      <w:r w:rsidRPr="005945BF">
        <w:rPr>
          <w:rFonts w:ascii="Book Antiqua" w:hAnsi="Book Antiqua" w:cs="Times New Roman"/>
          <w:sz w:val="24"/>
          <w:szCs w:val="24"/>
        </w:rPr>
        <w:t xml:space="preserve"> </w:t>
      </w:r>
      <w:r w:rsidR="00E90294" w:rsidRPr="005945BF">
        <w:rPr>
          <w:rFonts w:ascii="Book Antiqua" w:hAnsi="Book Antiqua" w:cs="Times New Roman"/>
          <w:sz w:val="24"/>
          <w:szCs w:val="24"/>
        </w:rPr>
        <w:t>longer</w:t>
      </w:r>
      <w:r w:rsidRPr="005945BF">
        <w:rPr>
          <w:rFonts w:ascii="Book Antiqua" w:hAnsi="Book Antiqua" w:cs="Times New Roman"/>
          <w:sz w:val="24"/>
          <w:szCs w:val="24"/>
        </w:rPr>
        <w:t xml:space="preserve"> 5-year OS </w:t>
      </w:r>
      <w:r w:rsidR="001B5DCB" w:rsidRPr="005945BF">
        <w:rPr>
          <w:rFonts w:ascii="Book Antiqua" w:hAnsi="Book Antiqua" w:cs="Times New Roman"/>
          <w:sz w:val="24"/>
          <w:szCs w:val="24"/>
        </w:rPr>
        <w:t>and DFS</w:t>
      </w:r>
      <w:r w:rsidR="00E90294" w:rsidRPr="005945BF">
        <w:rPr>
          <w:rFonts w:ascii="Book Antiqua" w:hAnsi="Book Antiqua" w:cs="Times New Roman"/>
          <w:sz w:val="24"/>
          <w:szCs w:val="24"/>
        </w:rPr>
        <w:t xml:space="preserve"> </w:t>
      </w:r>
      <w:r w:rsidR="00E90294" w:rsidRPr="005945BF">
        <w:rPr>
          <w:rFonts w:ascii="Book Antiqua" w:hAnsi="Book Antiqua" w:cs="Times New Roman"/>
          <w:i/>
          <w:sz w:val="24"/>
          <w:szCs w:val="24"/>
        </w:rPr>
        <w:t>vs</w:t>
      </w:r>
      <w:r w:rsidR="00703BBF">
        <w:rPr>
          <w:rFonts w:ascii="Book Antiqua" w:hAnsi="Book Antiqua" w:cs="Times New Roman" w:hint="eastAsia"/>
          <w:i/>
          <w:sz w:val="24"/>
          <w:szCs w:val="24"/>
          <w:lang w:eastAsia="zh-CN"/>
        </w:rPr>
        <w:t xml:space="preserve"> </w:t>
      </w:r>
      <w:r w:rsidR="00E90294" w:rsidRPr="005945BF">
        <w:rPr>
          <w:rFonts w:ascii="Book Antiqua" w:hAnsi="Book Antiqua" w:cs="Times New Roman"/>
          <w:sz w:val="24"/>
          <w:szCs w:val="24"/>
        </w:rPr>
        <w:t>adjuvant chemotherapy</w:t>
      </w:r>
      <w:r w:rsidRPr="005945BF">
        <w:rPr>
          <w:rFonts w:ascii="Book Antiqua" w:hAnsi="Book Antiqua" w:cs="Times New Roman"/>
          <w:sz w:val="24"/>
          <w:szCs w:val="24"/>
          <w:vertAlign w:val="superscript"/>
        </w:rPr>
        <w:t>[</w:t>
      </w:r>
      <w:r w:rsidR="00142FC0" w:rsidRPr="005945BF">
        <w:rPr>
          <w:rFonts w:ascii="Book Antiqua" w:hAnsi="Book Antiqua" w:cs="Times New Roman"/>
          <w:sz w:val="24"/>
          <w:szCs w:val="24"/>
          <w:vertAlign w:val="superscript"/>
        </w:rPr>
        <w:t>12</w:t>
      </w:r>
      <w:r w:rsidR="00C84F8C" w:rsidRPr="005945BF">
        <w:rPr>
          <w:rFonts w:ascii="Book Antiqua" w:hAnsi="Book Antiqua" w:cs="Times New Roman"/>
          <w:sz w:val="24"/>
          <w:szCs w:val="24"/>
          <w:vertAlign w:val="superscript"/>
        </w:rPr>
        <w:t>8</w:t>
      </w:r>
      <w:r w:rsidRPr="005945BF">
        <w:rPr>
          <w:rFonts w:ascii="Book Antiqua" w:hAnsi="Book Antiqua" w:cs="Times New Roman"/>
          <w:sz w:val="24"/>
          <w:szCs w:val="24"/>
          <w:vertAlign w:val="superscript"/>
        </w:rPr>
        <w:t>]</w:t>
      </w:r>
      <w:r w:rsidR="00F43145" w:rsidRPr="005945BF">
        <w:rPr>
          <w:rFonts w:ascii="Book Antiqua" w:hAnsi="Book Antiqua" w:cs="Times New Roman"/>
          <w:sz w:val="24"/>
          <w:szCs w:val="24"/>
        </w:rPr>
        <w:t>.</w:t>
      </w:r>
    </w:p>
    <w:p w14:paraId="596D46E6" w14:textId="4F071C0A" w:rsidR="00ED47F8" w:rsidRPr="005945BF" w:rsidRDefault="00882ABA" w:rsidP="00562CBF">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5945BF">
        <w:rPr>
          <w:rFonts w:ascii="Book Antiqua" w:hAnsi="Book Antiqua" w:cs="Times New Roman"/>
          <w:sz w:val="24"/>
          <w:szCs w:val="24"/>
        </w:rPr>
        <w:lastRenderedPageBreak/>
        <w:t>In case</w:t>
      </w:r>
      <w:r w:rsidR="00A755DE" w:rsidRPr="005945BF">
        <w:rPr>
          <w:rFonts w:ascii="Book Antiqua" w:hAnsi="Book Antiqua" w:cs="Times New Roman"/>
          <w:sz w:val="24"/>
          <w:szCs w:val="24"/>
        </w:rPr>
        <w:t>s</w:t>
      </w:r>
      <w:r w:rsidRPr="005945BF">
        <w:rPr>
          <w:rFonts w:ascii="Book Antiqua" w:hAnsi="Book Antiqua" w:cs="Times New Roman"/>
          <w:sz w:val="24"/>
          <w:szCs w:val="24"/>
        </w:rPr>
        <w:t xml:space="preserve"> of </w:t>
      </w:r>
      <w:r w:rsidR="00C66636" w:rsidRPr="005945BF">
        <w:rPr>
          <w:rFonts w:ascii="Book Antiqua" w:hAnsi="Book Antiqua" w:cs="Times New Roman"/>
          <w:sz w:val="24"/>
          <w:szCs w:val="24"/>
        </w:rPr>
        <w:t xml:space="preserve">advanced </w:t>
      </w:r>
      <w:r w:rsidRPr="005945BF">
        <w:rPr>
          <w:rFonts w:ascii="Book Antiqua" w:hAnsi="Book Antiqua" w:cs="Times New Roman"/>
          <w:sz w:val="24"/>
          <w:szCs w:val="24"/>
        </w:rPr>
        <w:t>gastric cancer, several clinical studies have also proved an</w:t>
      </w:r>
      <w:r w:rsidR="00B33CED" w:rsidRPr="005945BF">
        <w:rPr>
          <w:rFonts w:ascii="Book Antiqua" w:hAnsi="Book Antiqua" w:cs="Times New Roman"/>
          <w:sz w:val="24"/>
          <w:szCs w:val="24"/>
        </w:rPr>
        <w:t xml:space="preserve"> increased response rate, better quality of life and even</w:t>
      </w:r>
      <w:r w:rsidRPr="005945BF">
        <w:rPr>
          <w:rFonts w:ascii="Book Antiqua" w:hAnsi="Book Antiqua" w:cs="Times New Roman"/>
          <w:sz w:val="24"/>
          <w:szCs w:val="24"/>
        </w:rPr>
        <w:t xml:space="preserve"> </w:t>
      </w:r>
      <w:r w:rsidR="00B33CED" w:rsidRPr="005945BF">
        <w:rPr>
          <w:rFonts w:ascii="Book Antiqua" w:hAnsi="Book Antiqua" w:cs="Times New Roman"/>
          <w:sz w:val="24"/>
          <w:szCs w:val="24"/>
        </w:rPr>
        <w:t xml:space="preserve">an </w:t>
      </w:r>
      <w:r w:rsidRPr="005945BF">
        <w:rPr>
          <w:rFonts w:ascii="Book Antiqua" w:hAnsi="Book Antiqua" w:cs="Times New Roman"/>
          <w:sz w:val="24"/>
          <w:szCs w:val="24"/>
        </w:rPr>
        <w:t xml:space="preserve">increased OS in patients treated with chemotherapy </w:t>
      </w:r>
      <w:r w:rsidR="00B33CED" w:rsidRPr="005945BF">
        <w:rPr>
          <w:rFonts w:ascii="Book Antiqua" w:hAnsi="Book Antiqua" w:cs="Times New Roman"/>
          <w:sz w:val="24"/>
          <w:szCs w:val="24"/>
        </w:rPr>
        <w:t xml:space="preserve">(FOLFOX4) </w:t>
      </w:r>
      <w:r w:rsidRPr="005945BF">
        <w:rPr>
          <w:rFonts w:ascii="Book Antiqua" w:hAnsi="Book Antiqua" w:cs="Times New Roman"/>
          <w:sz w:val="24"/>
          <w:szCs w:val="24"/>
        </w:rPr>
        <w:t xml:space="preserve">plus </w:t>
      </w:r>
      <w:r w:rsidR="005A090A" w:rsidRPr="005945BF">
        <w:rPr>
          <w:rFonts w:ascii="Book Antiqua" w:hAnsi="Book Antiqua" w:cs="Times New Roman"/>
          <w:sz w:val="24"/>
          <w:szCs w:val="24"/>
        </w:rPr>
        <w:t xml:space="preserve">CIK </w:t>
      </w:r>
      <w:r w:rsidRPr="005945BF">
        <w:rPr>
          <w:rFonts w:ascii="Book Antiqua" w:hAnsi="Book Antiqua" w:cs="Times New Roman"/>
          <w:sz w:val="24"/>
          <w:szCs w:val="24"/>
        </w:rPr>
        <w:t xml:space="preserve">cells </w:t>
      </w:r>
      <w:r w:rsidRPr="005945BF">
        <w:rPr>
          <w:rFonts w:ascii="Book Antiqua" w:hAnsi="Book Antiqua" w:cs="Times New Roman"/>
          <w:i/>
          <w:sz w:val="24"/>
          <w:szCs w:val="24"/>
        </w:rPr>
        <w:t>vs</w:t>
      </w:r>
      <w:r w:rsidR="00562CBF">
        <w:rPr>
          <w:rFonts w:ascii="Book Antiqua" w:hAnsi="Book Antiqua" w:cs="Times New Roman" w:hint="eastAsia"/>
          <w:i/>
          <w:sz w:val="24"/>
          <w:szCs w:val="24"/>
          <w:lang w:eastAsia="zh-CN"/>
        </w:rPr>
        <w:t xml:space="preserve"> </w:t>
      </w:r>
      <w:r w:rsidRPr="005945BF">
        <w:rPr>
          <w:rFonts w:ascii="Book Antiqua" w:hAnsi="Book Antiqua" w:cs="Times New Roman"/>
          <w:sz w:val="24"/>
          <w:szCs w:val="24"/>
        </w:rPr>
        <w:t>chemotherapy alone</w:t>
      </w:r>
      <w:r w:rsidRPr="005945BF">
        <w:rPr>
          <w:rFonts w:ascii="Book Antiqua" w:hAnsi="Book Antiqua" w:cs="Times New Roman"/>
          <w:sz w:val="24"/>
          <w:szCs w:val="24"/>
          <w:vertAlign w:val="superscript"/>
        </w:rPr>
        <w:t>[</w:t>
      </w:r>
      <w:r w:rsidR="00142FC0" w:rsidRPr="005945BF">
        <w:rPr>
          <w:rFonts w:ascii="Book Antiqua" w:hAnsi="Book Antiqua" w:cs="Times New Roman"/>
          <w:sz w:val="24"/>
          <w:szCs w:val="24"/>
          <w:vertAlign w:val="superscript"/>
        </w:rPr>
        <w:t>12</w:t>
      </w:r>
      <w:r w:rsidR="00C84F8C" w:rsidRPr="005945BF">
        <w:rPr>
          <w:rFonts w:ascii="Book Antiqua" w:hAnsi="Book Antiqua" w:cs="Times New Roman"/>
          <w:sz w:val="24"/>
          <w:szCs w:val="24"/>
          <w:vertAlign w:val="superscript"/>
        </w:rPr>
        <w:t>9</w:t>
      </w:r>
      <w:r w:rsidR="00562CBF">
        <w:rPr>
          <w:rFonts w:ascii="Book Antiqua" w:hAnsi="Book Antiqua" w:cs="Times New Roman" w:hint="eastAsia"/>
          <w:sz w:val="24"/>
          <w:szCs w:val="24"/>
          <w:vertAlign w:val="superscript"/>
          <w:lang w:eastAsia="zh-CN"/>
        </w:rPr>
        <w:t>,</w:t>
      </w:r>
      <w:r w:rsidR="00142FC0" w:rsidRPr="005945BF">
        <w:rPr>
          <w:rFonts w:ascii="Book Antiqua" w:hAnsi="Book Antiqua" w:cs="Times New Roman"/>
          <w:sz w:val="24"/>
          <w:szCs w:val="24"/>
          <w:vertAlign w:val="superscript"/>
        </w:rPr>
        <w:t>1</w:t>
      </w:r>
      <w:r w:rsidR="00C84F8C" w:rsidRPr="005945BF">
        <w:rPr>
          <w:rFonts w:ascii="Book Antiqua" w:hAnsi="Book Antiqua" w:cs="Times New Roman"/>
          <w:sz w:val="24"/>
          <w:szCs w:val="24"/>
          <w:vertAlign w:val="superscript"/>
        </w:rPr>
        <w:t>30</w:t>
      </w:r>
      <w:r w:rsidRPr="005945BF">
        <w:rPr>
          <w:rFonts w:ascii="Book Antiqua" w:hAnsi="Book Antiqua" w:cs="Times New Roman"/>
          <w:sz w:val="24"/>
          <w:szCs w:val="24"/>
          <w:vertAlign w:val="superscript"/>
        </w:rPr>
        <w:t>]</w:t>
      </w:r>
      <w:r w:rsidRPr="005945BF">
        <w:rPr>
          <w:rFonts w:ascii="Book Antiqua" w:hAnsi="Book Antiqua" w:cs="Times New Roman"/>
          <w:sz w:val="24"/>
          <w:szCs w:val="24"/>
        </w:rPr>
        <w:t>.</w:t>
      </w:r>
    </w:p>
    <w:p w14:paraId="5045D592" w14:textId="3EC9BBC7" w:rsidR="00EF35B8" w:rsidRPr="005945BF" w:rsidRDefault="00006575" w:rsidP="00562CBF">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5945BF">
        <w:rPr>
          <w:rFonts w:ascii="Book Antiqua" w:hAnsi="Book Antiqua" w:cs="Times New Roman"/>
          <w:sz w:val="24"/>
          <w:szCs w:val="24"/>
        </w:rPr>
        <w:t>By</w:t>
      </w:r>
      <w:r w:rsidR="00EF35B8" w:rsidRPr="005945BF">
        <w:rPr>
          <w:rFonts w:ascii="Book Antiqua" w:hAnsi="Book Antiqua" w:cs="Times New Roman"/>
          <w:sz w:val="24"/>
          <w:szCs w:val="24"/>
        </w:rPr>
        <w:t xml:space="preserve"> </w:t>
      </w:r>
      <w:r w:rsidRPr="005945BF">
        <w:rPr>
          <w:rFonts w:ascii="Book Antiqua" w:hAnsi="Book Antiqua" w:cs="Times New Roman"/>
          <w:sz w:val="24"/>
          <w:szCs w:val="24"/>
        </w:rPr>
        <w:t>assessing</w:t>
      </w:r>
      <w:r w:rsidR="00EF35B8" w:rsidRPr="005945BF">
        <w:rPr>
          <w:rFonts w:ascii="Book Antiqua" w:hAnsi="Book Antiqua" w:cs="Times New Roman"/>
          <w:sz w:val="24"/>
          <w:szCs w:val="24"/>
        </w:rPr>
        <w:t xml:space="preserve"> </w:t>
      </w:r>
      <w:r w:rsidRPr="005945BF">
        <w:rPr>
          <w:rFonts w:ascii="Book Antiqua" w:hAnsi="Book Antiqua" w:cs="Times New Roman"/>
          <w:sz w:val="24"/>
          <w:szCs w:val="24"/>
        </w:rPr>
        <w:t xml:space="preserve">the administration of a chemotherapeutic regimen </w:t>
      </w:r>
      <w:r w:rsidR="00EF35B8" w:rsidRPr="005945BF">
        <w:rPr>
          <w:rFonts w:ascii="Book Antiqua" w:hAnsi="Book Antiqua" w:cs="Times New Roman"/>
          <w:sz w:val="24"/>
          <w:szCs w:val="24"/>
        </w:rPr>
        <w:t>followed by autologous CIK</w:t>
      </w:r>
      <w:r w:rsidRPr="005945BF">
        <w:rPr>
          <w:rFonts w:ascii="Book Antiqua" w:hAnsi="Book Antiqua" w:cs="Times New Roman"/>
          <w:sz w:val="24"/>
          <w:szCs w:val="24"/>
        </w:rPr>
        <w:t xml:space="preserve"> </w:t>
      </w:r>
      <w:r w:rsidR="00EF35B8" w:rsidRPr="005945BF">
        <w:rPr>
          <w:rFonts w:ascii="Book Antiqua" w:hAnsi="Book Antiqua" w:cs="Times New Roman"/>
          <w:sz w:val="24"/>
          <w:szCs w:val="24"/>
        </w:rPr>
        <w:t>cells</w:t>
      </w:r>
      <w:r w:rsidRPr="005945BF">
        <w:rPr>
          <w:rFonts w:ascii="Book Antiqua" w:hAnsi="Book Antiqua" w:cs="Times New Roman"/>
          <w:sz w:val="24"/>
          <w:szCs w:val="24"/>
        </w:rPr>
        <w:t xml:space="preserve">, </w:t>
      </w:r>
      <w:r w:rsidR="00F32EBA" w:rsidRPr="005945BF">
        <w:rPr>
          <w:rFonts w:ascii="Book Antiqua" w:hAnsi="Book Antiqua" w:cs="Times New Roman"/>
          <w:sz w:val="24"/>
          <w:szCs w:val="24"/>
        </w:rPr>
        <w:t xml:space="preserve">the </w:t>
      </w:r>
      <w:r w:rsidRPr="005945BF">
        <w:rPr>
          <w:rFonts w:ascii="Book Antiqua" w:hAnsi="Book Antiqua" w:cs="Times New Roman"/>
          <w:sz w:val="24"/>
          <w:szCs w:val="24"/>
        </w:rPr>
        <w:t>results highlighted an improved remission rate in gastric cancer patients, associated with tolerable and reversible s</w:t>
      </w:r>
      <w:r w:rsidR="00EF35B8" w:rsidRPr="005945BF">
        <w:rPr>
          <w:rFonts w:ascii="Book Antiqua" w:hAnsi="Book Antiqua" w:cs="Times New Roman"/>
          <w:sz w:val="24"/>
          <w:szCs w:val="24"/>
        </w:rPr>
        <w:t>ide effects</w:t>
      </w:r>
      <w:r w:rsidR="00770F52" w:rsidRPr="005945BF">
        <w:rPr>
          <w:rFonts w:ascii="Book Antiqua" w:hAnsi="Book Antiqua" w:cs="Times New Roman"/>
          <w:sz w:val="24"/>
          <w:szCs w:val="24"/>
        </w:rPr>
        <w:t xml:space="preserve">. Standard chemotherapy using XELOX plus CIK cells administered intraperitoneally in gastric cancer </w:t>
      </w:r>
      <w:r w:rsidR="004D4CEA" w:rsidRPr="005945BF">
        <w:rPr>
          <w:rFonts w:ascii="Book Antiqua" w:hAnsi="Book Antiqua" w:cs="Times New Roman"/>
          <w:sz w:val="24"/>
          <w:szCs w:val="24"/>
        </w:rPr>
        <w:t>patients</w:t>
      </w:r>
      <w:r w:rsidR="00770F52" w:rsidRPr="005945BF">
        <w:rPr>
          <w:rFonts w:ascii="Book Antiqua" w:hAnsi="Book Antiqua" w:cs="Times New Roman"/>
          <w:sz w:val="24"/>
          <w:szCs w:val="24"/>
        </w:rPr>
        <w:t xml:space="preserve"> showed a marked decreas</w:t>
      </w:r>
      <w:r w:rsidR="00A755DE" w:rsidRPr="005945BF">
        <w:rPr>
          <w:rFonts w:ascii="Book Antiqua" w:hAnsi="Book Antiqua" w:cs="Times New Roman"/>
          <w:sz w:val="24"/>
          <w:szCs w:val="24"/>
        </w:rPr>
        <w:t>e</w:t>
      </w:r>
      <w:r w:rsidR="00770F52" w:rsidRPr="005945BF">
        <w:rPr>
          <w:rFonts w:ascii="Book Antiqua" w:hAnsi="Book Antiqua" w:cs="Times New Roman"/>
          <w:sz w:val="24"/>
          <w:szCs w:val="24"/>
        </w:rPr>
        <w:t xml:space="preserve"> </w:t>
      </w:r>
      <w:r w:rsidR="00BA5D69" w:rsidRPr="005945BF">
        <w:rPr>
          <w:rFonts w:ascii="Book Antiqua" w:hAnsi="Book Antiqua" w:cs="Times New Roman"/>
          <w:sz w:val="24"/>
          <w:szCs w:val="24"/>
        </w:rPr>
        <w:t xml:space="preserve">in </w:t>
      </w:r>
      <w:r w:rsidR="00770F52" w:rsidRPr="005945BF">
        <w:rPr>
          <w:rFonts w:ascii="Book Antiqua" w:hAnsi="Book Antiqua" w:cs="Times New Roman"/>
          <w:sz w:val="24"/>
          <w:szCs w:val="24"/>
        </w:rPr>
        <w:t xml:space="preserve">ascites volume and OS </w:t>
      </w:r>
      <w:r w:rsidR="00562CBF">
        <w:rPr>
          <w:rFonts w:ascii="Book Antiqua" w:hAnsi="Book Antiqua" w:cs="Times New Roman"/>
          <w:sz w:val="24"/>
          <w:szCs w:val="24"/>
        </w:rPr>
        <w:t>prolongation</w:t>
      </w:r>
      <w:r w:rsidR="00EF35B8" w:rsidRPr="005945BF">
        <w:rPr>
          <w:rFonts w:ascii="Book Antiqua" w:hAnsi="Book Antiqua" w:cs="Times New Roman"/>
          <w:sz w:val="24"/>
          <w:szCs w:val="24"/>
          <w:vertAlign w:val="superscript"/>
        </w:rPr>
        <w:t>[</w:t>
      </w:r>
      <w:r w:rsidR="00142FC0" w:rsidRPr="005945BF">
        <w:rPr>
          <w:rFonts w:ascii="Book Antiqua" w:hAnsi="Book Antiqua" w:cs="Times New Roman"/>
          <w:sz w:val="24"/>
          <w:szCs w:val="24"/>
          <w:vertAlign w:val="superscript"/>
        </w:rPr>
        <w:t>1</w:t>
      </w:r>
      <w:r w:rsidR="00C84F8C" w:rsidRPr="005945BF">
        <w:rPr>
          <w:rFonts w:ascii="Book Antiqua" w:hAnsi="Book Antiqua" w:cs="Times New Roman"/>
          <w:sz w:val="24"/>
          <w:szCs w:val="24"/>
          <w:vertAlign w:val="superscript"/>
        </w:rPr>
        <w:t>31</w:t>
      </w:r>
      <w:r w:rsidR="00EF35B8" w:rsidRPr="005945BF">
        <w:rPr>
          <w:rFonts w:ascii="Book Antiqua" w:hAnsi="Book Antiqua" w:cs="Times New Roman"/>
          <w:sz w:val="24"/>
          <w:szCs w:val="24"/>
          <w:vertAlign w:val="superscript"/>
        </w:rPr>
        <w:t>]</w:t>
      </w:r>
      <w:r w:rsidR="00EF35B8" w:rsidRPr="005945BF">
        <w:rPr>
          <w:rFonts w:ascii="Book Antiqua" w:hAnsi="Book Antiqua" w:cs="Times New Roman"/>
          <w:sz w:val="24"/>
          <w:szCs w:val="24"/>
        </w:rPr>
        <w:t>.</w:t>
      </w:r>
    </w:p>
    <w:p w14:paraId="221F3116" w14:textId="5C35A373" w:rsidR="005522B8" w:rsidRPr="005945BF" w:rsidRDefault="00A60C82" w:rsidP="00562CBF">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5945BF">
        <w:rPr>
          <w:rFonts w:ascii="Book Antiqua" w:hAnsi="Book Antiqua" w:cs="Times New Roman"/>
          <w:sz w:val="24"/>
          <w:szCs w:val="24"/>
        </w:rPr>
        <w:t>In a</w:t>
      </w:r>
      <w:r w:rsidR="005522B8" w:rsidRPr="005945BF">
        <w:rPr>
          <w:rFonts w:ascii="Book Antiqua" w:hAnsi="Book Antiqua" w:cs="Times New Roman"/>
          <w:sz w:val="24"/>
          <w:szCs w:val="24"/>
        </w:rPr>
        <w:t xml:space="preserve"> pilot study, patients </w:t>
      </w:r>
      <w:r w:rsidRPr="005945BF">
        <w:rPr>
          <w:rFonts w:ascii="Book Antiqua" w:hAnsi="Book Antiqua" w:cs="Times New Roman"/>
          <w:sz w:val="24"/>
          <w:szCs w:val="24"/>
        </w:rPr>
        <w:t xml:space="preserve">with advanced gastric cancer </w:t>
      </w:r>
      <w:r w:rsidR="00A755DE" w:rsidRPr="005945BF">
        <w:rPr>
          <w:rFonts w:ascii="Book Antiqua" w:hAnsi="Book Antiqua" w:cs="Times New Roman"/>
          <w:sz w:val="24"/>
          <w:szCs w:val="24"/>
        </w:rPr>
        <w:t xml:space="preserve">who </w:t>
      </w:r>
      <w:r w:rsidR="005522B8" w:rsidRPr="005945BF">
        <w:rPr>
          <w:rFonts w:ascii="Book Antiqua" w:hAnsi="Book Antiqua" w:cs="Times New Roman"/>
          <w:sz w:val="24"/>
          <w:szCs w:val="24"/>
        </w:rPr>
        <w:t>rec</w:t>
      </w:r>
      <w:r w:rsidR="003D3A3D" w:rsidRPr="005945BF">
        <w:rPr>
          <w:rFonts w:ascii="Book Antiqua" w:hAnsi="Book Antiqua" w:cs="Times New Roman"/>
          <w:sz w:val="24"/>
          <w:szCs w:val="24"/>
        </w:rPr>
        <w:t>eived gamma delta T</w:t>
      </w:r>
      <w:r w:rsidR="00E32E3C" w:rsidRPr="005945BF">
        <w:rPr>
          <w:rFonts w:ascii="Book Antiqua" w:hAnsi="Book Antiqua" w:cs="Times New Roman"/>
          <w:sz w:val="24"/>
          <w:szCs w:val="24"/>
        </w:rPr>
        <w:t xml:space="preserve"> </w:t>
      </w:r>
      <w:r w:rsidR="003D3A3D" w:rsidRPr="005945BF">
        <w:rPr>
          <w:rFonts w:ascii="Book Antiqua" w:hAnsi="Book Antiqua" w:cs="Times New Roman"/>
          <w:sz w:val="24"/>
          <w:szCs w:val="24"/>
        </w:rPr>
        <w:t xml:space="preserve">cells </w:t>
      </w:r>
      <w:r w:rsidR="005522B8" w:rsidRPr="005945BF">
        <w:rPr>
          <w:rFonts w:ascii="Book Antiqua" w:hAnsi="Book Antiqua" w:cs="Times New Roman"/>
          <w:sz w:val="24"/>
          <w:szCs w:val="24"/>
        </w:rPr>
        <w:t xml:space="preserve">with zoledronate intraperitoneally as a local treatment for </w:t>
      </w:r>
      <w:r w:rsidRPr="005945BF">
        <w:rPr>
          <w:rFonts w:ascii="Book Antiqua" w:hAnsi="Book Antiqua" w:cs="Times New Roman"/>
          <w:sz w:val="24"/>
          <w:szCs w:val="24"/>
        </w:rPr>
        <w:t>carcinomatous</w:t>
      </w:r>
      <w:r w:rsidR="005522B8" w:rsidRPr="005945BF">
        <w:rPr>
          <w:rFonts w:ascii="Book Antiqua" w:hAnsi="Book Antiqua" w:cs="Times New Roman"/>
          <w:sz w:val="24"/>
          <w:szCs w:val="24"/>
        </w:rPr>
        <w:t xml:space="preserve"> ascites</w:t>
      </w:r>
      <w:r w:rsidRPr="005945BF">
        <w:rPr>
          <w:rFonts w:ascii="Book Antiqua" w:hAnsi="Book Antiqua" w:cs="Times New Roman"/>
          <w:sz w:val="24"/>
          <w:szCs w:val="24"/>
        </w:rPr>
        <w:t xml:space="preserve">, </w:t>
      </w:r>
      <w:r w:rsidR="00A755DE" w:rsidRPr="005945BF">
        <w:rPr>
          <w:rFonts w:ascii="Book Antiqua" w:hAnsi="Book Antiqua" w:cs="Times New Roman"/>
          <w:sz w:val="24"/>
          <w:szCs w:val="24"/>
        </w:rPr>
        <w:t>showed a</w:t>
      </w:r>
      <w:r w:rsidRPr="005945BF">
        <w:rPr>
          <w:rFonts w:ascii="Book Antiqua" w:hAnsi="Book Antiqua" w:cs="Times New Roman"/>
          <w:sz w:val="24"/>
          <w:szCs w:val="24"/>
        </w:rPr>
        <w:t xml:space="preserve"> significant </w:t>
      </w:r>
      <w:r w:rsidR="005522B8" w:rsidRPr="005945BF">
        <w:rPr>
          <w:rFonts w:ascii="Book Antiqua" w:hAnsi="Book Antiqua" w:cs="Times New Roman"/>
          <w:sz w:val="24"/>
          <w:szCs w:val="24"/>
        </w:rPr>
        <w:t xml:space="preserve">reduction </w:t>
      </w:r>
      <w:r w:rsidR="003D3A3D" w:rsidRPr="005945BF">
        <w:rPr>
          <w:rFonts w:ascii="Book Antiqua" w:hAnsi="Book Antiqua" w:cs="Times New Roman"/>
          <w:sz w:val="24"/>
          <w:szCs w:val="24"/>
        </w:rPr>
        <w:t xml:space="preserve">both </w:t>
      </w:r>
      <w:r w:rsidR="005522B8" w:rsidRPr="005945BF">
        <w:rPr>
          <w:rFonts w:ascii="Book Antiqua" w:hAnsi="Book Antiqua" w:cs="Times New Roman"/>
          <w:sz w:val="24"/>
          <w:szCs w:val="24"/>
        </w:rPr>
        <w:t xml:space="preserve">in the number of peritoneal </w:t>
      </w:r>
      <w:r w:rsidRPr="005945BF">
        <w:rPr>
          <w:rFonts w:ascii="Book Antiqua" w:hAnsi="Book Antiqua" w:cs="Times New Roman"/>
          <w:sz w:val="24"/>
          <w:szCs w:val="24"/>
        </w:rPr>
        <w:t>tumor</w:t>
      </w:r>
      <w:r w:rsidR="005522B8" w:rsidRPr="005945BF">
        <w:rPr>
          <w:rFonts w:ascii="Book Antiqua" w:hAnsi="Book Antiqua" w:cs="Times New Roman"/>
          <w:sz w:val="24"/>
          <w:szCs w:val="24"/>
        </w:rPr>
        <w:t xml:space="preserve"> cells and ascetic volume with no </w:t>
      </w:r>
      <w:r w:rsidR="003D3A3D" w:rsidRPr="005945BF">
        <w:rPr>
          <w:rFonts w:ascii="Book Antiqua" w:hAnsi="Book Antiqua" w:cs="Times New Roman"/>
          <w:sz w:val="24"/>
          <w:szCs w:val="24"/>
        </w:rPr>
        <w:t xml:space="preserve">serious </w:t>
      </w:r>
      <w:r w:rsidR="005522B8" w:rsidRPr="005945BF">
        <w:rPr>
          <w:rFonts w:ascii="Book Antiqua" w:hAnsi="Book Antiqua" w:cs="Times New Roman"/>
          <w:sz w:val="24"/>
          <w:szCs w:val="24"/>
        </w:rPr>
        <w:t xml:space="preserve">side </w:t>
      </w:r>
      <w:r w:rsidR="00533819" w:rsidRPr="005945BF">
        <w:rPr>
          <w:rFonts w:ascii="Book Antiqua" w:hAnsi="Book Antiqua" w:cs="Times New Roman"/>
          <w:sz w:val="24"/>
          <w:szCs w:val="24"/>
        </w:rPr>
        <w:t>effects</w:t>
      </w:r>
      <w:r w:rsidR="005522B8" w:rsidRPr="005945BF">
        <w:rPr>
          <w:rFonts w:ascii="Book Antiqua" w:hAnsi="Book Antiqua" w:cs="Times New Roman"/>
          <w:sz w:val="24"/>
          <w:szCs w:val="24"/>
          <w:vertAlign w:val="superscript"/>
        </w:rPr>
        <w:t>[</w:t>
      </w:r>
      <w:r w:rsidR="00142FC0" w:rsidRPr="005945BF">
        <w:rPr>
          <w:rFonts w:ascii="Book Antiqua" w:hAnsi="Book Antiqua" w:cs="Times New Roman"/>
          <w:sz w:val="24"/>
          <w:szCs w:val="24"/>
          <w:vertAlign w:val="superscript"/>
        </w:rPr>
        <w:t>1</w:t>
      </w:r>
      <w:r w:rsidR="00C84F8C" w:rsidRPr="005945BF">
        <w:rPr>
          <w:rFonts w:ascii="Book Antiqua" w:hAnsi="Book Antiqua" w:cs="Times New Roman"/>
          <w:sz w:val="24"/>
          <w:szCs w:val="24"/>
          <w:vertAlign w:val="superscript"/>
        </w:rPr>
        <w:t>32</w:t>
      </w:r>
      <w:r w:rsidR="005522B8" w:rsidRPr="005945BF">
        <w:rPr>
          <w:rFonts w:ascii="Book Antiqua" w:hAnsi="Book Antiqua" w:cs="Times New Roman"/>
          <w:sz w:val="24"/>
          <w:szCs w:val="24"/>
          <w:vertAlign w:val="superscript"/>
        </w:rPr>
        <w:t>]</w:t>
      </w:r>
      <w:r w:rsidR="005522B8" w:rsidRPr="005945BF">
        <w:rPr>
          <w:rFonts w:ascii="Book Antiqua" w:hAnsi="Book Antiqua" w:cs="Times New Roman"/>
          <w:sz w:val="24"/>
          <w:szCs w:val="24"/>
        </w:rPr>
        <w:t xml:space="preserve">. </w:t>
      </w:r>
    </w:p>
    <w:p w14:paraId="21AAD3D0" w14:textId="678899C5" w:rsidR="002B4984" w:rsidRPr="005945BF" w:rsidRDefault="00484AB6" w:rsidP="00562CBF">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5945BF">
        <w:rPr>
          <w:rFonts w:ascii="Book Antiqua" w:hAnsi="Book Antiqua" w:cs="Times New Roman"/>
          <w:sz w:val="24"/>
          <w:szCs w:val="24"/>
        </w:rPr>
        <w:t xml:space="preserve">Several </w:t>
      </w:r>
      <w:r w:rsidR="002B4984" w:rsidRPr="005945BF">
        <w:rPr>
          <w:rFonts w:ascii="Book Antiqua" w:hAnsi="Book Antiqua" w:cs="Times New Roman"/>
          <w:sz w:val="24"/>
          <w:szCs w:val="24"/>
        </w:rPr>
        <w:t xml:space="preserve">clinical trials are </w:t>
      </w:r>
      <w:r w:rsidRPr="005945BF">
        <w:rPr>
          <w:rFonts w:ascii="Book Antiqua" w:hAnsi="Book Antiqua" w:cs="Times New Roman"/>
          <w:sz w:val="24"/>
          <w:szCs w:val="24"/>
        </w:rPr>
        <w:t xml:space="preserve">currently investigating the tumor responses after adjuvant administration of </w:t>
      </w:r>
      <w:r w:rsidR="002B4984" w:rsidRPr="005945BF">
        <w:rPr>
          <w:rFonts w:ascii="Book Antiqua" w:hAnsi="Book Antiqua" w:cs="Times New Roman"/>
          <w:sz w:val="24"/>
          <w:szCs w:val="24"/>
        </w:rPr>
        <w:t xml:space="preserve">ACT </w:t>
      </w:r>
      <w:r w:rsidRPr="005945BF">
        <w:rPr>
          <w:rFonts w:ascii="Book Antiqua" w:hAnsi="Book Antiqua" w:cs="Times New Roman"/>
          <w:sz w:val="24"/>
          <w:szCs w:val="24"/>
        </w:rPr>
        <w:t>plus</w:t>
      </w:r>
      <w:r w:rsidR="002B4984" w:rsidRPr="005945BF">
        <w:rPr>
          <w:rFonts w:ascii="Book Antiqua" w:hAnsi="Book Antiqua" w:cs="Times New Roman"/>
          <w:sz w:val="24"/>
          <w:szCs w:val="24"/>
        </w:rPr>
        <w:t xml:space="preserve"> chemotherapy after surgical </w:t>
      </w:r>
      <w:r w:rsidRPr="005945BF">
        <w:rPr>
          <w:rFonts w:ascii="Book Antiqua" w:hAnsi="Book Antiqua" w:cs="Times New Roman"/>
          <w:sz w:val="24"/>
          <w:szCs w:val="24"/>
        </w:rPr>
        <w:t>resection</w:t>
      </w:r>
      <w:r w:rsidR="002B4984" w:rsidRPr="005945BF">
        <w:rPr>
          <w:rFonts w:ascii="Book Antiqua" w:hAnsi="Book Antiqua" w:cs="Times New Roman"/>
          <w:sz w:val="24"/>
          <w:szCs w:val="24"/>
        </w:rPr>
        <w:t xml:space="preserve"> in advanced </w:t>
      </w:r>
      <w:r w:rsidRPr="005945BF">
        <w:rPr>
          <w:rFonts w:ascii="Book Antiqua" w:hAnsi="Book Antiqua" w:cs="Times New Roman"/>
          <w:sz w:val="24"/>
          <w:szCs w:val="24"/>
        </w:rPr>
        <w:t>gastric cancer</w:t>
      </w:r>
      <w:r w:rsidR="00562CBF">
        <w:rPr>
          <w:rFonts w:ascii="Book Antiqua" w:hAnsi="Book Antiqua" w:cs="Times New Roman"/>
          <w:sz w:val="24"/>
          <w:szCs w:val="24"/>
        </w:rPr>
        <w:t xml:space="preserve"> patients</w:t>
      </w:r>
      <w:r w:rsidR="002B4984" w:rsidRPr="005945BF">
        <w:rPr>
          <w:rFonts w:ascii="Book Antiqua" w:hAnsi="Book Antiqua" w:cs="Times New Roman"/>
          <w:sz w:val="24"/>
          <w:szCs w:val="24"/>
          <w:vertAlign w:val="superscript"/>
        </w:rPr>
        <w:t>[</w:t>
      </w:r>
      <w:r w:rsidR="00142FC0" w:rsidRPr="005945BF">
        <w:rPr>
          <w:rFonts w:ascii="Book Antiqua" w:hAnsi="Book Antiqua" w:cs="Times New Roman"/>
          <w:sz w:val="24"/>
          <w:szCs w:val="24"/>
          <w:vertAlign w:val="superscript"/>
        </w:rPr>
        <w:t>13</w:t>
      </w:r>
      <w:r w:rsidR="00C84F8C" w:rsidRPr="005945BF">
        <w:rPr>
          <w:rFonts w:ascii="Book Antiqua" w:hAnsi="Book Antiqua" w:cs="Times New Roman"/>
          <w:sz w:val="24"/>
          <w:szCs w:val="24"/>
          <w:vertAlign w:val="superscript"/>
        </w:rPr>
        <w:t>3</w:t>
      </w:r>
      <w:r w:rsidR="002B4984" w:rsidRPr="005945BF">
        <w:rPr>
          <w:rFonts w:ascii="Book Antiqua" w:hAnsi="Book Antiqua" w:cs="Times New Roman"/>
          <w:sz w:val="24"/>
          <w:szCs w:val="24"/>
          <w:vertAlign w:val="superscript"/>
        </w:rPr>
        <w:t>]</w:t>
      </w:r>
      <w:r w:rsidR="002B4984" w:rsidRPr="005945BF">
        <w:rPr>
          <w:rFonts w:ascii="Book Antiqua" w:hAnsi="Book Antiqua" w:cs="Times New Roman"/>
          <w:sz w:val="24"/>
          <w:szCs w:val="24"/>
        </w:rPr>
        <w:t>. In</w:t>
      </w:r>
      <w:r w:rsidRPr="005945BF">
        <w:rPr>
          <w:rFonts w:ascii="Book Antiqua" w:hAnsi="Book Antiqua" w:cs="Times New Roman"/>
          <w:sz w:val="24"/>
          <w:szCs w:val="24"/>
        </w:rPr>
        <w:t xml:space="preserve"> a</w:t>
      </w:r>
      <w:r w:rsidR="002B4984" w:rsidRPr="005945BF">
        <w:rPr>
          <w:rFonts w:ascii="Book Antiqua" w:hAnsi="Book Antiqua" w:cs="Times New Roman"/>
          <w:sz w:val="24"/>
          <w:szCs w:val="24"/>
        </w:rPr>
        <w:t xml:space="preserve"> phase II </w:t>
      </w:r>
      <w:r w:rsidRPr="005945BF">
        <w:rPr>
          <w:rFonts w:ascii="Book Antiqua" w:hAnsi="Book Antiqua" w:cs="Times New Roman"/>
          <w:sz w:val="24"/>
          <w:szCs w:val="24"/>
        </w:rPr>
        <w:t xml:space="preserve">clinical study involving </w:t>
      </w:r>
      <w:r w:rsidR="00A755DE" w:rsidRPr="005945BF">
        <w:rPr>
          <w:rFonts w:ascii="Book Antiqua" w:hAnsi="Book Antiqua" w:cs="Times New Roman"/>
          <w:sz w:val="24"/>
          <w:szCs w:val="24"/>
        </w:rPr>
        <w:t xml:space="preserve">gastric cancer patients in </w:t>
      </w:r>
      <w:r w:rsidRPr="005945BF">
        <w:rPr>
          <w:rFonts w:ascii="Book Antiqua" w:hAnsi="Book Antiqua" w:cs="Times New Roman"/>
          <w:sz w:val="24"/>
          <w:szCs w:val="24"/>
        </w:rPr>
        <w:t>stages I-III</w:t>
      </w:r>
      <w:r w:rsidR="002B4984" w:rsidRPr="005945BF">
        <w:rPr>
          <w:rFonts w:ascii="Book Antiqua" w:hAnsi="Book Antiqua" w:cs="Times New Roman"/>
          <w:sz w:val="24"/>
          <w:szCs w:val="24"/>
        </w:rPr>
        <w:t xml:space="preserve">, </w:t>
      </w:r>
      <w:r w:rsidR="00A755DE" w:rsidRPr="005945BF">
        <w:rPr>
          <w:rFonts w:ascii="Book Antiqua" w:hAnsi="Book Antiqua" w:cs="Times New Roman"/>
          <w:sz w:val="24"/>
          <w:szCs w:val="24"/>
        </w:rPr>
        <w:t xml:space="preserve">the </w:t>
      </w:r>
      <w:r w:rsidR="002B4984" w:rsidRPr="005945BF">
        <w:rPr>
          <w:rFonts w:ascii="Book Antiqua" w:hAnsi="Book Antiqua" w:cs="Times New Roman"/>
          <w:sz w:val="24"/>
          <w:szCs w:val="24"/>
        </w:rPr>
        <w:t>a</w:t>
      </w:r>
      <w:r w:rsidRPr="005945BF">
        <w:rPr>
          <w:rFonts w:ascii="Book Antiqua" w:hAnsi="Book Antiqua" w:cs="Times New Roman"/>
          <w:sz w:val="24"/>
          <w:szCs w:val="24"/>
        </w:rPr>
        <w:t>djuvant</w:t>
      </w:r>
      <w:r w:rsidR="002B4984" w:rsidRPr="005945BF">
        <w:rPr>
          <w:rFonts w:ascii="Book Antiqua" w:hAnsi="Book Antiqua" w:cs="Times New Roman"/>
          <w:sz w:val="24"/>
          <w:szCs w:val="24"/>
        </w:rPr>
        <w:t xml:space="preserve"> </w:t>
      </w:r>
      <w:r w:rsidRPr="005945BF">
        <w:rPr>
          <w:rFonts w:ascii="Book Antiqua" w:hAnsi="Book Antiqua" w:cs="Times New Roman"/>
          <w:sz w:val="24"/>
          <w:szCs w:val="24"/>
        </w:rPr>
        <w:t xml:space="preserve">combination </w:t>
      </w:r>
      <w:r w:rsidR="002B4984" w:rsidRPr="005945BF">
        <w:rPr>
          <w:rFonts w:ascii="Book Antiqua" w:hAnsi="Book Antiqua" w:cs="Times New Roman"/>
          <w:sz w:val="24"/>
          <w:szCs w:val="24"/>
        </w:rPr>
        <w:t xml:space="preserve">of autologous tumor lysate-pulsed dendritic and CIK cells (Ag-D-CIK) </w:t>
      </w:r>
      <w:r w:rsidRPr="005945BF">
        <w:rPr>
          <w:rFonts w:ascii="Book Antiqua" w:hAnsi="Book Antiqua" w:cs="Times New Roman"/>
          <w:sz w:val="24"/>
          <w:szCs w:val="24"/>
        </w:rPr>
        <w:t>plus</w:t>
      </w:r>
      <w:r w:rsidR="002B4984" w:rsidRPr="005945BF">
        <w:rPr>
          <w:rFonts w:ascii="Book Antiqua" w:hAnsi="Book Antiqua" w:cs="Times New Roman"/>
          <w:sz w:val="24"/>
          <w:szCs w:val="24"/>
        </w:rPr>
        <w:t xml:space="preserve"> chemotherapy is currently being evaluated </w:t>
      </w:r>
      <w:r w:rsidRPr="005945BF">
        <w:rPr>
          <w:rFonts w:ascii="Book Antiqua" w:hAnsi="Book Antiqua" w:cs="Times New Roman"/>
          <w:sz w:val="24"/>
          <w:szCs w:val="24"/>
        </w:rPr>
        <w:t>following curative resection</w:t>
      </w:r>
      <w:r w:rsidR="002B4984" w:rsidRPr="005945BF">
        <w:rPr>
          <w:rFonts w:ascii="Book Antiqua" w:hAnsi="Book Antiqua" w:cs="Times New Roman"/>
          <w:sz w:val="24"/>
          <w:szCs w:val="24"/>
          <w:vertAlign w:val="superscript"/>
        </w:rPr>
        <w:t>[</w:t>
      </w:r>
      <w:r w:rsidR="009A7DED" w:rsidRPr="005945BF">
        <w:rPr>
          <w:rFonts w:ascii="Book Antiqua" w:hAnsi="Book Antiqua" w:cs="Times New Roman"/>
          <w:sz w:val="24"/>
          <w:szCs w:val="24"/>
          <w:vertAlign w:val="superscript"/>
        </w:rPr>
        <w:t>13</w:t>
      </w:r>
      <w:r w:rsidR="00C84F8C" w:rsidRPr="005945BF">
        <w:rPr>
          <w:rFonts w:ascii="Book Antiqua" w:hAnsi="Book Antiqua" w:cs="Times New Roman"/>
          <w:sz w:val="24"/>
          <w:szCs w:val="24"/>
          <w:vertAlign w:val="superscript"/>
        </w:rPr>
        <w:t>4</w:t>
      </w:r>
      <w:r w:rsidR="002B4984" w:rsidRPr="005945BF">
        <w:rPr>
          <w:rFonts w:ascii="Book Antiqua" w:hAnsi="Book Antiqua" w:cs="Times New Roman"/>
          <w:sz w:val="24"/>
          <w:szCs w:val="24"/>
          <w:vertAlign w:val="superscript"/>
        </w:rPr>
        <w:t>]</w:t>
      </w:r>
      <w:r w:rsidR="002B4984" w:rsidRPr="005945BF">
        <w:rPr>
          <w:rFonts w:ascii="Book Antiqua" w:hAnsi="Book Antiqua" w:cs="Times New Roman"/>
          <w:sz w:val="24"/>
          <w:szCs w:val="24"/>
        </w:rPr>
        <w:t>.</w:t>
      </w:r>
    </w:p>
    <w:p w14:paraId="318C9C98" w14:textId="7E800569" w:rsidR="00DE1310" w:rsidRPr="005945BF" w:rsidRDefault="00080114" w:rsidP="00562CBF">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5945BF">
        <w:rPr>
          <w:rFonts w:ascii="Book Antiqua" w:hAnsi="Book Antiqua" w:cs="Times New Roman"/>
          <w:sz w:val="24"/>
          <w:szCs w:val="24"/>
        </w:rPr>
        <w:t>A</w:t>
      </w:r>
      <w:r w:rsidR="005F75AF" w:rsidRPr="005945BF">
        <w:rPr>
          <w:rFonts w:ascii="Book Antiqua" w:hAnsi="Book Antiqua" w:cs="Times New Roman"/>
          <w:sz w:val="24"/>
          <w:szCs w:val="24"/>
        </w:rPr>
        <w:t xml:space="preserve"> </w:t>
      </w:r>
      <w:r w:rsidRPr="005945BF">
        <w:rPr>
          <w:rFonts w:ascii="Book Antiqua" w:hAnsi="Book Antiqua" w:cs="Times New Roman"/>
          <w:sz w:val="24"/>
          <w:szCs w:val="24"/>
        </w:rPr>
        <w:t xml:space="preserve">clinical trial is currently investigating the safety and efficiency of infusing </w:t>
      </w:r>
      <w:r w:rsidR="00F43145" w:rsidRPr="005945BF">
        <w:rPr>
          <w:rFonts w:ascii="Book Antiqua" w:hAnsi="Book Antiqua" w:cs="Times New Roman"/>
          <w:sz w:val="24"/>
          <w:szCs w:val="24"/>
        </w:rPr>
        <w:t>chimeric</w:t>
      </w:r>
      <w:r w:rsidR="005F75AF" w:rsidRPr="005945BF">
        <w:rPr>
          <w:rFonts w:ascii="Book Antiqua" w:hAnsi="Book Antiqua" w:cs="Times New Roman"/>
          <w:sz w:val="24"/>
          <w:szCs w:val="24"/>
        </w:rPr>
        <w:t xml:space="preserve"> antigen receptor (CAR) T</w:t>
      </w:r>
      <w:r w:rsidR="00E32E3C" w:rsidRPr="005945BF">
        <w:rPr>
          <w:rFonts w:ascii="Book Antiqua" w:hAnsi="Book Antiqua" w:cs="Times New Roman"/>
          <w:sz w:val="24"/>
          <w:szCs w:val="24"/>
        </w:rPr>
        <w:t xml:space="preserve"> </w:t>
      </w:r>
      <w:r w:rsidR="005F75AF" w:rsidRPr="005945BF">
        <w:rPr>
          <w:rFonts w:ascii="Book Antiqua" w:hAnsi="Book Antiqua" w:cs="Times New Roman"/>
          <w:sz w:val="24"/>
          <w:szCs w:val="24"/>
        </w:rPr>
        <w:t xml:space="preserve">cells </w:t>
      </w:r>
      <w:r w:rsidR="00F43145" w:rsidRPr="005945BF">
        <w:rPr>
          <w:rFonts w:ascii="Book Antiqua" w:hAnsi="Book Antiqua" w:cs="Times New Roman"/>
          <w:sz w:val="24"/>
          <w:szCs w:val="24"/>
        </w:rPr>
        <w:t>speci</w:t>
      </w:r>
      <w:r w:rsidR="005F75AF" w:rsidRPr="005945BF">
        <w:rPr>
          <w:rFonts w:ascii="Book Antiqua" w:hAnsi="Book Antiqua" w:cs="Times New Roman"/>
          <w:sz w:val="24"/>
          <w:szCs w:val="24"/>
        </w:rPr>
        <w:t>f</w:t>
      </w:r>
      <w:r w:rsidR="00F43145" w:rsidRPr="005945BF">
        <w:rPr>
          <w:rFonts w:ascii="Book Antiqua" w:hAnsi="Book Antiqua" w:cs="Times New Roman"/>
          <w:sz w:val="24"/>
          <w:szCs w:val="24"/>
        </w:rPr>
        <w:t>ic for EpCAM</w:t>
      </w:r>
      <w:r w:rsidR="005F75AF" w:rsidRPr="005945BF">
        <w:rPr>
          <w:rFonts w:ascii="Book Antiqua" w:hAnsi="Book Antiqua" w:cs="Times New Roman"/>
          <w:sz w:val="24"/>
          <w:szCs w:val="24"/>
        </w:rPr>
        <w:t xml:space="preserve"> </w:t>
      </w:r>
      <w:r w:rsidRPr="005945BF">
        <w:rPr>
          <w:rFonts w:ascii="Book Antiqua" w:hAnsi="Book Antiqua" w:cs="Times New Roman"/>
          <w:sz w:val="24"/>
          <w:szCs w:val="24"/>
        </w:rPr>
        <w:t xml:space="preserve">into relapsed or </w:t>
      </w:r>
      <w:r w:rsidR="00F43145" w:rsidRPr="005945BF">
        <w:rPr>
          <w:rFonts w:ascii="Book Antiqua" w:hAnsi="Book Antiqua" w:cs="Times New Roman"/>
          <w:sz w:val="24"/>
          <w:szCs w:val="24"/>
        </w:rPr>
        <w:t>refractory</w:t>
      </w:r>
      <w:r w:rsidR="005F75AF" w:rsidRPr="005945BF">
        <w:rPr>
          <w:rFonts w:ascii="Book Antiqua" w:hAnsi="Book Antiqua" w:cs="Times New Roman"/>
          <w:sz w:val="24"/>
          <w:szCs w:val="24"/>
        </w:rPr>
        <w:t xml:space="preserve"> </w:t>
      </w:r>
      <w:r w:rsidRPr="005945BF">
        <w:rPr>
          <w:rFonts w:ascii="Book Antiqua" w:hAnsi="Book Antiqua" w:cs="Times New Roman"/>
          <w:sz w:val="24"/>
          <w:szCs w:val="24"/>
        </w:rPr>
        <w:t>gastric cancer</w:t>
      </w:r>
      <w:r w:rsidR="005F75AF" w:rsidRPr="005945BF">
        <w:rPr>
          <w:rFonts w:ascii="Book Antiqua" w:hAnsi="Book Antiqua" w:cs="Times New Roman"/>
          <w:sz w:val="24"/>
          <w:szCs w:val="24"/>
        </w:rPr>
        <w:t xml:space="preserve"> </w:t>
      </w:r>
      <w:r w:rsidR="00F43145" w:rsidRPr="005945BF">
        <w:rPr>
          <w:rFonts w:ascii="Book Antiqua" w:hAnsi="Book Antiqua" w:cs="Times New Roman"/>
          <w:sz w:val="24"/>
          <w:szCs w:val="24"/>
        </w:rPr>
        <w:t>patients</w:t>
      </w:r>
      <w:r w:rsidR="005F75AF" w:rsidRPr="005945BF">
        <w:rPr>
          <w:rFonts w:ascii="Book Antiqua" w:hAnsi="Book Antiqua" w:cs="Times New Roman"/>
          <w:sz w:val="24"/>
          <w:szCs w:val="24"/>
          <w:vertAlign w:val="superscript"/>
        </w:rPr>
        <w:t>[</w:t>
      </w:r>
      <w:r w:rsidR="009A7DED" w:rsidRPr="005945BF">
        <w:rPr>
          <w:rFonts w:ascii="Book Antiqua" w:hAnsi="Book Antiqua" w:cs="Times New Roman"/>
          <w:sz w:val="24"/>
          <w:szCs w:val="24"/>
          <w:vertAlign w:val="superscript"/>
        </w:rPr>
        <w:t>13</w:t>
      </w:r>
      <w:r w:rsidR="00C84F8C" w:rsidRPr="005945BF">
        <w:rPr>
          <w:rFonts w:ascii="Book Antiqua" w:hAnsi="Book Antiqua" w:cs="Times New Roman"/>
          <w:sz w:val="24"/>
          <w:szCs w:val="24"/>
          <w:vertAlign w:val="superscript"/>
        </w:rPr>
        <w:t>5</w:t>
      </w:r>
      <w:r w:rsidR="005F75AF" w:rsidRPr="005945BF">
        <w:rPr>
          <w:rFonts w:ascii="Book Antiqua" w:hAnsi="Book Antiqua" w:cs="Times New Roman"/>
          <w:sz w:val="24"/>
          <w:szCs w:val="24"/>
          <w:vertAlign w:val="superscript"/>
        </w:rPr>
        <w:t>]</w:t>
      </w:r>
      <w:r w:rsidR="005F75AF" w:rsidRPr="005945BF">
        <w:rPr>
          <w:rFonts w:ascii="Book Antiqua" w:hAnsi="Book Antiqua" w:cs="Times New Roman"/>
          <w:sz w:val="24"/>
          <w:szCs w:val="24"/>
        </w:rPr>
        <w:t>.</w:t>
      </w:r>
      <w:r w:rsidR="00DE1310" w:rsidRPr="005945BF">
        <w:rPr>
          <w:rFonts w:ascii="Book Antiqua" w:hAnsi="Book Antiqua" w:cs="Times New Roman"/>
          <w:sz w:val="24"/>
          <w:szCs w:val="24"/>
        </w:rPr>
        <w:t xml:space="preserve"> </w:t>
      </w:r>
    </w:p>
    <w:p w14:paraId="7A603860" w14:textId="32061242" w:rsidR="005F75AF" w:rsidRPr="005945BF" w:rsidRDefault="00DE1310" w:rsidP="00562CBF">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5945BF">
        <w:rPr>
          <w:rFonts w:ascii="Book Antiqua" w:hAnsi="Book Antiqua" w:cs="Times New Roman"/>
          <w:sz w:val="24"/>
          <w:szCs w:val="24"/>
        </w:rPr>
        <w:t>A phase I/II clinical trial is currently investigating the benefits of infusing CAR T</w:t>
      </w:r>
      <w:r w:rsidR="00E32E3C" w:rsidRPr="005945BF">
        <w:rPr>
          <w:rFonts w:ascii="Book Antiqua" w:hAnsi="Book Antiqua" w:cs="Times New Roman"/>
          <w:sz w:val="24"/>
          <w:szCs w:val="24"/>
        </w:rPr>
        <w:t xml:space="preserve"> </w:t>
      </w:r>
      <w:r w:rsidRPr="005945BF">
        <w:rPr>
          <w:rFonts w:ascii="Book Antiqua" w:hAnsi="Book Antiqua" w:cs="Times New Roman"/>
          <w:sz w:val="24"/>
          <w:szCs w:val="24"/>
        </w:rPr>
        <w:t>cells targeting mucin 1 (MUC1) in several solid cancers (including gastric tumors), as its overexpression leads to che</w:t>
      </w:r>
      <w:r w:rsidR="00562CBF">
        <w:rPr>
          <w:rFonts w:ascii="Book Antiqua" w:hAnsi="Book Antiqua" w:cs="Times New Roman"/>
          <w:sz w:val="24"/>
          <w:szCs w:val="24"/>
        </w:rPr>
        <w:t>motherapeutic-refractory tumors</w:t>
      </w:r>
      <w:r w:rsidRPr="005945BF">
        <w:rPr>
          <w:rFonts w:ascii="Book Antiqua" w:hAnsi="Book Antiqua" w:cs="Times New Roman"/>
          <w:sz w:val="24"/>
          <w:szCs w:val="24"/>
          <w:vertAlign w:val="superscript"/>
        </w:rPr>
        <w:t>[</w:t>
      </w:r>
      <w:r w:rsidR="009A7DED" w:rsidRPr="005945BF">
        <w:rPr>
          <w:rFonts w:ascii="Book Antiqua" w:hAnsi="Book Antiqua" w:cs="Times New Roman"/>
          <w:sz w:val="24"/>
          <w:szCs w:val="24"/>
          <w:vertAlign w:val="superscript"/>
        </w:rPr>
        <w:t>13</w:t>
      </w:r>
      <w:r w:rsidR="00C84F8C" w:rsidRPr="005945BF">
        <w:rPr>
          <w:rFonts w:ascii="Book Antiqua" w:hAnsi="Book Antiqua" w:cs="Times New Roman"/>
          <w:sz w:val="24"/>
          <w:szCs w:val="24"/>
          <w:vertAlign w:val="superscript"/>
        </w:rPr>
        <w:t>6</w:t>
      </w:r>
      <w:r w:rsidRPr="005945BF">
        <w:rPr>
          <w:rFonts w:ascii="Book Antiqua" w:hAnsi="Book Antiqua" w:cs="Times New Roman"/>
          <w:sz w:val="24"/>
          <w:szCs w:val="24"/>
          <w:vertAlign w:val="superscript"/>
        </w:rPr>
        <w:t>]</w:t>
      </w:r>
      <w:r w:rsidRPr="005945BF">
        <w:rPr>
          <w:rFonts w:ascii="Book Antiqua" w:hAnsi="Book Antiqua" w:cs="Times New Roman"/>
          <w:sz w:val="24"/>
          <w:szCs w:val="24"/>
        </w:rPr>
        <w:t>.</w:t>
      </w:r>
    </w:p>
    <w:p w14:paraId="585FADD0" w14:textId="49C41FC9" w:rsidR="00DE1310" w:rsidRPr="005945BF" w:rsidRDefault="00DE1310" w:rsidP="00562CBF">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5945BF">
        <w:rPr>
          <w:rFonts w:ascii="Book Antiqua" w:hAnsi="Book Antiqua" w:cs="Times New Roman"/>
          <w:sz w:val="24"/>
          <w:szCs w:val="24"/>
        </w:rPr>
        <w:t xml:space="preserve">A </w:t>
      </w:r>
      <w:r w:rsidR="00F16C28" w:rsidRPr="005945BF">
        <w:rPr>
          <w:rFonts w:ascii="Book Antiqua" w:hAnsi="Book Antiqua" w:cs="Times New Roman"/>
          <w:sz w:val="24"/>
          <w:szCs w:val="24"/>
        </w:rPr>
        <w:t>phase Ib</w:t>
      </w:r>
      <w:r w:rsidR="002B4984" w:rsidRPr="005945BF">
        <w:rPr>
          <w:rFonts w:ascii="Book Antiqua" w:hAnsi="Book Antiqua" w:cs="Times New Roman"/>
          <w:sz w:val="24"/>
          <w:szCs w:val="24"/>
        </w:rPr>
        <w:t xml:space="preserve"> clinical trial on advanced gastric cancer expressing </w:t>
      </w:r>
      <w:smartTag w:uri="urn:schemas-microsoft-com:office:smarttags" w:element="stockticker">
        <w:r w:rsidR="002B4984" w:rsidRPr="005945BF">
          <w:rPr>
            <w:rFonts w:ascii="Book Antiqua" w:hAnsi="Book Antiqua" w:cs="Times New Roman"/>
            <w:sz w:val="24"/>
            <w:szCs w:val="24"/>
          </w:rPr>
          <w:t>CEA</w:t>
        </w:r>
      </w:smartTag>
      <w:r w:rsidR="002B4984" w:rsidRPr="005945BF">
        <w:rPr>
          <w:rFonts w:ascii="Book Antiqua" w:hAnsi="Book Antiqua" w:cs="Times New Roman"/>
          <w:sz w:val="24"/>
          <w:szCs w:val="24"/>
        </w:rPr>
        <w:t xml:space="preserve">, assesses the efficacy of injecting </w:t>
      </w:r>
      <w:r w:rsidRPr="005945BF">
        <w:rPr>
          <w:rFonts w:ascii="Book Antiqua" w:hAnsi="Book Antiqua" w:cs="Times New Roman"/>
          <w:sz w:val="24"/>
          <w:szCs w:val="24"/>
        </w:rPr>
        <w:t>anti-</w:t>
      </w:r>
      <w:smartTag w:uri="urn:schemas-microsoft-com:office:smarttags" w:element="stockticker">
        <w:r w:rsidRPr="005945BF">
          <w:rPr>
            <w:rFonts w:ascii="Book Antiqua" w:hAnsi="Book Antiqua" w:cs="Times New Roman"/>
            <w:sz w:val="24"/>
            <w:szCs w:val="24"/>
          </w:rPr>
          <w:t>CEA</w:t>
        </w:r>
      </w:smartTag>
      <w:r w:rsidRPr="005945BF">
        <w:rPr>
          <w:rFonts w:ascii="Book Antiqua" w:hAnsi="Book Antiqua" w:cs="Times New Roman"/>
          <w:sz w:val="24"/>
          <w:szCs w:val="24"/>
        </w:rPr>
        <w:t xml:space="preserve"> CAR T</w:t>
      </w:r>
      <w:r w:rsidR="00E32E3C" w:rsidRPr="005945BF">
        <w:rPr>
          <w:rFonts w:ascii="Book Antiqua" w:hAnsi="Book Antiqua" w:cs="Times New Roman"/>
          <w:sz w:val="24"/>
          <w:szCs w:val="24"/>
        </w:rPr>
        <w:t xml:space="preserve"> </w:t>
      </w:r>
      <w:r w:rsidRPr="005945BF">
        <w:rPr>
          <w:rFonts w:ascii="Book Antiqua" w:hAnsi="Book Antiqua" w:cs="Times New Roman"/>
          <w:sz w:val="24"/>
          <w:szCs w:val="24"/>
        </w:rPr>
        <w:t xml:space="preserve">cells into the hepatic artery targeting </w:t>
      </w:r>
      <w:r w:rsidR="002B4984" w:rsidRPr="005945BF">
        <w:rPr>
          <w:rFonts w:ascii="Book Antiqua" w:hAnsi="Book Antiqua" w:cs="Times New Roman"/>
          <w:sz w:val="24"/>
          <w:szCs w:val="24"/>
        </w:rPr>
        <w:t>liver</w:t>
      </w:r>
      <w:r w:rsidR="00562CBF">
        <w:rPr>
          <w:rFonts w:ascii="Book Antiqua" w:hAnsi="Book Antiqua" w:cs="Times New Roman"/>
          <w:sz w:val="24"/>
          <w:szCs w:val="24"/>
        </w:rPr>
        <w:t xml:space="preserve"> metastasis</w:t>
      </w:r>
      <w:r w:rsidRPr="005945BF">
        <w:rPr>
          <w:rFonts w:ascii="Book Antiqua" w:hAnsi="Book Antiqua" w:cs="Times New Roman"/>
          <w:sz w:val="24"/>
          <w:szCs w:val="24"/>
          <w:vertAlign w:val="superscript"/>
        </w:rPr>
        <w:t>[</w:t>
      </w:r>
      <w:r w:rsidR="009A7DED" w:rsidRPr="005945BF">
        <w:rPr>
          <w:rFonts w:ascii="Book Antiqua" w:hAnsi="Book Antiqua" w:cs="Times New Roman"/>
          <w:sz w:val="24"/>
          <w:szCs w:val="24"/>
          <w:vertAlign w:val="superscript"/>
        </w:rPr>
        <w:t>13</w:t>
      </w:r>
      <w:r w:rsidR="00C84F8C" w:rsidRPr="005945BF">
        <w:rPr>
          <w:rFonts w:ascii="Book Antiqua" w:hAnsi="Book Antiqua" w:cs="Times New Roman"/>
          <w:sz w:val="24"/>
          <w:szCs w:val="24"/>
          <w:vertAlign w:val="superscript"/>
        </w:rPr>
        <w:t>7</w:t>
      </w:r>
      <w:r w:rsidRPr="005945BF">
        <w:rPr>
          <w:rFonts w:ascii="Book Antiqua" w:hAnsi="Book Antiqua" w:cs="Times New Roman"/>
          <w:sz w:val="24"/>
          <w:szCs w:val="24"/>
          <w:vertAlign w:val="superscript"/>
        </w:rPr>
        <w:t>]</w:t>
      </w:r>
      <w:r w:rsidRPr="005945BF">
        <w:rPr>
          <w:rFonts w:ascii="Book Antiqua" w:hAnsi="Book Antiqua" w:cs="Times New Roman"/>
          <w:sz w:val="24"/>
          <w:szCs w:val="24"/>
        </w:rPr>
        <w:t>.</w:t>
      </w:r>
    </w:p>
    <w:p w14:paraId="699BF6FA" w14:textId="74B08D9D" w:rsidR="005F75AF" w:rsidRPr="005945BF" w:rsidRDefault="00F32EBA" w:rsidP="00562CBF">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5945BF">
        <w:rPr>
          <w:rFonts w:ascii="Book Antiqua" w:hAnsi="Book Antiqua" w:cs="Times New Roman"/>
          <w:sz w:val="24"/>
          <w:szCs w:val="24"/>
        </w:rPr>
        <w:t>Additionally</w:t>
      </w:r>
      <w:r w:rsidR="00F43145" w:rsidRPr="005945BF">
        <w:rPr>
          <w:rFonts w:ascii="Book Antiqua" w:hAnsi="Book Antiqua" w:cs="Times New Roman"/>
          <w:sz w:val="24"/>
          <w:szCs w:val="24"/>
        </w:rPr>
        <w:t>, a phase I/II clin</w:t>
      </w:r>
      <w:r w:rsidR="005F75AF" w:rsidRPr="005945BF">
        <w:rPr>
          <w:rFonts w:ascii="Book Antiqua" w:hAnsi="Book Antiqua" w:cs="Times New Roman"/>
          <w:sz w:val="24"/>
          <w:szCs w:val="24"/>
        </w:rPr>
        <w:t xml:space="preserve">ical </w:t>
      </w:r>
      <w:r w:rsidR="00F47594" w:rsidRPr="005945BF">
        <w:rPr>
          <w:rFonts w:ascii="Book Antiqua" w:hAnsi="Book Antiqua" w:cs="Times New Roman"/>
          <w:sz w:val="24"/>
          <w:szCs w:val="24"/>
        </w:rPr>
        <w:t xml:space="preserve">study on </w:t>
      </w:r>
      <w:r w:rsidR="002B4984" w:rsidRPr="005945BF">
        <w:rPr>
          <w:rFonts w:ascii="Book Antiqua" w:hAnsi="Book Antiqua" w:cs="Times New Roman"/>
          <w:sz w:val="24"/>
          <w:szCs w:val="24"/>
        </w:rPr>
        <w:t xml:space="preserve">HER2(+) </w:t>
      </w:r>
      <w:r w:rsidR="00F47594" w:rsidRPr="005945BF">
        <w:rPr>
          <w:rFonts w:ascii="Book Antiqua" w:hAnsi="Book Antiqua" w:cs="Times New Roman"/>
          <w:sz w:val="24"/>
          <w:szCs w:val="24"/>
        </w:rPr>
        <w:t xml:space="preserve">gastric cancer patients </w:t>
      </w:r>
      <w:r w:rsidR="006C0BE0" w:rsidRPr="005945BF">
        <w:rPr>
          <w:rFonts w:ascii="Book Antiqua" w:hAnsi="Book Antiqua" w:cs="Times New Roman"/>
          <w:sz w:val="24"/>
          <w:szCs w:val="24"/>
        </w:rPr>
        <w:t xml:space="preserve">(defined as </w:t>
      </w:r>
      <w:r w:rsidR="00C45821" w:rsidRPr="005945BF">
        <w:rPr>
          <w:rFonts w:ascii="Book Antiqua" w:hAnsi="Book Antiqua" w:cs="Helvetica"/>
          <w:color w:val="000000"/>
          <w:sz w:val="24"/>
          <w:szCs w:val="24"/>
          <w:shd w:val="clear" w:color="auto" w:fill="FFFFFF"/>
        </w:rPr>
        <w:t>HER2 in immunohistochemical tumor tissue greater than or equal to 2 levels</w:t>
      </w:r>
      <w:r w:rsidR="006C0BE0" w:rsidRPr="005945BF">
        <w:rPr>
          <w:rFonts w:ascii="Book Antiqua" w:hAnsi="Book Antiqua" w:cs="Helvetica"/>
          <w:color w:val="000000"/>
          <w:sz w:val="24"/>
          <w:szCs w:val="24"/>
          <w:shd w:val="clear" w:color="auto" w:fill="FFFFFF"/>
        </w:rPr>
        <w:t xml:space="preserve">) </w:t>
      </w:r>
      <w:r w:rsidR="00F47594" w:rsidRPr="005945BF">
        <w:rPr>
          <w:rFonts w:ascii="Book Antiqua" w:hAnsi="Book Antiqua" w:cs="Times New Roman"/>
          <w:sz w:val="24"/>
          <w:szCs w:val="24"/>
        </w:rPr>
        <w:t>with liver metastasis</w:t>
      </w:r>
      <w:r w:rsidR="005F75AF" w:rsidRPr="005945BF">
        <w:rPr>
          <w:rFonts w:ascii="Book Antiqua" w:hAnsi="Book Antiqua" w:cs="Times New Roman"/>
          <w:sz w:val="24"/>
          <w:szCs w:val="24"/>
        </w:rPr>
        <w:t xml:space="preserve"> is </w:t>
      </w:r>
      <w:r w:rsidR="00080114" w:rsidRPr="005945BF">
        <w:rPr>
          <w:rFonts w:ascii="Book Antiqua" w:hAnsi="Book Antiqua" w:cs="Times New Roman"/>
          <w:sz w:val="24"/>
          <w:szCs w:val="24"/>
        </w:rPr>
        <w:t>analyzing</w:t>
      </w:r>
      <w:r w:rsidR="005F75AF" w:rsidRPr="005945BF">
        <w:rPr>
          <w:rFonts w:ascii="Book Antiqua" w:hAnsi="Book Antiqua" w:cs="Times New Roman"/>
          <w:sz w:val="24"/>
          <w:szCs w:val="24"/>
        </w:rPr>
        <w:t xml:space="preserve"> the </w:t>
      </w:r>
      <w:r w:rsidR="00F43145" w:rsidRPr="005945BF">
        <w:rPr>
          <w:rFonts w:ascii="Book Antiqua" w:hAnsi="Book Antiqua" w:cs="Times New Roman"/>
          <w:sz w:val="24"/>
          <w:szCs w:val="24"/>
        </w:rPr>
        <w:t xml:space="preserve">cytotoxic </w:t>
      </w:r>
      <w:r w:rsidR="00F47594" w:rsidRPr="005945BF">
        <w:rPr>
          <w:rFonts w:ascii="Book Antiqua" w:hAnsi="Book Antiqua" w:cs="Times New Roman"/>
          <w:sz w:val="24"/>
          <w:szCs w:val="24"/>
        </w:rPr>
        <w:t>potency</w:t>
      </w:r>
      <w:r w:rsidR="00F43145" w:rsidRPr="005945BF">
        <w:rPr>
          <w:rFonts w:ascii="Book Antiqua" w:hAnsi="Book Antiqua" w:cs="Times New Roman"/>
          <w:sz w:val="24"/>
          <w:szCs w:val="24"/>
        </w:rPr>
        <w:t xml:space="preserve"> of engineere</w:t>
      </w:r>
      <w:r w:rsidR="005F75AF" w:rsidRPr="005945BF">
        <w:rPr>
          <w:rFonts w:ascii="Book Antiqua" w:hAnsi="Book Antiqua" w:cs="Times New Roman"/>
          <w:sz w:val="24"/>
          <w:szCs w:val="24"/>
        </w:rPr>
        <w:t xml:space="preserve">d </w:t>
      </w:r>
      <w:r w:rsidR="005F75AF" w:rsidRPr="005945BF">
        <w:rPr>
          <w:rFonts w:ascii="Book Antiqua" w:hAnsi="Book Antiqua" w:cs="Times New Roman"/>
          <w:sz w:val="24"/>
          <w:szCs w:val="24"/>
        </w:rPr>
        <w:lastRenderedPageBreak/>
        <w:t xml:space="preserve">pluripotent stem cells </w:t>
      </w:r>
      <w:r w:rsidR="00F43145" w:rsidRPr="005945BF">
        <w:rPr>
          <w:rFonts w:ascii="Book Antiqua" w:hAnsi="Book Antiqua" w:cs="Times New Roman"/>
          <w:sz w:val="24"/>
          <w:szCs w:val="24"/>
        </w:rPr>
        <w:t>and T</w:t>
      </w:r>
      <w:r w:rsidR="00E32E3C" w:rsidRPr="005945BF">
        <w:rPr>
          <w:rFonts w:ascii="Book Antiqua" w:hAnsi="Book Antiqua" w:cs="Times New Roman"/>
          <w:sz w:val="24"/>
          <w:szCs w:val="24"/>
        </w:rPr>
        <w:t xml:space="preserve"> </w:t>
      </w:r>
      <w:r w:rsidR="00F43145" w:rsidRPr="005945BF">
        <w:rPr>
          <w:rFonts w:ascii="Book Antiqua" w:hAnsi="Book Antiqua" w:cs="Times New Roman"/>
          <w:sz w:val="24"/>
          <w:szCs w:val="24"/>
        </w:rPr>
        <w:t>cells,</w:t>
      </w:r>
      <w:r w:rsidR="005F75AF" w:rsidRPr="005945BF">
        <w:rPr>
          <w:rFonts w:ascii="Book Antiqua" w:hAnsi="Book Antiqua" w:cs="Times New Roman"/>
          <w:sz w:val="24"/>
          <w:szCs w:val="24"/>
        </w:rPr>
        <w:t xml:space="preserve"> </w:t>
      </w:r>
      <w:r w:rsidR="00F43145" w:rsidRPr="005945BF">
        <w:rPr>
          <w:rFonts w:ascii="Book Antiqua" w:hAnsi="Book Antiqua" w:cs="Times New Roman"/>
          <w:sz w:val="24"/>
          <w:szCs w:val="24"/>
        </w:rPr>
        <w:t>which speci</w:t>
      </w:r>
      <w:r w:rsidR="005F75AF" w:rsidRPr="005945BF">
        <w:rPr>
          <w:rFonts w:ascii="Book Antiqua" w:hAnsi="Book Antiqua" w:cs="Times New Roman"/>
          <w:sz w:val="24"/>
          <w:szCs w:val="24"/>
        </w:rPr>
        <w:t>f</w:t>
      </w:r>
      <w:r w:rsidR="00F43145" w:rsidRPr="005945BF">
        <w:rPr>
          <w:rFonts w:ascii="Book Antiqua" w:hAnsi="Book Antiqua" w:cs="Times New Roman"/>
          <w:sz w:val="24"/>
          <w:szCs w:val="24"/>
        </w:rPr>
        <w:t>ically bind to</w:t>
      </w:r>
      <w:r w:rsidR="005F75AF" w:rsidRPr="005945BF">
        <w:rPr>
          <w:rFonts w:ascii="Book Antiqua" w:hAnsi="Book Antiqua" w:cs="Times New Roman"/>
          <w:sz w:val="24"/>
          <w:szCs w:val="24"/>
        </w:rPr>
        <w:t xml:space="preserve"> </w:t>
      </w:r>
      <w:r w:rsidR="001C0576">
        <w:rPr>
          <w:rFonts w:ascii="Book Antiqua" w:hAnsi="Book Antiqua" w:cs="Times New Roman"/>
          <w:sz w:val="24"/>
          <w:szCs w:val="24"/>
        </w:rPr>
        <w:t>HER2</w:t>
      </w:r>
      <w:r w:rsidR="00F43145" w:rsidRPr="005945BF">
        <w:rPr>
          <w:rFonts w:ascii="Book Antiqua" w:hAnsi="Book Antiqua" w:cs="Times New Roman"/>
          <w:sz w:val="24"/>
          <w:szCs w:val="24"/>
          <w:vertAlign w:val="superscript"/>
        </w:rPr>
        <w:t>[</w:t>
      </w:r>
      <w:r w:rsidR="009A7DED" w:rsidRPr="005945BF">
        <w:rPr>
          <w:rFonts w:ascii="Book Antiqua" w:hAnsi="Book Antiqua" w:cs="Times New Roman"/>
          <w:sz w:val="24"/>
          <w:szCs w:val="24"/>
          <w:vertAlign w:val="superscript"/>
        </w:rPr>
        <w:t>13</w:t>
      </w:r>
      <w:r w:rsidR="00C84F8C" w:rsidRPr="005945BF">
        <w:rPr>
          <w:rFonts w:ascii="Book Antiqua" w:hAnsi="Book Antiqua" w:cs="Times New Roman"/>
          <w:sz w:val="24"/>
          <w:szCs w:val="24"/>
          <w:vertAlign w:val="superscript"/>
        </w:rPr>
        <w:t>8</w:t>
      </w:r>
      <w:r w:rsidR="00F43145" w:rsidRPr="005945BF">
        <w:rPr>
          <w:rFonts w:ascii="Book Antiqua" w:hAnsi="Book Antiqua" w:cs="Times New Roman"/>
          <w:sz w:val="24"/>
          <w:szCs w:val="24"/>
          <w:vertAlign w:val="superscript"/>
        </w:rPr>
        <w:t>]</w:t>
      </w:r>
      <w:r w:rsidR="00F43145" w:rsidRPr="005945BF">
        <w:rPr>
          <w:rFonts w:ascii="Book Antiqua" w:hAnsi="Book Antiqua" w:cs="Times New Roman"/>
          <w:sz w:val="24"/>
          <w:szCs w:val="24"/>
        </w:rPr>
        <w:t>.</w:t>
      </w:r>
      <w:r w:rsidR="005F75AF" w:rsidRPr="005945BF">
        <w:rPr>
          <w:rFonts w:ascii="Book Antiqua" w:hAnsi="Book Antiqua" w:cs="Times New Roman"/>
          <w:sz w:val="24"/>
          <w:szCs w:val="24"/>
        </w:rPr>
        <w:t xml:space="preserve"> </w:t>
      </w:r>
      <w:r w:rsidR="00F47594" w:rsidRPr="005945BF">
        <w:rPr>
          <w:rFonts w:ascii="Book Antiqua" w:hAnsi="Book Antiqua" w:cs="Times New Roman"/>
          <w:sz w:val="24"/>
          <w:szCs w:val="24"/>
        </w:rPr>
        <w:t>In addition,</w:t>
      </w:r>
      <w:r w:rsidR="00F47594" w:rsidRPr="005945BF">
        <w:rPr>
          <w:rFonts w:ascii="Book Antiqua" w:hAnsi="Book Antiqua"/>
          <w:sz w:val="24"/>
          <w:szCs w:val="24"/>
        </w:rPr>
        <w:t xml:space="preserve"> </w:t>
      </w:r>
      <w:r w:rsidR="00F47594" w:rsidRPr="005945BF">
        <w:rPr>
          <w:rFonts w:ascii="Book Antiqua" w:hAnsi="Book Antiqua" w:cs="Times New Roman"/>
          <w:sz w:val="24"/>
          <w:szCs w:val="24"/>
        </w:rPr>
        <w:t>a</w:t>
      </w:r>
      <w:r w:rsidR="005F75AF" w:rsidRPr="005945BF">
        <w:rPr>
          <w:rFonts w:ascii="Book Antiqua" w:hAnsi="Book Antiqua" w:cs="Times New Roman"/>
          <w:sz w:val="24"/>
          <w:szCs w:val="24"/>
        </w:rPr>
        <w:t>nother phase I</w:t>
      </w:r>
      <w:r w:rsidR="00F47594" w:rsidRPr="005945BF">
        <w:rPr>
          <w:rFonts w:ascii="Book Antiqua" w:hAnsi="Book Antiqua" w:cs="Times New Roman"/>
          <w:sz w:val="24"/>
          <w:szCs w:val="24"/>
        </w:rPr>
        <w:t xml:space="preserve"> clinical</w:t>
      </w:r>
      <w:r w:rsidR="005F75AF" w:rsidRPr="005945BF">
        <w:rPr>
          <w:rFonts w:ascii="Book Antiqua" w:hAnsi="Book Antiqua" w:cs="Times New Roman"/>
          <w:sz w:val="24"/>
          <w:szCs w:val="24"/>
        </w:rPr>
        <w:t xml:space="preserve"> trial assesses the safety </w:t>
      </w:r>
      <w:r w:rsidR="00F47594" w:rsidRPr="005945BF">
        <w:rPr>
          <w:rFonts w:ascii="Book Antiqua" w:hAnsi="Book Antiqua" w:cs="Times New Roman"/>
          <w:sz w:val="24"/>
          <w:szCs w:val="24"/>
        </w:rPr>
        <w:t xml:space="preserve">profile </w:t>
      </w:r>
      <w:r w:rsidR="005F75AF" w:rsidRPr="005945BF">
        <w:rPr>
          <w:rFonts w:ascii="Book Antiqua" w:hAnsi="Book Antiqua" w:cs="Times New Roman"/>
          <w:sz w:val="24"/>
          <w:szCs w:val="24"/>
        </w:rPr>
        <w:t xml:space="preserve">of </w:t>
      </w:r>
      <w:r w:rsidR="00F47594" w:rsidRPr="005945BF">
        <w:rPr>
          <w:rFonts w:ascii="Book Antiqua" w:hAnsi="Book Antiqua" w:cs="Times New Roman"/>
          <w:sz w:val="24"/>
          <w:szCs w:val="24"/>
        </w:rPr>
        <w:t xml:space="preserve">administrating </w:t>
      </w:r>
      <w:r w:rsidR="005F75AF" w:rsidRPr="005945BF">
        <w:rPr>
          <w:rFonts w:ascii="Book Antiqua" w:hAnsi="Book Antiqua" w:cs="Times New Roman"/>
          <w:sz w:val="24"/>
          <w:szCs w:val="24"/>
        </w:rPr>
        <w:t>autologous T</w:t>
      </w:r>
      <w:r w:rsidR="00E32E3C" w:rsidRPr="005945BF">
        <w:rPr>
          <w:rFonts w:ascii="Book Antiqua" w:hAnsi="Book Antiqua" w:cs="Times New Roman"/>
          <w:sz w:val="24"/>
          <w:szCs w:val="24"/>
        </w:rPr>
        <w:t xml:space="preserve"> </w:t>
      </w:r>
      <w:r w:rsidR="005F75AF" w:rsidRPr="005945BF">
        <w:rPr>
          <w:rFonts w:ascii="Book Antiqua" w:hAnsi="Book Antiqua" w:cs="Times New Roman"/>
          <w:sz w:val="24"/>
          <w:szCs w:val="24"/>
        </w:rPr>
        <w:t xml:space="preserve">cells </w:t>
      </w:r>
      <w:r w:rsidR="00F47594" w:rsidRPr="005945BF">
        <w:rPr>
          <w:rFonts w:ascii="Book Antiqua" w:hAnsi="Book Antiqua" w:cs="Times New Roman"/>
          <w:sz w:val="24"/>
          <w:szCs w:val="24"/>
        </w:rPr>
        <w:t xml:space="preserve">equipped with a bi-specific antibody </w:t>
      </w:r>
      <w:r w:rsidR="005F75AF" w:rsidRPr="005945BF">
        <w:rPr>
          <w:rFonts w:ascii="Book Antiqua" w:hAnsi="Book Antiqua" w:cs="Times New Roman"/>
          <w:sz w:val="24"/>
          <w:szCs w:val="24"/>
        </w:rPr>
        <w:t>(HER2</w:t>
      </w:r>
      <w:r w:rsidR="00080114" w:rsidRPr="005945BF">
        <w:rPr>
          <w:rFonts w:ascii="Book Antiqua" w:hAnsi="Book Antiqua" w:cs="Times New Roman"/>
          <w:sz w:val="24"/>
          <w:szCs w:val="24"/>
        </w:rPr>
        <w:t xml:space="preserve"> </w:t>
      </w:r>
      <w:r w:rsidR="005F75AF" w:rsidRPr="005945BF">
        <w:rPr>
          <w:rFonts w:ascii="Book Antiqua" w:hAnsi="Book Antiqua" w:cs="Times New Roman"/>
          <w:sz w:val="24"/>
          <w:szCs w:val="24"/>
        </w:rPr>
        <w:t>Bi-Armed T</w:t>
      </w:r>
      <w:r w:rsidR="00E32E3C" w:rsidRPr="005945BF">
        <w:rPr>
          <w:rFonts w:ascii="Book Antiqua" w:hAnsi="Book Antiqua" w:cs="Times New Roman"/>
          <w:sz w:val="24"/>
          <w:szCs w:val="24"/>
        </w:rPr>
        <w:t xml:space="preserve"> </w:t>
      </w:r>
      <w:r w:rsidR="005F75AF" w:rsidRPr="005945BF">
        <w:rPr>
          <w:rFonts w:ascii="Book Antiqua" w:hAnsi="Book Antiqua" w:cs="Times New Roman"/>
          <w:sz w:val="24"/>
          <w:szCs w:val="24"/>
        </w:rPr>
        <w:t xml:space="preserve">cells) in </w:t>
      </w:r>
      <w:r w:rsidR="00080114" w:rsidRPr="005945BF">
        <w:rPr>
          <w:rFonts w:ascii="Book Antiqua" w:hAnsi="Book Antiqua" w:cs="Times New Roman"/>
          <w:sz w:val="24"/>
          <w:szCs w:val="24"/>
        </w:rPr>
        <w:t>gastric</w:t>
      </w:r>
      <w:r w:rsidR="005F75AF" w:rsidRPr="005945BF">
        <w:rPr>
          <w:rFonts w:ascii="Book Antiqua" w:hAnsi="Book Antiqua" w:cs="Times New Roman"/>
          <w:sz w:val="24"/>
          <w:szCs w:val="24"/>
        </w:rPr>
        <w:t xml:space="preserve"> and esophageal </w:t>
      </w:r>
      <w:r w:rsidR="00080114" w:rsidRPr="005945BF">
        <w:rPr>
          <w:rFonts w:ascii="Book Antiqua" w:hAnsi="Book Antiqua" w:cs="Times New Roman"/>
          <w:sz w:val="24"/>
          <w:szCs w:val="24"/>
        </w:rPr>
        <w:t>ne</w:t>
      </w:r>
      <w:r w:rsidR="001C0576">
        <w:rPr>
          <w:rFonts w:ascii="Book Antiqua" w:hAnsi="Book Antiqua" w:cs="Times New Roman"/>
          <w:sz w:val="24"/>
          <w:szCs w:val="24"/>
        </w:rPr>
        <w:t>oplasias</w:t>
      </w:r>
      <w:r w:rsidR="005F75AF" w:rsidRPr="005945BF">
        <w:rPr>
          <w:rFonts w:ascii="Book Antiqua" w:hAnsi="Book Antiqua" w:cs="Times New Roman"/>
          <w:sz w:val="24"/>
          <w:szCs w:val="24"/>
          <w:vertAlign w:val="superscript"/>
        </w:rPr>
        <w:t>[</w:t>
      </w:r>
      <w:r w:rsidR="009A7DED" w:rsidRPr="005945BF">
        <w:rPr>
          <w:rFonts w:ascii="Book Antiqua" w:hAnsi="Book Antiqua" w:cs="Times New Roman"/>
          <w:sz w:val="24"/>
          <w:szCs w:val="24"/>
          <w:vertAlign w:val="superscript"/>
        </w:rPr>
        <w:t>13</w:t>
      </w:r>
      <w:r w:rsidR="00C84F8C" w:rsidRPr="005945BF">
        <w:rPr>
          <w:rFonts w:ascii="Book Antiqua" w:hAnsi="Book Antiqua" w:cs="Times New Roman"/>
          <w:sz w:val="24"/>
          <w:szCs w:val="24"/>
          <w:vertAlign w:val="superscript"/>
        </w:rPr>
        <w:t>9</w:t>
      </w:r>
      <w:r w:rsidR="005F75AF" w:rsidRPr="005945BF">
        <w:rPr>
          <w:rFonts w:ascii="Book Antiqua" w:hAnsi="Book Antiqua" w:cs="Times New Roman"/>
          <w:sz w:val="24"/>
          <w:szCs w:val="24"/>
          <w:vertAlign w:val="superscript"/>
        </w:rPr>
        <w:t>]</w:t>
      </w:r>
      <w:r w:rsidR="005F75AF" w:rsidRPr="005945BF">
        <w:rPr>
          <w:rFonts w:ascii="Book Antiqua" w:hAnsi="Book Antiqua" w:cs="Times New Roman"/>
          <w:sz w:val="24"/>
          <w:szCs w:val="24"/>
        </w:rPr>
        <w:t>.</w:t>
      </w:r>
    </w:p>
    <w:p w14:paraId="1F5EBCAC" w14:textId="2DF73D41" w:rsidR="00F43145" w:rsidRPr="005945BF" w:rsidRDefault="00DE1310" w:rsidP="00562CBF">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5945BF">
        <w:rPr>
          <w:rFonts w:ascii="Book Antiqua" w:hAnsi="Book Antiqua" w:cs="Times New Roman"/>
          <w:sz w:val="24"/>
          <w:szCs w:val="24"/>
        </w:rPr>
        <w:t xml:space="preserve">Patients with metastatic gastric cancer are </w:t>
      </w:r>
      <w:r w:rsidR="002B4984" w:rsidRPr="005945BF">
        <w:rPr>
          <w:rFonts w:ascii="Book Antiqua" w:hAnsi="Book Antiqua" w:cs="Times New Roman"/>
          <w:sz w:val="24"/>
          <w:szCs w:val="24"/>
        </w:rPr>
        <w:t xml:space="preserve">also </w:t>
      </w:r>
      <w:r w:rsidRPr="005945BF">
        <w:rPr>
          <w:rFonts w:ascii="Book Antiqua" w:hAnsi="Book Antiqua" w:cs="Times New Roman"/>
          <w:sz w:val="24"/>
          <w:szCs w:val="24"/>
        </w:rPr>
        <w:t xml:space="preserve">investigated regarding </w:t>
      </w:r>
      <w:r w:rsidR="005F75AF" w:rsidRPr="005945BF">
        <w:rPr>
          <w:rFonts w:ascii="Book Antiqua" w:hAnsi="Book Antiqua" w:cs="Times New Roman"/>
          <w:sz w:val="24"/>
          <w:szCs w:val="24"/>
        </w:rPr>
        <w:t xml:space="preserve">a combination of S-1 </w:t>
      </w:r>
      <w:r w:rsidRPr="005945BF">
        <w:rPr>
          <w:rFonts w:ascii="Book Antiqua" w:hAnsi="Book Antiqua" w:cs="Times New Roman"/>
          <w:sz w:val="24"/>
          <w:szCs w:val="24"/>
        </w:rPr>
        <w:t>plus</w:t>
      </w:r>
      <w:r w:rsidR="005F75AF" w:rsidRPr="005945BF">
        <w:rPr>
          <w:rFonts w:ascii="Book Antiqua" w:hAnsi="Book Antiqua" w:cs="Times New Roman"/>
          <w:sz w:val="24"/>
          <w:szCs w:val="24"/>
        </w:rPr>
        <w:t xml:space="preserve"> dendritic cell activated CIK (DC-CIK)</w:t>
      </w:r>
      <w:r w:rsidRPr="005945BF">
        <w:rPr>
          <w:rFonts w:ascii="Book Antiqua" w:hAnsi="Book Antiqua" w:cs="Times New Roman"/>
          <w:sz w:val="24"/>
          <w:szCs w:val="24"/>
        </w:rPr>
        <w:t xml:space="preserve"> (phase I/II clinical trial)</w:t>
      </w:r>
      <w:r w:rsidR="005F75AF" w:rsidRPr="005945BF">
        <w:rPr>
          <w:rFonts w:ascii="Book Antiqua" w:hAnsi="Book Antiqua" w:cs="Times New Roman"/>
          <w:sz w:val="24"/>
          <w:szCs w:val="24"/>
          <w:vertAlign w:val="superscript"/>
        </w:rPr>
        <w:t>[</w:t>
      </w:r>
      <w:r w:rsidR="009A7DED" w:rsidRPr="005945BF">
        <w:rPr>
          <w:rFonts w:ascii="Book Antiqua" w:hAnsi="Book Antiqua" w:cs="Times New Roman"/>
          <w:sz w:val="24"/>
          <w:szCs w:val="24"/>
          <w:vertAlign w:val="superscript"/>
        </w:rPr>
        <w:t>1</w:t>
      </w:r>
      <w:r w:rsidR="00C84F8C" w:rsidRPr="005945BF">
        <w:rPr>
          <w:rFonts w:ascii="Book Antiqua" w:hAnsi="Book Antiqua" w:cs="Times New Roman"/>
          <w:sz w:val="24"/>
          <w:szCs w:val="24"/>
          <w:vertAlign w:val="superscript"/>
        </w:rPr>
        <w:t>40</w:t>
      </w:r>
      <w:r w:rsidR="005F75AF" w:rsidRPr="005945BF">
        <w:rPr>
          <w:rFonts w:ascii="Book Antiqua" w:hAnsi="Book Antiqua" w:cs="Times New Roman"/>
          <w:sz w:val="24"/>
          <w:szCs w:val="24"/>
          <w:vertAlign w:val="superscript"/>
        </w:rPr>
        <w:t>]</w:t>
      </w:r>
      <w:r w:rsidR="005F75AF" w:rsidRPr="005945BF">
        <w:rPr>
          <w:rFonts w:ascii="Book Antiqua" w:hAnsi="Book Antiqua" w:cs="Times New Roman"/>
          <w:sz w:val="24"/>
          <w:szCs w:val="24"/>
        </w:rPr>
        <w:t>.</w:t>
      </w:r>
    </w:p>
    <w:p w14:paraId="1078E2E3" w14:textId="77777777" w:rsidR="00DE1310" w:rsidRPr="005945BF" w:rsidRDefault="00DE1310" w:rsidP="007B15DF">
      <w:pPr>
        <w:autoSpaceDE w:val="0"/>
        <w:autoSpaceDN w:val="0"/>
        <w:adjustRightInd w:val="0"/>
        <w:snapToGrid w:val="0"/>
        <w:spacing w:after="0" w:line="360" w:lineRule="auto"/>
        <w:ind w:firstLine="720"/>
        <w:jc w:val="both"/>
        <w:rPr>
          <w:rFonts w:ascii="Book Antiqua" w:hAnsi="Book Antiqua" w:cs="Times New Roman"/>
          <w:sz w:val="24"/>
          <w:szCs w:val="24"/>
        </w:rPr>
      </w:pPr>
    </w:p>
    <w:p w14:paraId="08A4CE1F" w14:textId="1857BE19" w:rsidR="00C66636" w:rsidRPr="00562CBF" w:rsidRDefault="00562CBF" w:rsidP="00562CBF">
      <w:pPr>
        <w:autoSpaceDE w:val="0"/>
        <w:autoSpaceDN w:val="0"/>
        <w:adjustRightInd w:val="0"/>
        <w:snapToGrid w:val="0"/>
        <w:spacing w:after="0" w:line="360" w:lineRule="auto"/>
        <w:jc w:val="both"/>
        <w:rPr>
          <w:rFonts w:ascii="Book Antiqua" w:hAnsi="Book Antiqua" w:cs="Times New Roman"/>
          <w:sz w:val="24"/>
          <w:szCs w:val="24"/>
        </w:rPr>
      </w:pPr>
      <w:r w:rsidRPr="00562CBF">
        <w:rPr>
          <w:rFonts w:ascii="Book Antiqua" w:hAnsi="Book Antiqua" w:cs="Times New Roman" w:hint="eastAsia"/>
          <w:sz w:val="24"/>
          <w:szCs w:val="24"/>
          <w:lang w:eastAsia="zh-CN"/>
        </w:rPr>
        <w:t xml:space="preserve">(2) </w:t>
      </w:r>
      <w:r w:rsidR="001C3F24" w:rsidRPr="00562CBF">
        <w:rPr>
          <w:rFonts w:ascii="Book Antiqua" w:hAnsi="Book Antiqua" w:cs="Times New Roman"/>
          <w:sz w:val="24"/>
          <w:szCs w:val="24"/>
        </w:rPr>
        <w:t>Adoptive immunotherapy using TILs</w:t>
      </w:r>
    </w:p>
    <w:p w14:paraId="358442D2" w14:textId="77777777" w:rsidR="00D87D3C" w:rsidRPr="005945BF" w:rsidRDefault="00D87D3C" w:rsidP="00562CBF">
      <w:pPr>
        <w:autoSpaceDE w:val="0"/>
        <w:autoSpaceDN w:val="0"/>
        <w:adjustRightInd w:val="0"/>
        <w:snapToGrid w:val="0"/>
        <w:spacing w:after="0" w:line="360" w:lineRule="auto"/>
        <w:jc w:val="both"/>
        <w:rPr>
          <w:rFonts w:ascii="Book Antiqua" w:hAnsi="Book Antiqua" w:cs="Times New Roman"/>
          <w:sz w:val="24"/>
          <w:szCs w:val="24"/>
        </w:rPr>
      </w:pPr>
      <w:r w:rsidRPr="005945BF">
        <w:rPr>
          <w:rFonts w:ascii="Book Antiqua" w:hAnsi="Book Antiqua" w:cs="Times New Roman"/>
          <w:sz w:val="24"/>
          <w:szCs w:val="24"/>
        </w:rPr>
        <w:t xml:space="preserve">The use of </w:t>
      </w:r>
      <w:r w:rsidR="00821411" w:rsidRPr="005945BF">
        <w:rPr>
          <w:rFonts w:ascii="Book Antiqua" w:hAnsi="Book Antiqua" w:cs="Times New Roman"/>
          <w:sz w:val="24"/>
          <w:szCs w:val="24"/>
        </w:rPr>
        <w:t xml:space="preserve">ACT with </w:t>
      </w:r>
      <w:r w:rsidRPr="005945BF">
        <w:rPr>
          <w:rFonts w:ascii="Book Antiqua" w:hAnsi="Book Antiqua" w:cs="Times New Roman"/>
          <w:sz w:val="24"/>
          <w:szCs w:val="24"/>
        </w:rPr>
        <w:t xml:space="preserve">TILs </w:t>
      </w:r>
      <w:r w:rsidR="00821411" w:rsidRPr="005945BF">
        <w:rPr>
          <w:rFonts w:ascii="Book Antiqua" w:hAnsi="Book Antiqua" w:cs="Times New Roman"/>
          <w:sz w:val="24"/>
          <w:szCs w:val="24"/>
        </w:rPr>
        <w:t xml:space="preserve">is not associated with an immediate effect </w:t>
      </w:r>
      <w:r w:rsidRPr="005945BF">
        <w:rPr>
          <w:rFonts w:ascii="Book Antiqua" w:hAnsi="Book Antiqua" w:cs="Times New Roman"/>
          <w:sz w:val="24"/>
          <w:szCs w:val="24"/>
        </w:rPr>
        <w:t xml:space="preserve">because </w:t>
      </w:r>
      <w:r w:rsidR="00821411" w:rsidRPr="005945BF">
        <w:rPr>
          <w:rFonts w:ascii="Book Antiqua" w:hAnsi="Book Antiqua" w:cs="Times New Roman"/>
          <w:sz w:val="24"/>
          <w:szCs w:val="24"/>
        </w:rPr>
        <w:t xml:space="preserve">this therapeutic protocol </w:t>
      </w:r>
      <w:r w:rsidRPr="005945BF">
        <w:rPr>
          <w:rFonts w:ascii="Book Antiqua" w:hAnsi="Book Antiqua" w:cs="Times New Roman"/>
          <w:sz w:val="24"/>
          <w:szCs w:val="24"/>
        </w:rPr>
        <w:t xml:space="preserve">requires </w:t>
      </w:r>
      <w:r w:rsidR="009E1F44" w:rsidRPr="005945BF">
        <w:rPr>
          <w:rFonts w:ascii="Book Antiqua" w:hAnsi="Book Antiqua" w:cs="Times New Roman"/>
          <w:sz w:val="24"/>
          <w:szCs w:val="24"/>
        </w:rPr>
        <w:t xml:space="preserve">approximately </w:t>
      </w:r>
      <w:r w:rsidRPr="005945BF">
        <w:rPr>
          <w:rFonts w:ascii="Book Antiqua" w:hAnsi="Book Antiqua" w:cs="Times New Roman"/>
          <w:sz w:val="24"/>
          <w:szCs w:val="24"/>
        </w:rPr>
        <w:t xml:space="preserve">six </w:t>
      </w:r>
      <w:r w:rsidR="00821411" w:rsidRPr="005945BF">
        <w:rPr>
          <w:rFonts w:ascii="Book Antiqua" w:hAnsi="Book Antiqua" w:cs="Times New Roman"/>
          <w:sz w:val="24"/>
          <w:szCs w:val="24"/>
        </w:rPr>
        <w:t xml:space="preserve">weeks, as T cells must undergo </w:t>
      </w:r>
      <w:r w:rsidR="00BA5D69" w:rsidRPr="005945BF">
        <w:rPr>
          <w:rFonts w:ascii="Book Antiqua" w:hAnsi="Book Antiqua" w:cs="Times New Roman"/>
          <w:sz w:val="24"/>
          <w:szCs w:val="24"/>
        </w:rPr>
        <w:t xml:space="preserve">the following </w:t>
      </w:r>
      <w:r w:rsidR="00821411" w:rsidRPr="005945BF">
        <w:rPr>
          <w:rFonts w:ascii="Book Antiqua" w:hAnsi="Book Antiqua" w:cs="Times New Roman"/>
          <w:sz w:val="24"/>
          <w:szCs w:val="24"/>
        </w:rPr>
        <w:t>preparation steps before infusion: first</w:t>
      </w:r>
      <w:r w:rsidR="00BA5D69" w:rsidRPr="005945BF">
        <w:rPr>
          <w:rFonts w:ascii="Book Antiqua" w:hAnsi="Book Antiqua" w:cs="Times New Roman"/>
          <w:sz w:val="24"/>
          <w:szCs w:val="24"/>
        </w:rPr>
        <w:t>,</w:t>
      </w:r>
      <w:r w:rsidR="00821411" w:rsidRPr="005945BF">
        <w:rPr>
          <w:rFonts w:ascii="Book Antiqua" w:hAnsi="Book Antiqua" w:cs="Times New Roman"/>
          <w:sz w:val="24"/>
          <w:szCs w:val="24"/>
        </w:rPr>
        <w:t xml:space="preserve"> they are isolated from tumor </w:t>
      </w:r>
      <w:r w:rsidRPr="005945BF">
        <w:rPr>
          <w:rFonts w:ascii="Book Antiqua" w:hAnsi="Book Antiqua" w:cs="Times New Roman"/>
          <w:sz w:val="24"/>
          <w:szCs w:val="24"/>
        </w:rPr>
        <w:t>tissue</w:t>
      </w:r>
      <w:r w:rsidR="00BA5D69" w:rsidRPr="005945BF">
        <w:rPr>
          <w:rFonts w:ascii="Book Antiqua" w:hAnsi="Book Antiqua" w:cs="Times New Roman"/>
          <w:sz w:val="24"/>
          <w:szCs w:val="24"/>
        </w:rPr>
        <w:t>;</w:t>
      </w:r>
      <w:r w:rsidRPr="005945BF">
        <w:rPr>
          <w:rFonts w:ascii="Book Antiqua" w:hAnsi="Book Antiqua" w:cs="Times New Roman"/>
          <w:sz w:val="24"/>
          <w:szCs w:val="24"/>
        </w:rPr>
        <w:t xml:space="preserve"> </w:t>
      </w:r>
      <w:r w:rsidR="00BA5D69" w:rsidRPr="005945BF">
        <w:rPr>
          <w:rFonts w:ascii="Book Antiqua" w:hAnsi="Book Antiqua" w:cs="Times New Roman"/>
          <w:sz w:val="24"/>
          <w:szCs w:val="24"/>
        </w:rPr>
        <w:t xml:space="preserve">next, </w:t>
      </w:r>
      <w:r w:rsidR="00853318" w:rsidRPr="005945BF">
        <w:rPr>
          <w:rFonts w:ascii="Book Antiqua" w:hAnsi="Book Antiqua" w:cs="Times New Roman"/>
          <w:sz w:val="24"/>
          <w:szCs w:val="24"/>
        </w:rPr>
        <w:t xml:space="preserve">they are </w:t>
      </w:r>
      <w:r w:rsidR="00821411" w:rsidRPr="005945BF">
        <w:rPr>
          <w:rFonts w:ascii="Book Antiqua" w:hAnsi="Book Antiqua" w:cs="Times New Roman"/>
          <w:i/>
          <w:sz w:val="24"/>
          <w:szCs w:val="24"/>
        </w:rPr>
        <w:t>in vitro</w:t>
      </w:r>
      <w:r w:rsidR="00853318" w:rsidRPr="005945BF">
        <w:rPr>
          <w:rFonts w:ascii="Book Antiqua" w:hAnsi="Book Antiqua" w:cs="Times New Roman"/>
          <w:sz w:val="24"/>
          <w:szCs w:val="24"/>
        </w:rPr>
        <w:t xml:space="preserve"> </w:t>
      </w:r>
      <w:r w:rsidR="00821411" w:rsidRPr="005945BF">
        <w:rPr>
          <w:rFonts w:ascii="Book Antiqua" w:hAnsi="Book Antiqua" w:cs="Times New Roman"/>
          <w:sz w:val="24"/>
          <w:szCs w:val="24"/>
        </w:rPr>
        <w:t>expanded</w:t>
      </w:r>
      <w:r w:rsidR="00BA5D69" w:rsidRPr="005945BF">
        <w:rPr>
          <w:rFonts w:ascii="Book Antiqua" w:hAnsi="Book Antiqua" w:cs="Times New Roman"/>
          <w:sz w:val="24"/>
          <w:szCs w:val="24"/>
        </w:rPr>
        <w:t>;</w:t>
      </w:r>
      <w:r w:rsidRPr="005945BF">
        <w:rPr>
          <w:rFonts w:ascii="Book Antiqua" w:hAnsi="Book Antiqua" w:cs="Times New Roman"/>
          <w:sz w:val="24"/>
          <w:szCs w:val="24"/>
        </w:rPr>
        <w:t xml:space="preserve"> and finally</w:t>
      </w:r>
      <w:r w:rsidR="00BA5D69" w:rsidRPr="005945BF">
        <w:rPr>
          <w:rFonts w:ascii="Book Antiqua" w:hAnsi="Book Antiqua" w:cs="Times New Roman"/>
          <w:sz w:val="24"/>
          <w:szCs w:val="24"/>
        </w:rPr>
        <w:t>,</w:t>
      </w:r>
      <w:r w:rsidRPr="005945BF">
        <w:rPr>
          <w:rFonts w:ascii="Book Antiqua" w:hAnsi="Book Antiqua" w:cs="Times New Roman"/>
          <w:sz w:val="24"/>
          <w:szCs w:val="24"/>
        </w:rPr>
        <w:t xml:space="preserve"> tumor-specific T cells</w:t>
      </w:r>
      <w:r w:rsidR="00853318" w:rsidRPr="005945BF">
        <w:rPr>
          <w:rFonts w:ascii="Book Antiqua" w:hAnsi="Book Antiqua" w:cs="Times New Roman"/>
          <w:sz w:val="24"/>
          <w:szCs w:val="24"/>
        </w:rPr>
        <w:t xml:space="preserve"> are selected </w:t>
      </w:r>
      <w:r w:rsidR="00821411" w:rsidRPr="005945BF">
        <w:rPr>
          <w:rFonts w:ascii="Book Antiqua" w:hAnsi="Book Antiqua" w:cs="Times New Roman"/>
          <w:sz w:val="24"/>
          <w:szCs w:val="24"/>
          <w:vertAlign w:val="superscript"/>
        </w:rPr>
        <w:t>[</w:t>
      </w:r>
      <w:r w:rsidR="009A7DED" w:rsidRPr="005945BF">
        <w:rPr>
          <w:rFonts w:ascii="Book Antiqua" w:hAnsi="Book Antiqua" w:cs="Times New Roman"/>
          <w:sz w:val="24"/>
          <w:szCs w:val="24"/>
          <w:vertAlign w:val="superscript"/>
        </w:rPr>
        <w:t>1</w:t>
      </w:r>
      <w:r w:rsidR="00C84F8C" w:rsidRPr="005945BF">
        <w:rPr>
          <w:rFonts w:ascii="Book Antiqua" w:hAnsi="Book Antiqua" w:cs="Times New Roman"/>
          <w:sz w:val="24"/>
          <w:szCs w:val="24"/>
          <w:vertAlign w:val="superscript"/>
        </w:rPr>
        <w:t>41</w:t>
      </w:r>
      <w:r w:rsidR="00821411" w:rsidRPr="005945BF">
        <w:rPr>
          <w:rFonts w:ascii="Book Antiqua" w:hAnsi="Book Antiqua" w:cs="Times New Roman"/>
          <w:sz w:val="24"/>
          <w:szCs w:val="24"/>
          <w:vertAlign w:val="superscript"/>
        </w:rPr>
        <w:t>]</w:t>
      </w:r>
      <w:r w:rsidRPr="005945BF">
        <w:rPr>
          <w:rFonts w:ascii="Book Antiqua" w:hAnsi="Book Antiqua" w:cs="Times New Roman"/>
          <w:sz w:val="24"/>
          <w:szCs w:val="24"/>
        </w:rPr>
        <w:t>.</w:t>
      </w:r>
    </w:p>
    <w:p w14:paraId="2E0437AD" w14:textId="3435B839" w:rsidR="005E2E15" w:rsidRPr="005945BF" w:rsidRDefault="005069EC" w:rsidP="00562CBF">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5945BF">
        <w:rPr>
          <w:rFonts w:ascii="Book Antiqua" w:hAnsi="Book Antiqua" w:cs="Times New Roman"/>
          <w:sz w:val="24"/>
          <w:szCs w:val="24"/>
        </w:rPr>
        <w:t>T</w:t>
      </w:r>
      <w:r w:rsidR="00D37EBB" w:rsidRPr="005945BF">
        <w:rPr>
          <w:rFonts w:ascii="Book Antiqua" w:hAnsi="Book Antiqua" w:cs="Times New Roman"/>
          <w:sz w:val="24"/>
          <w:szCs w:val="24"/>
        </w:rPr>
        <w:t xml:space="preserve">he </w:t>
      </w:r>
      <w:r w:rsidRPr="005945BF">
        <w:rPr>
          <w:rFonts w:ascii="Book Antiqua" w:hAnsi="Book Antiqua" w:cs="Times New Roman"/>
          <w:sz w:val="24"/>
          <w:szCs w:val="24"/>
        </w:rPr>
        <w:t>immunotherapy using</w:t>
      </w:r>
      <w:r w:rsidR="00D37EBB" w:rsidRPr="005945BF">
        <w:rPr>
          <w:rFonts w:ascii="Book Antiqua" w:hAnsi="Book Antiqua" w:cs="Times New Roman"/>
          <w:sz w:val="24"/>
          <w:szCs w:val="24"/>
        </w:rPr>
        <w:t xml:space="preserve"> TILs </w:t>
      </w:r>
      <w:r w:rsidRPr="005945BF">
        <w:rPr>
          <w:rFonts w:ascii="Book Antiqua" w:hAnsi="Book Antiqua" w:cs="Times New Roman"/>
          <w:sz w:val="24"/>
          <w:szCs w:val="24"/>
        </w:rPr>
        <w:t xml:space="preserve">has </w:t>
      </w:r>
      <w:r w:rsidR="009E1F44" w:rsidRPr="005945BF">
        <w:rPr>
          <w:rFonts w:ascii="Book Antiqua" w:hAnsi="Book Antiqua" w:cs="Times New Roman"/>
          <w:sz w:val="24"/>
          <w:szCs w:val="24"/>
        </w:rPr>
        <w:t xml:space="preserve">led </w:t>
      </w:r>
      <w:r w:rsidRPr="005945BF">
        <w:rPr>
          <w:rFonts w:ascii="Book Antiqua" w:hAnsi="Book Antiqua" w:cs="Times New Roman"/>
          <w:sz w:val="24"/>
          <w:szCs w:val="24"/>
        </w:rPr>
        <w:t>to</w:t>
      </w:r>
      <w:r w:rsidR="00D37EBB" w:rsidRPr="005945BF">
        <w:rPr>
          <w:rFonts w:ascii="Book Antiqua" w:hAnsi="Book Antiqua" w:cs="Times New Roman"/>
          <w:sz w:val="24"/>
          <w:szCs w:val="24"/>
        </w:rPr>
        <w:t xml:space="preserve"> </w:t>
      </w:r>
      <w:r w:rsidR="005F2ABF" w:rsidRPr="005945BF">
        <w:rPr>
          <w:rFonts w:ascii="Book Antiqua" w:hAnsi="Book Antiqua" w:cs="Times New Roman"/>
          <w:sz w:val="24"/>
          <w:szCs w:val="24"/>
        </w:rPr>
        <w:t>encouraging</w:t>
      </w:r>
      <w:r w:rsidR="00D37EBB" w:rsidRPr="005945BF">
        <w:rPr>
          <w:rFonts w:ascii="Book Antiqua" w:hAnsi="Book Antiqua" w:cs="Times New Roman"/>
          <w:sz w:val="24"/>
          <w:szCs w:val="24"/>
        </w:rPr>
        <w:t xml:space="preserve"> </w:t>
      </w:r>
      <w:r w:rsidRPr="005945BF">
        <w:rPr>
          <w:rFonts w:ascii="Book Antiqua" w:hAnsi="Book Antiqua" w:cs="Times New Roman"/>
          <w:sz w:val="24"/>
          <w:szCs w:val="24"/>
        </w:rPr>
        <w:t xml:space="preserve">results </w:t>
      </w:r>
      <w:r w:rsidR="00D37EBB" w:rsidRPr="005945BF">
        <w:rPr>
          <w:rFonts w:ascii="Book Antiqua" w:hAnsi="Book Antiqua" w:cs="Times New Roman"/>
          <w:sz w:val="24"/>
          <w:szCs w:val="24"/>
        </w:rPr>
        <w:t>in preclinical models</w:t>
      </w:r>
      <w:r w:rsidR="00D37EBB" w:rsidRPr="005945BF">
        <w:rPr>
          <w:rFonts w:ascii="Book Antiqua" w:hAnsi="Book Antiqua" w:cs="Times New Roman"/>
          <w:sz w:val="24"/>
          <w:szCs w:val="24"/>
          <w:vertAlign w:val="superscript"/>
        </w:rPr>
        <w:t>[</w:t>
      </w:r>
      <w:r w:rsidR="001E56F4" w:rsidRPr="005945BF">
        <w:rPr>
          <w:rFonts w:ascii="Book Antiqua" w:hAnsi="Book Antiqua" w:cs="Times New Roman"/>
          <w:sz w:val="24"/>
          <w:szCs w:val="24"/>
          <w:vertAlign w:val="superscript"/>
        </w:rPr>
        <w:t>1</w:t>
      </w:r>
      <w:r w:rsidR="00C84F8C" w:rsidRPr="005945BF">
        <w:rPr>
          <w:rFonts w:ascii="Book Antiqua" w:hAnsi="Book Antiqua" w:cs="Times New Roman"/>
          <w:sz w:val="24"/>
          <w:szCs w:val="24"/>
          <w:vertAlign w:val="superscript"/>
        </w:rPr>
        <w:t>42</w:t>
      </w:r>
      <w:r w:rsidR="00D37EBB" w:rsidRPr="005945BF">
        <w:rPr>
          <w:rFonts w:ascii="Book Antiqua" w:hAnsi="Book Antiqua" w:cs="Times New Roman"/>
          <w:sz w:val="24"/>
          <w:szCs w:val="24"/>
          <w:vertAlign w:val="superscript"/>
        </w:rPr>
        <w:t>]</w:t>
      </w:r>
      <w:r w:rsidRPr="005945BF">
        <w:rPr>
          <w:rFonts w:ascii="Book Antiqua" w:hAnsi="Book Antiqua" w:cs="Times New Roman"/>
          <w:sz w:val="24"/>
          <w:szCs w:val="24"/>
        </w:rPr>
        <w:t xml:space="preserve"> but not </w:t>
      </w:r>
      <w:r w:rsidR="005F2ABF" w:rsidRPr="005945BF">
        <w:rPr>
          <w:rFonts w:ascii="Book Antiqua" w:hAnsi="Book Antiqua" w:cs="Times New Roman"/>
          <w:sz w:val="24"/>
          <w:szCs w:val="24"/>
        </w:rPr>
        <w:t xml:space="preserve">in </w:t>
      </w:r>
      <w:r w:rsidRPr="005945BF">
        <w:rPr>
          <w:rFonts w:ascii="Book Antiqua" w:hAnsi="Book Antiqua" w:cs="Times New Roman"/>
          <w:sz w:val="24"/>
          <w:szCs w:val="24"/>
        </w:rPr>
        <w:t>all clinical studies (except for melanoma)</w:t>
      </w:r>
      <w:r w:rsidR="005F2ABF" w:rsidRPr="005945BF">
        <w:rPr>
          <w:rFonts w:ascii="Book Antiqua" w:hAnsi="Book Antiqua" w:cs="Times New Roman"/>
          <w:sz w:val="24"/>
          <w:szCs w:val="24"/>
          <w:vertAlign w:val="superscript"/>
        </w:rPr>
        <w:t>[</w:t>
      </w:r>
      <w:r w:rsidR="001E56F4" w:rsidRPr="005945BF">
        <w:rPr>
          <w:rFonts w:ascii="Book Antiqua" w:hAnsi="Book Antiqua" w:cs="Times New Roman"/>
          <w:sz w:val="24"/>
          <w:szCs w:val="24"/>
          <w:vertAlign w:val="superscript"/>
        </w:rPr>
        <w:t>14</w:t>
      </w:r>
      <w:r w:rsidR="00C84F8C" w:rsidRPr="005945BF">
        <w:rPr>
          <w:rFonts w:ascii="Book Antiqua" w:hAnsi="Book Antiqua" w:cs="Times New Roman"/>
          <w:sz w:val="24"/>
          <w:szCs w:val="24"/>
          <w:vertAlign w:val="superscript"/>
        </w:rPr>
        <w:t>3</w:t>
      </w:r>
      <w:r w:rsidR="00562CBF">
        <w:rPr>
          <w:rFonts w:ascii="Book Antiqua" w:hAnsi="Book Antiqua" w:cs="Times New Roman" w:hint="eastAsia"/>
          <w:sz w:val="24"/>
          <w:szCs w:val="24"/>
          <w:vertAlign w:val="superscript"/>
          <w:lang w:eastAsia="zh-CN"/>
        </w:rPr>
        <w:t>,</w:t>
      </w:r>
      <w:r w:rsidR="001E56F4" w:rsidRPr="005945BF">
        <w:rPr>
          <w:rFonts w:ascii="Book Antiqua" w:hAnsi="Book Antiqua" w:cs="Times New Roman"/>
          <w:sz w:val="24"/>
          <w:szCs w:val="24"/>
          <w:vertAlign w:val="superscript"/>
        </w:rPr>
        <w:t>14</w:t>
      </w:r>
      <w:r w:rsidR="00C84F8C" w:rsidRPr="005945BF">
        <w:rPr>
          <w:rFonts w:ascii="Book Antiqua" w:hAnsi="Book Antiqua" w:cs="Times New Roman"/>
          <w:sz w:val="24"/>
          <w:szCs w:val="24"/>
          <w:vertAlign w:val="superscript"/>
        </w:rPr>
        <w:t>4</w:t>
      </w:r>
      <w:r w:rsidR="005F2ABF" w:rsidRPr="005945BF">
        <w:rPr>
          <w:rFonts w:ascii="Book Antiqua" w:hAnsi="Book Antiqua" w:cs="Times New Roman"/>
          <w:sz w:val="24"/>
          <w:szCs w:val="24"/>
          <w:vertAlign w:val="superscript"/>
        </w:rPr>
        <w:t>]</w:t>
      </w:r>
      <w:r w:rsidR="00D37EBB" w:rsidRPr="005945BF">
        <w:rPr>
          <w:rFonts w:ascii="Book Antiqua" w:hAnsi="Book Antiqua" w:cs="Times New Roman"/>
          <w:sz w:val="24"/>
          <w:szCs w:val="24"/>
        </w:rPr>
        <w:t>.</w:t>
      </w:r>
      <w:r w:rsidR="005E2E15" w:rsidRPr="005945BF">
        <w:rPr>
          <w:rFonts w:ascii="Book Antiqua" w:hAnsi="Book Antiqua" w:cs="Times New Roman"/>
          <w:sz w:val="24"/>
          <w:szCs w:val="24"/>
        </w:rPr>
        <w:t xml:space="preserve"> </w:t>
      </w:r>
    </w:p>
    <w:p w14:paraId="72D8A2F7" w14:textId="77777777" w:rsidR="00D37EBB" w:rsidRPr="005945BF" w:rsidRDefault="005069EC" w:rsidP="00562CBF">
      <w:pPr>
        <w:tabs>
          <w:tab w:val="left" w:pos="8222"/>
        </w:tabs>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5945BF">
        <w:rPr>
          <w:rFonts w:ascii="Book Antiqua" w:hAnsi="Book Antiqua" w:cs="Times New Roman"/>
          <w:sz w:val="24"/>
          <w:szCs w:val="24"/>
        </w:rPr>
        <w:t>I</w:t>
      </w:r>
      <w:r w:rsidR="00D37EBB" w:rsidRPr="005945BF">
        <w:rPr>
          <w:rFonts w:ascii="Book Antiqua" w:hAnsi="Book Antiqua" w:cs="Times New Roman"/>
          <w:sz w:val="24"/>
          <w:szCs w:val="24"/>
        </w:rPr>
        <w:t xml:space="preserve">n most </w:t>
      </w:r>
      <w:r w:rsidRPr="005945BF">
        <w:rPr>
          <w:rFonts w:ascii="Book Antiqua" w:hAnsi="Book Antiqua" w:cs="Times New Roman"/>
          <w:sz w:val="24"/>
          <w:szCs w:val="24"/>
        </w:rPr>
        <w:t>gastric cancer</w:t>
      </w:r>
      <w:r w:rsidR="00D37EBB" w:rsidRPr="005945BF">
        <w:rPr>
          <w:rFonts w:ascii="Book Antiqua" w:hAnsi="Book Antiqua" w:cs="Times New Roman"/>
          <w:sz w:val="24"/>
          <w:szCs w:val="24"/>
        </w:rPr>
        <w:t xml:space="preserve"> patients, </w:t>
      </w:r>
      <w:r w:rsidRPr="005945BF">
        <w:rPr>
          <w:rFonts w:ascii="Book Antiqua" w:hAnsi="Book Antiqua" w:cs="Times New Roman"/>
          <w:sz w:val="24"/>
          <w:szCs w:val="24"/>
        </w:rPr>
        <w:t xml:space="preserve">TILs </w:t>
      </w:r>
      <w:r w:rsidR="005F2ABF" w:rsidRPr="005945BF">
        <w:rPr>
          <w:rFonts w:ascii="Book Antiqua" w:hAnsi="Book Antiqua" w:cs="Times New Roman"/>
          <w:sz w:val="24"/>
          <w:szCs w:val="24"/>
        </w:rPr>
        <w:t>exhibit</w:t>
      </w:r>
      <w:r w:rsidRPr="005945BF">
        <w:rPr>
          <w:rFonts w:ascii="Book Antiqua" w:hAnsi="Book Antiqua" w:cs="Times New Roman"/>
          <w:sz w:val="24"/>
          <w:szCs w:val="24"/>
        </w:rPr>
        <w:t xml:space="preserve"> </w:t>
      </w:r>
      <w:r w:rsidR="00D37EBB" w:rsidRPr="005945BF">
        <w:rPr>
          <w:rFonts w:ascii="Book Antiqua" w:hAnsi="Book Antiqua" w:cs="Times New Roman"/>
          <w:sz w:val="24"/>
          <w:szCs w:val="24"/>
        </w:rPr>
        <w:t xml:space="preserve">a specific type-1 T-cell response to </w:t>
      </w:r>
      <w:r w:rsidRPr="005945BF">
        <w:rPr>
          <w:rFonts w:ascii="Book Antiqua" w:hAnsi="Book Antiqua" w:cs="Times New Roman"/>
          <w:sz w:val="24"/>
          <w:szCs w:val="24"/>
        </w:rPr>
        <w:t>cancer antigens</w:t>
      </w:r>
      <w:r w:rsidR="00D37EBB" w:rsidRPr="005945BF">
        <w:rPr>
          <w:rFonts w:ascii="Book Antiqua" w:hAnsi="Book Antiqua" w:cs="Times New Roman"/>
          <w:sz w:val="24"/>
          <w:szCs w:val="24"/>
        </w:rPr>
        <w:t>.</w:t>
      </w:r>
      <w:r w:rsidRPr="005945BF">
        <w:rPr>
          <w:rFonts w:ascii="Book Antiqua" w:hAnsi="Book Antiqua"/>
          <w:sz w:val="24"/>
          <w:szCs w:val="24"/>
        </w:rPr>
        <w:t xml:space="preserve"> </w:t>
      </w:r>
      <w:r w:rsidR="009E1F44" w:rsidRPr="005945BF">
        <w:rPr>
          <w:rFonts w:ascii="Book Antiqua" w:hAnsi="Book Antiqua" w:cs="Times New Roman"/>
          <w:sz w:val="24"/>
          <w:szCs w:val="24"/>
        </w:rPr>
        <w:t>It is important to note that</w:t>
      </w:r>
      <w:r w:rsidRPr="005945BF">
        <w:rPr>
          <w:rFonts w:ascii="Book Antiqua" w:hAnsi="Book Antiqua" w:cs="Times New Roman"/>
          <w:sz w:val="24"/>
          <w:szCs w:val="24"/>
        </w:rPr>
        <w:t xml:space="preserve"> in order to </w:t>
      </w:r>
      <w:r w:rsidR="00DF5085" w:rsidRPr="005945BF">
        <w:rPr>
          <w:rFonts w:ascii="Book Antiqua" w:hAnsi="Book Antiqua" w:cs="Times New Roman"/>
          <w:sz w:val="24"/>
          <w:szCs w:val="24"/>
        </w:rPr>
        <w:t>obtain</w:t>
      </w:r>
      <w:r w:rsidRPr="005945BF">
        <w:rPr>
          <w:rFonts w:ascii="Book Antiqua" w:hAnsi="Book Antiqua" w:cs="Times New Roman"/>
          <w:sz w:val="24"/>
          <w:szCs w:val="24"/>
        </w:rPr>
        <w:t xml:space="preserve"> </w:t>
      </w:r>
      <w:r w:rsidRPr="005945BF">
        <w:rPr>
          <w:rFonts w:ascii="Book Antiqua" w:hAnsi="Book Antiqua" w:cs="Times New Roman"/>
          <w:i/>
          <w:sz w:val="24"/>
          <w:szCs w:val="24"/>
        </w:rPr>
        <w:t>“in vivo”</w:t>
      </w:r>
      <w:r w:rsidRPr="005945BF">
        <w:rPr>
          <w:rFonts w:ascii="Book Antiqua" w:hAnsi="Book Antiqua" w:cs="Times New Roman"/>
          <w:sz w:val="24"/>
          <w:szCs w:val="24"/>
        </w:rPr>
        <w:t xml:space="preserve"> </w:t>
      </w:r>
      <w:r w:rsidR="00DF5085" w:rsidRPr="005945BF">
        <w:rPr>
          <w:rFonts w:ascii="Book Antiqua" w:hAnsi="Book Antiqua" w:cs="Times New Roman"/>
          <w:sz w:val="24"/>
          <w:szCs w:val="24"/>
        </w:rPr>
        <w:t xml:space="preserve">destruction of the </w:t>
      </w:r>
      <w:r w:rsidRPr="005945BF">
        <w:rPr>
          <w:rFonts w:ascii="Book Antiqua" w:hAnsi="Book Antiqua" w:cs="Times New Roman"/>
          <w:sz w:val="24"/>
          <w:szCs w:val="24"/>
        </w:rPr>
        <w:t>tumor cell</w:t>
      </w:r>
      <w:r w:rsidR="00DF5085" w:rsidRPr="005945BF">
        <w:rPr>
          <w:rFonts w:ascii="Book Antiqua" w:hAnsi="Book Antiqua" w:cs="Times New Roman"/>
          <w:sz w:val="24"/>
          <w:szCs w:val="24"/>
        </w:rPr>
        <w:t>s</w:t>
      </w:r>
      <w:r w:rsidRPr="005945BF">
        <w:rPr>
          <w:rFonts w:ascii="Book Antiqua" w:hAnsi="Book Antiqua" w:cs="Times New Roman"/>
          <w:sz w:val="24"/>
          <w:szCs w:val="24"/>
        </w:rPr>
        <w:t xml:space="preserve">, the </w:t>
      </w:r>
      <w:r w:rsidR="005F2ABF" w:rsidRPr="005945BF">
        <w:rPr>
          <w:rFonts w:ascii="Book Antiqua" w:hAnsi="Book Antiqua" w:cs="Times New Roman"/>
          <w:sz w:val="24"/>
          <w:szCs w:val="24"/>
        </w:rPr>
        <w:t>efficacy of</w:t>
      </w:r>
      <w:r w:rsidRPr="005945BF">
        <w:rPr>
          <w:rFonts w:ascii="Book Antiqua" w:hAnsi="Book Antiqua" w:cs="Times New Roman"/>
          <w:sz w:val="24"/>
          <w:szCs w:val="24"/>
        </w:rPr>
        <w:t xml:space="preserve"> tumor-specific T cells </w:t>
      </w:r>
      <w:r w:rsidR="005F2ABF" w:rsidRPr="005945BF">
        <w:rPr>
          <w:rFonts w:ascii="Book Antiqua" w:hAnsi="Book Antiqua" w:cs="Times New Roman"/>
          <w:sz w:val="24"/>
          <w:szCs w:val="24"/>
        </w:rPr>
        <w:t>usually</w:t>
      </w:r>
      <w:r w:rsidRPr="005945BF">
        <w:rPr>
          <w:rFonts w:ascii="Book Antiqua" w:hAnsi="Book Antiqua" w:cs="Times New Roman"/>
          <w:sz w:val="24"/>
          <w:szCs w:val="24"/>
        </w:rPr>
        <w:t xml:space="preserve"> need</w:t>
      </w:r>
      <w:r w:rsidR="009E1F44" w:rsidRPr="005945BF">
        <w:rPr>
          <w:rFonts w:ascii="Book Antiqua" w:hAnsi="Book Antiqua" w:cs="Times New Roman"/>
          <w:sz w:val="24"/>
          <w:szCs w:val="24"/>
        </w:rPr>
        <w:t>s</w:t>
      </w:r>
      <w:r w:rsidRPr="005945BF">
        <w:rPr>
          <w:rFonts w:ascii="Book Antiqua" w:hAnsi="Book Antiqua" w:cs="Times New Roman"/>
          <w:sz w:val="24"/>
          <w:szCs w:val="24"/>
        </w:rPr>
        <w:t xml:space="preserve"> to be enhanced by </w:t>
      </w:r>
      <w:r w:rsidR="000533AB" w:rsidRPr="005945BF">
        <w:rPr>
          <w:rFonts w:ascii="Book Antiqua" w:hAnsi="Book Antiqua" w:cs="Times New Roman"/>
          <w:sz w:val="24"/>
          <w:szCs w:val="24"/>
        </w:rPr>
        <w:t xml:space="preserve">combining </w:t>
      </w:r>
      <w:r w:rsidRPr="005945BF">
        <w:rPr>
          <w:rFonts w:ascii="Book Antiqua" w:hAnsi="Book Antiqua" w:cs="Times New Roman"/>
          <w:sz w:val="24"/>
          <w:szCs w:val="24"/>
        </w:rPr>
        <w:t xml:space="preserve">vaccination </w:t>
      </w:r>
      <w:r w:rsidR="00DF5085" w:rsidRPr="005945BF">
        <w:rPr>
          <w:rFonts w:ascii="Book Antiqua" w:hAnsi="Book Antiqua" w:cs="Times New Roman"/>
          <w:sz w:val="24"/>
          <w:szCs w:val="24"/>
        </w:rPr>
        <w:t>using specific</w:t>
      </w:r>
      <w:r w:rsidRPr="005945BF">
        <w:rPr>
          <w:rFonts w:ascii="Book Antiqua" w:hAnsi="Book Antiqua" w:cs="Times New Roman"/>
          <w:sz w:val="24"/>
          <w:szCs w:val="24"/>
        </w:rPr>
        <w:t xml:space="preserve"> cancer antigens/peptides or by inje</w:t>
      </w:r>
      <w:r w:rsidR="000533AB" w:rsidRPr="005945BF">
        <w:rPr>
          <w:rFonts w:ascii="Book Antiqua" w:hAnsi="Book Antiqua" w:cs="Times New Roman"/>
          <w:sz w:val="24"/>
          <w:szCs w:val="24"/>
        </w:rPr>
        <w:t>cting</w:t>
      </w:r>
      <w:r w:rsidRPr="005945BF">
        <w:rPr>
          <w:rFonts w:ascii="Book Antiqua" w:hAnsi="Book Antiqua" w:cs="Times New Roman"/>
          <w:sz w:val="24"/>
          <w:szCs w:val="24"/>
        </w:rPr>
        <w:t xml:space="preserve"> </w:t>
      </w:r>
      <w:r w:rsidR="000533AB" w:rsidRPr="005945BF">
        <w:rPr>
          <w:rFonts w:ascii="Book Antiqua" w:hAnsi="Book Antiqua" w:cs="Times New Roman"/>
          <w:i/>
          <w:sz w:val="24"/>
          <w:szCs w:val="24"/>
        </w:rPr>
        <w:t>in vitro</w:t>
      </w:r>
      <w:r w:rsidR="000533AB" w:rsidRPr="005945BF">
        <w:rPr>
          <w:rFonts w:ascii="Book Antiqua" w:hAnsi="Book Antiqua" w:cs="Times New Roman"/>
          <w:sz w:val="24"/>
          <w:szCs w:val="24"/>
        </w:rPr>
        <w:t xml:space="preserve"> expanded</w:t>
      </w:r>
      <w:r w:rsidRPr="005945BF">
        <w:rPr>
          <w:rFonts w:ascii="Book Antiqua" w:hAnsi="Book Antiqua" w:cs="Times New Roman"/>
          <w:sz w:val="24"/>
          <w:szCs w:val="24"/>
        </w:rPr>
        <w:t xml:space="preserve"> autologous cancer-specific T cells</w:t>
      </w:r>
      <w:r w:rsidR="000533AB" w:rsidRPr="005945BF">
        <w:rPr>
          <w:rFonts w:ascii="Book Antiqua" w:hAnsi="Book Antiqua" w:cs="Times New Roman"/>
          <w:sz w:val="24"/>
          <w:szCs w:val="24"/>
        </w:rPr>
        <w:t xml:space="preserve"> </w:t>
      </w:r>
      <w:r w:rsidR="000533AB" w:rsidRPr="005945BF">
        <w:rPr>
          <w:rFonts w:ascii="Book Antiqua" w:hAnsi="Book Antiqua" w:cs="Times New Roman"/>
          <w:sz w:val="24"/>
          <w:szCs w:val="24"/>
          <w:vertAlign w:val="superscript"/>
        </w:rPr>
        <w:t>[</w:t>
      </w:r>
      <w:r w:rsidR="00B165E4" w:rsidRPr="005945BF">
        <w:rPr>
          <w:rFonts w:ascii="Book Antiqua" w:hAnsi="Book Antiqua" w:cs="Times New Roman"/>
          <w:sz w:val="24"/>
          <w:szCs w:val="24"/>
          <w:vertAlign w:val="superscript"/>
        </w:rPr>
        <w:t>103</w:t>
      </w:r>
      <w:r w:rsidR="000533AB" w:rsidRPr="005945BF">
        <w:rPr>
          <w:rFonts w:ascii="Book Antiqua" w:hAnsi="Book Antiqua" w:cs="Times New Roman"/>
          <w:sz w:val="24"/>
          <w:szCs w:val="24"/>
          <w:vertAlign w:val="superscript"/>
        </w:rPr>
        <w:t>]</w:t>
      </w:r>
      <w:r w:rsidR="000533AB" w:rsidRPr="005945BF">
        <w:rPr>
          <w:rFonts w:ascii="Book Antiqua" w:hAnsi="Book Antiqua" w:cs="Times New Roman"/>
          <w:sz w:val="24"/>
          <w:szCs w:val="24"/>
        </w:rPr>
        <w:t>.</w:t>
      </w:r>
    </w:p>
    <w:p w14:paraId="7BF0C3A1" w14:textId="7349DB74" w:rsidR="00D37EBB" w:rsidRPr="005945BF" w:rsidRDefault="00BA5D69" w:rsidP="00562CBF">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5945BF">
        <w:rPr>
          <w:rFonts w:ascii="Book Antiqua" w:hAnsi="Book Antiqua" w:cs="Times New Roman"/>
          <w:sz w:val="24"/>
          <w:szCs w:val="24"/>
        </w:rPr>
        <w:t>Moreover</w:t>
      </w:r>
      <w:r w:rsidR="000533AB" w:rsidRPr="005945BF">
        <w:rPr>
          <w:rFonts w:ascii="Book Antiqua" w:hAnsi="Book Antiqua" w:cs="Times New Roman"/>
          <w:sz w:val="24"/>
          <w:szCs w:val="24"/>
        </w:rPr>
        <w:t xml:space="preserve">, </w:t>
      </w:r>
      <w:r w:rsidR="00D725B9" w:rsidRPr="005945BF">
        <w:rPr>
          <w:rFonts w:ascii="Book Antiqua" w:hAnsi="Book Antiqua" w:cs="Times New Roman"/>
          <w:sz w:val="24"/>
          <w:szCs w:val="24"/>
        </w:rPr>
        <w:t xml:space="preserve">TILs </w:t>
      </w:r>
      <w:r w:rsidRPr="005945BF">
        <w:rPr>
          <w:rFonts w:ascii="Book Antiqua" w:hAnsi="Book Antiqua" w:cs="Times New Roman"/>
          <w:sz w:val="24"/>
          <w:szCs w:val="24"/>
        </w:rPr>
        <w:t>can sometimes</w:t>
      </w:r>
      <w:r w:rsidR="00D725B9" w:rsidRPr="005945BF">
        <w:rPr>
          <w:rFonts w:ascii="Book Antiqua" w:hAnsi="Book Antiqua" w:cs="Times New Roman"/>
          <w:sz w:val="24"/>
          <w:szCs w:val="24"/>
        </w:rPr>
        <w:t xml:space="preserve"> stimulate proliferation of tumor cells. </w:t>
      </w:r>
      <w:r w:rsidR="00F32EBA" w:rsidRPr="005945BF">
        <w:rPr>
          <w:rFonts w:ascii="Book Antiqua" w:hAnsi="Book Antiqua" w:cs="Times New Roman"/>
          <w:sz w:val="24"/>
          <w:szCs w:val="24"/>
        </w:rPr>
        <w:t xml:space="preserve">Studies </w:t>
      </w:r>
      <w:r w:rsidR="00D725B9" w:rsidRPr="005945BF">
        <w:rPr>
          <w:rFonts w:ascii="Book Antiqua" w:hAnsi="Book Antiqua" w:cs="Times New Roman"/>
          <w:sz w:val="24"/>
          <w:szCs w:val="24"/>
        </w:rPr>
        <w:t>show that</w:t>
      </w:r>
      <w:r w:rsidR="005069EC" w:rsidRPr="005945BF">
        <w:rPr>
          <w:rFonts w:ascii="Book Antiqua" w:hAnsi="Book Antiqua" w:cs="Times New Roman"/>
          <w:sz w:val="24"/>
          <w:szCs w:val="24"/>
        </w:rPr>
        <w:t xml:space="preserve"> </w:t>
      </w:r>
      <w:r w:rsidR="00D37EBB" w:rsidRPr="005945BF">
        <w:rPr>
          <w:rFonts w:ascii="Book Antiqua" w:hAnsi="Book Antiqua" w:cs="Times New Roman"/>
          <w:sz w:val="24"/>
          <w:szCs w:val="24"/>
        </w:rPr>
        <w:t xml:space="preserve">HP0175-specific TILs </w:t>
      </w:r>
      <w:r w:rsidR="00D725B9" w:rsidRPr="005945BF">
        <w:rPr>
          <w:rFonts w:ascii="Book Antiqua" w:hAnsi="Book Antiqua" w:cs="Times New Roman"/>
          <w:sz w:val="24"/>
          <w:szCs w:val="24"/>
        </w:rPr>
        <w:t xml:space="preserve">in </w:t>
      </w:r>
      <w:r w:rsidR="00FD4BCC" w:rsidRPr="005945BF">
        <w:rPr>
          <w:rFonts w:ascii="Book Antiqua" w:hAnsi="Book Antiqua" w:cs="Times New Roman"/>
          <w:sz w:val="24"/>
          <w:szCs w:val="24"/>
        </w:rPr>
        <w:t>gastric</w:t>
      </w:r>
      <w:r w:rsidR="00D725B9" w:rsidRPr="005945BF">
        <w:rPr>
          <w:rFonts w:ascii="Book Antiqua" w:hAnsi="Book Antiqua" w:cs="Times New Roman"/>
          <w:sz w:val="24"/>
          <w:szCs w:val="24"/>
        </w:rPr>
        <w:t xml:space="preserve"> cancer patients </w:t>
      </w:r>
      <w:r w:rsidR="009E1F44" w:rsidRPr="005945BF">
        <w:rPr>
          <w:rFonts w:ascii="Book Antiqua" w:hAnsi="Book Antiqua" w:cs="Times New Roman"/>
          <w:sz w:val="24"/>
          <w:szCs w:val="24"/>
        </w:rPr>
        <w:t xml:space="preserve">infected with </w:t>
      </w:r>
      <w:r w:rsidR="006C6D4A" w:rsidRPr="005945BF">
        <w:rPr>
          <w:rFonts w:ascii="Book Antiqua" w:hAnsi="Book Antiqua" w:cs="Times New Roman"/>
          <w:sz w:val="24"/>
          <w:szCs w:val="24"/>
        </w:rPr>
        <w:t xml:space="preserve">Helicobacter-pylori (Hp) </w:t>
      </w:r>
      <w:r w:rsidR="00D725B9" w:rsidRPr="005945BF">
        <w:rPr>
          <w:rFonts w:ascii="Book Antiqua" w:hAnsi="Book Antiqua" w:cs="Times New Roman"/>
          <w:sz w:val="24"/>
          <w:szCs w:val="24"/>
        </w:rPr>
        <w:t xml:space="preserve">determine </w:t>
      </w:r>
      <w:r w:rsidR="006C6D4A" w:rsidRPr="005945BF">
        <w:rPr>
          <w:rFonts w:ascii="Book Antiqua" w:hAnsi="Book Antiqua" w:cs="Times New Roman"/>
          <w:sz w:val="24"/>
          <w:szCs w:val="24"/>
        </w:rPr>
        <w:t>gastric Th17 response</w:t>
      </w:r>
      <w:r w:rsidR="009E1F44" w:rsidRPr="005945BF">
        <w:rPr>
          <w:rFonts w:ascii="Book Antiqua" w:hAnsi="Book Antiqua" w:cs="Times New Roman"/>
          <w:sz w:val="24"/>
          <w:szCs w:val="24"/>
        </w:rPr>
        <w:t>,</w:t>
      </w:r>
      <w:r w:rsidR="006C6D4A" w:rsidRPr="005945BF">
        <w:rPr>
          <w:rFonts w:ascii="Book Antiqua" w:hAnsi="Book Antiqua" w:cs="Times New Roman"/>
          <w:sz w:val="24"/>
          <w:szCs w:val="24"/>
        </w:rPr>
        <w:t xml:space="preserve"> exhibiting a </w:t>
      </w:r>
      <w:r w:rsidR="00D37EBB" w:rsidRPr="005945BF">
        <w:rPr>
          <w:rFonts w:ascii="Book Antiqua" w:hAnsi="Book Antiqua" w:cs="Times New Roman"/>
          <w:sz w:val="24"/>
          <w:szCs w:val="24"/>
        </w:rPr>
        <w:t>pro-inflammatory low cytotoxic TIL response</w:t>
      </w:r>
      <w:r w:rsidR="009E1F44" w:rsidRPr="005945BF">
        <w:rPr>
          <w:rFonts w:ascii="Book Antiqua" w:hAnsi="Book Antiqua" w:cs="Times New Roman"/>
          <w:sz w:val="24"/>
          <w:szCs w:val="24"/>
        </w:rPr>
        <w:t>;</w:t>
      </w:r>
      <w:r w:rsidR="006C6D4A" w:rsidRPr="005945BF">
        <w:rPr>
          <w:rFonts w:ascii="Book Antiqua" w:hAnsi="Book Antiqua" w:cs="Times New Roman"/>
          <w:sz w:val="24"/>
          <w:szCs w:val="24"/>
        </w:rPr>
        <w:t xml:space="preserve"> </w:t>
      </w:r>
      <w:r w:rsidR="009D0E66" w:rsidRPr="005945BF">
        <w:rPr>
          <w:rFonts w:ascii="Book Antiqua" w:hAnsi="Book Antiqua" w:cs="Times New Roman"/>
          <w:sz w:val="24"/>
          <w:szCs w:val="24"/>
        </w:rPr>
        <w:t xml:space="preserve">Th17 cells promote tumor progression through the promotion of inflammation by secretion of IL-17 and other interleukins, which could induce proliferation and migration of cancer cells; </w:t>
      </w:r>
      <w:r w:rsidR="006C6D4A" w:rsidRPr="005945BF">
        <w:rPr>
          <w:rFonts w:ascii="Book Antiqua" w:hAnsi="Book Antiqua" w:cs="Times New Roman"/>
          <w:sz w:val="24"/>
          <w:szCs w:val="24"/>
        </w:rPr>
        <w:t>therefore</w:t>
      </w:r>
      <w:r w:rsidR="009E1F44" w:rsidRPr="005945BF">
        <w:rPr>
          <w:rFonts w:ascii="Book Antiqua" w:hAnsi="Book Antiqua" w:cs="Times New Roman"/>
          <w:sz w:val="24"/>
          <w:szCs w:val="24"/>
        </w:rPr>
        <w:t xml:space="preserve">, </w:t>
      </w:r>
      <w:r w:rsidR="00AE7C1E" w:rsidRPr="005945BF">
        <w:rPr>
          <w:rFonts w:ascii="Book Antiqua" w:hAnsi="Book Antiqua" w:cs="Times New Roman"/>
          <w:sz w:val="24"/>
          <w:szCs w:val="24"/>
        </w:rPr>
        <w:t xml:space="preserve">TILs </w:t>
      </w:r>
      <w:r w:rsidR="006C6D4A" w:rsidRPr="005945BF">
        <w:rPr>
          <w:rFonts w:ascii="Book Antiqua" w:hAnsi="Book Antiqua" w:cs="Times New Roman"/>
          <w:sz w:val="24"/>
          <w:szCs w:val="24"/>
        </w:rPr>
        <w:t>reveal a correlation between Hp infection and gastric cancer development</w:t>
      </w:r>
      <w:r w:rsidR="00D37EBB" w:rsidRPr="005945BF">
        <w:rPr>
          <w:rFonts w:ascii="Book Antiqua" w:hAnsi="Book Antiqua" w:cs="Times New Roman"/>
          <w:sz w:val="24"/>
          <w:szCs w:val="24"/>
          <w:vertAlign w:val="superscript"/>
        </w:rPr>
        <w:t>[</w:t>
      </w:r>
      <w:r w:rsidR="001E56F4" w:rsidRPr="005945BF">
        <w:rPr>
          <w:rFonts w:ascii="Book Antiqua" w:hAnsi="Book Antiqua" w:cs="Times New Roman"/>
          <w:sz w:val="24"/>
          <w:szCs w:val="24"/>
          <w:vertAlign w:val="superscript"/>
        </w:rPr>
        <w:t>14</w:t>
      </w:r>
      <w:r w:rsidR="00B165E4" w:rsidRPr="005945BF">
        <w:rPr>
          <w:rFonts w:ascii="Book Antiqua" w:hAnsi="Book Antiqua" w:cs="Times New Roman"/>
          <w:sz w:val="24"/>
          <w:szCs w:val="24"/>
          <w:vertAlign w:val="superscript"/>
        </w:rPr>
        <w:t>5</w:t>
      </w:r>
      <w:r w:rsidR="00D37EBB" w:rsidRPr="005945BF">
        <w:rPr>
          <w:rFonts w:ascii="Book Antiqua" w:hAnsi="Book Antiqua" w:cs="Times New Roman"/>
          <w:sz w:val="24"/>
          <w:szCs w:val="24"/>
          <w:vertAlign w:val="superscript"/>
        </w:rPr>
        <w:t>]</w:t>
      </w:r>
      <w:r w:rsidR="00D37EBB" w:rsidRPr="005945BF">
        <w:rPr>
          <w:rFonts w:ascii="Book Antiqua" w:hAnsi="Book Antiqua" w:cs="Times New Roman"/>
          <w:sz w:val="24"/>
          <w:szCs w:val="24"/>
        </w:rPr>
        <w:t>.</w:t>
      </w:r>
    </w:p>
    <w:p w14:paraId="5E8DF8E3" w14:textId="7374D431" w:rsidR="00D37EBB" w:rsidRPr="005945BF" w:rsidRDefault="006C6D4A" w:rsidP="00562CBF">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5945BF">
        <w:rPr>
          <w:rFonts w:ascii="Book Antiqua" w:hAnsi="Book Antiqua" w:cs="Times New Roman"/>
          <w:sz w:val="24"/>
          <w:szCs w:val="24"/>
        </w:rPr>
        <w:t xml:space="preserve">Because studies have demonstrated that </w:t>
      </w:r>
      <w:r w:rsidR="00D37EBB" w:rsidRPr="005945BF">
        <w:rPr>
          <w:rFonts w:ascii="Book Antiqua" w:hAnsi="Book Antiqua" w:cs="Times New Roman"/>
          <w:sz w:val="24"/>
          <w:szCs w:val="24"/>
        </w:rPr>
        <w:t xml:space="preserve">in the tumor </w:t>
      </w:r>
      <w:r w:rsidR="00474C5C" w:rsidRPr="005945BF">
        <w:rPr>
          <w:rFonts w:ascii="Book Antiqua" w:hAnsi="Book Antiqua" w:cs="Times New Roman"/>
          <w:sz w:val="24"/>
          <w:szCs w:val="24"/>
        </w:rPr>
        <w:t>areas</w:t>
      </w:r>
      <w:r w:rsidR="00D37EBB" w:rsidRPr="005945BF">
        <w:rPr>
          <w:rFonts w:ascii="Book Antiqua" w:hAnsi="Book Antiqua" w:cs="Times New Roman"/>
          <w:sz w:val="24"/>
          <w:szCs w:val="24"/>
        </w:rPr>
        <w:t xml:space="preserve">, </w:t>
      </w:r>
      <w:r w:rsidR="009E1F44" w:rsidRPr="005945BF">
        <w:rPr>
          <w:rFonts w:ascii="Book Antiqua" w:hAnsi="Book Antiqua" w:cs="Times New Roman"/>
          <w:sz w:val="24"/>
          <w:szCs w:val="24"/>
        </w:rPr>
        <w:t xml:space="preserve">a </w:t>
      </w:r>
      <w:r w:rsidR="00D37EBB" w:rsidRPr="005945BF">
        <w:rPr>
          <w:rFonts w:ascii="Book Antiqua" w:hAnsi="Book Antiqua" w:cs="Times New Roman"/>
          <w:sz w:val="24"/>
          <w:szCs w:val="24"/>
        </w:rPr>
        <w:t xml:space="preserve">high Tregs/CD8+ ratio </w:t>
      </w:r>
      <w:r w:rsidR="00474C5C" w:rsidRPr="005945BF">
        <w:rPr>
          <w:rFonts w:ascii="Book Antiqua" w:hAnsi="Book Antiqua" w:cs="Times New Roman"/>
          <w:sz w:val="24"/>
          <w:szCs w:val="24"/>
        </w:rPr>
        <w:t>represents</w:t>
      </w:r>
      <w:r w:rsidR="00D37EBB" w:rsidRPr="005945BF">
        <w:rPr>
          <w:rFonts w:ascii="Book Antiqua" w:hAnsi="Book Antiqua" w:cs="Times New Roman"/>
          <w:sz w:val="24"/>
          <w:szCs w:val="24"/>
        </w:rPr>
        <w:t xml:space="preserve"> an independent factor for </w:t>
      </w:r>
      <w:r w:rsidR="00474C5C" w:rsidRPr="005945BF">
        <w:rPr>
          <w:rFonts w:ascii="Book Antiqua" w:hAnsi="Book Antiqua" w:cs="Times New Roman"/>
          <w:sz w:val="24"/>
          <w:szCs w:val="24"/>
        </w:rPr>
        <w:t>poor OS</w:t>
      </w:r>
      <w:r w:rsidR="00D37EBB" w:rsidRPr="005945BF">
        <w:rPr>
          <w:rFonts w:ascii="Book Antiqua" w:hAnsi="Book Antiqua" w:cs="Times New Roman"/>
          <w:sz w:val="24"/>
          <w:szCs w:val="24"/>
        </w:rPr>
        <w:t xml:space="preserve">, a combination of </w:t>
      </w:r>
      <w:r w:rsidR="009E1F44" w:rsidRPr="005945BF">
        <w:rPr>
          <w:rFonts w:ascii="Book Antiqua" w:hAnsi="Book Antiqua" w:cs="Times New Roman"/>
          <w:sz w:val="24"/>
          <w:szCs w:val="24"/>
        </w:rPr>
        <w:t xml:space="preserve">the </w:t>
      </w:r>
      <w:r w:rsidR="00D37EBB" w:rsidRPr="005945BF">
        <w:rPr>
          <w:rFonts w:ascii="Book Antiqua" w:hAnsi="Book Antiqua" w:cs="Times New Roman"/>
          <w:sz w:val="24"/>
          <w:szCs w:val="24"/>
        </w:rPr>
        <w:t xml:space="preserve">deletion of </w:t>
      </w:r>
      <w:r w:rsidR="00D37EBB" w:rsidRPr="005945BF">
        <w:rPr>
          <w:rFonts w:ascii="Book Antiqua" w:hAnsi="Book Antiqua" w:cs="Times New Roman"/>
          <w:sz w:val="24"/>
          <w:szCs w:val="24"/>
        </w:rPr>
        <w:lastRenderedPageBreak/>
        <w:t xml:space="preserve">Tregs </w:t>
      </w:r>
      <w:r w:rsidR="00474C5C" w:rsidRPr="005945BF">
        <w:rPr>
          <w:rFonts w:ascii="Book Antiqua" w:hAnsi="Book Antiqua" w:cs="Times New Roman"/>
          <w:sz w:val="24"/>
          <w:szCs w:val="24"/>
        </w:rPr>
        <w:t xml:space="preserve">plus </w:t>
      </w:r>
      <w:r w:rsidR="009E1F44" w:rsidRPr="005945BF">
        <w:rPr>
          <w:rFonts w:ascii="Book Antiqua" w:hAnsi="Book Antiqua" w:cs="Times New Roman"/>
          <w:sz w:val="24"/>
          <w:szCs w:val="24"/>
        </w:rPr>
        <w:t xml:space="preserve">the </w:t>
      </w:r>
      <w:r w:rsidR="00D37EBB" w:rsidRPr="005945BF">
        <w:rPr>
          <w:rFonts w:ascii="Book Antiqua" w:hAnsi="Book Antiqua" w:cs="Times New Roman"/>
          <w:sz w:val="24"/>
          <w:szCs w:val="24"/>
        </w:rPr>
        <w:t xml:space="preserve">stimulation of effector T cells may </w:t>
      </w:r>
      <w:r w:rsidR="00474C5C" w:rsidRPr="005945BF">
        <w:rPr>
          <w:rFonts w:ascii="Book Antiqua" w:hAnsi="Book Antiqua" w:cs="Times New Roman"/>
          <w:sz w:val="24"/>
          <w:szCs w:val="24"/>
        </w:rPr>
        <w:t>represent</w:t>
      </w:r>
      <w:r w:rsidR="00D37EBB" w:rsidRPr="005945BF">
        <w:rPr>
          <w:rFonts w:ascii="Book Antiqua" w:hAnsi="Book Antiqua" w:cs="Times New Roman"/>
          <w:sz w:val="24"/>
          <w:szCs w:val="24"/>
        </w:rPr>
        <w:t xml:space="preserve"> </w:t>
      </w:r>
      <w:r w:rsidR="00EF4CD4" w:rsidRPr="005945BF">
        <w:rPr>
          <w:rFonts w:ascii="Book Antiqua" w:hAnsi="Book Antiqua" w:cs="Times New Roman"/>
          <w:sz w:val="24"/>
          <w:szCs w:val="24"/>
        </w:rPr>
        <w:t xml:space="preserve">an </w:t>
      </w:r>
      <w:r w:rsidR="00474C5C" w:rsidRPr="005945BF">
        <w:rPr>
          <w:rFonts w:ascii="Book Antiqua" w:hAnsi="Book Antiqua" w:cs="Times New Roman"/>
          <w:sz w:val="24"/>
          <w:szCs w:val="24"/>
        </w:rPr>
        <w:t>effective</w:t>
      </w:r>
      <w:r w:rsidR="00D37EBB" w:rsidRPr="005945BF">
        <w:rPr>
          <w:rFonts w:ascii="Book Antiqua" w:hAnsi="Book Antiqua" w:cs="Times New Roman"/>
          <w:sz w:val="24"/>
          <w:szCs w:val="24"/>
        </w:rPr>
        <w:t xml:space="preserve"> immunotherapy </w:t>
      </w:r>
      <w:r w:rsidR="00474C5C" w:rsidRPr="005945BF">
        <w:rPr>
          <w:rFonts w:ascii="Book Antiqua" w:hAnsi="Book Antiqua" w:cs="Times New Roman"/>
          <w:sz w:val="24"/>
          <w:szCs w:val="24"/>
        </w:rPr>
        <w:t>in gastric cancer</w:t>
      </w:r>
      <w:r w:rsidR="00D37EBB" w:rsidRPr="005945BF">
        <w:rPr>
          <w:rFonts w:ascii="Book Antiqua" w:hAnsi="Book Antiqua" w:cs="Times New Roman"/>
          <w:sz w:val="24"/>
          <w:szCs w:val="24"/>
        </w:rPr>
        <w:t xml:space="preserve"> patients</w:t>
      </w:r>
      <w:r w:rsidR="00474C5C" w:rsidRPr="005945BF">
        <w:rPr>
          <w:rFonts w:ascii="Book Antiqua" w:hAnsi="Book Antiqua" w:cs="Times New Roman"/>
          <w:sz w:val="24"/>
          <w:szCs w:val="24"/>
          <w:vertAlign w:val="superscript"/>
        </w:rPr>
        <w:t>[</w:t>
      </w:r>
      <w:r w:rsidR="00B165E4" w:rsidRPr="005945BF">
        <w:rPr>
          <w:rFonts w:ascii="Book Antiqua" w:hAnsi="Book Antiqua" w:cs="Times New Roman"/>
          <w:sz w:val="24"/>
          <w:szCs w:val="24"/>
          <w:vertAlign w:val="superscript"/>
        </w:rPr>
        <w:t>65</w:t>
      </w:r>
      <w:r w:rsidR="00474C5C" w:rsidRPr="005945BF">
        <w:rPr>
          <w:rFonts w:ascii="Book Antiqua" w:hAnsi="Book Antiqua" w:cs="Times New Roman"/>
          <w:sz w:val="24"/>
          <w:szCs w:val="24"/>
          <w:vertAlign w:val="superscript"/>
        </w:rPr>
        <w:t>]</w:t>
      </w:r>
      <w:r w:rsidR="00D37EBB" w:rsidRPr="005945BF">
        <w:rPr>
          <w:rFonts w:ascii="Book Antiqua" w:hAnsi="Book Antiqua" w:cs="Times New Roman"/>
          <w:sz w:val="24"/>
          <w:szCs w:val="24"/>
        </w:rPr>
        <w:t>.</w:t>
      </w:r>
    </w:p>
    <w:p w14:paraId="079210FB" w14:textId="46CB1F18" w:rsidR="00C83F40" w:rsidRDefault="001C3F24" w:rsidP="00562CBF">
      <w:pPr>
        <w:pStyle w:val="ListParagraph"/>
        <w:autoSpaceDE w:val="0"/>
        <w:autoSpaceDN w:val="0"/>
        <w:adjustRightInd w:val="0"/>
        <w:snapToGrid w:val="0"/>
        <w:spacing w:after="0" w:line="360" w:lineRule="auto"/>
        <w:ind w:left="0" w:firstLineChars="100" w:firstLine="240"/>
        <w:contextualSpacing w:val="0"/>
        <w:jc w:val="both"/>
        <w:rPr>
          <w:rFonts w:ascii="Book Antiqua" w:hAnsi="Book Antiqua" w:cs="Times New Roman"/>
          <w:sz w:val="24"/>
          <w:szCs w:val="24"/>
          <w:lang w:eastAsia="zh-CN"/>
        </w:rPr>
      </w:pPr>
      <w:r w:rsidRPr="005945BF">
        <w:rPr>
          <w:rFonts w:ascii="Book Antiqua" w:hAnsi="Book Antiqua" w:cs="Times New Roman"/>
          <w:sz w:val="24"/>
          <w:szCs w:val="24"/>
        </w:rPr>
        <w:t>ACT</w:t>
      </w:r>
      <w:r w:rsidR="00D8159E" w:rsidRPr="005945BF">
        <w:rPr>
          <w:rFonts w:ascii="Book Antiqua" w:hAnsi="Book Antiqua" w:cs="Times New Roman"/>
          <w:sz w:val="24"/>
          <w:szCs w:val="24"/>
        </w:rPr>
        <w:t xml:space="preserve"> using </w:t>
      </w:r>
      <w:r w:rsidR="002646E0" w:rsidRPr="005945BF">
        <w:rPr>
          <w:rFonts w:ascii="Book Antiqua" w:hAnsi="Book Antiqua" w:cs="Times New Roman"/>
          <w:sz w:val="24"/>
          <w:szCs w:val="24"/>
        </w:rPr>
        <w:t xml:space="preserve">TILs </w:t>
      </w:r>
      <w:r w:rsidR="00C83F40" w:rsidRPr="005945BF">
        <w:rPr>
          <w:rFonts w:ascii="Book Antiqua" w:hAnsi="Book Antiqua" w:cs="Times New Roman"/>
          <w:sz w:val="24"/>
          <w:szCs w:val="24"/>
        </w:rPr>
        <w:t>isolated from the patient’s tu</w:t>
      </w:r>
      <w:r w:rsidR="00D8159E" w:rsidRPr="005945BF">
        <w:rPr>
          <w:rFonts w:ascii="Book Antiqua" w:hAnsi="Book Antiqua" w:cs="Times New Roman"/>
          <w:sz w:val="24"/>
          <w:szCs w:val="24"/>
        </w:rPr>
        <w:t xml:space="preserve">mor was also assessed in cases with </w:t>
      </w:r>
      <w:r w:rsidR="002646E0" w:rsidRPr="005945BF">
        <w:rPr>
          <w:rFonts w:ascii="Book Antiqua" w:hAnsi="Book Antiqua" w:cs="Times New Roman"/>
          <w:sz w:val="24"/>
          <w:szCs w:val="24"/>
        </w:rPr>
        <w:t xml:space="preserve">gastric </w:t>
      </w:r>
      <w:r w:rsidR="00D8159E" w:rsidRPr="005945BF">
        <w:rPr>
          <w:rFonts w:ascii="Book Antiqua" w:hAnsi="Book Antiqua" w:cs="Times New Roman"/>
          <w:sz w:val="24"/>
          <w:szCs w:val="24"/>
        </w:rPr>
        <w:t>neoplasia</w:t>
      </w:r>
      <w:r w:rsidR="002646E0" w:rsidRPr="005945BF">
        <w:rPr>
          <w:rFonts w:ascii="Book Antiqua" w:hAnsi="Book Antiqua" w:cs="Times New Roman"/>
          <w:sz w:val="24"/>
          <w:szCs w:val="24"/>
          <w:vertAlign w:val="superscript"/>
        </w:rPr>
        <w:t>[</w:t>
      </w:r>
      <w:r w:rsidR="00C21A62" w:rsidRPr="005945BF">
        <w:rPr>
          <w:rFonts w:ascii="Book Antiqua" w:hAnsi="Book Antiqua" w:cs="Times New Roman"/>
          <w:sz w:val="24"/>
          <w:szCs w:val="24"/>
          <w:vertAlign w:val="superscript"/>
        </w:rPr>
        <w:t>14</w:t>
      </w:r>
      <w:r w:rsidR="00B165E4" w:rsidRPr="005945BF">
        <w:rPr>
          <w:rFonts w:ascii="Book Antiqua" w:hAnsi="Book Antiqua" w:cs="Times New Roman"/>
          <w:sz w:val="24"/>
          <w:szCs w:val="24"/>
          <w:vertAlign w:val="superscript"/>
        </w:rPr>
        <w:t>6</w:t>
      </w:r>
      <w:r w:rsidR="002646E0" w:rsidRPr="005945BF">
        <w:rPr>
          <w:rFonts w:ascii="Book Antiqua" w:hAnsi="Book Antiqua" w:cs="Times New Roman"/>
          <w:sz w:val="24"/>
          <w:szCs w:val="24"/>
          <w:vertAlign w:val="superscript"/>
        </w:rPr>
        <w:t>]</w:t>
      </w:r>
      <w:r w:rsidR="00D8159E" w:rsidRPr="005945BF">
        <w:rPr>
          <w:rFonts w:ascii="Book Antiqua" w:hAnsi="Book Antiqua" w:cs="Times New Roman"/>
          <w:sz w:val="24"/>
          <w:szCs w:val="24"/>
        </w:rPr>
        <w:t>; the results of a</w:t>
      </w:r>
      <w:r w:rsidR="00C83F40" w:rsidRPr="005945BF">
        <w:rPr>
          <w:rFonts w:ascii="Book Antiqua" w:hAnsi="Book Antiqua" w:cs="Times New Roman"/>
          <w:sz w:val="24"/>
          <w:szCs w:val="24"/>
        </w:rPr>
        <w:t xml:space="preserve"> clinical </w:t>
      </w:r>
      <w:r w:rsidR="00D8159E" w:rsidRPr="005945BF">
        <w:rPr>
          <w:rFonts w:ascii="Book Antiqua" w:hAnsi="Book Antiqua" w:cs="Times New Roman"/>
          <w:sz w:val="24"/>
          <w:szCs w:val="24"/>
        </w:rPr>
        <w:t xml:space="preserve">trial showed a longer OS using </w:t>
      </w:r>
      <w:r w:rsidR="009E1F44" w:rsidRPr="005945BF">
        <w:rPr>
          <w:rFonts w:ascii="Book Antiqua" w:hAnsi="Book Antiqua" w:cs="Times New Roman"/>
          <w:sz w:val="24"/>
          <w:szCs w:val="24"/>
        </w:rPr>
        <w:t xml:space="preserve">a </w:t>
      </w:r>
      <w:r w:rsidR="00D8159E" w:rsidRPr="005945BF">
        <w:rPr>
          <w:rFonts w:ascii="Book Antiqua" w:hAnsi="Book Antiqua" w:cs="Times New Roman"/>
          <w:sz w:val="24"/>
          <w:szCs w:val="24"/>
        </w:rPr>
        <w:t xml:space="preserve">combined treatment </w:t>
      </w:r>
      <w:r w:rsidR="009E1F44" w:rsidRPr="005945BF">
        <w:rPr>
          <w:rFonts w:ascii="Book Antiqua" w:hAnsi="Book Antiqua" w:cs="Times New Roman"/>
          <w:sz w:val="24"/>
          <w:szCs w:val="24"/>
        </w:rPr>
        <w:t>of</w:t>
      </w:r>
      <w:r w:rsidR="00D8159E" w:rsidRPr="005945BF">
        <w:rPr>
          <w:rFonts w:ascii="Book Antiqua" w:hAnsi="Book Antiqua" w:cs="Times New Roman"/>
          <w:sz w:val="24"/>
          <w:szCs w:val="24"/>
        </w:rPr>
        <w:t xml:space="preserve"> ACT using TILs and standard</w:t>
      </w:r>
      <w:r w:rsidR="00C83F40" w:rsidRPr="005945BF">
        <w:rPr>
          <w:rFonts w:ascii="Book Antiqua" w:hAnsi="Book Antiqua" w:cs="Times New Roman"/>
          <w:sz w:val="24"/>
          <w:szCs w:val="24"/>
        </w:rPr>
        <w:t xml:space="preserve"> chemotherapy </w:t>
      </w:r>
      <w:r w:rsidR="00D8159E" w:rsidRPr="005945BF">
        <w:rPr>
          <w:rFonts w:ascii="Book Antiqua" w:hAnsi="Book Antiqua" w:cs="Times New Roman"/>
          <w:i/>
          <w:sz w:val="24"/>
          <w:szCs w:val="24"/>
        </w:rPr>
        <w:t>vs.</w:t>
      </w:r>
      <w:r w:rsidR="001C0576">
        <w:rPr>
          <w:rFonts w:ascii="Book Antiqua" w:hAnsi="Book Antiqua" w:cs="Times New Roman"/>
          <w:sz w:val="24"/>
          <w:szCs w:val="24"/>
        </w:rPr>
        <w:t xml:space="preserve"> chemotherapy alone</w:t>
      </w:r>
      <w:r w:rsidR="00C83F40" w:rsidRPr="005945BF">
        <w:rPr>
          <w:rFonts w:ascii="Book Antiqua" w:hAnsi="Book Antiqua" w:cs="Times New Roman"/>
          <w:sz w:val="24"/>
          <w:szCs w:val="24"/>
          <w:vertAlign w:val="superscript"/>
        </w:rPr>
        <w:t>[</w:t>
      </w:r>
      <w:r w:rsidR="00C21A62" w:rsidRPr="005945BF">
        <w:rPr>
          <w:rFonts w:ascii="Book Antiqua" w:hAnsi="Book Antiqua" w:cs="Times New Roman"/>
          <w:sz w:val="24"/>
          <w:szCs w:val="24"/>
          <w:vertAlign w:val="superscript"/>
        </w:rPr>
        <w:t>1</w:t>
      </w:r>
      <w:r w:rsidR="00B165E4" w:rsidRPr="005945BF">
        <w:rPr>
          <w:rFonts w:ascii="Book Antiqua" w:hAnsi="Book Antiqua" w:cs="Times New Roman"/>
          <w:sz w:val="24"/>
          <w:szCs w:val="24"/>
          <w:vertAlign w:val="superscript"/>
        </w:rPr>
        <w:t>43</w:t>
      </w:r>
      <w:r w:rsidR="00C83F40" w:rsidRPr="005945BF">
        <w:rPr>
          <w:rFonts w:ascii="Book Antiqua" w:hAnsi="Book Antiqua" w:cs="Times New Roman"/>
          <w:sz w:val="24"/>
          <w:szCs w:val="24"/>
          <w:vertAlign w:val="superscript"/>
        </w:rPr>
        <w:t>]</w:t>
      </w:r>
      <w:r w:rsidR="00882ABA" w:rsidRPr="005945BF">
        <w:rPr>
          <w:rFonts w:ascii="Book Antiqua" w:hAnsi="Book Antiqua" w:cs="Times New Roman"/>
          <w:sz w:val="24"/>
          <w:szCs w:val="24"/>
        </w:rPr>
        <w:t>.</w:t>
      </w:r>
    </w:p>
    <w:p w14:paraId="62C6E6E4" w14:textId="77777777" w:rsidR="00562CBF" w:rsidRDefault="00562CBF" w:rsidP="007B15DF">
      <w:pPr>
        <w:pStyle w:val="ListParagraph"/>
        <w:autoSpaceDE w:val="0"/>
        <w:autoSpaceDN w:val="0"/>
        <w:adjustRightInd w:val="0"/>
        <w:snapToGrid w:val="0"/>
        <w:spacing w:after="0" w:line="360" w:lineRule="auto"/>
        <w:ind w:left="0"/>
        <w:contextualSpacing w:val="0"/>
        <w:jc w:val="both"/>
        <w:rPr>
          <w:rFonts w:ascii="Book Antiqua" w:hAnsi="Book Antiqua" w:cs="Times New Roman"/>
          <w:sz w:val="24"/>
          <w:szCs w:val="24"/>
          <w:lang w:eastAsia="zh-CN"/>
        </w:rPr>
      </w:pPr>
    </w:p>
    <w:p w14:paraId="09A231F9" w14:textId="7929D4FE" w:rsidR="006F0CFC" w:rsidRPr="00562CBF" w:rsidRDefault="00562CBF" w:rsidP="007B15DF">
      <w:pPr>
        <w:pStyle w:val="ListParagraph"/>
        <w:autoSpaceDE w:val="0"/>
        <w:autoSpaceDN w:val="0"/>
        <w:adjustRightInd w:val="0"/>
        <w:snapToGrid w:val="0"/>
        <w:spacing w:after="0" w:line="360" w:lineRule="auto"/>
        <w:ind w:left="0"/>
        <w:contextualSpacing w:val="0"/>
        <w:jc w:val="both"/>
        <w:rPr>
          <w:rFonts w:ascii="Book Antiqua" w:hAnsi="Book Antiqua" w:cs="Times New Roman"/>
          <w:sz w:val="24"/>
          <w:szCs w:val="24"/>
        </w:rPr>
      </w:pPr>
      <w:r w:rsidRPr="00562CBF">
        <w:rPr>
          <w:rFonts w:ascii="Book Antiqua" w:hAnsi="Book Antiqua" w:cs="Times New Roman" w:hint="eastAsia"/>
          <w:sz w:val="24"/>
          <w:szCs w:val="24"/>
          <w:lang w:eastAsia="zh-CN"/>
        </w:rPr>
        <w:t xml:space="preserve">(3) </w:t>
      </w:r>
      <w:r w:rsidR="006F0CFC" w:rsidRPr="00562CBF">
        <w:rPr>
          <w:rFonts w:ascii="Book Antiqua" w:hAnsi="Book Antiqua" w:cs="Times New Roman"/>
          <w:sz w:val="24"/>
          <w:szCs w:val="24"/>
        </w:rPr>
        <w:t>Adoptive immunotherapy using NK</w:t>
      </w:r>
      <w:r w:rsidR="0066521F" w:rsidRPr="00562CBF">
        <w:rPr>
          <w:rFonts w:ascii="Book Antiqua" w:hAnsi="Book Antiqua" w:cs="Times New Roman"/>
          <w:sz w:val="24"/>
          <w:szCs w:val="24"/>
        </w:rPr>
        <w:t xml:space="preserve"> cells</w:t>
      </w:r>
    </w:p>
    <w:p w14:paraId="2E63C732" w14:textId="1C7E2739" w:rsidR="009723E0" w:rsidRPr="005945BF" w:rsidRDefault="009E1F44" w:rsidP="007B15DF">
      <w:pPr>
        <w:pStyle w:val="ListParagraph"/>
        <w:autoSpaceDE w:val="0"/>
        <w:autoSpaceDN w:val="0"/>
        <w:adjustRightInd w:val="0"/>
        <w:snapToGrid w:val="0"/>
        <w:spacing w:after="0" w:line="360" w:lineRule="auto"/>
        <w:ind w:left="0"/>
        <w:contextualSpacing w:val="0"/>
        <w:jc w:val="both"/>
        <w:rPr>
          <w:rFonts w:ascii="Book Antiqua" w:hAnsi="Book Antiqua"/>
          <w:sz w:val="24"/>
          <w:szCs w:val="24"/>
        </w:rPr>
      </w:pPr>
      <w:r w:rsidRPr="005945BF">
        <w:rPr>
          <w:rFonts w:ascii="Book Antiqua" w:hAnsi="Book Antiqua" w:cs="Times New Roman"/>
          <w:sz w:val="24"/>
          <w:szCs w:val="24"/>
        </w:rPr>
        <w:t>The d</w:t>
      </w:r>
      <w:r w:rsidR="00284DC7" w:rsidRPr="005945BF">
        <w:rPr>
          <w:rFonts w:ascii="Book Antiqua" w:hAnsi="Book Antiqua" w:cs="Times New Roman"/>
          <w:sz w:val="24"/>
          <w:szCs w:val="24"/>
        </w:rPr>
        <w:t xml:space="preserve">ata show that </w:t>
      </w:r>
      <w:r w:rsidR="006F0CFC" w:rsidRPr="005945BF">
        <w:rPr>
          <w:rFonts w:ascii="Book Antiqua" w:hAnsi="Book Antiqua" w:cs="Times New Roman"/>
          <w:sz w:val="24"/>
          <w:szCs w:val="24"/>
        </w:rPr>
        <w:t xml:space="preserve">NK cells </w:t>
      </w:r>
      <w:r w:rsidR="00284DC7" w:rsidRPr="005945BF">
        <w:rPr>
          <w:rFonts w:ascii="Book Antiqua" w:hAnsi="Book Antiqua" w:cs="Times New Roman"/>
          <w:sz w:val="24"/>
          <w:szCs w:val="24"/>
        </w:rPr>
        <w:t>exhibit</w:t>
      </w:r>
      <w:r w:rsidR="006F0CFC" w:rsidRPr="005945BF">
        <w:rPr>
          <w:rFonts w:ascii="Book Antiqua" w:hAnsi="Book Antiqua" w:cs="Times New Roman"/>
          <w:sz w:val="24"/>
          <w:szCs w:val="24"/>
        </w:rPr>
        <w:t xml:space="preserve"> cytotoxic activity against </w:t>
      </w:r>
      <w:r w:rsidR="00284DC7" w:rsidRPr="005945BF">
        <w:rPr>
          <w:rFonts w:ascii="Book Antiqua" w:hAnsi="Book Antiqua" w:cs="Times New Roman"/>
          <w:sz w:val="24"/>
          <w:szCs w:val="24"/>
        </w:rPr>
        <w:t xml:space="preserve">allogeneic and autologous cancer cell lines, including gastric cancer </w:t>
      </w:r>
      <w:r w:rsidR="00562CBF">
        <w:rPr>
          <w:rFonts w:ascii="Book Antiqua" w:hAnsi="Book Antiqua" w:cs="Times New Roman"/>
          <w:sz w:val="24"/>
          <w:szCs w:val="24"/>
        </w:rPr>
        <w:t>cells lines</w:t>
      </w:r>
      <w:r w:rsidR="006F0CFC" w:rsidRPr="005945BF">
        <w:rPr>
          <w:rFonts w:ascii="Book Antiqua" w:hAnsi="Book Antiqua" w:cs="Times New Roman"/>
          <w:sz w:val="24"/>
          <w:szCs w:val="24"/>
          <w:vertAlign w:val="superscript"/>
        </w:rPr>
        <w:t>[</w:t>
      </w:r>
      <w:r w:rsidR="00C21A62" w:rsidRPr="005945BF">
        <w:rPr>
          <w:rFonts w:ascii="Book Antiqua" w:hAnsi="Book Antiqua" w:cs="Times New Roman"/>
          <w:sz w:val="24"/>
          <w:szCs w:val="24"/>
          <w:vertAlign w:val="superscript"/>
        </w:rPr>
        <w:t>14</w:t>
      </w:r>
      <w:r w:rsidR="001952C4" w:rsidRPr="005945BF">
        <w:rPr>
          <w:rFonts w:ascii="Book Antiqua" w:hAnsi="Book Antiqua" w:cs="Times New Roman"/>
          <w:sz w:val="24"/>
          <w:szCs w:val="24"/>
          <w:vertAlign w:val="superscript"/>
        </w:rPr>
        <w:t>7</w:t>
      </w:r>
      <w:r w:rsidR="006F0CFC" w:rsidRPr="005945BF">
        <w:rPr>
          <w:rFonts w:ascii="Book Antiqua" w:hAnsi="Book Antiqua" w:cs="Times New Roman"/>
          <w:sz w:val="24"/>
          <w:szCs w:val="24"/>
          <w:vertAlign w:val="superscript"/>
        </w:rPr>
        <w:t>]</w:t>
      </w:r>
      <w:r w:rsidR="006F0CFC" w:rsidRPr="005945BF">
        <w:rPr>
          <w:rFonts w:ascii="Book Antiqua" w:hAnsi="Book Antiqua" w:cs="Times New Roman"/>
          <w:sz w:val="24"/>
          <w:szCs w:val="24"/>
        </w:rPr>
        <w:t xml:space="preserve"> and could prevent </w:t>
      </w:r>
      <w:r w:rsidR="00284DC7" w:rsidRPr="005945BF">
        <w:rPr>
          <w:rFonts w:ascii="Book Antiqua" w:hAnsi="Book Antiqua" w:cs="Times New Roman"/>
          <w:sz w:val="24"/>
          <w:szCs w:val="24"/>
        </w:rPr>
        <w:t xml:space="preserve">tumor </w:t>
      </w:r>
      <w:r w:rsidR="006F0CFC" w:rsidRPr="005945BF">
        <w:rPr>
          <w:rFonts w:ascii="Book Antiqua" w:hAnsi="Book Antiqua" w:cs="Times New Roman"/>
          <w:sz w:val="24"/>
          <w:szCs w:val="24"/>
        </w:rPr>
        <w:t xml:space="preserve">metastatic </w:t>
      </w:r>
      <w:r w:rsidR="00284DC7" w:rsidRPr="005945BF">
        <w:rPr>
          <w:rFonts w:ascii="Book Antiqua" w:hAnsi="Book Antiqua" w:cs="Times New Roman"/>
          <w:sz w:val="24"/>
          <w:szCs w:val="24"/>
        </w:rPr>
        <w:t>spreading</w:t>
      </w:r>
      <w:r w:rsidR="006F0CFC" w:rsidRPr="005945BF">
        <w:rPr>
          <w:rFonts w:ascii="Book Antiqua" w:hAnsi="Book Antiqua" w:cs="Times New Roman"/>
          <w:sz w:val="24"/>
          <w:szCs w:val="24"/>
          <w:vertAlign w:val="superscript"/>
        </w:rPr>
        <w:t>[</w:t>
      </w:r>
      <w:r w:rsidR="00C21A62" w:rsidRPr="005945BF">
        <w:rPr>
          <w:rFonts w:ascii="Book Antiqua" w:hAnsi="Book Antiqua" w:cs="Times New Roman"/>
          <w:sz w:val="24"/>
          <w:szCs w:val="24"/>
          <w:vertAlign w:val="superscript"/>
        </w:rPr>
        <w:t>14</w:t>
      </w:r>
      <w:r w:rsidR="001952C4" w:rsidRPr="005945BF">
        <w:rPr>
          <w:rFonts w:ascii="Book Antiqua" w:hAnsi="Book Antiqua" w:cs="Times New Roman"/>
          <w:sz w:val="24"/>
          <w:szCs w:val="24"/>
          <w:vertAlign w:val="superscript"/>
        </w:rPr>
        <w:t>8</w:t>
      </w:r>
      <w:r w:rsidR="00562CBF">
        <w:rPr>
          <w:rFonts w:ascii="Book Antiqua" w:hAnsi="Book Antiqua" w:cs="Times New Roman" w:hint="eastAsia"/>
          <w:sz w:val="24"/>
          <w:szCs w:val="24"/>
          <w:vertAlign w:val="superscript"/>
          <w:lang w:eastAsia="zh-CN"/>
        </w:rPr>
        <w:t>,</w:t>
      </w:r>
      <w:r w:rsidR="00C21A62" w:rsidRPr="005945BF">
        <w:rPr>
          <w:rFonts w:ascii="Book Antiqua" w:hAnsi="Book Antiqua" w:cs="Times New Roman"/>
          <w:sz w:val="24"/>
          <w:szCs w:val="24"/>
          <w:vertAlign w:val="superscript"/>
        </w:rPr>
        <w:t>14</w:t>
      </w:r>
      <w:r w:rsidR="001952C4" w:rsidRPr="005945BF">
        <w:rPr>
          <w:rFonts w:ascii="Book Antiqua" w:hAnsi="Book Antiqua" w:cs="Times New Roman"/>
          <w:sz w:val="24"/>
          <w:szCs w:val="24"/>
          <w:vertAlign w:val="superscript"/>
        </w:rPr>
        <w:t>9</w:t>
      </w:r>
      <w:r w:rsidR="00394ABD" w:rsidRPr="005945BF">
        <w:rPr>
          <w:rFonts w:ascii="Book Antiqua" w:hAnsi="Book Antiqua" w:cs="Times New Roman"/>
          <w:sz w:val="24"/>
          <w:szCs w:val="24"/>
          <w:vertAlign w:val="superscript"/>
        </w:rPr>
        <w:t>]</w:t>
      </w:r>
      <w:r w:rsidR="00394ABD" w:rsidRPr="005945BF">
        <w:rPr>
          <w:rFonts w:ascii="Book Antiqua" w:hAnsi="Book Antiqua" w:cs="Times New Roman"/>
          <w:sz w:val="24"/>
          <w:szCs w:val="24"/>
        </w:rPr>
        <w:t xml:space="preserve">; </w:t>
      </w:r>
      <w:r w:rsidRPr="005945BF">
        <w:rPr>
          <w:rFonts w:ascii="Book Antiqua" w:hAnsi="Book Antiqua" w:cs="Times New Roman"/>
          <w:sz w:val="24"/>
          <w:szCs w:val="24"/>
        </w:rPr>
        <w:t>additionally</w:t>
      </w:r>
      <w:r w:rsidR="00394ABD" w:rsidRPr="005945BF">
        <w:rPr>
          <w:rFonts w:ascii="Book Antiqua" w:hAnsi="Book Antiqua" w:cs="Times New Roman"/>
          <w:sz w:val="24"/>
          <w:szCs w:val="24"/>
        </w:rPr>
        <w:t>, intra-</w:t>
      </w:r>
      <w:r w:rsidR="00B42ECF" w:rsidRPr="005945BF">
        <w:rPr>
          <w:rFonts w:ascii="Book Antiqua" w:hAnsi="Book Antiqua" w:cs="Times New Roman"/>
          <w:sz w:val="24"/>
          <w:szCs w:val="24"/>
        </w:rPr>
        <w:t>tumor</w:t>
      </w:r>
      <w:r w:rsidR="00394ABD" w:rsidRPr="005945BF">
        <w:rPr>
          <w:rFonts w:ascii="Book Antiqua" w:hAnsi="Book Antiqua" w:cs="Times New Roman"/>
          <w:sz w:val="24"/>
          <w:szCs w:val="24"/>
        </w:rPr>
        <w:t xml:space="preserve"> infiltration of NK cells is associated with a </w:t>
      </w:r>
      <w:r w:rsidR="00B42ECF" w:rsidRPr="005945BF">
        <w:rPr>
          <w:rFonts w:ascii="Book Antiqua" w:hAnsi="Book Antiqua" w:cs="Times New Roman"/>
          <w:sz w:val="24"/>
          <w:szCs w:val="24"/>
        </w:rPr>
        <w:t>longer survival</w:t>
      </w:r>
      <w:r w:rsidR="00394ABD" w:rsidRPr="005945BF">
        <w:rPr>
          <w:rFonts w:ascii="Book Antiqua" w:hAnsi="Book Antiqua" w:cs="Times New Roman"/>
          <w:sz w:val="24"/>
          <w:szCs w:val="24"/>
        </w:rPr>
        <w:t xml:space="preserve"> </w:t>
      </w:r>
      <w:r w:rsidR="00B42ECF" w:rsidRPr="005945BF">
        <w:rPr>
          <w:rFonts w:ascii="Book Antiqua" w:hAnsi="Book Antiqua" w:cs="Times New Roman"/>
          <w:sz w:val="24"/>
          <w:szCs w:val="24"/>
        </w:rPr>
        <w:t xml:space="preserve">in </w:t>
      </w:r>
      <w:r w:rsidR="00607FA4" w:rsidRPr="005945BF">
        <w:rPr>
          <w:rFonts w:ascii="Book Antiqua" w:hAnsi="Book Antiqua" w:cs="Times New Roman"/>
          <w:sz w:val="24"/>
          <w:szCs w:val="24"/>
        </w:rPr>
        <w:t xml:space="preserve">neoplastic </w:t>
      </w:r>
      <w:r w:rsidR="00562CBF">
        <w:rPr>
          <w:rFonts w:ascii="Book Antiqua" w:hAnsi="Book Antiqua" w:cs="Times New Roman"/>
          <w:sz w:val="24"/>
          <w:szCs w:val="24"/>
        </w:rPr>
        <w:t>patients</w:t>
      </w:r>
      <w:r w:rsidR="00394ABD" w:rsidRPr="005945BF">
        <w:rPr>
          <w:rFonts w:ascii="Book Antiqua" w:hAnsi="Book Antiqua" w:cs="Times New Roman"/>
          <w:sz w:val="24"/>
          <w:szCs w:val="24"/>
          <w:vertAlign w:val="superscript"/>
        </w:rPr>
        <w:t>[</w:t>
      </w:r>
      <w:r w:rsidR="00C21A62" w:rsidRPr="005945BF">
        <w:rPr>
          <w:rFonts w:ascii="Book Antiqua" w:hAnsi="Book Antiqua" w:cs="Times New Roman"/>
          <w:sz w:val="24"/>
          <w:szCs w:val="24"/>
          <w:vertAlign w:val="superscript"/>
        </w:rPr>
        <w:t>1</w:t>
      </w:r>
      <w:r w:rsidR="001952C4" w:rsidRPr="005945BF">
        <w:rPr>
          <w:rFonts w:ascii="Book Antiqua" w:hAnsi="Book Antiqua" w:cs="Times New Roman"/>
          <w:sz w:val="24"/>
          <w:szCs w:val="24"/>
          <w:vertAlign w:val="superscript"/>
        </w:rPr>
        <w:t>50</w:t>
      </w:r>
      <w:r w:rsidR="00394ABD" w:rsidRPr="005945BF">
        <w:rPr>
          <w:rFonts w:ascii="Book Antiqua" w:hAnsi="Book Antiqua" w:cs="Times New Roman"/>
          <w:sz w:val="24"/>
          <w:szCs w:val="24"/>
          <w:vertAlign w:val="superscript"/>
        </w:rPr>
        <w:t>]</w:t>
      </w:r>
      <w:r w:rsidR="00607FA4" w:rsidRPr="005945BF">
        <w:rPr>
          <w:rFonts w:ascii="Book Antiqua" w:hAnsi="Book Antiqua" w:cs="Times New Roman"/>
          <w:sz w:val="24"/>
          <w:szCs w:val="24"/>
        </w:rPr>
        <w:t>.</w:t>
      </w:r>
      <w:r w:rsidR="00394ABD" w:rsidRPr="005945BF">
        <w:rPr>
          <w:rFonts w:ascii="Book Antiqua" w:hAnsi="Book Antiqua" w:cs="Times New Roman"/>
          <w:sz w:val="24"/>
          <w:szCs w:val="24"/>
        </w:rPr>
        <w:t xml:space="preserve"> </w:t>
      </w:r>
      <w:r w:rsidR="001E37FB" w:rsidRPr="005945BF">
        <w:rPr>
          <w:rFonts w:ascii="Book Antiqua" w:hAnsi="Book Antiqua" w:cs="Times New Roman"/>
          <w:sz w:val="24"/>
          <w:szCs w:val="24"/>
        </w:rPr>
        <w:t>P</w:t>
      </w:r>
      <w:r w:rsidR="00607FA4" w:rsidRPr="005945BF">
        <w:rPr>
          <w:rFonts w:ascii="Book Antiqua" w:hAnsi="Book Antiqua" w:cs="Times New Roman"/>
          <w:sz w:val="24"/>
          <w:szCs w:val="24"/>
        </w:rPr>
        <w:t xml:space="preserve">atients with </w:t>
      </w:r>
      <w:r w:rsidR="001E37FB" w:rsidRPr="005945BF">
        <w:rPr>
          <w:rFonts w:ascii="Book Antiqua" w:hAnsi="Book Antiqua" w:cs="Times New Roman"/>
          <w:sz w:val="24"/>
          <w:szCs w:val="24"/>
        </w:rPr>
        <w:t xml:space="preserve">advanced gastric adenocarcinoma having a </w:t>
      </w:r>
      <w:r w:rsidR="00607FA4" w:rsidRPr="005945BF">
        <w:rPr>
          <w:rFonts w:ascii="Book Antiqua" w:hAnsi="Book Antiqua" w:cs="Times New Roman"/>
          <w:sz w:val="24"/>
          <w:szCs w:val="24"/>
        </w:rPr>
        <w:t xml:space="preserve">high </w:t>
      </w:r>
      <w:r w:rsidR="001E37FB" w:rsidRPr="005945BF">
        <w:rPr>
          <w:rFonts w:ascii="Book Antiqua" w:hAnsi="Book Antiqua" w:cs="Times New Roman"/>
          <w:sz w:val="24"/>
          <w:szCs w:val="24"/>
        </w:rPr>
        <w:t>density</w:t>
      </w:r>
      <w:r w:rsidR="00607FA4" w:rsidRPr="005945BF">
        <w:rPr>
          <w:rFonts w:ascii="Book Antiqua" w:hAnsi="Book Antiqua" w:cs="Times New Roman"/>
          <w:sz w:val="24"/>
          <w:szCs w:val="24"/>
        </w:rPr>
        <w:t xml:space="preserve"> of NK cells </w:t>
      </w:r>
      <w:r w:rsidR="001E37FB" w:rsidRPr="005945BF">
        <w:rPr>
          <w:rFonts w:ascii="Book Antiqua" w:hAnsi="Book Antiqua" w:cs="Times New Roman"/>
          <w:sz w:val="24"/>
          <w:szCs w:val="24"/>
        </w:rPr>
        <w:t>demonstrated</w:t>
      </w:r>
      <w:r w:rsidR="00607FA4" w:rsidRPr="005945BF">
        <w:rPr>
          <w:rFonts w:ascii="Book Antiqua" w:hAnsi="Book Antiqua" w:cs="Times New Roman"/>
          <w:sz w:val="24"/>
          <w:szCs w:val="24"/>
        </w:rPr>
        <w:t xml:space="preserve"> a </w:t>
      </w:r>
      <w:r w:rsidR="001E37FB" w:rsidRPr="005945BF">
        <w:rPr>
          <w:rFonts w:ascii="Book Antiqua" w:hAnsi="Book Antiqua" w:cs="Times New Roman"/>
          <w:sz w:val="24"/>
          <w:szCs w:val="24"/>
        </w:rPr>
        <w:t>prolonged</w:t>
      </w:r>
      <w:r w:rsidR="00607FA4" w:rsidRPr="005945BF">
        <w:rPr>
          <w:rFonts w:ascii="Book Antiqua" w:hAnsi="Book Antiqua" w:cs="Times New Roman"/>
          <w:sz w:val="24"/>
          <w:szCs w:val="24"/>
        </w:rPr>
        <w:t xml:space="preserve"> survival rate </w:t>
      </w:r>
      <w:r w:rsidR="001E37FB" w:rsidRPr="005945BF">
        <w:rPr>
          <w:rFonts w:ascii="Book Antiqua" w:hAnsi="Book Antiqua" w:cs="Times New Roman"/>
          <w:i/>
          <w:sz w:val="24"/>
          <w:szCs w:val="24"/>
        </w:rPr>
        <w:t>vs</w:t>
      </w:r>
      <w:r w:rsidR="00562CBF">
        <w:rPr>
          <w:rFonts w:ascii="Book Antiqua" w:hAnsi="Book Antiqua" w:cs="Times New Roman" w:hint="eastAsia"/>
          <w:i/>
          <w:sz w:val="24"/>
          <w:szCs w:val="24"/>
          <w:lang w:eastAsia="zh-CN"/>
        </w:rPr>
        <w:t xml:space="preserve"> </w:t>
      </w:r>
      <w:r w:rsidRPr="005945BF">
        <w:rPr>
          <w:rFonts w:ascii="Book Antiqua" w:hAnsi="Book Antiqua" w:cs="Times New Roman"/>
          <w:sz w:val="24"/>
          <w:szCs w:val="24"/>
        </w:rPr>
        <w:t xml:space="preserve">those with </w:t>
      </w:r>
      <w:r w:rsidR="00607FA4" w:rsidRPr="005945BF">
        <w:rPr>
          <w:rFonts w:ascii="Book Antiqua" w:hAnsi="Book Antiqua" w:cs="Times New Roman"/>
          <w:sz w:val="24"/>
          <w:szCs w:val="24"/>
        </w:rPr>
        <w:t xml:space="preserve">the </w:t>
      </w:r>
      <w:r w:rsidR="00562CBF">
        <w:rPr>
          <w:rFonts w:ascii="Book Antiqua" w:hAnsi="Book Antiqua" w:cs="Times New Roman"/>
          <w:sz w:val="24"/>
          <w:szCs w:val="24"/>
        </w:rPr>
        <w:t>low density NK</w:t>
      </w:r>
      <w:r w:rsidR="00607FA4" w:rsidRPr="005945BF">
        <w:rPr>
          <w:rFonts w:ascii="Book Antiqua" w:hAnsi="Book Antiqua" w:cs="Times New Roman"/>
          <w:sz w:val="24"/>
          <w:szCs w:val="24"/>
          <w:vertAlign w:val="superscript"/>
        </w:rPr>
        <w:t>[</w:t>
      </w:r>
      <w:r w:rsidR="00C21A62" w:rsidRPr="005945BF">
        <w:rPr>
          <w:rFonts w:ascii="Book Antiqua" w:hAnsi="Book Antiqua" w:cs="Times New Roman"/>
          <w:sz w:val="24"/>
          <w:szCs w:val="24"/>
          <w:vertAlign w:val="superscript"/>
        </w:rPr>
        <w:t>1</w:t>
      </w:r>
      <w:r w:rsidR="001952C4" w:rsidRPr="005945BF">
        <w:rPr>
          <w:rFonts w:ascii="Book Antiqua" w:hAnsi="Book Antiqua" w:cs="Times New Roman"/>
          <w:sz w:val="24"/>
          <w:szCs w:val="24"/>
          <w:vertAlign w:val="superscript"/>
        </w:rPr>
        <w:t>51</w:t>
      </w:r>
      <w:r w:rsidR="00607FA4" w:rsidRPr="005945BF">
        <w:rPr>
          <w:rFonts w:ascii="Book Antiqua" w:hAnsi="Book Antiqua" w:cs="Times New Roman"/>
          <w:sz w:val="24"/>
          <w:szCs w:val="24"/>
          <w:vertAlign w:val="superscript"/>
        </w:rPr>
        <w:t>]</w:t>
      </w:r>
      <w:r w:rsidR="00607FA4" w:rsidRPr="005945BF">
        <w:rPr>
          <w:rFonts w:ascii="Book Antiqua" w:hAnsi="Book Antiqua" w:cs="Times New Roman"/>
          <w:sz w:val="24"/>
          <w:szCs w:val="24"/>
        </w:rPr>
        <w:t xml:space="preserve">. </w:t>
      </w:r>
      <w:r w:rsidR="00AB14DF" w:rsidRPr="005945BF">
        <w:rPr>
          <w:rFonts w:ascii="Book Antiqua" w:hAnsi="Book Antiqua" w:cs="Times New Roman"/>
          <w:sz w:val="24"/>
          <w:szCs w:val="24"/>
        </w:rPr>
        <w:t>T</w:t>
      </w:r>
      <w:r w:rsidR="00955BA5" w:rsidRPr="005945BF">
        <w:rPr>
          <w:rFonts w:ascii="Book Antiqua" w:hAnsi="Book Antiqua" w:cs="Times New Roman"/>
          <w:sz w:val="24"/>
          <w:szCs w:val="24"/>
        </w:rPr>
        <w:t xml:space="preserve">he </w:t>
      </w:r>
      <w:r w:rsidR="00AB14DF" w:rsidRPr="005945BF">
        <w:rPr>
          <w:rFonts w:ascii="Book Antiqua" w:hAnsi="Book Antiqua" w:cs="Times New Roman"/>
          <w:sz w:val="24"/>
          <w:szCs w:val="24"/>
        </w:rPr>
        <w:t>number</w:t>
      </w:r>
      <w:r w:rsidR="00955BA5" w:rsidRPr="005945BF">
        <w:rPr>
          <w:rFonts w:ascii="Book Antiqua" w:hAnsi="Book Antiqua" w:cs="Times New Roman"/>
          <w:sz w:val="24"/>
          <w:szCs w:val="24"/>
        </w:rPr>
        <w:t xml:space="preserve"> of apoptotic NK cells</w:t>
      </w:r>
      <w:r w:rsidR="00AB14DF" w:rsidRPr="005945BF">
        <w:rPr>
          <w:rFonts w:ascii="Book Antiqua" w:hAnsi="Book Antiqua" w:cs="Times New Roman"/>
          <w:sz w:val="24"/>
          <w:szCs w:val="24"/>
        </w:rPr>
        <w:t xml:space="preserve"> (Fas+ NK cells)</w:t>
      </w:r>
      <w:r w:rsidR="00955BA5" w:rsidRPr="005945BF">
        <w:rPr>
          <w:rFonts w:ascii="Book Antiqua" w:hAnsi="Book Antiqua" w:cs="Times New Roman"/>
          <w:sz w:val="24"/>
          <w:szCs w:val="24"/>
        </w:rPr>
        <w:t xml:space="preserve"> </w:t>
      </w:r>
      <w:r w:rsidR="00AB14DF" w:rsidRPr="005945BF">
        <w:rPr>
          <w:rFonts w:ascii="Book Antiqua" w:hAnsi="Book Antiqua" w:cs="Times New Roman"/>
          <w:sz w:val="24"/>
          <w:szCs w:val="24"/>
        </w:rPr>
        <w:t>is</w:t>
      </w:r>
      <w:r w:rsidR="00955BA5" w:rsidRPr="005945BF">
        <w:rPr>
          <w:rFonts w:ascii="Book Antiqua" w:hAnsi="Book Antiqua" w:cs="Times New Roman"/>
          <w:sz w:val="24"/>
          <w:szCs w:val="24"/>
        </w:rPr>
        <w:t xml:space="preserve"> significantly higher </w:t>
      </w:r>
      <w:r w:rsidR="00AB14DF" w:rsidRPr="005945BF">
        <w:rPr>
          <w:rFonts w:ascii="Book Antiqua" w:hAnsi="Book Antiqua" w:cs="Times New Roman"/>
          <w:sz w:val="24"/>
          <w:szCs w:val="24"/>
        </w:rPr>
        <w:t xml:space="preserve">in gastric neoplasia patients </w:t>
      </w:r>
      <w:r w:rsidR="00AB14DF" w:rsidRPr="005945BF">
        <w:rPr>
          <w:rFonts w:ascii="Book Antiqua" w:hAnsi="Book Antiqua" w:cs="Times New Roman"/>
          <w:i/>
          <w:sz w:val="24"/>
          <w:szCs w:val="24"/>
        </w:rPr>
        <w:t>vs</w:t>
      </w:r>
      <w:r w:rsidR="00562CBF">
        <w:rPr>
          <w:rFonts w:ascii="Book Antiqua" w:hAnsi="Book Antiqua" w:cs="Times New Roman" w:hint="eastAsia"/>
          <w:i/>
          <w:sz w:val="24"/>
          <w:szCs w:val="24"/>
          <w:lang w:eastAsia="zh-CN"/>
        </w:rPr>
        <w:t xml:space="preserve"> </w:t>
      </w:r>
      <w:r w:rsidR="00AB14DF" w:rsidRPr="005945BF">
        <w:rPr>
          <w:rFonts w:ascii="Book Antiqua" w:hAnsi="Book Antiqua" w:cs="Times New Roman"/>
          <w:sz w:val="24"/>
          <w:szCs w:val="24"/>
        </w:rPr>
        <w:t xml:space="preserve">normal controls and is correlated </w:t>
      </w:r>
      <w:r w:rsidR="00955BA5" w:rsidRPr="005945BF">
        <w:rPr>
          <w:rFonts w:ascii="Book Antiqua" w:hAnsi="Book Antiqua" w:cs="Times New Roman"/>
          <w:sz w:val="24"/>
          <w:szCs w:val="24"/>
        </w:rPr>
        <w:t xml:space="preserve">to the </w:t>
      </w:r>
      <w:r w:rsidR="00562CBF">
        <w:rPr>
          <w:rFonts w:ascii="Book Antiqua" w:hAnsi="Book Antiqua" w:cs="Times New Roman"/>
          <w:sz w:val="24"/>
          <w:szCs w:val="24"/>
        </w:rPr>
        <w:t>tumor progression</w:t>
      </w:r>
      <w:r w:rsidR="009723E0" w:rsidRPr="005945BF">
        <w:rPr>
          <w:rFonts w:ascii="Book Antiqua" w:hAnsi="Book Antiqua" w:cs="Times New Roman"/>
          <w:sz w:val="24"/>
          <w:szCs w:val="24"/>
          <w:vertAlign w:val="superscript"/>
        </w:rPr>
        <w:t>[</w:t>
      </w:r>
      <w:r w:rsidR="0037382C" w:rsidRPr="005945BF">
        <w:rPr>
          <w:rFonts w:ascii="Book Antiqua" w:hAnsi="Book Antiqua" w:cs="Times New Roman"/>
          <w:sz w:val="24"/>
          <w:szCs w:val="24"/>
          <w:vertAlign w:val="superscript"/>
        </w:rPr>
        <w:t>1</w:t>
      </w:r>
      <w:r w:rsidR="001952C4" w:rsidRPr="005945BF">
        <w:rPr>
          <w:rFonts w:ascii="Book Antiqua" w:hAnsi="Book Antiqua" w:cs="Times New Roman"/>
          <w:sz w:val="24"/>
          <w:szCs w:val="24"/>
          <w:vertAlign w:val="superscript"/>
        </w:rPr>
        <w:t>52</w:t>
      </w:r>
      <w:r w:rsidR="009723E0" w:rsidRPr="005945BF">
        <w:rPr>
          <w:rFonts w:ascii="Book Antiqua" w:hAnsi="Book Antiqua" w:cs="Times New Roman"/>
          <w:sz w:val="24"/>
          <w:szCs w:val="24"/>
          <w:vertAlign w:val="superscript"/>
        </w:rPr>
        <w:t>]</w:t>
      </w:r>
      <w:r w:rsidR="009723E0" w:rsidRPr="005945BF">
        <w:rPr>
          <w:rFonts w:ascii="Book Antiqua" w:hAnsi="Book Antiqua" w:cs="Times New Roman"/>
          <w:sz w:val="24"/>
          <w:szCs w:val="24"/>
        </w:rPr>
        <w:t>.</w:t>
      </w:r>
    </w:p>
    <w:p w14:paraId="44DD834F" w14:textId="380CF140" w:rsidR="006F0CFC" w:rsidRPr="005945BF" w:rsidRDefault="00602D2E" w:rsidP="00562CBF">
      <w:pPr>
        <w:pStyle w:val="ListParagraph"/>
        <w:autoSpaceDE w:val="0"/>
        <w:autoSpaceDN w:val="0"/>
        <w:adjustRightInd w:val="0"/>
        <w:snapToGrid w:val="0"/>
        <w:spacing w:after="0" w:line="360" w:lineRule="auto"/>
        <w:ind w:left="0" w:firstLineChars="100" w:firstLine="240"/>
        <w:contextualSpacing w:val="0"/>
        <w:jc w:val="both"/>
        <w:rPr>
          <w:rFonts w:ascii="Book Antiqua" w:hAnsi="Book Antiqua" w:cs="Times New Roman"/>
          <w:sz w:val="24"/>
          <w:szCs w:val="24"/>
        </w:rPr>
      </w:pPr>
      <w:r w:rsidRPr="005945BF">
        <w:rPr>
          <w:rFonts w:ascii="Book Antiqua" w:hAnsi="Book Antiqua" w:cs="Times New Roman"/>
          <w:sz w:val="24"/>
          <w:szCs w:val="24"/>
        </w:rPr>
        <w:t xml:space="preserve">Clinical data revealed a favorable prognostic role of NK cells in gastric cancer patients, </w:t>
      </w:r>
      <w:r w:rsidR="00F60145" w:rsidRPr="005945BF">
        <w:rPr>
          <w:rFonts w:ascii="Book Antiqua" w:hAnsi="Book Antiqua" w:cs="Times New Roman"/>
          <w:sz w:val="24"/>
          <w:szCs w:val="24"/>
        </w:rPr>
        <w:t xml:space="preserve">with </w:t>
      </w:r>
      <w:r w:rsidRPr="005945BF">
        <w:rPr>
          <w:rFonts w:ascii="Book Antiqua" w:hAnsi="Book Antiqua" w:cs="Times New Roman"/>
          <w:sz w:val="24"/>
          <w:szCs w:val="24"/>
        </w:rPr>
        <w:t xml:space="preserve">a </w:t>
      </w:r>
      <w:r w:rsidR="004F3C05" w:rsidRPr="005945BF">
        <w:rPr>
          <w:rFonts w:ascii="Book Antiqua" w:hAnsi="Book Antiqua" w:cs="Times New Roman"/>
          <w:sz w:val="24"/>
          <w:szCs w:val="24"/>
        </w:rPr>
        <w:t xml:space="preserve">high level </w:t>
      </w:r>
      <w:r w:rsidR="006F0CFC" w:rsidRPr="005945BF">
        <w:rPr>
          <w:rFonts w:ascii="Book Antiqua" w:hAnsi="Book Antiqua" w:cs="Times New Roman"/>
          <w:sz w:val="24"/>
          <w:szCs w:val="24"/>
        </w:rPr>
        <w:t xml:space="preserve">of CD57 antibody </w:t>
      </w:r>
      <w:r w:rsidR="004F3C05" w:rsidRPr="005945BF">
        <w:rPr>
          <w:rFonts w:ascii="Book Antiqua" w:hAnsi="Book Antiqua" w:cs="Times New Roman"/>
          <w:sz w:val="24"/>
          <w:szCs w:val="24"/>
        </w:rPr>
        <w:t xml:space="preserve">expression </w:t>
      </w:r>
      <w:r w:rsidR="006F0CFC" w:rsidRPr="005945BF">
        <w:rPr>
          <w:rFonts w:ascii="Book Antiqua" w:hAnsi="Book Antiqua" w:cs="Times New Roman"/>
          <w:sz w:val="24"/>
          <w:szCs w:val="24"/>
        </w:rPr>
        <w:t xml:space="preserve">in </w:t>
      </w:r>
      <w:r w:rsidRPr="005945BF">
        <w:rPr>
          <w:rFonts w:ascii="Book Antiqua" w:hAnsi="Book Antiqua" w:cs="Times New Roman"/>
          <w:sz w:val="24"/>
          <w:szCs w:val="24"/>
        </w:rPr>
        <w:t xml:space="preserve">gastric </w:t>
      </w:r>
      <w:r w:rsidR="004F3C05" w:rsidRPr="005945BF">
        <w:rPr>
          <w:rFonts w:ascii="Book Antiqua" w:hAnsi="Book Antiqua" w:cs="Times New Roman"/>
          <w:sz w:val="24"/>
          <w:szCs w:val="24"/>
        </w:rPr>
        <w:t>tumors</w:t>
      </w:r>
      <w:r w:rsidR="006F0CFC" w:rsidRPr="005945BF">
        <w:rPr>
          <w:rFonts w:ascii="Book Antiqua" w:hAnsi="Book Antiqua" w:cs="Times New Roman"/>
          <w:sz w:val="24"/>
          <w:szCs w:val="24"/>
        </w:rPr>
        <w:t xml:space="preserve"> </w:t>
      </w:r>
      <w:r w:rsidRPr="005945BF">
        <w:rPr>
          <w:rFonts w:ascii="Book Antiqua" w:hAnsi="Book Antiqua" w:cs="Times New Roman"/>
          <w:sz w:val="24"/>
          <w:szCs w:val="24"/>
        </w:rPr>
        <w:t>correlated</w:t>
      </w:r>
      <w:r w:rsidR="006F0CFC" w:rsidRPr="005945BF">
        <w:rPr>
          <w:rFonts w:ascii="Book Antiqua" w:hAnsi="Book Antiqua" w:cs="Times New Roman"/>
          <w:sz w:val="24"/>
          <w:szCs w:val="24"/>
        </w:rPr>
        <w:t xml:space="preserve"> </w:t>
      </w:r>
      <w:r w:rsidRPr="005945BF">
        <w:rPr>
          <w:rFonts w:ascii="Book Antiqua" w:hAnsi="Book Antiqua" w:cs="Times New Roman"/>
          <w:sz w:val="24"/>
          <w:szCs w:val="24"/>
        </w:rPr>
        <w:t xml:space="preserve">with a reduced size of tumors, N0 tumors, more surgical resections and prolonged </w:t>
      </w:r>
      <w:r w:rsidR="006F0CFC" w:rsidRPr="005945BF">
        <w:rPr>
          <w:rFonts w:ascii="Book Antiqua" w:hAnsi="Book Antiqua" w:cs="Times New Roman"/>
          <w:sz w:val="24"/>
          <w:szCs w:val="24"/>
        </w:rPr>
        <w:t>5-year</w:t>
      </w:r>
      <w:r w:rsidR="007A1F02" w:rsidRPr="005945BF">
        <w:rPr>
          <w:rFonts w:ascii="Book Antiqua" w:hAnsi="Book Antiqua" w:cs="Times New Roman"/>
          <w:sz w:val="24"/>
          <w:szCs w:val="24"/>
        </w:rPr>
        <w:t xml:space="preserve"> </w:t>
      </w:r>
      <w:r w:rsidR="006F0CFC" w:rsidRPr="005945BF">
        <w:rPr>
          <w:rFonts w:ascii="Book Antiqua" w:hAnsi="Book Antiqua" w:cs="Times New Roman"/>
          <w:sz w:val="24"/>
          <w:szCs w:val="24"/>
        </w:rPr>
        <w:t>OS</w:t>
      </w:r>
      <w:r w:rsidR="006F0CFC" w:rsidRPr="005945BF">
        <w:rPr>
          <w:rFonts w:ascii="Book Antiqua" w:hAnsi="Book Antiqua" w:cs="Times New Roman"/>
          <w:sz w:val="24"/>
          <w:szCs w:val="24"/>
          <w:vertAlign w:val="superscript"/>
        </w:rPr>
        <w:t>[</w:t>
      </w:r>
      <w:r w:rsidR="001952C4" w:rsidRPr="005945BF">
        <w:rPr>
          <w:rFonts w:ascii="Book Antiqua" w:hAnsi="Book Antiqua" w:cs="Times New Roman"/>
          <w:sz w:val="24"/>
          <w:szCs w:val="24"/>
          <w:vertAlign w:val="superscript"/>
        </w:rPr>
        <w:t>51</w:t>
      </w:r>
      <w:r w:rsidRPr="005945BF">
        <w:rPr>
          <w:rFonts w:ascii="Book Antiqua" w:hAnsi="Book Antiqua" w:cs="Times New Roman"/>
          <w:sz w:val="24"/>
          <w:szCs w:val="24"/>
          <w:vertAlign w:val="superscript"/>
        </w:rPr>
        <w:t>]</w:t>
      </w:r>
      <w:r w:rsidR="007A1F02" w:rsidRPr="005945BF">
        <w:rPr>
          <w:rFonts w:ascii="Book Antiqua" w:hAnsi="Book Antiqua" w:cs="Times New Roman"/>
          <w:sz w:val="24"/>
          <w:szCs w:val="24"/>
        </w:rPr>
        <w:t>.</w:t>
      </w:r>
    </w:p>
    <w:p w14:paraId="010345BE" w14:textId="1003C27E" w:rsidR="007603EC" w:rsidRPr="005945BF" w:rsidRDefault="00967642" w:rsidP="00562CBF">
      <w:pPr>
        <w:pStyle w:val="ListParagraph"/>
        <w:autoSpaceDE w:val="0"/>
        <w:autoSpaceDN w:val="0"/>
        <w:adjustRightInd w:val="0"/>
        <w:snapToGrid w:val="0"/>
        <w:spacing w:after="0" w:line="360" w:lineRule="auto"/>
        <w:ind w:left="0" w:firstLineChars="100" w:firstLine="240"/>
        <w:contextualSpacing w:val="0"/>
        <w:jc w:val="both"/>
        <w:rPr>
          <w:rFonts w:ascii="Book Antiqua" w:hAnsi="Book Antiqua" w:cs="Times New Roman"/>
          <w:sz w:val="24"/>
          <w:szCs w:val="24"/>
        </w:rPr>
      </w:pPr>
      <w:r w:rsidRPr="005945BF">
        <w:rPr>
          <w:rFonts w:ascii="Book Antiqua" w:hAnsi="Book Antiqua" w:cs="Times New Roman"/>
          <w:sz w:val="24"/>
          <w:szCs w:val="24"/>
        </w:rPr>
        <w:t>By culturing autologous peripheral blood mono</w:t>
      </w:r>
      <w:r w:rsidR="00C71C76" w:rsidRPr="005945BF">
        <w:rPr>
          <w:rFonts w:ascii="Book Antiqua" w:hAnsi="Book Antiqua" w:cs="Times New Roman"/>
          <w:sz w:val="24"/>
          <w:szCs w:val="24"/>
        </w:rPr>
        <w:t>nuclear cells</w:t>
      </w:r>
      <w:r w:rsidR="0020117F" w:rsidRPr="005945BF">
        <w:rPr>
          <w:rFonts w:ascii="Book Antiqua" w:hAnsi="Book Antiqua" w:cs="Times New Roman"/>
          <w:sz w:val="24"/>
          <w:szCs w:val="24"/>
        </w:rPr>
        <w:t xml:space="preserve"> </w:t>
      </w:r>
      <w:r w:rsidRPr="005945BF">
        <w:rPr>
          <w:rFonts w:ascii="Book Antiqua" w:hAnsi="Book Antiqua" w:cs="Times New Roman"/>
          <w:sz w:val="24"/>
          <w:szCs w:val="24"/>
        </w:rPr>
        <w:t>with K562 cells</w:t>
      </w:r>
      <w:r w:rsidR="0020117F" w:rsidRPr="005945BF">
        <w:rPr>
          <w:rFonts w:ascii="Book Antiqua" w:hAnsi="Book Antiqua" w:cs="Times New Roman"/>
          <w:sz w:val="24"/>
          <w:szCs w:val="24"/>
        </w:rPr>
        <w:t>,</w:t>
      </w:r>
      <w:r w:rsidRPr="005945BF">
        <w:rPr>
          <w:rFonts w:ascii="Book Antiqua" w:hAnsi="Book Antiqua" w:cs="Times New Roman"/>
          <w:sz w:val="24"/>
          <w:szCs w:val="24"/>
        </w:rPr>
        <w:t xml:space="preserve"> </w:t>
      </w:r>
      <w:r w:rsidR="0020117F" w:rsidRPr="005945BF">
        <w:rPr>
          <w:rFonts w:ascii="Book Antiqua" w:hAnsi="Book Antiqua" w:cs="Times New Roman"/>
          <w:sz w:val="24"/>
          <w:szCs w:val="24"/>
        </w:rPr>
        <w:t>researchers</w:t>
      </w:r>
      <w:r w:rsidR="00E472A7" w:rsidRPr="005945BF">
        <w:rPr>
          <w:rFonts w:ascii="Book Antiqua" w:hAnsi="Book Antiqua" w:cs="Times New Roman"/>
          <w:sz w:val="24"/>
          <w:szCs w:val="24"/>
        </w:rPr>
        <w:t xml:space="preserve"> </w:t>
      </w:r>
      <w:r w:rsidR="0020117F" w:rsidRPr="005945BF">
        <w:rPr>
          <w:rFonts w:ascii="Book Antiqua" w:hAnsi="Book Antiqua" w:cs="Times New Roman"/>
          <w:sz w:val="24"/>
          <w:szCs w:val="24"/>
        </w:rPr>
        <w:t>were able to obtain cytotoxic NK cells from cancer p</w:t>
      </w:r>
      <w:r w:rsidR="001C0576">
        <w:rPr>
          <w:rFonts w:ascii="Book Antiqua" w:hAnsi="Book Antiqua" w:cs="Times New Roman"/>
          <w:sz w:val="24"/>
          <w:szCs w:val="24"/>
        </w:rPr>
        <w:t>atients</w:t>
      </w:r>
      <w:r w:rsidR="00E472A7" w:rsidRPr="005945BF">
        <w:rPr>
          <w:rFonts w:ascii="Book Antiqua" w:hAnsi="Book Antiqua" w:cs="Times New Roman"/>
          <w:sz w:val="24"/>
          <w:szCs w:val="24"/>
          <w:vertAlign w:val="superscript"/>
        </w:rPr>
        <w:t>[</w:t>
      </w:r>
      <w:r w:rsidR="001952C4" w:rsidRPr="005945BF">
        <w:rPr>
          <w:rFonts w:ascii="Book Antiqua" w:hAnsi="Book Antiqua" w:cs="Times New Roman"/>
          <w:sz w:val="24"/>
          <w:szCs w:val="24"/>
          <w:vertAlign w:val="superscript"/>
        </w:rPr>
        <w:t>147</w:t>
      </w:r>
      <w:r w:rsidR="00E472A7" w:rsidRPr="005945BF">
        <w:rPr>
          <w:rFonts w:ascii="Book Antiqua" w:hAnsi="Book Antiqua" w:cs="Times New Roman"/>
          <w:sz w:val="24"/>
          <w:szCs w:val="24"/>
          <w:vertAlign w:val="superscript"/>
        </w:rPr>
        <w:t>]</w:t>
      </w:r>
      <w:r w:rsidR="00E472A7" w:rsidRPr="005945BF">
        <w:rPr>
          <w:rFonts w:ascii="Book Antiqua" w:hAnsi="Book Antiqua" w:cs="Times New Roman"/>
          <w:sz w:val="24"/>
          <w:szCs w:val="24"/>
        </w:rPr>
        <w:t xml:space="preserve">, </w:t>
      </w:r>
      <w:r w:rsidR="0020117F" w:rsidRPr="005945BF">
        <w:rPr>
          <w:rFonts w:ascii="Book Antiqua" w:hAnsi="Book Antiqua" w:cs="Times New Roman"/>
          <w:sz w:val="24"/>
          <w:szCs w:val="24"/>
        </w:rPr>
        <w:t>suggesting a possible role of immunotherapy using autologous expanded NK cells in clinical practice</w:t>
      </w:r>
      <w:r w:rsidR="00E472A7" w:rsidRPr="005945BF">
        <w:rPr>
          <w:rFonts w:ascii="Book Antiqua" w:hAnsi="Book Antiqua" w:cs="Times New Roman"/>
          <w:sz w:val="24"/>
          <w:szCs w:val="24"/>
        </w:rPr>
        <w:t>.</w:t>
      </w:r>
      <w:r w:rsidR="0020117F" w:rsidRPr="005945BF">
        <w:rPr>
          <w:rFonts w:ascii="Book Antiqua" w:hAnsi="Book Antiqua" w:cs="Times New Roman"/>
          <w:sz w:val="24"/>
          <w:szCs w:val="24"/>
        </w:rPr>
        <w:t xml:space="preserve"> </w:t>
      </w:r>
      <w:r w:rsidR="008B4ABC" w:rsidRPr="005945BF">
        <w:rPr>
          <w:rFonts w:ascii="Book Antiqua" w:hAnsi="Book Antiqua" w:cs="Times New Roman"/>
          <w:sz w:val="24"/>
          <w:szCs w:val="24"/>
        </w:rPr>
        <w:t xml:space="preserve">In this regard, </w:t>
      </w:r>
      <w:r w:rsidR="007603EC" w:rsidRPr="005945BF">
        <w:rPr>
          <w:rFonts w:ascii="Book Antiqua" w:hAnsi="Book Antiqua" w:cs="Times New Roman"/>
          <w:sz w:val="24"/>
          <w:szCs w:val="24"/>
        </w:rPr>
        <w:t xml:space="preserve">a clinical </w:t>
      </w:r>
      <w:r w:rsidR="008B4ABC" w:rsidRPr="005945BF">
        <w:rPr>
          <w:rFonts w:ascii="Book Antiqua" w:hAnsi="Book Antiqua" w:cs="Times New Roman"/>
          <w:sz w:val="24"/>
          <w:szCs w:val="24"/>
        </w:rPr>
        <w:t>study using</w:t>
      </w:r>
      <w:r w:rsidR="007603EC" w:rsidRPr="005945BF">
        <w:rPr>
          <w:rFonts w:ascii="Book Antiqua" w:hAnsi="Book Antiqua" w:cs="Times New Roman"/>
          <w:sz w:val="24"/>
          <w:szCs w:val="24"/>
        </w:rPr>
        <w:t xml:space="preserve"> a combination</w:t>
      </w:r>
      <w:r w:rsidR="00037B83" w:rsidRPr="005945BF">
        <w:rPr>
          <w:rFonts w:ascii="Book Antiqua" w:hAnsi="Book Antiqua" w:cs="Times New Roman"/>
          <w:sz w:val="24"/>
          <w:szCs w:val="24"/>
        </w:rPr>
        <w:t xml:space="preserve"> </w:t>
      </w:r>
      <w:r w:rsidR="007603EC" w:rsidRPr="005945BF">
        <w:rPr>
          <w:rFonts w:ascii="Book Antiqua" w:hAnsi="Book Antiqua" w:cs="Times New Roman"/>
          <w:sz w:val="24"/>
          <w:szCs w:val="24"/>
        </w:rPr>
        <w:t xml:space="preserve">of </w:t>
      </w:r>
      <w:r w:rsidR="0072624E" w:rsidRPr="005945BF">
        <w:rPr>
          <w:rFonts w:ascii="Book Antiqua" w:hAnsi="Book Antiqua" w:cs="Times New Roman"/>
          <w:sz w:val="24"/>
          <w:szCs w:val="24"/>
        </w:rPr>
        <w:t xml:space="preserve">cell-based immunotherapy with </w:t>
      </w:r>
      <w:r w:rsidR="007603EC" w:rsidRPr="005945BF">
        <w:rPr>
          <w:rFonts w:ascii="Book Antiqua" w:hAnsi="Book Antiqua" w:cs="Times New Roman"/>
          <w:sz w:val="24"/>
          <w:szCs w:val="24"/>
        </w:rPr>
        <w:t xml:space="preserve">autologous NK cells, </w:t>
      </w:r>
      <w:r w:rsidR="00037B83" w:rsidRPr="005945BF">
        <w:rPr>
          <w:rFonts w:ascii="Book Antiqua" w:hAnsi="Book Antiqua" w:cs="Times New Roman"/>
          <w:sz w:val="24"/>
          <w:szCs w:val="24"/>
        </w:rPr>
        <w:t>γδ T</w:t>
      </w:r>
      <w:r w:rsidR="008B4ABC" w:rsidRPr="005945BF">
        <w:rPr>
          <w:rFonts w:ascii="Book Antiqua" w:hAnsi="Book Antiqua" w:cs="Times New Roman"/>
          <w:sz w:val="24"/>
          <w:szCs w:val="24"/>
        </w:rPr>
        <w:t xml:space="preserve"> </w:t>
      </w:r>
      <w:r w:rsidR="007A1F02" w:rsidRPr="005945BF">
        <w:rPr>
          <w:rFonts w:ascii="Book Antiqua" w:hAnsi="Book Antiqua" w:cs="Times New Roman"/>
          <w:sz w:val="24"/>
          <w:szCs w:val="24"/>
        </w:rPr>
        <w:t xml:space="preserve">cells, </w:t>
      </w:r>
      <w:r w:rsidR="007603EC" w:rsidRPr="005945BF">
        <w:rPr>
          <w:rFonts w:ascii="Book Antiqua" w:hAnsi="Book Antiqua" w:cs="Times New Roman"/>
          <w:sz w:val="24"/>
          <w:szCs w:val="24"/>
        </w:rPr>
        <w:t xml:space="preserve">and CIK cells </w:t>
      </w:r>
      <w:r w:rsidR="0072624E" w:rsidRPr="005945BF">
        <w:rPr>
          <w:rFonts w:ascii="Book Antiqua" w:hAnsi="Book Antiqua" w:cs="Times New Roman"/>
          <w:sz w:val="24"/>
          <w:szCs w:val="24"/>
        </w:rPr>
        <w:t xml:space="preserve">plus </w:t>
      </w:r>
      <w:r w:rsidR="008B4ABC" w:rsidRPr="005945BF">
        <w:rPr>
          <w:rFonts w:ascii="Book Antiqua" w:hAnsi="Book Antiqua" w:cs="Times New Roman"/>
          <w:sz w:val="24"/>
          <w:szCs w:val="24"/>
        </w:rPr>
        <w:t xml:space="preserve">chemotherapy showed a </w:t>
      </w:r>
      <w:r w:rsidR="0072624E" w:rsidRPr="005945BF">
        <w:rPr>
          <w:rFonts w:ascii="Book Antiqua" w:hAnsi="Book Antiqua" w:cs="Times New Roman"/>
          <w:sz w:val="24"/>
          <w:szCs w:val="24"/>
        </w:rPr>
        <w:t xml:space="preserve">statistically </w:t>
      </w:r>
      <w:r w:rsidR="008B4ABC" w:rsidRPr="005945BF">
        <w:rPr>
          <w:rFonts w:ascii="Book Antiqua" w:hAnsi="Book Antiqua" w:cs="Times New Roman"/>
          <w:sz w:val="24"/>
          <w:szCs w:val="24"/>
        </w:rPr>
        <w:t xml:space="preserve">significant </w:t>
      </w:r>
      <w:r w:rsidR="0072624E" w:rsidRPr="005945BF">
        <w:rPr>
          <w:rFonts w:ascii="Book Antiqua" w:hAnsi="Book Antiqua" w:cs="Times New Roman"/>
          <w:sz w:val="24"/>
          <w:szCs w:val="24"/>
        </w:rPr>
        <w:t xml:space="preserve">improvement of </w:t>
      </w:r>
      <w:r w:rsidR="004A6942" w:rsidRPr="005945BF">
        <w:rPr>
          <w:rFonts w:ascii="Book Antiqua" w:hAnsi="Book Antiqua" w:cs="Times New Roman"/>
          <w:sz w:val="24"/>
          <w:szCs w:val="24"/>
        </w:rPr>
        <w:t xml:space="preserve">the </w:t>
      </w:r>
      <w:r w:rsidR="0072624E" w:rsidRPr="005945BF">
        <w:rPr>
          <w:rFonts w:ascii="Book Antiqua" w:hAnsi="Book Antiqua" w:cs="Times New Roman"/>
          <w:sz w:val="24"/>
          <w:szCs w:val="24"/>
        </w:rPr>
        <w:t>t</w:t>
      </w:r>
      <w:r w:rsidR="007603EC" w:rsidRPr="005945BF">
        <w:rPr>
          <w:rFonts w:ascii="Book Antiqua" w:hAnsi="Book Antiqua" w:cs="Times New Roman"/>
          <w:sz w:val="24"/>
          <w:szCs w:val="24"/>
        </w:rPr>
        <w:t xml:space="preserve">wo-year progression free survival </w:t>
      </w:r>
      <w:r w:rsidR="0072624E" w:rsidRPr="005945BF">
        <w:rPr>
          <w:rFonts w:ascii="Book Antiqua" w:hAnsi="Book Antiqua" w:cs="Times New Roman"/>
          <w:sz w:val="24"/>
          <w:szCs w:val="24"/>
        </w:rPr>
        <w:t>and quality of live, but without demonstrating a significantly prolonged OS</w:t>
      </w:r>
      <w:r w:rsidR="007A1F02" w:rsidRPr="005945BF">
        <w:rPr>
          <w:rFonts w:ascii="Book Antiqua" w:hAnsi="Book Antiqua" w:cs="Times New Roman"/>
          <w:sz w:val="24"/>
          <w:szCs w:val="24"/>
        </w:rPr>
        <w:t xml:space="preserve"> </w:t>
      </w:r>
      <w:r w:rsidR="00562CBF">
        <w:rPr>
          <w:rFonts w:ascii="Book Antiqua" w:hAnsi="Book Antiqua" w:cs="Times New Roman"/>
          <w:sz w:val="24"/>
          <w:szCs w:val="24"/>
        </w:rPr>
        <w:t>in gastric cancer patients</w:t>
      </w:r>
      <w:r w:rsidR="007A1F02" w:rsidRPr="005945BF">
        <w:rPr>
          <w:rFonts w:ascii="Book Antiqua" w:hAnsi="Book Antiqua" w:cs="Times New Roman"/>
          <w:sz w:val="24"/>
          <w:szCs w:val="24"/>
          <w:vertAlign w:val="superscript"/>
        </w:rPr>
        <w:t>[</w:t>
      </w:r>
      <w:r w:rsidR="0037382C" w:rsidRPr="005945BF">
        <w:rPr>
          <w:rFonts w:ascii="Book Antiqua" w:hAnsi="Book Antiqua" w:cs="Times New Roman"/>
          <w:sz w:val="24"/>
          <w:szCs w:val="24"/>
          <w:vertAlign w:val="superscript"/>
        </w:rPr>
        <w:t>15</w:t>
      </w:r>
      <w:r w:rsidR="001952C4" w:rsidRPr="005945BF">
        <w:rPr>
          <w:rFonts w:ascii="Book Antiqua" w:hAnsi="Book Antiqua" w:cs="Times New Roman"/>
          <w:sz w:val="24"/>
          <w:szCs w:val="24"/>
          <w:vertAlign w:val="superscript"/>
        </w:rPr>
        <w:t>3</w:t>
      </w:r>
      <w:r w:rsidR="007A1F02" w:rsidRPr="005945BF">
        <w:rPr>
          <w:rFonts w:ascii="Book Antiqua" w:hAnsi="Book Antiqua" w:cs="Times New Roman"/>
          <w:sz w:val="24"/>
          <w:szCs w:val="24"/>
          <w:vertAlign w:val="superscript"/>
        </w:rPr>
        <w:t>]</w:t>
      </w:r>
      <w:r w:rsidR="007A1F02" w:rsidRPr="005945BF">
        <w:rPr>
          <w:rFonts w:ascii="Book Antiqua" w:hAnsi="Book Antiqua" w:cs="Times New Roman"/>
          <w:sz w:val="24"/>
          <w:szCs w:val="24"/>
        </w:rPr>
        <w:t>.</w:t>
      </w:r>
    </w:p>
    <w:p w14:paraId="75974DE8" w14:textId="659EF7C1" w:rsidR="007603EC" w:rsidRPr="005945BF" w:rsidRDefault="00BA699B" w:rsidP="00562CBF">
      <w:pPr>
        <w:pStyle w:val="ListParagraph"/>
        <w:autoSpaceDE w:val="0"/>
        <w:autoSpaceDN w:val="0"/>
        <w:adjustRightInd w:val="0"/>
        <w:snapToGrid w:val="0"/>
        <w:spacing w:after="0" w:line="360" w:lineRule="auto"/>
        <w:ind w:left="0" w:firstLineChars="100" w:firstLine="240"/>
        <w:contextualSpacing w:val="0"/>
        <w:jc w:val="both"/>
        <w:rPr>
          <w:rFonts w:ascii="Book Antiqua" w:hAnsi="Book Antiqua" w:cs="Times New Roman"/>
          <w:sz w:val="24"/>
          <w:szCs w:val="24"/>
        </w:rPr>
      </w:pPr>
      <w:r w:rsidRPr="005945BF">
        <w:rPr>
          <w:rFonts w:ascii="Book Antiqua" w:hAnsi="Book Antiqua" w:cs="Times New Roman"/>
          <w:sz w:val="24"/>
          <w:szCs w:val="24"/>
        </w:rPr>
        <w:t xml:space="preserve">The safety and efficacy of therapy </w:t>
      </w:r>
      <w:r w:rsidR="00362E8C" w:rsidRPr="005945BF">
        <w:rPr>
          <w:rFonts w:ascii="Book Antiqua" w:hAnsi="Book Antiqua" w:cs="Times New Roman"/>
          <w:sz w:val="24"/>
          <w:szCs w:val="24"/>
        </w:rPr>
        <w:t>with</w:t>
      </w:r>
      <w:r w:rsidRPr="005945BF">
        <w:rPr>
          <w:rFonts w:ascii="Book Antiqua" w:hAnsi="Book Antiqua" w:cs="Times New Roman"/>
          <w:sz w:val="24"/>
          <w:szCs w:val="24"/>
        </w:rPr>
        <w:t xml:space="preserve"> trastuzumab and NK cells in the treatment of </w:t>
      </w:r>
      <w:r w:rsidR="00362E8C" w:rsidRPr="005945BF">
        <w:rPr>
          <w:rFonts w:ascii="Book Antiqua" w:hAnsi="Book Antiqua" w:cs="Times New Roman"/>
          <w:sz w:val="24"/>
          <w:szCs w:val="24"/>
        </w:rPr>
        <w:t>gastric cancer is current</w:t>
      </w:r>
      <w:r w:rsidR="00562CBF">
        <w:rPr>
          <w:rFonts w:ascii="Book Antiqua" w:hAnsi="Book Antiqua" w:cs="Times New Roman"/>
          <w:sz w:val="24"/>
          <w:szCs w:val="24"/>
        </w:rPr>
        <w:t>ly assessed in a clinical trial</w:t>
      </w:r>
      <w:r w:rsidR="007603EC" w:rsidRPr="005945BF">
        <w:rPr>
          <w:rFonts w:ascii="Book Antiqua" w:hAnsi="Book Antiqua" w:cs="Times New Roman"/>
          <w:sz w:val="24"/>
          <w:szCs w:val="24"/>
          <w:vertAlign w:val="superscript"/>
        </w:rPr>
        <w:t>[</w:t>
      </w:r>
      <w:r w:rsidR="0037382C" w:rsidRPr="005945BF">
        <w:rPr>
          <w:rFonts w:ascii="Book Antiqua" w:hAnsi="Book Antiqua" w:cs="Times New Roman"/>
          <w:sz w:val="24"/>
          <w:szCs w:val="24"/>
          <w:vertAlign w:val="superscript"/>
        </w:rPr>
        <w:t>15</w:t>
      </w:r>
      <w:r w:rsidR="001952C4" w:rsidRPr="005945BF">
        <w:rPr>
          <w:rFonts w:ascii="Book Antiqua" w:hAnsi="Book Antiqua" w:cs="Times New Roman"/>
          <w:sz w:val="24"/>
          <w:szCs w:val="24"/>
          <w:vertAlign w:val="superscript"/>
        </w:rPr>
        <w:t>4</w:t>
      </w:r>
      <w:r w:rsidR="007603EC" w:rsidRPr="005945BF">
        <w:rPr>
          <w:rFonts w:ascii="Book Antiqua" w:hAnsi="Book Antiqua" w:cs="Times New Roman"/>
          <w:sz w:val="24"/>
          <w:szCs w:val="24"/>
          <w:vertAlign w:val="superscript"/>
        </w:rPr>
        <w:t>]</w:t>
      </w:r>
      <w:r w:rsidR="007A1F02" w:rsidRPr="005945BF">
        <w:rPr>
          <w:rFonts w:ascii="Book Antiqua" w:hAnsi="Book Antiqua" w:cs="Times New Roman"/>
          <w:sz w:val="24"/>
          <w:szCs w:val="24"/>
        </w:rPr>
        <w:t>.</w:t>
      </w:r>
    </w:p>
    <w:p w14:paraId="4894ACDA" w14:textId="55D273BA" w:rsidR="00F11BC1" w:rsidRPr="005945BF" w:rsidRDefault="00C34B53" w:rsidP="00562CBF">
      <w:pPr>
        <w:pStyle w:val="ListParagraph"/>
        <w:autoSpaceDE w:val="0"/>
        <w:autoSpaceDN w:val="0"/>
        <w:adjustRightInd w:val="0"/>
        <w:snapToGrid w:val="0"/>
        <w:spacing w:after="0" w:line="360" w:lineRule="auto"/>
        <w:ind w:left="0" w:firstLineChars="100" w:firstLine="240"/>
        <w:contextualSpacing w:val="0"/>
        <w:jc w:val="both"/>
        <w:rPr>
          <w:rFonts w:ascii="Book Antiqua" w:hAnsi="Book Antiqua" w:cs="Times New Roman"/>
          <w:sz w:val="24"/>
          <w:szCs w:val="24"/>
        </w:rPr>
      </w:pPr>
      <w:r w:rsidRPr="005945BF">
        <w:rPr>
          <w:rFonts w:ascii="Book Antiqua" w:hAnsi="Book Antiqua" w:cs="Times New Roman"/>
          <w:sz w:val="24"/>
          <w:szCs w:val="24"/>
        </w:rPr>
        <w:lastRenderedPageBreak/>
        <w:t>It has been demonstrated that l</w:t>
      </w:r>
      <w:r w:rsidR="00F11BC1" w:rsidRPr="005945BF">
        <w:rPr>
          <w:rFonts w:ascii="Book Antiqua" w:hAnsi="Book Antiqua" w:cs="Times New Roman"/>
          <w:sz w:val="24"/>
          <w:szCs w:val="24"/>
        </w:rPr>
        <w:t>upeol</w:t>
      </w:r>
      <w:r w:rsidR="00541A21" w:rsidRPr="005945BF">
        <w:rPr>
          <w:rFonts w:ascii="Book Antiqua" w:hAnsi="Book Antiqua" w:cs="Times New Roman"/>
          <w:sz w:val="24"/>
          <w:szCs w:val="24"/>
        </w:rPr>
        <w:t xml:space="preserve">, which </w:t>
      </w:r>
      <w:r w:rsidRPr="005945BF">
        <w:rPr>
          <w:rFonts w:ascii="Book Antiqua" w:hAnsi="Book Antiqua" w:cs="Times New Roman"/>
          <w:sz w:val="24"/>
          <w:szCs w:val="24"/>
        </w:rPr>
        <w:t>exhibits</w:t>
      </w:r>
      <w:r w:rsidR="00541A21" w:rsidRPr="005945BF">
        <w:rPr>
          <w:rFonts w:ascii="Book Antiqua" w:hAnsi="Book Antiqua" w:cs="Times New Roman"/>
          <w:sz w:val="24"/>
          <w:szCs w:val="24"/>
        </w:rPr>
        <w:t xml:space="preserve"> a curative effect on various diseases</w:t>
      </w:r>
      <w:r w:rsidRPr="005945BF">
        <w:rPr>
          <w:rFonts w:ascii="Book Antiqua" w:hAnsi="Book Antiqua" w:cs="Times New Roman"/>
          <w:sz w:val="24"/>
          <w:szCs w:val="24"/>
        </w:rPr>
        <w:t>,</w:t>
      </w:r>
      <w:r w:rsidR="00F11BC1" w:rsidRPr="005945BF">
        <w:rPr>
          <w:rFonts w:ascii="Book Antiqua" w:hAnsi="Book Antiqua" w:cs="Times New Roman"/>
          <w:sz w:val="24"/>
          <w:szCs w:val="24"/>
        </w:rPr>
        <w:t xml:space="preserve"> </w:t>
      </w:r>
      <w:r w:rsidRPr="005945BF">
        <w:rPr>
          <w:rFonts w:ascii="Book Antiqua" w:hAnsi="Book Antiqua" w:cs="Times New Roman"/>
          <w:sz w:val="24"/>
          <w:szCs w:val="24"/>
        </w:rPr>
        <w:t xml:space="preserve">has also the ability </w:t>
      </w:r>
      <w:r w:rsidR="00E434DE" w:rsidRPr="005945BF">
        <w:rPr>
          <w:rFonts w:ascii="Book Antiqua" w:hAnsi="Book Antiqua" w:cs="Times New Roman"/>
          <w:sz w:val="24"/>
          <w:szCs w:val="24"/>
        </w:rPr>
        <w:t xml:space="preserve">not only </w:t>
      </w:r>
      <w:r w:rsidRPr="005945BF">
        <w:rPr>
          <w:rFonts w:ascii="Book Antiqua" w:hAnsi="Book Antiqua" w:cs="Times New Roman"/>
          <w:sz w:val="24"/>
          <w:szCs w:val="24"/>
        </w:rPr>
        <w:t>to stimulate</w:t>
      </w:r>
      <w:r w:rsidR="00F11BC1" w:rsidRPr="005945BF">
        <w:rPr>
          <w:rFonts w:ascii="Book Antiqua" w:hAnsi="Book Antiqua" w:cs="Times New Roman"/>
          <w:sz w:val="24"/>
          <w:szCs w:val="24"/>
        </w:rPr>
        <w:t xml:space="preserve"> the proliferation </w:t>
      </w:r>
      <w:r w:rsidRPr="005945BF">
        <w:rPr>
          <w:rFonts w:ascii="Book Antiqua" w:hAnsi="Book Antiqua" w:cs="Times New Roman"/>
          <w:sz w:val="24"/>
          <w:szCs w:val="24"/>
        </w:rPr>
        <w:t xml:space="preserve">and the cytolytic activity of NK cells against gastric tumor </w:t>
      </w:r>
      <w:r w:rsidR="00E434DE" w:rsidRPr="005945BF">
        <w:rPr>
          <w:rFonts w:ascii="Book Antiqua" w:hAnsi="Book Antiqua" w:cs="Times New Roman"/>
          <w:sz w:val="24"/>
          <w:szCs w:val="24"/>
        </w:rPr>
        <w:t xml:space="preserve">cells but also to </w:t>
      </w:r>
      <w:r w:rsidR="00F11BC1" w:rsidRPr="005945BF">
        <w:rPr>
          <w:rFonts w:ascii="Book Antiqua" w:hAnsi="Book Antiqua" w:cs="Times New Roman"/>
          <w:sz w:val="24"/>
          <w:szCs w:val="24"/>
        </w:rPr>
        <w:t xml:space="preserve">inhibit the proliferation of </w:t>
      </w:r>
      <w:r w:rsidR="00705E2C" w:rsidRPr="005945BF">
        <w:rPr>
          <w:rFonts w:ascii="Book Antiqua" w:hAnsi="Book Antiqua" w:cs="Times New Roman"/>
          <w:sz w:val="24"/>
          <w:szCs w:val="24"/>
        </w:rPr>
        <w:t xml:space="preserve">some </w:t>
      </w:r>
      <w:r w:rsidR="00E434DE" w:rsidRPr="005945BF">
        <w:rPr>
          <w:rFonts w:ascii="Book Antiqua" w:hAnsi="Book Antiqua" w:cs="Times New Roman"/>
          <w:sz w:val="24"/>
          <w:szCs w:val="24"/>
        </w:rPr>
        <w:t>gastric cancer</w:t>
      </w:r>
      <w:r w:rsidR="00F11BC1" w:rsidRPr="005945BF">
        <w:rPr>
          <w:rFonts w:ascii="Book Antiqua" w:hAnsi="Book Antiqua" w:cs="Times New Roman"/>
          <w:sz w:val="24"/>
          <w:szCs w:val="24"/>
        </w:rPr>
        <w:t xml:space="preserve"> cell lines. The</w:t>
      </w:r>
      <w:r w:rsidR="00E434DE" w:rsidRPr="005945BF">
        <w:rPr>
          <w:rFonts w:ascii="Book Antiqua" w:hAnsi="Book Antiqua" w:cs="Times New Roman"/>
          <w:sz w:val="24"/>
          <w:szCs w:val="24"/>
        </w:rPr>
        <w:t xml:space="preserve">refore, this agent might be </w:t>
      </w:r>
      <w:r w:rsidR="004B51CB" w:rsidRPr="005945BF">
        <w:rPr>
          <w:rFonts w:ascii="Book Antiqua" w:hAnsi="Book Antiqua" w:cs="Times New Roman"/>
          <w:sz w:val="24"/>
          <w:szCs w:val="24"/>
        </w:rPr>
        <w:t>included</w:t>
      </w:r>
      <w:r w:rsidR="00E434DE" w:rsidRPr="005945BF">
        <w:rPr>
          <w:rFonts w:ascii="Book Antiqua" w:hAnsi="Book Antiqua" w:cs="Times New Roman"/>
          <w:sz w:val="24"/>
          <w:szCs w:val="24"/>
        </w:rPr>
        <w:t xml:space="preserve">, either </w:t>
      </w:r>
      <w:r w:rsidR="00F11BC1" w:rsidRPr="005945BF">
        <w:rPr>
          <w:rFonts w:ascii="Book Antiqua" w:hAnsi="Book Antiqua" w:cs="Times New Roman"/>
          <w:sz w:val="24"/>
          <w:szCs w:val="24"/>
        </w:rPr>
        <w:t xml:space="preserve">alone or </w:t>
      </w:r>
      <w:r w:rsidR="00E434DE" w:rsidRPr="005945BF">
        <w:rPr>
          <w:rFonts w:ascii="Book Antiqua" w:hAnsi="Book Antiqua" w:cs="Times New Roman"/>
          <w:sz w:val="24"/>
          <w:szCs w:val="24"/>
        </w:rPr>
        <w:t xml:space="preserve">in combination </w:t>
      </w:r>
      <w:r w:rsidR="00F11BC1" w:rsidRPr="005945BF">
        <w:rPr>
          <w:rFonts w:ascii="Book Antiqua" w:hAnsi="Book Antiqua" w:cs="Times New Roman"/>
          <w:sz w:val="24"/>
          <w:szCs w:val="24"/>
        </w:rPr>
        <w:t xml:space="preserve">with </w:t>
      </w:r>
      <w:r w:rsidR="00E434DE" w:rsidRPr="005945BF">
        <w:rPr>
          <w:rFonts w:ascii="Book Antiqua" w:hAnsi="Book Antiqua" w:cs="Times New Roman"/>
          <w:sz w:val="24"/>
          <w:szCs w:val="24"/>
        </w:rPr>
        <w:t>ACT</w:t>
      </w:r>
      <w:r w:rsidR="00F11BC1" w:rsidRPr="005945BF">
        <w:rPr>
          <w:rFonts w:ascii="Book Antiqua" w:hAnsi="Book Antiqua" w:cs="Times New Roman"/>
          <w:sz w:val="24"/>
          <w:szCs w:val="24"/>
        </w:rPr>
        <w:t xml:space="preserve"> </w:t>
      </w:r>
      <w:r w:rsidR="004B51CB" w:rsidRPr="005945BF">
        <w:rPr>
          <w:rFonts w:ascii="Book Antiqua" w:hAnsi="Book Antiqua" w:cs="Times New Roman"/>
          <w:sz w:val="24"/>
          <w:szCs w:val="24"/>
        </w:rPr>
        <w:t xml:space="preserve">using </w:t>
      </w:r>
      <w:r w:rsidR="00F11BC1" w:rsidRPr="005945BF">
        <w:rPr>
          <w:rFonts w:ascii="Book Antiqua" w:hAnsi="Book Antiqua" w:cs="Times New Roman"/>
          <w:sz w:val="24"/>
          <w:szCs w:val="24"/>
        </w:rPr>
        <w:t>NK cells</w:t>
      </w:r>
      <w:r w:rsidR="004B51CB" w:rsidRPr="005945BF">
        <w:rPr>
          <w:rFonts w:ascii="Book Antiqua" w:hAnsi="Book Antiqua" w:cs="Times New Roman"/>
          <w:sz w:val="24"/>
          <w:szCs w:val="24"/>
        </w:rPr>
        <w:t>, in the therapeutic strategies of gastric tumors</w:t>
      </w:r>
      <w:r w:rsidR="00705E2C" w:rsidRPr="005945BF">
        <w:rPr>
          <w:rFonts w:ascii="Book Antiqua" w:hAnsi="Book Antiqua" w:cs="Times New Roman"/>
          <w:sz w:val="24"/>
          <w:szCs w:val="24"/>
          <w:vertAlign w:val="superscript"/>
        </w:rPr>
        <w:t>[</w:t>
      </w:r>
      <w:r w:rsidR="0037382C" w:rsidRPr="005945BF">
        <w:rPr>
          <w:rFonts w:ascii="Book Antiqua" w:hAnsi="Book Antiqua" w:cs="Times New Roman"/>
          <w:sz w:val="24"/>
          <w:szCs w:val="24"/>
          <w:vertAlign w:val="superscript"/>
        </w:rPr>
        <w:t>15</w:t>
      </w:r>
      <w:r w:rsidR="001952C4" w:rsidRPr="005945BF">
        <w:rPr>
          <w:rFonts w:ascii="Book Antiqua" w:hAnsi="Book Antiqua" w:cs="Times New Roman"/>
          <w:sz w:val="24"/>
          <w:szCs w:val="24"/>
          <w:vertAlign w:val="superscript"/>
        </w:rPr>
        <w:t>5</w:t>
      </w:r>
      <w:r w:rsidR="00705E2C" w:rsidRPr="005945BF">
        <w:rPr>
          <w:rFonts w:ascii="Book Antiqua" w:hAnsi="Book Antiqua" w:cs="Times New Roman"/>
          <w:sz w:val="24"/>
          <w:szCs w:val="24"/>
          <w:vertAlign w:val="superscript"/>
        </w:rPr>
        <w:t>]</w:t>
      </w:r>
      <w:r w:rsidR="00F11BC1" w:rsidRPr="005945BF">
        <w:rPr>
          <w:rFonts w:ascii="Book Antiqua" w:hAnsi="Book Antiqua" w:cs="Times New Roman"/>
          <w:sz w:val="24"/>
          <w:szCs w:val="24"/>
        </w:rPr>
        <w:t>.</w:t>
      </w:r>
    </w:p>
    <w:p w14:paraId="17AFFEE6" w14:textId="77777777" w:rsidR="00562CBF" w:rsidRPr="00562CBF" w:rsidRDefault="00562CBF" w:rsidP="00562CBF">
      <w:pPr>
        <w:autoSpaceDE w:val="0"/>
        <w:autoSpaceDN w:val="0"/>
        <w:adjustRightInd w:val="0"/>
        <w:snapToGrid w:val="0"/>
        <w:spacing w:after="0" w:line="360" w:lineRule="auto"/>
        <w:jc w:val="both"/>
        <w:rPr>
          <w:rFonts w:ascii="Book Antiqua" w:hAnsi="Book Antiqua" w:cs="Times New Roman"/>
          <w:b/>
          <w:sz w:val="24"/>
          <w:szCs w:val="24"/>
          <w:lang w:eastAsia="zh-CN"/>
        </w:rPr>
      </w:pPr>
    </w:p>
    <w:p w14:paraId="0AB7F80C" w14:textId="252F03C2" w:rsidR="00387043" w:rsidRPr="00562CBF" w:rsidRDefault="00F84E98" w:rsidP="00562CBF">
      <w:pPr>
        <w:autoSpaceDE w:val="0"/>
        <w:autoSpaceDN w:val="0"/>
        <w:adjustRightInd w:val="0"/>
        <w:snapToGrid w:val="0"/>
        <w:spacing w:after="0" w:line="360" w:lineRule="auto"/>
        <w:jc w:val="both"/>
        <w:rPr>
          <w:rFonts w:ascii="Book Antiqua" w:hAnsi="Book Antiqua" w:cs="Times New Roman"/>
          <w:b/>
          <w:i/>
          <w:sz w:val="24"/>
          <w:szCs w:val="24"/>
        </w:rPr>
      </w:pPr>
      <w:r w:rsidRPr="00562CBF">
        <w:rPr>
          <w:rFonts w:ascii="Book Antiqua" w:hAnsi="Book Antiqua" w:cs="Times New Roman"/>
          <w:b/>
          <w:i/>
          <w:sz w:val="24"/>
          <w:szCs w:val="24"/>
        </w:rPr>
        <w:t>Cancer vaccines</w:t>
      </w:r>
    </w:p>
    <w:p w14:paraId="4EB39776" w14:textId="781ADA53" w:rsidR="00F84E98" w:rsidRPr="005945BF" w:rsidRDefault="00F84E98" w:rsidP="00562CBF">
      <w:pPr>
        <w:autoSpaceDE w:val="0"/>
        <w:autoSpaceDN w:val="0"/>
        <w:adjustRightInd w:val="0"/>
        <w:snapToGrid w:val="0"/>
        <w:spacing w:after="0" w:line="360" w:lineRule="auto"/>
        <w:jc w:val="both"/>
        <w:rPr>
          <w:rFonts w:ascii="Book Antiqua" w:hAnsi="Book Antiqua" w:cs="Times New Roman"/>
          <w:sz w:val="24"/>
          <w:szCs w:val="24"/>
        </w:rPr>
      </w:pPr>
      <w:r w:rsidRPr="005945BF">
        <w:rPr>
          <w:rFonts w:ascii="Book Antiqua" w:hAnsi="Book Antiqua" w:cs="Times New Roman"/>
          <w:sz w:val="24"/>
          <w:szCs w:val="24"/>
        </w:rPr>
        <w:t>Cancer vaccines have the aim of activating and increasing the number of effector T lymphocytes, leading to the augmentation of existing immunity, development of novel immunological response, and therefore an improved anticancer immunity</w:t>
      </w:r>
      <w:r w:rsidR="00347368" w:rsidRPr="005945BF">
        <w:rPr>
          <w:rFonts w:ascii="Book Antiqua" w:hAnsi="Book Antiqua" w:cs="Times New Roman"/>
          <w:sz w:val="24"/>
          <w:szCs w:val="24"/>
          <w:vertAlign w:val="superscript"/>
        </w:rPr>
        <w:t>[</w:t>
      </w:r>
      <w:r w:rsidR="001952C4" w:rsidRPr="005945BF">
        <w:rPr>
          <w:rFonts w:ascii="Book Antiqua" w:hAnsi="Book Antiqua" w:cs="Times New Roman"/>
          <w:sz w:val="24"/>
          <w:szCs w:val="24"/>
          <w:vertAlign w:val="superscript"/>
        </w:rPr>
        <w:t>36</w:t>
      </w:r>
      <w:r w:rsidR="00347368" w:rsidRPr="005945BF">
        <w:rPr>
          <w:rFonts w:ascii="Book Antiqua" w:hAnsi="Book Antiqua" w:cs="Times New Roman"/>
          <w:sz w:val="24"/>
          <w:szCs w:val="24"/>
          <w:vertAlign w:val="superscript"/>
        </w:rPr>
        <w:t>]</w:t>
      </w:r>
      <w:r w:rsidRPr="005945BF">
        <w:rPr>
          <w:rFonts w:ascii="Book Antiqua" w:hAnsi="Book Antiqua" w:cs="Times New Roman"/>
          <w:sz w:val="24"/>
          <w:szCs w:val="24"/>
        </w:rPr>
        <w:t>.</w:t>
      </w:r>
    </w:p>
    <w:p w14:paraId="5AC65F0F" w14:textId="7C75D777" w:rsidR="00F84E98" w:rsidRPr="005945BF" w:rsidRDefault="003A7944" w:rsidP="00562CBF">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5945BF">
        <w:rPr>
          <w:rFonts w:ascii="Book Antiqua" w:hAnsi="Book Antiqua" w:cs="Times New Roman"/>
          <w:sz w:val="24"/>
          <w:szCs w:val="24"/>
        </w:rPr>
        <w:t>Peptides derived from t</w:t>
      </w:r>
      <w:r w:rsidR="00F84E98" w:rsidRPr="005945BF">
        <w:rPr>
          <w:rFonts w:ascii="Book Antiqua" w:hAnsi="Book Antiqua" w:cs="Times New Roman"/>
          <w:sz w:val="24"/>
          <w:szCs w:val="24"/>
        </w:rPr>
        <w:t>umor-associated antigens</w:t>
      </w:r>
      <w:r w:rsidR="00304DEE">
        <w:rPr>
          <w:rFonts w:ascii="Book Antiqua" w:hAnsi="Book Antiqua" w:cs="Times New Roman"/>
          <w:sz w:val="24"/>
          <w:szCs w:val="24"/>
        </w:rPr>
        <w:t xml:space="preserve"> (HER2/neu-derived peptide</w:t>
      </w:r>
      <w:r w:rsidR="00186340" w:rsidRPr="005945BF">
        <w:rPr>
          <w:rFonts w:ascii="Book Antiqua" w:hAnsi="Book Antiqua" w:cs="Times New Roman"/>
          <w:sz w:val="24"/>
          <w:szCs w:val="24"/>
          <w:vertAlign w:val="superscript"/>
        </w:rPr>
        <w:t>[</w:t>
      </w:r>
      <w:r w:rsidR="005E2370" w:rsidRPr="005945BF">
        <w:rPr>
          <w:rFonts w:ascii="Book Antiqua" w:hAnsi="Book Antiqua" w:cs="Times New Roman"/>
          <w:sz w:val="24"/>
          <w:szCs w:val="24"/>
          <w:vertAlign w:val="superscript"/>
        </w:rPr>
        <w:t>15</w:t>
      </w:r>
      <w:r w:rsidR="001952C4" w:rsidRPr="005945BF">
        <w:rPr>
          <w:rFonts w:ascii="Book Antiqua" w:hAnsi="Book Antiqua" w:cs="Times New Roman"/>
          <w:sz w:val="24"/>
          <w:szCs w:val="24"/>
          <w:vertAlign w:val="superscript"/>
        </w:rPr>
        <w:t>6</w:t>
      </w:r>
      <w:r w:rsidR="0018285A" w:rsidRPr="005945BF">
        <w:rPr>
          <w:rFonts w:ascii="Book Antiqua" w:hAnsi="Book Antiqua" w:cs="Times New Roman"/>
          <w:sz w:val="24"/>
          <w:szCs w:val="24"/>
          <w:vertAlign w:val="superscript"/>
        </w:rPr>
        <w:t>]</w:t>
      </w:r>
      <w:r w:rsidR="00186340" w:rsidRPr="005945BF">
        <w:rPr>
          <w:rFonts w:ascii="Book Antiqua" w:hAnsi="Book Antiqua" w:cs="Times New Roman"/>
          <w:sz w:val="24"/>
          <w:szCs w:val="24"/>
        </w:rPr>
        <w:t xml:space="preserve"> and MAGE</w:t>
      </w:r>
      <w:r w:rsidR="00186340" w:rsidRPr="005945BF">
        <w:rPr>
          <w:rFonts w:ascii="Book Antiqua" w:hAnsi="Book Antiqua" w:cs="Times New Roman"/>
          <w:sz w:val="24"/>
          <w:szCs w:val="24"/>
          <w:vertAlign w:val="superscript"/>
        </w:rPr>
        <w:t>[</w:t>
      </w:r>
      <w:r w:rsidR="005E2370" w:rsidRPr="005945BF">
        <w:rPr>
          <w:rFonts w:ascii="Book Antiqua" w:hAnsi="Book Antiqua" w:cs="Times New Roman"/>
          <w:sz w:val="24"/>
          <w:szCs w:val="24"/>
          <w:vertAlign w:val="superscript"/>
        </w:rPr>
        <w:t>15</w:t>
      </w:r>
      <w:r w:rsidR="001952C4" w:rsidRPr="005945BF">
        <w:rPr>
          <w:rFonts w:ascii="Book Antiqua" w:hAnsi="Book Antiqua" w:cs="Times New Roman"/>
          <w:sz w:val="24"/>
          <w:szCs w:val="24"/>
          <w:vertAlign w:val="superscript"/>
        </w:rPr>
        <w:t>7</w:t>
      </w:r>
      <w:r w:rsidR="00186340" w:rsidRPr="005945BF">
        <w:rPr>
          <w:rFonts w:ascii="Book Antiqua" w:hAnsi="Book Antiqua" w:cs="Times New Roman"/>
          <w:sz w:val="24"/>
          <w:szCs w:val="24"/>
          <w:vertAlign w:val="superscript"/>
        </w:rPr>
        <w:t>]</w:t>
      </w:r>
      <w:r w:rsidR="00186340" w:rsidRPr="005945BF">
        <w:rPr>
          <w:rFonts w:ascii="Book Antiqua" w:hAnsi="Book Antiqua" w:cs="Times New Roman"/>
          <w:sz w:val="24"/>
          <w:szCs w:val="24"/>
        </w:rPr>
        <w:t xml:space="preserve"> </w:t>
      </w:r>
      <w:r w:rsidR="00F84E98" w:rsidRPr="005945BF">
        <w:rPr>
          <w:rFonts w:ascii="Book Antiqua" w:hAnsi="Book Antiqua" w:cs="Times New Roman"/>
          <w:sz w:val="24"/>
          <w:szCs w:val="24"/>
        </w:rPr>
        <w:t xml:space="preserve">are captured </w:t>
      </w:r>
      <w:r w:rsidR="00845303" w:rsidRPr="005945BF">
        <w:rPr>
          <w:rFonts w:ascii="Book Antiqua" w:hAnsi="Book Antiqua" w:cs="Times New Roman"/>
          <w:sz w:val="24"/>
          <w:szCs w:val="24"/>
        </w:rPr>
        <w:t>by antigen presenting-cells (such as DC)</w:t>
      </w:r>
      <w:r w:rsidR="00533819" w:rsidRPr="005945BF">
        <w:rPr>
          <w:rFonts w:ascii="Book Antiqua" w:hAnsi="Book Antiqua" w:cs="Times New Roman"/>
          <w:sz w:val="24"/>
          <w:szCs w:val="24"/>
        </w:rPr>
        <w:t>) and</w:t>
      </w:r>
      <w:r w:rsidR="00845303" w:rsidRPr="005945BF">
        <w:rPr>
          <w:rFonts w:ascii="Book Antiqua" w:hAnsi="Book Antiqua" w:cs="Times New Roman"/>
          <w:sz w:val="24"/>
          <w:szCs w:val="24"/>
        </w:rPr>
        <w:t xml:space="preserve"> presented by means of MHC type I for presentation to cytotoxic T cells, and by means of MHC type II for presentation to T helper cells, determin</w:t>
      </w:r>
      <w:r w:rsidR="004A6942" w:rsidRPr="005945BF">
        <w:rPr>
          <w:rFonts w:ascii="Book Antiqua" w:hAnsi="Book Antiqua" w:cs="Times New Roman"/>
          <w:sz w:val="24"/>
          <w:szCs w:val="24"/>
        </w:rPr>
        <w:t>e</w:t>
      </w:r>
      <w:r w:rsidR="00845303" w:rsidRPr="005945BF">
        <w:rPr>
          <w:rFonts w:ascii="Book Antiqua" w:hAnsi="Book Antiqua" w:cs="Times New Roman"/>
          <w:sz w:val="24"/>
          <w:szCs w:val="24"/>
        </w:rPr>
        <w:t xml:space="preserve"> their activation</w:t>
      </w:r>
      <w:r w:rsidR="00E719C2" w:rsidRPr="005945BF">
        <w:rPr>
          <w:rFonts w:ascii="Book Antiqua" w:hAnsi="Book Antiqua" w:cs="Times New Roman"/>
          <w:sz w:val="24"/>
          <w:szCs w:val="24"/>
        </w:rPr>
        <w:t xml:space="preserve">, followed by the </w:t>
      </w:r>
      <w:r w:rsidR="00845303" w:rsidRPr="005945BF">
        <w:rPr>
          <w:rFonts w:ascii="Book Antiqua" w:hAnsi="Book Antiqua" w:cs="Times New Roman"/>
          <w:sz w:val="24"/>
          <w:szCs w:val="24"/>
        </w:rPr>
        <w:t>destruction of tumor cells.</w:t>
      </w:r>
      <w:r w:rsidR="00E719C2" w:rsidRPr="005945BF">
        <w:rPr>
          <w:rFonts w:ascii="Book Antiqua" w:hAnsi="Book Antiqua" w:cs="Times New Roman"/>
          <w:sz w:val="24"/>
          <w:szCs w:val="24"/>
        </w:rPr>
        <w:t xml:space="preserve"> </w:t>
      </w:r>
    </w:p>
    <w:p w14:paraId="0739B073" w14:textId="77777777" w:rsidR="002A50D1" w:rsidRPr="005945BF" w:rsidRDefault="00A54E58" w:rsidP="00304DEE">
      <w:pPr>
        <w:autoSpaceDE w:val="0"/>
        <w:autoSpaceDN w:val="0"/>
        <w:adjustRightInd w:val="0"/>
        <w:snapToGrid w:val="0"/>
        <w:spacing w:after="0" w:line="360" w:lineRule="auto"/>
        <w:jc w:val="both"/>
        <w:rPr>
          <w:rFonts w:ascii="Book Antiqua" w:hAnsi="Book Antiqua" w:cs="Times New Roman"/>
          <w:sz w:val="24"/>
          <w:szCs w:val="24"/>
        </w:rPr>
      </w:pPr>
      <w:r w:rsidRPr="005945BF">
        <w:rPr>
          <w:rFonts w:ascii="Book Antiqua" w:hAnsi="Book Antiqua" w:cs="Times New Roman"/>
          <w:sz w:val="24"/>
          <w:szCs w:val="24"/>
        </w:rPr>
        <w:t>There are several types of vaccinations that have shown promising results in gastric cancer patients:</w:t>
      </w:r>
    </w:p>
    <w:p w14:paraId="4B32D1C4" w14:textId="2AFA64E0" w:rsidR="002A50D1" w:rsidRPr="00304DEE" w:rsidRDefault="00304DEE" w:rsidP="00304DEE">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Pr>
          <w:rFonts w:ascii="Book Antiqua" w:hAnsi="Book Antiqua" w:cs="Times New Roman" w:hint="eastAsia"/>
          <w:sz w:val="24"/>
          <w:szCs w:val="24"/>
          <w:lang w:eastAsia="zh-CN"/>
        </w:rPr>
        <w:t xml:space="preserve">(1) </w:t>
      </w:r>
      <w:r w:rsidR="002A50D1" w:rsidRPr="00304DEE">
        <w:rPr>
          <w:rFonts w:ascii="Book Antiqua" w:hAnsi="Book Antiqua" w:cs="Times New Roman"/>
          <w:sz w:val="24"/>
          <w:szCs w:val="24"/>
        </w:rPr>
        <w:t>HLA-A</w:t>
      </w:r>
      <w:r w:rsidR="002A50D1" w:rsidRPr="00304DEE">
        <w:rPr>
          <w:rFonts w:ascii="Cambria Math" w:hAnsi="Cambria Math" w:cs="Cambria Math"/>
          <w:sz w:val="24"/>
          <w:szCs w:val="24"/>
        </w:rPr>
        <w:t>∗</w:t>
      </w:r>
      <w:r w:rsidR="002A50D1" w:rsidRPr="00304DEE">
        <w:rPr>
          <w:rFonts w:ascii="Book Antiqua" w:hAnsi="Book Antiqua" w:cs="Times New Roman"/>
          <w:sz w:val="24"/>
          <w:szCs w:val="24"/>
        </w:rPr>
        <w:t xml:space="preserve">2402-restricted URLC10-A24-177 and vascular epidermal growth factor receptor (VEGFR1-A12-9 1084) epitope peptide cancer vaccines in advanced chemotherapy-resistant gastric cancer patients – </w:t>
      </w:r>
      <w:r w:rsidR="004A6942" w:rsidRPr="00304DEE">
        <w:rPr>
          <w:rFonts w:ascii="Book Antiqua" w:hAnsi="Book Antiqua" w:cs="Times New Roman"/>
          <w:sz w:val="24"/>
          <w:szCs w:val="24"/>
        </w:rPr>
        <w:t xml:space="preserve">these are </w:t>
      </w:r>
      <w:r w:rsidR="002A50D1" w:rsidRPr="00304DEE">
        <w:rPr>
          <w:rFonts w:ascii="Book Antiqua" w:hAnsi="Book Antiqua" w:cs="Times New Roman"/>
          <w:sz w:val="24"/>
          <w:szCs w:val="24"/>
        </w:rPr>
        <w:t>safe and induc</w:t>
      </w:r>
      <w:r w:rsidR="004A6942" w:rsidRPr="00304DEE">
        <w:rPr>
          <w:rFonts w:ascii="Book Antiqua" w:hAnsi="Book Antiqua" w:cs="Times New Roman"/>
          <w:sz w:val="24"/>
          <w:szCs w:val="24"/>
        </w:rPr>
        <w:t>e</w:t>
      </w:r>
      <w:r w:rsidR="002A50D1" w:rsidRPr="00304DEE">
        <w:rPr>
          <w:rFonts w:ascii="Book Antiqua" w:hAnsi="Book Antiqua" w:cs="Times New Roman"/>
          <w:sz w:val="24"/>
          <w:szCs w:val="24"/>
        </w:rPr>
        <w:t xml:space="preserve"> enhanced specific cytotoxic T cell immu</w:t>
      </w:r>
      <w:r w:rsidRPr="00304DEE">
        <w:rPr>
          <w:rFonts w:ascii="Book Antiqua" w:hAnsi="Book Antiqua" w:cs="Times New Roman"/>
          <w:sz w:val="24"/>
          <w:szCs w:val="24"/>
        </w:rPr>
        <w:t>ne response</w:t>
      </w:r>
      <w:r w:rsidR="002A50D1" w:rsidRPr="00304DEE">
        <w:rPr>
          <w:rFonts w:ascii="Book Antiqua" w:hAnsi="Book Antiqua" w:cs="Times New Roman"/>
          <w:sz w:val="24"/>
          <w:szCs w:val="24"/>
          <w:vertAlign w:val="superscript"/>
        </w:rPr>
        <w:t>[</w:t>
      </w:r>
      <w:r w:rsidR="005E2370" w:rsidRPr="00304DEE">
        <w:rPr>
          <w:rFonts w:ascii="Book Antiqua" w:hAnsi="Book Antiqua" w:cs="Times New Roman"/>
          <w:sz w:val="24"/>
          <w:szCs w:val="24"/>
          <w:vertAlign w:val="superscript"/>
        </w:rPr>
        <w:t>15</w:t>
      </w:r>
      <w:r w:rsidR="001952C4" w:rsidRPr="00304DEE">
        <w:rPr>
          <w:rFonts w:ascii="Book Antiqua" w:hAnsi="Book Antiqua" w:cs="Times New Roman"/>
          <w:sz w:val="24"/>
          <w:szCs w:val="24"/>
          <w:vertAlign w:val="superscript"/>
        </w:rPr>
        <w:t>8</w:t>
      </w:r>
      <w:r w:rsidR="002A50D1" w:rsidRPr="00304DEE">
        <w:rPr>
          <w:rFonts w:ascii="Book Antiqua" w:hAnsi="Book Antiqua" w:cs="Times New Roman"/>
          <w:sz w:val="24"/>
          <w:szCs w:val="24"/>
          <w:vertAlign w:val="superscript"/>
        </w:rPr>
        <w:t>]</w:t>
      </w:r>
      <w:r w:rsidRPr="00304DEE">
        <w:rPr>
          <w:rFonts w:ascii="Book Antiqua" w:hAnsi="Book Antiqua" w:cs="Times New Roman" w:hint="eastAsia"/>
          <w:sz w:val="24"/>
          <w:szCs w:val="24"/>
          <w:lang w:eastAsia="zh-CN"/>
        </w:rPr>
        <w:t>.</w:t>
      </w:r>
    </w:p>
    <w:p w14:paraId="77A62990" w14:textId="6A567F00" w:rsidR="00D71C8E" w:rsidRPr="00304DEE" w:rsidRDefault="00304DEE" w:rsidP="00304DEE">
      <w:pPr>
        <w:autoSpaceDE w:val="0"/>
        <w:autoSpaceDN w:val="0"/>
        <w:adjustRightInd w:val="0"/>
        <w:snapToGrid w:val="0"/>
        <w:spacing w:after="0" w:line="360" w:lineRule="auto"/>
        <w:ind w:firstLineChars="100" w:firstLine="240"/>
        <w:jc w:val="both"/>
        <w:rPr>
          <w:rFonts w:ascii="Book Antiqua" w:hAnsi="Book Antiqua" w:cs="Times New Roman"/>
          <w:sz w:val="24"/>
          <w:szCs w:val="24"/>
          <w:lang w:eastAsia="zh-CN"/>
        </w:rPr>
      </w:pPr>
      <w:r>
        <w:rPr>
          <w:rFonts w:ascii="Book Antiqua" w:hAnsi="Book Antiqua" w:cs="Times New Roman" w:hint="eastAsia"/>
          <w:sz w:val="24"/>
          <w:szCs w:val="24"/>
          <w:lang w:eastAsia="zh-CN"/>
        </w:rPr>
        <w:t xml:space="preserve">(2) </w:t>
      </w:r>
      <w:r w:rsidR="00166402" w:rsidRPr="00304DEE">
        <w:rPr>
          <w:rFonts w:ascii="Book Antiqua" w:hAnsi="Book Antiqua" w:cs="Times New Roman"/>
          <w:caps/>
          <w:sz w:val="24"/>
          <w:szCs w:val="24"/>
        </w:rPr>
        <w:t>v</w:t>
      </w:r>
      <w:r w:rsidR="00166402" w:rsidRPr="00304DEE">
        <w:rPr>
          <w:rFonts w:ascii="Book Antiqua" w:hAnsi="Book Antiqua" w:cs="Times New Roman"/>
          <w:sz w:val="24"/>
          <w:szCs w:val="24"/>
        </w:rPr>
        <w:t xml:space="preserve">accination using survivin epitope peptide – </w:t>
      </w:r>
      <w:r w:rsidR="004A6942" w:rsidRPr="00304DEE">
        <w:rPr>
          <w:rFonts w:ascii="Book Antiqua" w:hAnsi="Book Antiqua" w:cs="Times New Roman"/>
          <w:sz w:val="24"/>
          <w:szCs w:val="24"/>
        </w:rPr>
        <w:t xml:space="preserve">a </w:t>
      </w:r>
      <w:r w:rsidR="00166402" w:rsidRPr="00304DEE">
        <w:rPr>
          <w:rFonts w:ascii="Book Antiqua" w:hAnsi="Book Antiqua" w:cs="Times New Roman"/>
          <w:sz w:val="24"/>
          <w:szCs w:val="24"/>
        </w:rPr>
        <w:t>recent study suggest</w:t>
      </w:r>
      <w:r w:rsidR="004A6942" w:rsidRPr="00304DEE">
        <w:rPr>
          <w:rFonts w:ascii="Book Antiqua" w:hAnsi="Book Antiqua" w:cs="Times New Roman"/>
          <w:sz w:val="24"/>
          <w:szCs w:val="24"/>
        </w:rPr>
        <w:t>ed</w:t>
      </w:r>
      <w:r w:rsidR="00166402" w:rsidRPr="00304DEE">
        <w:rPr>
          <w:rFonts w:ascii="Book Antiqua" w:hAnsi="Book Antiqua" w:cs="Times New Roman"/>
          <w:sz w:val="24"/>
          <w:szCs w:val="24"/>
        </w:rPr>
        <w:t xml:space="preserve"> an excellent efficiency in gastric cancer patients upon inducing survivin-derived peptide-specific cytotoxic T-lymphocytes from mononuclear cells isolated from blood of</w:t>
      </w:r>
      <w:r>
        <w:rPr>
          <w:rFonts w:ascii="Book Antiqua" w:hAnsi="Book Antiqua" w:cs="Times New Roman"/>
          <w:sz w:val="24"/>
          <w:szCs w:val="24"/>
        </w:rPr>
        <w:t xml:space="preserve"> healthy individuals</w:t>
      </w:r>
      <w:r w:rsidR="00166402" w:rsidRPr="00304DEE">
        <w:rPr>
          <w:rFonts w:ascii="Book Antiqua" w:hAnsi="Book Antiqua" w:cs="Times New Roman"/>
          <w:sz w:val="24"/>
          <w:szCs w:val="24"/>
          <w:vertAlign w:val="superscript"/>
        </w:rPr>
        <w:t>[</w:t>
      </w:r>
      <w:r w:rsidR="005E2370" w:rsidRPr="00304DEE">
        <w:rPr>
          <w:rFonts w:ascii="Book Antiqua" w:hAnsi="Book Antiqua" w:cs="Times New Roman"/>
          <w:sz w:val="24"/>
          <w:szCs w:val="24"/>
          <w:vertAlign w:val="superscript"/>
        </w:rPr>
        <w:t>15</w:t>
      </w:r>
      <w:r w:rsidR="001952C4" w:rsidRPr="00304DEE">
        <w:rPr>
          <w:rFonts w:ascii="Book Antiqua" w:hAnsi="Book Antiqua" w:cs="Times New Roman"/>
          <w:sz w:val="24"/>
          <w:szCs w:val="24"/>
          <w:vertAlign w:val="superscript"/>
        </w:rPr>
        <w:t>9</w:t>
      </w:r>
      <w:r w:rsidR="00166402" w:rsidRPr="00304DEE">
        <w:rPr>
          <w:rFonts w:ascii="Book Antiqua" w:hAnsi="Book Antiqua" w:cs="Times New Roman"/>
          <w:sz w:val="24"/>
          <w:szCs w:val="24"/>
          <w:vertAlign w:val="superscript"/>
        </w:rPr>
        <w:t>]</w:t>
      </w:r>
      <w:r w:rsidRPr="00304DEE">
        <w:rPr>
          <w:rFonts w:ascii="Book Antiqua" w:hAnsi="Book Antiqua" w:cs="Times New Roman" w:hint="eastAsia"/>
          <w:sz w:val="24"/>
          <w:szCs w:val="24"/>
          <w:lang w:eastAsia="zh-CN"/>
        </w:rPr>
        <w:t>.</w:t>
      </w:r>
    </w:p>
    <w:p w14:paraId="3C955F97" w14:textId="5416016D" w:rsidR="00754816" w:rsidRPr="00304DEE" w:rsidRDefault="00304DEE" w:rsidP="00304DEE">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Pr>
          <w:rFonts w:ascii="Book Antiqua" w:hAnsi="Book Antiqua" w:cs="Times New Roman" w:hint="eastAsia"/>
          <w:sz w:val="24"/>
          <w:szCs w:val="24"/>
          <w:lang w:eastAsia="zh-CN"/>
        </w:rPr>
        <w:t xml:space="preserve">(3) </w:t>
      </w:r>
      <w:r w:rsidR="00D71C8E" w:rsidRPr="00304DEE">
        <w:rPr>
          <w:rFonts w:ascii="Book Antiqua" w:hAnsi="Book Antiqua" w:cs="Times New Roman"/>
          <w:caps/>
          <w:sz w:val="24"/>
          <w:szCs w:val="24"/>
        </w:rPr>
        <w:t>a</w:t>
      </w:r>
      <w:r w:rsidR="00D71C8E" w:rsidRPr="00304DEE">
        <w:rPr>
          <w:rFonts w:ascii="Book Antiqua" w:hAnsi="Book Antiqua" w:cs="Times New Roman"/>
          <w:sz w:val="24"/>
          <w:szCs w:val="24"/>
        </w:rPr>
        <w:t xml:space="preserve">utologous gp96 vaccine in addition to chemotherapy </w:t>
      </w:r>
      <w:r w:rsidR="00754816" w:rsidRPr="00304DEE">
        <w:rPr>
          <w:rFonts w:ascii="Book Antiqua" w:hAnsi="Book Antiqua" w:cs="Times New Roman"/>
          <w:sz w:val="24"/>
          <w:szCs w:val="24"/>
        </w:rPr>
        <w:t xml:space="preserve">as </w:t>
      </w:r>
      <w:r w:rsidR="004A6942" w:rsidRPr="00304DEE">
        <w:rPr>
          <w:rFonts w:ascii="Book Antiqua" w:hAnsi="Book Antiqua" w:cs="Times New Roman"/>
          <w:sz w:val="24"/>
          <w:szCs w:val="24"/>
        </w:rPr>
        <w:t xml:space="preserve">an </w:t>
      </w:r>
      <w:r w:rsidR="00754816" w:rsidRPr="00304DEE">
        <w:rPr>
          <w:rFonts w:ascii="Book Antiqua" w:hAnsi="Book Antiqua" w:cs="Times New Roman"/>
          <w:sz w:val="24"/>
          <w:szCs w:val="24"/>
        </w:rPr>
        <w:t>adjuvant treatment</w:t>
      </w:r>
      <w:r w:rsidR="00D71C8E" w:rsidRPr="00304DEE">
        <w:rPr>
          <w:rFonts w:ascii="Book Antiqua" w:hAnsi="Book Antiqua" w:cs="Times New Roman"/>
          <w:sz w:val="24"/>
          <w:szCs w:val="24"/>
        </w:rPr>
        <w:t xml:space="preserve"> in patients with resected gastric cancer (phase II study) - </w:t>
      </w:r>
      <w:r w:rsidR="00754816" w:rsidRPr="00304DEE">
        <w:rPr>
          <w:rFonts w:ascii="Book Antiqua" w:hAnsi="Book Antiqua" w:cs="Times New Roman"/>
          <w:sz w:val="24"/>
          <w:szCs w:val="24"/>
        </w:rPr>
        <w:t xml:space="preserve">glycoprotein (gp)96, belonging to the group of autologous tumor-derived heat shock proteins (HSPs), </w:t>
      </w:r>
      <w:r w:rsidR="007A790B" w:rsidRPr="00304DEE">
        <w:rPr>
          <w:rFonts w:ascii="Book Antiqua" w:hAnsi="Book Antiqua" w:cs="Times New Roman"/>
          <w:sz w:val="24"/>
          <w:szCs w:val="24"/>
        </w:rPr>
        <w:t>bind</w:t>
      </w:r>
      <w:r w:rsidR="004A6942" w:rsidRPr="00304DEE">
        <w:rPr>
          <w:rFonts w:ascii="Book Antiqua" w:hAnsi="Book Antiqua" w:cs="Times New Roman"/>
          <w:sz w:val="24"/>
          <w:szCs w:val="24"/>
        </w:rPr>
        <w:t>s</w:t>
      </w:r>
      <w:r w:rsidR="00754816" w:rsidRPr="00304DEE">
        <w:rPr>
          <w:rFonts w:ascii="Book Antiqua" w:hAnsi="Book Antiqua" w:cs="Times New Roman"/>
          <w:sz w:val="24"/>
          <w:szCs w:val="24"/>
        </w:rPr>
        <w:t xml:space="preserve"> tumor-associated antigens, constituting the HSP</w:t>
      </w:r>
      <w:r w:rsidR="0024593A" w:rsidRPr="00304DEE">
        <w:rPr>
          <w:rFonts w:ascii="Book Antiqua" w:hAnsi="Book Antiqua" w:cs="Times New Roman"/>
          <w:sz w:val="24"/>
          <w:szCs w:val="24"/>
        </w:rPr>
        <w:t>s</w:t>
      </w:r>
      <w:r w:rsidR="00754816" w:rsidRPr="00304DEE">
        <w:rPr>
          <w:rFonts w:ascii="Book Antiqua" w:hAnsi="Book Antiqua" w:cs="Times New Roman"/>
          <w:sz w:val="24"/>
          <w:szCs w:val="24"/>
        </w:rPr>
        <w:t>–peptide complexes</w:t>
      </w:r>
      <w:r w:rsidR="007A790B" w:rsidRPr="00304DEE">
        <w:rPr>
          <w:rFonts w:ascii="Book Antiqua" w:hAnsi="Book Antiqua" w:cs="Times New Roman"/>
          <w:sz w:val="24"/>
          <w:szCs w:val="24"/>
        </w:rPr>
        <w:t xml:space="preserve"> that</w:t>
      </w:r>
      <w:r w:rsidR="00754816" w:rsidRPr="00304DEE">
        <w:rPr>
          <w:rFonts w:ascii="Book Antiqua" w:hAnsi="Book Antiqua" w:cs="Times New Roman"/>
          <w:sz w:val="24"/>
          <w:szCs w:val="24"/>
        </w:rPr>
        <w:t xml:space="preserve"> </w:t>
      </w:r>
      <w:r w:rsidR="007A790B" w:rsidRPr="00304DEE">
        <w:rPr>
          <w:rFonts w:ascii="Book Antiqua" w:hAnsi="Book Antiqua" w:cs="Times New Roman"/>
          <w:sz w:val="24"/>
          <w:szCs w:val="24"/>
        </w:rPr>
        <w:t>promote the</w:t>
      </w:r>
      <w:r w:rsidR="00754816" w:rsidRPr="00304DEE">
        <w:rPr>
          <w:rFonts w:ascii="Book Antiqua" w:hAnsi="Book Antiqua" w:cs="Times New Roman"/>
          <w:sz w:val="24"/>
          <w:szCs w:val="24"/>
        </w:rPr>
        <w:t xml:space="preserve"> activation of APCs</w:t>
      </w:r>
      <w:r w:rsidR="007A790B" w:rsidRPr="00304DEE">
        <w:rPr>
          <w:rFonts w:ascii="Book Antiqua" w:hAnsi="Book Antiqua" w:cs="Times New Roman"/>
          <w:sz w:val="24"/>
          <w:szCs w:val="24"/>
        </w:rPr>
        <w:t>,</w:t>
      </w:r>
      <w:r w:rsidR="00754816" w:rsidRPr="00304DEE">
        <w:rPr>
          <w:rFonts w:ascii="Book Antiqua" w:hAnsi="Book Antiqua" w:cs="Times New Roman"/>
          <w:sz w:val="24"/>
          <w:szCs w:val="24"/>
        </w:rPr>
        <w:t xml:space="preserve"> as well as </w:t>
      </w:r>
      <w:r w:rsidR="004A6942" w:rsidRPr="00304DEE">
        <w:rPr>
          <w:rFonts w:ascii="Book Antiqua" w:hAnsi="Book Antiqua" w:cs="Times New Roman"/>
          <w:sz w:val="24"/>
          <w:szCs w:val="24"/>
        </w:rPr>
        <w:t xml:space="preserve">the </w:t>
      </w:r>
      <w:r w:rsidR="00754816" w:rsidRPr="00304DEE">
        <w:rPr>
          <w:rFonts w:ascii="Book Antiqua" w:hAnsi="Book Antiqua" w:cs="Times New Roman"/>
          <w:sz w:val="24"/>
          <w:szCs w:val="24"/>
        </w:rPr>
        <w:t xml:space="preserve">release of various cytokines, </w:t>
      </w:r>
      <w:r w:rsidR="00754816" w:rsidRPr="00304DEE">
        <w:rPr>
          <w:rFonts w:ascii="Book Antiqua" w:hAnsi="Book Antiqua" w:cs="Times New Roman"/>
          <w:sz w:val="24"/>
          <w:szCs w:val="24"/>
        </w:rPr>
        <w:lastRenderedPageBreak/>
        <w:t xml:space="preserve">enhancing T-cell antitumor immune response; </w:t>
      </w:r>
      <w:r w:rsidR="004A6942" w:rsidRPr="00304DEE">
        <w:rPr>
          <w:rFonts w:ascii="Book Antiqua" w:hAnsi="Book Antiqua" w:cs="Times New Roman"/>
          <w:sz w:val="24"/>
          <w:szCs w:val="24"/>
        </w:rPr>
        <w:t xml:space="preserve">the </w:t>
      </w:r>
      <w:r w:rsidR="00754816" w:rsidRPr="00304DEE">
        <w:rPr>
          <w:rFonts w:ascii="Book Antiqua" w:hAnsi="Book Antiqua" w:cs="Times New Roman"/>
          <w:sz w:val="24"/>
          <w:szCs w:val="24"/>
        </w:rPr>
        <w:t xml:space="preserve">vaccination </w:t>
      </w:r>
      <w:r w:rsidR="007A790B" w:rsidRPr="00304DEE">
        <w:rPr>
          <w:rFonts w:ascii="Book Antiqua" w:hAnsi="Book Antiqua" w:cs="Times New Roman"/>
          <w:sz w:val="24"/>
          <w:szCs w:val="24"/>
        </w:rPr>
        <w:t xml:space="preserve">seemed be </w:t>
      </w:r>
      <w:r w:rsidR="00754816" w:rsidRPr="00304DEE">
        <w:rPr>
          <w:rFonts w:ascii="Book Antiqua" w:hAnsi="Book Antiqua" w:cs="Times New Roman"/>
          <w:sz w:val="24"/>
          <w:szCs w:val="24"/>
        </w:rPr>
        <w:t xml:space="preserve">well-tolerated and </w:t>
      </w:r>
      <w:r w:rsidR="004A6942" w:rsidRPr="00304DEE">
        <w:rPr>
          <w:rFonts w:ascii="Book Antiqua" w:hAnsi="Book Antiqua" w:cs="Times New Roman"/>
          <w:sz w:val="24"/>
          <w:szCs w:val="24"/>
        </w:rPr>
        <w:t xml:space="preserve">is </w:t>
      </w:r>
      <w:r w:rsidR="007A790B" w:rsidRPr="00304DEE">
        <w:rPr>
          <w:rFonts w:ascii="Book Antiqua" w:hAnsi="Book Antiqua" w:cs="Times New Roman"/>
          <w:sz w:val="24"/>
          <w:szCs w:val="24"/>
        </w:rPr>
        <w:t xml:space="preserve">associated with a </w:t>
      </w:r>
      <w:r w:rsidR="00754816" w:rsidRPr="00304DEE">
        <w:rPr>
          <w:rFonts w:ascii="Book Antiqua" w:hAnsi="Book Antiqua" w:cs="Times New Roman"/>
          <w:sz w:val="24"/>
          <w:szCs w:val="24"/>
        </w:rPr>
        <w:t xml:space="preserve">potential for prevention of </w:t>
      </w:r>
      <w:r w:rsidR="007A790B" w:rsidRPr="00304DEE">
        <w:rPr>
          <w:rFonts w:ascii="Book Antiqua" w:hAnsi="Book Antiqua" w:cs="Times New Roman"/>
          <w:sz w:val="24"/>
          <w:szCs w:val="24"/>
        </w:rPr>
        <w:t>gastric cancer</w:t>
      </w:r>
      <w:r>
        <w:rPr>
          <w:rFonts w:ascii="Book Antiqua" w:hAnsi="Book Antiqua" w:cs="Times New Roman"/>
          <w:sz w:val="24"/>
          <w:szCs w:val="24"/>
        </w:rPr>
        <w:t xml:space="preserve"> recurrence</w:t>
      </w:r>
      <w:r w:rsidR="00754816" w:rsidRPr="00304DEE">
        <w:rPr>
          <w:rFonts w:ascii="Book Antiqua" w:hAnsi="Book Antiqua" w:cs="Times New Roman"/>
          <w:sz w:val="24"/>
          <w:szCs w:val="24"/>
          <w:vertAlign w:val="superscript"/>
        </w:rPr>
        <w:t>[</w:t>
      </w:r>
      <w:r w:rsidR="00D128D5" w:rsidRPr="00304DEE">
        <w:rPr>
          <w:rFonts w:ascii="Book Antiqua" w:hAnsi="Book Antiqua" w:cs="Times New Roman"/>
          <w:sz w:val="24"/>
          <w:szCs w:val="24"/>
          <w:vertAlign w:val="superscript"/>
        </w:rPr>
        <w:t>1</w:t>
      </w:r>
      <w:r w:rsidR="001952C4" w:rsidRPr="00304DEE">
        <w:rPr>
          <w:rFonts w:ascii="Book Antiqua" w:hAnsi="Book Antiqua" w:cs="Times New Roman"/>
          <w:sz w:val="24"/>
          <w:szCs w:val="24"/>
          <w:vertAlign w:val="superscript"/>
        </w:rPr>
        <w:t>60</w:t>
      </w:r>
      <w:r w:rsidR="00754816" w:rsidRPr="00304DEE">
        <w:rPr>
          <w:rFonts w:ascii="Book Antiqua" w:hAnsi="Book Antiqua" w:cs="Times New Roman"/>
          <w:sz w:val="24"/>
          <w:szCs w:val="24"/>
          <w:vertAlign w:val="superscript"/>
        </w:rPr>
        <w:t>]</w:t>
      </w:r>
      <w:r w:rsidRPr="00304DEE">
        <w:rPr>
          <w:rFonts w:ascii="Book Antiqua" w:hAnsi="Book Antiqua" w:cs="Times New Roman" w:hint="eastAsia"/>
          <w:sz w:val="24"/>
          <w:szCs w:val="24"/>
          <w:lang w:eastAsia="zh-CN"/>
        </w:rPr>
        <w:t>.</w:t>
      </w:r>
    </w:p>
    <w:p w14:paraId="1AA9DA12" w14:textId="27C0BF43" w:rsidR="0038698A" w:rsidRDefault="00304DEE" w:rsidP="00304DEE">
      <w:pPr>
        <w:autoSpaceDE w:val="0"/>
        <w:autoSpaceDN w:val="0"/>
        <w:adjustRightInd w:val="0"/>
        <w:snapToGrid w:val="0"/>
        <w:spacing w:after="0" w:line="360" w:lineRule="auto"/>
        <w:ind w:firstLineChars="100" w:firstLine="240"/>
        <w:jc w:val="both"/>
        <w:rPr>
          <w:rFonts w:ascii="Book Antiqua" w:hAnsi="Book Antiqua" w:cs="Times New Roman"/>
          <w:sz w:val="24"/>
          <w:szCs w:val="24"/>
          <w:vertAlign w:val="superscript"/>
          <w:lang w:eastAsia="zh-CN"/>
        </w:rPr>
      </w:pPr>
      <w:r>
        <w:rPr>
          <w:rFonts w:ascii="Book Antiqua" w:hAnsi="Book Antiqua" w:cs="Times New Roman" w:hint="eastAsia"/>
          <w:sz w:val="24"/>
          <w:szCs w:val="24"/>
          <w:lang w:eastAsia="zh-CN"/>
        </w:rPr>
        <w:t xml:space="preserve">(4) </w:t>
      </w:r>
      <w:r w:rsidR="00CC483E" w:rsidRPr="00304DEE">
        <w:rPr>
          <w:rFonts w:ascii="Book Antiqua" w:hAnsi="Book Antiqua" w:cs="Times New Roman"/>
          <w:sz w:val="24"/>
          <w:szCs w:val="24"/>
        </w:rPr>
        <w:t>trials using DC</w:t>
      </w:r>
      <w:r w:rsidR="007E4AE0" w:rsidRPr="00304DEE">
        <w:rPr>
          <w:rFonts w:ascii="Book Antiqua" w:hAnsi="Book Antiqua" w:cs="Times New Roman"/>
          <w:sz w:val="24"/>
          <w:szCs w:val="24"/>
        </w:rPr>
        <w:t>s</w:t>
      </w:r>
      <w:r w:rsidR="00CC483E" w:rsidRPr="00304DEE">
        <w:rPr>
          <w:rFonts w:ascii="Book Antiqua" w:hAnsi="Book Antiqua" w:cs="Times New Roman"/>
          <w:sz w:val="24"/>
          <w:szCs w:val="24"/>
        </w:rPr>
        <w:t>-based anticancer vaccines</w:t>
      </w:r>
      <w:r w:rsidR="00CC3130" w:rsidRPr="00304DEE">
        <w:rPr>
          <w:rFonts w:ascii="Book Antiqua" w:hAnsi="Book Antiqua" w:cs="Times New Roman"/>
          <w:sz w:val="24"/>
          <w:szCs w:val="24"/>
        </w:rPr>
        <w:t xml:space="preserve"> -</w:t>
      </w:r>
      <w:r w:rsidR="00CC483E" w:rsidRPr="00304DEE">
        <w:rPr>
          <w:rFonts w:ascii="Book Antiqua" w:hAnsi="Book Antiqua"/>
          <w:sz w:val="24"/>
          <w:szCs w:val="24"/>
        </w:rPr>
        <w:t xml:space="preserve"> </w:t>
      </w:r>
      <w:r w:rsidR="007E4AE0" w:rsidRPr="00304DEE">
        <w:rPr>
          <w:rFonts w:ascii="Book Antiqua" w:hAnsi="Book Antiqua" w:cs="Times New Roman"/>
          <w:i/>
          <w:sz w:val="24"/>
          <w:szCs w:val="24"/>
        </w:rPr>
        <w:t>ex vivo</w:t>
      </w:r>
      <w:r w:rsidR="007E4AE0" w:rsidRPr="00304DEE">
        <w:rPr>
          <w:rFonts w:ascii="Book Antiqua" w:hAnsi="Book Antiqua" w:cs="Times New Roman"/>
          <w:sz w:val="24"/>
          <w:szCs w:val="24"/>
        </w:rPr>
        <w:t xml:space="preserve"> expanded DCs were able to generate </w:t>
      </w:r>
      <w:r w:rsidR="00166402" w:rsidRPr="00304DEE">
        <w:rPr>
          <w:rFonts w:ascii="Book Antiqua" w:hAnsi="Book Antiqua" w:cs="Times New Roman"/>
          <w:sz w:val="24"/>
          <w:szCs w:val="24"/>
        </w:rPr>
        <w:t>antigen-specific T lymphocytes</w:t>
      </w:r>
      <w:r w:rsidR="007E4AE0" w:rsidRPr="00304DEE">
        <w:rPr>
          <w:rFonts w:ascii="Book Antiqua" w:hAnsi="Book Antiqua" w:cs="Times New Roman"/>
          <w:sz w:val="24"/>
          <w:szCs w:val="24"/>
        </w:rPr>
        <w:t xml:space="preserve"> responses both </w:t>
      </w:r>
      <w:r w:rsidR="00CC483E" w:rsidRPr="00304DEE">
        <w:rPr>
          <w:rFonts w:ascii="Book Antiqua" w:hAnsi="Book Antiqua" w:cs="Times New Roman"/>
          <w:sz w:val="24"/>
          <w:szCs w:val="24"/>
        </w:rPr>
        <w:t xml:space="preserve">in </w:t>
      </w:r>
      <w:r w:rsidR="007E4AE0" w:rsidRPr="00304DEE">
        <w:rPr>
          <w:rFonts w:ascii="Book Antiqua" w:hAnsi="Book Antiqua" w:cs="Times New Roman"/>
          <w:sz w:val="24"/>
          <w:szCs w:val="24"/>
        </w:rPr>
        <w:t>animal</w:t>
      </w:r>
      <w:r>
        <w:rPr>
          <w:rFonts w:ascii="Book Antiqua" w:hAnsi="Book Antiqua" w:cs="Times New Roman"/>
          <w:sz w:val="24"/>
          <w:szCs w:val="24"/>
        </w:rPr>
        <w:t xml:space="preserve"> models</w:t>
      </w:r>
      <w:r w:rsidR="00CC483E" w:rsidRPr="00304DEE">
        <w:rPr>
          <w:rFonts w:ascii="Book Antiqua" w:hAnsi="Book Antiqua" w:cs="Times New Roman"/>
          <w:sz w:val="24"/>
          <w:szCs w:val="24"/>
          <w:vertAlign w:val="superscript"/>
        </w:rPr>
        <w:t>[</w:t>
      </w:r>
      <w:r w:rsidR="00D128D5" w:rsidRPr="00304DEE">
        <w:rPr>
          <w:rFonts w:ascii="Book Antiqua" w:hAnsi="Book Antiqua" w:cs="Times New Roman"/>
          <w:sz w:val="24"/>
          <w:szCs w:val="24"/>
          <w:vertAlign w:val="superscript"/>
        </w:rPr>
        <w:t>1</w:t>
      </w:r>
      <w:r w:rsidR="001952C4" w:rsidRPr="00304DEE">
        <w:rPr>
          <w:rFonts w:ascii="Book Antiqua" w:hAnsi="Book Antiqua" w:cs="Times New Roman"/>
          <w:sz w:val="24"/>
          <w:szCs w:val="24"/>
          <w:vertAlign w:val="superscript"/>
        </w:rPr>
        <w:t>61</w:t>
      </w:r>
      <w:r w:rsidR="00CC483E" w:rsidRPr="00304DEE">
        <w:rPr>
          <w:rFonts w:ascii="Book Antiqua" w:hAnsi="Book Antiqua" w:cs="Times New Roman"/>
          <w:sz w:val="24"/>
          <w:szCs w:val="24"/>
          <w:vertAlign w:val="superscript"/>
        </w:rPr>
        <w:t>]</w:t>
      </w:r>
      <w:r w:rsidR="00CC483E" w:rsidRPr="00304DEE">
        <w:rPr>
          <w:rFonts w:ascii="Book Antiqua" w:hAnsi="Book Antiqua" w:cs="Times New Roman"/>
          <w:sz w:val="24"/>
          <w:szCs w:val="24"/>
        </w:rPr>
        <w:t xml:space="preserve">, </w:t>
      </w:r>
      <w:r w:rsidR="007E4AE0" w:rsidRPr="00304DEE">
        <w:rPr>
          <w:rFonts w:ascii="Book Antiqua" w:hAnsi="Book Antiqua" w:cs="Times New Roman"/>
          <w:sz w:val="24"/>
          <w:szCs w:val="24"/>
        </w:rPr>
        <w:t>and</w:t>
      </w:r>
      <w:r w:rsidR="00CC483E" w:rsidRPr="00304DEE">
        <w:rPr>
          <w:rFonts w:ascii="Book Antiqua" w:hAnsi="Book Antiqua" w:cs="Times New Roman"/>
          <w:sz w:val="24"/>
          <w:szCs w:val="24"/>
        </w:rPr>
        <w:t xml:space="preserve"> in clinical </w:t>
      </w:r>
      <w:r w:rsidR="00166402" w:rsidRPr="00304DEE">
        <w:rPr>
          <w:rFonts w:ascii="Book Antiqua" w:hAnsi="Book Antiqua" w:cs="Times New Roman"/>
          <w:sz w:val="24"/>
          <w:szCs w:val="24"/>
        </w:rPr>
        <w:t>trials</w:t>
      </w:r>
      <w:r w:rsidR="00CC483E" w:rsidRPr="00304DEE">
        <w:rPr>
          <w:rFonts w:ascii="Book Antiqua" w:hAnsi="Book Antiqua" w:cs="Times New Roman"/>
          <w:sz w:val="24"/>
          <w:szCs w:val="24"/>
          <w:vertAlign w:val="superscript"/>
        </w:rPr>
        <w:t>[</w:t>
      </w:r>
      <w:r w:rsidR="00D128D5" w:rsidRPr="00304DEE">
        <w:rPr>
          <w:rFonts w:ascii="Book Antiqua" w:hAnsi="Book Antiqua" w:cs="Times New Roman"/>
          <w:sz w:val="24"/>
          <w:szCs w:val="24"/>
          <w:vertAlign w:val="superscript"/>
        </w:rPr>
        <w:t>1</w:t>
      </w:r>
      <w:r w:rsidR="001952C4" w:rsidRPr="00304DEE">
        <w:rPr>
          <w:rFonts w:ascii="Book Antiqua" w:hAnsi="Book Antiqua" w:cs="Times New Roman"/>
          <w:sz w:val="24"/>
          <w:szCs w:val="24"/>
          <w:vertAlign w:val="superscript"/>
        </w:rPr>
        <w:t>62</w:t>
      </w:r>
      <w:r w:rsidR="00CC483E" w:rsidRPr="00304DEE">
        <w:rPr>
          <w:rFonts w:ascii="Book Antiqua" w:hAnsi="Book Antiqua" w:cs="Times New Roman"/>
          <w:sz w:val="24"/>
          <w:szCs w:val="24"/>
          <w:vertAlign w:val="superscript"/>
        </w:rPr>
        <w:t>]</w:t>
      </w:r>
      <w:r w:rsidR="00CC483E" w:rsidRPr="00304DEE">
        <w:rPr>
          <w:rFonts w:ascii="Book Antiqua" w:hAnsi="Book Antiqua" w:cs="Times New Roman"/>
          <w:sz w:val="24"/>
          <w:szCs w:val="24"/>
        </w:rPr>
        <w:t>:</w:t>
      </w:r>
      <w:r>
        <w:rPr>
          <w:rFonts w:ascii="Book Antiqua" w:hAnsi="Book Antiqua" w:cs="Times New Roman" w:hint="eastAsia"/>
          <w:sz w:val="24"/>
          <w:szCs w:val="24"/>
          <w:lang w:eastAsia="zh-CN"/>
        </w:rPr>
        <w:t xml:space="preserve"> (1) </w:t>
      </w:r>
      <w:r w:rsidR="00A54E58" w:rsidRPr="00304DEE">
        <w:rPr>
          <w:rFonts w:ascii="Book Antiqua" w:hAnsi="Book Antiqua" w:cs="Times New Roman"/>
          <w:sz w:val="24"/>
          <w:szCs w:val="24"/>
        </w:rPr>
        <w:t xml:space="preserve">vaccination using dendritic cells pulsed with HER-2/neu peptide </w:t>
      </w:r>
      <w:r w:rsidR="00190092" w:rsidRPr="00304DEE">
        <w:rPr>
          <w:rFonts w:ascii="Book Antiqua" w:hAnsi="Book Antiqua" w:cs="Times New Roman"/>
          <w:sz w:val="24"/>
          <w:szCs w:val="24"/>
        </w:rPr>
        <w:t>generated</w:t>
      </w:r>
      <w:r w:rsidR="00A54E58" w:rsidRPr="00304DEE">
        <w:rPr>
          <w:rFonts w:ascii="Book Antiqua" w:hAnsi="Book Antiqua" w:cs="Times New Roman"/>
          <w:sz w:val="24"/>
          <w:szCs w:val="24"/>
        </w:rPr>
        <w:t xml:space="preserve"> tumor </w:t>
      </w:r>
      <w:r w:rsidR="00190092" w:rsidRPr="00304DEE">
        <w:rPr>
          <w:rFonts w:ascii="Book Antiqua" w:hAnsi="Book Antiqua" w:cs="Times New Roman"/>
          <w:sz w:val="24"/>
          <w:szCs w:val="24"/>
        </w:rPr>
        <w:t xml:space="preserve">shrinkage </w:t>
      </w:r>
      <w:r w:rsidR="008D1492" w:rsidRPr="00304DEE">
        <w:rPr>
          <w:rFonts w:ascii="Book Antiqua" w:hAnsi="Book Antiqua" w:cs="Times New Roman"/>
          <w:sz w:val="24"/>
          <w:szCs w:val="24"/>
        </w:rPr>
        <w:t>(phase I study</w:t>
      </w:r>
      <w:r w:rsidR="008D1492" w:rsidRPr="00304DEE">
        <w:rPr>
          <w:rFonts w:ascii="Book Antiqua" w:hAnsi="Book Antiqua" w:cs="Times New Roman"/>
          <w:sz w:val="24"/>
          <w:szCs w:val="24"/>
          <w:vertAlign w:val="superscript"/>
        </w:rPr>
        <w:t xml:space="preserve">) </w:t>
      </w:r>
      <w:r w:rsidR="00190092" w:rsidRPr="00304DEE">
        <w:rPr>
          <w:rFonts w:ascii="Book Antiqua" w:hAnsi="Book Antiqua" w:cs="Times New Roman"/>
          <w:sz w:val="24"/>
          <w:szCs w:val="24"/>
          <w:vertAlign w:val="superscript"/>
        </w:rPr>
        <w:t>[</w:t>
      </w:r>
      <w:r w:rsidR="001952C4" w:rsidRPr="00304DEE">
        <w:rPr>
          <w:rFonts w:ascii="Book Antiqua" w:hAnsi="Book Antiqua" w:cs="Times New Roman"/>
          <w:sz w:val="24"/>
          <w:szCs w:val="24"/>
          <w:vertAlign w:val="superscript"/>
        </w:rPr>
        <w:t>143</w:t>
      </w:r>
      <w:r w:rsidR="00190092" w:rsidRPr="00304DEE">
        <w:rPr>
          <w:rFonts w:ascii="Book Antiqua" w:hAnsi="Book Antiqua" w:cs="Times New Roman"/>
          <w:sz w:val="24"/>
          <w:szCs w:val="24"/>
          <w:vertAlign w:val="superscript"/>
        </w:rPr>
        <w:t>]</w:t>
      </w:r>
      <w:r w:rsidRPr="00304DEE">
        <w:rPr>
          <w:rFonts w:ascii="Book Antiqua" w:hAnsi="Book Antiqua" w:cs="Times New Roman" w:hint="eastAsia"/>
          <w:sz w:val="24"/>
          <w:szCs w:val="24"/>
          <w:lang w:eastAsia="zh-CN"/>
        </w:rPr>
        <w:t xml:space="preserve">; </w:t>
      </w:r>
      <w:r>
        <w:rPr>
          <w:rFonts w:ascii="Book Antiqua" w:hAnsi="Book Antiqua" w:cs="Times New Roman" w:hint="eastAsia"/>
          <w:sz w:val="24"/>
          <w:szCs w:val="24"/>
          <w:lang w:eastAsia="zh-CN"/>
        </w:rPr>
        <w:t xml:space="preserve">(2) </w:t>
      </w:r>
      <w:r w:rsidR="00A54E58" w:rsidRPr="00304DEE">
        <w:rPr>
          <w:rFonts w:ascii="Book Antiqua" w:hAnsi="Book Antiqua" w:cs="Times New Roman"/>
          <w:sz w:val="24"/>
          <w:szCs w:val="24"/>
        </w:rPr>
        <w:t xml:space="preserve">vaccination using </w:t>
      </w:r>
      <w:r w:rsidR="00CB1884" w:rsidRPr="00304DEE">
        <w:rPr>
          <w:rFonts w:ascii="Book Antiqua" w:hAnsi="Book Antiqua" w:cs="Times New Roman"/>
          <w:sz w:val="24"/>
          <w:szCs w:val="24"/>
        </w:rPr>
        <w:t xml:space="preserve">DC pulsed with </w:t>
      </w:r>
      <w:r w:rsidR="00A54E58" w:rsidRPr="00304DEE">
        <w:rPr>
          <w:rFonts w:ascii="Book Antiqua" w:hAnsi="Book Antiqua" w:cs="Times New Roman"/>
          <w:sz w:val="24"/>
          <w:szCs w:val="24"/>
        </w:rPr>
        <w:t xml:space="preserve">nanoparticles MAGE-3 peptide–loaded </w:t>
      </w:r>
      <w:r w:rsidR="00190092" w:rsidRPr="00304DEE">
        <w:rPr>
          <w:rFonts w:ascii="Book Antiqua" w:hAnsi="Book Antiqua" w:cs="Times New Roman"/>
          <w:sz w:val="24"/>
          <w:szCs w:val="24"/>
        </w:rPr>
        <w:t>stop</w:t>
      </w:r>
      <w:r w:rsidR="00D012A7" w:rsidRPr="00304DEE">
        <w:rPr>
          <w:rFonts w:ascii="Book Antiqua" w:hAnsi="Book Antiqua" w:cs="Times New Roman"/>
          <w:sz w:val="24"/>
          <w:szCs w:val="24"/>
        </w:rPr>
        <w:t>ped</w:t>
      </w:r>
      <w:r w:rsidR="00A54E58" w:rsidRPr="00304DEE">
        <w:rPr>
          <w:rFonts w:ascii="Book Antiqua" w:hAnsi="Book Antiqua" w:cs="Times New Roman"/>
          <w:sz w:val="24"/>
          <w:szCs w:val="24"/>
        </w:rPr>
        <w:t xml:space="preserve"> tumor</w:t>
      </w:r>
      <w:r w:rsidR="004A6942" w:rsidRPr="00304DEE">
        <w:rPr>
          <w:rFonts w:ascii="Book Antiqua" w:hAnsi="Book Antiqua" w:cs="Times New Roman"/>
          <w:sz w:val="24"/>
          <w:szCs w:val="24"/>
        </w:rPr>
        <w:t>s</w:t>
      </w:r>
      <w:r w:rsidR="00A54E58" w:rsidRPr="00304DEE">
        <w:rPr>
          <w:rFonts w:ascii="Book Antiqua" w:hAnsi="Book Antiqua" w:cs="Times New Roman"/>
          <w:sz w:val="24"/>
          <w:szCs w:val="24"/>
        </w:rPr>
        <w:t xml:space="preserve"> </w:t>
      </w:r>
      <w:r w:rsidR="00190092" w:rsidRPr="00304DEE">
        <w:rPr>
          <w:rFonts w:ascii="Book Antiqua" w:hAnsi="Book Antiqua" w:cs="Times New Roman"/>
          <w:sz w:val="24"/>
          <w:szCs w:val="24"/>
        </w:rPr>
        <w:t>from proliferating</w:t>
      </w:r>
      <w:r w:rsidR="00A54E58" w:rsidRPr="00304DEE">
        <w:rPr>
          <w:rFonts w:ascii="Book Antiqua" w:hAnsi="Book Antiqua" w:cs="Times New Roman"/>
          <w:sz w:val="24"/>
          <w:szCs w:val="24"/>
        </w:rPr>
        <w:t xml:space="preserve"> in a mouse model of gastric cancer</w:t>
      </w:r>
      <w:r w:rsidR="008D1492" w:rsidRPr="00304DEE">
        <w:rPr>
          <w:rFonts w:ascii="Book Antiqua" w:hAnsi="Book Antiqua" w:cs="Times New Roman"/>
          <w:sz w:val="24"/>
          <w:szCs w:val="24"/>
        </w:rPr>
        <w:t xml:space="preserve"> (phase I study)</w:t>
      </w:r>
      <w:r w:rsidR="00A54E58" w:rsidRPr="00304DEE">
        <w:rPr>
          <w:rFonts w:ascii="Book Antiqua" w:hAnsi="Book Antiqua" w:cs="Times New Roman"/>
          <w:sz w:val="24"/>
          <w:szCs w:val="24"/>
          <w:vertAlign w:val="superscript"/>
        </w:rPr>
        <w:t>[</w:t>
      </w:r>
      <w:r w:rsidR="00F80EFD" w:rsidRPr="00304DEE">
        <w:rPr>
          <w:rFonts w:ascii="Book Antiqua" w:hAnsi="Book Antiqua" w:cs="Times New Roman"/>
          <w:sz w:val="24"/>
          <w:szCs w:val="24"/>
          <w:vertAlign w:val="superscript"/>
        </w:rPr>
        <w:t>16</w:t>
      </w:r>
      <w:r w:rsidR="001952C4" w:rsidRPr="00304DEE">
        <w:rPr>
          <w:rFonts w:ascii="Book Antiqua" w:hAnsi="Book Antiqua" w:cs="Times New Roman"/>
          <w:sz w:val="24"/>
          <w:szCs w:val="24"/>
          <w:vertAlign w:val="superscript"/>
        </w:rPr>
        <w:t>3</w:t>
      </w:r>
      <w:r w:rsidR="00A54E58" w:rsidRPr="00304DEE">
        <w:rPr>
          <w:rFonts w:ascii="Book Antiqua" w:hAnsi="Book Antiqua" w:cs="Times New Roman"/>
          <w:sz w:val="24"/>
          <w:szCs w:val="24"/>
          <w:vertAlign w:val="superscript"/>
        </w:rPr>
        <w:t>]</w:t>
      </w:r>
      <w:r w:rsidRPr="00304DEE">
        <w:rPr>
          <w:rFonts w:ascii="Book Antiqua" w:hAnsi="Book Antiqua" w:cs="Times New Roman" w:hint="eastAsia"/>
          <w:sz w:val="24"/>
          <w:szCs w:val="24"/>
          <w:lang w:eastAsia="zh-CN"/>
        </w:rPr>
        <w:t>;</w:t>
      </w:r>
      <w:r w:rsidR="003D1F8C">
        <w:rPr>
          <w:rFonts w:ascii="Book Antiqua" w:hAnsi="Book Antiqua" w:cs="Times New Roman" w:hint="eastAsia"/>
          <w:sz w:val="24"/>
          <w:szCs w:val="24"/>
          <w:lang w:eastAsia="zh-CN"/>
        </w:rPr>
        <w:t xml:space="preserve"> </w:t>
      </w:r>
      <w:r>
        <w:rPr>
          <w:rFonts w:ascii="Book Antiqua" w:hAnsi="Book Antiqua" w:cs="Times New Roman" w:hint="eastAsia"/>
          <w:sz w:val="24"/>
          <w:szCs w:val="24"/>
          <w:lang w:eastAsia="zh-CN"/>
        </w:rPr>
        <w:t xml:space="preserve">and (3) </w:t>
      </w:r>
      <w:r w:rsidR="00785C7C" w:rsidRPr="00304DEE">
        <w:rPr>
          <w:rFonts w:ascii="Book Antiqua" w:hAnsi="Book Antiqua" w:cs="Times New Roman"/>
          <w:sz w:val="24"/>
          <w:szCs w:val="24"/>
        </w:rPr>
        <w:t>vaccin</w:t>
      </w:r>
      <w:r w:rsidR="00CE4004" w:rsidRPr="00304DEE">
        <w:rPr>
          <w:rFonts w:ascii="Book Antiqua" w:hAnsi="Book Antiqua" w:cs="Times New Roman"/>
          <w:sz w:val="24"/>
          <w:szCs w:val="24"/>
        </w:rPr>
        <w:t xml:space="preserve">ation with cancer-loaded autologous DCs </w:t>
      </w:r>
      <w:r w:rsidR="00C525F5" w:rsidRPr="00304DEE">
        <w:rPr>
          <w:rFonts w:ascii="Book Antiqua" w:hAnsi="Book Antiqua" w:cs="Times New Roman"/>
          <w:sz w:val="24"/>
          <w:szCs w:val="24"/>
        </w:rPr>
        <w:t>(</w:t>
      </w:r>
      <w:r w:rsidR="00CE4004" w:rsidRPr="00304DEE">
        <w:rPr>
          <w:rFonts w:ascii="Book Antiqua" w:hAnsi="Book Antiqua" w:cs="Times New Roman"/>
          <w:sz w:val="24"/>
          <w:szCs w:val="24"/>
        </w:rPr>
        <w:t>stimulated by autologous apoptotic gastric tumor cells</w:t>
      </w:r>
      <w:r w:rsidR="00C525F5" w:rsidRPr="00304DEE">
        <w:rPr>
          <w:rFonts w:ascii="Book Antiqua" w:hAnsi="Book Antiqua" w:cs="Times New Roman"/>
          <w:sz w:val="24"/>
          <w:szCs w:val="24"/>
        </w:rPr>
        <w:t>)</w:t>
      </w:r>
      <w:r w:rsidR="00CE4004" w:rsidRPr="00304DEE">
        <w:rPr>
          <w:rFonts w:ascii="Book Antiqua" w:hAnsi="Book Antiqua" w:cs="Times New Roman"/>
          <w:sz w:val="24"/>
          <w:szCs w:val="24"/>
        </w:rPr>
        <w:t xml:space="preserve"> determined </w:t>
      </w:r>
      <w:r w:rsidR="004A6942" w:rsidRPr="00304DEE">
        <w:rPr>
          <w:rFonts w:ascii="Book Antiqua" w:hAnsi="Book Antiqua" w:cs="Times New Roman"/>
          <w:sz w:val="24"/>
          <w:szCs w:val="24"/>
        </w:rPr>
        <w:t xml:space="preserve">the </w:t>
      </w:r>
      <w:r w:rsidR="00CE4004" w:rsidRPr="00304DEE">
        <w:rPr>
          <w:rFonts w:ascii="Book Antiqua" w:hAnsi="Book Antiqua" w:cs="Times New Roman"/>
          <w:sz w:val="24"/>
          <w:szCs w:val="24"/>
        </w:rPr>
        <w:t xml:space="preserve">activation of </w:t>
      </w:r>
      <w:r w:rsidR="003D1F8C">
        <w:rPr>
          <w:rFonts w:ascii="Book Antiqua" w:hAnsi="Book Antiqua" w:cs="Times New Roman"/>
          <w:sz w:val="24"/>
          <w:szCs w:val="24"/>
        </w:rPr>
        <w:t>memory T cells</w:t>
      </w:r>
      <w:r w:rsidR="00C525F5" w:rsidRPr="00304DEE">
        <w:rPr>
          <w:rFonts w:ascii="Book Antiqua" w:hAnsi="Book Antiqua" w:cs="Times New Roman"/>
          <w:sz w:val="24"/>
          <w:szCs w:val="24"/>
          <w:vertAlign w:val="superscript"/>
        </w:rPr>
        <w:t>[</w:t>
      </w:r>
      <w:r w:rsidR="00CE35F1" w:rsidRPr="00304DEE">
        <w:rPr>
          <w:rFonts w:ascii="Book Antiqua" w:hAnsi="Book Antiqua" w:cs="Times New Roman"/>
          <w:sz w:val="24"/>
          <w:szCs w:val="24"/>
          <w:vertAlign w:val="superscript"/>
        </w:rPr>
        <w:t>16</w:t>
      </w:r>
      <w:r w:rsidR="001952C4" w:rsidRPr="00304DEE">
        <w:rPr>
          <w:rFonts w:ascii="Book Antiqua" w:hAnsi="Book Antiqua" w:cs="Times New Roman"/>
          <w:sz w:val="24"/>
          <w:szCs w:val="24"/>
          <w:vertAlign w:val="superscript"/>
        </w:rPr>
        <w:t>4</w:t>
      </w:r>
      <w:r w:rsidR="00C525F5" w:rsidRPr="00304DEE">
        <w:rPr>
          <w:rFonts w:ascii="Book Antiqua" w:hAnsi="Book Antiqua" w:cs="Times New Roman"/>
          <w:sz w:val="24"/>
          <w:szCs w:val="24"/>
          <w:vertAlign w:val="superscript"/>
        </w:rPr>
        <w:t>]</w:t>
      </w:r>
      <w:r w:rsidR="003D1F8C" w:rsidRPr="003D1F8C">
        <w:rPr>
          <w:rFonts w:ascii="Book Antiqua" w:hAnsi="Book Antiqua" w:cs="Times New Roman" w:hint="eastAsia"/>
          <w:sz w:val="24"/>
          <w:szCs w:val="24"/>
          <w:lang w:eastAsia="zh-CN"/>
        </w:rPr>
        <w:t>.</w:t>
      </w:r>
    </w:p>
    <w:p w14:paraId="7E63D2B1" w14:textId="77777777" w:rsidR="003D1F8C" w:rsidRPr="00304DEE" w:rsidRDefault="003D1F8C" w:rsidP="00304DEE">
      <w:pPr>
        <w:autoSpaceDE w:val="0"/>
        <w:autoSpaceDN w:val="0"/>
        <w:adjustRightInd w:val="0"/>
        <w:snapToGrid w:val="0"/>
        <w:spacing w:after="0" w:line="360" w:lineRule="auto"/>
        <w:ind w:firstLineChars="100" w:firstLine="240"/>
        <w:jc w:val="both"/>
        <w:rPr>
          <w:rFonts w:ascii="Book Antiqua" w:hAnsi="Book Antiqua" w:cs="Times New Roman"/>
          <w:sz w:val="24"/>
          <w:szCs w:val="24"/>
          <w:lang w:eastAsia="zh-CN"/>
        </w:rPr>
      </w:pPr>
    </w:p>
    <w:p w14:paraId="375C1D7E" w14:textId="18A7B516" w:rsidR="00F37483" w:rsidRPr="003D1F8C" w:rsidRDefault="00F37483" w:rsidP="003D1F8C">
      <w:pPr>
        <w:autoSpaceDE w:val="0"/>
        <w:autoSpaceDN w:val="0"/>
        <w:adjustRightInd w:val="0"/>
        <w:snapToGrid w:val="0"/>
        <w:spacing w:after="0" w:line="360" w:lineRule="auto"/>
        <w:jc w:val="both"/>
        <w:rPr>
          <w:rFonts w:ascii="Book Antiqua" w:hAnsi="Book Antiqua" w:cs="Times New Roman"/>
          <w:b/>
          <w:sz w:val="24"/>
          <w:szCs w:val="24"/>
        </w:rPr>
      </w:pPr>
      <w:r w:rsidRPr="003D1F8C">
        <w:rPr>
          <w:rFonts w:ascii="Book Antiqua" w:hAnsi="Book Antiqua" w:cs="Times New Roman"/>
          <w:b/>
          <w:sz w:val="24"/>
          <w:szCs w:val="24"/>
        </w:rPr>
        <w:t>RNA</w:t>
      </w:r>
      <w:r w:rsidR="00FD7ECD" w:rsidRPr="003D1F8C">
        <w:rPr>
          <w:rFonts w:ascii="Book Antiqua" w:hAnsi="Book Antiqua" w:cs="Times New Roman"/>
          <w:b/>
          <w:sz w:val="24"/>
          <w:szCs w:val="24"/>
        </w:rPr>
        <w:t>-</w:t>
      </w:r>
      <w:r w:rsidRPr="003D1F8C">
        <w:rPr>
          <w:rFonts w:ascii="Book Antiqua" w:hAnsi="Book Antiqua" w:cs="Times New Roman"/>
          <w:b/>
          <w:sz w:val="24"/>
          <w:szCs w:val="24"/>
        </w:rPr>
        <w:t>based DC vaccines:</w:t>
      </w:r>
      <w:r w:rsidR="003D1F8C">
        <w:rPr>
          <w:rFonts w:ascii="Book Antiqua" w:hAnsi="Book Antiqua" w:cs="Times New Roman" w:hint="eastAsia"/>
          <w:b/>
          <w:sz w:val="24"/>
          <w:szCs w:val="24"/>
          <w:lang w:eastAsia="zh-CN"/>
        </w:rPr>
        <w:t xml:space="preserve"> </w:t>
      </w:r>
      <w:r w:rsidRPr="005945BF">
        <w:rPr>
          <w:rFonts w:ascii="Book Antiqua" w:hAnsi="Book Antiqua" w:cs="Times New Roman"/>
          <w:sz w:val="24"/>
          <w:szCs w:val="24"/>
        </w:rPr>
        <w:t>By using stabilized mRNA, DCs transfected with mRNA coding</w:t>
      </w:r>
      <w:r w:rsidR="00D125D9" w:rsidRPr="005945BF">
        <w:rPr>
          <w:rFonts w:ascii="Book Antiqua" w:hAnsi="Book Antiqua" w:cs="Times New Roman"/>
          <w:sz w:val="24"/>
          <w:szCs w:val="24"/>
        </w:rPr>
        <w:t xml:space="preserve"> for tumor-associated antigen/</w:t>
      </w:r>
      <w:r w:rsidRPr="005945BF">
        <w:rPr>
          <w:rFonts w:ascii="Book Antiqua" w:hAnsi="Book Antiqua" w:cs="Times New Roman"/>
          <w:sz w:val="24"/>
          <w:szCs w:val="24"/>
        </w:rPr>
        <w:t>whole tumor RNA were able to generate potent immune responses both in mouse models</w:t>
      </w:r>
      <w:r w:rsidR="0077009A" w:rsidRPr="005945BF">
        <w:rPr>
          <w:rFonts w:ascii="Book Antiqua" w:hAnsi="Book Antiqua" w:cs="Times New Roman"/>
          <w:sz w:val="24"/>
          <w:szCs w:val="24"/>
          <w:vertAlign w:val="superscript"/>
        </w:rPr>
        <w:t>[</w:t>
      </w:r>
      <w:r w:rsidR="00CE35F1" w:rsidRPr="005945BF">
        <w:rPr>
          <w:rFonts w:ascii="Book Antiqua" w:hAnsi="Book Antiqua" w:cs="Times New Roman"/>
          <w:sz w:val="24"/>
          <w:szCs w:val="24"/>
          <w:vertAlign w:val="superscript"/>
        </w:rPr>
        <w:t>16</w:t>
      </w:r>
      <w:r w:rsidR="001952C4" w:rsidRPr="005945BF">
        <w:rPr>
          <w:rFonts w:ascii="Book Antiqua" w:hAnsi="Book Antiqua" w:cs="Times New Roman"/>
          <w:sz w:val="24"/>
          <w:szCs w:val="24"/>
          <w:vertAlign w:val="superscript"/>
        </w:rPr>
        <w:t>5</w:t>
      </w:r>
      <w:r w:rsidR="003D1F8C">
        <w:rPr>
          <w:rFonts w:ascii="Book Antiqua" w:hAnsi="Book Antiqua" w:cs="Times New Roman" w:hint="eastAsia"/>
          <w:sz w:val="24"/>
          <w:szCs w:val="24"/>
          <w:vertAlign w:val="superscript"/>
          <w:lang w:eastAsia="zh-CN"/>
        </w:rPr>
        <w:t>,</w:t>
      </w:r>
      <w:r w:rsidR="00CE35F1" w:rsidRPr="005945BF">
        <w:rPr>
          <w:rFonts w:ascii="Book Antiqua" w:hAnsi="Book Antiqua" w:cs="Times New Roman"/>
          <w:sz w:val="24"/>
          <w:szCs w:val="24"/>
          <w:vertAlign w:val="superscript"/>
        </w:rPr>
        <w:t>16</w:t>
      </w:r>
      <w:r w:rsidR="001952C4" w:rsidRPr="005945BF">
        <w:rPr>
          <w:rFonts w:ascii="Book Antiqua" w:hAnsi="Book Antiqua" w:cs="Times New Roman"/>
          <w:sz w:val="24"/>
          <w:szCs w:val="24"/>
          <w:vertAlign w:val="superscript"/>
        </w:rPr>
        <w:t>6</w:t>
      </w:r>
      <w:r w:rsidR="0077009A" w:rsidRPr="005945BF">
        <w:rPr>
          <w:rFonts w:ascii="Book Antiqua" w:hAnsi="Book Antiqua" w:cs="Times New Roman"/>
          <w:sz w:val="24"/>
          <w:szCs w:val="24"/>
          <w:vertAlign w:val="superscript"/>
        </w:rPr>
        <w:t>]</w:t>
      </w:r>
      <w:r w:rsidRPr="005945BF">
        <w:rPr>
          <w:rFonts w:ascii="Book Antiqua" w:hAnsi="Book Antiqua" w:cs="Times New Roman"/>
          <w:sz w:val="24"/>
          <w:szCs w:val="24"/>
        </w:rPr>
        <w:t xml:space="preserve"> and clinical studies involving mel</w:t>
      </w:r>
      <w:r w:rsidR="00D125D9" w:rsidRPr="005945BF">
        <w:rPr>
          <w:rFonts w:ascii="Book Antiqua" w:hAnsi="Book Antiqua" w:cs="Times New Roman"/>
          <w:sz w:val="24"/>
          <w:szCs w:val="24"/>
        </w:rPr>
        <w:t>a</w:t>
      </w:r>
      <w:r w:rsidR="003D1F8C">
        <w:rPr>
          <w:rFonts w:ascii="Book Antiqua" w:hAnsi="Book Antiqua" w:cs="Times New Roman"/>
          <w:sz w:val="24"/>
          <w:szCs w:val="24"/>
        </w:rPr>
        <w:t>nomas and renal cell carcinomas</w:t>
      </w:r>
      <w:r w:rsidR="003009E7" w:rsidRPr="005945BF">
        <w:rPr>
          <w:rFonts w:ascii="Book Antiqua" w:hAnsi="Book Antiqua" w:cs="Times New Roman"/>
          <w:sz w:val="24"/>
          <w:szCs w:val="24"/>
          <w:vertAlign w:val="superscript"/>
        </w:rPr>
        <w:t>[</w:t>
      </w:r>
      <w:r w:rsidR="007D479D" w:rsidRPr="005945BF">
        <w:rPr>
          <w:rFonts w:ascii="Book Antiqua" w:hAnsi="Book Antiqua" w:cs="Times New Roman"/>
          <w:sz w:val="24"/>
          <w:szCs w:val="24"/>
          <w:vertAlign w:val="superscript"/>
        </w:rPr>
        <w:t>16</w:t>
      </w:r>
      <w:r w:rsidR="001952C4" w:rsidRPr="005945BF">
        <w:rPr>
          <w:rFonts w:ascii="Book Antiqua" w:hAnsi="Book Antiqua" w:cs="Times New Roman"/>
          <w:sz w:val="24"/>
          <w:szCs w:val="24"/>
          <w:vertAlign w:val="superscript"/>
        </w:rPr>
        <w:t>7</w:t>
      </w:r>
      <w:r w:rsidR="003D1F8C">
        <w:rPr>
          <w:rFonts w:ascii="Book Antiqua" w:hAnsi="Book Antiqua" w:cs="Times New Roman" w:hint="eastAsia"/>
          <w:sz w:val="24"/>
          <w:szCs w:val="24"/>
          <w:vertAlign w:val="superscript"/>
          <w:lang w:eastAsia="zh-CN"/>
        </w:rPr>
        <w:t>,</w:t>
      </w:r>
      <w:r w:rsidR="007D479D" w:rsidRPr="005945BF">
        <w:rPr>
          <w:rFonts w:ascii="Book Antiqua" w:hAnsi="Book Antiqua" w:cs="Times New Roman"/>
          <w:sz w:val="24"/>
          <w:szCs w:val="24"/>
          <w:vertAlign w:val="superscript"/>
        </w:rPr>
        <w:t>16</w:t>
      </w:r>
      <w:r w:rsidR="001952C4" w:rsidRPr="005945BF">
        <w:rPr>
          <w:rFonts w:ascii="Book Antiqua" w:hAnsi="Book Antiqua" w:cs="Times New Roman"/>
          <w:sz w:val="24"/>
          <w:szCs w:val="24"/>
          <w:vertAlign w:val="superscript"/>
        </w:rPr>
        <w:t>8</w:t>
      </w:r>
      <w:r w:rsidR="00D125D9" w:rsidRPr="005945BF">
        <w:rPr>
          <w:rFonts w:ascii="Book Antiqua" w:hAnsi="Book Antiqua" w:cs="Times New Roman"/>
          <w:sz w:val="24"/>
          <w:szCs w:val="24"/>
          <w:vertAlign w:val="superscript"/>
        </w:rPr>
        <w:t>]</w:t>
      </w:r>
      <w:r w:rsidR="00D125D9" w:rsidRPr="005945BF">
        <w:rPr>
          <w:rFonts w:ascii="Book Antiqua" w:hAnsi="Book Antiqua" w:cs="Times New Roman"/>
          <w:sz w:val="24"/>
          <w:szCs w:val="24"/>
        </w:rPr>
        <w:t>.</w:t>
      </w:r>
    </w:p>
    <w:p w14:paraId="63E43A32" w14:textId="0E747C1B" w:rsidR="00FE415E" w:rsidRPr="005945BF" w:rsidRDefault="00FE415E" w:rsidP="003D1F8C">
      <w:pPr>
        <w:pStyle w:val="ListParagraph"/>
        <w:autoSpaceDE w:val="0"/>
        <w:autoSpaceDN w:val="0"/>
        <w:adjustRightInd w:val="0"/>
        <w:snapToGrid w:val="0"/>
        <w:spacing w:after="0" w:line="360" w:lineRule="auto"/>
        <w:ind w:left="0" w:firstLineChars="100" w:firstLine="240"/>
        <w:contextualSpacing w:val="0"/>
        <w:jc w:val="both"/>
        <w:rPr>
          <w:rFonts w:ascii="Book Antiqua" w:hAnsi="Book Antiqua" w:cs="Times New Roman"/>
          <w:sz w:val="24"/>
          <w:szCs w:val="24"/>
        </w:rPr>
      </w:pPr>
      <w:r w:rsidRPr="005945BF">
        <w:rPr>
          <w:rFonts w:ascii="Book Antiqua" w:hAnsi="Book Antiqua" w:cs="Times New Roman"/>
          <w:sz w:val="24"/>
          <w:szCs w:val="24"/>
        </w:rPr>
        <w:t>These RNA-based vaccines seem to present some potential benefits over the classical vaccination technique</w:t>
      </w:r>
      <w:r w:rsidR="00FD7ECD" w:rsidRPr="005945BF">
        <w:rPr>
          <w:rFonts w:ascii="Book Antiqua" w:hAnsi="Book Antiqua" w:cs="Times New Roman"/>
          <w:sz w:val="24"/>
          <w:szCs w:val="24"/>
        </w:rPr>
        <w:t>s</w:t>
      </w:r>
      <w:r w:rsidRPr="005945BF">
        <w:rPr>
          <w:rFonts w:ascii="Book Antiqua" w:hAnsi="Book Antiqua" w:cs="Times New Roman"/>
          <w:sz w:val="24"/>
          <w:szCs w:val="24"/>
        </w:rPr>
        <w:t xml:space="preserve">: they are pharmaceutically safer because of the presence of transient and cytosolic active mRNA (lack of genomic integration); </w:t>
      </w:r>
      <w:r w:rsidR="007545F5" w:rsidRPr="005945BF">
        <w:rPr>
          <w:rFonts w:ascii="Book Antiqua" w:hAnsi="Book Antiqua" w:cs="Times New Roman"/>
          <w:sz w:val="24"/>
          <w:szCs w:val="24"/>
        </w:rPr>
        <w:t xml:space="preserve">they </w:t>
      </w:r>
      <w:r w:rsidRPr="005945BF">
        <w:rPr>
          <w:rFonts w:ascii="Book Antiqua" w:hAnsi="Book Antiqua" w:cs="Times New Roman"/>
          <w:sz w:val="24"/>
          <w:szCs w:val="24"/>
        </w:rPr>
        <w:t xml:space="preserve">have the ability </w:t>
      </w:r>
      <w:r w:rsidR="007545F5" w:rsidRPr="005945BF">
        <w:rPr>
          <w:rFonts w:ascii="Book Antiqua" w:hAnsi="Book Antiqua" w:cs="Times New Roman"/>
          <w:sz w:val="24"/>
          <w:szCs w:val="24"/>
        </w:rPr>
        <w:t>to</w:t>
      </w:r>
      <w:r w:rsidRPr="005945BF">
        <w:rPr>
          <w:rFonts w:ascii="Book Antiqua" w:hAnsi="Book Antiqua" w:cs="Times New Roman"/>
          <w:sz w:val="24"/>
          <w:szCs w:val="24"/>
        </w:rPr>
        <w:t xml:space="preserve"> target multiple tumor-associated antigens; they are not associated with severe adverse events; </w:t>
      </w:r>
      <w:r w:rsidR="007545F5" w:rsidRPr="005945BF">
        <w:rPr>
          <w:rFonts w:ascii="Book Antiqua" w:hAnsi="Book Antiqua" w:cs="Times New Roman"/>
          <w:sz w:val="24"/>
          <w:szCs w:val="24"/>
        </w:rPr>
        <w:t xml:space="preserve">and they </w:t>
      </w:r>
      <w:r w:rsidR="003D1F8C">
        <w:rPr>
          <w:rFonts w:ascii="Book Antiqua" w:hAnsi="Book Antiqua" w:cs="Times New Roman"/>
          <w:sz w:val="24"/>
          <w:szCs w:val="24"/>
        </w:rPr>
        <w:t>are not MHC-restricted</w:t>
      </w:r>
      <w:r w:rsidRPr="005945BF">
        <w:rPr>
          <w:rFonts w:ascii="Book Antiqua" w:hAnsi="Book Antiqua" w:cs="Times New Roman"/>
          <w:sz w:val="24"/>
          <w:szCs w:val="24"/>
          <w:vertAlign w:val="superscript"/>
        </w:rPr>
        <w:t>[</w:t>
      </w:r>
      <w:r w:rsidR="001952C4" w:rsidRPr="005945BF">
        <w:rPr>
          <w:rFonts w:ascii="Book Antiqua" w:hAnsi="Book Antiqua" w:cs="Times New Roman"/>
          <w:sz w:val="24"/>
          <w:szCs w:val="24"/>
          <w:vertAlign w:val="superscript"/>
        </w:rPr>
        <w:t>36</w:t>
      </w:r>
      <w:r w:rsidRPr="005945BF">
        <w:rPr>
          <w:rFonts w:ascii="Book Antiqua" w:hAnsi="Book Antiqua" w:cs="Times New Roman"/>
          <w:sz w:val="24"/>
          <w:szCs w:val="24"/>
          <w:vertAlign w:val="superscript"/>
        </w:rPr>
        <w:t>]</w:t>
      </w:r>
      <w:r w:rsidRPr="005945BF">
        <w:rPr>
          <w:rFonts w:ascii="Book Antiqua" w:hAnsi="Book Antiqua" w:cs="Times New Roman"/>
          <w:sz w:val="24"/>
          <w:szCs w:val="24"/>
        </w:rPr>
        <w:t xml:space="preserve">. </w:t>
      </w:r>
    </w:p>
    <w:p w14:paraId="45998A26" w14:textId="7B490DBF" w:rsidR="00F37483" w:rsidRPr="005945BF" w:rsidRDefault="00C677A7" w:rsidP="003D1F8C">
      <w:pPr>
        <w:pStyle w:val="ListParagraph"/>
        <w:autoSpaceDE w:val="0"/>
        <w:autoSpaceDN w:val="0"/>
        <w:adjustRightInd w:val="0"/>
        <w:snapToGrid w:val="0"/>
        <w:spacing w:after="0" w:line="360" w:lineRule="auto"/>
        <w:ind w:left="0" w:firstLineChars="100" w:firstLine="240"/>
        <w:contextualSpacing w:val="0"/>
        <w:jc w:val="both"/>
        <w:rPr>
          <w:rFonts w:ascii="Book Antiqua" w:hAnsi="Book Antiqua" w:cs="Times New Roman"/>
          <w:sz w:val="24"/>
          <w:szCs w:val="24"/>
        </w:rPr>
      </w:pPr>
      <w:r w:rsidRPr="005945BF">
        <w:rPr>
          <w:rFonts w:ascii="Book Antiqua" w:hAnsi="Book Antiqua" w:cs="Times New Roman"/>
          <w:sz w:val="24"/>
          <w:szCs w:val="24"/>
        </w:rPr>
        <w:t xml:space="preserve">Because the clinical efficiency </w:t>
      </w:r>
      <w:r w:rsidR="007545F5" w:rsidRPr="005945BF">
        <w:rPr>
          <w:rFonts w:ascii="Book Antiqua" w:hAnsi="Book Antiqua" w:cs="Times New Roman"/>
          <w:sz w:val="24"/>
          <w:szCs w:val="24"/>
        </w:rPr>
        <w:t xml:space="preserve">of </w:t>
      </w:r>
      <w:r w:rsidRPr="005945BF">
        <w:rPr>
          <w:rFonts w:ascii="Book Antiqua" w:hAnsi="Book Antiqua" w:cs="Times New Roman"/>
          <w:sz w:val="24"/>
          <w:szCs w:val="24"/>
        </w:rPr>
        <w:t xml:space="preserve">DC vaccines </w:t>
      </w:r>
      <w:r w:rsidR="007545F5" w:rsidRPr="005945BF">
        <w:rPr>
          <w:rFonts w:ascii="Book Antiqua" w:hAnsi="Book Antiqua" w:cs="Times New Roman"/>
          <w:sz w:val="24"/>
          <w:szCs w:val="24"/>
        </w:rPr>
        <w:t>is</w:t>
      </w:r>
      <w:r w:rsidRPr="005945BF">
        <w:rPr>
          <w:rFonts w:ascii="Book Antiqua" w:hAnsi="Book Antiqua" w:cs="Times New Roman"/>
          <w:sz w:val="24"/>
          <w:szCs w:val="24"/>
        </w:rPr>
        <w:t xml:space="preserve"> limited because of the short survival of DCs, mostly due to </w:t>
      </w:r>
      <w:r w:rsidR="007545F5" w:rsidRPr="005945BF">
        <w:rPr>
          <w:rFonts w:ascii="Book Antiqua" w:hAnsi="Book Antiqua" w:cs="Times New Roman"/>
          <w:sz w:val="24"/>
          <w:szCs w:val="24"/>
        </w:rPr>
        <w:t xml:space="preserve">the </w:t>
      </w:r>
      <w:r w:rsidRPr="005945BF">
        <w:rPr>
          <w:rFonts w:ascii="Book Antiqua" w:hAnsi="Book Antiqua" w:cs="Times New Roman"/>
          <w:sz w:val="24"/>
          <w:szCs w:val="24"/>
        </w:rPr>
        <w:t>cytol</w:t>
      </w:r>
      <w:r w:rsidR="001A1A44" w:rsidRPr="005945BF">
        <w:rPr>
          <w:rFonts w:ascii="Book Antiqua" w:hAnsi="Book Antiqua" w:cs="Times New Roman"/>
          <w:sz w:val="24"/>
          <w:szCs w:val="24"/>
        </w:rPr>
        <w:t>y</w:t>
      </w:r>
      <w:r w:rsidRPr="005945BF">
        <w:rPr>
          <w:rFonts w:ascii="Book Antiqua" w:hAnsi="Book Antiqua" w:cs="Times New Roman"/>
          <w:sz w:val="24"/>
          <w:szCs w:val="24"/>
        </w:rPr>
        <w:t>t</w:t>
      </w:r>
      <w:r w:rsidR="001A1A44" w:rsidRPr="005945BF">
        <w:rPr>
          <w:rFonts w:ascii="Book Antiqua" w:hAnsi="Book Antiqua" w:cs="Times New Roman"/>
          <w:sz w:val="24"/>
          <w:szCs w:val="24"/>
        </w:rPr>
        <w:t>i</w:t>
      </w:r>
      <w:r w:rsidR="00816BFF" w:rsidRPr="005945BF">
        <w:rPr>
          <w:rFonts w:ascii="Book Antiqua" w:hAnsi="Book Antiqua" w:cs="Times New Roman"/>
          <w:sz w:val="24"/>
          <w:szCs w:val="24"/>
        </w:rPr>
        <w:t>c</w:t>
      </w:r>
      <w:r w:rsidRPr="005945BF">
        <w:rPr>
          <w:rFonts w:ascii="Book Antiqua" w:hAnsi="Book Antiqua" w:cs="Times New Roman"/>
          <w:sz w:val="24"/>
          <w:szCs w:val="24"/>
        </w:rPr>
        <w:t xml:space="preserve"> properties of </w:t>
      </w:r>
      <w:r w:rsidR="00816BFF" w:rsidRPr="005945BF">
        <w:rPr>
          <w:rFonts w:ascii="Book Antiqua" w:hAnsi="Book Antiqua" w:cs="Times New Roman"/>
          <w:sz w:val="24"/>
          <w:szCs w:val="24"/>
        </w:rPr>
        <w:t xml:space="preserve">DC-activated </w:t>
      </w:r>
      <w:r w:rsidRPr="005945BF">
        <w:rPr>
          <w:rFonts w:ascii="Book Antiqua" w:hAnsi="Book Antiqua" w:cs="Times New Roman"/>
          <w:sz w:val="24"/>
          <w:szCs w:val="24"/>
        </w:rPr>
        <w:t>CD8+ T cell</w:t>
      </w:r>
      <w:r w:rsidR="001A1A44" w:rsidRPr="005945BF">
        <w:rPr>
          <w:rFonts w:ascii="Book Antiqua" w:hAnsi="Book Antiqua" w:cs="Times New Roman"/>
          <w:sz w:val="24"/>
          <w:szCs w:val="24"/>
        </w:rPr>
        <w:t>s</w:t>
      </w:r>
      <w:r w:rsidR="00816BFF" w:rsidRPr="005945BF">
        <w:rPr>
          <w:rFonts w:ascii="Book Antiqua" w:hAnsi="Book Antiqua" w:cs="Times New Roman"/>
          <w:sz w:val="24"/>
          <w:szCs w:val="24"/>
          <w:vertAlign w:val="superscript"/>
        </w:rPr>
        <w:t>[</w:t>
      </w:r>
      <w:r w:rsidR="007E4EFE" w:rsidRPr="005945BF">
        <w:rPr>
          <w:rFonts w:ascii="Book Antiqua" w:hAnsi="Book Antiqua" w:cs="Times New Roman"/>
          <w:sz w:val="24"/>
          <w:szCs w:val="24"/>
          <w:vertAlign w:val="superscript"/>
        </w:rPr>
        <w:t>1</w:t>
      </w:r>
      <w:r w:rsidR="001952C4" w:rsidRPr="005945BF">
        <w:rPr>
          <w:rFonts w:ascii="Book Antiqua" w:hAnsi="Book Antiqua" w:cs="Times New Roman"/>
          <w:sz w:val="24"/>
          <w:szCs w:val="24"/>
          <w:vertAlign w:val="superscript"/>
        </w:rPr>
        <w:t>69</w:t>
      </w:r>
      <w:r w:rsidR="00816BFF" w:rsidRPr="005945BF">
        <w:rPr>
          <w:rFonts w:ascii="Book Antiqua" w:hAnsi="Book Antiqua" w:cs="Times New Roman"/>
          <w:sz w:val="24"/>
          <w:szCs w:val="24"/>
          <w:vertAlign w:val="superscript"/>
        </w:rPr>
        <w:t>]</w:t>
      </w:r>
      <w:r w:rsidR="00816BFF" w:rsidRPr="005945BF">
        <w:rPr>
          <w:rFonts w:ascii="Book Antiqua" w:hAnsi="Book Antiqua" w:cs="Times New Roman"/>
          <w:sz w:val="24"/>
          <w:szCs w:val="24"/>
        </w:rPr>
        <w:t>,</w:t>
      </w:r>
      <w:r w:rsidRPr="005945BF">
        <w:rPr>
          <w:rFonts w:ascii="Book Antiqua" w:hAnsi="Book Antiqua" w:cs="Times New Roman"/>
          <w:sz w:val="24"/>
          <w:szCs w:val="24"/>
        </w:rPr>
        <w:t xml:space="preserve"> </w:t>
      </w:r>
      <w:r w:rsidR="00816BFF" w:rsidRPr="005945BF">
        <w:rPr>
          <w:rFonts w:ascii="Book Antiqua" w:hAnsi="Book Antiqua" w:cs="Times New Roman"/>
          <w:sz w:val="24"/>
          <w:szCs w:val="24"/>
        </w:rPr>
        <w:t>the</w:t>
      </w:r>
      <w:r w:rsidR="007545F5" w:rsidRPr="005945BF">
        <w:rPr>
          <w:rFonts w:ascii="Book Antiqua" w:hAnsi="Book Antiqua" w:cs="Times New Roman"/>
          <w:sz w:val="24"/>
          <w:szCs w:val="24"/>
        </w:rPr>
        <w:t>ir</w:t>
      </w:r>
      <w:r w:rsidR="00816BFF" w:rsidRPr="005945BF">
        <w:rPr>
          <w:rFonts w:ascii="Book Antiqua" w:hAnsi="Book Antiqua" w:cs="Times New Roman"/>
          <w:sz w:val="24"/>
          <w:szCs w:val="24"/>
        </w:rPr>
        <w:t xml:space="preserve"> efficiency </w:t>
      </w:r>
      <w:r w:rsidR="007545F5" w:rsidRPr="005945BF">
        <w:rPr>
          <w:rFonts w:ascii="Book Antiqua" w:hAnsi="Book Antiqua" w:cs="Times New Roman"/>
          <w:sz w:val="24"/>
          <w:szCs w:val="24"/>
        </w:rPr>
        <w:t xml:space="preserve">has been </w:t>
      </w:r>
      <w:r w:rsidR="00816BFF" w:rsidRPr="005945BF">
        <w:rPr>
          <w:rFonts w:ascii="Book Antiqua" w:hAnsi="Book Antiqua" w:cs="Times New Roman"/>
          <w:sz w:val="24"/>
          <w:szCs w:val="24"/>
        </w:rPr>
        <w:t>increased by using small interfering RNA (siRNA)</w:t>
      </w:r>
      <w:r w:rsidR="007545F5" w:rsidRPr="005945BF">
        <w:rPr>
          <w:rFonts w:ascii="Book Antiqua" w:hAnsi="Book Antiqua" w:cs="Times New Roman"/>
          <w:sz w:val="24"/>
          <w:szCs w:val="24"/>
        </w:rPr>
        <w:t>-</w:t>
      </w:r>
      <w:r w:rsidR="00816BFF" w:rsidRPr="005945BF">
        <w:rPr>
          <w:rFonts w:ascii="Book Antiqua" w:hAnsi="Book Antiqua" w:cs="Times New Roman"/>
          <w:sz w:val="24"/>
          <w:szCs w:val="24"/>
        </w:rPr>
        <w:t>targeting phosphatase and tensin homolog (PTEN)</w:t>
      </w:r>
      <w:r w:rsidR="001179CB" w:rsidRPr="005945BF">
        <w:rPr>
          <w:rFonts w:ascii="Book Antiqua" w:hAnsi="Book Antiqua" w:cs="Times New Roman"/>
          <w:sz w:val="24"/>
          <w:szCs w:val="24"/>
        </w:rPr>
        <w:t xml:space="preserve">, </w:t>
      </w:r>
      <w:r w:rsidR="0066521F" w:rsidRPr="005945BF">
        <w:rPr>
          <w:rFonts w:ascii="Book Antiqua" w:hAnsi="Book Antiqua" w:cs="Times New Roman"/>
          <w:sz w:val="24"/>
          <w:szCs w:val="24"/>
        </w:rPr>
        <w:t xml:space="preserve">which </w:t>
      </w:r>
      <w:r w:rsidR="007545F5" w:rsidRPr="005945BF">
        <w:rPr>
          <w:rFonts w:ascii="Book Antiqua" w:hAnsi="Book Antiqua" w:cs="Times New Roman"/>
          <w:sz w:val="24"/>
          <w:szCs w:val="24"/>
        </w:rPr>
        <w:t>is involved in</w:t>
      </w:r>
      <w:r w:rsidR="00816BFF" w:rsidRPr="005945BF">
        <w:rPr>
          <w:rFonts w:ascii="Book Antiqua" w:hAnsi="Book Antiqua"/>
          <w:sz w:val="24"/>
          <w:szCs w:val="24"/>
        </w:rPr>
        <w:t xml:space="preserve"> </w:t>
      </w:r>
      <w:r w:rsidR="00F37483" w:rsidRPr="005945BF">
        <w:rPr>
          <w:rFonts w:ascii="Book Antiqua" w:hAnsi="Book Antiqua" w:cs="Times New Roman"/>
          <w:sz w:val="24"/>
          <w:szCs w:val="24"/>
        </w:rPr>
        <w:t xml:space="preserve">negative </w:t>
      </w:r>
      <w:r w:rsidR="007545F5" w:rsidRPr="005945BF">
        <w:rPr>
          <w:rFonts w:ascii="Book Antiqua" w:hAnsi="Book Antiqua" w:cs="Times New Roman"/>
          <w:sz w:val="24"/>
          <w:szCs w:val="24"/>
        </w:rPr>
        <w:t xml:space="preserve">feedback </w:t>
      </w:r>
      <w:r w:rsidR="00816BFF" w:rsidRPr="005945BF">
        <w:rPr>
          <w:rFonts w:ascii="Book Antiqua" w:hAnsi="Book Antiqua" w:cs="Times New Roman"/>
          <w:sz w:val="24"/>
          <w:szCs w:val="24"/>
        </w:rPr>
        <w:t>in the signal transduction of the PI3K/AKT pathway</w:t>
      </w:r>
      <w:r w:rsidR="00816BFF" w:rsidRPr="005945BF">
        <w:rPr>
          <w:rFonts w:ascii="Book Antiqua" w:hAnsi="Book Antiqua" w:cs="Times New Roman"/>
          <w:sz w:val="24"/>
          <w:szCs w:val="24"/>
          <w:vertAlign w:val="superscript"/>
        </w:rPr>
        <w:t>[</w:t>
      </w:r>
      <w:r w:rsidR="007E4EFE" w:rsidRPr="005945BF">
        <w:rPr>
          <w:rFonts w:ascii="Book Antiqua" w:hAnsi="Book Antiqua" w:cs="Times New Roman"/>
          <w:sz w:val="24"/>
          <w:szCs w:val="24"/>
          <w:vertAlign w:val="superscript"/>
        </w:rPr>
        <w:t>1</w:t>
      </w:r>
      <w:r w:rsidR="001952C4" w:rsidRPr="005945BF">
        <w:rPr>
          <w:rFonts w:ascii="Book Antiqua" w:hAnsi="Book Antiqua" w:cs="Times New Roman"/>
          <w:sz w:val="24"/>
          <w:szCs w:val="24"/>
          <w:vertAlign w:val="superscript"/>
        </w:rPr>
        <w:t>70</w:t>
      </w:r>
      <w:r w:rsidR="00816BFF" w:rsidRPr="005945BF">
        <w:rPr>
          <w:rFonts w:ascii="Book Antiqua" w:hAnsi="Book Antiqua" w:cs="Times New Roman"/>
          <w:sz w:val="24"/>
          <w:szCs w:val="24"/>
          <w:vertAlign w:val="superscript"/>
        </w:rPr>
        <w:t>]</w:t>
      </w:r>
      <w:r w:rsidR="00816BFF" w:rsidRPr="005945BF">
        <w:rPr>
          <w:rFonts w:ascii="Book Antiqua" w:hAnsi="Book Antiqua" w:cs="Times New Roman"/>
          <w:sz w:val="24"/>
          <w:szCs w:val="24"/>
        </w:rPr>
        <w:t>. This technique ha</w:t>
      </w:r>
      <w:r w:rsidR="00FE2BB0" w:rsidRPr="005945BF">
        <w:rPr>
          <w:rFonts w:ascii="Book Antiqua" w:hAnsi="Book Antiqua" w:cs="Times New Roman"/>
          <w:sz w:val="24"/>
          <w:szCs w:val="24"/>
        </w:rPr>
        <w:t>s</w:t>
      </w:r>
      <w:r w:rsidR="00816BFF" w:rsidRPr="005945BF">
        <w:rPr>
          <w:rFonts w:ascii="Book Antiqua" w:hAnsi="Book Antiqua" w:cs="Times New Roman"/>
          <w:sz w:val="24"/>
          <w:szCs w:val="24"/>
        </w:rPr>
        <w:t xml:space="preserve"> </w:t>
      </w:r>
      <w:r w:rsidR="007545F5" w:rsidRPr="005945BF">
        <w:rPr>
          <w:rFonts w:ascii="Book Antiqua" w:hAnsi="Book Antiqua" w:cs="Times New Roman"/>
          <w:sz w:val="24"/>
          <w:szCs w:val="24"/>
        </w:rPr>
        <w:t>increased</w:t>
      </w:r>
      <w:r w:rsidR="00816BFF" w:rsidRPr="005945BF">
        <w:rPr>
          <w:rFonts w:ascii="Book Antiqua" w:hAnsi="Book Antiqua" w:cs="Times New Roman"/>
          <w:sz w:val="24"/>
          <w:szCs w:val="24"/>
        </w:rPr>
        <w:t xml:space="preserve"> the number of cancer-specific cytotoxic T cells an</w:t>
      </w:r>
      <w:r w:rsidR="003D1F8C">
        <w:rPr>
          <w:rFonts w:ascii="Book Antiqua" w:hAnsi="Book Antiqua" w:cs="Times New Roman"/>
          <w:sz w:val="24"/>
          <w:szCs w:val="24"/>
        </w:rPr>
        <w:t>d the antitumor immune response</w:t>
      </w:r>
      <w:r w:rsidR="00816BFF" w:rsidRPr="005945BF">
        <w:rPr>
          <w:rFonts w:ascii="Book Antiqua" w:hAnsi="Book Antiqua" w:cs="Times New Roman"/>
          <w:sz w:val="24"/>
          <w:szCs w:val="24"/>
          <w:vertAlign w:val="superscript"/>
        </w:rPr>
        <w:t>[</w:t>
      </w:r>
      <w:r w:rsidR="007E4EFE" w:rsidRPr="005945BF">
        <w:rPr>
          <w:rFonts w:ascii="Book Antiqua" w:hAnsi="Book Antiqua" w:cs="Times New Roman"/>
          <w:sz w:val="24"/>
          <w:szCs w:val="24"/>
          <w:vertAlign w:val="superscript"/>
        </w:rPr>
        <w:t>1</w:t>
      </w:r>
      <w:r w:rsidR="001952C4" w:rsidRPr="005945BF">
        <w:rPr>
          <w:rFonts w:ascii="Book Antiqua" w:hAnsi="Book Antiqua" w:cs="Times New Roman"/>
          <w:sz w:val="24"/>
          <w:szCs w:val="24"/>
          <w:vertAlign w:val="superscript"/>
        </w:rPr>
        <w:t>71</w:t>
      </w:r>
      <w:r w:rsidR="00816BFF" w:rsidRPr="005945BF">
        <w:rPr>
          <w:rFonts w:ascii="Book Antiqua" w:hAnsi="Book Antiqua" w:cs="Times New Roman"/>
          <w:sz w:val="24"/>
          <w:szCs w:val="24"/>
          <w:vertAlign w:val="superscript"/>
        </w:rPr>
        <w:t>]</w:t>
      </w:r>
      <w:r w:rsidR="00816BFF" w:rsidRPr="005945BF">
        <w:rPr>
          <w:rFonts w:ascii="Book Antiqua" w:hAnsi="Book Antiqua" w:cs="Times New Roman"/>
          <w:sz w:val="24"/>
          <w:szCs w:val="24"/>
        </w:rPr>
        <w:t xml:space="preserve">. </w:t>
      </w:r>
    </w:p>
    <w:p w14:paraId="2E55A28E" w14:textId="60FA8268" w:rsidR="00FE2BB0" w:rsidRPr="005945BF" w:rsidRDefault="00FE2BB0" w:rsidP="003D1F8C">
      <w:pPr>
        <w:pStyle w:val="ListParagraph"/>
        <w:autoSpaceDE w:val="0"/>
        <w:autoSpaceDN w:val="0"/>
        <w:adjustRightInd w:val="0"/>
        <w:snapToGrid w:val="0"/>
        <w:spacing w:after="0" w:line="360" w:lineRule="auto"/>
        <w:ind w:left="0" w:firstLineChars="100" w:firstLine="240"/>
        <w:contextualSpacing w:val="0"/>
        <w:jc w:val="both"/>
        <w:rPr>
          <w:rFonts w:ascii="Book Antiqua" w:hAnsi="Book Antiqua" w:cs="Times New Roman"/>
          <w:sz w:val="24"/>
          <w:szCs w:val="24"/>
        </w:rPr>
      </w:pPr>
      <w:r w:rsidRPr="005945BF">
        <w:rPr>
          <w:rFonts w:ascii="Book Antiqua" w:hAnsi="Book Antiqua" w:cs="Times New Roman"/>
          <w:sz w:val="24"/>
          <w:szCs w:val="24"/>
        </w:rPr>
        <w:t xml:space="preserve">The results were improved by targeting the immunosuppressive IL-10 receptor in association </w:t>
      </w:r>
      <w:r w:rsidR="007545F5" w:rsidRPr="005945BF">
        <w:rPr>
          <w:rFonts w:ascii="Book Antiqua" w:hAnsi="Book Antiqua" w:cs="Times New Roman"/>
          <w:sz w:val="24"/>
          <w:szCs w:val="24"/>
        </w:rPr>
        <w:t>with the</w:t>
      </w:r>
      <w:r w:rsidR="001C0576">
        <w:rPr>
          <w:rFonts w:ascii="Book Antiqua" w:hAnsi="Book Antiqua" w:cs="Times New Roman"/>
          <w:sz w:val="24"/>
          <w:szCs w:val="24"/>
        </w:rPr>
        <w:t xml:space="preserve"> siRNA DC vaccine</w:t>
      </w:r>
      <w:r w:rsidRPr="005945BF">
        <w:rPr>
          <w:rFonts w:ascii="Book Antiqua" w:hAnsi="Book Antiqua" w:cs="Times New Roman"/>
          <w:sz w:val="24"/>
          <w:szCs w:val="24"/>
          <w:vertAlign w:val="superscript"/>
        </w:rPr>
        <w:t>[</w:t>
      </w:r>
      <w:r w:rsidR="00A22032" w:rsidRPr="005945BF">
        <w:rPr>
          <w:rFonts w:ascii="Book Antiqua" w:hAnsi="Book Antiqua" w:cs="Times New Roman"/>
          <w:sz w:val="24"/>
          <w:szCs w:val="24"/>
          <w:vertAlign w:val="superscript"/>
        </w:rPr>
        <w:t>1</w:t>
      </w:r>
      <w:r w:rsidR="001952C4" w:rsidRPr="005945BF">
        <w:rPr>
          <w:rFonts w:ascii="Book Antiqua" w:hAnsi="Book Antiqua" w:cs="Times New Roman"/>
          <w:sz w:val="24"/>
          <w:szCs w:val="24"/>
          <w:vertAlign w:val="superscript"/>
        </w:rPr>
        <w:t>72</w:t>
      </w:r>
      <w:r w:rsidR="009610AC" w:rsidRPr="005945BF">
        <w:rPr>
          <w:rFonts w:ascii="Book Antiqua" w:hAnsi="Book Antiqua" w:cs="Times New Roman"/>
          <w:sz w:val="24"/>
          <w:szCs w:val="24"/>
          <w:vertAlign w:val="superscript"/>
        </w:rPr>
        <w:t>]</w:t>
      </w:r>
      <w:r w:rsidR="009610AC" w:rsidRPr="005945BF">
        <w:rPr>
          <w:rFonts w:ascii="Book Antiqua" w:hAnsi="Book Antiqua" w:cs="Times New Roman"/>
          <w:sz w:val="24"/>
          <w:szCs w:val="24"/>
        </w:rPr>
        <w:t xml:space="preserve">, </w:t>
      </w:r>
      <w:r w:rsidRPr="005945BF">
        <w:rPr>
          <w:rFonts w:ascii="Book Antiqua" w:hAnsi="Book Antiqua" w:cs="Times New Roman"/>
          <w:sz w:val="24"/>
          <w:szCs w:val="24"/>
        </w:rPr>
        <w:t>b</w:t>
      </w:r>
      <w:r w:rsidR="001C0576">
        <w:rPr>
          <w:rFonts w:ascii="Book Antiqua" w:hAnsi="Book Antiqua" w:cs="Times New Roman"/>
          <w:sz w:val="24"/>
          <w:szCs w:val="24"/>
        </w:rPr>
        <w:t>y using GM-CSF gene-modified DC</w:t>
      </w:r>
      <w:r w:rsidRPr="005945BF">
        <w:rPr>
          <w:rFonts w:ascii="Book Antiqua" w:hAnsi="Book Antiqua" w:cs="Times New Roman"/>
          <w:sz w:val="24"/>
          <w:szCs w:val="24"/>
          <w:vertAlign w:val="superscript"/>
        </w:rPr>
        <w:t>[</w:t>
      </w:r>
      <w:r w:rsidR="001952C4" w:rsidRPr="005945BF">
        <w:rPr>
          <w:rFonts w:ascii="Book Antiqua" w:hAnsi="Book Antiqua" w:cs="Times New Roman"/>
          <w:sz w:val="24"/>
          <w:szCs w:val="24"/>
          <w:vertAlign w:val="superscript"/>
        </w:rPr>
        <w:t>173</w:t>
      </w:r>
      <w:r w:rsidRPr="005945BF">
        <w:rPr>
          <w:rFonts w:ascii="Book Antiqua" w:hAnsi="Book Antiqua" w:cs="Times New Roman"/>
          <w:sz w:val="24"/>
          <w:szCs w:val="24"/>
          <w:vertAlign w:val="superscript"/>
        </w:rPr>
        <w:t>]</w:t>
      </w:r>
      <w:r w:rsidR="005D3143" w:rsidRPr="005945BF">
        <w:rPr>
          <w:rFonts w:ascii="Book Antiqua" w:hAnsi="Book Antiqua" w:cs="Times New Roman"/>
          <w:sz w:val="24"/>
          <w:szCs w:val="24"/>
        </w:rPr>
        <w:t>, and by remov</w:t>
      </w:r>
      <w:r w:rsidR="007545F5" w:rsidRPr="005945BF">
        <w:rPr>
          <w:rFonts w:ascii="Book Antiqua" w:hAnsi="Book Antiqua" w:cs="Times New Roman"/>
          <w:sz w:val="24"/>
          <w:szCs w:val="24"/>
        </w:rPr>
        <w:t>ing</w:t>
      </w:r>
      <w:r w:rsidR="005D3143" w:rsidRPr="005945BF">
        <w:rPr>
          <w:rFonts w:ascii="Book Antiqua" w:hAnsi="Book Antiqua" w:cs="Times New Roman"/>
          <w:sz w:val="24"/>
          <w:szCs w:val="24"/>
        </w:rPr>
        <w:t xml:space="preserve"> Tregs </w:t>
      </w:r>
      <w:r w:rsidR="0026395B" w:rsidRPr="005945BF">
        <w:rPr>
          <w:rFonts w:ascii="Book Antiqua" w:hAnsi="Book Antiqua" w:cs="Times New Roman"/>
          <w:sz w:val="24"/>
          <w:szCs w:val="24"/>
        </w:rPr>
        <w:t xml:space="preserve">along with </w:t>
      </w:r>
      <w:r w:rsidR="001C0576">
        <w:rPr>
          <w:rFonts w:ascii="Book Antiqua" w:hAnsi="Book Antiqua" w:cs="Times New Roman"/>
          <w:sz w:val="24"/>
          <w:szCs w:val="24"/>
        </w:rPr>
        <w:t>DC vaccination</w:t>
      </w:r>
      <w:r w:rsidR="005D3143" w:rsidRPr="005945BF">
        <w:rPr>
          <w:rFonts w:ascii="Book Antiqua" w:hAnsi="Book Antiqua" w:cs="Times New Roman"/>
          <w:sz w:val="24"/>
          <w:szCs w:val="24"/>
          <w:vertAlign w:val="superscript"/>
        </w:rPr>
        <w:t>[</w:t>
      </w:r>
      <w:r w:rsidR="001952C4" w:rsidRPr="005945BF">
        <w:rPr>
          <w:rFonts w:ascii="Book Antiqua" w:hAnsi="Book Antiqua" w:cs="Times New Roman"/>
          <w:sz w:val="24"/>
          <w:szCs w:val="24"/>
          <w:vertAlign w:val="superscript"/>
        </w:rPr>
        <w:t>174</w:t>
      </w:r>
      <w:r w:rsidR="005D3143" w:rsidRPr="005945BF">
        <w:rPr>
          <w:rFonts w:ascii="Book Antiqua" w:hAnsi="Book Antiqua" w:cs="Times New Roman"/>
          <w:sz w:val="24"/>
          <w:szCs w:val="24"/>
          <w:vertAlign w:val="superscript"/>
        </w:rPr>
        <w:t>]</w:t>
      </w:r>
      <w:r w:rsidRPr="005945BF">
        <w:rPr>
          <w:rFonts w:ascii="Book Antiqua" w:hAnsi="Book Antiqua" w:cs="Times New Roman"/>
          <w:sz w:val="24"/>
          <w:szCs w:val="24"/>
        </w:rPr>
        <w:t>.</w:t>
      </w:r>
    </w:p>
    <w:p w14:paraId="252AB060" w14:textId="77777777" w:rsidR="003D1F8C" w:rsidRDefault="003D1F8C" w:rsidP="003D1F8C">
      <w:pPr>
        <w:autoSpaceDE w:val="0"/>
        <w:autoSpaceDN w:val="0"/>
        <w:adjustRightInd w:val="0"/>
        <w:snapToGrid w:val="0"/>
        <w:spacing w:after="0" w:line="360" w:lineRule="auto"/>
        <w:jc w:val="both"/>
        <w:rPr>
          <w:rFonts w:ascii="Book Antiqua" w:hAnsi="Book Antiqua" w:cs="Times New Roman"/>
          <w:b/>
          <w:i/>
          <w:sz w:val="24"/>
          <w:szCs w:val="24"/>
          <w:lang w:eastAsia="zh-CN"/>
        </w:rPr>
      </w:pPr>
    </w:p>
    <w:p w14:paraId="7EB27C9A" w14:textId="5AFEE25D" w:rsidR="002A4187" w:rsidRPr="003D1F8C" w:rsidRDefault="002A4187" w:rsidP="003D1F8C">
      <w:pPr>
        <w:autoSpaceDE w:val="0"/>
        <w:autoSpaceDN w:val="0"/>
        <w:adjustRightInd w:val="0"/>
        <w:snapToGrid w:val="0"/>
        <w:spacing w:after="0" w:line="360" w:lineRule="auto"/>
        <w:jc w:val="both"/>
        <w:rPr>
          <w:rFonts w:ascii="Book Antiqua" w:hAnsi="Book Antiqua" w:cs="Times New Roman"/>
          <w:b/>
          <w:sz w:val="24"/>
          <w:szCs w:val="24"/>
          <w:lang w:eastAsia="zh-CN"/>
        </w:rPr>
      </w:pPr>
      <w:r w:rsidRPr="003D1F8C">
        <w:rPr>
          <w:rFonts w:ascii="Book Antiqua" w:hAnsi="Book Antiqua" w:cs="Times New Roman"/>
          <w:b/>
          <w:sz w:val="24"/>
          <w:szCs w:val="24"/>
        </w:rPr>
        <w:t>Strategies of combining vaccination with chemotherapy</w:t>
      </w:r>
      <w:r w:rsidR="003D1F8C" w:rsidRPr="003D1F8C">
        <w:rPr>
          <w:rFonts w:ascii="Book Antiqua" w:hAnsi="Book Antiqua" w:cs="Times New Roman" w:hint="eastAsia"/>
          <w:b/>
          <w:sz w:val="24"/>
          <w:szCs w:val="24"/>
          <w:lang w:eastAsia="zh-CN"/>
        </w:rPr>
        <w:t xml:space="preserve">: </w:t>
      </w:r>
      <w:r w:rsidRPr="005945BF">
        <w:rPr>
          <w:rFonts w:ascii="Book Antiqua" w:hAnsi="Book Antiqua" w:cs="Times New Roman"/>
          <w:sz w:val="24"/>
          <w:szCs w:val="24"/>
        </w:rPr>
        <w:t xml:space="preserve">The combination of </w:t>
      </w:r>
      <w:r w:rsidR="007545F5" w:rsidRPr="005945BF">
        <w:rPr>
          <w:rFonts w:ascii="Book Antiqua" w:hAnsi="Book Antiqua" w:cs="Times New Roman"/>
          <w:sz w:val="24"/>
          <w:szCs w:val="24"/>
        </w:rPr>
        <w:t xml:space="preserve">an </w:t>
      </w:r>
      <w:r w:rsidRPr="005945BF">
        <w:rPr>
          <w:rFonts w:ascii="Book Antiqua" w:hAnsi="Book Antiqua" w:cs="Times New Roman"/>
          <w:sz w:val="24"/>
          <w:szCs w:val="24"/>
        </w:rPr>
        <w:t xml:space="preserve">adjuvant Bacille Calmette-Guérin (BCG) vaccine with chemotherapy </w:t>
      </w:r>
      <w:r w:rsidRPr="005945BF">
        <w:rPr>
          <w:rFonts w:ascii="Book Antiqua" w:hAnsi="Book Antiqua" w:cs="Times New Roman"/>
          <w:i/>
          <w:sz w:val="24"/>
          <w:szCs w:val="24"/>
        </w:rPr>
        <w:t>vs.</w:t>
      </w:r>
      <w:r w:rsidR="00ED7B63" w:rsidRPr="005945BF">
        <w:rPr>
          <w:rFonts w:ascii="Book Antiqua" w:hAnsi="Book Antiqua" w:cs="Times New Roman"/>
          <w:sz w:val="24"/>
          <w:szCs w:val="24"/>
        </w:rPr>
        <w:t xml:space="preserve"> chemotherapy alone</w:t>
      </w:r>
      <w:r w:rsidRPr="005945BF">
        <w:rPr>
          <w:rFonts w:ascii="Book Antiqua" w:hAnsi="Book Antiqua" w:cs="Times New Roman"/>
          <w:sz w:val="24"/>
          <w:szCs w:val="24"/>
        </w:rPr>
        <w:t xml:space="preserve"> resulted in a better OS in </w:t>
      </w:r>
      <w:r w:rsidR="007545F5" w:rsidRPr="005945BF">
        <w:rPr>
          <w:rFonts w:ascii="Book Antiqua" w:hAnsi="Book Antiqua" w:cs="Times New Roman"/>
          <w:sz w:val="24"/>
          <w:szCs w:val="24"/>
        </w:rPr>
        <w:t xml:space="preserve">patients with </w:t>
      </w:r>
      <w:r w:rsidRPr="005945BF">
        <w:rPr>
          <w:rFonts w:ascii="Book Antiqua" w:hAnsi="Book Antiqua" w:cs="Times New Roman"/>
          <w:sz w:val="24"/>
          <w:szCs w:val="24"/>
        </w:rPr>
        <w:t xml:space="preserve">radically resected </w:t>
      </w:r>
      <w:r w:rsidR="003D1F8C">
        <w:rPr>
          <w:rFonts w:ascii="Book Antiqua" w:hAnsi="Book Antiqua" w:cs="Times New Roman"/>
          <w:sz w:val="24"/>
          <w:szCs w:val="24"/>
        </w:rPr>
        <w:t>locally advanced gastric cancer</w:t>
      </w:r>
      <w:r w:rsidRPr="005945BF">
        <w:rPr>
          <w:rFonts w:ascii="Book Antiqua" w:hAnsi="Book Antiqua" w:cs="Times New Roman"/>
          <w:sz w:val="24"/>
          <w:szCs w:val="24"/>
          <w:vertAlign w:val="superscript"/>
        </w:rPr>
        <w:t>[</w:t>
      </w:r>
      <w:r w:rsidR="00B308A6" w:rsidRPr="005945BF">
        <w:rPr>
          <w:rFonts w:ascii="Book Antiqua" w:hAnsi="Book Antiqua" w:cs="Times New Roman"/>
          <w:sz w:val="24"/>
          <w:szCs w:val="24"/>
          <w:vertAlign w:val="superscript"/>
        </w:rPr>
        <w:t>17</w:t>
      </w:r>
      <w:r w:rsidR="001952C4" w:rsidRPr="005945BF">
        <w:rPr>
          <w:rFonts w:ascii="Book Antiqua" w:hAnsi="Book Antiqua" w:cs="Times New Roman"/>
          <w:sz w:val="24"/>
          <w:szCs w:val="24"/>
          <w:vertAlign w:val="superscript"/>
        </w:rPr>
        <w:t>5</w:t>
      </w:r>
      <w:r w:rsidRPr="005945BF">
        <w:rPr>
          <w:rFonts w:ascii="Book Antiqua" w:hAnsi="Book Antiqua" w:cs="Times New Roman"/>
          <w:sz w:val="24"/>
          <w:szCs w:val="24"/>
          <w:vertAlign w:val="superscript"/>
        </w:rPr>
        <w:t>]</w:t>
      </w:r>
      <w:r w:rsidRPr="005945BF">
        <w:rPr>
          <w:rFonts w:ascii="Book Antiqua" w:hAnsi="Book Antiqua" w:cs="Times New Roman"/>
          <w:sz w:val="24"/>
          <w:szCs w:val="24"/>
        </w:rPr>
        <w:t>.</w:t>
      </w:r>
    </w:p>
    <w:p w14:paraId="206329D1" w14:textId="493B10C7" w:rsidR="002A4187" w:rsidRPr="005945BF" w:rsidRDefault="001E0B1A" w:rsidP="003D1F8C">
      <w:pPr>
        <w:pStyle w:val="ListParagraph"/>
        <w:autoSpaceDE w:val="0"/>
        <w:autoSpaceDN w:val="0"/>
        <w:adjustRightInd w:val="0"/>
        <w:snapToGrid w:val="0"/>
        <w:spacing w:after="0" w:line="360" w:lineRule="auto"/>
        <w:ind w:left="0" w:firstLineChars="100" w:firstLine="240"/>
        <w:contextualSpacing w:val="0"/>
        <w:jc w:val="both"/>
        <w:rPr>
          <w:rFonts w:ascii="Book Antiqua" w:hAnsi="Book Antiqua" w:cs="Times New Roman"/>
          <w:sz w:val="24"/>
          <w:szCs w:val="24"/>
        </w:rPr>
      </w:pPr>
      <w:r w:rsidRPr="005945BF">
        <w:rPr>
          <w:rFonts w:ascii="Book Antiqua" w:hAnsi="Book Antiqua" w:cs="Times New Roman"/>
          <w:sz w:val="24"/>
          <w:szCs w:val="24"/>
        </w:rPr>
        <w:t>Vaccination using gastrin-17 diphtheria toxoid (G17DT)</w:t>
      </w:r>
      <w:r w:rsidR="007545F5" w:rsidRPr="005945BF">
        <w:rPr>
          <w:rFonts w:ascii="Book Antiqua" w:hAnsi="Book Antiqua" w:cs="Times New Roman"/>
          <w:sz w:val="24"/>
          <w:szCs w:val="24"/>
        </w:rPr>
        <w:t>-</w:t>
      </w:r>
      <w:r w:rsidRPr="005945BF">
        <w:rPr>
          <w:rFonts w:ascii="Book Antiqua" w:hAnsi="Book Antiqua" w:cs="Times New Roman"/>
          <w:sz w:val="24"/>
          <w:szCs w:val="24"/>
        </w:rPr>
        <w:t xml:space="preserve">targeting gastrin peptide combined with chemotherapy (cisplatin plus fluorouracil) increased </w:t>
      </w:r>
      <w:r w:rsidR="007545F5" w:rsidRPr="005945BF">
        <w:rPr>
          <w:rFonts w:ascii="Book Antiqua" w:hAnsi="Book Antiqua" w:cs="Times New Roman"/>
          <w:sz w:val="24"/>
          <w:szCs w:val="24"/>
        </w:rPr>
        <w:t xml:space="preserve">the </w:t>
      </w:r>
      <w:r w:rsidRPr="005945BF">
        <w:rPr>
          <w:rFonts w:ascii="Book Antiqua" w:hAnsi="Book Antiqua" w:cs="Times New Roman"/>
          <w:sz w:val="24"/>
          <w:szCs w:val="24"/>
        </w:rPr>
        <w:t>OS of patients with advanced gastric cancer (</w:t>
      </w:r>
      <w:r w:rsidR="0007016D" w:rsidRPr="005945BF">
        <w:rPr>
          <w:rFonts w:ascii="Book Antiqua" w:hAnsi="Book Antiqua" w:cs="Times New Roman"/>
          <w:sz w:val="24"/>
          <w:szCs w:val="24"/>
        </w:rPr>
        <w:t>phase II clinical trial</w:t>
      </w:r>
      <w:r w:rsidRPr="005945BF">
        <w:rPr>
          <w:rFonts w:ascii="Book Antiqua" w:hAnsi="Book Antiqua" w:cs="Times New Roman"/>
          <w:sz w:val="24"/>
          <w:szCs w:val="24"/>
        </w:rPr>
        <w:t>)</w:t>
      </w:r>
      <w:r w:rsidR="0007016D" w:rsidRPr="005945BF">
        <w:rPr>
          <w:rFonts w:ascii="Book Antiqua" w:hAnsi="Book Antiqua" w:cs="Times New Roman"/>
          <w:sz w:val="24"/>
          <w:szCs w:val="24"/>
          <w:vertAlign w:val="superscript"/>
        </w:rPr>
        <w:t>[</w:t>
      </w:r>
      <w:r w:rsidR="00B308A6" w:rsidRPr="005945BF">
        <w:rPr>
          <w:rFonts w:ascii="Book Antiqua" w:hAnsi="Book Antiqua" w:cs="Times New Roman"/>
          <w:sz w:val="24"/>
          <w:szCs w:val="24"/>
          <w:vertAlign w:val="superscript"/>
        </w:rPr>
        <w:t>1</w:t>
      </w:r>
      <w:r w:rsidR="001952C4" w:rsidRPr="005945BF">
        <w:rPr>
          <w:rFonts w:ascii="Book Antiqua" w:hAnsi="Book Antiqua" w:cs="Times New Roman"/>
          <w:sz w:val="24"/>
          <w:szCs w:val="24"/>
          <w:vertAlign w:val="superscript"/>
        </w:rPr>
        <w:t>76</w:t>
      </w:r>
      <w:r w:rsidR="0007016D" w:rsidRPr="005945BF">
        <w:rPr>
          <w:rFonts w:ascii="Book Antiqua" w:hAnsi="Book Antiqua" w:cs="Times New Roman"/>
          <w:sz w:val="24"/>
          <w:szCs w:val="24"/>
          <w:vertAlign w:val="superscript"/>
        </w:rPr>
        <w:t>]</w:t>
      </w:r>
      <w:r w:rsidR="0007016D" w:rsidRPr="005945BF">
        <w:rPr>
          <w:rFonts w:ascii="Book Antiqua" w:hAnsi="Book Antiqua" w:cs="Times New Roman"/>
          <w:sz w:val="24"/>
          <w:szCs w:val="24"/>
        </w:rPr>
        <w:t>.</w:t>
      </w:r>
    </w:p>
    <w:p w14:paraId="1747F2CC" w14:textId="0A5A6756" w:rsidR="002A50D1" w:rsidRPr="005945BF" w:rsidRDefault="002A50D1" w:rsidP="003D1F8C">
      <w:pPr>
        <w:pStyle w:val="ListParagraph"/>
        <w:autoSpaceDE w:val="0"/>
        <w:autoSpaceDN w:val="0"/>
        <w:adjustRightInd w:val="0"/>
        <w:snapToGrid w:val="0"/>
        <w:spacing w:after="0" w:line="360" w:lineRule="auto"/>
        <w:ind w:left="0" w:firstLineChars="100" w:firstLine="240"/>
        <w:contextualSpacing w:val="0"/>
        <w:jc w:val="both"/>
        <w:rPr>
          <w:rFonts w:ascii="Book Antiqua" w:hAnsi="Book Antiqua" w:cs="Times New Roman"/>
          <w:sz w:val="24"/>
          <w:szCs w:val="24"/>
        </w:rPr>
      </w:pPr>
      <w:r w:rsidRPr="005945BF">
        <w:rPr>
          <w:rFonts w:ascii="Book Antiqua" w:hAnsi="Book Antiqua" w:cs="Times New Roman"/>
          <w:sz w:val="24"/>
          <w:szCs w:val="24"/>
        </w:rPr>
        <w:t>Vaccination using peptides derived from human VEGF</w:t>
      </w:r>
      <w:r w:rsidR="009C727C" w:rsidRPr="005945BF">
        <w:rPr>
          <w:rFonts w:ascii="Book Antiqua" w:hAnsi="Book Antiqua" w:cs="Times New Roman"/>
          <w:sz w:val="24"/>
          <w:szCs w:val="24"/>
        </w:rPr>
        <w:t xml:space="preserve"> </w:t>
      </w:r>
      <w:r w:rsidRPr="005945BF">
        <w:rPr>
          <w:rFonts w:ascii="Book Antiqua" w:hAnsi="Book Antiqua" w:cs="Times New Roman"/>
          <w:sz w:val="24"/>
          <w:szCs w:val="24"/>
        </w:rPr>
        <w:t>receptor</w:t>
      </w:r>
      <w:r w:rsidR="007545F5" w:rsidRPr="005945BF">
        <w:rPr>
          <w:rFonts w:ascii="Book Antiqua" w:hAnsi="Book Antiqua" w:cs="Times New Roman"/>
          <w:sz w:val="24"/>
          <w:szCs w:val="24"/>
        </w:rPr>
        <w:t>s</w:t>
      </w:r>
      <w:r w:rsidRPr="005945BF">
        <w:rPr>
          <w:rFonts w:ascii="Book Antiqua" w:hAnsi="Book Antiqua" w:cs="Times New Roman"/>
          <w:sz w:val="24"/>
          <w:szCs w:val="24"/>
        </w:rPr>
        <w:t xml:space="preserve"> 1 and 2 combined with standard chemotherapy (S1+cisplatin) improved </w:t>
      </w:r>
      <w:r w:rsidR="007545F5" w:rsidRPr="005945BF">
        <w:rPr>
          <w:rFonts w:ascii="Book Antiqua" w:hAnsi="Book Antiqua" w:cs="Times New Roman"/>
          <w:sz w:val="24"/>
          <w:szCs w:val="24"/>
        </w:rPr>
        <w:t xml:space="preserve">the </w:t>
      </w:r>
      <w:r w:rsidRPr="005945BF">
        <w:rPr>
          <w:rFonts w:ascii="Book Antiqua" w:hAnsi="Book Antiqua" w:cs="Times New Roman"/>
          <w:sz w:val="24"/>
          <w:szCs w:val="24"/>
        </w:rPr>
        <w:t>OS in patien</w:t>
      </w:r>
      <w:r w:rsidR="003D1F8C">
        <w:rPr>
          <w:rFonts w:ascii="Book Antiqua" w:hAnsi="Book Antiqua" w:cs="Times New Roman"/>
          <w:sz w:val="24"/>
          <w:szCs w:val="24"/>
        </w:rPr>
        <w:t>ts with advanced gastric cancer</w:t>
      </w:r>
      <w:r w:rsidRPr="005945BF">
        <w:rPr>
          <w:rFonts w:ascii="Book Antiqua" w:hAnsi="Book Antiqua" w:cs="Times New Roman"/>
          <w:sz w:val="24"/>
          <w:szCs w:val="24"/>
          <w:vertAlign w:val="superscript"/>
        </w:rPr>
        <w:t>[</w:t>
      </w:r>
      <w:r w:rsidR="00B308A6" w:rsidRPr="005945BF">
        <w:rPr>
          <w:rFonts w:ascii="Book Antiqua" w:hAnsi="Book Antiqua" w:cs="Times New Roman"/>
          <w:sz w:val="24"/>
          <w:szCs w:val="24"/>
          <w:vertAlign w:val="superscript"/>
        </w:rPr>
        <w:t>17</w:t>
      </w:r>
      <w:r w:rsidR="001952C4" w:rsidRPr="005945BF">
        <w:rPr>
          <w:rFonts w:ascii="Book Antiqua" w:hAnsi="Book Antiqua" w:cs="Times New Roman"/>
          <w:sz w:val="24"/>
          <w:szCs w:val="24"/>
          <w:vertAlign w:val="superscript"/>
        </w:rPr>
        <w:t>7</w:t>
      </w:r>
      <w:r w:rsidRPr="005945BF">
        <w:rPr>
          <w:rFonts w:ascii="Book Antiqua" w:hAnsi="Book Antiqua" w:cs="Times New Roman"/>
          <w:sz w:val="24"/>
          <w:szCs w:val="24"/>
          <w:vertAlign w:val="superscript"/>
        </w:rPr>
        <w:t>]</w:t>
      </w:r>
      <w:r w:rsidR="00B308A6" w:rsidRPr="005945BF">
        <w:rPr>
          <w:rFonts w:ascii="Book Antiqua" w:hAnsi="Book Antiqua" w:cs="Times New Roman"/>
          <w:sz w:val="24"/>
          <w:szCs w:val="24"/>
        </w:rPr>
        <w:t>.</w:t>
      </w:r>
    </w:p>
    <w:p w14:paraId="3E3A349B" w14:textId="2A7BAE98" w:rsidR="004D714B" w:rsidRPr="005945BF" w:rsidRDefault="000478D2" w:rsidP="003D1F8C">
      <w:pPr>
        <w:pStyle w:val="ListParagraph"/>
        <w:autoSpaceDE w:val="0"/>
        <w:autoSpaceDN w:val="0"/>
        <w:adjustRightInd w:val="0"/>
        <w:snapToGrid w:val="0"/>
        <w:spacing w:after="0" w:line="360" w:lineRule="auto"/>
        <w:ind w:left="0" w:firstLineChars="100" w:firstLine="240"/>
        <w:contextualSpacing w:val="0"/>
        <w:jc w:val="both"/>
        <w:rPr>
          <w:rFonts w:ascii="Book Antiqua" w:hAnsi="Book Antiqua" w:cs="Times New Roman"/>
          <w:sz w:val="24"/>
          <w:szCs w:val="24"/>
        </w:rPr>
      </w:pPr>
      <w:r w:rsidRPr="005945BF">
        <w:rPr>
          <w:rFonts w:ascii="Book Antiqua" w:hAnsi="Book Antiqua" w:cs="Times New Roman"/>
          <w:sz w:val="24"/>
          <w:szCs w:val="24"/>
        </w:rPr>
        <w:t>Literature data show that vaccination is a safe and tolerable strategy</w:t>
      </w:r>
      <w:r w:rsidR="007545F5" w:rsidRPr="005945BF">
        <w:rPr>
          <w:rFonts w:ascii="Book Antiqua" w:hAnsi="Book Antiqua" w:cs="Times New Roman"/>
          <w:sz w:val="24"/>
          <w:szCs w:val="24"/>
        </w:rPr>
        <w:t xml:space="preserve"> that is </w:t>
      </w:r>
      <w:r w:rsidRPr="005945BF">
        <w:rPr>
          <w:rFonts w:ascii="Book Antiqua" w:hAnsi="Book Antiqua" w:cs="Times New Roman"/>
          <w:sz w:val="24"/>
          <w:szCs w:val="24"/>
        </w:rPr>
        <w:t xml:space="preserve">associated with better prognosis in gastric cancer patients, especially when </w:t>
      </w:r>
      <w:r w:rsidR="007545F5" w:rsidRPr="005945BF">
        <w:rPr>
          <w:rFonts w:ascii="Book Antiqua" w:hAnsi="Book Antiqua" w:cs="Times New Roman"/>
          <w:sz w:val="24"/>
          <w:szCs w:val="24"/>
        </w:rPr>
        <w:t>it is performed</w:t>
      </w:r>
      <w:r w:rsidRPr="005945BF">
        <w:rPr>
          <w:rFonts w:ascii="Book Antiqua" w:hAnsi="Book Antiqua" w:cs="Times New Roman"/>
          <w:sz w:val="24"/>
          <w:szCs w:val="24"/>
        </w:rPr>
        <w:t xml:space="preserve"> in addition to classical chemotherapy.</w:t>
      </w:r>
    </w:p>
    <w:p w14:paraId="06FA28C6" w14:textId="77777777" w:rsidR="003D1F8C" w:rsidRDefault="003D1F8C" w:rsidP="007B15DF">
      <w:pPr>
        <w:pStyle w:val="ListParagraph"/>
        <w:autoSpaceDE w:val="0"/>
        <w:autoSpaceDN w:val="0"/>
        <w:adjustRightInd w:val="0"/>
        <w:snapToGrid w:val="0"/>
        <w:spacing w:after="0" w:line="360" w:lineRule="auto"/>
        <w:ind w:left="0"/>
        <w:contextualSpacing w:val="0"/>
        <w:jc w:val="both"/>
        <w:rPr>
          <w:rFonts w:ascii="Book Antiqua" w:hAnsi="Book Antiqua" w:cs="Times New Roman"/>
          <w:sz w:val="24"/>
          <w:szCs w:val="24"/>
          <w:lang w:eastAsia="zh-CN"/>
        </w:rPr>
      </w:pPr>
    </w:p>
    <w:p w14:paraId="5A00F67F" w14:textId="3E9F7938" w:rsidR="008E550B" w:rsidRPr="003D1F8C" w:rsidRDefault="008E550B" w:rsidP="007B15DF">
      <w:pPr>
        <w:pStyle w:val="ListParagraph"/>
        <w:autoSpaceDE w:val="0"/>
        <w:autoSpaceDN w:val="0"/>
        <w:adjustRightInd w:val="0"/>
        <w:snapToGrid w:val="0"/>
        <w:spacing w:after="0" w:line="360" w:lineRule="auto"/>
        <w:ind w:left="0"/>
        <w:contextualSpacing w:val="0"/>
        <w:jc w:val="both"/>
        <w:rPr>
          <w:rFonts w:ascii="Book Antiqua" w:hAnsi="Book Antiqua" w:cs="Times New Roman"/>
          <w:b/>
          <w:i/>
          <w:sz w:val="24"/>
          <w:szCs w:val="24"/>
        </w:rPr>
      </w:pPr>
      <w:r w:rsidRPr="003D1F8C">
        <w:rPr>
          <w:rFonts w:ascii="Book Antiqua" w:hAnsi="Book Antiqua" w:cs="Times New Roman"/>
          <w:b/>
          <w:i/>
          <w:sz w:val="24"/>
          <w:szCs w:val="24"/>
        </w:rPr>
        <w:t>Immunotherapy using checkpoint inhibitors</w:t>
      </w:r>
    </w:p>
    <w:p w14:paraId="71FD5E52" w14:textId="5BD23C22" w:rsidR="00A36CE4" w:rsidRPr="005945BF" w:rsidRDefault="00A36CE4" w:rsidP="007B15DF">
      <w:pPr>
        <w:pStyle w:val="ListParagraph"/>
        <w:autoSpaceDE w:val="0"/>
        <w:autoSpaceDN w:val="0"/>
        <w:adjustRightInd w:val="0"/>
        <w:snapToGrid w:val="0"/>
        <w:spacing w:after="0" w:line="360" w:lineRule="auto"/>
        <w:ind w:left="0"/>
        <w:contextualSpacing w:val="0"/>
        <w:jc w:val="both"/>
        <w:rPr>
          <w:rFonts w:ascii="Book Antiqua" w:hAnsi="Book Antiqua" w:cs="Times New Roman"/>
          <w:sz w:val="24"/>
          <w:szCs w:val="24"/>
        </w:rPr>
      </w:pPr>
      <w:r w:rsidRPr="005945BF">
        <w:rPr>
          <w:rFonts w:ascii="Book Antiqua" w:hAnsi="Book Antiqua" w:cs="Times New Roman"/>
          <w:sz w:val="24"/>
          <w:szCs w:val="24"/>
        </w:rPr>
        <w:t xml:space="preserve">Immune checkpoints represent inhibitory pathways that are critical for maintaining self-tolerance and physiological homeostasis by controlling the intensity of physiological immune responses to </w:t>
      </w:r>
      <w:r w:rsidR="007545F5" w:rsidRPr="005945BF">
        <w:rPr>
          <w:rFonts w:ascii="Book Antiqua" w:hAnsi="Book Antiqua" w:cs="Times New Roman"/>
          <w:sz w:val="24"/>
          <w:szCs w:val="24"/>
        </w:rPr>
        <w:t xml:space="preserve">prevent </w:t>
      </w:r>
      <w:r w:rsidRPr="005945BF">
        <w:rPr>
          <w:rFonts w:ascii="Book Antiqua" w:hAnsi="Book Antiqua" w:cs="Times New Roman"/>
          <w:sz w:val="24"/>
          <w:szCs w:val="24"/>
        </w:rPr>
        <w:t>tissue injury</w:t>
      </w:r>
      <w:r w:rsidR="005C64A1" w:rsidRPr="005945BF">
        <w:rPr>
          <w:rFonts w:ascii="Book Antiqua" w:hAnsi="Book Antiqua" w:cs="Times New Roman"/>
          <w:sz w:val="24"/>
          <w:szCs w:val="24"/>
        </w:rPr>
        <w:t>, particularly</w:t>
      </w:r>
      <w:r w:rsidRPr="005945BF">
        <w:rPr>
          <w:rFonts w:ascii="Book Antiqua" w:hAnsi="Book Antiqua" w:cs="Times New Roman"/>
          <w:sz w:val="24"/>
          <w:szCs w:val="24"/>
        </w:rPr>
        <w:t xml:space="preserve"> when the immune system </w:t>
      </w:r>
      <w:r w:rsidR="007545F5" w:rsidRPr="005945BF">
        <w:rPr>
          <w:rFonts w:ascii="Book Antiqua" w:hAnsi="Book Antiqua" w:cs="Times New Roman"/>
          <w:sz w:val="24"/>
          <w:szCs w:val="24"/>
        </w:rPr>
        <w:t>is fighting an</w:t>
      </w:r>
      <w:r w:rsidRPr="005945BF">
        <w:rPr>
          <w:rFonts w:ascii="Book Antiqua" w:hAnsi="Book Antiqua" w:cs="Times New Roman"/>
          <w:sz w:val="24"/>
          <w:szCs w:val="24"/>
        </w:rPr>
        <w:t xml:space="preserve"> infection. </w:t>
      </w:r>
      <w:r w:rsidR="00515306" w:rsidRPr="005945BF">
        <w:rPr>
          <w:rFonts w:ascii="Book Antiqua" w:hAnsi="Book Antiqua" w:cs="Times New Roman"/>
          <w:sz w:val="24"/>
          <w:szCs w:val="24"/>
        </w:rPr>
        <w:t>Additionally</w:t>
      </w:r>
      <w:r w:rsidR="005C64A1" w:rsidRPr="005945BF">
        <w:rPr>
          <w:rFonts w:ascii="Book Antiqua" w:hAnsi="Book Antiqua" w:cs="Times New Roman"/>
          <w:sz w:val="24"/>
          <w:szCs w:val="24"/>
        </w:rPr>
        <w:t xml:space="preserve">, they </w:t>
      </w:r>
      <w:r w:rsidRPr="005945BF">
        <w:rPr>
          <w:rFonts w:ascii="Book Antiqua" w:hAnsi="Book Antiqua" w:cs="Times New Roman"/>
          <w:sz w:val="24"/>
          <w:szCs w:val="24"/>
        </w:rPr>
        <w:t xml:space="preserve">may also allow immune escape </w:t>
      </w:r>
      <w:r w:rsidR="003B2F82">
        <w:rPr>
          <w:rFonts w:ascii="Book Antiqua" w:hAnsi="Book Antiqua" w:cs="Times New Roman"/>
          <w:sz w:val="24"/>
          <w:szCs w:val="24"/>
        </w:rPr>
        <w:t>of cancer cells</w:t>
      </w:r>
      <w:r w:rsidR="005C64A1" w:rsidRPr="005945BF">
        <w:rPr>
          <w:rFonts w:ascii="Book Antiqua" w:hAnsi="Book Antiqua" w:cs="Times New Roman"/>
          <w:sz w:val="24"/>
          <w:szCs w:val="24"/>
          <w:vertAlign w:val="superscript"/>
        </w:rPr>
        <w:t>[</w:t>
      </w:r>
      <w:r w:rsidR="001952C4" w:rsidRPr="005945BF">
        <w:rPr>
          <w:rFonts w:ascii="Book Antiqua" w:hAnsi="Book Antiqua" w:cs="Times New Roman"/>
          <w:sz w:val="24"/>
          <w:szCs w:val="24"/>
          <w:vertAlign w:val="superscript"/>
        </w:rPr>
        <w:t>36</w:t>
      </w:r>
      <w:r w:rsidR="005C64A1" w:rsidRPr="005945BF">
        <w:rPr>
          <w:rFonts w:ascii="Book Antiqua" w:hAnsi="Book Antiqua" w:cs="Times New Roman"/>
          <w:sz w:val="24"/>
          <w:szCs w:val="24"/>
          <w:vertAlign w:val="superscript"/>
        </w:rPr>
        <w:t>]</w:t>
      </w:r>
      <w:r w:rsidRPr="005945BF">
        <w:rPr>
          <w:rFonts w:ascii="Book Antiqua" w:hAnsi="Book Antiqua" w:cs="Times New Roman"/>
          <w:sz w:val="24"/>
          <w:szCs w:val="24"/>
        </w:rPr>
        <w:t>.</w:t>
      </w:r>
      <w:r w:rsidR="005C64A1" w:rsidRPr="005945BF">
        <w:rPr>
          <w:rFonts w:ascii="Book Antiqua" w:hAnsi="Book Antiqua" w:cs="Times New Roman"/>
          <w:sz w:val="24"/>
          <w:szCs w:val="24"/>
        </w:rPr>
        <w:t xml:space="preserve"> </w:t>
      </w:r>
    </w:p>
    <w:p w14:paraId="2018571E" w14:textId="75208927" w:rsidR="008E550B" w:rsidRPr="005945BF" w:rsidRDefault="00152099" w:rsidP="003B2F82">
      <w:pPr>
        <w:pStyle w:val="ListParagraph"/>
        <w:autoSpaceDE w:val="0"/>
        <w:autoSpaceDN w:val="0"/>
        <w:adjustRightInd w:val="0"/>
        <w:snapToGrid w:val="0"/>
        <w:spacing w:after="0" w:line="360" w:lineRule="auto"/>
        <w:ind w:left="0" w:firstLineChars="100" w:firstLine="240"/>
        <w:contextualSpacing w:val="0"/>
        <w:jc w:val="both"/>
        <w:rPr>
          <w:rFonts w:ascii="Book Antiqua" w:hAnsi="Book Antiqua" w:cs="Times New Roman"/>
          <w:sz w:val="24"/>
          <w:szCs w:val="24"/>
        </w:rPr>
      </w:pPr>
      <w:r w:rsidRPr="005945BF">
        <w:rPr>
          <w:rFonts w:ascii="Book Antiqua" w:hAnsi="Book Antiqua" w:cs="Times New Roman"/>
          <w:sz w:val="24"/>
          <w:szCs w:val="24"/>
        </w:rPr>
        <w:t>Immune checkpoint molecules</w:t>
      </w:r>
      <w:r w:rsidR="007545F5" w:rsidRPr="005945BF">
        <w:rPr>
          <w:rFonts w:ascii="Book Antiqua" w:hAnsi="Book Antiqua" w:cs="Times New Roman"/>
          <w:sz w:val="24"/>
          <w:szCs w:val="24"/>
        </w:rPr>
        <w:t>,</w:t>
      </w:r>
      <w:r w:rsidRPr="005945BF">
        <w:rPr>
          <w:rFonts w:ascii="Book Antiqua" w:hAnsi="Book Antiqua" w:cs="Times New Roman"/>
          <w:sz w:val="24"/>
          <w:szCs w:val="24"/>
        </w:rPr>
        <w:t xml:space="preserve"> such as c</w:t>
      </w:r>
      <w:r w:rsidR="008E550B" w:rsidRPr="005945BF">
        <w:rPr>
          <w:rFonts w:ascii="Book Antiqua" w:hAnsi="Book Antiqua" w:cs="Times New Roman"/>
          <w:sz w:val="24"/>
          <w:szCs w:val="24"/>
        </w:rPr>
        <w:t>ytotoxic T lymphocyte protein-4 (CTLA-4) and programmed cell death protein-1 (PD-1)</w:t>
      </w:r>
      <w:r w:rsidR="007545F5" w:rsidRPr="005945BF">
        <w:rPr>
          <w:rFonts w:ascii="Book Antiqua" w:hAnsi="Book Antiqua" w:cs="Times New Roman"/>
          <w:sz w:val="24"/>
          <w:szCs w:val="24"/>
        </w:rPr>
        <w:t>,</w:t>
      </w:r>
      <w:r w:rsidR="008E550B" w:rsidRPr="005945BF">
        <w:rPr>
          <w:rFonts w:ascii="Book Antiqua" w:hAnsi="Book Antiqua" w:cs="Times New Roman"/>
          <w:sz w:val="24"/>
          <w:szCs w:val="24"/>
        </w:rPr>
        <w:t xml:space="preserve"> </w:t>
      </w:r>
      <w:r w:rsidRPr="005945BF">
        <w:rPr>
          <w:rFonts w:ascii="Book Antiqua" w:hAnsi="Book Antiqua" w:cs="Times New Roman"/>
          <w:sz w:val="24"/>
          <w:szCs w:val="24"/>
        </w:rPr>
        <w:t>are involved in the inhibition of</w:t>
      </w:r>
      <w:r w:rsidR="008E550B" w:rsidRPr="005945BF">
        <w:rPr>
          <w:rFonts w:ascii="Book Antiqua" w:hAnsi="Book Antiqua" w:cs="Times New Roman"/>
          <w:sz w:val="24"/>
          <w:szCs w:val="24"/>
        </w:rPr>
        <w:t xml:space="preserve"> T</w:t>
      </w:r>
      <w:r w:rsidR="007545F5" w:rsidRPr="005945BF">
        <w:rPr>
          <w:rFonts w:ascii="Book Antiqua" w:hAnsi="Book Antiqua" w:cs="Times New Roman"/>
          <w:sz w:val="24"/>
          <w:szCs w:val="24"/>
        </w:rPr>
        <w:t>-</w:t>
      </w:r>
      <w:r w:rsidR="008E550B" w:rsidRPr="005945BF">
        <w:rPr>
          <w:rFonts w:ascii="Book Antiqua" w:hAnsi="Book Antiqua" w:cs="Times New Roman"/>
          <w:sz w:val="24"/>
          <w:szCs w:val="24"/>
        </w:rPr>
        <w:t xml:space="preserve">cell activation via </w:t>
      </w:r>
      <w:r w:rsidRPr="005945BF">
        <w:rPr>
          <w:rFonts w:ascii="Book Antiqua" w:hAnsi="Book Antiqua" w:cs="Times New Roman"/>
          <w:sz w:val="24"/>
          <w:szCs w:val="24"/>
        </w:rPr>
        <w:t>different</w:t>
      </w:r>
      <w:r w:rsidR="008E550B" w:rsidRPr="005945BF">
        <w:rPr>
          <w:rFonts w:ascii="Book Antiqua" w:hAnsi="Book Antiqua" w:cs="Times New Roman"/>
          <w:sz w:val="24"/>
          <w:szCs w:val="24"/>
        </w:rPr>
        <w:t xml:space="preserve"> </w:t>
      </w:r>
      <w:r w:rsidRPr="005945BF">
        <w:rPr>
          <w:rFonts w:ascii="Book Antiqua" w:hAnsi="Book Antiqua" w:cs="Times New Roman"/>
          <w:sz w:val="24"/>
          <w:szCs w:val="24"/>
        </w:rPr>
        <w:t>pathways</w:t>
      </w:r>
      <w:r w:rsidR="008E550B" w:rsidRPr="005945BF">
        <w:rPr>
          <w:rFonts w:ascii="Book Antiqua" w:hAnsi="Book Antiqua" w:cs="Times New Roman"/>
          <w:sz w:val="24"/>
          <w:szCs w:val="24"/>
        </w:rPr>
        <w:t>.</w:t>
      </w:r>
    </w:p>
    <w:p w14:paraId="60D2DFF4" w14:textId="41D967B8" w:rsidR="00BF1FAF" w:rsidRPr="005945BF" w:rsidRDefault="008E550B" w:rsidP="003B2F82">
      <w:pPr>
        <w:pStyle w:val="ListParagraph"/>
        <w:autoSpaceDE w:val="0"/>
        <w:autoSpaceDN w:val="0"/>
        <w:adjustRightInd w:val="0"/>
        <w:snapToGrid w:val="0"/>
        <w:spacing w:after="0" w:line="360" w:lineRule="auto"/>
        <w:ind w:left="0" w:firstLineChars="100" w:firstLine="240"/>
        <w:contextualSpacing w:val="0"/>
        <w:jc w:val="both"/>
        <w:rPr>
          <w:rFonts w:ascii="Book Antiqua" w:hAnsi="Book Antiqua" w:cs="Times New Roman"/>
          <w:sz w:val="24"/>
          <w:szCs w:val="24"/>
        </w:rPr>
      </w:pPr>
      <w:r w:rsidRPr="005945BF">
        <w:rPr>
          <w:rFonts w:ascii="Book Antiqua" w:hAnsi="Book Antiqua" w:cs="Times New Roman"/>
          <w:sz w:val="24"/>
          <w:szCs w:val="24"/>
        </w:rPr>
        <w:t xml:space="preserve">CTLA-4 </w:t>
      </w:r>
      <w:r w:rsidR="00E32E3C" w:rsidRPr="005945BF">
        <w:rPr>
          <w:rFonts w:ascii="Book Antiqua" w:hAnsi="Book Antiqua" w:cs="Times New Roman"/>
          <w:sz w:val="24"/>
          <w:szCs w:val="24"/>
        </w:rPr>
        <w:t xml:space="preserve">is </w:t>
      </w:r>
      <w:r w:rsidRPr="005945BF">
        <w:rPr>
          <w:rFonts w:ascii="Book Antiqua" w:hAnsi="Book Antiqua" w:cs="Times New Roman"/>
          <w:sz w:val="24"/>
          <w:szCs w:val="24"/>
        </w:rPr>
        <w:t xml:space="preserve">a </w:t>
      </w:r>
      <w:r w:rsidR="003F5083" w:rsidRPr="005945BF">
        <w:rPr>
          <w:rFonts w:ascii="Book Antiqua" w:hAnsi="Book Antiqua" w:cs="Times New Roman"/>
          <w:sz w:val="24"/>
          <w:szCs w:val="24"/>
        </w:rPr>
        <w:t>co-</w:t>
      </w:r>
      <w:r w:rsidR="00E20B13" w:rsidRPr="005945BF">
        <w:rPr>
          <w:rFonts w:ascii="Book Antiqua" w:hAnsi="Book Antiqua" w:cs="Times New Roman"/>
          <w:sz w:val="24"/>
          <w:szCs w:val="24"/>
        </w:rPr>
        <w:t>inhibitory</w:t>
      </w:r>
      <w:r w:rsidRPr="005945BF">
        <w:rPr>
          <w:rFonts w:ascii="Book Antiqua" w:hAnsi="Book Antiqua" w:cs="Times New Roman"/>
          <w:sz w:val="24"/>
          <w:szCs w:val="24"/>
        </w:rPr>
        <w:t xml:space="preserve"> molecule </w:t>
      </w:r>
      <w:r w:rsidR="00DF4B66" w:rsidRPr="005945BF">
        <w:rPr>
          <w:rFonts w:ascii="Book Antiqua" w:hAnsi="Book Antiqua" w:cs="Times New Roman"/>
          <w:sz w:val="24"/>
          <w:szCs w:val="24"/>
        </w:rPr>
        <w:t>exhibited</w:t>
      </w:r>
      <w:r w:rsidRPr="005945BF">
        <w:rPr>
          <w:rFonts w:ascii="Book Antiqua" w:hAnsi="Book Antiqua" w:cs="Times New Roman"/>
          <w:sz w:val="24"/>
          <w:szCs w:val="24"/>
        </w:rPr>
        <w:t xml:space="preserve"> on activated T </w:t>
      </w:r>
      <w:r w:rsidR="00DF4B66" w:rsidRPr="005945BF">
        <w:rPr>
          <w:rFonts w:ascii="Book Antiqua" w:hAnsi="Book Antiqua" w:cs="Times New Roman"/>
          <w:sz w:val="24"/>
          <w:szCs w:val="24"/>
        </w:rPr>
        <w:t xml:space="preserve">lymphocytes and T regulatory cells, whose receptor </w:t>
      </w:r>
      <w:r w:rsidRPr="005945BF">
        <w:rPr>
          <w:rFonts w:ascii="Book Antiqua" w:hAnsi="Book Antiqua" w:cs="Times New Roman"/>
          <w:sz w:val="24"/>
          <w:szCs w:val="24"/>
        </w:rPr>
        <w:t xml:space="preserve">on T cells </w:t>
      </w:r>
      <w:r w:rsidR="00DF4B66" w:rsidRPr="005945BF">
        <w:rPr>
          <w:rFonts w:ascii="Book Antiqua" w:hAnsi="Book Antiqua" w:cs="Times New Roman"/>
          <w:sz w:val="24"/>
          <w:szCs w:val="24"/>
        </w:rPr>
        <w:t xml:space="preserve">interacts </w:t>
      </w:r>
      <w:r w:rsidRPr="005945BF">
        <w:rPr>
          <w:rFonts w:ascii="Book Antiqua" w:hAnsi="Book Antiqua" w:cs="Times New Roman"/>
          <w:sz w:val="24"/>
          <w:szCs w:val="24"/>
        </w:rPr>
        <w:t>with its B7-1/B7-2</w:t>
      </w:r>
      <w:r w:rsidR="00BD5C1B" w:rsidRPr="005945BF">
        <w:rPr>
          <w:rFonts w:ascii="Book Antiqua" w:hAnsi="Book Antiqua" w:cs="Times New Roman"/>
          <w:sz w:val="24"/>
          <w:szCs w:val="24"/>
        </w:rPr>
        <w:t xml:space="preserve"> </w:t>
      </w:r>
      <w:r w:rsidRPr="005945BF">
        <w:rPr>
          <w:rFonts w:ascii="Book Antiqua" w:hAnsi="Book Antiqua" w:cs="Times New Roman"/>
          <w:sz w:val="24"/>
          <w:szCs w:val="24"/>
        </w:rPr>
        <w:t xml:space="preserve">ligands </w:t>
      </w:r>
      <w:r w:rsidR="00DF4B66" w:rsidRPr="005945BF">
        <w:rPr>
          <w:rFonts w:ascii="Book Antiqua" w:hAnsi="Book Antiqua" w:cs="Times New Roman"/>
          <w:sz w:val="24"/>
          <w:szCs w:val="24"/>
        </w:rPr>
        <w:t xml:space="preserve">located </w:t>
      </w:r>
      <w:r w:rsidRPr="005945BF">
        <w:rPr>
          <w:rFonts w:ascii="Book Antiqua" w:hAnsi="Book Antiqua" w:cs="Times New Roman"/>
          <w:sz w:val="24"/>
          <w:szCs w:val="24"/>
        </w:rPr>
        <w:t>on antigen-presenting cells (APCs)</w:t>
      </w:r>
      <w:r w:rsidR="00DF4B66" w:rsidRPr="005945BF">
        <w:rPr>
          <w:rFonts w:ascii="Book Antiqua" w:hAnsi="Book Antiqua" w:cs="Times New Roman"/>
          <w:sz w:val="24"/>
          <w:szCs w:val="24"/>
        </w:rPr>
        <w:t>,</w:t>
      </w:r>
      <w:r w:rsidRPr="005945BF">
        <w:rPr>
          <w:rFonts w:ascii="Book Antiqua" w:hAnsi="Book Antiqua" w:cs="Times New Roman"/>
          <w:sz w:val="24"/>
          <w:szCs w:val="24"/>
        </w:rPr>
        <w:t xml:space="preserve"> </w:t>
      </w:r>
      <w:r w:rsidR="00DF4B66" w:rsidRPr="005945BF">
        <w:rPr>
          <w:rFonts w:ascii="Book Antiqua" w:hAnsi="Book Antiqua" w:cs="Times New Roman"/>
          <w:sz w:val="24"/>
          <w:szCs w:val="24"/>
        </w:rPr>
        <w:t>subsequently suppressing</w:t>
      </w:r>
      <w:r w:rsidRPr="005945BF">
        <w:rPr>
          <w:rFonts w:ascii="Book Antiqua" w:hAnsi="Book Antiqua" w:cs="Times New Roman"/>
          <w:sz w:val="24"/>
          <w:szCs w:val="24"/>
        </w:rPr>
        <w:t xml:space="preserve"> the</w:t>
      </w:r>
      <w:r w:rsidR="00AB42B9" w:rsidRPr="005945BF">
        <w:rPr>
          <w:rFonts w:ascii="Book Antiqua" w:hAnsi="Book Antiqua" w:cs="Times New Roman"/>
          <w:sz w:val="24"/>
          <w:szCs w:val="24"/>
        </w:rPr>
        <w:t xml:space="preserve"> </w:t>
      </w:r>
      <w:r w:rsidR="00DF4B66" w:rsidRPr="005945BF">
        <w:rPr>
          <w:rFonts w:ascii="Book Antiqua" w:hAnsi="Book Antiqua" w:cs="Times New Roman"/>
          <w:sz w:val="24"/>
          <w:szCs w:val="24"/>
        </w:rPr>
        <w:t>T</w:t>
      </w:r>
      <w:r w:rsidR="00E32E3C" w:rsidRPr="005945BF">
        <w:rPr>
          <w:rFonts w:ascii="Book Antiqua" w:hAnsi="Book Antiqua" w:cs="Times New Roman"/>
          <w:sz w:val="24"/>
          <w:szCs w:val="24"/>
        </w:rPr>
        <w:t>-</w:t>
      </w:r>
      <w:r w:rsidR="00DF4B66" w:rsidRPr="005945BF">
        <w:rPr>
          <w:rFonts w:ascii="Book Antiqua" w:hAnsi="Book Antiqua" w:cs="Times New Roman"/>
          <w:sz w:val="24"/>
          <w:szCs w:val="24"/>
        </w:rPr>
        <w:t xml:space="preserve">cell stimulatory signal </w:t>
      </w:r>
      <w:r w:rsidR="00E32E3C" w:rsidRPr="005945BF">
        <w:rPr>
          <w:rFonts w:ascii="Book Antiqua" w:hAnsi="Book Antiqua" w:cs="Times New Roman"/>
          <w:sz w:val="24"/>
          <w:szCs w:val="24"/>
        </w:rPr>
        <w:t>mediated by</w:t>
      </w:r>
      <w:r w:rsidR="00DF4B66" w:rsidRPr="005945BF">
        <w:rPr>
          <w:rFonts w:ascii="Book Antiqua" w:hAnsi="Book Antiqua" w:cs="Times New Roman"/>
          <w:sz w:val="24"/>
          <w:szCs w:val="24"/>
        </w:rPr>
        <w:t xml:space="preserve"> </w:t>
      </w:r>
      <w:r w:rsidR="001C0576">
        <w:rPr>
          <w:rFonts w:ascii="Book Antiqua" w:hAnsi="Book Antiqua" w:cs="Times New Roman"/>
          <w:sz w:val="24"/>
          <w:szCs w:val="24"/>
        </w:rPr>
        <w:t>CD28</w:t>
      </w:r>
      <w:r w:rsidRPr="005945BF">
        <w:rPr>
          <w:rFonts w:ascii="Book Antiqua" w:hAnsi="Book Antiqua" w:cs="Times New Roman"/>
          <w:sz w:val="24"/>
          <w:szCs w:val="24"/>
          <w:vertAlign w:val="superscript"/>
        </w:rPr>
        <w:t>[</w:t>
      </w:r>
      <w:r w:rsidR="0031608A" w:rsidRPr="005945BF">
        <w:rPr>
          <w:rFonts w:ascii="Book Antiqua" w:hAnsi="Book Antiqua" w:cs="Times New Roman"/>
          <w:sz w:val="24"/>
          <w:szCs w:val="24"/>
          <w:vertAlign w:val="superscript"/>
        </w:rPr>
        <w:t>17</w:t>
      </w:r>
      <w:r w:rsidR="001952C4" w:rsidRPr="005945BF">
        <w:rPr>
          <w:rFonts w:ascii="Book Antiqua" w:hAnsi="Book Antiqua" w:cs="Times New Roman"/>
          <w:sz w:val="24"/>
          <w:szCs w:val="24"/>
          <w:vertAlign w:val="superscript"/>
        </w:rPr>
        <w:t>8</w:t>
      </w:r>
      <w:r w:rsidRPr="005945BF">
        <w:rPr>
          <w:rFonts w:ascii="Book Antiqua" w:hAnsi="Book Antiqua" w:cs="Times New Roman"/>
          <w:sz w:val="24"/>
          <w:szCs w:val="24"/>
          <w:vertAlign w:val="superscript"/>
        </w:rPr>
        <w:t>]</w:t>
      </w:r>
      <w:r w:rsidRPr="005945BF">
        <w:rPr>
          <w:rFonts w:ascii="Book Antiqua" w:hAnsi="Book Antiqua" w:cs="Times New Roman"/>
          <w:sz w:val="24"/>
          <w:szCs w:val="24"/>
        </w:rPr>
        <w:t xml:space="preserve">. </w:t>
      </w:r>
      <w:r w:rsidR="003734DB" w:rsidRPr="005945BF">
        <w:rPr>
          <w:rFonts w:ascii="Book Antiqua" w:hAnsi="Book Antiqua" w:cs="Times New Roman"/>
          <w:sz w:val="24"/>
          <w:szCs w:val="24"/>
        </w:rPr>
        <w:t>CTLA-4 expression</w:t>
      </w:r>
      <w:r w:rsidR="00B54720" w:rsidRPr="005945BF">
        <w:rPr>
          <w:rFonts w:ascii="Book Antiqua" w:hAnsi="Book Antiqua" w:cs="Times New Roman"/>
          <w:sz w:val="24"/>
          <w:szCs w:val="24"/>
        </w:rPr>
        <w:t xml:space="preserve"> </w:t>
      </w:r>
      <w:r w:rsidR="003734DB" w:rsidRPr="005945BF">
        <w:rPr>
          <w:rFonts w:ascii="Book Antiqua" w:hAnsi="Book Antiqua" w:cs="Times New Roman"/>
          <w:sz w:val="24"/>
          <w:szCs w:val="24"/>
        </w:rPr>
        <w:t xml:space="preserve">is </w:t>
      </w:r>
      <w:r w:rsidR="00B54720" w:rsidRPr="005945BF">
        <w:rPr>
          <w:rFonts w:ascii="Book Antiqua" w:hAnsi="Book Antiqua" w:cs="Times New Roman"/>
          <w:sz w:val="24"/>
          <w:szCs w:val="24"/>
        </w:rPr>
        <w:t>stimulated</w:t>
      </w:r>
      <w:r w:rsidR="003734DB" w:rsidRPr="005945BF">
        <w:rPr>
          <w:rFonts w:ascii="Book Antiqua" w:hAnsi="Book Antiqua" w:cs="Times New Roman"/>
          <w:sz w:val="24"/>
          <w:szCs w:val="24"/>
        </w:rPr>
        <w:t xml:space="preserve"> only </w:t>
      </w:r>
      <w:r w:rsidR="00B54720" w:rsidRPr="005945BF">
        <w:rPr>
          <w:rFonts w:ascii="Book Antiqua" w:hAnsi="Book Antiqua" w:cs="Times New Roman"/>
          <w:sz w:val="24"/>
          <w:szCs w:val="24"/>
        </w:rPr>
        <w:t>in the context of</w:t>
      </w:r>
      <w:r w:rsidR="003734DB" w:rsidRPr="005945BF">
        <w:rPr>
          <w:rFonts w:ascii="Book Antiqua" w:hAnsi="Book Antiqua" w:cs="Times New Roman"/>
          <w:sz w:val="24"/>
          <w:szCs w:val="24"/>
        </w:rPr>
        <w:t xml:space="preserve"> T</w:t>
      </w:r>
      <w:r w:rsidR="00E32E3C" w:rsidRPr="005945BF">
        <w:rPr>
          <w:rFonts w:ascii="Book Antiqua" w:hAnsi="Book Antiqua" w:cs="Times New Roman"/>
          <w:sz w:val="24"/>
          <w:szCs w:val="24"/>
        </w:rPr>
        <w:t>-</w:t>
      </w:r>
      <w:r w:rsidR="003734DB" w:rsidRPr="005945BF">
        <w:rPr>
          <w:rFonts w:ascii="Book Antiqua" w:hAnsi="Book Antiqua" w:cs="Times New Roman"/>
          <w:sz w:val="24"/>
          <w:szCs w:val="24"/>
        </w:rPr>
        <w:t xml:space="preserve">cell </w:t>
      </w:r>
      <w:r w:rsidR="00B54720" w:rsidRPr="005945BF">
        <w:rPr>
          <w:rFonts w:ascii="Book Antiqua" w:hAnsi="Book Antiqua" w:cs="Times New Roman"/>
          <w:sz w:val="24"/>
          <w:szCs w:val="24"/>
        </w:rPr>
        <w:t>activation; afterwards</w:t>
      </w:r>
      <w:r w:rsidR="00E32E3C" w:rsidRPr="005945BF">
        <w:rPr>
          <w:rFonts w:ascii="Book Antiqua" w:hAnsi="Book Antiqua" w:cs="Times New Roman"/>
          <w:sz w:val="24"/>
          <w:szCs w:val="24"/>
        </w:rPr>
        <w:t>,</w:t>
      </w:r>
      <w:r w:rsidR="00B54720" w:rsidRPr="005945BF">
        <w:rPr>
          <w:rFonts w:ascii="Book Antiqua" w:hAnsi="Book Antiqua" w:cs="Times New Roman"/>
          <w:sz w:val="24"/>
          <w:szCs w:val="24"/>
        </w:rPr>
        <w:t xml:space="preserve"> it </w:t>
      </w:r>
      <w:r w:rsidR="003734DB" w:rsidRPr="005945BF">
        <w:rPr>
          <w:rFonts w:ascii="Book Antiqua" w:hAnsi="Book Antiqua" w:cs="Times New Roman"/>
          <w:sz w:val="24"/>
          <w:szCs w:val="24"/>
        </w:rPr>
        <w:t xml:space="preserve">competes with CD28 </w:t>
      </w:r>
      <w:r w:rsidR="00E32E3C" w:rsidRPr="005945BF">
        <w:rPr>
          <w:rFonts w:ascii="Book Antiqua" w:hAnsi="Book Antiqua" w:cs="Times New Roman"/>
          <w:sz w:val="24"/>
          <w:szCs w:val="24"/>
        </w:rPr>
        <w:t xml:space="preserve">to </w:t>
      </w:r>
      <w:r w:rsidR="003734DB" w:rsidRPr="005945BF">
        <w:rPr>
          <w:rFonts w:ascii="Book Antiqua" w:hAnsi="Book Antiqua" w:cs="Times New Roman"/>
          <w:sz w:val="24"/>
          <w:szCs w:val="24"/>
        </w:rPr>
        <w:t xml:space="preserve">bind to B7 molecules </w:t>
      </w:r>
      <w:r w:rsidR="00B54720" w:rsidRPr="005945BF">
        <w:rPr>
          <w:rFonts w:ascii="Book Antiqua" w:hAnsi="Book Antiqua" w:cs="Times New Roman"/>
          <w:sz w:val="24"/>
          <w:szCs w:val="24"/>
        </w:rPr>
        <w:t xml:space="preserve">and </w:t>
      </w:r>
      <w:r w:rsidR="00E32E3C" w:rsidRPr="005945BF">
        <w:rPr>
          <w:rFonts w:ascii="Book Antiqua" w:hAnsi="Book Antiqua" w:cs="Times New Roman"/>
          <w:sz w:val="24"/>
          <w:szCs w:val="24"/>
        </w:rPr>
        <w:t>decrease</w:t>
      </w:r>
      <w:r w:rsidR="003734DB" w:rsidRPr="005945BF">
        <w:rPr>
          <w:rFonts w:ascii="Book Antiqua" w:hAnsi="Book Antiqua" w:cs="Times New Roman"/>
          <w:sz w:val="24"/>
          <w:szCs w:val="24"/>
        </w:rPr>
        <w:t xml:space="preserve"> the immune response.</w:t>
      </w:r>
      <w:r w:rsidR="009610AC" w:rsidRPr="005945BF">
        <w:rPr>
          <w:rFonts w:ascii="Book Antiqua" w:hAnsi="Book Antiqua" w:cs="Times New Roman"/>
          <w:sz w:val="24"/>
          <w:szCs w:val="24"/>
        </w:rPr>
        <w:t xml:space="preserve"> </w:t>
      </w:r>
      <w:r w:rsidR="00DF4B66" w:rsidRPr="005945BF">
        <w:rPr>
          <w:rFonts w:ascii="Book Antiqua" w:hAnsi="Book Antiqua" w:cs="Times New Roman"/>
          <w:sz w:val="24"/>
          <w:szCs w:val="24"/>
        </w:rPr>
        <w:t>By inhibiting</w:t>
      </w:r>
      <w:r w:rsidR="00AB42B9" w:rsidRPr="005945BF">
        <w:rPr>
          <w:rFonts w:ascii="Book Antiqua" w:hAnsi="Book Antiqua" w:cs="Times New Roman"/>
          <w:sz w:val="24"/>
          <w:szCs w:val="24"/>
        </w:rPr>
        <w:t xml:space="preserve"> this interaction using an </w:t>
      </w:r>
      <w:r w:rsidR="00AB42B9" w:rsidRPr="005945BF">
        <w:rPr>
          <w:rFonts w:ascii="Book Antiqua" w:hAnsi="Book Antiqua" w:cs="Times New Roman"/>
          <w:sz w:val="24"/>
          <w:szCs w:val="24"/>
        </w:rPr>
        <w:lastRenderedPageBreak/>
        <w:t>anti-</w:t>
      </w:r>
      <w:r w:rsidR="00DF4B66" w:rsidRPr="005945BF">
        <w:rPr>
          <w:rFonts w:ascii="Book Antiqua" w:hAnsi="Book Antiqua" w:cs="Times New Roman"/>
          <w:sz w:val="24"/>
          <w:szCs w:val="24"/>
        </w:rPr>
        <w:t xml:space="preserve">CTLA-4 antibody, </w:t>
      </w:r>
      <w:r w:rsidR="00E32E3C" w:rsidRPr="005945BF">
        <w:rPr>
          <w:rFonts w:ascii="Book Antiqua" w:hAnsi="Book Antiqua" w:cs="Times New Roman"/>
          <w:sz w:val="24"/>
          <w:szCs w:val="24"/>
        </w:rPr>
        <w:t xml:space="preserve">T-cell </w:t>
      </w:r>
      <w:r w:rsidR="00AB42B9" w:rsidRPr="005945BF">
        <w:rPr>
          <w:rFonts w:ascii="Book Antiqua" w:hAnsi="Book Antiqua" w:cs="Times New Roman"/>
          <w:sz w:val="24"/>
          <w:szCs w:val="24"/>
        </w:rPr>
        <w:t xml:space="preserve">activation and proliferation </w:t>
      </w:r>
      <w:r w:rsidR="00E32E3C" w:rsidRPr="005945BF">
        <w:rPr>
          <w:rFonts w:ascii="Book Antiqua" w:hAnsi="Book Antiqua" w:cs="Times New Roman"/>
          <w:sz w:val="24"/>
          <w:szCs w:val="24"/>
        </w:rPr>
        <w:t>is</w:t>
      </w:r>
      <w:r w:rsidR="00DF4B66" w:rsidRPr="005945BF">
        <w:rPr>
          <w:rFonts w:ascii="Book Antiqua" w:hAnsi="Book Antiqua" w:cs="Times New Roman"/>
          <w:sz w:val="24"/>
          <w:szCs w:val="24"/>
        </w:rPr>
        <w:t xml:space="preserve"> promoted, </w:t>
      </w:r>
      <w:r w:rsidR="00E32E3C" w:rsidRPr="005945BF">
        <w:rPr>
          <w:rFonts w:ascii="Book Antiqua" w:hAnsi="Book Antiqua" w:cs="Times New Roman"/>
          <w:sz w:val="24"/>
          <w:szCs w:val="24"/>
        </w:rPr>
        <w:t xml:space="preserve">along </w:t>
      </w:r>
      <w:r w:rsidR="00DF4B66" w:rsidRPr="005945BF">
        <w:rPr>
          <w:rFonts w:ascii="Book Antiqua" w:hAnsi="Book Antiqua" w:cs="Times New Roman"/>
          <w:sz w:val="24"/>
          <w:szCs w:val="24"/>
        </w:rPr>
        <w:t xml:space="preserve">with </w:t>
      </w:r>
      <w:r w:rsidR="00E32E3C" w:rsidRPr="005945BF">
        <w:rPr>
          <w:rFonts w:ascii="Book Antiqua" w:hAnsi="Book Antiqua" w:cs="Times New Roman"/>
          <w:sz w:val="24"/>
          <w:szCs w:val="24"/>
        </w:rPr>
        <w:t>a decrease in</w:t>
      </w:r>
      <w:r w:rsidR="00AB42B9" w:rsidRPr="005945BF">
        <w:rPr>
          <w:rFonts w:ascii="Book Antiqua" w:hAnsi="Book Antiqua" w:cs="Times New Roman"/>
          <w:sz w:val="24"/>
          <w:szCs w:val="24"/>
        </w:rPr>
        <w:t xml:space="preserve"> immunosuppressive Treg cells </w:t>
      </w:r>
      <w:r w:rsidR="00DF4B66" w:rsidRPr="005945BF">
        <w:rPr>
          <w:rFonts w:ascii="Book Antiqua" w:hAnsi="Book Antiqua" w:cs="Times New Roman"/>
          <w:sz w:val="24"/>
          <w:szCs w:val="24"/>
        </w:rPr>
        <w:t>among TILs</w:t>
      </w:r>
      <w:r w:rsidR="00141603" w:rsidRPr="005945BF">
        <w:rPr>
          <w:rFonts w:ascii="Book Antiqua" w:hAnsi="Book Antiqua" w:cs="Times New Roman"/>
          <w:sz w:val="24"/>
          <w:szCs w:val="24"/>
          <w:vertAlign w:val="superscript"/>
        </w:rPr>
        <w:t>[</w:t>
      </w:r>
      <w:r w:rsidR="0031608A" w:rsidRPr="005945BF">
        <w:rPr>
          <w:rFonts w:ascii="Book Antiqua" w:hAnsi="Book Antiqua" w:cs="Times New Roman"/>
          <w:sz w:val="24"/>
          <w:szCs w:val="24"/>
          <w:vertAlign w:val="superscript"/>
        </w:rPr>
        <w:t>17</w:t>
      </w:r>
      <w:r w:rsidR="001952C4" w:rsidRPr="005945BF">
        <w:rPr>
          <w:rFonts w:ascii="Book Antiqua" w:hAnsi="Book Antiqua" w:cs="Times New Roman"/>
          <w:sz w:val="24"/>
          <w:szCs w:val="24"/>
          <w:vertAlign w:val="superscript"/>
        </w:rPr>
        <w:t>9</w:t>
      </w:r>
      <w:r w:rsidR="00AB42B9" w:rsidRPr="005945BF">
        <w:rPr>
          <w:rFonts w:ascii="Book Antiqua" w:hAnsi="Book Antiqua" w:cs="Times New Roman"/>
          <w:sz w:val="24"/>
          <w:szCs w:val="24"/>
          <w:vertAlign w:val="superscript"/>
        </w:rPr>
        <w:t>]</w:t>
      </w:r>
      <w:r w:rsidR="00AB42B9" w:rsidRPr="005945BF">
        <w:rPr>
          <w:rFonts w:ascii="Book Antiqua" w:hAnsi="Book Antiqua" w:cs="Times New Roman"/>
          <w:sz w:val="24"/>
          <w:szCs w:val="24"/>
        </w:rPr>
        <w:t>.</w:t>
      </w:r>
      <w:r w:rsidR="00F0260F" w:rsidRPr="005945BF">
        <w:rPr>
          <w:rFonts w:ascii="Book Antiqua" w:hAnsi="Book Antiqua" w:cs="Times New Roman"/>
          <w:sz w:val="24"/>
          <w:szCs w:val="24"/>
        </w:rPr>
        <w:t xml:space="preserve"> </w:t>
      </w:r>
    </w:p>
    <w:p w14:paraId="14E68D7A" w14:textId="12343E3E" w:rsidR="00D125D9" w:rsidRPr="005945BF" w:rsidRDefault="00F0260F" w:rsidP="003B2F82">
      <w:pPr>
        <w:pStyle w:val="ListParagraph"/>
        <w:autoSpaceDE w:val="0"/>
        <w:autoSpaceDN w:val="0"/>
        <w:adjustRightInd w:val="0"/>
        <w:snapToGrid w:val="0"/>
        <w:spacing w:after="0" w:line="360" w:lineRule="auto"/>
        <w:ind w:left="0" w:firstLineChars="100" w:firstLine="240"/>
        <w:contextualSpacing w:val="0"/>
        <w:jc w:val="both"/>
        <w:rPr>
          <w:rFonts w:ascii="Book Antiqua" w:hAnsi="Book Antiqua" w:cs="Times New Roman"/>
          <w:sz w:val="24"/>
          <w:szCs w:val="24"/>
        </w:rPr>
      </w:pPr>
      <w:r w:rsidRPr="005945BF">
        <w:rPr>
          <w:rFonts w:ascii="Book Antiqua" w:hAnsi="Book Antiqua" w:cs="Times New Roman"/>
          <w:sz w:val="24"/>
          <w:szCs w:val="24"/>
        </w:rPr>
        <w:t xml:space="preserve">PD-1 </w:t>
      </w:r>
      <w:r w:rsidR="00BF1FAF" w:rsidRPr="005945BF">
        <w:rPr>
          <w:rFonts w:ascii="Book Antiqua" w:hAnsi="Book Antiqua" w:cs="Times New Roman"/>
          <w:sz w:val="24"/>
          <w:szCs w:val="24"/>
        </w:rPr>
        <w:t>represents</w:t>
      </w:r>
      <w:r w:rsidRPr="005945BF">
        <w:rPr>
          <w:rFonts w:ascii="Book Antiqua" w:hAnsi="Book Antiqua" w:cs="Times New Roman"/>
          <w:sz w:val="24"/>
          <w:szCs w:val="24"/>
        </w:rPr>
        <w:t xml:space="preserve"> a </w:t>
      </w:r>
      <w:r w:rsidR="003F5083" w:rsidRPr="005945BF">
        <w:rPr>
          <w:rFonts w:ascii="Book Antiqua" w:hAnsi="Book Antiqua" w:cs="Times New Roman"/>
          <w:sz w:val="24"/>
          <w:szCs w:val="24"/>
        </w:rPr>
        <w:t>co-</w:t>
      </w:r>
      <w:r w:rsidR="00956C27" w:rsidRPr="005945BF">
        <w:rPr>
          <w:rFonts w:ascii="Book Antiqua" w:hAnsi="Book Antiqua" w:cs="Times New Roman"/>
          <w:sz w:val="24"/>
          <w:szCs w:val="24"/>
        </w:rPr>
        <w:t>inhibitory</w:t>
      </w:r>
      <w:r w:rsidRPr="005945BF">
        <w:rPr>
          <w:rFonts w:ascii="Book Antiqua" w:hAnsi="Book Antiqua" w:cs="Times New Roman"/>
          <w:sz w:val="24"/>
          <w:szCs w:val="24"/>
        </w:rPr>
        <w:t xml:space="preserve"> receptor </w:t>
      </w:r>
      <w:r w:rsidR="00E32E3C" w:rsidRPr="005945BF">
        <w:rPr>
          <w:rFonts w:ascii="Book Antiqua" w:hAnsi="Book Antiqua" w:cs="Times New Roman"/>
          <w:sz w:val="24"/>
          <w:szCs w:val="24"/>
        </w:rPr>
        <w:t xml:space="preserve">that is </w:t>
      </w:r>
      <w:r w:rsidR="00B54720" w:rsidRPr="005945BF">
        <w:rPr>
          <w:rFonts w:ascii="Book Antiqua" w:hAnsi="Book Antiqua" w:cs="Times New Roman"/>
          <w:sz w:val="24"/>
          <w:szCs w:val="24"/>
        </w:rPr>
        <w:t>found</w:t>
      </w:r>
      <w:r w:rsidRPr="005945BF">
        <w:rPr>
          <w:rFonts w:ascii="Book Antiqua" w:hAnsi="Book Antiqua" w:cs="Times New Roman"/>
          <w:sz w:val="24"/>
          <w:szCs w:val="24"/>
        </w:rPr>
        <w:t xml:space="preserve"> on the surface of </w:t>
      </w:r>
      <w:r w:rsidR="00BF1FAF" w:rsidRPr="005945BF">
        <w:rPr>
          <w:rFonts w:ascii="Book Antiqua" w:hAnsi="Book Antiqua" w:cs="Times New Roman"/>
          <w:sz w:val="24"/>
          <w:szCs w:val="24"/>
        </w:rPr>
        <w:t xml:space="preserve">several types of cells, such as </w:t>
      </w:r>
      <w:r w:rsidRPr="005945BF">
        <w:rPr>
          <w:rFonts w:ascii="Book Antiqua" w:hAnsi="Book Antiqua" w:cs="Times New Roman"/>
          <w:sz w:val="24"/>
          <w:szCs w:val="24"/>
        </w:rPr>
        <w:t xml:space="preserve">activated T cells, Treg cells, and monocytes. </w:t>
      </w:r>
      <w:r w:rsidR="003734DB" w:rsidRPr="005945BF">
        <w:rPr>
          <w:rFonts w:ascii="Book Antiqua" w:hAnsi="Book Antiqua" w:cs="Times New Roman"/>
          <w:sz w:val="24"/>
          <w:szCs w:val="24"/>
        </w:rPr>
        <w:t>It has two ligands, PD-L1 and PD-L2. PD-L1 is expresse</w:t>
      </w:r>
      <w:r w:rsidR="00B54720" w:rsidRPr="005945BF">
        <w:rPr>
          <w:rFonts w:ascii="Book Antiqua" w:hAnsi="Book Antiqua" w:cs="Times New Roman"/>
          <w:sz w:val="24"/>
          <w:szCs w:val="24"/>
        </w:rPr>
        <w:t>d on</w:t>
      </w:r>
      <w:r w:rsidR="003734DB" w:rsidRPr="005945BF">
        <w:rPr>
          <w:rFonts w:ascii="Book Antiqua" w:hAnsi="Book Antiqua" w:cs="Times New Roman"/>
          <w:sz w:val="24"/>
          <w:szCs w:val="24"/>
        </w:rPr>
        <w:t xml:space="preserve"> </w:t>
      </w:r>
      <w:r w:rsidR="00B54720" w:rsidRPr="005945BF">
        <w:rPr>
          <w:rFonts w:ascii="Book Antiqua" w:hAnsi="Book Antiqua" w:cs="Times New Roman"/>
          <w:sz w:val="24"/>
          <w:szCs w:val="24"/>
        </w:rPr>
        <w:t xml:space="preserve">both </w:t>
      </w:r>
      <w:r w:rsidR="003734DB" w:rsidRPr="005945BF">
        <w:rPr>
          <w:rFonts w:ascii="Book Antiqua" w:hAnsi="Book Antiqua" w:cs="Times New Roman"/>
          <w:sz w:val="24"/>
          <w:szCs w:val="24"/>
        </w:rPr>
        <w:t>immune and tumor cells, while PD-L2 is mostly expressed on APCs. In tumor</w:t>
      </w:r>
      <w:r w:rsidR="00DC1ADD" w:rsidRPr="005945BF">
        <w:rPr>
          <w:rFonts w:ascii="Book Antiqua" w:hAnsi="Book Antiqua" w:cs="Times New Roman"/>
          <w:sz w:val="24"/>
          <w:szCs w:val="24"/>
        </w:rPr>
        <w:t>s</w:t>
      </w:r>
      <w:r w:rsidR="003734DB" w:rsidRPr="005945BF">
        <w:rPr>
          <w:rFonts w:ascii="Book Antiqua" w:hAnsi="Book Antiqua" w:cs="Times New Roman"/>
          <w:sz w:val="24"/>
          <w:szCs w:val="24"/>
        </w:rPr>
        <w:t xml:space="preserve">, PD-L1 </w:t>
      </w:r>
      <w:r w:rsidR="00DC1ADD" w:rsidRPr="005945BF">
        <w:rPr>
          <w:rFonts w:ascii="Book Antiqua" w:hAnsi="Book Antiqua" w:cs="Times New Roman"/>
          <w:sz w:val="24"/>
          <w:szCs w:val="24"/>
        </w:rPr>
        <w:t xml:space="preserve">that is </w:t>
      </w:r>
      <w:r w:rsidR="003734DB" w:rsidRPr="005945BF">
        <w:rPr>
          <w:rFonts w:ascii="Book Antiqua" w:hAnsi="Book Antiqua" w:cs="Times New Roman"/>
          <w:sz w:val="24"/>
          <w:szCs w:val="24"/>
        </w:rPr>
        <w:t xml:space="preserve">expressed on tumor cells binds to PD-1 on activated T cells </w:t>
      </w:r>
      <w:r w:rsidR="00DC1ADD" w:rsidRPr="005945BF">
        <w:rPr>
          <w:rFonts w:ascii="Book Antiqua" w:hAnsi="Book Antiqua" w:cs="Times New Roman"/>
          <w:sz w:val="24"/>
          <w:szCs w:val="24"/>
        </w:rPr>
        <w:t xml:space="preserve">that </w:t>
      </w:r>
      <w:r w:rsidR="00FA2D59" w:rsidRPr="005945BF">
        <w:rPr>
          <w:rFonts w:ascii="Book Antiqua" w:hAnsi="Book Antiqua" w:cs="Times New Roman"/>
          <w:sz w:val="24"/>
          <w:szCs w:val="24"/>
        </w:rPr>
        <w:t>reach the tumor and</w:t>
      </w:r>
      <w:r w:rsidR="00505188" w:rsidRPr="005945BF">
        <w:rPr>
          <w:rFonts w:ascii="Book Antiqua" w:hAnsi="Book Antiqua" w:cs="Times New Roman"/>
          <w:sz w:val="24"/>
          <w:szCs w:val="24"/>
        </w:rPr>
        <w:t xml:space="preserve"> generates</w:t>
      </w:r>
      <w:r w:rsidRPr="005945BF">
        <w:rPr>
          <w:rFonts w:ascii="Book Antiqua" w:hAnsi="Book Antiqua" w:cs="Times New Roman"/>
          <w:sz w:val="24"/>
          <w:szCs w:val="24"/>
        </w:rPr>
        <w:t xml:space="preserve"> </w:t>
      </w:r>
      <w:r w:rsidR="00505188" w:rsidRPr="005945BF">
        <w:rPr>
          <w:rFonts w:ascii="Book Antiqua" w:hAnsi="Book Antiqua" w:cs="Times New Roman"/>
          <w:sz w:val="24"/>
          <w:szCs w:val="24"/>
        </w:rPr>
        <w:t>a suppression signal</w:t>
      </w:r>
      <w:r w:rsidRPr="005945BF">
        <w:rPr>
          <w:rFonts w:ascii="Book Antiqua" w:hAnsi="Book Antiqua" w:cs="Times New Roman"/>
          <w:sz w:val="24"/>
          <w:szCs w:val="24"/>
        </w:rPr>
        <w:t xml:space="preserve"> </w:t>
      </w:r>
      <w:r w:rsidR="003734DB" w:rsidRPr="005945BF">
        <w:rPr>
          <w:rFonts w:ascii="Book Antiqua" w:hAnsi="Book Antiqua" w:cs="Times New Roman"/>
          <w:sz w:val="24"/>
          <w:szCs w:val="24"/>
        </w:rPr>
        <w:t>for the activation of</w:t>
      </w:r>
      <w:r w:rsidRPr="005945BF">
        <w:rPr>
          <w:rFonts w:ascii="Book Antiqua" w:hAnsi="Book Antiqua" w:cs="Times New Roman"/>
          <w:sz w:val="24"/>
          <w:szCs w:val="24"/>
        </w:rPr>
        <w:t xml:space="preserve"> T cell</w:t>
      </w:r>
      <w:r w:rsidR="003734DB" w:rsidRPr="005945BF">
        <w:rPr>
          <w:rFonts w:ascii="Book Antiqua" w:hAnsi="Book Antiqua" w:cs="Times New Roman"/>
          <w:sz w:val="24"/>
          <w:szCs w:val="24"/>
        </w:rPr>
        <w:t>s</w:t>
      </w:r>
      <w:r w:rsidRPr="005945BF">
        <w:rPr>
          <w:rFonts w:ascii="Book Antiqua" w:hAnsi="Book Antiqua" w:cs="Times New Roman"/>
          <w:sz w:val="24"/>
          <w:szCs w:val="24"/>
        </w:rPr>
        <w:t xml:space="preserve">, </w:t>
      </w:r>
      <w:r w:rsidR="00DC1ADD" w:rsidRPr="005945BF">
        <w:rPr>
          <w:rFonts w:ascii="Book Antiqua" w:hAnsi="Book Antiqua" w:cs="Times New Roman"/>
          <w:sz w:val="24"/>
          <w:szCs w:val="24"/>
        </w:rPr>
        <w:t xml:space="preserve">which </w:t>
      </w:r>
      <w:r w:rsidR="00B54720" w:rsidRPr="005945BF">
        <w:rPr>
          <w:rFonts w:ascii="Book Antiqua" w:hAnsi="Book Antiqua" w:cs="Times New Roman"/>
          <w:sz w:val="24"/>
          <w:szCs w:val="24"/>
        </w:rPr>
        <w:t xml:space="preserve">become unable to destroy tumor cells, </w:t>
      </w:r>
      <w:r w:rsidR="00DC1ADD" w:rsidRPr="005945BF">
        <w:rPr>
          <w:rFonts w:ascii="Book Antiqua" w:hAnsi="Book Antiqua" w:cs="Times New Roman"/>
          <w:sz w:val="24"/>
          <w:szCs w:val="24"/>
        </w:rPr>
        <w:t>leading</w:t>
      </w:r>
      <w:r w:rsidRPr="005945BF">
        <w:rPr>
          <w:rFonts w:ascii="Book Antiqua" w:hAnsi="Book Antiqua" w:cs="Times New Roman"/>
          <w:sz w:val="24"/>
          <w:szCs w:val="24"/>
        </w:rPr>
        <w:t xml:space="preserve"> to </w:t>
      </w:r>
      <w:r w:rsidR="00DC1ADD" w:rsidRPr="005945BF">
        <w:rPr>
          <w:rFonts w:ascii="Book Antiqua" w:hAnsi="Book Antiqua" w:cs="Times New Roman"/>
          <w:sz w:val="24"/>
          <w:szCs w:val="24"/>
        </w:rPr>
        <w:t>a decrease in</w:t>
      </w:r>
      <w:r w:rsidRPr="005945BF">
        <w:rPr>
          <w:rFonts w:ascii="Book Antiqua" w:hAnsi="Book Antiqua" w:cs="Times New Roman"/>
          <w:sz w:val="24"/>
          <w:szCs w:val="24"/>
        </w:rPr>
        <w:t xml:space="preserve"> </w:t>
      </w:r>
      <w:r w:rsidR="00505188" w:rsidRPr="005945BF">
        <w:rPr>
          <w:rFonts w:ascii="Book Antiqua" w:hAnsi="Book Antiqua" w:cs="Times New Roman"/>
          <w:sz w:val="24"/>
          <w:szCs w:val="24"/>
        </w:rPr>
        <w:t xml:space="preserve">both </w:t>
      </w:r>
      <w:r w:rsidRPr="005945BF">
        <w:rPr>
          <w:rFonts w:ascii="Book Antiqua" w:hAnsi="Book Antiqua" w:cs="Times New Roman"/>
          <w:sz w:val="24"/>
          <w:szCs w:val="24"/>
        </w:rPr>
        <w:t>cellul</w:t>
      </w:r>
      <w:r w:rsidR="001C0576">
        <w:rPr>
          <w:rFonts w:ascii="Book Antiqua" w:hAnsi="Book Antiqua" w:cs="Times New Roman"/>
          <w:sz w:val="24"/>
          <w:szCs w:val="24"/>
        </w:rPr>
        <w:t>ar and humoral immune responses</w:t>
      </w:r>
      <w:r w:rsidRPr="005945BF">
        <w:rPr>
          <w:rFonts w:ascii="Book Antiqua" w:hAnsi="Book Antiqua" w:cs="Times New Roman"/>
          <w:sz w:val="24"/>
          <w:szCs w:val="24"/>
          <w:vertAlign w:val="superscript"/>
        </w:rPr>
        <w:t>[</w:t>
      </w:r>
      <w:r w:rsidR="0031608A" w:rsidRPr="005945BF">
        <w:rPr>
          <w:rFonts w:ascii="Book Antiqua" w:hAnsi="Book Antiqua" w:cs="Times New Roman"/>
          <w:sz w:val="24"/>
          <w:szCs w:val="24"/>
          <w:vertAlign w:val="superscript"/>
        </w:rPr>
        <w:t>1</w:t>
      </w:r>
      <w:r w:rsidR="001952C4" w:rsidRPr="005945BF">
        <w:rPr>
          <w:rFonts w:ascii="Book Antiqua" w:hAnsi="Book Antiqua" w:cs="Times New Roman"/>
          <w:sz w:val="24"/>
          <w:szCs w:val="24"/>
          <w:vertAlign w:val="superscript"/>
        </w:rPr>
        <w:t>80</w:t>
      </w:r>
      <w:r w:rsidR="001C0576">
        <w:rPr>
          <w:rFonts w:ascii="Book Antiqua" w:hAnsi="Book Antiqua" w:cs="Times New Roman" w:hint="eastAsia"/>
          <w:sz w:val="24"/>
          <w:szCs w:val="24"/>
          <w:vertAlign w:val="superscript"/>
          <w:lang w:eastAsia="zh-CN"/>
        </w:rPr>
        <w:t>,</w:t>
      </w:r>
      <w:r w:rsidR="0031608A" w:rsidRPr="005945BF">
        <w:rPr>
          <w:rFonts w:ascii="Book Antiqua" w:hAnsi="Book Antiqua" w:cs="Times New Roman"/>
          <w:sz w:val="24"/>
          <w:szCs w:val="24"/>
          <w:vertAlign w:val="superscript"/>
        </w:rPr>
        <w:t>1</w:t>
      </w:r>
      <w:r w:rsidR="001952C4" w:rsidRPr="005945BF">
        <w:rPr>
          <w:rFonts w:ascii="Book Antiqua" w:hAnsi="Book Antiqua" w:cs="Times New Roman"/>
          <w:sz w:val="24"/>
          <w:szCs w:val="24"/>
          <w:vertAlign w:val="superscript"/>
        </w:rPr>
        <w:t>81</w:t>
      </w:r>
      <w:r w:rsidRPr="005945BF">
        <w:rPr>
          <w:rFonts w:ascii="Book Antiqua" w:hAnsi="Book Antiqua" w:cs="Times New Roman"/>
          <w:sz w:val="24"/>
          <w:szCs w:val="24"/>
          <w:vertAlign w:val="superscript"/>
        </w:rPr>
        <w:t>]</w:t>
      </w:r>
      <w:r w:rsidRPr="005945BF">
        <w:rPr>
          <w:rFonts w:ascii="Book Antiqua" w:hAnsi="Book Antiqua" w:cs="Times New Roman"/>
          <w:sz w:val="24"/>
          <w:szCs w:val="24"/>
        </w:rPr>
        <w:t xml:space="preserve">. </w:t>
      </w:r>
      <w:r w:rsidR="003734DB" w:rsidRPr="005945BF">
        <w:rPr>
          <w:rFonts w:ascii="Book Antiqua" w:hAnsi="Book Antiqua" w:cs="Times New Roman"/>
          <w:sz w:val="24"/>
          <w:szCs w:val="24"/>
        </w:rPr>
        <w:t xml:space="preserve">Unlike CTLA-4, which is </w:t>
      </w:r>
      <w:r w:rsidR="003720E4" w:rsidRPr="005945BF">
        <w:rPr>
          <w:rFonts w:ascii="Book Antiqua" w:hAnsi="Book Antiqua" w:cs="Times New Roman"/>
          <w:sz w:val="24"/>
          <w:szCs w:val="24"/>
        </w:rPr>
        <w:t>considered</w:t>
      </w:r>
      <w:r w:rsidR="003734DB" w:rsidRPr="005945BF">
        <w:rPr>
          <w:rFonts w:ascii="Book Antiqua" w:hAnsi="Book Antiqua" w:cs="Times New Roman"/>
          <w:sz w:val="24"/>
          <w:szCs w:val="24"/>
        </w:rPr>
        <w:t xml:space="preserve"> to be necessary for </w:t>
      </w:r>
      <w:r w:rsidR="00E32E3C" w:rsidRPr="005945BF">
        <w:rPr>
          <w:rFonts w:ascii="Book Antiqua" w:hAnsi="Book Antiqua" w:cs="Times New Roman"/>
          <w:sz w:val="24"/>
          <w:szCs w:val="24"/>
        </w:rPr>
        <w:t>T-cell</w:t>
      </w:r>
      <w:r w:rsidR="003734DB" w:rsidRPr="005945BF">
        <w:rPr>
          <w:rFonts w:ascii="Book Antiqua" w:hAnsi="Book Antiqua" w:cs="Times New Roman"/>
          <w:sz w:val="24"/>
          <w:szCs w:val="24"/>
        </w:rPr>
        <w:t xml:space="preserve"> activati</w:t>
      </w:r>
      <w:r w:rsidR="003720E4" w:rsidRPr="005945BF">
        <w:rPr>
          <w:rFonts w:ascii="Book Antiqua" w:hAnsi="Book Antiqua" w:cs="Times New Roman"/>
          <w:sz w:val="24"/>
          <w:szCs w:val="24"/>
        </w:rPr>
        <w:t>on, the PD-1/PD-L1/2 pathway seems to</w:t>
      </w:r>
      <w:r w:rsidR="003734DB" w:rsidRPr="005945BF">
        <w:rPr>
          <w:rFonts w:ascii="Book Antiqua" w:hAnsi="Book Antiqua" w:cs="Times New Roman"/>
          <w:sz w:val="24"/>
          <w:szCs w:val="24"/>
        </w:rPr>
        <w:t xml:space="preserve"> protect </w:t>
      </w:r>
      <w:r w:rsidR="003720E4" w:rsidRPr="005945BF">
        <w:rPr>
          <w:rFonts w:ascii="Book Antiqua" w:hAnsi="Book Antiqua" w:cs="Times New Roman"/>
          <w:sz w:val="24"/>
          <w:szCs w:val="24"/>
        </w:rPr>
        <w:t xml:space="preserve">tumor </w:t>
      </w:r>
      <w:r w:rsidR="003734DB" w:rsidRPr="005945BF">
        <w:rPr>
          <w:rFonts w:ascii="Book Antiqua" w:hAnsi="Book Antiqua" w:cs="Times New Roman"/>
          <w:sz w:val="24"/>
          <w:szCs w:val="24"/>
        </w:rPr>
        <w:t xml:space="preserve">cells from </w:t>
      </w:r>
      <w:r w:rsidR="00DC1ADD" w:rsidRPr="005945BF">
        <w:rPr>
          <w:rFonts w:ascii="Book Antiqua" w:hAnsi="Book Antiqua" w:cs="Times New Roman"/>
          <w:sz w:val="24"/>
          <w:szCs w:val="24"/>
        </w:rPr>
        <w:t xml:space="preserve">attack by </w:t>
      </w:r>
      <w:r w:rsidR="003734DB" w:rsidRPr="005945BF">
        <w:rPr>
          <w:rFonts w:ascii="Book Antiqua" w:hAnsi="Book Antiqua" w:cs="Times New Roman"/>
          <w:sz w:val="24"/>
          <w:szCs w:val="24"/>
        </w:rPr>
        <w:t xml:space="preserve">T </w:t>
      </w:r>
      <w:r w:rsidR="003720E4" w:rsidRPr="005945BF">
        <w:rPr>
          <w:rFonts w:ascii="Book Antiqua" w:hAnsi="Book Antiqua" w:cs="Times New Roman"/>
          <w:sz w:val="24"/>
          <w:szCs w:val="24"/>
        </w:rPr>
        <w:t>lymphocytes</w:t>
      </w:r>
      <w:r w:rsidR="003734DB" w:rsidRPr="005945BF">
        <w:rPr>
          <w:rFonts w:ascii="Book Antiqua" w:hAnsi="Book Antiqua" w:cs="Times New Roman"/>
          <w:sz w:val="24"/>
          <w:szCs w:val="24"/>
        </w:rPr>
        <w:t xml:space="preserve">. </w:t>
      </w:r>
      <w:r w:rsidR="00505188" w:rsidRPr="005945BF">
        <w:rPr>
          <w:rFonts w:ascii="Book Antiqua" w:hAnsi="Book Antiqua" w:cs="Times New Roman"/>
          <w:sz w:val="24"/>
          <w:szCs w:val="24"/>
        </w:rPr>
        <w:t xml:space="preserve">It has been demonstrated that by </w:t>
      </w:r>
      <w:r w:rsidR="00C0383C" w:rsidRPr="005945BF">
        <w:rPr>
          <w:rFonts w:ascii="Book Antiqua" w:hAnsi="Book Antiqua" w:cs="Times New Roman"/>
          <w:sz w:val="24"/>
          <w:szCs w:val="24"/>
        </w:rPr>
        <w:t xml:space="preserve">inducing </w:t>
      </w:r>
      <w:r w:rsidR="00505188" w:rsidRPr="005945BF">
        <w:rPr>
          <w:rFonts w:ascii="Book Antiqua" w:hAnsi="Book Antiqua" w:cs="Times New Roman"/>
          <w:sz w:val="24"/>
          <w:szCs w:val="24"/>
        </w:rPr>
        <w:t xml:space="preserve">antibody-mediated blockage of the PD-1/PD-L pathway </w:t>
      </w:r>
      <w:r w:rsidR="00C0383C" w:rsidRPr="005945BF">
        <w:rPr>
          <w:rFonts w:ascii="Book Antiqua" w:hAnsi="Book Antiqua" w:cs="Times New Roman"/>
          <w:sz w:val="24"/>
          <w:szCs w:val="24"/>
        </w:rPr>
        <w:t>followed by</w:t>
      </w:r>
      <w:r w:rsidR="00505188" w:rsidRPr="005945BF">
        <w:rPr>
          <w:rFonts w:ascii="Book Antiqua" w:hAnsi="Book Antiqua" w:cs="Times New Roman"/>
          <w:sz w:val="24"/>
          <w:szCs w:val="24"/>
        </w:rPr>
        <w:t xml:space="preserve"> the inhibition of this checkpoint, </w:t>
      </w:r>
      <w:r w:rsidR="00F20E28" w:rsidRPr="005945BF">
        <w:rPr>
          <w:rFonts w:ascii="Book Antiqua" w:hAnsi="Book Antiqua" w:cs="Times New Roman"/>
          <w:sz w:val="24"/>
          <w:szCs w:val="24"/>
        </w:rPr>
        <w:t>treatment is able to</w:t>
      </w:r>
      <w:r w:rsidR="00505188" w:rsidRPr="005945BF">
        <w:rPr>
          <w:rFonts w:ascii="Book Antiqua" w:hAnsi="Book Antiqua" w:cs="Times New Roman"/>
          <w:sz w:val="24"/>
          <w:szCs w:val="24"/>
        </w:rPr>
        <w:t xml:space="preserve"> enhance</w:t>
      </w:r>
      <w:r w:rsidR="00F20E28" w:rsidRPr="005945BF">
        <w:rPr>
          <w:rFonts w:ascii="Book Antiqua" w:hAnsi="Book Antiqua" w:cs="Times New Roman"/>
          <w:sz w:val="24"/>
          <w:szCs w:val="24"/>
        </w:rPr>
        <w:t xml:space="preserve"> the</w:t>
      </w:r>
      <w:r w:rsidR="00505188" w:rsidRPr="005945BF">
        <w:rPr>
          <w:rFonts w:ascii="Book Antiqua" w:hAnsi="Book Antiqua" w:cs="Times New Roman"/>
          <w:sz w:val="24"/>
          <w:szCs w:val="24"/>
        </w:rPr>
        <w:t xml:space="preserve"> anticancer immune response of the host</w:t>
      </w:r>
      <w:r w:rsidRPr="005945BF">
        <w:rPr>
          <w:rFonts w:ascii="Book Antiqua" w:hAnsi="Book Antiqua" w:cs="Times New Roman"/>
          <w:sz w:val="24"/>
          <w:szCs w:val="24"/>
          <w:vertAlign w:val="superscript"/>
        </w:rPr>
        <w:t>[</w:t>
      </w:r>
      <w:r w:rsidR="001952C4" w:rsidRPr="005945BF">
        <w:rPr>
          <w:rFonts w:ascii="Book Antiqua" w:hAnsi="Book Antiqua" w:cs="Times New Roman"/>
          <w:sz w:val="24"/>
          <w:szCs w:val="24"/>
          <w:vertAlign w:val="superscript"/>
        </w:rPr>
        <w:t>22</w:t>
      </w:r>
      <w:r w:rsidR="003B2F82">
        <w:rPr>
          <w:rFonts w:ascii="Book Antiqua" w:hAnsi="Book Antiqua" w:cs="Times New Roman" w:hint="eastAsia"/>
          <w:sz w:val="24"/>
          <w:szCs w:val="24"/>
          <w:vertAlign w:val="superscript"/>
          <w:lang w:eastAsia="zh-CN"/>
        </w:rPr>
        <w:t>,</w:t>
      </w:r>
      <w:r w:rsidR="0031608A" w:rsidRPr="005945BF">
        <w:rPr>
          <w:rFonts w:ascii="Book Antiqua" w:hAnsi="Book Antiqua" w:cs="Times New Roman"/>
          <w:sz w:val="24"/>
          <w:szCs w:val="24"/>
          <w:vertAlign w:val="superscript"/>
        </w:rPr>
        <w:t>1</w:t>
      </w:r>
      <w:r w:rsidR="001952C4" w:rsidRPr="005945BF">
        <w:rPr>
          <w:rFonts w:ascii="Book Antiqua" w:hAnsi="Book Antiqua" w:cs="Times New Roman"/>
          <w:sz w:val="24"/>
          <w:szCs w:val="24"/>
          <w:vertAlign w:val="superscript"/>
        </w:rPr>
        <w:t>82</w:t>
      </w:r>
      <w:r w:rsidRPr="005945BF">
        <w:rPr>
          <w:rFonts w:ascii="Book Antiqua" w:hAnsi="Book Antiqua" w:cs="Times New Roman"/>
          <w:sz w:val="24"/>
          <w:szCs w:val="24"/>
          <w:vertAlign w:val="superscript"/>
        </w:rPr>
        <w:t>]</w:t>
      </w:r>
      <w:r w:rsidR="00BF1FAF" w:rsidRPr="005945BF">
        <w:rPr>
          <w:rFonts w:ascii="Book Antiqua" w:hAnsi="Book Antiqua" w:cs="Times New Roman"/>
          <w:sz w:val="24"/>
          <w:szCs w:val="24"/>
        </w:rPr>
        <w:t xml:space="preserve">. </w:t>
      </w:r>
    </w:p>
    <w:p w14:paraId="6BCE4222" w14:textId="35827340" w:rsidR="00F758DB" w:rsidRPr="005945BF" w:rsidRDefault="008733F7" w:rsidP="003B2F82">
      <w:pPr>
        <w:pStyle w:val="ListParagraph"/>
        <w:autoSpaceDE w:val="0"/>
        <w:autoSpaceDN w:val="0"/>
        <w:adjustRightInd w:val="0"/>
        <w:snapToGrid w:val="0"/>
        <w:spacing w:after="0" w:line="360" w:lineRule="auto"/>
        <w:ind w:left="0" w:firstLineChars="100" w:firstLine="240"/>
        <w:contextualSpacing w:val="0"/>
        <w:jc w:val="both"/>
        <w:rPr>
          <w:rFonts w:ascii="Book Antiqua" w:hAnsi="Book Antiqua" w:cs="Times New Roman"/>
          <w:sz w:val="24"/>
          <w:szCs w:val="24"/>
        </w:rPr>
      </w:pPr>
      <w:r w:rsidRPr="005945BF">
        <w:rPr>
          <w:rFonts w:ascii="Book Antiqua" w:hAnsi="Book Antiqua" w:cs="Times New Roman"/>
          <w:sz w:val="24"/>
          <w:szCs w:val="24"/>
        </w:rPr>
        <w:t xml:space="preserve">Several genetic studies have </w:t>
      </w:r>
      <w:r w:rsidR="00DC1ADD" w:rsidRPr="005945BF">
        <w:rPr>
          <w:rFonts w:ascii="Book Antiqua" w:hAnsi="Book Antiqua" w:cs="Times New Roman"/>
          <w:sz w:val="24"/>
          <w:szCs w:val="24"/>
        </w:rPr>
        <w:t>shown</w:t>
      </w:r>
      <w:r w:rsidRPr="005945BF">
        <w:rPr>
          <w:rFonts w:ascii="Book Antiqua" w:hAnsi="Book Antiqua" w:cs="Times New Roman"/>
          <w:sz w:val="24"/>
          <w:szCs w:val="24"/>
        </w:rPr>
        <w:t xml:space="preserve"> a possible co</w:t>
      </w:r>
      <w:r w:rsidR="00580AF3" w:rsidRPr="005945BF">
        <w:rPr>
          <w:rFonts w:ascii="Book Antiqua" w:hAnsi="Book Antiqua" w:cs="Times New Roman"/>
          <w:sz w:val="24"/>
          <w:szCs w:val="24"/>
        </w:rPr>
        <w:t>rrelation</w:t>
      </w:r>
      <w:r w:rsidRPr="005945BF">
        <w:rPr>
          <w:rFonts w:ascii="Book Antiqua" w:hAnsi="Book Antiqua" w:cs="Times New Roman"/>
          <w:sz w:val="24"/>
          <w:szCs w:val="24"/>
        </w:rPr>
        <w:t xml:space="preserve"> between PD-1 or CTLA-4 polymorphism</w:t>
      </w:r>
      <w:r w:rsidR="00DC1ADD" w:rsidRPr="005945BF">
        <w:rPr>
          <w:rFonts w:ascii="Book Antiqua" w:hAnsi="Book Antiqua" w:cs="Times New Roman"/>
          <w:sz w:val="24"/>
          <w:szCs w:val="24"/>
        </w:rPr>
        <w:t>s</w:t>
      </w:r>
      <w:r w:rsidRPr="005945BF">
        <w:rPr>
          <w:rFonts w:ascii="Book Antiqua" w:hAnsi="Book Antiqua" w:cs="Times New Roman"/>
          <w:sz w:val="24"/>
          <w:szCs w:val="24"/>
        </w:rPr>
        <w:t xml:space="preserve"> and </w:t>
      </w:r>
      <w:r w:rsidR="00DC1ADD" w:rsidRPr="005945BF">
        <w:rPr>
          <w:rFonts w:ascii="Book Antiqua" w:hAnsi="Book Antiqua" w:cs="Times New Roman"/>
          <w:sz w:val="24"/>
          <w:szCs w:val="24"/>
        </w:rPr>
        <w:t xml:space="preserve">the development of </w:t>
      </w:r>
      <w:r w:rsidR="00580AF3" w:rsidRPr="005945BF">
        <w:rPr>
          <w:rFonts w:ascii="Book Antiqua" w:hAnsi="Book Antiqua" w:cs="Times New Roman"/>
          <w:sz w:val="24"/>
          <w:szCs w:val="24"/>
        </w:rPr>
        <w:t>gastric cancer</w:t>
      </w:r>
      <w:r w:rsidRPr="005945BF">
        <w:rPr>
          <w:rFonts w:ascii="Book Antiqua" w:hAnsi="Book Antiqua" w:cs="Times New Roman"/>
          <w:sz w:val="24"/>
          <w:szCs w:val="24"/>
          <w:vertAlign w:val="superscript"/>
        </w:rPr>
        <w:t>[</w:t>
      </w:r>
      <w:r w:rsidR="00432B1E" w:rsidRPr="005945BF">
        <w:rPr>
          <w:rFonts w:ascii="Book Antiqua" w:hAnsi="Book Antiqua" w:cs="Times New Roman"/>
          <w:sz w:val="24"/>
          <w:szCs w:val="24"/>
          <w:vertAlign w:val="superscript"/>
        </w:rPr>
        <w:t>18</w:t>
      </w:r>
      <w:r w:rsidR="001952C4" w:rsidRPr="005945BF">
        <w:rPr>
          <w:rFonts w:ascii="Book Antiqua" w:hAnsi="Book Antiqua" w:cs="Times New Roman"/>
          <w:sz w:val="24"/>
          <w:szCs w:val="24"/>
          <w:vertAlign w:val="superscript"/>
        </w:rPr>
        <w:t>3-</w:t>
      </w:r>
      <w:r w:rsidR="00432B1E" w:rsidRPr="005945BF">
        <w:rPr>
          <w:rFonts w:ascii="Book Antiqua" w:hAnsi="Book Antiqua" w:cs="Times New Roman"/>
          <w:sz w:val="24"/>
          <w:szCs w:val="24"/>
          <w:vertAlign w:val="superscript"/>
        </w:rPr>
        <w:t>18</w:t>
      </w:r>
      <w:r w:rsidR="001952C4" w:rsidRPr="005945BF">
        <w:rPr>
          <w:rFonts w:ascii="Book Antiqua" w:hAnsi="Book Antiqua" w:cs="Times New Roman"/>
          <w:sz w:val="24"/>
          <w:szCs w:val="24"/>
          <w:vertAlign w:val="superscript"/>
        </w:rPr>
        <w:t>5</w:t>
      </w:r>
      <w:r w:rsidRPr="005945BF">
        <w:rPr>
          <w:rFonts w:ascii="Book Antiqua" w:hAnsi="Book Antiqua" w:cs="Times New Roman"/>
          <w:sz w:val="24"/>
          <w:szCs w:val="24"/>
          <w:vertAlign w:val="superscript"/>
        </w:rPr>
        <w:t>]</w:t>
      </w:r>
      <w:r w:rsidR="00580AF3" w:rsidRPr="005945BF">
        <w:rPr>
          <w:rFonts w:ascii="Book Antiqua" w:hAnsi="Book Antiqua"/>
          <w:sz w:val="24"/>
          <w:szCs w:val="24"/>
        </w:rPr>
        <w:t xml:space="preserve">. </w:t>
      </w:r>
      <w:r w:rsidR="00515306" w:rsidRPr="005945BF">
        <w:rPr>
          <w:rFonts w:ascii="Book Antiqua" w:hAnsi="Book Antiqua" w:cs="Times New Roman"/>
          <w:sz w:val="24"/>
          <w:szCs w:val="24"/>
        </w:rPr>
        <w:t>Additionally</w:t>
      </w:r>
      <w:r w:rsidR="00580AF3" w:rsidRPr="005945BF">
        <w:rPr>
          <w:rFonts w:ascii="Book Antiqua" w:hAnsi="Book Antiqua" w:cs="Times New Roman"/>
          <w:sz w:val="24"/>
          <w:szCs w:val="24"/>
        </w:rPr>
        <w:t xml:space="preserve">, </w:t>
      </w:r>
      <w:r w:rsidRPr="005945BF">
        <w:rPr>
          <w:rFonts w:ascii="Book Antiqua" w:hAnsi="Book Antiqua" w:cs="Times New Roman"/>
          <w:sz w:val="24"/>
          <w:szCs w:val="24"/>
        </w:rPr>
        <w:t xml:space="preserve">the role of CTLA-4 gene promoter hypermethylation </w:t>
      </w:r>
      <w:r w:rsidR="00DC1ADD" w:rsidRPr="005945BF">
        <w:rPr>
          <w:rFonts w:ascii="Book Antiqua" w:hAnsi="Book Antiqua" w:cs="Times New Roman"/>
          <w:sz w:val="24"/>
          <w:szCs w:val="24"/>
        </w:rPr>
        <w:t xml:space="preserve">has been demonstrated </w:t>
      </w:r>
      <w:r w:rsidRPr="005945BF">
        <w:rPr>
          <w:rFonts w:ascii="Book Antiqua" w:hAnsi="Book Antiqua" w:cs="Times New Roman"/>
          <w:sz w:val="24"/>
          <w:szCs w:val="24"/>
        </w:rPr>
        <w:t xml:space="preserve">as a risk factor </w:t>
      </w:r>
      <w:r w:rsidR="00DC1ADD" w:rsidRPr="005945BF">
        <w:rPr>
          <w:rFonts w:ascii="Book Antiqua" w:hAnsi="Book Antiqua" w:cs="Times New Roman"/>
          <w:sz w:val="24"/>
          <w:szCs w:val="24"/>
        </w:rPr>
        <w:t>for</w:t>
      </w:r>
      <w:r w:rsidRPr="005945BF">
        <w:rPr>
          <w:rFonts w:ascii="Book Antiqua" w:hAnsi="Book Antiqua" w:cs="Times New Roman"/>
          <w:sz w:val="24"/>
          <w:szCs w:val="24"/>
        </w:rPr>
        <w:t xml:space="preserve"> </w:t>
      </w:r>
      <w:r w:rsidR="00580AF3" w:rsidRPr="005945BF">
        <w:rPr>
          <w:rFonts w:ascii="Book Antiqua" w:hAnsi="Book Antiqua" w:cs="Times New Roman"/>
          <w:sz w:val="24"/>
          <w:szCs w:val="24"/>
        </w:rPr>
        <w:t>gastric tumor development</w:t>
      </w:r>
      <w:r w:rsidR="00CA5A1C" w:rsidRPr="005945BF">
        <w:rPr>
          <w:rFonts w:ascii="Book Antiqua" w:hAnsi="Book Antiqua" w:cs="Times New Roman"/>
          <w:sz w:val="24"/>
          <w:szCs w:val="24"/>
        </w:rPr>
        <w:t xml:space="preserve">, </w:t>
      </w:r>
      <w:r w:rsidR="00DC1ADD" w:rsidRPr="005945BF">
        <w:rPr>
          <w:rFonts w:ascii="Book Antiqua" w:hAnsi="Book Antiqua" w:cs="Times New Roman"/>
          <w:sz w:val="24"/>
          <w:szCs w:val="24"/>
        </w:rPr>
        <w:t xml:space="preserve">with </w:t>
      </w:r>
      <w:r w:rsidRPr="005945BF">
        <w:rPr>
          <w:rFonts w:ascii="Book Antiqua" w:hAnsi="Book Antiqua" w:cs="Times New Roman"/>
          <w:sz w:val="24"/>
          <w:szCs w:val="24"/>
        </w:rPr>
        <w:t xml:space="preserve">CTLA-4 expression </w:t>
      </w:r>
      <w:r w:rsidR="00CA5A1C" w:rsidRPr="005945BF">
        <w:rPr>
          <w:rFonts w:ascii="Book Antiqua" w:hAnsi="Book Antiqua" w:cs="Times New Roman"/>
          <w:sz w:val="24"/>
          <w:szCs w:val="24"/>
        </w:rPr>
        <w:t>being</w:t>
      </w:r>
      <w:r w:rsidR="00580AF3" w:rsidRPr="005945BF">
        <w:rPr>
          <w:rFonts w:ascii="Book Antiqua" w:hAnsi="Book Antiqua" w:cs="Times New Roman"/>
          <w:sz w:val="24"/>
          <w:szCs w:val="24"/>
        </w:rPr>
        <w:t xml:space="preserve"> </w:t>
      </w:r>
      <w:r w:rsidR="00CA5A1C" w:rsidRPr="005945BF">
        <w:rPr>
          <w:rFonts w:ascii="Book Antiqua" w:hAnsi="Book Antiqua" w:cs="Times New Roman"/>
          <w:sz w:val="24"/>
          <w:szCs w:val="24"/>
        </w:rPr>
        <w:t xml:space="preserve">significantly </w:t>
      </w:r>
      <w:r w:rsidRPr="005945BF">
        <w:rPr>
          <w:rFonts w:ascii="Book Antiqua" w:hAnsi="Book Antiqua" w:cs="Times New Roman"/>
          <w:sz w:val="24"/>
          <w:szCs w:val="24"/>
        </w:rPr>
        <w:t xml:space="preserve">higher in </w:t>
      </w:r>
      <w:r w:rsidR="00CA5A1C" w:rsidRPr="005945BF">
        <w:rPr>
          <w:rFonts w:ascii="Book Antiqua" w:hAnsi="Book Antiqua" w:cs="Times New Roman"/>
          <w:sz w:val="24"/>
          <w:szCs w:val="24"/>
        </w:rPr>
        <w:t>gastric tumor</w:t>
      </w:r>
      <w:r w:rsidRPr="005945BF">
        <w:rPr>
          <w:rFonts w:ascii="Book Antiqua" w:hAnsi="Book Antiqua" w:cs="Times New Roman"/>
          <w:sz w:val="24"/>
          <w:szCs w:val="24"/>
        </w:rPr>
        <w:t xml:space="preserve"> samples</w:t>
      </w:r>
      <w:r w:rsidR="00CA5A1C" w:rsidRPr="005945BF">
        <w:rPr>
          <w:rFonts w:ascii="Book Antiqua" w:hAnsi="Book Antiqua" w:cs="Times New Roman"/>
          <w:sz w:val="24"/>
          <w:szCs w:val="24"/>
        </w:rPr>
        <w:t xml:space="preserve"> </w:t>
      </w:r>
      <w:r w:rsidR="00CA5A1C" w:rsidRPr="005945BF">
        <w:rPr>
          <w:rFonts w:ascii="Book Antiqua" w:hAnsi="Book Antiqua" w:cs="Times New Roman"/>
          <w:i/>
          <w:sz w:val="24"/>
          <w:szCs w:val="24"/>
        </w:rPr>
        <w:t>vs.</w:t>
      </w:r>
      <w:r w:rsidR="001C0576">
        <w:rPr>
          <w:rFonts w:ascii="Book Antiqua" w:hAnsi="Book Antiqua" w:cs="Times New Roman"/>
          <w:sz w:val="24"/>
          <w:szCs w:val="24"/>
        </w:rPr>
        <w:t xml:space="preserve"> normal tissue</w:t>
      </w:r>
      <w:r w:rsidRPr="005945BF">
        <w:rPr>
          <w:rFonts w:ascii="Book Antiqua" w:hAnsi="Book Antiqua" w:cs="Times New Roman"/>
          <w:sz w:val="24"/>
          <w:szCs w:val="24"/>
          <w:vertAlign w:val="superscript"/>
        </w:rPr>
        <w:t>[</w:t>
      </w:r>
      <w:r w:rsidR="00432B1E" w:rsidRPr="005945BF">
        <w:rPr>
          <w:rFonts w:ascii="Book Antiqua" w:hAnsi="Book Antiqua" w:cs="Times New Roman"/>
          <w:sz w:val="24"/>
          <w:szCs w:val="24"/>
          <w:vertAlign w:val="superscript"/>
        </w:rPr>
        <w:t>18</w:t>
      </w:r>
      <w:r w:rsidR="001952C4" w:rsidRPr="005945BF">
        <w:rPr>
          <w:rFonts w:ascii="Book Antiqua" w:hAnsi="Book Antiqua" w:cs="Times New Roman"/>
          <w:sz w:val="24"/>
          <w:szCs w:val="24"/>
          <w:vertAlign w:val="superscript"/>
        </w:rPr>
        <w:t>6</w:t>
      </w:r>
      <w:r w:rsidRPr="005945BF">
        <w:rPr>
          <w:rFonts w:ascii="Book Antiqua" w:hAnsi="Book Antiqua" w:cs="Times New Roman"/>
          <w:sz w:val="24"/>
          <w:szCs w:val="24"/>
          <w:vertAlign w:val="superscript"/>
        </w:rPr>
        <w:t>]</w:t>
      </w:r>
      <w:r w:rsidR="00CA5A1C" w:rsidRPr="005945BF">
        <w:rPr>
          <w:rFonts w:ascii="Book Antiqua" w:hAnsi="Book Antiqua" w:cs="Times New Roman"/>
          <w:sz w:val="24"/>
          <w:szCs w:val="24"/>
        </w:rPr>
        <w:t>.</w:t>
      </w:r>
    </w:p>
    <w:p w14:paraId="6E45E084" w14:textId="77777777" w:rsidR="003B2F82" w:rsidRDefault="003B2F82" w:rsidP="003B2F82">
      <w:pPr>
        <w:autoSpaceDE w:val="0"/>
        <w:autoSpaceDN w:val="0"/>
        <w:adjustRightInd w:val="0"/>
        <w:snapToGrid w:val="0"/>
        <w:spacing w:after="0" w:line="360" w:lineRule="auto"/>
        <w:jc w:val="both"/>
        <w:rPr>
          <w:rFonts w:ascii="Book Antiqua" w:hAnsi="Book Antiqua" w:cs="Times New Roman"/>
          <w:b/>
          <w:i/>
          <w:sz w:val="24"/>
          <w:szCs w:val="24"/>
          <w:lang w:eastAsia="zh-CN"/>
        </w:rPr>
      </w:pPr>
    </w:p>
    <w:p w14:paraId="44E03D95" w14:textId="2320A3D6" w:rsidR="00384115" w:rsidRPr="003B2F82" w:rsidRDefault="00DC1ADD" w:rsidP="003B2F82">
      <w:pPr>
        <w:autoSpaceDE w:val="0"/>
        <w:autoSpaceDN w:val="0"/>
        <w:adjustRightInd w:val="0"/>
        <w:snapToGrid w:val="0"/>
        <w:spacing w:after="0" w:line="360" w:lineRule="auto"/>
        <w:jc w:val="both"/>
        <w:rPr>
          <w:rFonts w:ascii="Book Antiqua" w:hAnsi="Book Antiqua" w:cs="Times New Roman"/>
          <w:b/>
          <w:sz w:val="24"/>
          <w:szCs w:val="24"/>
          <w:lang w:eastAsia="zh-CN"/>
        </w:rPr>
      </w:pPr>
      <w:r w:rsidRPr="003B2F82">
        <w:rPr>
          <w:rFonts w:ascii="Book Antiqua" w:hAnsi="Book Antiqua" w:cs="Times New Roman"/>
          <w:b/>
          <w:sz w:val="24"/>
          <w:szCs w:val="24"/>
        </w:rPr>
        <w:t xml:space="preserve">Prognostic significance of </w:t>
      </w:r>
      <w:r w:rsidR="00691232" w:rsidRPr="003B2F82">
        <w:rPr>
          <w:rFonts w:ascii="Book Antiqua" w:hAnsi="Book Antiqua" w:cs="Times New Roman"/>
          <w:b/>
          <w:sz w:val="24"/>
          <w:szCs w:val="24"/>
        </w:rPr>
        <w:t>PD-1/PD-L1 and CTLA-4 e</w:t>
      </w:r>
      <w:r w:rsidR="008733F7" w:rsidRPr="003B2F82">
        <w:rPr>
          <w:rFonts w:ascii="Book Antiqua" w:hAnsi="Book Antiqua" w:cs="Times New Roman"/>
          <w:b/>
          <w:sz w:val="24"/>
          <w:szCs w:val="24"/>
        </w:rPr>
        <w:t>xpression</w:t>
      </w:r>
      <w:r w:rsidR="00691232" w:rsidRPr="003B2F82">
        <w:rPr>
          <w:rFonts w:ascii="Book Antiqua" w:hAnsi="Book Antiqua" w:cs="Times New Roman"/>
          <w:b/>
          <w:sz w:val="24"/>
          <w:szCs w:val="24"/>
        </w:rPr>
        <w:t xml:space="preserve"> in gastric cancer</w:t>
      </w:r>
      <w:r w:rsidR="003B2F82">
        <w:rPr>
          <w:rFonts w:ascii="Book Antiqua" w:hAnsi="Book Antiqua" w:cs="Times New Roman" w:hint="eastAsia"/>
          <w:b/>
          <w:sz w:val="24"/>
          <w:szCs w:val="24"/>
          <w:lang w:eastAsia="zh-CN"/>
        </w:rPr>
        <w:t xml:space="preserve">: </w:t>
      </w:r>
      <w:r w:rsidR="00AD0576" w:rsidRPr="005945BF">
        <w:rPr>
          <w:rFonts w:ascii="Book Antiqua" w:hAnsi="Book Antiqua" w:cs="Times New Roman"/>
          <w:sz w:val="24"/>
          <w:szCs w:val="24"/>
        </w:rPr>
        <w:t xml:space="preserve">Saito </w:t>
      </w:r>
      <w:r w:rsidR="00AD0576" w:rsidRPr="003B2F82">
        <w:rPr>
          <w:rFonts w:ascii="Book Antiqua" w:hAnsi="Book Antiqua" w:cs="Times New Roman"/>
          <w:i/>
          <w:sz w:val="24"/>
          <w:szCs w:val="24"/>
        </w:rPr>
        <w:t>et al</w:t>
      </w:r>
      <w:r w:rsidR="009954E5" w:rsidRPr="005945BF">
        <w:rPr>
          <w:rFonts w:ascii="Book Antiqua" w:hAnsi="Book Antiqua" w:cs="Times New Roman"/>
          <w:sz w:val="24"/>
          <w:szCs w:val="24"/>
          <w:vertAlign w:val="superscript"/>
        </w:rPr>
        <w:t>[187]</w:t>
      </w:r>
      <w:r w:rsidR="003B2F82">
        <w:rPr>
          <w:rFonts w:ascii="Book Antiqua" w:hAnsi="Book Antiqua" w:cs="Times New Roman" w:hint="eastAsia"/>
          <w:sz w:val="24"/>
          <w:szCs w:val="24"/>
          <w:lang w:eastAsia="zh-CN"/>
        </w:rPr>
        <w:t xml:space="preserve"> </w:t>
      </w:r>
      <w:r w:rsidRPr="005945BF">
        <w:rPr>
          <w:rFonts w:ascii="Book Antiqua" w:hAnsi="Book Antiqua" w:cs="Times New Roman"/>
          <w:sz w:val="24"/>
          <w:szCs w:val="24"/>
        </w:rPr>
        <w:t>showed</w:t>
      </w:r>
      <w:r w:rsidR="00AD0576" w:rsidRPr="005945BF">
        <w:rPr>
          <w:rFonts w:ascii="Book Antiqua" w:hAnsi="Book Antiqua" w:cs="Times New Roman"/>
          <w:sz w:val="24"/>
          <w:szCs w:val="24"/>
        </w:rPr>
        <w:t xml:space="preserve"> that PD-1 </w:t>
      </w:r>
      <w:r w:rsidR="00384115" w:rsidRPr="005945BF">
        <w:rPr>
          <w:rFonts w:ascii="Book Antiqua" w:hAnsi="Book Antiqua" w:cs="Times New Roman"/>
          <w:sz w:val="24"/>
          <w:szCs w:val="24"/>
        </w:rPr>
        <w:t xml:space="preserve">expression </w:t>
      </w:r>
      <w:r w:rsidRPr="005945BF">
        <w:rPr>
          <w:rFonts w:ascii="Book Antiqua" w:hAnsi="Book Antiqua" w:cs="Times New Roman"/>
          <w:sz w:val="24"/>
          <w:szCs w:val="24"/>
        </w:rPr>
        <w:t>in</w:t>
      </w:r>
      <w:r w:rsidR="00384115" w:rsidRPr="005945BF">
        <w:rPr>
          <w:rFonts w:ascii="Book Antiqua" w:hAnsi="Book Antiqua" w:cs="Times New Roman"/>
          <w:sz w:val="24"/>
          <w:szCs w:val="24"/>
        </w:rPr>
        <w:t xml:space="preserve"> CD8+</w:t>
      </w:r>
      <w:r w:rsidR="00AD0576" w:rsidRPr="005945BF">
        <w:rPr>
          <w:rFonts w:ascii="Book Antiqua" w:hAnsi="Book Antiqua" w:cs="Times New Roman"/>
          <w:sz w:val="24"/>
          <w:szCs w:val="24"/>
        </w:rPr>
        <w:t xml:space="preserve"> </w:t>
      </w:r>
      <w:r w:rsidR="00384115" w:rsidRPr="005945BF">
        <w:rPr>
          <w:rFonts w:ascii="Book Antiqua" w:hAnsi="Book Antiqua" w:cs="Times New Roman"/>
          <w:sz w:val="24"/>
          <w:szCs w:val="24"/>
        </w:rPr>
        <w:t>and CD4+ T</w:t>
      </w:r>
      <w:r w:rsidR="00E32E3C" w:rsidRPr="005945BF">
        <w:rPr>
          <w:rFonts w:ascii="Book Antiqua" w:hAnsi="Book Antiqua" w:cs="Times New Roman"/>
          <w:sz w:val="24"/>
          <w:szCs w:val="24"/>
        </w:rPr>
        <w:t xml:space="preserve"> </w:t>
      </w:r>
      <w:r w:rsidR="00384115" w:rsidRPr="005945BF">
        <w:rPr>
          <w:rFonts w:ascii="Book Antiqua" w:hAnsi="Book Antiqua" w:cs="Times New Roman"/>
          <w:sz w:val="24"/>
          <w:szCs w:val="24"/>
        </w:rPr>
        <w:t xml:space="preserve">cells in </w:t>
      </w:r>
      <w:r w:rsidR="00AD0576" w:rsidRPr="005945BF">
        <w:rPr>
          <w:rFonts w:ascii="Book Antiqua" w:hAnsi="Book Antiqua" w:cs="Times New Roman"/>
          <w:sz w:val="24"/>
          <w:szCs w:val="24"/>
        </w:rPr>
        <w:t>gastric tumor</w:t>
      </w:r>
      <w:r w:rsidRPr="005945BF">
        <w:rPr>
          <w:rFonts w:ascii="Book Antiqua" w:hAnsi="Book Antiqua" w:cs="Times New Roman"/>
          <w:sz w:val="24"/>
          <w:szCs w:val="24"/>
        </w:rPr>
        <w:t>s was</w:t>
      </w:r>
      <w:r w:rsidR="00384115" w:rsidRPr="005945BF">
        <w:rPr>
          <w:rFonts w:ascii="Book Antiqua" w:hAnsi="Book Antiqua" w:cs="Times New Roman"/>
          <w:sz w:val="24"/>
          <w:szCs w:val="24"/>
        </w:rPr>
        <w:t xml:space="preserve"> </w:t>
      </w:r>
      <w:r w:rsidR="00AD0576" w:rsidRPr="005945BF">
        <w:rPr>
          <w:rFonts w:ascii="Book Antiqua" w:hAnsi="Book Antiqua" w:cs="Times New Roman"/>
          <w:sz w:val="24"/>
          <w:szCs w:val="24"/>
        </w:rPr>
        <w:t xml:space="preserve">significantly </w:t>
      </w:r>
      <w:r w:rsidR="00384115" w:rsidRPr="005945BF">
        <w:rPr>
          <w:rFonts w:ascii="Book Antiqua" w:hAnsi="Book Antiqua" w:cs="Times New Roman"/>
          <w:sz w:val="24"/>
          <w:szCs w:val="24"/>
        </w:rPr>
        <w:t xml:space="preserve">higher </w:t>
      </w:r>
      <w:r w:rsidR="00AD0576" w:rsidRPr="005945BF">
        <w:rPr>
          <w:rFonts w:ascii="Book Antiqua" w:hAnsi="Book Antiqua" w:cs="Times New Roman"/>
          <w:i/>
          <w:sz w:val="24"/>
          <w:szCs w:val="24"/>
        </w:rPr>
        <w:t>vs.</w:t>
      </w:r>
      <w:r w:rsidR="00384115" w:rsidRPr="005945BF">
        <w:rPr>
          <w:rFonts w:ascii="Book Antiqua" w:hAnsi="Book Antiqua" w:cs="Times New Roman"/>
          <w:sz w:val="24"/>
          <w:szCs w:val="24"/>
        </w:rPr>
        <w:t xml:space="preserve"> </w:t>
      </w:r>
      <w:r w:rsidR="004B58B0" w:rsidRPr="005945BF">
        <w:rPr>
          <w:rFonts w:ascii="Book Antiqua" w:hAnsi="Book Antiqua" w:cs="Times New Roman"/>
          <w:sz w:val="24"/>
          <w:szCs w:val="24"/>
        </w:rPr>
        <w:t xml:space="preserve">in </w:t>
      </w:r>
      <w:r w:rsidR="00384115" w:rsidRPr="005945BF">
        <w:rPr>
          <w:rFonts w:ascii="Book Antiqua" w:hAnsi="Book Antiqua" w:cs="Times New Roman"/>
          <w:sz w:val="24"/>
          <w:szCs w:val="24"/>
        </w:rPr>
        <w:t>normal gastric m</w:t>
      </w:r>
      <w:r w:rsidR="00AD0576" w:rsidRPr="005945BF">
        <w:rPr>
          <w:rFonts w:ascii="Book Antiqua" w:hAnsi="Book Antiqua" w:cs="Times New Roman"/>
          <w:sz w:val="24"/>
          <w:szCs w:val="24"/>
        </w:rPr>
        <w:t xml:space="preserve">ucosa. Wu </w:t>
      </w:r>
      <w:r w:rsidR="00AD0576" w:rsidRPr="009954E5">
        <w:rPr>
          <w:rFonts w:ascii="Book Antiqua" w:hAnsi="Book Antiqua" w:cs="Times New Roman"/>
          <w:i/>
          <w:sz w:val="24"/>
          <w:szCs w:val="24"/>
        </w:rPr>
        <w:t>et al</w:t>
      </w:r>
      <w:r w:rsidR="009954E5" w:rsidRPr="005945BF">
        <w:rPr>
          <w:rFonts w:ascii="Book Antiqua" w:hAnsi="Book Antiqua" w:cs="Times New Roman"/>
          <w:sz w:val="24"/>
          <w:szCs w:val="24"/>
          <w:vertAlign w:val="superscript"/>
        </w:rPr>
        <w:t>[188]</w:t>
      </w:r>
      <w:r w:rsidR="009954E5">
        <w:rPr>
          <w:rFonts w:ascii="Book Antiqua" w:hAnsi="Book Antiqua" w:cs="Times New Roman" w:hint="eastAsia"/>
          <w:sz w:val="24"/>
          <w:szCs w:val="24"/>
          <w:lang w:eastAsia="zh-CN"/>
        </w:rPr>
        <w:t xml:space="preserve"> </w:t>
      </w:r>
      <w:r w:rsidR="00AD0576" w:rsidRPr="005945BF">
        <w:rPr>
          <w:rFonts w:ascii="Book Antiqua" w:hAnsi="Book Antiqua" w:cs="Times New Roman"/>
          <w:sz w:val="24"/>
          <w:szCs w:val="24"/>
        </w:rPr>
        <w:t xml:space="preserve">showed </w:t>
      </w:r>
      <w:r w:rsidR="003E44AA" w:rsidRPr="005945BF">
        <w:rPr>
          <w:rFonts w:ascii="Book Antiqua" w:hAnsi="Book Antiqua" w:cs="Times New Roman"/>
          <w:sz w:val="24"/>
          <w:szCs w:val="24"/>
        </w:rPr>
        <w:t xml:space="preserve">that </w:t>
      </w:r>
      <w:r w:rsidR="00AD0576" w:rsidRPr="005945BF">
        <w:rPr>
          <w:rFonts w:ascii="Book Antiqua" w:hAnsi="Book Antiqua" w:cs="Times New Roman"/>
          <w:sz w:val="24"/>
          <w:szCs w:val="24"/>
        </w:rPr>
        <w:t xml:space="preserve">PD-L1 expression was encountered in 42% of gastric cancer tissues but not </w:t>
      </w:r>
      <w:r w:rsidR="003E44AA" w:rsidRPr="005945BF">
        <w:rPr>
          <w:rFonts w:ascii="Book Antiqua" w:hAnsi="Book Antiqua" w:cs="Times New Roman"/>
          <w:sz w:val="24"/>
          <w:szCs w:val="24"/>
        </w:rPr>
        <w:t xml:space="preserve">in </w:t>
      </w:r>
      <w:r w:rsidR="00AD0576" w:rsidRPr="005945BF">
        <w:rPr>
          <w:rFonts w:ascii="Book Antiqua" w:hAnsi="Book Antiqua" w:cs="Times New Roman"/>
          <w:sz w:val="24"/>
          <w:szCs w:val="24"/>
        </w:rPr>
        <w:t>normal gastric</w:t>
      </w:r>
      <w:r w:rsidR="003E44AA" w:rsidRPr="005945BF">
        <w:rPr>
          <w:rFonts w:ascii="Book Antiqua" w:hAnsi="Book Antiqua" w:cs="Times New Roman"/>
          <w:sz w:val="24"/>
          <w:szCs w:val="24"/>
        </w:rPr>
        <w:t xml:space="preserve"> </w:t>
      </w:r>
      <w:r w:rsidR="00AD0576" w:rsidRPr="005945BF">
        <w:rPr>
          <w:rFonts w:ascii="Book Antiqua" w:hAnsi="Book Antiqua" w:cs="Times New Roman"/>
          <w:sz w:val="24"/>
          <w:szCs w:val="24"/>
        </w:rPr>
        <w:t>mucosa</w:t>
      </w:r>
      <w:r w:rsidR="00E966E2" w:rsidRPr="005945BF">
        <w:rPr>
          <w:rFonts w:ascii="Book Antiqua" w:hAnsi="Book Antiqua" w:cs="Times New Roman"/>
          <w:sz w:val="24"/>
          <w:szCs w:val="24"/>
        </w:rPr>
        <w:t>.</w:t>
      </w:r>
    </w:p>
    <w:p w14:paraId="69A767AD" w14:textId="5151EC4C" w:rsidR="00691232" w:rsidRPr="005945BF" w:rsidRDefault="00DC1ADD" w:rsidP="009954E5">
      <w:pPr>
        <w:pStyle w:val="ListParagraph"/>
        <w:autoSpaceDE w:val="0"/>
        <w:autoSpaceDN w:val="0"/>
        <w:adjustRightInd w:val="0"/>
        <w:snapToGrid w:val="0"/>
        <w:spacing w:after="0" w:line="360" w:lineRule="auto"/>
        <w:ind w:left="0" w:firstLineChars="100" w:firstLine="240"/>
        <w:contextualSpacing w:val="0"/>
        <w:jc w:val="both"/>
        <w:rPr>
          <w:rFonts w:ascii="Book Antiqua" w:hAnsi="Book Antiqua" w:cs="Times New Roman"/>
          <w:sz w:val="24"/>
          <w:szCs w:val="24"/>
        </w:rPr>
      </w:pPr>
      <w:r w:rsidRPr="005945BF">
        <w:rPr>
          <w:rFonts w:ascii="Book Antiqua" w:hAnsi="Book Antiqua" w:cs="Times New Roman"/>
          <w:sz w:val="24"/>
          <w:szCs w:val="24"/>
        </w:rPr>
        <w:t xml:space="preserve">A </w:t>
      </w:r>
      <w:r w:rsidR="00691232" w:rsidRPr="005945BF">
        <w:rPr>
          <w:rFonts w:ascii="Book Antiqua" w:hAnsi="Book Antiqua" w:cs="Times New Roman"/>
          <w:sz w:val="24"/>
          <w:szCs w:val="24"/>
        </w:rPr>
        <w:t xml:space="preserve">meta-analysis </w:t>
      </w:r>
      <w:r w:rsidRPr="005945BF">
        <w:rPr>
          <w:rFonts w:ascii="Book Antiqua" w:hAnsi="Book Antiqua" w:cs="Times New Roman"/>
          <w:sz w:val="24"/>
          <w:szCs w:val="24"/>
        </w:rPr>
        <w:t>by</w:t>
      </w:r>
      <w:r w:rsidR="00E948F1" w:rsidRPr="005945BF">
        <w:rPr>
          <w:rFonts w:ascii="Book Antiqua" w:hAnsi="Book Antiqua" w:cs="Times New Roman"/>
          <w:sz w:val="24"/>
          <w:szCs w:val="24"/>
        </w:rPr>
        <w:t xml:space="preserve"> Gu et al</w:t>
      </w:r>
      <w:r w:rsidRPr="005945BF">
        <w:rPr>
          <w:rFonts w:ascii="Book Antiqua" w:hAnsi="Book Antiqua" w:cs="Times New Roman"/>
          <w:sz w:val="24"/>
          <w:szCs w:val="24"/>
        </w:rPr>
        <w:t xml:space="preserve"> that was</w:t>
      </w:r>
      <w:r w:rsidR="00E948F1" w:rsidRPr="005945BF">
        <w:rPr>
          <w:rFonts w:ascii="Book Antiqua" w:hAnsi="Book Antiqua" w:cs="Times New Roman"/>
          <w:sz w:val="24"/>
          <w:szCs w:val="24"/>
        </w:rPr>
        <w:t xml:space="preserve"> based on 15 studies (most of them conducted in Asia) </w:t>
      </w:r>
      <w:r w:rsidRPr="005945BF">
        <w:rPr>
          <w:rFonts w:ascii="Book Antiqua" w:hAnsi="Book Antiqua" w:cs="Times New Roman"/>
          <w:sz w:val="24"/>
          <w:szCs w:val="24"/>
        </w:rPr>
        <w:t>including</w:t>
      </w:r>
      <w:r w:rsidR="00E948F1" w:rsidRPr="005945BF">
        <w:rPr>
          <w:rFonts w:ascii="Book Antiqua" w:hAnsi="Book Antiqua" w:cs="Times New Roman"/>
          <w:sz w:val="24"/>
          <w:szCs w:val="24"/>
        </w:rPr>
        <w:t xml:space="preserve"> 3291 patients, showed a high variability of PD-L1 immunohistochemical expression among studies, ranging between 14.3% and 69.4%, due to the differences in cut-off values </w:t>
      </w:r>
      <w:r w:rsidR="00D52A9A" w:rsidRPr="005945BF">
        <w:rPr>
          <w:rFonts w:ascii="Book Antiqua" w:hAnsi="Book Antiqua" w:cs="Times New Roman"/>
          <w:sz w:val="24"/>
          <w:szCs w:val="24"/>
        </w:rPr>
        <w:t>(</w:t>
      </w:r>
      <w:r w:rsidR="00950838" w:rsidRPr="005945BF">
        <w:rPr>
          <w:rFonts w:ascii="Book Antiqua" w:hAnsi="Book Antiqua" w:cs="Times New Roman"/>
          <w:sz w:val="24"/>
          <w:szCs w:val="24"/>
        </w:rPr>
        <w:t>between &gt;</w:t>
      </w:r>
      <w:r w:rsidR="009954E5">
        <w:rPr>
          <w:rFonts w:ascii="Book Antiqua" w:hAnsi="Book Antiqua" w:cs="Times New Roman" w:hint="eastAsia"/>
          <w:sz w:val="24"/>
          <w:szCs w:val="24"/>
          <w:lang w:eastAsia="zh-CN"/>
        </w:rPr>
        <w:t xml:space="preserve"> </w:t>
      </w:r>
      <w:r w:rsidR="00950838" w:rsidRPr="005945BF">
        <w:rPr>
          <w:rFonts w:ascii="Book Antiqua" w:hAnsi="Book Antiqua" w:cs="Times New Roman"/>
          <w:sz w:val="24"/>
          <w:szCs w:val="24"/>
        </w:rPr>
        <w:t>1% and &gt;</w:t>
      </w:r>
      <w:r w:rsidR="009954E5">
        <w:rPr>
          <w:rFonts w:ascii="Book Antiqua" w:hAnsi="Book Antiqua" w:cs="Times New Roman" w:hint="eastAsia"/>
          <w:sz w:val="24"/>
          <w:szCs w:val="24"/>
          <w:lang w:eastAsia="zh-CN"/>
        </w:rPr>
        <w:t xml:space="preserve"> </w:t>
      </w:r>
      <w:r w:rsidR="009954E5">
        <w:rPr>
          <w:rFonts w:ascii="Book Antiqua" w:hAnsi="Book Antiqua" w:cs="Times New Roman"/>
          <w:sz w:val="24"/>
          <w:szCs w:val="24"/>
        </w:rPr>
        <w:t>50%)</w:t>
      </w:r>
      <w:r w:rsidR="00E948F1" w:rsidRPr="005945BF">
        <w:rPr>
          <w:rFonts w:ascii="Book Antiqua" w:hAnsi="Book Antiqua" w:cs="Times New Roman"/>
          <w:sz w:val="24"/>
          <w:szCs w:val="24"/>
          <w:vertAlign w:val="superscript"/>
        </w:rPr>
        <w:t>[</w:t>
      </w:r>
      <w:r w:rsidR="00E966E2" w:rsidRPr="005945BF">
        <w:rPr>
          <w:rFonts w:ascii="Book Antiqua" w:hAnsi="Book Antiqua" w:cs="Times New Roman"/>
          <w:sz w:val="24"/>
          <w:szCs w:val="24"/>
          <w:vertAlign w:val="superscript"/>
        </w:rPr>
        <w:t>18</w:t>
      </w:r>
      <w:r w:rsidR="001952C4" w:rsidRPr="005945BF">
        <w:rPr>
          <w:rFonts w:ascii="Book Antiqua" w:hAnsi="Book Antiqua" w:cs="Times New Roman"/>
          <w:sz w:val="24"/>
          <w:szCs w:val="24"/>
          <w:vertAlign w:val="superscript"/>
        </w:rPr>
        <w:t>9</w:t>
      </w:r>
      <w:r w:rsidR="00E948F1" w:rsidRPr="005945BF">
        <w:rPr>
          <w:rFonts w:ascii="Book Antiqua" w:hAnsi="Book Antiqua" w:cs="Times New Roman"/>
          <w:sz w:val="24"/>
          <w:szCs w:val="24"/>
          <w:vertAlign w:val="superscript"/>
        </w:rPr>
        <w:t>]</w:t>
      </w:r>
      <w:r w:rsidR="00E71145" w:rsidRPr="005945BF">
        <w:rPr>
          <w:rFonts w:ascii="Book Antiqua" w:hAnsi="Book Antiqua" w:cs="Times New Roman"/>
          <w:sz w:val="24"/>
          <w:szCs w:val="24"/>
        </w:rPr>
        <w:t xml:space="preserve">. </w:t>
      </w:r>
    </w:p>
    <w:p w14:paraId="56413CED" w14:textId="57EBEF01" w:rsidR="007E545D" w:rsidRPr="005945BF" w:rsidRDefault="00DC1ADD" w:rsidP="009954E5">
      <w:pPr>
        <w:pStyle w:val="ListParagraph"/>
        <w:autoSpaceDE w:val="0"/>
        <w:autoSpaceDN w:val="0"/>
        <w:adjustRightInd w:val="0"/>
        <w:snapToGrid w:val="0"/>
        <w:spacing w:after="0" w:line="360" w:lineRule="auto"/>
        <w:ind w:left="0" w:firstLineChars="100" w:firstLine="240"/>
        <w:contextualSpacing w:val="0"/>
        <w:jc w:val="both"/>
        <w:rPr>
          <w:rFonts w:ascii="Book Antiqua" w:hAnsi="Book Antiqua" w:cs="Times New Roman"/>
          <w:sz w:val="24"/>
          <w:szCs w:val="24"/>
        </w:rPr>
      </w:pPr>
      <w:r w:rsidRPr="005945BF">
        <w:rPr>
          <w:rFonts w:ascii="Book Antiqua" w:hAnsi="Book Antiqua" w:cs="Times New Roman"/>
          <w:sz w:val="24"/>
          <w:szCs w:val="24"/>
        </w:rPr>
        <w:lastRenderedPageBreak/>
        <w:t>Unlike in</w:t>
      </w:r>
      <w:r w:rsidR="000D6851" w:rsidRPr="005945BF">
        <w:rPr>
          <w:rFonts w:ascii="Book Antiqua" w:hAnsi="Book Antiqua" w:cs="Times New Roman"/>
          <w:sz w:val="24"/>
          <w:szCs w:val="24"/>
        </w:rPr>
        <w:t xml:space="preserve"> other tumors</w:t>
      </w:r>
      <w:r w:rsidRPr="005945BF">
        <w:rPr>
          <w:rFonts w:ascii="Book Antiqua" w:hAnsi="Book Antiqua" w:cs="Times New Roman"/>
          <w:sz w:val="24"/>
          <w:szCs w:val="24"/>
        </w:rPr>
        <w:t>,</w:t>
      </w:r>
      <w:r w:rsidR="000D6851" w:rsidRPr="005945BF">
        <w:rPr>
          <w:rFonts w:ascii="Book Antiqua" w:hAnsi="Book Antiqua" w:cs="Times New Roman"/>
          <w:sz w:val="24"/>
          <w:szCs w:val="24"/>
        </w:rPr>
        <w:t xml:space="preserve"> </w:t>
      </w:r>
      <w:r w:rsidRPr="005945BF">
        <w:rPr>
          <w:rFonts w:ascii="Book Antiqua" w:hAnsi="Book Antiqua" w:cs="Times New Roman"/>
          <w:sz w:val="24"/>
          <w:szCs w:val="24"/>
        </w:rPr>
        <w:t xml:space="preserve">such as </w:t>
      </w:r>
      <w:r w:rsidR="007E545D" w:rsidRPr="005945BF">
        <w:rPr>
          <w:rFonts w:ascii="Book Antiqua" w:hAnsi="Book Antiqua" w:cs="Times New Roman"/>
          <w:sz w:val="24"/>
          <w:szCs w:val="24"/>
        </w:rPr>
        <w:t xml:space="preserve">lung cancer or melanoma, there is </w:t>
      </w:r>
      <w:r w:rsidR="00840C52" w:rsidRPr="005945BF">
        <w:rPr>
          <w:rFonts w:ascii="Book Antiqua" w:hAnsi="Book Antiqua" w:cs="Times New Roman"/>
          <w:sz w:val="24"/>
          <w:szCs w:val="24"/>
        </w:rPr>
        <w:t xml:space="preserve">scattered </w:t>
      </w:r>
      <w:r w:rsidR="000D6851" w:rsidRPr="005945BF">
        <w:rPr>
          <w:rFonts w:ascii="Book Antiqua" w:hAnsi="Book Antiqua" w:cs="Times New Roman"/>
          <w:sz w:val="24"/>
          <w:szCs w:val="24"/>
        </w:rPr>
        <w:t>PD-L1 expression</w:t>
      </w:r>
      <w:r w:rsidR="007E545D" w:rsidRPr="005945BF">
        <w:rPr>
          <w:rFonts w:ascii="Book Antiqua" w:hAnsi="Book Antiqua" w:cs="Times New Roman"/>
          <w:sz w:val="24"/>
          <w:szCs w:val="24"/>
        </w:rPr>
        <w:t xml:space="preserve"> </w:t>
      </w:r>
      <w:r w:rsidRPr="005945BF">
        <w:rPr>
          <w:rFonts w:ascii="Book Antiqua" w:hAnsi="Book Antiqua" w:cs="Times New Roman"/>
          <w:sz w:val="24"/>
          <w:szCs w:val="24"/>
        </w:rPr>
        <w:t>in</w:t>
      </w:r>
      <w:r w:rsidR="007E545D" w:rsidRPr="005945BF">
        <w:rPr>
          <w:rFonts w:ascii="Book Antiqua" w:hAnsi="Book Antiqua" w:cs="Times New Roman"/>
          <w:sz w:val="24"/>
          <w:szCs w:val="24"/>
        </w:rPr>
        <w:t xml:space="preserve"> </w:t>
      </w:r>
      <w:r w:rsidR="000D6851" w:rsidRPr="005945BF">
        <w:rPr>
          <w:rFonts w:ascii="Book Antiqua" w:hAnsi="Book Antiqua" w:cs="Times New Roman"/>
          <w:sz w:val="24"/>
          <w:szCs w:val="24"/>
        </w:rPr>
        <w:t>gastric cancer cells</w:t>
      </w:r>
      <w:r w:rsidR="007E545D" w:rsidRPr="005945BF">
        <w:rPr>
          <w:rFonts w:ascii="Book Antiqua" w:hAnsi="Book Antiqua" w:cs="Times New Roman"/>
          <w:sz w:val="24"/>
          <w:szCs w:val="24"/>
        </w:rPr>
        <w:t xml:space="preserve">, </w:t>
      </w:r>
      <w:r w:rsidRPr="005945BF">
        <w:rPr>
          <w:rFonts w:ascii="Book Antiqua" w:hAnsi="Book Antiqua" w:cs="Times New Roman"/>
          <w:sz w:val="24"/>
          <w:szCs w:val="24"/>
        </w:rPr>
        <w:t>which</w:t>
      </w:r>
      <w:r w:rsidR="007E545D" w:rsidRPr="005945BF">
        <w:rPr>
          <w:rFonts w:ascii="Book Antiqua" w:hAnsi="Book Antiqua" w:cs="Times New Roman"/>
          <w:sz w:val="24"/>
          <w:szCs w:val="24"/>
        </w:rPr>
        <w:t xml:space="preserve"> </w:t>
      </w:r>
      <w:r w:rsidR="000D6851" w:rsidRPr="005945BF">
        <w:rPr>
          <w:rFonts w:ascii="Book Antiqua" w:hAnsi="Book Antiqua" w:cs="Times New Roman"/>
          <w:sz w:val="24"/>
          <w:szCs w:val="24"/>
        </w:rPr>
        <w:t>mostly</w:t>
      </w:r>
      <w:r w:rsidR="007E545D" w:rsidRPr="005945BF">
        <w:rPr>
          <w:rFonts w:ascii="Book Antiqua" w:hAnsi="Book Antiqua" w:cs="Times New Roman"/>
          <w:sz w:val="24"/>
          <w:szCs w:val="24"/>
        </w:rPr>
        <w:t xml:space="preserve"> </w:t>
      </w:r>
      <w:r w:rsidRPr="005945BF">
        <w:rPr>
          <w:rFonts w:ascii="Book Antiqua" w:hAnsi="Book Antiqua" w:cs="Times New Roman"/>
          <w:sz w:val="24"/>
          <w:szCs w:val="24"/>
        </w:rPr>
        <w:t>occurs in</w:t>
      </w:r>
      <w:r w:rsidR="007E545D" w:rsidRPr="005945BF">
        <w:rPr>
          <w:rFonts w:ascii="Book Antiqua" w:hAnsi="Book Antiqua" w:cs="Times New Roman"/>
          <w:sz w:val="24"/>
          <w:szCs w:val="24"/>
        </w:rPr>
        <w:t xml:space="preserve"> infiltrating myeloid cells at the </w:t>
      </w:r>
      <w:r w:rsidR="000D6851" w:rsidRPr="005945BF">
        <w:rPr>
          <w:rFonts w:ascii="Book Antiqua" w:hAnsi="Book Antiqua" w:cs="Times New Roman"/>
          <w:sz w:val="24"/>
          <w:szCs w:val="24"/>
        </w:rPr>
        <w:t xml:space="preserve">tumor </w:t>
      </w:r>
      <w:r w:rsidR="007E545D" w:rsidRPr="005945BF">
        <w:rPr>
          <w:rFonts w:ascii="Book Antiqua" w:hAnsi="Book Antiqua" w:cs="Times New Roman"/>
          <w:sz w:val="24"/>
          <w:szCs w:val="24"/>
        </w:rPr>
        <w:t xml:space="preserve">invasive </w:t>
      </w:r>
      <w:r w:rsidR="000D6851" w:rsidRPr="005945BF">
        <w:rPr>
          <w:rFonts w:ascii="Book Antiqua" w:hAnsi="Book Antiqua" w:cs="Times New Roman"/>
          <w:sz w:val="24"/>
          <w:szCs w:val="24"/>
        </w:rPr>
        <w:t>front</w:t>
      </w:r>
      <w:r w:rsidR="007E545D" w:rsidRPr="005945BF">
        <w:rPr>
          <w:rFonts w:ascii="Book Antiqua" w:hAnsi="Book Antiqua" w:cs="Times New Roman"/>
          <w:sz w:val="24"/>
          <w:szCs w:val="24"/>
          <w:vertAlign w:val="superscript"/>
        </w:rPr>
        <w:t>[</w:t>
      </w:r>
      <w:r w:rsidR="001952C4" w:rsidRPr="005945BF">
        <w:rPr>
          <w:rFonts w:ascii="Book Antiqua" w:hAnsi="Book Antiqua" w:cs="Times New Roman"/>
          <w:sz w:val="24"/>
          <w:szCs w:val="24"/>
          <w:vertAlign w:val="superscript"/>
        </w:rPr>
        <w:t>25</w:t>
      </w:r>
      <w:r w:rsidR="009954E5">
        <w:rPr>
          <w:rFonts w:ascii="Book Antiqua" w:hAnsi="Book Antiqua" w:cs="Times New Roman" w:hint="eastAsia"/>
          <w:sz w:val="24"/>
          <w:szCs w:val="24"/>
          <w:vertAlign w:val="superscript"/>
          <w:lang w:eastAsia="zh-CN"/>
        </w:rPr>
        <w:t>,</w:t>
      </w:r>
      <w:r w:rsidR="001952C4" w:rsidRPr="005945BF">
        <w:rPr>
          <w:rFonts w:ascii="Book Antiqua" w:hAnsi="Book Antiqua" w:cs="Times New Roman"/>
          <w:sz w:val="24"/>
          <w:szCs w:val="24"/>
          <w:vertAlign w:val="superscript"/>
        </w:rPr>
        <w:t>58</w:t>
      </w:r>
      <w:r w:rsidR="007E545D" w:rsidRPr="005945BF">
        <w:rPr>
          <w:rFonts w:ascii="Book Antiqua" w:hAnsi="Book Antiqua" w:cs="Times New Roman"/>
          <w:sz w:val="24"/>
          <w:szCs w:val="24"/>
          <w:vertAlign w:val="superscript"/>
        </w:rPr>
        <w:t>]</w:t>
      </w:r>
      <w:r w:rsidR="007E545D" w:rsidRPr="005945BF">
        <w:rPr>
          <w:rFonts w:ascii="Book Antiqua" w:hAnsi="Book Antiqua" w:cs="Times New Roman"/>
          <w:sz w:val="24"/>
          <w:szCs w:val="24"/>
        </w:rPr>
        <w:t>.</w:t>
      </w:r>
    </w:p>
    <w:p w14:paraId="1FCB2B36" w14:textId="70C47032" w:rsidR="00105982" w:rsidRPr="005945BF" w:rsidRDefault="00105982" w:rsidP="009954E5">
      <w:pPr>
        <w:pStyle w:val="ListParagraph"/>
        <w:autoSpaceDE w:val="0"/>
        <w:autoSpaceDN w:val="0"/>
        <w:adjustRightInd w:val="0"/>
        <w:snapToGrid w:val="0"/>
        <w:spacing w:after="0" w:line="360" w:lineRule="auto"/>
        <w:ind w:left="0" w:firstLineChars="100" w:firstLine="240"/>
        <w:contextualSpacing w:val="0"/>
        <w:jc w:val="both"/>
        <w:rPr>
          <w:rFonts w:ascii="Book Antiqua" w:hAnsi="Book Antiqua" w:cs="Times New Roman"/>
          <w:sz w:val="24"/>
          <w:szCs w:val="24"/>
        </w:rPr>
      </w:pPr>
      <w:r w:rsidRPr="005945BF">
        <w:rPr>
          <w:rFonts w:ascii="Book Antiqua" w:hAnsi="Book Antiqua" w:cs="Times New Roman"/>
          <w:sz w:val="24"/>
          <w:szCs w:val="24"/>
        </w:rPr>
        <w:t xml:space="preserve">There are several </w:t>
      </w:r>
      <w:r w:rsidR="00A4579E" w:rsidRPr="005945BF">
        <w:rPr>
          <w:rFonts w:ascii="Book Antiqua" w:hAnsi="Book Antiqua" w:cs="Times New Roman"/>
          <w:sz w:val="24"/>
          <w:szCs w:val="24"/>
        </w:rPr>
        <w:t>papers</w:t>
      </w:r>
      <w:r w:rsidRPr="005945BF">
        <w:rPr>
          <w:rFonts w:ascii="Book Antiqua" w:hAnsi="Book Antiqua" w:cs="Times New Roman"/>
          <w:sz w:val="24"/>
          <w:szCs w:val="24"/>
        </w:rPr>
        <w:t xml:space="preserve"> suggesting that PD-L1 expression </w:t>
      </w:r>
      <w:r w:rsidR="00DC1ADD" w:rsidRPr="005945BF">
        <w:rPr>
          <w:rFonts w:ascii="Book Antiqua" w:hAnsi="Book Antiqua" w:cs="Times New Roman"/>
          <w:sz w:val="24"/>
          <w:szCs w:val="24"/>
        </w:rPr>
        <w:t>in</w:t>
      </w:r>
      <w:r w:rsidRPr="005945BF">
        <w:rPr>
          <w:rFonts w:ascii="Book Antiqua" w:hAnsi="Book Antiqua" w:cs="Times New Roman"/>
          <w:sz w:val="24"/>
          <w:szCs w:val="24"/>
        </w:rPr>
        <w:t xml:space="preserve"> tumor cells </w:t>
      </w:r>
      <w:r w:rsidR="00DC1ADD" w:rsidRPr="005945BF">
        <w:rPr>
          <w:rFonts w:ascii="Book Antiqua" w:hAnsi="Book Antiqua" w:cs="Times New Roman"/>
          <w:sz w:val="24"/>
          <w:szCs w:val="24"/>
        </w:rPr>
        <w:t xml:space="preserve">may </w:t>
      </w:r>
      <w:r w:rsidRPr="005945BF">
        <w:rPr>
          <w:rFonts w:ascii="Book Antiqua" w:hAnsi="Book Antiqua" w:cs="Times New Roman"/>
          <w:sz w:val="24"/>
          <w:szCs w:val="24"/>
        </w:rPr>
        <w:t>be up</w:t>
      </w:r>
      <w:r w:rsidR="00405529" w:rsidRPr="005945BF">
        <w:rPr>
          <w:rFonts w:ascii="Book Antiqua" w:hAnsi="Book Antiqua" w:cs="Times New Roman"/>
          <w:sz w:val="24"/>
          <w:szCs w:val="24"/>
        </w:rPr>
        <w:t>regulated by genomic alteration</w:t>
      </w:r>
      <w:r w:rsidR="00DC1ADD" w:rsidRPr="005945BF">
        <w:rPr>
          <w:rFonts w:ascii="Book Antiqua" w:hAnsi="Book Antiqua" w:cs="Times New Roman"/>
          <w:sz w:val="24"/>
          <w:szCs w:val="24"/>
        </w:rPr>
        <w:t>s</w:t>
      </w:r>
      <w:r w:rsidR="00405529" w:rsidRPr="005945BF">
        <w:rPr>
          <w:rFonts w:ascii="Book Antiqua" w:hAnsi="Book Antiqua" w:cs="Times New Roman"/>
          <w:sz w:val="24"/>
          <w:szCs w:val="24"/>
        </w:rPr>
        <w:t xml:space="preserve"> and</w:t>
      </w:r>
      <w:r w:rsidRPr="005945BF">
        <w:rPr>
          <w:rFonts w:ascii="Book Antiqua" w:hAnsi="Book Antiqua" w:cs="Times New Roman"/>
          <w:sz w:val="24"/>
          <w:szCs w:val="24"/>
        </w:rPr>
        <w:t xml:space="preserve"> oncogenic signaling</w:t>
      </w:r>
      <w:r w:rsidR="00405529" w:rsidRPr="005945BF">
        <w:rPr>
          <w:rFonts w:ascii="Book Antiqua" w:hAnsi="Book Antiqua" w:cs="Times New Roman"/>
          <w:sz w:val="24"/>
          <w:szCs w:val="24"/>
        </w:rPr>
        <w:t>,</w:t>
      </w:r>
      <w:r w:rsidRPr="005945BF">
        <w:rPr>
          <w:rFonts w:ascii="Book Antiqua" w:hAnsi="Book Antiqua" w:cs="Times New Roman"/>
          <w:sz w:val="24"/>
          <w:szCs w:val="24"/>
        </w:rPr>
        <w:t xml:space="preserve"> either</w:t>
      </w:r>
      <w:r w:rsidR="00D81F82" w:rsidRPr="005945BF">
        <w:rPr>
          <w:rFonts w:ascii="Book Antiqua" w:hAnsi="Book Antiqua" w:cs="Times New Roman"/>
          <w:sz w:val="24"/>
          <w:szCs w:val="24"/>
        </w:rPr>
        <w:t xml:space="preserve"> </w:t>
      </w:r>
      <w:r w:rsidRPr="005945BF">
        <w:rPr>
          <w:rFonts w:ascii="Book Antiqua" w:hAnsi="Book Antiqua" w:cs="Times New Roman"/>
          <w:sz w:val="24"/>
          <w:szCs w:val="24"/>
        </w:rPr>
        <w:t>through the phosphatidylinositol-3-kinase-protein kinase B (PI3K-AKT) or signal transducer</w:t>
      </w:r>
      <w:r w:rsidR="00DC1ADD" w:rsidRPr="005945BF">
        <w:rPr>
          <w:rFonts w:ascii="Book Antiqua" w:hAnsi="Book Antiqua" w:cs="Times New Roman"/>
          <w:sz w:val="24"/>
          <w:szCs w:val="24"/>
        </w:rPr>
        <w:t>s</w:t>
      </w:r>
      <w:r w:rsidRPr="005945BF">
        <w:rPr>
          <w:rFonts w:ascii="Book Antiqua" w:hAnsi="Book Antiqua" w:cs="Times New Roman"/>
          <w:sz w:val="24"/>
          <w:szCs w:val="24"/>
        </w:rPr>
        <w:t xml:space="preserve"> and activator</w:t>
      </w:r>
      <w:r w:rsidR="00DC1ADD" w:rsidRPr="005945BF">
        <w:rPr>
          <w:rFonts w:ascii="Book Antiqua" w:hAnsi="Book Antiqua" w:cs="Times New Roman"/>
          <w:sz w:val="24"/>
          <w:szCs w:val="24"/>
        </w:rPr>
        <w:t>s</w:t>
      </w:r>
      <w:r w:rsidRPr="005945BF">
        <w:rPr>
          <w:rFonts w:ascii="Book Antiqua" w:hAnsi="Book Antiqua" w:cs="Times New Roman"/>
          <w:sz w:val="24"/>
          <w:szCs w:val="24"/>
        </w:rPr>
        <w:t xml:space="preserve"> of </w:t>
      </w:r>
      <w:r w:rsidR="00DC1ADD" w:rsidRPr="005945BF">
        <w:rPr>
          <w:rFonts w:ascii="Book Antiqua" w:hAnsi="Book Antiqua" w:cs="Times New Roman"/>
          <w:sz w:val="24"/>
          <w:szCs w:val="24"/>
        </w:rPr>
        <w:t xml:space="preserve">the </w:t>
      </w:r>
      <w:r w:rsidRPr="005945BF">
        <w:rPr>
          <w:rFonts w:ascii="Book Antiqua" w:hAnsi="Book Antiqua" w:cs="Times New Roman"/>
          <w:sz w:val="24"/>
          <w:szCs w:val="24"/>
        </w:rPr>
        <w:t xml:space="preserve">transcription </w:t>
      </w:r>
      <w:r w:rsidR="00405529" w:rsidRPr="005945BF">
        <w:rPr>
          <w:rFonts w:ascii="Book Antiqua" w:hAnsi="Book Antiqua" w:cs="Times New Roman"/>
          <w:sz w:val="24"/>
          <w:szCs w:val="24"/>
        </w:rPr>
        <w:t xml:space="preserve">(STAT) 3 pathway. Moreover, PD-L1 is upregulated </w:t>
      </w:r>
      <w:r w:rsidR="00FF0941" w:rsidRPr="005945BF">
        <w:rPr>
          <w:rFonts w:ascii="Book Antiqua" w:hAnsi="Book Antiqua" w:cs="Times New Roman"/>
          <w:sz w:val="24"/>
          <w:szCs w:val="24"/>
        </w:rPr>
        <w:t xml:space="preserve">by </w:t>
      </w:r>
      <w:r w:rsidR="00DC1ADD" w:rsidRPr="005945BF">
        <w:rPr>
          <w:rFonts w:ascii="Book Antiqua" w:hAnsi="Book Antiqua" w:cs="Times New Roman"/>
          <w:sz w:val="24"/>
          <w:szCs w:val="24"/>
        </w:rPr>
        <w:t xml:space="preserve">the </w:t>
      </w:r>
      <w:r w:rsidRPr="005945BF">
        <w:rPr>
          <w:rFonts w:ascii="Book Antiqua" w:hAnsi="Book Antiqua" w:cs="Times New Roman"/>
          <w:sz w:val="24"/>
          <w:szCs w:val="24"/>
        </w:rPr>
        <w:t>microRNA-200/zinc-finger E-box-binding home-</w:t>
      </w:r>
      <w:r w:rsidR="00405529" w:rsidRPr="005945BF">
        <w:rPr>
          <w:rFonts w:ascii="Book Antiqua" w:hAnsi="Book Antiqua" w:cs="Times New Roman"/>
          <w:sz w:val="24"/>
          <w:szCs w:val="24"/>
        </w:rPr>
        <w:t>obox 1 (ZEB-1) axis,</w:t>
      </w:r>
      <w:r w:rsidRPr="005945BF">
        <w:rPr>
          <w:rFonts w:ascii="Book Antiqua" w:hAnsi="Book Antiqua" w:cs="Times New Roman"/>
          <w:sz w:val="24"/>
          <w:szCs w:val="24"/>
        </w:rPr>
        <w:t xml:space="preserve"> </w:t>
      </w:r>
      <w:r w:rsidR="00DC1ADD" w:rsidRPr="005945BF">
        <w:rPr>
          <w:rFonts w:ascii="Book Antiqua" w:hAnsi="Book Antiqua" w:cs="Times New Roman"/>
          <w:sz w:val="24"/>
          <w:szCs w:val="24"/>
        </w:rPr>
        <w:t xml:space="preserve">which is </w:t>
      </w:r>
      <w:r w:rsidRPr="005945BF">
        <w:rPr>
          <w:rFonts w:ascii="Book Antiqua" w:hAnsi="Book Antiqua" w:cs="Times New Roman"/>
          <w:sz w:val="24"/>
          <w:szCs w:val="24"/>
        </w:rPr>
        <w:t xml:space="preserve">closely related to epithelial-mesenchymal transition (EMT) conversion and </w:t>
      </w:r>
      <w:r w:rsidR="00DC1ADD" w:rsidRPr="005945BF">
        <w:rPr>
          <w:rFonts w:ascii="Book Antiqua" w:hAnsi="Book Antiqua" w:cs="Times New Roman"/>
          <w:sz w:val="24"/>
          <w:szCs w:val="24"/>
        </w:rPr>
        <w:t xml:space="preserve">to </w:t>
      </w:r>
      <w:r w:rsidRPr="005945BF">
        <w:rPr>
          <w:rFonts w:ascii="Book Antiqua" w:hAnsi="Book Antiqua" w:cs="Times New Roman"/>
          <w:sz w:val="24"/>
          <w:szCs w:val="24"/>
        </w:rPr>
        <w:t>IFN-γ produced by TILs</w:t>
      </w:r>
      <w:r w:rsidR="00677C33" w:rsidRPr="005945BF">
        <w:rPr>
          <w:rFonts w:ascii="Book Antiqua" w:hAnsi="Book Antiqua" w:cs="Times New Roman"/>
          <w:sz w:val="24"/>
          <w:szCs w:val="24"/>
          <w:vertAlign w:val="superscript"/>
        </w:rPr>
        <w:t>[</w:t>
      </w:r>
      <w:r w:rsidR="0072728F" w:rsidRPr="005945BF">
        <w:rPr>
          <w:rFonts w:ascii="Book Antiqua" w:hAnsi="Book Antiqua" w:cs="Times New Roman"/>
          <w:sz w:val="24"/>
          <w:szCs w:val="24"/>
          <w:vertAlign w:val="superscript"/>
        </w:rPr>
        <w:t>1</w:t>
      </w:r>
      <w:r w:rsidR="001952C4" w:rsidRPr="005945BF">
        <w:rPr>
          <w:rFonts w:ascii="Book Antiqua" w:hAnsi="Book Antiqua" w:cs="Times New Roman"/>
          <w:sz w:val="24"/>
          <w:szCs w:val="24"/>
          <w:vertAlign w:val="superscript"/>
        </w:rPr>
        <w:t>90</w:t>
      </w:r>
      <w:r w:rsidR="0072728F" w:rsidRPr="005945BF">
        <w:rPr>
          <w:rFonts w:ascii="Book Antiqua" w:hAnsi="Book Antiqua" w:cs="Times New Roman"/>
          <w:sz w:val="24"/>
          <w:szCs w:val="24"/>
          <w:vertAlign w:val="superscript"/>
        </w:rPr>
        <w:t>-1</w:t>
      </w:r>
      <w:r w:rsidR="001952C4" w:rsidRPr="005945BF">
        <w:rPr>
          <w:rFonts w:ascii="Book Antiqua" w:hAnsi="Book Antiqua" w:cs="Times New Roman"/>
          <w:sz w:val="24"/>
          <w:szCs w:val="24"/>
          <w:vertAlign w:val="superscript"/>
        </w:rPr>
        <w:t>92</w:t>
      </w:r>
      <w:r w:rsidR="00677C33" w:rsidRPr="005945BF">
        <w:rPr>
          <w:rFonts w:ascii="Book Antiqua" w:hAnsi="Book Antiqua" w:cs="Times New Roman"/>
          <w:sz w:val="24"/>
          <w:szCs w:val="24"/>
          <w:vertAlign w:val="superscript"/>
        </w:rPr>
        <w:t>]</w:t>
      </w:r>
      <w:r w:rsidR="0072728F" w:rsidRPr="005945BF">
        <w:rPr>
          <w:rFonts w:ascii="Book Antiqua" w:hAnsi="Book Antiqua" w:cs="Times New Roman"/>
          <w:sz w:val="24"/>
          <w:szCs w:val="24"/>
        </w:rPr>
        <w:t>.</w:t>
      </w:r>
      <w:r w:rsidRPr="005945BF">
        <w:rPr>
          <w:rFonts w:ascii="Book Antiqua" w:hAnsi="Book Antiqua" w:cs="Times New Roman"/>
          <w:sz w:val="24"/>
          <w:szCs w:val="24"/>
        </w:rPr>
        <w:t xml:space="preserve"> </w:t>
      </w:r>
      <w:r w:rsidR="009E7A40" w:rsidRPr="005945BF">
        <w:rPr>
          <w:rFonts w:ascii="Book Antiqua" w:hAnsi="Book Antiqua" w:cs="Times New Roman"/>
          <w:sz w:val="24"/>
          <w:szCs w:val="24"/>
        </w:rPr>
        <w:t>Mimura et al.</w:t>
      </w:r>
      <w:r w:rsidR="00FF0941" w:rsidRPr="005945BF">
        <w:rPr>
          <w:rFonts w:ascii="Book Antiqua" w:hAnsi="Book Antiqua" w:cs="Times New Roman"/>
          <w:sz w:val="24"/>
          <w:szCs w:val="24"/>
        </w:rPr>
        <w:t xml:space="preserve"> showed</w:t>
      </w:r>
      <w:r w:rsidR="00D81F82" w:rsidRPr="005945BF">
        <w:rPr>
          <w:rFonts w:ascii="Book Antiqua" w:hAnsi="Book Antiqua" w:cs="Times New Roman"/>
          <w:sz w:val="24"/>
          <w:szCs w:val="24"/>
        </w:rPr>
        <w:t xml:space="preserve"> </w:t>
      </w:r>
      <w:r w:rsidR="00FF0941" w:rsidRPr="005945BF">
        <w:rPr>
          <w:rFonts w:ascii="Book Antiqua" w:hAnsi="Book Antiqua" w:cs="Times New Roman"/>
          <w:sz w:val="24"/>
          <w:szCs w:val="24"/>
        </w:rPr>
        <w:t xml:space="preserve">that membranous PD-L1 </w:t>
      </w:r>
      <w:r w:rsidR="009E7A40" w:rsidRPr="005945BF">
        <w:rPr>
          <w:rFonts w:ascii="Book Antiqua" w:hAnsi="Book Antiqua" w:cs="Times New Roman"/>
          <w:sz w:val="24"/>
          <w:szCs w:val="24"/>
        </w:rPr>
        <w:t xml:space="preserve">immunohistochemical </w:t>
      </w:r>
      <w:r w:rsidR="00FF0941" w:rsidRPr="005945BF">
        <w:rPr>
          <w:rFonts w:ascii="Book Antiqua" w:hAnsi="Book Antiqua" w:cs="Times New Roman"/>
          <w:sz w:val="24"/>
          <w:szCs w:val="24"/>
        </w:rPr>
        <w:t xml:space="preserve">expression </w:t>
      </w:r>
      <w:r w:rsidR="00DC1ADD" w:rsidRPr="005945BF">
        <w:rPr>
          <w:rFonts w:ascii="Book Antiqua" w:hAnsi="Book Antiqua" w:cs="Times New Roman"/>
          <w:sz w:val="24"/>
          <w:szCs w:val="24"/>
        </w:rPr>
        <w:t>in</w:t>
      </w:r>
      <w:r w:rsidR="00FF0941" w:rsidRPr="005945BF">
        <w:rPr>
          <w:rFonts w:ascii="Book Antiqua" w:hAnsi="Book Antiqua" w:cs="Times New Roman"/>
          <w:sz w:val="24"/>
          <w:szCs w:val="24"/>
        </w:rPr>
        <w:t xml:space="preserve"> </w:t>
      </w:r>
      <w:r w:rsidR="009E7A40" w:rsidRPr="005945BF">
        <w:rPr>
          <w:rFonts w:ascii="Book Antiqua" w:hAnsi="Book Antiqua" w:cs="Times New Roman"/>
          <w:sz w:val="24"/>
          <w:szCs w:val="24"/>
        </w:rPr>
        <w:t xml:space="preserve">gastric </w:t>
      </w:r>
      <w:r w:rsidR="00FF0941" w:rsidRPr="005945BF">
        <w:rPr>
          <w:rFonts w:ascii="Book Antiqua" w:hAnsi="Book Antiqua" w:cs="Times New Roman"/>
          <w:sz w:val="24"/>
          <w:szCs w:val="24"/>
        </w:rPr>
        <w:t>tumor cells was significantly</w:t>
      </w:r>
      <w:r w:rsidR="00D81F82" w:rsidRPr="005945BF">
        <w:rPr>
          <w:rFonts w:ascii="Book Antiqua" w:hAnsi="Book Antiqua" w:cs="Times New Roman"/>
          <w:sz w:val="24"/>
          <w:szCs w:val="24"/>
        </w:rPr>
        <w:t xml:space="preserve"> </w:t>
      </w:r>
      <w:r w:rsidR="00FF0941" w:rsidRPr="005945BF">
        <w:rPr>
          <w:rFonts w:ascii="Book Antiqua" w:hAnsi="Book Antiqua" w:cs="Times New Roman"/>
          <w:sz w:val="24"/>
          <w:szCs w:val="24"/>
        </w:rPr>
        <w:t>correlated with the number of CD8</w:t>
      </w:r>
      <w:r w:rsidR="009E7A40" w:rsidRPr="005945BF">
        <w:rPr>
          <w:rFonts w:ascii="Book Antiqua" w:hAnsi="Book Antiqua" w:cs="Times New Roman"/>
          <w:sz w:val="24"/>
          <w:szCs w:val="24"/>
        </w:rPr>
        <w:t>+</w:t>
      </w:r>
      <w:r w:rsidR="00FF0941" w:rsidRPr="005945BF">
        <w:rPr>
          <w:rFonts w:ascii="Book Antiqua" w:hAnsi="Book Antiqua" w:cs="Times New Roman"/>
          <w:sz w:val="24"/>
          <w:szCs w:val="24"/>
        </w:rPr>
        <w:t xml:space="preserve"> </w:t>
      </w:r>
      <w:r w:rsidR="009E7A40" w:rsidRPr="005945BF">
        <w:rPr>
          <w:rFonts w:ascii="Book Antiqua" w:hAnsi="Book Antiqua" w:cs="Times New Roman"/>
          <w:sz w:val="24"/>
          <w:szCs w:val="24"/>
        </w:rPr>
        <w:t xml:space="preserve">TILs </w:t>
      </w:r>
      <w:r w:rsidR="00FF0941" w:rsidRPr="005945BF">
        <w:rPr>
          <w:rFonts w:ascii="Book Antiqua" w:hAnsi="Book Antiqua" w:cs="Times New Roman"/>
          <w:sz w:val="24"/>
          <w:szCs w:val="24"/>
        </w:rPr>
        <w:t>and IFN-</w:t>
      </w:r>
      <w:r w:rsidR="00D81F82" w:rsidRPr="005945BF">
        <w:rPr>
          <w:rFonts w:ascii="Book Antiqua" w:hAnsi="Book Antiqua" w:cs="Times New Roman"/>
          <w:sz w:val="24"/>
          <w:szCs w:val="24"/>
        </w:rPr>
        <w:t>γ</w:t>
      </w:r>
      <w:r w:rsidR="00FF0941" w:rsidRPr="005945BF">
        <w:rPr>
          <w:rFonts w:ascii="Book Antiqua" w:hAnsi="Book Antiqua" w:cs="Times New Roman"/>
          <w:sz w:val="24"/>
          <w:szCs w:val="24"/>
        </w:rPr>
        <w:t xml:space="preserve"> positive cells in the tumor.</w:t>
      </w:r>
      <w:r w:rsidR="00FF0941" w:rsidRPr="005945BF">
        <w:rPr>
          <w:rFonts w:ascii="Book Antiqua" w:hAnsi="Book Antiqua"/>
          <w:sz w:val="24"/>
          <w:szCs w:val="24"/>
        </w:rPr>
        <w:t xml:space="preserve"> </w:t>
      </w:r>
      <w:r w:rsidR="00515306" w:rsidRPr="005945BF">
        <w:rPr>
          <w:rFonts w:ascii="Book Antiqua" w:hAnsi="Book Antiqua" w:cs="Times New Roman"/>
          <w:sz w:val="24"/>
          <w:szCs w:val="24"/>
        </w:rPr>
        <w:t>Additionally</w:t>
      </w:r>
      <w:r w:rsidR="009E7A40" w:rsidRPr="005945BF">
        <w:rPr>
          <w:rFonts w:ascii="Book Antiqua" w:hAnsi="Book Antiqua" w:cs="Times New Roman"/>
          <w:sz w:val="24"/>
          <w:szCs w:val="24"/>
        </w:rPr>
        <w:t xml:space="preserve">, an enhanced cytotoxic effect of anti-PD-L1 monoclonal antibody treatment </w:t>
      </w:r>
      <w:r w:rsidR="00DC1ADD" w:rsidRPr="005945BF">
        <w:rPr>
          <w:rFonts w:ascii="Book Antiqua" w:hAnsi="Book Antiqua" w:cs="Times New Roman"/>
          <w:sz w:val="24"/>
          <w:szCs w:val="24"/>
        </w:rPr>
        <w:t xml:space="preserve">was observed </w:t>
      </w:r>
      <w:r w:rsidR="00FF0941" w:rsidRPr="005945BF">
        <w:rPr>
          <w:rFonts w:ascii="Book Antiqua" w:hAnsi="Book Antiqua" w:cs="Times New Roman"/>
          <w:sz w:val="24"/>
          <w:szCs w:val="24"/>
        </w:rPr>
        <w:t>a</w:t>
      </w:r>
      <w:r w:rsidR="00D81F82" w:rsidRPr="005945BF">
        <w:rPr>
          <w:rFonts w:ascii="Book Antiqua" w:hAnsi="Book Antiqua" w:cs="Times New Roman"/>
          <w:sz w:val="24"/>
          <w:szCs w:val="24"/>
        </w:rPr>
        <w:t xml:space="preserve">fter </w:t>
      </w:r>
      <w:r w:rsidR="009E7A40" w:rsidRPr="005945BF">
        <w:rPr>
          <w:rFonts w:ascii="Book Antiqua" w:hAnsi="Book Antiqua" w:cs="Times New Roman"/>
          <w:sz w:val="24"/>
          <w:szCs w:val="24"/>
        </w:rPr>
        <w:t xml:space="preserve">prior </w:t>
      </w:r>
      <w:r w:rsidR="00D81F82" w:rsidRPr="005945BF">
        <w:rPr>
          <w:rFonts w:ascii="Book Antiqua" w:hAnsi="Book Antiqua" w:cs="Times New Roman"/>
          <w:sz w:val="24"/>
          <w:szCs w:val="24"/>
        </w:rPr>
        <w:t>IFN-</w:t>
      </w:r>
      <w:r w:rsidR="00A4579E" w:rsidRPr="005945BF">
        <w:rPr>
          <w:rFonts w:ascii="Book Antiqua" w:hAnsi="Book Antiqua" w:cs="Times New Roman"/>
          <w:sz w:val="24"/>
          <w:szCs w:val="24"/>
        </w:rPr>
        <w:t xml:space="preserve"> γ</w:t>
      </w:r>
      <w:r w:rsidR="001C0576">
        <w:rPr>
          <w:rFonts w:ascii="Book Antiqua" w:hAnsi="Book Antiqua" w:cs="Times New Roman"/>
          <w:sz w:val="24"/>
          <w:szCs w:val="24"/>
        </w:rPr>
        <w:t xml:space="preserve"> exposure</w:t>
      </w:r>
      <w:r w:rsidR="00677C33" w:rsidRPr="005945BF">
        <w:rPr>
          <w:rFonts w:ascii="Book Antiqua" w:hAnsi="Book Antiqua" w:cs="Times New Roman"/>
          <w:sz w:val="24"/>
          <w:szCs w:val="24"/>
          <w:vertAlign w:val="superscript"/>
        </w:rPr>
        <w:t>[</w:t>
      </w:r>
      <w:r w:rsidR="0072728F" w:rsidRPr="005945BF">
        <w:rPr>
          <w:rFonts w:ascii="Book Antiqua" w:hAnsi="Book Antiqua" w:cs="Times New Roman"/>
          <w:sz w:val="24"/>
          <w:szCs w:val="24"/>
          <w:vertAlign w:val="superscript"/>
        </w:rPr>
        <w:t>19</w:t>
      </w:r>
      <w:r w:rsidR="001952C4" w:rsidRPr="005945BF">
        <w:rPr>
          <w:rFonts w:ascii="Book Antiqua" w:hAnsi="Book Antiqua" w:cs="Times New Roman"/>
          <w:sz w:val="24"/>
          <w:szCs w:val="24"/>
          <w:vertAlign w:val="superscript"/>
        </w:rPr>
        <w:t>3</w:t>
      </w:r>
      <w:r w:rsidR="00677C33" w:rsidRPr="005945BF">
        <w:rPr>
          <w:rFonts w:ascii="Book Antiqua" w:hAnsi="Book Antiqua" w:cs="Times New Roman"/>
          <w:sz w:val="24"/>
          <w:szCs w:val="24"/>
          <w:vertAlign w:val="superscript"/>
        </w:rPr>
        <w:t>]</w:t>
      </w:r>
      <w:r w:rsidR="00675412" w:rsidRPr="005945BF">
        <w:rPr>
          <w:rFonts w:ascii="Book Antiqua" w:hAnsi="Book Antiqua" w:cs="Times New Roman"/>
          <w:sz w:val="24"/>
          <w:szCs w:val="24"/>
        </w:rPr>
        <w:t>.</w:t>
      </w:r>
    </w:p>
    <w:p w14:paraId="50458BA9" w14:textId="670A7C45" w:rsidR="00AA0138" w:rsidRPr="005945BF" w:rsidRDefault="00DB13A5" w:rsidP="004C1B5D">
      <w:pPr>
        <w:pStyle w:val="ListParagraph"/>
        <w:autoSpaceDE w:val="0"/>
        <w:autoSpaceDN w:val="0"/>
        <w:adjustRightInd w:val="0"/>
        <w:snapToGrid w:val="0"/>
        <w:spacing w:after="0" w:line="360" w:lineRule="auto"/>
        <w:ind w:left="0" w:firstLineChars="100" w:firstLine="240"/>
        <w:contextualSpacing w:val="0"/>
        <w:jc w:val="both"/>
        <w:rPr>
          <w:rFonts w:ascii="Book Antiqua" w:hAnsi="Book Antiqua" w:cs="Times New Roman"/>
          <w:sz w:val="24"/>
          <w:szCs w:val="24"/>
        </w:rPr>
      </w:pPr>
      <w:r w:rsidRPr="005945BF">
        <w:rPr>
          <w:rFonts w:ascii="Book Antiqua" w:hAnsi="Book Antiqua" w:cs="Times New Roman"/>
          <w:sz w:val="24"/>
          <w:szCs w:val="24"/>
        </w:rPr>
        <w:t>Literature data regarding</w:t>
      </w:r>
      <w:r w:rsidR="00DC1ADD" w:rsidRPr="005945BF">
        <w:rPr>
          <w:rFonts w:ascii="Book Antiqua" w:hAnsi="Book Antiqua" w:cs="Times New Roman"/>
          <w:sz w:val="24"/>
          <w:szCs w:val="24"/>
        </w:rPr>
        <w:t xml:space="preserve"> the expression of</w:t>
      </w:r>
      <w:r w:rsidR="00E71145" w:rsidRPr="005945BF">
        <w:rPr>
          <w:rFonts w:ascii="Book Antiqua" w:hAnsi="Book Antiqua" w:cs="Times New Roman"/>
          <w:sz w:val="24"/>
          <w:szCs w:val="24"/>
        </w:rPr>
        <w:t xml:space="preserve"> PD-1/PD-L1 </w:t>
      </w:r>
      <w:r w:rsidR="00DC1ADD" w:rsidRPr="005945BF">
        <w:rPr>
          <w:rFonts w:ascii="Book Antiqua" w:hAnsi="Book Antiqua" w:cs="Times New Roman"/>
          <w:sz w:val="24"/>
          <w:szCs w:val="24"/>
        </w:rPr>
        <w:t xml:space="preserve">as a prognostic </w:t>
      </w:r>
      <w:r w:rsidR="00E71145" w:rsidRPr="005945BF">
        <w:rPr>
          <w:rFonts w:ascii="Book Antiqua" w:hAnsi="Book Antiqua" w:cs="Times New Roman"/>
          <w:sz w:val="24"/>
          <w:szCs w:val="24"/>
        </w:rPr>
        <w:t xml:space="preserve">in gastric cancer showed controversial results. </w:t>
      </w:r>
      <w:r w:rsidR="001952C4" w:rsidRPr="005945BF">
        <w:rPr>
          <w:rFonts w:ascii="Book Antiqua" w:hAnsi="Book Antiqua" w:cs="Times New Roman"/>
          <w:sz w:val="24"/>
          <w:szCs w:val="24"/>
        </w:rPr>
        <w:t>D</w:t>
      </w:r>
      <w:r w:rsidR="00AA0138" w:rsidRPr="005945BF">
        <w:rPr>
          <w:rFonts w:ascii="Book Antiqua" w:hAnsi="Book Antiqua" w:cs="Times New Roman"/>
          <w:sz w:val="24"/>
          <w:szCs w:val="24"/>
        </w:rPr>
        <w:t>ai et al.</w:t>
      </w:r>
      <w:r w:rsidR="00851E76" w:rsidRPr="005945BF">
        <w:rPr>
          <w:rFonts w:ascii="Book Antiqua" w:hAnsi="Book Antiqua" w:cs="Times New Roman"/>
          <w:sz w:val="24"/>
          <w:szCs w:val="24"/>
        </w:rPr>
        <w:t xml:space="preserve"> </w:t>
      </w:r>
      <w:r w:rsidR="001D37D6" w:rsidRPr="005945BF">
        <w:rPr>
          <w:rFonts w:ascii="Book Antiqua" w:hAnsi="Book Antiqua" w:cs="Times New Roman"/>
          <w:sz w:val="24"/>
          <w:szCs w:val="24"/>
        </w:rPr>
        <w:t xml:space="preserve">reported </w:t>
      </w:r>
      <w:r w:rsidR="00AA0138" w:rsidRPr="005945BF">
        <w:rPr>
          <w:rFonts w:ascii="Book Antiqua" w:hAnsi="Book Antiqua" w:cs="Times New Roman"/>
          <w:sz w:val="24"/>
          <w:szCs w:val="24"/>
        </w:rPr>
        <w:t>an association between PD-L1 expression and an increased density of TILs</w:t>
      </w:r>
      <w:r w:rsidR="00604775" w:rsidRPr="005945BF">
        <w:rPr>
          <w:rFonts w:ascii="Book Antiqua" w:hAnsi="Book Antiqua" w:cs="Times New Roman"/>
          <w:sz w:val="24"/>
          <w:szCs w:val="24"/>
        </w:rPr>
        <w:t>;</w:t>
      </w:r>
      <w:r w:rsidR="00AA0138" w:rsidRPr="005945BF">
        <w:rPr>
          <w:rFonts w:ascii="Book Antiqua" w:hAnsi="Book Antiqua" w:cs="Times New Roman"/>
          <w:sz w:val="24"/>
          <w:szCs w:val="24"/>
        </w:rPr>
        <w:t xml:space="preserve"> this increased density </w:t>
      </w:r>
      <w:r w:rsidR="00604775" w:rsidRPr="005945BF">
        <w:rPr>
          <w:rFonts w:ascii="Book Antiqua" w:hAnsi="Book Antiqua" w:cs="Times New Roman"/>
          <w:sz w:val="24"/>
          <w:szCs w:val="24"/>
        </w:rPr>
        <w:t xml:space="preserve">of TILs </w:t>
      </w:r>
      <w:r w:rsidR="00AA0138" w:rsidRPr="005945BF">
        <w:rPr>
          <w:rFonts w:ascii="Book Antiqua" w:hAnsi="Book Antiqua" w:cs="Times New Roman"/>
          <w:sz w:val="24"/>
          <w:szCs w:val="24"/>
        </w:rPr>
        <w:t xml:space="preserve">and higher levels of PD-L1 mRNA in gastric cancer </w:t>
      </w:r>
      <w:r w:rsidR="00604775" w:rsidRPr="005945BF">
        <w:rPr>
          <w:rFonts w:ascii="Book Antiqua" w:hAnsi="Book Antiqua" w:cs="Times New Roman"/>
          <w:sz w:val="24"/>
          <w:szCs w:val="24"/>
        </w:rPr>
        <w:t xml:space="preserve">was </w:t>
      </w:r>
      <w:r w:rsidR="00AA0138" w:rsidRPr="005945BF">
        <w:rPr>
          <w:rFonts w:ascii="Book Antiqua" w:hAnsi="Book Antiqua" w:cs="Times New Roman"/>
          <w:sz w:val="24"/>
          <w:szCs w:val="24"/>
        </w:rPr>
        <w:t>signiﬁcantly cor</w:t>
      </w:r>
      <w:r w:rsidR="001C0576">
        <w:rPr>
          <w:rFonts w:ascii="Book Antiqua" w:hAnsi="Book Antiqua" w:cs="Times New Roman"/>
          <w:sz w:val="24"/>
          <w:szCs w:val="24"/>
        </w:rPr>
        <w:t>related with a better prognosis</w:t>
      </w:r>
      <w:r w:rsidR="00AA0138" w:rsidRPr="005945BF">
        <w:rPr>
          <w:rFonts w:ascii="Book Antiqua" w:hAnsi="Book Antiqua" w:cs="Times New Roman"/>
          <w:sz w:val="24"/>
          <w:szCs w:val="24"/>
          <w:vertAlign w:val="superscript"/>
        </w:rPr>
        <w:t>[</w:t>
      </w:r>
      <w:r w:rsidR="001952C4" w:rsidRPr="005945BF">
        <w:rPr>
          <w:rFonts w:ascii="Book Antiqua" w:hAnsi="Book Antiqua" w:cs="Times New Roman"/>
          <w:sz w:val="24"/>
          <w:szCs w:val="24"/>
          <w:vertAlign w:val="superscript"/>
        </w:rPr>
        <w:t>53</w:t>
      </w:r>
      <w:r w:rsidR="00AA0138" w:rsidRPr="005945BF">
        <w:rPr>
          <w:rFonts w:ascii="Book Antiqua" w:hAnsi="Book Antiqua" w:cs="Times New Roman"/>
          <w:sz w:val="24"/>
          <w:szCs w:val="24"/>
          <w:vertAlign w:val="superscript"/>
        </w:rPr>
        <w:t>]</w:t>
      </w:r>
      <w:r w:rsidR="00AA0138" w:rsidRPr="005945BF">
        <w:rPr>
          <w:rFonts w:ascii="Book Antiqua" w:hAnsi="Book Antiqua" w:cs="Times New Roman"/>
          <w:sz w:val="24"/>
          <w:szCs w:val="24"/>
        </w:rPr>
        <w:t xml:space="preserve">. Some studies showed </w:t>
      </w:r>
      <w:r w:rsidR="00604775" w:rsidRPr="005945BF">
        <w:rPr>
          <w:rFonts w:ascii="Book Antiqua" w:hAnsi="Book Antiqua" w:cs="Times New Roman"/>
          <w:sz w:val="24"/>
          <w:szCs w:val="24"/>
        </w:rPr>
        <w:t xml:space="preserve">a </w:t>
      </w:r>
      <w:r w:rsidR="001D37D6" w:rsidRPr="005945BF">
        <w:rPr>
          <w:rFonts w:ascii="Book Antiqua" w:hAnsi="Book Antiqua" w:cs="Times New Roman"/>
          <w:sz w:val="24"/>
          <w:szCs w:val="24"/>
        </w:rPr>
        <w:t>significantly improved prognosis in pati</w:t>
      </w:r>
      <w:r w:rsidR="001C0576">
        <w:rPr>
          <w:rFonts w:ascii="Book Antiqua" w:hAnsi="Book Antiqua" w:cs="Times New Roman"/>
          <w:sz w:val="24"/>
          <w:szCs w:val="24"/>
        </w:rPr>
        <w:t>ents with PD-L1 positive tumors</w:t>
      </w:r>
      <w:r w:rsidR="001D37D6" w:rsidRPr="005945BF">
        <w:rPr>
          <w:rFonts w:ascii="Book Antiqua" w:hAnsi="Book Antiqua" w:cs="Times New Roman"/>
          <w:sz w:val="24"/>
          <w:szCs w:val="24"/>
          <w:vertAlign w:val="superscript"/>
        </w:rPr>
        <w:t>[</w:t>
      </w:r>
      <w:r w:rsidR="008C45FA" w:rsidRPr="005945BF">
        <w:rPr>
          <w:rFonts w:ascii="Book Antiqua" w:hAnsi="Book Antiqua" w:cs="Times New Roman"/>
          <w:sz w:val="24"/>
          <w:szCs w:val="24"/>
          <w:vertAlign w:val="superscript"/>
        </w:rPr>
        <w:t>19</w:t>
      </w:r>
      <w:r w:rsidR="001952C4" w:rsidRPr="005945BF">
        <w:rPr>
          <w:rFonts w:ascii="Book Antiqua" w:hAnsi="Book Antiqua" w:cs="Times New Roman"/>
          <w:sz w:val="24"/>
          <w:szCs w:val="24"/>
          <w:vertAlign w:val="superscript"/>
        </w:rPr>
        <w:t>4</w:t>
      </w:r>
      <w:r w:rsidR="001C0576">
        <w:rPr>
          <w:rFonts w:ascii="Book Antiqua" w:hAnsi="Book Antiqua" w:cs="Times New Roman" w:hint="eastAsia"/>
          <w:sz w:val="24"/>
          <w:szCs w:val="24"/>
          <w:vertAlign w:val="superscript"/>
          <w:lang w:eastAsia="zh-CN"/>
        </w:rPr>
        <w:t>,</w:t>
      </w:r>
      <w:r w:rsidR="006A4421" w:rsidRPr="005945BF">
        <w:rPr>
          <w:rFonts w:ascii="Book Antiqua" w:hAnsi="Book Antiqua" w:cs="Times New Roman"/>
          <w:sz w:val="24"/>
          <w:szCs w:val="24"/>
          <w:vertAlign w:val="superscript"/>
        </w:rPr>
        <w:t>19</w:t>
      </w:r>
      <w:r w:rsidR="001952C4" w:rsidRPr="005945BF">
        <w:rPr>
          <w:rFonts w:ascii="Book Antiqua" w:hAnsi="Book Antiqua" w:cs="Times New Roman"/>
          <w:sz w:val="24"/>
          <w:szCs w:val="24"/>
          <w:vertAlign w:val="superscript"/>
        </w:rPr>
        <w:t>5</w:t>
      </w:r>
      <w:r w:rsidR="00851E76" w:rsidRPr="005945BF">
        <w:rPr>
          <w:rFonts w:ascii="Book Antiqua" w:hAnsi="Book Antiqua" w:cs="Times New Roman"/>
          <w:sz w:val="24"/>
          <w:szCs w:val="24"/>
          <w:vertAlign w:val="superscript"/>
        </w:rPr>
        <w:t>]</w:t>
      </w:r>
      <w:r w:rsidR="001D37D6" w:rsidRPr="005945BF">
        <w:rPr>
          <w:rFonts w:ascii="Book Antiqua" w:hAnsi="Book Antiqua" w:cs="Times New Roman"/>
          <w:sz w:val="24"/>
          <w:szCs w:val="24"/>
        </w:rPr>
        <w:t xml:space="preserve">; conversely, others reported </w:t>
      </w:r>
      <w:r w:rsidR="00787DC4" w:rsidRPr="005945BF">
        <w:rPr>
          <w:rFonts w:ascii="Book Antiqua" w:hAnsi="Book Antiqua" w:cs="Times New Roman"/>
          <w:sz w:val="24"/>
          <w:szCs w:val="24"/>
        </w:rPr>
        <w:t>an association between PD-1/PD-L1 expression in cancer cells</w:t>
      </w:r>
      <w:r w:rsidR="00E47C01" w:rsidRPr="005945BF">
        <w:rPr>
          <w:rFonts w:ascii="Book Antiqua" w:hAnsi="Book Antiqua" w:cs="Times New Roman"/>
          <w:sz w:val="24"/>
          <w:szCs w:val="24"/>
        </w:rPr>
        <w:t xml:space="preserve"> </w:t>
      </w:r>
      <w:r w:rsidR="00787DC4" w:rsidRPr="005945BF">
        <w:rPr>
          <w:rFonts w:ascii="Book Antiqua" w:hAnsi="Book Antiqua" w:cs="Times New Roman"/>
          <w:sz w:val="24"/>
          <w:szCs w:val="24"/>
        </w:rPr>
        <w:t>and TILs and advanced</w:t>
      </w:r>
      <w:r w:rsidR="00E47C01" w:rsidRPr="005945BF">
        <w:rPr>
          <w:rFonts w:ascii="Book Antiqua" w:hAnsi="Book Antiqua" w:cs="Times New Roman"/>
          <w:sz w:val="24"/>
          <w:szCs w:val="24"/>
        </w:rPr>
        <w:t xml:space="preserve"> tumors</w:t>
      </w:r>
      <w:r w:rsidR="00787DC4" w:rsidRPr="005945BF">
        <w:rPr>
          <w:rFonts w:ascii="Book Antiqua" w:hAnsi="Book Antiqua" w:cs="Times New Roman"/>
          <w:sz w:val="24"/>
          <w:szCs w:val="24"/>
        </w:rPr>
        <w:t xml:space="preserve">, </w:t>
      </w:r>
      <w:r w:rsidR="00E47C01" w:rsidRPr="005945BF">
        <w:rPr>
          <w:rFonts w:ascii="Book Antiqua" w:hAnsi="Book Antiqua" w:cs="Times New Roman"/>
          <w:sz w:val="24"/>
          <w:szCs w:val="24"/>
        </w:rPr>
        <w:t xml:space="preserve">increased tumor size, </w:t>
      </w:r>
      <w:r w:rsidR="00604775" w:rsidRPr="005945BF">
        <w:rPr>
          <w:rFonts w:ascii="Book Antiqua" w:hAnsi="Book Antiqua" w:cs="Times New Roman"/>
          <w:sz w:val="24"/>
          <w:szCs w:val="24"/>
        </w:rPr>
        <w:t xml:space="preserve">the </w:t>
      </w:r>
      <w:r w:rsidR="00787DC4" w:rsidRPr="005945BF">
        <w:rPr>
          <w:rFonts w:ascii="Book Antiqua" w:hAnsi="Book Antiqua" w:cs="Times New Roman"/>
          <w:sz w:val="24"/>
          <w:szCs w:val="24"/>
        </w:rPr>
        <w:t xml:space="preserve">presence of </w:t>
      </w:r>
      <w:r w:rsidR="00E47C01" w:rsidRPr="005945BF">
        <w:rPr>
          <w:rFonts w:ascii="Book Antiqua" w:hAnsi="Book Antiqua" w:cs="Times New Roman"/>
          <w:sz w:val="24"/>
          <w:szCs w:val="24"/>
        </w:rPr>
        <w:t xml:space="preserve">deep invasion, </w:t>
      </w:r>
      <w:r w:rsidR="00604775" w:rsidRPr="005945BF">
        <w:rPr>
          <w:rFonts w:ascii="Book Antiqua" w:hAnsi="Book Antiqua" w:cs="Times New Roman"/>
          <w:sz w:val="24"/>
          <w:szCs w:val="24"/>
        </w:rPr>
        <w:t xml:space="preserve">lymph </w:t>
      </w:r>
      <w:r w:rsidR="00787DC4" w:rsidRPr="005945BF">
        <w:rPr>
          <w:rFonts w:ascii="Book Antiqua" w:hAnsi="Book Antiqua" w:cs="Times New Roman"/>
          <w:sz w:val="24"/>
          <w:szCs w:val="24"/>
        </w:rPr>
        <w:t>node metastasis,</w:t>
      </w:r>
      <w:r w:rsidR="00E47C01" w:rsidRPr="005945BF">
        <w:rPr>
          <w:rFonts w:ascii="Book Antiqua" w:hAnsi="Book Antiqua" w:cs="Times New Roman"/>
          <w:sz w:val="24"/>
          <w:szCs w:val="24"/>
        </w:rPr>
        <w:t xml:space="preserve"> </w:t>
      </w:r>
      <w:r w:rsidR="00604775" w:rsidRPr="005945BF">
        <w:rPr>
          <w:rFonts w:ascii="Book Antiqua" w:hAnsi="Book Antiqua" w:cs="Times New Roman"/>
          <w:sz w:val="24"/>
          <w:szCs w:val="24"/>
        </w:rPr>
        <w:t xml:space="preserve">and </w:t>
      </w:r>
      <w:r w:rsidR="00787DC4" w:rsidRPr="005945BF">
        <w:rPr>
          <w:rFonts w:ascii="Book Antiqua" w:hAnsi="Book Antiqua" w:cs="Times New Roman"/>
          <w:sz w:val="24"/>
          <w:szCs w:val="24"/>
        </w:rPr>
        <w:t xml:space="preserve">perineural invasion </w:t>
      </w:r>
      <w:r w:rsidR="00E47C01" w:rsidRPr="005945BF">
        <w:rPr>
          <w:rFonts w:ascii="Book Antiqua" w:hAnsi="Book Antiqua" w:cs="Times New Roman"/>
          <w:sz w:val="24"/>
          <w:szCs w:val="24"/>
        </w:rPr>
        <w:t xml:space="preserve">and </w:t>
      </w:r>
      <w:r w:rsidR="00604775" w:rsidRPr="005945BF">
        <w:rPr>
          <w:rFonts w:ascii="Book Antiqua" w:hAnsi="Book Antiqua" w:cs="Times New Roman"/>
          <w:sz w:val="24"/>
          <w:szCs w:val="24"/>
        </w:rPr>
        <w:t xml:space="preserve">a </w:t>
      </w:r>
      <w:r w:rsidR="001D37D6" w:rsidRPr="005945BF">
        <w:rPr>
          <w:rFonts w:ascii="Book Antiqua" w:hAnsi="Book Antiqua" w:cs="Times New Roman"/>
          <w:sz w:val="24"/>
          <w:szCs w:val="24"/>
        </w:rPr>
        <w:t>significant</w:t>
      </w:r>
      <w:r w:rsidR="00604775" w:rsidRPr="005945BF">
        <w:rPr>
          <w:rFonts w:ascii="Book Antiqua" w:hAnsi="Book Antiqua" w:cs="Times New Roman"/>
          <w:sz w:val="24"/>
          <w:szCs w:val="24"/>
        </w:rPr>
        <w:t>ly</w:t>
      </w:r>
      <w:r w:rsidR="001D37D6" w:rsidRPr="005945BF">
        <w:rPr>
          <w:rFonts w:ascii="Book Antiqua" w:hAnsi="Book Antiqua" w:cs="Times New Roman"/>
          <w:sz w:val="24"/>
          <w:szCs w:val="24"/>
        </w:rPr>
        <w:t xml:space="preserve"> worse prognosis in th</w:t>
      </w:r>
      <w:r w:rsidR="00787DC4" w:rsidRPr="005945BF">
        <w:rPr>
          <w:rFonts w:ascii="Book Antiqua" w:hAnsi="Book Antiqua" w:cs="Times New Roman"/>
          <w:sz w:val="24"/>
          <w:szCs w:val="24"/>
        </w:rPr>
        <w:t>ese</w:t>
      </w:r>
      <w:r w:rsidR="001D37D6" w:rsidRPr="005945BF">
        <w:rPr>
          <w:rFonts w:ascii="Book Antiqua" w:hAnsi="Book Antiqua" w:cs="Times New Roman"/>
          <w:sz w:val="24"/>
          <w:szCs w:val="24"/>
        </w:rPr>
        <w:t xml:space="preserve"> patients</w:t>
      </w:r>
      <w:r w:rsidR="001D37D6" w:rsidRPr="005945BF">
        <w:rPr>
          <w:rFonts w:ascii="Book Antiqua" w:hAnsi="Book Antiqua" w:cs="Times New Roman"/>
          <w:sz w:val="24"/>
          <w:szCs w:val="24"/>
          <w:vertAlign w:val="superscript"/>
        </w:rPr>
        <w:t>[</w:t>
      </w:r>
      <w:r w:rsidR="006A4421" w:rsidRPr="005945BF">
        <w:rPr>
          <w:rFonts w:ascii="Book Antiqua" w:hAnsi="Book Antiqua" w:cs="Times New Roman"/>
          <w:sz w:val="24"/>
          <w:szCs w:val="24"/>
          <w:vertAlign w:val="superscript"/>
        </w:rPr>
        <w:t>19</w:t>
      </w:r>
      <w:r w:rsidR="001952C4" w:rsidRPr="005945BF">
        <w:rPr>
          <w:rFonts w:ascii="Book Antiqua" w:hAnsi="Book Antiqua" w:cs="Times New Roman"/>
          <w:sz w:val="24"/>
          <w:szCs w:val="24"/>
          <w:vertAlign w:val="superscript"/>
        </w:rPr>
        <w:t>6</w:t>
      </w:r>
      <w:r w:rsidR="009D3816" w:rsidRPr="005945BF">
        <w:rPr>
          <w:rFonts w:ascii="Book Antiqua" w:hAnsi="Book Antiqua" w:cs="Times New Roman"/>
          <w:sz w:val="24"/>
          <w:szCs w:val="24"/>
          <w:vertAlign w:val="superscript"/>
        </w:rPr>
        <w:t>-19</w:t>
      </w:r>
      <w:r w:rsidR="001952C4" w:rsidRPr="005945BF">
        <w:rPr>
          <w:rFonts w:ascii="Book Antiqua" w:hAnsi="Book Antiqua" w:cs="Times New Roman"/>
          <w:sz w:val="24"/>
          <w:szCs w:val="24"/>
          <w:vertAlign w:val="superscript"/>
        </w:rPr>
        <w:t>8</w:t>
      </w:r>
      <w:r w:rsidR="001D37D6" w:rsidRPr="005945BF">
        <w:rPr>
          <w:rFonts w:ascii="Book Antiqua" w:hAnsi="Book Antiqua" w:cs="Times New Roman"/>
          <w:sz w:val="24"/>
          <w:szCs w:val="24"/>
          <w:vertAlign w:val="superscript"/>
        </w:rPr>
        <w:t>]</w:t>
      </w:r>
      <w:r w:rsidR="001D37D6" w:rsidRPr="005945BF">
        <w:rPr>
          <w:rFonts w:ascii="Book Antiqua" w:hAnsi="Book Antiqua" w:cs="Times New Roman"/>
          <w:sz w:val="24"/>
          <w:szCs w:val="24"/>
        </w:rPr>
        <w:t xml:space="preserve">; </w:t>
      </w:r>
      <w:r w:rsidR="00604775" w:rsidRPr="005945BF">
        <w:rPr>
          <w:rFonts w:ascii="Book Antiqua" w:hAnsi="Book Antiqua" w:cs="Times New Roman"/>
          <w:sz w:val="24"/>
          <w:szCs w:val="24"/>
        </w:rPr>
        <w:t xml:space="preserve">and </w:t>
      </w:r>
      <w:r w:rsidR="00787DC4" w:rsidRPr="005945BF">
        <w:rPr>
          <w:rFonts w:ascii="Book Antiqua" w:hAnsi="Book Antiqua" w:cs="Times New Roman"/>
          <w:sz w:val="24"/>
          <w:szCs w:val="24"/>
        </w:rPr>
        <w:t xml:space="preserve">the third group of papers </w:t>
      </w:r>
      <w:r w:rsidR="00604775" w:rsidRPr="005945BF">
        <w:rPr>
          <w:rFonts w:ascii="Book Antiqua" w:hAnsi="Book Antiqua" w:cs="Times New Roman"/>
          <w:sz w:val="24"/>
          <w:szCs w:val="24"/>
        </w:rPr>
        <w:t>found</w:t>
      </w:r>
      <w:r w:rsidR="006A6FD3" w:rsidRPr="005945BF">
        <w:rPr>
          <w:rFonts w:ascii="Book Antiqua" w:hAnsi="Book Antiqua" w:cs="Times New Roman"/>
          <w:sz w:val="24"/>
          <w:szCs w:val="24"/>
        </w:rPr>
        <w:t xml:space="preserve"> </w:t>
      </w:r>
      <w:r w:rsidR="00787DC4" w:rsidRPr="005945BF">
        <w:rPr>
          <w:rFonts w:ascii="Book Antiqua" w:hAnsi="Book Antiqua" w:cs="Times New Roman"/>
          <w:sz w:val="24"/>
          <w:szCs w:val="24"/>
        </w:rPr>
        <w:t xml:space="preserve">no influence of PD-L1 on </w:t>
      </w:r>
      <w:r w:rsidR="00604775" w:rsidRPr="005945BF">
        <w:rPr>
          <w:rFonts w:ascii="Book Antiqua" w:hAnsi="Book Antiqua" w:cs="Times New Roman"/>
          <w:sz w:val="24"/>
          <w:szCs w:val="24"/>
        </w:rPr>
        <w:t xml:space="preserve">the prognosis of </w:t>
      </w:r>
      <w:r w:rsidR="004C1B5D">
        <w:rPr>
          <w:rFonts w:ascii="Book Antiqua" w:hAnsi="Book Antiqua" w:cs="Times New Roman"/>
          <w:sz w:val="24"/>
          <w:szCs w:val="24"/>
        </w:rPr>
        <w:t>gastric cancer</w:t>
      </w:r>
      <w:r w:rsidR="00851E76" w:rsidRPr="005945BF">
        <w:rPr>
          <w:rFonts w:ascii="Book Antiqua" w:hAnsi="Book Antiqua" w:cs="Times New Roman"/>
          <w:sz w:val="24"/>
          <w:szCs w:val="24"/>
          <w:vertAlign w:val="superscript"/>
        </w:rPr>
        <w:t>[</w:t>
      </w:r>
      <w:r w:rsidR="00697951" w:rsidRPr="005945BF">
        <w:rPr>
          <w:rFonts w:ascii="Book Antiqua" w:hAnsi="Book Antiqua" w:cs="Times New Roman"/>
          <w:sz w:val="24"/>
          <w:szCs w:val="24"/>
          <w:vertAlign w:val="superscript"/>
        </w:rPr>
        <w:t>19</w:t>
      </w:r>
      <w:r w:rsidR="001952C4" w:rsidRPr="005945BF">
        <w:rPr>
          <w:rFonts w:ascii="Book Antiqua" w:hAnsi="Book Antiqua" w:cs="Times New Roman"/>
          <w:sz w:val="24"/>
          <w:szCs w:val="24"/>
          <w:vertAlign w:val="superscript"/>
        </w:rPr>
        <w:t>9</w:t>
      </w:r>
      <w:r w:rsidR="00851E76" w:rsidRPr="005945BF">
        <w:rPr>
          <w:rFonts w:ascii="Book Antiqua" w:hAnsi="Book Antiqua" w:cs="Times New Roman"/>
          <w:sz w:val="24"/>
          <w:szCs w:val="24"/>
          <w:vertAlign w:val="superscript"/>
        </w:rPr>
        <w:t>]</w:t>
      </w:r>
      <w:r w:rsidR="00851E76" w:rsidRPr="005945BF">
        <w:rPr>
          <w:rFonts w:ascii="Book Antiqua" w:hAnsi="Book Antiqua" w:cs="Times New Roman"/>
          <w:sz w:val="24"/>
          <w:szCs w:val="24"/>
        </w:rPr>
        <w:t>.</w:t>
      </w:r>
    </w:p>
    <w:p w14:paraId="170BB275" w14:textId="5E487B09" w:rsidR="004C1BBE" w:rsidRPr="005945BF" w:rsidRDefault="002B7C9C" w:rsidP="004C1B5D">
      <w:pPr>
        <w:pStyle w:val="ListParagraph"/>
        <w:autoSpaceDE w:val="0"/>
        <w:autoSpaceDN w:val="0"/>
        <w:adjustRightInd w:val="0"/>
        <w:snapToGrid w:val="0"/>
        <w:spacing w:after="0" w:line="360" w:lineRule="auto"/>
        <w:ind w:left="0" w:firstLineChars="100" w:firstLine="240"/>
        <w:contextualSpacing w:val="0"/>
        <w:jc w:val="both"/>
        <w:rPr>
          <w:rFonts w:ascii="Book Antiqua" w:hAnsi="Book Antiqua" w:cs="Times New Roman"/>
          <w:sz w:val="24"/>
          <w:szCs w:val="24"/>
        </w:rPr>
      </w:pPr>
      <w:r w:rsidRPr="005945BF">
        <w:rPr>
          <w:rFonts w:ascii="Book Antiqua" w:hAnsi="Book Antiqua" w:cs="Times New Roman"/>
          <w:sz w:val="24"/>
          <w:szCs w:val="24"/>
        </w:rPr>
        <w:t>A</w:t>
      </w:r>
      <w:r w:rsidR="00851E76" w:rsidRPr="005945BF">
        <w:rPr>
          <w:rFonts w:ascii="Book Antiqua" w:hAnsi="Book Antiqua" w:cs="Times New Roman"/>
          <w:sz w:val="24"/>
          <w:szCs w:val="24"/>
        </w:rPr>
        <w:t xml:space="preserve"> few </w:t>
      </w:r>
      <w:r w:rsidRPr="005945BF">
        <w:rPr>
          <w:rFonts w:ascii="Book Antiqua" w:hAnsi="Book Antiqua" w:cs="Times New Roman"/>
          <w:sz w:val="24"/>
          <w:szCs w:val="24"/>
        </w:rPr>
        <w:t xml:space="preserve">recent </w:t>
      </w:r>
      <w:r w:rsidR="00851E76" w:rsidRPr="005945BF">
        <w:rPr>
          <w:rFonts w:ascii="Book Antiqua" w:hAnsi="Book Antiqua" w:cs="Times New Roman"/>
          <w:sz w:val="24"/>
          <w:szCs w:val="24"/>
        </w:rPr>
        <w:t xml:space="preserve">meta-analyses have shown a correlation between PD-L1 and </w:t>
      </w:r>
      <w:r w:rsidRPr="005945BF">
        <w:rPr>
          <w:rFonts w:ascii="Book Antiqua" w:hAnsi="Book Antiqua" w:cs="Times New Roman"/>
          <w:sz w:val="24"/>
          <w:szCs w:val="24"/>
        </w:rPr>
        <w:t xml:space="preserve">gastric cancer </w:t>
      </w:r>
      <w:r w:rsidR="00851E76" w:rsidRPr="005945BF">
        <w:rPr>
          <w:rFonts w:ascii="Book Antiqua" w:hAnsi="Book Antiqua" w:cs="Times New Roman"/>
          <w:sz w:val="24"/>
          <w:szCs w:val="24"/>
        </w:rPr>
        <w:t>prognosis</w:t>
      </w:r>
      <w:r w:rsidRPr="005945BF">
        <w:rPr>
          <w:rFonts w:ascii="Book Antiqua" w:hAnsi="Book Antiqua" w:cs="Times New Roman"/>
          <w:sz w:val="24"/>
          <w:szCs w:val="24"/>
        </w:rPr>
        <w:t>, demonstrating</w:t>
      </w:r>
      <w:r w:rsidR="00851E76" w:rsidRPr="005945BF">
        <w:rPr>
          <w:rFonts w:ascii="Book Antiqua" w:hAnsi="Book Antiqua" w:cs="Times New Roman"/>
          <w:sz w:val="24"/>
          <w:szCs w:val="24"/>
        </w:rPr>
        <w:t xml:space="preserve"> </w:t>
      </w:r>
      <w:r w:rsidRPr="005945BF">
        <w:rPr>
          <w:rFonts w:ascii="Book Antiqua" w:hAnsi="Book Antiqua" w:cs="Times New Roman"/>
          <w:sz w:val="24"/>
          <w:szCs w:val="24"/>
        </w:rPr>
        <w:t xml:space="preserve">that PD-L1 overexpression is a worse prognostic factor </w:t>
      </w:r>
      <w:r w:rsidR="00851E76" w:rsidRPr="005945BF">
        <w:rPr>
          <w:rFonts w:ascii="Book Antiqua" w:hAnsi="Book Antiqua" w:cs="Times New Roman"/>
          <w:sz w:val="24"/>
          <w:szCs w:val="24"/>
        </w:rPr>
        <w:t>in</w:t>
      </w:r>
      <w:r w:rsidR="001C0576">
        <w:rPr>
          <w:rFonts w:ascii="Book Antiqua" w:hAnsi="Book Antiqua" w:cs="Times New Roman"/>
          <w:sz w:val="24"/>
          <w:szCs w:val="24"/>
        </w:rPr>
        <w:t xml:space="preserve"> these patients</w:t>
      </w:r>
      <w:r w:rsidRPr="005945BF">
        <w:rPr>
          <w:rFonts w:ascii="Book Antiqua" w:hAnsi="Book Antiqua" w:cs="Times New Roman"/>
          <w:sz w:val="24"/>
          <w:szCs w:val="24"/>
          <w:vertAlign w:val="superscript"/>
        </w:rPr>
        <w:t>[</w:t>
      </w:r>
      <w:r w:rsidR="001952C4" w:rsidRPr="005945BF">
        <w:rPr>
          <w:rFonts w:ascii="Book Antiqua" w:hAnsi="Book Antiqua" w:cs="Times New Roman"/>
          <w:sz w:val="24"/>
          <w:szCs w:val="24"/>
          <w:vertAlign w:val="superscript"/>
        </w:rPr>
        <w:t>200</w:t>
      </w:r>
      <w:r w:rsidR="00FB048C" w:rsidRPr="005945BF">
        <w:rPr>
          <w:rFonts w:ascii="Book Antiqua" w:hAnsi="Book Antiqua" w:cs="Times New Roman"/>
          <w:sz w:val="24"/>
          <w:szCs w:val="24"/>
          <w:vertAlign w:val="superscript"/>
        </w:rPr>
        <w:t>-</w:t>
      </w:r>
      <w:r w:rsidR="001952C4" w:rsidRPr="005945BF">
        <w:rPr>
          <w:rFonts w:ascii="Book Antiqua" w:hAnsi="Book Antiqua" w:cs="Times New Roman"/>
          <w:sz w:val="24"/>
          <w:szCs w:val="24"/>
          <w:vertAlign w:val="superscript"/>
        </w:rPr>
        <w:t>202</w:t>
      </w:r>
      <w:r w:rsidRPr="005945BF">
        <w:rPr>
          <w:rFonts w:ascii="Book Antiqua" w:hAnsi="Book Antiqua" w:cs="Times New Roman"/>
          <w:sz w:val="24"/>
          <w:szCs w:val="24"/>
          <w:vertAlign w:val="superscript"/>
        </w:rPr>
        <w:t>]</w:t>
      </w:r>
      <w:r w:rsidR="00FB048C" w:rsidRPr="005945BF">
        <w:rPr>
          <w:rFonts w:ascii="Book Antiqua" w:hAnsi="Book Antiqua" w:cs="Times New Roman"/>
          <w:sz w:val="24"/>
          <w:szCs w:val="24"/>
        </w:rPr>
        <w:t xml:space="preserve">. </w:t>
      </w:r>
      <w:r w:rsidR="00515306" w:rsidRPr="005945BF">
        <w:rPr>
          <w:rFonts w:ascii="Book Antiqua" w:hAnsi="Book Antiqua" w:cs="Times New Roman"/>
          <w:sz w:val="24"/>
          <w:szCs w:val="24"/>
        </w:rPr>
        <w:t>Additionally</w:t>
      </w:r>
      <w:r w:rsidR="001C0576">
        <w:rPr>
          <w:rFonts w:ascii="Book Antiqua" w:hAnsi="Book Antiqua" w:cs="Times New Roman"/>
          <w:sz w:val="24"/>
          <w:szCs w:val="24"/>
        </w:rPr>
        <w:t xml:space="preserve">, Zhang </w:t>
      </w:r>
      <w:r w:rsidR="001C0576" w:rsidRPr="001C0576">
        <w:rPr>
          <w:rFonts w:ascii="Book Antiqua" w:hAnsi="Book Antiqua" w:cs="Times New Roman"/>
          <w:i/>
          <w:sz w:val="24"/>
          <w:szCs w:val="24"/>
        </w:rPr>
        <w:t>et al</w:t>
      </w:r>
      <w:r w:rsidR="0002721E" w:rsidRPr="005945BF">
        <w:rPr>
          <w:rFonts w:ascii="Book Antiqua" w:hAnsi="Book Antiqua" w:cs="Times New Roman"/>
          <w:sz w:val="24"/>
          <w:szCs w:val="24"/>
          <w:vertAlign w:val="superscript"/>
        </w:rPr>
        <w:t>[</w:t>
      </w:r>
      <w:r w:rsidR="00702CC2" w:rsidRPr="005945BF">
        <w:rPr>
          <w:rFonts w:ascii="Book Antiqua" w:hAnsi="Book Antiqua" w:cs="Times New Roman"/>
          <w:sz w:val="24"/>
          <w:szCs w:val="24"/>
          <w:vertAlign w:val="superscript"/>
        </w:rPr>
        <w:t>2</w:t>
      </w:r>
      <w:r w:rsidR="001952C4" w:rsidRPr="005945BF">
        <w:rPr>
          <w:rFonts w:ascii="Book Antiqua" w:hAnsi="Book Antiqua" w:cs="Times New Roman"/>
          <w:sz w:val="24"/>
          <w:szCs w:val="24"/>
          <w:vertAlign w:val="superscript"/>
        </w:rPr>
        <w:t>03</w:t>
      </w:r>
      <w:r w:rsidR="0094764C" w:rsidRPr="005945BF">
        <w:rPr>
          <w:rFonts w:ascii="Book Antiqua" w:hAnsi="Book Antiqua" w:cs="Times New Roman"/>
          <w:sz w:val="24"/>
          <w:szCs w:val="24"/>
          <w:vertAlign w:val="superscript"/>
        </w:rPr>
        <w:t>]</w:t>
      </w:r>
      <w:r w:rsidR="0002721E" w:rsidRPr="005945BF">
        <w:rPr>
          <w:rFonts w:ascii="Book Antiqua" w:hAnsi="Book Antiqua" w:cs="Times New Roman"/>
          <w:sz w:val="24"/>
          <w:szCs w:val="24"/>
        </w:rPr>
        <w:t xml:space="preserve"> performed a</w:t>
      </w:r>
      <w:r w:rsidR="0094764C" w:rsidRPr="005945BF">
        <w:rPr>
          <w:rFonts w:ascii="Book Antiqua" w:hAnsi="Book Antiqua" w:cs="Times New Roman"/>
          <w:sz w:val="24"/>
          <w:szCs w:val="24"/>
        </w:rPr>
        <w:t xml:space="preserve"> recent meta-analysis</w:t>
      </w:r>
      <w:r w:rsidR="0002721E" w:rsidRPr="005945BF">
        <w:rPr>
          <w:rFonts w:ascii="Book Antiqua" w:hAnsi="Book Antiqua" w:cs="Times New Roman"/>
          <w:sz w:val="24"/>
          <w:szCs w:val="24"/>
        </w:rPr>
        <w:t xml:space="preserve"> that included</w:t>
      </w:r>
      <w:r w:rsidR="0094764C" w:rsidRPr="005945BF">
        <w:rPr>
          <w:rFonts w:ascii="Book Antiqua" w:hAnsi="Book Antiqua" w:cs="Times New Roman"/>
          <w:sz w:val="24"/>
          <w:szCs w:val="24"/>
        </w:rPr>
        <w:t xml:space="preserve"> 10 studies with 1901 </w:t>
      </w:r>
      <w:r w:rsidR="00FD4BCC" w:rsidRPr="005945BF">
        <w:rPr>
          <w:rFonts w:ascii="Book Antiqua" w:hAnsi="Book Antiqua" w:cs="Times New Roman"/>
          <w:sz w:val="24"/>
          <w:szCs w:val="24"/>
        </w:rPr>
        <w:t>gastric</w:t>
      </w:r>
      <w:r w:rsidR="0002721E" w:rsidRPr="005945BF">
        <w:rPr>
          <w:rFonts w:ascii="Book Antiqua" w:hAnsi="Book Antiqua" w:cs="Times New Roman"/>
          <w:sz w:val="24"/>
          <w:szCs w:val="24"/>
        </w:rPr>
        <w:t xml:space="preserve"> cancer patients</w:t>
      </w:r>
      <w:r w:rsidR="00604775" w:rsidRPr="005945BF">
        <w:rPr>
          <w:rFonts w:ascii="Book Antiqua" w:hAnsi="Book Antiqua" w:cs="Times New Roman"/>
          <w:sz w:val="24"/>
          <w:szCs w:val="24"/>
        </w:rPr>
        <w:t xml:space="preserve"> and</w:t>
      </w:r>
      <w:r w:rsidR="0002721E" w:rsidRPr="005945BF">
        <w:rPr>
          <w:rFonts w:ascii="Book Antiqua" w:hAnsi="Book Antiqua" w:cs="Times New Roman"/>
          <w:sz w:val="24"/>
          <w:szCs w:val="24"/>
        </w:rPr>
        <w:t xml:space="preserve"> show</w:t>
      </w:r>
      <w:r w:rsidR="00604775" w:rsidRPr="005945BF">
        <w:rPr>
          <w:rFonts w:ascii="Book Antiqua" w:hAnsi="Book Antiqua" w:cs="Times New Roman"/>
          <w:sz w:val="24"/>
          <w:szCs w:val="24"/>
        </w:rPr>
        <w:t>ed</w:t>
      </w:r>
      <w:r w:rsidR="0002721E" w:rsidRPr="005945BF">
        <w:rPr>
          <w:rFonts w:ascii="Book Antiqua" w:hAnsi="Book Antiqua" w:cs="Times New Roman"/>
          <w:sz w:val="24"/>
          <w:szCs w:val="24"/>
        </w:rPr>
        <w:t xml:space="preserve"> that </w:t>
      </w:r>
      <w:r w:rsidR="0094764C" w:rsidRPr="005945BF">
        <w:rPr>
          <w:rFonts w:ascii="Book Antiqua" w:hAnsi="Book Antiqua" w:cs="Times New Roman"/>
          <w:sz w:val="24"/>
          <w:szCs w:val="24"/>
        </w:rPr>
        <w:t>PD-L1</w:t>
      </w:r>
      <w:r w:rsidR="0002721E" w:rsidRPr="005945BF">
        <w:rPr>
          <w:rFonts w:ascii="Book Antiqua" w:hAnsi="Book Antiqua" w:cs="Times New Roman"/>
          <w:sz w:val="24"/>
          <w:szCs w:val="24"/>
        </w:rPr>
        <w:t xml:space="preserve"> expression was associated with a shorter OS</w:t>
      </w:r>
      <w:r w:rsidR="0094764C" w:rsidRPr="005945BF">
        <w:rPr>
          <w:rFonts w:ascii="Book Antiqua" w:hAnsi="Book Antiqua" w:cs="Times New Roman"/>
          <w:sz w:val="24"/>
          <w:szCs w:val="24"/>
        </w:rPr>
        <w:t xml:space="preserve"> and </w:t>
      </w:r>
      <w:r w:rsidR="00604775" w:rsidRPr="005945BF">
        <w:rPr>
          <w:rFonts w:ascii="Book Antiqua" w:hAnsi="Book Antiqua" w:cs="Times New Roman"/>
          <w:sz w:val="24"/>
          <w:szCs w:val="24"/>
        </w:rPr>
        <w:t xml:space="preserve">a </w:t>
      </w:r>
      <w:r w:rsidR="0094764C" w:rsidRPr="005945BF">
        <w:rPr>
          <w:rFonts w:ascii="Book Antiqua" w:hAnsi="Book Antiqua" w:cs="Times New Roman"/>
          <w:sz w:val="24"/>
          <w:szCs w:val="24"/>
        </w:rPr>
        <w:t>poor clinicopathological</w:t>
      </w:r>
      <w:r w:rsidR="0002721E" w:rsidRPr="005945BF">
        <w:rPr>
          <w:rFonts w:ascii="Book Antiqua" w:hAnsi="Book Antiqua" w:cs="Times New Roman"/>
          <w:sz w:val="24"/>
          <w:szCs w:val="24"/>
        </w:rPr>
        <w:t xml:space="preserve"> </w:t>
      </w:r>
      <w:r w:rsidR="0094764C" w:rsidRPr="005945BF">
        <w:rPr>
          <w:rFonts w:ascii="Book Antiqua" w:hAnsi="Book Antiqua" w:cs="Times New Roman"/>
          <w:sz w:val="24"/>
          <w:szCs w:val="24"/>
        </w:rPr>
        <w:t>status</w:t>
      </w:r>
      <w:r w:rsidR="0002721E" w:rsidRPr="005945BF">
        <w:rPr>
          <w:rFonts w:ascii="Book Antiqua" w:hAnsi="Book Antiqua" w:cs="Times New Roman"/>
          <w:sz w:val="24"/>
          <w:szCs w:val="24"/>
        </w:rPr>
        <w:t xml:space="preserve">. </w:t>
      </w:r>
    </w:p>
    <w:p w14:paraId="36C9E0BC" w14:textId="4E91E597" w:rsidR="00846F77" w:rsidRPr="005945BF" w:rsidRDefault="004C1B5D" w:rsidP="004C1B5D">
      <w:pPr>
        <w:pStyle w:val="ListParagraph"/>
        <w:autoSpaceDE w:val="0"/>
        <w:autoSpaceDN w:val="0"/>
        <w:adjustRightInd w:val="0"/>
        <w:snapToGrid w:val="0"/>
        <w:spacing w:after="0" w:line="360" w:lineRule="auto"/>
        <w:ind w:left="0" w:firstLineChars="100" w:firstLine="240"/>
        <w:contextualSpacing w:val="0"/>
        <w:jc w:val="both"/>
        <w:rPr>
          <w:rFonts w:ascii="Book Antiqua" w:hAnsi="Book Antiqua" w:cs="Times New Roman"/>
          <w:sz w:val="24"/>
          <w:szCs w:val="24"/>
        </w:rPr>
      </w:pPr>
      <w:r>
        <w:rPr>
          <w:rFonts w:ascii="Book Antiqua" w:hAnsi="Book Antiqua" w:cs="Times New Roman"/>
          <w:sz w:val="24"/>
          <w:szCs w:val="24"/>
        </w:rPr>
        <w:lastRenderedPageBreak/>
        <w:t xml:space="preserve">Fang </w:t>
      </w:r>
      <w:r w:rsidRPr="004C1B5D">
        <w:rPr>
          <w:rFonts w:ascii="Book Antiqua" w:hAnsi="Book Antiqua" w:cs="Times New Roman"/>
          <w:i/>
          <w:sz w:val="24"/>
          <w:szCs w:val="24"/>
        </w:rPr>
        <w:t>et al</w:t>
      </w:r>
      <w:r w:rsidR="004C1BBE" w:rsidRPr="005945BF">
        <w:rPr>
          <w:rFonts w:ascii="Book Antiqua" w:hAnsi="Book Antiqua" w:cs="Times New Roman"/>
          <w:sz w:val="24"/>
          <w:szCs w:val="24"/>
          <w:vertAlign w:val="superscript"/>
        </w:rPr>
        <w:t>[</w:t>
      </w:r>
      <w:r w:rsidR="00702CC2" w:rsidRPr="005945BF">
        <w:rPr>
          <w:rFonts w:ascii="Book Antiqua" w:hAnsi="Book Antiqua" w:cs="Times New Roman"/>
          <w:sz w:val="24"/>
          <w:szCs w:val="24"/>
          <w:vertAlign w:val="superscript"/>
        </w:rPr>
        <w:t>20</w:t>
      </w:r>
      <w:r w:rsidR="001952C4" w:rsidRPr="005945BF">
        <w:rPr>
          <w:rFonts w:ascii="Book Antiqua" w:hAnsi="Book Antiqua" w:cs="Times New Roman"/>
          <w:sz w:val="24"/>
          <w:szCs w:val="24"/>
          <w:vertAlign w:val="superscript"/>
        </w:rPr>
        <w:t>4</w:t>
      </w:r>
      <w:r w:rsidR="004C1BBE" w:rsidRPr="005945BF">
        <w:rPr>
          <w:rFonts w:ascii="Book Antiqua" w:hAnsi="Book Antiqua" w:cs="Times New Roman"/>
          <w:sz w:val="24"/>
          <w:szCs w:val="24"/>
          <w:vertAlign w:val="superscript"/>
        </w:rPr>
        <w:t>]</w:t>
      </w:r>
      <w:r w:rsidR="004C1BBE" w:rsidRPr="005945BF">
        <w:rPr>
          <w:rFonts w:ascii="Book Antiqua" w:hAnsi="Book Antiqua" w:cs="Times New Roman"/>
          <w:sz w:val="24"/>
          <w:szCs w:val="24"/>
        </w:rPr>
        <w:t xml:space="preserve"> highlighted that PD-L1 was expressed </w:t>
      </w:r>
      <w:r w:rsidR="0045269B" w:rsidRPr="005945BF">
        <w:rPr>
          <w:rFonts w:ascii="Book Antiqua" w:hAnsi="Book Antiqua" w:cs="Times New Roman"/>
          <w:sz w:val="24"/>
          <w:szCs w:val="24"/>
        </w:rPr>
        <w:t xml:space="preserve">both </w:t>
      </w:r>
      <w:r w:rsidR="00382889" w:rsidRPr="005945BF">
        <w:rPr>
          <w:rFonts w:ascii="Book Antiqua" w:hAnsi="Book Antiqua" w:cs="Times New Roman"/>
          <w:sz w:val="24"/>
          <w:szCs w:val="24"/>
        </w:rPr>
        <w:t xml:space="preserve">in </w:t>
      </w:r>
      <w:r w:rsidR="0045269B" w:rsidRPr="005945BF">
        <w:rPr>
          <w:rFonts w:ascii="Book Antiqua" w:hAnsi="Book Antiqua" w:cs="Times New Roman"/>
          <w:sz w:val="24"/>
          <w:szCs w:val="24"/>
        </w:rPr>
        <w:t>tumo</w:t>
      </w:r>
      <w:r w:rsidR="004C1BBE" w:rsidRPr="005945BF">
        <w:rPr>
          <w:rFonts w:ascii="Book Antiqua" w:hAnsi="Book Antiqua" w:cs="Times New Roman"/>
          <w:sz w:val="24"/>
          <w:szCs w:val="24"/>
        </w:rPr>
        <w:t xml:space="preserve">r cells </w:t>
      </w:r>
      <w:r w:rsidR="0045269B" w:rsidRPr="005945BF">
        <w:rPr>
          <w:rFonts w:ascii="Book Antiqua" w:hAnsi="Book Antiqua" w:cs="Times New Roman"/>
          <w:sz w:val="24"/>
          <w:szCs w:val="24"/>
        </w:rPr>
        <w:t>and</w:t>
      </w:r>
      <w:r w:rsidR="004C1BBE" w:rsidRPr="005945BF">
        <w:rPr>
          <w:rFonts w:ascii="Book Antiqua" w:hAnsi="Book Antiqua" w:cs="Times New Roman"/>
          <w:sz w:val="24"/>
          <w:szCs w:val="24"/>
        </w:rPr>
        <w:t xml:space="preserve"> </w:t>
      </w:r>
      <w:r w:rsidR="00604775" w:rsidRPr="005945BF">
        <w:rPr>
          <w:rFonts w:ascii="Book Antiqua" w:hAnsi="Book Antiqua" w:cs="Times New Roman"/>
          <w:sz w:val="24"/>
          <w:szCs w:val="24"/>
        </w:rPr>
        <w:t>in</w:t>
      </w:r>
      <w:r w:rsidR="004C1BBE" w:rsidRPr="005945BF">
        <w:rPr>
          <w:rFonts w:ascii="Book Antiqua" w:hAnsi="Book Antiqua" w:cs="Times New Roman"/>
          <w:sz w:val="24"/>
          <w:szCs w:val="24"/>
        </w:rPr>
        <w:t xml:space="preserve"> TILs. PD-L1 </w:t>
      </w:r>
      <w:r w:rsidR="009920FF" w:rsidRPr="005945BF">
        <w:rPr>
          <w:rFonts w:ascii="Book Antiqua" w:hAnsi="Book Antiqua" w:cs="Times New Roman"/>
          <w:sz w:val="24"/>
          <w:szCs w:val="24"/>
        </w:rPr>
        <w:t>positivity</w:t>
      </w:r>
      <w:r w:rsidR="0045269B" w:rsidRPr="005945BF">
        <w:rPr>
          <w:rFonts w:ascii="Book Antiqua" w:hAnsi="Book Antiqua" w:cs="Times New Roman"/>
          <w:sz w:val="24"/>
          <w:szCs w:val="24"/>
        </w:rPr>
        <w:t xml:space="preserve"> </w:t>
      </w:r>
      <w:r w:rsidR="00EB3D64" w:rsidRPr="005945BF">
        <w:rPr>
          <w:rFonts w:ascii="Book Antiqua" w:hAnsi="Book Antiqua" w:cs="Times New Roman"/>
          <w:sz w:val="24"/>
          <w:szCs w:val="24"/>
        </w:rPr>
        <w:t>in</w:t>
      </w:r>
      <w:r w:rsidR="0045269B" w:rsidRPr="005945BF">
        <w:rPr>
          <w:rFonts w:ascii="Book Antiqua" w:hAnsi="Book Antiqua" w:cs="Times New Roman"/>
          <w:sz w:val="24"/>
          <w:szCs w:val="24"/>
        </w:rPr>
        <w:t xml:space="preserve"> tumor </w:t>
      </w:r>
      <w:r w:rsidR="004C1BBE" w:rsidRPr="005945BF">
        <w:rPr>
          <w:rFonts w:ascii="Book Antiqua" w:hAnsi="Book Antiqua" w:cs="Times New Roman"/>
          <w:sz w:val="24"/>
          <w:szCs w:val="24"/>
        </w:rPr>
        <w:t xml:space="preserve">cells was associated with differentiation, </w:t>
      </w:r>
      <w:r w:rsidR="009920FF" w:rsidRPr="005945BF">
        <w:rPr>
          <w:rFonts w:ascii="Book Antiqua" w:hAnsi="Book Antiqua" w:cs="Times New Roman"/>
          <w:sz w:val="24"/>
          <w:szCs w:val="24"/>
        </w:rPr>
        <w:t xml:space="preserve">while </w:t>
      </w:r>
      <w:r w:rsidR="004C1BBE" w:rsidRPr="005945BF">
        <w:rPr>
          <w:rFonts w:ascii="Book Antiqua" w:hAnsi="Book Antiqua" w:cs="Times New Roman"/>
          <w:sz w:val="24"/>
          <w:szCs w:val="24"/>
        </w:rPr>
        <w:t xml:space="preserve">its expression </w:t>
      </w:r>
      <w:r w:rsidR="00EB3D64" w:rsidRPr="005945BF">
        <w:rPr>
          <w:rFonts w:ascii="Book Antiqua" w:hAnsi="Book Antiqua" w:cs="Times New Roman"/>
          <w:sz w:val="24"/>
          <w:szCs w:val="24"/>
        </w:rPr>
        <w:t>in</w:t>
      </w:r>
      <w:r w:rsidR="009920FF" w:rsidRPr="005945BF">
        <w:rPr>
          <w:rFonts w:ascii="Book Antiqua" w:hAnsi="Book Antiqua" w:cs="Times New Roman"/>
          <w:sz w:val="24"/>
          <w:szCs w:val="24"/>
        </w:rPr>
        <w:t xml:space="preserve"> TILs was correlated with </w:t>
      </w:r>
      <w:r w:rsidR="00EB3D64" w:rsidRPr="005945BF">
        <w:rPr>
          <w:rFonts w:ascii="Book Antiqua" w:hAnsi="Book Antiqua" w:cs="Times New Roman"/>
          <w:sz w:val="24"/>
          <w:szCs w:val="24"/>
        </w:rPr>
        <w:t xml:space="preserve">a </w:t>
      </w:r>
      <w:r w:rsidR="00BA516C" w:rsidRPr="005945BF">
        <w:rPr>
          <w:rFonts w:ascii="Book Antiqua" w:hAnsi="Book Antiqua" w:cs="Times New Roman"/>
          <w:sz w:val="24"/>
          <w:szCs w:val="24"/>
        </w:rPr>
        <w:t xml:space="preserve">late </w:t>
      </w:r>
      <w:r w:rsidR="009920FF" w:rsidRPr="005945BF">
        <w:rPr>
          <w:rFonts w:ascii="Book Antiqua" w:hAnsi="Book Antiqua" w:cs="Times New Roman"/>
          <w:sz w:val="24"/>
          <w:szCs w:val="24"/>
        </w:rPr>
        <w:t xml:space="preserve">stage of the disease, </w:t>
      </w:r>
      <w:r w:rsidR="00BA516C" w:rsidRPr="005945BF">
        <w:rPr>
          <w:rFonts w:ascii="Book Antiqua" w:hAnsi="Book Antiqua" w:cs="Times New Roman"/>
          <w:sz w:val="24"/>
          <w:szCs w:val="24"/>
        </w:rPr>
        <w:t xml:space="preserve">no </w:t>
      </w:r>
      <w:r w:rsidR="009920FF" w:rsidRPr="005945BF">
        <w:rPr>
          <w:rFonts w:ascii="Book Antiqua" w:hAnsi="Book Antiqua" w:cs="Times New Roman"/>
          <w:sz w:val="24"/>
          <w:szCs w:val="24"/>
        </w:rPr>
        <w:t xml:space="preserve">surgery and </w:t>
      </w:r>
      <w:r w:rsidR="00EB3D64" w:rsidRPr="005945BF">
        <w:rPr>
          <w:rFonts w:ascii="Book Antiqua" w:hAnsi="Book Antiqua" w:cs="Times New Roman"/>
          <w:sz w:val="24"/>
          <w:szCs w:val="24"/>
        </w:rPr>
        <w:t xml:space="preserve">the </w:t>
      </w:r>
      <w:r w:rsidR="004C1BBE" w:rsidRPr="005945BF">
        <w:rPr>
          <w:rFonts w:ascii="Book Antiqua" w:hAnsi="Book Antiqua" w:cs="Times New Roman"/>
          <w:sz w:val="24"/>
          <w:szCs w:val="24"/>
        </w:rPr>
        <w:t>OS</w:t>
      </w:r>
      <w:r w:rsidR="009920FF" w:rsidRPr="005945BF">
        <w:rPr>
          <w:rFonts w:ascii="Book Antiqua" w:hAnsi="Book Antiqua" w:cs="Times New Roman"/>
          <w:sz w:val="24"/>
          <w:szCs w:val="24"/>
        </w:rPr>
        <w:t>.</w:t>
      </w:r>
      <w:r w:rsidR="004C1BBE" w:rsidRPr="005945BF">
        <w:rPr>
          <w:rFonts w:ascii="Book Antiqua" w:hAnsi="Book Antiqua" w:cs="Times New Roman"/>
          <w:sz w:val="24"/>
          <w:szCs w:val="24"/>
        </w:rPr>
        <w:t xml:space="preserve"> Patients with PD-L1 </w:t>
      </w:r>
      <w:r w:rsidR="009920FF" w:rsidRPr="005945BF">
        <w:rPr>
          <w:rFonts w:ascii="Book Antiqua" w:hAnsi="Book Antiqua" w:cs="Times New Roman"/>
          <w:sz w:val="24"/>
          <w:szCs w:val="24"/>
        </w:rPr>
        <w:t>+</w:t>
      </w:r>
      <w:r w:rsidR="004C1BBE" w:rsidRPr="005945BF">
        <w:rPr>
          <w:rFonts w:ascii="Book Antiqua" w:hAnsi="Book Antiqua" w:cs="Times New Roman"/>
          <w:sz w:val="24"/>
          <w:szCs w:val="24"/>
        </w:rPr>
        <w:t xml:space="preserve"> TILs had a significantly </w:t>
      </w:r>
      <w:r w:rsidR="009920FF" w:rsidRPr="005945BF">
        <w:rPr>
          <w:rFonts w:ascii="Book Antiqua" w:hAnsi="Book Antiqua" w:cs="Times New Roman"/>
          <w:sz w:val="24"/>
          <w:szCs w:val="24"/>
        </w:rPr>
        <w:t>poorer</w:t>
      </w:r>
      <w:r w:rsidR="004C1BBE" w:rsidRPr="005945BF">
        <w:rPr>
          <w:rFonts w:ascii="Book Antiqua" w:hAnsi="Book Antiqua" w:cs="Times New Roman"/>
          <w:sz w:val="24"/>
          <w:szCs w:val="24"/>
        </w:rPr>
        <w:t xml:space="preserve"> five-year OS </w:t>
      </w:r>
      <w:r w:rsidR="00EB3D64" w:rsidRPr="005945BF">
        <w:rPr>
          <w:rFonts w:ascii="Book Antiqua" w:hAnsi="Book Antiqua" w:cs="Times New Roman"/>
          <w:sz w:val="24"/>
          <w:szCs w:val="24"/>
        </w:rPr>
        <w:t>than</w:t>
      </w:r>
      <w:r w:rsidR="009920FF" w:rsidRPr="005945BF">
        <w:rPr>
          <w:rFonts w:ascii="Book Antiqua" w:hAnsi="Book Antiqua" w:cs="Times New Roman"/>
          <w:sz w:val="24"/>
          <w:szCs w:val="24"/>
        </w:rPr>
        <w:t xml:space="preserve"> </w:t>
      </w:r>
      <w:r w:rsidR="004C1BBE" w:rsidRPr="005945BF">
        <w:rPr>
          <w:rFonts w:ascii="Book Antiqua" w:hAnsi="Book Antiqua" w:cs="Times New Roman"/>
          <w:sz w:val="24"/>
          <w:szCs w:val="24"/>
        </w:rPr>
        <w:t>those with</w:t>
      </w:r>
      <w:r w:rsidR="009920FF" w:rsidRPr="005945BF">
        <w:rPr>
          <w:rFonts w:ascii="Book Antiqua" w:hAnsi="Book Antiqua" w:cs="Times New Roman"/>
          <w:sz w:val="24"/>
          <w:szCs w:val="24"/>
        </w:rPr>
        <w:t xml:space="preserve">out </w:t>
      </w:r>
      <w:r w:rsidR="004C1BBE" w:rsidRPr="005945BF">
        <w:rPr>
          <w:rFonts w:ascii="Book Antiqua" w:hAnsi="Book Antiqua" w:cs="Times New Roman"/>
          <w:sz w:val="24"/>
          <w:szCs w:val="24"/>
        </w:rPr>
        <w:t xml:space="preserve">PD-L1 expression (14.2 </w:t>
      </w:r>
      <w:r w:rsidR="004C1BBE" w:rsidRPr="005945BF">
        <w:rPr>
          <w:rFonts w:ascii="Book Antiqua" w:hAnsi="Book Antiqua" w:cs="Times New Roman"/>
          <w:i/>
          <w:sz w:val="24"/>
          <w:szCs w:val="24"/>
        </w:rPr>
        <w:t>vs</w:t>
      </w:r>
      <w:r>
        <w:rPr>
          <w:rFonts w:ascii="Book Antiqua" w:hAnsi="Book Antiqua" w:cs="Times New Roman" w:hint="eastAsia"/>
          <w:i/>
          <w:sz w:val="24"/>
          <w:szCs w:val="24"/>
          <w:lang w:eastAsia="zh-CN"/>
        </w:rPr>
        <w:t xml:space="preserve"> </w:t>
      </w:r>
      <w:r w:rsidR="004C1BBE" w:rsidRPr="005945BF">
        <w:rPr>
          <w:rFonts w:ascii="Book Antiqua" w:hAnsi="Book Antiqua" w:cs="Times New Roman"/>
          <w:sz w:val="24"/>
          <w:szCs w:val="24"/>
        </w:rPr>
        <w:t xml:space="preserve">18.3; </w:t>
      </w:r>
      <w:r w:rsidR="004C1BBE" w:rsidRPr="004C1B5D">
        <w:rPr>
          <w:rFonts w:ascii="Book Antiqua" w:hAnsi="Book Antiqua" w:cs="Times New Roman"/>
          <w:i/>
          <w:caps/>
          <w:sz w:val="24"/>
          <w:szCs w:val="24"/>
        </w:rPr>
        <w:t>p</w:t>
      </w:r>
      <w:r>
        <w:rPr>
          <w:rFonts w:ascii="Book Antiqua" w:hAnsi="Book Antiqua" w:cs="Times New Roman" w:hint="eastAsia"/>
          <w:sz w:val="24"/>
          <w:szCs w:val="24"/>
          <w:lang w:eastAsia="zh-CN"/>
        </w:rPr>
        <w:t xml:space="preserve"> </w:t>
      </w:r>
      <w:r w:rsidR="004C1BBE" w:rsidRPr="005945BF">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4C1BBE" w:rsidRPr="005945BF">
        <w:rPr>
          <w:rFonts w:ascii="Book Antiqua" w:hAnsi="Book Antiqua" w:cs="Times New Roman"/>
          <w:sz w:val="24"/>
          <w:szCs w:val="24"/>
        </w:rPr>
        <w:t>0.001)</w:t>
      </w:r>
      <w:r w:rsidR="009920FF" w:rsidRPr="005945BF">
        <w:rPr>
          <w:rFonts w:ascii="Book Antiqua" w:hAnsi="Book Antiqua" w:cs="Times New Roman"/>
          <w:sz w:val="24"/>
          <w:szCs w:val="24"/>
        </w:rPr>
        <w:t>.</w:t>
      </w:r>
      <w:r w:rsidR="00846F77" w:rsidRPr="005945BF">
        <w:rPr>
          <w:rFonts w:ascii="Book Antiqua" w:hAnsi="Book Antiqua" w:cs="Times New Roman"/>
          <w:sz w:val="24"/>
          <w:szCs w:val="24"/>
        </w:rPr>
        <w:t xml:space="preserve"> </w:t>
      </w:r>
      <w:r w:rsidR="00BA5D69" w:rsidRPr="005945BF">
        <w:rPr>
          <w:rFonts w:ascii="Book Antiqua" w:hAnsi="Book Antiqua" w:cs="Times New Roman"/>
          <w:sz w:val="24"/>
          <w:szCs w:val="24"/>
        </w:rPr>
        <w:t xml:space="preserve">A </w:t>
      </w:r>
      <w:r w:rsidR="00846F77" w:rsidRPr="005945BF">
        <w:rPr>
          <w:rFonts w:ascii="Book Antiqua" w:hAnsi="Book Antiqua" w:cs="Times New Roman"/>
          <w:sz w:val="24"/>
          <w:szCs w:val="24"/>
        </w:rPr>
        <w:t xml:space="preserve">study </w:t>
      </w:r>
      <w:r w:rsidR="00EB3D64" w:rsidRPr="005945BF">
        <w:rPr>
          <w:rFonts w:ascii="Book Antiqua" w:hAnsi="Book Antiqua" w:cs="Times New Roman"/>
          <w:sz w:val="24"/>
          <w:szCs w:val="24"/>
        </w:rPr>
        <w:t>by</w:t>
      </w:r>
      <w:r w:rsidR="00846F77" w:rsidRPr="005945BF">
        <w:rPr>
          <w:rFonts w:ascii="Book Antiqua" w:hAnsi="Book Antiqua" w:cs="Times New Roman"/>
          <w:sz w:val="24"/>
          <w:szCs w:val="24"/>
        </w:rPr>
        <w:t xml:space="preserve"> Gao et al showed that PD-L1 and PD-L2 positivity in primary tumors and metastatic lymph nodes, decreased </w:t>
      </w:r>
      <w:r w:rsidR="00EB3D64" w:rsidRPr="005945BF">
        <w:rPr>
          <w:rFonts w:ascii="Book Antiqua" w:hAnsi="Book Antiqua" w:cs="Times New Roman"/>
          <w:sz w:val="24"/>
          <w:szCs w:val="24"/>
        </w:rPr>
        <w:t xml:space="preserve">the </w:t>
      </w:r>
      <w:r w:rsidR="00846F77" w:rsidRPr="005945BF">
        <w:rPr>
          <w:rFonts w:ascii="Book Antiqua" w:hAnsi="Book Antiqua" w:cs="Times New Roman"/>
          <w:sz w:val="24"/>
          <w:szCs w:val="24"/>
        </w:rPr>
        <w:t xml:space="preserve">number of CD8(+) T cells and </w:t>
      </w:r>
      <w:r w:rsidR="00EB3D64" w:rsidRPr="005945BF">
        <w:rPr>
          <w:rFonts w:ascii="Book Antiqua" w:hAnsi="Book Antiqua" w:cs="Times New Roman"/>
          <w:sz w:val="24"/>
          <w:szCs w:val="24"/>
        </w:rPr>
        <w:t xml:space="preserve">the amount of </w:t>
      </w:r>
      <w:r w:rsidR="00846F77" w:rsidRPr="005945BF">
        <w:rPr>
          <w:rFonts w:ascii="Book Antiqua" w:hAnsi="Book Antiqua" w:cs="Times New Roman"/>
          <w:sz w:val="24"/>
          <w:szCs w:val="24"/>
        </w:rPr>
        <w:t xml:space="preserve">PD-1 positive expression on CD8(+) T cells in primary tumors were prognostic factors </w:t>
      </w:r>
      <w:r w:rsidR="00EB3D64" w:rsidRPr="005945BF">
        <w:rPr>
          <w:rFonts w:ascii="Book Antiqua" w:hAnsi="Book Antiqua" w:cs="Times New Roman"/>
          <w:sz w:val="24"/>
          <w:szCs w:val="24"/>
        </w:rPr>
        <w:t xml:space="preserve">that were </w:t>
      </w:r>
      <w:r w:rsidR="00846F77" w:rsidRPr="005945BF">
        <w:rPr>
          <w:rFonts w:ascii="Book Antiqua" w:hAnsi="Book Antiqua" w:cs="Times New Roman"/>
          <w:sz w:val="24"/>
          <w:szCs w:val="24"/>
        </w:rPr>
        <w:t xml:space="preserve">correlated with </w:t>
      </w:r>
      <w:r w:rsidR="00EB3D64" w:rsidRPr="005945BF">
        <w:rPr>
          <w:rFonts w:ascii="Book Antiqua" w:hAnsi="Book Antiqua" w:cs="Times New Roman"/>
          <w:sz w:val="24"/>
          <w:szCs w:val="24"/>
        </w:rPr>
        <w:t xml:space="preserve">a </w:t>
      </w:r>
      <w:r w:rsidR="00846F77" w:rsidRPr="005945BF">
        <w:rPr>
          <w:rFonts w:ascii="Book Antiqua" w:hAnsi="Book Antiqua" w:cs="Times New Roman"/>
          <w:sz w:val="24"/>
          <w:szCs w:val="24"/>
        </w:rPr>
        <w:t>poor prognosis in stage</w:t>
      </w:r>
      <w:r>
        <w:rPr>
          <w:rFonts w:ascii="Book Antiqua" w:hAnsi="Book Antiqua" w:cs="Times New Roman"/>
          <w:sz w:val="24"/>
          <w:szCs w:val="24"/>
        </w:rPr>
        <w:t xml:space="preserve"> II/III gastric cancer patients</w:t>
      </w:r>
      <w:r w:rsidR="00846F77" w:rsidRPr="005945BF">
        <w:rPr>
          <w:rFonts w:ascii="Book Antiqua" w:hAnsi="Book Antiqua" w:cs="Times New Roman"/>
          <w:sz w:val="24"/>
          <w:szCs w:val="24"/>
          <w:vertAlign w:val="superscript"/>
        </w:rPr>
        <w:t>[</w:t>
      </w:r>
      <w:r w:rsidR="00702CC2" w:rsidRPr="005945BF">
        <w:rPr>
          <w:rFonts w:ascii="Book Antiqua" w:hAnsi="Book Antiqua" w:cs="Times New Roman"/>
          <w:sz w:val="24"/>
          <w:szCs w:val="24"/>
          <w:vertAlign w:val="superscript"/>
        </w:rPr>
        <w:t>2</w:t>
      </w:r>
      <w:r w:rsidR="001952C4" w:rsidRPr="005945BF">
        <w:rPr>
          <w:rFonts w:ascii="Book Antiqua" w:hAnsi="Book Antiqua" w:cs="Times New Roman"/>
          <w:sz w:val="24"/>
          <w:szCs w:val="24"/>
          <w:vertAlign w:val="superscript"/>
        </w:rPr>
        <w:t>05</w:t>
      </w:r>
      <w:r w:rsidR="00846F77" w:rsidRPr="005945BF">
        <w:rPr>
          <w:rFonts w:ascii="Book Antiqua" w:hAnsi="Book Antiqua" w:cs="Times New Roman"/>
          <w:sz w:val="24"/>
          <w:szCs w:val="24"/>
          <w:vertAlign w:val="superscript"/>
        </w:rPr>
        <w:t>]</w:t>
      </w:r>
      <w:r w:rsidR="00846F77" w:rsidRPr="005945BF">
        <w:rPr>
          <w:rFonts w:ascii="Book Antiqua" w:hAnsi="Book Antiqua" w:cs="Times New Roman"/>
          <w:sz w:val="24"/>
          <w:szCs w:val="24"/>
        </w:rPr>
        <w:t>.</w:t>
      </w:r>
    </w:p>
    <w:p w14:paraId="79BF68E8" w14:textId="5DFB2A5F" w:rsidR="002E28F8" w:rsidRPr="005945BF" w:rsidRDefault="00851E76" w:rsidP="004C1B5D">
      <w:pPr>
        <w:pStyle w:val="ListParagraph"/>
        <w:autoSpaceDE w:val="0"/>
        <w:autoSpaceDN w:val="0"/>
        <w:adjustRightInd w:val="0"/>
        <w:snapToGrid w:val="0"/>
        <w:spacing w:after="0" w:line="360" w:lineRule="auto"/>
        <w:ind w:left="0" w:firstLineChars="100" w:firstLine="240"/>
        <w:contextualSpacing w:val="0"/>
        <w:jc w:val="both"/>
        <w:rPr>
          <w:rFonts w:ascii="Book Antiqua" w:hAnsi="Book Antiqua" w:cs="Times New Roman"/>
          <w:sz w:val="24"/>
          <w:szCs w:val="24"/>
        </w:rPr>
      </w:pPr>
      <w:r w:rsidRPr="005945BF">
        <w:rPr>
          <w:rFonts w:ascii="Book Antiqua" w:hAnsi="Book Antiqua" w:cs="Times New Roman"/>
          <w:sz w:val="24"/>
          <w:szCs w:val="24"/>
        </w:rPr>
        <w:t>A</w:t>
      </w:r>
      <w:r w:rsidR="00A15E83" w:rsidRPr="005945BF">
        <w:rPr>
          <w:rFonts w:ascii="Book Antiqua" w:hAnsi="Book Antiqua" w:cs="Times New Roman"/>
          <w:sz w:val="24"/>
          <w:szCs w:val="24"/>
        </w:rPr>
        <w:t xml:space="preserve">gain, </w:t>
      </w:r>
      <w:r w:rsidR="00EB3D64" w:rsidRPr="005945BF">
        <w:rPr>
          <w:rFonts w:ascii="Book Antiqua" w:hAnsi="Book Antiqua" w:cs="Times New Roman"/>
          <w:sz w:val="24"/>
          <w:szCs w:val="24"/>
        </w:rPr>
        <w:t xml:space="preserve">the </w:t>
      </w:r>
      <w:r w:rsidR="00A15E83" w:rsidRPr="005945BF">
        <w:rPr>
          <w:rFonts w:ascii="Book Antiqua" w:hAnsi="Book Antiqua" w:cs="Times New Roman"/>
          <w:sz w:val="24"/>
          <w:szCs w:val="24"/>
        </w:rPr>
        <w:t xml:space="preserve">results of the meta-analysis </w:t>
      </w:r>
      <w:r w:rsidR="00EB3D64" w:rsidRPr="005945BF">
        <w:rPr>
          <w:rFonts w:ascii="Book Antiqua" w:hAnsi="Book Antiqua" w:cs="Times New Roman"/>
          <w:sz w:val="24"/>
          <w:szCs w:val="24"/>
        </w:rPr>
        <w:t>by</w:t>
      </w:r>
      <w:r w:rsidR="001C0576">
        <w:rPr>
          <w:rFonts w:ascii="Book Antiqua" w:hAnsi="Book Antiqua" w:cs="Times New Roman"/>
          <w:sz w:val="24"/>
          <w:szCs w:val="24"/>
        </w:rPr>
        <w:t xml:space="preserve"> Gu and collaborators</w:t>
      </w:r>
      <w:r w:rsidR="00A15E83" w:rsidRPr="005945BF">
        <w:rPr>
          <w:rFonts w:ascii="Book Antiqua" w:hAnsi="Book Antiqua" w:cs="Times New Roman"/>
          <w:sz w:val="24"/>
          <w:szCs w:val="24"/>
          <w:vertAlign w:val="superscript"/>
        </w:rPr>
        <w:t>[</w:t>
      </w:r>
      <w:r w:rsidR="001952C4" w:rsidRPr="005945BF">
        <w:rPr>
          <w:rFonts w:ascii="Book Antiqua" w:hAnsi="Book Antiqua" w:cs="Times New Roman"/>
          <w:sz w:val="24"/>
          <w:szCs w:val="24"/>
          <w:vertAlign w:val="superscript"/>
        </w:rPr>
        <w:t>189</w:t>
      </w:r>
      <w:r w:rsidR="00A15E83" w:rsidRPr="005945BF">
        <w:rPr>
          <w:rFonts w:ascii="Book Antiqua" w:hAnsi="Book Antiqua" w:cs="Times New Roman"/>
          <w:sz w:val="24"/>
          <w:szCs w:val="24"/>
          <w:vertAlign w:val="superscript"/>
        </w:rPr>
        <w:t>]</w:t>
      </w:r>
      <w:r w:rsidR="00A15E83" w:rsidRPr="005945BF">
        <w:rPr>
          <w:rFonts w:ascii="Book Antiqua" w:hAnsi="Book Antiqua" w:cs="Times New Roman"/>
          <w:sz w:val="24"/>
          <w:szCs w:val="24"/>
        </w:rPr>
        <w:t>,</w:t>
      </w:r>
      <w:r w:rsidR="00E94694" w:rsidRPr="005945BF">
        <w:rPr>
          <w:rFonts w:ascii="Book Antiqua" w:hAnsi="Book Antiqua" w:cs="Times New Roman"/>
          <w:sz w:val="24"/>
          <w:szCs w:val="24"/>
        </w:rPr>
        <w:t xml:space="preserve"> </w:t>
      </w:r>
      <w:r w:rsidR="00CC4F54" w:rsidRPr="005945BF">
        <w:rPr>
          <w:rFonts w:ascii="Book Antiqua" w:hAnsi="Book Antiqua" w:cs="Times New Roman"/>
          <w:sz w:val="24"/>
          <w:szCs w:val="24"/>
        </w:rPr>
        <w:t>showed that gastric cancer patients</w:t>
      </w:r>
      <w:r w:rsidR="0002721E" w:rsidRPr="005945BF">
        <w:rPr>
          <w:rFonts w:ascii="Book Antiqua" w:hAnsi="Book Antiqua" w:cs="Times New Roman"/>
          <w:sz w:val="24"/>
          <w:szCs w:val="24"/>
        </w:rPr>
        <w:t xml:space="preserve"> </w:t>
      </w:r>
      <w:r w:rsidR="00CC4F54" w:rsidRPr="005945BF">
        <w:rPr>
          <w:rFonts w:ascii="Book Antiqua" w:hAnsi="Book Antiqua" w:cs="Times New Roman"/>
          <w:sz w:val="24"/>
          <w:szCs w:val="24"/>
        </w:rPr>
        <w:t>with deeper tumor infiltrat</w:t>
      </w:r>
      <w:r w:rsidR="00384115" w:rsidRPr="005945BF">
        <w:rPr>
          <w:rFonts w:ascii="Book Antiqua" w:hAnsi="Book Antiqua" w:cs="Times New Roman"/>
          <w:sz w:val="24"/>
          <w:szCs w:val="24"/>
        </w:rPr>
        <w:t xml:space="preserve">ion, </w:t>
      </w:r>
      <w:r w:rsidR="00CC4F54" w:rsidRPr="005945BF">
        <w:rPr>
          <w:rFonts w:ascii="Book Antiqua" w:hAnsi="Book Antiqua" w:cs="Times New Roman"/>
          <w:sz w:val="24"/>
          <w:szCs w:val="24"/>
        </w:rPr>
        <w:t>lymph</w:t>
      </w:r>
      <w:r w:rsidR="00EB3D64" w:rsidRPr="005945BF">
        <w:rPr>
          <w:rFonts w:ascii="Book Antiqua" w:hAnsi="Book Antiqua" w:cs="Times New Roman"/>
          <w:sz w:val="24"/>
          <w:szCs w:val="24"/>
        </w:rPr>
        <w:t xml:space="preserve"> </w:t>
      </w:r>
      <w:r w:rsidR="00CC4F54" w:rsidRPr="005945BF">
        <w:rPr>
          <w:rFonts w:ascii="Book Antiqua" w:hAnsi="Book Antiqua" w:cs="Times New Roman"/>
          <w:sz w:val="24"/>
          <w:szCs w:val="24"/>
        </w:rPr>
        <w:t xml:space="preserve">node metastasis, venous invasion, </w:t>
      </w:r>
      <w:r w:rsidR="004D1889" w:rsidRPr="005945BF">
        <w:rPr>
          <w:rFonts w:ascii="Book Antiqua" w:hAnsi="Book Antiqua" w:cs="Times New Roman"/>
          <w:sz w:val="24"/>
          <w:szCs w:val="24"/>
        </w:rPr>
        <w:t xml:space="preserve">and EBV+ and MSI subtypes </w:t>
      </w:r>
      <w:r w:rsidR="00EB3D64" w:rsidRPr="005945BF">
        <w:rPr>
          <w:rFonts w:ascii="Book Antiqua" w:hAnsi="Book Antiqua" w:cs="Times New Roman"/>
          <w:sz w:val="24"/>
          <w:szCs w:val="24"/>
        </w:rPr>
        <w:t xml:space="preserve">were </w:t>
      </w:r>
      <w:r w:rsidR="00CC4F54" w:rsidRPr="005945BF">
        <w:rPr>
          <w:rFonts w:ascii="Book Antiqua" w:hAnsi="Book Antiqua" w:cs="Times New Roman"/>
          <w:sz w:val="24"/>
          <w:szCs w:val="24"/>
        </w:rPr>
        <w:t xml:space="preserve">more likely to </w:t>
      </w:r>
      <w:r w:rsidR="004D1889" w:rsidRPr="005945BF">
        <w:rPr>
          <w:rFonts w:ascii="Book Antiqua" w:hAnsi="Book Antiqua" w:cs="Times New Roman"/>
          <w:sz w:val="24"/>
          <w:szCs w:val="24"/>
        </w:rPr>
        <w:t>be</w:t>
      </w:r>
      <w:r w:rsidR="00CC4F54" w:rsidRPr="005945BF">
        <w:rPr>
          <w:rFonts w:ascii="Book Antiqua" w:hAnsi="Book Antiqua" w:cs="Times New Roman"/>
          <w:sz w:val="24"/>
          <w:szCs w:val="24"/>
        </w:rPr>
        <w:t xml:space="preserve"> PD-L1</w:t>
      </w:r>
      <w:r w:rsidR="004D1889" w:rsidRPr="005945BF">
        <w:rPr>
          <w:rFonts w:ascii="Book Antiqua" w:hAnsi="Book Antiqua" w:cs="Times New Roman"/>
          <w:sz w:val="24"/>
          <w:szCs w:val="24"/>
        </w:rPr>
        <w:t xml:space="preserve"> positive</w:t>
      </w:r>
      <w:r w:rsidR="00E71145" w:rsidRPr="005945BF">
        <w:rPr>
          <w:rFonts w:ascii="Book Antiqua" w:hAnsi="Book Antiqua" w:cs="Times New Roman"/>
          <w:sz w:val="24"/>
          <w:szCs w:val="24"/>
        </w:rPr>
        <w:t xml:space="preserve">. </w:t>
      </w:r>
      <w:r w:rsidR="00A15E83" w:rsidRPr="005945BF">
        <w:rPr>
          <w:rFonts w:ascii="Book Antiqua" w:hAnsi="Book Antiqua" w:cs="Times New Roman"/>
          <w:sz w:val="24"/>
          <w:szCs w:val="24"/>
        </w:rPr>
        <w:t xml:space="preserve">Moreover, for the subgroups of </w:t>
      </w:r>
      <w:r w:rsidR="00E71145" w:rsidRPr="005945BF">
        <w:rPr>
          <w:rFonts w:ascii="Book Antiqua" w:hAnsi="Book Antiqua" w:cs="Times New Roman"/>
          <w:sz w:val="24"/>
          <w:szCs w:val="24"/>
        </w:rPr>
        <w:t>Asian</w:t>
      </w:r>
      <w:r w:rsidR="00A15E83" w:rsidRPr="005945BF">
        <w:rPr>
          <w:rFonts w:ascii="Book Antiqua" w:hAnsi="Book Antiqua" w:cs="Times New Roman"/>
          <w:sz w:val="24"/>
          <w:szCs w:val="24"/>
        </w:rPr>
        <w:t xml:space="preserve"> patients and </w:t>
      </w:r>
      <w:r w:rsidR="00EB3D64" w:rsidRPr="005945BF">
        <w:rPr>
          <w:rFonts w:ascii="Book Antiqua" w:hAnsi="Book Antiqua" w:cs="Times New Roman"/>
          <w:sz w:val="24"/>
          <w:szCs w:val="24"/>
        </w:rPr>
        <w:t xml:space="preserve">patients with </w:t>
      </w:r>
      <w:r w:rsidR="00E71145" w:rsidRPr="005945BF">
        <w:rPr>
          <w:rFonts w:ascii="Book Antiqua" w:hAnsi="Book Antiqua" w:cs="Times New Roman"/>
          <w:sz w:val="24"/>
          <w:szCs w:val="24"/>
        </w:rPr>
        <w:t>stage II</w:t>
      </w:r>
      <w:r w:rsidR="00196F1F" w:rsidRPr="005945BF">
        <w:rPr>
          <w:rFonts w:ascii="Book Antiqua" w:hAnsi="Book Antiqua" w:cs="Times New Roman"/>
          <w:sz w:val="24"/>
          <w:szCs w:val="24"/>
        </w:rPr>
        <w:t>/</w:t>
      </w:r>
      <w:r w:rsidR="00E71145" w:rsidRPr="005945BF">
        <w:rPr>
          <w:rFonts w:ascii="Book Antiqua" w:hAnsi="Book Antiqua" w:cs="Times New Roman"/>
          <w:sz w:val="24"/>
          <w:szCs w:val="24"/>
        </w:rPr>
        <w:t>III</w:t>
      </w:r>
      <w:r w:rsidR="00EB3D64" w:rsidRPr="005945BF">
        <w:rPr>
          <w:rFonts w:ascii="Book Antiqua" w:hAnsi="Book Antiqua" w:cs="Times New Roman"/>
          <w:sz w:val="24"/>
          <w:szCs w:val="24"/>
        </w:rPr>
        <w:t xml:space="preserve"> gastric cancer</w:t>
      </w:r>
      <w:r w:rsidR="00E71145" w:rsidRPr="005945BF">
        <w:rPr>
          <w:rFonts w:ascii="Book Antiqua" w:hAnsi="Book Antiqua" w:cs="Times New Roman"/>
          <w:sz w:val="24"/>
          <w:szCs w:val="24"/>
        </w:rPr>
        <w:t>, cut-off</w:t>
      </w:r>
      <w:r w:rsidR="00A15E83" w:rsidRPr="005945BF">
        <w:rPr>
          <w:rFonts w:ascii="Book Antiqua" w:hAnsi="Book Antiqua" w:cs="Times New Roman"/>
          <w:sz w:val="24"/>
          <w:szCs w:val="24"/>
        </w:rPr>
        <w:t xml:space="preserve"> </w:t>
      </w:r>
      <w:r w:rsidR="00E71145" w:rsidRPr="005945BF">
        <w:rPr>
          <w:rFonts w:ascii="Book Antiqua" w:hAnsi="Book Antiqua" w:cs="Times New Roman"/>
          <w:sz w:val="24"/>
          <w:szCs w:val="24"/>
        </w:rPr>
        <w:t>value</w:t>
      </w:r>
      <w:r w:rsidR="00A15E83" w:rsidRPr="005945BF">
        <w:rPr>
          <w:rFonts w:ascii="Book Antiqua" w:hAnsi="Book Antiqua" w:cs="Times New Roman"/>
          <w:sz w:val="24"/>
          <w:szCs w:val="24"/>
        </w:rPr>
        <w:t>s</w:t>
      </w:r>
      <w:r w:rsidR="00E71145" w:rsidRPr="005945BF">
        <w:rPr>
          <w:rFonts w:ascii="Book Antiqua" w:hAnsi="Book Antiqua" w:cs="Times New Roman"/>
          <w:sz w:val="24"/>
          <w:szCs w:val="24"/>
        </w:rPr>
        <w:t xml:space="preserve"> </w:t>
      </w:r>
      <w:r w:rsidR="00BA5D69" w:rsidRPr="005945BF">
        <w:rPr>
          <w:rFonts w:ascii="Book Antiqua" w:hAnsi="Book Antiqua" w:cs="Times New Roman"/>
          <w:sz w:val="24"/>
          <w:szCs w:val="24"/>
        </w:rPr>
        <w:t>greater</w:t>
      </w:r>
      <w:r w:rsidR="00E71145" w:rsidRPr="005945BF">
        <w:rPr>
          <w:rFonts w:ascii="Book Antiqua" w:hAnsi="Book Antiqua" w:cs="Times New Roman"/>
          <w:sz w:val="24"/>
          <w:szCs w:val="24"/>
        </w:rPr>
        <w:t xml:space="preserve"> than 5</w:t>
      </w:r>
      <w:r w:rsidR="00A15E83" w:rsidRPr="005945BF">
        <w:rPr>
          <w:rFonts w:ascii="Book Antiqua" w:hAnsi="Book Antiqua" w:cs="Times New Roman"/>
          <w:sz w:val="24"/>
          <w:szCs w:val="24"/>
        </w:rPr>
        <w:t xml:space="preserve">0% and </w:t>
      </w:r>
      <w:r w:rsidR="00956C27" w:rsidRPr="005945BF">
        <w:rPr>
          <w:rFonts w:ascii="Book Antiqua" w:hAnsi="Book Antiqua" w:cs="Times New Roman"/>
          <w:sz w:val="24"/>
          <w:szCs w:val="24"/>
        </w:rPr>
        <w:t>cytoplasm</w:t>
      </w:r>
      <w:r w:rsidR="00A15E83" w:rsidRPr="005945BF">
        <w:rPr>
          <w:rFonts w:ascii="Book Antiqua" w:hAnsi="Book Antiqua" w:cs="Times New Roman"/>
          <w:sz w:val="24"/>
          <w:szCs w:val="24"/>
        </w:rPr>
        <w:t>/</w:t>
      </w:r>
      <w:r w:rsidR="00E71145" w:rsidRPr="005945BF">
        <w:rPr>
          <w:rFonts w:ascii="Book Antiqua" w:hAnsi="Book Antiqua" w:cs="Times New Roman"/>
          <w:sz w:val="24"/>
          <w:szCs w:val="24"/>
        </w:rPr>
        <w:t>nuclear PD-L1 expression within tumor cell</w:t>
      </w:r>
      <w:r w:rsidR="00EB3D64" w:rsidRPr="005945BF">
        <w:rPr>
          <w:rFonts w:ascii="Book Antiqua" w:hAnsi="Book Antiqua" w:cs="Times New Roman"/>
          <w:sz w:val="24"/>
          <w:szCs w:val="24"/>
        </w:rPr>
        <w:t>s</w:t>
      </w:r>
      <w:r w:rsidR="00E71145" w:rsidRPr="005945BF">
        <w:rPr>
          <w:rFonts w:ascii="Book Antiqua" w:hAnsi="Book Antiqua" w:cs="Times New Roman"/>
          <w:sz w:val="24"/>
          <w:szCs w:val="24"/>
        </w:rPr>
        <w:t xml:space="preserve"> </w:t>
      </w:r>
      <w:r w:rsidR="00A15E83" w:rsidRPr="005945BF">
        <w:rPr>
          <w:rFonts w:ascii="Book Antiqua" w:hAnsi="Book Antiqua" w:cs="Times New Roman"/>
          <w:sz w:val="24"/>
          <w:szCs w:val="24"/>
        </w:rPr>
        <w:t xml:space="preserve">were </w:t>
      </w:r>
      <w:r w:rsidR="00E71145" w:rsidRPr="005945BF">
        <w:rPr>
          <w:rFonts w:ascii="Book Antiqua" w:hAnsi="Book Antiqua" w:cs="Times New Roman"/>
          <w:sz w:val="24"/>
          <w:szCs w:val="24"/>
        </w:rPr>
        <w:t>positi</w:t>
      </w:r>
      <w:r w:rsidR="00A15E83" w:rsidRPr="005945BF">
        <w:rPr>
          <w:rFonts w:ascii="Book Antiqua" w:hAnsi="Book Antiqua" w:cs="Times New Roman"/>
          <w:sz w:val="24"/>
          <w:szCs w:val="24"/>
        </w:rPr>
        <w:t>vely associat</w:t>
      </w:r>
      <w:r w:rsidR="004D1889" w:rsidRPr="005945BF">
        <w:rPr>
          <w:rFonts w:ascii="Book Antiqua" w:hAnsi="Book Antiqua" w:cs="Times New Roman"/>
          <w:sz w:val="24"/>
          <w:szCs w:val="24"/>
        </w:rPr>
        <w:t>ed</w:t>
      </w:r>
      <w:r w:rsidR="00A15E83" w:rsidRPr="005945BF">
        <w:rPr>
          <w:rFonts w:ascii="Book Antiqua" w:hAnsi="Book Antiqua" w:cs="Times New Roman"/>
          <w:sz w:val="24"/>
          <w:szCs w:val="24"/>
        </w:rPr>
        <w:t xml:space="preserve"> with the OS</w:t>
      </w:r>
      <w:r w:rsidRPr="005945BF">
        <w:rPr>
          <w:rFonts w:ascii="Book Antiqua" w:hAnsi="Book Antiqua" w:cs="Times New Roman"/>
          <w:sz w:val="24"/>
          <w:szCs w:val="24"/>
        </w:rPr>
        <w:t xml:space="preserve">. </w:t>
      </w:r>
      <w:r w:rsidR="002E28F8" w:rsidRPr="005945BF">
        <w:rPr>
          <w:rFonts w:ascii="Book Antiqua" w:hAnsi="Book Antiqua" w:cs="Times New Roman"/>
          <w:sz w:val="24"/>
          <w:szCs w:val="24"/>
        </w:rPr>
        <w:t>The</w:t>
      </w:r>
      <w:r w:rsidR="00245286" w:rsidRPr="005945BF">
        <w:rPr>
          <w:rFonts w:ascii="Book Antiqua" w:hAnsi="Book Antiqua" w:cs="Times New Roman"/>
          <w:sz w:val="24"/>
          <w:szCs w:val="24"/>
        </w:rPr>
        <w:t xml:space="preserve"> results of this meta-analysis</w:t>
      </w:r>
      <w:r w:rsidR="002E28F8" w:rsidRPr="005945BF">
        <w:rPr>
          <w:rFonts w:ascii="Book Antiqua" w:hAnsi="Book Antiqua" w:cs="Times New Roman"/>
          <w:sz w:val="24"/>
          <w:szCs w:val="24"/>
        </w:rPr>
        <w:t xml:space="preserve"> </w:t>
      </w:r>
      <w:r w:rsidR="00245286" w:rsidRPr="005945BF">
        <w:rPr>
          <w:rFonts w:ascii="Book Antiqua" w:hAnsi="Book Antiqua" w:cs="Times New Roman"/>
          <w:sz w:val="24"/>
          <w:szCs w:val="24"/>
        </w:rPr>
        <w:t>demonstrated</w:t>
      </w:r>
      <w:r w:rsidR="002E28F8" w:rsidRPr="005945BF">
        <w:rPr>
          <w:rFonts w:ascii="Book Antiqua" w:hAnsi="Book Antiqua" w:cs="Times New Roman"/>
          <w:sz w:val="24"/>
          <w:szCs w:val="24"/>
        </w:rPr>
        <w:t xml:space="preserve"> that PD-L1 overexpression </w:t>
      </w:r>
      <w:r w:rsidR="00245286" w:rsidRPr="005945BF">
        <w:rPr>
          <w:rFonts w:ascii="Book Antiqua" w:hAnsi="Book Antiqua" w:cs="Times New Roman"/>
          <w:sz w:val="24"/>
          <w:szCs w:val="24"/>
        </w:rPr>
        <w:t>represent</w:t>
      </w:r>
      <w:r w:rsidR="00EB3D64" w:rsidRPr="005945BF">
        <w:rPr>
          <w:rFonts w:ascii="Book Antiqua" w:hAnsi="Book Antiqua" w:cs="Times New Roman"/>
          <w:sz w:val="24"/>
          <w:szCs w:val="24"/>
        </w:rPr>
        <w:t>ed</w:t>
      </w:r>
      <w:r w:rsidR="002E28F8" w:rsidRPr="005945BF">
        <w:rPr>
          <w:rFonts w:ascii="Book Antiqua" w:hAnsi="Book Antiqua" w:cs="Times New Roman"/>
          <w:sz w:val="24"/>
          <w:szCs w:val="24"/>
        </w:rPr>
        <w:t xml:space="preserve"> a significant</w:t>
      </w:r>
      <w:r w:rsidR="00EB3D64" w:rsidRPr="005945BF">
        <w:rPr>
          <w:rFonts w:ascii="Book Antiqua" w:hAnsi="Book Antiqua" w:cs="Times New Roman"/>
          <w:sz w:val="24"/>
          <w:szCs w:val="24"/>
        </w:rPr>
        <w:t>ly</w:t>
      </w:r>
      <w:r w:rsidR="002E28F8" w:rsidRPr="005945BF">
        <w:rPr>
          <w:rFonts w:ascii="Book Antiqua" w:hAnsi="Book Antiqua" w:cs="Times New Roman"/>
          <w:sz w:val="24"/>
          <w:szCs w:val="24"/>
        </w:rPr>
        <w:t xml:space="preserve"> adverse prognostic factor</w:t>
      </w:r>
      <w:r w:rsidR="00245286" w:rsidRPr="005945BF">
        <w:rPr>
          <w:rFonts w:ascii="Book Antiqua" w:hAnsi="Book Antiqua" w:cs="Times New Roman"/>
          <w:sz w:val="24"/>
          <w:szCs w:val="24"/>
        </w:rPr>
        <w:t xml:space="preserve"> in gastric cancer, fitting</w:t>
      </w:r>
      <w:r w:rsidR="002E28F8" w:rsidRPr="005945BF">
        <w:rPr>
          <w:rFonts w:ascii="Book Antiqua" w:hAnsi="Book Antiqua" w:cs="Times New Roman"/>
          <w:sz w:val="24"/>
          <w:szCs w:val="24"/>
        </w:rPr>
        <w:t xml:space="preserve"> the theory of the </w:t>
      </w:r>
      <w:r w:rsidR="00EB3D64" w:rsidRPr="005945BF">
        <w:rPr>
          <w:rFonts w:ascii="Book Antiqua" w:hAnsi="Book Antiqua" w:cs="Times New Roman"/>
          <w:sz w:val="24"/>
          <w:szCs w:val="24"/>
        </w:rPr>
        <w:t>c</w:t>
      </w:r>
      <w:r w:rsidR="002E28F8" w:rsidRPr="005945BF">
        <w:rPr>
          <w:rFonts w:ascii="Book Antiqua" w:hAnsi="Book Antiqua" w:cs="Times New Roman"/>
          <w:sz w:val="24"/>
          <w:szCs w:val="24"/>
        </w:rPr>
        <w:t>ancer-</w:t>
      </w:r>
      <w:r w:rsidR="00EB3D64" w:rsidRPr="005945BF">
        <w:rPr>
          <w:rFonts w:ascii="Book Antiqua" w:hAnsi="Book Antiqua" w:cs="Times New Roman"/>
          <w:sz w:val="24"/>
          <w:szCs w:val="24"/>
        </w:rPr>
        <w:t>i</w:t>
      </w:r>
      <w:r w:rsidR="002E28F8" w:rsidRPr="005945BF">
        <w:rPr>
          <w:rFonts w:ascii="Book Antiqua" w:hAnsi="Book Antiqua" w:cs="Times New Roman"/>
          <w:sz w:val="24"/>
          <w:szCs w:val="24"/>
        </w:rPr>
        <w:t xml:space="preserve">mmunity </w:t>
      </w:r>
      <w:r w:rsidR="00EB3D64" w:rsidRPr="005945BF">
        <w:rPr>
          <w:rFonts w:ascii="Book Antiqua" w:hAnsi="Book Antiqua" w:cs="Times New Roman"/>
          <w:sz w:val="24"/>
          <w:szCs w:val="24"/>
        </w:rPr>
        <w:t>c</w:t>
      </w:r>
      <w:r w:rsidR="002E28F8" w:rsidRPr="005945BF">
        <w:rPr>
          <w:rFonts w:ascii="Book Antiqua" w:hAnsi="Book Antiqua" w:cs="Times New Roman"/>
          <w:sz w:val="24"/>
          <w:szCs w:val="24"/>
        </w:rPr>
        <w:t>ycle</w:t>
      </w:r>
      <w:r w:rsidR="002E28F8" w:rsidRPr="005945BF">
        <w:rPr>
          <w:rFonts w:ascii="Book Antiqua" w:hAnsi="Book Antiqua" w:cs="Times New Roman"/>
          <w:sz w:val="24"/>
          <w:szCs w:val="24"/>
          <w:vertAlign w:val="superscript"/>
        </w:rPr>
        <w:t>[</w:t>
      </w:r>
      <w:r w:rsidR="001952C4" w:rsidRPr="005945BF">
        <w:rPr>
          <w:rFonts w:ascii="Book Antiqua" w:hAnsi="Book Antiqua" w:cs="Times New Roman"/>
          <w:sz w:val="24"/>
          <w:szCs w:val="24"/>
          <w:vertAlign w:val="superscript"/>
        </w:rPr>
        <w:t>47</w:t>
      </w:r>
      <w:r w:rsidR="002E28F8" w:rsidRPr="005945BF">
        <w:rPr>
          <w:rFonts w:ascii="Book Antiqua" w:hAnsi="Book Antiqua" w:cs="Times New Roman"/>
          <w:sz w:val="24"/>
          <w:szCs w:val="24"/>
          <w:vertAlign w:val="superscript"/>
        </w:rPr>
        <w:t>]</w:t>
      </w:r>
      <w:r w:rsidR="002E28F8" w:rsidRPr="005945BF">
        <w:rPr>
          <w:rFonts w:ascii="Book Antiqua" w:hAnsi="Book Antiqua" w:cs="Times New Roman"/>
          <w:sz w:val="24"/>
          <w:szCs w:val="24"/>
        </w:rPr>
        <w:t>.</w:t>
      </w:r>
    </w:p>
    <w:p w14:paraId="3F28799A" w14:textId="6A79006A" w:rsidR="0070506A" w:rsidRPr="005945BF" w:rsidRDefault="004C1B5D" w:rsidP="004C1B5D">
      <w:pPr>
        <w:pStyle w:val="ListParagraph"/>
        <w:autoSpaceDE w:val="0"/>
        <w:autoSpaceDN w:val="0"/>
        <w:adjustRightInd w:val="0"/>
        <w:snapToGrid w:val="0"/>
        <w:spacing w:after="0" w:line="360" w:lineRule="auto"/>
        <w:ind w:left="0" w:firstLineChars="100" w:firstLine="240"/>
        <w:contextualSpacing w:val="0"/>
        <w:jc w:val="both"/>
        <w:rPr>
          <w:rFonts w:ascii="Book Antiqua" w:hAnsi="Book Antiqua" w:cs="Times New Roman"/>
          <w:sz w:val="24"/>
          <w:szCs w:val="24"/>
        </w:rPr>
      </w:pPr>
      <w:r>
        <w:rPr>
          <w:rFonts w:ascii="Book Antiqua" w:hAnsi="Book Antiqua" w:cs="Times New Roman"/>
          <w:sz w:val="24"/>
          <w:szCs w:val="24"/>
        </w:rPr>
        <w:t>Many other studies</w:t>
      </w:r>
      <w:r w:rsidR="00AC6838" w:rsidRPr="005945BF">
        <w:rPr>
          <w:rFonts w:ascii="Book Antiqua" w:hAnsi="Book Antiqua" w:cs="Times New Roman"/>
          <w:sz w:val="24"/>
          <w:szCs w:val="24"/>
          <w:vertAlign w:val="superscript"/>
        </w:rPr>
        <w:t>[</w:t>
      </w:r>
      <w:r w:rsidR="001952C4" w:rsidRPr="005945BF">
        <w:rPr>
          <w:rFonts w:ascii="Book Antiqua" w:hAnsi="Book Antiqua" w:cs="Times New Roman"/>
          <w:sz w:val="24"/>
          <w:szCs w:val="24"/>
          <w:vertAlign w:val="superscript"/>
        </w:rPr>
        <w:t>32</w:t>
      </w:r>
      <w:r>
        <w:rPr>
          <w:rFonts w:ascii="Book Antiqua" w:hAnsi="Book Antiqua" w:cs="Times New Roman" w:hint="eastAsia"/>
          <w:sz w:val="24"/>
          <w:szCs w:val="24"/>
          <w:vertAlign w:val="superscript"/>
          <w:lang w:eastAsia="zh-CN"/>
        </w:rPr>
        <w:t>,</w:t>
      </w:r>
      <w:r w:rsidR="00B45E1F" w:rsidRPr="005945BF">
        <w:rPr>
          <w:rFonts w:ascii="Book Antiqua" w:hAnsi="Book Antiqua" w:cs="Times New Roman"/>
          <w:sz w:val="24"/>
          <w:szCs w:val="24"/>
          <w:vertAlign w:val="superscript"/>
        </w:rPr>
        <w:t>20</w:t>
      </w:r>
      <w:r w:rsidR="001952C4" w:rsidRPr="005945BF">
        <w:rPr>
          <w:rFonts w:ascii="Book Antiqua" w:hAnsi="Book Antiqua" w:cs="Times New Roman"/>
          <w:sz w:val="24"/>
          <w:szCs w:val="24"/>
          <w:vertAlign w:val="superscript"/>
        </w:rPr>
        <w:t>6</w:t>
      </w:r>
      <w:r w:rsidR="00851E76" w:rsidRPr="005945BF">
        <w:rPr>
          <w:rFonts w:ascii="Book Antiqua" w:hAnsi="Book Antiqua" w:cs="Times New Roman"/>
          <w:sz w:val="24"/>
          <w:szCs w:val="24"/>
          <w:vertAlign w:val="superscript"/>
        </w:rPr>
        <w:t>]</w:t>
      </w:r>
      <w:r w:rsidR="00851E76" w:rsidRPr="005945BF">
        <w:rPr>
          <w:rFonts w:ascii="Book Antiqua" w:hAnsi="Book Antiqua" w:cs="Times New Roman"/>
          <w:sz w:val="24"/>
          <w:szCs w:val="24"/>
        </w:rPr>
        <w:t xml:space="preserve"> </w:t>
      </w:r>
      <w:r w:rsidR="00AC6838" w:rsidRPr="005945BF">
        <w:rPr>
          <w:rFonts w:ascii="Book Antiqua" w:hAnsi="Book Antiqua" w:cs="Times New Roman"/>
          <w:sz w:val="24"/>
          <w:szCs w:val="24"/>
        </w:rPr>
        <w:t xml:space="preserve">have </w:t>
      </w:r>
      <w:r w:rsidR="00EB3D64" w:rsidRPr="005945BF">
        <w:rPr>
          <w:rFonts w:ascii="Book Antiqua" w:hAnsi="Book Antiqua" w:cs="Times New Roman"/>
          <w:sz w:val="24"/>
          <w:szCs w:val="24"/>
        </w:rPr>
        <w:t xml:space="preserve">also </w:t>
      </w:r>
      <w:r w:rsidR="00851E76" w:rsidRPr="005945BF">
        <w:rPr>
          <w:rFonts w:ascii="Book Antiqua" w:hAnsi="Book Antiqua" w:cs="Times New Roman"/>
          <w:sz w:val="24"/>
          <w:szCs w:val="24"/>
        </w:rPr>
        <w:t>demonstrated that EBV+ and</w:t>
      </w:r>
      <w:r w:rsidR="001D37D6" w:rsidRPr="005945BF">
        <w:rPr>
          <w:rFonts w:ascii="Book Antiqua" w:hAnsi="Book Antiqua" w:cs="Times New Roman"/>
          <w:sz w:val="24"/>
          <w:szCs w:val="24"/>
        </w:rPr>
        <w:t xml:space="preserve"> </w:t>
      </w:r>
      <w:r w:rsidR="00851E76" w:rsidRPr="005945BF">
        <w:rPr>
          <w:rFonts w:ascii="Book Antiqua" w:hAnsi="Book Antiqua" w:cs="Times New Roman"/>
          <w:sz w:val="24"/>
          <w:szCs w:val="24"/>
        </w:rPr>
        <w:t xml:space="preserve">MSI </w:t>
      </w:r>
      <w:r w:rsidR="00AC6838" w:rsidRPr="005945BF">
        <w:rPr>
          <w:rFonts w:ascii="Book Antiqua" w:hAnsi="Book Antiqua" w:cs="Times New Roman"/>
          <w:sz w:val="24"/>
          <w:szCs w:val="24"/>
        </w:rPr>
        <w:t xml:space="preserve">gastric tumors </w:t>
      </w:r>
      <w:r w:rsidR="00851E76" w:rsidRPr="005945BF">
        <w:rPr>
          <w:rFonts w:ascii="Book Antiqua" w:hAnsi="Book Antiqua" w:cs="Times New Roman"/>
          <w:sz w:val="24"/>
          <w:szCs w:val="24"/>
        </w:rPr>
        <w:t xml:space="preserve">tend to </w:t>
      </w:r>
      <w:r w:rsidR="00EB3D64" w:rsidRPr="005945BF">
        <w:rPr>
          <w:rFonts w:ascii="Book Antiqua" w:hAnsi="Book Antiqua" w:cs="Times New Roman"/>
          <w:sz w:val="24"/>
          <w:szCs w:val="24"/>
        </w:rPr>
        <w:t xml:space="preserve">be </w:t>
      </w:r>
      <w:r w:rsidR="00851E76" w:rsidRPr="005945BF">
        <w:rPr>
          <w:rFonts w:ascii="Book Antiqua" w:hAnsi="Book Antiqua" w:cs="Times New Roman"/>
          <w:sz w:val="24"/>
          <w:szCs w:val="24"/>
        </w:rPr>
        <w:t xml:space="preserve">positive </w:t>
      </w:r>
      <w:r w:rsidR="00EB3D64" w:rsidRPr="005945BF">
        <w:rPr>
          <w:rFonts w:ascii="Book Antiqua" w:hAnsi="Book Antiqua" w:cs="Times New Roman"/>
          <w:sz w:val="24"/>
          <w:szCs w:val="24"/>
        </w:rPr>
        <w:t xml:space="preserve">for </w:t>
      </w:r>
      <w:r w:rsidR="00851E76" w:rsidRPr="005945BF">
        <w:rPr>
          <w:rFonts w:ascii="Book Antiqua" w:hAnsi="Book Antiqua" w:cs="Times New Roman"/>
          <w:sz w:val="24"/>
          <w:szCs w:val="24"/>
        </w:rPr>
        <w:t>PD-L1</w:t>
      </w:r>
      <w:r w:rsidR="00DB13A5" w:rsidRPr="005945BF">
        <w:rPr>
          <w:rFonts w:ascii="Book Antiqua" w:hAnsi="Book Antiqua" w:cs="Times New Roman"/>
          <w:sz w:val="24"/>
          <w:szCs w:val="24"/>
        </w:rPr>
        <w:t xml:space="preserve"> </w:t>
      </w:r>
      <w:r w:rsidR="00851E76" w:rsidRPr="005945BF">
        <w:rPr>
          <w:rFonts w:ascii="Book Antiqua" w:hAnsi="Book Antiqua" w:cs="Times New Roman"/>
          <w:sz w:val="24"/>
          <w:szCs w:val="24"/>
        </w:rPr>
        <w:t>expression.</w:t>
      </w:r>
      <w:r w:rsidR="00CC4F54" w:rsidRPr="005945BF">
        <w:rPr>
          <w:rFonts w:ascii="Book Antiqua" w:hAnsi="Book Antiqua"/>
          <w:sz w:val="24"/>
          <w:szCs w:val="24"/>
        </w:rPr>
        <w:t xml:space="preserve"> </w:t>
      </w:r>
      <w:r w:rsidR="00AC6838" w:rsidRPr="005945BF">
        <w:rPr>
          <w:rFonts w:ascii="Book Antiqua" w:hAnsi="Book Antiqua" w:cs="Times New Roman"/>
          <w:sz w:val="24"/>
          <w:szCs w:val="24"/>
        </w:rPr>
        <w:t>These subtypes</w:t>
      </w:r>
      <w:r w:rsidR="00CC4F54" w:rsidRPr="005945BF">
        <w:rPr>
          <w:rFonts w:ascii="Book Antiqua" w:hAnsi="Book Antiqua" w:cs="Times New Roman"/>
          <w:sz w:val="24"/>
          <w:szCs w:val="24"/>
        </w:rPr>
        <w:t xml:space="preserve"> have </w:t>
      </w:r>
      <w:r w:rsidR="0003344E" w:rsidRPr="005945BF">
        <w:rPr>
          <w:rFonts w:ascii="Book Antiqua" w:hAnsi="Book Antiqua" w:cs="Times New Roman"/>
          <w:sz w:val="24"/>
          <w:szCs w:val="24"/>
        </w:rPr>
        <w:t xml:space="preserve">a </w:t>
      </w:r>
      <w:r w:rsidR="00CC4F54" w:rsidRPr="005945BF">
        <w:rPr>
          <w:rFonts w:ascii="Book Antiqua" w:hAnsi="Book Antiqua" w:cs="Times New Roman"/>
          <w:sz w:val="24"/>
          <w:szCs w:val="24"/>
        </w:rPr>
        <w:t xml:space="preserve">rich </w:t>
      </w:r>
      <w:r w:rsidR="001109CE" w:rsidRPr="005945BF">
        <w:rPr>
          <w:rFonts w:ascii="Book Antiqua" w:hAnsi="Book Antiqua" w:cs="Times New Roman"/>
          <w:sz w:val="24"/>
          <w:szCs w:val="24"/>
        </w:rPr>
        <w:t xml:space="preserve">infiltration </w:t>
      </w:r>
      <w:r w:rsidR="00EB3D64" w:rsidRPr="005945BF">
        <w:rPr>
          <w:rFonts w:ascii="Book Antiqua" w:hAnsi="Book Antiqua" w:cs="Times New Roman"/>
          <w:sz w:val="24"/>
          <w:szCs w:val="24"/>
        </w:rPr>
        <w:t xml:space="preserve">of </w:t>
      </w:r>
      <w:r w:rsidR="001109CE" w:rsidRPr="005945BF">
        <w:rPr>
          <w:rFonts w:ascii="Book Antiqua" w:hAnsi="Book Antiqua" w:cs="Times New Roman"/>
          <w:sz w:val="24"/>
          <w:szCs w:val="24"/>
        </w:rPr>
        <w:t>lymphocytes</w:t>
      </w:r>
      <w:r w:rsidR="00EB3D64" w:rsidRPr="005945BF">
        <w:rPr>
          <w:rFonts w:ascii="Book Antiqua" w:hAnsi="Book Antiqua" w:cs="Times New Roman"/>
          <w:sz w:val="24"/>
          <w:szCs w:val="24"/>
        </w:rPr>
        <w:t>, especially CD8+T cells,</w:t>
      </w:r>
      <w:r w:rsidR="00CC4F54" w:rsidRPr="005945BF">
        <w:rPr>
          <w:rFonts w:ascii="Book Antiqua" w:hAnsi="Book Antiqua" w:cs="Times New Roman"/>
          <w:sz w:val="24"/>
          <w:szCs w:val="24"/>
        </w:rPr>
        <w:t xml:space="preserve"> </w:t>
      </w:r>
      <w:r w:rsidR="00E94694" w:rsidRPr="005945BF">
        <w:rPr>
          <w:rFonts w:ascii="Book Antiqua" w:hAnsi="Book Antiqua" w:cs="Times New Roman"/>
          <w:sz w:val="24"/>
          <w:szCs w:val="24"/>
        </w:rPr>
        <w:t xml:space="preserve">in </w:t>
      </w:r>
      <w:r w:rsidR="00EB3D64" w:rsidRPr="005945BF">
        <w:rPr>
          <w:rFonts w:ascii="Book Antiqua" w:hAnsi="Book Antiqua" w:cs="Times New Roman"/>
          <w:sz w:val="24"/>
          <w:szCs w:val="24"/>
        </w:rPr>
        <w:t xml:space="preserve">the </w:t>
      </w:r>
      <w:r w:rsidR="00AC6838" w:rsidRPr="005945BF">
        <w:rPr>
          <w:rFonts w:ascii="Book Antiqua" w:hAnsi="Book Antiqua" w:cs="Times New Roman"/>
          <w:sz w:val="24"/>
          <w:szCs w:val="24"/>
        </w:rPr>
        <w:t>tumor stroma</w:t>
      </w:r>
      <w:r w:rsidR="00EB3D64" w:rsidRPr="005945BF">
        <w:rPr>
          <w:rFonts w:ascii="Book Antiqua" w:hAnsi="Book Antiqua" w:cs="Times New Roman"/>
          <w:sz w:val="24"/>
          <w:szCs w:val="24"/>
        </w:rPr>
        <w:t>;</w:t>
      </w:r>
      <w:r w:rsidR="00AC6838" w:rsidRPr="005945BF">
        <w:rPr>
          <w:rFonts w:ascii="Book Antiqua" w:hAnsi="Book Antiqua" w:cs="Times New Roman"/>
          <w:sz w:val="24"/>
          <w:szCs w:val="24"/>
        </w:rPr>
        <w:t xml:space="preserve"> therefore</w:t>
      </w:r>
      <w:r w:rsidR="00EB3D64" w:rsidRPr="005945BF">
        <w:rPr>
          <w:rFonts w:ascii="Book Antiqua" w:hAnsi="Book Antiqua" w:cs="Times New Roman"/>
          <w:sz w:val="24"/>
          <w:szCs w:val="24"/>
        </w:rPr>
        <w:t>, they</w:t>
      </w:r>
      <w:r w:rsidR="00AC6838" w:rsidRPr="005945BF">
        <w:rPr>
          <w:rFonts w:ascii="Book Antiqua" w:hAnsi="Book Antiqua" w:cs="Times New Roman"/>
          <w:sz w:val="24"/>
          <w:szCs w:val="24"/>
        </w:rPr>
        <w:t xml:space="preserve"> may be categorized as medullary carcinomas</w:t>
      </w:r>
      <w:r w:rsidR="00CC4F54" w:rsidRPr="005945BF">
        <w:rPr>
          <w:rFonts w:ascii="Book Antiqua" w:hAnsi="Book Antiqua" w:cs="Times New Roman"/>
          <w:sz w:val="24"/>
          <w:szCs w:val="24"/>
        </w:rPr>
        <w:t xml:space="preserve">. </w:t>
      </w:r>
      <w:r w:rsidR="0003344E" w:rsidRPr="005945BF">
        <w:rPr>
          <w:rFonts w:ascii="Book Antiqua" w:hAnsi="Book Antiqua" w:cs="Times New Roman"/>
          <w:sz w:val="24"/>
          <w:szCs w:val="24"/>
        </w:rPr>
        <w:t>Moreover, in this context,</w:t>
      </w:r>
      <w:r w:rsidR="00CC4F54" w:rsidRPr="005945BF">
        <w:rPr>
          <w:rFonts w:ascii="Book Antiqua" w:hAnsi="Book Antiqua" w:cs="Times New Roman"/>
          <w:sz w:val="24"/>
          <w:szCs w:val="24"/>
        </w:rPr>
        <w:t xml:space="preserve"> </w:t>
      </w:r>
      <w:r w:rsidR="0003344E" w:rsidRPr="005945BF">
        <w:rPr>
          <w:rFonts w:ascii="Book Antiqua" w:hAnsi="Book Antiqua" w:cs="Times New Roman"/>
          <w:sz w:val="24"/>
          <w:szCs w:val="24"/>
        </w:rPr>
        <w:t xml:space="preserve">PD-L1+ </w:t>
      </w:r>
      <w:r w:rsidR="00CC4F54" w:rsidRPr="005945BF">
        <w:rPr>
          <w:rFonts w:ascii="Book Antiqua" w:hAnsi="Book Antiqua" w:cs="Times New Roman"/>
          <w:sz w:val="24"/>
          <w:szCs w:val="24"/>
        </w:rPr>
        <w:t xml:space="preserve">expression </w:t>
      </w:r>
      <w:r w:rsidR="0003344E" w:rsidRPr="005945BF">
        <w:rPr>
          <w:rFonts w:ascii="Book Antiqua" w:hAnsi="Book Antiqua" w:cs="Times New Roman"/>
          <w:sz w:val="24"/>
          <w:szCs w:val="24"/>
        </w:rPr>
        <w:t>is</w:t>
      </w:r>
      <w:r w:rsidR="00CC4F54" w:rsidRPr="005945BF">
        <w:rPr>
          <w:rFonts w:ascii="Book Antiqua" w:hAnsi="Book Antiqua" w:cs="Times New Roman"/>
          <w:sz w:val="24"/>
          <w:szCs w:val="24"/>
        </w:rPr>
        <w:t xml:space="preserve"> associated with a significant increase in the number of</w:t>
      </w:r>
      <w:r w:rsidR="001D37D6" w:rsidRPr="005945BF">
        <w:rPr>
          <w:rFonts w:ascii="Book Antiqua" w:hAnsi="Book Antiqua" w:cs="Times New Roman"/>
          <w:sz w:val="24"/>
          <w:szCs w:val="24"/>
        </w:rPr>
        <w:t xml:space="preserve"> </w:t>
      </w:r>
      <w:r w:rsidR="002E28F8" w:rsidRPr="005945BF">
        <w:rPr>
          <w:rFonts w:ascii="Book Antiqua" w:hAnsi="Book Antiqua" w:cs="Times New Roman"/>
          <w:sz w:val="24"/>
          <w:szCs w:val="24"/>
        </w:rPr>
        <w:t>CD8+</w:t>
      </w:r>
      <w:r w:rsidR="00CC4F54" w:rsidRPr="005945BF">
        <w:rPr>
          <w:rFonts w:ascii="Book Antiqua" w:hAnsi="Book Antiqua" w:cs="Times New Roman"/>
          <w:sz w:val="24"/>
          <w:szCs w:val="24"/>
        </w:rPr>
        <w:t xml:space="preserve">T cells at </w:t>
      </w:r>
      <w:r w:rsidR="00EB3D64" w:rsidRPr="005945BF">
        <w:rPr>
          <w:rFonts w:ascii="Book Antiqua" w:hAnsi="Book Antiqua" w:cs="Times New Roman"/>
          <w:sz w:val="24"/>
          <w:szCs w:val="24"/>
        </w:rPr>
        <w:t xml:space="preserve">the </w:t>
      </w:r>
      <w:r w:rsidR="00CC4F54" w:rsidRPr="005945BF">
        <w:rPr>
          <w:rFonts w:ascii="Book Antiqua" w:hAnsi="Book Antiqua" w:cs="Times New Roman"/>
          <w:sz w:val="24"/>
          <w:szCs w:val="24"/>
        </w:rPr>
        <w:t>tumor invasive front</w:t>
      </w:r>
      <w:r w:rsidR="0003344E" w:rsidRPr="005945BF">
        <w:rPr>
          <w:rFonts w:ascii="Book Antiqua" w:hAnsi="Book Antiqua" w:cs="Times New Roman"/>
          <w:sz w:val="24"/>
          <w:szCs w:val="24"/>
        </w:rPr>
        <w:t xml:space="preserve"> and with the ability of immune cells to inf</w:t>
      </w:r>
      <w:r>
        <w:rPr>
          <w:rFonts w:ascii="Book Antiqua" w:hAnsi="Book Antiqua" w:cs="Times New Roman"/>
          <w:sz w:val="24"/>
          <w:szCs w:val="24"/>
        </w:rPr>
        <w:t>iltrate the center of the tumor</w:t>
      </w:r>
      <w:r w:rsidR="00CC4F54" w:rsidRPr="005945BF">
        <w:rPr>
          <w:rFonts w:ascii="Book Antiqua" w:hAnsi="Book Antiqua" w:cs="Times New Roman"/>
          <w:sz w:val="24"/>
          <w:szCs w:val="24"/>
          <w:vertAlign w:val="superscript"/>
        </w:rPr>
        <w:t>[</w:t>
      </w:r>
      <w:r w:rsidR="00B45E1F" w:rsidRPr="005945BF">
        <w:rPr>
          <w:rFonts w:ascii="Book Antiqua" w:hAnsi="Book Antiqua" w:cs="Times New Roman"/>
          <w:sz w:val="24"/>
          <w:szCs w:val="24"/>
          <w:vertAlign w:val="superscript"/>
        </w:rPr>
        <w:t>3</w:t>
      </w:r>
      <w:r w:rsidR="001952C4" w:rsidRPr="005945BF">
        <w:rPr>
          <w:rFonts w:ascii="Book Antiqua" w:hAnsi="Book Antiqua" w:cs="Times New Roman"/>
          <w:sz w:val="24"/>
          <w:szCs w:val="24"/>
          <w:vertAlign w:val="superscript"/>
        </w:rPr>
        <w:t>2</w:t>
      </w:r>
      <w:r w:rsidR="00CC4F54" w:rsidRPr="005945BF">
        <w:rPr>
          <w:rFonts w:ascii="Book Antiqua" w:hAnsi="Book Antiqua" w:cs="Times New Roman"/>
          <w:sz w:val="24"/>
          <w:szCs w:val="24"/>
          <w:vertAlign w:val="superscript"/>
        </w:rPr>
        <w:t>]</w:t>
      </w:r>
      <w:r w:rsidR="00CC4F54" w:rsidRPr="005945BF">
        <w:rPr>
          <w:rFonts w:ascii="Book Antiqua" w:hAnsi="Book Antiqua" w:cs="Times New Roman"/>
          <w:sz w:val="24"/>
          <w:szCs w:val="24"/>
        </w:rPr>
        <w:t xml:space="preserve">. </w:t>
      </w:r>
      <w:r w:rsidR="00E71E2A" w:rsidRPr="005945BF">
        <w:rPr>
          <w:rFonts w:ascii="Book Antiqua" w:hAnsi="Book Antiqua" w:cs="Times New Roman"/>
          <w:sz w:val="24"/>
          <w:szCs w:val="24"/>
        </w:rPr>
        <w:t xml:space="preserve">Both EBV+ </w:t>
      </w:r>
      <w:r w:rsidR="00780F24" w:rsidRPr="005945BF">
        <w:rPr>
          <w:rFonts w:ascii="Book Antiqua" w:hAnsi="Book Antiqua" w:cs="Times New Roman"/>
          <w:sz w:val="24"/>
          <w:szCs w:val="24"/>
        </w:rPr>
        <w:t xml:space="preserve">gastric cancers </w:t>
      </w:r>
      <w:r w:rsidR="00E71E2A" w:rsidRPr="005945BF">
        <w:rPr>
          <w:rFonts w:ascii="Book Antiqua" w:hAnsi="Book Antiqua" w:cs="Times New Roman"/>
          <w:sz w:val="24"/>
          <w:szCs w:val="24"/>
        </w:rPr>
        <w:t xml:space="preserve">and MSI+ </w:t>
      </w:r>
      <w:r w:rsidR="00FA1F4B" w:rsidRPr="005945BF">
        <w:rPr>
          <w:rFonts w:ascii="Book Antiqua" w:hAnsi="Book Antiqua" w:cs="Times New Roman"/>
          <w:sz w:val="24"/>
          <w:szCs w:val="24"/>
        </w:rPr>
        <w:t xml:space="preserve">gastric </w:t>
      </w:r>
      <w:r w:rsidR="00E71E2A" w:rsidRPr="005945BF">
        <w:rPr>
          <w:rFonts w:ascii="Book Antiqua" w:hAnsi="Book Antiqua" w:cs="Times New Roman"/>
          <w:sz w:val="24"/>
          <w:szCs w:val="24"/>
        </w:rPr>
        <w:t xml:space="preserve">cancers </w:t>
      </w:r>
      <w:r w:rsidR="00265568" w:rsidRPr="005945BF">
        <w:rPr>
          <w:rFonts w:ascii="Book Antiqua" w:hAnsi="Book Antiqua" w:cs="Times New Roman"/>
          <w:sz w:val="24"/>
          <w:szCs w:val="24"/>
        </w:rPr>
        <w:t xml:space="preserve">have </w:t>
      </w:r>
      <w:r w:rsidR="00E71E2A" w:rsidRPr="005945BF">
        <w:rPr>
          <w:rFonts w:ascii="Book Antiqua" w:hAnsi="Book Antiqua" w:cs="Times New Roman"/>
          <w:sz w:val="24"/>
          <w:szCs w:val="24"/>
        </w:rPr>
        <w:t xml:space="preserve">IFN-γ response genes, </w:t>
      </w:r>
      <w:r w:rsidR="00FA1F4B" w:rsidRPr="005945BF">
        <w:rPr>
          <w:rFonts w:ascii="Book Antiqua" w:hAnsi="Book Antiqua" w:cs="Times New Roman"/>
          <w:sz w:val="24"/>
          <w:szCs w:val="24"/>
        </w:rPr>
        <w:t>therefore</w:t>
      </w:r>
      <w:r w:rsidR="00265568" w:rsidRPr="005945BF">
        <w:rPr>
          <w:rFonts w:ascii="Book Antiqua" w:hAnsi="Book Antiqua" w:cs="Times New Roman"/>
          <w:sz w:val="24"/>
          <w:szCs w:val="24"/>
        </w:rPr>
        <w:t>, PD-1 pathway</w:t>
      </w:r>
      <w:r w:rsidR="00FA1F4B" w:rsidRPr="005945BF">
        <w:rPr>
          <w:rFonts w:ascii="Book Antiqua" w:hAnsi="Book Antiqua" w:cs="Times New Roman"/>
          <w:sz w:val="24"/>
          <w:szCs w:val="24"/>
        </w:rPr>
        <w:t xml:space="preserve"> signaling</w:t>
      </w:r>
      <w:r w:rsidR="00E71E2A" w:rsidRPr="005945BF">
        <w:rPr>
          <w:rFonts w:ascii="Book Antiqua" w:hAnsi="Book Antiqua" w:cs="Times New Roman"/>
          <w:sz w:val="24"/>
          <w:szCs w:val="24"/>
        </w:rPr>
        <w:t xml:space="preserve"> </w:t>
      </w:r>
      <w:r w:rsidR="00FA1F4B" w:rsidRPr="005945BF">
        <w:rPr>
          <w:rFonts w:ascii="Book Antiqua" w:hAnsi="Book Antiqua" w:cs="Times New Roman"/>
          <w:sz w:val="24"/>
          <w:szCs w:val="24"/>
        </w:rPr>
        <w:t>seems to be a crucial</w:t>
      </w:r>
      <w:r w:rsidR="00E71E2A" w:rsidRPr="005945BF">
        <w:rPr>
          <w:rFonts w:ascii="Book Antiqua" w:hAnsi="Book Antiqua" w:cs="Times New Roman"/>
          <w:sz w:val="24"/>
          <w:szCs w:val="24"/>
        </w:rPr>
        <w:t xml:space="preserve"> mechanism</w:t>
      </w:r>
      <w:r w:rsidR="001D37D6" w:rsidRPr="005945BF">
        <w:rPr>
          <w:rFonts w:ascii="Book Antiqua" w:hAnsi="Book Antiqua" w:cs="Times New Roman"/>
          <w:sz w:val="24"/>
          <w:szCs w:val="24"/>
        </w:rPr>
        <w:t xml:space="preserve"> </w:t>
      </w:r>
      <w:r w:rsidR="00FA1F4B" w:rsidRPr="005945BF">
        <w:rPr>
          <w:rFonts w:ascii="Book Antiqua" w:hAnsi="Book Antiqua" w:cs="Times New Roman"/>
          <w:sz w:val="24"/>
          <w:szCs w:val="24"/>
        </w:rPr>
        <w:t xml:space="preserve">for </w:t>
      </w:r>
      <w:r w:rsidR="00E71E2A" w:rsidRPr="005945BF">
        <w:rPr>
          <w:rFonts w:ascii="Book Antiqua" w:hAnsi="Book Antiqua" w:cs="Times New Roman"/>
          <w:sz w:val="24"/>
          <w:szCs w:val="24"/>
        </w:rPr>
        <w:t>control</w:t>
      </w:r>
      <w:r w:rsidR="002E28F8" w:rsidRPr="005945BF">
        <w:rPr>
          <w:rFonts w:ascii="Book Antiqua" w:hAnsi="Book Antiqua" w:cs="Times New Roman"/>
          <w:sz w:val="24"/>
          <w:szCs w:val="24"/>
        </w:rPr>
        <w:t>ling</w:t>
      </w:r>
      <w:r w:rsidR="00E71E2A" w:rsidRPr="005945BF">
        <w:rPr>
          <w:rFonts w:ascii="Book Antiqua" w:hAnsi="Book Antiqua" w:cs="Times New Roman"/>
          <w:sz w:val="24"/>
          <w:szCs w:val="24"/>
        </w:rPr>
        <w:t xml:space="preserve"> </w:t>
      </w:r>
      <w:r w:rsidR="002E28F8" w:rsidRPr="005945BF">
        <w:rPr>
          <w:rFonts w:ascii="Book Antiqua" w:hAnsi="Book Antiqua" w:cs="Times New Roman"/>
          <w:sz w:val="24"/>
          <w:szCs w:val="24"/>
        </w:rPr>
        <w:t>a previous</w:t>
      </w:r>
      <w:r w:rsidR="00E71E2A" w:rsidRPr="005945BF">
        <w:rPr>
          <w:rFonts w:ascii="Book Antiqua" w:hAnsi="Book Antiqua" w:cs="Times New Roman"/>
          <w:sz w:val="24"/>
          <w:szCs w:val="24"/>
        </w:rPr>
        <w:t xml:space="preserve"> cytotoxic anti</w:t>
      </w:r>
      <w:r w:rsidR="002E28F8" w:rsidRPr="005945BF">
        <w:rPr>
          <w:rFonts w:ascii="Book Antiqua" w:hAnsi="Book Antiqua" w:cs="Times New Roman"/>
          <w:sz w:val="24"/>
          <w:szCs w:val="24"/>
        </w:rPr>
        <w:t>cancer</w:t>
      </w:r>
      <w:r w:rsidR="00E71E2A" w:rsidRPr="005945BF">
        <w:rPr>
          <w:rFonts w:ascii="Book Antiqua" w:hAnsi="Book Antiqua" w:cs="Times New Roman"/>
          <w:sz w:val="24"/>
          <w:szCs w:val="24"/>
        </w:rPr>
        <w:t xml:space="preserve"> immune response</w:t>
      </w:r>
      <w:r w:rsidR="002E28F8" w:rsidRPr="005945BF">
        <w:rPr>
          <w:rFonts w:ascii="Book Antiqua" w:hAnsi="Book Antiqua" w:cs="Times New Roman"/>
          <w:sz w:val="24"/>
          <w:szCs w:val="24"/>
          <w:vertAlign w:val="superscript"/>
        </w:rPr>
        <w:t>[</w:t>
      </w:r>
      <w:r w:rsidR="001952C4" w:rsidRPr="005945BF">
        <w:rPr>
          <w:rFonts w:ascii="Book Antiqua" w:hAnsi="Book Antiqua" w:cs="Times New Roman"/>
          <w:sz w:val="24"/>
          <w:szCs w:val="24"/>
          <w:vertAlign w:val="superscript"/>
        </w:rPr>
        <w:t>189</w:t>
      </w:r>
      <w:r w:rsidR="002E28F8" w:rsidRPr="005945BF">
        <w:rPr>
          <w:rFonts w:ascii="Book Antiqua" w:hAnsi="Book Antiqua" w:cs="Times New Roman"/>
          <w:sz w:val="24"/>
          <w:szCs w:val="24"/>
          <w:vertAlign w:val="superscript"/>
        </w:rPr>
        <w:t>]</w:t>
      </w:r>
      <w:r w:rsidR="00E71E2A" w:rsidRPr="005945BF">
        <w:rPr>
          <w:rFonts w:ascii="Book Antiqua" w:hAnsi="Book Antiqua" w:cs="Times New Roman"/>
          <w:sz w:val="24"/>
          <w:szCs w:val="24"/>
        </w:rPr>
        <w:t>.</w:t>
      </w:r>
      <w:r w:rsidR="00E71E2A" w:rsidRPr="005945BF">
        <w:rPr>
          <w:rFonts w:ascii="Book Antiqua" w:hAnsi="Book Antiqua"/>
          <w:sz w:val="24"/>
          <w:szCs w:val="24"/>
        </w:rPr>
        <w:t xml:space="preserve"> </w:t>
      </w:r>
      <w:r w:rsidR="00F97159" w:rsidRPr="005945BF">
        <w:rPr>
          <w:rFonts w:ascii="Book Antiqua" w:hAnsi="Book Antiqua" w:cs="Times New Roman"/>
          <w:sz w:val="24"/>
          <w:szCs w:val="24"/>
        </w:rPr>
        <w:t>The EBV</w:t>
      </w:r>
      <w:r w:rsidR="001A77D9" w:rsidRPr="005945BF">
        <w:rPr>
          <w:rFonts w:ascii="Book Antiqua" w:hAnsi="Book Antiqua" w:cs="Times New Roman"/>
          <w:sz w:val="24"/>
          <w:szCs w:val="24"/>
        </w:rPr>
        <w:t>+</w:t>
      </w:r>
      <w:r w:rsidR="00F97159" w:rsidRPr="005945BF">
        <w:rPr>
          <w:rFonts w:ascii="Book Antiqua" w:hAnsi="Book Antiqua" w:cs="Times New Roman"/>
          <w:sz w:val="24"/>
          <w:szCs w:val="24"/>
        </w:rPr>
        <w:t xml:space="preserve"> subtype</w:t>
      </w:r>
      <w:r w:rsidR="002E28F8" w:rsidRPr="005945BF">
        <w:rPr>
          <w:rFonts w:ascii="Book Antiqua" w:hAnsi="Book Antiqua" w:cs="Times New Roman"/>
          <w:sz w:val="24"/>
          <w:szCs w:val="24"/>
        </w:rPr>
        <w:t xml:space="preserve"> is associated with amplification of </w:t>
      </w:r>
      <w:r w:rsidR="001A77D9" w:rsidRPr="005945BF">
        <w:rPr>
          <w:rFonts w:ascii="Book Antiqua" w:hAnsi="Book Antiqua" w:cs="Times New Roman"/>
          <w:sz w:val="24"/>
          <w:szCs w:val="24"/>
        </w:rPr>
        <w:t xml:space="preserve">the 9p24.1 locus, </w:t>
      </w:r>
      <w:r w:rsidR="00265568" w:rsidRPr="005945BF">
        <w:rPr>
          <w:rFonts w:ascii="Book Antiqua" w:hAnsi="Book Antiqua" w:cs="Times New Roman"/>
          <w:sz w:val="24"/>
          <w:szCs w:val="24"/>
        </w:rPr>
        <w:t xml:space="preserve">which </w:t>
      </w:r>
      <w:r w:rsidR="001A77D9" w:rsidRPr="005945BF">
        <w:rPr>
          <w:rFonts w:ascii="Book Antiqua" w:hAnsi="Book Antiqua" w:cs="Times New Roman"/>
          <w:sz w:val="24"/>
          <w:szCs w:val="24"/>
        </w:rPr>
        <w:t>harbor</w:t>
      </w:r>
      <w:r w:rsidR="00265568" w:rsidRPr="005945BF">
        <w:rPr>
          <w:rFonts w:ascii="Book Antiqua" w:hAnsi="Book Antiqua" w:cs="Times New Roman"/>
          <w:sz w:val="24"/>
          <w:szCs w:val="24"/>
        </w:rPr>
        <w:t>s</w:t>
      </w:r>
      <w:r w:rsidR="002E28F8" w:rsidRPr="005945BF">
        <w:rPr>
          <w:rFonts w:ascii="Book Antiqua" w:hAnsi="Book Antiqua" w:cs="Times New Roman"/>
          <w:sz w:val="24"/>
          <w:szCs w:val="24"/>
        </w:rPr>
        <w:t xml:space="preserve"> </w:t>
      </w:r>
      <w:r w:rsidR="001A77D9" w:rsidRPr="005945BF">
        <w:rPr>
          <w:rFonts w:ascii="Book Antiqua" w:hAnsi="Book Antiqua" w:cs="Times New Roman"/>
          <w:sz w:val="24"/>
          <w:szCs w:val="24"/>
        </w:rPr>
        <w:t xml:space="preserve">the PD-L1/PD-L2 genes; </w:t>
      </w:r>
      <w:r w:rsidR="00384115" w:rsidRPr="005945BF">
        <w:rPr>
          <w:rFonts w:ascii="Book Antiqua" w:hAnsi="Book Antiqua" w:cs="Times New Roman"/>
          <w:sz w:val="24"/>
          <w:szCs w:val="24"/>
        </w:rPr>
        <w:t xml:space="preserve">PD-L1 </w:t>
      </w:r>
      <w:r w:rsidR="001A77D9" w:rsidRPr="005945BF">
        <w:rPr>
          <w:rFonts w:ascii="Book Antiqua" w:hAnsi="Book Antiqua" w:cs="Times New Roman"/>
          <w:sz w:val="24"/>
          <w:szCs w:val="24"/>
        </w:rPr>
        <w:t xml:space="preserve">positivity </w:t>
      </w:r>
      <w:r w:rsidR="00384115" w:rsidRPr="005945BF">
        <w:rPr>
          <w:rFonts w:ascii="Book Antiqua" w:hAnsi="Book Antiqua" w:cs="Times New Roman"/>
          <w:sz w:val="24"/>
          <w:szCs w:val="24"/>
        </w:rPr>
        <w:t xml:space="preserve">is </w:t>
      </w:r>
      <w:r w:rsidR="001A77D9" w:rsidRPr="005945BF">
        <w:rPr>
          <w:rFonts w:ascii="Book Antiqua" w:hAnsi="Book Antiqua" w:cs="Times New Roman"/>
          <w:sz w:val="24"/>
          <w:szCs w:val="24"/>
        </w:rPr>
        <w:t xml:space="preserve">found in </w:t>
      </w:r>
      <w:r w:rsidR="00384115" w:rsidRPr="005945BF">
        <w:rPr>
          <w:rFonts w:ascii="Book Antiqua" w:hAnsi="Book Antiqua" w:cs="Times New Roman"/>
          <w:sz w:val="24"/>
          <w:szCs w:val="24"/>
        </w:rPr>
        <w:t xml:space="preserve">50% </w:t>
      </w:r>
      <w:r w:rsidR="001A77D9" w:rsidRPr="005945BF">
        <w:rPr>
          <w:rFonts w:ascii="Book Antiqua" w:hAnsi="Book Antiqua" w:cs="Times New Roman"/>
          <w:sz w:val="24"/>
          <w:szCs w:val="24"/>
        </w:rPr>
        <w:t>of the</w:t>
      </w:r>
      <w:r w:rsidR="00384115" w:rsidRPr="005945BF">
        <w:rPr>
          <w:rFonts w:ascii="Book Antiqua" w:hAnsi="Book Antiqua" w:cs="Times New Roman"/>
          <w:sz w:val="24"/>
          <w:szCs w:val="24"/>
        </w:rPr>
        <w:t xml:space="preserve"> </w:t>
      </w:r>
      <w:r w:rsidR="001A77D9" w:rsidRPr="005945BF">
        <w:rPr>
          <w:rFonts w:ascii="Book Antiqua" w:hAnsi="Book Antiqua" w:cs="Times New Roman"/>
          <w:sz w:val="24"/>
          <w:szCs w:val="24"/>
        </w:rPr>
        <w:t>cance</w:t>
      </w:r>
      <w:r w:rsidR="00384115" w:rsidRPr="005945BF">
        <w:rPr>
          <w:rFonts w:ascii="Book Antiqua" w:hAnsi="Book Antiqua" w:cs="Times New Roman"/>
          <w:sz w:val="24"/>
          <w:szCs w:val="24"/>
        </w:rPr>
        <w:t xml:space="preserve">r cells and 94% </w:t>
      </w:r>
      <w:r w:rsidR="001A77D9" w:rsidRPr="005945BF">
        <w:rPr>
          <w:rFonts w:ascii="Book Antiqua" w:hAnsi="Book Antiqua" w:cs="Times New Roman"/>
          <w:sz w:val="24"/>
          <w:szCs w:val="24"/>
        </w:rPr>
        <w:t>of</w:t>
      </w:r>
      <w:r w:rsidR="00384115" w:rsidRPr="005945BF">
        <w:rPr>
          <w:rFonts w:ascii="Book Antiqua" w:hAnsi="Book Antiqua" w:cs="Times New Roman"/>
          <w:sz w:val="24"/>
          <w:szCs w:val="24"/>
        </w:rPr>
        <w:t xml:space="preserve"> immune cells</w:t>
      </w:r>
      <w:r w:rsidR="001A77D9" w:rsidRPr="005945BF">
        <w:rPr>
          <w:rFonts w:ascii="Book Antiqua" w:hAnsi="Book Antiqua" w:cs="Times New Roman"/>
          <w:sz w:val="24"/>
          <w:szCs w:val="24"/>
        </w:rPr>
        <w:t xml:space="preserve"> </w:t>
      </w:r>
      <w:r w:rsidR="00265568" w:rsidRPr="005945BF">
        <w:rPr>
          <w:rFonts w:ascii="Book Antiqua" w:hAnsi="Book Antiqua" w:cs="Times New Roman"/>
          <w:sz w:val="24"/>
          <w:szCs w:val="24"/>
        </w:rPr>
        <w:t>in</w:t>
      </w:r>
      <w:r>
        <w:rPr>
          <w:rFonts w:ascii="Book Antiqua" w:hAnsi="Book Antiqua" w:cs="Times New Roman"/>
          <w:sz w:val="24"/>
          <w:szCs w:val="24"/>
        </w:rPr>
        <w:t xml:space="preserve"> this subgroup</w:t>
      </w:r>
      <w:r w:rsidR="00384115" w:rsidRPr="005945BF">
        <w:rPr>
          <w:rFonts w:ascii="Book Antiqua" w:hAnsi="Book Antiqua" w:cs="Times New Roman"/>
          <w:sz w:val="24"/>
          <w:szCs w:val="24"/>
          <w:vertAlign w:val="superscript"/>
        </w:rPr>
        <w:t>[</w:t>
      </w:r>
      <w:r w:rsidR="001952C4" w:rsidRPr="005945BF">
        <w:rPr>
          <w:rFonts w:ascii="Book Antiqua" w:hAnsi="Book Antiqua" w:cs="Times New Roman"/>
          <w:sz w:val="24"/>
          <w:szCs w:val="24"/>
          <w:vertAlign w:val="superscript"/>
        </w:rPr>
        <w:t>194</w:t>
      </w:r>
      <w:r>
        <w:rPr>
          <w:rFonts w:ascii="Book Antiqua" w:hAnsi="Book Antiqua" w:cs="Times New Roman" w:hint="eastAsia"/>
          <w:sz w:val="24"/>
          <w:szCs w:val="24"/>
          <w:vertAlign w:val="superscript"/>
          <w:lang w:eastAsia="zh-CN"/>
        </w:rPr>
        <w:t>,</w:t>
      </w:r>
      <w:r w:rsidR="00B45E1F" w:rsidRPr="005945BF">
        <w:rPr>
          <w:rFonts w:ascii="Book Antiqua" w:hAnsi="Book Antiqua" w:cs="Times New Roman"/>
          <w:sz w:val="24"/>
          <w:szCs w:val="24"/>
          <w:vertAlign w:val="superscript"/>
        </w:rPr>
        <w:t>20</w:t>
      </w:r>
      <w:r w:rsidR="001952C4" w:rsidRPr="005945BF">
        <w:rPr>
          <w:rFonts w:ascii="Book Antiqua" w:hAnsi="Book Antiqua" w:cs="Times New Roman"/>
          <w:sz w:val="24"/>
          <w:szCs w:val="24"/>
          <w:vertAlign w:val="superscript"/>
        </w:rPr>
        <w:t>7</w:t>
      </w:r>
      <w:r w:rsidR="00384115" w:rsidRPr="005945BF">
        <w:rPr>
          <w:rFonts w:ascii="Book Antiqua" w:hAnsi="Book Antiqua" w:cs="Times New Roman"/>
          <w:sz w:val="24"/>
          <w:szCs w:val="24"/>
          <w:vertAlign w:val="superscript"/>
        </w:rPr>
        <w:t>]</w:t>
      </w:r>
      <w:r w:rsidR="00B50765" w:rsidRPr="005945BF">
        <w:rPr>
          <w:rFonts w:ascii="Book Antiqua" w:hAnsi="Book Antiqua" w:cs="Times New Roman"/>
          <w:sz w:val="24"/>
          <w:szCs w:val="24"/>
        </w:rPr>
        <w:t xml:space="preserve">. </w:t>
      </w:r>
      <w:r w:rsidR="00515306" w:rsidRPr="005945BF">
        <w:rPr>
          <w:rFonts w:ascii="Book Antiqua" w:hAnsi="Book Antiqua" w:cs="Times New Roman"/>
          <w:sz w:val="24"/>
          <w:szCs w:val="24"/>
        </w:rPr>
        <w:t>Additionally</w:t>
      </w:r>
      <w:r w:rsidR="00025D15" w:rsidRPr="005945BF">
        <w:rPr>
          <w:rFonts w:ascii="Book Antiqua" w:hAnsi="Book Antiqua" w:cs="Times New Roman"/>
          <w:sz w:val="24"/>
          <w:szCs w:val="24"/>
        </w:rPr>
        <w:t>, approximately 33% and 45% PD-L1+ expression</w:t>
      </w:r>
      <w:r w:rsidR="00BA5D69" w:rsidRPr="005945BF">
        <w:rPr>
          <w:rFonts w:ascii="Book Antiqua" w:hAnsi="Book Antiqua" w:cs="Times New Roman"/>
          <w:sz w:val="24"/>
          <w:szCs w:val="24"/>
        </w:rPr>
        <w:t xml:space="preserve"> levels</w:t>
      </w:r>
      <w:r w:rsidR="00025D15" w:rsidRPr="005945BF">
        <w:rPr>
          <w:rFonts w:ascii="Book Antiqua" w:hAnsi="Book Antiqua" w:cs="Times New Roman"/>
          <w:sz w:val="24"/>
          <w:szCs w:val="24"/>
        </w:rPr>
        <w:t xml:space="preserve"> are encountered on tumors cells and immune cells, </w:t>
      </w:r>
      <w:r w:rsidR="00025D15" w:rsidRPr="005945BF">
        <w:rPr>
          <w:rFonts w:ascii="Book Antiqua" w:hAnsi="Book Antiqua" w:cs="Times New Roman"/>
          <w:sz w:val="24"/>
          <w:szCs w:val="24"/>
        </w:rPr>
        <w:lastRenderedPageBreak/>
        <w:t>respectively</w:t>
      </w:r>
      <w:r w:rsidR="00265568" w:rsidRPr="005945BF">
        <w:rPr>
          <w:rFonts w:ascii="Book Antiqua" w:hAnsi="Book Antiqua" w:cs="Times New Roman"/>
          <w:sz w:val="24"/>
          <w:szCs w:val="24"/>
        </w:rPr>
        <w:t>,</w:t>
      </w:r>
      <w:r w:rsidR="00025D15" w:rsidRPr="005945BF">
        <w:rPr>
          <w:rFonts w:ascii="Book Antiqua" w:hAnsi="Book Antiqua" w:cs="Times New Roman"/>
          <w:sz w:val="24"/>
          <w:szCs w:val="24"/>
        </w:rPr>
        <w:t xml:space="preserve"> in MSI </w:t>
      </w:r>
      <w:r w:rsidR="00CB7161" w:rsidRPr="005945BF">
        <w:rPr>
          <w:rFonts w:ascii="Book Antiqua" w:hAnsi="Book Antiqua" w:cs="Times New Roman"/>
          <w:sz w:val="24"/>
          <w:szCs w:val="24"/>
        </w:rPr>
        <w:t>gastric</w:t>
      </w:r>
      <w:r w:rsidR="00025D15" w:rsidRPr="005945BF">
        <w:rPr>
          <w:rFonts w:ascii="Book Antiqua" w:hAnsi="Book Antiqua" w:cs="Times New Roman"/>
          <w:sz w:val="24"/>
          <w:szCs w:val="24"/>
        </w:rPr>
        <w:t xml:space="preserve"> tumors</w:t>
      </w:r>
      <w:r w:rsidR="00CB7161" w:rsidRPr="005945BF">
        <w:rPr>
          <w:rFonts w:ascii="Book Antiqua" w:hAnsi="Book Antiqua" w:cs="Times New Roman"/>
          <w:sz w:val="24"/>
          <w:szCs w:val="24"/>
          <w:vertAlign w:val="superscript"/>
        </w:rPr>
        <w:t>[</w:t>
      </w:r>
      <w:r w:rsidR="00B45E1F" w:rsidRPr="005945BF">
        <w:rPr>
          <w:rFonts w:ascii="Book Antiqua" w:hAnsi="Book Antiqua" w:cs="Times New Roman"/>
          <w:sz w:val="24"/>
          <w:szCs w:val="24"/>
          <w:vertAlign w:val="superscript"/>
        </w:rPr>
        <w:t>20</w:t>
      </w:r>
      <w:r w:rsidR="001952C4" w:rsidRPr="005945BF">
        <w:rPr>
          <w:rFonts w:ascii="Book Antiqua" w:hAnsi="Book Antiqua" w:cs="Times New Roman"/>
          <w:sz w:val="24"/>
          <w:szCs w:val="24"/>
          <w:vertAlign w:val="superscript"/>
        </w:rPr>
        <w:t>8</w:t>
      </w:r>
      <w:r w:rsidR="00CB7161" w:rsidRPr="005945BF">
        <w:rPr>
          <w:rFonts w:ascii="Book Antiqua" w:hAnsi="Book Antiqua" w:cs="Times New Roman"/>
          <w:sz w:val="24"/>
          <w:szCs w:val="24"/>
          <w:vertAlign w:val="superscript"/>
        </w:rPr>
        <w:t>]</w:t>
      </w:r>
      <w:r w:rsidR="00025D15" w:rsidRPr="005945BF">
        <w:rPr>
          <w:rFonts w:ascii="Book Antiqua" w:hAnsi="Book Antiqua" w:cs="Times New Roman"/>
          <w:sz w:val="24"/>
          <w:szCs w:val="24"/>
        </w:rPr>
        <w:t xml:space="preserve">. </w:t>
      </w:r>
      <w:r w:rsidR="00013D3A" w:rsidRPr="005945BF">
        <w:rPr>
          <w:rFonts w:ascii="Book Antiqua" w:hAnsi="Book Antiqua" w:cs="Times New Roman"/>
          <w:sz w:val="24"/>
          <w:szCs w:val="24"/>
        </w:rPr>
        <w:t>These data suggest that EBV+ and MSI gastric cancers may be prefer</w:t>
      </w:r>
      <w:r w:rsidR="00BA5D69" w:rsidRPr="005945BF">
        <w:rPr>
          <w:rFonts w:ascii="Book Antiqua" w:hAnsi="Book Antiqua" w:cs="Times New Roman"/>
          <w:sz w:val="24"/>
          <w:szCs w:val="24"/>
        </w:rPr>
        <w:t>r</w:t>
      </w:r>
      <w:r w:rsidR="00013D3A" w:rsidRPr="005945BF">
        <w:rPr>
          <w:rFonts w:ascii="Book Antiqua" w:hAnsi="Book Antiqua" w:cs="Times New Roman"/>
          <w:sz w:val="24"/>
          <w:szCs w:val="24"/>
        </w:rPr>
        <w:t xml:space="preserve">ed candidates for PD-1 blockade immunotherapy. </w:t>
      </w:r>
      <w:r w:rsidR="00B50765" w:rsidRPr="005945BF">
        <w:rPr>
          <w:rFonts w:ascii="Book Antiqua" w:hAnsi="Book Antiqua" w:cs="Times New Roman"/>
          <w:sz w:val="24"/>
          <w:szCs w:val="24"/>
        </w:rPr>
        <w:t>T</w:t>
      </w:r>
      <w:r w:rsidR="002E28F8" w:rsidRPr="005945BF">
        <w:rPr>
          <w:rFonts w:ascii="Book Antiqua" w:hAnsi="Book Antiqua" w:cs="Times New Roman"/>
          <w:sz w:val="24"/>
          <w:szCs w:val="24"/>
        </w:rPr>
        <w:t xml:space="preserve">hese </w:t>
      </w:r>
      <w:r w:rsidR="00B50765" w:rsidRPr="005945BF">
        <w:rPr>
          <w:rFonts w:ascii="Book Antiqua" w:hAnsi="Book Antiqua" w:cs="Times New Roman"/>
          <w:sz w:val="24"/>
          <w:szCs w:val="24"/>
        </w:rPr>
        <w:t xml:space="preserve">types of neoplasias </w:t>
      </w:r>
      <w:r w:rsidR="00265568" w:rsidRPr="005945BF">
        <w:rPr>
          <w:rFonts w:ascii="Book Antiqua" w:hAnsi="Book Antiqua" w:cs="Times New Roman"/>
          <w:sz w:val="24"/>
          <w:szCs w:val="24"/>
        </w:rPr>
        <w:t xml:space="preserve">that are </w:t>
      </w:r>
      <w:r w:rsidR="00B50765" w:rsidRPr="005945BF">
        <w:rPr>
          <w:rFonts w:ascii="Book Antiqua" w:hAnsi="Book Antiqua" w:cs="Times New Roman"/>
          <w:sz w:val="24"/>
          <w:szCs w:val="24"/>
        </w:rPr>
        <w:t>associated with rich inflammatory infiltrat</w:t>
      </w:r>
      <w:r w:rsidR="00265568" w:rsidRPr="005945BF">
        <w:rPr>
          <w:rFonts w:ascii="Book Antiqua" w:hAnsi="Book Antiqua" w:cs="Times New Roman"/>
          <w:sz w:val="24"/>
          <w:szCs w:val="24"/>
        </w:rPr>
        <w:t>es</w:t>
      </w:r>
      <w:r w:rsidR="00B50765" w:rsidRPr="005945BF">
        <w:rPr>
          <w:rFonts w:ascii="Book Antiqua" w:hAnsi="Book Antiqua" w:cs="Times New Roman"/>
          <w:sz w:val="24"/>
          <w:szCs w:val="24"/>
        </w:rPr>
        <w:t xml:space="preserve"> are considered</w:t>
      </w:r>
      <w:r w:rsidR="002E28F8" w:rsidRPr="005945BF">
        <w:rPr>
          <w:rFonts w:ascii="Book Antiqua" w:hAnsi="Book Antiqua" w:cs="Times New Roman"/>
          <w:sz w:val="24"/>
          <w:szCs w:val="24"/>
        </w:rPr>
        <w:t xml:space="preserve"> “hot” or inflamed tumors</w:t>
      </w:r>
      <w:r w:rsidR="00265568" w:rsidRPr="005945BF">
        <w:rPr>
          <w:rFonts w:ascii="Book Antiqua" w:hAnsi="Book Antiqua" w:cs="Times New Roman"/>
          <w:sz w:val="24"/>
          <w:szCs w:val="24"/>
        </w:rPr>
        <w:t>,</w:t>
      </w:r>
      <w:r w:rsidR="002E28F8" w:rsidRPr="005945BF">
        <w:rPr>
          <w:rFonts w:ascii="Book Antiqua" w:hAnsi="Book Antiqua" w:cs="Times New Roman"/>
          <w:sz w:val="24"/>
          <w:szCs w:val="24"/>
        </w:rPr>
        <w:t xml:space="preserve"> while poorly immunogenic </w:t>
      </w:r>
      <w:r w:rsidR="00B50765" w:rsidRPr="005945BF">
        <w:rPr>
          <w:rFonts w:ascii="Book Antiqua" w:hAnsi="Book Antiqua" w:cs="Times New Roman"/>
          <w:sz w:val="24"/>
          <w:szCs w:val="24"/>
        </w:rPr>
        <w:t>cancers</w:t>
      </w:r>
      <w:r w:rsidR="002E28F8" w:rsidRPr="005945BF">
        <w:rPr>
          <w:rFonts w:ascii="Book Antiqua" w:hAnsi="Book Antiqua" w:cs="Times New Roman"/>
          <w:sz w:val="24"/>
          <w:szCs w:val="24"/>
        </w:rPr>
        <w:t xml:space="preserve"> are </w:t>
      </w:r>
      <w:r w:rsidR="00B50765" w:rsidRPr="005945BF">
        <w:rPr>
          <w:rFonts w:ascii="Book Antiqua" w:hAnsi="Book Antiqua" w:cs="Times New Roman"/>
          <w:sz w:val="24"/>
          <w:szCs w:val="24"/>
        </w:rPr>
        <w:t>termed</w:t>
      </w:r>
      <w:r w:rsidR="002E28F8" w:rsidRPr="005945BF">
        <w:rPr>
          <w:rFonts w:ascii="Book Antiqua" w:hAnsi="Book Antiqua" w:cs="Times New Roman"/>
          <w:sz w:val="24"/>
          <w:szCs w:val="24"/>
        </w:rPr>
        <w:t xml:space="preserve"> “cold.” “</w:t>
      </w:r>
      <w:r w:rsidR="00265568" w:rsidRPr="005945BF">
        <w:rPr>
          <w:rFonts w:ascii="Book Antiqua" w:hAnsi="Book Antiqua" w:cs="Times New Roman"/>
          <w:sz w:val="24"/>
          <w:szCs w:val="24"/>
        </w:rPr>
        <w:t>H</w:t>
      </w:r>
      <w:r w:rsidR="002E28F8" w:rsidRPr="005945BF">
        <w:rPr>
          <w:rFonts w:ascii="Book Antiqua" w:hAnsi="Book Antiqua" w:cs="Times New Roman"/>
          <w:sz w:val="24"/>
          <w:szCs w:val="24"/>
        </w:rPr>
        <w:t xml:space="preserve">ot” </w:t>
      </w:r>
      <w:r w:rsidR="00B50765" w:rsidRPr="005945BF">
        <w:rPr>
          <w:rFonts w:ascii="Book Antiqua" w:hAnsi="Book Antiqua" w:cs="Times New Roman"/>
          <w:sz w:val="24"/>
          <w:szCs w:val="24"/>
        </w:rPr>
        <w:t xml:space="preserve">tumors are characterized by the </w:t>
      </w:r>
      <w:r w:rsidR="002E28F8" w:rsidRPr="005945BF">
        <w:rPr>
          <w:rFonts w:ascii="Book Antiqua" w:hAnsi="Book Antiqua" w:cs="Times New Roman"/>
          <w:sz w:val="24"/>
          <w:szCs w:val="24"/>
        </w:rPr>
        <w:t>express</w:t>
      </w:r>
      <w:r w:rsidR="00B50765" w:rsidRPr="005945BF">
        <w:rPr>
          <w:rFonts w:ascii="Book Antiqua" w:hAnsi="Book Antiqua" w:cs="Times New Roman"/>
          <w:sz w:val="24"/>
          <w:szCs w:val="24"/>
        </w:rPr>
        <w:t>ion</w:t>
      </w:r>
      <w:r w:rsidR="002E28F8" w:rsidRPr="005945BF">
        <w:rPr>
          <w:rFonts w:ascii="Book Antiqua" w:hAnsi="Book Antiqua" w:cs="Times New Roman"/>
          <w:sz w:val="24"/>
          <w:szCs w:val="24"/>
        </w:rPr>
        <w:t xml:space="preserve"> </w:t>
      </w:r>
      <w:r w:rsidR="00B50765" w:rsidRPr="005945BF">
        <w:rPr>
          <w:rFonts w:ascii="Book Antiqua" w:hAnsi="Book Antiqua" w:cs="Times New Roman"/>
          <w:sz w:val="24"/>
          <w:szCs w:val="24"/>
        </w:rPr>
        <w:t xml:space="preserve">of </w:t>
      </w:r>
      <w:r w:rsidR="002E28F8" w:rsidRPr="005945BF">
        <w:rPr>
          <w:rFonts w:ascii="Book Antiqua" w:hAnsi="Book Antiqua" w:cs="Times New Roman"/>
          <w:sz w:val="24"/>
          <w:szCs w:val="24"/>
        </w:rPr>
        <w:t xml:space="preserve">immune-inhibitory </w:t>
      </w:r>
      <w:r w:rsidR="00B50765" w:rsidRPr="005945BF">
        <w:rPr>
          <w:rFonts w:ascii="Book Antiqua" w:hAnsi="Book Antiqua" w:cs="Times New Roman"/>
          <w:sz w:val="24"/>
          <w:szCs w:val="24"/>
        </w:rPr>
        <w:t>signals</w:t>
      </w:r>
      <w:r w:rsidR="002E28F8" w:rsidRPr="005945BF">
        <w:rPr>
          <w:rFonts w:ascii="Book Antiqua" w:hAnsi="Book Antiqua" w:cs="Times New Roman"/>
          <w:sz w:val="24"/>
          <w:szCs w:val="24"/>
        </w:rPr>
        <w:t>, such as PD-L1, indoleamine-2,3-dioxygenase (IDO), and T</w:t>
      </w:r>
      <w:r w:rsidR="00B50765" w:rsidRPr="005945BF">
        <w:rPr>
          <w:rFonts w:ascii="Book Antiqua" w:hAnsi="Book Antiqua" w:cs="Times New Roman"/>
          <w:sz w:val="24"/>
          <w:szCs w:val="24"/>
        </w:rPr>
        <w:t>reg</w:t>
      </w:r>
      <w:r w:rsidR="002E28F8" w:rsidRPr="005945BF">
        <w:rPr>
          <w:rFonts w:ascii="Book Antiqua" w:hAnsi="Book Antiqua" w:cs="Times New Roman"/>
          <w:sz w:val="24"/>
          <w:szCs w:val="24"/>
        </w:rPr>
        <w:t xml:space="preserve"> cells</w:t>
      </w:r>
      <w:r w:rsidR="001D43DA" w:rsidRPr="005945BF">
        <w:rPr>
          <w:rFonts w:ascii="Book Antiqua" w:hAnsi="Book Antiqua" w:cs="Times New Roman"/>
          <w:sz w:val="24"/>
          <w:szCs w:val="24"/>
          <w:vertAlign w:val="superscript"/>
        </w:rPr>
        <w:t>[</w:t>
      </w:r>
      <w:r w:rsidR="00B45E1F" w:rsidRPr="005945BF">
        <w:rPr>
          <w:rFonts w:ascii="Book Antiqua" w:hAnsi="Book Antiqua" w:cs="Times New Roman"/>
          <w:sz w:val="24"/>
          <w:szCs w:val="24"/>
          <w:vertAlign w:val="superscript"/>
        </w:rPr>
        <w:t>20</w:t>
      </w:r>
      <w:r w:rsidR="001952C4" w:rsidRPr="005945BF">
        <w:rPr>
          <w:rFonts w:ascii="Book Antiqua" w:hAnsi="Book Antiqua" w:cs="Times New Roman"/>
          <w:sz w:val="24"/>
          <w:szCs w:val="24"/>
          <w:vertAlign w:val="superscript"/>
        </w:rPr>
        <w:t>9</w:t>
      </w:r>
      <w:r w:rsidR="001C0576">
        <w:rPr>
          <w:rFonts w:ascii="Book Antiqua" w:hAnsi="Book Antiqua" w:cs="Times New Roman" w:hint="eastAsia"/>
          <w:sz w:val="24"/>
          <w:szCs w:val="24"/>
          <w:vertAlign w:val="superscript"/>
          <w:lang w:eastAsia="zh-CN"/>
        </w:rPr>
        <w:t>,</w:t>
      </w:r>
      <w:r w:rsidR="00B45E1F" w:rsidRPr="005945BF">
        <w:rPr>
          <w:rFonts w:ascii="Book Antiqua" w:hAnsi="Book Antiqua" w:cs="Times New Roman"/>
          <w:sz w:val="24"/>
          <w:szCs w:val="24"/>
          <w:vertAlign w:val="superscript"/>
        </w:rPr>
        <w:t>2</w:t>
      </w:r>
      <w:r w:rsidR="001952C4" w:rsidRPr="005945BF">
        <w:rPr>
          <w:rFonts w:ascii="Book Antiqua" w:hAnsi="Book Antiqua" w:cs="Times New Roman"/>
          <w:sz w:val="24"/>
          <w:szCs w:val="24"/>
          <w:vertAlign w:val="superscript"/>
        </w:rPr>
        <w:t>10</w:t>
      </w:r>
      <w:r w:rsidR="001D43DA" w:rsidRPr="005945BF">
        <w:rPr>
          <w:rFonts w:ascii="Book Antiqua" w:hAnsi="Book Antiqua" w:cs="Times New Roman"/>
          <w:sz w:val="24"/>
          <w:szCs w:val="24"/>
          <w:vertAlign w:val="superscript"/>
        </w:rPr>
        <w:t>]</w:t>
      </w:r>
      <w:r w:rsidR="003E3133" w:rsidRPr="005945BF">
        <w:rPr>
          <w:rFonts w:ascii="Book Antiqua" w:hAnsi="Book Antiqua" w:cs="Times New Roman"/>
          <w:sz w:val="24"/>
          <w:szCs w:val="24"/>
        </w:rPr>
        <w:t xml:space="preserve">, </w:t>
      </w:r>
      <w:r w:rsidR="00EA2CBA" w:rsidRPr="005945BF">
        <w:rPr>
          <w:rFonts w:ascii="Book Antiqua" w:hAnsi="Book Antiqua" w:cs="Times New Roman"/>
          <w:sz w:val="24"/>
          <w:szCs w:val="24"/>
        </w:rPr>
        <w:t>which counterbalance</w:t>
      </w:r>
      <w:r w:rsidR="002E28F8" w:rsidRPr="005945BF">
        <w:rPr>
          <w:rFonts w:ascii="Book Antiqua" w:hAnsi="Book Antiqua" w:cs="Times New Roman"/>
          <w:sz w:val="24"/>
          <w:szCs w:val="24"/>
        </w:rPr>
        <w:t xml:space="preserve"> the effects of cytotoxic T </w:t>
      </w:r>
      <w:r w:rsidR="00EA2CBA" w:rsidRPr="005945BF">
        <w:rPr>
          <w:rFonts w:ascii="Book Antiqua" w:hAnsi="Book Antiqua" w:cs="Times New Roman"/>
          <w:sz w:val="24"/>
          <w:szCs w:val="24"/>
        </w:rPr>
        <w:t xml:space="preserve">lymphocytes. Therefore, by </w:t>
      </w:r>
      <w:r w:rsidR="003E3133" w:rsidRPr="005945BF">
        <w:rPr>
          <w:rFonts w:ascii="Book Antiqua" w:hAnsi="Book Antiqua" w:cs="Times New Roman"/>
          <w:sz w:val="24"/>
          <w:szCs w:val="24"/>
        </w:rPr>
        <w:t xml:space="preserve">using </w:t>
      </w:r>
      <w:r w:rsidR="002E28F8" w:rsidRPr="005945BF">
        <w:rPr>
          <w:rFonts w:ascii="Book Antiqua" w:hAnsi="Book Antiqua" w:cs="Times New Roman"/>
          <w:sz w:val="24"/>
          <w:szCs w:val="24"/>
        </w:rPr>
        <w:t>combin</w:t>
      </w:r>
      <w:r w:rsidR="003E3133" w:rsidRPr="005945BF">
        <w:rPr>
          <w:rFonts w:ascii="Book Antiqua" w:hAnsi="Book Antiqua" w:cs="Times New Roman"/>
          <w:sz w:val="24"/>
          <w:szCs w:val="24"/>
        </w:rPr>
        <w:t>ed treatments</w:t>
      </w:r>
      <w:r w:rsidR="002E28F8" w:rsidRPr="005945BF">
        <w:rPr>
          <w:rFonts w:ascii="Book Antiqua" w:hAnsi="Book Antiqua" w:cs="Times New Roman"/>
          <w:sz w:val="24"/>
          <w:szCs w:val="24"/>
        </w:rPr>
        <w:t xml:space="preserve"> to convert cold </w:t>
      </w:r>
      <w:r w:rsidR="003E3133" w:rsidRPr="005945BF">
        <w:rPr>
          <w:rFonts w:ascii="Book Antiqua" w:hAnsi="Book Antiqua" w:cs="Times New Roman"/>
          <w:sz w:val="24"/>
          <w:szCs w:val="24"/>
        </w:rPr>
        <w:t xml:space="preserve">into hot </w:t>
      </w:r>
      <w:r w:rsidR="002E28F8" w:rsidRPr="005945BF">
        <w:rPr>
          <w:rFonts w:ascii="Book Antiqua" w:hAnsi="Book Antiqua" w:cs="Times New Roman"/>
          <w:sz w:val="24"/>
          <w:szCs w:val="24"/>
        </w:rPr>
        <w:t xml:space="preserve">tumors may </w:t>
      </w:r>
      <w:r w:rsidR="003E3133" w:rsidRPr="005945BF">
        <w:rPr>
          <w:rFonts w:ascii="Book Antiqua" w:hAnsi="Book Antiqua" w:cs="Times New Roman"/>
          <w:sz w:val="24"/>
          <w:szCs w:val="24"/>
        </w:rPr>
        <w:t>increase</w:t>
      </w:r>
      <w:r w:rsidR="002E28F8" w:rsidRPr="005945BF">
        <w:rPr>
          <w:rFonts w:ascii="Book Antiqua" w:hAnsi="Book Antiqua" w:cs="Times New Roman"/>
          <w:sz w:val="24"/>
          <w:szCs w:val="24"/>
        </w:rPr>
        <w:t xml:space="preserve"> the proportion of </w:t>
      </w:r>
      <w:r w:rsidR="003E3133" w:rsidRPr="005945BF">
        <w:rPr>
          <w:rFonts w:ascii="Book Antiqua" w:hAnsi="Book Antiqua" w:cs="Times New Roman"/>
          <w:sz w:val="24"/>
          <w:szCs w:val="24"/>
        </w:rPr>
        <w:t xml:space="preserve">patients </w:t>
      </w:r>
      <w:r w:rsidR="00265568" w:rsidRPr="005945BF">
        <w:rPr>
          <w:rFonts w:ascii="Book Antiqua" w:hAnsi="Book Antiqua" w:cs="Times New Roman"/>
          <w:sz w:val="24"/>
          <w:szCs w:val="24"/>
        </w:rPr>
        <w:t xml:space="preserve">who </w:t>
      </w:r>
      <w:r w:rsidR="003E3133" w:rsidRPr="005945BF">
        <w:rPr>
          <w:rFonts w:ascii="Book Antiqua" w:hAnsi="Book Antiqua" w:cs="Times New Roman"/>
          <w:sz w:val="24"/>
          <w:szCs w:val="24"/>
        </w:rPr>
        <w:t xml:space="preserve">benefit from </w:t>
      </w:r>
      <w:r w:rsidR="002E28F8" w:rsidRPr="005945BF">
        <w:rPr>
          <w:rFonts w:ascii="Book Antiqua" w:hAnsi="Book Antiqua" w:cs="Times New Roman"/>
          <w:sz w:val="24"/>
          <w:szCs w:val="24"/>
        </w:rPr>
        <w:t>im</w:t>
      </w:r>
      <w:r w:rsidR="003E3133" w:rsidRPr="005945BF">
        <w:rPr>
          <w:rFonts w:ascii="Book Antiqua" w:hAnsi="Book Antiqua" w:cs="Times New Roman"/>
          <w:sz w:val="24"/>
          <w:szCs w:val="24"/>
        </w:rPr>
        <w:t>munotherapy</w:t>
      </w:r>
      <w:r w:rsidR="00F97159" w:rsidRPr="005945BF">
        <w:rPr>
          <w:rFonts w:ascii="Book Antiqua" w:hAnsi="Book Antiqua" w:cs="Times New Roman"/>
          <w:sz w:val="24"/>
          <w:szCs w:val="24"/>
          <w:vertAlign w:val="superscript"/>
        </w:rPr>
        <w:t>[</w:t>
      </w:r>
      <w:r w:rsidR="00B45E1F" w:rsidRPr="005945BF">
        <w:rPr>
          <w:rFonts w:ascii="Book Antiqua" w:hAnsi="Book Antiqua" w:cs="Times New Roman"/>
          <w:sz w:val="24"/>
          <w:szCs w:val="24"/>
          <w:vertAlign w:val="superscript"/>
        </w:rPr>
        <w:t>2</w:t>
      </w:r>
      <w:r w:rsidR="002648F8" w:rsidRPr="005945BF">
        <w:rPr>
          <w:rFonts w:ascii="Book Antiqua" w:hAnsi="Book Antiqua" w:cs="Times New Roman"/>
          <w:sz w:val="24"/>
          <w:szCs w:val="24"/>
          <w:vertAlign w:val="superscript"/>
        </w:rPr>
        <w:t>11</w:t>
      </w:r>
      <w:r w:rsidR="00F97159" w:rsidRPr="005945BF">
        <w:rPr>
          <w:rFonts w:ascii="Book Antiqua" w:hAnsi="Book Antiqua" w:cs="Times New Roman"/>
          <w:sz w:val="24"/>
          <w:szCs w:val="24"/>
          <w:vertAlign w:val="superscript"/>
        </w:rPr>
        <w:t>]</w:t>
      </w:r>
      <w:r w:rsidR="00F97159" w:rsidRPr="005945BF">
        <w:rPr>
          <w:rFonts w:ascii="Book Antiqua" w:hAnsi="Book Antiqua" w:cs="Times New Roman"/>
          <w:sz w:val="24"/>
          <w:szCs w:val="24"/>
        </w:rPr>
        <w:t xml:space="preserve">. </w:t>
      </w:r>
    </w:p>
    <w:p w14:paraId="0ECDE363" w14:textId="6CEBE55B" w:rsidR="00BD5B06" w:rsidRPr="005945BF" w:rsidRDefault="00D10E70" w:rsidP="004C1B5D">
      <w:pPr>
        <w:pStyle w:val="ListParagraph"/>
        <w:autoSpaceDE w:val="0"/>
        <w:autoSpaceDN w:val="0"/>
        <w:adjustRightInd w:val="0"/>
        <w:snapToGrid w:val="0"/>
        <w:spacing w:after="0" w:line="360" w:lineRule="auto"/>
        <w:ind w:left="0" w:firstLineChars="100" w:firstLine="240"/>
        <w:contextualSpacing w:val="0"/>
        <w:jc w:val="both"/>
        <w:rPr>
          <w:rFonts w:ascii="Book Antiqua" w:hAnsi="Book Antiqua" w:cs="Times New Roman"/>
          <w:sz w:val="24"/>
          <w:szCs w:val="24"/>
        </w:rPr>
      </w:pPr>
      <w:r w:rsidRPr="005945BF">
        <w:rPr>
          <w:rFonts w:ascii="Book Antiqua" w:hAnsi="Book Antiqua" w:cs="Times New Roman"/>
          <w:sz w:val="24"/>
          <w:szCs w:val="24"/>
        </w:rPr>
        <w:t xml:space="preserve">While </w:t>
      </w:r>
      <w:r w:rsidR="00E97D5D" w:rsidRPr="005945BF">
        <w:rPr>
          <w:rFonts w:ascii="Book Antiqua" w:hAnsi="Book Antiqua" w:cs="Times New Roman"/>
          <w:sz w:val="24"/>
          <w:szCs w:val="24"/>
        </w:rPr>
        <w:t xml:space="preserve">some </w:t>
      </w:r>
      <w:r w:rsidRPr="005945BF">
        <w:rPr>
          <w:rFonts w:ascii="Book Antiqua" w:hAnsi="Book Antiqua" w:cs="Times New Roman"/>
          <w:sz w:val="24"/>
          <w:szCs w:val="24"/>
        </w:rPr>
        <w:t>d</w:t>
      </w:r>
      <w:r w:rsidR="008D0002" w:rsidRPr="005945BF">
        <w:rPr>
          <w:rFonts w:ascii="Book Antiqua" w:hAnsi="Book Antiqua" w:cs="Times New Roman"/>
          <w:sz w:val="24"/>
          <w:szCs w:val="24"/>
        </w:rPr>
        <w:t xml:space="preserve">ata from </w:t>
      </w:r>
      <w:r w:rsidR="00156E5F" w:rsidRPr="005945BF">
        <w:rPr>
          <w:rFonts w:ascii="Book Antiqua" w:hAnsi="Book Antiqua" w:cs="Times New Roman"/>
          <w:sz w:val="24"/>
          <w:szCs w:val="24"/>
        </w:rPr>
        <w:t>non</w:t>
      </w:r>
      <w:r w:rsidRPr="005945BF">
        <w:rPr>
          <w:rFonts w:ascii="Book Antiqua" w:hAnsi="Book Antiqua" w:cs="Times New Roman"/>
          <w:sz w:val="24"/>
          <w:szCs w:val="24"/>
        </w:rPr>
        <w:t>-</w:t>
      </w:r>
      <w:r w:rsidR="00156E5F" w:rsidRPr="005945BF">
        <w:rPr>
          <w:rFonts w:ascii="Book Antiqua" w:hAnsi="Book Antiqua" w:cs="Times New Roman"/>
          <w:sz w:val="24"/>
          <w:szCs w:val="24"/>
        </w:rPr>
        <w:t>small cell lung cancer (</w:t>
      </w:r>
      <w:r w:rsidR="008D0002" w:rsidRPr="005945BF">
        <w:rPr>
          <w:rFonts w:ascii="Book Antiqua" w:hAnsi="Book Antiqua" w:cs="Times New Roman"/>
          <w:sz w:val="24"/>
          <w:szCs w:val="24"/>
        </w:rPr>
        <w:t>NSCLC</w:t>
      </w:r>
      <w:r w:rsidR="00156E5F" w:rsidRPr="005945BF">
        <w:rPr>
          <w:rFonts w:ascii="Book Antiqua" w:hAnsi="Book Antiqua" w:cs="Times New Roman"/>
          <w:sz w:val="24"/>
          <w:szCs w:val="24"/>
        </w:rPr>
        <w:t>)</w:t>
      </w:r>
      <w:r w:rsidR="008D0002" w:rsidRPr="005945BF">
        <w:rPr>
          <w:rFonts w:ascii="Book Antiqua" w:hAnsi="Book Antiqua" w:cs="Times New Roman"/>
          <w:sz w:val="24"/>
          <w:szCs w:val="24"/>
        </w:rPr>
        <w:t xml:space="preserve"> and other </w:t>
      </w:r>
      <w:r w:rsidR="00156E5F" w:rsidRPr="005945BF">
        <w:rPr>
          <w:rFonts w:ascii="Book Antiqua" w:hAnsi="Book Antiqua" w:cs="Times New Roman"/>
          <w:sz w:val="24"/>
          <w:szCs w:val="24"/>
        </w:rPr>
        <w:t>cancers</w:t>
      </w:r>
      <w:r w:rsidR="008D0002" w:rsidRPr="005945BF">
        <w:rPr>
          <w:rFonts w:ascii="Book Antiqua" w:hAnsi="Book Antiqua" w:cs="Times New Roman"/>
          <w:sz w:val="24"/>
          <w:szCs w:val="24"/>
        </w:rPr>
        <w:t xml:space="preserve"> have </w:t>
      </w:r>
      <w:r w:rsidRPr="005945BF">
        <w:rPr>
          <w:rFonts w:ascii="Book Antiqua" w:hAnsi="Book Antiqua" w:cs="Times New Roman"/>
          <w:sz w:val="24"/>
          <w:szCs w:val="24"/>
        </w:rPr>
        <w:t xml:space="preserve">revealed </w:t>
      </w:r>
      <w:r w:rsidR="008D0002" w:rsidRPr="005945BF">
        <w:rPr>
          <w:rFonts w:ascii="Book Antiqua" w:hAnsi="Book Antiqua" w:cs="Times New Roman"/>
          <w:sz w:val="24"/>
          <w:szCs w:val="24"/>
        </w:rPr>
        <w:t xml:space="preserve">that PD-L1 </w:t>
      </w:r>
      <w:r w:rsidR="00156E5F" w:rsidRPr="005945BF">
        <w:rPr>
          <w:rFonts w:ascii="Book Antiqua" w:hAnsi="Book Antiqua" w:cs="Times New Roman"/>
          <w:sz w:val="24"/>
          <w:szCs w:val="24"/>
        </w:rPr>
        <w:t>immunohistochemical</w:t>
      </w:r>
      <w:r w:rsidR="008D0002" w:rsidRPr="005945BF">
        <w:rPr>
          <w:rFonts w:ascii="Book Antiqua" w:hAnsi="Book Antiqua" w:cs="Times New Roman"/>
          <w:sz w:val="24"/>
          <w:szCs w:val="24"/>
        </w:rPr>
        <w:t xml:space="preserve"> positivity </w:t>
      </w:r>
      <w:r w:rsidR="00265568" w:rsidRPr="005945BF">
        <w:rPr>
          <w:rFonts w:ascii="Book Antiqua" w:hAnsi="Book Antiqua" w:cs="Times New Roman"/>
          <w:sz w:val="24"/>
          <w:szCs w:val="24"/>
        </w:rPr>
        <w:t>in</w:t>
      </w:r>
      <w:r w:rsidR="008D0002" w:rsidRPr="005945BF">
        <w:rPr>
          <w:rFonts w:ascii="Book Antiqua" w:hAnsi="Book Antiqua" w:cs="Times New Roman"/>
          <w:sz w:val="24"/>
          <w:szCs w:val="24"/>
        </w:rPr>
        <w:t xml:space="preserve"> </w:t>
      </w:r>
      <w:r w:rsidR="00156E5F" w:rsidRPr="005945BF">
        <w:rPr>
          <w:rFonts w:ascii="Book Antiqua" w:hAnsi="Book Antiqua" w:cs="Times New Roman"/>
          <w:sz w:val="24"/>
          <w:szCs w:val="24"/>
        </w:rPr>
        <w:t>cancer</w:t>
      </w:r>
      <w:r w:rsidR="008D0002" w:rsidRPr="005945BF">
        <w:rPr>
          <w:rFonts w:ascii="Book Antiqua" w:hAnsi="Book Antiqua" w:cs="Times New Roman"/>
          <w:sz w:val="24"/>
          <w:szCs w:val="24"/>
        </w:rPr>
        <w:t xml:space="preserve"> and/or </w:t>
      </w:r>
      <w:r w:rsidR="00265568" w:rsidRPr="005945BF">
        <w:rPr>
          <w:rFonts w:ascii="Book Antiqua" w:hAnsi="Book Antiqua" w:cs="Times New Roman"/>
          <w:sz w:val="24"/>
          <w:szCs w:val="24"/>
        </w:rPr>
        <w:t xml:space="preserve">in </w:t>
      </w:r>
      <w:r w:rsidR="00156E5F" w:rsidRPr="005945BF">
        <w:rPr>
          <w:rFonts w:ascii="Book Antiqua" w:hAnsi="Book Antiqua" w:cs="Times New Roman"/>
          <w:sz w:val="24"/>
          <w:szCs w:val="24"/>
        </w:rPr>
        <w:t>immune cells</w:t>
      </w:r>
      <w:r w:rsidRPr="005945BF">
        <w:rPr>
          <w:rFonts w:ascii="Book Antiqua" w:hAnsi="Book Antiqua" w:cs="Times New Roman"/>
          <w:sz w:val="24"/>
          <w:szCs w:val="24"/>
        </w:rPr>
        <w:t xml:space="preserve"> (bioptic</w:t>
      </w:r>
      <w:r w:rsidR="008D0002" w:rsidRPr="005945BF">
        <w:rPr>
          <w:rFonts w:ascii="Book Antiqua" w:hAnsi="Book Antiqua" w:cs="Times New Roman"/>
          <w:sz w:val="24"/>
          <w:szCs w:val="24"/>
        </w:rPr>
        <w:t xml:space="preserve"> specimens</w:t>
      </w:r>
      <w:r w:rsidRPr="005945BF">
        <w:rPr>
          <w:rFonts w:ascii="Book Antiqua" w:hAnsi="Book Antiqua" w:cs="Times New Roman"/>
          <w:sz w:val="24"/>
          <w:szCs w:val="24"/>
        </w:rPr>
        <w:t>)</w:t>
      </w:r>
      <w:r w:rsidR="008D0002" w:rsidRPr="005945BF">
        <w:rPr>
          <w:rFonts w:ascii="Book Antiqua" w:hAnsi="Book Antiqua" w:cs="Times New Roman"/>
          <w:sz w:val="24"/>
          <w:szCs w:val="24"/>
        </w:rPr>
        <w:t xml:space="preserve"> is correlated with </w:t>
      </w:r>
      <w:r w:rsidR="00156E5F" w:rsidRPr="005945BF">
        <w:rPr>
          <w:rFonts w:ascii="Book Antiqua" w:hAnsi="Book Antiqua" w:cs="Times New Roman"/>
          <w:sz w:val="24"/>
          <w:szCs w:val="24"/>
        </w:rPr>
        <w:t>beneficial results</w:t>
      </w:r>
      <w:r w:rsidR="008D0002" w:rsidRPr="005945BF">
        <w:rPr>
          <w:rFonts w:ascii="Book Antiqua" w:hAnsi="Book Antiqua" w:cs="Times New Roman"/>
          <w:sz w:val="24"/>
          <w:szCs w:val="24"/>
        </w:rPr>
        <w:t xml:space="preserve"> </w:t>
      </w:r>
      <w:r w:rsidR="00265568" w:rsidRPr="005945BF">
        <w:rPr>
          <w:rFonts w:ascii="Book Antiqua" w:hAnsi="Book Antiqua" w:cs="Times New Roman"/>
          <w:sz w:val="24"/>
          <w:szCs w:val="24"/>
        </w:rPr>
        <w:t xml:space="preserve">after </w:t>
      </w:r>
      <w:r w:rsidR="008D0002" w:rsidRPr="005945BF">
        <w:rPr>
          <w:rFonts w:ascii="Book Antiqua" w:hAnsi="Book Antiqua" w:cs="Times New Roman"/>
          <w:sz w:val="24"/>
          <w:szCs w:val="24"/>
        </w:rPr>
        <w:t xml:space="preserve">checkpoint </w:t>
      </w:r>
      <w:r w:rsidR="00156E5F" w:rsidRPr="005945BF">
        <w:rPr>
          <w:rFonts w:ascii="Book Antiqua" w:hAnsi="Book Antiqua" w:cs="Times New Roman"/>
          <w:sz w:val="24"/>
          <w:szCs w:val="24"/>
        </w:rPr>
        <w:t>inhibitor immun</w:t>
      </w:r>
      <w:r w:rsidRPr="005945BF">
        <w:rPr>
          <w:rFonts w:ascii="Book Antiqua" w:hAnsi="Book Antiqua" w:cs="Times New Roman"/>
          <w:sz w:val="24"/>
          <w:szCs w:val="24"/>
        </w:rPr>
        <w:t>other</w:t>
      </w:r>
      <w:r w:rsidR="004C1B5D">
        <w:rPr>
          <w:rFonts w:ascii="Book Antiqua" w:hAnsi="Book Antiqua" w:cs="Times New Roman"/>
          <w:sz w:val="24"/>
          <w:szCs w:val="24"/>
        </w:rPr>
        <w:t>apy using monoclonal antibodies</w:t>
      </w:r>
      <w:r w:rsidRPr="005945BF">
        <w:rPr>
          <w:rFonts w:ascii="Book Antiqua" w:hAnsi="Book Antiqua" w:cs="Times New Roman"/>
          <w:sz w:val="24"/>
          <w:szCs w:val="24"/>
          <w:vertAlign w:val="superscript"/>
        </w:rPr>
        <w:t>[</w:t>
      </w:r>
      <w:r w:rsidR="00DD125A" w:rsidRPr="005945BF">
        <w:rPr>
          <w:rFonts w:ascii="Book Antiqua" w:hAnsi="Book Antiqua" w:cs="Times New Roman"/>
          <w:sz w:val="24"/>
          <w:szCs w:val="24"/>
          <w:vertAlign w:val="superscript"/>
        </w:rPr>
        <w:t>2</w:t>
      </w:r>
      <w:r w:rsidR="002648F8" w:rsidRPr="005945BF">
        <w:rPr>
          <w:rFonts w:ascii="Book Antiqua" w:hAnsi="Book Antiqua" w:cs="Times New Roman"/>
          <w:sz w:val="24"/>
          <w:szCs w:val="24"/>
          <w:vertAlign w:val="superscript"/>
        </w:rPr>
        <w:t>12</w:t>
      </w:r>
      <w:r w:rsidRPr="005945BF">
        <w:rPr>
          <w:rFonts w:ascii="Book Antiqua" w:hAnsi="Book Antiqua" w:cs="Times New Roman"/>
          <w:sz w:val="24"/>
          <w:szCs w:val="24"/>
          <w:vertAlign w:val="superscript"/>
        </w:rPr>
        <w:t>]</w:t>
      </w:r>
      <w:r w:rsidRPr="005945BF">
        <w:rPr>
          <w:rFonts w:ascii="Book Antiqua" w:hAnsi="Book Antiqua" w:cs="Times New Roman"/>
          <w:sz w:val="24"/>
          <w:szCs w:val="24"/>
        </w:rPr>
        <w:t xml:space="preserve">, </w:t>
      </w:r>
      <w:r w:rsidR="00156E5F" w:rsidRPr="005945BF">
        <w:rPr>
          <w:rFonts w:ascii="Book Antiqua" w:hAnsi="Book Antiqua" w:cs="Times New Roman"/>
          <w:sz w:val="24"/>
          <w:szCs w:val="24"/>
        </w:rPr>
        <w:t xml:space="preserve">other studies </w:t>
      </w:r>
      <w:r w:rsidR="00524171" w:rsidRPr="005945BF">
        <w:rPr>
          <w:rFonts w:ascii="Book Antiqua" w:hAnsi="Book Antiqua" w:cs="Times New Roman"/>
          <w:sz w:val="24"/>
          <w:szCs w:val="24"/>
        </w:rPr>
        <w:t>have shown</w:t>
      </w:r>
      <w:r w:rsidR="00156E5F" w:rsidRPr="005945BF">
        <w:rPr>
          <w:rFonts w:ascii="Book Antiqua" w:hAnsi="Book Antiqua" w:cs="Times New Roman"/>
          <w:sz w:val="24"/>
          <w:szCs w:val="24"/>
        </w:rPr>
        <w:t xml:space="preserve"> tumor response</w:t>
      </w:r>
      <w:r w:rsidR="00524171" w:rsidRPr="005945BF">
        <w:rPr>
          <w:rFonts w:ascii="Book Antiqua" w:hAnsi="Book Antiqua" w:cs="Times New Roman"/>
          <w:sz w:val="24"/>
          <w:szCs w:val="24"/>
        </w:rPr>
        <w:t>s</w:t>
      </w:r>
      <w:r w:rsidR="00156E5F" w:rsidRPr="005945BF">
        <w:rPr>
          <w:rFonts w:ascii="Book Antiqua" w:hAnsi="Book Antiqua" w:cs="Times New Roman"/>
          <w:sz w:val="24"/>
          <w:szCs w:val="24"/>
        </w:rPr>
        <w:t xml:space="preserve"> to PD-L1 therapies </w:t>
      </w:r>
      <w:r w:rsidRPr="005945BF">
        <w:rPr>
          <w:rFonts w:ascii="Book Antiqua" w:hAnsi="Book Antiqua" w:cs="Times New Roman"/>
          <w:sz w:val="24"/>
          <w:szCs w:val="24"/>
        </w:rPr>
        <w:t xml:space="preserve">in tumors </w:t>
      </w:r>
      <w:r w:rsidR="00156E5F" w:rsidRPr="005945BF">
        <w:rPr>
          <w:rFonts w:ascii="Book Antiqua" w:hAnsi="Book Antiqua" w:cs="Times New Roman"/>
          <w:sz w:val="24"/>
          <w:szCs w:val="24"/>
        </w:rPr>
        <w:t>with PD-L1</w:t>
      </w:r>
      <w:r w:rsidR="00DD125A" w:rsidRPr="005945BF">
        <w:rPr>
          <w:rFonts w:ascii="Book Antiqua" w:hAnsi="Book Antiqua" w:cs="Times New Roman"/>
          <w:sz w:val="24"/>
          <w:szCs w:val="24"/>
        </w:rPr>
        <w:t xml:space="preserve"> </w:t>
      </w:r>
      <w:r w:rsidRPr="005945BF">
        <w:rPr>
          <w:rFonts w:ascii="Book Antiqua" w:hAnsi="Book Antiqua" w:cs="Times New Roman"/>
          <w:sz w:val="24"/>
          <w:szCs w:val="24"/>
        </w:rPr>
        <w:t>(-) cancer</w:t>
      </w:r>
      <w:r w:rsidR="004C1B5D">
        <w:rPr>
          <w:rFonts w:ascii="Book Antiqua" w:hAnsi="Book Antiqua" w:cs="Times New Roman"/>
          <w:sz w:val="24"/>
          <w:szCs w:val="24"/>
        </w:rPr>
        <w:t xml:space="preserve"> cells</w:t>
      </w:r>
      <w:r w:rsidR="00156E5F" w:rsidRPr="005945BF">
        <w:rPr>
          <w:rFonts w:ascii="Book Antiqua" w:hAnsi="Book Antiqua" w:cs="Times New Roman"/>
          <w:sz w:val="24"/>
          <w:szCs w:val="24"/>
          <w:vertAlign w:val="superscript"/>
        </w:rPr>
        <w:t>[</w:t>
      </w:r>
      <w:r w:rsidR="00DD125A" w:rsidRPr="005945BF">
        <w:rPr>
          <w:rFonts w:ascii="Book Antiqua" w:hAnsi="Book Antiqua" w:cs="Times New Roman"/>
          <w:sz w:val="24"/>
          <w:szCs w:val="24"/>
          <w:vertAlign w:val="superscript"/>
        </w:rPr>
        <w:t>21</w:t>
      </w:r>
      <w:r w:rsidR="002648F8" w:rsidRPr="005945BF">
        <w:rPr>
          <w:rFonts w:ascii="Book Antiqua" w:hAnsi="Book Antiqua" w:cs="Times New Roman"/>
          <w:sz w:val="24"/>
          <w:szCs w:val="24"/>
          <w:vertAlign w:val="superscript"/>
        </w:rPr>
        <w:t>3</w:t>
      </w:r>
      <w:r w:rsidR="00156E5F" w:rsidRPr="005945BF">
        <w:rPr>
          <w:rFonts w:ascii="Book Antiqua" w:hAnsi="Book Antiqua" w:cs="Times New Roman"/>
          <w:sz w:val="24"/>
          <w:szCs w:val="24"/>
          <w:vertAlign w:val="superscript"/>
        </w:rPr>
        <w:t>]</w:t>
      </w:r>
      <w:r w:rsidR="00156E5F" w:rsidRPr="005945BF">
        <w:rPr>
          <w:rFonts w:ascii="Book Antiqua" w:hAnsi="Book Antiqua" w:cs="Times New Roman"/>
          <w:sz w:val="24"/>
          <w:szCs w:val="24"/>
        </w:rPr>
        <w:t xml:space="preserve">. </w:t>
      </w:r>
    </w:p>
    <w:p w14:paraId="0B9909A9" w14:textId="6BCA756A" w:rsidR="004827FC" w:rsidRPr="005945BF" w:rsidRDefault="00383812" w:rsidP="004C1B5D">
      <w:pPr>
        <w:pStyle w:val="ListParagraph"/>
        <w:autoSpaceDE w:val="0"/>
        <w:autoSpaceDN w:val="0"/>
        <w:adjustRightInd w:val="0"/>
        <w:snapToGrid w:val="0"/>
        <w:spacing w:after="0" w:line="360" w:lineRule="auto"/>
        <w:ind w:left="0" w:firstLineChars="100" w:firstLine="240"/>
        <w:contextualSpacing w:val="0"/>
        <w:jc w:val="both"/>
        <w:rPr>
          <w:rFonts w:ascii="Book Antiqua" w:hAnsi="Book Antiqua" w:cs="Times New Roman"/>
          <w:sz w:val="24"/>
          <w:szCs w:val="24"/>
        </w:rPr>
      </w:pPr>
      <w:r w:rsidRPr="005945BF">
        <w:rPr>
          <w:rFonts w:ascii="Book Antiqua" w:hAnsi="Book Antiqua" w:cs="Times New Roman"/>
          <w:sz w:val="24"/>
          <w:szCs w:val="24"/>
        </w:rPr>
        <w:t xml:space="preserve">The location of </w:t>
      </w:r>
      <w:r w:rsidR="004827FC" w:rsidRPr="005945BF">
        <w:rPr>
          <w:rFonts w:ascii="Book Antiqua" w:hAnsi="Book Antiqua" w:cs="Times New Roman"/>
          <w:sz w:val="24"/>
          <w:szCs w:val="24"/>
        </w:rPr>
        <w:t xml:space="preserve">PD-L1 expression </w:t>
      </w:r>
      <w:r w:rsidR="00524171" w:rsidRPr="005945BF">
        <w:rPr>
          <w:rFonts w:ascii="Book Antiqua" w:hAnsi="Book Antiqua" w:cs="Times New Roman"/>
          <w:sz w:val="24"/>
          <w:szCs w:val="24"/>
        </w:rPr>
        <w:t>in</w:t>
      </w:r>
      <w:r w:rsidRPr="005945BF">
        <w:rPr>
          <w:rFonts w:ascii="Book Antiqua" w:hAnsi="Book Antiqua" w:cs="Times New Roman"/>
          <w:sz w:val="24"/>
          <w:szCs w:val="24"/>
        </w:rPr>
        <w:t xml:space="preserve"> TILs situated </w:t>
      </w:r>
      <w:r w:rsidR="004827FC" w:rsidRPr="005945BF">
        <w:rPr>
          <w:rFonts w:ascii="Book Antiqua" w:hAnsi="Book Antiqua" w:cs="Times New Roman"/>
          <w:sz w:val="24"/>
          <w:szCs w:val="24"/>
        </w:rPr>
        <w:t xml:space="preserve">at </w:t>
      </w:r>
      <w:r w:rsidR="00524171" w:rsidRPr="005945BF">
        <w:rPr>
          <w:rFonts w:ascii="Book Antiqua" w:hAnsi="Book Antiqua" w:cs="Times New Roman"/>
          <w:sz w:val="24"/>
          <w:szCs w:val="24"/>
        </w:rPr>
        <w:t xml:space="preserve">the </w:t>
      </w:r>
      <w:r w:rsidR="004827FC" w:rsidRPr="005945BF">
        <w:rPr>
          <w:rFonts w:ascii="Book Antiqua" w:hAnsi="Book Antiqua" w:cs="Times New Roman"/>
          <w:sz w:val="24"/>
          <w:szCs w:val="24"/>
        </w:rPr>
        <w:t xml:space="preserve">invasive </w:t>
      </w:r>
      <w:r w:rsidRPr="005945BF">
        <w:rPr>
          <w:rFonts w:ascii="Book Antiqua" w:hAnsi="Book Antiqua" w:cs="Times New Roman"/>
          <w:sz w:val="24"/>
          <w:szCs w:val="24"/>
        </w:rPr>
        <w:t>front</w:t>
      </w:r>
      <w:r w:rsidR="004827FC" w:rsidRPr="005945BF">
        <w:rPr>
          <w:rFonts w:ascii="Book Antiqua" w:hAnsi="Book Antiqua" w:cs="Times New Roman"/>
          <w:sz w:val="24"/>
          <w:szCs w:val="24"/>
        </w:rPr>
        <w:t xml:space="preserve"> or </w:t>
      </w:r>
      <w:r w:rsidRPr="005945BF">
        <w:rPr>
          <w:rFonts w:ascii="Book Antiqua" w:hAnsi="Book Antiqua" w:cs="Times New Roman"/>
          <w:sz w:val="24"/>
          <w:szCs w:val="24"/>
        </w:rPr>
        <w:t xml:space="preserve">even </w:t>
      </w:r>
      <w:r w:rsidR="00524171" w:rsidRPr="005945BF">
        <w:rPr>
          <w:rFonts w:ascii="Book Antiqua" w:hAnsi="Book Antiqua" w:cs="Times New Roman"/>
          <w:sz w:val="24"/>
          <w:szCs w:val="24"/>
        </w:rPr>
        <w:t xml:space="preserve">at the </w:t>
      </w:r>
      <w:r w:rsidR="004827FC" w:rsidRPr="005945BF">
        <w:rPr>
          <w:rFonts w:ascii="Book Antiqua" w:hAnsi="Book Antiqua" w:cs="Times New Roman"/>
          <w:sz w:val="24"/>
          <w:szCs w:val="24"/>
        </w:rPr>
        <w:t xml:space="preserve">tumor </w:t>
      </w:r>
      <w:r w:rsidRPr="005945BF">
        <w:rPr>
          <w:rFonts w:ascii="Book Antiqua" w:hAnsi="Book Antiqua" w:cs="Times New Roman"/>
          <w:sz w:val="24"/>
          <w:szCs w:val="24"/>
        </w:rPr>
        <w:t>center</w:t>
      </w:r>
      <w:r w:rsidR="004827FC" w:rsidRPr="005945BF">
        <w:rPr>
          <w:rFonts w:ascii="Book Antiqua" w:hAnsi="Book Antiqua" w:cs="Times New Roman"/>
          <w:sz w:val="24"/>
          <w:szCs w:val="24"/>
        </w:rPr>
        <w:t xml:space="preserve"> may </w:t>
      </w:r>
      <w:r w:rsidRPr="005945BF">
        <w:rPr>
          <w:rFonts w:ascii="Book Antiqua" w:hAnsi="Book Antiqua" w:cs="Times New Roman"/>
          <w:sz w:val="24"/>
          <w:szCs w:val="24"/>
        </w:rPr>
        <w:t>negatively influence</w:t>
      </w:r>
      <w:r w:rsidR="004827FC" w:rsidRPr="005945BF">
        <w:rPr>
          <w:rFonts w:ascii="Book Antiqua" w:hAnsi="Book Antiqua" w:cs="Times New Roman"/>
          <w:sz w:val="24"/>
          <w:szCs w:val="24"/>
        </w:rPr>
        <w:t xml:space="preserve"> its use as a biomarker</w:t>
      </w:r>
      <w:r w:rsidRPr="005945BF">
        <w:rPr>
          <w:rFonts w:ascii="Book Antiqua" w:hAnsi="Book Antiqua" w:cs="Times New Roman"/>
          <w:sz w:val="24"/>
          <w:szCs w:val="24"/>
        </w:rPr>
        <w:t>. Furthermore,</w:t>
      </w:r>
      <w:r w:rsidR="004827FC" w:rsidRPr="005945BF">
        <w:rPr>
          <w:rFonts w:ascii="Book Antiqua" w:hAnsi="Book Antiqua" w:cs="Times New Roman"/>
          <w:sz w:val="24"/>
          <w:szCs w:val="24"/>
        </w:rPr>
        <w:t xml:space="preserve"> stromal rather than membranous expression </w:t>
      </w:r>
      <w:r w:rsidR="00524171" w:rsidRPr="005945BF">
        <w:rPr>
          <w:rFonts w:ascii="Book Antiqua" w:hAnsi="Book Antiqua" w:cs="Times New Roman"/>
          <w:sz w:val="24"/>
          <w:szCs w:val="24"/>
        </w:rPr>
        <w:t xml:space="preserve">of PD-L1 </w:t>
      </w:r>
      <w:r w:rsidR="004827FC" w:rsidRPr="005945BF">
        <w:rPr>
          <w:rFonts w:ascii="Book Antiqua" w:hAnsi="Book Antiqua" w:cs="Times New Roman"/>
          <w:sz w:val="24"/>
          <w:szCs w:val="24"/>
        </w:rPr>
        <w:t xml:space="preserve">may be </w:t>
      </w:r>
      <w:r w:rsidRPr="005945BF">
        <w:rPr>
          <w:rFonts w:ascii="Book Antiqua" w:hAnsi="Book Antiqua" w:cs="Times New Roman"/>
          <w:sz w:val="24"/>
          <w:szCs w:val="24"/>
        </w:rPr>
        <w:t>the cause</w:t>
      </w:r>
      <w:r w:rsidR="004827FC" w:rsidRPr="005945BF">
        <w:rPr>
          <w:rFonts w:ascii="Book Antiqua" w:hAnsi="Book Antiqua" w:cs="Times New Roman"/>
          <w:sz w:val="24"/>
          <w:szCs w:val="24"/>
        </w:rPr>
        <w:t xml:space="preserve"> for the </w:t>
      </w:r>
      <w:r w:rsidRPr="005945BF">
        <w:rPr>
          <w:rFonts w:ascii="Book Antiqua" w:hAnsi="Book Antiqua" w:cs="Times New Roman"/>
          <w:sz w:val="24"/>
          <w:szCs w:val="24"/>
        </w:rPr>
        <w:t>slightly poorer</w:t>
      </w:r>
      <w:r w:rsidR="004827FC" w:rsidRPr="005945BF">
        <w:rPr>
          <w:rFonts w:ascii="Book Antiqua" w:hAnsi="Book Antiqua" w:cs="Times New Roman"/>
          <w:sz w:val="24"/>
          <w:szCs w:val="24"/>
        </w:rPr>
        <w:t xml:space="preserve"> responses to single-agent PD-1 </w:t>
      </w:r>
      <w:r w:rsidRPr="005945BF">
        <w:rPr>
          <w:rFonts w:ascii="Book Antiqua" w:hAnsi="Book Antiqua" w:cs="Times New Roman"/>
          <w:sz w:val="24"/>
          <w:szCs w:val="24"/>
        </w:rPr>
        <w:t xml:space="preserve">checkpoint </w:t>
      </w:r>
      <w:r w:rsidR="004827FC" w:rsidRPr="005945BF">
        <w:rPr>
          <w:rFonts w:ascii="Book Antiqua" w:hAnsi="Book Antiqua" w:cs="Times New Roman"/>
          <w:sz w:val="24"/>
          <w:szCs w:val="24"/>
        </w:rPr>
        <w:t>inhibitors in gastr</w:t>
      </w:r>
      <w:r w:rsidRPr="005945BF">
        <w:rPr>
          <w:rFonts w:ascii="Book Antiqua" w:hAnsi="Book Antiqua" w:cs="Times New Roman"/>
          <w:sz w:val="24"/>
          <w:szCs w:val="24"/>
        </w:rPr>
        <w:t>ic</w:t>
      </w:r>
      <w:r w:rsidR="004827FC" w:rsidRPr="005945BF">
        <w:rPr>
          <w:rFonts w:ascii="Book Antiqua" w:hAnsi="Book Antiqua" w:cs="Times New Roman"/>
          <w:sz w:val="24"/>
          <w:szCs w:val="24"/>
        </w:rPr>
        <w:t xml:space="preserve"> cancer </w:t>
      </w:r>
      <w:r w:rsidRPr="005945BF">
        <w:rPr>
          <w:rFonts w:ascii="Book Antiqua" w:hAnsi="Book Antiqua" w:cs="Times New Roman"/>
          <w:i/>
          <w:sz w:val="24"/>
          <w:szCs w:val="24"/>
        </w:rPr>
        <w:t>vs</w:t>
      </w:r>
      <w:r w:rsidR="004C1B5D">
        <w:rPr>
          <w:rFonts w:ascii="Book Antiqua" w:hAnsi="Book Antiqua" w:cs="Times New Roman" w:hint="eastAsia"/>
          <w:i/>
          <w:sz w:val="24"/>
          <w:szCs w:val="24"/>
          <w:lang w:eastAsia="zh-CN"/>
        </w:rPr>
        <w:t xml:space="preserve"> </w:t>
      </w:r>
      <w:r w:rsidR="004827FC" w:rsidRPr="005945BF">
        <w:rPr>
          <w:rFonts w:ascii="Book Antiqua" w:hAnsi="Book Antiqua" w:cs="Times New Roman"/>
          <w:sz w:val="24"/>
          <w:szCs w:val="24"/>
        </w:rPr>
        <w:t>other tumor types</w:t>
      </w:r>
      <w:r w:rsidRPr="005945BF">
        <w:rPr>
          <w:rFonts w:ascii="Book Antiqua" w:hAnsi="Book Antiqua" w:cs="Times New Roman"/>
          <w:sz w:val="24"/>
          <w:szCs w:val="24"/>
          <w:vertAlign w:val="superscript"/>
        </w:rPr>
        <w:t>[</w:t>
      </w:r>
      <w:r w:rsidR="00DD125A" w:rsidRPr="005945BF">
        <w:rPr>
          <w:rFonts w:ascii="Book Antiqua" w:hAnsi="Book Antiqua" w:cs="Times New Roman"/>
          <w:sz w:val="24"/>
          <w:szCs w:val="24"/>
          <w:vertAlign w:val="superscript"/>
        </w:rPr>
        <w:t>2</w:t>
      </w:r>
      <w:r w:rsidR="002648F8" w:rsidRPr="005945BF">
        <w:rPr>
          <w:rFonts w:ascii="Book Antiqua" w:hAnsi="Book Antiqua" w:cs="Times New Roman"/>
          <w:sz w:val="24"/>
          <w:szCs w:val="24"/>
          <w:vertAlign w:val="superscript"/>
        </w:rPr>
        <w:t>08</w:t>
      </w:r>
      <w:r w:rsidRPr="005945BF">
        <w:rPr>
          <w:rFonts w:ascii="Book Antiqua" w:hAnsi="Book Antiqua" w:cs="Times New Roman"/>
          <w:sz w:val="24"/>
          <w:szCs w:val="24"/>
          <w:vertAlign w:val="superscript"/>
        </w:rPr>
        <w:t>]</w:t>
      </w:r>
      <w:r w:rsidR="004827FC" w:rsidRPr="005945BF">
        <w:rPr>
          <w:rFonts w:ascii="Book Antiqua" w:hAnsi="Book Antiqua" w:cs="Times New Roman"/>
          <w:sz w:val="24"/>
          <w:szCs w:val="24"/>
        </w:rPr>
        <w:t xml:space="preserve">. </w:t>
      </w:r>
    </w:p>
    <w:p w14:paraId="091450D2" w14:textId="69FBF230" w:rsidR="00691232" w:rsidRPr="005945BF" w:rsidRDefault="00BD5B06" w:rsidP="004C1B5D">
      <w:pPr>
        <w:pStyle w:val="ListParagraph"/>
        <w:autoSpaceDE w:val="0"/>
        <w:autoSpaceDN w:val="0"/>
        <w:adjustRightInd w:val="0"/>
        <w:snapToGrid w:val="0"/>
        <w:spacing w:after="0" w:line="360" w:lineRule="auto"/>
        <w:ind w:left="0" w:firstLineChars="100" w:firstLine="240"/>
        <w:contextualSpacing w:val="0"/>
        <w:jc w:val="both"/>
        <w:rPr>
          <w:rFonts w:ascii="Book Antiqua" w:hAnsi="Book Antiqua" w:cs="Times New Roman"/>
          <w:sz w:val="24"/>
          <w:szCs w:val="24"/>
        </w:rPr>
      </w:pPr>
      <w:r w:rsidRPr="005945BF">
        <w:rPr>
          <w:rFonts w:ascii="Book Antiqua" w:hAnsi="Book Antiqua" w:cs="Times New Roman"/>
          <w:sz w:val="24"/>
          <w:szCs w:val="24"/>
        </w:rPr>
        <w:t xml:space="preserve">Because </w:t>
      </w:r>
      <w:r w:rsidR="00156E5F" w:rsidRPr="005945BF">
        <w:rPr>
          <w:rFonts w:ascii="Book Antiqua" w:hAnsi="Book Antiqua" w:cs="Times New Roman"/>
          <w:sz w:val="24"/>
          <w:szCs w:val="24"/>
        </w:rPr>
        <w:t xml:space="preserve">there are </w:t>
      </w:r>
      <w:r w:rsidRPr="005945BF">
        <w:rPr>
          <w:rFonts w:ascii="Book Antiqua" w:hAnsi="Book Antiqua" w:cs="Times New Roman"/>
          <w:sz w:val="24"/>
          <w:szCs w:val="24"/>
        </w:rPr>
        <w:t xml:space="preserve">variations in </w:t>
      </w:r>
      <w:r w:rsidR="00524171" w:rsidRPr="005945BF">
        <w:rPr>
          <w:rFonts w:ascii="Book Antiqua" w:hAnsi="Book Antiqua" w:cs="Times New Roman"/>
          <w:sz w:val="24"/>
          <w:szCs w:val="24"/>
        </w:rPr>
        <w:t xml:space="preserve">the </w:t>
      </w:r>
      <w:r w:rsidRPr="005945BF">
        <w:rPr>
          <w:rFonts w:ascii="Book Antiqua" w:hAnsi="Book Antiqua" w:cs="Times New Roman"/>
          <w:sz w:val="24"/>
          <w:szCs w:val="24"/>
        </w:rPr>
        <w:t xml:space="preserve">techniques, </w:t>
      </w:r>
      <w:r w:rsidR="00156E5F" w:rsidRPr="005945BF">
        <w:rPr>
          <w:rFonts w:ascii="Book Antiqua" w:hAnsi="Book Antiqua" w:cs="Times New Roman"/>
          <w:sz w:val="24"/>
          <w:szCs w:val="24"/>
        </w:rPr>
        <w:t>antibody clones used and cutoff values</w:t>
      </w:r>
      <w:r w:rsidR="00923C4D" w:rsidRPr="005945BF">
        <w:rPr>
          <w:rFonts w:ascii="Book Antiqua" w:hAnsi="Book Antiqua" w:cs="Times New Roman"/>
          <w:sz w:val="24"/>
          <w:szCs w:val="24"/>
        </w:rPr>
        <w:t xml:space="preserve"> for PD-L1 positivity that limit cross-trial comparisons </w:t>
      </w:r>
      <w:r w:rsidR="00524171" w:rsidRPr="005945BF">
        <w:rPr>
          <w:rFonts w:ascii="Book Antiqua" w:hAnsi="Book Antiqua" w:cs="Times New Roman"/>
          <w:sz w:val="24"/>
          <w:szCs w:val="24"/>
        </w:rPr>
        <w:t>of</w:t>
      </w:r>
      <w:r w:rsidR="00923C4D" w:rsidRPr="005945BF">
        <w:rPr>
          <w:rFonts w:ascii="Book Antiqua" w:hAnsi="Book Antiqua" w:cs="Times New Roman"/>
          <w:sz w:val="24"/>
          <w:szCs w:val="24"/>
        </w:rPr>
        <w:t xml:space="preserve"> different tumor types, including gastric cancer</w:t>
      </w:r>
      <w:r w:rsidR="00156E5F" w:rsidRPr="005945BF">
        <w:rPr>
          <w:rFonts w:ascii="Book Antiqua" w:hAnsi="Book Antiqua" w:cs="Times New Roman"/>
          <w:sz w:val="24"/>
          <w:szCs w:val="24"/>
        </w:rPr>
        <w:t xml:space="preserve">, some </w:t>
      </w:r>
      <w:r w:rsidR="00923C4D" w:rsidRPr="005945BF">
        <w:rPr>
          <w:rFonts w:ascii="Book Antiqua" w:hAnsi="Book Antiqua" w:cs="Times New Roman"/>
          <w:sz w:val="24"/>
          <w:szCs w:val="24"/>
        </w:rPr>
        <w:t>researchers</w:t>
      </w:r>
      <w:r w:rsidR="00156E5F" w:rsidRPr="005945BF">
        <w:rPr>
          <w:rFonts w:ascii="Book Antiqua" w:hAnsi="Book Antiqua" w:cs="Times New Roman"/>
          <w:sz w:val="24"/>
          <w:szCs w:val="24"/>
        </w:rPr>
        <w:t xml:space="preserve"> </w:t>
      </w:r>
      <w:r w:rsidR="00524171" w:rsidRPr="005945BF">
        <w:rPr>
          <w:rFonts w:ascii="Book Antiqua" w:hAnsi="Book Antiqua" w:cs="Times New Roman"/>
          <w:sz w:val="24"/>
          <w:szCs w:val="24"/>
        </w:rPr>
        <w:t xml:space="preserve">have </w:t>
      </w:r>
      <w:r w:rsidR="00156E5F" w:rsidRPr="005945BF">
        <w:rPr>
          <w:rFonts w:ascii="Book Antiqua" w:hAnsi="Book Antiqua" w:cs="Times New Roman"/>
          <w:sz w:val="24"/>
          <w:szCs w:val="24"/>
        </w:rPr>
        <w:t xml:space="preserve">proposed harmonization of PD-L1 testing to standardize the results. Recently, </w:t>
      </w:r>
      <w:r w:rsidR="00BA4BA2" w:rsidRPr="005945BF">
        <w:rPr>
          <w:rFonts w:ascii="Book Antiqua" w:hAnsi="Book Antiqua" w:cs="Times New Roman"/>
          <w:sz w:val="24"/>
          <w:szCs w:val="24"/>
        </w:rPr>
        <w:t xml:space="preserve">Jiang </w:t>
      </w:r>
      <w:r w:rsidR="00BA4BA2" w:rsidRPr="004C1B5D">
        <w:rPr>
          <w:rFonts w:ascii="Book Antiqua" w:hAnsi="Book Antiqua" w:cs="Times New Roman"/>
          <w:i/>
          <w:sz w:val="24"/>
          <w:szCs w:val="24"/>
        </w:rPr>
        <w:t xml:space="preserve">et </w:t>
      </w:r>
      <w:r w:rsidR="00533819" w:rsidRPr="004C1B5D">
        <w:rPr>
          <w:rFonts w:ascii="Book Antiqua" w:hAnsi="Book Antiqua" w:cs="Times New Roman"/>
          <w:i/>
          <w:sz w:val="24"/>
          <w:szCs w:val="24"/>
        </w:rPr>
        <w:t>al</w:t>
      </w:r>
      <w:r w:rsidR="004C1B5D" w:rsidRPr="005945BF">
        <w:rPr>
          <w:rFonts w:ascii="Book Antiqua" w:hAnsi="Book Antiqua" w:cs="Times New Roman"/>
          <w:sz w:val="24"/>
          <w:szCs w:val="24"/>
          <w:vertAlign w:val="superscript"/>
        </w:rPr>
        <w:t>[214]</w:t>
      </w:r>
      <w:r w:rsidR="00533819" w:rsidRPr="005945BF">
        <w:rPr>
          <w:rFonts w:ascii="Book Antiqua" w:hAnsi="Book Antiqua" w:cs="Times New Roman"/>
          <w:sz w:val="24"/>
          <w:szCs w:val="24"/>
        </w:rPr>
        <w:t xml:space="preserve"> elaborated</w:t>
      </w:r>
      <w:r w:rsidR="00BA4BA2" w:rsidRPr="005945BF">
        <w:rPr>
          <w:rFonts w:ascii="Book Antiqua" w:hAnsi="Book Antiqua" w:cs="Times New Roman"/>
          <w:sz w:val="24"/>
          <w:szCs w:val="24"/>
        </w:rPr>
        <w:t xml:space="preserve"> </w:t>
      </w:r>
      <w:r w:rsidR="00156E5F" w:rsidRPr="005945BF">
        <w:rPr>
          <w:rFonts w:ascii="Book Antiqua" w:hAnsi="Book Antiqua" w:cs="Times New Roman"/>
          <w:sz w:val="24"/>
          <w:szCs w:val="24"/>
        </w:rPr>
        <w:t xml:space="preserve">an </w:t>
      </w:r>
      <w:r w:rsidR="00923C4D" w:rsidRPr="005945BF">
        <w:rPr>
          <w:rFonts w:ascii="Book Antiqua" w:hAnsi="Book Antiqua" w:cs="Times New Roman"/>
          <w:sz w:val="24"/>
          <w:szCs w:val="24"/>
        </w:rPr>
        <w:t>immunohistochemical</w:t>
      </w:r>
      <w:r w:rsidR="00156E5F" w:rsidRPr="005945BF">
        <w:rPr>
          <w:rFonts w:ascii="Book Antiqua" w:hAnsi="Book Antiqua" w:cs="Times New Roman"/>
          <w:sz w:val="24"/>
          <w:szCs w:val="24"/>
        </w:rPr>
        <w:t xml:space="preserve">-based immunoscore </w:t>
      </w:r>
      <w:r w:rsidR="00BA4BA2" w:rsidRPr="005945BF">
        <w:rPr>
          <w:rFonts w:ascii="Book Antiqua" w:hAnsi="Book Antiqua" w:cs="Times New Roman"/>
          <w:sz w:val="24"/>
          <w:szCs w:val="24"/>
        </w:rPr>
        <w:t xml:space="preserve">on a </w:t>
      </w:r>
      <w:r w:rsidR="00524171" w:rsidRPr="005945BF">
        <w:rPr>
          <w:rFonts w:ascii="Book Antiqua" w:hAnsi="Book Antiqua" w:cs="Times New Roman"/>
          <w:sz w:val="24"/>
          <w:szCs w:val="24"/>
        </w:rPr>
        <w:t xml:space="preserve">cohort </w:t>
      </w:r>
      <w:r w:rsidR="00156E5F" w:rsidRPr="005945BF">
        <w:rPr>
          <w:rFonts w:ascii="Book Antiqua" w:hAnsi="Book Antiqua" w:cs="Times New Roman"/>
          <w:sz w:val="24"/>
          <w:szCs w:val="24"/>
        </w:rPr>
        <w:t xml:space="preserve">of 879 Chinese </w:t>
      </w:r>
      <w:r w:rsidR="00FD4BCC" w:rsidRPr="005945BF">
        <w:rPr>
          <w:rFonts w:ascii="Book Antiqua" w:hAnsi="Book Antiqua" w:cs="Times New Roman"/>
          <w:sz w:val="24"/>
          <w:szCs w:val="24"/>
        </w:rPr>
        <w:t>gastric</w:t>
      </w:r>
      <w:r w:rsidR="00BA4BA2" w:rsidRPr="005945BF">
        <w:rPr>
          <w:rFonts w:ascii="Book Antiqua" w:hAnsi="Book Antiqua" w:cs="Times New Roman"/>
          <w:sz w:val="24"/>
          <w:szCs w:val="24"/>
        </w:rPr>
        <w:t xml:space="preserve"> cancer </w:t>
      </w:r>
      <w:r w:rsidR="00156E5F" w:rsidRPr="005945BF">
        <w:rPr>
          <w:rFonts w:ascii="Book Antiqua" w:hAnsi="Book Antiqua" w:cs="Times New Roman"/>
          <w:sz w:val="24"/>
          <w:szCs w:val="24"/>
        </w:rPr>
        <w:t>patients</w:t>
      </w:r>
      <w:r w:rsidR="00BA4BA2" w:rsidRPr="005945BF">
        <w:rPr>
          <w:rFonts w:ascii="Book Antiqua" w:hAnsi="Book Antiqua" w:cs="Times New Roman"/>
          <w:sz w:val="24"/>
          <w:szCs w:val="24"/>
        </w:rPr>
        <w:t xml:space="preserve"> and</w:t>
      </w:r>
      <w:r w:rsidR="00156E5F" w:rsidRPr="005945BF">
        <w:rPr>
          <w:rFonts w:ascii="Book Antiqua" w:hAnsi="Book Antiqua" w:cs="Times New Roman"/>
          <w:sz w:val="24"/>
          <w:szCs w:val="24"/>
        </w:rPr>
        <w:t xml:space="preserve"> </w:t>
      </w:r>
      <w:r w:rsidR="00BA4BA2" w:rsidRPr="005945BF">
        <w:rPr>
          <w:rFonts w:ascii="Book Antiqua" w:hAnsi="Book Antiqua" w:cs="Times New Roman"/>
          <w:sz w:val="24"/>
          <w:szCs w:val="24"/>
        </w:rPr>
        <w:t>demonstrated</w:t>
      </w:r>
      <w:r w:rsidR="00156E5F" w:rsidRPr="005945BF">
        <w:rPr>
          <w:rFonts w:ascii="Book Antiqua" w:hAnsi="Book Antiqua" w:cs="Times New Roman"/>
          <w:sz w:val="24"/>
          <w:szCs w:val="24"/>
        </w:rPr>
        <w:t xml:space="preserve"> that </w:t>
      </w:r>
      <w:r w:rsidR="00524171" w:rsidRPr="005945BF">
        <w:rPr>
          <w:rFonts w:ascii="Book Antiqua" w:hAnsi="Book Antiqua" w:cs="Times New Roman"/>
          <w:sz w:val="24"/>
          <w:szCs w:val="24"/>
        </w:rPr>
        <w:t xml:space="preserve">a </w:t>
      </w:r>
      <w:r w:rsidR="00156E5F" w:rsidRPr="005945BF">
        <w:rPr>
          <w:rFonts w:ascii="Book Antiqua" w:hAnsi="Book Antiqua" w:cs="Times New Roman"/>
          <w:sz w:val="24"/>
          <w:szCs w:val="24"/>
        </w:rPr>
        <w:t xml:space="preserve">high immunoscore </w:t>
      </w:r>
      <w:r w:rsidR="00BA4BA2" w:rsidRPr="005945BF">
        <w:rPr>
          <w:rFonts w:ascii="Book Antiqua" w:hAnsi="Book Antiqua" w:cs="Times New Roman"/>
          <w:sz w:val="24"/>
          <w:szCs w:val="24"/>
        </w:rPr>
        <w:t>correspond</w:t>
      </w:r>
      <w:r w:rsidR="00524171" w:rsidRPr="005945BF">
        <w:rPr>
          <w:rFonts w:ascii="Book Antiqua" w:hAnsi="Book Antiqua" w:cs="Times New Roman"/>
          <w:sz w:val="24"/>
          <w:szCs w:val="24"/>
        </w:rPr>
        <w:t>ed</w:t>
      </w:r>
      <w:r w:rsidR="00BA4BA2" w:rsidRPr="005945BF">
        <w:rPr>
          <w:rFonts w:ascii="Book Antiqua" w:hAnsi="Book Antiqua" w:cs="Times New Roman"/>
          <w:sz w:val="24"/>
          <w:szCs w:val="24"/>
        </w:rPr>
        <w:t xml:space="preserve"> to</w:t>
      </w:r>
      <w:r w:rsidR="00156E5F" w:rsidRPr="005945BF">
        <w:rPr>
          <w:rFonts w:ascii="Book Antiqua" w:hAnsi="Book Antiqua" w:cs="Times New Roman"/>
          <w:sz w:val="24"/>
          <w:szCs w:val="24"/>
        </w:rPr>
        <w:t xml:space="preserve"> lower recurrence rates and </w:t>
      </w:r>
      <w:r w:rsidR="00BA4BA2" w:rsidRPr="005945BF">
        <w:rPr>
          <w:rFonts w:ascii="Book Antiqua" w:hAnsi="Book Antiqua" w:cs="Times New Roman"/>
          <w:sz w:val="24"/>
          <w:szCs w:val="24"/>
        </w:rPr>
        <w:t>improved OS</w:t>
      </w:r>
      <w:r w:rsidR="00923C4D" w:rsidRPr="005945BF">
        <w:rPr>
          <w:rFonts w:ascii="Book Antiqua" w:hAnsi="Book Antiqua" w:cs="Times New Roman"/>
          <w:sz w:val="24"/>
          <w:szCs w:val="24"/>
        </w:rPr>
        <w:t xml:space="preserve"> after adjuvant therapy</w:t>
      </w:r>
      <w:r w:rsidR="0070506A" w:rsidRPr="005945BF">
        <w:rPr>
          <w:rFonts w:ascii="Book Antiqua" w:hAnsi="Book Antiqua" w:cs="Times New Roman"/>
          <w:sz w:val="24"/>
          <w:szCs w:val="24"/>
        </w:rPr>
        <w:t>.</w:t>
      </w:r>
    </w:p>
    <w:p w14:paraId="6B6D3325" w14:textId="36701D6F" w:rsidR="00872500" w:rsidRPr="005945BF" w:rsidRDefault="0070506A" w:rsidP="004C1B5D">
      <w:pPr>
        <w:pStyle w:val="ListParagraph"/>
        <w:autoSpaceDE w:val="0"/>
        <w:autoSpaceDN w:val="0"/>
        <w:adjustRightInd w:val="0"/>
        <w:snapToGrid w:val="0"/>
        <w:spacing w:after="0" w:line="360" w:lineRule="auto"/>
        <w:ind w:left="0" w:firstLineChars="100" w:firstLine="240"/>
        <w:contextualSpacing w:val="0"/>
        <w:jc w:val="both"/>
        <w:rPr>
          <w:rFonts w:ascii="Book Antiqua" w:hAnsi="Book Antiqua" w:cs="Times New Roman"/>
          <w:sz w:val="24"/>
          <w:szCs w:val="24"/>
        </w:rPr>
      </w:pPr>
      <w:r w:rsidRPr="005945BF">
        <w:rPr>
          <w:rFonts w:ascii="Book Antiqua" w:hAnsi="Book Antiqua" w:cs="Times New Roman"/>
          <w:sz w:val="24"/>
          <w:szCs w:val="24"/>
        </w:rPr>
        <w:t xml:space="preserve">Data suggest that there </w:t>
      </w:r>
      <w:r w:rsidR="00872500" w:rsidRPr="005945BF">
        <w:rPr>
          <w:rFonts w:ascii="Book Antiqua" w:hAnsi="Book Antiqua" w:cs="Times New Roman"/>
          <w:sz w:val="24"/>
          <w:szCs w:val="24"/>
        </w:rPr>
        <w:t xml:space="preserve">is </w:t>
      </w:r>
      <w:r w:rsidRPr="005945BF">
        <w:rPr>
          <w:rFonts w:ascii="Book Antiqua" w:hAnsi="Book Antiqua" w:cs="Times New Roman"/>
          <w:sz w:val="24"/>
          <w:szCs w:val="24"/>
        </w:rPr>
        <w:t>racial and geographical variabilit</w:t>
      </w:r>
      <w:r w:rsidR="00872500" w:rsidRPr="005945BF">
        <w:rPr>
          <w:rFonts w:ascii="Book Antiqua" w:hAnsi="Book Antiqua" w:cs="Times New Roman"/>
          <w:sz w:val="24"/>
          <w:szCs w:val="24"/>
        </w:rPr>
        <w:t>y</w:t>
      </w:r>
      <w:r w:rsidRPr="005945BF">
        <w:rPr>
          <w:rFonts w:ascii="Book Antiqua" w:hAnsi="Book Antiqua" w:cs="Times New Roman"/>
          <w:sz w:val="24"/>
          <w:szCs w:val="24"/>
        </w:rPr>
        <w:t xml:space="preserve"> </w:t>
      </w:r>
      <w:r w:rsidR="00524171" w:rsidRPr="005945BF">
        <w:rPr>
          <w:rFonts w:ascii="Book Antiqua" w:hAnsi="Book Antiqua" w:cs="Times New Roman"/>
          <w:sz w:val="24"/>
          <w:szCs w:val="24"/>
        </w:rPr>
        <w:t>in the</w:t>
      </w:r>
      <w:r w:rsidRPr="005945BF">
        <w:rPr>
          <w:rFonts w:ascii="Book Antiqua" w:hAnsi="Book Antiqua" w:cs="Times New Roman"/>
          <w:sz w:val="24"/>
          <w:szCs w:val="24"/>
        </w:rPr>
        <w:t xml:space="preserve"> tumor-immune microenvironment</w:t>
      </w:r>
      <w:r w:rsidR="00524171" w:rsidRPr="005945BF">
        <w:rPr>
          <w:rFonts w:ascii="Book Antiqua" w:hAnsi="Book Antiqua" w:cs="Times New Roman"/>
          <w:sz w:val="24"/>
          <w:szCs w:val="24"/>
        </w:rPr>
        <w:t xml:space="preserve"> that is related to </w:t>
      </w:r>
      <w:r w:rsidR="00872500" w:rsidRPr="005945BF">
        <w:rPr>
          <w:rFonts w:ascii="Book Antiqua" w:hAnsi="Book Antiqua" w:cs="Times New Roman"/>
          <w:sz w:val="24"/>
          <w:szCs w:val="24"/>
        </w:rPr>
        <w:t>different</w:t>
      </w:r>
      <w:r w:rsidRPr="005945BF">
        <w:rPr>
          <w:rFonts w:ascii="Book Antiqua" w:hAnsi="Book Antiqua" w:cs="Times New Roman"/>
          <w:sz w:val="24"/>
          <w:szCs w:val="24"/>
        </w:rPr>
        <w:t xml:space="preserve"> response</w:t>
      </w:r>
      <w:r w:rsidR="00872500" w:rsidRPr="005945BF">
        <w:rPr>
          <w:rFonts w:ascii="Book Antiqua" w:hAnsi="Book Antiqua" w:cs="Times New Roman"/>
          <w:sz w:val="24"/>
          <w:szCs w:val="24"/>
        </w:rPr>
        <w:t xml:space="preserve">s to immunotherapy; for example, </w:t>
      </w:r>
      <w:r w:rsidRPr="005945BF">
        <w:rPr>
          <w:rFonts w:ascii="Book Antiqua" w:hAnsi="Book Antiqua" w:cs="Times New Roman"/>
          <w:sz w:val="24"/>
          <w:szCs w:val="24"/>
        </w:rPr>
        <w:t xml:space="preserve">non-Asian </w:t>
      </w:r>
      <w:r w:rsidR="00872500" w:rsidRPr="005945BF">
        <w:rPr>
          <w:rFonts w:ascii="Book Antiqua" w:hAnsi="Book Antiqua" w:cs="Times New Roman"/>
          <w:sz w:val="24"/>
          <w:szCs w:val="24"/>
        </w:rPr>
        <w:t xml:space="preserve">gastric cancer </w:t>
      </w:r>
      <w:r w:rsidRPr="005945BF">
        <w:rPr>
          <w:rFonts w:ascii="Book Antiqua" w:hAnsi="Book Antiqua" w:cs="Times New Roman"/>
          <w:sz w:val="24"/>
          <w:szCs w:val="24"/>
        </w:rPr>
        <w:t xml:space="preserve">patients </w:t>
      </w:r>
      <w:r w:rsidR="00524171" w:rsidRPr="005945BF">
        <w:rPr>
          <w:rFonts w:ascii="Book Antiqua" w:hAnsi="Book Antiqua" w:cs="Times New Roman"/>
          <w:sz w:val="24"/>
          <w:szCs w:val="24"/>
        </w:rPr>
        <w:t xml:space="preserve">have </w:t>
      </w:r>
      <w:r w:rsidR="00872500" w:rsidRPr="005945BF">
        <w:rPr>
          <w:rFonts w:ascii="Book Antiqua" w:hAnsi="Book Antiqua" w:cs="Times New Roman"/>
          <w:sz w:val="24"/>
          <w:szCs w:val="24"/>
        </w:rPr>
        <w:t>tumors</w:t>
      </w:r>
      <w:r w:rsidR="00524171" w:rsidRPr="005945BF">
        <w:rPr>
          <w:rFonts w:ascii="Book Antiqua" w:hAnsi="Book Antiqua" w:cs="Times New Roman"/>
          <w:sz w:val="24"/>
          <w:szCs w:val="24"/>
        </w:rPr>
        <w:t xml:space="preserve"> that are</w:t>
      </w:r>
      <w:r w:rsidR="00872500" w:rsidRPr="005945BF">
        <w:rPr>
          <w:rFonts w:ascii="Book Antiqua" w:hAnsi="Book Antiqua" w:cs="Times New Roman"/>
          <w:sz w:val="24"/>
          <w:szCs w:val="24"/>
        </w:rPr>
        <w:t xml:space="preserve"> rich in TILs </w:t>
      </w:r>
      <w:r w:rsidRPr="005945BF">
        <w:rPr>
          <w:rFonts w:ascii="Book Antiqua" w:hAnsi="Book Antiqua" w:cs="Times New Roman"/>
          <w:sz w:val="24"/>
          <w:szCs w:val="24"/>
        </w:rPr>
        <w:t xml:space="preserve">and </w:t>
      </w:r>
      <w:r w:rsidR="00524171" w:rsidRPr="005945BF">
        <w:rPr>
          <w:rFonts w:ascii="Book Antiqua" w:hAnsi="Book Antiqua" w:cs="Times New Roman"/>
          <w:sz w:val="24"/>
          <w:szCs w:val="24"/>
        </w:rPr>
        <w:t xml:space="preserve">are </w:t>
      </w:r>
      <w:r w:rsidR="00872500" w:rsidRPr="005945BF">
        <w:rPr>
          <w:rFonts w:ascii="Book Antiqua" w:hAnsi="Book Antiqua" w:cs="Times New Roman"/>
          <w:sz w:val="24"/>
          <w:szCs w:val="24"/>
        </w:rPr>
        <w:t xml:space="preserve">associated with </w:t>
      </w:r>
      <w:r w:rsidRPr="005945BF">
        <w:rPr>
          <w:rFonts w:ascii="Book Antiqua" w:hAnsi="Book Antiqua" w:cs="Times New Roman"/>
          <w:sz w:val="24"/>
          <w:szCs w:val="24"/>
        </w:rPr>
        <w:t>high CTLA-4 signaling</w:t>
      </w:r>
      <w:r w:rsidR="00872500" w:rsidRPr="005945BF">
        <w:rPr>
          <w:rFonts w:ascii="Book Antiqua" w:hAnsi="Book Antiqua" w:cs="Times New Roman"/>
          <w:sz w:val="24"/>
          <w:szCs w:val="24"/>
          <w:vertAlign w:val="superscript"/>
        </w:rPr>
        <w:t>[</w:t>
      </w:r>
      <w:r w:rsidR="00DD125A" w:rsidRPr="005945BF">
        <w:rPr>
          <w:rFonts w:ascii="Book Antiqua" w:hAnsi="Book Antiqua" w:cs="Times New Roman"/>
          <w:sz w:val="24"/>
          <w:szCs w:val="24"/>
          <w:vertAlign w:val="superscript"/>
        </w:rPr>
        <w:t>21</w:t>
      </w:r>
      <w:r w:rsidR="002648F8" w:rsidRPr="005945BF">
        <w:rPr>
          <w:rFonts w:ascii="Book Antiqua" w:hAnsi="Book Antiqua" w:cs="Times New Roman"/>
          <w:sz w:val="24"/>
          <w:szCs w:val="24"/>
          <w:vertAlign w:val="superscript"/>
        </w:rPr>
        <w:t>5</w:t>
      </w:r>
      <w:r w:rsidR="00872500" w:rsidRPr="005945BF">
        <w:rPr>
          <w:rFonts w:ascii="Book Antiqua" w:hAnsi="Book Antiqua" w:cs="Times New Roman"/>
          <w:sz w:val="24"/>
          <w:szCs w:val="24"/>
          <w:vertAlign w:val="superscript"/>
        </w:rPr>
        <w:t>]</w:t>
      </w:r>
      <w:r w:rsidRPr="005945BF">
        <w:rPr>
          <w:rFonts w:ascii="Book Antiqua" w:hAnsi="Book Antiqua" w:cs="Times New Roman"/>
          <w:sz w:val="24"/>
          <w:szCs w:val="24"/>
        </w:rPr>
        <w:t xml:space="preserve">. </w:t>
      </w:r>
    </w:p>
    <w:p w14:paraId="57500EBF" w14:textId="3F11DDB1" w:rsidR="0070506A" w:rsidRPr="005945BF" w:rsidRDefault="003739FA" w:rsidP="004C1B5D">
      <w:pPr>
        <w:pStyle w:val="ListParagraph"/>
        <w:autoSpaceDE w:val="0"/>
        <w:autoSpaceDN w:val="0"/>
        <w:adjustRightInd w:val="0"/>
        <w:snapToGrid w:val="0"/>
        <w:spacing w:after="0" w:line="360" w:lineRule="auto"/>
        <w:ind w:left="0" w:firstLineChars="100" w:firstLine="240"/>
        <w:contextualSpacing w:val="0"/>
        <w:jc w:val="both"/>
        <w:rPr>
          <w:rFonts w:ascii="Book Antiqua" w:hAnsi="Book Antiqua" w:cs="Times New Roman"/>
          <w:sz w:val="24"/>
          <w:szCs w:val="24"/>
        </w:rPr>
      </w:pPr>
      <w:r w:rsidRPr="005945BF">
        <w:rPr>
          <w:rFonts w:ascii="Book Antiqua" w:hAnsi="Book Antiqua" w:cs="Times New Roman"/>
          <w:sz w:val="24"/>
          <w:szCs w:val="24"/>
        </w:rPr>
        <w:lastRenderedPageBreak/>
        <w:t>The s</w:t>
      </w:r>
      <w:r w:rsidR="0070506A" w:rsidRPr="005945BF">
        <w:rPr>
          <w:rFonts w:ascii="Book Antiqua" w:hAnsi="Book Antiqua" w:cs="Times New Roman"/>
          <w:sz w:val="24"/>
          <w:szCs w:val="24"/>
        </w:rPr>
        <w:t xml:space="preserve">tudy </w:t>
      </w:r>
      <w:r w:rsidR="00524171" w:rsidRPr="005945BF">
        <w:rPr>
          <w:rFonts w:ascii="Book Antiqua" w:hAnsi="Book Antiqua" w:cs="Times New Roman"/>
          <w:sz w:val="24"/>
          <w:szCs w:val="24"/>
        </w:rPr>
        <w:t>by</w:t>
      </w:r>
      <w:r w:rsidRPr="005945BF">
        <w:rPr>
          <w:rFonts w:ascii="Book Antiqua" w:hAnsi="Book Antiqua" w:cs="Times New Roman"/>
          <w:sz w:val="24"/>
          <w:szCs w:val="24"/>
        </w:rPr>
        <w:t xml:space="preserve"> </w:t>
      </w:r>
      <w:r w:rsidR="00872500" w:rsidRPr="005945BF">
        <w:rPr>
          <w:rFonts w:ascii="Book Antiqua" w:hAnsi="Book Antiqua" w:cs="Times New Roman"/>
          <w:sz w:val="24"/>
          <w:szCs w:val="24"/>
        </w:rPr>
        <w:t>Schlö</w:t>
      </w:r>
      <w:r w:rsidR="0070506A" w:rsidRPr="005945BF">
        <w:rPr>
          <w:rFonts w:ascii="Book Antiqua" w:hAnsi="Book Antiqua" w:cs="Times New Roman"/>
          <w:sz w:val="24"/>
          <w:szCs w:val="24"/>
        </w:rPr>
        <w:t xml:space="preserve">ßer et al. </w:t>
      </w:r>
      <w:r w:rsidR="00872500" w:rsidRPr="005945BF">
        <w:rPr>
          <w:rFonts w:ascii="Book Antiqua" w:hAnsi="Book Antiqua" w:cs="Times New Roman"/>
          <w:sz w:val="24"/>
          <w:szCs w:val="24"/>
        </w:rPr>
        <w:t>found p</w:t>
      </w:r>
      <w:r w:rsidR="0070506A" w:rsidRPr="005945BF">
        <w:rPr>
          <w:rFonts w:ascii="Book Antiqua" w:hAnsi="Book Antiqua" w:cs="Times New Roman"/>
          <w:sz w:val="24"/>
          <w:szCs w:val="24"/>
        </w:rPr>
        <w:t xml:space="preserve">ositive CTLA-4 expression in the tumor microenvironment </w:t>
      </w:r>
      <w:r w:rsidR="00872500" w:rsidRPr="005945BF">
        <w:rPr>
          <w:rFonts w:ascii="Book Antiqua" w:hAnsi="Book Antiqua" w:cs="Times New Roman"/>
          <w:sz w:val="24"/>
          <w:szCs w:val="24"/>
        </w:rPr>
        <w:t xml:space="preserve">of </w:t>
      </w:r>
      <w:r w:rsidR="0070506A" w:rsidRPr="005945BF">
        <w:rPr>
          <w:rFonts w:ascii="Book Antiqua" w:hAnsi="Book Antiqua" w:cs="Times New Roman"/>
          <w:sz w:val="24"/>
          <w:szCs w:val="24"/>
        </w:rPr>
        <w:t xml:space="preserve">86% of </w:t>
      </w:r>
      <w:r w:rsidR="00872500" w:rsidRPr="005945BF">
        <w:rPr>
          <w:rFonts w:ascii="Book Antiqua" w:hAnsi="Book Antiqua" w:cs="Times New Roman"/>
          <w:sz w:val="24"/>
          <w:szCs w:val="24"/>
        </w:rPr>
        <w:t>gastric cancer patients</w:t>
      </w:r>
      <w:r w:rsidR="0070506A" w:rsidRPr="005945BF">
        <w:rPr>
          <w:rFonts w:ascii="Book Antiqua" w:hAnsi="Book Antiqua" w:cs="Times New Roman"/>
          <w:sz w:val="24"/>
          <w:szCs w:val="24"/>
        </w:rPr>
        <w:t xml:space="preserve"> </w:t>
      </w:r>
      <w:r w:rsidR="00524171" w:rsidRPr="005945BF">
        <w:rPr>
          <w:rFonts w:ascii="Book Antiqua" w:hAnsi="Book Antiqua" w:cs="Times New Roman"/>
          <w:sz w:val="24"/>
          <w:szCs w:val="24"/>
        </w:rPr>
        <w:t>that was</w:t>
      </w:r>
      <w:r w:rsidR="00872500" w:rsidRPr="005945BF">
        <w:rPr>
          <w:rFonts w:ascii="Book Antiqua" w:hAnsi="Book Antiqua" w:cs="Times New Roman"/>
          <w:sz w:val="24"/>
          <w:szCs w:val="24"/>
        </w:rPr>
        <w:t xml:space="preserve"> correlated</w:t>
      </w:r>
      <w:r w:rsidR="0070506A" w:rsidRPr="005945BF">
        <w:rPr>
          <w:rFonts w:ascii="Book Antiqua" w:hAnsi="Book Antiqua" w:cs="Times New Roman"/>
          <w:sz w:val="24"/>
          <w:szCs w:val="24"/>
        </w:rPr>
        <w:t xml:space="preserve"> </w:t>
      </w:r>
      <w:r w:rsidRPr="005945BF">
        <w:rPr>
          <w:rFonts w:ascii="Book Antiqua" w:hAnsi="Book Antiqua" w:cs="Times New Roman"/>
          <w:sz w:val="24"/>
          <w:szCs w:val="24"/>
        </w:rPr>
        <w:t xml:space="preserve">with </w:t>
      </w:r>
      <w:r w:rsidR="0070506A" w:rsidRPr="005945BF">
        <w:rPr>
          <w:rFonts w:ascii="Book Antiqua" w:hAnsi="Book Antiqua" w:cs="Times New Roman"/>
          <w:sz w:val="24"/>
          <w:szCs w:val="24"/>
        </w:rPr>
        <w:t>poor OS</w:t>
      </w:r>
      <w:r w:rsidRPr="005945BF">
        <w:rPr>
          <w:rFonts w:ascii="Book Antiqua" w:hAnsi="Book Antiqua" w:cs="Times New Roman"/>
          <w:sz w:val="24"/>
          <w:szCs w:val="24"/>
          <w:vertAlign w:val="superscript"/>
        </w:rPr>
        <w:t>[</w:t>
      </w:r>
      <w:r w:rsidR="002648F8" w:rsidRPr="005945BF">
        <w:rPr>
          <w:rFonts w:ascii="Book Antiqua" w:hAnsi="Book Antiqua" w:cs="Times New Roman"/>
          <w:sz w:val="24"/>
          <w:szCs w:val="24"/>
          <w:vertAlign w:val="superscript"/>
        </w:rPr>
        <w:t>198</w:t>
      </w:r>
      <w:r w:rsidRPr="005945BF">
        <w:rPr>
          <w:rFonts w:ascii="Book Antiqua" w:hAnsi="Book Antiqua" w:cs="Times New Roman"/>
          <w:sz w:val="24"/>
          <w:szCs w:val="24"/>
          <w:vertAlign w:val="superscript"/>
        </w:rPr>
        <w:t>]</w:t>
      </w:r>
      <w:r w:rsidRPr="005945BF">
        <w:rPr>
          <w:rFonts w:ascii="Book Antiqua" w:hAnsi="Book Antiqua" w:cs="Times New Roman"/>
          <w:sz w:val="24"/>
          <w:szCs w:val="24"/>
        </w:rPr>
        <w:t>.</w:t>
      </w:r>
    </w:p>
    <w:p w14:paraId="40EDB6D2" w14:textId="77777777" w:rsidR="004C1B5D" w:rsidRDefault="004C1B5D" w:rsidP="007B15DF">
      <w:pPr>
        <w:pStyle w:val="ListParagraph"/>
        <w:autoSpaceDE w:val="0"/>
        <w:autoSpaceDN w:val="0"/>
        <w:adjustRightInd w:val="0"/>
        <w:snapToGrid w:val="0"/>
        <w:spacing w:after="0" w:line="360" w:lineRule="auto"/>
        <w:ind w:left="0"/>
        <w:contextualSpacing w:val="0"/>
        <w:jc w:val="both"/>
        <w:rPr>
          <w:rFonts w:ascii="Book Antiqua" w:hAnsi="Book Antiqua" w:cs="Times New Roman"/>
          <w:sz w:val="24"/>
          <w:szCs w:val="24"/>
          <w:lang w:eastAsia="zh-CN"/>
        </w:rPr>
      </w:pPr>
    </w:p>
    <w:p w14:paraId="3D475EFB" w14:textId="4CD39C92" w:rsidR="003B49B9" w:rsidRPr="004C1B5D" w:rsidRDefault="00D751D3" w:rsidP="007B15DF">
      <w:pPr>
        <w:pStyle w:val="ListParagraph"/>
        <w:autoSpaceDE w:val="0"/>
        <w:autoSpaceDN w:val="0"/>
        <w:adjustRightInd w:val="0"/>
        <w:snapToGrid w:val="0"/>
        <w:spacing w:after="0" w:line="360" w:lineRule="auto"/>
        <w:ind w:left="0"/>
        <w:contextualSpacing w:val="0"/>
        <w:jc w:val="both"/>
        <w:rPr>
          <w:rFonts w:ascii="Book Antiqua" w:hAnsi="Book Antiqua" w:cs="Times New Roman"/>
          <w:b/>
          <w:sz w:val="24"/>
          <w:szCs w:val="24"/>
          <w:lang w:eastAsia="zh-CN"/>
        </w:rPr>
      </w:pPr>
      <w:r w:rsidRPr="005945BF">
        <w:rPr>
          <w:rFonts w:ascii="Book Antiqua" w:hAnsi="Book Antiqua" w:cs="Times New Roman"/>
          <w:b/>
          <w:sz w:val="24"/>
          <w:szCs w:val="24"/>
        </w:rPr>
        <w:t xml:space="preserve">Clinical trials </w:t>
      </w:r>
      <w:r w:rsidR="00025D15" w:rsidRPr="005945BF">
        <w:rPr>
          <w:rFonts w:ascii="Book Antiqua" w:hAnsi="Book Antiqua" w:cs="Times New Roman"/>
          <w:b/>
          <w:sz w:val="24"/>
          <w:szCs w:val="24"/>
        </w:rPr>
        <w:t>using</w:t>
      </w:r>
      <w:r w:rsidRPr="005945BF">
        <w:rPr>
          <w:rFonts w:ascii="Book Antiqua" w:hAnsi="Book Antiqua" w:cs="Times New Roman"/>
          <w:b/>
          <w:sz w:val="24"/>
          <w:szCs w:val="24"/>
        </w:rPr>
        <w:t xml:space="preserve"> checkpoint inhibitors</w:t>
      </w:r>
      <w:r w:rsidR="004C1B5D">
        <w:rPr>
          <w:rFonts w:ascii="Book Antiqua" w:hAnsi="Book Antiqua" w:cs="Times New Roman" w:hint="eastAsia"/>
          <w:b/>
          <w:sz w:val="24"/>
          <w:szCs w:val="24"/>
          <w:lang w:eastAsia="zh-CN"/>
        </w:rPr>
        <w:t xml:space="preserve">: </w:t>
      </w:r>
      <w:r w:rsidR="003B49B9" w:rsidRPr="005945BF">
        <w:rPr>
          <w:rFonts w:ascii="Book Antiqua" w:hAnsi="Book Antiqua" w:cs="Times New Roman"/>
          <w:sz w:val="24"/>
          <w:szCs w:val="24"/>
        </w:rPr>
        <w:t xml:space="preserve">Clinical trials using CTLA-4 and PD/PD-L1 checkpoint inhibitors are listed in </w:t>
      </w:r>
      <w:r w:rsidR="0059126B" w:rsidRPr="005945BF">
        <w:rPr>
          <w:rFonts w:ascii="Book Antiqua" w:hAnsi="Book Antiqua" w:cs="Times New Roman"/>
          <w:sz w:val="24"/>
          <w:szCs w:val="24"/>
        </w:rPr>
        <w:t>T</w:t>
      </w:r>
      <w:r w:rsidR="003B49B9" w:rsidRPr="005945BF">
        <w:rPr>
          <w:rFonts w:ascii="Book Antiqua" w:hAnsi="Book Antiqua" w:cs="Times New Roman"/>
          <w:sz w:val="24"/>
          <w:szCs w:val="24"/>
        </w:rPr>
        <w:t>able 1.</w:t>
      </w:r>
    </w:p>
    <w:p w14:paraId="115FF8E4" w14:textId="77777777" w:rsidR="004C1B5D" w:rsidRDefault="004C1B5D" w:rsidP="007B15DF">
      <w:pPr>
        <w:pStyle w:val="ListParagraph"/>
        <w:autoSpaceDE w:val="0"/>
        <w:autoSpaceDN w:val="0"/>
        <w:adjustRightInd w:val="0"/>
        <w:snapToGrid w:val="0"/>
        <w:spacing w:after="0" w:line="360" w:lineRule="auto"/>
        <w:ind w:left="0"/>
        <w:contextualSpacing w:val="0"/>
        <w:jc w:val="both"/>
        <w:rPr>
          <w:rFonts w:ascii="Book Antiqua" w:hAnsi="Book Antiqua" w:cs="Times New Roman"/>
          <w:b/>
          <w:i/>
          <w:sz w:val="24"/>
          <w:szCs w:val="24"/>
          <w:lang w:eastAsia="zh-CN"/>
        </w:rPr>
      </w:pPr>
    </w:p>
    <w:p w14:paraId="7613A02B" w14:textId="7A2DF5D8" w:rsidR="00184B94" w:rsidRPr="004C1B5D" w:rsidRDefault="004C1B5D" w:rsidP="007B15DF">
      <w:pPr>
        <w:pStyle w:val="ListParagraph"/>
        <w:autoSpaceDE w:val="0"/>
        <w:autoSpaceDN w:val="0"/>
        <w:adjustRightInd w:val="0"/>
        <w:snapToGrid w:val="0"/>
        <w:spacing w:after="0" w:line="360" w:lineRule="auto"/>
        <w:ind w:left="0"/>
        <w:contextualSpacing w:val="0"/>
        <w:jc w:val="both"/>
        <w:rPr>
          <w:rFonts w:ascii="Book Antiqua" w:hAnsi="Book Antiqua" w:cs="Times New Roman"/>
          <w:i/>
          <w:sz w:val="24"/>
          <w:szCs w:val="24"/>
        </w:rPr>
      </w:pPr>
      <w:r w:rsidRPr="004C1B5D">
        <w:rPr>
          <w:rFonts w:ascii="Book Antiqua" w:hAnsi="Book Antiqua" w:cs="Times New Roman" w:hint="eastAsia"/>
          <w:sz w:val="24"/>
          <w:szCs w:val="24"/>
          <w:lang w:eastAsia="zh-CN"/>
        </w:rPr>
        <w:t xml:space="preserve">(1) </w:t>
      </w:r>
      <w:r w:rsidR="00184B94" w:rsidRPr="004C1B5D">
        <w:rPr>
          <w:rFonts w:ascii="Book Antiqua" w:hAnsi="Book Antiqua" w:cs="Times New Roman"/>
          <w:sz w:val="24"/>
          <w:szCs w:val="24"/>
        </w:rPr>
        <w:t>CTLA-4 checkpoint inhibitors</w:t>
      </w:r>
    </w:p>
    <w:p w14:paraId="69F47B6B" w14:textId="503D5E79" w:rsidR="00840C52" w:rsidRPr="004C1B5D" w:rsidRDefault="00840C52" w:rsidP="007B15DF">
      <w:pPr>
        <w:pStyle w:val="ListParagraph"/>
        <w:autoSpaceDE w:val="0"/>
        <w:autoSpaceDN w:val="0"/>
        <w:adjustRightInd w:val="0"/>
        <w:snapToGrid w:val="0"/>
        <w:spacing w:after="0" w:line="360" w:lineRule="auto"/>
        <w:ind w:left="0"/>
        <w:contextualSpacing w:val="0"/>
        <w:jc w:val="both"/>
        <w:rPr>
          <w:rFonts w:ascii="Book Antiqua" w:hAnsi="Book Antiqua" w:cs="Times New Roman"/>
          <w:sz w:val="24"/>
          <w:szCs w:val="24"/>
        </w:rPr>
      </w:pPr>
      <w:r w:rsidRPr="004C1B5D">
        <w:rPr>
          <w:rFonts w:ascii="Book Antiqua" w:hAnsi="Book Antiqua" w:cs="Times New Roman"/>
          <w:sz w:val="24"/>
          <w:szCs w:val="24"/>
        </w:rPr>
        <w:t>Tremelimumab</w:t>
      </w:r>
    </w:p>
    <w:p w14:paraId="632FA3FE" w14:textId="5D5E1D4D" w:rsidR="008F2E94" w:rsidRPr="005945BF" w:rsidRDefault="008F2E94" w:rsidP="007B15DF">
      <w:pPr>
        <w:pStyle w:val="ListParagraph"/>
        <w:autoSpaceDE w:val="0"/>
        <w:autoSpaceDN w:val="0"/>
        <w:adjustRightInd w:val="0"/>
        <w:snapToGrid w:val="0"/>
        <w:spacing w:after="0" w:line="360" w:lineRule="auto"/>
        <w:ind w:left="0"/>
        <w:contextualSpacing w:val="0"/>
        <w:jc w:val="both"/>
        <w:rPr>
          <w:rFonts w:ascii="Book Antiqua" w:hAnsi="Book Antiqua" w:cs="Times New Roman"/>
          <w:sz w:val="24"/>
          <w:szCs w:val="24"/>
        </w:rPr>
      </w:pPr>
      <w:r w:rsidRPr="005945BF">
        <w:rPr>
          <w:rFonts w:ascii="Book Antiqua" w:hAnsi="Book Antiqua" w:cs="Times New Roman"/>
          <w:sz w:val="24"/>
          <w:szCs w:val="24"/>
        </w:rPr>
        <w:t xml:space="preserve">Tremelimumab </w:t>
      </w:r>
      <w:r w:rsidRPr="005945BF">
        <w:rPr>
          <w:rFonts w:ascii="Book Antiqua" w:hAnsi="Book Antiqua" w:cs="Times New Roman"/>
          <w:sz w:val="24"/>
          <w:szCs w:val="24"/>
          <w:shd w:val="clear" w:color="auto" w:fill="FFFFFF"/>
        </w:rPr>
        <w:t>(formerly </w:t>
      </w:r>
      <w:r w:rsidRPr="005945BF">
        <w:rPr>
          <w:rFonts w:ascii="Book Antiqua" w:hAnsi="Book Antiqua" w:cs="Times New Roman"/>
          <w:bCs/>
          <w:sz w:val="24"/>
          <w:szCs w:val="24"/>
          <w:shd w:val="clear" w:color="auto" w:fill="FFFFFF"/>
        </w:rPr>
        <w:t>ticilimumab</w:t>
      </w:r>
      <w:r w:rsidRPr="005945BF">
        <w:rPr>
          <w:rFonts w:ascii="Book Antiqua" w:hAnsi="Book Antiqua" w:cs="Times New Roman"/>
          <w:sz w:val="24"/>
          <w:szCs w:val="24"/>
          <w:shd w:val="clear" w:color="auto" w:fill="FFFFFF"/>
        </w:rPr>
        <w:t>, </w:t>
      </w:r>
      <w:r w:rsidRPr="005945BF">
        <w:rPr>
          <w:rFonts w:ascii="Book Antiqua" w:hAnsi="Book Antiqua" w:cs="Times New Roman"/>
          <w:bCs/>
          <w:sz w:val="24"/>
          <w:szCs w:val="24"/>
          <w:shd w:val="clear" w:color="auto" w:fill="FFFFFF"/>
        </w:rPr>
        <w:t>CP-675,206</w:t>
      </w:r>
      <w:r w:rsidRPr="005945BF">
        <w:rPr>
          <w:rFonts w:ascii="Book Antiqua" w:hAnsi="Book Antiqua" w:cs="Times New Roman"/>
          <w:sz w:val="24"/>
          <w:szCs w:val="24"/>
          <w:shd w:val="clear" w:color="auto" w:fill="FFFFFF"/>
        </w:rPr>
        <w:t>) is a fully human </w:t>
      </w:r>
      <w:hyperlink r:id="rId10" w:tooltip="Monoclonal antibody" w:history="1">
        <w:r w:rsidRPr="005945BF">
          <w:rPr>
            <w:rFonts w:ascii="Book Antiqua" w:hAnsi="Book Antiqua" w:cs="Times New Roman"/>
            <w:sz w:val="24"/>
            <w:szCs w:val="24"/>
            <w:shd w:val="clear" w:color="auto" w:fill="FFFFFF"/>
          </w:rPr>
          <w:t>monoclonal antibody</w:t>
        </w:r>
      </w:hyperlink>
      <w:r w:rsidRPr="005945BF">
        <w:rPr>
          <w:rFonts w:ascii="Book Antiqua" w:hAnsi="Book Antiqua" w:cs="Times New Roman"/>
          <w:sz w:val="24"/>
          <w:szCs w:val="24"/>
          <w:shd w:val="clear" w:color="auto" w:fill="FFFFFF"/>
        </w:rPr>
        <w:t> against CTLA-4</w:t>
      </w:r>
      <w:r w:rsidR="00031938" w:rsidRPr="005945BF">
        <w:rPr>
          <w:rFonts w:ascii="Book Antiqua" w:hAnsi="Book Antiqua" w:cs="Times New Roman"/>
          <w:sz w:val="24"/>
          <w:szCs w:val="24"/>
          <w:shd w:val="clear" w:color="auto" w:fill="FFFFFF"/>
        </w:rPr>
        <w:t xml:space="preserve"> that received FDA approval for the treatment of mesothelioma</w:t>
      </w:r>
      <w:r w:rsidRPr="005945BF">
        <w:rPr>
          <w:rFonts w:ascii="Book Antiqua" w:hAnsi="Book Antiqua" w:cs="Times New Roman"/>
          <w:sz w:val="24"/>
          <w:szCs w:val="24"/>
          <w:shd w:val="clear" w:color="auto" w:fill="FFFFFF"/>
        </w:rPr>
        <w:t>.</w:t>
      </w:r>
      <w:r w:rsidRPr="005945BF">
        <w:rPr>
          <w:rFonts w:ascii="Book Antiqua" w:hAnsi="Book Antiqua" w:cs="Times New Roman"/>
          <w:sz w:val="24"/>
          <w:szCs w:val="24"/>
        </w:rPr>
        <w:t xml:space="preserve"> It was t</w:t>
      </w:r>
      <w:r w:rsidR="00840C52" w:rsidRPr="005945BF">
        <w:rPr>
          <w:rFonts w:ascii="Book Antiqua" w:hAnsi="Book Antiqua" w:cs="Times New Roman"/>
          <w:sz w:val="24"/>
          <w:szCs w:val="24"/>
        </w:rPr>
        <w:t xml:space="preserve">he first immune checkpoint inhibitor </w:t>
      </w:r>
      <w:r w:rsidR="007E7ABF" w:rsidRPr="005945BF">
        <w:rPr>
          <w:rFonts w:ascii="Book Antiqua" w:hAnsi="Book Antiqua" w:cs="Times New Roman"/>
          <w:sz w:val="24"/>
          <w:szCs w:val="24"/>
        </w:rPr>
        <w:t>that was investigated in patients with gastroesophageal tumors</w:t>
      </w:r>
      <w:r w:rsidR="00577F54" w:rsidRPr="005945BF">
        <w:rPr>
          <w:rFonts w:ascii="Book Antiqua" w:hAnsi="Book Antiqua" w:cs="Times New Roman"/>
          <w:sz w:val="24"/>
          <w:szCs w:val="24"/>
        </w:rPr>
        <w:t xml:space="preserve">. </w:t>
      </w:r>
    </w:p>
    <w:p w14:paraId="35B3253C" w14:textId="669C3519" w:rsidR="00840C52" w:rsidRPr="005945BF" w:rsidRDefault="001C0576" w:rsidP="00325970">
      <w:pPr>
        <w:pStyle w:val="ListParagraph"/>
        <w:autoSpaceDE w:val="0"/>
        <w:autoSpaceDN w:val="0"/>
        <w:adjustRightInd w:val="0"/>
        <w:snapToGrid w:val="0"/>
        <w:spacing w:after="0" w:line="360" w:lineRule="auto"/>
        <w:ind w:left="0" w:firstLineChars="100" w:firstLine="240"/>
        <w:contextualSpacing w:val="0"/>
        <w:jc w:val="both"/>
        <w:rPr>
          <w:rFonts w:ascii="Book Antiqua" w:hAnsi="Book Antiqua" w:cs="Times New Roman"/>
          <w:sz w:val="24"/>
          <w:szCs w:val="24"/>
        </w:rPr>
      </w:pPr>
      <w:r>
        <w:rPr>
          <w:rFonts w:ascii="Book Antiqua" w:hAnsi="Book Antiqua" w:cs="Times New Roman"/>
          <w:sz w:val="24"/>
          <w:szCs w:val="24"/>
        </w:rPr>
        <w:t>A phase II study</w:t>
      </w:r>
      <w:r w:rsidR="00696CBF" w:rsidRPr="005945BF">
        <w:rPr>
          <w:rFonts w:ascii="Book Antiqua" w:hAnsi="Book Antiqua" w:cs="Times New Roman"/>
          <w:sz w:val="24"/>
          <w:szCs w:val="24"/>
          <w:vertAlign w:val="superscript"/>
        </w:rPr>
        <w:t>[</w:t>
      </w:r>
      <w:r w:rsidR="002F37F4" w:rsidRPr="005945BF">
        <w:rPr>
          <w:rFonts w:ascii="Book Antiqua" w:hAnsi="Book Antiqua" w:cs="Times New Roman"/>
          <w:sz w:val="24"/>
          <w:szCs w:val="24"/>
          <w:vertAlign w:val="superscript"/>
        </w:rPr>
        <w:t>21</w:t>
      </w:r>
      <w:r w:rsidR="00535C06" w:rsidRPr="005945BF">
        <w:rPr>
          <w:rFonts w:ascii="Book Antiqua" w:hAnsi="Book Antiqua" w:cs="Times New Roman"/>
          <w:sz w:val="24"/>
          <w:szCs w:val="24"/>
          <w:vertAlign w:val="superscript"/>
        </w:rPr>
        <w:t>6</w:t>
      </w:r>
      <w:r w:rsidR="00696CBF" w:rsidRPr="005945BF">
        <w:rPr>
          <w:rFonts w:ascii="Book Antiqua" w:hAnsi="Book Antiqua" w:cs="Times New Roman"/>
          <w:sz w:val="24"/>
          <w:szCs w:val="24"/>
          <w:vertAlign w:val="superscript"/>
        </w:rPr>
        <w:t>]</w:t>
      </w:r>
      <w:r w:rsidR="007E7ABF" w:rsidRPr="005945BF">
        <w:rPr>
          <w:rFonts w:ascii="Book Antiqua" w:hAnsi="Book Antiqua" w:cs="Times New Roman"/>
          <w:sz w:val="24"/>
          <w:szCs w:val="24"/>
        </w:rPr>
        <w:t xml:space="preserve"> investigated</w:t>
      </w:r>
      <w:r w:rsidR="00840C52" w:rsidRPr="005945BF">
        <w:rPr>
          <w:rFonts w:ascii="Book Antiqua" w:hAnsi="Book Antiqua" w:cs="Times New Roman"/>
          <w:sz w:val="24"/>
          <w:szCs w:val="24"/>
        </w:rPr>
        <w:t xml:space="preserve"> tremelimumab </w:t>
      </w:r>
      <w:r w:rsidR="007E7ABF" w:rsidRPr="005945BF">
        <w:rPr>
          <w:rFonts w:ascii="Book Antiqua" w:hAnsi="Book Antiqua" w:cs="Times New Roman"/>
          <w:sz w:val="24"/>
          <w:szCs w:val="24"/>
        </w:rPr>
        <w:t>(</w:t>
      </w:r>
      <w:r w:rsidR="006A6FD3" w:rsidRPr="005945BF">
        <w:rPr>
          <w:rFonts w:ascii="Book Antiqua" w:hAnsi="Book Antiqua" w:cs="Times New Roman"/>
          <w:sz w:val="24"/>
          <w:szCs w:val="24"/>
        </w:rPr>
        <w:t>at</w:t>
      </w:r>
      <w:r w:rsidR="007E7ABF" w:rsidRPr="005945BF">
        <w:rPr>
          <w:rFonts w:ascii="Book Antiqua" w:hAnsi="Book Antiqua" w:cs="Times New Roman"/>
          <w:sz w:val="24"/>
          <w:szCs w:val="24"/>
        </w:rPr>
        <w:t xml:space="preserve"> a dose</w:t>
      </w:r>
      <w:r w:rsidR="00412207" w:rsidRPr="005945BF">
        <w:rPr>
          <w:rFonts w:ascii="Book Antiqua" w:hAnsi="Book Antiqua" w:cs="Times New Roman"/>
          <w:sz w:val="24"/>
          <w:szCs w:val="24"/>
        </w:rPr>
        <w:t xml:space="preserve"> of 15 mg/kg every 90 d,</w:t>
      </w:r>
      <w:r w:rsidR="007E7ABF" w:rsidRPr="005945BF">
        <w:rPr>
          <w:rFonts w:ascii="Book Antiqua" w:hAnsi="Book Antiqua" w:cs="Times New Roman"/>
          <w:sz w:val="24"/>
          <w:szCs w:val="24"/>
        </w:rPr>
        <w:t xml:space="preserve"> </w:t>
      </w:r>
      <w:r w:rsidR="006A6FD3" w:rsidRPr="005945BF">
        <w:rPr>
          <w:rFonts w:ascii="Book Antiqua" w:hAnsi="Book Antiqua" w:cs="Times New Roman"/>
          <w:sz w:val="24"/>
          <w:szCs w:val="24"/>
        </w:rPr>
        <w:t xml:space="preserve">which is </w:t>
      </w:r>
      <w:r w:rsidR="007E7ABF" w:rsidRPr="005945BF">
        <w:rPr>
          <w:rFonts w:ascii="Book Antiqua" w:hAnsi="Book Antiqua" w:cs="Times New Roman"/>
          <w:sz w:val="24"/>
          <w:szCs w:val="24"/>
        </w:rPr>
        <w:t>presently considered</w:t>
      </w:r>
      <w:r w:rsidR="00840C52" w:rsidRPr="005945BF">
        <w:rPr>
          <w:rFonts w:ascii="Book Antiqua" w:hAnsi="Book Antiqua" w:cs="Times New Roman"/>
          <w:sz w:val="24"/>
          <w:szCs w:val="24"/>
        </w:rPr>
        <w:t xml:space="preserve"> </w:t>
      </w:r>
      <w:r w:rsidR="000A39DF" w:rsidRPr="005945BF">
        <w:rPr>
          <w:rFonts w:ascii="Book Antiqua" w:hAnsi="Book Antiqua" w:cs="Times New Roman"/>
          <w:sz w:val="24"/>
          <w:szCs w:val="24"/>
        </w:rPr>
        <w:t>sub therapeutic</w:t>
      </w:r>
      <w:r w:rsidR="00840C52" w:rsidRPr="005945BF">
        <w:rPr>
          <w:rFonts w:ascii="Book Antiqua" w:hAnsi="Book Antiqua" w:cs="Times New Roman"/>
          <w:sz w:val="24"/>
          <w:szCs w:val="24"/>
        </w:rPr>
        <w:t>) in 18 patients with advanced esophageal,</w:t>
      </w:r>
      <w:r w:rsidR="007E7ABF" w:rsidRPr="005945BF">
        <w:rPr>
          <w:rFonts w:ascii="Book Antiqua" w:hAnsi="Book Antiqua" w:cs="Times New Roman"/>
          <w:sz w:val="24"/>
          <w:szCs w:val="24"/>
        </w:rPr>
        <w:t xml:space="preserve"> gastroesophageal junction</w:t>
      </w:r>
      <w:r w:rsidR="00840C52" w:rsidRPr="005945BF">
        <w:rPr>
          <w:rFonts w:ascii="Book Antiqua" w:hAnsi="Book Antiqua" w:cs="Times New Roman"/>
          <w:sz w:val="24"/>
          <w:szCs w:val="24"/>
        </w:rPr>
        <w:t xml:space="preserve"> or gastric adenocarcinoma. Although</w:t>
      </w:r>
      <w:r w:rsidR="00072AAE" w:rsidRPr="005945BF">
        <w:rPr>
          <w:rFonts w:ascii="Book Antiqua" w:hAnsi="Book Antiqua" w:cs="Times New Roman"/>
          <w:sz w:val="24"/>
          <w:szCs w:val="24"/>
        </w:rPr>
        <w:t xml:space="preserve"> the </w:t>
      </w:r>
      <w:r w:rsidR="00840C52" w:rsidRPr="005945BF">
        <w:rPr>
          <w:rFonts w:ascii="Book Antiqua" w:hAnsi="Book Antiqua" w:cs="Times New Roman"/>
          <w:sz w:val="24"/>
          <w:szCs w:val="24"/>
        </w:rPr>
        <w:t>median time to progression and OS</w:t>
      </w:r>
      <w:r w:rsidR="007E7ABF" w:rsidRPr="005945BF">
        <w:rPr>
          <w:rFonts w:ascii="Book Antiqua" w:hAnsi="Book Antiqua" w:cs="Times New Roman"/>
          <w:sz w:val="24"/>
          <w:szCs w:val="24"/>
        </w:rPr>
        <w:t xml:space="preserve"> were relatively short, </w:t>
      </w:r>
      <w:r w:rsidR="006A6FD3" w:rsidRPr="005945BF">
        <w:rPr>
          <w:rFonts w:ascii="Book Antiqua" w:hAnsi="Book Antiqua" w:cs="Times New Roman"/>
          <w:sz w:val="24"/>
          <w:szCs w:val="24"/>
        </w:rPr>
        <w:t xml:space="preserve">at </w:t>
      </w:r>
      <w:r w:rsidR="00840C52" w:rsidRPr="005945BF">
        <w:rPr>
          <w:rFonts w:ascii="Book Antiqua" w:hAnsi="Book Antiqua" w:cs="Times New Roman"/>
          <w:sz w:val="24"/>
          <w:szCs w:val="24"/>
        </w:rPr>
        <w:t>2.</w:t>
      </w:r>
      <w:r w:rsidR="007E7ABF" w:rsidRPr="005945BF">
        <w:rPr>
          <w:rFonts w:ascii="Book Antiqua" w:hAnsi="Book Antiqua" w:cs="Times New Roman"/>
          <w:sz w:val="24"/>
          <w:szCs w:val="24"/>
        </w:rPr>
        <w:t>83 and 4.83 mo</w:t>
      </w:r>
      <w:r w:rsidR="006A6FD3" w:rsidRPr="005945BF">
        <w:rPr>
          <w:rFonts w:ascii="Book Antiqua" w:hAnsi="Book Antiqua" w:cs="Times New Roman"/>
          <w:sz w:val="24"/>
          <w:szCs w:val="24"/>
        </w:rPr>
        <w:t>,</w:t>
      </w:r>
      <w:r w:rsidR="007E7ABF" w:rsidRPr="005945BF">
        <w:rPr>
          <w:rFonts w:ascii="Book Antiqua" w:hAnsi="Book Antiqua" w:cs="Times New Roman"/>
          <w:sz w:val="24"/>
          <w:szCs w:val="24"/>
        </w:rPr>
        <w:t xml:space="preserve"> respectively</w:t>
      </w:r>
      <w:r w:rsidR="00840C52" w:rsidRPr="005945BF">
        <w:rPr>
          <w:rFonts w:ascii="Book Antiqua" w:hAnsi="Book Antiqua" w:cs="Times New Roman"/>
          <w:sz w:val="24"/>
          <w:szCs w:val="24"/>
        </w:rPr>
        <w:t xml:space="preserve">, </w:t>
      </w:r>
      <w:r w:rsidR="006A6FD3" w:rsidRPr="005945BF">
        <w:rPr>
          <w:rFonts w:ascii="Book Antiqua" w:hAnsi="Book Antiqua" w:cs="Times New Roman"/>
          <w:sz w:val="24"/>
          <w:szCs w:val="24"/>
        </w:rPr>
        <w:t xml:space="preserve">approximately </w:t>
      </w:r>
      <w:r w:rsidR="007E7ABF" w:rsidRPr="005945BF">
        <w:rPr>
          <w:rFonts w:ascii="Book Antiqua" w:hAnsi="Book Antiqua" w:cs="Times New Roman"/>
          <w:sz w:val="24"/>
          <w:szCs w:val="24"/>
        </w:rPr>
        <w:t xml:space="preserve">one-third </w:t>
      </w:r>
      <w:r w:rsidR="00840C52" w:rsidRPr="005945BF">
        <w:rPr>
          <w:rFonts w:ascii="Book Antiqua" w:hAnsi="Book Antiqua" w:cs="Times New Roman"/>
          <w:sz w:val="24"/>
          <w:szCs w:val="24"/>
        </w:rPr>
        <w:t xml:space="preserve">of patients were alive at </w:t>
      </w:r>
      <w:r w:rsidR="007E7ABF" w:rsidRPr="005945BF">
        <w:rPr>
          <w:rFonts w:ascii="Book Antiqua" w:hAnsi="Book Antiqua" w:cs="Times New Roman"/>
          <w:sz w:val="24"/>
          <w:szCs w:val="24"/>
        </w:rPr>
        <w:t>one year</w:t>
      </w:r>
      <w:r w:rsidR="00412207" w:rsidRPr="005945BF">
        <w:rPr>
          <w:rFonts w:ascii="Book Antiqua" w:hAnsi="Book Antiqua" w:cs="Times New Roman"/>
          <w:sz w:val="24"/>
          <w:szCs w:val="24"/>
        </w:rPr>
        <w:t xml:space="preserve">. </w:t>
      </w:r>
      <w:r w:rsidR="00CE1B32" w:rsidRPr="005945BF">
        <w:rPr>
          <w:rFonts w:ascii="Book Antiqua" w:hAnsi="Book Antiqua" w:cs="Times New Roman"/>
          <w:sz w:val="24"/>
          <w:szCs w:val="24"/>
        </w:rPr>
        <w:t xml:space="preserve">Currently, </w:t>
      </w:r>
      <w:r w:rsidR="006A6FD3" w:rsidRPr="005945BF">
        <w:rPr>
          <w:rFonts w:ascii="Book Antiqua" w:hAnsi="Book Antiqua" w:cs="Times New Roman"/>
          <w:sz w:val="24"/>
          <w:szCs w:val="24"/>
        </w:rPr>
        <w:t>there is an ongoing</w:t>
      </w:r>
      <w:r w:rsidR="00412207" w:rsidRPr="005945BF">
        <w:rPr>
          <w:rFonts w:ascii="Book Antiqua" w:hAnsi="Book Antiqua" w:cs="Times New Roman"/>
          <w:sz w:val="24"/>
          <w:szCs w:val="24"/>
        </w:rPr>
        <w:t xml:space="preserve"> clinical trial assessing</w:t>
      </w:r>
      <w:r w:rsidR="006A6FD3" w:rsidRPr="005945BF">
        <w:rPr>
          <w:rFonts w:ascii="Book Antiqua" w:hAnsi="Book Antiqua" w:cs="Times New Roman"/>
          <w:sz w:val="24"/>
          <w:szCs w:val="24"/>
        </w:rPr>
        <w:t xml:space="preserve"> whether</w:t>
      </w:r>
      <w:r w:rsidR="00412207" w:rsidRPr="005945BF">
        <w:rPr>
          <w:rFonts w:ascii="Book Antiqua" w:hAnsi="Book Antiqua" w:cs="Times New Roman"/>
          <w:sz w:val="24"/>
          <w:szCs w:val="24"/>
        </w:rPr>
        <w:t xml:space="preserve"> tremelimumab </w:t>
      </w:r>
      <w:r w:rsidR="006A6FD3" w:rsidRPr="005945BF">
        <w:rPr>
          <w:rFonts w:ascii="Book Antiqua" w:hAnsi="Book Antiqua" w:cs="Times New Roman"/>
          <w:sz w:val="24"/>
          <w:szCs w:val="24"/>
        </w:rPr>
        <w:t>is associated</w:t>
      </w:r>
      <w:r w:rsidR="00412207" w:rsidRPr="005945BF">
        <w:rPr>
          <w:rFonts w:ascii="Book Antiqua" w:hAnsi="Book Antiqua" w:cs="Times New Roman"/>
          <w:sz w:val="24"/>
          <w:szCs w:val="24"/>
        </w:rPr>
        <w:t xml:space="preserve"> with</w:t>
      </w:r>
      <w:r w:rsidR="00840C52" w:rsidRPr="005945BF">
        <w:rPr>
          <w:rFonts w:ascii="Book Antiqua" w:hAnsi="Book Antiqua" w:cs="Times New Roman"/>
          <w:sz w:val="24"/>
          <w:szCs w:val="24"/>
        </w:rPr>
        <w:t xml:space="preserve"> the a</w:t>
      </w:r>
      <w:r w:rsidR="00412207" w:rsidRPr="005945BF">
        <w:rPr>
          <w:rFonts w:ascii="Book Antiqua" w:hAnsi="Book Antiqua" w:cs="Times New Roman"/>
          <w:sz w:val="24"/>
          <w:szCs w:val="24"/>
        </w:rPr>
        <w:t xml:space="preserve">nti-PD-L1 antibody durvalumab; </w:t>
      </w:r>
      <w:r w:rsidR="00840C52" w:rsidRPr="005945BF">
        <w:rPr>
          <w:rFonts w:ascii="Book Antiqua" w:hAnsi="Book Antiqua" w:cs="Times New Roman"/>
          <w:sz w:val="24"/>
          <w:szCs w:val="24"/>
        </w:rPr>
        <w:t>the dose o</w:t>
      </w:r>
      <w:r w:rsidR="0052334F" w:rsidRPr="005945BF">
        <w:rPr>
          <w:rFonts w:ascii="Book Antiqua" w:hAnsi="Book Antiqua" w:cs="Times New Roman"/>
          <w:sz w:val="24"/>
          <w:szCs w:val="24"/>
        </w:rPr>
        <w:t xml:space="preserve">f tremelimumab </w:t>
      </w:r>
      <w:r w:rsidR="00412207" w:rsidRPr="005945BF">
        <w:rPr>
          <w:rFonts w:ascii="Book Antiqua" w:hAnsi="Book Antiqua" w:cs="Times New Roman"/>
          <w:sz w:val="24"/>
          <w:szCs w:val="24"/>
        </w:rPr>
        <w:t xml:space="preserve">used as </w:t>
      </w:r>
      <w:r w:rsidR="006A6FD3" w:rsidRPr="005945BF">
        <w:rPr>
          <w:rFonts w:ascii="Book Antiqua" w:hAnsi="Book Antiqua" w:cs="Times New Roman"/>
          <w:sz w:val="24"/>
          <w:szCs w:val="24"/>
        </w:rPr>
        <w:t xml:space="preserve">a </w:t>
      </w:r>
      <w:r w:rsidR="0052334F" w:rsidRPr="005945BF">
        <w:rPr>
          <w:rFonts w:ascii="Book Antiqua" w:hAnsi="Book Antiqua" w:cs="Times New Roman"/>
          <w:sz w:val="24"/>
          <w:szCs w:val="24"/>
        </w:rPr>
        <w:t>monotherapy is</w:t>
      </w:r>
      <w:r w:rsidR="00840C52" w:rsidRPr="005945BF">
        <w:rPr>
          <w:rFonts w:ascii="Book Antiqua" w:hAnsi="Book Antiqua" w:cs="Times New Roman"/>
          <w:sz w:val="24"/>
          <w:szCs w:val="24"/>
        </w:rPr>
        <w:t xml:space="preserve"> 10 mg/kg every 4</w:t>
      </w:r>
      <w:r w:rsidR="00325970">
        <w:rPr>
          <w:rFonts w:ascii="Book Antiqua" w:hAnsi="Book Antiqua" w:cs="Times New Roman"/>
          <w:sz w:val="24"/>
          <w:szCs w:val="24"/>
        </w:rPr>
        <w:t xml:space="preserve"> wk</w:t>
      </w:r>
      <w:r w:rsidR="0052334F" w:rsidRPr="005945BF">
        <w:rPr>
          <w:rFonts w:ascii="Book Antiqua" w:hAnsi="Book Antiqua" w:cs="Times New Roman"/>
          <w:sz w:val="24"/>
          <w:szCs w:val="24"/>
          <w:vertAlign w:val="superscript"/>
        </w:rPr>
        <w:t>[</w:t>
      </w:r>
      <w:r w:rsidR="00535C06" w:rsidRPr="005945BF">
        <w:rPr>
          <w:rFonts w:ascii="Book Antiqua" w:hAnsi="Book Antiqua" w:cs="Times New Roman"/>
          <w:sz w:val="24"/>
          <w:szCs w:val="24"/>
          <w:vertAlign w:val="superscript"/>
        </w:rPr>
        <w:t>9</w:t>
      </w:r>
      <w:r w:rsidR="002F37F4" w:rsidRPr="005945BF">
        <w:rPr>
          <w:rFonts w:ascii="Book Antiqua" w:hAnsi="Book Antiqua" w:cs="Times New Roman"/>
          <w:sz w:val="24"/>
          <w:szCs w:val="24"/>
          <w:vertAlign w:val="superscript"/>
        </w:rPr>
        <w:t>]</w:t>
      </w:r>
      <w:r w:rsidR="00840C52" w:rsidRPr="005945BF">
        <w:rPr>
          <w:rFonts w:ascii="Book Antiqua" w:hAnsi="Book Antiqua" w:cs="Times New Roman"/>
          <w:sz w:val="24"/>
          <w:szCs w:val="24"/>
        </w:rPr>
        <w:t>.</w:t>
      </w:r>
    </w:p>
    <w:p w14:paraId="7E63E09A" w14:textId="77777777" w:rsidR="004C1B5D" w:rsidRPr="00325970" w:rsidRDefault="004C1B5D" w:rsidP="007B15DF">
      <w:pPr>
        <w:pStyle w:val="ListParagraph"/>
        <w:autoSpaceDE w:val="0"/>
        <w:autoSpaceDN w:val="0"/>
        <w:adjustRightInd w:val="0"/>
        <w:snapToGrid w:val="0"/>
        <w:spacing w:after="0" w:line="360" w:lineRule="auto"/>
        <w:ind w:left="0"/>
        <w:contextualSpacing w:val="0"/>
        <w:jc w:val="both"/>
        <w:rPr>
          <w:rFonts w:ascii="Book Antiqua" w:hAnsi="Book Antiqua" w:cs="Times New Roman"/>
          <w:b/>
          <w:sz w:val="24"/>
          <w:szCs w:val="24"/>
          <w:lang w:eastAsia="zh-CN"/>
        </w:rPr>
      </w:pPr>
    </w:p>
    <w:p w14:paraId="34A84018" w14:textId="7E96E88A" w:rsidR="00840C52" w:rsidRPr="004C1B5D" w:rsidRDefault="00840C52" w:rsidP="007B15DF">
      <w:pPr>
        <w:pStyle w:val="ListParagraph"/>
        <w:autoSpaceDE w:val="0"/>
        <w:autoSpaceDN w:val="0"/>
        <w:adjustRightInd w:val="0"/>
        <w:snapToGrid w:val="0"/>
        <w:spacing w:after="0" w:line="360" w:lineRule="auto"/>
        <w:ind w:left="0"/>
        <w:contextualSpacing w:val="0"/>
        <w:jc w:val="both"/>
        <w:rPr>
          <w:rFonts w:ascii="Book Antiqua" w:hAnsi="Book Antiqua" w:cs="Times New Roman"/>
          <w:sz w:val="24"/>
          <w:szCs w:val="24"/>
        </w:rPr>
      </w:pPr>
      <w:r w:rsidRPr="004C1B5D">
        <w:rPr>
          <w:rFonts w:ascii="Book Antiqua" w:hAnsi="Book Antiqua" w:cs="Times New Roman"/>
          <w:sz w:val="24"/>
          <w:szCs w:val="24"/>
        </w:rPr>
        <w:t>Ipilimumab</w:t>
      </w:r>
    </w:p>
    <w:p w14:paraId="35AFB5A1" w14:textId="55CD418F" w:rsidR="00535C06" w:rsidRPr="005945BF" w:rsidRDefault="00ED7B63" w:rsidP="004C1B5D">
      <w:pPr>
        <w:pStyle w:val="ListParagraph"/>
        <w:autoSpaceDE w:val="0"/>
        <w:autoSpaceDN w:val="0"/>
        <w:adjustRightInd w:val="0"/>
        <w:snapToGrid w:val="0"/>
        <w:spacing w:after="0" w:line="360" w:lineRule="auto"/>
        <w:ind w:left="0"/>
        <w:contextualSpacing w:val="0"/>
        <w:jc w:val="both"/>
        <w:rPr>
          <w:rFonts w:ascii="Book Antiqua" w:hAnsi="Book Antiqua" w:cs="Times New Roman"/>
          <w:sz w:val="24"/>
          <w:szCs w:val="24"/>
        </w:rPr>
      </w:pPr>
      <w:r w:rsidRPr="005945BF">
        <w:rPr>
          <w:rFonts w:ascii="Book Antiqua" w:hAnsi="Book Antiqua" w:cs="Times New Roman"/>
          <w:sz w:val="24"/>
          <w:szCs w:val="24"/>
        </w:rPr>
        <w:t xml:space="preserve">Ipilimumab (trade name </w:t>
      </w:r>
      <w:r w:rsidRPr="005945BF">
        <w:rPr>
          <w:rFonts w:ascii="Book Antiqua" w:hAnsi="Book Antiqua" w:cs="Times New Roman"/>
          <w:bCs/>
          <w:sz w:val="24"/>
          <w:szCs w:val="24"/>
        </w:rPr>
        <w:t>Yervoy</w:t>
      </w:r>
      <w:r w:rsidRPr="005945BF">
        <w:rPr>
          <w:rFonts w:ascii="Book Antiqua" w:hAnsi="Book Antiqua" w:cs="Times New Roman"/>
          <w:sz w:val="24"/>
          <w:szCs w:val="24"/>
        </w:rPr>
        <w:t xml:space="preserve">, previously known as </w:t>
      </w:r>
      <w:r w:rsidRPr="005945BF">
        <w:rPr>
          <w:rFonts w:ascii="Book Antiqua" w:hAnsi="Book Antiqua" w:cs="Times New Roman"/>
          <w:bCs/>
          <w:sz w:val="24"/>
          <w:szCs w:val="24"/>
        </w:rPr>
        <w:t>MDX-010</w:t>
      </w:r>
      <w:r w:rsidRPr="005945BF">
        <w:rPr>
          <w:rFonts w:ascii="Book Antiqua" w:hAnsi="Book Antiqua" w:cs="Times New Roman"/>
          <w:sz w:val="24"/>
          <w:szCs w:val="24"/>
        </w:rPr>
        <w:t xml:space="preserve"> and </w:t>
      </w:r>
      <w:r w:rsidRPr="005945BF">
        <w:rPr>
          <w:rFonts w:ascii="Book Antiqua" w:hAnsi="Book Antiqua" w:cs="Times New Roman"/>
          <w:bCs/>
          <w:sz w:val="24"/>
          <w:szCs w:val="24"/>
        </w:rPr>
        <w:t>MDX-101)</w:t>
      </w:r>
      <w:r w:rsidR="00C63037" w:rsidRPr="005945BF">
        <w:rPr>
          <w:rFonts w:ascii="Book Antiqua" w:hAnsi="Book Antiqua" w:cs="Times New Roman"/>
          <w:sz w:val="24"/>
          <w:szCs w:val="24"/>
        </w:rPr>
        <w:tab/>
      </w:r>
      <w:r w:rsidR="00E14748" w:rsidRPr="005945BF">
        <w:rPr>
          <w:rFonts w:ascii="Book Antiqua" w:hAnsi="Book Antiqua" w:cs="Times New Roman"/>
          <w:sz w:val="24"/>
          <w:szCs w:val="24"/>
        </w:rPr>
        <w:t xml:space="preserve"> </w:t>
      </w:r>
      <w:r w:rsidRPr="005945BF">
        <w:rPr>
          <w:rFonts w:ascii="Book Antiqua" w:hAnsi="Book Antiqua" w:cs="Times New Roman"/>
          <w:sz w:val="24"/>
          <w:szCs w:val="24"/>
        </w:rPr>
        <w:t>was</w:t>
      </w:r>
      <w:r w:rsidR="004C1B5D">
        <w:rPr>
          <w:rFonts w:ascii="Book Antiqua" w:hAnsi="Book Antiqua" w:cs="Times New Roman" w:hint="eastAsia"/>
          <w:sz w:val="24"/>
          <w:szCs w:val="24"/>
          <w:lang w:eastAsia="zh-CN"/>
        </w:rPr>
        <w:t xml:space="preserve"> </w:t>
      </w:r>
      <w:r w:rsidRPr="005945BF">
        <w:rPr>
          <w:rFonts w:ascii="Book Antiqua" w:hAnsi="Book Antiqua" w:cs="Times New Roman"/>
          <w:sz w:val="24"/>
          <w:szCs w:val="24"/>
        </w:rPr>
        <w:t xml:space="preserve">approved by FDA </w:t>
      </w:r>
      <w:r w:rsidR="006A6FD3" w:rsidRPr="005945BF">
        <w:rPr>
          <w:rFonts w:ascii="Book Antiqua" w:hAnsi="Book Antiqua" w:cs="Times New Roman"/>
          <w:sz w:val="24"/>
          <w:szCs w:val="24"/>
        </w:rPr>
        <w:t>for</w:t>
      </w:r>
      <w:r w:rsidRPr="005945BF">
        <w:rPr>
          <w:rFonts w:ascii="Book Antiqua" w:hAnsi="Book Antiqua" w:cs="Times New Roman"/>
          <w:sz w:val="24"/>
          <w:szCs w:val="24"/>
        </w:rPr>
        <w:t xml:space="preserve"> </w:t>
      </w:r>
      <w:r w:rsidR="00E14748" w:rsidRPr="005945BF">
        <w:rPr>
          <w:rFonts w:ascii="Book Antiqua" w:hAnsi="Book Antiqua" w:cs="Times New Roman"/>
          <w:sz w:val="24"/>
          <w:szCs w:val="24"/>
        </w:rPr>
        <w:t>the treatment of</w:t>
      </w:r>
      <w:r w:rsidRPr="005945BF">
        <w:rPr>
          <w:rFonts w:ascii="Book Antiqua" w:hAnsi="Book Antiqua" w:cs="Times New Roman"/>
          <w:sz w:val="24"/>
          <w:szCs w:val="24"/>
        </w:rPr>
        <w:t xml:space="preserve"> </w:t>
      </w:r>
      <w:r w:rsidR="00AF545F" w:rsidRPr="005945BF">
        <w:rPr>
          <w:rFonts w:ascii="Book Antiqua" w:hAnsi="Book Antiqua" w:cs="Times New Roman"/>
          <w:sz w:val="24"/>
          <w:szCs w:val="24"/>
        </w:rPr>
        <w:t>pat</w:t>
      </w:r>
      <w:r w:rsidRPr="005945BF">
        <w:rPr>
          <w:rFonts w:ascii="Book Antiqua" w:hAnsi="Book Antiqua" w:cs="Times New Roman"/>
          <w:sz w:val="24"/>
          <w:szCs w:val="24"/>
        </w:rPr>
        <w:t>ient</w:t>
      </w:r>
      <w:r w:rsidR="00AF545F" w:rsidRPr="005945BF">
        <w:rPr>
          <w:rFonts w:ascii="Book Antiqua" w:hAnsi="Book Antiqua" w:cs="Times New Roman"/>
          <w:sz w:val="24"/>
          <w:szCs w:val="24"/>
        </w:rPr>
        <w:t>s</w:t>
      </w:r>
      <w:r w:rsidRPr="005945BF">
        <w:rPr>
          <w:rFonts w:ascii="Book Antiqua" w:hAnsi="Book Antiqua" w:cs="Times New Roman"/>
          <w:sz w:val="24"/>
          <w:szCs w:val="24"/>
        </w:rPr>
        <w:t xml:space="preserve"> with unresectable</w:t>
      </w:r>
      <w:r w:rsidR="00AF545F" w:rsidRPr="005945BF">
        <w:rPr>
          <w:rFonts w:ascii="Book Antiqua" w:hAnsi="Book Antiqua" w:cs="Times New Roman"/>
          <w:sz w:val="24"/>
          <w:szCs w:val="24"/>
        </w:rPr>
        <w:t>/metastatic melanoma, after at least one line of systemic treatment</w:t>
      </w:r>
      <w:r w:rsidR="006A6FD3" w:rsidRPr="005945BF">
        <w:rPr>
          <w:rFonts w:ascii="Book Antiqua" w:hAnsi="Book Antiqua" w:cs="Times New Roman"/>
          <w:sz w:val="24"/>
          <w:szCs w:val="24"/>
        </w:rPr>
        <w:t xml:space="preserve"> has been performed</w:t>
      </w:r>
      <w:r w:rsidR="00AF545F" w:rsidRPr="005945BF">
        <w:rPr>
          <w:rFonts w:ascii="Book Antiqua" w:hAnsi="Book Antiqua" w:cs="Times New Roman"/>
          <w:sz w:val="24"/>
          <w:szCs w:val="24"/>
        </w:rPr>
        <w:t xml:space="preserve"> </w:t>
      </w:r>
      <w:r w:rsidR="00AF545F" w:rsidRPr="005945BF">
        <w:rPr>
          <w:rFonts w:ascii="Book Antiqua" w:eastAsia="Times New Roman" w:hAnsi="Book Antiqua" w:cs="Times New Roman"/>
          <w:sz w:val="24"/>
          <w:szCs w:val="24"/>
          <w:lang w:eastAsia="ro-RO"/>
        </w:rPr>
        <w:t>(2011</w:t>
      </w:r>
      <w:r w:rsidR="001C0576">
        <w:rPr>
          <w:rFonts w:ascii="Book Antiqua" w:eastAsia="Times New Roman" w:hAnsi="Book Antiqua" w:cs="Times New Roman"/>
          <w:sz w:val="24"/>
          <w:szCs w:val="24"/>
          <w:lang w:eastAsia="ro-RO"/>
        </w:rPr>
        <w:t>)</w:t>
      </w:r>
      <w:r w:rsidR="00AF545F" w:rsidRPr="005945BF">
        <w:rPr>
          <w:rFonts w:ascii="Book Antiqua" w:eastAsia="Times New Roman" w:hAnsi="Book Antiqua" w:cs="Times New Roman"/>
          <w:sz w:val="24"/>
          <w:szCs w:val="24"/>
          <w:vertAlign w:val="superscript"/>
          <w:lang w:eastAsia="ro-RO"/>
        </w:rPr>
        <w:t>[</w:t>
      </w:r>
      <w:r w:rsidR="00535C06" w:rsidRPr="005945BF">
        <w:rPr>
          <w:rFonts w:ascii="Book Antiqua" w:hAnsi="Book Antiqua" w:cs="Times New Roman"/>
          <w:sz w:val="24"/>
          <w:szCs w:val="24"/>
          <w:vertAlign w:val="superscript"/>
        </w:rPr>
        <w:t>217</w:t>
      </w:r>
      <w:r w:rsidR="00AF545F" w:rsidRPr="005945BF">
        <w:rPr>
          <w:rFonts w:ascii="Book Antiqua" w:eastAsia="Times New Roman" w:hAnsi="Book Antiqua" w:cs="Times New Roman"/>
          <w:sz w:val="24"/>
          <w:szCs w:val="24"/>
          <w:vertAlign w:val="superscript"/>
          <w:lang w:eastAsia="ro-RO"/>
        </w:rPr>
        <w:t>]</w:t>
      </w:r>
      <w:r w:rsidR="006A6FD3" w:rsidRPr="005945BF">
        <w:rPr>
          <w:rFonts w:ascii="Book Antiqua" w:eastAsia="Times New Roman" w:hAnsi="Book Antiqua" w:cs="Times New Roman"/>
          <w:sz w:val="24"/>
          <w:szCs w:val="24"/>
          <w:lang w:eastAsia="ro-RO"/>
        </w:rPr>
        <w:t>; the</w:t>
      </w:r>
      <w:r w:rsidR="009D23B2" w:rsidRPr="005945BF">
        <w:rPr>
          <w:rFonts w:ascii="Book Antiqua" w:eastAsia="Times New Roman" w:hAnsi="Book Antiqua" w:cs="Times New Roman"/>
          <w:sz w:val="24"/>
          <w:szCs w:val="24"/>
          <w:lang w:eastAsia="ro-RO"/>
        </w:rPr>
        <w:t xml:space="preserve"> </w:t>
      </w:r>
      <w:r w:rsidR="00E14748" w:rsidRPr="005945BF">
        <w:rPr>
          <w:rFonts w:ascii="Book Antiqua" w:eastAsia="Times New Roman" w:hAnsi="Book Antiqua" w:cs="Times New Roman"/>
          <w:sz w:val="24"/>
          <w:szCs w:val="24"/>
          <w:lang w:eastAsia="ro-RO"/>
        </w:rPr>
        <w:t>indication</w:t>
      </w:r>
      <w:r w:rsidR="006A6FD3" w:rsidRPr="005945BF">
        <w:rPr>
          <w:rFonts w:ascii="Book Antiqua" w:eastAsia="Times New Roman" w:hAnsi="Book Antiqua" w:cs="Times New Roman"/>
          <w:sz w:val="24"/>
          <w:szCs w:val="24"/>
          <w:lang w:eastAsia="ro-RO"/>
        </w:rPr>
        <w:t>s for this drug were</w:t>
      </w:r>
      <w:r w:rsidR="00E14748" w:rsidRPr="005945BF">
        <w:rPr>
          <w:rFonts w:ascii="Book Antiqua" w:eastAsia="Times New Roman" w:hAnsi="Book Antiqua" w:cs="Times New Roman"/>
          <w:sz w:val="24"/>
          <w:szCs w:val="24"/>
          <w:lang w:eastAsia="ro-RO"/>
        </w:rPr>
        <w:t xml:space="preserve"> recently </w:t>
      </w:r>
      <w:r w:rsidR="009D23B2" w:rsidRPr="005945BF">
        <w:rPr>
          <w:rFonts w:ascii="Book Antiqua" w:eastAsia="Times New Roman" w:hAnsi="Book Antiqua" w:cs="Times New Roman"/>
          <w:sz w:val="24"/>
          <w:szCs w:val="24"/>
          <w:lang w:eastAsia="ro-RO"/>
        </w:rPr>
        <w:t xml:space="preserve">extended </w:t>
      </w:r>
      <w:r w:rsidR="006A6FD3" w:rsidRPr="005945BF">
        <w:rPr>
          <w:rFonts w:ascii="Book Antiqua" w:eastAsia="Times New Roman" w:hAnsi="Book Antiqua" w:cs="Times New Roman"/>
          <w:sz w:val="24"/>
          <w:szCs w:val="24"/>
          <w:lang w:eastAsia="ro-RO"/>
        </w:rPr>
        <w:t xml:space="preserve">to include </w:t>
      </w:r>
      <w:r w:rsidR="009D23B2" w:rsidRPr="005945BF">
        <w:rPr>
          <w:rFonts w:ascii="Book Antiqua" w:eastAsia="Times New Roman" w:hAnsi="Book Antiqua" w:cs="Times New Roman"/>
          <w:sz w:val="24"/>
          <w:szCs w:val="24"/>
          <w:lang w:eastAsia="ro-RO"/>
        </w:rPr>
        <w:t xml:space="preserve">pediatric patients (12 years and </w:t>
      </w:r>
      <w:r w:rsidR="00E14748" w:rsidRPr="005945BF">
        <w:rPr>
          <w:rFonts w:ascii="Book Antiqua" w:eastAsia="Times New Roman" w:hAnsi="Book Antiqua" w:cs="Times New Roman"/>
          <w:sz w:val="24"/>
          <w:szCs w:val="24"/>
          <w:lang w:eastAsia="ro-RO"/>
        </w:rPr>
        <w:t xml:space="preserve">older) (2017) </w:t>
      </w:r>
      <w:r w:rsidR="00A370AA" w:rsidRPr="005945BF">
        <w:rPr>
          <w:rFonts w:ascii="Book Antiqua" w:eastAsia="Times New Roman" w:hAnsi="Book Antiqua" w:cs="Times New Roman"/>
          <w:sz w:val="24"/>
          <w:szCs w:val="24"/>
          <w:lang w:eastAsia="ro-RO"/>
        </w:rPr>
        <w:t xml:space="preserve">and </w:t>
      </w:r>
      <w:r w:rsidR="00E14748" w:rsidRPr="005945BF">
        <w:rPr>
          <w:rFonts w:ascii="Book Antiqua" w:hAnsi="Book Antiqua" w:cs="Times New Roman"/>
          <w:sz w:val="24"/>
          <w:szCs w:val="24"/>
        </w:rPr>
        <w:t xml:space="preserve">adjuvant treatment of patients with cutaneous melanoma with pathologic involvement of regional lymph nodes </w:t>
      </w:r>
      <w:r w:rsidR="006A6FD3" w:rsidRPr="005945BF">
        <w:rPr>
          <w:rFonts w:ascii="Book Antiqua" w:hAnsi="Book Antiqua" w:cs="Times New Roman"/>
          <w:sz w:val="24"/>
          <w:szCs w:val="24"/>
        </w:rPr>
        <w:t>greater</w:t>
      </w:r>
      <w:r w:rsidR="00E14748" w:rsidRPr="005945BF">
        <w:rPr>
          <w:rFonts w:ascii="Book Antiqua" w:hAnsi="Book Antiqua" w:cs="Times New Roman"/>
          <w:sz w:val="24"/>
          <w:szCs w:val="24"/>
        </w:rPr>
        <w:t xml:space="preserve"> than 1 mm</w:t>
      </w:r>
      <w:r w:rsidR="006A6FD3" w:rsidRPr="005945BF">
        <w:rPr>
          <w:rFonts w:ascii="Book Antiqua" w:hAnsi="Book Antiqua" w:cs="Times New Roman"/>
          <w:sz w:val="24"/>
          <w:szCs w:val="24"/>
        </w:rPr>
        <w:t xml:space="preserve"> in size</w:t>
      </w:r>
      <w:r w:rsidR="00E14748" w:rsidRPr="005945BF">
        <w:rPr>
          <w:rFonts w:ascii="Book Antiqua" w:hAnsi="Book Antiqua" w:cs="Times New Roman"/>
          <w:sz w:val="24"/>
          <w:szCs w:val="24"/>
        </w:rPr>
        <w:t xml:space="preserve"> who have undergone complete resection (including total lymphadenectomy)</w:t>
      </w:r>
      <w:r w:rsidR="001F79C2" w:rsidRPr="005945BF">
        <w:rPr>
          <w:rFonts w:ascii="Book Antiqua" w:hAnsi="Book Antiqua" w:cs="Times New Roman"/>
          <w:sz w:val="24"/>
          <w:szCs w:val="24"/>
        </w:rPr>
        <w:t xml:space="preserve">; </w:t>
      </w:r>
      <w:r w:rsidR="006A6FD3" w:rsidRPr="005945BF">
        <w:rPr>
          <w:rFonts w:ascii="Book Antiqua" w:hAnsi="Book Antiqua" w:cs="Times New Roman"/>
          <w:sz w:val="24"/>
          <w:szCs w:val="24"/>
        </w:rPr>
        <w:t>in addition</w:t>
      </w:r>
      <w:r w:rsidR="00087577" w:rsidRPr="005945BF">
        <w:rPr>
          <w:rFonts w:ascii="Book Antiqua" w:hAnsi="Book Antiqua" w:cs="Times New Roman"/>
          <w:sz w:val="24"/>
          <w:szCs w:val="24"/>
        </w:rPr>
        <w:t>,</w:t>
      </w:r>
      <w:r w:rsidR="009F364A" w:rsidRPr="005945BF">
        <w:rPr>
          <w:rFonts w:ascii="Book Antiqua" w:hAnsi="Book Antiqua" w:cs="Times New Roman"/>
          <w:sz w:val="24"/>
          <w:szCs w:val="24"/>
        </w:rPr>
        <w:t xml:space="preserve"> </w:t>
      </w:r>
      <w:r w:rsidR="001F79C2" w:rsidRPr="005945BF">
        <w:rPr>
          <w:rFonts w:ascii="Book Antiqua" w:hAnsi="Book Antiqua" w:cs="Times New Roman"/>
          <w:sz w:val="24"/>
          <w:szCs w:val="24"/>
        </w:rPr>
        <w:t xml:space="preserve">it was </w:t>
      </w:r>
      <w:r w:rsidR="006A6FD3" w:rsidRPr="005945BF">
        <w:rPr>
          <w:rFonts w:ascii="Book Antiqua" w:hAnsi="Book Antiqua" w:cs="Times New Roman"/>
          <w:sz w:val="24"/>
          <w:szCs w:val="24"/>
        </w:rPr>
        <w:t xml:space="preserve">recently </w:t>
      </w:r>
      <w:r w:rsidR="001F79C2" w:rsidRPr="005945BF">
        <w:rPr>
          <w:rFonts w:ascii="Book Antiqua" w:hAnsi="Book Antiqua" w:cs="Times New Roman"/>
          <w:sz w:val="24"/>
          <w:szCs w:val="24"/>
        </w:rPr>
        <w:t xml:space="preserve">approved </w:t>
      </w:r>
      <w:r w:rsidR="009F364A" w:rsidRPr="005945BF">
        <w:rPr>
          <w:rFonts w:ascii="Book Antiqua" w:hAnsi="Book Antiqua" w:cs="Times New Roman"/>
          <w:sz w:val="24"/>
          <w:szCs w:val="24"/>
        </w:rPr>
        <w:t xml:space="preserve">as </w:t>
      </w:r>
      <w:r w:rsidR="006A6FD3" w:rsidRPr="005945BF">
        <w:rPr>
          <w:rFonts w:ascii="Book Antiqua" w:hAnsi="Book Antiqua" w:cs="Times New Roman"/>
          <w:sz w:val="24"/>
          <w:szCs w:val="24"/>
        </w:rPr>
        <w:t xml:space="preserve">the </w:t>
      </w:r>
      <w:r w:rsidR="00E14748" w:rsidRPr="005945BF">
        <w:rPr>
          <w:rFonts w:ascii="Book Antiqua" w:hAnsi="Book Antiqua" w:cs="Times New Roman"/>
          <w:sz w:val="24"/>
          <w:szCs w:val="24"/>
        </w:rPr>
        <w:t>first-line treatment</w:t>
      </w:r>
      <w:r w:rsidR="006A6FD3" w:rsidRPr="005945BF">
        <w:rPr>
          <w:rFonts w:ascii="Book Antiqua" w:hAnsi="Book Antiqua" w:cs="Times New Roman"/>
          <w:sz w:val="24"/>
          <w:szCs w:val="24"/>
        </w:rPr>
        <w:t xml:space="preserve">, </w:t>
      </w:r>
      <w:r w:rsidR="006A6FD3" w:rsidRPr="005945BF">
        <w:rPr>
          <w:rFonts w:ascii="Book Antiqua" w:hAnsi="Book Antiqua" w:cs="Times New Roman"/>
          <w:sz w:val="24"/>
          <w:szCs w:val="24"/>
        </w:rPr>
        <w:lastRenderedPageBreak/>
        <w:t>in combination with nivolumab,</w:t>
      </w:r>
      <w:r w:rsidR="00E14748" w:rsidRPr="005945BF">
        <w:rPr>
          <w:rFonts w:ascii="Book Antiqua" w:hAnsi="Book Antiqua" w:cs="Times New Roman"/>
          <w:sz w:val="24"/>
          <w:szCs w:val="24"/>
        </w:rPr>
        <w:t xml:space="preserve"> </w:t>
      </w:r>
      <w:r w:rsidR="006A6FD3" w:rsidRPr="005945BF">
        <w:rPr>
          <w:rFonts w:ascii="Book Antiqua" w:hAnsi="Book Antiqua" w:cs="Times New Roman"/>
          <w:sz w:val="24"/>
          <w:szCs w:val="24"/>
        </w:rPr>
        <w:t>for</w:t>
      </w:r>
      <w:r w:rsidR="00E14748" w:rsidRPr="005945BF">
        <w:rPr>
          <w:rFonts w:ascii="Book Antiqua" w:hAnsi="Book Antiqua" w:cs="Times New Roman"/>
          <w:sz w:val="24"/>
          <w:szCs w:val="24"/>
        </w:rPr>
        <w:t xml:space="preserve"> patients with intermediate or poor risk</w:t>
      </w:r>
      <w:r w:rsidR="006A6FD3" w:rsidRPr="005945BF">
        <w:rPr>
          <w:rFonts w:ascii="Book Antiqua" w:hAnsi="Book Antiqua" w:cs="Times New Roman"/>
          <w:sz w:val="24"/>
          <w:szCs w:val="24"/>
        </w:rPr>
        <w:t xml:space="preserve"> with</w:t>
      </w:r>
      <w:r w:rsidR="00E14748" w:rsidRPr="005945BF">
        <w:rPr>
          <w:rFonts w:ascii="Book Antiqua" w:hAnsi="Book Antiqua" w:cs="Times New Roman"/>
          <w:sz w:val="24"/>
          <w:szCs w:val="24"/>
        </w:rPr>
        <w:t xml:space="preserve"> advanced renal cell carcinoma</w:t>
      </w:r>
      <w:r w:rsidR="006A6FD3" w:rsidRPr="005945BF">
        <w:rPr>
          <w:rFonts w:ascii="Book Antiqua" w:hAnsi="Book Antiqua" w:cs="Times New Roman"/>
          <w:sz w:val="24"/>
          <w:szCs w:val="24"/>
        </w:rPr>
        <w:t xml:space="preserve"> </w:t>
      </w:r>
      <w:r w:rsidR="00535C06" w:rsidRPr="005945BF">
        <w:rPr>
          <w:rFonts w:ascii="Book Antiqua" w:hAnsi="Book Antiqua" w:cs="Times New Roman"/>
          <w:sz w:val="24"/>
          <w:szCs w:val="24"/>
        </w:rPr>
        <w:t>(2018).</w:t>
      </w:r>
    </w:p>
    <w:p w14:paraId="30D7C452" w14:textId="76E5C1AB" w:rsidR="0058606B" w:rsidRPr="005945BF" w:rsidRDefault="00C63037" w:rsidP="004C1B5D">
      <w:pPr>
        <w:pStyle w:val="ListParagraph"/>
        <w:autoSpaceDE w:val="0"/>
        <w:autoSpaceDN w:val="0"/>
        <w:adjustRightInd w:val="0"/>
        <w:snapToGrid w:val="0"/>
        <w:spacing w:after="0" w:line="360" w:lineRule="auto"/>
        <w:ind w:left="0" w:firstLineChars="100" w:firstLine="240"/>
        <w:contextualSpacing w:val="0"/>
        <w:jc w:val="both"/>
        <w:rPr>
          <w:rFonts w:ascii="Book Antiqua" w:hAnsi="Book Antiqua" w:cs="Times New Roman"/>
          <w:sz w:val="24"/>
          <w:szCs w:val="24"/>
        </w:rPr>
      </w:pPr>
      <w:r w:rsidRPr="005945BF">
        <w:rPr>
          <w:rFonts w:ascii="Book Antiqua" w:hAnsi="Book Antiqua" w:cs="Times New Roman"/>
          <w:sz w:val="24"/>
          <w:szCs w:val="24"/>
        </w:rPr>
        <w:t>A</w:t>
      </w:r>
      <w:r w:rsidR="00840C52" w:rsidRPr="005945BF">
        <w:rPr>
          <w:rFonts w:ascii="Book Antiqua" w:hAnsi="Book Antiqua" w:cs="Times New Roman"/>
          <w:sz w:val="24"/>
          <w:szCs w:val="24"/>
        </w:rPr>
        <w:t xml:space="preserve"> randomized phase II </w:t>
      </w:r>
      <w:r w:rsidRPr="005945BF">
        <w:rPr>
          <w:rFonts w:ascii="Book Antiqua" w:hAnsi="Book Antiqua" w:cs="Times New Roman"/>
          <w:sz w:val="24"/>
          <w:szCs w:val="24"/>
        </w:rPr>
        <w:t>trial</w:t>
      </w:r>
      <w:r w:rsidR="00840C52" w:rsidRPr="005945BF">
        <w:rPr>
          <w:rFonts w:ascii="Book Antiqua" w:hAnsi="Book Antiqua" w:cs="Times New Roman"/>
          <w:sz w:val="24"/>
          <w:szCs w:val="24"/>
        </w:rPr>
        <w:t xml:space="preserve"> </w:t>
      </w:r>
      <w:r w:rsidRPr="005945BF">
        <w:rPr>
          <w:rFonts w:ascii="Book Antiqua" w:hAnsi="Book Antiqua" w:cs="Times New Roman"/>
          <w:sz w:val="24"/>
          <w:szCs w:val="24"/>
        </w:rPr>
        <w:t>enrolled</w:t>
      </w:r>
      <w:r w:rsidR="00840C52" w:rsidRPr="005945BF">
        <w:rPr>
          <w:rFonts w:ascii="Book Antiqua" w:hAnsi="Book Antiqua" w:cs="Times New Roman"/>
          <w:sz w:val="24"/>
          <w:szCs w:val="24"/>
        </w:rPr>
        <w:t xml:space="preserve"> patients with</w:t>
      </w:r>
      <w:r w:rsidR="008E6A9C" w:rsidRPr="005945BF">
        <w:rPr>
          <w:rFonts w:ascii="Book Antiqua" w:hAnsi="Book Antiqua" w:cs="Times New Roman"/>
          <w:sz w:val="24"/>
          <w:szCs w:val="24"/>
        </w:rPr>
        <w:t xml:space="preserve"> unresectable, locally advanced/metastatic gastric or gastro-esophageal junction cancer with</w:t>
      </w:r>
      <w:r w:rsidR="00840C52" w:rsidRPr="005945BF">
        <w:rPr>
          <w:rFonts w:ascii="Book Antiqua" w:hAnsi="Book Antiqua" w:cs="Times New Roman"/>
          <w:sz w:val="24"/>
          <w:szCs w:val="24"/>
        </w:rPr>
        <w:t xml:space="preserve"> </w:t>
      </w:r>
      <w:r w:rsidRPr="005945BF">
        <w:rPr>
          <w:rFonts w:ascii="Book Antiqua" w:hAnsi="Book Antiqua" w:cs="Times New Roman"/>
          <w:sz w:val="24"/>
          <w:szCs w:val="24"/>
        </w:rPr>
        <w:t>partial response</w:t>
      </w:r>
      <w:r w:rsidR="004C1809" w:rsidRPr="005945BF">
        <w:rPr>
          <w:rFonts w:ascii="Book Antiqua" w:hAnsi="Book Antiqua" w:cs="Times New Roman"/>
          <w:sz w:val="24"/>
          <w:szCs w:val="24"/>
        </w:rPr>
        <w:t>/</w:t>
      </w:r>
      <w:r w:rsidRPr="005945BF">
        <w:rPr>
          <w:rFonts w:ascii="Book Antiqua" w:hAnsi="Book Antiqua" w:cs="Times New Roman"/>
          <w:sz w:val="24"/>
          <w:szCs w:val="24"/>
        </w:rPr>
        <w:t>stable disease</w:t>
      </w:r>
      <w:r w:rsidR="00840C52" w:rsidRPr="005945BF">
        <w:rPr>
          <w:rFonts w:ascii="Book Antiqua" w:hAnsi="Book Antiqua" w:cs="Times New Roman"/>
          <w:sz w:val="24"/>
          <w:szCs w:val="24"/>
        </w:rPr>
        <w:t xml:space="preserve"> </w:t>
      </w:r>
      <w:r w:rsidR="008E6A9C" w:rsidRPr="005945BF">
        <w:rPr>
          <w:rFonts w:ascii="Book Antiqua" w:hAnsi="Book Antiqua" w:cs="Times New Roman"/>
          <w:sz w:val="24"/>
          <w:szCs w:val="24"/>
        </w:rPr>
        <w:t>after</w:t>
      </w:r>
      <w:r w:rsidR="00840C52" w:rsidRPr="005945BF">
        <w:rPr>
          <w:rFonts w:ascii="Book Antiqua" w:hAnsi="Book Antiqua" w:cs="Times New Roman"/>
          <w:sz w:val="24"/>
          <w:szCs w:val="24"/>
        </w:rPr>
        <w:t xml:space="preserve"> first-line </w:t>
      </w:r>
      <w:r w:rsidRPr="005945BF">
        <w:rPr>
          <w:rFonts w:ascii="Book Antiqua" w:hAnsi="Book Antiqua" w:cs="Times New Roman"/>
          <w:sz w:val="24"/>
          <w:szCs w:val="24"/>
        </w:rPr>
        <w:t xml:space="preserve">chemotherapy with </w:t>
      </w:r>
      <w:r w:rsidR="006A6FD3" w:rsidRPr="005945BF">
        <w:rPr>
          <w:rFonts w:ascii="Book Antiqua" w:hAnsi="Book Antiqua" w:cs="Times New Roman"/>
          <w:sz w:val="24"/>
          <w:szCs w:val="24"/>
        </w:rPr>
        <w:t xml:space="preserve">a </w:t>
      </w:r>
      <w:r w:rsidRPr="005945BF">
        <w:rPr>
          <w:rFonts w:ascii="Book Antiqua" w:hAnsi="Book Antiqua" w:cs="Times New Roman"/>
          <w:sz w:val="24"/>
          <w:szCs w:val="24"/>
        </w:rPr>
        <w:t xml:space="preserve">combined fluoropyrimidine plus </w:t>
      </w:r>
      <w:r w:rsidR="00840C52" w:rsidRPr="005945BF">
        <w:rPr>
          <w:rFonts w:ascii="Book Antiqua" w:hAnsi="Book Antiqua" w:cs="Times New Roman"/>
          <w:sz w:val="24"/>
          <w:szCs w:val="24"/>
        </w:rPr>
        <w:t xml:space="preserve">platinum </w:t>
      </w:r>
      <w:r w:rsidRPr="005945BF">
        <w:rPr>
          <w:rFonts w:ascii="Book Antiqua" w:hAnsi="Book Antiqua" w:cs="Times New Roman"/>
          <w:sz w:val="24"/>
          <w:szCs w:val="24"/>
        </w:rPr>
        <w:t>regimen</w:t>
      </w:r>
      <w:r w:rsidR="004C1809" w:rsidRPr="005945BF">
        <w:rPr>
          <w:rFonts w:ascii="Book Antiqua" w:hAnsi="Book Antiqua" w:cs="Times New Roman"/>
          <w:sz w:val="24"/>
          <w:szCs w:val="24"/>
        </w:rPr>
        <w:t xml:space="preserve"> to receive either</w:t>
      </w:r>
      <w:r w:rsidR="00840C52" w:rsidRPr="005945BF">
        <w:rPr>
          <w:rFonts w:ascii="Book Antiqua" w:hAnsi="Book Antiqua" w:cs="Times New Roman"/>
          <w:sz w:val="24"/>
          <w:szCs w:val="24"/>
        </w:rPr>
        <w:t xml:space="preserve"> </w:t>
      </w:r>
      <w:r w:rsidR="006A6FD3" w:rsidRPr="005945BF">
        <w:rPr>
          <w:rFonts w:ascii="Book Antiqua" w:hAnsi="Book Antiqua" w:cs="Times New Roman"/>
          <w:sz w:val="24"/>
          <w:szCs w:val="24"/>
        </w:rPr>
        <w:t xml:space="preserve">the </w:t>
      </w:r>
      <w:r w:rsidR="00840C52" w:rsidRPr="005945BF">
        <w:rPr>
          <w:rFonts w:ascii="Book Antiqua" w:hAnsi="Book Antiqua" w:cs="Times New Roman"/>
          <w:sz w:val="24"/>
          <w:szCs w:val="24"/>
        </w:rPr>
        <w:t>best supportive care (</w:t>
      </w:r>
      <w:r w:rsidR="004C1809" w:rsidRPr="005945BF">
        <w:rPr>
          <w:rFonts w:ascii="Book Antiqua" w:hAnsi="Book Antiqua" w:cs="Times New Roman"/>
          <w:sz w:val="24"/>
          <w:szCs w:val="24"/>
        </w:rPr>
        <w:t>consisting</w:t>
      </w:r>
      <w:r w:rsidR="00840C52" w:rsidRPr="005945BF">
        <w:rPr>
          <w:rFonts w:ascii="Book Antiqua" w:hAnsi="Book Antiqua" w:cs="Times New Roman"/>
          <w:sz w:val="24"/>
          <w:szCs w:val="24"/>
        </w:rPr>
        <w:t xml:space="preserve"> </w:t>
      </w:r>
      <w:r w:rsidR="006A6FD3" w:rsidRPr="005945BF">
        <w:rPr>
          <w:rFonts w:ascii="Book Antiqua" w:hAnsi="Book Antiqua" w:cs="Times New Roman"/>
          <w:sz w:val="24"/>
          <w:szCs w:val="24"/>
        </w:rPr>
        <w:t>of</w:t>
      </w:r>
      <w:r w:rsidR="00840C52" w:rsidRPr="005945BF">
        <w:rPr>
          <w:rFonts w:ascii="Book Antiqua" w:hAnsi="Book Antiqua" w:cs="Times New Roman"/>
          <w:sz w:val="24"/>
          <w:szCs w:val="24"/>
        </w:rPr>
        <w:t xml:space="preserve"> continuation </w:t>
      </w:r>
      <w:r w:rsidR="00E65B52" w:rsidRPr="005945BF">
        <w:rPr>
          <w:rFonts w:ascii="Book Antiqua" w:hAnsi="Book Antiqua" w:cs="Times New Roman"/>
          <w:sz w:val="24"/>
          <w:szCs w:val="24"/>
        </w:rPr>
        <w:t>of fluoropyrimidine</w:t>
      </w:r>
      <w:r w:rsidR="00840C52" w:rsidRPr="005945BF">
        <w:rPr>
          <w:rFonts w:ascii="Book Antiqua" w:hAnsi="Book Antiqua" w:cs="Times New Roman"/>
          <w:sz w:val="24"/>
          <w:szCs w:val="24"/>
        </w:rPr>
        <w:t xml:space="preserve">) </w:t>
      </w:r>
      <w:r w:rsidR="004C1809" w:rsidRPr="005945BF">
        <w:rPr>
          <w:rFonts w:ascii="Book Antiqua" w:hAnsi="Book Antiqua" w:cs="Times New Roman"/>
          <w:sz w:val="24"/>
          <w:szCs w:val="24"/>
        </w:rPr>
        <w:t xml:space="preserve">or </w:t>
      </w:r>
      <w:r w:rsidR="00840C52" w:rsidRPr="005945BF">
        <w:rPr>
          <w:rFonts w:ascii="Book Antiqua" w:hAnsi="Book Antiqua" w:cs="Times New Roman"/>
          <w:sz w:val="24"/>
          <w:szCs w:val="24"/>
        </w:rPr>
        <w:t xml:space="preserve">ipilimumab. </w:t>
      </w:r>
      <w:r w:rsidR="004C1809" w:rsidRPr="005945BF">
        <w:rPr>
          <w:rFonts w:ascii="Book Antiqua" w:hAnsi="Book Antiqua" w:cs="Times New Roman"/>
          <w:sz w:val="24"/>
          <w:szCs w:val="24"/>
        </w:rPr>
        <w:t>The primary end-point of the study was immune-related PFS. Unfortunately, t</w:t>
      </w:r>
      <w:r w:rsidR="00840C52" w:rsidRPr="005945BF">
        <w:rPr>
          <w:rFonts w:ascii="Book Antiqua" w:hAnsi="Book Antiqua" w:cs="Times New Roman"/>
          <w:sz w:val="24"/>
          <w:szCs w:val="24"/>
        </w:rPr>
        <w:t xml:space="preserve">he study was </w:t>
      </w:r>
      <w:r w:rsidR="006A6FD3" w:rsidRPr="005945BF">
        <w:rPr>
          <w:rFonts w:ascii="Book Antiqua" w:hAnsi="Book Antiqua" w:cs="Times New Roman"/>
          <w:sz w:val="24"/>
          <w:szCs w:val="24"/>
        </w:rPr>
        <w:t xml:space="preserve">ended </w:t>
      </w:r>
      <w:r w:rsidR="00840C52" w:rsidRPr="005945BF">
        <w:rPr>
          <w:rFonts w:ascii="Book Antiqua" w:hAnsi="Book Antiqua" w:cs="Times New Roman"/>
          <w:sz w:val="24"/>
          <w:szCs w:val="24"/>
        </w:rPr>
        <w:t>earl</w:t>
      </w:r>
      <w:r w:rsidR="004C1809" w:rsidRPr="005945BF">
        <w:rPr>
          <w:rFonts w:ascii="Book Antiqua" w:hAnsi="Book Antiqua" w:cs="Times New Roman"/>
          <w:sz w:val="24"/>
          <w:szCs w:val="24"/>
        </w:rPr>
        <w:t xml:space="preserve">ier </w:t>
      </w:r>
      <w:r w:rsidR="00840C52" w:rsidRPr="005945BF">
        <w:rPr>
          <w:rFonts w:ascii="Book Antiqua" w:hAnsi="Book Antiqua" w:cs="Times New Roman"/>
          <w:sz w:val="24"/>
          <w:szCs w:val="24"/>
        </w:rPr>
        <w:t xml:space="preserve">due to the lack of clinical </w:t>
      </w:r>
      <w:r w:rsidR="004C1809" w:rsidRPr="005945BF">
        <w:rPr>
          <w:rFonts w:ascii="Book Antiqua" w:hAnsi="Book Antiqua" w:cs="Times New Roman"/>
          <w:sz w:val="24"/>
          <w:szCs w:val="24"/>
        </w:rPr>
        <w:t>efficiency</w:t>
      </w:r>
      <w:r w:rsidR="00840C52" w:rsidRPr="005945BF">
        <w:rPr>
          <w:rFonts w:ascii="Book Antiqua" w:hAnsi="Book Antiqua" w:cs="Times New Roman"/>
          <w:sz w:val="24"/>
          <w:szCs w:val="24"/>
        </w:rPr>
        <w:t xml:space="preserve"> </w:t>
      </w:r>
      <w:r w:rsidR="004C1809" w:rsidRPr="005945BF">
        <w:rPr>
          <w:rFonts w:ascii="Book Antiqua" w:hAnsi="Book Antiqua" w:cs="Times New Roman"/>
          <w:sz w:val="24"/>
          <w:szCs w:val="24"/>
        </w:rPr>
        <w:t xml:space="preserve">of </w:t>
      </w:r>
      <w:r w:rsidR="00840C52" w:rsidRPr="005945BF">
        <w:rPr>
          <w:rFonts w:ascii="Book Antiqua" w:hAnsi="Book Antiqua" w:cs="Times New Roman"/>
          <w:sz w:val="24"/>
          <w:szCs w:val="24"/>
        </w:rPr>
        <w:t>ipilimumab</w:t>
      </w:r>
      <w:r w:rsidR="004C1809" w:rsidRPr="005945BF">
        <w:rPr>
          <w:rFonts w:ascii="Book Antiqua" w:hAnsi="Book Antiqua" w:cs="Times New Roman"/>
          <w:sz w:val="24"/>
          <w:szCs w:val="24"/>
        </w:rPr>
        <w:t>. The PFS was shorter, and the toxicities were higher</w:t>
      </w:r>
      <w:r w:rsidR="00840C52" w:rsidRPr="005945BF">
        <w:rPr>
          <w:rFonts w:ascii="Book Antiqua" w:hAnsi="Book Antiqua" w:cs="Times New Roman"/>
          <w:sz w:val="24"/>
          <w:szCs w:val="24"/>
        </w:rPr>
        <w:t xml:space="preserve"> </w:t>
      </w:r>
      <w:r w:rsidR="006A6FD3" w:rsidRPr="005945BF">
        <w:rPr>
          <w:rFonts w:ascii="Book Antiqua" w:hAnsi="Book Antiqua" w:cs="Times New Roman"/>
          <w:sz w:val="24"/>
          <w:szCs w:val="24"/>
        </w:rPr>
        <w:t xml:space="preserve">in the </w:t>
      </w:r>
      <w:r w:rsidR="004C1809" w:rsidRPr="005945BF">
        <w:rPr>
          <w:rFonts w:ascii="Book Antiqua" w:hAnsi="Book Antiqua" w:cs="Times New Roman"/>
          <w:sz w:val="24"/>
          <w:szCs w:val="24"/>
        </w:rPr>
        <w:t xml:space="preserve">ipilimumab group, </w:t>
      </w:r>
      <w:r w:rsidR="001C0576">
        <w:rPr>
          <w:rFonts w:ascii="Book Antiqua" w:hAnsi="Book Antiqua" w:cs="Times New Roman"/>
          <w:sz w:val="24"/>
          <w:szCs w:val="24"/>
        </w:rPr>
        <w:t>with similar OS for both groups</w:t>
      </w:r>
      <w:r w:rsidR="00840C52" w:rsidRPr="005945BF">
        <w:rPr>
          <w:rFonts w:ascii="Book Antiqua" w:hAnsi="Book Antiqua" w:cs="Times New Roman"/>
          <w:sz w:val="24"/>
          <w:szCs w:val="24"/>
          <w:vertAlign w:val="superscript"/>
        </w:rPr>
        <w:t>[</w:t>
      </w:r>
      <w:r w:rsidR="00535C06" w:rsidRPr="005945BF">
        <w:rPr>
          <w:rFonts w:ascii="Book Antiqua" w:hAnsi="Book Antiqua" w:cs="Times New Roman"/>
          <w:sz w:val="24"/>
          <w:szCs w:val="24"/>
          <w:vertAlign w:val="superscript"/>
        </w:rPr>
        <w:t>218]</w:t>
      </w:r>
      <w:r w:rsidR="00535C06" w:rsidRPr="005945BF">
        <w:rPr>
          <w:rFonts w:ascii="Book Antiqua" w:hAnsi="Book Antiqua" w:cs="Times New Roman"/>
          <w:sz w:val="24"/>
          <w:szCs w:val="24"/>
        </w:rPr>
        <w:t xml:space="preserve">. </w:t>
      </w:r>
    </w:p>
    <w:p w14:paraId="2971649A" w14:textId="77777777" w:rsidR="004C1B5D" w:rsidRDefault="004C1B5D" w:rsidP="007B15DF">
      <w:pPr>
        <w:pStyle w:val="ListParagraph"/>
        <w:autoSpaceDE w:val="0"/>
        <w:autoSpaceDN w:val="0"/>
        <w:adjustRightInd w:val="0"/>
        <w:snapToGrid w:val="0"/>
        <w:spacing w:after="0" w:line="360" w:lineRule="auto"/>
        <w:ind w:left="0"/>
        <w:contextualSpacing w:val="0"/>
        <w:jc w:val="both"/>
        <w:rPr>
          <w:rFonts w:ascii="Book Antiqua" w:hAnsi="Book Antiqua" w:cs="Times New Roman"/>
          <w:b/>
          <w:sz w:val="24"/>
          <w:szCs w:val="24"/>
          <w:lang w:eastAsia="zh-CN"/>
        </w:rPr>
      </w:pPr>
    </w:p>
    <w:p w14:paraId="609347AB" w14:textId="25EEB3F9" w:rsidR="00025D15" w:rsidRPr="004C1B5D" w:rsidRDefault="004C1B5D" w:rsidP="007B15DF">
      <w:pPr>
        <w:pStyle w:val="ListParagraph"/>
        <w:autoSpaceDE w:val="0"/>
        <w:autoSpaceDN w:val="0"/>
        <w:adjustRightInd w:val="0"/>
        <w:snapToGrid w:val="0"/>
        <w:spacing w:after="0" w:line="360" w:lineRule="auto"/>
        <w:ind w:left="0"/>
        <w:contextualSpacing w:val="0"/>
        <w:jc w:val="both"/>
        <w:rPr>
          <w:rFonts w:ascii="Book Antiqua" w:hAnsi="Book Antiqua" w:cs="Times New Roman"/>
          <w:sz w:val="24"/>
          <w:szCs w:val="24"/>
        </w:rPr>
      </w:pPr>
      <w:r w:rsidRPr="004C1B5D">
        <w:rPr>
          <w:rFonts w:ascii="Book Antiqua" w:hAnsi="Book Antiqua" w:cs="Times New Roman" w:hint="eastAsia"/>
          <w:sz w:val="24"/>
          <w:szCs w:val="24"/>
          <w:lang w:eastAsia="zh-CN"/>
        </w:rPr>
        <w:t xml:space="preserve">(2) </w:t>
      </w:r>
      <w:r w:rsidR="0058606B" w:rsidRPr="004C1B5D">
        <w:rPr>
          <w:rFonts w:ascii="Book Antiqua" w:hAnsi="Book Antiqua" w:cs="Times New Roman"/>
          <w:sz w:val="24"/>
          <w:szCs w:val="24"/>
        </w:rPr>
        <w:t>PD-1 and PD-L1 checkpoint inhibitors</w:t>
      </w:r>
    </w:p>
    <w:p w14:paraId="36BF1C93" w14:textId="4D237706" w:rsidR="0058606B" w:rsidRPr="004C1B5D" w:rsidRDefault="004C1B5D" w:rsidP="007B15DF">
      <w:pPr>
        <w:pStyle w:val="ListParagraph"/>
        <w:autoSpaceDE w:val="0"/>
        <w:autoSpaceDN w:val="0"/>
        <w:adjustRightInd w:val="0"/>
        <w:snapToGrid w:val="0"/>
        <w:spacing w:after="0" w:line="360" w:lineRule="auto"/>
        <w:ind w:left="0"/>
        <w:contextualSpacing w:val="0"/>
        <w:jc w:val="both"/>
        <w:rPr>
          <w:rFonts w:ascii="Book Antiqua" w:hAnsi="Book Antiqua" w:cs="Times New Roman"/>
          <w:sz w:val="24"/>
          <w:szCs w:val="24"/>
        </w:rPr>
      </w:pPr>
      <w:r w:rsidRPr="004C1B5D">
        <w:rPr>
          <w:rFonts w:ascii="Book Antiqua" w:hAnsi="Book Antiqua" w:cs="Times New Roman"/>
          <w:sz w:val="24"/>
          <w:szCs w:val="24"/>
        </w:rPr>
        <w:t>Anti-PD-1 antibodies</w:t>
      </w:r>
      <w:r w:rsidRPr="004C1B5D">
        <w:rPr>
          <w:rFonts w:ascii="Book Antiqua" w:hAnsi="Book Antiqua" w:cs="Times New Roman" w:hint="eastAsia"/>
          <w:sz w:val="24"/>
          <w:szCs w:val="24"/>
          <w:lang w:eastAsia="zh-CN"/>
        </w:rPr>
        <w:t xml:space="preserve"> - </w:t>
      </w:r>
      <w:r w:rsidR="0058606B" w:rsidRPr="004C1B5D">
        <w:rPr>
          <w:rFonts w:ascii="Book Antiqua" w:hAnsi="Book Antiqua" w:cs="Times New Roman"/>
          <w:sz w:val="24"/>
          <w:szCs w:val="24"/>
        </w:rPr>
        <w:t>Nivolumab</w:t>
      </w:r>
    </w:p>
    <w:p w14:paraId="5CB7FE8E" w14:textId="649A128B" w:rsidR="00577F54" w:rsidRPr="005945BF" w:rsidRDefault="0058606B" w:rsidP="007B15DF">
      <w:pPr>
        <w:pStyle w:val="ListParagraph"/>
        <w:autoSpaceDE w:val="0"/>
        <w:autoSpaceDN w:val="0"/>
        <w:adjustRightInd w:val="0"/>
        <w:snapToGrid w:val="0"/>
        <w:spacing w:after="0" w:line="360" w:lineRule="auto"/>
        <w:ind w:left="0"/>
        <w:contextualSpacing w:val="0"/>
        <w:jc w:val="both"/>
        <w:rPr>
          <w:rFonts w:ascii="Book Antiqua" w:hAnsi="Book Antiqua" w:cs="Times New Roman"/>
          <w:sz w:val="24"/>
          <w:szCs w:val="24"/>
        </w:rPr>
      </w:pPr>
      <w:r w:rsidRPr="005945BF">
        <w:rPr>
          <w:rFonts w:ascii="Book Antiqua" w:hAnsi="Book Antiqua" w:cs="Times New Roman"/>
          <w:sz w:val="24"/>
          <w:szCs w:val="24"/>
        </w:rPr>
        <w:t xml:space="preserve">Nivolumab </w:t>
      </w:r>
      <w:r w:rsidR="006A6FD3" w:rsidRPr="005945BF">
        <w:rPr>
          <w:rFonts w:ascii="Book Antiqua" w:hAnsi="Book Antiqua" w:cs="Times New Roman"/>
          <w:sz w:val="24"/>
          <w:szCs w:val="24"/>
        </w:rPr>
        <w:t xml:space="preserve">is </w:t>
      </w:r>
      <w:r w:rsidRPr="005945BF">
        <w:rPr>
          <w:rFonts w:ascii="Book Antiqua" w:hAnsi="Book Antiqua" w:cs="Times New Roman"/>
          <w:sz w:val="24"/>
          <w:szCs w:val="24"/>
        </w:rPr>
        <w:t xml:space="preserve">a humanized immunoglobulin G4 monoclonal antibody (mAb) </w:t>
      </w:r>
      <w:r w:rsidR="006A6FD3" w:rsidRPr="005945BF">
        <w:rPr>
          <w:rFonts w:ascii="Book Antiqua" w:hAnsi="Book Antiqua" w:cs="Times New Roman"/>
          <w:sz w:val="24"/>
          <w:szCs w:val="24"/>
        </w:rPr>
        <w:t xml:space="preserve">that </w:t>
      </w:r>
      <w:r w:rsidR="00262463" w:rsidRPr="005945BF">
        <w:rPr>
          <w:rFonts w:ascii="Book Antiqua" w:hAnsi="Book Antiqua" w:cs="Times New Roman"/>
          <w:sz w:val="24"/>
          <w:szCs w:val="24"/>
        </w:rPr>
        <w:t>target</w:t>
      </w:r>
      <w:r w:rsidR="006A6FD3" w:rsidRPr="005945BF">
        <w:rPr>
          <w:rFonts w:ascii="Book Antiqua" w:hAnsi="Book Antiqua" w:cs="Times New Roman"/>
          <w:sz w:val="24"/>
          <w:szCs w:val="24"/>
        </w:rPr>
        <w:t>s</w:t>
      </w:r>
      <w:r w:rsidR="00262463" w:rsidRPr="005945BF">
        <w:rPr>
          <w:rFonts w:ascii="Book Antiqua" w:hAnsi="Book Antiqua" w:cs="Times New Roman"/>
          <w:sz w:val="24"/>
          <w:szCs w:val="24"/>
        </w:rPr>
        <w:t xml:space="preserve"> PD-1</w:t>
      </w:r>
      <w:r w:rsidR="006A6FD3" w:rsidRPr="005945BF">
        <w:rPr>
          <w:rFonts w:ascii="Book Antiqua" w:hAnsi="Book Antiqua" w:cs="Times New Roman"/>
          <w:sz w:val="24"/>
          <w:szCs w:val="24"/>
        </w:rPr>
        <w:t xml:space="preserve"> and has</w:t>
      </w:r>
      <w:r w:rsidR="00262463" w:rsidRPr="005945BF">
        <w:rPr>
          <w:rFonts w:ascii="Book Antiqua" w:hAnsi="Book Antiqua" w:cs="Times New Roman"/>
          <w:sz w:val="24"/>
          <w:szCs w:val="24"/>
        </w:rPr>
        <w:t xml:space="preserve"> show</w:t>
      </w:r>
      <w:r w:rsidR="006A6FD3" w:rsidRPr="005945BF">
        <w:rPr>
          <w:rFonts w:ascii="Book Antiqua" w:hAnsi="Book Antiqua" w:cs="Times New Roman"/>
          <w:sz w:val="24"/>
          <w:szCs w:val="24"/>
        </w:rPr>
        <w:t>n</w:t>
      </w:r>
      <w:r w:rsidR="00262463" w:rsidRPr="005945BF">
        <w:rPr>
          <w:rFonts w:ascii="Book Antiqua" w:hAnsi="Book Antiqua" w:cs="Times New Roman"/>
          <w:sz w:val="24"/>
          <w:szCs w:val="24"/>
        </w:rPr>
        <w:t xml:space="preserve"> </w:t>
      </w:r>
      <w:r w:rsidR="006A6FD3" w:rsidRPr="005945BF">
        <w:rPr>
          <w:rFonts w:ascii="Book Antiqua" w:hAnsi="Book Antiqua" w:cs="Times New Roman"/>
          <w:sz w:val="24"/>
          <w:szCs w:val="24"/>
        </w:rPr>
        <w:t xml:space="preserve">efficacy </w:t>
      </w:r>
      <w:r w:rsidRPr="005945BF">
        <w:rPr>
          <w:rFonts w:ascii="Book Antiqua" w:hAnsi="Book Antiqua" w:cs="Times New Roman"/>
          <w:sz w:val="24"/>
          <w:szCs w:val="24"/>
        </w:rPr>
        <w:t xml:space="preserve">in </w:t>
      </w:r>
      <w:r w:rsidR="00262463" w:rsidRPr="005945BF">
        <w:rPr>
          <w:rFonts w:ascii="Book Antiqua" w:hAnsi="Book Antiqua" w:cs="Times New Roman"/>
          <w:sz w:val="24"/>
          <w:szCs w:val="24"/>
        </w:rPr>
        <w:t>various cancer</w:t>
      </w:r>
      <w:r w:rsidR="00D27FB1" w:rsidRPr="005945BF">
        <w:rPr>
          <w:rFonts w:ascii="Book Antiqua" w:hAnsi="Book Antiqua" w:cs="Times New Roman"/>
          <w:sz w:val="24"/>
          <w:szCs w:val="24"/>
        </w:rPr>
        <w:t xml:space="preserve"> types. </w:t>
      </w:r>
      <w:r w:rsidR="006A6FD3" w:rsidRPr="005945BF">
        <w:rPr>
          <w:rFonts w:ascii="Book Antiqua" w:hAnsi="Book Antiqua" w:cs="Times New Roman"/>
          <w:sz w:val="24"/>
          <w:szCs w:val="24"/>
        </w:rPr>
        <w:t xml:space="preserve">The </w:t>
      </w:r>
      <w:r w:rsidR="00577F54" w:rsidRPr="005945BF">
        <w:rPr>
          <w:rFonts w:ascii="Book Antiqua" w:hAnsi="Book Antiqua" w:cs="Times New Roman"/>
          <w:sz w:val="24"/>
          <w:szCs w:val="24"/>
        </w:rPr>
        <w:t xml:space="preserve">FDA approved </w:t>
      </w:r>
      <w:r w:rsidR="006A6FD3" w:rsidRPr="005945BF">
        <w:rPr>
          <w:rFonts w:ascii="Book Antiqua" w:hAnsi="Book Antiqua" w:cs="Times New Roman"/>
          <w:sz w:val="24"/>
          <w:szCs w:val="24"/>
        </w:rPr>
        <w:t>n</w:t>
      </w:r>
      <w:r w:rsidR="00577F54" w:rsidRPr="005945BF">
        <w:rPr>
          <w:rFonts w:ascii="Book Antiqua" w:hAnsi="Book Antiqua" w:cs="Times New Roman"/>
          <w:sz w:val="24"/>
          <w:szCs w:val="24"/>
        </w:rPr>
        <w:t xml:space="preserve">ivolumab for the treatment of recurrent/metastatic melanoma, metastatic non-small cell lung carcinoma/recurrent or metastatic squamous cell carcinoma of the head and neck (after progression on platinum-based chemotherapy), advanced renal cell carcinoma </w:t>
      </w:r>
      <w:r w:rsidR="00653DBE" w:rsidRPr="005945BF">
        <w:rPr>
          <w:rFonts w:ascii="Book Antiqua" w:hAnsi="Book Antiqua" w:cs="Times New Roman"/>
          <w:sz w:val="24"/>
          <w:szCs w:val="24"/>
        </w:rPr>
        <w:t>after antiangiogenic</w:t>
      </w:r>
      <w:r w:rsidR="00577F54" w:rsidRPr="005945BF">
        <w:rPr>
          <w:rFonts w:ascii="Book Antiqua" w:hAnsi="Book Antiqua" w:cs="Times New Roman"/>
          <w:sz w:val="24"/>
          <w:szCs w:val="24"/>
        </w:rPr>
        <w:t xml:space="preserve"> treatment, and Hodgkin lymphoma that has relapsed/progressed after autologous hematopoietic stem cell transplantation.</w:t>
      </w:r>
    </w:p>
    <w:p w14:paraId="19AD6E8C" w14:textId="6743AE7C" w:rsidR="00965D1C" w:rsidRPr="005945BF" w:rsidRDefault="00D27FB1" w:rsidP="004C1B5D">
      <w:pPr>
        <w:pStyle w:val="ListParagraph"/>
        <w:autoSpaceDE w:val="0"/>
        <w:autoSpaceDN w:val="0"/>
        <w:adjustRightInd w:val="0"/>
        <w:snapToGrid w:val="0"/>
        <w:spacing w:after="0" w:line="360" w:lineRule="auto"/>
        <w:ind w:left="0" w:firstLineChars="100" w:firstLine="240"/>
        <w:contextualSpacing w:val="0"/>
        <w:jc w:val="both"/>
        <w:rPr>
          <w:rFonts w:ascii="Book Antiqua" w:hAnsi="Book Antiqua" w:cs="Times New Roman"/>
          <w:sz w:val="24"/>
          <w:szCs w:val="24"/>
        </w:rPr>
      </w:pPr>
      <w:r w:rsidRPr="005945BF">
        <w:rPr>
          <w:rFonts w:ascii="Book Antiqua" w:hAnsi="Book Antiqua" w:cs="Times New Roman"/>
          <w:sz w:val="24"/>
          <w:szCs w:val="24"/>
        </w:rPr>
        <w:t>T</w:t>
      </w:r>
      <w:r w:rsidR="00A429CF" w:rsidRPr="005945BF">
        <w:rPr>
          <w:rFonts w:ascii="Book Antiqua" w:hAnsi="Book Antiqua" w:cs="Times New Roman"/>
          <w:sz w:val="24"/>
          <w:szCs w:val="24"/>
        </w:rPr>
        <w:t>he</w:t>
      </w:r>
      <w:r w:rsidR="00475D87" w:rsidRPr="005945BF">
        <w:rPr>
          <w:rFonts w:ascii="Book Antiqua" w:hAnsi="Book Antiqua" w:cs="Times New Roman"/>
          <w:sz w:val="24"/>
          <w:szCs w:val="24"/>
        </w:rPr>
        <w:t xml:space="preserve"> p</w:t>
      </w:r>
      <w:r w:rsidR="0058606B" w:rsidRPr="005945BF">
        <w:rPr>
          <w:rFonts w:ascii="Book Antiqua" w:hAnsi="Book Antiqua" w:cs="Times New Roman"/>
          <w:sz w:val="24"/>
          <w:szCs w:val="24"/>
        </w:rPr>
        <w:t xml:space="preserve">hase I/II CheckMate-032 </w:t>
      </w:r>
      <w:r w:rsidR="00475D87" w:rsidRPr="005945BF">
        <w:rPr>
          <w:rFonts w:ascii="Book Antiqua" w:hAnsi="Book Antiqua" w:cs="Times New Roman"/>
          <w:sz w:val="24"/>
          <w:szCs w:val="24"/>
        </w:rPr>
        <w:t>clinical trial</w:t>
      </w:r>
      <w:r w:rsidRPr="005945BF">
        <w:rPr>
          <w:rFonts w:ascii="Book Antiqua" w:hAnsi="Book Antiqua" w:cs="Times New Roman"/>
          <w:sz w:val="24"/>
          <w:szCs w:val="24"/>
        </w:rPr>
        <w:t xml:space="preserve"> </w:t>
      </w:r>
      <w:r w:rsidR="00475D87" w:rsidRPr="005945BF">
        <w:rPr>
          <w:rFonts w:ascii="Book Antiqua" w:hAnsi="Book Antiqua" w:cs="Times New Roman"/>
          <w:sz w:val="24"/>
          <w:szCs w:val="24"/>
        </w:rPr>
        <w:t>analyz</w:t>
      </w:r>
      <w:r w:rsidR="00A429CF" w:rsidRPr="005945BF">
        <w:rPr>
          <w:rFonts w:ascii="Book Antiqua" w:hAnsi="Book Antiqua" w:cs="Times New Roman"/>
          <w:sz w:val="24"/>
          <w:szCs w:val="24"/>
        </w:rPr>
        <w:t>ed</w:t>
      </w:r>
      <w:r w:rsidR="00475D87" w:rsidRPr="005945BF">
        <w:rPr>
          <w:rFonts w:ascii="Book Antiqua" w:hAnsi="Book Antiqua" w:cs="Times New Roman"/>
          <w:sz w:val="24"/>
          <w:szCs w:val="24"/>
        </w:rPr>
        <w:t xml:space="preserve"> </w:t>
      </w:r>
      <w:r w:rsidR="0058606B" w:rsidRPr="005945BF">
        <w:rPr>
          <w:rFonts w:ascii="Book Antiqua" w:hAnsi="Book Antiqua" w:cs="Times New Roman"/>
          <w:sz w:val="24"/>
          <w:szCs w:val="24"/>
        </w:rPr>
        <w:t xml:space="preserve">the safety and efficacy of nivolumab as </w:t>
      </w:r>
      <w:r w:rsidR="00475D87" w:rsidRPr="005945BF">
        <w:rPr>
          <w:rFonts w:ascii="Book Antiqua" w:hAnsi="Book Antiqua" w:cs="Times New Roman"/>
          <w:sz w:val="24"/>
          <w:szCs w:val="24"/>
        </w:rPr>
        <w:t>monotherapy</w:t>
      </w:r>
      <w:r w:rsidR="0058606B" w:rsidRPr="005945BF">
        <w:rPr>
          <w:rFonts w:ascii="Book Antiqua" w:hAnsi="Book Antiqua" w:cs="Times New Roman"/>
          <w:sz w:val="24"/>
          <w:szCs w:val="24"/>
        </w:rPr>
        <w:t xml:space="preserve"> or </w:t>
      </w:r>
      <w:r w:rsidR="00475D87" w:rsidRPr="005945BF">
        <w:rPr>
          <w:rFonts w:ascii="Book Antiqua" w:hAnsi="Book Antiqua" w:cs="Times New Roman"/>
          <w:sz w:val="24"/>
          <w:szCs w:val="24"/>
        </w:rPr>
        <w:t>combined</w:t>
      </w:r>
      <w:r w:rsidR="0058606B" w:rsidRPr="005945BF">
        <w:rPr>
          <w:rFonts w:ascii="Book Antiqua" w:hAnsi="Book Antiqua" w:cs="Times New Roman"/>
          <w:sz w:val="24"/>
          <w:szCs w:val="24"/>
        </w:rPr>
        <w:t xml:space="preserve"> with </w:t>
      </w:r>
      <w:r w:rsidR="00475D87" w:rsidRPr="005945BF">
        <w:rPr>
          <w:rFonts w:ascii="Book Antiqua" w:hAnsi="Book Antiqua" w:cs="Times New Roman"/>
          <w:sz w:val="24"/>
          <w:szCs w:val="24"/>
        </w:rPr>
        <w:t>ipilimumab</w:t>
      </w:r>
      <w:r w:rsidR="0058606B" w:rsidRPr="005945BF">
        <w:rPr>
          <w:rFonts w:ascii="Book Antiqua" w:hAnsi="Book Antiqua" w:cs="Times New Roman"/>
          <w:sz w:val="24"/>
          <w:szCs w:val="24"/>
        </w:rPr>
        <w:t xml:space="preserve"> in heavily pretr</w:t>
      </w:r>
      <w:r w:rsidRPr="005945BF">
        <w:rPr>
          <w:rFonts w:ascii="Book Antiqua" w:hAnsi="Book Antiqua" w:cs="Times New Roman"/>
          <w:sz w:val="24"/>
          <w:szCs w:val="24"/>
        </w:rPr>
        <w:t xml:space="preserve">eated patients </w:t>
      </w:r>
      <w:r w:rsidR="00A165BE" w:rsidRPr="005945BF">
        <w:rPr>
          <w:rFonts w:ascii="Book Antiqua" w:hAnsi="Book Antiqua" w:cs="Times New Roman"/>
          <w:sz w:val="24"/>
          <w:szCs w:val="24"/>
        </w:rPr>
        <w:t xml:space="preserve">with </w:t>
      </w:r>
      <w:r w:rsidRPr="005945BF">
        <w:rPr>
          <w:rFonts w:ascii="Book Antiqua" w:hAnsi="Book Antiqua" w:cs="Times New Roman"/>
          <w:sz w:val="24"/>
          <w:szCs w:val="24"/>
        </w:rPr>
        <w:t>advanced/</w:t>
      </w:r>
      <w:r w:rsidR="0058606B" w:rsidRPr="005945BF">
        <w:rPr>
          <w:rFonts w:ascii="Book Antiqua" w:hAnsi="Book Antiqua" w:cs="Times New Roman"/>
          <w:sz w:val="24"/>
          <w:szCs w:val="24"/>
        </w:rPr>
        <w:t xml:space="preserve">metastatic solid </w:t>
      </w:r>
      <w:r w:rsidRPr="005945BF">
        <w:rPr>
          <w:rFonts w:ascii="Book Antiqua" w:hAnsi="Book Antiqua" w:cs="Times New Roman"/>
          <w:sz w:val="24"/>
          <w:szCs w:val="24"/>
        </w:rPr>
        <w:t>cancers</w:t>
      </w:r>
      <w:r w:rsidR="0058606B" w:rsidRPr="005945BF">
        <w:rPr>
          <w:rFonts w:ascii="Book Antiqua" w:hAnsi="Book Antiqua" w:cs="Times New Roman"/>
          <w:sz w:val="24"/>
          <w:szCs w:val="24"/>
        </w:rPr>
        <w:t xml:space="preserve">, including </w:t>
      </w:r>
      <w:r w:rsidRPr="005945BF">
        <w:rPr>
          <w:rFonts w:ascii="Book Antiqua" w:hAnsi="Book Antiqua" w:cs="Times New Roman"/>
          <w:sz w:val="24"/>
          <w:szCs w:val="24"/>
        </w:rPr>
        <w:t>gastric</w:t>
      </w:r>
      <w:r w:rsidR="0058606B" w:rsidRPr="005945BF">
        <w:rPr>
          <w:rFonts w:ascii="Book Antiqua" w:hAnsi="Book Antiqua" w:cs="Times New Roman"/>
          <w:sz w:val="24"/>
          <w:szCs w:val="24"/>
        </w:rPr>
        <w:t xml:space="preserve"> </w:t>
      </w:r>
      <w:r w:rsidRPr="005945BF">
        <w:rPr>
          <w:rFonts w:ascii="Book Antiqua" w:hAnsi="Book Antiqua" w:cs="Times New Roman"/>
          <w:sz w:val="24"/>
          <w:szCs w:val="24"/>
        </w:rPr>
        <w:t>tumors (NCT01928394)</w:t>
      </w:r>
      <w:r w:rsidR="00B462D1" w:rsidRPr="005945BF">
        <w:rPr>
          <w:rFonts w:ascii="Book Antiqua" w:hAnsi="Book Antiqua" w:cs="Times New Roman"/>
          <w:sz w:val="24"/>
          <w:szCs w:val="24"/>
          <w:vertAlign w:val="superscript"/>
        </w:rPr>
        <w:t>[</w:t>
      </w:r>
      <w:r w:rsidR="00535C06" w:rsidRPr="005945BF">
        <w:rPr>
          <w:rFonts w:ascii="Book Antiqua" w:hAnsi="Book Antiqua" w:cs="Times New Roman"/>
          <w:sz w:val="24"/>
          <w:szCs w:val="24"/>
          <w:vertAlign w:val="superscript"/>
        </w:rPr>
        <w:t>219</w:t>
      </w:r>
      <w:r w:rsidR="00B462D1" w:rsidRPr="005945BF">
        <w:rPr>
          <w:rFonts w:ascii="Book Antiqua" w:hAnsi="Book Antiqua" w:cs="Times New Roman"/>
          <w:sz w:val="24"/>
          <w:szCs w:val="24"/>
          <w:vertAlign w:val="superscript"/>
        </w:rPr>
        <w:t>]</w:t>
      </w:r>
      <w:r w:rsidR="00535C06" w:rsidRPr="005945BF">
        <w:rPr>
          <w:rFonts w:ascii="Book Antiqua" w:hAnsi="Book Antiqua" w:cs="Times New Roman"/>
          <w:sz w:val="24"/>
          <w:szCs w:val="24"/>
        </w:rPr>
        <w:t xml:space="preserve">. </w:t>
      </w:r>
      <w:r w:rsidRPr="005945BF">
        <w:rPr>
          <w:rFonts w:ascii="Book Antiqua" w:hAnsi="Book Antiqua" w:cs="Times New Roman"/>
          <w:sz w:val="24"/>
          <w:szCs w:val="24"/>
        </w:rPr>
        <w:t>The partial r</w:t>
      </w:r>
      <w:r w:rsidR="0058606B" w:rsidRPr="005945BF">
        <w:rPr>
          <w:rFonts w:ascii="Book Antiqua" w:hAnsi="Book Antiqua" w:cs="Times New Roman"/>
          <w:sz w:val="24"/>
          <w:szCs w:val="24"/>
        </w:rPr>
        <w:t xml:space="preserve">esults </w:t>
      </w:r>
      <w:r w:rsidRPr="005945BF">
        <w:rPr>
          <w:rFonts w:ascii="Book Antiqua" w:hAnsi="Book Antiqua" w:cs="Times New Roman"/>
          <w:sz w:val="24"/>
          <w:szCs w:val="24"/>
        </w:rPr>
        <w:t xml:space="preserve">assessing </w:t>
      </w:r>
      <w:r w:rsidR="00B62E14" w:rsidRPr="005945BF">
        <w:rPr>
          <w:rFonts w:ascii="Book Antiqua" w:hAnsi="Book Antiqua" w:cs="Times New Roman"/>
          <w:sz w:val="24"/>
          <w:szCs w:val="24"/>
        </w:rPr>
        <w:t xml:space="preserve">160 </w:t>
      </w:r>
      <w:r w:rsidR="0058606B" w:rsidRPr="005945BF">
        <w:rPr>
          <w:rFonts w:ascii="Book Antiqua" w:hAnsi="Book Antiqua" w:cs="Times New Roman"/>
          <w:sz w:val="24"/>
          <w:szCs w:val="24"/>
        </w:rPr>
        <w:t xml:space="preserve">patients </w:t>
      </w:r>
      <w:r w:rsidR="00B62E14" w:rsidRPr="005945BF">
        <w:rPr>
          <w:rFonts w:ascii="Book Antiqua" w:hAnsi="Book Antiqua" w:cs="Times New Roman"/>
          <w:sz w:val="24"/>
          <w:szCs w:val="24"/>
        </w:rPr>
        <w:t>included</w:t>
      </w:r>
      <w:r w:rsidR="0058606B" w:rsidRPr="005945BF">
        <w:rPr>
          <w:rFonts w:ascii="Book Antiqua" w:hAnsi="Book Antiqua" w:cs="Times New Roman"/>
          <w:sz w:val="24"/>
          <w:szCs w:val="24"/>
        </w:rPr>
        <w:t xml:space="preserve"> in 3 </w:t>
      </w:r>
      <w:r w:rsidR="00B62E14" w:rsidRPr="005945BF">
        <w:rPr>
          <w:rFonts w:ascii="Book Antiqua" w:hAnsi="Book Antiqua" w:cs="Times New Roman"/>
          <w:sz w:val="24"/>
          <w:szCs w:val="24"/>
        </w:rPr>
        <w:t xml:space="preserve">different </w:t>
      </w:r>
      <w:r w:rsidR="0058606B" w:rsidRPr="005945BF">
        <w:rPr>
          <w:rFonts w:ascii="Book Antiqua" w:hAnsi="Book Antiqua" w:cs="Times New Roman"/>
          <w:sz w:val="24"/>
          <w:szCs w:val="24"/>
        </w:rPr>
        <w:t>arms</w:t>
      </w:r>
      <w:r w:rsidR="00A165BE" w:rsidRPr="005945BF">
        <w:rPr>
          <w:rFonts w:ascii="Book Antiqua" w:hAnsi="Book Antiqua" w:cs="Times New Roman"/>
          <w:sz w:val="24"/>
          <w:szCs w:val="24"/>
        </w:rPr>
        <w:t xml:space="preserve"> (</w:t>
      </w:r>
      <w:r w:rsidR="0058606B" w:rsidRPr="005945BF">
        <w:rPr>
          <w:rFonts w:ascii="Book Antiqua" w:hAnsi="Book Antiqua" w:cs="Times New Roman"/>
          <w:sz w:val="24"/>
          <w:szCs w:val="24"/>
        </w:rPr>
        <w:t xml:space="preserve">nivolumab 3 mg/kg (N3), nivolumab 1 mg/kg </w:t>
      </w:r>
      <w:r w:rsidR="00B62E14" w:rsidRPr="005945BF">
        <w:rPr>
          <w:rFonts w:ascii="Book Antiqua" w:hAnsi="Book Antiqua" w:cs="Times New Roman"/>
          <w:sz w:val="24"/>
          <w:szCs w:val="24"/>
        </w:rPr>
        <w:t xml:space="preserve">plus ipilimumab </w:t>
      </w:r>
      <w:r w:rsidR="0058606B" w:rsidRPr="005945BF">
        <w:rPr>
          <w:rFonts w:ascii="Book Antiqua" w:hAnsi="Book Antiqua" w:cs="Times New Roman"/>
          <w:sz w:val="24"/>
          <w:szCs w:val="24"/>
        </w:rPr>
        <w:t xml:space="preserve">3 mg/kg (N1+I3), and nivolumab 3 mg/kg + </w:t>
      </w:r>
      <w:r w:rsidR="00B62E14" w:rsidRPr="005945BF">
        <w:rPr>
          <w:rFonts w:ascii="Book Antiqua" w:hAnsi="Book Antiqua" w:cs="Times New Roman"/>
          <w:sz w:val="24"/>
          <w:szCs w:val="24"/>
        </w:rPr>
        <w:t xml:space="preserve">ipilimumab </w:t>
      </w:r>
      <w:r w:rsidR="0058606B" w:rsidRPr="005945BF">
        <w:rPr>
          <w:rFonts w:ascii="Book Antiqua" w:hAnsi="Book Antiqua" w:cs="Times New Roman"/>
          <w:sz w:val="24"/>
          <w:szCs w:val="24"/>
        </w:rPr>
        <w:t>1 mg/kg (N3+I1)</w:t>
      </w:r>
      <w:r w:rsidR="00A165BE" w:rsidRPr="005945BF">
        <w:rPr>
          <w:rFonts w:ascii="Book Antiqua" w:hAnsi="Book Antiqua" w:cs="Times New Roman"/>
          <w:sz w:val="24"/>
          <w:szCs w:val="24"/>
        </w:rPr>
        <w:t>)</w:t>
      </w:r>
      <w:r w:rsidR="0058606B" w:rsidRPr="005945BF">
        <w:rPr>
          <w:rFonts w:ascii="Book Antiqua" w:hAnsi="Book Antiqua" w:cs="Times New Roman"/>
          <w:sz w:val="24"/>
          <w:szCs w:val="24"/>
        </w:rPr>
        <w:t xml:space="preserve"> </w:t>
      </w:r>
      <w:r w:rsidRPr="005945BF">
        <w:rPr>
          <w:rFonts w:ascii="Book Antiqua" w:hAnsi="Book Antiqua" w:cs="Times New Roman"/>
          <w:sz w:val="24"/>
          <w:szCs w:val="24"/>
        </w:rPr>
        <w:t>showed more frequent t</w:t>
      </w:r>
      <w:r w:rsidR="0058606B" w:rsidRPr="005945BF">
        <w:rPr>
          <w:rFonts w:ascii="Book Antiqua" w:hAnsi="Book Antiqua" w:cs="Times New Roman"/>
          <w:sz w:val="24"/>
          <w:szCs w:val="24"/>
        </w:rPr>
        <w:t>oxicities in the N1+I3 group</w:t>
      </w:r>
      <w:r w:rsidRPr="005945BF">
        <w:rPr>
          <w:rFonts w:ascii="Book Antiqua" w:hAnsi="Book Antiqua" w:cs="Times New Roman"/>
          <w:sz w:val="24"/>
          <w:szCs w:val="24"/>
        </w:rPr>
        <w:t>.</w:t>
      </w:r>
      <w:r w:rsidR="0058606B" w:rsidRPr="005945BF">
        <w:rPr>
          <w:rFonts w:ascii="Book Antiqua" w:hAnsi="Book Antiqua"/>
          <w:sz w:val="24"/>
          <w:szCs w:val="24"/>
        </w:rPr>
        <w:t xml:space="preserve"> </w:t>
      </w:r>
      <w:r w:rsidR="00B62E14" w:rsidRPr="005945BF">
        <w:rPr>
          <w:rFonts w:ascii="Book Antiqua" w:hAnsi="Book Antiqua" w:cs="Times New Roman"/>
          <w:sz w:val="24"/>
          <w:szCs w:val="24"/>
        </w:rPr>
        <w:t xml:space="preserve">The most </w:t>
      </w:r>
      <w:r w:rsidR="00A165BE" w:rsidRPr="005945BF">
        <w:rPr>
          <w:rFonts w:ascii="Book Antiqua" w:hAnsi="Book Antiqua" w:cs="Times New Roman"/>
          <w:sz w:val="24"/>
          <w:szCs w:val="24"/>
        </w:rPr>
        <w:t xml:space="preserve">commonly </w:t>
      </w:r>
      <w:r w:rsidR="00B62E14" w:rsidRPr="005945BF">
        <w:rPr>
          <w:rFonts w:ascii="Book Antiqua" w:hAnsi="Book Antiqua" w:cs="Times New Roman"/>
          <w:sz w:val="24"/>
          <w:szCs w:val="24"/>
        </w:rPr>
        <w:t>encountered adverse events in all the subsets</w:t>
      </w:r>
      <w:r w:rsidR="00B62E14" w:rsidRPr="005945BF">
        <w:rPr>
          <w:rFonts w:ascii="Book Antiqua" w:hAnsi="Book Antiqua"/>
          <w:sz w:val="24"/>
          <w:szCs w:val="24"/>
        </w:rPr>
        <w:t xml:space="preserve"> </w:t>
      </w:r>
      <w:r w:rsidR="00B62E14" w:rsidRPr="005945BF">
        <w:rPr>
          <w:rFonts w:ascii="Book Antiqua" w:hAnsi="Book Antiqua" w:cs="Times New Roman"/>
          <w:sz w:val="24"/>
          <w:szCs w:val="24"/>
        </w:rPr>
        <w:t xml:space="preserve">were </w:t>
      </w:r>
      <w:r w:rsidR="0058606B" w:rsidRPr="005945BF">
        <w:rPr>
          <w:rFonts w:ascii="Book Antiqua" w:hAnsi="Book Antiqua" w:cs="Times New Roman"/>
          <w:sz w:val="24"/>
          <w:szCs w:val="24"/>
        </w:rPr>
        <w:t xml:space="preserve">fatigue, pruritus, nausea, </w:t>
      </w:r>
      <w:r w:rsidR="0086482F" w:rsidRPr="005945BF">
        <w:rPr>
          <w:rFonts w:ascii="Book Antiqua" w:hAnsi="Book Antiqua" w:cs="Times New Roman"/>
          <w:sz w:val="24"/>
          <w:szCs w:val="24"/>
        </w:rPr>
        <w:t xml:space="preserve">diarrhea </w:t>
      </w:r>
      <w:r w:rsidR="0058606B" w:rsidRPr="005945BF">
        <w:rPr>
          <w:rFonts w:ascii="Book Antiqua" w:hAnsi="Book Antiqua" w:cs="Times New Roman"/>
          <w:sz w:val="24"/>
          <w:szCs w:val="24"/>
        </w:rPr>
        <w:t xml:space="preserve">and </w:t>
      </w:r>
      <w:r w:rsidR="0086482F" w:rsidRPr="005945BF">
        <w:rPr>
          <w:rFonts w:ascii="Book Antiqua" w:hAnsi="Book Antiqua" w:cs="Times New Roman"/>
          <w:sz w:val="24"/>
          <w:szCs w:val="24"/>
        </w:rPr>
        <w:t>loss of appetite; t</w:t>
      </w:r>
      <w:r w:rsidR="0058606B" w:rsidRPr="005945BF">
        <w:rPr>
          <w:rFonts w:ascii="Book Antiqua" w:hAnsi="Book Antiqua" w:cs="Times New Roman"/>
          <w:sz w:val="24"/>
          <w:szCs w:val="24"/>
        </w:rPr>
        <w:t xml:space="preserve">hyroid </w:t>
      </w:r>
      <w:r w:rsidR="0086482F" w:rsidRPr="005945BF">
        <w:rPr>
          <w:rFonts w:ascii="Book Antiqua" w:hAnsi="Book Antiqua" w:cs="Times New Roman"/>
          <w:sz w:val="24"/>
          <w:szCs w:val="24"/>
        </w:rPr>
        <w:t>damage</w:t>
      </w:r>
      <w:r w:rsidR="0058606B" w:rsidRPr="005945BF">
        <w:rPr>
          <w:rFonts w:ascii="Book Antiqua" w:hAnsi="Book Antiqua" w:cs="Times New Roman"/>
          <w:sz w:val="24"/>
          <w:szCs w:val="24"/>
        </w:rPr>
        <w:t xml:space="preserve"> was more </w:t>
      </w:r>
      <w:r w:rsidR="00965D1C" w:rsidRPr="005945BF">
        <w:rPr>
          <w:rFonts w:ascii="Book Antiqua" w:hAnsi="Book Antiqua" w:cs="Times New Roman"/>
          <w:sz w:val="24"/>
          <w:szCs w:val="24"/>
        </w:rPr>
        <w:t>frequent</w:t>
      </w:r>
      <w:r w:rsidR="0058606B" w:rsidRPr="005945BF">
        <w:rPr>
          <w:rFonts w:ascii="Book Antiqua" w:hAnsi="Book Antiqua" w:cs="Times New Roman"/>
          <w:sz w:val="24"/>
          <w:szCs w:val="24"/>
        </w:rPr>
        <w:t xml:space="preserve"> in </w:t>
      </w:r>
      <w:r w:rsidR="00A165BE" w:rsidRPr="005945BF">
        <w:rPr>
          <w:rFonts w:ascii="Book Antiqua" w:hAnsi="Book Antiqua" w:cs="Times New Roman"/>
          <w:sz w:val="24"/>
          <w:szCs w:val="24"/>
        </w:rPr>
        <w:t xml:space="preserve">the </w:t>
      </w:r>
      <w:r w:rsidR="0058606B" w:rsidRPr="005945BF">
        <w:rPr>
          <w:rFonts w:ascii="Book Antiqua" w:hAnsi="Book Antiqua" w:cs="Times New Roman"/>
          <w:sz w:val="24"/>
          <w:szCs w:val="24"/>
        </w:rPr>
        <w:t>N1+I3</w:t>
      </w:r>
      <w:r w:rsidR="00965D1C" w:rsidRPr="005945BF">
        <w:rPr>
          <w:rFonts w:ascii="Book Antiqua" w:hAnsi="Book Antiqua" w:cs="Times New Roman"/>
          <w:sz w:val="24"/>
          <w:szCs w:val="24"/>
        </w:rPr>
        <w:t xml:space="preserve"> group</w:t>
      </w:r>
      <w:r w:rsidR="001D6C50" w:rsidRPr="005945BF">
        <w:rPr>
          <w:rFonts w:ascii="Book Antiqua" w:hAnsi="Book Antiqua" w:cs="Times New Roman"/>
          <w:sz w:val="24"/>
          <w:szCs w:val="24"/>
        </w:rPr>
        <w:t xml:space="preserve">. </w:t>
      </w:r>
      <w:r w:rsidR="00965D1C" w:rsidRPr="005945BF">
        <w:rPr>
          <w:rFonts w:ascii="Book Antiqua" w:hAnsi="Book Antiqua" w:cs="Times New Roman"/>
          <w:sz w:val="24"/>
          <w:szCs w:val="24"/>
        </w:rPr>
        <w:t xml:space="preserve">The overall </w:t>
      </w:r>
      <w:r w:rsidR="001D6C50" w:rsidRPr="005945BF">
        <w:rPr>
          <w:rFonts w:ascii="Book Antiqua" w:hAnsi="Book Antiqua" w:cs="Times New Roman"/>
          <w:sz w:val="24"/>
          <w:szCs w:val="24"/>
        </w:rPr>
        <w:t xml:space="preserve">objective </w:t>
      </w:r>
      <w:r w:rsidR="00024707" w:rsidRPr="005945BF">
        <w:rPr>
          <w:rFonts w:ascii="Book Antiqua" w:hAnsi="Book Antiqua" w:cs="Times New Roman"/>
          <w:sz w:val="24"/>
          <w:szCs w:val="24"/>
        </w:rPr>
        <w:t xml:space="preserve">response rate </w:t>
      </w:r>
      <w:r w:rsidR="001D6C50" w:rsidRPr="005945BF">
        <w:rPr>
          <w:rFonts w:ascii="Book Antiqua" w:hAnsi="Book Antiqua" w:cs="Times New Roman"/>
          <w:sz w:val="24"/>
          <w:szCs w:val="24"/>
        </w:rPr>
        <w:t>(ORR)</w:t>
      </w:r>
      <w:r w:rsidR="00024707" w:rsidRPr="005945BF">
        <w:rPr>
          <w:rFonts w:ascii="Book Antiqua" w:hAnsi="Book Antiqua" w:cs="Times New Roman"/>
          <w:sz w:val="24"/>
          <w:szCs w:val="24"/>
        </w:rPr>
        <w:t xml:space="preserve"> </w:t>
      </w:r>
      <w:r w:rsidR="001D6C50" w:rsidRPr="005945BF">
        <w:rPr>
          <w:rFonts w:ascii="Book Antiqua" w:hAnsi="Book Antiqua" w:cs="Times New Roman"/>
          <w:sz w:val="24"/>
          <w:szCs w:val="24"/>
        </w:rPr>
        <w:t>was</w:t>
      </w:r>
      <w:r w:rsidR="00024707" w:rsidRPr="005945BF">
        <w:rPr>
          <w:rFonts w:ascii="Book Antiqua" w:hAnsi="Book Antiqua" w:cs="Times New Roman"/>
          <w:sz w:val="24"/>
          <w:szCs w:val="24"/>
        </w:rPr>
        <w:t xml:space="preserve"> </w:t>
      </w:r>
      <w:r w:rsidR="001D6C50" w:rsidRPr="005945BF">
        <w:rPr>
          <w:rFonts w:ascii="Book Antiqua" w:hAnsi="Book Antiqua" w:cs="Times New Roman"/>
          <w:sz w:val="24"/>
          <w:szCs w:val="24"/>
        </w:rPr>
        <w:t>16%</w:t>
      </w:r>
      <w:r w:rsidR="00965D1C" w:rsidRPr="005945BF">
        <w:rPr>
          <w:rFonts w:ascii="Book Antiqua" w:hAnsi="Book Antiqua" w:cs="Times New Roman"/>
          <w:sz w:val="24"/>
          <w:szCs w:val="24"/>
        </w:rPr>
        <w:t>,</w:t>
      </w:r>
      <w:r w:rsidR="00024707" w:rsidRPr="005945BF">
        <w:rPr>
          <w:rFonts w:ascii="Book Antiqua" w:hAnsi="Book Antiqua" w:cs="Times New Roman"/>
          <w:sz w:val="24"/>
          <w:szCs w:val="24"/>
        </w:rPr>
        <w:t xml:space="preserve"> </w:t>
      </w:r>
      <w:r w:rsidR="00A165BE" w:rsidRPr="005945BF">
        <w:rPr>
          <w:rFonts w:ascii="Book Antiqua" w:hAnsi="Book Antiqua" w:cs="Times New Roman"/>
          <w:sz w:val="24"/>
          <w:szCs w:val="24"/>
        </w:rPr>
        <w:t>which was the</w:t>
      </w:r>
      <w:r w:rsidR="00024707" w:rsidRPr="005945BF">
        <w:rPr>
          <w:rFonts w:ascii="Book Antiqua" w:hAnsi="Book Antiqua" w:cs="Times New Roman"/>
          <w:sz w:val="24"/>
          <w:szCs w:val="24"/>
        </w:rPr>
        <w:t xml:space="preserve"> </w:t>
      </w:r>
      <w:r w:rsidR="00965D1C" w:rsidRPr="005945BF">
        <w:rPr>
          <w:rFonts w:ascii="Book Antiqua" w:hAnsi="Book Antiqua" w:cs="Times New Roman"/>
          <w:sz w:val="24"/>
          <w:szCs w:val="24"/>
        </w:rPr>
        <w:t xml:space="preserve">highest in </w:t>
      </w:r>
      <w:r w:rsidR="00A165BE" w:rsidRPr="005945BF">
        <w:rPr>
          <w:rFonts w:ascii="Book Antiqua" w:hAnsi="Book Antiqua" w:cs="Times New Roman"/>
          <w:sz w:val="24"/>
          <w:szCs w:val="24"/>
        </w:rPr>
        <w:t xml:space="preserve">the </w:t>
      </w:r>
      <w:r w:rsidR="00965D1C" w:rsidRPr="005945BF">
        <w:rPr>
          <w:rFonts w:ascii="Book Antiqua" w:hAnsi="Book Antiqua" w:cs="Times New Roman"/>
          <w:sz w:val="24"/>
          <w:szCs w:val="24"/>
        </w:rPr>
        <w:t xml:space="preserve">N1+I3 </w:t>
      </w:r>
      <w:r w:rsidR="00024707" w:rsidRPr="005945BF">
        <w:rPr>
          <w:rFonts w:ascii="Book Antiqua" w:hAnsi="Book Antiqua" w:cs="Times New Roman"/>
          <w:sz w:val="24"/>
          <w:szCs w:val="24"/>
        </w:rPr>
        <w:t xml:space="preserve">group </w:t>
      </w:r>
      <w:r w:rsidR="00965D1C" w:rsidRPr="005945BF">
        <w:rPr>
          <w:rFonts w:ascii="Book Antiqua" w:hAnsi="Book Antiqua" w:cs="Times New Roman"/>
          <w:sz w:val="24"/>
          <w:szCs w:val="24"/>
        </w:rPr>
        <w:t>26%</w:t>
      </w:r>
      <w:r w:rsidR="00024707" w:rsidRPr="005945BF">
        <w:rPr>
          <w:rFonts w:ascii="Book Antiqua" w:hAnsi="Book Antiqua" w:cs="Times New Roman"/>
          <w:sz w:val="24"/>
          <w:szCs w:val="24"/>
        </w:rPr>
        <w:t>;</w:t>
      </w:r>
      <w:r w:rsidR="00965D1C" w:rsidRPr="005945BF">
        <w:rPr>
          <w:rFonts w:ascii="Book Antiqua" w:hAnsi="Book Antiqua" w:cs="Times New Roman"/>
          <w:sz w:val="24"/>
          <w:szCs w:val="24"/>
        </w:rPr>
        <w:t xml:space="preserve"> </w:t>
      </w:r>
      <w:r w:rsidR="00A165BE" w:rsidRPr="005945BF">
        <w:rPr>
          <w:rFonts w:ascii="Book Antiqua" w:hAnsi="Book Antiqua" w:cs="Times New Roman"/>
          <w:sz w:val="24"/>
          <w:szCs w:val="24"/>
        </w:rPr>
        <w:t xml:space="preserve">the </w:t>
      </w:r>
      <w:r w:rsidR="00965D1C" w:rsidRPr="005945BF">
        <w:rPr>
          <w:rFonts w:ascii="Book Antiqua" w:hAnsi="Book Antiqua" w:cs="Times New Roman"/>
          <w:sz w:val="24"/>
          <w:szCs w:val="24"/>
        </w:rPr>
        <w:lastRenderedPageBreak/>
        <w:t xml:space="preserve">disease control rate (DCR) was of 38%. The median OS was longest in the N1+I3 arm (6.9 mo), followed by </w:t>
      </w:r>
      <w:r w:rsidR="00A165BE" w:rsidRPr="005945BF">
        <w:rPr>
          <w:rFonts w:ascii="Book Antiqua" w:hAnsi="Book Antiqua" w:cs="Times New Roman"/>
          <w:sz w:val="24"/>
          <w:szCs w:val="24"/>
        </w:rPr>
        <w:t xml:space="preserve">the </w:t>
      </w:r>
      <w:r w:rsidR="00965D1C" w:rsidRPr="005945BF">
        <w:rPr>
          <w:rFonts w:ascii="Book Antiqua" w:hAnsi="Book Antiqua" w:cs="Times New Roman"/>
          <w:sz w:val="24"/>
          <w:szCs w:val="24"/>
        </w:rPr>
        <w:t xml:space="preserve">N3 (5.0 mo) and </w:t>
      </w:r>
      <w:r w:rsidR="00A165BE" w:rsidRPr="005945BF">
        <w:rPr>
          <w:rFonts w:ascii="Book Antiqua" w:hAnsi="Book Antiqua" w:cs="Times New Roman"/>
          <w:sz w:val="24"/>
          <w:szCs w:val="24"/>
        </w:rPr>
        <w:t xml:space="preserve">the </w:t>
      </w:r>
      <w:r w:rsidR="00965D1C" w:rsidRPr="005945BF">
        <w:rPr>
          <w:rFonts w:ascii="Book Antiqua" w:hAnsi="Book Antiqua" w:cs="Times New Roman"/>
          <w:sz w:val="24"/>
          <w:szCs w:val="24"/>
        </w:rPr>
        <w:t xml:space="preserve">N3+I1 </w:t>
      </w:r>
      <w:r w:rsidR="00A165BE" w:rsidRPr="005945BF">
        <w:rPr>
          <w:rFonts w:ascii="Book Antiqua" w:hAnsi="Book Antiqua" w:cs="Times New Roman"/>
          <w:sz w:val="24"/>
          <w:szCs w:val="24"/>
        </w:rPr>
        <w:t xml:space="preserve">arms </w:t>
      </w:r>
      <w:r w:rsidR="00965D1C" w:rsidRPr="005945BF">
        <w:rPr>
          <w:rFonts w:ascii="Book Antiqua" w:hAnsi="Book Antiqua" w:cs="Times New Roman"/>
          <w:sz w:val="24"/>
          <w:szCs w:val="24"/>
        </w:rPr>
        <w:t xml:space="preserve">(4.8 mo). </w:t>
      </w:r>
      <w:r w:rsidR="00985B54" w:rsidRPr="005945BF">
        <w:rPr>
          <w:rFonts w:ascii="Book Antiqua" w:hAnsi="Book Antiqua" w:cs="Times New Roman"/>
          <w:sz w:val="24"/>
          <w:szCs w:val="24"/>
        </w:rPr>
        <w:t xml:space="preserve">The response rates for patients with PD-L1+ tumors (&gt;1% of immunohistochemically positive cells), both in </w:t>
      </w:r>
      <w:r w:rsidR="00CF6C23" w:rsidRPr="005945BF">
        <w:rPr>
          <w:rFonts w:ascii="Book Antiqua" w:hAnsi="Book Antiqua" w:cs="Times New Roman"/>
          <w:sz w:val="24"/>
          <w:szCs w:val="24"/>
        </w:rPr>
        <w:t>patients treated with</w:t>
      </w:r>
      <w:r w:rsidR="00985B54" w:rsidRPr="005945BF">
        <w:rPr>
          <w:rFonts w:ascii="Book Antiqua" w:hAnsi="Book Antiqua" w:cs="Times New Roman"/>
          <w:sz w:val="24"/>
          <w:szCs w:val="24"/>
        </w:rPr>
        <w:t xml:space="preserve"> nivolumab monotherapy and combined treatment N1+I3</w:t>
      </w:r>
      <w:r w:rsidR="001121B8" w:rsidRPr="005945BF">
        <w:rPr>
          <w:rFonts w:ascii="Book Antiqua" w:hAnsi="Book Antiqua" w:cs="Times New Roman"/>
          <w:sz w:val="24"/>
          <w:szCs w:val="24"/>
        </w:rPr>
        <w:t xml:space="preserve"> and N3+I1</w:t>
      </w:r>
      <w:r w:rsidR="00985B54" w:rsidRPr="005945BF">
        <w:rPr>
          <w:rFonts w:ascii="Book Antiqua" w:hAnsi="Book Antiqua" w:cs="Times New Roman"/>
          <w:sz w:val="24"/>
          <w:szCs w:val="24"/>
        </w:rPr>
        <w:t>, were superior compared to patients with negative tumors (</w:t>
      </w:r>
      <w:r w:rsidR="001121B8" w:rsidRPr="005945BF">
        <w:rPr>
          <w:rFonts w:ascii="Book Antiqua" w:hAnsi="Book Antiqua" w:cs="Times New Roman"/>
          <w:sz w:val="24"/>
          <w:szCs w:val="24"/>
        </w:rPr>
        <w:t>19</w:t>
      </w:r>
      <w:r w:rsidR="00985B54" w:rsidRPr="005945BF">
        <w:rPr>
          <w:rFonts w:ascii="Book Antiqua" w:hAnsi="Book Antiqua" w:cs="Times New Roman"/>
          <w:sz w:val="24"/>
          <w:szCs w:val="24"/>
        </w:rPr>
        <w:t xml:space="preserve">% </w:t>
      </w:r>
      <w:r w:rsidR="00985B54" w:rsidRPr="005945BF">
        <w:rPr>
          <w:rFonts w:ascii="Book Antiqua" w:hAnsi="Book Antiqua" w:cs="Times New Roman"/>
          <w:i/>
          <w:sz w:val="24"/>
          <w:szCs w:val="24"/>
        </w:rPr>
        <w:t>vs</w:t>
      </w:r>
      <w:r w:rsidR="00985B54" w:rsidRPr="005945BF">
        <w:rPr>
          <w:rFonts w:ascii="Book Antiqua" w:hAnsi="Book Antiqua" w:cs="Times New Roman"/>
          <w:sz w:val="24"/>
          <w:szCs w:val="24"/>
        </w:rPr>
        <w:t>. 12%</w:t>
      </w:r>
      <w:r w:rsidR="001121B8" w:rsidRPr="005945BF">
        <w:rPr>
          <w:rFonts w:ascii="Book Antiqua" w:hAnsi="Book Antiqua" w:cs="Times New Roman"/>
          <w:sz w:val="24"/>
          <w:szCs w:val="24"/>
        </w:rPr>
        <w:t>, 40</w:t>
      </w:r>
      <w:r w:rsidR="00985B54" w:rsidRPr="005945BF">
        <w:rPr>
          <w:rFonts w:ascii="Book Antiqua" w:hAnsi="Book Antiqua" w:cs="Times New Roman"/>
          <w:sz w:val="24"/>
          <w:szCs w:val="24"/>
        </w:rPr>
        <w:t xml:space="preserve">% </w:t>
      </w:r>
      <w:r w:rsidR="00985B54" w:rsidRPr="005945BF">
        <w:rPr>
          <w:rFonts w:ascii="Book Antiqua" w:hAnsi="Book Antiqua" w:cs="Times New Roman"/>
          <w:i/>
          <w:sz w:val="24"/>
          <w:szCs w:val="24"/>
        </w:rPr>
        <w:t>vs.</w:t>
      </w:r>
      <w:r w:rsidR="00985B54" w:rsidRPr="005945BF">
        <w:rPr>
          <w:rFonts w:ascii="Book Antiqua" w:hAnsi="Book Antiqua" w:cs="Times New Roman"/>
          <w:sz w:val="24"/>
          <w:szCs w:val="24"/>
        </w:rPr>
        <w:t xml:space="preserve"> 2</w:t>
      </w:r>
      <w:r w:rsidR="001121B8" w:rsidRPr="005945BF">
        <w:rPr>
          <w:rFonts w:ascii="Book Antiqua" w:hAnsi="Book Antiqua" w:cs="Times New Roman"/>
          <w:sz w:val="24"/>
          <w:szCs w:val="24"/>
        </w:rPr>
        <w:t>2</w:t>
      </w:r>
      <w:r w:rsidR="00985B54" w:rsidRPr="005945BF">
        <w:rPr>
          <w:rFonts w:ascii="Book Antiqua" w:hAnsi="Book Antiqua" w:cs="Times New Roman"/>
          <w:sz w:val="24"/>
          <w:szCs w:val="24"/>
        </w:rPr>
        <w:t>%</w:t>
      </w:r>
      <w:r w:rsidR="001121B8" w:rsidRPr="005945BF">
        <w:rPr>
          <w:rFonts w:ascii="Book Antiqua" w:hAnsi="Book Antiqua" w:cs="Times New Roman"/>
          <w:sz w:val="24"/>
          <w:szCs w:val="24"/>
        </w:rPr>
        <w:t xml:space="preserve"> and 23% vs. 0%,</w:t>
      </w:r>
      <w:r w:rsidR="00985B54" w:rsidRPr="005945BF">
        <w:rPr>
          <w:rFonts w:ascii="Book Antiqua" w:hAnsi="Book Antiqua" w:cs="Times New Roman"/>
          <w:sz w:val="24"/>
          <w:szCs w:val="24"/>
        </w:rPr>
        <w:t xml:space="preserve"> respectively).</w:t>
      </w:r>
    </w:p>
    <w:p w14:paraId="2D5285BE" w14:textId="025019DF" w:rsidR="00343242" w:rsidRPr="005945BF" w:rsidRDefault="00F44B0A" w:rsidP="004C1B5D">
      <w:pPr>
        <w:autoSpaceDE w:val="0"/>
        <w:autoSpaceDN w:val="0"/>
        <w:adjustRightInd w:val="0"/>
        <w:snapToGrid w:val="0"/>
        <w:spacing w:after="0" w:line="360" w:lineRule="auto"/>
        <w:ind w:firstLineChars="100" w:firstLine="240"/>
        <w:jc w:val="both"/>
        <w:rPr>
          <w:rFonts w:ascii="Book Antiqua" w:hAnsi="Book Antiqua" w:cs="Times New Roman"/>
          <w:color w:val="00B0F0"/>
          <w:sz w:val="24"/>
          <w:szCs w:val="24"/>
        </w:rPr>
      </w:pPr>
      <w:r w:rsidRPr="005945BF">
        <w:rPr>
          <w:rFonts w:ascii="Book Antiqua" w:hAnsi="Book Antiqua" w:cs="Times New Roman"/>
          <w:sz w:val="24"/>
          <w:szCs w:val="24"/>
        </w:rPr>
        <w:t xml:space="preserve">Because of the promising results obtained using </w:t>
      </w:r>
      <w:r w:rsidR="001D6C50" w:rsidRPr="005945BF">
        <w:rPr>
          <w:rFonts w:ascii="Book Antiqua" w:hAnsi="Book Antiqua" w:cs="Times New Roman"/>
          <w:sz w:val="24"/>
          <w:szCs w:val="24"/>
        </w:rPr>
        <w:t>N1+I3 combination</w:t>
      </w:r>
      <w:r w:rsidRPr="005945BF">
        <w:rPr>
          <w:rFonts w:ascii="Book Antiqua" w:hAnsi="Book Antiqua" w:cs="Times New Roman"/>
          <w:sz w:val="24"/>
          <w:szCs w:val="24"/>
        </w:rPr>
        <w:t xml:space="preserve">, </w:t>
      </w:r>
      <w:r w:rsidR="00262463" w:rsidRPr="005945BF">
        <w:rPr>
          <w:rFonts w:ascii="Book Antiqua" w:hAnsi="Book Antiqua" w:cs="Times New Roman"/>
          <w:sz w:val="24"/>
          <w:szCs w:val="24"/>
        </w:rPr>
        <w:t>the CheckMate-649</w:t>
      </w:r>
      <w:r w:rsidRPr="005945BF">
        <w:rPr>
          <w:rFonts w:ascii="Book Antiqua" w:hAnsi="Book Antiqua" w:cs="Times New Roman"/>
          <w:sz w:val="24"/>
          <w:szCs w:val="24"/>
        </w:rPr>
        <w:t xml:space="preserve"> p</w:t>
      </w:r>
      <w:r w:rsidR="001D6C50" w:rsidRPr="005945BF">
        <w:rPr>
          <w:rFonts w:ascii="Book Antiqua" w:hAnsi="Book Antiqua" w:cs="Times New Roman"/>
          <w:sz w:val="24"/>
          <w:szCs w:val="24"/>
        </w:rPr>
        <w:t xml:space="preserve">hase III </w:t>
      </w:r>
      <w:r w:rsidRPr="005945BF">
        <w:rPr>
          <w:rFonts w:ascii="Book Antiqua" w:hAnsi="Book Antiqua" w:cs="Times New Roman"/>
          <w:sz w:val="24"/>
          <w:szCs w:val="24"/>
        </w:rPr>
        <w:t xml:space="preserve">clinical </w:t>
      </w:r>
      <w:r w:rsidR="001D6C50" w:rsidRPr="005945BF">
        <w:rPr>
          <w:rFonts w:ascii="Book Antiqua" w:hAnsi="Book Antiqua" w:cs="Times New Roman"/>
          <w:sz w:val="24"/>
          <w:szCs w:val="24"/>
        </w:rPr>
        <w:t>trial (NCT02872116)</w:t>
      </w:r>
      <w:r w:rsidRPr="005945BF">
        <w:rPr>
          <w:rFonts w:ascii="Book Antiqua" w:hAnsi="Book Antiqua" w:cs="Times New Roman"/>
          <w:sz w:val="24"/>
          <w:szCs w:val="24"/>
        </w:rPr>
        <w:t xml:space="preserve"> was initiated</w:t>
      </w:r>
      <w:r w:rsidR="001D6C50" w:rsidRPr="005945BF">
        <w:rPr>
          <w:rFonts w:ascii="Book Antiqua" w:hAnsi="Book Antiqua" w:cs="Times New Roman"/>
          <w:sz w:val="24"/>
          <w:szCs w:val="24"/>
        </w:rPr>
        <w:t>.</w:t>
      </w:r>
      <w:r w:rsidR="001D6C50" w:rsidRPr="005945BF">
        <w:rPr>
          <w:rFonts w:ascii="Book Antiqua" w:hAnsi="Book Antiqua"/>
          <w:sz w:val="24"/>
          <w:szCs w:val="24"/>
        </w:rPr>
        <w:t xml:space="preserve"> </w:t>
      </w:r>
      <w:r w:rsidRPr="005945BF">
        <w:rPr>
          <w:rFonts w:ascii="Book Antiqua" w:hAnsi="Book Antiqua" w:cs="Times New Roman"/>
          <w:sz w:val="24"/>
          <w:szCs w:val="24"/>
        </w:rPr>
        <w:t>In this study</w:t>
      </w:r>
      <w:r w:rsidR="00C33918" w:rsidRPr="005945BF">
        <w:rPr>
          <w:rFonts w:ascii="Book Antiqua" w:hAnsi="Book Antiqua" w:cs="Times New Roman"/>
          <w:sz w:val="24"/>
          <w:szCs w:val="24"/>
        </w:rPr>
        <w:t>,</w:t>
      </w:r>
      <w:r w:rsidRPr="005945BF">
        <w:rPr>
          <w:rFonts w:ascii="Book Antiqua" w:hAnsi="Book Antiqua" w:cs="Times New Roman"/>
          <w:sz w:val="24"/>
          <w:szCs w:val="24"/>
        </w:rPr>
        <w:t xml:space="preserve"> </w:t>
      </w:r>
      <w:r w:rsidR="001D6C50" w:rsidRPr="005945BF">
        <w:rPr>
          <w:rFonts w:ascii="Book Antiqua" w:hAnsi="Book Antiqua" w:cs="Times New Roman"/>
          <w:sz w:val="24"/>
          <w:szCs w:val="24"/>
        </w:rPr>
        <w:t xml:space="preserve">the </w:t>
      </w:r>
      <w:r w:rsidRPr="005945BF">
        <w:rPr>
          <w:rFonts w:ascii="Book Antiqua" w:hAnsi="Book Antiqua" w:cs="Times New Roman"/>
          <w:sz w:val="24"/>
          <w:szCs w:val="24"/>
        </w:rPr>
        <w:t>clinicians</w:t>
      </w:r>
      <w:r w:rsidR="001D6C50" w:rsidRPr="005945BF">
        <w:rPr>
          <w:rFonts w:ascii="Book Antiqua" w:hAnsi="Book Antiqua" w:cs="Times New Roman"/>
          <w:sz w:val="24"/>
          <w:szCs w:val="24"/>
        </w:rPr>
        <w:t xml:space="preserve"> plan to </w:t>
      </w:r>
      <w:r w:rsidRPr="005945BF">
        <w:rPr>
          <w:rFonts w:ascii="Book Antiqua" w:hAnsi="Book Antiqua" w:cs="Times New Roman"/>
          <w:sz w:val="24"/>
          <w:szCs w:val="24"/>
        </w:rPr>
        <w:t xml:space="preserve">investigate </w:t>
      </w:r>
      <w:r w:rsidR="00A429CF" w:rsidRPr="005945BF">
        <w:rPr>
          <w:rFonts w:ascii="Book Antiqua" w:hAnsi="Book Antiqua" w:cs="Times New Roman"/>
          <w:sz w:val="24"/>
          <w:szCs w:val="24"/>
        </w:rPr>
        <w:t>1349</w:t>
      </w:r>
      <w:r w:rsidR="001D6C50" w:rsidRPr="005945BF">
        <w:rPr>
          <w:rFonts w:ascii="Book Antiqua" w:hAnsi="Book Antiqua" w:cs="Times New Roman"/>
          <w:sz w:val="24"/>
          <w:szCs w:val="24"/>
        </w:rPr>
        <w:t xml:space="preserve"> patients with </w:t>
      </w:r>
      <w:r w:rsidRPr="005945BF">
        <w:rPr>
          <w:rFonts w:ascii="Book Antiqua" w:hAnsi="Book Antiqua" w:cs="Times New Roman"/>
          <w:sz w:val="24"/>
          <w:szCs w:val="24"/>
        </w:rPr>
        <w:t>naive</w:t>
      </w:r>
      <w:r w:rsidR="001D6C50" w:rsidRPr="005945BF">
        <w:rPr>
          <w:rFonts w:ascii="Book Antiqua" w:hAnsi="Book Antiqua" w:cs="Times New Roman"/>
          <w:sz w:val="24"/>
          <w:szCs w:val="24"/>
        </w:rPr>
        <w:t xml:space="preserve"> advanced or metastatic </w:t>
      </w:r>
      <w:r w:rsidRPr="005945BF">
        <w:rPr>
          <w:rFonts w:ascii="Book Antiqua" w:hAnsi="Book Antiqua" w:cs="Times New Roman"/>
          <w:sz w:val="24"/>
          <w:szCs w:val="24"/>
        </w:rPr>
        <w:t>gastric</w:t>
      </w:r>
      <w:r w:rsidR="001D6C50" w:rsidRPr="005945BF">
        <w:rPr>
          <w:rFonts w:ascii="Book Antiqua" w:hAnsi="Book Antiqua" w:cs="Times New Roman"/>
          <w:sz w:val="24"/>
          <w:szCs w:val="24"/>
        </w:rPr>
        <w:t xml:space="preserve">/gastroesophageal junction (GEJ) cancer with </w:t>
      </w:r>
      <w:r w:rsidRPr="005945BF">
        <w:rPr>
          <w:rFonts w:ascii="Book Antiqua" w:hAnsi="Book Antiqua" w:cs="Times New Roman"/>
          <w:sz w:val="24"/>
          <w:szCs w:val="24"/>
        </w:rPr>
        <w:t>both positive/negative</w:t>
      </w:r>
      <w:r w:rsidR="001D6C50" w:rsidRPr="005945BF">
        <w:rPr>
          <w:rFonts w:ascii="Book Antiqua" w:hAnsi="Book Antiqua" w:cs="Times New Roman"/>
          <w:sz w:val="24"/>
          <w:szCs w:val="24"/>
        </w:rPr>
        <w:t xml:space="preserve"> PD-L1 expression to receive </w:t>
      </w:r>
      <w:r w:rsidRPr="005945BF">
        <w:rPr>
          <w:rFonts w:ascii="Book Antiqua" w:hAnsi="Book Antiqua" w:cs="Times New Roman"/>
          <w:sz w:val="24"/>
          <w:szCs w:val="24"/>
        </w:rPr>
        <w:t xml:space="preserve">first line </w:t>
      </w:r>
      <w:r w:rsidR="001D6C50" w:rsidRPr="005945BF">
        <w:rPr>
          <w:rFonts w:ascii="Book Antiqua" w:hAnsi="Book Antiqua" w:cs="Times New Roman"/>
          <w:sz w:val="24"/>
          <w:szCs w:val="24"/>
        </w:rPr>
        <w:t xml:space="preserve">nivolumab </w:t>
      </w:r>
      <w:r w:rsidRPr="005945BF">
        <w:rPr>
          <w:rFonts w:ascii="Book Antiqua" w:hAnsi="Book Antiqua" w:cs="Times New Roman"/>
          <w:sz w:val="24"/>
          <w:szCs w:val="24"/>
        </w:rPr>
        <w:t>plus</w:t>
      </w:r>
      <w:r w:rsidR="001D6C50" w:rsidRPr="005945BF">
        <w:rPr>
          <w:rFonts w:ascii="Book Antiqua" w:hAnsi="Book Antiqua" w:cs="Times New Roman"/>
          <w:sz w:val="24"/>
          <w:szCs w:val="24"/>
        </w:rPr>
        <w:t xml:space="preserve"> ipi</w:t>
      </w:r>
      <w:r w:rsidRPr="005945BF">
        <w:rPr>
          <w:rFonts w:ascii="Book Antiqua" w:hAnsi="Book Antiqua" w:cs="Times New Roman"/>
          <w:sz w:val="24"/>
          <w:szCs w:val="24"/>
        </w:rPr>
        <w:t xml:space="preserve">limumab </w:t>
      </w:r>
      <w:r w:rsidR="00071AAE" w:rsidRPr="005945BF">
        <w:rPr>
          <w:rFonts w:ascii="Book Antiqua" w:hAnsi="Book Antiqua" w:cs="Times New Roman"/>
          <w:sz w:val="24"/>
          <w:szCs w:val="24"/>
        </w:rPr>
        <w:t xml:space="preserve">or nivolumab plus standard chemotherapy (XELOX or FOLFOX) </w:t>
      </w:r>
      <w:r w:rsidRPr="005945BF">
        <w:rPr>
          <w:rFonts w:ascii="Book Antiqua" w:hAnsi="Book Antiqua" w:cs="Times New Roman"/>
          <w:i/>
          <w:sz w:val="24"/>
          <w:szCs w:val="24"/>
        </w:rPr>
        <w:t>vs</w:t>
      </w:r>
      <w:r w:rsidR="004C1B5D">
        <w:rPr>
          <w:rFonts w:ascii="Book Antiqua" w:hAnsi="Book Antiqua" w:cs="Times New Roman" w:hint="eastAsia"/>
          <w:i/>
          <w:sz w:val="24"/>
          <w:szCs w:val="24"/>
          <w:lang w:eastAsia="zh-CN"/>
        </w:rPr>
        <w:t xml:space="preserve"> </w:t>
      </w:r>
      <w:r w:rsidRPr="005945BF">
        <w:rPr>
          <w:rFonts w:ascii="Book Antiqua" w:hAnsi="Book Antiqua" w:cs="Times New Roman"/>
          <w:sz w:val="24"/>
          <w:szCs w:val="24"/>
        </w:rPr>
        <w:t xml:space="preserve">standard chemotherapy (XELOX or FOLFOX), having as </w:t>
      </w:r>
      <w:r w:rsidR="00134F67" w:rsidRPr="005945BF">
        <w:rPr>
          <w:rFonts w:ascii="Book Antiqua" w:hAnsi="Book Antiqua" w:cs="Times New Roman"/>
          <w:sz w:val="24"/>
          <w:szCs w:val="24"/>
        </w:rPr>
        <w:t>p</w:t>
      </w:r>
      <w:r w:rsidR="001D6C50" w:rsidRPr="005945BF">
        <w:rPr>
          <w:rFonts w:ascii="Book Antiqua" w:hAnsi="Book Antiqua" w:cs="Times New Roman"/>
          <w:sz w:val="24"/>
          <w:szCs w:val="24"/>
        </w:rPr>
        <w:t xml:space="preserve">rimary endpoint </w:t>
      </w:r>
      <w:r w:rsidR="00134F67" w:rsidRPr="005945BF">
        <w:rPr>
          <w:rFonts w:ascii="Book Antiqua" w:hAnsi="Book Antiqua" w:cs="Times New Roman"/>
          <w:sz w:val="24"/>
          <w:szCs w:val="24"/>
        </w:rPr>
        <w:t xml:space="preserve">the </w:t>
      </w:r>
      <w:r w:rsidR="001D6C50" w:rsidRPr="005945BF">
        <w:rPr>
          <w:rFonts w:ascii="Book Antiqua" w:hAnsi="Book Antiqua" w:cs="Times New Roman"/>
          <w:sz w:val="24"/>
          <w:szCs w:val="24"/>
        </w:rPr>
        <w:t>OS in patients with PD-L1+ tumors</w:t>
      </w:r>
      <w:r w:rsidRPr="005945BF">
        <w:rPr>
          <w:rFonts w:ascii="Book Antiqua" w:hAnsi="Book Antiqua" w:cs="Times New Roman"/>
          <w:sz w:val="24"/>
          <w:szCs w:val="24"/>
          <w:vertAlign w:val="superscript"/>
        </w:rPr>
        <w:t>[</w:t>
      </w:r>
      <w:r w:rsidR="00A06DB6" w:rsidRPr="005945BF">
        <w:rPr>
          <w:rFonts w:ascii="Book Antiqua" w:hAnsi="Book Antiqua" w:cs="Times New Roman"/>
          <w:sz w:val="24"/>
          <w:szCs w:val="24"/>
          <w:vertAlign w:val="superscript"/>
        </w:rPr>
        <w:t>220</w:t>
      </w:r>
      <w:r w:rsidRPr="005945BF">
        <w:rPr>
          <w:rFonts w:ascii="Book Antiqua" w:hAnsi="Book Antiqua" w:cs="Times New Roman"/>
          <w:sz w:val="24"/>
          <w:szCs w:val="24"/>
          <w:vertAlign w:val="superscript"/>
        </w:rPr>
        <w:t>]</w:t>
      </w:r>
      <w:r w:rsidR="001D6C50" w:rsidRPr="005945BF">
        <w:rPr>
          <w:rFonts w:ascii="Book Antiqua" w:hAnsi="Book Antiqua" w:cs="Times New Roman"/>
          <w:sz w:val="24"/>
          <w:szCs w:val="24"/>
        </w:rPr>
        <w:t>.</w:t>
      </w:r>
      <w:r w:rsidR="004C1B5D">
        <w:rPr>
          <w:rFonts w:ascii="Book Antiqua" w:hAnsi="Book Antiqua" w:cs="Times New Roman" w:hint="eastAsia"/>
          <w:sz w:val="24"/>
          <w:szCs w:val="24"/>
          <w:lang w:eastAsia="zh-CN"/>
        </w:rPr>
        <w:t xml:space="preserve">  </w:t>
      </w:r>
      <w:r w:rsidR="004A6942" w:rsidRPr="005945BF">
        <w:rPr>
          <w:rFonts w:ascii="Book Antiqua" w:hAnsi="Book Antiqua" w:cs="Times New Roman"/>
          <w:sz w:val="24"/>
          <w:szCs w:val="24"/>
        </w:rPr>
        <w:t>The d</w:t>
      </w:r>
      <w:r w:rsidR="001D6C50" w:rsidRPr="005945BF">
        <w:rPr>
          <w:rFonts w:ascii="Book Antiqua" w:hAnsi="Book Antiqua" w:cs="Times New Roman"/>
          <w:sz w:val="24"/>
          <w:szCs w:val="24"/>
        </w:rPr>
        <w:t xml:space="preserve">ata from </w:t>
      </w:r>
      <w:r w:rsidR="00DD6E37" w:rsidRPr="005945BF">
        <w:rPr>
          <w:rFonts w:ascii="Book Antiqua" w:hAnsi="Book Antiqua" w:cs="Times New Roman"/>
          <w:sz w:val="24"/>
          <w:szCs w:val="24"/>
        </w:rPr>
        <w:t xml:space="preserve">the </w:t>
      </w:r>
      <w:r w:rsidR="001D6C50" w:rsidRPr="005945BF">
        <w:rPr>
          <w:rFonts w:ascii="Book Antiqua" w:hAnsi="Book Antiqua" w:cs="Times New Roman"/>
          <w:sz w:val="24"/>
          <w:szCs w:val="24"/>
        </w:rPr>
        <w:t xml:space="preserve">double-blinded, randomized, </w:t>
      </w:r>
      <w:r w:rsidR="00E127E4" w:rsidRPr="005945BF">
        <w:rPr>
          <w:rFonts w:ascii="Book Antiqua" w:hAnsi="Book Antiqua" w:cs="Times New Roman"/>
          <w:sz w:val="24"/>
          <w:szCs w:val="24"/>
        </w:rPr>
        <w:t xml:space="preserve">multicentric </w:t>
      </w:r>
      <w:r w:rsidR="00DD6E37" w:rsidRPr="005945BF">
        <w:rPr>
          <w:rFonts w:ascii="Book Antiqua" w:hAnsi="Book Antiqua" w:cs="Times New Roman"/>
          <w:sz w:val="24"/>
          <w:szCs w:val="24"/>
        </w:rPr>
        <w:t>p</w:t>
      </w:r>
      <w:r w:rsidR="001D6C50" w:rsidRPr="005945BF">
        <w:rPr>
          <w:rFonts w:ascii="Book Antiqua" w:hAnsi="Book Antiqua" w:cs="Times New Roman"/>
          <w:sz w:val="24"/>
          <w:szCs w:val="24"/>
        </w:rPr>
        <w:t xml:space="preserve">hase III trial </w:t>
      </w:r>
      <w:r w:rsidR="00DD6E37" w:rsidRPr="005945BF">
        <w:rPr>
          <w:rFonts w:ascii="Book Antiqua" w:hAnsi="Book Antiqua" w:cs="Times New Roman"/>
          <w:sz w:val="24"/>
          <w:szCs w:val="24"/>
        </w:rPr>
        <w:t>ONO-12 (ATTRACTION 2)</w:t>
      </w:r>
      <w:r w:rsidR="00E127E4" w:rsidRPr="005945BF">
        <w:rPr>
          <w:rFonts w:ascii="Book Antiqua" w:hAnsi="Book Antiqua" w:cs="Times New Roman"/>
          <w:sz w:val="24"/>
          <w:szCs w:val="24"/>
        </w:rPr>
        <w:t xml:space="preserve"> </w:t>
      </w:r>
      <w:r w:rsidR="00DD6E37" w:rsidRPr="005945BF">
        <w:rPr>
          <w:rFonts w:ascii="Book Antiqua" w:hAnsi="Book Antiqua" w:cs="Times New Roman"/>
          <w:sz w:val="24"/>
          <w:szCs w:val="24"/>
        </w:rPr>
        <w:t>were presented at the ASCO Gastrointestinal Cancers Symposium 2017, demonstrating</w:t>
      </w:r>
      <w:r w:rsidR="00E63310" w:rsidRPr="005945BF">
        <w:rPr>
          <w:rFonts w:ascii="Book Antiqua" w:hAnsi="Book Antiqua" w:cs="Times New Roman"/>
          <w:sz w:val="24"/>
          <w:szCs w:val="24"/>
        </w:rPr>
        <w:t xml:space="preserve"> the </w:t>
      </w:r>
      <w:r w:rsidR="00DD6E37" w:rsidRPr="005945BF">
        <w:rPr>
          <w:rFonts w:ascii="Book Antiqua" w:hAnsi="Book Antiqua" w:cs="Times New Roman"/>
          <w:sz w:val="24"/>
          <w:szCs w:val="24"/>
        </w:rPr>
        <w:t>benefits</w:t>
      </w:r>
      <w:r w:rsidR="00E63310" w:rsidRPr="005945BF">
        <w:rPr>
          <w:rFonts w:ascii="Book Antiqua" w:hAnsi="Book Antiqua" w:cs="Times New Roman"/>
          <w:sz w:val="24"/>
          <w:szCs w:val="24"/>
        </w:rPr>
        <w:t xml:space="preserve"> of nivolumab as </w:t>
      </w:r>
      <w:r w:rsidR="004A6942" w:rsidRPr="005945BF">
        <w:rPr>
          <w:rFonts w:ascii="Book Antiqua" w:hAnsi="Book Antiqua" w:cs="Times New Roman"/>
          <w:sz w:val="24"/>
          <w:szCs w:val="24"/>
        </w:rPr>
        <w:t xml:space="preserve">a </w:t>
      </w:r>
      <w:r w:rsidR="00E63310" w:rsidRPr="005945BF">
        <w:rPr>
          <w:rFonts w:ascii="Book Antiqua" w:hAnsi="Book Antiqua" w:cs="Times New Roman"/>
          <w:sz w:val="24"/>
          <w:szCs w:val="24"/>
        </w:rPr>
        <w:t>salvage treatment</w:t>
      </w:r>
      <w:r w:rsidR="00434031" w:rsidRPr="005945BF">
        <w:rPr>
          <w:rFonts w:ascii="Book Antiqua" w:hAnsi="Book Antiqua" w:cs="Times New Roman"/>
          <w:sz w:val="24"/>
          <w:szCs w:val="24"/>
        </w:rPr>
        <w:t xml:space="preserve"> (</w:t>
      </w:r>
      <w:r w:rsidR="00E63310" w:rsidRPr="005945BF">
        <w:rPr>
          <w:rFonts w:ascii="Book Antiqua" w:hAnsi="Book Antiqua" w:cs="Times New Roman"/>
          <w:sz w:val="24"/>
          <w:szCs w:val="24"/>
        </w:rPr>
        <w:t xml:space="preserve">third or </w:t>
      </w:r>
      <w:r w:rsidR="00434031" w:rsidRPr="005945BF">
        <w:rPr>
          <w:rFonts w:ascii="Book Antiqua" w:hAnsi="Book Antiqua" w:cs="Times New Roman"/>
          <w:sz w:val="24"/>
          <w:szCs w:val="24"/>
        </w:rPr>
        <w:t>later line)</w:t>
      </w:r>
      <w:r w:rsidR="00E63310" w:rsidRPr="005945BF">
        <w:rPr>
          <w:rFonts w:ascii="Book Antiqua" w:hAnsi="Book Antiqua" w:cs="Times New Roman"/>
          <w:sz w:val="24"/>
          <w:szCs w:val="24"/>
        </w:rPr>
        <w:t xml:space="preserve"> in patients with advanced </w:t>
      </w:r>
      <w:r w:rsidR="00DD6E37" w:rsidRPr="005945BF">
        <w:rPr>
          <w:rFonts w:ascii="Book Antiqua" w:hAnsi="Book Antiqua" w:cs="Times New Roman"/>
          <w:sz w:val="24"/>
          <w:szCs w:val="24"/>
        </w:rPr>
        <w:t xml:space="preserve">unresectable or recurrent </w:t>
      </w:r>
      <w:r w:rsidR="00E63310" w:rsidRPr="005945BF">
        <w:rPr>
          <w:rFonts w:ascii="Book Antiqua" w:hAnsi="Book Antiqua" w:cs="Times New Roman"/>
          <w:sz w:val="24"/>
          <w:szCs w:val="24"/>
        </w:rPr>
        <w:t>gastric or gastroesophageal junction cancer</w:t>
      </w:r>
      <w:r w:rsidR="009A5E1E" w:rsidRPr="005945BF">
        <w:rPr>
          <w:rFonts w:ascii="Book Antiqua" w:hAnsi="Book Antiqua" w:cs="Times New Roman"/>
          <w:sz w:val="24"/>
          <w:szCs w:val="24"/>
        </w:rPr>
        <w:t>,</w:t>
      </w:r>
      <w:r w:rsidR="00E63310" w:rsidRPr="005945BF">
        <w:rPr>
          <w:rFonts w:ascii="Book Antiqua" w:hAnsi="Book Antiqua" w:cs="Times New Roman"/>
          <w:sz w:val="24"/>
          <w:szCs w:val="24"/>
        </w:rPr>
        <w:t xml:space="preserve"> </w:t>
      </w:r>
      <w:r w:rsidR="00D54614" w:rsidRPr="005945BF">
        <w:rPr>
          <w:rFonts w:ascii="Book Antiqua" w:hAnsi="Book Antiqua" w:cs="Times New Roman"/>
          <w:sz w:val="24"/>
          <w:szCs w:val="24"/>
        </w:rPr>
        <w:t xml:space="preserve">either </w:t>
      </w:r>
      <w:r w:rsidR="00E63310" w:rsidRPr="005945BF">
        <w:rPr>
          <w:rFonts w:ascii="Book Antiqua" w:hAnsi="Book Antiqua" w:cs="Times New Roman"/>
          <w:sz w:val="24"/>
          <w:szCs w:val="24"/>
        </w:rPr>
        <w:t xml:space="preserve">PD-1/L1 </w:t>
      </w:r>
      <w:r w:rsidR="00DD6E37" w:rsidRPr="005945BF">
        <w:rPr>
          <w:rFonts w:ascii="Book Antiqua" w:hAnsi="Book Antiqua" w:cs="Times New Roman"/>
          <w:sz w:val="24"/>
          <w:szCs w:val="24"/>
        </w:rPr>
        <w:t>(</w:t>
      </w:r>
      <w:r w:rsidR="00E63310" w:rsidRPr="005945BF">
        <w:rPr>
          <w:rFonts w:ascii="Book Antiqua" w:hAnsi="Book Antiqua" w:cs="Times New Roman"/>
          <w:sz w:val="24"/>
          <w:szCs w:val="24"/>
        </w:rPr>
        <w:t>+</w:t>
      </w:r>
      <w:r w:rsidR="00DD6E37" w:rsidRPr="005945BF">
        <w:rPr>
          <w:rFonts w:ascii="Book Antiqua" w:hAnsi="Book Antiqua" w:cs="Times New Roman"/>
          <w:sz w:val="24"/>
          <w:szCs w:val="24"/>
        </w:rPr>
        <w:t>) or (</w:t>
      </w:r>
      <w:r w:rsidR="00E63310" w:rsidRPr="005945BF">
        <w:rPr>
          <w:rFonts w:ascii="Book Antiqua" w:hAnsi="Book Antiqua" w:cs="Times New Roman"/>
          <w:sz w:val="24"/>
          <w:szCs w:val="24"/>
        </w:rPr>
        <w:t>-</w:t>
      </w:r>
      <w:r w:rsidR="00DD6E37" w:rsidRPr="005945BF">
        <w:rPr>
          <w:rFonts w:ascii="Book Antiqua" w:hAnsi="Book Antiqua" w:cs="Times New Roman"/>
          <w:sz w:val="24"/>
          <w:szCs w:val="24"/>
        </w:rPr>
        <w:t>)</w:t>
      </w:r>
      <w:r w:rsidR="00E63310" w:rsidRPr="005945BF">
        <w:rPr>
          <w:rFonts w:ascii="Book Antiqua" w:hAnsi="Book Antiqua" w:cs="Times New Roman"/>
          <w:sz w:val="24"/>
          <w:szCs w:val="24"/>
        </w:rPr>
        <w:t xml:space="preserve"> </w:t>
      </w:r>
      <w:r w:rsidR="00DD6E37" w:rsidRPr="005945BF">
        <w:rPr>
          <w:rFonts w:ascii="Book Antiqua" w:hAnsi="Book Antiqua" w:cs="Times New Roman"/>
          <w:i/>
          <w:sz w:val="24"/>
          <w:szCs w:val="24"/>
        </w:rPr>
        <w:t>vs</w:t>
      </w:r>
      <w:r w:rsidR="004C1B5D">
        <w:rPr>
          <w:rFonts w:ascii="Book Antiqua" w:hAnsi="Book Antiqua" w:cs="Times New Roman" w:hint="eastAsia"/>
          <w:sz w:val="24"/>
          <w:szCs w:val="24"/>
          <w:lang w:eastAsia="zh-CN"/>
        </w:rPr>
        <w:t xml:space="preserve"> </w:t>
      </w:r>
      <w:r w:rsidR="00E63310" w:rsidRPr="005945BF">
        <w:rPr>
          <w:rFonts w:ascii="Book Antiqua" w:hAnsi="Book Antiqua" w:cs="Times New Roman"/>
          <w:sz w:val="24"/>
          <w:szCs w:val="24"/>
        </w:rPr>
        <w:t>placebo (NCT02267343</w:t>
      </w:r>
      <w:r w:rsidR="009A5E1E" w:rsidRPr="005945BF">
        <w:rPr>
          <w:rFonts w:ascii="Book Antiqua" w:hAnsi="Book Antiqua" w:cs="Times New Roman"/>
          <w:sz w:val="24"/>
          <w:szCs w:val="24"/>
        </w:rPr>
        <w:t>0</w:t>
      </w:r>
      <w:r w:rsidR="00204922" w:rsidRPr="005945BF">
        <w:rPr>
          <w:rFonts w:ascii="Book Antiqua" w:hAnsi="Book Antiqua" w:cs="Times New Roman"/>
          <w:sz w:val="24"/>
          <w:szCs w:val="24"/>
        </w:rPr>
        <w:t>)</w:t>
      </w:r>
      <w:r w:rsidR="00E63310" w:rsidRPr="005945BF">
        <w:rPr>
          <w:rFonts w:ascii="Book Antiqua" w:hAnsi="Book Antiqua" w:cs="Times New Roman"/>
          <w:sz w:val="24"/>
          <w:szCs w:val="24"/>
        </w:rPr>
        <w:t xml:space="preserve">. </w:t>
      </w:r>
      <w:r w:rsidR="00DD6E37" w:rsidRPr="005945BF">
        <w:rPr>
          <w:rFonts w:ascii="Book Antiqua" w:hAnsi="Book Antiqua" w:cs="Times New Roman"/>
          <w:sz w:val="24"/>
          <w:szCs w:val="24"/>
        </w:rPr>
        <w:t xml:space="preserve">It was the first time </w:t>
      </w:r>
      <w:r w:rsidR="00D54614" w:rsidRPr="005945BF">
        <w:rPr>
          <w:rFonts w:ascii="Book Antiqua" w:hAnsi="Book Antiqua" w:cs="Times New Roman"/>
          <w:sz w:val="24"/>
          <w:szCs w:val="24"/>
        </w:rPr>
        <w:t>that</w:t>
      </w:r>
      <w:r w:rsidR="00DD6E37" w:rsidRPr="005945BF">
        <w:rPr>
          <w:rFonts w:ascii="Book Antiqua" w:hAnsi="Book Antiqua" w:cs="Times New Roman"/>
          <w:sz w:val="24"/>
          <w:szCs w:val="24"/>
        </w:rPr>
        <w:t xml:space="preserve"> </w:t>
      </w:r>
      <w:r w:rsidR="00D54614" w:rsidRPr="005945BF">
        <w:rPr>
          <w:rFonts w:ascii="Book Antiqua" w:hAnsi="Book Antiqua" w:cs="Times New Roman"/>
          <w:sz w:val="24"/>
          <w:szCs w:val="24"/>
        </w:rPr>
        <w:t>a prolonged OS was obtained</w:t>
      </w:r>
      <w:r w:rsidR="00DD6E37" w:rsidRPr="005945BF">
        <w:rPr>
          <w:rFonts w:ascii="Book Antiqua" w:hAnsi="Book Antiqua" w:cs="Times New Roman"/>
          <w:sz w:val="24"/>
          <w:szCs w:val="24"/>
        </w:rPr>
        <w:t xml:space="preserve"> for patients with heavi</w:t>
      </w:r>
      <w:r w:rsidR="00D54614" w:rsidRPr="005945BF">
        <w:rPr>
          <w:rFonts w:ascii="Book Antiqua" w:hAnsi="Book Antiqua" w:cs="Times New Roman"/>
          <w:sz w:val="24"/>
          <w:szCs w:val="24"/>
        </w:rPr>
        <w:t>l</w:t>
      </w:r>
      <w:r w:rsidR="00DD6E37" w:rsidRPr="005945BF">
        <w:rPr>
          <w:rFonts w:ascii="Book Antiqua" w:hAnsi="Book Antiqua" w:cs="Times New Roman"/>
          <w:sz w:val="24"/>
          <w:szCs w:val="24"/>
        </w:rPr>
        <w:t xml:space="preserve">y pretreated </w:t>
      </w:r>
      <w:r w:rsidR="00D54614" w:rsidRPr="005945BF">
        <w:rPr>
          <w:rFonts w:ascii="Book Antiqua" w:hAnsi="Book Antiqua" w:cs="Times New Roman"/>
          <w:sz w:val="24"/>
          <w:szCs w:val="24"/>
        </w:rPr>
        <w:t>tumors</w:t>
      </w:r>
      <w:r w:rsidR="00DD6E37" w:rsidRPr="005945BF">
        <w:rPr>
          <w:rFonts w:ascii="Book Antiqua" w:hAnsi="Book Antiqua" w:cs="Times New Roman"/>
          <w:sz w:val="24"/>
          <w:szCs w:val="24"/>
        </w:rPr>
        <w:t xml:space="preserve"> </w:t>
      </w:r>
      <w:r w:rsidR="00D54614" w:rsidRPr="005945BF">
        <w:rPr>
          <w:rFonts w:ascii="Book Antiqua" w:hAnsi="Book Antiqua" w:cs="Times New Roman"/>
          <w:sz w:val="24"/>
          <w:szCs w:val="24"/>
        </w:rPr>
        <w:t>using PD-1 inhibition</w:t>
      </w:r>
      <w:r w:rsidR="009A5E1E" w:rsidRPr="005945BF">
        <w:rPr>
          <w:rFonts w:ascii="Book Antiqua" w:hAnsi="Book Antiqua" w:cs="Times New Roman"/>
          <w:sz w:val="24"/>
          <w:szCs w:val="24"/>
          <w:vertAlign w:val="superscript"/>
        </w:rPr>
        <w:t>[</w:t>
      </w:r>
      <w:r w:rsidR="006E0627" w:rsidRPr="005945BF">
        <w:rPr>
          <w:rFonts w:ascii="Book Antiqua" w:hAnsi="Book Antiqua" w:cs="Times New Roman"/>
          <w:sz w:val="24"/>
          <w:szCs w:val="24"/>
          <w:vertAlign w:val="superscript"/>
        </w:rPr>
        <w:t>221</w:t>
      </w:r>
      <w:r w:rsidR="009A5E1E" w:rsidRPr="005945BF">
        <w:rPr>
          <w:rFonts w:ascii="Book Antiqua" w:hAnsi="Book Antiqua" w:cs="Times New Roman"/>
          <w:sz w:val="24"/>
          <w:szCs w:val="24"/>
          <w:vertAlign w:val="superscript"/>
        </w:rPr>
        <w:t>]</w:t>
      </w:r>
      <w:r w:rsidR="00D54614" w:rsidRPr="005945BF">
        <w:rPr>
          <w:rFonts w:ascii="Book Antiqua" w:hAnsi="Book Antiqua" w:cs="Times New Roman"/>
          <w:sz w:val="24"/>
          <w:szCs w:val="24"/>
        </w:rPr>
        <w:t>.</w:t>
      </w:r>
      <w:r w:rsidR="00DD6E37" w:rsidRPr="005945BF">
        <w:rPr>
          <w:rFonts w:ascii="Book Antiqua" w:hAnsi="Book Antiqua" w:cs="Times New Roman"/>
          <w:sz w:val="24"/>
          <w:szCs w:val="24"/>
        </w:rPr>
        <w:t xml:space="preserve"> </w:t>
      </w:r>
      <w:r w:rsidR="005731B9" w:rsidRPr="005945BF">
        <w:rPr>
          <w:rFonts w:ascii="Book Antiqua" w:hAnsi="Book Antiqua" w:cs="Times New Roman"/>
          <w:sz w:val="24"/>
          <w:szCs w:val="24"/>
        </w:rPr>
        <w:t>There were 493 patients randomly assigned (2:1) to receive nivolumab (</w:t>
      </w:r>
      <w:r w:rsidR="004C1B5D" w:rsidRPr="004C1B5D">
        <w:rPr>
          <w:rFonts w:ascii="Book Antiqua" w:hAnsi="Book Antiqua" w:cs="Times New Roman"/>
          <w:i/>
          <w:sz w:val="24"/>
          <w:szCs w:val="24"/>
        </w:rPr>
        <w:t>n</w:t>
      </w:r>
      <w:r w:rsidR="004C1B5D" w:rsidRPr="005945BF">
        <w:rPr>
          <w:rFonts w:ascii="Book Antiqua" w:hAnsi="Book Antiqua" w:cs="Times New Roman"/>
          <w:sz w:val="24"/>
          <w:szCs w:val="24"/>
        </w:rPr>
        <w:t xml:space="preserve"> </w:t>
      </w:r>
      <w:r w:rsidR="005731B9" w:rsidRPr="005945BF">
        <w:rPr>
          <w:rFonts w:ascii="Book Antiqua" w:hAnsi="Book Antiqua" w:cs="Times New Roman"/>
          <w:sz w:val="24"/>
          <w:szCs w:val="24"/>
        </w:rPr>
        <w:t>=</w:t>
      </w:r>
      <w:r w:rsidR="004C1B5D">
        <w:rPr>
          <w:rFonts w:ascii="Book Antiqua" w:hAnsi="Book Antiqua" w:cs="Times New Roman" w:hint="eastAsia"/>
          <w:sz w:val="24"/>
          <w:szCs w:val="24"/>
          <w:lang w:eastAsia="zh-CN"/>
        </w:rPr>
        <w:t xml:space="preserve"> </w:t>
      </w:r>
      <w:r w:rsidR="005731B9" w:rsidRPr="005945BF">
        <w:rPr>
          <w:rFonts w:ascii="Book Antiqua" w:hAnsi="Book Antiqua" w:cs="Times New Roman"/>
          <w:sz w:val="24"/>
          <w:szCs w:val="24"/>
        </w:rPr>
        <w:t>330) or placebo (</w:t>
      </w:r>
      <w:r w:rsidR="005731B9" w:rsidRPr="004C1B5D">
        <w:rPr>
          <w:rFonts w:ascii="Book Antiqua" w:hAnsi="Book Antiqua" w:cs="Times New Roman"/>
          <w:i/>
          <w:sz w:val="24"/>
          <w:szCs w:val="24"/>
        </w:rPr>
        <w:t>n</w:t>
      </w:r>
      <w:r w:rsidR="004C1B5D">
        <w:rPr>
          <w:rFonts w:ascii="Book Antiqua" w:hAnsi="Book Antiqua" w:cs="Times New Roman" w:hint="eastAsia"/>
          <w:sz w:val="24"/>
          <w:szCs w:val="24"/>
          <w:lang w:eastAsia="zh-CN"/>
        </w:rPr>
        <w:t xml:space="preserve"> </w:t>
      </w:r>
      <w:r w:rsidR="005731B9" w:rsidRPr="005945BF">
        <w:rPr>
          <w:rFonts w:ascii="Book Antiqua" w:hAnsi="Book Antiqua" w:cs="Times New Roman"/>
          <w:sz w:val="24"/>
          <w:szCs w:val="24"/>
        </w:rPr>
        <w:t>=</w:t>
      </w:r>
      <w:r w:rsidR="004C1B5D">
        <w:rPr>
          <w:rFonts w:ascii="Book Antiqua" w:hAnsi="Book Antiqua" w:cs="Times New Roman" w:hint="eastAsia"/>
          <w:sz w:val="24"/>
          <w:szCs w:val="24"/>
          <w:lang w:eastAsia="zh-CN"/>
        </w:rPr>
        <w:t xml:space="preserve"> </w:t>
      </w:r>
      <w:r w:rsidR="005731B9" w:rsidRPr="005945BF">
        <w:rPr>
          <w:rFonts w:ascii="Book Antiqua" w:hAnsi="Book Antiqua" w:cs="Times New Roman"/>
          <w:sz w:val="24"/>
          <w:szCs w:val="24"/>
        </w:rPr>
        <w:t xml:space="preserve">163). </w:t>
      </w:r>
      <w:r w:rsidR="004A6942" w:rsidRPr="005945BF">
        <w:rPr>
          <w:rFonts w:ascii="Book Antiqua" w:hAnsi="Book Antiqua" w:cs="Times New Roman"/>
          <w:sz w:val="24"/>
          <w:szCs w:val="24"/>
        </w:rPr>
        <w:t>The m</w:t>
      </w:r>
      <w:r w:rsidR="00E63310" w:rsidRPr="005945BF">
        <w:rPr>
          <w:rFonts w:ascii="Book Antiqua" w:hAnsi="Book Antiqua" w:cs="Times New Roman"/>
          <w:sz w:val="24"/>
          <w:szCs w:val="24"/>
        </w:rPr>
        <w:t xml:space="preserve">edian OS was </w:t>
      </w:r>
      <w:r w:rsidR="00D54614" w:rsidRPr="005945BF">
        <w:rPr>
          <w:rFonts w:ascii="Book Antiqua" w:hAnsi="Book Antiqua" w:cs="Times New Roman"/>
          <w:sz w:val="24"/>
          <w:szCs w:val="24"/>
        </w:rPr>
        <w:t xml:space="preserve">significantly increased with nivolumab </w:t>
      </w:r>
      <w:r w:rsidR="00D54614" w:rsidRPr="005945BF">
        <w:rPr>
          <w:rFonts w:ascii="Book Antiqua" w:hAnsi="Book Antiqua" w:cs="Times New Roman"/>
          <w:i/>
          <w:sz w:val="24"/>
          <w:szCs w:val="24"/>
        </w:rPr>
        <w:t>vs</w:t>
      </w:r>
      <w:r w:rsidR="004C1B5D">
        <w:rPr>
          <w:rFonts w:ascii="Book Antiqua" w:hAnsi="Book Antiqua" w:cs="Times New Roman" w:hint="eastAsia"/>
          <w:i/>
          <w:sz w:val="24"/>
          <w:szCs w:val="24"/>
          <w:lang w:eastAsia="zh-CN"/>
        </w:rPr>
        <w:t xml:space="preserve"> </w:t>
      </w:r>
      <w:r w:rsidR="00D54614" w:rsidRPr="005945BF">
        <w:rPr>
          <w:rFonts w:ascii="Book Antiqua" w:hAnsi="Book Antiqua" w:cs="Times New Roman"/>
          <w:sz w:val="24"/>
          <w:szCs w:val="24"/>
        </w:rPr>
        <w:t>placebo (</w:t>
      </w:r>
      <w:r w:rsidR="00E63310" w:rsidRPr="005945BF">
        <w:rPr>
          <w:rFonts w:ascii="Book Antiqua" w:hAnsi="Book Antiqua" w:cs="Times New Roman"/>
          <w:sz w:val="24"/>
          <w:szCs w:val="24"/>
        </w:rPr>
        <w:t>5.</w:t>
      </w:r>
      <w:r w:rsidR="005731B9" w:rsidRPr="005945BF">
        <w:rPr>
          <w:rFonts w:ascii="Book Antiqua" w:hAnsi="Book Antiqua" w:cs="Times New Roman"/>
          <w:sz w:val="24"/>
          <w:szCs w:val="24"/>
        </w:rPr>
        <w:t xml:space="preserve">26 </w:t>
      </w:r>
      <w:r w:rsidR="00E63310" w:rsidRPr="005945BF">
        <w:rPr>
          <w:rFonts w:ascii="Book Antiqua" w:hAnsi="Book Antiqua" w:cs="Times New Roman"/>
          <w:sz w:val="24"/>
          <w:szCs w:val="24"/>
        </w:rPr>
        <w:t>mo</w:t>
      </w:r>
      <w:r w:rsidR="004C1B5D">
        <w:rPr>
          <w:rFonts w:ascii="Book Antiqua" w:hAnsi="Book Antiqua" w:cs="Times New Roman" w:hint="eastAsia"/>
          <w:sz w:val="24"/>
          <w:szCs w:val="24"/>
          <w:lang w:eastAsia="zh-CN"/>
        </w:rPr>
        <w:t xml:space="preserve"> </w:t>
      </w:r>
      <w:r w:rsidR="00D54614" w:rsidRPr="005945BF">
        <w:rPr>
          <w:rFonts w:ascii="Book Antiqua" w:hAnsi="Book Antiqua" w:cs="Times New Roman"/>
          <w:i/>
          <w:sz w:val="24"/>
          <w:szCs w:val="24"/>
        </w:rPr>
        <w:t>vs</w:t>
      </w:r>
      <w:r w:rsidR="004C1B5D">
        <w:rPr>
          <w:rFonts w:ascii="Book Antiqua" w:hAnsi="Book Antiqua" w:cs="Times New Roman" w:hint="eastAsia"/>
          <w:i/>
          <w:sz w:val="24"/>
          <w:szCs w:val="24"/>
          <w:lang w:eastAsia="zh-CN"/>
        </w:rPr>
        <w:t xml:space="preserve"> </w:t>
      </w:r>
      <w:r w:rsidR="00E63310" w:rsidRPr="005945BF">
        <w:rPr>
          <w:rFonts w:ascii="Book Antiqua" w:hAnsi="Book Antiqua" w:cs="Times New Roman"/>
          <w:sz w:val="24"/>
          <w:szCs w:val="24"/>
        </w:rPr>
        <w:t>4.14 mo</w:t>
      </w:r>
      <w:r w:rsidR="004C1B5D">
        <w:rPr>
          <w:rFonts w:ascii="Book Antiqua" w:hAnsi="Book Antiqua" w:cs="Times New Roman" w:hint="eastAsia"/>
          <w:sz w:val="24"/>
          <w:szCs w:val="24"/>
          <w:lang w:eastAsia="zh-CN"/>
        </w:rPr>
        <w:t xml:space="preserve"> </w:t>
      </w:r>
      <w:r w:rsidR="00E63310" w:rsidRPr="005945BF">
        <w:rPr>
          <w:rFonts w:ascii="Book Antiqua" w:hAnsi="Book Antiqua" w:cs="Times New Roman"/>
          <w:sz w:val="24"/>
          <w:szCs w:val="24"/>
        </w:rPr>
        <w:t xml:space="preserve">with </w:t>
      </w:r>
      <w:r w:rsidR="00D54614" w:rsidRPr="005945BF">
        <w:rPr>
          <w:rFonts w:ascii="Book Antiqua" w:hAnsi="Book Antiqua" w:cs="Times New Roman"/>
          <w:sz w:val="24"/>
          <w:szCs w:val="24"/>
        </w:rPr>
        <w:t>placebo</w:t>
      </w:r>
      <w:r w:rsidR="00E63310" w:rsidRPr="005945BF">
        <w:rPr>
          <w:rFonts w:ascii="Book Antiqua" w:hAnsi="Book Antiqua" w:cs="Times New Roman"/>
          <w:sz w:val="24"/>
          <w:szCs w:val="24"/>
        </w:rPr>
        <w:t xml:space="preserve">). </w:t>
      </w:r>
      <w:r w:rsidR="005731B9" w:rsidRPr="005945BF">
        <w:rPr>
          <w:rFonts w:ascii="Book Antiqua" w:hAnsi="Book Antiqua" w:cs="Times New Roman"/>
          <w:sz w:val="24"/>
          <w:szCs w:val="24"/>
        </w:rPr>
        <w:t xml:space="preserve">The risk of death was lower in the nivolumab group </w:t>
      </w:r>
      <w:r w:rsidR="005731B9" w:rsidRPr="005945BF">
        <w:rPr>
          <w:rFonts w:ascii="Book Antiqua" w:hAnsi="Book Antiqua" w:cs="Times New Roman"/>
          <w:i/>
          <w:sz w:val="24"/>
          <w:szCs w:val="24"/>
        </w:rPr>
        <w:t>vs</w:t>
      </w:r>
      <w:r w:rsidR="004C1B5D">
        <w:rPr>
          <w:rFonts w:ascii="Book Antiqua" w:hAnsi="Book Antiqua" w:cs="Times New Roman" w:hint="eastAsia"/>
          <w:i/>
          <w:sz w:val="24"/>
          <w:szCs w:val="24"/>
          <w:lang w:eastAsia="zh-CN"/>
        </w:rPr>
        <w:t xml:space="preserve"> </w:t>
      </w:r>
      <w:r w:rsidR="005731B9" w:rsidRPr="005945BF">
        <w:rPr>
          <w:rFonts w:ascii="Book Antiqua" w:hAnsi="Book Antiqua" w:cs="Times New Roman"/>
          <w:sz w:val="24"/>
          <w:szCs w:val="24"/>
        </w:rPr>
        <w:t xml:space="preserve">placebo group (HR </w:t>
      </w:r>
      <w:r w:rsidR="004C1B5D">
        <w:rPr>
          <w:rFonts w:ascii="Book Antiqua" w:hAnsi="Book Antiqua" w:cs="Times New Roman" w:hint="eastAsia"/>
          <w:sz w:val="24"/>
          <w:szCs w:val="24"/>
          <w:lang w:eastAsia="zh-CN"/>
        </w:rPr>
        <w:t xml:space="preserve">= </w:t>
      </w:r>
      <w:r w:rsidR="005731B9" w:rsidRPr="005945BF">
        <w:rPr>
          <w:rFonts w:ascii="Book Antiqua" w:hAnsi="Book Antiqua" w:cs="Times New Roman"/>
          <w:sz w:val="24"/>
          <w:szCs w:val="24"/>
        </w:rPr>
        <w:t xml:space="preserve">0.63; </w:t>
      </w:r>
      <w:r w:rsidR="005731B9" w:rsidRPr="004C1B5D">
        <w:rPr>
          <w:rFonts w:ascii="Book Antiqua" w:hAnsi="Book Antiqua" w:cs="Times New Roman"/>
          <w:i/>
          <w:caps/>
          <w:sz w:val="24"/>
          <w:szCs w:val="24"/>
        </w:rPr>
        <w:t>p</w:t>
      </w:r>
      <w:r w:rsidR="004C1B5D">
        <w:rPr>
          <w:rFonts w:ascii="Book Antiqua" w:hAnsi="Book Antiqua" w:cs="Arial" w:hint="eastAsia"/>
          <w:sz w:val="24"/>
          <w:szCs w:val="24"/>
          <w:lang w:eastAsia="zh-CN"/>
        </w:rPr>
        <w:t xml:space="preserve"> </w:t>
      </w:r>
      <w:r w:rsidR="00C45CF5" w:rsidRPr="005945BF">
        <w:rPr>
          <w:rFonts w:ascii="Book Antiqua" w:hAnsi="Book Antiqua" w:cs="Arial"/>
          <w:sz w:val="24"/>
          <w:szCs w:val="24"/>
        </w:rPr>
        <w:t>&lt;</w:t>
      </w:r>
      <w:r w:rsidR="004C1B5D">
        <w:rPr>
          <w:rFonts w:ascii="Book Antiqua" w:hAnsi="Book Antiqua" w:cs="Arial" w:hint="eastAsia"/>
          <w:sz w:val="24"/>
          <w:szCs w:val="24"/>
          <w:lang w:eastAsia="zh-CN"/>
        </w:rPr>
        <w:t xml:space="preserve"> </w:t>
      </w:r>
      <w:r w:rsidR="00C45CF5" w:rsidRPr="005945BF">
        <w:rPr>
          <w:rFonts w:ascii="Book Antiqua" w:hAnsi="Book Antiqua" w:cs="Times New Roman"/>
          <w:sz w:val="24"/>
          <w:szCs w:val="24"/>
        </w:rPr>
        <w:t xml:space="preserve">0.0001); 68.5% of the patients in the nivolumab group died </w:t>
      </w:r>
      <w:r w:rsidR="00C45CF5" w:rsidRPr="005945BF">
        <w:rPr>
          <w:rFonts w:ascii="Book Antiqua" w:hAnsi="Book Antiqua" w:cs="Times New Roman"/>
          <w:i/>
          <w:sz w:val="24"/>
          <w:szCs w:val="24"/>
        </w:rPr>
        <w:t>vs.</w:t>
      </w:r>
      <w:r w:rsidR="00C45CF5" w:rsidRPr="005945BF">
        <w:rPr>
          <w:rFonts w:ascii="Book Antiqua" w:hAnsi="Book Antiqua" w:cs="Times New Roman"/>
          <w:sz w:val="24"/>
          <w:szCs w:val="24"/>
        </w:rPr>
        <w:t xml:space="preserve"> 86.5% in the placebo group</w:t>
      </w:r>
      <w:r w:rsidR="005731B9" w:rsidRPr="005945BF">
        <w:rPr>
          <w:rFonts w:ascii="Book Antiqua" w:hAnsi="Book Antiqua" w:cs="Times New Roman"/>
          <w:sz w:val="24"/>
          <w:szCs w:val="24"/>
        </w:rPr>
        <w:t xml:space="preserve">. </w:t>
      </w:r>
      <w:r w:rsidR="00C33918" w:rsidRPr="005945BF">
        <w:rPr>
          <w:rFonts w:ascii="Book Antiqua" w:hAnsi="Book Antiqua" w:cs="Times New Roman"/>
          <w:sz w:val="24"/>
          <w:szCs w:val="24"/>
        </w:rPr>
        <w:t>Additionally</w:t>
      </w:r>
      <w:r w:rsidR="00D54614" w:rsidRPr="005945BF">
        <w:rPr>
          <w:rFonts w:ascii="Book Antiqua" w:hAnsi="Book Antiqua" w:cs="Times New Roman"/>
          <w:sz w:val="24"/>
          <w:szCs w:val="24"/>
        </w:rPr>
        <w:t xml:space="preserve">, nivolumab treatment was associated with </w:t>
      </w:r>
      <w:r w:rsidR="004A6942" w:rsidRPr="005945BF">
        <w:rPr>
          <w:rFonts w:ascii="Book Antiqua" w:hAnsi="Book Antiqua" w:cs="Times New Roman"/>
          <w:sz w:val="24"/>
          <w:szCs w:val="24"/>
        </w:rPr>
        <w:t xml:space="preserve">a </w:t>
      </w:r>
      <w:r w:rsidR="00D54614" w:rsidRPr="005945BF">
        <w:rPr>
          <w:rFonts w:ascii="Book Antiqua" w:hAnsi="Book Antiqua" w:cs="Times New Roman"/>
          <w:sz w:val="24"/>
          <w:szCs w:val="24"/>
        </w:rPr>
        <w:t xml:space="preserve">significantly better </w:t>
      </w:r>
      <w:r w:rsidR="00E63310" w:rsidRPr="005945BF">
        <w:rPr>
          <w:rFonts w:ascii="Book Antiqua" w:hAnsi="Book Antiqua" w:cs="Times New Roman"/>
          <w:sz w:val="24"/>
          <w:szCs w:val="24"/>
        </w:rPr>
        <w:t xml:space="preserve">OS rates at 6 and 12 mo </w:t>
      </w:r>
      <w:r w:rsidR="00D54614" w:rsidRPr="005945BF">
        <w:rPr>
          <w:rFonts w:ascii="Book Antiqua" w:hAnsi="Book Antiqua" w:cs="Times New Roman"/>
          <w:sz w:val="24"/>
          <w:szCs w:val="24"/>
        </w:rPr>
        <w:t>compared to placebo (</w:t>
      </w:r>
      <w:r w:rsidR="00E63310" w:rsidRPr="005945BF">
        <w:rPr>
          <w:rFonts w:ascii="Book Antiqua" w:hAnsi="Book Antiqua" w:cs="Times New Roman"/>
          <w:sz w:val="24"/>
          <w:szCs w:val="24"/>
        </w:rPr>
        <w:t>46.</w:t>
      </w:r>
      <w:r w:rsidR="00C45CF5" w:rsidRPr="005945BF">
        <w:rPr>
          <w:rFonts w:ascii="Book Antiqua" w:hAnsi="Book Antiqua" w:cs="Times New Roman"/>
          <w:sz w:val="24"/>
          <w:szCs w:val="24"/>
        </w:rPr>
        <w:t>1</w:t>
      </w:r>
      <w:r w:rsidR="00E63310" w:rsidRPr="005945BF">
        <w:rPr>
          <w:rFonts w:ascii="Book Antiqua" w:hAnsi="Book Antiqua" w:cs="Times New Roman"/>
          <w:sz w:val="24"/>
          <w:szCs w:val="24"/>
        </w:rPr>
        <w:t xml:space="preserve">% </w:t>
      </w:r>
      <w:r w:rsidR="00D54614" w:rsidRPr="005945BF">
        <w:rPr>
          <w:rFonts w:ascii="Book Antiqua" w:hAnsi="Book Antiqua" w:cs="Times New Roman"/>
          <w:i/>
          <w:sz w:val="24"/>
          <w:szCs w:val="24"/>
        </w:rPr>
        <w:t>vs</w:t>
      </w:r>
      <w:r w:rsidR="004C1B5D">
        <w:rPr>
          <w:rFonts w:ascii="Book Antiqua" w:hAnsi="Book Antiqua" w:cs="Times New Roman" w:hint="eastAsia"/>
          <w:i/>
          <w:sz w:val="24"/>
          <w:szCs w:val="24"/>
          <w:lang w:eastAsia="zh-CN"/>
        </w:rPr>
        <w:t xml:space="preserve"> </w:t>
      </w:r>
      <w:r w:rsidR="00E63310" w:rsidRPr="005945BF">
        <w:rPr>
          <w:rFonts w:ascii="Book Antiqua" w:hAnsi="Book Antiqua" w:cs="Times New Roman"/>
          <w:sz w:val="24"/>
          <w:szCs w:val="24"/>
        </w:rPr>
        <w:t>34.7% and 26.</w:t>
      </w:r>
      <w:r w:rsidR="00C45CF5" w:rsidRPr="005945BF">
        <w:rPr>
          <w:rFonts w:ascii="Book Antiqua" w:hAnsi="Book Antiqua" w:cs="Times New Roman"/>
          <w:sz w:val="24"/>
          <w:szCs w:val="24"/>
        </w:rPr>
        <w:t>2</w:t>
      </w:r>
      <w:r w:rsidR="00E63310" w:rsidRPr="005945BF">
        <w:rPr>
          <w:rFonts w:ascii="Book Antiqua" w:hAnsi="Book Antiqua" w:cs="Times New Roman"/>
          <w:sz w:val="24"/>
          <w:szCs w:val="24"/>
        </w:rPr>
        <w:t xml:space="preserve">% </w:t>
      </w:r>
      <w:r w:rsidR="00D54614" w:rsidRPr="005945BF">
        <w:rPr>
          <w:rFonts w:ascii="Book Antiqua" w:hAnsi="Book Antiqua" w:cs="Times New Roman"/>
          <w:i/>
          <w:sz w:val="24"/>
          <w:szCs w:val="24"/>
        </w:rPr>
        <w:t>vs</w:t>
      </w:r>
      <w:r w:rsidR="004C1B5D">
        <w:rPr>
          <w:rFonts w:ascii="Book Antiqua" w:hAnsi="Book Antiqua" w:cs="Times New Roman" w:hint="eastAsia"/>
          <w:i/>
          <w:sz w:val="24"/>
          <w:szCs w:val="24"/>
          <w:lang w:eastAsia="zh-CN"/>
        </w:rPr>
        <w:t xml:space="preserve"> </w:t>
      </w:r>
      <w:r w:rsidR="00E63310" w:rsidRPr="005945BF">
        <w:rPr>
          <w:rFonts w:ascii="Book Antiqua" w:hAnsi="Book Antiqua" w:cs="Times New Roman"/>
          <w:sz w:val="24"/>
          <w:szCs w:val="24"/>
        </w:rPr>
        <w:t>10.9%</w:t>
      </w:r>
      <w:r w:rsidR="00D54614" w:rsidRPr="005945BF">
        <w:rPr>
          <w:rFonts w:ascii="Book Antiqua" w:hAnsi="Book Antiqua" w:cs="Times New Roman"/>
          <w:sz w:val="24"/>
          <w:szCs w:val="24"/>
        </w:rPr>
        <w:t>)</w:t>
      </w:r>
      <w:r w:rsidR="00E63310" w:rsidRPr="005945BF">
        <w:rPr>
          <w:rFonts w:ascii="Book Antiqua" w:hAnsi="Book Antiqua" w:cs="Times New Roman"/>
          <w:sz w:val="24"/>
          <w:szCs w:val="24"/>
        </w:rPr>
        <w:t xml:space="preserve">, </w:t>
      </w:r>
      <w:r w:rsidR="00D54614" w:rsidRPr="005945BF">
        <w:rPr>
          <w:rFonts w:ascii="Book Antiqua" w:hAnsi="Book Antiqua" w:cs="Times New Roman"/>
          <w:sz w:val="24"/>
          <w:szCs w:val="24"/>
        </w:rPr>
        <w:t xml:space="preserve">Nivolumab treatment </w:t>
      </w:r>
      <w:r w:rsidR="004A6942" w:rsidRPr="005945BF">
        <w:rPr>
          <w:rFonts w:ascii="Book Antiqua" w:hAnsi="Book Antiqua" w:cs="Times New Roman"/>
          <w:sz w:val="24"/>
          <w:szCs w:val="24"/>
        </w:rPr>
        <w:t xml:space="preserve">led </w:t>
      </w:r>
      <w:r w:rsidR="00D54614" w:rsidRPr="005945BF">
        <w:rPr>
          <w:rFonts w:ascii="Book Antiqua" w:hAnsi="Book Antiqua" w:cs="Times New Roman"/>
          <w:sz w:val="24"/>
          <w:szCs w:val="24"/>
        </w:rPr>
        <w:t>to a longer median</w:t>
      </w:r>
      <w:r w:rsidR="00E63310" w:rsidRPr="005945BF">
        <w:rPr>
          <w:rFonts w:ascii="Book Antiqua" w:hAnsi="Book Antiqua" w:cs="Times New Roman"/>
          <w:sz w:val="24"/>
          <w:szCs w:val="24"/>
        </w:rPr>
        <w:t xml:space="preserve"> PFS (1.61 </w:t>
      </w:r>
      <w:r w:rsidR="004C1B5D">
        <w:rPr>
          <w:rFonts w:ascii="Book Antiqua" w:hAnsi="Book Antiqua" w:cs="Times New Roman" w:hint="eastAsia"/>
          <w:sz w:val="24"/>
          <w:szCs w:val="24"/>
          <w:lang w:eastAsia="zh-CN"/>
        </w:rPr>
        <w:t xml:space="preserve">mo </w:t>
      </w:r>
      <w:r w:rsidR="00E63310" w:rsidRPr="005945BF">
        <w:rPr>
          <w:rFonts w:ascii="Book Antiqua" w:hAnsi="Book Antiqua" w:cs="Times New Roman"/>
          <w:i/>
          <w:sz w:val="24"/>
          <w:szCs w:val="24"/>
        </w:rPr>
        <w:t>vs</w:t>
      </w:r>
      <w:r w:rsidR="004C1B5D">
        <w:rPr>
          <w:rFonts w:ascii="Book Antiqua" w:hAnsi="Book Antiqua" w:cs="Times New Roman" w:hint="eastAsia"/>
          <w:i/>
          <w:sz w:val="24"/>
          <w:szCs w:val="24"/>
          <w:lang w:eastAsia="zh-CN"/>
        </w:rPr>
        <w:t xml:space="preserve"> </w:t>
      </w:r>
      <w:r w:rsidR="00E63310" w:rsidRPr="005945BF">
        <w:rPr>
          <w:rFonts w:ascii="Book Antiqua" w:hAnsi="Book Antiqua" w:cs="Times New Roman"/>
          <w:sz w:val="24"/>
          <w:szCs w:val="24"/>
        </w:rPr>
        <w:t xml:space="preserve">1.45 mo) </w:t>
      </w:r>
      <w:r w:rsidR="00D54614" w:rsidRPr="005945BF">
        <w:rPr>
          <w:rFonts w:ascii="Book Antiqua" w:hAnsi="Book Antiqua" w:cs="Times New Roman"/>
          <w:sz w:val="24"/>
          <w:szCs w:val="24"/>
        </w:rPr>
        <w:t xml:space="preserve">and higher </w:t>
      </w:r>
      <w:r w:rsidR="00E63310" w:rsidRPr="005945BF">
        <w:rPr>
          <w:rFonts w:ascii="Book Antiqua" w:hAnsi="Book Antiqua" w:cs="Times New Roman"/>
          <w:sz w:val="24"/>
          <w:szCs w:val="24"/>
        </w:rPr>
        <w:t xml:space="preserve">ORR </w:t>
      </w:r>
      <w:r w:rsidR="00D54614" w:rsidRPr="005945BF">
        <w:rPr>
          <w:rFonts w:ascii="Book Antiqua" w:hAnsi="Book Antiqua" w:cs="Times New Roman"/>
          <w:sz w:val="24"/>
          <w:szCs w:val="24"/>
        </w:rPr>
        <w:t xml:space="preserve">than placebo (11.2% with nivolumab </w:t>
      </w:r>
      <w:r w:rsidR="00D54614" w:rsidRPr="005945BF">
        <w:rPr>
          <w:rFonts w:ascii="Book Antiqua" w:hAnsi="Book Antiqua" w:cs="Times New Roman"/>
          <w:i/>
          <w:sz w:val="24"/>
          <w:szCs w:val="24"/>
        </w:rPr>
        <w:t>vs</w:t>
      </w:r>
      <w:r w:rsidR="004C1B5D">
        <w:rPr>
          <w:rFonts w:ascii="Book Antiqua" w:hAnsi="Book Antiqua" w:cs="Times New Roman" w:hint="eastAsia"/>
          <w:i/>
          <w:sz w:val="24"/>
          <w:szCs w:val="24"/>
          <w:lang w:eastAsia="zh-CN"/>
        </w:rPr>
        <w:t xml:space="preserve"> </w:t>
      </w:r>
      <w:r w:rsidR="00D54614" w:rsidRPr="005945BF">
        <w:rPr>
          <w:rFonts w:ascii="Book Antiqua" w:hAnsi="Book Antiqua" w:cs="Times New Roman"/>
          <w:sz w:val="24"/>
          <w:szCs w:val="24"/>
        </w:rPr>
        <w:t>0%)</w:t>
      </w:r>
      <w:r w:rsidR="00E63310" w:rsidRPr="005945BF">
        <w:rPr>
          <w:rFonts w:ascii="Book Antiqua" w:hAnsi="Book Antiqua" w:cs="Times New Roman"/>
          <w:sz w:val="24"/>
          <w:szCs w:val="24"/>
        </w:rPr>
        <w:t xml:space="preserve">. </w:t>
      </w:r>
      <w:r w:rsidR="006432CF" w:rsidRPr="005945BF">
        <w:rPr>
          <w:rFonts w:ascii="Book Antiqua" w:hAnsi="Book Antiqua" w:cs="Times New Roman"/>
          <w:sz w:val="24"/>
          <w:szCs w:val="24"/>
        </w:rPr>
        <w:t xml:space="preserve">Among </w:t>
      </w:r>
      <w:r w:rsidR="00A50D48" w:rsidRPr="005945BF">
        <w:rPr>
          <w:rFonts w:ascii="Book Antiqua" w:hAnsi="Book Antiqua" w:cs="Times New Roman"/>
          <w:sz w:val="24"/>
          <w:szCs w:val="24"/>
        </w:rPr>
        <w:t>the approximately 40% (</w:t>
      </w:r>
      <w:r w:rsidR="00A50D48" w:rsidRPr="004C1B5D">
        <w:rPr>
          <w:rFonts w:ascii="Book Antiqua" w:hAnsi="Book Antiqua" w:cs="Times New Roman"/>
          <w:i/>
          <w:sz w:val="24"/>
          <w:szCs w:val="24"/>
        </w:rPr>
        <w:t>n</w:t>
      </w:r>
      <w:r w:rsidR="004C1B5D">
        <w:rPr>
          <w:rFonts w:ascii="Book Antiqua" w:hAnsi="Book Antiqua" w:cs="Times New Roman" w:hint="eastAsia"/>
          <w:sz w:val="24"/>
          <w:szCs w:val="24"/>
          <w:lang w:eastAsia="zh-CN"/>
        </w:rPr>
        <w:t xml:space="preserve"> </w:t>
      </w:r>
      <w:r w:rsidR="00A50D48" w:rsidRPr="005945BF">
        <w:rPr>
          <w:rFonts w:ascii="Book Antiqua" w:hAnsi="Book Antiqua" w:cs="Times New Roman"/>
          <w:sz w:val="24"/>
          <w:szCs w:val="24"/>
        </w:rPr>
        <w:t>=</w:t>
      </w:r>
      <w:r w:rsidR="004C1B5D">
        <w:rPr>
          <w:rFonts w:ascii="Book Antiqua" w:hAnsi="Book Antiqua" w:cs="Times New Roman" w:hint="eastAsia"/>
          <w:sz w:val="24"/>
          <w:szCs w:val="24"/>
          <w:lang w:eastAsia="zh-CN"/>
        </w:rPr>
        <w:t xml:space="preserve"> </w:t>
      </w:r>
      <w:r w:rsidR="006432CF" w:rsidRPr="005945BF">
        <w:rPr>
          <w:rFonts w:ascii="Book Antiqua" w:hAnsi="Book Antiqua" w:cs="Times New Roman"/>
          <w:sz w:val="24"/>
          <w:szCs w:val="24"/>
        </w:rPr>
        <w:t>192</w:t>
      </w:r>
      <w:r w:rsidR="00A50D48" w:rsidRPr="005945BF">
        <w:rPr>
          <w:rFonts w:ascii="Book Antiqua" w:hAnsi="Book Antiqua" w:cs="Times New Roman"/>
          <w:sz w:val="24"/>
          <w:szCs w:val="24"/>
        </w:rPr>
        <w:t>) of</w:t>
      </w:r>
      <w:r w:rsidR="006432CF" w:rsidRPr="005945BF">
        <w:rPr>
          <w:rFonts w:ascii="Book Antiqua" w:hAnsi="Book Antiqua" w:cs="Times New Roman"/>
          <w:sz w:val="24"/>
          <w:szCs w:val="24"/>
        </w:rPr>
        <w:t xml:space="preserve"> patients with tumor samples, 12.3% in the nivolumab group and 16.1% in the placebo group had PD-L1 positive tumors. The analysis of PD-L1 expression status showed that median OS in patients with PD-L1 positive tumors was 5.22 mo</w:t>
      </w:r>
      <w:r w:rsidR="004C1B5D">
        <w:rPr>
          <w:rFonts w:ascii="Book Antiqua" w:hAnsi="Book Antiqua" w:cs="Times New Roman" w:hint="eastAsia"/>
          <w:sz w:val="24"/>
          <w:szCs w:val="24"/>
          <w:lang w:eastAsia="zh-CN"/>
        </w:rPr>
        <w:t xml:space="preserve"> </w:t>
      </w:r>
      <w:r w:rsidR="006432CF" w:rsidRPr="005945BF">
        <w:rPr>
          <w:rFonts w:ascii="Book Antiqua" w:hAnsi="Book Antiqua" w:cs="Times New Roman"/>
          <w:sz w:val="24"/>
          <w:szCs w:val="24"/>
        </w:rPr>
        <w:t xml:space="preserve">in the nivolumab group and </w:t>
      </w:r>
      <w:r w:rsidR="006432CF" w:rsidRPr="005945BF">
        <w:rPr>
          <w:rFonts w:ascii="Book Antiqua" w:hAnsi="Book Antiqua" w:cs="Times New Roman"/>
          <w:sz w:val="24"/>
          <w:szCs w:val="24"/>
        </w:rPr>
        <w:lastRenderedPageBreak/>
        <w:t xml:space="preserve">3.83 mo in the placebo group (HR </w:t>
      </w:r>
      <w:r w:rsidR="004C1B5D">
        <w:rPr>
          <w:rFonts w:ascii="Book Antiqua" w:hAnsi="Book Antiqua" w:cs="Times New Roman" w:hint="eastAsia"/>
          <w:sz w:val="24"/>
          <w:szCs w:val="24"/>
          <w:lang w:eastAsia="zh-CN"/>
        </w:rPr>
        <w:t xml:space="preserve">= </w:t>
      </w:r>
      <w:r w:rsidR="006432CF" w:rsidRPr="005945BF">
        <w:rPr>
          <w:rFonts w:ascii="Book Antiqua" w:hAnsi="Book Antiqua" w:cs="Times New Roman"/>
          <w:sz w:val="24"/>
          <w:szCs w:val="24"/>
        </w:rPr>
        <w:t xml:space="preserve">0.51). In patients with PD-L1 negative tumors, median OS was 6.05 mo in the nivolumab group, and 4.19 in the placebo group (HR </w:t>
      </w:r>
      <w:r w:rsidR="004C1B5D">
        <w:rPr>
          <w:rFonts w:ascii="Book Antiqua" w:hAnsi="Book Antiqua" w:cs="Times New Roman" w:hint="eastAsia"/>
          <w:sz w:val="24"/>
          <w:szCs w:val="24"/>
          <w:lang w:eastAsia="zh-CN"/>
        </w:rPr>
        <w:t xml:space="preserve">= </w:t>
      </w:r>
      <w:r w:rsidR="006432CF" w:rsidRPr="005945BF">
        <w:rPr>
          <w:rFonts w:ascii="Book Antiqua" w:hAnsi="Book Antiqua" w:cs="Times New Roman"/>
          <w:sz w:val="24"/>
          <w:szCs w:val="24"/>
        </w:rPr>
        <w:t>0.72).</w:t>
      </w:r>
      <w:r w:rsidR="00A35A69" w:rsidRPr="005945BF">
        <w:rPr>
          <w:rFonts w:ascii="Book Antiqua" w:hAnsi="Book Antiqua" w:cs="Times New Roman"/>
          <w:sz w:val="24"/>
          <w:szCs w:val="24"/>
        </w:rPr>
        <w:t xml:space="preserve"> Nivolumab resulted in an absolute survival benefit of 1.1 mo in median OS </w:t>
      </w:r>
      <w:r w:rsidR="00A35A69" w:rsidRPr="005945BF">
        <w:rPr>
          <w:rFonts w:ascii="Book Antiqua" w:hAnsi="Book Antiqua" w:cs="Times New Roman"/>
          <w:i/>
          <w:sz w:val="24"/>
          <w:szCs w:val="24"/>
        </w:rPr>
        <w:t>vs</w:t>
      </w:r>
      <w:r w:rsidR="004C1B5D">
        <w:rPr>
          <w:rFonts w:ascii="Book Antiqua" w:hAnsi="Book Antiqua" w:cs="Times New Roman" w:hint="eastAsia"/>
          <w:i/>
          <w:sz w:val="24"/>
          <w:szCs w:val="24"/>
          <w:lang w:eastAsia="zh-CN"/>
        </w:rPr>
        <w:t xml:space="preserve"> </w:t>
      </w:r>
      <w:r w:rsidR="00A35A69" w:rsidRPr="005945BF">
        <w:rPr>
          <w:rFonts w:ascii="Book Antiqua" w:hAnsi="Book Antiqua" w:cs="Times New Roman"/>
          <w:sz w:val="24"/>
          <w:szCs w:val="24"/>
        </w:rPr>
        <w:t>placebo.</w:t>
      </w:r>
      <w:r w:rsidR="006432CF" w:rsidRPr="005945BF">
        <w:rPr>
          <w:rFonts w:ascii="Book Antiqua" w:hAnsi="Book Antiqua" w:cs="Times New Roman"/>
          <w:sz w:val="24"/>
          <w:szCs w:val="24"/>
        </w:rPr>
        <w:t xml:space="preserve"> </w:t>
      </w:r>
      <w:r w:rsidR="00A35A69" w:rsidRPr="005945BF">
        <w:rPr>
          <w:rFonts w:ascii="Book Antiqua" w:hAnsi="Book Antiqua" w:cs="Times New Roman"/>
          <w:sz w:val="24"/>
          <w:szCs w:val="24"/>
        </w:rPr>
        <w:t xml:space="preserve">Nivolumab led to durable </w:t>
      </w:r>
      <w:r w:rsidR="00826C21" w:rsidRPr="005945BF">
        <w:rPr>
          <w:rFonts w:ascii="Book Antiqua" w:hAnsi="Book Antiqua" w:cs="Times New Roman"/>
          <w:sz w:val="24"/>
          <w:szCs w:val="24"/>
        </w:rPr>
        <w:t xml:space="preserve">OS benefit that was sustained beyond 1 year </w:t>
      </w:r>
      <w:r w:rsidR="00826C21" w:rsidRPr="005945BF">
        <w:rPr>
          <w:rFonts w:ascii="Book Antiqua" w:hAnsi="Book Antiqua" w:cs="Times New Roman"/>
          <w:i/>
          <w:sz w:val="24"/>
          <w:szCs w:val="24"/>
        </w:rPr>
        <w:t>vs</w:t>
      </w:r>
      <w:r w:rsidR="004C1B5D">
        <w:rPr>
          <w:rFonts w:ascii="Book Antiqua" w:hAnsi="Book Antiqua" w:cs="Times New Roman" w:hint="eastAsia"/>
          <w:i/>
          <w:sz w:val="24"/>
          <w:szCs w:val="24"/>
          <w:lang w:eastAsia="zh-CN"/>
        </w:rPr>
        <w:t xml:space="preserve"> </w:t>
      </w:r>
      <w:r w:rsidR="00826C21" w:rsidRPr="005945BF">
        <w:rPr>
          <w:rFonts w:ascii="Book Antiqua" w:hAnsi="Book Antiqua" w:cs="Times New Roman"/>
          <w:sz w:val="24"/>
          <w:szCs w:val="24"/>
        </w:rPr>
        <w:t xml:space="preserve">placebo in heavily pretreated gastric cancer patients, regardless of PD-L1 expression </w:t>
      </w:r>
      <w:r w:rsidR="00826C21" w:rsidRPr="005945BF">
        <w:rPr>
          <w:rFonts w:ascii="Book Antiqua" w:hAnsi="Book Antiqua" w:cs="Times New Roman"/>
          <w:color w:val="000000" w:themeColor="text1"/>
          <w:sz w:val="24"/>
          <w:szCs w:val="24"/>
        </w:rPr>
        <w:t>status</w:t>
      </w:r>
      <w:r w:rsidR="00310A6A" w:rsidRPr="005945BF">
        <w:rPr>
          <w:rFonts w:ascii="Book Antiqua" w:hAnsi="Book Antiqua" w:cs="Times New Roman"/>
          <w:color w:val="000000" w:themeColor="text1"/>
          <w:sz w:val="24"/>
          <w:szCs w:val="24"/>
          <w:vertAlign w:val="superscript"/>
        </w:rPr>
        <w:t>[222]</w:t>
      </w:r>
      <w:r w:rsidR="00B70472" w:rsidRPr="004C1B5D">
        <w:rPr>
          <w:rFonts w:ascii="Book Antiqua" w:hAnsi="Book Antiqua" w:cs="Times New Roman"/>
          <w:color w:val="000000" w:themeColor="text1"/>
          <w:sz w:val="24"/>
          <w:szCs w:val="24"/>
        </w:rPr>
        <w:t>.</w:t>
      </w:r>
      <w:r w:rsidR="00310A6A" w:rsidRPr="005945BF">
        <w:rPr>
          <w:rFonts w:ascii="Book Antiqua" w:hAnsi="Book Antiqua" w:cs="Times New Roman"/>
          <w:color w:val="000000" w:themeColor="text1"/>
          <w:sz w:val="24"/>
          <w:szCs w:val="24"/>
        </w:rPr>
        <w:t xml:space="preserve"> </w:t>
      </w:r>
      <w:r w:rsidR="00343242" w:rsidRPr="005945BF">
        <w:rPr>
          <w:rFonts w:ascii="Book Antiqua" w:hAnsi="Book Antiqua" w:cs="Times New Roman"/>
          <w:color w:val="000000" w:themeColor="text1"/>
          <w:sz w:val="24"/>
          <w:szCs w:val="24"/>
        </w:rPr>
        <w:t>B</w:t>
      </w:r>
      <w:r w:rsidR="00343242" w:rsidRPr="005945BF">
        <w:rPr>
          <w:rFonts w:ascii="Book Antiqua" w:hAnsi="Book Antiqua" w:cs="Times New Roman"/>
          <w:sz w:val="24"/>
          <w:szCs w:val="24"/>
        </w:rPr>
        <w:t>ecause of the survival benefit demonstrated by the ATTRACTION-2 trial in this subset of difficult-to-treat gastric cancer patients, the approval of nivolumab in Japan was granted as a new</w:t>
      </w:r>
      <w:r w:rsidR="00546362" w:rsidRPr="005945BF">
        <w:rPr>
          <w:rFonts w:ascii="Book Antiqua" w:hAnsi="Book Antiqua" w:cs="Times New Roman"/>
          <w:sz w:val="24"/>
          <w:szCs w:val="24"/>
        </w:rPr>
        <w:t xml:space="preserve"> treatment</w:t>
      </w:r>
      <w:r w:rsidR="00343242" w:rsidRPr="005945BF">
        <w:rPr>
          <w:rFonts w:ascii="Book Antiqua" w:hAnsi="Book Antiqua" w:cs="Times New Roman"/>
          <w:sz w:val="24"/>
          <w:szCs w:val="24"/>
        </w:rPr>
        <w:t xml:space="preserve"> option </w:t>
      </w:r>
      <w:r w:rsidR="00021F5D" w:rsidRPr="005945BF">
        <w:rPr>
          <w:rFonts w:ascii="Book Antiqua" w:hAnsi="Book Antiqua" w:cs="Times New Roman"/>
          <w:sz w:val="24"/>
          <w:szCs w:val="24"/>
        </w:rPr>
        <w:t xml:space="preserve">that is </w:t>
      </w:r>
      <w:r w:rsidR="00546362" w:rsidRPr="005945BF">
        <w:rPr>
          <w:rFonts w:ascii="Book Antiqua" w:hAnsi="Book Antiqua" w:cs="Times New Roman"/>
          <w:sz w:val="24"/>
          <w:szCs w:val="24"/>
        </w:rPr>
        <w:t xml:space="preserve">beneficial </w:t>
      </w:r>
      <w:r w:rsidR="00343242" w:rsidRPr="005945BF">
        <w:rPr>
          <w:rFonts w:ascii="Book Antiqua" w:hAnsi="Book Antiqua" w:cs="Times New Roman"/>
          <w:sz w:val="24"/>
          <w:szCs w:val="24"/>
        </w:rPr>
        <w:t>for heavily pretreated advanced gastric cancer</w:t>
      </w:r>
      <w:r w:rsidR="00546362" w:rsidRPr="005945BF">
        <w:rPr>
          <w:rFonts w:ascii="Book Antiqua" w:hAnsi="Book Antiqua" w:cs="Times New Roman"/>
          <w:sz w:val="24"/>
          <w:szCs w:val="24"/>
        </w:rPr>
        <w:t>.</w:t>
      </w:r>
      <w:r w:rsidR="00242D64" w:rsidRPr="005945BF">
        <w:rPr>
          <w:rFonts w:ascii="Book Antiqua" w:hAnsi="Book Antiqua" w:cs="Times New Roman"/>
          <w:sz w:val="24"/>
          <w:szCs w:val="24"/>
        </w:rPr>
        <w:tab/>
      </w:r>
    </w:p>
    <w:p w14:paraId="77DD4C3B" w14:textId="77777777" w:rsidR="004C1B5D" w:rsidRDefault="004C1B5D" w:rsidP="007B15DF">
      <w:pPr>
        <w:pStyle w:val="ListParagraph"/>
        <w:autoSpaceDE w:val="0"/>
        <w:autoSpaceDN w:val="0"/>
        <w:adjustRightInd w:val="0"/>
        <w:snapToGrid w:val="0"/>
        <w:spacing w:after="0" w:line="360" w:lineRule="auto"/>
        <w:ind w:left="0"/>
        <w:contextualSpacing w:val="0"/>
        <w:jc w:val="both"/>
        <w:rPr>
          <w:rFonts w:ascii="Book Antiqua" w:hAnsi="Book Antiqua" w:cs="Times New Roman"/>
          <w:sz w:val="24"/>
          <w:szCs w:val="24"/>
          <w:lang w:eastAsia="zh-CN"/>
        </w:rPr>
      </w:pPr>
    </w:p>
    <w:p w14:paraId="51E19507" w14:textId="311F11F9" w:rsidR="00E63310" w:rsidRPr="004C1B5D" w:rsidRDefault="004C1B5D" w:rsidP="007B15DF">
      <w:pPr>
        <w:pStyle w:val="ListParagraph"/>
        <w:autoSpaceDE w:val="0"/>
        <w:autoSpaceDN w:val="0"/>
        <w:adjustRightInd w:val="0"/>
        <w:snapToGrid w:val="0"/>
        <w:spacing w:after="0" w:line="360" w:lineRule="auto"/>
        <w:ind w:left="0"/>
        <w:contextualSpacing w:val="0"/>
        <w:jc w:val="both"/>
        <w:rPr>
          <w:rFonts w:ascii="Book Antiqua" w:hAnsi="Book Antiqua" w:cs="Times New Roman"/>
          <w:sz w:val="24"/>
          <w:szCs w:val="24"/>
        </w:rPr>
      </w:pPr>
      <w:r w:rsidRPr="004C1B5D">
        <w:rPr>
          <w:rFonts w:ascii="Book Antiqua" w:hAnsi="Book Antiqua" w:cs="Times New Roman"/>
          <w:sz w:val="24"/>
          <w:szCs w:val="24"/>
        </w:rPr>
        <w:t xml:space="preserve">Anti-PD-1 antibodies </w:t>
      </w:r>
      <w:r>
        <w:rPr>
          <w:rFonts w:ascii="Book Antiqua" w:hAnsi="Book Antiqua" w:cs="Times New Roman" w:hint="eastAsia"/>
          <w:sz w:val="24"/>
          <w:szCs w:val="24"/>
          <w:lang w:eastAsia="zh-CN"/>
        </w:rPr>
        <w:t xml:space="preserve">- </w:t>
      </w:r>
      <w:r w:rsidR="00E63310" w:rsidRPr="004C1B5D">
        <w:rPr>
          <w:rFonts w:ascii="Book Antiqua" w:hAnsi="Book Antiqua" w:cs="Times New Roman"/>
          <w:sz w:val="24"/>
          <w:szCs w:val="24"/>
        </w:rPr>
        <w:t>Pembrolizumab</w:t>
      </w:r>
    </w:p>
    <w:p w14:paraId="561F0090" w14:textId="77777777" w:rsidR="00B72C33" w:rsidRPr="005945BF" w:rsidRDefault="00B72C33" w:rsidP="004C1B5D">
      <w:pPr>
        <w:pStyle w:val="ListParagraph"/>
        <w:autoSpaceDE w:val="0"/>
        <w:autoSpaceDN w:val="0"/>
        <w:adjustRightInd w:val="0"/>
        <w:snapToGrid w:val="0"/>
        <w:spacing w:after="0" w:line="360" w:lineRule="auto"/>
        <w:ind w:left="0"/>
        <w:contextualSpacing w:val="0"/>
        <w:jc w:val="both"/>
        <w:rPr>
          <w:rFonts w:ascii="Book Antiqua" w:hAnsi="Book Antiqua" w:cs="Times New Roman"/>
          <w:b/>
          <w:sz w:val="24"/>
          <w:szCs w:val="24"/>
        </w:rPr>
      </w:pPr>
      <w:r w:rsidRPr="005945BF">
        <w:rPr>
          <w:rFonts w:ascii="Book Antiqua" w:hAnsi="Book Antiqua" w:cs="Times New Roman"/>
          <w:bCs/>
          <w:sz w:val="24"/>
          <w:szCs w:val="24"/>
        </w:rPr>
        <w:t>Pembrolizumab</w:t>
      </w:r>
      <w:r w:rsidRPr="005945BF">
        <w:rPr>
          <w:rFonts w:ascii="Book Antiqua" w:hAnsi="Book Antiqua" w:cs="Times New Roman"/>
          <w:sz w:val="24"/>
          <w:szCs w:val="24"/>
        </w:rPr>
        <w:t xml:space="preserve"> (formerly </w:t>
      </w:r>
      <w:r w:rsidRPr="005945BF">
        <w:rPr>
          <w:rFonts w:ascii="Book Antiqua" w:hAnsi="Book Antiqua" w:cs="Times New Roman"/>
          <w:bCs/>
          <w:sz w:val="24"/>
          <w:szCs w:val="24"/>
        </w:rPr>
        <w:t>MK-3475</w:t>
      </w:r>
      <w:r w:rsidRPr="005945BF">
        <w:rPr>
          <w:rFonts w:ascii="Book Antiqua" w:hAnsi="Book Antiqua" w:cs="Times New Roman"/>
          <w:sz w:val="24"/>
          <w:szCs w:val="24"/>
        </w:rPr>
        <w:t xml:space="preserve">, trade name </w:t>
      </w:r>
      <w:r w:rsidRPr="005945BF">
        <w:rPr>
          <w:rFonts w:ascii="Book Antiqua" w:hAnsi="Book Antiqua" w:cs="Times New Roman"/>
          <w:bCs/>
          <w:sz w:val="24"/>
          <w:szCs w:val="24"/>
        </w:rPr>
        <w:t>Keytruda</w:t>
      </w:r>
      <w:r w:rsidRPr="005945BF">
        <w:rPr>
          <w:rFonts w:ascii="Book Antiqua" w:hAnsi="Book Antiqua" w:cs="Times New Roman"/>
          <w:sz w:val="24"/>
          <w:szCs w:val="24"/>
        </w:rPr>
        <w:t xml:space="preserve">) is a </w:t>
      </w:r>
      <w:hyperlink r:id="rId11" w:tooltip="Humanized antibody" w:history="1">
        <w:r w:rsidRPr="005945BF">
          <w:rPr>
            <w:rFonts w:ascii="Book Antiqua" w:hAnsi="Book Antiqua" w:cs="Times New Roman"/>
            <w:sz w:val="24"/>
            <w:szCs w:val="24"/>
          </w:rPr>
          <w:t>humanized IgG4 isotype antibody</w:t>
        </w:r>
      </w:hyperlink>
      <w:r w:rsidRPr="005945BF">
        <w:rPr>
          <w:rFonts w:ascii="Book Antiqua" w:hAnsi="Book Antiqua" w:cs="Times New Roman"/>
          <w:sz w:val="24"/>
          <w:szCs w:val="24"/>
        </w:rPr>
        <w:t xml:space="preserve"> that targets PD-1 receptor of lymphocytes. It has FDA approval for the treatment of unresectable or metastatic </w:t>
      </w:r>
      <w:hyperlink r:id="rId12" w:tooltip="Melanoma" w:history="1">
        <w:r w:rsidRPr="005945BF">
          <w:rPr>
            <w:rFonts w:ascii="Book Antiqua" w:hAnsi="Book Antiqua" w:cs="Times New Roman"/>
            <w:sz w:val="24"/>
            <w:szCs w:val="24"/>
          </w:rPr>
          <w:t>melanoma</w:t>
        </w:r>
      </w:hyperlink>
      <w:r w:rsidRPr="005945BF">
        <w:rPr>
          <w:rFonts w:ascii="Book Antiqua" w:hAnsi="Book Antiqua" w:cs="Times New Roman"/>
          <w:sz w:val="24"/>
          <w:szCs w:val="24"/>
        </w:rPr>
        <w:t xml:space="preserve">, metastatic </w:t>
      </w:r>
      <w:hyperlink r:id="rId13" w:tooltip="Non-small cell lung cancer" w:history="1">
        <w:r w:rsidRPr="005945BF">
          <w:rPr>
            <w:rFonts w:ascii="Book Antiqua" w:hAnsi="Book Antiqua" w:cs="Times New Roman"/>
            <w:sz w:val="24"/>
            <w:szCs w:val="24"/>
          </w:rPr>
          <w:t>non-small cell lung cancer</w:t>
        </w:r>
      </w:hyperlink>
      <w:r w:rsidRPr="005945BF">
        <w:rPr>
          <w:rFonts w:ascii="Book Antiqua" w:hAnsi="Book Antiqua" w:cs="Times New Roman"/>
          <w:sz w:val="24"/>
          <w:szCs w:val="24"/>
        </w:rPr>
        <w:t xml:space="preserve"> (NSCLC) (certa</w:t>
      </w:r>
      <w:r w:rsidR="00925620" w:rsidRPr="005945BF">
        <w:rPr>
          <w:rFonts w:ascii="Book Antiqua" w:hAnsi="Book Antiqua" w:cs="Times New Roman"/>
          <w:sz w:val="24"/>
          <w:szCs w:val="24"/>
        </w:rPr>
        <w:t>in situ</w:t>
      </w:r>
      <w:r w:rsidRPr="005945BF">
        <w:rPr>
          <w:rFonts w:ascii="Book Antiqua" w:hAnsi="Book Antiqua" w:cs="Times New Roman"/>
          <w:sz w:val="24"/>
          <w:szCs w:val="24"/>
        </w:rPr>
        <w:t xml:space="preserve">ations), metastatic </w:t>
      </w:r>
      <w:r w:rsidRPr="005945BF">
        <w:rPr>
          <w:rFonts w:ascii="Book Antiqua" w:hAnsi="Book Antiqua" w:cs="Times New Roman"/>
          <w:noProof/>
          <w:sz w:val="24"/>
          <w:szCs w:val="24"/>
        </w:rPr>
        <w:t>non-squamous</w:t>
      </w:r>
      <w:r w:rsidRPr="005945BF">
        <w:rPr>
          <w:rFonts w:ascii="Book Antiqua" w:hAnsi="Book Antiqua" w:cs="Times New Roman"/>
          <w:sz w:val="24"/>
          <w:szCs w:val="24"/>
        </w:rPr>
        <w:t xml:space="preserve"> NSCLC (PDL1+/-), as a second-line treatment for </w:t>
      </w:r>
      <w:hyperlink r:id="rId14" w:tooltip="Head and neck squamous cell carcinoma" w:history="1">
        <w:r w:rsidRPr="005945BF">
          <w:rPr>
            <w:rFonts w:ascii="Book Antiqua" w:hAnsi="Book Antiqua" w:cs="Times New Roman"/>
            <w:sz w:val="24"/>
            <w:szCs w:val="24"/>
          </w:rPr>
          <w:t>head and neck squamous cell carcinoma</w:t>
        </w:r>
      </w:hyperlink>
      <w:r w:rsidRPr="005945BF">
        <w:rPr>
          <w:rFonts w:ascii="Book Antiqua" w:hAnsi="Book Antiqua" w:cs="Times New Roman"/>
          <w:sz w:val="24"/>
          <w:szCs w:val="24"/>
        </w:rPr>
        <w:t xml:space="preserve"> (HNSCC), after </w:t>
      </w:r>
      <w:hyperlink r:id="rId15" w:tooltip="Platinum-based antineoplastic" w:history="1">
        <w:r w:rsidRPr="005945BF">
          <w:rPr>
            <w:rFonts w:ascii="Book Antiqua" w:hAnsi="Book Antiqua" w:cs="Times New Roman"/>
            <w:sz w:val="24"/>
            <w:szCs w:val="24"/>
          </w:rPr>
          <w:t>platinum-based chemotherapy</w:t>
        </w:r>
      </w:hyperlink>
      <w:r w:rsidRPr="005945BF">
        <w:rPr>
          <w:rFonts w:ascii="Book Antiqua" w:hAnsi="Book Antiqua" w:cs="Times New Roman"/>
          <w:sz w:val="24"/>
          <w:szCs w:val="24"/>
        </w:rPr>
        <w:t xml:space="preserve">, and for the treatment of adult/pediatric patients with refractory classic </w:t>
      </w:r>
      <w:hyperlink r:id="rId16" w:tooltip="Hodgkin's lymphoma" w:history="1">
        <w:r w:rsidRPr="005945BF">
          <w:rPr>
            <w:rFonts w:ascii="Book Antiqua" w:hAnsi="Book Antiqua" w:cs="Times New Roman"/>
            <w:sz w:val="24"/>
            <w:szCs w:val="24"/>
          </w:rPr>
          <w:t>Hodgkin's lymphoma</w:t>
        </w:r>
      </w:hyperlink>
      <w:r w:rsidRPr="005945BF">
        <w:rPr>
          <w:rFonts w:ascii="Book Antiqua" w:hAnsi="Book Antiqua" w:cs="Times New Roman"/>
          <w:sz w:val="24"/>
          <w:szCs w:val="24"/>
        </w:rPr>
        <w:t>.</w:t>
      </w:r>
    </w:p>
    <w:p w14:paraId="7C070AAF" w14:textId="02447391" w:rsidR="004C1B5D" w:rsidRDefault="006E3045" w:rsidP="004C1B5D">
      <w:pPr>
        <w:pStyle w:val="ListParagraph"/>
        <w:autoSpaceDE w:val="0"/>
        <w:autoSpaceDN w:val="0"/>
        <w:adjustRightInd w:val="0"/>
        <w:snapToGrid w:val="0"/>
        <w:spacing w:after="0" w:line="360" w:lineRule="auto"/>
        <w:ind w:left="0" w:firstLineChars="100" w:firstLine="240"/>
        <w:contextualSpacing w:val="0"/>
        <w:jc w:val="both"/>
        <w:rPr>
          <w:rFonts w:ascii="Book Antiqua" w:hAnsi="Book Antiqua" w:cs="Times New Roman"/>
          <w:sz w:val="24"/>
          <w:szCs w:val="24"/>
          <w:lang w:eastAsia="zh-CN"/>
        </w:rPr>
      </w:pPr>
      <w:r w:rsidRPr="005945BF">
        <w:rPr>
          <w:rFonts w:ascii="Book Antiqua" w:hAnsi="Book Antiqua" w:cs="Times New Roman"/>
          <w:sz w:val="24"/>
          <w:szCs w:val="24"/>
        </w:rPr>
        <w:t>T</w:t>
      </w:r>
      <w:r w:rsidR="008C7A20" w:rsidRPr="005945BF">
        <w:rPr>
          <w:rFonts w:ascii="Book Antiqua" w:hAnsi="Book Antiqua" w:cs="Times New Roman"/>
          <w:sz w:val="24"/>
          <w:szCs w:val="24"/>
        </w:rPr>
        <w:t>he large multi-cohort, multicenter, nonrandomized, open-label p</w:t>
      </w:r>
      <w:r w:rsidR="00E63310" w:rsidRPr="005945BF">
        <w:rPr>
          <w:rFonts w:ascii="Book Antiqua" w:hAnsi="Book Antiqua" w:cs="Times New Roman"/>
          <w:sz w:val="24"/>
          <w:szCs w:val="24"/>
        </w:rPr>
        <w:t xml:space="preserve">hase Ib KEYNOTE-012 first </w:t>
      </w:r>
      <w:r w:rsidR="008C7A20" w:rsidRPr="005945BF">
        <w:rPr>
          <w:rFonts w:ascii="Book Antiqua" w:hAnsi="Book Antiqua" w:cs="Times New Roman"/>
          <w:sz w:val="24"/>
          <w:szCs w:val="24"/>
        </w:rPr>
        <w:t>demonstrated</w:t>
      </w:r>
      <w:r w:rsidR="00E63310" w:rsidRPr="005945BF">
        <w:rPr>
          <w:rFonts w:ascii="Book Antiqua" w:hAnsi="Book Antiqua" w:cs="Times New Roman"/>
          <w:sz w:val="24"/>
          <w:szCs w:val="24"/>
        </w:rPr>
        <w:t xml:space="preserve"> the </w:t>
      </w:r>
      <w:r w:rsidR="008C7A20" w:rsidRPr="005945BF">
        <w:rPr>
          <w:rFonts w:ascii="Book Antiqua" w:hAnsi="Book Antiqua" w:cs="Times New Roman"/>
          <w:sz w:val="24"/>
          <w:szCs w:val="24"/>
        </w:rPr>
        <w:t xml:space="preserve">efficacy </w:t>
      </w:r>
      <w:r w:rsidR="00E63310" w:rsidRPr="005945BF">
        <w:rPr>
          <w:rFonts w:ascii="Book Antiqua" w:hAnsi="Book Antiqua" w:cs="Times New Roman"/>
          <w:sz w:val="24"/>
          <w:szCs w:val="24"/>
        </w:rPr>
        <w:t xml:space="preserve">of pembrolizumab </w:t>
      </w:r>
      <w:r w:rsidR="008C7A20" w:rsidRPr="005945BF">
        <w:rPr>
          <w:rFonts w:ascii="Book Antiqua" w:hAnsi="Book Antiqua" w:cs="Times New Roman"/>
          <w:sz w:val="24"/>
          <w:szCs w:val="24"/>
        </w:rPr>
        <w:t>as monotherapy (</w:t>
      </w:r>
      <w:r w:rsidR="00C33918" w:rsidRPr="005945BF">
        <w:rPr>
          <w:rFonts w:ascii="Book Antiqua" w:hAnsi="Book Antiqua" w:cs="Times New Roman"/>
          <w:sz w:val="24"/>
          <w:szCs w:val="24"/>
        </w:rPr>
        <w:t xml:space="preserve">administered </w:t>
      </w:r>
      <w:r w:rsidR="008C7A20" w:rsidRPr="005945BF">
        <w:rPr>
          <w:rFonts w:ascii="Book Antiqua" w:hAnsi="Book Antiqua" w:cs="Times New Roman"/>
          <w:sz w:val="24"/>
          <w:szCs w:val="24"/>
        </w:rPr>
        <w:t>i</w:t>
      </w:r>
      <w:r w:rsidR="005613D4">
        <w:rPr>
          <w:rFonts w:ascii="Book Antiqua" w:hAnsi="Book Antiqua" w:cs="Times New Roman"/>
          <w:sz w:val="24"/>
          <w:szCs w:val="24"/>
        </w:rPr>
        <w:t>n a dose of 10 mg/kg every 2 wk</w:t>
      </w:r>
      <w:r w:rsidR="008C7A20" w:rsidRPr="005945BF">
        <w:rPr>
          <w:rFonts w:ascii="Book Antiqua" w:hAnsi="Book Antiqua" w:cs="Times New Roman"/>
          <w:sz w:val="24"/>
          <w:szCs w:val="24"/>
        </w:rPr>
        <w:t xml:space="preserve"> or a 200</w:t>
      </w:r>
      <w:r w:rsidR="00021F5D" w:rsidRPr="005945BF">
        <w:rPr>
          <w:rFonts w:ascii="Book Antiqua" w:hAnsi="Book Antiqua" w:cs="Times New Roman"/>
          <w:sz w:val="24"/>
          <w:szCs w:val="24"/>
        </w:rPr>
        <w:t xml:space="preserve"> </w:t>
      </w:r>
      <w:r w:rsidR="00B26D09">
        <w:rPr>
          <w:rFonts w:ascii="Book Antiqua" w:hAnsi="Book Antiqua" w:cs="Times New Roman"/>
          <w:sz w:val="24"/>
          <w:szCs w:val="24"/>
        </w:rPr>
        <w:t>mg fixed dose every 3 wk</w:t>
      </w:r>
      <w:r w:rsidR="008C7A20" w:rsidRPr="005945BF">
        <w:rPr>
          <w:rFonts w:ascii="Book Antiqua" w:hAnsi="Book Antiqua" w:cs="Times New Roman"/>
          <w:sz w:val="24"/>
          <w:szCs w:val="24"/>
        </w:rPr>
        <w:t xml:space="preserve">) </w:t>
      </w:r>
      <w:r w:rsidR="00E63310" w:rsidRPr="005945BF">
        <w:rPr>
          <w:rFonts w:ascii="Book Antiqua" w:hAnsi="Book Antiqua" w:cs="Times New Roman"/>
          <w:sz w:val="24"/>
          <w:szCs w:val="24"/>
        </w:rPr>
        <w:t xml:space="preserve">in PD-L1-positive </w:t>
      </w:r>
      <w:r w:rsidR="008C7A20" w:rsidRPr="005945BF">
        <w:rPr>
          <w:rFonts w:ascii="Book Antiqua" w:hAnsi="Book Antiqua" w:cs="Times New Roman"/>
          <w:sz w:val="24"/>
          <w:szCs w:val="24"/>
        </w:rPr>
        <w:t>recurrent or metastatic gastric or gastroesophageal cancer</w:t>
      </w:r>
      <w:r w:rsidR="00E63310" w:rsidRPr="005945BF">
        <w:rPr>
          <w:rFonts w:ascii="Book Antiqua" w:hAnsi="Book Antiqua" w:cs="Times New Roman"/>
          <w:sz w:val="24"/>
          <w:szCs w:val="24"/>
        </w:rPr>
        <w:t xml:space="preserve"> (NCT01848834)</w:t>
      </w:r>
      <w:r w:rsidR="00873A07" w:rsidRPr="005945BF">
        <w:rPr>
          <w:rFonts w:ascii="Book Antiqua" w:hAnsi="Book Antiqua" w:cs="Times New Roman"/>
          <w:sz w:val="24"/>
          <w:szCs w:val="24"/>
          <w:vertAlign w:val="superscript"/>
        </w:rPr>
        <w:t>[</w:t>
      </w:r>
      <w:r w:rsidR="006E0627" w:rsidRPr="005945BF">
        <w:rPr>
          <w:rFonts w:ascii="Book Antiqua" w:hAnsi="Book Antiqua" w:cs="Times New Roman"/>
          <w:sz w:val="24"/>
          <w:szCs w:val="24"/>
          <w:vertAlign w:val="superscript"/>
        </w:rPr>
        <w:t>25</w:t>
      </w:r>
      <w:r w:rsidR="00873A07" w:rsidRPr="005945BF">
        <w:rPr>
          <w:rFonts w:ascii="Book Antiqua" w:hAnsi="Book Antiqua" w:cs="Times New Roman"/>
          <w:sz w:val="24"/>
          <w:szCs w:val="24"/>
          <w:vertAlign w:val="superscript"/>
        </w:rPr>
        <w:t>]</w:t>
      </w:r>
      <w:r w:rsidR="00E63310" w:rsidRPr="005945BF">
        <w:rPr>
          <w:rFonts w:ascii="Book Antiqua" w:hAnsi="Book Antiqua" w:cs="Times New Roman"/>
          <w:sz w:val="24"/>
          <w:szCs w:val="24"/>
        </w:rPr>
        <w:t xml:space="preserve">. Of </w:t>
      </w:r>
      <w:r w:rsidR="008C7A20" w:rsidRPr="005945BF">
        <w:rPr>
          <w:rFonts w:ascii="Book Antiqua" w:hAnsi="Book Antiqua" w:cs="Times New Roman"/>
          <w:sz w:val="24"/>
          <w:szCs w:val="24"/>
        </w:rPr>
        <w:t xml:space="preserve">all </w:t>
      </w:r>
      <w:r w:rsidR="00E63310" w:rsidRPr="005945BF">
        <w:rPr>
          <w:rFonts w:ascii="Book Antiqua" w:hAnsi="Book Antiqua" w:cs="Times New Roman"/>
          <w:sz w:val="24"/>
          <w:szCs w:val="24"/>
        </w:rPr>
        <w:t xml:space="preserve">the </w:t>
      </w:r>
      <w:r w:rsidR="008C7A20" w:rsidRPr="005945BF">
        <w:rPr>
          <w:rFonts w:ascii="Book Antiqua" w:hAnsi="Book Antiqua" w:cs="Times New Roman"/>
          <w:sz w:val="24"/>
          <w:szCs w:val="24"/>
        </w:rPr>
        <w:t xml:space="preserve">patients </w:t>
      </w:r>
      <w:r w:rsidR="00E63310" w:rsidRPr="005945BF">
        <w:rPr>
          <w:rFonts w:ascii="Book Antiqua" w:hAnsi="Book Antiqua" w:cs="Times New Roman"/>
          <w:sz w:val="24"/>
          <w:szCs w:val="24"/>
        </w:rPr>
        <w:t>assessed</w:t>
      </w:r>
      <w:r w:rsidR="008C7A20" w:rsidRPr="005945BF">
        <w:rPr>
          <w:rFonts w:ascii="Book Antiqua" w:hAnsi="Book Antiqua" w:cs="Times New Roman"/>
          <w:sz w:val="24"/>
          <w:szCs w:val="24"/>
        </w:rPr>
        <w:t>, 39 patients (40%)</w:t>
      </w:r>
      <w:r w:rsidR="001D6C50" w:rsidRPr="005945BF">
        <w:rPr>
          <w:rFonts w:ascii="Book Antiqua" w:hAnsi="Book Antiqua" w:cs="Times New Roman"/>
          <w:sz w:val="24"/>
          <w:szCs w:val="24"/>
        </w:rPr>
        <w:t xml:space="preserve"> had PD-L1-positive tumors</w:t>
      </w:r>
      <w:r w:rsidR="008C7A20" w:rsidRPr="005945BF">
        <w:rPr>
          <w:rFonts w:ascii="Book Antiqua" w:hAnsi="Book Antiqua" w:cs="Times New Roman"/>
          <w:sz w:val="24"/>
          <w:szCs w:val="24"/>
        </w:rPr>
        <w:t xml:space="preserve">, most of them being heavily pretreated patients. </w:t>
      </w:r>
      <w:r w:rsidR="00A8436D" w:rsidRPr="005945BF">
        <w:rPr>
          <w:rFonts w:ascii="Book Antiqua" w:hAnsi="Book Antiqua" w:cs="Times New Roman"/>
          <w:sz w:val="24"/>
          <w:szCs w:val="24"/>
        </w:rPr>
        <w:t xml:space="preserve">Treatment with </w:t>
      </w:r>
      <w:r w:rsidR="00C03B9A" w:rsidRPr="005945BF">
        <w:rPr>
          <w:rFonts w:ascii="Book Antiqua" w:hAnsi="Book Antiqua" w:cs="Times New Roman"/>
          <w:sz w:val="24"/>
          <w:szCs w:val="24"/>
        </w:rPr>
        <w:t xml:space="preserve">single-agent </w:t>
      </w:r>
      <w:r w:rsidR="00B13058" w:rsidRPr="005945BF">
        <w:rPr>
          <w:rFonts w:ascii="Book Antiqua" w:hAnsi="Book Antiqua" w:cs="Times New Roman"/>
          <w:sz w:val="24"/>
          <w:szCs w:val="24"/>
        </w:rPr>
        <w:t>pembrolizumab</w:t>
      </w:r>
      <w:r w:rsidR="00A8436D" w:rsidRPr="005945BF">
        <w:rPr>
          <w:rFonts w:ascii="Book Antiqua" w:hAnsi="Book Antiqua" w:cs="Times New Roman"/>
          <w:sz w:val="24"/>
          <w:szCs w:val="24"/>
        </w:rPr>
        <w:t xml:space="preserve"> </w:t>
      </w:r>
      <w:r w:rsidR="00C03B9A" w:rsidRPr="005945BF">
        <w:rPr>
          <w:rFonts w:ascii="Book Antiqua" w:hAnsi="Book Antiqua" w:cs="Times New Roman"/>
          <w:sz w:val="24"/>
          <w:szCs w:val="24"/>
        </w:rPr>
        <w:t>determined</w:t>
      </w:r>
      <w:r w:rsidR="00A8436D" w:rsidRPr="005945BF">
        <w:rPr>
          <w:rFonts w:ascii="Book Antiqua" w:hAnsi="Book Antiqua" w:cs="Times New Roman"/>
          <w:sz w:val="24"/>
          <w:szCs w:val="24"/>
        </w:rPr>
        <w:t xml:space="preserve"> parti</w:t>
      </w:r>
      <w:r w:rsidR="00C03B9A" w:rsidRPr="005945BF">
        <w:rPr>
          <w:rFonts w:ascii="Book Antiqua" w:hAnsi="Book Antiqua" w:cs="Times New Roman"/>
          <w:sz w:val="24"/>
          <w:szCs w:val="24"/>
        </w:rPr>
        <w:t xml:space="preserve">al response (PR) </w:t>
      </w:r>
      <w:r w:rsidR="00242D64" w:rsidRPr="005945BF">
        <w:rPr>
          <w:rFonts w:ascii="Book Antiqua" w:hAnsi="Book Antiqua" w:cs="Times New Roman"/>
          <w:sz w:val="24"/>
          <w:szCs w:val="24"/>
        </w:rPr>
        <w:t xml:space="preserve">in </w:t>
      </w:r>
      <w:r w:rsidR="00C03B9A" w:rsidRPr="005945BF">
        <w:rPr>
          <w:rFonts w:ascii="Book Antiqua" w:hAnsi="Book Antiqua" w:cs="Times New Roman"/>
          <w:sz w:val="24"/>
          <w:szCs w:val="24"/>
        </w:rPr>
        <w:t>22%</w:t>
      </w:r>
      <w:r w:rsidR="00A8436D" w:rsidRPr="005945BF">
        <w:rPr>
          <w:rFonts w:ascii="Book Antiqua" w:hAnsi="Book Antiqua" w:cs="Times New Roman"/>
          <w:sz w:val="24"/>
          <w:szCs w:val="24"/>
        </w:rPr>
        <w:t xml:space="preserve"> and </w:t>
      </w:r>
      <w:r w:rsidR="00C03B9A" w:rsidRPr="005945BF">
        <w:rPr>
          <w:rFonts w:ascii="Book Antiqua" w:hAnsi="Book Antiqua" w:cs="Times New Roman"/>
          <w:sz w:val="24"/>
          <w:szCs w:val="24"/>
        </w:rPr>
        <w:t>sustained disease (</w:t>
      </w:r>
      <w:r w:rsidR="00A8436D" w:rsidRPr="005945BF">
        <w:rPr>
          <w:rFonts w:ascii="Book Antiqua" w:hAnsi="Book Antiqua" w:cs="Times New Roman"/>
          <w:sz w:val="24"/>
          <w:szCs w:val="24"/>
        </w:rPr>
        <w:t>SD</w:t>
      </w:r>
      <w:r w:rsidR="00C03B9A" w:rsidRPr="005945BF">
        <w:rPr>
          <w:rFonts w:ascii="Book Antiqua" w:hAnsi="Book Antiqua" w:cs="Times New Roman"/>
          <w:sz w:val="24"/>
          <w:szCs w:val="24"/>
        </w:rPr>
        <w:t>) in 13% of patients</w:t>
      </w:r>
      <w:r w:rsidR="00A8436D" w:rsidRPr="005945BF">
        <w:rPr>
          <w:rFonts w:ascii="Book Antiqua" w:hAnsi="Book Antiqua" w:cs="Times New Roman"/>
          <w:sz w:val="24"/>
          <w:szCs w:val="24"/>
        </w:rPr>
        <w:t>.</w:t>
      </w:r>
      <w:r w:rsidR="00A8436D" w:rsidRPr="005945BF">
        <w:rPr>
          <w:rFonts w:ascii="Book Antiqua" w:hAnsi="Book Antiqua"/>
          <w:sz w:val="24"/>
          <w:szCs w:val="24"/>
        </w:rPr>
        <w:t xml:space="preserve"> </w:t>
      </w:r>
      <w:r w:rsidR="00C03B9A" w:rsidRPr="005945BF">
        <w:rPr>
          <w:rFonts w:ascii="Book Antiqua" w:hAnsi="Book Antiqua" w:cs="Times New Roman"/>
          <w:sz w:val="24"/>
          <w:szCs w:val="24"/>
        </w:rPr>
        <w:t>The median PFS</w:t>
      </w:r>
      <w:r w:rsidR="00A8436D" w:rsidRPr="005945BF">
        <w:rPr>
          <w:rFonts w:ascii="Book Antiqua" w:hAnsi="Book Antiqua" w:cs="Times New Roman"/>
          <w:sz w:val="24"/>
          <w:szCs w:val="24"/>
        </w:rPr>
        <w:t xml:space="preserve"> was 1.9 mo, with </w:t>
      </w:r>
      <w:r w:rsidR="00C03B9A" w:rsidRPr="005945BF">
        <w:rPr>
          <w:rFonts w:ascii="Book Antiqua" w:hAnsi="Book Antiqua" w:cs="Times New Roman"/>
          <w:sz w:val="24"/>
          <w:szCs w:val="24"/>
        </w:rPr>
        <w:t xml:space="preserve">a </w:t>
      </w:r>
      <w:r w:rsidR="00A8436D" w:rsidRPr="005945BF">
        <w:rPr>
          <w:rFonts w:ascii="Book Antiqua" w:hAnsi="Book Antiqua" w:cs="Times New Roman"/>
          <w:sz w:val="24"/>
          <w:szCs w:val="24"/>
        </w:rPr>
        <w:t>6-mo PFS of 26%</w:t>
      </w:r>
      <w:r w:rsidR="00C03B9A" w:rsidRPr="005945BF">
        <w:rPr>
          <w:rFonts w:ascii="Book Antiqua" w:hAnsi="Book Antiqua" w:cs="Times New Roman"/>
          <w:sz w:val="24"/>
          <w:szCs w:val="24"/>
        </w:rPr>
        <w:t xml:space="preserve"> and a m</w:t>
      </w:r>
      <w:r w:rsidR="00A8436D" w:rsidRPr="005945BF">
        <w:rPr>
          <w:rFonts w:ascii="Book Antiqua" w:hAnsi="Book Antiqua" w:cs="Times New Roman"/>
          <w:sz w:val="24"/>
          <w:szCs w:val="24"/>
        </w:rPr>
        <w:t xml:space="preserve">edian OS </w:t>
      </w:r>
      <w:r w:rsidR="00C03B9A" w:rsidRPr="005945BF">
        <w:rPr>
          <w:rFonts w:ascii="Book Antiqua" w:hAnsi="Book Antiqua" w:cs="Times New Roman"/>
          <w:sz w:val="24"/>
          <w:szCs w:val="24"/>
        </w:rPr>
        <w:t xml:space="preserve">of </w:t>
      </w:r>
      <w:r w:rsidR="00A8436D" w:rsidRPr="005945BF">
        <w:rPr>
          <w:rFonts w:ascii="Book Antiqua" w:hAnsi="Book Antiqua" w:cs="Times New Roman"/>
          <w:sz w:val="24"/>
          <w:szCs w:val="24"/>
        </w:rPr>
        <w:t xml:space="preserve">11.4 mo. </w:t>
      </w:r>
      <w:r w:rsidR="00021F5D" w:rsidRPr="005945BF">
        <w:rPr>
          <w:rFonts w:ascii="Book Antiqua" w:hAnsi="Book Antiqua" w:cs="Times New Roman"/>
          <w:sz w:val="24"/>
          <w:szCs w:val="24"/>
        </w:rPr>
        <w:t>The m</w:t>
      </w:r>
      <w:r w:rsidR="00C03B9A" w:rsidRPr="005945BF">
        <w:rPr>
          <w:rFonts w:ascii="Book Antiqua" w:hAnsi="Book Antiqua" w:cs="Times New Roman"/>
          <w:sz w:val="24"/>
          <w:szCs w:val="24"/>
        </w:rPr>
        <w:t xml:space="preserve">ost common adverse events </w:t>
      </w:r>
      <w:r w:rsidR="00A8436D" w:rsidRPr="005945BF">
        <w:rPr>
          <w:rFonts w:ascii="Book Antiqua" w:hAnsi="Book Antiqua" w:cs="Times New Roman"/>
          <w:sz w:val="24"/>
          <w:szCs w:val="24"/>
        </w:rPr>
        <w:t xml:space="preserve">included </w:t>
      </w:r>
      <w:r w:rsidR="00C03B9A" w:rsidRPr="005945BF">
        <w:rPr>
          <w:rFonts w:ascii="Book Antiqua" w:hAnsi="Book Antiqua" w:cs="Times New Roman"/>
          <w:sz w:val="24"/>
          <w:szCs w:val="24"/>
        </w:rPr>
        <w:t>loss of</w:t>
      </w:r>
      <w:r w:rsidR="00A8436D" w:rsidRPr="005945BF">
        <w:rPr>
          <w:rFonts w:ascii="Book Antiqua" w:hAnsi="Book Antiqua" w:cs="Times New Roman"/>
          <w:sz w:val="24"/>
          <w:szCs w:val="24"/>
        </w:rPr>
        <w:t xml:space="preserve"> appetite</w:t>
      </w:r>
      <w:r w:rsidR="00E127E4" w:rsidRPr="005945BF">
        <w:rPr>
          <w:rFonts w:ascii="Book Antiqua" w:hAnsi="Book Antiqua" w:cs="Times New Roman"/>
          <w:sz w:val="24"/>
          <w:szCs w:val="24"/>
        </w:rPr>
        <w:t>, fatigue, pruritus</w:t>
      </w:r>
      <w:r w:rsidR="00C03B9A" w:rsidRPr="005945BF">
        <w:rPr>
          <w:rFonts w:ascii="Book Antiqua" w:hAnsi="Book Antiqua" w:cs="Times New Roman"/>
          <w:sz w:val="24"/>
          <w:szCs w:val="24"/>
        </w:rPr>
        <w:t xml:space="preserve">, </w:t>
      </w:r>
      <w:r w:rsidR="00A8436D" w:rsidRPr="005945BF">
        <w:rPr>
          <w:rFonts w:ascii="Book Antiqua" w:hAnsi="Book Antiqua" w:cs="Times New Roman"/>
          <w:sz w:val="24"/>
          <w:szCs w:val="24"/>
        </w:rPr>
        <w:t>ar</w:t>
      </w:r>
      <w:r w:rsidR="00C03B9A" w:rsidRPr="005945BF">
        <w:rPr>
          <w:rFonts w:ascii="Book Antiqua" w:hAnsi="Book Antiqua" w:cs="Times New Roman"/>
          <w:sz w:val="24"/>
          <w:szCs w:val="24"/>
        </w:rPr>
        <w:t>thralgia and hypothyroidism</w:t>
      </w:r>
      <w:r w:rsidR="00A8436D" w:rsidRPr="005945BF">
        <w:rPr>
          <w:rFonts w:ascii="Book Antiqua" w:hAnsi="Book Antiqua" w:cs="Times New Roman"/>
          <w:sz w:val="24"/>
          <w:szCs w:val="24"/>
        </w:rPr>
        <w:t>.</w:t>
      </w:r>
      <w:r w:rsidR="00C03B9A" w:rsidRPr="005945BF">
        <w:rPr>
          <w:rFonts w:ascii="Book Antiqua" w:hAnsi="Book Antiqua" w:cs="Times New Roman"/>
          <w:sz w:val="24"/>
          <w:szCs w:val="24"/>
        </w:rPr>
        <w:t xml:space="preserve"> </w:t>
      </w:r>
      <w:r w:rsidR="00242D64" w:rsidRPr="005945BF">
        <w:rPr>
          <w:rFonts w:ascii="Book Antiqua" w:hAnsi="Book Antiqua" w:cs="Times New Roman"/>
          <w:sz w:val="24"/>
          <w:szCs w:val="24"/>
        </w:rPr>
        <w:t>Pembrolizumab</w:t>
      </w:r>
      <w:r w:rsidR="00873A07" w:rsidRPr="005945BF">
        <w:rPr>
          <w:rFonts w:ascii="Book Antiqua" w:hAnsi="Book Antiqua" w:cs="Times New Roman"/>
          <w:sz w:val="24"/>
          <w:szCs w:val="24"/>
        </w:rPr>
        <w:t xml:space="preserve"> </w:t>
      </w:r>
      <w:r w:rsidR="00021F5D" w:rsidRPr="005945BF">
        <w:rPr>
          <w:rFonts w:ascii="Book Antiqua" w:hAnsi="Book Antiqua" w:cs="Times New Roman"/>
          <w:sz w:val="24"/>
          <w:szCs w:val="24"/>
        </w:rPr>
        <w:t>was</w:t>
      </w:r>
      <w:r w:rsidR="00873A07" w:rsidRPr="005945BF">
        <w:rPr>
          <w:rFonts w:ascii="Book Antiqua" w:hAnsi="Book Antiqua" w:cs="Times New Roman"/>
          <w:sz w:val="24"/>
          <w:szCs w:val="24"/>
        </w:rPr>
        <w:t xml:space="preserve"> well tolerated, with 13% of patients </w:t>
      </w:r>
      <w:r w:rsidR="00242D64" w:rsidRPr="005945BF">
        <w:rPr>
          <w:rFonts w:ascii="Book Antiqua" w:hAnsi="Book Antiqua" w:cs="Times New Roman"/>
          <w:sz w:val="24"/>
          <w:szCs w:val="24"/>
        </w:rPr>
        <w:t>developing grade 3–4 toxicity.</w:t>
      </w:r>
      <w:r w:rsidR="00873A07" w:rsidRPr="005945BF">
        <w:rPr>
          <w:rFonts w:ascii="Book Antiqua" w:hAnsi="Book Antiqua" w:cs="Times New Roman"/>
          <w:sz w:val="24"/>
          <w:szCs w:val="24"/>
        </w:rPr>
        <w:t xml:space="preserve"> </w:t>
      </w:r>
      <w:r w:rsidR="00242D64" w:rsidRPr="005945BF">
        <w:rPr>
          <w:rFonts w:ascii="Book Antiqua" w:hAnsi="Book Antiqua" w:cs="Times New Roman"/>
          <w:sz w:val="24"/>
          <w:szCs w:val="24"/>
        </w:rPr>
        <w:t xml:space="preserve">It is important to stress that </w:t>
      </w:r>
      <w:r w:rsidR="00636CCE" w:rsidRPr="005945BF">
        <w:rPr>
          <w:rFonts w:ascii="Book Antiqua" w:hAnsi="Book Antiqua" w:cs="Times New Roman"/>
          <w:sz w:val="24"/>
          <w:szCs w:val="24"/>
        </w:rPr>
        <w:t xml:space="preserve">approximately </w:t>
      </w:r>
      <w:r w:rsidR="00A8436D" w:rsidRPr="005945BF">
        <w:rPr>
          <w:rFonts w:ascii="Book Antiqua" w:hAnsi="Book Antiqua" w:cs="Times New Roman"/>
          <w:sz w:val="24"/>
          <w:szCs w:val="24"/>
        </w:rPr>
        <w:t xml:space="preserve">60% </w:t>
      </w:r>
      <w:r w:rsidR="00242D64" w:rsidRPr="005945BF">
        <w:rPr>
          <w:rFonts w:ascii="Book Antiqua" w:hAnsi="Book Antiqua" w:cs="Times New Roman"/>
          <w:sz w:val="24"/>
          <w:szCs w:val="24"/>
        </w:rPr>
        <w:t xml:space="preserve">of patients enrolled in this trial </w:t>
      </w:r>
      <w:r w:rsidR="00FF18BE" w:rsidRPr="005945BF">
        <w:rPr>
          <w:rFonts w:ascii="Book Antiqua" w:hAnsi="Book Antiqua" w:cs="Times New Roman"/>
          <w:sz w:val="24"/>
          <w:szCs w:val="24"/>
        </w:rPr>
        <w:t xml:space="preserve">have </w:t>
      </w:r>
      <w:r w:rsidR="00242D64" w:rsidRPr="005945BF">
        <w:rPr>
          <w:rFonts w:ascii="Book Antiqua" w:hAnsi="Book Antiqua" w:cs="Times New Roman"/>
          <w:sz w:val="24"/>
          <w:szCs w:val="24"/>
        </w:rPr>
        <w:t>previously</w:t>
      </w:r>
      <w:r w:rsidR="00FF18BE" w:rsidRPr="005945BF">
        <w:rPr>
          <w:rFonts w:ascii="Book Antiqua" w:hAnsi="Book Antiqua" w:cs="Times New Roman"/>
          <w:sz w:val="24"/>
          <w:szCs w:val="24"/>
        </w:rPr>
        <w:t xml:space="preserve"> received</w:t>
      </w:r>
      <w:r w:rsidR="00242D64" w:rsidRPr="005945BF">
        <w:rPr>
          <w:rFonts w:ascii="Book Antiqua" w:hAnsi="Book Antiqua" w:cs="Times New Roman"/>
          <w:sz w:val="24"/>
          <w:szCs w:val="24"/>
        </w:rPr>
        <w:t xml:space="preserve"> more than 3 </w:t>
      </w:r>
      <w:r w:rsidR="00A8436D" w:rsidRPr="005945BF">
        <w:rPr>
          <w:rFonts w:ascii="Book Antiqua" w:hAnsi="Book Antiqua" w:cs="Times New Roman"/>
          <w:sz w:val="24"/>
          <w:szCs w:val="24"/>
        </w:rPr>
        <w:t xml:space="preserve">lines of </w:t>
      </w:r>
      <w:r w:rsidR="00242D64" w:rsidRPr="005945BF">
        <w:rPr>
          <w:rFonts w:ascii="Book Antiqua" w:hAnsi="Book Antiqua" w:cs="Times New Roman"/>
          <w:sz w:val="24"/>
          <w:szCs w:val="24"/>
        </w:rPr>
        <w:t>chemo</w:t>
      </w:r>
      <w:r w:rsidR="00A8436D" w:rsidRPr="005945BF">
        <w:rPr>
          <w:rFonts w:ascii="Book Antiqua" w:hAnsi="Book Antiqua" w:cs="Times New Roman"/>
          <w:sz w:val="24"/>
          <w:szCs w:val="24"/>
        </w:rPr>
        <w:t xml:space="preserve">therapy, </w:t>
      </w:r>
      <w:r w:rsidR="00FF18BE" w:rsidRPr="005945BF">
        <w:rPr>
          <w:rFonts w:ascii="Book Antiqua" w:hAnsi="Book Antiqua" w:cs="Times New Roman"/>
          <w:sz w:val="24"/>
          <w:szCs w:val="24"/>
        </w:rPr>
        <w:t xml:space="preserve">representing </w:t>
      </w:r>
      <w:r w:rsidR="00A8436D" w:rsidRPr="005945BF">
        <w:rPr>
          <w:rFonts w:ascii="Book Antiqua" w:hAnsi="Book Antiqua" w:cs="Times New Roman"/>
          <w:sz w:val="24"/>
          <w:szCs w:val="24"/>
        </w:rPr>
        <w:t xml:space="preserve">a </w:t>
      </w:r>
      <w:r w:rsidR="00242D64" w:rsidRPr="005945BF">
        <w:rPr>
          <w:rFonts w:ascii="Book Antiqua" w:hAnsi="Book Antiqua" w:cs="Times New Roman"/>
          <w:sz w:val="24"/>
          <w:szCs w:val="24"/>
        </w:rPr>
        <w:t xml:space="preserve">group of patients without any </w:t>
      </w:r>
      <w:r w:rsidR="00242D64" w:rsidRPr="005945BF">
        <w:rPr>
          <w:rFonts w:ascii="Book Antiqua" w:hAnsi="Book Antiqua" w:cs="Times New Roman"/>
          <w:sz w:val="24"/>
          <w:szCs w:val="24"/>
        </w:rPr>
        <w:lastRenderedPageBreak/>
        <w:t>therapeutic resp</w:t>
      </w:r>
      <w:r w:rsidR="00CE4D61" w:rsidRPr="005945BF">
        <w:rPr>
          <w:rFonts w:ascii="Book Antiqua" w:hAnsi="Book Antiqua" w:cs="Times New Roman"/>
          <w:sz w:val="24"/>
          <w:szCs w:val="24"/>
        </w:rPr>
        <w:t>onse demonstrated by other studies</w:t>
      </w:r>
      <w:r w:rsidR="00242D64" w:rsidRPr="005945BF">
        <w:rPr>
          <w:rFonts w:ascii="Book Antiqua" w:hAnsi="Book Antiqua" w:cs="Times New Roman"/>
          <w:sz w:val="24"/>
          <w:szCs w:val="24"/>
        </w:rPr>
        <w:t xml:space="preserve">. </w:t>
      </w:r>
      <w:r w:rsidR="009930CB" w:rsidRPr="005945BF">
        <w:rPr>
          <w:rFonts w:ascii="Book Antiqua" w:hAnsi="Book Antiqua" w:cs="Times New Roman"/>
          <w:sz w:val="24"/>
          <w:szCs w:val="24"/>
        </w:rPr>
        <w:t xml:space="preserve">Almost two-thirds of the tumors revealed genomic profiling of a microsatellite-instability high (MSI- H) status. </w:t>
      </w:r>
      <w:r w:rsidR="004E5C72" w:rsidRPr="005945BF">
        <w:rPr>
          <w:rFonts w:ascii="Book Antiqua" w:hAnsi="Book Antiqua" w:cs="Times New Roman"/>
          <w:sz w:val="24"/>
          <w:szCs w:val="24"/>
        </w:rPr>
        <w:t xml:space="preserve">This genomic </w:t>
      </w:r>
      <w:r w:rsidR="009930CB" w:rsidRPr="005945BF">
        <w:rPr>
          <w:rFonts w:ascii="Book Antiqua" w:hAnsi="Book Antiqua" w:cs="Times New Roman"/>
          <w:sz w:val="24"/>
          <w:szCs w:val="24"/>
        </w:rPr>
        <w:t>status correlates with high tumor mutational</w:t>
      </w:r>
      <w:r w:rsidR="004E5C72" w:rsidRPr="005945BF">
        <w:rPr>
          <w:rFonts w:ascii="Book Antiqua" w:hAnsi="Book Antiqua" w:cs="Times New Roman"/>
          <w:sz w:val="24"/>
          <w:szCs w:val="24"/>
        </w:rPr>
        <w:t xml:space="preserve"> burden, </w:t>
      </w:r>
      <w:r w:rsidR="004E4FD4" w:rsidRPr="005945BF">
        <w:rPr>
          <w:rFonts w:ascii="Book Antiqua" w:hAnsi="Book Antiqua" w:cs="Times New Roman"/>
          <w:sz w:val="24"/>
          <w:szCs w:val="24"/>
        </w:rPr>
        <w:t xml:space="preserve">and </w:t>
      </w:r>
      <w:r w:rsidR="004E5C72" w:rsidRPr="005945BF">
        <w:rPr>
          <w:rFonts w:ascii="Book Antiqua" w:hAnsi="Book Antiqua" w:cs="Times New Roman"/>
          <w:sz w:val="24"/>
          <w:szCs w:val="24"/>
        </w:rPr>
        <w:t xml:space="preserve">patients with MSI- </w:t>
      </w:r>
      <w:r w:rsidR="006B6589" w:rsidRPr="005945BF">
        <w:rPr>
          <w:rFonts w:ascii="Book Antiqua" w:hAnsi="Book Antiqua" w:cs="Times New Roman"/>
          <w:sz w:val="24"/>
          <w:szCs w:val="24"/>
        </w:rPr>
        <w:t>H cancers</w:t>
      </w:r>
      <w:r w:rsidR="004E5C72" w:rsidRPr="005945BF">
        <w:rPr>
          <w:rFonts w:ascii="Book Antiqua" w:hAnsi="Book Antiqua" w:cs="Times New Roman"/>
          <w:sz w:val="24"/>
          <w:szCs w:val="24"/>
        </w:rPr>
        <w:t>,</w:t>
      </w:r>
      <w:r w:rsidR="006B6589" w:rsidRPr="005945BF">
        <w:rPr>
          <w:rFonts w:ascii="Book Antiqua" w:hAnsi="Book Antiqua" w:cs="Times New Roman"/>
          <w:sz w:val="24"/>
          <w:szCs w:val="24"/>
        </w:rPr>
        <w:t xml:space="preserve"> </w:t>
      </w:r>
      <w:r w:rsidR="009930CB" w:rsidRPr="005945BF">
        <w:rPr>
          <w:rFonts w:ascii="Book Antiqua" w:hAnsi="Book Antiqua" w:cs="Times New Roman"/>
          <w:sz w:val="24"/>
          <w:szCs w:val="24"/>
        </w:rPr>
        <w:t xml:space="preserve">colorectal </w:t>
      </w:r>
      <w:r w:rsidR="004E5C72" w:rsidRPr="005945BF">
        <w:rPr>
          <w:rFonts w:ascii="Book Antiqua" w:hAnsi="Book Antiqua" w:cs="Times New Roman"/>
          <w:sz w:val="24"/>
          <w:szCs w:val="24"/>
        </w:rPr>
        <w:t>and non</w:t>
      </w:r>
      <w:r w:rsidR="006B6589" w:rsidRPr="005945BF">
        <w:rPr>
          <w:rFonts w:ascii="Book Antiqua" w:hAnsi="Book Antiqua" w:cs="Times New Roman"/>
          <w:sz w:val="24"/>
          <w:szCs w:val="24"/>
        </w:rPr>
        <w:t>-</w:t>
      </w:r>
      <w:r w:rsidR="004E5C72" w:rsidRPr="005945BF">
        <w:rPr>
          <w:rFonts w:ascii="Book Antiqua" w:hAnsi="Book Antiqua" w:cs="Times New Roman"/>
          <w:sz w:val="24"/>
          <w:szCs w:val="24"/>
        </w:rPr>
        <w:t>colorectal,</w:t>
      </w:r>
      <w:r w:rsidR="009930CB" w:rsidRPr="005945BF">
        <w:rPr>
          <w:rFonts w:ascii="Book Antiqua" w:hAnsi="Book Antiqua" w:cs="Times New Roman"/>
          <w:sz w:val="24"/>
          <w:szCs w:val="24"/>
        </w:rPr>
        <w:t xml:space="preserve"> have de</w:t>
      </w:r>
      <w:r w:rsidR="004E5C72" w:rsidRPr="005945BF">
        <w:rPr>
          <w:rFonts w:ascii="Book Antiqua" w:hAnsi="Book Antiqua" w:cs="Times New Roman"/>
          <w:sz w:val="24"/>
          <w:szCs w:val="24"/>
        </w:rPr>
        <w:t>veloped</w:t>
      </w:r>
      <w:r w:rsidR="009930CB" w:rsidRPr="005945BF">
        <w:rPr>
          <w:rFonts w:ascii="Book Antiqua" w:hAnsi="Book Antiqua" w:cs="Times New Roman"/>
          <w:sz w:val="24"/>
          <w:szCs w:val="24"/>
        </w:rPr>
        <w:t xml:space="preserve"> </w:t>
      </w:r>
      <w:r w:rsidR="006B6589" w:rsidRPr="005945BF">
        <w:rPr>
          <w:rFonts w:ascii="Book Antiqua" w:hAnsi="Book Antiqua" w:cs="Times New Roman"/>
          <w:sz w:val="24"/>
          <w:szCs w:val="24"/>
        </w:rPr>
        <w:t>encouraging</w:t>
      </w:r>
      <w:r w:rsidR="009930CB" w:rsidRPr="005945BF">
        <w:rPr>
          <w:rFonts w:ascii="Book Antiqua" w:hAnsi="Book Antiqua" w:cs="Times New Roman"/>
          <w:sz w:val="24"/>
          <w:szCs w:val="24"/>
        </w:rPr>
        <w:t xml:space="preserve"> responses to anti–PD1 therapy in </w:t>
      </w:r>
      <w:r w:rsidR="006B6589" w:rsidRPr="005945BF">
        <w:rPr>
          <w:rFonts w:ascii="Book Antiqua" w:hAnsi="Book Antiqua" w:cs="Times New Roman"/>
          <w:sz w:val="24"/>
          <w:szCs w:val="24"/>
        </w:rPr>
        <w:t>various</w:t>
      </w:r>
      <w:r w:rsidR="009930CB" w:rsidRPr="005945BF">
        <w:rPr>
          <w:rFonts w:ascii="Book Antiqua" w:hAnsi="Book Antiqua" w:cs="Times New Roman"/>
          <w:sz w:val="24"/>
          <w:szCs w:val="24"/>
        </w:rPr>
        <w:t xml:space="preserve"> </w:t>
      </w:r>
      <w:r w:rsidR="001C0576">
        <w:rPr>
          <w:rFonts w:ascii="Book Antiqua" w:hAnsi="Book Antiqua" w:cs="Times New Roman"/>
          <w:sz w:val="24"/>
          <w:szCs w:val="24"/>
        </w:rPr>
        <w:t>solid tumors</w:t>
      </w:r>
      <w:r w:rsidR="006B6589" w:rsidRPr="005945BF">
        <w:rPr>
          <w:rFonts w:ascii="Book Antiqua" w:hAnsi="Book Antiqua" w:cs="Times New Roman"/>
          <w:sz w:val="24"/>
          <w:szCs w:val="24"/>
          <w:vertAlign w:val="superscript"/>
        </w:rPr>
        <w:t>[</w:t>
      </w:r>
      <w:r w:rsidR="006E0627" w:rsidRPr="005945BF">
        <w:rPr>
          <w:rFonts w:ascii="Book Antiqua" w:hAnsi="Book Antiqua" w:cs="Times New Roman"/>
          <w:sz w:val="24"/>
          <w:szCs w:val="24"/>
          <w:vertAlign w:val="superscript"/>
        </w:rPr>
        <w:t>23</w:t>
      </w:r>
      <w:r w:rsidR="006B6589" w:rsidRPr="005945BF">
        <w:rPr>
          <w:rFonts w:ascii="Book Antiqua" w:hAnsi="Book Antiqua" w:cs="Times New Roman"/>
          <w:sz w:val="24"/>
          <w:szCs w:val="24"/>
          <w:vertAlign w:val="superscript"/>
        </w:rPr>
        <w:t>]</w:t>
      </w:r>
      <w:r w:rsidR="006B6589" w:rsidRPr="005945BF">
        <w:rPr>
          <w:rFonts w:ascii="Book Antiqua" w:hAnsi="Book Antiqua" w:cs="Times New Roman"/>
          <w:sz w:val="24"/>
          <w:szCs w:val="24"/>
        </w:rPr>
        <w:t xml:space="preserve">. This aspect </w:t>
      </w:r>
      <w:r w:rsidR="009930CB" w:rsidRPr="005945BF">
        <w:rPr>
          <w:rFonts w:ascii="Book Antiqua" w:hAnsi="Book Antiqua" w:cs="Times New Roman"/>
          <w:sz w:val="24"/>
          <w:szCs w:val="24"/>
        </w:rPr>
        <w:t xml:space="preserve">remains to be established if </w:t>
      </w:r>
      <w:r w:rsidR="006B6589" w:rsidRPr="005945BF">
        <w:rPr>
          <w:rFonts w:ascii="Book Antiqua" w:hAnsi="Book Antiqua" w:cs="Times New Roman"/>
          <w:sz w:val="24"/>
          <w:szCs w:val="24"/>
        </w:rPr>
        <w:t>present</w:t>
      </w:r>
      <w:r w:rsidR="009930CB" w:rsidRPr="005945BF">
        <w:rPr>
          <w:rFonts w:ascii="Book Antiqua" w:hAnsi="Book Antiqua" w:cs="Times New Roman"/>
          <w:sz w:val="24"/>
          <w:szCs w:val="24"/>
        </w:rPr>
        <w:t xml:space="preserve"> in gastroesophageal cancers. </w:t>
      </w:r>
      <w:r w:rsidR="00636CCE" w:rsidRPr="005945BF">
        <w:rPr>
          <w:rFonts w:ascii="Book Antiqua" w:hAnsi="Book Antiqua" w:cs="Times New Roman"/>
          <w:sz w:val="24"/>
          <w:szCs w:val="24"/>
        </w:rPr>
        <w:t>Additionally</w:t>
      </w:r>
      <w:r w:rsidR="006B6589" w:rsidRPr="005945BF">
        <w:rPr>
          <w:rFonts w:ascii="Book Antiqua" w:hAnsi="Book Antiqua" w:cs="Times New Roman"/>
          <w:sz w:val="24"/>
          <w:szCs w:val="24"/>
        </w:rPr>
        <w:t>, in this study, tumor r</w:t>
      </w:r>
      <w:r w:rsidR="009930CB" w:rsidRPr="005945BF">
        <w:rPr>
          <w:rFonts w:ascii="Book Antiqua" w:hAnsi="Book Antiqua" w:cs="Times New Roman"/>
          <w:sz w:val="24"/>
          <w:szCs w:val="24"/>
        </w:rPr>
        <w:t>esponse correlated with an increased inte</w:t>
      </w:r>
      <w:r w:rsidR="00B26D09">
        <w:rPr>
          <w:rFonts w:ascii="Book Antiqua" w:hAnsi="Book Antiqua" w:cs="Times New Roman"/>
          <w:sz w:val="24"/>
          <w:szCs w:val="24"/>
        </w:rPr>
        <w:t>rferon gamma gene expression</w:t>
      </w:r>
      <w:r w:rsidR="006B6589" w:rsidRPr="005945BF">
        <w:rPr>
          <w:rFonts w:ascii="Book Antiqua" w:hAnsi="Book Antiqua" w:cs="Times New Roman"/>
          <w:sz w:val="24"/>
          <w:szCs w:val="24"/>
          <w:vertAlign w:val="superscript"/>
        </w:rPr>
        <w:t>[</w:t>
      </w:r>
      <w:r w:rsidR="00310A6A" w:rsidRPr="005945BF">
        <w:rPr>
          <w:rFonts w:ascii="Book Antiqua" w:hAnsi="Book Antiqua" w:cs="Times New Roman"/>
          <w:sz w:val="24"/>
          <w:szCs w:val="24"/>
          <w:vertAlign w:val="superscript"/>
        </w:rPr>
        <w:t>223</w:t>
      </w:r>
      <w:r w:rsidR="006B6589" w:rsidRPr="005945BF">
        <w:rPr>
          <w:rFonts w:ascii="Book Antiqua" w:hAnsi="Book Antiqua" w:cs="Times New Roman"/>
          <w:sz w:val="24"/>
          <w:szCs w:val="24"/>
          <w:vertAlign w:val="superscript"/>
        </w:rPr>
        <w:t>]</w:t>
      </w:r>
      <w:r w:rsidR="009930CB" w:rsidRPr="005945BF">
        <w:rPr>
          <w:rFonts w:ascii="Book Antiqua" w:hAnsi="Book Antiqua" w:cs="Times New Roman"/>
          <w:sz w:val="24"/>
          <w:szCs w:val="24"/>
        </w:rPr>
        <w:t>.</w:t>
      </w:r>
    </w:p>
    <w:p w14:paraId="5DBAF4DE" w14:textId="652F11F8" w:rsidR="00D333F0" w:rsidRPr="004C1B5D" w:rsidRDefault="00D333F0" w:rsidP="004C1B5D">
      <w:pPr>
        <w:pStyle w:val="ListParagraph"/>
        <w:autoSpaceDE w:val="0"/>
        <w:autoSpaceDN w:val="0"/>
        <w:adjustRightInd w:val="0"/>
        <w:snapToGrid w:val="0"/>
        <w:spacing w:after="0" w:line="360" w:lineRule="auto"/>
        <w:ind w:left="0" w:firstLineChars="100" w:firstLine="240"/>
        <w:contextualSpacing w:val="0"/>
        <w:jc w:val="both"/>
        <w:rPr>
          <w:rFonts w:ascii="Book Antiqua" w:hAnsi="Book Antiqua" w:cs="Times New Roman"/>
          <w:sz w:val="24"/>
          <w:szCs w:val="24"/>
        </w:rPr>
      </w:pPr>
      <w:r w:rsidRPr="004C1B5D">
        <w:rPr>
          <w:rFonts w:ascii="Book Antiqua" w:hAnsi="Book Antiqua" w:cs="Times New Roman"/>
          <w:sz w:val="24"/>
          <w:szCs w:val="24"/>
        </w:rPr>
        <w:t>With the goal of impr</w:t>
      </w:r>
      <w:r w:rsidR="00734861" w:rsidRPr="004C1B5D">
        <w:rPr>
          <w:rFonts w:ascii="Book Antiqua" w:hAnsi="Book Antiqua" w:cs="Times New Roman"/>
          <w:sz w:val="24"/>
          <w:szCs w:val="24"/>
        </w:rPr>
        <w:t>oving immune treatment efficacy</w:t>
      </w:r>
      <w:r w:rsidRPr="004C1B5D">
        <w:rPr>
          <w:rFonts w:ascii="Book Antiqua" w:hAnsi="Book Antiqua" w:cs="Times New Roman"/>
          <w:sz w:val="24"/>
          <w:szCs w:val="24"/>
        </w:rPr>
        <w:t xml:space="preserve"> and having the knowledge that chemotherapy is capable </w:t>
      </w:r>
      <w:r w:rsidR="004E4FD4" w:rsidRPr="004C1B5D">
        <w:rPr>
          <w:rFonts w:ascii="Book Antiqua" w:hAnsi="Book Antiqua" w:cs="Times New Roman"/>
          <w:sz w:val="24"/>
          <w:szCs w:val="24"/>
        </w:rPr>
        <w:t>of</w:t>
      </w:r>
      <w:r w:rsidRPr="004C1B5D">
        <w:rPr>
          <w:rFonts w:ascii="Book Antiqua" w:hAnsi="Book Antiqua" w:cs="Times New Roman"/>
          <w:sz w:val="24"/>
          <w:szCs w:val="24"/>
        </w:rPr>
        <w:t xml:space="preserve"> promot</w:t>
      </w:r>
      <w:r w:rsidR="004E4FD4" w:rsidRPr="004C1B5D">
        <w:rPr>
          <w:rFonts w:ascii="Book Antiqua" w:hAnsi="Book Antiqua" w:cs="Times New Roman"/>
          <w:sz w:val="24"/>
          <w:szCs w:val="24"/>
        </w:rPr>
        <w:t>ing</w:t>
      </w:r>
      <w:r w:rsidRPr="004C1B5D">
        <w:rPr>
          <w:rFonts w:ascii="Book Antiqua" w:hAnsi="Book Antiqua" w:cs="Times New Roman"/>
          <w:sz w:val="24"/>
          <w:szCs w:val="24"/>
        </w:rPr>
        <w:t xml:space="preserve"> immunogenic cell d</w:t>
      </w:r>
      <w:r w:rsidR="00B26D09">
        <w:rPr>
          <w:rFonts w:ascii="Book Antiqua" w:hAnsi="Book Antiqua" w:cs="Times New Roman"/>
          <w:sz w:val="24"/>
          <w:szCs w:val="24"/>
        </w:rPr>
        <w:t>eath</w:t>
      </w:r>
      <w:r w:rsidRPr="004C1B5D">
        <w:rPr>
          <w:rFonts w:ascii="Book Antiqua" w:hAnsi="Book Antiqua" w:cs="Times New Roman"/>
          <w:sz w:val="24"/>
          <w:szCs w:val="24"/>
          <w:vertAlign w:val="superscript"/>
        </w:rPr>
        <w:t>[</w:t>
      </w:r>
      <w:r w:rsidR="00310A6A" w:rsidRPr="004C1B5D">
        <w:rPr>
          <w:rFonts w:ascii="Book Antiqua" w:hAnsi="Book Antiqua" w:cs="Times New Roman"/>
          <w:sz w:val="24"/>
          <w:szCs w:val="24"/>
          <w:vertAlign w:val="superscript"/>
        </w:rPr>
        <w:t>224</w:t>
      </w:r>
      <w:r w:rsidRPr="004C1B5D">
        <w:rPr>
          <w:rFonts w:ascii="Book Antiqua" w:hAnsi="Book Antiqua" w:cs="Times New Roman"/>
          <w:sz w:val="24"/>
          <w:szCs w:val="24"/>
          <w:vertAlign w:val="superscript"/>
        </w:rPr>
        <w:t>]</w:t>
      </w:r>
      <w:r w:rsidRPr="004C1B5D">
        <w:rPr>
          <w:rFonts w:ascii="Book Antiqua" w:hAnsi="Book Antiqua" w:cs="Times New Roman"/>
          <w:sz w:val="24"/>
          <w:szCs w:val="24"/>
        </w:rPr>
        <w:t xml:space="preserve">, PD-1 inhibitors were associated with standard chemotherapy, </w:t>
      </w:r>
      <w:r w:rsidR="004E4FD4" w:rsidRPr="004C1B5D">
        <w:rPr>
          <w:rFonts w:ascii="Book Antiqua" w:hAnsi="Book Antiqua" w:cs="Times New Roman"/>
          <w:sz w:val="24"/>
          <w:szCs w:val="24"/>
        </w:rPr>
        <w:t xml:space="preserve">which is </w:t>
      </w:r>
      <w:r w:rsidRPr="004C1B5D">
        <w:rPr>
          <w:rFonts w:ascii="Book Antiqua" w:hAnsi="Book Antiqua" w:cs="Times New Roman"/>
          <w:sz w:val="24"/>
          <w:szCs w:val="24"/>
        </w:rPr>
        <w:t>a combined regimen proved to increas</w:t>
      </w:r>
      <w:r w:rsidR="001C0576">
        <w:rPr>
          <w:rFonts w:ascii="Book Antiqua" w:hAnsi="Book Antiqua" w:cs="Times New Roman"/>
          <w:sz w:val="24"/>
          <w:szCs w:val="24"/>
        </w:rPr>
        <w:t>e response rates in lung cancer</w:t>
      </w:r>
      <w:r w:rsidRPr="004C1B5D">
        <w:rPr>
          <w:rFonts w:ascii="Book Antiqua" w:hAnsi="Book Antiqua" w:cs="Times New Roman"/>
          <w:sz w:val="24"/>
          <w:szCs w:val="24"/>
          <w:vertAlign w:val="superscript"/>
        </w:rPr>
        <w:t>[</w:t>
      </w:r>
      <w:r w:rsidR="00310A6A" w:rsidRPr="004C1B5D">
        <w:rPr>
          <w:rFonts w:ascii="Book Antiqua" w:hAnsi="Book Antiqua" w:cs="Times New Roman"/>
          <w:sz w:val="24"/>
          <w:szCs w:val="24"/>
          <w:vertAlign w:val="superscript"/>
        </w:rPr>
        <w:t>225</w:t>
      </w:r>
      <w:r w:rsidRPr="004C1B5D">
        <w:rPr>
          <w:rFonts w:ascii="Book Antiqua" w:hAnsi="Book Antiqua" w:cs="Times New Roman"/>
          <w:sz w:val="24"/>
          <w:szCs w:val="24"/>
          <w:vertAlign w:val="superscript"/>
        </w:rPr>
        <w:t>]</w:t>
      </w:r>
      <w:r w:rsidRPr="004C1B5D">
        <w:rPr>
          <w:rFonts w:ascii="Book Antiqua" w:hAnsi="Book Antiqua" w:cs="Times New Roman"/>
          <w:sz w:val="24"/>
          <w:szCs w:val="24"/>
        </w:rPr>
        <w:t xml:space="preserve">. The KEYNOTE-059 phase II clinical trial included 259 patients with advanced gastric or gastroesophageal cancer. </w:t>
      </w:r>
      <w:r w:rsidR="00310A6A" w:rsidRPr="004C1B5D">
        <w:rPr>
          <w:rFonts w:ascii="Book Antiqua" w:eastAsia="Times New Roman" w:hAnsi="Book Antiqua" w:cs="Arial"/>
          <w:kern w:val="36"/>
          <w:sz w:val="24"/>
          <w:szCs w:val="24"/>
        </w:rPr>
        <w:t xml:space="preserve">Cohort 1 </w:t>
      </w:r>
      <w:r w:rsidR="005057C1" w:rsidRPr="004C1B5D">
        <w:rPr>
          <w:rFonts w:ascii="Book Antiqua" w:eastAsia="Times New Roman" w:hAnsi="Book Antiqua" w:cs="Arial"/>
          <w:kern w:val="36"/>
          <w:sz w:val="24"/>
          <w:szCs w:val="24"/>
        </w:rPr>
        <w:t xml:space="preserve">assessed the efficacy and safety of pembrolizumab monotherapy in patients with previously treated advanced gastric cancer. </w:t>
      </w:r>
      <w:r w:rsidR="0093221D" w:rsidRPr="004C1B5D">
        <w:rPr>
          <w:rFonts w:ascii="Book Antiqua" w:hAnsi="Book Antiqua" w:cs="Times New Roman"/>
          <w:sz w:val="24"/>
          <w:szCs w:val="24"/>
        </w:rPr>
        <w:t>Approximately half the patients</w:t>
      </w:r>
      <w:r w:rsidR="005C04E4" w:rsidRPr="004C1B5D">
        <w:rPr>
          <w:rFonts w:ascii="Book Antiqua" w:hAnsi="Book Antiqua" w:cs="Times New Roman"/>
          <w:sz w:val="24"/>
          <w:szCs w:val="24"/>
        </w:rPr>
        <w:t xml:space="preserve"> enrolled in cohort 1</w:t>
      </w:r>
      <w:r w:rsidR="0093221D" w:rsidRPr="004C1B5D">
        <w:rPr>
          <w:rFonts w:ascii="Book Antiqua" w:hAnsi="Book Antiqua" w:cs="Times New Roman"/>
          <w:sz w:val="24"/>
          <w:szCs w:val="24"/>
        </w:rPr>
        <w:t xml:space="preserve"> had received 2 or more prior treatments for metastatic cancer, whereas others received 3 or more prior therapies. Among 259 patients, 148 (57.1%) were PD-L1 positive (by immunohistochemistry). Pembrolizumab elicited sustained ORR in 30 of 259 patients (11.6%)</w:t>
      </w:r>
      <w:r w:rsidR="005C04E4" w:rsidRPr="004C1B5D">
        <w:rPr>
          <w:rFonts w:ascii="Book Antiqua" w:hAnsi="Book Antiqua" w:cs="Times New Roman"/>
          <w:sz w:val="24"/>
          <w:szCs w:val="24"/>
        </w:rPr>
        <w:t xml:space="preserve"> and complete response</w:t>
      </w:r>
      <w:r w:rsidR="0093221D" w:rsidRPr="004C1B5D">
        <w:rPr>
          <w:rFonts w:ascii="Book Antiqua" w:hAnsi="Book Antiqua" w:cs="Times New Roman"/>
          <w:sz w:val="24"/>
          <w:szCs w:val="24"/>
        </w:rPr>
        <w:t xml:space="preserve"> in 2.3%. These </w:t>
      </w:r>
      <w:r w:rsidR="005C04E4" w:rsidRPr="004C1B5D">
        <w:rPr>
          <w:rFonts w:ascii="Book Antiqua" w:hAnsi="Book Antiqua" w:cs="Times New Roman"/>
          <w:sz w:val="24"/>
          <w:szCs w:val="24"/>
        </w:rPr>
        <w:t xml:space="preserve">responses </w:t>
      </w:r>
      <w:r w:rsidR="0093221D" w:rsidRPr="004C1B5D">
        <w:rPr>
          <w:rFonts w:ascii="Book Antiqua" w:hAnsi="Book Antiqua" w:cs="Times New Roman"/>
          <w:sz w:val="24"/>
          <w:szCs w:val="24"/>
        </w:rPr>
        <w:t>were observed irrespective of PD-L1 expression</w:t>
      </w:r>
      <w:r w:rsidR="006357B1" w:rsidRPr="004C1B5D">
        <w:rPr>
          <w:rFonts w:ascii="Book Antiqua" w:hAnsi="Book Antiqua" w:cs="Times New Roman"/>
          <w:sz w:val="24"/>
          <w:szCs w:val="24"/>
        </w:rPr>
        <w:t xml:space="preserve">. The ORR was higher in patients with PD-L1 positive </w:t>
      </w:r>
      <w:r w:rsidR="006357B1" w:rsidRPr="004C1B5D">
        <w:rPr>
          <w:rFonts w:ascii="Book Antiqua" w:hAnsi="Book Antiqua" w:cs="Times New Roman"/>
          <w:i/>
          <w:sz w:val="24"/>
          <w:szCs w:val="24"/>
        </w:rPr>
        <w:t>vs.</w:t>
      </w:r>
      <w:r w:rsidR="006357B1" w:rsidRPr="004C1B5D">
        <w:rPr>
          <w:rFonts w:ascii="Book Antiqua" w:hAnsi="Book Antiqua" w:cs="Times New Roman"/>
          <w:sz w:val="24"/>
          <w:szCs w:val="24"/>
        </w:rPr>
        <w:t xml:space="preserve"> PD-L1 negative tumors, 23 of 148 (15.5%) </w:t>
      </w:r>
      <w:r w:rsidR="006357B1" w:rsidRPr="004C1B5D">
        <w:rPr>
          <w:rFonts w:ascii="Book Antiqua" w:hAnsi="Book Antiqua" w:cs="Times New Roman"/>
          <w:i/>
          <w:sz w:val="24"/>
          <w:szCs w:val="24"/>
        </w:rPr>
        <w:t>vs</w:t>
      </w:r>
      <w:r w:rsidR="00B26D09">
        <w:rPr>
          <w:rFonts w:ascii="Book Antiqua" w:hAnsi="Book Antiqua" w:cs="Times New Roman" w:hint="eastAsia"/>
          <w:i/>
          <w:sz w:val="24"/>
          <w:szCs w:val="24"/>
          <w:lang w:eastAsia="zh-CN"/>
        </w:rPr>
        <w:t xml:space="preserve"> </w:t>
      </w:r>
      <w:r w:rsidR="006357B1" w:rsidRPr="004C1B5D">
        <w:rPr>
          <w:rFonts w:ascii="Book Antiqua" w:hAnsi="Book Antiqua" w:cs="Times New Roman"/>
          <w:sz w:val="24"/>
          <w:szCs w:val="24"/>
        </w:rPr>
        <w:t>7 of 109 (6.4%), respecti</w:t>
      </w:r>
      <w:r w:rsidR="00BA7395" w:rsidRPr="004C1B5D">
        <w:rPr>
          <w:rFonts w:ascii="Book Antiqua" w:hAnsi="Book Antiqua" w:cs="Times New Roman"/>
          <w:sz w:val="24"/>
          <w:szCs w:val="24"/>
        </w:rPr>
        <w:t xml:space="preserve">vely. </w:t>
      </w:r>
      <w:r w:rsidR="00B35EF0" w:rsidRPr="004C1B5D">
        <w:rPr>
          <w:rFonts w:ascii="Book Antiqua" w:hAnsi="Book Antiqua" w:cs="Times New Roman"/>
          <w:sz w:val="24"/>
          <w:szCs w:val="24"/>
        </w:rPr>
        <w:t>A</w:t>
      </w:r>
      <w:r w:rsidR="00EF7F43" w:rsidRPr="004C1B5D">
        <w:rPr>
          <w:rFonts w:ascii="Book Antiqua" w:hAnsi="Book Antiqua" w:cs="Times New Roman"/>
          <w:sz w:val="24"/>
          <w:szCs w:val="24"/>
        </w:rPr>
        <w:t xml:space="preserve"> T-cell–inflamed gene expression profiling score was</w:t>
      </w:r>
      <w:r w:rsidR="00B35EF0" w:rsidRPr="004C1B5D">
        <w:rPr>
          <w:rFonts w:ascii="Book Antiqua" w:hAnsi="Book Antiqua" w:cs="Times New Roman"/>
          <w:sz w:val="24"/>
          <w:szCs w:val="24"/>
        </w:rPr>
        <w:t xml:space="preserve"> developed in this study, demonstrated to be </w:t>
      </w:r>
      <w:r w:rsidR="00EF7F43" w:rsidRPr="004C1B5D">
        <w:rPr>
          <w:rFonts w:ascii="Book Antiqua" w:hAnsi="Book Antiqua" w:cs="Times New Roman"/>
          <w:sz w:val="24"/>
          <w:szCs w:val="24"/>
        </w:rPr>
        <w:t>significantly associated</w:t>
      </w:r>
      <w:r w:rsidR="005C04E4" w:rsidRPr="004C1B5D">
        <w:rPr>
          <w:rFonts w:ascii="Book Antiqua" w:hAnsi="Book Antiqua" w:cs="Times New Roman"/>
          <w:sz w:val="24"/>
          <w:szCs w:val="24"/>
        </w:rPr>
        <w:t xml:space="preserve"> </w:t>
      </w:r>
      <w:r w:rsidR="00EF7F43" w:rsidRPr="004C1B5D">
        <w:rPr>
          <w:rFonts w:ascii="Book Antiqua" w:hAnsi="Book Antiqua" w:cs="Times New Roman"/>
          <w:sz w:val="24"/>
          <w:szCs w:val="24"/>
        </w:rPr>
        <w:t>w</w:t>
      </w:r>
      <w:r w:rsidR="00B35EF0" w:rsidRPr="004C1B5D">
        <w:rPr>
          <w:rFonts w:ascii="Book Antiqua" w:hAnsi="Book Antiqua" w:cs="Times New Roman"/>
          <w:sz w:val="24"/>
          <w:szCs w:val="24"/>
        </w:rPr>
        <w:t xml:space="preserve">ith pembrolizumab response; also, </w:t>
      </w:r>
      <w:r w:rsidR="00EF7F43" w:rsidRPr="004C1B5D">
        <w:rPr>
          <w:rFonts w:ascii="Book Antiqua" w:hAnsi="Book Antiqua" w:cs="Times New Roman"/>
          <w:sz w:val="24"/>
          <w:szCs w:val="24"/>
        </w:rPr>
        <w:t>a</w:t>
      </w:r>
      <w:r w:rsidR="00B35EF0" w:rsidRPr="004C1B5D">
        <w:rPr>
          <w:rFonts w:ascii="Book Antiqua" w:hAnsi="Book Antiqua" w:cs="Times New Roman"/>
          <w:sz w:val="24"/>
          <w:szCs w:val="24"/>
        </w:rPr>
        <w:t xml:space="preserve"> </w:t>
      </w:r>
      <w:r w:rsidR="00EF7F43" w:rsidRPr="004C1B5D">
        <w:rPr>
          <w:rFonts w:ascii="Book Antiqua" w:hAnsi="Book Antiqua" w:cs="Times New Roman"/>
          <w:sz w:val="24"/>
          <w:szCs w:val="24"/>
        </w:rPr>
        <w:t xml:space="preserve">significant nonlinear association was found between </w:t>
      </w:r>
      <w:r w:rsidR="00B35EF0" w:rsidRPr="004C1B5D">
        <w:rPr>
          <w:rFonts w:ascii="Book Antiqua" w:hAnsi="Book Antiqua" w:cs="Times New Roman"/>
          <w:sz w:val="24"/>
          <w:szCs w:val="24"/>
        </w:rPr>
        <w:t>this</w:t>
      </w:r>
      <w:r w:rsidR="00EF7F43" w:rsidRPr="004C1B5D">
        <w:rPr>
          <w:rFonts w:ascii="Book Antiqua" w:hAnsi="Book Antiqua" w:cs="Times New Roman"/>
          <w:sz w:val="24"/>
          <w:szCs w:val="24"/>
        </w:rPr>
        <w:t xml:space="preserve"> score </w:t>
      </w:r>
      <w:r w:rsidR="006C65FF" w:rsidRPr="004C1B5D">
        <w:rPr>
          <w:rFonts w:ascii="Book Antiqua" w:hAnsi="Book Antiqua" w:cs="Times New Roman"/>
          <w:sz w:val="24"/>
          <w:szCs w:val="24"/>
        </w:rPr>
        <w:t>and PD-L1 expres</w:t>
      </w:r>
      <w:r w:rsidR="00EF7F43" w:rsidRPr="004C1B5D">
        <w:rPr>
          <w:rFonts w:ascii="Book Antiqua" w:hAnsi="Book Antiqua" w:cs="Times New Roman"/>
          <w:sz w:val="24"/>
          <w:szCs w:val="24"/>
        </w:rPr>
        <w:t xml:space="preserve">sion. </w:t>
      </w:r>
      <w:r w:rsidR="00B35EF0" w:rsidRPr="004C1B5D">
        <w:rPr>
          <w:rFonts w:ascii="Book Antiqua" w:hAnsi="Book Antiqua" w:cs="Times New Roman"/>
          <w:sz w:val="24"/>
          <w:szCs w:val="24"/>
        </w:rPr>
        <w:t xml:space="preserve">Of 174 patients (67.2%) assessed for MSI, 7 patients (4.0%) had samples that were MSI-high. </w:t>
      </w:r>
      <w:r w:rsidR="005057C1" w:rsidRPr="004C1B5D">
        <w:rPr>
          <w:rFonts w:ascii="Book Antiqua" w:hAnsi="Book Antiqua" w:cs="Times New Roman"/>
          <w:sz w:val="24"/>
          <w:szCs w:val="24"/>
        </w:rPr>
        <w:t>It was</w:t>
      </w:r>
      <w:r w:rsidR="00B35EF0" w:rsidRPr="004C1B5D">
        <w:rPr>
          <w:rFonts w:ascii="Book Antiqua" w:hAnsi="Book Antiqua" w:cs="Times New Roman"/>
          <w:sz w:val="24"/>
          <w:szCs w:val="24"/>
        </w:rPr>
        <w:t xml:space="preserve"> observed a</w:t>
      </w:r>
      <w:r w:rsidR="005057C1" w:rsidRPr="004C1B5D">
        <w:rPr>
          <w:rFonts w:ascii="Book Antiqua" w:hAnsi="Book Antiqua" w:cs="Times New Roman"/>
          <w:sz w:val="24"/>
          <w:szCs w:val="24"/>
        </w:rPr>
        <w:t xml:space="preserve"> </w:t>
      </w:r>
      <w:r w:rsidR="00B35EF0" w:rsidRPr="004C1B5D">
        <w:rPr>
          <w:rFonts w:ascii="Book Antiqua" w:hAnsi="Book Antiqua" w:cs="Times New Roman"/>
          <w:sz w:val="24"/>
          <w:szCs w:val="24"/>
        </w:rPr>
        <w:t>higher ORR in patients</w:t>
      </w:r>
      <w:r w:rsidR="005057C1" w:rsidRPr="004C1B5D">
        <w:rPr>
          <w:rFonts w:ascii="Book Antiqua" w:hAnsi="Book Antiqua" w:cs="Times New Roman"/>
          <w:sz w:val="24"/>
          <w:szCs w:val="24"/>
        </w:rPr>
        <w:t xml:space="preserve"> </w:t>
      </w:r>
      <w:r w:rsidR="00B35EF0" w:rsidRPr="004C1B5D">
        <w:rPr>
          <w:rFonts w:ascii="Book Antiqua" w:hAnsi="Book Antiqua" w:cs="Times New Roman"/>
          <w:sz w:val="24"/>
          <w:szCs w:val="24"/>
        </w:rPr>
        <w:t>with MSI-high tumors than in patients</w:t>
      </w:r>
      <w:r w:rsidR="005057C1" w:rsidRPr="004C1B5D">
        <w:rPr>
          <w:rFonts w:ascii="Book Antiqua" w:hAnsi="Book Antiqua" w:cs="Times New Roman"/>
          <w:sz w:val="24"/>
          <w:szCs w:val="24"/>
        </w:rPr>
        <w:t xml:space="preserve"> </w:t>
      </w:r>
      <w:r w:rsidR="00B35EF0" w:rsidRPr="004C1B5D">
        <w:rPr>
          <w:rFonts w:ascii="Book Antiqua" w:hAnsi="Book Antiqua" w:cs="Times New Roman"/>
          <w:sz w:val="24"/>
          <w:szCs w:val="24"/>
        </w:rPr>
        <w:t>with non–MSI-high tumors</w:t>
      </w:r>
      <w:r w:rsidR="005057C1" w:rsidRPr="004C1B5D">
        <w:rPr>
          <w:rFonts w:ascii="Book Antiqua" w:hAnsi="Book Antiqua" w:cs="Times New Roman"/>
          <w:sz w:val="24"/>
          <w:szCs w:val="24"/>
        </w:rPr>
        <w:t xml:space="preserve"> (57.1% </w:t>
      </w:r>
      <w:r w:rsidR="005057C1" w:rsidRPr="004C1B5D">
        <w:rPr>
          <w:rFonts w:ascii="Book Antiqua" w:hAnsi="Book Antiqua" w:cs="Times New Roman"/>
          <w:i/>
          <w:sz w:val="24"/>
          <w:szCs w:val="24"/>
        </w:rPr>
        <w:t>vs</w:t>
      </w:r>
      <w:r w:rsidR="00B26D09">
        <w:rPr>
          <w:rFonts w:ascii="Book Antiqua" w:hAnsi="Book Antiqua" w:cs="Times New Roman" w:hint="eastAsia"/>
          <w:i/>
          <w:sz w:val="24"/>
          <w:szCs w:val="24"/>
          <w:lang w:eastAsia="zh-CN"/>
        </w:rPr>
        <w:t xml:space="preserve"> </w:t>
      </w:r>
      <w:r w:rsidR="005057C1" w:rsidRPr="004C1B5D">
        <w:rPr>
          <w:rFonts w:ascii="Book Antiqua" w:hAnsi="Book Antiqua" w:cs="Times New Roman"/>
          <w:sz w:val="24"/>
          <w:szCs w:val="24"/>
        </w:rPr>
        <w:t>9.0%</w:t>
      </w:r>
      <w:r w:rsidR="00ED0836" w:rsidRPr="004C1B5D">
        <w:rPr>
          <w:rFonts w:ascii="Book Antiqua" w:hAnsi="Book Antiqua" w:cs="Times New Roman"/>
          <w:sz w:val="24"/>
          <w:szCs w:val="24"/>
        </w:rPr>
        <w:t>)</w:t>
      </w:r>
      <w:r w:rsidR="00B35EF0" w:rsidRPr="004C1B5D">
        <w:rPr>
          <w:rFonts w:ascii="Book Antiqua" w:hAnsi="Book Antiqua" w:cs="Times New Roman"/>
          <w:sz w:val="24"/>
          <w:szCs w:val="24"/>
        </w:rPr>
        <w:t xml:space="preserve">. </w:t>
      </w:r>
      <w:r w:rsidR="005057C1" w:rsidRPr="004C1B5D">
        <w:rPr>
          <w:rFonts w:ascii="Book Antiqua" w:hAnsi="Book Antiqua" w:cs="Times New Roman"/>
          <w:sz w:val="24"/>
          <w:szCs w:val="24"/>
        </w:rPr>
        <w:t>However</w:t>
      </w:r>
      <w:r w:rsidR="00B35EF0" w:rsidRPr="004C1B5D">
        <w:rPr>
          <w:rFonts w:ascii="Book Antiqua" w:hAnsi="Book Antiqua" w:cs="Times New Roman"/>
          <w:sz w:val="24"/>
          <w:szCs w:val="24"/>
        </w:rPr>
        <w:t>, prevalence of MSI</w:t>
      </w:r>
      <w:r w:rsidR="005057C1" w:rsidRPr="004C1B5D">
        <w:rPr>
          <w:rFonts w:ascii="Book Antiqua" w:hAnsi="Book Antiqua" w:cs="Times New Roman"/>
          <w:sz w:val="24"/>
          <w:szCs w:val="24"/>
        </w:rPr>
        <w:t xml:space="preserve"> high </w:t>
      </w:r>
      <w:r w:rsidR="00B35EF0" w:rsidRPr="004C1B5D">
        <w:rPr>
          <w:rFonts w:ascii="Book Antiqua" w:hAnsi="Book Antiqua" w:cs="Times New Roman"/>
          <w:sz w:val="24"/>
          <w:szCs w:val="24"/>
        </w:rPr>
        <w:t>tumors was very low in this population (4%), and most</w:t>
      </w:r>
      <w:r w:rsidR="005057C1" w:rsidRPr="004C1B5D">
        <w:rPr>
          <w:rFonts w:ascii="Book Antiqua" w:hAnsi="Book Antiqua" w:cs="Times New Roman"/>
          <w:sz w:val="24"/>
          <w:szCs w:val="24"/>
        </w:rPr>
        <w:t xml:space="preserve"> </w:t>
      </w:r>
      <w:r w:rsidR="00B35EF0" w:rsidRPr="004C1B5D">
        <w:rPr>
          <w:rFonts w:ascii="Book Antiqua" w:hAnsi="Book Antiqua" w:cs="Times New Roman"/>
          <w:sz w:val="24"/>
          <w:szCs w:val="24"/>
        </w:rPr>
        <w:t xml:space="preserve">responses were observed in non–MSI-high patients.  </w:t>
      </w:r>
      <w:r w:rsidR="00ED0836" w:rsidRPr="004C1B5D">
        <w:rPr>
          <w:rFonts w:ascii="Book Antiqua" w:hAnsi="Book Antiqua" w:cs="Times New Roman"/>
          <w:sz w:val="24"/>
          <w:szCs w:val="24"/>
        </w:rPr>
        <w:t>Thus, i</w:t>
      </w:r>
      <w:r w:rsidRPr="004C1B5D">
        <w:rPr>
          <w:rFonts w:ascii="Book Antiqua" w:hAnsi="Book Antiqua" w:cs="Times New Roman"/>
          <w:sz w:val="24"/>
          <w:szCs w:val="24"/>
        </w:rPr>
        <w:t xml:space="preserve">n cohort 1, pembrolizumab monotherapy showed good responses and manageable </w:t>
      </w:r>
      <w:r w:rsidR="007C36C1" w:rsidRPr="004C1B5D">
        <w:rPr>
          <w:rFonts w:ascii="Book Antiqua" w:hAnsi="Book Antiqua" w:cs="Times New Roman"/>
          <w:sz w:val="24"/>
          <w:szCs w:val="24"/>
        </w:rPr>
        <w:t>toxicities</w:t>
      </w:r>
      <w:r w:rsidRPr="004C1B5D">
        <w:rPr>
          <w:rFonts w:ascii="Book Antiqua" w:hAnsi="Book Antiqua" w:cs="Times New Roman"/>
          <w:sz w:val="24"/>
          <w:szCs w:val="24"/>
        </w:rPr>
        <w:t xml:space="preserve"> after ≥</w:t>
      </w:r>
      <w:r w:rsidR="00B26D09">
        <w:rPr>
          <w:rFonts w:ascii="Book Antiqua" w:hAnsi="Book Antiqua" w:cs="Times New Roman" w:hint="eastAsia"/>
          <w:sz w:val="24"/>
          <w:szCs w:val="24"/>
          <w:lang w:eastAsia="zh-CN"/>
        </w:rPr>
        <w:t xml:space="preserve"> </w:t>
      </w:r>
      <w:r w:rsidRPr="004C1B5D">
        <w:rPr>
          <w:rFonts w:ascii="Book Antiqua" w:hAnsi="Book Antiqua" w:cs="Times New Roman"/>
          <w:sz w:val="24"/>
          <w:szCs w:val="24"/>
        </w:rPr>
        <w:t>2 prior lines of t</w:t>
      </w:r>
      <w:r w:rsidR="007C36C1" w:rsidRPr="004C1B5D">
        <w:rPr>
          <w:rFonts w:ascii="Book Antiqua" w:hAnsi="Book Antiqua" w:cs="Times New Roman"/>
          <w:sz w:val="24"/>
          <w:szCs w:val="24"/>
        </w:rPr>
        <w:t>reatment</w:t>
      </w:r>
      <w:r w:rsidRPr="004C1B5D">
        <w:rPr>
          <w:rFonts w:ascii="Book Antiqua" w:hAnsi="Book Antiqua" w:cs="Times New Roman"/>
          <w:sz w:val="24"/>
          <w:szCs w:val="24"/>
          <w:vertAlign w:val="superscript"/>
        </w:rPr>
        <w:t>[</w:t>
      </w:r>
      <w:r w:rsidR="00923A86" w:rsidRPr="004C1B5D">
        <w:rPr>
          <w:rFonts w:ascii="Book Antiqua" w:hAnsi="Book Antiqua" w:cs="Times New Roman"/>
          <w:sz w:val="24"/>
          <w:szCs w:val="24"/>
          <w:vertAlign w:val="superscript"/>
        </w:rPr>
        <w:t>22</w:t>
      </w:r>
      <w:r w:rsidR="00E000A5" w:rsidRPr="004C1B5D">
        <w:rPr>
          <w:rFonts w:ascii="Book Antiqua" w:hAnsi="Book Antiqua" w:cs="Times New Roman"/>
          <w:sz w:val="24"/>
          <w:szCs w:val="24"/>
          <w:vertAlign w:val="superscript"/>
        </w:rPr>
        <w:t>6</w:t>
      </w:r>
      <w:r w:rsidR="00B26D09">
        <w:rPr>
          <w:rFonts w:ascii="Book Antiqua" w:hAnsi="Book Antiqua" w:cs="Times New Roman" w:hint="eastAsia"/>
          <w:sz w:val="24"/>
          <w:szCs w:val="24"/>
          <w:vertAlign w:val="superscript"/>
          <w:lang w:eastAsia="zh-CN"/>
        </w:rPr>
        <w:t>,</w:t>
      </w:r>
      <w:r w:rsidR="00E000A5" w:rsidRPr="004C1B5D">
        <w:rPr>
          <w:rFonts w:ascii="Book Antiqua" w:hAnsi="Book Antiqua" w:cs="Times New Roman"/>
          <w:sz w:val="24"/>
          <w:szCs w:val="24"/>
          <w:vertAlign w:val="superscript"/>
        </w:rPr>
        <w:t>227</w:t>
      </w:r>
      <w:r w:rsidRPr="004C1B5D">
        <w:rPr>
          <w:rFonts w:ascii="Book Antiqua" w:hAnsi="Book Antiqua" w:cs="Times New Roman"/>
          <w:sz w:val="24"/>
          <w:szCs w:val="24"/>
          <w:vertAlign w:val="superscript"/>
        </w:rPr>
        <w:t>]</w:t>
      </w:r>
      <w:r w:rsidR="004E4FD4" w:rsidRPr="004C1B5D">
        <w:rPr>
          <w:rFonts w:ascii="Book Antiqua" w:hAnsi="Book Antiqua" w:cs="Times New Roman"/>
          <w:sz w:val="24"/>
          <w:szCs w:val="24"/>
        </w:rPr>
        <w:t>;</w:t>
      </w:r>
      <w:r w:rsidRPr="004C1B5D">
        <w:rPr>
          <w:rFonts w:ascii="Book Antiqua" w:hAnsi="Book Antiqua" w:cs="Times New Roman"/>
          <w:sz w:val="24"/>
          <w:szCs w:val="24"/>
        </w:rPr>
        <w:t xml:space="preserve"> </w:t>
      </w:r>
      <w:r w:rsidR="007C36C1" w:rsidRPr="004C1B5D">
        <w:rPr>
          <w:rFonts w:ascii="Book Antiqua" w:hAnsi="Book Antiqua" w:cs="Times New Roman"/>
          <w:sz w:val="24"/>
          <w:szCs w:val="24"/>
        </w:rPr>
        <w:t xml:space="preserve">these </w:t>
      </w:r>
      <w:r w:rsidR="007C36C1" w:rsidRPr="004C1B5D">
        <w:rPr>
          <w:rFonts w:ascii="Book Antiqua" w:hAnsi="Book Antiqua" w:cs="Times New Roman"/>
          <w:sz w:val="24"/>
          <w:szCs w:val="24"/>
        </w:rPr>
        <w:lastRenderedPageBreak/>
        <w:t xml:space="preserve">results </w:t>
      </w:r>
      <w:r w:rsidR="004E4FD4" w:rsidRPr="004C1B5D">
        <w:rPr>
          <w:rFonts w:ascii="Book Antiqua" w:hAnsi="Book Antiqua" w:cs="Times New Roman"/>
          <w:sz w:val="24"/>
          <w:szCs w:val="24"/>
        </w:rPr>
        <w:t xml:space="preserve">led </w:t>
      </w:r>
      <w:r w:rsidR="007C36C1" w:rsidRPr="004C1B5D">
        <w:rPr>
          <w:rFonts w:ascii="Book Antiqua" w:hAnsi="Book Antiqua" w:cs="Times New Roman"/>
          <w:sz w:val="24"/>
          <w:szCs w:val="24"/>
        </w:rPr>
        <w:t>to an</w:t>
      </w:r>
      <w:r w:rsidRPr="004C1B5D">
        <w:rPr>
          <w:rFonts w:ascii="Book Antiqua" w:hAnsi="Book Antiqua" w:cs="Times New Roman"/>
          <w:sz w:val="24"/>
          <w:szCs w:val="24"/>
        </w:rPr>
        <w:t xml:space="preserve"> accelerated FDA approval </w:t>
      </w:r>
      <w:r w:rsidR="007C36C1" w:rsidRPr="004C1B5D">
        <w:rPr>
          <w:rFonts w:ascii="Book Antiqua" w:hAnsi="Book Antiqua" w:cs="Times New Roman"/>
          <w:sz w:val="24"/>
          <w:szCs w:val="24"/>
        </w:rPr>
        <w:t>of pembrolizumab</w:t>
      </w:r>
      <w:r w:rsidRPr="004C1B5D">
        <w:rPr>
          <w:rFonts w:ascii="Book Antiqua" w:hAnsi="Book Antiqua" w:cs="Times New Roman"/>
          <w:sz w:val="24"/>
          <w:szCs w:val="24"/>
        </w:rPr>
        <w:t xml:space="preserve"> for </w:t>
      </w:r>
      <w:r w:rsidR="007C36C1" w:rsidRPr="004C1B5D">
        <w:rPr>
          <w:rFonts w:ascii="Book Antiqua" w:hAnsi="Book Antiqua" w:cs="Times New Roman"/>
          <w:sz w:val="24"/>
          <w:szCs w:val="24"/>
        </w:rPr>
        <w:t>PD-</w:t>
      </w:r>
      <w:r w:rsidR="00B26D09">
        <w:rPr>
          <w:rFonts w:ascii="Book Antiqua" w:hAnsi="Book Antiqua" w:cs="Times New Roman"/>
          <w:sz w:val="24"/>
          <w:szCs w:val="24"/>
        </w:rPr>
        <w:t xml:space="preserve"> L1</w:t>
      </w:r>
      <w:r w:rsidR="007C36C1" w:rsidRPr="004C1B5D">
        <w:rPr>
          <w:rFonts w:ascii="Book Antiqua" w:hAnsi="Book Antiqua" w:cs="Times New Roman"/>
          <w:sz w:val="24"/>
          <w:szCs w:val="24"/>
        </w:rPr>
        <w:t xml:space="preserve">(+) </w:t>
      </w:r>
      <w:r w:rsidRPr="004C1B5D">
        <w:rPr>
          <w:rFonts w:ascii="Book Antiqua" w:hAnsi="Book Antiqua" w:cs="Times New Roman"/>
          <w:sz w:val="24"/>
          <w:szCs w:val="24"/>
        </w:rPr>
        <w:t xml:space="preserve">advanced gastric cancer </w:t>
      </w:r>
      <w:r w:rsidR="007C36C1" w:rsidRPr="004C1B5D">
        <w:rPr>
          <w:rFonts w:ascii="Book Antiqua" w:hAnsi="Book Antiqua" w:cs="Times New Roman"/>
          <w:sz w:val="24"/>
          <w:szCs w:val="24"/>
        </w:rPr>
        <w:t>patients as third-</w:t>
      </w:r>
      <w:r w:rsidRPr="004C1B5D">
        <w:rPr>
          <w:rFonts w:ascii="Book Antiqua" w:hAnsi="Book Antiqua" w:cs="Times New Roman"/>
          <w:sz w:val="24"/>
          <w:szCs w:val="24"/>
        </w:rPr>
        <w:t xml:space="preserve">line </w:t>
      </w:r>
      <w:r w:rsidR="007C36C1" w:rsidRPr="004C1B5D">
        <w:rPr>
          <w:rFonts w:ascii="Book Antiqua" w:hAnsi="Book Antiqua" w:cs="Times New Roman"/>
          <w:sz w:val="24"/>
          <w:szCs w:val="24"/>
        </w:rPr>
        <w:t>treatment</w:t>
      </w:r>
      <w:r w:rsidR="002C72A9" w:rsidRPr="004C1B5D">
        <w:rPr>
          <w:rFonts w:ascii="Book Antiqua" w:hAnsi="Book Antiqua" w:cs="Times New Roman"/>
          <w:sz w:val="24"/>
          <w:szCs w:val="24"/>
        </w:rPr>
        <w:t>.</w:t>
      </w:r>
      <w:r w:rsidRPr="004C1B5D">
        <w:rPr>
          <w:rFonts w:ascii="Book Antiqua" w:hAnsi="Book Antiqua" w:cs="Times New Roman"/>
          <w:sz w:val="24"/>
          <w:szCs w:val="24"/>
        </w:rPr>
        <w:t xml:space="preserve"> </w:t>
      </w:r>
      <w:r w:rsidR="002C72A9" w:rsidRPr="004C1B5D">
        <w:rPr>
          <w:rFonts w:ascii="Book Antiqua" w:hAnsi="Book Antiqua" w:cs="Times New Roman"/>
          <w:sz w:val="24"/>
          <w:szCs w:val="24"/>
        </w:rPr>
        <w:t>In cohort 2</w:t>
      </w:r>
      <w:r w:rsidR="004E4FD4" w:rsidRPr="004C1B5D">
        <w:rPr>
          <w:rFonts w:ascii="Book Antiqua" w:hAnsi="Book Antiqua" w:cs="Times New Roman"/>
          <w:sz w:val="24"/>
          <w:szCs w:val="24"/>
        </w:rPr>
        <w:t>, the enrollees</w:t>
      </w:r>
      <w:r w:rsidR="002C72A9" w:rsidRPr="004C1B5D">
        <w:rPr>
          <w:rFonts w:ascii="Book Antiqua" w:hAnsi="Book Antiqua" w:cs="Times New Roman"/>
          <w:sz w:val="24"/>
          <w:szCs w:val="24"/>
        </w:rPr>
        <w:t xml:space="preserve"> were </w:t>
      </w:r>
      <w:r w:rsidRPr="004C1B5D">
        <w:rPr>
          <w:rFonts w:ascii="Book Antiqua" w:hAnsi="Book Antiqua" w:cs="Times New Roman"/>
          <w:sz w:val="24"/>
          <w:szCs w:val="24"/>
        </w:rPr>
        <w:t>HER2(−) naïve patients with advanced gastric/gastroesophageal junction adenocarcinoma</w:t>
      </w:r>
      <w:r w:rsidR="004E4FD4" w:rsidRPr="004C1B5D">
        <w:rPr>
          <w:rFonts w:ascii="Book Antiqua" w:hAnsi="Book Antiqua" w:cs="Times New Roman"/>
          <w:sz w:val="24"/>
          <w:szCs w:val="24"/>
        </w:rPr>
        <w:t>, who</w:t>
      </w:r>
      <w:r w:rsidRPr="004C1B5D">
        <w:rPr>
          <w:rFonts w:ascii="Book Antiqua" w:hAnsi="Book Antiqua" w:cs="Times New Roman"/>
          <w:sz w:val="24"/>
          <w:szCs w:val="24"/>
        </w:rPr>
        <w:t xml:space="preserve"> receive pembrolizumab associated with combined chemotherapy (5-fluorouracil/capecitabine plus cisplatin) for six cycles, and subsequently maintenance treatment with pembrolizumab plus 5-FU/capecitabine for a period of maximum 2 y</w:t>
      </w:r>
      <w:r w:rsidR="001C0576">
        <w:rPr>
          <w:rFonts w:ascii="Book Antiqua" w:hAnsi="Book Antiqua" w:cs="Times New Roman"/>
          <w:sz w:val="24"/>
          <w:szCs w:val="24"/>
        </w:rPr>
        <w:t>ears/ until disease progression</w:t>
      </w:r>
      <w:r w:rsidRPr="004C1B5D">
        <w:rPr>
          <w:rFonts w:ascii="Book Antiqua" w:hAnsi="Book Antiqua" w:cs="Times New Roman"/>
          <w:sz w:val="24"/>
          <w:szCs w:val="24"/>
          <w:vertAlign w:val="superscript"/>
        </w:rPr>
        <w:t>[</w:t>
      </w:r>
      <w:r w:rsidR="000F78D3" w:rsidRPr="004C1B5D">
        <w:rPr>
          <w:rFonts w:ascii="Book Antiqua" w:hAnsi="Book Antiqua" w:cs="Times New Roman"/>
          <w:sz w:val="24"/>
          <w:szCs w:val="24"/>
          <w:vertAlign w:val="superscript"/>
        </w:rPr>
        <w:t>228</w:t>
      </w:r>
      <w:r w:rsidRPr="004C1B5D">
        <w:rPr>
          <w:rFonts w:ascii="Book Antiqua" w:hAnsi="Book Antiqua" w:cs="Times New Roman"/>
          <w:sz w:val="24"/>
          <w:szCs w:val="24"/>
          <w:vertAlign w:val="superscript"/>
        </w:rPr>
        <w:t>]</w:t>
      </w:r>
      <w:r w:rsidRPr="004C1B5D">
        <w:rPr>
          <w:rFonts w:ascii="Book Antiqua" w:hAnsi="Book Antiqua" w:cs="Times New Roman"/>
          <w:sz w:val="24"/>
          <w:szCs w:val="24"/>
        </w:rPr>
        <w:t xml:space="preserve">. </w:t>
      </w:r>
      <w:r w:rsidR="004E4FD4" w:rsidRPr="004C1B5D">
        <w:rPr>
          <w:rFonts w:ascii="Book Antiqua" w:hAnsi="Book Antiqua" w:cs="Times New Roman"/>
          <w:sz w:val="24"/>
          <w:szCs w:val="24"/>
        </w:rPr>
        <w:t>The p</w:t>
      </w:r>
      <w:r w:rsidRPr="004C1B5D">
        <w:rPr>
          <w:rFonts w:ascii="Book Antiqua" w:hAnsi="Book Antiqua" w:cs="Times New Roman"/>
          <w:sz w:val="24"/>
          <w:szCs w:val="24"/>
        </w:rPr>
        <w:t>reliminary data showed that 94% of patients have experienced adverse events (e.g.</w:t>
      </w:r>
      <w:r w:rsidR="00636CCE" w:rsidRPr="004C1B5D">
        <w:rPr>
          <w:rFonts w:ascii="Book Antiqua" w:hAnsi="Book Antiqua" w:cs="Times New Roman"/>
          <w:sz w:val="24"/>
          <w:szCs w:val="24"/>
        </w:rPr>
        <w:t>,</w:t>
      </w:r>
      <w:r w:rsidRPr="004C1B5D">
        <w:rPr>
          <w:rFonts w:ascii="Book Antiqua" w:hAnsi="Book Antiqua" w:cs="Times New Roman"/>
          <w:sz w:val="24"/>
          <w:szCs w:val="24"/>
        </w:rPr>
        <w:t xml:space="preserve"> anorexia, nausea, neutropenia); of these patients, two thirds developed grade 3–4 toxicities. The results of the study proved manageable adverse events profiles for patients receiving combined therapeutic schemes, with none of the patients discontinuing the treatment. </w:t>
      </w:r>
      <w:r w:rsidR="004E4FD4" w:rsidRPr="004C1B5D">
        <w:rPr>
          <w:rFonts w:ascii="Book Antiqua" w:hAnsi="Book Antiqua" w:cs="Times New Roman"/>
          <w:sz w:val="24"/>
          <w:szCs w:val="24"/>
        </w:rPr>
        <w:t>The d</w:t>
      </w:r>
      <w:r w:rsidR="002C72A9" w:rsidRPr="004C1B5D">
        <w:rPr>
          <w:rFonts w:ascii="Book Antiqua" w:hAnsi="Book Antiqua" w:cs="Times New Roman"/>
          <w:sz w:val="24"/>
          <w:szCs w:val="24"/>
        </w:rPr>
        <w:t xml:space="preserve">ata showed an ORR was 60% and </w:t>
      </w:r>
      <w:r w:rsidR="002E2FFF" w:rsidRPr="004C1B5D">
        <w:rPr>
          <w:rFonts w:ascii="Book Antiqua" w:hAnsi="Book Antiqua" w:cs="Times New Roman"/>
          <w:sz w:val="24"/>
          <w:szCs w:val="24"/>
        </w:rPr>
        <w:t>68.8% in PD-</w:t>
      </w:r>
      <w:r w:rsidR="002C72A9" w:rsidRPr="004C1B5D">
        <w:rPr>
          <w:rFonts w:ascii="Book Antiqua" w:hAnsi="Book Antiqua" w:cs="Times New Roman"/>
          <w:sz w:val="24"/>
          <w:szCs w:val="24"/>
        </w:rPr>
        <w:t>L1+ patients</w:t>
      </w:r>
      <w:r w:rsidR="002E2FFF" w:rsidRPr="004C1B5D">
        <w:rPr>
          <w:rFonts w:ascii="Book Antiqua" w:hAnsi="Book Antiqua" w:cs="Times New Roman"/>
          <w:sz w:val="24"/>
          <w:szCs w:val="24"/>
          <w:vertAlign w:val="superscript"/>
        </w:rPr>
        <w:t>[</w:t>
      </w:r>
      <w:r w:rsidR="000F78D3" w:rsidRPr="004C1B5D">
        <w:rPr>
          <w:rFonts w:ascii="Book Antiqua" w:hAnsi="Book Antiqua" w:cs="Times New Roman"/>
          <w:sz w:val="24"/>
          <w:szCs w:val="24"/>
          <w:vertAlign w:val="superscript"/>
        </w:rPr>
        <w:t>229</w:t>
      </w:r>
      <w:r w:rsidR="002E2FFF" w:rsidRPr="004C1B5D">
        <w:rPr>
          <w:rFonts w:ascii="Book Antiqua" w:hAnsi="Book Antiqua" w:cs="Times New Roman"/>
          <w:sz w:val="24"/>
          <w:szCs w:val="24"/>
          <w:vertAlign w:val="superscript"/>
        </w:rPr>
        <w:t>]</w:t>
      </w:r>
      <w:r w:rsidR="002C72A9" w:rsidRPr="004C1B5D">
        <w:rPr>
          <w:rFonts w:ascii="Book Antiqua" w:hAnsi="Book Antiqua" w:cs="Times New Roman"/>
          <w:sz w:val="24"/>
          <w:szCs w:val="24"/>
        </w:rPr>
        <w:t>.</w:t>
      </w:r>
    </w:p>
    <w:p w14:paraId="6850CE06" w14:textId="59D1501A" w:rsidR="001244F0" w:rsidRPr="005945BF" w:rsidRDefault="001244F0" w:rsidP="004C1B5D">
      <w:pPr>
        <w:pStyle w:val="ListParagraph"/>
        <w:autoSpaceDE w:val="0"/>
        <w:autoSpaceDN w:val="0"/>
        <w:adjustRightInd w:val="0"/>
        <w:snapToGrid w:val="0"/>
        <w:spacing w:after="0" w:line="360" w:lineRule="auto"/>
        <w:ind w:left="0" w:firstLineChars="100" w:firstLine="240"/>
        <w:contextualSpacing w:val="0"/>
        <w:jc w:val="both"/>
        <w:rPr>
          <w:rFonts w:ascii="Book Antiqua" w:hAnsi="Book Antiqua" w:cs="Times New Roman"/>
          <w:sz w:val="24"/>
          <w:szCs w:val="24"/>
        </w:rPr>
      </w:pPr>
      <w:r w:rsidRPr="005945BF">
        <w:rPr>
          <w:rFonts w:ascii="Book Antiqua" w:hAnsi="Book Antiqua" w:cs="Times New Roman"/>
          <w:sz w:val="24"/>
          <w:szCs w:val="24"/>
        </w:rPr>
        <w:t xml:space="preserve">The KEYNOTE-028 </w:t>
      </w:r>
      <w:r w:rsidR="0021716B" w:rsidRPr="005945BF">
        <w:rPr>
          <w:rFonts w:ascii="Book Antiqua" w:hAnsi="Book Antiqua" w:cs="Times New Roman"/>
          <w:sz w:val="24"/>
          <w:szCs w:val="24"/>
        </w:rPr>
        <w:t xml:space="preserve">phase Ib </w:t>
      </w:r>
      <w:r w:rsidRPr="005945BF">
        <w:rPr>
          <w:rFonts w:ascii="Book Antiqua" w:hAnsi="Book Antiqua" w:cs="Times New Roman"/>
          <w:sz w:val="24"/>
          <w:szCs w:val="24"/>
        </w:rPr>
        <w:t xml:space="preserve">study evaluated the role of pembrolizumab </w:t>
      </w:r>
      <w:r w:rsidR="00636CCE" w:rsidRPr="005945BF">
        <w:rPr>
          <w:rFonts w:ascii="Book Antiqua" w:hAnsi="Book Antiqua" w:cs="Times New Roman"/>
          <w:sz w:val="24"/>
          <w:szCs w:val="24"/>
        </w:rPr>
        <w:t xml:space="preserve">administered </w:t>
      </w:r>
      <w:r w:rsidR="00941629" w:rsidRPr="005945BF">
        <w:rPr>
          <w:rFonts w:ascii="Book Antiqua" w:hAnsi="Book Antiqua" w:cs="Times New Roman"/>
          <w:sz w:val="24"/>
          <w:szCs w:val="24"/>
        </w:rPr>
        <w:t xml:space="preserve">in </w:t>
      </w:r>
      <w:r w:rsidRPr="005945BF">
        <w:rPr>
          <w:rFonts w:ascii="Book Antiqua" w:hAnsi="Book Antiqua" w:cs="Times New Roman"/>
          <w:sz w:val="24"/>
          <w:szCs w:val="24"/>
        </w:rPr>
        <w:t>up to 2 years or until pro</w:t>
      </w:r>
      <w:r w:rsidR="00941629" w:rsidRPr="005945BF">
        <w:rPr>
          <w:rFonts w:ascii="Book Antiqua" w:hAnsi="Book Antiqua" w:cs="Times New Roman"/>
          <w:sz w:val="24"/>
          <w:szCs w:val="24"/>
        </w:rPr>
        <w:t>gression,</w:t>
      </w:r>
      <w:r w:rsidRPr="005945BF">
        <w:rPr>
          <w:rFonts w:ascii="Book Antiqua" w:hAnsi="Book Antiqua" w:cs="Times New Roman"/>
          <w:sz w:val="24"/>
          <w:szCs w:val="24"/>
        </w:rPr>
        <w:t xml:space="preserve"> in PD-L1</w:t>
      </w:r>
      <w:r w:rsidR="00941629" w:rsidRPr="005945BF">
        <w:rPr>
          <w:rFonts w:ascii="Book Antiqua" w:hAnsi="Book Antiqua" w:cs="Times New Roman"/>
          <w:sz w:val="24"/>
          <w:szCs w:val="24"/>
        </w:rPr>
        <w:t>(</w:t>
      </w:r>
      <w:r w:rsidRPr="005945BF">
        <w:rPr>
          <w:rFonts w:ascii="Book Antiqua" w:hAnsi="Book Antiqua" w:cs="Times New Roman"/>
          <w:sz w:val="24"/>
          <w:szCs w:val="24"/>
        </w:rPr>
        <w:t>+</w:t>
      </w:r>
      <w:r w:rsidR="00941629" w:rsidRPr="005945BF">
        <w:rPr>
          <w:rFonts w:ascii="Book Antiqua" w:hAnsi="Book Antiqua" w:cs="Times New Roman"/>
          <w:sz w:val="24"/>
          <w:szCs w:val="24"/>
        </w:rPr>
        <w:t>)</w:t>
      </w:r>
      <w:r w:rsidRPr="005945BF">
        <w:rPr>
          <w:rFonts w:ascii="Book Antiqua" w:hAnsi="Book Antiqua" w:cs="Times New Roman"/>
          <w:sz w:val="24"/>
          <w:szCs w:val="24"/>
        </w:rPr>
        <w:t xml:space="preserve"> advanced solid tumors</w:t>
      </w:r>
      <w:r w:rsidR="004E4FD4" w:rsidRPr="005945BF">
        <w:rPr>
          <w:rFonts w:ascii="Book Antiqua" w:hAnsi="Book Antiqua" w:cs="Times New Roman"/>
          <w:sz w:val="24"/>
          <w:szCs w:val="24"/>
        </w:rPr>
        <w:t>,</w:t>
      </w:r>
      <w:r w:rsidRPr="005945BF">
        <w:rPr>
          <w:rFonts w:ascii="Book Antiqua" w:hAnsi="Book Antiqua" w:cs="Times New Roman"/>
          <w:sz w:val="24"/>
          <w:szCs w:val="24"/>
        </w:rPr>
        <w:t xml:space="preserve"> including esoph</w:t>
      </w:r>
      <w:r w:rsidR="00064803" w:rsidRPr="005945BF">
        <w:rPr>
          <w:rFonts w:ascii="Book Antiqua" w:hAnsi="Book Antiqua" w:cs="Times New Roman"/>
          <w:sz w:val="24"/>
          <w:szCs w:val="24"/>
        </w:rPr>
        <w:t>ageal and gastroesophageal junction</w:t>
      </w:r>
      <w:r w:rsidR="003001B6" w:rsidRPr="005945BF">
        <w:rPr>
          <w:rFonts w:ascii="Book Antiqua" w:hAnsi="Book Antiqua" w:cs="Times New Roman"/>
          <w:sz w:val="24"/>
          <w:szCs w:val="24"/>
        </w:rPr>
        <w:t xml:space="preserve"> cancers </w:t>
      </w:r>
      <w:r w:rsidRPr="005945BF">
        <w:rPr>
          <w:rFonts w:ascii="Book Antiqua" w:hAnsi="Book Antiqua" w:cs="Times New Roman"/>
          <w:sz w:val="24"/>
          <w:szCs w:val="24"/>
        </w:rPr>
        <w:t>(adenocarcinoma and squamous cell cancer)</w:t>
      </w:r>
      <w:r w:rsidR="003001B6" w:rsidRPr="005945BF">
        <w:rPr>
          <w:rFonts w:ascii="Book Antiqua" w:hAnsi="Book Antiqua" w:cs="Times New Roman"/>
          <w:sz w:val="24"/>
          <w:szCs w:val="24"/>
        </w:rPr>
        <w:t xml:space="preserve">, </w:t>
      </w:r>
      <w:r w:rsidR="004E4FD4" w:rsidRPr="005945BF">
        <w:rPr>
          <w:rFonts w:ascii="Book Antiqua" w:hAnsi="Book Antiqua" w:cs="Times New Roman"/>
          <w:sz w:val="24"/>
          <w:szCs w:val="24"/>
        </w:rPr>
        <w:t xml:space="preserve">with </w:t>
      </w:r>
      <w:r w:rsidR="003001B6" w:rsidRPr="005945BF">
        <w:rPr>
          <w:rFonts w:ascii="Book Antiqua" w:hAnsi="Book Antiqua" w:cs="Times New Roman"/>
          <w:sz w:val="24"/>
          <w:szCs w:val="24"/>
        </w:rPr>
        <w:t xml:space="preserve">most of them </w:t>
      </w:r>
      <w:r w:rsidR="004E4FD4" w:rsidRPr="005945BF">
        <w:rPr>
          <w:rFonts w:ascii="Book Antiqua" w:hAnsi="Book Antiqua" w:cs="Times New Roman"/>
          <w:sz w:val="24"/>
          <w:szCs w:val="24"/>
        </w:rPr>
        <w:t>having</w:t>
      </w:r>
      <w:r w:rsidR="003001B6" w:rsidRPr="005945BF">
        <w:rPr>
          <w:rFonts w:ascii="Book Antiqua" w:hAnsi="Book Antiqua" w:cs="Times New Roman"/>
          <w:sz w:val="24"/>
          <w:szCs w:val="24"/>
        </w:rPr>
        <w:t xml:space="preserve"> at least 2 prior lines of chemotherapy</w:t>
      </w:r>
      <w:r w:rsidR="00D961D3" w:rsidRPr="005945BF">
        <w:rPr>
          <w:rFonts w:ascii="Book Antiqua" w:hAnsi="Book Antiqua" w:cs="Times New Roman"/>
          <w:sz w:val="24"/>
          <w:szCs w:val="24"/>
          <w:vertAlign w:val="superscript"/>
        </w:rPr>
        <w:t>[</w:t>
      </w:r>
      <w:r w:rsidR="000F78D3" w:rsidRPr="005945BF">
        <w:rPr>
          <w:rFonts w:ascii="Book Antiqua" w:hAnsi="Book Antiqua" w:cs="Times New Roman"/>
          <w:sz w:val="24"/>
          <w:szCs w:val="24"/>
          <w:vertAlign w:val="superscript"/>
        </w:rPr>
        <w:t>230</w:t>
      </w:r>
      <w:r w:rsidR="00D961D3" w:rsidRPr="005945BF">
        <w:rPr>
          <w:rFonts w:ascii="Book Antiqua" w:hAnsi="Book Antiqua" w:cs="Times New Roman"/>
          <w:sz w:val="24"/>
          <w:szCs w:val="24"/>
          <w:vertAlign w:val="superscript"/>
        </w:rPr>
        <w:t>]</w:t>
      </w:r>
      <w:r w:rsidR="00064803" w:rsidRPr="005945BF">
        <w:rPr>
          <w:rFonts w:ascii="Book Antiqua" w:hAnsi="Book Antiqua" w:cs="Times New Roman"/>
          <w:sz w:val="24"/>
          <w:szCs w:val="24"/>
        </w:rPr>
        <w:t>.</w:t>
      </w:r>
      <w:r w:rsidRPr="005945BF">
        <w:rPr>
          <w:rFonts w:ascii="Book Antiqua" w:hAnsi="Book Antiqua" w:cs="Times New Roman"/>
          <w:sz w:val="24"/>
          <w:szCs w:val="24"/>
        </w:rPr>
        <w:t xml:space="preserve"> </w:t>
      </w:r>
      <w:r w:rsidR="003F7ABD" w:rsidRPr="005945BF">
        <w:rPr>
          <w:rFonts w:ascii="Book Antiqua" w:hAnsi="Book Antiqua" w:cs="Times New Roman"/>
          <w:sz w:val="24"/>
          <w:szCs w:val="24"/>
        </w:rPr>
        <w:t>The i</w:t>
      </w:r>
      <w:r w:rsidR="00064803" w:rsidRPr="005945BF">
        <w:rPr>
          <w:rFonts w:ascii="Book Antiqua" w:hAnsi="Book Antiqua" w:cs="Times New Roman"/>
          <w:sz w:val="24"/>
          <w:szCs w:val="24"/>
        </w:rPr>
        <w:t>nterim</w:t>
      </w:r>
      <w:r w:rsidRPr="005945BF">
        <w:rPr>
          <w:rFonts w:ascii="Book Antiqua" w:hAnsi="Book Antiqua" w:cs="Times New Roman"/>
          <w:sz w:val="24"/>
          <w:szCs w:val="24"/>
        </w:rPr>
        <w:t xml:space="preserve"> data </w:t>
      </w:r>
      <w:r w:rsidR="00064803" w:rsidRPr="005945BF">
        <w:rPr>
          <w:rFonts w:ascii="Book Antiqua" w:hAnsi="Book Antiqua" w:cs="Times New Roman"/>
          <w:sz w:val="24"/>
          <w:szCs w:val="24"/>
        </w:rPr>
        <w:t xml:space="preserve">on </w:t>
      </w:r>
      <w:r w:rsidRPr="005945BF">
        <w:rPr>
          <w:rFonts w:ascii="Book Antiqua" w:hAnsi="Book Antiqua" w:cs="Times New Roman"/>
          <w:sz w:val="24"/>
          <w:szCs w:val="24"/>
        </w:rPr>
        <w:t xml:space="preserve">23 patients </w:t>
      </w:r>
      <w:r w:rsidR="00064803" w:rsidRPr="005945BF">
        <w:rPr>
          <w:rFonts w:ascii="Book Antiqua" w:hAnsi="Book Antiqua" w:cs="Times New Roman"/>
          <w:sz w:val="24"/>
          <w:szCs w:val="24"/>
        </w:rPr>
        <w:t>showed an</w:t>
      </w:r>
      <w:r w:rsidRPr="005945BF">
        <w:rPr>
          <w:rFonts w:ascii="Book Antiqua" w:hAnsi="Book Antiqua" w:cs="Times New Roman"/>
          <w:sz w:val="24"/>
          <w:szCs w:val="24"/>
        </w:rPr>
        <w:t xml:space="preserve"> </w:t>
      </w:r>
      <w:r w:rsidR="003001B6" w:rsidRPr="005945BF">
        <w:rPr>
          <w:rFonts w:ascii="Book Antiqua" w:hAnsi="Book Antiqua" w:cs="Times New Roman"/>
          <w:sz w:val="24"/>
          <w:szCs w:val="24"/>
        </w:rPr>
        <w:t xml:space="preserve">ORR </w:t>
      </w:r>
      <w:r w:rsidR="00064803" w:rsidRPr="005945BF">
        <w:rPr>
          <w:rFonts w:ascii="Book Antiqua" w:hAnsi="Book Antiqua" w:cs="Times New Roman"/>
          <w:sz w:val="24"/>
          <w:szCs w:val="24"/>
        </w:rPr>
        <w:t>of</w:t>
      </w:r>
      <w:r w:rsidR="003001B6" w:rsidRPr="005945BF">
        <w:rPr>
          <w:rFonts w:ascii="Book Antiqua" w:hAnsi="Book Antiqua" w:cs="Times New Roman"/>
          <w:sz w:val="24"/>
          <w:szCs w:val="24"/>
        </w:rPr>
        <w:t xml:space="preserve"> 30%, </w:t>
      </w:r>
      <w:r w:rsidRPr="005945BF">
        <w:rPr>
          <w:rFonts w:ascii="Book Antiqua" w:hAnsi="Book Antiqua" w:cs="Times New Roman"/>
          <w:sz w:val="24"/>
          <w:szCs w:val="24"/>
        </w:rPr>
        <w:t>with 6- and 12-mo</w:t>
      </w:r>
      <w:r w:rsidR="00B26D09">
        <w:rPr>
          <w:rFonts w:ascii="Book Antiqua" w:hAnsi="Book Antiqua" w:cs="Times New Roman" w:hint="eastAsia"/>
          <w:sz w:val="24"/>
          <w:szCs w:val="24"/>
          <w:lang w:eastAsia="zh-CN"/>
        </w:rPr>
        <w:t xml:space="preserve"> </w:t>
      </w:r>
      <w:r w:rsidR="003001B6" w:rsidRPr="005945BF">
        <w:rPr>
          <w:rFonts w:ascii="Book Antiqua" w:hAnsi="Book Antiqua" w:cs="Times New Roman"/>
          <w:sz w:val="24"/>
          <w:szCs w:val="24"/>
        </w:rPr>
        <w:t>PFS</w:t>
      </w:r>
      <w:r w:rsidRPr="005945BF">
        <w:rPr>
          <w:rFonts w:ascii="Book Antiqua" w:hAnsi="Book Antiqua" w:cs="Times New Roman"/>
          <w:sz w:val="24"/>
          <w:szCs w:val="24"/>
        </w:rPr>
        <w:t xml:space="preserve"> rates of 30.4% and 21.7%, respectively. </w:t>
      </w:r>
      <w:r w:rsidR="003F7ABD" w:rsidRPr="005945BF">
        <w:rPr>
          <w:rFonts w:ascii="Book Antiqua" w:hAnsi="Book Antiqua" w:cs="Times New Roman"/>
          <w:sz w:val="24"/>
          <w:szCs w:val="24"/>
        </w:rPr>
        <w:t>The r</w:t>
      </w:r>
      <w:r w:rsidR="00D72C1D" w:rsidRPr="005945BF">
        <w:rPr>
          <w:rFonts w:ascii="Book Antiqua" w:hAnsi="Book Antiqua" w:cs="Times New Roman"/>
          <w:sz w:val="24"/>
          <w:szCs w:val="24"/>
        </w:rPr>
        <w:t xml:space="preserve">esponse rates were better </w:t>
      </w:r>
      <w:r w:rsidR="00C76BB2" w:rsidRPr="005945BF">
        <w:rPr>
          <w:rFonts w:ascii="Book Antiqua" w:hAnsi="Book Antiqua" w:cs="Times New Roman"/>
          <w:sz w:val="24"/>
          <w:szCs w:val="24"/>
        </w:rPr>
        <w:t>for adenocarcinomas</w:t>
      </w:r>
      <w:r w:rsidRPr="005945BF">
        <w:rPr>
          <w:rFonts w:ascii="Book Antiqua" w:hAnsi="Book Antiqua" w:cs="Times New Roman"/>
          <w:sz w:val="24"/>
          <w:szCs w:val="24"/>
        </w:rPr>
        <w:t>.</w:t>
      </w:r>
    </w:p>
    <w:p w14:paraId="7EFCB32A" w14:textId="79D05832" w:rsidR="00731FB3" w:rsidRPr="005945BF" w:rsidRDefault="00731FB3" w:rsidP="004C1B5D">
      <w:pPr>
        <w:pStyle w:val="ListParagraph"/>
        <w:autoSpaceDE w:val="0"/>
        <w:autoSpaceDN w:val="0"/>
        <w:adjustRightInd w:val="0"/>
        <w:snapToGrid w:val="0"/>
        <w:spacing w:after="0" w:line="360" w:lineRule="auto"/>
        <w:ind w:left="0" w:firstLineChars="100" w:firstLine="240"/>
        <w:contextualSpacing w:val="0"/>
        <w:jc w:val="both"/>
        <w:rPr>
          <w:rFonts w:ascii="Book Antiqua" w:hAnsi="Book Antiqua" w:cs="Times New Roman"/>
          <w:sz w:val="24"/>
          <w:szCs w:val="24"/>
        </w:rPr>
      </w:pPr>
      <w:r w:rsidRPr="005945BF">
        <w:rPr>
          <w:rFonts w:ascii="Book Antiqua" w:hAnsi="Book Antiqua" w:cs="Times New Roman"/>
          <w:sz w:val="24"/>
          <w:szCs w:val="24"/>
        </w:rPr>
        <w:t>An ongoing phase II study is assessing the efficiency of pembrolizumab monotherapy, along with the analysis of immune-related gene profiles and PD-L1 expression as biomarkers for treatment response in patients with advanced cancer of the esophagus or gastroesophageal junction (adenocarcinoma or squamous cell carcinoma) (KEYNOTE-180,</w:t>
      </w:r>
      <w:r w:rsidR="003406B9" w:rsidRPr="005945BF">
        <w:rPr>
          <w:rFonts w:ascii="Book Antiqua" w:hAnsi="Book Antiqua" w:cs="Times New Roman"/>
          <w:sz w:val="24"/>
          <w:szCs w:val="24"/>
        </w:rPr>
        <w:t xml:space="preserve"> </w:t>
      </w:r>
      <w:r w:rsidR="00B26D09">
        <w:rPr>
          <w:rFonts w:ascii="Book Antiqua" w:hAnsi="Book Antiqua" w:cs="Times New Roman"/>
          <w:sz w:val="24"/>
          <w:szCs w:val="24"/>
        </w:rPr>
        <w:t>NCT02559687)</w:t>
      </w:r>
      <w:r w:rsidRPr="005945BF">
        <w:rPr>
          <w:rFonts w:ascii="Book Antiqua" w:hAnsi="Book Antiqua" w:cs="Times New Roman"/>
          <w:sz w:val="24"/>
          <w:szCs w:val="24"/>
          <w:vertAlign w:val="superscript"/>
        </w:rPr>
        <w:t>[</w:t>
      </w:r>
      <w:r w:rsidR="000F78D3" w:rsidRPr="005945BF">
        <w:rPr>
          <w:rFonts w:ascii="Book Antiqua" w:hAnsi="Book Antiqua" w:cs="Times New Roman"/>
          <w:sz w:val="24"/>
          <w:szCs w:val="24"/>
          <w:vertAlign w:val="superscript"/>
        </w:rPr>
        <w:t>231</w:t>
      </w:r>
      <w:r w:rsidRPr="005945BF">
        <w:rPr>
          <w:rFonts w:ascii="Book Antiqua" w:hAnsi="Book Antiqua" w:cs="Times New Roman"/>
          <w:sz w:val="24"/>
          <w:szCs w:val="24"/>
          <w:vertAlign w:val="superscript"/>
        </w:rPr>
        <w:t>]</w:t>
      </w:r>
      <w:r w:rsidRPr="005945BF">
        <w:rPr>
          <w:rFonts w:ascii="Book Antiqua" w:hAnsi="Book Antiqua" w:cs="Times New Roman"/>
          <w:sz w:val="24"/>
          <w:szCs w:val="24"/>
        </w:rPr>
        <w:t xml:space="preserve">, progressing on standard chemotherapy. </w:t>
      </w:r>
    </w:p>
    <w:p w14:paraId="1CA1EF58" w14:textId="2BF17E0B" w:rsidR="00221A8B" w:rsidRPr="005945BF" w:rsidRDefault="00726C53" w:rsidP="004C1B5D">
      <w:pPr>
        <w:snapToGrid w:val="0"/>
        <w:spacing w:after="0" w:line="360" w:lineRule="auto"/>
        <w:ind w:firstLineChars="100" w:firstLine="240"/>
        <w:jc w:val="both"/>
        <w:rPr>
          <w:rFonts w:ascii="Book Antiqua" w:eastAsiaTheme="minorHAnsi" w:hAnsi="Book Antiqua"/>
          <w:sz w:val="24"/>
          <w:szCs w:val="24"/>
        </w:rPr>
      </w:pPr>
      <w:r w:rsidRPr="005945BF">
        <w:rPr>
          <w:rFonts w:ascii="Book Antiqua" w:hAnsi="Book Antiqua" w:cs="Times New Roman"/>
          <w:sz w:val="24"/>
          <w:szCs w:val="24"/>
        </w:rPr>
        <w:t xml:space="preserve">KEYNOTE-061 is an </w:t>
      </w:r>
      <w:r w:rsidR="00C15C6B" w:rsidRPr="005945BF">
        <w:rPr>
          <w:rFonts w:ascii="Book Antiqua" w:hAnsi="Book Antiqua" w:cs="Times New Roman"/>
          <w:sz w:val="24"/>
          <w:szCs w:val="24"/>
        </w:rPr>
        <w:t xml:space="preserve">ongoing </w:t>
      </w:r>
      <w:r w:rsidR="00367E18" w:rsidRPr="005945BF">
        <w:rPr>
          <w:rFonts w:ascii="Book Antiqua" w:hAnsi="Book Antiqua" w:cs="Times New Roman"/>
          <w:sz w:val="24"/>
          <w:szCs w:val="24"/>
        </w:rPr>
        <w:t xml:space="preserve">phase III </w:t>
      </w:r>
      <w:r w:rsidRPr="005945BF">
        <w:rPr>
          <w:rFonts w:ascii="Book Antiqua" w:hAnsi="Book Antiqua" w:cs="Times New Roman"/>
          <w:sz w:val="24"/>
          <w:szCs w:val="24"/>
        </w:rPr>
        <w:t xml:space="preserve">open-label </w:t>
      </w:r>
      <w:r w:rsidR="00C15C6B" w:rsidRPr="005945BF">
        <w:rPr>
          <w:rFonts w:ascii="Book Antiqua" w:hAnsi="Book Antiqua" w:cs="Times New Roman"/>
          <w:sz w:val="24"/>
          <w:szCs w:val="24"/>
        </w:rPr>
        <w:t xml:space="preserve">clinical </w:t>
      </w:r>
      <w:r w:rsidRPr="005945BF">
        <w:rPr>
          <w:rFonts w:ascii="Book Antiqua" w:hAnsi="Book Antiqua" w:cs="Times New Roman"/>
          <w:sz w:val="24"/>
          <w:szCs w:val="24"/>
        </w:rPr>
        <w:t xml:space="preserve">trial </w:t>
      </w:r>
      <w:r w:rsidR="00367E18" w:rsidRPr="005945BF">
        <w:rPr>
          <w:rFonts w:ascii="Book Antiqua" w:hAnsi="Book Antiqua" w:cs="Times New Roman"/>
          <w:sz w:val="24"/>
          <w:szCs w:val="24"/>
        </w:rPr>
        <w:t>comparing</w:t>
      </w:r>
      <w:r w:rsidRPr="005945BF">
        <w:rPr>
          <w:rFonts w:ascii="Book Antiqua" w:hAnsi="Book Antiqua" w:cs="Times New Roman"/>
          <w:sz w:val="24"/>
          <w:szCs w:val="24"/>
        </w:rPr>
        <w:t xml:space="preserve"> pembrolizumab versus paclitaxel </w:t>
      </w:r>
      <w:r w:rsidR="00367E18" w:rsidRPr="005945BF">
        <w:rPr>
          <w:rFonts w:ascii="Book Antiqua" w:hAnsi="Book Antiqua" w:cs="Times New Roman"/>
          <w:sz w:val="24"/>
          <w:szCs w:val="24"/>
        </w:rPr>
        <w:t xml:space="preserve">in the second-line setting </w:t>
      </w:r>
      <w:r w:rsidRPr="005945BF">
        <w:rPr>
          <w:rFonts w:ascii="Book Antiqua" w:hAnsi="Book Antiqua" w:cs="Times New Roman"/>
          <w:sz w:val="24"/>
          <w:szCs w:val="24"/>
        </w:rPr>
        <w:t xml:space="preserve">for patients with advanced gastric or </w:t>
      </w:r>
      <w:r w:rsidR="00367E18" w:rsidRPr="005945BF">
        <w:rPr>
          <w:rFonts w:ascii="Book Antiqua" w:hAnsi="Book Antiqua" w:cs="Times New Roman"/>
          <w:sz w:val="24"/>
          <w:szCs w:val="24"/>
        </w:rPr>
        <w:t>gastroesophageal cancer (progression</w:t>
      </w:r>
      <w:r w:rsidRPr="005945BF">
        <w:rPr>
          <w:rFonts w:ascii="Book Antiqua" w:hAnsi="Book Antiqua" w:cs="Times New Roman"/>
          <w:sz w:val="24"/>
          <w:szCs w:val="24"/>
        </w:rPr>
        <w:t xml:space="preserve"> after fir</w:t>
      </w:r>
      <w:r w:rsidR="00367E18" w:rsidRPr="005945BF">
        <w:rPr>
          <w:rFonts w:ascii="Book Antiqua" w:hAnsi="Book Antiqua" w:cs="Times New Roman"/>
          <w:sz w:val="24"/>
          <w:szCs w:val="24"/>
        </w:rPr>
        <w:t xml:space="preserve">st-line therapy with a platinum + </w:t>
      </w:r>
      <w:r w:rsidRPr="005945BF">
        <w:rPr>
          <w:rFonts w:ascii="Book Antiqua" w:hAnsi="Book Antiqua" w:cs="Times New Roman"/>
          <w:sz w:val="24"/>
          <w:szCs w:val="24"/>
        </w:rPr>
        <w:t>fluoropyrimidine combination</w:t>
      </w:r>
      <w:r w:rsidR="00367E18" w:rsidRPr="005945BF">
        <w:rPr>
          <w:rFonts w:ascii="Book Antiqua" w:hAnsi="Book Antiqua" w:cs="Times New Roman"/>
          <w:sz w:val="24"/>
          <w:szCs w:val="24"/>
        </w:rPr>
        <w:t>)</w:t>
      </w:r>
      <w:r w:rsidR="00FF6E49" w:rsidRPr="005945BF">
        <w:rPr>
          <w:rFonts w:ascii="Book Antiqua" w:eastAsiaTheme="minorHAnsi" w:hAnsi="Book Antiqua"/>
          <w:sz w:val="24"/>
          <w:szCs w:val="24"/>
        </w:rPr>
        <w:t xml:space="preserve"> (</w:t>
      </w:r>
      <w:hyperlink r:id="rId17" w:tgtFrame="_blank" w:history="1">
        <w:r w:rsidR="00FF6E49" w:rsidRPr="005945BF">
          <w:rPr>
            <w:rFonts w:ascii="Book Antiqua" w:eastAsiaTheme="minorHAnsi" w:hAnsi="Book Antiqua"/>
            <w:sz w:val="24"/>
            <w:szCs w:val="24"/>
          </w:rPr>
          <w:t>NCT02370498</w:t>
        </w:r>
      </w:hyperlink>
      <w:r w:rsidR="00FF6E49" w:rsidRPr="005945BF">
        <w:rPr>
          <w:rFonts w:ascii="Book Antiqua" w:eastAsiaTheme="minorHAnsi" w:hAnsi="Book Antiqua"/>
          <w:sz w:val="24"/>
          <w:szCs w:val="24"/>
        </w:rPr>
        <w:t>)</w:t>
      </w:r>
      <w:r w:rsidR="00EE5A76" w:rsidRPr="005945BF">
        <w:rPr>
          <w:rFonts w:ascii="Book Antiqua" w:hAnsi="Book Antiqua" w:cs="Times New Roman"/>
          <w:sz w:val="24"/>
          <w:szCs w:val="24"/>
          <w:vertAlign w:val="superscript"/>
        </w:rPr>
        <w:t>[</w:t>
      </w:r>
      <w:r w:rsidR="000F78D3" w:rsidRPr="005945BF">
        <w:rPr>
          <w:rFonts w:ascii="Book Antiqua" w:hAnsi="Book Antiqua" w:cs="Times New Roman"/>
          <w:sz w:val="24"/>
          <w:szCs w:val="24"/>
          <w:vertAlign w:val="superscript"/>
        </w:rPr>
        <w:t>232</w:t>
      </w:r>
      <w:r w:rsidR="00367E18" w:rsidRPr="005945BF">
        <w:rPr>
          <w:rFonts w:ascii="Book Antiqua" w:hAnsi="Book Antiqua" w:cs="Times New Roman"/>
          <w:sz w:val="24"/>
          <w:szCs w:val="24"/>
          <w:vertAlign w:val="superscript"/>
        </w:rPr>
        <w:t>]</w:t>
      </w:r>
      <w:r w:rsidR="00367E18" w:rsidRPr="005945BF">
        <w:rPr>
          <w:rFonts w:ascii="Book Antiqua" w:hAnsi="Book Antiqua" w:cs="Times New Roman"/>
          <w:sz w:val="24"/>
          <w:szCs w:val="24"/>
        </w:rPr>
        <w:t>.</w:t>
      </w:r>
      <w:r w:rsidRPr="005945BF">
        <w:rPr>
          <w:rFonts w:ascii="Book Antiqua" w:hAnsi="Book Antiqua" w:cs="Times New Roman"/>
          <w:sz w:val="24"/>
          <w:szCs w:val="24"/>
        </w:rPr>
        <w:t xml:space="preserve"> </w:t>
      </w:r>
      <w:r w:rsidR="003F7ABD" w:rsidRPr="005945BF">
        <w:rPr>
          <w:rFonts w:ascii="Book Antiqua" w:hAnsi="Book Antiqua" w:cs="Times New Roman"/>
          <w:sz w:val="24"/>
          <w:szCs w:val="24"/>
        </w:rPr>
        <w:t>The t</w:t>
      </w:r>
      <w:r w:rsidRPr="005945BF">
        <w:rPr>
          <w:rFonts w:ascii="Book Antiqua" w:hAnsi="Book Antiqua" w:cs="Times New Roman"/>
          <w:sz w:val="24"/>
          <w:szCs w:val="24"/>
        </w:rPr>
        <w:t xml:space="preserve">reatment </w:t>
      </w:r>
      <w:r w:rsidR="007F27AC" w:rsidRPr="005945BF">
        <w:rPr>
          <w:rFonts w:ascii="Book Antiqua" w:hAnsi="Book Antiqua" w:cs="Times New Roman"/>
          <w:sz w:val="24"/>
          <w:szCs w:val="24"/>
        </w:rPr>
        <w:t xml:space="preserve">administration </w:t>
      </w:r>
      <w:r w:rsidRPr="005945BF">
        <w:rPr>
          <w:rFonts w:ascii="Book Antiqua" w:hAnsi="Book Antiqua" w:cs="Times New Roman"/>
          <w:sz w:val="24"/>
          <w:szCs w:val="24"/>
        </w:rPr>
        <w:t>continue</w:t>
      </w:r>
      <w:r w:rsidR="005B2EBB" w:rsidRPr="005945BF">
        <w:rPr>
          <w:rFonts w:ascii="Book Antiqua" w:hAnsi="Book Antiqua" w:cs="Times New Roman"/>
          <w:sz w:val="24"/>
          <w:szCs w:val="24"/>
        </w:rPr>
        <w:t>s</w:t>
      </w:r>
      <w:r w:rsidRPr="005945BF">
        <w:rPr>
          <w:rFonts w:ascii="Book Antiqua" w:hAnsi="Book Antiqua" w:cs="Times New Roman"/>
          <w:sz w:val="24"/>
          <w:szCs w:val="24"/>
        </w:rPr>
        <w:t xml:space="preserve"> until the disease progress</w:t>
      </w:r>
      <w:r w:rsidR="007F27AC" w:rsidRPr="005945BF">
        <w:rPr>
          <w:rFonts w:ascii="Book Antiqua" w:hAnsi="Book Antiqua" w:cs="Times New Roman"/>
          <w:sz w:val="24"/>
          <w:szCs w:val="24"/>
        </w:rPr>
        <w:t>ion</w:t>
      </w:r>
      <w:r w:rsidRPr="005945BF">
        <w:rPr>
          <w:rFonts w:ascii="Book Antiqua" w:hAnsi="Book Antiqua" w:cs="Times New Roman"/>
          <w:sz w:val="24"/>
          <w:szCs w:val="24"/>
        </w:rPr>
        <w:t xml:space="preserve"> or </w:t>
      </w:r>
      <w:r w:rsidR="003F7ABD" w:rsidRPr="005945BF">
        <w:rPr>
          <w:rFonts w:ascii="Book Antiqua" w:hAnsi="Book Antiqua" w:cs="Times New Roman"/>
          <w:sz w:val="24"/>
          <w:szCs w:val="24"/>
        </w:rPr>
        <w:t xml:space="preserve">the </w:t>
      </w:r>
      <w:r w:rsidR="00FE7BE6" w:rsidRPr="005945BF">
        <w:rPr>
          <w:rFonts w:ascii="Book Antiqua" w:hAnsi="Book Antiqua" w:cs="Times New Roman"/>
          <w:sz w:val="24"/>
          <w:szCs w:val="24"/>
        </w:rPr>
        <w:t xml:space="preserve">occurrence of </w:t>
      </w:r>
      <w:r w:rsidR="007F27AC" w:rsidRPr="005945BF">
        <w:rPr>
          <w:rFonts w:ascii="Book Antiqua" w:hAnsi="Book Antiqua" w:cs="Times New Roman"/>
          <w:sz w:val="24"/>
          <w:szCs w:val="24"/>
        </w:rPr>
        <w:t>severe toxicities</w:t>
      </w:r>
      <w:r w:rsidRPr="005945BF">
        <w:rPr>
          <w:rFonts w:ascii="Book Antiqua" w:hAnsi="Book Antiqua" w:cs="Times New Roman"/>
          <w:sz w:val="24"/>
          <w:szCs w:val="24"/>
        </w:rPr>
        <w:t xml:space="preserve">; the primary endpoints are </w:t>
      </w:r>
      <w:r w:rsidR="005B2EBB" w:rsidRPr="005945BF">
        <w:rPr>
          <w:rFonts w:ascii="Book Antiqua" w:hAnsi="Book Antiqua" w:cs="Times New Roman"/>
          <w:sz w:val="24"/>
          <w:szCs w:val="24"/>
        </w:rPr>
        <w:t>PFS and OS</w:t>
      </w:r>
      <w:r w:rsidR="004136C5" w:rsidRPr="005945BF">
        <w:rPr>
          <w:rFonts w:ascii="Book Antiqua" w:eastAsiaTheme="minorHAnsi" w:hAnsi="Book Antiqua"/>
          <w:sz w:val="24"/>
          <w:szCs w:val="24"/>
        </w:rPr>
        <w:t xml:space="preserve"> in the </w:t>
      </w:r>
      <w:r w:rsidR="004136C5" w:rsidRPr="005945BF">
        <w:rPr>
          <w:rFonts w:ascii="Book Antiqua" w:hAnsi="Book Antiqua"/>
          <w:sz w:val="24"/>
          <w:szCs w:val="24"/>
          <w:shd w:val="clear" w:color="auto" w:fill="FFFFFF"/>
        </w:rPr>
        <w:t xml:space="preserve">PD-L1 positive </w:t>
      </w:r>
      <w:r w:rsidR="004136C5" w:rsidRPr="005945BF">
        <w:rPr>
          <w:rFonts w:ascii="Book Antiqua" w:eastAsiaTheme="minorHAnsi" w:hAnsi="Book Antiqua"/>
          <w:sz w:val="24"/>
          <w:szCs w:val="24"/>
        </w:rPr>
        <w:t>population</w:t>
      </w:r>
      <w:r w:rsidRPr="005945BF">
        <w:rPr>
          <w:rFonts w:ascii="Book Antiqua" w:hAnsi="Book Antiqua" w:cs="Times New Roman"/>
          <w:sz w:val="24"/>
          <w:szCs w:val="24"/>
        </w:rPr>
        <w:t xml:space="preserve">. </w:t>
      </w:r>
      <w:r w:rsidR="00CB73F0" w:rsidRPr="005945BF">
        <w:rPr>
          <w:rFonts w:ascii="Book Antiqua" w:hAnsi="Book Antiqua"/>
          <w:sz w:val="24"/>
          <w:szCs w:val="24"/>
          <w:shd w:val="clear" w:color="auto" w:fill="FFFFFF"/>
        </w:rPr>
        <w:lastRenderedPageBreak/>
        <w:t xml:space="preserve">The study randomized 592 patients to receive </w:t>
      </w:r>
      <w:r w:rsidR="00605221" w:rsidRPr="005945BF">
        <w:rPr>
          <w:rFonts w:ascii="Book Antiqua" w:hAnsi="Book Antiqua"/>
          <w:sz w:val="24"/>
          <w:szCs w:val="24"/>
          <w:shd w:val="clear" w:color="auto" w:fill="FFFFFF"/>
        </w:rPr>
        <w:t>pembrolizumab</w:t>
      </w:r>
      <w:r w:rsidR="00CB73F0" w:rsidRPr="005945BF">
        <w:rPr>
          <w:rFonts w:ascii="Book Antiqua" w:hAnsi="Book Antiqua"/>
          <w:sz w:val="24"/>
          <w:szCs w:val="24"/>
          <w:shd w:val="clear" w:color="auto" w:fill="FFFFFF"/>
        </w:rPr>
        <w:t xml:space="preserve"> or </w:t>
      </w:r>
      <w:r w:rsidR="00605221" w:rsidRPr="005945BF">
        <w:rPr>
          <w:rFonts w:ascii="Book Antiqua" w:eastAsiaTheme="minorHAnsi" w:hAnsi="Book Antiqua"/>
          <w:sz w:val="24"/>
          <w:szCs w:val="24"/>
        </w:rPr>
        <w:t xml:space="preserve">standard-dose </w:t>
      </w:r>
      <w:r w:rsidR="00CB73F0" w:rsidRPr="005945BF">
        <w:rPr>
          <w:rFonts w:ascii="Book Antiqua" w:hAnsi="Book Antiqua"/>
          <w:sz w:val="24"/>
          <w:szCs w:val="24"/>
          <w:shd w:val="clear" w:color="auto" w:fill="FFFFFF"/>
        </w:rPr>
        <w:t>paclitaxel</w:t>
      </w:r>
      <w:r w:rsidR="00605221" w:rsidRPr="005945BF">
        <w:rPr>
          <w:rFonts w:ascii="Book Antiqua" w:hAnsi="Book Antiqua"/>
          <w:sz w:val="24"/>
          <w:szCs w:val="24"/>
          <w:shd w:val="clear" w:color="auto" w:fill="FFFFFF"/>
        </w:rPr>
        <w:t>.</w:t>
      </w:r>
      <w:r w:rsidR="00CB73F0" w:rsidRPr="005945BF">
        <w:rPr>
          <w:rFonts w:ascii="Book Antiqua" w:hAnsi="Book Antiqua"/>
          <w:sz w:val="24"/>
          <w:szCs w:val="24"/>
          <w:shd w:val="clear" w:color="auto" w:fill="FFFFFF"/>
        </w:rPr>
        <w:t xml:space="preserve"> </w:t>
      </w:r>
      <w:r w:rsidR="00605221" w:rsidRPr="005945BF">
        <w:rPr>
          <w:rFonts w:ascii="Book Antiqua" w:eastAsiaTheme="minorHAnsi" w:hAnsi="Book Antiqua"/>
          <w:sz w:val="24"/>
          <w:szCs w:val="24"/>
        </w:rPr>
        <w:t xml:space="preserve">PD-L1 </w:t>
      </w:r>
      <w:r w:rsidR="00F54DEF" w:rsidRPr="005945BF">
        <w:rPr>
          <w:rFonts w:ascii="Book Antiqua" w:eastAsiaTheme="minorHAnsi" w:hAnsi="Book Antiqua"/>
          <w:sz w:val="24"/>
          <w:szCs w:val="24"/>
        </w:rPr>
        <w:t>positivity was encountered</w:t>
      </w:r>
      <w:r w:rsidR="00605221" w:rsidRPr="005945BF">
        <w:rPr>
          <w:rFonts w:ascii="Book Antiqua" w:eastAsiaTheme="minorHAnsi" w:hAnsi="Book Antiqua"/>
          <w:sz w:val="24"/>
          <w:szCs w:val="24"/>
        </w:rPr>
        <w:t xml:space="preserve"> in </w:t>
      </w:r>
      <w:r w:rsidR="00221A8B" w:rsidRPr="005945BF">
        <w:rPr>
          <w:rFonts w:ascii="Book Antiqua" w:eastAsiaTheme="minorHAnsi" w:hAnsi="Book Antiqua"/>
          <w:sz w:val="24"/>
          <w:szCs w:val="24"/>
        </w:rPr>
        <w:t>395/592 p</w:t>
      </w:r>
      <w:r w:rsidR="00605221" w:rsidRPr="005945BF">
        <w:rPr>
          <w:rFonts w:ascii="Book Antiqua" w:eastAsiaTheme="minorHAnsi" w:hAnsi="Book Antiqua"/>
          <w:sz w:val="24"/>
          <w:szCs w:val="24"/>
        </w:rPr>
        <w:t xml:space="preserve">atients </w:t>
      </w:r>
      <w:r w:rsidR="00221A8B" w:rsidRPr="005945BF">
        <w:rPr>
          <w:rFonts w:ascii="Book Antiqua" w:eastAsiaTheme="minorHAnsi" w:hAnsi="Book Antiqua"/>
          <w:sz w:val="24"/>
          <w:szCs w:val="24"/>
        </w:rPr>
        <w:t>enrolled</w:t>
      </w:r>
      <w:r w:rsidR="00605221" w:rsidRPr="005945BF">
        <w:rPr>
          <w:rFonts w:ascii="Book Antiqua" w:eastAsiaTheme="minorHAnsi" w:hAnsi="Book Antiqua"/>
          <w:sz w:val="24"/>
          <w:szCs w:val="24"/>
        </w:rPr>
        <w:t xml:space="preserve">. </w:t>
      </w:r>
      <w:r w:rsidR="00221A8B" w:rsidRPr="005945BF">
        <w:rPr>
          <w:rFonts w:ascii="Book Antiqua" w:eastAsiaTheme="minorHAnsi" w:hAnsi="Book Antiqua"/>
          <w:sz w:val="24"/>
          <w:szCs w:val="24"/>
        </w:rPr>
        <w:t>Median OS was 9.1 mo</w:t>
      </w:r>
      <w:r w:rsidR="00B26D09">
        <w:rPr>
          <w:rFonts w:ascii="Book Antiqua" w:hAnsi="Book Antiqua" w:hint="eastAsia"/>
          <w:sz w:val="24"/>
          <w:szCs w:val="24"/>
          <w:lang w:eastAsia="zh-CN"/>
        </w:rPr>
        <w:t xml:space="preserve"> </w:t>
      </w:r>
      <w:r w:rsidR="00221A8B" w:rsidRPr="005945BF">
        <w:rPr>
          <w:rFonts w:ascii="Book Antiqua" w:eastAsiaTheme="minorHAnsi" w:hAnsi="Book Antiqua"/>
          <w:sz w:val="24"/>
          <w:szCs w:val="24"/>
        </w:rPr>
        <w:t>with pembro</w:t>
      </w:r>
      <w:r w:rsidR="00605221" w:rsidRPr="005945BF">
        <w:rPr>
          <w:rFonts w:ascii="Book Antiqua" w:eastAsiaTheme="minorHAnsi" w:hAnsi="Book Antiqua"/>
          <w:sz w:val="24"/>
          <w:szCs w:val="24"/>
        </w:rPr>
        <w:t>lizumab</w:t>
      </w:r>
      <w:r w:rsidR="00221A8B" w:rsidRPr="005945BF">
        <w:rPr>
          <w:rFonts w:ascii="Book Antiqua" w:eastAsiaTheme="minorHAnsi" w:hAnsi="Book Antiqua"/>
          <w:sz w:val="24"/>
          <w:szCs w:val="24"/>
        </w:rPr>
        <w:t xml:space="preserve"> </w:t>
      </w:r>
      <w:r w:rsidR="00221A8B" w:rsidRPr="005945BF">
        <w:rPr>
          <w:rFonts w:ascii="Book Antiqua" w:eastAsiaTheme="minorHAnsi" w:hAnsi="Book Antiqua"/>
          <w:i/>
          <w:sz w:val="24"/>
          <w:szCs w:val="24"/>
        </w:rPr>
        <w:t>vs</w:t>
      </w:r>
      <w:r w:rsidR="00B26D09">
        <w:rPr>
          <w:rFonts w:ascii="Book Antiqua" w:hAnsi="Book Antiqua" w:hint="eastAsia"/>
          <w:i/>
          <w:sz w:val="24"/>
          <w:szCs w:val="24"/>
          <w:lang w:eastAsia="zh-CN"/>
        </w:rPr>
        <w:t xml:space="preserve"> </w:t>
      </w:r>
      <w:r w:rsidR="00221A8B" w:rsidRPr="005945BF">
        <w:rPr>
          <w:rFonts w:ascii="Book Antiqua" w:eastAsiaTheme="minorHAnsi" w:hAnsi="Book Antiqua"/>
          <w:sz w:val="24"/>
          <w:szCs w:val="24"/>
        </w:rPr>
        <w:t xml:space="preserve">8.3 mo with </w:t>
      </w:r>
      <w:r w:rsidR="00605221" w:rsidRPr="005945BF">
        <w:rPr>
          <w:rFonts w:ascii="Book Antiqua" w:eastAsiaTheme="minorHAnsi" w:hAnsi="Book Antiqua"/>
          <w:sz w:val="24"/>
          <w:szCs w:val="24"/>
        </w:rPr>
        <w:t>paclitaxel</w:t>
      </w:r>
      <w:r w:rsidR="00221A8B" w:rsidRPr="005945BF">
        <w:rPr>
          <w:rFonts w:ascii="Book Antiqua" w:eastAsiaTheme="minorHAnsi" w:hAnsi="Book Antiqua"/>
          <w:sz w:val="24"/>
          <w:szCs w:val="24"/>
        </w:rPr>
        <w:t xml:space="preserve"> (HR </w:t>
      </w:r>
      <w:r w:rsidR="00B26D09">
        <w:rPr>
          <w:rFonts w:ascii="Book Antiqua" w:hAnsi="Book Antiqua" w:hint="eastAsia"/>
          <w:sz w:val="24"/>
          <w:szCs w:val="24"/>
          <w:lang w:eastAsia="zh-CN"/>
        </w:rPr>
        <w:t xml:space="preserve">= </w:t>
      </w:r>
      <w:r w:rsidR="00221A8B" w:rsidRPr="005945BF">
        <w:rPr>
          <w:rFonts w:ascii="Book Antiqua" w:eastAsiaTheme="minorHAnsi" w:hAnsi="Book Antiqua"/>
          <w:sz w:val="24"/>
          <w:szCs w:val="24"/>
        </w:rPr>
        <w:t xml:space="preserve">0.82, </w:t>
      </w:r>
      <w:r w:rsidR="00605221" w:rsidRPr="00B26D09">
        <w:rPr>
          <w:rFonts w:ascii="Book Antiqua" w:hAnsi="Book Antiqua"/>
          <w:i/>
          <w:caps/>
          <w:sz w:val="24"/>
          <w:szCs w:val="24"/>
          <w:shd w:val="clear" w:color="auto" w:fill="FFFFFF"/>
        </w:rPr>
        <w:t>p</w:t>
      </w:r>
      <w:r w:rsidR="00B26D09">
        <w:rPr>
          <w:rFonts w:ascii="Book Antiqua" w:hAnsi="Book Antiqua" w:hint="eastAsia"/>
          <w:sz w:val="24"/>
          <w:szCs w:val="24"/>
          <w:shd w:val="clear" w:color="auto" w:fill="FFFFFF"/>
          <w:lang w:eastAsia="zh-CN"/>
        </w:rPr>
        <w:t xml:space="preserve"> </w:t>
      </w:r>
      <w:r w:rsidR="00605221" w:rsidRPr="005945BF">
        <w:rPr>
          <w:rFonts w:ascii="Book Antiqua" w:hAnsi="Book Antiqua"/>
          <w:sz w:val="24"/>
          <w:szCs w:val="24"/>
          <w:shd w:val="clear" w:color="auto" w:fill="FFFFFF"/>
        </w:rPr>
        <w:t>=</w:t>
      </w:r>
      <w:r w:rsidR="00B26D09">
        <w:rPr>
          <w:rFonts w:ascii="Book Antiqua" w:hAnsi="Book Antiqua" w:hint="eastAsia"/>
          <w:sz w:val="24"/>
          <w:szCs w:val="24"/>
          <w:shd w:val="clear" w:color="auto" w:fill="FFFFFF"/>
          <w:lang w:eastAsia="zh-CN"/>
        </w:rPr>
        <w:t xml:space="preserve"> </w:t>
      </w:r>
      <w:r w:rsidR="00605221" w:rsidRPr="005945BF">
        <w:rPr>
          <w:rFonts w:ascii="Book Antiqua" w:hAnsi="Book Antiqua"/>
          <w:sz w:val="24"/>
          <w:szCs w:val="24"/>
          <w:shd w:val="clear" w:color="auto" w:fill="FFFFFF"/>
        </w:rPr>
        <w:t>0.042</w:t>
      </w:r>
      <w:r w:rsidR="00605221" w:rsidRPr="005945BF">
        <w:rPr>
          <w:rFonts w:ascii="Book Antiqua" w:eastAsiaTheme="minorHAnsi" w:hAnsi="Book Antiqua"/>
          <w:sz w:val="24"/>
          <w:szCs w:val="24"/>
        </w:rPr>
        <w:t>)</w:t>
      </w:r>
      <w:r w:rsidR="004136C5" w:rsidRPr="005945BF">
        <w:rPr>
          <w:rFonts w:ascii="Book Antiqua" w:eastAsiaTheme="minorHAnsi" w:hAnsi="Book Antiqua"/>
          <w:sz w:val="24"/>
          <w:szCs w:val="24"/>
        </w:rPr>
        <w:t>;</w:t>
      </w:r>
      <w:r w:rsidR="00605221" w:rsidRPr="005945BF">
        <w:rPr>
          <w:rFonts w:ascii="Book Antiqua" w:eastAsiaTheme="minorHAnsi" w:hAnsi="Book Antiqua"/>
          <w:sz w:val="24"/>
          <w:szCs w:val="24"/>
        </w:rPr>
        <w:t xml:space="preserve"> </w:t>
      </w:r>
      <w:r w:rsidR="00221A8B" w:rsidRPr="005945BF">
        <w:rPr>
          <w:rFonts w:ascii="Book Antiqua" w:eastAsiaTheme="minorHAnsi" w:hAnsi="Book Antiqua"/>
          <w:sz w:val="24"/>
          <w:szCs w:val="24"/>
        </w:rPr>
        <w:t>12-mo</w:t>
      </w:r>
      <w:r w:rsidR="00B26D09">
        <w:rPr>
          <w:rFonts w:ascii="Book Antiqua" w:hAnsi="Book Antiqua" w:hint="eastAsia"/>
          <w:sz w:val="24"/>
          <w:szCs w:val="24"/>
          <w:lang w:eastAsia="zh-CN"/>
        </w:rPr>
        <w:t xml:space="preserve"> </w:t>
      </w:r>
      <w:r w:rsidR="00221A8B" w:rsidRPr="005945BF">
        <w:rPr>
          <w:rFonts w:ascii="Book Antiqua" w:eastAsiaTheme="minorHAnsi" w:hAnsi="Book Antiqua"/>
          <w:sz w:val="24"/>
          <w:szCs w:val="24"/>
        </w:rPr>
        <w:t xml:space="preserve">OS rates </w:t>
      </w:r>
      <w:r w:rsidR="00F54DEF" w:rsidRPr="005945BF">
        <w:rPr>
          <w:rFonts w:ascii="Book Antiqua" w:eastAsiaTheme="minorHAnsi" w:hAnsi="Book Antiqua"/>
          <w:sz w:val="24"/>
          <w:szCs w:val="24"/>
        </w:rPr>
        <w:t xml:space="preserve">in pembrolizumab group compared with paclitaxel group </w:t>
      </w:r>
      <w:r w:rsidR="00221A8B" w:rsidRPr="005945BF">
        <w:rPr>
          <w:rFonts w:ascii="Book Antiqua" w:eastAsiaTheme="minorHAnsi" w:hAnsi="Book Antiqua"/>
          <w:sz w:val="24"/>
          <w:szCs w:val="24"/>
        </w:rPr>
        <w:t xml:space="preserve">were 39.8% </w:t>
      </w:r>
      <w:r w:rsidR="00221A8B" w:rsidRPr="005945BF">
        <w:rPr>
          <w:rFonts w:ascii="Book Antiqua" w:eastAsiaTheme="minorHAnsi" w:hAnsi="Book Antiqua"/>
          <w:i/>
          <w:sz w:val="24"/>
          <w:szCs w:val="24"/>
        </w:rPr>
        <w:t>vs</w:t>
      </w:r>
      <w:r w:rsidR="00B26D09">
        <w:rPr>
          <w:rFonts w:ascii="Book Antiqua" w:hAnsi="Book Antiqua" w:hint="eastAsia"/>
          <w:sz w:val="24"/>
          <w:szCs w:val="24"/>
          <w:lang w:eastAsia="zh-CN"/>
        </w:rPr>
        <w:t xml:space="preserve"> </w:t>
      </w:r>
      <w:r w:rsidR="00221A8B" w:rsidRPr="005945BF">
        <w:rPr>
          <w:rFonts w:ascii="Book Antiqua" w:eastAsiaTheme="minorHAnsi" w:hAnsi="Book Antiqua"/>
          <w:sz w:val="24"/>
          <w:szCs w:val="24"/>
        </w:rPr>
        <w:t>27.1%</w:t>
      </w:r>
      <w:r w:rsidR="00F54DEF" w:rsidRPr="005945BF">
        <w:rPr>
          <w:rFonts w:ascii="Book Antiqua" w:eastAsiaTheme="minorHAnsi" w:hAnsi="Book Antiqua"/>
          <w:sz w:val="24"/>
          <w:szCs w:val="24"/>
        </w:rPr>
        <w:t xml:space="preserve">, and </w:t>
      </w:r>
      <w:r w:rsidR="00221A8B" w:rsidRPr="005945BF">
        <w:rPr>
          <w:rFonts w:ascii="Book Antiqua" w:eastAsiaTheme="minorHAnsi" w:hAnsi="Book Antiqua"/>
          <w:sz w:val="24"/>
          <w:szCs w:val="24"/>
        </w:rPr>
        <w:t xml:space="preserve">18-mo rates were 25.7% </w:t>
      </w:r>
      <w:r w:rsidR="00221A8B" w:rsidRPr="005945BF">
        <w:rPr>
          <w:rFonts w:ascii="Book Antiqua" w:eastAsiaTheme="minorHAnsi" w:hAnsi="Book Antiqua"/>
          <w:i/>
          <w:sz w:val="24"/>
          <w:szCs w:val="24"/>
        </w:rPr>
        <w:t>vs</w:t>
      </w:r>
      <w:r w:rsidR="00B26D09">
        <w:rPr>
          <w:rFonts w:ascii="Book Antiqua" w:hAnsi="Book Antiqua" w:hint="eastAsia"/>
          <w:i/>
          <w:sz w:val="24"/>
          <w:szCs w:val="24"/>
          <w:lang w:eastAsia="zh-CN"/>
        </w:rPr>
        <w:t xml:space="preserve"> </w:t>
      </w:r>
      <w:r w:rsidR="00221A8B" w:rsidRPr="005945BF">
        <w:rPr>
          <w:rFonts w:ascii="Book Antiqua" w:eastAsiaTheme="minorHAnsi" w:hAnsi="Book Antiqua"/>
          <w:sz w:val="24"/>
          <w:szCs w:val="24"/>
        </w:rPr>
        <w:t>14.8%. There was no difference in PFS or ORR, but pembro</w:t>
      </w:r>
      <w:r w:rsidR="00605221" w:rsidRPr="005945BF">
        <w:rPr>
          <w:rFonts w:ascii="Book Antiqua" w:eastAsiaTheme="minorHAnsi" w:hAnsi="Book Antiqua"/>
          <w:sz w:val="24"/>
          <w:szCs w:val="24"/>
        </w:rPr>
        <w:t>lizumab</w:t>
      </w:r>
      <w:r w:rsidR="00221A8B" w:rsidRPr="005945BF">
        <w:rPr>
          <w:rFonts w:ascii="Book Antiqua" w:eastAsiaTheme="minorHAnsi" w:hAnsi="Book Antiqua"/>
          <w:sz w:val="24"/>
          <w:szCs w:val="24"/>
        </w:rPr>
        <w:t xml:space="preserve"> responses </w:t>
      </w:r>
      <w:r w:rsidR="004D2A17" w:rsidRPr="005945BF">
        <w:rPr>
          <w:rFonts w:ascii="Book Antiqua" w:eastAsiaTheme="minorHAnsi" w:hAnsi="Book Antiqua"/>
          <w:sz w:val="24"/>
          <w:szCs w:val="24"/>
        </w:rPr>
        <w:t>proved</w:t>
      </w:r>
      <w:r w:rsidR="00221A8B" w:rsidRPr="005945BF">
        <w:rPr>
          <w:rFonts w:ascii="Book Antiqua" w:eastAsiaTheme="minorHAnsi" w:hAnsi="Book Antiqua"/>
          <w:sz w:val="24"/>
          <w:szCs w:val="24"/>
        </w:rPr>
        <w:t xml:space="preserve"> more durable</w:t>
      </w:r>
      <w:r w:rsidR="004D2A17" w:rsidRPr="005945BF">
        <w:rPr>
          <w:rFonts w:ascii="Book Antiqua" w:eastAsiaTheme="minorHAnsi" w:hAnsi="Book Antiqua"/>
          <w:sz w:val="24"/>
          <w:szCs w:val="24"/>
        </w:rPr>
        <w:t>, and the</w:t>
      </w:r>
      <w:r w:rsidR="00221A8B" w:rsidRPr="005945BF">
        <w:rPr>
          <w:rFonts w:ascii="Book Antiqua" w:eastAsiaTheme="minorHAnsi" w:hAnsi="Book Antiqua"/>
          <w:sz w:val="24"/>
          <w:szCs w:val="24"/>
        </w:rPr>
        <w:t xml:space="preserve"> treatment effect was more </w:t>
      </w:r>
      <w:r w:rsidR="00F54DEF" w:rsidRPr="005945BF">
        <w:rPr>
          <w:rFonts w:ascii="Book Antiqua" w:eastAsiaTheme="minorHAnsi" w:hAnsi="Book Antiqua"/>
          <w:sz w:val="24"/>
          <w:szCs w:val="24"/>
        </w:rPr>
        <w:t>prominent</w:t>
      </w:r>
      <w:r w:rsidR="00221A8B" w:rsidRPr="005945BF">
        <w:rPr>
          <w:rFonts w:ascii="Book Antiqua" w:eastAsiaTheme="minorHAnsi" w:hAnsi="Book Antiqua"/>
          <w:sz w:val="24"/>
          <w:szCs w:val="24"/>
        </w:rPr>
        <w:t xml:space="preserve"> in p</w:t>
      </w:r>
      <w:r w:rsidR="00605221" w:rsidRPr="005945BF">
        <w:rPr>
          <w:rFonts w:ascii="Book Antiqua" w:eastAsiaTheme="minorHAnsi" w:hAnsi="Book Antiqua"/>
          <w:sz w:val="24"/>
          <w:szCs w:val="24"/>
        </w:rPr>
        <w:t>a</w:t>
      </w:r>
      <w:r w:rsidR="00221A8B" w:rsidRPr="005945BF">
        <w:rPr>
          <w:rFonts w:ascii="Book Antiqua" w:eastAsiaTheme="minorHAnsi" w:hAnsi="Book Antiqua"/>
          <w:sz w:val="24"/>
          <w:szCs w:val="24"/>
        </w:rPr>
        <w:t>t</w:t>
      </w:r>
      <w:r w:rsidR="00605221" w:rsidRPr="005945BF">
        <w:rPr>
          <w:rFonts w:ascii="Book Antiqua" w:eastAsiaTheme="minorHAnsi" w:hAnsi="Book Antiqua"/>
          <w:sz w:val="24"/>
          <w:szCs w:val="24"/>
        </w:rPr>
        <w:t xml:space="preserve">ients with ECOG PS 0 (HR </w:t>
      </w:r>
      <w:r w:rsidR="00FF22C4">
        <w:rPr>
          <w:rFonts w:ascii="Book Antiqua" w:hAnsi="Book Antiqua" w:hint="eastAsia"/>
          <w:sz w:val="24"/>
          <w:szCs w:val="24"/>
          <w:lang w:eastAsia="zh-CN"/>
        </w:rPr>
        <w:t xml:space="preserve">= </w:t>
      </w:r>
      <w:r w:rsidR="00605221" w:rsidRPr="005945BF">
        <w:rPr>
          <w:rFonts w:ascii="Book Antiqua" w:eastAsiaTheme="minorHAnsi" w:hAnsi="Book Antiqua"/>
          <w:sz w:val="24"/>
          <w:szCs w:val="24"/>
        </w:rPr>
        <w:t>0.69</w:t>
      </w:r>
      <w:r w:rsidR="00FF6E49" w:rsidRPr="005945BF">
        <w:rPr>
          <w:rFonts w:ascii="Book Antiqua" w:eastAsiaTheme="minorHAnsi" w:hAnsi="Book Antiqua"/>
          <w:sz w:val="24"/>
          <w:szCs w:val="24"/>
        </w:rPr>
        <w:t xml:space="preserve">), </w:t>
      </w:r>
      <w:r w:rsidR="00605221" w:rsidRPr="005945BF">
        <w:rPr>
          <w:rFonts w:ascii="Book Antiqua" w:eastAsiaTheme="minorHAnsi" w:hAnsi="Book Antiqua"/>
          <w:sz w:val="24"/>
          <w:szCs w:val="24"/>
        </w:rPr>
        <w:t>gastroesophageal junction</w:t>
      </w:r>
      <w:r w:rsidR="00221A8B" w:rsidRPr="005945BF">
        <w:rPr>
          <w:rFonts w:ascii="Book Antiqua" w:eastAsiaTheme="minorHAnsi" w:hAnsi="Book Antiqua"/>
          <w:sz w:val="24"/>
          <w:szCs w:val="24"/>
        </w:rPr>
        <w:t xml:space="preserve"> tumors (HR 0.61)</w:t>
      </w:r>
      <w:r w:rsidR="00FF6E49" w:rsidRPr="005945BF">
        <w:rPr>
          <w:rFonts w:ascii="Book Antiqua" w:eastAsiaTheme="minorHAnsi" w:hAnsi="Book Antiqua"/>
          <w:sz w:val="24"/>
          <w:szCs w:val="24"/>
        </w:rPr>
        <w:t xml:space="preserve"> and with increasing PD-L1 expression</w:t>
      </w:r>
      <w:r w:rsidR="00221A8B" w:rsidRPr="005945BF">
        <w:rPr>
          <w:rFonts w:ascii="Book Antiqua" w:eastAsiaTheme="minorHAnsi" w:hAnsi="Book Antiqua"/>
          <w:sz w:val="24"/>
          <w:szCs w:val="24"/>
        </w:rPr>
        <w:t xml:space="preserve">. </w:t>
      </w:r>
      <w:r w:rsidR="00FF6E49" w:rsidRPr="005945BF">
        <w:rPr>
          <w:rFonts w:ascii="Book Antiqua" w:hAnsi="Book Antiqua"/>
          <w:sz w:val="24"/>
          <w:szCs w:val="24"/>
          <w:shd w:val="clear" w:color="auto" w:fill="FFFFFF"/>
        </w:rPr>
        <w:t>The safety profile observed in KEYNOTE-061 was consistent with that observed in previously reported studies of pembrolizumab</w:t>
      </w:r>
      <w:r w:rsidR="004D2A17" w:rsidRPr="005945BF">
        <w:rPr>
          <w:rFonts w:ascii="Book Antiqua" w:hAnsi="Book Antiqua"/>
          <w:sz w:val="24"/>
          <w:szCs w:val="24"/>
          <w:shd w:val="clear" w:color="auto" w:fill="FFFFFF"/>
        </w:rPr>
        <w:t xml:space="preserve">, </w:t>
      </w:r>
      <w:r w:rsidR="00F54DEF" w:rsidRPr="005945BF">
        <w:rPr>
          <w:rFonts w:ascii="Book Antiqua" w:hAnsi="Book Antiqua"/>
          <w:sz w:val="24"/>
          <w:szCs w:val="24"/>
          <w:shd w:val="clear" w:color="auto" w:fill="FFFFFF"/>
        </w:rPr>
        <w:t>this drug demonstrating</w:t>
      </w:r>
      <w:r w:rsidR="004D2A17" w:rsidRPr="005945BF">
        <w:rPr>
          <w:rFonts w:ascii="Book Antiqua" w:eastAsiaTheme="minorHAnsi" w:hAnsi="Book Antiqua"/>
          <w:sz w:val="24"/>
          <w:szCs w:val="24"/>
        </w:rPr>
        <w:t xml:space="preserve"> a better safety profile than paclitaxel.</w:t>
      </w:r>
      <w:r w:rsidR="004D2A17" w:rsidRPr="005945BF">
        <w:rPr>
          <w:rFonts w:ascii="Book Antiqua" w:hAnsi="Book Antiqua"/>
          <w:sz w:val="24"/>
          <w:szCs w:val="24"/>
          <w:shd w:val="clear" w:color="auto" w:fill="FFFFFF"/>
        </w:rPr>
        <w:t xml:space="preserve"> </w:t>
      </w:r>
      <w:r w:rsidR="00FF6E49" w:rsidRPr="005945BF">
        <w:rPr>
          <w:rFonts w:ascii="Book Antiqua" w:eastAsiaTheme="minorHAnsi" w:hAnsi="Book Antiqua"/>
          <w:sz w:val="24"/>
          <w:szCs w:val="24"/>
        </w:rPr>
        <w:t>The agent</w:t>
      </w:r>
      <w:r w:rsidR="00221A8B" w:rsidRPr="005945BF">
        <w:rPr>
          <w:rFonts w:ascii="Book Antiqua" w:eastAsiaTheme="minorHAnsi" w:hAnsi="Book Antiqua"/>
          <w:sz w:val="24"/>
          <w:szCs w:val="24"/>
        </w:rPr>
        <w:t xml:space="preserve"> reduced the risk of death by 18% </w:t>
      </w:r>
      <w:r w:rsidR="00221A8B" w:rsidRPr="005945BF">
        <w:rPr>
          <w:rFonts w:ascii="Book Antiqua" w:eastAsiaTheme="minorHAnsi" w:hAnsi="Book Antiqua"/>
          <w:i/>
          <w:sz w:val="24"/>
          <w:szCs w:val="24"/>
        </w:rPr>
        <w:t>vs</w:t>
      </w:r>
      <w:r w:rsidR="006D05BB" w:rsidRPr="005945BF">
        <w:rPr>
          <w:rFonts w:ascii="Book Antiqua" w:eastAsiaTheme="minorHAnsi" w:hAnsi="Book Antiqua"/>
          <w:i/>
          <w:sz w:val="24"/>
          <w:szCs w:val="24"/>
        </w:rPr>
        <w:t>.</w:t>
      </w:r>
      <w:r w:rsidR="00221A8B" w:rsidRPr="005945BF">
        <w:rPr>
          <w:rFonts w:ascii="Book Antiqua" w:eastAsiaTheme="minorHAnsi" w:hAnsi="Book Antiqua"/>
          <w:sz w:val="24"/>
          <w:szCs w:val="24"/>
        </w:rPr>
        <w:t xml:space="preserve"> </w:t>
      </w:r>
      <w:r w:rsidR="00FF6E49" w:rsidRPr="005945BF">
        <w:rPr>
          <w:rFonts w:ascii="Book Antiqua" w:eastAsiaTheme="minorHAnsi" w:hAnsi="Book Antiqua"/>
          <w:sz w:val="24"/>
          <w:szCs w:val="24"/>
        </w:rPr>
        <w:t>paclitaxel</w:t>
      </w:r>
      <w:r w:rsidR="00221A8B" w:rsidRPr="005945BF">
        <w:rPr>
          <w:rFonts w:ascii="Book Antiqua" w:eastAsiaTheme="minorHAnsi" w:hAnsi="Book Antiqua"/>
          <w:sz w:val="24"/>
          <w:szCs w:val="24"/>
        </w:rPr>
        <w:t xml:space="preserve"> in p</w:t>
      </w:r>
      <w:r w:rsidR="006D05BB" w:rsidRPr="005945BF">
        <w:rPr>
          <w:rFonts w:ascii="Book Antiqua" w:eastAsiaTheme="minorHAnsi" w:hAnsi="Book Antiqua"/>
          <w:sz w:val="24"/>
          <w:szCs w:val="24"/>
        </w:rPr>
        <w:t>atients</w:t>
      </w:r>
      <w:r w:rsidR="00221A8B" w:rsidRPr="005945BF">
        <w:rPr>
          <w:rFonts w:ascii="Book Antiqua" w:eastAsiaTheme="minorHAnsi" w:hAnsi="Book Antiqua"/>
          <w:sz w:val="24"/>
          <w:szCs w:val="24"/>
        </w:rPr>
        <w:t xml:space="preserve"> with previously treated </w:t>
      </w:r>
      <w:r w:rsidR="00FF6E49" w:rsidRPr="005945BF">
        <w:rPr>
          <w:rFonts w:ascii="Book Antiqua" w:eastAsiaTheme="minorHAnsi" w:hAnsi="Book Antiqua"/>
          <w:sz w:val="24"/>
          <w:szCs w:val="24"/>
        </w:rPr>
        <w:t>gastric cancer</w:t>
      </w:r>
      <w:r w:rsidR="00221A8B" w:rsidRPr="005945BF">
        <w:rPr>
          <w:rFonts w:ascii="Book Antiqua" w:eastAsiaTheme="minorHAnsi" w:hAnsi="Book Antiqua"/>
          <w:sz w:val="24"/>
          <w:szCs w:val="24"/>
        </w:rPr>
        <w:t xml:space="preserve"> and PD-L1 </w:t>
      </w:r>
      <w:r w:rsidR="00FF6E49" w:rsidRPr="005945BF">
        <w:rPr>
          <w:rFonts w:ascii="Book Antiqua" w:eastAsiaTheme="minorHAnsi" w:hAnsi="Book Antiqua"/>
          <w:sz w:val="24"/>
          <w:szCs w:val="24"/>
        </w:rPr>
        <w:t>positive</w:t>
      </w:r>
      <w:r w:rsidR="00221A8B" w:rsidRPr="005945BF">
        <w:rPr>
          <w:rFonts w:ascii="Book Antiqua" w:eastAsiaTheme="minorHAnsi" w:hAnsi="Book Antiqua"/>
          <w:sz w:val="24"/>
          <w:szCs w:val="24"/>
        </w:rPr>
        <w:t xml:space="preserve">, although this difference </w:t>
      </w:r>
      <w:r w:rsidR="00F54DEF" w:rsidRPr="005945BF">
        <w:rPr>
          <w:rFonts w:ascii="Book Antiqua" w:eastAsiaTheme="minorHAnsi" w:hAnsi="Book Antiqua"/>
          <w:sz w:val="24"/>
          <w:szCs w:val="24"/>
        </w:rPr>
        <w:t xml:space="preserve">did not achieve </w:t>
      </w:r>
      <w:r w:rsidR="00221A8B" w:rsidRPr="005945BF">
        <w:rPr>
          <w:rFonts w:ascii="Book Antiqua" w:eastAsiaTheme="minorHAnsi" w:hAnsi="Book Antiqua"/>
          <w:sz w:val="24"/>
          <w:szCs w:val="24"/>
        </w:rPr>
        <w:t>statistical significan</w:t>
      </w:r>
      <w:r w:rsidR="001C0576">
        <w:rPr>
          <w:rFonts w:ascii="Book Antiqua" w:eastAsiaTheme="minorHAnsi" w:hAnsi="Book Antiqua"/>
          <w:sz w:val="24"/>
          <w:szCs w:val="24"/>
        </w:rPr>
        <w:t>ce</w:t>
      </w:r>
      <w:r w:rsidR="00F54DEF" w:rsidRPr="005945BF">
        <w:rPr>
          <w:rFonts w:ascii="Book Antiqua" w:eastAsiaTheme="minorHAnsi" w:hAnsi="Book Antiqua"/>
          <w:sz w:val="24"/>
          <w:szCs w:val="24"/>
          <w:vertAlign w:val="superscript"/>
        </w:rPr>
        <w:t>[</w:t>
      </w:r>
      <w:r w:rsidR="00652C4D" w:rsidRPr="005945BF">
        <w:rPr>
          <w:rFonts w:ascii="Book Antiqua" w:hAnsi="Book Antiqua"/>
          <w:sz w:val="24"/>
          <w:szCs w:val="24"/>
          <w:vertAlign w:val="superscript"/>
        </w:rPr>
        <w:t>233</w:t>
      </w:r>
      <w:r w:rsidR="00F54DEF" w:rsidRPr="005945BF">
        <w:rPr>
          <w:rFonts w:ascii="Book Antiqua" w:eastAsiaTheme="minorHAnsi" w:hAnsi="Book Antiqua"/>
          <w:sz w:val="24"/>
          <w:szCs w:val="24"/>
          <w:vertAlign w:val="superscript"/>
        </w:rPr>
        <w:t>]</w:t>
      </w:r>
      <w:r w:rsidR="00652C4D" w:rsidRPr="005945BF">
        <w:rPr>
          <w:rFonts w:ascii="Book Antiqua" w:eastAsiaTheme="minorHAnsi" w:hAnsi="Book Antiqua"/>
          <w:sz w:val="24"/>
          <w:szCs w:val="24"/>
        </w:rPr>
        <w:t>.</w:t>
      </w:r>
    </w:p>
    <w:p w14:paraId="0B67D073" w14:textId="19B28B9F" w:rsidR="002C72A9" w:rsidRPr="005945BF" w:rsidRDefault="002C72A9" w:rsidP="004C1B5D">
      <w:pPr>
        <w:pStyle w:val="ListParagraph"/>
        <w:autoSpaceDE w:val="0"/>
        <w:autoSpaceDN w:val="0"/>
        <w:adjustRightInd w:val="0"/>
        <w:snapToGrid w:val="0"/>
        <w:spacing w:after="0" w:line="360" w:lineRule="auto"/>
        <w:ind w:left="0" w:firstLineChars="100" w:firstLine="240"/>
        <w:contextualSpacing w:val="0"/>
        <w:jc w:val="both"/>
        <w:rPr>
          <w:rFonts w:ascii="Book Antiqua" w:hAnsi="Book Antiqua" w:cs="Times New Roman"/>
          <w:sz w:val="24"/>
          <w:szCs w:val="24"/>
        </w:rPr>
      </w:pPr>
      <w:r w:rsidRPr="005945BF">
        <w:rPr>
          <w:rFonts w:ascii="Book Antiqua" w:hAnsi="Book Antiqua" w:cs="Times New Roman"/>
          <w:sz w:val="24"/>
          <w:szCs w:val="24"/>
        </w:rPr>
        <w:t xml:space="preserve">Furthermore, the ongoing phase III KEYNOTE-062 study is randomizing PD-L1(+)/HER2(-) advanced, metastatic gastric/GEJ adenocarcinoma patients to receive as </w:t>
      </w:r>
      <w:r w:rsidR="003F7ABD" w:rsidRPr="005945BF">
        <w:rPr>
          <w:rFonts w:ascii="Book Antiqua" w:hAnsi="Book Antiqua" w:cs="Times New Roman"/>
          <w:sz w:val="24"/>
          <w:szCs w:val="24"/>
        </w:rPr>
        <w:t xml:space="preserve">a </w:t>
      </w:r>
      <w:r w:rsidRPr="005945BF">
        <w:rPr>
          <w:rFonts w:ascii="Book Antiqua" w:hAnsi="Book Antiqua" w:cs="Times New Roman"/>
          <w:sz w:val="24"/>
          <w:szCs w:val="24"/>
        </w:rPr>
        <w:t>first-line regimen either pembrolizumab or pembrolizumab</w:t>
      </w:r>
      <w:r w:rsidR="003F7ABD" w:rsidRPr="005945BF">
        <w:rPr>
          <w:rFonts w:ascii="Book Antiqua" w:hAnsi="Book Antiqua" w:cs="Times New Roman"/>
          <w:sz w:val="24"/>
          <w:szCs w:val="24"/>
        </w:rPr>
        <w:t>,</w:t>
      </w:r>
      <w:r w:rsidRPr="005945BF">
        <w:rPr>
          <w:rFonts w:ascii="Book Antiqua" w:hAnsi="Book Antiqua" w:cs="Times New Roman"/>
          <w:sz w:val="24"/>
          <w:szCs w:val="24"/>
        </w:rPr>
        <w:t xml:space="preserve"> associated with fluoroura</w:t>
      </w:r>
      <w:r w:rsidR="00FF22C4">
        <w:rPr>
          <w:rFonts w:ascii="Book Antiqua" w:hAnsi="Book Antiqua" w:cs="Times New Roman"/>
          <w:sz w:val="24"/>
          <w:szCs w:val="24"/>
        </w:rPr>
        <w:t>cil and cisplatin (NCT02494583)</w:t>
      </w:r>
      <w:r w:rsidRPr="005945BF">
        <w:rPr>
          <w:rFonts w:ascii="Book Antiqua" w:hAnsi="Book Antiqua" w:cs="Times New Roman"/>
          <w:sz w:val="24"/>
          <w:szCs w:val="24"/>
          <w:vertAlign w:val="superscript"/>
        </w:rPr>
        <w:t>[</w:t>
      </w:r>
      <w:r w:rsidR="00A7691E" w:rsidRPr="005945BF">
        <w:rPr>
          <w:rFonts w:ascii="Book Antiqua" w:hAnsi="Book Antiqua" w:cs="Times New Roman"/>
          <w:sz w:val="24"/>
          <w:szCs w:val="24"/>
          <w:vertAlign w:val="superscript"/>
        </w:rPr>
        <w:t>234</w:t>
      </w:r>
      <w:r w:rsidRPr="005945BF">
        <w:rPr>
          <w:rFonts w:ascii="Book Antiqua" w:hAnsi="Book Antiqua" w:cs="Times New Roman"/>
          <w:sz w:val="24"/>
          <w:szCs w:val="24"/>
          <w:vertAlign w:val="superscript"/>
        </w:rPr>
        <w:t>]</w:t>
      </w:r>
      <w:r w:rsidRPr="005945BF">
        <w:rPr>
          <w:rFonts w:ascii="Book Antiqua" w:hAnsi="Book Antiqua" w:cs="Times New Roman"/>
          <w:sz w:val="24"/>
          <w:szCs w:val="24"/>
        </w:rPr>
        <w:t>.</w:t>
      </w:r>
      <w:r w:rsidR="0075300A" w:rsidRPr="005945BF">
        <w:rPr>
          <w:rFonts w:ascii="Book Antiqua" w:hAnsi="Book Antiqua" w:cs="Times New Roman"/>
          <w:sz w:val="24"/>
          <w:szCs w:val="24"/>
        </w:rPr>
        <w:t xml:space="preserve"> </w:t>
      </w:r>
      <w:r w:rsidR="003F7ABD" w:rsidRPr="005945BF">
        <w:rPr>
          <w:rFonts w:ascii="Book Antiqua" w:hAnsi="Book Antiqua" w:cs="Times New Roman"/>
          <w:sz w:val="24"/>
          <w:szCs w:val="24"/>
        </w:rPr>
        <w:t>The p</w:t>
      </w:r>
      <w:r w:rsidRPr="005945BF">
        <w:rPr>
          <w:rFonts w:ascii="Book Antiqua" w:hAnsi="Book Antiqua" w:cs="Times New Roman"/>
          <w:sz w:val="24"/>
          <w:szCs w:val="24"/>
        </w:rPr>
        <w:t>rimary endpoints are represented by OS and PFS</w:t>
      </w:r>
      <w:r w:rsidR="00A7691E" w:rsidRPr="005945BF">
        <w:rPr>
          <w:rFonts w:ascii="Book Antiqua" w:hAnsi="Book Antiqua" w:cs="Times New Roman"/>
          <w:sz w:val="24"/>
          <w:szCs w:val="24"/>
        </w:rPr>
        <w:t>.</w:t>
      </w:r>
    </w:p>
    <w:p w14:paraId="28B47836" w14:textId="618B6452" w:rsidR="003406B9" w:rsidRPr="005945BF" w:rsidRDefault="003406B9" w:rsidP="004C1B5D">
      <w:pPr>
        <w:pStyle w:val="ListParagraph"/>
        <w:autoSpaceDE w:val="0"/>
        <w:autoSpaceDN w:val="0"/>
        <w:adjustRightInd w:val="0"/>
        <w:snapToGrid w:val="0"/>
        <w:spacing w:after="0" w:line="360" w:lineRule="auto"/>
        <w:ind w:left="0" w:firstLineChars="100" w:firstLine="240"/>
        <w:contextualSpacing w:val="0"/>
        <w:jc w:val="both"/>
        <w:rPr>
          <w:rFonts w:ascii="Book Antiqua" w:hAnsi="Book Antiqua" w:cs="Times New Roman"/>
          <w:sz w:val="24"/>
          <w:szCs w:val="24"/>
        </w:rPr>
      </w:pPr>
      <w:r w:rsidRPr="005945BF">
        <w:rPr>
          <w:rFonts w:ascii="Book Antiqua" w:hAnsi="Book Antiqua" w:cs="Times New Roman"/>
          <w:sz w:val="24"/>
          <w:szCs w:val="24"/>
        </w:rPr>
        <w:t>A phase III study (KEYNOTE-181) aim</w:t>
      </w:r>
      <w:r w:rsidR="003F7ABD" w:rsidRPr="005945BF">
        <w:rPr>
          <w:rFonts w:ascii="Book Antiqua" w:hAnsi="Book Antiqua" w:cs="Times New Roman"/>
          <w:sz w:val="24"/>
          <w:szCs w:val="24"/>
        </w:rPr>
        <w:t>s</w:t>
      </w:r>
      <w:r w:rsidRPr="005945BF">
        <w:rPr>
          <w:rFonts w:ascii="Book Antiqua" w:hAnsi="Book Antiqua" w:cs="Times New Roman"/>
          <w:sz w:val="24"/>
          <w:szCs w:val="24"/>
        </w:rPr>
        <w:t xml:space="preserve"> to include </w:t>
      </w:r>
      <w:r w:rsidR="00636CCE" w:rsidRPr="005945BF">
        <w:rPr>
          <w:rFonts w:ascii="Book Antiqua" w:hAnsi="Book Antiqua" w:cs="Times New Roman"/>
          <w:sz w:val="24"/>
          <w:szCs w:val="24"/>
        </w:rPr>
        <w:t xml:space="preserve">approximately </w:t>
      </w:r>
      <w:r w:rsidRPr="005945BF">
        <w:rPr>
          <w:rFonts w:ascii="Book Antiqua" w:hAnsi="Book Antiqua" w:cs="Times New Roman"/>
          <w:sz w:val="24"/>
          <w:szCs w:val="24"/>
        </w:rPr>
        <w:t>600</w:t>
      </w:r>
      <w:r w:rsidRPr="005945BF">
        <w:rPr>
          <w:rFonts w:ascii="Book Antiqua" w:hAnsi="Book Antiqua"/>
          <w:sz w:val="24"/>
          <w:szCs w:val="24"/>
        </w:rPr>
        <w:t xml:space="preserve"> </w:t>
      </w:r>
      <w:r w:rsidRPr="005945BF">
        <w:rPr>
          <w:rFonts w:ascii="Book Antiqua" w:hAnsi="Book Antiqua" w:cs="Times New Roman"/>
          <w:sz w:val="24"/>
          <w:szCs w:val="24"/>
        </w:rPr>
        <w:t>patients with previously treated advanced adenocarcinoma or squamous cell carcinoma of the esophagus or gastroesophageal junction to receive either pembrolizumab or monochemotherapy (paclitaxel, docetaxel,</w:t>
      </w:r>
      <w:r w:rsidR="00636CCE" w:rsidRPr="005945BF">
        <w:rPr>
          <w:rFonts w:ascii="Book Antiqua" w:hAnsi="Book Antiqua" w:cs="Times New Roman"/>
          <w:sz w:val="24"/>
          <w:szCs w:val="24"/>
        </w:rPr>
        <w:t xml:space="preserve"> </w:t>
      </w:r>
      <w:r w:rsidR="001C0576">
        <w:rPr>
          <w:rFonts w:ascii="Book Antiqua" w:hAnsi="Book Antiqua" w:cs="Times New Roman"/>
          <w:sz w:val="24"/>
          <w:szCs w:val="24"/>
        </w:rPr>
        <w:t>or irinotecan) (NCT02564263)</w:t>
      </w:r>
      <w:r w:rsidRPr="005945BF">
        <w:rPr>
          <w:rFonts w:ascii="Book Antiqua" w:hAnsi="Book Antiqua" w:cs="Times New Roman"/>
          <w:sz w:val="24"/>
          <w:szCs w:val="24"/>
          <w:vertAlign w:val="superscript"/>
        </w:rPr>
        <w:t>[</w:t>
      </w:r>
      <w:r w:rsidR="00433910" w:rsidRPr="005945BF">
        <w:rPr>
          <w:rFonts w:ascii="Book Antiqua" w:hAnsi="Book Antiqua" w:cs="Times New Roman"/>
          <w:sz w:val="24"/>
          <w:szCs w:val="24"/>
          <w:vertAlign w:val="superscript"/>
        </w:rPr>
        <w:t>235</w:t>
      </w:r>
      <w:r w:rsidRPr="005945BF">
        <w:rPr>
          <w:rFonts w:ascii="Book Antiqua" w:hAnsi="Book Antiqua" w:cs="Times New Roman"/>
          <w:sz w:val="24"/>
          <w:szCs w:val="24"/>
          <w:vertAlign w:val="superscript"/>
        </w:rPr>
        <w:t>]</w:t>
      </w:r>
      <w:r w:rsidRPr="005945BF">
        <w:rPr>
          <w:rFonts w:ascii="Book Antiqua" w:hAnsi="Book Antiqua" w:cs="Times New Roman"/>
          <w:sz w:val="24"/>
          <w:szCs w:val="24"/>
        </w:rPr>
        <w:t>.</w:t>
      </w:r>
    </w:p>
    <w:p w14:paraId="6CE7D18C" w14:textId="77777777" w:rsidR="00FF22C4" w:rsidRDefault="00FF22C4" w:rsidP="007B15DF">
      <w:pPr>
        <w:pStyle w:val="ListParagraph"/>
        <w:autoSpaceDE w:val="0"/>
        <w:autoSpaceDN w:val="0"/>
        <w:adjustRightInd w:val="0"/>
        <w:snapToGrid w:val="0"/>
        <w:spacing w:after="0" w:line="360" w:lineRule="auto"/>
        <w:ind w:left="0"/>
        <w:contextualSpacing w:val="0"/>
        <w:jc w:val="both"/>
        <w:rPr>
          <w:rFonts w:ascii="Book Antiqua" w:hAnsi="Book Antiqua" w:cs="Times New Roman"/>
          <w:b/>
          <w:sz w:val="24"/>
          <w:szCs w:val="24"/>
          <w:lang w:eastAsia="zh-CN"/>
        </w:rPr>
      </w:pPr>
    </w:p>
    <w:p w14:paraId="46239230" w14:textId="40392FB4" w:rsidR="00C41900" w:rsidRPr="00FF22C4" w:rsidRDefault="00FF22C4" w:rsidP="007B15DF">
      <w:pPr>
        <w:pStyle w:val="ListParagraph"/>
        <w:autoSpaceDE w:val="0"/>
        <w:autoSpaceDN w:val="0"/>
        <w:adjustRightInd w:val="0"/>
        <w:snapToGrid w:val="0"/>
        <w:spacing w:after="0" w:line="360" w:lineRule="auto"/>
        <w:ind w:left="0"/>
        <w:contextualSpacing w:val="0"/>
        <w:jc w:val="both"/>
        <w:rPr>
          <w:rFonts w:ascii="Book Antiqua" w:hAnsi="Book Antiqua" w:cs="Times New Roman"/>
          <w:sz w:val="24"/>
          <w:szCs w:val="24"/>
        </w:rPr>
      </w:pPr>
      <w:r w:rsidRPr="00FF22C4">
        <w:rPr>
          <w:rFonts w:ascii="Book Antiqua" w:hAnsi="Book Antiqua" w:cs="Times New Roman"/>
          <w:sz w:val="24"/>
          <w:szCs w:val="24"/>
        </w:rPr>
        <w:t>Anti-PD-L1 antibodies</w:t>
      </w:r>
      <w:r w:rsidRPr="00FF22C4">
        <w:rPr>
          <w:rFonts w:ascii="Book Antiqua" w:hAnsi="Book Antiqua" w:cs="Times New Roman" w:hint="eastAsia"/>
          <w:sz w:val="24"/>
          <w:szCs w:val="24"/>
          <w:lang w:eastAsia="zh-CN"/>
        </w:rPr>
        <w:t xml:space="preserve"> - </w:t>
      </w:r>
      <w:r w:rsidR="00C41900" w:rsidRPr="00FF22C4">
        <w:rPr>
          <w:rFonts w:ascii="Book Antiqua" w:hAnsi="Book Antiqua" w:cs="Times New Roman"/>
          <w:sz w:val="24"/>
          <w:szCs w:val="24"/>
        </w:rPr>
        <w:t>Avelumab</w:t>
      </w:r>
    </w:p>
    <w:p w14:paraId="222F53DD" w14:textId="145EDACD" w:rsidR="00433910" w:rsidRPr="005945BF" w:rsidRDefault="00C41900" w:rsidP="007B15DF">
      <w:pPr>
        <w:pStyle w:val="Default"/>
        <w:snapToGrid w:val="0"/>
        <w:spacing w:line="360" w:lineRule="auto"/>
        <w:jc w:val="both"/>
        <w:rPr>
          <w:rFonts w:ascii="Book Antiqua" w:hAnsi="Book Antiqua" w:cs="Times New Roman"/>
        </w:rPr>
      </w:pPr>
      <w:r w:rsidRPr="005945BF">
        <w:rPr>
          <w:rFonts w:ascii="Book Antiqua" w:hAnsi="Book Antiqua" w:cs="Times New Roman"/>
        </w:rPr>
        <w:t>Avelumab (MSB0010718C</w:t>
      </w:r>
      <w:r w:rsidR="006B1CC5" w:rsidRPr="005945BF">
        <w:rPr>
          <w:rFonts w:ascii="Book Antiqua" w:hAnsi="Book Antiqua" w:cs="Times New Roman"/>
        </w:rPr>
        <w:t>, trade name Bavencio</w:t>
      </w:r>
      <w:r w:rsidRPr="005945BF">
        <w:rPr>
          <w:rFonts w:ascii="Book Antiqua" w:hAnsi="Book Antiqua" w:cs="Times New Roman"/>
        </w:rPr>
        <w:t xml:space="preserve">) </w:t>
      </w:r>
      <w:r w:rsidR="00A2316A" w:rsidRPr="005945BF">
        <w:rPr>
          <w:rFonts w:ascii="Book Antiqua" w:hAnsi="Book Antiqua" w:cs="Times New Roman"/>
        </w:rPr>
        <w:t>represents</w:t>
      </w:r>
      <w:r w:rsidRPr="005945BF">
        <w:rPr>
          <w:rFonts w:ascii="Book Antiqua" w:hAnsi="Book Antiqua" w:cs="Times New Roman"/>
        </w:rPr>
        <w:t xml:space="preserve"> a fully human anti-PD-L1 IgG1 antibody </w:t>
      </w:r>
      <w:r w:rsidR="00A2316A" w:rsidRPr="005945BF">
        <w:rPr>
          <w:rFonts w:ascii="Book Antiqua" w:hAnsi="Book Antiqua" w:cs="Times New Roman"/>
        </w:rPr>
        <w:t xml:space="preserve">which is </w:t>
      </w:r>
      <w:r w:rsidR="0068474C" w:rsidRPr="005945BF">
        <w:rPr>
          <w:rFonts w:ascii="Book Antiqua" w:hAnsi="Book Antiqua" w:cs="Times New Roman"/>
        </w:rPr>
        <w:t xml:space="preserve">approved by </w:t>
      </w:r>
      <w:r w:rsidR="003F7ABD" w:rsidRPr="005945BF">
        <w:rPr>
          <w:rFonts w:ascii="Book Antiqua" w:hAnsi="Book Antiqua" w:cs="Times New Roman"/>
        </w:rPr>
        <w:t xml:space="preserve">the </w:t>
      </w:r>
      <w:r w:rsidR="0068474C" w:rsidRPr="005945BF">
        <w:rPr>
          <w:rFonts w:ascii="Book Antiqua" w:hAnsi="Book Antiqua" w:cs="Times New Roman"/>
        </w:rPr>
        <w:t>FDA for the treatment of metastatic Merkel cell carcinoma (patients older than 12 years) and locally advanced/metastatic urothelial carcinoma under progression</w:t>
      </w:r>
      <w:r w:rsidR="00065FB5" w:rsidRPr="005945BF">
        <w:rPr>
          <w:rFonts w:ascii="Book Antiqua" w:hAnsi="Book Antiqua" w:cs="Times New Roman"/>
        </w:rPr>
        <w:t>,</w:t>
      </w:r>
      <w:r w:rsidR="0068474C" w:rsidRPr="005945BF">
        <w:rPr>
          <w:rFonts w:ascii="Book Antiqua" w:hAnsi="Book Antiqua" w:cs="Times New Roman"/>
        </w:rPr>
        <w:t xml:space="preserve"> after platinum-containing treatment (2017).</w:t>
      </w:r>
    </w:p>
    <w:p w14:paraId="2C744515" w14:textId="4AE63FD7" w:rsidR="00C41900" w:rsidRPr="005945BF" w:rsidRDefault="0068474C" w:rsidP="00FF22C4">
      <w:pPr>
        <w:pStyle w:val="Default"/>
        <w:snapToGrid w:val="0"/>
        <w:spacing w:line="360" w:lineRule="auto"/>
        <w:ind w:firstLineChars="100" w:firstLine="240"/>
        <w:jc w:val="both"/>
        <w:rPr>
          <w:rFonts w:ascii="Book Antiqua" w:hAnsi="Book Antiqua" w:cs="Times New Roman"/>
          <w:lang w:val="en-GB"/>
        </w:rPr>
      </w:pPr>
      <w:r w:rsidRPr="005945BF">
        <w:rPr>
          <w:rFonts w:ascii="Book Antiqua" w:hAnsi="Book Antiqua"/>
        </w:rPr>
        <w:t xml:space="preserve">Avelumab is </w:t>
      </w:r>
      <w:r w:rsidR="00224DF8" w:rsidRPr="005945BF">
        <w:rPr>
          <w:rFonts w:ascii="Book Antiqua" w:hAnsi="Book Antiqua"/>
        </w:rPr>
        <w:t xml:space="preserve">currently </w:t>
      </w:r>
      <w:r w:rsidR="00A2316A" w:rsidRPr="005945BF">
        <w:rPr>
          <w:rFonts w:ascii="Book Antiqua" w:hAnsi="Book Antiqua"/>
        </w:rPr>
        <w:t xml:space="preserve">assessed in </w:t>
      </w:r>
      <w:r w:rsidR="00224DF8" w:rsidRPr="005945BF">
        <w:rPr>
          <w:rFonts w:ascii="Book Antiqua" w:hAnsi="Book Antiqua"/>
        </w:rPr>
        <w:t>JAVELIN program</w:t>
      </w:r>
      <w:r w:rsidR="00A2316A" w:rsidRPr="005945BF">
        <w:rPr>
          <w:rFonts w:ascii="Book Antiqua" w:hAnsi="Book Antiqua"/>
        </w:rPr>
        <w:t xml:space="preserve"> </w:t>
      </w:r>
      <w:r w:rsidR="00C41900" w:rsidRPr="005945BF">
        <w:rPr>
          <w:rFonts w:ascii="Book Antiqua" w:hAnsi="Book Antiqua"/>
        </w:rPr>
        <w:t>(</w:t>
      </w:r>
      <w:smartTag w:uri="urn:schemas-microsoft-com:office:smarttags" w:element="stockticker">
        <w:r w:rsidR="00C41900" w:rsidRPr="005945BF">
          <w:rPr>
            <w:rFonts w:ascii="Book Antiqua" w:hAnsi="Book Antiqua"/>
          </w:rPr>
          <w:t>NCT</w:t>
        </w:r>
      </w:smartTag>
      <w:r w:rsidR="001C0576">
        <w:rPr>
          <w:rFonts w:ascii="Book Antiqua" w:hAnsi="Book Antiqua"/>
        </w:rPr>
        <w:t>01772004)</w:t>
      </w:r>
      <w:r w:rsidR="00A2316A" w:rsidRPr="005945BF">
        <w:rPr>
          <w:rFonts w:ascii="Book Antiqua" w:hAnsi="Book Antiqua"/>
          <w:vertAlign w:val="superscript"/>
        </w:rPr>
        <w:t>[</w:t>
      </w:r>
      <w:r w:rsidR="00433910" w:rsidRPr="005945BF">
        <w:rPr>
          <w:rFonts w:ascii="Book Antiqua" w:hAnsi="Book Antiqua"/>
          <w:vertAlign w:val="superscript"/>
        </w:rPr>
        <w:t>236</w:t>
      </w:r>
      <w:r w:rsidR="00A2316A" w:rsidRPr="005945BF">
        <w:rPr>
          <w:rFonts w:ascii="Book Antiqua" w:hAnsi="Book Antiqua"/>
          <w:vertAlign w:val="superscript"/>
        </w:rPr>
        <w:t>]</w:t>
      </w:r>
      <w:r w:rsidR="00A2316A" w:rsidRPr="005945BF">
        <w:rPr>
          <w:rFonts w:ascii="Book Antiqua" w:hAnsi="Book Antiqua"/>
        </w:rPr>
        <w:t xml:space="preserve">. </w:t>
      </w:r>
      <w:r w:rsidR="00224DF8" w:rsidRPr="005945BF">
        <w:rPr>
          <w:rFonts w:ascii="Book Antiqua" w:hAnsi="Book Antiqua"/>
        </w:rPr>
        <w:t xml:space="preserve">Patients received </w:t>
      </w:r>
      <w:r w:rsidR="00FF22C4">
        <w:rPr>
          <w:rFonts w:ascii="Book Antiqua" w:hAnsi="Book Antiqua"/>
        </w:rPr>
        <w:t>10 mg/kg of avelumab every 2 wk</w:t>
      </w:r>
      <w:r w:rsidR="00224DF8" w:rsidRPr="005945BF">
        <w:rPr>
          <w:rFonts w:ascii="Book Antiqua" w:hAnsi="Book Antiqua"/>
        </w:rPr>
        <w:t xml:space="preserve"> </w:t>
      </w:r>
      <w:r w:rsidR="00086C0E" w:rsidRPr="005945BF">
        <w:rPr>
          <w:rFonts w:ascii="Book Antiqua" w:hAnsi="Book Antiqua"/>
        </w:rPr>
        <w:t>as</w:t>
      </w:r>
      <w:r w:rsidR="00224DF8" w:rsidRPr="005945BF">
        <w:rPr>
          <w:rFonts w:ascii="Book Antiqua" w:hAnsi="Book Antiqua"/>
        </w:rPr>
        <w:t xml:space="preserve"> second-line </w:t>
      </w:r>
      <w:r w:rsidR="00086C0E" w:rsidRPr="005945BF">
        <w:rPr>
          <w:rFonts w:ascii="Book Antiqua" w:hAnsi="Book Antiqua"/>
        </w:rPr>
        <w:t>treatment</w:t>
      </w:r>
      <w:r w:rsidR="00224DF8" w:rsidRPr="005945BF">
        <w:rPr>
          <w:rFonts w:ascii="Book Antiqua" w:hAnsi="Book Antiqua"/>
        </w:rPr>
        <w:t xml:space="preserve">. For Japanese </w:t>
      </w:r>
      <w:r w:rsidR="00086C0E" w:rsidRPr="005945BF">
        <w:rPr>
          <w:rFonts w:ascii="Book Antiqua" w:hAnsi="Book Antiqua"/>
        </w:rPr>
        <w:t xml:space="preserve">gastric cancer </w:t>
      </w:r>
      <w:r w:rsidR="00224DF8" w:rsidRPr="005945BF">
        <w:rPr>
          <w:rFonts w:ascii="Book Antiqua" w:hAnsi="Book Antiqua"/>
        </w:rPr>
        <w:t>patients</w:t>
      </w:r>
      <w:r w:rsidR="00086C0E" w:rsidRPr="005945BF">
        <w:rPr>
          <w:rFonts w:ascii="Book Antiqua" w:hAnsi="Book Antiqua"/>
        </w:rPr>
        <w:t>,</w:t>
      </w:r>
      <w:r w:rsidR="00224DF8" w:rsidRPr="005945BF">
        <w:rPr>
          <w:rFonts w:ascii="Book Antiqua" w:hAnsi="Book Antiqua"/>
        </w:rPr>
        <w:t xml:space="preserve"> the </w:t>
      </w:r>
      <w:r w:rsidR="00086C0E" w:rsidRPr="005945BF">
        <w:rPr>
          <w:rFonts w:ascii="Book Antiqua" w:hAnsi="Book Antiqua"/>
        </w:rPr>
        <w:t>obtained ORR</w:t>
      </w:r>
      <w:r w:rsidR="00224DF8" w:rsidRPr="005945BF">
        <w:rPr>
          <w:rFonts w:ascii="Book Antiqua" w:hAnsi="Book Antiqua"/>
        </w:rPr>
        <w:t xml:space="preserve"> was 15%, </w:t>
      </w:r>
      <w:r w:rsidR="00566867" w:rsidRPr="005945BF">
        <w:rPr>
          <w:rFonts w:ascii="Book Antiqua" w:hAnsi="Book Antiqua"/>
        </w:rPr>
        <w:t xml:space="preserve">with </w:t>
      </w:r>
      <w:r w:rsidR="00086C0E" w:rsidRPr="005945BF">
        <w:rPr>
          <w:rFonts w:ascii="Book Antiqua" w:hAnsi="Book Antiqua"/>
        </w:rPr>
        <w:t xml:space="preserve">43.3% of patients presenting </w:t>
      </w:r>
      <w:smartTag w:uri="urn:schemas-microsoft-com:office:smarttags" w:element="stockticker">
        <w:r w:rsidR="00224DF8" w:rsidRPr="005945BF">
          <w:rPr>
            <w:rFonts w:ascii="Book Antiqua" w:hAnsi="Book Antiqua"/>
          </w:rPr>
          <w:lastRenderedPageBreak/>
          <w:t>PFS</w:t>
        </w:r>
      </w:smartTag>
      <w:r w:rsidR="00FF22C4">
        <w:rPr>
          <w:rFonts w:ascii="Book Antiqua" w:hAnsi="Book Antiqua"/>
        </w:rPr>
        <w:t xml:space="preserve"> at 12 wk</w:t>
      </w:r>
      <w:r w:rsidR="00224DF8" w:rsidRPr="005945BF">
        <w:rPr>
          <w:rFonts w:ascii="Book Antiqua" w:hAnsi="Book Antiqua"/>
          <w:vertAlign w:val="superscript"/>
        </w:rPr>
        <w:t>[</w:t>
      </w:r>
      <w:r w:rsidR="00433910" w:rsidRPr="005945BF">
        <w:rPr>
          <w:rFonts w:ascii="Book Antiqua" w:hAnsi="Book Antiqua"/>
          <w:vertAlign w:val="superscript"/>
        </w:rPr>
        <w:t>237</w:t>
      </w:r>
      <w:r w:rsidR="00A002BF" w:rsidRPr="005945BF">
        <w:rPr>
          <w:rFonts w:ascii="Book Antiqua" w:hAnsi="Book Antiqua"/>
          <w:vertAlign w:val="superscript"/>
        </w:rPr>
        <w:t>]</w:t>
      </w:r>
      <w:r w:rsidR="003D4FA5" w:rsidRPr="005945BF">
        <w:rPr>
          <w:rFonts w:ascii="Book Antiqua" w:hAnsi="Book Antiqua"/>
        </w:rPr>
        <w:t>.</w:t>
      </w:r>
      <w:r w:rsidR="00C41900" w:rsidRPr="005945BF">
        <w:rPr>
          <w:rFonts w:ascii="Book Antiqua" w:hAnsi="Book Antiqua"/>
        </w:rPr>
        <w:t xml:space="preserve"> </w:t>
      </w:r>
      <w:r w:rsidR="003D4FA5" w:rsidRPr="005945BF">
        <w:rPr>
          <w:rFonts w:ascii="Book Antiqua" w:hAnsi="Book Antiqua"/>
        </w:rPr>
        <w:t>In this context, p</w:t>
      </w:r>
      <w:r w:rsidR="00224DF8" w:rsidRPr="005945BF">
        <w:rPr>
          <w:rFonts w:ascii="Book Antiqua" w:hAnsi="Book Antiqua"/>
        </w:rPr>
        <w:t>hase Ib trial</w:t>
      </w:r>
      <w:r w:rsidR="00086C0E" w:rsidRPr="005945BF">
        <w:rPr>
          <w:rFonts w:ascii="Book Antiqua" w:hAnsi="Book Antiqua"/>
        </w:rPr>
        <w:t>s</w:t>
      </w:r>
      <w:r w:rsidR="00224DF8" w:rsidRPr="005945BF">
        <w:rPr>
          <w:rFonts w:ascii="Book Antiqua" w:hAnsi="Book Antiqua"/>
        </w:rPr>
        <w:t xml:space="preserve"> </w:t>
      </w:r>
      <w:r w:rsidR="00086C0E" w:rsidRPr="005945BF">
        <w:rPr>
          <w:rFonts w:ascii="Book Antiqua" w:hAnsi="Book Antiqua"/>
        </w:rPr>
        <w:t>are currently investigating</w:t>
      </w:r>
      <w:r w:rsidR="00224DF8" w:rsidRPr="005945BF">
        <w:rPr>
          <w:rFonts w:ascii="Book Antiqua" w:hAnsi="Book Antiqua"/>
        </w:rPr>
        <w:t xml:space="preserve"> </w:t>
      </w:r>
      <w:r w:rsidR="004F45AE" w:rsidRPr="005945BF">
        <w:rPr>
          <w:rFonts w:ascii="Book Antiqua" w:hAnsi="Book Antiqua"/>
        </w:rPr>
        <w:t xml:space="preserve">avelumab in </w:t>
      </w:r>
      <w:r w:rsidR="00224DF8" w:rsidRPr="005945BF">
        <w:rPr>
          <w:rFonts w:ascii="Book Antiqua" w:hAnsi="Book Antiqua"/>
        </w:rPr>
        <w:t>patients with advanced gastric/gastroesophageal junction cancers</w:t>
      </w:r>
      <w:r w:rsidR="004F45AE" w:rsidRPr="005945BF">
        <w:rPr>
          <w:rFonts w:ascii="Book Antiqua" w:hAnsi="Book Antiqua"/>
        </w:rPr>
        <w:t xml:space="preserve">. </w:t>
      </w:r>
      <w:r w:rsidR="00305962" w:rsidRPr="005945BF">
        <w:rPr>
          <w:rFonts w:ascii="Book Antiqua" w:hAnsi="Book Antiqua"/>
        </w:rPr>
        <w:t>The results, presented at the American Society of Clinical Oncology (ASCO) 2016 meeting, showed that the most encountered adverse events were infusion-related reactions and fatigue. In the first context (</w:t>
      </w:r>
      <w:r w:rsidR="008A3636" w:rsidRPr="005945BF">
        <w:rPr>
          <w:rFonts w:ascii="Book Antiqua" w:hAnsi="Book Antiqua"/>
        </w:rPr>
        <w:t>patients who had at least one prior therapy</w:t>
      </w:r>
      <w:r w:rsidR="00305962" w:rsidRPr="005945BF">
        <w:rPr>
          <w:rFonts w:ascii="Book Antiqua" w:hAnsi="Book Antiqua"/>
        </w:rPr>
        <w:t xml:space="preserve">), the ORR, DCR, and median </w:t>
      </w:r>
      <w:smartTag w:uri="urn:schemas-microsoft-com:office:smarttags" w:element="stockticker">
        <w:r w:rsidR="00305962" w:rsidRPr="005945BF">
          <w:rPr>
            <w:rFonts w:ascii="Book Antiqua" w:hAnsi="Book Antiqua"/>
          </w:rPr>
          <w:t>PFS</w:t>
        </w:r>
      </w:smartTag>
      <w:r w:rsidR="00FF22C4">
        <w:rPr>
          <w:rFonts w:ascii="Book Antiqua" w:hAnsi="Book Antiqua"/>
        </w:rPr>
        <w:t xml:space="preserve"> were 9.7%, 29.0%, and 6.0 wk</w:t>
      </w:r>
      <w:r w:rsidR="00305962" w:rsidRPr="005945BF">
        <w:rPr>
          <w:rFonts w:ascii="Book Antiqua" w:hAnsi="Book Antiqua"/>
        </w:rPr>
        <w:t>, respectively, whereas in the second setting (</w:t>
      </w:r>
      <w:r w:rsidR="008A3636" w:rsidRPr="005945BF">
        <w:rPr>
          <w:rFonts w:ascii="Book Antiqua" w:hAnsi="Book Antiqua"/>
        </w:rPr>
        <w:t xml:space="preserve">patients </w:t>
      </w:r>
      <w:r w:rsidR="008A3636" w:rsidRPr="005945BF">
        <w:rPr>
          <w:rFonts w:ascii="Book Antiqua" w:hAnsi="Book Antiqua" w:cs="Times New Roman"/>
          <w:lang w:val="en-GB"/>
        </w:rPr>
        <w:t xml:space="preserve">who received avelumab as </w:t>
      </w:r>
      <w:r w:rsidR="00495DD6" w:rsidRPr="005945BF">
        <w:rPr>
          <w:rFonts w:ascii="Book Antiqua" w:hAnsi="Book Antiqua" w:cs="Times New Roman"/>
          <w:lang w:val="en-GB"/>
        </w:rPr>
        <w:t xml:space="preserve">first line </w:t>
      </w:r>
      <w:r w:rsidR="008A3636" w:rsidRPr="005945BF">
        <w:rPr>
          <w:rFonts w:ascii="Book Antiqua" w:hAnsi="Book Antiqua" w:cs="Times New Roman"/>
          <w:lang w:val="en-GB"/>
        </w:rPr>
        <w:t>switch maintenance after chemotherapy</w:t>
      </w:r>
      <w:r w:rsidR="00305962" w:rsidRPr="005945BF">
        <w:rPr>
          <w:rFonts w:ascii="Book Antiqua" w:hAnsi="Book Antiqua"/>
        </w:rPr>
        <w:t>), t</w:t>
      </w:r>
      <w:r w:rsidR="00FF22C4">
        <w:rPr>
          <w:rFonts w:ascii="Book Antiqua" w:hAnsi="Book Antiqua"/>
        </w:rPr>
        <w:t>hey were 9%, 57.3%, and 12.0 wk</w:t>
      </w:r>
      <w:r w:rsidR="00305962" w:rsidRPr="005945BF">
        <w:rPr>
          <w:rFonts w:ascii="Book Antiqua" w:hAnsi="Book Antiqua"/>
        </w:rPr>
        <w:t xml:space="preserve">, respectively. ORR in the PD-L1- positive tumors was higher </w:t>
      </w:r>
      <w:r w:rsidR="00305962" w:rsidRPr="005945BF">
        <w:rPr>
          <w:rFonts w:ascii="Book Antiqua" w:hAnsi="Book Antiqua"/>
          <w:i/>
        </w:rPr>
        <w:t>vs.</w:t>
      </w:r>
      <w:r w:rsidR="00305962" w:rsidRPr="005945BF">
        <w:rPr>
          <w:rFonts w:ascii="Book Antiqua" w:hAnsi="Book Antiqua"/>
        </w:rPr>
        <w:t xml:space="preserve"> PD-L1-negative tumors (18.2% </w:t>
      </w:r>
      <w:r w:rsidR="00305962" w:rsidRPr="005945BF">
        <w:rPr>
          <w:rFonts w:ascii="Book Antiqua" w:hAnsi="Book Antiqua"/>
          <w:i/>
        </w:rPr>
        <w:t>vs</w:t>
      </w:r>
      <w:r w:rsidR="00FF22C4">
        <w:rPr>
          <w:rFonts w:ascii="Book Antiqua" w:hAnsi="Book Antiqua" w:hint="eastAsia"/>
          <w:i/>
          <w:lang w:eastAsia="zh-CN"/>
        </w:rPr>
        <w:t xml:space="preserve"> </w:t>
      </w:r>
      <w:r w:rsidR="00305962" w:rsidRPr="005945BF">
        <w:rPr>
          <w:rFonts w:ascii="Book Antiqua" w:hAnsi="Book Antiqua"/>
        </w:rPr>
        <w:t xml:space="preserve">9.1% for the third-line treatment group and 10% </w:t>
      </w:r>
      <w:r w:rsidR="00305962" w:rsidRPr="005945BF">
        <w:rPr>
          <w:rFonts w:ascii="Book Antiqua" w:hAnsi="Book Antiqua"/>
          <w:i/>
        </w:rPr>
        <w:t>vs</w:t>
      </w:r>
      <w:r w:rsidR="00FF22C4">
        <w:rPr>
          <w:rFonts w:ascii="Book Antiqua" w:hAnsi="Book Antiqua" w:hint="eastAsia"/>
          <w:i/>
          <w:lang w:eastAsia="zh-CN"/>
        </w:rPr>
        <w:t xml:space="preserve"> </w:t>
      </w:r>
      <w:r w:rsidR="00305962" w:rsidRPr="005945BF">
        <w:rPr>
          <w:rFonts w:ascii="Book Antiqua" w:hAnsi="Book Antiqua"/>
        </w:rPr>
        <w:t xml:space="preserve">3.1% for maintenance group). </w:t>
      </w:r>
      <w:r w:rsidR="00A337A6" w:rsidRPr="005945BF">
        <w:rPr>
          <w:rFonts w:ascii="Book Antiqua" w:hAnsi="Book Antiqua"/>
        </w:rPr>
        <w:t xml:space="preserve">Starting from these data, there are two phase III ongoing studies assessing avelumab in the treatment of gastric cancer patients. </w:t>
      </w:r>
      <w:r w:rsidR="004F45AE" w:rsidRPr="005945BF">
        <w:rPr>
          <w:rFonts w:ascii="Book Antiqua" w:hAnsi="Book Antiqua"/>
        </w:rPr>
        <w:t>One study</w:t>
      </w:r>
      <w:r w:rsidR="00086C0E" w:rsidRPr="005945BF">
        <w:rPr>
          <w:rFonts w:ascii="Book Antiqua" w:hAnsi="Book Antiqua"/>
        </w:rPr>
        <w:t xml:space="preserve"> </w:t>
      </w:r>
      <w:r w:rsidR="004F45AE" w:rsidRPr="005945BF">
        <w:rPr>
          <w:rFonts w:ascii="Book Antiqua" w:hAnsi="Book Antiqua"/>
        </w:rPr>
        <w:t>is</w:t>
      </w:r>
      <w:r w:rsidR="00224DF8" w:rsidRPr="005945BF">
        <w:rPr>
          <w:rFonts w:ascii="Book Antiqua" w:hAnsi="Book Antiqua"/>
        </w:rPr>
        <w:t xml:space="preserve"> </w:t>
      </w:r>
      <w:r w:rsidR="00086C0E" w:rsidRPr="005945BF">
        <w:rPr>
          <w:rFonts w:ascii="Book Antiqua" w:hAnsi="Book Antiqua"/>
        </w:rPr>
        <w:t xml:space="preserve">comparing avelumab </w:t>
      </w:r>
      <w:r w:rsidR="004F45AE" w:rsidRPr="005945BF">
        <w:rPr>
          <w:rFonts w:ascii="Book Antiqua" w:hAnsi="Book Antiqua"/>
        </w:rPr>
        <w:t xml:space="preserve">as third line of treatment </w:t>
      </w:r>
      <w:r w:rsidR="00086C0E" w:rsidRPr="005945BF">
        <w:rPr>
          <w:rFonts w:ascii="Book Antiqua" w:hAnsi="Book Antiqua"/>
        </w:rPr>
        <w:t xml:space="preserve">to best supportive care </w:t>
      </w:r>
      <w:r w:rsidR="00224DF8" w:rsidRPr="005945BF">
        <w:rPr>
          <w:rFonts w:ascii="Book Antiqua" w:hAnsi="Book Antiqua"/>
        </w:rPr>
        <w:t>(</w:t>
      </w:r>
      <w:r w:rsidR="000A679B" w:rsidRPr="005945BF">
        <w:rPr>
          <w:rFonts w:ascii="Book Antiqua" w:hAnsi="Book Antiqua"/>
        </w:rPr>
        <w:t xml:space="preserve">phase III </w:t>
      </w:r>
      <w:r w:rsidR="00086C0E" w:rsidRPr="005945BF">
        <w:rPr>
          <w:rFonts w:ascii="Book Antiqua" w:hAnsi="Book Antiqua"/>
        </w:rPr>
        <w:t>JAVELIN Gastric 300 trial</w:t>
      </w:r>
      <w:r w:rsidR="00224DF8" w:rsidRPr="005945BF">
        <w:rPr>
          <w:rFonts w:ascii="Book Antiqua" w:hAnsi="Book Antiqua"/>
        </w:rPr>
        <w:t>)</w:t>
      </w:r>
      <w:r w:rsidR="00086C0E" w:rsidRPr="005945BF">
        <w:rPr>
          <w:rFonts w:ascii="Book Antiqua" w:hAnsi="Book Antiqua"/>
        </w:rPr>
        <w:t xml:space="preserve"> (</w:t>
      </w:r>
      <w:smartTag w:uri="urn:schemas-microsoft-com:office:smarttags" w:element="stockticker">
        <w:r w:rsidR="00086C0E" w:rsidRPr="005945BF">
          <w:rPr>
            <w:rFonts w:ascii="Book Antiqua" w:hAnsi="Book Antiqua"/>
          </w:rPr>
          <w:t>NCT</w:t>
        </w:r>
      </w:smartTag>
      <w:r w:rsidR="00086C0E" w:rsidRPr="005945BF">
        <w:rPr>
          <w:rFonts w:ascii="Book Antiqua" w:hAnsi="Book Antiqua"/>
        </w:rPr>
        <w:t>02625623)</w:t>
      </w:r>
      <w:r w:rsidR="004F45AE" w:rsidRPr="005945BF">
        <w:rPr>
          <w:rFonts w:ascii="Book Antiqua" w:hAnsi="Book Antiqua"/>
        </w:rPr>
        <w:t xml:space="preserve">, while </w:t>
      </w:r>
      <w:r w:rsidR="00566867" w:rsidRPr="005945BF">
        <w:rPr>
          <w:rFonts w:ascii="Book Antiqua" w:hAnsi="Book Antiqua"/>
        </w:rPr>
        <w:t>an</w:t>
      </w:r>
      <w:r w:rsidR="004F45AE" w:rsidRPr="005945BF">
        <w:rPr>
          <w:rFonts w:ascii="Book Antiqua" w:hAnsi="Book Antiqua"/>
        </w:rPr>
        <w:t>other is assessing patients receiving</w:t>
      </w:r>
      <w:r w:rsidR="00224DF8" w:rsidRPr="005945BF">
        <w:rPr>
          <w:rFonts w:ascii="Book Antiqua" w:hAnsi="Book Antiqua"/>
        </w:rPr>
        <w:t xml:space="preserve"> avelumab as </w:t>
      </w:r>
      <w:r w:rsidR="00433910" w:rsidRPr="005945BF">
        <w:rPr>
          <w:rFonts w:ascii="Book Antiqua" w:hAnsi="Book Antiqua"/>
        </w:rPr>
        <w:t xml:space="preserve">a </w:t>
      </w:r>
      <w:r w:rsidR="002B564C" w:rsidRPr="005945BF">
        <w:rPr>
          <w:rFonts w:ascii="Book Antiqua" w:hAnsi="Book Antiqua"/>
        </w:rPr>
        <w:t>switch</w:t>
      </w:r>
      <w:r w:rsidR="00224DF8" w:rsidRPr="005945BF">
        <w:rPr>
          <w:rFonts w:ascii="Book Antiqua" w:hAnsi="Book Antiqua"/>
        </w:rPr>
        <w:t xml:space="preserve"> maintenance after chemotherapy </w:t>
      </w:r>
      <w:r w:rsidR="004F45AE" w:rsidRPr="005945BF">
        <w:rPr>
          <w:rFonts w:ascii="Book Antiqua" w:hAnsi="Book Antiqua"/>
        </w:rPr>
        <w:t>with 5-FU or capecitabine plus oxaliplatin</w:t>
      </w:r>
      <w:r w:rsidR="003658D6" w:rsidRPr="005945BF">
        <w:rPr>
          <w:rFonts w:ascii="Book Antiqua" w:hAnsi="Book Antiqua"/>
        </w:rPr>
        <w:t xml:space="preserve"> (</w:t>
      </w:r>
      <w:r w:rsidR="000A679B" w:rsidRPr="005945BF">
        <w:rPr>
          <w:rFonts w:ascii="Book Antiqua" w:hAnsi="Book Antiqua"/>
        </w:rPr>
        <w:t xml:space="preserve">phase III </w:t>
      </w:r>
      <w:r w:rsidR="003658D6" w:rsidRPr="005945BF">
        <w:rPr>
          <w:rFonts w:ascii="Book Antiqua" w:hAnsi="Book Antiqua"/>
        </w:rPr>
        <w:t>JAVELIN Gastric 100 study) (</w:t>
      </w:r>
      <w:smartTag w:uri="urn:schemas-microsoft-com:office:smarttags" w:element="stockticker">
        <w:r w:rsidR="003658D6" w:rsidRPr="005945BF">
          <w:rPr>
            <w:rFonts w:ascii="Book Antiqua" w:hAnsi="Book Antiqua"/>
          </w:rPr>
          <w:t>NCT</w:t>
        </w:r>
      </w:smartTag>
      <w:r w:rsidR="00FF22C4">
        <w:rPr>
          <w:rFonts w:ascii="Book Antiqua" w:hAnsi="Book Antiqua"/>
        </w:rPr>
        <w:t>02625610)</w:t>
      </w:r>
      <w:r w:rsidR="003658D6" w:rsidRPr="005945BF">
        <w:rPr>
          <w:rFonts w:ascii="Book Antiqua" w:hAnsi="Book Antiqua"/>
          <w:vertAlign w:val="superscript"/>
        </w:rPr>
        <w:t>[</w:t>
      </w:r>
      <w:r w:rsidR="00433910" w:rsidRPr="005945BF">
        <w:rPr>
          <w:rFonts w:ascii="Book Antiqua" w:hAnsi="Book Antiqua"/>
          <w:vertAlign w:val="superscript"/>
        </w:rPr>
        <w:t>238</w:t>
      </w:r>
      <w:r w:rsidR="003658D6" w:rsidRPr="005945BF">
        <w:rPr>
          <w:rFonts w:ascii="Book Antiqua" w:hAnsi="Book Antiqua"/>
          <w:vertAlign w:val="superscript"/>
        </w:rPr>
        <w:t>]</w:t>
      </w:r>
      <w:r w:rsidR="003658D6" w:rsidRPr="005945BF">
        <w:rPr>
          <w:rFonts w:ascii="Book Antiqua" w:hAnsi="Book Antiqua"/>
        </w:rPr>
        <w:t>.</w:t>
      </w:r>
      <w:r w:rsidR="004F45AE" w:rsidRPr="005945BF">
        <w:rPr>
          <w:rFonts w:ascii="Book Antiqua" w:hAnsi="Book Antiqua"/>
        </w:rPr>
        <w:t xml:space="preserve"> </w:t>
      </w:r>
      <w:r w:rsidR="007D2C2F" w:rsidRPr="005945BF">
        <w:rPr>
          <w:rFonts w:ascii="Book Antiqua" w:hAnsi="Book Antiqua"/>
        </w:rPr>
        <w:t>The Javelin Gastric 300 trial enrolled 371</w:t>
      </w:r>
      <w:bookmarkStart w:id="112" w:name="_Hlk497053429"/>
      <w:bookmarkEnd w:id="112"/>
      <w:r w:rsidR="007D2C2F" w:rsidRPr="005945BF">
        <w:rPr>
          <w:rFonts w:ascii="Book Antiqua" w:hAnsi="Book Antiqua"/>
        </w:rPr>
        <w:t xml:space="preserve"> patients from 147 sites in Asia, Australia, Europe, North America and South America. </w:t>
      </w:r>
      <w:r w:rsidR="008E5656" w:rsidRPr="005945BF">
        <w:rPr>
          <w:rFonts w:ascii="Book Antiqua" w:hAnsi="Book Antiqua"/>
        </w:rPr>
        <w:t xml:space="preserve">Recently, </w:t>
      </w:r>
      <w:r w:rsidR="007D2C2F" w:rsidRPr="005945BF">
        <w:rPr>
          <w:rFonts w:ascii="Book Antiqua" w:hAnsi="Book Antiqua"/>
        </w:rPr>
        <w:t xml:space="preserve">the </w:t>
      </w:r>
      <w:r w:rsidR="00335F51" w:rsidRPr="005945BF">
        <w:rPr>
          <w:rFonts w:ascii="Book Antiqua" w:hAnsi="Book Antiqua"/>
        </w:rPr>
        <w:t xml:space="preserve">companies </w:t>
      </w:r>
      <w:r w:rsidR="008E5656" w:rsidRPr="005945BF">
        <w:rPr>
          <w:rFonts w:ascii="Book Antiqua" w:hAnsi="Book Antiqua"/>
        </w:rPr>
        <w:t xml:space="preserve">stated that </w:t>
      </w:r>
      <w:r w:rsidR="008E5656" w:rsidRPr="005945BF">
        <w:rPr>
          <w:rFonts w:ascii="Book Antiqua" w:eastAsia="Times New Roman" w:hAnsi="Book Antiqua"/>
          <w:bCs/>
        </w:rPr>
        <w:t xml:space="preserve">the pivotal phase III Javelin trial investigating avelumab as third-line treatment for patients with unresectable, recurrent or metastatic gastric cancer did not meet its pre-specified primary endpoint of superior OS </w:t>
      </w:r>
      <w:r w:rsidR="008E5656" w:rsidRPr="005945BF">
        <w:rPr>
          <w:rFonts w:ascii="Book Antiqua" w:eastAsia="Times New Roman" w:hAnsi="Book Antiqua"/>
          <w:bCs/>
          <w:i/>
        </w:rPr>
        <w:t>vs</w:t>
      </w:r>
      <w:r w:rsidR="00FF22C4">
        <w:rPr>
          <w:rFonts w:ascii="Book Antiqua" w:hAnsi="Book Antiqua" w:hint="eastAsia"/>
          <w:bCs/>
          <w:i/>
          <w:lang w:eastAsia="zh-CN"/>
        </w:rPr>
        <w:t xml:space="preserve"> </w:t>
      </w:r>
      <w:r w:rsidR="008E5656" w:rsidRPr="005945BF">
        <w:rPr>
          <w:rFonts w:ascii="Book Antiqua" w:eastAsia="Times New Roman" w:hAnsi="Book Antiqua"/>
          <w:bCs/>
        </w:rPr>
        <w:t>chemotherapy</w:t>
      </w:r>
      <w:r w:rsidR="008E5656" w:rsidRPr="005945BF">
        <w:rPr>
          <w:rFonts w:ascii="Book Antiqua" w:eastAsia="Times New Roman" w:hAnsi="Book Antiqua"/>
        </w:rPr>
        <w:t xml:space="preserve">. It represents the </w:t>
      </w:r>
      <w:r w:rsidR="008E5656" w:rsidRPr="005945BF">
        <w:rPr>
          <w:rFonts w:ascii="Book Antiqua" w:eastAsia="Times New Roman" w:hAnsi="Book Antiqua"/>
          <w:bCs/>
        </w:rPr>
        <w:t>first trial of a checkpoint inhibitor versus an active chemotherapy comparator rather than placebo in this hard-to-treat patient population</w:t>
      </w:r>
      <w:r w:rsidR="008E5656" w:rsidRPr="005945BF">
        <w:rPr>
          <w:rFonts w:ascii="Book Antiqua" w:eastAsia="Times New Roman" w:hAnsi="Book Antiqua"/>
        </w:rPr>
        <w:t xml:space="preserve">. </w:t>
      </w:r>
      <w:r w:rsidR="008E5656" w:rsidRPr="005945BF">
        <w:rPr>
          <w:rFonts w:ascii="Book Antiqua" w:eastAsia="Times New Roman" w:hAnsi="Book Antiqua"/>
          <w:bCs/>
        </w:rPr>
        <w:t xml:space="preserve">Safety profile was consistent with that observed in previously reported studies of avelumab. </w:t>
      </w:r>
      <w:r w:rsidR="00B60685" w:rsidRPr="005945BF">
        <w:rPr>
          <w:rFonts w:ascii="Book Antiqua" w:hAnsi="Book Antiqua"/>
        </w:rPr>
        <w:t xml:space="preserve">The JAVELIN Gastric 300 data will be further </w:t>
      </w:r>
      <w:r w:rsidR="00412AD4" w:rsidRPr="005945BF">
        <w:rPr>
          <w:rFonts w:ascii="Book Antiqua" w:hAnsi="Book Antiqua"/>
        </w:rPr>
        <w:t xml:space="preserve">evaluated </w:t>
      </w:r>
      <w:r w:rsidR="00B60685" w:rsidRPr="005945BF">
        <w:rPr>
          <w:rFonts w:ascii="Book Antiqua" w:hAnsi="Book Antiqua"/>
        </w:rPr>
        <w:t>in an effort to better understand the results</w:t>
      </w:r>
      <w:r w:rsidR="00AC6452" w:rsidRPr="005945BF">
        <w:rPr>
          <w:rFonts w:ascii="Book Antiqua" w:hAnsi="Book Antiqua"/>
        </w:rPr>
        <w:t>.</w:t>
      </w:r>
    </w:p>
    <w:p w14:paraId="7DADB038" w14:textId="77777777" w:rsidR="00FF22C4" w:rsidRDefault="009A0EEF" w:rsidP="007B15DF">
      <w:pPr>
        <w:pStyle w:val="ListParagraph"/>
        <w:autoSpaceDE w:val="0"/>
        <w:autoSpaceDN w:val="0"/>
        <w:adjustRightInd w:val="0"/>
        <w:snapToGrid w:val="0"/>
        <w:spacing w:after="0" w:line="360" w:lineRule="auto"/>
        <w:ind w:left="0"/>
        <w:contextualSpacing w:val="0"/>
        <w:jc w:val="both"/>
        <w:rPr>
          <w:rFonts w:ascii="Book Antiqua" w:hAnsi="Book Antiqua" w:cs="Times New Roman"/>
          <w:b/>
          <w:sz w:val="24"/>
          <w:szCs w:val="24"/>
          <w:lang w:eastAsia="zh-CN"/>
        </w:rPr>
      </w:pPr>
      <w:r w:rsidRPr="005945BF">
        <w:rPr>
          <w:rFonts w:ascii="Book Antiqua" w:hAnsi="Book Antiqua" w:cs="Times New Roman"/>
          <w:b/>
          <w:sz w:val="24"/>
          <w:szCs w:val="24"/>
        </w:rPr>
        <w:tab/>
      </w:r>
    </w:p>
    <w:p w14:paraId="038AEEFB" w14:textId="29A211A1" w:rsidR="00161C80" w:rsidRPr="00FF22C4" w:rsidRDefault="00FF22C4" w:rsidP="007B15DF">
      <w:pPr>
        <w:pStyle w:val="ListParagraph"/>
        <w:autoSpaceDE w:val="0"/>
        <w:autoSpaceDN w:val="0"/>
        <w:adjustRightInd w:val="0"/>
        <w:snapToGrid w:val="0"/>
        <w:spacing w:after="0" w:line="360" w:lineRule="auto"/>
        <w:ind w:left="0"/>
        <w:contextualSpacing w:val="0"/>
        <w:jc w:val="both"/>
        <w:rPr>
          <w:rFonts w:ascii="Book Antiqua" w:hAnsi="Book Antiqua" w:cs="Times New Roman"/>
          <w:sz w:val="24"/>
          <w:szCs w:val="24"/>
        </w:rPr>
      </w:pPr>
      <w:r w:rsidRPr="00FF22C4">
        <w:rPr>
          <w:rFonts w:ascii="Book Antiqua" w:hAnsi="Book Antiqua" w:cs="Times New Roman"/>
          <w:sz w:val="24"/>
          <w:szCs w:val="24"/>
        </w:rPr>
        <w:t>Anti-PD-L1 antibodies</w:t>
      </w:r>
      <w:r w:rsidRPr="00FF22C4">
        <w:rPr>
          <w:rFonts w:ascii="Book Antiqua" w:hAnsi="Book Antiqua" w:cs="Times New Roman" w:hint="eastAsia"/>
          <w:sz w:val="24"/>
          <w:szCs w:val="24"/>
          <w:lang w:eastAsia="zh-CN"/>
        </w:rPr>
        <w:t xml:space="preserve"> -</w:t>
      </w:r>
      <w:r>
        <w:rPr>
          <w:rFonts w:ascii="Book Antiqua" w:hAnsi="Book Antiqua" w:cs="Times New Roman" w:hint="eastAsia"/>
          <w:sz w:val="24"/>
          <w:szCs w:val="24"/>
          <w:lang w:eastAsia="zh-CN"/>
        </w:rPr>
        <w:t xml:space="preserve"> </w:t>
      </w:r>
      <w:r w:rsidR="00161C80" w:rsidRPr="00FF22C4">
        <w:rPr>
          <w:rFonts w:ascii="Book Antiqua" w:hAnsi="Book Antiqua" w:cs="Times New Roman"/>
          <w:sz w:val="24"/>
          <w:szCs w:val="24"/>
        </w:rPr>
        <w:t>Durvalumab (MEDI4736)</w:t>
      </w:r>
    </w:p>
    <w:p w14:paraId="03FEB714" w14:textId="498B04DC" w:rsidR="008E6A9C" w:rsidRPr="005945BF" w:rsidRDefault="00161C80" w:rsidP="007B15DF">
      <w:pPr>
        <w:pStyle w:val="ListParagraph"/>
        <w:autoSpaceDE w:val="0"/>
        <w:autoSpaceDN w:val="0"/>
        <w:adjustRightInd w:val="0"/>
        <w:snapToGrid w:val="0"/>
        <w:spacing w:after="0" w:line="360" w:lineRule="auto"/>
        <w:ind w:left="0"/>
        <w:contextualSpacing w:val="0"/>
        <w:jc w:val="both"/>
        <w:rPr>
          <w:rFonts w:ascii="Book Antiqua" w:hAnsi="Book Antiqua" w:cs="Times New Roman"/>
          <w:sz w:val="24"/>
          <w:szCs w:val="24"/>
        </w:rPr>
      </w:pPr>
      <w:r w:rsidRPr="005945BF">
        <w:rPr>
          <w:rFonts w:ascii="Book Antiqua" w:hAnsi="Book Antiqua" w:cs="Times New Roman"/>
          <w:sz w:val="24"/>
          <w:szCs w:val="24"/>
        </w:rPr>
        <w:t>Durv</w:t>
      </w:r>
      <w:r w:rsidR="000A28C3" w:rsidRPr="005945BF">
        <w:rPr>
          <w:rFonts w:ascii="Book Antiqua" w:hAnsi="Book Antiqua" w:cs="Times New Roman"/>
          <w:sz w:val="24"/>
          <w:szCs w:val="24"/>
        </w:rPr>
        <w:t>alumab</w:t>
      </w:r>
      <w:r w:rsidRPr="005945BF">
        <w:rPr>
          <w:rFonts w:ascii="Book Antiqua" w:hAnsi="Book Antiqua" w:cs="Times New Roman"/>
          <w:sz w:val="24"/>
          <w:szCs w:val="24"/>
        </w:rPr>
        <w:t xml:space="preserve"> </w:t>
      </w:r>
      <w:r w:rsidR="009A0EEF" w:rsidRPr="005945BF">
        <w:rPr>
          <w:rFonts w:ascii="Book Antiqua" w:hAnsi="Book Antiqua" w:cs="Times New Roman"/>
          <w:sz w:val="24"/>
          <w:szCs w:val="24"/>
        </w:rPr>
        <w:t>represents</w:t>
      </w:r>
      <w:r w:rsidRPr="005945BF">
        <w:rPr>
          <w:rFonts w:ascii="Book Antiqua" w:hAnsi="Book Antiqua" w:cs="Times New Roman"/>
          <w:sz w:val="24"/>
          <w:szCs w:val="24"/>
        </w:rPr>
        <w:t xml:space="preserve"> an engineered human anti-PD-L1 IgG1 </w:t>
      </w:r>
      <w:r w:rsidR="009A0EEF" w:rsidRPr="005945BF">
        <w:rPr>
          <w:rFonts w:ascii="Book Antiqua" w:hAnsi="Book Antiqua" w:cs="Times New Roman"/>
          <w:sz w:val="24"/>
          <w:szCs w:val="24"/>
        </w:rPr>
        <w:t>antibody</w:t>
      </w:r>
      <w:r w:rsidRPr="005945BF">
        <w:rPr>
          <w:rFonts w:ascii="Book Antiqua" w:hAnsi="Book Antiqua" w:cs="Times New Roman"/>
          <w:sz w:val="24"/>
          <w:szCs w:val="24"/>
        </w:rPr>
        <w:t xml:space="preserve"> that </w:t>
      </w:r>
      <w:r w:rsidR="009A0EEF" w:rsidRPr="005945BF">
        <w:rPr>
          <w:rFonts w:ascii="Book Antiqua" w:hAnsi="Book Antiqua" w:cs="Times New Roman"/>
          <w:sz w:val="24"/>
          <w:szCs w:val="24"/>
        </w:rPr>
        <w:t>prevents</w:t>
      </w:r>
      <w:r w:rsidRPr="005945BF">
        <w:rPr>
          <w:rFonts w:ascii="Book Antiqua" w:hAnsi="Book Antiqua" w:cs="Times New Roman"/>
          <w:sz w:val="24"/>
          <w:szCs w:val="24"/>
        </w:rPr>
        <w:t xml:space="preserve"> </w:t>
      </w:r>
      <w:r w:rsidR="009A0EEF" w:rsidRPr="005945BF">
        <w:rPr>
          <w:rFonts w:ascii="Book Antiqua" w:hAnsi="Book Antiqua" w:cs="Times New Roman"/>
          <w:sz w:val="24"/>
          <w:szCs w:val="24"/>
        </w:rPr>
        <w:t>PD-L1</w:t>
      </w:r>
      <w:r w:rsidRPr="005945BF">
        <w:rPr>
          <w:rFonts w:ascii="Book Antiqua" w:hAnsi="Book Antiqua" w:cs="Times New Roman"/>
          <w:sz w:val="24"/>
          <w:szCs w:val="24"/>
        </w:rPr>
        <w:t xml:space="preserve"> binding to PD-1 and </w:t>
      </w:r>
      <w:r w:rsidR="000A02AA" w:rsidRPr="005945BF">
        <w:rPr>
          <w:rFonts w:ascii="Book Antiqua" w:hAnsi="Book Antiqua" w:cs="Times New Roman"/>
          <w:sz w:val="24"/>
          <w:szCs w:val="24"/>
        </w:rPr>
        <w:t xml:space="preserve">CD80. </w:t>
      </w:r>
      <w:r w:rsidR="008E6A9C" w:rsidRPr="005945BF">
        <w:rPr>
          <w:rFonts w:ascii="Book Antiqua" w:hAnsi="Book Antiqua" w:cs="Times New Roman"/>
          <w:sz w:val="24"/>
          <w:szCs w:val="24"/>
        </w:rPr>
        <w:t xml:space="preserve">It has received FDA approval for previously treated advanced bladder carcinoma and unresectable stage III NSCLC. </w:t>
      </w:r>
    </w:p>
    <w:p w14:paraId="5DC22DF7" w14:textId="76F09EA0" w:rsidR="00161C80" w:rsidRPr="005945BF" w:rsidRDefault="000A02AA" w:rsidP="00FF22C4">
      <w:pPr>
        <w:pStyle w:val="ListParagraph"/>
        <w:autoSpaceDE w:val="0"/>
        <w:autoSpaceDN w:val="0"/>
        <w:adjustRightInd w:val="0"/>
        <w:snapToGrid w:val="0"/>
        <w:spacing w:after="0" w:line="360" w:lineRule="auto"/>
        <w:ind w:left="0" w:firstLineChars="100" w:firstLine="240"/>
        <w:contextualSpacing w:val="0"/>
        <w:jc w:val="both"/>
        <w:rPr>
          <w:rFonts w:ascii="Book Antiqua" w:hAnsi="Book Antiqua" w:cs="Times New Roman"/>
          <w:sz w:val="24"/>
          <w:szCs w:val="24"/>
        </w:rPr>
      </w:pPr>
      <w:r w:rsidRPr="005945BF">
        <w:rPr>
          <w:rFonts w:ascii="Book Antiqua" w:hAnsi="Book Antiqua" w:cs="Times New Roman"/>
          <w:sz w:val="24"/>
          <w:szCs w:val="24"/>
        </w:rPr>
        <w:lastRenderedPageBreak/>
        <w:t>A</w:t>
      </w:r>
      <w:r w:rsidR="009A0EEF" w:rsidRPr="005945BF">
        <w:rPr>
          <w:rFonts w:ascii="Book Antiqua" w:hAnsi="Book Antiqua" w:cs="Times New Roman"/>
          <w:sz w:val="24"/>
          <w:szCs w:val="24"/>
        </w:rPr>
        <w:t xml:space="preserve"> p</w:t>
      </w:r>
      <w:r w:rsidR="00161C80" w:rsidRPr="005945BF">
        <w:rPr>
          <w:rFonts w:ascii="Book Antiqua" w:hAnsi="Book Antiqua" w:cs="Times New Roman"/>
          <w:sz w:val="24"/>
          <w:szCs w:val="24"/>
        </w:rPr>
        <w:t xml:space="preserve">hase I study </w:t>
      </w:r>
      <w:r w:rsidRPr="005945BF">
        <w:rPr>
          <w:rFonts w:ascii="Book Antiqua" w:hAnsi="Book Antiqua" w:cs="Times New Roman"/>
          <w:sz w:val="24"/>
          <w:szCs w:val="24"/>
        </w:rPr>
        <w:t xml:space="preserve">assessed the efficiency of </w:t>
      </w:r>
      <w:r w:rsidR="00566867" w:rsidRPr="005945BF">
        <w:rPr>
          <w:rFonts w:ascii="Book Antiqua" w:hAnsi="Book Antiqua" w:cs="Times New Roman"/>
          <w:sz w:val="24"/>
          <w:szCs w:val="24"/>
        </w:rPr>
        <w:t xml:space="preserve">administering </w:t>
      </w:r>
      <w:r w:rsidRPr="005945BF">
        <w:rPr>
          <w:rFonts w:ascii="Book Antiqua" w:hAnsi="Book Antiqua" w:cs="Times New Roman"/>
          <w:sz w:val="24"/>
          <w:szCs w:val="24"/>
        </w:rPr>
        <w:t>durvalumab in doses up to 10</w:t>
      </w:r>
      <w:r w:rsidR="005613D4">
        <w:rPr>
          <w:rFonts w:ascii="Book Antiqua" w:hAnsi="Book Antiqua" w:cs="Times New Roman"/>
          <w:sz w:val="24"/>
          <w:szCs w:val="24"/>
        </w:rPr>
        <w:t xml:space="preserve"> mg/kg intravenously every 2 wk</w:t>
      </w:r>
      <w:r w:rsidRPr="005945BF">
        <w:rPr>
          <w:rFonts w:ascii="Book Antiqua" w:hAnsi="Book Antiqua" w:cs="Times New Roman"/>
          <w:sz w:val="24"/>
          <w:szCs w:val="24"/>
        </w:rPr>
        <w:t xml:space="preserve"> for up to </w:t>
      </w:r>
      <w:r w:rsidR="00862BBD" w:rsidRPr="005945BF">
        <w:rPr>
          <w:rFonts w:ascii="Book Antiqua" w:hAnsi="Book Antiqua" w:cs="Times New Roman"/>
          <w:sz w:val="24"/>
          <w:szCs w:val="24"/>
        </w:rPr>
        <w:t>one year</w:t>
      </w:r>
      <w:r w:rsidRPr="005945BF">
        <w:rPr>
          <w:rFonts w:ascii="Book Antiqua" w:hAnsi="Book Antiqua" w:cs="Times New Roman"/>
          <w:sz w:val="24"/>
          <w:szCs w:val="24"/>
        </w:rPr>
        <w:t xml:space="preserve"> in </w:t>
      </w:r>
      <w:r w:rsidR="00161C80" w:rsidRPr="005945BF">
        <w:rPr>
          <w:rFonts w:ascii="Book Antiqua" w:hAnsi="Book Antiqua" w:cs="Times New Roman"/>
          <w:sz w:val="24"/>
          <w:szCs w:val="24"/>
        </w:rPr>
        <w:t>patients with solid tumors</w:t>
      </w:r>
      <w:r w:rsidR="00566867" w:rsidRPr="005945BF">
        <w:rPr>
          <w:rFonts w:ascii="Book Antiqua" w:hAnsi="Book Antiqua" w:cs="Times New Roman"/>
          <w:sz w:val="24"/>
          <w:szCs w:val="24"/>
        </w:rPr>
        <w:t>,</w:t>
      </w:r>
      <w:r w:rsidR="00161C80" w:rsidRPr="005945BF">
        <w:rPr>
          <w:rFonts w:ascii="Book Antiqua" w:hAnsi="Book Antiqua" w:cs="Times New Roman"/>
          <w:sz w:val="24"/>
          <w:szCs w:val="24"/>
        </w:rPr>
        <w:t xml:space="preserve"> including </w:t>
      </w:r>
      <w:r w:rsidRPr="005945BF">
        <w:rPr>
          <w:rFonts w:ascii="Book Antiqua" w:hAnsi="Book Antiqua" w:cs="Times New Roman"/>
          <w:sz w:val="24"/>
          <w:szCs w:val="24"/>
        </w:rPr>
        <w:t>gastric cancer</w:t>
      </w:r>
      <w:r w:rsidR="001C0576">
        <w:rPr>
          <w:rFonts w:ascii="Book Antiqua" w:hAnsi="Book Antiqua" w:cs="Times New Roman"/>
          <w:sz w:val="24"/>
          <w:szCs w:val="24"/>
        </w:rPr>
        <w:t xml:space="preserve"> (NCT01693562)</w:t>
      </w:r>
      <w:r w:rsidR="009A0EEF" w:rsidRPr="005945BF">
        <w:rPr>
          <w:rFonts w:ascii="Book Antiqua" w:hAnsi="Book Antiqua" w:cs="Times New Roman"/>
          <w:sz w:val="24"/>
          <w:szCs w:val="24"/>
          <w:vertAlign w:val="superscript"/>
        </w:rPr>
        <w:t>[</w:t>
      </w:r>
      <w:r w:rsidR="00433910" w:rsidRPr="005945BF">
        <w:rPr>
          <w:rFonts w:ascii="Book Antiqua" w:hAnsi="Book Antiqua" w:cs="Times New Roman"/>
          <w:sz w:val="24"/>
          <w:szCs w:val="24"/>
          <w:vertAlign w:val="superscript"/>
        </w:rPr>
        <w:t>239</w:t>
      </w:r>
      <w:r w:rsidR="009A0EEF" w:rsidRPr="005945BF">
        <w:rPr>
          <w:rFonts w:ascii="Book Antiqua" w:hAnsi="Book Antiqua" w:cs="Times New Roman"/>
          <w:sz w:val="24"/>
          <w:szCs w:val="24"/>
          <w:vertAlign w:val="superscript"/>
        </w:rPr>
        <w:t>]</w:t>
      </w:r>
      <w:r w:rsidR="00161C80" w:rsidRPr="005945BF">
        <w:rPr>
          <w:rFonts w:ascii="Book Antiqua" w:hAnsi="Book Antiqua" w:cs="Times New Roman"/>
          <w:sz w:val="24"/>
          <w:szCs w:val="24"/>
        </w:rPr>
        <w:t>.</w:t>
      </w:r>
      <w:r w:rsidR="00161C80" w:rsidRPr="005945BF">
        <w:rPr>
          <w:rFonts w:ascii="Book Antiqua" w:hAnsi="Book Antiqua"/>
          <w:sz w:val="24"/>
          <w:szCs w:val="24"/>
        </w:rPr>
        <w:t xml:space="preserve"> </w:t>
      </w:r>
      <w:r w:rsidRPr="005945BF">
        <w:rPr>
          <w:rFonts w:ascii="Book Antiqua" w:hAnsi="Book Antiqua" w:cs="Times New Roman"/>
          <w:sz w:val="24"/>
          <w:szCs w:val="24"/>
        </w:rPr>
        <w:t>F</w:t>
      </w:r>
      <w:r w:rsidR="00161C80" w:rsidRPr="005945BF">
        <w:rPr>
          <w:rFonts w:ascii="Book Antiqua" w:hAnsi="Book Antiqua" w:cs="Times New Roman"/>
          <w:sz w:val="24"/>
          <w:szCs w:val="24"/>
        </w:rPr>
        <w:t xml:space="preserve">atigue, nausea, vomiting, </w:t>
      </w:r>
      <w:r w:rsidRPr="005945BF">
        <w:rPr>
          <w:rFonts w:ascii="Book Antiqua" w:hAnsi="Book Antiqua" w:cs="Times New Roman"/>
          <w:sz w:val="24"/>
          <w:szCs w:val="24"/>
        </w:rPr>
        <w:t xml:space="preserve">rash </w:t>
      </w:r>
      <w:r w:rsidR="00161C80" w:rsidRPr="005945BF">
        <w:rPr>
          <w:rFonts w:ascii="Book Antiqua" w:hAnsi="Book Antiqua" w:cs="Times New Roman"/>
          <w:sz w:val="24"/>
          <w:szCs w:val="24"/>
        </w:rPr>
        <w:t>and pyrexia</w:t>
      </w:r>
      <w:r w:rsidRPr="005945BF">
        <w:rPr>
          <w:rFonts w:ascii="Book Antiqua" w:hAnsi="Book Antiqua" w:cs="Times New Roman"/>
          <w:sz w:val="24"/>
          <w:szCs w:val="24"/>
        </w:rPr>
        <w:t xml:space="preserve"> were the most frequent adverse events</w:t>
      </w:r>
      <w:r w:rsidR="00161C80" w:rsidRPr="005945BF">
        <w:rPr>
          <w:rFonts w:ascii="Book Antiqua" w:hAnsi="Book Antiqua" w:cs="Times New Roman"/>
          <w:sz w:val="24"/>
          <w:szCs w:val="24"/>
        </w:rPr>
        <w:t xml:space="preserve">. </w:t>
      </w:r>
      <w:r w:rsidR="00566867" w:rsidRPr="005945BF">
        <w:rPr>
          <w:rFonts w:ascii="Book Antiqua" w:hAnsi="Book Antiqua" w:cs="Times New Roman"/>
          <w:sz w:val="24"/>
          <w:szCs w:val="24"/>
        </w:rPr>
        <w:t xml:space="preserve">An </w:t>
      </w:r>
      <w:r w:rsidR="00161C80" w:rsidRPr="005945BF">
        <w:rPr>
          <w:rFonts w:ascii="Book Antiqua" w:hAnsi="Book Antiqua" w:cs="Times New Roman"/>
          <w:sz w:val="24"/>
          <w:szCs w:val="24"/>
        </w:rPr>
        <w:t>ORR of 25%</w:t>
      </w:r>
      <w:r w:rsidRPr="005945BF">
        <w:rPr>
          <w:rFonts w:ascii="Book Antiqua" w:hAnsi="Book Antiqua" w:cs="Times New Roman"/>
          <w:sz w:val="24"/>
          <w:szCs w:val="24"/>
        </w:rPr>
        <w:t xml:space="preserve"> was obtained</w:t>
      </w:r>
      <w:r w:rsidR="00161C80" w:rsidRPr="005945BF">
        <w:rPr>
          <w:rFonts w:ascii="Book Antiqua" w:hAnsi="Book Antiqua" w:cs="Times New Roman"/>
          <w:sz w:val="24"/>
          <w:szCs w:val="24"/>
        </w:rPr>
        <w:t xml:space="preserve"> in patients with </w:t>
      </w:r>
      <w:r w:rsidRPr="005945BF">
        <w:rPr>
          <w:rFonts w:ascii="Book Antiqua" w:hAnsi="Book Antiqua" w:cs="Times New Roman"/>
          <w:sz w:val="24"/>
          <w:szCs w:val="24"/>
        </w:rPr>
        <w:t>gastric tumors</w:t>
      </w:r>
      <w:r w:rsidR="00161C80" w:rsidRPr="005945BF">
        <w:rPr>
          <w:rFonts w:ascii="Book Antiqua" w:hAnsi="Book Antiqua" w:cs="Times New Roman"/>
          <w:sz w:val="24"/>
          <w:szCs w:val="24"/>
        </w:rPr>
        <w:t xml:space="preserve">. </w:t>
      </w:r>
      <w:r w:rsidR="00636CCE" w:rsidRPr="005945BF">
        <w:rPr>
          <w:rFonts w:ascii="Book Antiqua" w:hAnsi="Book Antiqua" w:cs="Times New Roman"/>
          <w:sz w:val="24"/>
          <w:szCs w:val="24"/>
        </w:rPr>
        <w:t>Additionally</w:t>
      </w:r>
      <w:r w:rsidRPr="005945BF">
        <w:rPr>
          <w:rFonts w:ascii="Book Antiqua" w:hAnsi="Book Antiqua" w:cs="Times New Roman"/>
          <w:sz w:val="24"/>
          <w:szCs w:val="24"/>
        </w:rPr>
        <w:t>, t</w:t>
      </w:r>
      <w:r w:rsidR="00161C80" w:rsidRPr="005945BF">
        <w:rPr>
          <w:rFonts w:ascii="Book Antiqua" w:hAnsi="Book Antiqua" w:cs="Times New Roman"/>
          <w:sz w:val="24"/>
          <w:szCs w:val="24"/>
        </w:rPr>
        <w:t xml:space="preserve">wo </w:t>
      </w:r>
      <w:r w:rsidRPr="005945BF">
        <w:rPr>
          <w:rFonts w:ascii="Book Antiqua" w:hAnsi="Book Antiqua" w:cs="Times New Roman"/>
          <w:sz w:val="24"/>
          <w:szCs w:val="24"/>
        </w:rPr>
        <w:t>patients</w:t>
      </w:r>
      <w:r w:rsidR="00161C80" w:rsidRPr="005945BF">
        <w:rPr>
          <w:rFonts w:ascii="Book Antiqua" w:hAnsi="Book Antiqua" w:cs="Times New Roman"/>
          <w:sz w:val="24"/>
          <w:szCs w:val="24"/>
        </w:rPr>
        <w:t xml:space="preserve"> </w:t>
      </w:r>
      <w:r w:rsidR="00566867" w:rsidRPr="005945BF">
        <w:rPr>
          <w:rFonts w:ascii="Book Antiqua" w:hAnsi="Book Antiqua" w:cs="Times New Roman"/>
          <w:sz w:val="24"/>
          <w:szCs w:val="24"/>
        </w:rPr>
        <w:t>with</w:t>
      </w:r>
      <w:r w:rsidR="00161C80" w:rsidRPr="005945BF">
        <w:rPr>
          <w:rFonts w:ascii="Book Antiqua" w:hAnsi="Book Antiqua" w:cs="Times New Roman"/>
          <w:sz w:val="24"/>
          <w:szCs w:val="24"/>
        </w:rPr>
        <w:t xml:space="preserve"> heavily pretreated </w:t>
      </w:r>
      <w:r w:rsidRPr="005945BF">
        <w:rPr>
          <w:rFonts w:ascii="Book Antiqua" w:hAnsi="Book Antiqua" w:cs="Times New Roman"/>
          <w:sz w:val="24"/>
          <w:szCs w:val="24"/>
        </w:rPr>
        <w:t>tumors</w:t>
      </w:r>
      <w:r w:rsidR="00161C80" w:rsidRPr="005945BF">
        <w:rPr>
          <w:rFonts w:ascii="Book Antiqua" w:hAnsi="Book Antiqua" w:cs="Times New Roman"/>
          <w:sz w:val="24"/>
          <w:szCs w:val="24"/>
        </w:rPr>
        <w:t xml:space="preserve"> </w:t>
      </w:r>
      <w:r w:rsidRPr="005945BF">
        <w:rPr>
          <w:rFonts w:ascii="Book Antiqua" w:hAnsi="Book Antiqua" w:cs="Times New Roman"/>
          <w:sz w:val="24"/>
          <w:szCs w:val="24"/>
        </w:rPr>
        <w:t>surpass</w:t>
      </w:r>
      <w:r w:rsidR="00566867" w:rsidRPr="005945BF">
        <w:rPr>
          <w:rFonts w:ascii="Book Antiqua" w:hAnsi="Book Antiqua" w:cs="Times New Roman"/>
          <w:sz w:val="24"/>
          <w:szCs w:val="24"/>
        </w:rPr>
        <w:t>ed</w:t>
      </w:r>
      <w:r w:rsidRPr="005945BF">
        <w:rPr>
          <w:rFonts w:ascii="Book Antiqua" w:hAnsi="Book Antiqua" w:cs="Times New Roman"/>
          <w:sz w:val="24"/>
          <w:szCs w:val="24"/>
        </w:rPr>
        <w:t xml:space="preserve"> </w:t>
      </w:r>
      <w:r w:rsidR="00161C80" w:rsidRPr="005945BF">
        <w:rPr>
          <w:rFonts w:ascii="Book Antiqua" w:hAnsi="Book Antiqua" w:cs="Times New Roman"/>
          <w:sz w:val="24"/>
          <w:szCs w:val="24"/>
        </w:rPr>
        <w:t xml:space="preserve">the current median PFS </w:t>
      </w:r>
      <w:r w:rsidR="00566867" w:rsidRPr="005945BF">
        <w:rPr>
          <w:rFonts w:ascii="Book Antiqua" w:hAnsi="Book Antiqua" w:cs="Times New Roman"/>
          <w:sz w:val="24"/>
          <w:szCs w:val="24"/>
        </w:rPr>
        <w:t xml:space="preserve">that was </w:t>
      </w:r>
      <w:r w:rsidRPr="005945BF">
        <w:rPr>
          <w:rFonts w:ascii="Book Antiqua" w:hAnsi="Book Antiqua" w:cs="Times New Roman"/>
          <w:sz w:val="24"/>
          <w:szCs w:val="24"/>
        </w:rPr>
        <w:t>obtained with standard treatments</w:t>
      </w:r>
      <w:r w:rsidR="00161C80" w:rsidRPr="005945BF">
        <w:rPr>
          <w:rFonts w:ascii="Book Antiqua" w:hAnsi="Book Antiqua" w:cs="Times New Roman"/>
          <w:sz w:val="24"/>
          <w:szCs w:val="24"/>
        </w:rPr>
        <w:t>.</w:t>
      </w:r>
    </w:p>
    <w:p w14:paraId="7D6A434E" w14:textId="4C3D289E" w:rsidR="00CC0B36" w:rsidRPr="005945BF" w:rsidRDefault="00CC0B36" w:rsidP="00FF22C4">
      <w:pPr>
        <w:pStyle w:val="ListParagraph"/>
        <w:autoSpaceDE w:val="0"/>
        <w:autoSpaceDN w:val="0"/>
        <w:adjustRightInd w:val="0"/>
        <w:snapToGrid w:val="0"/>
        <w:spacing w:after="0" w:line="360" w:lineRule="auto"/>
        <w:ind w:left="0" w:firstLineChars="100" w:firstLine="240"/>
        <w:contextualSpacing w:val="0"/>
        <w:jc w:val="both"/>
        <w:rPr>
          <w:rFonts w:ascii="Book Antiqua" w:hAnsi="Book Antiqua" w:cs="Times New Roman"/>
          <w:sz w:val="24"/>
          <w:szCs w:val="24"/>
        </w:rPr>
      </w:pPr>
      <w:r w:rsidRPr="005945BF">
        <w:rPr>
          <w:rFonts w:ascii="Book Antiqua" w:hAnsi="Book Antiqua" w:cs="Times New Roman"/>
          <w:sz w:val="24"/>
          <w:szCs w:val="24"/>
        </w:rPr>
        <w:t>A</w:t>
      </w:r>
      <w:r w:rsidR="00862BBD" w:rsidRPr="005945BF">
        <w:rPr>
          <w:rFonts w:ascii="Book Antiqua" w:hAnsi="Book Antiqua" w:cs="Times New Roman"/>
          <w:sz w:val="24"/>
          <w:szCs w:val="24"/>
        </w:rPr>
        <w:t>n ongoing</w:t>
      </w:r>
      <w:r w:rsidRPr="005945BF">
        <w:rPr>
          <w:rFonts w:ascii="Book Antiqua" w:hAnsi="Book Antiqua" w:cs="Times New Roman"/>
          <w:sz w:val="24"/>
          <w:szCs w:val="24"/>
        </w:rPr>
        <w:t xml:space="preserve"> phase IB/II study is </w:t>
      </w:r>
      <w:r w:rsidR="00862BBD" w:rsidRPr="005945BF">
        <w:rPr>
          <w:rFonts w:ascii="Book Antiqua" w:hAnsi="Book Antiqua" w:cs="Times New Roman"/>
          <w:sz w:val="24"/>
          <w:szCs w:val="24"/>
        </w:rPr>
        <w:t>investigating</w:t>
      </w:r>
      <w:r w:rsidRPr="005945BF">
        <w:rPr>
          <w:rFonts w:ascii="Book Antiqua" w:hAnsi="Book Antiqua" w:cs="Times New Roman"/>
          <w:sz w:val="24"/>
          <w:szCs w:val="24"/>
        </w:rPr>
        <w:t xml:space="preserve"> patients with </w:t>
      </w:r>
      <w:r w:rsidR="00862BBD" w:rsidRPr="005945BF">
        <w:rPr>
          <w:rFonts w:ascii="Book Antiqua" w:hAnsi="Book Antiqua" w:cs="Times New Roman"/>
          <w:sz w:val="24"/>
          <w:szCs w:val="24"/>
        </w:rPr>
        <w:t xml:space="preserve">recurrent/metastatic gastric/gastroesophageal junction adenocarcinomas </w:t>
      </w:r>
      <w:r w:rsidRPr="005945BF">
        <w:rPr>
          <w:rFonts w:ascii="Book Antiqua" w:hAnsi="Book Antiqua" w:cs="Times New Roman"/>
          <w:sz w:val="24"/>
          <w:szCs w:val="24"/>
        </w:rPr>
        <w:t xml:space="preserve">for </w:t>
      </w:r>
      <w:r w:rsidR="00862BBD" w:rsidRPr="005945BF">
        <w:rPr>
          <w:rFonts w:ascii="Book Antiqua" w:hAnsi="Book Antiqua" w:cs="Times New Roman"/>
          <w:sz w:val="24"/>
          <w:szCs w:val="24"/>
        </w:rPr>
        <w:t>monotherapy</w:t>
      </w:r>
      <w:r w:rsidRPr="005945BF">
        <w:rPr>
          <w:rFonts w:ascii="Book Antiqua" w:hAnsi="Book Antiqua" w:cs="Times New Roman"/>
          <w:sz w:val="24"/>
          <w:szCs w:val="24"/>
        </w:rPr>
        <w:t xml:space="preserve"> with durvalumab, </w:t>
      </w:r>
      <w:r w:rsidR="009D3E70" w:rsidRPr="005945BF">
        <w:rPr>
          <w:rFonts w:ascii="Book Antiqua" w:hAnsi="Book Antiqua" w:cs="Times New Roman"/>
          <w:sz w:val="24"/>
          <w:szCs w:val="24"/>
        </w:rPr>
        <w:t>tremelimumab, or</w:t>
      </w:r>
      <w:r w:rsidRPr="005945BF">
        <w:rPr>
          <w:rFonts w:ascii="Book Antiqua" w:hAnsi="Book Antiqua" w:cs="Times New Roman"/>
          <w:sz w:val="24"/>
          <w:szCs w:val="24"/>
        </w:rPr>
        <w:t xml:space="preserve"> </w:t>
      </w:r>
      <w:r w:rsidR="00CE36CB" w:rsidRPr="005945BF">
        <w:rPr>
          <w:rFonts w:ascii="Book Antiqua" w:hAnsi="Book Antiqua" w:cs="Times New Roman"/>
          <w:sz w:val="24"/>
          <w:szCs w:val="24"/>
        </w:rPr>
        <w:t xml:space="preserve">a </w:t>
      </w:r>
      <w:r w:rsidRPr="005945BF">
        <w:rPr>
          <w:rFonts w:ascii="Book Antiqua" w:hAnsi="Book Antiqua" w:cs="Times New Roman"/>
          <w:sz w:val="24"/>
          <w:szCs w:val="24"/>
        </w:rPr>
        <w:t xml:space="preserve">combination </w:t>
      </w:r>
      <w:r w:rsidR="00CE36CB" w:rsidRPr="005945BF">
        <w:rPr>
          <w:rFonts w:ascii="Book Antiqua" w:hAnsi="Book Antiqua" w:cs="Times New Roman"/>
          <w:sz w:val="24"/>
          <w:szCs w:val="24"/>
        </w:rPr>
        <w:t xml:space="preserve">of </w:t>
      </w:r>
      <w:r w:rsidRPr="005945BF">
        <w:rPr>
          <w:rFonts w:ascii="Book Antiqua" w:hAnsi="Book Antiqua" w:cs="Times New Roman"/>
          <w:sz w:val="24"/>
          <w:szCs w:val="24"/>
        </w:rPr>
        <w:t>durvalumab</w:t>
      </w:r>
      <w:r w:rsidR="00576B4A" w:rsidRPr="005945BF">
        <w:rPr>
          <w:rFonts w:ascii="Book Antiqua" w:hAnsi="Book Antiqua" w:cs="Times New Roman"/>
          <w:sz w:val="24"/>
          <w:szCs w:val="24"/>
        </w:rPr>
        <w:t xml:space="preserve"> and tremelimumab (anti–CTLA-4)</w:t>
      </w:r>
      <w:r w:rsidR="00862BBD" w:rsidRPr="005945BF">
        <w:rPr>
          <w:rFonts w:ascii="Book Antiqua" w:hAnsi="Book Antiqua" w:cs="Times New Roman"/>
          <w:sz w:val="24"/>
          <w:szCs w:val="24"/>
        </w:rPr>
        <w:t xml:space="preserve"> in second or third-line setting</w:t>
      </w:r>
      <w:r w:rsidR="00576B4A" w:rsidRPr="005945BF">
        <w:rPr>
          <w:rFonts w:ascii="Book Antiqua" w:hAnsi="Book Antiqua" w:cs="Times New Roman"/>
          <w:sz w:val="24"/>
          <w:szCs w:val="24"/>
          <w:vertAlign w:val="superscript"/>
        </w:rPr>
        <w:t>[</w:t>
      </w:r>
      <w:r w:rsidR="00433910" w:rsidRPr="005945BF">
        <w:rPr>
          <w:rFonts w:ascii="Book Antiqua" w:hAnsi="Book Antiqua" w:cs="Times New Roman"/>
          <w:sz w:val="24"/>
          <w:szCs w:val="24"/>
          <w:vertAlign w:val="superscript"/>
        </w:rPr>
        <w:t>240</w:t>
      </w:r>
      <w:r w:rsidR="00576B4A" w:rsidRPr="005945BF">
        <w:rPr>
          <w:rFonts w:ascii="Book Antiqua" w:hAnsi="Book Antiqua" w:cs="Times New Roman"/>
          <w:sz w:val="24"/>
          <w:szCs w:val="24"/>
          <w:vertAlign w:val="superscript"/>
        </w:rPr>
        <w:t>]</w:t>
      </w:r>
      <w:r w:rsidR="009D3E70" w:rsidRPr="005945BF">
        <w:rPr>
          <w:rFonts w:ascii="Book Antiqua" w:hAnsi="Book Antiqua" w:cs="Times New Roman"/>
          <w:sz w:val="24"/>
          <w:szCs w:val="24"/>
        </w:rPr>
        <w:t>.</w:t>
      </w:r>
    </w:p>
    <w:p w14:paraId="09AF3EB4" w14:textId="5A1C5086" w:rsidR="00FF22C4" w:rsidRDefault="009575A1" w:rsidP="00FF22C4">
      <w:pPr>
        <w:pStyle w:val="ListParagraph"/>
        <w:autoSpaceDE w:val="0"/>
        <w:autoSpaceDN w:val="0"/>
        <w:adjustRightInd w:val="0"/>
        <w:snapToGrid w:val="0"/>
        <w:spacing w:after="0" w:line="360" w:lineRule="auto"/>
        <w:ind w:left="0" w:firstLineChars="100" w:firstLine="240"/>
        <w:contextualSpacing w:val="0"/>
        <w:jc w:val="both"/>
        <w:rPr>
          <w:rFonts w:ascii="Book Antiqua" w:hAnsi="Book Antiqua" w:cs="Times New Roman"/>
          <w:sz w:val="24"/>
          <w:szCs w:val="24"/>
          <w:lang w:eastAsia="zh-CN"/>
        </w:rPr>
      </w:pPr>
      <w:r w:rsidRPr="005945BF">
        <w:rPr>
          <w:rFonts w:ascii="Book Antiqua" w:hAnsi="Book Antiqua" w:cs="Times New Roman"/>
          <w:sz w:val="24"/>
          <w:szCs w:val="24"/>
        </w:rPr>
        <w:t xml:space="preserve">An algorithm of current treatment </w:t>
      </w:r>
      <w:r w:rsidR="00243088" w:rsidRPr="005945BF">
        <w:rPr>
          <w:rFonts w:ascii="Book Antiqua" w:hAnsi="Book Antiqua" w:cs="Times New Roman"/>
          <w:sz w:val="24"/>
          <w:szCs w:val="24"/>
        </w:rPr>
        <w:t>in unresectable locally advanced, recurrent or metastatic gastric cancer is presented in Fig</w:t>
      </w:r>
      <w:r w:rsidR="00D05325">
        <w:rPr>
          <w:rFonts w:ascii="Book Antiqua" w:hAnsi="Book Antiqua" w:cs="Times New Roman" w:hint="eastAsia"/>
          <w:sz w:val="24"/>
          <w:szCs w:val="24"/>
          <w:lang w:eastAsia="zh-CN"/>
        </w:rPr>
        <w:t xml:space="preserve">ure </w:t>
      </w:r>
      <w:r w:rsidR="00243088" w:rsidRPr="005945BF">
        <w:rPr>
          <w:rFonts w:ascii="Book Antiqua" w:hAnsi="Book Antiqua" w:cs="Times New Roman"/>
          <w:sz w:val="24"/>
          <w:szCs w:val="24"/>
        </w:rPr>
        <w:t>3.</w:t>
      </w:r>
    </w:p>
    <w:p w14:paraId="28F8A15B" w14:textId="77777777" w:rsidR="00FF22C4" w:rsidRDefault="00FF22C4" w:rsidP="00FF22C4">
      <w:pPr>
        <w:autoSpaceDE w:val="0"/>
        <w:autoSpaceDN w:val="0"/>
        <w:adjustRightInd w:val="0"/>
        <w:snapToGrid w:val="0"/>
        <w:spacing w:after="0" w:line="360" w:lineRule="auto"/>
        <w:jc w:val="both"/>
        <w:rPr>
          <w:rFonts w:ascii="Book Antiqua" w:hAnsi="Book Antiqua" w:cs="Times New Roman"/>
          <w:b/>
          <w:i/>
          <w:sz w:val="24"/>
          <w:szCs w:val="24"/>
          <w:lang w:eastAsia="zh-CN"/>
        </w:rPr>
      </w:pPr>
    </w:p>
    <w:p w14:paraId="043380EC" w14:textId="4C69F9C9" w:rsidR="00CC7B9D" w:rsidRPr="00FF22C4" w:rsidRDefault="00010911" w:rsidP="00FF22C4">
      <w:pPr>
        <w:autoSpaceDE w:val="0"/>
        <w:autoSpaceDN w:val="0"/>
        <w:adjustRightInd w:val="0"/>
        <w:snapToGrid w:val="0"/>
        <w:spacing w:after="0" w:line="360" w:lineRule="auto"/>
        <w:jc w:val="both"/>
        <w:rPr>
          <w:rFonts w:ascii="Book Antiqua" w:hAnsi="Book Antiqua" w:cs="Times New Roman"/>
          <w:b/>
          <w:sz w:val="24"/>
          <w:szCs w:val="24"/>
          <w:lang w:eastAsia="zh-CN"/>
        </w:rPr>
      </w:pPr>
      <w:r w:rsidRPr="00FF22C4">
        <w:rPr>
          <w:rFonts w:ascii="Book Antiqua" w:hAnsi="Book Antiqua" w:cs="Times New Roman"/>
          <w:b/>
          <w:sz w:val="24"/>
          <w:szCs w:val="24"/>
        </w:rPr>
        <w:t>Checkpoint inhibitors in the adjuvant /neoadjuvant setting (stage II or III tumors)</w:t>
      </w:r>
      <w:r w:rsidR="00FF22C4">
        <w:rPr>
          <w:rFonts w:ascii="Book Antiqua" w:hAnsi="Book Antiqua" w:cs="Times New Roman" w:hint="eastAsia"/>
          <w:b/>
          <w:sz w:val="24"/>
          <w:szCs w:val="24"/>
          <w:lang w:eastAsia="zh-CN"/>
        </w:rPr>
        <w:t xml:space="preserve">: </w:t>
      </w:r>
      <w:r w:rsidR="00636CCE" w:rsidRPr="005945BF">
        <w:rPr>
          <w:rFonts w:ascii="Book Antiqua" w:hAnsi="Book Antiqua" w:cs="Times New Roman"/>
          <w:sz w:val="24"/>
          <w:szCs w:val="24"/>
        </w:rPr>
        <w:t>Because</w:t>
      </w:r>
      <w:r w:rsidR="00D90427" w:rsidRPr="005945BF">
        <w:rPr>
          <w:rFonts w:ascii="Book Antiqua" w:hAnsi="Book Antiqua" w:cs="Times New Roman"/>
          <w:sz w:val="24"/>
          <w:szCs w:val="24"/>
        </w:rPr>
        <w:t xml:space="preserve"> multiple </w:t>
      </w:r>
      <w:r w:rsidR="001616C5" w:rsidRPr="005945BF">
        <w:rPr>
          <w:rFonts w:ascii="Book Antiqua" w:hAnsi="Book Antiqua" w:cs="Times New Roman"/>
          <w:sz w:val="24"/>
          <w:szCs w:val="24"/>
        </w:rPr>
        <w:t xml:space="preserve">lines of standard </w:t>
      </w:r>
      <w:r w:rsidR="00D90427" w:rsidRPr="005945BF">
        <w:rPr>
          <w:rFonts w:ascii="Book Antiqua" w:hAnsi="Book Antiqua" w:cs="Times New Roman"/>
          <w:sz w:val="24"/>
          <w:szCs w:val="24"/>
        </w:rPr>
        <w:t xml:space="preserve">chemotherapy </w:t>
      </w:r>
      <w:r w:rsidR="001616C5" w:rsidRPr="005945BF">
        <w:rPr>
          <w:rFonts w:ascii="Book Antiqua" w:hAnsi="Book Antiqua" w:cs="Times New Roman"/>
          <w:sz w:val="24"/>
          <w:szCs w:val="24"/>
        </w:rPr>
        <w:t xml:space="preserve">may harm </w:t>
      </w:r>
      <w:r w:rsidR="00D90427" w:rsidRPr="005945BF">
        <w:rPr>
          <w:rFonts w:ascii="Book Antiqua" w:hAnsi="Book Antiqua" w:cs="Times New Roman"/>
          <w:sz w:val="24"/>
          <w:szCs w:val="24"/>
        </w:rPr>
        <w:t xml:space="preserve">the immune system </w:t>
      </w:r>
      <w:r w:rsidR="001616C5" w:rsidRPr="005945BF">
        <w:rPr>
          <w:rFonts w:ascii="Book Antiqua" w:hAnsi="Book Antiqua" w:cs="Times New Roman"/>
          <w:sz w:val="24"/>
          <w:szCs w:val="24"/>
        </w:rPr>
        <w:t xml:space="preserve">and immune biomarkers may be stimulated </w:t>
      </w:r>
      <w:r w:rsidR="00CE36CB" w:rsidRPr="005945BF">
        <w:rPr>
          <w:rFonts w:ascii="Book Antiqua" w:hAnsi="Book Antiqua" w:cs="Times New Roman"/>
          <w:sz w:val="24"/>
          <w:szCs w:val="24"/>
        </w:rPr>
        <w:t>by</w:t>
      </w:r>
      <w:r w:rsidR="001616C5" w:rsidRPr="005945BF">
        <w:rPr>
          <w:rFonts w:ascii="Book Antiqua" w:hAnsi="Book Antiqua" w:cs="Times New Roman"/>
          <w:sz w:val="24"/>
          <w:szCs w:val="24"/>
        </w:rPr>
        <w:t xml:space="preserve"> previous chemoradiation, </w:t>
      </w:r>
      <w:r w:rsidR="00D90427" w:rsidRPr="005945BF">
        <w:rPr>
          <w:rFonts w:ascii="Book Antiqua" w:hAnsi="Book Antiqua" w:cs="Times New Roman"/>
          <w:sz w:val="24"/>
          <w:szCs w:val="24"/>
        </w:rPr>
        <w:t xml:space="preserve">it </w:t>
      </w:r>
      <w:r w:rsidR="001616C5" w:rsidRPr="005945BF">
        <w:rPr>
          <w:rFonts w:ascii="Book Antiqua" w:hAnsi="Book Antiqua" w:cs="Times New Roman"/>
          <w:sz w:val="24"/>
          <w:szCs w:val="24"/>
        </w:rPr>
        <w:t xml:space="preserve">was suggested that addition of checkpoint inhibition in the adjuvant or even neoadjuvant setting in earlier stages of the disease </w:t>
      </w:r>
      <w:r w:rsidR="00D90427" w:rsidRPr="005945BF">
        <w:rPr>
          <w:rFonts w:ascii="Book Antiqua" w:hAnsi="Book Antiqua" w:cs="Times New Roman"/>
          <w:sz w:val="24"/>
          <w:szCs w:val="24"/>
        </w:rPr>
        <w:t xml:space="preserve">may </w:t>
      </w:r>
      <w:r w:rsidR="001616C5" w:rsidRPr="005945BF">
        <w:rPr>
          <w:rFonts w:ascii="Book Antiqua" w:hAnsi="Book Antiqua" w:cs="Times New Roman"/>
          <w:sz w:val="24"/>
          <w:szCs w:val="24"/>
        </w:rPr>
        <w:t xml:space="preserve">induce a </w:t>
      </w:r>
      <w:r w:rsidR="00D90427" w:rsidRPr="005945BF">
        <w:rPr>
          <w:rFonts w:ascii="Book Antiqua" w:hAnsi="Book Antiqua" w:cs="Times New Roman"/>
          <w:sz w:val="24"/>
          <w:szCs w:val="24"/>
        </w:rPr>
        <w:t xml:space="preserve">significantly </w:t>
      </w:r>
      <w:r w:rsidR="001C0576">
        <w:rPr>
          <w:rFonts w:ascii="Book Antiqua" w:hAnsi="Book Antiqua" w:cs="Times New Roman"/>
          <w:sz w:val="24"/>
          <w:szCs w:val="24"/>
        </w:rPr>
        <w:t>higher tumor response rate</w:t>
      </w:r>
      <w:r w:rsidR="001616C5" w:rsidRPr="005945BF">
        <w:rPr>
          <w:rFonts w:ascii="Book Antiqua" w:hAnsi="Book Antiqua" w:cs="Times New Roman"/>
          <w:sz w:val="24"/>
          <w:szCs w:val="24"/>
          <w:vertAlign w:val="superscript"/>
        </w:rPr>
        <w:t>[</w:t>
      </w:r>
      <w:r w:rsidR="00433910" w:rsidRPr="005945BF">
        <w:rPr>
          <w:rFonts w:ascii="Book Antiqua" w:hAnsi="Book Antiqua" w:cs="Times New Roman"/>
          <w:sz w:val="24"/>
          <w:szCs w:val="24"/>
          <w:vertAlign w:val="superscript"/>
        </w:rPr>
        <w:t>241</w:t>
      </w:r>
      <w:r w:rsidR="001616C5" w:rsidRPr="005945BF">
        <w:rPr>
          <w:rFonts w:ascii="Book Antiqua" w:hAnsi="Book Antiqua" w:cs="Times New Roman"/>
          <w:sz w:val="24"/>
          <w:szCs w:val="24"/>
          <w:vertAlign w:val="superscript"/>
        </w:rPr>
        <w:t>]</w:t>
      </w:r>
      <w:r w:rsidR="001616C5" w:rsidRPr="005945BF">
        <w:rPr>
          <w:rFonts w:ascii="Book Antiqua" w:hAnsi="Book Antiqua" w:cs="Times New Roman"/>
          <w:sz w:val="24"/>
          <w:szCs w:val="24"/>
        </w:rPr>
        <w:t>.</w:t>
      </w:r>
      <w:r w:rsidR="005D7151" w:rsidRPr="005945BF">
        <w:rPr>
          <w:rFonts w:ascii="Book Antiqua" w:hAnsi="Book Antiqua" w:cs="Times New Roman"/>
          <w:sz w:val="24"/>
          <w:szCs w:val="24"/>
        </w:rPr>
        <w:t xml:space="preserve"> It has been demonstrated that </w:t>
      </w:r>
      <w:r w:rsidR="00CC7B9D" w:rsidRPr="005945BF">
        <w:rPr>
          <w:rFonts w:ascii="Book Antiqua" w:hAnsi="Book Antiqua" w:cs="Times New Roman"/>
          <w:sz w:val="24"/>
          <w:szCs w:val="24"/>
        </w:rPr>
        <w:t xml:space="preserve">after </w:t>
      </w:r>
      <w:r w:rsidR="005D7151" w:rsidRPr="005945BF">
        <w:rPr>
          <w:rFonts w:ascii="Book Antiqua" w:hAnsi="Book Antiqua" w:cs="Times New Roman"/>
          <w:sz w:val="24"/>
          <w:szCs w:val="24"/>
        </w:rPr>
        <w:t xml:space="preserve">chemoradiation </w:t>
      </w:r>
      <w:r w:rsidR="00CC7B9D" w:rsidRPr="005945BF">
        <w:rPr>
          <w:rFonts w:ascii="Book Antiqua" w:hAnsi="Book Antiqua" w:cs="Times New Roman"/>
          <w:sz w:val="24"/>
          <w:szCs w:val="24"/>
        </w:rPr>
        <w:t xml:space="preserve">neoadjuvant therapy, there is </w:t>
      </w:r>
      <w:r w:rsidR="005D7151" w:rsidRPr="005945BF">
        <w:rPr>
          <w:rFonts w:ascii="Book Antiqua" w:hAnsi="Book Antiqua" w:cs="Times New Roman"/>
          <w:sz w:val="24"/>
          <w:szCs w:val="24"/>
        </w:rPr>
        <w:t>a higher number of TILs</w:t>
      </w:r>
      <w:r w:rsidR="00CE36CB" w:rsidRPr="005945BF">
        <w:rPr>
          <w:rFonts w:ascii="Book Antiqua" w:hAnsi="Book Antiqua" w:cs="Times New Roman"/>
          <w:sz w:val="24"/>
          <w:szCs w:val="24"/>
        </w:rPr>
        <w:t xml:space="preserve"> that are</w:t>
      </w:r>
      <w:r w:rsidR="00CC7B9D" w:rsidRPr="005945BF">
        <w:rPr>
          <w:rFonts w:ascii="Book Antiqua" w:hAnsi="Book Antiqua" w:cs="Times New Roman"/>
          <w:sz w:val="24"/>
          <w:szCs w:val="24"/>
        </w:rPr>
        <w:t xml:space="preserve"> </w:t>
      </w:r>
      <w:r w:rsidR="005D7151" w:rsidRPr="005945BF">
        <w:rPr>
          <w:rFonts w:ascii="Book Antiqua" w:hAnsi="Book Antiqua" w:cs="Times New Roman"/>
          <w:sz w:val="24"/>
          <w:szCs w:val="24"/>
        </w:rPr>
        <w:t>agglomerated in perivascular areas and arranged in lymphoid-like structures</w:t>
      </w:r>
      <w:r w:rsidR="00CE36CB" w:rsidRPr="005945BF">
        <w:rPr>
          <w:rFonts w:ascii="Book Antiqua" w:hAnsi="Book Antiqua" w:cs="Times New Roman"/>
          <w:sz w:val="24"/>
          <w:szCs w:val="24"/>
        </w:rPr>
        <w:t>; these are</w:t>
      </w:r>
      <w:r w:rsidR="005D7151" w:rsidRPr="005945BF">
        <w:rPr>
          <w:rFonts w:ascii="Book Antiqua" w:hAnsi="Book Antiqua" w:cs="Times New Roman"/>
          <w:sz w:val="24"/>
          <w:szCs w:val="24"/>
        </w:rPr>
        <w:t xml:space="preserve"> features that favor the </w:t>
      </w:r>
      <w:r w:rsidR="001C0576">
        <w:rPr>
          <w:rFonts w:ascii="Book Antiqua" w:hAnsi="Book Antiqua" w:cs="Times New Roman"/>
          <w:sz w:val="24"/>
          <w:szCs w:val="24"/>
        </w:rPr>
        <w:t>tumor response to immunotherapy</w:t>
      </w:r>
      <w:r w:rsidR="005D7151" w:rsidRPr="005945BF">
        <w:rPr>
          <w:rFonts w:ascii="Book Antiqua" w:hAnsi="Book Antiqua" w:cs="Times New Roman"/>
          <w:sz w:val="24"/>
          <w:szCs w:val="24"/>
          <w:vertAlign w:val="superscript"/>
        </w:rPr>
        <w:t>[</w:t>
      </w:r>
      <w:r w:rsidR="00875C90" w:rsidRPr="005945BF">
        <w:rPr>
          <w:rFonts w:ascii="Book Antiqua" w:hAnsi="Book Antiqua" w:cs="Times New Roman"/>
          <w:sz w:val="24"/>
          <w:szCs w:val="24"/>
          <w:vertAlign w:val="superscript"/>
        </w:rPr>
        <w:t>58</w:t>
      </w:r>
      <w:r w:rsidR="005D7151" w:rsidRPr="005945BF">
        <w:rPr>
          <w:rFonts w:ascii="Book Antiqua" w:hAnsi="Book Antiqua" w:cs="Times New Roman"/>
          <w:sz w:val="24"/>
          <w:szCs w:val="24"/>
          <w:vertAlign w:val="superscript"/>
        </w:rPr>
        <w:t>]</w:t>
      </w:r>
      <w:r w:rsidR="005D7151" w:rsidRPr="005945BF">
        <w:rPr>
          <w:rFonts w:ascii="Book Antiqua" w:hAnsi="Book Antiqua" w:cs="Times New Roman"/>
          <w:sz w:val="24"/>
          <w:szCs w:val="24"/>
        </w:rPr>
        <w:t>.</w:t>
      </w:r>
    </w:p>
    <w:p w14:paraId="46E59EFF" w14:textId="01419ADF" w:rsidR="00010911" w:rsidRPr="005945BF" w:rsidRDefault="00CC7B9D" w:rsidP="007B15DF">
      <w:pPr>
        <w:pStyle w:val="ListParagraph"/>
        <w:autoSpaceDE w:val="0"/>
        <w:autoSpaceDN w:val="0"/>
        <w:adjustRightInd w:val="0"/>
        <w:snapToGrid w:val="0"/>
        <w:spacing w:after="0" w:line="360" w:lineRule="auto"/>
        <w:ind w:left="0"/>
        <w:contextualSpacing w:val="0"/>
        <w:jc w:val="both"/>
        <w:rPr>
          <w:rFonts w:ascii="Book Antiqua" w:hAnsi="Book Antiqua" w:cs="Times New Roman"/>
          <w:sz w:val="24"/>
          <w:szCs w:val="24"/>
        </w:rPr>
      </w:pPr>
      <w:r w:rsidRPr="005945BF">
        <w:rPr>
          <w:rFonts w:ascii="Book Antiqua" w:hAnsi="Book Antiqua" w:cs="Times New Roman"/>
          <w:sz w:val="24"/>
          <w:szCs w:val="24"/>
        </w:rPr>
        <w:t xml:space="preserve"> </w:t>
      </w:r>
      <w:r w:rsidR="00A50A96">
        <w:rPr>
          <w:rFonts w:ascii="Book Antiqua" w:hAnsi="Book Antiqua" w:cs="Times New Roman" w:hint="eastAsia"/>
          <w:sz w:val="24"/>
          <w:szCs w:val="24"/>
          <w:lang w:eastAsia="zh-CN"/>
        </w:rPr>
        <w:t xml:space="preserve">  </w:t>
      </w:r>
      <w:r w:rsidR="00E37111" w:rsidRPr="005945BF">
        <w:rPr>
          <w:rFonts w:ascii="Book Antiqua" w:hAnsi="Book Antiqua" w:cs="Times New Roman"/>
          <w:sz w:val="24"/>
          <w:szCs w:val="24"/>
        </w:rPr>
        <w:t xml:space="preserve">A </w:t>
      </w:r>
      <w:r w:rsidR="00D94747" w:rsidRPr="005945BF">
        <w:rPr>
          <w:rFonts w:ascii="Book Antiqua" w:hAnsi="Book Antiqua" w:cs="Times New Roman"/>
          <w:sz w:val="24"/>
          <w:szCs w:val="24"/>
        </w:rPr>
        <w:t xml:space="preserve">randomized phase III study </w:t>
      </w:r>
      <w:r w:rsidR="00E37111" w:rsidRPr="005945BF">
        <w:rPr>
          <w:rFonts w:ascii="Book Antiqua" w:hAnsi="Book Antiqua" w:cs="Times New Roman"/>
          <w:sz w:val="24"/>
          <w:szCs w:val="24"/>
        </w:rPr>
        <w:t xml:space="preserve">(CheckMate-577) </w:t>
      </w:r>
      <w:smartTag w:uri="urn:schemas-microsoft-com:office:smarttags" w:element="stockticker">
        <w:r w:rsidR="00F02E77" w:rsidRPr="005945BF">
          <w:rPr>
            <w:rFonts w:ascii="Book Antiqua" w:hAnsi="Book Antiqua" w:cs="Times New Roman"/>
            <w:sz w:val="24"/>
            <w:szCs w:val="24"/>
          </w:rPr>
          <w:t>NCT</w:t>
        </w:r>
      </w:smartTag>
      <w:r w:rsidR="00F02E77" w:rsidRPr="005945BF">
        <w:rPr>
          <w:rFonts w:ascii="Book Antiqua" w:hAnsi="Book Antiqua" w:cs="Times New Roman"/>
          <w:sz w:val="24"/>
          <w:szCs w:val="24"/>
        </w:rPr>
        <w:t>02743494 is</w:t>
      </w:r>
      <w:r w:rsidR="00E37111" w:rsidRPr="005945BF">
        <w:rPr>
          <w:rFonts w:ascii="Book Antiqua" w:hAnsi="Book Antiqua" w:cs="Times New Roman"/>
          <w:sz w:val="24"/>
          <w:szCs w:val="24"/>
        </w:rPr>
        <w:t xml:space="preserve"> assess</w:t>
      </w:r>
      <w:r w:rsidR="00F02E77" w:rsidRPr="005945BF">
        <w:rPr>
          <w:rFonts w:ascii="Book Antiqua" w:hAnsi="Book Antiqua" w:cs="Times New Roman"/>
          <w:sz w:val="24"/>
          <w:szCs w:val="24"/>
        </w:rPr>
        <w:t>ing</w:t>
      </w:r>
      <w:r w:rsidR="00E37111" w:rsidRPr="005945BF">
        <w:rPr>
          <w:rFonts w:ascii="Book Antiqua" w:hAnsi="Book Antiqua" w:cs="Times New Roman"/>
          <w:sz w:val="24"/>
          <w:szCs w:val="24"/>
        </w:rPr>
        <w:t xml:space="preserve"> the role </w:t>
      </w:r>
      <w:r w:rsidR="00D94747" w:rsidRPr="005945BF">
        <w:rPr>
          <w:rFonts w:ascii="Book Antiqua" w:hAnsi="Book Antiqua" w:cs="Times New Roman"/>
          <w:sz w:val="24"/>
          <w:szCs w:val="24"/>
        </w:rPr>
        <w:t xml:space="preserve">of adjuvant nivolumab for patients with resected esophageal/gastroesophageal cancer. </w:t>
      </w:r>
      <w:r w:rsidR="00E37111" w:rsidRPr="005945BF">
        <w:rPr>
          <w:rFonts w:ascii="Book Antiqua" w:hAnsi="Book Antiqua" w:cs="Times New Roman"/>
          <w:sz w:val="24"/>
          <w:szCs w:val="24"/>
        </w:rPr>
        <w:t xml:space="preserve">Investigators aim to enroll </w:t>
      </w:r>
      <w:r w:rsidR="00636CCE" w:rsidRPr="005945BF">
        <w:rPr>
          <w:rFonts w:ascii="Book Antiqua" w:hAnsi="Book Antiqua" w:cs="Times New Roman"/>
          <w:sz w:val="24"/>
          <w:szCs w:val="24"/>
        </w:rPr>
        <w:t xml:space="preserve">approximately </w:t>
      </w:r>
      <w:r w:rsidR="00D94747" w:rsidRPr="005945BF">
        <w:rPr>
          <w:rFonts w:ascii="Book Antiqua" w:hAnsi="Book Antiqua" w:cs="Times New Roman"/>
          <w:sz w:val="24"/>
          <w:szCs w:val="24"/>
        </w:rPr>
        <w:t xml:space="preserve">760 patients </w:t>
      </w:r>
      <w:r w:rsidR="00E37111" w:rsidRPr="005945BF">
        <w:rPr>
          <w:rFonts w:ascii="Book Antiqua" w:hAnsi="Book Antiqua" w:cs="Times New Roman"/>
          <w:sz w:val="24"/>
          <w:szCs w:val="24"/>
        </w:rPr>
        <w:t xml:space="preserve">to receive </w:t>
      </w:r>
      <w:r w:rsidR="00D94747" w:rsidRPr="005945BF">
        <w:rPr>
          <w:rFonts w:ascii="Book Antiqua" w:hAnsi="Book Antiqua" w:cs="Times New Roman"/>
          <w:sz w:val="24"/>
          <w:szCs w:val="24"/>
        </w:rPr>
        <w:t>either nivolumab or p</w:t>
      </w:r>
      <w:r w:rsidR="00E37111" w:rsidRPr="005945BF">
        <w:rPr>
          <w:rFonts w:ascii="Book Antiqua" w:hAnsi="Book Antiqua" w:cs="Times New Roman"/>
          <w:sz w:val="24"/>
          <w:szCs w:val="24"/>
        </w:rPr>
        <w:t>lacebo</w:t>
      </w:r>
      <w:r w:rsidR="00D94747" w:rsidRPr="005945BF">
        <w:rPr>
          <w:rFonts w:ascii="Book Antiqua" w:hAnsi="Book Antiqua" w:cs="Times New Roman"/>
          <w:sz w:val="24"/>
          <w:szCs w:val="24"/>
        </w:rPr>
        <w:t xml:space="preserve">. </w:t>
      </w:r>
      <w:r w:rsidR="00CE36CB" w:rsidRPr="005945BF">
        <w:rPr>
          <w:rFonts w:ascii="Book Antiqua" w:hAnsi="Book Antiqua" w:cs="Times New Roman"/>
          <w:sz w:val="24"/>
          <w:szCs w:val="24"/>
        </w:rPr>
        <w:t>The p</w:t>
      </w:r>
      <w:r w:rsidR="00D94747" w:rsidRPr="005945BF">
        <w:rPr>
          <w:rFonts w:ascii="Book Antiqua" w:hAnsi="Book Antiqua" w:cs="Times New Roman"/>
          <w:sz w:val="24"/>
          <w:szCs w:val="24"/>
        </w:rPr>
        <w:t xml:space="preserve">rimary endpoints are </w:t>
      </w:r>
      <w:r w:rsidR="00E37111" w:rsidRPr="005945BF">
        <w:rPr>
          <w:rFonts w:ascii="Book Antiqua" w:hAnsi="Book Antiqua" w:cs="Times New Roman"/>
          <w:sz w:val="24"/>
          <w:szCs w:val="24"/>
        </w:rPr>
        <w:t xml:space="preserve">OS and </w:t>
      </w:r>
      <w:smartTag w:uri="urn:schemas-microsoft-com:office:smarttags" w:element="stockticker">
        <w:r w:rsidR="00E37111" w:rsidRPr="005945BF">
          <w:rPr>
            <w:rFonts w:ascii="Book Antiqua" w:hAnsi="Book Antiqua" w:cs="Times New Roman"/>
            <w:sz w:val="24"/>
            <w:szCs w:val="24"/>
          </w:rPr>
          <w:t>DFS</w:t>
        </w:r>
      </w:smartTag>
      <w:r w:rsidR="00E37111" w:rsidRPr="005945BF">
        <w:rPr>
          <w:rFonts w:ascii="Book Antiqua" w:hAnsi="Book Antiqua" w:cs="Times New Roman"/>
          <w:sz w:val="24"/>
          <w:szCs w:val="24"/>
          <w:vertAlign w:val="superscript"/>
        </w:rPr>
        <w:t>[</w:t>
      </w:r>
      <w:r w:rsidR="001249C2" w:rsidRPr="005945BF">
        <w:rPr>
          <w:rFonts w:ascii="Book Antiqua" w:hAnsi="Book Antiqua" w:cs="Times New Roman"/>
          <w:sz w:val="24"/>
          <w:szCs w:val="24"/>
          <w:vertAlign w:val="superscript"/>
        </w:rPr>
        <w:t>242</w:t>
      </w:r>
      <w:r w:rsidR="00E37111" w:rsidRPr="005945BF">
        <w:rPr>
          <w:rFonts w:ascii="Book Antiqua" w:hAnsi="Book Antiqua" w:cs="Times New Roman"/>
          <w:sz w:val="24"/>
          <w:szCs w:val="24"/>
          <w:vertAlign w:val="superscript"/>
        </w:rPr>
        <w:t>]</w:t>
      </w:r>
      <w:r w:rsidR="00D94747" w:rsidRPr="005945BF">
        <w:rPr>
          <w:rFonts w:ascii="Book Antiqua" w:hAnsi="Book Antiqua" w:cs="Times New Roman"/>
          <w:sz w:val="24"/>
          <w:szCs w:val="24"/>
        </w:rPr>
        <w:t xml:space="preserve">. </w:t>
      </w:r>
      <w:r w:rsidR="000F6AE5" w:rsidRPr="005945BF">
        <w:rPr>
          <w:rFonts w:ascii="Book Antiqua" w:hAnsi="Book Antiqua" w:cs="Times New Roman"/>
          <w:sz w:val="24"/>
          <w:szCs w:val="24"/>
        </w:rPr>
        <w:t xml:space="preserve">Moreover, a phase I study is currently investigating </w:t>
      </w:r>
      <w:r w:rsidR="004C388B" w:rsidRPr="005945BF">
        <w:rPr>
          <w:rFonts w:ascii="Book Antiqua" w:hAnsi="Book Antiqua" w:cs="Times New Roman"/>
          <w:sz w:val="24"/>
          <w:szCs w:val="24"/>
        </w:rPr>
        <w:t>nivolumab combined with an anti-CCR4 (moga</w:t>
      </w:r>
      <w:r w:rsidR="0050624C" w:rsidRPr="005945BF">
        <w:rPr>
          <w:rFonts w:ascii="Book Antiqua" w:hAnsi="Book Antiqua" w:cs="Times New Roman"/>
          <w:sz w:val="24"/>
          <w:szCs w:val="24"/>
        </w:rPr>
        <w:t>mu</w:t>
      </w:r>
      <w:r w:rsidR="004C388B" w:rsidRPr="005945BF">
        <w:rPr>
          <w:rFonts w:ascii="Book Antiqua" w:hAnsi="Book Antiqua" w:cs="Times New Roman"/>
          <w:sz w:val="24"/>
          <w:szCs w:val="24"/>
        </w:rPr>
        <w:t>li</w:t>
      </w:r>
      <w:r w:rsidR="0050624C" w:rsidRPr="005945BF">
        <w:rPr>
          <w:rFonts w:ascii="Book Antiqua" w:hAnsi="Book Antiqua" w:cs="Times New Roman"/>
          <w:sz w:val="24"/>
          <w:szCs w:val="24"/>
        </w:rPr>
        <w:t>z</w:t>
      </w:r>
      <w:r w:rsidR="004C388B" w:rsidRPr="005945BF">
        <w:rPr>
          <w:rFonts w:ascii="Book Antiqua" w:hAnsi="Book Antiqua" w:cs="Times New Roman"/>
          <w:sz w:val="24"/>
          <w:szCs w:val="24"/>
        </w:rPr>
        <w:t>umab) in the preoperative setting (</w:t>
      </w:r>
      <w:smartTag w:uri="urn:schemas-microsoft-com:office:smarttags" w:element="stockticker">
        <w:r w:rsidR="004C388B" w:rsidRPr="005945BF">
          <w:rPr>
            <w:rFonts w:ascii="Book Antiqua" w:hAnsi="Book Antiqua" w:cs="Times New Roman"/>
            <w:sz w:val="24"/>
            <w:szCs w:val="24"/>
          </w:rPr>
          <w:t>NCT</w:t>
        </w:r>
      </w:smartTag>
      <w:r w:rsidR="00A50A96">
        <w:rPr>
          <w:rFonts w:ascii="Book Antiqua" w:hAnsi="Book Antiqua" w:cs="Times New Roman"/>
          <w:sz w:val="24"/>
          <w:szCs w:val="24"/>
        </w:rPr>
        <w:t>02946671)</w:t>
      </w:r>
      <w:r w:rsidR="004A2628" w:rsidRPr="005945BF">
        <w:rPr>
          <w:rFonts w:ascii="Book Antiqua" w:hAnsi="Book Antiqua" w:cs="Times New Roman"/>
          <w:sz w:val="24"/>
          <w:szCs w:val="24"/>
          <w:vertAlign w:val="superscript"/>
        </w:rPr>
        <w:t>[</w:t>
      </w:r>
      <w:r w:rsidR="001249C2" w:rsidRPr="005945BF">
        <w:rPr>
          <w:rFonts w:ascii="Book Antiqua" w:eastAsia="Times New Roman" w:hAnsi="Book Antiqua" w:cs="Times New Roman"/>
          <w:sz w:val="24"/>
          <w:szCs w:val="24"/>
          <w:vertAlign w:val="superscript"/>
        </w:rPr>
        <w:t>243</w:t>
      </w:r>
      <w:r w:rsidR="004A2628" w:rsidRPr="005945BF">
        <w:rPr>
          <w:rFonts w:ascii="Book Antiqua" w:hAnsi="Book Antiqua" w:cs="Times New Roman"/>
          <w:sz w:val="24"/>
          <w:szCs w:val="24"/>
          <w:vertAlign w:val="superscript"/>
        </w:rPr>
        <w:t>]</w:t>
      </w:r>
      <w:r w:rsidR="004C388B" w:rsidRPr="005945BF">
        <w:rPr>
          <w:rFonts w:ascii="Book Antiqua" w:hAnsi="Book Antiqua" w:cs="Times New Roman"/>
          <w:sz w:val="24"/>
          <w:szCs w:val="24"/>
        </w:rPr>
        <w:t>.</w:t>
      </w:r>
    </w:p>
    <w:p w14:paraId="72117E7E" w14:textId="0C10F086" w:rsidR="0050624C" w:rsidRPr="005945BF" w:rsidRDefault="0050624C" w:rsidP="00A50A96">
      <w:pPr>
        <w:pStyle w:val="ListParagraph"/>
        <w:autoSpaceDE w:val="0"/>
        <w:autoSpaceDN w:val="0"/>
        <w:adjustRightInd w:val="0"/>
        <w:snapToGrid w:val="0"/>
        <w:spacing w:after="0" w:line="360" w:lineRule="auto"/>
        <w:ind w:left="0" w:firstLineChars="100" w:firstLine="240"/>
        <w:contextualSpacing w:val="0"/>
        <w:jc w:val="both"/>
        <w:rPr>
          <w:rFonts w:ascii="Book Antiqua" w:hAnsi="Book Antiqua" w:cs="Times New Roman"/>
          <w:sz w:val="24"/>
          <w:szCs w:val="24"/>
        </w:rPr>
      </w:pPr>
      <w:r w:rsidRPr="005945BF">
        <w:rPr>
          <w:rFonts w:ascii="Book Antiqua" w:hAnsi="Book Antiqua" w:cs="Times New Roman"/>
          <w:sz w:val="24"/>
          <w:szCs w:val="24"/>
        </w:rPr>
        <w:lastRenderedPageBreak/>
        <w:t xml:space="preserve">The combination of nivolumab and ipilimumab </w:t>
      </w:r>
      <w:r w:rsidR="00E22DD2" w:rsidRPr="005945BF">
        <w:rPr>
          <w:rFonts w:ascii="Book Antiqua" w:hAnsi="Book Antiqua" w:cs="Times New Roman"/>
          <w:sz w:val="24"/>
          <w:szCs w:val="24"/>
        </w:rPr>
        <w:t>is going to be</w:t>
      </w:r>
      <w:r w:rsidRPr="005945BF">
        <w:rPr>
          <w:rFonts w:ascii="Book Antiqua" w:hAnsi="Book Antiqua" w:cs="Times New Roman"/>
          <w:sz w:val="24"/>
          <w:szCs w:val="24"/>
        </w:rPr>
        <w:t xml:space="preserve"> assessed in the adjuvant treatment of gastric/gastroesophageal junction adenocarcinomas with </w:t>
      </w:r>
      <w:r w:rsidR="00CE36CB" w:rsidRPr="005945BF">
        <w:rPr>
          <w:rFonts w:ascii="Book Antiqua" w:hAnsi="Book Antiqua" w:cs="Times New Roman"/>
          <w:sz w:val="24"/>
          <w:szCs w:val="24"/>
        </w:rPr>
        <w:t xml:space="preserve">a </w:t>
      </w:r>
      <w:r w:rsidRPr="005945BF">
        <w:rPr>
          <w:rFonts w:ascii="Book Antiqua" w:hAnsi="Book Antiqua" w:cs="Times New Roman"/>
          <w:sz w:val="24"/>
          <w:szCs w:val="24"/>
        </w:rPr>
        <w:t xml:space="preserve">high risk of recurrence – </w:t>
      </w:r>
      <w:r w:rsidR="00CE36CB" w:rsidRPr="005945BF">
        <w:rPr>
          <w:rFonts w:ascii="Book Antiqua" w:hAnsi="Book Antiqua" w:cs="Times New Roman"/>
          <w:sz w:val="24"/>
          <w:szCs w:val="24"/>
        </w:rPr>
        <w:t xml:space="preserve">a </w:t>
      </w:r>
      <w:r w:rsidRPr="005945BF">
        <w:rPr>
          <w:rFonts w:ascii="Book Antiqua" w:hAnsi="Book Antiqua" w:cs="Times New Roman"/>
          <w:sz w:val="24"/>
          <w:szCs w:val="24"/>
        </w:rPr>
        <w:t>phase II study (</w:t>
      </w:r>
      <w:smartTag w:uri="urn:schemas-microsoft-com:office:smarttags" w:element="stockticker">
        <w:r w:rsidRPr="005945BF">
          <w:rPr>
            <w:rFonts w:ascii="Book Antiqua" w:hAnsi="Book Antiqua" w:cs="Times New Roman"/>
            <w:sz w:val="24"/>
            <w:szCs w:val="24"/>
          </w:rPr>
          <w:t>NCT</w:t>
        </w:r>
      </w:smartTag>
      <w:r w:rsidRPr="005945BF">
        <w:rPr>
          <w:rFonts w:ascii="Book Antiqua" w:hAnsi="Book Antiqua" w:cs="Times New Roman"/>
          <w:sz w:val="24"/>
          <w:szCs w:val="24"/>
        </w:rPr>
        <w:t>03443856) (VESTIGE)</w:t>
      </w:r>
      <w:r w:rsidR="007C28E8" w:rsidRPr="005945BF">
        <w:rPr>
          <w:rFonts w:ascii="Book Antiqua" w:hAnsi="Book Antiqua" w:cs="Times New Roman"/>
          <w:sz w:val="24"/>
          <w:szCs w:val="24"/>
          <w:vertAlign w:val="superscript"/>
        </w:rPr>
        <w:t>[</w:t>
      </w:r>
      <w:r w:rsidR="001249C2" w:rsidRPr="005945BF">
        <w:rPr>
          <w:rFonts w:ascii="Book Antiqua" w:hAnsi="Book Antiqua" w:cs="Times New Roman"/>
          <w:sz w:val="24"/>
          <w:szCs w:val="24"/>
          <w:vertAlign w:val="superscript"/>
        </w:rPr>
        <w:t>244</w:t>
      </w:r>
      <w:r w:rsidR="00E22DD2" w:rsidRPr="005945BF">
        <w:rPr>
          <w:rFonts w:ascii="Book Antiqua" w:hAnsi="Book Antiqua" w:cs="Times New Roman"/>
          <w:sz w:val="24"/>
          <w:szCs w:val="24"/>
          <w:vertAlign w:val="superscript"/>
        </w:rPr>
        <w:t>]</w:t>
      </w:r>
      <w:r w:rsidR="00E22DD2" w:rsidRPr="005945BF">
        <w:rPr>
          <w:rFonts w:ascii="Book Antiqua" w:hAnsi="Book Antiqua" w:cs="Times New Roman"/>
          <w:sz w:val="24"/>
          <w:szCs w:val="24"/>
        </w:rPr>
        <w:t>.</w:t>
      </w:r>
    </w:p>
    <w:p w14:paraId="242E8A28" w14:textId="126F9F3B" w:rsidR="00576B4A" w:rsidRPr="005945BF" w:rsidRDefault="006A77CA" w:rsidP="00A50A96">
      <w:pPr>
        <w:pStyle w:val="ListParagraph"/>
        <w:autoSpaceDE w:val="0"/>
        <w:autoSpaceDN w:val="0"/>
        <w:adjustRightInd w:val="0"/>
        <w:snapToGrid w:val="0"/>
        <w:spacing w:after="0" w:line="360" w:lineRule="auto"/>
        <w:ind w:left="0" w:firstLineChars="100" w:firstLine="240"/>
        <w:contextualSpacing w:val="0"/>
        <w:jc w:val="both"/>
        <w:rPr>
          <w:rFonts w:ascii="Book Antiqua" w:hAnsi="Book Antiqua"/>
          <w:sz w:val="24"/>
          <w:szCs w:val="24"/>
        </w:rPr>
      </w:pPr>
      <w:r w:rsidRPr="005945BF">
        <w:rPr>
          <w:rFonts w:ascii="Book Antiqua" w:hAnsi="Book Antiqua" w:cs="Times New Roman"/>
          <w:sz w:val="24"/>
          <w:szCs w:val="24"/>
        </w:rPr>
        <w:t xml:space="preserve">Several ongoing </w:t>
      </w:r>
      <w:r w:rsidR="005E2DD3" w:rsidRPr="005945BF">
        <w:rPr>
          <w:rFonts w:ascii="Book Antiqua" w:hAnsi="Book Antiqua" w:cs="Times New Roman"/>
          <w:sz w:val="24"/>
          <w:szCs w:val="24"/>
        </w:rPr>
        <w:t xml:space="preserve">phase I/II </w:t>
      </w:r>
      <w:r w:rsidRPr="005945BF">
        <w:rPr>
          <w:rFonts w:ascii="Book Antiqua" w:hAnsi="Book Antiqua" w:cs="Times New Roman"/>
          <w:sz w:val="24"/>
          <w:szCs w:val="24"/>
        </w:rPr>
        <w:t>clinical trials</w:t>
      </w:r>
      <w:r w:rsidR="005E2DD3" w:rsidRPr="005945BF">
        <w:rPr>
          <w:rFonts w:ascii="Book Antiqua" w:hAnsi="Book Antiqua" w:cs="Times New Roman"/>
          <w:sz w:val="24"/>
          <w:szCs w:val="24"/>
        </w:rPr>
        <w:t xml:space="preserve"> are assessing the safety and efficacy of </w:t>
      </w:r>
      <w:r w:rsidRPr="005945BF">
        <w:rPr>
          <w:rFonts w:ascii="Book Antiqua" w:hAnsi="Book Antiqua" w:cs="Times New Roman"/>
          <w:sz w:val="24"/>
          <w:szCs w:val="24"/>
        </w:rPr>
        <w:t>neoadjuvant treatment using different PD-1/PD-L1 checkpoint inhibitors,</w:t>
      </w:r>
      <w:r w:rsidRPr="005945BF">
        <w:rPr>
          <w:rFonts w:ascii="Book Antiqua" w:hAnsi="Book Antiqua" w:cs="Times New Roman"/>
          <w:b/>
          <w:sz w:val="24"/>
          <w:szCs w:val="24"/>
        </w:rPr>
        <w:t xml:space="preserve"> </w:t>
      </w:r>
      <w:r w:rsidR="00636CCE" w:rsidRPr="005945BF">
        <w:rPr>
          <w:rFonts w:ascii="Book Antiqua" w:hAnsi="Book Antiqua" w:cs="Times New Roman"/>
          <w:sz w:val="24"/>
          <w:szCs w:val="24"/>
        </w:rPr>
        <w:t xml:space="preserve">administered </w:t>
      </w:r>
      <w:r w:rsidR="005E2DD3" w:rsidRPr="005945BF">
        <w:rPr>
          <w:rFonts w:ascii="Book Antiqua" w:hAnsi="Book Antiqua" w:cs="Times New Roman"/>
          <w:sz w:val="24"/>
          <w:szCs w:val="24"/>
        </w:rPr>
        <w:t xml:space="preserve">either </w:t>
      </w:r>
      <w:r w:rsidR="00CE36CB" w:rsidRPr="005945BF">
        <w:rPr>
          <w:rFonts w:ascii="Book Antiqua" w:hAnsi="Book Antiqua" w:cs="Times New Roman"/>
          <w:sz w:val="24"/>
          <w:szCs w:val="24"/>
        </w:rPr>
        <w:t>concomitantly</w:t>
      </w:r>
      <w:r w:rsidR="005E2DD3" w:rsidRPr="005945BF">
        <w:rPr>
          <w:rFonts w:ascii="Book Antiqua" w:hAnsi="Book Antiqua" w:cs="Times New Roman"/>
          <w:sz w:val="24"/>
          <w:szCs w:val="24"/>
        </w:rPr>
        <w:t xml:space="preserve"> or sequentially with neoadjuvant chemoradiation</w:t>
      </w:r>
      <w:r w:rsidR="00576B4A" w:rsidRPr="005945BF">
        <w:rPr>
          <w:rFonts w:ascii="Book Antiqua" w:hAnsi="Book Antiqua" w:cs="Times New Roman"/>
          <w:sz w:val="24"/>
          <w:szCs w:val="24"/>
        </w:rPr>
        <w:t>. For example, a</w:t>
      </w:r>
      <w:r w:rsidRPr="005945BF">
        <w:rPr>
          <w:rFonts w:ascii="Book Antiqua" w:hAnsi="Book Antiqua" w:cs="Times New Roman"/>
          <w:sz w:val="24"/>
          <w:szCs w:val="24"/>
        </w:rPr>
        <w:t xml:space="preserve"> phase I trial </w:t>
      </w:r>
      <w:r w:rsidR="00576B4A" w:rsidRPr="005945BF">
        <w:rPr>
          <w:rFonts w:ascii="Book Antiqua" w:hAnsi="Book Antiqua" w:cs="Times New Roman"/>
          <w:sz w:val="24"/>
          <w:szCs w:val="24"/>
        </w:rPr>
        <w:t>is</w:t>
      </w:r>
      <w:r w:rsidRPr="005945BF">
        <w:rPr>
          <w:rFonts w:ascii="Book Antiqua" w:hAnsi="Book Antiqua" w:cs="Times New Roman"/>
          <w:sz w:val="24"/>
          <w:szCs w:val="24"/>
        </w:rPr>
        <w:t xml:space="preserve"> assessing neoadjuvant administration of nivolumab and ipilimumab in stage II</w:t>
      </w:r>
      <w:r w:rsidR="00282AC8" w:rsidRPr="005945BF">
        <w:rPr>
          <w:rFonts w:ascii="Book Antiqua" w:hAnsi="Book Antiqua" w:cs="Times New Roman"/>
          <w:sz w:val="24"/>
          <w:szCs w:val="24"/>
        </w:rPr>
        <w:t>/</w:t>
      </w:r>
      <w:r w:rsidRPr="005945BF">
        <w:rPr>
          <w:rFonts w:ascii="Book Antiqua" w:hAnsi="Book Antiqua" w:cs="Times New Roman"/>
          <w:sz w:val="24"/>
          <w:szCs w:val="24"/>
        </w:rPr>
        <w:t>III patients (NCT03044613)</w:t>
      </w:r>
      <w:r w:rsidRPr="005945BF">
        <w:rPr>
          <w:rFonts w:ascii="Book Antiqua" w:hAnsi="Book Antiqua" w:cs="Times New Roman"/>
          <w:sz w:val="24"/>
          <w:szCs w:val="24"/>
          <w:vertAlign w:val="superscript"/>
        </w:rPr>
        <w:t>[</w:t>
      </w:r>
      <w:r w:rsidR="001249C2" w:rsidRPr="005945BF">
        <w:rPr>
          <w:rFonts w:ascii="Book Antiqua" w:hAnsi="Book Antiqua" w:cs="Times New Roman"/>
          <w:sz w:val="24"/>
          <w:szCs w:val="24"/>
          <w:vertAlign w:val="superscript"/>
        </w:rPr>
        <w:t>245</w:t>
      </w:r>
      <w:r w:rsidR="006E6CA4" w:rsidRPr="005945BF">
        <w:rPr>
          <w:rFonts w:ascii="Book Antiqua" w:hAnsi="Book Antiqua" w:cs="Times New Roman"/>
          <w:sz w:val="24"/>
          <w:szCs w:val="24"/>
          <w:vertAlign w:val="superscript"/>
        </w:rPr>
        <w:t>]</w:t>
      </w:r>
      <w:r w:rsidR="006E6CA4" w:rsidRPr="005945BF">
        <w:rPr>
          <w:rFonts w:ascii="Book Antiqua" w:hAnsi="Book Antiqua" w:cs="Times New Roman"/>
          <w:sz w:val="24"/>
          <w:szCs w:val="24"/>
        </w:rPr>
        <w:t xml:space="preserve">; </w:t>
      </w:r>
      <w:r w:rsidR="00CE36CB" w:rsidRPr="005945BF">
        <w:rPr>
          <w:rFonts w:ascii="Book Antiqua" w:hAnsi="Book Antiqua" w:cs="Times New Roman"/>
          <w:sz w:val="24"/>
          <w:szCs w:val="24"/>
        </w:rPr>
        <w:t>an</w:t>
      </w:r>
      <w:r w:rsidR="006E6CA4" w:rsidRPr="005945BF">
        <w:rPr>
          <w:rFonts w:ascii="Book Antiqua" w:hAnsi="Book Antiqua" w:cs="Times New Roman"/>
          <w:sz w:val="24"/>
          <w:szCs w:val="24"/>
        </w:rPr>
        <w:t>other Ib phase clinical trial is assessing pembrolizumab and chemoradiation in the neoadjuvant setting of locally advanced esogastric tumors (NCT03064490/PROCEED)</w:t>
      </w:r>
      <w:r w:rsidR="007C28E8" w:rsidRPr="005945BF">
        <w:rPr>
          <w:rFonts w:ascii="Book Antiqua" w:hAnsi="Book Antiqua" w:cs="Times New Roman"/>
          <w:sz w:val="24"/>
          <w:szCs w:val="24"/>
          <w:vertAlign w:val="superscript"/>
        </w:rPr>
        <w:t>[</w:t>
      </w:r>
      <w:r w:rsidR="001249C2" w:rsidRPr="005945BF">
        <w:rPr>
          <w:rFonts w:ascii="Book Antiqua" w:hAnsi="Book Antiqua" w:cs="Times New Roman"/>
          <w:sz w:val="24"/>
          <w:szCs w:val="24"/>
          <w:vertAlign w:val="superscript"/>
        </w:rPr>
        <w:t>246</w:t>
      </w:r>
      <w:r w:rsidR="007C28E8" w:rsidRPr="005945BF">
        <w:rPr>
          <w:rFonts w:ascii="Book Antiqua" w:hAnsi="Book Antiqua" w:cs="Times New Roman"/>
          <w:sz w:val="24"/>
          <w:szCs w:val="24"/>
          <w:vertAlign w:val="superscript"/>
        </w:rPr>
        <w:t>]</w:t>
      </w:r>
      <w:r w:rsidR="00390BBE" w:rsidRPr="005945BF">
        <w:rPr>
          <w:rFonts w:ascii="Book Antiqua" w:hAnsi="Book Antiqua" w:cs="Times New Roman"/>
          <w:sz w:val="24"/>
          <w:szCs w:val="24"/>
        </w:rPr>
        <w:t>.</w:t>
      </w:r>
      <w:r w:rsidR="007C28E8" w:rsidRPr="005945BF">
        <w:rPr>
          <w:rFonts w:ascii="Book Antiqua" w:hAnsi="Book Antiqua" w:cs="Times New Roman"/>
          <w:sz w:val="24"/>
          <w:szCs w:val="24"/>
        </w:rPr>
        <w:t xml:space="preserve"> </w:t>
      </w:r>
      <w:r w:rsidR="006E6CA4" w:rsidRPr="005945BF">
        <w:rPr>
          <w:rFonts w:ascii="Book Antiqua" w:hAnsi="Book Antiqua" w:cs="Times New Roman"/>
          <w:sz w:val="24"/>
          <w:szCs w:val="24"/>
        </w:rPr>
        <w:t>Several II and III phase ongoing studies are investigating the efficacy of pembrolizumab in association with chemotherapy as neoadjuvant/adjuvant treatment i</w:t>
      </w:r>
      <w:r w:rsidR="001C0576">
        <w:rPr>
          <w:rFonts w:ascii="Book Antiqua" w:hAnsi="Book Antiqua" w:cs="Times New Roman"/>
          <w:sz w:val="24"/>
          <w:szCs w:val="24"/>
        </w:rPr>
        <w:t>n gastric cancer patients</w:t>
      </w:r>
      <w:r w:rsidR="00620847" w:rsidRPr="005945BF">
        <w:rPr>
          <w:rFonts w:ascii="Book Antiqua" w:hAnsi="Book Antiqua" w:cs="Times New Roman"/>
          <w:sz w:val="24"/>
          <w:szCs w:val="24"/>
          <w:vertAlign w:val="superscript"/>
        </w:rPr>
        <w:t>[</w:t>
      </w:r>
      <w:r w:rsidR="001249C2" w:rsidRPr="005945BF">
        <w:rPr>
          <w:rFonts w:ascii="Book Antiqua" w:hAnsi="Book Antiqua" w:cs="Times New Roman"/>
          <w:sz w:val="24"/>
          <w:szCs w:val="24"/>
          <w:vertAlign w:val="superscript"/>
        </w:rPr>
        <w:t>247-249</w:t>
      </w:r>
      <w:r w:rsidR="00236DBB" w:rsidRPr="005945BF">
        <w:rPr>
          <w:rFonts w:ascii="Book Antiqua" w:hAnsi="Book Antiqua" w:cs="Times New Roman"/>
          <w:sz w:val="24"/>
          <w:szCs w:val="24"/>
          <w:vertAlign w:val="superscript"/>
        </w:rPr>
        <w:t>]</w:t>
      </w:r>
      <w:r w:rsidR="00236DBB" w:rsidRPr="005945BF">
        <w:rPr>
          <w:rFonts w:ascii="Book Antiqua" w:hAnsi="Book Antiqua" w:cs="Times New Roman"/>
          <w:sz w:val="24"/>
          <w:szCs w:val="24"/>
        </w:rPr>
        <w:t xml:space="preserve">. </w:t>
      </w:r>
      <w:r w:rsidR="00636CCE" w:rsidRPr="005945BF">
        <w:rPr>
          <w:rFonts w:ascii="Book Antiqua" w:hAnsi="Book Antiqua" w:cs="Times New Roman"/>
          <w:sz w:val="24"/>
          <w:szCs w:val="24"/>
        </w:rPr>
        <w:t>Additionally</w:t>
      </w:r>
      <w:r w:rsidR="0083254A" w:rsidRPr="005945BF">
        <w:rPr>
          <w:rFonts w:ascii="Book Antiqua" w:hAnsi="Book Antiqua" w:cs="Times New Roman"/>
          <w:sz w:val="24"/>
          <w:szCs w:val="24"/>
        </w:rPr>
        <w:t xml:space="preserve">, a phase II study is evaluating the results of </w:t>
      </w:r>
      <w:r w:rsidR="00CE36CB" w:rsidRPr="005945BF">
        <w:rPr>
          <w:rFonts w:ascii="Book Antiqua" w:hAnsi="Book Antiqua" w:cs="Times New Roman"/>
          <w:sz w:val="24"/>
          <w:szCs w:val="24"/>
        </w:rPr>
        <w:t xml:space="preserve">administering </w:t>
      </w:r>
      <w:r w:rsidR="0083254A" w:rsidRPr="005945BF">
        <w:rPr>
          <w:rFonts w:ascii="Book Antiqua" w:hAnsi="Book Antiqua" w:cs="Times New Roman"/>
          <w:sz w:val="24"/>
          <w:szCs w:val="24"/>
        </w:rPr>
        <w:t xml:space="preserve">avelumab plus chemotherapy (FLOT) in </w:t>
      </w:r>
      <w:r w:rsidR="00CE36CB" w:rsidRPr="005945BF">
        <w:rPr>
          <w:rFonts w:ascii="Book Antiqua" w:hAnsi="Book Antiqua" w:cs="Times New Roman"/>
          <w:sz w:val="24"/>
          <w:szCs w:val="24"/>
        </w:rPr>
        <w:t xml:space="preserve">the </w:t>
      </w:r>
      <w:r w:rsidR="001C0576">
        <w:rPr>
          <w:rFonts w:ascii="Book Antiqua" w:hAnsi="Book Antiqua" w:cs="Times New Roman"/>
          <w:sz w:val="24"/>
          <w:szCs w:val="24"/>
        </w:rPr>
        <w:t>perioperative setting</w:t>
      </w:r>
      <w:r w:rsidR="0083254A" w:rsidRPr="005945BF">
        <w:rPr>
          <w:rFonts w:ascii="Book Antiqua" w:hAnsi="Book Antiqua" w:cs="Times New Roman"/>
          <w:sz w:val="24"/>
          <w:szCs w:val="24"/>
          <w:vertAlign w:val="superscript"/>
        </w:rPr>
        <w:t>[</w:t>
      </w:r>
      <w:r w:rsidR="001249C2" w:rsidRPr="005945BF">
        <w:rPr>
          <w:rFonts w:ascii="Book Antiqua" w:hAnsi="Book Antiqua" w:cs="Times New Roman"/>
          <w:sz w:val="24"/>
          <w:szCs w:val="24"/>
          <w:vertAlign w:val="superscript"/>
        </w:rPr>
        <w:t>250</w:t>
      </w:r>
      <w:r w:rsidR="0083254A" w:rsidRPr="005945BF">
        <w:rPr>
          <w:rFonts w:ascii="Book Antiqua" w:hAnsi="Book Antiqua" w:cs="Times New Roman"/>
          <w:sz w:val="24"/>
          <w:szCs w:val="24"/>
          <w:vertAlign w:val="superscript"/>
        </w:rPr>
        <w:t>]</w:t>
      </w:r>
      <w:r w:rsidR="005E2EF9" w:rsidRPr="005945BF">
        <w:rPr>
          <w:rFonts w:ascii="Book Antiqua" w:hAnsi="Book Antiqua" w:cs="Times New Roman"/>
          <w:sz w:val="24"/>
          <w:szCs w:val="24"/>
        </w:rPr>
        <w:t xml:space="preserve">. </w:t>
      </w:r>
    </w:p>
    <w:p w14:paraId="35B6F8AD" w14:textId="77777777" w:rsidR="00A50A96" w:rsidRDefault="00A50A96" w:rsidP="007B15DF">
      <w:pPr>
        <w:pStyle w:val="ListParagraph"/>
        <w:autoSpaceDE w:val="0"/>
        <w:autoSpaceDN w:val="0"/>
        <w:adjustRightInd w:val="0"/>
        <w:snapToGrid w:val="0"/>
        <w:spacing w:after="0" w:line="360" w:lineRule="auto"/>
        <w:ind w:left="0"/>
        <w:contextualSpacing w:val="0"/>
        <w:jc w:val="both"/>
        <w:rPr>
          <w:rFonts w:ascii="Book Antiqua" w:hAnsi="Book Antiqua" w:cs="Times New Roman"/>
          <w:sz w:val="24"/>
          <w:szCs w:val="24"/>
          <w:lang w:eastAsia="zh-CN"/>
        </w:rPr>
      </w:pPr>
    </w:p>
    <w:p w14:paraId="2876E70A" w14:textId="2676C6D7" w:rsidR="000B25F8" w:rsidRPr="00A50A96" w:rsidRDefault="000B25F8" w:rsidP="007B15DF">
      <w:pPr>
        <w:pStyle w:val="ListParagraph"/>
        <w:autoSpaceDE w:val="0"/>
        <w:autoSpaceDN w:val="0"/>
        <w:adjustRightInd w:val="0"/>
        <w:snapToGrid w:val="0"/>
        <w:spacing w:after="0" w:line="360" w:lineRule="auto"/>
        <w:ind w:left="0"/>
        <w:contextualSpacing w:val="0"/>
        <w:jc w:val="both"/>
        <w:rPr>
          <w:rFonts w:ascii="Book Antiqua" w:hAnsi="Book Antiqua" w:cs="Times New Roman"/>
          <w:b/>
          <w:caps/>
          <w:sz w:val="24"/>
          <w:szCs w:val="24"/>
        </w:rPr>
      </w:pPr>
      <w:r w:rsidRPr="00A50A96">
        <w:rPr>
          <w:rFonts w:ascii="Book Antiqua" w:hAnsi="Book Antiqua" w:cs="Times New Roman"/>
          <w:b/>
          <w:caps/>
          <w:sz w:val="24"/>
          <w:szCs w:val="24"/>
        </w:rPr>
        <w:t>Future perspectives</w:t>
      </w:r>
    </w:p>
    <w:p w14:paraId="748A418C" w14:textId="282F4DB0" w:rsidR="00216903" w:rsidRPr="005945BF" w:rsidRDefault="005A77B9" w:rsidP="007B15DF">
      <w:pPr>
        <w:pStyle w:val="ListParagraph"/>
        <w:autoSpaceDE w:val="0"/>
        <w:autoSpaceDN w:val="0"/>
        <w:adjustRightInd w:val="0"/>
        <w:snapToGrid w:val="0"/>
        <w:spacing w:after="0" w:line="360" w:lineRule="auto"/>
        <w:ind w:left="0"/>
        <w:contextualSpacing w:val="0"/>
        <w:jc w:val="both"/>
        <w:rPr>
          <w:rFonts w:ascii="Book Antiqua" w:hAnsi="Book Antiqua" w:cs="Times New Roman"/>
          <w:sz w:val="24"/>
          <w:szCs w:val="24"/>
        </w:rPr>
      </w:pPr>
      <w:r w:rsidRPr="005945BF">
        <w:rPr>
          <w:rFonts w:ascii="Book Antiqua" w:hAnsi="Book Antiqua" w:cs="Times New Roman"/>
          <w:sz w:val="24"/>
          <w:szCs w:val="24"/>
        </w:rPr>
        <w:t>The</w:t>
      </w:r>
      <w:r w:rsidR="00216903" w:rsidRPr="005945BF">
        <w:rPr>
          <w:rFonts w:ascii="Book Antiqua" w:hAnsi="Book Antiqua" w:cs="Times New Roman"/>
          <w:sz w:val="24"/>
          <w:szCs w:val="24"/>
        </w:rPr>
        <w:t xml:space="preserve"> synergistic acti</w:t>
      </w:r>
      <w:r w:rsidR="00006503" w:rsidRPr="005945BF">
        <w:rPr>
          <w:rFonts w:ascii="Book Antiqua" w:hAnsi="Book Antiqua" w:cs="Times New Roman"/>
          <w:sz w:val="24"/>
          <w:szCs w:val="24"/>
        </w:rPr>
        <w:t xml:space="preserve">on of the </w:t>
      </w:r>
      <w:r w:rsidR="00216903" w:rsidRPr="005945BF">
        <w:rPr>
          <w:rFonts w:ascii="Book Antiqua" w:hAnsi="Book Antiqua" w:cs="Times New Roman"/>
          <w:sz w:val="24"/>
          <w:szCs w:val="24"/>
        </w:rPr>
        <w:t xml:space="preserve">PD-1/PD-L1 </w:t>
      </w:r>
      <w:r w:rsidR="00006503" w:rsidRPr="005945BF">
        <w:rPr>
          <w:rFonts w:ascii="Book Antiqua" w:hAnsi="Book Antiqua" w:cs="Times New Roman"/>
          <w:sz w:val="24"/>
          <w:szCs w:val="24"/>
        </w:rPr>
        <w:t xml:space="preserve">checkpoint inhibitors and </w:t>
      </w:r>
      <w:r w:rsidR="00216903" w:rsidRPr="005945BF">
        <w:rPr>
          <w:rFonts w:ascii="Book Antiqua" w:hAnsi="Book Antiqua" w:cs="Times New Roman"/>
          <w:sz w:val="24"/>
          <w:szCs w:val="24"/>
        </w:rPr>
        <w:t>the vascular endothelial growth factor (VEGF)/vascular endothelial growth</w:t>
      </w:r>
      <w:r w:rsidR="00006503" w:rsidRPr="005945BF">
        <w:rPr>
          <w:rFonts w:ascii="Book Antiqua" w:hAnsi="Book Antiqua" w:cs="Times New Roman"/>
          <w:sz w:val="24"/>
          <w:szCs w:val="24"/>
        </w:rPr>
        <w:t xml:space="preserve"> factor receptor (VEGFR) blockade</w:t>
      </w:r>
      <w:r w:rsidR="00216903" w:rsidRPr="005945BF">
        <w:rPr>
          <w:rFonts w:ascii="Book Antiqua" w:hAnsi="Book Antiqua" w:cs="Times New Roman"/>
          <w:sz w:val="24"/>
          <w:szCs w:val="24"/>
        </w:rPr>
        <w:t xml:space="preserve"> </w:t>
      </w:r>
      <w:r w:rsidRPr="005945BF">
        <w:rPr>
          <w:rFonts w:ascii="Book Antiqua" w:hAnsi="Book Antiqua" w:cs="Times New Roman"/>
          <w:sz w:val="24"/>
          <w:szCs w:val="24"/>
        </w:rPr>
        <w:t>was demonstrat</w:t>
      </w:r>
      <w:r w:rsidR="001C0576">
        <w:rPr>
          <w:rFonts w:ascii="Book Antiqua" w:hAnsi="Book Antiqua" w:cs="Times New Roman"/>
          <w:sz w:val="24"/>
          <w:szCs w:val="24"/>
        </w:rPr>
        <w:t>ed by preclinical data</w:t>
      </w:r>
      <w:r w:rsidRPr="005945BF">
        <w:rPr>
          <w:rFonts w:ascii="Book Antiqua" w:hAnsi="Book Antiqua" w:cs="Times New Roman"/>
          <w:sz w:val="24"/>
          <w:szCs w:val="24"/>
          <w:vertAlign w:val="superscript"/>
        </w:rPr>
        <w:t>[</w:t>
      </w:r>
      <w:r w:rsidR="001249C2" w:rsidRPr="005945BF">
        <w:rPr>
          <w:rFonts w:ascii="Book Antiqua" w:hAnsi="Book Antiqua" w:cs="Times New Roman"/>
          <w:sz w:val="24"/>
          <w:szCs w:val="24"/>
          <w:vertAlign w:val="superscript"/>
        </w:rPr>
        <w:t>251</w:t>
      </w:r>
      <w:r w:rsidRPr="005945BF">
        <w:rPr>
          <w:rFonts w:ascii="Book Antiqua" w:hAnsi="Book Antiqua" w:cs="Times New Roman"/>
          <w:sz w:val="24"/>
          <w:szCs w:val="24"/>
          <w:vertAlign w:val="superscript"/>
        </w:rPr>
        <w:t>]</w:t>
      </w:r>
      <w:r w:rsidRPr="005945BF">
        <w:rPr>
          <w:rFonts w:ascii="Book Antiqua" w:hAnsi="Book Antiqua" w:cs="Times New Roman"/>
          <w:sz w:val="24"/>
          <w:szCs w:val="24"/>
        </w:rPr>
        <w:t xml:space="preserve">; </w:t>
      </w:r>
      <w:r w:rsidR="00CE36CB" w:rsidRPr="005945BF">
        <w:rPr>
          <w:rFonts w:ascii="Book Antiqua" w:hAnsi="Book Antiqua" w:cs="Times New Roman"/>
          <w:sz w:val="24"/>
          <w:szCs w:val="24"/>
        </w:rPr>
        <w:t xml:space="preserve">the </w:t>
      </w:r>
      <w:r w:rsidR="00006503" w:rsidRPr="005945BF">
        <w:rPr>
          <w:rFonts w:ascii="Book Antiqua" w:hAnsi="Book Antiqua" w:cs="Times New Roman"/>
          <w:sz w:val="24"/>
          <w:szCs w:val="24"/>
        </w:rPr>
        <w:t>combined treatment induc</w:t>
      </w:r>
      <w:r w:rsidRPr="005945BF">
        <w:rPr>
          <w:rFonts w:ascii="Book Antiqua" w:hAnsi="Book Antiqua" w:cs="Times New Roman"/>
          <w:sz w:val="24"/>
          <w:szCs w:val="24"/>
        </w:rPr>
        <w:t>ed an</w:t>
      </w:r>
      <w:r w:rsidR="00006503" w:rsidRPr="005945BF">
        <w:rPr>
          <w:rFonts w:ascii="Book Antiqua" w:hAnsi="Book Antiqua" w:cs="Times New Roman"/>
          <w:sz w:val="24"/>
          <w:szCs w:val="24"/>
        </w:rPr>
        <w:t xml:space="preserve"> improved tumor response and better OS. This combination treatment assessed in </w:t>
      </w:r>
      <w:r w:rsidR="00216903" w:rsidRPr="005945BF">
        <w:rPr>
          <w:rFonts w:ascii="Book Antiqua" w:hAnsi="Book Antiqua" w:cs="Times New Roman"/>
          <w:sz w:val="24"/>
          <w:szCs w:val="24"/>
        </w:rPr>
        <w:t>phase</w:t>
      </w:r>
      <w:r w:rsidR="00006503" w:rsidRPr="005945BF">
        <w:rPr>
          <w:rFonts w:ascii="Book Antiqua" w:hAnsi="Book Antiqua" w:cs="Times New Roman"/>
          <w:sz w:val="24"/>
          <w:szCs w:val="24"/>
        </w:rPr>
        <w:t xml:space="preserve"> I/II</w:t>
      </w:r>
      <w:r w:rsidR="00216903" w:rsidRPr="005945BF">
        <w:rPr>
          <w:rFonts w:ascii="Book Antiqua" w:hAnsi="Book Antiqua" w:cs="Times New Roman"/>
          <w:sz w:val="24"/>
          <w:szCs w:val="24"/>
        </w:rPr>
        <w:t xml:space="preserve"> studies </w:t>
      </w:r>
      <w:r w:rsidRPr="005945BF">
        <w:rPr>
          <w:rFonts w:ascii="Book Antiqua" w:hAnsi="Book Antiqua" w:cs="Times New Roman"/>
          <w:sz w:val="24"/>
          <w:szCs w:val="24"/>
        </w:rPr>
        <w:t xml:space="preserve">was associated with </w:t>
      </w:r>
      <w:r w:rsidR="00216903" w:rsidRPr="005945BF">
        <w:rPr>
          <w:rFonts w:ascii="Book Antiqua" w:hAnsi="Book Antiqua" w:cs="Times New Roman"/>
          <w:sz w:val="24"/>
          <w:szCs w:val="24"/>
        </w:rPr>
        <w:t xml:space="preserve">an acceptable safety profile </w:t>
      </w:r>
      <w:r w:rsidRPr="005945BF">
        <w:rPr>
          <w:rFonts w:ascii="Book Antiqua" w:hAnsi="Book Antiqua" w:cs="Times New Roman"/>
          <w:sz w:val="24"/>
          <w:szCs w:val="24"/>
          <w:vertAlign w:val="superscript"/>
        </w:rPr>
        <w:t>[</w:t>
      </w:r>
      <w:r w:rsidR="001249C2" w:rsidRPr="005945BF">
        <w:rPr>
          <w:rFonts w:ascii="Book Antiqua" w:hAnsi="Book Antiqua" w:cs="Times New Roman"/>
          <w:sz w:val="24"/>
          <w:szCs w:val="24"/>
          <w:vertAlign w:val="superscript"/>
        </w:rPr>
        <w:t>252</w:t>
      </w:r>
      <w:r w:rsidR="00A50A96">
        <w:rPr>
          <w:rFonts w:ascii="Book Antiqua" w:hAnsi="Book Antiqua" w:cs="Times New Roman" w:hint="eastAsia"/>
          <w:sz w:val="24"/>
          <w:szCs w:val="24"/>
          <w:vertAlign w:val="superscript"/>
          <w:lang w:eastAsia="zh-CN"/>
        </w:rPr>
        <w:t>,</w:t>
      </w:r>
      <w:r w:rsidR="001249C2" w:rsidRPr="005945BF">
        <w:rPr>
          <w:rFonts w:ascii="Book Antiqua" w:hAnsi="Book Antiqua" w:cs="Times New Roman"/>
          <w:sz w:val="24"/>
          <w:szCs w:val="24"/>
          <w:vertAlign w:val="superscript"/>
        </w:rPr>
        <w:t>253</w:t>
      </w:r>
      <w:r w:rsidRPr="005945BF">
        <w:rPr>
          <w:rFonts w:ascii="Book Antiqua" w:hAnsi="Book Antiqua" w:cs="Times New Roman"/>
          <w:sz w:val="24"/>
          <w:szCs w:val="24"/>
          <w:vertAlign w:val="superscript"/>
        </w:rPr>
        <w:t>]</w:t>
      </w:r>
      <w:r w:rsidRPr="005945BF">
        <w:rPr>
          <w:rFonts w:ascii="Book Antiqua" w:hAnsi="Book Antiqua" w:cs="Times New Roman"/>
          <w:sz w:val="24"/>
          <w:szCs w:val="24"/>
        </w:rPr>
        <w:t>.</w:t>
      </w:r>
    </w:p>
    <w:p w14:paraId="77018CAB" w14:textId="0B53145F" w:rsidR="00216903" w:rsidRPr="005945BF" w:rsidRDefault="005A77B9" w:rsidP="00A50A96">
      <w:pPr>
        <w:pStyle w:val="ListParagraph"/>
        <w:autoSpaceDE w:val="0"/>
        <w:autoSpaceDN w:val="0"/>
        <w:adjustRightInd w:val="0"/>
        <w:snapToGrid w:val="0"/>
        <w:spacing w:after="0" w:line="360" w:lineRule="auto"/>
        <w:ind w:left="0" w:firstLineChars="100" w:firstLine="240"/>
        <w:contextualSpacing w:val="0"/>
        <w:jc w:val="both"/>
        <w:rPr>
          <w:rFonts w:ascii="Book Antiqua" w:hAnsi="Book Antiqua" w:cs="Times New Roman"/>
          <w:sz w:val="24"/>
          <w:szCs w:val="24"/>
        </w:rPr>
      </w:pPr>
      <w:r w:rsidRPr="005945BF">
        <w:rPr>
          <w:rFonts w:ascii="Book Antiqua" w:hAnsi="Book Antiqua" w:cs="Times New Roman"/>
          <w:sz w:val="24"/>
          <w:szCs w:val="24"/>
        </w:rPr>
        <w:t>A p</w:t>
      </w:r>
      <w:r w:rsidR="00216903" w:rsidRPr="005945BF">
        <w:rPr>
          <w:rFonts w:ascii="Book Antiqua" w:hAnsi="Book Antiqua" w:cs="Times New Roman"/>
          <w:sz w:val="24"/>
          <w:szCs w:val="24"/>
        </w:rPr>
        <w:t xml:space="preserve">hase Ia/Ib study </w:t>
      </w:r>
      <w:r w:rsidR="008D13D2" w:rsidRPr="005945BF">
        <w:rPr>
          <w:rFonts w:ascii="Book Antiqua" w:hAnsi="Book Antiqua" w:cs="Times New Roman"/>
          <w:sz w:val="24"/>
          <w:szCs w:val="24"/>
        </w:rPr>
        <w:t>(NCT02443324)</w:t>
      </w:r>
      <w:r w:rsidR="008D13D2" w:rsidRPr="005945BF">
        <w:rPr>
          <w:rFonts w:ascii="Book Antiqua" w:hAnsi="Book Antiqua" w:cs="Times New Roman"/>
          <w:sz w:val="24"/>
          <w:szCs w:val="24"/>
          <w:vertAlign w:val="superscript"/>
        </w:rPr>
        <w:t>[</w:t>
      </w:r>
      <w:r w:rsidR="001249C2" w:rsidRPr="005945BF">
        <w:rPr>
          <w:rFonts w:ascii="Book Antiqua" w:hAnsi="Book Antiqua" w:cs="Times New Roman"/>
          <w:sz w:val="24"/>
          <w:szCs w:val="24"/>
          <w:vertAlign w:val="superscript"/>
        </w:rPr>
        <w:t>254</w:t>
      </w:r>
      <w:r w:rsidR="008D13D2" w:rsidRPr="005945BF">
        <w:rPr>
          <w:rFonts w:ascii="Book Antiqua" w:hAnsi="Book Antiqua" w:cs="Times New Roman"/>
          <w:sz w:val="24"/>
          <w:szCs w:val="24"/>
          <w:vertAlign w:val="superscript"/>
        </w:rPr>
        <w:t>]</w:t>
      </w:r>
      <w:r w:rsidR="00045390" w:rsidRPr="005945BF">
        <w:rPr>
          <w:rFonts w:ascii="Book Antiqua" w:hAnsi="Book Antiqua" w:cs="Times New Roman"/>
          <w:sz w:val="24"/>
          <w:szCs w:val="24"/>
        </w:rPr>
        <w:t xml:space="preserve"> is </w:t>
      </w:r>
      <w:r w:rsidRPr="005945BF">
        <w:rPr>
          <w:rFonts w:ascii="Book Antiqua" w:hAnsi="Book Antiqua" w:cs="Times New Roman"/>
          <w:sz w:val="24"/>
          <w:szCs w:val="24"/>
        </w:rPr>
        <w:t>investigat</w:t>
      </w:r>
      <w:r w:rsidR="00045390" w:rsidRPr="005945BF">
        <w:rPr>
          <w:rFonts w:ascii="Book Antiqua" w:hAnsi="Book Antiqua" w:cs="Times New Roman"/>
          <w:sz w:val="24"/>
          <w:szCs w:val="24"/>
        </w:rPr>
        <w:t>ing</w:t>
      </w:r>
      <w:r w:rsidRPr="005945BF">
        <w:rPr>
          <w:rFonts w:ascii="Book Antiqua" w:hAnsi="Book Antiqua" w:cs="Times New Roman"/>
          <w:sz w:val="24"/>
          <w:szCs w:val="24"/>
        </w:rPr>
        <w:t xml:space="preserve"> the safety and efficacy of combining </w:t>
      </w:r>
      <w:r w:rsidR="00216903" w:rsidRPr="005945BF">
        <w:rPr>
          <w:rFonts w:ascii="Book Antiqua" w:hAnsi="Book Antiqua" w:cs="Times New Roman"/>
          <w:sz w:val="24"/>
          <w:szCs w:val="24"/>
        </w:rPr>
        <w:t xml:space="preserve">anti-PD-L1 </w:t>
      </w:r>
      <w:r w:rsidRPr="005945BF">
        <w:rPr>
          <w:rFonts w:ascii="Book Antiqua" w:hAnsi="Book Antiqua" w:cs="Times New Roman"/>
          <w:sz w:val="24"/>
          <w:szCs w:val="24"/>
        </w:rPr>
        <w:t>(durvalumab) and anti-VEGFR2 antibodies (</w:t>
      </w:r>
      <w:r w:rsidR="00216903" w:rsidRPr="005945BF">
        <w:rPr>
          <w:rFonts w:ascii="Book Antiqua" w:hAnsi="Book Antiqua" w:cs="Times New Roman"/>
          <w:sz w:val="24"/>
          <w:szCs w:val="24"/>
        </w:rPr>
        <w:t>ramucirumab</w:t>
      </w:r>
      <w:r w:rsidRPr="005945BF">
        <w:rPr>
          <w:rFonts w:ascii="Book Antiqua" w:hAnsi="Book Antiqua" w:cs="Times New Roman"/>
          <w:sz w:val="24"/>
          <w:szCs w:val="24"/>
        </w:rPr>
        <w:t>) in patients with refractory gastric/gastroesophageal junct</w:t>
      </w:r>
      <w:r w:rsidR="00045390" w:rsidRPr="005945BF">
        <w:rPr>
          <w:rFonts w:ascii="Book Antiqua" w:hAnsi="Book Antiqua" w:cs="Times New Roman"/>
          <w:sz w:val="24"/>
          <w:szCs w:val="24"/>
        </w:rPr>
        <w:t>ion</w:t>
      </w:r>
      <w:r w:rsidRPr="005945BF">
        <w:rPr>
          <w:rFonts w:ascii="Book Antiqua" w:hAnsi="Book Antiqua" w:cs="Times New Roman"/>
          <w:sz w:val="24"/>
          <w:szCs w:val="24"/>
        </w:rPr>
        <w:t xml:space="preserve"> tumors. </w:t>
      </w:r>
      <w:r w:rsidR="00045390" w:rsidRPr="005945BF">
        <w:rPr>
          <w:rFonts w:ascii="Book Antiqua" w:hAnsi="Book Antiqua" w:cs="Times New Roman"/>
          <w:sz w:val="24"/>
          <w:szCs w:val="24"/>
        </w:rPr>
        <w:t xml:space="preserve">The interim </w:t>
      </w:r>
      <w:r w:rsidR="00216903" w:rsidRPr="005945BF">
        <w:rPr>
          <w:rFonts w:ascii="Book Antiqua" w:hAnsi="Book Antiqua" w:cs="Times New Roman"/>
          <w:sz w:val="24"/>
          <w:szCs w:val="24"/>
        </w:rPr>
        <w:t xml:space="preserve">data of 40 patients showed </w:t>
      </w:r>
      <w:r w:rsidR="00045390" w:rsidRPr="005945BF">
        <w:rPr>
          <w:rFonts w:ascii="Book Antiqua" w:hAnsi="Book Antiqua" w:cs="Times New Roman"/>
          <w:sz w:val="24"/>
          <w:szCs w:val="24"/>
        </w:rPr>
        <w:t>a 45% DCR and a m</w:t>
      </w:r>
      <w:r w:rsidR="00216903" w:rsidRPr="005945BF">
        <w:rPr>
          <w:rFonts w:ascii="Book Antiqua" w:hAnsi="Book Antiqua" w:cs="Times New Roman"/>
          <w:sz w:val="24"/>
          <w:szCs w:val="24"/>
        </w:rPr>
        <w:t xml:space="preserve">edian PFS </w:t>
      </w:r>
      <w:r w:rsidR="00045390" w:rsidRPr="005945BF">
        <w:rPr>
          <w:rFonts w:ascii="Book Antiqua" w:hAnsi="Book Antiqua" w:cs="Times New Roman"/>
          <w:sz w:val="24"/>
          <w:szCs w:val="24"/>
        </w:rPr>
        <w:t>of</w:t>
      </w:r>
      <w:r w:rsidR="00216903" w:rsidRPr="005945BF">
        <w:rPr>
          <w:rFonts w:ascii="Book Antiqua" w:hAnsi="Book Antiqua" w:cs="Times New Roman"/>
          <w:sz w:val="24"/>
          <w:szCs w:val="24"/>
        </w:rPr>
        <w:t xml:space="preserve"> 2.60 mo</w:t>
      </w:r>
      <w:r w:rsidR="00216903" w:rsidRPr="005945BF">
        <w:rPr>
          <w:rFonts w:ascii="Book Antiqua" w:hAnsi="Book Antiqua"/>
          <w:sz w:val="24"/>
          <w:szCs w:val="24"/>
        </w:rPr>
        <w:t xml:space="preserve">. </w:t>
      </w:r>
      <w:r w:rsidR="001A6CFA" w:rsidRPr="005945BF">
        <w:rPr>
          <w:rFonts w:ascii="Book Antiqua" w:hAnsi="Book Antiqua"/>
          <w:sz w:val="24"/>
          <w:szCs w:val="24"/>
        </w:rPr>
        <w:t>The m</w:t>
      </w:r>
      <w:r w:rsidR="00045390" w:rsidRPr="005945BF">
        <w:rPr>
          <w:rFonts w:ascii="Book Antiqua" w:hAnsi="Book Antiqua" w:cs="Times New Roman"/>
          <w:sz w:val="24"/>
          <w:szCs w:val="24"/>
        </w:rPr>
        <w:t xml:space="preserve">ost </w:t>
      </w:r>
      <w:r w:rsidR="001A6CFA" w:rsidRPr="005945BF">
        <w:rPr>
          <w:rFonts w:ascii="Book Antiqua" w:hAnsi="Book Antiqua" w:cs="Times New Roman"/>
          <w:sz w:val="24"/>
          <w:szCs w:val="24"/>
        </w:rPr>
        <w:t>frequently</w:t>
      </w:r>
      <w:r w:rsidR="00D855AD" w:rsidRPr="005945BF">
        <w:rPr>
          <w:rFonts w:ascii="Book Antiqua" w:hAnsi="Book Antiqua" w:cs="Times New Roman"/>
          <w:sz w:val="24"/>
          <w:szCs w:val="24"/>
        </w:rPr>
        <w:t xml:space="preserve"> </w:t>
      </w:r>
      <w:r w:rsidR="00045390" w:rsidRPr="005945BF">
        <w:rPr>
          <w:rFonts w:ascii="Book Antiqua" w:hAnsi="Book Antiqua" w:cs="Times New Roman"/>
          <w:sz w:val="24"/>
          <w:szCs w:val="24"/>
        </w:rPr>
        <w:t>encountered</w:t>
      </w:r>
      <w:r w:rsidR="00216903" w:rsidRPr="005945BF">
        <w:rPr>
          <w:rFonts w:ascii="Book Antiqua" w:hAnsi="Book Antiqua" w:cs="Times New Roman"/>
          <w:sz w:val="24"/>
          <w:szCs w:val="24"/>
        </w:rPr>
        <w:t xml:space="preserve"> toxic</w:t>
      </w:r>
      <w:r w:rsidR="00045390" w:rsidRPr="005945BF">
        <w:rPr>
          <w:rFonts w:ascii="Book Antiqua" w:hAnsi="Book Antiqua" w:cs="Times New Roman"/>
          <w:sz w:val="24"/>
          <w:szCs w:val="24"/>
        </w:rPr>
        <w:t>ities included fatigue</w:t>
      </w:r>
      <w:r w:rsidR="00216903" w:rsidRPr="005945BF">
        <w:rPr>
          <w:rFonts w:ascii="Book Antiqua" w:hAnsi="Book Antiqua" w:cs="Times New Roman"/>
          <w:sz w:val="24"/>
          <w:szCs w:val="24"/>
        </w:rPr>
        <w:t>, i</w:t>
      </w:r>
      <w:r w:rsidR="00045390" w:rsidRPr="005945BF">
        <w:rPr>
          <w:rFonts w:ascii="Book Antiqua" w:hAnsi="Book Antiqua" w:cs="Times New Roman"/>
          <w:sz w:val="24"/>
          <w:szCs w:val="24"/>
        </w:rPr>
        <w:t>nfusion-related reaction</w:t>
      </w:r>
      <w:r w:rsidR="00216903" w:rsidRPr="005945BF">
        <w:rPr>
          <w:rFonts w:ascii="Book Antiqua" w:hAnsi="Book Antiqua" w:cs="Times New Roman"/>
          <w:sz w:val="24"/>
          <w:szCs w:val="24"/>
        </w:rPr>
        <w:t xml:space="preserve">, </w:t>
      </w:r>
      <w:r w:rsidR="00045390" w:rsidRPr="005945BF">
        <w:rPr>
          <w:rFonts w:ascii="Book Antiqua" w:hAnsi="Book Antiqua" w:cs="Times New Roman"/>
          <w:sz w:val="24"/>
          <w:szCs w:val="24"/>
        </w:rPr>
        <w:t>loss of appetite, pruritus, rash</w:t>
      </w:r>
      <w:r w:rsidR="00216903" w:rsidRPr="005945BF">
        <w:rPr>
          <w:rFonts w:ascii="Book Antiqua" w:hAnsi="Book Antiqua" w:cs="Times New Roman"/>
          <w:sz w:val="24"/>
          <w:szCs w:val="24"/>
        </w:rPr>
        <w:t>, and hypertension</w:t>
      </w:r>
      <w:r w:rsidR="00045390" w:rsidRPr="005945BF">
        <w:rPr>
          <w:rFonts w:ascii="Book Antiqua" w:hAnsi="Book Antiqua" w:cs="Times New Roman"/>
          <w:sz w:val="24"/>
          <w:szCs w:val="24"/>
        </w:rPr>
        <w:t>; 25% of</w:t>
      </w:r>
      <w:r w:rsidR="00216903" w:rsidRPr="005945BF">
        <w:rPr>
          <w:rFonts w:ascii="Book Antiqua" w:hAnsi="Book Antiqua" w:cs="Times New Roman"/>
          <w:sz w:val="24"/>
          <w:szCs w:val="24"/>
        </w:rPr>
        <w:t xml:space="preserve"> patients had </w:t>
      </w:r>
      <w:r w:rsidR="00045390" w:rsidRPr="005945BF">
        <w:rPr>
          <w:rFonts w:ascii="Book Antiqua" w:hAnsi="Book Antiqua" w:cs="Times New Roman"/>
          <w:sz w:val="24"/>
          <w:szCs w:val="24"/>
        </w:rPr>
        <w:t>severe</w:t>
      </w:r>
      <w:r w:rsidR="00216903" w:rsidRPr="005945BF">
        <w:rPr>
          <w:rFonts w:ascii="Book Antiqua" w:hAnsi="Book Antiqua" w:cs="Times New Roman"/>
          <w:sz w:val="24"/>
          <w:szCs w:val="24"/>
        </w:rPr>
        <w:t xml:space="preserve"> toxicities</w:t>
      </w:r>
      <w:r w:rsidR="00045390" w:rsidRPr="005945BF">
        <w:rPr>
          <w:rFonts w:ascii="Book Antiqua" w:hAnsi="Book Antiqua" w:cs="Times New Roman"/>
          <w:sz w:val="24"/>
          <w:szCs w:val="24"/>
        </w:rPr>
        <w:t>.</w:t>
      </w:r>
    </w:p>
    <w:p w14:paraId="6481C1E0" w14:textId="2C04D93B" w:rsidR="00246421" w:rsidRPr="005945BF" w:rsidRDefault="00636CCE" w:rsidP="00A50A96">
      <w:pPr>
        <w:autoSpaceDE w:val="0"/>
        <w:autoSpaceDN w:val="0"/>
        <w:adjustRightInd w:val="0"/>
        <w:snapToGrid w:val="0"/>
        <w:spacing w:after="0" w:line="360" w:lineRule="auto"/>
        <w:ind w:firstLineChars="100" w:firstLine="240"/>
        <w:jc w:val="both"/>
        <w:rPr>
          <w:rFonts w:ascii="Book Antiqua" w:hAnsi="Book Antiqua"/>
          <w:color w:val="000000"/>
          <w:sz w:val="24"/>
          <w:szCs w:val="24"/>
          <w:shd w:val="clear" w:color="auto" w:fill="FFF0F5"/>
        </w:rPr>
      </w:pPr>
      <w:r w:rsidRPr="005945BF">
        <w:rPr>
          <w:rFonts w:ascii="Book Antiqua" w:hAnsi="Book Antiqua" w:cs="Times New Roman"/>
          <w:sz w:val="24"/>
          <w:szCs w:val="24"/>
        </w:rPr>
        <w:t>Additionally</w:t>
      </w:r>
      <w:r w:rsidR="000F6AE5" w:rsidRPr="005945BF">
        <w:rPr>
          <w:rFonts w:ascii="Book Antiqua" w:hAnsi="Book Antiqua" w:cs="Times New Roman"/>
          <w:sz w:val="24"/>
          <w:szCs w:val="24"/>
        </w:rPr>
        <w:t xml:space="preserve">, the efficacy of associating nivolumab with ramucirumab in patients with advanced, unresectable gastric/gastroesophageal junction cancers is currently </w:t>
      </w:r>
      <w:r w:rsidR="001A6CFA" w:rsidRPr="005945BF">
        <w:rPr>
          <w:rFonts w:ascii="Book Antiqua" w:hAnsi="Book Antiqua" w:cs="Times New Roman"/>
          <w:sz w:val="24"/>
          <w:szCs w:val="24"/>
        </w:rPr>
        <w:t xml:space="preserve">under </w:t>
      </w:r>
      <w:r w:rsidR="000F6AE5" w:rsidRPr="005945BF">
        <w:rPr>
          <w:rFonts w:ascii="Book Antiqua" w:hAnsi="Book Antiqua" w:cs="Times New Roman"/>
          <w:sz w:val="24"/>
          <w:szCs w:val="24"/>
        </w:rPr>
        <w:t>investigat</w:t>
      </w:r>
      <w:r w:rsidR="001A6CFA" w:rsidRPr="005945BF">
        <w:rPr>
          <w:rFonts w:ascii="Book Antiqua" w:hAnsi="Book Antiqua" w:cs="Times New Roman"/>
          <w:sz w:val="24"/>
          <w:szCs w:val="24"/>
        </w:rPr>
        <w:t>ion</w:t>
      </w:r>
      <w:r w:rsidR="000F6AE5" w:rsidRPr="005945BF">
        <w:rPr>
          <w:rFonts w:ascii="Book Antiqua" w:hAnsi="Book Antiqua" w:cs="Times New Roman"/>
          <w:sz w:val="24"/>
          <w:szCs w:val="24"/>
        </w:rPr>
        <w:t xml:space="preserve"> in a phase I/II study (NCT02999295)</w:t>
      </w:r>
      <w:r w:rsidR="00274804" w:rsidRPr="005945BF">
        <w:rPr>
          <w:rFonts w:ascii="Book Antiqua" w:hAnsi="Book Antiqua" w:cs="Times New Roman"/>
          <w:sz w:val="24"/>
          <w:szCs w:val="24"/>
          <w:vertAlign w:val="superscript"/>
        </w:rPr>
        <w:t>[</w:t>
      </w:r>
      <w:r w:rsidR="001249C2" w:rsidRPr="005945BF">
        <w:rPr>
          <w:rFonts w:ascii="Book Antiqua" w:hAnsi="Book Antiqua" w:cs="Times New Roman"/>
          <w:sz w:val="24"/>
          <w:szCs w:val="24"/>
          <w:vertAlign w:val="superscript"/>
        </w:rPr>
        <w:t>255</w:t>
      </w:r>
      <w:r w:rsidR="00274804" w:rsidRPr="005945BF">
        <w:rPr>
          <w:rFonts w:ascii="Book Antiqua" w:hAnsi="Book Antiqua" w:cs="Times New Roman"/>
          <w:sz w:val="24"/>
          <w:szCs w:val="24"/>
          <w:vertAlign w:val="superscript"/>
        </w:rPr>
        <w:t>]</w:t>
      </w:r>
      <w:r w:rsidR="00EF448C" w:rsidRPr="005945BF">
        <w:rPr>
          <w:rFonts w:ascii="Book Antiqua" w:hAnsi="Book Antiqua" w:cs="Times New Roman"/>
          <w:sz w:val="24"/>
          <w:szCs w:val="24"/>
        </w:rPr>
        <w:t>.</w:t>
      </w:r>
      <w:r w:rsidR="0036234F" w:rsidRPr="005945BF">
        <w:rPr>
          <w:rFonts w:ascii="Book Antiqua" w:hAnsi="Book Antiqua" w:cs="Times New Roman"/>
          <w:sz w:val="24"/>
          <w:szCs w:val="24"/>
        </w:rPr>
        <w:t xml:space="preserve"> </w:t>
      </w:r>
      <w:r w:rsidR="003F6651" w:rsidRPr="005945BF">
        <w:rPr>
          <w:rFonts w:ascii="Book Antiqua" w:hAnsi="Book Antiqua" w:cs="Times New Roman"/>
          <w:sz w:val="24"/>
          <w:szCs w:val="24"/>
        </w:rPr>
        <w:t xml:space="preserve">The clinical trial </w:t>
      </w:r>
      <w:r w:rsidR="00F63E3C" w:rsidRPr="005945BF">
        <w:rPr>
          <w:rFonts w:ascii="Book Antiqua" w:hAnsi="Book Antiqua" w:cs="Times New Roman"/>
          <w:sz w:val="24"/>
          <w:szCs w:val="24"/>
        </w:rPr>
        <w:t xml:space="preserve">of nivolumab with paclitaxel and ramucirumab in patients with advanced, unresectable </w:t>
      </w:r>
      <w:r w:rsidR="00F63E3C" w:rsidRPr="005945BF">
        <w:rPr>
          <w:rFonts w:ascii="Book Antiqua" w:hAnsi="Book Antiqua" w:cs="Times New Roman"/>
          <w:sz w:val="24"/>
          <w:szCs w:val="24"/>
        </w:rPr>
        <w:lastRenderedPageBreak/>
        <w:t>gastric cancer is ongoing under investigation in a p</w:t>
      </w:r>
      <w:r w:rsidR="00A50A96">
        <w:rPr>
          <w:rFonts w:ascii="Book Antiqua" w:hAnsi="Book Antiqua" w:cs="Times New Roman"/>
          <w:sz w:val="24"/>
          <w:szCs w:val="24"/>
        </w:rPr>
        <w:t>hase I/II study (UMIN000025947)</w:t>
      </w:r>
      <w:r w:rsidR="00F63E3C" w:rsidRPr="005945BF">
        <w:rPr>
          <w:rFonts w:ascii="Book Antiqua" w:hAnsi="Book Antiqua" w:cs="Times New Roman"/>
          <w:sz w:val="24"/>
          <w:szCs w:val="24"/>
          <w:vertAlign w:val="superscript"/>
        </w:rPr>
        <w:t>[</w:t>
      </w:r>
      <w:r w:rsidR="00246421" w:rsidRPr="005945BF">
        <w:rPr>
          <w:rFonts w:ascii="Book Antiqua" w:hAnsi="Book Antiqua" w:cs="Times New Roman"/>
          <w:sz w:val="24"/>
          <w:szCs w:val="24"/>
          <w:vertAlign w:val="superscript"/>
        </w:rPr>
        <w:t>256]</w:t>
      </w:r>
      <w:r w:rsidR="00246421" w:rsidRPr="005945BF">
        <w:rPr>
          <w:rFonts w:ascii="Book Antiqua" w:hAnsi="Book Antiqua" w:cs="Times New Roman"/>
          <w:sz w:val="24"/>
          <w:szCs w:val="24"/>
        </w:rPr>
        <w:t>.</w:t>
      </w:r>
    </w:p>
    <w:p w14:paraId="117E8338" w14:textId="349A4BB1" w:rsidR="000F6AE5" w:rsidRPr="005945BF" w:rsidRDefault="0036234F" w:rsidP="00A50A96">
      <w:pPr>
        <w:autoSpaceDE w:val="0"/>
        <w:autoSpaceDN w:val="0"/>
        <w:adjustRightInd w:val="0"/>
        <w:snapToGrid w:val="0"/>
        <w:spacing w:after="0" w:line="360" w:lineRule="auto"/>
        <w:ind w:firstLineChars="100" w:firstLine="240"/>
        <w:jc w:val="both"/>
        <w:rPr>
          <w:rFonts w:ascii="Book Antiqua" w:hAnsi="Book Antiqua"/>
          <w:color w:val="000000"/>
          <w:sz w:val="24"/>
          <w:szCs w:val="24"/>
          <w:shd w:val="clear" w:color="auto" w:fill="FFF0F5"/>
        </w:rPr>
      </w:pPr>
      <w:r w:rsidRPr="005945BF">
        <w:rPr>
          <w:rFonts w:ascii="Book Antiqua" w:hAnsi="Book Antiqua" w:cs="Times New Roman"/>
          <w:sz w:val="24"/>
          <w:szCs w:val="24"/>
        </w:rPr>
        <w:t xml:space="preserve">A phase II study is currently recruiting patients with metastatic/recurrent gastric/gastroesophageal cancer to receive pembrolizumab plus lenvatinib mesylate (anti-VEGFR2 tyrosine </w:t>
      </w:r>
      <w:r w:rsidR="001C0576">
        <w:rPr>
          <w:rFonts w:ascii="Book Antiqua" w:hAnsi="Book Antiqua" w:cs="Times New Roman"/>
          <w:sz w:val="24"/>
          <w:szCs w:val="24"/>
        </w:rPr>
        <w:t>kinase inhibitor) (NCT03413397)</w:t>
      </w:r>
      <w:r w:rsidRPr="005945BF">
        <w:rPr>
          <w:rFonts w:ascii="Book Antiqua" w:hAnsi="Book Antiqua" w:cs="Times New Roman"/>
          <w:sz w:val="24"/>
          <w:szCs w:val="24"/>
          <w:vertAlign w:val="superscript"/>
        </w:rPr>
        <w:t>[</w:t>
      </w:r>
      <w:r w:rsidR="00246421" w:rsidRPr="005945BF">
        <w:rPr>
          <w:rFonts w:ascii="Book Antiqua" w:hAnsi="Book Antiqua" w:cs="Times New Roman"/>
          <w:sz w:val="24"/>
          <w:szCs w:val="24"/>
          <w:vertAlign w:val="superscript"/>
        </w:rPr>
        <w:t>257</w:t>
      </w:r>
      <w:r w:rsidRPr="005945BF">
        <w:rPr>
          <w:rFonts w:ascii="Book Antiqua" w:hAnsi="Book Antiqua" w:cs="Times New Roman"/>
          <w:sz w:val="24"/>
          <w:szCs w:val="24"/>
          <w:vertAlign w:val="superscript"/>
        </w:rPr>
        <w:t>]</w:t>
      </w:r>
      <w:r w:rsidR="00C264B6" w:rsidRPr="005945BF">
        <w:rPr>
          <w:rFonts w:ascii="Book Antiqua" w:hAnsi="Book Antiqua" w:cs="Times New Roman"/>
          <w:sz w:val="24"/>
          <w:szCs w:val="24"/>
        </w:rPr>
        <w:t xml:space="preserve">, whereas another phase I/II study </w:t>
      </w:r>
      <w:r w:rsidR="00B9481E" w:rsidRPr="005945BF">
        <w:rPr>
          <w:rFonts w:ascii="Book Antiqua" w:hAnsi="Book Antiqua" w:cs="Times New Roman"/>
          <w:sz w:val="24"/>
          <w:szCs w:val="24"/>
        </w:rPr>
        <w:t>is planning to combine</w:t>
      </w:r>
      <w:r w:rsidR="00C264B6" w:rsidRPr="005945BF">
        <w:rPr>
          <w:rFonts w:ascii="Book Antiqua" w:hAnsi="Book Antiqua" w:cs="Times New Roman"/>
          <w:sz w:val="24"/>
          <w:szCs w:val="24"/>
        </w:rPr>
        <w:t xml:space="preserve"> avelumab with regorafenib (another anti-VEGFR2 tyrosine kinase inhibitor) in advanced gastric tumors</w:t>
      </w:r>
      <w:r w:rsidR="00B9481E" w:rsidRPr="005945BF">
        <w:rPr>
          <w:rFonts w:ascii="Book Antiqua" w:hAnsi="Book Antiqua" w:cs="Times New Roman"/>
          <w:sz w:val="24"/>
          <w:szCs w:val="24"/>
        </w:rPr>
        <w:t xml:space="preserve"> (NCT03475953/REGOMUNE)</w:t>
      </w:r>
      <w:r w:rsidR="00C264B6" w:rsidRPr="005945BF">
        <w:rPr>
          <w:rFonts w:ascii="Book Antiqua" w:hAnsi="Book Antiqua" w:cs="Times New Roman"/>
          <w:sz w:val="24"/>
          <w:szCs w:val="24"/>
          <w:vertAlign w:val="superscript"/>
        </w:rPr>
        <w:t>[</w:t>
      </w:r>
      <w:r w:rsidR="00246421" w:rsidRPr="005945BF">
        <w:rPr>
          <w:rFonts w:ascii="Book Antiqua" w:hAnsi="Book Antiqua" w:cs="Times New Roman"/>
          <w:sz w:val="24"/>
          <w:szCs w:val="24"/>
          <w:vertAlign w:val="superscript"/>
        </w:rPr>
        <w:t>258</w:t>
      </w:r>
      <w:r w:rsidR="00C264B6" w:rsidRPr="005945BF">
        <w:rPr>
          <w:rFonts w:ascii="Book Antiqua" w:hAnsi="Book Antiqua" w:cs="Times New Roman"/>
          <w:sz w:val="24"/>
          <w:szCs w:val="24"/>
          <w:vertAlign w:val="superscript"/>
        </w:rPr>
        <w:t>]</w:t>
      </w:r>
      <w:r w:rsidR="00C264B6" w:rsidRPr="005945BF">
        <w:rPr>
          <w:rFonts w:ascii="Book Antiqua" w:hAnsi="Book Antiqua" w:cs="Times New Roman"/>
          <w:sz w:val="24"/>
          <w:szCs w:val="24"/>
        </w:rPr>
        <w:t>.</w:t>
      </w:r>
    </w:p>
    <w:p w14:paraId="3D7CC200" w14:textId="14F37FD5" w:rsidR="00145FEB" w:rsidRPr="005945BF" w:rsidRDefault="00636CCE" w:rsidP="00A50A96">
      <w:pPr>
        <w:pStyle w:val="ListParagraph"/>
        <w:autoSpaceDE w:val="0"/>
        <w:autoSpaceDN w:val="0"/>
        <w:adjustRightInd w:val="0"/>
        <w:snapToGrid w:val="0"/>
        <w:spacing w:after="0" w:line="360" w:lineRule="auto"/>
        <w:ind w:left="0" w:firstLineChars="100" w:firstLine="240"/>
        <w:contextualSpacing w:val="0"/>
        <w:jc w:val="both"/>
        <w:rPr>
          <w:rFonts w:ascii="Book Antiqua" w:hAnsi="Book Antiqua" w:cs="Times New Roman"/>
          <w:sz w:val="24"/>
          <w:szCs w:val="24"/>
        </w:rPr>
      </w:pPr>
      <w:r w:rsidRPr="005945BF">
        <w:rPr>
          <w:rFonts w:ascii="Book Antiqua" w:hAnsi="Book Antiqua" w:cs="Times New Roman"/>
          <w:sz w:val="24"/>
          <w:szCs w:val="24"/>
        </w:rPr>
        <w:t>Because</w:t>
      </w:r>
      <w:r w:rsidR="00145FEB" w:rsidRPr="005945BF">
        <w:rPr>
          <w:rFonts w:ascii="Book Antiqua" w:hAnsi="Book Antiqua" w:cs="Times New Roman"/>
          <w:sz w:val="24"/>
          <w:szCs w:val="24"/>
        </w:rPr>
        <w:t xml:space="preserve"> HER2</w:t>
      </w:r>
      <w:r w:rsidR="005F2CFD" w:rsidRPr="005945BF">
        <w:rPr>
          <w:rFonts w:ascii="Book Antiqua" w:hAnsi="Book Antiqua" w:cs="Times New Roman"/>
          <w:sz w:val="24"/>
          <w:szCs w:val="24"/>
        </w:rPr>
        <w:t>+</w:t>
      </w:r>
      <w:r w:rsidR="00145FEB" w:rsidRPr="005945BF">
        <w:rPr>
          <w:rFonts w:ascii="Book Antiqua" w:hAnsi="Book Antiqua" w:cs="Times New Roman"/>
          <w:sz w:val="24"/>
          <w:szCs w:val="24"/>
        </w:rPr>
        <w:t xml:space="preserve"> tumors </w:t>
      </w:r>
      <w:r w:rsidR="00FF5FD4" w:rsidRPr="005945BF">
        <w:rPr>
          <w:rFonts w:ascii="Book Antiqua" w:hAnsi="Book Antiqua" w:cs="Times New Roman"/>
          <w:sz w:val="24"/>
          <w:szCs w:val="24"/>
        </w:rPr>
        <w:t>develop</w:t>
      </w:r>
      <w:r w:rsidR="005F2CFD" w:rsidRPr="005945BF">
        <w:rPr>
          <w:rFonts w:ascii="Book Antiqua" w:hAnsi="Book Antiqua" w:cs="Times New Roman"/>
          <w:sz w:val="24"/>
          <w:szCs w:val="24"/>
        </w:rPr>
        <w:t xml:space="preserve"> </w:t>
      </w:r>
      <w:r w:rsidR="00145FEB" w:rsidRPr="005945BF">
        <w:rPr>
          <w:rFonts w:ascii="Book Antiqua" w:hAnsi="Book Antiqua" w:cs="Times New Roman"/>
          <w:sz w:val="24"/>
          <w:szCs w:val="24"/>
        </w:rPr>
        <w:t>resis</w:t>
      </w:r>
      <w:r w:rsidR="005F2CFD" w:rsidRPr="005945BF">
        <w:rPr>
          <w:rFonts w:ascii="Book Antiqua" w:hAnsi="Book Antiqua" w:cs="Times New Roman"/>
          <w:sz w:val="24"/>
          <w:szCs w:val="24"/>
        </w:rPr>
        <w:t>tance to trastuzumab</w:t>
      </w:r>
      <w:r w:rsidR="00145FEB" w:rsidRPr="005945BF">
        <w:rPr>
          <w:rFonts w:ascii="Book Antiqua" w:hAnsi="Book Antiqua" w:cs="Times New Roman"/>
          <w:sz w:val="24"/>
          <w:szCs w:val="24"/>
        </w:rPr>
        <w:t xml:space="preserve">, </w:t>
      </w:r>
      <w:r w:rsidR="005F2CFD" w:rsidRPr="005945BF">
        <w:rPr>
          <w:rFonts w:ascii="Book Antiqua" w:hAnsi="Book Antiqua" w:cs="Times New Roman"/>
          <w:sz w:val="24"/>
          <w:szCs w:val="24"/>
        </w:rPr>
        <w:t xml:space="preserve">studies have been evaluating </w:t>
      </w:r>
      <w:r w:rsidR="001A6CFA" w:rsidRPr="005945BF">
        <w:rPr>
          <w:rFonts w:ascii="Book Antiqua" w:hAnsi="Book Antiqua" w:cs="Times New Roman"/>
          <w:sz w:val="24"/>
          <w:szCs w:val="24"/>
        </w:rPr>
        <w:t xml:space="preserve">a </w:t>
      </w:r>
      <w:r w:rsidR="00145FEB" w:rsidRPr="005945BF">
        <w:rPr>
          <w:rFonts w:ascii="Book Antiqua" w:hAnsi="Book Antiqua" w:cs="Times New Roman"/>
          <w:sz w:val="24"/>
          <w:szCs w:val="24"/>
        </w:rPr>
        <w:t xml:space="preserve">combination </w:t>
      </w:r>
      <w:r w:rsidR="005F2CFD" w:rsidRPr="005945BF">
        <w:rPr>
          <w:rFonts w:ascii="Book Antiqua" w:hAnsi="Book Antiqua" w:cs="Times New Roman"/>
          <w:sz w:val="24"/>
          <w:szCs w:val="24"/>
        </w:rPr>
        <w:t>of</w:t>
      </w:r>
      <w:r w:rsidR="00145FEB" w:rsidRPr="005945BF">
        <w:rPr>
          <w:rFonts w:ascii="Book Antiqua" w:hAnsi="Book Antiqua" w:cs="Times New Roman"/>
          <w:sz w:val="24"/>
          <w:szCs w:val="24"/>
        </w:rPr>
        <w:t xml:space="preserve"> PD-1 blockade </w:t>
      </w:r>
      <w:r w:rsidR="005F2CFD" w:rsidRPr="005945BF">
        <w:rPr>
          <w:rFonts w:ascii="Book Antiqua" w:hAnsi="Book Antiqua" w:cs="Times New Roman"/>
          <w:sz w:val="24"/>
          <w:szCs w:val="24"/>
        </w:rPr>
        <w:t>plus</w:t>
      </w:r>
      <w:r w:rsidR="00145FEB" w:rsidRPr="005945BF">
        <w:rPr>
          <w:rFonts w:ascii="Book Antiqua" w:hAnsi="Book Antiqua" w:cs="Times New Roman"/>
          <w:sz w:val="24"/>
          <w:szCs w:val="24"/>
        </w:rPr>
        <w:t xml:space="preserve"> anti-HER2 agents. Preclinical </w:t>
      </w:r>
      <w:r w:rsidRPr="005945BF">
        <w:rPr>
          <w:rFonts w:ascii="Book Antiqua" w:hAnsi="Book Antiqua" w:cs="Times New Roman"/>
          <w:sz w:val="24"/>
          <w:szCs w:val="24"/>
        </w:rPr>
        <w:t xml:space="preserve">studies </w:t>
      </w:r>
      <w:r w:rsidR="00145FEB" w:rsidRPr="005945BF">
        <w:rPr>
          <w:rFonts w:ascii="Book Antiqua" w:hAnsi="Book Antiqua" w:cs="Times New Roman"/>
          <w:sz w:val="24"/>
          <w:szCs w:val="24"/>
        </w:rPr>
        <w:t xml:space="preserve">indicate that </w:t>
      </w:r>
      <w:r w:rsidR="001A6CFA" w:rsidRPr="005945BF">
        <w:rPr>
          <w:rFonts w:ascii="Book Antiqua" w:hAnsi="Book Antiqua" w:cs="Times New Roman"/>
          <w:sz w:val="24"/>
          <w:szCs w:val="24"/>
        </w:rPr>
        <w:t xml:space="preserve">the </w:t>
      </w:r>
      <w:r w:rsidR="00145FEB" w:rsidRPr="005945BF">
        <w:rPr>
          <w:rFonts w:ascii="Book Antiqua" w:hAnsi="Book Antiqua" w:cs="Times New Roman"/>
          <w:sz w:val="24"/>
          <w:szCs w:val="24"/>
        </w:rPr>
        <w:t xml:space="preserve">Her2 </w:t>
      </w:r>
      <w:r w:rsidR="005F2CFD" w:rsidRPr="005945BF">
        <w:rPr>
          <w:rFonts w:ascii="Book Antiqua" w:hAnsi="Book Antiqua" w:cs="Times New Roman"/>
          <w:sz w:val="24"/>
          <w:szCs w:val="24"/>
        </w:rPr>
        <w:t>blockade</w:t>
      </w:r>
      <w:r w:rsidR="00145FEB" w:rsidRPr="005945BF">
        <w:rPr>
          <w:rFonts w:ascii="Book Antiqua" w:hAnsi="Book Antiqua" w:cs="Times New Roman"/>
          <w:sz w:val="24"/>
          <w:szCs w:val="24"/>
        </w:rPr>
        <w:t xml:space="preserve"> </w:t>
      </w:r>
      <w:r w:rsidR="005F2CFD" w:rsidRPr="005945BF">
        <w:rPr>
          <w:rFonts w:ascii="Book Antiqua" w:hAnsi="Book Antiqua" w:cs="Times New Roman"/>
          <w:sz w:val="24"/>
          <w:szCs w:val="24"/>
        </w:rPr>
        <w:t>stimulates T</w:t>
      </w:r>
      <w:r w:rsidR="001A6CFA" w:rsidRPr="005945BF">
        <w:rPr>
          <w:rFonts w:ascii="Book Antiqua" w:hAnsi="Book Antiqua" w:cs="Times New Roman"/>
          <w:sz w:val="24"/>
          <w:szCs w:val="24"/>
        </w:rPr>
        <w:t xml:space="preserve"> </w:t>
      </w:r>
      <w:r w:rsidR="005F2CFD" w:rsidRPr="005945BF">
        <w:rPr>
          <w:rFonts w:ascii="Book Antiqua" w:hAnsi="Book Antiqua" w:cs="Times New Roman"/>
          <w:sz w:val="24"/>
          <w:szCs w:val="24"/>
        </w:rPr>
        <w:t>cell activation</w:t>
      </w:r>
      <w:r w:rsidR="001A6CFA" w:rsidRPr="005945BF">
        <w:rPr>
          <w:rFonts w:ascii="Book Antiqua" w:hAnsi="Book Antiqua" w:cs="Times New Roman"/>
          <w:sz w:val="24"/>
          <w:szCs w:val="24"/>
        </w:rPr>
        <w:t xml:space="preserve"> and</w:t>
      </w:r>
      <w:r w:rsidR="005F2CFD" w:rsidRPr="005945BF">
        <w:rPr>
          <w:rFonts w:ascii="Book Antiqua" w:hAnsi="Book Antiqua" w:cs="Times New Roman"/>
          <w:sz w:val="24"/>
          <w:szCs w:val="24"/>
        </w:rPr>
        <w:t xml:space="preserve"> enhances interferon-γ secretion by NK cells </w:t>
      </w:r>
      <w:r w:rsidR="00145FEB" w:rsidRPr="005945BF">
        <w:rPr>
          <w:rFonts w:ascii="Book Antiqua" w:hAnsi="Book Antiqua" w:cs="Times New Roman"/>
          <w:sz w:val="24"/>
          <w:szCs w:val="24"/>
        </w:rPr>
        <w:t>and antib</w:t>
      </w:r>
      <w:r w:rsidR="005F2CFD" w:rsidRPr="005945BF">
        <w:rPr>
          <w:rFonts w:ascii="Book Antiqua" w:hAnsi="Book Antiqua" w:cs="Times New Roman"/>
          <w:sz w:val="24"/>
          <w:szCs w:val="24"/>
        </w:rPr>
        <w:t>ody-dependent cellular toxicity</w:t>
      </w:r>
      <w:r w:rsidR="001A6CFA" w:rsidRPr="005945BF">
        <w:rPr>
          <w:rFonts w:ascii="Book Antiqua" w:hAnsi="Book Antiqua" w:cs="Times New Roman"/>
          <w:sz w:val="24"/>
          <w:szCs w:val="24"/>
        </w:rPr>
        <w:t>;</w:t>
      </w:r>
      <w:r w:rsidR="005F2CFD" w:rsidRPr="005945BF">
        <w:rPr>
          <w:rFonts w:ascii="Book Antiqua" w:hAnsi="Book Antiqua" w:cs="Times New Roman"/>
          <w:sz w:val="24"/>
          <w:szCs w:val="24"/>
        </w:rPr>
        <w:t xml:space="preserve"> therefore</w:t>
      </w:r>
      <w:r w:rsidR="00B13058" w:rsidRPr="005945BF">
        <w:rPr>
          <w:rFonts w:ascii="Book Antiqua" w:hAnsi="Book Antiqua" w:cs="Times New Roman"/>
          <w:sz w:val="24"/>
          <w:szCs w:val="24"/>
        </w:rPr>
        <w:t>,</w:t>
      </w:r>
      <w:r w:rsidR="005F2CFD" w:rsidRPr="005945BF">
        <w:rPr>
          <w:rFonts w:ascii="Book Antiqua" w:hAnsi="Book Antiqua" w:cs="Times New Roman"/>
          <w:sz w:val="24"/>
          <w:szCs w:val="24"/>
        </w:rPr>
        <w:t xml:space="preserve"> </w:t>
      </w:r>
      <w:r w:rsidR="001A6CFA" w:rsidRPr="005945BF">
        <w:rPr>
          <w:rFonts w:ascii="Book Antiqua" w:hAnsi="Book Antiqua" w:cs="Times New Roman"/>
          <w:sz w:val="24"/>
          <w:szCs w:val="24"/>
        </w:rPr>
        <w:t xml:space="preserve">it </w:t>
      </w:r>
      <w:r w:rsidR="005F2CFD" w:rsidRPr="005945BF">
        <w:rPr>
          <w:rFonts w:ascii="Book Antiqua" w:hAnsi="Book Antiqua" w:cs="Times New Roman"/>
          <w:sz w:val="24"/>
          <w:szCs w:val="24"/>
        </w:rPr>
        <w:t>boost</w:t>
      </w:r>
      <w:r w:rsidR="001A6CFA" w:rsidRPr="005945BF">
        <w:rPr>
          <w:rFonts w:ascii="Book Antiqua" w:hAnsi="Book Antiqua" w:cs="Times New Roman"/>
          <w:sz w:val="24"/>
          <w:szCs w:val="24"/>
        </w:rPr>
        <w:t>s the</w:t>
      </w:r>
      <w:r w:rsidR="005F2CFD" w:rsidRPr="005945BF">
        <w:rPr>
          <w:rFonts w:ascii="Book Antiqua" w:hAnsi="Book Antiqua" w:cs="Times New Roman"/>
          <w:sz w:val="24"/>
          <w:szCs w:val="24"/>
        </w:rPr>
        <w:t xml:space="preserve"> </w:t>
      </w:r>
      <w:r w:rsidR="00145FEB" w:rsidRPr="005945BF">
        <w:rPr>
          <w:rFonts w:ascii="Book Antiqua" w:hAnsi="Book Antiqua" w:cs="Times New Roman"/>
          <w:sz w:val="24"/>
          <w:szCs w:val="24"/>
        </w:rPr>
        <w:t xml:space="preserve">PD-1/L1 </w:t>
      </w:r>
      <w:r w:rsidR="005F2CFD" w:rsidRPr="005945BF">
        <w:rPr>
          <w:rFonts w:ascii="Book Antiqua" w:hAnsi="Book Antiqua" w:cs="Times New Roman"/>
          <w:sz w:val="24"/>
          <w:szCs w:val="24"/>
        </w:rPr>
        <w:t>inhibitors</w:t>
      </w:r>
      <w:r w:rsidR="001A6CFA" w:rsidRPr="005945BF">
        <w:rPr>
          <w:rFonts w:ascii="Book Antiqua" w:hAnsi="Book Antiqua" w:cs="Times New Roman"/>
          <w:sz w:val="24"/>
          <w:szCs w:val="24"/>
        </w:rPr>
        <w:t>’</w:t>
      </w:r>
      <w:r w:rsidR="00A50A96">
        <w:rPr>
          <w:rFonts w:ascii="Book Antiqua" w:hAnsi="Book Antiqua" w:cs="Times New Roman"/>
          <w:sz w:val="24"/>
          <w:szCs w:val="24"/>
        </w:rPr>
        <w:t xml:space="preserve"> efficacy</w:t>
      </w:r>
      <w:r w:rsidR="001F7B1F" w:rsidRPr="005945BF">
        <w:rPr>
          <w:rFonts w:ascii="Book Antiqua" w:hAnsi="Book Antiqua" w:cs="Times New Roman"/>
          <w:sz w:val="24"/>
          <w:szCs w:val="24"/>
          <w:vertAlign w:val="superscript"/>
        </w:rPr>
        <w:t>[</w:t>
      </w:r>
      <w:r w:rsidR="00246421" w:rsidRPr="005945BF">
        <w:rPr>
          <w:rFonts w:ascii="Book Antiqua" w:hAnsi="Book Antiqua" w:cs="Times New Roman"/>
          <w:sz w:val="24"/>
          <w:szCs w:val="24"/>
          <w:vertAlign w:val="superscript"/>
        </w:rPr>
        <w:t>259</w:t>
      </w:r>
      <w:r w:rsidR="001F7B1F" w:rsidRPr="005945BF">
        <w:rPr>
          <w:rFonts w:ascii="Book Antiqua" w:hAnsi="Book Antiqua" w:cs="Times New Roman"/>
          <w:sz w:val="24"/>
          <w:szCs w:val="24"/>
          <w:vertAlign w:val="superscript"/>
        </w:rPr>
        <w:t>]</w:t>
      </w:r>
      <w:r w:rsidR="001F7B1F" w:rsidRPr="005945BF">
        <w:rPr>
          <w:rFonts w:ascii="Book Antiqua" w:hAnsi="Book Antiqua" w:cs="Times New Roman"/>
          <w:sz w:val="24"/>
          <w:szCs w:val="24"/>
        </w:rPr>
        <w:t>.</w:t>
      </w:r>
    </w:p>
    <w:p w14:paraId="762B5EDA" w14:textId="3F997D4D" w:rsidR="00145FEB" w:rsidRPr="005945BF" w:rsidRDefault="001F7B1F" w:rsidP="00A50A96">
      <w:pPr>
        <w:pStyle w:val="ListParagraph"/>
        <w:autoSpaceDE w:val="0"/>
        <w:autoSpaceDN w:val="0"/>
        <w:adjustRightInd w:val="0"/>
        <w:snapToGrid w:val="0"/>
        <w:spacing w:after="0" w:line="360" w:lineRule="auto"/>
        <w:ind w:left="0" w:firstLineChars="100" w:firstLine="240"/>
        <w:contextualSpacing w:val="0"/>
        <w:jc w:val="both"/>
        <w:rPr>
          <w:rFonts w:ascii="Book Antiqua" w:hAnsi="Book Antiqua" w:cs="Times New Roman"/>
          <w:sz w:val="24"/>
          <w:szCs w:val="24"/>
        </w:rPr>
      </w:pPr>
      <w:r w:rsidRPr="005945BF">
        <w:rPr>
          <w:rFonts w:ascii="Book Antiqua" w:hAnsi="Book Antiqua" w:cs="Times New Roman"/>
          <w:sz w:val="24"/>
          <w:szCs w:val="24"/>
        </w:rPr>
        <w:t xml:space="preserve">The combination of pembrolizumab plus anti-HER2 monoclonal antibody margetuximab in patients with advanced HER2+ gastric cancers </w:t>
      </w:r>
      <w:r w:rsidR="001A6CFA" w:rsidRPr="005945BF">
        <w:rPr>
          <w:rFonts w:ascii="Book Antiqua" w:hAnsi="Book Antiqua" w:cs="Times New Roman"/>
          <w:sz w:val="24"/>
          <w:szCs w:val="24"/>
        </w:rPr>
        <w:t xml:space="preserve">that are </w:t>
      </w:r>
      <w:r w:rsidRPr="005945BF">
        <w:rPr>
          <w:rFonts w:ascii="Book Antiqua" w:hAnsi="Book Antiqua" w:cs="Times New Roman"/>
          <w:sz w:val="24"/>
          <w:szCs w:val="24"/>
        </w:rPr>
        <w:t>resistant to classical trastuzumab-based chemotherapy is currently under evaluation in a p</w:t>
      </w:r>
      <w:r w:rsidR="00145FEB" w:rsidRPr="005945BF">
        <w:rPr>
          <w:rFonts w:ascii="Book Antiqua" w:hAnsi="Book Antiqua" w:cs="Times New Roman"/>
          <w:sz w:val="24"/>
          <w:szCs w:val="24"/>
        </w:rPr>
        <w:t xml:space="preserve">hase Ib/II dose-escalation </w:t>
      </w:r>
      <w:r w:rsidRPr="005945BF">
        <w:rPr>
          <w:rFonts w:ascii="Book Antiqua" w:hAnsi="Book Antiqua" w:cs="Times New Roman"/>
          <w:sz w:val="24"/>
          <w:szCs w:val="24"/>
        </w:rPr>
        <w:t xml:space="preserve">trial </w:t>
      </w:r>
      <w:r w:rsidR="00A50A96">
        <w:rPr>
          <w:rFonts w:ascii="Book Antiqua" w:hAnsi="Book Antiqua" w:cs="Times New Roman"/>
          <w:sz w:val="24"/>
          <w:szCs w:val="24"/>
        </w:rPr>
        <w:t>(NCT02689284)</w:t>
      </w:r>
      <w:r w:rsidR="00145FEB" w:rsidRPr="005945BF">
        <w:rPr>
          <w:rFonts w:ascii="Book Antiqua" w:hAnsi="Book Antiqua" w:cs="Times New Roman"/>
          <w:sz w:val="24"/>
          <w:szCs w:val="24"/>
          <w:vertAlign w:val="superscript"/>
        </w:rPr>
        <w:t>[</w:t>
      </w:r>
      <w:r w:rsidR="00246421" w:rsidRPr="005945BF">
        <w:rPr>
          <w:rFonts w:ascii="Book Antiqua" w:hAnsi="Book Antiqua" w:cs="Times New Roman"/>
          <w:sz w:val="24"/>
          <w:szCs w:val="24"/>
          <w:vertAlign w:val="superscript"/>
        </w:rPr>
        <w:t>260</w:t>
      </w:r>
      <w:r w:rsidR="00145FEB" w:rsidRPr="005945BF">
        <w:rPr>
          <w:rFonts w:ascii="Book Antiqua" w:hAnsi="Book Antiqua" w:cs="Times New Roman"/>
          <w:sz w:val="24"/>
          <w:szCs w:val="24"/>
          <w:vertAlign w:val="superscript"/>
        </w:rPr>
        <w:t>]</w:t>
      </w:r>
      <w:r w:rsidRPr="005945BF">
        <w:rPr>
          <w:rFonts w:ascii="Book Antiqua" w:hAnsi="Book Antiqua" w:cs="Times New Roman"/>
          <w:sz w:val="24"/>
          <w:szCs w:val="24"/>
        </w:rPr>
        <w:t>.</w:t>
      </w:r>
    </w:p>
    <w:p w14:paraId="78E2BDC3" w14:textId="157AA132" w:rsidR="00252546" w:rsidRPr="005945BF" w:rsidRDefault="003956A6" w:rsidP="00A50A96">
      <w:pPr>
        <w:pStyle w:val="ListParagraph"/>
        <w:autoSpaceDE w:val="0"/>
        <w:autoSpaceDN w:val="0"/>
        <w:adjustRightInd w:val="0"/>
        <w:snapToGrid w:val="0"/>
        <w:spacing w:after="0" w:line="360" w:lineRule="auto"/>
        <w:ind w:left="0" w:firstLineChars="100" w:firstLine="240"/>
        <w:contextualSpacing w:val="0"/>
        <w:jc w:val="both"/>
        <w:rPr>
          <w:rFonts w:ascii="Book Antiqua" w:hAnsi="Book Antiqua" w:cs="Times New Roman"/>
          <w:sz w:val="24"/>
          <w:szCs w:val="24"/>
        </w:rPr>
      </w:pPr>
      <w:r w:rsidRPr="005945BF">
        <w:rPr>
          <w:rFonts w:ascii="Book Antiqua" w:hAnsi="Book Antiqua" w:cs="Times New Roman"/>
          <w:sz w:val="24"/>
          <w:szCs w:val="24"/>
        </w:rPr>
        <w:t>Other promising options include dual immunotherapies</w:t>
      </w:r>
      <w:r w:rsidR="0081573C" w:rsidRPr="005945BF">
        <w:rPr>
          <w:rFonts w:ascii="Book Antiqua" w:hAnsi="Book Antiqua" w:cs="Times New Roman"/>
          <w:sz w:val="24"/>
          <w:szCs w:val="24"/>
        </w:rPr>
        <w:t xml:space="preserve">, </w:t>
      </w:r>
      <w:r w:rsidRPr="005945BF">
        <w:rPr>
          <w:rFonts w:ascii="Book Antiqua" w:hAnsi="Book Antiqua" w:cs="Times New Roman"/>
          <w:sz w:val="24"/>
          <w:szCs w:val="24"/>
        </w:rPr>
        <w:t>such</w:t>
      </w:r>
      <w:r w:rsidR="0081573C" w:rsidRPr="005945BF">
        <w:rPr>
          <w:rFonts w:ascii="Book Antiqua" w:hAnsi="Book Antiqua" w:cs="Times New Roman"/>
          <w:sz w:val="24"/>
          <w:szCs w:val="24"/>
        </w:rPr>
        <w:t xml:space="preserve"> </w:t>
      </w:r>
      <w:r w:rsidRPr="005945BF">
        <w:rPr>
          <w:rFonts w:ascii="Book Antiqua" w:hAnsi="Book Antiqua" w:cs="Times New Roman"/>
          <w:sz w:val="24"/>
          <w:szCs w:val="24"/>
        </w:rPr>
        <w:t>as</w:t>
      </w:r>
      <w:r w:rsidR="0081573C" w:rsidRPr="005945BF">
        <w:rPr>
          <w:rFonts w:ascii="Book Antiqua" w:hAnsi="Book Antiqua" w:cs="Times New Roman"/>
          <w:sz w:val="24"/>
          <w:szCs w:val="24"/>
        </w:rPr>
        <w:t xml:space="preserve"> the </w:t>
      </w:r>
      <w:r w:rsidRPr="005945BF">
        <w:rPr>
          <w:rFonts w:ascii="Book Antiqua" w:hAnsi="Book Antiqua" w:cs="Times New Roman"/>
          <w:sz w:val="24"/>
          <w:szCs w:val="24"/>
        </w:rPr>
        <w:t xml:space="preserve">administration of </w:t>
      </w:r>
      <w:r w:rsidR="00145FEB" w:rsidRPr="005945BF">
        <w:rPr>
          <w:rFonts w:ascii="Book Antiqua" w:hAnsi="Book Antiqua" w:cs="Times New Roman"/>
          <w:sz w:val="24"/>
          <w:szCs w:val="24"/>
        </w:rPr>
        <w:t xml:space="preserve">PD-1/PD-L1 </w:t>
      </w:r>
      <w:r w:rsidR="00B13058" w:rsidRPr="005945BF">
        <w:rPr>
          <w:rFonts w:ascii="Book Antiqua" w:hAnsi="Book Antiqua" w:cs="Times New Roman"/>
          <w:sz w:val="24"/>
          <w:szCs w:val="24"/>
        </w:rPr>
        <w:t xml:space="preserve">checkpoint </w:t>
      </w:r>
      <w:r w:rsidRPr="005945BF">
        <w:rPr>
          <w:rFonts w:ascii="Book Antiqua" w:hAnsi="Book Antiqua" w:cs="Times New Roman"/>
          <w:sz w:val="24"/>
          <w:szCs w:val="24"/>
        </w:rPr>
        <w:t>inhibitors combined with</w:t>
      </w:r>
      <w:r w:rsidR="00145FEB" w:rsidRPr="005945BF">
        <w:rPr>
          <w:rFonts w:ascii="Book Antiqua" w:hAnsi="Book Antiqua" w:cs="Times New Roman"/>
          <w:sz w:val="24"/>
          <w:szCs w:val="24"/>
        </w:rPr>
        <w:t xml:space="preserve"> agents </w:t>
      </w:r>
      <w:r w:rsidRPr="005945BF">
        <w:rPr>
          <w:rFonts w:ascii="Book Antiqua" w:hAnsi="Book Antiqua" w:cs="Times New Roman"/>
          <w:sz w:val="24"/>
          <w:szCs w:val="24"/>
        </w:rPr>
        <w:t>suppressing</w:t>
      </w:r>
      <w:r w:rsidR="00145FEB" w:rsidRPr="005945BF">
        <w:rPr>
          <w:rFonts w:ascii="Book Antiqua" w:hAnsi="Book Antiqua" w:cs="Times New Roman"/>
          <w:sz w:val="24"/>
          <w:szCs w:val="24"/>
        </w:rPr>
        <w:t xml:space="preserve"> other immune checkpoints (</w:t>
      </w:r>
      <w:r w:rsidR="000B25F8" w:rsidRPr="00E41241">
        <w:rPr>
          <w:rFonts w:ascii="Book Antiqua" w:hAnsi="Book Antiqua" w:cs="Times New Roman"/>
          <w:i/>
          <w:sz w:val="24"/>
          <w:szCs w:val="24"/>
        </w:rPr>
        <w:t>e.g.</w:t>
      </w:r>
      <w:r w:rsidR="00636CCE" w:rsidRPr="005945BF">
        <w:rPr>
          <w:rFonts w:ascii="Book Antiqua" w:hAnsi="Book Antiqua" w:cs="Times New Roman"/>
          <w:sz w:val="24"/>
          <w:szCs w:val="24"/>
        </w:rPr>
        <w:t>,</w:t>
      </w:r>
      <w:r w:rsidR="000B25F8" w:rsidRPr="005945BF">
        <w:rPr>
          <w:rFonts w:ascii="Book Antiqua" w:hAnsi="Book Antiqua" w:cs="Times New Roman"/>
          <w:sz w:val="24"/>
          <w:szCs w:val="24"/>
        </w:rPr>
        <w:t xml:space="preserve"> TIM3, LAG3) or</w:t>
      </w:r>
      <w:r w:rsidR="00145FEB" w:rsidRPr="005945BF">
        <w:rPr>
          <w:rFonts w:ascii="Book Antiqua" w:hAnsi="Book Antiqua" w:cs="Times New Roman"/>
          <w:sz w:val="24"/>
          <w:szCs w:val="24"/>
        </w:rPr>
        <w:t xml:space="preserve"> T</w:t>
      </w:r>
      <w:r w:rsidR="009A7849" w:rsidRPr="005945BF">
        <w:rPr>
          <w:rFonts w:ascii="Book Antiqua" w:hAnsi="Book Antiqua" w:cs="Times New Roman"/>
          <w:sz w:val="24"/>
          <w:szCs w:val="24"/>
        </w:rPr>
        <w:t xml:space="preserve"> </w:t>
      </w:r>
      <w:r w:rsidR="00145FEB" w:rsidRPr="005945BF">
        <w:rPr>
          <w:rFonts w:ascii="Book Antiqua" w:hAnsi="Book Antiqua" w:cs="Times New Roman"/>
          <w:sz w:val="24"/>
          <w:szCs w:val="24"/>
        </w:rPr>
        <w:t>cell costimulatory antibodies (</w:t>
      </w:r>
      <w:r w:rsidR="000B25F8" w:rsidRPr="00E41241">
        <w:rPr>
          <w:rFonts w:ascii="Book Antiqua" w:hAnsi="Book Antiqua" w:cs="Times New Roman"/>
          <w:i/>
          <w:sz w:val="24"/>
          <w:szCs w:val="24"/>
        </w:rPr>
        <w:t>e.g.</w:t>
      </w:r>
      <w:r w:rsidR="00636CCE" w:rsidRPr="005945BF">
        <w:rPr>
          <w:rFonts w:ascii="Book Antiqua" w:hAnsi="Book Antiqua" w:cs="Times New Roman"/>
          <w:sz w:val="24"/>
          <w:szCs w:val="24"/>
        </w:rPr>
        <w:t>,</w:t>
      </w:r>
      <w:r w:rsidR="000B25F8" w:rsidRPr="005945BF">
        <w:rPr>
          <w:rFonts w:ascii="Book Antiqua" w:hAnsi="Book Antiqua" w:cs="Times New Roman"/>
          <w:sz w:val="24"/>
          <w:szCs w:val="24"/>
        </w:rPr>
        <w:t xml:space="preserve"> GITR, OX40, </w:t>
      </w:r>
      <w:r w:rsidR="00252546" w:rsidRPr="005945BF">
        <w:rPr>
          <w:rFonts w:ascii="Book Antiqua" w:hAnsi="Book Antiqua" w:cs="Times New Roman"/>
          <w:sz w:val="24"/>
          <w:szCs w:val="24"/>
        </w:rPr>
        <w:t xml:space="preserve">and </w:t>
      </w:r>
      <w:r w:rsidR="000B25F8" w:rsidRPr="005945BF">
        <w:rPr>
          <w:rFonts w:ascii="Book Antiqua" w:hAnsi="Book Antiqua" w:cs="Times New Roman"/>
          <w:sz w:val="24"/>
          <w:szCs w:val="24"/>
        </w:rPr>
        <w:t xml:space="preserve">4-1BB). </w:t>
      </w:r>
      <w:r w:rsidR="00636CCE" w:rsidRPr="005945BF">
        <w:rPr>
          <w:rFonts w:ascii="Book Antiqua" w:hAnsi="Book Antiqua" w:cs="Times New Roman"/>
          <w:sz w:val="24"/>
          <w:szCs w:val="24"/>
        </w:rPr>
        <w:t>Additionally</w:t>
      </w:r>
      <w:r w:rsidR="000B25F8" w:rsidRPr="005945BF">
        <w:rPr>
          <w:rFonts w:ascii="Book Antiqua" w:hAnsi="Book Antiqua" w:cs="Times New Roman"/>
          <w:sz w:val="24"/>
          <w:szCs w:val="24"/>
        </w:rPr>
        <w:t xml:space="preserve">, other directions investigate the combination of </w:t>
      </w:r>
      <w:r w:rsidR="009A7849" w:rsidRPr="005945BF">
        <w:rPr>
          <w:rFonts w:ascii="Book Antiqua" w:hAnsi="Book Antiqua" w:cs="Times New Roman"/>
          <w:sz w:val="24"/>
          <w:szCs w:val="24"/>
        </w:rPr>
        <w:t xml:space="preserve">the </w:t>
      </w:r>
      <w:r w:rsidR="000B25F8" w:rsidRPr="005945BF">
        <w:rPr>
          <w:rFonts w:ascii="Book Antiqua" w:hAnsi="Book Antiqua" w:cs="Times New Roman"/>
          <w:sz w:val="24"/>
          <w:szCs w:val="24"/>
        </w:rPr>
        <w:t xml:space="preserve">PD-1/PD-L1 blockade with </w:t>
      </w:r>
      <w:r w:rsidR="003E6782" w:rsidRPr="005945BF">
        <w:rPr>
          <w:rFonts w:ascii="Book Antiqua" w:hAnsi="Book Antiqua" w:cs="Times New Roman"/>
          <w:sz w:val="24"/>
          <w:szCs w:val="24"/>
        </w:rPr>
        <w:t>radiation and other cytotoxic</w:t>
      </w:r>
      <w:r w:rsidR="007D5621" w:rsidRPr="005945BF">
        <w:rPr>
          <w:rFonts w:ascii="Book Antiqua" w:hAnsi="Book Antiqua" w:cs="Times New Roman"/>
          <w:sz w:val="24"/>
          <w:szCs w:val="24"/>
        </w:rPr>
        <w:t xml:space="preserve"> and targeted</w:t>
      </w:r>
      <w:r w:rsidR="003E6782" w:rsidRPr="005945BF">
        <w:rPr>
          <w:rFonts w:ascii="Book Antiqua" w:hAnsi="Book Antiqua" w:cs="Times New Roman"/>
          <w:sz w:val="24"/>
          <w:szCs w:val="24"/>
        </w:rPr>
        <w:t xml:space="preserve"> treatments</w:t>
      </w:r>
      <w:r w:rsidR="007D5621" w:rsidRPr="005945BF">
        <w:rPr>
          <w:rFonts w:ascii="Book Antiqua" w:hAnsi="Book Antiqua" w:cs="Times New Roman"/>
          <w:sz w:val="24"/>
          <w:szCs w:val="24"/>
        </w:rPr>
        <w:t xml:space="preserve"> (PARP inhibitors, ATR serine/threonine protein kinase inhibitors, pegylated recombinant human hyaluronidase, anti-CEACAM1, arginase inhibitor INCB001158, FGFR inhibitors</w:t>
      </w:r>
      <w:r w:rsidR="002031B0" w:rsidRPr="005945BF">
        <w:rPr>
          <w:rFonts w:ascii="Book Antiqua" w:hAnsi="Book Antiqua" w:cs="Times New Roman"/>
          <w:sz w:val="24"/>
          <w:szCs w:val="24"/>
        </w:rPr>
        <w:t>, immunotherapy using Listeria bacteria to activate immune response against specific tumor-associated antigens</w:t>
      </w:r>
      <w:r w:rsidR="00F647B4" w:rsidRPr="005945BF">
        <w:rPr>
          <w:rFonts w:ascii="Book Antiqua" w:hAnsi="Book Antiqua" w:cs="Times New Roman"/>
          <w:sz w:val="24"/>
          <w:szCs w:val="24"/>
        </w:rPr>
        <w:t xml:space="preserve">, claudiximab, </w:t>
      </w:r>
      <w:r w:rsidR="00F647B4" w:rsidRPr="00A50A96">
        <w:rPr>
          <w:rFonts w:ascii="Book Antiqua" w:hAnsi="Book Antiqua" w:cs="Times New Roman"/>
          <w:i/>
          <w:sz w:val="24"/>
          <w:szCs w:val="24"/>
        </w:rPr>
        <w:t>etc</w:t>
      </w:r>
      <w:r w:rsidR="009A7849" w:rsidRPr="005945BF">
        <w:rPr>
          <w:rFonts w:ascii="Book Antiqua" w:hAnsi="Book Antiqua" w:cs="Times New Roman"/>
          <w:sz w:val="24"/>
          <w:szCs w:val="24"/>
        </w:rPr>
        <w:t>.</w:t>
      </w:r>
      <w:r w:rsidR="002031B0" w:rsidRPr="005945BF">
        <w:rPr>
          <w:rFonts w:ascii="Book Antiqua" w:hAnsi="Book Antiqua" w:cs="Times New Roman"/>
          <w:sz w:val="24"/>
          <w:szCs w:val="24"/>
        </w:rPr>
        <w:t>)</w:t>
      </w:r>
      <w:r w:rsidR="003E6782" w:rsidRPr="005945BF">
        <w:rPr>
          <w:rFonts w:ascii="Book Antiqua" w:hAnsi="Book Antiqua" w:cs="Times New Roman"/>
          <w:sz w:val="24"/>
          <w:szCs w:val="24"/>
        </w:rPr>
        <w:t xml:space="preserve">, and </w:t>
      </w:r>
      <w:r w:rsidR="00145FEB" w:rsidRPr="005945BF">
        <w:rPr>
          <w:rFonts w:ascii="Book Antiqua" w:hAnsi="Book Antiqua" w:cs="Times New Roman"/>
          <w:sz w:val="24"/>
          <w:szCs w:val="24"/>
        </w:rPr>
        <w:t>enzymatic</w:t>
      </w:r>
      <w:r w:rsidR="00160614" w:rsidRPr="005945BF">
        <w:rPr>
          <w:rFonts w:ascii="Book Antiqua" w:hAnsi="Book Antiqua" w:cs="Times New Roman"/>
          <w:sz w:val="24"/>
          <w:szCs w:val="24"/>
        </w:rPr>
        <w:t xml:space="preserve"> inhibitors </w:t>
      </w:r>
      <w:r w:rsidR="00636CCE" w:rsidRPr="005945BF">
        <w:rPr>
          <w:rFonts w:ascii="Book Antiqua" w:hAnsi="Book Antiqua" w:cs="Times New Roman"/>
          <w:sz w:val="24"/>
          <w:szCs w:val="24"/>
        </w:rPr>
        <w:t xml:space="preserve">such as </w:t>
      </w:r>
      <w:r w:rsidR="00160614" w:rsidRPr="005945BF">
        <w:rPr>
          <w:rFonts w:ascii="Book Antiqua" w:hAnsi="Book Antiqua" w:cs="Times New Roman"/>
          <w:sz w:val="24"/>
          <w:szCs w:val="24"/>
        </w:rPr>
        <w:t>IDO-1</w:t>
      </w:r>
      <w:r w:rsidR="001319AF" w:rsidRPr="005945BF">
        <w:rPr>
          <w:rFonts w:ascii="Book Antiqua" w:hAnsi="Book Antiqua" w:cs="Times New Roman"/>
          <w:sz w:val="24"/>
          <w:szCs w:val="24"/>
          <w:vertAlign w:val="superscript"/>
        </w:rPr>
        <w:t>[</w:t>
      </w:r>
      <w:r w:rsidR="005E59EF" w:rsidRPr="005945BF">
        <w:rPr>
          <w:rFonts w:ascii="Book Antiqua" w:hAnsi="Book Antiqua" w:cs="Times New Roman"/>
          <w:sz w:val="24"/>
          <w:szCs w:val="24"/>
          <w:vertAlign w:val="superscript"/>
        </w:rPr>
        <w:t>211</w:t>
      </w:r>
      <w:r w:rsidR="001319AF" w:rsidRPr="005945BF">
        <w:rPr>
          <w:rFonts w:ascii="Book Antiqua" w:hAnsi="Book Antiqua" w:cs="Times New Roman"/>
          <w:sz w:val="24"/>
          <w:szCs w:val="24"/>
          <w:vertAlign w:val="superscript"/>
        </w:rPr>
        <w:t>]</w:t>
      </w:r>
      <w:r w:rsidR="00145FEB" w:rsidRPr="005945BF">
        <w:rPr>
          <w:rFonts w:ascii="Book Antiqua" w:hAnsi="Book Antiqua" w:cs="Times New Roman"/>
          <w:sz w:val="24"/>
          <w:szCs w:val="24"/>
        </w:rPr>
        <w:t xml:space="preserve">. </w:t>
      </w:r>
    </w:p>
    <w:p w14:paraId="2D96E9B0" w14:textId="6E6230CE" w:rsidR="0081126E" w:rsidRPr="005945BF" w:rsidRDefault="003E6782" w:rsidP="00A50A96">
      <w:pPr>
        <w:pStyle w:val="ListParagraph"/>
        <w:autoSpaceDE w:val="0"/>
        <w:autoSpaceDN w:val="0"/>
        <w:adjustRightInd w:val="0"/>
        <w:snapToGrid w:val="0"/>
        <w:spacing w:after="0" w:line="360" w:lineRule="auto"/>
        <w:ind w:left="0" w:firstLineChars="100" w:firstLine="240"/>
        <w:contextualSpacing w:val="0"/>
        <w:jc w:val="both"/>
        <w:rPr>
          <w:rFonts w:ascii="Book Antiqua" w:hAnsi="Book Antiqua" w:cs="Times New Roman"/>
          <w:sz w:val="24"/>
          <w:szCs w:val="24"/>
        </w:rPr>
      </w:pPr>
      <w:r w:rsidRPr="005945BF">
        <w:rPr>
          <w:rFonts w:ascii="Book Antiqua" w:hAnsi="Book Antiqua" w:cs="Times New Roman"/>
          <w:sz w:val="24"/>
          <w:szCs w:val="24"/>
        </w:rPr>
        <w:t xml:space="preserve">Therapeutic intervention upon </w:t>
      </w:r>
      <w:r w:rsidR="00953725" w:rsidRPr="005945BF">
        <w:rPr>
          <w:rFonts w:ascii="Book Antiqua" w:hAnsi="Book Antiqua" w:cs="Times New Roman"/>
          <w:sz w:val="24"/>
          <w:szCs w:val="24"/>
        </w:rPr>
        <w:t xml:space="preserve">IDO1-mediated immune suppression </w:t>
      </w:r>
      <w:r w:rsidRPr="005945BF">
        <w:rPr>
          <w:rFonts w:ascii="Book Antiqua" w:hAnsi="Book Antiqua" w:cs="Times New Roman"/>
          <w:sz w:val="24"/>
          <w:szCs w:val="24"/>
        </w:rPr>
        <w:t xml:space="preserve">involves </w:t>
      </w:r>
      <w:r w:rsidR="00953725" w:rsidRPr="005945BF">
        <w:rPr>
          <w:rFonts w:ascii="Book Antiqua" w:hAnsi="Book Antiqua" w:cs="Times New Roman"/>
          <w:sz w:val="24"/>
          <w:szCs w:val="24"/>
        </w:rPr>
        <w:t>inhibition of the</w:t>
      </w:r>
      <w:r w:rsidR="00EB60BE" w:rsidRPr="005945BF">
        <w:rPr>
          <w:rFonts w:ascii="Book Antiqua" w:hAnsi="Book Antiqua" w:cs="Times New Roman"/>
          <w:sz w:val="24"/>
          <w:szCs w:val="24"/>
        </w:rPr>
        <w:t xml:space="preserve"> catalytic activity of IDO1</w:t>
      </w:r>
      <w:r w:rsidR="00953725" w:rsidRPr="005945BF">
        <w:rPr>
          <w:rFonts w:ascii="Book Antiqua" w:hAnsi="Book Antiqua" w:cs="Times New Roman"/>
          <w:sz w:val="24"/>
          <w:szCs w:val="24"/>
        </w:rPr>
        <w:t xml:space="preserve">. </w:t>
      </w:r>
      <w:r w:rsidRPr="005945BF">
        <w:rPr>
          <w:rFonts w:ascii="Book Antiqua" w:hAnsi="Book Antiqua" w:cs="Times New Roman"/>
          <w:sz w:val="24"/>
          <w:szCs w:val="24"/>
        </w:rPr>
        <w:t xml:space="preserve">Preliminary data from the ongoing </w:t>
      </w:r>
      <w:r w:rsidR="00953725" w:rsidRPr="005945BF">
        <w:rPr>
          <w:rFonts w:ascii="Book Antiqua" w:hAnsi="Book Antiqua" w:cs="Times New Roman"/>
          <w:sz w:val="24"/>
          <w:szCs w:val="24"/>
        </w:rPr>
        <w:t xml:space="preserve">studies investigating </w:t>
      </w:r>
      <w:r w:rsidRPr="005945BF">
        <w:rPr>
          <w:rFonts w:ascii="Book Antiqua" w:hAnsi="Book Antiqua" w:cs="Times New Roman"/>
          <w:sz w:val="24"/>
          <w:szCs w:val="24"/>
        </w:rPr>
        <w:t>dual inhibition of both PD-1 and IDO1 in solid tumors</w:t>
      </w:r>
      <w:r w:rsidR="00953725" w:rsidRPr="005945BF">
        <w:rPr>
          <w:rFonts w:ascii="Book Antiqua" w:hAnsi="Book Antiqua" w:cs="Times New Roman"/>
          <w:sz w:val="24"/>
          <w:szCs w:val="24"/>
        </w:rPr>
        <w:t xml:space="preserve"> are </w:t>
      </w:r>
      <w:r w:rsidRPr="005945BF">
        <w:rPr>
          <w:rFonts w:ascii="Book Antiqua" w:hAnsi="Book Antiqua" w:cs="Times New Roman"/>
          <w:sz w:val="24"/>
          <w:szCs w:val="24"/>
        </w:rPr>
        <w:t>promising, showing an increased efficiency of the checkpoint blockade</w:t>
      </w:r>
      <w:r w:rsidR="00953725" w:rsidRPr="005945BF">
        <w:rPr>
          <w:rFonts w:ascii="Book Antiqua" w:hAnsi="Book Antiqua" w:cs="Times New Roman"/>
          <w:sz w:val="24"/>
          <w:szCs w:val="24"/>
          <w:vertAlign w:val="superscript"/>
        </w:rPr>
        <w:t>[</w:t>
      </w:r>
      <w:r w:rsidR="00246421" w:rsidRPr="005945BF">
        <w:rPr>
          <w:rFonts w:ascii="Book Antiqua" w:hAnsi="Book Antiqua" w:cs="Times New Roman"/>
          <w:sz w:val="24"/>
          <w:szCs w:val="24"/>
          <w:vertAlign w:val="superscript"/>
        </w:rPr>
        <w:t>261</w:t>
      </w:r>
      <w:r w:rsidR="00A50A96">
        <w:rPr>
          <w:rFonts w:ascii="Book Antiqua" w:hAnsi="Book Antiqua" w:cs="Times New Roman" w:hint="eastAsia"/>
          <w:sz w:val="24"/>
          <w:szCs w:val="24"/>
          <w:vertAlign w:val="superscript"/>
          <w:lang w:eastAsia="zh-CN"/>
        </w:rPr>
        <w:t>,</w:t>
      </w:r>
      <w:r w:rsidR="00246421" w:rsidRPr="005945BF">
        <w:rPr>
          <w:rFonts w:ascii="Book Antiqua" w:hAnsi="Book Antiqua" w:cs="Times New Roman"/>
          <w:sz w:val="24"/>
          <w:szCs w:val="24"/>
          <w:vertAlign w:val="superscript"/>
        </w:rPr>
        <w:t>262</w:t>
      </w:r>
      <w:r w:rsidR="00953725" w:rsidRPr="005945BF">
        <w:rPr>
          <w:rFonts w:ascii="Book Antiqua" w:hAnsi="Book Antiqua" w:cs="Times New Roman"/>
          <w:sz w:val="24"/>
          <w:szCs w:val="24"/>
          <w:vertAlign w:val="superscript"/>
        </w:rPr>
        <w:t>]</w:t>
      </w:r>
      <w:r w:rsidR="00953725" w:rsidRPr="005945BF">
        <w:rPr>
          <w:rFonts w:ascii="Book Antiqua" w:hAnsi="Book Antiqua" w:cs="Times New Roman"/>
          <w:sz w:val="24"/>
          <w:szCs w:val="24"/>
        </w:rPr>
        <w:t xml:space="preserve">. </w:t>
      </w:r>
      <w:r w:rsidR="0081126E" w:rsidRPr="005945BF">
        <w:rPr>
          <w:rFonts w:ascii="Book Antiqua" w:hAnsi="Book Antiqua" w:cs="Times New Roman"/>
          <w:sz w:val="24"/>
          <w:szCs w:val="24"/>
        </w:rPr>
        <w:lastRenderedPageBreak/>
        <w:t>Currently, there are two studies of phase I/II</w:t>
      </w:r>
      <w:r w:rsidR="002944A3" w:rsidRPr="005945BF">
        <w:rPr>
          <w:rFonts w:ascii="Book Antiqua" w:hAnsi="Book Antiqua" w:cs="Times New Roman"/>
          <w:sz w:val="24"/>
          <w:szCs w:val="24"/>
        </w:rPr>
        <w:t xml:space="preserve"> (NCT02178722/KEYNOTE-037/ECHO-202)</w:t>
      </w:r>
      <w:r w:rsidR="00E76FAF" w:rsidRPr="005945BF">
        <w:rPr>
          <w:rFonts w:ascii="Book Antiqua" w:hAnsi="Book Antiqua" w:cs="Times New Roman"/>
          <w:sz w:val="24"/>
          <w:szCs w:val="24"/>
          <w:vertAlign w:val="superscript"/>
        </w:rPr>
        <w:t>[</w:t>
      </w:r>
      <w:r w:rsidR="00246421" w:rsidRPr="005945BF">
        <w:rPr>
          <w:rFonts w:ascii="Book Antiqua" w:hAnsi="Book Antiqua" w:cs="Times New Roman"/>
          <w:sz w:val="24"/>
          <w:szCs w:val="24"/>
          <w:vertAlign w:val="superscript"/>
        </w:rPr>
        <w:t>263</w:t>
      </w:r>
      <w:r w:rsidR="00E76FAF" w:rsidRPr="005945BF">
        <w:rPr>
          <w:rFonts w:ascii="Book Antiqua" w:hAnsi="Book Antiqua" w:cs="Times New Roman"/>
          <w:sz w:val="24"/>
          <w:szCs w:val="24"/>
          <w:vertAlign w:val="superscript"/>
        </w:rPr>
        <w:t>]</w:t>
      </w:r>
      <w:r w:rsidR="0081126E" w:rsidRPr="005945BF">
        <w:rPr>
          <w:rFonts w:ascii="Book Antiqua" w:hAnsi="Book Antiqua" w:cs="Times New Roman"/>
          <w:sz w:val="24"/>
          <w:szCs w:val="24"/>
        </w:rPr>
        <w:t xml:space="preserve"> and II</w:t>
      </w:r>
      <w:r w:rsidR="002944A3" w:rsidRPr="005945BF">
        <w:rPr>
          <w:rFonts w:ascii="Book Antiqua" w:hAnsi="Book Antiqua" w:cs="Times New Roman"/>
          <w:sz w:val="24"/>
          <w:szCs w:val="24"/>
        </w:rPr>
        <w:t xml:space="preserve"> (NCT03196232)</w:t>
      </w:r>
      <w:r w:rsidR="00E76FAF" w:rsidRPr="005945BF">
        <w:rPr>
          <w:rFonts w:ascii="Book Antiqua" w:hAnsi="Book Antiqua" w:cs="Times New Roman"/>
          <w:sz w:val="24"/>
          <w:szCs w:val="24"/>
          <w:vertAlign w:val="superscript"/>
        </w:rPr>
        <w:t>[</w:t>
      </w:r>
      <w:r w:rsidR="006A6214" w:rsidRPr="005945BF">
        <w:rPr>
          <w:rFonts w:ascii="Book Antiqua" w:hAnsi="Book Antiqua" w:cs="Times New Roman"/>
          <w:sz w:val="24"/>
          <w:szCs w:val="24"/>
          <w:vertAlign w:val="superscript"/>
        </w:rPr>
        <w:t>264</w:t>
      </w:r>
      <w:r w:rsidR="00E76FAF" w:rsidRPr="005945BF">
        <w:rPr>
          <w:rFonts w:ascii="Book Antiqua" w:hAnsi="Book Antiqua" w:cs="Times New Roman"/>
          <w:sz w:val="24"/>
          <w:szCs w:val="24"/>
          <w:vertAlign w:val="superscript"/>
        </w:rPr>
        <w:t>]</w:t>
      </w:r>
      <w:r w:rsidR="002944A3" w:rsidRPr="005945BF">
        <w:rPr>
          <w:rFonts w:ascii="Book Antiqua" w:hAnsi="Book Antiqua" w:cs="Times New Roman"/>
          <w:sz w:val="24"/>
          <w:szCs w:val="24"/>
        </w:rPr>
        <w:t>, respectively</w:t>
      </w:r>
      <w:r w:rsidR="0081126E" w:rsidRPr="005945BF">
        <w:rPr>
          <w:rFonts w:ascii="Book Antiqua" w:hAnsi="Book Antiqua" w:cs="Times New Roman"/>
          <w:sz w:val="24"/>
          <w:szCs w:val="24"/>
        </w:rPr>
        <w:t xml:space="preserve"> investigating </w:t>
      </w:r>
      <w:r w:rsidR="009A7849" w:rsidRPr="005945BF">
        <w:rPr>
          <w:rFonts w:ascii="Book Antiqua" w:hAnsi="Book Antiqua" w:cs="Times New Roman"/>
          <w:sz w:val="24"/>
          <w:szCs w:val="24"/>
        </w:rPr>
        <w:t xml:space="preserve">the </w:t>
      </w:r>
      <w:r w:rsidR="0081126E" w:rsidRPr="005945BF">
        <w:rPr>
          <w:rFonts w:ascii="Book Antiqua" w:hAnsi="Book Antiqua" w:cs="Times New Roman"/>
          <w:sz w:val="24"/>
          <w:szCs w:val="24"/>
        </w:rPr>
        <w:t xml:space="preserve">IDO1 inhibitor epacadostat in combination with pembrolizumab </w:t>
      </w:r>
      <w:r w:rsidR="002944A3" w:rsidRPr="005945BF">
        <w:rPr>
          <w:rFonts w:ascii="Book Antiqua" w:hAnsi="Book Antiqua" w:cs="Times New Roman"/>
          <w:sz w:val="24"/>
          <w:szCs w:val="24"/>
        </w:rPr>
        <w:t xml:space="preserve">in gastric tumors. </w:t>
      </w:r>
    </w:p>
    <w:p w14:paraId="118FC48E" w14:textId="1E569D32" w:rsidR="00894BC5" w:rsidRPr="005945BF" w:rsidRDefault="00894BC5" w:rsidP="00A50A96">
      <w:pPr>
        <w:pStyle w:val="ListParagraph"/>
        <w:autoSpaceDE w:val="0"/>
        <w:autoSpaceDN w:val="0"/>
        <w:adjustRightInd w:val="0"/>
        <w:snapToGrid w:val="0"/>
        <w:spacing w:after="0" w:line="360" w:lineRule="auto"/>
        <w:ind w:left="0" w:firstLineChars="100" w:firstLine="240"/>
        <w:contextualSpacing w:val="0"/>
        <w:jc w:val="both"/>
        <w:rPr>
          <w:rFonts w:ascii="Book Antiqua" w:hAnsi="Book Antiqua" w:cs="Times New Roman"/>
          <w:sz w:val="24"/>
          <w:szCs w:val="24"/>
        </w:rPr>
      </w:pPr>
      <w:r w:rsidRPr="005945BF">
        <w:rPr>
          <w:rFonts w:ascii="Book Antiqua" w:hAnsi="Book Antiqua" w:cs="Times New Roman"/>
          <w:sz w:val="24"/>
          <w:szCs w:val="24"/>
        </w:rPr>
        <w:t xml:space="preserve">Additionally, </w:t>
      </w:r>
      <w:r w:rsidR="00953725" w:rsidRPr="005945BF">
        <w:rPr>
          <w:rFonts w:ascii="Book Antiqua" w:hAnsi="Book Antiqua" w:cs="Times New Roman"/>
          <w:sz w:val="24"/>
          <w:szCs w:val="24"/>
        </w:rPr>
        <w:t>CDC20 encoding cell-division cycle protein 20 homologue</w:t>
      </w:r>
      <w:r w:rsidRPr="005945BF">
        <w:rPr>
          <w:rFonts w:ascii="Book Antiqua" w:hAnsi="Book Antiqua" w:cs="Times New Roman"/>
          <w:sz w:val="24"/>
          <w:szCs w:val="24"/>
          <w:vertAlign w:val="superscript"/>
        </w:rPr>
        <w:t>[</w:t>
      </w:r>
      <w:r w:rsidR="00B05B51" w:rsidRPr="005945BF">
        <w:rPr>
          <w:rFonts w:ascii="Book Antiqua" w:hAnsi="Book Antiqua" w:cs="Times New Roman"/>
          <w:sz w:val="24"/>
          <w:szCs w:val="24"/>
          <w:vertAlign w:val="superscript"/>
        </w:rPr>
        <w:t>265</w:t>
      </w:r>
      <w:r w:rsidR="00372F79" w:rsidRPr="005945BF">
        <w:rPr>
          <w:rFonts w:ascii="Book Antiqua" w:hAnsi="Book Antiqua" w:cs="Times New Roman"/>
          <w:sz w:val="24"/>
          <w:szCs w:val="24"/>
          <w:vertAlign w:val="superscript"/>
        </w:rPr>
        <w:t>]</w:t>
      </w:r>
      <w:r w:rsidR="00C016CD" w:rsidRPr="005945BF">
        <w:rPr>
          <w:rFonts w:ascii="Book Antiqua" w:hAnsi="Book Antiqua" w:cs="Times New Roman"/>
          <w:sz w:val="24"/>
          <w:szCs w:val="24"/>
        </w:rPr>
        <w:t>,</w:t>
      </w:r>
      <w:r w:rsidR="00372F79" w:rsidRPr="005945BF">
        <w:rPr>
          <w:rFonts w:ascii="Book Antiqua" w:hAnsi="Book Antiqua" w:cs="Times New Roman"/>
          <w:sz w:val="24"/>
          <w:szCs w:val="24"/>
        </w:rPr>
        <w:t xml:space="preserve"> as well as PLK1</w:t>
      </w:r>
      <w:r w:rsidR="00C016CD" w:rsidRPr="005945BF">
        <w:rPr>
          <w:rFonts w:ascii="Book Antiqua" w:hAnsi="Book Antiqua" w:cs="Times New Roman"/>
          <w:sz w:val="24"/>
          <w:szCs w:val="24"/>
        </w:rPr>
        <w:t xml:space="preserve"> and TTK</w:t>
      </w:r>
      <w:r w:rsidR="009A7849" w:rsidRPr="005945BF">
        <w:rPr>
          <w:rFonts w:ascii="Book Antiqua" w:hAnsi="Book Antiqua" w:cs="Times New Roman"/>
          <w:sz w:val="24"/>
          <w:szCs w:val="24"/>
        </w:rPr>
        <w:t>,</w:t>
      </w:r>
      <w:r w:rsidRPr="005945BF">
        <w:rPr>
          <w:rFonts w:ascii="Book Antiqua" w:hAnsi="Book Antiqua" w:cs="Times New Roman"/>
          <w:sz w:val="24"/>
          <w:szCs w:val="24"/>
        </w:rPr>
        <w:t xml:space="preserve"> which re</w:t>
      </w:r>
      <w:r w:rsidR="00C016CD" w:rsidRPr="005945BF">
        <w:rPr>
          <w:rFonts w:ascii="Book Antiqua" w:hAnsi="Book Antiqua" w:cs="Times New Roman"/>
          <w:sz w:val="24"/>
          <w:szCs w:val="24"/>
        </w:rPr>
        <w:t>present checkpoints in mitosis,</w:t>
      </w:r>
      <w:r w:rsidR="00953725" w:rsidRPr="005945BF">
        <w:rPr>
          <w:rFonts w:ascii="Book Antiqua" w:hAnsi="Book Antiqua" w:cs="Times New Roman"/>
          <w:sz w:val="24"/>
          <w:szCs w:val="24"/>
        </w:rPr>
        <w:t xml:space="preserve"> </w:t>
      </w:r>
      <w:r w:rsidRPr="005945BF">
        <w:rPr>
          <w:rFonts w:ascii="Book Antiqua" w:hAnsi="Book Antiqua" w:cs="Times New Roman"/>
          <w:sz w:val="24"/>
          <w:szCs w:val="24"/>
        </w:rPr>
        <w:t>may be used as therapeutic</w:t>
      </w:r>
      <w:r w:rsidR="00953725" w:rsidRPr="005945BF">
        <w:rPr>
          <w:rFonts w:ascii="Book Antiqua" w:hAnsi="Book Antiqua" w:cs="Times New Roman"/>
          <w:sz w:val="24"/>
          <w:szCs w:val="24"/>
        </w:rPr>
        <w:t xml:space="preserve"> target</w:t>
      </w:r>
      <w:r w:rsidRPr="005945BF">
        <w:rPr>
          <w:rFonts w:ascii="Book Antiqua" w:hAnsi="Book Antiqua" w:cs="Times New Roman"/>
          <w:sz w:val="24"/>
          <w:szCs w:val="24"/>
        </w:rPr>
        <w:t>s</w:t>
      </w:r>
      <w:r w:rsidR="00372F79" w:rsidRPr="005945BF">
        <w:rPr>
          <w:rFonts w:ascii="Book Antiqua" w:hAnsi="Book Antiqua" w:cs="Times New Roman"/>
          <w:sz w:val="24"/>
          <w:szCs w:val="24"/>
          <w:vertAlign w:val="superscript"/>
        </w:rPr>
        <w:t>[</w:t>
      </w:r>
      <w:r w:rsidR="00C016CD" w:rsidRPr="005945BF">
        <w:rPr>
          <w:rFonts w:ascii="Book Antiqua" w:hAnsi="Book Antiqua" w:cs="Times New Roman"/>
          <w:sz w:val="24"/>
          <w:szCs w:val="24"/>
          <w:vertAlign w:val="superscript"/>
        </w:rPr>
        <w:t>2</w:t>
      </w:r>
      <w:r w:rsidR="00867DF5" w:rsidRPr="005945BF">
        <w:rPr>
          <w:rFonts w:ascii="Book Antiqua" w:hAnsi="Book Antiqua" w:cs="Times New Roman"/>
          <w:sz w:val="24"/>
          <w:szCs w:val="24"/>
          <w:vertAlign w:val="superscript"/>
        </w:rPr>
        <w:t>6</w:t>
      </w:r>
      <w:r w:rsidR="003A00FB" w:rsidRPr="005945BF">
        <w:rPr>
          <w:rFonts w:ascii="Book Antiqua" w:hAnsi="Book Antiqua" w:cs="Times New Roman"/>
          <w:sz w:val="24"/>
          <w:szCs w:val="24"/>
          <w:vertAlign w:val="superscript"/>
        </w:rPr>
        <w:t>6</w:t>
      </w:r>
      <w:r w:rsidR="00372F79" w:rsidRPr="005945BF">
        <w:rPr>
          <w:rFonts w:ascii="Book Antiqua" w:hAnsi="Book Antiqua" w:cs="Times New Roman"/>
          <w:sz w:val="24"/>
          <w:szCs w:val="24"/>
          <w:vertAlign w:val="superscript"/>
        </w:rPr>
        <w:t>]</w:t>
      </w:r>
      <w:r w:rsidR="00953725" w:rsidRPr="005945BF">
        <w:rPr>
          <w:rFonts w:ascii="Book Antiqua" w:hAnsi="Book Antiqua" w:cs="Times New Roman"/>
          <w:sz w:val="24"/>
          <w:szCs w:val="24"/>
        </w:rPr>
        <w:t xml:space="preserve">. </w:t>
      </w:r>
      <w:r w:rsidR="00E66576" w:rsidRPr="005945BF">
        <w:rPr>
          <w:rFonts w:ascii="Book Antiqua" w:hAnsi="Book Antiqua" w:cs="Times New Roman"/>
          <w:sz w:val="24"/>
          <w:szCs w:val="24"/>
        </w:rPr>
        <w:t>PLK1</w:t>
      </w:r>
      <w:r w:rsidR="00953725" w:rsidRPr="005945BF">
        <w:rPr>
          <w:rFonts w:ascii="Book Antiqua" w:hAnsi="Book Antiqua" w:cs="Times New Roman"/>
          <w:sz w:val="24"/>
          <w:szCs w:val="24"/>
        </w:rPr>
        <w:t xml:space="preserve"> </w:t>
      </w:r>
      <w:r w:rsidRPr="005945BF">
        <w:rPr>
          <w:rFonts w:ascii="Book Antiqua" w:hAnsi="Book Antiqua" w:cs="Times New Roman"/>
          <w:sz w:val="24"/>
          <w:szCs w:val="24"/>
        </w:rPr>
        <w:t>is upregulated in tumors,</w:t>
      </w:r>
      <w:r w:rsidR="00953725" w:rsidRPr="005945BF">
        <w:rPr>
          <w:rFonts w:ascii="Book Antiqua" w:hAnsi="Book Antiqua" w:cs="Times New Roman"/>
          <w:sz w:val="24"/>
          <w:szCs w:val="24"/>
        </w:rPr>
        <w:t xml:space="preserve"> and </w:t>
      </w:r>
      <w:r w:rsidR="00E66576" w:rsidRPr="005945BF">
        <w:rPr>
          <w:rFonts w:ascii="Book Antiqua" w:hAnsi="Book Antiqua" w:cs="Times New Roman"/>
          <w:sz w:val="24"/>
          <w:szCs w:val="24"/>
        </w:rPr>
        <w:t>data</w:t>
      </w:r>
      <w:r w:rsidRPr="005945BF">
        <w:rPr>
          <w:rFonts w:ascii="Book Antiqua" w:hAnsi="Book Antiqua" w:cs="Times New Roman"/>
          <w:sz w:val="24"/>
          <w:szCs w:val="24"/>
        </w:rPr>
        <w:t xml:space="preserve"> </w:t>
      </w:r>
      <w:r w:rsidR="009A7849" w:rsidRPr="005945BF">
        <w:rPr>
          <w:rFonts w:ascii="Book Antiqua" w:hAnsi="Book Antiqua" w:cs="Times New Roman"/>
          <w:sz w:val="24"/>
          <w:szCs w:val="24"/>
        </w:rPr>
        <w:t>reported</w:t>
      </w:r>
      <w:r w:rsidRPr="005945BF">
        <w:rPr>
          <w:rFonts w:ascii="Book Antiqua" w:hAnsi="Book Antiqua" w:cs="Times New Roman"/>
          <w:sz w:val="24"/>
          <w:szCs w:val="24"/>
        </w:rPr>
        <w:t xml:space="preserve"> from both </w:t>
      </w:r>
      <w:r w:rsidR="00953725" w:rsidRPr="005945BF">
        <w:rPr>
          <w:rFonts w:ascii="Book Antiqua" w:hAnsi="Book Antiqua" w:cs="Times New Roman"/>
          <w:sz w:val="24"/>
          <w:szCs w:val="24"/>
        </w:rPr>
        <w:t>preclinical</w:t>
      </w:r>
      <w:r w:rsidR="003E6782" w:rsidRPr="005945BF">
        <w:rPr>
          <w:rFonts w:ascii="Book Antiqua" w:hAnsi="Book Antiqua" w:cs="Times New Roman"/>
          <w:sz w:val="24"/>
          <w:szCs w:val="24"/>
        </w:rPr>
        <w:t xml:space="preserve"> </w:t>
      </w:r>
      <w:r w:rsidRPr="005945BF">
        <w:rPr>
          <w:rFonts w:ascii="Book Antiqua" w:hAnsi="Book Antiqua" w:cs="Times New Roman"/>
          <w:sz w:val="24"/>
          <w:szCs w:val="24"/>
        </w:rPr>
        <w:t>and</w:t>
      </w:r>
      <w:r w:rsidR="00953725" w:rsidRPr="005945BF">
        <w:rPr>
          <w:rFonts w:ascii="Book Antiqua" w:hAnsi="Book Antiqua" w:cs="Times New Roman"/>
          <w:sz w:val="24"/>
          <w:szCs w:val="24"/>
        </w:rPr>
        <w:t xml:space="preserve"> clinical </w:t>
      </w:r>
      <w:r w:rsidRPr="005945BF">
        <w:rPr>
          <w:rFonts w:ascii="Book Antiqua" w:hAnsi="Book Antiqua" w:cs="Times New Roman"/>
          <w:sz w:val="24"/>
          <w:szCs w:val="24"/>
        </w:rPr>
        <w:t>studies</w:t>
      </w:r>
      <w:r w:rsidR="00953725" w:rsidRPr="005945BF">
        <w:rPr>
          <w:rFonts w:ascii="Book Antiqua" w:hAnsi="Book Antiqua" w:cs="Times New Roman"/>
          <w:sz w:val="24"/>
          <w:szCs w:val="24"/>
        </w:rPr>
        <w:t xml:space="preserve"> </w:t>
      </w:r>
      <w:r w:rsidR="00E66576" w:rsidRPr="005945BF">
        <w:rPr>
          <w:rFonts w:ascii="Book Antiqua" w:hAnsi="Book Antiqua" w:cs="Times New Roman"/>
          <w:sz w:val="24"/>
          <w:szCs w:val="24"/>
        </w:rPr>
        <w:t>suggest encouraging benefits from PLK-1 inhibition</w:t>
      </w:r>
      <w:r w:rsidRPr="005945BF">
        <w:rPr>
          <w:rFonts w:ascii="Book Antiqua" w:hAnsi="Book Antiqua" w:cs="Times New Roman"/>
          <w:sz w:val="24"/>
          <w:szCs w:val="24"/>
          <w:vertAlign w:val="superscript"/>
        </w:rPr>
        <w:t>[</w:t>
      </w:r>
      <w:r w:rsidR="003A00FB" w:rsidRPr="005945BF">
        <w:rPr>
          <w:rFonts w:ascii="Book Antiqua" w:hAnsi="Book Antiqua" w:cs="Times New Roman"/>
          <w:sz w:val="24"/>
          <w:szCs w:val="24"/>
          <w:vertAlign w:val="superscript"/>
        </w:rPr>
        <w:t>267</w:t>
      </w:r>
      <w:r w:rsidRPr="005945BF">
        <w:rPr>
          <w:rFonts w:ascii="Book Antiqua" w:hAnsi="Book Antiqua" w:cs="Times New Roman"/>
          <w:sz w:val="24"/>
          <w:szCs w:val="24"/>
          <w:vertAlign w:val="superscript"/>
        </w:rPr>
        <w:t>]</w:t>
      </w:r>
      <w:r w:rsidRPr="005945BF">
        <w:rPr>
          <w:rFonts w:ascii="Book Antiqua" w:hAnsi="Book Antiqua" w:cs="Times New Roman"/>
          <w:sz w:val="24"/>
          <w:szCs w:val="24"/>
        </w:rPr>
        <w:t>.</w:t>
      </w:r>
      <w:r w:rsidR="007C0026" w:rsidRPr="005945BF">
        <w:rPr>
          <w:rFonts w:ascii="Book Antiqua" w:hAnsi="Book Antiqua" w:cs="Times New Roman"/>
          <w:sz w:val="24"/>
          <w:szCs w:val="24"/>
        </w:rPr>
        <w:t xml:space="preserve"> </w:t>
      </w:r>
      <w:r w:rsidR="00595428" w:rsidRPr="005945BF">
        <w:rPr>
          <w:rFonts w:ascii="Book Antiqua" w:hAnsi="Book Antiqua"/>
          <w:sz w:val="24"/>
          <w:szCs w:val="24"/>
          <w:lang w:val="en"/>
        </w:rPr>
        <w:t>Maternal embryonic leucine zipper kinase (</w:t>
      </w:r>
      <w:r w:rsidR="00595428" w:rsidRPr="005945BF">
        <w:rPr>
          <w:rFonts w:ascii="Book Antiqua" w:hAnsi="Book Antiqua" w:cs="Times New Roman"/>
          <w:sz w:val="24"/>
          <w:szCs w:val="24"/>
        </w:rPr>
        <w:t>MELK) decreases</w:t>
      </w:r>
      <w:r w:rsidR="00533819" w:rsidRPr="005945BF">
        <w:rPr>
          <w:rFonts w:ascii="Book Antiqua" w:hAnsi="Book Antiqua" w:cs="Times New Roman"/>
          <w:sz w:val="24"/>
          <w:szCs w:val="24"/>
        </w:rPr>
        <w:t xml:space="preserve"> the apoptosis of tumor cells; therefore, additional MELK inhibition may al</w:t>
      </w:r>
      <w:r w:rsidR="00A50A96">
        <w:rPr>
          <w:rFonts w:ascii="Book Antiqua" w:hAnsi="Book Antiqua" w:cs="Times New Roman"/>
          <w:sz w:val="24"/>
          <w:szCs w:val="24"/>
        </w:rPr>
        <w:t>so be offered in PD-L1+ cancers</w:t>
      </w:r>
      <w:r w:rsidR="00533819" w:rsidRPr="005945BF">
        <w:rPr>
          <w:rFonts w:ascii="Book Antiqua" w:hAnsi="Book Antiqua" w:cs="Times New Roman"/>
          <w:sz w:val="24"/>
          <w:szCs w:val="24"/>
          <w:vertAlign w:val="superscript"/>
        </w:rPr>
        <w:t>[</w:t>
      </w:r>
      <w:r w:rsidR="003A00FB" w:rsidRPr="005945BF">
        <w:rPr>
          <w:rFonts w:ascii="Book Antiqua" w:hAnsi="Book Antiqua" w:cs="Times New Roman"/>
          <w:sz w:val="24"/>
          <w:szCs w:val="24"/>
          <w:vertAlign w:val="superscript"/>
        </w:rPr>
        <w:t>268</w:t>
      </w:r>
      <w:r w:rsidR="00533819" w:rsidRPr="005945BF">
        <w:rPr>
          <w:rFonts w:ascii="Book Antiqua" w:hAnsi="Book Antiqua" w:cs="Times New Roman"/>
          <w:sz w:val="24"/>
          <w:szCs w:val="24"/>
          <w:vertAlign w:val="superscript"/>
        </w:rPr>
        <w:t>]</w:t>
      </w:r>
      <w:r w:rsidR="00533819" w:rsidRPr="005945BF">
        <w:rPr>
          <w:rFonts w:ascii="Book Antiqua" w:hAnsi="Book Antiqua" w:cs="Times New Roman"/>
          <w:sz w:val="24"/>
          <w:szCs w:val="24"/>
        </w:rPr>
        <w:t>.</w:t>
      </w:r>
    </w:p>
    <w:p w14:paraId="5374373A" w14:textId="7BD93D1C" w:rsidR="00041BBF" w:rsidRPr="005945BF" w:rsidRDefault="003B2F1F" w:rsidP="00A50A96">
      <w:pPr>
        <w:pStyle w:val="ListParagraph"/>
        <w:autoSpaceDE w:val="0"/>
        <w:autoSpaceDN w:val="0"/>
        <w:adjustRightInd w:val="0"/>
        <w:snapToGrid w:val="0"/>
        <w:spacing w:after="0" w:line="360" w:lineRule="auto"/>
        <w:ind w:left="0" w:firstLineChars="100" w:firstLine="240"/>
        <w:contextualSpacing w:val="0"/>
        <w:jc w:val="both"/>
        <w:rPr>
          <w:rFonts w:ascii="Book Antiqua" w:hAnsi="Book Antiqua" w:cs="Times New Roman"/>
          <w:sz w:val="24"/>
          <w:szCs w:val="24"/>
        </w:rPr>
      </w:pPr>
      <w:r w:rsidRPr="005945BF">
        <w:rPr>
          <w:rFonts w:ascii="Book Antiqua" w:hAnsi="Book Antiqua" w:cs="Times New Roman"/>
          <w:sz w:val="24"/>
          <w:szCs w:val="24"/>
        </w:rPr>
        <w:t>The negative checkpoint regulator VISTA</w:t>
      </w:r>
      <w:r w:rsidR="003472B5" w:rsidRPr="005945BF">
        <w:rPr>
          <w:rFonts w:ascii="Book Antiqua" w:hAnsi="Book Antiqua" w:cs="Times New Roman"/>
          <w:sz w:val="24"/>
          <w:szCs w:val="24"/>
        </w:rPr>
        <w:t xml:space="preserve"> represents a V-domain Ig suppressor of T-cell activation (VISTA), known as PD1 homolog</w:t>
      </w:r>
      <w:r w:rsidR="002A15CF" w:rsidRPr="005945BF">
        <w:rPr>
          <w:rFonts w:ascii="Book Antiqua" w:hAnsi="Book Antiqua" w:cs="Times New Roman"/>
          <w:sz w:val="24"/>
          <w:szCs w:val="24"/>
        </w:rPr>
        <w:t>, which</w:t>
      </w:r>
      <w:r w:rsidR="003472B5" w:rsidRPr="005945BF">
        <w:rPr>
          <w:rFonts w:ascii="Book Antiqua" w:hAnsi="Book Antiqua"/>
          <w:sz w:val="24"/>
          <w:szCs w:val="24"/>
        </w:rPr>
        <w:t xml:space="preserve"> </w:t>
      </w:r>
      <w:r w:rsidR="003472B5" w:rsidRPr="005945BF">
        <w:rPr>
          <w:rFonts w:ascii="Book Antiqua" w:hAnsi="Book Antiqua" w:cs="Times New Roman"/>
          <w:sz w:val="24"/>
          <w:szCs w:val="24"/>
        </w:rPr>
        <w:t>belongs to the B7 family.</w:t>
      </w:r>
      <w:r w:rsidR="003472B5" w:rsidRPr="005945BF">
        <w:rPr>
          <w:rFonts w:ascii="Book Antiqua" w:hAnsi="Book Antiqua"/>
          <w:sz w:val="24"/>
          <w:szCs w:val="24"/>
        </w:rPr>
        <w:t xml:space="preserve"> </w:t>
      </w:r>
      <w:r w:rsidR="00931568" w:rsidRPr="005945BF">
        <w:rPr>
          <w:rFonts w:ascii="Book Antiqua" w:hAnsi="Book Antiqua" w:cs="Times New Roman"/>
          <w:sz w:val="24"/>
          <w:szCs w:val="24"/>
        </w:rPr>
        <w:t xml:space="preserve">VISTA </w:t>
      </w:r>
      <w:r w:rsidR="003472B5" w:rsidRPr="005945BF">
        <w:rPr>
          <w:rFonts w:ascii="Book Antiqua" w:hAnsi="Book Antiqua" w:cs="Times New Roman"/>
          <w:sz w:val="24"/>
          <w:szCs w:val="24"/>
        </w:rPr>
        <w:t xml:space="preserve">is </w:t>
      </w:r>
      <w:r w:rsidR="00931568" w:rsidRPr="005945BF">
        <w:rPr>
          <w:rFonts w:ascii="Book Antiqua" w:hAnsi="Book Antiqua" w:cs="Times New Roman"/>
          <w:sz w:val="24"/>
          <w:szCs w:val="24"/>
        </w:rPr>
        <w:t xml:space="preserve">mostly exhibited </w:t>
      </w:r>
      <w:r w:rsidR="003472B5" w:rsidRPr="005945BF">
        <w:rPr>
          <w:rFonts w:ascii="Book Antiqua" w:hAnsi="Book Antiqua" w:cs="Times New Roman"/>
          <w:sz w:val="24"/>
          <w:szCs w:val="24"/>
        </w:rPr>
        <w:t xml:space="preserve">on </w:t>
      </w:r>
      <w:r w:rsidR="00B13058" w:rsidRPr="005945BF">
        <w:rPr>
          <w:rFonts w:ascii="Book Antiqua" w:hAnsi="Book Antiqua" w:cs="Times New Roman"/>
          <w:sz w:val="24"/>
          <w:szCs w:val="24"/>
        </w:rPr>
        <w:t>hematopoietic</w:t>
      </w:r>
      <w:r w:rsidR="003472B5" w:rsidRPr="005945BF">
        <w:rPr>
          <w:rFonts w:ascii="Book Antiqua" w:hAnsi="Book Antiqua" w:cs="Times New Roman"/>
          <w:sz w:val="24"/>
          <w:szCs w:val="24"/>
        </w:rPr>
        <w:t xml:space="preserve"> cells</w:t>
      </w:r>
      <w:r w:rsidR="00931568" w:rsidRPr="005945BF">
        <w:rPr>
          <w:rFonts w:ascii="Book Antiqua" w:hAnsi="Book Antiqua" w:cs="Times New Roman"/>
          <w:sz w:val="24"/>
          <w:szCs w:val="24"/>
          <w:vertAlign w:val="superscript"/>
        </w:rPr>
        <w:t>[</w:t>
      </w:r>
      <w:r w:rsidR="003A00FB" w:rsidRPr="005945BF">
        <w:rPr>
          <w:rFonts w:ascii="Book Antiqua" w:hAnsi="Book Antiqua" w:cs="Times New Roman"/>
          <w:sz w:val="24"/>
          <w:szCs w:val="24"/>
          <w:vertAlign w:val="superscript"/>
        </w:rPr>
        <w:t>269</w:t>
      </w:r>
      <w:r w:rsidR="00931568" w:rsidRPr="005945BF">
        <w:rPr>
          <w:rFonts w:ascii="Book Antiqua" w:hAnsi="Book Antiqua" w:cs="Times New Roman"/>
          <w:sz w:val="24"/>
          <w:szCs w:val="24"/>
          <w:vertAlign w:val="superscript"/>
        </w:rPr>
        <w:t>]</w:t>
      </w:r>
      <w:r w:rsidR="003472B5" w:rsidRPr="005945BF">
        <w:rPr>
          <w:rFonts w:ascii="Book Antiqua" w:hAnsi="Book Antiqua" w:cs="Times New Roman"/>
          <w:sz w:val="24"/>
          <w:szCs w:val="24"/>
        </w:rPr>
        <w:t>.</w:t>
      </w:r>
      <w:r w:rsidR="00931568" w:rsidRPr="005945BF">
        <w:rPr>
          <w:rFonts w:ascii="Book Antiqua" w:hAnsi="Book Antiqua" w:cs="Times New Roman"/>
          <w:sz w:val="24"/>
          <w:szCs w:val="24"/>
        </w:rPr>
        <w:t xml:space="preserve"> </w:t>
      </w:r>
      <w:r w:rsidR="003472B5" w:rsidRPr="005945BF">
        <w:rPr>
          <w:rFonts w:ascii="Book Antiqua" w:hAnsi="Book Antiqua" w:cs="Times New Roman"/>
          <w:sz w:val="24"/>
          <w:szCs w:val="24"/>
        </w:rPr>
        <w:t>In murine tumor models, anti-VI</w:t>
      </w:r>
      <w:r w:rsidR="00931568" w:rsidRPr="005945BF">
        <w:rPr>
          <w:rFonts w:ascii="Book Antiqua" w:hAnsi="Book Antiqua" w:cs="Times New Roman"/>
          <w:sz w:val="24"/>
          <w:szCs w:val="24"/>
        </w:rPr>
        <w:t>STA monoclonal antibodies</w:t>
      </w:r>
      <w:r w:rsidR="003472B5" w:rsidRPr="005945BF">
        <w:rPr>
          <w:rFonts w:ascii="Book Antiqua" w:hAnsi="Book Antiqua" w:cs="Times New Roman"/>
          <w:sz w:val="24"/>
          <w:szCs w:val="24"/>
        </w:rPr>
        <w:t xml:space="preserve"> </w:t>
      </w:r>
      <w:r w:rsidR="00931568" w:rsidRPr="005945BF">
        <w:rPr>
          <w:rFonts w:ascii="Book Antiqua" w:hAnsi="Book Antiqua" w:cs="Times New Roman"/>
          <w:sz w:val="24"/>
          <w:szCs w:val="24"/>
        </w:rPr>
        <w:t xml:space="preserve">activated intratumoral T cells, enhancing </w:t>
      </w:r>
      <w:r w:rsidR="003472B5" w:rsidRPr="005945BF">
        <w:rPr>
          <w:rFonts w:ascii="Book Antiqua" w:hAnsi="Book Antiqua" w:cs="Times New Roman"/>
          <w:sz w:val="24"/>
          <w:szCs w:val="24"/>
        </w:rPr>
        <w:t>antitumor immunity</w:t>
      </w:r>
      <w:r w:rsidR="00931568" w:rsidRPr="005945BF">
        <w:rPr>
          <w:rFonts w:ascii="Book Antiqua" w:hAnsi="Book Antiqua" w:cs="Times New Roman"/>
          <w:sz w:val="24"/>
          <w:szCs w:val="24"/>
        </w:rPr>
        <w:t>.</w:t>
      </w:r>
      <w:r w:rsidR="003472B5" w:rsidRPr="005945BF">
        <w:rPr>
          <w:rFonts w:ascii="Book Antiqua" w:hAnsi="Book Antiqua"/>
          <w:sz w:val="24"/>
          <w:szCs w:val="24"/>
        </w:rPr>
        <w:t xml:space="preserve"> </w:t>
      </w:r>
      <w:r w:rsidR="00931568" w:rsidRPr="005945BF">
        <w:rPr>
          <w:rFonts w:ascii="Book Antiqua" w:hAnsi="Book Antiqua" w:cs="Times New Roman"/>
          <w:sz w:val="24"/>
          <w:szCs w:val="24"/>
        </w:rPr>
        <w:t xml:space="preserve">Moreover, </w:t>
      </w:r>
      <w:r w:rsidR="009A7849" w:rsidRPr="005945BF">
        <w:rPr>
          <w:rFonts w:ascii="Book Antiqua" w:hAnsi="Book Antiqua" w:cs="Times New Roman"/>
          <w:sz w:val="24"/>
          <w:szCs w:val="24"/>
        </w:rPr>
        <w:t xml:space="preserve">the </w:t>
      </w:r>
      <w:r w:rsidR="003472B5" w:rsidRPr="005945BF">
        <w:rPr>
          <w:rFonts w:ascii="Book Antiqua" w:hAnsi="Book Antiqua" w:cs="Times New Roman"/>
          <w:sz w:val="24"/>
          <w:szCs w:val="24"/>
        </w:rPr>
        <w:t xml:space="preserve">combined VISTA/PD-1 blockade </w:t>
      </w:r>
      <w:r w:rsidR="009A7849" w:rsidRPr="005945BF">
        <w:rPr>
          <w:rFonts w:ascii="Book Antiqua" w:hAnsi="Book Antiqua" w:cs="Times New Roman"/>
          <w:sz w:val="24"/>
          <w:szCs w:val="24"/>
        </w:rPr>
        <w:t xml:space="preserve">was </w:t>
      </w:r>
      <w:r w:rsidR="00931568" w:rsidRPr="005945BF">
        <w:rPr>
          <w:rFonts w:ascii="Book Antiqua" w:hAnsi="Book Antiqua" w:cs="Times New Roman"/>
          <w:sz w:val="24"/>
          <w:szCs w:val="24"/>
        </w:rPr>
        <w:t>proved efficien</w:t>
      </w:r>
      <w:r w:rsidR="009A7849" w:rsidRPr="005945BF">
        <w:rPr>
          <w:rFonts w:ascii="Book Antiqua" w:hAnsi="Book Antiqua" w:cs="Times New Roman"/>
          <w:sz w:val="24"/>
          <w:szCs w:val="24"/>
        </w:rPr>
        <w:t>t</w:t>
      </w:r>
      <w:r w:rsidR="00931568" w:rsidRPr="005945BF">
        <w:rPr>
          <w:rFonts w:ascii="Book Antiqua" w:hAnsi="Book Antiqua" w:cs="Times New Roman"/>
          <w:sz w:val="24"/>
          <w:szCs w:val="24"/>
          <w:vertAlign w:val="superscript"/>
        </w:rPr>
        <w:t>[</w:t>
      </w:r>
      <w:r w:rsidR="00A50A96">
        <w:rPr>
          <w:rFonts w:ascii="Book Antiqua" w:hAnsi="Book Antiqua" w:cs="Times New Roman"/>
          <w:sz w:val="24"/>
          <w:szCs w:val="24"/>
          <w:vertAlign w:val="superscript"/>
        </w:rPr>
        <w:t>270</w:t>
      </w:r>
      <w:r w:rsidR="00A50A96">
        <w:rPr>
          <w:rFonts w:ascii="Book Antiqua" w:hAnsi="Book Antiqua" w:cs="Times New Roman" w:hint="eastAsia"/>
          <w:sz w:val="24"/>
          <w:szCs w:val="24"/>
          <w:vertAlign w:val="superscript"/>
          <w:lang w:eastAsia="zh-CN"/>
        </w:rPr>
        <w:t>,</w:t>
      </w:r>
      <w:r w:rsidR="003A00FB" w:rsidRPr="005945BF">
        <w:rPr>
          <w:rFonts w:ascii="Book Antiqua" w:hAnsi="Book Antiqua" w:cs="Times New Roman"/>
          <w:sz w:val="24"/>
          <w:szCs w:val="24"/>
          <w:vertAlign w:val="superscript"/>
        </w:rPr>
        <w:t>271</w:t>
      </w:r>
      <w:r w:rsidR="00931568" w:rsidRPr="005945BF">
        <w:rPr>
          <w:rFonts w:ascii="Book Antiqua" w:hAnsi="Book Antiqua" w:cs="Times New Roman"/>
          <w:sz w:val="24"/>
          <w:szCs w:val="24"/>
          <w:vertAlign w:val="superscript"/>
        </w:rPr>
        <w:t>]</w:t>
      </w:r>
      <w:r w:rsidR="00931568" w:rsidRPr="005945BF">
        <w:rPr>
          <w:rFonts w:ascii="Book Antiqua" w:hAnsi="Book Antiqua" w:cs="Times New Roman"/>
          <w:sz w:val="24"/>
          <w:szCs w:val="24"/>
        </w:rPr>
        <w:t>. A</w:t>
      </w:r>
      <w:r w:rsidR="003472B5" w:rsidRPr="005945BF">
        <w:rPr>
          <w:rFonts w:ascii="Book Antiqua" w:hAnsi="Book Antiqua" w:cs="Times New Roman"/>
          <w:sz w:val="24"/>
          <w:szCs w:val="24"/>
        </w:rPr>
        <w:t xml:space="preserve"> phase I study</w:t>
      </w:r>
      <w:r w:rsidR="009A7849" w:rsidRPr="005945BF">
        <w:rPr>
          <w:rFonts w:ascii="Book Antiqua" w:hAnsi="Book Antiqua" w:cs="Times New Roman"/>
          <w:sz w:val="24"/>
          <w:szCs w:val="24"/>
        </w:rPr>
        <w:t>,</w:t>
      </w:r>
      <w:r w:rsidR="003472B5" w:rsidRPr="005945BF">
        <w:rPr>
          <w:rFonts w:ascii="Book Antiqua" w:hAnsi="Book Antiqua" w:cs="Times New Roman"/>
          <w:sz w:val="24"/>
          <w:szCs w:val="24"/>
        </w:rPr>
        <w:t xml:space="preserve"> </w:t>
      </w:r>
      <w:r w:rsidR="00931568" w:rsidRPr="005945BF">
        <w:rPr>
          <w:rFonts w:ascii="Book Antiqua" w:hAnsi="Book Antiqua" w:cs="Times New Roman"/>
          <w:sz w:val="24"/>
          <w:szCs w:val="24"/>
        </w:rPr>
        <w:t>combining</w:t>
      </w:r>
      <w:r w:rsidR="003472B5" w:rsidRPr="005945BF">
        <w:rPr>
          <w:rFonts w:ascii="Book Antiqua" w:hAnsi="Book Antiqua" w:cs="Times New Roman"/>
          <w:sz w:val="24"/>
          <w:szCs w:val="24"/>
        </w:rPr>
        <w:t xml:space="preserve"> VISTA and PD-L1/PD-L2</w:t>
      </w:r>
      <w:r w:rsidR="00F6525A" w:rsidRPr="005945BF">
        <w:rPr>
          <w:rFonts w:ascii="Book Antiqua" w:hAnsi="Book Antiqua" w:cs="Times New Roman"/>
          <w:sz w:val="24"/>
          <w:szCs w:val="24"/>
        </w:rPr>
        <w:t xml:space="preserve"> inhibition</w:t>
      </w:r>
      <w:r w:rsidR="003472B5" w:rsidRPr="005945BF">
        <w:rPr>
          <w:rFonts w:ascii="Book Antiqua" w:hAnsi="Book Antiqua" w:cs="Times New Roman"/>
          <w:sz w:val="24"/>
          <w:szCs w:val="24"/>
        </w:rPr>
        <w:t xml:space="preserve"> in solid tumors (CA-170</w:t>
      </w:r>
      <w:r w:rsidR="00F6525A" w:rsidRPr="005945BF">
        <w:rPr>
          <w:rFonts w:ascii="Book Antiqua" w:hAnsi="Book Antiqua" w:cs="Times New Roman"/>
          <w:sz w:val="24"/>
          <w:szCs w:val="24"/>
        </w:rPr>
        <w:t xml:space="preserve"> molecule</w:t>
      </w:r>
      <w:r w:rsidR="003472B5" w:rsidRPr="005945BF">
        <w:rPr>
          <w:rFonts w:ascii="Book Antiqua" w:hAnsi="Book Antiqua" w:cs="Times New Roman"/>
          <w:sz w:val="24"/>
          <w:szCs w:val="24"/>
        </w:rPr>
        <w:t>; NCT02812875)</w:t>
      </w:r>
      <w:r w:rsidR="009A7849" w:rsidRPr="005945BF">
        <w:rPr>
          <w:rFonts w:ascii="Book Antiqua" w:hAnsi="Book Antiqua" w:cs="Times New Roman"/>
          <w:sz w:val="24"/>
          <w:szCs w:val="24"/>
        </w:rPr>
        <w:t>,</w:t>
      </w:r>
      <w:r w:rsidR="003472B5" w:rsidRPr="005945BF">
        <w:rPr>
          <w:rFonts w:ascii="Book Antiqua" w:hAnsi="Book Antiqua"/>
          <w:sz w:val="24"/>
          <w:szCs w:val="24"/>
        </w:rPr>
        <w:t xml:space="preserve"> </w:t>
      </w:r>
      <w:r w:rsidR="003472B5" w:rsidRPr="005945BF">
        <w:rPr>
          <w:rFonts w:ascii="Book Antiqua" w:hAnsi="Book Antiqua" w:cs="Times New Roman"/>
          <w:sz w:val="24"/>
          <w:szCs w:val="24"/>
        </w:rPr>
        <w:t>ha</w:t>
      </w:r>
      <w:r w:rsidR="00CC70A4" w:rsidRPr="005945BF">
        <w:rPr>
          <w:rFonts w:ascii="Book Antiqua" w:hAnsi="Book Antiqua" w:cs="Times New Roman"/>
          <w:sz w:val="24"/>
          <w:szCs w:val="24"/>
        </w:rPr>
        <w:t>s</w:t>
      </w:r>
      <w:r w:rsidR="003472B5" w:rsidRPr="005945BF">
        <w:rPr>
          <w:rFonts w:ascii="Book Antiqua" w:hAnsi="Book Antiqua" w:cs="Times New Roman"/>
          <w:sz w:val="24"/>
          <w:szCs w:val="24"/>
        </w:rPr>
        <w:t xml:space="preserve"> </w:t>
      </w:r>
      <w:r w:rsidR="00F6525A" w:rsidRPr="005945BF">
        <w:rPr>
          <w:rFonts w:ascii="Book Antiqua" w:hAnsi="Book Antiqua" w:cs="Times New Roman"/>
          <w:sz w:val="24"/>
          <w:szCs w:val="24"/>
        </w:rPr>
        <w:t>been initiated</w:t>
      </w:r>
      <w:r w:rsidR="00CC70A4" w:rsidRPr="005945BF">
        <w:rPr>
          <w:rFonts w:ascii="Book Antiqua" w:hAnsi="Book Antiqua" w:cs="Times New Roman"/>
          <w:sz w:val="24"/>
          <w:szCs w:val="24"/>
          <w:vertAlign w:val="superscript"/>
        </w:rPr>
        <w:t>[</w:t>
      </w:r>
      <w:r w:rsidR="003A00FB" w:rsidRPr="005945BF">
        <w:rPr>
          <w:rFonts w:ascii="Book Antiqua" w:hAnsi="Book Antiqua"/>
          <w:sz w:val="24"/>
          <w:szCs w:val="24"/>
          <w:vertAlign w:val="superscript"/>
        </w:rPr>
        <w:t>272</w:t>
      </w:r>
      <w:r w:rsidR="00CC70A4" w:rsidRPr="005945BF">
        <w:rPr>
          <w:rFonts w:ascii="Book Antiqua" w:hAnsi="Book Antiqua" w:cs="Times New Roman"/>
          <w:sz w:val="24"/>
          <w:szCs w:val="24"/>
          <w:vertAlign w:val="superscript"/>
        </w:rPr>
        <w:t>]</w:t>
      </w:r>
      <w:r w:rsidR="00F6525A" w:rsidRPr="005945BF">
        <w:rPr>
          <w:rFonts w:ascii="Book Antiqua" w:hAnsi="Book Antiqua" w:cs="Times New Roman"/>
          <w:sz w:val="24"/>
          <w:szCs w:val="24"/>
        </w:rPr>
        <w:t>. Böger et al.</w:t>
      </w:r>
      <w:r w:rsidR="003472B5" w:rsidRPr="005945BF">
        <w:rPr>
          <w:rFonts w:ascii="Book Antiqua" w:hAnsi="Book Antiqua" w:cs="Times New Roman"/>
          <w:sz w:val="24"/>
          <w:szCs w:val="24"/>
        </w:rPr>
        <w:t xml:space="preserve">, investigated VISTA expression </w:t>
      </w:r>
      <w:r w:rsidR="00F6525A" w:rsidRPr="005945BF">
        <w:rPr>
          <w:rFonts w:ascii="Book Antiqua" w:hAnsi="Book Antiqua" w:cs="Times New Roman"/>
          <w:sz w:val="24"/>
          <w:szCs w:val="24"/>
        </w:rPr>
        <w:t xml:space="preserve">in 464 gastric cancer patients, </w:t>
      </w:r>
      <w:r w:rsidR="009A7849" w:rsidRPr="005945BF">
        <w:rPr>
          <w:rFonts w:ascii="Book Antiqua" w:hAnsi="Book Antiqua" w:cs="Times New Roman"/>
          <w:sz w:val="24"/>
          <w:szCs w:val="24"/>
        </w:rPr>
        <w:t xml:space="preserve">with </w:t>
      </w:r>
      <w:r w:rsidR="00F6525A" w:rsidRPr="005945BF">
        <w:rPr>
          <w:rFonts w:ascii="Book Antiqua" w:hAnsi="Book Antiqua" w:cs="Times New Roman"/>
          <w:sz w:val="24"/>
          <w:szCs w:val="24"/>
        </w:rPr>
        <w:t>a</w:t>
      </w:r>
      <w:r w:rsidR="00041BBF" w:rsidRPr="005945BF">
        <w:rPr>
          <w:rFonts w:ascii="Book Antiqua" w:hAnsi="Book Antiqua" w:cs="Times New Roman"/>
          <w:sz w:val="24"/>
          <w:szCs w:val="24"/>
        </w:rPr>
        <w:t xml:space="preserve">n increased expression associated with </w:t>
      </w:r>
      <w:r w:rsidR="009A7849" w:rsidRPr="005945BF">
        <w:rPr>
          <w:rFonts w:ascii="Book Antiqua" w:hAnsi="Book Antiqua" w:cs="Times New Roman"/>
          <w:sz w:val="24"/>
          <w:szCs w:val="24"/>
        </w:rPr>
        <w:t xml:space="preserve">the </w:t>
      </w:r>
      <w:r w:rsidR="00041BBF" w:rsidRPr="005945BF">
        <w:rPr>
          <w:rFonts w:ascii="Book Antiqua" w:hAnsi="Book Antiqua" w:cs="Times New Roman"/>
          <w:sz w:val="24"/>
          <w:szCs w:val="24"/>
        </w:rPr>
        <w:t>intestinal type (VISTA is a regulator of differentiation), proximal gastric tumors and KRAS (-) and PIK3CA mutant cancers.</w:t>
      </w:r>
      <w:r w:rsidR="00041BBF" w:rsidRPr="005945BF">
        <w:rPr>
          <w:rFonts w:ascii="Book Antiqua" w:hAnsi="Book Antiqua"/>
          <w:sz w:val="24"/>
          <w:szCs w:val="24"/>
        </w:rPr>
        <w:t xml:space="preserve"> </w:t>
      </w:r>
      <w:r w:rsidR="003A6B07" w:rsidRPr="005945BF">
        <w:rPr>
          <w:rFonts w:ascii="Book Antiqua" w:hAnsi="Book Antiqua" w:cs="Times New Roman"/>
          <w:sz w:val="24"/>
          <w:szCs w:val="24"/>
        </w:rPr>
        <w:t>Additionally</w:t>
      </w:r>
      <w:r w:rsidR="00F6525A" w:rsidRPr="005945BF">
        <w:rPr>
          <w:rFonts w:ascii="Book Antiqua" w:hAnsi="Book Antiqua" w:cs="Times New Roman"/>
          <w:sz w:val="24"/>
          <w:szCs w:val="24"/>
        </w:rPr>
        <w:t>, a significantly h</w:t>
      </w:r>
      <w:r w:rsidR="00041BBF" w:rsidRPr="005945BF">
        <w:rPr>
          <w:rFonts w:ascii="Book Antiqua" w:hAnsi="Book Antiqua" w:cs="Times New Roman"/>
          <w:sz w:val="24"/>
          <w:szCs w:val="24"/>
        </w:rPr>
        <w:t>igh</w:t>
      </w:r>
      <w:r w:rsidR="00F6525A" w:rsidRPr="005945BF">
        <w:rPr>
          <w:rFonts w:ascii="Book Antiqua" w:hAnsi="Book Antiqua" w:cs="Times New Roman"/>
          <w:sz w:val="24"/>
          <w:szCs w:val="24"/>
        </w:rPr>
        <w:t>er</w:t>
      </w:r>
      <w:r w:rsidR="00041BBF" w:rsidRPr="005945BF">
        <w:rPr>
          <w:rFonts w:ascii="Book Antiqua" w:hAnsi="Book Antiqua" w:cs="Times New Roman"/>
          <w:sz w:val="24"/>
          <w:szCs w:val="24"/>
        </w:rPr>
        <w:t xml:space="preserve"> VISTA expression in immune cells was </w:t>
      </w:r>
      <w:r w:rsidR="00F6525A" w:rsidRPr="005945BF">
        <w:rPr>
          <w:rFonts w:ascii="Book Antiqua" w:hAnsi="Book Antiqua" w:cs="Times New Roman"/>
          <w:sz w:val="24"/>
          <w:szCs w:val="24"/>
        </w:rPr>
        <w:t xml:space="preserve">noticed </w:t>
      </w:r>
      <w:r w:rsidR="00C06CE8" w:rsidRPr="005945BF">
        <w:rPr>
          <w:rFonts w:ascii="Book Antiqua" w:hAnsi="Book Antiqua" w:cs="Times New Roman"/>
          <w:sz w:val="24"/>
          <w:szCs w:val="24"/>
        </w:rPr>
        <w:t xml:space="preserve">in association with </w:t>
      </w:r>
      <w:r w:rsidR="00041BBF" w:rsidRPr="005945BF">
        <w:rPr>
          <w:rFonts w:ascii="Book Antiqua" w:hAnsi="Book Antiqua" w:cs="Times New Roman"/>
          <w:sz w:val="24"/>
          <w:szCs w:val="24"/>
        </w:rPr>
        <w:t>PD-L1 expression and in EBV</w:t>
      </w:r>
      <w:r w:rsidR="00C06CE8" w:rsidRPr="005945BF">
        <w:rPr>
          <w:rFonts w:ascii="Book Antiqua" w:hAnsi="Book Antiqua" w:cs="Times New Roman"/>
          <w:sz w:val="24"/>
          <w:szCs w:val="24"/>
        </w:rPr>
        <w:t>+ tumors. These</w:t>
      </w:r>
      <w:r w:rsidR="00041BBF" w:rsidRPr="005945BF">
        <w:rPr>
          <w:rFonts w:ascii="Book Antiqua" w:hAnsi="Book Antiqua" w:cs="Times New Roman"/>
          <w:sz w:val="24"/>
          <w:szCs w:val="24"/>
        </w:rPr>
        <w:t xml:space="preserve"> </w:t>
      </w:r>
      <w:r w:rsidR="00C06CE8" w:rsidRPr="005945BF">
        <w:rPr>
          <w:rFonts w:ascii="Book Antiqua" w:hAnsi="Book Antiqua" w:cs="Times New Roman"/>
          <w:sz w:val="24"/>
          <w:szCs w:val="24"/>
        </w:rPr>
        <w:t xml:space="preserve">observations </w:t>
      </w:r>
      <w:r w:rsidR="00041BBF" w:rsidRPr="005945BF">
        <w:rPr>
          <w:rFonts w:ascii="Book Antiqua" w:hAnsi="Book Antiqua" w:cs="Times New Roman"/>
          <w:sz w:val="24"/>
          <w:szCs w:val="24"/>
        </w:rPr>
        <w:t xml:space="preserve">might </w:t>
      </w:r>
      <w:r w:rsidR="00C06CE8" w:rsidRPr="005945BF">
        <w:rPr>
          <w:rFonts w:ascii="Book Antiqua" w:hAnsi="Book Antiqua" w:cs="Times New Roman"/>
          <w:sz w:val="24"/>
          <w:szCs w:val="24"/>
        </w:rPr>
        <w:t xml:space="preserve">stress </w:t>
      </w:r>
      <w:r w:rsidR="00041BBF" w:rsidRPr="005945BF">
        <w:rPr>
          <w:rFonts w:ascii="Book Antiqua" w:hAnsi="Book Antiqua" w:cs="Times New Roman"/>
          <w:sz w:val="24"/>
          <w:szCs w:val="24"/>
        </w:rPr>
        <w:t xml:space="preserve">that a </w:t>
      </w:r>
      <w:r w:rsidR="00C06CE8" w:rsidRPr="005945BF">
        <w:rPr>
          <w:rFonts w:ascii="Book Antiqua" w:hAnsi="Book Antiqua" w:cs="Times New Roman"/>
          <w:sz w:val="24"/>
          <w:szCs w:val="24"/>
        </w:rPr>
        <w:t xml:space="preserve">subset of tumors may use multiple checkpoint pathways to escape immunity and that </w:t>
      </w:r>
      <w:r w:rsidR="008113FD" w:rsidRPr="005945BF">
        <w:rPr>
          <w:rFonts w:ascii="Book Antiqua" w:hAnsi="Book Antiqua" w:cs="Times New Roman"/>
          <w:sz w:val="24"/>
          <w:szCs w:val="24"/>
        </w:rPr>
        <w:t xml:space="preserve">the </w:t>
      </w:r>
      <w:r w:rsidR="00041BBF" w:rsidRPr="005945BF">
        <w:rPr>
          <w:rFonts w:ascii="Book Antiqua" w:hAnsi="Book Antiqua" w:cs="Times New Roman"/>
          <w:sz w:val="24"/>
          <w:szCs w:val="24"/>
        </w:rPr>
        <w:t xml:space="preserve">combined VISTA/PD-1 </w:t>
      </w:r>
      <w:r w:rsidR="00C06CE8" w:rsidRPr="005945BF">
        <w:rPr>
          <w:rFonts w:ascii="Book Antiqua" w:hAnsi="Book Antiqua" w:cs="Times New Roman"/>
          <w:sz w:val="24"/>
          <w:szCs w:val="24"/>
        </w:rPr>
        <w:t>inhibition may be a promising novel cancer</w:t>
      </w:r>
      <w:r w:rsidR="007A339E" w:rsidRPr="005945BF">
        <w:rPr>
          <w:rFonts w:ascii="Book Antiqua" w:hAnsi="Book Antiqua" w:cs="Times New Roman"/>
          <w:sz w:val="24"/>
          <w:szCs w:val="24"/>
        </w:rPr>
        <w:t xml:space="preserve"> approach</w:t>
      </w:r>
      <w:r w:rsidR="006B2330" w:rsidRPr="005945BF">
        <w:rPr>
          <w:rFonts w:ascii="Book Antiqua" w:hAnsi="Book Antiqua" w:cs="Times New Roman"/>
          <w:sz w:val="24"/>
          <w:szCs w:val="24"/>
          <w:vertAlign w:val="superscript"/>
        </w:rPr>
        <w:t>[</w:t>
      </w:r>
      <w:r w:rsidR="003A00FB" w:rsidRPr="005945BF">
        <w:rPr>
          <w:rFonts w:ascii="Book Antiqua" w:hAnsi="Book Antiqua" w:cs="Times New Roman"/>
          <w:sz w:val="24"/>
          <w:szCs w:val="24"/>
          <w:vertAlign w:val="superscript"/>
        </w:rPr>
        <w:t>273</w:t>
      </w:r>
      <w:r w:rsidR="006B2330" w:rsidRPr="005945BF">
        <w:rPr>
          <w:rFonts w:ascii="Book Antiqua" w:hAnsi="Book Antiqua" w:cs="Times New Roman"/>
          <w:sz w:val="24"/>
          <w:szCs w:val="24"/>
          <w:vertAlign w:val="superscript"/>
        </w:rPr>
        <w:t>]</w:t>
      </w:r>
      <w:r w:rsidR="00C06CE8" w:rsidRPr="005945BF">
        <w:rPr>
          <w:rFonts w:ascii="Book Antiqua" w:hAnsi="Book Antiqua" w:cs="Times New Roman"/>
          <w:sz w:val="24"/>
          <w:szCs w:val="24"/>
        </w:rPr>
        <w:t xml:space="preserve">. </w:t>
      </w:r>
      <w:r w:rsidR="00041BBF" w:rsidRPr="005945BF">
        <w:rPr>
          <w:rFonts w:ascii="Book Antiqua" w:hAnsi="Book Antiqua" w:cs="Times New Roman"/>
          <w:sz w:val="24"/>
          <w:szCs w:val="24"/>
        </w:rPr>
        <w:t xml:space="preserve"> </w:t>
      </w:r>
    </w:p>
    <w:p w14:paraId="2C779C64" w14:textId="42588DE5" w:rsidR="004B0D96" w:rsidRPr="005945BF" w:rsidRDefault="004B0D96" w:rsidP="00A50A96">
      <w:pPr>
        <w:pStyle w:val="ListParagraph"/>
        <w:autoSpaceDE w:val="0"/>
        <w:autoSpaceDN w:val="0"/>
        <w:adjustRightInd w:val="0"/>
        <w:snapToGrid w:val="0"/>
        <w:spacing w:after="0" w:line="360" w:lineRule="auto"/>
        <w:ind w:left="0" w:firstLineChars="100" w:firstLine="240"/>
        <w:contextualSpacing w:val="0"/>
        <w:jc w:val="both"/>
        <w:rPr>
          <w:rFonts w:ascii="Book Antiqua" w:hAnsi="Book Antiqua" w:cs="Times New Roman"/>
          <w:sz w:val="24"/>
          <w:szCs w:val="24"/>
        </w:rPr>
      </w:pPr>
      <w:r w:rsidRPr="005945BF">
        <w:rPr>
          <w:rFonts w:ascii="Book Antiqua" w:hAnsi="Book Antiqua" w:cs="Times New Roman"/>
          <w:sz w:val="24"/>
          <w:szCs w:val="24"/>
        </w:rPr>
        <w:t>Another study is investigating nivolumab plus a matrix metalloproteinase 9 inhibitor (GS-5745</w:t>
      </w:r>
      <w:r w:rsidR="00364E13" w:rsidRPr="005945BF">
        <w:rPr>
          <w:rFonts w:ascii="Book Antiqua" w:hAnsi="Book Antiqua" w:cs="Times New Roman"/>
          <w:sz w:val="24"/>
          <w:szCs w:val="24"/>
        </w:rPr>
        <w:t xml:space="preserve"> = andecaliximab</w:t>
      </w:r>
      <w:r w:rsidRPr="005945BF">
        <w:rPr>
          <w:rFonts w:ascii="Book Antiqua" w:hAnsi="Book Antiqua" w:cs="Times New Roman"/>
          <w:sz w:val="24"/>
          <w:szCs w:val="24"/>
        </w:rPr>
        <w:t>) in patients with unresectable/recurrent gastric or gastroesophageal junction adenocarcinoma (NCT02864381)</w:t>
      </w:r>
      <w:r w:rsidR="00364E13" w:rsidRPr="005945BF">
        <w:rPr>
          <w:rFonts w:ascii="Book Antiqua" w:hAnsi="Book Antiqua" w:cs="Times New Roman"/>
          <w:sz w:val="24"/>
          <w:szCs w:val="24"/>
          <w:vertAlign w:val="superscript"/>
        </w:rPr>
        <w:t>[</w:t>
      </w:r>
      <w:r w:rsidR="003A00FB" w:rsidRPr="005945BF">
        <w:rPr>
          <w:rFonts w:ascii="Book Antiqua" w:hAnsi="Book Antiqua" w:cs="Times New Roman"/>
          <w:sz w:val="24"/>
          <w:szCs w:val="24"/>
          <w:vertAlign w:val="superscript"/>
        </w:rPr>
        <w:t>274</w:t>
      </w:r>
      <w:r w:rsidR="00364E13" w:rsidRPr="005945BF">
        <w:rPr>
          <w:rFonts w:ascii="Book Antiqua" w:hAnsi="Book Antiqua" w:cs="Times New Roman"/>
          <w:sz w:val="24"/>
          <w:szCs w:val="24"/>
          <w:vertAlign w:val="superscript"/>
        </w:rPr>
        <w:t>]</w:t>
      </w:r>
      <w:r w:rsidR="00364E13" w:rsidRPr="005945BF">
        <w:rPr>
          <w:rFonts w:ascii="Book Antiqua" w:hAnsi="Book Antiqua" w:cs="Times New Roman"/>
          <w:sz w:val="24"/>
          <w:szCs w:val="24"/>
        </w:rPr>
        <w:t xml:space="preserve">. </w:t>
      </w:r>
    </w:p>
    <w:p w14:paraId="03B76686" w14:textId="7ACD3CE1" w:rsidR="006A2041" w:rsidRPr="005945BF" w:rsidRDefault="00676E69" w:rsidP="00A50A96">
      <w:pPr>
        <w:pStyle w:val="ListParagraph"/>
        <w:autoSpaceDE w:val="0"/>
        <w:autoSpaceDN w:val="0"/>
        <w:adjustRightInd w:val="0"/>
        <w:snapToGrid w:val="0"/>
        <w:spacing w:after="0" w:line="360" w:lineRule="auto"/>
        <w:ind w:left="0" w:firstLineChars="100" w:firstLine="240"/>
        <w:contextualSpacing w:val="0"/>
        <w:jc w:val="both"/>
        <w:rPr>
          <w:rFonts w:ascii="Book Antiqua" w:hAnsi="Book Antiqua" w:cs="Times New Roman"/>
          <w:sz w:val="24"/>
          <w:szCs w:val="24"/>
        </w:rPr>
      </w:pPr>
      <w:r w:rsidRPr="005945BF">
        <w:rPr>
          <w:rFonts w:ascii="Book Antiqua" w:hAnsi="Book Antiqua" w:cs="Times New Roman"/>
          <w:sz w:val="24"/>
          <w:szCs w:val="24"/>
        </w:rPr>
        <w:t xml:space="preserve">Due to the permanent </w:t>
      </w:r>
      <w:r w:rsidR="006A2041" w:rsidRPr="005945BF">
        <w:rPr>
          <w:rFonts w:ascii="Book Antiqua" w:hAnsi="Book Antiqua" w:cs="Times New Roman"/>
          <w:sz w:val="24"/>
          <w:szCs w:val="24"/>
        </w:rPr>
        <w:t xml:space="preserve">development of novel </w:t>
      </w:r>
      <w:r w:rsidRPr="005945BF">
        <w:rPr>
          <w:rFonts w:ascii="Book Antiqua" w:hAnsi="Book Antiqua" w:cs="Times New Roman"/>
          <w:sz w:val="24"/>
          <w:szCs w:val="24"/>
        </w:rPr>
        <w:t xml:space="preserve">immunotherapeutic </w:t>
      </w:r>
      <w:r w:rsidR="006A2041" w:rsidRPr="005945BF">
        <w:rPr>
          <w:rFonts w:ascii="Book Antiqua" w:hAnsi="Book Antiqua" w:cs="Times New Roman"/>
          <w:sz w:val="24"/>
          <w:szCs w:val="24"/>
        </w:rPr>
        <w:t xml:space="preserve">agents, </w:t>
      </w:r>
      <w:r w:rsidRPr="005945BF">
        <w:rPr>
          <w:rFonts w:ascii="Book Antiqua" w:hAnsi="Book Antiqua" w:cs="Times New Roman"/>
          <w:sz w:val="24"/>
          <w:szCs w:val="24"/>
        </w:rPr>
        <w:t>classical trials do not have the ability to</w:t>
      </w:r>
      <w:r w:rsidR="006A2041" w:rsidRPr="005945BF">
        <w:rPr>
          <w:rFonts w:ascii="Book Antiqua" w:hAnsi="Book Antiqua" w:cs="Times New Roman"/>
          <w:sz w:val="24"/>
          <w:szCs w:val="24"/>
        </w:rPr>
        <w:t xml:space="preserve"> </w:t>
      </w:r>
      <w:r w:rsidRPr="005945BF">
        <w:rPr>
          <w:rFonts w:ascii="Book Antiqua" w:hAnsi="Book Antiqua" w:cs="Times New Roman"/>
          <w:sz w:val="24"/>
          <w:szCs w:val="24"/>
        </w:rPr>
        <w:t xml:space="preserve">appropriately assess </w:t>
      </w:r>
      <w:r w:rsidR="006A2041" w:rsidRPr="005945BF">
        <w:rPr>
          <w:rFonts w:ascii="Book Antiqua" w:hAnsi="Book Antiqua" w:cs="Times New Roman"/>
          <w:sz w:val="24"/>
          <w:szCs w:val="24"/>
        </w:rPr>
        <w:t xml:space="preserve">all possible </w:t>
      </w:r>
      <w:r w:rsidRPr="005945BF">
        <w:rPr>
          <w:rFonts w:ascii="Book Antiqua" w:hAnsi="Book Antiqua" w:cs="Times New Roman"/>
          <w:sz w:val="24"/>
          <w:szCs w:val="24"/>
        </w:rPr>
        <w:t xml:space="preserve">drug </w:t>
      </w:r>
      <w:r w:rsidR="006A2041" w:rsidRPr="005945BF">
        <w:rPr>
          <w:rFonts w:ascii="Book Antiqua" w:hAnsi="Book Antiqua" w:cs="Times New Roman"/>
          <w:sz w:val="24"/>
          <w:szCs w:val="24"/>
        </w:rPr>
        <w:t xml:space="preserve">combinations. </w:t>
      </w:r>
      <w:r w:rsidRPr="005945BF">
        <w:rPr>
          <w:rFonts w:ascii="Book Antiqua" w:hAnsi="Book Antiqua" w:cs="Times New Roman"/>
          <w:sz w:val="24"/>
          <w:szCs w:val="24"/>
        </w:rPr>
        <w:t xml:space="preserve">In this regard, </w:t>
      </w:r>
      <w:r w:rsidR="004B0D96" w:rsidRPr="005945BF">
        <w:rPr>
          <w:rFonts w:ascii="Book Antiqua" w:hAnsi="Book Antiqua" w:cs="Times New Roman"/>
          <w:sz w:val="24"/>
          <w:szCs w:val="24"/>
        </w:rPr>
        <w:t>FRACTION (Fast Real-</w:t>
      </w:r>
      <w:r w:rsidR="006A2041" w:rsidRPr="005945BF">
        <w:rPr>
          <w:rFonts w:ascii="Book Antiqua" w:hAnsi="Book Antiqua" w:cs="Times New Roman"/>
          <w:sz w:val="24"/>
          <w:szCs w:val="24"/>
        </w:rPr>
        <w:t xml:space="preserve">time Assessment of Combination </w:t>
      </w:r>
      <w:r w:rsidRPr="005945BF">
        <w:rPr>
          <w:rFonts w:ascii="Book Antiqua" w:hAnsi="Book Antiqua" w:cs="Times New Roman"/>
          <w:sz w:val="24"/>
          <w:szCs w:val="24"/>
        </w:rPr>
        <w:t xml:space="preserve">Therapies in </w:t>
      </w:r>
      <w:r w:rsidRPr="005945BF">
        <w:rPr>
          <w:rFonts w:ascii="Book Antiqua" w:hAnsi="Book Antiqua" w:cs="Times New Roman"/>
          <w:sz w:val="24"/>
          <w:szCs w:val="24"/>
        </w:rPr>
        <w:lastRenderedPageBreak/>
        <w:t>Immuno-Oncology) is a</w:t>
      </w:r>
      <w:r w:rsidR="006A2041" w:rsidRPr="005945BF">
        <w:rPr>
          <w:rFonts w:ascii="Book Antiqua" w:hAnsi="Book Antiqua" w:cs="Times New Roman"/>
          <w:sz w:val="24"/>
          <w:szCs w:val="24"/>
        </w:rPr>
        <w:t xml:space="preserve"> </w:t>
      </w:r>
      <w:r w:rsidRPr="005945BF">
        <w:rPr>
          <w:rFonts w:ascii="Book Antiqua" w:hAnsi="Book Antiqua" w:cs="Times New Roman"/>
          <w:sz w:val="24"/>
          <w:szCs w:val="24"/>
        </w:rPr>
        <w:t xml:space="preserve">new clinical trial program with a dynamic </w:t>
      </w:r>
      <w:r w:rsidR="006A2041" w:rsidRPr="005945BF">
        <w:rPr>
          <w:rFonts w:ascii="Book Antiqua" w:hAnsi="Book Antiqua" w:cs="Times New Roman"/>
          <w:sz w:val="24"/>
          <w:szCs w:val="24"/>
        </w:rPr>
        <w:t xml:space="preserve">design that </w:t>
      </w:r>
      <w:r w:rsidR="008113FD" w:rsidRPr="005945BF">
        <w:rPr>
          <w:rFonts w:ascii="Book Antiqua" w:hAnsi="Book Antiqua" w:cs="Times New Roman"/>
          <w:sz w:val="24"/>
          <w:szCs w:val="24"/>
        </w:rPr>
        <w:t>provides</w:t>
      </w:r>
      <w:r w:rsidR="00EE74AA" w:rsidRPr="005945BF">
        <w:rPr>
          <w:rFonts w:ascii="Book Antiqua" w:hAnsi="Book Antiqua" w:cs="Times New Roman"/>
          <w:sz w:val="24"/>
          <w:szCs w:val="24"/>
        </w:rPr>
        <w:t xml:space="preserve"> the possibilit</w:t>
      </w:r>
      <w:r w:rsidRPr="005945BF">
        <w:rPr>
          <w:rFonts w:ascii="Book Antiqua" w:hAnsi="Book Antiqua" w:cs="Times New Roman"/>
          <w:sz w:val="24"/>
          <w:szCs w:val="24"/>
        </w:rPr>
        <w:t>y</w:t>
      </w:r>
      <w:r w:rsidR="006A2041" w:rsidRPr="005945BF">
        <w:rPr>
          <w:rFonts w:ascii="Book Antiqua" w:hAnsi="Book Antiqua" w:cs="Times New Roman"/>
          <w:sz w:val="24"/>
          <w:szCs w:val="24"/>
        </w:rPr>
        <w:t xml:space="preserve"> </w:t>
      </w:r>
      <w:r w:rsidRPr="005945BF">
        <w:rPr>
          <w:rFonts w:ascii="Book Antiqua" w:hAnsi="Book Antiqua" w:cs="Times New Roman"/>
          <w:sz w:val="24"/>
          <w:szCs w:val="24"/>
        </w:rPr>
        <w:t xml:space="preserve">both </w:t>
      </w:r>
      <w:r w:rsidR="006A2041" w:rsidRPr="005945BF">
        <w:rPr>
          <w:rFonts w:ascii="Book Antiqua" w:hAnsi="Book Antiqua" w:cs="Times New Roman"/>
          <w:sz w:val="24"/>
          <w:szCs w:val="24"/>
        </w:rPr>
        <w:t xml:space="preserve">for the </w:t>
      </w:r>
      <w:r w:rsidRPr="005945BF">
        <w:rPr>
          <w:rFonts w:ascii="Book Antiqua" w:hAnsi="Book Antiqua" w:cs="Times New Roman"/>
          <w:sz w:val="24"/>
          <w:szCs w:val="24"/>
        </w:rPr>
        <w:t>inclusion</w:t>
      </w:r>
      <w:r w:rsidR="006A2041" w:rsidRPr="005945BF">
        <w:rPr>
          <w:rFonts w:ascii="Book Antiqua" w:hAnsi="Book Antiqua" w:cs="Times New Roman"/>
          <w:sz w:val="24"/>
          <w:szCs w:val="24"/>
        </w:rPr>
        <w:t xml:space="preserve"> of new immunotherap</w:t>
      </w:r>
      <w:r w:rsidR="00EE74AA" w:rsidRPr="005945BF">
        <w:rPr>
          <w:rFonts w:ascii="Book Antiqua" w:hAnsi="Book Antiqua" w:cs="Times New Roman"/>
          <w:sz w:val="24"/>
          <w:szCs w:val="24"/>
        </w:rPr>
        <w:t>eutic</w:t>
      </w:r>
      <w:r w:rsidR="006A2041" w:rsidRPr="005945BF">
        <w:rPr>
          <w:rFonts w:ascii="Book Antiqua" w:hAnsi="Book Antiqua"/>
          <w:sz w:val="24"/>
          <w:szCs w:val="24"/>
        </w:rPr>
        <w:t xml:space="preserve"> </w:t>
      </w:r>
      <w:r w:rsidR="006A2041" w:rsidRPr="005945BF">
        <w:rPr>
          <w:rFonts w:ascii="Book Antiqua" w:hAnsi="Book Antiqua" w:cs="Times New Roman"/>
          <w:sz w:val="24"/>
          <w:szCs w:val="24"/>
        </w:rPr>
        <w:t>combination</w:t>
      </w:r>
      <w:r w:rsidR="00EE74AA" w:rsidRPr="005945BF">
        <w:rPr>
          <w:rFonts w:ascii="Book Antiqua" w:hAnsi="Book Antiqua" w:cs="Times New Roman"/>
          <w:sz w:val="24"/>
          <w:szCs w:val="24"/>
        </w:rPr>
        <w:t>s</w:t>
      </w:r>
      <w:r w:rsidR="006A2041" w:rsidRPr="005945BF">
        <w:rPr>
          <w:rFonts w:ascii="Book Antiqua" w:hAnsi="Book Antiqua" w:cs="Times New Roman"/>
          <w:sz w:val="24"/>
          <w:szCs w:val="24"/>
        </w:rPr>
        <w:t xml:space="preserve">, as well as </w:t>
      </w:r>
      <w:r w:rsidR="00EE74AA" w:rsidRPr="005945BF">
        <w:rPr>
          <w:rFonts w:ascii="Book Antiqua" w:hAnsi="Book Antiqua" w:cs="Times New Roman"/>
          <w:sz w:val="24"/>
          <w:szCs w:val="24"/>
        </w:rPr>
        <w:t>exclusion</w:t>
      </w:r>
      <w:r w:rsidR="00A50A96">
        <w:rPr>
          <w:rFonts w:ascii="Book Antiqua" w:hAnsi="Book Antiqua" w:cs="Times New Roman"/>
          <w:sz w:val="24"/>
          <w:szCs w:val="24"/>
        </w:rPr>
        <w:t xml:space="preserve"> of ineffective ones</w:t>
      </w:r>
      <w:r w:rsidR="006A2041" w:rsidRPr="005945BF">
        <w:rPr>
          <w:rFonts w:ascii="Book Antiqua" w:hAnsi="Book Antiqua" w:cs="Times New Roman"/>
          <w:sz w:val="24"/>
          <w:szCs w:val="24"/>
          <w:vertAlign w:val="superscript"/>
        </w:rPr>
        <w:t>[</w:t>
      </w:r>
      <w:r w:rsidR="003A00FB" w:rsidRPr="005945BF">
        <w:rPr>
          <w:rFonts w:ascii="Book Antiqua" w:hAnsi="Book Antiqua" w:cs="Times New Roman"/>
          <w:sz w:val="24"/>
          <w:szCs w:val="24"/>
          <w:vertAlign w:val="superscript"/>
        </w:rPr>
        <w:t>275</w:t>
      </w:r>
      <w:r w:rsidR="006A2041" w:rsidRPr="005945BF">
        <w:rPr>
          <w:rFonts w:ascii="Book Antiqua" w:hAnsi="Book Antiqua" w:cs="Times New Roman"/>
          <w:sz w:val="24"/>
          <w:szCs w:val="24"/>
          <w:vertAlign w:val="superscript"/>
        </w:rPr>
        <w:t>]</w:t>
      </w:r>
      <w:r w:rsidR="006A2041" w:rsidRPr="005945BF">
        <w:rPr>
          <w:rFonts w:ascii="Book Antiqua" w:hAnsi="Book Antiqua" w:cs="Times New Roman"/>
          <w:sz w:val="24"/>
          <w:szCs w:val="24"/>
        </w:rPr>
        <w:t>.</w:t>
      </w:r>
    </w:p>
    <w:p w14:paraId="6E3AA8B0" w14:textId="1F1E521C" w:rsidR="009575A1" w:rsidRPr="005945BF" w:rsidRDefault="00665B64" w:rsidP="00A50A96">
      <w:pPr>
        <w:pStyle w:val="ListParagraph"/>
        <w:autoSpaceDE w:val="0"/>
        <w:autoSpaceDN w:val="0"/>
        <w:adjustRightInd w:val="0"/>
        <w:snapToGrid w:val="0"/>
        <w:spacing w:after="0" w:line="360" w:lineRule="auto"/>
        <w:ind w:left="0" w:firstLineChars="100" w:firstLine="240"/>
        <w:contextualSpacing w:val="0"/>
        <w:jc w:val="both"/>
        <w:rPr>
          <w:rFonts w:ascii="Book Antiqua" w:hAnsi="Book Antiqua" w:cs="Times New Roman"/>
          <w:sz w:val="24"/>
          <w:szCs w:val="24"/>
        </w:rPr>
      </w:pPr>
      <w:r w:rsidRPr="005945BF">
        <w:rPr>
          <w:rFonts w:ascii="Book Antiqua" w:hAnsi="Book Antiqua" w:cs="Times New Roman"/>
          <w:sz w:val="24"/>
          <w:szCs w:val="24"/>
        </w:rPr>
        <w:t>Cancer</w:t>
      </w:r>
      <w:r w:rsidR="00145FEB" w:rsidRPr="005945BF">
        <w:rPr>
          <w:rFonts w:ascii="Book Antiqua" w:hAnsi="Book Antiqua" w:cs="Times New Roman"/>
          <w:sz w:val="24"/>
          <w:szCs w:val="24"/>
        </w:rPr>
        <w:t xml:space="preserve"> </w:t>
      </w:r>
      <w:r w:rsidRPr="005945BF">
        <w:rPr>
          <w:rFonts w:ascii="Book Antiqua" w:hAnsi="Book Antiqua" w:cs="Times New Roman"/>
          <w:sz w:val="24"/>
          <w:szCs w:val="24"/>
        </w:rPr>
        <w:t>radio</w:t>
      </w:r>
      <w:r w:rsidR="00C308DE" w:rsidRPr="005945BF">
        <w:rPr>
          <w:rFonts w:ascii="Book Antiqua" w:hAnsi="Book Antiqua" w:cs="Times New Roman"/>
          <w:sz w:val="24"/>
          <w:szCs w:val="24"/>
        </w:rPr>
        <w:t>therapy</w:t>
      </w:r>
      <w:r w:rsidR="00145FEB" w:rsidRPr="005945BF">
        <w:rPr>
          <w:rFonts w:ascii="Book Antiqua" w:hAnsi="Book Antiqua" w:cs="Times New Roman"/>
          <w:sz w:val="24"/>
          <w:szCs w:val="24"/>
        </w:rPr>
        <w:t xml:space="preserve"> </w:t>
      </w:r>
      <w:r w:rsidRPr="005945BF">
        <w:rPr>
          <w:rFonts w:ascii="Book Antiqua" w:hAnsi="Book Antiqua" w:cs="Times New Roman"/>
          <w:sz w:val="24"/>
          <w:szCs w:val="24"/>
        </w:rPr>
        <w:t>may</w:t>
      </w:r>
      <w:r w:rsidR="00145FEB" w:rsidRPr="005945BF">
        <w:rPr>
          <w:rFonts w:ascii="Book Antiqua" w:hAnsi="Book Antiqua" w:cs="Times New Roman"/>
          <w:sz w:val="24"/>
          <w:szCs w:val="24"/>
        </w:rPr>
        <w:t xml:space="preserve"> </w:t>
      </w:r>
      <w:r w:rsidR="003E74CA" w:rsidRPr="005945BF">
        <w:rPr>
          <w:rFonts w:ascii="Book Antiqua" w:hAnsi="Book Antiqua" w:cs="Times New Roman"/>
          <w:sz w:val="24"/>
          <w:szCs w:val="24"/>
        </w:rPr>
        <w:t>seldom</w:t>
      </w:r>
      <w:r w:rsidR="00145FEB" w:rsidRPr="005945BF">
        <w:rPr>
          <w:rFonts w:ascii="Book Antiqua" w:hAnsi="Book Antiqua" w:cs="Times New Roman"/>
          <w:sz w:val="24"/>
          <w:szCs w:val="24"/>
        </w:rPr>
        <w:t xml:space="preserve"> </w:t>
      </w:r>
      <w:r w:rsidRPr="005945BF">
        <w:rPr>
          <w:rFonts w:ascii="Book Antiqua" w:hAnsi="Book Antiqua" w:cs="Times New Roman"/>
          <w:sz w:val="24"/>
          <w:szCs w:val="24"/>
        </w:rPr>
        <w:t xml:space="preserve">exhibit the </w:t>
      </w:r>
      <w:r w:rsidR="00145FEB" w:rsidRPr="005945BF">
        <w:rPr>
          <w:rFonts w:ascii="Book Antiqua" w:hAnsi="Book Antiqua" w:cs="Times New Roman"/>
          <w:sz w:val="24"/>
          <w:szCs w:val="24"/>
        </w:rPr>
        <w:t xml:space="preserve">clinical phenomenon of the abscopal response, </w:t>
      </w:r>
      <w:r w:rsidRPr="005945BF">
        <w:rPr>
          <w:rFonts w:ascii="Book Antiqua" w:hAnsi="Book Antiqua" w:cs="Times New Roman"/>
          <w:sz w:val="24"/>
          <w:szCs w:val="24"/>
        </w:rPr>
        <w:t>meaning that</w:t>
      </w:r>
      <w:r w:rsidR="00145FEB" w:rsidRPr="005945BF">
        <w:rPr>
          <w:rFonts w:ascii="Book Antiqua" w:hAnsi="Book Antiqua" w:cs="Times New Roman"/>
          <w:sz w:val="24"/>
          <w:szCs w:val="24"/>
        </w:rPr>
        <w:t xml:space="preserve"> </w:t>
      </w:r>
      <w:r w:rsidR="00FD01BA" w:rsidRPr="005945BF">
        <w:rPr>
          <w:rFonts w:ascii="Book Antiqua" w:hAnsi="Book Antiqua" w:cs="Times New Roman"/>
          <w:sz w:val="24"/>
          <w:szCs w:val="24"/>
        </w:rPr>
        <w:t>no irradiated</w:t>
      </w:r>
      <w:r w:rsidR="00145FEB" w:rsidRPr="005945BF">
        <w:rPr>
          <w:rFonts w:ascii="Book Antiqua" w:hAnsi="Book Antiqua" w:cs="Times New Roman"/>
          <w:sz w:val="24"/>
          <w:szCs w:val="24"/>
        </w:rPr>
        <w:t xml:space="preserve"> </w:t>
      </w:r>
      <w:r w:rsidRPr="005945BF">
        <w:rPr>
          <w:rFonts w:ascii="Book Antiqua" w:hAnsi="Book Antiqua" w:cs="Times New Roman"/>
          <w:sz w:val="24"/>
          <w:szCs w:val="24"/>
        </w:rPr>
        <w:t>metastases</w:t>
      </w:r>
      <w:r w:rsidR="00145FEB" w:rsidRPr="005945BF">
        <w:rPr>
          <w:rFonts w:ascii="Book Antiqua" w:hAnsi="Book Antiqua" w:cs="Times New Roman"/>
          <w:sz w:val="24"/>
          <w:szCs w:val="24"/>
        </w:rPr>
        <w:t xml:space="preserve"> </w:t>
      </w:r>
      <w:r w:rsidR="00C308DE" w:rsidRPr="005945BF">
        <w:rPr>
          <w:rFonts w:ascii="Book Antiqua" w:hAnsi="Book Antiqua" w:cs="Times New Roman"/>
          <w:sz w:val="24"/>
          <w:szCs w:val="24"/>
        </w:rPr>
        <w:t xml:space="preserve">diminish </w:t>
      </w:r>
      <w:r w:rsidR="00145FEB" w:rsidRPr="005945BF">
        <w:rPr>
          <w:rFonts w:ascii="Book Antiqua" w:hAnsi="Book Antiqua" w:cs="Times New Roman"/>
          <w:sz w:val="24"/>
          <w:szCs w:val="24"/>
        </w:rPr>
        <w:t>after rad</w:t>
      </w:r>
      <w:r w:rsidR="00C308DE" w:rsidRPr="005945BF">
        <w:rPr>
          <w:rFonts w:ascii="Book Antiqua" w:hAnsi="Book Antiqua" w:cs="Times New Roman"/>
          <w:sz w:val="24"/>
          <w:szCs w:val="24"/>
        </w:rPr>
        <w:t>iation to the primary tumor</w:t>
      </w:r>
      <w:r w:rsidR="00EE0D15" w:rsidRPr="005945BF">
        <w:rPr>
          <w:rFonts w:ascii="Book Antiqua" w:hAnsi="Book Antiqua" w:cs="Times New Roman"/>
          <w:sz w:val="24"/>
          <w:szCs w:val="24"/>
        </w:rPr>
        <w:t>.</w:t>
      </w:r>
      <w:r w:rsidR="00145FEB" w:rsidRPr="005945BF">
        <w:rPr>
          <w:rFonts w:ascii="Book Antiqua" w:hAnsi="Book Antiqua" w:cs="Times New Roman"/>
          <w:sz w:val="24"/>
          <w:szCs w:val="24"/>
        </w:rPr>
        <w:t xml:space="preserve"> </w:t>
      </w:r>
      <w:r w:rsidR="003E74CA" w:rsidRPr="005945BF">
        <w:rPr>
          <w:rFonts w:ascii="Book Antiqua" w:hAnsi="Book Antiqua" w:cs="Times New Roman"/>
          <w:sz w:val="24"/>
          <w:szCs w:val="24"/>
        </w:rPr>
        <w:t xml:space="preserve">Data from </w:t>
      </w:r>
      <w:r w:rsidR="00145FEB" w:rsidRPr="005945BF">
        <w:rPr>
          <w:rFonts w:ascii="Book Antiqua" w:hAnsi="Book Antiqua" w:cs="Times New Roman"/>
          <w:sz w:val="24"/>
          <w:szCs w:val="24"/>
        </w:rPr>
        <w:t xml:space="preserve">preclinical </w:t>
      </w:r>
      <w:r w:rsidR="00C308DE" w:rsidRPr="005945BF">
        <w:rPr>
          <w:rFonts w:ascii="Book Antiqua" w:hAnsi="Book Antiqua" w:cs="Times New Roman"/>
          <w:sz w:val="24"/>
          <w:szCs w:val="24"/>
        </w:rPr>
        <w:t>trials</w:t>
      </w:r>
      <w:r w:rsidR="00145FEB" w:rsidRPr="005945BF">
        <w:rPr>
          <w:rFonts w:ascii="Book Antiqua" w:hAnsi="Book Antiqua" w:cs="Times New Roman"/>
          <w:sz w:val="24"/>
          <w:szCs w:val="24"/>
        </w:rPr>
        <w:t xml:space="preserve"> </w:t>
      </w:r>
      <w:r w:rsidR="003E74CA" w:rsidRPr="005945BF">
        <w:rPr>
          <w:rFonts w:ascii="Book Antiqua" w:hAnsi="Book Antiqua" w:cs="Times New Roman"/>
          <w:sz w:val="24"/>
          <w:szCs w:val="24"/>
        </w:rPr>
        <w:t xml:space="preserve">highlighted that </w:t>
      </w:r>
      <w:r w:rsidR="00145FEB" w:rsidRPr="005945BF">
        <w:rPr>
          <w:rFonts w:ascii="Book Antiqua" w:hAnsi="Book Antiqua" w:cs="Times New Roman"/>
          <w:sz w:val="24"/>
          <w:szCs w:val="24"/>
        </w:rPr>
        <w:t xml:space="preserve">radiotherapy </w:t>
      </w:r>
      <w:r w:rsidR="003E74CA" w:rsidRPr="005945BF">
        <w:rPr>
          <w:rFonts w:ascii="Book Antiqua" w:hAnsi="Book Antiqua" w:cs="Times New Roman"/>
          <w:sz w:val="24"/>
          <w:szCs w:val="24"/>
        </w:rPr>
        <w:t>plus</w:t>
      </w:r>
      <w:r w:rsidR="00145FEB" w:rsidRPr="005945BF">
        <w:rPr>
          <w:rFonts w:ascii="Book Antiqua" w:hAnsi="Book Antiqua" w:cs="Times New Roman"/>
          <w:sz w:val="24"/>
          <w:szCs w:val="24"/>
        </w:rPr>
        <w:t xml:space="preserve"> PD-1/PD-L1 blockade exhibit</w:t>
      </w:r>
      <w:r w:rsidR="00C308DE" w:rsidRPr="005945BF">
        <w:rPr>
          <w:rFonts w:ascii="Book Antiqua" w:hAnsi="Book Antiqua" w:cs="Times New Roman"/>
          <w:sz w:val="24"/>
          <w:szCs w:val="24"/>
        </w:rPr>
        <w:t>ed</w:t>
      </w:r>
      <w:r w:rsidR="00145FEB" w:rsidRPr="005945BF">
        <w:rPr>
          <w:rFonts w:ascii="Book Antiqua" w:hAnsi="Book Antiqua" w:cs="Times New Roman"/>
          <w:sz w:val="24"/>
          <w:szCs w:val="24"/>
        </w:rPr>
        <w:t xml:space="preserve"> synergistic </w:t>
      </w:r>
      <w:r w:rsidR="00C308DE" w:rsidRPr="005945BF">
        <w:rPr>
          <w:rFonts w:ascii="Book Antiqua" w:hAnsi="Book Antiqua" w:cs="Times New Roman"/>
          <w:sz w:val="24"/>
          <w:szCs w:val="24"/>
        </w:rPr>
        <w:t>anticancer effects</w:t>
      </w:r>
      <w:r w:rsidR="00145FEB" w:rsidRPr="005945BF">
        <w:rPr>
          <w:rFonts w:ascii="Book Antiqua" w:hAnsi="Book Antiqua" w:cs="Times New Roman"/>
          <w:sz w:val="24"/>
          <w:szCs w:val="24"/>
        </w:rPr>
        <w:t>.</w:t>
      </w:r>
      <w:r w:rsidR="00145FEB" w:rsidRPr="005945BF">
        <w:rPr>
          <w:rFonts w:ascii="Book Antiqua" w:hAnsi="Book Antiqua"/>
          <w:sz w:val="24"/>
          <w:szCs w:val="24"/>
        </w:rPr>
        <w:t xml:space="preserve"> </w:t>
      </w:r>
      <w:r w:rsidR="00C308DE" w:rsidRPr="005945BF">
        <w:rPr>
          <w:rFonts w:ascii="Book Antiqua" w:hAnsi="Book Antiqua" w:cs="Times New Roman"/>
          <w:sz w:val="24"/>
          <w:szCs w:val="24"/>
        </w:rPr>
        <w:t>Currently, trials on gastric cancer patients are investigating the efficiency of</w:t>
      </w:r>
      <w:r w:rsidR="00145FEB" w:rsidRPr="005945BF">
        <w:rPr>
          <w:rFonts w:ascii="Book Antiqua" w:hAnsi="Book Antiqua" w:cs="Times New Roman"/>
          <w:sz w:val="24"/>
          <w:szCs w:val="24"/>
        </w:rPr>
        <w:t xml:space="preserve"> pembrolizumab </w:t>
      </w:r>
      <w:r w:rsidR="00C308DE" w:rsidRPr="005945BF">
        <w:rPr>
          <w:rFonts w:ascii="Book Antiqua" w:hAnsi="Book Antiqua" w:cs="Times New Roman"/>
          <w:sz w:val="24"/>
          <w:szCs w:val="24"/>
        </w:rPr>
        <w:t>plus palliative radiotherapy (</w:t>
      </w:r>
      <w:r w:rsidR="00145FEB" w:rsidRPr="005945BF">
        <w:rPr>
          <w:rFonts w:ascii="Book Antiqua" w:hAnsi="Book Antiqua" w:cs="Times New Roman"/>
          <w:sz w:val="24"/>
          <w:szCs w:val="24"/>
        </w:rPr>
        <w:t>metast</w:t>
      </w:r>
      <w:r w:rsidR="00C308DE" w:rsidRPr="005945BF">
        <w:rPr>
          <w:rFonts w:ascii="Book Antiqua" w:hAnsi="Book Antiqua" w:cs="Times New Roman"/>
          <w:sz w:val="24"/>
          <w:szCs w:val="24"/>
        </w:rPr>
        <w:t>atic tumors)</w:t>
      </w:r>
      <w:r w:rsidR="00145FEB" w:rsidRPr="005945BF">
        <w:rPr>
          <w:rFonts w:ascii="Book Antiqua" w:hAnsi="Book Antiqua" w:cs="Times New Roman"/>
          <w:sz w:val="24"/>
          <w:szCs w:val="24"/>
        </w:rPr>
        <w:t xml:space="preserve">, </w:t>
      </w:r>
      <w:r w:rsidR="00C308DE" w:rsidRPr="005945BF">
        <w:rPr>
          <w:rFonts w:ascii="Book Antiqua" w:hAnsi="Book Antiqua" w:cs="Times New Roman"/>
          <w:sz w:val="24"/>
          <w:szCs w:val="24"/>
        </w:rPr>
        <w:t xml:space="preserve">and </w:t>
      </w:r>
      <w:r w:rsidR="008113FD" w:rsidRPr="005945BF">
        <w:rPr>
          <w:rFonts w:ascii="Book Antiqua" w:hAnsi="Book Antiqua" w:cs="Times New Roman"/>
          <w:sz w:val="24"/>
          <w:szCs w:val="24"/>
        </w:rPr>
        <w:t>additional</w:t>
      </w:r>
      <w:r w:rsidR="00145FEB" w:rsidRPr="005945BF">
        <w:rPr>
          <w:rFonts w:ascii="Book Antiqua" w:hAnsi="Book Antiqua" w:cs="Times New Roman"/>
          <w:sz w:val="24"/>
          <w:szCs w:val="24"/>
        </w:rPr>
        <w:t xml:space="preserve"> ne</w:t>
      </w:r>
      <w:r w:rsidR="00C308DE" w:rsidRPr="005945BF">
        <w:rPr>
          <w:rFonts w:ascii="Book Antiqua" w:hAnsi="Book Antiqua" w:cs="Times New Roman"/>
          <w:sz w:val="24"/>
          <w:szCs w:val="24"/>
        </w:rPr>
        <w:t xml:space="preserve">oadjuvant chemoradiotherapy (resectable tumors) </w:t>
      </w:r>
      <w:r w:rsidR="00145FEB" w:rsidRPr="005945BF">
        <w:rPr>
          <w:rFonts w:ascii="Book Antiqua" w:hAnsi="Book Antiqua" w:cs="Times New Roman"/>
          <w:sz w:val="24"/>
          <w:szCs w:val="24"/>
        </w:rPr>
        <w:t>(NCT02730546)</w:t>
      </w:r>
      <w:r w:rsidR="00DF7788" w:rsidRPr="005945BF">
        <w:rPr>
          <w:rFonts w:ascii="Book Antiqua" w:hAnsi="Book Antiqua" w:cs="Times New Roman"/>
          <w:sz w:val="24"/>
          <w:szCs w:val="24"/>
          <w:vertAlign w:val="superscript"/>
        </w:rPr>
        <w:t>[</w:t>
      </w:r>
      <w:r w:rsidR="003A00FB" w:rsidRPr="005945BF">
        <w:rPr>
          <w:rFonts w:ascii="Book Antiqua" w:hAnsi="Book Antiqua" w:cs="Times New Roman"/>
          <w:sz w:val="24"/>
          <w:szCs w:val="24"/>
          <w:vertAlign w:val="superscript"/>
        </w:rPr>
        <w:t>276</w:t>
      </w:r>
      <w:r w:rsidR="00DF7788" w:rsidRPr="005945BF">
        <w:rPr>
          <w:rFonts w:ascii="Book Antiqua" w:hAnsi="Book Antiqua" w:cs="Times New Roman"/>
          <w:sz w:val="24"/>
          <w:szCs w:val="24"/>
          <w:vertAlign w:val="superscript"/>
        </w:rPr>
        <w:t>]</w:t>
      </w:r>
      <w:r w:rsidR="00C308DE" w:rsidRPr="005945BF">
        <w:rPr>
          <w:rFonts w:ascii="Book Antiqua" w:hAnsi="Book Antiqua" w:cs="Times New Roman"/>
          <w:sz w:val="24"/>
          <w:szCs w:val="24"/>
        </w:rPr>
        <w:t>, respectively</w:t>
      </w:r>
      <w:r w:rsidR="003E74CA" w:rsidRPr="005945BF">
        <w:rPr>
          <w:rFonts w:ascii="Book Antiqua" w:hAnsi="Book Antiqua" w:cs="Times New Roman"/>
          <w:sz w:val="24"/>
          <w:szCs w:val="24"/>
        </w:rPr>
        <w:t>.</w:t>
      </w:r>
      <w:r w:rsidR="009B7AC5" w:rsidRPr="005945BF">
        <w:rPr>
          <w:rFonts w:ascii="Book Antiqua" w:hAnsi="Book Antiqua" w:cs="Times New Roman"/>
          <w:sz w:val="24"/>
          <w:szCs w:val="24"/>
        </w:rPr>
        <w:t xml:space="preserve"> A phase I/II trial is also investigating nivolumab + radiotherapy in unresectable, recurrent </w:t>
      </w:r>
      <w:r w:rsidR="00B82D82" w:rsidRPr="005945BF">
        <w:rPr>
          <w:rFonts w:ascii="Book Antiqua" w:hAnsi="Book Antiqua" w:cs="Times New Roman"/>
          <w:sz w:val="24"/>
          <w:szCs w:val="24"/>
        </w:rPr>
        <w:t xml:space="preserve">gastric cancer </w:t>
      </w:r>
      <w:r w:rsidR="009B7AC5" w:rsidRPr="005945BF">
        <w:rPr>
          <w:rFonts w:ascii="Book Antiqua" w:hAnsi="Book Antiqua" w:cs="Times New Roman"/>
          <w:sz w:val="24"/>
          <w:szCs w:val="24"/>
        </w:rPr>
        <w:t>(as third-line treatment) (NCT03453164) (CIRCUIT)</w:t>
      </w:r>
      <w:r w:rsidR="004C6A7E" w:rsidRPr="005945BF">
        <w:rPr>
          <w:rFonts w:ascii="Book Antiqua" w:hAnsi="Book Antiqua" w:cs="Times New Roman"/>
          <w:sz w:val="24"/>
          <w:szCs w:val="24"/>
          <w:vertAlign w:val="superscript"/>
        </w:rPr>
        <w:t>[</w:t>
      </w:r>
      <w:r w:rsidR="003A00FB" w:rsidRPr="005945BF">
        <w:rPr>
          <w:rFonts w:ascii="Book Antiqua" w:hAnsi="Book Antiqua" w:cs="Times New Roman"/>
          <w:sz w:val="24"/>
          <w:szCs w:val="24"/>
          <w:vertAlign w:val="superscript"/>
        </w:rPr>
        <w:t>277</w:t>
      </w:r>
      <w:r w:rsidR="004C6A7E" w:rsidRPr="005945BF">
        <w:rPr>
          <w:rFonts w:ascii="Book Antiqua" w:hAnsi="Book Antiqua" w:cs="Times New Roman"/>
          <w:sz w:val="24"/>
          <w:szCs w:val="24"/>
          <w:vertAlign w:val="superscript"/>
        </w:rPr>
        <w:t>]</w:t>
      </w:r>
      <w:r w:rsidR="009B7AC5" w:rsidRPr="005945BF">
        <w:rPr>
          <w:rFonts w:ascii="Book Antiqua" w:hAnsi="Book Antiqua" w:cs="Times New Roman"/>
          <w:sz w:val="24"/>
          <w:szCs w:val="24"/>
        </w:rPr>
        <w:t>.</w:t>
      </w:r>
    </w:p>
    <w:p w14:paraId="429A9996" w14:textId="77777777" w:rsidR="00A50A96" w:rsidRDefault="00A50A96" w:rsidP="007B15DF">
      <w:pPr>
        <w:pStyle w:val="ListParagraph"/>
        <w:autoSpaceDE w:val="0"/>
        <w:autoSpaceDN w:val="0"/>
        <w:adjustRightInd w:val="0"/>
        <w:snapToGrid w:val="0"/>
        <w:spacing w:after="0" w:line="360" w:lineRule="auto"/>
        <w:ind w:left="0"/>
        <w:contextualSpacing w:val="0"/>
        <w:jc w:val="both"/>
        <w:rPr>
          <w:rFonts w:ascii="Book Antiqua" w:hAnsi="Book Antiqua" w:cs="Times New Roman"/>
          <w:sz w:val="24"/>
          <w:szCs w:val="24"/>
          <w:lang w:eastAsia="zh-CN"/>
        </w:rPr>
      </w:pPr>
    </w:p>
    <w:p w14:paraId="3D99DDFB" w14:textId="1C56A23C" w:rsidR="00DA53B2" w:rsidRPr="00A50A96" w:rsidRDefault="00DA53B2" w:rsidP="007B15DF">
      <w:pPr>
        <w:pStyle w:val="ListParagraph"/>
        <w:autoSpaceDE w:val="0"/>
        <w:autoSpaceDN w:val="0"/>
        <w:adjustRightInd w:val="0"/>
        <w:snapToGrid w:val="0"/>
        <w:spacing w:after="0" w:line="360" w:lineRule="auto"/>
        <w:ind w:left="0"/>
        <w:contextualSpacing w:val="0"/>
        <w:jc w:val="both"/>
        <w:rPr>
          <w:rFonts w:ascii="Book Antiqua" w:hAnsi="Book Antiqua" w:cs="Times New Roman"/>
          <w:b/>
          <w:caps/>
          <w:sz w:val="24"/>
          <w:szCs w:val="24"/>
        </w:rPr>
      </w:pPr>
      <w:r w:rsidRPr="00A50A96">
        <w:rPr>
          <w:rFonts w:ascii="Book Antiqua" w:hAnsi="Book Antiqua" w:cs="Times New Roman"/>
          <w:b/>
          <w:caps/>
          <w:sz w:val="24"/>
          <w:szCs w:val="24"/>
        </w:rPr>
        <w:t>Predictive biomarkers and genetic profiles</w:t>
      </w:r>
    </w:p>
    <w:p w14:paraId="52E5C39E" w14:textId="3DC574A9" w:rsidR="00997B67" w:rsidRPr="005945BF" w:rsidRDefault="005F4D0A" w:rsidP="007B15DF">
      <w:pPr>
        <w:pStyle w:val="ListParagraph"/>
        <w:autoSpaceDE w:val="0"/>
        <w:autoSpaceDN w:val="0"/>
        <w:adjustRightInd w:val="0"/>
        <w:snapToGrid w:val="0"/>
        <w:spacing w:after="0" w:line="360" w:lineRule="auto"/>
        <w:ind w:left="0"/>
        <w:contextualSpacing w:val="0"/>
        <w:jc w:val="both"/>
        <w:rPr>
          <w:rFonts w:ascii="Book Antiqua" w:hAnsi="Book Antiqua" w:cs="Times New Roman"/>
          <w:sz w:val="24"/>
          <w:szCs w:val="24"/>
        </w:rPr>
      </w:pPr>
      <w:r w:rsidRPr="005945BF">
        <w:rPr>
          <w:rFonts w:ascii="Book Antiqua" w:hAnsi="Book Antiqua" w:cs="Times New Roman"/>
          <w:sz w:val="24"/>
          <w:szCs w:val="24"/>
        </w:rPr>
        <w:t xml:space="preserve">The </w:t>
      </w:r>
      <w:r w:rsidR="00D3375A" w:rsidRPr="005945BF">
        <w:rPr>
          <w:rFonts w:ascii="Book Antiqua" w:hAnsi="Book Antiqua" w:cs="Times New Roman"/>
          <w:sz w:val="24"/>
          <w:szCs w:val="24"/>
        </w:rPr>
        <w:t>combination of</w:t>
      </w:r>
      <w:r w:rsidRPr="005945BF">
        <w:rPr>
          <w:rFonts w:ascii="Book Antiqua" w:hAnsi="Book Antiqua" w:cs="Times New Roman"/>
          <w:sz w:val="24"/>
          <w:szCs w:val="24"/>
        </w:rPr>
        <w:t xml:space="preserve"> immune checkpoint inhibitors with </w:t>
      </w:r>
      <w:r w:rsidR="00D3375A" w:rsidRPr="005945BF">
        <w:rPr>
          <w:rFonts w:ascii="Book Antiqua" w:hAnsi="Book Antiqua" w:cs="Times New Roman"/>
          <w:sz w:val="24"/>
          <w:szCs w:val="24"/>
        </w:rPr>
        <w:t>other</w:t>
      </w:r>
      <w:r w:rsidRPr="005945BF">
        <w:rPr>
          <w:rFonts w:ascii="Book Antiqua" w:hAnsi="Book Antiqua" w:cs="Times New Roman"/>
          <w:sz w:val="24"/>
          <w:szCs w:val="24"/>
        </w:rPr>
        <w:t xml:space="preserve"> </w:t>
      </w:r>
      <w:r w:rsidR="00D3375A" w:rsidRPr="005945BF">
        <w:rPr>
          <w:rFonts w:ascii="Book Antiqua" w:hAnsi="Book Antiqua" w:cs="Times New Roman"/>
          <w:sz w:val="24"/>
          <w:szCs w:val="24"/>
        </w:rPr>
        <w:t>types of immunotherapies</w:t>
      </w:r>
      <w:r w:rsidRPr="005945BF">
        <w:rPr>
          <w:rFonts w:ascii="Book Antiqua" w:hAnsi="Book Antiqua" w:cs="Times New Roman"/>
          <w:sz w:val="24"/>
          <w:szCs w:val="24"/>
        </w:rPr>
        <w:t xml:space="preserve">, targeted agents, </w:t>
      </w:r>
      <w:r w:rsidR="00D3375A" w:rsidRPr="005945BF">
        <w:rPr>
          <w:rFonts w:ascii="Book Antiqua" w:hAnsi="Book Antiqua" w:cs="Times New Roman"/>
          <w:sz w:val="24"/>
          <w:szCs w:val="24"/>
        </w:rPr>
        <w:t xml:space="preserve">radio- or </w:t>
      </w:r>
      <w:r w:rsidRPr="005945BF">
        <w:rPr>
          <w:rFonts w:ascii="Book Antiqua" w:hAnsi="Book Antiqua" w:cs="Times New Roman"/>
          <w:sz w:val="24"/>
          <w:szCs w:val="24"/>
        </w:rPr>
        <w:t>chemo</w:t>
      </w:r>
      <w:r w:rsidR="00D3375A" w:rsidRPr="005945BF">
        <w:rPr>
          <w:rFonts w:ascii="Book Antiqua" w:hAnsi="Book Antiqua" w:cs="Times New Roman"/>
          <w:sz w:val="24"/>
          <w:szCs w:val="24"/>
        </w:rPr>
        <w:t>-therapy</w:t>
      </w:r>
      <w:r w:rsidRPr="005945BF">
        <w:rPr>
          <w:rFonts w:ascii="Book Antiqua" w:hAnsi="Book Antiqua" w:cs="Times New Roman"/>
          <w:sz w:val="24"/>
          <w:szCs w:val="24"/>
        </w:rPr>
        <w:t xml:space="preserve">, </w:t>
      </w:r>
      <w:r w:rsidR="00D3375A" w:rsidRPr="005945BF">
        <w:rPr>
          <w:rFonts w:ascii="Book Antiqua" w:hAnsi="Book Antiqua" w:cs="Times New Roman"/>
          <w:sz w:val="24"/>
          <w:szCs w:val="24"/>
        </w:rPr>
        <w:t>seems</w:t>
      </w:r>
      <w:r w:rsidRPr="005945BF">
        <w:rPr>
          <w:rFonts w:ascii="Book Antiqua" w:hAnsi="Book Antiqua" w:cs="Times New Roman"/>
          <w:sz w:val="24"/>
          <w:szCs w:val="24"/>
        </w:rPr>
        <w:t xml:space="preserve"> </w:t>
      </w:r>
      <w:r w:rsidR="00D3375A" w:rsidRPr="005945BF">
        <w:rPr>
          <w:rFonts w:ascii="Book Antiqua" w:hAnsi="Book Antiqua" w:cs="Times New Roman"/>
          <w:sz w:val="24"/>
          <w:szCs w:val="24"/>
        </w:rPr>
        <w:t>to generate</w:t>
      </w:r>
      <w:r w:rsidRPr="005945BF">
        <w:rPr>
          <w:rFonts w:ascii="Book Antiqua" w:hAnsi="Book Antiqua" w:cs="Times New Roman"/>
          <w:sz w:val="24"/>
          <w:szCs w:val="24"/>
        </w:rPr>
        <w:t xml:space="preserve"> promising </w:t>
      </w:r>
      <w:r w:rsidR="00D3375A" w:rsidRPr="005945BF">
        <w:rPr>
          <w:rFonts w:ascii="Book Antiqua" w:hAnsi="Book Antiqua" w:cs="Times New Roman"/>
          <w:sz w:val="24"/>
          <w:szCs w:val="24"/>
        </w:rPr>
        <w:t xml:space="preserve">results against </w:t>
      </w:r>
      <w:r w:rsidR="00072BC8" w:rsidRPr="005945BF">
        <w:rPr>
          <w:rFonts w:ascii="Book Antiqua" w:hAnsi="Book Antiqua" w:cs="Times New Roman"/>
          <w:sz w:val="24"/>
          <w:szCs w:val="24"/>
        </w:rPr>
        <w:t>gastrointestinal</w:t>
      </w:r>
      <w:r w:rsidR="00D3375A" w:rsidRPr="005945BF">
        <w:rPr>
          <w:rFonts w:ascii="Book Antiqua" w:hAnsi="Book Antiqua" w:cs="Times New Roman"/>
          <w:sz w:val="24"/>
          <w:szCs w:val="24"/>
        </w:rPr>
        <w:t xml:space="preserve"> cancers but </w:t>
      </w:r>
      <w:r w:rsidR="008113FD" w:rsidRPr="005945BF">
        <w:rPr>
          <w:rFonts w:ascii="Book Antiqua" w:hAnsi="Book Antiqua" w:cs="Times New Roman"/>
          <w:sz w:val="24"/>
          <w:szCs w:val="24"/>
        </w:rPr>
        <w:t>at</w:t>
      </w:r>
      <w:r w:rsidR="00D3375A" w:rsidRPr="005945BF">
        <w:rPr>
          <w:rFonts w:ascii="Book Antiqua" w:hAnsi="Book Antiqua" w:cs="Times New Roman"/>
          <w:sz w:val="24"/>
          <w:szCs w:val="24"/>
        </w:rPr>
        <w:t xml:space="preserve"> the expense of </w:t>
      </w:r>
      <w:r w:rsidR="008113FD" w:rsidRPr="005945BF">
        <w:rPr>
          <w:rFonts w:ascii="Book Antiqua" w:hAnsi="Book Antiqua" w:cs="Times New Roman"/>
          <w:sz w:val="24"/>
          <w:szCs w:val="24"/>
        </w:rPr>
        <w:t xml:space="preserve">the occurrence of </w:t>
      </w:r>
      <w:r w:rsidR="00D3375A" w:rsidRPr="005945BF">
        <w:rPr>
          <w:rFonts w:ascii="Book Antiqua" w:hAnsi="Book Antiqua" w:cs="Times New Roman"/>
          <w:sz w:val="24"/>
          <w:szCs w:val="24"/>
        </w:rPr>
        <w:t xml:space="preserve">immune-related </w:t>
      </w:r>
      <w:r w:rsidRPr="005945BF">
        <w:rPr>
          <w:rFonts w:ascii="Book Antiqua" w:hAnsi="Book Antiqua" w:cs="Times New Roman"/>
          <w:sz w:val="24"/>
          <w:szCs w:val="24"/>
        </w:rPr>
        <w:t xml:space="preserve">side effects, </w:t>
      </w:r>
      <w:r w:rsidR="00D3375A" w:rsidRPr="005945BF">
        <w:rPr>
          <w:rFonts w:ascii="Book Antiqua" w:hAnsi="Book Antiqua" w:cs="Times New Roman"/>
          <w:sz w:val="24"/>
          <w:szCs w:val="24"/>
        </w:rPr>
        <w:t xml:space="preserve">some of them </w:t>
      </w:r>
      <w:r w:rsidRPr="005945BF">
        <w:rPr>
          <w:rFonts w:ascii="Book Antiqua" w:hAnsi="Book Antiqua" w:cs="Times New Roman"/>
          <w:sz w:val="24"/>
          <w:szCs w:val="24"/>
        </w:rPr>
        <w:t>potentially fata</w:t>
      </w:r>
      <w:r w:rsidR="00A50A96">
        <w:rPr>
          <w:rFonts w:ascii="Book Antiqua" w:hAnsi="Book Antiqua" w:cs="Times New Roman"/>
          <w:sz w:val="24"/>
          <w:szCs w:val="24"/>
        </w:rPr>
        <w:t>l</w:t>
      </w:r>
      <w:r w:rsidRPr="005945BF">
        <w:rPr>
          <w:rFonts w:ascii="Book Antiqua" w:hAnsi="Book Antiqua" w:cs="Times New Roman"/>
          <w:sz w:val="24"/>
          <w:szCs w:val="24"/>
          <w:vertAlign w:val="superscript"/>
        </w:rPr>
        <w:t>[</w:t>
      </w:r>
      <w:r w:rsidR="003A00FB" w:rsidRPr="005945BF">
        <w:rPr>
          <w:rFonts w:ascii="Book Antiqua" w:hAnsi="Book Antiqua" w:cs="Times New Roman"/>
          <w:sz w:val="24"/>
          <w:szCs w:val="24"/>
          <w:vertAlign w:val="superscript"/>
        </w:rPr>
        <w:t>278</w:t>
      </w:r>
      <w:r w:rsidR="00A50A96">
        <w:rPr>
          <w:rFonts w:ascii="Book Antiqua" w:hAnsi="Book Antiqua" w:cs="Times New Roman" w:hint="eastAsia"/>
          <w:sz w:val="24"/>
          <w:szCs w:val="24"/>
          <w:vertAlign w:val="superscript"/>
          <w:lang w:eastAsia="zh-CN"/>
        </w:rPr>
        <w:t>,</w:t>
      </w:r>
      <w:r w:rsidR="003A00FB" w:rsidRPr="005945BF">
        <w:rPr>
          <w:rFonts w:ascii="Book Antiqua" w:hAnsi="Book Antiqua" w:cs="Times New Roman"/>
          <w:sz w:val="24"/>
          <w:szCs w:val="24"/>
          <w:vertAlign w:val="superscript"/>
        </w:rPr>
        <w:t>279</w:t>
      </w:r>
      <w:r w:rsidR="00DA196E" w:rsidRPr="005945BF">
        <w:rPr>
          <w:rFonts w:ascii="Book Antiqua" w:hAnsi="Book Antiqua" w:cs="Times New Roman"/>
          <w:sz w:val="24"/>
          <w:szCs w:val="24"/>
          <w:vertAlign w:val="superscript"/>
        </w:rPr>
        <w:t>]</w:t>
      </w:r>
      <w:r w:rsidRPr="005945BF">
        <w:rPr>
          <w:rFonts w:ascii="Book Antiqua" w:hAnsi="Book Antiqua" w:cs="Times New Roman"/>
          <w:sz w:val="24"/>
          <w:szCs w:val="24"/>
        </w:rPr>
        <w:t>. The</w:t>
      </w:r>
      <w:r w:rsidR="002646D1" w:rsidRPr="005945BF">
        <w:rPr>
          <w:rFonts w:ascii="Book Antiqua" w:hAnsi="Book Antiqua" w:cs="Times New Roman"/>
          <w:sz w:val="24"/>
          <w:szCs w:val="24"/>
        </w:rPr>
        <w:t xml:space="preserve">refore, </w:t>
      </w:r>
      <w:r w:rsidRPr="005945BF">
        <w:rPr>
          <w:rFonts w:ascii="Book Antiqua" w:hAnsi="Book Antiqua" w:cs="Times New Roman"/>
          <w:sz w:val="24"/>
          <w:szCs w:val="24"/>
        </w:rPr>
        <w:t xml:space="preserve">identification of prognostic biomarkers </w:t>
      </w:r>
      <w:r w:rsidR="00DA53B2" w:rsidRPr="005945BF">
        <w:rPr>
          <w:rFonts w:ascii="Book Antiqua" w:hAnsi="Book Antiqua" w:cs="Times New Roman"/>
          <w:sz w:val="24"/>
          <w:szCs w:val="24"/>
        </w:rPr>
        <w:t xml:space="preserve">and genetic profiles </w:t>
      </w:r>
      <w:r w:rsidR="002646D1" w:rsidRPr="005945BF">
        <w:rPr>
          <w:rFonts w:ascii="Book Antiqua" w:hAnsi="Book Antiqua" w:cs="Times New Roman"/>
          <w:sz w:val="24"/>
          <w:szCs w:val="24"/>
        </w:rPr>
        <w:t>to</w:t>
      </w:r>
      <w:r w:rsidRPr="005945BF">
        <w:rPr>
          <w:rFonts w:ascii="Book Antiqua" w:hAnsi="Book Antiqua" w:cs="Times New Roman"/>
          <w:sz w:val="24"/>
          <w:szCs w:val="24"/>
        </w:rPr>
        <w:t xml:space="preserve"> define subgroups of </w:t>
      </w:r>
      <w:r w:rsidR="002646D1" w:rsidRPr="005945BF">
        <w:rPr>
          <w:rFonts w:ascii="Book Antiqua" w:hAnsi="Book Antiqua" w:cs="Times New Roman"/>
          <w:sz w:val="24"/>
          <w:szCs w:val="24"/>
        </w:rPr>
        <w:t>gastric</w:t>
      </w:r>
      <w:r w:rsidRPr="005945BF">
        <w:rPr>
          <w:rFonts w:ascii="Book Antiqua" w:hAnsi="Book Antiqua" w:cs="Times New Roman"/>
          <w:sz w:val="24"/>
          <w:szCs w:val="24"/>
        </w:rPr>
        <w:t xml:space="preserve"> cancer patients who are most likely to </w:t>
      </w:r>
      <w:r w:rsidR="002646D1" w:rsidRPr="005945BF">
        <w:rPr>
          <w:rFonts w:ascii="Book Antiqua" w:hAnsi="Book Antiqua" w:cs="Times New Roman"/>
          <w:sz w:val="24"/>
          <w:szCs w:val="24"/>
        </w:rPr>
        <w:t>respond</w:t>
      </w:r>
      <w:r w:rsidRPr="005945BF">
        <w:rPr>
          <w:rFonts w:ascii="Book Antiqua" w:hAnsi="Book Antiqua" w:cs="Times New Roman"/>
          <w:sz w:val="24"/>
          <w:szCs w:val="24"/>
        </w:rPr>
        <w:t xml:space="preserve"> </w:t>
      </w:r>
      <w:r w:rsidR="002646D1" w:rsidRPr="005945BF">
        <w:rPr>
          <w:rFonts w:ascii="Book Antiqua" w:hAnsi="Book Antiqua" w:cs="Times New Roman"/>
          <w:sz w:val="24"/>
          <w:szCs w:val="24"/>
        </w:rPr>
        <w:t>to specific immunotherapeutic</w:t>
      </w:r>
      <w:r w:rsidRPr="005945BF">
        <w:rPr>
          <w:rFonts w:ascii="Book Antiqua" w:hAnsi="Book Antiqua" w:cs="Times New Roman"/>
          <w:sz w:val="24"/>
          <w:szCs w:val="24"/>
        </w:rPr>
        <w:t xml:space="preserve"> </w:t>
      </w:r>
      <w:r w:rsidR="00A50A96">
        <w:rPr>
          <w:rFonts w:ascii="Book Antiqua" w:hAnsi="Book Antiqua" w:cs="Times New Roman"/>
          <w:sz w:val="24"/>
          <w:szCs w:val="24"/>
        </w:rPr>
        <w:t>regimens is an urgent need</w:t>
      </w:r>
      <w:r w:rsidRPr="005945BF">
        <w:rPr>
          <w:rFonts w:ascii="Book Antiqua" w:hAnsi="Book Antiqua" w:cs="Times New Roman"/>
          <w:sz w:val="24"/>
          <w:szCs w:val="24"/>
          <w:vertAlign w:val="superscript"/>
        </w:rPr>
        <w:t>[</w:t>
      </w:r>
      <w:r w:rsidR="003A00FB" w:rsidRPr="005945BF">
        <w:rPr>
          <w:rFonts w:ascii="Book Antiqua" w:hAnsi="Book Antiqua" w:cs="Times New Roman"/>
          <w:sz w:val="24"/>
          <w:szCs w:val="24"/>
          <w:vertAlign w:val="superscript"/>
        </w:rPr>
        <w:t>280</w:t>
      </w:r>
      <w:r w:rsidRPr="005945BF">
        <w:rPr>
          <w:rFonts w:ascii="Book Antiqua" w:hAnsi="Book Antiqua" w:cs="Times New Roman"/>
          <w:sz w:val="24"/>
          <w:szCs w:val="24"/>
          <w:vertAlign w:val="superscript"/>
        </w:rPr>
        <w:t>]</w:t>
      </w:r>
      <w:r w:rsidRPr="005945BF">
        <w:rPr>
          <w:rFonts w:ascii="Book Antiqua" w:hAnsi="Book Antiqua" w:cs="Times New Roman"/>
          <w:sz w:val="24"/>
          <w:szCs w:val="24"/>
        </w:rPr>
        <w:t>.</w:t>
      </w:r>
      <w:r w:rsidR="00DA53B2" w:rsidRPr="005945BF">
        <w:rPr>
          <w:rFonts w:ascii="Book Antiqua" w:hAnsi="Book Antiqua" w:cs="Times New Roman"/>
          <w:sz w:val="24"/>
          <w:szCs w:val="24"/>
        </w:rPr>
        <w:t xml:space="preserve"> </w:t>
      </w:r>
    </w:p>
    <w:p w14:paraId="538E71A5" w14:textId="01484E04" w:rsidR="001D6C50" w:rsidRPr="005945BF" w:rsidRDefault="004C388B" w:rsidP="00A50A96">
      <w:pPr>
        <w:pStyle w:val="ListParagraph"/>
        <w:autoSpaceDE w:val="0"/>
        <w:autoSpaceDN w:val="0"/>
        <w:adjustRightInd w:val="0"/>
        <w:snapToGrid w:val="0"/>
        <w:spacing w:after="0" w:line="360" w:lineRule="auto"/>
        <w:ind w:left="0" w:firstLineChars="100" w:firstLine="240"/>
        <w:contextualSpacing w:val="0"/>
        <w:jc w:val="both"/>
        <w:rPr>
          <w:rFonts w:ascii="Book Antiqua" w:hAnsi="Book Antiqua" w:cs="Times New Roman"/>
          <w:sz w:val="24"/>
          <w:szCs w:val="24"/>
        </w:rPr>
      </w:pPr>
      <w:r w:rsidRPr="005945BF">
        <w:rPr>
          <w:rFonts w:ascii="Book Antiqua" w:hAnsi="Book Antiqua" w:cs="Times New Roman"/>
          <w:sz w:val="24"/>
          <w:szCs w:val="24"/>
        </w:rPr>
        <w:t xml:space="preserve">In this regard, an </w:t>
      </w:r>
      <w:r w:rsidR="005B7711" w:rsidRPr="005945BF">
        <w:rPr>
          <w:rFonts w:ascii="Book Antiqua" w:hAnsi="Book Antiqua" w:cs="Times New Roman"/>
          <w:sz w:val="24"/>
          <w:szCs w:val="24"/>
        </w:rPr>
        <w:t xml:space="preserve">ongoing </w:t>
      </w:r>
      <w:r w:rsidRPr="005945BF">
        <w:rPr>
          <w:rFonts w:ascii="Book Antiqua" w:hAnsi="Book Antiqua" w:cs="Times New Roman"/>
          <w:sz w:val="24"/>
          <w:szCs w:val="24"/>
        </w:rPr>
        <w:t xml:space="preserve">observational study </w:t>
      </w:r>
      <w:r w:rsidR="005B7711" w:rsidRPr="005945BF">
        <w:rPr>
          <w:rFonts w:ascii="Book Antiqua" w:hAnsi="Book Antiqua" w:cs="Times New Roman"/>
          <w:sz w:val="24"/>
          <w:szCs w:val="24"/>
        </w:rPr>
        <w:t>NCT02951091 (Biomarker – integrated Umbrella)</w:t>
      </w:r>
      <w:r w:rsidR="00DB6540" w:rsidRPr="005945BF">
        <w:rPr>
          <w:rFonts w:ascii="Book Antiqua" w:hAnsi="Book Antiqua" w:cs="Times New Roman"/>
          <w:sz w:val="24"/>
          <w:szCs w:val="24"/>
          <w:vertAlign w:val="superscript"/>
        </w:rPr>
        <w:t>[</w:t>
      </w:r>
      <w:r w:rsidR="003A00FB" w:rsidRPr="005945BF">
        <w:rPr>
          <w:rFonts w:ascii="Book Antiqua" w:hAnsi="Book Antiqua" w:cs="Times New Roman"/>
          <w:sz w:val="24"/>
          <w:szCs w:val="24"/>
          <w:vertAlign w:val="superscript"/>
        </w:rPr>
        <w:t>281</w:t>
      </w:r>
      <w:r w:rsidR="00DB6540" w:rsidRPr="005945BF">
        <w:rPr>
          <w:rFonts w:ascii="Book Antiqua" w:hAnsi="Book Antiqua" w:cs="Times New Roman"/>
          <w:sz w:val="24"/>
          <w:szCs w:val="24"/>
          <w:vertAlign w:val="superscript"/>
        </w:rPr>
        <w:t>]</w:t>
      </w:r>
      <w:r w:rsidR="005B7711" w:rsidRPr="005945BF">
        <w:rPr>
          <w:rFonts w:ascii="Book Antiqua" w:hAnsi="Book Antiqua" w:cs="Times New Roman"/>
          <w:sz w:val="24"/>
          <w:szCs w:val="24"/>
        </w:rPr>
        <w:t xml:space="preserve"> is investigating different molecular cohorts in oncologic patients, the cases of PD-L1+, MSI-H, </w:t>
      </w:r>
      <w:r w:rsidR="008113FD" w:rsidRPr="005945BF">
        <w:rPr>
          <w:rFonts w:ascii="Book Antiqua" w:hAnsi="Book Antiqua" w:cs="Times New Roman"/>
          <w:sz w:val="24"/>
          <w:szCs w:val="24"/>
        </w:rPr>
        <w:t xml:space="preserve">and </w:t>
      </w:r>
      <w:r w:rsidR="005B7711" w:rsidRPr="005945BF">
        <w:rPr>
          <w:rFonts w:ascii="Book Antiqua" w:hAnsi="Book Antiqua" w:cs="Times New Roman"/>
          <w:sz w:val="24"/>
          <w:szCs w:val="24"/>
        </w:rPr>
        <w:t>EBV+ advanced gastri</w:t>
      </w:r>
      <w:r w:rsidR="00D00183" w:rsidRPr="005945BF">
        <w:rPr>
          <w:rFonts w:ascii="Book Antiqua" w:hAnsi="Book Antiqua" w:cs="Times New Roman"/>
          <w:sz w:val="24"/>
          <w:szCs w:val="24"/>
        </w:rPr>
        <w:t>c</w:t>
      </w:r>
      <w:r w:rsidR="005B7711" w:rsidRPr="005945BF">
        <w:rPr>
          <w:rFonts w:ascii="Book Antiqua" w:hAnsi="Book Antiqua" w:cs="Times New Roman"/>
          <w:sz w:val="24"/>
          <w:szCs w:val="24"/>
        </w:rPr>
        <w:t xml:space="preserve"> cancers being assigned to receive eit</w:t>
      </w:r>
      <w:r w:rsidR="006538C6" w:rsidRPr="005945BF">
        <w:rPr>
          <w:rFonts w:ascii="Book Antiqua" w:hAnsi="Book Antiqua" w:cs="Times New Roman"/>
          <w:sz w:val="24"/>
          <w:szCs w:val="24"/>
        </w:rPr>
        <w:t xml:space="preserve">her nivolumab or other agents, such as </w:t>
      </w:r>
      <w:r w:rsidR="005B7711" w:rsidRPr="005945BF">
        <w:rPr>
          <w:rFonts w:ascii="Book Antiqua" w:hAnsi="Book Antiqua" w:cs="Times New Roman"/>
          <w:sz w:val="24"/>
          <w:szCs w:val="24"/>
        </w:rPr>
        <w:t xml:space="preserve">AFATINIB </w:t>
      </w:r>
      <w:r w:rsidR="006538C6" w:rsidRPr="005945BF">
        <w:rPr>
          <w:rFonts w:ascii="Book Antiqua" w:hAnsi="Book Antiqua" w:cs="Times New Roman"/>
          <w:sz w:val="24"/>
          <w:szCs w:val="24"/>
        </w:rPr>
        <w:t xml:space="preserve">(EGFR tyrosine kinase inhibitor </w:t>
      </w:r>
      <w:r w:rsidR="005B7711" w:rsidRPr="005945BF">
        <w:rPr>
          <w:rFonts w:ascii="Book Antiqua" w:hAnsi="Book Antiqua" w:cs="Times New Roman"/>
          <w:sz w:val="24"/>
          <w:szCs w:val="24"/>
        </w:rPr>
        <w:t>or GSK2636771</w:t>
      </w:r>
      <w:r w:rsidR="006538C6" w:rsidRPr="005945BF">
        <w:rPr>
          <w:rFonts w:ascii="Book Antiqua" w:hAnsi="Book Antiqua" w:cs="Times New Roman"/>
          <w:sz w:val="24"/>
          <w:szCs w:val="24"/>
        </w:rPr>
        <w:t xml:space="preserve"> (</w:t>
      </w:r>
      <w:r w:rsidR="006538C6" w:rsidRPr="005945BF">
        <w:rPr>
          <w:rStyle w:val="st1"/>
          <w:rFonts w:ascii="Book Antiqua" w:hAnsi="Book Antiqua" w:cs="Times New Roman"/>
          <w:sz w:val="24"/>
          <w:szCs w:val="24"/>
        </w:rPr>
        <w:t>PI3K beta inhibitor)</w:t>
      </w:r>
      <w:r w:rsidR="006538C6" w:rsidRPr="005945BF">
        <w:rPr>
          <w:rStyle w:val="st1"/>
          <w:rFonts w:ascii="Book Antiqua" w:hAnsi="Book Antiqua" w:cs="Arial"/>
          <w:sz w:val="24"/>
          <w:szCs w:val="24"/>
        </w:rPr>
        <w:t xml:space="preserve"> </w:t>
      </w:r>
      <w:r w:rsidR="005B7711" w:rsidRPr="005945BF">
        <w:rPr>
          <w:rFonts w:ascii="Book Antiqua" w:hAnsi="Book Antiqua" w:cs="Times New Roman"/>
          <w:sz w:val="24"/>
          <w:szCs w:val="24"/>
        </w:rPr>
        <w:t>+PACLITAXEL). A phase II study compare</w:t>
      </w:r>
      <w:r w:rsidR="00D00183" w:rsidRPr="005945BF">
        <w:rPr>
          <w:rFonts w:ascii="Book Antiqua" w:hAnsi="Book Antiqua" w:cs="Times New Roman"/>
          <w:sz w:val="24"/>
          <w:szCs w:val="24"/>
        </w:rPr>
        <w:t>s</w:t>
      </w:r>
      <w:r w:rsidR="005B7711" w:rsidRPr="005945BF">
        <w:rPr>
          <w:rFonts w:ascii="Book Antiqua" w:hAnsi="Book Antiqua" w:cs="Times New Roman"/>
          <w:sz w:val="24"/>
          <w:szCs w:val="24"/>
        </w:rPr>
        <w:t xml:space="preserve"> nivolumab with other novel agents, according to genetic testing, in gastric cancer patients with mismatch repair deficiency (loss of MLH1/ MLH2) </w:t>
      </w:r>
      <w:r w:rsidR="006538C6" w:rsidRPr="005945BF">
        <w:rPr>
          <w:rFonts w:ascii="Book Antiqua" w:hAnsi="Book Antiqua" w:cs="Times New Roman"/>
          <w:sz w:val="24"/>
          <w:szCs w:val="24"/>
        </w:rPr>
        <w:t>(</w:t>
      </w:r>
      <w:r w:rsidR="005B7711" w:rsidRPr="005945BF">
        <w:rPr>
          <w:rFonts w:ascii="Book Antiqua" w:hAnsi="Book Antiqua" w:cs="Times New Roman"/>
          <w:sz w:val="24"/>
          <w:szCs w:val="24"/>
        </w:rPr>
        <w:t>NCT02465060</w:t>
      </w:r>
      <w:r w:rsidR="006538C6" w:rsidRPr="005945BF">
        <w:rPr>
          <w:rFonts w:ascii="Book Antiqua" w:hAnsi="Book Antiqua" w:cs="Times New Roman"/>
          <w:sz w:val="24"/>
          <w:szCs w:val="24"/>
        </w:rPr>
        <w:t xml:space="preserve"> - </w:t>
      </w:r>
      <w:r w:rsidR="005B7711" w:rsidRPr="005945BF">
        <w:rPr>
          <w:rFonts w:ascii="Book Antiqua" w:hAnsi="Book Antiqua" w:cs="Times New Roman"/>
          <w:sz w:val="24"/>
          <w:szCs w:val="24"/>
        </w:rPr>
        <w:t>The MATCH screening trial)</w:t>
      </w:r>
      <w:r w:rsidR="00DB6540" w:rsidRPr="005945BF">
        <w:rPr>
          <w:rFonts w:ascii="Book Antiqua" w:hAnsi="Book Antiqua" w:cs="Times New Roman"/>
          <w:sz w:val="24"/>
          <w:szCs w:val="24"/>
          <w:vertAlign w:val="superscript"/>
        </w:rPr>
        <w:t>[</w:t>
      </w:r>
      <w:r w:rsidR="003A00FB" w:rsidRPr="005945BF">
        <w:rPr>
          <w:rFonts w:ascii="Book Antiqua" w:hAnsi="Book Antiqua" w:cs="Times New Roman"/>
          <w:sz w:val="24"/>
          <w:szCs w:val="24"/>
          <w:vertAlign w:val="superscript"/>
        </w:rPr>
        <w:t>282</w:t>
      </w:r>
      <w:r w:rsidR="00DB6540" w:rsidRPr="005945BF">
        <w:rPr>
          <w:rFonts w:ascii="Book Antiqua" w:hAnsi="Book Antiqua" w:cs="Times New Roman"/>
          <w:sz w:val="24"/>
          <w:szCs w:val="24"/>
          <w:vertAlign w:val="superscript"/>
        </w:rPr>
        <w:t>]</w:t>
      </w:r>
      <w:r w:rsidR="005B7711" w:rsidRPr="005945BF">
        <w:rPr>
          <w:rFonts w:ascii="Book Antiqua" w:hAnsi="Book Antiqua" w:cs="Times New Roman"/>
          <w:sz w:val="24"/>
          <w:szCs w:val="24"/>
        </w:rPr>
        <w:t xml:space="preserve">. </w:t>
      </w:r>
    </w:p>
    <w:p w14:paraId="44387E73" w14:textId="77777777" w:rsidR="00E41241" w:rsidRPr="00E41241" w:rsidRDefault="00E41241" w:rsidP="00E41241">
      <w:pPr>
        <w:autoSpaceDE w:val="0"/>
        <w:autoSpaceDN w:val="0"/>
        <w:adjustRightInd w:val="0"/>
        <w:snapToGrid w:val="0"/>
        <w:spacing w:after="0" w:line="360" w:lineRule="auto"/>
        <w:jc w:val="both"/>
        <w:rPr>
          <w:rFonts w:ascii="Book Antiqua" w:hAnsi="Book Antiqua" w:cs="Times New Roman"/>
          <w:b/>
          <w:sz w:val="24"/>
          <w:szCs w:val="24"/>
          <w:lang w:eastAsia="zh-CN"/>
        </w:rPr>
      </w:pPr>
    </w:p>
    <w:p w14:paraId="0C47B6E6" w14:textId="349CDFF3" w:rsidR="00E41241" w:rsidRPr="00E41241" w:rsidRDefault="00E41241" w:rsidP="00E41241">
      <w:pPr>
        <w:autoSpaceDE w:val="0"/>
        <w:autoSpaceDN w:val="0"/>
        <w:adjustRightInd w:val="0"/>
        <w:snapToGrid w:val="0"/>
        <w:spacing w:after="0" w:line="360" w:lineRule="auto"/>
        <w:jc w:val="both"/>
        <w:rPr>
          <w:rFonts w:ascii="Book Antiqua" w:hAnsi="Book Antiqua" w:cs="Times New Roman"/>
          <w:caps/>
          <w:sz w:val="24"/>
          <w:szCs w:val="24"/>
          <w:lang w:eastAsia="zh-CN"/>
        </w:rPr>
      </w:pPr>
      <w:r w:rsidRPr="00E41241">
        <w:rPr>
          <w:rFonts w:ascii="Book Antiqua" w:hAnsi="Book Antiqua" w:cs="Times New Roman"/>
          <w:b/>
          <w:caps/>
          <w:sz w:val="24"/>
          <w:szCs w:val="24"/>
        </w:rPr>
        <w:t>C</w:t>
      </w:r>
      <w:r w:rsidR="00D677C5" w:rsidRPr="00E41241">
        <w:rPr>
          <w:rFonts w:ascii="Book Antiqua" w:hAnsi="Book Antiqua" w:cs="Times New Roman"/>
          <w:b/>
          <w:caps/>
          <w:sz w:val="24"/>
          <w:szCs w:val="24"/>
        </w:rPr>
        <w:t>onclusion</w:t>
      </w:r>
    </w:p>
    <w:p w14:paraId="1AAA9A57" w14:textId="3640450F" w:rsidR="00D677C5" w:rsidRPr="005945BF" w:rsidRDefault="00D677C5" w:rsidP="00E41241">
      <w:pPr>
        <w:autoSpaceDE w:val="0"/>
        <w:autoSpaceDN w:val="0"/>
        <w:adjustRightInd w:val="0"/>
        <w:snapToGrid w:val="0"/>
        <w:spacing w:after="0" w:line="360" w:lineRule="auto"/>
        <w:jc w:val="both"/>
        <w:rPr>
          <w:rFonts w:ascii="Book Antiqua" w:hAnsi="Book Antiqua" w:cs="Times New Roman"/>
          <w:sz w:val="24"/>
          <w:szCs w:val="24"/>
        </w:rPr>
      </w:pPr>
      <w:r w:rsidRPr="00E41241">
        <w:rPr>
          <w:rFonts w:ascii="Book Antiqua" w:hAnsi="Book Antiqua" w:cs="Times New Roman"/>
          <w:caps/>
          <w:sz w:val="24"/>
          <w:szCs w:val="24"/>
        </w:rPr>
        <w:lastRenderedPageBreak/>
        <w:t>b</w:t>
      </w:r>
      <w:r w:rsidRPr="005945BF">
        <w:rPr>
          <w:rFonts w:ascii="Book Antiqua" w:hAnsi="Book Antiqua" w:cs="Times New Roman"/>
          <w:sz w:val="24"/>
          <w:szCs w:val="24"/>
        </w:rPr>
        <w:t xml:space="preserve">ecause of </w:t>
      </w:r>
      <w:r w:rsidR="008113FD" w:rsidRPr="005945BF">
        <w:rPr>
          <w:rFonts w:ascii="Book Antiqua" w:hAnsi="Book Antiqua" w:cs="Times New Roman"/>
          <w:sz w:val="24"/>
          <w:szCs w:val="24"/>
        </w:rPr>
        <w:t xml:space="preserve">the </w:t>
      </w:r>
      <w:r w:rsidRPr="005945BF">
        <w:rPr>
          <w:rFonts w:ascii="Book Antiqua" w:hAnsi="Book Antiqua" w:cs="Times New Roman"/>
          <w:sz w:val="24"/>
          <w:szCs w:val="24"/>
        </w:rPr>
        <w:t>well-known heterogeneity of tumors, it is essential to assess the particular molecular biology of different subtypes of gastric cancers</w:t>
      </w:r>
      <w:r w:rsidR="008113FD" w:rsidRPr="005945BF">
        <w:rPr>
          <w:rFonts w:ascii="Book Antiqua" w:hAnsi="Book Antiqua" w:cs="Times New Roman"/>
          <w:sz w:val="24"/>
          <w:szCs w:val="24"/>
        </w:rPr>
        <w:t xml:space="preserve"> that are</w:t>
      </w:r>
      <w:r w:rsidRPr="005945BF">
        <w:rPr>
          <w:rFonts w:ascii="Book Antiqua" w:hAnsi="Book Antiqua" w:cs="Times New Roman"/>
          <w:sz w:val="24"/>
          <w:szCs w:val="24"/>
        </w:rPr>
        <w:t xml:space="preserve"> associated with different clinico-biologic parameters and prognosis</w:t>
      </w:r>
      <w:r w:rsidR="00B13058" w:rsidRPr="005945BF">
        <w:rPr>
          <w:rFonts w:ascii="Book Antiqua" w:hAnsi="Book Antiqua" w:cs="Times New Roman"/>
          <w:sz w:val="24"/>
          <w:szCs w:val="24"/>
        </w:rPr>
        <w:t xml:space="preserve"> to identify innovative treatment approaches that will improve current results in gastric cancer</w:t>
      </w:r>
      <w:r w:rsidRPr="005945BF">
        <w:rPr>
          <w:rFonts w:ascii="Book Antiqua" w:hAnsi="Book Antiqua" w:cs="Times New Roman"/>
          <w:sz w:val="24"/>
          <w:szCs w:val="24"/>
        </w:rPr>
        <w:t xml:space="preserve">. Modern treatments, such as the promising immunotherapy, should be </w:t>
      </w:r>
      <w:r w:rsidR="008113FD" w:rsidRPr="005945BF">
        <w:rPr>
          <w:rFonts w:ascii="Book Antiqua" w:hAnsi="Book Antiqua" w:cs="Times New Roman"/>
          <w:sz w:val="24"/>
          <w:szCs w:val="24"/>
        </w:rPr>
        <w:t xml:space="preserve">applied in </w:t>
      </w:r>
      <w:r w:rsidRPr="005945BF">
        <w:rPr>
          <w:rFonts w:ascii="Book Antiqua" w:hAnsi="Book Antiqua" w:cs="Times New Roman"/>
          <w:sz w:val="24"/>
          <w:szCs w:val="24"/>
        </w:rPr>
        <w:t xml:space="preserve">this way </w:t>
      </w:r>
      <w:r w:rsidR="008113FD" w:rsidRPr="005945BF">
        <w:rPr>
          <w:rFonts w:ascii="Book Antiqua" w:hAnsi="Book Antiqua" w:cs="Times New Roman"/>
          <w:sz w:val="24"/>
          <w:szCs w:val="24"/>
        </w:rPr>
        <w:t>to</w:t>
      </w:r>
      <w:r w:rsidRPr="005945BF">
        <w:rPr>
          <w:rFonts w:ascii="Book Antiqua" w:hAnsi="Book Antiqua" w:cs="Times New Roman"/>
          <w:sz w:val="24"/>
          <w:szCs w:val="24"/>
        </w:rPr>
        <w:t xml:space="preserve"> selected patients </w:t>
      </w:r>
      <w:r w:rsidR="008113FD" w:rsidRPr="005945BF">
        <w:rPr>
          <w:rFonts w:ascii="Book Antiqua" w:hAnsi="Book Antiqua" w:cs="Times New Roman"/>
          <w:sz w:val="24"/>
          <w:szCs w:val="24"/>
        </w:rPr>
        <w:t>who</w:t>
      </w:r>
      <w:r w:rsidRPr="005945BF">
        <w:rPr>
          <w:rFonts w:ascii="Book Antiqua" w:hAnsi="Book Antiqua" w:cs="Times New Roman"/>
          <w:sz w:val="24"/>
          <w:szCs w:val="24"/>
        </w:rPr>
        <w:t xml:space="preserve"> </w:t>
      </w:r>
      <w:r w:rsidR="008113FD" w:rsidRPr="005945BF">
        <w:rPr>
          <w:rFonts w:ascii="Book Antiqua" w:hAnsi="Book Antiqua" w:cs="Times New Roman"/>
          <w:sz w:val="24"/>
          <w:szCs w:val="24"/>
        </w:rPr>
        <w:t>have been proven</w:t>
      </w:r>
      <w:r w:rsidRPr="005945BF">
        <w:rPr>
          <w:rFonts w:ascii="Book Antiqua" w:hAnsi="Book Antiqua" w:cs="Times New Roman"/>
          <w:sz w:val="24"/>
          <w:szCs w:val="24"/>
        </w:rPr>
        <w:t xml:space="preserve"> to </w:t>
      </w:r>
      <w:r w:rsidR="008113FD" w:rsidRPr="005945BF">
        <w:rPr>
          <w:rFonts w:ascii="Book Antiqua" w:hAnsi="Book Antiqua" w:cs="Times New Roman"/>
          <w:sz w:val="24"/>
          <w:szCs w:val="24"/>
        </w:rPr>
        <w:t xml:space="preserve">have the best </w:t>
      </w:r>
      <w:r w:rsidRPr="005945BF">
        <w:rPr>
          <w:rFonts w:ascii="Book Antiqua" w:hAnsi="Book Antiqua" w:cs="Times New Roman"/>
          <w:sz w:val="24"/>
          <w:szCs w:val="24"/>
        </w:rPr>
        <w:t>respon</w:t>
      </w:r>
      <w:r w:rsidR="008113FD" w:rsidRPr="005945BF">
        <w:rPr>
          <w:rFonts w:ascii="Book Antiqua" w:hAnsi="Book Antiqua" w:cs="Times New Roman"/>
          <w:sz w:val="24"/>
          <w:szCs w:val="24"/>
        </w:rPr>
        <w:t xml:space="preserve">se </w:t>
      </w:r>
      <w:r w:rsidRPr="005945BF">
        <w:rPr>
          <w:rFonts w:ascii="Book Antiqua" w:hAnsi="Book Antiqua" w:cs="Times New Roman"/>
          <w:sz w:val="24"/>
          <w:szCs w:val="24"/>
        </w:rPr>
        <w:t>to a specific therapy (individualized treatment). In this context, it is also mandatory to discover prognostic</w:t>
      </w:r>
      <w:r w:rsidR="00C953C8" w:rsidRPr="005945BF">
        <w:rPr>
          <w:rFonts w:ascii="Book Antiqua" w:hAnsi="Book Antiqua" w:cs="Times New Roman"/>
          <w:sz w:val="24"/>
          <w:szCs w:val="24"/>
        </w:rPr>
        <w:t xml:space="preserve"> tumor</w:t>
      </w:r>
      <w:r w:rsidRPr="005945BF">
        <w:rPr>
          <w:rFonts w:ascii="Book Antiqua" w:hAnsi="Book Antiqua" w:cs="Times New Roman"/>
          <w:sz w:val="24"/>
          <w:szCs w:val="24"/>
        </w:rPr>
        <w:t xml:space="preserve"> markers and predictive biomarkers for treatment response.</w:t>
      </w:r>
      <w:r w:rsidR="00C953C8" w:rsidRPr="005945BF">
        <w:rPr>
          <w:rFonts w:ascii="Book Antiqua" w:hAnsi="Book Antiqua" w:cs="Times New Roman"/>
          <w:sz w:val="24"/>
          <w:szCs w:val="24"/>
        </w:rPr>
        <w:t xml:space="preserve"> </w:t>
      </w:r>
    </w:p>
    <w:p w14:paraId="1010DF50" w14:textId="77777777" w:rsidR="00631B8A" w:rsidRPr="005945BF" w:rsidRDefault="00631B8A" w:rsidP="007B15DF">
      <w:pPr>
        <w:pStyle w:val="ListParagraph"/>
        <w:autoSpaceDE w:val="0"/>
        <w:autoSpaceDN w:val="0"/>
        <w:adjustRightInd w:val="0"/>
        <w:snapToGrid w:val="0"/>
        <w:spacing w:after="0" w:line="360" w:lineRule="auto"/>
        <w:ind w:left="0"/>
        <w:contextualSpacing w:val="0"/>
        <w:jc w:val="both"/>
        <w:rPr>
          <w:rFonts w:ascii="Book Antiqua" w:hAnsi="Book Antiqua" w:cs="Times New Roman"/>
          <w:sz w:val="24"/>
          <w:szCs w:val="24"/>
        </w:rPr>
      </w:pPr>
    </w:p>
    <w:p w14:paraId="7253AE11" w14:textId="77777777" w:rsidR="00D669E1" w:rsidRPr="005945BF" w:rsidRDefault="00D669E1" w:rsidP="007B15DF">
      <w:pPr>
        <w:snapToGrid w:val="0"/>
        <w:spacing w:after="0" w:line="360" w:lineRule="auto"/>
        <w:jc w:val="both"/>
        <w:rPr>
          <w:rFonts w:ascii="Book Antiqua" w:hAnsi="Book Antiqua" w:cs="Times New Roman"/>
          <w:sz w:val="24"/>
          <w:szCs w:val="24"/>
        </w:rPr>
      </w:pPr>
      <w:r w:rsidRPr="005945BF">
        <w:rPr>
          <w:rFonts w:ascii="Book Antiqua" w:hAnsi="Book Antiqua" w:cs="Times New Roman"/>
          <w:sz w:val="24"/>
          <w:szCs w:val="24"/>
        </w:rPr>
        <w:br w:type="page"/>
      </w:r>
    </w:p>
    <w:p w14:paraId="15270FA7" w14:textId="77777777" w:rsidR="00D42E88" w:rsidRPr="005945BF" w:rsidRDefault="00D42E88" w:rsidP="007B15DF">
      <w:pPr>
        <w:snapToGrid w:val="0"/>
        <w:spacing w:after="0" w:line="360" w:lineRule="auto"/>
        <w:jc w:val="both"/>
        <w:rPr>
          <w:rFonts w:ascii="Book Antiqua" w:hAnsi="Book Antiqua" w:cs="Times New Roman"/>
          <w:b/>
          <w:caps/>
          <w:sz w:val="24"/>
          <w:szCs w:val="24"/>
        </w:rPr>
      </w:pPr>
      <w:r w:rsidRPr="005945BF">
        <w:rPr>
          <w:rFonts w:ascii="Book Antiqua" w:hAnsi="Book Antiqua" w:cs="Times New Roman"/>
          <w:b/>
          <w:caps/>
          <w:sz w:val="24"/>
          <w:szCs w:val="24"/>
        </w:rPr>
        <w:lastRenderedPageBreak/>
        <w:t>References</w:t>
      </w:r>
    </w:p>
    <w:p w14:paraId="03C92D37"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 </w:t>
      </w:r>
      <w:r w:rsidRPr="00332956">
        <w:rPr>
          <w:rFonts w:ascii="Book Antiqua" w:hAnsi="Book Antiqua"/>
          <w:b/>
          <w:sz w:val="24"/>
          <w:szCs w:val="24"/>
        </w:rPr>
        <w:t>Ferlay J</w:t>
      </w:r>
      <w:r w:rsidRPr="008559D8">
        <w:rPr>
          <w:rFonts w:ascii="Book Antiqua" w:hAnsi="Book Antiqua"/>
          <w:sz w:val="24"/>
          <w:szCs w:val="24"/>
        </w:rPr>
        <w:t>,</w:t>
      </w:r>
      <w:r>
        <w:rPr>
          <w:rFonts w:ascii="Book Antiqua" w:hAnsi="Book Antiqua" w:hint="eastAsia"/>
          <w:sz w:val="24"/>
          <w:szCs w:val="24"/>
        </w:rPr>
        <w:t xml:space="preserve"> </w:t>
      </w:r>
      <w:r w:rsidRPr="00332956">
        <w:rPr>
          <w:rFonts w:ascii="Book Antiqua" w:hAnsi="Book Antiqua"/>
          <w:sz w:val="24"/>
          <w:szCs w:val="24"/>
        </w:rPr>
        <w:t>Soerjomataram I, Ervik M, Dikshit R, Eser S, Mathers C, Rebelo M, Parkin DM, Forman D, Bray, F. Estimated incidence, mortality and prevalence worldwide in 2012. 2013. [Internet]. Lyon, France: International Agency for Research on Cancer. Available from: URL:</w:t>
      </w:r>
      <w:r>
        <w:rPr>
          <w:rFonts w:ascii="Book Antiqua" w:hAnsi="Book Antiqua"/>
          <w:sz w:val="24"/>
          <w:szCs w:val="24"/>
        </w:rPr>
        <w:t xml:space="preserve"> </w:t>
      </w:r>
      <w:hyperlink r:id="rId18" w:history="1">
        <w:r w:rsidRPr="00C06D17">
          <w:rPr>
            <w:rStyle w:val="Hyperlink"/>
            <w:rFonts w:ascii="Book Antiqua" w:hAnsi="Book Antiqua"/>
            <w:sz w:val="24"/>
            <w:szCs w:val="24"/>
          </w:rPr>
          <w:t>http://globocan.iarc.fr/Default.aspx</w:t>
        </w:r>
      </w:hyperlink>
      <w:r>
        <w:rPr>
          <w:rFonts w:ascii="Book Antiqua" w:hAnsi="Book Antiqua" w:hint="eastAsia"/>
          <w:sz w:val="24"/>
          <w:szCs w:val="24"/>
        </w:rPr>
        <w:t xml:space="preserve"> </w:t>
      </w:r>
    </w:p>
    <w:p w14:paraId="57D84F53"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 </w:t>
      </w:r>
      <w:r w:rsidRPr="00332956">
        <w:rPr>
          <w:rFonts w:ascii="Book Antiqua" w:hAnsi="Book Antiqua"/>
          <w:b/>
          <w:sz w:val="24"/>
          <w:szCs w:val="24"/>
        </w:rPr>
        <w:t>Waddell T</w:t>
      </w:r>
      <w:r w:rsidRPr="00332956">
        <w:rPr>
          <w:rFonts w:ascii="Book Antiqua" w:hAnsi="Book Antiqua"/>
          <w:sz w:val="24"/>
          <w:szCs w:val="24"/>
        </w:rPr>
        <w:t xml:space="preserve">, Verheij M, Allum W, Cunningham D, Cervantes A, Arnold D; European Society for Medical Oncology (ESMO); European Society of Surgical Oncology (ESSO); European Society of Radiotherapy and Oncology (ESTRO). Gastric cancer: ESMO-ESSO-ESTRO Clinical Practice Guidelines for diagnosis, treatment and follow-up. </w:t>
      </w:r>
      <w:r w:rsidRPr="00332956">
        <w:rPr>
          <w:rFonts w:ascii="Book Antiqua" w:hAnsi="Book Antiqua"/>
          <w:i/>
          <w:sz w:val="24"/>
          <w:szCs w:val="24"/>
        </w:rPr>
        <w:t>Ann Oncol</w:t>
      </w:r>
      <w:r w:rsidRPr="00332956">
        <w:rPr>
          <w:rFonts w:ascii="Book Antiqua" w:hAnsi="Book Antiqua"/>
          <w:sz w:val="24"/>
          <w:szCs w:val="24"/>
        </w:rPr>
        <w:t xml:space="preserve"> 2013; </w:t>
      </w:r>
      <w:r w:rsidRPr="00332956">
        <w:rPr>
          <w:rFonts w:ascii="Book Antiqua" w:hAnsi="Book Antiqua"/>
          <w:b/>
          <w:sz w:val="24"/>
          <w:szCs w:val="24"/>
        </w:rPr>
        <w:t>24 Suppl 6</w:t>
      </w:r>
      <w:r w:rsidRPr="00332956">
        <w:rPr>
          <w:rFonts w:ascii="Book Antiqua" w:hAnsi="Book Antiqua"/>
          <w:sz w:val="24"/>
          <w:szCs w:val="24"/>
        </w:rPr>
        <w:t>: vi57-vi63 [PMID: 240786</w:t>
      </w:r>
      <w:r>
        <w:rPr>
          <w:rFonts w:ascii="Book Antiqua" w:hAnsi="Book Antiqua"/>
          <w:sz w:val="24"/>
          <w:szCs w:val="24"/>
        </w:rPr>
        <w:t>63 DOI: 10.1093/annonc/mdt344]</w:t>
      </w:r>
    </w:p>
    <w:p w14:paraId="206813C6"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3 </w:t>
      </w:r>
      <w:r w:rsidRPr="00332956">
        <w:rPr>
          <w:rFonts w:ascii="Book Antiqua" w:hAnsi="Book Antiqua"/>
          <w:b/>
          <w:sz w:val="24"/>
          <w:szCs w:val="24"/>
        </w:rPr>
        <w:t>Okines AF</w:t>
      </w:r>
      <w:r w:rsidRPr="00332956">
        <w:rPr>
          <w:rFonts w:ascii="Book Antiqua" w:hAnsi="Book Antiqua"/>
          <w:sz w:val="24"/>
          <w:szCs w:val="24"/>
        </w:rPr>
        <w:t xml:space="preserve">, Norman AR, McCloud P, Kang YK, Cunningham D. Meta-analysis of the REAL-2 and ML17032 trials: evaluating capecitabine-based combination chemotherapy and infused 5-fluorouracil-based combination chemotherapy for the treatment of advanced oesophago-gastric cancer. </w:t>
      </w:r>
      <w:r w:rsidRPr="00332956">
        <w:rPr>
          <w:rFonts w:ascii="Book Antiqua" w:hAnsi="Book Antiqua"/>
          <w:i/>
          <w:sz w:val="24"/>
          <w:szCs w:val="24"/>
        </w:rPr>
        <w:t>Ann Oncol</w:t>
      </w:r>
      <w:r w:rsidRPr="00332956">
        <w:rPr>
          <w:rFonts w:ascii="Book Antiqua" w:hAnsi="Book Antiqua"/>
          <w:sz w:val="24"/>
          <w:szCs w:val="24"/>
        </w:rPr>
        <w:t xml:space="preserve"> 2009; </w:t>
      </w:r>
      <w:r w:rsidRPr="00332956">
        <w:rPr>
          <w:rFonts w:ascii="Book Antiqua" w:hAnsi="Book Antiqua"/>
          <w:b/>
          <w:sz w:val="24"/>
          <w:szCs w:val="24"/>
        </w:rPr>
        <w:t>20</w:t>
      </w:r>
      <w:r w:rsidRPr="00332956">
        <w:rPr>
          <w:rFonts w:ascii="Book Antiqua" w:hAnsi="Book Antiqua"/>
          <w:sz w:val="24"/>
          <w:szCs w:val="24"/>
        </w:rPr>
        <w:t>: 1529-1534 [PMID: 19474114 DOI: 10.1</w:t>
      </w:r>
      <w:r>
        <w:rPr>
          <w:rFonts w:ascii="Book Antiqua" w:hAnsi="Book Antiqua"/>
          <w:sz w:val="24"/>
          <w:szCs w:val="24"/>
        </w:rPr>
        <w:t>093/annonc/mdp047]</w:t>
      </w:r>
    </w:p>
    <w:p w14:paraId="53CB46A1"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4 </w:t>
      </w:r>
      <w:r w:rsidRPr="00332956">
        <w:rPr>
          <w:rFonts w:ascii="Book Antiqua" w:hAnsi="Book Antiqua"/>
          <w:b/>
          <w:sz w:val="24"/>
          <w:szCs w:val="24"/>
        </w:rPr>
        <w:t>Bang YJ</w:t>
      </w:r>
      <w:r w:rsidRPr="00332956">
        <w:rPr>
          <w:rFonts w:ascii="Book Antiqua" w:hAnsi="Book Antiqua"/>
          <w:sz w:val="24"/>
          <w:szCs w:val="24"/>
        </w:rPr>
        <w:t xml:space="preserve">, Van Cutsem E, Feyereislova A, Chung HC, Shen L, Sawaki A, Lordick F, Ohtsu A, Omuro Y, Satoh T, Aprile G, Kulikov E, Hill J, Lehle M, Rüschoff J, Kang YK; ToGA Trial Investigators. Trastuzumab in combination with chemotherapy versus chemotherapy alone for treatment of HER2-positive advanced gastric or gastro-oesophageal junction cancer (ToGA): a phase 3, open-label, randomised controlled trial. </w:t>
      </w:r>
      <w:r w:rsidRPr="00332956">
        <w:rPr>
          <w:rFonts w:ascii="Book Antiqua" w:hAnsi="Book Antiqua"/>
          <w:i/>
          <w:sz w:val="24"/>
          <w:szCs w:val="24"/>
        </w:rPr>
        <w:t>Lancet</w:t>
      </w:r>
      <w:r w:rsidRPr="00332956">
        <w:rPr>
          <w:rFonts w:ascii="Book Antiqua" w:hAnsi="Book Antiqua"/>
          <w:sz w:val="24"/>
          <w:szCs w:val="24"/>
        </w:rPr>
        <w:t xml:space="preserve"> 2010; </w:t>
      </w:r>
      <w:r w:rsidRPr="00332956">
        <w:rPr>
          <w:rFonts w:ascii="Book Antiqua" w:hAnsi="Book Antiqua"/>
          <w:b/>
          <w:sz w:val="24"/>
          <w:szCs w:val="24"/>
        </w:rPr>
        <w:t>376</w:t>
      </w:r>
      <w:r w:rsidRPr="00332956">
        <w:rPr>
          <w:rFonts w:ascii="Book Antiqua" w:hAnsi="Book Antiqua"/>
          <w:sz w:val="24"/>
          <w:szCs w:val="24"/>
        </w:rPr>
        <w:t>: 687-697 [PMID: 20728210 DOI: 10.1016/S0140-6736(10)61121-X]</w:t>
      </w:r>
    </w:p>
    <w:p w14:paraId="38617511"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5 </w:t>
      </w:r>
      <w:r w:rsidRPr="00332956">
        <w:rPr>
          <w:rFonts w:ascii="Book Antiqua" w:hAnsi="Book Antiqua"/>
          <w:b/>
          <w:sz w:val="24"/>
          <w:szCs w:val="24"/>
        </w:rPr>
        <w:t>Fuchs CS</w:t>
      </w:r>
      <w:r w:rsidRPr="00332956">
        <w:rPr>
          <w:rFonts w:ascii="Book Antiqua" w:hAnsi="Book Antiqua"/>
          <w:sz w:val="24"/>
          <w:szCs w:val="24"/>
        </w:rPr>
        <w:t xml:space="preserve">, Tomasek J, Yong CJ, Dumitru F, Passalacqua R, Goswami C, Safran H, Dos Santos LV, Aprile G, Ferry DR, Melichar B, Tehfe M, Topuzov E, Zalcberg JR, Chau I, Campbell W, Sivanandan C, Pikiel J, Koshiji M, Hsu Y, Liepa AM, Gao L, Schwartz JD, Tabernero J; REGARD Trial Investigators. Ramucirumab monotherapy for previously treated advanced gastric or gastro-oesophageal junction adenocarcinoma (REGARD): an international, randomised, multicentre, placebo-controlled, phase 3 trial. </w:t>
      </w:r>
      <w:r w:rsidRPr="00332956">
        <w:rPr>
          <w:rFonts w:ascii="Book Antiqua" w:hAnsi="Book Antiqua"/>
          <w:i/>
          <w:sz w:val="24"/>
          <w:szCs w:val="24"/>
        </w:rPr>
        <w:t>Lancet</w:t>
      </w:r>
      <w:r w:rsidRPr="00332956">
        <w:rPr>
          <w:rFonts w:ascii="Book Antiqua" w:hAnsi="Book Antiqua"/>
          <w:sz w:val="24"/>
          <w:szCs w:val="24"/>
        </w:rPr>
        <w:t xml:space="preserve"> 2014; </w:t>
      </w:r>
      <w:r w:rsidRPr="00332956">
        <w:rPr>
          <w:rFonts w:ascii="Book Antiqua" w:hAnsi="Book Antiqua"/>
          <w:b/>
          <w:sz w:val="24"/>
          <w:szCs w:val="24"/>
        </w:rPr>
        <w:t>383</w:t>
      </w:r>
      <w:r w:rsidRPr="00332956">
        <w:rPr>
          <w:rFonts w:ascii="Book Antiqua" w:hAnsi="Book Antiqua"/>
          <w:sz w:val="24"/>
          <w:szCs w:val="24"/>
        </w:rPr>
        <w:t>: 31-39 [PMID: 24094768 DOI: 10.1016/S0140-6736(13)61719-5]</w:t>
      </w:r>
    </w:p>
    <w:p w14:paraId="0DD4DA35"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lastRenderedPageBreak/>
        <w:t xml:space="preserve">6 </w:t>
      </w:r>
      <w:r w:rsidRPr="00332956">
        <w:rPr>
          <w:rFonts w:ascii="Book Antiqua" w:hAnsi="Book Antiqua"/>
          <w:b/>
          <w:sz w:val="24"/>
          <w:szCs w:val="24"/>
        </w:rPr>
        <w:t>Wilke H</w:t>
      </w:r>
      <w:r w:rsidRPr="00332956">
        <w:rPr>
          <w:rFonts w:ascii="Book Antiqua" w:hAnsi="Book Antiqua"/>
          <w:sz w:val="24"/>
          <w:szCs w:val="24"/>
        </w:rPr>
        <w:t xml:space="preserve">, Muro K, Van Cutsem E, Oh SC, Bodoky G, Shimada Y, Hironaka S, Sugimoto N, Lipatov O, Kim TY, Cunningham D, Rougier P, Komatsu Y, Ajani J, Emig M, Carlesi R, Ferry D, Chandrawansa K, Schwartz JD, Ohtsu A; RAINBOW Study Group. Ramucirumab plus paclitaxel versus placebo plus paclitaxel in patients with previously treated advanced gastric or gastro-oesophageal junction adenocarcinoma (RAINBOW): a double-blind, randomised phase 3 trial. </w:t>
      </w:r>
      <w:r w:rsidRPr="00332956">
        <w:rPr>
          <w:rFonts w:ascii="Book Antiqua" w:hAnsi="Book Antiqua"/>
          <w:i/>
          <w:sz w:val="24"/>
          <w:szCs w:val="24"/>
        </w:rPr>
        <w:t>Lancet Oncol</w:t>
      </w:r>
      <w:r w:rsidRPr="00332956">
        <w:rPr>
          <w:rFonts w:ascii="Book Antiqua" w:hAnsi="Book Antiqua"/>
          <w:sz w:val="24"/>
          <w:szCs w:val="24"/>
        </w:rPr>
        <w:t xml:space="preserve"> 2014; </w:t>
      </w:r>
      <w:r w:rsidRPr="00332956">
        <w:rPr>
          <w:rFonts w:ascii="Book Antiqua" w:hAnsi="Book Antiqua"/>
          <w:b/>
          <w:sz w:val="24"/>
          <w:szCs w:val="24"/>
        </w:rPr>
        <w:t>15</w:t>
      </w:r>
      <w:r w:rsidRPr="00332956">
        <w:rPr>
          <w:rFonts w:ascii="Book Antiqua" w:hAnsi="Book Antiqua"/>
          <w:sz w:val="24"/>
          <w:szCs w:val="24"/>
        </w:rPr>
        <w:t>: 1224-1235 [PMID: 25240821 DOI: 10.1016/S1470-2045(14)70420-6]</w:t>
      </w:r>
    </w:p>
    <w:p w14:paraId="39C3CC3E"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7 </w:t>
      </w:r>
      <w:r w:rsidRPr="00332956">
        <w:rPr>
          <w:rFonts w:ascii="Book Antiqua" w:hAnsi="Book Antiqua"/>
          <w:b/>
          <w:sz w:val="24"/>
          <w:szCs w:val="24"/>
        </w:rPr>
        <w:t>Hodi FS</w:t>
      </w:r>
      <w:r w:rsidRPr="00332956">
        <w:rPr>
          <w:rFonts w:ascii="Book Antiqua" w:hAnsi="Book Antiqua"/>
          <w:sz w:val="24"/>
          <w:szCs w:val="24"/>
        </w:rPr>
        <w:t xml:space="preserve">, O'Day SJ, McDermott DF, Weber RW, Sosman JA, Haanen JB, Gonzalez R, Robert C, Schadendorf D, Hassel JC, Akerley W, van den Eertwegh AJ, Lutzky J, Lorigan P, Vaubel JM, Linette GP, Hogg D, Ottensmeier CH, Lebbé C, Peschel C, Quirt I, Clark JI, Wolchok JD, Weber JS, Tian J, Yellin MJ, Nichol GM, Hoos A, Urba WJ. Improved survival with ipilimumab in patients with metastatic melanoma. </w:t>
      </w:r>
      <w:r w:rsidRPr="00332956">
        <w:rPr>
          <w:rFonts w:ascii="Book Antiqua" w:hAnsi="Book Antiqua"/>
          <w:i/>
          <w:sz w:val="24"/>
          <w:szCs w:val="24"/>
        </w:rPr>
        <w:t>N Engl J Med</w:t>
      </w:r>
      <w:r w:rsidRPr="00332956">
        <w:rPr>
          <w:rFonts w:ascii="Book Antiqua" w:hAnsi="Book Antiqua"/>
          <w:sz w:val="24"/>
          <w:szCs w:val="24"/>
        </w:rPr>
        <w:t xml:space="preserve"> 2010; </w:t>
      </w:r>
      <w:r w:rsidRPr="00332956">
        <w:rPr>
          <w:rFonts w:ascii="Book Antiqua" w:hAnsi="Book Antiqua"/>
          <w:b/>
          <w:sz w:val="24"/>
          <w:szCs w:val="24"/>
        </w:rPr>
        <w:t>363</w:t>
      </w:r>
      <w:r w:rsidRPr="00332956">
        <w:rPr>
          <w:rFonts w:ascii="Book Antiqua" w:hAnsi="Book Antiqua"/>
          <w:sz w:val="24"/>
          <w:szCs w:val="24"/>
        </w:rPr>
        <w:t>: 711-723 [PMID: 20525992 DOI: 10.1056/NEJMoa1003466]</w:t>
      </w:r>
    </w:p>
    <w:p w14:paraId="277F27B6"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8 </w:t>
      </w:r>
      <w:r w:rsidRPr="00332956">
        <w:rPr>
          <w:rFonts w:ascii="Book Antiqua" w:hAnsi="Book Antiqua"/>
          <w:b/>
          <w:sz w:val="24"/>
          <w:szCs w:val="24"/>
        </w:rPr>
        <w:t>Robert C</w:t>
      </w:r>
      <w:r w:rsidRPr="00332956">
        <w:rPr>
          <w:rFonts w:ascii="Book Antiqua" w:hAnsi="Book Antiqua"/>
          <w:sz w:val="24"/>
          <w:szCs w:val="24"/>
        </w:rPr>
        <w:t xml:space="preserve">, Thomas L, Bondarenko I, O'Day S, Weber J, Garbe C, Lebbe C, Baurain JF, Testori A, Grob JJ, Davidson N, Richards J, Maio M, Hauschild A, Miller WH Jr, Gascon P, Lotem M, Harmankaya K, Ibrahim R, Francis S, Chen TT, Humphrey R, Hoos A, Wolchok JD. Ipilimumab plus dacarbazine for previously untreated metastatic melanoma. </w:t>
      </w:r>
      <w:r w:rsidRPr="00332956">
        <w:rPr>
          <w:rFonts w:ascii="Book Antiqua" w:hAnsi="Book Antiqua"/>
          <w:i/>
          <w:sz w:val="24"/>
          <w:szCs w:val="24"/>
        </w:rPr>
        <w:t>N Engl J Med</w:t>
      </w:r>
      <w:r w:rsidRPr="00332956">
        <w:rPr>
          <w:rFonts w:ascii="Book Antiqua" w:hAnsi="Book Antiqua"/>
          <w:sz w:val="24"/>
          <w:szCs w:val="24"/>
        </w:rPr>
        <w:t xml:space="preserve"> 2011; </w:t>
      </w:r>
      <w:r w:rsidRPr="00332956">
        <w:rPr>
          <w:rFonts w:ascii="Book Antiqua" w:hAnsi="Book Antiqua"/>
          <w:b/>
          <w:sz w:val="24"/>
          <w:szCs w:val="24"/>
        </w:rPr>
        <w:t>364</w:t>
      </w:r>
      <w:r w:rsidRPr="00332956">
        <w:rPr>
          <w:rFonts w:ascii="Book Antiqua" w:hAnsi="Book Antiqua"/>
          <w:sz w:val="24"/>
          <w:szCs w:val="24"/>
        </w:rPr>
        <w:t>: 2517-2526 [PMID: 21639810 DOI: 10.1056/NEJMoa1104621]</w:t>
      </w:r>
    </w:p>
    <w:p w14:paraId="54234C01"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9 </w:t>
      </w:r>
      <w:r w:rsidRPr="00332956">
        <w:rPr>
          <w:rFonts w:ascii="Book Antiqua" w:hAnsi="Book Antiqua"/>
          <w:b/>
          <w:sz w:val="24"/>
          <w:szCs w:val="24"/>
        </w:rPr>
        <w:t>Lyons TG</w:t>
      </w:r>
      <w:r w:rsidRPr="00332956">
        <w:rPr>
          <w:rFonts w:ascii="Book Antiqua" w:hAnsi="Book Antiqua"/>
          <w:sz w:val="24"/>
          <w:szCs w:val="24"/>
        </w:rPr>
        <w:t xml:space="preserve">, Ku GY. Systemic therapy for esophagogastric cancer: immune checkpoint inhibition. </w:t>
      </w:r>
      <w:r w:rsidRPr="00332956">
        <w:rPr>
          <w:rFonts w:ascii="Book Antiqua" w:hAnsi="Book Antiqua"/>
          <w:i/>
          <w:sz w:val="24"/>
          <w:szCs w:val="24"/>
        </w:rPr>
        <w:t>Chin Clin Oncol</w:t>
      </w:r>
      <w:r w:rsidRPr="00332956">
        <w:rPr>
          <w:rFonts w:ascii="Book Antiqua" w:hAnsi="Book Antiqua"/>
          <w:sz w:val="24"/>
          <w:szCs w:val="24"/>
        </w:rPr>
        <w:t xml:space="preserve"> 2017; </w:t>
      </w:r>
      <w:r w:rsidRPr="00332956">
        <w:rPr>
          <w:rFonts w:ascii="Book Antiqua" w:hAnsi="Book Antiqua"/>
          <w:b/>
          <w:sz w:val="24"/>
          <w:szCs w:val="24"/>
        </w:rPr>
        <w:t>6</w:t>
      </w:r>
      <w:r w:rsidRPr="00332956">
        <w:rPr>
          <w:rFonts w:ascii="Book Antiqua" w:hAnsi="Book Antiqua"/>
          <w:sz w:val="24"/>
          <w:szCs w:val="24"/>
        </w:rPr>
        <w:t>: 53 [PMID: 29129093 DOI: 10.21037/cco.2017.09.03]</w:t>
      </w:r>
    </w:p>
    <w:p w14:paraId="6927A8DD"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10 </w:t>
      </w:r>
      <w:r w:rsidRPr="00332956">
        <w:rPr>
          <w:rFonts w:ascii="Book Antiqua" w:hAnsi="Book Antiqua"/>
          <w:b/>
          <w:sz w:val="24"/>
          <w:szCs w:val="24"/>
        </w:rPr>
        <w:t>Lauwers GY,</w:t>
      </w:r>
      <w:r>
        <w:rPr>
          <w:rFonts w:ascii="Book Antiqua" w:hAnsi="Book Antiqua"/>
          <w:sz w:val="24"/>
          <w:szCs w:val="24"/>
        </w:rPr>
        <w:t xml:space="preserve"> </w:t>
      </w:r>
      <w:r w:rsidRPr="00332956">
        <w:rPr>
          <w:rFonts w:ascii="Book Antiqua" w:hAnsi="Book Antiqua"/>
          <w:sz w:val="24"/>
          <w:szCs w:val="24"/>
        </w:rPr>
        <w:t>Carneiro F, Graham DY. Gastric carcinoma. In: Bowman FT, Carneiro F, Hruban RH, eds. Classification of Tumours of the Digestive System. Lyon:IARC;2010</w:t>
      </w:r>
    </w:p>
    <w:p w14:paraId="318612B5"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11 </w:t>
      </w:r>
      <w:r w:rsidRPr="00332956">
        <w:rPr>
          <w:rFonts w:ascii="Book Antiqua" w:hAnsi="Book Antiqua"/>
          <w:b/>
          <w:sz w:val="24"/>
          <w:szCs w:val="24"/>
        </w:rPr>
        <w:t>Lauren P</w:t>
      </w:r>
      <w:r w:rsidRPr="00332956">
        <w:rPr>
          <w:rFonts w:ascii="Book Antiqua" w:hAnsi="Book Antiqua"/>
          <w:sz w:val="24"/>
          <w:szCs w:val="24"/>
        </w:rPr>
        <w:t>. The two histological main types of gastric carcinoma: diffuse and</w:t>
      </w:r>
      <w:r>
        <w:rPr>
          <w:rFonts w:ascii="Book Antiqua" w:hAnsi="Book Antiqua" w:hint="eastAsia"/>
          <w:sz w:val="24"/>
          <w:szCs w:val="24"/>
        </w:rPr>
        <w:t xml:space="preserve"> </w:t>
      </w:r>
      <w:r w:rsidRPr="00332956">
        <w:rPr>
          <w:rFonts w:ascii="Book Antiqua" w:hAnsi="Book Antiqua"/>
          <w:sz w:val="24"/>
          <w:szCs w:val="24"/>
        </w:rPr>
        <w:t>so-called intestinal-type carcinoma.</w:t>
      </w:r>
      <w:r>
        <w:rPr>
          <w:rFonts w:ascii="Book Antiqua" w:hAnsi="Book Antiqua" w:hint="eastAsia"/>
          <w:sz w:val="24"/>
          <w:szCs w:val="24"/>
        </w:rPr>
        <w:t xml:space="preserve"> </w:t>
      </w:r>
      <w:r w:rsidRPr="00332956">
        <w:rPr>
          <w:rFonts w:ascii="Book Antiqua" w:hAnsi="Book Antiqua"/>
          <w:caps/>
          <w:sz w:val="24"/>
          <w:szCs w:val="24"/>
        </w:rPr>
        <w:t>a</w:t>
      </w:r>
      <w:r w:rsidRPr="00332956">
        <w:rPr>
          <w:rFonts w:ascii="Book Antiqua" w:hAnsi="Book Antiqua"/>
          <w:sz w:val="24"/>
          <w:szCs w:val="24"/>
        </w:rPr>
        <w:t xml:space="preserve">n attempt at a histo-clinical classification. </w:t>
      </w:r>
      <w:r w:rsidRPr="00332956">
        <w:rPr>
          <w:rFonts w:ascii="Book Antiqua" w:hAnsi="Book Antiqua"/>
          <w:i/>
          <w:sz w:val="24"/>
          <w:szCs w:val="24"/>
        </w:rPr>
        <w:t>Acta Pathol Microbiol Scand</w:t>
      </w:r>
      <w:r w:rsidRPr="00332956">
        <w:rPr>
          <w:rFonts w:ascii="Book Antiqua" w:hAnsi="Book Antiqua"/>
          <w:sz w:val="24"/>
          <w:szCs w:val="24"/>
        </w:rPr>
        <w:t xml:space="preserve"> 1965; </w:t>
      </w:r>
      <w:r w:rsidRPr="00332956">
        <w:rPr>
          <w:rFonts w:ascii="Book Antiqua" w:hAnsi="Book Antiqua"/>
          <w:b/>
          <w:sz w:val="24"/>
          <w:szCs w:val="24"/>
        </w:rPr>
        <w:t>64</w:t>
      </w:r>
      <w:r w:rsidRPr="00332956">
        <w:rPr>
          <w:rFonts w:ascii="Book Antiqua" w:hAnsi="Book Antiqua"/>
          <w:sz w:val="24"/>
          <w:szCs w:val="24"/>
        </w:rPr>
        <w:t>: 31-49 [PMID: 14320675]</w:t>
      </w:r>
    </w:p>
    <w:p w14:paraId="7F887D38"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12 </w:t>
      </w:r>
      <w:r w:rsidRPr="00332956">
        <w:rPr>
          <w:rFonts w:ascii="Book Antiqua" w:hAnsi="Book Antiqua"/>
          <w:b/>
          <w:sz w:val="24"/>
          <w:szCs w:val="24"/>
        </w:rPr>
        <w:t>Garattini SK</w:t>
      </w:r>
      <w:r w:rsidRPr="00332956">
        <w:rPr>
          <w:rFonts w:ascii="Book Antiqua" w:hAnsi="Book Antiqua"/>
          <w:sz w:val="24"/>
          <w:szCs w:val="24"/>
        </w:rPr>
        <w:t xml:space="preserve">, Basile D, Cattaneo M, Fanotto V, Ongaro E, Bonotto M, Negri FV, Berenato R, Ermacora P, Cardellino GG, Giovannoni M, Pella N, Scartozzi M, Antonuzzo L, Silvestris N, Fasola G, Aprile G. Molecular classifications of gastric </w:t>
      </w:r>
      <w:r w:rsidRPr="00332956">
        <w:rPr>
          <w:rFonts w:ascii="Book Antiqua" w:hAnsi="Book Antiqua"/>
          <w:sz w:val="24"/>
          <w:szCs w:val="24"/>
        </w:rPr>
        <w:lastRenderedPageBreak/>
        <w:t xml:space="preserve">cancers: Novel insights and possible future applications. </w:t>
      </w:r>
      <w:r w:rsidRPr="00332956">
        <w:rPr>
          <w:rFonts w:ascii="Book Antiqua" w:hAnsi="Book Antiqua"/>
          <w:i/>
          <w:sz w:val="24"/>
          <w:szCs w:val="24"/>
        </w:rPr>
        <w:t>World J Gastrointest Oncol</w:t>
      </w:r>
      <w:r w:rsidRPr="00332956">
        <w:rPr>
          <w:rFonts w:ascii="Book Antiqua" w:hAnsi="Book Antiqua"/>
          <w:sz w:val="24"/>
          <w:szCs w:val="24"/>
        </w:rPr>
        <w:t xml:space="preserve"> 2017; </w:t>
      </w:r>
      <w:r w:rsidRPr="00332956">
        <w:rPr>
          <w:rFonts w:ascii="Book Antiqua" w:hAnsi="Book Antiqua"/>
          <w:b/>
          <w:sz w:val="24"/>
          <w:szCs w:val="24"/>
        </w:rPr>
        <w:t>9</w:t>
      </w:r>
      <w:r w:rsidRPr="00332956">
        <w:rPr>
          <w:rFonts w:ascii="Book Antiqua" w:hAnsi="Book Antiqua"/>
          <w:sz w:val="24"/>
          <w:szCs w:val="24"/>
        </w:rPr>
        <w:t>: 194-208 [PMID: 28567184 DOI: 10.4251/wjgo.v9.i5.194]</w:t>
      </w:r>
    </w:p>
    <w:p w14:paraId="3238DAE2"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13 </w:t>
      </w:r>
      <w:r w:rsidRPr="00332956">
        <w:rPr>
          <w:rFonts w:ascii="Book Antiqua" w:hAnsi="Book Antiqua"/>
          <w:b/>
          <w:sz w:val="24"/>
          <w:szCs w:val="24"/>
        </w:rPr>
        <w:t>Lei Z</w:t>
      </w:r>
      <w:r w:rsidRPr="00332956">
        <w:rPr>
          <w:rFonts w:ascii="Book Antiqua" w:hAnsi="Book Antiqua"/>
          <w:sz w:val="24"/>
          <w:szCs w:val="24"/>
        </w:rPr>
        <w:t xml:space="preserve">, Tan IB, Das K, Deng N, Zouridis H, Pattison S, Chua C, Feng Z, Guan YK, Ooi CH, Ivanova T, Zhang S, Lee M, Wu J, Ngo A, Manesh S, Tan E, Teh BT, So JB, Goh LK, Boussioutas A, Lim TK, Flotow H, Tan P, Rozen SG. Identification of molecular subtypes of gastric cancer with different responses to PI3-kinase inhibitors and 5-fluorouracil. </w:t>
      </w:r>
      <w:r w:rsidRPr="00332956">
        <w:rPr>
          <w:rFonts w:ascii="Book Antiqua" w:hAnsi="Book Antiqua"/>
          <w:i/>
          <w:sz w:val="24"/>
          <w:szCs w:val="24"/>
        </w:rPr>
        <w:t>Gastroenterology</w:t>
      </w:r>
      <w:r w:rsidRPr="00332956">
        <w:rPr>
          <w:rFonts w:ascii="Book Antiqua" w:hAnsi="Book Antiqua"/>
          <w:sz w:val="24"/>
          <w:szCs w:val="24"/>
        </w:rPr>
        <w:t xml:space="preserve"> 2013; </w:t>
      </w:r>
      <w:r w:rsidRPr="00332956">
        <w:rPr>
          <w:rFonts w:ascii="Book Antiqua" w:hAnsi="Book Antiqua"/>
          <w:b/>
          <w:sz w:val="24"/>
          <w:szCs w:val="24"/>
        </w:rPr>
        <w:t>145</w:t>
      </w:r>
      <w:r w:rsidRPr="00332956">
        <w:rPr>
          <w:rFonts w:ascii="Book Antiqua" w:hAnsi="Book Antiqua"/>
          <w:sz w:val="24"/>
          <w:szCs w:val="24"/>
        </w:rPr>
        <w:t>: 554-565 [PMID: 23684942 DOI: 10.1053/j.gastro.2013.05.010]</w:t>
      </w:r>
    </w:p>
    <w:p w14:paraId="4A31EE96"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14 </w:t>
      </w:r>
      <w:r w:rsidRPr="00332956">
        <w:rPr>
          <w:rFonts w:ascii="Book Antiqua" w:hAnsi="Book Antiqua"/>
          <w:b/>
          <w:sz w:val="24"/>
          <w:szCs w:val="24"/>
        </w:rPr>
        <w:t>Lim B</w:t>
      </w:r>
      <w:r w:rsidRPr="00332956">
        <w:rPr>
          <w:rFonts w:ascii="Book Antiqua" w:hAnsi="Book Antiqua"/>
          <w:sz w:val="24"/>
          <w:szCs w:val="24"/>
        </w:rPr>
        <w:t xml:space="preserve">, Kim JH, Kim M, Kim SY. Genomic and epigenomic heterogeneity in molecular subtypes of gastric cancer. </w:t>
      </w:r>
      <w:r w:rsidRPr="00332956">
        <w:rPr>
          <w:rFonts w:ascii="Book Antiqua" w:hAnsi="Book Antiqua"/>
          <w:i/>
          <w:sz w:val="24"/>
          <w:szCs w:val="24"/>
        </w:rPr>
        <w:t>World J Gastroenterol</w:t>
      </w:r>
      <w:r w:rsidRPr="00332956">
        <w:rPr>
          <w:rFonts w:ascii="Book Antiqua" w:hAnsi="Book Antiqua"/>
          <w:sz w:val="24"/>
          <w:szCs w:val="24"/>
        </w:rPr>
        <w:t xml:space="preserve"> 2016; </w:t>
      </w:r>
      <w:r w:rsidRPr="00332956">
        <w:rPr>
          <w:rFonts w:ascii="Book Antiqua" w:hAnsi="Book Antiqua"/>
          <w:b/>
          <w:sz w:val="24"/>
          <w:szCs w:val="24"/>
        </w:rPr>
        <w:t>22</w:t>
      </w:r>
      <w:r w:rsidRPr="00332956">
        <w:rPr>
          <w:rFonts w:ascii="Book Antiqua" w:hAnsi="Book Antiqua"/>
          <w:sz w:val="24"/>
          <w:szCs w:val="24"/>
        </w:rPr>
        <w:t>: 1190-1201 [PMID: 26811657 DOI: 10.3748/wjg.v22.i3.1190]</w:t>
      </w:r>
    </w:p>
    <w:p w14:paraId="789ACC34"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15 </w:t>
      </w:r>
      <w:r w:rsidRPr="00332956">
        <w:rPr>
          <w:rFonts w:ascii="Book Antiqua" w:hAnsi="Book Antiqua"/>
          <w:b/>
          <w:sz w:val="24"/>
          <w:szCs w:val="24"/>
        </w:rPr>
        <w:t>Aprile G</w:t>
      </w:r>
      <w:r w:rsidRPr="00332956">
        <w:rPr>
          <w:rFonts w:ascii="Book Antiqua" w:hAnsi="Book Antiqua"/>
          <w:sz w:val="24"/>
          <w:szCs w:val="24"/>
        </w:rPr>
        <w:t xml:space="preserve">, Giampieri R, Bonotto M, Bittoni A, Ongaro E, Cardellino GG, Graziano F, Giuliani F, Fasola G, Cascinu S, Scartozzi M. The challenge of targeted therapies for gastric cancer patients: the beginning of a long journey. </w:t>
      </w:r>
      <w:r w:rsidRPr="00332956">
        <w:rPr>
          <w:rFonts w:ascii="Book Antiqua" w:hAnsi="Book Antiqua"/>
          <w:i/>
          <w:sz w:val="24"/>
          <w:szCs w:val="24"/>
        </w:rPr>
        <w:t>Expert Opin Investig Drugs</w:t>
      </w:r>
      <w:r w:rsidRPr="00332956">
        <w:rPr>
          <w:rFonts w:ascii="Book Antiqua" w:hAnsi="Book Antiqua"/>
          <w:sz w:val="24"/>
          <w:szCs w:val="24"/>
        </w:rPr>
        <w:t xml:space="preserve"> 2014; </w:t>
      </w:r>
      <w:r w:rsidRPr="00332956">
        <w:rPr>
          <w:rFonts w:ascii="Book Antiqua" w:hAnsi="Book Antiqua"/>
          <w:b/>
          <w:sz w:val="24"/>
          <w:szCs w:val="24"/>
        </w:rPr>
        <w:t>23</w:t>
      </w:r>
      <w:r w:rsidRPr="00332956">
        <w:rPr>
          <w:rFonts w:ascii="Book Antiqua" w:hAnsi="Book Antiqua"/>
          <w:sz w:val="24"/>
          <w:szCs w:val="24"/>
        </w:rPr>
        <w:t>: 925-942 [PMID: 24806575 DOI: 10.1517/13543784.2014.912631]</w:t>
      </w:r>
    </w:p>
    <w:p w14:paraId="6598CD51"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16 </w:t>
      </w:r>
      <w:r w:rsidRPr="00332956">
        <w:rPr>
          <w:rFonts w:ascii="Book Antiqua" w:hAnsi="Book Antiqua"/>
          <w:b/>
          <w:sz w:val="24"/>
          <w:szCs w:val="24"/>
        </w:rPr>
        <w:t>Chen T</w:t>
      </w:r>
      <w:r w:rsidRPr="00332956">
        <w:rPr>
          <w:rFonts w:ascii="Book Antiqua" w:hAnsi="Book Antiqua"/>
          <w:sz w:val="24"/>
          <w:szCs w:val="24"/>
        </w:rPr>
        <w:t xml:space="preserve">, Xu XY, Zhou PH. Emerging molecular classifications and therapeutic implications for gastric cancer. </w:t>
      </w:r>
      <w:r w:rsidRPr="00332956">
        <w:rPr>
          <w:rFonts w:ascii="Book Antiqua" w:hAnsi="Book Antiqua"/>
          <w:i/>
          <w:sz w:val="24"/>
          <w:szCs w:val="24"/>
        </w:rPr>
        <w:t>Chin J Cancer</w:t>
      </w:r>
      <w:r w:rsidRPr="00332956">
        <w:rPr>
          <w:rFonts w:ascii="Book Antiqua" w:hAnsi="Book Antiqua"/>
          <w:sz w:val="24"/>
          <w:szCs w:val="24"/>
        </w:rPr>
        <w:t xml:space="preserve"> 2016; </w:t>
      </w:r>
      <w:r w:rsidRPr="00332956">
        <w:rPr>
          <w:rFonts w:ascii="Book Antiqua" w:hAnsi="Book Antiqua"/>
          <w:b/>
          <w:sz w:val="24"/>
          <w:szCs w:val="24"/>
        </w:rPr>
        <w:t>35</w:t>
      </w:r>
      <w:r w:rsidRPr="00332956">
        <w:rPr>
          <w:rFonts w:ascii="Book Antiqua" w:hAnsi="Book Antiqua"/>
          <w:sz w:val="24"/>
          <w:szCs w:val="24"/>
        </w:rPr>
        <w:t>: 49 [PMID: 27233623 DOI: 10.1186/s40880-016-0111-5]</w:t>
      </w:r>
    </w:p>
    <w:p w14:paraId="320981F4"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17 </w:t>
      </w:r>
      <w:r w:rsidRPr="00332956">
        <w:rPr>
          <w:rFonts w:ascii="Book Antiqua" w:hAnsi="Book Antiqua"/>
          <w:b/>
          <w:sz w:val="24"/>
          <w:szCs w:val="24"/>
        </w:rPr>
        <w:t>Tan P</w:t>
      </w:r>
      <w:r w:rsidRPr="00332956">
        <w:rPr>
          <w:rFonts w:ascii="Book Antiqua" w:hAnsi="Book Antiqua"/>
          <w:sz w:val="24"/>
          <w:szCs w:val="24"/>
        </w:rPr>
        <w:t xml:space="preserve">, Yeoh KG. Genetics and Molecular Pathogenesis of Gastric Adenocarcinoma. </w:t>
      </w:r>
      <w:r w:rsidRPr="00332956">
        <w:rPr>
          <w:rFonts w:ascii="Book Antiqua" w:hAnsi="Book Antiqua"/>
          <w:i/>
          <w:sz w:val="24"/>
          <w:szCs w:val="24"/>
        </w:rPr>
        <w:t>Gastroenterology</w:t>
      </w:r>
      <w:r w:rsidRPr="00332956">
        <w:rPr>
          <w:rFonts w:ascii="Book Antiqua" w:hAnsi="Book Antiqua"/>
          <w:sz w:val="24"/>
          <w:szCs w:val="24"/>
        </w:rPr>
        <w:t xml:space="preserve"> 2015; </w:t>
      </w:r>
      <w:r w:rsidRPr="00332956">
        <w:rPr>
          <w:rFonts w:ascii="Book Antiqua" w:hAnsi="Book Antiqua"/>
          <w:b/>
          <w:sz w:val="24"/>
          <w:szCs w:val="24"/>
        </w:rPr>
        <w:t>149</w:t>
      </w:r>
      <w:r w:rsidRPr="00332956">
        <w:rPr>
          <w:rFonts w:ascii="Book Antiqua" w:hAnsi="Book Antiqua"/>
          <w:sz w:val="24"/>
          <w:szCs w:val="24"/>
        </w:rPr>
        <w:t>: 1153-1162.e3 [PMID: 26073375 DOI: 10.1053/j.gastro.2015.05.059]</w:t>
      </w:r>
    </w:p>
    <w:p w14:paraId="31CB4C34"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18 </w:t>
      </w:r>
      <w:r w:rsidRPr="00332956">
        <w:rPr>
          <w:rFonts w:ascii="Book Antiqua" w:hAnsi="Book Antiqua"/>
          <w:b/>
          <w:sz w:val="24"/>
          <w:szCs w:val="24"/>
        </w:rPr>
        <w:t>Pedrazzani C</w:t>
      </w:r>
      <w:r w:rsidRPr="00332956">
        <w:rPr>
          <w:rFonts w:ascii="Book Antiqua" w:hAnsi="Book Antiqua"/>
          <w:sz w:val="24"/>
          <w:szCs w:val="24"/>
        </w:rPr>
        <w:t xml:space="preserve">, Corso G, Velho S, Leite M, Pascale V, Bettarini F, Marrelli D, Seruca R, Roviello F. Evidence of tumor microsatellite instability in gastric cancer with familial aggregation. </w:t>
      </w:r>
      <w:r w:rsidRPr="00332956">
        <w:rPr>
          <w:rFonts w:ascii="Book Antiqua" w:hAnsi="Book Antiqua"/>
          <w:i/>
          <w:sz w:val="24"/>
          <w:szCs w:val="24"/>
        </w:rPr>
        <w:t>Fam Cancer</w:t>
      </w:r>
      <w:r w:rsidRPr="00332956">
        <w:rPr>
          <w:rFonts w:ascii="Book Antiqua" w:hAnsi="Book Antiqua"/>
          <w:sz w:val="24"/>
          <w:szCs w:val="24"/>
        </w:rPr>
        <w:t xml:space="preserve"> 2009; </w:t>
      </w:r>
      <w:r w:rsidRPr="00332956">
        <w:rPr>
          <w:rFonts w:ascii="Book Antiqua" w:hAnsi="Book Antiqua"/>
          <w:b/>
          <w:sz w:val="24"/>
          <w:szCs w:val="24"/>
        </w:rPr>
        <w:t>8</w:t>
      </w:r>
      <w:r w:rsidRPr="00332956">
        <w:rPr>
          <w:rFonts w:ascii="Book Antiqua" w:hAnsi="Book Antiqua"/>
          <w:sz w:val="24"/>
          <w:szCs w:val="24"/>
        </w:rPr>
        <w:t>: 215-220 [PMID: 19152022 DOI: 10.1007/s10689-008-9231-7]</w:t>
      </w:r>
    </w:p>
    <w:p w14:paraId="5F372335"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19 </w:t>
      </w:r>
      <w:r w:rsidRPr="00332956">
        <w:rPr>
          <w:rFonts w:ascii="Book Antiqua" w:hAnsi="Book Antiqua"/>
          <w:b/>
          <w:sz w:val="24"/>
          <w:szCs w:val="24"/>
        </w:rPr>
        <w:t>Velho S</w:t>
      </w:r>
      <w:r w:rsidRPr="00332956">
        <w:rPr>
          <w:rFonts w:ascii="Book Antiqua" w:hAnsi="Book Antiqua"/>
          <w:sz w:val="24"/>
          <w:szCs w:val="24"/>
        </w:rPr>
        <w:t xml:space="preserve">, Fernandes MS, Leite M, Figueiredo C, Seruca R. Causes and consequences of microsatellite instability in gastric carcinogenesis. </w:t>
      </w:r>
      <w:r w:rsidRPr="00332956">
        <w:rPr>
          <w:rFonts w:ascii="Book Antiqua" w:hAnsi="Book Antiqua"/>
          <w:i/>
          <w:sz w:val="24"/>
          <w:szCs w:val="24"/>
        </w:rPr>
        <w:t>World J Gastroenterol</w:t>
      </w:r>
      <w:r w:rsidRPr="00332956">
        <w:rPr>
          <w:rFonts w:ascii="Book Antiqua" w:hAnsi="Book Antiqua"/>
          <w:sz w:val="24"/>
          <w:szCs w:val="24"/>
        </w:rPr>
        <w:t xml:space="preserve"> 2014; </w:t>
      </w:r>
      <w:r w:rsidRPr="00332956">
        <w:rPr>
          <w:rFonts w:ascii="Book Antiqua" w:hAnsi="Book Antiqua"/>
          <w:b/>
          <w:sz w:val="24"/>
          <w:szCs w:val="24"/>
        </w:rPr>
        <w:t>20</w:t>
      </w:r>
      <w:r w:rsidRPr="00332956">
        <w:rPr>
          <w:rFonts w:ascii="Book Antiqua" w:hAnsi="Book Antiqua"/>
          <w:sz w:val="24"/>
          <w:szCs w:val="24"/>
        </w:rPr>
        <w:t>: 16433-16442 [PMID: 25469011 DOI: 10.3748/wjg.v20.i44.16433]</w:t>
      </w:r>
    </w:p>
    <w:p w14:paraId="614E8A8F"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20 </w:t>
      </w:r>
      <w:r w:rsidRPr="00332956">
        <w:rPr>
          <w:rFonts w:ascii="Book Antiqua" w:hAnsi="Book Antiqua"/>
          <w:b/>
          <w:sz w:val="24"/>
          <w:szCs w:val="24"/>
        </w:rPr>
        <w:t>Chung DC</w:t>
      </w:r>
      <w:r w:rsidRPr="00332956">
        <w:rPr>
          <w:rFonts w:ascii="Book Antiqua" w:hAnsi="Book Antiqua"/>
          <w:sz w:val="24"/>
          <w:szCs w:val="24"/>
        </w:rPr>
        <w:t xml:space="preserve">, Rustgi AK. DNA mismatch repair and cancer. </w:t>
      </w:r>
      <w:r w:rsidRPr="00332956">
        <w:rPr>
          <w:rFonts w:ascii="Book Antiqua" w:hAnsi="Book Antiqua"/>
          <w:i/>
          <w:sz w:val="24"/>
          <w:szCs w:val="24"/>
        </w:rPr>
        <w:t>Gastroenterology</w:t>
      </w:r>
      <w:r w:rsidRPr="00332956">
        <w:rPr>
          <w:rFonts w:ascii="Book Antiqua" w:hAnsi="Book Antiqua"/>
          <w:sz w:val="24"/>
          <w:szCs w:val="24"/>
        </w:rPr>
        <w:t xml:space="preserve"> 1995; </w:t>
      </w:r>
      <w:r w:rsidRPr="00332956">
        <w:rPr>
          <w:rFonts w:ascii="Book Antiqua" w:hAnsi="Book Antiqua"/>
          <w:b/>
          <w:sz w:val="24"/>
          <w:szCs w:val="24"/>
        </w:rPr>
        <w:t>109</w:t>
      </w:r>
      <w:r w:rsidRPr="00332956">
        <w:rPr>
          <w:rFonts w:ascii="Book Antiqua" w:hAnsi="Book Antiqua"/>
          <w:sz w:val="24"/>
          <w:szCs w:val="24"/>
        </w:rPr>
        <w:t>: 1685-1699 [PMID: 7557155]</w:t>
      </w:r>
    </w:p>
    <w:p w14:paraId="1D2675C7"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lastRenderedPageBreak/>
        <w:t xml:space="preserve">21 </w:t>
      </w:r>
      <w:r w:rsidRPr="00332956">
        <w:rPr>
          <w:rFonts w:ascii="Book Antiqua" w:hAnsi="Book Antiqua"/>
          <w:b/>
          <w:sz w:val="24"/>
          <w:szCs w:val="24"/>
        </w:rPr>
        <w:t>Zhu L</w:t>
      </w:r>
      <w:r w:rsidRPr="00332956">
        <w:rPr>
          <w:rFonts w:ascii="Book Antiqua" w:hAnsi="Book Antiqua"/>
          <w:sz w:val="24"/>
          <w:szCs w:val="24"/>
        </w:rPr>
        <w:t xml:space="preserve">, Li Z, Wang Y, Zhang C, Liu Y, Qu X. Microsatellite instability and survival in gastric cancer: A systematic review and meta-analysis. </w:t>
      </w:r>
      <w:r w:rsidRPr="00332956">
        <w:rPr>
          <w:rFonts w:ascii="Book Antiqua" w:hAnsi="Book Antiqua"/>
          <w:i/>
          <w:sz w:val="24"/>
          <w:szCs w:val="24"/>
        </w:rPr>
        <w:t>Mol Clin Oncol</w:t>
      </w:r>
      <w:r w:rsidRPr="00332956">
        <w:rPr>
          <w:rFonts w:ascii="Book Antiqua" w:hAnsi="Book Antiqua"/>
          <w:sz w:val="24"/>
          <w:szCs w:val="24"/>
        </w:rPr>
        <w:t xml:space="preserve"> 2015; </w:t>
      </w:r>
      <w:r w:rsidRPr="00332956">
        <w:rPr>
          <w:rFonts w:ascii="Book Antiqua" w:hAnsi="Book Antiqua"/>
          <w:b/>
          <w:sz w:val="24"/>
          <w:szCs w:val="24"/>
        </w:rPr>
        <w:t>3</w:t>
      </w:r>
      <w:r w:rsidRPr="00332956">
        <w:rPr>
          <w:rFonts w:ascii="Book Antiqua" w:hAnsi="Book Antiqua"/>
          <w:sz w:val="24"/>
          <w:szCs w:val="24"/>
        </w:rPr>
        <w:t>: 699-705 [PMID: 26137290 DOI: 10.3892/mco.2015.506]</w:t>
      </w:r>
    </w:p>
    <w:p w14:paraId="6781275C"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22 </w:t>
      </w:r>
      <w:r w:rsidRPr="00332956">
        <w:rPr>
          <w:rFonts w:ascii="Book Antiqua" w:hAnsi="Book Antiqua"/>
          <w:b/>
          <w:sz w:val="24"/>
          <w:szCs w:val="24"/>
        </w:rPr>
        <w:t>Topalian SL</w:t>
      </w:r>
      <w:r w:rsidRPr="00332956">
        <w:rPr>
          <w:rFonts w:ascii="Book Antiqua" w:hAnsi="Book Antiqua"/>
          <w:sz w:val="24"/>
          <w:szCs w:val="24"/>
        </w:rPr>
        <w:t xml:space="preserve">, Hodi FS, Brahmer JR, Gettinger SN, Smith DC, McDermott DF, Powderly JD, Carvajal RD, Sosman JA, Atkins MB, Leming PD, Spigel DR, Antonia SJ, Horn L, Drake CG, Pardoll DM, Chen L, Sharfman WH, Anders RA, Taube JM, McMiller TL, Xu H, Korman AJ, Jure-Kunkel M, Agrawal S, McDonald D, Kollia GD, Gupta A, Wigginton JM, Sznol M. Safety, activity, and immune correlates of anti-PD-1 antibody in cancer. </w:t>
      </w:r>
      <w:r w:rsidRPr="00332956">
        <w:rPr>
          <w:rFonts w:ascii="Book Antiqua" w:hAnsi="Book Antiqua"/>
          <w:i/>
          <w:sz w:val="24"/>
          <w:szCs w:val="24"/>
        </w:rPr>
        <w:t>N Engl J Med</w:t>
      </w:r>
      <w:r w:rsidRPr="00332956">
        <w:rPr>
          <w:rFonts w:ascii="Book Antiqua" w:hAnsi="Book Antiqua"/>
          <w:sz w:val="24"/>
          <w:szCs w:val="24"/>
        </w:rPr>
        <w:t xml:space="preserve"> 2012; </w:t>
      </w:r>
      <w:r w:rsidRPr="00332956">
        <w:rPr>
          <w:rFonts w:ascii="Book Antiqua" w:hAnsi="Book Antiqua"/>
          <w:b/>
          <w:sz w:val="24"/>
          <w:szCs w:val="24"/>
        </w:rPr>
        <w:t>366</w:t>
      </w:r>
      <w:r w:rsidRPr="00332956">
        <w:rPr>
          <w:rFonts w:ascii="Book Antiqua" w:hAnsi="Book Antiqua"/>
          <w:sz w:val="24"/>
          <w:szCs w:val="24"/>
        </w:rPr>
        <w:t>: 2443-2454 [PMID: 22658127 DOI: 10.1056/NEJMoa1200690]</w:t>
      </w:r>
    </w:p>
    <w:p w14:paraId="60CFECFB"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23 </w:t>
      </w:r>
      <w:r w:rsidRPr="00332956">
        <w:rPr>
          <w:rFonts w:ascii="Book Antiqua" w:hAnsi="Book Antiqua"/>
          <w:b/>
          <w:sz w:val="24"/>
          <w:szCs w:val="24"/>
        </w:rPr>
        <w:t>Le DT</w:t>
      </w:r>
      <w:r w:rsidRPr="00332956">
        <w:rPr>
          <w:rFonts w:ascii="Book Antiqua" w:hAnsi="Book Antiqua"/>
          <w:sz w:val="24"/>
          <w:szCs w:val="24"/>
        </w:rPr>
        <w:t xml:space="preserve">, Uram JN, Wang H, Bartlett BR, Kemberling H, Eyring AD, Skora AD, Luber BS, Azad NS, Laheru D, Biedrzycki B, Donehower RC, Zaheer A, Fisher GA, Crocenzi TS, Lee JJ, Duffy SM, Goldberg RM, de la Chapelle A, Koshiji M, Bhaijee F, Huebner T, Hruban RH, Wood LD, Cuka N, Pardoll DM, Papadopoulos N, Kinzler KW, Zhou S, Cornish TC, Taube JM, Anders RA, Eshleman JR, Vogelstein B, Diaz LA Jr. PD-1 Blockade in Tumors with Mismatch-Repair Deficiency. </w:t>
      </w:r>
      <w:r w:rsidRPr="00332956">
        <w:rPr>
          <w:rFonts w:ascii="Book Antiqua" w:hAnsi="Book Antiqua"/>
          <w:i/>
          <w:sz w:val="24"/>
          <w:szCs w:val="24"/>
        </w:rPr>
        <w:t>N Engl J Med</w:t>
      </w:r>
      <w:r w:rsidRPr="00332956">
        <w:rPr>
          <w:rFonts w:ascii="Book Antiqua" w:hAnsi="Book Antiqua"/>
          <w:sz w:val="24"/>
          <w:szCs w:val="24"/>
        </w:rPr>
        <w:t xml:space="preserve"> 2015; </w:t>
      </w:r>
      <w:r w:rsidRPr="00332956">
        <w:rPr>
          <w:rFonts w:ascii="Book Antiqua" w:hAnsi="Book Antiqua"/>
          <w:b/>
          <w:sz w:val="24"/>
          <w:szCs w:val="24"/>
        </w:rPr>
        <w:t>372</w:t>
      </w:r>
      <w:r w:rsidRPr="00332956">
        <w:rPr>
          <w:rFonts w:ascii="Book Antiqua" w:hAnsi="Book Antiqua"/>
          <w:sz w:val="24"/>
          <w:szCs w:val="24"/>
        </w:rPr>
        <w:t>: 2509-2520 [PMID: 26028255 DOI: 10.1056/NEJMoa1500596]</w:t>
      </w:r>
    </w:p>
    <w:p w14:paraId="23C33CFD"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24 </w:t>
      </w:r>
      <w:r w:rsidRPr="00332956">
        <w:rPr>
          <w:rFonts w:ascii="Book Antiqua" w:hAnsi="Book Antiqua"/>
          <w:b/>
          <w:sz w:val="24"/>
          <w:szCs w:val="24"/>
        </w:rPr>
        <w:t>Schwitalle Y</w:t>
      </w:r>
      <w:r w:rsidRPr="00332956">
        <w:rPr>
          <w:rFonts w:ascii="Book Antiqua" w:hAnsi="Book Antiqua"/>
          <w:sz w:val="24"/>
          <w:szCs w:val="24"/>
        </w:rPr>
        <w:t xml:space="preserve">, Kloor M, Eiermann S, Linnebacher M, Kienle P, Knaebel HP, Tariverdian M, Benner A, von Knebel Doeberitz M. Immune response against frameshift-induced neopeptides in HNPCC patients and healthy HNPCC mutation carriers. </w:t>
      </w:r>
      <w:r w:rsidRPr="00332956">
        <w:rPr>
          <w:rFonts w:ascii="Book Antiqua" w:hAnsi="Book Antiqua"/>
          <w:i/>
          <w:sz w:val="24"/>
          <w:szCs w:val="24"/>
        </w:rPr>
        <w:t>Gastroenterology</w:t>
      </w:r>
      <w:r w:rsidRPr="00332956">
        <w:rPr>
          <w:rFonts w:ascii="Book Antiqua" w:hAnsi="Book Antiqua"/>
          <w:sz w:val="24"/>
          <w:szCs w:val="24"/>
        </w:rPr>
        <w:t xml:space="preserve"> 2008; </w:t>
      </w:r>
      <w:r w:rsidRPr="00332956">
        <w:rPr>
          <w:rFonts w:ascii="Book Antiqua" w:hAnsi="Book Antiqua"/>
          <w:b/>
          <w:sz w:val="24"/>
          <w:szCs w:val="24"/>
        </w:rPr>
        <w:t>134</w:t>
      </w:r>
      <w:r w:rsidRPr="00332956">
        <w:rPr>
          <w:rFonts w:ascii="Book Antiqua" w:hAnsi="Book Antiqua"/>
          <w:sz w:val="24"/>
          <w:szCs w:val="24"/>
        </w:rPr>
        <w:t>: 988-997 [PMID: 18395080 DOI: 10.1053/j.gastro.2008.01.015]</w:t>
      </w:r>
    </w:p>
    <w:p w14:paraId="14078DA7"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25 </w:t>
      </w:r>
      <w:r w:rsidRPr="00332956">
        <w:rPr>
          <w:rFonts w:ascii="Book Antiqua" w:hAnsi="Book Antiqua"/>
          <w:b/>
          <w:sz w:val="24"/>
          <w:szCs w:val="24"/>
        </w:rPr>
        <w:t>Muro K</w:t>
      </w:r>
      <w:r w:rsidRPr="00332956">
        <w:rPr>
          <w:rFonts w:ascii="Book Antiqua" w:hAnsi="Book Antiqua"/>
          <w:sz w:val="24"/>
          <w:szCs w:val="24"/>
        </w:rPr>
        <w:t xml:space="preserve">, Chung HC, Shankaran V, Geva R, Catenacci D, Gupta S, Eder JP, Golan T, Le DT, Burtness B, McRee AJ, Lin CC, Pathiraja K, Lunceford J, Emancipator K, Juco J, Koshiji M, Bang YJ. Pembrolizumab for patients with PD-L1-positive advanced gastric cancer (KEYNOTE-012): a multicentre, open-label, phase 1b trial. </w:t>
      </w:r>
      <w:r w:rsidRPr="00332956">
        <w:rPr>
          <w:rFonts w:ascii="Book Antiqua" w:hAnsi="Book Antiqua"/>
          <w:i/>
          <w:sz w:val="24"/>
          <w:szCs w:val="24"/>
        </w:rPr>
        <w:t>Lancet Oncol</w:t>
      </w:r>
      <w:r w:rsidRPr="00332956">
        <w:rPr>
          <w:rFonts w:ascii="Book Antiqua" w:hAnsi="Book Antiqua"/>
          <w:sz w:val="24"/>
          <w:szCs w:val="24"/>
        </w:rPr>
        <w:t xml:space="preserve"> 2016; </w:t>
      </w:r>
      <w:r w:rsidRPr="00332956">
        <w:rPr>
          <w:rFonts w:ascii="Book Antiqua" w:hAnsi="Book Antiqua"/>
          <w:b/>
          <w:sz w:val="24"/>
          <w:szCs w:val="24"/>
        </w:rPr>
        <w:t>17</w:t>
      </w:r>
      <w:r w:rsidRPr="00332956">
        <w:rPr>
          <w:rFonts w:ascii="Book Antiqua" w:hAnsi="Book Antiqua"/>
          <w:sz w:val="24"/>
          <w:szCs w:val="24"/>
        </w:rPr>
        <w:t>: 717-726 [PMID: 27157491 DOI: 10.1016/S1470-2045(16)00175-3]</w:t>
      </w:r>
    </w:p>
    <w:p w14:paraId="00D20E0C"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26</w:t>
      </w:r>
      <w:r>
        <w:rPr>
          <w:rFonts w:ascii="Book Antiqua" w:hAnsi="Book Antiqua" w:hint="eastAsia"/>
          <w:sz w:val="24"/>
          <w:szCs w:val="24"/>
        </w:rPr>
        <w:t xml:space="preserve"> </w:t>
      </w:r>
      <w:r w:rsidRPr="00332956">
        <w:rPr>
          <w:rFonts w:ascii="Book Antiqua" w:hAnsi="Book Antiqua"/>
          <w:b/>
          <w:sz w:val="24"/>
          <w:szCs w:val="24"/>
        </w:rPr>
        <w:t>Bristol-Myers Squibb</w:t>
      </w:r>
      <w:r w:rsidRPr="00332956">
        <w:rPr>
          <w:rFonts w:ascii="Book Antiqua" w:hAnsi="Book Antiqua"/>
          <w:sz w:val="24"/>
          <w:szCs w:val="24"/>
        </w:rPr>
        <w:t xml:space="preserve">. A Study of Nivolumab and Nivolumab Plus Ipilimumab in Recurrent and Metastatic Colon Cancer (CheckMate 142). In: ClinicalTrials.gov [Internet]. Bethesda (MD): National Library of Medicine (US). Available from: URL: </w:t>
      </w:r>
      <w:hyperlink r:id="rId19" w:history="1">
        <w:r w:rsidRPr="00C06D17">
          <w:rPr>
            <w:rStyle w:val="Hyperlink"/>
            <w:rFonts w:ascii="Book Antiqua" w:hAnsi="Book Antiqua"/>
            <w:sz w:val="24"/>
            <w:szCs w:val="24"/>
          </w:rPr>
          <w:t>https://clinicaltrials.gov/ct2/show/NCT02060188</w:t>
        </w:r>
      </w:hyperlink>
      <w:r>
        <w:rPr>
          <w:rFonts w:ascii="Book Antiqua" w:hAnsi="Book Antiqua" w:hint="eastAsia"/>
          <w:sz w:val="24"/>
          <w:szCs w:val="24"/>
        </w:rPr>
        <w:t xml:space="preserve"> </w:t>
      </w:r>
    </w:p>
    <w:p w14:paraId="157195B0"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lastRenderedPageBreak/>
        <w:t xml:space="preserve">27 </w:t>
      </w:r>
      <w:r w:rsidRPr="00332956">
        <w:rPr>
          <w:rFonts w:ascii="Book Antiqua" w:hAnsi="Book Antiqua"/>
          <w:b/>
          <w:sz w:val="24"/>
          <w:szCs w:val="24"/>
        </w:rPr>
        <w:t>Buckowitz A</w:t>
      </w:r>
      <w:r w:rsidRPr="00332956">
        <w:rPr>
          <w:rFonts w:ascii="Book Antiqua" w:hAnsi="Book Antiqua"/>
          <w:sz w:val="24"/>
          <w:szCs w:val="24"/>
        </w:rPr>
        <w:t xml:space="preserve">, Knaebel HP, Benner A, Bläker H, Gebert J, Kienle P, von Knebel Doeberitz M, Kloor M. Microsatellite instability in colorectal cancer is associated with local lymphocyte infiltration and low frequency of distant metastases. </w:t>
      </w:r>
      <w:r w:rsidRPr="00332956">
        <w:rPr>
          <w:rFonts w:ascii="Book Antiqua" w:hAnsi="Book Antiqua"/>
          <w:i/>
          <w:sz w:val="24"/>
          <w:szCs w:val="24"/>
        </w:rPr>
        <w:t>Br J Cancer</w:t>
      </w:r>
      <w:r w:rsidRPr="00332956">
        <w:rPr>
          <w:rFonts w:ascii="Book Antiqua" w:hAnsi="Book Antiqua"/>
          <w:sz w:val="24"/>
          <w:szCs w:val="24"/>
        </w:rPr>
        <w:t xml:space="preserve"> 2005; </w:t>
      </w:r>
      <w:r w:rsidRPr="00332956">
        <w:rPr>
          <w:rFonts w:ascii="Book Antiqua" w:hAnsi="Book Antiqua"/>
          <w:b/>
          <w:sz w:val="24"/>
          <w:szCs w:val="24"/>
        </w:rPr>
        <w:t>92</w:t>
      </w:r>
      <w:r w:rsidRPr="00332956">
        <w:rPr>
          <w:rFonts w:ascii="Book Antiqua" w:hAnsi="Book Antiqua"/>
          <w:sz w:val="24"/>
          <w:szCs w:val="24"/>
        </w:rPr>
        <w:t>: 1746-1753 [PMID: 15856045 DOI: 10.1038/sj.bjc.6602534]</w:t>
      </w:r>
    </w:p>
    <w:p w14:paraId="418844AD"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28 </w:t>
      </w:r>
      <w:r w:rsidRPr="00332956">
        <w:rPr>
          <w:rFonts w:ascii="Book Antiqua" w:hAnsi="Book Antiqua"/>
          <w:b/>
          <w:sz w:val="24"/>
          <w:szCs w:val="24"/>
        </w:rPr>
        <w:t>Cance</w:t>
      </w:r>
      <w:r>
        <w:rPr>
          <w:rFonts w:ascii="Book Antiqua" w:hAnsi="Book Antiqua"/>
          <w:b/>
          <w:sz w:val="24"/>
          <w:szCs w:val="24"/>
        </w:rPr>
        <w:t>r Genome Atlas Research Network</w:t>
      </w:r>
      <w:r w:rsidRPr="00332956">
        <w:rPr>
          <w:rFonts w:ascii="Book Antiqua" w:hAnsi="Book Antiqua"/>
          <w:sz w:val="24"/>
          <w:szCs w:val="24"/>
        </w:rPr>
        <w:t xml:space="preserve">. Comprehensive molecular characterization of gastric adenocarcinoma. </w:t>
      </w:r>
      <w:r w:rsidRPr="00332956">
        <w:rPr>
          <w:rFonts w:ascii="Book Antiqua" w:hAnsi="Book Antiqua"/>
          <w:i/>
          <w:sz w:val="24"/>
          <w:szCs w:val="24"/>
        </w:rPr>
        <w:t>Nature</w:t>
      </w:r>
      <w:r w:rsidRPr="00332956">
        <w:rPr>
          <w:rFonts w:ascii="Book Antiqua" w:hAnsi="Book Antiqua"/>
          <w:sz w:val="24"/>
          <w:szCs w:val="24"/>
        </w:rPr>
        <w:t xml:space="preserve"> 2014; </w:t>
      </w:r>
      <w:r w:rsidRPr="00332956">
        <w:rPr>
          <w:rFonts w:ascii="Book Antiqua" w:hAnsi="Book Antiqua"/>
          <w:b/>
          <w:sz w:val="24"/>
          <w:szCs w:val="24"/>
        </w:rPr>
        <w:t>513</w:t>
      </w:r>
      <w:r w:rsidRPr="00332956">
        <w:rPr>
          <w:rFonts w:ascii="Book Antiqua" w:hAnsi="Book Antiqua"/>
          <w:sz w:val="24"/>
          <w:szCs w:val="24"/>
        </w:rPr>
        <w:t>: 202-209 [PMID: 25079317 DOI: 10.1038/nature13480]</w:t>
      </w:r>
    </w:p>
    <w:p w14:paraId="23BF679F"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29 </w:t>
      </w:r>
      <w:r w:rsidRPr="00332956">
        <w:rPr>
          <w:rFonts w:ascii="Book Antiqua" w:hAnsi="Book Antiqua"/>
          <w:b/>
          <w:sz w:val="24"/>
          <w:szCs w:val="24"/>
        </w:rPr>
        <w:t>Murphy G</w:t>
      </w:r>
      <w:r w:rsidRPr="00332956">
        <w:rPr>
          <w:rFonts w:ascii="Book Antiqua" w:hAnsi="Book Antiqua"/>
          <w:sz w:val="24"/>
          <w:szCs w:val="24"/>
        </w:rPr>
        <w:t xml:space="preserve">, Pfeiffer R, Camargo MC, Rabkin CS. Meta-analysis shows that prevalence of Epstein-Barr virus-positive gastric cancer differs based on sex and anatomic location. </w:t>
      </w:r>
      <w:r w:rsidRPr="00332956">
        <w:rPr>
          <w:rFonts w:ascii="Book Antiqua" w:hAnsi="Book Antiqua"/>
          <w:i/>
          <w:sz w:val="24"/>
          <w:szCs w:val="24"/>
        </w:rPr>
        <w:t>Gastroenterology</w:t>
      </w:r>
      <w:r w:rsidRPr="00332956">
        <w:rPr>
          <w:rFonts w:ascii="Book Antiqua" w:hAnsi="Book Antiqua"/>
          <w:sz w:val="24"/>
          <w:szCs w:val="24"/>
        </w:rPr>
        <w:t xml:space="preserve"> 2009; </w:t>
      </w:r>
      <w:r w:rsidRPr="00332956">
        <w:rPr>
          <w:rFonts w:ascii="Book Antiqua" w:hAnsi="Book Antiqua"/>
          <w:b/>
          <w:sz w:val="24"/>
          <w:szCs w:val="24"/>
        </w:rPr>
        <w:t>137</w:t>
      </w:r>
      <w:r w:rsidRPr="00332956">
        <w:rPr>
          <w:rFonts w:ascii="Book Antiqua" w:hAnsi="Book Antiqua"/>
          <w:sz w:val="24"/>
          <w:szCs w:val="24"/>
        </w:rPr>
        <w:t>: 824-833 [PMID: 19445939 DOI: 10.1053/j.gastro.2009.05.001]</w:t>
      </w:r>
    </w:p>
    <w:p w14:paraId="00F6F490"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30 </w:t>
      </w:r>
      <w:r w:rsidRPr="00332956">
        <w:rPr>
          <w:rFonts w:ascii="Book Antiqua" w:hAnsi="Book Antiqua"/>
          <w:b/>
          <w:sz w:val="24"/>
          <w:szCs w:val="24"/>
        </w:rPr>
        <w:t>Camargo MC</w:t>
      </w:r>
      <w:r w:rsidRPr="00332956">
        <w:rPr>
          <w:rFonts w:ascii="Book Antiqua" w:hAnsi="Book Antiqua"/>
          <w:sz w:val="24"/>
          <w:szCs w:val="24"/>
        </w:rPr>
        <w:t xml:space="preserve">, Murphy G, Koriyama C, Pfeiffer RM, Kim WH, Herrera-Goepfert R, Corvalan AH, Carrascal E, Abdirad A, Anwar M, Hao Z, Kattoor J, Yoshiwara-Wakabayashi E, Eizuru Y, Rabkin CS, Akiba S. Determinants of Epstein-Barr virus-positive gastric cancer: an international pooled analysis. </w:t>
      </w:r>
      <w:r w:rsidRPr="00332956">
        <w:rPr>
          <w:rFonts w:ascii="Book Antiqua" w:hAnsi="Book Antiqua"/>
          <w:i/>
          <w:sz w:val="24"/>
          <w:szCs w:val="24"/>
        </w:rPr>
        <w:t>Br J Cancer</w:t>
      </w:r>
      <w:r w:rsidRPr="00332956">
        <w:rPr>
          <w:rFonts w:ascii="Book Antiqua" w:hAnsi="Book Antiqua"/>
          <w:sz w:val="24"/>
          <w:szCs w:val="24"/>
        </w:rPr>
        <w:t xml:space="preserve"> 2011; </w:t>
      </w:r>
      <w:r w:rsidRPr="00332956">
        <w:rPr>
          <w:rFonts w:ascii="Book Antiqua" w:hAnsi="Book Antiqua"/>
          <w:b/>
          <w:sz w:val="24"/>
          <w:szCs w:val="24"/>
        </w:rPr>
        <w:t>105</w:t>
      </w:r>
      <w:r w:rsidRPr="00332956">
        <w:rPr>
          <w:rFonts w:ascii="Book Antiqua" w:hAnsi="Book Antiqua"/>
          <w:sz w:val="24"/>
          <w:szCs w:val="24"/>
        </w:rPr>
        <w:t>: 38-43 [PMID: 21654677 DOI: 10.1038/bjc.2011.215]</w:t>
      </w:r>
    </w:p>
    <w:p w14:paraId="1D10FBD3"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31 </w:t>
      </w:r>
      <w:r w:rsidRPr="00332956">
        <w:rPr>
          <w:rFonts w:ascii="Book Antiqua" w:hAnsi="Book Antiqua"/>
          <w:b/>
          <w:sz w:val="24"/>
          <w:szCs w:val="24"/>
        </w:rPr>
        <w:t>Kim SY</w:t>
      </w:r>
      <w:r w:rsidRPr="00332956">
        <w:rPr>
          <w:rFonts w:ascii="Book Antiqua" w:hAnsi="Book Antiqua"/>
          <w:sz w:val="24"/>
          <w:szCs w:val="24"/>
        </w:rPr>
        <w:t xml:space="preserve">, Park C, Kim HJ, Park J, Hwang J, Kim JI, Choi MG, Kim S, Kim KM, Kang MS. Deregulation of immune response genes in patients with Epstein-Barr virus-associated gastric cancer and outcomes. </w:t>
      </w:r>
      <w:r w:rsidRPr="00332956">
        <w:rPr>
          <w:rFonts w:ascii="Book Antiqua" w:hAnsi="Book Antiqua"/>
          <w:i/>
          <w:sz w:val="24"/>
          <w:szCs w:val="24"/>
        </w:rPr>
        <w:t>Gastroenterology</w:t>
      </w:r>
      <w:r w:rsidRPr="00332956">
        <w:rPr>
          <w:rFonts w:ascii="Book Antiqua" w:hAnsi="Book Antiqua"/>
          <w:sz w:val="24"/>
          <w:szCs w:val="24"/>
        </w:rPr>
        <w:t xml:space="preserve"> 2015; </w:t>
      </w:r>
      <w:r w:rsidRPr="00332956">
        <w:rPr>
          <w:rFonts w:ascii="Book Antiqua" w:hAnsi="Book Antiqua"/>
          <w:b/>
          <w:sz w:val="24"/>
          <w:szCs w:val="24"/>
        </w:rPr>
        <w:t>148</w:t>
      </w:r>
      <w:r w:rsidRPr="00332956">
        <w:rPr>
          <w:rFonts w:ascii="Book Antiqua" w:hAnsi="Book Antiqua"/>
          <w:sz w:val="24"/>
          <w:szCs w:val="24"/>
        </w:rPr>
        <w:t>: 137-147.e9 [PMID: 25254613 DOI: 10.1053/j.gastro.2014.09.020]</w:t>
      </w:r>
    </w:p>
    <w:p w14:paraId="2F999A62"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32 </w:t>
      </w:r>
      <w:r w:rsidRPr="00332956">
        <w:rPr>
          <w:rFonts w:ascii="Book Antiqua" w:hAnsi="Book Antiqua"/>
          <w:b/>
          <w:sz w:val="24"/>
          <w:szCs w:val="24"/>
        </w:rPr>
        <w:t>Derks S</w:t>
      </w:r>
      <w:r w:rsidRPr="00332956">
        <w:rPr>
          <w:rFonts w:ascii="Book Antiqua" w:hAnsi="Book Antiqua"/>
          <w:sz w:val="24"/>
          <w:szCs w:val="24"/>
        </w:rPr>
        <w:t xml:space="preserve">, Liao X, Chiaravalli AM, Xu X, Camargo MC, Solcia E, Sessa F, Fleitas T, Freeman GJ, Rodig SJ, Rabkin CS, Bass AJ. Abundant PD-L1 expression in Epstein-Barr Virus-infected gastric cancers. </w:t>
      </w:r>
      <w:r w:rsidRPr="00332956">
        <w:rPr>
          <w:rFonts w:ascii="Book Antiqua" w:hAnsi="Book Antiqua"/>
          <w:i/>
          <w:sz w:val="24"/>
          <w:szCs w:val="24"/>
        </w:rPr>
        <w:t>Oncotarget</w:t>
      </w:r>
      <w:r w:rsidRPr="00332956">
        <w:rPr>
          <w:rFonts w:ascii="Book Antiqua" w:hAnsi="Book Antiqua"/>
          <w:sz w:val="24"/>
          <w:szCs w:val="24"/>
        </w:rPr>
        <w:t xml:space="preserve"> 2016; </w:t>
      </w:r>
      <w:r w:rsidRPr="00332956">
        <w:rPr>
          <w:rFonts w:ascii="Book Antiqua" w:hAnsi="Book Antiqua"/>
          <w:b/>
          <w:sz w:val="24"/>
          <w:szCs w:val="24"/>
        </w:rPr>
        <w:t>7</w:t>
      </w:r>
      <w:r w:rsidRPr="00332956">
        <w:rPr>
          <w:rFonts w:ascii="Book Antiqua" w:hAnsi="Book Antiqua"/>
          <w:sz w:val="24"/>
          <w:szCs w:val="24"/>
        </w:rPr>
        <w:t>: 32925-32932 [PMID: 27147580 DOI: 10.18632/oncotarget.9076]</w:t>
      </w:r>
    </w:p>
    <w:p w14:paraId="32C46094"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33 </w:t>
      </w:r>
      <w:r w:rsidRPr="00332956">
        <w:rPr>
          <w:rFonts w:ascii="Book Antiqua" w:hAnsi="Book Antiqua"/>
          <w:b/>
          <w:sz w:val="24"/>
          <w:szCs w:val="24"/>
        </w:rPr>
        <w:t>Cristescu R</w:t>
      </w:r>
      <w:r w:rsidRPr="00332956">
        <w:rPr>
          <w:rFonts w:ascii="Book Antiqua" w:hAnsi="Book Antiqua"/>
          <w:sz w:val="24"/>
          <w:szCs w:val="24"/>
        </w:rPr>
        <w:t xml:space="preserve">, Lee J, Nebozhyn M, Kim KM, Ting JC, Wong SS, Liu J, Yue YG, Wang J, Yu K, Ye XS, Do IG, Liu S, Gong L, Fu J, Jin JG, Choi MG, Sohn TS, Lee JH, Bae JM, Kim ST, Park SH, Sohn I, Jung SH, Tan P, Chen R, Hardwick J, Kang WK, Ayers M, Hongyue D, Reinhard C, Loboda A, Kim S, Aggarwal A. Molecular analysis of gastric cancer identifies subtypes associated with distinct clinical outcomes. </w:t>
      </w:r>
      <w:r w:rsidRPr="00332956">
        <w:rPr>
          <w:rFonts w:ascii="Book Antiqua" w:hAnsi="Book Antiqua"/>
          <w:i/>
          <w:sz w:val="24"/>
          <w:szCs w:val="24"/>
        </w:rPr>
        <w:t>Nat Med</w:t>
      </w:r>
      <w:r w:rsidRPr="00332956">
        <w:rPr>
          <w:rFonts w:ascii="Book Antiqua" w:hAnsi="Book Antiqua"/>
          <w:sz w:val="24"/>
          <w:szCs w:val="24"/>
        </w:rPr>
        <w:t xml:space="preserve"> 2015; </w:t>
      </w:r>
      <w:r w:rsidRPr="00332956">
        <w:rPr>
          <w:rFonts w:ascii="Book Antiqua" w:hAnsi="Book Antiqua"/>
          <w:b/>
          <w:sz w:val="24"/>
          <w:szCs w:val="24"/>
        </w:rPr>
        <w:t>21</w:t>
      </w:r>
      <w:r w:rsidRPr="00332956">
        <w:rPr>
          <w:rFonts w:ascii="Book Antiqua" w:hAnsi="Book Antiqua"/>
          <w:sz w:val="24"/>
          <w:szCs w:val="24"/>
        </w:rPr>
        <w:t>: 449-456 [PMID: 25894828 DOI: 10.1038/nm.3850]</w:t>
      </w:r>
    </w:p>
    <w:p w14:paraId="32B9EE16"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lastRenderedPageBreak/>
        <w:t>34</w:t>
      </w:r>
      <w:r>
        <w:rPr>
          <w:rFonts w:ascii="Book Antiqua" w:hAnsi="Book Antiqua" w:hint="eastAsia"/>
          <w:sz w:val="24"/>
          <w:szCs w:val="24"/>
        </w:rPr>
        <w:t xml:space="preserve"> </w:t>
      </w:r>
      <w:r w:rsidRPr="00307877">
        <w:rPr>
          <w:rFonts w:ascii="Book Antiqua" w:hAnsi="Book Antiqua"/>
          <w:b/>
          <w:sz w:val="24"/>
          <w:szCs w:val="24"/>
        </w:rPr>
        <w:t>Yingyan Y</w:t>
      </w:r>
      <w:r w:rsidRPr="00332956">
        <w:rPr>
          <w:rFonts w:ascii="Book Antiqua" w:hAnsi="Book Antiqua"/>
          <w:sz w:val="24"/>
          <w:szCs w:val="24"/>
        </w:rPr>
        <w:t xml:space="preserve">. A new molecular classification of gastric cancer proposed by Asian Cancer Research Group (ACRG). </w:t>
      </w:r>
      <w:r w:rsidRPr="00307877">
        <w:rPr>
          <w:rFonts w:ascii="Book Antiqua" w:hAnsi="Book Antiqua"/>
          <w:i/>
          <w:sz w:val="24"/>
          <w:szCs w:val="24"/>
        </w:rPr>
        <w:t>Transl Gastrointest Cancer</w:t>
      </w:r>
      <w:r w:rsidRPr="00332956">
        <w:rPr>
          <w:rFonts w:ascii="Book Antiqua" w:hAnsi="Book Antiqua"/>
          <w:sz w:val="24"/>
          <w:szCs w:val="24"/>
        </w:rPr>
        <w:t xml:space="preserve"> 2016;</w:t>
      </w:r>
      <w:r>
        <w:rPr>
          <w:rFonts w:ascii="Book Antiqua" w:hAnsi="Book Antiqua" w:hint="eastAsia"/>
          <w:sz w:val="24"/>
          <w:szCs w:val="24"/>
        </w:rPr>
        <w:t xml:space="preserve"> </w:t>
      </w:r>
      <w:r w:rsidRPr="00307877">
        <w:rPr>
          <w:rFonts w:ascii="Book Antiqua" w:hAnsi="Book Antiqua"/>
          <w:b/>
          <w:sz w:val="24"/>
          <w:szCs w:val="24"/>
        </w:rPr>
        <w:t>5</w:t>
      </w:r>
      <w:r w:rsidRPr="00332956">
        <w:rPr>
          <w:rFonts w:ascii="Book Antiqua" w:hAnsi="Book Antiqua"/>
          <w:sz w:val="24"/>
          <w:szCs w:val="24"/>
        </w:rPr>
        <w:t>:</w:t>
      </w:r>
      <w:r>
        <w:rPr>
          <w:rFonts w:ascii="Book Antiqua" w:hAnsi="Book Antiqua" w:hint="eastAsia"/>
          <w:sz w:val="24"/>
          <w:szCs w:val="24"/>
        </w:rPr>
        <w:t xml:space="preserve"> </w:t>
      </w:r>
      <w:r w:rsidRPr="00332956">
        <w:rPr>
          <w:rFonts w:ascii="Book Antiqua" w:hAnsi="Book Antiqua"/>
          <w:sz w:val="24"/>
          <w:szCs w:val="24"/>
        </w:rPr>
        <w:t>55-57 [DOI: 10.3978/j.issn.2224-4778.2015.12.01]</w:t>
      </w:r>
    </w:p>
    <w:p w14:paraId="21EF9BCC"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35 </w:t>
      </w:r>
      <w:r w:rsidRPr="00332956">
        <w:rPr>
          <w:rFonts w:ascii="Book Antiqua" w:hAnsi="Book Antiqua"/>
          <w:b/>
          <w:sz w:val="24"/>
          <w:szCs w:val="24"/>
        </w:rPr>
        <w:t>Burnet M</w:t>
      </w:r>
      <w:r w:rsidRPr="00332956">
        <w:rPr>
          <w:rFonts w:ascii="Book Antiqua" w:hAnsi="Book Antiqua"/>
          <w:sz w:val="24"/>
          <w:szCs w:val="24"/>
        </w:rPr>
        <w:t>. Cancer; a biological approach.</w:t>
      </w:r>
      <w:r>
        <w:rPr>
          <w:rFonts w:ascii="Book Antiqua" w:hAnsi="Book Antiqua"/>
          <w:sz w:val="24"/>
          <w:szCs w:val="24"/>
        </w:rPr>
        <w:t xml:space="preserve"> </w:t>
      </w:r>
      <w:r w:rsidRPr="00332956">
        <w:rPr>
          <w:rFonts w:ascii="Book Antiqua" w:hAnsi="Book Antiqua"/>
          <w:sz w:val="24"/>
          <w:szCs w:val="24"/>
        </w:rPr>
        <w:t>I.</w:t>
      </w:r>
      <w:r>
        <w:rPr>
          <w:rFonts w:ascii="Book Antiqua" w:hAnsi="Book Antiqua"/>
          <w:sz w:val="24"/>
          <w:szCs w:val="24"/>
        </w:rPr>
        <w:t xml:space="preserve"> </w:t>
      </w:r>
      <w:r w:rsidRPr="00332956">
        <w:rPr>
          <w:rFonts w:ascii="Book Antiqua" w:hAnsi="Book Antiqua"/>
          <w:sz w:val="24"/>
          <w:szCs w:val="24"/>
        </w:rPr>
        <w:t xml:space="preserve">The processes of control. </w:t>
      </w:r>
      <w:r w:rsidRPr="00332956">
        <w:rPr>
          <w:rFonts w:ascii="Book Antiqua" w:hAnsi="Book Antiqua"/>
          <w:i/>
          <w:sz w:val="24"/>
          <w:szCs w:val="24"/>
        </w:rPr>
        <w:t>Br Med J</w:t>
      </w:r>
      <w:r w:rsidRPr="00332956">
        <w:rPr>
          <w:rFonts w:ascii="Book Antiqua" w:hAnsi="Book Antiqua"/>
          <w:sz w:val="24"/>
          <w:szCs w:val="24"/>
        </w:rPr>
        <w:t xml:space="preserve"> 1957; </w:t>
      </w:r>
      <w:r w:rsidRPr="00332956">
        <w:rPr>
          <w:rFonts w:ascii="Book Antiqua" w:hAnsi="Book Antiqua"/>
          <w:b/>
          <w:sz w:val="24"/>
          <w:szCs w:val="24"/>
        </w:rPr>
        <w:t>1</w:t>
      </w:r>
      <w:r w:rsidRPr="00332956">
        <w:rPr>
          <w:rFonts w:ascii="Book Antiqua" w:hAnsi="Book Antiqua"/>
          <w:sz w:val="24"/>
          <w:szCs w:val="24"/>
        </w:rPr>
        <w:t>: 779-786 [PMID: 13404306]</w:t>
      </w:r>
    </w:p>
    <w:p w14:paraId="00389C1F"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36 </w:t>
      </w:r>
      <w:r w:rsidRPr="00332956">
        <w:rPr>
          <w:rFonts w:ascii="Book Antiqua" w:hAnsi="Book Antiqua"/>
          <w:b/>
          <w:sz w:val="24"/>
          <w:szCs w:val="24"/>
        </w:rPr>
        <w:t>Matsueda S</w:t>
      </w:r>
      <w:r w:rsidRPr="00332956">
        <w:rPr>
          <w:rFonts w:ascii="Book Antiqua" w:hAnsi="Book Antiqua"/>
          <w:sz w:val="24"/>
          <w:szCs w:val="24"/>
        </w:rPr>
        <w:t xml:space="preserve">, Graham DY. Immunotherapy in gastric cancer. </w:t>
      </w:r>
      <w:r w:rsidRPr="00332956">
        <w:rPr>
          <w:rFonts w:ascii="Book Antiqua" w:hAnsi="Book Antiqua"/>
          <w:i/>
          <w:sz w:val="24"/>
          <w:szCs w:val="24"/>
        </w:rPr>
        <w:t>World J Gastroenterol</w:t>
      </w:r>
      <w:r w:rsidRPr="00332956">
        <w:rPr>
          <w:rFonts w:ascii="Book Antiqua" w:hAnsi="Book Antiqua"/>
          <w:sz w:val="24"/>
          <w:szCs w:val="24"/>
        </w:rPr>
        <w:t xml:space="preserve"> 2014; </w:t>
      </w:r>
      <w:r w:rsidRPr="00332956">
        <w:rPr>
          <w:rFonts w:ascii="Book Antiqua" w:hAnsi="Book Antiqua"/>
          <w:b/>
          <w:sz w:val="24"/>
          <w:szCs w:val="24"/>
        </w:rPr>
        <w:t>20</w:t>
      </w:r>
      <w:r w:rsidRPr="00332956">
        <w:rPr>
          <w:rFonts w:ascii="Book Antiqua" w:hAnsi="Book Antiqua"/>
          <w:sz w:val="24"/>
          <w:szCs w:val="24"/>
        </w:rPr>
        <w:t>: 1657-1666 [PMID: 24587645 DOI: 10.3748/wjg.v20.i7.1657]</w:t>
      </w:r>
    </w:p>
    <w:p w14:paraId="16C9F32B"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37 </w:t>
      </w:r>
      <w:r w:rsidRPr="00332956">
        <w:rPr>
          <w:rFonts w:ascii="Book Antiqua" w:hAnsi="Book Antiqua"/>
          <w:b/>
          <w:sz w:val="24"/>
          <w:szCs w:val="24"/>
        </w:rPr>
        <w:t>Ferrara N</w:t>
      </w:r>
      <w:r w:rsidRPr="00332956">
        <w:rPr>
          <w:rFonts w:ascii="Book Antiqua" w:hAnsi="Book Antiqua"/>
          <w:sz w:val="24"/>
          <w:szCs w:val="24"/>
        </w:rPr>
        <w:t xml:space="preserve">, Gerber HP, LeCouter J. The biology of VEGF and its receptors. </w:t>
      </w:r>
      <w:r w:rsidRPr="00332956">
        <w:rPr>
          <w:rFonts w:ascii="Book Antiqua" w:hAnsi="Book Antiqua"/>
          <w:i/>
          <w:sz w:val="24"/>
          <w:szCs w:val="24"/>
        </w:rPr>
        <w:t>Nat Med</w:t>
      </w:r>
      <w:r w:rsidRPr="00332956">
        <w:rPr>
          <w:rFonts w:ascii="Book Antiqua" w:hAnsi="Book Antiqua"/>
          <w:sz w:val="24"/>
          <w:szCs w:val="24"/>
        </w:rPr>
        <w:t xml:space="preserve"> 2003; </w:t>
      </w:r>
      <w:r w:rsidRPr="00332956">
        <w:rPr>
          <w:rFonts w:ascii="Book Antiqua" w:hAnsi="Book Antiqua"/>
          <w:b/>
          <w:sz w:val="24"/>
          <w:szCs w:val="24"/>
        </w:rPr>
        <w:t>9</w:t>
      </w:r>
      <w:r w:rsidRPr="00332956">
        <w:rPr>
          <w:rFonts w:ascii="Book Antiqua" w:hAnsi="Book Antiqua"/>
          <w:sz w:val="24"/>
          <w:szCs w:val="24"/>
        </w:rPr>
        <w:t>: 669-676 [PMID: 12778165 DOI: 10.1038/nm0603-669]</w:t>
      </w:r>
    </w:p>
    <w:p w14:paraId="5C8286A9"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38 </w:t>
      </w:r>
      <w:r w:rsidRPr="00332956">
        <w:rPr>
          <w:rFonts w:ascii="Book Antiqua" w:hAnsi="Book Antiqua"/>
          <w:b/>
          <w:sz w:val="24"/>
          <w:szCs w:val="24"/>
        </w:rPr>
        <w:t>Kandulski A</w:t>
      </w:r>
      <w:r w:rsidRPr="00332956">
        <w:rPr>
          <w:rFonts w:ascii="Book Antiqua" w:hAnsi="Book Antiqua"/>
          <w:sz w:val="24"/>
          <w:szCs w:val="24"/>
        </w:rPr>
        <w:t xml:space="preserve">, Malfertheiner P, Wex T. Role of regulatory T-cells in H. pylori-induced gastritis and gastric cancer. </w:t>
      </w:r>
      <w:r w:rsidRPr="00332956">
        <w:rPr>
          <w:rFonts w:ascii="Book Antiqua" w:hAnsi="Book Antiqua"/>
          <w:i/>
          <w:sz w:val="24"/>
          <w:szCs w:val="24"/>
        </w:rPr>
        <w:t>Anticancer Res</w:t>
      </w:r>
      <w:r w:rsidRPr="00332956">
        <w:rPr>
          <w:rFonts w:ascii="Book Antiqua" w:hAnsi="Book Antiqua"/>
          <w:sz w:val="24"/>
          <w:szCs w:val="24"/>
        </w:rPr>
        <w:t xml:space="preserve"> 2010; </w:t>
      </w:r>
      <w:r w:rsidRPr="00332956">
        <w:rPr>
          <w:rFonts w:ascii="Book Antiqua" w:hAnsi="Book Antiqua"/>
          <w:b/>
          <w:sz w:val="24"/>
          <w:szCs w:val="24"/>
        </w:rPr>
        <w:t>30</w:t>
      </w:r>
      <w:r w:rsidRPr="00332956">
        <w:rPr>
          <w:rFonts w:ascii="Book Antiqua" w:hAnsi="Book Antiqua"/>
          <w:sz w:val="24"/>
          <w:szCs w:val="24"/>
        </w:rPr>
        <w:t>: 1093-1103 [PMID: 20530414]</w:t>
      </w:r>
    </w:p>
    <w:p w14:paraId="1674DD47"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39 </w:t>
      </w:r>
      <w:r w:rsidRPr="00332956">
        <w:rPr>
          <w:rFonts w:ascii="Book Antiqua" w:hAnsi="Book Antiqua"/>
          <w:b/>
          <w:sz w:val="24"/>
          <w:szCs w:val="24"/>
        </w:rPr>
        <w:t>Haraguchi N</w:t>
      </w:r>
      <w:r w:rsidRPr="00332956">
        <w:rPr>
          <w:rFonts w:ascii="Book Antiqua" w:hAnsi="Book Antiqua"/>
          <w:sz w:val="24"/>
          <w:szCs w:val="24"/>
        </w:rPr>
        <w:t xml:space="preserve">, Inoue H, Tanaka F, Mimori K, Utsunomiya T, Sasaki A, Mori M. Cancer stem cells in human gastrointestinal cancers. </w:t>
      </w:r>
      <w:r w:rsidRPr="00332956">
        <w:rPr>
          <w:rFonts w:ascii="Book Antiqua" w:hAnsi="Book Antiqua"/>
          <w:i/>
          <w:sz w:val="24"/>
          <w:szCs w:val="24"/>
        </w:rPr>
        <w:t>Hum Cell</w:t>
      </w:r>
      <w:r w:rsidRPr="00332956">
        <w:rPr>
          <w:rFonts w:ascii="Book Antiqua" w:hAnsi="Book Antiqua"/>
          <w:sz w:val="24"/>
          <w:szCs w:val="24"/>
        </w:rPr>
        <w:t xml:space="preserve"> 2006; </w:t>
      </w:r>
      <w:r w:rsidRPr="00332956">
        <w:rPr>
          <w:rFonts w:ascii="Book Antiqua" w:hAnsi="Book Antiqua"/>
          <w:b/>
          <w:sz w:val="24"/>
          <w:szCs w:val="24"/>
        </w:rPr>
        <w:t>19</w:t>
      </w:r>
      <w:r w:rsidRPr="00332956">
        <w:rPr>
          <w:rFonts w:ascii="Book Antiqua" w:hAnsi="Book Antiqua"/>
          <w:sz w:val="24"/>
          <w:szCs w:val="24"/>
        </w:rPr>
        <w:t>: 24-29 [PMID: 16643604]</w:t>
      </w:r>
    </w:p>
    <w:p w14:paraId="1C59B2EE"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40 </w:t>
      </w:r>
      <w:r w:rsidRPr="00332956">
        <w:rPr>
          <w:rFonts w:ascii="Book Antiqua" w:hAnsi="Book Antiqua"/>
          <w:b/>
          <w:sz w:val="24"/>
          <w:szCs w:val="24"/>
        </w:rPr>
        <w:t>Houghton J</w:t>
      </w:r>
      <w:r w:rsidRPr="00332956">
        <w:rPr>
          <w:rFonts w:ascii="Book Antiqua" w:hAnsi="Book Antiqua"/>
          <w:sz w:val="24"/>
          <w:szCs w:val="24"/>
        </w:rPr>
        <w:t xml:space="preserve">, Wang TC. Helicobacter pylori and gastric cancer: a new paradigm for inflammation-associated epithelial cancers. </w:t>
      </w:r>
      <w:r w:rsidRPr="00332956">
        <w:rPr>
          <w:rFonts w:ascii="Book Antiqua" w:hAnsi="Book Antiqua"/>
          <w:i/>
          <w:sz w:val="24"/>
          <w:szCs w:val="24"/>
        </w:rPr>
        <w:t>Gastroenterology</w:t>
      </w:r>
      <w:r w:rsidRPr="00332956">
        <w:rPr>
          <w:rFonts w:ascii="Book Antiqua" w:hAnsi="Book Antiqua"/>
          <w:sz w:val="24"/>
          <w:szCs w:val="24"/>
        </w:rPr>
        <w:t xml:space="preserve"> 2005; </w:t>
      </w:r>
      <w:r w:rsidRPr="00332956">
        <w:rPr>
          <w:rFonts w:ascii="Book Antiqua" w:hAnsi="Book Antiqua"/>
          <w:b/>
          <w:sz w:val="24"/>
          <w:szCs w:val="24"/>
        </w:rPr>
        <w:t>128</w:t>
      </w:r>
      <w:r w:rsidRPr="00332956">
        <w:rPr>
          <w:rFonts w:ascii="Book Antiqua" w:hAnsi="Book Antiqua"/>
          <w:sz w:val="24"/>
          <w:szCs w:val="24"/>
        </w:rPr>
        <w:t>: 1567-1578 [PMID: 15887152]</w:t>
      </w:r>
    </w:p>
    <w:p w14:paraId="38320889"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41 </w:t>
      </w:r>
      <w:r w:rsidRPr="00332956">
        <w:rPr>
          <w:rFonts w:ascii="Book Antiqua" w:hAnsi="Book Antiqua"/>
          <w:b/>
          <w:sz w:val="24"/>
          <w:szCs w:val="24"/>
        </w:rPr>
        <w:t>Lin R</w:t>
      </w:r>
      <w:r w:rsidRPr="00332956">
        <w:rPr>
          <w:rFonts w:ascii="Book Antiqua" w:hAnsi="Book Antiqua"/>
          <w:sz w:val="24"/>
          <w:szCs w:val="24"/>
        </w:rPr>
        <w:t xml:space="preserve">, Ma H, Ding Z, Shi W, Qian W, Song J, Hou X. Bone marrow-derived mesenchymal stem cells favor the immunosuppressive T cells skewing in a Helicobacter pylori model of gastric cancer. </w:t>
      </w:r>
      <w:r w:rsidRPr="00332956">
        <w:rPr>
          <w:rFonts w:ascii="Book Antiqua" w:hAnsi="Book Antiqua"/>
          <w:i/>
          <w:sz w:val="24"/>
          <w:szCs w:val="24"/>
        </w:rPr>
        <w:t>Stem Cells Dev</w:t>
      </w:r>
      <w:r w:rsidRPr="00332956">
        <w:rPr>
          <w:rFonts w:ascii="Book Antiqua" w:hAnsi="Book Antiqua"/>
          <w:sz w:val="24"/>
          <w:szCs w:val="24"/>
        </w:rPr>
        <w:t xml:space="preserve"> 2013; </w:t>
      </w:r>
      <w:r w:rsidRPr="00332956">
        <w:rPr>
          <w:rFonts w:ascii="Book Antiqua" w:hAnsi="Book Antiqua"/>
          <w:b/>
          <w:sz w:val="24"/>
          <w:szCs w:val="24"/>
        </w:rPr>
        <w:t>22</w:t>
      </w:r>
      <w:r w:rsidRPr="00332956">
        <w:rPr>
          <w:rFonts w:ascii="Book Antiqua" w:hAnsi="Book Antiqua"/>
          <w:sz w:val="24"/>
          <w:szCs w:val="24"/>
        </w:rPr>
        <w:t>: 2836-2848 [PMID: 23777268]</w:t>
      </w:r>
    </w:p>
    <w:p w14:paraId="727E52D2"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42 </w:t>
      </w:r>
      <w:r w:rsidRPr="00332956">
        <w:rPr>
          <w:rFonts w:ascii="Book Antiqua" w:hAnsi="Book Antiqua"/>
          <w:b/>
          <w:sz w:val="24"/>
          <w:szCs w:val="24"/>
        </w:rPr>
        <w:t>Procaccio L</w:t>
      </w:r>
      <w:r w:rsidRPr="00332956">
        <w:rPr>
          <w:rFonts w:ascii="Book Antiqua" w:hAnsi="Book Antiqua"/>
          <w:sz w:val="24"/>
          <w:szCs w:val="24"/>
        </w:rPr>
        <w:t xml:space="preserve">, Schirripa M, Fassan M, Vecchione L, Bergamo F, Prete AA, Intini R, Manai C, Dadduzio V, Boscolo A, Zagonel V, Lonardi S. Immunotherapy in Gastrointestinal Cancers. </w:t>
      </w:r>
      <w:r w:rsidRPr="00332956">
        <w:rPr>
          <w:rFonts w:ascii="Book Antiqua" w:hAnsi="Book Antiqua"/>
          <w:i/>
          <w:sz w:val="24"/>
          <w:szCs w:val="24"/>
        </w:rPr>
        <w:t>Biomed Res Int</w:t>
      </w:r>
      <w:r w:rsidRPr="00332956">
        <w:rPr>
          <w:rFonts w:ascii="Book Antiqua" w:hAnsi="Book Antiqua"/>
          <w:sz w:val="24"/>
          <w:szCs w:val="24"/>
        </w:rPr>
        <w:t xml:space="preserve"> 2017; </w:t>
      </w:r>
      <w:r w:rsidRPr="00332956">
        <w:rPr>
          <w:rFonts w:ascii="Book Antiqua" w:hAnsi="Book Antiqua"/>
          <w:b/>
          <w:sz w:val="24"/>
          <w:szCs w:val="24"/>
        </w:rPr>
        <w:t>2017</w:t>
      </w:r>
      <w:r w:rsidRPr="00332956">
        <w:rPr>
          <w:rFonts w:ascii="Book Antiqua" w:hAnsi="Book Antiqua"/>
          <w:sz w:val="24"/>
          <w:szCs w:val="24"/>
        </w:rPr>
        <w:t>: 4346576 [PMID: 28758114 DOI: 10.1155/2017/4346576]</w:t>
      </w:r>
    </w:p>
    <w:p w14:paraId="733C476F"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43 </w:t>
      </w:r>
      <w:r w:rsidRPr="00332956">
        <w:rPr>
          <w:rFonts w:ascii="Book Antiqua" w:hAnsi="Book Antiqua"/>
          <w:b/>
          <w:sz w:val="24"/>
          <w:szCs w:val="24"/>
        </w:rPr>
        <w:t>Topalian SL</w:t>
      </w:r>
      <w:r w:rsidRPr="00332956">
        <w:rPr>
          <w:rFonts w:ascii="Book Antiqua" w:hAnsi="Book Antiqua"/>
          <w:sz w:val="24"/>
          <w:szCs w:val="24"/>
        </w:rPr>
        <w:t xml:space="preserve">, Drake CG, Pardoll DM. Targeting the PD-1/B7-H1(PD-L1) pathway to activate anti-tumor immunity. </w:t>
      </w:r>
      <w:r w:rsidRPr="00332956">
        <w:rPr>
          <w:rFonts w:ascii="Book Antiqua" w:hAnsi="Book Antiqua"/>
          <w:i/>
          <w:sz w:val="24"/>
          <w:szCs w:val="24"/>
        </w:rPr>
        <w:t>Curr Opin Immunol</w:t>
      </w:r>
      <w:r w:rsidRPr="00332956">
        <w:rPr>
          <w:rFonts w:ascii="Book Antiqua" w:hAnsi="Book Antiqua"/>
          <w:sz w:val="24"/>
          <w:szCs w:val="24"/>
        </w:rPr>
        <w:t xml:space="preserve"> 2012; </w:t>
      </w:r>
      <w:r w:rsidRPr="00332956">
        <w:rPr>
          <w:rFonts w:ascii="Book Antiqua" w:hAnsi="Book Antiqua"/>
          <w:b/>
          <w:sz w:val="24"/>
          <w:szCs w:val="24"/>
        </w:rPr>
        <w:t>24</w:t>
      </w:r>
      <w:r w:rsidRPr="00332956">
        <w:rPr>
          <w:rFonts w:ascii="Book Antiqua" w:hAnsi="Book Antiqua"/>
          <w:sz w:val="24"/>
          <w:szCs w:val="24"/>
        </w:rPr>
        <w:t>: 207-212 [PMID: 22236695 DOI: 10.1016/j.coi.2011.12.009]</w:t>
      </w:r>
    </w:p>
    <w:p w14:paraId="6A8D64FC"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44 </w:t>
      </w:r>
      <w:r w:rsidRPr="00332956">
        <w:rPr>
          <w:rFonts w:ascii="Book Antiqua" w:hAnsi="Book Antiqua"/>
          <w:b/>
          <w:sz w:val="24"/>
          <w:szCs w:val="24"/>
        </w:rPr>
        <w:t>Blank C</w:t>
      </w:r>
      <w:r w:rsidRPr="00332956">
        <w:rPr>
          <w:rFonts w:ascii="Book Antiqua" w:hAnsi="Book Antiqua"/>
          <w:sz w:val="24"/>
          <w:szCs w:val="24"/>
        </w:rPr>
        <w:t xml:space="preserve">, Gajewski TF, Mackensen A. Interaction of PD-L1 on tumor cells with PD-1 on tumor-specific T cells as a mechanism of immune evasion: implications for </w:t>
      </w:r>
      <w:r w:rsidRPr="00332956">
        <w:rPr>
          <w:rFonts w:ascii="Book Antiqua" w:hAnsi="Book Antiqua"/>
          <w:sz w:val="24"/>
          <w:szCs w:val="24"/>
        </w:rPr>
        <w:lastRenderedPageBreak/>
        <w:t xml:space="preserve">tumor immunotherapy. </w:t>
      </w:r>
      <w:r w:rsidRPr="00332956">
        <w:rPr>
          <w:rFonts w:ascii="Book Antiqua" w:hAnsi="Book Antiqua"/>
          <w:i/>
          <w:sz w:val="24"/>
          <w:szCs w:val="24"/>
        </w:rPr>
        <w:t>Cancer Immunol Immunother</w:t>
      </w:r>
      <w:r w:rsidRPr="00332956">
        <w:rPr>
          <w:rFonts w:ascii="Book Antiqua" w:hAnsi="Book Antiqua"/>
          <w:sz w:val="24"/>
          <w:szCs w:val="24"/>
        </w:rPr>
        <w:t xml:space="preserve"> 2005; </w:t>
      </w:r>
      <w:r w:rsidRPr="00332956">
        <w:rPr>
          <w:rFonts w:ascii="Book Antiqua" w:hAnsi="Book Antiqua"/>
          <w:b/>
          <w:sz w:val="24"/>
          <w:szCs w:val="24"/>
        </w:rPr>
        <w:t>54</w:t>
      </w:r>
      <w:r w:rsidRPr="00332956">
        <w:rPr>
          <w:rFonts w:ascii="Book Antiqua" w:hAnsi="Book Antiqua"/>
          <w:sz w:val="24"/>
          <w:szCs w:val="24"/>
        </w:rPr>
        <w:t>: 307-314 [PMID: 15599732 DOI: 10.1007/s00262-004-0593-x]</w:t>
      </w:r>
    </w:p>
    <w:p w14:paraId="4D67F488"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45 </w:t>
      </w:r>
      <w:r w:rsidRPr="00332956">
        <w:rPr>
          <w:rFonts w:ascii="Book Antiqua" w:hAnsi="Book Antiqua"/>
          <w:b/>
          <w:sz w:val="24"/>
          <w:szCs w:val="24"/>
        </w:rPr>
        <w:t>Balch CM</w:t>
      </w:r>
      <w:r w:rsidRPr="00332956">
        <w:rPr>
          <w:rFonts w:ascii="Book Antiqua" w:hAnsi="Book Antiqua"/>
          <w:sz w:val="24"/>
          <w:szCs w:val="24"/>
        </w:rPr>
        <w:t xml:space="preserve">, Riley LB, Bae YJ, Salmeron MA, Platsoucas CD, von Eschenbach A, Itoh K. Patterns of human tumor-infiltrating lymphocytes in 120 human cancers. </w:t>
      </w:r>
      <w:r w:rsidRPr="00332956">
        <w:rPr>
          <w:rFonts w:ascii="Book Antiqua" w:hAnsi="Book Antiqua"/>
          <w:i/>
          <w:sz w:val="24"/>
          <w:szCs w:val="24"/>
        </w:rPr>
        <w:t>Arch Surg</w:t>
      </w:r>
      <w:r w:rsidRPr="00332956">
        <w:rPr>
          <w:rFonts w:ascii="Book Antiqua" w:hAnsi="Book Antiqua"/>
          <w:sz w:val="24"/>
          <w:szCs w:val="24"/>
        </w:rPr>
        <w:t xml:space="preserve"> 1990; </w:t>
      </w:r>
      <w:r w:rsidRPr="00332956">
        <w:rPr>
          <w:rFonts w:ascii="Book Antiqua" w:hAnsi="Book Antiqua"/>
          <w:b/>
          <w:sz w:val="24"/>
          <w:szCs w:val="24"/>
        </w:rPr>
        <w:t>125</w:t>
      </w:r>
      <w:r w:rsidRPr="00332956">
        <w:rPr>
          <w:rFonts w:ascii="Book Antiqua" w:hAnsi="Book Antiqua"/>
          <w:sz w:val="24"/>
          <w:szCs w:val="24"/>
        </w:rPr>
        <w:t>: 200-205 [PMID: 1689143]</w:t>
      </w:r>
    </w:p>
    <w:p w14:paraId="281CEF35"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46 </w:t>
      </w:r>
      <w:r w:rsidRPr="00332956">
        <w:rPr>
          <w:rFonts w:ascii="Book Antiqua" w:hAnsi="Book Antiqua"/>
          <w:b/>
          <w:sz w:val="24"/>
          <w:szCs w:val="24"/>
        </w:rPr>
        <w:t>Zheng X,</w:t>
      </w:r>
      <w:r>
        <w:rPr>
          <w:rFonts w:ascii="Book Antiqua" w:hAnsi="Book Antiqua"/>
          <w:sz w:val="24"/>
          <w:szCs w:val="24"/>
        </w:rPr>
        <w:t xml:space="preserve"> </w:t>
      </w:r>
      <w:r w:rsidRPr="00332956">
        <w:rPr>
          <w:rFonts w:ascii="Book Antiqua" w:hAnsi="Book Antiqua"/>
          <w:sz w:val="24"/>
          <w:szCs w:val="24"/>
        </w:rPr>
        <w:t>Song X, Shao Y, Xu B, Chen L, Zhou Q, Hu W, Zhang D, Wu C, Tao M, Zhu Y, Jiang J.</w:t>
      </w:r>
      <w:r>
        <w:rPr>
          <w:rFonts w:ascii="Book Antiqua" w:hAnsi="Book Antiqua"/>
          <w:sz w:val="24"/>
          <w:szCs w:val="24"/>
        </w:rPr>
        <w:t xml:space="preserve"> </w:t>
      </w:r>
      <w:r w:rsidRPr="00332956">
        <w:rPr>
          <w:rFonts w:ascii="Book Antiqua" w:hAnsi="Book Antiqua"/>
          <w:sz w:val="24"/>
          <w:szCs w:val="24"/>
        </w:rPr>
        <w:t>Prognostic role of tumor-infiltrating lymphocytes in gastric cancer: a meta-analysis. Oncotarget 2017; 8(34): 57386-57398 [PMID: 28599288].</w:t>
      </w:r>
    </w:p>
    <w:p w14:paraId="79118A02"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47 </w:t>
      </w:r>
      <w:r w:rsidRPr="00332956">
        <w:rPr>
          <w:rFonts w:ascii="Book Antiqua" w:hAnsi="Book Antiqua"/>
          <w:b/>
          <w:sz w:val="24"/>
          <w:szCs w:val="24"/>
        </w:rPr>
        <w:t>Chen DS</w:t>
      </w:r>
      <w:r w:rsidRPr="00332956">
        <w:rPr>
          <w:rFonts w:ascii="Book Antiqua" w:hAnsi="Book Antiqua"/>
          <w:sz w:val="24"/>
          <w:szCs w:val="24"/>
        </w:rPr>
        <w:t xml:space="preserve">, Mellman I. Oncology meets immunology: the cancer-immunity cycle. </w:t>
      </w:r>
      <w:r w:rsidRPr="00332956">
        <w:rPr>
          <w:rFonts w:ascii="Book Antiqua" w:hAnsi="Book Antiqua"/>
          <w:i/>
          <w:sz w:val="24"/>
          <w:szCs w:val="24"/>
        </w:rPr>
        <w:t>Immunity</w:t>
      </w:r>
      <w:r w:rsidRPr="00332956">
        <w:rPr>
          <w:rFonts w:ascii="Book Antiqua" w:hAnsi="Book Antiqua"/>
          <w:sz w:val="24"/>
          <w:szCs w:val="24"/>
        </w:rPr>
        <w:t xml:space="preserve"> 2013; </w:t>
      </w:r>
      <w:r w:rsidRPr="00332956">
        <w:rPr>
          <w:rFonts w:ascii="Book Antiqua" w:hAnsi="Book Antiqua"/>
          <w:b/>
          <w:sz w:val="24"/>
          <w:szCs w:val="24"/>
        </w:rPr>
        <w:t>39</w:t>
      </w:r>
      <w:r w:rsidRPr="00332956">
        <w:rPr>
          <w:rFonts w:ascii="Book Antiqua" w:hAnsi="Book Antiqua"/>
          <w:sz w:val="24"/>
          <w:szCs w:val="24"/>
        </w:rPr>
        <w:t>: 1-10 [PMID: 23890059 DOI: 10.1016/j.immuni.2013.07.012]</w:t>
      </w:r>
    </w:p>
    <w:p w14:paraId="30E8730D"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48 </w:t>
      </w:r>
      <w:r w:rsidRPr="00332956">
        <w:rPr>
          <w:rFonts w:ascii="Book Antiqua" w:hAnsi="Book Antiqua"/>
          <w:b/>
          <w:sz w:val="24"/>
          <w:szCs w:val="24"/>
        </w:rPr>
        <w:t>Kang BW</w:t>
      </w:r>
      <w:r w:rsidRPr="00332956">
        <w:rPr>
          <w:rFonts w:ascii="Book Antiqua" w:hAnsi="Book Antiqua"/>
          <w:sz w:val="24"/>
          <w:szCs w:val="24"/>
        </w:rPr>
        <w:t xml:space="preserve">, Kim JG, Lee IH, Bae HI, Seo AN. Clinical significance of tumor-infiltrating lymphocytes for gastric cancer in the era of immunology. </w:t>
      </w:r>
      <w:r w:rsidRPr="00332956">
        <w:rPr>
          <w:rFonts w:ascii="Book Antiqua" w:hAnsi="Book Antiqua"/>
          <w:i/>
          <w:sz w:val="24"/>
          <w:szCs w:val="24"/>
        </w:rPr>
        <w:t>World J Gastrointest Oncol</w:t>
      </w:r>
      <w:r w:rsidRPr="00332956">
        <w:rPr>
          <w:rFonts w:ascii="Book Antiqua" w:hAnsi="Book Antiqua"/>
          <w:sz w:val="24"/>
          <w:szCs w:val="24"/>
        </w:rPr>
        <w:t xml:space="preserve"> 2017; </w:t>
      </w:r>
      <w:r w:rsidRPr="00332956">
        <w:rPr>
          <w:rFonts w:ascii="Book Antiqua" w:hAnsi="Book Antiqua"/>
          <w:b/>
          <w:sz w:val="24"/>
          <w:szCs w:val="24"/>
        </w:rPr>
        <w:t>9</w:t>
      </w:r>
      <w:r w:rsidRPr="00332956">
        <w:rPr>
          <w:rFonts w:ascii="Book Antiqua" w:hAnsi="Book Antiqua"/>
          <w:sz w:val="24"/>
          <w:szCs w:val="24"/>
        </w:rPr>
        <w:t>: 293-299 [PMID: 28808502 DOI: 10.4251/wjgo.v9.i7.293]</w:t>
      </w:r>
    </w:p>
    <w:p w14:paraId="60928B05"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49 </w:t>
      </w:r>
      <w:r w:rsidRPr="00332956">
        <w:rPr>
          <w:rFonts w:ascii="Book Antiqua" w:hAnsi="Book Antiqua"/>
          <w:b/>
          <w:sz w:val="24"/>
          <w:szCs w:val="24"/>
        </w:rPr>
        <w:t>Schreiber RD</w:t>
      </w:r>
      <w:r w:rsidRPr="00332956">
        <w:rPr>
          <w:rFonts w:ascii="Book Antiqua" w:hAnsi="Book Antiqua"/>
          <w:sz w:val="24"/>
          <w:szCs w:val="24"/>
        </w:rPr>
        <w:t xml:space="preserve">, Old LJ, Smyth MJ. Cancer immunoediting: integrating immunity's roles in cancer suppression and promotion. </w:t>
      </w:r>
      <w:r w:rsidRPr="00332956">
        <w:rPr>
          <w:rFonts w:ascii="Book Antiqua" w:hAnsi="Book Antiqua"/>
          <w:i/>
          <w:sz w:val="24"/>
          <w:szCs w:val="24"/>
        </w:rPr>
        <w:t>Science</w:t>
      </w:r>
      <w:r w:rsidRPr="00332956">
        <w:rPr>
          <w:rFonts w:ascii="Book Antiqua" w:hAnsi="Book Antiqua"/>
          <w:sz w:val="24"/>
          <w:szCs w:val="24"/>
        </w:rPr>
        <w:t xml:space="preserve"> 2011; </w:t>
      </w:r>
      <w:r w:rsidRPr="00332956">
        <w:rPr>
          <w:rFonts w:ascii="Book Antiqua" w:hAnsi="Book Antiqua"/>
          <w:b/>
          <w:sz w:val="24"/>
          <w:szCs w:val="24"/>
        </w:rPr>
        <w:t>331</w:t>
      </w:r>
      <w:r w:rsidRPr="00332956">
        <w:rPr>
          <w:rFonts w:ascii="Book Antiqua" w:hAnsi="Book Antiqua"/>
          <w:sz w:val="24"/>
          <w:szCs w:val="24"/>
        </w:rPr>
        <w:t>: 1565-1570 [PMID: 21436444 DOI: 10.1126/science.1203486]</w:t>
      </w:r>
    </w:p>
    <w:p w14:paraId="70EC1BBA"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50 </w:t>
      </w:r>
      <w:r w:rsidRPr="00332956">
        <w:rPr>
          <w:rFonts w:ascii="Book Antiqua" w:hAnsi="Book Antiqua"/>
          <w:b/>
          <w:sz w:val="24"/>
          <w:szCs w:val="24"/>
        </w:rPr>
        <w:t>Kang BW</w:t>
      </w:r>
      <w:r w:rsidRPr="00332956">
        <w:rPr>
          <w:rFonts w:ascii="Book Antiqua" w:hAnsi="Book Antiqua"/>
          <w:sz w:val="24"/>
          <w:szCs w:val="24"/>
        </w:rPr>
        <w:t xml:space="preserve">, Seo AN, Yoon S, Bae HI, Jeon SW, Kwon OK, Chung HY, Yu W, Kang H, Kim JG. Prognostic value of tumor-infiltrating lymphocytes in Epstein-Barr virus-associated gastric cancer. </w:t>
      </w:r>
      <w:r w:rsidRPr="00332956">
        <w:rPr>
          <w:rFonts w:ascii="Book Antiqua" w:hAnsi="Book Antiqua"/>
          <w:i/>
          <w:sz w:val="24"/>
          <w:szCs w:val="24"/>
        </w:rPr>
        <w:t>Ann Oncol</w:t>
      </w:r>
      <w:r w:rsidRPr="00332956">
        <w:rPr>
          <w:rFonts w:ascii="Book Antiqua" w:hAnsi="Book Antiqua"/>
          <w:sz w:val="24"/>
          <w:szCs w:val="24"/>
        </w:rPr>
        <w:t xml:space="preserve"> 2016; </w:t>
      </w:r>
      <w:r w:rsidRPr="00332956">
        <w:rPr>
          <w:rFonts w:ascii="Book Antiqua" w:hAnsi="Book Antiqua"/>
          <w:b/>
          <w:sz w:val="24"/>
          <w:szCs w:val="24"/>
        </w:rPr>
        <w:t>27</w:t>
      </w:r>
      <w:r w:rsidRPr="00332956">
        <w:rPr>
          <w:rFonts w:ascii="Book Antiqua" w:hAnsi="Book Antiqua"/>
          <w:sz w:val="24"/>
          <w:szCs w:val="24"/>
        </w:rPr>
        <w:t>: 494-501 [PMID: 26673353 DOI: 10.1093/annonc/mdv610]</w:t>
      </w:r>
    </w:p>
    <w:p w14:paraId="2CF09167"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51 </w:t>
      </w:r>
      <w:r w:rsidRPr="00332956">
        <w:rPr>
          <w:rFonts w:ascii="Book Antiqua" w:hAnsi="Book Antiqua"/>
          <w:b/>
          <w:sz w:val="24"/>
          <w:szCs w:val="24"/>
        </w:rPr>
        <w:t>Ishigami S</w:t>
      </w:r>
      <w:r w:rsidRPr="00332956">
        <w:rPr>
          <w:rFonts w:ascii="Book Antiqua" w:hAnsi="Book Antiqua"/>
          <w:sz w:val="24"/>
          <w:szCs w:val="24"/>
        </w:rPr>
        <w:t xml:space="preserve">, Natsugoe S, Tokuda K, Nakajo A, Che X, Iwashige H, Aridome K, Hokita S, Aikou T. Prognostic value of intratumoral natural killer cells in gastric carcinoma. </w:t>
      </w:r>
      <w:r w:rsidRPr="00332956">
        <w:rPr>
          <w:rFonts w:ascii="Book Antiqua" w:hAnsi="Book Antiqua"/>
          <w:i/>
          <w:sz w:val="24"/>
          <w:szCs w:val="24"/>
        </w:rPr>
        <w:t>Cancer</w:t>
      </w:r>
      <w:r w:rsidRPr="00332956">
        <w:rPr>
          <w:rFonts w:ascii="Book Antiqua" w:hAnsi="Book Antiqua"/>
          <w:sz w:val="24"/>
          <w:szCs w:val="24"/>
        </w:rPr>
        <w:t xml:space="preserve"> 2000; </w:t>
      </w:r>
      <w:r w:rsidRPr="00332956">
        <w:rPr>
          <w:rFonts w:ascii="Book Antiqua" w:hAnsi="Book Antiqua"/>
          <w:b/>
          <w:sz w:val="24"/>
          <w:szCs w:val="24"/>
        </w:rPr>
        <w:t>88</w:t>
      </w:r>
      <w:r w:rsidRPr="00332956">
        <w:rPr>
          <w:rFonts w:ascii="Book Antiqua" w:hAnsi="Book Antiqua"/>
          <w:sz w:val="24"/>
          <w:szCs w:val="24"/>
        </w:rPr>
        <w:t>: 577-583 [PMID: 10649250]</w:t>
      </w:r>
    </w:p>
    <w:p w14:paraId="2406E660"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52 </w:t>
      </w:r>
      <w:r w:rsidRPr="00332956">
        <w:rPr>
          <w:rFonts w:ascii="Book Antiqua" w:hAnsi="Book Antiqua"/>
          <w:b/>
          <w:sz w:val="24"/>
          <w:szCs w:val="24"/>
        </w:rPr>
        <w:t>Dirican A</w:t>
      </w:r>
      <w:r w:rsidRPr="00332956">
        <w:rPr>
          <w:rFonts w:ascii="Book Antiqua" w:hAnsi="Book Antiqua"/>
          <w:sz w:val="24"/>
          <w:szCs w:val="24"/>
        </w:rPr>
        <w:t xml:space="preserve">, Ekinci N, Avci A, Akyol M, Alacacioglu A, Kucukzeybek Y, Somali I, Erten C, Demir L, Can A, Bayoglu IV, Koyuncu B, Ulger E, Tarhan MO. The effects of hematological parameters and tumor-infiltrating lymphocytes on prognosis in patients with gastric cancer. </w:t>
      </w:r>
      <w:r w:rsidRPr="00332956">
        <w:rPr>
          <w:rFonts w:ascii="Book Antiqua" w:hAnsi="Book Antiqua"/>
          <w:i/>
          <w:sz w:val="24"/>
          <w:szCs w:val="24"/>
        </w:rPr>
        <w:t>Cancer Biomark</w:t>
      </w:r>
      <w:r w:rsidRPr="00332956">
        <w:rPr>
          <w:rFonts w:ascii="Book Antiqua" w:hAnsi="Book Antiqua"/>
          <w:sz w:val="24"/>
          <w:szCs w:val="24"/>
        </w:rPr>
        <w:t xml:space="preserve"> 2013; </w:t>
      </w:r>
      <w:r w:rsidRPr="00332956">
        <w:rPr>
          <w:rFonts w:ascii="Book Antiqua" w:hAnsi="Book Antiqua"/>
          <w:b/>
          <w:sz w:val="24"/>
          <w:szCs w:val="24"/>
        </w:rPr>
        <w:t>13</w:t>
      </w:r>
      <w:r w:rsidRPr="00332956">
        <w:rPr>
          <w:rFonts w:ascii="Book Antiqua" w:hAnsi="Book Antiqua"/>
          <w:sz w:val="24"/>
          <w:szCs w:val="24"/>
        </w:rPr>
        <w:t>: 11-20 [PMID: 23736017 DOI: 10.3233/CBM-130331]</w:t>
      </w:r>
    </w:p>
    <w:p w14:paraId="37C0AF11"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53 </w:t>
      </w:r>
      <w:r w:rsidRPr="00332956">
        <w:rPr>
          <w:rFonts w:ascii="Book Antiqua" w:hAnsi="Book Antiqua"/>
          <w:b/>
          <w:sz w:val="24"/>
          <w:szCs w:val="24"/>
        </w:rPr>
        <w:t>Dai C</w:t>
      </w:r>
      <w:r w:rsidRPr="00332956">
        <w:rPr>
          <w:rFonts w:ascii="Book Antiqua" w:hAnsi="Book Antiqua"/>
          <w:sz w:val="24"/>
          <w:szCs w:val="24"/>
        </w:rPr>
        <w:t xml:space="preserve">, Geng R, Wang C, Wong A, Qing M, Hu J, Sun Y, Lo AW, Li J. Concordance of immune checkpoints within tumor immune contexture and their prognostic </w:t>
      </w:r>
      <w:r w:rsidRPr="00332956">
        <w:rPr>
          <w:rFonts w:ascii="Book Antiqua" w:hAnsi="Book Antiqua"/>
          <w:sz w:val="24"/>
          <w:szCs w:val="24"/>
        </w:rPr>
        <w:lastRenderedPageBreak/>
        <w:t xml:space="preserve">significance in gastric cancer. </w:t>
      </w:r>
      <w:r w:rsidRPr="00332956">
        <w:rPr>
          <w:rFonts w:ascii="Book Antiqua" w:hAnsi="Book Antiqua"/>
          <w:i/>
          <w:sz w:val="24"/>
          <w:szCs w:val="24"/>
        </w:rPr>
        <w:t>Mol Oncol</w:t>
      </w:r>
      <w:r w:rsidRPr="00332956">
        <w:rPr>
          <w:rFonts w:ascii="Book Antiqua" w:hAnsi="Book Antiqua"/>
          <w:sz w:val="24"/>
          <w:szCs w:val="24"/>
        </w:rPr>
        <w:t xml:space="preserve"> 2016; </w:t>
      </w:r>
      <w:r w:rsidRPr="00332956">
        <w:rPr>
          <w:rFonts w:ascii="Book Antiqua" w:hAnsi="Book Antiqua"/>
          <w:b/>
          <w:sz w:val="24"/>
          <w:szCs w:val="24"/>
        </w:rPr>
        <w:t>10</w:t>
      </w:r>
      <w:r w:rsidRPr="00332956">
        <w:rPr>
          <w:rFonts w:ascii="Book Antiqua" w:hAnsi="Book Antiqua"/>
          <w:sz w:val="24"/>
          <w:szCs w:val="24"/>
        </w:rPr>
        <w:t>: 1551-1558 [PMID: 27720576 DOI: 10.1016/j.molonc.2016.09.004]</w:t>
      </w:r>
    </w:p>
    <w:p w14:paraId="7608EFDF"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54 </w:t>
      </w:r>
      <w:r w:rsidRPr="00332956">
        <w:rPr>
          <w:rFonts w:ascii="Book Antiqua" w:hAnsi="Book Antiqua"/>
          <w:b/>
          <w:sz w:val="24"/>
          <w:szCs w:val="24"/>
        </w:rPr>
        <w:t>Haas M</w:t>
      </w:r>
      <w:r w:rsidRPr="00332956">
        <w:rPr>
          <w:rFonts w:ascii="Book Antiqua" w:hAnsi="Book Antiqua"/>
          <w:sz w:val="24"/>
          <w:szCs w:val="24"/>
        </w:rPr>
        <w:t xml:space="preserve">, Dimmler A, Hohenberger W, Grabenbauer GG, Niedobitek G, Distel LV. Stromal regulatory T-cells are associated with a favourable prognosis in gastric cancer of the cardia. </w:t>
      </w:r>
      <w:r w:rsidRPr="00332956">
        <w:rPr>
          <w:rFonts w:ascii="Book Antiqua" w:hAnsi="Book Antiqua"/>
          <w:i/>
          <w:sz w:val="24"/>
          <w:szCs w:val="24"/>
        </w:rPr>
        <w:t>BMC Gastroenterol</w:t>
      </w:r>
      <w:r w:rsidRPr="00332956">
        <w:rPr>
          <w:rFonts w:ascii="Book Antiqua" w:hAnsi="Book Antiqua"/>
          <w:sz w:val="24"/>
          <w:szCs w:val="24"/>
        </w:rPr>
        <w:t xml:space="preserve"> 2009; </w:t>
      </w:r>
      <w:r w:rsidRPr="00332956">
        <w:rPr>
          <w:rFonts w:ascii="Book Antiqua" w:hAnsi="Book Antiqua"/>
          <w:b/>
          <w:sz w:val="24"/>
          <w:szCs w:val="24"/>
        </w:rPr>
        <w:t>9</w:t>
      </w:r>
      <w:r w:rsidRPr="00332956">
        <w:rPr>
          <w:rFonts w:ascii="Book Antiqua" w:hAnsi="Book Antiqua"/>
          <w:sz w:val="24"/>
          <w:szCs w:val="24"/>
        </w:rPr>
        <w:t>: 65 [PMID: 19732435 DOI: 10.1186/1471-230X-9-65]</w:t>
      </w:r>
    </w:p>
    <w:p w14:paraId="4FE72FE7"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55 </w:t>
      </w:r>
      <w:r w:rsidRPr="00332956">
        <w:rPr>
          <w:rFonts w:ascii="Book Antiqua" w:hAnsi="Book Antiqua"/>
          <w:b/>
          <w:sz w:val="24"/>
          <w:szCs w:val="24"/>
        </w:rPr>
        <w:t>Kim KJ</w:t>
      </w:r>
      <w:r w:rsidRPr="00332956">
        <w:rPr>
          <w:rFonts w:ascii="Book Antiqua" w:hAnsi="Book Antiqua"/>
          <w:sz w:val="24"/>
          <w:szCs w:val="24"/>
        </w:rPr>
        <w:t xml:space="preserve">, Lee KS, Cho HJ, Kim YH, Yang HK, Kim WH, Kang GH. Prognostic implications of tumor-infiltrating FoxP3+ regulatory T cells and CD8+ cytotoxic T cells in microsatellite-unstable gastric cancers. </w:t>
      </w:r>
      <w:r w:rsidRPr="00332956">
        <w:rPr>
          <w:rFonts w:ascii="Book Antiqua" w:hAnsi="Book Antiqua"/>
          <w:i/>
          <w:sz w:val="24"/>
          <w:szCs w:val="24"/>
        </w:rPr>
        <w:t>Hum Pathol</w:t>
      </w:r>
      <w:r w:rsidRPr="00332956">
        <w:rPr>
          <w:rFonts w:ascii="Book Antiqua" w:hAnsi="Book Antiqua"/>
          <w:sz w:val="24"/>
          <w:szCs w:val="24"/>
        </w:rPr>
        <w:t xml:space="preserve"> 2014; </w:t>
      </w:r>
      <w:r w:rsidRPr="00332956">
        <w:rPr>
          <w:rFonts w:ascii="Book Antiqua" w:hAnsi="Book Antiqua"/>
          <w:b/>
          <w:sz w:val="24"/>
          <w:szCs w:val="24"/>
        </w:rPr>
        <w:t>45</w:t>
      </w:r>
      <w:r w:rsidRPr="00332956">
        <w:rPr>
          <w:rFonts w:ascii="Book Antiqua" w:hAnsi="Book Antiqua"/>
          <w:sz w:val="24"/>
          <w:szCs w:val="24"/>
        </w:rPr>
        <w:t>: 285-293 [PMID: 24331841 DOI: 10.1016/j.humpath.2013.09.004]</w:t>
      </w:r>
    </w:p>
    <w:p w14:paraId="73258E5A"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56 </w:t>
      </w:r>
      <w:r w:rsidRPr="00332956">
        <w:rPr>
          <w:rFonts w:ascii="Book Antiqua" w:hAnsi="Book Antiqua"/>
          <w:b/>
          <w:sz w:val="24"/>
          <w:szCs w:val="24"/>
        </w:rPr>
        <w:t>Chiaravalli AM</w:t>
      </w:r>
      <w:r w:rsidRPr="00332956">
        <w:rPr>
          <w:rFonts w:ascii="Book Antiqua" w:hAnsi="Book Antiqua"/>
          <w:sz w:val="24"/>
          <w:szCs w:val="24"/>
        </w:rPr>
        <w:t xml:space="preserve">, Feltri M, Bertolini V, Bagnoli E, Furlan D, Cerutti R, Novario R, Capella C. Intratumour T cells, their activation status and survival in gastric carcinomas characterised for microsatellite instability and Epstein-Barr virus infection. </w:t>
      </w:r>
      <w:r w:rsidRPr="00332956">
        <w:rPr>
          <w:rFonts w:ascii="Book Antiqua" w:hAnsi="Book Antiqua"/>
          <w:i/>
          <w:sz w:val="24"/>
          <w:szCs w:val="24"/>
        </w:rPr>
        <w:t>Virchows Arch</w:t>
      </w:r>
      <w:r w:rsidRPr="00332956">
        <w:rPr>
          <w:rFonts w:ascii="Book Antiqua" w:hAnsi="Book Antiqua"/>
          <w:sz w:val="24"/>
          <w:szCs w:val="24"/>
        </w:rPr>
        <w:t xml:space="preserve"> 2006; </w:t>
      </w:r>
      <w:r w:rsidRPr="00332956">
        <w:rPr>
          <w:rFonts w:ascii="Book Antiqua" w:hAnsi="Book Antiqua"/>
          <w:b/>
          <w:sz w:val="24"/>
          <w:szCs w:val="24"/>
        </w:rPr>
        <w:t>448</w:t>
      </w:r>
      <w:r w:rsidRPr="00332956">
        <w:rPr>
          <w:rFonts w:ascii="Book Antiqua" w:hAnsi="Book Antiqua"/>
          <w:sz w:val="24"/>
          <w:szCs w:val="24"/>
        </w:rPr>
        <w:t>: 344-353 [PMID: 16261379 DOI: 10.1007/s00428-005-0066-4]</w:t>
      </w:r>
    </w:p>
    <w:p w14:paraId="02D2FFF2"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57 </w:t>
      </w:r>
      <w:r w:rsidRPr="00332956">
        <w:rPr>
          <w:rFonts w:ascii="Book Antiqua" w:hAnsi="Book Antiqua"/>
          <w:b/>
          <w:sz w:val="24"/>
          <w:szCs w:val="24"/>
        </w:rPr>
        <w:t>Liu K</w:t>
      </w:r>
      <w:r w:rsidRPr="00332956">
        <w:rPr>
          <w:rFonts w:ascii="Book Antiqua" w:hAnsi="Book Antiqua"/>
          <w:sz w:val="24"/>
          <w:szCs w:val="24"/>
        </w:rPr>
        <w:t xml:space="preserve">, Yang K, Wu B, Chen H, Chen X, Chen X, Jiang L, Ye F, He D, Lu Z, Xue L, Zhang W, Li Q, Zhou Z, Mo X, Hu J. Tumor-Infiltrating Immune Cells Are Associated With Prognosis of Gastric Cancer. </w:t>
      </w:r>
      <w:r w:rsidRPr="00332956">
        <w:rPr>
          <w:rFonts w:ascii="Book Antiqua" w:hAnsi="Book Antiqua"/>
          <w:i/>
          <w:sz w:val="24"/>
          <w:szCs w:val="24"/>
        </w:rPr>
        <w:t>Medicine (Baltimore)</w:t>
      </w:r>
      <w:r w:rsidRPr="00332956">
        <w:rPr>
          <w:rFonts w:ascii="Book Antiqua" w:hAnsi="Book Antiqua"/>
          <w:sz w:val="24"/>
          <w:szCs w:val="24"/>
        </w:rPr>
        <w:t xml:space="preserve"> 2015; </w:t>
      </w:r>
      <w:r w:rsidRPr="00332956">
        <w:rPr>
          <w:rFonts w:ascii="Book Antiqua" w:hAnsi="Book Antiqua"/>
          <w:b/>
          <w:sz w:val="24"/>
          <w:szCs w:val="24"/>
        </w:rPr>
        <w:t>94</w:t>
      </w:r>
      <w:r w:rsidRPr="00332956">
        <w:rPr>
          <w:rFonts w:ascii="Book Antiqua" w:hAnsi="Book Antiqua"/>
          <w:sz w:val="24"/>
          <w:szCs w:val="24"/>
        </w:rPr>
        <w:t>: e1631 [PMID: 26426650 DOI: 10.1097/MD.0000000000001631]</w:t>
      </w:r>
    </w:p>
    <w:p w14:paraId="73B193F1"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58 </w:t>
      </w:r>
      <w:r w:rsidRPr="00332956">
        <w:rPr>
          <w:rFonts w:ascii="Book Antiqua" w:hAnsi="Book Antiqua"/>
          <w:b/>
          <w:sz w:val="24"/>
          <w:szCs w:val="24"/>
        </w:rPr>
        <w:t>Thompson ED</w:t>
      </w:r>
      <w:r w:rsidRPr="00332956">
        <w:rPr>
          <w:rFonts w:ascii="Book Antiqua" w:hAnsi="Book Antiqua"/>
          <w:sz w:val="24"/>
          <w:szCs w:val="24"/>
        </w:rPr>
        <w:t xml:space="preserve">, Zahurak M, Murphy A, Cornish T, Cuka N, Abdelfatah E, Yang S, Duncan M, Ahuja N, Taube JM, Anders RA, Kelly RJ. Patterns of PD-L1 expression and CD8 T cell infiltration in gastric adenocarcinomas and associated immune stroma. </w:t>
      </w:r>
      <w:r w:rsidRPr="00332956">
        <w:rPr>
          <w:rFonts w:ascii="Book Antiqua" w:hAnsi="Book Antiqua"/>
          <w:i/>
          <w:sz w:val="24"/>
          <w:szCs w:val="24"/>
        </w:rPr>
        <w:t>Gut</w:t>
      </w:r>
      <w:r w:rsidRPr="00332956">
        <w:rPr>
          <w:rFonts w:ascii="Book Antiqua" w:hAnsi="Book Antiqua"/>
          <w:sz w:val="24"/>
          <w:szCs w:val="24"/>
        </w:rPr>
        <w:t xml:space="preserve"> 2017; </w:t>
      </w:r>
      <w:r w:rsidRPr="00332956">
        <w:rPr>
          <w:rFonts w:ascii="Book Antiqua" w:hAnsi="Book Antiqua"/>
          <w:b/>
          <w:sz w:val="24"/>
          <w:szCs w:val="24"/>
        </w:rPr>
        <w:t>66</w:t>
      </w:r>
      <w:r w:rsidRPr="00332956">
        <w:rPr>
          <w:rFonts w:ascii="Book Antiqua" w:hAnsi="Book Antiqua"/>
          <w:sz w:val="24"/>
          <w:szCs w:val="24"/>
        </w:rPr>
        <w:t>: 794-801 [PMID: 26801886 DOI: 10.1136/gutjnl-2015-310839]</w:t>
      </w:r>
    </w:p>
    <w:p w14:paraId="7E858B1F"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59 </w:t>
      </w:r>
      <w:r w:rsidRPr="00332956">
        <w:rPr>
          <w:rFonts w:ascii="Book Antiqua" w:hAnsi="Book Antiqua"/>
          <w:b/>
          <w:sz w:val="24"/>
          <w:szCs w:val="24"/>
        </w:rPr>
        <w:t>Zhou S</w:t>
      </w:r>
      <w:r w:rsidRPr="00332956">
        <w:rPr>
          <w:rFonts w:ascii="Book Antiqua" w:hAnsi="Book Antiqua"/>
          <w:sz w:val="24"/>
          <w:szCs w:val="24"/>
        </w:rPr>
        <w:t xml:space="preserve">, Shen Z, Wang Y, Ma H, Xu S, Qin J, Chen L, Tao H, Zhen Z, Chen G, Zhang Z, Li R, Xiao H, Zhong C, Yang Y, Liang C. CCR7 expression and intratumoral FOXP3+ regulatory T cells are correlated with overall survival and lymph node metastasis in gastric cancer. </w:t>
      </w:r>
      <w:r w:rsidRPr="00332956">
        <w:rPr>
          <w:rFonts w:ascii="Book Antiqua" w:hAnsi="Book Antiqua"/>
          <w:i/>
          <w:sz w:val="24"/>
          <w:szCs w:val="24"/>
        </w:rPr>
        <w:t>PLoS One</w:t>
      </w:r>
      <w:r w:rsidRPr="00332956">
        <w:rPr>
          <w:rFonts w:ascii="Book Antiqua" w:hAnsi="Book Antiqua"/>
          <w:sz w:val="24"/>
          <w:szCs w:val="24"/>
        </w:rPr>
        <w:t xml:space="preserve"> 2013; </w:t>
      </w:r>
      <w:r w:rsidRPr="00332956">
        <w:rPr>
          <w:rFonts w:ascii="Book Antiqua" w:hAnsi="Book Antiqua"/>
          <w:b/>
          <w:sz w:val="24"/>
          <w:szCs w:val="24"/>
        </w:rPr>
        <w:t>8</w:t>
      </w:r>
      <w:r w:rsidRPr="00332956">
        <w:rPr>
          <w:rFonts w:ascii="Book Antiqua" w:hAnsi="Book Antiqua"/>
          <w:sz w:val="24"/>
          <w:szCs w:val="24"/>
        </w:rPr>
        <w:t>: e74430 [PMID: 24040244 DOI: 10.1371/journal.pone.0074430]</w:t>
      </w:r>
    </w:p>
    <w:p w14:paraId="64371DB8"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60 </w:t>
      </w:r>
      <w:r w:rsidRPr="00332956">
        <w:rPr>
          <w:rFonts w:ascii="Book Antiqua" w:hAnsi="Book Antiqua"/>
          <w:b/>
          <w:sz w:val="24"/>
          <w:szCs w:val="24"/>
        </w:rPr>
        <w:t>Wang B</w:t>
      </w:r>
      <w:r w:rsidRPr="00332956">
        <w:rPr>
          <w:rFonts w:ascii="Book Antiqua" w:hAnsi="Book Antiqua"/>
          <w:sz w:val="24"/>
          <w:szCs w:val="24"/>
        </w:rPr>
        <w:t xml:space="preserve">, Xu D, Yu X, Ding T, Rao H, Zhan Y, Zheng L, Li L. Association of intra-tumoral infiltrating macrophages and regulatory T cells is an independent </w:t>
      </w:r>
      <w:r w:rsidRPr="00332956">
        <w:rPr>
          <w:rFonts w:ascii="Book Antiqua" w:hAnsi="Book Antiqua"/>
          <w:sz w:val="24"/>
          <w:szCs w:val="24"/>
        </w:rPr>
        <w:lastRenderedPageBreak/>
        <w:t xml:space="preserve">prognostic factor in gastric cancer after radical resection. </w:t>
      </w:r>
      <w:r w:rsidRPr="00332956">
        <w:rPr>
          <w:rFonts w:ascii="Book Antiqua" w:hAnsi="Book Antiqua"/>
          <w:i/>
          <w:sz w:val="24"/>
          <w:szCs w:val="24"/>
        </w:rPr>
        <w:t>Ann Surg Oncol</w:t>
      </w:r>
      <w:r w:rsidRPr="00332956">
        <w:rPr>
          <w:rFonts w:ascii="Book Antiqua" w:hAnsi="Book Antiqua"/>
          <w:sz w:val="24"/>
          <w:szCs w:val="24"/>
        </w:rPr>
        <w:t xml:space="preserve"> 2011; </w:t>
      </w:r>
      <w:r w:rsidRPr="00332956">
        <w:rPr>
          <w:rFonts w:ascii="Book Antiqua" w:hAnsi="Book Antiqua"/>
          <w:b/>
          <w:sz w:val="24"/>
          <w:szCs w:val="24"/>
        </w:rPr>
        <w:t>18</w:t>
      </w:r>
      <w:r w:rsidRPr="00332956">
        <w:rPr>
          <w:rFonts w:ascii="Book Antiqua" w:hAnsi="Book Antiqua"/>
          <w:sz w:val="24"/>
          <w:szCs w:val="24"/>
        </w:rPr>
        <w:t>: 2585-2593 [PMID: 21347781 DOI: 10.1245/s10434-011-1609-3]</w:t>
      </w:r>
    </w:p>
    <w:p w14:paraId="317C069E"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61 </w:t>
      </w:r>
      <w:r w:rsidRPr="00332956">
        <w:rPr>
          <w:rFonts w:ascii="Book Antiqua" w:hAnsi="Book Antiqua"/>
          <w:b/>
          <w:sz w:val="24"/>
          <w:szCs w:val="24"/>
        </w:rPr>
        <w:t>Perrone G</w:t>
      </w:r>
      <w:r w:rsidRPr="00332956">
        <w:rPr>
          <w:rFonts w:ascii="Book Antiqua" w:hAnsi="Book Antiqua"/>
          <w:sz w:val="24"/>
          <w:szCs w:val="24"/>
        </w:rPr>
        <w:t xml:space="preserve">, Ruffini PA, Catalano V, Spino C, Santini D, Muretto P, Spoto C, Zingaretti C, Sisti V, Alessandroni P, Giordani P, Cicetti A, D'Emidio S, Morini S, Ruzzo A, Magnani M, Tonini G, Rabitti C, Graziano F. Intratumoural FOXP3-positive regulatory T cells are associated with adverse prognosis in radically resected gastric cancer. </w:t>
      </w:r>
      <w:r w:rsidRPr="00332956">
        <w:rPr>
          <w:rFonts w:ascii="Book Antiqua" w:hAnsi="Book Antiqua"/>
          <w:i/>
          <w:sz w:val="24"/>
          <w:szCs w:val="24"/>
        </w:rPr>
        <w:t>Eur J Cancer</w:t>
      </w:r>
      <w:r w:rsidRPr="00332956">
        <w:rPr>
          <w:rFonts w:ascii="Book Antiqua" w:hAnsi="Book Antiqua"/>
          <w:sz w:val="24"/>
          <w:szCs w:val="24"/>
        </w:rPr>
        <w:t xml:space="preserve"> 2008; </w:t>
      </w:r>
      <w:r w:rsidRPr="00332956">
        <w:rPr>
          <w:rFonts w:ascii="Book Antiqua" w:hAnsi="Book Antiqua"/>
          <w:b/>
          <w:sz w:val="24"/>
          <w:szCs w:val="24"/>
        </w:rPr>
        <w:t>44</w:t>
      </w:r>
      <w:r w:rsidRPr="00332956">
        <w:rPr>
          <w:rFonts w:ascii="Book Antiqua" w:hAnsi="Book Antiqua"/>
          <w:sz w:val="24"/>
          <w:szCs w:val="24"/>
        </w:rPr>
        <w:t>: 1875-1882 [PMID: 18617393 DOI: 10.1016/j.ejca.2008.05.017]</w:t>
      </w:r>
    </w:p>
    <w:p w14:paraId="7E16AF04"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62 </w:t>
      </w:r>
      <w:r w:rsidRPr="00332956">
        <w:rPr>
          <w:rFonts w:ascii="Book Antiqua" w:hAnsi="Book Antiqua"/>
          <w:b/>
          <w:sz w:val="24"/>
          <w:szCs w:val="24"/>
        </w:rPr>
        <w:t>Kim KJ</w:t>
      </w:r>
      <w:r w:rsidRPr="00332956">
        <w:rPr>
          <w:rFonts w:ascii="Book Antiqua" w:hAnsi="Book Antiqua"/>
          <w:sz w:val="24"/>
          <w:szCs w:val="24"/>
        </w:rPr>
        <w:t xml:space="preserve">, Wen XY, Yang HK, Kim WH, Kang GH. Prognostic Implication of M2 Macrophages Are Determined by the Proportional Balance of Tumor Associated Macrophages and Tumor Infiltrating Lymphocytes in Microsatellite-Unstable Gastric Carcinoma. </w:t>
      </w:r>
      <w:r w:rsidRPr="00332956">
        <w:rPr>
          <w:rFonts w:ascii="Book Antiqua" w:hAnsi="Book Antiqua"/>
          <w:i/>
          <w:sz w:val="24"/>
          <w:szCs w:val="24"/>
        </w:rPr>
        <w:t>PLoS One</w:t>
      </w:r>
      <w:r w:rsidRPr="00332956">
        <w:rPr>
          <w:rFonts w:ascii="Book Antiqua" w:hAnsi="Book Antiqua"/>
          <w:sz w:val="24"/>
          <w:szCs w:val="24"/>
        </w:rPr>
        <w:t xml:space="preserve"> 2015; </w:t>
      </w:r>
      <w:r w:rsidRPr="00332956">
        <w:rPr>
          <w:rFonts w:ascii="Book Antiqua" w:hAnsi="Book Antiqua"/>
          <w:b/>
          <w:sz w:val="24"/>
          <w:szCs w:val="24"/>
        </w:rPr>
        <w:t>10</w:t>
      </w:r>
      <w:r w:rsidRPr="00332956">
        <w:rPr>
          <w:rFonts w:ascii="Book Antiqua" w:hAnsi="Book Antiqua"/>
          <w:sz w:val="24"/>
          <w:szCs w:val="24"/>
        </w:rPr>
        <w:t>: e0144192 [PMID: 26714314 DOI: 10.1371/journal.pone.0144192]</w:t>
      </w:r>
    </w:p>
    <w:p w14:paraId="47452191"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63 </w:t>
      </w:r>
      <w:r w:rsidRPr="00332956">
        <w:rPr>
          <w:rFonts w:ascii="Book Antiqua" w:hAnsi="Book Antiqua"/>
          <w:b/>
          <w:sz w:val="24"/>
          <w:szCs w:val="24"/>
        </w:rPr>
        <w:t>Hu M</w:t>
      </w:r>
      <w:r w:rsidRPr="00332956">
        <w:rPr>
          <w:rFonts w:ascii="Book Antiqua" w:hAnsi="Book Antiqua"/>
          <w:sz w:val="24"/>
          <w:szCs w:val="24"/>
        </w:rPr>
        <w:t xml:space="preserve">, Li K, Maskey N, Xu Z, Peng C, Wang B, Li Y, Yang G. Decreased intratumoral Foxp3 Tregs and increased dendritic cell density by neoadjuvant chemotherapy associated with favorable prognosis in advanced gastric cancer. </w:t>
      </w:r>
      <w:r w:rsidRPr="00332956">
        <w:rPr>
          <w:rFonts w:ascii="Book Antiqua" w:hAnsi="Book Antiqua"/>
          <w:i/>
          <w:sz w:val="24"/>
          <w:szCs w:val="24"/>
        </w:rPr>
        <w:t>Int J Clin Exp Pathol</w:t>
      </w:r>
      <w:r w:rsidRPr="00332956">
        <w:rPr>
          <w:rFonts w:ascii="Book Antiqua" w:hAnsi="Book Antiqua"/>
          <w:sz w:val="24"/>
          <w:szCs w:val="24"/>
        </w:rPr>
        <w:t xml:space="preserve"> 2014; </w:t>
      </w:r>
      <w:r w:rsidRPr="00332956">
        <w:rPr>
          <w:rFonts w:ascii="Book Antiqua" w:hAnsi="Book Antiqua"/>
          <w:b/>
          <w:sz w:val="24"/>
          <w:szCs w:val="24"/>
        </w:rPr>
        <w:t>7</w:t>
      </w:r>
      <w:r w:rsidRPr="00332956">
        <w:rPr>
          <w:rFonts w:ascii="Book Antiqua" w:hAnsi="Book Antiqua"/>
          <w:sz w:val="24"/>
          <w:szCs w:val="24"/>
        </w:rPr>
        <w:t>: 4685-4694 [PMID: 25197340]</w:t>
      </w:r>
    </w:p>
    <w:p w14:paraId="42258DEB"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64 </w:t>
      </w:r>
      <w:r w:rsidRPr="00332956">
        <w:rPr>
          <w:rFonts w:ascii="Book Antiqua" w:hAnsi="Book Antiqua"/>
          <w:b/>
          <w:sz w:val="24"/>
          <w:szCs w:val="24"/>
        </w:rPr>
        <w:t>Mizukami Y</w:t>
      </w:r>
      <w:r w:rsidRPr="00332956">
        <w:rPr>
          <w:rFonts w:ascii="Book Antiqua" w:hAnsi="Book Antiqua"/>
          <w:sz w:val="24"/>
          <w:szCs w:val="24"/>
        </w:rPr>
        <w:t xml:space="preserve">, Kono K, Kawaguchi Y, Akaike H, Kamimura K, Sugai H, Fujii H. Localisation pattern of Foxp3+ regulatory T cells is associated with clinical behaviour in gastric cancer. </w:t>
      </w:r>
      <w:r w:rsidRPr="00332956">
        <w:rPr>
          <w:rFonts w:ascii="Book Antiqua" w:hAnsi="Book Antiqua"/>
          <w:i/>
          <w:sz w:val="24"/>
          <w:szCs w:val="24"/>
        </w:rPr>
        <w:t>Br J Cancer</w:t>
      </w:r>
      <w:r w:rsidRPr="00332956">
        <w:rPr>
          <w:rFonts w:ascii="Book Antiqua" w:hAnsi="Book Antiqua"/>
          <w:sz w:val="24"/>
          <w:szCs w:val="24"/>
        </w:rPr>
        <w:t xml:space="preserve"> 2008; </w:t>
      </w:r>
      <w:r w:rsidRPr="00332956">
        <w:rPr>
          <w:rFonts w:ascii="Book Antiqua" w:hAnsi="Book Antiqua"/>
          <w:b/>
          <w:sz w:val="24"/>
          <w:szCs w:val="24"/>
        </w:rPr>
        <w:t>98</w:t>
      </w:r>
      <w:r w:rsidRPr="00332956">
        <w:rPr>
          <w:rFonts w:ascii="Book Antiqua" w:hAnsi="Book Antiqua"/>
          <w:sz w:val="24"/>
          <w:szCs w:val="24"/>
        </w:rPr>
        <w:t>: 148-153 [PMID: 18087278 DOI: 10.1038/sj.bjc.6604149]</w:t>
      </w:r>
    </w:p>
    <w:p w14:paraId="35C24CD5"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65 </w:t>
      </w:r>
      <w:r w:rsidRPr="00332956">
        <w:rPr>
          <w:rFonts w:ascii="Book Antiqua" w:hAnsi="Book Antiqua"/>
          <w:b/>
          <w:sz w:val="24"/>
          <w:szCs w:val="24"/>
        </w:rPr>
        <w:t>Shen Z</w:t>
      </w:r>
      <w:r w:rsidRPr="00332956">
        <w:rPr>
          <w:rFonts w:ascii="Book Antiqua" w:hAnsi="Book Antiqua"/>
          <w:sz w:val="24"/>
          <w:szCs w:val="24"/>
        </w:rPr>
        <w:t xml:space="preserve">, Zhou S, Wang Y, Li RL, Zhong C, Liang C, Sun Y. Higher intratumoral infiltrated Foxp3+ Treg numbers and Foxp3+/CD8+ ratio are associated with adverse prognosis in resectable gastric cancer. </w:t>
      </w:r>
      <w:r w:rsidRPr="00332956">
        <w:rPr>
          <w:rFonts w:ascii="Book Antiqua" w:hAnsi="Book Antiqua"/>
          <w:i/>
          <w:sz w:val="24"/>
          <w:szCs w:val="24"/>
        </w:rPr>
        <w:t>J Cancer Res Clin Oncol</w:t>
      </w:r>
      <w:r w:rsidRPr="00332956">
        <w:rPr>
          <w:rFonts w:ascii="Book Antiqua" w:hAnsi="Book Antiqua"/>
          <w:sz w:val="24"/>
          <w:szCs w:val="24"/>
        </w:rPr>
        <w:t xml:space="preserve"> 2010; </w:t>
      </w:r>
      <w:r w:rsidRPr="00332956">
        <w:rPr>
          <w:rFonts w:ascii="Book Antiqua" w:hAnsi="Book Antiqua"/>
          <w:b/>
          <w:sz w:val="24"/>
          <w:szCs w:val="24"/>
        </w:rPr>
        <w:t>136</w:t>
      </w:r>
      <w:r w:rsidRPr="00332956">
        <w:rPr>
          <w:rFonts w:ascii="Book Antiqua" w:hAnsi="Book Antiqua"/>
          <w:sz w:val="24"/>
          <w:szCs w:val="24"/>
        </w:rPr>
        <w:t>: 1585-1595 [PMID: 20221835 DOI: 10.1007/s00432-010-0816-9]</w:t>
      </w:r>
    </w:p>
    <w:p w14:paraId="7A0A66C2"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66 </w:t>
      </w:r>
      <w:r w:rsidRPr="00332956">
        <w:rPr>
          <w:rFonts w:ascii="Book Antiqua" w:hAnsi="Book Antiqua"/>
          <w:b/>
          <w:sz w:val="24"/>
          <w:szCs w:val="24"/>
        </w:rPr>
        <w:t>Liu T</w:t>
      </w:r>
      <w:r w:rsidRPr="00332956">
        <w:rPr>
          <w:rFonts w:ascii="Book Antiqua" w:hAnsi="Book Antiqua"/>
          <w:sz w:val="24"/>
          <w:szCs w:val="24"/>
        </w:rPr>
        <w:t xml:space="preserve">, Peng L, Yu P, Zhao Y, Shi Y, Mao X, Chen W, Cheng P, Wang T, Chen N, Zhang J, Liu X, Li N, Guo G, Tong W, Zhuang Y, Zou Q. Increased circulating Th22 and Th17 cells are associated with tumor progression and patient survival in human gastric cancer. </w:t>
      </w:r>
      <w:r w:rsidRPr="00332956">
        <w:rPr>
          <w:rFonts w:ascii="Book Antiqua" w:hAnsi="Book Antiqua"/>
          <w:i/>
          <w:sz w:val="24"/>
          <w:szCs w:val="24"/>
        </w:rPr>
        <w:t>J Clin Immunol</w:t>
      </w:r>
      <w:r w:rsidRPr="00332956">
        <w:rPr>
          <w:rFonts w:ascii="Book Antiqua" w:hAnsi="Book Antiqua"/>
          <w:sz w:val="24"/>
          <w:szCs w:val="24"/>
        </w:rPr>
        <w:t xml:space="preserve"> 2012; </w:t>
      </w:r>
      <w:r w:rsidRPr="00332956">
        <w:rPr>
          <w:rFonts w:ascii="Book Antiqua" w:hAnsi="Book Antiqua"/>
          <w:b/>
          <w:sz w:val="24"/>
          <w:szCs w:val="24"/>
        </w:rPr>
        <w:t>32</w:t>
      </w:r>
      <w:r w:rsidRPr="00332956">
        <w:rPr>
          <w:rFonts w:ascii="Book Antiqua" w:hAnsi="Book Antiqua"/>
          <w:sz w:val="24"/>
          <w:szCs w:val="24"/>
        </w:rPr>
        <w:t>: 1332-1339 [PMID: 22760549 DOI: 10.1007/s10875-012-9718-8]</w:t>
      </w:r>
    </w:p>
    <w:p w14:paraId="7C152971"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lastRenderedPageBreak/>
        <w:t xml:space="preserve">67 </w:t>
      </w:r>
      <w:r w:rsidRPr="00332956">
        <w:rPr>
          <w:rFonts w:ascii="Book Antiqua" w:hAnsi="Book Antiqua"/>
          <w:b/>
          <w:sz w:val="24"/>
          <w:szCs w:val="24"/>
        </w:rPr>
        <w:t>Ubukata H</w:t>
      </w:r>
      <w:r w:rsidRPr="00332956">
        <w:rPr>
          <w:rFonts w:ascii="Book Antiqua" w:hAnsi="Book Antiqua"/>
          <w:sz w:val="24"/>
          <w:szCs w:val="24"/>
        </w:rPr>
        <w:t xml:space="preserve">, Motohashi G, Tabuchi T, Nagata H, Konishi S, Tabuchi T. Evaluations of interferon-γ/interleukin-4 ratio and neutrophil/lymphocyte ratio as prognostic indicators in gastric cancer patients. </w:t>
      </w:r>
      <w:r w:rsidRPr="00332956">
        <w:rPr>
          <w:rFonts w:ascii="Book Antiqua" w:hAnsi="Book Antiqua"/>
          <w:i/>
          <w:sz w:val="24"/>
          <w:szCs w:val="24"/>
        </w:rPr>
        <w:t>J Surg Oncol</w:t>
      </w:r>
      <w:r w:rsidRPr="00332956">
        <w:rPr>
          <w:rFonts w:ascii="Book Antiqua" w:hAnsi="Book Antiqua"/>
          <w:sz w:val="24"/>
          <w:szCs w:val="24"/>
        </w:rPr>
        <w:t xml:space="preserve"> 2010; </w:t>
      </w:r>
      <w:r w:rsidRPr="00332956">
        <w:rPr>
          <w:rFonts w:ascii="Book Antiqua" w:hAnsi="Book Antiqua"/>
          <w:b/>
          <w:sz w:val="24"/>
          <w:szCs w:val="24"/>
        </w:rPr>
        <w:t>102</w:t>
      </w:r>
      <w:r w:rsidRPr="00332956">
        <w:rPr>
          <w:rFonts w:ascii="Book Antiqua" w:hAnsi="Book Antiqua"/>
          <w:sz w:val="24"/>
          <w:szCs w:val="24"/>
        </w:rPr>
        <w:t>: 742-747 [PMID: 20872813 DOI: 10.1002/jso.21725]</w:t>
      </w:r>
    </w:p>
    <w:p w14:paraId="52E3D5C0"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68 </w:t>
      </w:r>
      <w:r w:rsidRPr="00332956">
        <w:rPr>
          <w:rFonts w:ascii="Book Antiqua" w:hAnsi="Book Antiqua"/>
          <w:b/>
          <w:sz w:val="24"/>
          <w:szCs w:val="24"/>
        </w:rPr>
        <w:t>Lee HE</w:t>
      </w:r>
      <w:r w:rsidRPr="00332956">
        <w:rPr>
          <w:rFonts w:ascii="Book Antiqua" w:hAnsi="Book Antiqua"/>
          <w:sz w:val="24"/>
          <w:szCs w:val="24"/>
        </w:rPr>
        <w:t xml:space="preserve">, Chae SW, Lee YJ, Kim MA, Lee HS, Lee BL, Kim WH. Prognostic implications of type and density of tumour-infiltrating lymphocytes in gastric cancer. </w:t>
      </w:r>
      <w:r w:rsidRPr="00332956">
        <w:rPr>
          <w:rFonts w:ascii="Book Antiqua" w:hAnsi="Book Antiqua"/>
          <w:i/>
          <w:sz w:val="24"/>
          <w:szCs w:val="24"/>
        </w:rPr>
        <w:t>Br J Cancer</w:t>
      </w:r>
      <w:r w:rsidRPr="00332956">
        <w:rPr>
          <w:rFonts w:ascii="Book Antiqua" w:hAnsi="Book Antiqua"/>
          <w:sz w:val="24"/>
          <w:szCs w:val="24"/>
        </w:rPr>
        <w:t xml:space="preserve"> 2008; </w:t>
      </w:r>
      <w:r w:rsidRPr="00332956">
        <w:rPr>
          <w:rFonts w:ascii="Book Antiqua" w:hAnsi="Book Antiqua"/>
          <w:b/>
          <w:sz w:val="24"/>
          <w:szCs w:val="24"/>
        </w:rPr>
        <w:t>99</w:t>
      </w:r>
      <w:r w:rsidRPr="00332956">
        <w:rPr>
          <w:rFonts w:ascii="Book Antiqua" w:hAnsi="Book Antiqua"/>
          <w:sz w:val="24"/>
          <w:szCs w:val="24"/>
        </w:rPr>
        <w:t>: 1704-1711 [PMID: 18941457 DOI: 10.1038/sj.bjc.6604738]</w:t>
      </w:r>
    </w:p>
    <w:p w14:paraId="098C10C7"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69 </w:t>
      </w:r>
      <w:r w:rsidRPr="00332956">
        <w:rPr>
          <w:rFonts w:ascii="Book Antiqua" w:hAnsi="Book Antiqua"/>
          <w:b/>
          <w:sz w:val="24"/>
          <w:szCs w:val="24"/>
        </w:rPr>
        <w:t>Ishigami S</w:t>
      </w:r>
      <w:r w:rsidRPr="00332956">
        <w:rPr>
          <w:rFonts w:ascii="Book Antiqua" w:hAnsi="Book Antiqua"/>
          <w:sz w:val="24"/>
          <w:szCs w:val="24"/>
        </w:rPr>
        <w:t xml:space="preserve">, Natsugoe S, Tokuda K, Nakajo A, Xiangming C, Iwashige H, Aridome K, Hokita S, Aikou T. Clinical impact of intratumoral natural killer cell and dendritic cell infiltration in gastric cancer. </w:t>
      </w:r>
      <w:r w:rsidRPr="00332956">
        <w:rPr>
          <w:rFonts w:ascii="Book Antiqua" w:hAnsi="Book Antiqua"/>
          <w:i/>
          <w:sz w:val="24"/>
          <w:szCs w:val="24"/>
        </w:rPr>
        <w:t>Cancer Lett</w:t>
      </w:r>
      <w:r w:rsidRPr="00332956">
        <w:rPr>
          <w:rFonts w:ascii="Book Antiqua" w:hAnsi="Book Antiqua"/>
          <w:sz w:val="24"/>
          <w:szCs w:val="24"/>
        </w:rPr>
        <w:t xml:space="preserve"> 2000; </w:t>
      </w:r>
      <w:r w:rsidRPr="00332956">
        <w:rPr>
          <w:rFonts w:ascii="Book Antiqua" w:hAnsi="Book Antiqua"/>
          <w:b/>
          <w:sz w:val="24"/>
          <w:szCs w:val="24"/>
        </w:rPr>
        <w:t>159</w:t>
      </w:r>
      <w:r w:rsidRPr="00332956">
        <w:rPr>
          <w:rFonts w:ascii="Book Antiqua" w:hAnsi="Book Antiqua"/>
          <w:sz w:val="24"/>
          <w:szCs w:val="24"/>
        </w:rPr>
        <w:t>: 103-108 [PMID: 10974412 DOI: https://doi.org/10.1016/S0304-3835(00)00542-5]</w:t>
      </w:r>
    </w:p>
    <w:p w14:paraId="5D6C5697"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70 </w:t>
      </w:r>
      <w:r w:rsidRPr="00332956">
        <w:rPr>
          <w:rFonts w:ascii="Book Antiqua" w:hAnsi="Book Antiqua"/>
          <w:b/>
          <w:sz w:val="24"/>
          <w:szCs w:val="24"/>
        </w:rPr>
        <w:t>Mimura K</w:t>
      </w:r>
      <w:r w:rsidRPr="00332956">
        <w:rPr>
          <w:rFonts w:ascii="Book Antiqua" w:hAnsi="Book Antiqua"/>
          <w:sz w:val="24"/>
          <w:szCs w:val="24"/>
        </w:rPr>
        <w:t xml:space="preserve">, Kamiya T, Shiraishi K, Kua LF, Shabbir A, So J, Yong WP, Suzuki Y, Yoshimoto Y, Nakano T, Fujii H, Campana D, Kono K. Therapeutic potential of highly cytotoxic natural killer cells for gastric cancer. </w:t>
      </w:r>
      <w:r w:rsidRPr="00332956">
        <w:rPr>
          <w:rFonts w:ascii="Book Antiqua" w:hAnsi="Book Antiqua"/>
          <w:i/>
          <w:sz w:val="24"/>
          <w:szCs w:val="24"/>
        </w:rPr>
        <w:t>Int J Cancer</w:t>
      </w:r>
      <w:r w:rsidRPr="00332956">
        <w:rPr>
          <w:rFonts w:ascii="Book Antiqua" w:hAnsi="Book Antiqua"/>
          <w:sz w:val="24"/>
          <w:szCs w:val="24"/>
        </w:rPr>
        <w:t xml:space="preserve"> 2014; </w:t>
      </w:r>
      <w:r w:rsidRPr="00332956">
        <w:rPr>
          <w:rFonts w:ascii="Book Antiqua" w:hAnsi="Book Antiqua"/>
          <w:b/>
          <w:sz w:val="24"/>
          <w:szCs w:val="24"/>
        </w:rPr>
        <w:t>135</w:t>
      </w:r>
      <w:r w:rsidRPr="00332956">
        <w:rPr>
          <w:rFonts w:ascii="Book Antiqua" w:hAnsi="Book Antiqua"/>
          <w:sz w:val="24"/>
          <w:szCs w:val="24"/>
        </w:rPr>
        <w:t>: 1390-1398 [PMID: 24615495 DOI: 10.1002/ijc.28780]</w:t>
      </w:r>
    </w:p>
    <w:p w14:paraId="2042D6D1"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71 </w:t>
      </w:r>
      <w:r w:rsidRPr="00332956">
        <w:rPr>
          <w:rFonts w:ascii="Book Antiqua" w:hAnsi="Book Antiqua"/>
          <w:b/>
          <w:sz w:val="24"/>
          <w:szCs w:val="24"/>
        </w:rPr>
        <w:t>Wakatsuki K</w:t>
      </w:r>
      <w:r w:rsidRPr="00332956">
        <w:rPr>
          <w:rFonts w:ascii="Book Antiqua" w:hAnsi="Book Antiqua"/>
          <w:sz w:val="24"/>
          <w:szCs w:val="24"/>
        </w:rPr>
        <w:t>, Sho M, Yamato I, Takayama T, Matsumoto S, Tanaka T, Migita K, Ito M, Hotta K, Nakajima Y. Clinical impact of tumor-infiltrating CD45RO</w:t>
      </w:r>
      <w:r w:rsidRPr="00332956">
        <w:rPr>
          <w:rFonts w:ascii="Cambria Math" w:hAnsi="Cambria Math" w:cs="Cambria Math"/>
          <w:sz w:val="24"/>
          <w:szCs w:val="24"/>
        </w:rPr>
        <w:t>⁺</w:t>
      </w:r>
      <w:r w:rsidRPr="00332956">
        <w:rPr>
          <w:rFonts w:ascii="Book Antiqua" w:hAnsi="Book Antiqua"/>
          <w:sz w:val="24"/>
          <w:szCs w:val="24"/>
        </w:rPr>
        <w:t xml:space="preserve"> memory T cells on human gastric cancer. </w:t>
      </w:r>
      <w:r w:rsidRPr="00332956">
        <w:rPr>
          <w:rFonts w:ascii="Book Antiqua" w:hAnsi="Book Antiqua"/>
          <w:i/>
          <w:sz w:val="24"/>
          <w:szCs w:val="24"/>
        </w:rPr>
        <w:t>Oncol Rep</w:t>
      </w:r>
      <w:r w:rsidRPr="00332956">
        <w:rPr>
          <w:rFonts w:ascii="Book Antiqua" w:hAnsi="Book Antiqua"/>
          <w:sz w:val="24"/>
          <w:szCs w:val="24"/>
        </w:rPr>
        <w:t xml:space="preserve"> 2013; </w:t>
      </w:r>
      <w:r w:rsidRPr="00332956">
        <w:rPr>
          <w:rFonts w:ascii="Book Antiqua" w:hAnsi="Book Antiqua"/>
          <w:b/>
          <w:sz w:val="24"/>
          <w:szCs w:val="24"/>
        </w:rPr>
        <w:t>29</w:t>
      </w:r>
      <w:r w:rsidRPr="00332956">
        <w:rPr>
          <w:rFonts w:ascii="Book Antiqua" w:hAnsi="Book Antiqua"/>
          <w:sz w:val="24"/>
          <w:szCs w:val="24"/>
        </w:rPr>
        <w:t>: 1756-1762 [PMID: 23440298 DOI: 10.3892/or.2013.2302]</w:t>
      </w:r>
    </w:p>
    <w:p w14:paraId="3F37E259"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72 </w:t>
      </w:r>
      <w:r w:rsidRPr="00332956">
        <w:rPr>
          <w:rFonts w:ascii="Book Antiqua" w:hAnsi="Book Antiqua"/>
          <w:b/>
          <w:sz w:val="24"/>
          <w:szCs w:val="24"/>
        </w:rPr>
        <w:t>Chen LJ</w:t>
      </w:r>
      <w:r w:rsidRPr="00332956">
        <w:rPr>
          <w:rFonts w:ascii="Book Antiqua" w:hAnsi="Book Antiqua"/>
          <w:sz w:val="24"/>
          <w:szCs w:val="24"/>
        </w:rPr>
        <w:t xml:space="preserve">, Zheng X, Shen YP, Zhu YB, Li Q, Chen J, Xia R, Zhou SM, Wu CP, Zhang XG, Lu BF, Jiang JT. Higher numbers of T-bet(+) intratumoral lymphoid cells correlate with better survival in gastric cancer. </w:t>
      </w:r>
      <w:r w:rsidRPr="00332956">
        <w:rPr>
          <w:rFonts w:ascii="Book Antiqua" w:hAnsi="Book Antiqua"/>
          <w:i/>
          <w:sz w:val="24"/>
          <w:szCs w:val="24"/>
        </w:rPr>
        <w:t>Cancer Immunol Immunother</w:t>
      </w:r>
      <w:r w:rsidRPr="00332956">
        <w:rPr>
          <w:rFonts w:ascii="Book Antiqua" w:hAnsi="Book Antiqua"/>
          <w:sz w:val="24"/>
          <w:szCs w:val="24"/>
        </w:rPr>
        <w:t xml:space="preserve"> 2013; </w:t>
      </w:r>
      <w:r w:rsidRPr="00332956">
        <w:rPr>
          <w:rFonts w:ascii="Book Antiqua" w:hAnsi="Book Antiqua"/>
          <w:b/>
          <w:sz w:val="24"/>
          <w:szCs w:val="24"/>
        </w:rPr>
        <w:t>62</w:t>
      </w:r>
      <w:r w:rsidRPr="00332956">
        <w:rPr>
          <w:rFonts w:ascii="Book Antiqua" w:hAnsi="Book Antiqua"/>
          <w:sz w:val="24"/>
          <w:szCs w:val="24"/>
        </w:rPr>
        <w:t>: 553-561 [PMID: 23090288 DOI: 10.1007/s00262-012-1358-6]</w:t>
      </w:r>
    </w:p>
    <w:p w14:paraId="5DF342AD"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73 </w:t>
      </w:r>
      <w:r w:rsidRPr="00332956">
        <w:rPr>
          <w:rFonts w:ascii="Book Antiqua" w:hAnsi="Book Antiqua"/>
          <w:b/>
          <w:sz w:val="24"/>
          <w:szCs w:val="24"/>
        </w:rPr>
        <w:t>Hennequin A</w:t>
      </w:r>
      <w:r w:rsidRPr="00332956">
        <w:rPr>
          <w:rFonts w:ascii="Book Antiqua" w:hAnsi="Book Antiqua"/>
          <w:sz w:val="24"/>
          <w:szCs w:val="24"/>
        </w:rPr>
        <w:t xml:space="preserve">, Derangère V, Boidot R, Apetoh L, Vincent J, Orry D, Fraisse J, Causeret S, Martin F, Arnould L, Beltjens F, Ghiringhelli F, Ladoire S. Tumor infiltration by Tbet+ effector T cells and CD20+ B cells is associated with survival in gastric cancer patients. </w:t>
      </w:r>
      <w:r w:rsidRPr="00332956">
        <w:rPr>
          <w:rFonts w:ascii="Book Antiqua" w:hAnsi="Book Antiqua"/>
          <w:i/>
          <w:sz w:val="24"/>
          <w:szCs w:val="24"/>
        </w:rPr>
        <w:t>Oncoimmunology</w:t>
      </w:r>
      <w:r w:rsidRPr="00332956">
        <w:rPr>
          <w:rFonts w:ascii="Book Antiqua" w:hAnsi="Book Antiqua"/>
          <w:sz w:val="24"/>
          <w:szCs w:val="24"/>
        </w:rPr>
        <w:t xml:space="preserve"> 2015; </w:t>
      </w:r>
      <w:r w:rsidRPr="00332956">
        <w:rPr>
          <w:rFonts w:ascii="Book Antiqua" w:hAnsi="Book Antiqua"/>
          <w:b/>
          <w:sz w:val="24"/>
          <w:szCs w:val="24"/>
        </w:rPr>
        <w:t>5</w:t>
      </w:r>
      <w:r w:rsidRPr="00332956">
        <w:rPr>
          <w:rFonts w:ascii="Book Antiqua" w:hAnsi="Book Antiqua"/>
          <w:sz w:val="24"/>
          <w:szCs w:val="24"/>
        </w:rPr>
        <w:t>: e1054598 [PMID: 27057426 DOI: 10.1080/2162402X.2015.1054598]</w:t>
      </w:r>
    </w:p>
    <w:p w14:paraId="5851D896"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74 </w:t>
      </w:r>
      <w:r w:rsidRPr="00332956">
        <w:rPr>
          <w:rFonts w:ascii="Book Antiqua" w:hAnsi="Book Antiqua"/>
          <w:b/>
          <w:sz w:val="24"/>
          <w:szCs w:val="24"/>
        </w:rPr>
        <w:t>Arigami T</w:t>
      </w:r>
      <w:r w:rsidRPr="00332956">
        <w:rPr>
          <w:rFonts w:ascii="Book Antiqua" w:hAnsi="Book Antiqua"/>
          <w:sz w:val="24"/>
          <w:szCs w:val="24"/>
        </w:rPr>
        <w:t xml:space="preserve">, Uenosono Y, Ishigami S, Matsushita D, Hirahara T, Yanagita S, Okumura H, Uchikado Y, Nakajo A, Kijima Y, Natsugoe S. Decreased density of </w:t>
      </w:r>
      <w:r w:rsidRPr="00332956">
        <w:rPr>
          <w:rFonts w:ascii="Book Antiqua" w:hAnsi="Book Antiqua"/>
          <w:sz w:val="24"/>
          <w:szCs w:val="24"/>
        </w:rPr>
        <w:lastRenderedPageBreak/>
        <w:t xml:space="preserve">CD3+ tumor-infiltrating lymphocytes during gastric cancer progression. </w:t>
      </w:r>
      <w:r w:rsidRPr="00332956">
        <w:rPr>
          <w:rFonts w:ascii="Book Antiqua" w:hAnsi="Book Antiqua"/>
          <w:i/>
          <w:sz w:val="24"/>
          <w:szCs w:val="24"/>
        </w:rPr>
        <w:t>J Gastroenterol Hepatol</w:t>
      </w:r>
      <w:r w:rsidRPr="00332956">
        <w:rPr>
          <w:rFonts w:ascii="Book Antiqua" w:hAnsi="Book Antiqua"/>
          <w:sz w:val="24"/>
          <w:szCs w:val="24"/>
        </w:rPr>
        <w:t xml:space="preserve"> 2014; </w:t>
      </w:r>
      <w:r w:rsidRPr="00332956">
        <w:rPr>
          <w:rFonts w:ascii="Book Antiqua" w:hAnsi="Book Antiqua"/>
          <w:b/>
          <w:sz w:val="24"/>
          <w:szCs w:val="24"/>
        </w:rPr>
        <w:t>29</w:t>
      </w:r>
      <w:r w:rsidRPr="00332956">
        <w:rPr>
          <w:rFonts w:ascii="Book Antiqua" w:hAnsi="Book Antiqua"/>
          <w:sz w:val="24"/>
          <w:szCs w:val="24"/>
        </w:rPr>
        <w:t>: 1435-1441 [PMID: 25587614]</w:t>
      </w:r>
    </w:p>
    <w:p w14:paraId="56EEE85A"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75 </w:t>
      </w:r>
      <w:r w:rsidRPr="00332956">
        <w:rPr>
          <w:rFonts w:ascii="Book Antiqua" w:hAnsi="Book Antiqua"/>
          <w:b/>
          <w:sz w:val="24"/>
          <w:szCs w:val="24"/>
        </w:rPr>
        <w:t>Michie CA</w:t>
      </w:r>
      <w:r w:rsidRPr="00332956">
        <w:rPr>
          <w:rFonts w:ascii="Book Antiqua" w:hAnsi="Book Antiqua"/>
          <w:sz w:val="24"/>
          <w:szCs w:val="24"/>
        </w:rPr>
        <w:t xml:space="preserve">, McLean A, Alcock C, Beverley PC. Lifespan of human lymphocyte subsets defined by CD45 isoforms. </w:t>
      </w:r>
      <w:r w:rsidRPr="00332956">
        <w:rPr>
          <w:rFonts w:ascii="Book Antiqua" w:hAnsi="Book Antiqua"/>
          <w:i/>
          <w:sz w:val="24"/>
          <w:szCs w:val="24"/>
        </w:rPr>
        <w:t>Nature</w:t>
      </w:r>
      <w:r w:rsidRPr="00332956">
        <w:rPr>
          <w:rFonts w:ascii="Book Antiqua" w:hAnsi="Book Antiqua"/>
          <w:sz w:val="24"/>
          <w:szCs w:val="24"/>
        </w:rPr>
        <w:t xml:space="preserve"> 1992; </w:t>
      </w:r>
      <w:r w:rsidRPr="00332956">
        <w:rPr>
          <w:rFonts w:ascii="Book Antiqua" w:hAnsi="Book Antiqua"/>
          <w:b/>
          <w:sz w:val="24"/>
          <w:szCs w:val="24"/>
        </w:rPr>
        <w:t>360</w:t>
      </w:r>
      <w:r w:rsidRPr="00332956">
        <w:rPr>
          <w:rFonts w:ascii="Book Antiqua" w:hAnsi="Book Antiqua"/>
          <w:sz w:val="24"/>
          <w:szCs w:val="24"/>
        </w:rPr>
        <w:t>: 264-265 [PMID: 1436108 DOI: 10.1038/360264a0]</w:t>
      </w:r>
    </w:p>
    <w:p w14:paraId="2654BA2F"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76 </w:t>
      </w:r>
      <w:r w:rsidRPr="00332956">
        <w:rPr>
          <w:rFonts w:ascii="Book Antiqua" w:hAnsi="Book Antiqua"/>
          <w:b/>
          <w:sz w:val="24"/>
          <w:szCs w:val="24"/>
        </w:rPr>
        <w:t>Fossiez F</w:t>
      </w:r>
      <w:r w:rsidRPr="00332956">
        <w:rPr>
          <w:rFonts w:ascii="Book Antiqua" w:hAnsi="Book Antiqua"/>
          <w:sz w:val="24"/>
          <w:szCs w:val="24"/>
        </w:rPr>
        <w:t xml:space="preserve">, Djossou O, Chomarat P, Flores-Romo L, Ait-Yahia S, Maat C, Pin JJ, Garrone P, Garcia E, Saeland S, Blanchard D, Gaillard C, Das Mahapatra B, Rouvier E, Golstein P, Banchereau J, Lebecque S. T cell interleukin-17 induces stromal cells to produce proinflammatory and hematopoietic cytokines. </w:t>
      </w:r>
      <w:r w:rsidRPr="00332956">
        <w:rPr>
          <w:rFonts w:ascii="Book Antiqua" w:hAnsi="Book Antiqua"/>
          <w:i/>
          <w:sz w:val="24"/>
          <w:szCs w:val="24"/>
        </w:rPr>
        <w:t>J Exp Med</w:t>
      </w:r>
      <w:r w:rsidRPr="00332956">
        <w:rPr>
          <w:rFonts w:ascii="Book Antiqua" w:hAnsi="Book Antiqua"/>
          <w:sz w:val="24"/>
          <w:szCs w:val="24"/>
        </w:rPr>
        <w:t xml:space="preserve"> 1996; </w:t>
      </w:r>
      <w:r w:rsidRPr="00332956">
        <w:rPr>
          <w:rFonts w:ascii="Book Antiqua" w:hAnsi="Book Antiqua"/>
          <w:b/>
          <w:sz w:val="24"/>
          <w:szCs w:val="24"/>
        </w:rPr>
        <w:t>183</w:t>
      </w:r>
      <w:r w:rsidRPr="00332956">
        <w:rPr>
          <w:rFonts w:ascii="Book Antiqua" w:hAnsi="Book Antiqua"/>
          <w:sz w:val="24"/>
          <w:szCs w:val="24"/>
        </w:rPr>
        <w:t>: 2593-2603 [PMID: 8676080]</w:t>
      </w:r>
    </w:p>
    <w:p w14:paraId="1B776FB9"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77 </w:t>
      </w:r>
      <w:r w:rsidRPr="00332956">
        <w:rPr>
          <w:rFonts w:ascii="Book Antiqua" w:hAnsi="Book Antiqua"/>
          <w:b/>
          <w:sz w:val="24"/>
          <w:szCs w:val="24"/>
        </w:rPr>
        <w:t>Benchetrit F</w:t>
      </w:r>
      <w:r w:rsidRPr="00332956">
        <w:rPr>
          <w:rFonts w:ascii="Book Antiqua" w:hAnsi="Book Antiqua"/>
          <w:sz w:val="24"/>
          <w:szCs w:val="24"/>
        </w:rPr>
        <w:t xml:space="preserve">, Ciree A, Vives V, Warnier G, Gey A, Sautès-Fridman C, Fossiez F, Haicheur N, Fridman WH, Tartour E. Interleukin-17 inhibits tumor cell growth by means of a T-cell-dependent mechanism. </w:t>
      </w:r>
      <w:r w:rsidRPr="00332956">
        <w:rPr>
          <w:rFonts w:ascii="Book Antiqua" w:hAnsi="Book Antiqua"/>
          <w:i/>
          <w:sz w:val="24"/>
          <w:szCs w:val="24"/>
        </w:rPr>
        <w:t>Blood</w:t>
      </w:r>
      <w:r w:rsidRPr="00332956">
        <w:rPr>
          <w:rFonts w:ascii="Book Antiqua" w:hAnsi="Book Antiqua"/>
          <w:sz w:val="24"/>
          <w:szCs w:val="24"/>
        </w:rPr>
        <w:t xml:space="preserve"> 2002; </w:t>
      </w:r>
      <w:r w:rsidRPr="00332956">
        <w:rPr>
          <w:rFonts w:ascii="Book Antiqua" w:hAnsi="Book Antiqua"/>
          <w:b/>
          <w:sz w:val="24"/>
          <w:szCs w:val="24"/>
        </w:rPr>
        <w:t>99</w:t>
      </w:r>
      <w:r w:rsidRPr="00332956">
        <w:rPr>
          <w:rFonts w:ascii="Book Antiqua" w:hAnsi="Book Antiqua"/>
          <w:sz w:val="24"/>
          <w:szCs w:val="24"/>
        </w:rPr>
        <w:t>: 2114-2121 [PMID: 11877287]</w:t>
      </w:r>
    </w:p>
    <w:p w14:paraId="5005CD18"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78 </w:t>
      </w:r>
      <w:r w:rsidRPr="00332956">
        <w:rPr>
          <w:rFonts w:ascii="Book Antiqua" w:hAnsi="Book Antiqua"/>
          <w:b/>
          <w:sz w:val="24"/>
          <w:szCs w:val="24"/>
        </w:rPr>
        <w:t>Antonysamy MA</w:t>
      </w:r>
      <w:r w:rsidRPr="00332956">
        <w:rPr>
          <w:rFonts w:ascii="Book Antiqua" w:hAnsi="Book Antiqua"/>
          <w:sz w:val="24"/>
          <w:szCs w:val="24"/>
        </w:rPr>
        <w:t xml:space="preserve">, Fanslow WC, Fu F, Li W, Qian S, Troutt AB, Thomson AW. Evidence for a role of IL-17 in organ allograft rejection: IL-17 promotes the functional differentiation of dendritic cell progenitors. </w:t>
      </w:r>
      <w:r w:rsidRPr="00332956">
        <w:rPr>
          <w:rFonts w:ascii="Book Antiqua" w:hAnsi="Book Antiqua"/>
          <w:i/>
          <w:sz w:val="24"/>
          <w:szCs w:val="24"/>
        </w:rPr>
        <w:t>J Immunol</w:t>
      </w:r>
      <w:r w:rsidRPr="00332956">
        <w:rPr>
          <w:rFonts w:ascii="Book Antiqua" w:hAnsi="Book Antiqua"/>
          <w:sz w:val="24"/>
          <w:szCs w:val="24"/>
        </w:rPr>
        <w:t xml:space="preserve"> 1999; </w:t>
      </w:r>
      <w:r w:rsidRPr="00332956">
        <w:rPr>
          <w:rFonts w:ascii="Book Antiqua" w:hAnsi="Book Antiqua"/>
          <w:b/>
          <w:sz w:val="24"/>
          <w:szCs w:val="24"/>
        </w:rPr>
        <w:t>162</w:t>
      </w:r>
      <w:r w:rsidRPr="00332956">
        <w:rPr>
          <w:rFonts w:ascii="Book Antiqua" w:hAnsi="Book Antiqua"/>
          <w:sz w:val="24"/>
          <w:szCs w:val="24"/>
        </w:rPr>
        <w:t>: 577-584 [PMID: 9886435]</w:t>
      </w:r>
    </w:p>
    <w:p w14:paraId="0999F71A"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79 </w:t>
      </w:r>
      <w:r w:rsidRPr="00332956">
        <w:rPr>
          <w:rFonts w:ascii="Book Antiqua" w:hAnsi="Book Antiqua"/>
          <w:b/>
          <w:sz w:val="24"/>
          <w:szCs w:val="24"/>
        </w:rPr>
        <w:t>Yuan L</w:t>
      </w:r>
      <w:r w:rsidRPr="00332956">
        <w:rPr>
          <w:rFonts w:ascii="Book Antiqua" w:hAnsi="Book Antiqua"/>
          <w:sz w:val="24"/>
          <w:szCs w:val="24"/>
        </w:rPr>
        <w:t xml:space="preserve">, Xu B, Yuan P, Zhou J, Qin P, Han L, Chen G, Wang Z, Run Z, Zhao P, Gao Q. Tumor-infiltrating CD4&lt;sup&gt;+&lt;/sup&gt; T cells in patients with gastric cancer. </w:t>
      </w:r>
      <w:r w:rsidRPr="00332956">
        <w:rPr>
          <w:rFonts w:ascii="Book Antiqua" w:hAnsi="Book Antiqua"/>
          <w:i/>
          <w:sz w:val="24"/>
          <w:szCs w:val="24"/>
        </w:rPr>
        <w:t>Cancer Cell Int</w:t>
      </w:r>
      <w:r w:rsidRPr="00332956">
        <w:rPr>
          <w:rFonts w:ascii="Book Antiqua" w:hAnsi="Book Antiqua"/>
          <w:sz w:val="24"/>
          <w:szCs w:val="24"/>
        </w:rPr>
        <w:t xml:space="preserve"> 2017; </w:t>
      </w:r>
      <w:r w:rsidRPr="00332956">
        <w:rPr>
          <w:rFonts w:ascii="Book Antiqua" w:hAnsi="Book Antiqua"/>
          <w:b/>
          <w:sz w:val="24"/>
          <w:szCs w:val="24"/>
        </w:rPr>
        <w:t>17</w:t>
      </w:r>
      <w:r w:rsidRPr="00332956">
        <w:rPr>
          <w:rFonts w:ascii="Book Antiqua" w:hAnsi="Book Antiqua"/>
          <w:sz w:val="24"/>
          <w:szCs w:val="24"/>
        </w:rPr>
        <w:t>: 114 [PMID: 29213216 DOI: 10.1186/s12935-017-0489-4]</w:t>
      </w:r>
    </w:p>
    <w:p w14:paraId="72A94AB4"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80 </w:t>
      </w:r>
      <w:r w:rsidRPr="00332956">
        <w:rPr>
          <w:rFonts w:ascii="Book Antiqua" w:hAnsi="Book Antiqua"/>
          <w:b/>
          <w:sz w:val="24"/>
          <w:szCs w:val="24"/>
        </w:rPr>
        <w:t>Choi HS</w:t>
      </w:r>
      <w:r w:rsidRPr="00332956">
        <w:rPr>
          <w:rFonts w:ascii="Book Antiqua" w:hAnsi="Book Antiqua"/>
          <w:sz w:val="24"/>
          <w:szCs w:val="24"/>
        </w:rPr>
        <w:t xml:space="preserve">, Ha SY, Kim HM, Ahn SM, Kang MS, Kim KM, Choi MG, Lee JH, Sohn TS, Bae JM, Kim S, Kang ES. The prognostic effects of tumor infiltrating regulatory T cells and myeloid derived suppressor cells assessed by multicolor flow cytometry in gastric cancer patients. </w:t>
      </w:r>
      <w:r w:rsidRPr="00332956">
        <w:rPr>
          <w:rFonts w:ascii="Book Antiqua" w:hAnsi="Book Antiqua"/>
          <w:i/>
          <w:sz w:val="24"/>
          <w:szCs w:val="24"/>
        </w:rPr>
        <w:t>Oncotarget</w:t>
      </w:r>
      <w:r w:rsidRPr="00332956">
        <w:rPr>
          <w:rFonts w:ascii="Book Antiqua" w:hAnsi="Book Antiqua"/>
          <w:sz w:val="24"/>
          <w:szCs w:val="24"/>
        </w:rPr>
        <w:t xml:space="preserve"> 2016; </w:t>
      </w:r>
      <w:r w:rsidRPr="00332956">
        <w:rPr>
          <w:rFonts w:ascii="Book Antiqua" w:hAnsi="Book Antiqua"/>
          <w:b/>
          <w:sz w:val="24"/>
          <w:szCs w:val="24"/>
        </w:rPr>
        <w:t>7</w:t>
      </w:r>
      <w:r w:rsidRPr="00332956">
        <w:rPr>
          <w:rFonts w:ascii="Book Antiqua" w:hAnsi="Book Antiqua"/>
          <w:sz w:val="24"/>
          <w:szCs w:val="24"/>
        </w:rPr>
        <w:t>: 7940-7951 [PMID: 26799288 DOI: 10.18632/oncotarget.6958]</w:t>
      </w:r>
    </w:p>
    <w:p w14:paraId="63A3C650"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81 </w:t>
      </w:r>
      <w:r w:rsidRPr="00332956">
        <w:rPr>
          <w:rFonts w:ascii="Book Antiqua" w:hAnsi="Book Antiqua"/>
          <w:b/>
          <w:sz w:val="24"/>
          <w:szCs w:val="24"/>
        </w:rPr>
        <w:t>Raziorrouh B</w:t>
      </w:r>
      <w:r w:rsidRPr="00332956">
        <w:rPr>
          <w:rFonts w:ascii="Book Antiqua" w:hAnsi="Book Antiqua"/>
          <w:sz w:val="24"/>
          <w:szCs w:val="24"/>
        </w:rPr>
        <w:t xml:space="preserve">, Ulsenheimer A, Schraut W, Heeg M, Kurktschiev P, Zachoval R, Jung MC, Thimme R, Neumann-Haefelin C, Horster S, Wächtler M, Spannagl M, Haas J, Diepolder HM, Grüner NH. Inhibitory molecules that regulate expansion and restoration of HCV-specific CD4+ T cells in patients with chronic infection. </w:t>
      </w:r>
      <w:r w:rsidRPr="00332956">
        <w:rPr>
          <w:rFonts w:ascii="Book Antiqua" w:hAnsi="Book Antiqua"/>
          <w:i/>
          <w:sz w:val="24"/>
          <w:szCs w:val="24"/>
        </w:rPr>
        <w:t>Gastroenterology</w:t>
      </w:r>
      <w:r w:rsidRPr="00332956">
        <w:rPr>
          <w:rFonts w:ascii="Book Antiqua" w:hAnsi="Book Antiqua"/>
          <w:sz w:val="24"/>
          <w:szCs w:val="24"/>
        </w:rPr>
        <w:t xml:space="preserve"> 2011; </w:t>
      </w:r>
      <w:r w:rsidRPr="00332956">
        <w:rPr>
          <w:rFonts w:ascii="Book Antiqua" w:hAnsi="Book Antiqua"/>
          <w:b/>
          <w:sz w:val="24"/>
          <w:szCs w:val="24"/>
        </w:rPr>
        <w:t>141</w:t>
      </w:r>
      <w:r w:rsidRPr="00332956">
        <w:rPr>
          <w:rFonts w:ascii="Book Antiqua" w:hAnsi="Book Antiqua"/>
          <w:sz w:val="24"/>
          <w:szCs w:val="24"/>
        </w:rPr>
        <w:t>: 1422-1431, 1431.e1-1431.e6 [PMID: 21763239 DOI: 10.1053/j.gastro.2011.07.004]</w:t>
      </w:r>
    </w:p>
    <w:p w14:paraId="1CFBCCB2"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lastRenderedPageBreak/>
        <w:t xml:space="preserve">82 </w:t>
      </w:r>
      <w:r w:rsidRPr="00332956">
        <w:rPr>
          <w:rFonts w:ascii="Book Antiqua" w:hAnsi="Book Antiqua"/>
          <w:b/>
          <w:sz w:val="24"/>
          <w:szCs w:val="24"/>
        </w:rPr>
        <w:t>Xu B</w:t>
      </w:r>
      <w:r w:rsidRPr="00332956">
        <w:rPr>
          <w:rFonts w:ascii="Book Antiqua" w:hAnsi="Book Antiqua"/>
          <w:sz w:val="24"/>
          <w:szCs w:val="24"/>
        </w:rPr>
        <w:t xml:space="preserve">, Yuan L, Gao Q, Yuan P, Zhao P, Yuan H, Fan H, Li T, Qin P, Han L, Fang W, Suo Z. Circulating and tumor-infiltrating Tim-3 in patients with colorectal cancer. </w:t>
      </w:r>
      <w:r w:rsidRPr="00332956">
        <w:rPr>
          <w:rFonts w:ascii="Book Antiqua" w:hAnsi="Book Antiqua"/>
          <w:i/>
          <w:sz w:val="24"/>
          <w:szCs w:val="24"/>
        </w:rPr>
        <w:t>Oncotarget</w:t>
      </w:r>
      <w:r w:rsidRPr="00332956">
        <w:rPr>
          <w:rFonts w:ascii="Book Antiqua" w:hAnsi="Book Antiqua"/>
          <w:sz w:val="24"/>
          <w:szCs w:val="24"/>
        </w:rPr>
        <w:t xml:space="preserve"> 2015; </w:t>
      </w:r>
      <w:r w:rsidRPr="00332956">
        <w:rPr>
          <w:rFonts w:ascii="Book Antiqua" w:hAnsi="Book Antiqua"/>
          <w:b/>
          <w:sz w:val="24"/>
          <w:szCs w:val="24"/>
        </w:rPr>
        <w:t>6</w:t>
      </w:r>
      <w:r w:rsidRPr="00332956">
        <w:rPr>
          <w:rFonts w:ascii="Book Antiqua" w:hAnsi="Book Antiqua"/>
          <w:sz w:val="24"/>
          <w:szCs w:val="24"/>
        </w:rPr>
        <w:t>: 20592-20603 [PMID: 26008981 DOI: 10.18632/oncotarget.4112]</w:t>
      </w:r>
    </w:p>
    <w:p w14:paraId="02E89625"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83 </w:t>
      </w:r>
      <w:r w:rsidRPr="00332956">
        <w:rPr>
          <w:rFonts w:ascii="Book Antiqua" w:hAnsi="Book Antiqua"/>
          <w:b/>
          <w:sz w:val="24"/>
          <w:szCs w:val="24"/>
        </w:rPr>
        <w:t>Figdor CG</w:t>
      </w:r>
      <w:r w:rsidRPr="00332956">
        <w:rPr>
          <w:rFonts w:ascii="Book Antiqua" w:hAnsi="Book Antiqua"/>
          <w:sz w:val="24"/>
          <w:szCs w:val="24"/>
        </w:rPr>
        <w:t xml:space="preserve">, de Vries IJ, Lesterhuis WJ, Melief CJ. Dendritic cell immunotherapy: mapping the way. </w:t>
      </w:r>
      <w:r w:rsidRPr="00332956">
        <w:rPr>
          <w:rFonts w:ascii="Book Antiqua" w:hAnsi="Book Antiqua"/>
          <w:i/>
          <w:sz w:val="24"/>
          <w:szCs w:val="24"/>
        </w:rPr>
        <w:t>Nat Med</w:t>
      </w:r>
      <w:r w:rsidRPr="00332956">
        <w:rPr>
          <w:rFonts w:ascii="Book Antiqua" w:hAnsi="Book Antiqua"/>
          <w:sz w:val="24"/>
          <w:szCs w:val="24"/>
        </w:rPr>
        <w:t xml:space="preserve"> 2004; </w:t>
      </w:r>
      <w:r w:rsidRPr="00332956">
        <w:rPr>
          <w:rFonts w:ascii="Book Antiqua" w:hAnsi="Book Antiqua"/>
          <w:b/>
          <w:sz w:val="24"/>
          <w:szCs w:val="24"/>
        </w:rPr>
        <w:t>10</w:t>
      </w:r>
      <w:r w:rsidRPr="00332956">
        <w:rPr>
          <w:rFonts w:ascii="Book Antiqua" w:hAnsi="Book Antiqua"/>
          <w:sz w:val="24"/>
          <w:szCs w:val="24"/>
        </w:rPr>
        <w:t>: 475-480 [PMID: 15122249 DOI: 10.1038/nm1039]</w:t>
      </w:r>
    </w:p>
    <w:p w14:paraId="2FD4B5E0"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84 </w:t>
      </w:r>
      <w:r w:rsidRPr="00332956">
        <w:rPr>
          <w:rFonts w:ascii="Book Antiqua" w:hAnsi="Book Antiqua"/>
          <w:b/>
          <w:sz w:val="24"/>
          <w:szCs w:val="24"/>
        </w:rPr>
        <w:t>Tsujitani S</w:t>
      </w:r>
      <w:r w:rsidRPr="00332956">
        <w:rPr>
          <w:rFonts w:ascii="Book Antiqua" w:hAnsi="Book Antiqua"/>
          <w:sz w:val="24"/>
          <w:szCs w:val="24"/>
        </w:rPr>
        <w:t xml:space="preserve">, Kakeji Y, Orita H, Watanabe A, Kohnoe S, Baba H, Anai H, Maehara Y, Sugimachi K. Postoperative adjuvant immunochemotherapy and infiltration of dendritic cells for patients with advanced gastric cancer. </w:t>
      </w:r>
      <w:r w:rsidRPr="00332956">
        <w:rPr>
          <w:rFonts w:ascii="Book Antiqua" w:hAnsi="Book Antiqua"/>
          <w:i/>
          <w:sz w:val="24"/>
          <w:szCs w:val="24"/>
        </w:rPr>
        <w:t>Anticancer Res</w:t>
      </w:r>
      <w:r w:rsidRPr="00332956">
        <w:rPr>
          <w:rFonts w:ascii="Book Antiqua" w:hAnsi="Book Antiqua"/>
          <w:sz w:val="24"/>
          <w:szCs w:val="24"/>
        </w:rPr>
        <w:t xml:space="preserve"> 1992; </w:t>
      </w:r>
      <w:r w:rsidRPr="00332956">
        <w:rPr>
          <w:rFonts w:ascii="Book Antiqua" w:hAnsi="Book Antiqua"/>
          <w:b/>
          <w:sz w:val="24"/>
          <w:szCs w:val="24"/>
        </w:rPr>
        <w:t>12</w:t>
      </w:r>
      <w:r w:rsidRPr="00332956">
        <w:rPr>
          <w:rFonts w:ascii="Book Antiqua" w:hAnsi="Book Antiqua"/>
          <w:sz w:val="24"/>
          <w:szCs w:val="24"/>
        </w:rPr>
        <w:t>: 645-648 [PMID: 1622120]</w:t>
      </w:r>
    </w:p>
    <w:p w14:paraId="0E522135"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85 </w:t>
      </w:r>
      <w:r w:rsidRPr="00332956">
        <w:rPr>
          <w:rFonts w:ascii="Book Antiqua" w:hAnsi="Book Antiqua"/>
          <w:b/>
          <w:sz w:val="24"/>
          <w:szCs w:val="24"/>
        </w:rPr>
        <w:t>Teng MW</w:t>
      </w:r>
      <w:r w:rsidRPr="00332956">
        <w:rPr>
          <w:rFonts w:ascii="Book Antiqua" w:hAnsi="Book Antiqua"/>
          <w:sz w:val="24"/>
          <w:szCs w:val="24"/>
        </w:rPr>
        <w:t xml:space="preserve">, Ngiow SF, Ribas A, Smyth MJ. Classifying Cancers Based on T-cell Infiltration and PD-L1. </w:t>
      </w:r>
      <w:r w:rsidRPr="00332956">
        <w:rPr>
          <w:rFonts w:ascii="Book Antiqua" w:hAnsi="Book Antiqua"/>
          <w:i/>
          <w:sz w:val="24"/>
          <w:szCs w:val="24"/>
        </w:rPr>
        <w:t>Cancer Res</w:t>
      </w:r>
      <w:r w:rsidRPr="00332956">
        <w:rPr>
          <w:rFonts w:ascii="Book Antiqua" w:hAnsi="Book Antiqua"/>
          <w:sz w:val="24"/>
          <w:szCs w:val="24"/>
        </w:rPr>
        <w:t xml:space="preserve"> 2015; </w:t>
      </w:r>
      <w:r w:rsidRPr="00332956">
        <w:rPr>
          <w:rFonts w:ascii="Book Antiqua" w:hAnsi="Book Antiqua"/>
          <w:b/>
          <w:sz w:val="24"/>
          <w:szCs w:val="24"/>
        </w:rPr>
        <w:t>75</w:t>
      </w:r>
      <w:r w:rsidRPr="00332956">
        <w:rPr>
          <w:rFonts w:ascii="Book Antiqua" w:hAnsi="Book Antiqua"/>
          <w:sz w:val="24"/>
          <w:szCs w:val="24"/>
        </w:rPr>
        <w:t>: 2139-2145 [PMID: 25977340 DOI: 10.1158/0008-5472.CAN-15-0255]</w:t>
      </w:r>
    </w:p>
    <w:p w14:paraId="7FD095AA"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86 </w:t>
      </w:r>
      <w:r w:rsidRPr="00332956">
        <w:rPr>
          <w:rFonts w:ascii="Book Antiqua" w:hAnsi="Book Antiqua"/>
          <w:b/>
          <w:sz w:val="24"/>
          <w:szCs w:val="24"/>
        </w:rPr>
        <w:t>Tumeh PC</w:t>
      </w:r>
      <w:r w:rsidRPr="00332956">
        <w:rPr>
          <w:rFonts w:ascii="Book Antiqua" w:hAnsi="Book Antiqua"/>
          <w:sz w:val="24"/>
          <w:szCs w:val="24"/>
        </w:rPr>
        <w:t xml:space="preserve">, Harview CL, Yearley JH, Shintaku IP, Taylor EJ, Robert L, Chmielowski B, Spasic M, Henry G, Ciobanu V, West AN, Carmona M, Kivork C, Seja E, Cherry G, Gutierrez AJ, Grogan TR, Mateus C, Tomasic G, Glaspy JA, Emerson RO, Robins H, Pierce RH, Elashoff DA, Robert C, Ribas A. PD-1 blockade induces responses by inhibiting adaptive immune resistance. </w:t>
      </w:r>
      <w:r w:rsidRPr="00332956">
        <w:rPr>
          <w:rFonts w:ascii="Book Antiqua" w:hAnsi="Book Antiqua"/>
          <w:i/>
          <w:sz w:val="24"/>
          <w:szCs w:val="24"/>
        </w:rPr>
        <w:t>Nature</w:t>
      </w:r>
      <w:r w:rsidRPr="00332956">
        <w:rPr>
          <w:rFonts w:ascii="Book Antiqua" w:hAnsi="Book Antiqua"/>
          <w:sz w:val="24"/>
          <w:szCs w:val="24"/>
        </w:rPr>
        <w:t xml:space="preserve"> 2014; </w:t>
      </w:r>
      <w:r w:rsidRPr="00332956">
        <w:rPr>
          <w:rFonts w:ascii="Book Antiqua" w:hAnsi="Book Antiqua"/>
          <w:b/>
          <w:sz w:val="24"/>
          <w:szCs w:val="24"/>
        </w:rPr>
        <w:t>515</w:t>
      </w:r>
      <w:r w:rsidRPr="00332956">
        <w:rPr>
          <w:rFonts w:ascii="Book Antiqua" w:hAnsi="Book Antiqua"/>
          <w:sz w:val="24"/>
          <w:szCs w:val="24"/>
        </w:rPr>
        <w:t>: 568-571 [PMID: 25428505 DOI: 10.1038/nature13954]</w:t>
      </w:r>
    </w:p>
    <w:p w14:paraId="000A896E"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87 </w:t>
      </w:r>
      <w:r w:rsidRPr="00332956">
        <w:rPr>
          <w:rFonts w:ascii="Book Antiqua" w:hAnsi="Book Antiqua"/>
          <w:b/>
          <w:sz w:val="24"/>
          <w:szCs w:val="24"/>
        </w:rPr>
        <w:t>Ma J</w:t>
      </w:r>
      <w:r w:rsidRPr="00332956">
        <w:rPr>
          <w:rFonts w:ascii="Book Antiqua" w:hAnsi="Book Antiqua"/>
          <w:sz w:val="24"/>
          <w:szCs w:val="24"/>
        </w:rPr>
        <w:t xml:space="preserve">, Li J, Hao Y, Nie Y, Li Z, Qian M, Liang Q, Yu J, Zeng M, Wu K. Differentiated tumor immune microenvironment of Epstein-Barr virus-associated and negative gastric cancer: implication in prognosis and immunotherapy. </w:t>
      </w:r>
      <w:r w:rsidRPr="00332956">
        <w:rPr>
          <w:rFonts w:ascii="Book Antiqua" w:hAnsi="Book Antiqua"/>
          <w:i/>
          <w:sz w:val="24"/>
          <w:szCs w:val="24"/>
        </w:rPr>
        <w:t>Oncotarget</w:t>
      </w:r>
      <w:r w:rsidRPr="00332956">
        <w:rPr>
          <w:rFonts w:ascii="Book Antiqua" w:hAnsi="Book Antiqua"/>
          <w:sz w:val="24"/>
          <w:szCs w:val="24"/>
        </w:rPr>
        <w:t xml:space="preserve"> 2017; </w:t>
      </w:r>
      <w:r w:rsidRPr="00332956">
        <w:rPr>
          <w:rFonts w:ascii="Book Antiqua" w:hAnsi="Book Antiqua"/>
          <w:b/>
          <w:sz w:val="24"/>
          <w:szCs w:val="24"/>
        </w:rPr>
        <w:t>8</w:t>
      </w:r>
      <w:r w:rsidRPr="00332956">
        <w:rPr>
          <w:rFonts w:ascii="Book Antiqua" w:hAnsi="Book Antiqua"/>
          <w:sz w:val="24"/>
          <w:szCs w:val="24"/>
        </w:rPr>
        <w:t>: 67094-67103 [PMID: 28978018 DOI: 10.18632/oncotarget.17945]</w:t>
      </w:r>
    </w:p>
    <w:p w14:paraId="2F46FF61"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88 </w:t>
      </w:r>
      <w:r w:rsidRPr="00332956">
        <w:rPr>
          <w:rFonts w:ascii="Book Antiqua" w:hAnsi="Book Antiqua"/>
          <w:b/>
          <w:sz w:val="24"/>
          <w:szCs w:val="24"/>
        </w:rPr>
        <w:t>Grogg KL</w:t>
      </w:r>
      <w:r w:rsidRPr="00332956">
        <w:rPr>
          <w:rFonts w:ascii="Book Antiqua" w:hAnsi="Book Antiqua"/>
          <w:sz w:val="24"/>
          <w:szCs w:val="24"/>
        </w:rPr>
        <w:t xml:space="preserve">, Lohse CM, Pankratz VS, Halling KC, Smyrk TC. Lymphocyte-rich gastric cancer: associations with Epstein-Barr virus, microsatellite instability, histology, and survival. </w:t>
      </w:r>
      <w:r w:rsidRPr="00332956">
        <w:rPr>
          <w:rFonts w:ascii="Book Antiqua" w:hAnsi="Book Antiqua"/>
          <w:i/>
          <w:sz w:val="24"/>
          <w:szCs w:val="24"/>
        </w:rPr>
        <w:t>Mod Pathol</w:t>
      </w:r>
      <w:r w:rsidRPr="00332956">
        <w:rPr>
          <w:rFonts w:ascii="Book Antiqua" w:hAnsi="Book Antiqua"/>
          <w:sz w:val="24"/>
          <w:szCs w:val="24"/>
        </w:rPr>
        <w:t xml:space="preserve"> 2003; </w:t>
      </w:r>
      <w:r w:rsidRPr="00332956">
        <w:rPr>
          <w:rFonts w:ascii="Book Antiqua" w:hAnsi="Book Antiqua"/>
          <w:b/>
          <w:sz w:val="24"/>
          <w:szCs w:val="24"/>
        </w:rPr>
        <w:t>16</w:t>
      </w:r>
      <w:r w:rsidRPr="00332956">
        <w:rPr>
          <w:rFonts w:ascii="Book Antiqua" w:hAnsi="Book Antiqua"/>
          <w:sz w:val="24"/>
          <w:szCs w:val="24"/>
        </w:rPr>
        <w:t>: 641-651 [PMID: 12861059 DOI: 10.1097/01.MP.0000076980.73826.C0]</w:t>
      </w:r>
    </w:p>
    <w:p w14:paraId="51BFEB7A"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89 </w:t>
      </w:r>
      <w:r w:rsidRPr="00332956">
        <w:rPr>
          <w:rFonts w:ascii="Book Antiqua" w:hAnsi="Book Antiqua"/>
          <w:b/>
          <w:sz w:val="24"/>
          <w:szCs w:val="24"/>
        </w:rPr>
        <w:t>Ghiringhelli F</w:t>
      </w:r>
      <w:r w:rsidRPr="00332956">
        <w:rPr>
          <w:rFonts w:ascii="Book Antiqua" w:hAnsi="Book Antiqua"/>
          <w:sz w:val="24"/>
          <w:szCs w:val="24"/>
        </w:rPr>
        <w:t xml:space="preserve">, Ménard C, Terme M, Flament C, Taieb J, Chaput N, Puig PE, Novault S, Escudier B, Vivier E, Lecesne A, Robert C, Blay JY, Bernard J, Caillat-Zucman S, Freitas A, Tursz T, Wagner-Ballon O, Capron C, Vainchencker W, Martin F, Zitvogel L. CD4+CD25+ regulatory T cells inhibit natural killer cell functions in a </w:t>
      </w:r>
      <w:r w:rsidRPr="00332956">
        <w:rPr>
          <w:rFonts w:ascii="Book Antiqua" w:hAnsi="Book Antiqua"/>
          <w:sz w:val="24"/>
          <w:szCs w:val="24"/>
        </w:rPr>
        <w:lastRenderedPageBreak/>
        <w:t xml:space="preserve">transforming growth factor-beta-dependent manner. </w:t>
      </w:r>
      <w:r w:rsidRPr="00332956">
        <w:rPr>
          <w:rFonts w:ascii="Book Antiqua" w:hAnsi="Book Antiqua"/>
          <w:i/>
          <w:sz w:val="24"/>
          <w:szCs w:val="24"/>
        </w:rPr>
        <w:t>J Exp Med</w:t>
      </w:r>
      <w:r w:rsidRPr="00332956">
        <w:rPr>
          <w:rFonts w:ascii="Book Antiqua" w:hAnsi="Book Antiqua"/>
          <w:sz w:val="24"/>
          <w:szCs w:val="24"/>
        </w:rPr>
        <w:t xml:space="preserve"> 2005; </w:t>
      </w:r>
      <w:r w:rsidRPr="00332956">
        <w:rPr>
          <w:rFonts w:ascii="Book Antiqua" w:hAnsi="Book Antiqua"/>
          <w:b/>
          <w:sz w:val="24"/>
          <w:szCs w:val="24"/>
        </w:rPr>
        <w:t>202</w:t>
      </w:r>
      <w:r w:rsidRPr="00332956">
        <w:rPr>
          <w:rFonts w:ascii="Book Antiqua" w:hAnsi="Book Antiqua"/>
          <w:sz w:val="24"/>
          <w:szCs w:val="24"/>
        </w:rPr>
        <w:t>: 1075-1085 [PMID: 16230475 DOI: 10.1084/jem.20051511]</w:t>
      </w:r>
    </w:p>
    <w:p w14:paraId="4AB99A7C"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90 </w:t>
      </w:r>
      <w:r w:rsidRPr="00332956">
        <w:rPr>
          <w:rFonts w:ascii="Book Antiqua" w:hAnsi="Book Antiqua"/>
          <w:b/>
          <w:sz w:val="24"/>
          <w:szCs w:val="24"/>
        </w:rPr>
        <w:t>Wang L</w:t>
      </w:r>
      <w:r w:rsidRPr="00332956">
        <w:rPr>
          <w:rFonts w:ascii="Book Antiqua" w:hAnsi="Book Antiqua"/>
          <w:sz w:val="24"/>
          <w:szCs w:val="24"/>
        </w:rPr>
        <w:t xml:space="preserve">, Chang EW, Wong SC, Ong SM, Chong DQ, Ling KL. Increased myeloid-derived suppressor cells in gastric cancer correlate with cancer stage and plasma S100A8/A9 proinflammatory proteins. </w:t>
      </w:r>
      <w:r w:rsidRPr="00332956">
        <w:rPr>
          <w:rFonts w:ascii="Book Antiqua" w:hAnsi="Book Antiqua"/>
          <w:i/>
          <w:sz w:val="24"/>
          <w:szCs w:val="24"/>
        </w:rPr>
        <w:t>J Immunol</w:t>
      </w:r>
      <w:r w:rsidRPr="00332956">
        <w:rPr>
          <w:rFonts w:ascii="Book Antiqua" w:hAnsi="Book Antiqua"/>
          <w:sz w:val="24"/>
          <w:szCs w:val="24"/>
        </w:rPr>
        <w:t xml:space="preserve"> 2013; </w:t>
      </w:r>
      <w:r w:rsidRPr="00332956">
        <w:rPr>
          <w:rFonts w:ascii="Book Antiqua" w:hAnsi="Book Antiqua"/>
          <w:b/>
          <w:sz w:val="24"/>
          <w:szCs w:val="24"/>
        </w:rPr>
        <w:t>190</w:t>
      </w:r>
      <w:r w:rsidRPr="00332956">
        <w:rPr>
          <w:rFonts w:ascii="Book Antiqua" w:hAnsi="Book Antiqua"/>
          <w:sz w:val="24"/>
          <w:szCs w:val="24"/>
        </w:rPr>
        <w:t>: 794-804 [PMID: 23248262 DOI: 10.4049/jimmunol.1202088]</w:t>
      </w:r>
    </w:p>
    <w:p w14:paraId="4D6867DB"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91 </w:t>
      </w:r>
      <w:r w:rsidRPr="00332956">
        <w:rPr>
          <w:rFonts w:ascii="Book Antiqua" w:hAnsi="Book Antiqua"/>
          <w:b/>
          <w:sz w:val="24"/>
          <w:szCs w:val="24"/>
        </w:rPr>
        <w:t>Almand B</w:t>
      </w:r>
      <w:r w:rsidRPr="00332956">
        <w:rPr>
          <w:rFonts w:ascii="Book Antiqua" w:hAnsi="Book Antiqua"/>
          <w:sz w:val="24"/>
          <w:szCs w:val="24"/>
        </w:rPr>
        <w:t xml:space="preserve">, Clark JI, Nikitina E, van Beynen J, English NR, Knight SC, Carbone DP, Gabrilovich DI. Increased production of immature myeloid cells in cancer patients: a mechanism of immunosuppression in cancer. </w:t>
      </w:r>
      <w:r w:rsidRPr="00332956">
        <w:rPr>
          <w:rFonts w:ascii="Book Antiqua" w:hAnsi="Book Antiqua"/>
          <w:i/>
          <w:sz w:val="24"/>
          <w:szCs w:val="24"/>
        </w:rPr>
        <w:t>J Immunol</w:t>
      </w:r>
      <w:r w:rsidRPr="00332956">
        <w:rPr>
          <w:rFonts w:ascii="Book Antiqua" w:hAnsi="Book Antiqua"/>
          <w:sz w:val="24"/>
          <w:szCs w:val="24"/>
        </w:rPr>
        <w:t xml:space="preserve"> 2001; </w:t>
      </w:r>
      <w:r w:rsidRPr="00332956">
        <w:rPr>
          <w:rFonts w:ascii="Book Antiqua" w:hAnsi="Book Antiqua"/>
          <w:b/>
          <w:sz w:val="24"/>
          <w:szCs w:val="24"/>
        </w:rPr>
        <w:t>166</w:t>
      </w:r>
      <w:r w:rsidRPr="00332956">
        <w:rPr>
          <w:rFonts w:ascii="Book Antiqua" w:hAnsi="Book Antiqua"/>
          <w:sz w:val="24"/>
          <w:szCs w:val="24"/>
        </w:rPr>
        <w:t>: 678-689 [PMID: 11123353]</w:t>
      </w:r>
    </w:p>
    <w:p w14:paraId="39650A1C"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92 </w:t>
      </w:r>
      <w:r w:rsidRPr="00332956">
        <w:rPr>
          <w:rFonts w:ascii="Book Antiqua" w:hAnsi="Book Antiqua"/>
          <w:b/>
          <w:sz w:val="24"/>
          <w:szCs w:val="24"/>
        </w:rPr>
        <w:t>Shoji H</w:t>
      </w:r>
      <w:r w:rsidRPr="00332956">
        <w:rPr>
          <w:rFonts w:ascii="Book Antiqua" w:hAnsi="Book Antiqua"/>
          <w:sz w:val="24"/>
          <w:szCs w:val="24"/>
        </w:rPr>
        <w:t xml:space="preserve">, Tada K, Kitano S, Nishimura T, Shimada Y, Nagashima K, Aoki K, Hiraoka N, Honma Y, Iwasa S, Takashima A, Kato K, Boku N, Honda K, Yamada T, Heike Y, Hamaguchi T. The peripheral immune status of granulocytic myeloid-derived suppressor cells correlates the survival in advanced gastric cancer patients receiving cisplatin-based chemotherapy. </w:t>
      </w:r>
      <w:r w:rsidRPr="00332956">
        <w:rPr>
          <w:rFonts w:ascii="Book Antiqua" w:hAnsi="Book Antiqua"/>
          <w:i/>
          <w:sz w:val="24"/>
          <w:szCs w:val="24"/>
        </w:rPr>
        <w:t>Oncotarget</w:t>
      </w:r>
      <w:r w:rsidRPr="00332956">
        <w:rPr>
          <w:rFonts w:ascii="Book Antiqua" w:hAnsi="Book Antiqua"/>
          <w:sz w:val="24"/>
          <w:szCs w:val="24"/>
        </w:rPr>
        <w:t xml:space="preserve"> 2017; </w:t>
      </w:r>
      <w:r w:rsidRPr="00332956">
        <w:rPr>
          <w:rFonts w:ascii="Book Antiqua" w:hAnsi="Book Antiqua"/>
          <w:b/>
          <w:sz w:val="24"/>
          <w:szCs w:val="24"/>
        </w:rPr>
        <w:t>8</w:t>
      </w:r>
      <w:r w:rsidRPr="00332956">
        <w:rPr>
          <w:rFonts w:ascii="Book Antiqua" w:hAnsi="Book Antiqua"/>
          <w:sz w:val="24"/>
          <w:szCs w:val="24"/>
        </w:rPr>
        <w:t>: 95083-95094 [PMID: 29221113 DOI: 10.18632/oncotarget.18297]</w:t>
      </w:r>
    </w:p>
    <w:p w14:paraId="7441ADEF"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93 </w:t>
      </w:r>
      <w:r w:rsidRPr="00332956">
        <w:rPr>
          <w:rFonts w:ascii="Book Antiqua" w:hAnsi="Book Antiqua"/>
          <w:b/>
          <w:sz w:val="24"/>
          <w:szCs w:val="24"/>
        </w:rPr>
        <w:t>Asfaha S</w:t>
      </w:r>
      <w:r w:rsidRPr="00332956">
        <w:rPr>
          <w:rFonts w:ascii="Book Antiqua" w:hAnsi="Book Antiqua"/>
          <w:sz w:val="24"/>
          <w:szCs w:val="24"/>
        </w:rPr>
        <w:t xml:space="preserve">, Dubeykovskiy AN, Tomita H, Yang X, Stokes S, Shibata W, Friedman RA, Ariyama H, Dubeykovskaya ZA, Muthupalani S, Ericksen R, Frucht H, Fox JG, Wang TC. Mice that express human interleukin-8 have increased mobilization of immature myeloid cells, which exacerbates inflammation and accelerates colon carcinogenesis. </w:t>
      </w:r>
      <w:r w:rsidRPr="00332956">
        <w:rPr>
          <w:rFonts w:ascii="Book Antiqua" w:hAnsi="Book Antiqua"/>
          <w:i/>
          <w:sz w:val="24"/>
          <w:szCs w:val="24"/>
        </w:rPr>
        <w:t>Gastroenterology</w:t>
      </w:r>
      <w:r w:rsidRPr="00332956">
        <w:rPr>
          <w:rFonts w:ascii="Book Antiqua" w:hAnsi="Book Antiqua"/>
          <w:sz w:val="24"/>
          <w:szCs w:val="24"/>
        </w:rPr>
        <w:t xml:space="preserve"> 2013; </w:t>
      </w:r>
      <w:r w:rsidRPr="00332956">
        <w:rPr>
          <w:rFonts w:ascii="Book Antiqua" w:hAnsi="Book Antiqua"/>
          <w:b/>
          <w:sz w:val="24"/>
          <w:szCs w:val="24"/>
        </w:rPr>
        <w:t>144</w:t>
      </w:r>
      <w:r w:rsidRPr="00332956">
        <w:rPr>
          <w:rFonts w:ascii="Book Antiqua" w:hAnsi="Book Antiqua"/>
          <w:sz w:val="24"/>
          <w:szCs w:val="24"/>
        </w:rPr>
        <w:t>: 155-166 [PMID: 23041326 DOI: 10.1053/j.gastro.2012.09.057]</w:t>
      </w:r>
    </w:p>
    <w:p w14:paraId="16BA9AE5"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94 </w:t>
      </w:r>
      <w:r w:rsidRPr="00332956">
        <w:rPr>
          <w:rFonts w:ascii="Book Antiqua" w:hAnsi="Book Antiqua"/>
          <w:b/>
          <w:sz w:val="24"/>
          <w:szCs w:val="24"/>
        </w:rPr>
        <w:t>Chi N</w:t>
      </w:r>
      <w:r w:rsidRPr="00332956">
        <w:rPr>
          <w:rFonts w:ascii="Book Antiqua" w:hAnsi="Book Antiqua"/>
          <w:sz w:val="24"/>
          <w:szCs w:val="24"/>
        </w:rPr>
        <w:t xml:space="preserve">, Tan Z, Ma K, Bao L, Yun Z. Increased circulating myeloid-derived suppressor cells correlate with cancer stages, interleukin-8 and -6 in prostate cancer. </w:t>
      </w:r>
      <w:r w:rsidRPr="00332956">
        <w:rPr>
          <w:rFonts w:ascii="Book Antiqua" w:hAnsi="Book Antiqua"/>
          <w:i/>
          <w:sz w:val="24"/>
          <w:szCs w:val="24"/>
        </w:rPr>
        <w:t>Int J Clin Exp Med</w:t>
      </w:r>
      <w:r w:rsidRPr="00332956">
        <w:rPr>
          <w:rFonts w:ascii="Book Antiqua" w:hAnsi="Book Antiqua"/>
          <w:sz w:val="24"/>
          <w:szCs w:val="24"/>
        </w:rPr>
        <w:t xml:space="preserve"> 2014; </w:t>
      </w:r>
      <w:r w:rsidRPr="00332956">
        <w:rPr>
          <w:rFonts w:ascii="Book Antiqua" w:hAnsi="Book Antiqua"/>
          <w:b/>
          <w:sz w:val="24"/>
          <w:szCs w:val="24"/>
        </w:rPr>
        <w:t>7</w:t>
      </w:r>
      <w:r w:rsidRPr="00332956">
        <w:rPr>
          <w:rFonts w:ascii="Book Antiqua" w:hAnsi="Book Antiqua"/>
          <w:sz w:val="24"/>
          <w:szCs w:val="24"/>
        </w:rPr>
        <w:t>: 3181-3192 [PMID: 25419348]</w:t>
      </w:r>
    </w:p>
    <w:p w14:paraId="0FD4FA6B"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95 </w:t>
      </w:r>
      <w:r w:rsidRPr="00332956">
        <w:rPr>
          <w:rFonts w:ascii="Book Antiqua" w:hAnsi="Book Antiqua"/>
          <w:b/>
          <w:sz w:val="24"/>
          <w:szCs w:val="24"/>
        </w:rPr>
        <w:t>Coussens LM</w:t>
      </w:r>
      <w:r w:rsidRPr="00332956">
        <w:rPr>
          <w:rFonts w:ascii="Book Antiqua" w:hAnsi="Book Antiqua"/>
          <w:sz w:val="24"/>
          <w:szCs w:val="24"/>
        </w:rPr>
        <w:t xml:space="preserve">, Werb Z. Inflammation and cancer. </w:t>
      </w:r>
      <w:r w:rsidRPr="00332956">
        <w:rPr>
          <w:rFonts w:ascii="Book Antiqua" w:hAnsi="Book Antiqua"/>
          <w:i/>
          <w:sz w:val="24"/>
          <w:szCs w:val="24"/>
        </w:rPr>
        <w:t>Nature</w:t>
      </w:r>
      <w:r w:rsidRPr="00332956">
        <w:rPr>
          <w:rFonts w:ascii="Book Antiqua" w:hAnsi="Book Antiqua"/>
          <w:sz w:val="24"/>
          <w:szCs w:val="24"/>
        </w:rPr>
        <w:t xml:space="preserve"> 2002; </w:t>
      </w:r>
      <w:r w:rsidRPr="00332956">
        <w:rPr>
          <w:rFonts w:ascii="Book Antiqua" w:hAnsi="Book Antiqua"/>
          <w:b/>
          <w:sz w:val="24"/>
          <w:szCs w:val="24"/>
        </w:rPr>
        <w:t>420</w:t>
      </w:r>
      <w:r w:rsidRPr="00332956">
        <w:rPr>
          <w:rFonts w:ascii="Book Antiqua" w:hAnsi="Book Antiqua"/>
          <w:sz w:val="24"/>
          <w:szCs w:val="24"/>
        </w:rPr>
        <w:t>: 860-867 [PMID: 12490959 DOI: 10.1038/nature01322]</w:t>
      </w:r>
    </w:p>
    <w:p w14:paraId="78978953"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96 </w:t>
      </w:r>
      <w:r w:rsidRPr="00332956">
        <w:rPr>
          <w:rFonts w:ascii="Book Antiqua" w:hAnsi="Book Antiqua"/>
          <w:b/>
          <w:sz w:val="24"/>
          <w:szCs w:val="24"/>
        </w:rPr>
        <w:t>Grivennikov SI</w:t>
      </w:r>
      <w:r w:rsidRPr="00332956">
        <w:rPr>
          <w:rFonts w:ascii="Book Antiqua" w:hAnsi="Book Antiqua"/>
          <w:sz w:val="24"/>
          <w:szCs w:val="24"/>
        </w:rPr>
        <w:t xml:space="preserve">, Greten FR, Karin M. Immunity, inflammation, and cancer. </w:t>
      </w:r>
      <w:r w:rsidRPr="00332956">
        <w:rPr>
          <w:rFonts w:ascii="Book Antiqua" w:hAnsi="Book Antiqua"/>
          <w:i/>
          <w:sz w:val="24"/>
          <w:szCs w:val="24"/>
        </w:rPr>
        <w:t>Cell</w:t>
      </w:r>
      <w:r w:rsidRPr="00332956">
        <w:rPr>
          <w:rFonts w:ascii="Book Antiqua" w:hAnsi="Book Antiqua"/>
          <w:sz w:val="24"/>
          <w:szCs w:val="24"/>
        </w:rPr>
        <w:t xml:space="preserve"> 2010; </w:t>
      </w:r>
      <w:r w:rsidRPr="00332956">
        <w:rPr>
          <w:rFonts w:ascii="Book Antiqua" w:hAnsi="Book Antiqua"/>
          <w:b/>
          <w:sz w:val="24"/>
          <w:szCs w:val="24"/>
        </w:rPr>
        <w:t>140</w:t>
      </w:r>
      <w:r w:rsidRPr="00332956">
        <w:rPr>
          <w:rFonts w:ascii="Book Antiqua" w:hAnsi="Book Antiqua"/>
          <w:sz w:val="24"/>
          <w:szCs w:val="24"/>
        </w:rPr>
        <w:t>: 883-899 [PMID: 20303878 DOI: 10.1016/j.cell.2010.01.025]</w:t>
      </w:r>
    </w:p>
    <w:p w14:paraId="687C26AB"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lastRenderedPageBreak/>
        <w:t xml:space="preserve">97 </w:t>
      </w:r>
      <w:r w:rsidRPr="00332956">
        <w:rPr>
          <w:rFonts w:ascii="Book Antiqua" w:hAnsi="Book Antiqua"/>
          <w:b/>
          <w:sz w:val="24"/>
          <w:szCs w:val="24"/>
        </w:rPr>
        <w:t>McMillan DC</w:t>
      </w:r>
      <w:r w:rsidRPr="00332956">
        <w:rPr>
          <w:rFonts w:ascii="Book Antiqua" w:hAnsi="Book Antiqua"/>
          <w:sz w:val="24"/>
          <w:szCs w:val="24"/>
        </w:rPr>
        <w:t xml:space="preserve">. Systemic inflammation, nutritional status and survival in patients with cancer. </w:t>
      </w:r>
      <w:r w:rsidRPr="00332956">
        <w:rPr>
          <w:rFonts w:ascii="Book Antiqua" w:hAnsi="Book Antiqua"/>
          <w:i/>
          <w:sz w:val="24"/>
          <w:szCs w:val="24"/>
        </w:rPr>
        <w:t>Curr Opin Clin Nutr Metab Care</w:t>
      </w:r>
      <w:r w:rsidRPr="00332956">
        <w:rPr>
          <w:rFonts w:ascii="Book Antiqua" w:hAnsi="Book Antiqua"/>
          <w:sz w:val="24"/>
          <w:szCs w:val="24"/>
        </w:rPr>
        <w:t xml:space="preserve"> 2009; </w:t>
      </w:r>
      <w:r w:rsidRPr="00332956">
        <w:rPr>
          <w:rFonts w:ascii="Book Antiqua" w:hAnsi="Book Antiqua"/>
          <w:b/>
          <w:sz w:val="24"/>
          <w:szCs w:val="24"/>
        </w:rPr>
        <w:t>12</w:t>
      </w:r>
      <w:r w:rsidRPr="00332956">
        <w:rPr>
          <w:rFonts w:ascii="Book Antiqua" w:hAnsi="Book Antiqua"/>
          <w:sz w:val="24"/>
          <w:szCs w:val="24"/>
        </w:rPr>
        <w:t>: 223-226 [PMID: 19318937 DOI: 10.1097/MCO.0b013e32832a7902]</w:t>
      </w:r>
    </w:p>
    <w:p w14:paraId="7DE44F26"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98 </w:t>
      </w:r>
      <w:r w:rsidRPr="00332956">
        <w:rPr>
          <w:rFonts w:ascii="Book Antiqua" w:hAnsi="Book Antiqua"/>
          <w:b/>
          <w:sz w:val="24"/>
          <w:szCs w:val="24"/>
        </w:rPr>
        <w:t>Zahorec R</w:t>
      </w:r>
      <w:r w:rsidRPr="00332956">
        <w:rPr>
          <w:rFonts w:ascii="Book Antiqua" w:hAnsi="Book Antiqua"/>
          <w:sz w:val="24"/>
          <w:szCs w:val="24"/>
        </w:rPr>
        <w:t xml:space="preserve">. Ratio of neutrophil to lymphocyte counts--rapid and simple parameter of systemic inflammation and stress in critically ill. </w:t>
      </w:r>
      <w:r w:rsidRPr="00332956">
        <w:rPr>
          <w:rFonts w:ascii="Book Antiqua" w:hAnsi="Book Antiqua"/>
          <w:i/>
          <w:sz w:val="24"/>
          <w:szCs w:val="24"/>
        </w:rPr>
        <w:t>Bratisl Lek Listy</w:t>
      </w:r>
      <w:r w:rsidRPr="00332956">
        <w:rPr>
          <w:rFonts w:ascii="Book Antiqua" w:hAnsi="Book Antiqua"/>
          <w:sz w:val="24"/>
          <w:szCs w:val="24"/>
        </w:rPr>
        <w:t xml:space="preserve"> 2001; </w:t>
      </w:r>
      <w:r w:rsidRPr="00332956">
        <w:rPr>
          <w:rFonts w:ascii="Book Antiqua" w:hAnsi="Book Antiqua"/>
          <w:b/>
          <w:sz w:val="24"/>
          <w:szCs w:val="24"/>
        </w:rPr>
        <w:t>102</w:t>
      </w:r>
      <w:r w:rsidRPr="00332956">
        <w:rPr>
          <w:rFonts w:ascii="Book Antiqua" w:hAnsi="Book Antiqua"/>
          <w:sz w:val="24"/>
          <w:szCs w:val="24"/>
        </w:rPr>
        <w:t>: 5-14 [PMID: 11723675]</w:t>
      </w:r>
    </w:p>
    <w:p w14:paraId="3ABD6DA0"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99 </w:t>
      </w:r>
      <w:r w:rsidRPr="00332956">
        <w:rPr>
          <w:rFonts w:ascii="Book Antiqua" w:hAnsi="Book Antiqua"/>
          <w:b/>
          <w:sz w:val="24"/>
          <w:szCs w:val="24"/>
        </w:rPr>
        <w:t>Shibata M</w:t>
      </w:r>
      <w:r w:rsidRPr="00332956">
        <w:rPr>
          <w:rFonts w:ascii="Book Antiqua" w:hAnsi="Book Antiqua"/>
          <w:sz w:val="24"/>
          <w:szCs w:val="24"/>
        </w:rPr>
        <w:t xml:space="preserve">, Nezu T, Kanou H, Abe H, Takekawa M, Fukuzawa M. Decreased production of interleukin-12 and type 2 immune responses are marked in cachectic patients with colorectal and gastric cancer. </w:t>
      </w:r>
      <w:r w:rsidRPr="00332956">
        <w:rPr>
          <w:rFonts w:ascii="Book Antiqua" w:hAnsi="Book Antiqua"/>
          <w:i/>
          <w:sz w:val="24"/>
          <w:szCs w:val="24"/>
        </w:rPr>
        <w:t>J Clin Gastroenterol</w:t>
      </w:r>
      <w:r w:rsidRPr="00332956">
        <w:rPr>
          <w:rFonts w:ascii="Book Antiqua" w:hAnsi="Book Antiqua"/>
          <w:sz w:val="24"/>
          <w:szCs w:val="24"/>
        </w:rPr>
        <w:t xml:space="preserve"> 2002; </w:t>
      </w:r>
      <w:r w:rsidRPr="00332956">
        <w:rPr>
          <w:rFonts w:ascii="Book Antiqua" w:hAnsi="Book Antiqua"/>
          <w:b/>
          <w:sz w:val="24"/>
          <w:szCs w:val="24"/>
        </w:rPr>
        <w:t>34</w:t>
      </w:r>
      <w:r w:rsidRPr="00332956">
        <w:rPr>
          <w:rFonts w:ascii="Book Antiqua" w:hAnsi="Book Antiqua"/>
          <w:sz w:val="24"/>
          <w:szCs w:val="24"/>
        </w:rPr>
        <w:t>: 416-420 [PMID: 11907352]</w:t>
      </w:r>
    </w:p>
    <w:p w14:paraId="10236087"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100 </w:t>
      </w:r>
      <w:r w:rsidRPr="00332956">
        <w:rPr>
          <w:rFonts w:ascii="Book Antiqua" w:hAnsi="Book Antiqua"/>
          <w:b/>
          <w:sz w:val="24"/>
          <w:szCs w:val="24"/>
        </w:rPr>
        <w:t>Ohki S</w:t>
      </w:r>
      <w:r w:rsidRPr="00332956">
        <w:rPr>
          <w:rFonts w:ascii="Book Antiqua" w:hAnsi="Book Antiqua"/>
          <w:sz w:val="24"/>
          <w:szCs w:val="24"/>
        </w:rPr>
        <w:t>, Shibata M, Gonda K, Machida T, Shimura T, Nakamura I, Ohtake T, Koyama Y, Suzuki S, Ohto H, Takenoshita S. Circulating myeloid-derived suppressor cells are increased and correlate</w:t>
      </w:r>
      <w:r>
        <w:rPr>
          <w:rFonts w:ascii="Book Antiqua" w:hAnsi="Book Antiqua"/>
          <w:sz w:val="24"/>
          <w:szCs w:val="24"/>
        </w:rPr>
        <w:t xml:space="preserve"> </w:t>
      </w:r>
      <w:r w:rsidRPr="00332956">
        <w:rPr>
          <w:rFonts w:ascii="Book Antiqua" w:hAnsi="Book Antiqua"/>
          <w:sz w:val="24"/>
          <w:szCs w:val="24"/>
        </w:rPr>
        <w:t xml:space="preserve">to immune suppression, inflammation and hypoproteinemia in patients with cancer. </w:t>
      </w:r>
      <w:r w:rsidRPr="00332956">
        <w:rPr>
          <w:rFonts w:ascii="Book Antiqua" w:hAnsi="Book Antiqua"/>
          <w:i/>
          <w:sz w:val="24"/>
          <w:szCs w:val="24"/>
        </w:rPr>
        <w:t>Oncol Rep</w:t>
      </w:r>
      <w:r w:rsidRPr="00332956">
        <w:rPr>
          <w:rFonts w:ascii="Book Antiqua" w:hAnsi="Book Antiqua"/>
          <w:sz w:val="24"/>
          <w:szCs w:val="24"/>
        </w:rPr>
        <w:t xml:space="preserve"> 2012; </w:t>
      </w:r>
      <w:r w:rsidRPr="00332956">
        <w:rPr>
          <w:rFonts w:ascii="Book Antiqua" w:hAnsi="Book Antiqua"/>
          <w:b/>
          <w:sz w:val="24"/>
          <w:szCs w:val="24"/>
        </w:rPr>
        <w:t>28</w:t>
      </w:r>
      <w:r w:rsidRPr="00332956">
        <w:rPr>
          <w:rFonts w:ascii="Book Antiqua" w:hAnsi="Book Antiqua"/>
          <w:sz w:val="24"/>
          <w:szCs w:val="24"/>
        </w:rPr>
        <w:t>: 453-458 [PMID: 22614133 DOI: 10.3892/or.2012.1812]</w:t>
      </w:r>
    </w:p>
    <w:p w14:paraId="383AE6DF"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101 </w:t>
      </w:r>
      <w:r w:rsidRPr="00332956">
        <w:rPr>
          <w:rFonts w:ascii="Book Antiqua" w:hAnsi="Book Antiqua"/>
          <w:b/>
          <w:sz w:val="24"/>
          <w:szCs w:val="24"/>
        </w:rPr>
        <w:t>Gonda K</w:t>
      </w:r>
      <w:r w:rsidRPr="00332956">
        <w:rPr>
          <w:rFonts w:ascii="Book Antiqua" w:hAnsi="Book Antiqua"/>
          <w:sz w:val="24"/>
          <w:szCs w:val="24"/>
        </w:rPr>
        <w:t xml:space="preserve">, Shibata M, Sato Y, Washio M, Takeshita H, Shigeta H, Ogura M, Oka S, Sakuramoto S. Elevated neutrophil-to-lymphocyte ratio is associated with nutritional impairment, immune suppression, resistance to S-1 plus cisplatin, and poor prognosis in patients with stage IV gastric cancer. </w:t>
      </w:r>
      <w:r w:rsidRPr="00332956">
        <w:rPr>
          <w:rFonts w:ascii="Book Antiqua" w:hAnsi="Book Antiqua"/>
          <w:i/>
          <w:sz w:val="24"/>
          <w:szCs w:val="24"/>
        </w:rPr>
        <w:t>Mol Clin Oncol</w:t>
      </w:r>
      <w:r w:rsidRPr="00332956">
        <w:rPr>
          <w:rFonts w:ascii="Book Antiqua" w:hAnsi="Book Antiqua"/>
          <w:sz w:val="24"/>
          <w:szCs w:val="24"/>
        </w:rPr>
        <w:t xml:space="preserve"> 2017; </w:t>
      </w:r>
      <w:r w:rsidRPr="00332956">
        <w:rPr>
          <w:rFonts w:ascii="Book Antiqua" w:hAnsi="Book Antiqua"/>
          <w:b/>
          <w:sz w:val="24"/>
          <w:szCs w:val="24"/>
        </w:rPr>
        <w:t>7</w:t>
      </w:r>
      <w:r w:rsidRPr="00332956">
        <w:rPr>
          <w:rFonts w:ascii="Book Antiqua" w:hAnsi="Book Antiqua"/>
          <w:sz w:val="24"/>
          <w:szCs w:val="24"/>
        </w:rPr>
        <w:t>: 1073-1078 [PMID: 29285377 DOI: 10.3892/mco.2017.1438]</w:t>
      </w:r>
    </w:p>
    <w:p w14:paraId="46B7CBF5"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102 </w:t>
      </w:r>
      <w:r w:rsidRPr="00332956">
        <w:rPr>
          <w:rFonts w:ascii="Book Antiqua" w:hAnsi="Book Antiqua"/>
          <w:b/>
          <w:sz w:val="24"/>
          <w:szCs w:val="24"/>
        </w:rPr>
        <w:t>McCarthy EF</w:t>
      </w:r>
      <w:r w:rsidRPr="00332956">
        <w:rPr>
          <w:rFonts w:ascii="Book Antiqua" w:hAnsi="Book Antiqua"/>
          <w:sz w:val="24"/>
          <w:szCs w:val="24"/>
        </w:rPr>
        <w:t xml:space="preserve">. The toxins of William B. Coley and the treatment of bone and soft-tissue sarcomas. </w:t>
      </w:r>
      <w:r w:rsidRPr="00332956">
        <w:rPr>
          <w:rFonts w:ascii="Book Antiqua" w:hAnsi="Book Antiqua"/>
          <w:i/>
          <w:sz w:val="24"/>
          <w:szCs w:val="24"/>
        </w:rPr>
        <w:t>Iowa Orthop J</w:t>
      </w:r>
      <w:r w:rsidRPr="00332956">
        <w:rPr>
          <w:rFonts w:ascii="Book Antiqua" w:hAnsi="Book Antiqua"/>
          <w:sz w:val="24"/>
          <w:szCs w:val="24"/>
        </w:rPr>
        <w:t xml:space="preserve"> 2006; </w:t>
      </w:r>
      <w:r w:rsidRPr="00332956">
        <w:rPr>
          <w:rFonts w:ascii="Book Antiqua" w:hAnsi="Book Antiqua"/>
          <w:b/>
          <w:sz w:val="24"/>
          <w:szCs w:val="24"/>
        </w:rPr>
        <w:t>26</w:t>
      </w:r>
      <w:r w:rsidRPr="00332956">
        <w:rPr>
          <w:rFonts w:ascii="Book Antiqua" w:hAnsi="Book Antiqua"/>
          <w:sz w:val="24"/>
          <w:szCs w:val="24"/>
        </w:rPr>
        <w:t>: 154-158 [PMID: 16789469]</w:t>
      </w:r>
    </w:p>
    <w:p w14:paraId="141852C5"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103 </w:t>
      </w:r>
      <w:r w:rsidRPr="00332956">
        <w:rPr>
          <w:rFonts w:ascii="Book Antiqua" w:hAnsi="Book Antiqua"/>
          <w:b/>
          <w:sz w:val="24"/>
          <w:szCs w:val="24"/>
        </w:rPr>
        <w:t>Niccolai E</w:t>
      </w:r>
      <w:r w:rsidRPr="00332956">
        <w:rPr>
          <w:rFonts w:ascii="Book Antiqua" w:hAnsi="Book Antiqua"/>
          <w:sz w:val="24"/>
          <w:szCs w:val="24"/>
        </w:rPr>
        <w:t xml:space="preserve">, Taddei A, Prisco D, Amedei A. Gastric cancer and the epoch of immunotherapy approaches. </w:t>
      </w:r>
      <w:r w:rsidRPr="00332956">
        <w:rPr>
          <w:rFonts w:ascii="Book Antiqua" w:hAnsi="Book Antiqua"/>
          <w:i/>
          <w:sz w:val="24"/>
          <w:szCs w:val="24"/>
        </w:rPr>
        <w:t>World J Gastroenterol</w:t>
      </w:r>
      <w:r w:rsidRPr="00332956">
        <w:rPr>
          <w:rFonts w:ascii="Book Antiqua" w:hAnsi="Book Antiqua"/>
          <w:sz w:val="24"/>
          <w:szCs w:val="24"/>
        </w:rPr>
        <w:t xml:space="preserve"> 2015; </w:t>
      </w:r>
      <w:r w:rsidRPr="00332956">
        <w:rPr>
          <w:rFonts w:ascii="Book Antiqua" w:hAnsi="Book Antiqua"/>
          <w:b/>
          <w:sz w:val="24"/>
          <w:szCs w:val="24"/>
        </w:rPr>
        <w:t>21</w:t>
      </w:r>
      <w:r w:rsidRPr="00332956">
        <w:rPr>
          <w:rFonts w:ascii="Book Antiqua" w:hAnsi="Book Antiqua"/>
          <w:sz w:val="24"/>
          <w:szCs w:val="24"/>
        </w:rPr>
        <w:t>: 5778-5793 [PMID: 26019442 DOI: 10.3748/wjg.v21.i19.5778]</w:t>
      </w:r>
    </w:p>
    <w:p w14:paraId="042BFE1A"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104 </w:t>
      </w:r>
      <w:r w:rsidRPr="00332956">
        <w:rPr>
          <w:rFonts w:ascii="Book Antiqua" w:hAnsi="Book Antiqua"/>
          <w:b/>
          <w:sz w:val="24"/>
          <w:szCs w:val="24"/>
        </w:rPr>
        <w:t>Bonotto M</w:t>
      </w:r>
      <w:r w:rsidRPr="00332956">
        <w:rPr>
          <w:rFonts w:ascii="Book Antiqua" w:hAnsi="Book Antiqua"/>
          <w:sz w:val="24"/>
          <w:szCs w:val="24"/>
        </w:rPr>
        <w:t xml:space="preserve">, Garattini SK, Basile D, Ongaro E, Fanotto V, Cattaneo M, Cortiula F, Iacono D, Cardellino GG, Pella N, Fasola G, Antonuzzo L, Silvestris N, Aprile G. Immunotherapy for gastric cancers: emerging role and future perspectives. </w:t>
      </w:r>
      <w:r w:rsidRPr="00332956">
        <w:rPr>
          <w:rFonts w:ascii="Book Antiqua" w:hAnsi="Book Antiqua"/>
          <w:i/>
          <w:sz w:val="24"/>
          <w:szCs w:val="24"/>
        </w:rPr>
        <w:t>Expert Rev Clin Pharmacol</w:t>
      </w:r>
      <w:r w:rsidRPr="00332956">
        <w:rPr>
          <w:rFonts w:ascii="Book Antiqua" w:hAnsi="Book Antiqua"/>
          <w:sz w:val="24"/>
          <w:szCs w:val="24"/>
        </w:rPr>
        <w:t xml:space="preserve"> 2017; </w:t>
      </w:r>
      <w:r w:rsidRPr="00332956">
        <w:rPr>
          <w:rFonts w:ascii="Book Antiqua" w:hAnsi="Book Antiqua"/>
          <w:b/>
          <w:sz w:val="24"/>
          <w:szCs w:val="24"/>
        </w:rPr>
        <w:t>10</w:t>
      </w:r>
      <w:r w:rsidRPr="00332956">
        <w:rPr>
          <w:rFonts w:ascii="Book Antiqua" w:hAnsi="Book Antiqua"/>
          <w:sz w:val="24"/>
          <w:szCs w:val="24"/>
        </w:rPr>
        <w:t>: 609-619 [PMID: 28349740 DOI: 10.1080/17512433.2017.1313113]</w:t>
      </w:r>
    </w:p>
    <w:p w14:paraId="26BFD735"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lastRenderedPageBreak/>
        <w:t xml:space="preserve">105 </w:t>
      </w:r>
      <w:r w:rsidRPr="00332956">
        <w:rPr>
          <w:rFonts w:ascii="Book Antiqua" w:hAnsi="Book Antiqua"/>
          <w:b/>
          <w:sz w:val="24"/>
          <w:szCs w:val="24"/>
        </w:rPr>
        <w:t>Chen L</w:t>
      </w:r>
      <w:r w:rsidRPr="00332956">
        <w:rPr>
          <w:rFonts w:ascii="Book Antiqua" w:hAnsi="Book Antiqua"/>
          <w:sz w:val="24"/>
          <w:szCs w:val="24"/>
        </w:rPr>
        <w:t xml:space="preserve">, Flies DB. Molecular mechanisms of T cell co-stimulation and co-inhibition. </w:t>
      </w:r>
      <w:r w:rsidRPr="00332956">
        <w:rPr>
          <w:rFonts w:ascii="Book Antiqua" w:hAnsi="Book Antiqua"/>
          <w:i/>
          <w:sz w:val="24"/>
          <w:szCs w:val="24"/>
        </w:rPr>
        <w:t>Nat Rev Immunol</w:t>
      </w:r>
      <w:r w:rsidRPr="00332956">
        <w:rPr>
          <w:rFonts w:ascii="Book Antiqua" w:hAnsi="Book Antiqua"/>
          <w:sz w:val="24"/>
          <w:szCs w:val="24"/>
        </w:rPr>
        <w:t xml:space="preserve"> 2013; </w:t>
      </w:r>
      <w:r w:rsidRPr="00332956">
        <w:rPr>
          <w:rFonts w:ascii="Book Antiqua" w:hAnsi="Book Antiqua"/>
          <w:b/>
          <w:sz w:val="24"/>
          <w:szCs w:val="24"/>
        </w:rPr>
        <w:t>13</w:t>
      </w:r>
      <w:r w:rsidRPr="00332956">
        <w:rPr>
          <w:rFonts w:ascii="Book Antiqua" w:hAnsi="Book Antiqua"/>
          <w:sz w:val="24"/>
          <w:szCs w:val="24"/>
        </w:rPr>
        <w:t>: 227-242 [PMID: 23470321 DOI: 10.1038/nri340]</w:t>
      </w:r>
    </w:p>
    <w:p w14:paraId="28AFC2BB"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106 </w:t>
      </w:r>
      <w:r w:rsidRPr="00332956">
        <w:rPr>
          <w:rFonts w:ascii="Book Antiqua" w:hAnsi="Book Antiqua"/>
          <w:b/>
          <w:sz w:val="24"/>
          <w:szCs w:val="24"/>
        </w:rPr>
        <w:t>Hanna MG Jr</w:t>
      </w:r>
      <w:r w:rsidRPr="00332956">
        <w:rPr>
          <w:rFonts w:ascii="Book Antiqua" w:hAnsi="Book Antiqua"/>
          <w:sz w:val="24"/>
          <w:szCs w:val="24"/>
        </w:rPr>
        <w:t xml:space="preserve">, Hoover HC Jr, Vermorken JB, Harris JE, Pinedo HM. Adjuvant active specific immunotherapy of stage II and stage III colon cancer with an autologous tumor cell vaccine: first randomized phase III trials show promise. </w:t>
      </w:r>
      <w:r w:rsidRPr="00332956">
        <w:rPr>
          <w:rFonts w:ascii="Book Antiqua" w:hAnsi="Book Antiqua"/>
          <w:i/>
          <w:sz w:val="24"/>
          <w:szCs w:val="24"/>
        </w:rPr>
        <w:t>Vaccine</w:t>
      </w:r>
      <w:r w:rsidRPr="00332956">
        <w:rPr>
          <w:rFonts w:ascii="Book Antiqua" w:hAnsi="Book Antiqua"/>
          <w:sz w:val="24"/>
          <w:szCs w:val="24"/>
        </w:rPr>
        <w:t xml:space="preserve"> 2001; </w:t>
      </w:r>
      <w:r w:rsidRPr="00332956">
        <w:rPr>
          <w:rFonts w:ascii="Book Antiqua" w:hAnsi="Book Antiqua"/>
          <w:b/>
          <w:sz w:val="24"/>
          <w:szCs w:val="24"/>
        </w:rPr>
        <w:t>19</w:t>
      </w:r>
      <w:r w:rsidRPr="00332956">
        <w:rPr>
          <w:rFonts w:ascii="Book Antiqua" w:hAnsi="Book Antiqua"/>
          <w:sz w:val="24"/>
          <w:szCs w:val="24"/>
        </w:rPr>
        <w:t>: 2576-2582 [PMID: 11257395 DOI: 10.1016/S0264-410X(00)00485-0]</w:t>
      </w:r>
    </w:p>
    <w:p w14:paraId="79CE356E"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107 </w:t>
      </w:r>
      <w:r w:rsidRPr="00332956">
        <w:rPr>
          <w:rFonts w:ascii="Book Antiqua" w:hAnsi="Book Antiqua"/>
          <w:b/>
          <w:sz w:val="24"/>
          <w:szCs w:val="24"/>
        </w:rPr>
        <w:t>Derouazi M</w:t>
      </w:r>
      <w:r w:rsidRPr="00332956">
        <w:rPr>
          <w:rFonts w:ascii="Book Antiqua" w:hAnsi="Book Antiqua"/>
          <w:sz w:val="24"/>
          <w:szCs w:val="24"/>
        </w:rPr>
        <w:t xml:space="preserve">, Di Berardino-Besson W, Belnoue E, Hoepner S, Walther R, Benkhoucha M, Teta P, Dufour Y, Yacoub Maroun C, Salazar AM, Martinvalet D, Dietrich PY, Walker PR. Novel Cell-Penetrating Peptide-Based Vaccine Induces Robust CD4+ and CD8+ T Cell-Mediated Antitumor Immunity. </w:t>
      </w:r>
      <w:r w:rsidRPr="00332956">
        <w:rPr>
          <w:rFonts w:ascii="Book Antiqua" w:hAnsi="Book Antiqua"/>
          <w:i/>
          <w:sz w:val="24"/>
          <w:szCs w:val="24"/>
        </w:rPr>
        <w:t>Cancer Res</w:t>
      </w:r>
      <w:r w:rsidRPr="00332956">
        <w:rPr>
          <w:rFonts w:ascii="Book Antiqua" w:hAnsi="Book Antiqua"/>
          <w:sz w:val="24"/>
          <w:szCs w:val="24"/>
        </w:rPr>
        <w:t xml:space="preserve"> 2015; </w:t>
      </w:r>
      <w:r w:rsidRPr="00332956">
        <w:rPr>
          <w:rFonts w:ascii="Book Antiqua" w:hAnsi="Book Antiqua"/>
          <w:b/>
          <w:sz w:val="24"/>
          <w:szCs w:val="24"/>
        </w:rPr>
        <w:t>75</w:t>
      </w:r>
      <w:r w:rsidRPr="00332956">
        <w:rPr>
          <w:rFonts w:ascii="Book Antiqua" w:hAnsi="Book Antiqua"/>
          <w:sz w:val="24"/>
          <w:szCs w:val="24"/>
        </w:rPr>
        <w:t>: 3020-3031 [PMID: 26116496 DOI: 10.1158/0008-5472.CAN-14-3017]</w:t>
      </w:r>
    </w:p>
    <w:p w14:paraId="76E4B152"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108 </w:t>
      </w:r>
      <w:r w:rsidRPr="00332956">
        <w:rPr>
          <w:rFonts w:ascii="Book Antiqua" w:hAnsi="Book Antiqua"/>
          <w:b/>
          <w:sz w:val="24"/>
          <w:szCs w:val="24"/>
        </w:rPr>
        <w:t>Rosenberg SA</w:t>
      </w:r>
      <w:r w:rsidRPr="00332956">
        <w:rPr>
          <w:rFonts w:ascii="Book Antiqua" w:hAnsi="Book Antiqua"/>
          <w:sz w:val="24"/>
          <w:szCs w:val="24"/>
        </w:rPr>
        <w:t xml:space="preserve">, Yang JC, Sherry RM, Kammula US, Hughes MS, Phan GQ, Citrin DE, Restifo NP, Robbins PF, Wunderlich JR, Morton KE, Laurencot CM, Steinberg SM, White DE, Dudley ME. Durable complete responses in heavily pretreated patients with metastatic melanoma using T-cell transfer immunotherapy. </w:t>
      </w:r>
      <w:r w:rsidRPr="00332956">
        <w:rPr>
          <w:rFonts w:ascii="Book Antiqua" w:hAnsi="Book Antiqua"/>
          <w:i/>
          <w:sz w:val="24"/>
          <w:szCs w:val="24"/>
        </w:rPr>
        <w:t>Clin Cancer Res</w:t>
      </w:r>
      <w:r w:rsidRPr="00332956">
        <w:rPr>
          <w:rFonts w:ascii="Book Antiqua" w:hAnsi="Book Antiqua"/>
          <w:sz w:val="24"/>
          <w:szCs w:val="24"/>
        </w:rPr>
        <w:t xml:space="preserve"> 2011; </w:t>
      </w:r>
      <w:r w:rsidRPr="00332956">
        <w:rPr>
          <w:rFonts w:ascii="Book Antiqua" w:hAnsi="Book Antiqua"/>
          <w:b/>
          <w:sz w:val="24"/>
          <w:szCs w:val="24"/>
        </w:rPr>
        <w:t>17</w:t>
      </w:r>
      <w:r w:rsidRPr="00332956">
        <w:rPr>
          <w:rFonts w:ascii="Book Antiqua" w:hAnsi="Book Antiqua"/>
          <w:sz w:val="24"/>
          <w:szCs w:val="24"/>
        </w:rPr>
        <w:t>: 4550-4557 [PMID: 21498393 DOI: 10.1158/1078-0432.CCR-11-0116]</w:t>
      </w:r>
    </w:p>
    <w:p w14:paraId="3E739A70"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109 </w:t>
      </w:r>
      <w:r w:rsidRPr="00332956">
        <w:rPr>
          <w:rFonts w:ascii="Book Antiqua" w:hAnsi="Book Antiqua"/>
          <w:b/>
          <w:sz w:val="24"/>
          <w:szCs w:val="24"/>
        </w:rPr>
        <w:t>Nie Y</w:t>
      </w:r>
      <w:r w:rsidRPr="00332956">
        <w:rPr>
          <w:rFonts w:ascii="Book Antiqua" w:hAnsi="Book Antiqua"/>
          <w:sz w:val="24"/>
          <w:szCs w:val="24"/>
        </w:rPr>
        <w:t xml:space="preserve">, Wu K, Yang J, Tian F, Li L, Chen B, Fan D. Induction of T lymphocytes specific to human gastric cancer using HLA-A matched allogeneic gastric tumor cells. </w:t>
      </w:r>
      <w:r w:rsidRPr="00332956">
        <w:rPr>
          <w:rFonts w:ascii="Book Antiqua" w:hAnsi="Book Antiqua"/>
          <w:i/>
          <w:sz w:val="24"/>
          <w:szCs w:val="24"/>
        </w:rPr>
        <w:t>J Immunother</w:t>
      </w:r>
      <w:r w:rsidRPr="00332956">
        <w:rPr>
          <w:rFonts w:ascii="Book Antiqua" w:hAnsi="Book Antiqua"/>
          <w:sz w:val="24"/>
          <w:szCs w:val="24"/>
        </w:rPr>
        <w:t xml:space="preserve"> 2003; </w:t>
      </w:r>
      <w:r w:rsidRPr="00332956">
        <w:rPr>
          <w:rFonts w:ascii="Book Antiqua" w:hAnsi="Book Antiqua"/>
          <w:b/>
          <w:sz w:val="24"/>
          <w:szCs w:val="24"/>
        </w:rPr>
        <w:t>26</w:t>
      </w:r>
      <w:r w:rsidRPr="00332956">
        <w:rPr>
          <w:rFonts w:ascii="Book Antiqua" w:hAnsi="Book Antiqua"/>
          <w:sz w:val="24"/>
          <w:szCs w:val="24"/>
        </w:rPr>
        <w:t>: 403-411 [PMID: 12973029]</w:t>
      </w:r>
    </w:p>
    <w:p w14:paraId="73F89A12"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110 </w:t>
      </w:r>
      <w:r w:rsidRPr="00332956">
        <w:rPr>
          <w:rFonts w:ascii="Book Antiqua" w:hAnsi="Book Antiqua"/>
          <w:b/>
          <w:sz w:val="24"/>
          <w:szCs w:val="24"/>
        </w:rPr>
        <w:t>Kawamoto M</w:t>
      </w:r>
      <w:r w:rsidRPr="00332956">
        <w:rPr>
          <w:rFonts w:ascii="Book Antiqua" w:hAnsi="Book Antiqua"/>
          <w:sz w:val="24"/>
          <w:szCs w:val="24"/>
        </w:rPr>
        <w:t xml:space="preserve">, Tanaka F, Mimori K, Inoue H, Kamohara Y, Mori M. Identification of HLA-A*0201/-A*2402-restricted CTL epitope-peptides derived from a novel cancer/testis antigen, MCAK, and induction of a specific antitumor immune response. </w:t>
      </w:r>
      <w:r w:rsidRPr="00332956">
        <w:rPr>
          <w:rFonts w:ascii="Book Antiqua" w:hAnsi="Book Antiqua"/>
          <w:i/>
          <w:sz w:val="24"/>
          <w:szCs w:val="24"/>
        </w:rPr>
        <w:t>Oncol Rep</w:t>
      </w:r>
      <w:r w:rsidRPr="00332956">
        <w:rPr>
          <w:rFonts w:ascii="Book Antiqua" w:hAnsi="Book Antiqua"/>
          <w:sz w:val="24"/>
          <w:szCs w:val="24"/>
        </w:rPr>
        <w:t xml:space="preserve"> 2011; </w:t>
      </w:r>
      <w:r w:rsidRPr="00332956">
        <w:rPr>
          <w:rFonts w:ascii="Book Antiqua" w:hAnsi="Book Antiqua"/>
          <w:b/>
          <w:sz w:val="24"/>
          <w:szCs w:val="24"/>
        </w:rPr>
        <w:t>25</w:t>
      </w:r>
      <w:r w:rsidRPr="00332956">
        <w:rPr>
          <w:rFonts w:ascii="Book Antiqua" w:hAnsi="Book Antiqua"/>
          <w:sz w:val="24"/>
          <w:szCs w:val="24"/>
        </w:rPr>
        <w:t>: 469-476 [PMID: 21165574 DOI: 10.3892/or.2010.1101]</w:t>
      </w:r>
    </w:p>
    <w:p w14:paraId="233B8726"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111 </w:t>
      </w:r>
      <w:r w:rsidRPr="00332956">
        <w:rPr>
          <w:rFonts w:ascii="Book Antiqua" w:hAnsi="Book Antiqua"/>
          <w:b/>
          <w:sz w:val="24"/>
          <w:szCs w:val="24"/>
        </w:rPr>
        <w:t>Kono K</w:t>
      </w:r>
      <w:r w:rsidRPr="00332956">
        <w:rPr>
          <w:rFonts w:ascii="Book Antiqua" w:hAnsi="Book Antiqua"/>
          <w:sz w:val="24"/>
          <w:szCs w:val="24"/>
        </w:rPr>
        <w:t xml:space="preserve">, Ichihara F, Iizuka H, Sekikawa T, Matsumoto Y. Differences in the recognition of tumor-specific CD8+ T cells derived from solid tumor, metastatic lymph nodes and ascites in patients with gastric cancer. </w:t>
      </w:r>
      <w:r w:rsidRPr="00332956">
        <w:rPr>
          <w:rFonts w:ascii="Book Antiqua" w:hAnsi="Book Antiqua"/>
          <w:i/>
          <w:sz w:val="24"/>
          <w:szCs w:val="24"/>
        </w:rPr>
        <w:t>Int J Cancer</w:t>
      </w:r>
      <w:r w:rsidRPr="00332956">
        <w:rPr>
          <w:rFonts w:ascii="Book Antiqua" w:hAnsi="Book Antiqua"/>
          <w:sz w:val="24"/>
          <w:szCs w:val="24"/>
        </w:rPr>
        <w:t xml:space="preserve"> 1997; </w:t>
      </w:r>
      <w:r w:rsidRPr="00332956">
        <w:rPr>
          <w:rFonts w:ascii="Book Antiqua" w:hAnsi="Book Antiqua"/>
          <w:b/>
          <w:sz w:val="24"/>
          <w:szCs w:val="24"/>
        </w:rPr>
        <w:t>71</w:t>
      </w:r>
      <w:r w:rsidRPr="00332956">
        <w:rPr>
          <w:rFonts w:ascii="Book Antiqua" w:hAnsi="Book Antiqua"/>
          <w:sz w:val="24"/>
          <w:szCs w:val="24"/>
        </w:rPr>
        <w:t>: 978-981 [PMID: 9185700]</w:t>
      </w:r>
    </w:p>
    <w:p w14:paraId="3DBC71C8"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112 </w:t>
      </w:r>
      <w:r w:rsidRPr="00332956">
        <w:rPr>
          <w:rFonts w:ascii="Book Antiqua" w:hAnsi="Book Antiqua"/>
          <w:b/>
          <w:sz w:val="24"/>
          <w:szCs w:val="24"/>
        </w:rPr>
        <w:t>Fujie T</w:t>
      </w:r>
      <w:r w:rsidRPr="00332956">
        <w:rPr>
          <w:rFonts w:ascii="Book Antiqua" w:hAnsi="Book Antiqua"/>
          <w:sz w:val="24"/>
          <w:szCs w:val="24"/>
        </w:rPr>
        <w:t xml:space="preserve">, Tanaka F, Tahara K, Li J, Tanaka S, Mori M, Ueo H, Takesako K, Akiyoshi T. Generation of specific antitumor reactivity by the stimulation of spleen </w:t>
      </w:r>
      <w:r w:rsidRPr="00332956">
        <w:rPr>
          <w:rFonts w:ascii="Book Antiqua" w:hAnsi="Book Antiqua"/>
          <w:sz w:val="24"/>
          <w:szCs w:val="24"/>
        </w:rPr>
        <w:lastRenderedPageBreak/>
        <w:t xml:space="preserve">cells from gastric cancer patients with MAGE-3 synthetic peptide. </w:t>
      </w:r>
      <w:r w:rsidRPr="00332956">
        <w:rPr>
          <w:rFonts w:ascii="Book Antiqua" w:hAnsi="Book Antiqua"/>
          <w:i/>
          <w:sz w:val="24"/>
          <w:szCs w:val="24"/>
        </w:rPr>
        <w:t>Cancer Immunol Immunother</w:t>
      </w:r>
      <w:r w:rsidRPr="00332956">
        <w:rPr>
          <w:rFonts w:ascii="Book Antiqua" w:hAnsi="Book Antiqua"/>
          <w:sz w:val="24"/>
          <w:szCs w:val="24"/>
        </w:rPr>
        <w:t xml:space="preserve"> 1999; </w:t>
      </w:r>
      <w:r w:rsidRPr="00332956">
        <w:rPr>
          <w:rFonts w:ascii="Book Antiqua" w:hAnsi="Book Antiqua"/>
          <w:b/>
          <w:sz w:val="24"/>
          <w:szCs w:val="24"/>
        </w:rPr>
        <w:t>48</w:t>
      </w:r>
      <w:r w:rsidRPr="00332956">
        <w:rPr>
          <w:rFonts w:ascii="Book Antiqua" w:hAnsi="Book Antiqua"/>
          <w:sz w:val="24"/>
          <w:szCs w:val="24"/>
        </w:rPr>
        <w:t>: 189-194 [PMID: 10431688]</w:t>
      </w:r>
    </w:p>
    <w:p w14:paraId="0165C93F"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113 </w:t>
      </w:r>
      <w:r w:rsidRPr="00332956">
        <w:rPr>
          <w:rFonts w:ascii="Book Antiqua" w:hAnsi="Book Antiqua"/>
          <w:b/>
          <w:sz w:val="24"/>
          <w:szCs w:val="24"/>
        </w:rPr>
        <w:t>Sun S</w:t>
      </w:r>
      <w:r w:rsidRPr="00332956">
        <w:rPr>
          <w:rFonts w:ascii="Book Antiqua" w:hAnsi="Book Antiqua"/>
          <w:sz w:val="24"/>
          <w:szCs w:val="24"/>
        </w:rPr>
        <w:t xml:space="preserve">, Li XM, Li XD, Yang WS. Studies on inducing apoptosis effects and mechanism of CIK cells for MGC-803 gastric cancer cell lines. </w:t>
      </w:r>
      <w:r w:rsidRPr="00332956">
        <w:rPr>
          <w:rFonts w:ascii="Book Antiqua" w:hAnsi="Book Antiqua"/>
          <w:i/>
          <w:sz w:val="24"/>
          <w:szCs w:val="24"/>
        </w:rPr>
        <w:t>Cancer Biother Radiopharm</w:t>
      </w:r>
      <w:r w:rsidRPr="00332956">
        <w:rPr>
          <w:rFonts w:ascii="Book Antiqua" w:hAnsi="Book Antiqua"/>
          <w:sz w:val="24"/>
          <w:szCs w:val="24"/>
        </w:rPr>
        <w:t xml:space="preserve"> 2005; </w:t>
      </w:r>
      <w:r w:rsidRPr="00332956">
        <w:rPr>
          <w:rFonts w:ascii="Book Antiqua" w:hAnsi="Book Antiqua"/>
          <w:b/>
          <w:sz w:val="24"/>
          <w:szCs w:val="24"/>
        </w:rPr>
        <w:t>20</w:t>
      </w:r>
      <w:r w:rsidRPr="00332956">
        <w:rPr>
          <w:rFonts w:ascii="Book Antiqua" w:hAnsi="Book Antiqua"/>
          <w:sz w:val="24"/>
          <w:szCs w:val="24"/>
        </w:rPr>
        <w:t>: 173-180 [PMID: 15869451 DOI: 10.1089/cbr.2005.20.173]</w:t>
      </w:r>
    </w:p>
    <w:p w14:paraId="38E62338"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114 </w:t>
      </w:r>
      <w:r w:rsidRPr="00332956">
        <w:rPr>
          <w:rFonts w:ascii="Book Antiqua" w:hAnsi="Book Antiqua"/>
          <w:b/>
          <w:sz w:val="24"/>
          <w:szCs w:val="24"/>
        </w:rPr>
        <w:t>Kim YJ</w:t>
      </w:r>
      <w:r w:rsidRPr="00332956">
        <w:rPr>
          <w:rFonts w:ascii="Book Antiqua" w:hAnsi="Book Antiqua"/>
          <w:sz w:val="24"/>
          <w:szCs w:val="24"/>
        </w:rPr>
        <w:t xml:space="preserve">, Lim J, Kang JS, Kim HM, Lee HK, Ryu HS, Kim JY, Hong JT, Kim Y, Han SB. Adoptive immunotherapy of human gastric cancer with ex vivo expanded T cells. </w:t>
      </w:r>
      <w:r w:rsidRPr="00332956">
        <w:rPr>
          <w:rFonts w:ascii="Book Antiqua" w:hAnsi="Book Antiqua"/>
          <w:i/>
          <w:sz w:val="24"/>
          <w:szCs w:val="24"/>
        </w:rPr>
        <w:t>Arch Pharm Res</w:t>
      </w:r>
      <w:r w:rsidRPr="00332956">
        <w:rPr>
          <w:rFonts w:ascii="Book Antiqua" w:hAnsi="Book Antiqua"/>
          <w:sz w:val="24"/>
          <w:szCs w:val="24"/>
        </w:rPr>
        <w:t xml:space="preserve"> 2010; </w:t>
      </w:r>
      <w:r w:rsidRPr="00332956">
        <w:rPr>
          <w:rFonts w:ascii="Book Antiqua" w:hAnsi="Book Antiqua"/>
          <w:b/>
          <w:sz w:val="24"/>
          <w:szCs w:val="24"/>
        </w:rPr>
        <w:t>33</w:t>
      </w:r>
      <w:r w:rsidRPr="00332956">
        <w:rPr>
          <w:rFonts w:ascii="Book Antiqua" w:hAnsi="Book Antiqua"/>
          <w:sz w:val="24"/>
          <w:szCs w:val="24"/>
        </w:rPr>
        <w:t>: 1789-1795 [PMID: 21116782 DOI: 10.1007/s12272-010-1111-7]</w:t>
      </w:r>
    </w:p>
    <w:p w14:paraId="6FE1F10F"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115 </w:t>
      </w:r>
      <w:r w:rsidRPr="00332956">
        <w:rPr>
          <w:rFonts w:ascii="Book Antiqua" w:hAnsi="Book Antiqua"/>
          <w:b/>
          <w:sz w:val="24"/>
          <w:szCs w:val="24"/>
        </w:rPr>
        <w:t>Bourquin C</w:t>
      </w:r>
      <w:r w:rsidRPr="00332956">
        <w:rPr>
          <w:rFonts w:ascii="Book Antiqua" w:hAnsi="Book Antiqua"/>
          <w:sz w:val="24"/>
          <w:szCs w:val="24"/>
        </w:rPr>
        <w:t xml:space="preserve">, von der Borch P, Zoglmeier C, Anz D, Sandholzer N, Suhartha N, Wurzenberger C, Denzel A, Kammerer R, Zimmermann W, Endres S. Efficient eradication of subcutaneous but not of autochthonous gastric tumors by adoptive T cell transfer in an SV40 T antigen mouse model. </w:t>
      </w:r>
      <w:r w:rsidRPr="00332956">
        <w:rPr>
          <w:rFonts w:ascii="Book Antiqua" w:hAnsi="Book Antiqua"/>
          <w:i/>
          <w:sz w:val="24"/>
          <w:szCs w:val="24"/>
        </w:rPr>
        <w:t>J Immunol</w:t>
      </w:r>
      <w:r w:rsidRPr="00332956">
        <w:rPr>
          <w:rFonts w:ascii="Book Antiqua" w:hAnsi="Book Antiqua"/>
          <w:sz w:val="24"/>
          <w:szCs w:val="24"/>
        </w:rPr>
        <w:t xml:space="preserve"> 2010; </w:t>
      </w:r>
      <w:r w:rsidRPr="00332956">
        <w:rPr>
          <w:rFonts w:ascii="Book Antiqua" w:hAnsi="Book Antiqua"/>
          <w:b/>
          <w:sz w:val="24"/>
          <w:szCs w:val="24"/>
        </w:rPr>
        <w:t>185</w:t>
      </w:r>
      <w:r w:rsidRPr="00332956">
        <w:rPr>
          <w:rFonts w:ascii="Book Antiqua" w:hAnsi="Book Antiqua"/>
          <w:sz w:val="24"/>
          <w:szCs w:val="24"/>
        </w:rPr>
        <w:t>: 2580-2588 [PMID: 20644173 DOI: 10.4049/jimmunol.0903231]</w:t>
      </w:r>
    </w:p>
    <w:p w14:paraId="49E9D053"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116 </w:t>
      </w:r>
      <w:r w:rsidRPr="00332956">
        <w:rPr>
          <w:rFonts w:ascii="Book Antiqua" w:hAnsi="Book Antiqua"/>
          <w:b/>
          <w:sz w:val="24"/>
          <w:szCs w:val="24"/>
        </w:rPr>
        <w:t>Gebremeskel S</w:t>
      </w:r>
      <w:r w:rsidRPr="00332956">
        <w:rPr>
          <w:rFonts w:ascii="Book Antiqua" w:hAnsi="Book Antiqua"/>
          <w:sz w:val="24"/>
          <w:szCs w:val="24"/>
        </w:rPr>
        <w:t xml:space="preserve">, Johnston B. Concepts and mechanisms underlying chemotherapy induced immunogenic cell death: impact on clinical studies and considerations for combined therapies. </w:t>
      </w:r>
      <w:r w:rsidRPr="00332956">
        <w:rPr>
          <w:rFonts w:ascii="Book Antiqua" w:hAnsi="Book Antiqua"/>
          <w:i/>
          <w:sz w:val="24"/>
          <w:szCs w:val="24"/>
        </w:rPr>
        <w:t>Oncotarget</w:t>
      </w:r>
      <w:r w:rsidRPr="00332956">
        <w:rPr>
          <w:rFonts w:ascii="Book Antiqua" w:hAnsi="Book Antiqua"/>
          <w:sz w:val="24"/>
          <w:szCs w:val="24"/>
        </w:rPr>
        <w:t xml:space="preserve"> 2015; </w:t>
      </w:r>
      <w:r w:rsidRPr="00332956">
        <w:rPr>
          <w:rFonts w:ascii="Book Antiqua" w:hAnsi="Book Antiqua"/>
          <w:b/>
          <w:sz w:val="24"/>
          <w:szCs w:val="24"/>
        </w:rPr>
        <w:t>6</w:t>
      </w:r>
      <w:r w:rsidRPr="00332956">
        <w:rPr>
          <w:rFonts w:ascii="Book Antiqua" w:hAnsi="Book Antiqua"/>
          <w:sz w:val="24"/>
          <w:szCs w:val="24"/>
        </w:rPr>
        <w:t>: 41600-41619 [PMID: 26486085 DOI: 10.18632/oncotarget.6113]</w:t>
      </w:r>
    </w:p>
    <w:p w14:paraId="29E9CE01"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117 </w:t>
      </w:r>
      <w:r w:rsidRPr="00332956">
        <w:rPr>
          <w:rFonts w:ascii="Book Antiqua" w:hAnsi="Book Antiqua"/>
          <w:b/>
          <w:sz w:val="24"/>
          <w:szCs w:val="24"/>
        </w:rPr>
        <w:t>Zhao Q</w:t>
      </w:r>
      <w:r w:rsidRPr="00332956">
        <w:rPr>
          <w:rFonts w:ascii="Book Antiqua" w:hAnsi="Book Antiqua"/>
          <w:sz w:val="24"/>
          <w:szCs w:val="24"/>
        </w:rPr>
        <w:t xml:space="preserve">, Zhang H, Li Y, Liu J, Hu X, Fan L. Anti-tumor effects of CIK combined with oxaliplatin in human oxaliplatin-resistant gastric cancer cells in vivo and in vitro. </w:t>
      </w:r>
      <w:r w:rsidRPr="00332956">
        <w:rPr>
          <w:rFonts w:ascii="Book Antiqua" w:hAnsi="Book Antiqua"/>
          <w:i/>
          <w:sz w:val="24"/>
          <w:szCs w:val="24"/>
        </w:rPr>
        <w:t>J Exp Clin Cancer Res</w:t>
      </w:r>
      <w:r w:rsidRPr="00332956">
        <w:rPr>
          <w:rFonts w:ascii="Book Antiqua" w:hAnsi="Book Antiqua"/>
          <w:sz w:val="24"/>
          <w:szCs w:val="24"/>
        </w:rPr>
        <w:t xml:space="preserve"> 2010; </w:t>
      </w:r>
      <w:r w:rsidRPr="00332956">
        <w:rPr>
          <w:rFonts w:ascii="Book Antiqua" w:hAnsi="Book Antiqua"/>
          <w:b/>
          <w:sz w:val="24"/>
          <w:szCs w:val="24"/>
        </w:rPr>
        <w:t>29</w:t>
      </w:r>
      <w:r w:rsidRPr="00332956">
        <w:rPr>
          <w:rFonts w:ascii="Book Antiqua" w:hAnsi="Book Antiqua"/>
          <w:sz w:val="24"/>
          <w:szCs w:val="24"/>
        </w:rPr>
        <w:t>: 118 [PMID: 20799994 DOI: 10.1186/1756-9966-29-118]</w:t>
      </w:r>
    </w:p>
    <w:p w14:paraId="0990CBA4"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118 </w:t>
      </w:r>
      <w:r w:rsidRPr="00332956">
        <w:rPr>
          <w:rFonts w:ascii="Book Antiqua" w:hAnsi="Book Antiqua"/>
          <w:b/>
          <w:sz w:val="24"/>
          <w:szCs w:val="24"/>
        </w:rPr>
        <w:t>Dudley ME</w:t>
      </w:r>
      <w:r w:rsidRPr="00332956">
        <w:rPr>
          <w:rFonts w:ascii="Book Antiqua" w:hAnsi="Book Antiqua"/>
          <w:sz w:val="24"/>
          <w:szCs w:val="24"/>
        </w:rPr>
        <w:t xml:space="preserve">, Wunderlich JR, Robbins PF, Yang JC, Hwu P, Schwartzentruber DJ, Topalian SL, Sherry R, Restifo NP, Hubicki AM, Robinson MR, Raffeld M, Duray P, Seipp CA, Rogers-Freezer L, Morton KE, Mavroukakis SA, White DE, Rosenberg SA. Cancer regression and autoimmunity in patients after clonal repopulation with antitumor lymphocytes. </w:t>
      </w:r>
      <w:r w:rsidRPr="00332956">
        <w:rPr>
          <w:rFonts w:ascii="Book Antiqua" w:hAnsi="Book Antiqua"/>
          <w:i/>
          <w:sz w:val="24"/>
          <w:szCs w:val="24"/>
        </w:rPr>
        <w:t>Science</w:t>
      </w:r>
      <w:r w:rsidRPr="00332956">
        <w:rPr>
          <w:rFonts w:ascii="Book Antiqua" w:hAnsi="Book Antiqua"/>
          <w:sz w:val="24"/>
          <w:szCs w:val="24"/>
        </w:rPr>
        <w:t xml:space="preserve"> 2002; </w:t>
      </w:r>
      <w:r w:rsidRPr="00332956">
        <w:rPr>
          <w:rFonts w:ascii="Book Antiqua" w:hAnsi="Book Antiqua"/>
          <w:b/>
          <w:sz w:val="24"/>
          <w:szCs w:val="24"/>
        </w:rPr>
        <w:t>298</w:t>
      </w:r>
      <w:r w:rsidRPr="00332956">
        <w:rPr>
          <w:rFonts w:ascii="Book Antiqua" w:hAnsi="Book Antiqua"/>
          <w:sz w:val="24"/>
          <w:szCs w:val="24"/>
        </w:rPr>
        <w:t>: 850-854 [PMID: 12242449 DOI: 10.1126/science.1076514]</w:t>
      </w:r>
    </w:p>
    <w:p w14:paraId="12E10CCD"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119 </w:t>
      </w:r>
      <w:r w:rsidRPr="00332956">
        <w:rPr>
          <w:rFonts w:ascii="Book Antiqua" w:hAnsi="Book Antiqua"/>
          <w:b/>
          <w:sz w:val="24"/>
          <w:szCs w:val="24"/>
        </w:rPr>
        <w:t>Kobold S</w:t>
      </w:r>
      <w:r w:rsidRPr="00332956">
        <w:rPr>
          <w:rFonts w:ascii="Book Antiqua" w:hAnsi="Book Antiqua"/>
          <w:sz w:val="24"/>
          <w:szCs w:val="24"/>
        </w:rPr>
        <w:t xml:space="preserve">, Steffen J, Chaloupka M, Grassmann S, Henkel J, Castoldi R, Zeng Y, Chmielewski M, Schmollinger JC, Schnurr M, Rothenfußer S, Schendel DJ, Abken H, Sustmann C, Niederfellner G, Klein C, Bourquin C, Endres S. Selective bispecific T </w:t>
      </w:r>
      <w:r w:rsidRPr="00332956">
        <w:rPr>
          <w:rFonts w:ascii="Book Antiqua" w:hAnsi="Book Antiqua"/>
          <w:sz w:val="24"/>
          <w:szCs w:val="24"/>
        </w:rPr>
        <w:lastRenderedPageBreak/>
        <w:t xml:space="preserve">cell recruiting antibody and antitumor activity of adoptive T cell transfer. </w:t>
      </w:r>
      <w:r w:rsidRPr="00332956">
        <w:rPr>
          <w:rFonts w:ascii="Book Antiqua" w:hAnsi="Book Antiqua"/>
          <w:i/>
          <w:sz w:val="24"/>
          <w:szCs w:val="24"/>
        </w:rPr>
        <w:t>J Natl Cancer Inst</w:t>
      </w:r>
      <w:r w:rsidRPr="00332956">
        <w:rPr>
          <w:rFonts w:ascii="Book Antiqua" w:hAnsi="Book Antiqua"/>
          <w:sz w:val="24"/>
          <w:szCs w:val="24"/>
        </w:rPr>
        <w:t xml:space="preserve"> 2014; </w:t>
      </w:r>
      <w:r w:rsidRPr="00332956">
        <w:rPr>
          <w:rFonts w:ascii="Book Antiqua" w:hAnsi="Book Antiqua"/>
          <w:b/>
          <w:sz w:val="24"/>
          <w:szCs w:val="24"/>
        </w:rPr>
        <w:t>107</w:t>
      </w:r>
      <w:r w:rsidRPr="00332956">
        <w:rPr>
          <w:rFonts w:ascii="Book Antiqua" w:hAnsi="Book Antiqua"/>
          <w:sz w:val="24"/>
          <w:szCs w:val="24"/>
        </w:rPr>
        <w:t>: 364 [PMID: 25424197 DOI: 10.1093/jnci/dju364]</w:t>
      </w:r>
    </w:p>
    <w:p w14:paraId="5EB4CD1E"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120 </w:t>
      </w:r>
      <w:r w:rsidRPr="00332956">
        <w:rPr>
          <w:rFonts w:ascii="Book Antiqua" w:hAnsi="Book Antiqua"/>
          <w:b/>
          <w:sz w:val="24"/>
          <w:szCs w:val="24"/>
        </w:rPr>
        <w:t>Du X</w:t>
      </w:r>
      <w:r w:rsidRPr="00332956">
        <w:rPr>
          <w:rFonts w:ascii="Book Antiqua" w:hAnsi="Book Antiqua"/>
          <w:sz w:val="24"/>
          <w:szCs w:val="24"/>
        </w:rPr>
        <w:t>, Jin R, Ning N, Li L, Wang Q, Liang W, Liu J, Xu Y. In vivo distribution and antitumor effect of infused immune cells in</w:t>
      </w:r>
      <w:r>
        <w:rPr>
          <w:rFonts w:ascii="Book Antiqua" w:hAnsi="Book Antiqua"/>
          <w:sz w:val="24"/>
          <w:szCs w:val="24"/>
        </w:rPr>
        <w:t xml:space="preserve"> </w:t>
      </w:r>
      <w:r w:rsidRPr="00332956">
        <w:rPr>
          <w:rFonts w:ascii="Book Antiqua" w:hAnsi="Book Antiqua"/>
          <w:sz w:val="24"/>
          <w:szCs w:val="24"/>
        </w:rPr>
        <w:t xml:space="preserve">a gastric cancer model. </w:t>
      </w:r>
      <w:r w:rsidRPr="00332956">
        <w:rPr>
          <w:rFonts w:ascii="Book Antiqua" w:hAnsi="Book Antiqua"/>
          <w:i/>
          <w:sz w:val="24"/>
          <w:szCs w:val="24"/>
        </w:rPr>
        <w:t>Oncol Rep</w:t>
      </w:r>
      <w:r w:rsidRPr="00332956">
        <w:rPr>
          <w:rFonts w:ascii="Book Antiqua" w:hAnsi="Book Antiqua"/>
          <w:sz w:val="24"/>
          <w:szCs w:val="24"/>
        </w:rPr>
        <w:t xml:space="preserve"> 2012; </w:t>
      </w:r>
      <w:r w:rsidRPr="00332956">
        <w:rPr>
          <w:rFonts w:ascii="Book Antiqua" w:hAnsi="Book Antiqua"/>
          <w:b/>
          <w:sz w:val="24"/>
          <w:szCs w:val="24"/>
        </w:rPr>
        <w:t>28</w:t>
      </w:r>
      <w:r w:rsidRPr="00332956">
        <w:rPr>
          <w:rFonts w:ascii="Book Antiqua" w:hAnsi="Book Antiqua"/>
          <w:sz w:val="24"/>
          <w:szCs w:val="24"/>
        </w:rPr>
        <w:t>: 1743-1749 [PMID: 22948809 DOI: 10.3892/or.2012.2013]</w:t>
      </w:r>
    </w:p>
    <w:p w14:paraId="592DDE06"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121</w:t>
      </w:r>
      <w:r>
        <w:rPr>
          <w:rFonts w:ascii="Book Antiqua" w:hAnsi="Book Antiqua" w:hint="eastAsia"/>
          <w:sz w:val="24"/>
          <w:szCs w:val="24"/>
        </w:rPr>
        <w:t xml:space="preserve"> </w:t>
      </w:r>
      <w:r w:rsidRPr="004B61A5">
        <w:rPr>
          <w:rFonts w:ascii="Book Antiqua" w:hAnsi="Book Antiqua"/>
          <w:sz w:val="24"/>
          <w:szCs w:val="24"/>
        </w:rPr>
        <w:t>Argonex Pharmaceuticals.</w:t>
      </w:r>
      <w:r w:rsidRPr="004B61A5">
        <w:rPr>
          <w:rFonts w:ascii="Book Antiqua" w:hAnsi="Book Antiqua" w:hint="eastAsia"/>
          <w:sz w:val="24"/>
          <w:szCs w:val="24"/>
        </w:rPr>
        <w:t xml:space="preserve"> </w:t>
      </w:r>
      <w:r w:rsidRPr="004B61A5">
        <w:rPr>
          <w:rFonts w:ascii="Book Antiqua" w:hAnsi="Book Antiqua"/>
          <w:sz w:val="24"/>
          <w:szCs w:val="24"/>
        </w:rPr>
        <w:t>Cytotoxic T Lymphocyte-stimulation peptides for prevention,</w:t>
      </w:r>
      <w:r w:rsidRPr="004B61A5">
        <w:rPr>
          <w:rFonts w:ascii="Book Antiqua" w:hAnsi="Book Antiqua" w:hint="eastAsia"/>
          <w:sz w:val="24"/>
          <w:szCs w:val="24"/>
        </w:rPr>
        <w:t xml:space="preserve"> </w:t>
      </w:r>
      <w:r w:rsidRPr="004B61A5">
        <w:rPr>
          <w:rFonts w:ascii="Book Antiqua" w:hAnsi="Book Antiqua"/>
          <w:sz w:val="24"/>
          <w:szCs w:val="24"/>
        </w:rPr>
        <w:t>treatment, and diagnosis of melanoma. WO/2001/032193, 2001</w:t>
      </w:r>
    </w:p>
    <w:p w14:paraId="4FAB7C1F"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122 </w:t>
      </w:r>
      <w:r w:rsidRPr="00332956">
        <w:rPr>
          <w:rFonts w:ascii="Book Antiqua" w:hAnsi="Book Antiqua"/>
          <w:b/>
          <w:sz w:val="24"/>
          <w:szCs w:val="24"/>
        </w:rPr>
        <w:t>Bhatia S</w:t>
      </w:r>
      <w:r w:rsidRPr="00332956">
        <w:rPr>
          <w:rFonts w:ascii="Book Antiqua" w:hAnsi="Book Antiqua"/>
          <w:sz w:val="24"/>
          <w:szCs w:val="24"/>
        </w:rPr>
        <w:t xml:space="preserve">, Tykodi SS, Thompson JA. Treatment of metastatic melanoma: an overview. </w:t>
      </w:r>
      <w:r w:rsidRPr="00332956">
        <w:rPr>
          <w:rFonts w:ascii="Book Antiqua" w:hAnsi="Book Antiqua"/>
          <w:i/>
          <w:sz w:val="24"/>
          <w:szCs w:val="24"/>
        </w:rPr>
        <w:t>Oncology (Williston Park)</w:t>
      </w:r>
      <w:r w:rsidRPr="00332956">
        <w:rPr>
          <w:rFonts w:ascii="Book Antiqua" w:hAnsi="Book Antiqua"/>
          <w:sz w:val="24"/>
          <w:szCs w:val="24"/>
        </w:rPr>
        <w:t xml:space="preserve"> 2009; </w:t>
      </w:r>
      <w:r w:rsidRPr="00332956">
        <w:rPr>
          <w:rFonts w:ascii="Book Antiqua" w:hAnsi="Book Antiqua"/>
          <w:b/>
          <w:sz w:val="24"/>
          <w:szCs w:val="24"/>
        </w:rPr>
        <w:t>23</w:t>
      </w:r>
      <w:r w:rsidRPr="00332956">
        <w:rPr>
          <w:rFonts w:ascii="Book Antiqua" w:hAnsi="Book Antiqua"/>
          <w:sz w:val="24"/>
          <w:szCs w:val="24"/>
        </w:rPr>
        <w:t>: 488-496 [PMID: 19544689]</w:t>
      </w:r>
    </w:p>
    <w:p w14:paraId="00C59957"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123 </w:t>
      </w:r>
      <w:r w:rsidRPr="00332956">
        <w:rPr>
          <w:rFonts w:ascii="Book Antiqua" w:hAnsi="Book Antiqua"/>
          <w:b/>
          <w:sz w:val="24"/>
          <w:szCs w:val="24"/>
        </w:rPr>
        <w:t>Yee C</w:t>
      </w:r>
      <w:r w:rsidRPr="00332956">
        <w:rPr>
          <w:rFonts w:ascii="Book Antiqua" w:hAnsi="Book Antiqua"/>
          <w:sz w:val="24"/>
          <w:szCs w:val="24"/>
        </w:rPr>
        <w:t xml:space="preserve">, Thompson JA, Byrd D, Riddell SR, Roche P, Celis E, Greenberg PD. Adoptive T cell therapy using antigen-specific CD8+ T cell clones for the treatment of patients with metastatic melanoma: in vivo persistence, migration, and antitumor effect of transferred T cells. </w:t>
      </w:r>
      <w:r w:rsidRPr="00332956">
        <w:rPr>
          <w:rFonts w:ascii="Book Antiqua" w:hAnsi="Book Antiqua"/>
          <w:i/>
          <w:sz w:val="24"/>
          <w:szCs w:val="24"/>
        </w:rPr>
        <w:t>Proc Natl Acad Sci U S A</w:t>
      </w:r>
      <w:r w:rsidRPr="00332956">
        <w:rPr>
          <w:rFonts w:ascii="Book Antiqua" w:hAnsi="Book Antiqua"/>
          <w:sz w:val="24"/>
          <w:szCs w:val="24"/>
        </w:rPr>
        <w:t xml:space="preserve"> 2002; </w:t>
      </w:r>
      <w:r w:rsidRPr="00332956">
        <w:rPr>
          <w:rFonts w:ascii="Book Antiqua" w:hAnsi="Book Antiqua"/>
          <w:b/>
          <w:sz w:val="24"/>
          <w:szCs w:val="24"/>
        </w:rPr>
        <w:t>99</w:t>
      </w:r>
      <w:r w:rsidRPr="00332956">
        <w:rPr>
          <w:rFonts w:ascii="Book Antiqua" w:hAnsi="Book Antiqua"/>
          <w:sz w:val="24"/>
          <w:szCs w:val="24"/>
        </w:rPr>
        <w:t>: 16168-16173 [PMID: 12427970 DOI: 10.1073/pnas.242600099]</w:t>
      </w:r>
    </w:p>
    <w:p w14:paraId="37985D8C"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124 </w:t>
      </w:r>
      <w:r w:rsidRPr="00332956">
        <w:rPr>
          <w:rFonts w:ascii="Book Antiqua" w:hAnsi="Book Antiqua"/>
          <w:b/>
          <w:sz w:val="24"/>
          <w:szCs w:val="24"/>
        </w:rPr>
        <w:t>Rosenberg SA</w:t>
      </w:r>
      <w:r w:rsidRPr="00332956">
        <w:rPr>
          <w:rFonts w:ascii="Book Antiqua" w:hAnsi="Book Antiqua"/>
          <w:sz w:val="24"/>
          <w:szCs w:val="24"/>
        </w:rPr>
        <w:t xml:space="preserve">, Lotze MT, Muul LM, Chang AE, Avis FP, Leitman S, Linehan WM, Robertson CN, Lee RE, Rubin JT. A progress report on the treatment of 157 patients with advanced cancer using lymphokine-activated killer cells and interleukin-2 or high-dose interleukin-2 alone. </w:t>
      </w:r>
      <w:r w:rsidRPr="00332956">
        <w:rPr>
          <w:rFonts w:ascii="Book Antiqua" w:hAnsi="Book Antiqua"/>
          <w:i/>
          <w:sz w:val="24"/>
          <w:szCs w:val="24"/>
        </w:rPr>
        <w:t>N Engl J Med</w:t>
      </w:r>
      <w:r w:rsidRPr="00332956">
        <w:rPr>
          <w:rFonts w:ascii="Book Antiqua" w:hAnsi="Book Antiqua"/>
          <w:sz w:val="24"/>
          <w:szCs w:val="24"/>
        </w:rPr>
        <w:t xml:space="preserve"> 1987; </w:t>
      </w:r>
      <w:r w:rsidRPr="00332956">
        <w:rPr>
          <w:rFonts w:ascii="Book Antiqua" w:hAnsi="Book Antiqua"/>
          <w:b/>
          <w:sz w:val="24"/>
          <w:szCs w:val="24"/>
        </w:rPr>
        <w:t>316</w:t>
      </w:r>
      <w:r w:rsidRPr="00332956">
        <w:rPr>
          <w:rFonts w:ascii="Book Antiqua" w:hAnsi="Book Antiqua"/>
          <w:sz w:val="24"/>
          <w:szCs w:val="24"/>
        </w:rPr>
        <w:t>: 889-897 [PMID: 3493432]</w:t>
      </w:r>
    </w:p>
    <w:p w14:paraId="6B498D83"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125 </w:t>
      </w:r>
      <w:r w:rsidRPr="00332956">
        <w:rPr>
          <w:rFonts w:ascii="Book Antiqua" w:hAnsi="Book Antiqua"/>
          <w:b/>
          <w:sz w:val="24"/>
          <w:szCs w:val="24"/>
        </w:rPr>
        <w:t>Zhang GQ</w:t>
      </w:r>
      <w:r w:rsidRPr="00332956">
        <w:rPr>
          <w:rFonts w:ascii="Book Antiqua" w:hAnsi="Book Antiqua"/>
          <w:sz w:val="24"/>
          <w:szCs w:val="24"/>
        </w:rPr>
        <w:t xml:space="preserve">, Zhao H, Wu JY, Li JY, Yan X, Wang G, Wu LL, Zhang XG, Shao Y, Wang Y, Jiao SC. Prolonged overall survival in gastric cancer patients after adoptive immunotherapy. </w:t>
      </w:r>
      <w:r w:rsidRPr="00332956">
        <w:rPr>
          <w:rFonts w:ascii="Book Antiqua" w:hAnsi="Book Antiqua"/>
          <w:i/>
          <w:sz w:val="24"/>
          <w:szCs w:val="24"/>
        </w:rPr>
        <w:t>World J Gastroenterol</w:t>
      </w:r>
      <w:r w:rsidRPr="00332956">
        <w:rPr>
          <w:rFonts w:ascii="Book Antiqua" w:hAnsi="Book Antiqua"/>
          <w:sz w:val="24"/>
          <w:szCs w:val="24"/>
        </w:rPr>
        <w:t xml:space="preserve"> 2015; </w:t>
      </w:r>
      <w:r w:rsidRPr="00332956">
        <w:rPr>
          <w:rFonts w:ascii="Book Antiqua" w:hAnsi="Book Antiqua"/>
          <w:b/>
          <w:sz w:val="24"/>
          <w:szCs w:val="24"/>
        </w:rPr>
        <w:t>21</w:t>
      </w:r>
      <w:r w:rsidRPr="00332956">
        <w:rPr>
          <w:rFonts w:ascii="Book Antiqua" w:hAnsi="Book Antiqua"/>
          <w:sz w:val="24"/>
          <w:szCs w:val="24"/>
        </w:rPr>
        <w:t>: 2777-2785 [PMID: 25759549 DOI: 10.3748/wjg.v21.i9.2777]</w:t>
      </w:r>
    </w:p>
    <w:p w14:paraId="7FC6D518"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126 </w:t>
      </w:r>
      <w:r w:rsidRPr="00332956">
        <w:rPr>
          <w:rFonts w:ascii="Book Antiqua" w:hAnsi="Book Antiqua"/>
          <w:b/>
          <w:sz w:val="24"/>
          <w:szCs w:val="24"/>
        </w:rPr>
        <w:t>Zhao H</w:t>
      </w:r>
      <w:r w:rsidRPr="00332956">
        <w:rPr>
          <w:rFonts w:ascii="Book Antiqua" w:hAnsi="Book Antiqua"/>
          <w:sz w:val="24"/>
          <w:szCs w:val="24"/>
        </w:rPr>
        <w:t xml:space="preserve">, Fan Y, Li H, Yu J, Liu L, Cao S, Ren B, Yan F, Ren X. Immunotherapy with cytokine-induced killer cells as an adjuvant treatment for advanced gastric carcinoma: a retrospective study of 165 patients. </w:t>
      </w:r>
      <w:r w:rsidRPr="00332956">
        <w:rPr>
          <w:rFonts w:ascii="Book Antiqua" w:hAnsi="Book Antiqua"/>
          <w:i/>
          <w:sz w:val="24"/>
          <w:szCs w:val="24"/>
        </w:rPr>
        <w:t>Cancer Biother Radiopharm</w:t>
      </w:r>
      <w:r w:rsidRPr="00332956">
        <w:rPr>
          <w:rFonts w:ascii="Book Antiqua" w:hAnsi="Book Antiqua"/>
          <w:sz w:val="24"/>
          <w:szCs w:val="24"/>
        </w:rPr>
        <w:t xml:space="preserve"> 2013; </w:t>
      </w:r>
      <w:r w:rsidRPr="00332956">
        <w:rPr>
          <w:rFonts w:ascii="Book Antiqua" w:hAnsi="Book Antiqua"/>
          <w:b/>
          <w:sz w:val="24"/>
          <w:szCs w:val="24"/>
        </w:rPr>
        <w:t>28</w:t>
      </w:r>
      <w:r w:rsidRPr="00332956">
        <w:rPr>
          <w:rFonts w:ascii="Book Antiqua" w:hAnsi="Book Antiqua"/>
          <w:sz w:val="24"/>
          <w:szCs w:val="24"/>
        </w:rPr>
        <w:t>: 303-309 [PMID: 23506427 DOI: 10.1089/cbr.2012.1306]</w:t>
      </w:r>
    </w:p>
    <w:p w14:paraId="09E9F953"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127 </w:t>
      </w:r>
      <w:r w:rsidRPr="00332956">
        <w:rPr>
          <w:rFonts w:ascii="Book Antiqua" w:hAnsi="Book Antiqua"/>
          <w:b/>
          <w:sz w:val="24"/>
          <w:szCs w:val="24"/>
        </w:rPr>
        <w:t>Chen Y</w:t>
      </w:r>
      <w:r w:rsidRPr="00332956">
        <w:rPr>
          <w:rFonts w:ascii="Book Antiqua" w:hAnsi="Book Antiqua"/>
          <w:sz w:val="24"/>
          <w:szCs w:val="24"/>
        </w:rPr>
        <w:t xml:space="preserve">, Guo ZQ, Shi CM, Zhou ZF, Ye YB, Chen Q. Efficacy of adjuvant chemotherapy combined with immunotherapy with cytokine-induced killer cells for gastric cancer after d2 gastrectomy. </w:t>
      </w:r>
      <w:r w:rsidRPr="00332956">
        <w:rPr>
          <w:rFonts w:ascii="Book Antiqua" w:hAnsi="Book Antiqua"/>
          <w:i/>
          <w:sz w:val="24"/>
          <w:szCs w:val="24"/>
        </w:rPr>
        <w:t>Int J Clin Exp Med</w:t>
      </w:r>
      <w:r w:rsidRPr="00332956">
        <w:rPr>
          <w:rFonts w:ascii="Book Antiqua" w:hAnsi="Book Antiqua"/>
          <w:sz w:val="24"/>
          <w:szCs w:val="24"/>
        </w:rPr>
        <w:t xml:space="preserve"> 2015; </w:t>
      </w:r>
      <w:r w:rsidRPr="00332956">
        <w:rPr>
          <w:rFonts w:ascii="Book Antiqua" w:hAnsi="Book Antiqua"/>
          <w:b/>
          <w:sz w:val="24"/>
          <w:szCs w:val="24"/>
        </w:rPr>
        <w:t>8</w:t>
      </w:r>
      <w:r w:rsidRPr="00332956">
        <w:rPr>
          <w:rFonts w:ascii="Book Antiqua" w:hAnsi="Book Antiqua"/>
          <w:sz w:val="24"/>
          <w:szCs w:val="24"/>
        </w:rPr>
        <w:t>: 7728-7736 [PMID: 26221323]</w:t>
      </w:r>
    </w:p>
    <w:p w14:paraId="700EA583"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lastRenderedPageBreak/>
        <w:t xml:space="preserve">128 </w:t>
      </w:r>
      <w:r w:rsidRPr="00332956">
        <w:rPr>
          <w:rFonts w:ascii="Book Antiqua" w:hAnsi="Book Antiqua"/>
          <w:b/>
          <w:sz w:val="24"/>
          <w:szCs w:val="24"/>
        </w:rPr>
        <w:t>Shi L</w:t>
      </w:r>
      <w:r w:rsidRPr="00332956">
        <w:rPr>
          <w:rFonts w:ascii="Book Antiqua" w:hAnsi="Book Antiqua"/>
          <w:sz w:val="24"/>
          <w:szCs w:val="24"/>
        </w:rPr>
        <w:t xml:space="preserve">, Zhou Q, Wu J, Ji M, Li G, Jiang J, Wu C. Efficacy of adjuvant immunotherapy with cytokine-induced killer cells in patients with locally advanced gastric cancer. </w:t>
      </w:r>
      <w:r w:rsidRPr="00332956">
        <w:rPr>
          <w:rFonts w:ascii="Book Antiqua" w:hAnsi="Book Antiqua"/>
          <w:i/>
          <w:sz w:val="24"/>
          <w:szCs w:val="24"/>
        </w:rPr>
        <w:t>Cancer Immunol Immunother</w:t>
      </w:r>
      <w:r w:rsidRPr="00332956">
        <w:rPr>
          <w:rFonts w:ascii="Book Antiqua" w:hAnsi="Book Antiqua"/>
          <w:sz w:val="24"/>
          <w:szCs w:val="24"/>
        </w:rPr>
        <w:t xml:space="preserve"> 2012; </w:t>
      </w:r>
      <w:r w:rsidRPr="00332956">
        <w:rPr>
          <w:rFonts w:ascii="Book Antiqua" w:hAnsi="Book Antiqua"/>
          <w:b/>
          <w:sz w:val="24"/>
          <w:szCs w:val="24"/>
        </w:rPr>
        <w:t>61</w:t>
      </w:r>
      <w:r w:rsidRPr="00332956">
        <w:rPr>
          <w:rFonts w:ascii="Book Antiqua" w:hAnsi="Book Antiqua"/>
          <w:sz w:val="24"/>
          <w:szCs w:val="24"/>
        </w:rPr>
        <w:t>: 2251-2259 [PMID: 22674056 DOI: 10.1007/s00262-012-1289-2]</w:t>
      </w:r>
    </w:p>
    <w:p w14:paraId="7CF093EA"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129 </w:t>
      </w:r>
      <w:r w:rsidRPr="00332956">
        <w:rPr>
          <w:rFonts w:ascii="Book Antiqua" w:hAnsi="Book Antiqua"/>
          <w:b/>
          <w:sz w:val="24"/>
          <w:szCs w:val="24"/>
        </w:rPr>
        <w:t>Jiang J</w:t>
      </w:r>
      <w:r w:rsidRPr="00332956">
        <w:rPr>
          <w:rFonts w:ascii="Book Antiqua" w:hAnsi="Book Antiqua"/>
          <w:sz w:val="24"/>
          <w:szCs w:val="24"/>
        </w:rPr>
        <w:t xml:space="preserve">, Xu N, Wu C, Deng H, Lu M, Li M, Xu B, Wu J, Wang R, Xu J, Nilsson-Ehle P. Treatment of advanced gastric cancer by chemotherapy combined with autologous cytokine-induced killer cells. </w:t>
      </w:r>
      <w:r w:rsidRPr="00332956">
        <w:rPr>
          <w:rFonts w:ascii="Book Antiqua" w:hAnsi="Book Antiqua"/>
          <w:i/>
          <w:sz w:val="24"/>
          <w:szCs w:val="24"/>
        </w:rPr>
        <w:t>Anticancer Res</w:t>
      </w:r>
      <w:r w:rsidRPr="00332956">
        <w:rPr>
          <w:rFonts w:ascii="Book Antiqua" w:hAnsi="Book Antiqua"/>
          <w:sz w:val="24"/>
          <w:szCs w:val="24"/>
        </w:rPr>
        <w:t xml:space="preserve"> 2006; </w:t>
      </w:r>
      <w:r w:rsidRPr="00332956">
        <w:rPr>
          <w:rFonts w:ascii="Book Antiqua" w:hAnsi="Book Antiqua"/>
          <w:b/>
          <w:sz w:val="24"/>
          <w:szCs w:val="24"/>
        </w:rPr>
        <w:t>26</w:t>
      </w:r>
      <w:r w:rsidRPr="00332956">
        <w:rPr>
          <w:rFonts w:ascii="Book Antiqua" w:hAnsi="Book Antiqua"/>
          <w:sz w:val="24"/>
          <w:szCs w:val="24"/>
        </w:rPr>
        <w:t>: 2237-2242 [PMID: 16821594]</w:t>
      </w:r>
    </w:p>
    <w:p w14:paraId="3467657B"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130 </w:t>
      </w:r>
      <w:r w:rsidRPr="00332956">
        <w:rPr>
          <w:rFonts w:ascii="Book Antiqua" w:hAnsi="Book Antiqua"/>
          <w:b/>
          <w:sz w:val="24"/>
          <w:szCs w:val="24"/>
        </w:rPr>
        <w:t>Jiang JT</w:t>
      </w:r>
      <w:r w:rsidRPr="00332956">
        <w:rPr>
          <w:rFonts w:ascii="Book Antiqua" w:hAnsi="Book Antiqua"/>
          <w:sz w:val="24"/>
          <w:szCs w:val="24"/>
        </w:rPr>
        <w:t xml:space="preserve">, Shen YP, Wu CP, Zhu YB, Wei WX, Chen LJ, Zheng X, Sun J, Lu BF, Zhang XG. Increasing the frequency of CIK cells adoptive immunotherapy may decrease risk of death in gastric cancer patients. </w:t>
      </w:r>
      <w:r w:rsidRPr="00332956">
        <w:rPr>
          <w:rFonts w:ascii="Book Antiqua" w:hAnsi="Book Antiqua"/>
          <w:i/>
          <w:sz w:val="24"/>
          <w:szCs w:val="24"/>
        </w:rPr>
        <w:t>World J Gastroenterol</w:t>
      </w:r>
      <w:r w:rsidRPr="00332956">
        <w:rPr>
          <w:rFonts w:ascii="Book Antiqua" w:hAnsi="Book Antiqua"/>
          <w:sz w:val="24"/>
          <w:szCs w:val="24"/>
        </w:rPr>
        <w:t xml:space="preserve"> 2010; </w:t>
      </w:r>
      <w:r w:rsidRPr="00332956">
        <w:rPr>
          <w:rFonts w:ascii="Book Antiqua" w:hAnsi="Book Antiqua"/>
          <w:b/>
          <w:sz w:val="24"/>
          <w:szCs w:val="24"/>
        </w:rPr>
        <w:t>16</w:t>
      </w:r>
      <w:r w:rsidRPr="00332956">
        <w:rPr>
          <w:rFonts w:ascii="Book Antiqua" w:hAnsi="Book Antiqua"/>
          <w:sz w:val="24"/>
          <w:szCs w:val="24"/>
        </w:rPr>
        <w:t>: 6155-6162 [PMID: 21182234]</w:t>
      </w:r>
    </w:p>
    <w:p w14:paraId="7DACE1B1"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131 </w:t>
      </w:r>
      <w:r w:rsidRPr="00332956">
        <w:rPr>
          <w:rFonts w:ascii="Book Antiqua" w:hAnsi="Book Antiqua"/>
          <w:b/>
          <w:sz w:val="24"/>
          <w:szCs w:val="24"/>
        </w:rPr>
        <w:t>Jäkel CE</w:t>
      </w:r>
      <w:r w:rsidRPr="00332956">
        <w:rPr>
          <w:rFonts w:ascii="Book Antiqua" w:hAnsi="Book Antiqua"/>
          <w:sz w:val="24"/>
          <w:szCs w:val="24"/>
        </w:rPr>
        <w:t xml:space="preserve">, Vogt A, Gonzalez-Carmona MA, Schmidt-Wolf IG. Clinical studies applying cytokine-induced killer cells for the treatment of gastrointestinal tumors. </w:t>
      </w:r>
      <w:r w:rsidRPr="00332956">
        <w:rPr>
          <w:rFonts w:ascii="Book Antiqua" w:hAnsi="Book Antiqua"/>
          <w:i/>
          <w:sz w:val="24"/>
          <w:szCs w:val="24"/>
        </w:rPr>
        <w:t>J Immunol Res</w:t>
      </w:r>
      <w:r w:rsidRPr="00332956">
        <w:rPr>
          <w:rFonts w:ascii="Book Antiqua" w:hAnsi="Book Antiqua"/>
          <w:sz w:val="24"/>
          <w:szCs w:val="24"/>
        </w:rPr>
        <w:t xml:space="preserve"> 2014; </w:t>
      </w:r>
      <w:r w:rsidRPr="00332956">
        <w:rPr>
          <w:rFonts w:ascii="Book Antiqua" w:hAnsi="Book Antiqua"/>
          <w:b/>
          <w:sz w:val="24"/>
          <w:szCs w:val="24"/>
        </w:rPr>
        <w:t>2014</w:t>
      </w:r>
      <w:r w:rsidRPr="00332956">
        <w:rPr>
          <w:rFonts w:ascii="Book Antiqua" w:hAnsi="Book Antiqua"/>
          <w:sz w:val="24"/>
          <w:szCs w:val="24"/>
        </w:rPr>
        <w:t>: 897214 [PMID: 24741629 DOI: 10.1155/2014/897214]</w:t>
      </w:r>
    </w:p>
    <w:p w14:paraId="6C5B447A"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132 </w:t>
      </w:r>
      <w:r w:rsidRPr="00332956">
        <w:rPr>
          <w:rFonts w:ascii="Book Antiqua" w:hAnsi="Book Antiqua"/>
          <w:b/>
          <w:sz w:val="24"/>
          <w:szCs w:val="24"/>
        </w:rPr>
        <w:t>Wada I</w:t>
      </w:r>
      <w:r w:rsidRPr="00332956">
        <w:rPr>
          <w:rFonts w:ascii="Book Antiqua" w:hAnsi="Book Antiqua"/>
          <w:sz w:val="24"/>
          <w:szCs w:val="24"/>
        </w:rPr>
        <w:t xml:space="preserve">, Matsushita H, Noji S, Mori K, Yamashita H, Nomura S, Shimizu N, Seto Y, Kakimi K. Intraperitoneal injection of in vitro expanded Vγ9Vδ2 T cells together with zoledronate for the treatment of malignant ascites due to gastric cancer. </w:t>
      </w:r>
      <w:r w:rsidRPr="00332956">
        <w:rPr>
          <w:rFonts w:ascii="Book Antiqua" w:hAnsi="Book Antiqua"/>
          <w:i/>
          <w:sz w:val="24"/>
          <w:szCs w:val="24"/>
        </w:rPr>
        <w:t>Cancer Med</w:t>
      </w:r>
      <w:r w:rsidRPr="00332956">
        <w:rPr>
          <w:rFonts w:ascii="Book Antiqua" w:hAnsi="Book Antiqua"/>
          <w:sz w:val="24"/>
          <w:szCs w:val="24"/>
        </w:rPr>
        <w:t xml:space="preserve"> 2014; </w:t>
      </w:r>
      <w:r w:rsidRPr="00332956">
        <w:rPr>
          <w:rFonts w:ascii="Book Antiqua" w:hAnsi="Book Antiqua"/>
          <w:b/>
          <w:sz w:val="24"/>
          <w:szCs w:val="24"/>
        </w:rPr>
        <w:t>3</w:t>
      </w:r>
      <w:r w:rsidRPr="00332956">
        <w:rPr>
          <w:rFonts w:ascii="Book Antiqua" w:hAnsi="Book Antiqua"/>
          <w:sz w:val="24"/>
          <w:szCs w:val="24"/>
        </w:rPr>
        <w:t>: 362-375 [PMID: 24515916 DOI: 10.1002/cam4.196]</w:t>
      </w:r>
    </w:p>
    <w:p w14:paraId="045EDBDC"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133 </w:t>
      </w:r>
      <w:r w:rsidRPr="00F865C1">
        <w:rPr>
          <w:rFonts w:ascii="Book Antiqua" w:hAnsi="Book Antiqua"/>
          <w:b/>
          <w:sz w:val="24"/>
          <w:szCs w:val="24"/>
        </w:rPr>
        <w:t>Cellular Biomedicine Group Ltd</w:t>
      </w:r>
      <w:r w:rsidRPr="00F865C1">
        <w:rPr>
          <w:rFonts w:ascii="Book Antiqua" w:hAnsi="Book Antiqua"/>
          <w:sz w:val="24"/>
          <w:szCs w:val="24"/>
        </w:rPr>
        <w:t>.</w:t>
      </w:r>
      <w:r>
        <w:rPr>
          <w:rFonts w:ascii="Book Antiqua" w:hAnsi="Book Antiqua" w:hint="eastAsia"/>
          <w:b/>
          <w:sz w:val="24"/>
          <w:szCs w:val="24"/>
        </w:rPr>
        <w:t xml:space="preserve"> </w:t>
      </w:r>
      <w:r w:rsidRPr="004B61A5">
        <w:rPr>
          <w:rFonts w:ascii="Book Antiqua" w:hAnsi="Book Antiqua"/>
          <w:sz w:val="24"/>
          <w:szCs w:val="24"/>
        </w:rPr>
        <w:t>The Study of Surgery,</w:t>
      </w:r>
      <w:r>
        <w:rPr>
          <w:rFonts w:ascii="Book Antiqua" w:hAnsi="Book Antiqua" w:hint="eastAsia"/>
          <w:sz w:val="24"/>
          <w:szCs w:val="24"/>
        </w:rPr>
        <w:t xml:space="preserve"> </w:t>
      </w:r>
      <w:r w:rsidRPr="00332956">
        <w:rPr>
          <w:rFonts w:ascii="Book Antiqua" w:hAnsi="Book Antiqua"/>
          <w:sz w:val="24"/>
          <w:szCs w:val="24"/>
        </w:rPr>
        <w:t>Chemotherapy and Autologous T Cells-Based Immunotherapy for Advanced Gastric Cancer, in ClinicalTrials.gov [Internet], Bethesda (MD): National Library of Medicine (US), 2000</w:t>
      </w:r>
      <w:r>
        <w:rPr>
          <w:rFonts w:ascii="Book Antiqua" w:hAnsi="Book Antiqua" w:hint="eastAsia"/>
          <w:sz w:val="24"/>
          <w:szCs w:val="24"/>
        </w:rPr>
        <w:t xml:space="preserve"> </w:t>
      </w:r>
      <w:r w:rsidRPr="00332956">
        <w:rPr>
          <w:rFonts w:ascii="Book Antiqua" w:hAnsi="Book Antiqua"/>
          <w:sz w:val="24"/>
          <w:szCs w:val="24"/>
        </w:rPr>
        <w:t xml:space="preserve">Available from: URL: </w:t>
      </w:r>
      <w:hyperlink r:id="rId20" w:history="1">
        <w:r w:rsidRPr="00C06D17">
          <w:rPr>
            <w:rStyle w:val="Hyperlink"/>
            <w:rFonts w:ascii="Book Antiqua" w:hAnsi="Book Antiqua"/>
            <w:sz w:val="24"/>
            <w:szCs w:val="24"/>
          </w:rPr>
          <w:t>http://clinicaltrials.gov/show/NCT02704299</w:t>
        </w:r>
      </w:hyperlink>
      <w:r>
        <w:rPr>
          <w:rFonts w:ascii="Book Antiqua" w:hAnsi="Book Antiqua" w:hint="eastAsia"/>
          <w:sz w:val="24"/>
          <w:szCs w:val="24"/>
        </w:rPr>
        <w:t xml:space="preserve"> </w:t>
      </w:r>
    </w:p>
    <w:p w14:paraId="46252AD0"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134 </w:t>
      </w:r>
      <w:r w:rsidRPr="00801FCB">
        <w:rPr>
          <w:rFonts w:ascii="Book Antiqua" w:hAnsi="Book Antiqua"/>
          <w:b/>
          <w:sz w:val="24"/>
          <w:szCs w:val="24"/>
        </w:rPr>
        <w:t>Shenzhen Hornetcorn Bio-technology Company, LTD</w:t>
      </w:r>
      <w:r>
        <w:rPr>
          <w:rFonts w:ascii="Book Antiqua" w:hAnsi="Book Antiqua" w:hint="eastAsia"/>
          <w:sz w:val="24"/>
          <w:szCs w:val="24"/>
        </w:rPr>
        <w:t>.</w:t>
      </w:r>
      <w:r>
        <w:rPr>
          <w:rFonts w:ascii="Book Antiqua" w:hAnsi="Book Antiqua"/>
          <w:sz w:val="24"/>
          <w:szCs w:val="24"/>
        </w:rPr>
        <w:t xml:space="preserve"> </w:t>
      </w:r>
      <w:r w:rsidRPr="00332956">
        <w:rPr>
          <w:rFonts w:ascii="Book Antiqua" w:hAnsi="Book Antiqua"/>
          <w:sz w:val="24"/>
          <w:szCs w:val="24"/>
        </w:rPr>
        <w:t>“Study of Autologous Tumor Lysate-pulsed D-CIK Combined With Chemotherapy for Gastric Cancer,” in ClinicalTrials.gov [Internet], Bethesda (MD): National Library of Medicine (US), 2000</w:t>
      </w:r>
      <w:r>
        <w:rPr>
          <w:rFonts w:ascii="Book Antiqua" w:hAnsi="Book Antiqua" w:hint="eastAsia"/>
          <w:sz w:val="24"/>
          <w:szCs w:val="24"/>
        </w:rPr>
        <w:t xml:space="preserve"> </w:t>
      </w:r>
      <w:r w:rsidRPr="00332956">
        <w:rPr>
          <w:rFonts w:ascii="Book Antiqua" w:hAnsi="Book Antiqua"/>
          <w:sz w:val="24"/>
          <w:szCs w:val="24"/>
        </w:rPr>
        <w:t xml:space="preserve">Available from: URL: </w:t>
      </w:r>
      <w:hyperlink r:id="rId21" w:history="1">
        <w:r w:rsidRPr="00C06D17">
          <w:rPr>
            <w:rStyle w:val="Hyperlink"/>
            <w:rFonts w:ascii="Book Antiqua" w:hAnsi="Book Antiqua"/>
            <w:sz w:val="24"/>
            <w:szCs w:val="24"/>
          </w:rPr>
          <w:t>http://clinicaltrials.gov/show/NCT02215837</w:t>
        </w:r>
      </w:hyperlink>
      <w:r>
        <w:rPr>
          <w:rFonts w:ascii="Book Antiqua" w:hAnsi="Book Antiqua" w:hint="eastAsia"/>
          <w:sz w:val="24"/>
          <w:szCs w:val="24"/>
        </w:rPr>
        <w:t xml:space="preserve"> </w:t>
      </w:r>
    </w:p>
    <w:p w14:paraId="1AE847A1"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135 </w:t>
      </w:r>
      <w:r w:rsidRPr="00801FCB">
        <w:rPr>
          <w:rFonts w:ascii="Book Antiqua" w:hAnsi="Book Antiqua"/>
          <w:b/>
          <w:sz w:val="24"/>
          <w:szCs w:val="24"/>
        </w:rPr>
        <w:t>First Affiliated Hospital of Chengdu Medical College</w:t>
      </w:r>
      <w:r>
        <w:rPr>
          <w:rFonts w:ascii="Book Antiqua" w:hAnsi="Book Antiqua" w:hint="eastAsia"/>
          <w:sz w:val="24"/>
          <w:szCs w:val="24"/>
        </w:rPr>
        <w:t>.</w:t>
      </w:r>
      <w:r w:rsidRPr="00575B1F">
        <w:rPr>
          <w:rFonts w:ascii="Book Antiqua" w:hAnsi="Book Antiqua"/>
          <w:sz w:val="24"/>
          <w:szCs w:val="24"/>
        </w:rPr>
        <w:t xml:space="preserve"> A Clinical Research of CAR T Cells Targeting EpCAMPositive Cancer (CARTEPC),</w:t>
      </w:r>
      <w:r>
        <w:rPr>
          <w:rFonts w:ascii="Book Antiqua" w:hAnsi="Book Antiqua" w:hint="eastAsia"/>
          <w:sz w:val="24"/>
          <w:szCs w:val="24"/>
        </w:rPr>
        <w:t xml:space="preserve"> </w:t>
      </w:r>
      <w:r w:rsidRPr="00332956">
        <w:rPr>
          <w:rFonts w:ascii="Book Antiqua" w:hAnsi="Book Antiqua"/>
          <w:sz w:val="24"/>
          <w:szCs w:val="24"/>
        </w:rPr>
        <w:t>in ClinicalTrials.gov [Internet], Bethesda (MD): National Library of Medicine (US), 2000</w:t>
      </w:r>
      <w:r>
        <w:rPr>
          <w:rFonts w:ascii="Book Antiqua" w:hAnsi="Book Antiqua" w:hint="eastAsia"/>
          <w:sz w:val="24"/>
          <w:szCs w:val="24"/>
        </w:rPr>
        <w:t xml:space="preserve"> </w:t>
      </w:r>
      <w:r w:rsidRPr="00332956">
        <w:rPr>
          <w:rFonts w:ascii="Book Antiqua" w:hAnsi="Book Antiqua"/>
          <w:sz w:val="24"/>
          <w:szCs w:val="24"/>
        </w:rPr>
        <w:t xml:space="preserve">Available from: URL: </w:t>
      </w:r>
      <w:hyperlink r:id="rId22" w:history="1">
        <w:r w:rsidRPr="00C06D17">
          <w:rPr>
            <w:rStyle w:val="Hyperlink"/>
            <w:rFonts w:ascii="Book Antiqua" w:hAnsi="Book Antiqua"/>
            <w:sz w:val="24"/>
            <w:szCs w:val="24"/>
          </w:rPr>
          <w:t>http://clinicaltrials.gov/show/NCT03013712</w:t>
        </w:r>
      </w:hyperlink>
      <w:r>
        <w:rPr>
          <w:rFonts w:ascii="Book Antiqua" w:hAnsi="Book Antiqua" w:hint="eastAsia"/>
          <w:sz w:val="24"/>
          <w:szCs w:val="24"/>
        </w:rPr>
        <w:t xml:space="preserve"> </w:t>
      </w:r>
    </w:p>
    <w:p w14:paraId="5C10ABB3"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lastRenderedPageBreak/>
        <w:t xml:space="preserve">136 </w:t>
      </w:r>
      <w:r w:rsidRPr="00841AE5">
        <w:rPr>
          <w:rFonts w:ascii="Book Antiqua" w:hAnsi="Book Antiqua"/>
          <w:b/>
          <w:sz w:val="24"/>
          <w:szCs w:val="24"/>
        </w:rPr>
        <w:t>PersonGen BioTherapeutics (Suzhou) Co., Ltd</w:t>
      </w:r>
      <w:r w:rsidRPr="00841AE5">
        <w:rPr>
          <w:rFonts w:ascii="Book Antiqua" w:hAnsi="Book Antiqua"/>
          <w:sz w:val="24"/>
          <w:szCs w:val="24"/>
        </w:rPr>
        <w:t>.</w:t>
      </w:r>
      <w:r w:rsidRPr="00332956">
        <w:rPr>
          <w:rFonts w:ascii="Book Antiqua" w:hAnsi="Book Antiqua"/>
          <w:sz w:val="24"/>
          <w:szCs w:val="24"/>
        </w:rPr>
        <w:t xml:space="preserve"> CAR-T Cell Immunotherapy in MUC1 Positive Solid Tumor, in Clinical Trials.gov [Internet], Bethesda (MD): National Library of Medicine (US), 2000</w:t>
      </w:r>
      <w:r>
        <w:rPr>
          <w:rFonts w:ascii="Book Antiqua" w:hAnsi="Book Antiqua" w:hint="eastAsia"/>
          <w:sz w:val="24"/>
          <w:szCs w:val="24"/>
        </w:rPr>
        <w:t xml:space="preserve"> </w:t>
      </w:r>
      <w:r w:rsidRPr="00332956">
        <w:rPr>
          <w:rFonts w:ascii="Book Antiqua" w:hAnsi="Book Antiqua"/>
          <w:sz w:val="24"/>
          <w:szCs w:val="24"/>
        </w:rPr>
        <w:t>Available from: URL:</w:t>
      </w:r>
      <w:r>
        <w:rPr>
          <w:rFonts w:ascii="Book Antiqua" w:hAnsi="Book Antiqua"/>
          <w:sz w:val="24"/>
          <w:szCs w:val="24"/>
        </w:rPr>
        <w:t xml:space="preserve"> </w:t>
      </w:r>
      <w:hyperlink r:id="rId23" w:history="1">
        <w:r w:rsidRPr="00C06D17">
          <w:rPr>
            <w:rStyle w:val="Hyperlink"/>
            <w:rFonts w:ascii="Book Antiqua" w:hAnsi="Book Antiqua"/>
            <w:sz w:val="24"/>
            <w:szCs w:val="24"/>
          </w:rPr>
          <w:t>http://clinicaltrials.gov/show/NCT02617134</w:t>
        </w:r>
      </w:hyperlink>
      <w:r>
        <w:rPr>
          <w:rFonts w:ascii="Book Antiqua" w:hAnsi="Book Antiqua" w:hint="eastAsia"/>
          <w:sz w:val="24"/>
          <w:szCs w:val="24"/>
        </w:rPr>
        <w:t xml:space="preserve"> </w:t>
      </w:r>
    </w:p>
    <w:p w14:paraId="0697E56C"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137 </w:t>
      </w:r>
      <w:r w:rsidRPr="00914982">
        <w:rPr>
          <w:rFonts w:ascii="Book Antiqua" w:hAnsi="Book Antiqua"/>
          <w:b/>
          <w:sz w:val="24"/>
          <w:szCs w:val="24"/>
        </w:rPr>
        <w:t>Roger Williams Medical Center</w:t>
      </w:r>
      <w:r w:rsidRPr="00914982">
        <w:rPr>
          <w:rFonts w:ascii="Book Antiqua" w:hAnsi="Book Antiqua"/>
          <w:sz w:val="24"/>
          <w:szCs w:val="24"/>
        </w:rPr>
        <w:t>.</w:t>
      </w:r>
      <w:r w:rsidRPr="00332956">
        <w:rPr>
          <w:rFonts w:ascii="Book Antiqua" w:hAnsi="Book Antiqua"/>
          <w:b/>
          <w:sz w:val="24"/>
          <w:szCs w:val="24"/>
        </w:rPr>
        <w:t xml:space="preserve"> </w:t>
      </w:r>
      <w:r w:rsidRPr="00914982">
        <w:rPr>
          <w:rFonts w:ascii="Book Antiqua" w:hAnsi="Book Antiqua"/>
          <w:sz w:val="24"/>
          <w:szCs w:val="24"/>
        </w:rPr>
        <w:t>CAR-T Hepatic Artery Infusions for CEA-Expressing Liver Metastases (HITM-SURE),</w:t>
      </w:r>
      <w:r>
        <w:rPr>
          <w:rFonts w:ascii="Book Antiqua" w:hAnsi="Book Antiqua" w:hint="eastAsia"/>
          <w:sz w:val="24"/>
          <w:szCs w:val="24"/>
        </w:rPr>
        <w:t xml:space="preserve"> </w:t>
      </w:r>
      <w:r w:rsidRPr="00332956">
        <w:rPr>
          <w:rFonts w:ascii="Book Antiqua" w:hAnsi="Book Antiqua"/>
          <w:sz w:val="24"/>
          <w:szCs w:val="24"/>
        </w:rPr>
        <w:t>in ClinicalTrials.gov [Internet], Bethesda (MD):National Library of Medicine (US), 2000</w:t>
      </w:r>
      <w:r>
        <w:rPr>
          <w:rFonts w:ascii="Book Antiqua" w:hAnsi="Book Antiqua" w:hint="eastAsia"/>
          <w:sz w:val="24"/>
          <w:szCs w:val="24"/>
        </w:rPr>
        <w:t xml:space="preserve"> </w:t>
      </w:r>
      <w:r w:rsidRPr="00332956">
        <w:rPr>
          <w:rFonts w:ascii="Book Antiqua" w:hAnsi="Book Antiqua"/>
          <w:sz w:val="24"/>
          <w:szCs w:val="24"/>
        </w:rPr>
        <w:t>Available from: URL:</w:t>
      </w:r>
      <w:r>
        <w:rPr>
          <w:rFonts w:ascii="Book Antiqua" w:hAnsi="Book Antiqua"/>
          <w:sz w:val="24"/>
          <w:szCs w:val="24"/>
        </w:rPr>
        <w:t xml:space="preserve"> </w:t>
      </w:r>
      <w:hyperlink r:id="rId24" w:history="1">
        <w:r w:rsidRPr="00C06D17">
          <w:rPr>
            <w:rStyle w:val="Hyperlink"/>
            <w:rFonts w:ascii="Book Antiqua" w:hAnsi="Book Antiqua"/>
            <w:sz w:val="24"/>
            <w:szCs w:val="24"/>
          </w:rPr>
          <w:t>http://clinicaltrials.gov/show/NCT02850536</w:t>
        </w:r>
      </w:hyperlink>
      <w:r>
        <w:rPr>
          <w:rFonts w:ascii="Book Antiqua" w:hAnsi="Book Antiqua" w:hint="eastAsia"/>
          <w:sz w:val="24"/>
          <w:szCs w:val="24"/>
        </w:rPr>
        <w:t xml:space="preserve"> </w:t>
      </w:r>
    </w:p>
    <w:p w14:paraId="0C490939"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138 </w:t>
      </w:r>
      <w:r w:rsidRPr="00332956">
        <w:rPr>
          <w:rFonts w:ascii="Book Antiqua" w:hAnsi="Book Antiqua"/>
          <w:b/>
          <w:sz w:val="24"/>
          <w:szCs w:val="24"/>
        </w:rPr>
        <w:t>University SMM,</w:t>
      </w:r>
      <w:r>
        <w:rPr>
          <w:rFonts w:ascii="Book Antiqua" w:hAnsi="Book Antiqua"/>
          <w:sz w:val="24"/>
          <w:szCs w:val="24"/>
        </w:rPr>
        <w:t xml:space="preserve"> </w:t>
      </w:r>
      <w:r w:rsidRPr="00332956">
        <w:rPr>
          <w:rFonts w:ascii="Book Antiqua" w:hAnsi="Book Antiqua"/>
          <w:sz w:val="24"/>
          <w:szCs w:val="24"/>
        </w:rPr>
        <w:t>Immunotherapy Using Pluripotent Killer-Human Epidermal Growth Factor Receptor-2 (PIK-HER2) Cells for the Treatment of Advanced Gastric Cancer With Liver Metastasis, in ClinicalTrials.gov [Internet], Bethesda (MD): National Library of Medicine (US), 2000</w:t>
      </w:r>
      <w:r>
        <w:rPr>
          <w:rFonts w:ascii="Book Antiqua" w:hAnsi="Book Antiqua" w:hint="eastAsia"/>
          <w:sz w:val="24"/>
          <w:szCs w:val="24"/>
        </w:rPr>
        <w:t xml:space="preserve"> </w:t>
      </w:r>
      <w:r w:rsidRPr="00332956">
        <w:rPr>
          <w:rFonts w:ascii="Book Antiqua" w:hAnsi="Book Antiqua"/>
          <w:sz w:val="24"/>
          <w:szCs w:val="24"/>
        </w:rPr>
        <w:t>Available from: URL:</w:t>
      </w:r>
      <w:r>
        <w:rPr>
          <w:rFonts w:ascii="Book Antiqua" w:hAnsi="Book Antiqua"/>
          <w:sz w:val="24"/>
          <w:szCs w:val="24"/>
        </w:rPr>
        <w:t xml:space="preserve"> </w:t>
      </w:r>
      <w:hyperlink r:id="rId25" w:history="1">
        <w:r w:rsidRPr="00C06D17">
          <w:rPr>
            <w:rStyle w:val="Hyperlink"/>
            <w:rFonts w:ascii="Book Antiqua" w:hAnsi="Book Antiqua"/>
            <w:sz w:val="24"/>
            <w:szCs w:val="24"/>
          </w:rPr>
          <w:t>http://clinicaltrials.gov/show/NCT02632201</w:t>
        </w:r>
      </w:hyperlink>
      <w:r>
        <w:rPr>
          <w:rFonts w:ascii="Book Antiqua" w:hAnsi="Book Antiqua" w:hint="eastAsia"/>
          <w:sz w:val="24"/>
          <w:szCs w:val="24"/>
        </w:rPr>
        <w:t xml:space="preserve"> </w:t>
      </w:r>
    </w:p>
    <w:p w14:paraId="68F390E4"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139 </w:t>
      </w:r>
      <w:r w:rsidRPr="00332956">
        <w:rPr>
          <w:rFonts w:ascii="Book Antiqua" w:hAnsi="Book Antiqua"/>
          <w:b/>
          <w:sz w:val="24"/>
          <w:szCs w:val="24"/>
        </w:rPr>
        <w:t>Miao Y</w:t>
      </w:r>
      <w:r w:rsidRPr="006B3A4E">
        <w:rPr>
          <w:rFonts w:ascii="Book Antiqua" w:hAnsi="Book Antiqua"/>
          <w:sz w:val="24"/>
          <w:szCs w:val="24"/>
        </w:rPr>
        <w:t>.</w:t>
      </w:r>
      <w:r w:rsidRPr="00332956">
        <w:rPr>
          <w:rFonts w:ascii="Book Antiqua" w:hAnsi="Book Antiqua"/>
          <w:b/>
          <w:sz w:val="24"/>
          <w:szCs w:val="24"/>
        </w:rPr>
        <w:t xml:space="preserve"> </w:t>
      </w:r>
      <w:r w:rsidRPr="006B3A4E">
        <w:rPr>
          <w:rFonts w:ascii="Book Antiqua" w:hAnsi="Book Antiqua"/>
          <w:sz w:val="24"/>
          <w:szCs w:val="24"/>
        </w:rPr>
        <w:t>T Cell Mediated Adaptive therapy for Her2-positive Neoplasms of Digestive System,</w:t>
      </w:r>
      <w:r>
        <w:rPr>
          <w:rFonts w:ascii="Book Antiqua" w:hAnsi="Book Antiqua" w:hint="eastAsia"/>
          <w:sz w:val="24"/>
          <w:szCs w:val="24"/>
        </w:rPr>
        <w:t xml:space="preserve"> </w:t>
      </w:r>
      <w:r w:rsidRPr="00332956">
        <w:rPr>
          <w:rFonts w:ascii="Book Antiqua" w:hAnsi="Book Antiqua"/>
          <w:sz w:val="24"/>
          <w:szCs w:val="24"/>
        </w:rPr>
        <w:t>in ClinicalTrials.gov [Internet], Bethesda (MD): National Library of Medicine (US), 2000</w:t>
      </w:r>
      <w:r>
        <w:rPr>
          <w:rFonts w:ascii="Book Antiqua" w:hAnsi="Book Antiqua" w:hint="eastAsia"/>
          <w:sz w:val="24"/>
          <w:szCs w:val="24"/>
        </w:rPr>
        <w:t xml:space="preserve"> </w:t>
      </w:r>
      <w:r w:rsidRPr="00332956">
        <w:rPr>
          <w:rFonts w:ascii="Book Antiqua" w:hAnsi="Book Antiqua"/>
          <w:sz w:val="24"/>
          <w:szCs w:val="24"/>
        </w:rPr>
        <w:t xml:space="preserve">Available from: URL: </w:t>
      </w:r>
      <w:hyperlink r:id="rId26" w:history="1">
        <w:r w:rsidRPr="00C06D17">
          <w:rPr>
            <w:rStyle w:val="Hyperlink"/>
            <w:rFonts w:ascii="Book Antiqua" w:hAnsi="Book Antiqua"/>
            <w:sz w:val="24"/>
            <w:szCs w:val="24"/>
          </w:rPr>
          <w:t>http://clinicaltrials.gov/show/NCT02662348</w:t>
        </w:r>
      </w:hyperlink>
      <w:r>
        <w:rPr>
          <w:rFonts w:ascii="Book Antiqua" w:hAnsi="Book Antiqua" w:hint="eastAsia"/>
          <w:sz w:val="24"/>
          <w:szCs w:val="24"/>
        </w:rPr>
        <w:t xml:space="preserve"> </w:t>
      </w:r>
    </w:p>
    <w:p w14:paraId="630A7C14"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140 </w:t>
      </w:r>
      <w:r w:rsidRPr="006B3A4E">
        <w:rPr>
          <w:rFonts w:ascii="Book Antiqua" w:hAnsi="Book Antiqua"/>
          <w:b/>
          <w:sz w:val="24"/>
          <w:szCs w:val="24"/>
        </w:rPr>
        <w:t>Capital Medical University</w:t>
      </w:r>
      <w:r w:rsidRPr="00332956">
        <w:rPr>
          <w:rFonts w:ascii="Book Antiqua" w:hAnsi="Book Antiqua"/>
          <w:b/>
          <w:sz w:val="24"/>
          <w:szCs w:val="24"/>
        </w:rPr>
        <w:t>.</w:t>
      </w:r>
      <w:r>
        <w:rPr>
          <w:rFonts w:ascii="Book Antiqua" w:hAnsi="Book Antiqua" w:hint="eastAsia"/>
          <w:b/>
          <w:sz w:val="24"/>
          <w:szCs w:val="24"/>
        </w:rPr>
        <w:t xml:space="preserve"> </w:t>
      </w:r>
      <w:r w:rsidRPr="006B3A4E">
        <w:rPr>
          <w:rFonts w:ascii="Book Antiqua" w:hAnsi="Book Antiqua"/>
          <w:sz w:val="24"/>
          <w:szCs w:val="24"/>
        </w:rPr>
        <w:t>Study of S-1 Plus DC-CIK for Patients With Advanced Gastric Cancer,</w:t>
      </w:r>
      <w:r w:rsidRPr="006B3A4E">
        <w:rPr>
          <w:rFonts w:ascii="Book Antiqua" w:hAnsi="Book Antiqua" w:hint="eastAsia"/>
          <w:sz w:val="24"/>
          <w:szCs w:val="24"/>
        </w:rPr>
        <w:t xml:space="preserve"> </w:t>
      </w:r>
      <w:r w:rsidRPr="00332956">
        <w:rPr>
          <w:rFonts w:ascii="Book Antiqua" w:hAnsi="Book Antiqua"/>
          <w:sz w:val="24"/>
          <w:szCs w:val="24"/>
        </w:rPr>
        <w:t>in ClinicalTrials.gov [Internet], Bethesda (MD): National Library of Medicine (US), 2000</w:t>
      </w:r>
      <w:r>
        <w:rPr>
          <w:rFonts w:ascii="Book Antiqua" w:hAnsi="Book Antiqua" w:hint="eastAsia"/>
          <w:sz w:val="24"/>
          <w:szCs w:val="24"/>
        </w:rPr>
        <w:t xml:space="preserve"> </w:t>
      </w:r>
      <w:r w:rsidRPr="00332956">
        <w:rPr>
          <w:rFonts w:ascii="Book Antiqua" w:hAnsi="Book Antiqua"/>
          <w:sz w:val="24"/>
          <w:szCs w:val="24"/>
        </w:rPr>
        <w:t xml:space="preserve">Available from: URL: </w:t>
      </w:r>
      <w:hyperlink r:id="rId27" w:history="1">
        <w:r w:rsidRPr="00C06D17">
          <w:rPr>
            <w:rStyle w:val="Hyperlink"/>
            <w:rFonts w:ascii="Book Antiqua" w:hAnsi="Book Antiqua"/>
            <w:sz w:val="24"/>
            <w:szCs w:val="24"/>
          </w:rPr>
          <w:t>http://clinicaltrials.gov/show/NCT01783951</w:t>
        </w:r>
      </w:hyperlink>
      <w:r>
        <w:rPr>
          <w:rFonts w:ascii="Book Antiqua" w:hAnsi="Book Antiqua" w:hint="eastAsia"/>
          <w:sz w:val="24"/>
          <w:szCs w:val="24"/>
        </w:rPr>
        <w:t xml:space="preserve"> </w:t>
      </w:r>
    </w:p>
    <w:p w14:paraId="2446F1C5"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141 </w:t>
      </w:r>
      <w:r w:rsidRPr="00332956">
        <w:rPr>
          <w:rFonts w:ascii="Book Antiqua" w:hAnsi="Book Antiqua"/>
          <w:b/>
          <w:sz w:val="24"/>
          <w:szCs w:val="24"/>
        </w:rPr>
        <w:t>Dudley ME</w:t>
      </w:r>
      <w:r w:rsidRPr="00332956">
        <w:rPr>
          <w:rFonts w:ascii="Book Antiqua" w:hAnsi="Book Antiqua"/>
          <w:sz w:val="24"/>
          <w:szCs w:val="24"/>
        </w:rPr>
        <w:t xml:space="preserve">, Wunderlich JR, Shelton TE, Even J, Rosenberg SA. Generation of tumor-infiltrating lymphocyte cultures for use in adoptive transfer therapy for melanoma patients. </w:t>
      </w:r>
      <w:r w:rsidRPr="00332956">
        <w:rPr>
          <w:rFonts w:ascii="Book Antiqua" w:hAnsi="Book Antiqua"/>
          <w:i/>
          <w:sz w:val="24"/>
          <w:szCs w:val="24"/>
        </w:rPr>
        <w:t>J Immunother</w:t>
      </w:r>
      <w:r w:rsidRPr="00332956">
        <w:rPr>
          <w:rFonts w:ascii="Book Antiqua" w:hAnsi="Book Antiqua"/>
          <w:sz w:val="24"/>
          <w:szCs w:val="24"/>
        </w:rPr>
        <w:t xml:space="preserve"> 2003; </w:t>
      </w:r>
      <w:r w:rsidRPr="00332956">
        <w:rPr>
          <w:rFonts w:ascii="Book Antiqua" w:hAnsi="Book Antiqua"/>
          <w:b/>
          <w:sz w:val="24"/>
          <w:szCs w:val="24"/>
        </w:rPr>
        <w:t>26</w:t>
      </w:r>
      <w:r w:rsidRPr="00332956">
        <w:rPr>
          <w:rFonts w:ascii="Book Antiqua" w:hAnsi="Book Antiqua"/>
          <w:sz w:val="24"/>
          <w:szCs w:val="24"/>
        </w:rPr>
        <w:t>: 332-342 [PMID: 12843795 DOI: 10.1097/00002371-200307000-00005]</w:t>
      </w:r>
    </w:p>
    <w:p w14:paraId="50B5D8A0"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142 </w:t>
      </w:r>
      <w:r w:rsidRPr="00332956">
        <w:rPr>
          <w:rFonts w:ascii="Book Antiqua" w:hAnsi="Book Antiqua"/>
          <w:b/>
          <w:sz w:val="24"/>
          <w:szCs w:val="24"/>
        </w:rPr>
        <w:t>Alexander RB</w:t>
      </w:r>
      <w:r w:rsidRPr="00332956">
        <w:rPr>
          <w:rFonts w:ascii="Book Antiqua" w:hAnsi="Book Antiqua"/>
          <w:sz w:val="24"/>
          <w:szCs w:val="24"/>
        </w:rPr>
        <w:t xml:space="preserve">, Rosenberg SA. Long-term survival of adoptively transferred tumor-infiltrating lymphocytes in mice. </w:t>
      </w:r>
      <w:r w:rsidRPr="00332956">
        <w:rPr>
          <w:rFonts w:ascii="Book Antiqua" w:hAnsi="Book Antiqua"/>
          <w:i/>
          <w:sz w:val="24"/>
          <w:szCs w:val="24"/>
        </w:rPr>
        <w:t>J Immunol</w:t>
      </w:r>
      <w:r w:rsidRPr="00332956">
        <w:rPr>
          <w:rFonts w:ascii="Book Antiqua" w:hAnsi="Book Antiqua"/>
          <w:sz w:val="24"/>
          <w:szCs w:val="24"/>
        </w:rPr>
        <w:t xml:space="preserve"> 1990; </w:t>
      </w:r>
      <w:r w:rsidRPr="00332956">
        <w:rPr>
          <w:rFonts w:ascii="Book Antiqua" w:hAnsi="Book Antiqua"/>
          <w:b/>
          <w:sz w:val="24"/>
          <w:szCs w:val="24"/>
        </w:rPr>
        <w:t>145</w:t>
      </w:r>
      <w:r w:rsidRPr="00332956">
        <w:rPr>
          <w:rFonts w:ascii="Book Antiqua" w:hAnsi="Book Antiqua"/>
          <w:sz w:val="24"/>
          <w:szCs w:val="24"/>
        </w:rPr>
        <w:t>: 1615-1620 [PMID: 1974569]</w:t>
      </w:r>
    </w:p>
    <w:p w14:paraId="6B444598"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143 </w:t>
      </w:r>
      <w:r w:rsidRPr="00332956">
        <w:rPr>
          <w:rFonts w:ascii="Book Antiqua" w:hAnsi="Book Antiqua"/>
          <w:b/>
          <w:sz w:val="24"/>
          <w:szCs w:val="24"/>
        </w:rPr>
        <w:t>Kono K</w:t>
      </w:r>
      <w:r w:rsidRPr="00332956">
        <w:rPr>
          <w:rFonts w:ascii="Book Antiqua" w:hAnsi="Book Antiqua"/>
          <w:sz w:val="24"/>
          <w:szCs w:val="24"/>
        </w:rPr>
        <w:t>, Takahashi A, Ichihara F, Amemiya H, Iizuka H, Fujii H, Sekikawa T, Matsumoto Y. Prognostic significance of adoptive immunotherapy with tumor-</w:t>
      </w:r>
      <w:r w:rsidRPr="00332956">
        <w:rPr>
          <w:rFonts w:ascii="Book Antiqua" w:hAnsi="Book Antiqua"/>
          <w:sz w:val="24"/>
          <w:szCs w:val="24"/>
        </w:rPr>
        <w:lastRenderedPageBreak/>
        <w:t xml:space="preserve">associated lymphocytes in patients with advanced gastric cancer: a randomized trial. </w:t>
      </w:r>
      <w:r w:rsidRPr="00332956">
        <w:rPr>
          <w:rFonts w:ascii="Book Antiqua" w:hAnsi="Book Antiqua"/>
          <w:i/>
          <w:sz w:val="24"/>
          <w:szCs w:val="24"/>
        </w:rPr>
        <w:t>Clin Cancer Res</w:t>
      </w:r>
      <w:r w:rsidRPr="00332956">
        <w:rPr>
          <w:rFonts w:ascii="Book Antiqua" w:hAnsi="Book Antiqua"/>
          <w:sz w:val="24"/>
          <w:szCs w:val="24"/>
        </w:rPr>
        <w:t xml:space="preserve"> 2002; </w:t>
      </w:r>
      <w:r w:rsidRPr="00332956">
        <w:rPr>
          <w:rFonts w:ascii="Book Antiqua" w:hAnsi="Book Antiqua"/>
          <w:b/>
          <w:sz w:val="24"/>
          <w:szCs w:val="24"/>
        </w:rPr>
        <w:t>8</w:t>
      </w:r>
      <w:r w:rsidRPr="00332956">
        <w:rPr>
          <w:rFonts w:ascii="Book Antiqua" w:hAnsi="Book Antiqua"/>
          <w:sz w:val="24"/>
          <w:szCs w:val="24"/>
        </w:rPr>
        <w:t>: 1767-1771 [PMID: 12060615]</w:t>
      </w:r>
    </w:p>
    <w:p w14:paraId="352EBF65"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144 </w:t>
      </w:r>
      <w:r w:rsidRPr="00332956">
        <w:rPr>
          <w:rFonts w:ascii="Book Antiqua" w:hAnsi="Book Antiqua"/>
          <w:b/>
          <w:sz w:val="24"/>
          <w:szCs w:val="24"/>
        </w:rPr>
        <w:t>Rosenberg SA</w:t>
      </w:r>
      <w:r w:rsidRPr="00332956">
        <w:rPr>
          <w:rFonts w:ascii="Book Antiqua" w:hAnsi="Book Antiqua"/>
          <w:sz w:val="24"/>
          <w:szCs w:val="24"/>
        </w:rPr>
        <w:t xml:space="preserve">, Yannelli JR, Yang JC, Topalian SL, Schwartzentruber DJ, Weber JS, Parkinson DR, Seipp CA, Einhorn JH, White DE. Treatment of patients with metastatic melanoma with autologous tumor-infiltrating lymphocytes and interleukin 2. </w:t>
      </w:r>
      <w:r w:rsidRPr="00332956">
        <w:rPr>
          <w:rFonts w:ascii="Book Antiqua" w:hAnsi="Book Antiqua"/>
          <w:i/>
          <w:sz w:val="24"/>
          <w:szCs w:val="24"/>
        </w:rPr>
        <w:t>J Natl Cancer Inst</w:t>
      </w:r>
      <w:r w:rsidRPr="00332956">
        <w:rPr>
          <w:rFonts w:ascii="Book Antiqua" w:hAnsi="Book Antiqua"/>
          <w:sz w:val="24"/>
          <w:szCs w:val="24"/>
        </w:rPr>
        <w:t xml:space="preserve"> 1994; </w:t>
      </w:r>
      <w:r w:rsidRPr="00332956">
        <w:rPr>
          <w:rFonts w:ascii="Book Antiqua" w:hAnsi="Book Antiqua"/>
          <w:b/>
          <w:sz w:val="24"/>
          <w:szCs w:val="24"/>
        </w:rPr>
        <w:t>86</w:t>
      </w:r>
      <w:r w:rsidRPr="00332956">
        <w:rPr>
          <w:rFonts w:ascii="Book Antiqua" w:hAnsi="Book Antiqua"/>
          <w:sz w:val="24"/>
          <w:szCs w:val="24"/>
        </w:rPr>
        <w:t>: 1159-1166 [PMID: 8028037 DOI: 10.1093/jnci/86.15.1159]</w:t>
      </w:r>
    </w:p>
    <w:p w14:paraId="5D71642D"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145 </w:t>
      </w:r>
      <w:r w:rsidRPr="00332956">
        <w:rPr>
          <w:rFonts w:ascii="Book Antiqua" w:hAnsi="Book Antiqua"/>
          <w:b/>
          <w:sz w:val="24"/>
          <w:szCs w:val="24"/>
        </w:rPr>
        <w:t>Amedei A</w:t>
      </w:r>
      <w:r w:rsidRPr="00332956">
        <w:rPr>
          <w:rFonts w:ascii="Book Antiqua" w:hAnsi="Book Antiqua"/>
          <w:sz w:val="24"/>
          <w:szCs w:val="24"/>
        </w:rPr>
        <w:t xml:space="preserve">, Munari F, Bella CD, Niccolai E, Benagiano M, Bencini L, Cianchi F, Farsi M, Emmi G, Zanotti G, de Bernard M, Kundu M, D'Elios MM. Helicobacter pylori secreted peptidyl prolyl cis, trans-isomerase drives Th17 inflammation in gastric adenocarcinoma. </w:t>
      </w:r>
      <w:r w:rsidRPr="00332956">
        <w:rPr>
          <w:rFonts w:ascii="Book Antiqua" w:hAnsi="Book Antiqua"/>
          <w:i/>
          <w:sz w:val="24"/>
          <w:szCs w:val="24"/>
        </w:rPr>
        <w:t>Intern Emerg Med</w:t>
      </w:r>
      <w:r w:rsidRPr="00332956">
        <w:rPr>
          <w:rFonts w:ascii="Book Antiqua" w:hAnsi="Book Antiqua"/>
          <w:sz w:val="24"/>
          <w:szCs w:val="24"/>
        </w:rPr>
        <w:t xml:space="preserve"> 2014; </w:t>
      </w:r>
      <w:r w:rsidRPr="00332956">
        <w:rPr>
          <w:rFonts w:ascii="Book Antiqua" w:hAnsi="Book Antiqua"/>
          <w:b/>
          <w:sz w:val="24"/>
          <w:szCs w:val="24"/>
        </w:rPr>
        <w:t>9</w:t>
      </w:r>
      <w:r w:rsidRPr="00332956">
        <w:rPr>
          <w:rFonts w:ascii="Book Antiqua" w:hAnsi="Book Antiqua"/>
          <w:sz w:val="24"/>
          <w:szCs w:val="24"/>
        </w:rPr>
        <w:t>: 303-309 [PMID: 23054412 DOI: 10.1007/s11739-012-0867-9]</w:t>
      </w:r>
    </w:p>
    <w:p w14:paraId="621CEE0F"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146 </w:t>
      </w:r>
      <w:r w:rsidRPr="00332956">
        <w:rPr>
          <w:rFonts w:ascii="Book Antiqua" w:hAnsi="Book Antiqua"/>
          <w:b/>
          <w:sz w:val="24"/>
          <w:szCs w:val="24"/>
        </w:rPr>
        <w:t>Yamaue H</w:t>
      </w:r>
      <w:r w:rsidRPr="00332956">
        <w:rPr>
          <w:rFonts w:ascii="Book Antiqua" w:hAnsi="Book Antiqua"/>
          <w:sz w:val="24"/>
          <w:szCs w:val="24"/>
        </w:rPr>
        <w:t xml:space="preserve">, Tanimura H, Tsunoda T, Iwahashi M, Tani M, Inoue M, Tamai M. [Clinical application of adoptive immunotherapy by cytotoxic T lymphocytes induced from tumor-infiltrating lymphocytes]. </w:t>
      </w:r>
      <w:r w:rsidRPr="00332956">
        <w:rPr>
          <w:rFonts w:ascii="Book Antiqua" w:hAnsi="Book Antiqua"/>
          <w:i/>
          <w:sz w:val="24"/>
          <w:szCs w:val="24"/>
        </w:rPr>
        <w:t>Nihon Gan Chiryo Gakkai Shi</w:t>
      </w:r>
      <w:r w:rsidRPr="00332956">
        <w:rPr>
          <w:rFonts w:ascii="Book Antiqua" w:hAnsi="Book Antiqua"/>
          <w:sz w:val="24"/>
          <w:szCs w:val="24"/>
        </w:rPr>
        <w:t xml:space="preserve"> 1990; </w:t>
      </w:r>
      <w:r w:rsidRPr="00332956">
        <w:rPr>
          <w:rFonts w:ascii="Book Antiqua" w:hAnsi="Book Antiqua"/>
          <w:b/>
          <w:sz w:val="24"/>
          <w:szCs w:val="24"/>
        </w:rPr>
        <w:t>25</w:t>
      </w:r>
      <w:r w:rsidRPr="00332956">
        <w:rPr>
          <w:rFonts w:ascii="Book Antiqua" w:hAnsi="Book Antiqua"/>
          <w:sz w:val="24"/>
          <w:szCs w:val="24"/>
        </w:rPr>
        <w:t>: 978-989 [PMID: 2391445]</w:t>
      </w:r>
    </w:p>
    <w:p w14:paraId="0AE59BE1"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147 </w:t>
      </w:r>
      <w:r w:rsidRPr="00332956">
        <w:rPr>
          <w:rFonts w:ascii="Book Antiqua" w:hAnsi="Book Antiqua"/>
          <w:b/>
          <w:sz w:val="24"/>
          <w:szCs w:val="24"/>
        </w:rPr>
        <w:t>Voskens CJ</w:t>
      </w:r>
      <w:r w:rsidRPr="00332956">
        <w:rPr>
          <w:rFonts w:ascii="Book Antiqua" w:hAnsi="Book Antiqua"/>
          <w:sz w:val="24"/>
          <w:szCs w:val="24"/>
        </w:rPr>
        <w:t xml:space="preserve">, Watanabe R, Rollins S, Campana D, Hasumi K, Mann DL. Ex-vivo expanded human NK cells express activating receptors that mediate cytotoxicity of allogeneic and autologous cancer cell lines by direct recognition and antibody directed cellular cytotoxicity. </w:t>
      </w:r>
      <w:r w:rsidRPr="00332956">
        <w:rPr>
          <w:rFonts w:ascii="Book Antiqua" w:hAnsi="Book Antiqua"/>
          <w:i/>
          <w:sz w:val="24"/>
          <w:szCs w:val="24"/>
        </w:rPr>
        <w:t>J Exp Clin Cancer Res</w:t>
      </w:r>
      <w:r w:rsidRPr="00332956">
        <w:rPr>
          <w:rFonts w:ascii="Book Antiqua" w:hAnsi="Book Antiqua"/>
          <w:sz w:val="24"/>
          <w:szCs w:val="24"/>
        </w:rPr>
        <w:t xml:space="preserve"> 2010; </w:t>
      </w:r>
      <w:r w:rsidRPr="00332956">
        <w:rPr>
          <w:rFonts w:ascii="Book Antiqua" w:hAnsi="Book Antiqua"/>
          <w:b/>
          <w:sz w:val="24"/>
          <w:szCs w:val="24"/>
        </w:rPr>
        <w:t>29</w:t>
      </w:r>
      <w:r w:rsidRPr="00332956">
        <w:rPr>
          <w:rFonts w:ascii="Book Antiqua" w:hAnsi="Book Antiqua"/>
          <w:sz w:val="24"/>
          <w:szCs w:val="24"/>
        </w:rPr>
        <w:t>: 134 [PMID: 20937115 DOI: 10.1186/1756-9966-29-134]</w:t>
      </w:r>
    </w:p>
    <w:p w14:paraId="2599C5D4"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148 </w:t>
      </w:r>
      <w:r w:rsidRPr="00332956">
        <w:rPr>
          <w:rFonts w:ascii="Book Antiqua" w:hAnsi="Book Antiqua"/>
          <w:b/>
          <w:sz w:val="24"/>
          <w:szCs w:val="24"/>
        </w:rPr>
        <w:t>Langers I</w:t>
      </w:r>
      <w:r w:rsidRPr="00332956">
        <w:rPr>
          <w:rFonts w:ascii="Book Antiqua" w:hAnsi="Book Antiqua"/>
          <w:sz w:val="24"/>
          <w:szCs w:val="24"/>
        </w:rPr>
        <w:t xml:space="preserve">, Renoux VM, Thiry M, Delvenne P, Jacobs N. Natural killer cells: role in local tumor growth and metastasis. </w:t>
      </w:r>
      <w:r w:rsidRPr="00332956">
        <w:rPr>
          <w:rFonts w:ascii="Book Antiqua" w:hAnsi="Book Antiqua"/>
          <w:i/>
          <w:sz w:val="24"/>
          <w:szCs w:val="24"/>
        </w:rPr>
        <w:t>Biologics</w:t>
      </w:r>
      <w:r w:rsidRPr="00332956">
        <w:rPr>
          <w:rFonts w:ascii="Book Antiqua" w:hAnsi="Book Antiqua"/>
          <w:sz w:val="24"/>
          <w:szCs w:val="24"/>
        </w:rPr>
        <w:t xml:space="preserve"> 2012; </w:t>
      </w:r>
      <w:r w:rsidRPr="00332956">
        <w:rPr>
          <w:rFonts w:ascii="Book Antiqua" w:hAnsi="Book Antiqua"/>
          <w:b/>
          <w:sz w:val="24"/>
          <w:szCs w:val="24"/>
        </w:rPr>
        <w:t>6</w:t>
      </w:r>
      <w:r w:rsidRPr="00332956">
        <w:rPr>
          <w:rFonts w:ascii="Book Antiqua" w:hAnsi="Book Antiqua"/>
          <w:sz w:val="24"/>
          <w:szCs w:val="24"/>
        </w:rPr>
        <w:t>: 73-82 [PMID: 22532775]</w:t>
      </w:r>
    </w:p>
    <w:p w14:paraId="17472D9C"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149 </w:t>
      </w:r>
      <w:r w:rsidRPr="00332956">
        <w:rPr>
          <w:rFonts w:ascii="Book Antiqua" w:hAnsi="Book Antiqua"/>
          <w:b/>
          <w:sz w:val="24"/>
          <w:szCs w:val="24"/>
        </w:rPr>
        <w:t>Kim S</w:t>
      </w:r>
      <w:r w:rsidRPr="00332956">
        <w:rPr>
          <w:rFonts w:ascii="Book Antiqua" w:hAnsi="Book Antiqua"/>
          <w:sz w:val="24"/>
          <w:szCs w:val="24"/>
        </w:rPr>
        <w:t xml:space="preserve">, Iizuka K, Aguila HL, Weissman IL, Yokoyama WM. In vivo natural killer cell activities revealed by natural killer cell-deficient mice. </w:t>
      </w:r>
      <w:r>
        <w:rPr>
          <w:rFonts w:ascii="Book Antiqua" w:hAnsi="Book Antiqua"/>
          <w:i/>
          <w:sz w:val="24"/>
          <w:szCs w:val="24"/>
        </w:rPr>
        <w:t>Proc Natl Acad Sci US</w:t>
      </w:r>
      <w:r w:rsidRPr="00332956">
        <w:rPr>
          <w:rFonts w:ascii="Book Antiqua" w:hAnsi="Book Antiqua"/>
          <w:i/>
          <w:sz w:val="24"/>
          <w:szCs w:val="24"/>
        </w:rPr>
        <w:t>A</w:t>
      </w:r>
      <w:r w:rsidRPr="00332956">
        <w:rPr>
          <w:rFonts w:ascii="Book Antiqua" w:hAnsi="Book Antiqua"/>
          <w:sz w:val="24"/>
          <w:szCs w:val="24"/>
        </w:rPr>
        <w:t xml:space="preserve"> 2000; </w:t>
      </w:r>
      <w:r w:rsidRPr="00332956">
        <w:rPr>
          <w:rFonts w:ascii="Book Antiqua" w:hAnsi="Book Antiqua"/>
          <w:b/>
          <w:sz w:val="24"/>
          <w:szCs w:val="24"/>
        </w:rPr>
        <w:t>97</w:t>
      </w:r>
      <w:r w:rsidRPr="00332956">
        <w:rPr>
          <w:rFonts w:ascii="Book Antiqua" w:hAnsi="Book Antiqua"/>
          <w:sz w:val="24"/>
          <w:szCs w:val="24"/>
        </w:rPr>
        <w:t>: 2731-2736 [PMID: 10694580 DOI: 10.1073/pnas.050588297]</w:t>
      </w:r>
    </w:p>
    <w:p w14:paraId="20AD7A1D"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150 </w:t>
      </w:r>
      <w:r w:rsidRPr="00332956">
        <w:rPr>
          <w:rFonts w:ascii="Book Antiqua" w:hAnsi="Book Antiqua"/>
          <w:b/>
          <w:sz w:val="24"/>
          <w:szCs w:val="24"/>
        </w:rPr>
        <w:t>Coca S</w:t>
      </w:r>
      <w:r w:rsidRPr="00332956">
        <w:rPr>
          <w:rFonts w:ascii="Book Antiqua" w:hAnsi="Book Antiqua"/>
          <w:sz w:val="24"/>
          <w:szCs w:val="24"/>
        </w:rPr>
        <w:t xml:space="preserve">, Perez-Piqueras J, Martinez D, Colmenarejo A, Saez MA, Vallejo C, Martos JA, Moreno M. The prognostic significance of intratumoral natural killer cells in patients with colorectal carcinoma. </w:t>
      </w:r>
      <w:r w:rsidRPr="00332956">
        <w:rPr>
          <w:rFonts w:ascii="Book Antiqua" w:hAnsi="Book Antiqua"/>
          <w:i/>
          <w:sz w:val="24"/>
          <w:szCs w:val="24"/>
        </w:rPr>
        <w:t>Cancer</w:t>
      </w:r>
      <w:r w:rsidRPr="00332956">
        <w:rPr>
          <w:rFonts w:ascii="Book Antiqua" w:hAnsi="Book Antiqua"/>
          <w:sz w:val="24"/>
          <w:szCs w:val="24"/>
        </w:rPr>
        <w:t xml:space="preserve"> 1997; </w:t>
      </w:r>
      <w:r w:rsidRPr="00332956">
        <w:rPr>
          <w:rFonts w:ascii="Book Antiqua" w:hAnsi="Book Antiqua"/>
          <w:b/>
          <w:sz w:val="24"/>
          <w:szCs w:val="24"/>
        </w:rPr>
        <w:t>79</w:t>
      </w:r>
      <w:r w:rsidRPr="00332956">
        <w:rPr>
          <w:rFonts w:ascii="Book Antiqua" w:hAnsi="Book Antiqua"/>
          <w:sz w:val="24"/>
          <w:szCs w:val="24"/>
        </w:rPr>
        <w:t>: 2320-2328 [PMID: 9191519]</w:t>
      </w:r>
    </w:p>
    <w:p w14:paraId="3A32661B"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lastRenderedPageBreak/>
        <w:t xml:space="preserve">151 </w:t>
      </w:r>
      <w:r w:rsidRPr="00332956">
        <w:rPr>
          <w:rFonts w:ascii="Book Antiqua" w:hAnsi="Book Antiqua"/>
          <w:b/>
          <w:sz w:val="24"/>
          <w:szCs w:val="24"/>
        </w:rPr>
        <w:t>Rosso D</w:t>
      </w:r>
      <w:r w:rsidRPr="00332956">
        <w:rPr>
          <w:rFonts w:ascii="Book Antiqua" w:hAnsi="Book Antiqua"/>
          <w:sz w:val="24"/>
          <w:szCs w:val="24"/>
        </w:rPr>
        <w:t xml:space="preserve">, Rigueiro MP, Kassab P, Ilias EJ, Castro OA, Novo NF, Lourenço LG. [Correlation of natural killer cells with the prognosis of gastric adenocarcinoma]. </w:t>
      </w:r>
      <w:r w:rsidRPr="00332956">
        <w:rPr>
          <w:rFonts w:ascii="Book Antiqua" w:hAnsi="Book Antiqua"/>
          <w:i/>
          <w:sz w:val="24"/>
          <w:szCs w:val="24"/>
        </w:rPr>
        <w:t>Arq Bras Cir Dig</w:t>
      </w:r>
      <w:r w:rsidRPr="00332956">
        <w:rPr>
          <w:rFonts w:ascii="Book Antiqua" w:hAnsi="Book Antiqua"/>
          <w:sz w:val="24"/>
          <w:szCs w:val="24"/>
        </w:rPr>
        <w:t xml:space="preserve"> 2012; </w:t>
      </w:r>
      <w:r w:rsidRPr="00332956">
        <w:rPr>
          <w:rFonts w:ascii="Book Antiqua" w:hAnsi="Book Antiqua"/>
          <w:b/>
          <w:sz w:val="24"/>
          <w:szCs w:val="24"/>
        </w:rPr>
        <w:t>25</w:t>
      </w:r>
      <w:r w:rsidRPr="00332956">
        <w:rPr>
          <w:rFonts w:ascii="Book Antiqua" w:hAnsi="Book Antiqua"/>
          <w:sz w:val="24"/>
          <w:szCs w:val="24"/>
        </w:rPr>
        <w:t>: 114-117 [PMID: 23381755]</w:t>
      </w:r>
    </w:p>
    <w:p w14:paraId="3A83DCCC"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152 </w:t>
      </w:r>
      <w:r w:rsidRPr="00332956">
        <w:rPr>
          <w:rFonts w:ascii="Book Antiqua" w:hAnsi="Book Antiqua"/>
          <w:b/>
          <w:sz w:val="24"/>
          <w:szCs w:val="24"/>
        </w:rPr>
        <w:t>Saito H</w:t>
      </w:r>
      <w:r w:rsidRPr="00332956">
        <w:rPr>
          <w:rFonts w:ascii="Book Antiqua" w:hAnsi="Book Antiqua"/>
          <w:sz w:val="24"/>
          <w:szCs w:val="24"/>
        </w:rPr>
        <w:t xml:space="preserve">, Takaya S, Osaki T, Ikeguchi M. Increased apoptosis and elevated Fas expression in circulating natural killer cells in gastric cancer patients. </w:t>
      </w:r>
      <w:r w:rsidRPr="00332956">
        <w:rPr>
          <w:rFonts w:ascii="Book Antiqua" w:hAnsi="Book Antiqua"/>
          <w:i/>
          <w:sz w:val="24"/>
          <w:szCs w:val="24"/>
        </w:rPr>
        <w:t>Gastric Cancer</w:t>
      </w:r>
      <w:r w:rsidRPr="00332956">
        <w:rPr>
          <w:rFonts w:ascii="Book Antiqua" w:hAnsi="Book Antiqua"/>
          <w:sz w:val="24"/>
          <w:szCs w:val="24"/>
        </w:rPr>
        <w:t xml:space="preserve"> 2013; </w:t>
      </w:r>
      <w:r w:rsidRPr="00332956">
        <w:rPr>
          <w:rFonts w:ascii="Book Antiqua" w:hAnsi="Book Antiqua"/>
          <w:b/>
          <w:sz w:val="24"/>
          <w:szCs w:val="24"/>
        </w:rPr>
        <w:t>16</w:t>
      </w:r>
      <w:r w:rsidRPr="00332956">
        <w:rPr>
          <w:rFonts w:ascii="Book Antiqua" w:hAnsi="Book Antiqua"/>
          <w:sz w:val="24"/>
          <w:szCs w:val="24"/>
        </w:rPr>
        <w:t>: 473-479 [PMID: 23179366 DOI: 10.1007/s10120-012-0210-1]</w:t>
      </w:r>
    </w:p>
    <w:p w14:paraId="6FBA406B"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153 </w:t>
      </w:r>
      <w:r w:rsidRPr="00332956">
        <w:rPr>
          <w:rFonts w:ascii="Book Antiqua" w:hAnsi="Book Antiqua"/>
          <w:b/>
          <w:sz w:val="24"/>
          <w:szCs w:val="24"/>
        </w:rPr>
        <w:t>Cui J</w:t>
      </w:r>
      <w:r w:rsidRPr="00332956">
        <w:rPr>
          <w:rFonts w:ascii="Book Antiqua" w:hAnsi="Book Antiqua"/>
          <w:sz w:val="24"/>
          <w:szCs w:val="24"/>
        </w:rPr>
        <w:t xml:space="preserve">, Li L, Wang C, Jin H, Yao C, Wang Y, Li D, Tian H, Niu C, Wang G, Han W, Xu J, Chen J, Li W. Combined cellular immunotherapy and chemotherapy improves clinical outcome in patients with gastric carcinoma. </w:t>
      </w:r>
      <w:r w:rsidRPr="00332956">
        <w:rPr>
          <w:rFonts w:ascii="Book Antiqua" w:hAnsi="Book Antiqua"/>
          <w:i/>
          <w:sz w:val="24"/>
          <w:szCs w:val="24"/>
        </w:rPr>
        <w:t>Cytotherapy</w:t>
      </w:r>
      <w:r w:rsidRPr="00332956">
        <w:rPr>
          <w:rFonts w:ascii="Book Antiqua" w:hAnsi="Book Antiqua"/>
          <w:sz w:val="24"/>
          <w:szCs w:val="24"/>
        </w:rPr>
        <w:t xml:space="preserve"> 2015; </w:t>
      </w:r>
      <w:r w:rsidRPr="00332956">
        <w:rPr>
          <w:rFonts w:ascii="Book Antiqua" w:hAnsi="Book Antiqua"/>
          <w:b/>
          <w:sz w:val="24"/>
          <w:szCs w:val="24"/>
        </w:rPr>
        <w:t>17</w:t>
      </w:r>
      <w:r w:rsidRPr="00332956">
        <w:rPr>
          <w:rFonts w:ascii="Book Antiqua" w:hAnsi="Book Antiqua"/>
          <w:sz w:val="24"/>
          <w:szCs w:val="24"/>
        </w:rPr>
        <w:t>: 979-988 [PMID: 25890480 DOI: 10.1016/j.jcyt.2015.03.605]</w:t>
      </w:r>
    </w:p>
    <w:p w14:paraId="57463F8E"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154 </w:t>
      </w:r>
      <w:r w:rsidRPr="0005716C">
        <w:rPr>
          <w:rFonts w:ascii="Book Antiqua" w:hAnsi="Book Antiqua"/>
          <w:b/>
          <w:sz w:val="24"/>
          <w:szCs w:val="24"/>
        </w:rPr>
        <w:t>National University Hospital, Singapore</w:t>
      </w:r>
      <w:r w:rsidRPr="0005716C">
        <w:rPr>
          <w:rFonts w:ascii="Book Antiqua" w:hAnsi="Book Antiqua"/>
          <w:sz w:val="24"/>
          <w:szCs w:val="24"/>
        </w:rPr>
        <w:t>.</w:t>
      </w:r>
      <w:r w:rsidRPr="00332956">
        <w:rPr>
          <w:rFonts w:ascii="Book Antiqua" w:hAnsi="Book Antiqua"/>
          <w:b/>
          <w:sz w:val="24"/>
          <w:szCs w:val="24"/>
        </w:rPr>
        <w:t xml:space="preserve"> </w:t>
      </w:r>
      <w:r w:rsidRPr="0005716C">
        <w:rPr>
          <w:rFonts w:ascii="Book Antiqua" w:hAnsi="Book Antiqua"/>
          <w:sz w:val="24"/>
          <w:szCs w:val="24"/>
        </w:rPr>
        <w:t>NK cell infusions with trastuzumab for patients with HER2+ breast and gastric cancer,</w:t>
      </w:r>
      <w:r>
        <w:rPr>
          <w:rFonts w:ascii="Book Antiqua" w:hAnsi="Book Antiqua" w:hint="eastAsia"/>
          <w:sz w:val="24"/>
          <w:szCs w:val="24"/>
        </w:rPr>
        <w:t xml:space="preserve"> </w:t>
      </w:r>
      <w:r>
        <w:rPr>
          <w:rFonts w:ascii="Book Antiqua" w:hAnsi="Book Antiqua"/>
          <w:sz w:val="24"/>
          <w:szCs w:val="24"/>
        </w:rPr>
        <w:t>”</w:t>
      </w:r>
      <w:r w:rsidRPr="0005716C">
        <w:rPr>
          <w:rFonts w:ascii="Book Antiqua" w:hAnsi="Book Antiqua"/>
          <w:sz w:val="24"/>
          <w:szCs w:val="24"/>
        </w:rPr>
        <w:t>i</w:t>
      </w:r>
      <w:r w:rsidRPr="00332956">
        <w:rPr>
          <w:rFonts w:ascii="Book Antiqua" w:hAnsi="Book Antiqua"/>
          <w:sz w:val="24"/>
          <w:szCs w:val="24"/>
        </w:rPr>
        <w:t>n Clinical Trials.gov [Internet], Bethesda (MD): National Library of Medicine (US), 2000</w:t>
      </w:r>
      <w:r>
        <w:rPr>
          <w:rFonts w:ascii="Book Antiqua" w:hAnsi="Book Antiqua" w:hint="eastAsia"/>
          <w:sz w:val="24"/>
          <w:szCs w:val="24"/>
        </w:rPr>
        <w:t xml:space="preserve"> </w:t>
      </w:r>
      <w:r w:rsidRPr="00332956">
        <w:rPr>
          <w:rFonts w:ascii="Book Antiqua" w:hAnsi="Book Antiqua"/>
          <w:sz w:val="24"/>
          <w:szCs w:val="24"/>
        </w:rPr>
        <w:t>Available from: URL:</w:t>
      </w:r>
      <w:r>
        <w:rPr>
          <w:rFonts w:ascii="Book Antiqua" w:hAnsi="Book Antiqua" w:hint="eastAsia"/>
          <w:sz w:val="24"/>
          <w:szCs w:val="24"/>
        </w:rPr>
        <w:t xml:space="preserve"> </w:t>
      </w:r>
      <w:hyperlink r:id="rId28" w:history="1">
        <w:r w:rsidRPr="00C06D17">
          <w:rPr>
            <w:rStyle w:val="Hyperlink"/>
            <w:rFonts w:ascii="Book Antiqua" w:hAnsi="Book Antiqua"/>
            <w:sz w:val="24"/>
            <w:szCs w:val="24"/>
          </w:rPr>
          <w:t>http://clinicaltrials.gov/show/NCT02030561</w:t>
        </w:r>
      </w:hyperlink>
      <w:r>
        <w:rPr>
          <w:rFonts w:ascii="Book Antiqua" w:hAnsi="Book Antiqua" w:hint="eastAsia"/>
          <w:sz w:val="24"/>
          <w:szCs w:val="24"/>
        </w:rPr>
        <w:t xml:space="preserve"> </w:t>
      </w:r>
    </w:p>
    <w:p w14:paraId="3D012000"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155 </w:t>
      </w:r>
      <w:r w:rsidRPr="00332956">
        <w:rPr>
          <w:rFonts w:ascii="Book Antiqua" w:hAnsi="Book Antiqua"/>
          <w:b/>
          <w:sz w:val="24"/>
          <w:szCs w:val="24"/>
        </w:rPr>
        <w:t>Wu XT</w:t>
      </w:r>
      <w:r w:rsidRPr="00332956">
        <w:rPr>
          <w:rFonts w:ascii="Book Antiqua" w:hAnsi="Book Antiqua"/>
          <w:sz w:val="24"/>
          <w:szCs w:val="24"/>
        </w:rPr>
        <w:t xml:space="preserve">, Liu JQ, Lu XT, Chen FX, Zhou ZH, Wang T, Zhu SP, Fei SJ. The enhanced effect of lupeol on the destruction of gastric cancer cells by NK cells. </w:t>
      </w:r>
      <w:r w:rsidRPr="00332956">
        <w:rPr>
          <w:rFonts w:ascii="Book Antiqua" w:hAnsi="Book Antiqua"/>
          <w:i/>
          <w:sz w:val="24"/>
          <w:szCs w:val="24"/>
        </w:rPr>
        <w:t>Int Immunopharmacol</w:t>
      </w:r>
      <w:r w:rsidRPr="00332956">
        <w:rPr>
          <w:rFonts w:ascii="Book Antiqua" w:hAnsi="Book Antiqua"/>
          <w:sz w:val="24"/>
          <w:szCs w:val="24"/>
        </w:rPr>
        <w:t xml:space="preserve"> 2013; </w:t>
      </w:r>
      <w:r w:rsidRPr="00332956">
        <w:rPr>
          <w:rFonts w:ascii="Book Antiqua" w:hAnsi="Book Antiqua"/>
          <w:b/>
          <w:sz w:val="24"/>
          <w:szCs w:val="24"/>
        </w:rPr>
        <w:t>16</w:t>
      </w:r>
      <w:r w:rsidRPr="00332956">
        <w:rPr>
          <w:rFonts w:ascii="Book Antiqua" w:hAnsi="Book Antiqua"/>
          <w:sz w:val="24"/>
          <w:szCs w:val="24"/>
        </w:rPr>
        <w:t>: 332-340 [PMID: 23639256 DOI: 10.1016/j.intimp.2013.04.017]</w:t>
      </w:r>
    </w:p>
    <w:p w14:paraId="6F356BAD"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156 </w:t>
      </w:r>
      <w:r w:rsidRPr="00332956">
        <w:rPr>
          <w:rFonts w:ascii="Book Antiqua" w:hAnsi="Book Antiqua"/>
          <w:b/>
          <w:sz w:val="24"/>
          <w:szCs w:val="24"/>
        </w:rPr>
        <w:t>Kono K</w:t>
      </w:r>
      <w:r w:rsidRPr="00332956">
        <w:rPr>
          <w:rFonts w:ascii="Book Antiqua" w:hAnsi="Book Antiqua"/>
          <w:sz w:val="24"/>
          <w:szCs w:val="24"/>
        </w:rPr>
        <w:t xml:space="preserve">, Rongcun Y, Charo J, Ichihara F, Celis E, Sette A, Appella E, Sekikawa T, Matsumoto Y, Kiessling R. Identification of HER2/neu-derived peptide epitopes recognized by gastric cancer-specific cytotoxic T lymphocytes. </w:t>
      </w:r>
      <w:r w:rsidRPr="00332956">
        <w:rPr>
          <w:rFonts w:ascii="Book Antiqua" w:hAnsi="Book Antiqua"/>
          <w:i/>
          <w:sz w:val="24"/>
          <w:szCs w:val="24"/>
        </w:rPr>
        <w:t>Int J Cancer</w:t>
      </w:r>
      <w:r w:rsidRPr="00332956">
        <w:rPr>
          <w:rFonts w:ascii="Book Antiqua" w:hAnsi="Book Antiqua"/>
          <w:sz w:val="24"/>
          <w:szCs w:val="24"/>
        </w:rPr>
        <w:t xml:space="preserve"> 1998; </w:t>
      </w:r>
      <w:r w:rsidRPr="00332956">
        <w:rPr>
          <w:rFonts w:ascii="Book Antiqua" w:hAnsi="Book Antiqua"/>
          <w:b/>
          <w:sz w:val="24"/>
          <w:szCs w:val="24"/>
        </w:rPr>
        <w:t>78</w:t>
      </w:r>
      <w:r w:rsidRPr="00332956">
        <w:rPr>
          <w:rFonts w:ascii="Book Antiqua" w:hAnsi="Book Antiqua"/>
          <w:sz w:val="24"/>
          <w:szCs w:val="24"/>
        </w:rPr>
        <w:t>: 202-208 [PMID: 9754653]</w:t>
      </w:r>
    </w:p>
    <w:p w14:paraId="6F70B738"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157 </w:t>
      </w:r>
      <w:r w:rsidRPr="00332956">
        <w:rPr>
          <w:rFonts w:ascii="Book Antiqua" w:hAnsi="Book Antiqua"/>
          <w:b/>
          <w:sz w:val="24"/>
          <w:szCs w:val="24"/>
        </w:rPr>
        <w:t>Tanaka F</w:t>
      </w:r>
      <w:r w:rsidRPr="00332956">
        <w:rPr>
          <w:rFonts w:ascii="Book Antiqua" w:hAnsi="Book Antiqua"/>
          <w:sz w:val="24"/>
          <w:szCs w:val="24"/>
        </w:rPr>
        <w:t xml:space="preserve">, Fujie T, Tahara K, Mori M, Takesako K, Sette A, Celis E, Akiyoshi T. Induction of antitumor cytotoxic T lymphocytes with a MAGE-3-encoded synthetic peptide presented by human leukocytes antigen-A24. </w:t>
      </w:r>
      <w:r w:rsidRPr="00332956">
        <w:rPr>
          <w:rFonts w:ascii="Book Antiqua" w:hAnsi="Book Antiqua"/>
          <w:i/>
          <w:sz w:val="24"/>
          <w:szCs w:val="24"/>
        </w:rPr>
        <w:t>Cancer Res</w:t>
      </w:r>
      <w:r w:rsidRPr="00332956">
        <w:rPr>
          <w:rFonts w:ascii="Book Antiqua" w:hAnsi="Book Antiqua"/>
          <w:sz w:val="24"/>
          <w:szCs w:val="24"/>
        </w:rPr>
        <w:t xml:space="preserve"> 1997; </w:t>
      </w:r>
      <w:r w:rsidRPr="00332956">
        <w:rPr>
          <w:rFonts w:ascii="Book Antiqua" w:hAnsi="Book Antiqua"/>
          <w:b/>
          <w:sz w:val="24"/>
          <w:szCs w:val="24"/>
        </w:rPr>
        <w:t>57</w:t>
      </w:r>
      <w:r w:rsidRPr="00332956">
        <w:rPr>
          <w:rFonts w:ascii="Book Antiqua" w:hAnsi="Book Antiqua"/>
          <w:sz w:val="24"/>
          <w:szCs w:val="24"/>
        </w:rPr>
        <w:t>: 4465-4468 [PMID: 9377553]</w:t>
      </w:r>
    </w:p>
    <w:p w14:paraId="5231C46C"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158 </w:t>
      </w:r>
      <w:r w:rsidRPr="00332956">
        <w:rPr>
          <w:rFonts w:ascii="Book Antiqua" w:hAnsi="Book Antiqua"/>
          <w:b/>
          <w:sz w:val="24"/>
          <w:szCs w:val="24"/>
        </w:rPr>
        <w:t>Higashihara Y</w:t>
      </w:r>
      <w:r w:rsidRPr="00332956">
        <w:rPr>
          <w:rFonts w:ascii="Book Antiqua" w:hAnsi="Book Antiqua"/>
          <w:sz w:val="24"/>
          <w:szCs w:val="24"/>
        </w:rPr>
        <w:t xml:space="preserve">, Kato J, Nagahara A, Izumi K, Konishi M, Kodani T, Serizawa N, Osada T, Watanabe S. Phase I clinical trial of peptide vaccination with URLC10 and VEGFR1 epitope peptides in patients with advanced gastric cancer. </w:t>
      </w:r>
      <w:r w:rsidRPr="00332956">
        <w:rPr>
          <w:rFonts w:ascii="Book Antiqua" w:hAnsi="Book Antiqua"/>
          <w:i/>
          <w:sz w:val="24"/>
          <w:szCs w:val="24"/>
        </w:rPr>
        <w:t>Int J Oncol</w:t>
      </w:r>
      <w:r w:rsidRPr="00332956">
        <w:rPr>
          <w:rFonts w:ascii="Book Antiqua" w:hAnsi="Book Antiqua"/>
          <w:sz w:val="24"/>
          <w:szCs w:val="24"/>
        </w:rPr>
        <w:t xml:space="preserve"> 2014; </w:t>
      </w:r>
      <w:r w:rsidRPr="00332956">
        <w:rPr>
          <w:rFonts w:ascii="Book Antiqua" w:hAnsi="Book Antiqua"/>
          <w:b/>
          <w:sz w:val="24"/>
          <w:szCs w:val="24"/>
        </w:rPr>
        <w:t>44</w:t>
      </w:r>
      <w:r w:rsidRPr="00332956">
        <w:rPr>
          <w:rFonts w:ascii="Book Antiqua" w:hAnsi="Book Antiqua"/>
          <w:sz w:val="24"/>
          <w:szCs w:val="24"/>
        </w:rPr>
        <w:t>: 662-668 [PMID: 24398900 DOI: 10.3892/ijo.2013.2242]</w:t>
      </w:r>
    </w:p>
    <w:p w14:paraId="5A493E6C"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lastRenderedPageBreak/>
        <w:t xml:space="preserve">159 </w:t>
      </w:r>
      <w:r w:rsidRPr="00332956">
        <w:rPr>
          <w:rFonts w:ascii="Book Antiqua" w:hAnsi="Book Antiqua"/>
          <w:b/>
          <w:sz w:val="24"/>
          <w:szCs w:val="24"/>
        </w:rPr>
        <w:t>Gang Y</w:t>
      </w:r>
      <w:r w:rsidRPr="00332956">
        <w:rPr>
          <w:rFonts w:ascii="Book Antiqua" w:hAnsi="Book Antiqua"/>
          <w:sz w:val="24"/>
          <w:szCs w:val="24"/>
        </w:rPr>
        <w:t xml:space="preserve">, Zhang X, He Y, Zheng J, Wu K, Ding J, Fan D. Efficient induction of specific cytotoxic T lymphocytes against gastric adenocarcinoma by a survivin peptide. </w:t>
      </w:r>
      <w:r w:rsidRPr="00332956">
        <w:rPr>
          <w:rFonts w:ascii="Book Antiqua" w:hAnsi="Book Antiqua"/>
          <w:i/>
          <w:sz w:val="24"/>
          <w:szCs w:val="24"/>
        </w:rPr>
        <w:t>Biochem Cell Biol</w:t>
      </w:r>
      <w:r w:rsidRPr="00332956">
        <w:rPr>
          <w:rFonts w:ascii="Book Antiqua" w:hAnsi="Book Antiqua"/>
          <w:sz w:val="24"/>
          <w:szCs w:val="24"/>
        </w:rPr>
        <w:t xml:space="preserve"> 2012; </w:t>
      </w:r>
      <w:r w:rsidRPr="00332956">
        <w:rPr>
          <w:rFonts w:ascii="Book Antiqua" w:hAnsi="Book Antiqua"/>
          <w:b/>
          <w:sz w:val="24"/>
          <w:szCs w:val="24"/>
        </w:rPr>
        <w:t>90</w:t>
      </w:r>
      <w:r w:rsidRPr="00332956">
        <w:rPr>
          <w:rFonts w:ascii="Book Antiqua" w:hAnsi="Book Antiqua"/>
          <w:sz w:val="24"/>
          <w:szCs w:val="24"/>
        </w:rPr>
        <w:t>: 701-708 [PMID: 22992138 DOI: 10.1139/o2012-028]</w:t>
      </w:r>
    </w:p>
    <w:p w14:paraId="46EC913F"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160 </w:t>
      </w:r>
      <w:r w:rsidRPr="00332956">
        <w:rPr>
          <w:rFonts w:ascii="Book Antiqua" w:hAnsi="Book Antiqua"/>
          <w:b/>
          <w:sz w:val="24"/>
          <w:szCs w:val="24"/>
        </w:rPr>
        <w:t>Zhang K</w:t>
      </w:r>
      <w:r w:rsidRPr="00332956">
        <w:rPr>
          <w:rFonts w:ascii="Book Antiqua" w:hAnsi="Book Antiqua"/>
          <w:sz w:val="24"/>
          <w:szCs w:val="24"/>
        </w:rPr>
        <w:t xml:space="preserve">, Peng Z, Huang X, Qiao Z, Wang X, Wang N, Xi H, Cui J, Gao Y, Huang X, Gao H, Wei B, Chen L. Phase II Trial of Adjuvant Immunotherapy with Autologous Tumor-derived Gp96 Vaccination in Patients with Gastric Cancer. </w:t>
      </w:r>
      <w:r w:rsidRPr="00332956">
        <w:rPr>
          <w:rFonts w:ascii="Book Antiqua" w:hAnsi="Book Antiqua"/>
          <w:i/>
          <w:sz w:val="24"/>
          <w:szCs w:val="24"/>
        </w:rPr>
        <w:t>J Cancer</w:t>
      </w:r>
      <w:r w:rsidRPr="00332956">
        <w:rPr>
          <w:rFonts w:ascii="Book Antiqua" w:hAnsi="Book Antiqua"/>
          <w:sz w:val="24"/>
          <w:szCs w:val="24"/>
        </w:rPr>
        <w:t xml:space="preserve"> 2017; </w:t>
      </w:r>
      <w:r w:rsidRPr="00332956">
        <w:rPr>
          <w:rFonts w:ascii="Book Antiqua" w:hAnsi="Book Antiqua"/>
          <w:b/>
          <w:sz w:val="24"/>
          <w:szCs w:val="24"/>
        </w:rPr>
        <w:t>8</w:t>
      </w:r>
      <w:r w:rsidRPr="00332956">
        <w:rPr>
          <w:rFonts w:ascii="Book Antiqua" w:hAnsi="Book Antiqua"/>
          <w:sz w:val="24"/>
          <w:szCs w:val="24"/>
        </w:rPr>
        <w:t>: 1826-1832 [PMID: 28819380 DOI: 10.7150/jca.18946]</w:t>
      </w:r>
    </w:p>
    <w:p w14:paraId="7C8CF9D2"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161 </w:t>
      </w:r>
      <w:r w:rsidRPr="00332956">
        <w:rPr>
          <w:rFonts w:ascii="Book Antiqua" w:hAnsi="Book Antiqua"/>
          <w:b/>
          <w:sz w:val="24"/>
          <w:szCs w:val="24"/>
        </w:rPr>
        <w:t>Celluzzi CM</w:t>
      </w:r>
      <w:r w:rsidRPr="00332956">
        <w:rPr>
          <w:rFonts w:ascii="Book Antiqua" w:hAnsi="Book Antiqua"/>
          <w:sz w:val="24"/>
          <w:szCs w:val="24"/>
        </w:rPr>
        <w:t xml:space="preserve">, Mayordomo JI, Storkus WJ, Lotze MT, Falo LD Jr. Peptide-pulsed dendritic cells induce antigen-specific CTL-mediated protective tumor immunity. </w:t>
      </w:r>
      <w:r w:rsidRPr="00332956">
        <w:rPr>
          <w:rFonts w:ascii="Book Antiqua" w:hAnsi="Book Antiqua"/>
          <w:i/>
          <w:sz w:val="24"/>
          <w:szCs w:val="24"/>
        </w:rPr>
        <w:t>J Exp Med</w:t>
      </w:r>
      <w:r w:rsidRPr="00332956">
        <w:rPr>
          <w:rFonts w:ascii="Book Antiqua" w:hAnsi="Book Antiqua"/>
          <w:sz w:val="24"/>
          <w:szCs w:val="24"/>
        </w:rPr>
        <w:t xml:space="preserve"> 1996; </w:t>
      </w:r>
      <w:r w:rsidRPr="00332956">
        <w:rPr>
          <w:rFonts w:ascii="Book Antiqua" w:hAnsi="Book Antiqua"/>
          <w:b/>
          <w:sz w:val="24"/>
          <w:szCs w:val="24"/>
        </w:rPr>
        <w:t>183</w:t>
      </w:r>
      <w:r w:rsidRPr="00332956">
        <w:rPr>
          <w:rFonts w:ascii="Book Antiqua" w:hAnsi="Book Antiqua"/>
          <w:sz w:val="24"/>
          <w:szCs w:val="24"/>
        </w:rPr>
        <w:t>: 283-287 [PMID: 8551233 DOI: 10.1084/jem.183.1.283]</w:t>
      </w:r>
    </w:p>
    <w:p w14:paraId="4758E89F"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162 </w:t>
      </w:r>
      <w:r w:rsidRPr="00332956">
        <w:rPr>
          <w:rFonts w:ascii="Book Antiqua" w:hAnsi="Book Antiqua"/>
          <w:b/>
          <w:sz w:val="24"/>
          <w:szCs w:val="24"/>
        </w:rPr>
        <w:t>Gilboa E</w:t>
      </w:r>
      <w:r w:rsidRPr="00332956">
        <w:rPr>
          <w:rFonts w:ascii="Book Antiqua" w:hAnsi="Book Antiqua"/>
          <w:sz w:val="24"/>
          <w:szCs w:val="24"/>
        </w:rPr>
        <w:t xml:space="preserve">. DC-based cancer vaccines. </w:t>
      </w:r>
      <w:r w:rsidRPr="00332956">
        <w:rPr>
          <w:rFonts w:ascii="Book Antiqua" w:hAnsi="Book Antiqua"/>
          <w:i/>
          <w:sz w:val="24"/>
          <w:szCs w:val="24"/>
        </w:rPr>
        <w:t>J Clin Invest</w:t>
      </w:r>
      <w:r w:rsidRPr="00332956">
        <w:rPr>
          <w:rFonts w:ascii="Book Antiqua" w:hAnsi="Book Antiqua"/>
          <w:sz w:val="24"/>
          <w:szCs w:val="24"/>
        </w:rPr>
        <w:t xml:space="preserve"> 2007; </w:t>
      </w:r>
      <w:r w:rsidRPr="00332956">
        <w:rPr>
          <w:rFonts w:ascii="Book Antiqua" w:hAnsi="Book Antiqua"/>
          <w:b/>
          <w:sz w:val="24"/>
          <w:szCs w:val="24"/>
        </w:rPr>
        <w:t>117</w:t>
      </w:r>
      <w:r w:rsidRPr="00332956">
        <w:rPr>
          <w:rFonts w:ascii="Book Antiqua" w:hAnsi="Book Antiqua"/>
          <w:sz w:val="24"/>
          <w:szCs w:val="24"/>
        </w:rPr>
        <w:t>: 1195-1203 [PMID: 17476349 DOI: 10.1172/JCI31205]</w:t>
      </w:r>
    </w:p>
    <w:p w14:paraId="38E0F4DA"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163 </w:t>
      </w:r>
      <w:r w:rsidRPr="00332956">
        <w:rPr>
          <w:rFonts w:ascii="Book Antiqua" w:hAnsi="Book Antiqua"/>
          <w:b/>
          <w:sz w:val="24"/>
          <w:szCs w:val="24"/>
        </w:rPr>
        <w:t>Yang J</w:t>
      </w:r>
      <w:r w:rsidRPr="00332956">
        <w:rPr>
          <w:rFonts w:ascii="Book Antiqua" w:hAnsi="Book Antiqua"/>
          <w:sz w:val="24"/>
          <w:szCs w:val="24"/>
        </w:rPr>
        <w:t xml:space="preserve">, Li ZH, Zhou JJ, Chen RF, Cheng LZ, Zhou QB, Yang LQ. Preparation and antitumor effects of nanovaccines with MAGE-3 peptides in transplanted gastric cancer in mice. </w:t>
      </w:r>
      <w:r w:rsidRPr="00332956">
        <w:rPr>
          <w:rFonts w:ascii="Book Antiqua" w:hAnsi="Book Antiqua"/>
          <w:i/>
          <w:sz w:val="24"/>
          <w:szCs w:val="24"/>
        </w:rPr>
        <w:t>Chin J Cancer</w:t>
      </w:r>
      <w:r w:rsidRPr="00332956">
        <w:rPr>
          <w:rFonts w:ascii="Book Antiqua" w:hAnsi="Book Antiqua"/>
          <w:sz w:val="24"/>
          <w:szCs w:val="24"/>
        </w:rPr>
        <w:t xml:space="preserve"> 2010; </w:t>
      </w:r>
      <w:r w:rsidRPr="00332956">
        <w:rPr>
          <w:rFonts w:ascii="Book Antiqua" w:hAnsi="Book Antiqua"/>
          <w:b/>
          <w:sz w:val="24"/>
          <w:szCs w:val="24"/>
        </w:rPr>
        <w:t>29</w:t>
      </w:r>
      <w:r w:rsidRPr="00332956">
        <w:rPr>
          <w:rFonts w:ascii="Book Antiqua" w:hAnsi="Book Antiqua"/>
          <w:sz w:val="24"/>
          <w:szCs w:val="24"/>
        </w:rPr>
        <w:t>: 359-364 [PMID: 20346208]</w:t>
      </w:r>
    </w:p>
    <w:p w14:paraId="291E27EA"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164 </w:t>
      </w:r>
      <w:r w:rsidRPr="00332956">
        <w:rPr>
          <w:rFonts w:ascii="Book Antiqua" w:hAnsi="Book Antiqua"/>
          <w:b/>
          <w:sz w:val="24"/>
          <w:szCs w:val="24"/>
        </w:rPr>
        <w:t>Galetto A</w:t>
      </w:r>
      <w:r w:rsidRPr="00332956">
        <w:rPr>
          <w:rFonts w:ascii="Book Antiqua" w:hAnsi="Book Antiqua"/>
          <w:sz w:val="24"/>
          <w:szCs w:val="24"/>
        </w:rPr>
        <w:t xml:space="preserve">, Contarini M, Sapino A, Cassoni P, Consalvo E, Forno S, Pezzi C, Barnaba V, Mussa A, Matera L. Ex vivo host response to gastrointestinal cancer cells presented by autologous dendritic cells. </w:t>
      </w:r>
      <w:r w:rsidRPr="00332956">
        <w:rPr>
          <w:rFonts w:ascii="Book Antiqua" w:hAnsi="Book Antiqua"/>
          <w:i/>
          <w:sz w:val="24"/>
          <w:szCs w:val="24"/>
        </w:rPr>
        <w:t>J Surg Res</w:t>
      </w:r>
      <w:r w:rsidRPr="00332956">
        <w:rPr>
          <w:rFonts w:ascii="Book Antiqua" w:hAnsi="Book Antiqua"/>
          <w:sz w:val="24"/>
          <w:szCs w:val="24"/>
        </w:rPr>
        <w:t xml:space="preserve"> 2001; </w:t>
      </w:r>
      <w:r w:rsidRPr="00332956">
        <w:rPr>
          <w:rFonts w:ascii="Book Antiqua" w:hAnsi="Book Antiqua"/>
          <w:b/>
          <w:sz w:val="24"/>
          <w:szCs w:val="24"/>
        </w:rPr>
        <w:t>100</w:t>
      </w:r>
      <w:r w:rsidRPr="00332956">
        <w:rPr>
          <w:rFonts w:ascii="Book Antiqua" w:hAnsi="Book Antiqua"/>
          <w:sz w:val="24"/>
          <w:szCs w:val="24"/>
        </w:rPr>
        <w:t>: 32-38 [PMID: 11516202 DOI: 10.1006/jsre.2001.6158]</w:t>
      </w:r>
    </w:p>
    <w:p w14:paraId="04EDF1E3"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165 </w:t>
      </w:r>
      <w:r w:rsidRPr="00332956">
        <w:rPr>
          <w:rFonts w:ascii="Book Antiqua" w:hAnsi="Book Antiqua"/>
          <w:b/>
          <w:sz w:val="24"/>
          <w:szCs w:val="24"/>
        </w:rPr>
        <w:t>Kreiter S</w:t>
      </w:r>
      <w:r w:rsidRPr="00332956">
        <w:rPr>
          <w:rFonts w:ascii="Book Antiqua" w:hAnsi="Book Antiqua"/>
          <w:sz w:val="24"/>
          <w:szCs w:val="24"/>
        </w:rPr>
        <w:t xml:space="preserve">, Selmi A, Diken M, Koslowski M, Britten CM, Huber C, Türeci O, Sahin U. Intranodal vaccination with naked antigen-encoding RNA elicits potent prophylactic and therapeutic antitumoral immunity. </w:t>
      </w:r>
      <w:r w:rsidRPr="00332956">
        <w:rPr>
          <w:rFonts w:ascii="Book Antiqua" w:hAnsi="Book Antiqua"/>
          <w:i/>
          <w:sz w:val="24"/>
          <w:szCs w:val="24"/>
        </w:rPr>
        <w:t>Cancer Res</w:t>
      </w:r>
      <w:r w:rsidRPr="00332956">
        <w:rPr>
          <w:rFonts w:ascii="Book Antiqua" w:hAnsi="Book Antiqua"/>
          <w:sz w:val="24"/>
          <w:szCs w:val="24"/>
        </w:rPr>
        <w:t xml:space="preserve"> 2010; </w:t>
      </w:r>
      <w:r w:rsidRPr="00332956">
        <w:rPr>
          <w:rFonts w:ascii="Book Antiqua" w:hAnsi="Book Antiqua"/>
          <w:b/>
          <w:sz w:val="24"/>
          <w:szCs w:val="24"/>
        </w:rPr>
        <w:t>70</w:t>
      </w:r>
      <w:r w:rsidRPr="00332956">
        <w:rPr>
          <w:rFonts w:ascii="Book Antiqua" w:hAnsi="Book Antiqua"/>
          <w:sz w:val="24"/>
          <w:szCs w:val="24"/>
        </w:rPr>
        <w:t>: 9031-9040 [PMID: 21045153 DOI: 10.1158/0008-5472.CAN-10-0699]</w:t>
      </w:r>
    </w:p>
    <w:p w14:paraId="37653595"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166 </w:t>
      </w:r>
      <w:r w:rsidRPr="00332956">
        <w:rPr>
          <w:rFonts w:ascii="Book Antiqua" w:hAnsi="Book Antiqua"/>
          <w:b/>
          <w:sz w:val="24"/>
          <w:szCs w:val="24"/>
        </w:rPr>
        <w:t>Fotin-Mleczek M</w:t>
      </w:r>
      <w:r w:rsidRPr="00332956">
        <w:rPr>
          <w:rFonts w:ascii="Book Antiqua" w:hAnsi="Book Antiqua"/>
          <w:sz w:val="24"/>
          <w:szCs w:val="24"/>
        </w:rPr>
        <w:t xml:space="preserve">, Duchardt KM, Lorenz C, Pfeiffer R, Ojkić-Zrna S, Probst J, Kallen KJ. Messenger RNA-based vaccines with dual activity induce balanced TLR-7 dependent adaptive immune responses and provide antitumor activity. </w:t>
      </w:r>
      <w:r w:rsidRPr="00332956">
        <w:rPr>
          <w:rFonts w:ascii="Book Antiqua" w:hAnsi="Book Antiqua"/>
          <w:i/>
          <w:sz w:val="24"/>
          <w:szCs w:val="24"/>
        </w:rPr>
        <w:t>J Immunother</w:t>
      </w:r>
      <w:r w:rsidRPr="00332956">
        <w:rPr>
          <w:rFonts w:ascii="Book Antiqua" w:hAnsi="Book Antiqua"/>
          <w:sz w:val="24"/>
          <w:szCs w:val="24"/>
        </w:rPr>
        <w:t xml:space="preserve"> 2011; </w:t>
      </w:r>
      <w:r w:rsidRPr="00332956">
        <w:rPr>
          <w:rFonts w:ascii="Book Antiqua" w:hAnsi="Book Antiqua"/>
          <w:b/>
          <w:sz w:val="24"/>
          <w:szCs w:val="24"/>
        </w:rPr>
        <w:t>34</w:t>
      </w:r>
      <w:r w:rsidRPr="00332956">
        <w:rPr>
          <w:rFonts w:ascii="Book Antiqua" w:hAnsi="Book Antiqua"/>
          <w:sz w:val="24"/>
          <w:szCs w:val="24"/>
        </w:rPr>
        <w:t>: 1-15 [PMID: 21150709 DOI: 10.1097/CJI.0b013e3181f7dbe8]</w:t>
      </w:r>
    </w:p>
    <w:p w14:paraId="40C55DBC"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167 </w:t>
      </w:r>
      <w:r w:rsidRPr="00332956">
        <w:rPr>
          <w:rFonts w:ascii="Book Antiqua" w:hAnsi="Book Antiqua"/>
          <w:b/>
          <w:sz w:val="24"/>
          <w:szCs w:val="24"/>
        </w:rPr>
        <w:t>Weide B</w:t>
      </w:r>
      <w:r w:rsidRPr="00332956">
        <w:rPr>
          <w:rFonts w:ascii="Book Antiqua" w:hAnsi="Book Antiqua"/>
          <w:sz w:val="24"/>
          <w:szCs w:val="24"/>
        </w:rPr>
        <w:t xml:space="preserve">, Carralot JP, Reese A, Scheel B, Eigentler TK, Hoerr I, Rammensee HG, Garbe C, Pascolo S. Results of the first phase I/II clinical vaccination trial with direct injection of mRNA. </w:t>
      </w:r>
      <w:r w:rsidRPr="00332956">
        <w:rPr>
          <w:rFonts w:ascii="Book Antiqua" w:hAnsi="Book Antiqua"/>
          <w:i/>
          <w:sz w:val="24"/>
          <w:szCs w:val="24"/>
        </w:rPr>
        <w:t>J Immunother</w:t>
      </w:r>
      <w:r w:rsidRPr="00332956">
        <w:rPr>
          <w:rFonts w:ascii="Book Antiqua" w:hAnsi="Book Antiqua"/>
          <w:sz w:val="24"/>
          <w:szCs w:val="24"/>
        </w:rPr>
        <w:t xml:space="preserve"> 2008; </w:t>
      </w:r>
      <w:r w:rsidRPr="00332956">
        <w:rPr>
          <w:rFonts w:ascii="Book Antiqua" w:hAnsi="Book Antiqua"/>
          <w:b/>
          <w:sz w:val="24"/>
          <w:szCs w:val="24"/>
        </w:rPr>
        <w:t>31</w:t>
      </w:r>
      <w:r w:rsidRPr="00332956">
        <w:rPr>
          <w:rFonts w:ascii="Book Antiqua" w:hAnsi="Book Antiqua"/>
          <w:sz w:val="24"/>
          <w:szCs w:val="24"/>
        </w:rPr>
        <w:t>: 180-188 [PMID: 18481387 DOI: 10.1097/CJI.0b013e31815ce501]</w:t>
      </w:r>
    </w:p>
    <w:p w14:paraId="6EA9CF82"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lastRenderedPageBreak/>
        <w:t xml:space="preserve">168 </w:t>
      </w:r>
      <w:r w:rsidRPr="00332956">
        <w:rPr>
          <w:rFonts w:ascii="Book Antiqua" w:hAnsi="Book Antiqua"/>
          <w:b/>
          <w:sz w:val="24"/>
          <w:szCs w:val="24"/>
        </w:rPr>
        <w:t>Weide B</w:t>
      </w:r>
      <w:r w:rsidRPr="00332956">
        <w:rPr>
          <w:rFonts w:ascii="Book Antiqua" w:hAnsi="Book Antiqua"/>
          <w:sz w:val="24"/>
          <w:szCs w:val="24"/>
        </w:rPr>
        <w:t xml:space="preserve">, Pascolo S, Scheel B, Derhovanessian E, Pflugfelder A, Eigentler TK, Pawelec G, Hoerr I, Rammensee HG, Garbe C. Direct injection of protamine-protected mRNA: results of a phase 1/2 vaccination trial in metastatic melanoma patients. </w:t>
      </w:r>
      <w:r w:rsidRPr="00332956">
        <w:rPr>
          <w:rFonts w:ascii="Book Antiqua" w:hAnsi="Book Antiqua"/>
          <w:i/>
          <w:sz w:val="24"/>
          <w:szCs w:val="24"/>
        </w:rPr>
        <w:t>J Immunother</w:t>
      </w:r>
      <w:r w:rsidRPr="00332956">
        <w:rPr>
          <w:rFonts w:ascii="Book Antiqua" w:hAnsi="Book Antiqua"/>
          <w:sz w:val="24"/>
          <w:szCs w:val="24"/>
        </w:rPr>
        <w:t xml:space="preserve"> 2009; </w:t>
      </w:r>
      <w:r w:rsidRPr="00332956">
        <w:rPr>
          <w:rFonts w:ascii="Book Antiqua" w:hAnsi="Book Antiqua"/>
          <w:b/>
          <w:sz w:val="24"/>
          <w:szCs w:val="24"/>
        </w:rPr>
        <w:t>32</w:t>
      </w:r>
      <w:r w:rsidRPr="00332956">
        <w:rPr>
          <w:rFonts w:ascii="Book Antiqua" w:hAnsi="Book Antiqua"/>
          <w:sz w:val="24"/>
          <w:szCs w:val="24"/>
        </w:rPr>
        <w:t>: 498-507 [PMID: 19609242 DOI: 10.1097/CJI.0b013e3181a00068]</w:t>
      </w:r>
    </w:p>
    <w:p w14:paraId="038AA2BE"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169 </w:t>
      </w:r>
      <w:r w:rsidRPr="00332956">
        <w:rPr>
          <w:rFonts w:ascii="Book Antiqua" w:hAnsi="Book Antiqua"/>
          <w:b/>
          <w:sz w:val="24"/>
          <w:szCs w:val="24"/>
        </w:rPr>
        <w:t>Kim TW</w:t>
      </w:r>
      <w:r w:rsidRPr="00332956">
        <w:rPr>
          <w:rFonts w:ascii="Book Antiqua" w:hAnsi="Book Antiqua"/>
          <w:sz w:val="24"/>
          <w:szCs w:val="24"/>
        </w:rPr>
        <w:t xml:space="preserve">, Hung CF, Ling M, Juang J, He L, Hardwick JM, Kumar S, Wu TC. Enhancing DNA vaccine potency by coadministration of DNA encoding antiapoptotic proteins. </w:t>
      </w:r>
      <w:r w:rsidRPr="00332956">
        <w:rPr>
          <w:rFonts w:ascii="Book Antiqua" w:hAnsi="Book Antiqua"/>
          <w:i/>
          <w:sz w:val="24"/>
          <w:szCs w:val="24"/>
        </w:rPr>
        <w:t>J Clin Invest</w:t>
      </w:r>
      <w:r w:rsidRPr="00332956">
        <w:rPr>
          <w:rFonts w:ascii="Book Antiqua" w:hAnsi="Book Antiqua"/>
          <w:sz w:val="24"/>
          <w:szCs w:val="24"/>
        </w:rPr>
        <w:t xml:space="preserve"> 2003; </w:t>
      </w:r>
      <w:r w:rsidRPr="00332956">
        <w:rPr>
          <w:rFonts w:ascii="Book Antiqua" w:hAnsi="Book Antiqua"/>
          <w:b/>
          <w:sz w:val="24"/>
          <w:szCs w:val="24"/>
        </w:rPr>
        <w:t>112</w:t>
      </w:r>
      <w:r w:rsidRPr="00332956">
        <w:rPr>
          <w:rFonts w:ascii="Book Antiqua" w:hAnsi="Book Antiqua"/>
          <w:sz w:val="24"/>
          <w:szCs w:val="24"/>
        </w:rPr>
        <w:t>: 109-117 [PMID: 12840065 DOI: 10.1172/JCI17293]</w:t>
      </w:r>
    </w:p>
    <w:p w14:paraId="789217E1"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170 </w:t>
      </w:r>
      <w:r w:rsidRPr="00332956">
        <w:rPr>
          <w:rFonts w:ascii="Book Antiqua" w:hAnsi="Book Antiqua"/>
          <w:b/>
          <w:sz w:val="24"/>
          <w:szCs w:val="24"/>
        </w:rPr>
        <w:t>Leslie NR</w:t>
      </w:r>
      <w:r w:rsidRPr="00332956">
        <w:rPr>
          <w:rFonts w:ascii="Book Antiqua" w:hAnsi="Book Antiqua"/>
          <w:sz w:val="24"/>
          <w:szCs w:val="24"/>
        </w:rPr>
        <w:t xml:space="preserve">, Batty IH, Maccario H, Davidson L, Downes CP. Understanding PTEN regulation: PIP2, polarity and protein stability. </w:t>
      </w:r>
      <w:r w:rsidRPr="00332956">
        <w:rPr>
          <w:rFonts w:ascii="Book Antiqua" w:hAnsi="Book Antiqua"/>
          <w:i/>
          <w:sz w:val="24"/>
          <w:szCs w:val="24"/>
        </w:rPr>
        <w:t>Oncogene</w:t>
      </w:r>
      <w:r w:rsidRPr="00332956">
        <w:rPr>
          <w:rFonts w:ascii="Book Antiqua" w:hAnsi="Book Antiqua"/>
          <w:sz w:val="24"/>
          <w:szCs w:val="24"/>
        </w:rPr>
        <w:t xml:space="preserve"> 2008; </w:t>
      </w:r>
      <w:r w:rsidRPr="00332956">
        <w:rPr>
          <w:rFonts w:ascii="Book Antiqua" w:hAnsi="Book Antiqua"/>
          <w:b/>
          <w:sz w:val="24"/>
          <w:szCs w:val="24"/>
        </w:rPr>
        <w:t>27</w:t>
      </w:r>
      <w:r w:rsidRPr="00332956">
        <w:rPr>
          <w:rFonts w:ascii="Book Antiqua" w:hAnsi="Book Antiqua"/>
          <w:sz w:val="24"/>
          <w:szCs w:val="24"/>
        </w:rPr>
        <w:t>: 5464-5476 [PMID: 18794881 DOI: 10.1038/onc.2008.243]</w:t>
      </w:r>
    </w:p>
    <w:p w14:paraId="17AB102C"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171 </w:t>
      </w:r>
      <w:r w:rsidRPr="00332956">
        <w:rPr>
          <w:rFonts w:ascii="Book Antiqua" w:hAnsi="Book Antiqua"/>
          <w:b/>
          <w:sz w:val="24"/>
          <w:szCs w:val="24"/>
        </w:rPr>
        <w:t>Kim JH</w:t>
      </w:r>
      <w:r w:rsidRPr="00332956">
        <w:rPr>
          <w:rFonts w:ascii="Book Antiqua" w:hAnsi="Book Antiqua"/>
          <w:sz w:val="24"/>
          <w:szCs w:val="24"/>
        </w:rPr>
        <w:t xml:space="preserve">, Kang TH, Noh KH, Kim SH, Lee YH, Kim KW, Bae HC, Ahn YH, Choi EY, Kim JS, Lee KM, Kim TW. Enhancement of DC vaccine potency by activating the PI3K/AKT pathway with a small interfering RNA targeting PTEN. </w:t>
      </w:r>
      <w:r w:rsidRPr="00332956">
        <w:rPr>
          <w:rFonts w:ascii="Book Antiqua" w:hAnsi="Book Antiqua"/>
          <w:i/>
          <w:sz w:val="24"/>
          <w:szCs w:val="24"/>
        </w:rPr>
        <w:t>Immunol Lett</w:t>
      </w:r>
      <w:r w:rsidRPr="00332956">
        <w:rPr>
          <w:rFonts w:ascii="Book Antiqua" w:hAnsi="Book Antiqua"/>
          <w:sz w:val="24"/>
          <w:szCs w:val="24"/>
        </w:rPr>
        <w:t xml:space="preserve"> 2010; </w:t>
      </w:r>
      <w:r w:rsidRPr="00332956">
        <w:rPr>
          <w:rFonts w:ascii="Book Antiqua" w:hAnsi="Book Antiqua"/>
          <w:b/>
          <w:sz w:val="24"/>
          <w:szCs w:val="24"/>
        </w:rPr>
        <w:t>134</w:t>
      </w:r>
      <w:r w:rsidRPr="00332956">
        <w:rPr>
          <w:rFonts w:ascii="Book Antiqua" w:hAnsi="Book Antiqua"/>
          <w:sz w:val="24"/>
          <w:szCs w:val="24"/>
        </w:rPr>
        <w:t>: 47-54 [PMID: 20727912 DOI: 10.1016/j.imlet.2010.08.008]</w:t>
      </w:r>
    </w:p>
    <w:p w14:paraId="18981E03"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172 </w:t>
      </w:r>
      <w:r w:rsidRPr="00332956">
        <w:rPr>
          <w:rFonts w:ascii="Book Antiqua" w:hAnsi="Book Antiqua"/>
          <w:b/>
          <w:sz w:val="24"/>
          <w:szCs w:val="24"/>
        </w:rPr>
        <w:t>Kim JH</w:t>
      </w:r>
      <w:r w:rsidRPr="00332956">
        <w:rPr>
          <w:rFonts w:ascii="Book Antiqua" w:hAnsi="Book Antiqua"/>
          <w:sz w:val="24"/>
          <w:szCs w:val="24"/>
        </w:rPr>
        <w:t xml:space="preserve">, Kang TH, Noh KH, Bae HC, Ahn YH, Lee YH, Choi EY, Chun KH, Lee SJ, Kim TW. Blocking the immunosuppressive axis with small interfering RNA targeting interleukin (IL)-10 receptor enhances dendritic cell-based vaccine potency. </w:t>
      </w:r>
      <w:r w:rsidRPr="00332956">
        <w:rPr>
          <w:rFonts w:ascii="Book Antiqua" w:hAnsi="Book Antiqua"/>
          <w:i/>
          <w:sz w:val="24"/>
          <w:szCs w:val="24"/>
        </w:rPr>
        <w:t>Clin Exp Immunol</w:t>
      </w:r>
      <w:r w:rsidRPr="00332956">
        <w:rPr>
          <w:rFonts w:ascii="Book Antiqua" w:hAnsi="Book Antiqua"/>
          <w:sz w:val="24"/>
          <w:szCs w:val="24"/>
        </w:rPr>
        <w:t xml:space="preserve"> 2011; </w:t>
      </w:r>
      <w:r w:rsidRPr="00332956">
        <w:rPr>
          <w:rFonts w:ascii="Book Antiqua" w:hAnsi="Book Antiqua"/>
          <w:b/>
          <w:sz w:val="24"/>
          <w:szCs w:val="24"/>
        </w:rPr>
        <w:t>165</w:t>
      </w:r>
      <w:r w:rsidRPr="00332956">
        <w:rPr>
          <w:rFonts w:ascii="Book Antiqua" w:hAnsi="Book Antiqua"/>
          <w:sz w:val="24"/>
          <w:szCs w:val="24"/>
        </w:rPr>
        <w:t>: 180-189 [PMID: 21592111 DOI: 10.1111/j.1365-2249.2011.04410.x]</w:t>
      </w:r>
    </w:p>
    <w:p w14:paraId="1EC40B25"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173 </w:t>
      </w:r>
      <w:r w:rsidRPr="00332956">
        <w:rPr>
          <w:rFonts w:ascii="Book Antiqua" w:hAnsi="Book Antiqua"/>
          <w:b/>
          <w:sz w:val="24"/>
          <w:szCs w:val="24"/>
        </w:rPr>
        <w:t>He SB</w:t>
      </w:r>
      <w:r w:rsidRPr="00332956">
        <w:rPr>
          <w:rFonts w:ascii="Book Antiqua" w:hAnsi="Book Antiqua"/>
          <w:sz w:val="24"/>
          <w:szCs w:val="24"/>
        </w:rPr>
        <w:t xml:space="preserve">, Sun K, Wang L, Li DC, Zhang YY. [GM-CSF gene-modified dendritic cell vaccine enhances antitumor immunity in vitro]. </w:t>
      </w:r>
      <w:r w:rsidRPr="00332956">
        <w:rPr>
          <w:rFonts w:ascii="Book Antiqua" w:hAnsi="Book Antiqua"/>
          <w:i/>
          <w:sz w:val="24"/>
          <w:szCs w:val="24"/>
        </w:rPr>
        <w:t>Zhonghua Zhong Liu Za Zhi</w:t>
      </w:r>
      <w:r w:rsidRPr="00332956">
        <w:rPr>
          <w:rFonts w:ascii="Book Antiqua" w:hAnsi="Book Antiqua"/>
          <w:sz w:val="24"/>
          <w:szCs w:val="24"/>
        </w:rPr>
        <w:t xml:space="preserve"> 2010; </w:t>
      </w:r>
      <w:r w:rsidRPr="00332956">
        <w:rPr>
          <w:rFonts w:ascii="Book Antiqua" w:hAnsi="Book Antiqua"/>
          <w:b/>
          <w:sz w:val="24"/>
          <w:szCs w:val="24"/>
        </w:rPr>
        <w:t>32</w:t>
      </w:r>
      <w:r w:rsidRPr="00332956">
        <w:rPr>
          <w:rFonts w:ascii="Book Antiqua" w:hAnsi="Book Antiqua"/>
          <w:sz w:val="24"/>
          <w:szCs w:val="24"/>
        </w:rPr>
        <w:t>: 410-414 [PMID: 20819479]</w:t>
      </w:r>
    </w:p>
    <w:p w14:paraId="61EC4ACE"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174 </w:t>
      </w:r>
      <w:r w:rsidRPr="00332956">
        <w:rPr>
          <w:rFonts w:ascii="Book Antiqua" w:hAnsi="Book Antiqua"/>
          <w:b/>
          <w:sz w:val="24"/>
          <w:szCs w:val="24"/>
        </w:rPr>
        <w:t>Dannull J</w:t>
      </w:r>
      <w:r w:rsidRPr="00332956">
        <w:rPr>
          <w:rFonts w:ascii="Book Antiqua" w:hAnsi="Book Antiqua"/>
          <w:sz w:val="24"/>
          <w:szCs w:val="24"/>
        </w:rPr>
        <w:t xml:space="preserve">, Su Z, Rizzieri D, Yang BK, Coleman D, Yancey D, Zhang A, Dahm P, Chao N, Gilboa E, Vieweg J. Enhancement of vaccine-mediated antitumor immunity in cancer patients after depletion of regulatory T cells. </w:t>
      </w:r>
      <w:r w:rsidRPr="00332956">
        <w:rPr>
          <w:rFonts w:ascii="Book Antiqua" w:hAnsi="Book Antiqua"/>
          <w:i/>
          <w:sz w:val="24"/>
          <w:szCs w:val="24"/>
        </w:rPr>
        <w:t>J Clin Invest</w:t>
      </w:r>
      <w:r w:rsidRPr="00332956">
        <w:rPr>
          <w:rFonts w:ascii="Book Antiqua" w:hAnsi="Book Antiqua"/>
          <w:sz w:val="24"/>
          <w:szCs w:val="24"/>
        </w:rPr>
        <w:t xml:space="preserve"> 2005; </w:t>
      </w:r>
      <w:r w:rsidRPr="00332956">
        <w:rPr>
          <w:rFonts w:ascii="Book Antiqua" w:hAnsi="Book Antiqua"/>
          <w:b/>
          <w:sz w:val="24"/>
          <w:szCs w:val="24"/>
        </w:rPr>
        <w:t>115</w:t>
      </w:r>
      <w:r w:rsidRPr="00332956">
        <w:rPr>
          <w:rFonts w:ascii="Book Antiqua" w:hAnsi="Book Antiqua"/>
          <w:sz w:val="24"/>
          <w:szCs w:val="24"/>
        </w:rPr>
        <w:t>: 3623-3633 [PMID: 16308572 DOI: 10.1172/JCI25947]</w:t>
      </w:r>
    </w:p>
    <w:p w14:paraId="40FE9BCD"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175 </w:t>
      </w:r>
      <w:r w:rsidRPr="00332956">
        <w:rPr>
          <w:rFonts w:ascii="Book Antiqua" w:hAnsi="Book Antiqua"/>
          <w:b/>
          <w:sz w:val="24"/>
          <w:szCs w:val="24"/>
        </w:rPr>
        <w:t>Popiela T</w:t>
      </w:r>
      <w:r w:rsidRPr="00332956">
        <w:rPr>
          <w:rFonts w:ascii="Book Antiqua" w:hAnsi="Book Antiqua"/>
          <w:sz w:val="24"/>
          <w:szCs w:val="24"/>
        </w:rPr>
        <w:t xml:space="preserve">, Kulig J, Czupryna A, Szczepanik AM, Zembala M. Efficiency of adjuvant immunochemotherapy following curative resection in patients with locally </w:t>
      </w:r>
      <w:r w:rsidRPr="00332956">
        <w:rPr>
          <w:rFonts w:ascii="Book Antiqua" w:hAnsi="Book Antiqua"/>
          <w:sz w:val="24"/>
          <w:szCs w:val="24"/>
        </w:rPr>
        <w:lastRenderedPageBreak/>
        <w:t xml:space="preserve">advanced gastric cancer. </w:t>
      </w:r>
      <w:r w:rsidRPr="00332956">
        <w:rPr>
          <w:rFonts w:ascii="Book Antiqua" w:hAnsi="Book Antiqua"/>
          <w:i/>
          <w:sz w:val="24"/>
          <w:szCs w:val="24"/>
        </w:rPr>
        <w:t>Gastric Cancer</w:t>
      </w:r>
      <w:r w:rsidRPr="00332956">
        <w:rPr>
          <w:rFonts w:ascii="Book Antiqua" w:hAnsi="Book Antiqua"/>
          <w:sz w:val="24"/>
          <w:szCs w:val="24"/>
        </w:rPr>
        <w:t xml:space="preserve"> 2004; </w:t>
      </w:r>
      <w:r w:rsidRPr="00332956">
        <w:rPr>
          <w:rFonts w:ascii="Book Antiqua" w:hAnsi="Book Antiqua"/>
          <w:b/>
          <w:sz w:val="24"/>
          <w:szCs w:val="24"/>
        </w:rPr>
        <w:t>7</w:t>
      </w:r>
      <w:r w:rsidRPr="00332956">
        <w:rPr>
          <w:rFonts w:ascii="Book Antiqua" w:hAnsi="Book Antiqua"/>
          <w:sz w:val="24"/>
          <w:szCs w:val="24"/>
        </w:rPr>
        <w:t>: 240-245 [PMID: 15616772 DOI: 10.1007/s10120-004-0299-y]</w:t>
      </w:r>
    </w:p>
    <w:p w14:paraId="02ABCE95"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176 </w:t>
      </w:r>
      <w:r w:rsidRPr="00332956">
        <w:rPr>
          <w:rFonts w:ascii="Book Antiqua" w:hAnsi="Book Antiqua"/>
          <w:b/>
          <w:sz w:val="24"/>
          <w:szCs w:val="24"/>
        </w:rPr>
        <w:t>Ajani JA</w:t>
      </w:r>
      <w:r w:rsidRPr="00332956">
        <w:rPr>
          <w:rFonts w:ascii="Book Antiqua" w:hAnsi="Book Antiqua"/>
          <w:sz w:val="24"/>
          <w:szCs w:val="24"/>
        </w:rPr>
        <w:t xml:space="preserve">, Hecht JR, Ho L, Baker J, Oortgiesen M, Eduljee A, Michaeli D. An open-label, multinational, multicenter study of G17DT vaccination combined with cisplatin and 5-fluorouracil in patients with untreated, advanced gastric or gastroesophageal cancer: the GC4 study. </w:t>
      </w:r>
      <w:r w:rsidRPr="00332956">
        <w:rPr>
          <w:rFonts w:ascii="Book Antiqua" w:hAnsi="Book Antiqua"/>
          <w:i/>
          <w:sz w:val="24"/>
          <w:szCs w:val="24"/>
        </w:rPr>
        <w:t>Cancer</w:t>
      </w:r>
      <w:r w:rsidRPr="00332956">
        <w:rPr>
          <w:rFonts w:ascii="Book Antiqua" w:hAnsi="Book Antiqua"/>
          <w:sz w:val="24"/>
          <w:szCs w:val="24"/>
        </w:rPr>
        <w:t xml:space="preserve"> 2006; </w:t>
      </w:r>
      <w:r w:rsidRPr="00332956">
        <w:rPr>
          <w:rFonts w:ascii="Book Antiqua" w:hAnsi="Book Antiqua"/>
          <w:b/>
          <w:sz w:val="24"/>
          <w:szCs w:val="24"/>
        </w:rPr>
        <w:t>106</w:t>
      </w:r>
      <w:r w:rsidRPr="00332956">
        <w:rPr>
          <w:rFonts w:ascii="Book Antiqua" w:hAnsi="Book Antiqua"/>
          <w:sz w:val="24"/>
          <w:szCs w:val="24"/>
        </w:rPr>
        <w:t>: 1908-1916 [PMID: 16568451 DOI: 10.1002/cncr.21814]</w:t>
      </w:r>
    </w:p>
    <w:p w14:paraId="1420EC12"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177 </w:t>
      </w:r>
      <w:r w:rsidRPr="00332956">
        <w:rPr>
          <w:rFonts w:ascii="Book Antiqua" w:hAnsi="Book Antiqua"/>
          <w:b/>
          <w:sz w:val="24"/>
          <w:szCs w:val="24"/>
        </w:rPr>
        <w:t>Masuzawa T</w:t>
      </w:r>
      <w:r w:rsidRPr="00332956">
        <w:rPr>
          <w:rFonts w:ascii="Book Antiqua" w:hAnsi="Book Antiqua"/>
          <w:sz w:val="24"/>
          <w:szCs w:val="24"/>
        </w:rPr>
        <w:t xml:space="preserve">, Fujiwara Y, Okada K, Nakamura A, Takiguchi S, Nakajima K, Miyata H, Yamasaki M, Kurokawa Y, Osawa R, Takeda K, Yoshida K, Tsunoda T, Nakamura Y, Mori M, Doki Y. Phase I/II study of S-1 plus cisplatin combined with peptide vaccines for human vascular endothelial growth factor receptor 1 and 2 in patients with advanced gastric cancer. </w:t>
      </w:r>
      <w:r w:rsidRPr="00332956">
        <w:rPr>
          <w:rFonts w:ascii="Book Antiqua" w:hAnsi="Book Antiqua"/>
          <w:i/>
          <w:sz w:val="24"/>
          <w:szCs w:val="24"/>
        </w:rPr>
        <w:t>Int J Oncol</w:t>
      </w:r>
      <w:r w:rsidRPr="00332956">
        <w:rPr>
          <w:rFonts w:ascii="Book Antiqua" w:hAnsi="Book Antiqua"/>
          <w:sz w:val="24"/>
          <w:szCs w:val="24"/>
        </w:rPr>
        <w:t xml:space="preserve"> 2012; </w:t>
      </w:r>
      <w:r w:rsidRPr="00332956">
        <w:rPr>
          <w:rFonts w:ascii="Book Antiqua" w:hAnsi="Book Antiqua"/>
          <w:b/>
          <w:sz w:val="24"/>
          <w:szCs w:val="24"/>
        </w:rPr>
        <w:t>41</w:t>
      </w:r>
      <w:r w:rsidRPr="00332956">
        <w:rPr>
          <w:rFonts w:ascii="Book Antiqua" w:hAnsi="Book Antiqua"/>
          <w:sz w:val="24"/>
          <w:szCs w:val="24"/>
        </w:rPr>
        <w:t>: 1297-1304 [PMID: 22842485 DOI: 10.3892/ijo.2012.1573]</w:t>
      </w:r>
    </w:p>
    <w:p w14:paraId="4E0D1C06"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178 </w:t>
      </w:r>
      <w:r w:rsidRPr="00332956">
        <w:rPr>
          <w:rFonts w:ascii="Book Antiqua" w:hAnsi="Book Antiqua"/>
          <w:b/>
          <w:sz w:val="24"/>
          <w:szCs w:val="24"/>
        </w:rPr>
        <w:t>Finn OJ</w:t>
      </w:r>
      <w:r w:rsidRPr="00332956">
        <w:rPr>
          <w:rFonts w:ascii="Book Antiqua" w:hAnsi="Book Antiqua"/>
          <w:sz w:val="24"/>
          <w:szCs w:val="24"/>
        </w:rPr>
        <w:t xml:space="preserve">. Cancer immunology. </w:t>
      </w:r>
      <w:r w:rsidRPr="00332956">
        <w:rPr>
          <w:rFonts w:ascii="Book Antiqua" w:hAnsi="Book Antiqua"/>
          <w:i/>
          <w:sz w:val="24"/>
          <w:szCs w:val="24"/>
        </w:rPr>
        <w:t>N Engl J Med</w:t>
      </w:r>
      <w:r w:rsidRPr="00332956">
        <w:rPr>
          <w:rFonts w:ascii="Book Antiqua" w:hAnsi="Book Antiqua"/>
          <w:sz w:val="24"/>
          <w:szCs w:val="24"/>
        </w:rPr>
        <w:t xml:space="preserve"> 2008; </w:t>
      </w:r>
      <w:r w:rsidRPr="00332956">
        <w:rPr>
          <w:rFonts w:ascii="Book Antiqua" w:hAnsi="Book Antiqua"/>
          <w:b/>
          <w:sz w:val="24"/>
          <w:szCs w:val="24"/>
        </w:rPr>
        <w:t>358</w:t>
      </w:r>
      <w:r w:rsidRPr="00332956">
        <w:rPr>
          <w:rFonts w:ascii="Book Antiqua" w:hAnsi="Book Antiqua"/>
          <w:sz w:val="24"/>
          <w:szCs w:val="24"/>
        </w:rPr>
        <w:t>: 2704-2715 [PMID: 18565863 DOI: 10.1056/NEJMra072739]</w:t>
      </w:r>
    </w:p>
    <w:p w14:paraId="67F8E679"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179 </w:t>
      </w:r>
      <w:r w:rsidRPr="00332956">
        <w:rPr>
          <w:rFonts w:ascii="Book Antiqua" w:hAnsi="Book Antiqua"/>
          <w:b/>
          <w:sz w:val="24"/>
          <w:szCs w:val="24"/>
        </w:rPr>
        <w:t>Simpson TR</w:t>
      </w:r>
      <w:r w:rsidRPr="00332956">
        <w:rPr>
          <w:rFonts w:ascii="Book Antiqua" w:hAnsi="Book Antiqua"/>
          <w:sz w:val="24"/>
          <w:szCs w:val="24"/>
        </w:rPr>
        <w:t xml:space="preserve">, Li F, Montalvo-Ortiz W, Sepulveda MA, Bergerhoff K, Arce F, Roddie C, Henry JY, Yagita H, Wolchok JD, Peggs KS, Ravetch JV, Allison JP, Quezada SA. Fc-dependent depletion of tumor-infiltrating regulatory T cells co-defines the efficacy of anti-CTLA-4 therapy against melanoma. </w:t>
      </w:r>
      <w:r w:rsidRPr="00332956">
        <w:rPr>
          <w:rFonts w:ascii="Book Antiqua" w:hAnsi="Book Antiqua"/>
          <w:i/>
          <w:sz w:val="24"/>
          <w:szCs w:val="24"/>
        </w:rPr>
        <w:t>J Exp Med</w:t>
      </w:r>
      <w:r w:rsidRPr="00332956">
        <w:rPr>
          <w:rFonts w:ascii="Book Antiqua" w:hAnsi="Book Antiqua"/>
          <w:sz w:val="24"/>
          <w:szCs w:val="24"/>
        </w:rPr>
        <w:t xml:space="preserve"> 2013; </w:t>
      </w:r>
      <w:r w:rsidRPr="00332956">
        <w:rPr>
          <w:rFonts w:ascii="Book Antiqua" w:hAnsi="Book Antiqua"/>
          <w:b/>
          <w:sz w:val="24"/>
          <w:szCs w:val="24"/>
        </w:rPr>
        <w:t>210</w:t>
      </w:r>
      <w:r w:rsidRPr="00332956">
        <w:rPr>
          <w:rFonts w:ascii="Book Antiqua" w:hAnsi="Book Antiqua"/>
          <w:sz w:val="24"/>
          <w:szCs w:val="24"/>
        </w:rPr>
        <w:t>: 1695-1710 [PMID: 23897981 DOI: 10.1084/jem.20130579]</w:t>
      </w:r>
    </w:p>
    <w:p w14:paraId="52AE970F"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180 </w:t>
      </w:r>
      <w:r w:rsidRPr="00332956">
        <w:rPr>
          <w:rFonts w:ascii="Book Antiqua" w:hAnsi="Book Antiqua"/>
          <w:b/>
          <w:sz w:val="24"/>
          <w:szCs w:val="24"/>
        </w:rPr>
        <w:t>Freeman GJ</w:t>
      </w:r>
      <w:r w:rsidRPr="00332956">
        <w:rPr>
          <w:rFonts w:ascii="Book Antiqua" w:hAnsi="Book Antiqua"/>
          <w:sz w:val="24"/>
          <w:szCs w:val="24"/>
        </w:rPr>
        <w:t xml:space="preserve">, Long AJ, Iwai Y, Bourque K, Chernova T, Nishimura H, Fitz LJ, Malenkovich N, Okazaki T, Byrne MC, Horton HF, Fouser L, Carter L, Ling V, Bowman MR, Carreno BM, Collins M, Wood CR, Honjo T. Engagement of the PD-1 immunoinhibitory receptor by a novel B7 family member leads to negative regulation of lymphocyte activation. </w:t>
      </w:r>
      <w:r w:rsidRPr="00332956">
        <w:rPr>
          <w:rFonts w:ascii="Book Antiqua" w:hAnsi="Book Antiqua"/>
          <w:i/>
          <w:sz w:val="24"/>
          <w:szCs w:val="24"/>
        </w:rPr>
        <w:t>J Exp Med</w:t>
      </w:r>
      <w:r w:rsidRPr="00332956">
        <w:rPr>
          <w:rFonts w:ascii="Book Antiqua" w:hAnsi="Book Antiqua"/>
          <w:sz w:val="24"/>
          <w:szCs w:val="24"/>
        </w:rPr>
        <w:t xml:space="preserve"> 2000; </w:t>
      </w:r>
      <w:r w:rsidRPr="00332956">
        <w:rPr>
          <w:rFonts w:ascii="Book Antiqua" w:hAnsi="Book Antiqua"/>
          <w:b/>
          <w:sz w:val="24"/>
          <w:szCs w:val="24"/>
        </w:rPr>
        <w:t>192</w:t>
      </w:r>
      <w:r w:rsidRPr="00332956">
        <w:rPr>
          <w:rFonts w:ascii="Book Antiqua" w:hAnsi="Book Antiqua"/>
          <w:sz w:val="24"/>
          <w:szCs w:val="24"/>
        </w:rPr>
        <w:t>: 1027-1034 [PMID: 11015443]</w:t>
      </w:r>
    </w:p>
    <w:p w14:paraId="0EE5F1E5"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181 </w:t>
      </w:r>
      <w:r w:rsidRPr="00332956">
        <w:rPr>
          <w:rFonts w:ascii="Book Antiqua" w:hAnsi="Book Antiqua"/>
          <w:b/>
          <w:sz w:val="24"/>
          <w:szCs w:val="24"/>
        </w:rPr>
        <w:t>Wang J</w:t>
      </w:r>
      <w:r w:rsidRPr="00332956">
        <w:rPr>
          <w:rFonts w:ascii="Book Antiqua" w:hAnsi="Book Antiqua"/>
          <w:sz w:val="24"/>
          <w:szCs w:val="24"/>
        </w:rPr>
        <w:t xml:space="preserve">, Yuan R, Song W, Sun J, Liu D, Li Z. PD-1, PD-L1 (B7-H1) and Tumor-Site Immune Modulation Therapy: The Historical Perspective. </w:t>
      </w:r>
      <w:r w:rsidRPr="00332956">
        <w:rPr>
          <w:rFonts w:ascii="Book Antiqua" w:hAnsi="Book Antiqua"/>
          <w:i/>
          <w:sz w:val="24"/>
          <w:szCs w:val="24"/>
        </w:rPr>
        <w:t>J Hematol Oncol</w:t>
      </w:r>
      <w:r w:rsidRPr="00332956">
        <w:rPr>
          <w:rFonts w:ascii="Book Antiqua" w:hAnsi="Book Antiqua"/>
          <w:sz w:val="24"/>
          <w:szCs w:val="24"/>
        </w:rPr>
        <w:t xml:space="preserve"> 2017; </w:t>
      </w:r>
      <w:r w:rsidRPr="00332956">
        <w:rPr>
          <w:rFonts w:ascii="Book Antiqua" w:hAnsi="Book Antiqua"/>
          <w:b/>
          <w:sz w:val="24"/>
          <w:szCs w:val="24"/>
        </w:rPr>
        <w:t>10</w:t>
      </w:r>
      <w:r w:rsidRPr="00332956">
        <w:rPr>
          <w:rFonts w:ascii="Book Antiqua" w:hAnsi="Book Antiqua"/>
          <w:sz w:val="24"/>
          <w:szCs w:val="24"/>
        </w:rPr>
        <w:t>: 34 [PMID: 28122590 DOI: 10.1186/s13045-017-0403-5]</w:t>
      </w:r>
    </w:p>
    <w:p w14:paraId="267D90B2"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182 </w:t>
      </w:r>
      <w:r w:rsidRPr="00332956">
        <w:rPr>
          <w:rFonts w:ascii="Book Antiqua" w:hAnsi="Book Antiqua"/>
          <w:b/>
          <w:sz w:val="24"/>
          <w:szCs w:val="24"/>
        </w:rPr>
        <w:t>Brahmer JR</w:t>
      </w:r>
      <w:r w:rsidRPr="00332956">
        <w:rPr>
          <w:rFonts w:ascii="Book Antiqua" w:hAnsi="Book Antiqua"/>
          <w:sz w:val="24"/>
          <w:szCs w:val="24"/>
        </w:rPr>
        <w:t xml:space="preserve">, Tykodi SS, Chow LQ, Hwu WJ, Topalian SL, Hwu P, Drake CG, Camacho LH, Kauh J, Odunsi K, Pitot HC, Hamid O, Bhatia S, Martins R, Eaton K, </w:t>
      </w:r>
      <w:r w:rsidRPr="00332956">
        <w:rPr>
          <w:rFonts w:ascii="Book Antiqua" w:hAnsi="Book Antiqua"/>
          <w:sz w:val="24"/>
          <w:szCs w:val="24"/>
        </w:rPr>
        <w:lastRenderedPageBreak/>
        <w:t xml:space="preserve">Chen S, Salay TM, Alaparthy S, Grosso JF, Korman AJ, Parker SM, Agrawal S, Goldberg SM, Pardoll DM, Gupta A, Wigginton JM. Safety and activity of anti-PD-L1 antibody in patients with advanced cancer. </w:t>
      </w:r>
      <w:r w:rsidRPr="00332956">
        <w:rPr>
          <w:rFonts w:ascii="Book Antiqua" w:hAnsi="Book Antiqua"/>
          <w:i/>
          <w:sz w:val="24"/>
          <w:szCs w:val="24"/>
        </w:rPr>
        <w:t>N Engl J Med</w:t>
      </w:r>
      <w:r w:rsidRPr="00332956">
        <w:rPr>
          <w:rFonts w:ascii="Book Antiqua" w:hAnsi="Book Antiqua"/>
          <w:sz w:val="24"/>
          <w:szCs w:val="24"/>
        </w:rPr>
        <w:t xml:space="preserve"> 2012; </w:t>
      </w:r>
      <w:r w:rsidRPr="00332956">
        <w:rPr>
          <w:rFonts w:ascii="Book Antiqua" w:hAnsi="Book Antiqua"/>
          <w:b/>
          <w:sz w:val="24"/>
          <w:szCs w:val="24"/>
        </w:rPr>
        <w:t>366</w:t>
      </w:r>
      <w:r w:rsidRPr="00332956">
        <w:rPr>
          <w:rFonts w:ascii="Book Antiqua" w:hAnsi="Book Antiqua"/>
          <w:sz w:val="24"/>
          <w:szCs w:val="24"/>
        </w:rPr>
        <w:t>: 2455-2465 [PMID: 22658128 DOI: 10.1056/NEJMoa1200694]</w:t>
      </w:r>
    </w:p>
    <w:p w14:paraId="3A24C07A"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183 </w:t>
      </w:r>
      <w:r w:rsidRPr="00332956">
        <w:rPr>
          <w:rFonts w:ascii="Book Antiqua" w:hAnsi="Book Antiqua"/>
          <w:b/>
          <w:sz w:val="24"/>
          <w:szCs w:val="24"/>
        </w:rPr>
        <w:t>Savabkar S</w:t>
      </w:r>
      <w:r w:rsidRPr="00332956">
        <w:rPr>
          <w:rFonts w:ascii="Book Antiqua" w:hAnsi="Book Antiqua"/>
          <w:sz w:val="24"/>
          <w:szCs w:val="24"/>
        </w:rPr>
        <w:t xml:space="preserve">, Azimzadeh P, Chaleshi V, Nazemalhosseini Mojarad E, Aghdaei HA. Programmed death-1 gene polymorphism (PD-1.5 C/T) is associated with gastric cancer. </w:t>
      </w:r>
      <w:r w:rsidRPr="00332956">
        <w:rPr>
          <w:rFonts w:ascii="Book Antiqua" w:hAnsi="Book Antiqua"/>
          <w:i/>
          <w:sz w:val="24"/>
          <w:szCs w:val="24"/>
        </w:rPr>
        <w:t>Gastroenterol Hepatol Bed Bench</w:t>
      </w:r>
      <w:r w:rsidRPr="00332956">
        <w:rPr>
          <w:rFonts w:ascii="Book Antiqua" w:hAnsi="Book Antiqua"/>
          <w:sz w:val="24"/>
          <w:szCs w:val="24"/>
        </w:rPr>
        <w:t xml:space="preserve"> 2013; </w:t>
      </w:r>
      <w:r w:rsidRPr="00332956">
        <w:rPr>
          <w:rFonts w:ascii="Book Antiqua" w:hAnsi="Book Antiqua"/>
          <w:b/>
          <w:sz w:val="24"/>
          <w:szCs w:val="24"/>
        </w:rPr>
        <w:t>6</w:t>
      </w:r>
      <w:r w:rsidRPr="00332956">
        <w:rPr>
          <w:rFonts w:ascii="Book Antiqua" w:hAnsi="Book Antiqua"/>
          <w:sz w:val="24"/>
          <w:szCs w:val="24"/>
        </w:rPr>
        <w:t>: 178-182 [PMID: 24834269]</w:t>
      </w:r>
    </w:p>
    <w:p w14:paraId="2EF8CA8F"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184 </w:t>
      </w:r>
      <w:r w:rsidRPr="00332956">
        <w:rPr>
          <w:rFonts w:ascii="Book Antiqua" w:hAnsi="Book Antiqua"/>
          <w:b/>
          <w:sz w:val="24"/>
          <w:szCs w:val="24"/>
        </w:rPr>
        <w:t>Tang W</w:t>
      </w:r>
      <w:r w:rsidRPr="00332956">
        <w:rPr>
          <w:rFonts w:ascii="Book Antiqua" w:hAnsi="Book Antiqua"/>
          <w:sz w:val="24"/>
          <w:szCs w:val="24"/>
        </w:rPr>
        <w:t xml:space="preserve">, Chen Y, Chen S, Sun B, Gu H, Kang M. Programmed death-1 (PD-1) polymorphism is associated with gastric cardia adenocarcinoma. </w:t>
      </w:r>
      <w:r w:rsidRPr="00332956">
        <w:rPr>
          <w:rFonts w:ascii="Book Antiqua" w:hAnsi="Book Antiqua"/>
          <w:i/>
          <w:sz w:val="24"/>
          <w:szCs w:val="24"/>
        </w:rPr>
        <w:t>Int J Clin Exp Med</w:t>
      </w:r>
      <w:r w:rsidRPr="00332956">
        <w:rPr>
          <w:rFonts w:ascii="Book Antiqua" w:hAnsi="Book Antiqua"/>
          <w:sz w:val="24"/>
          <w:szCs w:val="24"/>
        </w:rPr>
        <w:t xml:space="preserve"> 2015; </w:t>
      </w:r>
      <w:r w:rsidRPr="00332956">
        <w:rPr>
          <w:rFonts w:ascii="Book Antiqua" w:hAnsi="Book Antiqua"/>
          <w:b/>
          <w:sz w:val="24"/>
          <w:szCs w:val="24"/>
        </w:rPr>
        <w:t>8</w:t>
      </w:r>
      <w:r w:rsidRPr="00332956">
        <w:rPr>
          <w:rFonts w:ascii="Book Antiqua" w:hAnsi="Book Antiqua"/>
          <w:sz w:val="24"/>
          <w:szCs w:val="24"/>
        </w:rPr>
        <w:t>: 8086-8093 [PMID: 26221374]</w:t>
      </w:r>
    </w:p>
    <w:p w14:paraId="197F994F"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185 </w:t>
      </w:r>
      <w:r w:rsidRPr="00332956">
        <w:rPr>
          <w:rFonts w:ascii="Book Antiqua" w:hAnsi="Book Antiqua"/>
          <w:b/>
          <w:sz w:val="24"/>
          <w:szCs w:val="24"/>
        </w:rPr>
        <w:t>Yan Q</w:t>
      </w:r>
      <w:r w:rsidRPr="00332956">
        <w:rPr>
          <w:rFonts w:ascii="Book Antiqua" w:hAnsi="Book Antiqua"/>
          <w:sz w:val="24"/>
          <w:szCs w:val="24"/>
        </w:rPr>
        <w:t xml:space="preserve">, Chen P, Lu A, Zhao P, Gu A. Association between CTLA-4 60G/A and -1661A/G polymorphisms and the risk of cancers: a meta-analysis. </w:t>
      </w:r>
      <w:r w:rsidRPr="00332956">
        <w:rPr>
          <w:rFonts w:ascii="Book Antiqua" w:hAnsi="Book Antiqua"/>
          <w:i/>
          <w:sz w:val="24"/>
          <w:szCs w:val="24"/>
        </w:rPr>
        <w:t>PLoS One</w:t>
      </w:r>
      <w:r w:rsidRPr="00332956">
        <w:rPr>
          <w:rFonts w:ascii="Book Antiqua" w:hAnsi="Book Antiqua"/>
          <w:sz w:val="24"/>
          <w:szCs w:val="24"/>
        </w:rPr>
        <w:t xml:space="preserve"> 2013; </w:t>
      </w:r>
      <w:r w:rsidRPr="00332956">
        <w:rPr>
          <w:rFonts w:ascii="Book Antiqua" w:hAnsi="Book Antiqua"/>
          <w:b/>
          <w:sz w:val="24"/>
          <w:szCs w:val="24"/>
        </w:rPr>
        <w:t>8</w:t>
      </w:r>
      <w:r w:rsidRPr="00332956">
        <w:rPr>
          <w:rFonts w:ascii="Book Antiqua" w:hAnsi="Book Antiqua"/>
          <w:sz w:val="24"/>
          <w:szCs w:val="24"/>
        </w:rPr>
        <w:t>: e83710 [PMID: 24376736 DOI: 10.1371/journal.pone.0083710]</w:t>
      </w:r>
    </w:p>
    <w:p w14:paraId="4F291881"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186 </w:t>
      </w:r>
      <w:r w:rsidRPr="00332956">
        <w:rPr>
          <w:rFonts w:ascii="Book Antiqua" w:hAnsi="Book Antiqua"/>
          <w:b/>
          <w:sz w:val="24"/>
          <w:szCs w:val="24"/>
        </w:rPr>
        <w:t>Kordi-Tamandani DM</w:t>
      </w:r>
      <w:r w:rsidRPr="00332956">
        <w:rPr>
          <w:rFonts w:ascii="Book Antiqua" w:hAnsi="Book Antiqua"/>
          <w:sz w:val="24"/>
          <w:szCs w:val="24"/>
        </w:rPr>
        <w:t xml:space="preserve">, Davani SK, Baranzehi T, Hemati S. Analysis of promoter methylation, polymorphism and expression profile of cytotoxic T-lymphocyte-associated antigen-4 in patients with gastric cancer. </w:t>
      </w:r>
      <w:r w:rsidRPr="00332956">
        <w:rPr>
          <w:rFonts w:ascii="Book Antiqua" w:hAnsi="Book Antiqua"/>
          <w:i/>
          <w:sz w:val="24"/>
          <w:szCs w:val="24"/>
        </w:rPr>
        <w:t>J Gastrointestin Liver Dis</w:t>
      </w:r>
      <w:r w:rsidRPr="00332956">
        <w:rPr>
          <w:rFonts w:ascii="Book Antiqua" w:hAnsi="Book Antiqua"/>
          <w:sz w:val="24"/>
          <w:szCs w:val="24"/>
        </w:rPr>
        <w:t xml:space="preserve"> 2014; </w:t>
      </w:r>
      <w:r w:rsidRPr="00332956">
        <w:rPr>
          <w:rFonts w:ascii="Book Antiqua" w:hAnsi="Book Antiqua"/>
          <w:b/>
          <w:sz w:val="24"/>
          <w:szCs w:val="24"/>
        </w:rPr>
        <w:t>23</w:t>
      </w:r>
      <w:r w:rsidRPr="00332956">
        <w:rPr>
          <w:rFonts w:ascii="Book Antiqua" w:hAnsi="Book Antiqua"/>
          <w:sz w:val="24"/>
          <w:szCs w:val="24"/>
        </w:rPr>
        <w:t>: 249-253 [PMID: 25267951]</w:t>
      </w:r>
    </w:p>
    <w:p w14:paraId="769DFE87"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187 </w:t>
      </w:r>
      <w:r w:rsidRPr="00332956">
        <w:rPr>
          <w:rFonts w:ascii="Book Antiqua" w:hAnsi="Book Antiqua"/>
          <w:b/>
          <w:sz w:val="24"/>
          <w:szCs w:val="24"/>
        </w:rPr>
        <w:t>Saito H</w:t>
      </w:r>
      <w:r w:rsidRPr="00332956">
        <w:rPr>
          <w:rFonts w:ascii="Book Antiqua" w:hAnsi="Book Antiqua"/>
          <w:sz w:val="24"/>
          <w:szCs w:val="24"/>
        </w:rPr>
        <w:t xml:space="preserve">, Kuroda H, Matsunaga T, Osaki T, Ikeguchi M. Increased PD-1 expression on CD4+ and CD8+ T cells is involved in immune evasion in gastric cancer. </w:t>
      </w:r>
      <w:r w:rsidRPr="00332956">
        <w:rPr>
          <w:rFonts w:ascii="Book Antiqua" w:hAnsi="Book Antiqua"/>
          <w:i/>
          <w:sz w:val="24"/>
          <w:szCs w:val="24"/>
        </w:rPr>
        <w:t>J Surg Oncol</w:t>
      </w:r>
      <w:r w:rsidRPr="00332956">
        <w:rPr>
          <w:rFonts w:ascii="Book Antiqua" w:hAnsi="Book Antiqua"/>
          <w:sz w:val="24"/>
          <w:szCs w:val="24"/>
        </w:rPr>
        <w:t xml:space="preserve"> 2013; </w:t>
      </w:r>
      <w:r w:rsidRPr="00332956">
        <w:rPr>
          <w:rFonts w:ascii="Book Antiqua" w:hAnsi="Book Antiqua"/>
          <w:b/>
          <w:sz w:val="24"/>
          <w:szCs w:val="24"/>
        </w:rPr>
        <w:t>107</w:t>
      </w:r>
      <w:r w:rsidRPr="00332956">
        <w:rPr>
          <w:rFonts w:ascii="Book Antiqua" w:hAnsi="Book Antiqua"/>
          <w:sz w:val="24"/>
          <w:szCs w:val="24"/>
        </w:rPr>
        <w:t>: 517-522 [PMID: 23129549 DOI: 10.1002/jso.23281]</w:t>
      </w:r>
    </w:p>
    <w:p w14:paraId="263A6FF0"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188 </w:t>
      </w:r>
      <w:r w:rsidRPr="00332956">
        <w:rPr>
          <w:rFonts w:ascii="Book Antiqua" w:hAnsi="Book Antiqua"/>
          <w:b/>
          <w:sz w:val="24"/>
          <w:szCs w:val="24"/>
        </w:rPr>
        <w:t>Wu C</w:t>
      </w:r>
      <w:r w:rsidRPr="00332956">
        <w:rPr>
          <w:rFonts w:ascii="Book Antiqua" w:hAnsi="Book Antiqua"/>
          <w:sz w:val="24"/>
          <w:szCs w:val="24"/>
        </w:rPr>
        <w:t xml:space="preserve">, Zhu Y, Jiang J, Zhao J, Zhang XG, Xu N. Immunohistochemical localization of programmed death-1 ligand-1 (PD-L1) in gastric carcinoma and its clinical significance. </w:t>
      </w:r>
      <w:r w:rsidRPr="00332956">
        <w:rPr>
          <w:rFonts w:ascii="Book Antiqua" w:hAnsi="Book Antiqua"/>
          <w:i/>
          <w:sz w:val="24"/>
          <w:szCs w:val="24"/>
        </w:rPr>
        <w:t>Acta Histochem</w:t>
      </w:r>
      <w:r w:rsidRPr="00332956">
        <w:rPr>
          <w:rFonts w:ascii="Book Antiqua" w:hAnsi="Book Antiqua"/>
          <w:sz w:val="24"/>
          <w:szCs w:val="24"/>
        </w:rPr>
        <w:t xml:space="preserve"> 2006; </w:t>
      </w:r>
      <w:r w:rsidRPr="00332956">
        <w:rPr>
          <w:rFonts w:ascii="Book Antiqua" w:hAnsi="Book Antiqua"/>
          <w:b/>
          <w:sz w:val="24"/>
          <w:szCs w:val="24"/>
        </w:rPr>
        <w:t>108</w:t>
      </w:r>
      <w:r w:rsidRPr="00332956">
        <w:rPr>
          <w:rFonts w:ascii="Book Antiqua" w:hAnsi="Book Antiqua"/>
          <w:sz w:val="24"/>
          <w:szCs w:val="24"/>
        </w:rPr>
        <w:t>: 19-24 [PMID: 16530813 DOI: 10.1016/j.acthis.2006.01.003]</w:t>
      </w:r>
    </w:p>
    <w:p w14:paraId="2AE51D6F"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189 </w:t>
      </w:r>
      <w:r w:rsidRPr="00332956">
        <w:rPr>
          <w:rFonts w:ascii="Book Antiqua" w:hAnsi="Book Antiqua"/>
          <w:b/>
          <w:sz w:val="24"/>
          <w:szCs w:val="24"/>
        </w:rPr>
        <w:t>Gu L</w:t>
      </w:r>
      <w:r w:rsidRPr="00332956">
        <w:rPr>
          <w:rFonts w:ascii="Book Antiqua" w:hAnsi="Book Antiqua"/>
          <w:sz w:val="24"/>
          <w:szCs w:val="24"/>
        </w:rPr>
        <w:t xml:space="preserve">, Chen M, Guo D, Zhu H, Zhang W, Pan J, Zhong X, Li X, Qian H, Wang X. PD-L1 and gastric cancer prognosis: A systematic review and meta-analysis. </w:t>
      </w:r>
      <w:r w:rsidRPr="00332956">
        <w:rPr>
          <w:rFonts w:ascii="Book Antiqua" w:hAnsi="Book Antiqua"/>
          <w:i/>
          <w:sz w:val="24"/>
          <w:szCs w:val="24"/>
        </w:rPr>
        <w:t>PLoS One</w:t>
      </w:r>
      <w:r w:rsidRPr="00332956">
        <w:rPr>
          <w:rFonts w:ascii="Book Antiqua" w:hAnsi="Book Antiqua"/>
          <w:sz w:val="24"/>
          <w:szCs w:val="24"/>
        </w:rPr>
        <w:t xml:space="preserve"> 2017; </w:t>
      </w:r>
      <w:r w:rsidRPr="00332956">
        <w:rPr>
          <w:rFonts w:ascii="Book Antiqua" w:hAnsi="Book Antiqua"/>
          <w:b/>
          <w:sz w:val="24"/>
          <w:szCs w:val="24"/>
        </w:rPr>
        <w:t>12</w:t>
      </w:r>
      <w:r w:rsidRPr="00332956">
        <w:rPr>
          <w:rFonts w:ascii="Book Antiqua" w:hAnsi="Book Antiqua"/>
          <w:sz w:val="24"/>
          <w:szCs w:val="24"/>
        </w:rPr>
        <w:t>: e0182692 [PMID: 28796808 DOI: 10.1371/journal.pone.0182692]</w:t>
      </w:r>
    </w:p>
    <w:p w14:paraId="32A6FD99"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190 </w:t>
      </w:r>
      <w:r w:rsidRPr="00332956">
        <w:rPr>
          <w:rFonts w:ascii="Book Antiqua" w:hAnsi="Book Antiqua"/>
          <w:b/>
          <w:sz w:val="24"/>
          <w:szCs w:val="24"/>
        </w:rPr>
        <w:t>Parsa AT</w:t>
      </w:r>
      <w:r w:rsidRPr="00332956">
        <w:rPr>
          <w:rFonts w:ascii="Book Antiqua" w:hAnsi="Book Antiqua"/>
          <w:sz w:val="24"/>
          <w:szCs w:val="24"/>
        </w:rPr>
        <w:t xml:space="preserve">, Waldron JS, Panner A, Crane CA, Parney IF, Barry JJ, Cachola KE, Murray JC, Tihan T, Jensen MC, Mischel PS, Stokoe D, Pieper RO. Loss of tumor suppressor PTEN function increases B7-H1 expression and immunoresistance in glioma. </w:t>
      </w:r>
      <w:r w:rsidRPr="00332956">
        <w:rPr>
          <w:rFonts w:ascii="Book Antiqua" w:hAnsi="Book Antiqua"/>
          <w:i/>
          <w:sz w:val="24"/>
          <w:szCs w:val="24"/>
        </w:rPr>
        <w:t>Nat Med</w:t>
      </w:r>
      <w:r w:rsidRPr="00332956">
        <w:rPr>
          <w:rFonts w:ascii="Book Antiqua" w:hAnsi="Book Antiqua"/>
          <w:sz w:val="24"/>
          <w:szCs w:val="24"/>
        </w:rPr>
        <w:t xml:space="preserve"> 2007; </w:t>
      </w:r>
      <w:r w:rsidRPr="00332956">
        <w:rPr>
          <w:rFonts w:ascii="Book Antiqua" w:hAnsi="Book Antiqua"/>
          <w:b/>
          <w:sz w:val="24"/>
          <w:szCs w:val="24"/>
        </w:rPr>
        <w:t>13</w:t>
      </w:r>
      <w:r w:rsidRPr="00332956">
        <w:rPr>
          <w:rFonts w:ascii="Book Antiqua" w:hAnsi="Book Antiqua"/>
          <w:sz w:val="24"/>
          <w:szCs w:val="24"/>
        </w:rPr>
        <w:t>: 84-88 [PMID: 17159987 DOI: 10.1038/nm1517]</w:t>
      </w:r>
    </w:p>
    <w:p w14:paraId="4B5B9AFE"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lastRenderedPageBreak/>
        <w:t xml:space="preserve">191 </w:t>
      </w:r>
      <w:r w:rsidRPr="00332956">
        <w:rPr>
          <w:rFonts w:ascii="Book Antiqua" w:hAnsi="Book Antiqua"/>
          <w:b/>
          <w:sz w:val="24"/>
          <w:szCs w:val="24"/>
        </w:rPr>
        <w:t>Marzec M</w:t>
      </w:r>
      <w:r w:rsidRPr="00332956">
        <w:rPr>
          <w:rFonts w:ascii="Book Antiqua" w:hAnsi="Book Antiqua"/>
          <w:sz w:val="24"/>
          <w:szCs w:val="24"/>
        </w:rPr>
        <w:t xml:space="preserve">, Zhang Q, Goradia A, Raghunath PN, Liu X, Paessler M, Wang HY, Wysocka M, Cheng M, Ruggeri BA, Wasik MA. Oncogenic kinase NPM/ALK induces through STAT3 expression of immunosuppressive protein CD274 (PD-L1, B7-H1). </w:t>
      </w:r>
      <w:r w:rsidRPr="00332956">
        <w:rPr>
          <w:rFonts w:ascii="Book Antiqua" w:hAnsi="Book Antiqua"/>
          <w:i/>
          <w:sz w:val="24"/>
          <w:szCs w:val="24"/>
        </w:rPr>
        <w:t>Proc Natl Acad Sci U S A</w:t>
      </w:r>
      <w:r w:rsidRPr="00332956">
        <w:rPr>
          <w:rFonts w:ascii="Book Antiqua" w:hAnsi="Book Antiqua"/>
          <w:sz w:val="24"/>
          <w:szCs w:val="24"/>
        </w:rPr>
        <w:t xml:space="preserve"> 2008; </w:t>
      </w:r>
      <w:r w:rsidRPr="00332956">
        <w:rPr>
          <w:rFonts w:ascii="Book Antiqua" w:hAnsi="Book Antiqua"/>
          <w:b/>
          <w:sz w:val="24"/>
          <w:szCs w:val="24"/>
        </w:rPr>
        <w:t>105</w:t>
      </w:r>
      <w:r w:rsidRPr="00332956">
        <w:rPr>
          <w:rFonts w:ascii="Book Antiqua" w:hAnsi="Book Antiqua"/>
          <w:sz w:val="24"/>
          <w:szCs w:val="24"/>
        </w:rPr>
        <w:t>: 20852-20857 [PMID: 19088198 DOI: 10.1073/pnas.0810958105]</w:t>
      </w:r>
    </w:p>
    <w:p w14:paraId="1455D5E5"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192 </w:t>
      </w:r>
      <w:r w:rsidRPr="00332956">
        <w:rPr>
          <w:rFonts w:ascii="Book Antiqua" w:hAnsi="Book Antiqua"/>
          <w:b/>
          <w:sz w:val="24"/>
          <w:szCs w:val="24"/>
        </w:rPr>
        <w:t>Chen L</w:t>
      </w:r>
      <w:r w:rsidRPr="00332956">
        <w:rPr>
          <w:rFonts w:ascii="Book Antiqua" w:hAnsi="Book Antiqua"/>
          <w:sz w:val="24"/>
          <w:szCs w:val="24"/>
        </w:rPr>
        <w:t xml:space="preserve">, Gibbons DL, Goswami S, Cortez MA, Ahn YH, Byers LA, Zhang X, Yi X, Dwyer D, Lin W, Diao L, Wang J, Roybal J, Patel M, Ungewiss C, Peng D, Antonia S, Mediavilla-Varela M, Robertson G, Suraokar M, Welsh JW, Erez B, Wistuba II, Chen L, Peng D, Wang S, Ullrich SE, Heymach JV, Kurie JM, Qin FX. Metastasis is regulated via microRNA-200/ZEB1 axis control of tumour cell PD-L1 expression and intratumoral immunosuppression. </w:t>
      </w:r>
      <w:r w:rsidRPr="00332956">
        <w:rPr>
          <w:rFonts w:ascii="Book Antiqua" w:hAnsi="Book Antiqua"/>
          <w:i/>
          <w:sz w:val="24"/>
          <w:szCs w:val="24"/>
        </w:rPr>
        <w:t>Nat Commun</w:t>
      </w:r>
      <w:r w:rsidRPr="00332956">
        <w:rPr>
          <w:rFonts w:ascii="Book Antiqua" w:hAnsi="Book Antiqua"/>
          <w:sz w:val="24"/>
          <w:szCs w:val="24"/>
        </w:rPr>
        <w:t xml:space="preserve"> 2014; </w:t>
      </w:r>
      <w:r w:rsidRPr="00332956">
        <w:rPr>
          <w:rFonts w:ascii="Book Antiqua" w:hAnsi="Book Antiqua"/>
          <w:b/>
          <w:sz w:val="24"/>
          <w:szCs w:val="24"/>
        </w:rPr>
        <w:t>5</w:t>
      </w:r>
      <w:r w:rsidRPr="00332956">
        <w:rPr>
          <w:rFonts w:ascii="Book Antiqua" w:hAnsi="Book Antiqua"/>
          <w:sz w:val="24"/>
          <w:szCs w:val="24"/>
        </w:rPr>
        <w:t>: 5241 [PMID: 25348003]</w:t>
      </w:r>
    </w:p>
    <w:p w14:paraId="3BFB80F1"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193 </w:t>
      </w:r>
      <w:r w:rsidRPr="00332956">
        <w:rPr>
          <w:rFonts w:ascii="Book Antiqua" w:hAnsi="Book Antiqua"/>
          <w:b/>
          <w:sz w:val="24"/>
          <w:szCs w:val="24"/>
        </w:rPr>
        <w:t>Mimura K</w:t>
      </w:r>
      <w:r w:rsidRPr="00332956">
        <w:rPr>
          <w:rFonts w:ascii="Book Antiqua" w:hAnsi="Book Antiqua"/>
          <w:sz w:val="24"/>
          <w:szCs w:val="24"/>
        </w:rPr>
        <w:t xml:space="preserve">, Teh JL, Okayama H, Shiraishi K, Kua LF, Koh V, Smoot DT, Ashktorab H, Oike T, Suzuki Y, Fazreen Z, Asuncion BR, Shabbir A, Yong WP, So J, Soong R, Kono K. PD-L1 expression is mainly regulated by interferon gamma associated with JAK-STAT pathway in gastric cancer. </w:t>
      </w:r>
      <w:r w:rsidRPr="00332956">
        <w:rPr>
          <w:rFonts w:ascii="Book Antiqua" w:hAnsi="Book Antiqua"/>
          <w:i/>
          <w:sz w:val="24"/>
          <w:szCs w:val="24"/>
        </w:rPr>
        <w:t>Cancer Sci</w:t>
      </w:r>
      <w:r w:rsidRPr="00332956">
        <w:rPr>
          <w:rFonts w:ascii="Book Antiqua" w:hAnsi="Book Antiqua"/>
          <w:sz w:val="24"/>
          <w:szCs w:val="24"/>
        </w:rPr>
        <w:t xml:space="preserve"> 2018; </w:t>
      </w:r>
      <w:r w:rsidRPr="00332956">
        <w:rPr>
          <w:rFonts w:ascii="Book Antiqua" w:hAnsi="Book Antiqua"/>
          <w:b/>
          <w:sz w:val="24"/>
          <w:szCs w:val="24"/>
        </w:rPr>
        <w:t>109</w:t>
      </w:r>
      <w:r w:rsidRPr="00332956">
        <w:rPr>
          <w:rFonts w:ascii="Book Antiqua" w:hAnsi="Book Antiqua"/>
          <w:sz w:val="24"/>
          <w:szCs w:val="24"/>
        </w:rPr>
        <w:t>: 43-53 [PMID: 29034543 DOI: 10.1111/cas.13424]</w:t>
      </w:r>
    </w:p>
    <w:p w14:paraId="3A8E73B8"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194 </w:t>
      </w:r>
      <w:r w:rsidRPr="00332956">
        <w:rPr>
          <w:rFonts w:ascii="Book Antiqua" w:hAnsi="Book Antiqua"/>
          <w:b/>
          <w:sz w:val="24"/>
          <w:szCs w:val="24"/>
        </w:rPr>
        <w:t>Böger C</w:t>
      </w:r>
      <w:r w:rsidRPr="00332956">
        <w:rPr>
          <w:rFonts w:ascii="Book Antiqua" w:hAnsi="Book Antiqua"/>
          <w:sz w:val="24"/>
          <w:szCs w:val="24"/>
        </w:rPr>
        <w:t xml:space="preserve">, Behrens HM, Mathiak M, Krüger S, Kalthoff H, Röcken C. PD-L1 is an independent prognostic predictor in gastric cancer of Western patients. </w:t>
      </w:r>
      <w:r w:rsidRPr="00332956">
        <w:rPr>
          <w:rFonts w:ascii="Book Antiqua" w:hAnsi="Book Antiqua"/>
          <w:i/>
          <w:sz w:val="24"/>
          <w:szCs w:val="24"/>
        </w:rPr>
        <w:t>Oncotarget</w:t>
      </w:r>
      <w:r w:rsidRPr="00332956">
        <w:rPr>
          <w:rFonts w:ascii="Book Antiqua" w:hAnsi="Book Antiqua"/>
          <w:sz w:val="24"/>
          <w:szCs w:val="24"/>
        </w:rPr>
        <w:t xml:space="preserve"> 2016; </w:t>
      </w:r>
      <w:r w:rsidRPr="00332956">
        <w:rPr>
          <w:rFonts w:ascii="Book Antiqua" w:hAnsi="Book Antiqua"/>
          <w:b/>
          <w:sz w:val="24"/>
          <w:szCs w:val="24"/>
        </w:rPr>
        <w:t>7</w:t>
      </w:r>
      <w:r w:rsidRPr="00332956">
        <w:rPr>
          <w:rFonts w:ascii="Book Antiqua" w:hAnsi="Book Antiqua"/>
          <w:sz w:val="24"/>
          <w:szCs w:val="24"/>
        </w:rPr>
        <w:t>: 24269-24283 [PMID: 27009855]</w:t>
      </w:r>
    </w:p>
    <w:p w14:paraId="05FA2F57"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195 </w:t>
      </w:r>
      <w:r w:rsidRPr="00332956">
        <w:rPr>
          <w:rFonts w:ascii="Book Antiqua" w:hAnsi="Book Antiqua"/>
          <w:b/>
          <w:sz w:val="24"/>
          <w:szCs w:val="24"/>
        </w:rPr>
        <w:t>Kim JW</w:t>
      </w:r>
      <w:r w:rsidRPr="00332956">
        <w:rPr>
          <w:rFonts w:ascii="Book Antiqua" w:hAnsi="Book Antiqua"/>
          <w:sz w:val="24"/>
          <w:szCs w:val="24"/>
        </w:rPr>
        <w:t xml:space="preserve">, Nam KH, Ahn SH, Park DJ, Kim HH, Kim SH, Chang H, Lee JO, Kim YJ, Lee HS, Kim JH, Bang SM, Lee JS, Lee KW. Prognostic implications of immunosuppressive protein expression in tumors as well as immune cell infiltration within the tumor microenvironment in gastric cancer. </w:t>
      </w:r>
      <w:r w:rsidRPr="00332956">
        <w:rPr>
          <w:rFonts w:ascii="Book Antiqua" w:hAnsi="Book Antiqua"/>
          <w:i/>
          <w:sz w:val="24"/>
          <w:szCs w:val="24"/>
        </w:rPr>
        <w:t>Gastric Cancer</w:t>
      </w:r>
      <w:r w:rsidRPr="00332956">
        <w:rPr>
          <w:rFonts w:ascii="Book Antiqua" w:hAnsi="Book Antiqua"/>
          <w:sz w:val="24"/>
          <w:szCs w:val="24"/>
        </w:rPr>
        <w:t xml:space="preserve"> 2016; </w:t>
      </w:r>
      <w:r w:rsidRPr="00332956">
        <w:rPr>
          <w:rFonts w:ascii="Book Antiqua" w:hAnsi="Book Antiqua"/>
          <w:b/>
          <w:sz w:val="24"/>
          <w:szCs w:val="24"/>
        </w:rPr>
        <w:t>19</w:t>
      </w:r>
      <w:r w:rsidRPr="00332956">
        <w:rPr>
          <w:rFonts w:ascii="Book Antiqua" w:hAnsi="Book Antiqua"/>
          <w:sz w:val="24"/>
          <w:szCs w:val="24"/>
        </w:rPr>
        <w:t>: 42-52 [PMID: 25424150 DOI: 10.1007/s10120-014-0440-5]</w:t>
      </w:r>
    </w:p>
    <w:p w14:paraId="69F6D9BF"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196 </w:t>
      </w:r>
      <w:r w:rsidRPr="00332956">
        <w:rPr>
          <w:rFonts w:ascii="Book Antiqua" w:hAnsi="Book Antiqua"/>
          <w:b/>
          <w:sz w:val="24"/>
          <w:szCs w:val="24"/>
        </w:rPr>
        <w:t>Chang H</w:t>
      </w:r>
      <w:r w:rsidRPr="00332956">
        <w:rPr>
          <w:rFonts w:ascii="Book Antiqua" w:hAnsi="Book Antiqua"/>
          <w:sz w:val="24"/>
          <w:szCs w:val="24"/>
        </w:rPr>
        <w:t xml:space="preserve">, Jung WY, Kang Y, Lee H, Kim A, Kim HK, Shin BK, Kim BH. Programmed death-ligand 1 expression in gastric adenocarcinoma is a poor prognostic factor in a high CD8+ tumor infiltrating lymphocytes group. </w:t>
      </w:r>
      <w:r w:rsidRPr="00332956">
        <w:rPr>
          <w:rFonts w:ascii="Book Antiqua" w:hAnsi="Book Antiqua"/>
          <w:i/>
          <w:sz w:val="24"/>
          <w:szCs w:val="24"/>
        </w:rPr>
        <w:t>Oncotarget</w:t>
      </w:r>
      <w:r w:rsidRPr="00332956">
        <w:rPr>
          <w:rFonts w:ascii="Book Antiqua" w:hAnsi="Book Antiqua"/>
          <w:sz w:val="24"/>
          <w:szCs w:val="24"/>
        </w:rPr>
        <w:t xml:space="preserve"> 2016; </w:t>
      </w:r>
      <w:r w:rsidRPr="00332956">
        <w:rPr>
          <w:rFonts w:ascii="Book Antiqua" w:hAnsi="Book Antiqua"/>
          <w:b/>
          <w:sz w:val="24"/>
          <w:szCs w:val="24"/>
        </w:rPr>
        <w:t>7</w:t>
      </w:r>
      <w:r w:rsidRPr="00332956">
        <w:rPr>
          <w:rFonts w:ascii="Book Antiqua" w:hAnsi="Book Antiqua"/>
          <w:sz w:val="24"/>
          <w:szCs w:val="24"/>
        </w:rPr>
        <w:t>: 80426-80434 [PMID: 27741514]</w:t>
      </w:r>
    </w:p>
    <w:p w14:paraId="3E0C569E"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197 </w:t>
      </w:r>
      <w:r w:rsidRPr="00332956">
        <w:rPr>
          <w:rFonts w:ascii="Book Antiqua" w:hAnsi="Book Antiqua"/>
          <w:b/>
          <w:sz w:val="24"/>
          <w:szCs w:val="24"/>
        </w:rPr>
        <w:t>Sun J</w:t>
      </w:r>
      <w:r w:rsidRPr="00332956">
        <w:rPr>
          <w:rFonts w:ascii="Book Antiqua" w:hAnsi="Book Antiqua"/>
          <w:sz w:val="24"/>
          <w:szCs w:val="24"/>
        </w:rPr>
        <w:t>, Xu K, Wu C, Wang Y, Hu Y, Zhu Y, Chen Y, Shi Q, Yu G, Zhang X. PD-L1 expression analysis in gastric carcinoma tissue and blocking of tumor-associated PD-</w:t>
      </w:r>
      <w:r w:rsidRPr="00332956">
        <w:rPr>
          <w:rFonts w:ascii="Book Antiqua" w:hAnsi="Book Antiqua"/>
          <w:sz w:val="24"/>
          <w:szCs w:val="24"/>
        </w:rPr>
        <w:lastRenderedPageBreak/>
        <w:t xml:space="preserve">L1 signaling by two functional monoclonal antibodies. </w:t>
      </w:r>
      <w:r w:rsidRPr="00332956">
        <w:rPr>
          <w:rFonts w:ascii="Book Antiqua" w:hAnsi="Book Antiqua"/>
          <w:i/>
          <w:sz w:val="24"/>
          <w:szCs w:val="24"/>
        </w:rPr>
        <w:t>Tissue Antigens</w:t>
      </w:r>
      <w:r w:rsidRPr="00332956">
        <w:rPr>
          <w:rFonts w:ascii="Book Antiqua" w:hAnsi="Book Antiqua"/>
          <w:sz w:val="24"/>
          <w:szCs w:val="24"/>
        </w:rPr>
        <w:t xml:space="preserve"> 2007; </w:t>
      </w:r>
      <w:r w:rsidRPr="00332956">
        <w:rPr>
          <w:rFonts w:ascii="Book Antiqua" w:hAnsi="Book Antiqua"/>
          <w:b/>
          <w:sz w:val="24"/>
          <w:szCs w:val="24"/>
        </w:rPr>
        <w:t>69</w:t>
      </w:r>
      <w:r w:rsidRPr="00332956">
        <w:rPr>
          <w:rFonts w:ascii="Book Antiqua" w:hAnsi="Book Antiqua"/>
          <w:sz w:val="24"/>
          <w:szCs w:val="24"/>
        </w:rPr>
        <w:t>: 19-27 [PMID: 17212704 DOI: 10.1111/j.1399-0039.2006.00701.x]</w:t>
      </w:r>
    </w:p>
    <w:p w14:paraId="7A63CA41"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198 </w:t>
      </w:r>
      <w:r w:rsidRPr="00332956">
        <w:rPr>
          <w:rFonts w:ascii="Book Antiqua" w:hAnsi="Book Antiqua"/>
          <w:b/>
          <w:sz w:val="24"/>
          <w:szCs w:val="24"/>
        </w:rPr>
        <w:t>Schlößer HA</w:t>
      </w:r>
      <w:r w:rsidRPr="00332956">
        <w:rPr>
          <w:rFonts w:ascii="Book Antiqua" w:hAnsi="Book Antiqua"/>
          <w:sz w:val="24"/>
          <w:szCs w:val="24"/>
        </w:rPr>
        <w:t xml:space="preserve">, Drebber U, Kloth M, Thelen M, Rothschild SI, Haase S, Garcia-Marquez M, Wennhold K, Berlth F, Urbanski A, Alakus H, Schauss A, Shimabukuro-Vornhagen A, Theurich S, Warnecke-Ebertz U, Stippel DL, Zippelius A, Büttner R, Hallek M, Hölscher AH, Zander T, Mönig SP, von Bergwelt-Baildon M. Immune checkpoints programmed death 1 ligand 1 and cytotoxic T lymphocyte associated molecule 4 in gastric adenocarcinoma. </w:t>
      </w:r>
      <w:r w:rsidRPr="00332956">
        <w:rPr>
          <w:rFonts w:ascii="Book Antiqua" w:hAnsi="Book Antiqua"/>
          <w:i/>
          <w:sz w:val="24"/>
          <w:szCs w:val="24"/>
        </w:rPr>
        <w:t>Oncoimmunology</w:t>
      </w:r>
      <w:r w:rsidRPr="00332956">
        <w:rPr>
          <w:rFonts w:ascii="Book Antiqua" w:hAnsi="Book Antiqua"/>
          <w:sz w:val="24"/>
          <w:szCs w:val="24"/>
        </w:rPr>
        <w:t xml:space="preserve"> 2015; </w:t>
      </w:r>
      <w:r w:rsidRPr="00332956">
        <w:rPr>
          <w:rFonts w:ascii="Book Antiqua" w:hAnsi="Book Antiqua"/>
          <w:b/>
          <w:sz w:val="24"/>
          <w:szCs w:val="24"/>
        </w:rPr>
        <w:t>5</w:t>
      </w:r>
      <w:r w:rsidRPr="00332956">
        <w:rPr>
          <w:rFonts w:ascii="Book Antiqua" w:hAnsi="Book Antiqua"/>
          <w:sz w:val="24"/>
          <w:szCs w:val="24"/>
        </w:rPr>
        <w:t>: e1100789 [PMID: 27467911 DOI: 10.1080/2162402X.2015.1100789]</w:t>
      </w:r>
    </w:p>
    <w:p w14:paraId="61531E2A"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199 </w:t>
      </w:r>
      <w:r w:rsidRPr="00332956">
        <w:rPr>
          <w:rFonts w:ascii="Book Antiqua" w:hAnsi="Book Antiqua"/>
          <w:b/>
          <w:sz w:val="24"/>
          <w:szCs w:val="24"/>
        </w:rPr>
        <w:t>Kawazoe A</w:t>
      </w:r>
      <w:r w:rsidRPr="00332956">
        <w:rPr>
          <w:rFonts w:ascii="Book Antiqua" w:hAnsi="Book Antiqua"/>
          <w:sz w:val="24"/>
          <w:szCs w:val="24"/>
        </w:rPr>
        <w:t xml:space="preserve">, Kuwata T, Kuboki Y, Shitara K, Nagatsuma AK, Aizawa M, Yoshino T, Doi T, Ohtsu A, Ochiai A. Clinicopathological features of programmed death ligand 1 expression with tumor-infiltrating lymphocyte, mismatch repair, and Epstein-Barr virus status in a large cohort of gastric cancer patients. </w:t>
      </w:r>
      <w:r w:rsidRPr="00332956">
        <w:rPr>
          <w:rFonts w:ascii="Book Antiqua" w:hAnsi="Book Antiqua"/>
          <w:i/>
          <w:sz w:val="24"/>
          <w:szCs w:val="24"/>
        </w:rPr>
        <w:t>Gastric Cancer</w:t>
      </w:r>
      <w:r w:rsidRPr="00332956">
        <w:rPr>
          <w:rFonts w:ascii="Book Antiqua" w:hAnsi="Book Antiqua"/>
          <w:sz w:val="24"/>
          <w:szCs w:val="24"/>
        </w:rPr>
        <w:t xml:space="preserve"> 2017; </w:t>
      </w:r>
      <w:r w:rsidRPr="00332956">
        <w:rPr>
          <w:rFonts w:ascii="Book Antiqua" w:hAnsi="Book Antiqua"/>
          <w:b/>
          <w:sz w:val="24"/>
          <w:szCs w:val="24"/>
        </w:rPr>
        <w:t>20</w:t>
      </w:r>
      <w:r w:rsidRPr="00332956">
        <w:rPr>
          <w:rFonts w:ascii="Book Antiqua" w:hAnsi="Book Antiqua"/>
          <w:sz w:val="24"/>
          <w:szCs w:val="24"/>
        </w:rPr>
        <w:t>: 407-415 [PMID: 27629881 DOI: 10.1007/s10120-016-0631-3.016</w:t>
      </w:r>
    </w:p>
    <w:p w14:paraId="4CB92984"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200 </w:t>
      </w:r>
      <w:r w:rsidRPr="00332956">
        <w:rPr>
          <w:rFonts w:ascii="Book Antiqua" w:hAnsi="Book Antiqua"/>
          <w:b/>
          <w:sz w:val="24"/>
          <w:szCs w:val="24"/>
        </w:rPr>
        <w:t>Wu P</w:t>
      </w:r>
      <w:r w:rsidRPr="00332956">
        <w:rPr>
          <w:rFonts w:ascii="Book Antiqua" w:hAnsi="Book Antiqua"/>
          <w:sz w:val="24"/>
          <w:szCs w:val="24"/>
        </w:rPr>
        <w:t xml:space="preserve">, Wu D, Li L, Chai Y, Huang J. PD-L1 and Survival in Solid Tumors: A Meta-Analysis. </w:t>
      </w:r>
      <w:r w:rsidRPr="00332956">
        <w:rPr>
          <w:rFonts w:ascii="Book Antiqua" w:hAnsi="Book Antiqua"/>
          <w:i/>
          <w:sz w:val="24"/>
          <w:szCs w:val="24"/>
        </w:rPr>
        <w:t>PLoS One</w:t>
      </w:r>
      <w:r w:rsidRPr="00332956">
        <w:rPr>
          <w:rFonts w:ascii="Book Antiqua" w:hAnsi="Book Antiqua"/>
          <w:sz w:val="24"/>
          <w:szCs w:val="24"/>
        </w:rPr>
        <w:t xml:space="preserve"> 2015; </w:t>
      </w:r>
      <w:r w:rsidRPr="00332956">
        <w:rPr>
          <w:rFonts w:ascii="Book Antiqua" w:hAnsi="Book Antiqua"/>
          <w:b/>
          <w:sz w:val="24"/>
          <w:szCs w:val="24"/>
        </w:rPr>
        <w:t>10</w:t>
      </w:r>
      <w:r w:rsidRPr="00332956">
        <w:rPr>
          <w:rFonts w:ascii="Book Antiqua" w:hAnsi="Book Antiqua"/>
          <w:sz w:val="24"/>
          <w:szCs w:val="24"/>
        </w:rPr>
        <w:t>: e0131403 [PMID: 26114883 DOI: 10.1371/journal.pone.0131403]</w:t>
      </w:r>
    </w:p>
    <w:p w14:paraId="767A9B3F"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201 </w:t>
      </w:r>
      <w:r w:rsidRPr="00332956">
        <w:rPr>
          <w:rFonts w:ascii="Book Antiqua" w:hAnsi="Book Antiqua"/>
          <w:b/>
          <w:sz w:val="24"/>
          <w:szCs w:val="24"/>
        </w:rPr>
        <w:t>Xu F</w:t>
      </w:r>
      <w:r w:rsidRPr="00332956">
        <w:rPr>
          <w:rFonts w:ascii="Book Antiqua" w:hAnsi="Book Antiqua"/>
          <w:sz w:val="24"/>
          <w:szCs w:val="24"/>
        </w:rPr>
        <w:t xml:space="preserve">, Feng G, Zhao H, Liu F, Xu L, Wang Q, An G. Clinicopathologic Significance and Prognostic Value of B7 Homolog 1 in Gastric Cancer: A Systematic Review and Meta-Analysis. </w:t>
      </w:r>
      <w:r w:rsidRPr="00332956">
        <w:rPr>
          <w:rFonts w:ascii="Book Antiqua" w:hAnsi="Book Antiqua"/>
          <w:i/>
          <w:sz w:val="24"/>
          <w:szCs w:val="24"/>
        </w:rPr>
        <w:t>Medicine (Baltimore)</w:t>
      </w:r>
      <w:r w:rsidRPr="00332956">
        <w:rPr>
          <w:rFonts w:ascii="Book Antiqua" w:hAnsi="Book Antiqua"/>
          <w:sz w:val="24"/>
          <w:szCs w:val="24"/>
        </w:rPr>
        <w:t xml:space="preserve"> 2015; </w:t>
      </w:r>
      <w:r w:rsidRPr="00332956">
        <w:rPr>
          <w:rFonts w:ascii="Book Antiqua" w:hAnsi="Book Antiqua"/>
          <w:b/>
          <w:sz w:val="24"/>
          <w:szCs w:val="24"/>
        </w:rPr>
        <w:t>94</w:t>
      </w:r>
      <w:r w:rsidRPr="00332956">
        <w:rPr>
          <w:rFonts w:ascii="Book Antiqua" w:hAnsi="Book Antiqua"/>
          <w:sz w:val="24"/>
          <w:szCs w:val="24"/>
        </w:rPr>
        <w:t>: e1911 [PMID: 26512615 DOI: 10.1097/MD.0000000000001911]</w:t>
      </w:r>
    </w:p>
    <w:p w14:paraId="58A2A81C"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202 </w:t>
      </w:r>
      <w:r w:rsidRPr="00332956">
        <w:rPr>
          <w:rFonts w:ascii="Book Antiqua" w:hAnsi="Book Antiqua"/>
          <w:b/>
          <w:sz w:val="24"/>
          <w:szCs w:val="24"/>
        </w:rPr>
        <w:t>Liu YX</w:t>
      </w:r>
      <w:r w:rsidRPr="00332956">
        <w:rPr>
          <w:rFonts w:ascii="Book Antiqua" w:hAnsi="Book Antiqua"/>
          <w:sz w:val="24"/>
          <w:szCs w:val="24"/>
        </w:rPr>
        <w:t xml:space="preserve">, Wang XS, Wang YF, Hu XC, Yan JQ, Zhang YL, Wang W, Yang RJ, Feng YY, Gao SG, Feng XS. Prognostic significance of PD-L1 expression in patients with gastric cancer in East Asia: a meta-analysis. </w:t>
      </w:r>
      <w:r w:rsidRPr="00332956">
        <w:rPr>
          <w:rFonts w:ascii="Book Antiqua" w:hAnsi="Book Antiqua"/>
          <w:i/>
          <w:sz w:val="24"/>
          <w:szCs w:val="24"/>
        </w:rPr>
        <w:t>Onco Targets Ther</w:t>
      </w:r>
      <w:r w:rsidRPr="00332956">
        <w:rPr>
          <w:rFonts w:ascii="Book Antiqua" w:hAnsi="Book Antiqua"/>
          <w:sz w:val="24"/>
          <w:szCs w:val="24"/>
        </w:rPr>
        <w:t xml:space="preserve"> 2016; </w:t>
      </w:r>
      <w:r w:rsidRPr="00332956">
        <w:rPr>
          <w:rFonts w:ascii="Book Antiqua" w:hAnsi="Book Antiqua"/>
          <w:b/>
          <w:sz w:val="24"/>
          <w:szCs w:val="24"/>
        </w:rPr>
        <w:t>9</w:t>
      </w:r>
      <w:r w:rsidRPr="00332956">
        <w:rPr>
          <w:rFonts w:ascii="Book Antiqua" w:hAnsi="Book Antiqua"/>
          <w:sz w:val="24"/>
          <w:szCs w:val="24"/>
        </w:rPr>
        <w:t>: 2649-2654 [PMID: 27226727 DOI: 10.2147/OTT.S102616]</w:t>
      </w:r>
    </w:p>
    <w:p w14:paraId="73182D7C"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203 </w:t>
      </w:r>
      <w:r w:rsidRPr="00332956">
        <w:rPr>
          <w:rFonts w:ascii="Book Antiqua" w:hAnsi="Book Antiqua"/>
          <w:b/>
          <w:sz w:val="24"/>
          <w:szCs w:val="24"/>
        </w:rPr>
        <w:t>Zhang M</w:t>
      </w:r>
      <w:r w:rsidRPr="00332956">
        <w:rPr>
          <w:rFonts w:ascii="Book Antiqua" w:hAnsi="Book Antiqua"/>
          <w:sz w:val="24"/>
          <w:szCs w:val="24"/>
        </w:rPr>
        <w:t xml:space="preserve">, Dong Y, Liu H, Wang Y, Zhao S, Xuan Q, Wang Y, Zhang Q. The clinicopathological and prognostic significance of PD-L1 expression in gastric cancer: a meta-analysis of 10 studies with 1,901 patients. </w:t>
      </w:r>
      <w:r w:rsidRPr="00332956">
        <w:rPr>
          <w:rFonts w:ascii="Book Antiqua" w:hAnsi="Book Antiqua"/>
          <w:i/>
          <w:sz w:val="24"/>
          <w:szCs w:val="24"/>
        </w:rPr>
        <w:t>Sci Rep</w:t>
      </w:r>
      <w:r w:rsidRPr="00332956">
        <w:rPr>
          <w:rFonts w:ascii="Book Antiqua" w:hAnsi="Book Antiqua"/>
          <w:sz w:val="24"/>
          <w:szCs w:val="24"/>
        </w:rPr>
        <w:t xml:space="preserve"> 2016; </w:t>
      </w:r>
      <w:r w:rsidRPr="00332956">
        <w:rPr>
          <w:rFonts w:ascii="Book Antiqua" w:hAnsi="Book Antiqua"/>
          <w:b/>
          <w:sz w:val="24"/>
          <w:szCs w:val="24"/>
        </w:rPr>
        <w:t>6</w:t>
      </w:r>
      <w:r w:rsidRPr="00332956">
        <w:rPr>
          <w:rFonts w:ascii="Book Antiqua" w:hAnsi="Book Antiqua"/>
          <w:sz w:val="24"/>
          <w:szCs w:val="24"/>
        </w:rPr>
        <w:t>: 37933 [PMID: 27892511 DOI: 10.1038/srep37933]</w:t>
      </w:r>
    </w:p>
    <w:p w14:paraId="0195DCCC"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204 </w:t>
      </w:r>
      <w:r w:rsidRPr="00332956">
        <w:rPr>
          <w:rFonts w:ascii="Book Antiqua" w:hAnsi="Book Antiqua"/>
          <w:b/>
          <w:sz w:val="24"/>
          <w:szCs w:val="24"/>
        </w:rPr>
        <w:t>Fang W</w:t>
      </w:r>
      <w:r w:rsidRPr="00332956">
        <w:rPr>
          <w:rFonts w:ascii="Book Antiqua" w:hAnsi="Book Antiqua"/>
          <w:sz w:val="24"/>
          <w:szCs w:val="24"/>
        </w:rPr>
        <w:t xml:space="preserve">, Chen Y, Sheng J, Zhou T, Zhang Y, Zhan J, Liu L, Huang J, Peng P, Zhang L. Association between PD-L1 Expression on Tumour-Infiltrating </w:t>
      </w:r>
      <w:r w:rsidRPr="00332956">
        <w:rPr>
          <w:rFonts w:ascii="Book Antiqua" w:hAnsi="Book Antiqua"/>
          <w:sz w:val="24"/>
          <w:szCs w:val="24"/>
        </w:rPr>
        <w:lastRenderedPageBreak/>
        <w:t xml:space="preserve">Lymphocytes and Overall Survival in Patients with Gastric Cancer. </w:t>
      </w:r>
      <w:r w:rsidRPr="00332956">
        <w:rPr>
          <w:rFonts w:ascii="Book Antiqua" w:hAnsi="Book Antiqua"/>
          <w:i/>
          <w:sz w:val="24"/>
          <w:szCs w:val="24"/>
        </w:rPr>
        <w:t>J Cancer</w:t>
      </w:r>
      <w:r w:rsidRPr="00332956">
        <w:rPr>
          <w:rFonts w:ascii="Book Antiqua" w:hAnsi="Book Antiqua"/>
          <w:sz w:val="24"/>
          <w:szCs w:val="24"/>
        </w:rPr>
        <w:t xml:space="preserve"> 2017; </w:t>
      </w:r>
      <w:r w:rsidRPr="00332956">
        <w:rPr>
          <w:rFonts w:ascii="Book Antiqua" w:hAnsi="Book Antiqua"/>
          <w:b/>
          <w:sz w:val="24"/>
          <w:szCs w:val="24"/>
        </w:rPr>
        <w:t>8</w:t>
      </w:r>
      <w:r w:rsidRPr="00332956">
        <w:rPr>
          <w:rFonts w:ascii="Book Antiqua" w:hAnsi="Book Antiqua"/>
          <w:sz w:val="24"/>
          <w:szCs w:val="24"/>
        </w:rPr>
        <w:t>: 1579-1585 [PMID: 28775777 DOI: 10.7150/jca.18729]</w:t>
      </w:r>
    </w:p>
    <w:p w14:paraId="6D441D0D"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205 </w:t>
      </w:r>
      <w:r w:rsidRPr="00332956">
        <w:rPr>
          <w:rFonts w:ascii="Book Antiqua" w:hAnsi="Book Antiqua"/>
          <w:b/>
          <w:sz w:val="24"/>
          <w:szCs w:val="24"/>
        </w:rPr>
        <w:t>Gao Y</w:t>
      </w:r>
      <w:r w:rsidRPr="00332956">
        <w:rPr>
          <w:rFonts w:ascii="Book Antiqua" w:hAnsi="Book Antiqua"/>
          <w:sz w:val="24"/>
          <w:szCs w:val="24"/>
        </w:rPr>
        <w:t xml:space="preserve">, Li S, Xu D, Chen S, Cai Y, Jiang W, Zhang X, Sun J, Wang K, Chang B, Wang F, Hong M. Prognostic value of programmed death-1, programmed death-ligand 1, programmed death-ligand 2 expression, and CD8(+) T cell density in primary tumors and metastatic lymph nodes from patients with stage T1-4N+M0 gastric adenocarcinoma. </w:t>
      </w:r>
      <w:r w:rsidRPr="00332956">
        <w:rPr>
          <w:rFonts w:ascii="Book Antiqua" w:hAnsi="Book Antiqua"/>
          <w:i/>
          <w:sz w:val="24"/>
          <w:szCs w:val="24"/>
        </w:rPr>
        <w:t>Chin J Cancer</w:t>
      </w:r>
      <w:r w:rsidRPr="00332956">
        <w:rPr>
          <w:rFonts w:ascii="Book Antiqua" w:hAnsi="Book Antiqua"/>
          <w:sz w:val="24"/>
          <w:szCs w:val="24"/>
        </w:rPr>
        <w:t xml:space="preserve"> 2017; </w:t>
      </w:r>
      <w:r w:rsidRPr="00332956">
        <w:rPr>
          <w:rFonts w:ascii="Book Antiqua" w:hAnsi="Book Antiqua"/>
          <w:b/>
          <w:sz w:val="24"/>
          <w:szCs w:val="24"/>
        </w:rPr>
        <w:t>36</w:t>
      </w:r>
      <w:r w:rsidRPr="00332956">
        <w:rPr>
          <w:rFonts w:ascii="Book Antiqua" w:hAnsi="Book Antiqua"/>
          <w:sz w:val="24"/>
          <w:szCs w:val="24"/>
        </w:rPr>
        <w:t>: 61 [PMID: 28754154 DOI: 10.1186/s40880-017-0226-3]</w:t>
      </w:r>
    </w:p>
    <w:p w14:paraId="691B7C99"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206 </w:t>
      </w:r>
      <w:r w:rsidRPr="00332956">
        <w:rPr>
          <w:rFonts w:ascii="Book Antiqua" w:hAnsi="Book Antiqua"/>
          <w:b/>
          <w:sz w:val="24"/>
          <w:szCs w:val="24"/>
        </w:rPr>
        <w:t>Ma C</w:t>
      </w:r>
      <w:r w:rsidRPr="00332956">
        <w:rPr>
          <w:rFonts w:ascii="Book Antiqua" w:hAnsi="Book Antiqua"/>
          <w:sz w:val="24"/>
          <w:szCs w:val="24"/>
        </w:rPr>
        <w:t xml:space="preserve">, Patel K, Singhi AD, Ren B, Zhu B, Shaikh F, Sun W. Programmed Death-Ligand 1 Expression Is Common in Gastric Cancer Associated With Epstein-Barr Virus or Microsatellite Instability. </w:t>
      </w:r>
      <w:r w:rsidRPr="00332956">
        <w:rPr>
          <w:rFonts w:ascii="Book Antiqua" w:hAnsi="Book Antiqua"/>
          <w:i/>
          <w:sz w:val="24"/>
          <w:szCs w:val="24"/>
        </w:rPr>
        <w:t>Am J Surg Pathol</w:t>
      </w:r>
      <w:r w:rsidRPr="00332956">
        <w:rPr>
          <w:rFonts w:ascii="Book Antiqua" w:hAnsi="Book Antiqua"/>
          <w:sz w:val="24"/>
          <w:szCs w:val="24"/>
        </w:rPr>
        <w:t xml:space="preserve"> 2016; </w:t>
      </w:r>
      <w:r w:rsidRPr="00332956">
        <w:rPr>
          <w:rFonts w:ascii="Book Antiqua" w:hAnsi="Book Antiqua"/>
          <w:b/>
          <w:sz w:val="24"/>
          <w:szCs w:val="24"/>
        </w:rPr>
        <w:t>40</w:t>
      </w:r>
      <w:r w:rsidRPr="00332956">
        <w:rPr>
          <w:rFonts w:ascii="Book Antiqua" w:hAnsi="Book Antiqua"/>
          <w:sz w:val="24"/>
          <w:szCs w:val="24"/>
        </w:rPr>
        <w:t>: 1496-1506 [PMID: 27465786 DOI: 10.1097/PAS.0000000000000698]</w:t>
      </w:r>
    </w:p>
    <w:p w14:paraId="5E87EF25"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207 </w:t>
      </w:r>
      <w:r w:rsidRPr="00332956">
        <w:rPr>
          <w:rFonts w:ascii="Book Antiqua" w:hAnsi="Book Antiqua"/>
          <w:b/>
          <w:sz w:val="24"/>
          <w:szCs w:val="24"/>
        </w:rPr>
        <w:t>Budczies J</w:t>
      </w:r>
      <w:r w:rsidRPr="00332956">
        <w:rPr>
          <w:rFonts w:ascii="Book Antiqua" w:hAnsi="Book Antiqua"/>
          <w:sz w:val="24"/>
          <w:szCs w:val="24"/>
        </w:rPr>
        <w:t xml:space="preserve">, Denkert C, Győrffy B, Schirmacher P, Stenzinger A. Chromosome 9p copy number gains involving PD-L1 are associated with a specific proliferation and immune-modulating gene expression program active across major cancer types. </w:t>
      </w:r>
      <w:r w:rsidRPr="00332956">
        <w:rPr>
          <w:rFonts w:ascii="Book Antiqua" w:hAnsi="Book Antiqua"/>
          <w:i/>
          <w:sz w:val="24"/>
          <w:szCs w:val="24"/>
        </w:rPr>
        <w:t>BMC Med Genomics</w:t>
      </w:r>
      <w:r w:rsidRPr="00332956">
        <w:rPr>
          <w:rFonts w:ascii="Book Antiqua" w:hAnsi="Book Antiqua"/>
          <w:sz w:val="24"/>
          <w:szCs w:val="24"/>
        </w:rPr>
        <w:t xml:space="preserve"> 2017; </w:t>
      </w:r>
      <w:r w:rsidRPr="00332956">
        <w:rPr>
          <w:rFonts w:ascii="Book Antiqua" w:hAnsi="Book Antiqua"/>
          <w:b/>
          <w:sz w:val="24"/>
          <w:szCs w:val="24"/>
        </w:rPr>
        <w:t>10</w:t>
      </w:r>
      <w:r w:rsidRPr="00332956">
        <w:rPr>
          <w:rFonts w:ascii="Book Antiqua" w:hAnsi="Book Antiqua"/>
          <w:sz w:val="24"/>
          <w:szCs w:val="24"/>
        </w:rPr>
        <w:t>: 74 [PMID: 29212506 DOI: 10.1186/s12920-017-0308-8]</w:t>
      </w:r>
    </w:p>
    <w:p w14:paraId="1FEE380F"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208 </w:t>
      </w:r>
      <w:r w:rsidRPr="00332956">
        <w:rPr>
          <w:rFonts w:ascii="Book Antiqua" w:hAnsi="Book Antiqua"/>
          <w:b/>
          <w:sz w:val="24"/>
          <w:szCs w:val="24"/>
        </w:rPr>
        <w:t xml:space="preserve">Ronan JK. </w:t>
      </w:r>
      <w:r w:rsidRPr="00084B8D">
        <w:rPr>
          <w:rFonts w:ascii="Book Antiqua" w:hAnsi="Book Antiqua"/>
          <w:sz w:val="24"/>
          <w:szCs w:val="24"/>
        </w:rPr>
        <w:t>Immunotherapy for Esophageal and Gastric Cancer.</w:t>
      </w:r>
      <w:r>
        <w:rPr>
          <w:rFonts w:ascii="Book Antiqua" w:hAnsi="Book Antiqua" w:hint="eastAsia"/>
          <w:sz w:val="24"/>
          <w:szCs w:val="24"/>
        </w:rPr>
        <w:t xml:space="preserve"> </w:t>
      </w:r>
      <w:r w:rsidRPr="00084B8D">
        <w:rPr>
          <w:rFonts w:ascii="Book Antiqua" w:hAnsi="Book Antiqua"/>
          <w:sz w:val="24"/>
          <w:szCs w:val="24"/>
        </w:rPr>
        <w:t>ASCO EDUCATIONAL BOOK | asco.org/edbook</w:t>
      </w:r>
      <w:r>
        <w:rPr>
          <w:rFonts w:ascii="Book Antiqua" w:hAnsi="Book Antiqua" w:hint="eastAsia"/>
          <w:sz w:val="24"/>
          <w:szCs w:val="24"/>
        </w:rPr>
        <w:t xml:space="preserve">. 2017: </w:t>
      </w:r>
      <w:r w:rsidRPr="00332956">
        <w:rPr>
          <w:rFonts w:ascii="Book Antiqua" w:hAnsi="Book Antiqua"/>
          <w:sz w:val="24"/>
          <w:szCs w:val="24"/>
        </w:rPr>
        <w:t>292-300</w:t>
      </w:r>
    </w:p>
    <w:p w14:paraId="10E95438"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209 </w:t>
      </w:r>
      <w:r w:rsidRPr="00332956">
        <w:rPr>
          <w:rFonts w:ascii="Book Antiqua" w:hAnsi="Book Antiqua"/>
          <w:b/>
          <w:sz w:val="24"/>
          <w:szCs w:val="24"/>
        </w:rPr>
        <w:t>Spranger S</w:t>
      </w:r>
      <w:r w:rsidRPr="00332956">
        <w:rPr>
          <w:rFonts w:ascii="Book Antiqua" w:hAnsi="Book Antiqua"/>
          <w:sz w:val="24"/>
          <w:szCs w:val="24"/>
        </w:rPr>
        <w:t xml:space="preserve">, Gajewski TF. Tumor-intrinsic oncogene pathways mediating immune avoidance. </w:t>
      </w:r>
      <w:r w:rsidRPr="00332956">
        <w:rPr>
          <w:rFonts w:ascii="Book Antiqua" w:hAnsi="Book Antiqua"/>
          <w:i/>
          <w:sz w:val="24"/>
          <w:szCs w:val="24"/>
        </w:rPr>
        <w:t>Oncoimmunology</w:t>
      </w:r>
      <w:r w:rsidRPr="00332956">
        <w:rPr>
          <w:rFonts w:ascii="Book Antiqua" w:hAnsi="Book Antiqua"/>
          <w:sz w:val="24"/>
          <w:szCs w:val="24"/>
        </w:rPr>
        <w:t xml:space="preserve"> 2015; </w:t>
      </w:r>
      <w:r w:rsidRPr="00332956">
        <w:rPr>
          <w:rFonts w:ascii="Book Antiqua" w:hAnsi="Book Antiqua"/>
          <w:b/>
          <w:sz w:val="24"/>
          <w:szCs w:val="24"/>
        </w:rPr>
        <w:t>5</w:t>
      </w:r>
      <w:r w:rsidRPr="00332956">
        <w:rPr>
          <w:rFonts w:ascii="Book Antiqua" w:hAnsi="Book Antiqua"/>
          <w:sz w:val="24"/>
          <w:szCs w:val="24"/>
        </w:rPr>
        <w:t>: e1086862 [PMID: 27141343 DOI: 10.1080/2162402X.2015.1086862]</w:t>
      </w:r>
    </w:p>
    <w:p w14:paraId="6250A7BB"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210 </w:t>
      </w:r>
      <w:r w:rsidRPr="00332956">
        <w:rPr>
          <w:rFonts w:ascii="Book Antiqua" w:hAnsi="Book Antiqua"/>
          <w:b/>
          <w:sz w:val="24"/>
          <w:szCs w:val="24"/>
        </w:rPr>
        <w:t>Gajewski TF</w:t>
      </w:r>
      <w:r w:rsidRPr="00332956">
        <w:rPr>
          <w:rFonts w:ascii="Book Antiqua" w:hAnsi="Book Antiqua"/>
          <w:sz w:val="24"/>
          <w:szCs w:val="24"/>
        </w:rPr>
        <w:t xml:space="preserve">. The Next Hurdle in Cancer Immunotherapy: Overcoming the Non-T-Cell-Inflamed Tumor Microenvironment. </w:t>
      </w:r>
      <w:r w:rsidRPr="00332956">
        <w:rPr>
          <w:rFonts w:ascii="Book Antiqua" w:hAnsi="Book Antiqua"/>
          <w:i/>
          <w:sz w:val="24"/>
          <w:szCs w:val="24"/>
        </w:rPr>
        <w:t>Semin Oncol</w:t>
      </w:r>
      <w:r w:rsidRPr="00332956">
        <w:rPr>
          <w:rFonts w:ascii="Book Antiqua" w:hAnsi="Book Antiqua"/>
          <w:sz w:val="24"/>
          <w:szCs w:val="24"/>
        </w:rPr>
        <w:t xml:space="preserve"> 2015; </w:t>
      </w:r>
      <w:r w:rsidRPr="00332956">
        <w:rPr>
          <w:rFonts w:ascii="Book Antiqua" w:hAnsi="Book Antiqua"/>
          <w:b/>
          <w:sz w:val="24"/>
          <w:szCs w:val="24"/>
        </w:rPr>
        <w:t>42</w:t>
      </w:r>
      <w:r w:rsidRPr="00332956">
        <w:rPr>
          <w:rFonts w:ascii="Book Antiqua" w:hAnsi="Book Antiqua"/>
          <w:sz w:val="24"/>
          <w:szCs w:val="24"/>
        </w:rPr>
        <w:t>: 663-671 [PMID: 26320069 DOI: 10.1053/j.seminoncol.2015.05.011]</w:t>
      </w:r>
    </w:p>
    <w:p w14:paraId="4B3FA466"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211 </w:t>
      </w:r>
      <w:r w:rsidRPr="00332956">
        <w:rPr>
          <w:rFonts w:ascii="Book Antiqua" w:hAnsi="Book Antiqua"/>
          <w:b/>
          <w:sz w:val="24"/>
          <w:szCs w:val="24"/>
        </w:rPr>
        <w:t>Tran PN</w:t>
      </w:r>
      <w:r w:rsidRPr="00332956">
        <w:rPr>
          <w:rFonts w:ascii="Book Antiqua" w:hAnsi="Book Antiqua"/>
          <w:sz w:val="24"/>
          <w:szCs w:val="24"/>
        </w:rPr>
        <w:t xml:space="preserve">, Sarkissian S, Chao J, Klempner SJ. PD-1 and PD-L1 as emerging therapeutic targets in gastric cancer: current evidence. </w:t>
      </w:r>
      <w:r w:rsidRPr="00332956">
        <w:rPr>
          <w:rFonts w:ascii="Book Antiqua" w:hAnsi="Book Antiqua"/>
          <w:i/>
          <w:sz w:val="24"/>
          <w:szCs w:val="24"/>
        </w:rPr>
        <w:t>Gastrointest Cancer</w:t>
      </w:r>
      <w:r w:rsidRPr="00332956">
        <w:rPr>
          <w:rFonts w:ascii="Book Antiqua" w:hAnsi="Book Antiqua"/>
          <w:sz w:val="24"/>
          <w:szCs w:val="24"/>
        </w:rPr>
        <w:t xml:space="preserve"> 2017; </w:t>
      </w:r>
      <w:r w:rsidRPr="00332956">
        <w:rPr>
          <w:rFonts w:ascii="Book Antiqua" w:hAnsi="Book Antiqua"/>
          <w:b/>
          <w:sz w:val="24"/>
          <w:szCs w:val="24"/>
        </w:rPr>
        <w:t>7</w:t>
      </w:r>
      <w:r w:rsidRPr="00332956">
        <w:rPr>
          <w:rFonts w:ascii="Book Antiqua" w:hAnsi="Book Antiqua"/>
          <w:sz w:val="24"/>
          <w:szCs w:val="24"/>
        </w:rPr>
        <w:t>: 1-11 [PMID: 28757801 DOI: 10.2147/GICTT.S113525]</w:t>
      </w:r>
    </w:p>
    <w:p w14:paraId="6392B35F"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212 </w:t>
      </w:r>
      <w:r w:rsidRPr="00332956">
        <w:rPr>
          <w:rFonts w:ascii="Book Antiqua" w:hAnsi="Book Antiqua"/>
          <w:b/>
          <w:sz w:val="24"/>
          <w:szCs w:val="24"/>
        </w:rPr>
        <w:t>Reck M</w:t>
      </w:r>
      <w:r w:rsidRPr="00332956">
        <w:rPr>
          <w:rFonts w:ascii="Book Antiqua" w:hAnsi="Book Antiqua"/>
          <w:sz w:val="24"/>
          <w:szCs w:val="24"/>
        </w:rPr>
        <w:t xml:space="preserve">, Rodríguez-Abreu D, Robinson AG, Hui R, Csőszi T, Fülöp A, Gottfried M, Peled N, Tafreshi A, Cuffe S, O'Brien M, Rao S, Hotta K, Leiby MA, Lubiniecki GM, Shentu Y, Rangwala R, Brahmer JR; KEYNOTE-024 Investigators. Pembrolizumab versus Chemotherapy for PD-L1-Positive Non-Small-Cell Lung </w:t>
      </w:r>
      <w:r w:rsidRPr="00332956">
        <w:rPr>
          <w:rFonts w:ascii="Book Antiqua" w:hAnsi="Book Antiqua"/>
          <w:sz w:val="24"/>
          <w:szCs w:val="24"/>
        </w:rPr>
        <w:lastRenderedPageBreak/>
        <w:t xml:space="preserve">Cancer. </w:t>
      </w:r>
      <w:r w:rsidRPr="00332956">
        <w:rPr>
          <w:rFonts w:ascii="Book Antiqua" w:hAnsi="Book Antiqua"/>
          <w:i/>
          <w:sz w:val="24"/>
          <w:szCs w:val="24"/>
        </w:rPr>
        <w:t>N Engl J Med</w:t>
      </w:r>
      <w:r w:rsidRPr="00332956">
        <w:rPr>
          <w:rFonts w:ascii="Book Antiqua" w:hAnsi="Book Antiqua"/>
          <w:sz w:val="24"/>
          <w:szCs w:val="24"/>
        </w:rPr>
        <w:t xml:space="preserve"> 2016; </w:t>
      </w:r>
      <w:r w:rsidRPr="00332956">
        <w:rPr>
          <w:rFonts w:ascii="Book Antiqua" w:hAnsi="Book Antiqua"/>
          <w:b/>
          <w:sz w:val="24"/>
          <w:szCs w:val="24"/>
        </w:rPr>
        <w:t>375</w:t>
      </w:r>
      <w:r w:rsidRPr="00332956">
        <w:rPr>
          <w:rFonts w:ascii="Book Antiqua" w:hAnsi="Book Antiqua"/>
          <w:sz w:val="24"/>
          <w:szCs w:val="24"/>
        </w:rPr>
        <w:t>: 1823-1833 [PMID: 27718847 DOI: 10.1056/NEJMoa1606774]</w:t>
      </w:r>
    </w:p>
    <w:p w14:paraId="0DF826F2"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213 </w:t>
      </w:r>
      <w:r w:rsidRPr="00332956">
        <w:rPr>
          <w:rFonts w:ascii="Book Antiqua" w:hAnsi="Book Antiqua"/>
          <w:b/>
          <w:sz w:val="24"/>
          <w:szCs w:val="24"/>
        </w:rPr>
        <w:t>Taube JM</w:t>
      </w:r>
      <w:r w:rsidRPr="00332956">
        <w:rPr>
          <w:rFonts w:ascii="Book Antiqua" w:hAnsi="Book Antiqua"/>
          <w:sz w:val="24"/>
          <w:szCs w:val="24"/>
        </w:rPr>
        <w:t xml:space="preserve">, Klein A, Brahmer JR, Xu H, Pan X, Kim JH, Chen L, Pardoll DM, Topalian SL, Anders RA. Association of PD-1, PD-1 ligands, and other features of the tumor immune microenvironment with response to anti-PD-1 therapy. </w:t>
      </w:r>
      <w:r w:rsidRPr="00332956">
        <w:rPr>
          <w:rFonts w:ascii="Book Antiqua" w:hAnsi="Book Antiqua"/>
          <w:i/>
          <w:sz w:val="24"/>
          <w:szCs w:val="24"/>
        </w:rPr>
        <w:t>Clin Cancer Res</w:t>
      </w:r>
      <w:r w:rsidRPr="00332956">
        <w:rPr>
          <w:rFonts w:ascii="Book Antiqua" w:hAnsi="Book Antiqua"/>
          <w:sz w:val="24"/>
          <w:szCs w:val="24"/>
        </w:rPr>
        <w:t xml:space="preserve"> 2014; </w:t>
      </w:r>
      <w:r w:rsidRPr="00332956">
        <w:rPr>
          <w:rFonts w:ascii="Book Antiqua" w:hAnsi="Book Antiqua"/>
          <w:b/>
          <w:sz w:val="24"/>
          <w:szCs w:val="24"/>
        </w:rPr>
        <w:t>20</w:t>
      </w:r>
      <w:r w:rsidRPr="00332956">
        <w:rPr>
          <w:rFonts w:ascii="Book Antiqua" w:hAnsi="Book Antiqua"/>
          <w:sz w:val="24"/>
          <w:szCs w:val="24"/>
        </w:rPr>
        <w:t>: 5064-5074 [PMID: 24714771 DOI: 10.1158/1078-0432.CCR-13-3271]</w:t>
      </w:r>
    </w:p>
    <w:p w14:paraId="03FAC6D1"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214 </w:t>
      </w:r>
      <w:r w:rsidRPr="00332956">
        <w:rPr>
          <w:rFonts w:ascii="Book Antiqua" w:hAnsi="Book Antiqua"/>
          <w:b/>
          <w:sz w:val="24"/>
          <w:szCs w:val="24"/>
        </w:rPr>
        <w:t>Jiang Y</w:t>
      </w:r>
      <w:r w:rsidRPr="00332956">
        <w:rPr>
          <w:rFonts w:ascii="Book Antiqua" w:hAnsi="Book Antiqua"/>
          <w:sz w:val="24"/>
          <w:szCs w:val="24"/>
        </w:rPr>
        <w:t xml:space="preserve">, Zhang Q, Hu Y, Li T, Yu J, Zhao L, Ye G, Deng H, Mou T, Cai S, Zhou Z, Liu H, Chen G, Li G, Qi X. ImmunoScore Signature: A Prognostic and Predictive Tool in Gastric Cancer. </w:t>
      </w:r>
      <w:r w:rsidRPr="00332956">
        <w:rPr>
          <w:rFonts w:ascii="Book Antiqua" w:hAnsi="Book Antiqua"/>
          <w:i/>
          <w:sz w:val="24"/>
          <w:szCs w:val="24"/>
        </w:rPr>
        <w:t>Ann Surg</w:t>
      </w:r>
      <w:r w:rsidRPr="00332956">
        <w:rPr>
          <w:rFonts w:ascii="Book Antiqua" w:hAnsi="Book Antiqua"/>
          <w:sz w:val="24"/>
          <w:szCs w:val="24"/>
        </w:rPr>
        <w:t xml:space="preserve"> 2018; </w:t>
      </w:r>
      <w:r w:rsidRPr="00332956">
        <w:rPr>
          <w:rFonts w:ascii="Book Antiqua" w:hAnsi="Book Antiqua"/>
          <w:b/>
          <w:sz w:val="24"/>
          <w:szCs w:val="24"/>
        </w:rPr>
        <w:t>267</w:t>
      </w:r>
      <w:r w:rsidRPr="00332956">
        <w:rPr>
          <w:rFonts w:ascii="Book Antiqua" w:hAnsi="Book Antiqua"/>
          <w:sz w:val="24"/>
          <w:szCs w:val="24"/>
        </w:rPr>
        <w:t>: 504-513 [PMID: 28002059 DOI: 10.1097/SLA.0000000000002116]</w:t>
      </w:r>
    </w:p>
    <w:p w14:paraId="46A9FC8B"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215 </w:t>
      </w:r>
      <w:r w:rsidRPr="00332956">
        <w:rPr>
          <w:rFonts w:ascii="Book Antiqua" w:hAnsi="Book Antiqua"/>
          <w:b/>
          <w:sz w:val="24"/>
          <w:szCs w:val="24"/>
        </w:rPr>
        <w:t>Lin SJ</w:t>
      </w:r>
      <w:r w:rsidRPr="00332956">
        <w:rPr>
          <w:rFonts w:ascii="Book Antiqua" w:hAnsi="Book Antiqua"/>
          <w:sz w:val="24"/>
          <w:szCs w:val="24"/>
        </w:rPr>
        <w:t xml:space="preserve">, Gagnon-Bartsch JA, Tan IB, Earle S, Ruff L, Pettinger K, Ylstra B, van Grieken N, Rha SY, Chung HC, Lee JS, Cheong JH, Noh SH, Aoyama T, Miyagi Y, Tsuburaya A, Yoshikawa T, Ajani JA, Boussioutas A, Yeoh KG, Yong WP, So J, Lee J, Kang WK, Kim S, Kameda Y, Arai T, Zur Hausen A, Speed TP, Grabsch HI, Tan P. Signatures of tumour immunity distinguish Asian and non-Asian gastric adenocarcinomas. </w:t>
      </w:r>
      <w:r w:rsidRPr="00332956">
        <w:rPr>
          <w:rFonts w:ascii="Book Antiqua" w:hAnsi="Book Antiqua"/>
          <w:i/>
          <w:sz w:val="24"/>
          <w:szCs w:val="24"/>
        </w:rPr>
        <w:t>Gut</w:t>
      </w:r>
      <w:r w:rsidRPr="00332956">
        <w:rPr>
          <w:rFonts w:ascii="Book Antiqua" w:hAnsi="Book Antiqua"/>
          <w:sz w:val="24"/>
          <w:szCs w:val="24"/>
        </w:rPr>
        <w:t xml:space="preserve"> 2015; </w:t>
      </w:r>
      <w:r w:rsidRPr="00332956">
        <w:rPr>
          <w:rFonts w:ascii="Book Antiqua" w:hAnsi="Book Antiqua"/>
          <w:b/>
          <w:sz w:val="24"/>
          <w:szCs w:val="24"/>
        </w:rPr>
        <w:t>64</w:t>
      </w:r>
      <w:r w:rsidRPr="00332956">
        <w:rPr>
          <w:rFonts w:ascii="Book Antiqua" w:hAnsi="Book Antiqua"/>
          <w:sz w:val="24"/>
          <w:szCs w:val="24"/>
        </w:rPr>
        <w:t>: 1721-1731 [PMID: 25385008 DOI: 10.1136/gutjnl-2014-308252]</w:t>
      </w:r>
    </w:p>
    <w:p w14:paraId="024A3851"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216 </w:t>
      </w:r>
      <w:r w:rsidRPr="00332956">
        <w:rPr>
          <w:rFonts w:ascii="Book Antiqua" w:hAnsi="Book Antiqua"/>
          <w:b/>
          <w:sz w:val="24"/>
          <w:szCs w:val="24"/>
        </w:rPr>
        <w:t>Ralph C</w:t>
      </w:r>
      <w:r w:rsidRPr="00332956">
        <w:rPr>
          <w:rFonts w:ascii="Book Antiqua" w:hAnsi="Book Antiqua"/>
          <w:sz w:val="24"/>
          <w:szCs w:val="24"/>
        </w:rPr>
        <w:t xml:space="preserve">, Elkord E, Burt DJ, O'Dwyer JF, Austin EB, Stern PL, Hawkins RE, Thistlethwaite FC. Modulation of lymphocyte regulation for cancer therapy: a phase II trial of tremelimumab in advanced gastric and esophageal adenocarcinoma. </w:t>
      </w:r>
      <w:r w:rsidRPr="00332956">
        <w:rPr>
          <w:rFonts w:ascii="Book Antiqua" w:hAnsi="Book Antiqua"/>
          <w:i/>
          <w:sz w:val="24"/>
          <w:szCs w:val="24"/>
        </w:rPr>
        <w:t>Clin Cancer Res</w:t>
      </w:r>
      <w:r w:rsidRPr="00332956">
        <w:rPr>
          <w:rFonts w:ascii="Book Antiqua" w:hAnsi="Book Antiqua"/>
          <w:sz w:val="24"/>
          <w:szCs w:val="24"/>
        </w:rPr>
        <w:t xml:space="preserve"> 2010; </w:t>
      </w:r>
      <w:r w:rsidRPr="00332956">
        <w:rPr>
          <w:rFonts w:ascii="Book Antiqua" w:hAnsi="Book Antiqua"/>
          <w:b/>
          <w:sz w:val="24"/>
          <w:szCs w:val="24"/>
        </w:rPr>
        <w:t>16</w:t>
      </w:r>
      <w:r w:rsidRPr="00332956">
        <w:rPr>
          <w:rFonts w:ascii="Book Antiqua" w:hAnsi="Book Antiqua"/>
          <w:sz w:val="24"/>
          <w:szCs w:val="24"/>
        </w:rPr>
        <w:t>: 1662-1672 [PMID: 20179239 DOI: 10.1158/1078-0432.CCR-09-2870]</w:t>
      </w:r>
    </w:p>
    <w:p w14:paraId="745F2A67"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217 </w:t>
      </w:r>
      <w:r w:rsidRPr="00332956">
        <w:rPr>
          <w:rFonts w:ascii="Book Antiqua" w:hAnsi="Book Antiqua"/>
          <w:b/>
          <w:sz w:val="24"/>
          <w:szCs w:val="24"/>
        </w:rPr>
        <w:t>Culver ME</w:t>
      </w:r>
      <w:r w:rsidRPr="00332956">
        <w:rPr>
          <w:rFonts w:ascii="Book Antiqua" w:hAnsi="Book Antiqua"/>
          <w:sz w:val="24"/>
          <w:szCs w:val="24"/>
        </w:rPr>
        <w:t xml:space="preserve">, Gatesman ML, Mancl EE, Lowe DK. Ipilimumab: a novel treatment for metastatic melanoma. </w:t>
      </w:r>
      <w:r w:rsidRPr="00332956">
        <w:rPr>
          <w:rFonts w:ascii="Book Antiqua" w:hAnsi="Book Antiqua"/>
          <w:i/>
          <w:sz w:val="24"/>
          <w:szCs w:val="24"/>
        </w:rPr>
        <w:t>Ann Pharmacother</w:t>
      </w:r>
      <w:r w:rsidRPr="00332956">
        <w:rPr>
          <w:rFonts w:ascii="Book Antiqua" w:hAnsi="Book Antiqua"/>
          <w:sz w:val="24"/>
          <w:szCs w:val="24"/>
        </w:rPr>
        <w:t xml:space="preserve"> 2011; </w:t>
      </w:r>
      <w:r w:rsidRPr="00332956">
        <w:rPr>
          <w:rFonts w:ascii="Book Antiqua" w:hAnsi="Book Antiqua"/>
          <w:b/>
          <w:sz w:val="24"/>
          <w:szCs w:val="24"/>
        </w:rPr>
        <w:t>45</w:t>
      </w:r>
      <w:r w:rsidRPr="00332956">
        <w:rPr>
          <w:rFonts w:ascii="Book Antiqua" w:hAnsi="Book Antiqua"/>
          <w:sz w:val="24"/>
          <w:szCs w:val="24"/>
        </w:rPr>
        <w:t>: 510-519 [PMID: 21505108 DOI: 10.1345/aph.1P65]</w:t>
      </w:r>
    </w:p>
    <w:p w14:paraId="01EAAD5B"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218 </w:t>
      </w:r>
      <w:r w:rsidRPr="00332956">
        <w:rPr>
          <w:rFonts w:ascii="Book Antiqua" w:hAnsi="Book Antiqua"/>
          <w:b/>
          <w:sz w:val="24"/>
          <w:szCs w:val="24"/>
        </w:rPr>
        <w:t>Moehler MH</w:t>
      </w:r>
      <w:r w:rsidRPr="00BB0753">
        <w:rPr>
          <w:rFonts w:ascii="Book Antiqua" w:hAnsi="Book Antiqua"/>
          <w:sz w:val="24"/>
          <w:szCs w:val="24"/>
        </w:rPr>
        <w:t>,</w:t>
      </w:r>
      <w:r>
        <w:rPr>
          <w:rFonts w:ascii="Book Antiqua" w:hAnsi="Book Antiqua" w:hint="eastAsia"/>
          <w:sz w:val="24"/>
          <w:szCs w:val="24"/>
        </w:rPr>
        <w:t xml:space="preserve"> </w:t>
      </w:r>
      <w:r w:rsidRPr="00332956">
        <w:rPr>
          <w:rFonts w:ascii="Book Antiqua" w:hAnsi="Book Antiqua"/>
          <w:sz w:val="24"/>
          <w:szCs w:val="24"/>
        </w:rPr>
        <w:t>Cho JY, Kim YH, Kim JW, Di Bartolomeo M, Ajani JA, Yamaguchi K, Balogh A, Kong-Sanchez MT, Bang YJ. A randomized, open-label, two-arm phase II trial comparing the efficacy of sequential ipilimumab (ipi) versus best supportive care (BSC) following first-line (1L) chemotherapy in patients with unresectable, locally advanced/metastatic (A/M) gastric or gastro-esophageal junction (G/GEJ) cancer. Alexandria:</w:t>
      </w:r>
      <w:r w:rsidRPr="00BB0753">
        <w:rPr>
          <w:rFonts w:ascii="Book Antiqua" w:hAnsi="Book Antiqua"/>
          <w:i/>
          <w:sz w:val="24"/>
          <w:szCs w:val="24"/>
        </w:rPr>
        <w:t xml:space="preserve"> J Clin Oncol </w:t>
      </w:r>
      <w:r w:rsidRPr="00332956">
        <w:rPr>
          <w:rFonts w:ascii="Book Antiqua" w:hAnsi="Book Antiqua"/>
          <w:sz w:val="24"/>
          <w:szCs w:val="24"/>
        </w:rPr>
        <w:t>2016;</w:t>
      </w:r>
      <w:r>
        <w:rPr>
          <w:rFonts w:ascii="Book Antiqua" w:hAnsi="Book Antiqua" w:hint="eastAsia"/>
          <w:sz w:val="24"/>
          <w:szCs w:val="24"/>
        </w:rPr>
        <w:t xml:space="preserve"> </w:t>
      </w:r>
      <w:r w:rsidRPr="00BB0753">
        <w:rPr>
          <w:rFonts w:ascii="Book Antiqua" w:hAnsi="Book Antiqua"/>
          <w:b/>
          <w:sz w:val="24"/>
          <w:szCs w:val="24"/>
        </w:rPr>
        <w:t>34</w:t>
      </w:r>
      <w:r w:rsidRPr="00332956">
        <w:rPr>
          <w:rFonts w:ascii="Book Antiqua" w:hAnsi="Book Antiqua"/>
          <w:sz w:val="24"/>
          <w:szCs w:val="24"/>
        </w:rPr>
        <w:t>:</w:t>
      </w:r>
      <w:r>
        <w:rPr>
          <w:rFonts w:ascii="Book Antiqua" w:hAnsi="Book Antiqua" w:hint="eastAsia"/>
          <w:sz w:val="24"/>
          <w:szCs w:val="24"/>
        </w:rPr>
        <w:t xml:space="preserve"> </w:t>
      </w:r>
      <w:r w:rsidRPr="00332956">
        <w:rPr>
          <w:rFonts w:ascii="Book Antiqua" w:hAnsi="Book Antiqua"/>
          <w:sz w:val="24"/>
          <w:szCs w:val="24"/>
        </w:rPr>
        <w:t>abstr 4011</w:t>
      </w:r>
    </w:p>
    <w:p w14:paraId="230930BC"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lastRenderedPageBreak/>
        <w:t xml:space="preserve">219 </w:t>
      </w:r>
      <w:r w:rsidRPr="00332956">
        <w:rPr>
          <w:rFonts w:ascii="Book Antiqua" w:hAnsi="Book Antiqua"/>
          <w:b/>
          <w:sz w:val="24"/>
          <w:szCs w:val="24"/>
        </w:rPr>
        <w:t>Janjigian YY</w:t>
      </w:r>
      <w:r w:rsidRPr="00BB0753">
        <w:rPr>
          <w:rFonts w:ascii="Book Antiqua" w:hAnsi="Book Antiqua"/>
          <w:sz w:val="24"/>
          <w:szCs w:val="24"/>
        </w:rPr>
        <w:t>,</w:t>
      </w:r>
      <w:r>
        <w:rPr>
          <w:rFonts w:ascii="Book Antiqua" w:hAnsi="Book Antiqua" w:hint="eastAsia"/>
          <w:sz w:val="24"/>
          <w:szCs w:val="24"/>
        </w:rPr>
        <w:t xml:space="preserve"> </w:t>
      </w:r>
      <w:r w:rsidRPr="00332956">
        <w:rPr>
          <w:rFonts w:ascii="Book Antiqua" w:hAnsi="Book Antiqua"/>
          <w:sz w:val="24"/>
          <w:szCs w:val="24"/>
        </w:rPr>
        <w:t>Ott PA, Calvo E, Kim JW, Ascierto PA, Sharma P, Peltola KJ, Jaeger D,Evans TRJ, De Braud FG, Chau I, Tschaika M, Harbison CT, Cai W, Bendell JC , Le DT.Nivolumab ± ipilimumab in pts with advanced (adv)/metastatic chemotherapy refractory (CTx-R) gastric (G), esophageal (E), or gastroesophageal junction (GEJ) cancer: CheckMate 032 study.</w:t>
      </w:r>
      <w:r w:rsidRPr="00BB0753">
        <w:rPr>
          <w:rFonts w:ascii="Book Antiqua" w:hAnsi="Book Antiqua"/>
          <w:i/>
          <w:sz w:val="24"/>
          <w:szCs w:val="24"/>
        </w:rPr>
        <w:t xml:space="preserve"> J Clin Oncol</w:t>
      </w:r>
      <w:r w:rsidRPr="00332956">
        <w:rPr>
          <w:rFonts w:ascii="Book Antiqua" w:hAnsi="Book Antiqua"/>
          <w:sz w:val="24"/>
          <w:szCs w:val="24"/>
        </w:rPr>
        <w:t xml:space="preserve"> 2017;</w:t>
      </w:r>
      <w:r>
        <w:rPr>
          <w:rFonts w:ascii="Book Antiqua" w:hAnsi="Book Antiqua" w:hint="eastAsia"/>
          <w:sz w:val="24"/>
          <w:szCs w:val="24"/>
        </w:rPr>
        <w:t xml:space="preserve"> </w:t>
      </w:r>
      <w:r w:rsidRPr="00BB0753">
        <w:rPr>
          <w:rFonts w:ascii="Book Antiqua" w:hAnsi="Book Antiqua"/>
          <w:b/>
          <w:sz w:val="24"/>
          <w:szCs w:val="24"/>
        </w:rPr>
        <w:t>35</w:t>
      </w:r>
      <w:r>
        <w:rPr>
          <w:rFonts w:ascii="Book Antiqua" w:hAnsi="Book Antiqua" w:hint="eastAsia"/>
          <w:sz w:val="24"/>
          <w:szCs w:val="24"/>
        </w:rPr>
        <w:t xml:space="preserve">: </w:t>
      </w:r>
      <w:r w:rsidRPr="00332956">
        <w:rPr>
          <w:rFonts w:ascii="Book Antiqua" w:hAnsi="Book Antiqua"/>
          <w:sz w:val="24"/>
          <w:szCs w:val="24"/>
        </w:rPr>
        <w:t>abstract 4014</w:t>
      </w:r>
      <w:r>
        <w:rPr>
          <w:rFonts w:ascii="Book Antiqua" w:hAnsi="Book Antiqua" w:hint="eastAsia"/>
          <w:sz w:val="24"/>
          <w:szCs w:val="24"/>
        </w:rPr>
        <w:t xml:space="preserve"> </w:t>
      </w:r>
      <w:r w:rsidRPr="00332956">
        <w:rPr>
          <w:rFonts w:ascii="Book Antiqua" w:hAnsi="Book Antiqua"/>
          <w:sz w:val="24"/>
          <w:szCs w:val="24"/>
        </w:rPr>
        <w:t>[DOI: 10.1200/JCO.2017.35.15_suppl.4014]</w:t>
      </w:r>
    </w:p>
    <w:p w14:paraId="329F6A60"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220 </w:t>
      </w:r>
      <w:r w:rsidRPr="00332956">
        <w:rPr>
          <w:rFonts w:ascii="Book Antiqua" w:hAnsi="Book Antiqua"/>
          <w:b/>
          <w:sz w:val="24"/>
          <w:szCs w:val="24"/>
        </w:rPr>
        <w:t>Janjigian YY</w:t>
      </w:r>
      <w:r w:rsidRPr="00222CB6">
        <w:rPr>
          <w:rFonts w:ascii="Book Antiqua" w:hAnsi="Book Antiqua"/>
          <w:sz w:val="24"/>
          <w:szCs w:val="24"/>
        </w:rPr>
        <w:t>,</w:t>
      </w:r>
      <w:r w:rsidRPr="00222CB6">
        <w:rPr>
          <w:rFonts w:ascii="Book Antiqua" w:hAnsi="Book Antiqua" w:hint="eastAsia"/>
          <w:sz w:val="24"/>
          <w:szCs w:val="24"/>
        </w:rPr>
        <w:t xml:space="preserve"> </w:t>
      </w:r>
      <w:r w:rsidRPr="00332956">
        <w:rPr>
          <w:rFonts w:ascii="Book Antiqua" w:hAnsi="Book Antiqua"/>
          <w:sz w:val="24"/>
          <w:szCs w:val="24"/>
        </w:rPr>
        <w:t>Adenis A, Aucoin JS, Barone C, Boku N, Chau I, Cleary JM, Feeney K, Franke FA, Moehler M, Roca EL, Schenker M, Li M, Ajani JA. Checkmate 649: a randomized, multicenter, open-label, phase 3 study of nivolumab (Nivo) plus ipilimumab (Ipi) versus oxaliplatin plus fluoropyrimidine in patients (Pts) with previously untreated advanced or metastatic gastric (G) or gastroesophageal junction (GEJ) cancer.</w:t>
      </w:r>
      <w:r w:rsidRPr="00222CB6">
        <w:rPr>
          <w:rFonts w:ascii="Book Antiqua" w:hAnsi="Book Antiqua"/>
          <w:i/>
          <w:sz w:val="24"/>
          <w:szCs w:val="24"/>
        </w:rPr>
        <w:t xml:space="preserve"> J Clin Oncol</w:t>
      </w:r>
      <w:r>
        <w:rPr>
          <w:rFonts w:ascii="Book Antiqua" w:hAnsi="Book Antiqua" w:hint="eastAsia"/>
          <w:sz w:val="24"/>
          <w:szCs w:val="24"/>
        </w:rPr>
        <w:t xml:space="preserve"> </w:t>
      </w:r>
      <w:r w:rsidRPr="00332956">
        <w:rPr>
          <w:rFonts w:ascii="Book Antiqua" w:hAnsi="Book Antiqua"/>
          <w:sz w:val="24"/>
          <w:szCs w:val="24"/>
        </w:rPr>
        <w:t xml:space="preserve">2017; </w:t>
      </w:r>
      <w:r w:rsidRPr="00222CB6">
        <w:rPr>
          <w:rFonts w:ascii="Book Antiqua" w:hAnsi="Book Antiqua"/>
          <w:b/>
          <w:sz w:val="24"/>
          <w:szCs w:val="24"/>
        </w:rPr>
        <w:t>35</w:t>
      </w:r>
      <w:r>
        <w:rPr>
          <w:rFonts w:ascii="Book Antiqua" w:hAnsi="Book Antiqua" w:hint="eastAsia"/>
          <w:b/>
          <w:sz w:val="24"/>
          <w:szCs w:val="24"/>
        </w:rPr>
        <w:t xml:space="preserve">: </w:t>
      </w:r>
      <w:r w:rsidRPr="00332956">
        <w:rPr>
          <w:rFonts w:ascii="Book Antiqua" w:hAnsi="Book Antiqua"/>
          <w:sz w:val="24"/>
          <w:szCs w:val="24"/>
        </w:rPr>
        <w:t>TPS4132 [DOI: 10.1200/JCO.2017.35.15_suppl.TPS4132]</w:t>
      </w:r>
    </w:p>
    <w:p w14:paraId="28C0B9B2"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221 </w:t>
      </w:r>
      <w:r w:rsidRPr="00332956">
        <w:rPr>
          <w:rFonts w:ascii="Book Antiqua" w:hAnsi="Book Antiqua"/>
          <w:b/>
          <w:sz w:val="24"/>
          <w:szCs w:val="24"/>
        </w:rPr>
        <w:t>Kang YK</w:t>
      </w:r>
      <w:r w:rsidRPr="00056961">
        <w:rPr>
          <w:rFonts w:ascii="Book Antiqua" w:hAnsi="Book Antiqua"/>
          <w:sz w:val="24"/>
          <w:szCs w:val="24"/>
        </w:rPr>
        <w:t>,</w:t>
      </w:r>
      <w:r>
        <w:rPr>
          <w:rFonts w:ascii="Book Antiqua" w:hAnsi="Book Antiqua" w:hint="eastAsia"/>
          <w:sz w:val="24"/>
          <w:szCs w:val="24"/>
        </w:rPr>
        <w:t xml:space="preserve"> </w:t>
      </w:r>
      <w:r w:rsidRPr="00332956">
        <w:rPr>
          <w:rFonts w:ascii="Book Antiqua" w:hAnsi="Book Antiqua"/>
          <w:sz w:val="24"/>
          <w:szCs w:val="24"/>
        </w:rPr>
        <w:t>Satoh T, Ryu MH, Chao Y, Kato K, Chung HC, Chen JS, Muro K, Kang WK, Yoshikawa T, Oh SC, Tamura T, Lee KW, Boku N, Chenet LT. Nivolumab (ONO-4538/BMS-936558) as salvage treatment after second or later-line chemotherapy for advanced gastric or gastro-esophageal junction cancer (AGC): a double-blinded, randomized, phase III trial.</w:t>
      </w:r>
      <w:r>
        <w:rPr>
          <w:rFonts w:ascii="Book Antiqua" w:hAnsi="Book Antiqua" w:hint="eastAsia"/>
          <w:sz w:val="24"/>
          <w:szCs w:val="24"/>
        </w:rPr>
        <w:t xml:space="preserve"> </w:t>
      </w:r>
      <w:r w:rsidRPr="00056961">
        <w:rPr>
          <w:rFonts w:ascii="Book Antiqua" w:hAnsi="Book Antiqua"/>
          <w:i/>
          <w:sz w:val="24"/>
          <w:szCs w:val="24"/>
        </w:rPr>
        <w:t>J Clin Oncol</w:t>
      </w:r>
      <w:r>
        <w:rPr>
          <w:rFonts w:ascii="Book Antiqua" w:hAnsi="Book Antiqua" w:hint="eastAsia"/>
          <w:sz w:val="24"/>
          <w:szCs w:val="24"/>
        </w:rPr>
        <w:t xml:space="preserve"> </w:t>
      </w:r>
      <w:r w:rsidRPr="00332956">
        <w:rPr>
          <w:rFonts w:ascii="Book Antiqua" w:hAnsi="Book Antiqua"/>
          <w:sz w:val="24"/>
          <w:szCs w:val="24"/>
        </w:rPr>
        <w:t>2017;</w:t>
      </w:r>
      <w:r>
        <w:rPr>
          <w:rFonts w:ascii="Book Antiqua" w:hAnsi="Book Antiqua" w:hint="eastAsia"/>
          <w:sz w:val="24"/>
          <w:szCs w:val="24"/>
        </w:rPr>
        <w:t xml:space="preserve"> </w:t>
      </w:r>
      <w:r w:rsidRPr="00056961">
        <w:rPr>
          <w:rFonts w:ascii="Book Antiqua" w:hAnsi="Book Antiqua"/>
          <w:b/>
          <w:sz w:val="24"/>
          <w:szCs w:val="24"/>
        </w:rPr>
        <w:t>35</w:t>
      </w:r>
      <w:r>
        <w:rPr>
          <w:rFonts w:ascii="Book Antiqua" w:hAnsi="Book Antiqua" w:hint="eastAsia"/>
          <w:sz w:val="24"/>
          <w:szCs w:val="24"/>
        </w:rPr>
        <w:t xml:space="preserve">: </w:t>
      </w:r>
      <w:r>
        <w:rPr>
          <w:rFonts w:ascii="Book Antiqua" w:hAnsi="Book Antiqua"/>
          <w:sz w:val="24"/>
          <w:szCs w:val="24"/>
        </w:rPr>
        <w:t>abstr 2</w:t>
      </w:r>
    </w:p>
    <w:p w14:paraId="04A0ACD2"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222 </w:t>
      </w:r>
      <w:r w:rsidRPr="00332956">
        <w:rPr>
          <w:rFonts w:ascii="Book Antiqua" w:hAnsi="Book Antiqua"/>
          <w:b/>
          <w:sz w:val="24"/>
          <w:szCs w:val="24"/>
        </w:rPr>
        <w:t>Kang YK</w:t>
      </w:r>
      <w:r w:rsidRPr="00332956">
        <w:rPr>
          <w:rFonts w:ascii="Book Antiqua" w:hAnsi="Book Antiqua"/>
          <w:sz w:val="24"/>
          <w:szCs w:val="24"/>
        </w:rPr>
        <w:t xml:space="preserve">, Boku N, Satoh T, Ryu MH, Chao Y, Kato K, Chung HC, Chen JS, Muro K, Kang WK, Yeh KH, Yoshikawa T, Oh SC, Bai LY, Tamura T, Lee KW, Hamamoto Y, Kim JG, Chin K, Oh DY, Minashi K, Cho JY, Tsuda M, Chen LT. Nivolumab in patients with advanced gastric or gastro-oesophageal junction cancer refractory to, or intolerant of, at least two previous chemotherapy regimens (ONO-4538-12, ATTRACTION-2): a randomised, double-blind, placebo-controlled, phase 3 trial. </w:t>
      </w:r>
      <w:r w:rsidRPr="00332956">
        <w:rPr>
          <w:rFonts w:ascii="Book Antiqua" w:hAnsi="Book Antiqua"/>
          <w:i/>
          <w:sz w:val="24"/>
          <w:szCs w:val="24"/>
        </w:rPr>
        <w:t>Lancet</w:t>
      </w:r>
      <w:r w:rsidRPr="00332956">
        <w:rPr>
          <w:rFonts w:ascii="Book Antiqua" w:hAnsi="Book Antiqua"/>
          <w:sz w:val="24"/>
          <w:szCs w:val="24"/>
        </w:rPr>
        <w:t xml:space="preserve"> 2017; </w:t>
      </w:r>
      <w:r w:rsidRPr="00332956">
        <w:rPr>
          <w:rFonts w:ascii="Book Antiqua" w:hAnsi="Book Antiqua"/>
          <w:b/>
          <w:sz w:val="24"/>
          <w:szCs w:val="24"/>
        </w:rPr>
        <w:t>390</w:t>
      </w:r>
      <w:r w:rsidRPr="00332956">
        <w:rPr>
          <w:rFonts w:ascii="Book Antiqua" w:hAnsi="Book Antiqua"/>
          <w:sz w:val="24"/>
          <w:szCs w:val="24"/>
        </w:rPr>
        <w:t>: 2461-2471 [PMID: 28993052]</w:t>
      </w:r>
    </w:p>
    <w:p w14:paraId="2312AEE3"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223 </w:t>
      </w:r>
      <w:r w:rsidRPr="00332956">
        <w:rPr>
          <w:rFonts w:ascii="Book Antiqua" w:hAnsi="Book Antiqua"/>
          <w:b/>
          <w:sz w:val="24"/>
          <w:szCs w:val="24"/>
        </w:rPr>
        <w:t>Charalampakis N</w:t>
      </w:r>
      <w:r w:rsidRPr="00332956">
        <w:rPr>
          <w:rFonts w:ascii="Book Antiqua" w:hAnsi="Book Antiqua"/>
          <w:sz w:val="24"/>
          <w:szCs w:val="24"/>
        </w:rPr>
        <w:t xml:space="preserve">, Economopoulou P, Kotsantis I, Tolia M, Schizas D, Liakakos T, Elimova E, Ajani JA, Psyrri A. Medical management of gastric cancer: a 2017 update. </w:t>
      </w:r>
      <w:r w:rsidRPr="00332956">
        <w:rPr>
          <w:rFonts w:ascii="Book Antiqua" w:hAnsi="Book Antiqua"/>
          <w:i/>
          <w:sz w:val="24"/>
          <w:szCs w:val="24"/>
        </w:rPr>
        <w:t>Cancer Med</w:t>
      </w:r>
      <w:r w:rsidRPr="00332956">
        <w:rPr>
          <w:rFonts w:ascii="Book Antiqua" w:hAnsi="Book Antiqua"/>
          <w:sz w:val="24"/>
          <w:szCs w:val="24"/>
        </w:rPr>
        <w:t xml:space="preserve"> 2018; </w:t>
      </w:r>
      <w:r w:rsidRPr="00332956">
        <w:rPr>
          <w:rFonts w:ascii="Book Antiqua" w:hAnsi="Book Antiqua"/>
          <w:b/>
          <w:sz w:val="24"/>
          <w:szCs w:val="24"/>
        </w:rPr>
        <w:t>7</w:t>
      </w:r>
      <w:r w:rsidRPr="00332956">
        <w:rPr>
          <w:rFonts w:ascii="Book Antiqua" w:hAnsi="Book Antiqua"/>
          <w:sz w:val="24"/>
          <w:szCs w:val="24"/>
        </w:rPr>
        <w:t>: 123-133 [PMID: 29239137]</w:t>
      </w:r>
    </w:p>
    <w:p w14:paraId="1ECBEF97"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224 </w:t>
      </w:r>
      <w:r w:rsidRPr="00332956">
        <w:rPr>
          <w:rFonts w:ascii="Book Antiqua" w:hAnsi="Book Antiqua"/>
          <w:b/>
          <w:sz w:val="24"/>
          <w:szCs w:val="24"/>
        </w:rPr>
        <w:t>Emens LA</w:t>
      </w:r>
      <w:r w:rsidRPr="00332956">
        <w:rPr>
          <w:rFonts w:ascii="Book Antiqua" w:hAnsi="Book Antiqua"/>
          <w:sz w:val="24"/>
          <w:szCs w:val="24"/>
        </w:rPr>
        <w:t xml:space="preserve">, Middleton G. The interplay of immunotherapy and chemotherapy: harnessing potential synergies. </w:t>
      </w:r>
      <w:r w:rsidRPr="00332956">
        <w:rPr>
          <w:rFonts w:ascii="Book Antiqua" w:hAnsi="Book Antiqua"/>
          <w:i/>
          <w:sz w:val="24"/>
          <w:szCs w:val="24"/>
        </w:rPr>
        <w:t>Cancer Immunol Res</w:t>
      </w:r>
      <w:r w:rsidRPr="00332956">
        <w:rPr>
          <w:rFonts w:ascii="Book Antiqua" w:hAnsi="Book Antiqua"/>
          <w:sz w:val="24"/>
          <w:szCs w:val="24"/>
        </w:rPr>
        <w:t xml:space="preserve"> 2015; </w:t>
      </w:r>
      <w:r w:rsidRPr="00332956">
        <w:rPr>
          <w:rFonts w:ascii="Book Antiqua" w:hAnsi="Book Antiqua"/>
          <w:b/>
          <w:sz w:val="24"/>
          <w:szCs w:val="24"/>
        </w:rPr>
        <w:t>3</w:t>
      </w:r>
      <w:r w:rsidRPr="00332956">
        <w:rPr>
          <w:rFonts w:ascii="Book Antiqua" w:hAnsi="Book Antiqua"/>
          <w:sz w:val="24"/>
          <w:szCs w:val="24"/>
        </w:rPr>
        <w:t>: 436-443 [PMID: 25941355 DOI: 10.1158/2326-6066.CIR-15-0064]</w:t>
      </w:r>
    </w:p>
    <w:p w14:paraId="10B34561"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lastRenderedPageBreak/>
        <w:t xml:space="preserve">225 </w:t>
      </w:r>
      <w:r w:rsidRPr="00332956">
        <w:rPr>
          <w:rFonts w:ascii="Book Antiqua" w:hAnsi="Book Antiqua"/>
          <w:b/>
          <w:sz w:val="24"/>
          <w:szCs w:val="24"/>
        </w:rPr>
        <w:t>Langer CJ</w:t>
      </w:r>
      <w:r w:rsidRPr="00332956">
        <w:rPr>
          <w:rFonts w:ascii="Book Antiqua" w:hAnsi="Book Antiqua"/>
          <w:sz w:val="24"/>
          <w:szCs w:val="24"/>
        </w:rPr>
        <w:t xml:space="preserve">, Gadgeel SM, Borghaei H, Papadimitrakopoulou VA, Patnaik A, Powell SF, Gentzler RD, Martins RG, Stevenson JP, Jalal SI, Panwalkar A, Yang JC, Gubens M, Sequist LV, Awad MM, Fiore J, Ge Y, Raftopoulos H, Gandhi L; KEYNOTE-021 investigators. Carboplatin and pemetrexed with or without pembrolizumab for advanced, non-squamous non-small-cell lung cancer: a randomised, phase 2 cohort of the open-label KEYNOTE-021 study. </w:t>
      </w:r>
      <w:r w:rsidRPr="00332956">
        <w:rPr>
          <w:rFonts w:ascii="Book Antiqua" w:hAnsi="Book Antiqua"/>
          <w:i/>
          <w:sz w:val="24"/>
          <w:szCs w:val="24"/>
        </w:rPr>
        <w:t>Lancet Oncol</w:t>
      </w:r>
      <w:r w:rsidRPr="00332956">
        <w:rPr>
          <w:rFonts w:ascii="Book Antiqua" w:hAnsi="Book Antiqua"/>
          <w:sz w:val="24"/>
          <w:szCs w:val="24"/>
        </w:rPr>
        <w:t xml:space="preserve"> 2016; </w:t>
      </w:r>
      <w:r w:rsidRPr="00332956">
        <w:rPr>
          <w:rFonts w:ascii="Book Antiqua" w:hAnsi="Book Antiqua"/>
          <w:b/>
          <w:sz w:val="24"/>
          <w:szCs w:val="24"/>
        </w:rPr>
        <w:t>17</w:t>
      </w:r>
      <w:r w:rsidRPr="00332956">
        <w:rPr>
          <w:rFonts w:ascii="Book Antiqua" w:hAnsi="Book Antiqua"/>
          <w:sz w:val="24"/>
          <w:szCs w:val="24"/>
        </w:rPr>
        <w:t>: 1497-1508 [PMID: 27745820 DOI: 10.1016/S1470-2045(16)30498-3]</w:t>
      </w:r>
    </w:p>
    <w:p w14:paraId="487965B1"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226 </w:t>
      </w:r>
      <w:r w:rsidRPr="00332956">
        <w:rPr>
          <w:rFonts w:ascii="Book Antiqua" w:hAnsi="Book Antiqua"/>
          <w:b/>
          <w:sz w:val="24"/>
          <w:szCs w:val="24"/>
        </w:rPr>
        <w:t>Fuchs CS</w:t>
      </w:r>
      <w:r w:rsidRPr="001245D7">
        <w:rPr>
          <w:rFonts w:ascii="Book Antiqua" w:hAnsi="Book Antiqua"/>
          <w:sz w:val="24"/>
          <w:szCs w:val="24"/>
        </w:rPr>
        <w:t>,</w:t>
      </w:r>
      <w:r>
        <w:rPr>
          <w:rFonts w:ascii="Book Antiqua" w:hAnsi="Book Antiqua" w:hint="eastAsia"/>
          <w:sz w:val="24"/>
          <w:szCs w:val="24"/>
        </w:rPr>
        <w:t xml:space="preserve"> </w:t>
      </w:r>
      <w:r w:rsidRPr="00332956">
        <w:rPr>
          <w:rFonts w:ascii="Book Antiqua" w:hAnsi="Book Antiqua"/>
          <w:sz w:val="24"/>
          <w:szCs w:val="24"/>
        </w:rPr>
        <w:t xml:space="preserve">Doi T, Woo-Jun Jang R, Muro K, Satoh T, Machado M. KEYNOTE-059 cohort 1: Efficacy and safety of pembrolizumab (pembro) monotherapy in patients with previously treated advanced gastric cancer. </w:t>
      </w:r>
      <w:r w:rsidRPr="001245D7">
        <w:rPr>
          <w:rFonts w:ascii="Book Antiqua" w:hAnsi="Book Antiqua"/>
          <w:i/>
          <w:sz w:val="24"/>
          <w:szCs w:val="24"/>
        </w:rPr>
        <w:t>J</w:t>
      </w:r>
      <w:r w:rsidRPr="001245D7">
        <w:rPr>
          <w:rFonts w:ascii="Book Antiqua" w:hAnsi="Book Antiqua" w:hint="eastAsia"/>
          <w:i/>
          <w:sz w:val="24"/>
          <w:szCs w:val="24"/>
        </w:rPr>
        <w:t xml:space="preserve"> </w:t>
      </w:r>
      <w:r w:rsidRPr="001245D7">
        <w:rPr>
          <w:rFonts w:ascii="Book Antiqua" w:hAnsi="Book Antiqua"/>
          <w:i/>
          <w:sz w:val="24"/>
          <w:szCs w:val="24"/>
        </w:rPr>
        <w:t>Clin</w:t>
      </w:r>
      <w:r w:rsidRPr="001245D7">
        <w:rPr>
          <w:rFonts w:ascii="Book Antiqua" w:hAnsi="Book Antiqua" w:hint="eastAsia"/>
          <w:i/>
          <w:sz w:val="24"/>
          <w:szCs w:val="24"/>
        </w:rPr>
        <w:t xml:space="preserve"> </w:t>
      </w:r>
      <w:r w:rsidRPr="001245D7">
        <w:rPr>
          <w:rFonts w:ascii="Book Antiqua" w:hAnsi="Book Antiqua"/>
          <w:i/>
          <w:sz w:val="24"/>
          <w:szCs w:val="24"/>
        </w:rPr>
        <w:t>Oncol</w:t>
      </w:r>
      <w:r>
        <w:rPr>
          <w:rFonts w:ascii="Book Antiqua" w:hAnsi="Book Antiqua" w:hint="eastAsia"/>
          <w:sz w:val="24"/>
          <w:szCs w:val="24"/>
        </w:rPr>
        <w:t xml:space="preserve"> </w:t>
      </w:r>
      <w:r w:rsidRPr="00332956">
        <w:rPr>
          <w:rFonts w:ascii="Book Antiqua" w:hAnsi="Book Antiqua"/>
          <w:sz w:val="24"/>
          <w:szCs w:val="24"/>
        </w:rPr>
        <w:t>2017;</w:t>
      </w:r>
      <w:r>
        <w:rPr>
          <w:rFonts w:ascii="Book Antiqua" w:hAnsi="Book Antiqua" w:hint="eastAsia"/>
          <w:sz w:val="24"/>
          <w:szCs w:val="24"/>
        </w:rPr>
        <w:t xml:space="preserve"> </w:t>
      </w:r>
      <w:r w:rsidRPr="009A128A">
        <w:rPr>
          <w:rFonts w:ascii="Book Antiqua" w:hAnsi="Book Antiqua"/>
          <w:b/>
          <w:sz w:val="24"/>
          <w:szCs w:val="24"/>
        </w:rPr>
        <w:t>35</w:t>
      </w:r>
      <w:r w:rsidRPr="00332956">
        <w:rPr>
          <w:rFonts w:ascii="Book Antiqua" w:hAnsi="Book Antiqua"/>
          <w:sz w:val="24"/>
          <w:szCs w:val="24"/>
        </w:rPr>
        <w:t>:</w:t>
      </w:r>
      <w:r>
        <w:rPr>
          <w:rFonts w:ascii="Book Antiqua" w:hAnsi="Book Antiqua" w:hint="eastAsia"/>
          <w:sz w:val="24"/>
          <w:szCs w:val="24"/>
        </w:rPr>
        <w:t xml:space="preserve"> </w:t>
      </w:r>
      <w:r w:rsidRPr="00332956">
        <w:rPr>
          <w:rFonts w:ascii="Book Antiqua" w:hAnsi="Book Antiqua"/>
          <w:sz w:val="24"/>
          <w:szCs w:val="24"/>
        </w:rPr>
        <w:t>4003</w:t>
      </w:r>
      <w:r>
        <w:rPr>
          <w:rFonts w:ascii="Book Antiqua" w:hAnsi="Book Antiqua" w:hint="eastAsia"/>
          <w:sz w:val="24"/>
          <w:szCs w:val="24"/>
        </w:rPr>
        <w:t xml:space="preserve"> </w:t>
      </w:r>
      <w:r w:rsidRPr="00332956">
        <w:rPr>
          <w:rFonts w:ascii="Book Antiqua" w:hAnsi="Book Antiqua"/>
          <w:sz w:val="24"/>
          <w:szCs w:val="24"/>
        </w:rPr>
        <w:t>[DOI: 10.1200/JCO.2017.35.15_suppl.4003]</w:t>
      </w:r>
    </w:p>
    <w:p w14:paraId="743F0DC4"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227 </w:t>
      </w:r>
      <w:r w:rsidRPr="00332956">
        <w:rPr>
          <w:rFonts w:ascii="Book Antiqua" w:hAnsi="Book Antiqua"/>
          <w:b/>
          <w:sz w:val="24"/>
          <w:szCs w:val="24"/>
        </w:rPr>
        <w:t>Fuchs CS</w:t>
      </w:r>
      <w:r w:rsidRPr="008B26C4">
        <w:rPr>
          <w:rFonts w:ascii="Book Antiqua" w:hAnsi="Book Antiqua"/>
          <w:sz w:val="24"/>
          <w:szCs w:val="24"/>
        </w:rPr>
        <w:t>,</w:t>
      </w:r>
      <w:r>
        <w:rPr>
          <w:rFonts w:ascii="Book Antiqua" w:hAnsi="Book Antiqua" w:hint="eastAsia"/>
          <w:sz w:val="24"/>
          <w:szCs w:val="24"/>
        </w:rPr>
        <w:t xml:space="preserve"> </w:t>
      </w:r>
      <w:r w:rsidRPr="00332956">
        <w:rPr>
          <w:rFonts w:ascii="Book Antiqua" w:hAnsi="Book Antiqua"/>
          <w:sz w:val="24"/>
          <w:szCs w:val="24"/>
        </w:rPr>
        <w:t xml:space="preserve">Doi T, Jang RW, Muro K, Satoh T, Machado, MD; Sun W, Jalal SI, Shah MA, Metges JP, Garrido M, Golan T, Mandala M, Wainberg ZA, Catenacci DV, Ohtsu A, Shitara K, Geva R, Bleeker J, Ko AH, Ku G, Philip P, Enzinger PC, Bang YJ, Levitan D, Wang J, Rosales M, Dalal RP, Yoon HH. Safety and Efficacy of Pembrolizumab Monotherapy in Patients With Previously Treated Advanced Gastric and Gastroesophageal Junction Cancer. Phase 2 Clinical KEYNOTE-059 Trial. </w:t>
      </w:r>
      <w:r w:rsidRPr="008B26C4">
        <w:rPr>
          <w:rFonts w:ascii="Book Antiqua" w:hAnsi="Book Antiqua"/>
          <w:i/>
          <w:sz w:val="24"/>
          <w:szCs w:val="24"/>
        </w:rPr>
        <w:t>J</w:t>
      </w:r>
      <w:r w:rsidRPr="008B26C4">
        <w:rPr>
          <w:rFonts w:ascii="Book Antiqua" w:hAnsi="Book Antiqua" w:hint="eastAsia"/>
          <w:i/>
          <w:sz w:val="24"/>
          <w:szCs w:val="24"/>
        </w:rPr>
        <w:t xml:space="preserve"> </w:t>
      </w:r>
      <w:r w:rsidRPr="008B26C4">
        <w:rPr>
          <w:rFonts w:ascii="Book Antiqua" w:hAnsi="Book Antiqua"/>
          <w:i/>
          <w:sz w:val="24"/>
          <w:szCs w:val="24"/>
        </w:rPr>
        <w:t>AMA Oncol</w:t>
      </w:r>
      <w:r w:rsidRPr="008B26C4">
        <w:rPr>
          <w:rFonts w:ascii="Book Antiqua" w:hAnsi="Book Antiqua" w:hint="eastAsia"/>
          <w:i/>
          <w:sz w:val="24"/>
          <w:szCs w:val="24"/>
        </w:rPr>
        <w:t xml:space="preserve"> </w:t>
      </w:r>
      <w:r w:rsidRPr="00332956">
        <w:rPr>
          <w:rFonts w:ascii="Book Antiqua" w:hAnsi="Book Antiqua"/>
          <w:sz w:val="24"/>
          <w:szCs w:val="24"/>
        </w:rPr>
        <w:t>2018;</w:t>
      </w:r>
      <w:r>
        <w:rPr>
          <w:rFonts w:ascii="Book Antiqua" w:hAnsi="Book Antiqua" w:hint="eastAsia"/>
          <w:sz w:val="24"/>
          <w:szCs w:val="24"/>
        </w:rPr>
        <w:t xml:space="preserve"> </w:t>
      </w:r>
      <w:r w:rsidRPr="008B26C4">
        <w:rPr>
          <w:rFonts w:ascii="Book Antiqua" w:hAnsi="Book Antiqua"/>
          <w:b/>
          <w:sz w:val="24"/>
          <w:szCs w:val="24"/>
        </w:rPr>
        <w:t>4</w:t>
      </w:r>
      <w:r w:rsidRPr="00332956">
        <w:rPr>
          <w:rFonts w:ascii="Book Antiqua" w:hAnsi="Book Antiqua"/>
          <w:sz w:val="24"/>
          <w:szCs w:val="24"/>
        </w:rPr>
        <w:t>:</w:t>
      </w:r>
      <w:r>
        <w:rPr>
          <w:rFonts w:ascii="Book Antiqua" w:hAnsi="Book Antiqua" w:hint="eastAsia"/>
          <w:sz w:val="24"/>
          <w:szCs w:val="24"/>
        </w:rPr>
        <w:t xml:space="preserve"> </w:t>
      </w:r>
      <w:r w:rsidRPr="00332956">
        <w:rPr>
          <w:rFonts w:ascii="Book Antiqua" w:hAnsi="Book Antiqua"/>
          <w:sz w:val="24"/>
          <w:szCs w:val="24"/>
        </w:rPr>
        <w:t>e180013. [PMID</w:t>
      </w:r>
      <w:r>
        <w:rPr>
          <w:rFonts w:ascii="Book Antiqua" w:hAnsi="Book Antiqua" w:hint="eastAsia"/>
          <w:sz w:val="24"/>
          <w:szCs w:val="24"/>
        </w:rPr>
        <w:t>:</w:t>
      </w:r>
      <w:r w:rsidRPr="00332956">
        <w:rPr>
          <w:rFonts w:ascii="Book Antiqua" w:hAnsi="Book Antiqua"/>
          <w:sz w:val="24"/>
          <w:szCs w:val="24"/>
        </w:rPr>
        <w:t xml:space="preserve"> 29543932</w:t>
      </w:r>
      <w:r>
        <w:rPr>
          <w:rFonts w:ascii="Book Antiqua" w:hAnsi="Book Antiqua" w:hint="eastAsia"/>
          <w:sz w:val="24"/>
          <w:szCs w:val="24"/>
        </w:rPr>
        <w:t xml:space="preserve"> </w:t>
      </w:r>
      <w:r w:rsidRPr="00332956">
        <w:rPr>
          <w:rFonts w:ascii="Book Antiqua" w:hAnsi="Book Antiqua"/>
          <w:sz w:val="24"/>
          <w:szCs w:val="24"/>
        </w:rPr>
        <w:t>DOI 10.1001/jamaoncol.2018.0013]</w:t>
      </w:r>
    </w:p>
    <w:p w14:paraId="32000992"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228 </w:t>
      </w:r>
      <w:r w:rsidRPr="00332956">
        <w:rPr>
          <w:rFonts w:ascii="Book Antiqua" w:hAnsi="Book Antiqua"/>
          <w:b/>
          <w:sz w:val="24"/>
          <w:szCs w:val="24"/>
        </w:rPr>
        <w:t>Fuchs CS</w:t>
      </w:r>
      <w:r w:rsidRPr="003D24F6">
        <w:rPr>
          <w:rFonts w:ascii="Book Antiqua" w:hAnsi="Book Antiqua"/>
          <w:sz w:val="24"/>
          <w:szCs w:val="24"/>
        </w:rPr>
        <w:t>,</w:t>
      </w:r>
      <w:r w:rsidRPr="003D24F6">
        <w:rPr>
          <w:rFonts w:ascii="Book Antiqua" w:hAnsi="Book Antiqua" w:hint="eastAsia"/>
          <w:sz w:val="24"/>
          <w:szCs w:val="24"/>
        </w:rPr>
        <w:t xml:space="preserve"> </w:t>
      </w:r>
      <w:r w:rsidRPr="00332956">
        <w:rPr>
          <w:rFonts w:ascii="Book Antiqua" w:hAnsi="Book Antiqua"/>
          <w:sz w:val="24"/>
          <w:szCs w:val="24"/>
        </w:rPr>
        <w:t>Ohtsu A, Tabernero J, Van Cutsem E, Wang JD, Lam B, Dalal R, Koshiji M, Banget YJ. Preliminary safety data from KEYNOTE-059: pembrolizumab plus 5-fluorouracil (5-FU) and cisplatin for first-line treatment of advanced gastric cancer.</w:t>
      </w:r>
      <w:r>
        <w:rPr>
          <w:rFonts w:ascii="Book Antiqua" w:hAnsi="Book Antiqua" w:hint="eastAsia"/>
          <w:sz w:val="24"/>
          <w:szCs w:val="24"/>
        </w:rPr>
        <w:t xml:space="preserve"> </w:t>
      </w:r>
      <w:r w:rsidRPr="00024553">
        <w:rPr>
          <w:rFonts w:ascii="Book Antiqua" w:hAnsi="Book Antiqua"/>
          <w:i/>
          <w:sz w:val="24"/>
          <w:szCs w:val="24"/>
        </w:rPr>
        <w:t>J Clin Oncol</w:t>
      </w:r>
      <w:r>
        <w:rPr>
          <w:rFonts w:ascii="Book Antiqua" w:hAnsi="Book Antiqua" w:hint="eastAsia"/>
          <w:sz w:val="24"/>
          <w:szCs w:val="24"/>
        </w:rPr>
        <w:t xml:space="preserve"> </w:t>
      </w:r>
      <w:r w:rsidRPr="00332956">
        <w:rPr>
          <w:rFonts w:ascii="Book Antiqua" w:hAnsi="Book Antiqua"/>
          <w:sz w:val="24"/>
          <w:szCs w:val="24"/>
        </w:rPr>
        <w:t>2016;</w:t>
      </w:r>
      <w:r>
        <w:rPr>
          <w:rFonts w:ascii="Book Antiqua" w:hAnsi="Book Antiqua" w:hint="eastAsia"/>
          <w:sz w:val="24"/>
          <w:szCs w:val="24"/>
        </w:rPr>
        <w:t xml:space="preserve"> </w:t>
      </w:r>
      <w:r w:rsidRPr="00024553">
        <w:rPr>
          <w:rFonts w:ascii="Book Antiqua" w:hAnsi="Book Antiqua"/>
          <w:b/>
          <w:sz w:val="24"/>
          <w:szCs w:val="24"/>
        </w:rPr>
        <w:t>34</w:t>
      </w:r>
      <w:r>
        <w:rPr>
          <w:rFonts w:ascii="Book Antiqua" w:hAnsi="Book Antiqua" w:hint="eastAsia"/>
          <w:sz w:val="24"/>
          <w:szCs w:val="24"/>
        </w:rPr>
        <w:t xml:space="preserve">: </w:t>
      </w:r>
      <w:r w:rsidRPr="00332956">
        <w:rPr>
          <w:rFonts w:ascii="Book Antiqua" w:hAnsi="Book Antiqua"/>
          <w:sz w:val="24"/>
          <w:szCs w:val="24"/>
        </w:rPr>
        <w:t>abstr 4037</w:t>
      </w:r>
      <w:r>
        <w:rPr>
          <w:rFonts w:ascii="Book Antiqua" w:hAnsi="Book Antiqua" w:hint="eastAsia"/>
          <w:sz w:val="24"/>
          <w:szCs w:val="24"/>
        </w:rPr>
        <w:t xml:space="preserve"> </w:t>
      </w:r>
      <w:r w:rsidRPr="00332956">
        <w:rPr>
          <w:rFonts w:ascii="Book Antiqua" w:hAnsi="Book Antiqua"/>
          <w:sz w:val="24"/>
          <w:szCs w:val="24"/>
        </w:rPr>
        <w:t>[DOI: 10.1200/JCO.2016.34.15_suppl.4037]</w:t>
      </w:r>
    </w:p>
    <w:p w14:paraId="467BF922"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229 </w:t>
      </w:r>
      <w:r w:rsidRPr="00332956">
        <w:rPr>
          <w:rFonts w:ascii="Book Antiqua" w:hAnsi="Book Antiqua"/>
          <w:b/>
          <w:sz w:val="24"/>
          <w:szCs w:val="24"/>
        </w:rPr>
        <w:t>Bang YJ</w:t>
      </w:r>
      <w:r w:rsidRPr="003D24F6">
        <w:rPr>
          <w:rFonts w:ascii="Book Antiqua" w:hAnsi="Book Antiqua"/>
          <w:sz w:val="24"/>
          <w:szCs w:val="24"/>
        </w:rPr>
        <w:t>,</w:t>
      </w:r>
      <w:r>
        <w:rPr>
          <w:rFonts w:ascii="Book Antiqua" w:hAnsi="Book Antiqua" w:hint="eastAsia"/>
          <w:sz w:val="24"/>
          <w:szCs w:val="24"/>
        </w:rPr>
        <w:t xml:space="preserve"> </w:t>
      </w:r>
      <w:r w:rsidRPr="00332956">
        <w:rPr>
          <w:rFonts w:ascii="Book Antiqua" w:hAnsi="Book Antiqua"/>
          <w:sz w:val="24"/>
          <w:szCs w:val="24"/>
        </w:rPr>
        <w:t xml:space="preserve">Muro K, Fuchs CS, Golan T, Geva R, Hara H, Jalal SA, Borg C, Doi T, Wainberg ZA, Wang J, Koshiji M, Dalal RP, Chung HC. KEYNOTE-059 cohort 2: safety and efficacy of pembrolizumab (pembro) plus 5-fluorouracil (5-FU) and cisplatin for first-line (1L) treatment of advanced gastric cancer. </w:t>
      </w:r>
      <w:r w:rsidRPr="00024553">
        <w:rPr>
          <w:rFonts w:ascii="Book Antiqua" w:hAnsi="Book Antiqua"/>
          <w:i/>
          <w:sz w:val="24"/>
          <w:szCs w:val="24"/>
        </w:rPr>
        <w:t>J Clin Oncol</w:t>
      </w:r>
      <w:r w:rsidRPr="00332956">
        <w:rPr>
          <w:rFonts w:ascii="Book Antiqua" w:hAnsi="Book Antiqua"/>
          <w:sz w:val="24"/>
          <w:szCs w:val="24"/>
        </w:rPr>
        <w:t xml:space="preserve"> 2017;</w:t>
      </w:r>
      <w:r>
        <w:rPr>
          <w:rFonts w:ascii="Book Antiqua" w:hAnsi="Book Antiqua" w:hint="eastAsia"/>
          <w:sz w:val="24"/>
          <w:szCs w:val="24"/>
        </w:rPr>
        <w:t xml:space="preserve"> </w:t>
      </w:r>
      <w:r w:rsidRPr="003D24F6">
        <w:rPr>
          <w:rFonts w:ascii="Book Antiqua" w:hAnsi="Book Antiqua"/>
          <w:b/>
          <w:sz w:val="24"/>
          <w:szCs w:val="24"/>
        </w:rPr>
        <w:t>35</w:t>
      </w:r>
      <w:r w:rsidRPr="00332956">
        <w:rPr>
          <w:rFonts w:ascii="Book Antiqua" w:hAnsi="Book Antiqua"/>
          <w:sz w:val="24"/>
          <w:szCs w:val="24"/>
        </w:rPr>
        <w:t>: 4012 [DOI: 10.1200/JCO.2017.35.15_suppl.4012]</w:t>
      </w:r>
    </w:p>
    <w:p w14:paraId="1D11780D"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230 </w:t>
      </w:r>
      <w:r>
        <w:rPr>
          <w:rFonts w:ascii="Book Antiqua" w:hAnsi="Book Antiqua"/>
          <w:b/>
          <w:sz w:val="24"/>
          <w:szCs w:val="24"/>
        </w:rPr>
        <w:t>Doi TP</w:t>
      </w:r>
      <w:r w:rsidRPr="00332956">
        <w:rPr>
          <w:rFonts w:ascii="Book Antiqua" w:hAnsi="Book Antiqua"/>
          <w:b/>
          <w:sz w:val="24"/>
          <w:szCs w:val="24"/>
        </w:rPr>
        <w:t>,</w:t>
      </w:r>
      <w:r>
        <w:rPr>
          <w:rFonts w:ascii="Book Antiqua" w:hAnsi="Book Antiqua" w:hint="eastAsia"/>
          <w:sz w:val="24"/>
          <w:szCs w:val="24"/>
        </w:rPr>
        <w:t xml:space="preserve"> </w:t>
      </w:r>
      <w:r w:rsidRPr="00332956">
        <w:rPr>
          <w:rFonts w:ascii="Book Antiqua" w:hAnsi="Book Antiqua"/>
          <w:sz w:val="24"/>
          <w:szCs w:val="24"/>
        </w:rPr>
        <w:t xml:space="preserve">Piha-Paul SA, Jalal SI, Mai-Dang H, Saraf S, Koshiji M, Csiki I, Bennouna J. Updated results for the advanced esophageal carcinoma cohort of the phase Ib KEYNOTE-028 study of </w:t>
      </w:r>
      <w:r>
        <w:rPr>
          <w:rFonts w:ascii="Book Antiqua" w:hAnsi="Book Antiqua"/>
          <w:sz w:val="24"/>
          <w:szCs w:val="24"/>
        </w:rPr>
        <w:t xml:space="preserve">pembrolizumab (MK-3475). </w:t>
      </w:r>
      <w:r w:rsidRPr="007D4E8F">
        <w:rPr>
          <w:rFonts w:ascii="Book Antiqua" w:hAnsi="Book Antiqua"/>
          <w:i/>
          <w:sz w:val="24"/>
          <w:szCs w:val="24"/>
        </w:rPr>
        <w:t>J Clin</w:t>
      </w:r>
      <w:r w:rsidRPr="007D4E8F">
        <w:rPr>
          <w:rFonts w:ascii="Book Antiqua" w:hAnsi="Book Antiqua" w:hint="eastAsia"/>
          <w:i/>
          <w:sz w:val="24"/>
          <w:szCs w:val="24"/>
        </w:rPr>
        <w:t xml:space="preserve"> </w:t>
      </w:r>
      <w:r w:rsidRPr="007D4E8F">
        <w:rPr>
          <w:rFonts w:ascii="Book Antiqua" w:hAnsi="Book Antiqua"/>
          <w:i/>
          <w:sz w:val="24"/>
          <w:szCs w:val="24"/>
        </w:rPr>
        <w:t>Oncol</w:t>
      </w:r>
      <w:r>
        <w:rPr>
          <w:rFonts w:ascii="Book Antiqua" w:hAnsi="Book Antiqua" w:hint="eastAsia"/>
          <w:sz w:val="24"/>
          <w:szCs w:val="24"/>
        </w:rPr>
        <w:t xml:space="preserve"> </w:t>
      </w:r>
      <w:r w:rsidRPr="00332956">
        <w:rPr>
          <w:rFonts w:ascii="Book Antiqua" w:hAnsi="Book Antiqua"/>
          <w:sz w:val="24"/>
          <w:szCs w:val="24"/>
        </w:rPr>
        <w:t>2016;</w:t>
      </w:r>
      <w:r>
        <w:rPr>
          <w:rFonts w:ascii="Book Antiqua" w:hAnsi="Book Antiqua" w:hint="eastAsia"/>
          <w:sz w:val="24"/>
          <w:szCs w:val="24"/>
        </w:rPr>
        <w:t xml:space="preserve"> </w:t>
      </w:r>
      <w:r w:rsidRPr="00332956">
        <w:rPr>
          <w:rFonts w:ascii="Book Antiqua" w:hAnsi="Book Antiqua"/>
          <w:sz w:val="24"/>
          <w:szCs w:val="24"/>
        </w:rPr>
        <w:t>34</w:t>
      </w:r>
      <w:r>
        <w:rPr>
          <w:rFonts w:ascii="Book Antiqua" w:hAnsi="Book Antiqua" w:hint="eastAsia"/>
          <w:sz w:val="24"/>
          <w:szCs w:val="24"/>
        </w:rPr>
        <w:t xml:space="preserve">: </w:t>
      </w:r>
      <w:r w:rsidRPr="00332956">
        <w:rPr>
          <w:rFonts w:ascii="Book Antiqua" w:hAnsi="Book Antiqua"/>
          <w:sz w:val="24"/>
          <w:szCs w:val="24"/>
        </w:rPr>
        <w:t>abstr 7</w:t>
      </w:r>
      <w:r>
        <w:rPr>
          <w:rFonts w:ascii="Book Antiqua" w:hAnsi="Book Antiqua" w:hint="eastAsia"/>
          <w:sz w:val="24"/>
          <w:szCs w:val="24"/>
        </w:rPr>
        <w:t xml:space="preserve"> </w:t>
      </w:r>
      <w:r w:rsidRPr="00332956">
        <w:rPr>
          <w:rFonts w:ascii="Book Antiqua" w:hAnsi="Book Antiqua"/>
          <w:sz w:val="24"/>
          <w:szCs w:val="24"/>
        </w:rPr>
        <w:t>[DOI: 10.1200/jco.2016.34.4_suppl.7]</w:t>
      </w:r>
    </w:p>
    <w:p w14:paraId="42375760"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lastRenderedPageBreak/>
        <w:t>231</w:t>
      </w:r>
      <w:r>
        <w:rPr>
          <w:rFonts w:ascii="Book Antiqua" w:hAnsi="Book Antiqua" w:hint="eastAsia"/>
          <w:sz w:val="24"/>
          <w:szCs w:val="24"/>
        </w:rPr>
        <w:t xml:space="preserve"> </w:t>
      </w:r>
      <w:r w:rsidRPr="002B5034">
        <w:rPr>
          <w:rFonts w:ascii="Book Antiqua" w:hAnsi="Book Antiqua"/>
          <w:b/>
          <w:sz w:val="24"/>
          <w:szCs w:val="24"/>
        </w:rPr>
        <w:t>Merck Sharp &amp; Dohme Cor</w:t>
      </w:r>
      <w:r>
        <w:rPr>
          <w:rFonts w:ascii="Book Antiqua" w:hAnsi="Book Antiqua"/>
          <w:b/>
          <w:sz w:val="24"/>
          <w:szCs w:val="24"/>
        </w:rPr>
        <w:t>p</w:t>
      </w:r>
      <w:r w:rsidRPr="00332956">
        <w:rPr>
          <w:rFonts w:ascii="Book Antiqua" w:hAnsi="Book Antiqua"/>
          <w:sz w:val="24"/>
          <w:szCs w:val="24"/>
        </w:rPr>
        <w:t>.</w:t>
      </w:r>
      <w:r>
        <w:rPr>
          <w:rFonts w:ascii="Book Antiqua" w:hAnsi="Book Antiqua" w:hint="eastAsia"/>
          <w:sz w:val="24"/>
          <w:szCs w:val="24"/>
        </w:rPr>
        <w:t xml:space="preserve"> </w:t>
      </w:r>
      <w:r w:rsidRPr="00332956">
        <w:rPr>
          <w:rFonts w:ascii="Book Antiqua" w:hAnsi="Book Antiqua"/>
          <w:sz w:val="24"/>
          <w:szCs w:val="24"/>
        </w:rPr>
        <w:t>Study of Pembrolizumab (MK-3475) in Previously-Treated Participants With Advanced Carcinoma of the Esophagus or Esophagogastric Junction (MK-3475-180/KEYNOTE-180). In: ClinicalTrials.gov [Internet]. Bethesda (MD): National Library of Medicin</w:t>
      </w:r>
      <w:r>
        <w:rPr>
          <w:rFonts w:ascii="Book Antiqua" w:hAnsi="Book Antiqua"/>
          <w:sz w:val="24"/>
          <w:szCs w:val="24"/>
        </w:rPr>
        <w:t>e (US). Available from: URL:</w:t>
      </w:r>
      <w:r>
        <w:rPr>
          <w:rFonts w:ascii="Book Antiqua" w:hAnsi="Book Antiqua" w:hint="eastAsia"/>
          <w:sz w:val="24"/>
          <w:szCs w:val="24"/>
        </w:rPr>
        <w:t xml:space="preserve"> </w:t>
      </w:r>
      <w:hyperlink r:id="rId29" w:history="1">
        <w:r w:rsidRPr="00C06D17">
          <w:rPr>
            <w:rStyle w:val="Hyperlink"/>
            <w:rFonts w:ascii="Book Antiqua" w:hAnsi="Book Antiqua"/>
            <w:sz w:val="24"/>
            <w:szCs w:val="24"/>
          </w:rPr>
          <w:t>https://clinicaltrials.gov/ct2/show/NCT02559687?term=NCT02559687rank=1</w:t>
        </w:r>
      </w:hyperlink>
      <w:r>
        <w:rPr>
          <w:rFonts w:ascii="Book Antiqua" w:hAnsi="Book Antiqua" w:hint="eastAsia"/>
          <w:sz w:val="24"/>
          <w:szCs w:val="24"/>
        </w:rPr>
        <w:t xml:space="preserve"> </w:t>
      </w:r>
    </w:p>
    <w:p w14:paraId="601FD0BE"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232 </w:t>
      </w:r>
      <w:r w:rsidRPr="00332956">
        <w:rPr>
          <w:rFonts w:ascii="Book Antiqua" w:hAnsi="Book Antiqua"/>
          <w:b/>
          <w:sz w:val="24"/>
          <w:szCs w:val="24"/>
        </w:rPr>
        <w:t>Ohtsu A</w:t>
      </w:r>
      <w:r w:rsidRPr="00BE754E">
        <w:rPr>
          <w:rFonts w:ascii="Book Antiqua" w:hAnsi="Book Antiqua"/>
          <w:sz w:val="24"/>
          <w:szCs w:val="24"/>
        </w:rPr>
        <w:t>,</w:t>
      </w:r>
      <w:r>
        <w:rPr>
          <w:rFonts w:ascii="Book Antiqua" w:hAnsi="Book Antiqua" w:hint="eastAsia"/>
          <w:sz w:val="24"/>
          <w:szCs w:val="24"/>
        </w:rPr>
        <w:t xml:space="preserve"> </w:t>
      </w:r>
      <w:r w:rsidRPr="00332956">
        <w:rPr>
          <w:rFonts w:ascii="Book Antiqua" w:hAnsi="Book Antiqua"/>
          <w:sz w:val="24"/>
          <w:szCs w:val="24"/>
        </w:rPr>
        <w:t xml:space="preserve">Tabernero J, Bang YJ, Fuchs CS, Sun L, Wang Z, Csiki I, Koshiji M, Van Cutsem E. Pembrolizumab (MK-3475) versus paclitaxel as second-line therapy for advanced gastric or gastroesophageal junction (GEJ) adenocarcinoma: phase 3 KEYNOTE-061 study. </w:t>
      </w:r>
      <w:r w:rsidRPr="00E45A37">
        <w:rPr>
          <w:rFonts w:ascii="Book Antiqua" w:hAnsi="Book Antiqua"/>
          <w:i/>
          <w:sz w:val="24"/>
          <w:szCs w:val="24"/>
        </w:rPr>
        <w:t>J Clin Oncol</w:t>
      </w:r>
      <w:r w:rsidRPr="00E45A37">
        <w:rPr>
          <w:rFonts w:ascii="Book Antiqua" w:hAnsi="Book Antiqua" w:hint="eastAsia"/>
          <w:i/>
          <w:sz w:val="24"/>
          <w:szCs w:val="24"/>
        </w:rPr>
        <w:t xml:space="preserve"> </w:t>
      </w:r>
      <w:r w:rsidRPr="00332956">
        <w:rPr>
          <w:rFonts w:ascii="Book Antiqua" w:hAnsi="Book Antiqua"/>
          <w:sz w:val="24"/>
          <w:szCs w:val="24"/>
        </w:rPr>
        <w:t>2016;</w:t>
      </w:r>
      <w:r>
        <w:rPr>
          <w:rFonts w:ascii="Book Antiqua" w:hAnsi="Book Antiqua" w:hint="eastAsia"/>
          <w:sz w:val="24"/>
          <w:szCs w:val="24"/>
        </w:rPr>
        <w:t xml:space="preserve"> </w:t>
      </w:r>
      <w:r w:rsidRPr="00E45A37">
        <w:rPr>
          <w:rFonts w:ascii="Book Antiqua" w:hAnsi="Book Antiqua"/>
          <w:b/>
          <w:sz w:val="24"/>
          <w:szCs w:val="24"/>
        </w:rPr>
        <w:t>34</w:t>
      </w:r>
      <w:r>
        <w:rPr>
          <w:rFonts w:ascii="Book Antiqua" w:hAnsi="Book Antiqua" w:hint="eastAsia"/>
          <w:sz w:val="24"/>
          <w:szCs w:val="24"/>
        </w:rPr>
        <w:t xml:space="preserve">: </w:t>
      </w:r>
      <w:r w:rsidRPr="00332956">
        <w:rPr>
          <w:rFonts w:ascii="Book Antiqua" w:hAnsi="Book Antiqua"/>
          <w:sz w:val="24"/>
          <w:szCs w:val="24"/>
        </w:rPr>
        <w:t>abstr TPS183</w:t>
      </w:r>
      <w:r>
        <w:rPr>
          <w:rFonts w:ascii="Book Antiqua" w:hAnsi="Book Antiqua" w:hint="eastAsia"/>
          <w:sz w:val="24"/>
          <w:szCs w:val="24"/>
        </w:rPr>
        <w:t xml:space="preserve"> </w:t>
      </w:r>
      <w:r w:rsidRPr="00332956">
        <w:rPr>
          <w:rFonts w:ascii="Book Antiqua" w:hAnsi="Book Antiqua"/>
          <w:sz w:val="24"/>
          <w:szCs w:val="24"/>
        </w:rPr>
        <w:t>[DOI: 10.1200/jco.2016.34.4_suppl.tps183]</w:t>
      </w:r>
    </w:p>
    <w:p w14:paraId="3F98052E"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233 </w:t>
      </w:r>
      <w:r w:rsidRPr="00332956">
        <w:rPr>
          <w:rFonts w:ascii="Book Antiqua" w:hAnsi="Book Antiqua"/>
          <w:b/>
          <w:sz w:val="24"/>
          <w:szCs w:val="24"/>
        </w:rPr>
        <w:t>Fuchs CS</w:t>
      </w:r>
      <w:r w:rsidRPr="001A230E">
        <w:rPr>
          <w:rFonts w:ascii="Book Antiqua" w:hAnsi="Book Antiqua"/>
          <w:sz w:val="24"/>
          <w:szCs w:val="24"/>
        </w:rPr>
        <w:t>,</w:t>
      </w:r>
      <w:r>
        <w:rPr>
          <w:rFonts w:ascii="Book Antiqua" w:hAnsi="Book Antiqua" w:hint="eastAsia"/>
          <w:sz w:val="24"/>
          <w:szCs w:val="24"/>
        </w:rPr>
        <w:t xml:space="preserve"> </w:t>
      </w:r>
      <w:r w:rsidRPr="00332956">
        <w:rPr>
          <w:rFonts w:ascii="Book Antiqua" w:hAnsi="Book Antiqua"/>
          <w:sz w:val="24"/>
          <w:szCs w:val="24"/>
        </w:rPr>
        <w:t xml:space="preserve">Ozguroglu M, Bang YJ, Di Bartolomeo M, Mandala M, Ryu MH, Fornaro L, Olesiński T, Caglevic C, Chung HC, Muro K, Goekkurt E, Mansoor W, McDermott RS, Shacham-Shmueli E, Chen X, Kang SP, Mayo CA, Ohtsu A, Shitara K. Pembrolizumab (pembro) vs paclitaxel (PTX) for previously treated advanced gastric or gastroesophageal junction (G/GEJ) cancer: Phase 3 KEYNOTE-061 trial. </w:t>
      </w:r>
      <w:r w:rsidRPr="001A230E">
        <w:rPr>
          <w:rFonts w:ascii="Book Antiqua" w:hAnsi="Book Antiqua"/>
          <w:i/>
          <w:sz w:val="24"/>
          <w:szCs w:val="24"/>
        </w:rPr>
        <w:t>J Clin Oncol</w:t>
      </w:r>
      <w:r w:rsidRPr="00332956">
        <w:rPr>
          <w:rFonts w:ascii="Book Antiqua" w:hAnsi="Book Antiqua"/>
          <w:sz w:val="24"/>
          <w:szCs w:val="24"/>
        </w:rPr>
        <w:t xml:space="preserve"> 2018</w:t>
      </w:r>
      <w:r>
        <w:rPr>
          <w:rFonts w:ascii="Book Antiqua" w:hAnsi="Book Antiqua" w:hint="eastAsia"/>
          <w:sz w:val="24"/>
          <w:szCs w:val="24"/>
        </w:rPr>
        <w:t xml:space="preserve">; </w:t>
      </w:r>
      <w:r>
        <w:rPr>
          <w:rFonts w:ascii="Book Antiqua" w:hAnsi="Book Antiqua" w:hint="eastAsia"/>
          <w:b/>
          <w:sz w:val="24"/>
          <w:szCs w:val="24"/>
        </w:rPr>
        <w:t xml:space="preserve">36: </w:t>
      </w:r>
      <w:r>
        <w:rPr>
          <w:rFonts w:ascii="Book Antiqua" w:hAnsi="Book Antiqua"/>
          <w:sz w:val="24"/>
          <w:szCs w:val="24"/>
        </w:rPr>
        <w:t>abstr 4062</w:t>
      </w:r>
    </w:p>
    <w:p w14:paraId="460B8EBA"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234</w:t>
      </w:r>
      <w:r>
        <w:rPr>
          <w:rFonts w:ascii="Book Antiqua" w:hAnsi="Book Antiqua" w:hint="eastAsia"/>
          <w:sz w:val="24"/>
          <w:szCs w:val="24"/>
        </w:rPr>
        <w:t xml:space="preserve"> </w:t>
      </w:r>
      <w:r w:rsidRPr="004A4F9D">
        <w:rPr>
          <w:rFonts w:ascii="Book Antiqua" w:hAnsi="Book Antiqua"/>
          <w:b/>
          <w:sz w:val="24"/>
          <w:szCs w:val="24"/>
        </w:rPr>
        <w:t>Merck Sharp</w:t>
      </w:r>
      <w:r>
        <w:rPr>
          <w:rFonts w:ascii="Book Antiqua" w:hAnsi="Book Antiqua" w:hint="eastAsia"/>
          <w:b/>
          <w:sz w:val="24"/>
          <w:szCs w:val="24"/>
        </w:rPr>
        <w:t xml:space="preserve"> </w:t>
      </w:r>
      <w:r w:rsidRPr="004A4F9D">
        <w:rPr>
          <w:rFonts w:ascii="Book Antiqua" w:hAnsi="Book Antiqua"/>
          <w:b/>
          <w:sz w:val="24"/>
          <w:szCs w:val="24"/>
        </w:rPr>
        <w:t>Dohme Corp</w:t>
      </w:r>
      <w:r w:rsidRPr="00332956">
        <w:rPr>
          <w:rFonts w:ascii="Book Antiqua" w:hAnsi="Book Antiqua"/>
          <w:sz w:val="24"/>
          <w:szCs w:val="24"/>
        </w:rPr>
        <w:t xml:space="preserve">. Study of Pembrolizumab (MK-3475) as First-Line Monotherapy and Combination Therapy for Treatment of Advanced Gastric or Gastroesophageal Junction Adenocarcinoma (MK-3475-062/KEYNOTE-062). In: ClinicalTrials.gov [Internet]. Bethesda (MD): National Library of Medicine (US). Available from: URL: </w:t>
      </w:r>
      <w:hyperlink r:id="rId30" w:history="1">
        <w:r w:rsidRPr="00C06D17">
          <w:rPr>
            <w:rStyle w:val="Hyperlink"/>
            <w:rFonts w:ascii="Book Antiqua" w:hAnsi="Book Antiqua"/>
            <w:sz w:val="24"/>
            <w:szCs w:val="24"/>
          </w:rPr>
          <w:t>https://clinicaltrials.gov/ct2/show/NCT02494583?term=NCT02494583rank=1</w:t>
        </w:r>
      </w:hyperlink>
      <w:r>
        <w:rPr>
          <w:rFonts w:ascii="Book Antiqua" w:hAnsi="Book Antiqua" w:hint="eastAsia"/>
          <w:sz w:val="24"/>
          <w:szCs w:val="24"/>
        </w:rPr>
        <w:t xml:space="preserve"> </w:t>
      </w:r>
    </w:p>
    <w:p w14:paraId="446F4751"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235</w:t>
      </w:r>
      <w:r>
        <w:rPr>
          <w:rFonts w:ascii="Book Antiqua" w:hAnsi="Book Antiqua" w:hint="eastAsia"/>
          <w:sz w:val="24"/>
          <w:szCs w:val="24"/>
        </w:rPr>
        <w:t xml:space="preserve"> </w:t>
      </w:r>
      <w:r w:rsidRPr="0050282E">
        <w:rPr>
          <w:rFonts w:ascii="Book Antiqua" w:hAnsi="Book Antiqua"/>
          <w:b/>
          <w:sz w:val="24"/>
          <w:szCs w:val="24"/>
        </w:rPr>
        <w:t>Merck Sharp</w:t>
      </w:r>
      <w:r>
        <w:rPr>
          <w:rFonts w:ascii="Book Antiqua" w:hAnsi="Book Antiqua" w:hint="eastAsia"/>
          <w:b/>
          <w:sz w:val="24"/>
          <w:szCs w:val="24"/>
        </w:rPr>
        <w:t xml:space="preserve"> </w:t>
      </w:r>
      <w:r w:rsidRPr="0050282E">
        <w:rPr>
          <w:rFonts w:ascii="Book Antiqua" w:hAnsi="Book Antiqua"/>
          <w:b/>
          <w:sz w:val="24"/>
          <w:szCs w:val="24"/>
        </w:rPr>
        <w:t>Dohme Corp</w:t>
      </w:r>
      <w:r w:rsidRPr="00332956">
        <w:rPr>
          <w:rFonts w:ascii="Book Antiqua" w:hAnsi="Book Antiqua"/>
          <w:sz w:val="24"/>
          <w:szCs w:val="24"/>
        </w:rPr>
        <w:t xml:space="preserve">. Study of Pembrolizumab (MK-3475) Versus Investigator's Choice Standard Therapy for Participants With Advanced Esophageal/Esophagogastric Junction Carcinoma That Progressed After First-Line Therapy (MK-3475-181/KEYNOTE-181). In: ClinicalTrials.gov [Internet]. Bethesda (MD): National Library of Medicine (US). Available from: URL: </w:t>
      </w:r>
      <w:hyperlink r:id="rId31" w:history="1">
        <w:r w:rsidRPr="00C06D17">
          <w:rPr>
            <w:rStyle w:val="Hyperlink"/>
            <w:rFonts w:ascii="Book Antiqua" w:hAnsi="Book Antiqua"/>
            <w:sz w:val="24"/>
            <w:szCs w:val="24"/>
          </w:rPr>
          <w:t>https://clinicaltrials.gov/ct2/show/NCT02564263?term=NCT02564263rank=1</w:t>
        </w:r>
      </w:hyperlink>
      <w:r>
        <w:rPr>
          <w:rFonts w:ascii="Book Antiqua" w:hAnsi="Book Antiqua" w:hint="eastAsia"/>
          <w:sz w:val="24"/>
          <w:szCs w:val="24"/>
        </w:rPr>
        <w:t xml:space="preserve"> </w:t>
      </w:r>
    </w:p>
    <w:p w14:paraId="7C0FCEC8"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236 </w:t>
      </w:r>
      <w:r w:rsidRPr="00332956">
        <w:rPr>
          <w:rFonts w:ascii="Book Antiqua" w:hAnsi="Book Antiqua"/>
          <w:b/>
          <w:sz w:val="24"/>
          <w:szCs w:val="24"/>
        </w:rPr>
        <w:t>Chung HC</w:t>
      </w:r>
      <w:r w:rsidRPr="00D05526">
        <w:rPr>
          <w:rFonts w:ascii="Book Antiqua" w:hAnsi="Book Antiqua"/>
          <w:sz w:val="24"/>
          <w:szCs w:val="24"/>
        </w:rPr>
        <w:t>,</w:t>
      </w:r>
      <w:r>
        <w:rPr>
          <w:rFonts w:ascii="Book Antiqua" w:hAnsi="Book Antiqua" w:hint="eastAsia"/>
          <w:sz w:val="24"/>
          <w:szCs w:val="24"/>
        </w:rPr>
        <w:t xml:space="preserve"> </w:t>
      </w:r>
      <w:r w:rsidRPr="00332956">
        <w:rPr>
          <w:rFonts w:ascii="Book Antiqua" w:hAnsi="Book Antiqua"/>
          <w:sz w:val="24"/>
          <w:szCs w:val="24"/>
        </w:rPr>
        <w:t>Arkenau H-T, Wyrwicz L, Oh DY, Lee KW, Infante JR, Lee SS, Lee J, Keilholz U, Mita AC, Plummer ER,</w:t>
      </w:r>
      <w:r>
        <w:rPr>
          <w:rFonts w:ascii="Book Antiqua" w:hAnsi="Book Antiqua"/>
          <w:sz w:val="24"/>
          <w:szCs w:val="24"/>
        </w:rPr>
        <w:t xml:space="preserve"> </w:t>
      </w:r>
      <w:r w:rsidRPr="00332956">
        <w:rPr>
          <w:rFonts w:ascii="Book Antiqua" w:hAnsi="Book Antiqua"/>
          <w:sz w:val="24"/>
          <w:szCs w:val="24"/>
        </w:rPr>
        <w:t xml:space="preserve">Kemeny M, Melichar B, Smith DM, Chin KM, von Heydebreck A, Cuillerot JM, Kang YK, Safranet H. Avelumab (MSB0010718C; </w:t>
      </w:r>
      <w:r w:rsidRPr="00332956">
        <w:rPr>
          <w:rFonts w:ascii="Book Antiqua" w:hAnsi="Book Antiqua"/>
          <w:sz w:val="24"/>
          <w:szCs w:val="24"/>
        </w:rPr>
        <w:lastRenderedPageBreak/>
        <w:t xml:space="preserve">anti-PD-L1) in patients with advanced gastric or gastroesophageal junction cancer from JAVELIN solid tumor phase Ib trial: analysis of safety and clinical activity. </w:t>
      </w:r>
      <w:r w:rsidRPr="00D05526">
        <w:rPr>
          <w:rFonts w:ascii="Book Antiqua" w:hAnsi="Book Antiqua"/>
          <w:i/>
          <w:sz w:val="24"/>
          <w:szCs w:val="24"/>
        </w:rPr>
        <w:t>J Clin Oncol</w:t>
      </w:r>
      <w:r>
        <w:rPr>
          <w:rFonts w:ascii="Book Antiqua" w:hAnsi="Book Antiqua" w:hint="eastAsia"/>
          <w:sz w:val="24"/>
          <w:szCs w:val="24"/>
        </w:rPr>
        <w:t xml:space="preserve"> </w:t>
      </w:r>
      <w:r w:rsidRPr="00332956">
        <w:rPr>
          <w:rFonts w:ascii="Book Antiqua" w:hAnsi="Book Antiqua"/>
          <w:sz w:val="24"/>
          <w:szCs w:val="24"/>
        </w:rPr>
        <w:t xml:space="preserve">2016; </w:t>
      </w:r>
      <w:r w:rsidRPr="00D05526">
        <w:rPr>
          <w:rFonts w:ascii="Book Antiqua" w:hAnsi="Book Antiqua"/>
          <w:b/>
          <w:sz w:val="24"/>
          <w:szCs w:val="24"/>
        </w:rPr>
        <w:t>34</w:t>
      </w:r>
      <w:r>
        <w:rPr>
          <w:rFonts w:ascii="Book Antiqua" w:hAnsi="Book Antiqua" w:hint="eastAsia"/>
          <w:sz w:val="24"/>
          <w:szCs w:val="24"/>
        </w:rPr>
        <w:t xml:space="preserve">: </w:t>
      </w:r>
      <w:r w:rsidRPr="00332956">
        <w:rPr>
          <w:rFonts w:ascii="Book Antiqua" w:hAnsi="Book Antiqua"/>
          <w:sz w:val="24"/>
          <w:szCs w:val="24"/>
        </w:rPr>
        <w:t>abstr 4009 [DOI: 10.1200/JCO.2016.34.15_suppl.4009]</w:t>
      </w:r>
    </w:p>
    <w:p w14:paraId="057CBF21"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237 </w:t>
      </w:r>
      <w:r w:rsidRPr="00332956">
        <w:rPr>
          <w:rFonts w:ascii="Book Antiqua" w:hAnsi="Book Antiqua"/>
          <w:b/>
          <w:sz w:val="24"/>
          <w:szCs w:val="24"/>
        </w:rPr>
        <w:t>Nishina T,</w:t>
      </w:r>
      <w:r>
        <w:rPr>
          <w:rFonts w:ascii="Book Antiqua" w:hAnsi="Book Antiqua"/>
          <w:sz w:val="24"/>
          <w:szCs w:val="24"/>
        </w:rPr>
        <w:t xml:space="preserve"> </w:t>
      </w:r>
      <w:r w:rsidRPr="00332956">
        <w:rPr>
          <w:rFonts w:ascii="Book Antiqua" w:hAnsi="Book Antiqua"/>
          <w:sz w:val="24"/>
          <w:szCs w:val="24"/>
        </w:rPr>
        <w:t xml:space="preserve">Shitara K, Iwasa S, Hironaka S, Muro K, Esaki T, Satoh T, Yamaguchi T, Machida N, von Heydebreck A, Watanabe M, Doi T. Safety, PD-L1 expression, and clinical activity of avelumab (MSB0010718C), an anti-PD-L1 antibody, in Japanese patients with advanced gastric or gastroesophageal junction cancer. </w:t>
      </w:r>
      <w:r w:rsidRPr="004C3C40">
        <w:rPr>
          <w:rFonts w:ascii="Book Antiqua" w:hAnsi="Book Antiqua"/>
          <w:i/>
          <w:sz w:val="24"/>
          <w:szCs w:val="24"/>
        </w:rPr>
        <w:t>J Clin Oncol</w:t>
      </w:r>
      <w:r w:rsidRPr="004C3C40">
        <w:rPr>
          <w:rFonts w:ascii="Book Antiqua" w:hAnsi="Book Antiqua" w:hint="eastAsia"/>
          <w:i/>
          <w:sz w:val="24"/>
          <w:szCs w:val="24"/>
        </w:rPr>
        <w:t xml:space="preserve"> </w:t>
      </w:r>
      <w:r w:rsidRPr="00332956">
        <w:rPr>
          <w:rFonts w:ascii="Book Antiqua" w:hAnsi="Book Antiqua"/>
          <w:sz w:val="24"/>
          <w:szCs w:val="24"/>
        </w:rPr>
        <w:t>2016;</w:t>
      </w:r>
      <w:r>
        <w:rPr>
          <w:rFonts w:ascii="Book Antiqua" w:hAnsi="Book Antiqua" w:hint="eastAsia"/>
          <w:sz w:val="24"/>
          <w:szCs w:val="24"/>
        </w:rPr>
        <w:t xml:space="preserve"> </w:t>
      </w:r>
      <w:r w:rsidRPr="004C3C40">
        <w:rPr>
          <w:rFonts w:ascii="Book Antiqua" w:hAnsi="Book Antiqua"/>
          <w:b/>
          <w:sz w:val="24"/>
          <w:szCs w:val="24"/>
        </w:rPr>
        <w:t>34</w:t>
      </w:r>
      <w:r>
        <w:rPr>
          <w:rFonts w:ascii="Book Antiqua" w:hAnsi="Book Antiqua" w:hint="eastAsia"/>
          <w:sz w:val="24"/>
          <w:szCs w:val="24"/>
        </w:rPr>
        <w:t xml:space="preserve">: </w:t>
      </w:r>
      <w:r w:rsidRPr="00332956">
        <w:rPr>
          <w:rFonts w:ascii="Book Antiqua" w:hAnsi="Book Antiqua"/>
          <w:sz w:val="24"/>
          <w:szCs w:val="24"/>
        </w:rPr>
        <w:t>abstr 168) [DOI: 10.1200/jco.2016.34.4_suppl.168]</w:t>
      </w:r>
    </w:p>
    <w:p w14:paraId="1DBCFAD4"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238 </w:t>
      </w:r>
      <w:r w:rsidRPr="00332956">
        <w:rPr>
          <w:rFonts w:ascii="Book Antiqua" w:hAnsi="Book Antiqua"/>
          <w:b/>
          <w:sz w:val="24"/>
          <w:szCs w:val="24"/>
        </w:rPr>
        <w:t>Moehler MH,</w:t>
      </w:r>
      <w:r>
        <w:rPr>
          <w:rFonts w:ascii="Book Antiqua" w:hAnsi="Book Antiqua"/>
          <w:sz w:val="24"/>
          <w:szCs w:val="24"/>
        </w:rPr>
        <w:t xml:space="preserve"> </w:t>
      </w:r>
      <w:r w:rsidRPr="00332956">
        <w:rPr>
          <w:rFonts w:ascii="Book Antiqua" w:hAnsi="Book Antiqua"/>
          <w:sz w:val="24"/>
          <w:szCs w:val="24"/>
        </w:rPr>
        <w:t>Taïeb J, Gurtler JS, Xiong H, Zhang J, Cuillerot JM, Bokuet N.</w:t>
      </w:r>
      <w:r>
        <w:rPr>
          <w:rFonts w:ascii="Book Antiqua" w:hAnsi="Book Antiqua"/>
          <w:sz w:val="24"/>
          <w:szCs w:val="24"/>
        </w:rPr>
        <w:t xml:space="preserve"> </w:t>
      </w:r>
      <w:r w:rsidRPr="00332956">
        <w:rPr>
          <w:rFonts w:ascii="Book Antiqua" w:hAnsi="Book Antiqua"/>
          <w:sz w:val="24"/>
          <w:szCs w:val="24"/>
        </w:rPr>
        <w:t>Maintenance therapy with avelumab (MSB0010718C; anti-PD-L1) vs continuation of first-line chemotherapy in patients with unresectable, locally advanced or metastatic gastric cancer: the phase 3 JAVELIN Gastric 100 trial.</w:t>
      </w:r>
      <w:r w:rsidRPr="00BF7B42">
        <w:rPr>
          <w:rFonts w:ascii="Book Antiqua" w:hAnsi="Book Antiqua"/>
          <w:i/>
          <w:sz w:val="24"/>
          <w:szCs w:val="24"/>
        </w:rPr>
        <w:t xml:space="preserve"> J Clin Oncol</w:t>
      </w:r>
      <w:r>
        <w:rPr>
          <w:rFonts w:ascii="Book Antiqua" w:hAnsi="Book Antiqua" w:hint="eastAsia"/>
          <w:sz w:val="24"/>
          <w:szCs w:val="24"/>
        </w:rPr>
        <w:t xml:space="preserve"> </w:t>
      </w:r>
      <w:r w:rsidRPr="00332956">
        <w:rPr>
          <w:rFonts w:ascii="Book Antiqua" w:hAnsi="Book Antiqua"/>
          <w:sz w:val="24"/>
          <w:szCs w:val="24"/>
        </w:rPr>
        <w:t>2016;</w:t>
      </w:r>
      <w:r>
        <w:rPr>
          <w:rFonts w:ascii="Book Antiqua" w:hAnsi="Book Antiqua" w:hint="eastAsia"/>
          <w:sz w:val="24"/>
          <w:szCs w:val="24"/>
        </w:rPr>
        <w:t xml:space="preserve"> </w:t>
      </w:r>
      <w:r w:rsidRPr="00BF7B42">
        <w:rPr>
          <w:rFonts w:ascii="Book Antiqua" w:hAnsi="Book Antiqua"/>
          <w:b/>
          <w:sz w:val="24"/>
          <w:szCs w:val="24"/>
        </w:rPr>
        <w:t>34</w:t>
      </w:r>
      <w:r>
        <w:rPr>
          <w:rFonts w:ascii="Book Antiqua" w:hAnsi="Book Antiqua" w:hint="eastAsia"/>
          <w:sz w:val="24"/>
          <w:szCs w:val="24"/>
        </w:rPr>
        <w:t xml:space="preserve">: </w:t>
      </w:r>
      <w:r w:rsidRPr="00332956">
        <w:rPr>
          <w:rFonts w:ascii="Book Antiqua" w:hAnsi="Book Antiqua"/>
          <w:sz w:val="24"/>
          <w:szCs w:val="24"/>
        </w:rPr>
        <w:t>TPS4134) [DOI: 10.1200/JCO.2016.34.15_suppl.TPS4134]</w:t>
      </w:r>
    </w:p>
    <w:p w14:paraId="75EF6670"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239 </w:t>
      </w:r>
      <w:r w:rsidRPr="00332956">
        <w:rPr>
          <w:rFonts w:ascii="Book Antiqua" w:hAnsi="Book Antiqua"/>
          <w:b/>
          <w:sz w:val="24"/>
          <w:szCs w:val="24"/>
        </w:rPr>
        <w:t>Segal NH,</w:t>
      </w:r>
      <w:r>
        <w:rPr>
          <w:rFonts w:ascii="Book Antiqua" w:hAnsi="Book Antiqua"/>
          <w:sz w:val="24"/>
          <w:szCs w:val="24"/>
        </w:rPr>
        <w:t xml:space="preserve"> </w:t>
      </w:r>
      <w:r w:rsidRPr="00332956">
        <w:rPr>
          <w:rFonts w:ascii="Book Antiqua" w:hAnsi="Book Antiqua"/>
          <w:sz w:val="24"/>
          <w:szCs w:val="24"/>
        </w:rPr>
        <w:t xml:space="preserve">Antonia SJ, Brahmer JR, Maio M, Blake-Haskins A, Li X.,Khleif S. Preliminary data from a multi-arm expansion study of MEDI4736, an anti-PD-L1 antibody. </w:t>
      </w:r>
      <w:r w:rsidRPr="00336712">
        <w:rPr>
          <w:rFonts w:ascii="Book Antiqua" w:hAnsi="Book Antiqua"/>
          <w:i/>
          <w:sz w:val="24"/>
          <w:szCs w:val="24"/>
        </w:rPr>
        <w:t>J Clin Oncol</w:t>
      </w:r>
      <w:r>
        <w:rPr>
          <w:rFonts w:ascii="Book Antiqua" w:hAnsi="Book Antiqua" w:hint="eastAsia"/>
          <w:sz w:val="24"/>
          <w:szCs w:val="24"/>
        </w:rPr>
        <w:t xml:space="preserve"> </w:t>
      </w:r>
      <w:r w:rsidRPr="00332956">
        <w:rPr>
          <w:rFonts w:ascii="Book Antiqua" w:hAnsi="Book Antiqua"/>
          <w:sz w:val="24"/>
          <w:szCs w:val="24"/>
        </w:rPr>
        <w:t xml:space="preserve">2014; </w:t>
      </w:r>
      <w:r w:rsidRPr="00336712">
        <w:rPr>
          <w:rFonts w:ascii="Book Antiqua" w:hAnsi="Book Antiqua"/>
          <w:b/>
          <w:sz w:val="24"/>
          <w:szCs w:val="24"/>
        </w:rPr>
        <w:t>32</w:t>
      </w:r>
      <w:r w:rsidRPr="00332956">
        <w:rPr>
          <w:rFonts w:ascii="Book Antiqua" w:hAnsi="Book Antiqua"/>
          <w:sz w:val="24"/>
          <w:szCs w:val="24"/>
        </w:rPr>
        <w:t>:</w:t>
      </w:r>
      <w:r>
        <w:rPr>
          <w:rFonts w:ascii="Book Antiqua" w:hAnsi="Book Antiqua" w:hint="eastAsia"/>
          <w:sz w:val="24"/>
          <w:szCs w:val="24"/>
        </w:rPr>
        <w:t xml:space="preserve"> </w:t>
      </w:r>
      <w:r>
        <w:rPr>
          <w:rFonts w:ascii="Book Antiqua" w:hAnsi="Book Antiqua"/>
          <w:sz w:val="24"/>
          <w:szCs w:val="24"/>
        </w:rPr>
        <w:t>5s</w:t>
      </w:r>
    </w:p>
    <w:p w14:paraId="7C39C534"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240 </w:t>
      </w:r>
      <w:r w:rsidRPr="00332956">
        <w:rPr>
          <w:rFonts w:ascii="Book Antiqua" w:hAnsi="Book Antiqua"/>
          <w:b/>
          <w:sz w:val="24"/>
          <w:szCs w:val="24"/>
        </w:rPr>
        <w:t>Kelly RJ,</w:t>
      </w:r>
      <w:r>
        <w:rPr>
          <w:rFonts w:ascii="Book Antiqua" w:hAnsi="Book Antiqua"/>
          <w:sz w:val="24"/>
          <w:szCs w:val="24"/>
        </w:rPr>
        <w:t xml:space="preserve"> </w:t>
      </w:r>
      <w:r w:rsidRPr="00332956">
        <w:rPr>
          <w:rFonts w:ascii="Book Antiqua" w:hAnsi="Book Antiqua"/>
          <w:sz w:val="24"/>
          <w:szCs w:val="24"/>
        </w:rPr>
        <w:t>Chung , Gu Y, Steele KE, Rebelatto MC, Robbins PB,Almhanna K. (2015). Phase Ib/II study to evaluate the safety and antitumor activity of durvalumab (MEDI4736) and tremelimumab as monotherapy or in combination, in patients with recurrent or metastatic gastric/gastroesophageal junction adenocarcinoma.</w:t>
      </w:r>
      <w:r w:rsidRPr="00343D81">
        <w:rPr>
          <w:rFonts w:ascii="Book Antiqua" w:hAnsi="Book Antiqua"/>
          <w:i/>
          <w:sz w:val="24"/>
          <w:szCs w:val="24"/>
        </w:rPr>
        <w:t xml:space="preserve"> J</w:t>
      </w:r>
      <w:r w:rsidRPr="00343D81">
        <w:rPr>
          <w:rFonts w:ascii="Book Antiqua" w:hAnsi="Book Antiqua" w:hint="eastAsia"/>
          <w:i/>
          <w:sz w:val="24"/>
          <w:szCs w:val="24"/>
        </w:rPr>
        <w:t xml:space="preserve"> </w:t>
      </w:r>
      <w:r w:rsidRPr="00343D81">
        <w:rPr>
          <w:rFonts w:ascii="Book Antiqua" w:hAnsi="Book Antiqua"/>
          <w:i/>
          <w:sz w:val="24"/>
          <w:szCs w:val="24"/>
        </w:rPr>
        <w:t>Immunotherapy</w:t>
      </w:r>
      <w:r w:rsidRPr="00343D81">
        <w:rPr>
          <w:rFonts w:ascii="Book Antiqua" w:hAnsi="Book Antiqua" w:hint="eastAsia"/>
          <w:i/>
          <w:sz w:val="24"/>
          <w:szCs w:val="24"/>
        </w:rPr>
        <w:t xml:space="preserve"> </w:t>
      </w:r>
      <w:r w:rsidRPr="00343D81">
        <w:rPr>
          <w:rFonts w:ascii="Book Antiqua" w:hAnsi="Book Antiqua"/>
          <w:i/>
          <w:sz w:val="24"/>
          <w:szCs w:val="24"/>
        </w:rPr>
        <w:t>Cancer</w:t>
      </w:r>
      <w:r w:rsidRPr="00343D81">
        <w:rPr>
          <w:rFonts w:ascii="Book Antiqua" w:hAnsi="Book Antiqua" w:hint="eastAsia"/>
          <w:i/>
          <w:sz w:val="24"/>
          <w:szCs w:val="24"/>
        </w:rPr>
        <w:t xml:space="preserve"> </w:t>
      </w:r>
      <w:r w:rsidRPr="00332956">
        <w:rPr>
          <w:rFonts w:ascii="Book Antiqua" w:hAnsi="Book Antiqua"/>
          <w:sz w:val="24"/>
          <w:szCs w:val="24"/>
        </w:rPr>
        <w:t>2015;</w:t>
      </w:r>
      <w:r>
        <w:rPr>
          <w:rFonts w:ascii="Book Antiqua" w:hAnsi="Book Antiqua" w:hint="eastAsia"/>
          <w:sz w:val="24"/>
          <w:szCs w:val="24"/>
        </w:rPr>
        <w:t xml:space="preserve"> </w:t>
      </w:r>
      <w:r w:rsidRPr="00343D81">
        <w:rPr>
          <w:rFonts w:ascii="Book Antiqua" w:hAnsi="Book Antiqua"/>
          <w:b/>
          <w:sz w:val="24"/>
          <w:szCs w:val="24"/>
        </w:rPr>
        <w:t>32</w:t>
      </w:r>
      <w:r>
        <w:rPr>
          <w:rFonts w:ascii="Book Antiqua" w:hAnsi="Book Antiqua" w:hint="eastAsia"/>
          <w:sz w:val="24"/>
          <w:szCs w:val="24"/>
        </w:rPr>
        <w:t xml:space="preserve">: </w:t>
      </w:r>
      <w:r w:rsidRPr="00332956">
        <w:rPr>
          <w:rFonts w:ascii="Book Antiqua" w:hAnsi="Book Antiqua"/>
          <w:sz w:val="24"/>
          <w:szCs w:val="24"/>
        </w:rPr>
        <w:t>P157</w:t>
      </w:r>
      <w:r>
        <w:rPr>
          <w:rFonts w:ascii="Book Antiqua" w:hAnsi="Book Antiqua" w:hint="eastAsia"/>
          <w:sz w:val="24"/>
          <w:szCs w:val="24"/>
        </w:rPr>
        <w:t xml:space="preserve"> </w:t>
      </w:r>
      <w:r>
        <w:rPr>
          <w:rFonts w:ascii="Book Antiqua" w:hAnsi="Book Antiqua"/>
          <w:sz w:val="24"/>
          <w:szCs w:val="24"/>
        </w:rPr>
        <w:t>[</w:t>
      </w:r>
      <w:r w:rsidRPr="00343D81">
        <w:rPr>
          <w:rFonts w:ascii="Book Antiqua" w:hAnsi="Book Antiqua"/>
          <w:caps/>
          <w:sz w:val="24"/>
          <w:szCs w:val="24"/>
        </w:rPr>
        <w:t>doi:</w:t>
      </w:r>
      <w:r>
        <w:rPr>
          <w:rFonts w:ascii="Book Antiqua" w:hAnsi="Book Antiqua" w:hint="eastAsia"/>
          <w:sz w:val="24"/>
          <w:szCs w:val="24"/>
        </w:rPr>
        <w:t xml:space="preserve"> </w:t>
      </w:r>
      <w:r w:rsidRPr="00332956">
        <w:rPr>
          <w:rFonts w:ascii="Book Antiqua" w:hAnsi="Book Antiqua"/>
          <w:sz w:val="24"/>
          <w:szCs w:val="24"/>
        </w:rPr>
        <w:t>10.1186/2051-1426-3-s2-p157]</w:t>
      </w:r>
    </w:p>
    <w:p w14:paraId="4F4F5918"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241 </w:t>
      </w:r>
      <w:r w:rsidRPr="00332956">
        <w:rPr>
          <w:rFonts w:ascii="Book Antiqua" w:hAnsi="Book Antiqua"/>
          <w:b/>
          <w:sz w:val="24"/>
          <w:szCs w:val="24"/>
        </w:rPr>
        <w:t>Pardoll DM</w:t>
      </w:r>
      <w:r w:rsidRPr="00332956">
        <w:rPr>
          <w:rFonts w:ascii="Book Antiqua" w:hAnsi="Book Antiqua"/>
          <w:sz w:val="24"/>
          <w:szCs w:val="24"/>
        </w:rPr>
        <w:t xml:space="preserve">. The blockade of immune checkpoints in cancer immunotherapy. </w:t>
      </w:r>
      <w:r w:rsidRPr="00332956">
        <w:rPr>
          <w:rFonts w:ascii="Book Antiqua" w:hAnsi="Book Antiqua"/>
          <w:i/>
          <w:sz w:val="24"/>
          <w:szCs w:val="24"/>
        </w:rPr>
        <w:t>Nat Rev Cancer</w:t>
      </w:r>
      <w:r w:rsidRPr="00332956">
        <w:rPr>
          <w:rFonts w:ascii="Book Antiqua" w:hAnsi="Book Antiqua"/>
          <w:sz w:val="24"/>
          <w:szCs w:val="24"/>
        </w:rPr>
        <w:t xml:space="preserve"> 2012; </w:t>
      </w:r>
      <w:r w:rsidRPr="00332956">
        <w:rPr>
          <w:rFonts w:ascii="Book Antiqua" w:hAnsi="Book Antiqua"/>
          <w:b/>
          <w:sz w:val="24"/>
          <w:szCs w:val="24"/>
        </w:rPr>
        <w:t>12</w:t>
      </w:r>
      <w:r w:rsidRPr="00332956">
        <w:rPr>
          <w:rFonts w:ascii="Book Antiqua" w:hAnsi="Book Antiqua"/>
          <w:sz w:val="24"/>
          <w:szCs w:val="24"/>
        </w:rPr>
        <w:t>: 252-264 [PMID: 22437870]</w:t>
      </w:r>
    </w:p>
    <w:p w14:paraId="3219DBA4"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242</w:t>
      </w:r>
      <w:r>
        <w:rPr>
          <w:rFonts w:ascii="Book Antiqua" w:hAnsi="Book Antiqua" w:hint="eastAsia"/>
          <w:sz w:val="24"/>
          <w:szCs w:val="24"/>
        </w:rPr>
        <w:t xml:space="preserve"> </w:t>
      </w:r>
      <w:r w:rsidRPr="004A4E7B">
        <w:rPr>
          <w:rFonts w:ascii="Book Antiqua" w:hAnsi="Book Antiqua"/>
          <w:b/>
          <w:sz w:val="24"/>
          <w:szCs w:val="24"/>
        </w:rPr>
        <w:t>Bristol-Myers Squibb</w:t>
      </w:r>
      <w:r w:rsidRPr="00332956">
        <w:rPr>
          <w:rFonts w:ascii="Book Antiqua" w:hAnsi="Book Antiqua"/>
          <w:sz w:val="24"/>
          <w:szCs w:val="24"/>
        </w:rPr>
        <w:t xml:space="preserve">. An Investigational Immuno-therapy Study of Nivolumab or Placebo in Patients With Resected Esophageal or Gastroesophageal Junction Cancer (Checkmate 577) In: ClinicalTrials.gov [Internet]. Bethesda (MD): National Library of Medicine (US). Available from: URL: </w:t>
      </w:r>
      <w:hyperlink r:id="rId32" w:history="1">
        <w:r w:rsidRPr="00C06D17">
          <w:rPr>
            <w:rStyle w:val="Hyperlink"/>
            <w:rFonts w:ascii="Book Antiqua" w:hAnsi="Book Antiqua"/>
            <w:sz w:val="24"/>
            <w:szCs w:val="24"/>
          </w:rPr>
          <w:t>https://clinicaltrials.gov/ct2/show/NCT02743494?term=CheckMate-577rank=1</w:t>
        </w:r>
      </w:hyperlink>
      <w:r>
        <w:rPr>
          <w:rFonts w:ascii="Book Antiqua" w:hAnsi="Book Antiqua" w:hint="eastAsia"/>
          <w:sz w:val="24"/>
          <w:szCs w:val="24"/>
        </w:rPr>
        <w:t xml:space="preserve"> </w:t>
      </w:r>
    </w:p>
    <w:p w14:paraId="250BE7F7"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243 </w:t>
      </w:r>
      <w:r w:rsidRPr="00332956">
        <w:rPr>
          <w:rFonts w:ascii="Book Antiqua" w:hAnsi="Book Antiqua"/>
          <w:b/>
          <w:sz w:val="24"/>
          <w:szCs w:val="24"/>
        </w:rPr>
        <w:t>Wada H.</w:t>
      </w:r>
      <w:r>
        <w:rPr>
          <w:rFonts w:ascii="Book Antiqua" w:hAnsi="Book Antiqua" w:hint="eastAsia"/>
          <w:b/>
          <w:sz w:val="24"/>
          <w:szCs w:val="24"/>
        </w:rPr>
        <w:t xml:space="preserve"> </w:t>
      </w:r>
      <w:r w:rsidRPr="00DD0BD9">
        <w:rPr>
          <w:rFonts w:ascii="Book Antiqua" w:hAnsi="Book Antiqua"/>
          <w:sz w:val="24"/>
          <w:szCs w:val="24"/>
        </w:rPr>
        <w:t>Department of Clinical Research in Tumor Immunology,</w:t>
      </w:r>
      <w:r>
        <w:rPr>
          <w:rFonts w:ascii="Book Antiqua" w:hAnsi="Book Antiqua"/>
          <w:sz w:val="24"/>
          <w:szCs w:val="24"/>
        </w:rPr>
        <w:t xml:space="preserve"> </w:t>
      </w:r>
      <w:r w:rsidRPr="00332956">
        <w:rPr>
          <w:rFonts w:ascii="Book Antiqua" w:hAnsi="Book Antiqua"/>
          <w:sz w:val="24"/>
          <w:szCs w:val="24"/>
        </w:rPr>
        <w:t xml:space="preserve">Graduate School of Medicine, Osaka University. Study of Pre-operative Combination Therapy </w:t>
      </w:r>
      <w:r w:rsidRPr="00332956">
        <w:rPr>
          <w:rFonts w:ascii="Book Antiqua" w:hAnsi="Book Antiqua"/>
          <w:sz w:val="24"/>
          <w:szCs w:val="24"/>
        </w:rPr>
        <w:lastRenderedPageBreak/>
        <w:t>With Mogamulizumab and Nivolumab Against Solid Cancer Patients.</w:t>
      </w:r>
      <w:r>
        <w:rPr>
          <w:rFonts w:ascii="Book Antiqua" w:hAnsi="Book Antiqua"/>
          <w:sz w:val="24"/>
          <w:szCs w:val="24"/>
        </w:rPr>
        <w:t xml:space="preserve"> </w:t>
      </w:r>
      <w:r w:rsidRPr="00332956">
        <w:rPr>
          <w:rFonts w:ascii="Book Antiqua" w:hAnsi="Book Antiqua"/>
          <w:sz w:val="24"/>
          <w:szCs w:val="24"/>
        </w:rPr>
        <w:t xml:space="preserve">In: ClinicalTrials.gov [Internet]. Bethesda (MD): National Library of Medicine (US). Available from: URL: </w:t>
      </w:r>
      <w:hyperlink r:id="rId33" w:history="1">
        <w:r w:rsidRPr="00C06D17">
          <w:rPr>
            <w:rStyle w:val="Hyperlink"/>
            <w:rFonts w:ascii="Book Antiqua" w:hAnsi="Book Antiqua"/>
            <w:sz w:val="24"/>
            <w:szCs w:val="24"/>
          </w:rPr>
          <w:t>https://clinicaltrials.gov/ct2/show/NCT02946671?term=NCT02946671rank=1</w:t>
        </w:r>
      </w:hyperlink>
      <w:r>
        <w:rPr>
          <w:rFonts w:ascii="Book Antiqua" w:hAnsi="Book Antiqua" w:hint="eastAsia"/>
          <w:sz w:val="24"/>
          <w:szCs w:val="24"/>
        </w:rPr>
        <w:t xml:space="preserve"> </w:t>
      </w:r>
    </w:p>
    <w:p w14:paraId="54CEA9D9"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244</w:t>
      </w:r>
      <w:r>
        <w:rPr>
          <w:rFonts w:ascii="Book Antiqua" w:hAnsi="Book Antiqua" w:hint="eastAsia"/>
          <w:sz w:val="24"/>
          <w:szCs w:val="24"/>
        </w:rPr>
        <w:t xml:space="preserve"> </w:t>
      </w:r>
      <w:r w:rsidRPr="00332956">
        <w:rPr>
          <w:rFonts w:ascii="Book Antiqua" w:hAnsi="Book Antiqua"/>
          <w:sz w:val="24"/>
          <w:szCs w:val="24"/>
        </w:rPr>
        <w:t>European Organisation for Research and Treatment of Cancer – EORTC. Postoperative Immunotherapy vs Standard Chemotherapy for Gastric Cancer With High Risk for Recurrence (VESTIGE). .</w:t>
      </w:r>
      <w:r>
        <w:rPr>
          <w:rFonts w:ascii="Book Antiqua" w:hAnsi="Book Antiqua"/>
          <w:sz w:val="24"/>
          <w:szCs w:val="24"/>
        </w:rPr>
        <w:t xml:space="preserve"> </w:t>
      </w:r>
      <w:r w:rsidRPr="00332956">
        <w:rPr>
          <w:rFonts w:ascii="Book Antiqua" w:hAnsi="Book Antiqua"/>
          <w:sz w:val="24"/>
          <w:szCs w:val="24"/>
        </w:rPr>
        <w:t xml:space="preserve">In: ClinicalTrials.gov [Internet]. Bethesda (MD): National Library of Medicine (US). Available from: URL: </w:t>
      </w:r>
      <w:hyperlink r:id="rId34" w:history="1">
        <w:r w:rsidRPr="00C06D17">
          <w:rPr>
            <w:rStyle w:val="Hyperlink"/>
            <w:rFonts w:ascii="Book Antiqua" w:hAnsi="Book Antiqua"/>
            <w:sz w:val="24"/>
            <w:szCs w:val="24"/>
          </w:rPr>
          <w:t>https://clinicaltrials.gov/ct2/show/NCT03443856?term=NCT03443856rank=1</w:t>
        </w:r>
      </w:hyperlink>
      <w:r>
        <w:rPr>
          <w:rFonts w:ascii="Book Antiqua" w:hAnsi="Book Antiqua" w:hint="eastAsia"/>
          <w:sz w:val="24"/>
          <w:szCs w:val="24"/>
        </w:rPr>
        <w:t xml:space="preserve"> </w:t>
      </w:r>
    </w:p>
    <w:p w14:paraId="1756CFBD"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245 </w:t>
      </w:r>
      <w:r w:rsidRPr="00332956">
        <w:rPr>
          <w:rFonts w:ascii="Book Antiqua" w:hAnsi="Book Antiqua"/>
          <w:b/>
          <w:sz w:val="24"/>
          <w:szCs w:val="24"/>
        </w:rPr>
        <w:t>Bristol-Myers Squibb.</w:t>
      </w:r>
      <w:r w:rsidRPr="005D7D2F">
        <w:rPr>
          <w:rFonts w:ascii="Book Antiqua" w:hAnsi="Book Antiqua"/>
          <w:sz w:val="24"/>
          <w:szCs w:val="24"/>
        </w:rPr>
        <w:t xml:space="preserve"> Ronan K,</w:t>
      </w:r>
      <w:r>
        <w:rPr>
          <w:rFonts w:ascii="Book Antiqua" w:hAnsi="Book Antiqua"/>
          <w:sz w:val="24"/>
          <w:szCs w:val="24"/>
        </w:rPr>
        <w:t xml:space="preserve"> </w:t>
      </w:r>
      <w:r w:rsidRPr="00332956">
        <w:rPr>
          <w:rFonts w:ascii="Book Antiqua" w:hAnsi="Book Antiqua"/>
          <w:sz w:val="24"/>
          <w:szCs w:val="24"/>
        </w:rPr>
        <w:t xml:space="preserve">Johns Hopkins University. Nivolumab or Nivolumab/Ipilimumab Prior to Chemoradiation Plus Nivolumab With II/III Gastro/Esophageal Cancer. In: ClinicalTrials.gov [Internet]. Bethesda (MD): National Library of Medicine (US). Available from: URL: </w:t>
      </w:r>
      <w:hyperlink r:id="rId35" w:history="1">
        <w:r w:rsidRPr="00C06D17">
          <w:rPr>
            <w:rStyle w:val="Hyperlink"/>
            <w:rFonts w:ascii="Book Antiqua" w:hAnsi="Book Antiqua"/>
            <w:sz w:val="24"/>
            <w:szCs w:val="24"/>
          </w:rPr>
          <w:t>https://clinicaltrials.gov/ct2/show/NCT03044613?term=NCT03044613rank=1</w:t>
        </w:r>
      </w:hyperlink>
      <w:r>
        <w:rPr>
          <w:rFonts w:ascii="Book Antiqua" w:hAnsi="Book Antiqua" w:hint="eastAsia"/>
          <w:sz w:val="24"/>
          <w:szCs w:val="24"/>
        </w:rPr>
        <w:t xml:space="preserve"> </w:t>
      </w:r>
    </w:p>
    <w:p w14:paraId="786C3A55"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246 </w:t>
      </w:r>
      <w:r w:rsidRPr="00332956">
        <w:rPr>
          <w:rFonts w:ascii="Book Antiqua" w:hAnsi="Book Antiqua"/>
          <w:b/>
          <w:sz w:val="24"/>
          <w:szCs w:val="24"/>
        </w:rPr>
        <w:t>Palta M,</w:t>
      </w:r>
      <w:r>
        <w:rPr>
          <w:rFonts w:ascii="Book Antiqua" w:hAnsi="Book Antiqua"/>
          <w:sz w:val="24"/>
          <w:szCs w:val="24"/>
        </w:rPr>
        <w:t xml:space="preserve"> </w:t>
      </w:r>
      <w:r w:rsidRPr="00332956">
        <w:rPr>
          <w:rFonts w:ascii="Book Antiqua" w:hAnsi="Book Antiqua"/>
          <w:sz w:val="24"/>
          <w:szCs w:val="24"/>
        </w:rPr>
        <w:t xml:space="preserve">Duke University. Pembrolizumab, Radiotherapy, and Chemotherapy in Neoadjuvant Treatment of Malignant Esophago-gastric Diseases (PROCEED). In: ClinicalTrials.gov [Internet]. Bethesda (MD): National Library of Medicine (US). Available from: URL: </w:t>
      </w:r>
      <w:hyperlink r:id="rId36" w:history="1">
        <w:r w:rsidRPr="00C06D17">
          <w:rPr>
            <w:rStyle w:val="Hyperlink"/>
            <w:rFonts w:ascii="Book Antiqua" w:hAnsi="Book Antiqua"/>
            <w:sz w:val="24"/>
            <w:szCs w:val="24"/>
          </w:rPr>
          <w:t>https://clinicaltrials.gov/ct2/show/NCT03064490?term=NCT03064490cond=gastric+cancerrank=1</w:t>
        </w:r>
      </w:hyperlink>
      <w:r>
        <w:rPr>
          <w:rFonts w:ascii="Book Antiqua" w:hAnsi="Book Antiqua" w:hint="eastAsia"/>
          <w:sz w:val="24"/>
          <w:szCs w:val="24"/>
        </w:rPr>
        <w:t xml:space="preserve"> </w:t>
      </w:r>
    </w:p>
    <w:p w14:paraId="6B06C351"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247</w:t>
      </w:r>
      <w:r>
        <w:rPr>
          <w:rFonts w:ascii="Book Antiqua" w:hAnsi="Book Antiqua" w:hint="eastAsia"/>
          <w:sz w:val="24"/>
          <w:szCs w:val="24"/>
        </w:rPr>
        <w:t xml:space="preserve"> </w:t>
      </w:r>
      <w:r w:rsidRPr="003D33AC">
        <w:rPr>
          <w:rFonts w:ascii="Book Antiqua" w:hAnsi="Book Antiqua"/>
          <w:b/>
          <w:sz w:val="24"/>
          <w:szCs w:val="24"/>
        </w:rPr>
        <w:t>Merck Sharp</w:t>
      </w:r>
      <w:r>
        <w:rPr>
          <w:rFonts w:ascii="Book Antiqua" w:hAnsi="Book Antiqua"/>
          <w:b/>
          <w:sz w:val="24"/>
          <w:szCs w:val="24"/>
        </w:rPr>
        <w:t xml:space="preserve"> </w:t>
      </w:r>
      <w:r w:rsidRPr="003D33AC">
        <w:rPr>
          <w:rFonts w:ascii="Book Antiqua" w:hAnsi="Book Antiqua"/>
          <w:b/>
          <w:sz w:val="24"/>
          <w:szCs w:val="24"/>
        </w:rPr>
        <w:t>Dohme Corp</w:t>
      </w:r>
      <w:r w:rsidRPr="00332956">
        <w:rPr>
          <w:rFonts w:ascii="Book Antiqua" w:hAnsi="Book Antiqua"/>
          <w:sz w:val="24"/>
          <w:szCs w:val="24"/>
        </w:rPr>
        <w:t xml:space="preserve">. Perioperative Chemo and Pembrolizumab in Gastric Cancer In: ClinicalTrials.gov [Internet]. Bethesda (MD): National Library of Medicine (US). Available from: URL: </w:t>
      </w:r>
      <w:hyperlink r:id="rId37" w:history="1">
        <w:r w:rsidRPr="00C06D17">
          <w:rPr>
            <w:rStyle w:val="Hyperlink"/>
            <w:rFonts w:ascii="Book Antiqua" w:hAnsi="Book Antiqua"/>
            <w:sz w:val="24"/>
            <w:szCs w:val="24"/>
          </w:rPr>
          <w:t>https://clinicaltrials.gov/ct2/show/NCT02918162?term=pembrolizumabcond=gastric+cancerrank=4</w:t>
        </w:r>
      </w:hyperlink>
      <w:r>
        <w:rPr>
          <w:rFonts w:ascii="Book Antiqua" w:hAnsi="Book Antiqua" w:hint="eastAsia"/>
          <w:sz w:val="24"/>
          <w:szCs w:val="24"/>
        </w:rPr>
        <w:t xml:space="preserve"> </w:t>
      </w:r>
    </w:p>
    <w:p w14:paraId="7D7FDE9A"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248</w:t>
      </w:r>
      <w:r>
        <w:rPr>
          <w:rFonts w:ascii="Book Antiqua" w:hAnsi="Book Antiqua" w:hint="eastAsia"/>
          <w:sz w:val="24"/>
          <w:szCs w:val="24"/>
        </w:rPr>
        <w:t xml:space="preserve"> </w:t>
      </w:r>
      <w:r w:rsidRPr="003D33AC">
        <w:rPr>
          <w:rFonts w:ascii="Book Antiqua" w:hAnsi="Book Antiqua"/>
          <w:b/>
          <w:sz w:val="24"/>
          <w:szCs w:val="24"/>
        </w:rPr>
        <w:t>Merck Sharp</w:t>
      </w:r>
      <w:r>
        <w:rPr>
          <w:rFonts w:ascii="Book Antiqua" w:hAnsi="Book Antiqua"/>
          <w:b/>
          <w:sz w:val="24"/>
          <w:szCs w:val="24"/>
        </w:rPr>
        <w:t xml:space="preserve"> </w:t>
      </w:r>
      <w:r w:rsidRPr="003D33AC">
        <w:rPr>
          <w:rFonts w:ascii="Book Antiqua" w:hAnsi="Book Antiqua"/>
          <w:b/>
          <w:sz w:val="24"/>
          <w:szCs w:val="24"/>
        </w:rPr>
        <w:t>Dohme Corp</w:t>
      </w:r>
      <w:r w:rsidRPr="00332956">
        <w:rPr>
          <w:rFonts w:ascii="Book Antiqua" w:hAnsi="Book Antiqua"/>
          <w:sz w:val="24"/>
          <w:szCs w:val="24"/>
        </w:rPr>
        <w:t xml:space="preserve">. Study of Pembrolizumab (MK-3475) Plus Chemotherapy Versus Placebo Plus Chemotherapy in Participants With Gastric or Gastroesophageal Junction (GEJ) Adenocarcinoma (MK-3475-585/KEYNOTE-585). In: ClinicalTrials.gov [Internet]. Bethesda (MD): National Library of Medicine (US). Available from: URL: </w:t>
      </w:r>
      <w:hyperlink r:id="rId38" w:history="1">
        <w:r w:rsidRPr="00C06D17">
          <w:rPr>
            <w:rStyle w:val="Hyperlink"/>
            <w:rFonts w:ascii="Book Antiqua" w:hAnsi="Book Antiqua"/>
            <w:sz w:val="24"/>
            <w:szCs w:val="24"/>
          </w:rPr>
          <w:t>https://clinicaltrials.gov/ct2/show/NCT03221426?term=KEYNOTE-585cond=gastric+cancerrank=1</w:t>
        </w:r>
      </w:hyperlink>
      <w:r>
        <w:rPr>
          <w:rFonts w:ascii="Book Antiqua" w:hAnsi="Book Antiqua" w:hint="eastAsia"/>
          <w:sz w:val="24"/>
          <w:szCs w:val="24"/>
        </w:rPr>
        <w:t xml:space="preserve"> </w:t>
      </w:r>
    </w:p>
    <w:p w14:paraId="2D8BB49B"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249</w:t>
      </w:r>
      <w:r>
        <w:rPr>
          <w:rFonts w:ascii="Book Antiqua" w:hAnsi="Book Antiqua" w:hint="eastAsia"/>
          <w:sz w:val="24"/>
          <w:szCs w:val="24"/>
        </w:rPr>
        <w:t xml:space="preserve"> </w:t>
      </w:r>
      <w:r w:rsidRPr="00C502E8">
        <w:rPr>
          <w:rFonts w:ascii="Book Antiqua" w:hAnsi="Book Antiqua"/>
          <w:b/>
          <w:sz w:val="24"/>
          <w:szCs w:val="24"/>
        </w:rPr>
        <w:t>Merck Sharp</w:t>
      </w:r>
      <w:r>
        <w:rPr>
          <w:rFonts w:ascii="Book Antiqua" w:hAnsi="Book Antiqua"/>
          <w:b/>
          <w:sz w:val="24"/>
          <w:szCs w:val="24"/>
        </w:rPr>
        <w:t xml:space="preserve"> </w:t>
      </w:r>
      <w:r w:rsidRPr="00C502E8">
        <w:rPr>
          <w:rFonts w:ascii="Book Antiqua" w:hAnsi="Book Antiqua"/>
          <w:b/>
          <w:sz w:val="24"/>
          <w:szCs w:val="24"/>
        </w:rPr>
        <w:t>Dohme Corp</w:t>
      </w:r>
      <w:r w:rsidRPr="00332956">
        <w:rPr>
          <w:rFonts w:ascii="Book Antiqua" w:hAnsi="Book Antiqua"/>
          <w:sz w:val="24"/>
          <w:szCs w:val="24"/>
        </w:rPr>
        <w:t xml:space="preserve">. University of Kansas Medical Center. Perioperative mFOLFOX Plus Pembrolizumab in Gastroesophageal Junction (GEJ) and Stomach Adenocarcinoma. In: ClinicalTrials.gov [Internet]. Bethesda (MD): National Library of Medicine (US). Available from: URL: </w:t>
      </w:r>
      <w:hyperlink r:id="rId39" w:history="1">
        <w:r w:rsidRPr="00C06D17">
          <w:rPr>
            <w:rStyle w:val="Hyperlink"/>
            <w:rFonts w:ascii="Book Antiqua" w:hAnsi="Book Antiqua"/>
            <w:sz w:val="24"/>
            <w:szCs w:val="24"/>
          </w:rPr>
          <w:t>https://clinicaltrials.gov/ct2/show/NCT03488667?term=NCT03488667cond=gastric+cancerrank=1</w:t>
        </w:r>
      </w:hyperlink>
      <w:r>
        <w:rPr>
          <w:rFonts w:ascii="Book Antiqua" w:hAnsi="Book Antiqua" w:hint="eastAsia"/>
          <w:sz w:val="24"/>
          <w:szCs w:val="24"/>
        </w:rPr>
        <w:t xml:space="preserve"> </w:t>
      </w:r>
    </w:p>
    <w:p w14:paraId="639C5F1F"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250 </w:t>
      </w:r>
      <w:r w:rsidRPr="00332956">
        <w:rPr>
          <w:rFonts w:ascii="Book Antiqua" w:hAnsi="Book Antiqua"/>
          <w:b/>
          <w:sz w:val="24"/>
          <w:szCs w:val="24"/>
        </w:rPr>
        <w:t>Royal Marsden NHS Foundation Trust,</w:t>
      </w:r>
      <w:r>
        <w:rPr>
          <w:rFonts w:ascii="Book Antiqua" w:hAnsi="Book Antiqua" w:hint="eastAsia"/>
          <w:sz w:val="24"/>
          <w:szCs w:val="24"/>
        </w:rPr>
        <w:t xml:space="preserve"> </w:t>
      </w:r>
      <w:r w:rsidRPr="00332956">
        <w:rPr>
          <w:rFonts w:ascii="Book Antiqua" w:hAnsi="Book Antiqua"/>
          <w:sz w:val="24"/>
          <w:szCs w:val="24"/>
        </w:rPr>
        <w:t xml:space="preserve">Merck KgaA. Study Title: Peri-operative Immuno-Chemotherapy in Operable Oesophageal and Gastric cancer (ICONIC). In: ClinicalTrials.gov [Internet]. Bethesda (MD): National Library of Medicine (US). Available from: URL: </w:t>
      </w:r>
      <w:hyperlink r:id="rId40" w:history="1">
        <w:r w:rsidRPr="00C06D17">
          <w:rPr>
            <w:rStyle w:val="Hyperlink"/>
            <w:rFonts w:ascii="Book Antiqua" w:hAnsi="Book Antiqua"/>
            <w:sz w:val="24"/>
            <w:szCs w:val="24"/>
          </w:rPr>
          <w:t>https://clinicaltrials.gov/ct2/show/NCT03399071?term=NCT03399071cond=gastric+cancerrank=1</w:t>
        </w:r>
      </w:hyperlink>
      <w:r>
        <w:rPr>
          <w:rFonts w:ascii="Book Antiqua" w:hAnsi="Book Antiqua" w:hint="eastAsia"/>
          <w:sz w:val="24"/>
          <w:szCs w:val="24"/>
        </w:rPr>
        <w:t xml:space="preserve"> </w:t>
      </w:r>
    </w:p>
    <w:p w14:paraId="00FA06AD"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251 </w:t>
      </w:r>
      <w:r w:rsidRPr="00332956">
        <w:rPr>
          <w:rFonts w:ascii="Book Antiqua" w:hAnsi="Book Antiqua"/>
          <w:b/>
          <w:sz w:val="24"/>
          <w:szCs w:val="24"/>
        </w:rPr>
        <w:t>Voron T</w:t>
      </w:r>
      <w:r w:rsidRPr="00332956">
        <w:rPr>
          <w:rFonts w:ascii="Book Antiqua" w:hAnsi="Book Antiqua"/>
          <w:sz w:val="24"/>
          <w:szCs w:val="24"/>
        </w:rPr>
        <w:t xml:space="preserve">, Marcheteau E, Pernot S, Colussi O, Tartour E, Taieb J, Terme M. Control of the immune response by pro-angiogenic factors. </w:t>
      </w:r>
      <w:r w:rsidRPr="00332956">
        <w:rPr>
          <w:rFonts w:ascii="Book Antiqua" w:hAnsi="Book Antiqua"/>
          <w:i/>
          <w:sz w:val="24"/>
          <w:szCs w:val="24"/>
        </w:rPr>
        <w:t>Front Oncol</w:t>
      </w:r>
      <w:r w:rsidRPr="00332956">
        <w:rPr>
          <w:rFonts w:ascii="Book Antiqua" w:hAnsi="Book Antiqua"/>
          <w:sz w:val="24"/>
          <w:szCs w:val="24"/>
        </w:rPr>
        <w:t xml:space="preserve"> 2014; </w:t>
      </w:r>
      <w:r w:rsidRPr="00332956">
        <w:rPr>
          <w:rFonts w:ascii="Book Antiqua" w:hAnsi="Book Antiqua"/>
          <w:b/>
          <w:sz w:val="24"/>
          <w:szCs w:val="24"/>
        </w:rPr>
        <w:t>4</w:t>
      </w:r>
      <w:r w:rsidRPr="00332956">
        <w:rPr>
          <w:rFonts w:ascii="Book Antiqua" w:hAnsi="Book Antiqua"/>
          <w:sz w:val="24"/>
          <w:szCs w:val="24"/>
        </w:rPr>
        <w:t>: 70 [PMID: 24765614 DOI: 10.3389/fonc.2014.00070]</w:t>
      </w:r>
    </w:p>
    <w:p w14:paraId="12DEC93B"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252 </w:t>
      </w:r>
      <w:r w:rsidRPr="00332956">
        <w:rPr>
          <w:rFonts w:ascii="Book Antiqua" w:hAnsi="Book Antiqua"/>
          <w:b/>
          <w:sz w:val="24"/>
          <w:szCs w:val="24"/>
        </w:rPr>
        <w:t>Dudek AZ</w:t>
      </w:r>
      <w:r w:rsidRPr="00270DE8">
        <w:rPr>
          <w:rFonts w:ascii="Book Antiqua" w:hAnsi="Book Antiqua"/>
          <w:sz w:val="24"/>
          <w:szCs w:val="24"/>
        </w:rPr>
        <w:t>,</w:t>
      </w:r>
      <w:r>
        <w:rPr>
          <w:rFonts w:ascii="Book Antiqua" w:hAnsi="Book Antiqua"/>
          <w:sz w:val="24"/>
          <w:szCs w:val="24"/>
        </w:rPr>
        <w:t xml:space="preserve"> </w:t>
      </w:r>
      <w:r w:rsidRPr="00332956">
        <w:rPr>
          <w:rFonts w:ascii="Book Antiqua" w:hAnsi="Book Antiqua"/>
          <w:sz w:val="24"/>
          <w:szCs w:val="24"/>
        </w:rPr>
        <w:t xml:space="preserve">Sica RA, Sidani A, et al. Phase Ib study of pembrolizumab in combination with bevacizumab for the treatment of metastatic renal cell carcinoma: Big Ten Cancer Research Consortium BTCRC-GU14003. </w:t>
      </w:r>
      <w:r w:rsidRPr="00C502E8">
        <w:rPr>
          <w:rFonts w:ascii="Book Antiqua" w:hAnsi="Book Antiqua"/>
          <w:i/>
          <w:sz w:val="24"/>
          <w:szCs w:val="24"/>
        </w:rPr>
        <w:t>J Clin Oncol</w:t>
      </w:r>
      <w:r>
        <w:rPr>
          <w:rFonts w:ascii="Book Antiqua" w:hAnsi="Book Antiqua" w:hint="eastAsia"/>
          <w:sz w:val="24"/>
          <w:szCs w:val="24"/>
        </w:rPr>
        <w:t xml:space="preserve"> </w:t>
      </w:r>
      <w:r w:rsidRPr="00332956">
        <w:rPr>
          <w:rFonts w:ascii="Book Antiqua" w:hAnsi="Book Antiqua"/>
          <w:sz w:val="24"/>
          <w:szCs w:val="24"/>
        </w:rPr>
        <w:t xml:space="preserve">2016; </w:t>
      </w:r>
      <w:r w:rsidRPr="00C502E8">
        <w:rPr>
          <w:rFonts w:ascii="Book Antiqua" w:hAnsi="Book Antiqua"/>
          <w:b/>
          <w:sz w:val="24"/>
          <w:szCs w:val="24"/>
        </w:rPr>
        <w:t>34</w:t>
      </w:r>
      <w:r>
        <w:rPr>
          <w:rFonts w:ascii="Book Antiqua" w:hAnsi="Book Antiqua" w:hint="eastAsia"/>
          <w:sz w:val="24"/>
          <w:szCs w:val="24"/>
        </w:rPr>
        <w:t xml:space="preserve">: </w:t>
      </w:r>
      <w:r w:rsidRPr="00332956">
        <w:rPr>
          <w:rFonts w:ascii="Book Antiqua" w:hAnsi="Book Antiqua"/>
          <w:sz w:val="24"/>
          <w:szCs w:val="24"/>
        </w:rPr>
        <w:t>abstr 559</w:t>
      </w:r>
      <w:r>
        <w:rPr>
          <w:rFonts w:ascii="Book Antiqua" w:hAnsi="Book Antiqua" w:hint="eastAsia"/>
          <w:sz w:val="24"/>
          <w:szCs w:val="24"/>
        </w:rPr>
        <w:t xml:space="preserve"> </w:t>
      </w:r>
    </w:p>
    <w:p w14:paraId="07DAA0A0"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253 </w:t>
      </w:r>
      <w:r w:rsidRPr="00332956">
        <w:rPr>
          <w:rFonts w:ascii="Book Antiqua" w:hAnsi="Book Antiqua"/>
          <w:b/>
          <w:sz w:val="24"/>
          <w:szCs w:val="24"/>
        </w:rPr>
        <w:t>Solmaz S</w:t>
      </w:r>
      <w:r w:rsidRPr="00270DE8">
        <w:rPr>
          <w:rFonts w:ascii="Book Antiqua" w:hAnsi="Book Antiqua"/>
          <w:sz w:val="24"/>
          <w:szCs w:val="24"/>
        </w:rPr>
        <w:t>,</w:t>
      </w:r>
      <w:r>
        <w:rPr>
          <w:rFonts w:ascii="Book Antiqua" w:hAnsi="Book Antiqua"/>
          <w:sz w:val="24"/>
          <w:szCs w:val="24"/>
        </w:rPr>
        <w:t xml:space="preserve"> </w:t>
      </w:r>
      <w:r w:rsidRPr="00332956">
        <w:rPr>
          <w:rFonts w:ascii="Book Antiqua" w:hAnsi="Book Antiqua"/>
          <w:sz w:val="24"/>
          <w:szCs w:val="24"/>
        </w:rPr>
        <w:t xml:space="preserve">Johnstone PA, Forsyth PA. Safety and antitumor activity of hypofractionated stereotactic irradiation (HFSRT) with pembrolizumab (Pembro) and bevacizumab (Bev) in patients (pts) with recurrent high grade gliomas: preliminary results from phase I study. </w:t>
      </w:r>
      <w:r w:rsidRPr="00270DE8">
        <w:rPr>
          <w:rFonts w:ascii="Book Antiqua" w:hAnsi="Book Antiqua"/>
          <w:i/>
          <w:sz w:val="24"/>
          <w:szCs w:val="24"/>
        </w:rPr>
        <w:t>J Clin Oncol</w:t>
      </w:r>
      <w:r>
        <w:rPr>
          <w:rFonts w:ascii="Book Antiqua" w:hAnsi="Book Antiqua" w:hint="eastAsia"/>
          <w:sz w:val="24"/>
          <w:szCs w:val="24"/>
        </w:rPr>
        <w:t xml:space="preserve"> </w:t>
      </w:r>
      <w:r w:rsidRPr="00332956">
        <w:rPr>
          <w:rFonts w:ascii="Book Antiqua" w:hAnsi="Book Antiqua"/>
          <w:sz w:val="24"/>
          <w:szCs w:val="24"/>
        </w:rPr>
        <w:t xml:space="preserve">2016; </w:t>
      </w:r>
      <w:r w:rsidRPr="00270DE8">
        <w:rPr>
          <w:rFonts w:ascii="Book Antiqua" w:hAnsi="Book Antiqua"/>
          <w:b/>
          <w:sz w:val="24"/>
          <w:szCs w:val="24"/>
        </w:rPr>
        <w:t>34</w:t>
      </w:r>
      <w:r>
        <w:rPr>
          <w:rFonts w:ascii="Book Antiqua" w:hAnsi="Book Antiqua" w:hint="eastAsia"/>
          <w:sz w:val="24"/>
          <w:szCs w:val="24"/>
        </w:rPr>
        <w:t xml:space="preserve">: </w:t>
      </w:r>
      <w:r w:rsidRPr="00332956">
        <w:rPr>
          <w:rFonts w:ascii="Book Antiqua" w:hAnsi="Book Antiqua"/>
          <w:sz w:val="24"/>
          <w:szCs w:val="24"/>
        </w:rPr>
        <w:t>abstr 2041</w:t>
      </w:r>
    </w:p>
    <w:p w14:paraId="6950BDFA"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254 </w:t>
      </w:r>
      <w:r w:rsidRPr="00332956">
        <w:rPr>
          <w:rFonts w:ascii="Book Antiqua" w:hAnsi="Book Antiqua"/>
          <w:b/>
          <w:sz w:val="24"/>
          <w:szCs w:val="24"/>
        </w:rPr>
        <w:t>Chau I,</w:t>
      </w:r>
      <w:r>
        <w:rPr>
          <w:rFonts w:ascii="Book Antiqua" w:hAnsi="Book Antiqua"/>
          <w:sz w:val="24"/>
          <w:szCs w:val="24"/>
        </w:rPr>
        <w:t xml:space="preserve"> </w:t>
      </w:r>
      <w:r w:rsidRPr="00332956">
        <w:rPr>
          <w:rFonts w:ascii="Book Antiqua" w:hAnsi="Book Antiqua"/>
          <w:sz w:val="24"/>
          <w:szCs w:val="24"/>
        </w:rPr>
        <w:t xml:space="preserve">Calvo E, Santana-Davila R, Ahnert JR, Penel N. Interim safety and clinical activity in patients (pts) with advanced gastric or gastroesophageal junction (G/GEJ) adenocarcinoma from a multicohort phase 1 study of ramucirumab (R) plus pembrolizumab (P). </w:t>
      </w:r>
      <w:r w:rsidRPr="00196CA6">
        <w:rPr>
          <w:rFonts w:ascii="Book Antiqua" w:hAnsi="Book Antiqua"/>
          <w:i/>
          <w:sz w:val="24"/>
          <w:szCs w:val="24"/>
        </w:rPr>
        <w:t>J Clin Oncol</w:t>
      </w:r>
      <w:r>
        <w:rPr>
          <w:rFonts w:ascii="Book Antiqua" w:hAnsi="Book Antiqua" w:hint="eastAsia"/>
          <w:sz w:val="24"/>
          <w:szCs w:val="24"/>
        </w:rPr>
        <w:t xml:space="preserve"> </w:t>
      </w:r>
      <w:r w:rsidRPr="00332956">
        <w:rPr>
          <w:rFonts w:ascii="Book Antiqua" w:hAnsi="Book Antiqua"/>
          <w:sz w:val="24"/>
          <w:szCs w:val="24"/>
        </w:rPr>
        <w:t xml:space="preserve">2017; </w:t>
      </w:r>
      <w:r w:rsidRPr="00196CA6">
        <w:rPr>
          <w:rFonts w:ascii="Book Antiqua" w:hAnsi="Book Antiqua"/>
          <w:b/>
          <w:sz w:val="24"/>
          <w:szCs w:val="24"/>
        </w:rPr>
        <w:t>35</w:t>
      </w:r>
      <w:r>
        <w:rPr>
          <w:rFonts w:ascii="Book Antiqua" w:hAnsi="Book Antiqua" w:hint="eastAsia"/>
          <w:sz w:val="24"/>
          <w:szCs w:val="24"/>
        </w:rPr>
        <w:t xml:space="preserve">: </w:t>
      </w:r>
      <w:r>
        <w:rPr>
          <w:rFonts w:ascii="Book Antiqua" w:hAnsi="Book Antiqua"/>
          <w:sz w:val="24"/>
          <w:szCs w:val="24"/>
        </w:rPr>
        <w:t>abstract 102</w:t>
      </w:r>
    </w:p>
    <w:p w14:paraId="59950995"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255 </w:t>
      </w:r>
      <w:r w:rsidRPr="00332956">
        <w:rPr>
          <w:rFonts w:ascii="Book Antiqua" w:hAnsi="Book Antiqua"/>
          <w:b/>
          <w:sz w:val="24"/>
          <w:szCs w:val="24"/>
        </w:rPr>
        <w:t>Kato K,</w:t>
      </w:r>
      <w:r>
        <w:rPr>
          <w:rFonts w:ascii="Book Antiqua" w:hAnsi="Book Antiqua"/>
          <w:sz w:val="24"/>
          <w:szCs w:val="24"/>
        </w:rPr>
        <w:t xml:space="preserve"> </w:t>
      </w:r>
      <w:r w:rsidRPr="00332956">
        <w:rPr>
          <w:rFonts w:ascii="Book Antiqua" w:hAnsi="Book Antiqua"/>
          <w:sz w:val="24"/>
          <w:szCs w:val="24"/>
        </w:rPr>
        <w:t xml:space="preserve">Department of Gastrointestinal Medical Oncology, National cancer center hospital Japan. A Phase 1/2 Study of Ramucirumab Plus Nivolumab in </w:t>
      </w:r>
      <w:r w:rsidRPr="00332956">
        <w:rPr>
          <w:rFonts w:ascii="Book Antiqua" w:hAnsi="Book Antiqua"/>
          <w:sz w:val="24"/>
          <w:szCs w:val="24"/>
        </w:rPr>
        <w:lastRenderedPageBreak/>
        <w:t xml:space="preserve">Participants With Gastric or GEJ Cancer. In: ClinicalTrials.gov [Internet]. Bethesda (MD): National Library of Medicine (US). Available from: URL: </w:t>
      </w:r>
      <w:hyperlink r:id="rId41" w:history="1">
        <w:r w:rsidRPr="00C06D17">
          <w:rPr>
            <w:rStyle w:val="Hyperlink"/>
            <w:rFonts w:ascii="Book Antiqua" w:hAnsi="Book Antiqua"/>
            <w:sz w:val="24"/>
            <w:szCs w:val="24"/>
          </w:rPr>
          <w:t>https://clinicaltrials.gov/ct2/show/NCT02999295?term=NCT02999295cond=gastric+cancerrank=1</w:t>
        </w:r>
      </w:hyperlink>
      <w:r>
        <w:rPr>
          <w:rFonts w:ascii="Book Antiqua" w:hAnsi="Book Antiqua" w:hint="eastAsia"/>
          <w:sz w:val="24"/>
          <w:szCs w:val="24"/>
        </w:rPr>
        <w:t xml:space="preserve"> </w:t>
      </w:r>
    </w:p>
    <w:p w14:paraId="459D6E9F"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256 </w:t>
      </w:r>
      <w:r w:rsidRPr="00332956">
        <w:rPr>
          <w:rFonts w:ascii="Book Antiqua" w:hAnsi="Book Antiqua"/>
          <w:b/>
          <w:sz w:val="24"/>
          <w:szCs w:val="24"/>
        </w:rPr>
        <w:t>St. Marianna University School of Medicine Hospital,</w:t>
      </w:r>
      <w:r>
        <w:rPr>
          <w:rFonts w:ascii="Book Antiqua" w:hAnsi="Book Antiqua" w:hint="eastAsia"/>
          <w:sz w:val="24"/>
          <w:szCs w:val="24"/>
        </w:rPr>
        <w:t xml:space="preserve"> </w:t>
      </w:r>
      <w:r w:rsidRPr="00332956">
        <w:rPr>
          <w:rFonts w:ascii="Book Antiqua" w:hAnsi="Book Antiqua"/>
          <w:sz w:val="24"/>
          <w:szCs w:val="24"/>
        </w:rPr>
        <w:t xml:space="preserve">Department of Clinical Oncology. </w:t>
      </w:r>
      <w:hyperlink r:id="rId42" w:history="1">
        <w:r w:rsidRPr="00C06D17">
          <w:rPr>
            <w:rStyle w:val="Hyperlink"/>
            <w:rFonts w:ascii="Book Antiqua" w:hAnsi="Book Antiqua"/>
            <w:sz w:val="24"/>
            <w:szCs w:val="24"/>
          </w:rPr>
          <w:t>https://upload.umin.ac.jp/cgi-openbin/ctr_e/ctr_view.cgi?recptno=R000029783</w:t>
        </w:r>
      </w:hyperlink>
      <w:r>
        <w:rPr>
          <w:rFonts w:ascii="Book Antiqua" w:hAnsi="Book Antiqua" w:hint="eastAsia"/>
          <w:sz w:val="24"/>
          <w:szCs w:val="24"/>
        </w:rPr>
        <w:t xml:space="preserve"> </w:t>
      </w:r>
    </w:p>
    <w:p w14:paraId="43A9AD44"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257 </w:t>
      </w:r>
      <w:r w:rsidRPr="00332956">
        <w:rPr>
          <w:rFonts w:ascii="Book Antiqua" w:hAnsi="Book Antiqua"/>
          <w:b/>
          <w:sz w:val="24"/>
          <w:szCs w:val="24"/>
        </w:rPr>
        <w:t>New York University School of Medicine,</w:t>
      </w:r>
      <w:r>
        <w:rPr>
          <w:rFonts w:ascii="Book Antiqua" w:hAnsi="Book Antiqua" w:hint="eastAsia"/>
          <w:sz w:val="24"/>
          <w:szCs w:val="24"/>
        </w:rPr>
        <w:t xml:space="preserve"> </w:t>
      </w:r>
      <w:r w:rsidRPr="00332956">
        <w:rPr>
          <w:rFonts w:ascii="Book Antiqua" w:hAnsi="Book Antiqua"/>
          <w:sz w:val="24"/>
          <w:szCs w:val="24"/>
        </w:rPr>
        <w:t>National Cancer Institute (NCI). Lenvatinib Mesylate and Pembrolizumab in Treating Patients With Metastatic or Recurrent Gastric or Gastroesophageal Cancer. In: ClinicalTrials.gov [Internet]. Bethesda (MD): National Library of Medicine (US). Available from: URL:</w:t>
      </w:r>
      <w:r>
        <w:rPr>
          <w:rFonts w:ascii="Book Antiqua" w:hAnsi="Book Antiqua"/>
          <w:sz w:val="24"/>
          <w:szCs w:val="24"/>
        </w:rPr>
        <w:t xml:space="preserve"> </w:t>
      </w:r>
      <w:hyperlink r:id="rId43" w:history="1">
        <w:r w:rsidRPr="00C06D17">
          <w:rPr>
            <w:rStyle w:val="Hyperlink"/>
            <w:rFonts w:ascii="Book Antiqua" w:hAnsi="Book Antiqua"/>
            <w:sz w:val="24"/>
            <w:szCs w:val="24"/>
          </w:rPr>
          <w:t>https://clinicaltrials.gov/ct2/show/NCT03413397?term=nct03413397cond=gastric+cancerrank=1</w:t>
        </w:r>
      </w:hyperlink>
      <w:r>
        <w:rPr>
          <w:rFonts w:ascii="Book Antiqua" w:hAnsi="Book Antiqua" w:hint="eastAsia"/>
          <w:sz w:val="24"/>
          <w:szCs w:val="24"/>
        </w:rPr>
        <w:t xml:space="preserve"> </w:t>
      </w:r>
    </w:p>
    <w:p w14:paraId="5F68EBEF"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258 </w:t>
      </w:r>
      <w:r w:rsidRPr="00332956">
        <w:rPr>
          <w:rFonts w:ascii="Book Antiqua" w:hAnsi="Book Antiqua"/>
          <w:b/>
          <w:sz w:val="24"/>
          <w:szCs w:val="24"/>
        </w:rPr>
        <w:t>Institut Bergonié,</w:t>
      </w:r>
      <w:r>
        <w:rPr>
          <w:rFonts w:ascii="Book Antiqua" w:hAnsi="Book Antiqua" w:hint="eastAsia"/>
          <w:sz w:val="24"/>
          <w:szCs w:val="24"/>
        </w:rPr>
        <w:t xml:space="preserve"> </w:t>
      </w:r>
      <w:r w:rsidRPr="00332956">
        <w:rPr>
          <w:rFonts w:ascii="Book Antiqua" w:hAnsi="Book Antiqua"/>
          <w:sz w:val="24"/>
          <w:szCs w:val="24"/>
        </w:rPr>
        <w:t xml:space="preserve">Merck KgaA. A Phase I/II Study of Regorafenib Plus Avelumab in Digestive Tumors (REGOMUNE). In: ClinicalTrials.gov [Internet]. Bethesda (MD): National Library of Medicine (US). Available from: URL: </w:t>
      </w:r>
      <w:hyperlink r:id="rId44" w:history="1">
        <w:r w:rsidRPr="00C06D17">
          <w:rPr>
            <w:rStyle w:val="Hyperlink"/>
            <w:rFonts w:ascii="Book Antiqua" w:hAnsi="Book Antiqua"/>
            <w:sz w:val="24"/>
            <w:szCs w:val="24"/>
          </w:rPr>
          <w:t>https://clinicaltrials.gov/ct2/show/NCT03475953?term=nct03475953cond=gastric+cancerrank=1</w:t>
        </w:r>
      </w:hyperlink>
      <w:r>
        <w:rPr>
          <w:rFonts w:ascii="Book Antiqua" w:hAnsi="Book Antiqua" w:hint="eastAsia"/>
          <w:sz w:val="24"/>
          <w:szCs w:val="24"/>
        </w:rPr>
        <w:t xml:space="preserve"> </w:t>
      </w:r>
    </w:p>
    <w:p w14:paraId="57300EAF"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259 </w:t>
      </w:r>
      <w:r w:rsidRPr="00332956">
        <w:rPr>
          <w:rFonts w:ascii="Book Antiqua" w:hAnsi="Book Antiqua"/>
          <w:b/>
          <w:sz w:val="24"/>
          <w:szCs w:val="24"/>
        </w:rPr>
        <w:t>Vanneman M</w:t>
      </w:r>
      <w:r w:rsidRPr="00332956">
        <w:rPr>
          <w:rFonts w:ascii="Book Antiqua" w:hAnsi="Book Antiqua"/>
          <w:sz w:val="24"/>
          <w:szCs w:val="24"/>
        </w:rPr>
        <w:t xml:space="preserve">, Dranoff G. Combining immunotherapy and targeted therapies in cancer treatment. </w:t>
      </w:r>
      <w:r w:rsidRPr="00332956">
        <w:rPr>
          <w:rFonts w:ascii="Book Antiqua" w:hAnsi="Book Antiqua"/>
          <w:i/>
          <w:sz w:val="24"/>
          <w:szCs w:val="24"/>
        </w:rPr>
        <w:t>Nat Rev Cancer</w:t>
      </w:r>
      <w:r w:rsidRPr="00332956">
        <w:rPr>
          <w:rFonts w:ascii="Book Antiqua" w:hAnsi="Book Antiqua"/>
          <w:sz w:val="24"/>
          <w:szCs w:val="24"/>
        </w:rPr>
        <w:t xml:space="preserve"> 2012; </w:t>
      </w:r>
      <w:r w:rsidRPr="00332956">
        <w:rPr>
          <w:rFonts w:ascii="Book Antiqua" w:hAnsi="Book Antiqua"/>
          <w:b/>
          <w:sz w:val="24"/>
          <w:szCs w:val="24"/>
        </w:rPr>
        <w:t>12</w:t>
      </w:r>
      <w:r w:rsidRPr="00332956">
        <w:rPr>
          <w:rFonts w:ascii="Book Antiqua" w:hAnsi="Book Antiqua"/>
          <w:sz w:val="24"/>
          <w:szCs w:val="24"/>
        </w:rPr>
        <w:t>: 237-251 [PMID: 22437869 DOI: 10.1038/nrc3237]</w:t>
      </w:r>
    </w:p>
    <w:p w14:paraId="69B027C3"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260 </w:t>
      </w:r>
      <w:r>
        <w:rPr>
          <w:rFonts w:ascii="Book Antiqua" w:hAnsi="Book Antiqua"/>
          <w:b/>
          <w:sz w:val="24"/>
          <w:szCs w:val="24"/>
        </w:rPr>
        <w:t>Catenacci DV</w:t>
      </w:r>
      <w:r w:rsidRPr="004C13C8">
        <w:rPr>
          <w:rFonts w:ascii="Book Antiqua" w:hAnsi="Book Antiqua"/>
          <w:sz w:val="24"/>
          <w:szCs w:val="24"/>
        </w:rPr>
        <w:t>,</w:t>
      </w:r>
      <w:r>
        <w:rPr>
          <w:rFonts w:ascii="Book Antiqua" w:hAnsi="Book Antiqua"/>
          <w:sz w:val="24"/>
          <w:szCs w:val="24"/>
        </w:rPr>
        <w:t xml:space="preserve"> </w:t>
      </w:r>
      <w:r w:rsidRPr="00332956">
        <w:rPr>
          <w:rFonts w:ascii="Book Antiqua" w:hAnsi="Book Antiqua"/>
          <w:sz w:val="24"/>
          <w:szCs w:val="24"/>
        </w:rPr>
        <w:t xml:space="preserve">Kim SS, Gold PJ. A phase 1b/2, open label, dose-escalation study of margetuximab (M) in combination with pembrolizumab (P) in patients with relapsed/refractory advanced HER2+ gastroesophageal (GEJ) junction or gastric (G) cancer. </w:t>
      </w:r>
      <w:r w:rsidRPr="004C13C8">
        <w:rPr>
          <w:rFonts w:ascii="Book Antiqua" w:hAnsi="Book Antiqua"/>
          <w:i/>
          <w:sz w:val="24"/>
          <w:szCs w:val="24"/>
        </w:rPr>
        <w:t>J Clin Oncol</w:t>
      </w:r>
      <w:r w:rsidRPr="004C13C8">
        <w:rPr>
          <w:rFonts w:ascii="Book Antiqua" w:hAnsi="Book Antiqua" w:hint="eastAsia"/>
          <w:i/>
          <w:sz w:val="24"/>
          <w:szCs w:val="24"/>
        </w:rPr>
        <w:t xml:space="preserve"> </w:t>
      </w:r>
      <w:r w:rsidRPr="00332956">
        <w:rPr>
          <w:rFonts w:ascii="Book Antiqua" w:hAnsi="Book Antiqua"/>
          <w:sz w:val="24"/>
          <w:szCs w:val="24"/>
        </w:rPr>
        <w:t xml:space="preserve">2017; </w:t>
      </w:r>
      <w:r w:rsidRPr="004C13C8">
        <w:rPr>
          <w:rFonts w:ascii="Book Antiqua" w:hAnsi="Book Antiqua"/>
          <w:b/>
          <w:sz w:val="24"/>
          <w:szCs w:val="24"/>
        </w:rPr>
        <w:t>35</w:t>
      </w:r>
      <w:r>
        <w:rPr>
          <w:rFonts w:ascii="Book Antiqua" w:hAnsi="Book Antiqua" w:hint="eastAsia"/>
          <w:sz w:val="24"/>
          <w:szCs w:val="24"/>
        </w:rPr>
        <w:t xml:space="preserve">: </w:t>
      </w:r>
      <w:r>
        <w:rPr>
          <w:rFonts w:ascii="Book Antiqua" w:hAnsi="Book Antiqua"/>
          <w:sz w:val="24"/>
          <w:szCs w:val="24"/>
        </w:rPr>
        <w:t>TPS219</w:t>
      </w:r>
    </w:p>
    <w:p w14:paraId="25F25C07"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261 </w:t>
      </w:r>
      <w:r w:rsidRPr="00332956">
        <w:rPr>
          <w:rFonts w:ascii="Book Antiqua" w:hAnsi="Book Antiqua"/>
          <w:b/>
          <w:sz w:val="24"/>
          <w:szCs w:val="24"/>
        </w:rPr>
        <w:t>Zhai L</w:t>
      </w:r>
      <w:r w:rsidRPr="00332956">
        <w:rPr>
          <w:rFonts w:ascii="Book Antiqua" w:hAnsi="Book Antiqua"/>
          <w:sz w:val="24"/>
          <w:szCs w:val="24"/>
        </w:rPr>
        <w:t xml:space="preserve">, Spranger S, Binder DC, Gritsina G, Lauing KL, Giles FJ, Wainwright DA. Molecular Pathways: Targeting IDO1 and Other Tryptophan Dioxygenases for Cancer Immunotherapy. </w:t>
      </w:r>
      <w:r w:rsidRPr="00332956">
        <w:rPr>
          <w:rFonts w:ascii="Book Antiqua" w:hAnsi="Book Antiqua"/>
          <w:i/>
          <w:sz w:val="24"/>
          <w:szCs w:val="24"/>
        </w:rPr>
        <w:t>Clin Cancer Res</w:t>
      </w:r>
      <w:r w:rsidRPr="00332956">
        <w:rPr>
          <w:rFonts w:ascii="Book Antiqua" w:hAnsi="Book Antiqua"/>
          <w:sz w:val="24"/>
          <w:szCs w:val="24"/>
        </w:rPr>
        <w:t xml:space="preserve"> 2015; </w:t>
      </w:r>
      <w:r w:rsidRPr="00332956">
        <w:rPr>
          <w:rFonts w:ascii="Book Antiqua" w:hAnsi="Book Antiqua"/>
          <w:b/>
          <w:sz w:val="24"/>
          <w:szCs w:val="24"/>
        </w:rPr>
        <w:t>21</w:t>
      </w:r>
      <w:r w:rsidRPr="00332956">
        <w:rPr>
          <w:rFonts w:ascii="Book Antiqua" w:hAnsi="Book Antiqua"/>
          <w:sz w:val="24"/>
          <w:szCs w:val="24"/>
        </w:rPr>
        <w:t>: 5427-5433 [PMID: 26519060 DOI: 10.1158/1078-0432.CCR-15-0420]</w:t>
      </w:r>
    </w:p>
    <w:p w14:paraId="5DC13981"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lastRenderedPageBreak/>
        <w:t xml:space="preserve">262 </w:t>
      </w:r>
      <w:r w:rsidRPr="00332956">
        <w:rPr>
          <w:rFonts w:ascii="Book Antiqua" w:hAnsi="Book Antiqua"/>
          <w:b/>
          <w:sz w:val="24"/>
          <w:szCs w:val="24"/>
        </w:rPr>
        <w:t>Ott PA</w:t>
      </w:r>
      <w:r w:rsidRPr="00332956">
        <w:rPr>
          <w:rFonts w:ascii="Book Antiqua" w:hAnsi="Book Antiqua"/>
          <w:sz w:val="24"/>
          <w:szCs w:val="24"/>
        </w:rPr>
        <w:t xml:space="preserve">, Hodi FS, Kaufman HL, Wigginton JM, Wolchok JD. Combination immunotherapy: a road map. </w:t>
      </w:r>
      <w:r w:rsidRPr="00332956">
        <w:rPr>
          <w:rFonts w:ascii="Book Antiqua" w:hAnsi="Book Antiqua"/>
          <w:i/>
          <w:sz w:val="24"/>
          <w:szCs w:val="24"/>
        </w:rPr>
        <w:t>J Immunother Cancer</w:t>
      </w:r>
      <w:r w:rsidRPr="00332956">
        <w:rPr>
          <w:rFonts w:ascii="Book Antiqua" w:hAnsi="Book Antiqua"/>
          <w:sz w:val="24"/>
          <w:szCs w:val="24"/>
        </w:rPr>
        <w:t xml:space="preserve"> 2017; </w:t>
      </w:r>
      <w:r w:rsidRPr="00332956">
        <w:rPr>
          <w:rFonts w:ascii="Book Antiqua" w:hAnsi="Book Antiqua"/>
          <w:b/>
          <w:sz w:val="24"/>
          <w:szCs w:val="24"/>
        </w:rPr>
        <w:t>5</w:t>
      </w:r>
      <w:r w:rsidRPr="00332956">
        <w:rPr>
          <w:rFonts w:ascii="Book Antiqua" w:hAnsi="Book Antiqua"/>
          <w:sz w:val="24"/>
          <w:szCs w:val="24"/>
        </w:rPr>
        <w:t>: 16 [PMID: 28239469 DOI: 10.1186/s40425-017-0218-5]</w:t>
      </w:r>
    </w:p>
    <w:p w14:paraId="58C7F635"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263 </w:t>
      </w:r>
      <w:r w:rsidRPr="00332956">
        <w:rPr>
          <w:rFonts w:ascii="Book Antiqua" w:hAnsi="Book Antiqua"/>
          <w:b/>
          <w:sz w:val="24"/>
          <w:szCs w:val="24"/>
        </w:rPr>
        <w:t xml:space="preserve">Incyte Corporation. </w:t>
      </w:r>
      <w:r w:rsidRPr="00175E26">
        <w:rPr>
          <w:rFonts w:ascii="Book Antiqua" w:hAnsi="Book Antiqua"/>
          <w:sz w:val="24"/>
          <w:szCs w:val="24"/>
        </w:rPr>
        <w:t>Merck Sharp</w:t>
      </w:r>
      <w:r>
        <w:rPr>
          <w:rFonts w:ascii="Book Antiqua" w:hAnsi="Book Antiqua"/>
          <w:sz w:val="24"/>
          <w:szCs w:val="24"/>
        </w:rPr>
        <w:t xml:space="preserve"> </w:t>
      </w:r>
      <w:r w:rsidRPr="00175E26">
        <w:rPr>
          <w:rFonts w:ascii="Book Antiqua" w:hAnsi="Book Antiqua"/>
          <w:sz w:val="24"/>
          <w:szCs w:val="24"/>
        </w:rPr>
        <w:t>Dohme Corp. A Phase 1/2 Study Exploring the Safety,</w:t>
      </w:r>
      <w:r>
        <w:rPr>
          <w:rFonts w:ascii="Book Antiqua" w:hAnsi="Book Antiqua"/>
          <w:sz w:val="24"/>
          <w:szCs w:val="24"/>
        </w:rPr>
        <w:t xml:space="preserve"> </w:t>
      </w:r>
      <w:r w:rsidRPr="00332956">
        <w:rPr>
          <w:rFonts w:ascii="Book Antiqua" w:hAnsi="Book Antiqua"/>
          <w:sz w:val="24"/>
          <w:szCs w:val="24"/>
        </w:rPr>
        <w:t>Tolerability, and Efficacy of Pembrolizumab (MK-3475) in Combination With Epacadostat (INCB024360) in Subjects With Selected Cancers (INCB 24360-202 / MK-3475-037 / KEYNOTE-037/ ECHO-202).</w:t>
      </w:r>
      <w:r>
        <w:rPr>
          <w:rFonts w:ascii="Book Antiqua" w:hAnsi="Book Antiqua"/>
          <w:sz w:val="24"/>
          <w:szCs w:val="24"/>
        </w:rPr>
        <w:t xml:space="preserve"> </w:t>
      </w:r>
      <w:r w:rsidRPr="00332956">
        <w:rPr>
          <w:rFonts w:ascii="Book Antiqua" w:hAnsi="Book Antiqua"/>
          <w:sz w:val="24"/>
          <w:szCs w:val="24"/>
        </w:rPr>
        <w:t>In: ClinicalTrials.gov [Internet]. Bethesda (MD): National Library of Medicine (US). Available from: URL:</w:t>
      </w:r>
      <w:r>
        <w:rPr>
          <w:rFonts w:ascii="Book Antiqua" w:hAnsi="Book Antiqua"/>
          <w:sz w:val="24"/>
          <w:szCs w:val="24"/>
        </w:rPr>
        <w:t xml:space="preserve"> </w:t>
      </w:r>
      <w:hyperlink r:id="rId45" w:history="1">
        <w:r w:rsidRPr="00C06D17">
          <w:rPr>
            <w:rStyle w:val="Hyperlink"/>
            <w:rFonts w:ascii="Book Antiqua" w:hAnsi="Book Antiqua"/>
            <w:sz w:val="24"/>
            <w:szCs w:val="24"/>
          </w:rPr>
          <w:t>https://clinicaltrials.gov/ct2/show/NCT02178722?term=NCT02178722rank=1</w:t>
        </w:r>
      </w:hyperlink>
      <w:r>
        <w:rPr>
          <w:rFonts w:ascii="Book Antiqua" w:hAnsi="Book Antiqua" w:hint="eastAsia"/>
          <w:sz w:val="24"/>
          <w:szCs w:val="24"/>
        </w:rPr>
        <w:t xml:space="preserve"> </w:t>
      </w:r>
    </w:p>
    <w:p w14:paraId="0A3D421F"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264 </w:t>
      </w:r>
      <w:r w:rsidRPr="00332956">
        <w:rPr>
          <w:rFonts w:ascii="Book Antiqua" w:hAnsi="Book Antiqua"/>
          <w:b/>
          <w:sz w:val="24"/>
          <w:szCs w:val="24"/>
        </w:rPr>
        <w:t>Kunz P,</w:t>
      </w:r>
      <w:r>
        <w:rPr>
          <w:rFonts w:ascii="Book Antiqua" w:hAnsi="Book Antiqua"/>
          <w:sz w:val="24"/>
          <w:szCs w:val="24"/>
        </w:rPr>
        <w:t xml:space="preserve"> </w:t>
      </w:r>
      <w:r w:rsidRPr="00332956">
        <w:rPr>
          <w:rFonts w:ascii="Book Antiqua" w:hAnsi="Book Antiqua"/>
          <w:sz w:val="24"/>
          <w:szCs w:val="24"/>
        </w:rPr>
        <w:t xml:space="preserve">Stanford University. Epacadostat and Pembrolizumab in Treating Patients With Metastatic or Unresectable Gastroesophageal Junction or Gastric Cancer. In: ClinicalTrials.gov [Internet]. Bethesda (MD): National Library of Medicine (US). Available from: URL: </w:t>
      </w:r>
      <w:hyperlink r:id="rId46" w:history="1">
        <w:r w:rsidRPr="00C06D17">
          <w:rPr>
            <w:rStyle w:val="Hyperlink"/>
            <w:rFonts w:ascii="Book Antiqua" w:hAnsi="Book Antiqua"/>
            <w:sz w:val="24"/>
            <w:szCs w:val="24"/>
          </w:rPr>
          <w:t>https://clinicaltrials.gov/ct2/show/NCT03196232?term=nct03196232rank=1</w:t>
        </w:r>
      </w:hyperlink>
      <w:r>
        <w:rPr>
          <w:rFonts w:ascii="Book Antiqua" w:hAnsi="Book Antiqua"/>
          <w:sz w:val="24"/>
          <w:szCs w:val="24"/>
        </w:rPr>
        <w:t xml:space="preserve"> </w:t>
      </w:r>
    </w:p>
    <w:p w14:paraId="6B1E6432"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265 </w:t>
      </w:r>
      <w:r w:rsidRPr="00332956">
        <w:rPr>
          <w:rFonts w:ascii="Book Antiqua" w:hAnsi="Book Antiqua"/>
          <w:b/>
          <w:sz w:val="24"/>
          <w:szCs w:val="24"/>
        </w:rPr>
        <w:t>Kidokoro T</w:t>
      </w:r>
      <w:r w:rsidRPr="00332956">
        <w:rPr>
          <w:rFonts w:ascii="Book Antiqua" w:hAnsi="Book Antiqua"/>
          <w:sz w:val="24"/>
          <w:szCs w:val="24"/>
        </w:rPr>
        <w:t xml:space="preserve">, Tanikawa C, Furukawa Y, Katagiri T, Nakamura Y, Matsuda K. CDC20, a potential cancer therapeutic target, is negatively regulated by p53. </w:t>
      </w:r>
      <w:r w:rsidRPr="00332956">
        <w:rPr>
          <w:rFonts w:ascii="Book Antiqua" w:hAnsi="Book Antiqua"/>
          <w:i/>
          <w:sz w:val="24"/>
          <w:szCs w:val="24"/>
        </w:rPr>
        <w:t>Oncogene</w:t>
      </w:r>
      <w:r w:rsidRPr="00332956">
        <w:rPr>
          <w:rFonts w:ascii="Book Antiqua" w:hAnsi="Book Antiqua"/>
          <w:sz w:val="24"/>
          <w:szCs w:val="24"/>
        </w:rPr>
        <w:t xml:space="preserve"> 2008; </w:t>
      </w:r>
      <w:r w:rsidRPr="00332956">
        <w:rPr>
          <w:rFonts w:ascii="Book Antiqua" w:hAnsi="Book Antiqua"/>
          <w:b/>
          <w:sz w:val="24"/>
          <w:szCs w:val="24"/>
        </w:rPr>
        <w:t>27</w:t>
      </w:r>
      <w:r w:rsidRPr="00332956">
        <w:rPr>
          <w:rFonts w:ascii="Book Antiqua" w:hAnsi="Book Antiqua"/>
          <w:sz w:val="24"/>
          <w:szCs w:val="24"/>
        </w:rPr>
        <w:t>: 1562-1571 [PMID: 17873905 DOI: 10.1038/sj.onc.1210799]</w:t>
      </w:r>
    </w:p>
    <w:p w14:paraId="07F6B034"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266 </w:t>
      </w:r>
      <w:r w:rsidRPr="00332956">
        <w:rPr>
          <w:rFonts w:ascii="Book Antiqua" w:hAnsi="Book Antiqua"/>
          <w:b/>
          <w:sz w:val="24"/>
          <w:szCs w:val="24"/>
        </w:rPr>
        <w:t>Maire V</w:t>
      </w:r>
      <w:r w:rsidRPr="00332956">
        <w:rPr>
          <w:rFonts w:ascii="Book Antiqua" w:hAnsi="Book Antiqua"/>
          <w:sz w:val="24"/>
          <w:szCs w:val="24"/>
        </w:rPr>
        <w:t xml:space="preserve">, Baldeyron C, Richardson M, Tesson B, Vincent-Salomon A, Gravier E, Marty-Prouvost B, De Koning L, Rigaill G, Dumont A, Gentien D, Barillot E, Roman-Roman S, Depil S, Cruzalegui F, Pierré A, Tucker GC, Dubois T. TTK/hMPS1 is an attractive therapeutic target for triple-negative breast cancer. </w:t>
      </w:r>
      <w:r w:rsidRPr="00332956">
        <w:rPr>
          <w:rFonts w:ascii="Book Antiqua" w:hAnsi="Book Antiqua"/>
          <w:i/>
          <w:sz w:val="24"/>
          <w:szCs w:val="24"/>
        </w:rPr>
        <w:t>PLoS One</w:t>
      </w:r>
      <w:r w:rsidRPr="00332956">
        <w:rPr>
          <w:rFonts w:ascii="Book Antiqua" w:hAnsi="Book Antiqua"/>
          <w:sz w:val="24"/>
          <w:szCs w:val="24"/>
        </w:rPr>
        <w:t xml:space="preserve"> 2013; </w:t>
      </w:r>
      <w:r w:rsidRPr="00332956">
        <w:rPr>
          <w:rFonts w:ascii="Book Antiqua" w:hAnsi="Book Antiqua"/>
          <w:b/>
          <w:sz w:val="24"/>
          <w:szCs w:val="24"/>
        </w:rPr>
        <w:t>8</w:t>
      </w:r>
      <w:r w:rsidRPr="00332956">
        <w:rPr>
          <w:rFonts w:ascii="Book Antiqua" w:hAnsi="Book Antiqua"/>
          <w:sz w:val="24"/>
          <w:szCs w:val="24"/>
        </w:rPr>
        <w:t>: e63712 [PMID: 23700430 DOI: 10.1371/journal.pone.0063712]</w:t>
      </w:r>
    </w:p>
    <w:p w14:paraId="1DD26CDF"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267 </w:t>
      </w:r>
      <w:r w:rsidRPr="00332956">
        <w:rPr>
          <w:rFonts w:ascii="Book Antiqua" w:hAnsi="Book Antiqua"/>
          <w:b/>
          <w:sz w:val="24"/>
          <w:szCs w:val="24"/>
        </w:rPr>
        <w:t>Yim H</w:t>
      </w:r>
      <w:r w:rsidRPr="00332956">
        <w:rPr>
          <w:rFonts w:ascii="Book Antiqua" w:hAnsi="Book Antiqua"/>
          <w:sz w:val="24"/>
          <w:szCs w:val="24"/>
        </w:rPr>
        <w:t xml:space="preserve">. Current clinical trials with polo-like kinase 1 inhibitors in solid tumors. </w:t>
      </w:r>
      <w:r w:rsidRPr="00332956">
        <w:rPr>
          <w:rFonts w:ascii="Book Antiqua" w:hAnsi="Book Antiqua"/>
          <w:i/>
          <w:sz w:val="24"/>
          <w:szCs w:val="24"/>
        </w:rPr>
        <w:t>Anticancer Drugs</w:t>
      </w:r>
      <w:r w:rsidRPr="00332956">
        <w:rPr>
          <w:rFonts w:ascii="Book Antiqua" w:hAnsi="Book Antiqua"/>
          <w:sz w:val="24"/>
          <w:szCs w:val="24"/>
        </w:rPr>
        <w:t xml:space="preserve"> 2013; </w:t>
      </w:r>
      <w:r w:rsidRPr="00332956">
        <w:rPr>
          <w:rFonts w:ascii="Book Antiqua" w:hAnsi="Book Antiqua"/>
          <w:b/>
          <w:sz w:val="24"/>
          <w:szCs w:val="24"/>
        </w:rPr>
        <w:t>24</w:t>
      </w:r>
      <w:r w:rsidRPr="00332956">
        <w:rPr>
          <w:rFonts w:ascii="Book Antiqua" w:hAnsi="Book Antiqua"/>
          <w:sz w:val="24"/>
          <w:szCs w:val="24"/>
        </w:rPr>
        <w:t>: 999-1006 [PMID: 23949254 DOI: 10.1097/CAD.0000000000000007]</w:t>
      </w:r>
    </w:p>
    <w:p w14:paraId="2CA76069"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268 </w:t>
      </w:r>
      <w:r w:rsidRPr="00332956">
        <w:rPr>
          <w:rFonts w:ascii="Book Antiqua" w:hAnsi="Book Antiqua"/>
          <w:b/>
          <w:sz w:val="24"/>
          <w:szCs w:val="24"/>
        </w:rPr>
        <w:t>Gray D</w:t>
      </w:r>
      <w:r w:rsidRPr="00332956">
        <w:rPr>
          <w:rFonts w:ascii="Book Antiqua" w:hAnsi="Book Antiqua"/>
          <w:sz w:val="24"/>
          <w:szCs w:val="24"/>
        </w:rPr>
        <w:t xml:space="preserve">, Jubb AM, Hogue D, Dowd P, Kljavin N, Yi S, Bai W, Frantz G, Zhang Z, Koeppen H, de Sauvage FJ, Davis DP. Maternal embryonic leucine zipper kinase/murine protein serine-threonine kinase 38 is a promising therapeutic target for multiple cancers. </w:t>
      </w:r>
      <w:r w:rsidRPr="00332956">
        <w:rPr>
          <w:rFonts w:ascii="Book Antiqua" w:hAnsi="Book Antiqua"/>
          <w:i/>
          <w:sz w:val="24"/>
          <w:szCs w:val="24"/>
        </w:rPr>
        <w:t>Cancer Res</w:t>
      </w:r>
      <w:r w:rsidRPr="00332956">
        <w:rPr>
          <w:rFonts w:ascii="Book Antiqua" w:hAnsi="Book Antiqua"/>
          <w:sz w:val="24"/>
          <w:szCs w:val="24"/>
        </w:rPr>
        <w:t xml:space="preserve"> 2005; </w:t>
      </w:r>
      <w:r w:rsidRPr="00332956">
        <w:rPr>
          <w:rFonts w:ascii="Book Antiqua" w:hAnsi="Book Antiqua"/>
          <w:b/>
          <w:sz w:val="24"/>
          <w:szCs w:val="24"/>
        </w:rPr>
        <w:t>65</w:t>
      </w:r>
      <w:r w:rsidRPr="00332956">
        <w:rPr>
          <w:rFonts w:ascii="Book Antiqua" w:hAnsi="Book Antiqua"/>
          <w:sz w:val="24"/>
          <w:szCs w:val="24"/>
        </w:rPr>
        <w:t>: 9751-9761 [PMID: 16266996 DOI: 10.1158/0008-5472.CAN-04-4531]</w:t>
      </w:r>
    </w:p>
    <w:p w14:paraId="2C2A54DE"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lastRenderedPageBreak/>
        <w:t xml:space="preserve">269 </w:t>
      </w:r>
      <w:r w:rsidRPr="00332956">
        <w:rPr>
          <w:rFonts w:ascii="Book Antiqua" w:hAnsi="Book Antiqua"/>
          <w:b/>
          <w:sz w:val="24"/>
          <w:szCs w:val="24"/>
        </w:rPr>
        <w:t>Wang L</w:t>
      </w:r>
      <w:r w:rsidRPr="00332956">
        <w:rPr>
          <w:rFonts w:ascii="Book Antiqua" w:hAnsi="Book Antiqua"/>
          <w:sz w:val="24"/>
          <w:szCs w:val="24"/>
        </w:rPr>
        <w:t xml:space="preserve">, Rubinstein R, Lines JL, Wasiuk A, Ahonen C, Guo Y, Lu LF, Gondek D, Wang Y, Fava RA, Fiser A, Almo S, Noelle RJ. VISTA, a novel mouse Ig superfamily ligand that negatively regulates T cell responses. </w:t>
      </w:r>
      <w:r w:rsidRPr="00332956">
        <w:rPr>
          <w:rFonts w:ascii="Book Antiqua" w:hAnsi="Book Antiqua"/>
          <w:i/>
          <w:sz w:val="24"/>
          <w:szCs w:val="24"/>
        </w:rPr>
        <w:t>J Exp Med</w:t>
      </w:r>
      <w:r w:rsidRPr="00332956">
        <w:rPr>
          <w:rFonts w:ascii="Book Antiqua" w:hAnsi="Book Antiqua"/>
          <w:sz w:val="24"/>
          <w:szCs w:val="24"/>
        </w:rPr>
        <w:t xml:space="preserve"> 2011; </w:t>
      </w:r>
      <w:r w:rsidRPr="00332956">
        <w:rPr>
          <w:rFonts w:ascii="Book Antiqua" w:hAnsi="Book Antiqua"/>
          <w:b/>
          <w:sz w:val="24"/>
          <w:szCs w:val="24"/>
        </w:rPr>
        <w:t>208</w:t>
      </w:r>
      <w:r w:rsidRPr="00332956">
        <w:rPr>
          <w:rFonts w:ascii="Book Antiqua" w:hAnsi="Book Antiqua"/>
          <w:sz w:val="24"/>
          <w:szCs w:val="24"/>
        </w:rPr>
        <w:t>: 577-592 [PMID: 21383057 DOI: http://dx.doi.org/10.1084/jem.20100619]</w:t>
      </w:r>
    </w:p>
    <w:p w14:paraId="6F068F61"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270 </w:t>
      </w:r>
      <w:r w:rsidRPr="00332956">
        <w:rPr>
          <w:rFonts w:ascii="Book Antiqua" w:hAnsi="Book Antiqua"/>
          <w:b/>
          <w:sz w:val="24"/>
          <w:szCs w:val="24"/>
        </w:rPr>
        <w:t>Le Mercier I</w:t>
      </w:r>
      <w:r w:rsidRPr="00332956">
        <w:rPr>
          <w:rFonts w:ascii="Book Antiqua" w:hAnsi="Book Antiqua"/>
          <w:sz w:val="24"/>
          <w:szCs w:val="24"/>
        </w:rPr>
        <w:t xml:space="preserve">, Chen W, Lines JL, Day M, Li J, Sergent P, Noelle RJ, Wang L. VISTA Regulates the Development of Protective Antitumor Immunity. </w:t>
      </w:r>
      <w:r w:rsidRPr="00332956">
        <w:rPr>
          <w:rFonts w:ascii="Book Antiqua" w:hAnsi="Book Antiqua"/>
          <w:i/>
          <w:sz w:val="24"/>
          <w:szCs w:val="24"/>
        </w:rPr>
        <w:t>Cancer Res</w:t>
      </w:r>
      <w:r w:rsidRPr="00332956">
        <w:rPr>
          <w:rFonts w:ascii="Book Antiqua" w:hAnsi="Book Antiqua"/>
          <w:sz w:val="24"/>
          <w:szCs w:val="24"/>
        </w:rPr>
        <w:t xml:space="preserve"> 2014; </w:t>
      </w:r>
      <w:r w:rsidRPr="00332956">
        <w:rPr>
          <w:rFonts w:ascii="Book Antiqua" w:hAnsi="Book Antiqua"/>
          <w:b/>
          <w:sz w:val="24"/>
          <w:szCs w:val="24"/>
        </w:rPr>
        <w:t>74</w:t>
      </w:r>
      <w:r w:rsidRPr="00332956">
        <w:rPr>
          <w:rFonts w:ascii="Book Antiqua" w:hAnsi="Book Antiqua"/>
          <w:sz w:val="24"/>
          <w:szCs w:val="24"/>
        </w:rPr>
        <w:t>: 1933-1944 [PMID: 24691994 DOI: http://dx.doi.org/10.1158/0008-5472.CAN-13-1506]</w:t>
      </w:r>
    </w:p>
    <w:p w14:paraId="69B7680F"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271 </w:t>
      </w:r>
      <w:r w:rsidRPr="00332956">
        <w:rPr>
          <w:rFonts w:ascii="Book Antiqua" w:hAnsi="Book Antiqua"/>
          <w:b/>
          <w:sz w:val="24"/>
          <w:szCs w:val="24"/>
        </w:rPr>
        <w:t>Liu J</w:t>
      </w:r>
      <w:r w:rsidRPr="00332956">
        <w:rPr>
          <w:rFonts w:ascii="Book Antiqua" w:hAnsi="Book Antiqua"/>
          <w:sz w:val="24"/>
          <w:szCs w:val="24"/>
        </w:rPr>
        <w:t xml:space="preserve">, Yuan Y, Chen W, Putra J, Suriawinata AA, Schenk AD, Miller HE, Guleria I, Barth RJ, Huang YH, Wang L. Immune-checkpoint proteins VISTA and PD-1 nonredundantly regulate murine T-cell responses. </w:t>
      </w:r>
      <w:r>
        <w:rPr>
          <w:rFonts w:ascii="Book Antiqua" w:hAnsi="Book Antiqua"/>
          <w:i/>
          <w:sz w:val="24"/>
          <w:szCs w:val="24"/>
        </w:rPr>
        <w:t>Proc Natl Acad Sci US</w:t>
      </w:r>
      <w:r w:rsidRPr="00332956">
        <w:rPr>
          <w:rFonts w:ascii="Book Antiqua" w:hAnsi="Book Antiqua"/>
          <w:i/>
          <w:sz w:val="24"/>
          <w:szCs w:val="24"/>
        </w:rPr>
        <w:t>A</w:t>
      </w:r>
      <w:r w:rsidRPr="00332956">
        <w:rPr>
          <w:rFonts w:ascii="Book Antiqua" w:hAnsi="Book Antiqua"/>
          <w:sz w:val="24"/>
          <w:szCs w:val="24"/>
        </w:rPr>
        <w:t xml:space="preserve"> 2015; </w:t>
      </w:r>
      <w:r w:rsidRPr="00332956">
        <w:rPr>
          <w:rFonts w:ascii="Book Antiqua" w:hAnsi="Book Antiqua"/>
          <w:b/>
          <w:sz w:val="24"/>
          <w:szCs w:val="24"/>
        </w:rPr>
        <w:t>112</w:t>
      </w:r>
      <w:r w:rsidRPr="00332956">
        <w:rPr>
          <w:rFonts w:ascii="Book Antiqua" w:hAnsi="Book Antiqua"/>
          <w:sz w:val="24"/>
          <w:szCs w:val="24"/>
        </w:rPr>
        <w:t>: 6682-6687 [PMID: 25964334 DOI: 10.1073/pnas.1420370112]</w:t>
      </w:r>
    </w:p>
    <w:p w14:paraId="3C1FEFFA"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272 </w:t>
      </w:r>
      <w:r w:rsidRPr="00332956">
        <w:rPr>
          <w:rFonts w:ascii="Book Antiqua" w:hAnsi="Book Antiqua"/>
          <w:b/>
          <w:sz w:val="24"/>
          <w:szCs w:val="24"/>
        </w:rPr>
        <w:t>Curis</w:t>
      </w:r>
      <w:r w:rsidRPr="00495C59">
        <w:rPr>
          <w:rFonts w:ascii="Book Antiqua" w:hAnsi="Book Antiqua"/>
          <w:sz w:val="24"/>
          <w:szCs w:val="24"/>
        </w:rPr>
        <w:t>,</w:t>
      </w:r>
      <w:r w:rsidRPr="00495C59">
        <w:rPr>
          <w:rFonts w:ascii="Book Antiqua" w:hAnsi="Book Antiqua" w:hint="eastAsia"/>
          <w:sz w:val="24"/>
          <w:szCs w:val="24"/>
        </w:rPr>
        <w:t xml:space="preserve"> </w:t>
      </w:r>
      <w:r w:rsidRPr="00332956">
        <w:rPr>
          <w:rFonts w:ascii="Book Antiqua" w:hAnsi="Book Antiqua"/>
          <w:sz w:val="24"/>
          <w:szCs w:val="24"/>
        </w:rPr>
        <w:t xml:space="preserve">Inc. A Study of CA-170 (Oral PD-L1, PD-L2 and VISTA Checkpoint Antagonist) in Patients With Advanced Tumors and Lymphomas. In: ClinicalTrials.gov [Internet]. Bethesda (MD): National Library of Medicine (US). Available from: URL: </w:t>
      </w:r>
      <w:hyperlink r:id="rId47" w:history="1">
        <w:r w:rsidRPr="00C06D17">
          <w:rPr>
            <w:rStyle w:val="Hyperlink"/>
            <w:rFonts w:ascii="Book Antiqua" w:hAnsi="Book Antiqua"/>
            <w:sz w:val="24"/>
            <w:szCs w:val="24"/>
          </w:rPr>
          <w:t>https://clinicaltrials.gov/ct2/show/NCT02812875?term=NCT02812875rank=1</w:t>
        </w:r>
      </w:hyperlink>
      <w:r>
        <w:rPr>
          <w:rFonts w:ascii="Book Antiqua" w:hAnsi="Book Antiqua" w:hint="eastAsia"/>
          <w:sz w:val="24"/>
          <w:szCs w:val="24"/>
        </w:rPr>
        <w:t xml:space="preserve"> </w:t>
      </w:r>
    </w:p>
    <w:p w14:paraId="30460C35"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273 </w:t>
      </w:r>
      <w:r w:rsidRPr="00332956">
        <w:rPr>
          <w:rFonts w:ascii="Book Antiqua" w:hAnsi="Book Antiqua"/>
          <w:b/>
          <w:sz w:val="24"/>
          <w:szCs w:val="24"/>
        </w:rPr>
        <w:t>Böger C</w:t>
      </w:r>
      <w:r w:rsidRPr="00332956">
        <w:rPr>
          <w:rFonts w:ascii="Book Antiqua" w:hAnsi="Book Antiqua"/>
          <w:sz w:val="24"/>
          <w:szCs w:val="24"/>
        </w:rPr>
        <w:t xml:space="preserve">, Behrens HM, Krüger S, Röcken C. The novel negative checkpoint regulator VISTA is expressed in gastric carcinoma and associated with PD-L1/PD-1: A future perspective for a combined gastric cancer therapy? </w:t>
      </w:r>
      <w:r w:rsidRPr="00332956">
        <w:rPr>
          <w:rFonts w:ascii="Book Antiqua" w:hAnsi="Book Antiqua"/>
          <w:i/>
          <w:sz w:val="24"/>
          <w:szCs w:val="24"/>
        </w:rPr>
        <w:t>Oncoimmunology</w:t>
      </w:r>
      <w:r w:rsidRPr="00332956">
        <w:rPr>
          <w:rFonts w:ascii="Book Antiqua" w:hAnsi="Book Antiqua"/>
          <w:sz w:val="24"/>
          <w:szCs w:val="24"/>
        </w:rPr>
        <w:t xml:space="preserve"> 2017; </w:t>
      </w:r>
      <w:r w:rsidRPr="00332956">
        <w:rPr>
          <w:rFonts w:ascii="Book Antiqua" w:hAnsi="Book Antiqua"/>
          <w:b/>
          <w:sz w:val="24"/>
          <w:szCs w:val="24"/>
        </w:rPr>
        <w:t>6</w:t>
      </w:r>
      <w:r w:rsidRPr="00332956">
        <w:rPr>
          <w:rFonts w:ascii="Book Antiqua" w:hAnsi="Book Antiqua"/>
          <w:sz w:val="24"/>
          <w:szCs w:val="24"/>
        </w:rPr>
        <w:t>: e1293215 [PMID: 28507801 DOI: http://dx.doi.org/10.1080/2162402X.2017.1293215]</w:t>
      </w:r>
    </w:p>
    <w:p w14:paraId="0A4F248D"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274</w:t>
      </w:r>
      <w:r>
        <w:rPr>
          <w:rFonts w:ascii="Book Antiqua" w:hAnsi="Book Antiqua" w:hint="eastAsia"/>
          <w:sz w:val="24"/>
          <w:szCs w:val="24"/>
        </w:rPr>
        <w:t xml:space="preserve"> </w:t>
      </w:r>
      <w:r w:rsidRPr="00495C59">
        <w:rPr>
          <w:rFonts w:ascii="Book Antiqua" w:hAnsi="Book Antiqua"/>
          <w:b/>
          <w:sz w:val="24"/>
          <w:szCs w:val="24"/>
        </w:rPr>
        <w:t>Gilead Sciences.</w:t>
      </w:r>
      <w:r w:rsidRPr="00332956">
        <w:rPr>
          <w:rFonts w:ascii="Book Antiqua" w:hAnsi="Book Antiqua"/>
          <w:sz w:val="24"/>
          <w:szCs w:val="24"/>
        </w:rPr>
        <w:t xml:space="preserve"> Andecaliximab Combined With Nivolumab Versus Nivolumab Alone in Adults With Unresectable or Recurrent Gastric or Gastroesophageal Junction Adenocarcinoma.</w:t>
      </w:r>
      <w:r>
        <w:rPr>
          <w:rFonts w:ascii="Book Antiqua" w:hAnsi="Book Antiqua"/>
          <w:sz w:val="24"/>
          <w:szCs w:val="24"/>
        </w:rPr>
        <w:t xml:space="preserve"> </w:t>
      </w:r>
      <w:r w:rsidRPr="00332956">
        <w:rPr>
          <w:rFonts w:ascii="Book Antiqua" w:hAnsi="Book Antiqua"/>
          <w:sz w:val="24"/>
          <w:szCs w:val="24"/>
        </w:rPr>
        <w:t>In: ClinicalTrials.gov [Internet]. Bethesda (MD): National Library of Medicine (US). Available from: URL:</w:t>
      </w:r>
      <w:r>
        <w:rPr>
          <w:rFonts w:ascii="Book Antiqua" w:hAnsi="Book Antiqua"/>
          <w:sz w:val="24"/>
          <w:szCs w:val="24"/>
        </w:rPr>
        <w:t xml:space="preserve"> </w:t>
      </w:r>
      <w:hyperlink r:id="rId48" w:history="1">
        <w:r w:rsidRPr="00C06D17">
          <w:rPr>
            <w:rStyle w:val="Hyperlink"/>
            <w:rFonts w:ascii="Book Antiqua" w:hAnsi="Book Antiqua"/>
            <w:sz w:val="24"/>
            <w:szCs w:val="24"/>
          </w:rPr>
          <w:t>https://clinicaltrials.gov/ct2/show/NCT02864381?term=NCT02864381rank=1</w:t>
        </w:r>
      </w:hyperlink>
      <w:r>
        <w:rPr>
          <w:rFonts w:ascii="Book Antiqua" w:hAnsi="Book Antiqua" w:hint="eastAsia"/>
          <w:sz w:val="24"/>
          <w:szCs w:val="24"/>
        </w:rPr>
        <w:t xml:space="preserve"> </w:t>
      </w:r>
    </w:p>
    <w:p w14:paraId="1939D9CA"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275 </w:t>
      </w:r>
      <w:r w:rsidRPr="00332956">
        <w:rPr>
          <w:rFonts w:ascii="Book Antiqua" w:hAnsi="Book Antiqua"/>
          <w:b/>
          <w:sz w:val="24"/>
          <w:szCs w:val="24"/>
        </w:rPr>
        <w:t>Aanur P</w:t>
      </w:r>
      <w:r w:rsidRPr="00495C59">
        <w:rPr>
          <w:rFonts w:ascii="Book Antiqua" w:hAnsi="Book Antiqua"/>
          <w:sz w:val="24"/>
          <w:szCs w:val="24"/>
        </w:rPr>
        <w:t>,</w:t>
      </w:r>
      <w:r>
        <w:rPr>
          <w:rFonts w:ascii="Book Antiqua" w:hAnsi="Book Antiqua"/>
          <w:sz w:val="24"/>
          <w:szCs w:val="24"/>
        </w:rPr>
        <w:t xml:space="preserve"> </w:t>
      </w:r>
      <w:r w:rsidRPr="00332956">
        <w:rPr>
          <w:rFonts w:ascii="Book Antiqua" w:hAnsi="Book Antiqua"/>
          <w:sz w:val="24"/>
          <w:szCs w:val="24"/>
        </w:rPr>
        <w:t>Gutierrez M, Kelly RJ, Ajani JA, Ku GY, Denlinger CS. FRACTION (fast real-</w:t>
      </w:r>
      <w:r>
        <w:rPr>
          <w:rFonts w:ascii="Book Antiqua" w:hAnsi="Book Antiqua"/>
          <w:sz w:val="24"/>
          <w:szCs w:val="24"/>
        </w:rPr>
        <w:t xml:space="preserve"> </w:t>
      </w:r>
      <w:r w:rsidRPr="00332956">
        <w:rPr>
          <w:rFonts w:ascii="Book Antiqua" w:hAnsi="Book Antiqua"/>
          <w:sz w:val="24"/>
          <w:szCs w:val="24"/>
        </w:rPr>
        <w:t>time assessment of combination therapies in immuno-</w:t>
      </w:r>
      <w:r>
        <w:rPr>
          <w:rFonts w:ascii="Book Antiqua" w:hAnsi="Book Antiqua"/>
          <w:sz w:val="24"/>
          <w:szCs w:val="24"/>
        </w:rPr>
        <w:t xml:space="preserve"> </w:t>
      </w:r>
      <w:r w:rsidRPr="00332956">
        <w:rPr>
          <w:rFonts w:ascii="Book Antiqua" w:hAnsi="Book Antiqua"/>
          <w:sz w:val="24"/>
          <w:szCs w:val="24"/>
        </w:rPr>
        <w:t>oncology)-</w:t>
      </w:r>
      <w:r>
        <w:rPr>
          <w:rFonts w:ascii="Book Antiqua" w:hAnsi="Book Antiqua"/>
          <w:sz w:val="24"/>
          <w:szCs w:val="24"/>
        </w:rPr>
        <w:t xml:space="preserve"> </w:t>
      </w:r>
      <w:r w:rsidRPr="00332956">
        <w:rPr>
          <w:rFonts w:ascii="Book Antiqua" w:hAnsi="Book Antiqua"/>
          <w:sz w:val="24"/>
          <w:szCs w:val="24"/>
        </w:rPr>
        <w:t>gastric cancer (GC): a randomized, open-label, adaptive, phase 2 study of nivolumab in combination with other immuno- oncology (IO) agents in patients with advanced GC. J. Clin. Oncol. 2017 35: TPS4137</w:t>
      </w:r>
    </w:p>
    <w:p w14:paraId="5B64E66F"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lastRenderedPageBreak/>
        <w:t xml:space="preserve">276 </w:t>
      </w:r>
      <w:r w:rsidRPr="00332956">
        <w:rPr>
          <w:rFonts w:ascii="Book Antiqua" w:hAnsi="Book Antiqua"/>
          <w:b/>
          <w:sz w:val="24"/>
          <w:szCs w:val="24"/>
        </w:rPr>
        <w:t>Mayo Clinic</w:t>
      </w:r>
      <w:r w:rsidRPr="00A86F36">
        <w:rPr>
          <w:rFonts w:ascii="Book Antiqua" w:hAnsi="Book Antiqua"/>
          <w:b/>
          <w:sz w:val="24"/>
          <w:szCs w:val="24"/>
        </w:rPr>
        <w:t>, National Cancer Institute (NCI)</w:t>
      </w:r>
      <w:r w:rsidRPr="00A86F36">
        <w:rPr>
          <w:rFonts w:ascii="Book Antiqua" w:hAnsi="Book Antiqua"/>
          <w:sz w:val="24"/>
          <w:szCs w:val="24"/>
        </w:rPr>
        <w:t>.</w:t>
      </w:r>
      <w:r w:rsidRPr="00332956">
        <w:rPr>
          <w:rFonts w:ascii="Book Antiqua" w:hAnsi="Book Antiqua"/>
          <w:sz w:val="24"/>
          <w:szCs w:val="24"/>
        </w:rPr>
        <w:t xml:space="preserve"> Pembrolizumab, Combination Chemotherapy, and Radiation Therapy Before Surgery in Treating Adult Patients With Locally Advanced Gastroesophageal Junction or Gastric Cardia Cancer That Can Be Removed by Surgery. In: ClinicalTrials.gov [Internet]. Bethesda (MD): National Library of Medicine (US). Available from: URL:</w:t>
      </w:r>
      <w:r>
        <w:rPr>
          <w:rFonts w:ascii="Book Antiqua" w:hAnsi="Book Antiqua"/>
          <w:sz w:val="24"/>
          <w:szCs w:val="24"/>
        </w:rPr>
        <w:t xml:space="preserve"> </w:t>
      </w:r>
      <w:hyperlink r:id="rId49" w:history="1">
        <w:r w:rsidRPr="00C06D17">
          <w:rPr>
            <w:rStyle w:val="Hyperlink"/>
            <w:rFonts w:ascii="Book Antiqua" w:hAnsi="Book Antiqua"/>
            <w:sz w:val="24"/>
            <w:szCs w:val="24"/>
          </w:rPr>
          <w:t>https://clinicaltrials.gov/ct2/show/NCT02730546?term=NCT02730546rank=1</w:t>
        </w:r>
      </w:hyperlink>
      <w:r>
        <w:rPr>
          <w:rFonts w:ascii="Book Antiqua" w:hAnsi="Book Antiqua" w:hint="eastAsia"/>
          <w:sz w:val="24"/>
          <w:szCs w:val="24"/>
        </w:rPr>
        <w:t xml:space="preserve"> </w:t>
      </w:r>
    </w:p>
    <w:p w14:paraId="48E9182D"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277 </w:t>
      </w:r>
      <w:r w:rsidRPr="00332956">
        <w:rPr>
          <w:rFonts w:ascii="Book Antiqua" w:hAnsi="Book Antiqua"/>
          <w:b/>
          <w:sz w:val="24"/>
          <w:szCs w:val="24"/>
        </w:rPr>
        <w:t>Kono K</w:t>
      </w:r>
      <w:r w:rsidRPr="00495C59">
        <w:rPr>
          <w:rFonts w:ascii="Book Antiqua" w:hAnsi="Book Antiqua"/>
          <w:sz w:val="24"/>
          <w:szCs w:val="24"/>
        </w:rPr>
        <w:t>,</w:t>
      </w:r>
      <w:r>
        <w:rPr>
          <w:rFonts w:ascii="Book Antiqua" w:hAnsi="Book Antiqua"/>
          <w:sz w:val="24"/>
          <w:szCs w:val="24"/>
        </w:rPr>
        <w:t xml:space="preserve"> </w:t>
      </w:r>
      <w:r w:rsidRPr="00332956">
        <w:rPr>
          <w:rFonts w:ascii="Book Antiqua" w:hAnsi="Book Antiqua"/>
          <w:sz w:val="24"/>
          <w:szCs w:val="24"/>
        </w:rPr>
        <w:t xml:space="preserve">Fukushima Medical University Hospital. Checkpoint Inhibitor and Radiotherapy for Recurrent Gastric Cancer (CIRCUIT). In: ClinicalTrials.gov [Internet]. Bethesda (MD): National Library of Medicine (US). Available from: URL: </w:t>
      </w:r>
      <w:hyperlink r:id="rId50" w:history="1">
        <w:r w:rsidRPr="00C06D17">
          <w:rPr>
            <w:rStyle w:val="Hyperlink"/>
            <w:rFonts w:ascii="Book Antiqua" w:hAnsi="Book Antiqua"/>
            <w:sz w:val="24"/>
            <w:szCs w:val="24"/>
          </w:rPr>
          <w:t>https://clinicaltrials.gov/ct2/show/NCT03453164?term=NCT03453164rank=1</w:t>
        </w:r>
      </w:hyperlink>
      <w:r>
        <w:rPr>
          <w:rFonts w:ascii="Book Antiqua" w:hAnsi="Book Antiqua" w:hint="eastAsia"/>
          <w:sz w:val="24"/>
          <w:szCs w:val="24"/>
        </w:rPr>
        <w:t xml:space="preserve"> </w:t>
      </w:r>
    </w:p>
    <w:p w14:paraId="315146BF"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278 </w:t>
      </w:r>
      <w:r w:rsidRPr="00332956">
        <w:rPr>
          <w:rFonts w:ascii="Book Antiqua" w:hAnsi="Book Antiqua"/>
          <w:b/>
          <w:sz w:val="24"/>
          <w:szCs w:val="24"/>
        </w:rPr>
        <w:t>Läubli H</w:t>
      </w:r>
      <w:r w:rsidRPr="00332956">
        <w:rPr>
          <w:rFonts w:ascii="Book Antiqua" w:hAnsi="Book Antiqua"/>
          <w:sz w:val="24"/>
          <w:szCs w:val="24"/>
        </w:rPr>
        <w:t xml:space="preserve">, Balmelli C, Bossard M, Pfister O, Glatz K, Zippelius A. Acute heart failure due to autoimmune myocarditis under pembrolizumab treatment for metastatic melanoma. </w:t>
      </w:r>
      <w:r w:rsidRPr="00332956">
        <w:rPr>
          <w:rFonts w:ascii="Book Antiqua" w:hAnsi="Book Antiqua"/>
          <w:i/>
          <w:sz w:val="24"/>
          <w:szCs w:val="24"/>
        </w:rPr>
        <w:t>J Immunother Cancer</w:t>
      </w:r>
      <w:r w:rsidRPr="00332956">
        <w:rPr>
          <w:rFonts w:ascii="Book Antiqua" w:hAnsi="Book Antiqua"/>
          <w:sz w:val="24"/>
          <w:szCs w:val="24"/>
        </w:rPr>
        <w:t xml:space="preserve"> 2015; </w:t>
      </w:r>
      <w:r w:rsidRPr="00332956">
        <w:rPr>
          <w:rFonts w:ascii="Book Antiqua" w:hAnsi="Book Antiqua"/>
          <w:b/>
          <w:sz w:val="24"/>
          <w:szCs w:val="24"/>
        </w:rPr>
        <w:t>3</w:t>
      </w:r>
      <w:r w:rsidRPr="00332956">
        <w:rPr>
          <w:rFonts w:ascii="Book Antiqua" w:hAnsi="Book Antiqua"/>
          <w:sz w:val="24"/>
          <w:szCs w:val="24"/>
        </w:rPr>
        <w:t>: 11 [PMID: 25901283 DOI: 10.1186/s40425-015-0057-1]</w:t>
      </w:r>
    </w:p>
    <w:p w14:paraId="1613E368"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279 </w:t>
      </w:r>
      <w:r w:rsidRPr="00332956">
        <w:rPr>
          <w:rFonts w:ascii="Book Antiqua" w:hAnsi="Book Antiqua"/>
          <w:b/>
          <w:sz w:val="24"/>
          <w:szCs w:val="24"/>
        </w:rPr>
        <w:t>Johnson DB</w:t>
      </w:r>
      <w:r w:rsidRPr="00332956">
        <w:rPr>
          <w:rFonts w:ascii="Book Antiqua" w:hAnsi="Book Antiqua"/>
          <w:sz w:val="24"/>
          <w:szCs w:val="24"/>
        </w:rPr>
        <w:t xml:space="preserve">, Balko JM, Compton ML, Chalkias S, Gorham J, Xu Y, Hicks M, Puzanov I, Alexander MR, Bloomer TL, Becker JR, Slosky DA, Phillips EJ, Pilkinton MA, Craig-Owens L, Kola N, Plautz G, Reshef DS, Deutsch JS, Deering RP, Olenchock BA, Lichtman AH, Roden DM, Seidman CE, Koralnik IJ, Seidman JG, Hoffman RD, Taube JM, Diaz LA Jr, Anders RA, Sosman JA, Moslehi JJ. Fulminant Myocarditis with Combination Immune Checkpoint Blockade. </w:t>
      </w:r>
      <w:r w:rsidRPr="00332956">
        <w:rPr>
          <w:rFonts w:ascii="Book Antiqua" w:hAnsi="Book Antiqua"/>
          <w:i/>
          <w:sz w:val="24"/>
          <w:szCs w:val="24"/>
        </w:rPr>
        <w:t>N Engl J Med</w:t>
      </w:r>
      <w:r w:rsidRPr="00332956">
        <w:rPr>
          <w:rFonts w:ascii="Book Antiqua" w:hAnsi="Book Antiqua"/>
          <w:sz w:val="24"/>
          <w:szCs w:val="24"/>
        </w:rPr>
        <w:t xml:space="preserve"> 2016; </w:t>
      </w:r>
      <w:r w:rsidRPr="00332956">
        <w:rPr>
          <w:rFonts w:ascii="Book Antiqua" w:hAnsi="Book Antiqua"/>
          <w:b/>
          <w:sz w:val="24"/>
          <w:szCs w:val="24"/>
        </w:rPr>
        <w:t>375</w:t>
      </w:r>
      <w:r w:rsidRPr="00332956">
        <w:rPr>
          <w:rFonts w:ascii="Book Antiqua" w:hAnsi="Book Antiqua"/>
          <w:sz w:val="24"/>
          <w:szCs w:val="24"/>
        </w:rPr>
        <w:t>: 1749-1755 [PMID: 27806233 DOI: 10.1056/NEJMoa1609214]</w:t>
      </w:r>
    </w:p>
    <w:p w14:paraId="1407D457"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280 </w:t>
      </w:r>
      <w:r w:rsidRPr="00332956">
        <w:rPr>
          <w:rFonts w:ascii="Book Antiqua" w:hAnsi="Book Antiqua"/>
          <w:b/>
          <w:sz w:val="24"/>
          <w:szCs w:val="24"/>
        </w:rPr>
        <w:t>Myint ZW</w:t>
      </w:r>
      <w:r w:rsidRPr="00332956">
        <w:rPr>
          <w:rFonts w:ascii="Book Antiqua" w:hAnsi="Book Antiqua"/>
          <w:sz w:val="24"/>
          <w:szCs w:val="24"/>
        </w:rPr>
        <w:t xml:space="preserve">, Goel G. Role of modern immunotherapy in gastrointestinal malignancies: a review of current clinical progress. </w:t>
      </w:r>
      <w:r w:rsidRPr="00332956">
        <w:rPr>
          <w:rFonts w:ascii="Book Antiqua" w:hAnsi="Book Antiqua"/>
          <w:i/>
          <w:sz w:val="24"/>
          <w:szCs w:val="24"/>
        </w:rPr>
        <w:t>J Hematol Oncol</w:t>
      </w:r>
      <w:r w:rsidRPr="00332956">
        <w:rPr>
          <w:rFonts w:ascii="Book Antiqua" w:hAnsi="Book Antiqua"/>
          <w:sz w:val="24"/>
          <w:szCs w:val="24"/>
        </w:rPr>
        <w:t xml:space="preserve"> 2017; </w:t>
      </w:r>
      <w:r w:rsidRPr="00332956">
        <w:rPr>
          <w:rFonts w:ascii="Book Antiqua" w:hAnsi="Book Antiqua"/>
          <w:b/>
          <w:sz w:val="24"/>
          <w:szCs w:val="24"/>
        </w:rPr>
        <w:t>10</w:t>
      </w:r>
      <w:r w:rsidRPr="00332956">
        <w:rPr>
          <w:rFonts w:ascii="Book Antiqua" w:hAnsi="Book Antiqua"/>
          <w:sz w:val="24"/>
          <w:szCs w:val="24"/>
        </w:rPr>
        <w:t>: 86 [PMID: 28434400 DOI: 10.1186/s13045-017-0454-7]</w:t>
      </w:r>
    </w:p>
    <w:p w14:paraId="0B69D2FE"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281 </w:t>
      </w:r>
      <w:r w:rsidRPr="00332956">
        <w:rPr>
          <w:rFonts w:ascii="Book Antiqua" w:hAnsi="Book Antiqua"/>
          <w:b/>
          <w:sz w:val="24"/>
          <w:szCs w:val="24"/>
        </w:rPr>
        <w:t>Yonsei University</w:t>
      </w:r>
      <w:r w:rsidRPr="00495C59">
        <w:rPr>
          <w:rFonts w:ascii="Book Antiqua" w:hAnsi="Book Antiqua"/>
          <w:b/>
          <w:sz w:val="24"/>
          <w:szCs w:val="24"/>
        </w:rPr>
        <w:t>,</w:t>
      </w:r>
      <w:r>
        <w:rPr>
          <w:rFonts w:ascii="Book Antiqua" w:hAnsi="Book Antiqua" w:hint="eastAsia"/>
          <w:b/>
          <w:sz w:val="24"/>
          <w:szCs w:val="24"/>
        </w:rPr>
        <w:t xml:space="preserve"> </w:t>
      </w:r>
      <w:r w:rsidRPr="00495C59">
        <w:rPr>
          <w:rFonts w:ascii="Book Antiqua" w:hAnsi="Book Antiqua"/>
          <w:b/>
          <w:sz w:val="24"/>
          <w:szCs w:val="24"/>
        </w:rPr>
        <w:t>Korea</w:t>
      </w:r>
      <w:r w:rsidRPr="00332956">
        <w:rPr>
          <w:rFonts w:ascii="Book Antiqua" w:hAnsi="Book Antiqua"/>
          <w:sz w:val="24"/>
          <w:szCs w:val="24"/>
        </w:rPr>
        <w:t xml:space="preserve">. Biomarker-Integrated Umbrella, Advanced Gastric Cancer. In: ClinicalTrials.gov [Internet]. Bethesda (MD): National Library of Medicine (US). Available from: URL: </w:t>
      </w:r>
      <w:hyperlink r:id="rId51" w:history="1">
        <w:r w:rsidRPr="00C06D17">
          <w:rPr>
            <w:rStyle w:val="Hyperlink"/>
            <w:rFonts w:ascii="Book Antiqua" w:hAnsi="Book Antiqua"/>
            <w:sz w:val="24"/>
            <w:szCs w:val="24"/>
          </w:rPr>
          <w:t>https://clinicaltrials.gov/ct2/show/NCT02951091?term=NCT02951091rank=1</w:t>
        </w:r>
      </w:hyperlink>
      <w:r>
        <w:rPr>
          <w:rFonts w:ascii="Book Antiqua" w:hAnsi="Book Antiqua" w:hint="eastAsia"/>
          <w:sz w:val="24"/>
          <w:szCs w:val="24"/>
        </w:rPr>
        <w:t xml:space="preserve"> </w:t>
      </w:r>
    </w:p>
    <w:p w14:paraId="75D01564" w14:textId="77777777" w:rsidR="00B31E0C" w:rsidRPr="00332956" w:rsidRDefault="00B31E0C" w:rsidP="007B15DF">
      <w:pPr>
        <w:snapToGrid w:val="0"/>
        <w:spacing w:after="0" w:line="360" w:lineRule="auto"/>
        <w:jc w:val="both"/>
        <w:rPr>
          <w:rFonts w:ascii="Book Antiqua" w:hAnsi="Book Antiqua"/>
          <w:sz w:val="24"/>
          <w:szCs w:val="24"/>
        </w:rPr>
      </w:pPr>
      <w:r w:rsidRPr="00332956">
        <w:rPr>
          <w:rFonts w:ascii="Book Antiqua" w:hAnsi="Book Antiqua"/>
          <w:sz w:val="24"/>
          <w:szCs w:val="24"/>
        </w:rPr>
        <w:t xml:space="preserve">282 </w:t>
      </w:r>
      <w:r w:rsidRPr="00332956">
        <w:rPr>
          <w:rFonts w:ascii="Book Antiqua" w:hAnsi="Book Antiqua"/>
          <w:b/>
          <w:sz w:val="24"/>
          <w:szCs w:val="24"/>
        </w:rPr>
        <w:t>National Cancer Institute (NCI)</w:t>
      </w:r>
      <w:r w:rsidRPr="009F6C81">
        <w:rPr>
          <w:rFonts w:ascii="Book Antiqua" w:hAnsi="Book Antiqua"/>
          <w:sz w:val="24"/>
          <w:szCs w:val="24"/>
        </w:rPr>
        <w:t>.</w:t>
      </w:r>
      <w:r w:rsidRPr="00332956">
        <w:rPr>
          <w:rFonts w:ascii="Book Antiqua" w:hAnsi="Book Antiqua"/>
          <w:b/>
          <w:sz w:val="24"/>
          <w:szCs w:val="24"/>
        </w:rPr>
        <w:t xml:space="preserve"> </w:t>
      </w:r>
      <w:r w:rsidRPr="009F6C81">
        <w:rPr>
          <w:rFonts w:ascii="Book Antiqua" w:hAnsi="Book Antiqua"/>
          <w:sz w:val="24"/>
          <w:szCs w:val="24"/>
        </w:rPr>
        <w:t>Targeted Therapy Directed by Genetic Testing in Treating Patients With Advanced Refractory Solid Tumors,</w:t>
      </w:r>
      <w:r>
        <w:rPr>
          <w:rFonts w:ascii="Book Antiqua" w:hAnsi="Book Antiqua"/>
          <w:sz w:val="24"/>
          <w:szCs w:val="24"/>
        </w:rPr>
        <w:t xml:space="preserve"> </w:t>
      </w:r>
      <w:r w:rsidRPr="00332956">
        <w:rPr>
          <w:rFonts w:ascii="Book Antiqua" w:hAnsi="Book Antiqua"/>
          <w:sz w:val="24"/>
          <w:szCs w:val="24"/>
        </w:rPr>
        <w:t xml:space="preserve">Lymphomas, or </w:t>
      </w:r>
      <w:r w:rsidRPr="00332956">
        <w:rPr>
          <w:rFonts w:ascii="Book Antiqua" w:hAnsi="Book Antiqua"/>
          <w:sz w:val="24"/>
          <w:szCs w:val="24"/>
        </w:rPr>
        <w:lastRenderedPageBreak/>
        <w:t xml:space="preserve">Multiple Myeloma (The MATCH Screening Trial). Available from: URL: </w:t>
      </w:r>
      <w:hyperlink r:id="rId52" w:history="1">
        <w:r w:rsidRPr="00C06D17">
          <w:rPr>
            <w:rStyle w:val="Hyperlink"/>
            <w:rFonts w:ascii="Book Antiqua" w:hAnsi="Book Antiqua"/>
            <w:sz w:val="24"/>
            <w:szCs w:val="24"/>
          </w:rPr>
          <w:t>https://clinicaltrials.gov/ct2/show/NCT02465060?term=NCT02465060rank=1</w:t>
        </w:r>
      </w:hyperlink>
      <w:r>
        <w:rPr>
          <w:rFonts w:ascii="Book Antiqua" w:hAnsi="Book Antiqua" w:hint="eastAsia"/>
          <w:sz w:val="24"/>
          <w:szCs w:val="24"/>
        </w:rPr>
        <w:t xml:space="preserve"> </w:t>
      </w:r>
    </w:p>
    <w:p w14:paraId="4A358F59" w14:textId="77777777" w:rsidR="00B31E0C" w:rsidRPr="00B31E0C" w:rsidRDefault="00B31E0C" w:rsidP="007B15DF">
      <w:pPr>
        <w:snapToGrid w:val="0"/>
        <w:spacing w:after="0" w:line="360" w:lineRule="auto"/>
        <w:jc w:val="both"/>
        <w:rPr>
          <w:rFonts w:ascii="Book Antiqua" w:hAnsi="Book Antiqua" w:cs="Times New Roman"/>
          <w:sz w:val="24"/>
          <w:szCs w:val="24"/>
          <w:lang w:eastAsia="zh-CN"/>
        </w:rPr>
      </w:pPr>
    </w:p>
    <w:p w14:paraId="2195EF50" w14:textId="77777777" w:rsidR="008857A3" w:rsidRPr="005945BF" w:rsidRDefault="008857A3" w:rsidP="007B15DF">
      <w:pPr>
        <w:snapToGrid w:val="0"/>
        <w:spacing w:after="0" w:line="360" w:lineRule="auto"/>
        <w:jc w:val="both"/>
        <w:rPr>
          <w:rFonts w:ascii="Book Antiqua" w:hAnsi="Book Antiqua" w:cs="Times New Roman"/>
          <w:sz w:val="24"/>
          <w:szCs w:val="24"/>
        </w:rPr>
      </w:pPr>
      <w:r w:rsidRPr="005945BF">
        <w:rPr>
          <w:rFonts w:ascii="Book Antiqua" w:hAnsi="Book Antiqua" w:cs="Times New Roman"/>
          <w:sz w:val="24"/>
          <w:szCs w:val="24"/>
        </w:rPr>
        <w:br w:type="page"/>
      </w:r>
    </w:p>
    <w:p w14:paraId="4DAAEE06" w14:textId="77777777" w:rsidR="008857A3" w:rsidRPr="005945BF" w:rsidRDefault="008857A3" w:rsidP="007B15DF">
      <w:pPr>
        <w:snapToGrid w:val="0"/>
        <w:spacing w:after="0" w:line="360" w:lineRule="auto"/>
        <w:jc w:val="both"/>
        <w:rPr>
          <w:rFonts w:ascii="Book Antiqua" w:hAnsi="Book Antiqua" w:cs="Times New Roman"/>
          <w:b/>
          <w:noProof/>
          <w:sz w:val="24"/>
          <w:szCs w:val="24"/>
          <w:lang w:eastAsia="zh-CN"/>
        </w:rPr>
      </w:pPr>
      <w:r w:rsidRPr="005945BF">
        <w:rPr>
          <w:rFonts w:ascii="Book Antiqua" w:hAnsi="Book Antiqua" w:cs="Times New Roman"/>
          <w:b/>
          <w:noProof/>
          <w:sz w:val="24"/>
          <w:szCs w:val="24"/>
        </w:rPr>
        <w:lastRenderedPageBreak/>
        <w:t>A</w:t>
      </w:r>
    </w:p>
    <w:p w14:paraId="317A2AB5" w14:textId="77777777" w:rsidR="008857A3" w:rsidRPr="005945BF" w:rsidRDefault="008857A3" w:rsidP="007B15DF">
      <w:pPr>
        <w:snapToGrid w:val="0"/>
        <w:spacing w:after="0" w:line="360" w:lineRule="auto"/>
        <w:jc w:val="both"/>
        <w:rPr>
          <w:rFonts w:ascii="Book Antiqua" w:hAnsi="Book Antiqua" w:cs="Times New Roman"/>
          <w:b/>
          <w:noProof/>
          <w:sz w:val="24"/>
          <w:szCs w:val="24"/>
          <w:lang w:eastAsia="zh-CN"/>
        </w:rPr>
      </w:pPr>
      <w:r w:rsidRPr="005945BF">
        <w:rPr>
          <w:rFonts w:ascii="Book Antiqua" w:hAnsi="Book Antiqua" w:cs="Times New Roman"/>
          <w:noProof/>
          <w:sz w:val="24"/>
          <w:szCs w:val="24"/>
          <w:lang w:eastAsia="zh-CN"/>
        </w:rPr>
        <mc:AlternateContent>
          <mc:Choice Requires="wpc">
            <w:drawing>
              <wp:inline distT="0" distB="0" distL="0" distR="0" wp14:anchorId="4002076A" wp14:editId="3354D8B3">
                <wp:extent cx="5699439" cy="5960300"/>
                <wp:effectExtent l="0" t="0" r="0" b="21590"/>
                <wp:docPr id="41" name="Pânză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00B0F0"/>
                        </a:solidFill>
                      </wpc:bg>
                      <wpc:whole>
                        <a:ln>
                          <a:noFill/>
                        </a:ln>
                      </wpc:whole>
                      <wps:wsp>
                        <wps:cNvPr id="5" name="AutoShape 5"/>
                        <wps:cNvSpPr>
                          <a:spLocks noChangeArrowheads="1"/>
                        </wps:cNvSpPr>
                        <wps:spPr bwMode="auto">
                          <a:xfrm>
                            <a:off x="652834" y="1140055"/>
                            <a:ext cx="619232" cy="512026"/>
                          </a:xfrm>
                          <a:prstGeom prst="flowChartConnector">
                            <a:avLst/>
                          </a:prstGeom>
                          <a:gradFill rotWithShape="1">
                            <a:gsLst>
                              <a:gs pos="0">
                                <a:schemeClr val="accent5">
                                  <a:lumMod val="20000"/>
                                  <a:lumOff val="80000"/>
                                </a:schemeClr>
                              </a:gs>
                              <a:gs pos="100000">
                                <a:schemeClr val="accent5">
                                  <a:lumMod val="20000"/>
                                  <a:lumOff val="80000"/>
                                  <a:gamma/>
                                  <a:tint val="9412"/>
                                  <a:invGamma/>
                                </a:schemeClr>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6" name="AutoShape 6"/>
                        <wps:cNvSpPr>
                          <a:spLocks noChangeArrowheads="1"/>
                        </wps:cNvSpPr>
                        <wps:spPr bwMode="auto">
                          <a:xfrm>
                            <a:off x="1348069" y="1140055"/>
                            <a:ext cx="580830" cy="513626"/>
                          </a:xfrm>
                          <a:prstGeom prst="flowChartConnector">
                            <a:avLst/>
                          </a:prstGeom>
                          <a:gradFill rotWithShape="1">
                            <a:gsLst>
                              <a:gs pos="0">
                                <a:schemeClr val="accent4">
                                  <a:lumMod val="20000"/>
                                  <a:lumOff val="80000"/>
                                </a:schemeClr>
                              </a:gs>
                              <a:gs pos="100000">
                                <a:schemeClr val="accent4">
                                  <a:lumMod val="20000"/>
                                  <a:lumOff val="80000"/>
                                  <a:gamma/>
                                  <a:tint val="21569"/>
                                  <a:invGamma/>
                                </a:schemeClr>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7" name="AutoShape 7"/>
                        <wps:cNvSpPr>
                          <a:spLocks noChangeArrowheads="1"/>
                        </wps:cNvSpPr>
                        <wps:spPr bwMode="auto">
                          <a:xfrm>
                            <a:off x="2034505" y="1204859"/>
                            <a:ext cx="600031" cy="513626"/>
                          </a:xfrm>
                          <a:prstGeom prst="flowChartConnector">
                            <a:avLst/>
                          </a:prstGeom>
                          <a:gradFill rotWithShape="1">
                            <a:gsLst>
                              <a:gs pos="0">
                                <a:schemeClr val="accent2">
                                  <a:lumMod val="20000"/>
                                  <a:lumOff val="80000"/>
                                </a:schemeClr>
                              </a:gs>
                              <a:gs pos="100000">
                                <a:schemeClr val="accent2">
                                  <a:lumMod val="20000"/>
                                  <a:lumOff val="80000"/>
                                  <a:gamma/>
                                  <a:tint val="9412"/>
                                  <a:invGamma/>
                                </a:schemeClr>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8" name="AutoShape 8"/>
                        <wps:cNvSpPr>
                          <a:spLocks noChangeArrowheads="1"/>
                        </wps:cNvSpPr>
                        <wps:spPr bwMode="auto">
                          <a:xfrm>
                            <a:off x="859244" y="1292863"/>
                            <a:ext cx="257613" cy="238412"/>
                          </a:xfrm>
                          <a:prstGeom prst="flowChartConnector">
                            <a:avLst/>
                          </a:prstGeom>
                          <a:solidFill>
                            <a:schemeClr val="accent5">
                              <a:lumMod val="100000"/>
                              <a:lumOff val="0"/>
                            </a:schemeClr>
                          </a:solidFill>
                          <a:ln w="38100">
                            <a:solidFill>
                              <a:srgbClr val="00B0F0"/>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wps:wsp>
                        <wps:cNvPr id="9" name="AutoShape 9"/>
                        <wps:cNvSpPr>
                          <a:spLocks noChangeArrowheads="1"/>
                        </wps:cNvSpPr>
                        <wps:spPr bwMode="auto">
                          <a:xfrm>
                            <a:off x="1500877" y="1235260"/>
                            <a:ext cx="276014" cy="296015"/>
                          </a:xfrm>
                          <a:prstGeom prst="flowChartConnector">
                            <a:avLst/>
                          </a:prstGeom>
                          <a:gradFill rotWithShape="1">
                            <a:gsLst>
                              <a:gs pos="0">
                                <a:srgbClr val="7030A0"/>
                              </a:gs>
                              <a:gs pos="100000">
                                <a:srgbClr val="7030A0">
                                  <a:gamma/>
                                  <a:shade val="46275"/>
                                  <a:invGamma/>
                                </a:srgbClr>
                              </a:gs>
                            </a:gsLst>
                            <a:lin ang="5400000" scaled="1"/>
                          </a:gradFill>
                          <a:ln w="9525">
                            <a:solidFill>
                              <a:srgbClr val="7030A0"/>
                            </a:solidFill>
                            <a:round/>
                            <a:headEnd/>
                            <a:tailEnd/>
                          </a:ln>
                        </wps:spPr>
                        <wps:bodyPr rot="0" vert="horz" wrap="square" lIns="91440" tIns="45720" rIns="91440" bIns="45720" anchor="t" anchorCtr="0" upright="1">
                          <a:noAutofit/>
                        </wps:bodyPr>
                      </wps:wsp>
                      <wps:wsp>
                        <wps:cNvPr id="10" name="AutoShape 10"/>
                        <wps:cNvSpPr>
                          <a:spLocks noChangeArrowheads="1"/>
                        </wps:cNvSpPr>
                        <wps:spPr bwMode="auto">
                          <a:xfrm>
                            <a:off x="2197713" y="1349666"/>
                            <a:ext cx="295215" cy="239212"/>
                          </a:xfrm>
                          <a:prstGeom prst="flowChartConnector">
                            <a:avLst/>
                          </a:prstGeom>
                          <a:gradFill rotWithShape="1">
                            <a:gsLst>
                              <a:gs pos="0">
                                <a:schemeClr val="accent2">
                                  <a:lumMod val="100000"/>
                                  <a:lumOff val="0"/>
                                </a:schemeClr>
                              </a:gs>
                              <a:gs pos="100000">
                                <a:schemeClr val="accent2">
                                  <a:lumMod val="100000"/>
                                  <a:lumOff val="0"/>
                                  <a:gamma/>
                                  <a:shade val="46275"/>
                                  <a:invGamma/>
                                </a:schemeClr>
                              </a:gs>
                            </a:gsLst>
                            <a:lin ang="5400000" scaled="1"/>
                          </a:gradFill>
                          <a:ln w="38100">
                            <a:solidFill>
                              <a:schemeClr val="accent2">
                                <a:lumMod val="100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s:wsp>
                        <wps:cNvPr id="11" name="AutoShape 11"/>
                        <wps:cNvSpPr>
                          <a:spLocks noChangeArrowheads="1"/>
                        </wps:cNvSpPr>
                        <wps:spPr bwMode="auto">
                          <a:xfrm>
                            <a:off x="433622" y="4666634"/>
                            <a:ext cx="1219263" cy="943248"/>
                          </a:xfrm>
                          <a:prstGeom prst="irregularSeal1">
                            <a:avLst/>
                          </a:prstGeom>
                          <a:solidFill>
                            <a:srgbClr val="A2F286"/>
                          </a:solidFill>
                          <a:ln w="2857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12" name="Picture 1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2034505" y="4717037"/>
                            <a:ext cx="938448" cy="7568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942449" y="3243362"/>
                            <a:ext cx="1255265" cy="804041"/>
                          </a:xfrm>
                          <a:prstGeom prst="rect">
                            <a:avLst/>
                          </a:prstGeom>
                          <a:solidFill>
                            <a:schemeClr val="bg2">
                              <a:lumMod val="100000"/>
                              <a:lumOff val="0"/>
                            </a:schemeClr>
                          </a:solidFill>
                        </pic:spPr>
                      </pic:pic>
                      <wps:wsp>
                        <wps:cNvPr id="14" name="AutoShape 14"/>
                        <wps:cNvSpPr>
                          <a:spLocks noChangeArrowheads="1"/>
                        </wps:cNvSpPr>
                        <wps:spPr bwMode="auto">
                          <a:xfrm>
                            <a:off x="1500877" y="1718485"/>
                            <a:ext cx="231212" cy="496025"/>
                          </a:xfrm>
                          <a:prstGeom prst="downArrow">
                            <a:avLst>
                              <a:gd name="adj1" fmla="val 50000"/>
                              <a:gd name="adj2" fmla="val 53633"/>
                            </a:avLst>
                          </a:prstGeom>
                          <a:solidFill>
                            <a:schemeClr val="accent6">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15" name="Text Box 15"/>
                        <wps:cNvSpPr txBox="1">
                          <a:spLocks noChangeArrowheads="1"/>
                        </wps:cNvSpPr>
                        <wps:spPr bwMode="auto">
                          <a:xfrm>
                            <a:off x="652834" y="769636"/>
                            <a:ext cx="619232" cy="295215"/>
                          </a:xfrm>
                          <a:prstGeom prst="rect">
                            <a:avLst/>
                          </a:prstGeom>
                          <a:solidFill>
                            <a:srgbClr val="FFFFFF"/>
                          </a:solidFill>
                          <a:ln w="9525">
                            <a:solidFill>
                              <a:srgbClr val="000000"/>
                            </a:solidFill>
                            <a:miter lim="800000"/>
                            <a:headEnd/>
                            <a:tailEnd/>
                          </a:ln>
                        </wps:spPr>
                        <wps:txbx>
                          <w:txbxContent>
                            <w:p w14:paraId="100A8DBB" w14:textId="77777777" w:rsidR="00B14E21" w:rsidRPr="003C0761" w:rsidRDefault="00B14E21" w:rsidP="008857A3">
                              <w:pPr>
                                <w:jc w:val="center"/>
                                <w:rPr>
                                  <w:rFonts w:ascii="Book Antiqua" w:hAnsi="Book Antiqua"/>
                                  <w:sz w:val="20"/>
                                  <w:szCs w:val="20"/>
                                </w:rPr>
                              </w:pPr>
                              <w:r w:rsidRPr="003C0761">
                                <w:rPr>
                                  <w:rFonts w:ascii="Book Antiqua" w:hAnsi="Book Antiqua"/>
                                  <w:sz w:val="20"/>
                                  <w:szCs w:val="20"/>
                                </w:rPr>
                                <w:t>NK</w:t>
                              </w:r>
                            </w:p>
                          </w:txbxContent>
                        </wps:txbx>
                        <wps:bodyPr rot="0" vert="horz" wrap="square" lIns="91440" tIns="45720" rIns="91440" bIns="45720" anchor="t" anchorCtr="0" upright="1">
                          <a:noAutofit/>
                        </wps:bodyPr>
                      </wps:wsp>
                      <wps:wsp>
                        <wps:cNvPr id="16" name="Text Box 16"/>
                        <wps:cNvSpPr txBox="1">
                          <a:spLocks noChangeArrowheads="1"/>
                        </wps:cNvSpPr>
                        <wps:spPr bwMode="auto">
                          <a:xfrm>
                            <a:off x="1348069" y="769636"/>
                            <a:ext cx="790441" cy="295215"/>
                          </a:xfrm>
                          <a:prstGeom prst="rect">
                            <a:avLst/>
                          </a:prstGeom>
                          <a:solidFill>
                            <a:srgbClr val="FFFFFF"/>
                          </a:solidFill>
                          <a:ln w="9525">
                            <a:solidFill>
                              <a:srgbClr val="000000"/>
                            </a:solidFill>
                            <a:miter lim="800000"/>
                            <a:headEnd/>
                            <a:tailEnd/>
                          </a:ln>
                        </wps:spPr>
                        <wps:txbx>
                          <w:txbxContent>
                            <w:p w14:paraId="7FEC0536" w14:textId="77777777" w:rsidR="00B14E21" w:rsidRPr="003C0761" w:rsidRDefault="00B14E21" w:rsidP="008857A3">
                              <w:pPr>
                                <w:jc w:val="center"/>
                                <w:rPr>
                                  <w:rFonts w:ascii="Book Antiqua" w:hAnsi="Book Antiqua"/>
                                  <w:sz w:val="20"/>
                                  <w:szCs w:val="20"/>
                                </w:rPr>
                              </w:pPr>
                              <w:r w:rsidRPr="003C0761">
                                <w:rPr>
                                  <w:rFonts w:ascii="Book Antiqua" w:hAnsi="Book Antiqua"/>
                                  <w:sz w:val="20"/>
                                  <w:szCs w:val="20"/>
                                </w:rPr>
                                <w:t>Th CD4+</w:t>
                              </w:r>
                            </w:p>
                          </w:txbxContent>
                        </wps:txbx>
                        <wps:bodyPr rot="0" vert="horz" wrap="square" lIns="91440" tIns="45720" rIns="91440" bIns="45720" anchor="t" anchorCtr="0" upright="1">
                          <a:noAutofit/>
                        </wps:bodyPr>
                      </wps:wsp>
                      <wps:wsp>
                        <wps:cNvPr id="17" name="Text Box 17"/>
                        <wps:cNvSpPr txBox="1">
                          <a:spLocks noChangeArrowheads="1"/>
                        </wps:cNvSpPr>
                        <wps:spPr bwMode="auto">
                          <a:xfrm>
                            <a:off x="2197713" y="769636"/>
                            <a:ext cx="688035" cy="295215"/>
                          </a:xfrm>
                          <a:prstGeom prst="rect">
                            <a:avLst/>
                          </a:prstGeom>
                          <a:solidFill>
                            <a:srgbClr val="FFFFFF"/>
                          </a:solidFill>
                          <a:ln w="9525">
                            <a:solidFill>
                              <a:srgbClr val="000000"/>
                            </a:solidFill>
                            <a:miter lim="800000"/>
                            <a:headEnd/>
                            <a:tailEnd/>
                          </a:ln>
                        </wps:spPr>
                        <wps:txbx>
                          <w:txbxContent>
                            <w:p w14:paraId="1C90F75C" w14:textId="77777777" w:rsidR="00B14E21" w:rsidRPr="003C0761" w:rsidRDefault="00B14E21" w:rsidP="008857A3">
                              <w:pPr>
                                <w:jc w:val="center"/>
                                <w:rPr>
                                  <w:rFonts w:ascii="Book Antiqua" w:hAnsi="Book Antiqua"/>
                                  <w:sz w:val="20"/>
                                  <w:szCs w:val="20"/>
                                </w:rPr>
                              </w:pPr>
                              <w:r w:rsidRPr="003C0761">
                                <w:rPr>
                                  <w:rFonts w:ascii="Book Antiqua" w:hAnsi="Book Antiqua"/>
                                  <w:sz w:val="20"/>
                                  <w:szCs w:val="20"/>
                                </w:rPr>
                                <w:t>Tc CD8+</w:t>
                              </w:r>
                            </w:p>
                          </w:txbxContent>
                        </wps:txbx>
                        <wps:bodyPr rot="0" vert="horz" wrap="square" lIns="91440" tIns="45720" rIns="91440" bIns="45720" anchor="t" anchorCtr="0" upright="1">
                          <a:noAutofit/>
                        </wps:bodyPr>
                      </wps:wsp>
                      <wps:wsp>
                        <wps:cNvPr id="18" name="AutoShape 18"/>
                        <wps:cNvCnPr>
                          <a:cxnSpLocks noChangeShapeType="1"/>
                          <a:stCxn id="11" idx="0"/>
                        </wps:cNvCnPr>
                        <wps:spPr bwMode="auto">
                          <a:xfrm flipV="1">
                            <a:off x="1253665" y="4390620"/>
                            <a:ext cx="596031" cy="2624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9"/>
                        <wps:cNvCnPr>
                          <a:cxnSpLocks noChangeShapeType="1"/>
                          <a:stCxn id="12" idx="0"/>
                        </wps:cNvCnPr>
                        <wps:spPr bwMode="auto">
                          <a:xfrm flipH="1" flipV="1">
                            <a:off x="1876897" y="4390620"/>
                            <a:ext cx="627232" cy="3264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rc 20"/>
                        <wps:cNvSpPr>
                          <a:spLocks/>
                        </wps:cNvSpPr>
                        <wps:spPr bwMode="auto">
                          <a:xfrm>
                            <a:off x="1961701" y="1611279"/>
                            <a:ext cx="3014555" cy="2779341"/>
                          </a:xfrm>
                          <a:custGeom>
                            <a:avLst/>
                            <a:gdLst>
                              <a:gd name="G0" fmla="+- 2159 0 0"/>
                              <a:gd name="G1" fmla="+- 21366 0 0"/>
                              <a:gd name="G2" fmla="+- 21600 0 0"/>
                              <a:gd name="T0" fmla="*/ 5328 w 23759"/>
                              <a:gd name="T1" fmla="*/ 0 h 42966"/>
                              <a:gd name="T2" fmla="*/ 0 w 23759"/>
                              <a:gd name="T3" fmla="*/ 42858 h 42966"/>
                              <a:gd name="T4" fmla="*/ 2159 w 23759"/>
                              <a:gd name="T5" fmla="*/ 21366 h 42966"/>
                            </a:gdLst>
                            <a:ahLst/>
                            <a:cxnLst>
                              <a:cxn ang="0">
                                <a:pos x="T0" y="T1"/>
                              </a:cxn>
                              <a:cxn ang="0">
                                <a:pos x="T2" y="T3"/>
                              </a:cxn>
                              <a:cxn ang="0">
                                <a:pos x="T4" y="T5"/>
                              </a:cxn>
                            </a:cxnLst>
                            <a:rect l="0" t="0" r="r" b="b"/>
                            <a:pathLst>
                              <a:path w="23759" h="42966" fill="none" extrusionOk="0">
                                <a:moveTo>
                                  <a:pt x="5328" y="-1"/>
                                </a:moveTo>
                                <a:cubicBezTo>
                                  <a:pt x="15917" y="1570"/>
                                  <a:pt x="23759" y="10660"/>
                                  <a:pt x="23759" y="21366"/>
                                </a:cubicBezTo>
                                <a:cubicBezTo>
                                  <a:pt x="23759" y="33295"/>
                                  <a:pt x="14088" y="42966"/>
                                  <a:pt x="2159" y="42966"/>
                                </a:cubicBezTo>
                                <a:cubicBezTo>
                                  <a:pt x="1437" y="42966"/>
                                  <a:pt x="717" y="42929"/>
                                  <a:pt x="0" y="42857"/>
                                </a:cubicBezTo>
                              </a:path>
                              <a:path w="23759" h="42966" stroke="0" extrusionOk="0">
                                <a:moveTo>
                                  <a:pt x="5328" y="-1"/>
                                </a:moveTo>
                                <a:cubicBezTo>
                                  <a:pt x="15917" y="1570"/>
                                  <a:pt x="23759" y="10660"/>
                                  <a:pt x="23759" y="21366"/>
                                </a:cubicBezTo>
                                <a:cubicBezTo>
                                  <a:pt x="23759" y="33295"/>
                                  <a:pt x="14088" y="42966"/>
                                  <a:pt x="2159" y="42966"/>
                                </a:cubicBezTo>
                                <a:cubicBezTo>
                                  <a:pt x="1437" y="42966"/>
                                  <a:pt x="717" y="42929"/>
                                  <a:pt x="0" y="42857"/>
                                </a:cubicBezTo>
                                <a:lnTo>
                                  <a:pt x="2159" y="21366"/>
                                </a:lnTo>
                                <a:close/>
                              </a:path>
                            </a:pathLst>
                          </a:custGeom>
                          <a:noFill/>
                          <a:ln w="9525">
                            <a:solidFill>
                              <a:schemeClr val="tx1">
                                <a:lumMod val="100000"/>
                                <a:lumOff val="0"/>
                              </a:schemeClr>
                            </a:solidFill>
                            <a:round/>
                            <a:headEnd type="triangle" w="lg" len="lg"/>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21"/>
                        <wps:cNvSpPr txBox="1">
                          <a:spLocks noChangeArrowheads="1"/>
                        </wps:cNvSpPr>
                        <wps:spPr bwMode="auto">
                          <a:xfrm>
                            <a:off x="1116857" y="2214510"/>
                            <a:ext cx="917647" cy="295215"/>
                          </a:xfrm>
                          <a:prstGeom prst="rect">
                            <a:avLst/>
                          </a:prstGeom>
                          <a:solidFill>
                            <a:srgbClr val="FFFFFF"/>
                          </a:solidFill>
                          <a:ln w="9525">
                            <a:solidFill>
                              <a:srgbClr val="000000"/>
                            </a:solidFill>
                            <a:miter lim="800000"/>
                            <a:headEnd/>
                            <a:tailEnd/>
                          </a:ln>
                        </wps:spPr>
                        <wps:txbx>
                          <w:txbxContent>
                            <w:p w14:paraId="006E38F3" w14:textId="77777777" w:rsidR="00B14E21" w:rsidRPr="00257A38" w:rsidRDefault="00B14E21" w:rsidP="008857A3">
                              <w:pPr>
                                <w:jc w:val="center"/>
                                <w:rPr>
                                  <w:rFonts w:ascii="Book Antiqua" w:hAnsi="Book Antiqua"/>
                                  <w:b/>
                                  <w:sz w:val="24"/>
                                  <w:szCs w:val="24"/>
                                </w:rPr>
                              </w:pPr>
                              <w:r w:rsidRPr="00257A38">
                                <w:rPr>
                                  <w:rFonts w:ascii="Book Antiqua" w:hAnsi="Book Antiqua"/>
                                  <w:b/>
                                  <w:sz w:val="24"/>
                                  <w:szCs w:val="24"/>
                                </w:rPr>
                                <w:t>IFN γ</w:t>
                              </w:r>
                            </w:p>
                          </w:txbxContent>
                        </wps:txbx>
                        <wps:bodyPr rot="0" vert="horz" wrap="square" lIns="91440" tIns="45720" rIns="91440" bIns="45720" anchor="t" anchorCtr="0" upright="1">
                          <a:noAutofit/>
                        </wps:bodyPr>
                      </wps:wsp>
                      <wps:wsp>
                        <wps:cNvPr id="22" name="AutoShape 22"/>
                        <wps:cNvCnPr>
                          <a:cxnSpLocks noChangeShapeType="1"/>
                          <a:stCxn id="21" idx="2"/>
                          <a:endCxn id="13" idx="0"/>
                        </wps:cNvCnPr>
                        <wps:spPr bwMode="auto">
                          <a:xfrm flipH="1">
                            <a:off x="1570481" y="2509725"/>
                            <a:ext cx="5600" cy="733637"/>
                          </a:xfrm>
                          <a:prstGeom prst="straightConnector1">
                            <a:avLst/>
                          </a:prstGeom>
                          <a:noFill/>
                          <a:ln w="3175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3" name="Text Box 23"/>
                        <wps:cNvSpPr txBox="1">
                          <a:spLocks noChangeArrowheads="1"/>
                        </wps:cNvSpPr>
                        <wps:spPr bwMode="auto">
                          <a:xfrm>
                            <a:off x="2034505" y="2474523"/>
                            <a:ext cx="1099257" cy="758438"/>
                          </a:xfrm>
                          <a:prstGeom prst="rect">
                            <a:avLst/>
                          </a:prstGeom>
                          <a:solidFill>
                            <a:srgbClr val="FFFFFF"/>
                          </a:solidFill>
                          <a:ln w="9525">
                            <a:solidFill>
                              <a:srgbClr val="000000"/>
                            </a:solidFill>
                            <a:miter lim="800000"/>
                            <a:headEnd/>
                            <a:tailEnd/>
                          </a:ln>
                        </wps:spPr>
                        <wps:txbx>
                          <w:txbxContent>
                            <w:p w14:paraId="1F8B826B" w14:textId="77777777" w:rsidR="00B14E21" w:rsidRPr="00805EF3" w:rsidRDefault="00B14E21" w:rsidP="008857A3">
                              <w:pPr>
                                <w:rPr>
                                  <w:rFonts w:ascii="Book Antiqua" w:hAnsi="Book Antiqua"/>
                                  <w:sz w:val="24"/>
                                  <w:szCs w:val="24"/>
                                </w:rPr>
                              </w:pPr>
                              <w:r w:rsidRPr="00805EF3">
                                <w:rPr>
                                  <w:rFonts w:ascii="Book Antiqua" w:hAnsi="Book Antiqua"/>
                                  <w:sz w:val="24"/>
                                  <w:szCs w:val="24"/>
                                </w:rPr>
                                <w:t>inhibits angiogenesis proliferation</w:t>
                              </w:r>
                            </w:p>
                            <w:p w14:paraId="461708EE" w14:textId="77777777" w:rsidR="00B14E21" w:rsidRPr="00B5494A" w:rsidRDefault="00B14E21" w:rsidP="008857A3">
                              <w:r>
                                <w:t>P</w:t>
                              </w:r>
                            </w:p>
                          </w:txbxContent>
                        </wps:txbx>
                        <wps:bodyPr rot="0" vert="horz" wrap="square" lIns="91440" tIns="45720" rIns="91440" bIns="45720" anchor="t" anchorCtr="0" upright="1">
                          <a:noAutofit/>
                        </wps:bodyPr>
                      </wps:wsp>
                      <wps:wsp>
                        <wps:cNvPr id="24" name="AutoShape 24"/>
                        <wps:cNvCnPr>
                          <a:cxnSpLocks noChangeShapeType="1"/>
                        </wps:cNvCnPr>
                        <wps:spPr bwMode="auto">
                          <a:xfrm rot="10800000" flipH="1" flipV="1">
                            <a:off x="942449" y="3552978"/>
                            <a:ext cx="1656085" cy="792840"/>
                          </a:xfrm>
                          <a:prstGeom prst="curvedConnector3">
                            <a:avLst>
                              <a:gd name="adj1" fmla="val -37065"/>
                            </a:avLst>
                          </a:prstGeom>
                          <a:noFill/>
                          <a:ln w="63500">
                            <a:solidFill>
                              <a:srgbClr val="C00000"/>
                            </a:solidFill>
                            <a:round/>
                            <a:headEnd/>
                            <a:tailEnd/>
                          </a:ln>
                          <a:extLst>
                            <a:ext uri="{909E8E84-426E-40DD-AFC4-6F175D3DCCD1}">
                              <a14:hiddenFill xmlns:a14="http://schemas.microsoft.com/office/drawing/2010/main">
                                <a:noFill/>
                              </a14:hiddenFill>
                            </a:ext>
                          </a:extLst>
                        </wps:spPr>
                        <wps:bodyPr/>
                      </wps:wsp>
                      <wps:wsp>
                        <wps:cNvPr id="25" name="AutoShape 25"/>
                        <wps:cNvCnPr>
                          <a:cxnSpLocks noChangeShapeType="1"/>
                        </wps:cNvCnPr>
                        <wps:spPr bwMode="auto">
                          <a:xfrm flipV="1">
                            <a:off x="652834" y="3969799"/>
                            <a:ext cx="289615" cy="156808"/>
                          </a:xfrm>
                          <a:prstGeom prst="curvedConnector3">
                            <a:avLst>
                              <a:gd name="adj1" fmla="val 50000"/>
                            </a:avLst>
                          </a:prstGeom>
                          <a:noFill/>
                          <a:ln w="31750">
                            <a:solidFill>
                              <a:srgbClr val="C00000"/>
                            </a:solidFill>
                            <a:round/>
                            <a:headEnd/>
                            <a:tailEnd/>
                          </a:ln>
                          <a:extLst>
                            <a:ext uri="{909E8E84-426E-40DD-AFC4-6F175D3DCCD1}">
                              <a14:hiddenFill xmlns:a14="http://schemas.microsoft.com/office/drawing/2010/main">
                                <a:noFill/>
                              </a14:hiddenFill>
                            </a:ext>
                          </a:extLst>
                        </wps:spPr>
                        <wps:bodyPr/>
                      </wps:wsp>
                      <wps:wsp>
                        <wps:cNvPr id="26" name="Arc 26"/>
                        <wps:cNvSpPr>
                          <a:spLocks/>
                        </wps:cNvSpPr>
                        <wps:spPr bwMode="auto">
                          <a:xfrm flipH="1" flipV="1">
                            <a:off x="2159311" y="4047403"/>
                            <a:ext cx="203210" cy="25201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0">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Arc 27"/>
                        <wps:cNvSpPr>
                          <a:spLocks/>
                        </wps:cNvSpPr>
                        <wps:spPr bwMode="auto">
                          <a:xfrm>
                            <a:off x="2273717" y="3985800"/>
                            <a:ext cx="268814" cy="313616"/>
                          </a:xfrm>
                          <a:custGeom>
                            <a:avLst/>
                            <a:gdLst>
                              <a:gd name="G0" fmla="+- 5978 0 0"/>
                              <a:gd name="G1" fmla="+- 21600 0 0"/>
                              <a:gd name="G2" fmla="+- 21600 0 0"/>
                              <a:gd name="T0" fmla="*/ 0 w 27578"/>
                              <a:gd name="T1" fmla="*/ 844 h 21600"/>
                              <a:gd name="T2" fmla="*/ 27578 w 27578"/>
                              <a:gd name="T3" fmla="*/ 21600 h 21600"/>
                              <a:gd name="T4" fmla="*/ 5978 w 27578"/>
                              <a:gd name="T5" fmla="*/ 21600 h 21600"/>
                            </a:gdLst>
                            <a:ahLst/>
                            <a:cxnLst>
                              <a:cxn ang="0">
                                <a:pos x="T0" y="T1"/>
                              </a:cxn>
                              <a:cxn ang="0">
                                <a:pos x="T2" y="T3"/>
                              </a:cxn>
                              <a:cxn ang="0">
                                <a:pos x="T4" y="T5"/>
                              </a:cxn>
                            </a:cxnLst>
                            <a:rect l="0" t="0" r="r" b="b"/>
                            <a:pathLst>
                              <a:path w="27578" h="21600" fill="none" extrusionOk="0">
                                <a:moveTo>
                                  <a:pt x="-1" y="843"/>
                                </a:moveTo>
                                <a:cubicBezTo>
                                  <a:pt x="1943" y="284"/>
                                  <a:pt x="3955" y="0"/>
                                  <a:pt x="5978" y="0"/>
                                </a:cubicBezTo>
                                <a:cubicBezTo>
                                  <a:pt x="17907" y="0"/>
                                  <a:pt x="27578" y="9670"/>
                                  <a:pt x="27578" y="21600"/>
                                </a:cubicBezTo>
                              </a:path>
                              <a:path w="27578" h="21600" stroke="0" extrusionOk="0">
                                <a:moveTo>
                                  <a:pt x="-1" y="843"/>
                                </a:moveTo>
                                <a:cubicBezTo>
                                  <a:pt x="1943" y="284"/>
                                  <a:pt x="3955" y="0"/>
                                  <a:pt x="5978" y="0"/>
                                </a:cubicBezTo>
                                <a:cubicBezTo>
                                  <a:pt x="17907" y="0"/>
                                  <a:pt x="27578" y="9670"/>
                                  <a:pt x="27578" y="21600"/>
                                </a:cubicBezTo>
                                <a:lnTo>
                                  <a:pt x="5978" y="21600"/>
                                </a:lnTo>
                                <a:close/>
                              </a:path>
                            </a:pathLst>
                          </a:custGeom>
                          <a:noFill/>
                          <a:ln w="31750">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Arc 28"/>
                        <wps:cNvSpPr>
                          <a:spLocks/>
                        </wps:cNvSpPr>
                        <wps:spPr bwMode="auto">
                          <a:xfrm rot="3183223">
                            <a:off x="1791293" y="1891293"/>
                            <a:ext cx="1554479" cy="1667286"/>
                          </a:xfrm>
                          <a:custGeom>
                            <a:avLst/>
                            <a:gdLst>
                              <a:gd name="G0" fmla="+- 14397 0 0"/>
                              <a:gd name="G1" fmla="+- 21600 0 0"/>
                              <a:gd name="G2" fmla="+- 21600 0 0"/>
                              <a:gd name="T0" fmla="*/ 0 w 35997"/>
                              <a:gd name="T1" fmla="*/ 5497 h 37152"/>
                              <a:gd name="T2" fmla="*/ 29386 w 35997"/>
                              <a:gd name="T3" fmla="*/ 37152 h 37152"/>
                              <a:gd name="T4" fmla="*/ 14397 w 35997"/>
                              <a:gd name="T5" fmla="*/ 21600 h 37152"/>
                            </a:gdLst>
                            <a:ahLst/>
                            <a:cxnLst>
                              <a:cxn ang="0">
                                <a:pos x="T0" y="T1"/>
                              </a:cxn>
                              <a:cxn ang="0">
                                <a:pos x="T2" y="T3"/>
                              </a:cxn>
                              <a:cxn ang="0">
                                <a:pos x="T4" y="T5"/>
                              </a:cxn>
                            </a:cxnLst>
                            <a:rect l="0" t="0" r="r" b="b"/>
                            <a:pathLst>
                              <a:path w="35997" h="37152" fill="none" extrusionOk="0">
                                <a:moveTo>
                                  <a:pt x="0" y="5497"/>
                                </a:moveTo>
                                <a:cubicBezTo>
                                  <a:pt x="3960" y="1957"/>
                                  <a:pt x="9085" y="0"/>
                                  <a:pt x="14397" y="0"/>
                                </a:cubicBezTo>
                                <a:cubicBezTo>
                                  <a:pt x="26326" y="0"/>
                                  <a:pt x="35997" y="9670"/>
                                  <a:pt x="35997" y="21600"/>
                                </a:cubicBezTo>
                                <a:cubicBezTo>
                                  <a:pt x="35997" y="27466"/>
                                  <a:pt x="33610" y="33081"/>
                                  <a:pt x="29386" y="37152"/>
                                </a:cubicBezTo>
                              </a:path>
                              <a:path w="35997" h="37152" stroke="0" extrusionOk="0">
                                <a:moveTo>
                                  <a:pt x="0" y="5497"/>
                                </a:moveTo>
                                <a:cubicBezTo>
                                  <a:pt x="3960" y="1957"/>
                                  <a:pt x="9085" y="0"/>
                                  <a:pt x="14397" y="0"/>
                                </a:cubicBezTo>
                                <a:cubicBezTo>
                                  <a:pt x="26326" y="0"/>
                                  <a:pt x="35997" y="9670"/>
                                  <a:pt x="35997" y="21600"/>
                                </a:cubicBezTo>
                                <a:cubicBezTo>
                                  <a:pt x="35997" y="27466"/>
                                  <a:pt x="33610" y="33081"/>
                                  <a:pt x="29386" y="37152"/>
                                </a:cubicBezTo>
                                <a:lnTo>
                                  <a:pt x="14397" y="21600"/>
                                </a:lnTo>
                                <a:close/>
                              </a:path>
                            </a:pathLst>
                          </a:custGeom>
                          <a:noFill/>
                          <a:ln w="9525">
                            <a:solidFill>
                              <a:srgbClr val="000000"/>
                            </a:solidFill>
                            <a:round/>
                            <a:headEnd/>
                            <a:tailEnd type="triangle" w="lg"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Text Box 29"/>
                        <wps:cNvSpPr txBox="1">
                          <a:spLocks noChangeArrowheads="1"/>
                        </wps:cNvSpPr>
                        <wps:spPr bwMode="auto">
                          <a:xfrm>
                            <a:off x="3402575" y="2654532"/>
                            <a:ext cx="1164860" cy="444823"/>
                          </a:xfrm>
                          <a:prstGeom prst="rect">
                            <a:avLst/>
                          </a:prstGeom>
                          <a:solidFill>
                            <a:srgbClr val="FFFFFF"/>
                          </a:solidFill>
                          <a:ln w="9525">
                            <a:solidFill>
                              <a:srgbClr val="000000"/>
                            </a:solidFill>
                            <a:miter lim="800000"/>
                            <a:headEnd/>
                            <a:tailEnd/>
                          </a:ln>
                        </wps:spPr>
                        <wps:txbx>
                          <w:txbxContent>
                            <w:p w14:paraId="7CBE716E" w14:textId="77777777" w:rsidR="00B14E21" w:rsidRPr="00643F56" w:rsidRDefault="00B14E21" w:rsidP="008857A3">
                              <w:pPr>
                                <w:rPr>
                                  <w:rFonts w:ascii="Book Antiqua" w:hAnsi="Book Antiqua"/>
                                  <w:sz w:val="24"/>
                                  <w:szCs w:val="24"/>
                                </w:rPr>
                              </w:pPr>
                              <w:r w:rsidRPr="00643F56">
                                <w:rPr>
                                  <w:rFonts w:ascii="Book Antiqua" w:hAnsi="Book Antiqua"/>
                                  <w:sz w:val="24"/>
                                  <w:szCs w:val="24"/>
                                </w:rPr>
                                <w:t>phagocytosis</w:t>
                              </w:r>
                            </w:p>
                          </w:txbxContent>
                        </wps:txbx>
                        <wps:bodyPr rot="0" vert="horz" wrap="square" lIns="91440" tIns="45720" rIns="91440" bIns="45720" anchor="t" anchorCtr="0" upright="1">
                          <a:noAutofit/>
                        </wps:bodyPr>
                      </wps:wsp>
                      <wps:wsp>
                        <wps:cNvPr id="30" name="Text Box 30"/>
                        <wps:cNvSpPr txBox="1">
                          <a:spLocks noChangeArrowheads="1"/>
                        </wps:cNvSpPr>
                        <wps:spPr bwMode="auto">
                          <a:xfrm>
                            <a:off x="5091462" y="2769738"/>
                            <a:ext cx="304816" cy="329617"/>
                          </a:xfrm>
                          <a:prstGeom prst="rect">
                            <a:avLst/>
                          </a:prstGeom>
                          <a:solidFill>
                            <a:srgbClr val="FFFFFF"/>
                          </a:solidFill>
                          <a:ln w="9525">
                            <a:solidFill>
                              <a:srgbClr val="000000"/>
                            </a:solidFill>
                            <a:miter lim="800000"/>
                            <a:headEnd/>
                            <a:tailEnd/>
                          </a:ln>
                        </wps:spPr>
                        <wps:txbx>
                          <w:txbxContent>
                            <w:p w14:paraId="31127ED3" w14:textId="77777777" w:rsidR="00B14E21" w:rsidRPr="00643F56" w:rsidRDefault="00B14E21" w:rsidP="008857A3">
                              <w:pPr>
                                <w:rPr>
                                  <w:rFonts w:ascii="Book Antiqua" w:hAnsi="Book Antiqua"/>
                                  <w:b/>
                                  <w:sz w:val="28"/>
                                  <w:szCs w:val="28"/>
                                </w:rPr>
                              </w:pPr>
                              <w:r w:rsidRPr="00643F56">
                                <w:rPr>
                                  <w:rFonts w:ascii="Book Antiqua" w:hAnsi="Book Antiqua"/>
                                  <w:b/>
                                  <w:sz w:val="28"/>
                                  <w:szCs w:val="28"/>
                                </w:rPr>
                                <w:t>+</w:t>
                              </w:r>
                            </w:p>
                          </w:txbxContent>
                        </wps:txbx>
                        <wps:bodyPr rot="0" vert="horz" wrap="square" lIns="91440" tIns="45720" rIns="91440" bIns="45720" anchor="t" anchorCtr="0" upright="1">
                          <a:noAutofit/>
                        </wps:bodyPr>
                      </wps:wsp>
                      <wps:wsp>
                        <wps:cNvPr id="31" name="Text Box 31"/>
                        <wps:cNvSpPr txBox="1">
                          <a:spLocks noChangeArrowheads="1"/>
                        </wps:cNvSpPr>
                        <wps:spPr bwMode="auto">
                          <a:xfrm>
                            <a:off x="3402575" y="2264912"/>
                            <a:ext cx="288815" cy="295215"/>
                          </a:xfrm>
                          <a:prstGeom prst="rect">
                            <a:avLst/>
                          </a:prstGeom>
                          <a:solidFill>
                            <a:srgbClr val="FFFFFF"/>
                          </a:solidFill>
                          <a:ln w="9525">
                            <a:solidFill>
                              <a:srgbClr val="000000"/>
                            </a:solidFill>
                            <a:miter lim="800000"/>
                            <a:headEnd/>
                            <a:tailEnd/>
                          </a:ln>
                        </wps:spPr>
                        <wps:txbx>
                          <w:txbxContent>
                            <w:p w14:paraId="2D9833DA" w14:textId="77777777" w:rsidR="00B14E21" w:rsidRPr="00643F56" w:rsidRDefault="00B14E21" w:rsidP="008857A3">
                              <w:pPr>
                                <w:rPr>
                                  <w:rFonts w:ascii="Book Antiqua" w:hAnsi="Book Antiqua"/>
                                  <w:b/>
                                  <w:sz w:val="28"/>
                                  <w:szCs w:val="28"/>
                                </w:rPr>
                              </w:pPr>
                              <w:r w:rsidRPr="00643F56">
                                <w:rPr>
                                  <w:rFonts w:ascii="Book Antiqua" w:hAnsi="Book Antiqua"/>
                                  <w:b/>
                                  <w:sz w:val="28"/>
                                  <w:szCs w:val="28"/>
                                </w:rPr>
                                <w:t>+</w:t>
                              </w:r>
                            </w:p>
                          </w:txbxContent>
                        </wps:txbx>
                        <wps:bodyPr rot="0" vert="horz" wrap="square" lIns="91440" tIns="45720" rIns="91440" bIns="45720" anchor="t" anchorCtr="0" upright="1">
                          <a:noAutofit/>
                        </wps:bodyPr>
                      </wps:wsp>
                      <wps:wsp>
                        <wps:cNvPr id="32" name="Text Box 32"/>
                        <wps:cNvSpPr txBox="1">
                          <a:spLocks noChangeArrowheads="1"/>
                        </wps:cNvSpPr>
                        <wps:spPr bwMode="auto">
                          <a:xfrm>
                            <a:off x="1018452" y="2703335"/>
                            <a:ext cx="482425" cy="314416"/>
                          </a:xfrm>
                          <a:prstGeom prst="rect">
                            <a:avLst/>
                          </a:prstGeom>
                          <a:solidFill>
                            <a:srgbClr val="FFFFFF"/>
                          </a:solidFill>
                          <a:ln w="9525">
                            <a:solidFill>
                              <a:srgbClr val="000000"/>
                            </a:solidFill>
                            <a:miter lim="800000"/>
                            <a:headEnd/>
                            <a:tailEnd/>
                          </a:ln>
                        </wps:spPr>
                        <wps:txbx>
                          <w:txbxContent>
                            <w:p w14:paraId="430A0BCF" w14:textId="77777777" w:rsidR="00B14E21" w:rsidRPr="00643F56" w:rsidRDefault="00B14E21" w:rsidP="008857A3">
                              <w:pPr>
                                <w:jc w:val="center"/>
                                <w:rPr>
                                  <w:rFonts w:ascii="Book Antiqua" w:hAnsi="Book Antiqua"/>
                                  <w:b/>
                                  <w:sz w:val="28"/>
                                  <w:szCs w:val="28"/>
                                </w:rPr>
                              </w:pPr>
                              <w:r w:rsidRPr="00643F56">
                                <w:rPr>
                                  <w:b/>
                                  <w:sz w:val="28"/>
                                  <w:szCs w:val="28"/>
                                </w:rPr>
                                <w:t>-</w:t>
                              </w:r>
                            </w:p>
                          </w:txbxContent>
                        </wps:txbx>
                        <wps:bodyPr rot="0" vert="horz" wrap="square" lIns="91440" tIns="45720" rIns="91440" bIns="45720" anchor="t" anchorCtr="0" upright="1">
                          <a:noAutofit/>
                        </wps:bodyPr>
                      </wps:wsp>
                      <wps:wsp>
                        <wps:cNvPr id="33" name="Text Box 33"/>
                        <wps:cNvSpPr txBox="1">
                          <a:spLocks noChangeArrowheads="1"/>
                        </wps:cNvSpPr>
                        <wps:spPr bwMode="auto">
                          <a:xfrm>
                            <a:off x="2273717" y="3243362"/>
                            <a:ext cx="431222" cy="258413"/>
                          </a:xfrm>
                          <a:prstGeom prst="rect">
                            <a:avLst/>
                          </a:prstGeom>
                          <a:solidFill>
                            <a:srgbClr val="FFFFFF"/>
                          </a:solidFill>
                          <a:ln w="9525">
                            <a:solidFill>
                              <a:srgbClr val="000000"/>
                            </a:solidFill>
                            <a:miter lim="800000"/>
                            <a:headEnd/>
                            <a:tailEnd/>
                          </a:ln>
                        </wps:spPr>
                        <wps:txbx>
                          <w:txbxContent>
                            <w:p w14:paraId="7373E754" w14:textId="77777777" w:rsidR="00B14E21" w:rsidRPr="00257A38" w:rsidRDefault="00B14E21" w:rsidP="008857A3">
                              <w:pPr>
                                <w:rPr>
                                  <w:rFonts w:ascii="Book Antiqua" w:hAnsi="Book Antiqua"/>
                                  <w:sz w:val="24"/>
                                  <w:szCs w:val="24"/>
                                </w:rPr>
                              </w:pPr>
                              <w:r w:rsidRPr="00257A38">
                                <w:rPr>
                                  <w:rFonts w:ascii="Book Antiqua" w:hAnsi="Book Antiqua"/>
                                  <w:sz w:val="24"/>
                                  <w:szCs w:val="24"/>
                                </w:rPr>
                                <w:t>CC</w:t>
                              </w:r>
                            </w:p>
                          </w:txbxContent>
                        </wps:txbx>
                        <wps:bodyPr rot="0" vert="horz" wrap="square" lIns="91440" tIns="45720" rIns="91440" bIns="45720" anchor="t" anchorCtr="0" upright="1">
                          <a:noAutofit/>
                        </wps:bodyPr>
                      </wps:wsp>
                      <wps:wsp>
                        <wps:cNvPr id="34" name="Text Box 34"/>
                        <wps:cNvSpPr txBox="1">
                          <a:spLocks noChangeArrowheads="1"/>
                        </wps:cNvSpPr>
                        <wps:spPr bwMode="auto">
                          <a:xfrm>
                            <a:off x="68003" y="4299416"/>
                            <a:ext cx="1347269" cy="295215"/>
                          </a:xfrm>
                          <a:prstGeom prst="rect">
                            <a:avLst/>
                          </a:prstGeom>
                          <a:solidFill>
                            <a:srgbClr val="FFFFFF"/>
                          </a:solidFill>
                          <a:ln w="9525">
                            <a:solidFill>
                              <a:srgbClr val="000000"/>
                            </a:solidFill>
                            <a:miter lim="800000"/>
                            <a:headEnd/>
                            <a:tailEnd/>
                          </a:ln>
                        </wps:spPr>
                        <wps:txbx>
                          <w:txbxContent>
                            <w:p w14:paraId="407E6745" w14:textId="77777777" w:rsidR="00B14E21" w:rsidRPr="00A14507" w:rsidRDefault="00B14E21" w:rsidP="008857A3">
                              <w:pPr>
                                <w:jc w:val="center"/>
                                <w:rPr>
                                  <w:rFonts w:ascii="Book Antiqua" w:hAnsi="Book Antiqua"/>
                                  <w:sz w:val="24"/>
                                  <w:szCs w:val="24"/>
                                </w:rPr>
                              </w:pPr>
                              <w:r w:rsidRPr="00A14507">
                                <w:rPr>
                                  <w:rFonts w:ascii="Book Antiqua" w:hAnsi="Book Antiqua"/>
                                  <w:sz w:val="24"/>
                                  <w:szCs w:val="24"/>
                                </w:rPr>
                                <w:t>angiogenesis</w:t>
                              </w:r>
                            </w:p>
                          </w:txbxContent>
                        </wps:txbx>
                        <wps:bodyPr rot="0" vert="horz" wrap="square" lIns="91440" tIns="45720" rIns="91440" bIns="45720" anchor="t" anchorCtr="0" upright="1">
                          <a:noAutofit/>
                        </wps:bodyPr>
                      </wps:wsp>
                      <wps:wsp>
                        <wps:cNvPr id="35" name="Text Box 35"/>
                        <wps:cNvSpPr txBox="1">
                          <a:spLocks noChangeArrowheads="1"/>
                        </wps:cNvSpPr>
                        <wps:spPr bwMode="auto">
                          <a:xfrm>
                            <a:off x="653634" y="5683486"/>
                            <a:ext cx="694436" cy="265613"/>
                          </a:xfrm>
                          <a:prstGeom prst="rect">
                            <a:avLst/>
                          </a:prstGeom>
                          <a:solidFill>
                            <a:srgbClr val="FFFFFF"/>
                          </a:solidFill>
                          <a:ln w="9525">
                            <a:solidFill>
                              <a:srgbClr val="000000"/>
                            </a:solidFill>
                            <a:miter lim="800000"/>
                            <a:headEnd/>
                            <a:tailEnd/>
                          </a:ln>
                        </wps:spPr>
                        <wps:txbx>
                          <w:txbxContent>
                            <w:p w14:paraId="4C4C8F2B" w14:textId="77777777" w:rsidR="00B14E21" w:rsidRPr="00275E7F" w:rsidRDefault="00B14E21" w:rsidP="008857A3">
                              <w:pPr>
                                <w:jc w:val="center"/>
                                <w:rPr>
                                  <w:rFonts w:ascii="Book Antiqua" w:hAnsi="Book Antiqua"/>
                                  <w:sz w:val="20"/>
                                  <w:szCs w:val="20"/>
                                </w:rPr>
                              </w:pPr>
                              <w:r w:rsidRPr="00275E7F">
                                <w:rPr>
                                  <w:rFonts w:ascii="Book Antiqua" w:hAnsi="Book Antiqua"/>
                                  <w:sz w:val="20"/>
                                  <w:szCs w:val="20"/>
                                </w:rPr>
                                <w:t>DC</w:t>
                              </w:r>
                            </w:p>
                          </w:txbxContent>
                        </wps:txbx>
                        <wps:bodyPr rot="0" vert="horz" wrap="square" lIns="91440" tIns="45720" rIns="91440" bIns="45720" anchor="t" anchorCtr="0" upright="1">
                          <a:noAutofit/>
                        </wps:bodyPr>
                      </wps:wsp>
                      <wps:wsp>
                        <wps:cNvPr id="36" name="Text Box 36"/>
                        <wps:cNvSpPr txBox="1">
                          <a:spLocks noChangeArrowheads="1"/>
                        </wps:cNvSpPr>
                        <wps:spPr bwMode="auto">
                          <a:xfrm>
                            <a:off x="2034505" y="5683486"/>
                            <a:ext cx="938448" cy="276814"/>
                          </a:xfrm>
                          <a:prstGeom prst="rect">
                            <a:avLst/>
                          </a:prstGeom>
                          <a:solidFill>
                            <a:srgbClr val="FFFFFF"/>
                          </a:solidFill>
                          <a:ln w="9525">
                            <a:solidFill>
                              <a:srgbClr val="000000"/>
                            </a:solidFill>
                            <a:miter lim="800000"/>
                            <a:headEnd/>
                            <a:tailEnd/>
                          </a:ln>
                        </wps:spPr>
                        <wps:txbx>
                          <w:txbxContent>
                            <w:p w14:paraId="301D3AF1" w14:textId="77777777" w:rsidR="00B14E21" w:rsidRPr="00275E7F" w:rsidRDefault="00B14E21" w:rsidP="008857A3">
                              <w:pPr>
                                <w:rPr>
                                  <w:rFonts w:ascii="Book Antiqua" w:hAnsi="Book Antiqua"/>
                                  <w:sz w:val="20"/>
                                  <w:szCs w:val="20"/>
                                </w:rPr>
                              </w:pPr>
                              <w:r w:rsidRPr="00275E7F">
                                <w:rPr>
                                  <w:rFonts w:ascii="Book Antiqua" w:hAnsi="Book Antiqua"/>
                                  <w:sz w:val="20"/>
                                  <w:szCs w:val="20"/>
                                </w:rPr>
                                <w:t>Macrophage</w:t>
                              </w:r>
                            </w:p>
                          </w:txbxContent>
                        </wps:txbx>
                        <wps:bodyPr rot="0" vert="horz" wrap="square" lIns="91440" tIns="45720" rIns="91440" bIns="45720" anchor="t" anchorCtr="0" upright="1">
                          <a:noAutofit/>
                        </wps:bodyPr>
                      </wps:wsp>
                      <wps:wsp>
                        <wps:cNvPr id="37" name="AutoShape 37"/>
                        <wps:cNvSpPr>
                          <a:spLocks noChangeArrowheads="1"/>
                        </wps:cNvSpPr>
                        <wps:spPr bwMode="auto">
                          <a:xfrm rot="19514307">
                            <a:off x="1116857" y="1681683"/>
                            <a:ext cx="231212" cy="572829"/>
                          </a:xfrm>
                          <a:prstGeom prst="downArrow">
                            <a:avLst>
                              <a:gd name="adj1" fmla="val 50000"/>
                              <a:gd name="adj2" fmla="val 61938"/>
                            </a:avLst>
                          </a:prstGeom>
                          <a:solidFill>
                            <a:schemeClr val="accent6">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38" name="AutoShape 38"/>
                        <wps:cNvSpPr>
                          <a:spLocks noChangeArrowheads="1"/>
                        </wps:cNvSpPr>
                        <wps:spPr bwMode="auto">
                          <a:xfrm rot="2614887">
                            <a:off x="1928899" y="1685683"/>
                            <a:ext cx="230412" cy="568829"/>
                          </a:xfrm>
                          <a:prstGeom prst="downArrow">
                            <a:avLst>
                              <a:gd name="adj1" fmla="val 50000"/>
                              <a:gd name="adj2" fmla="val 61719"/>
                            </a:avLst>
                          </a:prstGeom>
                          <a:solidFill>
                            <a:schemeClr val="accent6">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39" name="Text Box 39"/>
                        <wps:cNvSpPr txBox="1">
                          <a:spLocks noChangeArrowheads="1"/>
                        </wps:cNvSpPr>
                        <wps:spPr bwMode="auto">
                          <a:xfrm>
                            <a:off x="1928899" y="35999"/>
                            <a:ext cx="2339320" cy="486425"/>
                          </a:xfrm>
                          <a:prstGeom prst="rect">
                            <a:avLst/>
                          </a:prstGeom>
                          <a:solidFill>
                            <a:srgbClr val="FFFFFF"/>
                          </a:solidFill>
                          <a:ln w="9525">
                            <a:solidFill>
                              <a:srgbClr val="000000"/>
                            </a:solidFill>
                            <a:miter lim="800000"/>
                            <a:headEnd/>
                            <a:tailEnd/>
                          </a:ln>
                        </wps:spPr>
                        <wps:txbx>
                          <w:txbxContent>
                            <w:p w14:paraId="6C6AEC9D" w14:textId="43B5181C" w:rsidR="00B14E21" w:rsidRDefault="00B14E21" w:rsidP="008857A3">
                              <w:pPr>
                                <w:jc w:val="center"/>
                              </w:pPr>
                              <w:r w:rsidRPr="00746AC9">
                                <w:rPr>
                                  <w:rFonts w:ascii="Book Antiqua" w:hAnsi="Book Antiqua"/>
                                  <w:b/>
                                  <w:sz w:val="24"/>
                                  <w:szCs w:val="24"/>
                                </w:rPr>
                                <w:t>E</w:t>
                              </w:r>
                              <w:r w:rsidR="00860BA6" w:rsidRPr="00746AC9">
                                <w:rPr>
                                  <w:rFonts w:ascii="Book Antiqua" w:hAnsi="Book Antiqua"/>
                                  <w:b/>
                                  <w:sz w:val="24"/>
                                  <w:szCs w:val="24"/>
                                </w:rPr>
                                <w:t>limination</w:t>
                              </w:r>
                              <w:r w:rsidRPr="00746AC9">
                                <w:rPr>
                                  <w:rFonts w:ascii="Book Antiqua" w:hAnsi="Book Antiqua"/>
                                  <w:b/>
                                  <w:sz w:val="24"/>
                                  <w:szCs w:val="24"/>
                                </w:rPr>
                                <w:t xml:space="preserve"> </w:t>
                              </w:r>
                              <w:r w:rsidR="00860BA6" w:rsidRPr="00746AC9">
                                <w:rPr>
                                  <w:rFonts w:ascii="Book Antiqua" w:hAnsi="Book Antiqua"/>
                                  <w:b/>
                                  <w:sz w:val="24"/>
                                  <w:szCs w:val="24"/>
                                </w:rPr>
                                <w:t>phase</w:t>
                              </w:r>
                            </w:p>
                          </w:txbxContent>
                        </wps:txbx>
                        <wps:bodyPr rot="0" vert="horz" wrap="square" lIns="91440" tIns="45720" rIns="91440" bIns="45720" anchor="t" anchorCtr="0" upright="1">
                          <a:noAutofit/>
                        </wps:bodyPr>
                      </wps:wsp>
                      <wps:wsp>
                        <wps:cNvPr id="40" name="AutoShape 40"/>
                        <wps:cNvSpPr>
                          <a:spLocks noChangeArrowheads="1"/>
                        </wps:cNvSpPr>
                        <wps:spPr bwMode="auto">
                          <a:xfrm>
                            <a:off x="808842" y="4955449"/>
                            <a:ext cx="394420" cy="276014"/>
                          </a:xfrm>
                          <a:prstGeom prst="flowChartConnector">
                            <a:avLst/>
                          </a:prstGeom>
                          <a:gradFill rotWithShape="1">
                            <a:gsLst>
                              <a:gs pos="0">
                                <a:srgbClr val="7030A0"/>
                              </a:gs>
                              <a:gs pos="100000">
                                <a:srgbClr val="7030A0">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w14:anchorId="4002076A" id="Pânză 41" o:spid="_x0000_s1026" editas="canvas" style="width:448.75pt;height:469.3pt;mso-position-horizontal-relative:char;mso-position-vertical-relative:line" coordsize="56991,596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991;height:59601;visibility:visible;mso-wrap-style:square" filled="t" fillcolor="#00b0f0">
                  <v:fill o:detectmouseclick="t"/>
                  <v:path o:connecttype="none"/>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5" o:spid="_x0000_s1028" type="#_x0000_t120" style="position:absolute;left:6528;top:11400;width:6192;height:5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mU5sMA&#10;AADaAAAADwAAAGRycy9kb3ducmV2LnhtbESPS4vCQBCE74L/YWhhbzpRfEZHkQVhb4tP9NZk2iSa&#10;6clmZjX663cWBI9FVX1FzRa1KcSNKpdbVtDtRCCIE6tzThXstqv2GITzyBoLy6TgQQ4W82ZjhrG2&#10;d17TbeNTESDsYlSQeV/GUrokI4OuY0vi4J1tZdAHWaVSV3gPcFPIXhQNpcGcw0KGJX1mlFw3v0bB&#10;pHv4eR6H2srTcnTpj7+LU33eK/XRqpdTEJ5q/w6/2l9awQD+r4Qb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mU5sMAAADaAAAADwAAAAAAAAAAAAAAAACYAgAAZHJzL2Rv&#10;d25yZXYueG1sUEsFBgAAAAAEAAQA9QAAAIgDAAAAAA==&#10;" fillcolor="#daeef3 [664]">
                  <v:fill color2="#daeef3 [664]" rotate="t" focus="100%" type="gradient"/>
                </v:shape>
                <v:shape id="AutoShape 6" o:spid="_x0000_s1029" type="#_x0000_t120" style="position:absolute;left:13480;top:11400;width:5808;height:5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JDm8IA&#10;AADaAAAADwAAAGRycy9kb3ducmV2LnhtbESPQYvCMBSE78L+h/AW9qapK4hUo4iw6GEvWkG8PZq3&#10;bdbmpTSxrf56Iwgeh5n5hlmseluJlhpvHCsYjxIQxLnThgsFx+xnOAPhA7LGyjEpuJGH1fJjsMBU&#10;u4731B5CISKEfYoKyhDqVEqfl2TRj1xNHL0/11gMUTaF1A12EW4r+Z0kU2nRcFwosaZNSfnlcLUK&#10;DJ5/T5y1k+6eZf+T02x77sxWqa/Pfj0HEagP7/CrvdMKpvC8Em+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kkObwgAAANoAAAAPAAAAAAAAAAAAAAAAAJgCAABkcnMvZG93&#10;bnJldi54bWxQSwUGAAAAAAQABAD1AAAAhwMAAAAA&#10;" fillcolor="#e5dfec [663]">
                  <v:fill color2="#e5dfec [663]" rotate="t" focus="100%" type="gradient"/>
                </v:shape>
                <v:shape id="AutoShape 7" o:spid="_x0000_s1030" type="#_x0000_t120" style="position:absolute;left:20345;top:12048;width:6000;height:5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J6ncMA&#10;AADaAAAADwAAAGRycy9kb3ducmV2LnhtbESPQWsCMRSE7wX/Q3hCb91EDyqrUYqgeJDWaqF6e2xe&#10;dxc3L0sSdfvvjVDwOMzMN8xs0dlGXMmH2rGGQaZAEBfO1Fxq+D6s3iYgQkQ22DgmDX8UYDHvvcww&#10;N+7GX3Tdx1IkCIccNVQxtrmUoajIYshcS5y8X+ctxiR9KY3HW4LbRg6VGkmLNaeFCltaVlSc9xer&#10;YX1sLitb+5/Th/880mSn1qOt0vq1371PQUTq4jP8394YDWN4XEk3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J6ncMAAADaAAAADwAAAAAAAAAAAAAAAACYAgAAZHJzL2Rv&#10;d25yZXYueG1sUEsFBgAAAAAEAAQA9QAAAIgDAAAAAA==&#10;" fillcolor="#f2dbdb [661]">
                  <v:fill color2="#f2dbdb [661]" rotate="t" focus="100%" type="gradient"/>
                </v:shape>
                <v:shape id="AutoShape 8" o:spid="_x0000_s1031" type="#_x0000_t120" style="position:absolute;left:8592;top:12928;width:2576;height:2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9NXMAA&#10;AADaAAAADwAAAGRycy9kb3ducmV2LnhtbERPz2vCMBS+D/wfwhO8DJtqh87OKEMY9jSwG2zHR/PW&#10;lDUvJcm0++/NQfD48f3e7kfbizP50DlWsMhyEMSN0x23Cj4/3ubPIEJE1tg7JgX/FGC/mzxssdTu&#10;wic617EVKYRDiQpMjEMpZWgMWQyZG4gT9+O8xZigb6X2eEnhtpfLPF9Jix2nBoMDHQw1v/WfVbDB&#10;ovh6Cl29rGqW6+/j48Ys3pWaTcfXFxCRxngX39yVVpC2pivpBsjd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g9NXMAAAADaAAAADwAAAAAAAAAAAAAAAACYAgAAZHJzL2Rvd25y&#10;ZXYueG1sUEsFBgAAAAAEAAQA9QAAAIUDAAAAAA==&#10;" fillcolor="#4bacc6 [3208]" strokecolor="#00b0f0" strokeweight="3pt">
                  <v:shadow on="t" color="#205867 [1608]" opacity=".5" offset="1pt"/>
                </v:shape>
                <v:shape id="AutoShape 9" o:spid="_x0000_s1032" type="#_x0000_t120" style="position:absolute;left:15008;top:12352;width:2760;height: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w968QA&#10;AADaAAAADwAAAGRycy9kb3ducmV2LnhtbESPQWvCQBSE70L/w/IK3nRTD7ZNXaW0tAgVQdNDj8/s&#10;MxvMvo3ZNYn+elcoeBxm5htmtuhtJVpqfOlYwdM4AUGcO11yoeA3+xq9gPABWWPlmBScycNi/jCY&#10;Yapdxxtqt6EQEcI+RQUmhDqV0ueGLPqxq4mjt3eNxRBlU0jdYBfhtpKTJJlKiyXHBYM1fRjKD9uT&#10;VXD8bIvlz67/pr+LXXXPmTmtd0ap4WP//gYiUB/u4f/2Uit4hduVeA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8PevEAAAA2gAAAA8AAAAAAAAAAAAAAAAAmAIAAGRycy9k&#10;b3ducmV2LnhtbFBLBQYAAAAABAAEAPUAAACJAwAAAAA=&#10;" fillcolor="#7030a0" strokecolor="#7030a0">
                  <v:fill color2="#34164a" rotate="t" focus="100%" type="gradient"/>
                </v:shape>
                <v:shape id="AutoShape 10" o:spid="_x0000_s1033" type="#_x0000_t120" style="position:absolute;left:21977;top:13496;width:2952;height:2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ZIMQA&#10;AADbAAAADwAAAGRycy9kb3ducmV2LnhtbESPwW7CQAxE75X4h5WReisbcqhQyoIKooDEARH6AW7W&#10;TaJmvVF2SwJfjw9I3GzNeOZ5vhxcoy7UhdqzgekkAUVceFtzaeD7/PU2AxUissXGMxm4UoDlYvQy&#10;x8z6nk90yWOpJIRDhgaqGNtM61BU5DBMfEss2q/vHEZZu1LbDnsJd41Ok+RdO6xZGipsaV1R8Zf/&#10;OwOJvqXH8md/Dv1tmx52s1O60StjXsfD5weoSEN8mh/Xeyv4Qi+/yAB6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mSDEAAAA2wAAAA8AAAAAAAAAAAAAAAAAmAIAAGRycy9k&#10;b3ducmV2LnhtbFBLBQYAAAAABAAEAPUAAACJAwAAAAA=&#10;" fillcolor="#c0504d [3205]" strokecolor="#c0504d [3205]" strokeweight="3pt">
                  <v:fill color2="#5b2120 [1477]" rotate="t" focus="100%" type="gradient"/>
                  <v:shadow on="t" color="#622423 [1605]" opacity=".5" offset="1pt"/>
                </v:shape>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11" o:spid="_x0000_s1034" type="#_x0000_t71" style="position:absolute;left:4336;top:46666;width:12192;height:9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WZKb8A&#10;AADbAAAADwAAAGRycy9kb3ducmV2LnhtbERPTYvCMBC9C/6HMII3TV1QlmoUXVjx4GW7Ih6HZmyK&#10;zaQ2WY3/fiMI3ubxPmexirYRN+p87VjBZJyBIC6drrlScPj9Hn2C8AFZY+OYFDzIw2rZ7y0w1+7O&#10;P3QrQiVSCPscFZgQ2lxKXxqy6MeuJU7c2XUWQ4JdJXWH9xRuG/mRZTNpsebUYLClL0PlpfizCq7Z&#10;/rg/xLgpto0pq+kpTiNtlBoO4noOIlAMb/HLvdNp/gSev6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NZkpvwAAANsAAAAPAAAAAAAAAAAAAAAAAJgCAABkcnMvZG93bnJl&#10;di54bWxQSwUGAAAAAAQABAD1AAAAhAMAAAAA&#10;" fillcolor="#a2f286" strokeweight="2.25pt"/>
                <v:shape id="Picture 12" o:spid="_x0000_s1035" type="#_x0000_t75" style="position:absolute;left:20345;top:47170;width:9384;height:75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3+Z+/DAAAA2wAAAA8AAABkcnMvZG93bnJldi54bWxET0trwkAQvgv9D8sUvOnGKCLRVayi2EOl&#10;PkB6G7LTJDQ7G7NrjP++WxB6m4/vObNFa0rRUO0KywoG/QgEcWp1wZmC82nTm4BwHlljaZkUPMjB&#10;Yv7SmWGi7Z0P1Bx9JkIIuwQV5N5XiZQuzcmg69uKOHDftjboA6wzqWu8h3BTyjiKxtJgwaEhx4pW&#10;OaU/x5tRoHHUXG/v2/XXx+PtdJD74Sj+vCjVfW2XUxCeWv8vfrp3OsyP4e+XcIC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f5n78MAAADbAAAADwAAAAAAAAAAAAAAAACf&#10;AgAAZHJzL2Rvd25yZXYueG1sUEsFBgAAAAAEAAQA9wAAAI8DAAAAAA==&#10;">
                  <v:imagedata r:id="rId55" o:title=""/>
                </v:shape>
                <v:shape id="Picture 13" o:spid="_x0000_s1036" type="#_x0000_t75" style="position:absolute;left:9424;top:32433;width:12553;height:80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paSbCAAAA2wAAAA8AAABkcnMvZG93bnJldi54bWxET01rwkAQvRf6H5YpeKsbKwSJriItEr0U&#10;1FLxNmTHbGx2NmRXk/57VxC8zeN9zmzR21pcqfWVYwWjYQKCuHC64lLBz371PgHhA7LG2jEp+CcP&#10;i/nrywwz7Tre0nUXShFD2GeowITQZFL6wpBFP3QNceROrrUYImxLqVvsYrit5UeSpNJixbHBYEOf&#10;hoq/3cUqqPMuzUdnk34j/26Om9X+kE++lBq89cspiEB9eIof7rWO88dw/yUeIOc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6WkmwgAAANsAAAAPAAAAAAAAAAAAAAAAAJ8C&#10;AABkcnMvZG93bnJldi54bWxQSwUGAAAAAAQABAD3AAAAjgMAAAAA&#10;" filled="t" fillcolor="#eeece1 [3214]">
                  <v:imagedata r:id="rId56" o:titl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 o:spid="_x0000_s1037" type="#_x0000_t67" style="position:absolute;left:15008;top:17184;width:2312;height:4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svMIA&#10;AADbAAAADwAAAGRycy9kb3ducmV2LnhtbERPTWvCQBC9C/6HZYTe6kZbrKTZiKilemxa8Dpkx2xq&#10;djZkV5P213eFgrd5vM/JVoNtxJU6XztWMJsmIIhLp2uuFHx9vj0uQfiArLFxTAp+yMMqH48yTLXr&#10;+YOuRahEDGGfogITQptK6UtDFv3UtcSRO7nOYoiwq6TusI/htpHzJFlIizXHBoMtbQyV5+JiFRy2&#10;w3rb/77Y9+rovufyaXMyu0Kph8mwfgURaAh38b97r+P8Z7j9Eg+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xOy8wgAAANsAAAAPAAAAAAAAAAAAAAAAAJgCAABkcnMvZG93&#10;bnJldi54bWxQSwUGAAAAAAQABAD1AAAAhwMAAAAA&#10;" fillcolor="#f79646 [3209]" strokecolor="black [3213]"/>
                <v:shapetype id="_x0000_t202" coordsize="21600,21600" o:spt="202" path="m,l,21600r21600,l21600,xe">
                  <v:stroke joinstyle="miter"/>
                  <v:path gradientshapeok="t" o:connecttype="rect"/>
                </v:shapetype>
                <v:shape id="Text Box 15" o:spid="_x0000_s1038" type="#_x0000_t202" style="position:absolute;left:6528;top:7696;width:6192;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14:paraId="100A8DBB" w14:textId="77777777" w:rsidR="00B14E21" w:rsidRPr="003C0761" w:rsidRDefault="00B14E21" w:rsidP="008857A3">
                        <w:pPr>
                          <w:jc w:val="center"/>
                          <w:rPr>
                            <w:rFonts w:ascii="Book Antiqua" w:hAnsi="Book Antiqua"/>
                            <w:sz w:val="20"/>
                            <w:szCs w:val="20"/>
                          </w:rPr>
                        </w:pPr>
                        <w:r w:rsidRPr="003C0761">
                          <w:rPr>
                            <w:rFonts w:ascii="Book Antiqua" w:hAnsi="Book Antiqua"/>
                            <w:sz w:val="20"/>
                            <w:szCs w:val="20"/>
                          </w:rPr>
                          <w:t>NK</w:t>
                        </w:r>
                      </w:p>
                    </w:txbxContent>
                  </v:textbox>
                </v:shape>
                <v:shape id="Text Box 16" o:spid="_x0000_s1039" type="#_x0000_t202" style="position:absolute;left:13480;top:7696;width:7905;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14:paraId="7FEC0536" w14:textId="77777777" w:rsidR="00B14E21" w:rsidRPr="003C0761" w:rsidRDefault="00B14E21" w:rsidP="008857A3">
                        <w:pPr>
                          <w:jc w:val="center"/>
                          <w:rPr>
                            <w:rFonts w:ascii="Book Antiqua" w:hAnsi="Book Antiqua"/>
                            <w:sz w:val="20"/>
                            <w:szCs w:val="20"/>
                          </w:rPr>
                        </w:pPr>
                        <w:r w:rsidRPr="003C0761">
                          <w:rPr>
                            <w:rFonts w:ascii="Book Antiqua" w:hAnsi="Book Antiqua"/>
                            <w:sz w:val="20"/>
                            <w:szCs w:val="20"/>
                          </w:rPr>
                          <w:t>Th CD4+</w:t>
                        </w:r>
                      </w:p>
                    </w:txbxContent>
                  </v:textbox>
                </v:shape>
                <v:shape id="Text Box 17" o:spid="_x0000_s1040" type="#_x0000_t202" style="position:absolute;left:21977;top:7696;width:6880;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14:paraId="1C90F75C" w14:textId="77777777" w:rsidR="00B14E21" w:rsidRPr="003C0761" w:rsidRDefault="00B14E21" w:rsidP="008857A3">
                        <w:pPr>
                          <w:jc w:val="center"/>
                          <w:rPr>
                            <w:rFonts w:ascii="Book Antiqua" w:hAnsi="Book Antiqua"/>
                            <w:sz w:val="20"/>
                            <w:szCs w:val="20"/>
                          </w:rPr>
                        </w:pPr>
                        <w:r w:rsidRPr="003C0761">
                          <w:rPr>
                            <w:rFonts w:ascii="Book Antiqua" w:hAnsi="Book Antiqua"/>
                            <w:sz w:val="20"/>
                            <w:szCs w:val="20"/>
                          </w:rPr>
                          <w:t>Tc CD8+</w:t>
                        </w:r>
                      </w:p>
                    </w:txbxContent>
                  </v:textbox>
                </v:shape>
                <v:shapetype id="_x0000_t32" coordsize="21600,21600" o:spt="32" o:oned="t" path="m,l21600,21600e" filled="f">
                  <v:path arrowok="t" fillok="f" o:connecttype="none"/>
                  <o:lock v:ext="edit" shapetype="t"/>
                </v:shapetype>
                <v:shape id="AutoShape 18" o:spid="_x0000_s1041" type="#_x0000_t32" style="position:absolute;left:12536;top:43906;width:5960;height:26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 id="AutoShape 19" o:spid="_x0000_s1042" type="#_x0000_t32" style="position:absolute;left:18768;top:43906;width:6273;height:326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OqDMAAAADbAAAADwAAAGRycy9kb3ducmV2LnhtbERPS2vCQBC+F/wPywi91Y0hSI2uIi2F&#10;Urz4OHgcsuMmmJ0N2anGf+8WhN7m43vOcj34Vl2pj01gA9NJBoq4CrZhZ+B4+Hp7BxUF2WIbmAzc&#10;KcJ6NXpZYmnDjXd03YtTKYRjiQZqka7UOlY1eYyT0BEn7hx6j5Jg77Tt8ZbCfavzLJtpjw2nhho7&#10;+qipuux/vYHT0W/nefHpXeEOshP6afJiZszreNgsQAkN8i9+ur9tmj+Hv1/SAXr1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xzqgzAAAAA2wAAAA8AAAAAAAAAAAAAAAAA&#10;oQIAAGRycy9kb3ducmV2LnhtbFBLBQYAAAAABAAEAPkAAACOAwAAAAA=&#10;">
                  <v:stroke endarrow="block"/>
                </v:shape>
                <v:shape id="Arc 20" o:spid="_x0000_s1043" style="position:absolute;left:19617;top:16112;width:30145;height:27794;visibility:visible;mso-wrap-style:square;v-text-anchor:top" coordsize="23759,42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NZcAA&#10;AADbAAAADwAAAGRycy9kb3ducmV2LnhtbERPTYvCMBC9C/6HMMLeNNXDItUoIgii7IJVpMexGdtq&#10;M6lN1PrvzUHw+Hjf03lrKvGgxpWWFQwHEQjizOqScwWH/ao/BuE8ssbKMil4kYP5rNuZYqztk3f0&#10;SHwuQgi7GBUU3texlC4ryKAb2Jo4cGfbGPQBNrnUDT5DuKnkKIp+pcGSQ0OBNS0Lyq7J3Sio6vSo&#10;L6e/bbK+2etmWKbZ6z9V6qfXLiYgPLX+K/6411rBKKwPX8IPkL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U/NZcAAAADbAAAADwAAAAAAAAAAAAAAAACYAgAAZHJzL2Rvd25y&#10;ZXYueG1sUEsFBgAAAAAEAAQA9QAAAIUDAAAAAA==&#10;" path="m5328,-1nfc15917,1570,23759,10660,23759,21366v,11929,-9671,21600,-21600,21600c1437,42966,717,42929,,42857em5328,-1nsc15917,1570,23759,10660,23759,21366v,11929,-9671,21600,-21600,21600c1437,42966,717,42929,,42857l2159,21366,5328,-1xe" filled="f" strokecolor="black [3213]">
                  <v:stroke startarrow="block" startarrowwidth="wide" startarrowlength="long"/>
                  <v:path arrowok="t" o:extrusionok="f" o:connecttype="custom" o:connectlocs="676020,0;0,2772355;273935,1382102" o:connectangles="0,0,0"/>
                </v:shape>
                <v:shape id="Text Box 21" o:spid="_x0000_s1044" type="#_x0000_t202" style="position:absolute;left:11168;top:22145;width:9177;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14:paraId="006E38F3" w14:textId="77777777" w:rsidR="00B14E21" w:rsidRPr="00257A38" w:rsidRDefault="00B14E21" w:rsidP="008857A3">
                        <w:pPr>
                          <w:jc w:val="center"/>
                          <w:rPr>
                            <w:rFonts w:ascii="Book Antiqua" w:hAnsi="Book Antiqua"/>
                            <w:b/>
                            <w:sz w:val="24"/>
                            <w:szCs w:val="24"/>
                          </w:rPr>
                        </w:pPr>
                        <w:r w:rsidRPr="00257A38">
                          <w:rPr>
                            <w:rFonts w:ascii="Book Antiqua" w:hAnsi="Book Antiqua"/>
                            <w:b/>
                            <w:sz w:val="24"/>
                            <w:szCs w:val="24"/>
                          </w:rPr>
                          <w:t>IFN γ</w:t>
                        </w:r>
                      </w:p>
                    </w:txbxContent>
                  </v:textbox>
                </v:shape>
                <v:shape id="AutoShape 22" o:spid="_x0000_s1045" type="#_x0000_t32" style="position:absolute;left:15704;top:25097;width:56;height:733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EZFsYAAADbAAAADwAAAGRycy9kb3ducmV2LnhtbESPQWvCQBSE7wX/w/IKvRTdmINI6ia0&#10;haIFKagp6O2ZfU2i2bchu8b033cLgsdhZr5hFtlgGtFT52rLCqaTCARxYXXNpYJ89zGeg3AeWWNj&#10;mRT8koMsHT0sMNH2yhvqt74UAcIuQQWV920ipSsqMugmtiUO3o/tDPogu1LqDq8BbhoZR9FMGqw5&#10;LFTY0ntFxXl7MQqO7aX/5uVp+TbofR7r58/T+uug1NPj8PoCwtPg7+Fbe6UVxDH8fwk/QK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5RGRbGAAAA2wAAAA8AAAAAAAAA&#10;AAAAAAAAoQIAAGRycy9kb3ducmV2LnhtbFBLBQYAAAAABAAEAPkAAACUAwAAAAA=&#10;" strokeweight="2.5pt">
                  <v:stroke dashstyle="1 1" endarrow="block"/>
                </v:shape>
                <v:shape id="Text Box 23" o:spid="_x0000_s1046" type="#_x0000_t202" style="position:absolute;left:20345;top:24745;width:10992;height:7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14:paraId="1F8B826B" w14:textId="77777777" w:rsidR="00B14E21" w:rsidRPr="00805EF3" w:rsidRDefault="00B14E21" w:rsidP="008857A3">
                        <w:pPr>
                          <w:rPr>
                            <w:rFonts w:ascii="Book Antiqua" w:hAnsi="Book Antiqua"/>
                            <w:sz w:val="24"/>
                            <w:szCs w:val="24"/>
                          </w:rPr>
                        </w:pPr>
                        <w:r w:rsidRPr="00805EF3">
                          <w:rPr>
                            <w:rFonts w:ascii="Book Antiqua" w:hAnsi="Book Antiqua"/>
                            <w:sz w:val="24"/>
                            <w:szCs w:val="24"/>
                          </w:rPr>
                          <w:t>inhibits angiogenesis proliferation</w:t>
                        </w:r>
                      </w:p>
                      <w:p w14:paraId="461708EE" w14:textId="77777777" w:rsidR="00B14E21" w:rsidRPr="00B5494A" w:rsidRDefault="00B14E21" w:rsidP="008857A3">
                        <w:r>
                          <w:t>P</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24" o:spid="_x0000_s1047" type="#_x0000_t38" style="position:absolute;left:9424;top:35529;width:16561;height:7929;rotation:18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WBEsUAAADbAAAADwAAAGRycy9kb3ducmV2LnhtbESPT4vCMBTE7wt+h/AEL4umyrKUahQt&#10;ioLrwX94fTTPtti8lCZq/fYbYWGPw8z8hpnMWlOJBzWutKxgOIhAEGdWl5wrOB1X/RiE88gaK8uk&#10;4EUOZtPOxwQTbZ+8p8fB5yJA2CWooPC+TqR0WUEG3cDWxMG72sagD7LJpW7wGeCmkqMo+pYGSw4L&#10;BdaUFpTdDnejID0v5WW3vdxO7fqniuP14vWZLpTqddv5GISn1v+H/9obrWD0Be8v4QfI6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TWBEsUAAADbAAAADwAAAAAAAAAA&#10;AAAAAAChAgAAZHJzL2Rvd25yZXYueG1sUEsFBgAAAAAEAAQA+QAAAJMDAAAAAA==&#10;" adj="-8006" strokecolor="#c00000" strokeweight="5pt"/>
                <v:shape id="AutoShape 25" o:spid="_x0000_s1048" type="#_x0000_t38" style="position:absolute;left:6528;top:39697;width:2896;height:1569;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fwH8MAAADbAAAADwAAAGRycy9kb3ducmV2LnhtbESP3WqDQBCF7wt9h2UKvWvWJjQp1lWS&#10;gCU3DcT0AQZ3qlZ3VtyN0bfPFgq5PJyfj5Nkk+nESINrLCt4XUQgiEurG64UfJ/zl3cQziNr7CyT&#10;gpkcZOnjQ4Kxtlc+0Vj4SoQRdjEqqL3vYyldWZNBt7A9cfB+7GDQBzlUUg94DeOmk8soWkuDDQdC&#10;jT3tayrb4mICt+ViN29+88+vtT8Wq+i0n7c7pZ6fpu0HCE+Tv4f/2wetYPkGf1/CD5Dp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n8B/DAAAA2wAAAA8AAAAAAAAAAAAA&#10;AAAAoQIAAGRycy9kb3ducmV2LnhtbFBLBQYAAAAABAAEAPkAAACRAwAAAAA=&#10;" adj="10800" strokecolor="#c00000" strokeweight="2.5pt"/>
                <v:shape id="Arc 26" o:spid="_x0000_s1049" style="position:absolute;left:21593;top:40474;width:2032;height:2520;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g/sMA&#10;AADbAAAADwAAAGRycy9kb3ducmV2LnhtbESPT2sCMRTE7wW/Q3iF3mq20opdjSILLV568M+hx2fy&#10;3CxuXpZNarZ+eiMUehxm5jfMYjW4VlyoD41nBS/jAgSx9qbhWsFh//E8AxEissHWMyn4pQCr5ehh&#10;gaXxibd02cVaZAiHEhXYGLtSyqAtOQxj3xFn7+R7hzHLvpamx5ThrpWTophKhw3nBYsdVZb0effj&#10;FHBy6e37qMlqulbv18+v1ypFpZ4eh/UcRKQh/of/2hujYDKF+5f8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Eg/sMAAADbAAAADwAAAAAAAAAAAAAAAACYAgAAZHJzL2Rv&#10;d25yZXYueG1sUEsFBgAAAAAEAAQA9QAAAIgDAAAAAA==&#10;" path="m-1,nfc11929,,21600,9670,21600,21600em-1,nsc11929,,21600,9670,21600,21600l,21600,-1,xe" filled="f" strokecolor="#c00000" strokeweight="2.5pt">
                  <v:path arrowok="t" o:extrusionok="f" o:connecttype="custom" o:connectlocs="0,0;203210,252013;0,252013" o:connectangles="0,0,0"/>
                </v:shape>
                <v:shape id="Arc 27" o:spid="_x0000_s1050" style="position:absolute;left:22737;top:39858;width:2688;height:3136;visibility:visible;mso-wrap-style:square;v-text-anchor:top" coordsize="27578,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ajssQA&#10;AADbAAAADwAAAGRycy9kb3ducmV2LnhtbESPQWsCMRSE7wX/Q3iCt5qtB1u2RlkFUfBQqmI9PjbP&#10;zdLNy5JEd/XXN4VCj8PMfMPMFr1txI18qB0reBlnIIhLp2uuFBwP6+c3ECEia2wck4I7BVjMB08z&#10;zLXr+JNu+1iJBOGQowITY5tLGUpDFsPYtcTJuzhvMSbpK6k9dgluGznJsqm0WHNaMNjSylD5vb9a&#10;BcXHGU3/OG27YmNWvPtaWu+XSo2GffEOIlIf/8N/7a1WMHmF3y/pB8j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Go7LEAAAA2wAAAA8AAAAAAAAAAAAAAAAAmAIAAGRycy9k&#10;b3ducmV2LnhtbFBLBQYAAAAABAAEAPUAAACJAwAAAAA=&#10;" path="m-1,843nfc1943,284,3955,,5978,,17907,,27578,9670,27578,21600em-1,843nsc1943,284,3955,,5978,,17907,,27578,9670,27578,21600r-21600,l-1,843xe" filled="f" strokecolor="#c00000" strokeweight="2.5pt">
                  <v:path arrowok="t" o:extrusionok="f" o:connecttype="custom" o:connectlocs="0,12254;268814,313616;58270,313616" o:connectangles="0,0,0"/>
                </v:shape>
                <v:shape id="Arc 28" o:spid="_x0000_s1051" style="position:absolute;left:17912;top:18912;width:15545;height:16673;rotation:3476928fd;visibility:visible;mso-wrap-style:square;v-text-anchor:top" coordsize="35997,37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k4psMA&#10;AADbAAAADwAAAGRycy9kb3ducmV2LnhtbERPz2vCMBS+C/sfwhvsIjNdD7LVpuIGgrqD2Al6fDTP&#10;ptq8dE2m3X9vDoMdP77f+XywrbhS7xvHCl4mCQjiyumGawX7r+XzKwgfkDW2jknBL3mYFw+jHDPt&#10;bryjaxlqEUPYZ6jAhNBlUvrKkEU/cR1x5E6utxgi7Gupe7zFcNvKNEmm0mLDscFgRx+Gqkv5YxVs&#10;NuO3/W6Zrs/15/txIc3q8L11Sj09DosZiEBD+Bf/uVdaQRrHxi/xB8j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k4psMAAADbAAAADwAAAAAAAAAAAAAAAACYAgAAZHJzL2Rv&#10;d25yZXYueG1sUEsFBgAAAAAEAAQA9QAAAIgDAAAAAA==&#10;" path="m,5497nfc3960,1957,9085,,14397,,26326,,35997,9670,35997,21600v,5866,-2387,11481,-6611,15552em,5497nsc3960,1957,9085,,14397,,26326,,35997,9670,35997,21600v,5866,-2387,11481,-6611,15552l14397,21600,,5497xe" filled="f">
                  <v:stroke endarrow="block" endarrowwidth="wide" endarrowlength="long"/>
                  <v:path arrowok="t" o:extrusionok="f" o:connecttype="custom" o:connectlocs="0,246691;1268992,1667286;621714,969352" o:connectangles="0,0,0"/>
                </v:shape>
                <v:shape id="Text Box 29" o:spid="_x0000_s1052" type="#_x0000_t202" style="position:absolute;left:34025;top:26545;width:11649;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14:paraId="7CBE716E" w14:textId="77777777" w:rsidR="00B14E21" w:rsidRPr="00643F56" w:rsidRDefault="00B14E21" w:rsidP="008857A3">
                        <w:pPr>
                          <w:rPr>
                            <w:rFonts w:ascii="Book Antiqua" w:hAnsi="Book Antiqua"/>
                            <w:sz w:val="24"/>
                            <w:szCs w:val="24"/>
                          </w:rPr>
                        </w:pPr>
                        <w:r w:rsidRPr="00643F56">
                          <w:rPr>
                            <w:rFonts w:ascii="Book Antiqua" w:hAnsi="Book Antiqua"/>
                            <w:sz w:val="24"/>
                            <w:szCs w:val="24"/>
                          </w:rPr>
                          <w:t>phagocytosis</w:t>
                        </w:r>
                      </w:p>
                    </w:txbxContent>
                  </v:textbox>
                </v:shape>
                <v:shape id="Text Box 30" o:spid="_x0000_s1053" type="#_x0000_t202" style="position:absolute;left:50914;top:27697;width:3048;height: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14:paraId="31127ED3" w14:textId="77777777" w:rsidR="00B14E21" w:rsidRPr="00643F56" w:rsidRDefault="00B14E21" w:rsidP="008857A3">
                        <w:pPr>
                          <w:rPr>
                            <w:rFonts w:ascii="Book Antiqua" w:hAnsi="Book Antiqua"/>
                            <w:b/>
                            <w:sz w:val="28"/>
                            <w:szCs w:val="28"/>
                          </w:rPr>
                        </w:pPr>
                        <w:r w:rsidRPr="00643F56">
                          <w:rPr>
                            <w:rFonts w:ascii="Book Antiqua" w:hAnsi="Book Antiqua"/>
                            <w:b/>
                            <w:sz w:val="28"/>
                            <w:szCs w:val="28"/>
                          </w:rPr>
                          <w:t>+</w:t>
                        </w:r>
                      </w:p>
                    </w:txbxContent>
                  </v:textbox>
                </v:shape>
                <v:shape id="Text Box 31" o:spid="_x0000_s1054" type="#_x0000_t202" style="position:absolute;left:34025;top:22649;width:2888;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14:paraId="2D9833DA" w14:textId="77777777" w:rsidR="00B14E21" w:rsidRPr="00643F56" w:rsidRDefault="00B14E21" w:rsidP="008857A3">
                        <w:pPr>
                          <w:rPr>
                            <w:rFonts w:ascii="Book Antiqua" w:hAnsi="Book Antiqua"/>
                            <w:b/>
                            <w:sz w:val="28"/>
                            <w:szCs w:val="28"/>
                          </w:rPr>
                        </w:pPr>
                        <w:r w:rsidRPr="00643F56">
                          <w:rPr>
                            <w:rFonts w:ascii="Book Antiqua" w:hAnsi="Book Antiqua"/>
                            <w:b/>
                            <w:sz w:val="28"/>
                            <w:szCs w:val="28"/>
                          </w:rPr>
                          <w:t>+</w:t>
                        </w:r>
                      </w:p>
                    </w:txbxContent>
                  </v:textbox>
                </v:shape>
                <v:shape id="Text Box 32" o:spid="_x0000_s1055" type="#_x0000_t202" style="position:absolute;left:10184;top:27033;width:4824;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14:paraId="430A0BCF" w14:textId="77777777" w:rsidR="00B14E21" w:rsidRPr="00643F56" w:rsidRDefault="00B14E21" w:rsidP="008857A3">
                        <w:pPr>
                          <w:jc w:val="center"/>
                          <w:rPr>
                            <w:rFonts w:ascii="Book Antiqua" w:hAnsi="Book Antiqua"/>
                            <w:b/>
                            <w:sz w:val="28"/>
                            <w:szCs w:val="28"/>
                          </w:rPr>
                        </w:pPr>
                        <w:r w:rsidRPr="00643F56">
                          <w:rPr>
                            <w:b/>
                            <w:sz w:val="28"/>
                            <w:szCs w:val="28"/>
                          </w:rPr>
                          <w:t>-</w:t>
                        </w:r>
                      </w:p>
                    </w:txbxContent>
                  </v:textbox>
                </v:shape>
                <v:shape id="Text Box 33" o:spid="_x0000_s1056" type="#_x0000_t202" style="position:absolute;left:22737;top:32433;width:4312;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14:paraId="7373E754" w14:textId="77777777" w:rsidR="00B14E21" w:rsidRPr="00257A38" w:rsidRDefault="00B14E21" w:rsidP="008857A3">
                        <w:pPr>
                          <w:rPr>
                            <w:rFonts w:ascii="Book Antiqua" w:hAnsi="Book Antiqua"/>
                            <w:sz w:val="24"/>
                            <w:szCs w:val="24"/>
                          </w:rPr>
                        </w:pPr>
                        <w:r w:rsidRPr="00257A38">
                          <w:rPr>
                            <w:rFonts w:ascii="Book Antiqua" w:hAnsi="Book Antiqua"/>
                            <w:sz w:val="24"/>
                            <w:szCs w:val="24"/>
                          </w:rPr>
                          <w:t>CC</w:t>
                        </w:r>
                      </w:p>
                    </w:txbxContent>
                  </v:textbox>
                </v:shape>
                <v:shape id="Text Box 34" o:spid="_x0000_s1057" type="#_x0000_t202" style="position:absolute;left:680;top:42994;width:13472;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14:paraId="407E6745" w14:textId="77777777" w:rsidR="00B14E21" w:rsidRPr="00A14507" w:rsidRDefault="00B14E21" w:rsidP="008857A3">
                        <w:pPr>
                          <w:jc w:val="center"/>
                          <w:rPr>
                            <w:rFonts w:ascii="Book Antiqua" w:hAnsi="Book Antiqua"/>
                            <w:sz w:val="24"/>
                            <w:szCs w:val="24"/>
                          </w:rPr>
                        </w:pPr>
                        <w:r w:rsidRPr="00A14507">
                          <w:rPr>
                            <w:rFonts w:ascii="Book Antiqua" w:hAnsi="Book Antiqua"/>
                            <w:sz w:val="24"/>
                            <w:szCs w:val="24"/>
                          </w:rPr>
                          <w:t>angiogenesis</w:t>
                        </w:r>
                      </w:p>
                    </w:txbxContent>
                  </v:textbox>
                </v:shape>
                <v:shape id="Text Box 35" o:spid="_x0000_s1058" type="#_x0000_t202" style="position:absolute;left:6536;top:56834;width:6944;height:2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14:paraId="4C4C8F2B" w14:textId="77777777" w:rsidR="00B14E21" w:rsidRPr="00275E7F" w:rsidRDefault="00B14E21" w:rsidP="008857A3">
                        <w:pPr>
                          <w:jc w:val="center"/>
                          <w:rPr>
                            <w:rFonts w:ascii="Book Antiqua" w:hAnsi="Book Antiqua"/>
                            <w:sz w:val="20"/>
                            <w:szCs w:val="20"/>
                          </w:rPr>
                        </w:pPr>
                        <w:r w:rsidRPr="00275E7F">
                          <w:rPr>
                            <w:rFonts w:ascii="Book Antiqua" w:hAnsi="Book Antiqua"/>
                            <w:sz w:val="20"/>
                            <w:szCs w:val="20"/>
                          </w:rPr>
                          <w:t>DC</w:t>
                        </w:r>
                      </w:p>
                    </w:txbxContent>
                  </v:textbox>
                </v:shape>
                <v:shape id="Text Box 36" o:spid="_x0000_s1059" type="#_x0000_t202" style="position:absolute;left:20345;top:56834;width:9384;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14:paraId="301D3AF1" w14:textId="77777777" w:rsidR="00B14E21" w:rsidRPr="00275E7F" w:rsidRDefault="00B14E21" w:rsidP="008857A3">
                        <w:pPr>
                          <w:rPr>
                            <w:rFonts w:ascii="Book Antiqua" w:hAnsi="Book Antiqua"/>
                            <w:sz w:val="20"/>
                            <w:szCs w:val="20"/>
                          </w:rPr>
                        </w:pPr>
                        <w:r w:rsidRPr="00275E7F">
                          <w:rPr>
                            <w:rFonts w:ascii="Book Antiqua" w:hAnsi="Book Antiqua"/>
                            <w:sz w:val="20"/>
                            <w:szCs w:val="20"/>
                          </w:rPr>
                          <w:t>Macrophage</w:t>
                        </w:r>
                      </w:p>
                    </w:txbxContent>
                  </v:textbox>
                </v:shape>
                <v:shape id="AutoShape 37" o:spid="_x0000_s1060" type="#_x0000_t67" style="position:absolute;left:11168;top:16816;width:2312;height:5729;rotation:-227813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EXMcYA&#10;AADbAAAADwAAAGRycy9kb3ducmV2LnhtbESPQWvCQBSE74X+h+UVetNNW7E1dRVRBAVBagPB2yP7&#10;mqTNvo3ZNSb/3hWEHoeZ+YaZzjtTiZYaV1pW8DKMQBBnVpecK0i+14MPEM4ja6wsk4KeHMxnjw9T&#10;jLW98Be1B5+LAGEXo4LC+zqW0mUFGXRDWxMH78c2Bn2QTS51g5cAN5V8jaKxNFhyWCiwpmVB2d/h&#10;bBTsTULjfpmeFr+jYzpZmXrX9lulnp+6xScIT53/D9/bG63g7R1uX8IP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EXMcYAAADbAAAADwAAAAAAAAAAAAAAAACYAgAAZHJz&#10;L2Rvd25yZXYueG1sUEsFBgAAAAAEAAQA9QAAAIsDAAAAAA==&#10;" fillcolor="#f79646 [3209]"/>
                <v:shape id="AutoShape 38" o:spid="_x0000_s1061" type="#_x0000_t67" style="position:absolute;left:19288;top:16856;width:2305;height:5689;rotation:285615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nuSsAA&#10;AADbAAAADwAAAGRycy9kb3ducmV2LnhtbERP3WrCMBS+H/gO4Qx2N1MVZNSmIpMOwSudD3Bszpqy&#10;5qQkWVv79MvFYJcf33+xn2wnBvKhdaxgtcxAENdOt9wouH1Wr28gQkTW2DkmBQ8KsC8XTwXm2o18&#10;oeEaG5FCOOSowMTY51KG2pDFsHQ9ceK+nLcYE/SN1B7HFG47uc6yrbTYcmow2NO7ofr7+mMVzKuP&#10;jbSzNcdqXh/OXXU29+CVenmeDjsQkab4L/5zn7SCTRqbvqQfIM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mnuSsAAAADbAAAADwAAAAAAAAAAAAAAAACYAgAAZHJzL2Rvd25y&#10;ZXYueG1sUEsFBgAAAAAEAAQA9QAAAIUDAAAAAA==&#10;" fillcolor="#f79646 [3209]"/>
                <v:shape id="Text Box 39" o:spid="_x0000_s1062" type="#_x0000_t202" style="position:absolute;left:19288;top:359;width:23394;height:4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14:paraId="6C6AEC9D" w14:textId="43B5181C" w:rsidR="00B14E21" w:rsidRDefault="00B14E21" w:rsidP="008857A3">
                        <w:pPr>
                          <w:jc w:val="center"/>
                        </w:pPr>
                        <w:r w:rsidRPr="00746AC9">
                          <w:rPr>
                            <w:rFonts w:ascii="Book Antiqua" w:hAnsi="Book Antiqua"/>
                            <w:b/>
                            <w:sz w:val="24"/>
                            <w:szCs w:val="24"/>
                          </w:rPr>
                          <w:t>E</w:t>
                        </w:r>
                        <w:r w:rsidR="00860BA6" w:rsidRPr="00746AC9">
                          <w:rPr>
                            <w:rFonts w:ascii="Book Antiqua" w:hAnsi="Book Antiqua"/>
                            <w:b/>
                            <w:sz w:val="24"/>
                            <w:szCs w:val="24"/>
                          </w:rPr>
                          <w:t>limination</w:t>
                        </w:r>
                        <w:r w:rsidRPr="00746AC9">
                          <w:rPr>
                            <w:rFonts w:ascii="Book Antiqua" w:hAnsi="Book Antiqua"/>
                            <w:b/>
                            <w:sz w:val="24"/>
                            <w:szCs w:val="24"/>
                          </w:rPr>
                          <w:t xml:space="preserve"> </w:t>
                        </w:r>
                        <w:r w:rsidR="00860BA6" w:rsidRPr="00746AC9">
                          <w:rPr>
                            <w:rFonts w:ascii="Book Antiqua" w:hAnsi="Book Antiqua"/>
                            <w:b/>
                            <w:sz w:val="24"/>
                            <w:szCs w:val="24"/>
                          </w:rPr>
                          <w:t>phase</w:t>
                        </w:r>
                      </w:p>
                    </w:txbxContent>
                  </v:textbox>
                </v:shape>
                <v:shape id="AutoShape 40" o:spid="_x0000_s1063" type="#_x0000_t120" style="position:absolute;left:8088;top:49554;width:3944;height:2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V2k8IA&#10;AADbAAAADwAAAGRycy9kb3ducmV2LnhtbERPTWsCMRC9C/6HMEIvpWYtorIaRdQWqV60heJt2Iyb&#10;xc1k2URd/fXmIHh8vO/JrLGluFDtC8cKet0EBHHmdMG5gr/fr48RCB+QNZaOScGNPMym7dYEU+2u&#10;vKPLPuQihrBPUYEJoUql9Jkhi77rKuLIHV1tMURY51LXeI3htpSfSTKQFguODQYrWhjKTvuzVWDX&#10;w2K+3GzOh5/79+p9YEL+v9VKvXWa+RhEoCa8xE/3Wivox/XxS/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JXaTwgAAANsAAAAPAAAAAAAAAAAAAAAAAJgCAABkcnMvZG93&#10;bnJldi54bWxQSwUGAAAAAAQABAD1AAAAhwMAAAAA&#10;" fillcolor="#7030a0">
                  <v:fill color2="#34164a" rotate="t" focus="100%" type="gradient"/>
                </v:shape>
                <w10:anchorlock/>
              </v:group>
            </w:pict>
          </mc:Fallback>
        </mc:AlternateContent>
      </w:r>
    </w:p>
    <w:p w14:paraId="36C52304" w14:textId="77777777" w:rsidR="008857A3" w:rsidRPr="005945BF" w:rsidRDefault="008857A3" w:rsidP="007B15DF">
      <w:pPr>
        <w:snapToGrid w:val="0"/>
        <w:spacing w:after="0" w:line="360" w:lineRule="auto"/>
        <w:jc w:val="both"/>
        <w:rPr>
          <w:rFonts w:ascii="Book Antiqua" w:hAnsi="Book Antiqua" w:cs="Times New Roman"/>
          <w:b/>
          <w:noProof/>
          <w:sz w:val="24"/>
          <w:szCs w:val="24"/>
          <w:lang w:eastAsia="zh-CN"/>
        </w:rPr>
      </w:pPr>
      <w:r w:rsidRPr="005945BF">
        <w:rPr>
          <w:rFonts w:ascii="Book Antiqua" w:hAnsi="Book Antiqua" w:cs="Times New Roman"/>
          <w:b/>
          <w:noProof/>
          <w:sz w:val="24"/>
          <w:szCs w:val="24"/>
          <w:lang w:eastAsia="zh-CN"/>
        </w:rPr>
        <w:t>B</w:t>
      </w:r>
    </w:p>
    <w:p w14:paraId="43DD324F" w14:textId="77777777" w:rsidR="008857A3" w:rsidRPr="005945BF" w:rsidRDefault="008857A3" w:rsidP="007B15DF">
      <w:pPr>
        <w:snapToGrid w:val="0"/>
        <w:spacing w:after="0" w:line="360" w:lineRule="auto"/>
        <w:jc w:val="both"/>
        <w:rPr>
          <w:rFonts w:ascii="Book Antiqua" w:hAnsi="Book Antiqua" w:cs="Times New Roman"/>
          <w:b/>
          <w:noProof/>
          <w:sz w:val="24"/>
          <w:szCs w:val="24"/>
          <w:lang w:eastAsia="zh-CN"/>
        </w:rPr>
      </w:pPr>
      <w:r w:rsidRPr="005945BF">
        <w:rPr>
          <w:rFonts w:ascii="Book Antiqua" w:eastAsia="Calibri" w:hAnsi="Book Antiqua" w:cs="Times New Roman"/>
          <w:noProof/>
          <w:lang w:eastAsia="zh-CN"/>
        </w:rPr>
        <w:lastRenderedPageBreak/>
        <mc:AlternateContent>
          <mc:Choice Requires="wpc">
            <w:drawing>
              <wp:inline distT="0" distB="0" distL="0" distR="0" wp14:anchorId="30DEE265" wp14:editId="71A00DC3">
                <wp:extent cx="5732145" cy="5483828"/>
                <wp:effectExtent l="0" t="0" r="1905" b="3175"/>
                <wp:docPr id="61" name="Pânză 6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00B0F0"/>
                        </a:solidFill>
                      </wpc:bg>
                      <wpc:whole/>
                      <wps:wsp>
                        <wps:cNvPr id="42" name="Text Box 43"/>
                        <wps:cNvSpPr txBox="1">
                          <a:spLocks noChangeArrowheads="1"/>
                        </wps:cNvSpPr>
                        <wps:spPr bwMode="auto">
                          <a:xfrm>
                            <a:off x="1789824" y="176825"/>
                            <a:ext cx="2085861" cy="342448"/>
                          </a:xfrm>
                          <a:prstGeom prst="rect">
                            <a:avLst/>
                          </a:prstGeom>
                          <a:solidFill>
                            <a:srgbClr val="FFFFFF"/>
                          </a:solidFill>
                          <a:ln w="9525">
                            <a:solidFill>
                              <a:srgbClr val="000000"/>
                            </a:solidFill>
                            <a:miter lim="800000"/>
                            <a:headEnd/>
                            <a:tailEnd/>
                          </a:ln>
                        </wps:spPr>
                        <wps:txbx>
                          <w:txbxContent>
                            <w:p w14:paraId="5D0444A9" w14:textId="2168C31A" w:rsidR="00B14E21" w:rsidRPr="000702F1" w:rsidRDefault="00B14E21" w:rsidP="008857A3">
                              <w:pPr>
                                <w:jc w:val="center"/>
                                <w:rPr>
                                  <w:rFonts w:ascii="Book Antiqua" w:hAnsi="Book Antiqua"/>
                                  <w:b/>
                                  <w:sz w:val="24"/>
                                  <w:szCs w:val="24"/>
                                </w:rPr>
                              </w:pPr>
                              <w:r w:rsidRPr="000702F1">
                                <w:rPr>
                                  <w:rFonts w:ascii="Book Antiqua" w:hAnsi="Book Antiqua"/>
                                  <w:b/>
                                  <w:sz w:val="24"/>
                                  <w:szCs w:val="24"/>
                                </w:rPr>
                                <w:t>E</w:t>
                              </w:r>
                              <w:r w:rsidR="00860BA6" w:rsidRPr="000702F1">
                                <w:rPr>
                                  <w:rFonts w:ascii="Book Antiqua" w:hAnsi="Book Antiqua"/>
                                  <w:b/>
                                  <w:sz w:val="24"/>
                                  <w:szCs w:val="24"/>
                                </w:rPr>
                                <w:t>quilibrium phase</w:t>
                              </w:r>
                            </w:p>
                          </w:txbxContent>
                        </wps:txbx>
                        <wps:bodyPr rot="0" vert="horz" wrap="square" lIns="91440" tIns="45720" rIns="91440" bIns="45720" anchor="t" anchorCtr="0" upright="1">
                          <a:noAutofit/>
                        </wps:bodyPr>
                      </wps:wsp>
                      <wps:wsp>
                        <wps:cNvPr id="43" name="AutoShape 44"/>
                        <wps:cNvSpPr>
                          <a:spLocks noChangeArrowheads="1"/>
                        </wps:cNvSpPr>
                        <wps:spPr bwMode="auto">
                          <a:xfrm>
                            <a:off x="959320" y="1283378"/>
                            <a:ext cx="600075" cy="513671"/>
                          </a:xfrm>
                          <a:prstGeom prst="flowChartConnector">
                            <a:avLst/>
                          </a:prstGeom>
                          <a:gradFill rotWithShape="1">
                            <a:gsLst>
                              <a:gs pos="0">
                                <a:srgbClr val="F2DBDB"/>
                              </a:gs>
                              <a:gs pos="100000">
                                <a:srgbClr val="F2DBDB">
                                  <a:gamma/>
                                  <a:tint val="9412"/>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44" name="AutoShape 45"/>
                        <wps:cNvSpPr>
                          <a:spLocks noChangeArrowheads="1"/>
                        </wps:cNvSpPr>
                        <wps:spPr bwMode="auto">
                          <a:xfrm>
                            <a:off x="1116139" y="1435399"/>
                            <a:ext cx="296837" cy="240033"/>
                          </a:xfrm>
                          <a:prstGeom prst="flowChartConnector">
                            <a:avLst/>
                          </a:prstGeom>
                          <a:gradFill rotWithShape="1">
                            <a:gsLst>
                              <a:gs pos="0">
                                <a:srgbClr val="C0504D"/>
                              </a:gs>
                              <a:gs pos="100000">
                                <a:srgbClr val="C0504D">
                                  <a:gamma/>
                                  <a:shade val="46275"/>
                                  <a:invGamma/>
                                </a:srgbClr>
                              </a:gs>
                            </a:gsLst>
                            <a:lin ang="5400000" scaled="1"/>
                          </a:gradFill>
                          <a:ln w="38100">
                            <a:solidFill>
                              <a:srgbClr val="C0504D"/>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wps:wsp>
                        <wps:cNvPr id="45" name="AutoShape 46"/>
                        <wps:cNvSpPr>
                          <a:spLocks noChangeArrowheads="1"/>
                        </wps:cNvSpPr>
                        <wps:spPr bwMode="auto">
                          <a:xfrm>
                            <a:off x="1956245" y="1112154"/>
                            <a:ext cx="1219352" cy="942531"/>
                          </a:xfrm>
                          <a:prstGeom prst="irregularSeal1">
                            <a:avLst/>
                          </a:prstGeom>
                          <a:solidFill>
                            <a:srgbClr val="A2F286"/>
                          </a:solidFill>
                          <a:ln w="28575">
                            <a:solidFill>
                              <a:srgbClr val="000000"/>
                            </a:solidFill>
                            <a:miter lim="800000"/>
                            <a:headEnd/>
                            <a:tailEnd/>
                          </a:ln>
                        </wps:spPr>
                        <wps:bodyPr rot="0" vert="horz" wrap="square" lIns="91440" tIns="45720" rIns="91440" bIns="45720" anchor="t" anchorCtr="0" upright="1">
                          <a:noAutofit/>
                        </wps:bodyPr>
                      </wps:wsp>
                      <wps:wsp>
                        <wps:cNvPr id="46" name="AutoShape 47"/>
                        <wps:cNvSpPr>
                          <a:spLocks noChangeArrowheads="1"/>
                        </wps:cNvSpPr>
                        <wps:spPr bwMode="auto">
                          <a:xfrm>
                            <a:off x="2368296" y="1435399"/>
                            <a:ext cx="394449" cy="276838"/>
                          </a:xfrm>
                          <a:prstGeom prst="flowChartConnector">
                            <a:avLst/>
                          </a:prstGeom>
                          <a:gradFill rotWithShape="1">
                            <a:gsLst>
                              <a:gs pos="0">
                                <a:srgbClr val="7030A0"/>
                              </a:gs>
                              <a:gs pos="100000">
                                <a:srgbClr val="7030A0">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47" name="AutoShape 48"/>
                        <wps:cNvSpPr>
                          <a:spLocks noChangeArrowheads="1"/>
                        </wps:cNvSpPr>
                        <wps:spPr bwMode="auto">
                          <a:xfrm rot="19923168">
                            <a:off x="1404175" y="1797049"/>
                            <a:ext cx="231229" cy="608885"/>
                          </a:xfrm>
                          <a:prstGeom prst="downArrow">
                            <a:avLst>
                              <a:gd name="adj1" fmla="val 50000"/>
                              <a:gd name="adj2" fmla="val 65830"/>
                            </a:avLst>
                          </a:prstGeom>
                          <a:solidFill>
                            <a:srgbClr val="F79646"/>
                          </a:solidFill>
                          <a:ln w="9525">
                            <a:solidFill>
                              <a:srgbClr val="000000"/>
                            </a:solidFill>
                            <a:miter lim="800000"/>
                            <a:headEnd/>
                            <a:tailEnd/>
                          </a:ln>
                        </wps:spPr>
                        <wps:bodyPr rot="0" vert="horz" wrap="square" lIns="91440" tIns="45720" rIns="91440" bIns="45720" anchor="t" anchorCtr="0" upright="1">
                          <a:noAutofit/>
                        </wps:bodyPr>
                      </wps:wsp>
                      <wps:wsp>
                        <wps:cNvPr id="48" name="AutoShape 49"/>
                        <wps:cNvSpPr>
                          <a:spLocks noChangeArrowheads="1"/>
                        </wps:cNvSpPr>
                        <wps:spPr bwMode="auto">
                          <a:xfrm rot="2614887">
                            <a:off x="2585123" y="1886662"/>
                            <a:ext cx="229629" cy="568879"/>
                          </a:xfrm>
                          <a:prstGeom prst="downArrow">
                            <a:avLst>
                              <a:gd name="adj1" fmla="val 50000"/>
                              <a:gd name="adj2" fmla="val 61934"/>
                            </a:avLst>
                          </a:prstGeom>
                          <a:solidFill>
                            <a:srgbClr val="F79646"/>
                          </a:solidFill>
                          <a:ln w="9525">
                            <a:solidFill>
                              <a:srgbClr val="000000"/>
                            </a:solidFill>
                            <a:miter lim="800000"/>
                            <a:headEnd/>
                            <a:tailEnd/>
                          </a:ln>
                        </wps:spPr>
                        <wps:bodyPr rot="0" vert="horz" wrap="square" lIns="91440" tIns="45720" rIns="91440" bIns="45720" anchor="t" anchorCtr="0" upright="1">
                          <a:noAutofit/>
                        </wps:bodyPr>
                      </wps:wsp>
                      <wps:wsp>
                        <wps:cNvPr id="49" name="Text Box 50"/>
                        <wps:cNvSpPr txBox="1">
                          <a:spLocks noChangeArrowheads="1"/>
                        </wps:cNvSpPr>
                        <wps:spPr bwMode="auto">
                          <a:xfrm>
                            <a:off x="1681810" y="2401133"/>
                            <a:ext cx="903313" cy="509671"/>
                          </a:xfrm>
                          <a:prstGeom prst="rect">
                            <a:avLst/>
                          </a:prstGeom>
                          <a:solidFill>
                            <a:srgbClr val="FFFFFF"/>
                          </a:solidFill>
                          <a:ln w="9525">
                            <a:solidFill>
                              <a:srgbClr val="000000"/>
                            </a:solidFill>
                            <a:miter lim="800000"/>
                            <a:headEnd/>
                            <a:tailEnd/>
                          </a:ln>
                        </wps:spPr>
                        <wps:txbx>
                          <w:txbxContent>
                            <w:p w14:paraId="07CAEA61" w14:textId="77777777" w:rsidR="00B14E21" w:rsidRPr="00257A38" w:rsidRDefault="00B14E21" w:rsidP="008857A3">
                              <w:pPr>
                                <w:spacing w:after="0" w:line="240" w:lineRule="auto"/>
                                <w:jc w:val="center"/>
                                <w:rPr>
                                  <w:rFonts w:ascii="Book Antiqua" w:hAnsi="Book Antiqua"/>
                                  <w:b/>
                                  <w:sz w:val="24"/>
                                  <w:szCs w:val="24"/>
                                </w:rPr>
                              </w:pPr>
                              <w:r w:rsidRPr="00257A38">
                                <w:rPr>
                                  <w:rFonts w:ascii="Book Antiqua" w:hAnsi="Book Antiqua"/>
                                  <w:b/>
                                  <w:sz w:val="24"/>
                                  <w:szCs w:val="24"/>
                                </w:rPr>
                                <w:t>IFN γ</w:t>
                              </w:r>
                            </w:p>
                            <w:p w14:paraId="0E8E3CB2" w14:textId="77777777" w:rsidR="00B14E21" w:rsidRPr="00257A38" w:rsidRDefault="00B14E21" w:rsidP="008857A3">
                              <w:pPr>
                                <w:spacing w:after="0" w:line="240" w:lineRule="auto"/>
                                <w:jc w:val="center"/>
                                <w:rPr>
                                  <w:rFonts w:ascii="Book Antiqua" w:hAnsi="Book Antiqua"/>
                                  <w:b/>
                                  <w:sz w:val="24"/>
                                  <w:szCs w:val="24"/>
                                </w:rPr>
                              </w:pPr>
                              <w:r w:rsidRPr="00257A38">
                                <w:rPr>
                                  <w:rFonts w:ascii="Book Antiqua" w:hAnsi="Book Antiqua"/>
                                  <w:b/>
                                  <w:sz w:val="24"/>
                                  <w:szCs w:val="24"/>
                                </w:rPr>
                                <w:t>IL 12</w:t>
                              </w:r>
                            </w:p>
                            <w:p w14:paraId="01BB27A6" w14:textId="77777777" w:rsidR="00B14E21" w:rsidRDefault="00B14E21" w:rsidP="008857A3"/>
                          </w:txbxContent>
                        </wps:txbx>
                        <wps:bodyPr rot="0" vert="horz" wrap="square" lIns="91440" tIns="45720" rIns="91440" bIns="45720" anchor="t" anchorCtr="0" upright="1">
                          <a:noAutofit/>
                        </wps:bodyPr>
                      </wps:wsp>
                      <wps:wsp>
                        <wps:cNvPr id="50" name="AutoShape 51"/>
                        <wps:cNvCnPr>
                          <a:cxnSpLocks noChangeShapeType="1"/>
                        </wps:cNvCnPr>
                        <wps:spPr bwMode="auto">
                          <a:xfrm>
                            <a:off x="2128266" y="3006017"/>
                            <a:ext cx="5601" cy="676094"/>
                          </a:xfrm>
                          <a:prstGeom prst="straightConnector1">
                            <a:avLst/>
                          </a:prstGeom>
                          <a:noFill/>
                          <a:ln w="3175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51" name="Picture 5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1559395" y="3751721"/>
                            <a:ext cx="1255357" cy="804112"/>
                          </a:xfrm>
                          <a:prstGeom prst="rect">
                            <a:avLst/>
                          </a:prstGeom>
                          <a:solidFill>
                            <a:srgbClr val="EEECE1"/>
                          </a:solidFill>
                        </pic:spPr>
                      </pic:pic>
                      <wps:wsp>
                        <wps:cNvPr id="52" name="Text Box 53"/>
                        <wps:cNvSpPr txBox="1">
                          <a:spLocks noChangeArrowheads="1"/>
                        </wps:cNvSpPr>
                        <wps:spPr bwMode="auto">
                          <a:xfrm>
                            <a:off x="757695" y="746504"/>
                            <a:ext cx="839305" cy="257636"/>
                          </a:xfrm>
                          <a:prstGeom prst="rect">
                            <a:avLst/>
                          </a:prstGeom>
                          <a:solidFill>
                            <a:srgbClr val="FFFFFF"/>
                          </a:solidFill>
                          <a:ln w="9525">
                            <a:solidFill>
                              <a:srgbClr val="000000"/>
                            </a:solidFill>
                            <a:miter lim="800000"/>
                            <a:headEnd/>
                            <a:tailEnd/>
                          </a:ln>
                        </wps:spPr>
                        <wps:txbx>
                          <w:txbxContent>
                            <w:p w14:paraId="03ECBA83" w14:textId="77777777" w:rsidR="00B14E21" w:rsidRPr="003C0761" w:rsidRDefault="00B14E21" w:rsidP="008857A3">
                              <w:pPr>
                                <w:jc w:val="center"/>
                                <w:rPr>
                                  <w:rFonts w:ascii="Book Antiqua" w:hAnsi="Book Antiqua"/>
                                  <w:sz w:val="20"/>
                                  <w:szCs w:val="20"/>
                                </w:rPr>
                              </w:pPr>
                              <w:r w:rsidRPr="003C0761">
                                <w:rPr>
                                  <w:rFonts w:ascii="Book Antiqua" w:hAnsi="Book Antiqua"/>
                                  <w:sz w:val="20"/>
                                  <w:szCs w:val="20"/>
                                </w:rPr>
                                <w:t>Tc CD8+</w:t>
                              </w:r>
                            </w:p>
                            <w:p w14:paraId="2BBBF7B4" w14:textId="77777777" w:rsidR="00B14E21" w:rsidRDefault="00B14E21" w:rsidP="008857A3"/>
                          </w:txbxContent>
                        </wps:txbx>
                        <wps:bodyPr rot="0" vert="horz" wrap="square" lIns="91440" tIns="45720" rIns="91440" bIns="45720" anchor="t" anchorCtr="0" upright="1">
                          <a:noAutofit/>
                        </wps:bodyPr>
                      </wps:wsp>
                      <wps:wsp>
                        <wps:cNvPr id="53" name="Text Box 54"/>
                        <wps:cNvSpPr txBox="1">
                          <a:spLocks noChangeArrowheads="1"/>
                        </wps:cNvSpPr>
                        <wps:spPr bwMode="auto">
                          <a:xfrm>
                            <a:off x="2368296" y="738503"/>
                            <a:ext cx="695287" cy="265637"/>
                          </a:xfrm>
                          <a:prstGeom prst="rect">
                            <a:avLst/>
                          </a:prstGeom>
                          <a:solidFill>
                            <a:srgbClr val="FFFFFF"/>
                          </a:solidFill>
                          <a:ln w="9525">
                            <a:solidFill>
                              <a:srgbClr val="000000"/>
                            </a:solidFill>
                            <a:miter lim="800000"/>
                            <a:headEnd/>
                            <a:tailEnd/>
                          </a:ln>
                        </wps:spPr>
                        <wps:txbx>
                          <w:txbxContent>
                            <w:p w14:paraId="651A8322" w14:textId="77777777" w:rsidR="00B14E21" w:rsidRPr="00275E7F" w:rsidRDefault="00B14E21" w:rsidP="008857A3">
                              <w:pPr>
                                <w:jc w:val="center"/>
                                <w:rPr>
                                  <w:rFonts w:ascii="Book Antiqua" w:hAnsi="Book Antiqua"/>
                                  <w:sz w:val="20"/>
                                  <w:szCs w:val="20"/>
                                </w:rPr>
                              </w:pPr>
                              <w:r w:rsidRPr="00275E7F">
                                <w:rPr>
                                  <w:rFonts w:ascii="Book Antiqua" w:hAnsi="Book Antiqua"/>
                                  <w:sz w:val="20"/>
                                  <w:szCs w:val="20"/>
                                </w:rPr>
                                <w:t>DC</w:t>
                              </w:r>
                            </w:p>
                          </w:txbxContent>
                        </wps:txbx>
                        <wps:bodyPr rot="0" vert="horz" wrap="square" lIns="91440" tIns="45720" rIns="91440" bIns="45720" anchor="t" anchorCtr="0" upright="1">
                          <a:noAutofit/>
                        </wps:bodyPr>
                      </wps:wsp>
                      <wps:wsp>
                        <wps:cNvPr id="54" name="Text Box 55"/>
                        <wps:cNvSpPr txBox="1">
                          <a:spLocks noChangeArrowheads="1"/>
                        </wps:cNvSpPr>
                        <wps:spPr bwMode="auto">
                          <a:xfrm>
                            <a:off x="3063583" y="4024559"/>
                            <a:ext cx="560870" cy="257636"/>
                          </a:xfrm>
                          <a:prstGeom prst="rect">
                            <a:avLst/>
                          </a:prstGeom>
                          <a:solidFill>
                            <a:srgbClr val="FFFFFF"/>
                          </a:solidFill>
                          <a:ln w="9525">
                            <a:solidFill>
                              <a:srgbClr val="000000"/>
                            </a:solidFill>
                            <a:miter lim="800000"/>
                            <a:headEnd/>
                            <a:tailEnd/>
                          </a:ln>
                        </wps:spPr>
                        <wps:txbx>
                          <w:txbxContent>
                            <w:p w14:paraId="4525A43D" w14:textId="77777777" w:rsidR="00B14E21" w:rsidRPr="00566D89" w:rsidRDefault="00B14E21" w:rsidP="008857A3">
                              <w:pPr>
                                <w:jc w:val="center"/>
                                <w:rPr>
                                  <w:rFonts w:ascii="Book Antiqua" w:hAnsi="Book Antiqua"/>
                                  <w:sz w:val="20"/>
                                  <w:szCs w:val="20"/>
                                </w:rPr>
                              </w:pPr>
                              <w:r w:rsidRPr="00566D89">
                                <w:rPr>
                                  <w:rFonts w:ascii="Book Antiqua" w:hAnsi="Book Antiqua"/>
                                  <w:sz w:val="20"/>
                                  <w:szCs w:val="20"/>
                                </w:rPr>
                                <w:t>CC</w:t>
                              </w:r>
                            </w:p>
                          </w:txbxContent>
                        </wps:txbx>
                        <wps:bodyPr rot="0" vert="horz" wrap="square" lIns="91440" tIns="45720" rIns="91440" bIns="45720" anchor="t" anchorCtr="0" upright="1">
                          <a:noAutofit/>
                        </wps:bodyPr>
                      </wps:wsp>
                      <wps:wsp>
                        <wps:cNvPr id="55" name="Text Box 56"/>
                        <wps:cNvSpPr txBox="1">
                          <a:spLocks noChangeArrowheads="1"/>
                        </wps:cNvSpPr>
                        <wps:spPr bwMode="auto">
                          <a:xfrm>
                            <a:off x="2368296" y="3110832"/>
                            <a:ext cx="394449" cy="275238"/>
                          </a:xfrm>
                          <a:prstGeom prst="rect">
                            <a:avLst/>
                          </a:prstGeom>
                          <a:solidFill>
                            <a:srgbClr val="FFFFFF"/>
                          </a:solidFill>
                          <a:ln w="9525">
                            <a:solidFill>
                              <a:srgbClr val="000000"/>
                            </a:solidFill>
                            <a:miter lim="800000"/>
                            <a:headEnd/>
                            <a:tailEnd/>
                          </a:ln>
                        </wps:spPr>
                        <wps:txbx>
                          <w:txbxContent>
                            <w:p w14:paraId="501A9FC9" w14:textId="77777777" w:rsidR="00B14E21" w:rsidRPr="00566D89" w:rsidRDefault="00B14E21" w:rsidP="008857A3">
                              <w:pPr>
                                <w:jc w:val="center"/>
                                <w:rPr>
                                  <w:rFonts w:ascii="Book Antiqua" w:hAnsi="Book Antiqua"/>
                                  <w:b/>
                                  <w:sz w:val="28"/>
                                  <w:szCs w:val="28"/>
                                </w:rPr>
                              </w:pPr>
                              <w:r w:rsidRPr="00566D89">
                                <w:rPr>
                                  <w:rFonts w:ascii="Book Antiqua" w:hAnsi="Book Antiqua"/>
                                  <w:b/>
                                  <w:sz w:val="28"/>
                                  <w:szCs w:val="28"/>
                                </w:rPr>
                                <w:t>-</w:t>
                              </w:r>
                            </w:p>
                          </w:txbxContent>
                        </wps:txbx>
                        <wps:bodyPr rot="0" vert="horz" wrap="square" lIns="91440" tIns="45720" rIns="91440" bIns="45720" anchor="t" anchorCtr="0" upright="1">
                          <a:noAutofit/>
                        </wps:bodyPr>
                      </wps:wsp>
                      <wps:wsp>
                        <wps:cNvPr id="56" name="AutoShape 57"/>
                        <wps:cNvCnPr>
                          <a:cxnSpLocks noChangeShapeType="1"/>
                        </wps:cNvCnPr>
                        <wps:spPr bwMode="auto">
                          <a:xfrm rot="10800000" flipH="1" flipV="1">
                            <a:off x="1519390" y="4072565"/>
                            <a:ext cx="1656207" cy="793710"/>
                          </a:xfrm>
                          <a:prstGeom prst="curvedConnector3">
                            <a:avLst>
                              <a:gd name="adj1" fmla="val -37065"/>
                            </a:avLst>
                          </a:prstGeom>
                          <a:noFill/>
                          <a:ln w="63500">
                            <a:solidFill>
                              <a:srgbClr val="C00000"/>
                            </a:solidFill>
                            <a:round/>
                            <a:headEnd/>
                            <a:tailEnd/>
                          </a:ln>
                          <a:extLst>
                            <a:ext uri="{909E8E84-426E-40DD-AFC4-6F175D3DCCD1}">
                              <a14:hiddenFill xmlns:a14="http://schemas.microsoft.com/office/drawing/2010/main">
                                <a:noFill/>
                              </a14:hiddenFill>
                            </a:ext>
                          </a:extLst>
                        </wps:spPr>
                        <wps:bodyPr/>
                      </wps:wsp>
                      <wps:wsp>
                        <wps:cNvPr id="57" name="AutoShape 58"/>
                        <wps:cNvCnPr>
                          <a:cxnSpLocks noChangeShapeType="1"/>
                        </wps:cNvCnPr>
                        <wps:spPr bwMode="auto">
                          <a:xfrm flipV="1">
                            <a:off x="1229754" y="4463820"/>
                            <a:ext cx="289636" cy="156822"/>
                          </a:xfrm>
                          <a:prstGeom prst="curvedConnector3">
                            <a:avLst>
                              <a:gd name="adj1" fmla="val 50000"/>
                            </a:avLst>
                          </a:prstGeom>
                          <a:noFill/>
                          <a:ln w="31750">
                            <a:solidFill>
                              <a:srgbClr val="C00000"/>
                            </a:solidFill>
                            <a:round/>
                            <a:headEnd/>
                            <a:tailEnd/>
                          </a:ln>
                          <a:extLst>
                            <a:ext uri="{909E8E84-426E-40DD-AFC4-6F175D3DCCD1}">
                              <a14:hiddenFill xmlns:a14="http://schemas.microsoft.com/office/drawing/2010/main">
                                <a:noFill/>
                              </a14:hiddenFill>
                            </a:ext>
                          </a:extLst>
                        </wps:spPr>
                        <wps:bodyPr/>
                      </wps:wsp>
                      <wps:wsp>
                        <wps:cNvPr id="58" name="Arc 59"/>
                        <wps:cNvSpPr>
                          <a:spLocks/>
                        </wps:cNvSpPr>
                        <wps:spPr bwMode="auto">
                          <a:xfrm flipH="1" flipV="1">
                            <a:off x="2260283" y="4555832"/>
                            <a:ext cx="203225" cy="25203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0">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Arc 60"/>
                        <wps:cNvSpPr>
                          <a:spLocks/>
                        </wps:cNvSpPr>
                        <wps:spPr bwMode="auto">
                          <a:xfrm>
                            <a:off x="2814752" y="4546231"/>
                            <a:ext cx="268834" cy="320044"/>
                          </a:xfrm>
                          <a:custGeom>
                            <a:avLst/>
                            <a:gdLst>
                              <a:gd name="G0" fmla="+- 5978 0 0"/>
                              <a:gd name="G1" fmla="+- 21600 0 0"/>
                              <a:gd name="G2" fmla="+- 21600 0 0"/>
                              <a:gd name="T0" fmla="*/ 0 w 27578"/>
                              <a:gd name="T1" fmla="*/ 844 h 21600"/>
                              <a:gd name="T2" fmla="*/ 27578 w 27578"/>
                              <a:gd name="T3" fmla="*/ 21600 h 21600"/>
                              <a:gd name="T4" fmla="*/ 5978 w 27578"/>
                              <a:gd name="T5" fmla="*/ 21600 h 21600"/>
                            </a:gdLst>
                            <a:ahLst/>
                            <a:cxnLst>
                              <a:cxn ang="0">
                                <a:pos x="T0" y="T1"/>
                              </a:cxn>
                              <a:cxn ang="0">
                                <a:pos x="T2" y="T3"/>
                              </a:cxn>
                              <a:cxn ang="0">
                                <a:pos x="T4" y="T5"/>
                              </a:cxn>
                            </a:cxnLst>
                            <a:rect l="0" t="0" r="r" b="b"/>
                            <a:pathLst>
                              <a:path w="27578" h="21600" fill="none" extrusionOk="0">
                                <a:moveTo>
                                  <a:pt x="-1" y="843"/>
                                </a:moveTo>
                                <a:cubicBezTo>
                                  <a:pt x="1943" y="284"/>
                                  <a:pt x="3955" y="0"/>
                                  <a:pt x="5978" y="0"/>
                                </a:cubicBezTo>
                                <a:cubicBezTo>
                                  <a:pt x="17907" y="0"/>
                                  <a:pt x="27578" y="9670"/>
                                  <a:pt x="27578" y="21600"/>
                                </a:cubicBezTo>
                              </a:path>
                              <a:path w="27578" h="21600" stroke="0" extrusionOk="0">
                                <a:moveTo>
                                  <a:pt x="-1" y="843"/>
                                </a:moveTo>
                                <a:cubicBezTo>
                                  <a:pt x="1943" y="284"/>
                                  <a:pt x="3955" y="0"/>
                                  <a:pt x="5978" y="0"/>
                                </a:cubicBezTo>
                                <a:cubicBezTo>
                                  <a:pt x="17907" y="0"/>
                                  <a:pt x="27578" y="9670"/>
                                  <a:pt x="27578" y="21600"/>
                                </a:cubicBezTo>
                                <a:lnTo>
                                  <a:pt x="5978" y="21600"/>
                                </a:lnTo>
                                <a:close/>
                              </a:path>
                            </a:pathLst>
                          </a:custGeom>
                          <a:noFill/>
                          <a:ln w="31750">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Text Box 61"/>
                        <wps:cNvSpPr txBox="1">
                          <a:spLocks noChangeArrowheads="1"/>
                        </wps:cNvSpPr>
                        <wps:spPr bwMode="auto">
                          <a:xfrm>
                            <a:off x="212827" y="4866275"/>
                            <a:ext cx="1346568" cy="295241"/>
                          </a:xfrm>
                          <a:prstGeom prst="rect">
                            <a:avLst/>
                          </a:prstGeom>
                          <a:solidFill>
                            <a:srgbClr val="FFFFFF"/>
                          </a:solidFill>
                          <a:ln w="9525">
                            <a:solidFill>
                              <a:srgbClr val="000000"/>
                            </a:solidFill>
                            <a:miter lim="800000"/>
                            <a:headEnd/>
                            <a:tailEnd/>
                          </a:ln>
                        </wps:spPr>
                        <wps:txbx>
                          <w:txbxContent>
                            <w:p w14:paraId="2870C3E1" w14:textId="77777777" w:rsidR="00B14E21" w:rsidRPr="00A14507" w:rsidRDefault="00B14E21" w:rsidP="008857A3">
                              <w:pPr>
                                <w:jc w:val="center"/>
                                <w:rPr>
                                  <w:rFonts w:ascii="Book Antiqua" w:hAnsi="Book Antiqua"/>
                                  <w:sz w:val="24"/>
                                  <w:szCs w:val="24"/>
                                </w:rPr>
                              </w:pPr>
                              <w:r w:rsidRPr="00A14507">
                                <w:rPr>
                                  <w:rFonts w:ascii="Book Antiqua" w:hAnsi="Book Antiqua"/>
                                  <w:sz w:val="24"/>
                                  <w:szCs w:val="24"/>
                                </w:rPr>
                                <w:t>angiogenesis</w:t>
                              </w:r>
                            </w:p>
                          </w:txbxContent>
                        </wps:txbx>
                        <wps:bodyPr rot="0" vert="horz" wrap="square" lIns="91440" tIns="45720" rIns="91440" bIns="45720" anchor="t" anchorCtr="0" upright="1">
                          <a:noAutofit/>
                        </wps:bodyPr>
                      </wps:wsp>
                    </wpc:wpc>
                  </a:graphicData>
                </a:graphic>
              </wp:inline>
            </w:drawing>
          </mc:Choice>
          <mc:Fallback>
            <w:pict>
              <v:group w14:anchorId="30DEE265" id="Pânză 61" o:spid="_x0000_s1064" editas="canvas" style="width:451.35pt;height:431.8pt;mso-position-horizontal-relative:char;mso-position-vertical-relative:line" coordsize="57321,54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">
                <v:shape id="_x0000_s1065" type="#_x0000_t75" style="position:absolute;width:57321;height:54832;visibility:visible;mso-wrap-style:square" filled="t" fillcolor="#00b0f0">
                  <v:fill o:detectmouseclick="t"/>
                  <v:path o:connecttype="none"/>
                </v:shape>
                <v:shape id="Text Box 43" o:spid="_x0000_s1066" type="#_x0000_t202" style="position:absolute;left:17898;top:1768;width:20858;height:3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14:paraId="5D0444A9" w14:textId="2168C31A" w:rsidR="00B14E21" w:rsidRPr="000702F1" w:rsidRDefault="00B14E21" w:rsidP="008857A3">
                        <w:pPr>
                          <w:jc w:val="center"/>
                          <w:rPr>
                            <w:rFonts w:ascii="Book Antiqua" w:hAnsi="Book Antiqua"/>
                            <w:b/>
                            <w:sz w:val="24"/>
                            <w:szCs w:val="24"/>
                          </w:rPr>
                        </w:pPr>
                        <w:r w:rsidRPr="000702F1">
                          <w:rPr>
                            <w:rFonts w:ascii="Book Antiqua" w:hAnsi="Book Antiqua"/>
                            <w:b/>
                            <w:sz w:val="24"/>
                            <w:szCs w:val="24"/>
                          </w:rPr>
                          <w:t>E</w:t>
                        </w:r>
                        <w:r w:rsidR="00860BA6" w:rsidRPr="000702F1">
                          <w:rPr>
                            <w:rFonts w:ascii="Book Antiqua" w:hAnsi="Book Antiqua"/>
                            <w:b/>
                            <w:sz w:val="24"/>
                            <w:szCs w:val="24"/>
                          </w:rPr>
                          <w:t>quilibrium phase</w:t>
                        </w:r>
                      </w:p>
                    </w:txbxContent>
                  </v:textbox>
                </v:shape>
                <v:shape id="AutoShape 44" o:spid="_x0000_s1067" type="#_x0000_t120" style="position:absolute;left:9593;top:12833;width:6000;height:5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HRH8IA&#10;AADbAAAADwAAAGRycy9kb3ducmV2LnhtbESPT2vCQBTE7wW/w/IEb/XFWqpEVxHBP8dWc/D42H0m&#10;wezbkN1q/PbdQqHHYWZ+wyzXvWvUnbtQe9EwGWegWIy3tZQaivPudQ4qRBJLjRfW8OQA69XgZUm5&#10;9Q/54vsplipBJOSkoYqxzRGDqdhRGPuWJXlX3zmKSXYl2o4eCe4afMuyD3RUS1qoqOVtxeZ2+nYa&#10;Lp9oioMYKXzYP/dYXmYFHrUeDfvNAlTkPv6H/9pHq+F9Cr9f0g/A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0dEfwgAAANsAAAAPAAAAAAAAAAAAAAAAAJgCAABkcnMvZG93&#10;bnJldi54bWxQSwUGAAAAAAQABAD1AAAAhwMAAAAA&#10;" fillcolor="#f2dbdb">
                  <v:fill color2="#fefcfc" rotate="t" focus="100%" type="gradient"/>
                </v:shape>
                <v:shape id="AutoShape 45" o:spid="_x0000_s1068" type="#_x0000_t120" style="position:absolute;left:11161;top:14353;width:2968;height:2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0EesEA&#10;AADbAAAADwAAAGRycy9kb3ducmV2LnhtbESPwYrCQBBE7wv+w9CCt3WiyKLRUVQQvLm6K3hsMm0S&#10;zfSETKvx73cWBI9FVb2iZovWVepOTSg9Gxj0E1DEmbcl5wZ+fzafY1BBkC1WnsnAkwIs5p2PGabW&#10;P3hP94PkKkI4pGigEKlTrUNWkMPQ9zVx9M6+cShRNrm2DT4i3FV6mCRf2mHJcaHAmtYFZdfDzRnY&#10;ncfZZO/yb/GXy3EjJ2wHKzSm122XU1BCrbzDr/bWGhiN4P9L/AF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BHrBAAAA2wAAAA8AAAAAAAAAAAAAAAAAmAIAAGRycy9kb3du&#10;cmV2LnhtbFBLBQYAAAAABAAEAPUAAACGAwAAAAA=&#10;" fillcolor="#c0504d" strokecolor="#c0504d" strokeweight="3pt">
                  <v:fill color2="#592524" rotate="t" focus="100%" type="gradient"/>
                  <v:shadow on="t" color="#622423" opacity=".5" offset="1pt"/>
                </v:shape>
                <v:shape id="AutoShape 46" o:spid="_x0000_s1069" type="#_x0000_t71" style="position:absolute;left:19562;top:11121;width:12193;height:9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2wN8QA&#10;AADbAAAADwAAAGRycy9kb3ducmV2LnhtbESPQWvCQBSE70L/w/IKvemmpZGSuoamUPHgxSilx0f2&#10;NRuafZtmV13/vSsIHoeZ+YZZlNH24kij7xwreJ5lIIgbpztuFex3X9M3ED4ga+wdk4IzeSiXD5MF&#10;FtqdeEvHOrQiQdgXqMCEMBRS+saQRT9zA3Hyft1oMSQ5tlKPeEpw28uXLJtLix2nBYMDfRpq/uqD&#10;VfCfbb43+xiretWbps1/Yh6pUurpMX68gwgUwz18a6+1gtccrl/SD5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9sDfEAAAA2wAAAA8AAAAAAAAAAAAAAAAAmAIAAGRycy9k&#10;b3ducmV2LnhtbFBLBQYAAAAABAAEAPUAAACJAwAAAAA=&#10;" fillcolor="#a2f286" strokeweight="2.25pt"/>
                <v:shape id="AutoShape 47" o:spid="_x0000_s1070" type="#_x0000_t120" style="position:absolute;left:23682;top:14353;width:3945;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BLfMYA&#10;AADbAAAADwAAAGRycy9kb3ducmV2LnhtbESPQWsCMRSE70L/Q3gFL6LZStnK1ihitUj1UhXE22Pz&#10;ulncvCybqNv++kYQPA4z8w0znra2EhdqfOlYwcsgAUGcO11yoWC/W/ZHIHxA1lg5JgW/5GE6eeqM&#10;MdPuyt902YZCRAj7DBWYEOpMSp8bsugHriaO3o9rLIYom0LqBq8Rbis5TJJUWiw5LhisaW4oP23P&#10;VoFdvZWzj/X6fPz6+1z0UhOKw0Yr1X1uZ+8gArXhEb63V1rBawq3L/EHyM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oBLfMYAAADbAAAADwAAAAAAAAAAAAAAAACYAgAAZHJz&#10;L2Rvd25yZXYueG1sUEsFBgAAAAAEAAQA9QAAAIsDAAAAAA==&#10;" fillcolor="#7030a0">
                  <v:fill color2="#34164a" rotate="t" focus="100%" type="gradient"/>
                </v:shape>
                <v:shape id="AutoShape 48" o:spid="_x0000_s1071" type="#_x0000_t67" style="position:absolute;left:14041;top:17970;width:2313;height:6089;rotation:-183154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3I9sQA&#10;AADbAAAADwAAAGRycy9kb3ducmV2LnhtbESPQWsCMRSE70L/Q3hCb5rVispqlCIIRSvUVQRvj81z&#10;d3HzsiSpbvvrG0HocZiZb5j5sjW1uJHzlWUFg34Cgji3uuJCwfGw7k1B+ICssbZMCn7Iw3Lx0plj&#10;qu2d93TLQiEihH2KCsoQmlRKn5dk0PdtQxy9i3UGQ5SukNrhPcJNLYdJMpYGK44LJTa0Kim/Zt8m&#10;UqZfq8l5c0qu+jza/r7lO/dJQanXbvs+AxGoDf/hZ/tDKxhN4PE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tyPbEAAAA2wAAAA8AAAAAAAAAAAAAAAAAmAIAAGRycy9k&#10;b3ducmV2LnhtbFBLBQYAAAAABAAEAPUAAACJAwAAAAA=&#10;" fillcolor="#f79646"/>
                <v:shape id="AutoShape 49" o:spid="_x0000_s1072" type="#_x0000_t67" style="position:absolute;left:25851;top:18866;width:2296;height:5689;rotation:285615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U2lMEA&#10;AADbAAAADwAAAGRycy9kb3ducmV2LnhtbERPy2oCMRTdF/yHcAtuimZ8IqNRRBiwi1Z8fMBlcp2M&#10;ndwMSdTx75tFocvDea82nW3Eg3yoHSsYDTMQxKXTNVcKLudisAARIrLGxjEpeFGAzbr3tsJcuycf&#10;6XGKlUghHHJUYGJscylDachiGLqWOHFX5y3GBH0ltcdnCreNHGfZXFqsOTUYbGlnqPw53a2C3cf9&#10;7Ivvw2fxNbtts2k3uVVmolT/vdsuQUTq4r/4z73XCqZpbPqSfo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VNpTBAAAA2wAAAA8AAAAAAAAAAAAAAAAAmAIAAGRycy9kb3du&#10;cmV2LnhtbFBLBQYAAAAABAAEAPUAAACGAwAAAAA=&#10;" fillcolor="#f79646"/>
                <v:shape id="Text Box 50" o:spid="_x0000_s1073" type="#_x0000_t202" style="position:absolute;left:16818;top:24011;width:9033;height:5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14:paraId="07CAEA61" w14:textId="77777777" w:rsidR="00B14E21" w:rsidRPr="00257A38" w:rsidRDefault="00B14E21" w:rsidP="008857A3">
                        <w:pPr>
                          <w:spacing w:after="0" w:line="240" w:lineRule="auto"/>
                          <w:jc w:val="center"/>
                          <w:rPr>
                            <w:rFonts w:ascii="Book Antiqua" w:hAnsi="Book Antiqua"/>
                            <w:b/>
                            <w:sz w:val="24"/>
                            <w:szCs w:val="24"/>
                          </w:rPr>
                        </w:pPr>
                        <w:r w:rsidRPr="00257A38">
                          <w:rPr>
                            <w:rFonts w:ascii="Book Antiqua" w:hAnsi="Book Antiqua"/>
                            <w:b/>
                            <w:sz w:val="24"/>
                            <w:szCs w:val="24"/>
                          </w:rPr>
                          <w:t>IFN γ</w:t>
                        </w:r>
                      </w:p>
                      <w:p w14:paraId="0E8E3CB2" w14:textId="77777777" w:rsidR="00B14E21" w:rsidRPr="00257A38" w:rsidRDefault="00B14E21" w:rsidP="008857A3">
                        <w:pPr>
                          <w:spacing w:after="0" w:line="240" w:lineRule="auto"/>
                          <w:jc w:val="center"/>
                          <w:rPr>
                            <w:rFonts w:ascii="Book Antiqua" w:hAnsi="Book Antiqua"/>
                            <w:b/>
                            <w:sz w:val="24"/>
                            <w:szCs w:val="24"/>
                          </w:rPr>
                        </w:pPr>
                        <w:r w:rsidRPr="00257A38">
                          <w:rPr>
                            <w:rFonts w:ascii="Book Antiqua" w:hAnsi="Book Antiqua"/>
                            <w:b/>
                            <w:sz w:val="24"/>
                            <w:szCs w:val="24"/>
                          </w:rPr>
                          <w:t>IL 12</w:t>
                        </w:r>
                      </w:p>
                      <w:p w14:paraId="01BB27A6" w14:textId="77777777" w:rsidR="00B14E21" w:rsidRDefault="00B14E21" w:rsidP="008857A3"/>
                    </w:txbxContent>
                  </v:textbox>
                </v:shape>
                <v:shape id="AutoShape 51" o:spid="_x0000_s1074" type="#_x0000_t32" style="position:absolute;left:21282;top:30060;width:56;height:67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nfNr8AAADbAAAADwAAAGRycy9kb3ducmV2LnhtbERPy4rCMBTdC/MP4Q7MTtMRRqQaSxkY&#10;xgcoVj/g0lybanNTmqj1781CcHk473nW20bcqPO1YwXfowQEcel0zZWC4+FvOAXhA7LGxjEpeJCH&#10;bPExmGOq3Z33dCtCJWII+xQVmBDaVEpfGrLoR64ljtzJdRZDhF0ldYf3GG4bOU6SibRYc2ww2NKv&#10;ofJSXK2Clcz/Cz4f6tVab8NmJ/tx4o1SX599PgMRqA9v8cu91Ap+4vr4Jf4AuXg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UnfNr8AAADbAAAADwAAAAAAAAAAAAAAAACh&#10;AgAAZHJzL2Rvd25yZXYueG1sUEsFBgAAAAAEAAQA+QAAAI0DAAAAAA==&#10;" strokeweight="2.5pt">
                  <v:stroke dashstyle="1 1" endarrow="block"/>
                </v:shape>
                <v:shape id="Picture 52" o:spid="_x0000_s1075" type="#_x0000_t75" style="position:absolute;left:15593;top:37517;width:12554;height:80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Dm+XDAAAA2wAAAA8AAABkcnMvZG93bnJldi54bWxEj0GLwjAUhO8L/ofwBC+ypiqKW40igijq&#10;Rd3L3h7Nsy02L6WJtfrrjSDscZiZb5jZojGFqKlyuWUF/V4EgjixOudUwe95/T0B4TyyxsIyKXiQ&#10;g8W89TXDWNs7H6k++VQECLsYFWTel7GULsnIoOvZkjh4F1sZ9EFWqdQV3gPcFHIQRWNpMOewkGFJ&#10;q4yS6+lmFHSH52ett49N8jM4/K1X9W7PY1Sq026WUxCeGv8f/rS3WsGoD+8v4QfI+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QOb5cMAAADbAAAADwAAAAAAAAAAAAAAAACf&#10;AgAAZHJzL2Rvd25yZXYueG1sUEsFBgAAAAAEAAQA9wAAAI8DAAAAAA==&#10;" filled="t" fillcolor="#eeece1">
                  <v:imagedata r:id="rId56" o:title=""/>
                </v:shape>
                <v:shape id="Text Box 53" o:spid="_x0000_s1076" type="#_x0000_t202" style="position:absolute;left:7576;top:7465;width:8394;height:2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14:paraId="03ECBA83" w14:textId="77777777" w:rsidR="00B14E21" w:rsidRPr="003C0761" w:rsidRDefault="00B14E21" w:rsidP="008857A3">
                        <w:pPr>
                          <w:jc w:val="center"/>
                          <w:rPr>
                            <w:rFonts w:ascii="Book Antiqua" w:hAnsi="Book Antiqua"/>
                            <w:sz w:val="20"/>
                            <w:szCs w:val="20"/>
                          </w:rPr>
                        </w:pPr>
                        <w:r w:rsidRPr="003C0761">
                          <w:rPr>
                            <w:rFonts w:ascii="Book Antiqua" w:hAnsi="Book Antiqua"/>
                            <w:sz w:val="20"/>
                            <w:szCs w:val="20"/>
                          </w:rPr>
                          <w:t>Tc CD8+</w:t>
                        </w:r>
                      </w:p>
                      <w:p w14:paraId="2BBBF7B4" w14:textId="77777777" w:rsidR="00B14E21" w:rsidRDefault="00B14E21" w:rsidP="008857A3"/>
                    </w:txbxContent>
                  </v:textbox>
                </v:shape>
                <v:shape id="Text Box 54" o:spid="_x0000_s1077" type="#_x0000_t202" style="position:absolute;left:23682;top:7385;width:6953;height:2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14:paraId="651A8322" w14:textId="77777777" w:rsidR="00B14E21" w:rsidRPr="00275E7F" w:rsidRDefault="00B14E21" w:rsidP="008857A3">
                        <w:pPr>
                          <w:jc w:val="center"/>
                          <w:rPr>
                            <w:rFonts w:ascii="Book Antiqua" w:hAnsi="Book Antiqua"/>
                            <w:sz w:val="20"/>
                            <w:szCs w:val="20"/>
                          </w:rPr>
                        </w:pPr>
                        <w:r w:rsidRPr="00275E7F">
                          <w:rPr>
                            <w:rFonts w:ascii="Book Antiqua" w:hAnsi="Book Antiqua"/>
                            <w:sz w:val="20"/>
                            <w:szCs w:val="20"/>
                          </w:rPr>
                          <w:t>DC</w:t>
                        </w:r>
                      </w:p>
                    </w:txbxContent>
                  </v:textbox>
                </v:shape>
                <v:shape id="Text Box 55" o:spid="_x0000_s1078" type="#_x0000_t202" style="position:absolute;left:30635;top:40245;width:5609;height:2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14:paraId="4525A43D" w14:textId="77777777" w:rsidR="00B14E21" w:rsidRPr="00566D89" w:rsidRDefault="00B14E21" w:rsidP="008857A3">
                        <w:pPr>
                          <w:jc w:val="center"/>
                          <w:rPr>
                            <w:rFonts w:ascii="Book Antiqua" w:hAnsi="Book Antiqua"/>
                            <w:sz w:val="20"/>
                            <w:szCs w:val="20"/>
                          </w:rPr>
                        </w:pPr>
                        <w:r w:rsidRPr="00566D89">
                          <w:rPr>
                            <w:rFonts w:ascii="Book Antiqua" w:hAnsi="Book Antiqua"/>
                            <w:sz w:val="20"/>
                            <w:szCs w:val="20"/>
                          </w:rPr>
                          <w:t>CC</w:t>
                        </w:r>
                      </w:p>
                    </w:txbxContent>
                  </v:textbox>
                </v:shape>
                <v:shape id="Text Box 56" o:spid="_x0000_s1079" type="#_x0000_t202" style="position:absolute;left:23682;top:31108;width:3945;height:2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14:paraId="501A9FC9" w14:textId="77777777" w:rsidR="00B14E21" w:rsidRPr="00566D89" w:rsidRDefault="00B14E21" w:rsidP="008857A3">
                        <w:pPr>
                          <w:jc w:val="center"/>
                          <w:rPr>
                            <w:rFonts w:ascii="Book Antiqua" w:hAnsi="Book Antiqua"/>
                            <w:b/>
                            <w:sz w:val="28"/>
                            <w:szCs w:val="28"/>
                          </w:rPr>
                        </w:pPr>
                        <w:r w:rsidRPr="00566D89">
                          <w:rPr>
                            <w:rFonts w:ascii="Book Antiqua" w:hAnsi="Book Antiqua"/>
                            <w:b/>
                            <w:sz w:val="28"/>
                            <w:szCs w:val="28"/>
                          </w:rPr>
                          <w:t>-</w:t>
                        </w:r>
                      </w:p>
                    </w:txbxContent>
                  </v:textbox>
                </v:shape>
                <v:shape id="AutoShape 57" o:spid="_x0000_s1080" type="#_x0000_t38" style="position:absolute;left:15193;top:40725;width:16562;height:7937;rotation:18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3Jg8UAAADbAAAADwAAAGRycy9kb3ducmV2LnhtbESPT4vCMBTE7wt+h/AEL6KpglKqUbQo&#10;Crt7WP/g9dE822LzUpqo9dtvFoQ9DjPzG2a+bE0lHtS40rKC0TACQZxZXXKu4HTcDmIQziNrrCyT&#10;ghc5WC46H3NMtH3yDz0OPhcBwi5BBYX3dSKlywoy6Ia2Jg7e1TYGfZBNLnWDzwA3lRxH0VQaLDks&#10;FFhTWlB2O9yNgvS8kZfvz8vt1O6+qjjerV/9dK1Ur9uuZiA8tf4//G7vtYLJFP6+hB8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q3Jg8UAAADbAAAADwAAAAAAAAAA&#10;AAAAAAChAgAAZHJzL2Rvd25yZXYueG1sUEsFBgAAAAAEAAQA+QAAAJMDAAAAAA==&#10;" adj="-8006" strokecolor="#c00000" strokeweight="5pt"/>
                <v:shape id="AutoShape 58" o:spid="_x0000_s1081" type="#_x0000_t38" style="position:absolute;left:12297;top:44638;width:2896;height:1568;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4jsIAAADbAAAADwAAAGRycy9kb3ducmV2LnhtbESP3YrCMBCF7wXfIYzgnaYq6tI1FRUU&#10;b1ywuw8wNLNtt82kNFHbtzeCsJeH8/NxNtvO1OJOrSstK5hNIxDEmdUl5wp+vo+TDxDOI2usLZOC&#10;nhxsk+Fgg7G2D77SPfW5CCPsYlRQeN/EUrqsIINuahvi4P3a1qAPss2lbvERxk0t51G0kgZLDoQC&#10;GzoUlFXpzQRuxem+X/8dT5eV/0oX0fXQ7/ZKjUfd7hOEp87/h9/ts1awXMPrS/gBMnk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X+4jsIAAADbAAAADwAAAAAAAAAAAAAA&#10;AAChAgAAZHJzL2Rvd25yZXYueG1sUEsFBgAAAAAEAAQA+QAAAJADAAAAAA==&#10;" adj="10800" strokecolor="#c00000" strokeweight="2.5pt"/>
                <v:shape id="Arc 59" o:spid="_x0000_s1082" style="position:absolute;left:22602;top:45558;width:2033;height:2520;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RiasAA&#10;AADbAAAADwAAAGRycy9kb3ducmV2LnhtbERPPW/CMBDdK/EfrEPqVhyqUkHAIBQJ1KVDgYHxsI84&#10;Ij5HsYtTfn09VOr49L5Xm8G14k59aDwrmE4KEMTam4ZrBafj7mUOIkRkg61nUvBDATbr0dMKS+MT&#10;f9H9EGuRQziUqMDG2JVSBm3JYZj4jjhzV987jBn2tTQ9phzuWvlaFO/SYcO5wWJHlSV9O3w7BZxc&#10;mp0vmqymR7V47D/fqhSVeh4P2yWISEP8F/+5P4yCWR6bv+Qf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MRiasAAAADbAAAADwAAAAAAAAAAAAAAAACYAgAAZHJzL2Rvd25y&#10;ZXYueG1sUEsFBgAAAAAEAAQA9QAAAIUDAAAAAA==&#10;" path="m-1,nfc11929,,21600,9670,21600,21600em-1,nsc11929,,21600,9670,21600,21600l,21600,-1,xe" filled="f" strokecolor="#c00000" strokeweight="2.5pt">
                  <v:path arrowok="t" o:extrusionok="f" o:connecttype="custom" o:connectlocs="0,0;203225,252035;0,252035" o:connectangles="0,0,0"/>
                </v:shape>
                <v:shape id="Arc 60" o:spid="_x0000_s1083" style="position:absolute;left:28147;top:45462;width:2688;height:3200;visibility:visible;mso-wrap-style:square;v-text-anchor:top" coordsize="27578,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PhJsQA&#10;AADbAAAADwAAAGRycy9kb3ducmV2LnhtbESPQWsCMRSE70L/Q3iF3jRboaWuRlkFqdCDVEU9PjbP&#10;zdLNy5Kk7ra/3hQKHoeZ+YaZLXrbiCv5UDtW8DzKQBCXTtdcKTjs18M3ECEia2wck4IfCrCYPwxm&#10;mGvX8Sddd7ESCcIhRwUmxjaXMpSGLIaRa4mTd3HeYkzSV1J77BLcNnKcZa/SYs1pwWBLK0Pl1+7b&#10;Kii2ZzT973HTFe9mxR+npfV+qdTTY19MQUTq4z38395oBS8T+PuSf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T4SbEAAAA2wAAAA8AAAAAAAAAAAAAAAAAmAIAAGRycy9k&#10;b3ducmV2LnhtbFBLBQYAAAAABAAEAPUAAACJAwAAAAA=&#10;" path="m-1,843nfc1943,284,3955,,5978,,17907,,27578,9670,27578,21600em-1,843nsc1943,284,3955,,5978,,17907,,27578,9670,27578,21600r-21600,l-1,843xe" filled="f" strokecolor="#c00000" strokeweight="2.5pt">
                  <v:path arrowok="t" o:extrusionok="f" o:connecttype="custom" o:connectlocs="0,12505;268834,320044;58274,320044" o:connectangles="0,0,0"/>
                </v:shape>
                <v:shape id="Text Box 61" o:spid="_x0000_s1084" type="#_x0000_t202" style="position:absolute;left:2128;top:48662;width:13465;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14:paraId="2870C3E1" w14:textId="77777777" w:rsidR="00B14E21" w:rsidRPr="00A14507" w:rsidRDefault="00B14E21" w:rsidP="008857A3">
                        <w:pPr>
                          <w:jc w:val="center"/>
                          <w:rPr>
                            <w:rFonts w:ascii="Book Antiqua" w:hAnsi="Book Antiqua"/>
                            <w:sz w:val="24"/>
                            <w:szCs w:val="24"/>
                          </w:rPr>
                        </w:pPr>
                        <w:r w:rsidRPr="00A14507">
                          <w:rPr>
                            <w:rFonts w:ascii="Book Antiqua" w:hAnsi="Book Antiqua"/>
                            <w:sz w:val="24"/>
                            <w:szCs w:val="24"/>
                          </w:rPr>
                          <w:t>angiogenesis</w:t>
                        </w:r>
                      </w:p>
                    </w:txbxContent>
                  </v:textbox>
                </v:shape>
                <w10:anchorlock/>
              </v:group>
            </w:pict>
          </mc:Fallback>
        </mc:AlternateContent>
      </w:r>
    </w:p>
    <w:p w14:paraId="17DFE315" w14:textId="77777777" w:rsidR="008857A3" w:rsidRPr="005945BF" w:rsidRDefault="008857A3" w:rsidP="007B15DF">
      <w:pPr>
        <w:snapToGrid w:val="0"/>
        <w:spacing w:after="0" w:line="360" w:lineRule="auto"/>
        <w:jc w:val="both"/>
        <w:rPr>
          <w:rFonts w:ascii="Book Antiqua" w:hAnsi="Book Antiqua" w:cs="Times New Roman"/>
          <w:b/>
          <w:noProof/>
          <w:sz w:val="24"/>
          <w:szCs w:val="24"/>
          <w:lang w:eastAsia="zh-CN"/>
        </w:rPr>
      </w:pPr>
      <w:r w:rsidRPr="005945BF">
        <w:rPr>
          <w:rFonts w:ascii="Book Antiqua" w:hAnsi="Book Antiqua" w:cs="Times New Roman"/>
          <w:b/>
          <w:noProof/>
          <w:sz w:val="24"/>
          <w:szCs w:val="24"/>
          <w:lang w:eastAsia="zh-CN"/>
        </w:rPr>
        <w:t>C</w:t>
      </w:r>
    </w:p>
    <w:p w14:paraId="03176311" w14:textId="77777777" w:rsidR="008857A3" w:rsidRPr="005945BF" w:rsidRDefault="008857A3" w:rsidP="007B15DF">
      <w:pPr>
        <w:snapToGrid w:val="0"/>
        <w:spacing w:after="0" w:line="360" w:lineRule="auto"/>
        <w:jc w:val="both"/>
        <w:rPr>
          <w:rFonts w:ascii="Book Antiqua" w:hAnsi="Book Antiqua" w:cs="Times New Roman"/>
          <w:noProof/>
          <w:sz w:val="24"/>
          <w:szCs w:val="24"/>
        </w:rPr>
      </w:pPr>
      <w:r w:rsidRPr="005945BF">
        <w:rPr>
          <w:rFonts w:ascii="Book Antiqua" w:hAnsi="Book Antiqua" w:cs="Times New Roman"/>
          <w:noProof/>
          <w:sz w:val="24"/>
          <w:szCs w:val="24"/>
          <w:lang w:eastAsia="zh-CN"/>
        </w:rPr>
        <w:lastRenderedPageBreak/>
        <mc:AlternateContent>
          <mc:Choice Requires="wpc">
            <w:drawing>
              <wp:inline distT="0" distB="0" distL="0" distR="0" wp14:anchorId="243CE036" wp14:editId="4E724086">
                <wp:extent cx="5732145" cy="6722532"/>
                <wp:effectExtent l="0" t="0" r="1905" b="2540"/>
                <wp:docPr id="135" name="Pânză 13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00B0F0"/>
                        </a:solidFill>
                      </wpc:bg>
                      <wpc:whole/>
                      <wps:wsp>
                        <wps:cNvPr id="62" name="Text Box 64"/>
                        <wps:cNvSpPr txBox="1">
                          <a:spLocks noChangeArrowheads="1"/>
                        </wps:cNvSpPr>
                        <wps:spPr bwMode="auto">
                          <a:xfrm>
                            <a:off x="2022429" y="176822"/>
                            <a:ext cx="2343233" cy="314440"/>
                          </a:xfrm>
                          <a:prstGeom prst="rect">
                            <a:avLst/>
                          </a:prstGeom>
                          <a:solidFill>
                            <a:srgbClr val="FFFFFF"/>
                          </a:solidFill>
                          <a:ln w="9525">
                            <a:solidFill>
                              <a:srgbClr val="000000"/>
                            </a:solidFill>
                            <a:miter lim="800000"/>
                            <a:headEnd/>
                            <a:tailEnd/>
                          </a:ln>
                        </wps:spPr>
                        <wps:txbx>
                          <w:txbxContent>
                            <w:p w14:paraId="09174AC2" w14:textId="288167E1" w:rsidR="00B14E21" w:rsidRPr="00231A91" w:rsidRDefault="00B14E21" w:rsidP="008857A3">
                              <w:pPr>
                                <w:jc w:val="center"/>
                                <w:rPr>
                                  <w:rFonts w:ascii="Book Antiqua" w:hAnsi="Book Antiqua"/>
                                  <w:b/>
                                  <w:sz w:val="24"/>
                                  <w:szCs w:val="24"/>
                                </w:rPr>
                              </w:pPr>
                              <w:r w:rsidRPr="00231A91">
                                <w:rPr>
                                  <w:rFonts w:ascii="Book Antiqua" w:hAnsi="Book Antiqua"/>
                                  <w:b/>
                                  <w:sz w:val="24"/>
                                  <w:szCs w:val="24"/>
                                </w:rPr>
                                <w:t>E</w:t>
                              </w:r>
                              <w:r w:rsidR="00860BA6" w:rsidRPr="00231A91">
                                <w:rPr>
                                  <w:rFonts w:ascii="Book Antiqua" w:hAnsi="Book Antiqua"/>
                                  <w:b/>
                                  <w:sz w:val="24"/>
                                  <w:szCs w:val="24"/>
                                </w:rPr>
                                <w:t>scape</w:t>
                              </w:r>
                              <w:r w:rsidRPr="00231A91">
                                <w:rPr>
                                  <w:rFonts w:ascii="Book Antiqua" w:hAnsi="Book Antiqua"/>
                                  <w:b/>
                                  <w:sz w:val="24"/>
                                  <w:szCs w:val="24"/>
                                </w:rPr>
                                <w:t xml:space="preserve"> </w:t>
                              </w:r>
                              <w:r w:rsidR="00860BA6" w:rsidRPr="00231A91">
                                <w:rPr>
                                  <w:rFonts w:ascii="Book Antiqua" w:hAnsi="Book Antiqua"/>
                                  <w:b/>
                                  <w:sz w:val="24"/>
                                  <w:szCs w:val="24"/>
                                </w:rPr>
                                <w:t>phase</w:t>
                              </w:r>
                            </w:p>
                          </w:txbxContent>
                        </wps:txbx>
                        <wps:bodyPr rot="0" vert="horz" wrap="square" lIns="91440" tIns="45720" rIns="91440" bIns="45720" anchor="t" anchorCtr="0" upright="1">
                          <a:noAutofit/>
                        </wps:bodyPr>
                      </wps:wsp>
                      <pic:pic xmlns:pic="http://schemas.openxmlformats.org/drawingml/2006/picture">
                        <pic:nvPicPr>
                          <pic:cNvPr id="63" name="Picture 6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952814" y="1725019"/>
                            <a:ext cx="1255218" cy="804102"/>
                          </a:xfrm>
                          <a:prstGeom prst="rect">
                            <a:avLst/>
                          </a:prstGeom>
                          <a:solidFill>
                            <a:schemeClr val="bg2">
                              <a:lumMod val="100000"/>
                              <a:lumOff val="0"/>
                            </a:schemeClr>
                          </a:solidFill>
                        </pic:spPr>
                      </pic:pic>
                      <pic:pic xmlns:pic="http://schemas.openxmlformats.org/drawingml/2006/picture">
                        <pic:nvPicPr>
                          <pic:cNvPr id="64" name="Picture 6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2592037" y="1245758"/>
                            <a:ext cx="847212" cy="543269"/>
                          </a:xfrm>
                          <a:prstGeom prst="rect">
                            <a:avLst/>
                          </a:prstGeom>
                          <a:solidFill>
                            <a:schemeClr val="bg2">
                              <a:lumMod val="100000"/>
                              <a:lumOff val="0"/>
                            </a:schemeClr>
                          </a:solidFill>
                        </pic:spPr>
                      </pic:pic>
                      <pic:pic xmlns:pic="http://schemas.openxmlformats.org/drawingml/2006/picture">
                        <pic:nvPicPr>
                          <pic:cNvPr id="65" name="Picture 6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2590437" y="1893040"/>
                            <a:ext cx="848812" cy="542469"/>
                          </a:xfrm>
                          <a:prstGeom prst="rect">
                            <a:avLst/>
                          </a:prstGeom>
                          <a:solidFill>
                            <a:schemeClr val="bg2">
                              <a:lumMod val="100000"/>
                              <a:lumOff val="0"/>
                            </a:schemeClr>
                          </a:solidFill>
                        </pic:spPr>
                      </pic:pic>
                      <pic:pic xmlns:pic="http://schemas.openxmlformats.org/drawingml/2006/picture">
                        <pic:nvPicPr>
                          <pic:cNvPr id="66" name="Picture 68"/>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4001657" y="1152946"/>
                            <a:ext cx="523207" cy="335243"/>
                          </a:xfrm>
                          <a:prstGeom prst="rect">
                            <a:avLst/>
                          </a:prstGeom>
                          <a:solidFill>
                            <a:schemeClr val="bg2">
                              <a:lumMod val="100000"/>
                              <a:lumOff val="0"/>
                            </a:schemeClr>
                          </a:solidFill>
                        </pic:spPr>
                      </pic:pic>
                      <pic:pic xmlns:pic="http://schemas.openxmlformats.org/drawingml/2006/picture">
                        <pic:nvPicPr>
                          <pic:cNvPr id="67" name="Picture 69"/>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4001657" y="1580200"/>
                            <a:ext cx="523207" cy="335243"/>
                          </a:xfrm>
                          <a:prstGeom prst="rect">
                            <a:avLst/>
                          </a:prstGeom>
                          <a:solidFill>
                            <a:schemeClr val="bg2">
                              <a:lumMod val="100000"/>
                              <a:lumOff val="0"/>
                            </a:schemeClr>
                          </a:solidFill>
                        </pic:spPr>
                      </pic:pic>
                      <pic:pic xmlns:pic="http://schemas.openxmlformats.org/drawingml/2006/picture">
                        <pic:nvPicPr>
                          <pic:cNvPr id="68" name="Picture 70"/>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4001657" y="2045059"/>
                            <a:ext cx="523207" cy="335243"/>
                          </a:xfrm>
                          <a:prstGeom prst="rect">
                            <a:avLst/>
                          </a:prstGeom>
                          <a:solidFill>
                            <a:schemeClr val="bg2">
                              <a:lumMod val="100000"/>
                              <a:lumOff val="0"/>
                            </a:schemeClr>
                          </a:solidFill>
                        </pic:spPr>
                      </pic:pic>
                      <pic:pic xmlns:pic="http://schemas.openxmlformats.org/drawingml/2006/picture">
                        <pic:nvPicPr>
                          <pic:cNvPr id="69" name="Picture 7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4001657" y="2463513"/>
                            <a:ext cx="523207" cy="335243"/>
                          </a:xfrm>
                          <a:prstGeom prst="rect">
                            <a:avLst/>
                          </a:prstGeom>
                          <a:solidFill>
                            <a:schemeClr val="bg2">
                              <a:lumMod val="100000"/>
                              <a:lumOff val="0"/>
                            </a:schemeClr>
                          </a:solidFill>
                        </pic:spPr>
                      </pic:pic>
                      <pic:pic xmlns:pic="http://schemas.openxmlformats.org/drawingml/2006/picture">
                        <pic:nvPicPr>
                          <pic:cNvPr id="70" name="Picture 7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4992071" y="1045733"/>
                            <a:ext cx="312804" cy="200025"/>
                          </a:xfrm>
                          <a:prstGeom prst="rect">
                            <a:avLst/>
                          </a:prstGeom>
                          <a:solidFill>
                            <a:schemeClr val="bg2">
                              <a:lumMod val="100000"/>
                              <a:lumOff val="0"/>
                            </a:schemeClr>
                          </a:solidFill>
                        </pic:spPr>
                      </pic:pic>
                      <pic:pic xmlns:pic="http://schemas.openxmlformats.org/drawingml/2006/picture">
                        <pic:nvPicPr>
                          <pic:cNvPr id="71" name="Picture 73"/>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4990471" y="1317767"/>
                            <a:ext cx="313604" cy="200025"/>
                          </a:xfrm>
                          <a:prstGeom prst="rect">
                            <a:avLst/>
                          </a:prstGeom>
                          <a:solidFill>
                            <a:schemeClr val="bg2">
                              <a:lumMod val="100000"/>
                              <a:lumOff val="0"/>
                            </a:schemeClr>
                          </a:solidFill>
                        </pic:spPr>
                      </pic:pic>
                      <pic:pic xmlns:pic="http://schemas.openxmlformats.org/drawingml/2006/picture">
                        <pic:nvPicPr>
                          <pic:cNvPr id="72" name="Picture 74"/>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4990471" y="1580200"/>
                            <a:ext cx="313604" cy="200025"/>
                          </a:xfrm>
                          <a:prstGeom prst="rect">
                            <a:avLst/>
                          </a:prstGeom>
                          <a:solidFill>
                            <a:schemeClr val="bg2">
                              <a:lumMod val="100000"/>
                              <a:lumOff val="0"/>
                            </a:schemeClr>
                          </a:solidFill>
                        </pic:spPr>
                      </pic:pic>
                      <pic:pic xmlns:pic="http://schemas.openxmlformats.org/drawingml/2006/picture">
                        <pic:nvPicPr>
                          <pic:cNvPr id="73" name="Picture 75"/>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4991271" y="1849035"/>
                            <a:ext cx="313604" cy="200025"/>
                          </a:xfrm>
                          <a:prstGeom prst="rect">
                            <a:avLst/>
                          </a:prstGeom>
                          <a:solidFill>
                            <a:schemeClr val="bg2">
                              <a:lumMod val="100000"/>
                              <a:lumOff val="0"/>
                            </a:schemeClr>
                          </a:solidFill>
                        </pic:spPr>
                      </pic:pic>
                      <pic:pic xmlns:pic="http://schemas.openxmlformats.org/drawingml/2006/picture">
                        <pic:nvPicPr>
                          <pic:cNvPr id="74" name="Picture 7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4992071" y="2127470"/>
                            <a:ext cx="313604" cy="200025"/>
                          </a:xfrm>
                          <a:prstGeom prst="rect">
                            <a:avLst/>
                          </a:prstGeom>
                          <a:solidFill>
                            <a:schemeClr val="bg2">
                              <a:lumMod val="100000"/>
                              <a:lumOff val="0"/>
                            </a:schemeClr>
                          </a:solidFill>
                        </pic:spPr>
                      </pic:pic>
                      <pic:pic xmlns:pic="http://schemas.openxmlformats.org/drawingml/2006/picture">
                        <pic:nvPicPr>
                          <pic:cNvPr id="75" name="Picture 7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4991271" y="2363500"/>
                            <a:ext cx="313604" cy="200025"/>
                          </a:xfrm>
                          <a:prstGeom prst="rect">
                            <a:avLst/>
                          </a:prstGeom>
                          <a:solidFill>
                            <a:schemeClr val="bg2">
                              <a:lumMod val="100000"/>
                              <a:lumOff val="0"/>
                            </a:schemeClr>
                          </a:solidFill>
                        </pic:spPr>
                      </pic:pic>
                      <pic:pic xmlns:pic="http://schemas.openxmlformats.org/drawingml/2006/picture">
                        <pic:nvPicPr>
                          <pic:cNvPr id="76" name="Picture 7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4990471" y="2631534"/>
                            <a:ext cx="313604" cy="200025"/>
                          </a:xfrm>
                          <a:prstGeom prst="rect">
                            <a:avLst/>
                          </a:prstGeom>
                          <a:solidFill>
                            <a:schemeClr val="bg2">
                              <a:lumMod val="100000"/>
                              <a:lumOff val="0"/>
                            </a:schemeClr>
                          </a:solidFill>
                        </pic:spPr>
                      </pic:pic>
                      <pic:pic xmlns:pic="http://schemas.openxmlformats.org/drawingml/2006/picture">
                        <pic:nvPicPr>
                          <pic:cNvPr id="77" name="Picture 79"/>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4991271" y="2914770"/>
                            <a:ext cx="313604" cy="200025"/>
                          </a:xfrm>
                          <a:prstGeom prst="rect">
                            <a:avLst/>
                          </a:prstGeom>
                          <a:solidFill>
                            <a:schemeClr val="bg2">
                              <a:lumMod val="100000"/>
                              <a:lumOff val="0"/>
                            </a:schemeClr>
                          </a:solidFill>
                        </pic:spPr>
                      </pic:pic>
                      <wps:wsp>
                        <wps:cNvPr id="78" name="AutoShape 80"/>
                        <wps:cNvCnPr>
                          <a:cxnSpLocks noChangeShapeType="1"/>
                          <a:endCxn id="64" idx="1"/>
                        </wps:cNvCnPr>
                        <wps:spPr bwMode="auto">
                          <a:xfrm flipV="1">
                            <a:off x="2208032" y="1517793"/>
                            <a:ext cx="384005" cy="472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AutoShape 81"/>
                        <wps:cNvCnPr>
                          <a:cxnSpLocks noChangeShapeType="1"/>
                          <a:stCxn id="63" idx="3"/>
                          <a:endCxn id="65" idx="1"/>
                        </wps:cNvCnPr>
                        <wps:spPr bwMode="auto">
                          <a:xfrm>
                            <a:off x="2208032" y="2127470"/>
                            <a:ext cx="382405" cy="36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AutoShape 82"/>
                        <wps:cNvCnPr>
                          <a:cxnSpLocks noChangeShapeType="1"/>
                          <a:stCxn id="64" idx="3"/>
                          <a:endCxn id="66" idx="1"/>
                        </wps:cNvCnPr>
                        <wps:spPr bwMode="auto">
                          <a:xfrm flipV="1">
                            <a:off x="3439249" y="1320968"/>
                            <a:ext cx="562408" cy="196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AutoShape 83"/>
                        <wps:cNvCnPr>
                          <a:cxnSpLocks noChangeShapeType="1"/>
                          <a:stCxn id="64" idx="3"/>
                          <a:endCxn id="67" idx="1"/>
                        </wps:cNvCnPr>
                        <wps:spPr bwMode="auto">
                          <a:xfrm>
                            <a:off x="3439249" y="1517793"/>
                            <a:ext cx="562408" cy="2304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AutoShape 84"/>
                        <wps:cNvCnPr>
                          <a:cxnSpLocks noChangeShapeType="1"/>
                          <a:stCxn id="65" idx="3"/>
                          <a:endCxn id="68" idx="1"/>
                        </wps:cNvCnPr>
                        <wps:spPr bwMode="auto">
                          <a:xfrm>
                            <a:off x="3439249" y="2164275"/>
                            <a:ext cx="562408" cy="488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AutoShape 85"/>
                        <wps:cNvCnPr>
                          <a:cxnSpLocks noChangeShapeType="1"/>
                          <a:stCxn id="65" idx="3"/>
                          <a:endCxn id="69" idx="1"/>
                        </wps:cNvCnPr>
                        <wps:spPr bwMode="auto">
                          <a:xfrm>
                            <a:off x="3439249" y="2164275"/>
                            <a:ext cx="562408" cy="4672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86"/>
                        <wps:cNvCnPr>
                          <a:cxnSpLocks noChangeShapeType="1"/>
                          <a:stCxn id="66" idx="3"/>
                          <a:endCxn id="70" idx="1"/>
                        </wps:cNvCnPr>
                        <wps:spPr bwMode="auto">
                          <a:xfrm flipV="1">
                            <a:off x="4524865" y="1146545"/>
                            <a:ext cx="467207" cy="1744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AutoShape 87"/>
                        <wps:cNvCnPr>
                          <a:cxnSpLocks noChangeShapeType="1"/>
                          <a:stCxn id="66" idx="3"/>
                          <a:endCxn id="71" idx="1"/>
                        </wps:cNvCnPr>
                        <wps:spPr bwMode="auto">
                          <a:xfrm>
                            <a:off x="4524865" y="1320968"/>
                            <a:ext cx="465607" cy="968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AutoShape 88"/>
                        <wps:cNvCnPr>
                          <a:cxnSpLocks noChangeShapeType="1"/>
                          <a:stCxn id="67" idx="3"/>
                          <a:endCxn id="72" idx="1"/>
                        </wps:cNvCnPr>
                        <wps:spPr bwMode="auto">
                          <a:xfrm flipV="1">
                            <a:off x="4524865" y="1681013"/>
                            <a:ext cx="465607" cy="672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AutoShape 89"/>
                        <wps:cNvCnPr>
                          <a:cxnSpLocks noChangeShapeType="1"/>
                          <a:stCxn id="67" idx="3"/>
                          <a:endCxn id="73" idx="1"/>
                        </wps:cNvCnPr>
                        <wps:spPr bwMode="auto">
                          <a:xfrm>
                            <a:off x="4524865" y="1748222"/>
                            <a:ext cx="466407" cy="2016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AutoShape 90"/>
                        <wps:cNvCnPr>
                          <a:cxnSpLocks noChangeShapeType="1"/>
                          <a:stCxn id="68" idx="3"/>
                          <a:endCxn id="74" idx="1"/>
                        </wps:cNvCnPr>
                        <wps:spPr bwMode="auto">
                          <a:xfrm>
                            <a:off x="4524865" y="2213081"/>
                            <a:ext cx="467207" cy="144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AutoShape 91"/>
                        <wps:cNvCnPr>
                          <a:cxnSpLocks noChangeShapeType="1"/>
                          <a:stCxn id="68" idx="3"/>
                          <a:endCxn id="75" idx="1"/>
                        </wps:cNvCnPr>
                        <wps:spPr bwMode="auto">
                          <a:xfrm>
                            <a:off x="4524865" y="2213081"/>
                            <a:ext cx="466407" cy="2504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AutoShape 92"/>
                        <wps:cNvCnPr>
                          <a:cxnSpLocks noChangeShapeType="1"/>
                          <a:stCxn id="69" idx="3"/>
                          <a:endCxn id="76" idx="1"/>
                        </wps:cNvCnPr>
                        <wps:spPr bwMode="auto">
                          <a:xfrm>
                            <a:off x="4524865" y="2631534"/>
                            <a:ext cx="465607" cy="1000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AutoShape 93"/>
                        <wps:cNvCnPr>
                          <a:cxnSpLocks noChangeShapeType="1"/>
                          <a:stCxn id="69" idx="3"/>
                          <a:endCxn id="77" idx="1"/>
                        </wps:cNvCnPr>
                        <wps:spPr bwMode="auto">
                          <a:xfrm>
                            <a:off x="4524865" y="2631534"/>
                            <a:ext cx="466407" cy="3832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Text Box 94"/>
                        <wps:cNvSpPr txBox="1">
                          <a:spLocks noChangeArrowheads="1"/>
                        </wps:cNvSpPr>
                        <wps:spPr bwMode="auto">
                          <a:xfrm>
                            <a:off x="3152845" y="828905"/>
                            <a:ext cx="1752825" cy="271234"/>
                          </a:xfrm>
                          <a:prstGeom prst="rect">
                            <a:avLst/>
                          </a:prstGeom>
                          <a:solidFill>
                            <a:srgbClr val="FFFFFF"/>
                          </a:solidFill>
                          <a:ln w="9525">
                            <a:solidFill>
                              <a:srgbClr val="000000"/>
                            </a:solidFill>
                            <a:miter lim="800000"/>
                            <a:headEnd/>
                            <a:tailEnd/>
                          </a:ln>
                        </wps:spPr>
                        <wps:txbx>
                          <w:txbxContent>
                            <w:p w14:paraId="5D9BBAE8" w14:textId="77777777" w:rsidR="00B14E21" w:rsidRPr="00223094" w:rsidRDefault="00B14E21" w:rsidP="008857A3">
                              <w:pPr>
                                <w:jc w:val="center"/>
                                <w:rPr>
                                  <w:rFonts w:ascii="Book Antiqua" w:hAnsi="Book Antiqua"/>
                                  <w:sz w:val="24"/>
                                  <w:szCs w:val="24"/>
                                </w:rPr>
                              </w:pPr>
                              <w:r w:rsidRPr="00223094">
                                <w:rPr>
                                  <w:rFonts w:ascii="Book Antiqua" w:hAnsi="Book Antiqua"/>
                                  <w:sz w:val="24"/>
                                  <w:szCs w:val="24"/>
                                </w:rPr>
                                <w:t>Clonal expansion</w:t>
                              </w:r>
                            </w:p>
                          </w:txbxContent>
                        </wps:txbx>
                        <wps:bodyPr rot="0" vert="horz" wrap="square" lIns="91440" tIns="45720" rIns="91440" bIns="45720" anchor="t" anchorCtr="0" upright="1">
                          <a:noAutofit/>
                        </wps:bodyPr>
                      </wps:wsp>
                      <wps:wsp>
                        <wps:cNvPr id="93" name="Text Box 95"/>
                        <wps:cNvSpPr txBox="1">
                          <a:spLocks noChangeArrowheads="1"/>
                        </wps:cNvSpPr>
                        <wps:spPr bwMode="auto">
                          <a:xfrm>
                            <a:off x="1745625" y="1466586"/>
                            <a:ext cx="560808" cy="258433"/>
                          </a:xfrm>
                          <a:prstGeom prst="rect">
                            <a:avLst/>
                          </a:prstGeom>
                          <a:solidFill>
                            <a:srgbClr val="FFFFFF"/>
                          </a:solidFill>
                          <a:ln w="9525">
                            <a:solidFill>
                              <a:srgbClr val="000000"/>
                            </a:solidFill>
                            <a:miter lim="800000"/>
                            <a:headEnd/>
                            <a:tailEnd/>
                          </a:ln>
                        </wps:spPr>
                        <wps:txbx>
                          <w:txbxContent>
                            <w:p w14:paraId="3A5E4C98" w14:textId="77777777" w:rsidR="00B14E21" w:rsidRPr="00566D89" w:rsidRDefault="00B14E21" w:rsidP="008857A3">
                              <w:pPr>
                                <w:jc w:val="center"/>
                                <w:rPr>
                                  <w:rFonts w:ascii="Book Antiqua" w:hAnsi="Book Antiqua"/>
                                  <w:sz w:val="20"/>
                                  <w:szCs w:val="20"/>
                                </w:rPr>
                              </w:pPr>
                              <w:r w:rsidRPr="00566D89">
                                <w:rPr>
                                  <w:rFonts w:ascii="Book Antiqua" w:hAnsi="Book Antiqua"/>
                                  <w:sz w:val="20"/>
                                  <w:szCs w:val="20"/>
                                </w:rPr>
                                <w:t>CC</w:t>
                              </w:r>
                            </w:p>
                          </w:txbxContent>
                        </wps:txbx>
                        <wps:bodyPr rot="0" vert="horz" wrap="square" lIns="91440" tIns="45720" rIns="91440" bIns="45720" anchor="t" anchorCtr="0" upright="1">
                          <a:noAutofit/>
                        </wps:bodyPr>
                      </wps:wsp>
                      <wps:wsp>
                        <wps:cNvPr id="94" name="AutoShape 96"/>
                        <wps:cNvSpPr>
                          <a:spLocks noChangeArrowheads="1"/>
                        </wps:cNvSpPr>
                        <wps:spPr bwMode="auto">
                          <a:xfrm>
                            <a:off x="2764039" y="3186804"/>
                            <a:ext cx="618409" cy="513665"/>
                          </a:xfrm>
                          <a:prstGeom prst="flowChartConnector">
                            <a:avLst/>
                          </a:prstGeom>
                          <a:gradFill rotWithShape="1">
                            <a:gsLst>
                              <a:gs pos="0">
                                <a:schemeClr val="accent5">
                                  <a:lumMod val="20000"/>
                                  <a:lumOff val="80000"/>
                                </a:schemeClr>
                              </a:gs>
                              <a:gs pos="100000">
                                <a:schemeClr val="accent5">
                                  <a:lumMod val="20000"/>
                                  <a:lumOff val="80000"/>
                                  <a:gamma/>
                                  <a:tint val="9412"/>
                                  <a:invGamma/>
                                </a:schemeClr>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95" name="AutoShape 97"/>
                        <wps:cNvSpPr>
                          <a:spLocks noChangeArrowheads="1"/>
                        </wps:cNvSpPr>
                        <wps:spPr bwMode="auto">
                          <a:xfrm>
                            <a:off x="2951242" y="3356426"/>
                            <a:ext cx="258404" cy="238430"/>
                          </a:xfrm>
                          <a:prstGeom prst="flowChartConnector">
                            <a:avLst/>
                          </a:prstGeom>
                          <a:solidFill>
                            <a:schemeClr val="accent5">
                              <a:lumMod val="100000"/>
                              <a:lumOff val="0"/>
                            </a:schemeClr>
                          </a:solidFill>
                          <a:ln w="38100">
                            <a:solidFill>
                              <a:srgbClr val="00B0F0"/>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wps:wsp>
                        <wps:cNvPr id="96" name="AutoShape 98"/>
                        <wps:cNvSpPr>
                          <a:spLocks noChangeArrowheads="1"/>
                        </wps:cNvSpPr>
                        <wps:spPr bwMode="auto">
                          <a:xfrm>
                            <a:off x="2022429" y="3320421"/>
                            <a:ext cx="580008" cy="513665"/>
                          </a:xfrm>
                          <a:prstGeom prst="flowChartConnector">
                            <a:avLst/>
                          </a:prstGeom>
                          <a:gradFill rotWithShape="1">
                            <a:gsLst>
                              <a:gs pos="0">
                                <a:schemeClr val="accent4">
                                  <a:lumMod val="20000"/>
                                  <a:lumOff val="80000"/>
                                </a:schemeClr>
                              </a:gs>
                              <a:gs pos="100000">
                                <a:schemeClr val="accent4">
                                  <a:lumMod val="20000"/>
                                  <a:lumOff val="80000"/>
                                  <a:gamma/>
                                  <a:tint val="21569"/>
                                  <a:invGamma/>
                                </a:schemeClr>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97" name="AutoShape 99"/>
                        <wps:cNvSpPr>
                          <a:spLocks noChangeArrowheads="1"/>
                        </wps:cNvSpPr>
                        <wps:spPr bwMode="auto">
                          <a:xfrm>
                            <a:off x="1305619" y="3482042"/>
                            <a:ext cx="600009" cy="514465"/>
                          </a:xfrm>
                          <a:prstGeom prst="flowChartConnector">
                            <a:avLst/>
                          </a:prstGeom>
                          <a:gradFill rotWithShape="1">
                            <a:gsLst>
                              <a:gs pos="0">
                                <a:schemeClr val="accent2">
                                  <a:lumMod val="20000"/>
                                  <a:lumOff val="80000"/>
                                </a:schemeClr>
                              </a:gs>
                              <a:gs pos="100000">
                                <a:schemeClr val="accent2">
                                  <a:lumMod val="20000"/>
                                  <a:lumOff val="80000"/>
                                  <a:gamma/>
                                  <a:tint val="9412"/>
                                  <a:invGamma/>
                                </a:schemeClr>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98" name="AutoShape 100"/>
                        <wps:cNvSpPr>
                          <a:spLocks noChangeArrowheads="1"/>
                        </wps:cNvSpPr>
                        <wps:spPr bwMode="auto">
                          <a:xfrm>
                            <a:off x="1448021" y="3594856"/>
                            <a:ext cx="297604" cy="239230"/>
                          </a:xfrm>
                          <a:prstGeom prst="flowChartConnector">
                            <a:avLst/>
                          </a:prstGeom>
                          <a:gradFill rotWithShape="1">
                            <a:gsLst>
                              <a:gs pos="0">
                                <a:schemeClr val="accent2">
                                  <a:lumMod val="100000"/>
                                  <a:lumOff val="0"/>
                                </a:schemeClr>
                              </a:gs>
                              <a:gs pos="100000">
                                <a:schemeClr val="accent2">
                                  <a:lumMod val="100000"/>
                                  <a:lumOff val="0"/>
                                  <a:gamma/>
                                  <a:shade val="46275"/>
                                  <a:invGamma/>
                                </a:schemeClr>
                              </a:gs>
                            </a:gsLst>
                            <a:lin ang="5400000" scaled="1"/>
                          </a:gradFill>
                          <a:ln w="38100">
                            <a:solidFill>
                              <a:schemeClr val="accent2">
                                <a:lumMod val="100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s:wsp>
                        <wps:cNvPr id="99" name="AutoShape 101"/>
                        <wps:cNvSpPr>
                          <a:spLocks noChangeArrowheads="1"/>
                        </wps:cNvSpPr>
                        <wps:spPr bwMode="auto">
                          <a:xfrm>
                            <a:off x="2157631" y="3404432"/>
                            <a:ext cx="275204" cy="296038"/>
                          </a:xfrm>
                          <a:prstGeom prst="flowChartConnector">
                            <a:avLst/>
                          </a:prstGeom>
                          <a:gradFill rotWithShape="1">
                            <a:gsLst>
                              <a:gs pos="0">
                                <a:srgbClr val="7030A0"/>
                              </a:gs>
                              <a:gs pos="100000">
                                <a:srgbClr val="7030A0">
                                  <a:gamma/>
                                  <a:shade val="46275"/>
                                  <a:invGamma/>
                                </a:srgbClr>
                              </a:gs>
                            </a:gsLst>
                            <a:lin ang="5400000" scaled="1"/>
                          </a:gradFill>
                          <a:ln w="9525">
                            <a:solidFill>
                              <a:srgbClr val="7030A0"/>
                            </a:solidFill>
                            <a:round/>
                            <a:headEnd/>
                            <a:tailEnd/>
                          </a:ln>
                        </wps:spPr>
                        <wps:bodyPr rot="0" vert="horz" wrap="square" lIns="91440" tIns="45720" rIns="91440" bIns="45720" anchor="t" anchorCtr="0" upright="1">
                          <a:noAutofit/>
                        </wps:bodyPr>
                      </wps:wsp>
                      <wps:wsp>
                        <wps:cNvPr id="100" name="AutoShape 102"/>
                        <wps:cNvSpPr>
                          <a:spLocks noChangeArrowheads="1"/>
                        </wps:cNvSpPr>
                        <wps:spPr bwMode="auto">
                          <a:xfrm rot="16200000">
                            <a:off x="1436801" y="2574745"/>
                            <a:ext cx="351245" cy="329605"/>
                          </a:xfrm>
                          <a:prstGeom prst="chevron">
                            <a:avLst>
                              <a:gd name="adj" fmla="val 26638"/>
                            </a:avLst>
                          </a:prstGeom>
                          <a:solidFill>
                            <a:srgbClr val="92D050"/>
                          </a:solidFill>
                          <a:ln w="9525">
                            <a:solidFill>
                              <a:srgbClr val="000000"/>
                            </a:solidFill>
                            <a:miter lim="800000"/>
                            <a:headEnd/>
                            <a:tailEnd/>
                          </a:ln>
                        </wps:spPr>
                        <wps:bodyPr rot="0" vert="horz" wrap="square" lIns="91440" tIns="45720" rIns="91440" bIns="45720" anchor="t" anchorCtr="0" upright="1">
                          <a:noAutofit/>
                        </wps:bodyPr>
                      </wps:wsp>
                      <wps:wsp>
                        <wps:cNvPr id="101" name="AutoShape 103"/>
                        <wps:cNvSpPr>
                          <a:spLocks noChangeArrowheads="1"/>
                        </wps:cNvSpPr>
                        <wps:spPr bwMode="auto">
                          <a:xfrm rot="16200000">
                            <a:off x="1376793" y="2985997"/>
                            <a:ext cx="472860" cy="330405"/>
                          </a:xfrm>
                          <a:prstGeom prst="homePlate">
                            <a:avLst>
                              <a:gd name="adj" fmla="val 22114"/>
                            </a:avLst>
                          </a:prstGeom>
                          <a:solidFill>
                            <a:srgbClr val="7030A0"/>
                          </a:solidFill>
                          <a:ln w="9525">
                            <a:solidFill>
                              <a:srgbClr val="000000"/>
                            </a:solidFill>
                            <a:miter lim="800000"/>
                            <a:headEnd/>
                            <a:tailEnd/>
                          </a:ln>
                        </wps:spPr>
                        <wps:bodyPr rot="0" vert="horz" wrap="square" lIns="91440" tIns="45720" rIns="91440" bIns="45720" anchor="t" anchorCtr="0" upright="1">
                          <a:noAutofit/>
                        </wps:bodyPr>
                      </wps:wsp>
                      <wps:wsp>
                        <wps:cNvPr id="102" name="Text Box 104"/>
                        <wps:cNvSpPr txBox="1">
                          <a:spLocks noChangeArrowheads="1"/>
                        </wps:cNvSpPr>
                        <wps:spPr bwMode="auto">
                          <a:xfrm>
                            <a:off x="762411" y="2668339"/>
                            <a:ext cx="582408" cy="275235"/>
                          </a:xfrm>
                          <a:prstGeom prst="rect">
                            <a:avLst/>
                          </a:prstGeom>
                          <a:solidFill>
                            <a:srgbClr val="FFFFFF"/>
                          </a:solidFill>
                          <a:ln w="9525">
                            <a:solidFill>
                              <a:srgbClr val="000000"/>
                            </a:solidFill>
                            <a:miter lim="800000"/>
                            <a:headEnd/>
                            <a:tailEnd/>
                          </a:ln>
                        </wps:spPr>
                        <wps:txbx>
                          <w:txbxContent>
                            <w:p w14:paraId="4EAD35CA" w14:textId="77777777" w:rsidR="00B14E21" w:rsidRPr="001E003E" w:rsidRDefault="00B14E21" w:rsidP="008857A3">
                              <w:r>
                                <w:t>PD-L1</w:t>
                              </w:r>
                            </w:p>
                          </w:txbxContent>
                        </wps:txbx>
                        <wps:bodyPr rot="0" vert="horz" wrap="square" lIns="91440" tIns="45720" rIns="91440" bIns="45720" anchor="t" anchorCtr="0" upright="1">
                          <a:noAutofit/>
                        </wps:bodyPr>
                      </wps:wsp>
                      <wps:wsp>
                        <wps:cNvPr id="103" name="Text Box 105"/>
                        <wps:cNvSpPr txBox="1">
                          <a:spLocks noChangeArrowheads="1"/>
                        </wps:cNvSpPr>
                        <wps:spPr bwMode="auto">
                          <a:xfrm>
                            <a:off x="762411" y="3086792"/>
                            <a:ext cx="582408" cy="233630"/>
                          </a:xfrm>
                          <a:prstGeom prst="rect">
                            <a:avLst/>
                          </a:prstGeom>
                          <a:solidFill>
                            <a:srgbClr val="FFFFFF"/>
                          </a:solidFill>
                          <a:ln w="9525">
                            <a:solidFill>
                              <a:srgbClr val="000000"/>
                            </a:solidFill>
                            <a:miter lim="800000"/>
                            <a:headEnd/>
                            <a:tailEnd/>
                          </a:ln>
                        </wps:spPr>
                        <wps:txbx>
                          <w:txbxContent>
                            <w:p w14:paraId="65F566AA" w14:textId="77777777" w:rsidR="00B14E21" w:rsidRPr="001E003E" w:rsidRDefault="00B14E21" w:rsidP="008857A3">
                              <w:r>
                                <w:t>PD-1</w:t>
                              </w:r>
                            </w:p>
                          </w:txbxContent>
                        </wps:txbx>
                        <wps:bodyPr rot="0" vert="horz" wrap="square" lIns="91440" tIns="45720" rIns="91440" bIns="45720" anchor="t" anchorCtr="0" upright="1">
                          <a:noAutofit/>
                        </wps:bodyPr>
                      </wps:wsp>
                      <wps:wsp>
                        <wps:cNvPr id="104" name="Arc 106"/>
                        <wps:cNvSpPr>
                          <a:spLocks/>
                        </wps:cNvSpPr>
                        <wps:spPr bwMode="auto">
                          <a:xfrm rot="17505753" flipH="1">
                            <a:off x="450352" y="2959633"/>
                            <a:ext cx="971323" cy="1024815"/>
                          </a:xfrm>
                          <a:custGeom>
                            <a:avLst/>
                            <a:gdLst>
                              <a:gd name="G0" fmla="+- 5581 0 0"/>
                              <a:gd name="G1" fmla="+- 21600 0 0"/>
                              <a:gd name="G2" fmla="+- 21600 0 0"/>
                              <a:gd name="T0" fmla="*/ 0 w 27181"/>
                              <a:gd name="T1" fmla="*/ 733 h 33096"/>
                              <a:gd name="T2" fmla="*/ 23868 w 27181"/>
                              <a:gd name="T3" fmla="*/ 33096 h 33096"/>
                              <a:gd name="T4" fmla="*/ 5581 w 27181"/>
                              <a:gd name="T5" fmla="*/ 21600 h 33096"/>
                            </a:gdLst>
                            <a:ahLst/>
                            <a:cxnLst>
                              <a:cxn ang="0">
                                <a:pos x="T0" y="T1"/>
                              </a:cxn>
                              <a:cxn ang="0">
                                <a:pos x="T2" y="T3"/>
                              </a:cxn>
                              <a:cxn ang="0">
                                <a:pos x="T4" y="T5"/>
                              </a:cxn>
                            </a:cxnLst>
                            <a:rect l="0" t="0" r="r" b="b"/>
                            <a:pathLst>
                              <a:path w="27181" h="33096" fill="none" extrusionOk="0">
                                <a:moveTo>
                                  <a:pt x="0" y="733"/>
                                </a:moveTo>
                                <a:cubicBezTo>
                                  <a:pt x="1820" y="246"/>
                                  <a:pt x="3696" y="0"/>
                                  <a:pt x="5581" y="0"/>
                                </a:cubicBezTo>
                                <a:cubicBezTo>
                                  <a:pt x="17510" y="0"/>
                                  <a:pt x="27181" y="9670"/>
                                  <a:pt x="27181" y="21600"/>
                                </a:cubicBezTo>
                                <a:cubicBezTo>
                                  <a:pt x="27181" y="25667"/>
                                  <a:pt x="26032" y="29652"/>
                                  <a:pt x="23867" y="33095"/>
                                </a:cubicBezTo>
                              </a:path>
                              <a:path w="27181" h="33096" stroke="0" extrusionOk="0">
                                <a:moveTo>
                                  <a:pt x="0" y="733"/>
                                </a:moveTo>
                                <a:cubicBezTo>
                                  <a:pt x="1820" y="246"/>
                                  <a:pt x="3696" y="0"/>
                                  <a:pt x="5581" y="0"/>
                                </a:cubicBezTo>
                                <a:cubicBezTo>
                                  <a:pt x="17510" y="0"/>
                                  <a:pt x="27181" y="9670"/>
                                  <a:pt x="27181" y="21600"/>
                                </a:cubicBezTo>
                                <a:cubicBezTo>
                                  <a:pt x="27181" y="25667"/>
                                  <a:pt x="26032" y="29652"/>
                                  <a:pt x="23867" y="33095"/>
                                </a:cubicBezTo>
                                <a:lnTo>
                                  <a:pt x="5581" y="21600"/>
                                </a:lnTo>
                                <a:close/>
                              </a:path>
                            </a:pathLst>
                          </a:custGeom>
                          <a:noFill/>
                          <a:ln w="31750">
                            <a:solidFill>
                              <a:srgbClr val="00000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Text Box 107"/>
                        <wps:cNvSpPr txBox="1">
                          <a:spLocks noChangeArrowheads="1"/>
                        </wps:cNvSpPr>
                        <wps:spPr bwMode="auto">
                          <a:xfrm>
                            <a:off x="62401" y="3559652"/>
                            <a:ext cx="392006" cy="274435"/>
                          </a:xfrm>
                          <a:prstGeom prst="rect">
                            <a:avLst/>
                          </a:prstGeom>
                          <a:solidFill>
                            <a:srgbClr val="FFFFFF"/>
                          </a:solidFill>
                          <a:ln w="9525">
                            <a:solidFill>
                              <a:srgbClr val="000000"/>
                            </a:solidFill>
                            <a:miter lim="800000"/>
                            <a:headEnd/>
                            <a:tailEnd/>
                          </a:ln>
                        </wps:spPr>
                        <wps:txbx>
                          <w:txbxContent>
                            <w:p w14:paraId="12707143" w14:textId="77777777" w:rsidR="00B14E21" w:rsidRPr="00643F56" w:rsidRDefault="00B14E21" w:rsidP="008857A3">
                              <w:pPr>
                                <w:jc w:val="center"/>
                                <w:rPr>
                                  <w:rFonts w:ascii="Book Antiqua" w:hAnsi="Book Antiqua"/>
                                  <w:b/>
                                  <w:sz w:val="28"/>
                                  <w:szCs w:val="28"/>
                                </w:rPr>
                              </w:pPr>
                              <w:r w:rsidRPr="00643F56">
                                <w:rPr>
                                  <w:b/>
                                  <w:sz w:val="28"/>
                                  <w:szCs w:val="28"/>
                                </w:rPr>
                                <w:t>-</w:t>
                              </w:r>
                            </w:p>
                          </w:txbxContent>
                        </wps:txbx>
                        <wps:bodyPr rot="0" vert="horz" wrap="square" lIns="91440" tIns="45720" rIns="91440" bIns="45720" anchor="t" anchorCtr="0" upright="1">
                          <a:noAutofit/>
                        </wps:bodyPr>
                      </wps:wsp>
                      <wps:wsp>
                        <wps:cNvPr id="106" name="Text Box 108"/>
                        <wps:cNvSpPr txBox="1">
                          <a:spLocks noChangeArrowheads="1"/>
                        </wps:cNvSpPr>
                        <wps:spPr bwMode="auto">
                          <a:xfrm>
                            <a:off x="1217617" y="4070116"/>
                            <a:ext cx="688010" cy="295237"/>
                          </a:xfrm>
                          <a:prstGeom prst="rect">
                            <a:avLst/>
                          </a:prstGeom>
                          <a:solidFill>
                            <a:srgbClr val="FFFFFF"/>
                          </a:solidFill>
                          <a:ln w="9525">
                            <a:solidFill>
                              <a:srgbClr val="000000"/>
                            </a:solidFill>
                            <a:miter lim="800000"/>
                            <a:headEnd/>
                            <a:tailEnd/>
                          </a:ln>
                        </wps:spPr>
                        <wps:txbx>
                          <w:txbxContent>
                            <w:p w14:paraId="7EB5C139" w14:textId="77777777" w:rsidR="00B14E21" w:rsidRPr="003C0761" w:rsidRDefault="00B14E21" w:rsidP="008857A3">
                              <w:pPr>
                                <w:jc w:val="center"/>
                                <w:rPr>
                                  <w:rFonts w:ascii="Book Antiqua" w:hAnsi="Book Antiqua"/>
                                  <w:sz w:val="20"/>
                                  <w:szCs w:val="20"/>
                                </w:rPr>
                              </w:pPr>
                              <w:r w:rsidRPr="003C0761">
                                <w:rPr>
                                  <w:rFonts w:ascii="Book Antiqua" w:hAnsi="Book Antiqua"/>
                                  <w:sz w:val="20"/>
                                  <w:szCs w:val="20"/>
                                </w:rPr>
                                <w:t>Tc CD8+</w:t>
                              </w:r>
                            </w:p>
                          </w:txbxContent>
                        </wps:txbx>
                        <wps:bodyPr rot="0" vert="horz" wrap="square" lIns="91440" tIns="45720" rIns="91440" bIns="45720" anchor="t" anchorCtr="0" upright="1">
                          <a:noAutofit/>
                        </wps:bodyPr>
                      </wps:wsp>
                      <wps:wsp>
                        <wps:cNvPr id="107" name="Text Box 109"/>
                        <wps:cNvSpPr txBox="1">
                          <a:spLocks noChangeArrowheads="1"/>
                        </wps:cNvSpPr>
                        <wps:spPr bwMode="auto">
                          <a:xfrm>
                            <a:off x="1905627" y="3889293"/>
                            <a:ext cx="790411" cy="295237"/>
                          </a:xfrm>
                          <a:prstGeom prst="rect">
                            <a:avLst/>
                          </a:prstGeom>
                          <a:solidFill>
                            <a:srgbClr val="FFFFFF"/>
                          </a:solidFill>
                          <a:ln w="9525">
                            <a:solidFill>
                              <a:srgbClr val="000000"/>
                            </a:solidFill>
                            <a:miter lim="800000"/>
                            <a:headEnd/>
                            <a:tailEnd/>
                          </a:ln>
                        </wps:spPr>
                        <wps:txbx>
                          <w:txbxContent>
                            <w:p w14:paraId="1DC29627" w14:textId="77777777" w:rsidR="00B14E21" w:rsidRPr="003C0761" w:rsidRDefault="00B14E21" w:rsidP="008857A3">
                              <w:pPr>
                                <w:jc w:val="center"/>
                                <w:rPr>
                                  <w:rFonts w:ascii="Book Antiqua" w:hAnsi="Book Antiqua"/>
                                  <w:sz w:val="20"/>
                                  <w:szCs w:val="20"/>
                                </w:rPr>
                              </w:pPr>
                              <w:r w:rsidRPr="003C0761">
                                <w:rPr>
                                  <w:rFonts w:ascii="Book Antiqua" w:hAnsi="Book Antiqua"/>
                                  <w:sz w:val="20"/>
                                  <w:szCs w:val="20"/>
                                </w:rPr>
                                <w:t>Th CD4+</w:t>
                              </w:r>
                            </w:p>
                          </w:txbxContent>
                        </wps:txbx>
                        <wps:bodyPr rot="0" vert="horz" wrap="square" lIns="91440" tIns="45720" rIns="91440" bIns="45720" anchor="t" anchorCtr="0" upright="1">
                          <a:noAutofit/>
                        </wps:bodyPr>
                      </wps:wsp>
                      <wps:wsp>
                        <wps:cNvPr id="108" name="Text Box 110"/>
                        <wps:cNvSpPr txBox="1">
                          <a:spLocks noChangeArrowheads="1"/>
                        </wps:cNvSpPr>
                        <wps:spPr bwMode="auto">
                          <a:xfrm>
                            <a:off x="2765639" y="3774879"/>
                            <a:ext cx="616809" cy="295237"/>
                          </a:xfrm>
                          <a:prstGeom prst="rect">
                            <a:avLst/>
                          </a:prstGeom>
                          <a:solidFill>
                            <a:srgbClr val="FFFFFF"/>
                          </a:solidFill>
                          <a:ln w="9525">
                            <a:solidFill>
                              <a:srgbClr val="000000"/>
                            </a:solidFill>
                            <a:miter lim="800000"/>
                            <a:headEnd/>
                            <a:tailEnd/>
                          </a:ln>
                        </wps:spPr>
                        <wps:txbx>
                          <w:txbxContent>
                            <w:p w14:paraId="4D0725F7" w14:textId="77777777" w:rsidR="00B14E21" w:rsidRPr="003C0761" w:rsidRDefault="00B14E21" w:rsidP="008857A3">
                              <w:pPr>
                                <w:jc w:val="center"/>
                                <w:rPr>
                                  <w:rFonts w:ascii="Book Antiqua" w:hAnsi="Book Antiqua"/>
                                  <w:sz w:val="20"/>
                                  <w:szCs w:val="20"/>
                                </w:rPr>
                              </w:pPr>
                              <w:r w:rsidRPr="003C0761">
                                <w:rPr>
                                  <w:rFonts w:ascii="Book Antiqua" w:hAnsi="Book Antiqua"/>
                                  <w:sz w:val="20"/>
                                  <w:szCs w:val="20"/>
                                </w:rPr>
                                <w:t>NK</w:t>
                              </w:r>
                            </w:p>
                          </w:txbxContent>
                        </wps:txbx>
                        <wps:bodyPr rot="0" vert="horz" wrap="square" lIns="91440" tIns="45720" rIns="91440" bIns="45720" anchor="t" anchorCtr="0" upright="1">
                          <a:noAutofit/>
                        </wps:bodyPr>
                      </wps:wsp>
                      <wps:wsp>
                        <wps:cNvPr id="109" name="AutoShape 111"/>
                        <wps:cNvSpPr>
                          <a:spLocks noChangeArrowheads="1"/>
                        </wps:cNvSpPr>
                        <wps:spPr bwMode="auto">
                          <a:xfrm>
                            <a:off x="3953656" y="4184531"/>
                            <a:ext cx="690410" cy="612078"/>
                          </a:xfrm>
                          <a:prstGeom prst="flowChartConnector">
                            <a:avLst/>
                          </a:prstGeom>
                          <a:gradFill rotWithShape="1">
                            <a:gsLst>
                              <a:gs pos="0">
                                <a:schemeClr val="accent6">
                                  <a:lumMod val="20000"/>
                                  <a:lumOff val="80000"/>
                                </a:schemeClr>
                              </a:gs>
                              <a:gs pos="100000">
                                <a:schemeClr val="accent6">
                                  <a:lumMod val="20000"/>
                                  <a:lumOff val="80000"/>
                                  <a:gamma/>
                                  <a:tint val="50196"/>
                                  <a:invGamma/>
                                </a:schemeClr>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110" name="AutoShape 112"/>
                        <wps:cNvSpPr>
                          <a:spLocks noChangeArrowheads="1"/>
                        </wps:cNvSpPr>
                        <wps:spPr bwMode="auto">
                          <a:xfrm>
                            <a:off x="4162459" y="4365354"/>
                            <a:ext cx="314404" cy="296838"/>
                          </a:xfrm>
                          <a:prstGeom prst="flowChartConnector">
                            <a:avLst/>
                          </a:prstGeom>
                          <a:solidFill>
                            <a:schemeClr val="accent6">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11" name="Text Box 113"/>
                        <wps:cNvSpPr txBox="1">
                          <a:spLocks noChangeArrowheads="1"/>
                        </wps:cNvSpPr>
                        <wps:spPr bwMode="auto">
                          <a:xfrm>
                            <a:off x="4001657" y="4872618"/>
                            <a:ext cx="688810" cy="295237"/>
                          </a:xfrm>
                          <a:prstGeom prst="rect">
                            <a:avLst/>
                          </a:prstGeom>
                          <a:solidFill>
                            <a:srgbClr val="FFFFFF"/>
                          </a:solidFill>
                          <a:ln w="9525">
                            <a:solidFill>
                              <a:srgbClr val="000000"/>
                            </a:solidFill>
                            <a:miter lim="800000"/>
                            <a:headEnd/>
                            <a:tailEnd/>
                          </a:ln>
                        </wps:spPr>
                        <wps:txbx>
                          <w:txbxContent>
                            <w:p w14:paraId="26485FBB" w14:textId="77777777" w:rsidR="00B14E21" w:rsidRPr="003C0761" w:rsidRDefault="00B14E21" w:rsidP="008857A3">
                              <w:pPr>
                                <w:jc w:val="center"/>
                                <w:rPr>
                                  <w:rFonts w:ascii="Book Antiqua" w:hAnsi="Book Antiqua"/>
                                  <w:sz w:val="20"/>
                                  <w:szCs w:val="20"/>
                                </w:rPr>
                              </w:pPr>
                              <w:r>
                                <w:rPr>
                                  <w:rFonts w:ascii="Book Antiqua" w:hAnsi="Book Antiqua"/>
                                  <w:sz w:val="20"/>
                                  <w:szCs w:val="20"/>
                                </w:rPr>
                                <w:t>T reg.</w:t>
                              </w:r>
                            </w:p>
                          </w:txbxContent>
                        </wps:txbx>
                        <wps:bodyPr rot="0" vert="horz" wrap="square" lIns="91440" tIns="45720" rIns="91440" bIns="45720" anchor="t" anchorCtr="0" upright="1">
                          <a:noAutofit/>
                        </wps:bodyPr>
                      </wps:wsp>
                      <wps:wsp>
                        <wps:cNvPr id="112" name="AutoShape 114"/>
                        <wps:cNvCnPr>
                          <a:cxnSpLocks noChangeShapeType="1"/>
                          <a:stCxn id="109" idx="2"/>
                          <a:endCxn id="94" idx="5"/>
                        </wps:cNvCnPr>
                        <wps:spPr bwMode="auto">
                          <a:xfrm flipH="1" flipV="1">
                            <a:off x="3292047" y="3626060"/>
                            <a:ext cx="661609" cy="864910"/>
                          </a:xfrm>
                          <a:prstGeom prst="straightConnector1">
                            <a:avLst/>
                          </a:prstGeom>
                          <a:noFill/>
                          <a:ln w="317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13" name="AutoShape 115"/>
                        <wps:cNvCnPr>
                          <a:cxnSpLocks noChangeShapeType="1"/>
                          <a:stCxn id="109" idx="2"/>
                          <a:endCxn id="107" idx="2"/>
                        </wps:cNvCnPr>
                        <wps:spPr bwMode="auto">
                          <a:xfrm flipH="1" flipV="1">
                            <a:off x="2301633" y="4184531"/>
                            <a:ext cx="1652024" cy="306439"/>
                          </a:xfrm>
                          <a:prstGeom prst="straightConnector1">
                            <a:avLst/>
                          </a:prstGeom>
                          <a:noFill/>
                          <a:ln w="317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14" name="AutoShape 116"/>
                        <wps:cNvCnPr>
                          <a:cxnSpLocks noChangeShapeType="1"/>
                          <a:stCxn id="109" idx="2"/>
                          <a:endCxn id="106" idx="2"/>
                        </wps:cNvCnPr>
                        <wps:spPr bwMode="auto">
                          <a:xfrm flipH="1" flipV="1">
                            <a:off x="1562422" y="4365354"/>
                            <a:ext cx="2391234" cy="125616"/>
                          </a:xfrm>
                          <a:prstGeom prst="straightConnector1">
                            <a:avLst/>
                          </a:prstGeom>
                          <a:noFill/>
                          <a:ln w="317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15" name="Text Box 117"/>
                        <wps:cNvSpPr txBox="1">
                          <a:spLocks noChangeArrowheads="1"/>
                        </wps:cNvSpPr>
                        <wps:spPr bwMode="auto">
                          <a:xfrm>
                            <a:off x="3209646" y="4184531"/>
                            <a:ext cx="392806" cy="274435"/>
                          </a:xfrm>
                          <a:prstGeom prst="rect">
                            <a:avLst/>
                          </a:prstGeom>
                          <a:solidFill>
                            <a:srgbClr val="FFFFFF"/>
                          </a:solidFill>
                          <a:ln w="9525">
                            <a:solidFill>
                              <a:srgbClr val="000000"/>
                            </a:solidFill>
                            <a:miter lim="800000"/>
                            <a:headEnd/>
                            <a:tailEnd/>
                          </a:ln>
                        </wps:spPr>
                        <wps:txbx>
                          <w:txbxContent>
                            <w:p w14:paraId="418D4B18" w14:textId="77777777" w:rsidR="00B14E21" w:rsidRPr="00643F56" w:rsidRDefault="00B14E21" w:rsidP="008857A3">
                              <w:pPr>
                                <w:jc w:val="center"/>
                                <w:rPr>
                                  <w:rFonts w:ascii="Book Antiqua" w:hAnsi="Book Antiqua"/>
                                  <w:b/>
                                  <w:sz w:val="28"/>
                                  <w:szCs w:val="28"/>
                                </w:rPr>
                              </w:pPr>
                              <w:r w:rsidRPr="00643F56">
                                <w:rPr>
                                  <w:b/>
                                  <w:sz w:val="28"/>
                                  <w:szCs w:val="28"/>
                                </w:rPr>
                                <w:t>-</w:t>
                              </w:r>
                            </w:p>
                          </w:txbxContent>
                        </wps:txbx>
                        <wps:bodyPr rot="0" vert="horz" wrap="square" lIns="91440" tIns="45720" rIns="91440" bIns="45720" anchor="t" anchorCtr="0" upright="1">
                          <a:noAutofit/>
                        </wps:bodyPr>
                      </wps:wsp>
                      <wps:wsp>
                        <wps:cNvPr id="116" name="AutoShape 118"/>
                        <wps:cNvCnPr>
                          <a:cxnSpLocks noChangeShapeType="1"/>
                        </wps:cNvCnPr>
                        <wps:spPr bwMode="auto">
                          <a:xfrm flipV="1">
                            <a:off x="119202" y="1300165"/>
                            <a:ext cx="1626423" cy="896114"/>
                          </a:xfrm>
                          <a:prstGeom prst="curvedConnector3">
                            <a:avLst>
                              <a:gd name="adj1" fmla="val 40023"/>
                            </a:avLst>
                          </a:prstGeom>
                          <a:noFill/>
                          <a:ln w="63500">
                            <a:solidFill>
                              <a:srgbClr val="C00000"/>
                            </a:solidFill>
                            <a:round/>
                            <a:headEnd/>
                            <a:tailEnd/>
                          </a:ln>
                          <a:extLst>
                            <a:ext uri="{909E8E84-426E-40DD-AFC4-6F175D3DCCD1}">
                              <a14:hiddenFill xmlns:a14="http://schemas.microsoft.com/office/drawing/2010/main">
                                <a:noFill/>
                              </a14:hiddenFill>
                            </a:ext>
                          </a:extLst>
                        </wps:spPr>
                        <wps:bodyPr/>
                      </wps:wsp>
                      <wps:wsp>
                        <wps:cNvPr id="117" name="AutoShape 119"/>
                        <wps:cNvCnPr>
                          <a:cxnSpLocks noChangeShapeType="1"/>
                        </wps:cNvCnPr>
                        <wps:spPr bwMode="auto">
                          <a:xfrm flipV="1">
                            <a:off x="393606" y="2127470"/>
                            <a:ext cx="497607" cy="68809"/>
                          </a:xfrm>
                          <a:prstGeom prst="curvedConnector3">
                            <a:avLst>
                              <a:gd name="adj1" fmla="val 50000"/>
                            </a:avLst>
                          </a:prstGeom>
                          <a:noFill/>
                          <a:ln w="31750">
                            <a:solidFill>
                              <a:srgbClr val="C00000"/>
                            </a:solidFill>
                            <a:round/>
                            <a:headEnd/>
                            <a:tailEnd/>
                          </a:ln>
                          <a:extLst>
                            <a:ext uri="{909E8E84-426E-40DD-AFC4-6F175D3DCCD1}">
                              <a14:hiddenFill xmlns:a14="http://schemas.microsoft.com/office/drawing/2010/main">
                                <a:noFill/>
                              </a14:hiddenFill>
                            </a:ext>
                          </a:extLst>
                        </wps:spPr>
                        <wps:bodyPr/>
                      </wps:wsp>
                      <wps:wsp>
                        <wps:cNvPr id="118" name="AutoShape 120"/>
                        <wps:cNvCnPr>
                          <a:cxnSpLocks noChangeShapeType="1"/>
                        </wps:cNvCnPr>
                        <wps:spPr bwMode="auto">
                          <a:xfrm>
                            <a:off x="1037615" y="1492189"/>
                            <a:ext cx="471207" cy="257633"/>
                          </a:xfrm>
                          <a:prstGeom prst="curvedConnector2">
                            <a:avLst/>
                          </a:prstGeom>
                          <a:noFill/>
                          <a:ln w="31750">
                            <a:solidFill>
                              <a:srgbClr val="C00000"/>
                            </a:solidFill>
                            <a:round/>
                            <a:headEnd/>
                            <a:tailEnd/>
                          </a:ln>
                          <a:extLst>
                            <a:ext uri="{909E8E84-426E-40DD-AFC4-6F175D3DCCD1}">
                              <a14:hiddenFill xmlns:a14="http://schemas.microsoft.com/office/drawing/2010/main">
                                <a:noFill/>
                              </a14:hiddenFill>
                            </a:ext>
                          </a:extLst>
                        </wps:spPr>
                        <wps:bodyPr/>
                      </wps:wsp>
                      <wps:wsp>
                        <wps:cNvPr id="119" name="AutoShape 121"/>
                        <wps:cNvCnPr>
                          <a:cxnSpLocks noChangeShapeType="1"/>
                        </wps:cNvCnPr>
                        <wps:spPr bwMode="auto">
                          <a:xfrm flipV="1">
                            <a:off x="119202" y="1245758"/>
                            <a:ext cx="1098416" cy="592875"/>
                          </a:xfrm>
                          <a:prstGeom prst="curvedConnector3">
                            <a:avLst>
                              <a:gd name="adj1" fmla="val 50000"/>
                            </a:avLst>
                          </a:prstGeom>
                          <a:noFill/>
                          <a:ln w="63500">
                            <a:solidFill>
                              <a:srgbClr val="C00000"/>
                            </a:solidFill>
                            <a:round/>
                            <a:headEnd/>
                            <a:tailEnd/>
                          </a:ln>
                          <a:extLst>
                            <a:ext uri="{909E8E84-426E-40DD-AFC4-6F175D3DCCD1}">
                              <a14:hiddenFill xmlns:a14="http://schemas.microsoft.com/office/drawing/2010/main">
                                <a:noFill/>
                              </a14:hiddenFill>
                            </a:ext>
                          </a:extLst>
                        </wps:spPr>
                        <wps:bodyPr/>
                      </wps:wsp>
                      <wps:wsp>
                        <wps:cNvPr id="120" name="AutoShape 122"/>
                        <wps:cNvCnPr>
                          <a:cxnSpLocks noChangeShapeType="1"/>
                        </wps:cNvCnPr>
                        <wps:spPr bwMode="auto">
                          <a:xfrm>
                            <a:off x="393606" y="1849035"/>
                            <a:ext cx="211203" cy="196025"/>
                          </a:xfrm>
                          <a:prstGeom prst="curvedConnector3">
                            <a:avLst>
                              <a:gd name="adj1" fmla="val 50000"/>
                            </a:avLst>
                          </a:prstGeom>
                          <a:noFill/>
                          <a:ln w="31750">
                            <a:solidFill>
                              <a:srgbClr val="C00000"/>
                            </a:solidFill>
                            <a:round/>
                            <a:headEnd/>
                            <a:tailEnd/>
                          </a:ln>
                          <a:extLst>
                            <a:ext uri="{909E8E84-426E-40DD-AFC4-6F175D3DCCD1}">
                              <a14:hiddenFill xmlns:a14="http://schemas.microsoft.com/office/drawing/2010/main">
                                <a:noFill/>
                              </a14:hiddenFill>
                            </a:ext>
                          </a:extLst>
                        </wps:spPr>
                        <wps:bodyPr/>
                      </wps:wsp>
                      <wps:wsp>
                        <wps:cNvPr id="121" name="AutoShape 123"/>
                        <wps:cNvCnPr>
                          <a:cxnSpLocks noChangeShapeType="1"/>
                        </wps:cNvCnPr>
                        <wps:spPr bwMode="auto">
                          <a:xfrm>
                            <a:off x="762411" y="1380175"/>
                            <a:ext cx="543208" cy="369647"/>
                          </a:xfrm>
                          <a:prstGeom prst="curvedConnector3">
                            <a:avLst>
                              <a:gd name="adj1" fmla="val 49940"/>
                            </a:avLst>
                          </a:prstGeom>
                          <a:noFill/>
                          <a:ln w="31750">
                            <a:solidFill>
                              <a:srgbClr val="C00000"/>
                            </a:solidFill>
                            <a:round/>
                            <a:headEnd/>
                            <a:tailEnd/>
                          </a:ln>
                          <a:extLst>
                            <a:ext uri="{909E8E84-426E-40DD-AFC4-6F175D3DCCD1}">
                              <a14:hiddenFill xmlns:a14="http://schemas.microsoft.com/office/drawing/2010/main">
                                <a:noFill/>
                              </a14:hiddenFill>
                            </a:ext>
                          </a:extLst>
                        </wps:spPr>
                        <wps:bodyPr/>
                      </wps:wsp>
                      <wps:wsp>
                        <wps:cNvPr id="122" name="AutoShape 124"/>
                        <wps:cNvCnPr>
                          <a:cxnSpLocks noChangeShapeType="1"/>
                          <a:endCxn id="63" idx="1"/>
                        </wps:cNvCnPr>
                        <wps:spPr bwMode="auto">
                          <a:xfrm>
                            <a:off x="762411" y="1945047"/>
                            <a:ext cx="190403" cy="182423"/>
                          </a:xfrm>
                          <a:prstGeom prst="curvedConnector3">
                            <a:avLst>
                              <a:gd name="adj1" fmla="val 49833"/>
                            </a:avLst>
                          </a:prstGeom>
                          <a:noFill/>
                          <a:ln w="31750">
                            <a:solidFill>
                              <a:srgbClr val="C00000"/>
                            </a:solidFill>
                            <a:round/>
                            <a:headEnd/>
                            <a:tailEnd/>
                          </a:ln>
                          <a:extLst>
                            <a:ext uri="{909E8E84-426E-40DD-AFC4-6F175D3DCCD1}">
                              <a14:hiddenFill xmlns:a14="http://schemas.microsoft.com/office/drawing/2010/main">
                                <a:noFill/>
                              </a14:hiddenFill>
                            </a:ext>
                          </a:extLst>
                        </wps:spPr>
                        <wps:bodyPr/>
                      </wps:wsp>
                      <wps:wsp>
                        <wps:cNvPr id="123" name="AutoShape 125"/>
                        <wps:cNvCnPr>
                          <a:cxnSpLocks noChangeShapeType="1"/>
                          <a:endCxn id="63" idx="0"/>
                        </wps:cNvCnPr>
                        <wps:spPr bwMode="auto">
                          <a:xfrm rot="16200000" flipH="1">
                            <a:off x="1331995" y="1476991"/>
                            <a:ext cx="424854" cy="72001"/>
                          </a:xfrm>
                          <a:prstGeom prst="curvedConnector3">
                            <a:avLst>
                              <a:gd name="adj1" fmla="val 49926"/>
                            </a:avLst>
                          </a:prstGeom>
                          <a:noFill/>
                          <a:ln w="31750">
                            <a:solidFill>
                              <a:srgbClr val="C00000"/>
                            </a:solidFill>
                            <a:round/>
                            <a:headEnd/>
                            <a:tailEnd/>
                          </a:ln>
                          <a:extLst>
                            <a:ext uri="{909E8E84-426E-40DD-AFC4-6F175D3DCCD1}">
                              <a14:hiddenFill xmlns:a14="http://schemas.microsoft.com/office/drawing/2010/main">
                                <a:noFill/>
                              </a14:hiddenFill>
                            </a:ext>
                          </a:extLst>
                        </wps:spPr>
                        <wps:bodyPr/>
                      </wps:wsp>
                      <wps:wsp>
                        <wps:cNvPr id="124" name="AutoShape 126"/>
                        <wps:cNvCnPr>
                          <a:cxnSpLocks noChangeShapeType="1"/>
                        </wps:cNvCnPr>
                        <wps:spPr bwMode="auto">
                          <a:xfrm rot="16200000" flipH="1">
                            <a:off x="711189" y="1717024"/>
                            <a:ext cx="378448" cy="104801"/>
                          </a:xfrm>
                          <a:prstGeom prst="curvedConnector3">
                            <a:avLst>
                              <a:gd name="adj1" fmla="val 50000"/>
                            </a:avLst>
                          </a:prstGeom>
                          <a:noFill/>
                          <a:ln w="31750">
                            <a:solidFill>
                              <a:srgbClr val="C00000"/>
                            </a:solidFill>
                            <a:round/>
                            <a:headEnd/>
                            <a:tailEnd/>
                          </a:ln>
                          <a:extLst>
                            <a:ext uri="{909E8E84-426E-40DD-AFC4-6F175D3DCCD1}">
                              <a14:hiddenFill xmlns:a14="http://schemas.microsoft.com/office/drawing/2010/main">
                                <a:noFill/>
                              </a14:hiddenFill>
                            </a:ext>
                          </a:extLst>
                        </wps:spPr>
                        <wps:bodyPr/>
                      </wps:wsp>
                      <wps:wsp>
                        <wps:cNvPr id="125" name="Text Box 127"/>
                        <wps:cNvSpPr txBox="1">
                          <a:spLocks noChangeArrowheads="1"/>
                        </wps:cNvSpPr>
                        <wps:spPr bwMode="auto">
                          <a:xfrm>
                            <a:off x="220133" y="828750"/>
                            <a:ext cx="1227897" cy="333954"/>
                          </a:xfrm>
                          <a:prstGeom prst="rect">
                            <a:avLst/>
                          </a:prstGeom>
                          <a:solidFill>
                            <a:srgbClr val="FFFFFF"/>
                          </a:solidFill>
                          <a:ln w="9525">
                            <a:solidFill>
                              <a:srgbClr val="000000"/>
                            </a:solidFill>
                            <a:miter lim="800000"/>
                            <a:headEnd/>
                            <a:tailEnd/>
                          </a:ln>
                        </wps:spPr>
                        <wps:txbx>
                          <w:txbxContent>
                            <w:p w14:paraId="6486C077" w14:textId="77777777" w:rsidR="00B14E21" w:rsidRPr="008526E4" w:rsidRDefault="00B14E21" w:rsidP="008857A3">
                              <w:pPr>
                                <w:rPr>
                                  <w:rFonts w:ascii="Book Antiqua" w:hAnsi="Book Antiqua"/>
                                  <w:sz w:val="24"/>
                                  <w:szCs w:val="24"/>
                                </w:rPr>
                              </w:pPr>
                              <w:r>
                                <w:rPr>
                                  <w:rFonts w:ascii="Book Antiqua" w:hAnsi="Book Antiqua"/>
                                  <w:sz w:val="24"/>
                                  <w:szCs w:val="24"/>
                                </w:rPr>
                                <w:t>Blood vessels</w:t>
                              </w:r>
                            </w:p>
                          </w:txbxContent>
                        </wps:txbx>
                        <wps:bodyPr rot="0" vert="horz" wrap="square" lIns="91440" tIns="45720" rIns="91440" bIns="45720" anchor="t" anchorCtr="0" upright="1">
                          <a:noAutofit/>
                        </wps:bodyPr>
                      </wps:wsp>
                      <pic:pic xmlns:pic="http://schemas.openxmlformats.org/drawingml/2006/picture">
                        <pic:nvPicPr>
                          <pic:cNvPr id="126" name="Picture 12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1778425" y="5539103"/>
                            <a:ext cx="939213" cy="756896"/>
                          </a:xfrm>
                          <a:prstGeom prst="rect">
                            <a:avLst/>
                          </a:prstGeom>
                          <a:noFill/>
                          <a:extLst>
                            <a:ext uri="{909E8E84-426E-40DD-AFC4-6F175D3DCCD1}">
                              <a14:hiddenFill xmlns:a14="http://schemas.microsoft.com/office/drawing/2010/main">
                                <a:solidFill>
                                  <a:srgbClr val="FFFFFF"/>
                                </a:solidFill>
                              </a14:hiddenFill>
                            </a:ext>
                          </a:extLst>
                        </pic:spPr>
                      </pic:pic>
                      <wps:wsp>
                        <wps:cNvPr id="127" name="Text Box 129"/>
                        <wps:cNvSpPr txBox="1">
                          <a:spLocks noChangeArrowheads="1"/>
                        </wps:cNvSpPr>
                        <wps:spPr bwMode="auto">
                          <a:xfrm>
                            <a:off x="1778425" y="6340804"/>
                            <a:ext cx="938413" cy="274435"/>
                          </a:xfrm>
                          <a:prstGeom prst="rect">
                            <a:avLst/>
                          </a:prstGeom>
                          <a:solidFill>
                            <a:srgbClr val="FFFFFF"/>
                          </a:solidFill>
                          <a:ln w="9525">
                            <a:solidFill>
                              <a:srgbClr val="000000"/>
                            </a:solidFill>
                            <a:miter lim="800000"/>
                            <a:headEnd/>
                            <a:tailEnd/>
                          </a:ln>
                        </wps:spPr>
                        <wps:txbx>
                          <w:txbxContent>
                            <w:p w14:paraId="209292E3" w14:textId="77777777" w:rsidR="00B14E21" w:rsidRPr="00275E7F" w:rsidRDefault="00B14E21" w:rsidP="008857A3">
                              <w:pPr>
                                <w:rPr>
                                  <w:rFonts w:ascii="Book Antiqua" w:hAnsi="Book Antiqua"/>
                                  <w:sz w:val="20"/>
                                  <w:szCs w:val="20"/>
                                </w:rPr>
                              </w:pPr>
                              <w:r w:rsidRPr="00275E7F">
                                <w:rPr>
                                  <w:rFonts w:ascii="Book Antiqua" w:hAnsi="Book Antiqua"/>
                                  <w:sz w:val="20"/>
                                  <w:szCs w:val="20"/>
                                </w:rPr>
                                <w:t>Macrophage</w:t>
                              </w:r>
                            </w:p>
                          </w:txbxContent>
                        </wps:txbx>
                        <wps:bodyPr rot="0" vert="horz" wrap="square" lIns="91440" tIns="45720" rIns="91440" bIns="45720" anchor="t" anchorCtr="0" upright="1">
                          <a:noAutofit/>
                        </wps:bodyPr>
                      </wps:wsp>
                      <wps:wsp>
                        <wps:cNvPr id="128" name="Text Box 130"/>
                        <wps:cNvSpPr txBox="1">
                          <a:spLocks noChangeArrowheads="1"/>
                        </wps:cNvSpPr>
                        <wps:spPr bwMode="auto">
                          <a:xfrm>
                            <a:off x="1827226" y="4863017"/>
                            <a:ext cx="868812" cy="256833"/>
                          </a:xfrm>
                          <a:prstGeom prst="rect">
                            <a:avLst/>
                          </a:prstGeom>
                          <a:solidFill>
                            <a:srgbClr val="FFFFFF"/>
                          </a:solidFill>
                          <a:ln w="9525">
                            <a:solidFill>
                              <a:srgbClr val="000000"/>
                            </a:solidFill>
                            <a:miter lim="800000"/>
                            <a:headEnd/>
                            <a:tailEnd/>
                          </a:ln>
                        </wps:spPr>
                        <wps:txbx>
                          <w:txbxContent>
                            <w:p w14:paraId="3219D965" w14:textId="77777777" w:rsidR="00B14E21" w:rsidRPr="00F31799" w:rsidRDefault="00B14E21" w:rsidP="008857A3">
                              <w:pPr>
                                <w:jc w:val="center"/>
                                <w:rPr>
                                  <w:rFonts w:ascii="Book Antiqua" w:hAnsi="Book Antiqua"/>
                                  <w:sz w:val="20"/>
                                  <w:szCs w:val="20"/>
                                </w:rPr>
                              </w:pPr>
                              <w:r w:rsidRPr="00F31799">
                                <w:rPr>
                                  <w:rFonts w:ascii="Book Antiqua" w:hAnsi="Book Antiqua"/>
                                  <w:sz w:val="20"/>
                                  <w:szCs w:val="20"/>
                                </w:rPr>
                                <w:t>TGF β</w:t>
                              </w:r>
                            </w:p>
                          </w:txbxContent>
                        </wps:txbx>
                        <wps:bodyPr rot="0" vert="horz" wrap="square" lIns="91440" tIns="45720" rIns="91440" bIns="45720" anchor="t" anchorCtr="0" upright="1">
                          <a:noAutofit/>
                        </wps:bodyPr>
                      </wps:wsp>
                      <wps:wsp>
                        <wps:cNvPr id="129" name="AutoShape 131"/>
                        <wps:cNvCnPr>
                          <a:cxnSpLocks noChangeShapeType="1"/>
                          <a:stCxn id="128" idx="0"/>
                        </wps:cNvCnPr>
                        <wps:spPr bwMode="auto">
                          <a:xfrm flipV="1">
                            <a:off x="2261632" y="4184531"/>
                            <a:ext cx="45601" cy="678486"/>
                          </a:xfrm>
                          <a:prstGeom prst="straightConnector1">
                            <a:avLst/>
                          </a:prstGeom>
                          <a:noFill/>
                          <a:ln w="317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30" name="AutoShape 132"/>
                        <wps:cNvCnPr>
                          <a:cxnSpLocks noChangeShapeType="1"/>
                        </wps:cNvCnPr>
                        <wps:spPr bwMode="auto">
                          <a:xfrm flipV="1">
                            <a:off x="2761639" y="4557378"/>
                            <a:ext cx="1240018" cy="413652"/>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AutoShape 133"/>
                        <wps:cNvSpPr>
                          <a:spLocks noChangeArrowheads="1"/>
                        </wps:cNvSpPr>
                        <wps:spPr bwMode="auto">
                          <a:xfrm rot="10981309">
                            <a:off x="2157631" y="5119850"/>
                            <a:ext cx="229603" cy="419253"/>
                          </a:xfrm>
                          <a:prstGeom prst="downArrow">
                            <a:avLst>
                              <a:gd name="adj1" fmla="val 50000"/>
                              <a:gd name="adj2" fmla="val 45645"/>
                            </a:avLst>
                          </a:prstGeom>
                          <a:solidFill>
                            <a:schemeClr val="accent6">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132" name="Text Box 134"/>
                        <wps:cNvSpPr txBox="1">
                          <a:spLocks noChangeArrowheads="1"/>
                        </wps:cNvSpPr>
                        <wps:spPr bwMode="auto">
                          <a:xfrm>
                            <a:off x="1827226" y="4490970"/>
                            <a:ext cx="392806" cy="274435"/>
                          </a:xfrm>
                          <a:prstGeom prst="rect">
                            <a:avLst/>
                          </a:prstGeom>
                          <a:solidFill>
                            <a:srgbClr val="FFFFFF"/>
                          </a:solidFill>
                          <a:ln w="9525">
                            <a:solidFill>
                              <a:srgbClr val="000000"/>
                            </a:solidFill>
                            <a:miter lim="800000"/>
                            <a:headEnd/>
                            <a:tailEnd/>
                          </a:ln>
                        </wps:spPr>
                        <wps:txbx>
                          <w:txbxContent>
                            <w:p w14:paraId="24B5C3BF" w14:textId="77777777" w:rsidR="00B14E21" w:rsidRPr="00643F56" w:rsidRDefault="00B14E21" w:rsidP="008857A3">
                              <w:pPr>
                                <w:jc w:val="center"/>
                                <w:rPr>
                                  <w:rFonts w:ascii="Book Antiqua" w:hAnsi="Book Antiqua"/>
                                  <w:b/>
                                  <w:sz w:val="28"/>
                                  <w:szCs w:val="28"/>
                                </w:rPr>
                              </w:pPr>
                              <w:r w:rsidRPr="00643F56">
                                <w:rPr>
                                  <w:b/>
                                  <w:sz w:val="28"/>
                                  <w:szCs w:val="28"/>
                                </w:rPr>
                                <w:t>-</w:t>
                              </w:r>
                            </w:p>
                          </w:txbxContent>
                        </wps:txbx>
                        <wps:bodyPr rot="0" vert="horz" wrap="square" lIns="91440" tIns="45720" rIns="91440" bIns="45720" anchor="t" anchorCtr="0" upright="1">
                          <a:noAutofit/>
                        </wps:bodyPr>
                      </wps:wsp>
                      <wps:wsp>
                        <wps:cNvPr id="133" name="Text Box 135"/>
                        <wps:cNvSpPr txBox="1">
                          <a:spLocks noChangeArrowheads="1"/>
                        </wps:cNvSpPr>
                        <wps:spPr bwMode="auto">
                          <a:xfrm>
                            <a:off x="3209646" y="4863017"/>
                            <a:ext cx="304804" cy="329642"/>
                          </a:xfrm>
                          <a:prstGeom prst="rect">
                            <a:avLst/>
                          </a:prstGeom>
                          <a:solidFill>
                            <a:srgbClr val="FFFFFF"/>
                          </a:solidFill>
                          <a:ln w="9525">
                            <a:solidFill>
                              <a:srgbClr val="000000"/>
                            </a:solidFill>
                            <a:miter lim="800000"/>
                            <a:headEnd/>
                            <a:tailEnd/>
                          </a:ln>
                        </wps:spPr>
                        <wps:txbx>
                          <w:txbxContent>
                            <w:p w14:paraId="6C2337DF" w14:textId="77777777" w:rsidR="00B14E21" w:rsidRPr="00643F56" w:rsidRDefault="00B14E21" w:rsidP="008857A3">
                              <w:pPr>
                                <w:rPr>
                                  <w:rFonts w:ascii="Book Antiqua" w:hAnsi="Book Antiqua"/>
                                  <w:b/>
                                  <w:sz w:val="28"/>
                                  <w:szCs w:val="28"/>
                                </w:rPr>
                              </w:pPr>
                              <w:r w:rsidRPr="00643F56">
                                <w:rPr>
                                  <w:rFonts w:ascii="Book Antiqua" w:hAnsi="Book Antiqua"/>
                                  <w:b/>
                                  <w:sz w:val="28"/>
                                  <w:szCs w:val="28"/>
                                </w:rPr>
                                <w:t>+</w:t>
                              </w:r>
                            </w:p>
                          </w:txbxContent>
                        </wps:txbx>
                        <wps:bodyPr rot="0" vert="horz" wrap="square" lIns="91440" tIns="45720" rIns="91440" bIns="45720" anchor="t" anchorCtr="0" upright="1">
                          <a:noAutofit/>
                        </wps:bodyPr>
                      </wps:wsp>
                      <wps:wsp>
                        <wps:cNvPr id="134" name="Text Box 136"/>
                        <wps:cNvSpPr txBox="1">
                          <a:spLocks noChangeArrowheads="1"/>
                        </wps:cNvSpPr>
                        <wps:spPr bwMode="auto">
                          <a:xfrm>
                            <a:off x="1857022" y="2562881"/>
                            <a:ext cx="1360311" cy="562471"/>
                          </a:xfrm>
                          <a:prstGeom prst="rect">
                            <a:avLst/>
                          </a:prstGeom>
                          <a:solidFill>
                            <a:srgbClr val="FFFFFF"/>
                          </a:solidFill>
                          <a:ln w="9525">
                            <a:solidFill>
                              <a:srgbClr val="000000"/>
                            </a:solidFill>
                            <a:miter lim="800000"/>
                            <a:headEnd/>
                            <a:tailEnd/>
                          </a:ln>
                        </wps:spPr>
                        <wps:txbx>
                          <w:txbxContent>
                            <w:p w14:paraId="1E235CC7" w14:textId="77777777" w:rsidR="00B14E21" w:rsidRPr="009E636D" w:rsidRDefault="00B14E21" w:rsidP="008857A3">
                              <w:pPr>
                                <w:rPr>
                                  <w:rFonts w:ascii="Book Antiqua" w:hAnsi="Book Antiqua"/>
                                  <w:sz w:val="24"/>
                                  <w:szCs w:val="24"/>
                                </w:rPr>
                              </w:pPr>
                              <w:r>
                                <w:rPr>
                                  <w:rFonts w:ascii="Book Antiqua" w:hAnsi="Book Antiqua"/>
                                  <w:sz w:val="24"/>
                                  <w:szCs w:val="24"/>
                                </w:rPr>
                                <w:t>Neo</w:t>
                              </w:r>
                              <w:r w:rsidRPr="00805EF3">
                                <w:rPr>
                                  <w:rFonts w:ascii="Book Antiqua" w:hAnsi="Book Antiqua"/>
                                  <w:sz w:val="24"/>
                                  <w:szCs w:val="24"/>
                                </w:rPr>
                                <w:t>angiogenesis proliferation</w:t>
                              </w:r>
                            </w:p>
                          </w:txbxContent>
                        </wps:txbx>
                        <wps:bodyPr rot="0" vert="horz" wrap="square" lIns="91440" tIns="45720" rIns="91440" bIns="45720" anchor="t" anchorCtr="0" upright="1">
                          <a:noAutofit/>
                        </wps:bodyPr>
                      </wps:wsp>
                    </wpc:wpc>
                  </a:graphicData>
                </a:graphic>
              </wp:inline>
            </w:drawing>
          </mc:Choice>
          <mc:Fallback>
            <w:pict>
              <v:group w14:anchorId="243CE036" id="Pânză 135" o:spid="_x0000_s1085" editas="canvas" style="width:451.35pt;height:529.35pt;mso-position-horizontal-relative:char;mso-position-vertical-relative:line" coordsize="57321,672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">
                <v:shape id="_x0000_s1086" type="#_x0000_t75" style="position:absolute;width:57321;height:67221;visibility:visible;mso-wrap-style:square" filled="t" fillcolor="#00b0f0">
                  <v:fill o:detectmouseclick="t"/>
                  <v:path o:connecttype="none"/>
                </v:shape>
                <v:shape id="Text Box 64" o:spid="_x0000_s1087" type="#_x0000_t202" style="position:absolute;left:20224;top:1768;width:23432;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14:paraId="09174AC2" w14:textId="288167E1" w:rsidR="00B14E21" w:rsidRPr="00231A91" w:rsidRDefault="00B14E21" w:rsidP="008857A3">
                        <w:pPr>
                          <w:jc w:val="center"/>
                          <w:rPr>
                            <w:rFonts w:ascii="Book Antiqua" w:hAnsi="Book Antiqua"/>
                            <w:b/>
                            <w:sz w:val="24"/>
                            <w:szCs w:val="24"/>
                          </w:rPr>
                        </w:pPr>
                        <w:r w:rsidRPr="00231A91">
                          <w:rPr>
                            <w:rFonts w:ascii="Book Antiqua" w:hAnsi="Book Antiqua"/>
                            <w:b/>
                            <w:sz w:val="24"/>
                            <w:szCs w:val="24"/>
                          </w:rPr>
                          <w:t>E</w:t>
                        </w:r>
                        <w:r w:rsidR="00860BA6" w:rsidRPr="00231A91">
                          <w:rPr>
                            <w:rFonts w:ascii="Book Antiqua" w:hAnsi="Book Antiqua"/>
                            <w:b/>
                            <w:sz w:val="24"/>
                            <w:szCs w:val="24"/>
                          </w:rPr>
                          <w:t>scape</w:t>
                        </w:r>
                        <w:r w:rsidRPr="00231A91">
                          <w:rPr>
                            <w:rFonts w:ascii="Book Antiqua" w:hAnsi="Book Antiqua"/>
                            <w:b/>
                            <w:sz w:val="24"/>
                            <w:szCs w:val="24"/>
                          </w:rPr>
                          <w:t xml:space="preserve"> </w:t>
                        </w:r>
                        <w:r w:rsidR="00860BA6" w:rsidRPr="00231A91">
                          <w:rPr>
                            <w:rFonts w:ascii="Book Antiqua" w:hAnsi="Book Antiqua"/>
                            <w:b/>
                            <w:sz w:val="24"/>
                            <w:szCs w:val="24"/>
                          </w:rPr>
                          <w:t>phase</w:t>
                        </w:r>
                      </w:p>
                    </w:txbxContent>
                  </v:textbox>
                </v:shape>
                <v:shape id="Picture 65" o:spid="_x0000_s1088" type="#_x0000_t75" style="position:absolute;left:9528;top:17250;width:12552;height:80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vGlvEAAAA2wAAAA8AAABkcnMvZG93bnJldi54bWxEj0FrwkAUhO+F/oflFbzVjRWCRFeRFole&#10;CmqpeHtkn9nY7NuQXU36711B8DjMzDfMbNHbWlyp9ZVjBaNhAoK4cLriUsHPfvU+AeEDssbaMSn4&#10;Jw+L+evLDDPtOt7SdRdKESHsM1RgQmgyKX1hyKIfuoY4eifXWgxRtqXULXYRbmv5kSSptFhxXDDY&#10;0Keh4m93sQrqvEvz0dmk38i/m+NmtT/kky+lBm/9cgoiUB+e4Ud7rRWkY7h/iT9Az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HvGlvEAAAA2wAAAA8AAAAAAAAAAAAAAAAA&#10;nwIAAGRycy9kb3ducmV2LnhtbFBLBQYAAAAABAAEAPcAAACQAwAAAAA=&#10;" filled="t" fillcolor="#eeece1 [3214]">
                  <v:imagedata r:id="rId56" o:title=""/>
                </v:shape>
                <v:shape id="Picture 66" o:spid="_x0000_s1089" type="#_x0000_t75" style="position:absolute;left:25920;top:12457;width:8472;height:54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HjOPCAAAA2wAAAA8AAABkcnMvZG93bnJldi54bWxEj0uLwkAQhO8L/oehBS+LTnwQJDqKCoJ4&#10;cX3dm0ybBDM9ITPG+O8dQdhjUV1fdc2XrSlFQ7UrLCsYDiIQxKnVBWcKLudtfwrCeWSNpWVS8CIH&#10;y0XnZ46Jtk8+UnPymQgQdgkqyL2vEildmpNBN7AVcfButjbog6wzqWt8Brgp5SiKYmmw4NCQY0Wb&#10;nNL76WHCG9M/1If99bHm39e6iTa78UhPlOp129UMhKfW/x9/0zutIJ7AZ0sAgFy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h4zjwgAAANsAAAAPAAAAAAAAAAAAAAAAAJ8C&#10;AABkcnMvZG93bnJldi54bWxQSwUGAAAAAAQABAD3AAAAjgMAAAAA&#10;" filled="t" fillcolor="#eeece1 [3214]">
                  <v:imagedata r:id="rId61" o:title=""/>
                </v:shape>
                <v:shape id="Picture 67" o:spid="_x0000_s1090" type="#_x0000_t75" style="position:absolute;left:25904;top:18930;width:8488;height:54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mSy7GAAAA2wAAAA8AAABkcnMvZG93bnJldi54bWxEj91qAjEUhO8LvkM4Qu9q1kJFVqNYsbDS&#10;qvhTSu9ON6ebxc3Jskl1fXtTELwcZuYbZjxtbSVO1PjSsYJ+LwFBnDtdcqHgsH97GoLwAVlj5ZgU&#10;XMjDdNJ5GGOq3Zm3dNqFQkQI+xQVmBDqVEqfG7Loe64mjt6vayyGKJtC6gbPEW4r+ZwkA2mx5Lhg&#10;sKa5ofy4+7MK3utk8fn6k32taXWZLTff5oOzrVKP3XY2AhGoDffwrZ1pBYMX+P8Sf4CcX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WZLLsYAAADbAAAADwAAAAAAAAAAAAAA&#10;AACfAgAAZHJzL2Rvd25yZXYueG1sUEsFBgAAAAAEAAQA9wAAAJIDAAAAAA==&#10;" filled="t" fillcolor="#eeece1 [3214]">
                  <v:imagedata r:id="rId62" o:title=""/>
                </v:shape>
                <v:shape id="Picture 68" o:spid="_x0000_s1091" type="#_x0000_t75" style="position:absolute;left:40016;top:11529;width:5232;height:33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F++jFAAAA2wAAAA8AAABkcnMvZG93bnJldi54bWxEj0FrAjEUhO9C/0N4hd40a5GlrEbRUsVC&#10;e9AqenxsnptlNy/bJNXtv28KhR6HmfmGmS1624or+VA7VjAeZSCIS6drrhQcPtbDJxAhImtsHZOC&#10;bwqwmN8NZlhod+MdXfexEgnCoUAFJsaukDKUhiyGkeuIk3dx3mJM0ldSe7wluG3lY5bl0mLNacFg&#10;R8+Gymb/ZRW8kll9nsfd5Lh9f3lr/KQ5LTcHpR7u++UURKQ+/of/2lutIM/h90v6AXL+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RfvoxQAAANsAAAAPAAAAAAAAAAAAAAAA&#10;AJ8CAABkcnMvZG93bnJldi54bWxQSwUGAAAAAAQABAD3AAAAkQMAAAAA&#10;" filled="t" fillcolor="#eeece1 [3214]">
                  <v:imagedata r:id="rId63" o:title=""/>
                </v:shape>
                <v:shape id="Picture 69" o:spid="_x0000_s1092" type="#_x0000_t75" style="position:absolute;left:40016;top:15802;width:5232;height:33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JXnPFAAAA2wAAAA8AAABkcnMvZG93bnJldi54bWxEj0FrAjEUhO+C/yG8Qm81q4gtW6OotGJB&#10;D1pLe3xsXjfLbl62SdTtvzeFgsdhZr5hpvPONuJMPlSOFQwHGQjiwumKSwXH99eHJxAhImtsHJOC&#10;Xwown/V7U8y1u/CezodYigThkKMCE2ObSxkKQxbDwLXEyft23mJM0pdSe7wkuG3kKMsm0mLFacFg&#10;SytDRX04WQVvZJY/X8N2/LHZvWxrP64/F+ujUvd33eIZRKQu3sL/7Y1WMHmEvy/pB8jZ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CV5zxQAAANsAAAAPAAAAAAAAAAAAAAAA&#10;AJ8CAABkcnMvZG93bnJldi54bWxQSwUGAAAAAAQABAD3AAAAkQMAAAAA&#10;" filled="t" fillcolor="#eeece1 [3214]">
                  <v:imagedata r:id="rId63" o:title=""/>
                </v:shape>
                <v:shape id="Picture 70" o:spid="_x0000_s1093" type="#_x0000_t75" style="position:absolute;left:40016;top:20450;width:5232;height:33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WygHCAAAA2wAAAA8AAABkcnMvZG93bnJldi54bWxET8tqAjEU3Qv+Q7iF7jSjiJTRKFZssWAX&#10;vrDLy+R2MszkZpqkOv59syi4PJz3fNnZRlzJh8qxgtEwA0FcOF1xqeB0fBu8gAgRWWPjmBTcKcBy&#10;0e/NMdfuxnu6HmIpUgiHHBWYGNtcylAYshiGriVO3LfzFmOCvpTa4y2F20aOs2wqLVacGgy2tDZU&#10;1Idfq+CDzOvP16idnLefm13tJ/Vl9X5S6vmpW81AROriQ/zv3moF0zQ2fUk/QC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lsoBwgAAANsAAAAPAAAAAAAAAAAAAAAAAJ8C&#10;AABkcnMvZG93bnJldi54bWxQSwUGAAAAAAQABAD3AAAAjgMAAAAA&#10;" filled="t" fillcolor="#eeece1 [3214]">
                  <v:imagedata r:id="rId63" o:title=""/>
                </v:shape>
                <v:shape id="Picture 71" o:spid="_x0000_s1094" type="#_x0000_t75" style="position:absolute;left:40016;top:24635;width:5232;height:33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b5rFAAAA2wAAAA8AAABkcnMvZG93bnJldi54bWxEj0FrAjEUhO+C/yG8Qm81q4i0W6OotGJB&#10;D1pLe3xsXjfLbl62SdTtvzeFgsdhZr5hpvPONuJMPlSOFQwHGQjiwumKSwXH99eHRxAhImtsHJOC&#10;Xwown/V7U8y1u/CezodYigThkKMCE2ObSxkKQxbDwLXEyft23mJM0pdSe7wkuG3kKMsm0mLFacFg&#10;SytDRX04WQVvZJY/X8N2/LHZvWxrP64/F+ujUvd33eIZRKQu3sL/7Y1WMHmCvy/pB8jZ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2m+axQAAANsAAAAPAAAAAAAAAAAAAAAA&#10;AJ8CAABkcnMvZG93bnJldi54bWxQSwUGAAAAAAQABAD3AAAAkQMAAAAA&#10;" filled="t" fillcolor="#eeece1 [3214]">
                  <v:imagedata r:id="rId63" o:title=""/>
                </v:shape>
                <v:shape id="Picture 72" o:spid="_x0000_s1095" type="#_x0000_t75" style="position:absolute;left:49920;top:10457;width:3128;height:2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fJNTAAAAA2wAAAA8AAABkcnMvZG93bnJldi54bWxET89rwjAUvgv+D+EJu9nUwWapRpHBYIdB&#10;0fbi7dE822rz0jWZzf57cxh4/Ph+b/fB9OJOo+ssK1glKQji2uqOGwVV+bnMQDiPrLG3TAr+yMF+&#10;N59tMdd24iPdT74RMYRdjgpa74dcSle3ZNAldiCO3MWOBn2EYyP1iFMMN718TdN3abDj2NDiQB8t&#10;1bfTr1Hww8XbVd6yC1aFP4ey/OYw1Eq9LMJhA8JT8E/xv/tLK1jH9fFL/AFy9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V8k1MAAAADbAAAADwAAAAAAAAAAAAAAAACfAgAA&#10;ZHJzL2Rvd25yZXYueG1sUEsFBgAAAAAEAAQA9wAAAIwDAAAAAA==&#10;" filled="t" fillcolor="#eeece1 [3214]">
                  <v:imagedata r:id="rId64" o:title=""/>
                </v:shape>
                <v:shape id="Picture 73" o:spid="_x0000_s1096" type="#_x0000_t75" style="position:absolute;left:49904;top:13177;width:3136;height:2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TgU/CAAAA2wAAAA8AAABkcnMvZG93bnJldi54bWxEj0GLwjAUhO8L+x/CW/C2pgquUpvKIgge&#10;BFnrxdujebbV5qXbRI3/3giCx2FmvmGyRTCtuFLvGssKRsMEBHFpdcOVgn2x+p6BcB5ZY2uZFNzJ&#10;wSL//Mgw1fbGf3Td+UpECLsUFdTed6mUrqzJoBvajjh6R9sb9FH2ldQ93iLctHKcJD/SYMNxocaO&#10;ljWV593FKPjn7eQkz7Mj7rf+EIpiw6ErlRp8hd85CE/Bv8Ov9lormI7g+SX+AJk/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E4FPwgAAANsAAAAPAAAAAAAAAAAAAAAAAJ8C&#10;AABkcnMvZG93bnJldi54bWxQSwUGAAAAAAQABAD3AAAAjgMAAAAA&#10;" filled="t" fillcolor="#eeece1 [3214]">
                  <v:imagedata r:id="rId64" o:title=""/>
                </v:shape>
                <v:shape id="Picture 74" o:spid="_x0000_s1097" type="#_x0000_t75" style="position:absolute;left:49904;top:15802;width:3136;height:2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BHzjDAAAA2wAAAA8AAABkcnMvZG93bnJldi54bWxEj0FrwkAUhO+F/oflFbzVTQVriK5SBKGH&#10;QqjJxdsj+0yi2bcxu5rtv+8KgsdhZr5hVptgOnGjwbWWFXxMExDEldUt1wrKYveegnAeWWNnmRT8&#10;kYPN+vVlhZm2I//Sbe9rESHsMlTQeN9nUrqqIYNuanvi6B3tYNBHOdRSDzhGuOnkLEk+pcGW40KD&#10;PW0bqs77q1Fw4Xx+kuf0iGXuD6Eofjj0lVKTt/C1BOEp+Gf40f7WChYzuH+JP0Cu/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sEfOMMAAADbAAAADwAAAAAAAAAAAAAAAACf&#10;AgAAZHJzL2Rvd25yZXYueG1sUEsFBgAAAAAEAAQA9wAAAI8DAAAAAA==&#10;" filled="t" fillcolor="#eeece1 [3214]">
                  <v:imagedata r:id="rId64" o:title=""/>
                </v:shape>
                <v:shape id="Picture 75" o:spid="_x0000_s1098" type="#_x0000_t75" style="position:absolute;left:49912;top:18490;width:3136;height:2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uqPDAAAA2wAAAA8AAABkcnMvZG93bnJldi54bWxEj0FrwkAUhO8F/8PyhN6ajZXWEF2DFAQP&#10;Banx4u2RfSbR7NuYXeP233cLhR6HmfmGWRXBdGKkwbWWFcySFARxZXXLtYJjuX3JQDiPrLGzTAq+&#10;yUGxnjytMNf2wV80HnwtIoRdjgoa7/tcSlc1ZNAltieO3tkOBn2UQy31gI8IN518TdN3abDluNBg&#10;Tx8NVdfD3Si48f7tIq/ZGY97fwpl+cmhr5R6nobNEoSn4P/Df+2dVrCYw++X+APk+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Y26o8MAAADbAAAADwAAAAAAAAAAAAAAAACf&#10;AgAAZHJzL2Rvd25yZXYueG1sUEsFBgAAAAAEAAQA9wAAAI8DAAAAAA==&#10;" filled="t" fillcolor="#eeece1 [3214]">
                  <v:imagedata r:id="rId64" o:title=""/>
                </v:shape>
                <v:shape id="Picture 76" o:spid="_x0000_s1099" type="#_x0000_t75" style="position:absolute;left:49920;top:21274;width:3136;height:2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kItfDAAAA2wAAAA8AAABkcnMvZG93bnJldi54bWxEj0FrwkAUhO8F/8PyhN6ajcXWEF2DFAQP&#10;Banx4u2RfSbR7NuYXeP233cLhR6HmfmGWRXBdGKkwbWWFcySFARxZXXLtYJjuX3JQDiPrLGzTAq+&#10;yUGxnjytMNf2wV80HnwtIoRdjgoa7/tcSlc1ZNAltieO3tkOBn2UQy31gI8IN518TdN3abDluNBg&#10;Tx8NVdfD3Si48f7tIq/ZGY97fwpl+cmhr5R6nobNEoSn4P/Df+2dVrCYw++X+APk+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mQi18MAAADbAAAADwAAAAAAAAAAAAAAAACf&#10;AgAAZHJzL2Rvd25yZXYueG1sUEsFBgAAAAAEAAQA9wAAAI8DAAAAAA==&#10;" filled="t" fillcolor="#eeece1 [3214]">
                  <v:imagedata r:id="rId64" o:title=""/>
                </v:shape>
                <v:shape id="Picture 77" o:spid="_x0000_s1100" type="#_x0000_t75" style="position:absolute;left:49912;top:23635;width:3136;height:2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oh0zDAAAA2wAAAA8AAABkcnMvZG93bnJldi54bWxEj0FrwkAUhO8F/8PyhN7qxkLaEF1FhEIP&#10;hVCTi7dH9plEs29jdqvrv3cFocdhZr5hlutgenGh0XWWFcxnCQji2uqOGwVV+fWWgXAeWWNvmRTc&#10;yMF6NXlZYq7tlX/psvONiBB2OSpovR9yKV3dkkE3swNx9A52NOijHBupR7xGuOnle5J8SIMdx4UW&#10;B9q2VJ92f0bBmYv0KE/ZAavC70NZ/nAYaqVep2GzAOEp+P/ws/2tFXym8PgSf4Bc3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SiHTMMAAADbAAAADwAAAAAAAAAAAAAAAACf&#10;AgAAZHJzL2Rvd25yZXYueG1sUEsFBgAAAAAEAAQA9wAAAI8DAAAAAA==&#10;" filled="t" fillcolor="#eeece1 [3214]">
                  <v:imagedata r:id="rId64" o:title=""/>
                </v:shape>
                <v:shape id="Picture 78" o:spid="_x0000_s1101" type="#_x0000_t75" style="position:absolute;left:49904;top:26315;width:3136;height:2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6GTvDAAAA2wAAAA8AAABkcnMvZG93bnJldi54bWxEj0FrwkAUhO+C/2F5Qm+6sdAo0VWkUOih&#10;EGq8eHtkn0k0+zbNbpPtv+8KgsdhZr5htvtgWjFQ7xrLCpaLBARxaXXDlYJT8TFfg3AeWWNrmRT8&#10;kYP9bjrZYqbtyN80HH0lIoRdhgpq77tMSlfWZNAtbEccvYvtDfoo+0rqHscIN618TZJUGmw4LtTY&#10;0XtN5e34axT8cP52lbf1BU+5P4ei+OLQlUq9zMJhA8JT8M/wo/2pFaxSuH+JP0Du/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foZO8MAAADbAAAADwAAAAAAAAAAAAAAAACf&#10;AgAAZHJzL2Rvd25yZXYueG1sUEsFBgAAAAAEAAQA9wAAAI8DAAAAAA==&#10;" filled="t" fillcolor="#eeece1 [3214]">
                  <v:imagedata r:id="rId64" o:title=""/>
                </v:shape>
                <v:shape id="Picture 79" o:spid="_x0000_s1102" type="#_x0000_t75" style="position:absolute;left:49912;top:29147;width:3136;height:2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2vKDDAAAA2wAAAA8AAABkcnMvZG93bnJldi54bWxEj0FrwkAUhO9C/8PyCr3ppkJVoqsUQeih&#10;EJp48fbIPpNo9m3MbpPtv+8KgsdhZr5hNrtgWjFQ7xrLCt5nCQji0uqGKwXH4jBdgXAeWWNrmRT8&#10;kYPd9mWywVTbkX9oyH0lIoRdigpq77tUSlfWZNDNbEccvbPtDfoo+0rqHscIN62cJ8lCGmw4LtTY&#10;0b6m8pr/GgU3zj4u8ro64zHzp1AU3xy6Uqm31/C5BuEp+Gf40f7SCpZLuH+JP0Bu/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ra8oMMAAADbAAAADwAAAAAAAAAAAAAAAACf&#10;AgAAZHJzL2Rvd25yZXYueG1sUEsFBgAAAAAEAAQA9wAAAI8DAAAAAA==&#10;" filled="t" fillcolor="#eeece1 [3214]">
                  <v:imagedata r:id="rId64" o:title=""/>
                </v:shape>
                <v:shape id="AutoShape 80" o:spid="_x0000_s1103" type="#_x0000_t32" style="position:absolute;left:22080;top:15177;width:3840;height:47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P5/b4AAADbAAAADwAAAGRycy9kb3ducmV2LnhtbERPTYvCMBC9L/gfwgje1lTBXalGUUEQ&#10;L8u6C3ocmrENNpPSxKb+e3MQPD7e93Ld21p01HrjWMFknIEgLpw2XCr4/9t/zkH4gKyxdkwKHuRh&#10;vRp8LDHXLvIvdadQihTCPkcFVQhNLqUvKrLox64hTtzVtRZDgm0pdYsxhdtaTrPsS1o0nBoqbGhX&#10;UXE73a0CE39M1xx2cXs8X7yOZB4zZ5QaDfvNAkSgPrzFL/dBK/hO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U0/n9vgAAANsAAAAPAAAAAAAAAAAAAAAAAKEC&#10;AABkcnMvZG93bnJldi54bWxQSwUGAAAAAAQABAD5AAAAjAMAAAAA&#10;">
                  <v:stroke endarrow="block"/>
                </v:shape>
                <v:shape id="AutoShape 81" o:spid="_x0000_s1104" type="#_x0000_t32" style="position:absolute;left:22080;top:21274;width:3824;height:3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kRMQAAADbAAAADwAAAGRycy9kb3ducmV2LnhtbESPQWvCQBSE74L/YXmF3nSjh9pEVymC&#10;pSgeqiXU2yP7TILZt2F31dhf3xUEj8PMfMPMFp1pxIWcry0rGA0TEMSF1TWXCn72q8E7CB+QNTaW&#10;ScGNPCzm/d4MM22v/E2XXShFhLDPUEEVQptJ6YuKDPqhbYmjd7TOYIjSlVI7vEa4aeQ4Sd6kwZrj&#10;QoUtLSsqTruzUfC7Sc/5Ld/SOh+l6wM64//2n0q9vnQfUxCBuvAMP9pfWsEkh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KRExAAAANsAAAAPAAAAAAAAAAAA&#10;AAAAAKECAABkcnMvZG93bnJldi54bWxQSwUGAAAAAAQABAD5AAAAkgMAAAAA&#10;">
                  <v:stroke endarrow="block"/>
                </v:shape>
                <v:shape id="AutoShape 82" o:spid="_x0000_s1105" type="#_x0000_t32" style="position:absolute;left:34392;top:13209;width:5624;height:19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CF3L4AAADbAAAADwAAAGRycy9kb3ducmV2LnhtbERPy4rCMBTdC/5DuMLsbKqgSDXKjCCI&#10;m8EH6PLS3GnDNDeliU39+8liwOXhvDe7wTaip84bxwpmWQ6CuHTacKXgdj1MVyB8QNbYOCYFL/Kw&#10;245HGyy0i3ym/hIqkULYF6igDqEtpPRlTRZ95lrixP24zmJIsKuk7jCmcNvIeZ4vpUXDqaHGlvY1&#10;lb+Xp1Vg4rfp2+M+fp3uD68jmdfCGaU+JsPnGkSgIbzF/+6jVrBK6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fcIXcvgAAANsAAAAPAAAAAAAAAAAAAAAAAKEC&#10;AABkcnMvZG93bnJldi54bWxQSwUGAAAAAAQABAD5AAAAjAMAAAAA&#10;">
                  <v:stroke endarrow="block"/>
                </v:shape>
                <v:shape id="AutoShape 83" o:spid="_x0000_s1106" type="#_x0000_t32" style="position:absolute;left:34392;top:15177;width:5624;height:23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fYZcUAAADbAAAADwAAAGRycy9kb3ducmV2LnhtbESPT2vCQBTE7wW/w/IKvTWbeCiaukop&#10;KMXiwT+Eentkn0lo9m3YXTX66V1B8DjMzG+Yyaw3rTiR841lBVmSgiAurW64UrDbzt9HIHxA1tha&#10;JgUX8jCbDl4mmGt75jWdNqESEcI+RwV1CF0upS9rMugT2xFH72CdwRClq6R2eI5w08phmn5Igw3H&#10;hRo7+q6p/N8cjYK/3/GxuBQrWhbZeLlHZ/x1u1Dq7bX/+gQRqA/P8KP9oxWMMrh/iT9AT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fYZcUAAADbAAAADwAAAAAAAAAA&#10;AAAAAAChAgAAZHJzL2Rvd25yZXYueG1sUEsFBgAAAAAEAAQA+QAAAJMDAAAAAA==&#10;">
                  <v:stroke endarrow="block"/>
                </v:shape>
                <v:shape id="AutoShape 84" o:spid="_x0000_s1107" type="#_x0000_t32" style="position:absolute;left:34392;top:21642;width:5624;height:4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VGEsUAAADbAAAADwAAAGRycy9kb3ducmV2LnhtbESPQWvCQBSE70L/w/IKvZmNHorGrFIK&#10;SknpoSpBb4/saxKafRt2VxP767uFgsdhZr5h8s1oOnEl51vLCmZJCoK4srrlWsHxsJ0uQPiArLGz&#10;TApu5GGzfpjkmGk78Cdd96EWEcI+QwVNCH0mpa8aMugT2xNH78s6gyFKV0vtcIhw08l5mj5Lgy3H&#10;hQZ7em2o+t5fjILT+/JS3soPKsrZsjijM/7nsFPq6XF8WYEINIZ7+L/9phUs5vD3Jf4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VGEsUAAADbAAAADwAAAAAAAAAA&#10;AAAAAAChAgAAZHJzL2Rvd25yZXYueG1sUEsFBgAAAAAEAAQA+QAAAJMDAAAAAA==&#10;">
                  <v:stroke endarrow="block"/>
                </v:shape>
                <v:shape id="AutoShape 85" o:spid="_x0000_s1108" type="#_x0000_t32" style="position:absolute;left:34392;top:21642;width:5624;height:46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njicQAAADbAAAADwAAAGRycy9kb3ducmV2LnhtbESPQWvCQBSE7wX/w/KE3urGF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eOJxAAAANsAAAAPAAAAAAAAAAAA&#10;AAAAAKECAABkcnMvZG93bnJldi54bWxQSwUGAAAAAAQABAD5AAAAkgMAAAAA&#10;">
                  <v:stroke endarrow="block"/>
                </v:shape>
                <v:shape id="AutoShape 86" o:spid="_x0000_s1109" type="#_x0000_t32" style="position:absolute;left:45248;top:11465;width:4672;height:17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uD38IAAADbAAAADwAAAGRycy9kb3ducmV2LnhtbESPQWvCQBSE74L/YXlCb7qxtCLRTVCh&#10;IL2U2oIeH9lnsph9G7LbbPz33ULB4zAz3zDbcrStGKj3xrGC5SIDQVw5bbhW8P31Nl+D8AFZY+uY&#10;FNzJQ1lMJ1vMtYv8ScMp1CJB2OeooAmhy6X0VUMW/cJ1xMm7ut5iSLKvpe4xJrht5XOWraRFw2mh&#10;wY4ODVW3049VYOKHGbrjIe7fzxevI5n7qzNKPc3G3QZEoDE8wv/to1awfoG/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EuD38IAAADbAAAADwAAAAAAAAAAAAAA&#10;AAChAgAAZHJzL2Rvd25yZXYueG1sUEsFBgAAAAAEAAQA+QAAAJADAAAAAA==&#10;">
                  <v:stroke endarrow="block"/>
                </v:shape>
                <v:shape id="AutoShape 87" o:spid="_x0000_s1110" type="#_x0000_t32" style="position:absolute;left:45248;top:13209;width:4656;height:9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zeZsQAAADbAAAADwAAAGRycy9kb3ducmV2LnhtbESPQWvCQBSE7wX/w/KE3urGQkW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fN5mxAAAANsAAAAPAAAAAAAAAAAA&#10;AAAAAKECAABkcnMvZG93bnJldi54bWxQSwUGAAAAAAQABAD5AAAAkgMAAAAA&#10;">
                  <v:stroke endarrow="block"/>
                </v:shape>
                <v:shape id="AutoShape 88" o:spid="_x0000_s1111" type="#_x0000_t32" style="position:absolute;left:45248;top:16810;width:4656;height:6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W4M8EAAADbAAAADwAAAGRycy9kb3ducmV2LnhtbESPQYvCMBSE78L+h/AWvGm6wopUo6iw&#10;IHsRXUGPj+bZBpuX0sSm/nsjCHscZuYbZrHqbS06ar1xrOBrnIEgLpw2XCo4/f2MZiB8QNZYOyYF&#10;D/KwWn4MFphrF/lA3TGUIkHY56igCqHJpfRFRRb92DXEybu61mJIsi2lbjEmuK3lJMum0qLhtFBh&#10;Q9uKitvxbhWYuDdds9vGze/54nUk8/h2RqnhZ7+egwjUh//wu73TCmZTeH1JP0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bgzwQAAANsAAAAPAAAAAAAAAAAAAAAA&#10;AKECAABkcnMvZG93bnJldi54bWxQSwUGAAAAAAQABAD5AAAAjwMAAAAA&#10;">
                  <v:stroke endarrow="block"/>
                </v:shape>
                <v:shape id="AutoShape 89" o:spid="_x0000_s1112" type="#_x0000_t32" style="position:absolute;left:45248;top:17482;width:4664;height:20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LlisUAAADbAAAADwAAAGRycy9kb3ducmV2LnhtbESPQWvCQBSE7wX/w/KE3urGHqpGVxHB&#10;Uiw9aErQ2yP7TILZt2F31eiv7wpCj8PMfMPMFp1pxIWcry0rGA4SEMSF1TWXCn6z9dsYhA/IGhvL&#10;pOBGHhbz3ssMU22vvKXLLpQiQtinqKAKoU2l9EVFBv3AtsTRO1pnMETpSqkdXiPcNPI9ST6kwZrj&#10;QoUtrSoqTruzUbD/npzzW/5Dm3w42RzQGX/PPpV67XfLKYhAXfgPP9tfWsF4BI8v8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LlisUAAADbAAAADwAAAAAAAAAA&#10;AAAAAAChAgAAZHJzL2Rvd25yZXYueG1sUEsFBgAAAAAEAAQA+QAAAJMDAAAAAA==&#10;">
                  <v:stroke endarrow="block"/>
                </v:shape>
                <v:shape id="AutoShape 90" o:spid="_x0000_s1113" type="#_x0000_t32" style="position:absolute;left:45248;top:22130;width:4672;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1x+MIAAADbAAAADwAAAGRycy9kb3ducmV2LnhtbERPy2rCQBTdF/yH4QrdNRO7KJpmEkSw&#10;FEsXPgjt7pK5TYKZO2Fm1NivdxaCy8N55+VoenEm5zvLCmZJCoK4trrjRsFhv36Zg/ABWWNvmRRc&#10;yUNZTJ5yzLS98JbOu9CIGMI+QwVtCEMmpa9bMugTOxBH7s86gyFC10jt8BLDTS9f0/RNGuw4NrQ4&#10;0Kql+rg7GQU/X4tTda2+aVPNFptfdMb/7z+Uep6Oy3cQgcbwEN/dn1rBPI6N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1x+MIAAADbAAAADwAAAAAAAAAAAAAA&#10;AAChAgAAZHJzL2Rvd25yZXYueG1sUEsFBgAAAAAEAAQA+QAAAJADAAAAAA==&#10;">
                  <v:stroke endarrow="block"/>
                </v:shape>
                <v:shape id="AutoShape 91" o:spid="_x0000_s1114" type="#_x0000_t32" style="position:absolute;left:45248;top:22130;width:4664;height:25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HUY8UAAADbAAAADwAAAGRycy9kb3ducmV2LnhtbESPQWvCQBSE74X+h+UVems28SAmdQ2l&#10;UBGLB7WEentkn0lo9m3YXTX6691CocdhZr5h5uVoenEm5zvLCrIkBUFcW91xo+Br//EyA+EDssbe&#10;Mim4kody8fgwx0LbC2/pvAuNiBD2BSpoQxgKKX3dkkGf2IE4ekfrDIYoXSO1w0uEm15O0nQqDXYc&#10;F1oc6L2l+md3Mgq+P/NTda02tK6yfH1AZ/xtv1Tq+Wl8ewURaAz/4b/2SiuY5fD7Jf4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HUY8UAAADbAAAADwAAAAAAAAAA&#10;AAAAAAChAgAAZHJzL2Rvd25yZXYueG1sUEsFBgAAAAAEAAQA+QAAAJMDAAAAAA==&#10;">
                  <v:stroke endarrow="block"/>
                </v:shape>
                <v:shape id="AutoShape 92" o:spid="_x0000_s1115" type="#_x0000_t32" style="position:absolute;left:45248;top:26315;width:4656;height:1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LrI8IAAADbAAAADwAAAGRycy9kb3ducmV2LnhtbERPz2vCMBS+C/sfwhvspqk7DNsZZQw2&#10;RoeHVSnu9miebbF5KUm07f765SB4/Ph+r7ej6cSVnG8tK1guEhDEldUt1woO+4/5CoQPyBo7y6Rg&#10;Ig/bzcNsjZm2A//QtQi1iCHsM1TQhNBnUvqqIYN+YXviyJ2sMxgidLXUDocYbjr5nCQv0mDLsaHB&#10;nt4bqs7FxSg4fqeXcip3lJfLNP9FZ/zf/lOpp8fx7RVEoDHcxTf3l1aQxvX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LrI8IAAADbAAAADwAAAAAAAAAAAAAA&#10;AAChAgAAZHJzL2Rvd25yZXYueG1sUEsFBgAAAAAEAAQA+QAAAJADAAAAAA==&#10;">
                  <v:stroke endarrow="block"/>
                </v:shape>
                <v:shape id="AutoShape 93" o:spid="_x0000_s1116" type="#_x0000_t32" style="position:absolute;left:45248;top:26315;width:4664;height:38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5OuMQAAADbAAAADwAAAGRycy9kb3ducmV2LnhtbESPQWvCQBSE74L/YXmCN93EgzTRVUqh&#10;RSw9qCXU2yP7TILZt2F31dhf7xYKHoeZ+YZZrnvTiis531hWkE4TEMSl1Q1XCr4P75MXED4ga2wt&#10;k4I7eVivhoMl5treeEfXfahEhLDPUUEdQpdL6cuaDPqp7Yijd7LOYIjSVVI7vEW4aeUsSebSYMNx&#10;ocaO3moqz/uLUfDzmV2Ke/FF2yLNtkd0xv8ePpQaj/rXBYhAfXiG/9sbrSBL4e9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nk64xAAAANsAAAAPAAAAAAAAAAAA&#10;AAAAAKECAABkcnMvZG93bnJldi54bWxQSwUGAAAAAAQABAD5AAAAkgMAAAAA&#10;">
                  <v:stroke endarrow="block"/>
                </v:shape>
                <v:shape id="Text Box 94" o:spid="_x0000_s1117" type="#_x0000_t202" style="position:absolute;left:31528;top:8289;width:17528;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0YM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sBP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rRgxQAAANsAAAAPAAAAAAAAAAAAAAAAAJgCAABkcnMv&#10;ZG93bnJldi54bWxQSwUGAAAAAAQABAD1AAAAigMAAAAA&#10;">
                  <v:textbox>
                    <w:txbxContent>
                      <w:p w14:paraId="5D9BBAE8" w14:textId="77777777" w:rsidR="00B14E21" w:rsidRPr="00223094" w:rsidRDefault="00B14E21" w:rsidP="008857A3">
                        <w:pPr>
                          <w:jc w:val="center"/>
                          <w:rPr>
                            <w:rFonts w:ascii="Book Antiqua" w:hAnsi="Book Antiqua"/>
                            <w:sz w:val="24"/>
                            <w:szCs w:val="24"/>
                          </w:rPr>
                        </w:pPr>
                        <w:r w:rsidRPr="00223094">
                          <w:rPr>
                            <w:rFonts w:ascii="Book Antiqua" w:hAnsi="Book Antiqua"/>
                            <w:sz w:val="24"/>
                            <w:szCs w:val="24"/>
                          </w:rPr>
                          <w:t>Clonal expansion</w:t>
                        </w:r>
                      </w:p>
                    </w:txbxContent>
                  </v:textbox>
                </v:shape>
                <v:shape id="Text Box 95" o:spid="_x0000_s1118" type="#_x0000_t202" style="position:absolute;left:17456;top:14665;width:5608;height:2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R+8QA&#10;AADbAAAADwAAAGRycy9kb3ducmV2LnhtbESPT2sCMRTE74LfITzBi9SsWqxujVKEFnvzH/b62Dx3&#10;Fzcv2ySu67c3hYLHYWZ+wyxWralEQ86XlhWMhgkI4szqknMFx8PnywyED8gaK8uk4E4eVstuZ4Gp&#10;tjfeUbMPuYgQ9ikqKEKoUyl9VpBBP7Q1cfTO1hkMUbpcaoe3CDeVHCfJVBosOS4UWNO6oOyyvxoF&#10;s9dN8+O/J9tTNj1X8zB4a75+nVL9XvvxDiJQG57h//ZGK5hP4O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2EfvEAAAA2wAAAA8AAAAAAAAAAAAAAAAAmAIAAGRycy9k&#10;b3ducmV2LnhtbFBLBQYAAAAABAAEAPUAAACJAwAAAAA=&#10;">
                  <v:textbox>
                    <w:txbxContent>
                      <w:p w14:paraId="3A5E4C98" w14:textId="77777777" w:rsidR="00B14E21" w:rsidRPr="00566D89" w:rsidRDefault="00B14E21" w:rsidP="008857A3">
                        <w:pPr>
                          <w:jc w:val="center"/>
                          <w:rPr>
                            <w:rFonts w:ascii="Book Antiqua" w:hAnsi="Book Antiqua"/>
                            <w:sz w:val="20"/>
                            <w:szCs w:val="20"/>
                          </w:rPr>
                        </w:pPr>
                        <w:r w:rsidRPr="00566D89">
                          <w:rPr>
                            <w:rFonts w:ascii="Book Antiqua" w:hAnsi="Book Antiqua"/>
                            <w:sz w:val="20"/>
                            <w:szCs w:val="20"/>
                          </w:rPr>
                          <w:t>CC</w:t>
                        </w:r>
                      </w:p>
                    </w:txbxContent>
                  </v:textbox>
                </v:shape>
                <v:shape id="AutoShape 96" o:spid="_x0000_s1119" type="#_x0000_t120" style="position:absolute;left:27640;top:31868;width:6184;height:5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xgBcMA&#10;AADbAAAADwAAAGRycy9kb3ducmV2LnhtbESPT4vCMBTE7wt+h/AEb9tUEVerUURY8CbrP/T2aJ5t&#10;tXnpNlG7fnojLHgcZn4zzGTWmFLcqHaFZQXdKAZBnFpdcKZgu/n+HIJwHlljaZkU/JGD2bT1McFE&#10;2zv/0G3tMxFK2CWoIPe+SqR0aU4GXWQr4uCdbG3QB1lnUtd4D+WmlL04HkiDBYeFHCta5JRe1lej&#10;YNTd/z4OA23lcf517g9X5bE57ZTqtJv5GISnxr/D//RSB64Pry/hB8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xgBcMAAADbAAAADwAAAAAAAAAAAAAAAACYAgAAZHJzL2Rv&#10;d25yZXYueG1sUEsFBgAAAAAEAAQA9QAAAIgDAAAAAA==&#10;" fillcolor="#daeef3 [664]">
                  <v:fill color2="#daeef3 [664]" rotate="t" focus="100%" type="gradient"/>
                </v:shape>
                <v:shape id="AutoShape 97" o:spid="_x0000_s1120" type="#_x0000_t120" style="position:absolute;left:29512;top:33564;width:2584;height:2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E/ysQA&#10;AADbAAAADwAAAGRycy9kb3ducmV2LnhtbESPT2vCQBTE70K/w/IKvUjd+K81aVYpQtGTYCy0x0f2&#10;mQ3Nvg3ZVdNv7wqCx2HmN8Pkq9424kydrx0rGI8SEMSl0zVXCr4PX68LED4ga2wck4J/8rBaPg1y&#10;zLS78J7ORahELGGfoQITQptJ6UtDFv3ItcTRO7rOYoiyq6Tu8BLLbSMnSfImLdYcFwy2tDZU/hUn&#10;qyDF6fRn5utisi1Yvv9uhqkZ75R6ee4/P0AE6sMjfKe3OnJzuH2JP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RP8rEAAAA2wAAAA8AAAAAAAAAAAAAAAAAmAIAAGRycy9k&#10;b3ducmV2LnhtbFBLBQYAAAAABAAEAPUAAACJAwAAAAA=&#10;" fillcolor="#4bacc6 [3208]" strokecolor="#00b0f0" strokeweight="3pt">
                  <v:shadow on="t" color="#205867 [1608]" opacity=".5" offset="1pt"/>
                </v:shape>
                <v:shape id="AutoShape 98" o:spid="_x0000_s1121" type="#_x0000_t120" style="position:absolute;left:20224;top:33204;width:5800;height:5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Iz8QA&#10;AADbAAAADwAAAGRycy9kb3ducmV2LnhtbESPQWvCQBSE70L/w/IKvZlNFcRGVymFYg9eNAXx9sg+&#10;k9Xs25Bdk9hf3xUEj8PMfMMs14OtRUetN44VvCcpCOLCacOlgt/8ezwH4QOyxtoxKbiRh/XqZbTE&#10;TLued9TtQykihH2GCqoQmkxKX1Rk0SeuIY7eybUWQ5RtKXWLfYTbWk7SdCYtGo4LFTb0VVFx2V+t&#10;AoPH7YHzbtr/5fl5ephvjr3ZKPX2OnwuQAQawjP8aP9oBR8zuH+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biM/EAAAA2wAAAA8AAAAAAAAAAAAAAAAAmAIAAGRycy9k&#10;b3ducmV2LnhtbFBLBQYAAAAABAAEAPUAAACJAwAAAAA=&#10;" fillcolor="#e5dfec [663]">
                  <v:fill color2="#e5dfec [663]" rotate="t" focus="100%" type="gradient"/>
                </v:shape>
                <v:shape id="AutoShape 99" o:spid="_x0000_s1122" type="#_x0000_t120" style="position:absolute;left:13056;top:34820;width:6000;height:5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xiycQA&#10;AADbAAAADwAAAGRycy9kb3ducmV2LnhtbESPT2sCMRTE70K/Q3gFb5rYg9qtUaSgeBD/tVB7e2xe&#10;d5duXpYk6vrtjSB4HGbmN8xk1tpanMmHyrGGQV+BIM6dqbjQ8P216I1BhIhssHZMGq4UYDZ96Uww&#10;M+7CezofYiEShEOGGsoYm0zKkJdkMfRdQ5y8P+ctxiR9IY3HS4LbWr4pNZQWK04LJTb0WVL+fzhZ&#10;DctjfVrYyv/8bvz2SOOdWg7XSuvuazv/ABGpjc/wo70yGt5HcP+SfoC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8YsnEAAAA2wAAAA8AAAAAAAAAAAAAAAAAmAIAAGRycy9k&#10;b3ducmV2LnhtbFBLBQYAAAAABAAEAPUAAACJAwAAAAA=&#10;" fillcolor="#f2dbdb [661]">
                  <v:fill color2="#f2dbdb [661]" rotate="t" focus="100%" type="gradient"/>
                </v:shape>
                <v:shape id="AutoShape 100" o:spid="_x0000_s1123" type="#_x0000_t120" style="position:absolute;left:14480;top:35948;width:2976;height:2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qWfMIA&#10;AADbAAAADwAAAGRycy9kb3ducmV2LnhtbERPzWrCQBC+F3yHZYTe6sYcio2uotLagIeS6AOM2TEJ&#10;ZmdDdjVpnt49FHr8+P5Xm8E04kGdqy0rmM8iEMSF1TWXCs6nr7cFCOeRNTaWScEvOdisJy8rTLTt&#10;OaNH7ksRQtglqKDyvk2kdEVFBt3MtsSBu9rOoA+wK6XusA/hppFxFL1LgzWHhgpb2ldU3PK7URDJ&#10;Mf4pL+nJ9eMhPn4vsvhT7pR6nQ7bJQhPg/8X/7lTreAjjA1fw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2pZ8wgAAANsAAAAPAAAAAAAAAAAAAAAAAJgCAABkcnMvZG93&#10;bnJldi54bWxQSwUGAAAAAAQABAD1AAAAhwMAAAAA&#10;" fillcolor="#c0504d [3205]" strokecolor="#c0504d [3205]" strokeweight="3pt">
                  <v:fill color2="#5b2120 [1477]" rotate="t" focus="100%" type="gradient"/>
                  <v:shadow on="t" color="#622423 [1605]" opacity=".5" offset="1pt"/>
                </v:shape>
                <v:shape id="AutoShape 101" o:spid="_x0000_s1124" type="#_x0000_t120" style="position:absolute;left:21576;top:34044;width:2752;height: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keuMUA&#10;AADbAAAADwAAAGRycy9kb3ducmV2LnhtbESPQWvCQBSE70L/w/IKvenGHloTXUVaFKGloPbg8Zl9&#10;ZoPZt2l2TaK/vlsQehxm5htmtuhtJVpqfOlYwXiUgCDOnS65UPC9Xw0nIHxA1lg5JgVX8rCYPwxm&#10;mGnX8ZbaXShEhLDPUIEJoc6k9Lkhi37kauLonVxjMUTZFFI32EW4reRzkrxIiyXHBYM1vRnKz7uL&#10;VfDz3habj2O/psPNfnave3P5Ohqlnh775RREoD78h+/tjVaQpvD3Jf4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64xQAAANsAAAAPAAAAAAAAAAAAAAAAAJgCAABkcnMv&#10;ZG93bnJldi54bWxQSwUGAAAAAAQABAD1AAAAigMAAAAA&#10;" fillcolor="#7030a0" strokecolor="#7030a0">
                  <v:fill color2="#34164a" rotate="t" focus="100%" type="gradient"/>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02" o:spid="_x0000_s1125" type="#_x0000_t55" style="position:absolute;left:14368;top:25747;width:3512;height:329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0A7cIA&#10;AADcAAAADwAAAGRycy9kb3ducmV2LnhtbESPzYrCMBDH7wu+QxjBy6LpelikaxQRBD0oqPsAQzO2&#10;pc0kNFlbfXrnIOxthvl//Ga5Hlyr7tTF2rOBr1kGirjwtubSwO91N12AignZYuuZDDwowno1+lhi&#10;bn3PZ7pfUqkkhGOOBqqUQq51LCpyGGc+EMvt5juHSdau1LbDXsJdq+dZ9q0d1iwNFQbaVlQ0lz8n&#10;JUdLYcv9Z9O48nk+PUOzdwdjJuNh8wMq0ZD+xW/33gp+JvjyjEy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jQDtwgAAANwAAAAPAAAAAAAAAAAAAAAAAJgCAABkcnMvZG93&#10;bnJldi54bWxQSwUGAAAAAAQABAD1AAAAhwMAAAAA&#10;" adj="16201" fillcolor="#92d05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03" o:spid="_x0000_s1126" type="#_x0000_t15" style="position:absolute;left:13767;top:29860;width:4729;height:330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vu6sUA&#10;AADcAAAADwAAAGRycy9kb3ducmV2LnhtbERPS2sCMRC+F/wPYYReSs26YGm3RhFRKLUXHwvtbbqZ&#10;bhaTybJJdf33plDwNh/fc6bz3llxoi40nhWMRxkI4srrhmsFh/368RlEiMgarWdScKEA89ngboqF&#10;9mfe0mkXa5FCOBSowMTYFlKGypDDMPItceJ+fOcwJtjVUnd4TuHOyjzLnqTDhlODwZaWhqrj7tcp&#10;+HiJk83Dyn5/mYPdv+dlma8/S6Xuh/3iFUSkPt7E/+43neZnY/h7Jl0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7qxQAAANwAAAAPAAAAAAAAAAAAAAAAAJgCAABkcnMv&#10;ZG93bnJldi54bWxQSwUGAAAAAAQABAD1AAAAigMAAAAA&#10;" adj="18262" fillcolor="#7030a0"/>
                <v:shape id="Text Box 104" o:spid="_x0000_s1127" type="#_x0000_t202" style="position:absolute;left:7624;top:26683;width:5824;height:2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4HysMA&#10;AADcAAAADwAAAGRycy9kb3ducmV2LnhtbERPS2sCMRC+C/0PYQpexM3WitqtUURosTerotdhM/ug&#10;m8mapOv23zcFobf5+J6zXPemER05X1tW8JSkIIhzq2suFZyOb+MFCB+QNTaWScEPeVivHgZLzLS9&#10;8Sd1h1CKGMI+QwVVCG0mpc8rMugT2xJHrrDOYIjQlVI7vMVw08hJms6kwZpjQ4UtbSvKvw7fRsFi&#10;uusu/uN5f85nRfMSRvPu/eqUGj72m1cQgfrwL767dzrOTyfw90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4HysMAAADcAAAADwAAAAAAAAAAAAAAAACYAgAAZHJzL2Rv&#10;d25yZXYueG1sUEsFBgAAAAAEAAQA9QAAAIgDAAAAAA==&#10;">
                  <v:textbox>
                    <w:txbxContent>
                      <w:p w14:paraId="4EAD35CA" w14:textId="77777777" w:rsidR="00B14E21" w:rsidRPr="001E003E" w:rsidRDefault="00B14E21" w:rsidP="008857A3">
                        <w:r>
                          <w:t>PD-L1</w:t>
                        </w:r>
                      </w:p>
                    </w:txbxContent>
                  </v:textbox>
                </v:shape>
                <v:shape id="Text Box 105" o:spid="_x0000_s1128" type="#_x0000_t202" style="position:absolute;left:7624;top:30867;width:5824;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iUcIA&#10;AADcAAAADwAAAGRycy9kb3ducmV2LnhtbERPTWsCMRC9C/6HMIIX0ay1WF2NUgqK3tRKex024+7i&#10;ZrJN4rr9941Q8DaP9znLdWsq0ZDzpWUF41ECgjizuuRcwflzM5yB8AFZY2WZFPySh/Wq21liqu2d&#10;j9ScQi5iCPsUFRQh1KmUPivIoB/ZmjhyF+sMhghdLrXDeww3lXxJkqk0WHJsKLCmj4Ky6+lmFMxe&#10;d823308OX9n0Us3D4K3Z/jil+r32fQEiUBue4n/3Tsf5yQQe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qJRwgAAANwAAAAPAAAAAAAAAAAAAAAAAJgCAABkcnMvZG93&#10;bnJldi54bWxQSwUGAAAAAAQABAD1AAAAhwMAAAAA&#10;">
                  <v:textbox>
                    <w:txbxContent>
                      <w:p w14:paraId="65F566AA" w14:textId="77777777" w:rsidR="00B14E21" w:rsidRPr="001E003E" w:rsidRDefault="00B14E21" w:rsidP="008857A3">
                        <w:r>
                          <w:t>PD-1</w:t>
                        </w:r>
                      </w:p>
                    </w:txbxContent>
                  </v:textbox>
                </v:shape>
                <v:shape id="Arc 106" o:spid="_x0000_s1129" style="position:absolute;left:4503;top:29596;width:9714;height:10248;rotation:4472010fd;flip:x;visibility:visible;mso-wrap-style:square;v-text-anchor:top" coordsize="27181,33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wlIcMA&#10;AADcAAAADwAAAGRycy9kb3ducmV2LnhtbERPTUsDMRC9C/6HMIIXaZOWIrJtWqpFWCgKtqX0OGzG&#10;zdrNZEnS7vrvjSB4m8f7nMVqcK24UoiNZw2TsQJBXHnTcK3hsH8dPYGICdlg65k0fFOE1fL2ZoGF&#10;8T1/0HWXapFDOBaowabUFVLGypLDOPYdceY+fXCYMgy1NAH7HO5aOVXqUTpsODdY7OjFUnXeXZwG&#10;tS3tJkyPPT6Xs6/TJrxP3vBB6/u7YT0HkWhI/+I/d2nyfDWD32fy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wlIcMAAADcAAAADwAAAAAAAAAAAAAAAACYAgAAZHJzL2Rv&#10;d25yZXYueG1sUEsFBgAAAAAEAAQA9QAAAIgDAAAAAA==&#10;" path="m,733nfc1820,246,3696,,5581,,17510,,27181,9670,27181,21600v,4067,-1149,8052,-3314,11495em,733nsc1820,246,3696,,5581,,17510,,27181,9670,27181,21600v,4067,-1149,8052,-3314,11495l5581,21600,,733xe" filled="f" strokeweight="2.5pt">
                  <v:stroke dashstyle="dash" endarrow="block"/>
                  <v:path arrowok="t" o:extrusionok="f" o:connecttype="custom" o:connectlocs="0,22697;852932,1024815;199439,668842" o:connectangles="0,0,0"/>
                </v:shape>
                <v:shape id="Text Box 107" o:spid="_x0000_s1130" type="#_x0000_t202" style="position:absolute;left:624;top:35596;width:3920;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fvsMA&#10;AADcAAAADwAAAGRycy9kb3ducmV2LnhtbERPS2sCMRC+C/0PYQpeimarrdqtUURQ9FYf2OuwGXeX&#10;bibbJK7rvzeFgrf5+J4znbemEg05X1pW8NpPQBBnVpecKzgeVr0JCB+QNVaWScGNPMxnT50pptpe&#10;eUfNPuQihrBPUUERQp1K6bOCDPq+rYkjd7bOYIjQ5VI7vMZwU8lBkoykwZJjQ4E1LQvKfvYXo2Dy&#10;tmm+/Xb4dcpG5+ojvIyb9a9TqvvcLj5BBGrDQ/zv3ug4P3mHv2fi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efvsMAAADcAAAADwAAAAAAAAAAAAAAAACYAgAAZHJzL2Rv&#10;d25yZXYueG1sUEsFBgAAAAAEAAQA9QAAAIgDAAAAAA==&#10;">
                  <v:textbox>
                    <w:txbxContent>
                      <w:p w14:paraId="12707143" w14:textId="77777777" w:rsidR="00B14E21" w:rsidRPr="00643F56" w:rsidRDefault="00B14E21" w:rsidP="008857A3">
                        <w:pPr>
                          <w:jc w:val="center"/>
                          <w:rPr>
                            <w:rFonts w:ascii="Book Antiqua" w:hAnsi="Book Antiqua"/>
                            <w:b/>
                            <w:sz w:val="28"/>
                            <w:szCs w:val="28"/>
                          </w:rPr>
                        </w:pPr>
                        <w:r w:rsidRPr="00643F56">
                          <w:rPr>
                            <w:b/>
                            <w:sz w:val="28"/>
                            <w:szCs w:val="28"/>
                          </w:rPr>
                          <w:t>-</w:t>
                        </w:r>
                      </w:p>
                    </w:txbxContent>
                  </v:textbox>
                </v:shape>
                <v:shape id="Text Box 108" o:spid="_x0000_s1131" type="#_x0000_t202" style="position:absolute;left:12176;top:40701;width:6880;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BycMA&#10;AADcAAAADwAAAGRycy9kb3ducmV2LnhtbERPTWvCQBC9F/oflin0UnTTKlFTVxFBsTebil6H7JiE&#10;ZmfT3TWm/75bELzN433OfNmbRnTkfG1ZweswAUFcWF1zqeDwtRlMQfiArLGxTAp+ycNy8fgwx0zb&#10;K39Sl4dSxBD2GSqoQmgzKX1RkUE/tC1x5M7WGQwRulJqh9cYbhr5liSpNFhzbKiwpXVFxXd+MQqm&#10;41138h+j/bFIz80svEy67Y9T6vmpX72DCNSHu/jm3uk4P0n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UBycMAAADcAAAADwAAAAAAAAAAAAAAAACYAgAAZHJzL2Rv&#10;d25yZXYueG1sUEsFBgAAAAAEAAQA9QAAAIgDAAAAAA==&#10;">
                  <v:textbox>
                    <w:txbxContent>
                      <w:p w14:paraId="7EB5C139" w14:textId="77777777" w:rsidR="00B14E21" w:rsidRPr="003C0761" w:rsidRDefault="00B14E21" w:rsidP="008857A3">
                        <w:pPr>
                          <w:jc w:val="center"/>
                          <w:rPr>
                            <w:rFonts w:ascii="Book Antiqua" w:hAnsi="Book Antiqua"/>
                            <w:sz w:val="20"/>
                            <w:szCs w:val="20"/>
                          </w:rPr>
                        </w:pPr>
                        <w:r w:rsidRPr="003C0761">
                          <w:rPr>
                            <w:rFonts w:ascii="Book Antiqua" w:hAnsi="Book Antiqua"/>
                            <w:sz w:val="20"/>
                            <w:szCs w:val="20"/>
                          </w:rPr>
                          <w:t>Tc CD8+</w:t>
                        </w:r>
                      </w:p>
                    </w:txbxContent>
                  </v:textbox>
                </v:shape>
                <v:shape id="Text Box 109" o:spid="_x0000_s1132" type="#_x0000_t202" style="position:absolute;left:19056;top:38892;width:7904;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kUsMA&#10;AADcAAAADwAAAGRycy9kb3ducmV2LnhtbERPS2sCMRC+F/wPYYReSs1aRe26UUqhYm9qxV6HzewD&#10;N5M1Sdftv28Kgrf5+J6TrXvTiI6cry0rGI8SEMS51TWXCo5fH88LED4ga2wsk4Jf8rBeDR4yTLW9&#10;8p66QyhFDGGfooIqhDaV0ucVGfQj2xJHrrDOYIjQlVI7vMZw08iXJJlJgzXHhgpbeq8oPx9+jILF&#10;dNt9+8/J7pTPiuY1PM27zcUp9Tjs35YgAvXhLr65tzrOT+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mkUsMAAADcAAAADwAAAAAAAAAAAAAAAACYAgAAZHJzL2Rv&#10;d25yZXYueG1sUEsFBgAAAAAEAAQA9QAAAIgDAAAAAA==&#10;">
                  <v:textbox>
                    <w:txbxContent>
                      <w:p w14:paraId="1DC29627" w14:textId="77777777" w:rsidR="00B14E21" w:rsidRPr="003C0761" w:rsidRDefault="00B14E21" w:rsidP="008857A3">
                        <w:pPr>
                          <w:jc w:val="center"/>
                          <w:rPr>
                            <w:rFonts w:ascii="Book Antiqua" w:hAnsi="Book Antiqua"/>
                            <w:sz w:val="20"/>
                            <w:szCs w:val="20"/>
                          </w:rPr>
                        </w:pPr>
                        <w:r w:rsidRPr="003C0761">
                          <w:rPr>
                            <w:rFonts w:ascii="Book Antiqua" w:hAnsi="Book Antiqua"/>
                            <w:sz w:val="20"/>
                            <w:szCs w:val="20"/>
                          </w:rPr>
                          <w:t>Th CD4+</w:t>
                        </w:r>
                      </w:p>
                    </w:txbxContent>
                  </v:textbox>
                </v:shape>
                <v:shape id="Text Box 110" o:spid="_x0000_s1133" type="#_x0000_t202" style="position:absolute;left:27656;top:37748;width:6168;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wIMYA&#10;AADcAAAADwAAAGRycy9kb3ducmV2LnhtbESPT2/CMAzF75P2HSJP4jKNFIYY6whomsQEN/5M29Vq&#10;TFutcUoSSvn2+DBpN1vv+b2f58veNaqjEGvPBkbDDBRx4W3NpYGvw+ppBiomZIuNZzJwpQjLxf3d&#10;HHPrL7yjbp9KJSEcczRQpdTmWseiIodx6Fti0Y4+OEyyhlLbgBcJd40eZ9lUO6xZGips6aOi4nd/&#10;dgZmk3X3EzfP2+9iemxe0+NL93kKxgwe+vc3UIn69G/+u15bwc+EVp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YwIMYAAADcAAAADwAAAAAAAAAAAAAAAACYAgAAZHJz&#10;L2Rvd25yZXYueG1sUEsFBgAAAAAEAAQA9QAAAIsDAAAAAA==&#10;">
                  <v:textbox>
                    <w:txbxContent>
                      <w:p w14:paraId="4D0725F7" w14:textId="77777777" w:rsidR="00B14E21" w:rsidRPr="003C0761" w:rsidRDefault="00B14E21" w:rsidP="008857A3">
                        <w:pPr>
                          <w:jc w:val="center"/>
                          <w:rPr>
                            <w:rFonts w:ascii="Book Antiqua" w:hAnsi="Book Antiqua"/>
                            <w:sz w:val="20"/>
                            <w:szCs w:val="20"/>
                          </w:rPr>
                        </w:pPr>
                        <w:r w:rsidRPr="003C0761">
                          <w:rPr>
                            <w:rFonts w:ascii="Book Antiqua" w:hAnsi="Book Antiqua"/>
                            <w:sz w:val="20"/>
                            <w:szCs w:val="20"/>
                          </w:rPr>
                          <w:t>NK</w:t>
                        </w:r>
                      </w:p>
                    </w:txbxContent>
                  </v:textbox>
                </v:shape>
                <v:shape id="AutoShape 111" o:spid="_x0000_s1134" type="#_x0000_t120" style="position:absolute;left:39536;top:41845;width:6904;height:6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Nm8sEA&#10;AADcAAAADwAAAGRycy9kb3ducmV2LnhtbERPS4vCMBC+C/sfwgjeNK2HRbtGEWFxTy4+Du5taMa2&#10;2EzaJNr67zeC4G0+vucsVr2pxZ2crywrSCcJCOLc6ooLBafj93gGwgdkjbVlUvAgD6vlx2CBmbYd&#10;7+l+CIWIIewzVFCG0GRS+rwkg35iG+LIXawzGCJ0hdQOuxhuajlNkk9psOLYUGJDm5Ly6+FmFOxs&#10;324v+Fvttukxdbo9d3/tWanRsF9/gQjUh7f45f7RcX4yh+cz8QK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DZvLBAAAA3AAAAA8AAAAAAAAAAAAAAAAAmAIAAGRycy9kb3du&#10;cmV2LnhtbFBLBQYAAAAABAAEAPUAAACGAwAAAAA=&#10;" fillcolor="#fde9d9 [665]">
                  <v:fill color2="#fde9d9 [665]" rotate="t" focus="100%" type="gradient"/>
                </v:shape>
                <v:shape id="AutoShape 112" o:spid="_x0000_s1135" type="#_x0000_t120" style="position:absolute;left:41624;top:43653;width:3144;height:2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ptI8YA&#10;AADcAAAADwAAAGRycy9kb3ducmV2LnhtbESPQWvCQBCF7wX/wzJCb3WjFLGpqxTFUoQe1ILXaXaa&#10;DcnOxuxWU3995yB4m+G9ee+b+bL3jTpTF6vABsajDBRxEWzFpYGvw+ZpBiomZItNYDLwRxGWi8HD&#10;HHMbLryj8z6VSkI45mjApdTmWsfCkcc4Ci2xaD+h85hk7UptO7xIuG/0JMum2mPF0uCwpZWjot7/&#10;egPFqS6vL8+b4zsft+vd9rt29jMz5nHYv72CStSnu/l2/WEFfyz48oxMo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ptI8YAAADcAAAADwAAAAAAAAAAAAAAAACYAgAAZHJz&#10;L2Rvd25yZXYueG1sUEsFBgAAAAAEAAQA9QAAAIsDAAAAAA==&#10;" fillcolor="#f79646 [3209]"/>
                <v:shape id="Text Box 113" o:spid="_x0000_s1136" type="#_x0000_t202" style="position:absolute;left:40016;top:48726;width:6888;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UPYMMA&#10;AADcAAAADwAAAGRycy9kb3ducmV2LnhtbERPTWvCQBC9F/oflhF6KbpJFbWpq5RCRW9WRa9DdkyC&#10;2dl0dxvjv3cFobd5vM+ZLTpTi5acrywrSAcJCOLc6ooLBfvdd38KwgdkjbVlUnAlD4v589MMM20v&#10;/EPtNhQihrDPUEEZQpNJ6fOSDPqBbYgjd7LOYIjQFVI7vMRwU8u3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UPYMMAAADcAAAADwAAAAAAAAAAAAAAAACYAgAAZHJzL2Rv&#10;d25yZXYueG1sUEsFBgAAAAAEAAQA9QAAAIgDAAAAAA==&#10;">
                  <v:textbox>
                    <w:txbxContent>
                      <w:p w14:paraId="26485FBB" w14:textId="77777777" w:rsidR="00B14E21" w:rsidRPr="003C0761" w:rsidRDefault="00B14E21" w:rsidP="008857A3">
                        <w:pPr>
                          <w:jc w:val="center"/>
                          <w:rPr>
                            <w:rFonts w:ascii="Book Antiqua" w:hAnsi="Book Antiqua"/>
                            <w:sz w:val="20"/>
                            <w:szCs w:val="20"/>
                          </w:rPr>
                        </w:pPr>
                        <w:r>
                          <w:rPr>
                            <w:rFonts w:ascii="Book Antiqua" w:hAnsi="Book Antiqua"/>
                            <w:sz w:val="20"/>
                            <w:szCs w:val="20"/>
                          </w:rPr>
                          <w:t>T reg.</w:t>
                        </w:r>
                      </w:p>
                    </w:txbxContent>
                  </v:textbox>
                </v:shape>
                <v:shape id="AutoShape 114" o:spid="_x0000_s1137" type="#_x0000_t32" style="position:absolute;left:32920;top:36260;width:6616;height:864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d5FcMAAADcAAAADwAAAGRycy9kb3ducmV2LnhtbERP22rCQBB9L/Qflin4VjcqFYmuItqW&#10;UlDwBn0cstMkmJ2N2VHTv+8Kgm9zONeZzFpXqQs1ofRsoNdNQBFn3pacG9jvPl5HoIIgW6w8k4E/&#10;CjCbPj9NMLX+yhu6bCVXMYRDigYKkTrVOmQFOQxdXxNH7tc3DiXCJte2wWsMd5XuJ8lQOyw5NhRY&#10;06Kg7Lg9OwOr75P+PK/nh81AJH9f7t4Wx5/amM5LOx+DEmrlIb67v2yc3+vD7Zl4gZ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XeRXDAAAA3AAAAA8AAAAAAAAAAAAA&#10;AAAAoQIAAGRycy9kb3ducmV2LnhtbFBLBQYAAAAABAAEAPkAAACRAwAAAAA=&#10;" strokeweight="2.5pt">
                  <v:stroke dashstyle="dash" endarrow="block"/>
                </v:shape>
                <v:shape id="AutoShape 115" o:spid="_x0000_s1138" type="#_x0000_t32" style="position:absolute;left:23016;top:41845;width:16520;height:306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vcjsMAAADcAAAADwAAAGRycy9kb3ducmV2LnhtbERP22rCQBB9L/Qflin4VjcqLRJdRbwh&#10;hQreoI9DdpoEs7MxO2r6991Cwbc5nOuMp62r1I2aUHo20OsmoIgzb0vODRwPq9chqCDIFivPZOCH&#10;Akwnz09jTK2/845ue8lVDOGQooFCpE61DllBDkPX18SR+/aNQ4mwybVt8B7DXaX7SfKuHZYcGwqs&#10;aV5Qdt5fnYHPj4teX7ez024gki8Xh7f5+as2pvPSzkaghFp5iP/dGxvn9wbw90y8QE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b3I7DAAAA3AAAAA8AAAAAAAAAAAAA&#10;AAAAoQIAAGRycy9kb3ducmV2LnhtbFBLBQYAAAAABAAEAPkAAACRAwAAAAA=&#10;" strokeweight="2.5pt">
                  <v:stroke dashstyle="dash" endarrow="block"/>
                </v:shape>
                <v:shape id="AutoShape 116" o:spid="_x0000_s1139" type="#_x0000_t32" style="position:absolute;left:15624;top:43653;width:23912;height:125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JE+sQAAADcAAAADwAAAGRycy9kb3ducmV2LnhtbERP22rCQBB9L/QflhH6Vje2tpToKqKt&#10;iNCCN/BxyI5JMDsbs6PGv3cLhb7N4VxnOG5dpS7UhNKzgV43AUWceVtybmC7+Xr+ABUE2WLlmQzc&#10;KMB49PgwxNT6K6/ospZcxRAOKRooROpU65AV5DB0fU0cuYNvHEqETa5tg9cY7ir9kiTv2mHJsaHA&#10;mqYFZcf12Rn4Xp70/Pwz2a1eRfLP2eZtetzXxjx12skAlFAr/+I/98LG+b0+/D4TL9Cj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MkT6xAAAANwAAAAPAAAAAAAAAAAA&#10;AAAAAKECAABkcnMvZG93bnJldi54bWxQSwUGAAAAAAQABAD5AAAAkgMAAAAA&#10;" strokeweight="2.5pt">
                  <v:stroke dashstyle="dash" endarrow="block"/>
                </v:shape>
                <v:shape id="Text Box 117" o:spid="_x0000_s1140" type="#_x0000_t202" style="position:absolute;left:32096;top:41845;width:3928;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4JY8MA&#10;AADcAAAADwAAAGRycy9kb3ducmV2LnhtbERPTWvCQBC9F/wPywi9SN3YarSpq5RCi97Uil6H7JgE&#10;s7NxdxvTf98VhN7m8T5nvuxMLVpyvrKsYDRMQBDnVldcKNh/fz7NQPiArLG2TAp+ycNy0XuYY6bt&#10;lbfU7kIhYgj7DBWUITSZlD4vyaAf2oY4cifrDIYIXSG1w2sMN7V8TpJUGqw4NpTY0EdJ+Xn3YxTM&#10;xqv26Ncvm0OenurXMJi2Xxen1GO/e38DEagL/+K7e6Xj/NEE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4JY8MAAADcAAAADwAAAAAAAAAAAAAAAACYAgAAZHJzL2Rv&#10;d25yZXYueG1sUEsFBgAAAAAEAAQA9QAAAIgDAAAAAA==&#10;">
                  <v:textbox>
                    <w:txbxContent>
                      <w:p w14:paraId="418D4B18" w14:textId="77777777" w:rsidR="00B14E21" w:rsidRPr="00643F56" w:rsidRDefault="00B14E21" w:rsidP="008857A3">
                        <w:pPr>
                          <w:jc w:val="center"/>
                          <w:rPr>
                            <w:rFonts w:ascii="Book Antiqua" w:hAnsi="Book Antiqua"/>
                            <w:b/>
                            <w:sz w:val="28"/>
                            <w:szCs w:val="28"/>
                          </w:rPr>
                        </w:pPr>
                        <w:r w:rsidRPr="00643F56">
                          <w:rPr>
                            <w:b/>
                            <w:sz w:val="28"/>
                            <w:szCs w:val="28"/>
                          </w:rPr>
                          <w:t>-</w:t>
                        </w:r>
                      </w:p>
                    </w:txbxContent>
                  </v:textbox>
                </v:shape>
                <v:shape id="AutoShape 118" o:spid="_x0000_s1141" type="#_x0000_t38" style="position:absolute;left:1192;top:13001;width:16264;height:8961;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SaN8MAAADcAAAADwAAAGRycy9kb3ducmV2LnhtbERP22rCQBB9L/gPywi+lLqxFCvRTRDB&#10;WloQYvsBQ3ZMgtnZkF1z+/puodC3OZzr7NLB1KKj1lWWFayWEQji3OqKCwXfX8enDQjnkTXWlknB&#10;SA7SZPaww1jbnjPqLr4QIYRdjApK75tYSpeXZNAtbUMcuKttDfoA20LqFvsQbmr5HEVrabDi0FBi&#10;Q4eS8tvlbhQ0eiqyDD9ex7ejPX9OG37kl5NSi/mw34LwNPh/8Z/7XYf5qzX8PhMukM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0mjfDAAAA3AAAAA8AAAAAAAAAAAAA&#10;AAAAoQIAAGRycy9kb3ducmV2LnhtbFBLBQYAAAAABAAEAPkAAACRAwAAAAA=&#10;" adj="8645" strokecolor="#c00000" strokeweight="5pt"/>
                <v:shape id="AutoShape 119" o:spid="_x0000_s1142" type="#_x0000_t38" style="position:absolute;left:3936;top:21274;width:4976;height:688;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RnfMMAAADcAAAADwAAAGRycy9kb3ducmV2LnhtbESP0YrCMBBF3xf8hzCCb9tUBZVqFBUU&#10;XxSsfsDQjG21mZQmavv3ZmHBtxnunXvuLFatqcSLGldaVjCMYhDEmdUl5wqul93vDITzyBory6Sg&#10;IwerZe9ngYm2bz7TK/W5CCHsElRQeF8nUrqsIIMusjVx0G62MejD2uRSN/gO4aaSozieSIMlB0KB&#10;NW0Lyh7p0wTug9NNN73v9seJP6Xj+Lzt1hulBv12PQfhqfVf8//1QYf6wyn8PRMmkMs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EZ3zDAAAA3AAAAA8AAAAAAAAAAAAA&#10;AAAAoQIAAGRycy9kb3ducmV2LnhtbFBLBQYAAAAABAAEAPkAAACRAwAAAAA=&#10;" adj="10800" strokecolor="#c00000" strokeweight="2.5pt"/>
                <v:shapetype id="_x0000_t37" coordsize="21600,21600" o:spt="37" o:oned="t" path="m,c10800,,21600,10800,21600,21600e" filled="f">
                  <v:path arrowok="t" fillok="f" o:connecttype="none"/>
                  <o:lock v:ext="edit" shapetype="t"/>
                </v:shapetype>
                <v:shape id="AutoShape 120" o:spid="_x0000_s1143" type="#_x0000_t37" style="position:absolute;left:10376;top:14921;width:4712;height:2577;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c+m8UAAADcAAAADwAAAGRycy9kb3ducmV2LnhtbESPTWvCQBCG70L/wzIFL1I38aCSukoR&#10;pYKXVkvB25CdJqHZ2bi71eiv7xwKvc0w78czi1XvWnWhEBvPBvJxBoq49LbhysDHcfs0BxUTssXW&#10;Mxm4UYTV8mGwwML6K7/T5ZAqJSEcCzRQp9QVWseyJodx7DtiuX354DDJGiptA14l3LV6kmVT7bBh&#10;aaixo3VN5ffhxxnY+9tpll4/jyHf3Oen82yUvUm5GT72L8+gEvXpX/zn3lnBz4VWnpEJ9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ac+m8UAAADcAAAADwAAAAAAAAAA&#10;AAAAAAChAgAAZHJzL2Rvd25yZXYueG1sUEsFBgAAAAAEAAQA+QAAAJMDAAAAAA==&#10;" strokecolor="#c00000" strokeweight="2.5pt"/>
                <v:shape id="AutoShape 121" o:spid="_x0000_s1144" type="#_x0000_t38" style="position:absolute;left:1192;top:12457;width:10984;height:5929;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ECKcUAAADcAAAADwAAAGRycy9kb3ducmV2LnhtbERPTWvCQBC9C/0Pywi9SLNJD7aNrtLa&#10;FkSF0tSLtyE7JsHsbMhuYvz3rlDwNo/3OfPlYGrRU+sqywqSKAZBnFtdcaFg//f99ArCeWSNtWVS&#10;cCEHy8XDaI6ptmf+pT7zhQgh7FJUUHrfpFK6vCSDLrINceCOtjXoA2wLqVs8h3BTy+c4nkqDFYeG&#10;EhtalZSfss4oWGUf3UF/bn6+TpN+l7x0De22B6Uex8P7DISnwd/F/+61DvOTN7g9Ey6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ECKcUAAADcAAAADwAAAAAAAAAA&#10;AAAAAAChAgAAZHJzL2Rvd25yZXYueG1sUEsFBgAAAAAEAAQA+QAAAJMDAAAAAA==&#10;" adj="10800" strokecolor="#c00000" strokeweight="5pt"/>
                <v:shape id="AutoShape 122" o:spid="_x0000_s1145" type="#_x0000_t38" style="position:absolute;left:3936;top:18490;width:2112;height:196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c1/cYAAADcAAAADwAAAGRycy9kb3ducmV2LnhtbESPQWvCQBCF7wX/wzKF3uqmQqWNrqKC&#10;UsRDayteh+yYBLOzMbs1ib/eORR6m+G9ee+b6bxzlbpSE0rPBl6GCSjizNuScwM/3+vnN1AhIlus&#10;PJOBngLMZ4OHKabWt/xF133MlYRwSNFAEWOdah2yghyGoa+JRTv5xmGUtcm1bbCVcFfpUZKMtcOS&#10;paHAmlYFZef9rzMwPuCNd5/L/rW/LI71Zr19b08XY54eu8UEVKQu/pv/rj+s4I8EX56RCfTs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3nNf3GAAAA3AAAAA8AAAAAAAAA&#10;AAAAAAAAoQIAAGRycy9kb3ducmV2LnhtbFBLBQYAAAAABAAEAPkAAACUAwAAAAA=&#10;" adj="10800" strokecolor="#c00000" strokeweight="2.5pt"/>
                <v:shape id="AutoShape 123" o:spid="_x0000_s1146" type="#_x0000_t38" style="position:absolute;left:7624;top:13801;width:5432;height:3697;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XRaMIAAADcAAAADwAAAGRycy9kb3ducmV2LnhtbERP32vCMBB+H/g/hBP2NtPKcKMaZYqK&#10;yEDqtvejOdvO5lKSqPG/XwaDvd3H9/Nmi2g6cSXnW8sK8lEGgriyuuVawefH5ukVhA/IGjvLpOBO&#10;HhbzwcMMC21vXNL1GGqRQtgXqKAJoS+k9FVDBv3I9sSJO1lnMCToaqkd3lK46eQ4yybSYMupocGe&#10;Vg1V5+PFKKjj7pznh235HL7frVvvl1/7l6jU4zC+TUEEiuFf/Ofe6TR/nMPvM+kCO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eXRaMIAAADcAAAADwAAAAAAAAAAAAAA&#10;AAChAgAAZHJzL2Rvd25yZXYueG1sUEsFBgAAAAAEAAQA+QAAAJADAAAAAA==&#10;" adj="10787" strokecolor="#c00000" strokeweight="2.5pt"/>
                <v:shape id="AutoShape 124" o:spid="_x0000_s1147" type="#_x0000_t38" style="position:absolute;left:7624;top:19450;width:1904;height:1824;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urpsIAAADcAAAADwAAAGRycy9kb3ducmV2LnhtbERPTWvCQBC9F/wPyxS8lLpJDmKja6hC&#10;QBAFtWCPQ3ZMQrKzIbtq/PeuUOhtHu9zFtlgWnGj3tWWFcSTCARxYXXNpYKfU/45A+E8ssbWMil4&#10;kINsOXpbYKrtnQ90O/pShBB2KSqovO9SKV1RkUE3sR1x4C62N+gD7Eupe7yHcNPKJIqm0mDNoaHC&#10;jtYVFc3xahTgdu+/uvqj2Z6Lx4rPu3j3y7lS4/fhew7C0+D/xX/ujQ7zkwRez4QL5P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surpsIAAADcAAAADwAAAAAAAAAAAAAA&#10;AAChAgAAZHJzL2Rvd25yZXYueG1sUEsFBgAAAAAEAAQA+QAAAJADAAAAAA==&#10;" adj="10764" strokecolor="#c00000" strokeweight="2.5pt"/>
                <v:shape id="AutoShape 125" o:spid="_x0000_s1148" type="#_x0000_t38" style="position:absolute;left:13319;top:14770;width:4249;height:720;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siusIAAADcAAAADwAAAGRycy9kb3ducmV2LnhtbERPS2sCMRC+F/wPYQRvNVuFIqtRpCgK&#10;9lIV9DjdTDeLm8myyT7sr28Kgrf5+J6zWPW2FC3VvnCs4G2cgCDOnC44V3A+bV9nIHxA1lg6JgV3&#10;8rBaDl4WmGrX8Re1x5CLGMI+RQUmhCqV0meGLPqxq4gj9+NqiyHCOpe6xi6G21JOkuRdWiw4Nhis&#10;6MNQdjs2VsEFf0+78psPTXNd51fT3pLuc6PUaNiv5yAC9eEpfrj3Os6fTOH/mXiB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isiusIAAADcAAAADwAAAAAAAAAAAAAA&#10;AAChAgAAZHJzL2Rvd25yZXYueG1sUEsFBgAAAAAEAAQA+QAAAJADAAAAAA==&#10;" adj="10784" strokecolor="#c00000" strokeweight="2.5pt"/>
                <v:shape id="AutoShape 126" o:spid="_x0000_s1149" type="#_x0000_t38" style="position:absolute;left:7112;top:17170;width:3784;height:1048;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MyocMAAADcAAAADwAAAGRycy9kb3ducmV2LnhtbERPTWvCQBC9F/oflhF6qxtDLTa6Sgho&#10;vQhVi+chO2aj2dk0u9X4712h0Ns83ufMFr1txIU6XztWMBomIIhLp2uuFHzvl68TED4ga2wck4Ib&#10;eVjMn59mmGl35S1ddqESMYR9hgpMCG0mpS8NWfRD1xJH7ug6iyHCrpK6w2sMt41Mk+RdWqw5Nhhs&#10;qTBUnne/VkFefP4cRuMvXG3yD3Ne6sOpSFdKvQz6fAoiUB/+xX/utY7z0zd4PBMv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jMqHDAAAA3AAAAA8AAAAAAAAAAAAA&#10;AAAAoQIAAGRycy9kb3ducmV2LnhtbFBLBQYAAAAABAAEAPkAAACRAwAAAAA=&#10;" adj="10800" strokecolor="#c00000" strokeweight="2.5pt"/>
                <v:shape id="Text Box 127" o:spid="_x0000_s1150" type="#_x0000_t202" style="position:absolute;left:2201;top:8287;width:12279;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LD3sMA&#10;AADcAAAADwAAAGRycy9kb3ducmV2LnhtbERPS2sCMRC+C/0PYQpeimarrY/VKCIo9taqtNdhM+4u&#10;3UzWJK7rvzeFgrf5+J4zX7amEg05X1pW8NpPQBBnVpecKzgeNr0JCB+QNVaWScGNPCwXT505ptpe&#10;+YuafchFDGGfooIihDqV0mcFGfR9WxNH7mSdwRChy6V2eI3hppKDJBlJgyXHhgJrWheU/e4vRsHk&#10;bdf8+I/h53c2OlXT8DJutmenVPe5Xc1ABGrDQ/zv3uk4f/AOf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LD3sMAAADcAAAADwAAAAAAAAAAAAAAAACYAgAAZHJzL2Rv&#10;d25yZXYueG1sUEsFBgAAAAAEAAQA9QAAAIgDAAAAAA==&#10;">
                  <v:textbox>
                    <w:txbxContent>
                      <w:p w14:paraId="6486C077" w14:textId="77777777" w:rsidR="00B14E21" w:rsidRPr="008526E4" w:rsidRDefault="00B14E21" w:rsidP="008857A3">
                        <w:pPr>
                          <w:rPr>
                            <w:rFonts w:ascii="Book Antiqua" w:hAnsi="Book Antiqua"/>
                            <w:sz w:val="24"/>
                            <w:szCs w:val="24"/>
                          </w:rPr>
                        </w:pPr>
                        <w:r>
                          <w:rPr>
                            <w:rFonts w:ascii="Book Antiqua" w:hAnsi="Book Antiqua"/>
                            <w:sz w:val="24"/>
                            <w:szCs w:val="24"/>
                          </w:rPr>
                          <w:t>Blood vessels</w:t>
                        </w:r>
                      </w:p>
                    </w:txbxContent>
                  </v:textbox>
                </v:shape>
                <v:shape id="Picture 128" o:spid="_x0000_s1151" type="#_x0000_t75" style="position:absolute;left:17784;top:55391;width:9392;height:75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l4P7EAAAA3AAAAA8AAABkcnMvZG93bnJldi54bWxET0trwkAQvhf8D8sI3urGVERSV6mWih4s&#10;PgribchOk2B2Ns2uMf57VxB6m4/vOZNZa0rRUO0KywoG/QgEcWp1wZmCn8PX6xiE88gaS8uk4EYO&#10;ZtPOywQTba+8o2bvMxFC2CWoIPe+SqR0aU4GXd9WxIH7tbVBH2CdSV3jNYSbUsZRNJIGCw4NOVa0&#10;yCk97y9GgcZh83dZLz9Pm9v8sJPfb8N4e1Sq120/3kF4av2/+Ole6TA/HsHjmXCBn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Cl4P7EAAAA3AAAAA8AAAAAAAAAAAAAAAAA&#10;nwIAAGRycy9kb3ducmV2LnhtbFBLBQYAAAAABAAEAPcAAACQAwAAAAA=&#10;">
                  <v:imagedata r:id="rId55" o:title=""/>
                </v:shape>
                <v:shape id="Text Box 129" o:spid="_x0000_s1152" type="#_x0000_t202" style="position:absolute;left:17784;top:63408;width:9384;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4MsMA&#10;AADcAAAADwAAAGRycy9kb3ducmV2LnhtbERPS2sCMRC+C/0PYQq9SM1WRe12o0hBsTdri16HzeyD&#10;biZrEtftv28Kgrf5+J6TrXrTiI6cry0reBklIIhzq2suFXx/bZ4XIHxA1thYJgW/5GG1fBhkmGp7&#10;5U/qDqEUMYR9igqqENpUSp9XZNCPbEscucI6gyFCV0rt8BrDTSPHSTKTBmuODRW29F5R/nO4GAWL&#10;6a47+Y/J/pjPiuY1DOfd9uyUenrs128gAvXhLr65dzrOH8/h/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z4MsMAAADcAAAADwAAAAAAAAAAAAAAAACYAgAAZHJzL2Rv&#10;d25yZXYueG1sUEsFBgAAAAAEAAQA9QAAAIgDAAAAAA==&#10;">
                  <v:textbox>
                    <w:txbxContent>
                      <w:p w14:paraId="209292E3" w14:textId="77777777" w:rsidR="00B14E21" w:rsidRPr="00275E7F" w:rsidRDefault="00B14E21" w:rsidP="008857A3">
                        <w:pPr>
                          <w:rPr>
                            <w:rFonts w:ascii="Book Antiqua" w:hAnsi="Book Antiqua"/>
                            <w:sz w:val="20"/>
                            <w:szCs w:val="20"/>
                          </w:rPr>
                        </w:pPr>
                        <w:r w:rsidRPr="00275E7F">
                          <w:rPr>
                            <w:rFonts w:ascii="Book Antiqua" w:hAnsi="Book Antiqua"/>
                            <w:sz w:val="20"/>
                            <w:szCs w:val="20"/>
                          </w:rPr>
                          <w:t>Macrophage</w:t>
                        </w:r>
                      </w:p>
                    </w:txbxContent>
                  </v:textbox>
                </v:shape>
                <v:shape id="Text Box 130" o:spid="_x0000_s1153" type="#_x0000_t202" style="position:absolute;left:18272;top:48630;width:8688;height:2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sQMYA&#10;AADcAAAADwAAAGRycy9kb3ducmV2LnhtbESPQW/CMAyF75P2HyIjcZlGOoaAdQQ0ITHBbYNpu1qN&#10;aSsap0tCKf8eHybtZus9v/d5sepdozoKsfZs4GmUgSIuvK25NPB12DzOQcWEbLHxTAauFGG1vL9b&#10;YG79hT+p26dSSQjHHA1UKbW51rGoyGEc+ZZYtKMPDpOsodQ24EXCXaPHWTbVDmuWhgpbWldUnPZn&#10;Z2A+2XY/cff88V1Mj81Leph177/BmOGgf3sFlahP/+a/660V/LHQyj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NsQMYAAADcAAAADwAAAAAAAAAAAAAAAACYAgAAZHJz&#10;L2Rvd25yZXYueG1sUEsFBgAAAAAEAAQA9QAAAIsDAAAAAA==&#10;">
                  <v:textbox>
                    <w:txbxContent>
                      <w:p w14:paraId="3219D965" w14:textId="77777777" w:rsidR="00B14E21" w:rsidRPr="00F31799" w:rsidRDefault="00B14E21" w:rsidP="008857A3">
                        <w:pPr>
                          <w:jc w:val="center"/>
                          <w:rPr>
                            <w:rFonts w:ascii="Book Antiqua" w:hAnsi="Book Antiqua"/>
                            <w:sz w:val="20"/>
                            <w:szCs w:val="20"/>
                          </w:rPr>
                        </w:pPr>
                        <w:r w:rsidRPr="00F31799">
                          <w:rPr>
                            <w:rFonts w:ascii="Book Antiqua" w:hAnsi="Book Antiqua"/>
                            <w:sz w:val="20"/>
                            <w:szCs w:val="20"/>
                          </w:rPr>
                          <w:t>TGF β</w:t>
                        </w:r>
                      </w:p>
                    </w:txbxContent>
                  </v:textbox>
                </v:shape>
                <v:shape id="AutoShape 131" o:spid="_x0000_s1154" type="#_x0000_t32" style="position:absolute;left:22616;top:41845;width:456;height:67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Oy48QAAADcAAAADwAAAGRycy9kb3ducmV2LnhtbERPS2vCQBC+F/wPyxS86UZtpE1dRcVC&#10;D/Vg9NDehuw0Cc3Ohuzm9e+7BaG3+fies9kNphIdNa60rGAxj0AQZ1aXnCu4Xd9mzyCcR9ZYWSYF&#10;IznYbScPG0y07flCXepzEULYJaig8L5OpHRZQQbd3NbEgfu2jUEfYJNL3WAfwk0ll1G0lgZLDg0F&#10;1nQsKPtJW6Pg49ieTH7un1afdrVwYxzfDocvpaaPw/4VhKfB/4vv7ncd5i9f4O+ZcIH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U7LjxAAAANwAAAAPAAAAAAAAAAAA&#10;AAAAAKECAABkcnMvZG93bnJldi54bWxQSwUGAAAAAAQABAD5AAAAkgMAAAAA&#10;" strokeweight="2.5pt">
                  <v:stroke dashstyle="dash" endarrow="block"/>
                </v:shape>
                <v:shape id="AutoShape 132" o:spid="_x0000_s1155" type="#_x0000_t32" style="position:absolute;left:27616;top:45573;width:12400;height:41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3scMAAADcAAAADwAAAGRycy9kb3ducmV2LnhtbESPT2vDMAzF74N+B6NCb6vTFUpJ65Yy&#10;GOy4/oMeRazFobYcYjfJ9umrw2A3iff03k/b/Ri86qlLTWQDi3kBiriKtuHawOX88boGlTKyRR+Z&#10;DPxQgv1u8rLF0saBj9Sfcq0khFOJBlzObal1qhwFTPPYEov2HbuAWdau1rbDQcKD129FsdIBG5YG&#10;hy29O6rup0cw8JUG/XDN4pZu1/auD73/zVdvzGw6HjagMo353/x3/WkFfyn48oxMoH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f97HDAAAA3AAAAA8AAAAAAAAAAAAA&#10;AAAAoQIAAGRycy9kb3ducmV2LnhtbFBLBQYAAAAABAAEAPkAAACRAwAAAAA=&#10;" strokeweight="2.5pt">
                  <v:stroke endarrow="block"/>
                </v:shape>
                <v:shape id="AutoShape 133" o:spid="_x0000_s1156" type="#_x0000_t67" style="position:absolute;left:21576;top:51198;width:2296;height:4193;rotation:-115984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5jzMEA&#10;AADcAAAADwAAAGRycy9kb3ducmV2LnhtbERPyWrDMBC9B/IPYgK9xbJTKMGNEoqh0LSn2D20t8Ga&#10;2KbWyEjy0r+vAoXc5vHWOZwW04uJnO8sK8iSFARxbXXHjYLP6nW7B+EDssbeMin4JQ+n43p1wFzb&#10;mS80laERMYR9jgraEIZcSl+3ZNAndiCO3NU6gyFC10jtcI7hppe7NH2SBjuODS0OVLRU/5SjUcDV&#10;mH69Y3k9F/qblswV4aPulHrYLC/PIAIt4S7+d7/pOP8xg9sz8QJ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OY8zBAAAA3AAAAA8AAAAAAAAAAAAAAAAAmAIAAGRycy9kb3du&#10;cmV2LnhtbFBLBQYAAAAABAAEAPUAAACGAwAAAAA=&#10;" adj="16201" fillcolor="#f79646 [3209]"/>
                <v:shape id="Text Box 134" o:spid="_x0000_s1157" type="#_x0000_t202" style="position:absolute;left:18272;top:44909;width:3928;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d8QA&#10;AADcAAAADwAAAGRycy9kb3ducmV2LnhtbERPS2vCQBC+F/wPywi9lLrxgbUxGymFFnurD+x1yI5J&#10;MDsbd7cx/nu3IPQ2H99zslVvGtGR87VlBeNRAoK4sLrmUsF+9/G8AOEDssbGMim4kodVPnjIMNX2&#10;whvqtqEUMYR9igqqENpUSl9UZNCPbEscuaN1BkOErpTa4SWGm0ZOkmQuDdYcGyps6b2i4rT9NQoW&#10;s3X347+m34difmxew9NL93l2Sj0O+7cliEB9+Bff3Wsd508n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izXfEAAAA3AAAAA8AAAAAAAAAAAAAAAAAmAIAAGRycy9k&#10;b3ducmV2LnhtbFBLBQYAAAAABAAEAPUAAACJAwAAAAA=&#10;">
                  <v:textbox>
                    <w:txbxContent>
                      <w:p w14:paraId="24B5C3BF" w14:textId="77777777" w:rsidR="00B14E21" w:rsidRPr="00643F56" w:rsidRDefault="00B14E21" w:rsidP="008857A3">
                        <w:pPr>
                          <w:jc w:val="center"/>
                          <w:rPr>
                            <w:rFonts w:ascii="Book Antiqua" w:hAnsi="Book Antiqua"/>
                            <w:b/>
                            <w:sz w:val="28"/>
                            <w:szCs w:val="28"/>
                          </w:rPr>
                        </w:pPr>
                        <w:r w:rsidRPr="00643F56">
                          <w:rPr>
                            <w:b/>
                            <w:sz w:val="28"/>
                            <w:szCs w:val="28"/>
                          </w:rPr>
                          <w:t>-</w:t>
                        </w:r>
                      </w:p>
                    </w:txbxContent>
                  </v:textbox>
                </v:shape>
                <v:shape id="Text Box 135" o:spid="_x0000_s1158" type="#_x0000_t202" style="position:absolute;left:32096;top:48630;width:3048;height: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5o7MMA&#10;AADcAAAADwAAAGRycy9kb3ducmV2LnhtbERPTWvCQBC9F/oflhG8FN20KWpTVykFRW9WRa9DdkyC&#10;2dl0d43x37tCobd5vM+ZzjtTi5acrywreB0mIIhzqysuFOx3i8EEhA/IGmvLpOBGHuaz56cpZtpe&#10;+YfabShEDGGfoYIyhCaT0uclGfRD2xBH7mSdwRChK6R2eI3hppZvSTKSBiuODSU29F1Sft5ejILJ&#10;+6o9+nW6OeSjU/0RXsbt8tcp1e91X58gAnXhX/znXuk4P03h8U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5o7MMAAADcAAAADwAAAAAAAAAAAAAAAACYAgAAZHJzL2Rv&#10;d25yZXYueG1sUEsFBgAAAAAEAAQA9QAAAIgDAAAAAA==&#10;">
                  <v:textbox>
                    <w:txbxContent>
                      <w:p w14:paraId="6C2337DF" w14:textId="77777777" w:rsidR="00B14E21" w:rsidRPr="00643F56" w:rsidRDefault="00B14E21" w:rsidP="008857A3">
                        <w:pPr>
                          <w:rPr>
                            <w:rFonts w:ascii="Book Antiqua" w:hAnsi="Book Antiqua"/>
                            <w:b/>
                            <w:sz w:val="28"/>
                            <w:szCs w:val="28"/>
                          </w:rPr>
                        </w:pPr>
                        <w:r w:rsidRPr="00643F56">
                          <w:rPr>
                            <w:rFonts w:ascii="Book Antiqua" w:hAnsi="Book Antiqua"/>
                            <w:b/>
                            <w:sz w:val="28"/>
                            <w:szCs w:val="28"/>
                          </w:rPr>
                          <w:t>+</w:t>
                        </w:r>
                      </w:p>
                    </w:txbxContent>
                  </v:textbox>
                </v:shape>
                <v:shape id="Text Box 136" o:spid="_x0000_s1159" type="#_x0000_t202" style="position:absolute;left:18570;top:25628;width:13603;height:5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wmMMA&#10;AADcAAAADwAAAGRycy9kb3ducmV2LnhtbERPS2sCMRC+F/wPYQQvRbM+8LE1iggVe2ut6HXYjLtL&#10;N5M1Sdf13xuh0Nt8fM9ZrltTiYacLy0rGA4SEMSZ1SXnCo7f7/05CB+QNVaWScGdPKxXnZclptre&#10;+IuaQ8hFDGGfooIihDqV0mcFGfQDWxNH7mKdwRChy6V2eIvhppKjJJlKgyXHhgJr2haU/Rx+jYL5&#10;ZN+c/cf485RNL9UivM6a3dUp1eu2mzcQgdrwL/5z73WcP57A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fwmMMAAADcAAAADwAAAAAAAAAAAAAAAACYAgAAZHJzL2Rv&#10;d25yZXYueG1sUEsFBgAAAAAEAAQA9QAAAIgDAAAAAA==&#10;">
                  <v:textbox>
                    <w:txbxContent>
                      <w:p w14:paraId="1E235CC7" w14:textId="77777777" w:rsidR="00B14E21" w:rsidRPr="009E636D" w:rsidRDefault="00B14E21" w:rsidP="008857A3">
                        <w:pPr>
                          <w:rPr>
                            <w:rFonts w:ascii="Book Antiqua" w:hAnsi="Book Antiqua"/>
                            <w:sz w:val="24"/>
                            <w:szCs w:val="24"/>
                          </w:rPr>
                        </w:pPr>
                        <w:r>
                          <w:rPr>
                            <w:rFonts w:ascii="Book Antiqua" w:hAnsi="Book Antiqua"/>
                            <w:sz w:val="24"/>
                            <w:szCs w:val="24"/>
                          </w:rPr>
                          <w:t>Neo</w:t>
                        </w:r>
                        <w:r w:rsidRPr="00805EF3">
                          <w:rPr>
                            <w:rFonts w:ascii="Book Antiqua" w:hAnsi="Book Antiqua"/>
                            <w:sz w:val="24"/>
                            <w:szCs w:val="24"/>
                          </w:rPr>
                          <w:t>angiogenesis proliferation</w:t>
                        </w:r>
                      </w:p>
                    </w:txbxContent>
                  </v:textbox>
                </v:shape>
                <w10:anchorlock/>
              </v:group>
            </w:pict>
          </mc:Fallback>
        </mc:AlternateContent>
      </w:r>
    </w:p>
    <w:p w14:paraId="33402CC3" w14:textId="77777777" w:rsidR="008857A3" w:rsidRPr="005945BF" w:rsidRDefault="008857A3" w:rsidP="007B15DF">
      <w:pPr>
        <w:snapToGrid w:val="0"/>
        <w:spacing w:after="0" w:line="360" w:lineRule="auto"/>
        <w:jc w:val="both"/>
        <w:rPr>
          <w:rFonts w:ascii="Book Antiqua" w:hAnsi="Book Antiqua" w:cs="Times New Roman"/>
          <w:noProof/>
          <w:sz w:val="24"/>
          <w:szCs w:val="24"/>
          <w:lang w:eastAsia="zh-CN"/>
        </w:rPr>
      </w:pPr>
      <w:r w:rsidRPr="005945BF">
        <w:rPr>
          <w:rFonts w:ascii="Book Antiqua" w:hAnsi="Book Antiqua" w:cs="Times New Roman"/>
          <w:b/>
          <w:noProof/>
          <w:sz w:val="24"/>
          <w:szCs w:val="24"/>
        </w:rPr>
        <w:t>Fig</w:t>
      </w:r>
      <w:r w:rsidRPr="005945BF">
        <w:rPr>
          <w:rFonts w:ascii="Book Antiqua" w:hAnsi="Book Antiqua" w:cs="Times New Roman"/>
          <w:b/>
          <w:noProof/>
          <w:sz w:val="24"/>
          <w:szCs w:val="24"/>
          <w:lang w:eastAsia="zh-CN"/>
        </w:rPr>
        <w:t xml:space="preserve">ure </w:t>
      </w:r>
      <w:r w:rsidRPr="005945BF">
        <w:rPr>
          <w:rFonts w:ascii="Book Antiqua" w:hAnsi="Book Antiqua" w:cs="Times New Roman"/>
          <w:b/>
          <w:noProof/>
          <w:sz w:val="24"/>
          <w:szCs w:val="24"/>
        </w:rPr>
        <w:t>1</w:t>
      </w:r>
      <w:r w:rsidRPr="005945BF">
        <w:rPr>
          <w:rFonts w:ascii="Book Antiqua" w:hAnsi="Book Antiqua" w:cs="Times New Roman"/>
          <w:b/>
          <w:noProof/>
          <w:sz w:val="24"/>
          <w:szCs w:val="24"/>
          <w:lang w:eastAsia="zh-CN"/>
        </w:rPr>
        <w:t xml:space="preserve"> </w:t>
      </w:r>
      <w:r w:rsidRPr="005945BF">
        <w:rPr>
          <w:rFonts w:ascii="Book Antiqua" w:hAnsi="Book Antiqua" w:cs="Times New Roman"/>
          <w:b/>
          <w:noProof/>
          <w:sz w:val="24"/>
          <w:szCs w:val="24"/>
        </w:rPr>
        <w:t>The three phases of cancer immunoediting.</w:t>
      </w:r>
      <w:r w:rsidRPr="005945BF">
        <w:rPr>
          <w:rFonts w:ascii="Book Antiqua" w:hAnsi="Book Antiqua" w:cs="Times New Roman"/>
          <w:noProof/>
          <w:sz w:val="24"/>
          <w:szCs w:val="24"/>
        </w:rPr>
        <w:t xml:space="preserve"> A: Phase 1: Elimination; B: Phase 2: Equilibrium; C: Phase 3: Escape</w:t>
      </w:r>
      <w:r w:rsidRPr="005945BF">
        <w:rPr>
          <w:rFonts w:ascii="Book Antiqua" w:hAnsi="Book Antiqua" w:cs="Times New Roman"/>
          <w:noProof/>
          <w:sz w:val="24"/>
          <w:szCs w:val="24"/>
          <w:lang w:eastAsia="zh-CN"/>
        </w:rPr>
        <w:t>.</w:t>
      </w:r>
    </w:p>
    <w:p w14:paraId="1695A7DE" w14:textId="590A0F5C" w:rsidR="008857A3" w:rsidRPr="005945BF" w:rsidRDefault="008857A3" w:rsidP="007B15DF">
      <w:pPr>
        <w:snapToGrid w:val="0"/>
        <w:spacing w:after="0" w:line="360" w:lineRule="auto"/>
        <w:jc w:val="both"/>
        <w:rPr>
          <w:rFonts w:ascii="Book Antiqua" w:hAnsi="Book Antiqua" w:cs="Times New Roman"/>
          <w:sz w:val="24"/>
          <w:szCs w:val="24"/>
        </w:rPr>
      </w:pPr>
      <w:r w:rsidRPr="005945BF">
        <w:rPr>
          <w:rFonts w:ascii="Book Antiqua" w:hAnsi="Book Antiqua" w:cs="Times New Roman"/>
          <w:sz w:val="24"/>
          <w:szCs w:val="24"/>
        </w:rPr>
        <w:br w:type="page"/>
      </w:r>
    </w:p>
    <w:p w14:paraId="1CB1494E" w14:textId="77777777" w:rsidR="008857A3" w:rsidRPr="005945BF" w:rsidRDefault="008857A3" w:rsidP="007B15DF">
      <w:pPr>
        <w:snapToGrid w:val="0"/>
        <w:spacing w:after="0" w:line="360" w:lineRule="auto"/>
        <w:jc w:val="both"/>
        <w:rPr>
          <w:rFonts w:ascii="Book Antiqua" w:hAnsi="Book Antiqua" w:cs="Times New Roman"/>
          <w:sz w:val="24"/>
          <w:szCs w:val="24"/>
        </w:rPr>
      </w:pPr>
      <w:r w:rsidRPr="005945BF">
        <w:rPr>
          <w:rFonts w:ascii="Book Antiqua" w:hAnsi="Book Antiqua" w:cs="Times New Roman"/>
          <w:noProof/>
          <w:sz w:val="24"/>
          <w:szCs w:val="24"/>
          <w:lang w:eastAsia="zh-CN"/>
        </w:rPr>
        <w:lastRenderedPageBreak/>
        <w:drawing>
          <wp:inline distT="0" distB="0" distL="0" distR="0" wp14:anchorId="181E4398" wp14:editId="66256705">
            <wp:extent cx="5125602" cy="5020574"/>
            <wp:effectExtent l="0" t="0" r="0" b="889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149062" cy="5043553"/>
                    </a:xfrm>
                    <a:prstGeom prst="rect">
                      <a:avLst/>
                    </a:prstGeom>
                    <a:noFill/>
                  </pic:spPr>
                </pic:pic>
              </a:graphicData>
            </a:graphic>
          </wp:inline>
        </w:drawing>
      </w:r>
    </w:p>
    <w:p w14:paraId="76E1D66A" w14:textId="66496FA8" w:rsidR="008857A3" w:rsidRPr="005945BF" w:rsidRDefault="008857A3" w:rsidP="007B15DF">
      <w:pPr>
        <w:snapToGrid w:val="0"/>
        <w:spacing w:after="0" w:line="360" w:lineRule="auto"/>
        <w:jc w:val="both"/>
        <w:rPr>
          <w:rFonts w:ascii="Book Antiqua" w:hAnsi="Book Antiqua" w:cs="Times New Roman"/>
          <w:sz w:val="24"/>
          <w:szCs w:val="24"/>
          <w:lang w:eastAsia="zh-CN"/>
        </w:rPr>
      </w:pPr>
      <w:r w:rsidRPr="005945BF">
        <w:rPr>
          <w:rFonts w:ascii="Book Antiqua" w:hAnsi="Book Antiqua" w:cs="Times New Roman"/>
          <w:b/>
          <w:sz w:val="24"/>
          <w:szCs w:val="24"/>
        </w:rPr>
        <w:t>Fig</w:t>
      </w:r>
      <w:r w:rsidRPr="005945BF">
        <w:rPr>
          <w:rFonts w:ascii="Book Antiqua" w:hAnsi="Book Antiqua" w:cs="Times New Roman"/>
          <w:b/>
          <w:sz w:val="24"/>
          <w:szCs w:val="24"/>
          <w:lang w:eastAsia="zh-CN"/>
        </w:rPr>
        <w:t xml:space="preserve">ure </w:t>
      </w:r>
      <w:r w:rsidRPr="005945BF">
        <w:rPr>
          <w:rFonts w:ascii="Book Antiqua" w:hAnsi="Book Antiqua" w:cs="Times New Roman"/>
          <w:b/>
          <w:sz w:val="24"/>
          <w:szCs w:val="24"/>
        </w:rPr>
        <w:t>2 Current immunotherapeutic strategies in gastric cancer</w:t>
      </w:r>
      <w:r w:rsidRPr="005945BF">
        <w:rPr>
          <w:rFonts w:ascii="Book Antiqua" w:hAnsi="Book Antiqua" w:cs="Times New Roman"/>
          <w:b/>
          <w:sz w:val="24"/>
          <w:szCs w:val="24"/>
          <w:lang w:eastAsia="zh-CN"/>
        </w:rPr>
        <w:t xml:space="preserve">. </w:t>
      </w:r>
      <w:r w:rsidRPr="005945BF">
        <w:rPr>
          <w:rFonts w:ascii="Book Antiqua" w:hAnsi="Book Antiqua" w:cs="Times New Roman"/>
          <w:sz w:val="24"/>
          <w:szCs w:val="24"/>
        </w:rPr>
        <w:t>NK</w:t>
      </w:r>
      <w:r w:rsidR="00B77BFB">
        <w:rPr>
          <w:rFonts w:ascii="Book Antiqua" w:hAnsi="Book Antiqua" w:cs="Times New Roman" w:hint="eastAsia"/>
          <w:sz w:val="24"/>
          <w:szCs w:val="24"/>
          <w:lang w:eastAsia="zh-CN"/>
        </w:rPr>
        <w:t>:</w:t>
      </w:r>
      <w:r w:rsidRPr="005945BF">
        <w:rPr>
          <w:rFonts w:ascii="Book Antiqua" w:hAnsi="Book Antiqua" w:cs="Times New Roman"/>
          <w:sz w:val="24"/>
          <w:szCs w:val="24"/>
        </w:rPr>
        <w:t xml:space="preserve"> </w:t>
      </w:r>
      <w:r w:rsidRPr="00B77BFB">
        <w:rPr>
          <w:rFonts w:ascii="Book Antiqua" w:hAnsi="Book Antiqua" w:cs="Times New Roman"/>
          <w:caps/>
          <w:sz w:val="24"/>
          <w:szCs w:val="24"/>
        </w:rPr>
        <w:t>n</w:t>
      </w:r>
      <w:r w:rsidRPr="005945BF">
        <w:rPr>
          <w:rFonts w:ascii="Book Antiqua" w:hAnsi="Book Antiqua" w:cs="Times New Roman"/>
          <w:sz w:val="24"/>
          <w:szCs w:val="24"/>
        </w:rPr>
        <w:t>atural killer cells; TILs</w:t>
      </w:r>
      <w:r w:rsidR="00B77BFB">
        <w:rPr>
          <w:rFonts w:ascii="Book Antiqua" w:hAnsi="Book Antiqua" w:cs="Times New Roman" w:hint="eastAsia"/>
          <w:sz w:val="24"/>
          <w:szCs w:val="24"/>
          <w:lang w:eastAsia="zh-CN"/>
        </w:rPr>
        <w:t>:</w:t>
      </w:r>
      <w:r w:rsidRPr="005945BF">
        <w:rPr>
          <w:rFonts w:ascii="Book Antiqua" w:hAnsi="Book Antiqua" w:cs="Times New Roman"/>
          <w:sz w:val="24"/>
          <w:szCs w:val="24"/>
        </w:rPr>
        <w:t xml:space="preserve"> </w:t>
      </w:r>
      <w:r w:rsidRPr="00B77BFB">
        <w:rPr>
          <w:rFonts w:ascii="Book Antiqua" w:hAnsi="Book Antiqua" w:cs="Times New Roman"/>
          <w:caps/>
          <w:sz w:val="24"/>
          <w:szCs w:val="24"/>
        </w:rPr>
        <w:t>t</w:t>
      </w:r>
      <w:r w:rsidRPr="005945BF">
        <w:rPr>
          <w:rFonts w:ascii="Book Antiqua" w:hAnsi="Book Antiqua" w:cs="Times New Roman"/>
          <w:sz w:val="24"/>
          <w:szCs w:val="24"/>
        </w:rPr>
        <w:t>umor-infiltrating lymphocytes; CIK</w:t>
      </w:r>
      <w:r w:rsidR="00B77BFB">
        <w:rPr>
          <w:rFonts w:ascii="Book Antiqua" w:hAnsi="Book Antiqua" w:cs="Times New Roman" w:hint="eastAsia"/>
          <w:sz w:val="24"/>
          <w:szCs w:val="24"/>
          <w:lang w:eastAsia="zh-CN"/>
        </w:rPr>
        <w:t>:</w:t>
      </w:r>
      <w:r w:rsidRPr="005945BF">
        <w:rPr>
          <w:rFonts w:ascii="Book Antiqua" w:hAnsi="Book Antiqua" w:cs="Times New Roman"/>
          <w:sz w:val="24"/>
          <w:szCs w:val="24"/>
        </w:rPr>
        <w:t xml:space="preserve"> </w:t>
      </w:r>
      <w:r w:rsidRPr="00B77BFB">
        <w:rPr>
          <w:rFonts w:ascii="Book Antiqua" w:hAnsi="Book Antiqua" w:cs="Times New Roman"/>
          <w:caps/>
          <w:sz w:val="24"/>
          <w:szCs w:val="24"/>
        </w:rPr>
        <w:t>c</w:t>
      </w:r>
      <w:r w:rsidRPr="005945BF">
        <w:rPr>
          <w:rFonts w:ascii="Book Antiqua" w:hAnsi="Book Antiqua" w:cs="Times New Roman"/>
          <w:sz w:val="24"/>
          <w:szCs w:val="24"/>
        </w:rPr>
        <w:t>ytokine-induced killer cells; ACT</w:t>
      </w:r>
      <w:r w:rsidR="00B77BFB">
        <w:rPr>
          <w:rFonts w:ascii="Book Antiqua" w:hAnsi="Book Antiqua" w:cs="Times New Roman" w:hint="eastAsia"/>
          <w:sz w:val="24"/>
          <w:szCs w:val="24"/>
          <w:lang w:eastAsia="zh-CN"/>
        </w:rPr>
        <w:t>:</w:t>
      </w:r>
      <w:r w:rsidRPr="005945BF">
        <w:rPr>
          <w:rFonts w:ascii="Book Antiqua" w:hAnsi="Book Antiqua" w:cs="Times New Roman"/>
          <w:sz w:val="24"/>
          <w:szCs w:val="24"/>
        </w:rPr>
        <w:t xml:space="preserve"> </w:t>
      </w:r>
      <w:r w:rsidRPr="00B77BFB">
        <w:rPr>
          <w:rFonts w:ascii="Book Antiqua" w:hAnsi="Book Antiqua" w:cs="Times New Roman"/>
          <w:caps/>
          <w:sz w:val="24"/>
          <w:szCs w:val="24"/>
        </w:rPr>
        <w:t>a</w:t>
      </w:r>
      <w:r w:rsidRPr="005945BF">
        <w:rPr>
          <w:rFonts w:ascii="Book Antiqua" w:hAnsi="Book Antiqua" w:cs="Times New Roman"/>
          <w:sz w:val="24"/>
          <w:szCs w:val="24"/>
        </w:rPr>
        <w:t>doptive cell therapy; DCs</w:t>
      </w:r>
      <w:r w:rsidR="00B77BFB">
        <w:rPr>
          <w:rFonts w:ascii="Book Antiqua" w:hAnsi="Book Antiqua" w:cs="Times New Roman" w:hint="eastAsia"/>
          <w:sz w:val="24"/>
          <w:szCs w:val="24"/>
          <w:lang w:eastAsia="zh-CN"/>
        </w:rPr>
        <w:t>:</w:t>
      </w:r>
      <w:r w:rsidRPr="005945BF">
        <w:rPr>
          <w:rFonts w:ascii="Book Antiqua" w:hAnsi="Book Antiqua" w:cs="Times New Roman"/>
          <w:sz w:val="24"/>
          <w:szCs w:val="24"/>
        </w:rPr>
        <w:t xml:space="preserve"> </w:t>
      </w:r>
      <w:r w:rsidRPr="00B77BFB">
        <w:rPr>
          <w:rFonts w:ascii="Book Antiqua" w:hAnsi="Book Antiqua" w:cs="Times New Roman"/>
          <w:caps/>
          <w:sz w:val="24"/>
          <w:szCs w:val="24"/>
        </w:rPr>
        <w:t>d</w:t>
      </w:r>
      <w:r w:rsidRPr="005945BF">
        <w:rPr>
          <w:rFonts w:ascii="Book Antiqua" w:hAnsi="Book Antiqua" w:cs="Times New Roman"/>
          <w:sz w:val="24"/>
          <w:szCs w:val="24"/>
        </w:rPr>
        <w:t>endritic cells; PD-1</w:t>
      </w:r>
      <w:r w:rsidR="00FD35B2">
        <w:rPr>
          <w:rFonts w:ascii="Book Antiqua" w:hAnsi="Book Antiqua" w:cs="Times New Roman" w:hint="eastAsia"/>
          <w:sz w:val="24"/>
          <w:szCs w:val="24"/>
          <w:lang w:eastAsia="zh-CN"/>
        </w:rPr>
        <w:t xml:space="preserve">: </w:t>
      </w:r>
      <w:r w:rsidRPr="00FD35B2">
        <w:rPr>
          <w:rFonts w:ascii="Book Antiqua" w:hAnsi="Book Antiqua" w:cs="Times New Roman"/>
          <w:caps/>
          <w:sz w:val="24"/>
          <w:szCs w:val="24"/>
        </w:rPr>
        <w:t>p</w:t>
      </w:r>
      <w:r w:rsidRPr="005945BF">
        <w:rPr>
          <w:rFonts w:ascii="Book Antiqua" w:hAnsi="Book Antiqua" w:cs="Times New Roman"/>
          <w:sz w:val="24"/>
          <w:szCs w:val="24"/>
        </w:rPr>
        <w:t>rogrammed death-1; PD-L1</w:t>
      </w:r>
      <w:r w:rsidR="00FD35B2">
        <w:rPr>
          <w:rFonts w:ascii="Book Antiqua" w:hAnsi="Book Antiqua" w:cs="Times New Roman" w:hint="eastAsia"/>
          <w:sz w:val="24"/>
          <w:szCs w:val="24"/>
          <w:lang w:eastAsia="zh-CN"/>
        </w:rPr>
        <w:t>:</w:t>
      </w:r>
      <w:r w:rsidRPr="005945BF">
        <w:rPr>
          <w:rFonts w:ascii="Book Antiqua" w:hAnsi="Book Antiqua" w:cs="Times New Roman"/>
          <w:sz w:val="24"/>
          <w:szCs w:val="24"/>
        </w:rPr>
        <w:t xml:space="preserve"> </w:t>
      </w:r>
      <w:r w:rsidRPr="00FD35B2">
        <w:rPr>
          <w:rFonts w:ascii="Book Antiqua" w:hAnsi="Book Antiqua" w:cs="Times New Roman"/>
          <w:caps/>
          <w:sz w:val="24"/>
          <w:szCs w:val="24"/>
        </w:rPr>
        <w:t>p</w:t>
      </w:r>
      <w:r w:rsidRPr="005945BF">
        <w:rPr>
          <w:rFonts w:ascii="Book Antiqua" w:hAnsi="Book Antiqua" w:cs="Times New Roman"/>
          <w:sz w:val="24"/>
          <w:szCs w:val="24"/>
        </w:rPr>
        <w:t>rogrammed death ligand-1; CTLA-4</w:t>
      </w:r>
      <w:r w:rsidR="00B77BFB">
        <w:rPr>
          <w:rFonts w:ascii="Book Antiqua" w:hAnsi="Book Antiqua" w:cs="Times New Roman" w:hint="eastAsia"/>
          <w:sz w:val="24"/>
          <w:szCs w:val="24"/>
          <w:lang w:eastAsia="zh-CN"/>
        </w:rPr>
        <w:t>:</w:t>
      </w:r>
      <w:r w:rsidRPr="005945BF">
        <w:rPr>
          <w:rFonts w:ascii="Book Antiqua" w:hAnsi="Book Antiqua" w:cs="Times New Roman"/>
          <w:sz w:val="24"/>
          <w:szCs w:val="24"/>
        </w:rPr>
        <w:t xml:space="preserve"> </w:t>
      </w:r>
      <w:r w:rsidRPr="00B77BFB">
        <w:rPr>
          <w:rFonts w:ascii="Book Antiqua" w:hAnsi="Book Antiqua" w:cs="Times New Roman"/>
          <w:caps/>
          <w:sz w:val="24"/>
          <w:szCs w:val="24"/>
        </w:rPr>
        <w:t>c</w:t>
      </w:r>
      <w:r w:rsidRPr="005945BF">
        <w:rPr>
          <w:rFonts w:ascii="Book Antiqua" w:hAnsi="Book Antiqua" w:cs="Times New Roman"/>
          <w:sz w:val="24"/>
          <w:szCs w:val="24"/>
        </w:rPr>
        <w:t>ytotoxic T-lymphocyte-associated antigen 4; CI</w:t>
      </w:r>
      <w:r w:rsidR="00B77BFB">
        <w:rPr>
          <w:rFonts w:ascii="Book Antiqua" w:hAnsi="Book Antiqua" w:cs="Times New Roman" w:hint="eastAsia"/>
          <w:sz w:val="24"/>
          <w:szCs w:val="24"/>
          <w:lang w:eastAsia="zh-CN"/>
        </w:rPr>
        <w:t>:</w:t>
      </w:r>
      <w:r w:rsidRPr="005945BF">
        <w:rPr>
          <w:rFonts w:ascii="Book Antiqua" w:hAnsi="Book Antiqua" w:cs="Times New Roman"/>
          <w:sz w:val="24"/>
          <w:szCs w:val="24"/>
        </w:rPr>
        <w:t xml:space="preserve"> </w:t>
      </w:r>
      <w:r w:rsidRPr="00B77BFB">
        <w:rPr>
          <w:rFonts w:ascii="Book Antiqua" w:hAnsi="Book Antiqua" w:cs="Times New Roman"/>
          <w:caps/>
          <w:sz w:val="24"/>
          <w:szCs w:val="24"/>
        </w:rPr>
        <w:t>c</w:t>
      </w:r>
      <w:r w:rsidRPr="005945BF">
        <w:rPr>
          <w:rFonts w:ascii="Book Antiqua" w:hAnsi="Book Antiqua" w:cs="Times New Roman"/>
          <w:sz w:val="24"/>
          <w:szCs w:val="24"/>
        </w:rPr>
        <w:t>heckpoint inhibitors</w:t>
      </w:r>
      <w:r w:rsidR="00B77BFB">
        <w:rPr>
          <w:rFonts w:ascii="Book Antiqua" w:hAnsi="Book Antiqua" w:cs="Times New Roman" w:hint="eastAsia"/>
          <w:sz w:val="24"/>
          <w:szCs w:val="24"/>
          <w:lang w:eastAsia="zh-CN"/>
        </w:rPr>
        <w:t>.</w:t>
      </w:r>
    </w:p>
    <w:p w14:paraId="50EBA49B" w14:textId="77777777" w:rsidR="008857A3" w:rsidRPr="005945BF" w:rsidRDefault="008857A3" w:rsidP="007B15DF">
      <w:pPr>
        <w:snapToGrid w:val="0"/>
        <w:spacing w:after="0" w:line="360" w:lineRule="auto"/>
        <w:jc w:val="both"/>
        <w:rPr>
          <w:rFonts w:ascii="Book Antiqua" w:hAnsi="Book Antiqua"/>
          <w:b/>
          <w:sz w:val="24"/>
          <w:szCs w:val="24"/>
        </w:rPr>
      </w:pPr>
      <w:r w:rsidRPr="005945BF">
        <w:rPr>
          <w:rFonts w:ascii="Book Antiqua" w:hAnsi="Book Antiqua"/>
          <w:b/>
          <w:noProof/>
          <w:sz w:val="24"/>
          <w:szCs w:val="24"/>
          <w:lang w:eastAsia="zh-CN"/>
        </w:rPr>
        <w:lastRenderedPageBreak/>
        <mc:AlternateContent>
          <mc:Choice Requires="wps">
            <w:drawing>
              <wp:anchor distT="0" distB="0" distL="114300" distR="114300" simplePos="0" relativeHeight="251665408" behindDoc="0" locked="0" layoutInCell="1" allowOverlap="1" wp14:anchorId="7E9FD3FF" wp14:editId="5494E4F5">
                <wp:simplePos x="0" y="0"/>
                <wp:positionH relativeFrom="column">
                  <wp:posOffset>2398713</wp:posOffset>
                </wp:positionH>
                <wp:positionV relativeFrom="paragraph">
                  <wp:posOffset>3429059</wp:posOffset>
                </wp:positionV>
                <wp:extent cx="447040" cy="301625"/>
                <wp:effectExtent l="72707" t="22543" r="82868" b="0"/>
                <wp:wrapNone/>
                <wp:docPr id="148" name="Săgeată: dreapta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96140">
                          <a:off x="0" y="0"/>
                          <a:ext cx="447040" cy="301625"/>
                        </a:xfrm>
                        <a:prstGeom prst="rightArrow">
                          <a:avLst>
                            <a:gd name="adj1" fmla="val 50000"/>
                            <a:gd name="adj2" fmla="val 37053"/>
                          </a:avLst>
                        </a:prstGeom>
                        <a:solidFill>
                          <a:srgbClr val="7030A0"/>
                        </a:solidFill>
                        <a:ln w="31750">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A945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ăgeată: dreapta 148" o:spid="_x0000_s1026" type="#_x0000_t13" style="position:absolute;margin-left:188.9pt;margin-top:270pt;width:35.2pt;height:23.75pt;rotation:8624691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" fillcolor="#7030a0" strokecolor="#7030a0" strokeweight="2.5pt"/>
            </w:pict>
          </mc:Fallback>
        </mc:AlternateContent>
      </w:r>
      <w:r w:rsidRPr="005945BF">
        <w:rPr>
          <w:rFonts w:ascii="Book Antiqua" w:hAnsi="Book Antiqua"/>
          <w:b/>
          <w:noProof/>
          <w:sz w:val="24"/>
          <w:szCs w:val="24"/>
          <w:lang w:eastAsia="zh-CN"/>
        </w:rPr>
        <mc:AlternateContent>
          <mc:Choice Requires="wps">
            <w:drawing>
              <wp:anchor distT="0" distB="0" distL="114300" distR="114300" simplePos="0" relativeHeight="251664384" behindDoc="0" locked="0" layoutInCell="1" allowOverlap="1" wp14:anchorId="6F20667D" wp14:editId="4908C14C">
                <wp:simplePos x="0" y="0"/>
                <wp:positionH relativeFrom="column">
                  <wp:posOffset>1762445</wp:posOffset>
                </wp:positionH>
                <wp:positionV relativeFrom="paragraph">
                  <wp:posOffset>3443197</wp:posOffset>
                </wp:positionV>
                <wp:extent cx="447040" cy="288925"/>
                <wp:effectExtent l="98107" t="16193" r="70168" b="0"/>
                <wp:wrapNone/>
                <wp:docPr id="147" name="Săgeată: dreapta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22444">
                          <a:off x="0" y="0"/>
                          <a:ext cx="447040" cy="288925"/>
                        </a:xfrm>
                        <a:prstGeom prst="rightArrow">
                          <a:avLst>
                            <a:gd name="adj1" fmla="val 50000"/>
                            <a:gd name="adj2" fmla="val 38681"/>
                          </a:avLst>
                        </a:prstGeom>
                        <a:solidFill>
                          <a:srgbClr val="7030A0"/>
                        </a:solidFill>
                        <a:ln w="31750">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B2AD7" id="Săgeată: dreapta 147" o:spid="_x0000_s1026" type="#_x0000_t13" style="position:absolute;margin-left:138.8pt;margin-top:271.1pt;width:35.2pt;height:22.75pt;rotation:3082861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" fillcolor="#7030a0" strokecolor="#7030a0" strokeweight="2.5pt"/>
            </w:pict>
          </mc:Fallback>
        </mc:AlternateContent>
      </w:r>
      <w:r w:rsidRPr="005945BF">
        <w:rPr>
          <w:rFonts w:ascii="Book Antiqua" w:hAnsi="Book Antiqua"/>
          <w:b/>
          <w:noProof/>
          <w:sz w:val="24"/>
          <w:szCs w:val="24"/>
          <w:lang w:eastAsia="zh-CN"/>
        </w:rPr>
        <mc:AlternateContent>
          <mc:Choice Requires="wps">
            <w:drawing>
              <wp:anchor distT="0" distB="0" distL="114300" distR="114300" simplePos="0" relativeHeight="251659264" behindDoc="0" locked="0" layoutInCell="1" allowOverlap="1" wp14:anchorId="6FEC4C0F" wp14:editId="572ED847">
                <wp:simplePos x="0" y="0"/>
                <wp:positionH relativeFrom="column">
                  <wp:posOffset>22578</wp:posOffset>
                </wp:positionH>
                <wp:positionV relativeFrom="paragraph">
                  <wp:posOffset>2782711</wp:posOffset>
                </wp:positionV>
                <wp:extent cx="637822" cy="561975"/>
                <wp:effectExtent l="19050" t="19050" r="29210" b="66675"/>
                <wp:wrapNone/>
                <wp:docPr id="150" name="Casetă text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822" cy="561975"/>
                        </a:xfrm>
                        <a:prstGeom prst="rect">
                          <a:avLst/>
                        </a:prstGeom>
                        <a:solidFill>
                          <a:schemeClr val="accent3">
                            <a:lumMod val="100000"/>
                            <a:lumOff val="0"/>
                          </a:schemeClr>
                        </a:solidFill>
                        <a:ln w="38100">
                          <a:solidFill>
                            <a:srgbClr val="00B050"/>
                          </a:solidFill>
                          <a:miter lim="800000"/>
                          <a:headEnd/>
                          <a:tailEnd/>
                        </a:ln>
                        <a:effectLst>
                          <a:outerShdw dist="28398" dir="3806097" algn="ctr" rotWithShape="0">
                            <a:schemeClr val="accent3">
                              <a:lumMod val="50000"/>
                              <a:lumOff val="0"/>
                              <a:alpha val="50000"/>
                            </a:schemeClr>
                          </a:outerShdw>
                        </a:effectLst>
                      </wps:spPr>
                      <wps:txbx>
                        <w:txbxContent>
                          <w:p w14:paraId="03989ECC" w14:textId="77777777" w:rsidR="00B14E21" w:rsidRPr="00732532" w:rsidRDefault="00B14E21" w:rsidP="008857A3">
                            <w:pPr>
                              <w:jc w:val="center"/>
                              <w:rPr>
                                <w:rFonts w:ascii="Book Antiqua" w:hAnsi="Book Antiqua"/>
                                <w:b/>
                                <w:sz w:val="24"/>
                                <w:szCs w:val="24"/>
                              </w:rPr>
                            </w:pPr>
                            <w:r w:rsidRPr="00732532">
                              <w:rPr>
                                <w:rFonts w:ascii="Book Antiqua" w:hAnsi="Book Antiqua"/>
                                <w:b/>
                                <w:sz w:val="24"/>
                                <w:szCs w:val="24"/>
                              </w:rPr>
                              <w:t xml:space="preserve">I </w:t>
                            </w:r>
                            <w:r w:rsidRPr="00732532">
                              <w:rPr>
                                <w:rFonts w:ascii="Book Antiqua" w:hAnsi="Book Antiqua"/>
                                <w:b/>
                                <w:sz w:val="24"/>
                                <w:szCs w:val="24"/>
                                <w:vertAlign w:val="superscript"/>
                              </w:rPr>
                              <w:t xml:space="preserve">st </w:t>
                            </w:r>
                            <w:r w:rsidRPr="00732532">
                              <w:rPr>
                                <w:rFonts w:ascii="Book Antiqua" w:hAnsi="Book Antiqua"/>
                                <w:b/>
                                <w:sz w:val="24"/>
                                <w:szCs w:val="24"/>
                              </w:rPr>
                              <w:t>line</w:t>
                            </w:r>
                            <w:r>
                              <w:rPr>
                                <w:rFonts w:ascii="Book Antiqua" w:hAnsi="Book Antiqua"/>
                                <w:b/>
                                <w:sz w:val="24"/>
                                <w:szCs w:val="24"/>
                              </w:rPr>
                              <w:t xml:space="preserve"> treatment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C4C0F" id="Casetă text 150" o:spid="_x0000_s1160" type="#_x0000_t202" style="position:absolute;left:0;text-align:left;margin-left:1.8pt;margin-top:219.1pt;width:50.2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" fillcolor="#9bbb59 [3206]" strokecolor="#00b050" strokeweight="3pt">
                <v:shadow on="t" color="#4e6128 [1606]" opacity=".5" offset="1pt"/>
                <v:textbox>
                  <w:txbxContent>
                    <w:p w14:paraId="03989ECC" w14:textId="77777777" w:rsidR="00B14E21" w:rsidRPr="00732532" w:rsidRDefault="00B14E21" w:rsidP="008857A3">
                      <w:pPr>
                        <w:jc w:val="center"/>
                        <w:rPr>
                          <w:rFonts w:ascii="Book Antiqua" w:hAnsi="Book Antiqua"/>
                          <w:b/>
                          <w:sz w:val="24"/>
                          <w:szCs w:val="24"/>
                        </w:rPr>
                      </w:pPr>
                      <w:r w:rsidRPr="00732532">
                        <w:rPr>
                          <w:rFonts w:ascii="Book Antiqua" w:hAnsi="Book Antiqua"/>
                          <w:b/>
                          <w:sz w:val="24"/>
                          <w:szCs w:val="24"/>
                        </w:rPr>
                        <w:t xml:space="preserve">I </w:t>
                      </w:r>
                      <w:r w:rsidRPr="00732532">
                        <w:rPr>
                          <w:rFonts w:ascii="Book Antiqua" w:hAnsi="Book Antiqua"/>
                          <w:b/>
                          <w:sz w:val="24"/>
                          <w:szCs w:val="24"/>
                          <w:vertAlign w:val="superscript"/>
                        </w:rPr>
                        <w:t xml:space="preserve">st </w:t>
                      </w:r>
                      <w:r w:rsidRPr="00732532">
                        <w:rPr>
                          <w:rFonts w:ascii="Book Antiqua" w:hAnsi="Book Antiqua"/>
                          <w:b/>
                          <w:sz w:val="24"/>
                          <w:szCs w:val="24"/>
                        </w:rPr>
                        <w:t>line</w:t>
                      </w:r>
                      <w:r>
                        <w:rPr>
                          <w:rFonts w:ascii="Book Antiqua" w:hAnsi="Book Antiqua"/>
                          <w:b/>
                          <w:sz w:val="24"/>
                          <w:szCs w:val="24"/>
                        </w:rPr>
                        <w:t xml:space="preserve"> treatment</w:t>
                      </w:r>
                    </w:p>
                  </w:txbxContent>
                </v:textbox>
              </v:shape>
            </w:pict>
          </mc:Fallback>
        </mc:AlternateContent>
      </w:r>
      <w:r w:rsidRPr="005945BF">
        <w:rPr>
          <w:rFonts w:ascii="Book Antiqua" w:hAnsi="Book Antiqua"/>
          <w:b/>
          <w:noProof/>
          <w:sz w:val="24"/>
          <w:szCs w:val="24"/>
          <w:lang w:eastAsia="zh-CN"/>
        </w:rPr>
        <mc:AlternateContent>
          <mc:Choice Requires="wps">
            <w:drawing>
              <wp:anchor distT="0" distB="0" distL="114300" distR="114300" simplePos="0" relativeHeight="251669504" behindDoc="0" locked="0" layoutInCell="1" allowOverlap="1" wp14:anchorId="3B2C0D29" wp14:editId="2401B0EB">
                <wp:simplePos x="0" y="0"/>
                <wp:positionH relativeFrom="column">
                  <wp:posOffset>87630</wp:posOffset>
                </wp:positionH>
                <wp:positionV relativeFrom="paragraph">
                  <wp:posOffset>6074833</wp:posOffset>
                </wp:positionV>
                <wp:extent cx="838200" cy="476250"/>
                <wp:effectExtent l="6350" t="10795" r="12700" b="8255"/>
                <wp:wrapNone/>
                <wp:docPr id="152" name="Casetă text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76250"/>
                        </a:xfrm>
                        <a:prstGeom prst="rect">
                          <a:avLst/>
                        </a:prstGeom>
                        <a:solidFill>
                          <a:srgbClr val="A21A61"/>
                        </a:solidFill>
                        <a:ln w="9525">
                          <a:solidFill>
                            <a:srgbClr val="000000"/>
                          </a:solidFill>
                          <a:miter lim="800000"/>
                          <a:headEnd/>
                          <a:tailEnd/>
                        </a:ln>
                      </wps:spPr>
                      <wps:txbx>
                        <w:txbxContent>
                          <w:p w14:paraId="11109BC7" w14:textId="77777777" w:rsidR="00B14E21" w:rsidRPr="004D0A05" w:rsidRDefault="00B14E21" w:rsidP="008857A3">
                            <w:pPr>
                              <w:jc w:val="center"/>
                              <w:rPr>
                                <w:rFonts w:ascii="Book Antiqua" w:hAnsi="Book Antiqua"/>
                                <w:b/>
                                <w:color w:val="F79646" w:themeColor="accent6"/>
                                <w:sz w:val="24"/>
                                <w:szCs w:val="24"/>
                              </w:rPr>
                            </w:pPr>
                            <w:r>
                              <w:rPr>
                                <w:rFonts w:ascii="Book Antiqua" w:hAnsi="Book Antiqua"/>
                                <w:b/>
                                <w:color w:val="F79646" w:themeColor="accent6"/>
                                <w:sz w:val="24"/>
                                <w:szCs w:val="24"/>
                              </w:rPr>
                              <w:t xml:space="preserve">4 </w:t>
                            </w:r>
                            <w:r w:rsidRPr="00CC6B6A">
                              <w:rPr>
                                <w:rFonts w:ascii="Book Antiqua" w:hAnsi="Book Antiqua"/>
                                <w:b/>
                                <w:color w:val="F79646" w:themeColor="accent6"/>
                                <w:sz w:val="24"/>
                                <w:szCs w:val="24"/>
                                <w:vertAlign w:val="superscript"/>
                              </w:rPr>
                              <w:t>th</w:t>
                            </w:r>
                            <w:r>
                              <w:rPr>
                                <w:rFonts w:ascii="Book Antiqua" w:hAnsi="Book Antiqua"/>
                                <w:b/>
                                <w:color w:val="F79646" w:themeColor="accent6"/>
                                <w:sz w:val="24"/>
                                <w:szCs w:val="24"/>
                              </w:rPr>
                              <w:t xml:space="preserve">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C0D29" id="Casetă text 152" o:spid="_x0000_s1161" type="#_x0000_t202" style="position:absolute;left:0;text-align:left;margin-left:6.9pt;margin-top:478.35pt;width:66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" fillcolor="#a21a61">
                <v:textbox>
                  <w:txbxContent>
                    <w:p w14:paraId="11109BC7" w14:textId="77777777" w:rsidR="00B14E21" w:rsidRPr="004D0A05" w:rsidRDefault="00B14E21" w:rsidP="008857A3">
                      <w:pPr>
                        <w:jc w:val="center"/>
                        <w:rPr>
                          <w:rFonts w:ascii="Book Antiqua" w:hAnsi="Book Antiqua"/>
                          <w:b/>
                          <w:color w:val="F79646" w:themeColor="accent6"/>
                          <w:sz w:val="24"/>
                          <w:szCs w:val="24"/>
                        </w:rPr>
                      </w:pPr>
                      <w:r>
                        <w:rPr>
                          <w:rFonts w:ascii="Book Antiqua" w:hAnsi="Book Antiqua"/>
                          <w:b/>
                          <w:color w:val="F79646" w:themeColor="accent6"/>
                          <w:sz w:val="24"/>
                          <w:szCs w:val="24"/>
                        </w:rPr>
                        <w:t xml:space="preserve">4 </w:t>
                      </w:r>
                      <w:r w:rsidRPr="00CC6B6A">
                        <w:rPr>
                          <w:rFonts w:ascii="Book Antiqua" w:hAnsi="Book Antiqua"/>
                          <w:b/>
                          <w:color w:val="F79646" w:themeColor="accent6"/>
                          <w:sz w:val="24"/>
                          <w:szCs w:val="24"/>
                          <w:vertAlign w:val="superscript"/>
                        </w:rPr>
                        <w:t>th</w:t>
                      </w:r>
                      <w:r>
                        <w:rPr>
                          <w:rFonts w:ascii="Book Antiqua" w:hAnsi="Book Antiqua"/>
                          <w:b/>
                          <w:color w:val="F79646" w:themeColor="accent6"/>
                          <w:sz w:val="24"/>
                          <w:szCs w:val="24"/>
                        </w:rPr>
                        <w:t xml:space="preserve"> line</w:t>
                      </w:r>
                    </w:p>
                  </w:txbxContent>
                </v:textbox>
              </v:shape>
            </w:pict>
          </mc:Fallback>
        </mc:AlternateContent>
      </w:r>
      <w:r w:rsidRPr="005945BF">
        <w:rPr>
          <w:rFonts w:ascii="Book Antiqua" w:hAnsi="Book Antiqua"/>
          <w:b/>
          <w:noProof/>
          <w:sz w:val="24"/>
          <w:szCs w:val="24"/>
          <w:lang w:eastAsia="zh-CN"/>
        </w:rPr>
        <mc:AlternateContent>
          <mc:Choice Requires="wps">
            <w:drawing>
              <wp:anchor distT="0" distB="0" distL="114300" distR="114300" simplePos="0" relativeHeight="251662336" behindDoc="0" locked="0" layoutInCell="1" allowOverlap="1" wp14:anchorId="6FECE4BC" wp14:editId="6E0FF76E">
                <wp:simplePos x="0" y="0"/>
                <wp:positionH relativeFrom="column">
                  <wp:posOffset>3499274</wp:posOffset>
                </wp:positionH>
                <wp:positionV relativeFrom="paragraph">
                  <wp:posOffset>4433500</wp:posOffset>
                </wp:positionV>
                <wp:extent cx="800100" cy="495300"/>
                <wp:effectExtent l="26035" t="19050" r="40640" b="47625"/>
                <wp:wrapNone/>
                <wp:docPr id="149" name="Casetă text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9530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14:paraId="4534E674" w14:textId="77777777" w:rsidR="00B14E21" w:rsidRPr="00041353" w:rsidRDefault="00B14E21" w:rsidP="008857A3">
                            <w:pPr>
                              <w:rPr>
                                <w:rFonts w:ascii="Book Antiqua" w:hAnsi="Book Antiqua"/>
                                <w:b/>
                                <w:sz w:val="24"/>
                                <w:szCs w:val="24"/>
                              </w:rPr>
                            </w:pPr>
                            <w:r w:rsidRPr="00041353">
                              <w:rPr>
                                <w:rFonts w:ascii="Book Antiqua" w:hAnsi="Book Antiqua"/>
                                <w:b/>
                                <w:sz w:val="24"/>
                                <w:szCs w:val="24"/>
                              </w:rPr>
                              <w:t>PD-L1 + tumors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CE4BC" id="Casetă text 149" o:spid="_x0000_s1162" type="#_x0000_t202" style="position:absolute;left:0;text-align:left;margin-left:275.55pt;margin-top:349.1pt;width:63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" fillcolor="#f79646 [3209]" strokecolor="#f2f2f2 [3041]" strokeweight="3pt">
                <v:shadow on="t" color="#974706 [1609]" opacity=".5" offset="1pt"/>
                <v:textbox>
                  <w:txbxContent>
                    <w:p w14:paraId="4534E674" w14:textId="77777777" w:rsidR="00B14E21" w:rsidRPr="00041353" w:rsidRDefault="00B14E21" w:rsidP="008857A3">
                      <w:pPr>
                        <w:rPr>
                          <w:rFonts w:ascii="Book Antiqua" w:hAnsi="Book Antiqua"/>
                          <w:b/>
                          <w:sz w:val="24"/>
                          <w:szCs w:val="24"/>
                        </w:rPr>
                      </w:pPr>
                      <w:r w:rsidRPr="00041353">
                        <w:rPr>
                          <w:rFonts w:ascii="Book Antiqua" w:hAnsi="Book Antiqua"/>
                          <w:b/>
                          <w:sz w:val="24"/>
                          <w:szCs w:val="24"/>
                        </w:rPr>
                        <w:t>PD-L1 + tumors</w:t>
                      </w:r>
                    </w:p>
                  </w:txbxContent>
                </v:textbox>
              </v:shape>
            </w:pict>
          </mc:Fallback>
        </mc:AlternateContent>
      </w:r>
      <w:r w:rsidRPr="005945BF">
        <w:rPr>
          <w:rFonts w:ascii="Book Antiqua" w:hAnsi="Book Antiqua"/>
          <w:b/>
          <w:noProof/>
          <w:sz w:val="24"/>
          <w:szCs w:val="24"/>
          <w:lang w:eastAsia="zh-CN"/>
        </w:rPr>
        <mc:AlternateContent>
          <mc:Choice Requires="wps">
            <w:drawing>
              <wp:anchor distT="0" distB="0" distL="114300" distR="114300" simplePos="0" relativeHeight="251666432" behindDoc="0" locked="0" layoutInCell="1" allowOverlap="1" wp14:anchorId="75942FD1" wp14:editId="50FB64AE">
                <wp:simplePos x="0" y="0"/>
                <wp:positionH relativeFrom="column">
                  <wp:posOffset>41910</wp:posOffset>
                </wp:positionH>
                <wp:positionV relativeFrom="paragraph">
                  <wp:posOffset>5001895</wp:posOffset>
                </wp:positionV>
                <wp:extent cx="895350" cy="466725"/>
                <wp:effectExtent l="27305" t="24765" r="39370" b="51435"/>
                <wp:wrapNone/>
                <wp:docPr id="151" name="Casetă text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66725"/>
                        </a:xfrm>
                        <a:prstGeom prst="rect">
                          <a:avLst/>
                        </a:prstGeom>
                        <a:solidFill>
                          <a:srgbClr val="0070C0"/>
                        </a:solidFill>
                        <a:ln w="38100">
                          <a:solidFill>
                            <a:srgbClr val="002060"/>
                          </a:solidFill>
                          <a:miter lim="800000"/>
                          <a:headEnd/>
                          <a:tailEnd/>
                        </a:ln>
                        <a:effectLst>
                          <a:outerShdw dist="28398" dir="3806097" algn="ctr" rotWithShape="0">
                            <a:schemeClr val="accent1">
                              <a:lumMod val="50000"/>
                              <a:lumOff val="0"/>
                              <a:alpha val="50000"/>
                            </a:schemeClr>
                          </a:outerShdw>
                        </a:effectLst>
                      </wps:spPr>
                      <wps:txbx>
                        <w:txbxContent>
                          <w:p w14:paraId="1979BCB8" w14:textId="77777777" w:rsidR="00B14E21" w:rsidRPr="00B61456" w:rsidRDefault="00B14E21" w:rsidP="008857A3">
                            <w:pPr>
                              <w:jc w:val="center"/>
                              <w:rPr>
                                <w:rFonts w:ascii="Book Antiqua" w:hAnsi="Book Antiqua"/>
                                <w:b/>
                                <w:sz w:val="24"/>
                                <w:szCs w:val="24"/>
                              </w:rPr>
                            </w:pPr>
                            <w:r>
                              <w:rPr>
                                <w:rFonts w:ascii="Book Antiqua" w:hAnsi="Book Antiqua"/>
                                <w:b/>
                                <w:sz w:val="24"/>
                                <w:szCs w:val="24"/>
                              </w:rPr>
                              <w:t>3</w:t>
                            </w:r>
                            <w:r w:rsidRPr="00B61456">
                              <w:rPr>
                                <w:rFonts w:ascii="Book Antiqua" w:hAnsi="Book Antiqua"/>
                                <w:b/>
                                <w:sz w:val="24"/>
                                <w:szCs w:val="24"/>
                                <w:vertAlign w:val="superscript"/>
                              </w:rPr>
                              <w:t>rd</w:t>
                            </w:r>
                            <w:r>
                              <w:rPr>
                                <w:rFonts w:ascii="Book Antiqua" w:hAnsi="Book Antiqua"/>
                                <w:b/>
                                <w:sz w:val="24"/>
                                <w:szCs w:val="24"/>
                              </w:rPr>
                              <w:t xml:space="preserve">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42FD1" id="Casetă text 151" o:spid="_x0000_s1163" type="#_x0000_t202" style="position:absolute;left:0;text-align:left;margin-left:3.3pt;margin-top:393.85pt;width:70.5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" fillcolor="#0070c0" strokecolor="#002060" strokeweight="3pt">
                <v:shadow on="t" color="#243f60 [1604]" opacity=".5" offset="1pt"/>
                <v:textbox>
                  <w:txbxContent>
                    <w:p w14:paraId="1979BCB8" w14:textId="77777777" w:rsidR="00B14E21" w:rsidRPr="00B61456" w:rsidRDefault="00B14E21" w:rsidP="008857A3">
                      <w:pPr>
                        <w:jc w:val="center"/>
                        <w:rPr>
                          <w:rFonts w:ascii="Book Antiqua" w:hAnsi="Book Antiqua"/>
                          <w:b/>
                          <w:sz w:val="24"/>
                          <w:szCs w:val="24"/>
                        </w:rPr>
                      </w:pPr>
                      <w:r>
                        <w:rPr>
                          <w:rFonts w:ascii="Book Antiqua" w:hAnsi="Book Antiqua"/>
                          <w:b/>
                          <w:sz w:val="24"/>
                          <w:szCs w:val="24"/>
                        </w:rPr>
                        <w:t>3</w:t>
                      </w:r>
                      <w:r w:rsidRPr="00B61456">
                        <w:rPr>
                          <w:rFonts w:ascii="Book Antiqua" w:hAnsi="Book Antiqua"/>
                          <w:b/>
                          <w:sz w:val="24"/>
                          <w:szCs w:val="24"/>
                          <w:vertAlign w:val="superscript"/>
                        </w:rPr>
                        <w:t>rd</w:t>
                      </w:r>
                      <w:r>
                        <w:rPr>
                          <w:rFonts w:ascii="Book Antiqua" w:hAnsi="Book Antiqua"/>
                          <w:b/>
                          <w:sz w:val="24"/>
                          <w:szCs w:val="24"/>
                        </w:rPr>
                        <w:t xml:space="preserve"> line</w:t>
                      </w:r>
                    </w:p>
                  </w:txbxContent>
                </v:textbox>
              </v:shape>
            </w:pict>
          </mc:Fallback>
        </mc:AlternateContent>
      </w:r>
      <w:r w:rsidRPr="005945BF">
        <w:rPr>
          <w:rFonts w:ascii="Book Antiqua" w:hAnsi="Book Antiqua"/>
          <w:b/>
          <w:noProof/>
          <w:sz w:val="24"/>
          <w:szCs w:val="24"/>
          <w:lang w:eastAsia="zh-CN"/>
        </w:rPr>
        <mc:AlternateContent>
          <mc:Choice Requires="wps">
            <w:drawing>
              <wp:anchor distT="0" distB="0" distL="114300" distR="114300" simplePos="0" relativeHeight="251663360" behindDoc="0" locked="0" layoutInCell="1" allowOverlap="1" wp14:anchorId="57523583" wp14:editId="07DBB550">
                <wp:simplePos x="0" y="0"/>
                <wp:positionH relativeFrom="column">
                  <wp:posOffset>24130</wp:posOffset>
                </wp:positionH>
                <wp:positionV relativeFrom="paragraph">
                  <wp:posOffset>3853180</wp:posOffset>
                </wp:positionV>
                <wp:extent cx="923925" cy="561975"/>
                <wp:effectExtent l="19050" t="19050" r="38100" b="47625"/>
                <wp:wrapNone/>
                <wp:docPr id="146" name="Casetă text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61975"/>
                        </a:xfrm>
                        <a:prstGeom prst="rect">
                          <a:avLst/>
                        </a:prstGeom>
                        <a:solidFill>
                          <a:schemeClr val="accent4">
                            <a:lumMod val="100000"/>
                            <a:lumOff val="0"/>
                          </a:schemeClr>
                        </a:solidFill>
                        <a:ln w="38100">
                          <a:solidFill>
                            <a:srgbClr val="002060"/>
                          </a:solidFill>
                          <a:miter lim="800000"/>
                          <a:headEnd/>
                          <a:tailEnd/>
                        </a:ln>
                        <a:effectLst>
                          <a:outerShdw dist="28398" dir="3806097" algn="ctr" rotWithShape="0">
                            <a:schemeClr val="accent4">
                              <a:lumMod val="50000"/>
                              <a:lumOff val="0"/>
                              <a:alpha val="50000"/>
                            </a:schemeClr>
                          </a:outerShdw>
                        </a:effectLst>
                      </wps:spPr>
                      <wps:txbx>
                        <w:txbxContent>
                          <w:p w14:paraId="6E49AABE" w14:textId="77777777" w:rsidR="00B14E21" w:rsidRPr="001A227C" w:rsidRDefault="00B14E21" w:rsidP="008857A3">
                            <w:pPr>
                              <w:jc w:val="center"/>
                              <w:rPr>
                                <w:rFonts w:ascii="Book Antiqua" w:hAnsi="Book Antiqua"/>
                                <w:b/>
                                <w:sz w:val="24"/>
                                <w:szCs w:val="24"/>
                              </w:rPr>
                            </w:pPr>
                            <w:r w:rsidRPr="001A227C">
                              <w:rPr>
                                <w:rFonts w:ascii="Book Antiqua" w:hAnsi="Book Antiqua"/>
                                <w:b/>
                                <w:sz w:val="24"/>
                                <w:szCs w:val="24"/>
                              </w:rPr>
                              <w:t>2</w:t>
                            </w:r>
                            <w:r w:rsidRPr="001A227C">
                              <w:rPr>
                                <w:rFonts w:ascii="Book Antiqua" w:hAnsi="Book Antiqua"/>
                                <w:b/>
                                <w:sz w:val="24"/>
                                <w:szCs w:val="24"/>
                                <w:vertAlign w:val="superscript"/>
                              </w:rPr>
                              <w:t>nd</w:t>
                            </w:r>
                            <w:r w:rsidRPr="001A227C">
                              <w:rPr>
                                <w:rFonts w:ascii="Book Antiqua" w:hAnsi="Book Antiqua"/>
                                <w:b/>
                                <w:sz w:val="24"/>
                                <w:szCs w:val="24"/>
                              </w:rPr>
                              <w:t xml:space="preserve">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23583" id="Casetă text 146" o:spid="_x0000_s1164" type="#_x0000_t202" style="position:absolute;left:0;text-align:left;margin-left:1.9pt;margin-top:303.4pt;width:72.7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" fillcolor="#8064a2 [3207]" strokecolor="#002060" strokeweight="3pt">
                <v:shadow on="t" color="#3f3151 [1607]" opacity=".5" offset="1pt"/>
                <v:textbox>
                  <w:txbxContent>
                    <w:p w14:paraId="6E49AABE" w14:textId="77777777" w:rsidR="00B14E21" w:rsidRPr="001A227C" w:rsidRDefault="00B14E21" w:rsidP="008857A3">
                      <w:pPr>
                        <w:jc w:val="center"/>
                        <w:rPr>
                          <w:rFonts w:ascii="Book Antiqua" w:hAnsi="Book Antiqua"/>
                          <w:b/>
                          <w:sz w:val="24"/>
                          <w:szCs w:val="24"/>
                        </w:rPr>
                      </w:pPr>
                      <w:r w:rsidRPr="001A227C">
                        <w:rPr>
                          <w:rFonts w:ascii="Book Antiqua" w:hAnsi="Book Antiqua"/>
                          <w:b/>
                          <w:sz w:val="24"/>
                          <w:szCs w:val="24"/>
                        </w:rPr>
                        <w:t>2</w:t>
                      </w:r>
                      <w:r w:rsidRPr="001A227C">
                        <w:rPr>
                          <w:rFonts w:ascii="Book Antiqua" w:hAnsi="Book Antiqua"/>
                          <w:b/>
                          <w:sz w:val="24"/>
                          <w:szCs w:val="24"/>
                          <w:vertAlign w:val="superscript"/>
                        </w:rPr>
                        <w:t>nd</w:t>
                      </w:r>
                      <w:r w:rsidRPr="001A227C">
                        <w:rPr>
                          <w:rFonts w:ascii="Book Antiqua" w:hAnsi="Book Antiqua"/>
                          <w:b/>
                          <w:sz w:val="24"/>
                          <w:szCs w:val="24"/>
                        </w:rPr>
                        <w:t xml:space="preserve"> line</w:t>
                      </w:r>
                    </w:p>
                  </w:txbxContent>
                </v:textbox>
              </v:shape>
            </w:pict>
          </mc:Fallback>
        </mc:AlternateContent>
      </w:r>
      <w:r w:rsidRPr="005945BF">
        <w:rPr>
          <w:rFonts w:ascii="Book Antiqua" w:hAnsi="Book Antiqua"/>
          <w:b/>
          <w:noProof/>
          <w:sz w:val="24"/>
          <w:szCs w:val="24"/>
          <w:lang w:eastAsia="zh-CN"/>
        </w:rPr>
        <mc:AlternateContent>
          <mc:Choice Requires="wps">
            <w:drawing>
              <wp:anchor distT="0" distB="0" distL="114300" distR="114300" simplePos="0" relativeHeight="251668480" behindDoc="0" locked="0" layoutInCell="1" allowOverlap="1" wp14:anchorId="12C785EC" wp14:editId="0B6969A2">
                <wp:simplePos x="0" y="0"/>
                <wp:positionH relativeFrom="column">
                  <wp:posOffset>5109210</wp:posOffset>
                </wp:positionH>
                <wp:positionV relativeFrom="paragraph">
                  <wp:posOffset>3402965</wp:posOffset>
                </wp:positionV>
                <wp:extent cx="447040" cy="234950"/>
                <wp:effectExtent l="85725" t="24765" r="117475" b="0"/>
                <wp:wrapNone/>
                <wp:docPr id="145" name="Săgeată: dreapta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998560">
                          <a:off x="0" y="0"/>
                          <a:ext cx="447040" cy="234950"/>
                        </a:xfrm>
                        <a:prstGeom prst="rightArrow">
                          <a:avLst>
                            <a:gd name="adj1" fmla="val 50000"/>
                            <a:gd name="adj2" fmla="val 47568"/>
                          </a:avLst>
                        </a:prstGeom>
                        <a:solidFill>
                          <a:srgbClr val="7030A0"/>
                        </a:solidFill>
                        <a:ln w="31750">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8E93C" id="Săgeată: dreapta 145" o:spid="_x0000_s1026" type="#_x0000_t13" style="position:absolute;margin-left:402.3pt;margin-top:267.95pt;width:35.2pt;height:18.5pt;rotation:8736560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" fillcolor="#7030a0" strokecolor="#7030a0" strokeweight="2.5pt"/>
            </w:pict>
          </mc:Fallback>
        </mc:AlternateContent>
      </w:r>
      <w:r w:rsidRPr="005945BF">
        <w:rPr>
          <w:rFonts w:ascii="Book Antiqua" w:hAnsi="Book Antiqua"/>
          <w:b/>
          <w:noProof/>
          <w:sz w:val="24"/>
          <w:szCs w:val="24"/>
          <w:lang w:eastAsia="zh-CN"/>
        </w:rPr>
        <mc:AlternateContent>
          <mc:Choice Requires="wps">
            <w:drawing>
              <wp:anchor distT="0" distB="0" distL="114300" distR="114300" simplePos="0" relativeHeight="251667456" behindDoc="0" locked="0" layoutInCell="1" allowOverlap="1" wp14:anchorId="6606167C" wp14:editId="12997A73">
                <wp:simplePos x="0" y="0"/>
                <wp:positionH relativeFrom="column">
                  <wp:posOffset>4601210</wp:posOffset>
                </wp:positionH>
                <wp:positionV relativeFrom="paragraph">
                  <wp:posOffset>3402965</wp:posOffset>
                </wp:positionV>
                <wp:extent cx="447040" cy="234950"/>
                <wp:effectExtent l="120650" t="24765" r="82550" b="0"/>
                <wp:wrapNone/>
                <wp:docPr id="144" name="Săgeată: dreapta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22444">
                          <a:off x="0" y="0"/>
                          <a:ext cx="447040" cy="234950"/>
                        </a:xfrm>
                        <a:prstGeom prst="rightArrow">
                          <a:avLst>
                            <a:gd name="adj1" fmla="val 50000"/>
                            <a:gd name="adj2" fmla="val 47568"/>
                          </a:avLst>
                        </a:prstGeom>
                        <a:solidFill>
                          <a:srgbClr val="7030A0"/>
                        </a:solidFill>
                        <a:ln w="31750">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A1C3A" id="Săgeată: dreapta 144" o:spid="_x0000_s1026" type="#_x0000_t13" style="position:absolute;margin-left:362.3pt;margin-top:267.95pt;width:35.2pt;height:18.5pt;rotation:3082861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" fillcolor="#7030a0" strokecolor="#7030a0" strokeweight="2.5pt"/>
            </w:pict>
          </mc:Fallback>
        </mc:AlternateContent>
      </w:r>
      <w:r w:rsidRPr="005945BF">
        <w:rPr>
          <w:rFonts w:ascii="Book Antiqua" w:hAnsi="Book Antiqua"/>
          <w:b/>
          <w:noProof/>
          <w:sz w:val="24"/>
          <w:szCs w:val="24"/>
          <w:lang w:eastAsia="zh-CN"/>
        </w:rPr>
        <mc:AlternateContent>
          <mc:Choice Requires="wps">
            <w:drawing>
              <wp:anchor distT="0" distB="0" distL="114300" distR="114300" simplePos="0" relativeHeight="251660288" behindDoc="0" locked="0" layoutInCell="1" allowOverlap="1" wp14:anchorId="24FB5ABB" wp14:editId="59D48050">
                <wp:simplePos x="0" y="0"/>
                <wp:positionH relativeFrom="column">
                  <wp:posOffset>1109980</wp:posOffset>
                </wp:positionH>
                <wp:positionV relativeFrom="paragraph">
                  <wp:posOffset>2167255</wp:posOffset>
                </wp:positionV>
                <wp:extent cx="809625" cy="314325"/>
                <wp:effectExtent l="19050" t="19050" r="38100" b="47625"/>
                <wp:wrapNone/>
                <wp:docPr id="143" name="Casetă text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1432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14:paraId="1B283B4E" w14:textId="77777777" w:rsidR="00B14E21" w:rsidRPr="006E3D68" w:rsidRDefault="00B14E21" w:rsidP="008857A3">
                            <w:pPr>
                              <w:rPr>
                                <w:rFonts w:ascii="Book Antiqua" w:hAnsi="Book Antiqua"/>
                                <w:b/>
                                <w:sz w:val="24"/>
                                <w:szCs w:val="24"/>
                              </w:rPr>
                            </w:pPr>
                            <w:r w:rsidRPr="006E3D68">
                              <w:rPr>
                                <w:rFonts w:ascii="Book Antiqua" w:hAnsi="Book Antiqua"/>
                                <w:b/>
                                <w:sz w:val="24"/>
                                <w:szCs w:val="24"/>
                              </w:rPr>
                              <w:t>HER 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B5ABB" id="Casetă text 143" o:spid="_x0000_s1165" type="#_x0000_t202" style="position:absolute;left:0;text-align:left;margin-left:87.4pt;margin-top:170.65pt;width:63.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" fillcolor="#f79646 [3209]" strokecolor="#f2f2f2 [3041]" strokeweight="3pt">
                <v:shadow on="t" color="#974706 [1609]" opacity=".5" offset="1pt"/>
                <v:textbox>
                  <w:txbxContent>
                    <w:p w14:paraId="1B283B4E" w14:textId="77777777" w:rsidR="00B14E21" w:rsidRPr="006E3D68" w:rsidRDefault="00B14E21" w:rsidP="008857A3">
                      <w:pPr>
                        <w:rPr>
                          <w:rFonts w:ascii="Book Antiqua" w:hAnsi="Book Antiqua"/>
                          <w:b/>
                          <w:sz w:val="24"/>
                          <w:szCs w:val="24"/>
                        </w:rPr>
                      </w:pPr>
                      <w:r w:rsidRPr="006E3D68">
                        <w:rPr>
                          <w:rFonts w:ascii="Book Antiqua" w:hAnsi="Book Antiqua"/>
                          <w:b/>
                          <w:sz w:val="24"/>
                          <w:szCs w:val="24"/>
                        </w:rPr>
                        <w:t>HER 2 -</w:t>
                      </w:r>
                    </w:p>
                  </w:txbxContent>
                </v:textbox>
              </v:shape>
            </w:pict>
          </mc:Fallback>
        </mc:AlternateContent>
      </w:r>
      <w:r w:rsidRPr="005945BF">
        <w:rPr>
          <w:rFonts w:ascii="Book Antiqua" w:hAnsi="Book Antiqua"/>
          <w:b/>
          <w:noProof/>
          <w:sz w:val="24"/>
          <w:szCs w:val="24"/>
          <w:lang w:eastAsia="zh-CN"/>
        </w:rPr>
        <mc:AlternateContent>
          <mc:Choice Requires="wps">
            <w:drawing>
              <wp:anchor distT="0" distB="0" distL="114300" distR="114300" simplePos="0" relativeHeight="251661312" behindDoc="0" locked="0" layoutInCell="1" allowOverlap="1" wp14:anchorId="484B68BC" wp14:editId="0FFDCED0">
                <wp:simplePos x="0" y="0"/>
                <wp:positionH relativeFrom="column">
                  <wp:posOffset>2577465</wp:posOffset>
                </wp:positionH>
                <wp:positionV relativeFrom="paragraph">
                  <wp:posOffset>2167255</wp:posOffset>
                </wp:positionV>
                <wp:extent cx="788035" cy="314325"/>
                <wp:effectExtent l="19685" t="19050" r="40005" b="47625"/>
                <wp:wrapNone/>
                <wp:docPr id="142" name="Casetă text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31432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14:paraId="7177D19C" w14:textId="77777777" w:rsidR="00B14E21" w:rsidRPr="006E3D68" w:rsidRDefault="00B14E21" w:rsidP="008857A3">
                            <w:pPr>
                              <w:rPr>
                                <w:rFonts w:ascii="Book Antiqua" w:hAnsi="Book Antiqua"/>
                                <w:b/>
                                <w:sz w:val="24"/>
                                <w:szCs w:val="24"/>
                              </w:rPr>
                            </w:pPr>
                            <w:r w:rsidRPr="006E3D68">
                              <w:rPr>
                                <w:rFonts w:ascii="Book Antiqua" w:hAnsi="Book Antiqua"/>
                                <w:b/>
                                <w:sz w:val="24"/>
                                <w:szCs w:val="24"/>
                              </w:rPr>
                              <w:t>HER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B68BC" id="Casetă text 142" o:spid="_x0000_s1166" type="#_x0000_t202" style="position:absolute;left:0;text-align:left;margin-left:202.95pt;margin-top:170.65pt;width:62.0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" fillcolor="#f79646 [3209]" strokecolor="#f2f2f2 [3041]" strokeweight="3pt">
                <v:shadow on="t" color="#974706 [1609]" opacity=".5" offset="1pt"/>
                <v:textbox>
                  <w:txbxContent>
                    <w:p w14:paraId="7177D19C" w14:textId="77777777" w:rsidR="00B14E21" w:rsidRPr="006E3D68" w:rsidRDefault="00B14E21" w:rsidP="008857A3">
                      <w:pPr>
                        <w:rPr>
                          <w:rFonts w:ascii="Book Antiqua" w:hAnsi="Book Antiqua"/>
                          <w:b/>
                          <w:sz w:val="24"/>
                          <w:szCs w:val="24"/>
                        </w:rPr>
                      </w:pPr>
                      <w:r w:rsidRPr="006E3D68">
                        <w:rPr>
                          <w:rFonts w:ascii="Book Antiqua" w:hAnsi="Book Antiqua"/>
                          <w:b/>
                          <w:sz w:val="24"/>
                          <w:szCs w:val="24"/>
                        </w:rPr>
                        <w:t>HER 2+</w:t>
                      </w:r>
                    </w:p>
                  </w:txbxContent>
                </v:textbox>
              </v:shape>
            </w:pict>
          </mc:Fallback>
        </mc:AlternateContent>
      </w:r>
      <w:r w:rsidRPr="005945BF">
        <w:rPr>
          <w:rFonts w:ascii="Book Antiqua" w:hAnsi="Book Antiqua"/>
          <w:b/>
          <w:noProof/>
          <w:sz w:val="24"/>
          <w:szCs w:val="24"/>
          <w:lang w:eastAsia="zh-CN"/>
        </w:rPr>
        <w:drawing>
          <wp:inline distT="0" distB="0" distL="0" distR="0" wp14:anchorId="16F3C53A" wp14:editId="51AC6663">
            <wp:extent cx="7334250" cy="6677025"/>
            <wp:effectExtent l="0" t="57150" r="0" b="104775"/>
            <wp:docPr id="14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14:paraId="71FC2F6F" w14:textId="19C44DCF" w:rsidR="003E11AE" w:rsidRPr="00D95F59" w:rsidRDefault="008857A3" w:rsidP="007B15DF">
      <w:pPr>
        <w:snapToGrid w:val="0"/>
        <w:spacing w:after="0" w:line="360" w:lineRule="auto"/>
        <w:jc w:val="both"/>
        <w:rPr>
          <w:rFonts w:ascii="Book Antiqua" w:hAnsi="Book Antiqua" w:cs="Times New Roman"/>
          <w:sz w:val="24"/>
          <w:szCs w:val="24"/>
          <w:lang w:eastAsia="zh-CN"/>
        </w:rPr>
      </w:pPr>
      <w:r w:rsidRPr="005945BF">
        <w:rPr>
          <w:rFonts w:ascii="Book Antiqua" w:hAnsi="Book Antiqua" w:cs="Times New Roman"/>
          <w:b/>
          <w:sz w:val="24"/>
          <w:szCs w:val="24"/>
        </w:rPr>
        <w:t>Fig</w:t>
      </w:r>
      <w:r w:rsidRPr="005945BF">
        <w:rPr>
          <w:rFonts w:ascii="Book Antiqua" w:hAnsi="Book Antiqua" w:cs="Times New Roman"/>
          <w:b/>
          <w:sz w:val="24"/>
          <w:szCs w:val="24"/>
          <w:lang w:eastAsia="zh-CN"/>
        </w:rPr>
        <w:t xml:space="preserve">ure </w:t>
      </w:r>
      <w:r w:rsidRPr="005945BF">
        <w:rPr>
          <w:rFonts w:ascii="Book Antiqua" w:hAnsi="Book Antiqua" w:cs="Times New Roman"/>
          <w:b/>
          <w:sz w:val="24"/>
          <w:szCs w:val="24"/>
        </w:rPr>
        <w:t>3 Therapeutic algorithm in unresectable locally advanced, recurrent or metastatic gastric cancer</w:t>
      </w:r>
      <w:r w:rsidRPr="005945BF">
        <w:rPr>
          <w:rFonts w:ascii="Book Antiqua" w:hAnsi="Book Antiqua" w:cs="Times New Roman"/>
          <w:b/>
          <w:sz w:val="24"/>
          <w:szCs w:val="24"/>
          <w:lang w:eastAsia="zh-CN"/>
        </w:rPr>
        <w:t xml:space="preserve">. </w:t>
      </w:r>
      <w:r w:rsidRPr="005945BF">
        <w:rPr>
          <w:rFonts w:ascii="Book Antiqua" w:hAnsi="Book Antiqua" w:cs="Times New Roman"/>
          <w:sz w:val="24"/>
          <w:szCs w:val="24"/>
        </w:rPr>
        <w:t>HER2</w:t>
      </w:r>
      <w:r w:rsidR="00393A80">
        <w:rPr>
          <w:rFonts w:ascii="Book Antiqua" w:hAnsi="Book Antiqua" w:cs="Times New Roman" w:hint="eastAsia"/>
          <w:sz w:val="24"/>
          <w:szCs w:val="24"/>
          <w:lang w:eastAsia="zh-CN"/>
        </w:rPr>
        <w:t xml:space="preserve">: </w:t>
      </w:r>
      <w:r w:rsidRPr="00393A80">
        <w:rPr>
          <w:rFonts w:ascii="Book Antiqua" w:hAnsi="Book Antiqua" w:cs="Times New Roman"/>
          <w:caps/>
          <w:sz w:val="24"/>
          <w:szCs w:val="24"/>
        </w:rPr>
        <w:t>h</w:t>
      </w:r>
      <w:r w:rsidRPr="005945BF">
        <w:rPr>
          <w:rFonts w:ascii="Book Antiqua" w:hAnsi="Book Antiqua" w:cs="Times New Roman"/>
          <w:sz w:val="24"/>
          <w:szCs w:val="24"/>
        </w:rPr>
        <w:t>uman epidermal growth factor receptor 2; CX</w:t>
      </w:r>
      <w:r w:rsidR="00393A80">
        <w:rPr>
          <w:rFonts w:ascii="Book Antiqua" w:hAnsi="Book Antiqua" w:cs="Times New Roman" w:hint="eastAsia"/>
          <w:sz w:val="24"/>
          <w:szCs w:val="24"/>
          <w:lang w:eastAsia="zh-CN"/>
        </w:rPr>
        <w:t>:</w:t>
      </w:r>
      <w:r w:rsidRPr="005945BF">
        <w:rPr>
          <w:rFonts w:ascii="Book Antiqua" w:hAnsi="Book Antiqua" w:cs="Times New Roman"/>
          <w:sz w:val="24"/>
          <w:szCs w:val="24"/>
        </w:rPr>
        <w:t xml:space="preserve"> </w:t>
      </w:r>
      <w:r w:rsidRPr="00393A80">
        <w:rPr>
          <w:rFonts w:ascii="Book Antiqua" w:hAnsi="Book Antiqua" w:cs="Times New Roman"/>
          <w:caps/>
          <w:sz w:val="24"/>
          <w:szCs w:val="24"/>
        </w:rPr>
        <w:t>c</w:t>
      </w:r>
      <w:r w:rsidRPr="005945BF">
        <w:rPr>
          <w:rFonts w:ascii="Book Antiqua" w:hAnsi="Book Antiqua" w:cs="Times New Roman"/>
          <w:sz w:val="24"/>
          <w:szCs w:val="24"/>
        </w:rPr>
        <w:t>isplatin and capecitabine; CF</w:t>
      </w:r>
      <w:r w:rsidR="00393A80">
        <w:rPr>
          <w:rFonts w:ascii="Book Antiqua" w:hAnsi="Book Antiqua" w:cs="Times New Roman" w:hint="eastAsia"/>
          <w:sz w:val="24"/>
          <w:szCs w:val="24"/>
          <w:lang w:eastAsia="zh-CN"/>
        </w:rPr>
        <w:t>:</w:t>
      </w:r>
      <w:r w:rsidRPr="005945BF">
        <w:rPr>
          <w:rFonts w:ascii="Book Antiqua" w:hAnsi="Book Antiqua" w:cs="Times New Roman"/>
          <w:sz w:val="24"/>
          <w:szCs w:val="24"/>
        </w:rPr>
        <w:t xml:space="preserve"> </w:t>
      </w:r>
      <w:r w:rsidRPr="00393A80">
        <w:rPr>
          <w:rFonts w:ascii="Book Antiqua" w:hAnsi="Book Antiqua" w:cs="Times New Roman"/>
          <w:caps/>
          <w:sz w:val="24"/>
          <w:szCs w:val="24"/>
        </w:rPr>
        <w:t>c</w:t>
      </w:r>
      <w:r w:rsidRPr="005945BF">
        <w:rPr>
          <w:rFonts w:ascii="Book Antiqua" w:hAnsi="Book Antiqua" w:cs="Times New Roman"/>
          <w:sz w:val="24"/>
          <w:szCs w:val="24"/>
        </w:rPr>
        <w:t>isplatin and fluorouracil; MSI</w:t>
      </w:r>
      <w:r w:rsidR="00393A80">
        <w:rPr>
          <w:rFonts w:ascii="Book Antiqua" w:hAnsi="Book Antiqua" w:cs="Times New Roman" w:hint="eastAsia"/>
          <w:sz w:val="24"/>
          <w:szCs w:val="24"/>
          <w:lang w:eastAsia="zh-CN"/>
        </w:rPr>
        <w:t>:</w:t>
      </w:r>
      <w:r w:rsidRPr="005945BF">
        <w:rPr>
          <w:rFonts w:ascii="Book Antiqua" w:hAnsi="Book Antiqua" w:cs="Times New Roman"/>
          <w:sz w:val="24"/>
          <w:szCs w:val="24"/>
        </w:rPr>
        <w:t xml:space="preserve"> </w:t>
      </w:r>
      <w:r w:rsidRPr="00393A80">
        <w:rPr>
          <w:rFonts w:ascii="Book Antiqua" w:hAnsi="Book Antiqua" w:cs="Times New Roman"/>
          <w:caps/>
          <w:sz w:val="24"/>
          <w:szCs w:val="24"/>
        </w:rPr>
        <w:t>m</w:t>
      </w:r>
      <w:r w:rsidRPr="005945BF">
        <w:rPr>
          <w:rFonts w:ascii="Book Antiqua" w:hAnsi="Book Antiqua" w:cs="Times New Roman"/>
          <w:sz w:val="24"/>
          <w:szCs w:val="24"/>
        </w:rPr>
        <w:t>icrosatellite instability; dMMR</w:t>
      </w:r>
      <w:r w:rsidR="00393A80">
        <w:rPr>
          <w:rFonts w:ascii="Book Antiqua" w:hAnsi="Book Antiqua" w:cs="Times New Roman" w:hint="eastAsia"/>
          <w:sz w:val="24"/>
          <w:szCs w:val="24"/>
          <w:lang w:eastAsia="zh-CN"/>
        </w:rPr>
        <w:t xml:space="preserve">: </w:t>
      </w:r>
      <w:r w:rsidRPr="00393A80">
        <w:rPr>
          <w:rFonts w:ascii="Book Antiqua" w:hAnsi="Book Antiqua" w:cs="Times New Roman"/>
          <w:caps/>
          <w:sz w:val="24"/>
          <w:szCs w:val="24"/>
        </w:rPr>
        <w:t>d</w:t>
      </w:r>
      <w:r w:rsidRPr="005945BF">
        <w:rPr>
          <w:rFonts w:ascii="Book Antiqua" w:hAnsi="Book Antiqua" w:cs="Times New Roman"/>
          <w:sz w:val="24"/>
          <w:szCs w:val="24"/>
        </w:rPr>
        <w:t>eficient mismatch repair gene; PD-L1</w:t>
      </w:r>
      <w:r w:rsidR="00393A80">
        <w:rPr>
          <w:rFonts w:ascii="Book Antiqua" w:hAnsi="Book Antiqua" w:cs="Times New Roman" w:hint="eastAsia"/>
          <w:sz w:val="24"/>
          <w:szCs w:val="24"/>
          <w:lang w:eastAsia="zh-CN"/>
        </w:rPr>
        <w:t>:</w:t>
      </w:r>
      <w:r w:rsidRPr="005945BF">
        <w:rPr>
          <w:rFonts w:ascii="Book Antiqua" w:hAnsi="Book Antiqua" w:cs="Times New Roman"/>
          <w:sz w:val="24"/>
          <w:szCs w:val="24"/>
        </w:rPr>
        <w:t xml:space="preserve"> </w:t>
      </w:r>
      <w:r w:rsidRPr="00393A80">
        <w:rPr>
          <w:rFonts w:ascii="Book Antiqua" w:hAnsi="Book Antiqua" w:cs="Times New Roman"/>
          <w:caps/>
          <w:sz w:val="24"/>
          <w:szCs w:val="24"/>
        </w:rPr>
        <w:t>p</w:t>
      </w:r>
      <w:r w:rsidRPr="005945BF">
        <w:rPr>
          <w:rFonts w:ascii="Book Antiqua" w:hAnsi="Book Antiqua" w:cs="Times New Roman"/>
          <w:sz w:val="24"/>
          <w:szCs w:val="24"/>
        </w:rPr>
        <w:t>rogrammed death ligand-1</w:t>
      </w:r>
      <w:r w:rsidR="00393A80">
        <w:rPr>
          <w:rFonts w:ascii="Book Antiqua" w:hAnsi="Book Antiqua" w:cs="Times New Roman" w:hint="eastAsia"/>
          <w:sz w:val="24"/>
          <w:szCs w:val="24"/>
          <w:lang w:eastAsia="zh-CN"/>
        </w:rPr>
        <w:t>.</w:t>
      </w:r>
    </w:p>
    <w:p w14:paraId="2EDE23D5" w14:textId="77777777" w:rsidR="003E11AE" w:rsidRPr="005945BF" w:rsidRDefault="003E11AE" w:rsidP="007B15DF">
      <w:pPr>
        <w:snapToGrid w:val="0"/>
        <w:spacing w:after="0" w:line="360" w:lineRule="auto"/>
        <w:jc w:val="both"/>
        <w:rPr>
          <w:rFonts w:ascii="Book Antiqua" w:hAnsi="Book Antiqua" w:cs="Times New Roman"/>
          <w:sz w:val="24"/>
          <w:szCs w:val="24"/>
        </w:rPr>
      </w:pPr>
      <w:r w:rsidRPr="005945BF">
        <w:rPr>
          <w:rFonts w:ascii="Book Antiqua" w:hAnsi="Book Antiqua" w:cs="Times New Roman"/>
          <w:sz w:val="24"/>
          <w:szCs w:val="24"/>
        </w:rPr>
        <w:br w:type="page"/>
      </w:r>
    </w:p>
    <w:p w14:paraId="4A64BA66" w14:textId="77777777" w:rsidR="008857A3" w:rsidRPr="005945BF" w:rsidRDefault="008857A3" w:rsidP="007B15DF">
      <w:pPr>
        <w:pStyle w:val="ListParagraph"/>
        <w:autoSpaceDE w:val="0"/>
        <w:autoSpaceDN w:val="0"/>
        <w:adjustRightInd w:val="0"/>
        <w:snapToGrid w:val="0"/>
        <w:spacing w:after="0" w:line="360" w:lineRule="auto"/>
        <w:ind w:left="0"/>
        <w:contextualSpacing w:val="0"/>
        <w:jc w:val="both"/>
        <w:rPr>
          <w:rFonts w:ascii="Book Antiqua" w:hAnsi="Book Antiqua" w:cs="Times New Roman"/>
          <w:sz w:val="24"/>
          <w:szCs w:val="24"/>
        </w:rPr>
        <w:sectPr w:rsidR="008857A3" w:rsidRPr="005945BF" w:rsidSect="003F0AD1">
          <w:footerReference w:type="default" r:id="rId71"/>
          <w:pgSz w:w="11907" w:h="16839" w:code="9"/>
          <w:pgMar w:top="1440" w:right="1440" w:bottom="1440" w:left="1440" w:header="720" w:footer="720" w:gutter="0"/>
          <w:cols w:space="720"/>
          <w:docGrid w:linePitch="360"/>
        </w:sectPr>
      </w:pPr>
    </w:p>
    <w:p w14:paraId="50B23799" w14:textId="058E97DD" w:rsidR="00AF5E53" w:rsidRPr="005945BF" w:rsidRDefault="00AF5E53" w:rsidP="007B15DF">
      <w:pPr>
        <w:pStyle w:val="ListParagraph"/>
        <w:autoSpaceDE w:val="0"/>
        <w:autoSpaceDN w:val="0"/>
        <w:adjustRightInd w:val="0"/>
        <w:snapToGrid w:val="0"/>
        <w:spacing w:after="0" w:line="360" w:lineRule="auto"/>
        <w:ind w:left="0"/>
        <w:contextualSpacing w:val="0"/>
        <w:jc w:val="both"/>
        <w:rPr>
          <w:rFonts w:ascii="Book Antiqua" w:hAnsi="Book Antiqua" w:cs="Times New Roman"/>
          <w:b/>
          <w:sz w:val="24"/>
          <w:szCs w:val="24"/>
        </w:rPr>
      </w:pPr>
      <w:r w:rsidRPr="005945BF">
        <w:rPr>
          <w:rFonts w:ascii="Book Antiqua" w:hAnsi="Book Antiqua" w:cs="Times New Roman"/>
          <w:b/>
          <w:sz w:val="24"/>
          <w:szCs w:val="24"/>
        </w:rPr>
        <w:lastRenderedPageBreak/>
        <w:t>Table 1</w:t>
      </w:r>
      <w:r w:rsidR="008857A3" w:rsidRPr="005945BF">
        <w:rPr>
          <w:rFonts w:ascii="Book Antiqua" w:hAnsi="Book Antiqua" w:cs="Times New Roman"/>
          <w:b/>
          <w:sz w:val="24"/>
          <w:szCs w:val="24"/>
          <w:lang w:eastAsia="zh-CN"/>
        </w:rPr>
        <w:t xml:space="preserve"> </w:t>
      </w:r>
      <w:r w:rsidRPr="005945BF">
        <w:rPr>
          <w:rFonts w:ascii="Book Antiqua" w:hAnsi="Book Antiqua" w:cs="Times New Roman"/>
          <w:b/>
          <w:sz w:val="24"/>
          <w:szCs w:val="24"/>
        </w:rPr>
        <w:t>Clinical trials using CTLA-4 and PD/PD-L1 checkpoint inhibitors</w:t>
      </w:r>
    </w:p>
    <w:tbl>
      <w:tblPr>
        <w:tblStyle w:val="LightShading-Accent5"/>
        <w:tblW w:w="6372" w:type="pct"/>
        <w:tblInd w:w="-1168" w:type="dxa"/>
        <w:tblLayout w:type="fixed"/>
        <w:tblLook w:val="04A0" w:firstRow="1" w:lastRow="0" w:firstColumn="1" w:lastColumn="0" w:noHBand="0" w:noVBand="1"/>
      </w:tblPr>
      <w:tblGrid>
        <w:gridCol w:w="1911"/>
        <w:gridCol w:w="2380"/>
        <w:gridCol w:w="956"/>
        <w:gridCol w:w="1421"/>
        <w:gridCol w:w="3792"/>
        <w:gridCol w:w="1495"/>
        <w:gridCol w:w="2300"/>
        <w:gridCol w:w="2608"/>
        <w:gridCol w:w="1180"/>
        <w:gridCol w:w="1685"/>
      </w:tblGrid>
      <w:tr w:rsidR="00554868" w:rsidRPr="005945BF" w14:paraId="5933B324" w14:textId="77777777" w:rsidTr="003B14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 w:type="pct"/>
          </w:tcPr>
          <w:p w14:paraId="600BB708" w14:textId="77777777" w:rsidR="00AF5E53" w:rsidRPr="005945BF" w:rsidRDefault="00AF5E53" w:rsidP="007B15DF">
            <w:pPr>
              <w:tabs>
                <w:tab w:val="left" w:pos="885"/>
              </w:tabs>
              <w:snapToGrid w:val="0"/>
              <w:spacing w:line="360" w:lineRule="auto"/>
              <w:jc w:val="both"/>
              <w:rPr>
                <w:rFonts w:ascii="Book Antiqua" w:hAnsi="Book Antiqua" w:cs="Times New Roman"/>
                <w:b w:val="0"/>
                <w:color w:val="auto"/>
                <w:sz w:val="21"/>
                <w:szCs w:val="21"/>
              </w:rPr>
            </w:pPr>
            <w:r w:rsidRPr="005945BF">
              <w:rPr>
                <w:rFonts w:ascii="Book Antiqua" w:hAnsi="Book Antiqua" w:cs="Times New Roman"/>
                <w:b w:val="0"/>
                <w:color w:val="auto"/>
                <w:sz w:val="21"/>
                <w:szCs w:val="21"/>
              </w:rPr>
              <w:t>Checkpoint inhibitors</w:t>
            </w:r>
          </w:p>
        </w:tc>
        <w:tc>
          <w:tcPr>
            <w:tcW w:w="603" w:type="pct"/>
          </w:tcPr>
          <w:p w14:paraId="3C798E90" w14:textId="77777777" w:rsidR="00AF5E53" w:rsidRPr="005945BF" w:rsidRDefault="00AF5E53" w:rsidP="007B15DF">
            <w:pPr>
              <w:snapToGrid w:val="0"/>
              <w:spacing w:line="360" w:lineRule="auto"/>
              <w:ind w:left="-86"/>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auto"/>
                <w:sz w:val="21"/>
                <w:szCs w:val="21"/>
              </w:rPr>
            </w:pPr>
            <w:r w:rsidRPr="005945BF">
              <w:rPr>
                <w:rFonts w:ascii="Book Antiqua" w:hAnsi="Book Antiqua" w:cs="Times New Roman"/>
                <w:b w:val="0"/>
                <w:color w:val="auto"/>
                <w:sz w:val="21"/>
                <w:szCs w:val="21"/>
              </w:rPr>
              <w:t>Study number</w:t>
            </w:r>
          </w:p>
        </w:tc>
        <w:tc>
          <w:tcPr>
            <w:tcW w:w="242" w:type="pct"/>
          </w:tcPr>
          <w:p w14:paraId="1E5F104B" w14:textId="77777777" w:rsidR="00AF5E53" w:rsidRPr="005945BF" w:rsidRDefault="00AF5E53" w:rsidP="007B15DF">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auto"/>
                <w:sz w:val="21"/>
                <w:szCs w:val="21"/>
              </w:rPr>
            </w:pPr>
            <w:r w:rsidRPr="005945BF">
              <w:rPr>
                <w:rFonts w:ascii="Book Antiqua" w:hAnsi="Book Antiqua" w:cs="Times New Roman"/>
                <w:b w:val="0"/>
                <w:color w:val="auto"/>
                <w:sz w:val="21"/>
                <w:szCs w:val="21"/>
              </w:rPr>
              <w:t>Phase</w:t>
            </w:r>
          </w:p>
        </w:tc>
        <w:tc>
          <w:tcPr>
            <w:tcW w:w="360" w:type="pct"/>
          </w:tcPr>
          <w:p w14:paraId="4000C8E4" w14:textId="77777777" w:rsidR="00AF5E53" w:rsidRPr="005945BF" w:rsidRDefault="00AF5E53" w:rsidP="007B15DF">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auto"/>
                <w:sz w:val="21"/>
                <w:szCs w:val="21"/>
              </w:rPr>
            </w:pPr>
            <w:r w:rsidRPr="005945BF">
              <w:rPr>
                <w:rFonts w:ascii="Book Antiqua" w:hAnsi="Book Antiqua" w:cs="Times New Roman"/>
                <w:b w:val="0"/>
                <w:color w:val="auto"/>
                <w:sz w:val="21"/>
                <w:szCs w:val="21"/>
              </w:rPr>
              <w:t>Status</w:t>
            </w:r>
          </w:p>
        </w:tc>
        <w:tc>
          <w:tcPr>
            <w:tcW w:w="961" w:type="pct"/>
          </w:tcPr>
          <w:p w14:paraId="79279CC7" w14:textId="77777777" w:rsidR="00AF5E53" w:rsidRPr="005945BF" w:rsidRDefault="00AF5E53" w:rsidP="007B15DF">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auto"/>
                <w:sz w:val="21"/>
                <w:szCs w:val="21"/>
              </w:rPr>
            </w:pPr>
            <w:r w:rsidRPr="005945BF">
              <w:rPr>
                <w:rFonts w:ascii="Book Antiqua" w:hAnsi="Book Antiqua" w:cs="Times New Roman"/>
                <w:b w:val="0"/>
                <w:color w:val="auto"/>
                <w:sz w:val="21"/>
                <w:szCs w:val="21"/>
              </w:rPr>
              <w:t>Study design</w:t>
            </w:r>
          </w:p>
        </w:tc>
        <w:tc>
          <w:tcPr>
            <w:tcW w:w="379" w:type="pct"/>
          </w:tcPr>
          <w:p w14:paraId="7FB68935" w14:textId="77777777" w:rsidR="00AF5E53" w:rsidRPr="005945BF" w:rsidRDefault="00AF5E53" w:rsidP="007B15DF">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auto"/>
                <w:sz w:val="21"/>
                <w:szCs w:val="21"/>
              </w:rPr>
            </w:pPr>
            <w:r w:rsidRPr="005945BF">
              <w:rPr>
                <w:rFonts w:ascii="Book Antiqua" w:hAnsi="Book Antiqua" w:cs="Times New Roman"/>
                <w:b w:val="0"/>
                <w:color w:val="auto"/>
                <w:sz w:val="21"/>
                <w:szCs w:val="21"/>
              </w:rPr>
              <w:t>Study population</w:t>
            </w:r>
          </w:p>
        </w:tc>
        <w:tc>
          <w:tcPr>
            <w:tcW w:w="583" w:type="pct"/>
          </w:tcPr>
          <w:p w14:paraId="18BAAD78" w14:textId="77777777" w:rsidR="00AF5E53" w:rsidRPr="005945BF" w:rsidRDefault="00AF5E53" w:rsidP="007B15DF">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auto"/>
                <w:sz w:val="21"/>
                <w:szCs w:val="21"/>
              </w:rPr>
            </w:pPr>
            <w:r w:rsidRPr="005945BF">
              <w:rPr>
                <w:rFonts w:ascii="Book Antiqua" w:hAnsi="Book Antiqua" w:cs="Times New Roman"/>
                <w:b w:val="0"/>
                <w:color w:val="auto"/>
                <w:sz w:val="21"/>
                <w:szCs w:val="21"/>
              </w:rPr>
              <w:t>Primary outcome measures</w:t>
            </w:r>
          </w:p>
        </w:tc>
        <w:tc>
          <w:tcPr>
            <w:tcW w:w="661" w:type="pct"/>
          </w:tcPr>
          <w:p w14:paraId="4C9D87C5" w14:textId="77777777" w:rsidR="00AF5E53" w:rsidRPr="005945BF" w:rsidRDefault="00AF5E53" w:rsidP="007B15DF">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auto"/>
                <w:sz w:val="21"/>
                <w:szCs w:val="21"/>
              </w:rPr>
            </w:pPr>
            <w:r w:rsidRPr="005945BF">
              <w:rPr>
                <w:rFonts w:ascii="Book Antiqua" w:hAnsi="Book Antiqua" w:cs="Times New Roman"/>
                <w:b w:val="0"/>
                <w:color w:val="auto"/>
                <w:sz w:val="21"/>
                <w:szCs w:val="21"/>
              </w:rPr>
              <w:t>Secondary outcome measures</w:t>
            </w:r>
          </w:p>
        </w:tc>
        <w:tc>
          <w:tcPr>
            <w:tcW w:w="299" w:type="pct"/>
          </w:tcPr>
          <w:p w14:paraId="526E6CBA" w14:textId="77777777" w:rsidR="00AF5E53" w:rsidRPr="005945BF" w:rsidRDefault="00AF5E53" w:rsidP="007B15DF">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auto"/>
                <w:sz w:val="21"/>
                <w:szCs w:val="21"/>
              </w:rPr>
            </w:pPr>
            <w:r w:rsidRPr="005945BF">
              <w:rPr>
                <w:rFonts w:ascii="Book Antiqua" w:hAnsi="Book Antiqua" w:cs="Times New Roman"/>
                <w:b w:val="0"/>
                <w:color w:val="auto"/>
                <w:sz w:val="21"/>
                <w:szCs w:val="21"/>
              </w:rPr>
              <w:t>No. of patients (estimated enrollment)</w:t>
            </w:r>
          </w:p>
        </w:tc>
        <w:tc>
          <w:tcPr>
            <w:tcW w:w="427" w:type="pct"/>
          </w:tcPr>
          <w:p w14:paraId="714E0571" w14:textId="77777777" w:rsidR="00AF5E53" w:rsidRPr="005945BF" w:rsidRDefault="00AF5E53" w:rsidP="007B15DF">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auto"/>
                <w:sz w:val="21"/>
                <w:szCs w:val="21"/>
              </w:rPr>
            </w:pPr>
            <w:r w:rsidRPr="005945BF">
              <w:rPr>
                <w:rFonts w:ascii="Book Antiqua" w:hAnsi="Book Antiqua" w:cs="Times New Roman"/>
                <w:b w:val="0"/>
                <w:color w:val="auto"/>
                <w:sz w:val="21"/>
                <w:szCs w:val="21"/>
              </w:rPr>
              <w:t>Final results</w:t>
            </w:r>
          </w:p>
        </w:tc>
      </w:tr>
      <w:tr w:rsidR="008857A3" w:rsidRPr="005945BF" w14:paraId="66AF1E35" w14:textId="77777777" w:rsidTr="003B1475">
        <w:trPr>
          <w:cnfStyle w:val="000000100000" w:firstRow="0" w:lastRow="0" w:firstColumn="0" w:lastColumn="0" w:oddVBand="0" w:evenVBand="0" w:oddHBand="1" w:evenHBand="0" w:firstRowFirstColumn="0" w:firstRowLastColumn="0" w:lastRowFirstColumn="0" w:lastRowLastColumn="0"/>
          <w:trHeight w:val="1285"/>
        </w:trPr>
        <w:tc>
          <w:tcPr>
            <w:cnfStyle w:val="001000000000" w:firstRow="0" w:lastRow="0" w:firstColumn="1" w:lastColumn="0" w:oddVBand="0" w:evenVBand="0" w:oddHBand="0" w:evenHBand="0" w:firstRowFirstColumn="0" w:firstRowLastColumn="0" w:lastRowFirstColumn="0" w:lastRowLastColumn="0"/>
            <w:tcW w:w="484" w:type="pct"/>
          </w:tcPr>
          <w:p w14:paraId="2F6C45EB" w14:textId="77777777" w:rsidR="00AF5E53" w:rsidRPr="005945BF" w:rsidRDefault="00AF5E53" w:rsidP="007B15DF">
            <w:pPr>
              <w:snapToGrid w:val="0"/>
              <w:spacing w:line="360" w:lineRule="auto"/>
              <w:jc w:val="both"/>
              <w:rPr>
                <w:rFonts w:ascii="Book Antiqua" w:hAnsi="Book Antiqua" w:cs="Times New Roman"/>
                <w:b w:val="0"/>
                <w:color w:val="auto"/>
                <w:sz w:val="21"/>
                <w:szCs w:val="21"/>
              </w:rPr>
            </w:pPr>
            <w:r w:rsidRPr="005945BF">
              <w:rPr>
                <w:rFonts w:ascii="Book Antiqua" w:hAnsi="Book Antiqua" w:cs="Times New Roman"/>
                <w:b w:val="0"/>
                <w:color w:val="auto"/>
                <w:sz w:val="21"/>
                <w:szCs w:val="21"/>
              </w:rPr>
              <w:t>Nivolumab, Ipilimumab</w:t>
            </w:r>
          </w:p>
        </w:tc>
        <w:tc>
          <w:tcPr>
            <w:tcW w:w="603" w:type="pct"/>
          </w:tcPr>
          <w:p w14:paraId="67C31A0A"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NCT03342417</w:t>
            </w:r>
          </w:p>
        </w:tc>
        <w:tc>
          <w:tcPr>
            <w:tcW w:w="242" w:type="pct"/>
          </w:tcPr>
          <w:p w14:paraId="42CAF163"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II</w:t>
            </w:r>
          </w:p>
        </w:tc>
        <w:tc>
          <w:tcPr>
            <w:tcW w:w="360" w:type="pct"/>
          </w:tcPr>
          <w:p w14:paraId="7E9B3130"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recruiting</w:t>
            </w:r>
          </w:p>
        </w:tc>
        <w:tc>
          <w:tcPr>
            <w:tcW w:w="961" w:type="pct"/>
          </w:tcPr>
          <w:p w14:paraId="22BAF08E"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1"/>
                <w:szCs w:val="21"/>
              </w:rPr>
            </w:pPr>
            <w:r w:rsidRPr="005945BF">
              <w:rPr>
                <w:rFonts w:ascii="Book Antiqua" w:hAnsi="Book Antiqua" w:cs="Times New Roman"/>
                <w:color w:val="auto"/>
                <w:sz w:val="21"/>
                <w:szCs w:val="21"/>
              </w:rPr>
              <w:t>NIVO + IPI</w:t>
            </w:r>
          </w:p>
        </w:tc>
        <w:tc>
          <w:tcPr>
            <w:tcW w:w="379" w:type="pct"/>
          </w:tcPr>
          <w:p w14:paraId="78AB43A3"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-neoadjuvant breast cancer</w:t>
            </w:r>
          </w:p>
          <w:p w14:paraId="5D4EAC10"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-platinum-resistant advanced ovarian/GC</w:t>
            </w:r>
          </w:p>
        </w:tc>
        <w:tc>
          <w:tcPr>
            <w:tcW w:w="583" w:type="pct"/>
          </w:tcPr>
          <w:p w14:paraId="2E2BD8BA"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 AE</w:t>
            </w:r>
          </w:p>
        </w:tc>
        <w:tc>
          <w:tcPr>
            <w:tcW w:w="661" w:type="pct"/>
          </w:tcPr>
          <w:p w14:paraId="63261529"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DOR, OS, QOL, recurrence rate</w:t>
            </w:r>
          </w:p>
        </w:tc>
        <w:tc>
          <w:tcPr>
            <w:tcW w:w="299" w:type="pct"/>
          </w:tcPr>
          <w:p w14:paraId="4706AB92"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60</w:t>
            </w:r>
          </w:p>
        </w:tc>
        <w:tc>
          <w:tcPr>
            <w:tcW w:w="427" w:type="pct"/>
          </w:tcPr>
          <w:p w14:paraId="65F0EC89"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pending</w:t>
            </w:r>
          </w:p>
        </w:tc>
      </w:tr>
      <w:tr w:rsidR="00554868" w:rsidRPr="005945BF" w14:paraId="36F6F9C3" w14:textId="77777777" w:rsidTr="003B1475">
        <w:tc>
          <w:tcPr>
            <w:cnfStyle w:val="001000000000" w:firstRow="0" w:lastRow="0" w:firstColumn="1" w:lastColumn="0" w:oddVBand="0" w:evenVBand="0" w:oddHBand="0" w:evenHBand="0" w:firstRowFirstColumn="0" w:firstRowLastColumn="0" w:lastRowFirstColumn="0" w:lastRowLastColumn="0"/>
            <w:tcW w:w="484" w:type="pct"/>
          </w:tcPr>
          <w:p w14:paraId="6726BA4F" w14:textId="77777777" w:rsidR="00AF5E53" w:rsidRPr="005945BF" w:rsidRDefault="00AF5E53" w:rsidP="007B15DF">
            <w:pPr>
              <w:snapToGrid w:val="0"/>
              <w:spacing w:line="360" w:lineRule="auto"/>
              <w:jc w:val="both"/>
              <w:rPr>
                <w:rFonts w:ascii="Book Antiqua" w:hAnsi="Book Antiqua" w:cs="Times New Roman"/>
                <w:color w:val="auto"/>
                <w:sz w:val="21"/>
                <w:szCs w:val="21"/>
              </w:rPr>
            </w:pPr>
            <w:r w:rsidRPr="005945BF">
              <w:rPr>
                <w:rFonts w:ascii="Book Antiqua" w:hAnsi="Book Antiqua" w:cs="Times New Roman"/>
                <w:b w:val="0"/>
                <w:color w:val="auto"/>
                <w:sz w:val="21"/>
                <w:szCs w:val="21"/>
              </w:rPr>
              <w:t>Nivolumab, Ipilimumab</w:t>
            </w:r>
          </w:p>
        </w:tc>
        <w:tc>
          <w:tcPr>
            <w:tcW w:w="603" w:type="pct"/>
          </w:tcPr>
          <w:p w14:paraId="53C6477C"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NCT02872116</w:t>
            </w:r>
          </w:p>
          <w:p w14:paraId="78B13144"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(CHECKMATE-649)</w:t>
            </w:r>
          </w:p>
        </w:tc>
        <w:tc>
          <w:tcPr>
            <w:tcW w:w="242" w:type="pct"/>
          </w:tcPr>
          <w:p w14:paraId="40BBFA02"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III</w:t>
            </w:r>
          </w:p>
        </w:tc>
        <w:tc>
          <w:tcPr>
            <w:tcW w:w="360" w:type="pct"/>
          </w:tcPr>
          <w:p w14:paraId="067305C2"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recruiting</w:t>
            </w:r>
          </w:p>
        </w:tc>
        <w:tc>
          <w:tcPr>
            <w:tcW w:w="961" w:type="pct"/>
          </w:tcPr>
          <w:p w14:paraId="05B08D97" w14:textId="77777777" w:rsidR="00AF5E53" w:rsidRPr="005945BF" w:rsidRDefault="00AF5E53" w:rsidP="007B15DF">
            <w:pPr>
              <w:pStyle w:val="ListParagraph"/>
              <w:snapToGrid w:val="0"/>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NIVO + IPI/</w:t>
            </w:r>
          </w:p>
          <w:p w14:paraId="6134907A" w14:textId="77777777" w:rsidR="00AF5E53" w:rsidRPr="005945BF" w:rsidRDefault="00AF5E53" w:rsidP="007B15DF">
            <w:pPr>
              <w:pStyle w:val="ListParagraph"/>
              <w:snapToGrid w:val="0"/>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-NIVO + chemo</w:t>
            </w:r>
          </w:p>
          <w:p w14:paraId="3897821F" w14:textId="77777777" w:rsidR="00AF5E53" w:rsidRPr="005945BF" w:rsidRDefault="00AF5E53" w:rsidP="007B15DF">
            <w:pPr>
              <w:pStyle w:val="ListParagraph"/>
              <w:snapToGrid w:val="0"/>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vs. chemotherapy (XELOX/FOLFOX)</w:t>
            </w:r>
          </w:p>
        </w:tc>
        <w:tc>
          <w:tcPr>
            <w:tcW w:w="379" w:type="pct"/>
          </w:tcPr>
          <w:p w14:paraId="2767A506"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-naive advanced/metastatic GC/GEJ</w:t>
            </w:r>
          </w:p>
        </w:tc>
        <w:tc>
          <w:tcPr>
            <w:tcW w:w="583" w:type="pct"/>
          </w:tcPr>
          <w:p w14:paraId="4E328EC7"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-OS NIVO+IPI vs. chemo (PD-L1+ tumors)</w:t>
            </w:r>
          </w:p>
          <w:p w14:paraId="049C3998"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-OS NIVO+chemo vs. chemo</w:t>
            </w:r>
          </w:p>
          <w:p w14:paraId="785A32C3"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-ORR, PFS nivo+chemo vs. chemo</w:t>
            </w:r>
          </w:p>
        </w:tc>
        <w:tc>
          <w:tcPr>
            <w:tcW w:w="661" w:type="pct"/>
          </w:tcPr>
          <w:p w14:paraId="375A6C09"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-OS NIVO+IPI vs. chemo</w:t>
            </w:r>
          </w:p>
          <w:p w14:paraId="22EF5F3A"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-PFS NIVO+IPI/</w:t>
            </w:r>
          </w:p>
          <w:p w14:paraId="5424F243"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NIVO+chemo vs. chemo (PD-L1+)</w:t>
            </w:r>
          </w:p>
          <w:p w14:paraId="286EC50A"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-ORR NIVO+chemo vs. chemo</w:t>
            </w:r>
          </w:p>
        </w:tc>
        <w:tc>
          <w:tcPr>
            <w:tcW w:w="299" w:type="pct"/>
          </w:tcPr>
          <w:p w14:paraId="3C89DC29"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1349</w:t>
            </w:r>
          </w:p>
        </w:tc>
        <w:tc>
          <w:tcPr>
            <w:tcW w:w="427" w:type="pct"/>
          </w:tcPr>
          <w:p w14:paraId="0FCFEE55"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pending</w:t>
            </w:r>
          </w:p>
        </w:tc>
      </w:tr>
      <w:tr w:rsidR="008857A3" w:rsidRPr="005945BF" w14:paraId="7197E099" w14:textId="77777777" w:rsidTr="003B1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 w:type="pct"/>
          </w:tcPr>
          <w:p w14:paraId="3BD8813C" w14:textId="77777777" w:rsidR="00AF5E53" w:rsidRPr="005945BF" w:rsidRDefault="00AF5E53" w:rsidP="007B15DF">
            <w:pPr>
              <w:snapToGrid w:val="0"/>
              <w:spacing w:line="360" w:lineRule="auto"/>
              <w:jc w:val="both"/>
              <w:rPr>
                <w:rFonts w:ascii="Book Antiqua" w:hAnsi="Book Antiqua" w:cs="Times New Roman"/>
                <w:color w:val="auto"/>
                <w:sz w:val="21"/>
                <w:szCs w:val="21"/>
              </w:rPr>
            </w:pPr>
            <w:r w:rsidRPr="005945BF">
              <w:rPr>
                <w:rFonts w:ascii="Book Antiqua" w:hAnsi="Book Antiqua" w:cs="Times New Roman"/>
                <w:b w:val="0"/>
                <w:color w:val="auto"/>
                <w:sz w:val="21"/>
                <w:szCs w:val="21"/>
              </w:rPr>
              <w:t>Nivolumab, Ipilimumab</w:t>
            </w:r>
          </w:p>
        </w:tc>
        <w:tc>
          <w:tcPr>
            <w:tcW w:w="603" w:type="pct"/>
          </w:tcPr>
          <w:p w14:paraId="7BE2BB00"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NCT02935634</w:t>
            </w:r>
          </w:p>
          <w:p w14:paraId="442CF7E5"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(FRACTION-GC)</w:t>
            </w:r>
          </w:p>
        </w:tc>
        <w:tc>
          <w:tcPr>
            <w:tcW w:w="242" w:type="pct"/>
          </w:tcPr>
          <w:p w14:paraId="0C2EE0A4"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II</w:t>
            </w:r>
          </w:p>
        </w:tc>
        <w:tc>
          <w:tcPr>
            <w:tcW w:w="360" w:type="pct"/>
          </w:tcPr>
          <w:p w14:paraId="7D6C9BE3"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recruiting</w:t>
            </w:r>
          </w:p>
        </w:tc>
        <w:tc>
          <w:tcPr>
            <w:tcW w:w="961" w:type="pct"/>
          </w:tcPr>
          <w:p w14:paraId="4AA54907"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NIVO + IPI</w:t>
            </w:r>
          </w:p>
          <w:p w14:paraId="41EF6B3B"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-NIVO+RELATLIMAB</w:t>
            </w:r>
          </w:p>
          <w:p w14:paraId="18F1A089"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-NIVO+BMS-986205</w:t>
            </w:r>
          </w:p>
        </w:tc>
        <w:tc>
          <w:tcPr>
            <w:tcW w:w="379" w:type="pct"/>
          </w:tcPr>
          <w:p w14:paraId="08A8630B"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-advanced GC</w:t>
            </w:r>
          </w:p>
        </w:tc>
        <w:tc>
          <w:tcPr>
            <w:tcW w:w="583" w:type="pct"/>
          </w:tcPr>
          <w:p w14:paraId="3EEC441C"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-ORR, DOR, PFS</w:t>
            </w:r>
          </w:p>
        </w:tc>
        <w:tc>
          <w:tcPr>
            <w:tcW w:w="661" w:type="pct"/>
          </w:tcPr>
          <w:p w14:paraId="08FDB8F9"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AE, SAE, discontinuation/death due to treatment</w:t>
            </w:r>
          </w:p>
        </w:tc>
        <w:tc>
          <w:tcPr>
            <w:tcW w:w="299" w:type="pct"/>
          </w:tcPr>
          <w:p w14:paraId="08ADD0EC"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300</w:t>
            </w:r>
          </w:p>
        </w:tc>
        <w:tc>
          <w:tcPr>
            <w:tcW w:w="427" w:type="pct"/>
          </w:tcPr>
          <w:p w14:paraId="0F34A483"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pending</w:t>
            </w:r>
          </w:p>
        </w:tc>
      </w:tr>
      <w:tr w:rsidR="00554868" w:rsidRPr="005945BF" w14:paraId="34D6A532" w14:textId="77777777" w:rsidTr="003B1475">
        <w:tc>
          <w:tcPr>
            <w:cnfStyle w:val="001000000000" w:firstRow="0" w:lastRow="0" w:firstColumn="1" w:lastColumn="0" w:oddVBand="0" w:evenVBand="0" w:oddHBand="0" w:evenHBand="0" w:firstRowFirstColumn="0" w:firstRowLastColumn="0" w:lastRowFirstColumn="0" w:lastRowLastColumn="0"/>
            <w:tcW w:w="484" w:type="pct"/>
          </w:tcPr>
          <w:p w14:paraId="6A903176" w14:textId="77777777" w:rsidR="00AF5E53" w:rsidRPr="005945BF" w:rsidRDefault="00AF5E53" w:rsidP="007B15DF">
            <w:pPr>
              <w:snapToGrid w:val="0"/>
              <w:spacing w:line="360" w:lineRule="auto"/>
              <w:jc w:val="both"/>
              <w:rPr>
                <w:rFonts w:ascii="Book Antiqua" w:hAnsi="Book Antiqua" w:cs="Times New Roman"/>
                <w:color w:val="auto"/>
                <w:sz w:val="21"/>
                <w:szCs w:val="21"/>
              </w:rPr>
            </w:pPr>
            <w:r w:rsidRPr="005945BF">
              <w:rPr>
                <w:rFonts w:ascii="Book Antiqua" w:hAnsi="Book Antiqua" w:cs="Times New Roman"/>
                <w:b w:val="0"/>
                <w:color w:val="auto"/>
                <w:sz w:val="21"/>
                <w:szCs w:val="21"/>
              </w:rPr>
              <w:t>Nivolumab, Ipilimumab</w:t>
            </w:r>
          </w:p>
        </w:tc>
        <w:tc>
          <w:tcPr>
            <w:tcW w:w="603" w:type="pct"/>
          </w:tcPr>
          <w:p w14:paraId="38C65AA7"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NCT03044613</w:t>
            </w:r>
          </w:p>
        </w:tc>
        <w:tc>
          <w:tcPr>
            <w:tcW w:w="242" w:type="pct"/>
          </w:tcPr>
          <w:p w14:paraId="2C9089E4"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Ib</w:t>
            </w:r>
          </w:p>
        </w:tc>
        <w:tc>
          <w:tcPr>
            <w:tcW w:w="360" w:type="pct"/>
          </w:tcPr>
          <w:p w14:paraId="4006C5C5"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recruiting</w:t>
            </w:r>
          </w:p>
        </w:tc>
        <w:tc>
          <w:tcPr>
            <w:tcW w:w="961" w:type="pct"/>
          </w:tcPr>
          <w:p w14:paraId="5EDDFD84"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NIVO/NIVO + IPI prior to chemoradiation+NIVO</w:t>
            </w:r>
          </w:p>
          <w:p w14:paraId="0553A0D3"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p>
        </w:tc>
        <w:tc>
          <w:tcPr>
            <w:tcW w:w="379" w:type="pct"/>
          </w:tcPr>
          <w:p w14:paraId="744D7965"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-neoadjuvant treatment, resectable stage II/III EC/GEJ</w:t>
            </w:r>
          </w:p>
        </w:tc>
        <w:tc>
          <w:tcPr>
            <w:tcW w:w="583" w:type="pct"/>
          </w:tcPr>
          <w:p w14:paraId="5B37011D"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AE</w:t>
            </w:r>
          </w:p>
        </w:tc>
        <w:tc>
          <w:tcPr>
            <w:tcW w:w="661" w:type="pct"/>
          </w:tcPr>
          <w:p w14:paraId="6832A540"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-feasibility of induction treatment</w:t>
            </w:r>
          </w:p>
          <w:p w14:paraId="79FA81C8"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-path CR</w:t>
            </w:r>
          </w:p>
          <w:p w14:paraId="1A51C753"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-quantity of NIVO bound to PD1 receptor</w:t>
            </w:r>
          </w:p>
          <w:p w14:paraId="4E5883C2"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-changes in expression of immune markers</w:t>
            </w:r>
          </w:p>
          <w:p w14:paraId="34C383B1"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-OS, RFS</w:t>
            </w:r>
          </w:p>
        </w:tc>
        <w:tc>
          <w:tcPr>
            <w:tcW w:w="299" w:type="pct"/>
          </w:tcPr>
          <w:p w14:paraId="4B9FEB73"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32</w:t>
            </w:r>
          </w:p>
        </w:tc>
        <w:tc>
          <w:tcPr>
            <w:tcW w:w="427" w:type="pct"/>
          </w:tcPr>
          <w:p w14:paraId="511885ED"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pending</w:t>
            </w:r>
          </w:p>
        </w:tc>
      </w:tr>
      <w:tr w:rsidR="008857A3" w:rsidRPr="005945BF" w14:paraId="60F76DA8" w14:textId="77777777" w:rsidTr="003B1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 w:type="pct"/>
          </w:tcPr>
          <w:p w14:paraId="298C4FAC" w14:textId="77777777" w:rsidR="00AF5E53" w:rsidRPr="005945BF" w:rsidRDefault="00AF5E53" w:rsidP="007B15DF">
            <w:pPr>
              <w:snapToGrid w:val="0"/>
              <w:spacing w:line="360" w:lineRule="auto"/>
              <w:jc w:val="both"/>
              <w:rPr>
                <w:rFonts w:ascii="Book Antiqua" w:hAnsi="Book Antiqua" w:cs="Times New Roman"/>
                <w:color w:val="auto"/>
                <w:sz w:val="21"/>
                <w:szCs w:val="21"/>
              </w:rPr>
            </w:pPr>
            <w:r w:rsidRPr="005945BF">
              <w:rPr>
                <w:rFonts w:ascii="Book Antiqua" w:hAnsi="Book Antiqua" w:cs="Times New Roman"/>
                <w:b w:val="0"/>
                <w:color w:val="auto"/>
                <w:sz w:val="21"/>
                <w:szCs w:val="21"/>
              </w:rPr>
              <w:t>Nivolumab, Ipilimumab</w:t>
            </w:r>
          </w:p>
        </w:tc>
        <w:tc>
          <w:tcPr>
            <w:tcW w:w="603" w:type="pct"/>
          </w:tcPr>
          <w:p w14:paraId="06D95187"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NCT03443856</w:t>
            </w:r>
          </w:p>
          <w:p w14:paraId="5A196BED"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(VESTIGE)</w:t>
            </w:r>
          </w:p>
        </w:tc>
        <w:tc>
          <w:tcPr>
            <w:tcW w:w="242" w:type="pct"/>
          </w:tcPr>
          <w:p w14:paraId="1C4E52AB"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II</w:t>
            </w:r>
          </w:p>
        </w:tc>
        <w:tc>
          <w:tcPr>
            <w:tcW w:w="360" w:type="pct"/>
          </w:tcPr>
          <w:p w14:paraId="03C62F5C"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Not yet recruiting</w:t>
            </w:r>
          </w:p>
        </w:tc>
        <w:tc>
          <w:tcPr>
            <w:tcW w:w="961" w:type="pct"/>
          </w:tcPr>
          <w:p w14:paraId="6513899A"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NIVO + IPI</w:t>
            </w:r>
          </w:p>
          <w:p w14:paraId="3992C717"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p>
        </w:tc>
        <w:tc>
          <w:tcPr>
            <w:tcW w:w="379" w:type="pct"/>
          </w:tcPr>
          <w:p w14:paraId="4EEC97A5"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xml:space="preserve">-adjuvant treatment GC/GEJ </w:t>
            </w:r>
            <w:r w:rsidRPr="005945BF">
              <w:rPr>
                <w:rFonts w:ascii="Book Antiqua" w:hAnsi="Book Antiqua" w:cs="Times New Roman"/>
                <w:color w:val="auto"/>
                <w:sz w:val="21"/>
                <w:szCs w:val="21"/>
              </w:rPr>
              <w:lastRenderedPageBreak/>
              <w:t>adenocarcinoma stage Ib-IVa, ↑risk of recurrence (ypN1-3+/R1) after neoadjuvant treatment +resection</w:t>
            </w:r>
          </w:p>
        </w:tc>
        <w:tc>
          <w:tcPr>
            <w:tcW w:w="583" w:type="pct"/>
          </w:tcPr>
          <w:p w14:paraId="65826A0F"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lastRenderedPageBreak/>
              <w:t>-DFS</w:t>
            </w:r>
          </w:p>
        </w:tc>
        <w:tc>
          <w:tcPr>
            <w:tcW w:w="661" w:type="pct"/>
          </w:tcPr>
          <w:p w14:paraId="572BA879"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-OS</w:t>
            </w:r>
          </w:p>
          <w:p w14:paraId="40EB20CB"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-relapse rate</w:t>
            </w:r>
          </w:p>
          <w:p w14:paraId="1755E8BC"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xml:space="preserve">-loco-regional/distant </w:t>
            </w:r>
            <w:r w:rsidRPr="005945BF">
              <w:rPr>
                <w:rFonts w:ascii="Book Antiqua" w:hAnsi="Book Antiqua" w:cs="Times New Roman"/>
                <w:color w:val="auto"/>
                <w:sz w:val="21"/>
                <w:szCs w:val="21"/>
              </w:rPr>
              <w:lastRenderedPageBreak/>
              <w:t>failure rates</w:t>
            </w:r>
          </w:p>
          <w:p w14:paraId="55CE37BB"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AE, QOL, global health status</w:t>
            </w:r>
          </w:p>
        </w:tc>
        <w:tc>
          <w:tcPr>
            <w:tcW w:w="299" w:type="pct"/>
          </w:tcPr>
          <w:p w14:paraId="633CED0E"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lastRenderedPageBreak/>
              <w:t>240</w:t>
            </w:r>
          </w:p>
        </w:tc>
        <w:tc>
          <w:tcPr>
            <w:tcW w:w="427" w:type="pct"/>
          </w:tcPr>
          <w:p w14:paraId="335F100C"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N/A</w:t>
            </w:r>
          </w:p>
        </w:tc>
      </w:tr>
      <w:tr w:rsidR="00554868" w:rsidRPr="005945BF" w14:paraId="1B0653B5" w14:textId="77777777" w:rsidTr="003B1475">
        <w:tc>
          <w:tcPr>
            <w:cnfStyle w:val="001000000000" w:firstRow="0" w:lastRow="0" w:firstColumn="1" w:lastColumn="0" w:oddVBand="0" w:evenVBand="0" w:oddHBand="0" w:evenHBand="0" w:firstRowFirstColumn="0" w:firstRowLastColumn="0" w:lastRowFirstColumn="0" w:lastRowLastColumn="0"/>
            <w:tcW w:w="484" w:type="pct"/>
          </w:tcPr>
          <w:p w14:paraId="0F36A2F2" w14:textId="77777777" w:rsidR="00AF5E53" w:rsidRPr="005945BF" w:rsidRDefault="00AF5E53" w:rsidP="007B15DF">
            <w:pPr>
              <w:snapToGrid w:val="0"/>
              <w:spacing w:line="360" w:lineRule="auto"/>
              <w:jc w:val="both"/>
              <w:rPr>
                <w:rFonts w:ascii="Book Antiqua" w:hAnsi="Book Antiqua" w:cs="Times New Roman"/>
                <w:color w:val="auto"/>
                <w:sz w:val="21"/>
                <w:szCs w:val="21"/>
              </w:rPr>
            </w:pPr>
            <w:r w:rsidRPr="005945BF">
              <w:rPr>
                <w:rFonts w:ascii="Book Antiqua" w:hAnsi="Book Antiqua" w:cs="Times New Roman"/>
                <w:b w:val="0"/>
                <w:color w:val="auto"/>
                <w:sz w:val="21"/>
                <w:szCs w:val="21"/>
              </w:rPr>
              <w:t>Nivolumab, Ipilimumab</w:t>
            </w:r>
          </w:p>
        </w:tc>
        <w:tc>
          <w:tcPr>
            <w:tcW w:w="603" w:type="pct"/>
          </w:tcPr>
          <w:p w14:paraId="3E15DA62"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NCT03409848</w:t>
            </w:r>
          </w:p>
          <w:p w14:paraId="6767AB7B"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(INTEGA)</w:t>
            </w:r>
          </w:p>
        </w:tc>
        <w:tc>
          <w:tcPr>
            <w:tcW w:w="242" w:type="pct"/>
          </w:tcPr>
          <w:p w14:paraId="0F2A6B46"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II</w:t>
            </w:r>
          </w:p>
        </w:tc>
        <w:tc>
          <w:tcPr>
            <w:tcW w:w="360" w:type="pct"/>
          </w:tcPr>
          <w:p w14:paraId="69620AE2"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recruiting</w:t>
            </w:r>
          </w:p>
        </w:tc>
        <w:tc>
          <w:tcPr>
            <w:tcW w:w="961" w:type="pct"/>
          </w:tcPr>
          <w:p w14:paraId="7148719E"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-IPI/FOLFOX+ NIVO &amp; TRAS</w:t>
            </w:r>
          </w:p>
        </w:tc>
        <w:tc>
          <w:tcPr>
            <w:tcW w:w="379" w:type="pct"/>
          </w:tcPr>
          <w:p w14:paraId="033B9B5C"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-advanced/metastatic GC adenocarcinoma, previously untreated</w:t>
            </w:r>
          </w:p>
        </w:tc>
        <w:tc>
          <w:tcPr>
            <w:tcW w:w="583" w:type="pct"/>
          </w:tcPr>
          <w:p w14:paraId="20C3CDB3"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-OS</w:t>
            </w:r>
          </w:p>
        </w:tc>
        <w:tc>
          <w:tcPr>
            <w:tcW w:w="661" w:type="pct"/>
          </w:tcPr>
          <w:p w14:paraId="12B70521"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AE</w:t>
            </w:r>
          </w:p>
          <w:p w14:paraId="124C76D7"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-PFS, RR, QOL</w:t>
            </w:r>
          </w:p>
          <w:p w14:paraId="1A77E442"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-translational research</w:t>
            </w:r>
          </w:p>
          <w:p w14:paraId="047C7CC4"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-central imaging review</w:t>
            </w:r>
          </w:p>
        </w:tc>
        <w:tc>
          <w:tcPr>
            <w:tcW w:w="299" w:type="pct"/>
          </w:tcPr>
          <w:p w14:paraId="36CB14F0"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97</w:t>
            </w:r>
          </w:p>
        </w:tc>
        <w:tc>
          <w:tcPr>
            <w:tcW w:w="427" w:type="pct"/>
          </w:tcPr>
          <w:p w14:paraId="27EF1BB2"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pending</w:t>
            </w:r>
          </w:p>
        </w:tc>
      </w:tr>
      <w:tr w:rsidR="008857A3" w:rsidRPr="005945BF" w14:paraId="522E62E6" w14:textId="77777777" w:rsidTr="003B1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 w:type="pct"/>
          </w:tcPr>
          <w:p w14:paraId="5CC60AA3" w14:textId="77777777" w:rsidR="00AF5E53" w:rsidRPr="005945BF" w:rsidRDefault="00AF5E53" w:rsidP="007B15DF">
            <w:pPr>
              <w:snapToGrid w:val="0"/>
              <w:spacing w:line="360" w:lineRule="auto"/>
              <w:jc w:val="both"/>
              <w:rPr>
                <w:rFonts w:ascii="Book Antiqua" w:hAnsi="Book Antiqua" w:cs="Times New Roman"/>
                <w:color w:val="auto"/>
                <w:sz w:val="21"/>
                <w:szCs w:val="21"/>
              </w:rPr>
            </w:pPr>
            <w:r w:rsidRPr="005945BF">
              <w:rPr>
                <w:rFonts w:ascii="Book Antiqua" w:hAnsi="Book Antiqua" w:cs="Times New Roman"/>
                <w:b w:val="0"/>
                <w:color w:val="auto"/>
                <w:sz w:val="21"/>
                <w:szCs w:val="21"/>
              </w:rPr>
              <w:t>Nivolumab, Ipilimumab</w:t>
            </w:r>
          </w:p>
        </w:tc>
        <w:tc>
          <w:tcPr>
            <w:tcW w:w="603" w:type="pct"/>
          </w:tcPr>
          <w:p w14:paraId="3492FEC9"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NCT02834013</w:t>
            </w:r>
          </w:p>
        </w:tc>
        <w:tc>
          <w:tcPr>
            <w:tcW w:w="242" w:type="pct"/>
          </w:tcPr>
          <w:p w14:paraId="06452A42"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II</w:t>
            </w:r>
          </w:p>
        </w:tc>
        <w:tc>
          <w:tcPr>
            <w:tcW w:w="360" w:type="pct"/>
          </w:tcPr>
          <w:p w14:paraId="2672D329"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recruiting</w:t>
            </w:r>
          </w:p>
        </w:tc>
        <w:tc>
          <w:tcPr>
            <w:tcW w:w="961" w:type="pct"/>
          </w:tcPr>
          <w:p w14:paraId="1E1B93AE"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-NIVO+IPI</w:t>
            </w:r>
          </w:p>
        </w:tc>
        <w:tc>
          <w:tcPr>
            <w:tcW w:w="379" w:type="pct"/>
          </w:tcPr>
          <w:p w14:paraId="22FD2E23"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-rare tumors, including gastric NET, SqCC, GIST</w:t>
            </w:r>
          </w:p>
        </w:tc>
        <w:tc>
          <w:tcPr>
            <w:tcW w:w="583" w:type="pct"/>
          </w:tcPr>
          <w:p w14:paraId="65DFC9D5"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-ORR-RECIST</w:t>
            </w:r>
          </w:p>
        </w:tc>
        <w:tc>
          <w:tcPr>
            <w:tcW w:w="661" w:type="pct"/>
          </w:tcPr>
          <w:p w14:paraId="554ED768"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-toxicities</w:t>
            </w:r>
          </w:p>
          <w:p w14:paraId="4CAA8141"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-OS, PFS</w:t>
            </w:r>
          </w:p>
          <w:p w14:paraId="442D7799"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-clinical benefit rate</w:t>
            </w:r>
          </w:p>
          <w:p w14:paraId="1F521262"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-ir-ORR/PFS</w:t>
            </w:r>
          </w:p>
        </w:tc>
        <w:tc>
          <w:tcPr>
            <w:tcW w:w="299" w:type="pct"/>
          </w:tcPr>
          <w:p w14:paraId="2A97FF5D"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707</w:t>
            </w:r>
          </w:p>
        </w:tc>
        <w:tc>
          <w:tcPr>
            <w:tcW w:w="427" w:type="pct"/>
          </w:tcPr>
          <w:p w14:paraId="242C4A62"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pending</w:t>
            </w:r>
          </w:p>
        </w:tc>
      </w:tr>
      <w:tr w:rsidR="00554868" w:rsidRPr="005945BF" w14:paraId="770A8FF4" w14:textId="77777777" w:rsidTr="003B1475">
        <w:tc>
          <w:tcPr>
            <w:cnfStyle w:val="001000000000" w:firstRow="0" w:lastRow="0" w:firstColumn="1" w:lastColumn="0" w:oddVBand="0" w:evenVBand="0" w:oddHBand="0" w:evenHBand="0" w:firstRowFirstColumn="0" w:firstRowLastColumn="0" w:lastRowFirstColumn="0" w:lastRowLastColumn="0"/>
            <w:tcW w:w="484" w:type="pct"/>
          </w:tcPr>
          <w:p w14:paraId="5894EE77" w14:textId="77777777" w:rsidR="00AF5E53" w:rsidRPr="005945BF" w:rsidRDefault="00AF5E53" w:rsidP="007B15DF">
            <w:pPr>
              <w:snapToGrid w:val="0"/>
              <w:spacing w:line="360" w:lineRule="auto"/>
              <w:jc w:val="both"/>
              <w:rPr>
                <w:rFonts w:ascii="Book Antiqua" w:hAnsi="Book Antiqua" w:cs="Times New Roman"/>
                <w:color w:val="auto"/>
                <w:sz w:val="21"/>
                <w:szCs w:val="21"/>
              </w:rPr>
            </w:pPr>
            <w:r w:rsidRPr="005945BF">
              <w:rPr>
                <w:rFonts w:ascii="Book Antiqua" w:hAnsi="Book Antiqua" w:cs="Times New Roman"/>
                <w:b w:val="0"/>
                <w:color w:val="auto"/>
                <w:sz w:val="21"/>
                <w:szCs w:val="21"/>
              </w:rPr>
              <w:t>Nivolumab, Ipilimumab</w:t>
            </w:r>
          </w:p>
        </w:tc>
        <w:tc>
          <w:tcPr>
            <w:tcW w:w="603" w:type="pct"/>
          </w:tcPr>
          <w:p w14:paraId="648D2E0F"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NCT03126110</w:t>
            </w:r>
          </w:p>
        </w:tc>
        <w:tc>
          <w:tcPr>
            <w:tcW w:w="242" w:type="pct"/>
          </w:tcPr>
          <w:p w14:paraId="172CE5B2"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I/II</w:t>
            </w:r>
          </w:p>
        </w:tc>
        <w:tc>
          <w:tcPr>
            <w:tcW w:w="360" w:type="pct"/>
          </w:tcPr>
          <w:p w14:paraId="307494E3"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recruiting</w:t>
            </w:r>
          </w:p>
        </w:tc>
        <w:tc>
          <w:tcPr>
            <w:tcW w:w="961" w:type="pct"/>
          </w:tcPr>
          <w:p w14:paraId="03809D4A"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-NIVO+INCAGN01876</w:t>
            </w:r>
          </w:p>
          <w:p w14:paraId="781EC4AB"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-IPI+ INCAGN01876</w:t>
            </w:r>
          </w:p>
          <w:p w14:paraId="4F6BDB71"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-NIVO+IPI+ INCAGN01876</w:t>
            </w:r>
          </w:p>
        </w:tc>
        <w:tc>
          <w:tcPr>
            <w:tcW w:w="379" w:type="pct"/>
          </w:tcPr>
          <w:p w14:paraId="77CE59AF"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-advanced/metastatic malignancies, including GC</w:t>
            </w:r>
          </w:p>
        </w:tc>
        <w:tc>
          <w:tcPr>
            <w:tcW w:w="583" w:type="pct"/>
          </w:tcPr>
          <w:p w14:paraId="42539465"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-toxicities (%AE)</w:t>
            </w:r>
          </w:p>
          <w:p w14:paraId="1B70D06B"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-ORR-RECIST</w:t>
            </w:r>
          </w:p>
        </w:tc>
        <w:tc>
          <w:tcPr>
            <w:tcW w:w="661" w:type="pct"/>
          </w:tcPr>
          <w:p w14:paraId="51F857A9"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-DR, DDC, PFS, OS- RECIST</w:t>
            </w:r>
          </w:p>
        </w:tc>
        <w:tc>
          <w:tcPr>
            <w:tcW w:w="299" w:type="pct"/>
          </w:tcPr>
          <w:p w14:paraId="3F47D07A"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450</w:t>
            </w:r>
          </w:p>
        </w:tc>
        <w:tc>
          <w:tcPr>
            <w:tcW w:w="427" w:type="pct"/>
          </w:tcPr>
          <w:p w14:paraId="4115A93E"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pending</w:t>
            </w:r>
          </w:p>
        </w:tc>
      </w:tr>
      <w:tr w:rsidR="008857A3" w:rsidRPr="005945BF" w14:paraId="632ABD68" w14:textId="77777777" w:rsidTr="003B1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 w:type="pct"/>
          </w:tcPr>
          <w:p w14:paraId="6B417B13" w14:textId="77777777" w:rsidR="00AF5E53" w:rsidRPr="005945BF" w:rsidRDefault="00AF5E53" w:rsidP="007B15DF">
            <w:pPr>
              <w:snapToGrid w:val="0"/>
              <w:spacing w:line="360" w:lineRule="auto"/>
              <w:jc w:val="both"/>
              <w:rPr>
                <w:rFonts w:ascii="Book Antiqua" w:hAnsi="Book Antiqua" w:cs="Times New Roman"/>
                <w:color w:val="auto"/>
                <w:sz w:val="21"/>
                <w:szCs w:val="21"/>
              </w:rPr>
            </w:pPr>
            <w:r w:rsidRPr="005945BF">
              <w:rPr>
                <w:rFonts w:ascii="Book Antiqua" w:hAnsi="Book Antiqua" w:cs="Times New Roman"/>
                <w:b w:val="0"/>
                <w:color w:val="auto"/>
                <w:sz w:val="21"/>
                <w:szCs w:val="21"/>
              </w:rPr>
              <w:t>Nivolumab, Ipilimumab</w:t>
            </w:r>
          </w:p>
        </w:tc>
        <w:tc>
          <w:tcPr>
            <w:tcW w:w="603" w:type="pct"/>
          </w:tcPr>
          <w:p w14:paraId="4A1B766C"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NCT03241173</w:t>
            </w:r>
          </w:p>
        </w:tc>
        <w:tc>
          <w:tcPr>
            <w:tcW w:w="242" w:type="pct"/>
          </w:tcPr>
          <w:p w14:paraId="1A9AE414"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I/II</w:t>
            </w:r>
          </w:p>
        </w:tc>
        <w:tc>
          <w:tcPr>
            <w:tcW w:w="360" w:type="pct"/>
          </w:tcPr>
          <w:p w14:paraId="432C9ABF"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recruiting</w:t>
            </w:r>
          </w:p>
        </w:tc>
        <w:tc>
          <w:tcPr>
            <w:tcW w:w="961" w:type="pct"/>
          </w:tcPr>
          <w:p w14:paraId="2139762B"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xml:space="preserve">-NIVO+INCAGN0949 </w:t>
            </w:r>
          </w:p>
          <w:p w14:paraId="34770EDD"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-IPI+ INCAGN0949</w:t>
            </w:r>
          </w:p>
          <w:p w14:paraId="5681F373"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-NIVO+IPI+ INCAGN0949</w:t>
            </w:r>
          </w:p>
        </w:tc>
        <w:tc>
          <w:tcPr>
            <w:tcW w:w="379" w:type="pct"/>
          </w:tcPr>
          <w:p w14:paraId="52656156"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-advanced/ metastatic malignancies, including GC</w:t>
            </w:r>
          </w:p>
        </w:tc>
        <w:tc>
          <w:tcPr>
            <w:tcW w:w="583" w:type="pct"/>
          </w:tcPr>
          <w:p w14:paraId="165402ED"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-toxicities (%AE)</w:t>
            </w:r>
          </w:p>
          <w:p w14:paraId="3000FA0B"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-ORR-RECIST</w:t>
            </w:r>
          </w:p>
        </w:tc>
        <w:tc>
          <w:tcPr>
            <w:tcW w:w="661" w:type="pct"/>
          </w:tcPr>
          <w:p w14:paraId="30853776"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-DR, DDC, PFS, OS- RECIST</w:t>
            </w:r>
          </w:p>
        </w:tc>
        <w:tc>
          <w:tcPr>
            <w:tcW w:w="299" w:type="pct"/>
          </w:tcPr>
          <w:p w14:paraId="01AD7DF1"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651</w:t>
            </w:r>
          </w:p>
        </w:tc>
        <w:tc>
          <w:tcPr>
            <w:tcW w:w="427" w:type="pct"/>
          </w:tcPr>
          <w:p w14:paraId="77C53261"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pending</w:t>
            </w:r>
          </w:p>
        </w:tc>
      </w:tr>
      <w:tr w:rsidR="00554868" w:rsidRPr="005945BF" w14:paraId="44515344" w14:textId="77777777" w:rsidTr="003B1475">
        <w:tc>
          <w:tcPr>
            <w:cnfStyle w:val="001000000000" w:firstRow="0" w:lastRow="0" w:firstColumn="1" w:lastColumn="0" w:oddVBand="0" w:evenVBand="0" w:oddHBand="0" w:evenHBand="0" w:firstRowFirstColumn="0" w:firstRowLastColumn="0" w:lastRowFirstColumn="0" w:lastRowLastColumn="0"/>
            <w:tcW w:w="484" w:type="pct"/>
          </w:tcPr>
          <w:p w14:paraId="79B12D99" w14:textId="77777777" w:rsidR="00AF5E53" w:rsidRPr="005945BF" w:rsidRDefault="00AF5E53" w:rsidP="007B15DF">
            <w:pPr>
              <w:snapToGrid w:val="0"/>
              <w:spacing w:line="360" w:lineRule="auto"/>
              <w:jc w:val="both"/>
              <w:rPr>
                <w:rFonts w:ascii="Book Antiqua" w:hAnsi="Book Antiqua" w:cs="Times New Roman"/>
                <w:color w:val="auto"/>
                <w:sz w:val="21"/>
                <w:szCs w:val="21"/>
              </w:rPr>
            </w:pPr>
            <w:r w:rsidRPr="005945BF">
              <w:rPr>
                <w:rFonts w:ascii="Book Antiqua" w:hAnsi="Book Antiqua" w:cs="Times New Roman"/>
                <w:b w:val="0"/>
                <w:color w:val="auto"/>
                <w:sz w:val="21"/>
                <w:szCs w:val="21"/>
              </w:rPr>
              <w:t>Ipilimumab</w:t>
            </w:r>
          </w:p>
        </w:tc>
        <w:tc>
          <w:tcPr>
            <w:tcW w:w="603" w:type="pct"/>
          </w:tcPr>
          <w:p w14:paraId="1D2F393A"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NCT01585987</w:t>
            </w:r>
          </w:p>
        </w:tc>
        <w:tc>
          <w:tcPr>
            <w:tcW w:w="242" w:type="pct"/>
          </w:tcPr>
          <w:p w14:paraId="37B31640"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II</w:t>
            </w:r>
          </w:p>
        </w:tc>
        <w:tc>
          <w:tcPr>
            <w:tcW w:w="360" w:type="pct"/>
          </w:tcPr>
          <w:p w14:paraId="6C696738"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completed</w:t>
            </w:r>
          </w:p>
        </w:tc>
        <w:tc>
          <w:tcPr>
            <w:tcW w:w="961" w:type="pct"/>
          </w:tcPr>
          <w:p w14:paraId="22A9C49C"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-IPI vs. BSC (5-FU)</w:t>
            </w:r>
          </w:p>
        </w:tc>
        <w:tc>
          <w:tcPr>
            <w:tcW w:w="379" w:type="pct"/>
          </w:tcPr>
          <w:p w14:paraId="65E8527C"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xml:space="preserve">-unresectable/ metastatic GC/GEJ adenocarcinoma </w:t>
            </w:r>
            <w:r w:rsidRPr="005945BF">
              <w:rPr>
                <w:rFonts w:ascii="Book Antiqua" w:hAnsi="Book Antiqua" w:cs="Times New Roman"/>
                <w:color w:val="auto"/>
                <w:sz w:val="21"/>
                <w:szCs w:val="21"/>
              </w:rPr>
              <w:lastRenderedPageBreak/>
              <w:t>(following Ist line treatment)</w:t>
            </w:r>
          </w:p>
        </w:tc>
        <w:tc>
          <w:tcPr>
            <w:tcW w:w="583" w:type="pct"/>
          </w:tcPr>
          <w:p w14:paraId="1CB159A2"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lastRenderedPageBreak/>
              <w:t>-ir-PFS (ir RECIST)</w:t>
            </w:r>
          </w:p>
          <w:p w14:paraId="5AC8559F"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BOR</w:t>
            </w:r>
          </w:p>
        </w:tc>
        <w:tc>
          <w:tcPr>
            <w:tcW w:w="661" w:type="pct"/>
          </w:tcPr>
          <w:p w14:paraId="52899053"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-PFS (mWHO)</w:t>
            </w:r>
          </w:p>
          <w:p w14:paraId="027298A6"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-OS</w:t>
            </w:r>
          </w:p>
        </w:tc>
        <w:tc>
          <w:tcPr>
            <w:tcW w:w="299" w:type="pct"/>
          </w:tcPr>
          <w:p w14:paraId="0156B947"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143</w:t>
            </w:r>
          </w:p>
        </w:tc>
        <w:tc>
          <w:tcPr>
            <w:tcW w:w="427" w:type="pct"/>
          </w:tcPr>
          <w:p w14:paraId="770E8945"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-ir-PFS ↓ (2.92</w:t>
            </w:r>
          </w:p>
          <w:p w14:paraId="03B520EA"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xml:space="preserve"> vs. 4.89 </w:t>
            </w:r>
          </w:p>
          <w:p w14:paraId="56BC5340"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xml:space="preserve">months); </w:t>
            </w:r>
          </w:p>
          <w:p w14:paraId="11D29878"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-mWHO-PFS↓</w:t>
            </w:r>
          </w:p>
          <w:p w14:paraId="572FDB61"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xml:space="preserve"> (2.72 vs. 4.89)</w:t>
            </w:r>
          </w:p>
          <w:p w14:paraId="62000362"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(p=0.03);</w:t>
            </w:r>
          </w:p>
          <w:p w14:paraId="358EBD10"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lastRenderedPageBreak/>
              <w:t xml:space="preserve">-OS at study completion </w:t>
            </w:r>
          </w:p>
          <w:p w14:paraId="3FF7EF52"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xml:space="preserve">12.68 vs. </w:t>
            </w:r>
          </w:p>
          <w:p w14:paraId="25A4F4D5"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12.06 months</w:t>
            </w:r>
          </w:p>
        </w:tc>
      </w:tr>
      <w:tr w:rsidR="008857A3" w:rsidRPr="005945BF" w14:paraId="2AC27F80" w14:textId="77777777" w:rsidTr="003B1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 w:type="pct"/>
          </w:tcPr>
          <w:p w14:paraId="7EF420E8" w14:textId="77777777" w:rsidR="00AF5E53" w:rsidRPr="005945BF" w:rsidRDefault="00AF5E53" w:rsidP="007B15DF">
            <w:pPr>
              <w:snapToGrid w:val="0"/>
              <w:spacing w:line="360" w:lineRule="auto"/>
              <w:jc w:val="both"/>
              <w:rPr>
                <w:rFonts w:ascii="Book Antiqua" w:hAnsi="Book Antiqua" w:cs="Times New Roman"/>
                <w:b w:val="0"/>
                <w:color w:val="auto"/>
                <w:sz w:val="21"/>
                <w:szCs w:val="21"/>
              </w:rPr>
            </w:pPr>
            <w:r w:rsidRPr="005945BF">
              <w:rPr>
                <w:rFonts w:ascii="Book Antiqua" w:hAnsi="Book Antiqua" w:cs="Times New Roman"/>
                <w:b w:val="0"/>
                <w:color w:val="auto"/>
                <w:sz w:val="21"/>
                <w:szCs w:val="21"/>
              </w:rPr>
              <w:lastRenderedPageBreak/>
              <w:t>Tremelimumab, Durvalumab</w:t>
            </w:r>
          </w:p>
        </w:tc>
        <w:tc>
          <w:tcPr>
            <w:tcW w:w="603" w:type="pct"/>
          </w:tcPr>
          <w:p w14:paraId="769F4FE0"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1"/>
                <w:szCs w:val="21"/>
              </w:rPr>
            </w:pPr>
            <w:r w:rsidRPr="005945BF">
              <w:rPr>
                <w:rFonts w:ascii="Book Antiqua" w:hAnsi="Book Antiqua"/>
                <w:color w:val="auto"/>
                <w:sz w:val="21"/>
                <w:szCs w:val="21"/>
              </w:rPr>
              <w:t>NCT02658214</w:t>
            </w:r>
          </w:p>
        </w:tc>
        <w:tc>
          <w:tcPr>
            <w:tcW w:w="242" w:type="pct"/>
          </w:tcPr>
          <w:p w14:paraId="58C83E48"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1"/>
                <w:szCs w:val="21"/>
              </w:rPr>
            </w:pPr>
            <w:r w:rsidRPr="005945BF">
              <w:rPr>
                <w:rFonts w:ascii="Book Antiqua" w:hAnsi="Book Antiqua"/>
                <w:color w:val="auto"/>
                <w:sz w:val="21"/>
                <w:szCs w:val="21"/>
              </w:rPr>
              <w:t>I</w:t>
            </w:r>
          </w:p>
        </w:tc>
        <w:tc>
          <w:tcPr>
            <w:tcW w:w="360" w:type="pct"/>
          </w:tcPr>
          <w:p w14:paraId="150A3E61"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1"/>
                <w:szCs w:val="21"/>
              </w:rPr>
            </w:pPr>
            <w:r w:rsidRPr="005945BF">
              <w:rPr>
                <w:rFonts w:ascii="Book Antiqua" w:hAnsi="Book Antiqua"/>
                <w:color w:val="auto"/>
                <w:sz w:val="21"/>
                <w:szCs w:val="21"/>
              </w:rPr>
              <w:t>recruiting</w:t>
            </w:r>
          </w:p>
        </w:tc>
        <w:tc>
          <w:tcPr>
            <w:tcW w:w="961" w:type="pct"/>
          </w:tcPr>
          <w:p w14:paraId="4507CA22"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1"/>
                <w:szCs w:val="21"/>
              </w:rPr>
            </w:pPr>
            <w:r w:rsidRPr="005945BF">
              <w:rPr>
                <w:rFonts w:ascii="Book Antiqua" w:hAnsi="Book Antiqua"/>
                <w:color w:val="auto"/>
                <w:sz w:val="21"/>
                <w:szCs w:val="21"/>
              </w:rPr>
              <w:t>-TREME+DURVA+chemo (platinum-based SOC)</w:t>
            </w:r>
          </w:p>
        </w:tc>
        <w:tc>
          <w:tcPr>
            <w:tcW w:w="379" w:type="pct"/>
          </w:tcPr>
          <w:p w14:paraId="56E24B59"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1"/>
                <w:szCs w:val="21"/>
              </w:rPr>
            </w:pPr>
            <w:r w:rsidRPr="005945BF">
              <w:rPr>
                <w:rFonts w:ascii="Book Antiqua" w:hAnsi="Book Antiqua"/>
                <w:color w:val="auto"/>
                <w:sz w:val="21"/>
                <w:szCs w:val="21"/>
              </w:rPr>
              <w:t>-Ist line locally advanced/ metastatic solid tumor, including GC/GEJ</w:t>
            </w:r>
          </w:p>
        </w:tc>
        <w:tc>
          <w:tcPr>
            <w:tcW w:w="583" w:type="pct"/>
          </w:tcPr>
          <w:p w14:paraId="42717CBC"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1"/>
                <w:szCs w:val="21"/>
              </w:rPr>
            </w:pPr>
            <w:r w:rsidRPr="005945BF">
              <w:rPr>
                <w:rFonts w:ascii="Book Antiqua" w:hAnsi="Book Antiqua"/>
                <w:color w:val="auto"/>
                <w:sz w:val="21"/>
                <w:szCs w:val="21"/>
              </w:rPr>
              <w:t>-laboratory findings</w:t>
            </w:r>
          </w:p>
          <w:p w14:paraId="16CB0540"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1"/>
                <w:szCs w:val="21"/>
              </w:rPr>
            </w:pPr>
            <w:r w:rsidRPr="005945BF">
              <w:rPr>
                <w:rFonts w:ascii="Book Antiqua" w:hAnsi="Book Antiqua"/>
                <w:color w:val="auto"/>
                <w:sz w:val="21"/>
                <w:szCs w:val="21"/>
              </w:rPr>
              <w:t>-%AE, safety, tolerability</w:t>
            </w:r>
          </w:p>
          <w:p w14:paraId="059530A2"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1"/>
                <w:szCs w:val="21"/>
              </w:rPr>
            </w:pPr>
            <w:r w:rsidRPr="005945BF">
              <w:rPr>
                <w:rFonts w:ascii="Book Antiqua" w:hAnsi="Book Antiqua"/>
                <w:color w:val="auto"/>
                <w:sz w:val="21"/>
                <w:szCs w:val="21"/>
              </w:rPr>
              <w:t>-tumor assessment (RECIST)</w:t>
            </w:r>
          </w:p>
        </w:tc>
        <w:tc>
          <w:tcPr>
            <w:tcW w:w="661" w:type="pct"/>
          </w:tcPr>
          <w:p w14:paraId="47777C29"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1"/>
                <w:szCs w:val="21"/>
              </w:rPr>
            </w:pPr>
            <w:r w:rsidRPr="005945BF">
              <w:rPr>
                <w:rFonts w:ascii="Book Antiqua" w:hAnsi="Book Antiqua"/>
                <w:color w:val="auto"/>
                <w:sz w:val="21"/>
                <w:szCs w:val="21"/>
              </w:rPr>
              <w:t>-</w:t>
            </w:r>
          </w:p>
        </w:tc>
        <w:tc>
          <w:tcPr>
            <w:tcW w:w="299" w:type="pct"/>
          </w:tcPr>
          <w:p w14:paraId="4DE30B68"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1"/>
                <w:szCs w:val="21"/>
              </w:rPr>
            </w:pPr>
            <w:r w:rsidRPr="005945BF">
              <w:rPr>
                <w:rFonts w:ascii="Book Antiqua" w:hAnsi="Book Antiqua"/>
                <w:color w:val="auto"/>
                <w:sz w:val="21"/>
                <w:szCs w:val="21"/>
              </w:rPr>
              <w:t>42</w:t>
            </w:r>
          </w:p>
        </w:tc>
        <w:tc>
          <w:tcPr>
            <w:tcW w:w="427" w:type="pct"/>
          </w:tcPr>
          <w:p w14:paraId="1A397ECF"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1"/>
                <w:szCs w:val="21"/>
              </w:rPr>
            </w:pPr>
            <w:r w:rsidRPr="005945BF">
              <w:rPr>
                <w:rFonts w:ascii="Book Antiqua" w:hAnsi="Book Antiqua"/>
                <w:color w:val="auto"/>
                <w:sz w:val="21"/>
                <w:szCs w:val="21"/>
              </w:rPr>
              <w:t>pending</w:t>
            </w:r>
          </w:p>
        </w:tc>
      </w:tr>
      <w:tr w:rsidR="00554868" w:rsidRPr="005945BF" w14:paraId="4239AEA6" w14:textId="77777777" w:rsidTr="003B1475">
        <w:tc>
          <w:tcPr>
            <w:cnfStyle w:val="001000000000" w:firstRow="0" w:lastRow="0" w:firstColumn="1" w:lastColumn="0" w:oddVBand="0" w:evenVBand="0" w:oddHBand="0" w:evenHBand="0" w:firstRowFirstColumn="0" w:firstRowLastColumn="0" w:lastRowFirstColumn="0" w:lastRowLastColumn="0"/>
            <w:tcW w:w="484" w:type="pct"/>
          </w:tcPr>
          <w:p w14:paraId="02A2231A" w14:textId="77777777" w:rsidR="00AF5E53" w:rsidRPr="005945BF" w:rsidRDefault="00AF5E53" w:rsidP="007B15DF">
            <w:pPr>
              <w:snapToGrid w:val="0"/>
              <w:spacing w:line="360" w:lineRule="auto"/>
              <w:jc w:val="both"/>
              <w:rPr>
                <w:rFonts w:ascii="Book Antiqua" w:hAnsi="Book Antiqua" w:cs="Times New Roman"/>
                <w:b w:val="0"/>
                <w:color w:val="auto"/>
                <w:sz w:val="21"/>
                <w:szCs w:val="21"/>
              </w:rPr>
            </w:pPr>
            <w:r w:rsidRPr="005945BF">
              <w:rPr>
                <w:rFonts w:ascii="Book Antiqua" w:hAnsi="Book Antiqua" w:cs="Times New Roman"/>
                <w:b w:val="0"/>
                <w:color w:val="auto"/>
                <w:sz w:val="21"/>
                <w:szCs w:val="21"/>
              </w:rPr>
              <w:t>Nivolumab</w:t>
            </w:r>
          </w:p>
        </w:tc>
        <w:tc>
          <w:tcPr>
            <w:tcW w:w="603" w:type="pct"/>
          </w:tcPr>
          <w:p w14:paraId="21294881"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NCT03453164 (CIRCUIT)</w:t>
            </w:r>
          </w:p>
        </w:tc>
        <w:tc>
          <w:tcPr>
            <w:tcW w:w="242" w:type="pct"/>
          </w:tcPr>
          <w:p w14:paraId="47CF4F36"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I/II</w:t>
            </w:r>
          </w:p>
        </w:tc>
        <w:tc>
          <w:tcPr>
            <w:tcW w:w="360" w:type="pct"/>
          </w:tcPr>
          <w:p w14:paraId="771EACFF"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recruiting</w:t>
            </w:r>
          </w:p>
        </w:tc>
        <w:tc>
          <w:tcPr>
            <w:tcW w:w="961" w:type="pct"/>
          </w:tcPr>
          <w:p w14:paraId="6EDF9F6E"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NIVO+radiotherapy</w:t>
            </w:r>
          </w:p>
        </w:tc>
        <w:tc>
          <w:tcPr>
            <w:tcW w:w="379" w:type="pct"/>
          </w:tcPr>
          <w:p w14:paraId="13F43547"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-unresectable recurrent GC (3rd line)</w:t>
            </w:r>
          </w:p>
        </w:tc>
        <w:tc>
          <w:tcPr>
            <w:tcW w:w="583" w:type="pct"/>
          </w:tcPr>
          <w:p w14:paraId="1AAC9114"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-DCR:</w:t>
            </w:r>
          </w:p>
          <w:p w14:paraId="69466D27"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-PD: on CT/ MRI/ PET-CT</w:t>
            </w:r>
          </w:p>
          <w:p w14:paraId="4DD6568C"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-CR/PR/SD</w:t>
            </w:r>
          </w:p>
        </w:tc>
        <w:tc>
          <w:tcPr>
            <w:tcW w:w="661" w:type="pct"/>
          </w:tcPr>
          <w:p w14:paraId="32C3097C"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-mean survival</w:t>
            </w:r>
          </w:p>
          <w:p w14:paraId="7F4F9E9A"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AE</w:t>
            </w:r>
          </w:p>
          <w:p w14:paraId="2C8481DE"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-local control rate</w:t>
            </w:r>
          </w:p>
          <w:p w14:paraId="7276E84E"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PL-L1+, MHCI- tumor cells</w:t>
            </w:r>
          </w:p>
          <w:p w14:paraId="56BADD30"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-cytokines serum concentration</w:t>
            </w:r>
          </w:p>
          <w:p w14:paraId="59C46728"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regT cells</w:t>
            </w:r>
          </w:p>
          <w:p w14:paraId="5EB658E0"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Ag-specific CTL</w:t>
            </w:r>
          </w:p>
        </w:tc>
        <w:tc>
          <w:tcPr>
            <w:tcW w:w="299" w:type="pct"/>
          </w:tcPr>
          <w:p w14:paraId="147C6012"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40</w:t>
            </w:r>
          </w:p>
        </w:tc>
        <w:tc>
          <w:tcPr>
            <w:tcW w:w="427" w:type="pct"/>
          </w:tcPr>
          <w:p w14:paraId="027E4C17"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pending</w:t>
            </w:r>
          </w:p>
        </w:tc>
      </w:tr>
      <w:tr w:rsidR="008857A3" w:rsidRPr="005945BF" w14:paraId="57E8BF28" w14:textId="77777777" w:rsidTr="003B1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 w:type="pct"/>
          </w:tcPr>
          <w:p w14:paraId="39EDFB29" w14:textId="77777777" w:rsidR="00AF5E53" w:rsidRPr="005945BF" w:rsidRDefault="00AF5E53" w:rsidP="007B15DF">
            <w:pPr>
              <w:snapToGrid w:val="0"/>
              <w:spacing w:line="360" w:lineRule="auto"/>
              <w:jc w:val="both"/>
              <w:rPr>
                <w:rFonts w:ascii="Book Antiqua" w:hAnsi="Book Antiqua" w:cs="Times New Roman"/>
                <w:color w:val="auto"/>
                <w:sz w:val="21"/>
                <w:szCs w:val="21"/>
              </w:rPr>
            </w:pPr>
            <w:r w:rsidRPr="005945BF">
              <w:rPr>
                <w:rFonts w:ascii="Book Antiqua" w:hAnsi="Book Antiqua" w:cs="Times New Roman"/>
                <w:b w:val="0"/>
                <w:color w:val="auto"/>
                <w:sz w:val="21"/>
                <w:szCs w:val="21"/>
              </w:rPr>
              <w:t>Nivolumab</w:t>
            </w:r>
          </w:p>
        </w:tc>
        <w:tc>
          <w:tcPr>
            <w:tcW w:w="603" w:type="pct"/>
          </w:tcPr>
          <w:p w14:paraId="79C9311A"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NCT02267343</w:t>
            </w:r>
          </w:p>
        </w:tc>
        <w:tc>
          <w:tcPr>
            <w:tcW w:w="242" w:type="pct"/>
          </w:tcPr>
          <w:p w14:paraId="366DB126"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III</w:t>
            </w:r>
          </w:p>
        </w:tc>
        <w:tc>
          <w:tcPr>
            <w:tcW w:w="360" w:type="pct"/>
          </w:tcPr>
          <w:p w14:paraId="2931DEA4"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active, not recruiting</w:t>
            </w:r>
          </w:p>
        </w:tc>
        <w:tc>
          <w:tcPr>
            <w:tcW w:w="961" w:type="pct"/>
          </w:tcPr>
          <w:p w14:paraId="7936F944"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NIVO vs. placebo</w:t>
            </w:r>
          </w:p>
        </w:tc>
        <w:tc>
          <w:tcPr>
            <w:tcW w:w="379" w:type="pct"/>
          </w:tcPr>
          <w:p w14:paraId="4D058EAD"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-refractory, unresectable, advanced/ recurrent GC/GEJ</w:t>
            </w:r>
          </w:p>
        </w:tc>
        <w:tc>
          <w:tcPr>
            <w:tcW w:w="583" w:type="pct"/>
          </w:tcPr>
          <w:p w14:paraId="693F6F1E"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-OS, PFS</w:t>
            </w:r>
          </w:p>
        </w:tc>
        <w:tc>
          <w:tcPr>
            <w:tcW w:w="661" w:type="pct"/>
          </w:tcPr>
          <w:p w14:paraId="4196BDCC"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-ORR, DOR, %AE, %SAE, safety</w:t>
            </w:r>
          </w:p>
        </w:tc>
        <w:tc>
          <w:tcPr>
            <w:tcW w:w="299" w:type="pct"/>
          </w:tcPr>
          <w:p w14:paraId="4EFC042A"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480</w:t>
            </w:r>
          </w:p>
        </w:tc>
        <w:tc>
          <w:tcPr>
            <w:tcW w:w="427" w:type="pct"/>
          </w:tcPr>
          <w:p w14:paraId="35389CEB"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pending</w:t>
            </w:r>
          </w:p>
        </w:tc>
      </w:tr>
      <w:tr w:rsidR="00554868" w:rsidRPr="005945BF" w14:paraId="352D0AFE" w14:textId="77777777" w:rsidTr="003B1475">
        <w:tc>
          <w:tcPr>
            <w:cnfStyle w:val="001000000000" w:firstRow="0" w:lastRow="0" w:firstColumn="1" w:lastColumn="0" w:oddVBand="0" w:evenVBand="0" w:oddHBand="0" w:evenHBand="0" w:firstRowFirstColumn="0" w:firstRowLastColumn="0" w:lastRowFirstColumn="0" w:lastRowLastColumn="0"/>
            <w:tcW w:w="484" w:type="pct"/>
          </w:tcPr>
          <w:p w14:paraId="16FA4EEE" w14:textId="77777777" w:rsidR="00AF5E53" w:rsidRPr="005945BF" w:rsidRDefault="00AF5E53" w:rsidP="007B15DF">
            <w:pPr>
              <w:snapToGrid w:val="0"/>
              <w:spacing w:line="360" w:lineRule="auto"/>
              <w:jc w:val="both"/>
              <w:rPr>
                <w:rFonts w:ascii="Book Antiqua" w:hAnsi="Book Antiqua" w:cs="Times New Roman"/>
                <w:color w:val="auto"/>
                <w:sz w:val="21"/>
                <w:szCs w:val="21"/>
              </w:rPr>
            </w:pPr>
            <w:r w:rsidRPr="005945BF">
              <w:rPr>
                <w:rFonts w:ascii="Book Antiqua" w:hAnsi="Book Antiqua" w:cs="Times New Roman"/>
                <w:b w:val="0"/>
                <w:color w:val="auto"/>
                <w:sz w:val="21"/>
                <w:szCs w:val="21"/>
              </w:rPr>
              <w:t>Nivolumab</w:t>
            </w:r>
          </w:p>
        </w:tc>
        <w:tc>
          <w:tcPr>
            <w:tcW w:w="603" w:type="pct"/>
          </w:tcPr>
          <w:p w14:paraId="1BB2BB6F"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NCT02746796</w:t>
            </w:r>
          </w:p>
        </w:tc>
        <w:tc>
          <w:tcPr>
            <w:tcW w:w="242" w:type="pct"/>
          </w:tcPr>
          <w:p w14:paraId="32CD42EE"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II/III</w:t>
            </w:r>
          </w:p>
        </w:tc>
        <w:tc>
          <w:tcPr>
            <w:tcW w:w="360" w:type="pct"/>
          </w:tcPr>
          <w:p w14:paraId="078D6162"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recruiting</w:t>
            </w:r>
          </w:p>
        </w:tc>
        <w:tc>
          <w:tcPr>
            <w:tcW w:w="961" w:type="pct"/>
          </w:tcPr>
          <w:p w14:paraId="55DD9390"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NIVO+chemo</w:t>
            </w:r>
          </w:p>
        </w:tc>
        <w:tc>
          <w:tcPr>
            <w:tcW w:w="379" w:type="pct"/>
          </w:tcPr>
          <w:p w14:paraId="3072E689"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-Ist line therapy, unresectable advanced/ recurrent GC/GEJ</w:t>
            </w:r>
          </w:p>
        </w:tc>
        <w:tc>
          <w:tcPr>
            <w:tcW w:w="583" w:type="pct"/>
          </w:tcPr>
          <w:p w14:paraId="4302ECD6"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-PFS</w:t>
            </w:r>
          </w:p>
          <w:p w14:paraId="6244AA21"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-OS</w:t>
            </w:r>
          </w:p>
        </w:tc>
        <w:tc>
          <w:tcPr>
            <w:tcW w:w="661" w:type="pct"/>
          </w:tcPr>
          <w:p w14:paraId="7F3F8C66"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-ORR, DOR, DCR</w:t>
            </w:r>
          </w:p>
          <w:p w14:paraId="43FA3225"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-TTR, BOR</w:t>
            </w:r>
          </w:p>
          <w:p w14:paraId="7062907A"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AE, SAE, laboratory abnormalities</w:t>
            </w:r>
          </w:p>
        </w:tc>
        <w:tc>
          <w:tcPr>
            <w:tcW w:w="299" w:type="pct"/>
          </w:tcPr>
          <w:p w14:paraId="104D8CC3"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680</w:t>
            </w:r>
          </w:p>
        </w:tc>
        <w:tc>
          <w:tcPr>
            <w:tcW w:w="427" w:type="pct"/>
          </w:tcPr>
          <w:p w14:paraId="0A1DD2CF"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pending</w:t>
            </w:r>
          </w:p>
        </w:tc>
      </w:tr>
      <w:tr w:rsidR="008857A3" w:rsidRPr="005945BF" w14:paraId="428C6EE4" w14:textId="77777777" w:rsidTr="003B1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 w:type="pct"/>
          </w:tcPr>
          <w:p w14:paraId="1C0B8A2B" w14:textId="77777777" w:rsidR="00AF5E53" w:rsidRPr="005945BF" w:rsidRDefault="00AF5E53" w:rsidP="007B15DF">
            <w:pPr>
              <w:snapToGrid w:val="0"/>
              <w:spacing w:line="360" w:lineRule="auto"/>
              <w:jc w:val="both"/>
              <w:rPr>
                <w:rFonts w:ascii="Book Antiqua" w:hAnsi="Book Antiqua" w:cs="Times New Roman"/>
                <w:color w:val="auto"/>
                <w:sz w:val="21"/>
                <w:szCs w:val="21"/>
              </w:rPr>
            </w:pPr>
            <w:r w:rsidRPr="005945BF">
              <w:rPr>
                <w:rFonts w:ascii="Book Antiqua" w:hAnsi="Book Antiqua" w:cs="Times New Roman"/>
                <w:b w:val="0"/>
                <w:color w:val="auto"/>
                <w:sz w:val="21"/>
                <w:szCs w:val="21"/>
              </w:rPr>
              <w:t>Nivolumab</w:t>
            </w:r>
          </w:p>
        </w:tc>
        <w:tc>
          <w:tcPr>
            <w:tcW w:w="603" w:type="pct"/>
          </w:tcPr>
          <w:p w14:paraId="01C04993"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NCT03006705</w:t>
            </w:r>
          </w:p>
        </w:tc>
        <w:tc>
          <w:tcPr>
            <w:tcW w:w="242" w:type="pct"/>
          </w:tcPr>
          <w:p w14:paraId="48D3377C"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III</w:t>
            </w:r>
          </w:p>
        </w:tc>
        <w:tc>
          <w:tcPr>
            <w:tcW w:w="360" w:type="pct"/>
          </w:tcPr>
          <w:p w14:paraId="6A047AE5"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recruiting</w:t>
            </w:r>
          </w:p>
        </w:tc>
        <w:tc>
          <w:tcPr>
            <w:tcW w:w="961" w:type="pct"/>
          </w:tcPr>
          <w:p w14:paraId="48EB94C8"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NIVO+chemo vs. placebo+chemo</w:t>
            </w:r>
          </w:p>
        </w:tc>
        <w:tc>
          <w:tcPr>
            <w:tcW w:w="379" w:type="pct"/>
          </w:tcPr>
          <w:p w14:paraId="10B7A496"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xml:space="preserve">-adjuvant treatment p stage III GC/GEJ </w:t>
            </w:r>
            <w:r w:rsidRPr="005945BF">
              <w:rPr>
                <w:rFonts w:ascii="Book Antiqua" w:hAnsi="Book Antiqua" w:cs="Times New Roman"/>
                <w:color w:val="auto"/>
                <w:sz w:val="21"/>
                <w:szCs w:val="21"/>
              </w:rPr>
              <w:lastRenderedPageBreak/>
              <w:t>(after D2 resection)</w:t>
            </w:r>
          </w:p>
        </w:tc>
        <w:tc>
          <w:tcPr>
            <w:tcW w:w="583" w:type="pct"/>
          </w:tcPr>
          <w:p w14:paraId="7031BF7E"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lastRenderedPageBreak/>
              <w:t>-RFS</w:t>
            </w:r>
          </w:p>
        </w:tc>
        <w:tc>
          <w:tcPr>
            <w:tcW w:w="661" w:type="pct"/>
          </w:tcPr>
          <w:p w14:paraId="3F8C3D09"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-OS</w:t>
            </w:r>
          </w:p>
          <w:p w14:paraId="020E4A48"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-safety- % AE, SAE, laboratory abnormalities</w:t>
            </w:r>
          </w:p>
        </w:tc>
        <w:tc>
          <w:tcPr>
            <w:tcW w:w="299" w:type="pct"/>
          </w:tcPr>
          <w:p w14:paraId="79444E9F"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700</w:t>
            </w:r>
          </w:p>
        </w:tc>
        <w:tc>
          <w:tcPr>
            <w:tcW w:w="427" w:type="pct"/>
          </w:tcPr>
          <w:p w14:paraId="4C8918E2"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pending</w:t>
            </w:r>
          </w:p>
        </w:tc>
      </w:tr>
      <w:tr w:rsidR="00554868" w:rsidRPr="005945BF" w14:paraId="26957A81" w14:textId="77777777" w:rsidTr="003B1475">
        <w:tc>
          <w:tcPr>
            <w:cnfStyle w:val="001000000000" w:firstRow="0" w:lastRow="0" w:firstColumn="1" w:lastColumn="0" w:oddVBand="0" w:evenVBand="0" w:oddHBand="0" w:evenHBand="0" w:firstRowFirstColumn="0" w:firstRowLastColumn="0" w:lastRowFirstColumn="0" w:lastRowLastColumn="0"/>
            <w:tcW w:w="484" w:type="pct"/>
          </w:tcPr>
          <w:p w14:paraId="20870409" w14:textId="77777777" w:rsidR="00AF5E53" w:rsidRPr="005945BF" w:rsidRDefault="00AF5E53" w:rsidP="007B15DF">
            <w:pPr>
              <w:snapToGrid w:val="0"/>
              <w:spacing w:line="360" w:lineRule="auto"/>
              <w:jc w:val="both"/>
              <w:rPr>
                <w:rFonts w:ascii="Book Antiqua" w:hAnsi="Book Antiqua" w:cs="Times New Roman"/>
                <w:color w:val="auto"/>
                <w:sz w:val="21"/>
                <w:szCs w:val="21"/>
              </w:rPr>
            </w:pPr>
            <w:r w:rsidRPr="005945BF">
              <w:rPr>
                <w:rFonts w:ascii="Book Antiqua" w:hAnsi="Book Antiqua" w:cs="Times New Roman"/>
                <w:b w:val="0"/>
                <w:color w:val="auto"/>
                <w:sz w:val="21"/>
                <w:szCs w:val="21"/>
              </w:rPr>
              <w:t>Nivolumab</w:t>
            </w:r>
          </w:p>
        </w:tc>
        <w:tc>
          <w:tcPr>
            <w:tcW w:w="603" w:type="pct"/>
          </w:tcPr>
          <w:p w14:paraId="76B293A0"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NCT02999295</w:t>
            </w:r>
          </w:p>
        </w:tc>
        <w:tc>
          <w:tcPr>
            <w:tcW w:w="242" w:type="pct"/>
          </w:tcPr>
          <w:p w14:paraId="3BD65078"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I/II</w:t>
            </w:r>
          </w:p>
        </w:tc>
        <w:tc>
          <w:tcPr>
            <w:tcW w:w="360" w:type="pct"/>
          </w:tcPr>
          <w:p w14:paraId="27D9E270"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recruiting</w:t>
            </w:r>
          </w:p>
        </w:tc>
        <w:tc>
          <w:tcPr>
            <w:tcW w:w="961" w:type="pct"/>
          </w:tcPr>
          <w:p w14:paraId="6CD0AA2B"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-NIVO+RAMUCIRUMAB</w:t>
            </w:r>
          </w:p>
        </w:tc>
        <w:tc>
          <w:tcPr>
            <w:tcW w:w="379" w:type="pct"/>
          </w:tcPr>
          <w:p w14:paraId="1C1D1867"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-advanced/ recurrent unresectable GC/GEJ</w:t>
            </w:r>
          </w:p>
        </w:tc>
        <w:tc>
          <w:tcPr>
            <w:tcW w:w="583" w:type="pct"/>
          </w:tcPr>
          <w:p w14:paraId="233DE6BC"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-no. of pts with DLT</w:t>
            </w:r>
          </w:p>
          <w:p w14:paraId="18C9806F" w14:textId="0D413112" w:rsidR="00AF5E53" w:rsidRPr="005945BF" w:rsidRDefault="00AF5E53" w:rsidP="005613D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-6 mo PFS</w:t>
            </w:r>
          </w:p>
        </w:tc>
        <w:tc>
          <w:tcPr>
            <w:tcW w:w="661" w:type="pct"/>
          </w:tcPr>
          <w:p w14:paraId="0550D667"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-%AE</w:t>
            </w:r>
          </w:p>
          <w:p w14:paraId="093DEA1D"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xml:space="preserve">-ORR </w:t>
            </w:r>
          </w:p>
          <w:p w14:paraId="274B12F5"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xml:space="preserve">-DCR </w:t>
            </w:r>
          </w:p>
          <w:p w14:paraId="0623123B"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-OS, PFS</w:t>
            </w:r>
          </w:p>
        </w:tc>
        <w:tc>
          <w:tcPr>
            <w:tcW w:w="299" w:type="pct"/>
          </w:tcPr>
          <w:p w14:paraId="0A7F1104"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44</w:t>
            </w:r>
          </w:p>
        </w:tc>
        <w:tc>
          <w:tcPr>
            <w:tcW w:w="427" w:type="pct"/>
          </w:tcPr>
          <w:p w14:paraId="47BC870B"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pending</w:t>
            </w:r>
          </w:p>
        </w:tc>
      </w:tr>
      <w:tr w:rsidR="008857A3" w:rsidRPr="005945BF" w14:paraId="444954A9" w14:textId="77777777" w:rsidTr="003B1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 w:type="pct"/>
          </w:tcPr>
          <w:p w14:paraId="4F89619B" w14:textId="77777777" w:rsidR="00AF5E53" w:rsidRPr="005945BF" w:rsidRDefault="00AF5E53" w:rsidP="007B15DF">
            <w:pPr>
              <w:snapToGrid w:val="0"/>
              <w:spacing w:line="360" w:lineRule="auto"/>
              <w:jc w:val="both"/>
              <w:rPr>
                <w:rFonts w:ascii="Book Antiqua" w:hAnsi="Book Antiqua" w:cs="Times New Roman"/>
                <w:color w:val="auto"/>
                <w:sz w:val="21"/>
                <w:szCs w:val="21"/>
              </w:rPr>
            </w:pPr>
            <w:r w:rsidRPr="005945BF">
              <w:rPr>
                <w:rFonts w:ascii="Book Antiqua" w:hAnsi="Book Antiqua" w:cs="Times New Roman"/>
                <w:b w:val="0"/>
                <w:color w:val="auto"/>
                <w:sz w:val="21"/>
                <w:szCs w:val="21"/>
              </w:rPr>
              <w:t>Nivolumab</w:t>
            </w:r>
          </w:p>
        </w:tc>
        <w:tc>
          <w:tcPr>
            <w:tcW w:w="603" w:type="pct"/>
          </w:tcPr>
          <w:p w14:paraId="647260BB"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NCT02946671</w:t>
            </w:r>
          </w:p>
        </w:tc>
        <w:tc>
          <w:tcPr>
            <w:tcW w:w="242" w:type="pct"/>
          </w:tcPr>
          <w:p w14:paraId="12F5D594"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w:t>
            </w:r>
          </w:p>
        </w:tc>
        <w:tc>
          <w:tcPr>
            <w:tcW w:w="360" w:type="pct"/>
          </w:tcPr>
          <w:p w14:paraId="7C0F5AF7"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recruiting</w:t>
            </w:r>
          </w:p>
        </w:tc>
        <w:tc>
          <w:tcPr>
            <w:tcW w:w="961" w:type="pct"/>
          </w:tcPr>
          <w:p w14:paraId="7421AB84"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-NIVO+MOGAMULIMUMAB (KW-0761 = anti-CCR4)</w:t>
            </w:r>
          </w:p>
        </w:tc>
        <w:tc>
          <w:tcPr>
            <w:tcW w:w="379" w:type="pct"/>
          </w:tcPr>
          <w:p w14:paraId="4ABDD579"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-preoperator treatment against solid cancers, including GC</w:t>
            </w:r>
          </w:p>
        </w:tc>
        <w:tc>
          <w:tcPr>
            <w:tcW w:w="583" w:type="pct"/>
          </w:tcPr>
          <w:p w14:paraId="6FB359CC"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AE</w:t>
            </w:r>
          </w:p>
          <w:p w14:paraId="4E88D4F4"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FOXp3+ tumors by immunohistochemistry</w:t>
            </w:r>
          </w:p>
        </w:tc>
        <w:tc>
          <w:tcPr>
            <w:tcW w:w="661" w:type="pct"/>
          </w:tcPr>
          <w:p w14:paraId="725E7991"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-ORR-RECIST</w:t>
            </w:r>
          </w:p>
          <w:p w14:paraId="2D6AA337"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↓Treg</w:t>
            </w:r>
          </w:p>
        </w:tc>
        <w:tc>
          <w:tcPr>
            <w:tcW w:w="299" w:type="pct"/>
          </w:tcPr>
          <w:p w14:paraId="6F04526A"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18</w:t>
            </w:r>
          </w:p>
        </w:tc>
        <w:tc>
          <w:tcPr>
            <w:tcW w:w="427" w:type="pct"/>
          </w:tcPr>
          <w:p w14:paraId="13DA99C2"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pending</w:t>
            </w:r>
          </w:p>
        </w:tc>
      </w:tr>
      <w:tr w:rsidR="00554868" w:rsidRPr="005945BF" w14:paraId="3FBF1AC7" w14:textId="77777777" w:rsidTr="003B1475">
        <w:tc>
          <w:tcPr>
            <w:cnfStyle w:val="001000000000" w:firstRow="0" w:lastRow="0" w:firstColumn="1" w:lastColumn="0" w:oddVBand="0" w:evenVBand="0" w:oddHBand="0" w:evenHBand="0" w:firstRowFirstColumn="0" w:firstRowLastColumn="0" w:lastRowFirstColumn="0" w:lastRowLastColumn="0"/>
            <w:tcW w:w="484" w:type="pct"/>
          </w:tcPr>
          <w:p w14:paraId="4C419F2D" w14:textId="77777777" w:rsidR="00AF5E53" w:rsidRPr="005945BF" w:rsidRDefault="00AF5E53" w:rsidP="007B15DF">
            <w:pPr>
              <w:snapToGrid w:val="0"/>
              <w:spacing w:line="360" w:lineRule="auto"/>
              <w:jc w:val="both"/>
              <w:rPr>
                <w:rFonts w:ascii="Book Antiqua" w:hAnsi="Book Antiqua" w:cs="Times New Roman"/>
                <w:color w:val="auto"/>
                <w:sz w:val="21"/>
                <w:szCs w:val="21"/>
              </w:rPr>
            </w:pPr>
            <w:r w:rsidRPr="005945BF">
              <w:rPr>
                <w:rFonts w:ascii="Book Antiqua" w:hAnsi="Book Antiqua" w:cs="Times New Roman"/>
                <w:b w:val="0"/>
                <w:color w:val="auto"/>
                <w:sz w:val="21"/>
                <w:szCs w:val="21"/>
              </w:rPr>
              <w:t>Nivolumab</w:t>
            </w:r>
          </w:p>
        </w:tc>
        <w:tc>
          <w:tcPr>
            <w:tcW w:w="603" w:type="pct"/>
          </w:tcPr>
          <w:p w14:paraId="0C845BA4"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NCT02951091 (Biomarker – integrated Umbrella)</w:t>
            </w:r>
          </w:p>
        </w:tc>
        <w:tc>
          <w:tcPr>
            <w:tcW w:w="242" w:type="pct"/>
          </w:tcPr>
          <w:p w14:paraId="4CBC5155"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observational</w:t>
            </w:r>
          </w:p>
        </w:tc>
        <w:tc>
          <w:tcPr>
            <w:tcW w:w="360" w:type="pct"/>
          </w:tcPr>
          <w:p w14:paraId="6F8910E7"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recruiting</w:t>
            </w:r>
          </w:p>
        </w:tc>
        <w:tc>
          <w:tcPr>
            <w:tcW w:w="961" w:type="pct"/>
          </w:tcPr>
          <w:p w14:paraId="785A64C0"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-NIVO/ AFATINIB/ GSK2636771+PACLITAXEL</w:t>
            </w:r>
          </w:p>
        </w:tc>
        <w:tc>
          <w:tcPr>
            <w:tcW w:w="379" w:type="pct"/>
          </w:tcPr>
          <w:p w14:paraId="3ED81D40"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-advanced GC</w:t>
            </w:r>
          </w:p>
          <w:p w14:paraId="03E6F1B3"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-different molecular cohorts: PD-L1+, MSI-H, EBV+ → NIVO</w:t>
            </w:r>
          </w:p>
        </w:tc>
        <w:tc>
          <w:tcPr>
            <w:tcW w:w="583" w:type="pct"/>
          </w:tcPr>
          <w:p w14:paraId="4DD32483"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-PFS</w:t>
            </w:r>
          </w:p>
        </w:tc>
        <w:tc>
          <w:tcPr>
            <w:tcW w:w="661" w:type="pct"/>
          </w:tcPr>
          <w:p w14:paraId="382C902E"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w:t>
            </w:r>
          </w:p>
        </w:tc>
        <w:tc>
          <w:tcPr>
            <w:tcW w:w="299" w:type="pct"/>
          </w:tcPr>
          <w:p w14:paraId="20A3FF57"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400</w:t>
            </w:r>
          </w:p>
        </w:tc>
        <w:tc>
          <w:tcPr>
            <w:tcW w:w="427" w:type="pct"/>
          </w:tcPr>
          <w:p w14:paraId="4E878326"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pending</w:t>
            </w:r>
          </w:p>
        </w:tc>
      </w:tr>
      <w:tr w:rsidR="008857A3" w:rsidRPr="005945BF" w14:paraId="7B3AB700" w14:textId="77777777" w:rsidTr="003B1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 w:type="pct"/>
          </w:tcPr>
          <w:p w14:paraId="21731332" w14:textId="77777777" w:rsidR="00AF5E53" w:rsidRPr="005945BF" w:rsidRDefault="00AF5E53" w:rsidP="007B15DF">
            <w:pPr>
              <w:snapToGrid w:val="0"/>
              <w:spacing w:line="360" w:lineRule="auto"/>
              <w:jc w:val="both"/>
              <w:rPr>
                <w:rFonts w:ascii="Book Antiqua" w:hAnsi="Book Antiqua" w:cs="Times New Roman"/>
                <w:color w:val="auto"/>
                <w:sz w:val="21"/>
                <w:szCs w:val="21"/>
              </w:rPr>
            </w:pPr>
            <w:r w:rsidRPr="005945BF">
              <w:rPr>
                <w:rFonts w:ascii="Book Antiqua" w:hAnsi="Book Antiqua" w:cs="Times New Roman"/>
                <w:b w:val="0"/>
                <w:color w:val="auto"/>
                <w:sz w:val="21"/>
                <w:szCs w:val="21"/>
              </w:rPr>
              <w:t>Nivolumab</w:t>
            </w:r>
          </w:p>
        </w:tc>
        <w:tc>
          <w:tcPr>
            <w:tcW w:w="603" w:type="pct"/>
          </w:tcPr>
          <w:p w14:paraId="56B422E7"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NCT02465060 (The MATCH screening trial)</w:t>
            </w:r>
          </w:p>
        </w:tc>
        <w:tc>
          <w:tcPr>
            <w:tcW w:w="242" w:type="pct"/>
          </w:tcPr>
          <w:p w14:paraId="57ABEB88"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II</w:t>
            </w:r>
          </w:p>
        </w:tc>
        <w:tc>
          <w:tcPr>
            <w:tcW w:w="360" w:type="pct"/>
          </w:tcPr>
          <w:p w14:paraId="7977A4A8"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recruiting</w:t>
            </w:r>
          </w:p>
        </w:tc>
        <w:tc>
          <w:tcPr>
            <w:tcW w:w="961" w:type="pct"/>
          </w:tcPr>
          <w:p w14:paraId="7DF4C294"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-NIVO/ other agents (according to genetic testing)</w:t>
            </w:r>
          </w:p>
        </w:tc>
        <w:tc>
          <w:tcPr>
            <w:tcW w:w="379" w:type="pct"/>
          </w:tcPr>
          <w:p w14:paraId="31D9AA38"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-advanced/ metastatic solid tumors (including GC), lymphomas, multiple myelomas → mismatch repair deficiency (loss of MLH1/ MLH2)</w:t>
            </w:r>
          </w:p>
        </w:tc>
        <w:tc>
          <w:tcPr>
            <w:tcW w:w="583" w:type="pct"/>
          </w:tcPr>
          <w:p w14:paraId="0663E2F7"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-ORR</w:t>
            </w:r>
          </w:p>
        </w:tc>
        <w:tc>
          <w:tcPr>
            <w:tcW w:w="661" w:type="pct"/>
          </w:tcPr>
          <w:p w14:paraId="4106CF2F"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-OS, PFS</w:t>
            </w:r>
          </w:p>
          <w:p w14:paraId="3D47136B"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-TTP</w:t>
            </w:r>
          </w:p>
        </w:tc>
        <w:tc>
          <w:tcPr>
            <w:tcW w:w="299" w:type="pct"/>
          </w:tcPr>
          <w:p w14:paraId="6AC0C570"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6452</w:t>
            </w:r>
          </w:p>
        </w:tc>
        <w:tc>
          <w:tcPr>
            <w:tcW w:w="427" w:type="pct"/>
          </w:tcPr>
          <w:p w14:paraId="0063442A"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pending</w:t>
            </w:r>
          </w:p>
        </w:tc>
      </w:tr>
      <w:tr w:rsidR="00554868" w:rsidRPr="005945BF" w14:paraId="46A5F2B0" w14:textId="77777777" w:rsidTr="003B1475">
        <w:tc>
          <w:tcPr>
            <w:cnfStyle w:val="001000000000" w:firstRow="0" w:lastRow="0" w:firstColumn="1" w:lastColumn="0" w:oddVBand="0" w:evenVBand="0" w:oddHBand="0" w:evenHBand="0" w:firstRowFirstColumn="0" w:firstRowLastColumn="0" w:lastRowFirstColumn="0" w:lastRowLastColumn="0"/>
            <w:tcW w:w="484" w:type="pct"/>
          </w:tcPr>
          <w:p w14:paraId="168B809A" w14:textId="77777777" w:rsidR="00AF5E53" w:rsidRPr="005945BF" w:rsidRDefault="00AF5E53" w:rsidP="007B15DF">
            <w:pPr>
              <w:snapToGrid w:val="0"/>
              <w:spacing w:line="360" w:lineRule="auto"/>
              <w:jc w:val="both"/>
              <w:rPr>
                <w:rFonts w:ascii="Book Antiqua" w:hAnsi="Book Antiqua" w:cs="Times New Roman"/>
                <w:color w:val="auto"/>
                <w:sz w:val="21"/>
                <w:szCs w:val="21"/>
              </w:rPr>
            </w:pPr>
            <w:r w:rsidRPr="005945BF">
              <w:rPr>
                <w:rFonts w:ascii="Book Antiqua" w:hAnsi="Book Antiqua" w:cs="Times New Roman"/>
                <w:b w:val="0"/>
                <w:color w:val="auto"/>
                <w:sz w:val="21"/>
                <w:szCs w:val="21"/>
              </w:rPr>
              <w:t>Nivolumab</w:t>
            </w:r>
          </w:p>
        </w:tc>
        <w:tc>
          <w:tcPr>
            <w:tcW w:w="603" w:type="pct"/>
          </w:tcPr>
          <w:p w14:paraId="00D150B7"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NCT02862535</w:t>
            </w:r>
          </w:p>
        </w:tc>
        <w:tc>
          <w:tcPr>
            <w:tcW w:w="242" w:type="pct"/>
          </w:tcPr>
          <w:p w14:paraId="79123BDE"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Ib</w:t>
            </w:r>
          </w:p>
        </w:tc>
        <w:tc>
          <w:tcPr>
            <w:tcW w:w="360" w:type="pct"/>
          </w:tcPr>
          <w:p w14:paraId="4B8FA71D"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active, non-recruiting</w:t>
            </w:r>
          </w:p>
        </w:tc>
        <w:tc>
          <w:tcPr>
            <w:tcW w:w="961" w:type="pct"/>
          </w:tcPr>
          <w:p w14:paraId="610AE577"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-ANDECALIXIMAB (GS-5745) ± NIVO/chemo</w:t>
            </w:r>
          </w:p>
        </w:tc>
        <w:tc>
          <w:tcPr>
            <w:tcW w:w="379" w:type="pct"/>
          </w:tcPr>
          <w:p w14:paraId="7A11EF94"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xml:space="preserve">-previously treated, </w:t>
            </w:r>
            <w:r w:rsidRPr="005945BF">
              <w:rPr>
                <w:rFonts w:ascii="Book Antiqua" w:hAnsi="Book Antiqua" w:cs="Times New Roman"/>
                <w:color w:val="auto"/>
                <w:sz w:val="21"/>
                <w:szCs w:val="21"/>
              </w:rPr>
              <w:lastRenderedPageBreak/>
              <w:t>advanced GC/GEJ adenocarcinoma (Japan)</w:t>
            </w:r>
          </w:p>
        </w:tc>
        <w:tc>
          <w:tcPr>
            <w:tcW w:w="583" w:type="pct"/>
          </w:tcPr>
          <w:p w14:paraId="1D20E971"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lastRenderedPageBreak/>
              <w:t>- safety (% AE)</w:t>
            </w:r>
          </w:p>
        </w:tc>
        <w:tc>
          <w:tcPr>
            <w:tcW w:w="661" w:type="pct"/>
          </w:tcPr>
          <w:p w14:paraId="12A86474"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serum concentration of Andecaliximab</w:t>
            </w:r>
          </w:p>
          <w:p w14:paraId="612265CB"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lastRenderedPageBreak/>
              <w:t>-% Ab-anti Andecaliximab</w:t>
            </w:r>
          </w:p>
          <w:p w14:paraId="7FA80AAA"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p>
        </w:tc>
        <w:tc>
          <w:tcPr>
            <w:tcW w:w="299" w:type="pct"/>
          </w:tcPr>
          <w:p w14:paraId="6CAE0781"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lastRenderedPageBreak/>
              <w:t>36</w:t>
            </w:r>
          </w:p>
        </w:tc>
        <w:tc>
          <w:tcPr>
            <w:tcW w:w="427" w:type="pct"/>
          </w:tcPr>
          <w:p w14:paraId="6B62C17E"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N/A</w:t>
            </w:r>
          </w:p>
        </w:tc>
      </w:tr>
      <w:tr w:rsidR="008857A3" w:rsidRPr="005945BF" w14:paraId="7ABBE18C" w14:textId="77777777" w:rsidTr="003B1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 w:type="pct"/>
          </w:tcPr>
          <w:p w14:paraId="675C23C6" w14:textId="77777777" w:rsidR="00AF5E53" w:rsidRPr="005945BF" w:rsidRDefault="00AF5E53" w:rsidP="007B15DF">
            <w:pPr>
              <w:snapToGrid w:val="0"/>
              <w:spacing w:line="360" w:lineRule="auto"/>
              <w:jc w:val="both"/>
              <w:rPr>
                <w:rFonts w:ascii="Book Antiqua" w:hAnsi="Book Antiqua" w:cs="Times New Roman"/>
                <w:b w:val="0"/>
                <w:color w:val="auto"/>
                <w:sz w:val="21"/>
                <w:szCs w:val="21"/>
              </w:rPr>
            </w:pPr>
            <w:r w:rsidRPr="005945BF">
              <w:rPr>
                <w:rFonts w:ascii="Book Antiqua" w:hAnsi="Book Antiqua" w:cs="Times New Roman"/>
                <w:b w:val="0"/>
                <w:color w:val="auto"/>
                <w:sz w:val="21"/>
                <w:szCs w:val="21"/>
              </w:rPr>
              <w:t>Pembrolizumab</w:t>
            </w:r>
          </w:p>
        </w:tc>
        <w:tc>
          <w:tcPr>
            <w:tcW w:w="603" w:type="pct"/>
          </w:tcPr>
          <w:p w14:paraId="54D55AF7"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NCT03382600 (MK-3475-659/ KEYNOTE 659)</w:t>
            </w:r>
          </w:p>
        </w:tc>
        <w:tc>
          <w:tcPr>
            <w:tcW w:w="242" w:type="pct"/>
          </w:tcPr>
          <w:p w14:paraId="180F8F1F"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II</w:t>
            </w:r>
          </w:p>
        </w:tc>
        <w:tc>
          <w:tcPr>
            <w:tcW w:w="360" w:type="pct"/>
          </w:tcPr>
          <w:p w14:paraId="27F2667D"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recruiting</w:t>
            </w:r>
          </w:p>
        </w:tc>
        <w:tc>
          <w:tcPr>
            <w:tcW w:w="961" w:type="pct"/>
          </w:tcPr>
          <w:p w14:paraId="1952952A"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-PEMBRO+OXALIPLATIN+TS-1 vs.</w:t>
            </w:r>
          </w:p>
          <w:p w14:paraId="1031383D"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-PEMBRO+CISPLATIN+TS-1</w:t>
            </w:r>
          </w:p>
        </w:tc>
        <w:tc>
          <w:tcPr>
            <w:tcW w:w="379" w:type="pct"/>
          </w:tcPr>
          <w:p w14:paraId="4B4736AE"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-advanced CG/GEJ adenocarcinoma, HER2(-), PD-L1+</w:t>
            </w:r>
          </w:p>
        </w:tc>
        <w:tc>
          <w:tcPr>
            <w:tcW w:w="583" w:type="pct"/>
          </w:tcPr>
          <w:p w14:paraId="060985BC"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-ORR-RECIST</w:t>
            </w:r>
          </w:p>
        </w:tc>
        <w:tc>
          <w:tcPr>
            <w:tcW w:w="661" w:type="pct"/>
          </w:tcPr>
          <w:p w14:paraId="365C2C94"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-ORR (i-RECIST)</w:t>
            </w:r>
          </w:p>
          <w:p w14:paraId="0926F4D9"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-DCR, DOR, TTR, PFS (RECIST, iRECIST)</w:t>
            </w:r>
          </w:p>
          <w:p w14:paraId="368BDC75"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-OS, % AE</w:t>
            </w:r>
          </w:p>
        </w:tc>
        <w:tc>
          <w:tcPr>
            <w:tcW w:w="299" w:type="pct"/>
          </w:tcPr>
          <w:p w14:paraId="2E95541D"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90</w:t>
            </w:r>
          </w:p>
        </w:tc>
        <w:tc>
          <w:tcPr>
            <w:tcW w:w="427" w:type="pct"/>
          </w:tcPr>
          <w:p w14:paraId="31C8ADAF"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pending</w:t>
            </w:r>
          </w:p>
        </w:tc>
      </w:tr>
      <w:tr w:rsidR="00554868" w:rsidRPr="005945BF" w14:paraId="50D99BDC" w14:textId="77777777" w:rsidTr="003B1475">
        <w:tc>
          <w:tcPr>
            <w:cnfStyle w:val="001000000000" w:firstRow="0" w:lastRow="0" w:firstColumn="1" w:lastColumn="0" w:oddVBand="0" w:evenVBand="0" w:oddHBand="0" w:evenHBand="0" w:firstRowFirstColumn="0" w:firstRowLastColumn="0" w:lastRowFirstColumn="0" w:lastRowLastColumn="0"/>
            <w:tcW w:w="484" w:type="pct"/>
          </w:tcPr>
          <w:p w14:paraId="14C8A2EF" w14:textId="77777777" w:rsidR="00AF5E53" w:rsidRPr="005945BF" w:rsidRDefault="00AF5E53" w:rsidP="007B15DF">
            <w:pPr>
              <w:snapToGrid w:val="0"/>
              <w:spacing w:line="360" w:lineRule="auto"/>
              <w:jc w:val="both"/>
              <w:rPr>
                <w:rFonts w:ascii="Book Antiqua" w:hAnsi="Book Antiqua" w:cs="Times New Roman"/>
                <w:color w:val="auto"/>
                <w:sz w:val="21"/>
                <w:szCs w:val="21"/>
              </w:rPr>
            </w:pPr>
            <w:r w:rsidRPr="005945BF">
              <w:rPr>
                <w:rFonts w:ascii="Book Antiqua" w:hAnsi="Book Antiqua" w:cs="Times New Roman"/>
                <w:b w:val="0"/>
                <w:color w:val="auto"/>
                <w:sz w:val="21"/>
                <w:szCs w:val="21"/>
              </w:rPr>
              <w:t>Pembrolizumab</w:t>
            </w:r>
          </w:p>
        </w:tc>
        <w:tc>
          <w:tcPr>
            <w:tcW w:w="603" w:type="pct"/>
          </w:tcPr>
          <w:p w14:paraId="701F7407"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NCT02901301</w:t>
            </w:r>
          </w:p>
        </w:tc>
        <w:tc>
          <w:tcPr>
            <w:tcW w:w="242" w:type="pct"/>
          </w:tcPr>
          <w:p w14:paraId="01B31C25"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I/II</w:t>
            </w:r>
          </w:p>
        </w:tc>
        <w:tc>
          <w:tcPr>
            <w:tcW w:w="360" w:type="pct"/>
          </w:tcPr>
          <w:p w14:paraId="4F4B649F"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recruiting</w:t>
            </w:r>
          </w:p>
        </w:tc>
        <w:tc>
          <w:tcPr>
            <w:tcW w:w="961" w:type="pct"/>
          </w:tcPr>
          <w:p w14:paraId="1A6015E9"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-PEMBRO + TRASTUZUMAB + chemo</w:t>
            </w:r>
          </w:p>
        </w:tc>
        <w:tc>
          <w:tcPr>
            <w:tcW w:w="379" w:type="pct"/>
          </w:tcPr>
          <w:p w14:paraId="73355692"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-Ist line advanced, GC HER2+</w:t>
            </w:r>
          </w:p>
        </w:tc>
        <w:tc>
          <w:tcPr>
            <w:tcW w:w="583" w:type="pct"/>
          </w:tcPr>
          <w:p w14:paraId="60471174"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-recommended dose</w:t>
            </w:r>
          </w:p>
          <w:p w14:paraId="21757711"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-ORR-RECIST</w:t>
            </w:r>
          </w:p>
        </w:tc>
        <w:tc>
          <w:tcPr>
            <w:tcW w:w="661" w:type="pct"/>
          </w:tcPr>
          <w:p w14:paraId="32659E8B"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-DOR</w:t>
            </w:r>
          </w:p>
          <w:p w14:paraId="7F800C64"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-TTR</w:t>
            </w:r>
          </w:p>
        </w:tc>
        <w:tc>
          <w:tcPr>
            <w:tcW w:w="299" w:type="pct"/>
          </w:tcPr>
          <w:p w14:paraId="6E68469F"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49</w:t>
            </w:r>
          </w:p>
        </w:tc>
        <w:tc>
          <w:tcPr>
            <w:tcW w:w="427" w:type="pct"/>
          </w:tcPr>
          <w:p w14:paraId="316A29FD"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pending</w:t>
            </w:r>
          </w:p>
        </w:tc>
      </w:tr>
      <w:tr w:rsidR="008857A3" w:rsidRPr="005945BF" w14:paraId="0E4F0BD6" w14:textId="77777777" w:rsidTr="003B1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 w:type="pct"/>
          </w:tcPr>
          <w:p w14:paraId="473D35AA" w14:textId="77777777" w:rsidR="00AF5E53" w:rsidRPr="005945BF" w:rsidRDefault="00AF5E53" w:rsidP="007B15DF">
            <w:pPr>
              <w:snapToGrid w:val="0"/>
              <w:spacing w:line="360" w:lineRule="auto"/>
              <w:jc w:val="both"/>
              <w:rPr>
                <w:rFonts w:ascii="Book Antiqua" w:hAnsi="Book Antiqua" w:cs="Times New Roman"/>
                <w:color w:val="auto"/>
                <w:sz w:val="21"/>
                <w:szCs w:val="21"/>
              </w:rPr>
            </w:pPr>
            <w:r w:rsidRPr="005945BF">
              <w:rPr>
                <w:rFonts w:ascii="Book Antiqua" w:hAnsi="Book Antiqua" w:cs="Times New Roman"/>
                <w:b w:val="0"/>
                <w:color w:val="auto"/>
                <w:sz w:val="21"/>
                <w:szCs w:val="21"/>
              </w:rPr>
              <w:t>Pembrolizumab</w:t>
            </w:r>
          </w:p>
        </w:tc>
        <w:tc>
          <w:tcPr>
            <w:tcW w:w="603" w:type="pct"/>
          </w:tcPr>
          <w:p w14:paraId="1240A66F"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NCT03342937</w:t>
            </w:r>
          </w:p>
        </w:tc>
        <w:tc>
          <w:tcPr>
            <w:tcW w:w="242" w:type="pct"/>
          </w:tcPr>
          <w:p w14:paraId="553DA479"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II</w:t>
            </w:r>
          </w:p>
        </w:tc>
        <w:tc>
          <w:tcPr>
            <w:tcW w:w="360" w:type="pct"/>
          </w:tcPr>
          <w:p w14:paraId="38DB9FFB"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recruiting</w:t>
            </w:r>
          </w:p>
        </w:tc>
        <w:tc>
          <w:tcPr>
            <w:tcW w:w="961" w:type="pct"/>
          </w:tcPr>
          <w:p w14:paraId="5C953AD8"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PEMBRO+XELOX</w:t>
            </w:r>
          </w:p>
        </w:tc>
        <w:tc>
          <w:tcPr>
            <w:tcW w:w="379" w:type="pct"/>
          </w:tcPr>
          <w:p w14:paraId="63FF686D"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-Ist line metastatic GC adenocarcinoma</w:t>
            </w:r>
          </w:p>
        </w:tc>
        <w:tc>
          <w:tcPr>
            <w:tcW w:w="583" w:type="pct"/>
          </w:tcPr>
          <w:p w14:paraId="58561662"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-PFS</w:t>
            </w:r>
          </w:p>
        </w:tc>
        <w:tc>
          <w:tcPr>
            <w:tcW w:w="661" w:type="pct"/>
          </w:tcPr>
          <w:p w14:paraId="79A57FF2"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-OS</w:t>
            </w:r>
          </w:p>
          <w:p w14:paraId="5D2A58A7"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 AE</w:t>
            </w:r>
          </w:p>
        </w:tc>
        <w:tc>
          <w:tcPr>
            <w:tcW w:w="299" w:type="pct"/>
          </w:tcPr>
          <w:p w14:paraId="3C97F4AE"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50</w:t>
            </w:r>
          </w:p>
        </w:tc>
        <w:tc>
          <w:tcPr>
            <w:tcW w:w="427" w:type="pct"/>
          </w:tcPr>
          <w:p w14:paraId="2C929446"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pending</w:t>
            </w:r>
          </w:p>
        </w:tc>
      </w:tr>
      <w:tr w:rsidR="00554868" w:rsidRPr="005945BF" w14:paraId="53781F44" w14:textId="77777777" w:rsidTr="003B1475">
        <w:tc>
          <w:tcPr>
            <w:cnfStyle w:val="001000000000" w:firstRow="0" w:lastRow="0" w:firstColumn="1" w:lastColumn="0" w:oddVBand="0" w:evenVBand="0" w:oddHBand="0" w:evenHBand="0" w:firstRowFirstColumn="0" w:firstRowLastColumn="0" w:lastRowFirstColumn="0" w:lastRowLastColumn="0"/>
            <w:tcW w:w="484" w:type="pct"/>
          </w:tcPr>
          <w:p w14:paraId="0985D262" w14:textId="77777777" w:rsidR="00AF5E53" w:rsidRPr="005945BF" w:rsidRDefault="00AF5E53" w:rsidP="007B15DF">
            <w:pPr>
              <w:snapToGrid w:val="0"/>
              <w:spacing w:line="360" w:lineRule="auto"/>
              <w:jc w:val="both"/>
              <w:rPr>
                <w:rFonts w:ascii="Book Antiqua" w:hAnsi="Book Antiqua" w:cs="Times New Roman"/>
                <w:color w:val="auto"/>
                <w:sz w:val="21"/>
                <w:szCs w:val="21"/>
              </w:rPr>
            </w:pPr>
            <w:r w:rsidRPr="005945BF">
              <w:rPr>
                <w:rFonts w:ascii="Book Antiqua" w:hAnsi="Book Antiqua" w:cs="Times New Roman"/>
                <w:b w:val="0"/>
                <w:color w:val="auto"/>
                <w:sz w:val="21"/>
                <w:szCs w:val="21"/>
              </w:rPr>
              <w:t>Pembrolizumab</w:t>
            </w:r>
          </w:p>
        </w:tc>
        <w:tc>
          <w:tcPr>
            <w:tcW w:w="603" w:type="pct"/>
          </w:tcPr>
          <w:p w14:paraId="6DE4B192"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NCT02918161</w:t>
            </w:r>
          </w:p>
        </w:tc>
        <w:tc>
          <w:tcPr>
            <w:tcW w:w="242" w:type="pct"/>
          </w:tcPr>
          <w:p w14:paraId="797D222D"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xml:space="preserve">II </w:t>
            </w:r>
          </w:p>
        </w:tc>
        <w:tc>
          <w:tcPr>
            <w:tcW w:w="360" w:type="pct"/>
          </w:tcPr>
          <w:p w14:paraId="5095072A"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recruiting</w:t>
            </w:r>
          </w:p>
        </w:tc>
        <w:tc>
          <w:tcPr>
            <w:tcW w:w="961" w:type="pct"/>
          </w:tcPr>
          <w:p w14:paraId="0040C8FA"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PEMBRO+chemo (SOC)</w:t>
            </w:r>
          </w:p>
        </w:tc>
        <w:tc>
          <w:tcPr>
            <w:tcW w:w="379" w:type="pct"/>
          </w:tcPr>
          <w:p w14:paraId="506AD5D1"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-perioperative setting GC/GEJ</w:t>
            </w:r>
          </w:p>
        </w:tc>
        <w:tc>
          <w:tcPr>
            <w:tcW w:w="583" w:type="pct"/>
          </w:tcPr>
          <w:p w14:paraId="2D999935"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-2 years DFS</w:t>
            </w:r>
          </w:p>
        </w:tc>
        <w:tc>
          <w:tcPr>
            <w:tcW w:w="661" w:type="pct"/>
          </w:tcPr>
          <w:p w14:paraId="789745CA"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pathol CR</w:t>
            </w:r>
          </w:p>
          <w:p w14:paraId="5E5D57C8"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-OS, ORR (RECIST)</w:t>
            </w:r>
          </w:p>
          <w:p w14:paraId="3DFD882C"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-DFS</w:t>
            </w:r>
          </w:p>
        </w:tc>
        <w:tc>
          <w:tcPr>
            <w:tcW w:w="299" w:type="pct"/>
          </w:tcPr>
          <w:p w14:paraId="425DC4C5"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40</w:t>
            </w:r>
          </w:p>
        </w:tc>
        <w:tc>
          <w:tcPr>
            <w:tcW w:w="427" w:type="pct"/>
          </w:tcPr>
          <w:p w14:paraId="225289AB"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pending</w:t>
            </w:r>
          </w:p>
        </w:tc>
      </w:tr>
      <w:tr w:rsidR="008857A3" w:rsidRPr="005945BF" w14:paraId="1A4CCFC7" w14:textId="77777777" w:rsidTr="003B1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 w:type="pct"/>
          </w:tcPr>
          <w:p w14:paraId="42544BBE" w14:textId="77777777" w:rsidR="00AF5E53" w:rsidRPr="005945BF" w:rsidRDefault="00AF5E53" w:rsidP="007B15DF">
            <w:pPr>
              <w:snapToGrid w:val="0"/>
              <w:spacing w:line="360" w:lineRule="auto"/>
              <w:jc w:val="both"/>
              <w:rPr>
                <w:rFonts w:ascii="Book Antiqua" w:hAnsi="Book Antiqua" w:cs="Times New Roman"/>
                <w:color w:val="auto"/>
                <w:sz w:val="21"/>
                <w:szCs w:val="21"/>
              </w:rPr>
            </w:pPr>
            <w:r w:rsidRPr="005945BF">
              <w:rPr>
                <w:rFonts w:ascii="Book Antiqua" w:hAnsi="Book Antiqua" w:cs="Times New Roman"/>
                <w:b w:val="0"/>
                <w:color w:val="auto"/>
                <w:sz w:val="21"/>
                <w:szCs w:val="21"/>
              </w:rPr>
              <w:t>Pembrolizumab</w:t>
            </w:r>
          </w:p>
        </w:tc>
        <w:tc>
          <w:tcPr>
            <w:tcW w:w="603" w:type="pct"/>
          </w:tcPr>
          <w:p w14:paraId="36EAA246"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NCT02689284</w:t>
            </w:r>
          </w:p>
        </w:tc>
        <w:tc>
          <w:tcPr>
            <w:tcW w:w="242" w:type="pct"/>
          </w:tcPr>
          <w:p w14:paraId="626020A2"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I/II</w:t>
            </w:r>
          </w:p>
        </w:tc>
        <w:tc>
          <w:tcPr>
            <w:tcW w:w="360" w:type="pct"/>
          </w:tcPr>
          <w:p w14:paraId="1CD0D273"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recruiting</w:t>
            </w:r>
          </w:p>
        </w:tc>
        <w:tc>
          <w:tcPr>
            <w:tcW w:w="961" w:type="pct"/>
          </w:tcPr>
          <w:p w14:paraId="12265953"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PEMBRO+MARGETUXIMAB</w:t>
            </w:r>
          </w:p>
        </w:tc>
        <w:tc>
          <w:tcPr>
            <w:tcW w:w="379" w:type="pct"/>
          </w:tcPr>
          <w:p w14:paraId="643D8CEF"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-HER2+ advanced, metastatic GC/GEJ</w:t>
            </w:r>
          </w:p>
        </w:tc>
        <w:tc>
          <w:tcPr>
            <w:tcW w:w="583" w:type="pct"/>
          </w:tcPr>
          <w:p w14:paraId="2854871D"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expansion phase dose of Margetuximab</w:t>
            </w:r>
          </w:p>
          <w:p w14:paraId="4DD038A7"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xml:space="preserve">-antitumor activity: RD, ORR (RECIST, ir-RECIST) </w:t>
            </w:r>
          </w:p>
        </w:tc>
        <w:tc>
          <w:tcPr>
            <w:tcW w:w="661" w:type="pct"/>
          </w:tcPr>
          <w:p w14:paraId="481A45B2"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-OS</w:t>
            </w:r>
          </w:p>
          <w:p w14:paraId="32F08E23"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-PFS</w:t>
            </w:r>
          </w:p>
        </w:tc>
        <w:tc>
          <w:tcPr>
            <w:tcW w:w="299" w:type="pct"/>
          </w:tcPr>
          <w:p w14:paraId="5189B1B3"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72</w:t>
            </w:r>
          </w:p>
        </w:tc>
        <w:tc>
          <w:tcPr>
            <w:tcW w:w="427" w:type="pct"/>
          </w:tcPr>
          <w:p w14:paraId="2A7309D4"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pending</w:t>
            </w:r>
          </w:p>
        </w:tc>
      </w:tr>
      <w:tr w:rsidR="00554868" w:rsidRPr="005945BF" w14:paraId="2B9531FA" w14:textId="77777777" w:rsidTr="003B1475">
        <w:tc>
          <w:tcPr>
            <w:cnfStyle w:val="001000000000" w:firstRow="0" w:lastRow="0" w:firstColumn="1" w:lastColumn="0" w:oddVBand="0" w:evenVBand="0" w:oddHBand="0" w:evenHBand="0" w:firstRowFirstColumn="0" w:firstRowLastColumn="0" w:lastRowFirstColumn="0" w:lastRowLastColumn="0"/>
            <w:tcW w:w="484" w:type="pct"/>
          </w:tcPr>
          <w:p w14:paraId="0FCBBCE5" w14:textId="77777777" w:rsidR="00AF5E53" w:rsidRPr="005945BF" w:rsidRDefault="00AF5E53" w:rsidP="007B15DF">
            <w:pPr>
              <w:snapToGrid w:val="0"/>
              <w:spacing w:line="360" w:lineRule="auto"/>
              <w:jc w:val="both"/>
              <w:rPr>
                <w:rFonts w:ascii="Book Antiqua" w:hAnsi="Book Antiqua" w:cs="Times New Roman"/>
                <w:color w:val="auto"/>
                <w:sz w:val="21"/>
                <w:szCs w:val="21"/>
              </w:rPr>
            </w:pPr>
            <w:r w:rsidRPr="005945BF">
              <w:rPr>
                <w:rFonts w:ascii="Book Antiqua" w:hAnsi="Book Antiqua" w:cs="Times New Roman"/>
                <w:b w:val="0"/>
                <w:color w:val="auto"/>
                <w:sz w:val="21"/>
                <w:szCs w:val="21"/>
              </w:rPr>
              <w:t>Pembrolizumab</w:t>
            </w:r>
          </w:p>
        </w:tc>
        <w:tc>
          <w:tcPr>
            <w:tcW w:w="603" w:type="pct"/>
          </w:tcPr>
          <w:p w14:paraId="161A4821"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NCT03257163</w:t>
            </w:r>
          </w:p>
        </w:tc>
        <w:tc>
          <w:tcPr>
            <w:tcW w:w="242" w:type="pct"/>
          </w:tcPr>
          <w:p w14:paraId="094DD08A"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II</w:t>
            </w:r>
          </w:p>
        </w:tc>
        <w:tc>
          <w:tcPr>
            <w:tcW w:w="360" w:type="pct"/>
          </w:tcPr>
          <w:p w14:paraId="0945FA9B"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recruiting</w:t>
            </w:r>
          </w:p>
        </w:tc>
        <w:tc>
          <w:tcPr>
            <w:tcW w:w="961" w:type="pct"/>
          </w:tcPr>
          <w:p w14:paraId="5CABAFD3"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-PEMBRO+CAPECITABINE+radiotherapy (perioperative)</w:t>
            </w:r>
          </w:p>
        </w:tc>
        <w:tc>
          <w:tcPr>
            <w:tcW w:w="379" w:type="pct"/>
          </w:tcPr>
          <w:p w14:paraId="41850F3D"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-mismatch repair deficient, EBV+, operable GC</w:t>
            </w:r>
          </w:p>
        </w:tc>
        <w:tc>
          <w:tcPr>
            <w:tcW w:w="583" w:type="pct"/>
          </w:tcPr>
          <w:p w14:paraId="28A66BFB"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-RFS</w:t>
            </w:r>
          </w:p>
        </w:tc>
        <w:tc>
          <w:tcPr>
            <w:tcW w:w="661" w:type="pct"/>
          </w:tcPr>
          <w:p w14:paraId="13894757"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w:t>
            </w:r>
          </w:p>
        </w:tc>
        <w:tc>
          <w:tcPr>
            <w:tcW w:w="299" w:type="pct"/>
          </w:tcPr>
          <w:p w14:paraId="14828F34"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40</w:t>
            </w:r>
          </w:p>
        </w:tc>
        <w:tc>
          <w:tcPr>
            <w:tcW w:w="427" w:type="pct"/>
          </w:tcPr>
          <w:p w14:paraId="6FBC7303"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pending</w:t>
            </w:r>
          </w:p>
        </w:tc>
      </w:tr>
      <w:tr w:rsidR="008857A3" w:rsidRPr="005945BF" w14:paraId="31CF1F20" w14:textId="77777777" w:rsidTr="003B1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 w:type="pct"/>
          </w:tcPr>
          <w:p w14:paraId="15AB0F47" w14:textId="77777777" w:rsidR="00AF5E53" w:rsidRPr="005945BF" w:rsidRDefault="00AF5E53" w:rsidP="007B15DF">
            <w:pPr>
              <w:snapToGrid w:val="0"/>
              <w:spacing w:line="360" w:lineRule="auto"/>
              <w:jc w:val="both"/>
              <w:rPr>
                <w:rFonts w:ascii="Book Antiqua" w:hAnsi="Book Antiqua" w:cs="Times New Roman"/>
                <w:color w:val="auto"/>
                <w:sz w:val="21"/>
                <w:szCs w:val="21"/>
              </w:rPr>
            </w:pPr>
            <w:r w:rsidRPr="005945BF">
              <w:rPr>
                <w:rFonts w:ascii="Book Antiqua" w:hAnsi="Book Antiqua" w:cs="Times New Roman"/>
                <w:b w:val="0"/>
                <w:color w:val="auto"/>
                <w:sz w:val="21"/>
                <w:szCs w:val="21"/>
              </w:rPr>
              <w:t>Pembrolizumab</w:t>
            </w:r>
          </w:p>
        </w:tc>
        <w:tc>
          <w:tcPr>
            <w:tcW w:w="603" w:type="pct"/>
          </w:tcPr>
          <w:p w14:paraId="5E75C6E5"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NCT03064490 (PROCEED)</w:t>
            </w:r>
          </w:p>
        </w:tc>
        <w:tc>
          <w:tcPr>
            <w:tcW w:w="242" w:type="pct"/>
          </w:tcPr>
          <w:p w14:paraId="675C308E"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II</w:t>
            </w:r>
          </w:p>
        </w:tc>
        <w:tc>
          <w:tcPr>
            <w:tcW w:w="360" w:type="pct"/>
          </w:tcPr>
          <w:p w14:paraId="56BFB0F8"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recruiting</w:t>
            </w:r>
          </w:p>
        </w:tc>
        <w:tc>
          <w:tcPr>
            <w:tcW w:w="961" w:type="pct"/>
          </w:tcPr>
          <w:p w14:paraId="12F4FDD4"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-PEMBRO+chemoradiotherapy</w:t>
            </w:r>
          </w:p>
        </w:tc>
        <w:tc>
          <w:tcPr>
            <w:tcW w:w="379" w:type="pct"/>
          </w:tcPr>
          <w:p w14:paraId="5BBA586C"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xml:space="preserve">-neoadjuvant treatment, locally </w:t>
            </w:r>
            <w:r w:rsidRPr="005945BF">
              <w:rPr>
                <w:rFonts w:ascii="Book Antiqua" w:hAnsi="Book Antiqua" w:cs="Times New Roman"/>
                <w:color w:val="auto"/>
                <w:sz w:val="21"/>
                <w:szCs w:val="21"/>
              </w:rPr>
              <w:lastRenderedPageBreak/>
              <w:t>advanced EG cancers</w:t>
            </w:r>
          </w:p>
        </w:tc>
        <w:tc>
          <w:tcPr>
            <w:tcW w:w="583" w:type="pct"/>
          </w:tcPr>
          <w:p w14:paraId="16DF2019"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lastRenderedPageBreak/>
              <w:t>-pathol CR</w:t>
            </w:r>
          </w:p>
        </w:tc>
        <w:tc>
          <w:tcPr>
            <w:tcW w:w="661" w:type="pct"/>
          </w:tcPr>
          <w:p w14:paraId="08DF1209"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-toxicity (% AE)</w:t>
            </w:r>
          </w:p>
        </w:tc>
        <w:tc>
          <w:tcPr>
            <w:tcW w:w="299" w:type="pct"/>
          </w:tcPr>
          <w:p w14:paraId="70C3AA86"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38</w:t>
            </w:r>
          </w:p>
        </w:tc>
        <w:tc>
          <w:tcPr>
            <w:tcW w:w="427" w:type="pct"/>
          </w:tcPr>
          <w:p w14:paraId="1D71CCEB"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pending</w:t>
            </w:r>
          </w:p>
        </w:tc>
      </w:tr>
      <w:tr w:rsidR="00554868" w:rsidRPr="005945BF" w14:paraId="29CD478E" w14:textId="77777777" w:rsidTr="003B1475">
        <w:tc>
          <w:tcPr>
            <w:cnfStyle w:val="001000000000" w:firstRow="0" w:lastRow="0" w:firstColumn="1" w:lastColumn="0" w:oddVBand="0" w:evenVBand="0" w:oddHBand="0" w:evenHBand="0" w:firstRowFirstColumn="0" w:firstRowLastColumn="0" w:lastRowFirstColumn="0" w:lastRowLastColumn="0"/>
            <w:tcW w:w="484" w:type="pct"/>
          </w:tcPr>
          <w:p w14:paraId="71E9DA99" w14:textId="77777777" w:rsidR="00AF5E53" w:rsidRPr="005945BF" w:rsidRDefault="00AF5E53" w:rsidP="007B15DF">
            <w:pPr>
              <w:snapToGrid w:val="0"/>
              <w:spacing w:line="360" w:lineRule="auto"/>
              <w:jc w:val="both"/>
              <w:rPr>
                <w:rFonts w:ascii="Book Antiqua" w:hAnsi="Book Antiqua" w:cs="Times New Roman"/>
                <w:color w:val="auto"/>
                <w:sz w:val="21"/>
                <w:szCs w:val="21"/>
              </w:rPr>
            </w:pPr>
            <w:r w:rsidRPr="005945BF">
              <w:rPr>
                <w:rFonts w:ascii="Book Antiqua" w:hAnsi="Book Antiqua" w:cs="Times New Roman"/>
                <w:b w:val="0"/>
                <w:color w:val="auto"/>
                <w:sz w:val="21"/>
                <w:szCs w:val="21"/>
              </w:rPr>
              <w:t>Pembrolizumab</w:t>
            </w:r>
          </w:p>
        </w:tc>
        <w:tc>
          <w:tcPr>
            <w:tcW w:w="603" w:type="pct"/>
          </w:tcPr>
          <w:p w14:paraId="337426D4"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NCT02563548</w:t>
            </w:r>
          </w:p>
        </w:tc>
        <w:tc>
          <w:tcPr>
            <w:tcW w:w="242" w:type="pct"/>
          </w:tcPr>
          <w:p w14:paraId="0A02679D"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Ib</w:t>
            </w:r>
          </w:p>
        </w:tc>
        <w:tc>
          <w:tcPr>
            <w:tcW w:w="360" w:type="pct"/>
          </w:tcPr>
          <w:p w14:paraId="194DA849"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recruiting</w:t>
            </w:r>
          </w:p>
        </w:tc>
        <w:tc>
          <w:tcPr>
            <w:tcW w:w="961" w:type="pct"/>
          </w:tcPr>
          <w:p w14:paraId="533DBF7A"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-PEMBRO+PEGPH2O (Pegylated Recombinant Human Hyaluronidase)</w:t>
            </w:r>
          </w:p>
        </w:tc>
        <w:tc>
          <w:tcPr>
            <w:tcW w:w="379" w:type="pct"/>
          </w:tcPr>
          <w:p w14:paraId="02E785B0"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-hyaluronan-high (HA-H) patients with relapsed/ refractory cancers (adenocarcinoma)</w:t>
            </w:r>
          </w:p>
        </w:tc>
        <w:tc>
          <w:tcPr>
            <w:tcW w:w="583" w:type="pct"/>
          </w:tcPr>
          <w:p w14:paraId="070066AA"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-ORR</w:t>
            </w:r>
          </w:p>
        </w:tc>
        <w:tc>
          <w:tcPr>
            <w:tcW w:w="661" w:type="pct"/>
          </w:tcPr>
          <w:p w14:paraId="356F444E"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-DCR, DOR, PFS (RECIST, ir-RECIST)</w:t>
            </w:r>
          </w:p>
        </w:tc>
        <w:tc>
          <w:tcPr>
            <w:tcW w:w="299" w:type="pct"/>
          </w:tcPr>
          <w:p w14:paraId="089C25D1"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81</w:t>
            </w:r>
          </w:p>
        </w:tc>
        <w:tc>
          <w:tcPr>
            <w:tcW w:w="427" w:type="pct"/>
          </w:tcPr>
          <w:p w14:paraId="69638409"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pending</w:t>
            </w:r>
          </w:p>
        </w:tc>
      </w:tr>
      <w:tr w:rsidR="008857A3" w:rsidRPr="005945BF" w14:paraId="5DD1AFC7" w14:textId="77777777" w:rsidTr="003B1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 w:type="pct"/>
          </w:tcPr>
          <w:p w14:paraId="433ED6D9" w14:textId="77777777" w:rsidR="00AF5E53" w:rsidRPr="005945BF" w:rsidRDefault="00AF5E53" w:rsidP="007B15DF">
            <w:pPr>
              <w:snapToGrid w:val="0"/>
              <w:spacing w:line="360" w:lineRule="auto"/>
              <w:jc w:val="both"/>
              <w:rPr>
                <w:rFonts w:ascii="Book Antiqua" w:hAnsi="Book Antiqua" w:cs="Times New Roman"/>
                <w:color w:val="auto"/>
                <w:sz w:val="21"/>
                <w:szCs w:val="21"/>
              </w:rPr>
            </w:pPr>
            <w:r w:rsidRPr="005945BF">
              <w:rPr>
                <w:rFonts w:ascii="Book Antiqua" w:hAnsi="Book Antiqua" w:cs="Times New Roman"/>
                <w:b w:val="0"/>
                <w:color w:val="auto"/>
                <w:sz w:val="21"/>
                <w:szCs w:val="21"/>
              </w:rPr>
              <w:t>Pembrolizumab</w:t>
            </w:r>
          </w:p>
        </w:tc>
        <w:tc>
          <w:tcPr>
            <w:tcW w:w="603" w:type="pct"/>
          </w:tcPr>
          <w:p w14:paraId="5CC50884"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NCT02954536</w:t>
            </w:r>
          </w:p>
        </w:tc>
        <w:tc>
          <w:tcPr>
            <w:tcW w:w="242" w:type="pct"/>
          </w:tcPr>
          <w:p w14:paraId="0DE486F3"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II</w:t>
            </w:r>
          </w:p>
        </w:tc>
        <w:tc>
          <w:tcPr>
            <w:tcW w:w="360" w:type="pct"/>
          </w:tcPr>
          <w:p w14:paraId="1319C756"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recruiting</w:t>
            </w:r>
          </w:p>
        </w:tc>
        <w:tc>
          <w:tcPr>
            <w:tcW w:w="961" w:type="pct"/>
          </w:tcPr>
          <w:p w14:paraId="5F00E46A"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-PEMBRO+TRASTUZUMAB+chemo</w:t>
            </w:r>
          </w:p>
        </w:tc>
        <w:tc>
          <w:tcPr>
            <w:tcW w:w="379" w:type="pct"/>
          </w:tcPr>
          <w:p w14:paraId="40479CDC"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-advanced, metastatic HER2+, EG (Ist line)</w:t>
            </w:r>
          </w:p>
        </w:tc>
        <w:tc>
          <w:tcPr>
            <w:tcW w:w="583" w:type="pct"/>
          </w:tcPr>
          <w:p w14:paraId="16598269"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-PFS (RECIST)</w:t>
            </w:r>
          </w:p>
        </w:tc>
        <w:tc>
          <w:tcPr>
            <w:tcW w:w="661" w:type="pct"/>
          </w:tcPr>
          <w:p w14:paraId="02ECAB7F"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w:t>
            </w:r>
          </w:p>
        </w:tc>
        <w:tc>
          <w:tcPr>
            <w:tcW w:w="299" w:type="pct"/>
          </w:tcPr>
          <w:p w14:paraId="4C7BE733"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37</w:t>
            </w:r>
          </w:p>
        </w:tc>
        <w:tc>
          <w:tcPr>
            <w:tcW w:w="427" w:type="pct"/>
          </w:tcPr>
          <w:p w14:paraId="486174FB"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pending</w:t>
            </w:r>
          </w:p>
        </w:tc>
      </w:tr>
      <w:tr w:rsidR="00554868" w:rsidRPr="005945BF" w14:paraId="6C85DFC3" w14:textId="77777777" w:rsidTr="003B1475">
        <w:tc>
          <w:tcPr>
            <w:cnfStyle w:val="001000000000" w:firstRow="0" w:lastRow="0" w:firstColumn="1" w:lastColumn="0" w:oddVBand="0" w:evenVBand="0" w:oddHBand="0" w:evenHBand="0" w:firstRowFirstColumn="0" w:firstRowLastColumn="0" w:lastRowFirstColumn="0" w:lastRowLastColumn="0"/>
            <w:tcW w:w="484" w:type="pct"/>
          </w:tcPr>
          <w:p w14:paraId="50514307" w14:textId="77777777" w:rsidR="00AF5E53" w:rsidRPr="005945BF" w:rsidRDefault="00AF5E53" w:rsidP="007B15DF">
            <w:pPr>
              <w:snapToGrid w:val="0"/>
              <w:spacing w:line="360" w:lineRule="auto"/>
              <w:jc w:val="both"/>
              <w:rPr>
                <w:rFonts w:ascii="Book Antiqua" w:hAnsi="Book Antiqua" w:cs="Times New Roman"/>
                <w:color w:val="auto"/>
                <w:sz w:val="21"/>
                <w:szCs w:val="21"/>
              </w:rPr>
            </w:pPr>
            <w:r w:rsidRPr="005945BF">
              <w:rPr>
                <w:rFonts w:ascii="Book Antiqua" w:hAnsi="Book Antiqua" w:cs="Times New Roman"/>
                <w:b w:val="0"/>
                <w:color w:val="auto"/>
                <w:sz w:val="21"/>
                <w:szCs w:val="21"/>
              </w:rPr>
              <w:t>Pembrolizumab</w:t>
            </w:r>
          </w:p>
        </w:tc>
        <w:tc>
          <w:tcPr>
            <w:tcW w:w="603" w:type="pct"/>
          </w:tcPr>
          <w:p w14:paraId="5885464C"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NCT03221426 (MK-3475-585) (KEYNOTE-585)</w:t>
            </w:r>
          </w:p>
        </w:tc>
        <w:tc>
          <w:tcPr>
            <w:tcW w:w="242" w:type="pct"/>
          </w:tcPr>
          <w:p w14:paraId="0BE6BAE3"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III</w:t>
            </w:r>
          </w:p>
        </w:tc>
        <w:tc>
          <w:tcPr>
            <w:tcW w:w="360" w:type="pct"/>
          </w:tcPr>
          <w:p w14:paraId="2D9C51CF"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recruiting</w:t>
            </w:r>
          </w:p>
        </w:tc>
        <w:tc>
          <w:tcPr>
            <w:tcW w:w="961" w:type="pct"/>
          </w:tcPr>
          <w:p w14:paraId="60FB46A4"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-PEMBRO+cemo vs. placebo+chemo</w:t>
            </w:r>
          </w:p>
        </w:tc>
        <w:tc>
          <w:tcPr>
            <w:tcW w:w="379" w:type="pct"/>
          </w:tcPr>
          <w:p w14:paraId="22D1F69E"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-neoadjuvant/adjuvant previously untreated GC/GEJ adenocarcinoma</w:t>
            </w:r>
          </w:p>
        </w:tc>
        <w:tc>
          <w:tcPr>
            <w:tcW w:w="583" w:type="pct"/>
          </w:tcPr>
          <w:p w14:paraId="6BEEDA98"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-OS</w:t>
            </w:r>
          </w:p>
          <w:p w14:paraId="4544F932"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EFS event-free survival)</w:t>
            </w:r>
          </w:p>
          <w:p w14:paraId="0218D64C"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-Pathol CR</w:t>
            </w:r>
          </w:p>
          <w:p w14:paraId="0DE1E101"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AE + discontinuation of treatment</w:t>
            </w:r>
          </w:p>
        </w:tc>
        <w:tc>
          <w:tcPr>
            <w:tcW w:w="661" w:type="pct"/>
          </w:tcPr>
          <w:p w14:paraId="2D818A1B"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-DFS</w:t>
            </w:r>
          </w:p>
        </w:tc>
        <w:tc>
          <w:tcPr>
            <w:tcW w:w="299" w:type="pct"/>
          </w:tcPr>
          <w:p w14:paraId="5D9BF4C4"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860</w:t>
            </w:r>
          </w:p>
        </w:tc>
        <w:tc>
          <w:tcPr>
            <w:tcW w:w="427" w:type="pct"/>
          </w:tcPr>
          <w:p w14:paraId="4309DD91"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pending</w:t>
            </w:r>
          </w:p>
        </w:tc>
      </w:tr>
      <w:tr w:rsidR="008857A3" w:rsidRPr="005945BF" w14:paraId="4DF1E667" w14:textId="77777777" w:rsidTr="003B1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 w:type="pct"/>
          </w:tcPr>
          <w:p w14:paraId="66E61EBE" w14:textId="77777777" w:rsidR="00AF5E53" w:rsidRPr="005945BF" w:rsidRDefault="00AF5E53" w:rsidP="007B15DF">
            <w:pPr>
              <w:snapToGrid w:val="0"/>
              <w:spacing w:line="360" w:lineRule="auto"/>
              <w:jc w:val="both"/>
              <w:rPr>
                <w:rFonts w:ascii="Book Antiqua" w:hAnsi="Book Antiqua" w:cs="Times New Roman"/>
                <w:color w:val="auto"/>
                <w:sz w:val="21"/>
                <w:szCs w:val="21"/>
              </w:rPr>
            </w:pPr>
            <w:r w:rsidRPr="005945BF">
              <w:rPr>
                <w:rFonts w:ascii="Book Antiqua" w:hAnsi="Book Antiqua" w:cs="Times New Roman"/>
                <w:b w:val="0"/>
                <w:color w:val="auto"/>
                <w:sz w:val="21"/>
                <w:szCs w:val="21"/>
              </w:rPr>
              <w:t>Pembrolizumab</w:t>
            </w:r>
          </w:p>
        </w:tc>
        <w:tc>
          <w:tcPr>
            <w:tcW w:w="603" w:type="pct"/>
          </w:tcPr>
          <w:p w14:paraId="2536563C"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NCT03196232</w:t>
            </w:r>
          </w:p>
        </w:tc>
        <w:tc>
          <w:tcPr>
            <w:tcW w:w="242" w:type="pct"/>
          </w:tcPr>
          <w:p w14:paraId="30971543"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II</w:t>
            </w:r>
          </w:p>
        </w:tc>
        <w:tc>
          <w:tcPr>
            <w:tcW w:w="360" w:type="pct"/>
          </w:tcPr>
          <w:p w14:paraId="2F178089"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recruiting</w:t>
            </w:r>
          </w:p>
        </w:tc>
        <w:tc>
          <w:tcPr>
            <w:tcW w:w="961" w:type="pct"/>
          </w:tcPr>
          <w:p w14:paraId="33AACF67"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-PEMBRO+EPACADOSTAT</w:t>
            </w:r>
          </w:p>
        </w:tc>
        <w:tc>
          <w:tcPr>
            <w:tcW w:w="379" w:type="pct"/>
          </w:tcPr>
          <w:p w14:paraId="3AE36EC5"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-metastatic/ unresectable GEJ</w:t>
            </w:r>
          </w:p>
        </w:tc>
        <w:tc>
          <w:tcPr>
            <w:tcW w:w="583" w:type="pct"/>
          </w:tcPr>
          <w:p w14:paraId="421D58ED" w14:textId="4F7105C8" w:rsidR="00AF5E53" w:rsidRPr="005945BF" w:rsidRDefault="00AF5E53" w:rsidP="005613D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- 6-mo</w:t>
            </w:r>
            <w:r w:rsidR="005613D4">
              <w:rPr>
                <w:rFonts w:ascii="Book Antiqua" w:hAnsi="Book Antiqua" w:cs="Times New Roman" w:hint="eastAsia"/>
                <w:color w:val="auto"/>
                <w:sz w:val="21"/>
                <w:szCs w:val="21"/>
                <w:lang w:eastAsia="zh-CN"/>
              </w:rPr>
              <w:t xml:space="preserve"> </w:t>
            </w:r>
            <w:r w:rsidRPr="005945BF">
              <w:rPr>
                <w:rFonts w:ascii="Book Antiqua" w:hAnsi="Book Antiqua" w:cs="Times New Roman"/>
                <w:color w:val="auto"/>
                <w:sz w:val="21"/>
                <w:szCs w:val="21"/>
              </w:rPr>
              <w:t>PFS</w:t>
            </w:r>
          </w:p>
        </w:tc>
        <w:tc>
          <w:tcPr>
            <w:tcW w:w="661" w:type="pct"/>
          </w:tcPr>
          <w:p w14:paraId="7AE9625F"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-ORR (RECIST)</w:t>
            </w:r>
          </w:p>
          <w:p w14:paraId="666FD464"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-OS</w:t>
            </w:r>
          </w:p>
          <w:p w14:paraId="6B33E029"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-RR</w:t>
            </w:r>
          </w:p>
        </w:tc>
        <w:tc>
          <w:tcPr>
            <w:tcW w:w="299" w:type="pct"/>
          </w:tcPr>
          <w:p w14:paraId="402B6AF2"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30</w:t>
            </w:r>
          </w:p>
        </w:tc>
        <w:tc>
          <w:tcPr>
            <w:tcW w:w="427" w:type="pct"/>
          </w:tcPr>
          <w:p w14:paraId="5CB2AF09"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pending</w:t>
            </w:r>
          </w:p>
        </w:tc>
      </w:tr>
      <w:tr w:rsidR="00554868" w:rsidRPr="005945BF" w14:paraId="4B874805" w14:textId="77777777" w:rsidTr="003B1475">
        <w:tc>
          <w:tcPr>
            <w:cnfStyle w:val="001000000000" w:firstRow="0" w:lastRow="0" w:firstColumn="1" w:lastColumn="0" w:oddVBand="0" w:evenVBand="0" w:oddHBand="0" w:evenHBand="0" w:firstRowFirstColumn="0" w:firstRowLastColumn="0" w:lastRowFirstColumn="0" w:lastRowLastColumn="0"/>
            <w:tcW w:w="484" w:type="pct"/>
          </w:tcPr>
          <w:p w14:paraId="5420DA1A" w14:textId="77777777" w:rsidR="00AF5E53" w:rsidRPr="005945BF" w:rsidRDefault="00AF5E53" w:rsidP="007B15DF">
            <w:pPr>
              <w:snapToGrid w:val="0"/>
              <w:spacing w:line="360" w:lineRule="auto"/>
              <w:jc w:val="both"/>
              <w:rPr>
                <w:rFonts w:ascii="Book Antiqua" w:hAnsi="Book Antiqua" w:cs="Times New Roman"/>
                <w:color w:val="auto"/>
                <w:sz w:val="21"/>
                <w:szCs w:val="21"/>
              </w:rPr>
            </w:pPr>
            <w:r w:rsidRPr="005945BF">
              <w:rPr>
                <w:rFonts w:ascii="Book Antiqua" w:hAnsi="Book Antiqua" w:cs="Times New Roman"/>
                <w:b w:val="0"/>
                <w:color w:val="auto"/>
                <w:sz w:val="21"/>
                <w:szCs w:val="21"/>
              </w:rPr>
              <w:t>Pembrolizumab</w:t>
            </w:r>
          </w:p>
        </w:tc>
        <w:tc>
          <w:tcPr>
            <w:tcW w:w="603" w:type="pct"/>
          </w:tcPr>
          <w:p w14:paraId="0B5C0BBD"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NCT03019588 (MK-3475-063/ KEYNOTE-063)</w:t>
            </w:r>
          </w:p>
        </w:tc>
        <w:tc>
          <w:tcPr>
            <w:tcW w:w="242" w:type="pct"/>
          </w:tcPr>
          <w:p w14:paraId="653B018A"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III</w:t>
            </w:r>
          </w:p>
        </w:tc>
        <w:tc>
          <w:tcPr>
            <w:tcW w:w="360" w:type="pct"/>
          </w:tcPr>
          <w:p w14:paraId="23B6E799"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recruiting</w:t>
            </w:r>
          </w:p>
        </w:tc>
        <w:tc>
          <w:tcPr>
            <w:tcW w:w="961" w:type="pct"/>
          </w:tcPr>
          <w:p w14:paraId="3ADF919A"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-PEMBRO vs. chemo (PACLITAXEL)</w:t>
            </w:r>
          </w:p>
        </w:tc>
        <w:tc>
          <w:tcPr>
            <w:tcW w:w="379" w:type="pct"/>
          </w:tcPr>
          <w:p w14:paraId="2DE1A38D"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-progression after Ist line platinum-fluoropyridine chemo, advanced GC/GEJ adenocarcinoma, PD-L1+ (Asia)</w:t>
            </w:r>
          </w:p>
        </w:tc>
        <w:tc>
          <w:tcPr>
            <w:tcW w:w="583" w:type="pct"/>
          </w:tcPr>
          <w:p w14:paraId="444C338F"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-OS, PFS (RECIST)</w:t>
            </w:r>
          </w:p>
        </w:tc>
        <w:tc>
          <w:tcPr>
            <w:tcW w:w="661" w:type="pct"/>
          </w:tcPr>
          <w:p w14:paraId="3A62DEE6"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-ORR-RECIST</w:t>
            </w:r>
          </w:p>
          <w:p w14:paraId="7E0DF13F"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AE, % discontinuation due to AE</w:t>
            </w:r>
          </w:p>
        </w:tc>
        <w:tc>
          <w:tcPr>
            <w:tcW w:w="299" w:type="pct"/>
          </w:tcPr>
          <w:p w14:paraId="77ECF9F7"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360</w:t>
            </w:r>
          </w:p>
        </w:tc>
        <w:tc>
          <w:tcPr>
            <w:tcW w:w="427" w:type="pct"/>
          </w:tcPr>
          <w:p w14:paraId="593E7124"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pending</w:t>
            </w:r>
          </w:p>
        </w:tc>
      </w:tr>
      <w:tr w:rsidR="008857A3" w:rsidRPr="005945BF" w14:paraId="024B3D1B" w14:textId="77777777" w:rsidTr="003B1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 w:type="pct"/>
          </w:tcPr>
          <w:p w14:paraId="1FE2CEC5" w14:textId="77777777" w:rsidR="00AF5E53" w:rsidRPr="005945BF" w:rsidRDefault="00AF5E53" w:rsidP="007B15DF">
            <w:pPr>
              <w:snapToGrid w:val="0"/>
              <w:spacing w:line="360" w:lineRule="auto"/>
              <w:jc w:val="both"/>
              <w:rPr>
                <w:rFonts w:ascii="Book Antiqua" w:hAnsi="Book Antiqua" w:cs="Times New Roman"/>
                <w:color w:val="auto"/>
                <w:sz w:val="21"/>
                <w:szCs w:val="21"/>
              </w:rPr>
            </w:pPr>
            <w:r w:rsidRPr="005945BF">
              <w:rPr>
                <w:rFonts w:ascii="Book Antiqua" w:hAnsi="Book Antiqua" w:cs="Times New Roman"/>
                <w:b w:val="0"/>
                <w:color w:val="auto"/>
                <w:sz w:val="21"/>
                <w:szCs w:val="21"/>
              </w:rPr>
              <w:lastRenderedPageBreak/>
              <w:t>Pembrolizumab</w:t>
            </w:r>
          </w:p>
        </w:tc>
        <w:tc>
          <w:tcPr>
            <w:tcW w:w="603" w:type="pct"/>
          </w:tcPr>
          <w:p w14:paraId="5B232512"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NCT03488667</w:t>
            </w:r>
          </w:p>
        </w:tc>
        <w:tc>
          <w:tcPr>
            <w:tcW w:w="242" w:type="pct"/>
          </w:tcPr>
          <w:p w14:paraId="6E5204A5"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II</w:t>
            </w:r>
          </w:p>
        </w:tc>
        <w:tc>
          <w:tcPr>
            <w:tcW w:w="360" w:type="pct"/>
          </w:tcPr>
          <w:p w14:paraId="5B89175D"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not yet recruiting</w:t>
            </w:r>
          </w:p>
        </w:tc>
        <w:tc>
          <w:tcPr>
            <w:tcW w:w="961" w:type="pct"/>
          </w:tcPr>
          <w:p w14:paraId="35523A81"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PEMBRO+mFOLFOX</w:t>
            </w:r>
          </w:p>
        </w:tc>
        <w:tc>
          <w:tcPr>
            <w:tcW w:w="379" w:type="pct"/>
          </w:tcPr>
          <w:p w14:paraId="2E9B3A09"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-neoadjuvant treatment GEJ adenocarcinoma</w:t>
            </w:r>
          </w:p>
          <w:p w14:paraId="140E3693"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-adjuvant treatment GC</w:t>
            </w:r>
          </w:p>
        </w:tc>
        <w:tc>
          <w:tcPr>
            <w:tcW w:w="583" w:type="pct"/>
          </w:tcPr>
          <w:p w14:paraId="00506DF0"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-yp RR (pathologic response)</w:t>
            </w:r>
          </w:p>
          <w:p w14:paraId="28963D12"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-toxicity (% AE)</w:t>
            </w:r>
          </w:p>
        </w:tc>
        <w:tc>
          <w:tcPr>
            <w:tcW w:w="661" w:type="pct"/>
          </w:tcPr>
          <w:p w14:paraId="26B1ADD0"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-ORR, DFS, OS</w:t>
            </w:r>
          </w:p>
          <w:p w14:paraId="0965D75D"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-PET scan response rate</w:t>
            </w:r>
          </w:p>
          <w:p w14:paraId="2303B340"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 PD-L1+ in tumor cells</w:t>
            </w:r>
          </w:p>
        </w:tc>
        <w:tc>
          <w:tcPr>
            <w:tcW w:w="299" w:type="pct"/>
          </w:tcPr>
          <w:p w14:paraId="60005505"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40</w:t>
            </w:r>
          </w:p>
        </w:tc>
        <w:tc>
          <w:tcPr>
            <w:tcW w:w="427" w:type="pct"/>
          </w:tcPr>
          <w:p w14:paraId="07CA988E"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N/A</w:t>
            </w:r>
          </w:p>
        </w:tc>
      </w:tr>
      <w:tr w:rsidR="00554868" w:rsidRPr="005945BF" w14:paraId="008E5C8E" w14:textId="77777777" w:rsidTr="003B1475">
        <w:tc>
          <w:tcPr>
            <w:cnfStyle w:val="001000000000" w:firstRow="0" w:lastRow="0" w:firstColumn="1" w:lastColumn="0" w:oddVBand="0" w:evenVBand="0" w:oddHBand="0" w:evenHBand="0" w:firstRowFirstColumn="0" w:firstRowLastColumn="0" w:lastRowFirstColumn="0" w:lastRowLastColumn="0"/>
            <w:tcW w:w="484" w:type="pct"/>
          </w:tcPr>
          <w:p w14:paraId="1B73ED28" w14:textId="77777777" w:rsidR="00AF5E53" w:rsidRPr="005945BF" w:rsidRDefault="00AF5E53" w:rsidP="007B15DF">
            <w:pPr>
              <w:snapToGrid w:val="0"/>
              <w:spacing w:line="360" w:lineRule="auto"/>
              <w:jc w:val="both"/>
              <w:rPr>
                <w:rFonts w:ascii="Book Antiqua" w:hAnsi="Book Antiqua" w:cs="Times New Roman"/>
                <w:color w:val="auto"/>
                <w:sz w:val="21"/>
                <w:szCs w:val="21"/>
              </w:rPr>
            </w:pPr>
            <w:r w:rsidRPr="005945BF">
              <w:rPr>
                <w:rFonts w:ascii="Book Antiqua" w:hAnsi="Book Antiqua" w:cs="Times New Roman"/>
                <w:b w:val="0"/>
                <w:color w:val="auto"/>
                <w:sz w:val="21"/>
                <w:szCs w:val="21"/>
              </w:rPr>
              <w:t>Pembrolizumab</w:t>
            </w:r>
          </w:p>
        </w:tc>
        <w:tc>
          <w:tcPr>
            <w:tcW w:w="603" w:type="pct"/>
          </w:tcPr>
          <w:p w14:paraId="495DE1CA"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NCT03413397</w:t>
            </w:r>
          </w:p>
        </w:tc>
        <w:tc>
          <w:tcPr>
            <w:tcW w:w="242" w:type="pct"/>
          </w:tcPr>
          <w:p w14:paraId="31ABCD16"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II</w:t>
            </w:r>
          </w:p>
        </w:tc>
        <w:tc>
          <w:tcPr>
            <w:tcW w:w="360" w:type="pct"/>
          </w:tcPr>
          <w:p w14:paraId="26E7A281"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recruiting</w:t>
            </w:r>
          </w:p>
        </w:tc>
        <w:tc>
          <w:tcPr>
            <w:tcW w:w="961" w:type="pct"/>
          </w:tcPr>
          <w:p w14:paraId="1F51FCB7"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PEMBRO+LENVATINIB MESYLATE</w:t>
            </w:r>
          </w:p>
        </w:tc>
        <w:tc>
          <w:tcPr>
            <w:tcW w:w="379" w:type="pct"/>
          </w:tcPr>
          <w:p w14:paraId="2758C7C2"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-metastatic/ recurrent GC/GEJ</w:t>
            </w:r>
          </w:p>
        </w:tc>
        <w:tc>
          <w:tcPr>
            <w:tcW w:w="583" w:type="pct"/>
          </w:tcPr>
          <w:p w14:paraId="13F417B3"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-ORR-RECIST</w:t>
            </w:r>
          </w:p>
        </w:tc>
        <w:tc>
          <w:tcPr>
            <w:tcW w:w="661" w:type="pct"/>
          </w:tcPr>
          <w:p w14:paraId="163DE6AD"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-PFS, OS</w:t>
            </w:r>
          </w:p>
          <w:p w14:paraId="5FC73A9C"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-characteristic immunologic changes</w:t>
            </w:r>
          </w:p>
        </w:tc>
        <w:tc>
          <w:tcPr>
            <w:tcW w:w="299" w:type="pct"/>
          </w:tcPr>
          <w:p w14:paraId="7920629D"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29</w:t>
            </w:r>
          </w:p>
        </w:tc>
        <w:tc>
          <w:tcPr>
            <w:tcW w:w="427" w:type="pct"/>
          </w:tcPr>
          <w:p w14:paraId="6A74091C"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pending</w:t>
            </w:r>
          </w:p>
        </w:tc>
      </w:tr>
      <w:tr w:rsidR="008857A3" w:rsidRPr="005945BF" w14:paraId="438AF4B6" w14:textId="77777777" w:rsidTr="003B1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 w:type="pct"/>
          </w:tcPr>
          <w:p w14:paraId="70815DD8" w14:textId="77777777" w:rsidR="00AF5E53" w:rsidRPr="005945BF" w:rsidRDefault="00AF5E53" w:rsidP="007B15DF">
            <w:pPr>
              <w:snapToGrid w:val="0"/>
              <w:spacing w:line="360" w:lineRule="auto"/>
              <w:jc w:val="both"/>
              <w:rPr>
                <w:rFonts w:ascii="Book Antiqua" w:hAnsi="Book Antiqua" w:cs="Times New Roman"/>
                <w:color w:val="auto"/>
                <w:sz w:val="21"/>
                <w:szCs w:val="21"/>
              </w:rPr>
            </w:pPr>
            <w:r w:rsidRPr="005945BF">
              <w:rPr>
                <w:rFonts w:ascii="Book Antiqua" w:hAnsi="Book Antiqua" w:cs="Times New Roman"/>
                <w:b w:val="0"/>
                <w:color w:val="auto"/>
                <w:sz w:val="21"/>
                <w:szCs w:val="21"/>
              </w:rPr>
              <w:t>Pembrolizumab</w:t>
            </w:r>
          </w:p>
        </w:tc>
        <w:tc>
          <w:tcPr>
            <w:tcW w:w="603" w:type="pct"/>
          </w:tcPr>
          <w:p w14:paraId="2DFA1265"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NCT02730546</w:t>
            </w:r>
          </w:p>
        </w:tc>
        <w:tc>
          <w:tcPr>
            <w:tcW w:w="242" w:type="pct"/>
          </w:tcPr>
          <w:p w14:paraId="6DA0737F"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I/II</w:t>
            </w:r>
          </w:p>
        </w:tc>
        <w:tc>
          <w:tcPr>
            <w:tcW w:w="360" w:type="pct"/>
          </w:tcPr>
          <w:p w14:paraId="3F7BC1ED"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recruiting</w:t>
            </w:r>
          </w:p>
        </w:tc>
        <w:tc>
          <w:tcPr>
            <w:tcW w:w="961" w:type="pct"/>
          </w:tcPr>
          <w:p w14:paraId="09CB856E"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PEMBRO+chemoradiotherapy</w:t>
            </w:r>
          </w:p>
        </w:tc>
        <w:tc>
          <w:tcPr>
            <w:tcW w:w="379" w:type="pct"/>
          </w:tcPr>
          <w:p w14:paraId="5FCA88C1"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-locally advanced, operable, GEJ/gastric cardia adenocarcinoma (neoadjuvant setting)</w:t>
            </w:r>
          </w:p>
        </w:tc>
        <w:tc>
          <w:tcPr>
            <w:tcW w:w="583" w:type="pct"/>
          </w:tcPr>
          <w:p w14:paraId="77ED2C00"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-path CR</w:t>
            </w:r>
          </w:p>
          <w:p w14:paraId="60BDFEAC"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-PFS</w:t>
            </w:r>
          </w:p>
        </w:tc>
        <w:tc>
          <w:tcPr>
            <w:tcW w:w="661" w:type="pct"/>
          </w:tcPr>
          <w:p w14:paraId="73E0044B"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-R0 resection, DSF</w:t>
            </w:r>
          </w:p>
          <w:p w14:paraId="74119C17"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-dose-limiting AE, % surgical complications, OS, PFS, time to relapse</w:t>
            </w:r>
          </w:p>
        </w:tc>
        <w:tc>
          <w:tcPr>
            <w:tcW w:w="299" w:type="pct"/>
          </w:tcPr>
          <w:p w14:paraId="629E1F75"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68</w:t>
            </w:r>
          </w:p>
        </w:tc>
        <w:tc>
          <w:tcPr>
            <w:tcW w:w="427" w:type="pct"/>
          </w:tcPr>
          <w:p w14:paraId="6729A424"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pending</w:t>
            </w:r>
          </w:p>
        </w:tc>
      </w:tr>
      <w:tr w:rsidR="00554868" w:rsidRPr="005945BF" w14:paraId="2EA29C00" w14:textId="77777777" w:rsidTr="003B1475">
        <w:tc>
          <w:tcPr>
            <w:cnfStyle w:val="001000000000" w:firstRow="0" w:lastRow="0" w:firstColumn="1" w:lastColumn="0" w:oddVBand="0" w:evenVBand="0" w:oddHBand="0" w:evenHBand="0" w:firstRowFirstColumn="0" w:firstRowLastColumn="0" w:lastRowFirstColumn="0" w:lastRowLastColumn="0"/>
            <w:tcW w:w="484" w:type="pct"/>
          </w:tcPr>
          <w:p w14:paraId="44DAB8B8" w14:textId="77777777" w:rsidR="00AF5E53" w:rsidRPr="005945BF" w:rsidRDefault="00AF5E53" w:rsidP="007B15DF">
            <w:pPr>
              <w:snapToGrid w:val="0"/>
              <w:spacing w:line="360" w:lineRule="auto"/>
              <w:jc w:val="both"/>
              <w:rPr>
                <w:rFonts w:ascii="Book Antiqua" w:hAnsi="Book Antiqua" w:cs="Times New Roman"/>
                <w:color w:val="auto"/>
                <w:sz w:val="21"/>
                <w:szCs w:val="21"/>
              </w:rPr>
            </w:pPr>
            <w:r w:rsidRPr="005945BF">
              <w:rPr>
                <w:rFonts w:ascii="Book Antiqua" w:hAnsi="Book Antiqua" w:cs="Times New Roman"/>
                <w:b w:val="0"/>
                <w:color w:val="auto"/>
                <w:sz w:val="21"/>
                <w:szCs w:val="21"/>
              </w:rPr>
              <w:t>Pembrolizumab</w:t>
            </w:r>
          </w:p>
        </w:tc>
        <w:tc>
          <w:tcPr>
            <w:tcW w:w="603" w:type="pct"/>
          </w:tcPr>
          <w:p w14:paraId="15ED3314"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NCT02318901</w:t>
            </w:r>
          </w:p>
        </w:tc>
        <w:tc>
          <w:tcPr>
            <w:tcW w:w="242" w:type="pct"/>
          </w:tcPr>
          <w:p w14:paraId="47CD3DA3"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Ib/II</w:t>
            </w:r>
          </w:p>
        </w:tc>
        <w:tc>
          <w:tcPr>
            <w:tcW w:w="360" w:type="pct"/>
          </w:tcPr>
          <w:p w14:paraId="27C278F9"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active, not recruiting</w:t>
            </w:r>
          </w:p>
        </w:tc>
        <w:tc>
          <w:tcPr>
            <w:tcW w:w="961" w:type="pct"/>
          </w:tcPr>
          <w:p w14:paraId="6AA7AB5E"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PEMBRO- TRASTUZUMAB/ ADO-TRASTUZUMAB-ETAMSINE/ CETUXIMAB</w:t>
            </w:r>
          </w:p>
        </w:tc>
        <w:tc>
          <w:tcPr>
            <w:tcW w:w="379" w:type="pct"/>
          </w:tcPr>
          <w:p w14:paraId="3D6616DB"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-unresectable HER2+, advanced GC/GEJ</w:t>
            </w:r>
          </w:p>
        </w:tc>
        <w:tc>
          <w:tcPr>
            <w:tcW w:w="583" w:type="pct"/>
          </w:tcPr>
          <w:p w14:paraId="1087A402"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-dose of mAb combined with PEMBRO</w:t>
            </w:r>
          </w:p>
        </w:tc>
        <w:tc>
          <w:tcPr>
            <w:tcW w:w="661" w:type="pct"/>
          </w:tcPr>
          <w:p w14:paraId="3EAB890A"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grade 3-4 AE</w:t>
            </w:r>
          </w:p>
          <w:p w14:paraId="55B513D5"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-RR (RECIST, ir-RECIST)</w:t>
            </w:r>
          </w:p>
          <w:p w14:paraId="1EC6ABFF"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-OS, PFS</w:t>
            </w:r>
          </w:p>
          <w:p w14:paraId="46C11267"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-circulating tumor DNA</w:t>
            </w:r>
          </w:p>
          <w:p w14:paraId="77EBDF2B"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-imaging changes</w:t>
            </w:r>
          </w:p>
        </w:tc>
        <w:tc>
          <w:tcPr>
            <w:tcW w:w="299" w:type="pct"/>
          </w:tcPr>
          <w:p w14:paraId="2EDD6816"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90</w:t>
            </w:r>
          </w:p>
        </w:tc>
        <w:tc>
          <w:tcPr>
            <w:tcW w:w="427" w:type="pct"/>
          </w:tcPr>
          <w:p w14:paraId="7EEEEA62"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N/A</w:t>
            </w:r>
          </w:p>
        </w:tc>
      </w:tr>
      <w:tr w:rsidR="008857A3" w:rsidRPr="005945BF" w14:paraId="55B84101" w14:textId="77777777" w:rsidTr="003B1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 w:type="pct"/>
          </w:tcPr>
          <w:p w14:paraId="2F478325" w14:textId="77777777" w:rsidR="00AF5E53" w:rsidRPr="005945BF" w:rsidRDefault="00AF5E53" w:rsidP="007B15DF">
            <w:pPr>
              <w:snapToGrid w:val="0"/>
              <w:spacing w:line="360" w:lineRule="auto"/>
              <w:jc w:val="both"/>
              <w:rPr>
                <w:rFonts w:ascii="Book Antiqua" w:hAnsi="Book Antiqua" w:cs="Times New Roman"/>
                <w:color w:val="auto"/>
                <w:sz w:val="21"/>
                <w:szCs w:val="21"/>
              </w:rPr>
            </w:pPr>
            <w:r w:rsidRPr="005945BF">
              <w:rPr>
                <w:rFonts w:ascii="Book Antiqua" w:hAnsi="Book Antiqua" w:cs="Times New Roman"/>
                <w:b w:val="0"/>
                <w:color w:val="auto"/>
                <w:sz w:val="21"/>
                <w:szCs w:val="21"/>
              </w:rPr>
              <w:t>Pembrolizumab</w:t>
            </w:r>
          </w:p>
        </w:tc>
        <w:tc>
          <w:tcPr>
            <w:tcW w:w="603" w:type="pct"/>
          </w:tcPr>
          <w:p w14:paraId="657EDF6E"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NCT03095781</w:t>
            </w:r>
          </w:p>
        </w:tc>
        <w:tc>
          <w:tcPr>
            <w:tcW w:w="242" w:type="pct"/>
          </w:tcPr>
          <w:p w14:paraId="4F4E799E"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w:t>
            </w:r>
          </w:p>
        </w:tc>
        <w:tc>
          <w:tcPr>
            <w:tcW w:w="360" w:type="pct"/>
          </w:tcPr>
          <w:p w14:paraId="109C8981"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recruiting</w:t>
            </w:r>
          </w:p>
        </w:tc>
        <w:tc>
          <w:tcPr>
            <w:tcW w:w="961" w:type="pct"/>
          </w:tcPr>
          <w:p w14:paraId="6053CAF1"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PEMBRO+XL888 (= Hsp90 inhibitor)</w:t>
            </w:r>
          </w:p>
        </w:tc>
        <w:tc>
          <w:tcPr>
            <w:tcW w:w="379" w:type="pct"/>
          </w:tcPr>
          <w:p w14:paraId="099D586B"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-advanced gastrointestinal cancer (including GC)</w:t>
            </w:r>
          </w:p>
        </w:tc>
        <w:tc>
          <w:tcPr>
            <w:tcW w:w="583" w:type="pct"/>
          </w:tcPr>
          <w:p w14:paraId="7455C4AE"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-recommended dose for combined treatment</w:t>
            </w:r>
          </w:p>
        </w:tc>
        <w:tc>
          <w:tcPr>
            <w:tcW w:w="661" w:type="pct"/>
          </w:tcPr>
          <w:p w14:paraId="19672FD0"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-ORR, PFS, RS (RECIST)</w:t>
            </w:r>
          </w:p>
          <w:p w14:paraId="26A207EB"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-OS</w:t>
            </w:r>
          </w:p>
        </w:tc>
        <w:tc>
          <w:tcPr>
            <w:tcW w:w="299" w:type="pct"/>
          </w:tcPr>
          <w:p w14:paraId="3116958B"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50</w:t>
            </w:r>
          </w:p>
        </w:tc>
        <w:tc>
          <w:tcPr>
            <w:tcW w:w="427" w:type="pct"/>
          </w:tcPr>
          <w:p w14:paraId="4A73C0CC"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pending</w:t>
            </w:r>
          </w:p>
        </w:tc>
      </w:tr>
      <w:tr w:rsidR="00554868" w:rsidRPr="005945BF" w14:paraId="5DEF6FCB" w14:textId="77777777" w:rsidTr="003B1475">
        <w:tc>
          <w:tcPr>
            <w:cnfStyle w:val="001000000000" w:firstRow="0" w:lastRow="0" w:firstColumn="1" w:lastColumn="0" w:oddVBand="0" w:evenVBand="0" w:oddHBand="0" w:evenHBand="0" w:firstRowFirstColumn="0" w:firstRowLastColumn="0" w:lastRowFirstColumn="0" w:lastRowLastColumn="0"/>
            <w:tcW w:w="484" w:type="pct"/>
          </w:tcPr>
          <w:p w14:paraId="18A2969D" w14:textId="77777777" w:rsidR="00AF5E53" w:rsidRPr="005945BF" w:rsidRDefault="00AF5E53" w:rsidP="007B15DF">
            <w:pPr>
              <w:snapToGrid w:val="0"/>
              <w:spacing w:line="360" w:lineRule="auto"/>
              <w:jc w:val="both"/>
              <w:rPr>
                <w:rFonts w:ascii="Book Antiqua" w:hAnsi="Book Antiqua" w:cs="Times New Roman"/>
                <w:color w:val="auto"/>
                <w:sz w:val="21"/>
                <w:szCs w:val="21"/>
              </w:rPr>
            </w:pPr>
            <w:r w:rsidRPr="005945BF">
              <w:rPr>
                <w:rFonts w:ascii="Book Antiqua" w:hAnsi="Book Antiqua" w:cs="Times New Roman"/>
                <w:b w:val="0"/>
                <w:color w:val="auto"/>
                <w:sz w:val="21"/>
                <w:szCs w:val="21"/>
              </w:rPr>
              <w:t>Pembrolizumab</w:t>
            </w:r>
          </w:p>
        </w:tc>
        <w:tc>
          <w:tcPr>
            <w:tcW w:w="603" w:type="pct"/>
          </w:tcPr>
          <w:p w14:paraId="3078B0F2"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NCT02346955</w:t>
            </w:r>
          </w:p>
        </w:tc>
        <w:tc>
          <w:tcPr>
            <w:tcW w:w="242" w:type="pct"/>
          </w:tcPr>
          <w:p w14:paraId="2128F853"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w:t>
            </w:r>
          </w:p>
        </w:tc>
        <w:tc>
          <w:tcPr>
            <w:tcW w:w="360" w:type="pct"/>
          </w:tcPr>
          <w:p w14:paraId="3BCB5BC6"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terminated</w:t>
            </w:r>
          </w:p>
        </w:tc>
        <w:tc>
          <w:tcPr>
            <w:tcW w:w="961" w:type="pct"/>
          </w:tcPr>
          <w:p w14:paraId="038C89AF"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-CM-24[MK-6018 = mAb against CEACAM1] ± PEMBRO</w:t>
            </w:r>
          </w:p>
        </w:tc>
        <w:tc>
          <w:tcPr>
            <w:tcW w:w="379" w:type="pct"/>
          </w:tcPr>
          <w:p w14:paraId="418AAE61"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-advanced/recurrent malignancies (including GC)</w:t>
            </w:r>
          </w:p>
        </w:tc>
        <w:tc>
          <w:tcPr>
            <w:tcW w:w="583" w:type="pct"/>
          </w:tcPr>
          <w:p w14:paraId="005094BC"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AE, discontinuation due to AE, DLT</w:t>
            </w:r>
          </w:p>
        </w:tc>
        <w:tc>
          <w:tcPr>
            <w:tcW w:w="661" w:type="pct"/>
          </w:tcPr>
          <w:p w14:paraId="2E66AD71"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-maximum drug concentration, half-life elimination, ORR, DOR</w:t>
            </w:r>
          </w:p>
        </w:tc>
        <w:tc>
          <w:tcPr>
            <w:tcW w:w="299" w:type="pct"/>
          </w:tcPr>
          <w:p w14:paraId="341883EC"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27</w:t>
            </w:r>
          </w:p>
        </w:tc>
        <w:tc>
          <w:tcPr>
            <w:tcW w:w="427" w:type="pct"/>
          </w:tcPr>
          <w:p w14:paraId="2B89BB9E"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pending</w:t>
            </w:r>
          </w:p>
        </w:tc>
      </w:tr>
      <w:tr w:rsidR="008857A3" w:rsidRPr="005945BF" w14:paraId="77D2E53C" w14:textId="77777777" w:rsidTr="003B1475">
        <w:trPr>
          <w:cnfStyle w:val="000000100000" w:firstRow="0" w:lastRow="0" w:firstColumn="0" w:lastColumn="0" w:oddVBand="0" w:evenVBand="0" w:oddHBand="1" w:evenHBand="0"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484" w:type="pct"/>
          </w:tcPr>
          <w:p w14:paraId="45A09EF4" w14:textId="77777777" w:rsidR="00AF5E53" w:rsidRPr="005945BF" w:rsidRDefault="00AF5E53" w:rsidP="007B15DF">
            <w:pPr>
              <w:snapToGrid w:val="0"/>
              <w:spacing w:line="360" w:lineRule="auto"/>
              <w:jc w:val="both"/>
              <w:rPr>
                <w:rFonts w:ascii="Book Antiqua" w:hAnsi="Book Antiqua" w:cs="Times New Roman"/>
                <w:color w:val="auto"/>
                <w:sz w:val="21"/>
                <w:szCs w:val="21"/>
              </w:rPr>
            </w:pPr>
            <w:r w:rsidRPr="005945BF">
              <w:rPr>
                <w:rFonts w:ascii="Book Antiqua" w:hAnsi="Book Antiqua" w:cs="Times New Roman"/>
                <w:b w:val="0"/>
                <w:color w:val="auto"/>
                <w:sz w:val="21"/>
                <w:szCs w:val="21"/>
              </w:rPr>
              <w:lastRenderedPageBreak/>
              <w:t>Pembrolizumab</w:t>
            </w:r>
          </w:p>
        </w:tc>
        <w:tc>
          <w:tcPr>
            <w:tcW w:w="603" w:type="pct"/>
          </w:tcPr>
          <w:p w14:paraId="3DFED92C"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NCT02178722 (KEYNOTE-037/ECHO-202)</w:t>
            </w:r>
          </w:p>
        </w:tc>
        <w:tc>
          <w:tcPr>
            <w:tcW w:w="242" w:type="pct"/>
          </w:tcPr>
          <w:p w14:paraId="74DE415A"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I/II</w:t>
            </w:r>
          </w:p>
        </w:tc>
        <w:tc>
          <w:tcPr>
            <w:tcW w:w="360" w:type="pct"/>
          </w:tcPr>
          <w:p w14:paraId="0D7E07C5"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recruiting</w:t>
            </w:r>
          </w:p>
        </w:tc>
        <w:tc>
          <w:tcPr>
            <w:tcW w:w="961" w:type="pct"/>
          </w:tcPr>
          <w:p w14:paraId="36FCBD99"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-PEMBRO+EPACADOSTAT</w:t>
            </w:r>
          </w:p>
        </w:tc>
        <w:tc>
          <w:tcPr>
            <w:tcW w:w="379" w:type="pct"/>
          </w:tcPr>
          <w:p w14:paraId="190276CB"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-selected carcinomas (including GC)</w:t>
            </w:r>
          </w:p>
        </w:tc>
        <w:tc>
          <w:tcPr>
            <w:tcW w:w="583" w:type="pct"/>
          </w:tcPr>
          <w:p w14:paraId="0E9405EB"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DTL</w:t>
            </w:r>
          </w:p>
          <w:p w14:paraId="5FB3B660"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-ORR</w:t>
            </w:r>
          </w:p>
        </w:tc>
        <w:tc>
          <w:tcPr>
            <w:tcW w:w="661" w:type="pct"/>
          </w:tcPr>
          <w:p w14:paraId="0C686EF3"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-PFS</w:t>
            </w:r>
          </w:p>
          <w:p w14:paraId="1D750D3D"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AE</w:t>
            </w:r>
          </w:p>
          <w:p w14:paraId="2E89900A"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-OS</w:t>
            </w:r>
          </w:p>
        </w:tc>
        <w:tc>
          <w:tcPr>
            <w:tcW w:w="299" w:type="pct"/>
          </w:tcPr>
          <w:p w14:paraId="6E678FEB"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508</w:t>
            </w:r>
          </w:p>
        </w:tc>
        <w:tc>
          <w:tcPr>
            <w:tcW w:w="427" w:type="pct"/>
          </w:tcPr>
          <w:p w14:paraId="160924BB"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pending</w:t>
            </w:r>
          </w:p>
        </w:tc>
      </w:tr>
      <w:tr w:rsidR="00554868" w:rsidRPr="005945BF" w14:paraId="434B998C" w14:textId="77777777" w:rsidTr="003B1475">
        <w:tc>
          <w:tcPr>
            <w:cnfStyle w:val="001000000000" w:firstRow="0" w:lastRow="0" w:firstColumn="1" w:lastColumn="0" w:oddVBand="0" w:evenVBand="0" w:oddHBand="0" w:evenHBand="0" w:firstRowFirstColumn="0" w:firstRowLastColumn="0" w:lastRowFirstColumn="0" w:lastRowLastColumn="0"/>
            <w:tcW w:w="484" w:type="pct"/>
          </w:tcPr>
          <w:p w14:paraId="70B11DB0" w14:textId="77777777" w:rsidR="00AF5E53" w:rsidRPr="005945BF" w:rsidRDefault="00AF5E53" w:rsidP="007B15DF">
            <w:pPr>
              <w:snapToGrid w:val="0"/>
              <w:spacing w:line="360" w:lineRule="auto"/>
              <w:jc w:val="both"/>
              <w:rPr>
                <w:rFonts w:ascii="Book Antiqua" w:hAnsi="Book Antiqua" w:cs="Times New Roman"/>
                <w:b w:val="0"/>
                <w:color w:val="auto"/>
                <w:sz w:val="21"/>
                <w:szCs w:val="21"/>
              </w:rPr>
            </w:pPr>
            <w:r w:rsidRPr="005945BF">
              <w:rPr>
                <w:rFonts w:ascii="Book Antiqua" w:hAnsi="Book Antiqua" w:cs="Times New Roman"/>
                <w:b w:val="0"/>
                <w:color w:val="auto"/>
                <w:sz w:val="21"/>
                <w:szCs w:val="21"/>
              </w:rPr>
              <w:t>Pembrolizumab</w:t>
            </w:r>
          </w:p>
        </w:tc>
        <w:tc>
          <w:tcPr>
            <w:tcW w:w="603" w:type="pct"/>
          </w:tcPr>
          <w:p w14:paraId="55CCE28C"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NCT02903914</w:t>
            </w:r>
          </w:p>
        </w:tc>
        <w:tc>
          <w:tcPr>
            <w:tcW w:w="242" w:type="pct"/>
          </w:tcPr>
          <w:p w14:paraId="301BE735"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I/II</w:t>
            </w:r>
          </w:p>
        </w:tc>
        <w:tc>
          <w:tcPr>
            <w:tcW w:w="360" w:type="pct"/>
          </w:tcPr>
          <w:p w14:paraId="3981A7A2"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recruiting</w:t>
            </w:r>
          </w:p>
        </w:tc>
        <w:tc>
          <w:tcPr>
            <w:tcW w:w="961" w:type="pct"/>
          </w:tcPr>
          <w:p w14:paraId="3E08C15A"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-PEMBRO+ARGINASE INHIBITOR INCB001158</w:t>
            </w:r>
          </w:p>
        </w:tc>
        <w:tc>
          <w:tcPr>
            <w:tcW w:w="379" w:type="pct"/>
          </w:tcPr>
          <w:p w14:paraId="70EE68D1"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advanced/ metastatic solid tumors (including GC)</w:t>
            </w:r>
          </w:p>
        </w:tc>
        <w:tc>
          <w:tcPr>
            <w:tcW w:w="583" w:type="pct"/>
          </w:tcPr>
          <w:p w14:paraId="053812F0"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AE</w:t>
            </w:r>
          </w:p>
        </w:tc>
        <w:tc>
          <w:tcPr>
            <w:tcW w:w="661" w:type="pct"/>
          </w:tcPr>
          <w:p w14:paraId="533B4226"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recommended dose of arginase inhibitor ± PEMBRO</w:t>
            </w:r>
          </w:p>
          <w:p w14:paraId="23659827"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pharmacokinetic profile</w:t>
            </w:r>
          </w:p>
          <w:p w14:paraId="0B8ADCAC"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-antitumor activity of drugs (RECIST, ir RECIST)</w:t>
            </w:r>
          </w:p>
        </w:tc>
        <w:tc>
          <w:tcPr>
            <w:tcW w:w="299" w:type="pct"/>
          </w:tcPr>
          <w:p w14:paraId="6940776B"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346</w:t>
            </w:r>
          </w:p>
        </w:tc>
        <w:tc>
          <w:tcPr>
            <w:tcW w:w="427" w:type="pct"/>
          </w:tcPr>
          <w:p w14:paraId="693221E7"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pending</w:t>
            </w:r>
          </w:p>
        </w:tc>
      </w:tr>
      <w:tr w:rsidR="008857A3" w:rsidRPr="005945BF" w14:paraId="72C7B8C2" w14:textId="77777777" w:rsidTr="003B1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 w:type="pct"/>
          </w:tcPr>
          <w:p w14:paraId="464E68A6" w14:textId="77777777" w:rsidR="00AF5E53" w:rsidRPr="005945BF" w:rsidRDefault="00AF5E53" w:rsidP="007B15DF">
            <w:pPr>
              <w:snapToGrid w:val="0"/>
              <w:spacing w:line="360" w:lineRule="auto"/>
              <w:jc w:val="both"/>
              <w:rPr>
                <w:rFonts w:ascii="Book Antiqua" w:hAnsi="Book Antiqua" w:cs="Times New Roman"/>
                <w:b w:val="0"/>
                <w:color w:val="auto"/>
                <w:sz w:val="21"/>
                <w:szCs w:val="21"/>
              </w:rPr>
            </w:pPr>
            <w:r w:rsidRPr="005945BF">
              <w:rPr>
                <w:rFonts w:ascii="Book Antiqua" w:hAnsi="Book Antiqua" w:cs="Times New Roman"/>
                <w:b w:val="0"/>
                <w:color w:val="auto"/>
                <w:sz w:val="21"/>
                <w:szCs w:val="21"/>
              </w:rPr>
              <w:t>Pembrolizumab</w:t>
            </w:r>
          </w:p>
        </w:tc>
        <w:tc>
          <w:tcPr>
            <w:tcW w:w="603" w:type="pct"/>
          </w:tcPr>
          <w:p w14:paraId="49118B82"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NCT03122548</w:t>
            </w:r>
          </w:p>
        </w:tc>
        <w:tc>
          <w:tcPr>
            <w:tcW w:w="242" w:type="pct"/>
          </w:tcPr>
          <w:p w14:paraId="4121E6F3"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II</w:t>
            </w:r>
          </w:p>
        </w:tc>
        <w:tc>
          <w:tcPr>
            <w:tcW w:w="360" w:type="pct"/>
          </w:tcPr>
          <w:p w14:paraId="4CA5C142"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Active, not recruiting</w:t>
            </w:r>
          </w:p>
        </w:tc>
        <w:tc>
          <w:tcPr>
            <w:tcW w:w="961" w:type="pct"/>
          </w:tcPr>
          <w:p w14:paraId="0DF3D7AC"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PEMBRO+CRS-207</w:t>
            </w:r>
          </w:p>
        </w:tc>
        <w:tc>
          <w:tcPr>
            <w:tcW w:w="379" w:type="pct"/>
          </w:tcPr>
          <w:p w14:paraId="5EA59B07"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-recurrent/ metastatic GC/EG (1-2 prior lines of systemic treatment)</w:t>
            </w:r>
          </w:p>
        </w:tc>
        <w:tc>
          <w:tcPr>
            <w:tcW w:w="583" w:type="pct"/>
          </w:tcPr>
          <w:p w14:paraId="12394891"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AE</w:t>
            </w:r>
          </w:p>
        </w:tc>
        <w:tc>
          <w:tcPr>
            <w:tcW w:w="661" w:type="pct"/>
          </w:tcPr>
          <w:p w14:paraId="3AA1A12B"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-tumor response (RECIST)</w:t>
            </w:r>
          </w:p>
          <w:p w14:paraId="65B0B4D4"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-OS</w:t>
            </w:r>
          </w:p>
          <w:p w14:paraId="47160A6C"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-characterization of immune response</w:t>
            </w:r>
          </w:p>
          <w:p w14:paraId="339AB02B"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-analysis of biomarker expression</w:t>
            </w:r>
          </w:p>
        </w:tc>
        <w:tc>
          <w:tcPr>
            <w:tcW w:w="299" w:type="pct"/>
          </w:tcPr>
          <w:p w14:paraId="506540C8"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79</w:t>
            </w:r>
          </w:p>
        </w:tc>
        <w:tc>
          <w:tcPr>
            <w:tcW w:w="427" w:type="pct"/>
          </w:tcPr>
          <w:p w14:paraId="5773065B"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N/A</w:t>
            </w:r>
          </w:p>
        </w:tc>
      </w:tr>
      <w:tr w:rsidR="00554868" w:rsidRPr="005945BF" w14:paraId="5561D2FE" w14:textId="77777777" w:rsidTr="003B1475">
        <w:tc>
          <w:tcPr>
            <w:cnfStyle w:val="001000000000" w:firstRow="0" w:lastRow="0" w:firstColumn="1" w:lastColumn="0" w:oddVBand="0" w:evenVBand="0" w:oddHBand="0" w:evenHBand="0" w:firstRowFirstColumn="0" w:firstRowLastColumn="0" w:lastRowFirstColumn="0" w:lastRowLastColumn="0"/>
            <w:tcW w:w="484" w:type="pct"/>
          </w:tcPr>
          <w:p w14:paraId="7307D34C" w14:textId="77777777" w:rsidR="00AF5E53" w:rsidRPr="005945BF" w:rsidRDefault="00AF5E53" w:rsidP="007B15DF">
            <w:pPr>
              <w:snapToGrid w:val="0"/>
              <w:spacing w:line="360" w:lineRule="auto"/>
              <w:jc w:val="both"/>
              <w:rPr>
                <w:rFonts w:ascii="Book Antiqua" w:hAnsi="Book Antiqua" w:cs="Times New Roman"/>
                <w:b w:val="0"/>
                <w:color w:val="auto"/>
                <w:sz w:val="21"/>
                <w:szCs w:val="21"/>
              </w:rPr>
            </w:pPr>
            <w:r w:rsidRPr="005945BF">
              <w:rPr>
                <w:rFonts w:ascii="Book Antiqua" w:hAnsi="Book Antiqua" w:cs="Times New Roman"/>
                <w:b w:val="0"/>
                <w:color w:val="auto"/>
                <w:sz w:val="21"/>
                <w:szCs w:val="21"/>
              </w:rPr>
              <w:t>Pembrolizumab</w:t>
            </w:r>
          </w:p>
        </w:tc>
        <w:tc>
          <w:tcPr>
            <w:tcW w:w="603" w:type="pct"/>
          </w:tcPr>
          <w:p w14:paraId="0E420F50"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NCT02393248</w:t>
            </w:r>
          </w:p>
        </w:tc>
        <w:tc>
          <w:tcPr>
            <w:tcW w:w="242" w:type="pct"/>
          </w:tcPr>
          <w:p w14:paraId="1752178D"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I/II</w:t>
            </w:r>
          </w:p>
        </w:tc>
        <w:tc>
          <w:tcPr>
            <w:tcW w:w="360" w:type="pct"/>
          </w:tcPr>
          <w:p w14:paraId="435E4B7F"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recruiting</w:t>
            </w:r>
          </w:p>
        </w:tc>
        <w:tc>
          <w:tcPr>
            <w:tcW w:w="961" w:type="pct"/>
          </w:tcPr>
          <w:p w14:paraId="138327B9"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-INCB054828+PEMBRO/ chemo/ TRASTUZUMAB</w:t>
            </w:r>
          </w:p>
        </w:tc>
        <w:tc>
          <w:tcPr>
            <w:tcW w:w="379" w:type="pct"/>
          </w:tcPr>
          <w:p w14:paraId="29979CDB"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-advanced malignancies (including GC), progression after prior treatment</w:t>
            </w:r>
          </w:p>
        </w:tc>
        <w:tc>
          <w:tcPr>
            <w:tcW w:w="583" w:type="pct"/>
          </w:tcPr>
          <w:p w14:paraId="38693D53"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-maximum tolerated dose, pharmacodynamic of INCB054828</w:t>
            </w:r>
          </w:p>
        </w:tc>
        <w:tc>
          <w:tcPr>
            <w:tcW w:w="661" w:type="pct"/>
          </w:tcPr>
          <w:p w14:paraId="386262BC"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-ORR</w:t>
            </w:r>
          </w:p>
          <w:p w14:paraId="31728803"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-maximum/minimum plasma concentration of NCB054828</w:t>
            </w:r>
          </w:p>
        </w:tc>
        <w:tc>
          <w:tcPr>
            <w:tcW w:w="299" w:type="pct"/>
          </w:tcPr>
          <w:p w14:paraId="11D89A08"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280</w:t>
            </w:r>
          </w:p>
        </w:tc>
        <w:tc>
          <w:tcPr>
            <w:tcW w:w="427" w:type="pct"/>
          </w:tcPr>
          <w:p w14:paraId="3D99EE90"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pending</w:t>
            </w:r>
          </w:p>
        </w:tc>
      </w:tr>
      <w:tr w:rsidR="008857A3" w:rsidRPr="005945BF" w14:paraId="125FDCC6" w14:textId="77777777" w:rsidTr="003B1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 w:type="pct"/>
          </w:tcPr>
          <w:p w14:paraId="24E83B75" w14:textId="77777777" w:rsidR="00AF5E53" w:rsidRPr="005945BF" w:rsidRDefault="00AF5E53" w:rsidP="007B15DF">
            <w:pPr>
              <w:snapToGrid w:val="0"/>
              <w:spacing w:line="360" w:lineRule="auto"/>
              <w:jc w:val="both"/>
              <w:rPr>
                <w:rFonts w:ascii="Book Antiqua" w:hAnsi="Book Antiqua" w:cs="Times New Roman"/>
                <w:b w:val="0"/>
                <w:color w:val="auto"/>
                <w:sz w:val="21"/>
                <w:szCs w:val="21"/>
              </w:rPr>
            </w:pPr>
            <w:r w:rsidRPr="005945BF">
              <w:rPr>
                <w:rFonts w:ascii="Book Antiqua" w:hAnsi="Book Antiqua" w:cs="Times New Roman"/>
                <w:b w:val="0"/>
                <w:color w:val="auto"/>
                <w:sz w:val="21"/>
                <w:szCs w:val="21"/>
              </w:rPr>
              <w:t>Pembrolizumab</w:t>
            </w:r>
          </w:p>
        </w:tc>
        <w:tc>
          <w:tcPr>
            <w:tcW w:w="603" w:type="pct"/>
          </w:tcPr>
          <w:p w14:paraId="7C3DC188"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NCT02494583</w:t>
            </w:r>
          </w:p>
        </w:tc>
        <w:tc>
          <w:tcPr>
            <w:tcW w:w="242" w:type="pct"/>
          </w:tcPr>
          <w:p w14:paraId="683669ED"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III</w:t>
            </w:r>
          </w:p>
        </w:tc>
        <w:tc>
          <w:tcPr>
            <w:tcW w:w="360" w:type="pct"/>
          </w:tcPr>
          <w:p w14:paraId="0A8A9C1E"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active, not recruiting</w:t>
            </w:r>
          </w:p>
        </w:tc>
        <w:tc>
          <w:tcPr>
            <w:tcW w:w="961" w:type="pct"/>
          </w:tcPr>
          <w:p w14:paraId="0293D769"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-PEMBRO vs.</w:t>
            </w:r>
          </w:p>
          <w:p w14:paraId="7CBB8692"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-PEMBRO+chemo vs.</w:t>
            </w:r>
          </w:p>
          <w:p w14:paraId="41268E6B"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-placebo+chemo</w:t>
            </w:r>
          </w:p>
        </w:tc>
        <w:tc>
          <w:tcPr>
            <w:tcW w:w="379" w:type="pct"/>
          </w:tcPr>
          <w:p w14:paraId="7F3287B1"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-Ist line treatment, advanced GC/GEJ</w:t>
            </w:r>
          </w:p>
        </w:tc>
        <w:tc>
          <w:tcPr>
            <w:tcW w:w="583" w:type="pct"/>
          </w:tcPr>
          <w:p w14:paraId="508C95EC"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-PFS (RECIST)</w:t>
            </w:r>
          </w:p>
          <w:p w14:paraId="3C606C0E"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-OS</w:t>
            </w:r>
          </w:p>
        </w:tc>
        <w:tc>
          <w:tcPr>
            <w:tcW w:w="661" w:type="pct"/>
          </w:tcPr>
          <w:p w14:paraId="5A1E2F73"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-ORR, DOR (RECIST)</w:t>
            </w:r>
          </w:p>
          <w:p w14:paraId="530F2ADD"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-QOL</w:t>
            </w:r>
          </w:p>
        </w:tc>
        <w:tc>
          <w:tcPr>
            <w:tcW w:w="299" w:type="pct"/>
          </w:tcPr>
          <w:p w14:paraId="07EC4332"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764</w:t>
            </w:r>
          </w:p>
        </w:tc>
        <w:tc>
          <w:tcPr>
            <w:tcW w:w="427" w:type="pct"/>
          </w:tcPr>
          <w:p w14:paraId="0DDA7FA7"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N/A</w:t>
            </w:r>
          </w:p>
        </w:tc>
      </w:tr>
      <w:tr w:rsidR="00554868" w:rsidRPr="005945BF" w14:paraId="29EC7398" w14:textId="77777777" w:rsidTr="003B1475">
        <w:tc>
          <w:tcPr>
            <w:cnfStyle w:val="001000000000" w:firstRow="0" w:lastRow="0" w:firstColumn="1" w:lastColumn="0" w:oddVBand="0" w:evenVBand="0" w:oddHBand="0" w:evenHBand="0" w:firstRowFirstColumn="0" w:firstRowLastColumn="0" w:lastRowFirstColumn="0" w:lastRowLastColumn="0"/>
            <w:tcW w:w="484" w:type="pct"/>
          </w:tcPr>
          <w:p w14:paraId="02A546C4" w14:textId="77777777" w:rsidR="00AF5E53" w:rsidRPr="005945BF" w:rsidRDefault="00AF5E53" w:rsidP="007B15DF">
            <w:pPr>
              <w:snapToGrid w:val="0"/>
              <w:spacing w:line="360" w:lineRule="auto"/>
              <w:jc w:val="both"/>
              <w:rPr>
                <w:rFonts w:ascii="Book Antiqua" w:hAnsi="Book Antiqua" w:cs="Times New Roman"/>
                <w:b w:val="0"/>
                <w:color w:val="auto"/>
                <w:sz w:val="21"/>
                <w:szCs w:val="21"/>
              </w:rPr>
            </w:pPr>
            <w:r w:rsidRPr="005945BF">
              <w:rPr>
                <w:rFonts w:ascii="Book Antiqua" w:hAnsi="Book Antiqua" w:cs="Times New Roman"/>
                <w:b w:val="0"/>
                <w:color w:val="auto"/>
                <w:sz w:val="21"/>
                <w:szCs w:val="21"/>
              </w:rPr>
              <w:t>Pembrolizumab</w:t>
            </w:r>
          </w:p>
        </w:tc>
        <w:tc>
          <w:tcPr>
            <w:tcW w:w="603" w:type="pct"/>
          </w:tcPr>
          <w:p w14:paraId="19986E79"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NCT02370498 (KEYNOTE-061)</w:t>
            </w:r>
          </w:p>
        </w:tc>
        <w:tc>
          <w:tcPr>
            <w:tcW w:w="242" w:type="pct"/>
          </w:tcPr>
          <w:p w14:paraId="07D2E451"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III</w:t>
            </w:r>
          </w:p>
        </w:tc>
        <w:tc>
          <w:tcPr>
            <w:tcW w:w="360" w:type="pct"/>
          </w:tcPr>
          <w:p w14:paraId="408D9F10"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active, not recruiting</w:t>
            </w:r>
          </w:p>
        </w:tc>
        <w:tc>
          <w:tcPr>
            <w:tcW w:w="961" w:type="pct"/>
          </w:tcPr>
          <w:p w14:paraId="141C0607"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-PEMBRO vs. chemo (PACLITAXEL)</w:t>
            </w:r>
          </w:p>
        </w:tc>
        <w:tc>
          <w:tcPr>
            <w:tcW w:w="379" w:type="pct"/>
          </w:tcPr>
          <w:p w14:paraId="121FEC86"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xml:space="preserve">-advanced GC/GEJ adenocarcinoma, progressed after Ist line </w:t>
            </w:r>
            <w:r w:rsidRPr="005945BF">
              <w:rPr>
                <w:rFonts w:ascii="Book Antiqua" w:hAnsi="Book Antiqua" w:cs="Times New Roman"/>
                <w:color w:val="auto"/>
                <w:sz w:val="21"/>
                <w:szCs w:val="21"/>
              </w:rPr>
              <w:lastRenderedPageBreak/>
              <w:t>(platinum+fluoropyrimidine), PD-L1+</w:t>
            </w:r>
          </w:p>
        </w:tc>
        <w:tc>
          <w:tcPr>
            <w:tcW w:w="583" w:type="pct"/>
          </w:tcPr>
          <w:p w14:paraId="6DC18A13"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lastRenderedPageBreak/>
              <w:t>-PFS, OS- in PD-L1+</w:t>
            </w:r>
          </w:p>
        </w:tc>
        <w:tc>
          <w:tcPr>
            <w:tcW w:w="661" w:type="pct"/>
          </w:tcPr>
          <w:p w14:paraId="34DAD9FD"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-PFS, OS</w:t>
            </w:r>
          </w:p>
          <w:p w14:paraId="4AE985B8"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-TTP, ORR</w:t>
            </w:r>
          </w:p>
        </w:tc>
        <w:tc>
          <w:tcPr>
            <w:tcW w:w="299" w:type="pct"/>
          </w:tcPr>
          <w:p w14:paraId="7BBBB044"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592</w:t>
            </w:r>
          </w:p>
        </w:tc>
        <w:tc>
          <w:tcPr>
            <w:tcW w:w="427" w:type="pct"/>
          </w:tcPr>
          <w:p w14:paraId="6A662B65"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pending</w:t>
            </w:r>
          </w:p>
          <w:p w14:paraId="6C9BA3EC"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p>
        </w:tc>
      </w:tr>
      <w:tr w:rsidR="008857A3" w:rsidRPr="005945BF" w14:paraId="3B7F4920" w14:textId="77777777" w:rsidTr="003B1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 w:type="pct"/>
          </w:tcPr>
          <w:p w14:paraId="6F1B668F" w14:textId="77777777" w:rsidR="00AF5E53" w:rsidRPr="005945BF" w:rsidRDefault="00AF5E53" w:rsidP="007B15DF">
            <w:pPr>
              <w:snapToGrid w:val="0"/>
              <w:spacing w:line="360" w:lineRule="auto"/>
              <w:jc w:val="both"/>
              <w:rPr>
                <w:rFonts w:ascii="Book Antiqua" w:hAnsi="Book Antiqua" w:cs="Times New Roman"/>
                <w:b w:val="0"/>
                <w:color w:val="auto"/>
                <w:sz w:val="21"/>
                <w:szCs w:val="21"/>
              </w:rPr>
            </w:pPr>
            <w:r w:rsidRPr="005945BF">
              <w:rPr>
                <w:rFonts w:ascii="Book Antiqua" w:hAnsi="Book Antiqua" w:cs="Times New Roman"/>
                <w:b w:val="0"/>
                <w:color w:val="auto"/>
                <w:sz w:val="21"/>
                <w:szCs w:val="21"/>
              </w:rPr>
              <w:t>Pembrolizumab</w:t>
            </w:r>
          </w:p>
        </w:tc>
        <w:tc>
          <w:tcPr>
            <w:tcW w:w="603" w:type="pct"/>
          </w:tcPr>
          <w:p w14:paraId="093A5BB6"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NCT02335411 (KEYNOTE-059)</w:t>
            </w:r>
          </w:p>
        </w:tc>
        <w:tc>
          <w:tcPr>
            <w:tcW w:w="242" w:type="pct"/>
          </w:tcPr>
          <w:p w14:paraId="1EDD0DFD"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II</w:t>
            </w:r>
          </w:p>
        </w:tc>
        <w:tc>
          <w:tcPr>
            <w:tcW w:w="360" w:type="pct"/>
          </w:tcPr>
          <w:p w14:paraId="216E7795"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active, not recruiting</w:t>
            </w:r>
          </w:p>
        </w:tc>
        <w:tc>
          <w:tcPr>
            <w:tcW w:w="961" w:type="pct"/>
          </w:tcPr>
          <w:p w14:paraId="25EE4C59"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-PEMBRO or PEMBRO+chemo (CISPLATIN+5-FU/CAPECITABINE)</w:t>
            </w:r>
          </w:p>
        </w:tc>
        <w:tc>
          <w:tcPr>
            <w:tcW w:w="379" w:type="pct"/>
          </w:tcPr>
          <w:p w14:paraId="41F3B52B"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-recurrent/metastatic GC/GEJ adenocarcinoma</w:t>
            </w:r>
          </w:p>
        </w:tc>
        <w:tc>
          <w:tcPr>
            <w:tcW w:w="583" w:type="pct"/>
          </w:tcPr>
          <w:p w14:paraId="3D7A0D5C"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AE, discontinuation of treatment due to AE</w:t>
            </w:r>
          </w:p>
          <w:p w14:paraId="0E5F5AFE"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-ORR</w:t>
            </w:r>
          </w:p>
        </w:tc>
        <w:tc>
          <w:tcPr>
            <w:tcW w:w="661" w:type="pct"/>
          </w:tcPr>
          <w:p w14:paraId="7B326A35"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w:t>
            </w:r>
          </w:p>
        </w:tc>
        <w:tc>
          <w:tcPr>
            <w:tcW w:w="299" w:type="pct"/>
          </w:tcPr>
          <w:p w14:paraId="58216C56"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316</w:t>
            </w:r>
          </w:p>
        </w:tc>
        <w:tc>
          <w:tcPr>
            <w:tcW w:w="427" w:type="pct"/>
          </w:tcPr>
          <w:p w14:paraId="15460D77"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pending</w:t>
            </w:r>
          </w:p>
        </w:tc>
      </w:tr>
      <w:tr w:rsidR="00554868" w:rsidRPr="005945BF" w14:paraId="430B2044" w14:textId="77777777" w:rsidTr="003B1475">
        <w:tc>
          <w:tcPr>
            <w:cnfStyle w:val="001000000000" w:firstRow="0" w:lastRow="0" w:firstColumn="1" w:lastColumn="0" w:oddVBand="0" w:evenVBand="0" w:oddHBand="0" w:evenHBand="0" w:firstRowFirstColumn="0" w:firstRowLastColumn="0" w:lastRowFirstColumn="0" w:lastRowLastColumn="0"/>
            <w:tcW w:w="484" w:type="pct"/>
          </w:tcPr>
          <w:p w14:paraId="1D2521A0" w14:textId="77777777" w:rsidR="00AF5E53" w:rsidRPr="005945BF" w:rsidRDefault="00AF5E53" w:rsidP="007B15DF">
            <w:pPr>
              <w:snapToGrid w:val="0"/>
              <w:spacing w:line="360" w:lineRule="auto"/>
              <w:jc w:val="both"/>
              <w:rPr>
                <w:rFonts w:ascii="Book Antiqua" w:hAnsi="Book Antiqua" w:cs="Times New Roman"/>
                <w:b w:val="0"/>
                <w:color w:val="auto"/>
                <w:sz w:val="21"/>
                <w:szCs w:val="21"/>
              </w:rPr>
            </w:pPr>
            <w:r w:rsidRPr="005945BF">
              <w:rPr>
                <w:rFonts w:ascii="Book Antiqua" w:hAnsi="Book Antiqua" w:cs="Times New Roman"/>
                <w:b w:val="0"/>
                <w:color w:val="auto"/>
                <w:sz w:val="21"/>
                <w:szCs w:val="21"/>
              </w:rPr>
              <w:t>Pembrolizumab</w:t>
            </w:r>
          </w:p>
        </w:tc>
        <w:tc>
          <w:tcPr>
            <w:tcW w:w="603" w:type="pct"/>
          </w:tcPr>
          <w:p w14:paraId="3487B82A"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NCT03277352</w:t>
            </w:r>
          </w:p>
        </w:tc>
        <w:tc>
          <w:tcPr>
            <w:tcW w:w="242" w:type="pct"/>
          </w:tcPr>
          <w:p w14:paraId="55B0F035"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I/II</w:t>
            </w:r>
          </w:p>
        </w:tc>
        <w:tc>
          <w:tcPr>
            <w:tcW w:w="360" w:type="pct"/>
          </w:tcPr>
          <w:p w14:paraId="7FFC0FFF"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recruiting</w:t>
            </w:r>
          </w:p>
        </w:tc>
        <w:tc>
          <w:tcPr>
            <w:tcW w:w="961" w:type="pct"/>
          </w:tcPr>
          <w:p w14:paraId="03FE9550"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-INCAGN01876+PEMBRO+EPACADOSTAT</w:t>
            </w:r>
          </w:p>
        </w:tc>
        <w:tc>
          <w:tcPr>
            <w:tcW w:w="379" w:type="pct"/>
          </w:tcPr>
          <w:p w14:paraId="58B2D249"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-advanced/ metastatic malignancies</w:t>
            </w:r>
          </w:p>
        </w:tc>
        <w:tc>
          <w:tcPr>
            <w:tcW w:w="583" w:type="pct"/>
          </w:tcPr>
          <w:p w14:paraId="5F3A2B83"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AE</w:t>
            </w:r>
          </w:p>
          <w:p w14:paraId="55A41722"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-ORR, CRR (RECIST)</w:t>
            </w:r>
          </w:p>
        </w:tc>
        <w:tc>
          <w:tcPr>
            <w:tcW w:w="661" w:type="pct"/>
          </w:tcPr>
          <w:p w14:paraId="13184554"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-ORR, DCR, DOR, PFS, OS (rECIST, mRECIST)</w:t>
            </w:r>
          </w:p>
        </w:tc>
        <w:tc>
          <w:tcPr>
            <w:tcW w:w="299" w:type="pct"/>
          </w:tcPr>
          <w:p w14:paraId="2528500E"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166</w:t>
            </w:r>
          </w:p>
        </w:tc>
        <w:tc>
          <w:tcPr>
            <w:tcW w:w="427" w:type="pct"/>
          </w:tcPr>
          <w:p w14:paraId="1693E6D4"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pending</w:t>
            </w:r>
          </w:p>
        </w:tc>
      </w:tr>
      <w:tr w:rsidR="008857A3" w:rsidRPr="005945BF" w14:paraId="1515EF00" w14:textId="77777777" w:rsidTr="003B1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 w:type="pct"/>
          </w:tcPr>
          <w:p w14:paraId="1CE1B4F6" w14:textId="77777777" w:rsidR="00AF5E53" w:rsidRPr="005945BF" w:rsidRDefault="00AF5E53" w:rsidP="007B15DF">
            <w:pPr>
              <w:snapToGrid w:val="0"/>
              <w:spacing w:line="360" w:lineRule="auto"/>
              <w:jc w:val="both"/>
              <w:rPr>
                <w:rFonts w:ascii="Book Antiqua" w:hAnsi="Book Antiqua" w:cs="Times New Roman"/>
                <w:b w:val="0"/>
                <w:color w:val="auto"/>
                <w:sz w:val="21"/>
                <w:szCs w:val="21"/>
              </w:rPr>
            </w:pPr>
            <w:r w:rsidRPr="005945BF">
              <w:rPr>
                <w:rFonts w:ascii="Book Antiqua" w:hAnsi="Book Antiqua" w:cs="Times New Roman"/>
                <w:b w:val="0"/>
                <w:color w:val="auto"/>
                <w:sz w:val="21"/>
                <w:szCs w:val="21"/>
              </w:rPr>
              <w:t>Pembrolizumab</w:t>
            </w:r>
          </w:p>
        </w:tc>
        <w:tc>
          <w:tcPr>
            <w:tcW w:w="603" w:type="pct"/>
          </w:tcPr>
          <w:p w14:paraId="19E7F632"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NCT02443324</w:t>
            </w:r>
          </w:p>
        </w:tc>
        <w:tc>
          <w:tcPr>
            <w:tcW w:w="242" w:type="pct"/>
          </w:tcPr>
          <w:p w14:paraId="72DC91CF"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w:t>
            </w:r>
          </w:p>
        </w:tc>
        <w:tc>
          <w:tcPr>
            <w:tcW w:w="360" w:type="pct"/>
          </w:tcPr>
          <w:p w14:paraId="12D2B481"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active, not recruiting</w:t>
            </w:r>
          </w:p>
        </w:tc>
        <w:tc>
          <w:tcPr>
            <w:tcW w:w="961" w:type="pct"/>
          </w:tcPr>
          <w:p w14:paraId="3863678B"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-PEMBRO+RAMUCIRUMAB</w:t>
            </w:r>
          </w:p>
        </w:tc>
        <w:tc>
          <w:tcPr>
            <w:tcW w:w="379" w:type="pct"/>
          </w:tcPr>
          <w:p w14:paraId="58881F8E"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-GC/GEJ (NSCLC, transitional urothelial cancer, biliary tract cancer)</w:t>
            </w:r>
          </w:p>
        </w:tc>
        <w:tc>
          <w:tcPr>
            <w:tcW w:w="583" w:type="pct"/>
          </w:tcPr>
          <w:p w14:paraId="792F5F2D"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-DTL</w:t>
            </w:r>
          </w:p>
        </w:tc>
        <w:tc>
          <w:tcPr>
            <w:tcW w:w="661" w:type="pct"/>
          </w:tcPr>
          <w:p w14:paraId="29634453"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BOR of CR/PR, ORR</w:t>
            </w:r>
          </w:p>
          <w:p w14:paraId="6040EB1C"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SD</w:t>
            </w:r>
          </w:p>
          <w:p w14:paraId="35886B89"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-DOR, time to response</w:t>
            </w:r>
          </w:p>
          <w:p w14:paraId="4D9242DB"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-PFS, OS</w:t>
            </w:r>
          </w:p>
          <w:p w14:paraId="7F1BAE76"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-pharmacokinetics</w:t>
            </w:r>
          </w:p>
        </w:tc>
        <w:tc>
          <w:tcPr>
            <w:tcW w:w="299" w:type="pct"/>
          </w:tcPr>
          <w:p w14:paraId="6400DC14"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155</w:t>
            </w:r>
          </w:p>
        </w:tc>
        <w:tc>
          <w:tcPr>
            <w:tcW w:w="427" w:type="pct"/>
          </w:tcPr>
          <w:p w14:paraId="1007C4CF"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pending</w:t>
            </w:r>
          </w:p>
        </w:tc>
      </w:tr>
      <w:tr w:rsidR="00554868" w:rsidRPr="005945BF" w14:paraId="1C2A9F54" w14:textId="77777777" w:rsidTr="003B1475">
        <w:tc>
          <w:tcPr>
            <w:cnfStyle w:val="001000000000" w:firstRow="0" w:lastRow="0" w:firstColumn="1" w:lastColumn="0" w:oddVBand="0" w:evenVBand="0" w:oddHBand="0" w:evenHBand="0" w:firstRowFirstColumn="0" w:firstRowLastColumn="0" w:lastRowFirstColumn="0" w:lastRowLastColumn="0"/>
            <w:tcW w:w="484" w:type="pct"/>
          </w:tcPr>
          <w:p w14:paraId="057E9684" w14:textId="77777777" w:rsidR="00AF5E53" w:rsidRPr="005945BF" w:rsidRDefault="00AF5E53" w:rsidP="007B15DF">
            <w:pPr>
              <w:snapToGrid w:val="0"/>
              <w:spacing w:line="360" w:lineRule="auto"/>
              <w:jc w:val="both"/>
              <w:rPr>
                <w:rFonts w:ascii="Book Antiqua" w:hAnsi="Book Antiqua" w:cs="Times New Roman"/>
                <w:b w:val="0"/>
                <w:color w:val="auto"/>
                <w:sz w:val="21"/>
                <w:szCs w:val="21"/>
              </w:rPr>
            </w:pPr>
            <w:r w:rsidRPr="005945BF">
              <w:rPr>
                <w:rFonts w:ascii="Book Antiqua" w:hAnsi="Book Antiqua" w:cs="Times New Roman"/>
                <w:b w:val="0"/>
                <w:color w:val="auto"/>
                <w:sz w:val="21"/>
                <w:szCs w:val="21"/>
              </w:rPr>
              <w:t>Avelumab</w:t>
            </w:r>
          </w:p>
        </w:tc>
        <w:tc>
          <w:tcPr>
            <w:tcW w:w="603" w:type="pct"/>
          </w:tcPr>
          <w:p w14:paraId="6460EC51"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NCT02625623 (JAVELIN GASTRIC 300)</w:t>
            </w:r>
          </w:p>
        </w:tc>
        <w:tc>
          <w:tcPr>
            <w:tcW w:w="242" w:type="pct"/>
          </w:tcPr>
          <w:p w14:paraId="7556B943"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III</w:t>
            </w:r>
          </w:p>
        </w:tc>
        <w:tc>
          <w:tcPr>
            <w:tcW w:w="360" w:type="pct"/>
          </w:tcPr>
          <w:p w14:paraId="1B0E3761"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active, not recruiting</w:t>
            </w:r>
          </w:p>
        </w:tc>
        <w:tc>
          <w:tcPr>
            <w:tcW w:w="961" w:type="pct"/>
          </w:tcPr>
          <w:p w14:paraId="0B6F376B"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xml:space="preserve">-AVE+ BSC vs. </w:t>
            </w:r>
          </w:p>
          <w:p w14:paraId="44ADB9AB"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-chemo+BSC/BSC</w:t>
            </w:r>
          </w:p>
        </w:tc>
        <w:tc>
          <w:tcPr>
            <w:tcW w:w="379" w:type="pct"/>
          </w:tcPr>
          <w:p w14:paraId="57B8BEFE"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-unresectable, recurrent, locally advanced/ metastatic GC/GEJ adenocarcinoma (3rd line)</w:t>
            </w:r>
          </w:p>
        </w:tc>
        <w:tc>
          <w:tcPr>
            <w:tcW w:w="583" w:type="pct"/>
          </w:tcPr>
          <w:p w14:paraId="6584095C"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-OS</w:t>
            </w:r>
          </w:p>
        </w:tc>
        <w:tc>
          <w:tcPr>
            <w:tcW w:w="661" w:type="pct"/>
          </w:tcPr>
          <w:p w14:paraId="15680EA1"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-PFS, BOR</w:t>
            </w:r>
          </w:p>
          <w:p w14:paraId="5405E1CC"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-QOL</w:t>
            </w:r>
          </w:p>
        </w:tc>
        <w:tc>
          <w:tcPr>
            <w:tcW w:w="299" w:type="pct"/>
          </w:tcPr>
          <w:p w14:paraId="00B42881"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37</w:t>
            </w:r>
          </w:p>
        </w:tc>
        <w:tc>
          <w:tcPr>
            <w:tcW w:w="427" w:type="pct"/>
          </w:tcPr>
          <w:p w14:paraId="1A8284BA"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pending</w:t>
            </w:r>
          </w:p>
        </w:tc>
      </w:tr>
      <w:tr w:rsidR="008857A3" w:rsidRPr="005945BF" w14:paraId="49545309" w14:textId="77777777" w:rsidTr="003B1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 w:type="pct"/>
          </w:tcPr>
          <w:p w14:paraId="2A2F0AA2" w14:textId="77777777" w:rsidR="00AF5E53" w:rsidRPr="005945BF" w:rsidRDefault="00AF5E53" w:rsidP="007B15DF">
            <w:pPr>
              <w:snapToGrid w:val="0"/>
              <w:spacing w:line="360" w:lineRule="auto"/>
              <w:jc w:val="both"/>
              <w:rPr>
                <w:rFonts w:ascii="Book Antiqua" w:hAnsi="Book Antiqua" w:cs="Times New Roman"/>
                <w:b w:val="0"/>
                <w:color w:val="auto"/>
                <w:sz w:val="21"/>
                <w:szCs w:val="21"/>
              </w:rPr>
            </w:pPr>
            <w:r w:rsidRPr="005945BF">
              <w:rPr>
                <w:rFonts w:ascii="Book Antiqua" w:hAnsi="Book Antiqua" w:cs="Times New Roman"/>
                <w:b w:val="0"/>
                <w:color w:val="auto"/>
                <w:sz w:val="21"/>
                <w:szCs w:val="21"/>
              </w:rPr>
              <w:t>Avelumab</w:t>
            </w:r>
          </w:p>
        </w:tc>
        <w:tc>
          <w:tcPr>
            <w:tcW w:w="603" w:type="pct"/>
          </w:tcPr>
          <w:p w14:paraId="69B7B204"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NCT03399071 (ICONIC)</w:t>
            </w:r>
          </w:p>
        </w:tc>
        <w:tc>
          <w:tcPr>
            <w:tcW w:w="242" w:type="pct"/>
          </w:tcPr>
          <w:p w14:paraId="47353EBF"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II</w:t>
            </w:r>
          </w:p>
        </w:tc>
        <w:tc>
          <w:tcPr>
            <w:tcW w:w="360" w:type="pct"/>
          </w:tcPr>
          <w:p w14:paraId="60B50E23"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recruiting</w:t>
            </w:r>
          </w:p>
        </w:tc>
        <w:tc>
          <w:tcPr>
            <w:tcW w:w="961" w:type="pct"/>
          </w:tcPr>
          <w:p w14:paraId="1CEC2C02"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-AVE+chemo (FLOT)</w:t>
            </w:r>
          </w:p>
        </w:tc>
        <w:tc>
          <w:tcPr>
            <w:tcW w:w="379" w:type="pct"/>
          </w:tcPr>
          <w:p w14:paraId="2B6113A8"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-perioperative setting, operable EC/GC</w:t>
            </w:r>
          </w:p>
        </w:tc>
        <w:tc>
          <w:tcPr>
            <w:tcW w:w="583" w:type="pct"/>
          </w:tcPr>
          <w:p w14:paraId="463BE015"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-pathol CR</w:t>
            </w:r>
          </w:p>
        </w:tc>
        <w:tc>
          <w:tcPr>
            <w:tcW w:w="661" w:type="pct"/>
          </w:tcPr>
          <w:p w14:paraId="02106D7C"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grade 3-4 AE</w:t>
            </w:r>
          </w:p>
          <w:p w14:paraId="4B44D815"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-radiologic response (RECIST)</w:t>
            </w:r>
          </w:p>
          <w:p w14:paraId="2B2273A7"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-median PFS, OS</w:t>
            </w:r>
          </w:p>
        </w:tc>
        <w:tc>
          <w:tcPr>
            <w:tcW w:w="299" w:type="pct"/>
          </w:tcPr>
          <w:p w14:paraId="63BB85DD"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40</w:t>
            </w:r>
          </w:p>
        </w:tc>
        <w:tc>
          <w:tcPr>
            <w:tcW w:w="427" w:type="pct"/>
          </w:tcPr>
          <w:p w14:paraId="2C0B51F8"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pending</w:t>
            </w:r>
          </w:p>
        </w:tc>
      </w:tr>
      <w:tr w:rsidR="00554868" w:rsidRPr="005945BF" w14:paraId="2EE1E934" w14:textId="77777777" w:rsidTr="003B1475">
        <w:tc>
          <w:tcPr>
            <w:cnfStyle w:val="001000000000" w:firstRow="0" w:lastRow="0" w:firstColumn="1" w:lastColumn="0" w:oddVBand="0" w:evenVBand="0" w:oddHBand="0" w:evenHBand="0" w:firstRowFirstColumn="0" w:firstRowLastColumn="0" w:lastRowFirstColumn="0" w:lastRowLastColumn="0"/>
            <w:tcW w:w="484" w:type="pct"/>
          </w:tcPr>
          <w:p w14:paraId="43026619" w14:textId="77777777" w:rsidR="00AF5E53" w:rsidRPr="005945BF" w:rsidRDefault="00AF5E53" w:rsidP="007B15DF">
            <w:pPr>
              <w:snapToGrid w:val="0"/>
              <w:spacing w:line="360" w:lineRule="auto"/>
              <w:jc w:val="both"/>
              <w:rPr>
                <w:rFonts w:ascii="Book Antiqua" w:hAnsi="Book Antiqua" w:cs="Times New Roman"/>
                <w:b w:val="0"/>
                <w:color w:val="auto"/>
                <w:sz w:val="21"/>
                <w:szCs w:val="21"/>
              </w:rPr>
            </w:pPr>
            <w:r w:rsidRPr="005945BF">
              <w:rPr>
                <w:rFonts w:ascii="Book Antiqua" w:hAnsi="Book Antiqua" w:cs="Times New Roman"/>
                <w:b w:val="0"/>
                <w:color w:val="auto"/>
                <w:sz w:val="21"/>
                <w:szCs w:val="21"/>
              </w:rPr>
              <w:t>Avelumab</w:t>
            </w:r>
          </w:p>
        </w:tc>
        <w:tc>
          <w:tcPr>
            <w:tcW w:w="603" w:type="pct"/>
          </w:tcPr>
          <w:p w14:paraId="4E13A127"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xml:space="preserve">NCT02625610 (JAVELIN GASTRIC </w:t>
            </w:r>
            <w:r w:rsidRPr="005945BF">
              <w:rPr>
                <w:rFonts w:ascii="Book Antiqua" w:hAnsi="Book Antiqua" w:cs="Times New Roman"/>
                <w:color w:val="auto"/>
                <w:sz w:val="21"/>
                <w:szCs w:val="21"/>
              </w:rPr>
              <w:lastRenderedPageBreak/>
              <w:t>100)</w:t>
            </w:r>
          </w:p>
        </w:tc>
        <w:tc>
          <w:tcPr>
            <w:tcW w:w="242" w:type="pct"/>
          </w:tcPr>
          <w:p w14:paraId="621A275D"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lastRenderedPageBreak/>
              <w:t>III</w:t>
            </w:r>
          </w:p>
        </w:tc>
        <w:tc>
          <w:tcPr>
            <w:tcW w:w="360" w:type="pct"/>
          </w:tcPr>
          <w:p w14:paraId="2064FE98"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active, not recruiting</w:t>
            </w:r>
          </w:p>
        </w:tc>
        <w:tc>
          <w:tcPr>
            <w:tcW w:w="961" w:type="pct"/>
          </w:tcPr>
          <w:p w14:paraId="5D87BE98"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xml:space="preserve">-AVE maintenance vs. Ist line continuation of chemo </w:t>
            </w:r>
            <w:r w:rsidRPr="005945BF">
              <w:rPr>
                <w:rFonts w:ascii="Book Antiqua" w:hAnsi="Book Antiqua" w:cs="Times New Roman"/>
                <w:color w:val="auto"/>
                <w:sz w:val="21"/>
                <w:szCs w:val="21"/>
              </w:rPr>
              <w:lastRenderedPageBreak/>
              <w:t>(OXALIPLATIN+FLUOROPYRIMIDINE)</w:t>
            </w:r>
          </w:p>
        </w:tc>
        <w:tc>
          <w:tcPr>
            <w:tcW w:w="379" w:type="pct"/>
          </w:tcPr>
          <w:p w14:paraId="3BA7C1F5"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lastRenderedPageBreak/>
              <w:t xml:space="preserve">-unresectable, </w:t>
            </w:r>
            <w:r w:rsidRPr="005945BF">
              <w:rPr>
                <w:rFonts w:ascii="Book Antiqua" w:hAnsi="Book Antiqua" w:cs="Times New Roman"/>
                <w:color w:val="auto"/>
                <w:sz w:val="21"/>
                <w:szCs w:val="21"/>
              </w:rPr>
              <w:lastRenderedPageBreak/>
              <w:t>locally advanced/ metastatic GC/GEJ adenocarcinoma</w:t>
            </w:r>
          </w:p>
        </w:tc>
        <w:tc>
          <w:tcPr>
            <w:tcW w:w="583" w:type="pct"/>
          </w:tcPr>
          <w:p w14:paraId="2DC8ADB2"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lastRenderedPageBreak/>
              <w:t>-OS, PFS</w:t>
            </w:r>
          </w:p>
        </w:tc>
        <w:tc>
          <w:tcPr>
            <w:tcW w:w="661" w:type="pct"/>
          </w:tcPr>
          <w:p w14:paraId="06BC4967"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-BOR (RECIST)</w:t>
            </w:r>
          </w:p>
          <w:p w14:paraId="0058AFB1"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-QOL</w:t>
            </w:r>
          </w:p>
          <w:p w14:paraId="6558C069"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lastRenderedPageBreak/>
              <w:t>-% AE</w:t>
            </w:r>
          </w:p>
        </w:tc>
        <w:tc>
          <w:tcPr>
            <w:tcW w:w="299" w:type="pct"/>
          </w:tcPr>
          <w:p w14:paraId="18DA754F"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lastRenderedPageBreak/>
              <w:t>499</w:t>
            </w:r>
          </w:p>
        </w:tc>
        <w:tc>
          <w:tcPr>
            <w:tcW w:w="427" w:type="pct"/>
          </w:tcPr>
          <w:p w14:paraId="0FD30E8D"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pending</w:t>
            </w:r>
          </w:p>
        </w:tc>
      </w:tr>
      <w:tr w:rsidR="008857A3" w:rsidRPr="005945BF" w14:paraId="764DC144" w14:textId="77777777" w:rsidTr="003B1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 w:type="pct"/>
          </w:tcPr>
          <w:p w14:paraId="2BBC294A" w14:textId="77777777" w:rsidR="00AF5E53" w:rsidRPr="005945BF" w:rsidRDefault="00AF5E53" w:rsidP="007B15DF">
            <w:pPr>
              <w:snapToGrid w:val="0"/>
              <w:spacing w:line="360" w:lineRule="auto"/>
              <w:jc w:val="both"/>
              <w:rPr>
                <w:rFonts w:ascii="Book Antiqua" w:hAnsi="Book Antiqua" w:cs="Times New Roman"/>
                <w:b w:val="0"/>
                <w:color w:val="auto"/>
                <w:sz w:val="21"/>
                <w:szCs w:val="21"/>
              </w:rPr>
            </w:pPr>
            <w:r w:rsidRPr="005945BF">
              <w:rPr>
                <w:rFonts w:ascii="Book Antiqua" w:hAnsi="Book Antiqua" w:cs="Times New Roman"/>
                <w:b w:val="0"/>
                <w:color w:val="auto"/>
                <w:sz w:val="21"/>
                <w:szCs w:val="21"/>
              </w:rPr>
              <w:t>Avelumab</w:t>
            </w:r>
          </w:p>
        </w:tc>
        <w:tc>
          <w:tcPr>
            <w:tcW w:w="603" w:type="pct"/>
          </w:tcPr>
          <w:p w14:paraId="6C88B49A"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NCT01943461 (JAVELIN SOLID TUMOR JPN)</w:t>
            </w:r>
          </w:p>
        </w:tc>
        <w:tc>
          <w:tcPr>
            <w:tcW w:w="242" w:type="pct"/>
          </w:tcPr>
          <w:p w14:paraId="5385650A"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w:t>
            </w:r>
          </w:p>
        </w:tc>
        <w:tc>
          <w:tcPr>
            <w:tcW w:w="360" w:type="pct"/>
          </w:tcPr>
          <w:p w14:paraId="3F821C74"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active, not recruiting</w:t>
            </w:r>
          </w:p>
        </w:tc>
        <w:tc>
          <w:tcPr>
            <w:tcW w:w="961" w:type="pct"/>
          </w:tcPr>
          <w:p w14:paraId="7D8A7696"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-AVE</w:t>
            </w:r>
          </w:p>
        </w:tc>
        <w:tc>
          <w:tcPr>
            <w:tcW w:w="379" w:type="pct"/>
          </w:tcPr>
          <w:p w14:paraId="43F460A3"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-locally advanced/ metastatic solid tumors (Japan) → expansion part GC patients (Asia)</w:t>
            </w:r>
          </w:p>
        </w:tc>
        <w:tc>
          <w:tcPr>
            <w:tcW w:w="583" w:type="pct"/>
          </w:tcPr>
          <w:p w14:paraId="112C28B5"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-DLT</w:t>
            </w:r>
          </w:p>
        </w:tc>
        <w:tc>
          <w:tcPr>
            <w:tcW w:w="661" w:type="pct"/>
          </w:tcPr>
          <w:p w14:paraId="662252E9"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-concentration assessment, elimination half-life</w:t>
            </w:r>
          </w:p>
          <w:p w14:paraId="4DD3A676"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PD-L1</w:t>
            </w:r>
          </w:p>
          <w:p w14:paraId="4BA5D356"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-BOR+ irBOR, PFS +irPFS</w:t>
            </w:r>
          </w:p>
          <w:p w14:paraId="33A9553F"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-OS</w:t>
            </w:r>
          </w:p>
          <w:p w14:paraId="023824E9"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Ab-anti AVE</w:t>
            </w:r>
          </w:p>
          <w:p w14:paraId="3EECBC03"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AE</w:t>
            </w:r>
          </w:p>
        </w:tc>
        <w:tc>
          <w:tcPr>
            <w:tcW w:w="299" w:type="pct"/>
          </w:tcPr>
          <w:p w14:paraId="1AF58FDE"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57</w:t>
            </w:r>
          </w:p>
        </w:tc>
        <w:tc>
          <w:tcPr>
            <w:tcW w:w="427" w:type="pct"/>
          </w:tcPr>
          <w:p w14:paraId="599CFAC8"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pending</w:t>
            </w:r>
          </w:p>
        </w:tc>
      </w:tr>
      <w:tr w:rsidR="00554868" w:rsidRPr="005945BF" w14:paraId="257FBF70" w14:textId="77777777" w:rsidTr="003B1475">
        <w:tc>
          <w:tcPr>
            <w:cnfStyle w:val="001000000000" w:firstRow="0" w:lastRow="0" w:firstColumn="1" w:lastColumn="0" w:oddVBand="0" w:evenVBand="0" w:oddHBand="0" w:evenHBand="0" w:firstRowFirstColumn="0" w:firstRowLastColumn="0" w:lastRowFirstColumn="0" w:lastRowLastColumn="0"/>
            <w:tcW w:w="484" w:type="pct"/>
          </w:tcPr>
          <w:p w14:paraId="1FFC3C26" w14:textId="77777777" w:rsidR="00AF5E53" w:rsidRPr="005945BF" w:rsidRDefault="00AF5E53" w:rsidP="007B15DF">
            <w:pPr>
              <w:snapToGrid w:val="0"/>
              <w:spacing w:line="360" w:lineRule="auto"/>
              <w:jc w:val="both"/>
              <w:rPr>
                <w:rFonts w:ascii="Book Antiqua" w:hAnsi="Book Antiqua" w:cs="Times New Roman"/>
                <w:b w:val="0"/>
                <w:color w:val="auto"/>
                <w:sz w:val="21"/>
                <w:szCs w:val="21"/>
              </w:rPr>
            </w:pPr>
            <w:r w:rsidRPr="005945BF">
              <w:rPr>
                <w:rFonts w:ascii="Book Antiqua" w:hAnsi="Book Antiqua" w:cs="Times New Roman"/>
                <w:b w:val="0"/>
                <w:color w:val="auto"/>
                <w:sz w:val="21"/>
                <w:szCs w:val="21"/>
              </w:rPr>
              <w:t>Avelumab</w:t>
            </w:r>
          </w:p>
        </w:tc>
        <w:tc>
          <w:tcPr>
            <w:tcW w:w="603" w:type="pct"/>
          </w:tcPr>
          <w:p w14:paraId="2A9C4DC1"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NCT03475953 (REGOMUNE)</w:t>
            </w:r>
          </w:p>
        </w:tc>
        <w:tc>
          <w:tcPr>
            <w:tcW w:w="242" w:type="pct"/>
          </w:tcPr>
          <w:p w14:paraId="495FB7AF"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I/II</w:t>
            </w:r>
          </w:p>
        </w:tc>
        <w:tc>
          <w:tcPr>
            <w:tcW w:w="360" w:type="pct"/>
          </w:tcPr>
          <w:p w14:paraId="781694DB"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not yet recruiting</w:t>
            </w:r>
          </w:p>
        </w:tc>
        <w:tc>
          <w:tcPr>
            <w:tcW w:w="961" w:type="pct"/>
          </w:tcPr>
          <w:p w14:paraId="15597F10"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-AVE+REGORAFENIB</w:t>
            </w:r>
          </w:p>
        </w:tc>
        <w:tc>
          <w:tcPr>
            <w:tcW w:w="379" w:type="pct"/>
          </w:tcPr>
          <w:p w14:paraId="256C32B3"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-advanced/ metastatic digestive solid tumors (including GC)</w:t>
            </w:r>
          </w:p>
        </w:tc>
        <w:tc>
          <w:tcPr>
            <w:tcW w:w="583" w:type="pct"/>
          </w:tcPr>
          <w:p w14:paraId="42E1C51C"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-recommended doses</w:t>
            </w:r>
          </w:p>
          <w:p w14:paraId="6A5392F8"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-assessment of Regorafenib antitumor activity</w:t>
            </w:r>
          </w:p>
          <w:p w14:paraId="233A1F18"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-pharmacokinetics</w:t>
            </w:r>
          </w:p>
        </w:tc>
        <w:tc>
          <w:tcPr>
            <w:tcW w:w="661" w:type="pct"/>
          </w:tcPr>
          <w:p w14:paraId="07C79DE2"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-maximum tolerated dose</w:t>
            </w:r>
          </w:p>
          <w:p w14:paraId="1000A97E"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-DLT</w:t>
            </w:r>
          </w:p>
          <w:p w14:paraId="0472F7B5"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AE</w:t>
            </w:r>
          </w:p>
          <w:p w14:paraId="49957F52"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-BOR, ORR, PFS, OS</w:t>
            </w:r>
          </w:p>
          <w:p w14:paraId="074238D8"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-blood/tumor growth biomarkers</w:t>
            </w:r>
          </w:p>
        </w:tc>
        <w:tc>
          <w:tcPr>
            <w:tcW w:w="299" w:type="pct"/>
          </w:tcPr>
          <w:p w14:paraId="128B77F6"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212</w:t>
            </w:r>
          </w:p>
        </w:tc>
        <w:tc>
          <w:tcPr>
            <w:tcW w:w="427" w:type="pct"/>
          </w:tcPr>
          <w:p w14:paraId="0B85C268"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pending</w:t>
            </w:r>
          </w:p>
        </w:tc>
      </w:tr>
      <w:tr w:rsidR="008857A3" w:rsidRPr="005945BF" w14:paraId="0DCE4B88" w14:textId="77777777" w:rsidTr="003B1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 w:type="pct"/>
          </w:tcPr>
          <w:p w14:paraId="30DFF33F" w14:textId="77777777" w:rsidR="00AF5E53" w:rsidRPr="005945BF" w:rsidRDefault="00AF5E53" w:rsidP="007B15DF">
            <w:pPr>
              <w:snapToGrid w:val="0"/>
              <w:spacing w:line="360" w:lineRule="auto"/>
              <w:jc w:val="both"/>
              <w:rPr>
                <w:rFonts w:ascii="Book Antiqua" w:hAnsi="Book Antiqua" w:cs="Times New Roman"/>
                <w:b w:val="0"/>
                <w:color w:val="auto"/>
                <w:sz w:val="21"/>
                <w:szCs w:val="21"/>
              </w:rPr>
            </w:pPr>
            <w:r w:rsidRPr="005945BF">
              <w:rPr>
                <w:rFonts w:ascii="Book Antiqua" w:hAnsi="Book Antiqua" w:cs="Times New Roman"/>
                <w:b w:val="0"/>
                <w:color w:val="auto"/>
                <w:sz w:val="21"/>
                <w:szCs w:val="21"/>
              </w:rPr>
              <w:t>Avelumab</w:t>
            </w:r>
          </w:p>
        </w:tc>
        <w:tc>
          <w:tcPr>
            <w:tcW w:w="603" w:type="pct"/>
          </w:tcPr>
          <w:p w14:paraId="1A837D46"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NCT02554812</w:t>
            </w:r>
          </w:p>
          <w:p w14:paraId="4169A18C"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(JAVELINE Medley)</w:t>
            </w:r>
          </w:p>
        </w:tc>
        <w:tc>
          <w:tcPr>
            <w:tcW w:w="242" w:type="pct"/>
          </w:tcPr>
          <w:p w14:paraId="0C675DC4"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Ib/II</w:t>
            </w:r>
          </w:p>
        </w:tc>
        <w:tc>
          <w:tcPr>
            <w:tcW w:w="360" w:type="pct"/>
          </w:tcPr>
          <w:p w14:paraId="7484DCE0"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recruiting</w:t>
            </w:r>
          </w:p>
        </w:tc>
        <w:tc>
          <w:tcPr>
            <w:tcW w:w="961" w:type="pct"/>
          </w:tcPr>
          <w:p w14:paraId="281A71D1"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-AVE+other immunotherapies → AVE+PD 0360324 (M-CSF mAb) (gastric cancer)</w:t>
            </w:r>
          </w:p>
        </w:tc>
        <w:tc>
          <w:tcPr>
            <w:tcW w:w="379" w:type="pct"/>
          </w:tcPr>
          <w:p w14:paraId="198D1CE5"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-locally advanced/ metastatic solid tumors (including GC)</w:t>
            </w:r>
          </w:p>
        </w:tc>
        <w:tc>
          <w:tcPr>
            <w:tcW w:w="583" w:type="pct"/>
          </w:tcPr>
          <w:p w14:paraId="559A38FC"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DLT</w:t>
            </w:r>
          </w:p>
          <w:p w14:paraId="1888F371"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-ORR</w:t>
            </w:r>
          </w:p>
        </w:tc>
        <w:tc>
          <w:tcPr>
            <w:tcW w:w="661" w:type="pct"/>
          </w:tcPr>
          <w:p w14:paraId="58EFEBFF"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-serum concentration of drugs</w:t>
            </w:r>
          </w:p>
          <w:p w14:paraId="073D8D73"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-Ab-anti drugs</w:t>
            </w:r>
          </w:p>
          <w:p w14:paraId="5F683943"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-TTR, DOR, PFS, OS</w:t>
            </w:r>
          </w:p>
          <w:p w14:paraId="3C6999EE"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-tumor biomarkers (PD-L1, CD8+T cells)</w:t>
            </w:r>
          </w:p>
        </w:tc>
        <w:tc>
          <w:tcPr>
            <w:tcW w:w="299" w:type="pct"/>
          </w:tcPr>
          <w:p w14:paraId="3A430A17"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560</w:t>
            </w:r>
          </w:p>
        </w:tc>
        <w:tc>
          <w:tcPr>
            <w:tcW w:w="427" w:type="pct"/>
          </w:tcPr>
          <w:p w14:paraId="38E6EAE6"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pending</w:t>
            </w:r>
          </w:p>
        </w:tc>
      </w:tr>
      <w:tr w:rsidR="00554868" w:rsidRPr="005945BF" w14:paraId="76E97346" w14:textId="77777777" w:rsidTr="003B1475">
        <w:tc>
          <w:tcPr>
            <w:cnfStyle w:val="001000000000" w:firstRow="0" w:lastRow="0" w:firstColumn="1" w:lastColumn="0" w:oddVBand="0" w:evenVBand="0" w:oddHBand="0" w:evenHBand="0" w:firstRowFirstColumn="0" w:firstRowLastColumn="0" w:lastRowFirstColumn="0" w:lastRowLastColumn="0"/>
            <w:tcW w:w="484" w:type="pct"/>
          </w:tcPr>
          <w:p w14:paraId="3E3448F1" w14:textId="77777777" w:rsidR="00AF5E53" w:rsidRPr="005945BF" w:rsidRDefault="00AF5E53" w:rsidP="007B15DF">
            <w:pPr>
              <w:snapToGrid w:val="0"/>
              <w:spacing w:line="360" w:lineRule="auto"/>
              <w:jc w:val="both"/>
              <w:rPr>
                <w:rFonts w:ascii="Book Antiqua" w:hAnsi="Book Antiqua" w:cs="Times New Roman"/>
                <w:b w:val="0"/>
                <w:color w:val="auto"/>
                <w:sz w:val="21"/>
                <w:szCs w:val="21"/>
              </w:rPr>
            </w:pPr>
            <w:r w:rsidRPr="005945BF">
              <w:rPr>
                <w:rFonts w:ascii="Book Antiqua" w:hAnsi="Book Antiqua" w:cs="Times New Roman"/>
                <w:b w:val="0"/>
                <w:color w:val="auto"/>
                <w:sz w:val="21"/>
                <w:szCs w:val="21"/>
              </w:rPr>
              <w:t>Durvalumab</w:t>
            </w:r>
          </w:p>
        </w:tc>
        <w:tc>
          <w:tcPr>
            <w:tcW w:w="603" w:type="pct"/>
          </w:tcPr>
          <w:p w14:paraId="76DF29A7"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NCT02734004 (MEDIOLA)</w:t>
            </w:r>
          </w:p>
        </w:tc>
        <w:tc>
          <w:tcPr>
            <w:tcW w:w="242" w:type="pct"/>
          </w:tcPr>
          <w:p w14:paraId="6A4DDF48"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I/II</w:t>
            </w:r>
          </w:p>
        </w:tc>
        <w:tc>
          <w:tcPr>
            <w:tcW w:w="360" w:type="pct"/>
          </w:tcPr>
          <w:p w14:paraId="487BB17C"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active, not recruiting</w:t>
            </w:r>
          </w:p>
        </w:tc>
        <w:tc>
          <w:tcPr>
            <w:tcW w:w="961" w:type="pct"/>
          </w:tcPr>
          <w:p w14:paraId="4C54C434"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-DURVA+OLAPARIB (PARP inhibitor)</w:t>
            </w:r>
          </w:p>
        </w:tc>
        <w:tc>
          <w:tcPr>
            <w:tcW w:w="379" w:type="pct"/>
          </w:tcPr>
          <w:p w14:paraId="6AF7D6C7"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-advanced solid tumors (including GC)</w:t>
            </w:r>
          </w:p>
        </w:tc>
        <w:tc>
          <w:tcPr>
            <w:tcW w:w="583" w:type="pct"/>
          </w:tcPr>
          <w:p w14:paraId="40F792F8"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-DCR (at CT/MRI)</w:t>
            </w:r>
          </w:p>
          <w:p w14:paraId="74CE058A"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AE</w:t>
            </w:r>
          </w:p>
          <w:p w14:paraId="1EB769FC"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-safety- vital signs, blood samples</w:t>
            </w:r>
          </w:p>
        </w:tc>
        <w:tc>
          <w:tcPr>
            <w:tcW w:w="661" w:type="pct"/>
          </w:tcPr>
          <w:p w14:paraId="7D699CEB"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PD-L1</w:t>
            </w:r>
          </w:p>
          <w:p w14:paraId="57B5E24C"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-DCR (mRECIST)</w:t>
            </w:r>
          </w:p>
          <w:p w14:paraId="77B7726B"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-time to treatment discontinuation)</w:t>
            </w:r>
          </w:p>
          <w:p w14:paraId="53AD79E4"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-OS</w:t>
            </w:r>
          </w:p>
          <w:p w14:paraId="412A05F5"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change in tumor size (CT/MRI)</w:t>
            </w:r>
          </w:p>
          <w:p w14:paraId="04335196"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lastRenderedPageBreak/>
              <w:t>-serum concentration of Ab-anti drug</w:t>
            </w:r>
          </w:p>
          <w:p w14:paraId="3FCDA934"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-pharmacokinetics</w:t>
            </w:r>
          </w:p>
          <w:p w14:paraId="4FE11531"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-ORR, DOR, PFS (mRECIST)</w:t>
            </w:r>
          </w:p>
        </w:tc>
        <w:tc>
          <w:tcPr>
            <w:tcW w:w="299" w:type="pct"/>
          </w:tcPr>
          <w:p w14:paraId="08F6E8D2"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lastRenderedPageBreak/>
              <w:t>148</w:t>
            </w:r>
          </w:p>
        </w:tc>
        <w:tc>
          <w:tcPr>
            <w:tcW w:w="427" w:type="pct"/>
          </w:tcPr>
          <w:p w14:paraId="034E88F9"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pending</w:t>
            </w:r>
          </w:p>
        </w:tc>
      </w:tr>
      <w:tr w:rsidR="008857A3" w:rsidRPr="005945BF" w14:paraId="4B7357B2" w14:textId="77777777" w:rsidTr="003B1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 w:type="pct"/>
          </w:tcPr>
          <w:p w14:paraId="74F834D2" w14:textId="77777777" w:rsidR="00AF5E53" w:rsidRPr="005945BF" w:rsidRDefault="00AF5E53" w:rsidP="007B15DF">
            <w:pPr>
              <w:snapToGrid w:val="0"/>
              <w:spacing w:line="360" w:lineRule="auto"/>
              <w:jc w:val="both"/>
              <w:rPr>
                <w:rFonts w:ascii="Book Antiqua" w:hAnsi="Book Antiqua" w:cs="Times New Roman"/>
                <w:b w:val="0"/>
                <w:color w:val="auto"/>
                <w:sz w:val="21"/>
                <w:szCs w:val="21"/>
              </w:rPr>
            </w:pPr>
            <w:r w:rsidRPr="005945BF">
              <w:rPr>
                <w:rFonts w:ascii="Book Antiqua" w:hAnsi="Book Antiqua" w:cs="Times New Roman"/>
                <w:b w:val="0"/>
                <w:color w:val="auto"/>
                <w:sz w:val="21"/>
                <w:szCs w:val="21"/>
              </w:rPr>
              <w:t>Durvalumab</w:t>
            </w:r>
          </w:p>
        </w:tc>
        <w:tc>
          <w:tcPr>
            <w:tcW w:w="603" w:type="pct"/>
          </w:tcPr>
          <w:p w14:paraId="710F5EE3"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NCT02572687</w:t>
            </w:r>
          </w:p>
        </w:tc>
        <w:tc>
          <w:tcPr>
            <w:tcW w:w="242" w:type="pct"/>
          </w:tcPr>
          <w:p w14:paraId="75B81B61"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w:t>
            </w:r>
          </w:p>
        </w:tc>
        <w:tc>
          <w:tcPr>
            <w:tcW w:w="360" w:type="pct"/>
          </w:tcPr>
          <w:p w14:paraId="32FF4E40"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active, not recruiting</w:t>
            </w:r>
          </w:p>
        </w:tc>
        <w:tc>
          <w:tcPr>
            <w:tcW w:w="961" w:type="pct"/>
          </w:tcPr>
          <w:p w14:paraId="0769CA64"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DURVA+RAMUCIRUMAB</w:t>
            </w:r>
          </w:p>
        </w:tc>
        <w:tc>
          <w:tcPr>
            <w:tcW w:w="379" w:type="pct"/>
          </w:tcPr>
          <w:p w14:paraId="00860957"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-locally advanced unresectable/ metastatic gastrointestinal (including GC/GEJ adenocarcinoma) and thoracic malignancies</w:t>
            </w:r>
          </w:p>
        </w:tc>
        <w:tc>
          <w:tcPr>
            <w:tcW w:w="583" w:type="pct"/>
          </w:tcPr>
          <w:p w14:paraId="31210C1F"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DLT</w:t>
            </w:r>
          </w:p>
          <w:p w14:paraId="5BDADFF9"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p>
          <w:p w14:paraId="76CF2936"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p>
        </w:tc>
        <w:tc>
          <w:tcPr>
            <w:tcW w:w="661" w:type="pct"/>
          </w:tcPr>
          <w:p w14:paraId="046CE55F"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-ORR, DCR</w:t>
            </w:r>
          </w:p>
          <w:p w14:paraId="60A81E97"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-DOR, TTR</w:t>
            </w:r>
          </w:p>
          <w:p w14:paraId="2CAA5FB9"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-PFS</w:t>
            </w:r>
          </w:p>
          <w:p w14:paraId="1F270005"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-OS</w:t>
            </w:r>
          </w:p>
          <w:p w14:paraId="3638820E"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-pharmacokinetics</w:t>
            </w:r>
          </w:p>
          <w:p w14:paraId="30E21C71"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Ab-anti drug</w:t>
            </w:r>
          </w:p>
        </w:tc>
        <w:tc>
          <w:tcPr>
            <w:tcW w:w="299" w:type="pct"/>
          </w:tcPr>
          <w:p w14:paraId="6D69EE38"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114</w:t>
            </w:r>
          </w:p>
        </w:tc>
        <w:tc>
          <w:tcPr>
            <w:tcW w:w="427" w:type="pct"/>
          </w:tcPr>
          <w:p w14:paraId="13E4CC03"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pending</w:t>
            </w:r>
          </w:p>
        </w:tc>
      </w:tr>
      <w:tr w:rsidR="00554868" w:rsidRPr="005945BF" w14:paraId="6F3B60E9" w14:textId="77777777" w:rsidTr="003B1475">
        <w:tc>
          <w:tcPr>
            <w:cnfStyle w:val="001000000000" w:firstRow="0" w:lastRow="0" w:firstColumn="1" w:lastColumn="0" w:oddVBand="0" w:evenVBand="0" w:oddHBand="0" w:evenHBand="0" w:firstRowFirstColumn="0" w:firstRowLastColumn="0" w:lastRowFirstColumn="0" w:lastRowLastColumn="0"/>
            <w:tcW w:w="484" w:type="pct"/>
          </w:tcPr>
          <w:p w14:paraId="22F821E1" w14:textId="77777777" w:rsidR="00AF5E53" w:rsidRPr="005945BF" w:rsidRDefault="00AF5E53" w:rsidP="007B15DF">
            <w:pPr>
              <w:snapToGrid w:val="0"/>
              <w:spacing w:line="360" w:lineRule="auto"/>
              <w:jc w:val="both"/>
              <w:rPr>
                <w:rFonts w:ascii="Book Antiqua" w:hAnsi="Book Antiqua" w:cs="Times New Roman"/>
                <w:b w:val="0"/>
                <w:color w:val="auto"/>
                <w:sz w:val="21"/>
                <w:szCs w:val="21"/>
              </w:rPr>
            </w:pPr>
            <w:r w:rsidRPr="005945BF">
              <w:rPr>
                <w:rFonts w:ascii="Book Antiqua" w:hAnsi="Book Antiqua" w:cs="Times New Roman"/>
                <w:b w:val="0"/>
                <w:color w:val="auto"/>
                <w:sz w:val="21"/>
                <w:szCs w:val="21"/>
              </w:rPr>
              <w:t>Durvalumab</w:t>
            </w:r>
          </w:p>
        </w:tc>
        <w:tc>
          <w:tcPr>
            <w:tcW w:w="603" w:type="pct"/>
          </w:tcPr>
          <w:p w14:paraId="243882E4"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NCT02678182 (PLATFORM)</w:t>
            </w:r>
          </w:p>
        </w:tc>
        <w:tc>
          <w:tcPr>
            <w:tcW w:w="242" w:type="pct"/>
          </w:tcPr>
          <w:p w14:paraId="2702299D"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II</w:t>
            </w:r>
          </w:p>
        </w:tc>
        <w:tc>
          <w:tcPr>
            <w:tcW w:w="360" w:type="pct"/>
          </w:tcPr>
          <w:p w14:paraId="19033C23"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recruiting</w:t>
            </w:r>
          </w:p>
        </w:tc>
        <w:tc>
          <w:tcPr>
            <w:tcW w:w="961" w:type="pct"/>
          </w:tcPr>
          <w:p w14:paraId="2C26C4DC"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-DURVA vs. CAPECITABINE vs. TRASTUZUMAB vs. RUCAPARIB vs. surveillance</w:t>
            </w:r>
          </w:p>
        </w:tc>
        <w:tc>
          <w:tcPr>
            <w:tcW w:w="379" w:type="pct"/>
          </w:tcPr>
          <w:p w14:paraId="665B03F6"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maintenance treatment, locally advanced/ metastatic HER2+/- EG, adenocarcinoma (after Ist line chemo)</w:t>
            </w:r>
          </w:p>
        </w:tc>
        <w:tc>
          <w:tcPr>
            <w:tcW w:w="583" w:type="pct"/>
          </w:tcPr>
          <w:p w14:paraId="4CB3DE9D"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-PFS (RECIST)</w:t>
            </w:r>
          </w:p>
        </w:tc>
        <w:tc>
          <w:tcPr>
            <w:tcW w:w="661" w:type="pct"/>
          </w:tcPr>
          <w:p w14:paraId="2B701C9B"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-PFR</w:t>
            </w:r>
          </w:p>
          <w:p w14:paraId="07062B8C"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-OS, ORR (RECIST)</w:t>
            </w:r>
          </w:p>
          <w:p w14:paraId="12C1470B"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 AE</w:t>
            </w:r>
          </w:p>
          <w:p w14:paraId="1BCF38C8"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-PFS, PFR, OS, ORR according to PD-L1 immunohistochemical status</w:t>
            </w:r>
          </w:p>
        </w:tc>
        <w:tc>
          <w:tcPr>
            <w:tcW w:w="299" w:type="pct"/>
          </w:tcPr>
          <w:p w14:paraId="77C20494"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770</w:t>
            </w:r>
          </w:p>
        </w:tc>
        <w:tc>
          <w:tcPr>
            <w:tcW w:w="427" w:type="pct"/>
          </w:tcPr>
          <w:p w14:paraId="69369D3F" w14:textId="77777777" w:rsidR="00AF5E53" w:rsidRPr="005945BF" w:rsidRDefault="00AF5E53" w:rsidP="007B15D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pending</w:t>
            </w:r>
          </w:p>
        </w:tc>
      </w:tr>
      <w:tr w:rsidR="008857A3" w:rsidRPr="005945BF" w14:paraId="63030BAD" w14:textId="77777777" w:rsidTr="003B1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 w:type="pct"/>
          </w:tcPr>
          <w:p w14:paraId="5401C17B" w14:textId="77777777" w:rsidR="00AF5E53" w:rsidRPr="005945BF" w:rsidRDefault="00AF5E53" w:rsidP="007B15DF">
            <w:pPr>
              <w:snapToGrid w:val="0"/>
              <w:spacing w:line="360" w:lineRule="auto"/>
              <w:jc w:val="both"/>
              <w:rPr>
                <w:rFonts w:ascii="Book Antiqua" w:hAnsi="Book Antiqua" w:cs="Times New Roman"/>
                <w:b w:val="0"/>
                <w:color w:val="auto"/>
                <w:sz w:val="21"/>
                <w:szCs w:val="21"/>
              </w:rPr>
            </w:pPr>
            <w:r w:rsidRPr="005945BF">
              <w:rPr>
                <w:rFonts w:ascii="Book Antiqua" w:hAnsi="Book Antiqua" w:cs="Times New Roman"/>
                <w:b w:val="0"/>
                <w:color w:val="auto"/>
                <w:sz w:val="21"/>
                <w:szCs w:val="21"/>
              </w:rPr>
              <w:t>Durvalumab</w:t>
            </w:r>
          </w:p>
        </w:tc>
        <w:tc>
          <w:tcPr>
            <w:tcW w:w="603" w:type="pct"/>
          </w:tcPr>
          <w:p w14:paraId="626868D1"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NCT02264678</w:t>
            </w:r>
          </w:p>
        </w:tc>
        <w:tc>
          <w:tcPr>
            <w:tcW w:w="242" w:type="pct"/>
          </w:tcPr>
          <w:p w14:paraId="5A8A11A9"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I/II</w:t>
            </w:r>
          </w:p>
        </w:tc>
        <w:tc>
          <w:tcPr>
            <w:tcW w:w="360" w:type="pct"/>
          </w:tcPr>
          <w:p w14:paraId="7DD46445"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recruiting</w:t>
            </w:r>
          </w:p>
        </w:tc>
        <w:tc>
          <w:tcPr>
            <w:tcW w:w="961" w:type="pct"/>
          </w:tcPr>
          <w:p w14:paraId="5817B023"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-AZD6738±Chemo/OLAPARIB/DURVA</w:t>
            </w:r>
          </w:p>
        </w:tc>
        <w:tc>
          <w:tcPr>
            <w:tcW w:w="379" w:type="pct"/>
          </w:tcPr>
          <w:p w14:paraId="1FCD1F56"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-advanced malignancies (including GC)</w:t>
            </w:r>
          </w:p>
        </w:tc>
        <w:tc>
          <w:tcPr>
            <w:tcW w:w="583" w:type="pct"/>
          </w:tcPr>
          <w:p w14:paraId="1B37D9F2"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-safety, tolerability (AE, SAE)</w:t>
            </w:r>
          </w:p>
        </w:tc>
        <w:tc>
          <w:tcPr>
            <w:tcW w:w="661" w:type="pct"/>
          </w:tcPr>
          <w:p w14:paraId="48B0D921"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-pharmacodynamics, biomarker changes</w:t>
            </w:r>
          </w:p>
          <w:p w14:paraId="43869404"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-serum concentration of drug, half-life, etc.</w:t>
            </w:r>
          </w:p>
          <w:p w14:paraId="1CE92CCE"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-BOR, ORR, % change in tumor size</w:t>
            </w:r>
          </w:p>
        </w:tc>
        <w:tc>
          <w:tcPr>
            <w:tcW w:w="299" w:type="pct"/>
          </w:tcPr>
          <w:p w14:paraId="38689C06"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250</w:t>
            </w:r>
          </w:p>
        </w:tc>
        <w:tc>
          <w:tcPr>
            <w:tcW w:w="427" w:type="pct"/>
          </w:tcPr>
          <w:p w14:paraId="20366D12" w14:textId="77777777" w:rsidR="00AF5E53" w:rsidRPr="005945BF" w:rsidRDefault="00AF5E53" w:rsidP="007B15DF">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1"/>
                <w:szCs w:val="21"/>
              </w:rPr>
            </w:pPr>
            <w:r w:rsidRPr="005945BF">
              <w:rPr>
                <w:rFonts w:ascii="Book Antiqua" w:hAnsi="Book Antiqua" w:cs="Times New Roman"/>
                <w:color w:val="auto"/>
                <w:sz w:val="21"/>
                <w:szCs w:val="21"/>
              </w:rPr>
              <w:t>pending</w:t>
            </w:r>
          </w:p>
        </w:tc>
      </w:tr>
    </w:tbl>
    <w:p w14:paraId="5EA606C4" w14:textId="15B8B2A3" w:rsidR="00AF5E53" w:rsidRPr="005945BF" w:rsidRDefault="00AF5E53" w:rsidP="007B15DF">
      <w:pPr>
        <w:snapToGrid w:val="0"/>
        <w:spacing w:after="0" w:line="360" w:lineRule="auto"/>
        <w:jc w:val="both"/>
        <w:rPr>
          <w:rFonts w:ascii="Book Antiqua" w:hAnsi="Book Antiqua"/>
          <w:sz w:val="24"/>
          <w:szCs w:val="24"/>
          <w:lang w:eastAsia="zh-CN"/>
        </w:rPr>
      </w:pPr>
      <w:r w:rsidRPr="005945BF">
        <w:rPr>
          <w:rFonts w:ascii="Book Antiqua" w:hAnsi="Book Antiqua"/>
          <w:sz w:val="24"/>
          <w:szCs w:val="24"/>
        </w:rPr>
        <w:t>NIVO</w:t>
      </w:r>
      <w:r w:rsidR="00CF5EBF">
        <w:rPr>
          <w:rFonts w:ascii="Book Antiqua" w:hAnsi="Book Antiqua" w:hint="eastAsia"/>
          <w:sz w:val="24"/>
          <w:szCs w:val="24"/>
          <w:lang w:eastAsia="zh-CN"/>
        </w:rPr>
        <w:t xml:space="preserve">: </w:t>
      </w:r>
      <w:r w:rsidRPr="00CF5EBF">
        <w:rPr>
          <w:rFonts w:ascii="Book Antiqua" w:hAnsi="Book Antiqua"/>
          <w:caps/>
          <w:sz w:val="24"/>
          <w:szCs w:val="24"/>
        </w:rPr>
        <w:t>n</w:t>
      </w:r>
      <w:r w:rsidRPr="005945BF">
        <w:rPr>
          <w:rFonts w:ascii="Book Antiqua" w:hAnsi="Book Antiqua"/>
          <w:sz w:val="24"/>
          <w:szCs w:val="24"/>
        </w:rPr>
        <w:t>ivolumab</w:t>
      </w:r>
      <w:r w:rsidR="00CF5EBF">
        <w:rPr>
          <w:rFonts w:ascii="Book Antiqua" w:hAnsi="Book Antiqua" w:hint="eastAsia"/>
          <w:sz w:val="24"/>
          <w:szCs w:val="24"/>
          <w:lang w:eastAsia="zh-CN"/>
        </w:rPr>
        <w:t>;</w:t>
      </w:r>
      <w:r w:rsidRPr="005945BF">
        <w:rPr>
          <w:rFonts w:ascii="Book Antiqua" w:hAnsi="Book Antiqua"/>
          <w:sz w:val="24"/>
          <w:szCs w:val="24"/>
        </w:rPr>
        <w:t xml:space="preserve"> IPI</w:t>
      </w:r>
      <w:r w:rsidR="00CF5EBF">
        <w:rPr>
          <w:rFonts w:ascii="Book Antiqua" w:hAnsi="Book Antiqua" w:hint="eastAsia"/>
          <w:sz w:val="24"/>
          <w:szCs w:val="24"/>
          <w:lang w:eastAsia="zh-CN"/>
        </w:rPr>
        <w:t xml:space="preserve">: </w:t>
      </w:r>
      <w:r w:rsidRPr="00CF5EBF">
        <w:rPr>
          <w:rFonts w:ascii="Book Antiqua" w:hAnsi="Book Antiqua"/>
          <w:caps/>
          <w:sz w:val="24"/>
          <w:szCs w:val="24"/>
        </w:rPr>
        <w:t>i</w:t>
      </w:r>
      <w:r w:rsidRPr="005945BF">
        <w:rPr>
          <w:rFonts w:ascii="Book Antiqua" w:hAnsi="Book Antiqua"/>
          <w:sz w:val="24"/>
          <w:szCs w:val="24"/>
        </w:rPr>
        <w:t>pilimumab</w:t>
      </w:r>
      <w:r w:rsidR="00CF5EBF">
        <w:rPr>
          <w:rFonts w:ascii="Book Antiqua" w:hAnsi="Book Antiqua" w:hint="eastAsia"/>
          <w:sz w:val="24"/>
          <w:szCs w:val="24"/>
          <w:lang w:eastAsia="zh-CN"/>
        </w:rPr>
        <w:t>;</w:t>
      </w:r>
      <w:r w:rsidRPr="005945BF">
        <w:rPr>
          <w:rFonts w:ascii="Book Antiqua" w:hAnsi="Book Antiqua"/>
          <w:sz w:val="24"/>
          <w:szCs w:val="24"/>
        </w:rPr>
        <w:t xml:space="preserve"> TREME</w:t>
      </w:r>
      <w:r w:rsidR="00CF5EBF">
        <w:rPr>
          <w:rFonts w:ascii="Book Antiqua" w:hAnsi="Book Antiqua" w:hint="eastAsia"/>
          <w:sz w:val="24"/>
          <w:szCs w:val="24"/>
          <w:lang w:eastAsia="zh-CN"/>
        </w:rPr>
        <w:t xml:space="preserve">: </w:t>
      </w:r>
      <w:r w:rsidRPr="00CF5EBF">
        <w:rPr>
          <w:rFonts w:ascii="Book Antiqua" w:hAnsi="Book Antiqua"/>
          <w:caps/>
          <w:sz w:val="24"/>
          <w:szCs w:val="24"/>
        </w:rPr>
        <w:t>t</w:t>
      </w:r>
      <w:r w:rsidRPr="005945BF">
        <w:rPr>
          <w:rFonts w:ascii="Book Antiqua" w:hAnsi="Book Antiqua"/>
          <w:sz w:val="24"/>
          <w:szCs w:val="24"/>
        </w:rPr>
        <w:t>remelimumab</w:t>
      </w:r>
      <w:r w:rsidR="00CF5EBF">
        <w:rPr>
          <w:rFonts w:ascii="Book Antiqua" w:hAnsi="Book Antiqua" w:hint="eastAsia"/>
          <w:sz w:val="24"/>
          <w:szCs w:val="24"/>
          <w:lang w:eastAsia="zh-CN"/>
        </w:rPr>
        <w:t>;</w:t>
      </w:r>
      <w:r w:rsidRPr="005945BF">
        <w:rPr>
          <w:rFonts w:ascii="Book Antiqua" w:hAnsi="Book Antiqua"/>
          <w:sz w:val="24"/>
          <w:szCs w:val="24"/>
        </w:rPr>
        <w:t xml:space="preserve"> DURVA</w:t>
      </w:r>
      <w:r w:rsidR="00CF5EBF">
        <w:rPr>
          <w:rFonts w:ascii="Book Antiqua" w:hAnsi="Book Antiqua" w:hint="eastAsia"/>
          <w:sz w:val="24"/>
          <w:szCs w:val="24"/>
          <w:lang w:eastAsia="zh-CN"/>
        </w:rPr>
        <w:t xml:space="preserve">: </w:t>
      </w:r>
      <w:r w:rsidRPr="00CF5EBF">
        <w:rPr>
          <w:rFonts w:ascii="Book Antiqua" w:hAnsi="Book Antiqua"/>
          <w:caps/>
          <w:sz w:val="24"/>
          <w:szCs w:val="24"/>
        </w:rPr>
        <w:t>d</w:t>
      </w:r>
      <w:r w:rsidRPr="005945BF">
        <w:rPr>
          <w:rFonts w:ascii="Book Antiqua" w:hAnsi="Book Antiqua"/>
          <w:sz w:val="24"/>
          <w:szCs w:val="24"/>
        </w:rPr>
        <w:t>urvalumab</w:t>
      </w:r>
      <w:r w:rsidR="00CF5EBF">
        <w:rPr>
          <w:rFonts w:ascii="Book Antiqua" w:hAnsi="Book Antiqua" w:hint="eastAsia"/>
          <w:sz w:val="24"/>
          <w:szCs w:val="24"/>
          <w:lang w:eastAsia="zh-CN"/>
        </w:rPr>
        <w:t>;</w:t>
      </w:r>
      <w:r w:rsidRPr="005945BF">
        <w:rPr>
          <w:rFonts w:ascii="Book Antiqua" w:hAnsi="Book Antiqua"/>
          <w:sz w:val="24"/>
          <w:szCs w:val="24"/>
        </w:rPr>
        <w:t xml:space="preserve"> PEMBRO</w:t>
      </w:r>
      <w:r w:rsidR="00CF5EBF">
        <w:rPr>
          <w:rFonts w:ascii="Book Antiqua" w:hAnsi="Book Antiqua" w:hint="eastAsia"/>
          <w:sz w:val="24"/>
          <w:szCs w:val="24"/>
          <w:lang w:eastAsia="zh-CN"/>
        </w:rPr>
        <w:t xml:space="preserve">: </w:t>
      </w:r>
      <w:r w:rsidRPr="00CF5EBF">
        <w:rPr>
          <w:rFonts w:ascii="Book Antiqua" w:hAnsi="Book Antiqua"/>
          <w:caps/>
          <w:sz w:val="24"/>
          <w:szCs w:val="24"/>
        </w:rPr>
        <w:t>p</w:t>
      </w:r>
      <w:r w:rsidRPr="005945BF">
        <w:rPr>
          <w:rFonts w:ascii="Book Antiqua" w:hAnsi="Book Antiqua"/>
          <w:sz w:val="24"/>
          <w:szCs w:val="24"/>
        </w:rPr>
        <w:t>embrolizumab</w:t>
      </w:r>
      <w:r w:rsidR="00CF5EBF">
        <w:rPr>
          <w:rFonts w:ascii="Book Antiqua" w:hAnsi="Book Antiqua" w:hint="eastAsia"/>
          <w:sz w:val="24"/>
          <w:szCs w:val="24"/>
          <w:lang w:eastAsia="zh-CN"/>
        </w:rPr>
        <w:t>;</w:t>
      </w:r>
      <w:r w:rsidRPr="005945BF">
        <w:rPr>
          <w:rFonts w:ascii="Book Antiqua" w:hAnsi="Book Antiqua"/>
          <w:sz w:val="24"/>
          <w:szCs w:val="24"/>
        </w:rPr>
        <w:t xml:space="preserve"> AVE</w:t>
      </w:r>
      <w:r w:rsidR="00CF5EBF">
        <w:rPr>
          <w:rFonts w:ascii="Book Antiqua" w:hAnsi="Book Antiqua" w:hint="eastAsia"/>
          <w:sz w:val="24"/>
          <w:szCs w:val="24"/>
          <w:lang w:eastAsia="zh-CN"/>
        </w:rPr>
        <w:t xml:space="preserve">: </w:t>
      </w:r>
      <w:r w:rsidRPr="00CF5EBF">
        <w:rPr>
          <w:rFonts w:ascii="Book Antiqua" w:hAnsi="Book Antiqua"/>
          <w:caps/>
          <w:sz w:val="24"/>
          <w:szCs w:val="24"/>
        </w:rPr>
        <w:t>a</w:t>
      </w:r>
      <w:r w:rsidRPr="005945BF">
        <w:rPr>
          <w:rFonts w:ascii="Book Antiqua" w:hAnsi="Book Antiqua"/>
          <w:sz w:val="24"/>
          <w:szCs w:val="24"/>
        </w:rPr>
        <w:t>velumab, TRAS</w:t>
      </w:r>
      <w:r w:rsidR="00CF5EBF">
        <w:rPr>
          <w:rFonts w:ascii="Book Antiqua" w:hAnsi="Book Antiqua" w:hint="eastAsia"/>
          <w:sz w:val="24"/>
          <w:szCs w:val="24"/>
          <w:lang w:eastAsia="zh-CN"/>
        </w:rPr>
        <w:t xml:space="preserve">: </w:t>
      </w:r>
      <w:r w:rsidRPr="00CF5EBF">
        <w:rPr>
          <w:rFonts w:ascii="Book Antiqua" w:hAnsi="Book Antiqua"/>
          <w:caps/>
          <w:sz w:val="24"/>
          <w:szCs w:val="24"/>
        </w:rPr>
        <w:t>t</w:t>
      </w:r>
      <w:r w:rsidRPr="005945BF">
        <w:rPr>
          <w:rFonts w:ascii="Book Antiqua" w:hAnsi="Book Antiqua"/>
          <w:sz w:val="24"/>
          <w:szCs w:val="24"/>
        </w:rPr>
        <w:t>rastuzumab</w:t>
      </w:r>
      <w:r w:rsidR="00CF5EBF">
        <w:rPr>
          <w:rFonts w:ascii="Book Antiqua" w:hAnsi="Book Antiqua" w:hint="eastAsia"/>
          <w:sz w:val="24"/>
          <w:szCs w:val="24"/>
          <w:lang w:eastAsia="zh-CN"/>
        </w:rPr>
        <w:t xml:space="preserve">; </w:t>
      </w:r>
      <w:r w:rsidRPr="00CF5EBF">
        <w:rPr>
          <w:rFonts w:ascii="Book Antiqua" w:hAnsi="Book Antiqua"/>
          <w:caps/>
          <w:sz w:val="24"/>
          <w:szCs w:val="24"/>
        </w:rPr>
        <w:t>c</w:t>
      </w:r>
      <w:r w:rsidRPr="005945BF">
        <w:rPr>
          <w:rFonts w:ascii="Book Antiqua" w:hAnsi="Book Antiqua"/>
          <w:sz w:val="24"/>
          <w:szCs w:val="24"/>
        </w:rPr>
        <w:t>hemo</w:t>
      </w:r>
      <w:r w:rsidR="00CF5EBF">
        <w:rPr>
          <w:rFonts w:ascii="Book Antiqua" w:hAnsi="Book Antiqua" w:hint="eastAsia"/>
          <w:sz w:val="24"/>
          <w:szCs w:val="24"/>
          <w:lang w:eastAsia="zh-CN"/>
        </w:rPr>
        <w:t xml:space="preserve">: </w:t>
      </w:r>
      <w:r w:rsidRPr="00CF5EBF">
        <w:rPr>
          <w:rFonts w:ascii="Book Antiqua" w:hAnsi="Book Antiqua"/>
          <w:caps/>
          <w:sz w:val="24"/>
          <w:szCs w:val="24"/>
        </w:rPr>
        <w:t>c</w:t>
      </w:r>
      <w:r w:rsidRPr="005945BF">
        <w:rPr>
          <w:rFonts w:ascii="Book Antiqua" w:hAnsi="Book Antiqua"/>
          <w:sz w:val="24"/>
          <w:szCs w:val="24"/>
        </w:rPr>
        <w:t>hemotherapy</w:t>
      </w:r>
      <w:r w:rsidR="00CF5EBF">
        <w:rPr>
          <w:rFonts w:ascii="Book Antiqua" w:hAnsi="Book Antiqua" w:hint="eastAsia"/>
          <w:sz w:val="24"/>
          <w:szCs w:val="24"/>
          <w:lang w:eastAsia="zh-CN"/>
        </w:rPr>
        <w:t>;</w:t>
      </w:r>
      <w:r w:rsidRPr="005945BF">
        <w:rPr>
          <w:rFonts w:ascii="Book Antiqua" w:hAnsi="Book Antiqua"/>
          <w:sz w:val="24"/>
          <w:szCs w:val="24"/>
        </w:rPr>
        <w:t xml:space="preserve"> AE</w:t>
      </w:r>
      <w:r w:rsidR="00CF5EBF">
        <w:rPr>
          <w:rFonts w:ascii="Book Antiqua" w:hAnsi="Book Antiqua" w:hint="eastAsia"/>
          <w:sz w:val="24"/>
          <w:szCs w:val="24"/>
          <w:lang w:eastAsia="zh-CN"/>
        </w:rPr>
        <w:t xml:space="preserve">: </w:t>
      </w:r>
      <w:r w:rsidRPr="00CF5EBF">
        <w:rPr>
          <w:rFonts w:ascii="Book Antiqua" w:hAnsi="Book Antiqua"/>
          <w:caps/>
          <w:sz w:val="24"/>
          <w:szCs w:val="24"/>
        </w:rPr>
        <w:t>a</w:t>
      </w:r>
      <w:r w:rsidRPr="005945BF">
        <w:rPr>
          <w:rFonts w:ascii="Book Antiqua" w:hAnsi="Book Antiqua"/>
          <w:sz w:val="24"/>
          <w:szCs w:val="24"/>
        </w:rPr>
        <w:t>dverse events</w:t>
      </w:r>
      <w:r w:rsidR="00CF5EBF">
        <w:rPr>
          <w:rFonts w:ascii="Book Antiqua" w:hAnsi="Book Antiqua" w:hint="eastAsia"/>
          <w:sz w:val="24"/>
          <w:szCs w:val="24"/>
          <w:lang w:eastAsia="zh-CN"/>
        </w:rPr>
        <w:t>;</w:t>
      </w:r>
      <w:r w:rsidRPr="005945BF">
        <w:rPr>
          <w:rFonts w:ascii="Book Antiqua" w:hAnsi="Book Antiqua"/>
          <w:sz w:val="24"/>
          <w:szCs w:val="24"/>
        </w:rPr>
        <w:t xml:space="preserve"> SAE</w:t>
      </w:r>
      <w:r w:rsidR="00CF5EBF">
        <w:rPr>
          <w:rFonts w:ascii="Book Antiqua" w:hAnsi="Book Antiqua" w:hint="eastAsia"/>
          <w:sz w:val="24"/>
          <w:szCs w:val="24"/>
          <w:lang w:eastAsia="zh-CN"/>
        </w:rPr>
        <w:t xml:space="preserve">: </w:t>
      </w:r>
      <w:r w:rsidRPr="00CF5EBF">
        <w:rPr>
          <w:rFonts w:ascii="Book Antiqua" w:hAnsi="Book Antiqua"/>
          <w:caps/>
          <w:sz w:val="24"/>
          <w:szCs w:val="24"/>
        </w:rPr>
        <w:t>s</w:t>
      </w:r>
      <w:r w:rsidRPr="005945BF">
        <w:rPr>
          <w:rFonts w:ascii="Book Antiqua" w:hAnsi="Book Antiqua"/>
          <w:sz w:val="24"/>
          <w:szCs w:val="24"/>
        </w:rPr>
        <w:t>erious adverse events</w:t>
      </w:r>
      <w:r w:rsidR="00CF5EBF">
        <w:rPr>
          <w:rFonts w:ascii="Book Antiqua" w:hAnsi="Book Antiqua" w:hint="eastAsia"/>
          <w:sz w:val="24"/>
          <w:szCs w:val="24"/>
          <w:lang w:eastAsia="zh-CN"/>
        </w:rPr>
        <w:t>;</w:t>
      </w:r>
      <w:r w:rsidRPr="005945BF">
        <w:rPr>
          <w:rFonts w:ascii="Book Antiqua" w:hAnsi="Book Antiqua"/>
          <w:sz w:val="24"/>
          <w:szCs w:val="24"/>
        </w:rPr>
        <w:t xml:space="preserve"> DLT</w:t>
      </w:r>
      <w:r w:rsidR="00CF5EBF">
        <w:rPr>
          <w:rFonts w:ascii="Book Antiqua" w:hAnsi="Book Antiqua" w:hint="eastAsia"/>
          <w:sz w:val="24"/>
          <w:szCs w:val="24"/>
          <w:lang w:eastAsia="zh-CN"/>
        </w:rPr>
        <w:t xml:space="preserve">: </w:t>
      </w:r>
      <w:r w:rsidRPr="00CF5EBF">
        <w:rPr>
          <w:rFonts w:ascii="Book Antiqua" w:hAnsi="Book Antiqua"/>
          <w:caps/>
          <w:sz w:val="24"/>
          <w:szCs w:val="24"/>
        </w:rPr>
        <w:t>d</w:t>
      </w:r>
      <w:r w:rsidRPr="005945BF">
        <w:rPr>
          <w:rFonts w:ascii="Book Antiqua" w:hAnsi="Book Antiqua"/>
          <w:sz w:val="24"/>
          <w:szCs w:val="24"/>
        </w:rPr>
        <w:t>ose limiting toxicities</w:t>
      </w:r>
      <w:r w:rsidR="00CF5EBF">
        <w:rPr>
          <w:rFonts w:ascii="Book Antiqua" w:hAnsi="Book Antiqua" w:hint="eastAsia"/>
          <w:sz w:val="24"/>
          <w:szCs w:val="24"/>
          <w:lang w:eastAsia="zh-CN"/>
        </w:rPr>
        <w:t>;</w:t>
      </w:r>
      <w:r w:rsidRPr="005945BF">
        <w:rPr>
          <w:rFonts w:ascii="Book Antiqua" w:hAnsi="Book Antiqua"/>
          <w:sz w:val="24"/>
          <w:szCs w:val="24"/>
        </w:rPr>
        <w:t xml:space="preserve"> DOR</w:t>
      </w:r>
      <w:r w:rsidR="00CF5EBF">
        <w:rPr>
          <w:rFonts w:ascii="Book Antiqua" w:hAnsi="Book Antiqua" w:hint="eastAsia"/>
          <w:sz w:val="24"/>
          <w:szCs w:val="24"/>
          <w:lang w:eastAsia="zh-CN"/>
        </w:rPr>
        <w:t xml:space="preserve">: </w:t>
      </w:r>
      <w:r w:rsidRPr="00CF5EBF">
        <w:rPr>
          <w:rFonts w:ascii="Book Antiqua" w:hAnsi="Book Antiqua"/>
          <w:caps/>
          <w:sz w:val="24"/>
          <w:szCs w:val="24"/>
        </w:rPr>
        <w:t>d</w:t>
      </w:r>
      <w:r w:rsidRPr="005945BF">
        <w:rPr>
          <w:rFonts w:ascii="Book Antiqua" w:hAnsi="Book Antiqua"/>
          <w:sz w:val="24"/>
          <w:szCs w:val="24"/>
        </w:rPr>
        <w:t>uration of response</w:t>
      </w:r>
      <w:r w:rsidR="00CF5EBF">
        <w:rPr>
          <w:rFonts w:ascii="Book Antiqua" w:hAnsi="Book Antiqua" w:hint="eastAsia"/>
          <w:sz w:val="24"/>
          <w:szCs w:val="24"/>
          <w:lang w:eastAsia="zh-CN"/>
        </w:rPr>
        <w:t xml:space="preserve">; </w:t>
      </w:r>
      <w:r w:rsidRPr="005945BF">
        <w:rPr>
          <w:rFonts w:ascii="Book Antiqua" w:hAnsi="Book Antiqua"/>
          <w:sz w:val="24"/>
          <w:szCs w:val="24"/>
        </w:rPr>
        <w:t>OS</w:t>
      </w:r>
      <w:r w:rsidR="00CF5EBF">
        <w:rPr>
          <w:rFonts w:ascii="Book Antiqua" w:hAnsi="Book Antiqua" w:hint="eastAsia"/>
          <w:sz w:val="24"/>
          <w:szCs w:val="24"/>
          <w:lang w:eastAsia="zh-CN"/>
        </w:rPr>
        <w:t xml:space="preserve">: </w:t>
      </w:r>
      <w:r w:rsidRPr="00CF5EBF">
        <w:rPr>
          <w:rFonts w:ascii="Book Antiqua" w:hAnsi="Book Antiqua"/>
          <w:caps/>
          <w:sz w:val="24"/>
          <w:szCs w:val="24"/>
        </w:rPr>
        <w:t>o</w:t>
      </w:r>
      <w:r w:rsidRPr="005945BF">
        <w:rPr>
          <w:rFonts w:ascii="Book Antiqua" w:hAnsi="Book Antiqua"/>
          <w:sz w:val="24"/>
          <w:szCs w:val="24"/>
        </w:rPr>
        <w:t>verall survival</w:t>
      </w:r>
      <w:r w:rsidR="00CF5EBF">
        <w:rPr>
          <w:rFonts w:ascii="Book Antiqua" w:hAnsi="Book Antiqua" w:hint="eastAsia"/>
          <w:sz w:val="24"/>
          <w:szCs w:val="24"/>
          <w:lang w:eastAsia="zh-CN"/>
        </w:rPr>
        <w:t>;</w:t>
      </w:r>
      <w:r w:rsidRPr="005945BF">
        <w:rPr>
          <w:rFonts w:ascii="Book Antiqua" w:hAnsi="Book Antiqua"/>
          <w:sz w:val="24"/>
          <w:szCs w:val="24"/>
        </w:rPr>
        <w:t xml:space="preserve"> QOL</w:t>
      </w:r>
      <w:r w:rsidR="00CF5EBF">
        <w:rPr>
          <w:rFonts w:ascii="Book Antiqua" w:hAnsi="Book Antiqua" w:hint="eastAsia"/>
          <w:sz w:val="24"/>
          <w:szCs w:val="24"/>
          <w:lang w:eastAsia="zh-CN"/>
        </w:rPr>
        <w:t xml:space="preserve">: </w:t>
      </w:r>
      <w:r w:rsidRPr="00CF5EBF">
        <w:rPr>
          <w:rFonts w:ascii="Book Antiqua" w:hAnsi="Book Antiqua"/>
          <w:caps/>
          <w:sz w:val="24"/>
          <w:szCs w:val="24"/>
        </w:rPr>
        <w:t>q</w:t>
      </w:r>
      <w:r w:rsidRPr="005945BF">
        <w:rPr>
          <w:rFonts w:ascii="Book Antiqua" w:hAnsi="Book Antiqua"/>
          <w:sz w:val="24"/>
          <w:szCs w:val="24"/>
        </w:rPr>
        <w:t>uality of life</w:t>
      </w:r>
      <w:r w:rsidR="00CF5EBF">
        <w:rPr>
          <w:rFonts w:ascii="Book Antiqua" w:hAnsi="Book Antiqua" w:hint="eastAsia"/>
          <w:sz w:val="24"/>
          <w:szCs w:val="24"/>
          <w:lang w:eastAsia="zh-CN"/>
        </w:rPr>
        <w:t>;</w:t>
      </w:r>
      <w:r w:rsidRPr="005945BF">
        <w:rPr>
          <w:rFonts w:ascii="Book Antiqua" w:hAnsi="Book Antiqua"/>
          <w:sz w:val="24"/>
          <w:szCs w:val="24"/>
        </w:rPr>
        <w:t xml:space="preserve"> PFS</w:t>
      </w:r>
      <w:r w:rsidR="00CF5EBF">
        <w:rPr>
          <w:rFonts w:ascii="Book Antiqua" w:hAnsi="Book Antiqua" w:hint="eastAsia"/>
          <w:sz w:val="24"/>
          <w:szCs w:val="24"/>
          <w:lang w:eastAsia="zh-CN"/>
        </w:rPr>
        <w:t xml:space="preserve">: </w:t>
      </w:r>
      <w:r w:rsidRPr="00CF5EBF">
        <w:rPr>
          <w:rFonts w:ascii="Book Antiqua" w:hAnsi="Book Antiqua"/>
          <w:caps/>
          <w:sz w:val="24"/>
          <w:szCs w:val="24"/>
        </w:rPr>
        <w:t>p</w:t>
      </w:r>
      <w:r w:rsidRPr="005945BF">
        <w:rPr>
          <w:rFonts w:ascii="Book Antiqua" w:hAnsi="Book Antiqua"/>
          <w:sz w:val="24"/>
          <w:szCs w:val="24"/>
        </w:rPr>
        <w:t>rogression free disease</w:t>
      </w:r>
      <w:r w:rsidR="00CF5EBF">
        <w:rPr>
          <w:rFonts w:ascii="Book Antiqua" w:hAnsi="Book Antiqua" w:hint="eastAsia"/>
          <w:sz w:val="24"/>
          <w:szCs w:val="24"/>
          <w:lang w:eastAsia="zh-CN"/>
        </w:rPr>
        <w:t>;</w:t>
      </w:r>
      <w:r w:rsidRPr="005945BF">
        <w:rPr>
          <w:rFonts w:ascii="Book Antiqua" w:hAnsi="Book Antiqua"/>
          <w:sz w:val="24"/>
          <w:szCs w:val="24"/>
        </w:rPr>
        <w:t xml:space="preserve"> ir-PFS</w:t>
      </w:r>
      <w:r w:rsidR="00CF5EBF">
        <w:rPr>
          <w:rFonts w:ascii="Book Antiqua" w:hAnsi="Book Antiqua" w:hint="eastAsia"/>
          <w:sz w:val="24"/>
          <w:szCs w:val="24"/>
          <w:lang w:eastAsia="zh-CN"/>
        </w:rPr>
        <w:t>:</w:t>
      </w:r>
      <w:r w:rsidRPr="005945BF">
        <w:rPr>
          <w:rFonts w:ascii="Book Antiqua" w:hAnsi="Book Antiqua"/>
          <w:sz w:val="24"/>
          <w:szCs w:val="24"/>
        </w:rPr>
        <w:t xml:space="preserve"> </w:t>
      </w:r>
      <w:r w:rsidRPr="00CF5EBF">
        <w:rPr>
          <w:rFonts w:ascii="Book Antiqua" w:hAnsi="Book Antiqua"/>
          <w:caps/>
          <w:sz w:val="24"/>
          <w:szCs w:val="24"/>
        </w:rPr>
        <w:t>i</w:t>
      </w:r>
      <w:r w:rsidRPr="005945BF">
        <w:rPr>
          <w:rFonts w:ascii="Book Antiqua" w:hAnsi="Book Antiqua"/>
          <w:sz w:val="24"/>
          <w:szCs w:val="24"/>
        </w:rPr>
        <w:t>mmune-related progression free disease</w:t>
      </w:r>
      <w:r w:rsidR="00CF5EBF">
        <w:rPr>
          <w:rFonts w:ascii="Book Antiqua" w:hAnsi="Book Antiqua" w:hint="eastAsia"/>
          <w:sz w:val="24"/>
          <w:szCs w:val="24"/>
          <w:lang w:eastAsia="zh-CN"/>
        </w:rPr>
        <w:t>;</w:t>
      </w:r>
      <w:r w:rsidRPr="005945BF">
        <w:rPr>
          <w:rFonts w:ascii="Book Antiqua" w:hAnsi="Book Antiqua"/>
          <w:sz w:val="24"/>
          <w:szCs w:val="24"/>
        </w:rPr>
        <w:t xml:space="preserve"> PFR</w:t>
      </w:r>
      <w:r w:rsidR="00CF5EBF">
        <w:rPr>
          <w:rFonts w:ascii="Book Antiqua" w:hAnsi="Book Antiqua" w:hint="eastAsia"/>
          <w:sz w:val="24"/>
          <w:szCs w:val="24"/>
          <w:lang w:eastAsia="zh-CN"/>
        </w:rPr>
        <w:t xml:space="preserve">: </w:t>
      </w:r>
      <w:r w:rsidRPr="00CF5EBF">
        <w:rPr>
          <w:rFonts w:ascii="Book Antiqua" w:hAnsi="Book Antiqua"/>
          <w:caps/>
          <w:sz w:val="24"/>
          <w:szCs w:val="24"/>
        </w:rPr>
        <w:lastRenderedPageBreak/>
        <w:t>p</w:t>
      </w:r>
      <w:r w:rsidRPr="005945BF">
        <w:rPr>
          <w:rFonts w:ascii="Book Antiqua" w:hAnsi="Book Antiqua"/>
          <w:sz w:val="24"/>
          <w:szCs w:val="24"/>
        </w:rPr>
        <w:t>rogression-free rate</w:t>
      </w:r>
      <w:r w:rsidR="00CF5EBF">
        <w:rPr>
          <w:rFonts w:ascii="Book Antiqua" w:hAnsi="Book Antiqua" w:hint="eastAsia"/>
          <w:sz w:val="24"/>
          <w:szCs w:val="24"/>
          <w:lang w:eastAsia="zh-CN"/>
        </w:rPr>
        <w:t>;</w:t>
      </w:r>
      <w:r w:rsidRPr="005945BF">
        <w:rPr>
          <w:rFonts w:ascii="Book Antiqua" w:hAnsi="Book Antiqua"/>
          <w:sz w:val="24"/>
          <w:szCs w:val="24"/>
        </w:rPr>
        <w:t xml:space="preserve"> ORR</w:t>
      </w:r>
      <w:r w:rsidR="00CF5EBF">
        <w:rPr>
          <w:rFonts w:ascii="Book Antiqua" w:hAnsi="Book Antiqua" w:hint="eastAsia"/>
          <w:sz w:val="24"/>
          <w:szCs w:val="24"/>
          <w:lang w:eastAsia="zh-CN"/>
        </w:rPr>
        <w:t xml:space="preserve">: </w:t>
      </w:r>
      <w:r w:rsidRPr="00CF5EBF">
        <w:rPr>
          <w:rFonts w:ascii="Book Antiqua" w:hAnsi="Book Antiqua"/>
          <w:caps/>
          <w:sz w:val="24"/>
          <w:szCs w:val="24"/>
        </w:rPr>
        <w:t>o</w:t>
      </w:r>
      <w:r w:rsidRPr="005945BF">
        <w:rPr>
          <w:rFonts w:ascii="Book Antiqua" w:hAnsi="Book Antiqua"/>
          <w:sz w:val="24"/>
          <w:szCs w:val="24"/>
        </w:rPr>
        <w:t>bjective response rate</w:t>
      </w:r>
      <w:r w:rsidR="00CF5EBF">
        <w:rPr>
          <w:rFonts w:ascii="Book Antiqua" w:hAnsi="Book Antiqua" w:hint="eastAsia"/>
          <w:sz w:val="24"/>
          <w:szCs w:val="24"/>
          <w:lang w:eastAsia="zh-CN"/>
        </w:rPr>
        <w:t>;</w:t>
      </w:r>
      <w:r w:rsidRPr="005945BF">
        <w:rPr>
          <w:rFonts w:ascii="Book Antiqua" w:hAnsi="Book Antiqua"/>
          <w:sz w:val="24"/>
          <w:szCs w:val="24"/>
        </w:rPr>
        <w:t xml:space="preserve"> RR</w:t>
      </w:r>
      <w:r w:rsidR="00CF5EBF">
        <w:rPr>
          <w:rFonts w:ascii="Book Antiqua" w:hAnsi="Book Antiqua" w:hint="eastAsia"/>
          <w:sz w:val="24"/>
          <w:szCs w:val="24"/>
          <w:lang w:eastAsia="zh-CN"/>
        </w:rPr>
        <w:t xml:space="preserve">: </w:t>
      </w:r>
      <w:r w:rsidRPr="00CF5EBF">
        <w:rPr>
          <w:rFonts w:ascii="Book Antiqua" w:hAnsi="Book Antiqua"/>
          <w:caps/>
          <w:sz w:val="24"/>
          <w:szCs w:val="24"/>
        </w:rPr>
        <w:t>r</w:t>
      </w:r>
      <w:r w:rsidRPr="005945BF">
        <w:rPr>
          <w:rFonts w:ascii="Book Antiqua" w:hAnsi="Book Antiqua"/>
          <w:sz w:val="24"/>
          <w:szCs w:val="24"/>
        </w:rPr>
        <w:t>esponse rate</w:t>
      </w:r>
      <w:r w:rsidR="00CF5EBF">
        <w:rPr>
          <w:rFonts w:ascii="Book Antiqua" w:hAnsi="Book Antiqua" w:hint="eastAsia"/>
          <w:sz w:val="24"/>
          <w:szCs w:val="24"/>
          <w:lang w:eastAsia="zh-CN"/>
        </w:rPr>
        <w:t xml:space="preserve">; </w:t>
      </w:r>
      <w:r w:rsidRPr="005945BF">
        <w:rPr>
          <w:rFonts w:ascii="Book Antiqua" w:hAnsi="Book Antiqua"/>
          <w:sz w:val="24"/>
          <w:szCs w:val="24"/>
        </w:rPr>
        <w:t>pathCR</w:t>
      </w:r>
      <w:r w:rsidR="00CF5EBF">
        <w:rPr>
          <w:rFonts w:ascii="Book Antiqua" w:hAnsi="Book Antiqua" w:hint="eastAsia"/>
          <w:sz w:val="24"/>
          <w:szCs w:val="24"/>
          <w:lang w:eastAsia="zh-CN"/>
        </w:rPr>
        <w:t xml:space="preserve">: </w:t>
      </w:r>
      <w:r w:rsidRPr="00CF5EBF">
        <w:rPr>
          <w:rFonts w:ascii="Book Antiqua" w:hAnsi="Book Antiqua"/>
          <w:caps/>
          <w:sz w:val="24"/>
          <w:szCs w:val="24"/>
        </w:rPr>
        <w:t>p</w:t>
      </w:r>
      <w:r w:rsidRPr="005945BF">
        <w:rPr>
          <w:rFonts w:ascii="Book Antiqua" w:hAnsi="Book Antiqua"/>
          <w:sz w:val="24"/>
          <w:szCs w:val="24"/>
        </w:rPr>
        <w:t>athologic complete response, RFS</w:t>
      </w:r>
      <w:r w:rsidR="00CF5EBF">
        <w:rPr>
          <w:rFonts w:ascii="Book Antiqua" w:hAnsi="Book Antiqua" w:hint="eastAsia"/>
          <w:sz w:val="24"/>
          <w:szCs w:val="24"/>
          <w:lang w:eastAsia="zh-CN"/>
        </w:rPr>
        <w:t xml:space="preserve">: </w:t>
      </w:r>
      <w:r w:rsidRPr="00CF5EBF">
        <w:rPr>
          <w:rFonts w:ascii="Book Antiqua" w:hAnsi="Book Antiqua"/>
          <w:caps/>
          <w:sz w:val="24"/>
          <w:szCs w:val="24"/>
        </w:rPr>
        <w:t>r</w:t>
      </w:r>
      <w:r w:rsidRPr="005945BF">
        <w:rPr>
          <w:rFonts w:ascii="Book Antiqua" w:hAnsi="Book Antiqua"/>
          <w:sz w:val="24"/>
          <w:szCs w:val="24"/>
        </w:rPr>
        <w:t>elapse-free survival</w:t>
      </w:r>
      <w:r w:rsidR="00CF5EBF">
        <w:rPr>
          <w:rFonts w:ascii="Book Antiqua" w:hAnsi="Book Antiqua" w:hint="eastAsia"/>
          <w:sz w:val="24"/>
          <w:szCs w:val="24"/>
          <w:lang w:eastAsia="zh-CN"/>
        </w:rPr>
        <w:t>;</w:t>
      </w:r>
      <w:r w:rsidRPr="005945BF">
        <w:rPr>
          <w:rFonts w:ascii="Book Antiqua" w:hAnsi="Book Antiqua"/>
          <w:sz w:val="24"/>
          <w:szCs w:val="24"/>
        </w:rPr>
        <w:t xml:space="preserve"> DR</w:t>
      </w:r>
      <w:r w:rsidR="00CF5EBF">
        <w:rPr>
          <w:rFonts w:ascii="Book Antiqua" w:hAnsi="Book Antiqua" w:hint="eastAsia"/>
          <w:sz w:val="24"/>
          <w:szCs w:val="24"/>
          <w:lang w:eastAsia="zh-CN"/>
        </w:rPr>
        <w:t xml:space="preserve">: </w:t>
      </w:r>
      <w:r w:rsidRPr="00CF5EBF">
        <w:rPr>
          <w:rFonts w:ascii="Book Antiqua" w:hAnsi="Book Antiqua"/>
          <w:caps/>
          <w:sz w:val="24"/>
          <w:szCs w:val="24"/>
        </w:rPr>
        <w:t>d</w:t>
      </w:r>
      <w:r w:rsidRPr="005945BF">
        <w:rPr>
          <w:rFonts w:ascii="Book Antiqua" w:hAnsi="Book Antiqua"/>
          <w:sz w:val="24"/>
          <w:szCs w:val="24"/>
        </w:rPr>
        <w:t>isease response</w:t>
      </w:r>
      <w:r w:rsidR="00CF5EBF">
        <w:rPr>
          <w:rFonts w:ascii="Book Antiqua" w:hAnsi="Book Antiqua" w:hint="eastAsia"/>
          <w:sz w:val="24"/>
          <w:szCs w:val="24"/>
          <w:lang w:eastAsia="zh-CN"/>
        </w:rPr>
        <w:t>;</w:t>
      </w:r>
      <w:r w:rsidRPr="005945BF">
        <w:rPr>
          <w:rFonts w:ascii="Book Antiqua" w:hAnsi="Book Antiqua"/>
          <w:sz w:val="24"/>
          <w:szCs w:val="24"/>
        </w:rPr>
        <w:t xml:space="preserve"> DDC</w:t>
      </w:r>
      <w:r w:rsidR="00CF5EBF">
        <w:rPr>
          <w:rFonts w:ascii="Book Antiqua" w:hAnsi="Book Antiqua" w:hint="eastAsia"/>
          <w:sz w:val="24"/>
          <w:szCs w:val="24"/>
          <w:lang w:eastAsia="zh-CN"/>
        </w:rPr>
        <w:t xml:space="preserve">: </w:t>
      </w:r>
      <w:r w:rsidRPr="00CF5EBF">
        <w:rPr>
          <w:rFonts w:ascii="Book Antiqua" w:hAnsi="Book Antiqua"/>
          <w:caps/>
          <w:sz w:val="24"/>
          <w:szCs w:val="24"/>
        </w:rPr>
        <w:t>d</w:t>
      </w:r>
      <w:r w:rsidRPr="005945BF">
        <w:rPr>
          <w:rFonts w:ascii="Book Antiqua" w:hAnsi="Book Antiqua"/>
          <w:sz w:val="24"/>
          <w:szCs w:val="24"/>
        </w:rPr>
        <w:t>uration disease control</w:t>
      </w:r>
      <w:r w:rsidR="00CF5EBF">
        <w:rPr>
          <w:rFonts w:ascii="Book Antiqua" w:hAnsi="Book Antiqua" w:hint="eastAsia"/>
          <w:sz w:val="24"/>
          <w:szCs w:val="24"/>
          <w:lang w:eastAsia="zh-CN"/>
        </w:rPr>
        <w:t xml:space="preserve">; </w:t>
      </w:r>
      <w:r w:rsidRPr="005945BF">
        <w:rPr>
          <w:rFonts w:ascii="Book Antiqua" w:hAnsi="Book Antiqua"/>
          <w:sz w:val="24"/>
          <w:szCs w:val="24"/>
        </w:rPr>
        <w:t>BOR</w:t>
      </w:r>
      <w:r w:rsidR="00CF5EBF">
        <w:rPr>
          <w:rFonts w:ascii="Book Antiqua" w:hAnsi="Book Antiqua" w:hint="eastAsia"/>
          <w:sz w:val="24"/>
          <w:szCs w:val="24"/>
          <w:lang w:eastAsia="zh-CN"/>
        </w:rPr>
        <w:t xml:space="preserve">: </w:t>
      </w:r>
      <w:r w:rsidRPr="00CF5EBF">
        <w:rPr>
          <w:rFonts w:ascii="Book Antiqua" w:hAnsi="Book Antiqua"/>
          <w:caps/>
          <w:sz w:val="24"/>
          <w:szCs w:val="24"/>
        </w:rPr>
        <w:t>b</w:t>
      </w:r>
      <w:r w:rsidRPr="005945BF">
        <w:rPr>
          <w:rFonts w:ascii="Book Antiqua" w:hAnsi="Book Antiqua"/>
          <w:sz w:val="24"/>
          <w:szCs w:val="24"/>
        </w:rPr>
        <w:t>est objective response</w:t>
      </w:r>
      <w:r w:rsidR="00CF5EBF">
        <w:rPr>
          <w:rFonts w:ascii="Book Antiqua" w:hAnsi="Book Antiqua" w:hint="eastAsia"/>
          <w:sz w:val="24"/>
          <w:szCs w:val="24"/>
          <w:lang w:eastAsia="zh-CN"/>
        </w:rPr>
        <w:t>;</w:t>
      </w:r>
      <w:r w:rsidRPr="005945BF">
        <w:rPr>
          <w:rFonts w:ascii="Book Antiqua" w:hAnsi="Book Antiqua"/>
          <w:sz w:val="24"/>
          <w:szCs w:val="24"/>
        </w:rPr>
        <w:t xml:space="preserve"> DCR</w:t>
      </w:r>
      <w:r w:rsidR="00CF5EBF">
        <w:rPr>
          <w:rFonts w:ascii="Book Antiqua" w:hAnsi="Book Antiqua" w:hint="eastAsia"/>
          <w:sz w:val="24"/>
          <w:szCs w:val="24"/>
          <w:lang w:eastAsia="zh-CN"/>
        </w:rPr>
        <w:t xml:space="preserve">: </w:t>
      </w:r>
      <w:r w:rsidRPr="00CF5EBF">
        <w:rPr>
          <w:rFonts w:ascii="Book Antiqua" w:hAnsi="Book Antiqua"/>
          <w:caps/>
          <w:sz w:val="24"/>
          <w:szCs w:val="24"/>
        </w:rPr>
        <w:t>d</w:t>
      </w:r>
      <w:r w:rsidRPr="005945BF">
        <w:rPr>
          <w:rFonts w:ascii="Book Antiqua" w:hAnsi="Book Antiqua"/>
          <w:sz w:val="24"/>
          <w:szCs w:val="24"/>
        </w:rPr>
        <w:t>isease control rate</w:t>
      </w:r>
      <w:r w:rsidR="00CF5EBF">
        <w:rPr>
          <w:rFonts w:ascii="Book Antiqua" w:hAnsi="Book Antiqua" w:hint="eastAsia"/>
          <w:sz w:val="24"/>
          <w:szCs w:val="24"/>
          <w:lang w:eastAsia="zh-CN"/>
        </w:rPr>
        <w:t>;</w:t>
      </w:r>
      <w:r w:rsidRPr="005945BF">
        <w:rPr>
          <w:rFonts w:ascii="Book Antiqua" w:hAnsi="Book Antiqua"/>
          <w:sz w:val="24"/>
          <w:szCs w:val="24"/>
        </w:rPr>
        <w:t xml:space="preserve"> PD</w:t>
      </w:r>
      <w:r w:rsidR="00CF5EBF">
        <w:rPr>
          <w:rFonts w:ascii="Book Antiqua" w:hAnsi="Book Antiqua" w:hint="eastAsia"/>
          <w:sz w:val="24"/>
          <w:szCs w:val="24"/>
          <w:lang w:eastAsia="zh-CN"/>
        </w:rPr>
        <w:t xml:space="preserve">: </w:t>
      </w:r>
      <w:r w:rsidRPr="00CF5EBF">
        <w:rPr>
          <w:rFonts w:ascii="Book Antiqua" w:hAnsi="Book Antiqua"/>
          <w:caps/>
          <w:sz w:val="24"/>
          <w:szCs w:val="24"/>
        </w:rPr>
        <w:t>p</w:t>
      </w:r>
      <w:r w:rsidRPr="005945BF">
        <w:rPr>
          <w:rFonts w:ascii="Book Antiqua" w:hAnsi="Book Antiqua"/>
          <w:sz w:val="24"/>
          <w:szCs w:val="24"/>
        </w:rPr>
        <w:t>rogressive disease</w:t>
      </w:r>
      <w:r w:rsidR="00CF5EBF">
        <w:rPr>
          <w:rFonts w:ascii="Book Antiqua" w:hAnsi="Book Antiqua" w:hint="eastAsia"/>
          <w:sz w:val="24"/>
          <w:szCs w:val="24"/>
          <w:lang w:eastAsia="zh-CN"/>
        </w:rPr>
        <w:t>;</w:t>
      </w:r>
      <w:r w:rsidRPr="005945BF">
        <w:rPr>
          <w:rFonts w:ascii="Book Antiqua" w:hAnsi="Book Antiqua"/>
          <w:sz w:val="24"/>
          <w:szCs w:val="24"/>
        </w:rPr>
        <w:t xml:space="preserve"> CR</w:t>
      </w:r>
      <w:r w:rsidR="00CF5EBF">
        <w:rPr>
          <w:rFonts w:ascii="Book Antiqua" w:hAnsi="Book Antiqua" w:hint="eastAsia"/>
          <w:sz w:val="24"/>
          <w:szCs w:val="24"/>
          <w:lang w:eastAsia="zh-CN"/>
        </w:rPr>
        <w:t xml:space="preserve">: </w:t>
      </w:r>
      <w:r w:rsidRPr="00CF5EBF">
        <w:rPr>
          <w:rFonts w:ascii="Book Antiqua" w:hAnsi="Book Antiqua"/>
          <w:caps/>
          <w:sz w:val="24"/>
          <w:szCs w:val="24"/>
        </w:rPr>
        <w:t>c</w:t>
      </w:r>
      <w:r w:rsidRPr="005945BF">
        <w:rPr>
          <w:rFonts w:ascii="Book Antiqua" w:hAnsi="Book Antiqua"/>
          <w:sz w:val="24"/>
          <w:szCs w:val="24"/>
        </w:rPr>
        <w:t>omplete response</w:t>
      </w:r>
      <w:r w:rsidR="00CF5EBF">
        <w:rPr>
          <w:rFonts w:ascii="Book Antiqua" w:hAnsi="Book Antiqua" w:hint="eastAsia"/>
          <w:sz w:val="24"/>
          <w:szCs w:val="24"/>
          <w:lang w:eastAsia="zh-CN"/>
        </w:rPr>
        <w:t>;</w:t>
      </w:r>
      <w:r w:rsidRPr="005945BF">
        <w:rPr>
          <w:rFonts w:ascii="Book Antiqua" w:hAnsi="Book Antiqua"/>
          <w:sz w:val="24"/>
          <w:szCs w:val="24"/>
        </w:rPr>
        <w:t xml:space="preserve"> PR</w:t>
      </w:r>
      <w:r w:rsidR="00CF5EBF">
        <w:rPr>
          <w:rFonts w:ascii="Book Antiqua" w:hAnsi="Book Antiqua" w:hint="eastAsia"/>
          <w:sz w:val="24"/>
          <w:szCs w:val="24"/>
          <w:lang w:eastAsia="zh-CN"/>
        </w:rPr>
        <w:t xml:space="preserve">: </w:t>
      </w:r>
      <w:r w:rsidRPr="00CF5EBF">
        <w:rPr>
          <w:rFonts w:ascii="Book Antiqua" w:hAnsi="Book Antiqua"/>
          <w:caps/>
          <w:sz w:val="24"/>
          <w:szCs w:val="24"/>
        </w:rPr>
        <w:t>p</w:t>
      </w:r>
      <w:r w:rsidRPr="005945BF">
        <w:rPr>
          <w:rFonts w:ascii="Book Antiqua" w:hAnsi="Book Antiqua"/>
          <w:sz w:val="24"/>
          <w:szCs w:val="24"/>
        </w:rPr>
        <w:t>artial response</w:t>
      </w:r>
      <w:r w:rsidR="00CF5EBF">
        <w:rPr>
          <w:rFonts w:ascii="Book Antiqua" w:hAnsi="Book Antiqua" w:hint="eastAsia"/>
          <w:sz w:val="24"/>
          <w:szCs w:val="24"/>
          <w:lang w:eastAsia="zh-CN"/>
        </w:rPr>
        <w:t xml:space="preserve">; </w:t>
      </w:r>
      <w:r w:rsidRPr="005945BF">
        <w:rPr>
          <w:rFonts w:ascii="Book Antiqua" w:hAnsi="Book Antiqua"/>
          <w:sz w:val="24"/>
          <w:szCs w:val="24"/>
        </w:rPr>
        <w:t>SD</w:t>
      </w:r>
      <w:r w:rsidR="00CF5EBF">
        <w:rPr>
          <w:rFonts w:ascii="Book Antiqua" w:hAnsi="Book Antiqua" w:hint="eastAsia"/>
          <w:sz w:val="24"/>
          <w:szCs w:val="24"/>
          <w:lang w:eastAsia="zh-CN"/>
        </w:rPr>
        <w:t xml:space="preserve">: </w:t>
      </w:r>
      <w:r w:rsidRPr="00CF5EBF">
        <w:rPr>
          <w:rFonts w:ascii="Book Antiqua" w:hAnsi="Book Antiqua"/>
          <w:caps/>
          <w:sz w:val="24"/>
          <w:szCs w:val="24"/>
        </w:rPr>
        <w:t>s</w:t>
      </w:r>
      <w:r w:rsidRPr="005945BF">
        <w:rPr>
          <w:rFonts w:ascii="Book Antiqua" w:hAnsi="Book Antiqua"/>
          <w:sz w:val="24"/>
          <w:szCs w:val="24"/>
        </w:rPr>
        <w:t>table disease</w:t>
      </w:r>
      <w:r w:rsidR="00CF5EBF">
        <w:rPr>
          <w:rFonts w:ascii="Book Antiqua" w:hAnsi="Book Antiqua" w:hint="eastAsia"/>
          <w:sz w:val="24"/>
          <w:szCs w:val="24"/>
          <w:lang w:eastAsia="zh-CN"/>
        </w:rPr>
        <w:t>;</w:t>
      </w:r>
      <w:r w:rsidRPr="005945BF">
        <w:rPr>
          <w:rFonts w:ascii="Book Antiqua" w:hAnsi="Book Antiqua"/>
          <w:sz w:val="24"/>
          <w:szCs w:val="24"/>
        </w:rPr>
        <w:t xml:space="preserve"> TTR</w:t>
      </w:r>
      <w:r w:rsidR="00CF5EBF">
        <w:rPr>
          <w:rFonts w:ascii="Book Antiqua" w:hAnsi="Book Antiqua" w:hint="eastAsia"/>
          <w:sz w:val="24"/>
          <w:szCs w:val="24"/>
          <w:lang w:eastAsia="zh-CN"/>
        </w:rPr>
        <w:t xml:space="preserve">: </w:t>
      </w:r>
      <w:r w:rsidRPr="00CF5EBF">
        <w:rPr>
          <w:rFonts w:ascii="Book Antiqua" w:hAnsi="Book Antiqua"/>
          <w:caps/>
          <w:sz w:val="24"/>
          <w:szCs w:val="24"/>
        </w:rPr>
        <w:t>t</w:t>
      </w:r>
      <w:r w:rsidRPr="005945BF">
        <w:rPr>
          <w:rFonts w:ascii="Book Antiqua" w:hAnsi="Book Antiqua"/>
          <w:sz w:val="24"/>
          <w:szCs w:val="24"/>
        </w:rPr>
        <w:t>ime to response</w:t>
      </w:r>
      <w:r w:rsidR="00CF5EBF">
        <w:rPr>
          <w:rFonts w:ascii="Book Antiqua" w:hAnsi="Book Antiqua" w:hint="eastAsia"/>
          <w:sz w:val="24"/>
          <w:szCs w:val="24"/>
          <w:lang w:eastAsia="zh-CN"/>
        </w:rPr>
        <w:t>;</w:t>
      </w:r>
      <w:r w:rsidRPr="005945BF">
        <w:rPr>
          <w:rFonts w:ascii="Book Antiqua" w:hAnsi="Book Antiqua"/>
          <w:sz w:val="24"/>
          <w:szCs w:val="24"/>
        </w:rPr>
        <w:t xml:space="preserve"> NET</w:t>
      </w:r>
      <w:r w:rsidR="00CF5EBF">
        <w:rPr>
          <w:rFonts w:ascii="Book Antiqua" w:hAnsi="Book Antiqua" w:hint="eastAsia"/>
          <w:sz w:val="24"/>
          <w:szCs w:val="24"/>
          <w:lang w:eastAsia="zh-CN"/>
        </w:rPr>
        <w:t xml:space="preserve">: </w:t>
      </w:r>
      <w:r w:rsidRPr="00CF5EBF">
        <w:rPr>
          <w:rFonts w:ascii="Book Antiqua" w:hAnsi="Book Antiqua"/>
          <w:caps/>
          <w:sz w:val="24"/>
          <w:szCs w:val="24"/>
        </w:rPr>
        <w:t>n</w:t>
      </w:r>
      <w:r w:rsidRPr="005945BF">
        <w:rPr>
          <w:rFonts w:ascii="Book Antiqua" w:hAnsi="Book Antiqua"/>
          <w:sz w:val="24"/>
          <w:szCs w:val="24"/>
        </w:rPr>
        <w:t>euroendocrine tumors</w:t>
      </w:r>
      <w:r w:rsidR="00CF5EBF">
        <w:rPr>
          <w:rFonts w:ascii="Book Antiqua" w:hAnsi="Book Antiqua" w:hint="eastAsia"/>
          <w:sz w:val="24"/>
          <w:szCs w:val="24"/>
          <w:lang w:eastAsia="zh-CN"/>
        </w:rPr>
        <w:t>;</w:t>
      </w:r>
      <w:r w:rsidRPr="005945BF">
        <w:rPr>
          <w:rFonts w:ascii="Book Antiqua" w:hAnsi="Book Antiqua"/>
          <w:sz w:val="24"/>
          <w:szCs w:val="24"/>
        </w:rPr>
        <w:t xml:space="preserve"> SqCC</w:t>
      </w:r>
      <w:r w:rsidR="00CF5EBF">
        <w:rPr>
          <w:rFonts w:ascii="Book Antiqua" w:hAnsi="Book Antiqua" w:hint="eastAsia"/>
          <w:sz w:val="24"/>
          <w:szCs w:val="24"/>
          <w:lang w:eastAsia="zh-CN"/>
        </w:rPr>
        <w:t xml:space="preserve">: </w:t>
      </w:r>
      <w:r w:rsidRPr="00CF5EBF">
        <w:rPr>
          <w:rFonts w:ascii="Book Antiqua" w:hAnsi="Book Antiqua"/>
          <w:caps/>
          <w:sz w:val="24"/>
          <w:szCs w:val="24"/>
        </w:rPr>
        <w:t>s</w:t>
      </w:r>
      <w:r w:rsidRPr="005945BF">
        <w:rPr>
          <w:rFonts w:ascii="Book Antiqua" w:hAnsi="Book Antiqua"/>
          <w:sz w:val="24"/>
          <w:szCs w:val="24"/>
        </w:rPr>
        <w:t>quamous cell carcinoma</w:t>
      </w:r>
      <w:r w:rsidR="00CF5EBF">
        <w:rPr>
          <w:rFonts w:ascii="Book Antiqua" w:hAnsi="Book Antiqua" w:hint="eastAsia"/>
          <w:sz w:val="24"/>
          <w:szCs w:val="24"/>
          <w:lang w:eastAsia="zh-CN"/>
        </w:rPr>
        <w:t xml:space="preserve">; </w:t>
      </w:r>
      <w:r w:rsidRPr="005945BF">
        <w:rPr>
          <w:rFonts w:ascii="Book Antiqua" w:hAnsi="Book Antiqua"/>
          <w:sz w:val="24"/>
          <w:szCs w:val="24"/>
        </w:rPr>
        <w:t>GIST</w:t>
      </w:r>
      <w:r w:rsidR="00CF5EBF">
        <w:rPr>
          <w:rFonts w:ascii="Book Antiqua" w:hAnsi="Book Antiqua" w:hint="eastAsia"/>
          <w:sz w:val="24"/>
          <w:szCs w:val="24"/>
          <w:lang w:eastAsia="zh-CN"/>
        </w:rPr>
        <w:t>:</w:t>
      </w:r>
      <w:r w:rsidR="00CF5EBF" w:rsidRPr="00CF5EBF">
        <w:rPr>
          <w:rFonts w:ascii="Book Antiqua" w:hAnsi="Book Antiqua" w:hint="eastAsia"/>
          <w:caps/>
          <w:sz w:val="24"/>
          <w:szCs w:val="24"/>
          <w:lang w:eastAsia="zh-CN"/>
        </w:rPr>
        <w:t xml:space="preserve"> </w:t>
      </w:r>
      <w:r w:rsidRPr="00CF5EBF">
        <w:rPr>
          <w:rFonts w:ascii="Book Antiqua" w:hAnsi="Book Antiqua"/>
          <w:caps/>
          <w:sz w:val="24"/>
          <w:szCs w:val="24"/>
        </w:rPr>
        <w:t>g</w:t>
      </w:r>
      <w:r w:rsidRPr="005945BF">
        <w:rPr>
          <w:rFonts w:ascii="Book Antiqua" w:hAnsi="Book Antiqua"/>
          <w:sz w:val="24"/>
          <w:szCs w:val="24"/>
        </w:rPr>
        <w:t>astrointestinal stromal tumors</w:t>
      </w:r>
      <w:r w:rsidR="00CF5EBF">
        <w:rPr>
          <w:rFonts w:ascii="Book Antiqua" w:hAnsi="Book Antiqua" w:hint="eastAsia"/>
          <w:sz w:val="24"/>
          <w:szCs w:val="24"/>
          <w:lang w:eastAsia="zh-CN"/>
        </w:rPr>
        <w:t xml:space="preserve">; </w:t>
      </w:r>
      <w:r w:rsidRPr="005945BF">
        <w:rPr>
          <w:rFonts w:ascii="Book Antiqua" w:hAnsi="Book Antiqua"/>
          <w:sz w:val="24"/>
          <w:szCs w:val="24"/>
        </w:rPr>
        <w:t>EBV</w:t>
      </w:r>
      <w:r w:rsidR="00CF5EBF">
        <w:rPr>
          <w:rFonts w:ascii="Book Antiqua" w:hAnsi="Book Antiqua" w:hint="eastAsia"/>
          <w:sz w:val="24"/>
          <w:szCs w:val="24"/>
          <w:lang w:eastAsia="zh-CN"/>
        </w:rPr>
        <w:t xml:space="preserve">: </w:t>
      </w:r>
      <w:r w:rsidRPr="005945BF">
        <w:rPr>
          <w:rFonts w:ascii="Book Antiqua" w:hAnsi="Book Antiqua"/>
          <w:sz w:val="24"/>
          <w:szCs w:val="24"/>
        </w:rPr>
        <w:t>Epstein Barr virus</w:t>
      </w:r>
      <w:r w:rsidR="00CF5EBF">
        <w:rPr>
          <w:rFonts w:ascii="Book Antiqua" w:hAnsi="Book Antiqua" w:hint="eastAsia"/>
          <w:sz w:val="24"/>
          <w:szCs w:val="24"/>
          <w:lang w:eastAsia="zh-CN"/>
        </w:rPr>
        <w:t>;</w:t>
      </w:r>
      <w:r w:rsidRPr="005945BF">
        <w:rPr>
          <w:rFonts w:ascii="Book Antiqua" w:hAnsi="Book Antiqua"/>
          <w:sz w:val="24"/>
          <w:szCs w:val="24"/>
        </w:rPr>
        <w:t xml:space="preserve"> N/A</w:t>
      </w:r>
      <w:r w:rsidR="00CF5EBF">
        <w:rPr>
          <w:rFonts w:ascii="Book Antiqua" w:hAnsi="Book Antiqua" w:hint="eastAsia"/>
          <w:sz w:val="24"/>
          <w:szCs w:val="24"/>
          <w:lang w:eastAsia="zh-CN"/>
        </w:rPr>
        <w:t xml:space="preserve">: </w:t>
      </w:r>
      <w:r w:rsidRPr="00CF5EBF">
        <w:rPr>
          <w:rFonts w:ascii="Book Antiqua" w:hAnsi="Book Antiqua"/>
          <w:caps/>
          <w:sz w:val="24"/>
          <w:szCs w:val="24"/>
        </w:rPr>
        <w:t>n</w:t>
      </w:r>
      <w:r w:rsidRPr="005945BF">
        <w:rPr>
          <w:rFonts w:ascii="Book Antiqua" w:hAnsi="Book Antiqua"/>
          <w:sz w:val="24"/>
          <w:szCs w:val="24"/>
        </w:rPr>
        <w:t>ot applicable</w:t>
      </w:r>
      <w:r w:rsidR="00CF5EBF">
        <w:rPr>
          <w:rFonts w:ascii="Book Antiqua" w:hAnsi="Book Antiqua" w:hint="eastAsia"/>
          <w:sz w:val="24"/>
          <w:szCs w:val="24"/>
          <w:lang w:eastAsia="zh-CN"/>
        </w:rPr>
        <w:t>.</w:t>
      </w:r>
    </w:p>
    <w:sectPr w:rsidR="00AF5E53" w:rsidRPr="005945BF" w:rsidSect="008857A3">
      <w:pgSz w:w="18144" w:h="16840" w:orient="landscape"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DC24FA" w16cid:durableId="1EBFF541"/>
  <w16cid:commentId w16cid:paraId="768E03FC" w16cid:durableId="1EBFF5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DB51E" w14:textId="77777777" w:rsidR="00023802" w:rsidRDefault="00023802" w:rsidP="009C02EA">
      <w:pPr>
        <w:spacing w:after="0" w:line="240" w:lineRule="auto"/>
      </w:pPr>
      <w:r>
        <w:separator/>
      </w:r>
    </w:p>
  </w:endnote>
  <w:endnote w:type="continuationSeparator" w:id="0">
    <w:p w14:paraId="2DAE4806" w14:textId="77777777" w:rsidR="00023802" w:rsidRDefault="00023802" w:rsidP="009C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JansonText L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ionPro-Regular2">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862313"/>
      <w:docPartObj>
        <w:docPartGallery w:val="Page Numbers (Bottom of Page)"/>
        <w:docPartUnique/>
      </w:docPartObj>
    </w:sdtPr>
    <w:sdtEndPr>
      <w:rPr>
        <w:noProof/>
      </w:rPr>
    </w:sdtEndPr>
    <w:sdtContent>
      <w:p w14:paraId="623EC15D" w14:textId="77777777" w:rsidR="00B14E21" w:rsidRDefault="00B14E21">
        <w:pPr>
          <w:pStyle w:val="Footer"/>
          <w:jc w:val="center"/>
        </w:pPr>
        <w:r>
          <w:fldChar w:fldCharType="begin"/>
        </w:r>
        <w:r>
          <w:instrText xml:space="preserve"> PAGE   \* MERGEFORMAT </w:instrText>
        </w:r>
        <w:r>
          <w:fldChar w:fldCharType="separate"/>
        </w:r>
        <w:r w:rsidR="00B64FBD">
          <w:rPr>
            <w:noProof/>
          </w:rPr>
          <w:t>18</w:t>
        </w:r>
        <w:r>
          <w:rPr>
            <w:noProof/>
          </w:rPr>
          <w:fldChar w:fldCharType="end"/>
        </w:r>
      </w:p>
    </w:sdtContent>
  </w:sdt>
  <w:p w14:paraId="1C8CEFD8" w14:textId="77777777" w:rsidR="00B14E21" w:rsidRDefault="00B14E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78839" w14:textId="77777777" w:rsidR="00023802" w:rsidRDefault="00023802" w:rsidP="009C02EA">
      <w:pPr>
        <w:spacing w:after="0" w:line="240" w:lineRule="auto"/>
      </w:pPr>
      <w:r>
        <w:separator/>
      </w:r>
    </w:p>
  </w:footnote>
  <w:footnote w:type="continuationSeparator" w:id="0">
    <w:p w14:paraId="0F6F6D3F" w14:textId="77777777" w:rsidR="00023802" w:rsidRDefault="00023802" w:rsidP="009C02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3FD6"/>
    <w:multiLevelType w:val="hybridMultilevel"/>
    <w:tmpl w:val="DEA4B3E4"/>
    <w:lvl w:ilvl="0" w:tplc="E1AE7FD0">
      <w:start w:val="1"/>
      <w:numFmt w:val="decimal"/>
      <w:lvlText w:val="(%1)"/>
      <w:lvlJc w:val="left"/>
      <w:pPr>
        <w:ind w:left="360" w:hanging="360"/>
      </w:pPr>
      <w:rPr>
        <w:rFonts w:ascii="Book Antiqua" w:eastAsiaTheme="minorEastAsia" w:hAnsi="Book Antiqua" w:cs="Times New Roman"/>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0C9D1977"/>
    <w:multiLevelType w:val="hybridMultilevel"/>
    <w:tmpl w:val="29D40522"/>
    <w:lvl w:ilvl="0" w:tplc="ECA63F20">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1C708AA"/>
    <w:multiLevelType w:val="multilevel"/>
    <w:tmpl w:val="39D61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ordTimer" w:val="1565"/>
  </w:docVars>
  <w:rsids>
    <w:rsidRoot w:val="0033383C"/>
    <w:rsid w:val="0000290A"/>
    <w:rsid w:val="00002A15"/>
    <w:rsid w:val="0000589F"/>
    <w:rsid w:val="00005A77"/>
    <w:rsid w:val="00006311"/>
    <w:rsid w:val="00006503"/>
    <w:rsid w:val="00006575"/>
    <w:rsid w:val="00006EC8"/>
    <w:rsid w:val="00010911"/>
    <w:rsid w:val="00013D3A"/>
    <w:rsid w:val="000173BA"/>
    <w:rsid w:val="000179D2"/>
    <w:rsid w:val="00017F67"/>
    <w:rsid w:val="000203A7"/>
    <w:rsid w:val="00021F5D"/>
    <w:rsid w:val="000230E7"/>
    <w:rsid w:val="000232B5"/>
    <w:rsid w:val="00023802"/>
    <w:rsid w:val="00024707"/>
    <w:rsid w:val="00024C65"/>
    <w:rsid w:val="000254DB"/>
    <w:rsid w:val="00025D15"/>
    <w:rsid w:val="0002721E"/>
    <w:rsid w:val="00031871"/>
    <w:rsid w:val="00031938"/>
    <w:rsid w:val="00032774"/>
    <w:rsid w:val="0003344E"/>
    <w:rsid w:val="00035E59"/>
    <w:rsid w:val="00037B83"/>
    <w:rsid w:val="00040D67"/>
    <w:rsid w:val="00041BBF"/>
    <w:rsid w:val="00045390"/>
    <w:rsid w:val="000458C1"/>
    <w:rsid w:val="000478D2"/>
    <w:rsid w:val="00052E0E"/>
    <w:rsid w:val="000533AB"/>
    <w:rsid w:val="0005677C"/>
    <w:rsid w:val="00062839"/>
    <w:rsid w:val="000628AE"/>
    <w:rsid w:val="00062977"/>
    <w:rsid w:val="000639BA"/>
    <w:rsid w:val="000645FD"/>
    <w:rsid w:val="00064803"/>
    <w:rsid w:val="00065FB5"/>
    <w:rsid w:val="000700A7"/>
    <w:rsid w:val="0007016D"/>
    <w:rsid w:val="00070D15"/>
    <w:rsid w:val="00071AAE"/>
    <w:rsid w:val="00072AAE"/>
    <w:rsid w:val="00072BC8"/>
    <w:rsid w:val="00072E60"/>
    <w:rsid w:val="0007349C"/>
    <w:rsid w:val="00075CA0"/>
    <w:rsid w:val="0007600D"/>
    <w:rsid w:val="000765E3"/>
    <w:rsid w:val="00080114"/>
    <w:rsid w:val="00080D09"/>
    <w:rsid w:val="000815AC"/>
    <w:rsid w:val="00083075"/>
    <w:rsid w:val="00083504"/>
    <w:rsid w:val="00083CC0"/>
    <w:rsid w:val="0008454E"/>
    <w:rsid w:val="000848CF"/>
    <w:rsid w:val="000848E7"/>
    <w:rsid w:val="00085519"/>
    <w:rsid w:val="00086C0E"/>
    <w:rsid w:val="00086D25"/>
    <w:rsid w:val="00086D5A"/>
    <w:rsid w:val="00087577"/>
    <w:rsid w:val="00093AA3"/>
    <w:rsid w:val="0009540E"/>
    <w:rsid w:val="000A02AA"/>
    <w:rsid w:val="000A034B"/>
    <w:rsid w:val="000A1214"/>
    <w:rsid w:val="000A28C3"/>
    <w:rsid w:val="000A39DF"/>
    <w:rsid w:val="000A679B"/>
    <w:rsid w:val="000B25F8"/>
    <w:rsid w:val="000B351C"/>
    <w:rsid w:val="000B38A8"/>
    <w:rsid w:val="000C19C7"/>
    <w:rsid w:val="000C28CE"/>
    <w:rsid w:val="000C3A01"/>
    <w:rsid w:val="000C563F"/>
    <w:rsid w:val="000C652A"/>
    <w:rsid w:val="000C6D8E"/>
    <w:rsid w:val="000D1D4E"/>
    <w:rsid w:val="000D35A8"/>
    <w:rsid w:val="000D371E"/>
    <w:rsid w:val="000D3CF9"/>
    <w:rsid w:val="000D3F7E"/>
    <w:rsid w:val="000D50FF"/>
    <w:rsid w:val="000D6851"/>
    <w:rsid w:val="000E1314"/>
    <w:rsid w:val="000F0B93"/>
    <w:rsid w:val="000F2816"/>
    <w:rsid w:val="000F299A"/>
    <w:rsid w:val="000F2A11"/>
    <w:rsid w:val="000F3BAE"/>
    <w:rsid w:val="000F4692"/>
    <w:rsid w:val="000F514F"/>
    <w:rsid w:val="000F534C"/>
    <w:rsid w:val="000F6AE5"/>
    <w:rsid w:val="000F78D3"/>
    <w:rsid w:val="0010280B"/>
    <w:rsid w:val="00103AD9"/>
    <w:rsid w:val="00104292"/>
    <w:rsid w:val="00105982"/>
    <w:rsid w:val="0011062F"/>
    <w:rsid w:val="001109CE"/>
    <w:rsid w:val="00111183"/>
    <w:rsid w:val="00111921"/>
    <w:rsid w:val="001121B8"/>
    <w:rsid w:val="0011361C"/>
    <w:rsid w:val="00114026"/>
    <w:rsid w:val="00114D4D"/>
    <w:rsid w:val="00115C3A"/>
    <w:rsid w:val="001169E8"/>
    <w:rsid w:val="001179CB"/>
    <w:rsid w:val="00120964"/>
    <w:rsid w:val="001211C0"/>
    <w:rsid w:val="00121A31"/>
    <w:rsid w:val="001244F0"/>
    <w:rsid w:val="001249C2"/>
    <w:rsid w:val="00126603"/>
    <w:rsid w:val="00127182"/>
    <w:rsid w:val="001319AF"/>
    <w:rsid w:val="001327C7"/>
    <w:rsid w:val="00132964"/>
    <w:rsid w:val="00134F67"/>
    <w:rsid w:val="00135314"/>
    <w:rsid w:val="00135743"/>
    <w:rsid w:val="00136206"/>
    <w:rsid w:val="00141603"/>
    <w:rsid w:val="00142647"/>
    <w:rsid w:val="00142FC0"/>
    <w:rsid w:val="00145FEB"/>
    <w:rsid w:val="001464CA"/>
    <w:rsid w:val="00146E67"/>
    <w:rsid w:val="00147907"/>
    <w:rsid w:val="001511B0"/>
    <w:rsid w:val="00152099"/>
    <w:rsid w:val="001558A5"/>
    <w:rsid w:val="00156E5F"/>
    <w:rsid w:val="00160614"/>
    <w:rsid w:val="00160A29"/>
    <w:rsid w:val="00160DE8"/>
    <w:rsid w:val="00161200"/>
    <w:rsid w:val="001616C5"/>
    <w:rsid w:val="00161C80"/>
    <w:rsid w:val="00161DEC"/>
    <w:rsid w:val="00162762"/>
    <w:rsid w:val="00164C61"/>
    <w:rsid w:val="00165AFC"/>
    <w:rsid w:val="00166402"/>
    <w:rsid w:val="00167561"/>
    <w:rsid w:val="00170ED9"/>
    <w:rsid w:val="00172A34"/>
    <w:rsid w:val="00173254"/>
    <w:rsid w:val="0018123E"/>
    <w:rsid w:val="0018285A"/>
    <w:rsid w:val="00183BD4"/>
    <w:rsid w:val="00184B94"/>
    <w:rsid w:val="00185842"/>
    <w:rsid w:val="00186340"/>
    <w:rsid w:val="00190092"/>
    <w:rsid w:val="00193A78"/>
    <w:rsid w:val="00193DE7"/>
    <w:rsid w:val="001952A5"/>
    <w:rsid w:val="001952C4"/>
    <w:rsid w:val="00196F1F"/>
    <w:rsid w:val="001A1A44"/>
    <w:rsid w:val="001A2D4C"/>
    <w:rsid w:val="001A2F5C"/>
    <w:rsid w:val="001A651C"/>
    <w:rsid w:val="001A6CFA"/>
    <w:rsid w:val="001A77D9"/>
    <w:rsid w:val="001B2044"/>
    <w:rsid w:val="001B39C1"/>
    <w:rsid w:val="001B5506"/>
    <w:rsid w:val="001B5536"/>
    <w:rsid w:val="001B5DCB"/>
    <w:rsid w:val="001B7059"/>
    <w:rsid w:val="001C0576"/>
    <w:rsid w:val="001C3F24"/>
    <w:rsid w:val="001C5F46"/>
    <w:rsid w:val="001C6A75"/>
    <w:rsid w:val="001D0074"/>
    <w:rsid w:val="001D00A3"/>
    <w:rsid w:val="001D1161"/>
    <w:rsid w:val="001D37D6"/>
    <w:rsid w:val="001D43DA"/>
    <w:rsid w:val="001D6B28"/>
    <w:rsid w:val="001D6C50"/>
    <w:rsid w:val="001E0B1A"/>
    <w:rsid w:val="001E1AD2"/>
    <w:rsid w:val="001E3036"/>
    <w:rsid w:val="001E36AB"/>
    <w:rsid w:val="001E37FB"/>
    <w:rsid w:val="001E3EAC"/>
    <w:rsid w:val="001E4E89"/>
    <w:rsid w:val="001E56F4"/>
    <w:rsid w:val="001E5AFC"/>
    <w:rsid w:val="001E67BE"/>
    <w:rsid w:val="001E7A9E"/>
    <w:rsid w:val="001F1F7A"/>
    <w:rsid w:val="001F2492"/>
    <w:rsid w:val="001F4544"/>
    <w:rsid w:val="001F48EA"/>
    <w:rsid w:val="001F4D80"/>
    <w:rsid w:val="001F5EB5"/>
    <w:rsid w:val="001F79C2"/>
    <w:rsid w:val="001F7B1F"/>
    <w:rsid w:val="00200989"/>
    <w:rsid w:val="0020117F"/>
    <w:rsid w:val="002012DD"/>
    <w:rsid w:val="002031B0"/>
    <w:rsid w:val="00204922"/>
    <w:rsid w:val="00204E0A"/>
    <w:rsid w:val="002062EE"/>
    <w:rsid w:val="00210391"/>
    <w:rsid w:val="002103D5"/>
    <w:rsid w:val="00212728"/>
    <w:rsid w:val="002127DE"/>
    <w:rsid w:val="00214072"/>
    <w:rsid w:val="00215092"/>
    <w:rsid w:val="0021678B"/>
    <w:rsid w:val="00216903"/>
    <w:rsid w:val="0021716B"/>
    <w:rsid w:val="0022137E"/>
    <w:rsid w:val="00221A8B"/>
    <w:rsid w:val="00224417"/>
    <w:rsid w:val="00224DF8"/>
    <w:rsid w:val="00225C59"/>
    <w:rsid w:val="0023225B"/>
    <w:rsid w:val="002328E4"/>
    <w:rsid w:val="00235B86"/>
    <w:rsid w:val="00236298"/>
    <w:rsid w:val="0023656E"/>
    <w:rsid w:val="00236766"/>
    <w:rsid w:val="00236DBB"/>
    <w:rsid w:val="00236E9B"/>
    <w:rsid w:val="00237B30"/>
    <w:rsid w:val="002401F1"/>
    <w:rsid w:val="0024190B"/>
    <w:rsid w:val="00242D64"/>
    <w:rsid w:val="00243088"/>
    <w:rsid w:val="002430A9"/>
    <w:rsid w:val="00243760"/>
    <w:rsid w:val="00245286"/>
    <w:rsid w:val="00245623"/>
    <w:rsid w:val="0024593A"/>
    <w:rsid w:val="00246421"/>
    <w:rsid w:val="00252546"/>
    <w:rsid w:val="00252A74"/>
    <w:rsid w:val="00252B99"/>
    <w:rsid w:val="00252C6E"/>
    <w:rsid w:val="002579D7"/>
    <w:rsid w:val="002618E8"/>
    <w:rsid w:val="00261DAA"/>
    <w:rsid w:val="00262463"/>
    <w:rsid w:val="0026395B"/>
    <w:rsid w:val="002646D1"/>
    <w:rsid w:val="002646E0"/>
    <w:rsid w:val="002648F8"/>
    <w:rsid w:val="00265568"/>
    <w:rsid w:val="00266646"/>
    <w:rsid w:val="0027186D"/>
    <w:rsid w:val="00273ABE"/>
    <w:rsid w:val="00274804"/>
    <w:rsid w:val="002762F7"/>
    <w:rsid w:val="0027730E"/>
    <w:rsid w:val="00280417"/>
    <w:rsid w:val="00280E01"/>
    <w:rsid w:val="00282AC8"/>
    <w:rsid w:val="0028391E"/>
    <w:rsid w:val="00284952"/>
    <w:rsid w:val="00284DC7"/>
    <w:rsid w:val="002862AB"/>
    <w:rsid w:val="00287867"/>
    <w:rsid w:val="00287C36"/>
    <w:rsid w:val="00291EB4"/>
    <w:rsid w:val="00293E65"/>
    <w:rsid w:val="00294415"/>
    <w:rsid w:val="002944A3"/>
    <w:rsid w:val="002A15CF"/>
    <w:rsid w:val="002A4187"/>
    <w:rsid w:val="002A50D1"/>
    <w:rsid w:val="002A6A7F"/>
    <w:rsid w:val="002B4984"/>
    <w:rsid w:val="002B564C"/>
    <w:rsid w:val="002B7C9C"/>
    <w:rsid w:val="002C1F8D"/>
    <w:rsid w:val="002C2D38"/>
    <w:rsid w:val="002C67C3"/>
    <w:rsid w:val="002C72A9"/>
    <w:rsid w:val="002D1635"/>
    <w:rsid w:val="002E12C9"/>
    <w:rsid w:val="002E28F8"/>
    <w:rsid w:val="002E2FFF"/>
    <w:rsid w:val="002E3CCF"/>
    <w:rsid w:val="002E4A6D"/>
    <w:rsid w:val="002E72F7"/>
    <w:rsid w:val="002F0DB9"/>
    <w:rsid w:val="002F1338"/>
    <w:rsid w:val="002F37F4"/>
    <w:rsid w:val="002F5E9F"/>
    <w:rsid w:val="002F7EC6"/>
    <w:rsid w:val="003001B6"/>
    <w:rsid w:val="00300595"/>
    <w:rsid w:val="003009E7"/>
    <w:rsid w:val="00304DEE"/>
    <w:rsid w:val="00305962"/>
    <w:rsid w:val="00307C0B"/>
    <w:rsid w:val="00310A6A"/>
    <w:rsid w:val="00311F90"/>
    <w:rsid w:val="003136E8"/>
    <w:rsid w:val="003154D8"/>
    <w:rsid w:val="0031608A"/>
    <w:rsid w:val="00321284"/>
    <w:rsid w:val="003222C3"/>
    <w:rsid w:val="0032230C"/>
    <w:rsid w:val="00323CCA"/>
    <w:rsid w:val="003256CC"/>
    <w:rsid w:val="00325970"/>
    <w:rsid w:val="0032751E"/>
    <w:rsid w:val="00327656"/>
    <w:rsid w:val="00331E05"/>
    <w:rsid w:val="00332CCD"/>
    <w:rsid w:val="00333638"/>
    <w:rsid w:val="0033382E"/>
    <w:rsid w:val="0033383C"/>
    <w:rsid w:val="00333916"/>
    <w:rsid w:val="00335F51"/>
    <w:rsid w:val="00337724"/>
    <w:rsid w:val="003406B9"/>
    <w:rsid w:val="0034301C"/>
    <w:rsid w:val="0034315D"/>
    <w:rsid w:val="00343242"/>
    <w:rsid w:val="00343C1B"/>
    <w:rsid w:val="00346FC4"/>
    <w:rsid w:val="003472B5"/>
    <w:rsid w:val="00347368"/>
    <w:rsid w:val="0035148D"/>
    <w:rsid w:val="003548DE"/>
    <w:rsid w:val="0035682D"/>
    <w:rsid w:val="0035699C"/>
    <w:rsid w:val="003609EB"/>
    <w:rsid w:val="0036234F"/>
    <w:rsid w:val="00362E8C"/>
    <w:rsid w:val="00364E13"/>
    <w:rsid w:val="003658D6"/>
    <w:rsid w:val="00367E18"/>
    <w:rsid w:val="00371585"/>
    <w:rsid w:val="003720E4"/>
    <w:rsid w:val="003729B0"/>
    <w:rsid w:val="00372D77"/>
    <w:rsid w:val="00372F79"/>
    <w:rsid w:val="003734DB"/>
    <w:rsid w:val="0037382C"/>
    <w:rsid w:val="003738DF"/>
    <w:rsid w:val="003739FA"/>
    <w:rsid w:val="003750F8"/>
    <w:rsid w:val="00375A90"/>
    <w:rsid w:val="00380484"/>
    <w:rsid w:val="00382889"/>
    <w:rsid w:val="00383812"/>
    <w:rsid w:val="00383A22"/>
    <w:rsid w:val="00383FB6"/>
    <w:rsid w:val="00384115"/>
    <w:rsid w:val="00385CAE"/>
    <w:rsid w:val="00386488"/>
    <w:rsid w:val="0038698A"/>
    <w:rsid w:val="00387043"/>
    <w:rsid w:val="00390BBE"/>
    <w:rsid w:val="00393109"/>
    <w:rsid w:val="00393A80"/>
    <w:rsid w:val="00394ABD"/>
    <w:rsid w:val="00395638"/>
    <w:rsid w:val="003956A6"/>
    <w:rsid w:val="00397251"/>
    <w:rsid w:val="003A00FB"/>
    <w:rsid w:val="003A041D"/>
    <w:rsid w:val="003A1D02"/>
    <w:rsid w:val="003A3B2B"/>
    <w:rsid w:val="003A6B07"/>
    <w:rsid w:val="003A7944"/>
    <w:rsid w:val="003B1475"/>
    <w:rsid w:val="003B2C83"/>
    <w:rsid w:val="003B2F1F"/>
    <w:rsid w:val="003B2F82"/>
    <w:rsid w:val="003B49B9"/>
    <w:rsid w:val="003B5DF3"/>
    <w:rsid w:val="003B60B0"/>
    <w:rsid w:val="003B6A3F"/>
    <w:rsid w:val="003C0DB3"/>
    <w:rsid w:val="003C13B8"/>
    <w:rsid w:val="003C1D68"/>
    <w:rsid w:val="003C2EBB"/>
    <w:rsid w:val="003C337C"/>
    <w:rsid w:val="003C6106"/>
    <w:rsid w:val="003D1F8C"/>
    <w:rsid w:val="003D3A3D"/>
    <w:rsid w:val="003D3FC6"/>
    <w:rsid w:val="003D4FA5"/>
    <w:rsid w:val="003D6D08"/>
    <w:rsid w:val="003E0A57"/>
    <w:rsid w:val="003E11AE"/>
    <w:rsid w:val="003E14F4"/>
    <w:rsid w:val="003E1676"/>
    <w:rsid w:val="003E1E9A"/>
    <w:rsid w:val="003E2A87"/>
    <w:rsid w:val="003E3133"/>
    <w:rsid w:val="003E44AA"/>
    <w:rsid w:val="003E4ACC"/>
    <w:rsid w:val="003E6782"/>
    <w:rsid w:val="003E720C"/>
    <w:rsid w:val="003E74CA"/>
    <w:rsid w:val="003F0AD1"/>
    <w:rsid w:val="003F437A"/>
    <w:rsid w:val="003F480A"/>
    <w:rsid w:val="003F4E5C"/>
    <w:rsid w:val="003F5041"/>
    <w:rsid w:val="003F5083"/>
    <w:rsid w:val="003F5745"/>
    <w:rsid w:val="003F6651"/>
    <w:rsid w:val="003F6BF8"/>
    <w:rsid w:val="003F7681"/>
    <w:rsid w:val="003F7ABD"/>
    <w:rsid w:val="00402DB5"/>
    <w:rsid w:val="004045D2"/>
    <w:rsid w:val="00404D06"/>
    <w:rsid w:val="00405529"/>
    <w:rsid w:val="00410D6C"/>
    <w:rsid w:val="00412207"/>
    <w:rsid w:val="00412AD4"/>
    <w:rsid w:val="004136C5"/>
    <w:rsid w:val="00414812"/>
    <w:rsid w:val="00417789"/>
    <w:rsid w:val="0042185A"/>
    <w:rsid w:val="00425D78"/>
    <w:rsid w:val="00432B1E"/>
    <w:rsid w:val="00433910"/>
    <w:rsid w:val="00434031"/>
    <w:rsid w:val="004352A1"/>
    <w:rsid w:val="00435AAE"/>
    <w:rsid w:val="00441FAB"/>
    <w:rsid w:val="0045269B"/>
    <w:rsid w:val="00457D8E"/>
    <w:rsid w:val="00460A1B"/>
    <w:rsid w:val="00461884"/>
    <w:rsid w:val="004665AE"/>
    <w:rsid w:val="00466B75"/>
    <w:rsid w:val="00466E6E"/>
    <w:rsid w:val="0046713C"/>
    <w:rsid w:val="00470105"/>
    <w:rsid w:val="004705AC"/>
    <w:rsid w:val="00470D39"/>
    <w:rsid w:val="004714BA"/>
    <w:rsid w:val="00474C5C"/>
    <w:rsid w:val="0047566E"/>
    <w:rsid w:val="00475D87"/>
    <w:rsid w:val="004763AA"/>
    <w:rsid w:val="004773F1"/>
    <w:rsid w:val="00477D8D"/>
    <w:rsid w:val="004827FC"/>
    <w:rsid w:val="00482D48"/>
    <w:rsid w:val="0048435B"/>
    <w:rsid w:val="00484394"/>
    <w:rsid w:val="00484AB6"/>
    <w:rsid w:val="00491392"/>
    <w:rsid w:val="00491BD1"/>
    <w:rsid w:val="00492993"/>
    <w:rsid w:val="00492BFB"/>
    <w:rsid w:val="00495DD6"/>
    <w:rsid w:val="00496FE3"/>
    <w:rsid w:val="004A09EA"/>
    <w:rsid w:val="004A0BB6"/>
    <w:rsid w:val="004A2628"/>
    <w:rsid w:val="004A6942"/>
    <w:rsid w:val="004B0D96"/>
    <w:rsid w:val="004B27F9"/>
    <w:rsid w:val="004B4638"/>
    <w:rsid w:val="004B5114"/>
    <w:rsid w:val="004B51CB"/>
    <w:rsid w:val="004B58B0"/>
    <w:rsid w:val="004C1809"/>
    <w:rsid w:val="004C1B5D"/>
    <w:rsid w:val="004C1BBE"/>
    <w:rsid w:val="004C2F64"/>
    <w:rsid w:val="004C388B"/>
    <w:rsid w:val="004C4751"/>
    <w:rsid w:val="004C6A7E"/>
    <w:rsid w:val="004D16A9"/>
    <w:rsid w:val="004D1889"/>
    <w:rsid w:val="004D2A17"/>
    <w:rsid w:val="004D459D"/>
    <w:rsid w:val="004D4CEA"/>
    <w:rsid w:val="004D6157"/>
    <w:rsid w:val="004D65AB"/>
    <w:rsid w:val="004D714B"/>
    <w:rsid w:val="004E4401"/>
    <w:rsid w:val="004E4FD4"/>
    <w:rsid w:val="004E5AF5"/>
    <w:rsid w:val="004E5C72"/>
    <w:rsid w:val="004E5C9C"/>
    <w:rsid w:val="004E737E"/>
    <w:rsid w:val="004E7B6D"/>
    <w:rsid w:val="004F3C05"/>
    <w:rsid w:val="004F45AE"/>
    <w:rsid w:val="0050177D"/>
    <w:rsid w:val="00502E91"/>
    <w:rsid w:val="005033EB"/>
    <w:rsid w:val="00505188"/>
    <w:rsid w:val="005057C1"/>
    <w:rsid w:val="00505DC5"/>
    <w:rsid w:val="0050624C"/>
    <w:rsid w:val="005069EC"/>
    <w:rsid w:val="00512DD0"/>
    <w:rsid w:val="00514FA0"/>
    <w:rsid w:val="0051508F"/>
    <w:rsid w:val="00515306"/>
    <w:rsid w:val="005164A4"/>
    <w:rsid w:val="00520E82"/>
    <w:rsid w:val="00522E13"/>
    <w:rsid w:val="0052334F"/>
    <w:rsid w:val="00524171"/>
    <w:rsid w:val="005258C4"/>
    <w:rsid w:val="00525A82"/>
    <w:rsid w:val="005272E5"/>
    <w:rsid w:val="00530368"/>
    <w:rsid w:val="0053079D"/>
    <w:rsid w:val="0053375F"/>
    <w:rsid w:val="00533819"/>
    <w:rsid w:val="00534508"/>
    <w:rsid w:val="00535C06"/>
    <w:rsid w:val="005379F1"/>
    <w:rsid w:val="00541A21"/>
    <w:rsid w:val="00541AA5"/>
    <w:rsid w:val="00542689"/>
    <w:rsid w:val="00542735"/>
    <w:rsid w:val="0054306B"/>
    <w:rsid w:val="00545CFA"/>
    <w:rsid w:val="00546362"/>
    <w:rsid w:val="005512E2"/>
    <w:rsid w:val="00552276"/>
    <w:rsid w:val="005522B8"/>
    <w:rsid w:val="00553233"/>
    <w:rsid w:val="0055451E"/>
    <w:rsid w:val="00554868"/>
    <w:rsid w:val="00556AFA"/>
    <w:rsid w:val="00557433"/>
    <w:rsid w:val="005613D4"/>
    <w:rsid w:val="005614A7"/>
    <w:rsid w:val="00562010"/>
    <w:rsid w:val="005620E5"/>
    <w:rsid w:val="00562CBF"/>
    <w:rsid w:val="00563D24"/>
    <w:rsid w:val="00566867"/>
    <w:rsid w:val="00567C77"/>
    <w:rsid w:val="00571807"/>
    <w:rsid w:val="005731B9"/>
    <w:rsid w:val="00575297"/>
    <w:rsid w:val="0057592D"/>
    <w:rsid w:val="00575C63"/>
    <w:rsid w:val="00576B4A"/>
    <w:rsid w:val="00577F54"/>
    <w:rsid w:val="00580AF3"/>
    <w:rsid w:val="00581EA9"/>
    <w:rsid w:val="00582388"/>
    <w:rsid w:val="00583968"/>
    <w:rsid w:val="0058606B"/>
    <w:rsid w:val="00586E7E"/>
    <w:rsid w:val="0059126B"/>
    <w:rsid w:val="00591678"/>
    <w:rsid w:val="005928FA"/>
    <w:rsid w:val="00593243"/>
    <w:rsid w:val="005945BF"/>
    <w:rsid w:val="005952E0"/>
    <w:rsid w:val="00595428"/>
    <w:rsid w:val="005A090A"/>
    <w:rsid w:val="005A11B1"/>
    <w:rsid w:val="005A20B2"/>
    <w:rsid w:val="005A6D84"/>
    <w:rsid w:val="005A77B9"/>
    <w:rsid w:val="005B2E29"/>
    <w:rsid w:val="005B2EBB"/>
    <w:rsid w:val="005B41A3"/>
    <w:rsid w:val="005B4400"/>
    <w:rsid w:val="005B6445"/>
    <w:rsid w:val="005B7711"/>
    <w:rsid w:val="005B7FCC"/>
    <w:rsid w:val="005C04E4"/>
    <w:rsid w:val="005C07F9"/>
    <w:rsid w:val="005C0DC7"/>
    <w:rsid w:val="005C13C5"/>
    <w:rsid w:val="005C4B4D"/>
    <w:rsid w:val="005C64A1"/>
    <w:rsid w:val="005C69D0"/>
    <w:rsid w:val="005D0759"/>
    <w:rsid w:val="005D3143"/>
    <w:rsid w:val="005D7151"/>
    <w:rsid w:val="005D7E18"/>
    <w:rsid w:val="005E00EA"/>
    <w:rsid w:val="005E0D1E"/>
    <w:rsid w:val="005E2370"/>
    <w:rsid w:val="005E2DD3"/>
    <w:rsid w:val="005E2E15"/>
    <w:rsid w:val="005E2EF9"/>
    <w:rsid w:val="005E4C8C"/>
    <w:rsid w:val="005E59EF"/>
    <w:rsid w:val="005E7671"/>
    <w:rsid w:val="005F294B"/>
    <w:rsid w:val="005F2978"/>
    <w:rsid w:val="005F2ABF"/>
    <w:rsid w:val="005F2CFD"/>
    <w:rsid w:val="005F2E31"/>
    <w:rsid w:val="005F4D0A"/>
    <w:rsid w:val="005F5D35"/>
    <w:rsid w:val="005F6DAA"/>
    <w:rsid w:val="005F75AF"/>
    <w:rsid w:val="005F7C0B"/>
    <w:rsid w:val="00602D2E"/>
    <w:rsid w:val="00604775"/>
    <w:rsid w:val="00605221"/>
    <w:rsid w:val="006052CF"/>
    <w:rsid w:val="006064DB"/>
    <w:rsid w:val="00607FA4"/>
    <w:rsid w:val="00610901"/>
    <w:rsid w:val="00613D42"/>
    <w:rsid w:val="0061498C"/>
    <w:rsid w:val="00614D49"/>
    <w:rsid w:val="00615A94"/>
    <w:rsid w:val="00616793"/>
    <w:rsid w:val="00617043"/>
    <w:rsid w:val="006171AD"/>
    <w:rsid w:val="006173EC"/>
    <w:rsid w:val="00620847"/>
    <w:rsid w:val="00621146"/>
    <w:rsid w:val="00621554"/>
    <w:rsid w:val="00621FB0"/>
    <w:rsid w:val="00622945"/>
    <w:rsid w:val="006240CF"/>
    <w:rsid w:val="00625B20"/>
    <w:rsid w:val="00631B8A"/>
    <w:rsid w:val="006327C9"/>
    <w:rsid w:val="00633270"/>
    <w:rsid w:val="0063399C"/>
    <w:rsid w:val="00633F71"/>
    <w:rsid w:val="006357B1"/>
    <w:rsid w:val="006358FF"/>
    <w:rsid w:val="00636CCE"/>
    <w:rsid w:val="00636E77"/>
    <w:rsid w:val="0064121E"/>
    <w:rsid w:val="006432CF"/>
    <w:rsid w:val="00643434"/>
    <w:rsid w:val="00643697"/>
    <w:rsid w:val="0064564E"/>
    <w:rsid w:val="00646F20"/>
    <w:rsid w:val="006474E3"/>
    <w:rsid w:val="00652C4D"/>
    <w:rsid w:val="006538C6"/>
    <w:rsid w:val="00653C65"/>
    <w:rsid w:val="00653DBE"/>
    <w:rsid w:val="00662333"/>
    <w:rsid w:val="006623EC"/>
    <w:rsid w:val="0066521F"/>
    <w:rsid w:val="00665B64"/>
    <w:rsid w:val="00666F19"/>
    <w:rsid w:val="00670A02"/>
    <w:rsid w:val="00671DF8"/>
    <w:rsid w:val="006733BF"/>
    <w:rsid w:val="00673FE6"/>
    <w:rsid w:val="00675412"/>
    <w:rsid w:val="00676E69"/>
    <w:rsid w:val="00677C33"/>
    <w:rsid w:val="0068474C"/>
    <w:rsid w:val="00687CA2"/>
    <w:rsid w:val="00691232"/>
    <w:rsid w:val="00692D59"/>
    <w:rsid w:val="00694751"/>
    <w:rsid w:val="00694A9A"/>
    <w:rsid w:val="00694C75"/>
    <w:rsid w:val="0069522A"/>
    <w:rsid w:val="00696CBF"/>
    <w:rsid w:val="00697951"/>
    <w:rsid w:val="006A1228"/>
    <w:rsid w:val="006A2041"/>
    <w:rsid w:val="006A4419"/>
    <w:rsid w:val="006A4421"/>
    <w:rsid w:val="006A5D35"/>
    <w:rsid w:val="006A6214"/>
    <w:rsid w:val="006A6FD3"/>
    <w:rsid w:val="006A77CA"/>
    <w:rsid w:val="006B1CC5"/>
    <w:rsid w:val="006B22DA"/>
    <w:rsid w:val="006B2330"/>
    <w:rsid w:val="006B6589"/>
    <w:rsid w:val="006B7A5A"/>
    <w:rsid w:val="006C0BE0"/>
    <w:rsid w:val="006C3A25"/>
    <w:rsid w:val="006C65FF"/>
    <w:rsid w:val="006C6D4A"/>
    <w:rsid w:val="006C7889"/>
    <w:rsid w:val="006D05BB"/>
    <w:rsid w:val="006D4862"/>
    <w:rsid w:val="006D587D"/>
    <w:rsid w:val="006D6973"/>
    <w:rsid w:val="006D7C82"/>
    <w:rsid w:val="006E0044"/>
    <w:rsid w:val="006E01A7"/>
    <w:rsid w:val="006E0627"/>
    <w:rsid w:val="006E18DE"/>
    <w:rsid w:val="006E3045"/>
    <w:rsid w:val="006E57A5"/>
    <w:rsid w:val="006E6CA4"/>
    <w:rsid w:val="006E6DF6"/>
    <w:rsid w:val="006F031C"/>
    <w:rsid w:val="006F0CAC"/>
    <w:rsid w:val="006F0CFC"/>
    <w:rsid w:val="006F3811"/>
    <w:rsid w:val="006F6491"/>
    <w:rsid w:val="006F6E82"/>
    <w:rsid w:val="00700AC7"/>
    <w:rsid w:val="00700BCE"/>
    <w:rsid w:val="00702CC2"/>
    <w:rsid w:val="00703BBF"/>
    <w:rsid w:val="0070506A"/>
    <w:rsid w:val="00705E2C"/>
    <w:rsid w:val="00706413"/>
    <w:rsid w:val="00712BEC"/>
    <w:rsid w:val="0071458D"/>
    <w:rsid w:val="00720567"/>
    <w:rsid w:val="00722493"/>
    <w:rsid w:val="007247CC"/>
    <w:rsid w:val="00724BEF"/>
    <w:rsid w:val="0072624E"/>
    <w:rsid w:val="00726316"/>
    <w:rsid w:val="00726C53"/>
    <w:rsid w:val="0072728F"/>
    <w:rsid w:val="007303E4"/>
    <w:rsid w:val="00730544"/>
    <w:rsid w:val="00730C5D"/>
    <w:rsid w:val="00731FB3"/>
    <w:rsid w:val="00732289"/>
    <w:rsid w:val="007326BC"/>
    <w:rsid w:val="00732B9F"/>
    <w:rsid w:val="00734861"/>
    <w:rsid w:val="0073641A"/>
    <w:rsid w:val="00743594"/>
    <w:rsid w:val="007452AE"/>
    <w:rsid w:val="00746BFE"/>
    <w:rsid w:val="007477ED"/>
    <w:rsid w:val="0075300A"/>
    <w:rsid w:val="007536B9"/>
    <w:rsid w:val="00754197"/>
    <w:rsid w:val="007545F5"/>
    <w:rsid w:val="00754816"/>
    <w:rsid w:val="00755CB3"/>
    <w:rsid w:val="00755D2D"/>
    <w:rsid w:val="00756295"/>
    <w:rsid w:val="00756B87"/>
    <w:rsid w:val="007603EC"/>
    <w:rsid w:val="00762380"/>
    <w:rsid w:val="00764184"/>
    <w:rsid w:val="00765725"/>
    <w:rsid w:val="0077009A"/>
    <w:rsid w:val="00770B26"/>
    <w:rsid w:val="00770F52"/>
    <w:rsid w:val="00771737"/>
    <w:rsid w:val="00774370"/>
    <w:rsid w:val="00776054"/>
    <w:rsid w:val="00776FBF"/>
    <w:rsid w:val="007809AB"/>
    <w:rsid w:val="00780F24"/>
    <w:rsid w:val="0078138B"/>
    <w:rsid w:val="00783176"/>
    <w:rsid w:val="00784159"/>
    <w:rsid w:val="00785C7C"/>
    <w:rsid w:val="00787DC4"/>
    <w:rsid w:val="00795D43"/>
    <w:rsid w:val="007A056F"/>
    <w:rsid w:val="007A1402"/>
    <w:rsid w:val="007A1F02"/>
    <w:rsid w:val="007A339E"/>
    <w:rsid w:val="007A790B"/>
    <w:rsid w:val="007B15DF"/>
    <w:rsid w:val="007B2549"/>
    <w:rsid w:val="007B6AA9"/>
    <w:rsid w:val="007C0026"/>
    <w:rsid w:val="007C0295"/>
    <w:rsid w:val="007C067F"/>
    <w:rsid w:val="007C28E8"/>
    <w:rsid w:val="007C36C1"/>
    <w:rsid w:val="007C67B5"/>
    <w:rsid w:val="007D0487"/>
    <w:rsid w:val="007D2C2F"/>
    <w:rsid w:val="007D3628"/>
    <w:rsid w:val="007D479D"/>
    <w:rsid w:val="007D5621"/>
    <w:rsid w:val="007D73E6"/>
    <w:rsid w:val="007D7549"/>
    <w:rsid w:val="007E0349"/>
    <w:rsid w:val="007E273F"/>
    <w:rsid w:val="007E47C0"/>
    <w:rsid w:val="007E4AE0"/>
    <w:rsid w:val="007E4EFE"/>
    <w:rsid w:val="007E545D"/>
    <w:rsid w:val="007E79D0"/>
    <w:rsid w:val="007E7ABF"/>
    <w:rsid w:val="007F161F"/>
    <w:rsid w:val="007F24A6"/>
    <w:rsid w:val="007F257E"/>
    <w:rsid w:val="007F2602"/>
    <w:rsid w:val="007F27AC"/>
    <w:rsid w:val="007F2E90"/>
    <w:rsid w:val="007F4244"/>
    <w:rsid w:val="008031EF"/>
    <w:rsid w:val="00803B60"/>
    <w:rsid w:val="00804AC7"/>
    <w:rsid w:val="00805436"/>
    <w:rsid w:val="008058D5"/>
    <w:rsid w:val="008075DF"/>
    <w:rsid w:val="0081126E"/>
    <w:rsid w:val="008113FD"/>
    <w:rsid w:val="00811AA1"/>
    <w:rsid w:val="008133FF"/>
    <w:rsid w:val="0081573C"/>
    <w:rsid w:val="00816BFF"/>
    <w:rsid w:val="0082027C"/>
    <w:rsid w:val="008207ED"/>
    <w:rsid w:val="00821411"/>
    <w:rsid w:val="00826640"/>
    <w:rsid w:val="00826C21"/>
    <w:rsid w:val="008270A6"/>
    <w:rsid w:val="0083254A"/>
    <w:rsid w:val="00833742"/>
    <w:rsid w:val="00836D5C"/>
    <w:rsid w:val="008374AA"/>
    <w:rsid w:val="00840553"/>
    <w:rsid w:val="00840C52"/>
    <w:rsid w:val="008426B0"/>
    <w:rsid w:val="00844E86"/>
    <w:rsid w:val="00845303"/>
    <w:rsid w:val="00845E82"/>
    <w:rsid w:val="00846F77"/>
    <w:rsid w:val="00851E76"/>
    <w:rsid w:val="00853318"/>
    <w:rsid w:val="00857D59"/>
    <w:rsid w:val="00860BA6"/>
    <w:rsid w:val="00862A67"/>
    <w:rsid w:val="00862BBD"/>
    <w:rsid w:val="0086416A"/>
    <w:rsid w:val="0086474C"/>
    <w:rsid w:val="0086482F"/>
    <w:rsid w:val="00864AF4"/>
    <w:rsid w:val="008655D7"/>
    <w:rsid w:val="008659B2"/>
    <w:rsid w:val="00866411"/>
    <w:rsid w:val="00866E8D"/>
    <w:rsid w:val="00867DF5"/>
    <w:rsid w:val="00870252"/>
    <w:rsid w:val="00872500"/>
    <w:rsid w:val="008733F7"/>
    <w:rsid w:val="00873A07"/>
    <w:rsid w:val="00875C90"/>
    <w:rsid w:val="00882ABA"/>
    <w:rsid w:val="0088385B"/>
    <w:rsid w:val="008857A3"/>
    <w:rsid w:val="008876B9"/>
    <w:rsid w:val="00892632"/>
    <w:rsid w:val="00892F83"/>
    <w:rsid w:val="00894BC5"/>
    <w:rsid w:val="00895D1D"/>
    <w:rsid w:val="008962B1"/>
    <w:rsid w:val="008976FA"/>
    <w:rsid w:val="008A029B"/>
    <w:rsid w:val="008A08CA"/>
    <w:rsid w:val="008A09BB"/>
    <w:rsid w:val="008A3636"/>
    <w:rsid w:val="008A5D4C"/>
    <w:rsid w:val="008A7B0F"/>
    <w:rsid w:val="008B1EA4"/>
    <w:rsid w:val="008B2FB3"/>
    <w:rsid w:val="008B4ABC"/>
    <w:rsid w:val="008C1A0E"/>
    <w:rsid w:val="008C3535"/>
    <w:rsid w:val="008C45FA"/>
    <w:rsid w:val="008C7A20"/>
    <w:rsid w:val="008D0002"/>
    <w:rsid w:val="008D13D2"/>
    <w:rsid w:val="008D1492"/>
    <w:rsid w:val="008E19F3"/>
    <w:rsid w:val="008E44E9"/>
    <w:rsid w:val="008E459A"/>
    <w:rsid w:val="008E550B"/>
    <w:rsid w:val="008E5656"/>
    <w:rsid w:val="008E6A9C"/>
    <w:rsid w:val="008E7753"/>
    <w:rsid w:val="008F0553"/>
    <w:rsid w:val="008F2E94"/>
    <w:rsid w:val="008F51D4"/>
    <w:rsid w:val="0090484B"/>
    <w:rsid w:val="00905904"/>
    <w:rsid w:val="00905F7E"/>
    <w:rsid w:val="00906764"/>
    <w:rsid w:val="00906DD7"/>
    <w:rsid w:val="009149AC"/>
    <w:rsid w:val="00916161"/>
    <w:rsid w:val="009175A5"/>
    <w:rsid w:val="00921E57"/>
    <w:rsid w:val="009223EF"/>
    <w:rsid w:val="00923086"/>
    <w:rsid w:val="00923A86"/>
    <w:rsid w:val="00923C4D"/>
    <w:rsid w:val="00923DC2"/>
    <w:rsid w:val="00925620"/>
    <w:rsid w:val="00925982"/>
    <w:rsid w:val="00926CC0"/>
    <w:rsid w:val="00931222"/>
    <w:rsid w:val="00931568"/>
    <w:rsid w:val="0093221D"/>
    <w:rsid w:val="00935F4E"/>
    <w:rsid w:val="00937D02"/>
    <w:rsid w:val="00940AB4"/>
    <w:rsid w:val="00941629"/>
    <w:rsid w:val="0094274D"/>
    <w:rsid w:val="009436CE"/>
    <w:rsid w:val="00943E9E"/>
    <w:rsid w:val="00944628"/>
    <w:rsid w:val="00944DAB"/>
    <w:rsid w:val="00945BD3"/>
    <w:rsid w:val="0094764C"/>
    <w:rsid w:val="009477A6"/>
    <w:rsid w:val="00950838"/>
    <w:rsid w:val="009512E9"/>
    <w:rsid w:val="00952356"/>
    <w:rsid w:val="00952913"/>
    <w:rsid w:val="00953725"/>
    <w:rsid w:val="0095398F"/>
    <w:rsid w:val="00955AB4"/>
    <w:rsid w:val="00955BA5"/>
    <w:rsid w:val="00956C27"/>
    <w:rsid w:val="009574C4"/>
    <w:rsid w:val="009575A1"/>
    <w:rsid w:val="0096066C"/>
    <w:rsid w:val="009610AC"/>
    <w:rsid w:val="00962682"/>
    <w:rsid w:val="00964FEB"/>
    <w:rsid w:val="00965D1C"/>
    <w:rsid w:val="00967642"/>
    <w:rsid w:val="00967FC0"/>
    <w:rsid w:val="00971E46"/>
    <w:rsid w:val="009723E0"/>
    <w:rsid w:val="009768D4"/>
    <w:rsid w:val="0097795D"/>
    <w:rsid w:val="009813A3"/>
    <w:rsid w:val="009818DA"/>
    <w:rsid w:val="0098224B"/>
    <w:rsid w:val="00985B54"/>
    <w:rsid w:val="00985C01"/>
    <w:rsid w:val="0098732B"/>
    <w:rsid w:val="00987A8E"/>
    <w:rsid w:val="00990454"/>
    <w:rsid w:val="0099086C"/>
    <w:rsid w:val="00991B17"/>
    <w:rsid w:val="009920FF"/>
    <w:rsid w:val="009929C2"/>
    <w:rsid w:val="009930CB"/>
    <w:rsid w:val="00993BDC"/>
    <w:rsid w:val="009945E2"/>
    <w:rsid w:val="00995319"/>
    <w:rsid w:val="009954E5"/>
    <w:rsid w:val="00996DE9"/>
    <w:rsid w:val="00997B67"/>
    <w:rsid w:val="009A0EEF"/>
    <w:rsid w:val="009A21F2"/>
    <w:rsid w:val="009A3514"/>
    <w:rsid w:val="009A3657"/>
    <w:rsid w:val="009A4827"/>
    <w:rsid w:val="009A5004"/>
    <w:rsid w:val="009A5ADF"/>
    <w:rsid w:val="009A5E1E"/>
    <w:rsid w:val="009A6BFE"/>
    <w:rsid w:val="009A7849"/>
    <w:rsid w:val="009A79E9"/>
    <w:rsid w:val="009A7DED"/>
    <w:rsid w:val="009B11A6"/>
    <w:rsid w:val="009B360B"/>
    <w:rsid w:val="009B41E5"/>
    <w:rsid w:val="009B7AC5"/>
    <w:rsid w:val="009B7B8A"/>
    <w:rsid w:val="009C02EA"/>
    <w:rsid w:val="009C052B"/>
    <w:rsid w:val="009C286C"/>
    <w:rsid w:val="009C3DAF"/>
    <w:rsid w:val="009C4A43"/>
    <w:rsid w:val="009C5C28"/>
    <w:rsid w:val="009C6304"/>
    <w:rsid w:val="009C65DB"/>
    <w:rsid w:val="009C727C"/>
    <w:rsid w:val="009C7748"/>
    <w:rsid w:val="009D06CC"/>
    <w:rsid w:val="009D0E66"/>
    <w:rsid w:val="009D23B2"/>
    <w:rsid w:val="009D3816"/>
    <w:rsid w:val="009D3E70"/>
    <w:rsid w:val="009D53E9"/>
    <w:rsid w:val="009D5607"/>
    <w:rsid w:val="009E0207"/>
    <w:rsid w:val="009E11D6"/>
    <w:rsid w:val="009E15F0"/>
    <w:rsid w:val="009E1827"/>
    <w:rsid w:val="009E1F44"/>
    <w:rsid w:val="009E21E0"/>
    <w:rsid w:val="009E243B"/>
    <w:rsid w:val="009E256E"/>
    <w:rsid w:val="009E3379"/>
    <w:rsid w:val="009E3AA6"/>
    <w:rsid w:val="009E567E"/>
    <w:rsid w:val="009E7A40"/>
    <w:rsid w:val="009F128D"/>
    <w:rsid w:val="009F364A"/>
    <w:rsid w:val="009F5006"/>
    <w:rsid w:val="009F59D0"/>
    <w:rsid w:val="00A002BF"/>
    <w:rsid w:val="00A00AC2"/>
    <w:rsid w:val="00A015E5"/>
    <w:rsid w:val="00A05032"/>
    <w:rsid w:val="00A056BF"/>
    <w:rsid w:val="00A064CC"/>
    <w:rsid w:val="00A06DB6"/>
    <w:rsid w:val="00A130EF"/>
    <w:rsid w:val="00A15E83"/>
    <w:rsid w:val="00A15F1D"/>
    <w:rsid w:val="00A165BE"/>
    <w:rsid w:val="00A16A4F"/>
    <w:rsid w:val="00A1735D"/>
    <w:rsid w:val="00A2176A"/>
    <w:rsid w:val="00A22032"/>
    <w:rsid w:val="00A22604"/>
    <w:rsid w:val="00A226B6"/>
    <w:rsid w:val="00A2316A"/>
    <w:rsid w:val="00A23F24"/>
    <w:rsid w:val="00A24881"/>
    <w:rsid w:val="00A24C17"/>
    <w:rsid w:val="00A278F3"/>
    <w:rsid w:val="00A27F97"/>
    <w:rsid w:val="00A30028"/>
    <w:rsid w:val="00A337A6"/>
    <w:rsid w:val="00A3415F"/>
    <w:rsid w:val="00A35A69"/>
    <w:rsid w:val="00A36CE4"/>
    <w:rsid w:val="00A370AA"/>
    <w:rsid w:val="00A37448"/>
    <w:rsid w:val="00A429CF"/>
    <w:rsid w:val="00A4579E"/>
    <w:rsid w:val="00A46355"/>
    <w:rsid w:val="00A46684"/>
    <w:rsid w:val="00A50A96"/>
    <w:rsid w:val="00A50D48"/>
    <w:rsid w:val="00A51769"/>
    <w:rsid w:val="00A54E58"/>
    <w:rsid w:val="00A55AA4"/>
    <w:rsid w:val="00A60C82"/>
    <w:rsid w:val="00A63012"/>
    <w:rsid w:val="00A65476"/>
    <w:rsid w:val="00A7540D"/>
    <w:rsid w:val="00A755DE"/>
    <w:rsid w:val="00A75817"/>
    <w:rsid w:val="00A75841"/>
    <w:rsid w:val="00A7691E"/>
    <w:rsid w:val="00A77DD6"/>
    <w:rsid w:val="00A77F66"/>
    <w:rsid w:val="00A81537"/>
    <w:rsid w:val="00A84182"/>
    <w:rsid w:val="00A8436D"/>
    <w:rsid w:val="00A859A3"/>
    <w:rsid w:val="00A86BD3"/>
    <w:rsid w:val="00A86E70"/>
    <w:rsid w:val="00A877F1"/>
    <w:rsid w:val="00A87A69"/>
    <w:rsid w:val="00A90F92"/>
    <w:rsid w:val="00A94748"/>
    <w:rsid w:val="00AA0138"/>
    <w:rsid w:val="00AA0791"/>
    <w:rsid w:val="00AA08E3"/>
    <w:rsid w:val="00AA110B"/>
    <w:rsid w:val="00AA443D"/>
    <w:rsid w:val="00AA68D0"/>
    <w:rsid w:val="00AA7D0F"/>
    <w:rsid w:val="00AB14DF"/>
    <w:rsid w:val="00AB1B23"/>
    <w:rsid w:val="00AB2AFB"/>
    <w:rsid w:val="00AB31C7"/>
    <w:rsid w:val="00AB42B9"/>
    <w:rsid w:val="00AB6098"/>
    <w:rsid w:val="00AB61C3"/>
    <w:rsid w:val="00AC06D4"/>
    <w:rsid w:val="00AC16BA"/>
    <w:rsid w:val="00AC212F"/>
    <w:rsid w:val="00AC34E0"/>
    <w:rsid w:val="00AC4F25"/>
    <w:rsid w:val="00AC6452"/>
    <w:rsid w:val="00AC6838"/>
    <w:rsid w:val="00AC6F56"/>
    <w:rsid w:val="00AC7706"/>
    <w:rsid w:val="00AD0576"/>
    <w:rsid w:val="00AD11A2"/>
    <w:rsid w:val="00AD2CEB"/>
    <w:rsid w:val="00AD3397"/>
    <w:rsid w:val="00AD3FB1"/>
    <w:rsid w:val="00AD4DC9"/>
    <w:rsid w:val="00AD6C91"/>
    <w:rsid w:val="00AE1470"/>
    <w:rsid w:val="00AE21D0"/>
    <w:rsid w:val="00AE7C1E"/>
    <w:rsid w:val="00AE7DF4"/>
    <w:rsid w:val="00AF03B4"/>
    <w:rsid w:val="00AF0994"/>
    <w:rsid w:val="00AF1737"/>
    <w:rsid w:val="00AF3267"/>
    <w:rsid w:val="00AF3927"/>
    <w:rsid w:val="00AF545F"/>
    <w:rsid w:val="00AF5652"/>
    <w:rsid w:val="00AF5E53"/>
    <w:rsid w:val="00AF6627"/>
    <w:rsid w:val="00B00566"/>
    <w:rsid w:val="00B03D9A"/>
    <w:rsid w:val="00B0446E"/>
    <w:rsid w:val="00B0495C"/>
    <w:rsid w:val="00B05B51"/>
    <w:rsid w:val="00B06D91"/>
    <w:rsid w:val="00B1075C"/>
    <w:rsid w:val="00B1188B"/>
    <w:rsid w:val="00B11CC4"/>
    <w:rsid w:val="00B11F1D"/>
    <w:rsid w:val="00B13058"/>
    <w:rsid w:val="00B138A4"/>
    <w:rsid w:val="00B13931"/>
    <w:rsid w:val="00B13A42"/>
    <w:rsid w:val="00B14E21"/>
    <w:rsid w:val="00B165E4"/>
    <w:rsid w:val="00B22448"/>
    <w:rsid w:val="00B23162"/>
    <w:rsid w:val="00B23AC1"/>
    <w:rsid w:val="00B2495F"/>
    <w:rsid w:val="00B26790"/>
    <w:rsid w:val="00B26D09"/>
    <w:rsid w:val="00B275CF"/>
    <w:rsid w:val="00B308A6"/>
    <w:rsid w:val="00B31E0C"/>
    <w:rsid w:val="00B33CED"/>
    <w:rsid w:val="00B35EF0"/>
    <w:rsid w:val="00B365DF"/>
    <w:rsid w:val="00B42ECF"/>
    <w:rsid w:val="00B45E1F"/>
    <w:rsid w:val="00B462D1"/>
    <w:rsid w:val="00B50765"/>
    <w:rsid w:val="00B50FB5"/>
    <w:rsid w:val="00B52E78"/>
    <w:rsid w:val="00B53830"/>
    <w:rsid w:val="00B54720"/>
    <w:rsid w:val="00B558FF"/>
    <w:rsid w:val="00B60685"/>
    <w:rsid w:val="00B62E14"/>
    <w:rsid w:val="00B63C34"/>
    <w:rsid w:val="00B64FBD"/>
    <w:rsid w:val="00B65CDA"/>
    <w:rsid w:val="00B67C2C"/>
    <w:rsid w:val="00B70472"/>
    <w:rsid w:val="00B72C33"/>
    <w:rsid w:val="00B76643"/>
    <w:rsid w:val="00B77BFB"/>
    <w:rsid w:val="00B82D82"/>
    <w:rsid w:val="00B8310E"/>
    <w:rsid w:val="00B83FAE"/>
    <w:rsid w:val="00B84C80"/>
    <w:rsid w:val="00B854E4"/>
    <w:rsid w:val="00B91BAA"/>
    <w:rsid w:val="00B93660"/>
    <w:rsid w:val="00B93BDC"/>
    <w:rsid w:val="00B940C8"/>
    <w:rsid w:val="00B9481E"/>
    <w:rsid w:val="00B97186"/>
    <w:rsid w:val="00BA2CF9"/>
    <w:rsid w:val="00BA4BA2"/>
    <w:rsid w:val="00BA516C"/>
    <w:rsid w:val="00BA5D69"/>
    <w:rsid w:val="00BA699B"/>
    <w:rsid w:val="00BA6BF6"/>
    <w:rsid w:val="00BA7395"/>
    <w:rsid w:val="00BB0B37"/>
    <w:rsid w:val="00BB18D0"/>
    <w:rsid w:val="00BB77F9"/>
    <w:rsid w:val="00BC4484"/>
    <w:rsid w:val="00BC4B3B"/>
    <w:rsid w:val="00BC5DD9"/>
    <w:rsid w:val="00BD318E"/>
    <w:rsid w:val="00BD37D4"/>
    <w:rsid w:val="00BD4B78"/>
    <w:rsid w:val="00BD5A2E"/>
    <w:rsid w:val="00BD5B06"/>
    <w:rsid w:val="00BD5C1B"/>
    <w:rsid w:val="00BE1D6E"/>
    <w:rsid w:val="00BE1F8F"/>
    <w:rsid w:val="00BE2E9D"/>
    <w:rsid w:val="00BE3528"/>
    <w:rsid w:val="00BE4354"/>
    <w:rsid w:val="00BF094C"/>
    <w:rsid w:val="00BF1FAF"/>
    <w:rsid w:val="00BF2A3E"/>
    <w:rsid w:val="00BF36EC"/>
    <w:rsid w:val="00BF39B7"/>
    <w:rsid w:val="00BF4136"/>
    <w:rsid w:val="00BF6388"/>
    <w:rsid w:val="00C01145"/>
    <w:rsid w:val="00C011DE"/>
    <w:rsid w:val="00C016CD"/>
    <w:rsid w:val="00C03530"/>
    <w:rsid w:val="00C03660"/>
    <w:rsid w:val="00C0383C"/>
    <w:rsid w:val="00C03B9A"/>
    <w:rsid w:val="00C04CD5"/>
    <w:rsid w:val="00C05F4A"/>
    <w:rsid w:val="00C06402"/>
    <w:rsid w:val="00C06CE8"/>
    <w:rsid w:val="00C077B1"/>
    <w:rsid w:val="00C11C51"/>
    <w:rsid w:val="00C145F9"/>
    <w:rsid w:val="00C15527"/>
    <w:rsid w:val="00C15C6B"/>
    <w:rsid w:val="00C2102F"/>
    <w:rsid w:val="00C21A62"/>
    <w:rsid w:val="00C24352"/>
    <w:rsid w:val="00C264B6"/>
    <w:rsid w:val="00C27E60"/>
    <w:rsid w:val="00C308DE"/>
    <w:rsid w:val="00C30C7B"/>
    <w:rsid w:val="00C30CB5"/>
    <w:rsid w:val="00C31D61"/>
    <w:rsid w:val="00C3306A"/>
    <w:rsid w:val="00C33918"/>
    <w:rsid w:val="00C34B53"/>
    <w:rsid w:val="00C37392"/>
    <w:rsid w:val="00C41900"/>
    <w:rsid w:val="00C4518E"/>
    <w:rsid w:val="00C45765"/>
    <w:rsid w:val="00C45821"/>
    <w:rsid w:val="00C45CF5"/>
    <w:rsid w:val="00C4680D"/>
    <w:rsid w:val="00C47C6E"/>
    <w:rsid w:val="00C525F5"/>
    <w:rsid w:val="00C54E13"/>
    <w:rsid w:val="00C55E52"/>
    <w:rsid w:val="00C5658C"/>
    <w:rsid w:val="00C569BC"/>
    <w:rsid w:val="00C57836"/>
    <w:rsid w:val="00C611A3"/>
    <w:rsid w:val="00C6225B"/>
    <w:rsid w:val="00C63037"/>
    <w:rsid w:val="00C64A45"/>
    <w:rsid w:val="00C66636"/>
    <w:rsid w:val="00C677A7"/>
    <w:rsid w:val="00C712B6"/>
    <w:rsid w:val="00C71C76"/>
    <w:rsid w:val="00C71F54"/>
    <w:rsid w:val="00C727BD"/>
    <w:rsid w:val="00C732E9"/>
    <w:rsid w:val="00C74EB6"/>
    <w:rsid w:val="00C7678D"/>
    <w:rsid w:val="00C76BB2"/>
    <w:rsid w:val="00C76FCB"/>
    <w:rsid w:val="00C83067"/>
    <w:rsid w:val="00C83F40"/>
    <w:rsid w:val="00C84F8C"/>
    <w:rsid w:val="00C87250"/>
    <w:rsid w:val="00C87AC3"/>
    <w:rsid w:val="00C924AB"/>
    <w:rsid w:val="00C953C8"/>
    <w:rsid w:val="00CA3654"/>
    <w:rsid w:val="00CA46EE"/>
    <w:rsid w:val="00CA5A1C"/>
    <w:rsid w:val="00CA6748"/>
    <w:rsid w:val="00CA79F0"/>
    <w:rsid w:val="00CB14F2"/>
    <w:rsid w:val="00CB1884"/>
    <w:rsid w:val="00CB29A2"/>
    <w:rsid w:val="00CB482F"/>
    <w:rsid w:val="00CB62DD"/>
    <w:rsid w:val="00CB7161"/>
    <w:rsid w:val="00CB73F0"/>
    <w:rsid w:val="00CB7671"/>
    <w:rsid w:val="00CC0B36"/>
    <w:rsid w:val="00CC1F4C"/>
    <w:rsid w:val="00CC268F"/>
    <w:rsid w:val="00CC3130"/>
    <w:rsid w:val="00CC3515"/>
    <w:rsid w:val="00CC483E"/>
    <w:rsid w:val="00CC4DF4"/>
    <w:rsid w:val="00CC4F54"/>
    <w:rsid w:val="00CC5AEB"/>
    <w:rsid w:val="00CC70A4"/>
    <w:rsid w:val="00CC7B9D"/>
    <w:rsid w:val="00CD12C3"/>
    <w:rsid w:val="00CD1C16"/>
    <w:rsid w:val="00CD529D"/>
    <w:rsid w:val="00CD531B"/>
    <w:rsid w:val="00CD74EC"/>
    <w:rsid w:val="00CD7B45"/>
    <w:rsid w:val="00CE1969"/>
    <w:rsid w:val="00CE1B32"/>
    <w:rsid w:val="00CE35F1"/>
    <w:rsid w:val="00CE36CB"/>
    <w:rsid w:val="00CE4004"/>
    <w:rsid w:val="00CE4D61"/>
    <w:rsid w:val="00CE547F"/>
    <w:rsid w:val="00CE7FA7"/>
    <w:rsid w:val="00CF08AA"/>
    <w:rsid w:val="00CF1C1E"/>
    <w:rsid w:val="00CF58FA"/>
    <w:rsid w:val="00CF5EBF"/>
    <w:rsid w:val="00CF6C23"/>
    <w:rsid w:val="00D00183"/>
    <w:rsid w:val="00D0064D"/>
    <w:rsid w:val="00D012A7"/>
    <w:rsid w:val="00D03675"/>
    <w:rsid w:val="00D04F3F"/>
    <w:rsid w:val="00D05325"/>
    <w:rsid w:val="00D10E70"/>
    <w:rsid w:val="00D1237C"/>
    <w:rsid w:val="00D125D9"/>
    <w:rsid w:val="00D128D5"/>
    <w:rsid w:val="00D12D52"/>
    <w:rsid w:val="00D12FEE"/>
    <w:rsid w:val="00D169AB"/>
    <w:rsid w:val="00D23496"/>
    <w:rsid w:val="00D236FA"/>
    <w:rsid w:val="00D276A6"/>
    <w:rsid w:val="00D27FB1"/>
    <w:rsid w:val="00D31781"/>
    <w:rsid w:val="00D333F0"/>
    <w:rsid w:val="00D3375A"/>
    <w:rsid w:val="00D37AD2"/>
    <w:rsid w:val="00D37EBB"/>
    <w:rsid w:val="00D42E88"/>
    <w:rsid w:val="00D43F73"/>
    <w:rsid w:val="00D45F02"/>
    <w:rsid w:val="00D47134"/>
    <w:rsid w:val="00D5074D"/>
    <w:rsid w:val="00D511EE"/>
    <w:rsid w:val="00D52A9A"/>
    <w:rsid w:val="00D52EF4"/>
    <w:rsid w:val="00D54614"/>
    <w:rsid w:val="00D54633"/>
    <w:rsid w:val="00D55C59"/>
    <w:rsid w:val="00D60F1A"/>
    <w:rsid w:val="00D63470"/>
    <w:rsid w:val="00D6429B"/>
    <w:rsid w:val="00D651EF"/>
    <w:rsid w:val="00D669E1"/>
    <w:rsid w:val="00D677C5"/>
    <w:rsid w:val="00D70E84"/>
    <w:rsid w:val="00D71C8E"/>
    <w:rsid w:val="00D725B9"/>
    <w:rsid w:val="00D72C1D"/>
    <w:rsid w:val="00D751D3"/>
    <w:rsid w:val="00D769F8"/>
    <w:rsid w:val="00D776C3"/>
    <w:rsid w:val="00D77856"/>
    <w:rsid w:val="00D8159E"/>
    <w:rsid w:val="00D81F82"/>
    <w:rsid w:val="00D849C9"/>
    <w:rsid w:val="00D855AD"/>
    <w:rsid w:val="00D87475"/>
    <w:rsid w:val="00D87587"/>
    <w:rsid w:val="00D87D3C"/>
    <w:rsid w:val="00D90427"/>
    <w:rsid w:val="00D91A08"/>
    <w:rsid w:val="00D93A90"/>
    <w:rsid w:val="00D94747"/>
    <w:rsid w:val="00D958CA"/>
    <w:rsid w:val="00D95F59"/>
    <w:rsid w:val="00D961D3"/>
    <w:rsid w:val="00DA17BE"/>
    <w:rsid w:val="00DA1919"/>
    <w:rsid w:val="00DA196E"/>
    <w:rsid w:val="00DA2711"/>
    <w:rsid w:val="00DA53B2"/>
    <w:rsid w:val="00DA5B1C"/>
    <w:rsid w:val="00DA6738"/>
    <w:rsid w:val="00DA6837"/>
    <w:rsid w:val="00DA7E4B"/>
    <w:rsid w:val="00DA7F92"/>
    <w:rsid w:val="00DB0378"/>
    <w:rsid w:val="00DB13A5"/>
    <w:rsid w:val="00DB1CC6"/>
    <w:rsid w:val="00DB5161"/>
    <w:rsid w:val="00DB6540"/>
    <w:rsid w:val="00DC1ADD"/>
    <w:rsid w:val="00DC2EBD"/>
    <w:rsid w:val="00DD125A"/>
    <w:rsid w:val="00DD18B2"/>
    <w:rsid w:val="00DD2952"/>
    <w:rsid w:val="00DD6E37"/>
    <w:rsid w:val="00DD7144"/>
    <w:rsid w:val="00DD7AA9"/>
    <w:rsid w:val="00DE1310"/>
    <w:rsid w:val="00DE1D70"/>
    <w:rsid w:val="00DE5E30"/>
    <w:rsid w:val="00DF1D37"/>
    <w:rsid w:val="00DF38B8"/>
    <w:rsid w:val="00DF3E75"/>
    <w:rsid w:val="00DF4B66"/>
    <w:rsid w:val="00DF5085"/>
    <w:rsid w:val="00DF5DD5"/>
    <w:rsid w:val="00DF7788"/>
    <w:rsid w:val="00E000A5"/>
    <w:rsid w:val="00E02BB1"/>
    <w:rsid w:val="00E04874"/>
    <w:rsid w:val="00E05C5E"/>
    <w:rsid w:val="00E07355"/>
    <w:rsid w:val="00E125CC"/>
    <w:rsid w:val="00E127E4"/>
    <w:rsid w:val="00E14748"/>
    <w:rsid w:val="00E201EC"/>
    <w:rsid w:val="00E20B13"/>
    <w:rsid w:val="00E2154F"/>
    <w:rsid w:val="00E22DD2"/>
    <w:rsid w:val="00E23AED"/>
    <w:rsid w:val="00E25C03"/>
    <w:rsid w:val="00E27B08"/>
    <w:rsid w:val="00E27C19"/>
    <w:rsid w:val="00E31658"/>
    <w:rsid w:val="00E32E3C"/>
    <w:rsid w:val="00E33CB5"/>
    <w:rsid w:val="00E348D2"/>
    <w:rsid w:val="00E35417"/>
    <w:rsid w:val="00E37111"/>
    <w:rsid w:val="00E41241"/>
    <w:rsid w:val="00E412D2"/>
    <w:rsid w:val="00E41DC5"/>
    <w:rsid w:val="00E434DE"/>
    <w:rsid w:val="00E436C6"/>
    <w:rsid w:val="00E44CE8"/>
    <w:rsid w:val="00E4714C"/>
    <w:rsid w:val="00E472A7"/>
    <w:rsid w:val="00E47C01"/>
    <w:rsid w:val="00E52647"/>
    <w:rsid w:val="00E54C65"/>
    <w:rsid w:val="00E60162"/>
    <w:rsid w:val="00E60323"/>
    <w:rsid w:val="00E63310"/>
    <w:rsid w:val="00E6386D"/>
    <w:rsid w:val="00E65B52"/>
    <w:rsid w:val="00E66576"/>
    <w:rsid w:val="00E66C90"/>
    <w:rsid w:val="00E67966"/>
    <w:rsid w:val="00E70C49"/>
    <w:rsid w:val="00E71145"/>
    <w:rsid w:val="00E7124A"/>
    <w:rsid w:val="00E719C2"/>
    <w:rsid w:val="00E71E2A"/>
    <w:rsid w:val="00E74FA5"/>
    <w:rsid w:val="00E76473"/>
    <w:rsid w:val="00E766E0"/>
    <w:rsid w:val="00E76E7F"/>
    <w:rsid w:val="00E76FAF"/>
    <w:rsid w:val="00E77C38"/>
    <w:rsid w:val="00E82CB7"/>
    <w:rsid w:val="00E839B2"/>
    <w:rsid w:val="00E83EFC"/>
    <w:rsid w:val="00E83FC4"/>
    <w:rsid w:val="00E86EDD"/>
    <w:rsid w:val="00E90294"/>
    <w:rsid w:val="00E904BD"/>
    <w:rsid w:val="00E908FA"/>
    <w:rsid w:val="00E912F1"/>
    <w:rsid w:val="00E91C3E"/>
    <w:rsid w:val="00E94694"/>
    <w:rsid w:val="00E948F1"/>
    <w:rsid w:val="00E966E2"/>
    <w:rsid w:val="00E97D5D"/>
    <w:rsid w:val="00EA04F8"/>
    <w:rsid w:val="00EA08BC"/>
    <w:rsid w:val="00EA2CBA"/>
    <w:rsid w:val="00EA381B"/>
    <w:rsid w:val="00EA5D99"/>
    <w:rsid w:val="00EA7111"/>
    <w:rsid w:val="00EA7E86"/>
    <w:rsid w:val="00EA7EE2"/>
    <w:rsid w:val="00EB05F5"/>
    <w:rsid w:val="00EB0AE2"/>
    <w:rsid w:val="00EB1C8C"/>
    <w:rsid w:val="00EB2778"/>
    <w:rsid w:val="00EB3D64"/>
    <w:rsid w:val="00EB60BE"/>
    <w:rsid w:val="00EC0BEA"/>
    <w:rsid w:val="00EC4632"/>
    <w:rsid w:val="00ED0836"/>
    <w:rsid w:val="00ED0D03"/>
    <w:rsid w:val="00ED10A2"/>
    <w:rsid w:val="00ED204F"/>
    <w:rsid w:val="00ED47F8"/>
    <w:rsid w:val="00ED5449"/>
    <w:rsid w:val="00ED734D"/>
    <w:rsid w:val="00ED7B63"/>
    <w:rsid w:val="00EE0D15"/>
    <w:rsid w:val="00EE2514"/>
    <w:rsid w:val="00EE26EB"/>
    <w:rsid w:val="00EE5A76"/>
    <w:rsid w:val="00EE74AA"/>
    <w:rsid w:val="00EF35B8"/>
    <w:rsid w:val="00EF448C"/>
    <w:rsid w:val="00EF466D"/>
    <w:rsid w:val="00EF4CD4"/>
    <w:rsid w:val="00EF6685"/>
    <w:rsid w:val="00EF7771"/>
    <w:rsid w:val="00EF7F43"/>
    <w:rsid w:val="00F009A7"/>
    <w:rsid w:val="00F01985"/>
    <w:rsid w:val="00F0260F"/>
    <w:rsid w:val="00F02A88"/>
    <w:rsid w:val="00F02E77"/>
    <w:rsid w:val="00F07925"/>
    <w:rsid w:val="00F11172"/>
    <w:rsid w:val="00F11541"/>
    <w:rsid w:val="00F11BC1"/>
    <w:rsid w:val="00F11D2D"/>
    <w:rsid w:val="00F12BB7"/>
    <w:rsid w:val="00F14EFE"/>
    <w:rsid w:val="00F16940"/>
    <w:rsid w:val="00F16C28"/>
    <w:rsid w:val="00F175CC"/>
    <w:rsid w:val="00F2040A"/>
    <w:rsid w:val="00F20E28"/>
    <w:rsid w:val="00F235B2"/>
    <w:rsid w:val="00F2386A"/>
    <w:rsid w:val="00F238A1"/>
    <w:rsid w:val="00F26A86"/>
    <w:rsid w:val="00F271D3"/>
    <w:rsid w:val="00F30F6A"/>
    <w:rsid w:val="00F32EBA"/>
    <w:rsid w:val="00F33DF0"/>
    <w:rsid w:val="00F37483"/>
    <w:rsid w:val="00F37929"/>
    <w:rsid w:val="00F40E7F"/>
    <w:rsid w:val="00F43145"/>
    <w:rsid w:val="00F44B0A"/>
    <w:rsid w:val="00F45797"/>
    <w:rsid w:val="00F4748A"/>
    <w:rsid w:val="00F47594"/>
    <w:rsid w:val="00F478F1"/>
    <w:rsid w:val="00F5038A"/>
    <w:rsid w:val="00F54DEF"/>
    <w:rsid w:val="00F57C09"/>
    <w:rsid w:val="00F60145"/>
    <w:rsid w:val="00F60306"/>
    <w:rsid w:val="00F62E89"/>
    <w:rsid w:val="00F63E3C"/>
    <w:rsid w:val="00F645D2"/>
    <w:rsid w:val="00F647B4"/>
    <w:rsid w:val="00F6525A"/>
    <w:rsid w:val="00F67CFB"/>
    <w:rsid w:val="00F70533"/>
    <w:rsid w:val="00F70534"/>
    <w:rsid w:val="00F71FD2"/>
    <w:rsid w:val="00F758DB"/>
    <w:rsid w:val="00F80EFD"/>
    <w:rsid w:val="00F81945"/>
    <w:rsid w:val="00F829D4"/>
    <w:rsid w:val="00F84E98"/>
    <w:rsid w:val="00F859B5"/>
    <w:rsid w:val="00F8679A"/>
    <w:rsid w:val="00F874F5"/>
    <w:rsid w:val="00F9083A"/>
    <w:rsid w:val="00F93623"/>
    <w:rsid w:val="00F96BA9"/>
    <w:rsid w:val="00F97159"/>
    <w:rsid w:val="00FA1F4B"/>
    <w:rsid w:val="00FA2778"/>
    <w:rsid w:val="00FA2D59"/>
    <w:rsid w:val="00FB048C"/>
    <w:rsid w:val="00FB0562"/>
    <w:rsid w:val="00FB2FAC"/>
    <w:rsid w:val="00FB3201"/>
    <w:rsid w:val="00FB4C04"/>
    <w:rsid w:val="00FB79E1"/>
    <w:rsid w:val="00FC0366"/>
    <w:rsid w:val="00FC0DC0"/>
    <w:rsid w:val="00FC2EC3"/>
    <w:rsid w:val="00FC3429"/>
    <w:rsid w:val="00FC34E2"/>
    <w:rsid w:val="00FC38E2"/>
    <w:rsid w:val="00FC480E"/>
    <w:rsid w:val="00FC5A89"/>
    <w:rsid w:val="00FC6373"/>
    <w:rsid w:val="00FC6A5C"/>
    <w:rsid w:val="00FD01BA"/>
    <w:rsid w:val="00FD35B2"/>
    <w:rsid w:val="00FD3C6C"/>
    <w:rsid w:val="00FD4BCC"/>
    <w:rsid w:val="00FD690B"/>
    <w:rsid w:val="00FD7ECD"/>
    <w:rsid w:val="00FE072C"/>
    <w:rsid w:val="00FE2B3D"/>
    <w:rsid w:val="00FE2BB0"/>
    <w:rsid w:val="00FE415E"/>
    <w:rsid w:val="00FE6B03"/>
    <w:rsid w:val="00FE6D32"/>
    <w:rsid w:val="00FE7BE6"/>
    <w:rsid w:val="00FF03B9"/>
    <w:rsid w:val="00FF0941"/>
    <w:rsid w:val="00FF18BE"/>
    <w:rsid w:val="00FF22C4"/>
    <w:rsid w:val="00FF3CF5"/>
    <w:rsid w:val="00FF5815"/>
    <w:rsid w:val="00FF5FD4"/>
    <w:rsid w:val="00FF6E49"/>
    <w:rsid w:val="00FF753B"/>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36E71C8"/>
  <w15:docId w15:val="{B2EEBAE1-C36F-4417-BF86-262B81D38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7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2EA"/>
  </w:style>
  <w:style w:type="paragraph" w:styleId="Footer">
    <w:name w:val="footer"/>
    <w:basedOn w:val="Normal"/>
    <w:link w:val="FooterChar"/>
    <w:uiPriority w:val="99"/>
    <w:unhideWhenUsed/>
    <w:rsid w:val="009C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2EA"/>
  </w:style>
  <w:style w:type="paragraph" w:customStyle="1" w:styleId="Default">
    <w:name w:val="Default"/>
    <w:rsid w:val="007F24A6"/>
    <w:pPr>
      <w:autoSpaceDE w:val="0"/>
      <w:autoSpaceDN w:val="0"/>
      <w:adjustRightInd w:val="0"/>
      <w:spacing w:after="0" w:line="240" w:lineRule="auto"/>
    </w:pPr>
    <w:rPr>
      <w:rFonts w:ascii="JansonText LT" w:hAnsi="JansonText LT" w:cs="JansonText LT"/>
      <w:color w:val="000000"/>
      <w:sz w:val="24"/>
      <w:szCs w:val="24"/>
    </w:rPr>
  </w:style>
  <w:style w:type="character" w:customStyle="1" w:styleId="A1">
    <w:name w:val="A1"/>
    <w:uiPriority w:val="99"/>
    <w:rsid w:val="007F24A6"/>
    <w:rPr>
      <w:rFonts w:cs="JansonText LT"/>
      <w:color w:val="000000"/>
      <w:sz w:val="19"/>
      <w:szCs w:val="19"/>
    </w:rPr>
  </w:style>
  <w:style w:type="paragraph" w:customStyle="1" w:styleId="Pa23">
    <w:name w:val="Pa23"/>
    <w:basedOn w:val="Default"/>
    <w:next w:val="Default"/>
    <w:uiPriority w:val="99"/>
    <w:rsid w:val="00C03530"/>
    <w:pPr>
      <w:spacing w:line="241" w:lineRule="atLeast"/>
    </w:pPr>
    <w:rPr>
      <w:rFonts w:cstheme="minorBidi"/>
      <w:color w:val="auto"/>
    </w:rPr>
  </w:style>
  <w:style w:type="character" w:customStyle="1" w:styleId="A5">
    <w:name w:val="A5"/>
    <w:uiPriority w:val="99"/>
    <w:rsid w:val="00C03530"/>
    <w:rPr>
      <w:rFonts w:cs="JansonText LT"/>
      <w:color w:val="000000"/>
    </w:rPr>
  </w:style>
  <w:style w:type="character" w:customStyle="1" w:styleId="A0">
    <w:name w:val="A0"/>
    <w:uiPriority w:val="99"/>
    <w:rsid w:val="00DF5DD5"/>
    <w:rPr>
      <w:rFonts w:cs="JansonText LT"/>
      <w:color w:val="000000"/>
      <w:sz w:val="16"/>
      <w:szCs w:val="16"/>
    </w:rPr>
  </w:style>
  <w:style w:type="paragraph" w:styleId="ListParagraph">
    <w:name w:val="List Paragraph"/>
    <w:basedOn w:val="Normal"/>
    <w:uiPriority w:val="34"/>
    <w:qFormat/>
    <w:rsid w:val="00514FA0"/>
    <w:pPr>
      <w:ind w:left="720"/>
      <w:contextualSpacing/>
    </w:pPr>
  </w:style>
  <w:style w:type="character" w:styleId="Hyperlink">
    <w:name w:val="Hyperlink"/>
    <w:basedOn w:val="DefaultParagraphFont"/>
    <w:uiPriority w:val="99"/>
    <w:unhideWhenUsed/>
    <w:rsid w:val="00491BD1"/>
    <w:rPr>
      <w:color w:val="0000FF" w:themeColor="hyperlink"/>
      <w:u w:val="single"/>
    </w:rPr>
  </w:style>
  <w:style w:type="character" w:customStyle="1" w:styleId="hitinf1">
    <w:name w:val="hit_inf1"/>
    <w:basedOn w:val="DefaultParagraphFont"/>
    <w:rsid w:val="00F02E77"/>
    <w:rPr>
      <w:b/>
      <w:bCs/>
      <w:shd w:val="clear" w:color="auto" w:fill="FFFFDD"/>
    </w:rPr>
  </w:style>
  <w:style w:type="character" w:customStyle="1" w:styleId="hitorg1">
    <w:name w:val="hit_org1"/>
    <w:basedOn w:val="DefaultParagraphFont"/>
    <w:rsid w:val="00620847"/>
    <w:rPr>
      <w:b/>
      <w:bCs/>
      <w:shd w:val="clear" w:color="auto" w:fill="FFFFDD"/>
    </w:rPr>
  </w:style>
  <w:style w:type="character" w:customStyle="1" w:styleId="hitsyn1">
    <w:name w:val="hit_syn1"/>
    <w:basedOn w:val="DefaultParagraphFont"/>
    <w:rsid w:val="00236DBB"/>
    <w:rPr>
      <w:b/>
      <w:bCs/>
      <w:shd w:val="clear" w:color="auto" w:fill="FFFFDD"/>
    </w:rPr>
  </w:style>
  <w:style w:type="character" w:customStyle="1" w:styleId="st1">
    <w:name w:val="st1"/>
    <w:basedOn w:val="DefaultParagraphFont"/>
    <w:rsid w:val="006538C6"/>
  </w:style>
  <w:style w:type="paragraph" w:styleId="BalloonText">
    <w:name w:val="Balloon Text"/>
    <w:basedOn w:val="Normal"/>
    <w:link w:val="BalloonTextChar"/>
    <w:uiPriority w:val="99"/>
    <w:semiHidden/>
    <w:unhideWhenUsed/>
    <w:rsid w:val="00E33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CB5"/>
    <w:rPr>
      <w:rFonts w:ascii="Tahoma" w:eastAsiaTheme="minorEastAsia" w:hAnsi="Tahoma" w:cs="Tahoma"/>
      <w:sz w:val="16"/>
      <w:szCs w:val="16"/>
    </w:rPr>
  </w:style>
  <w:style w:type="character" w:customStyle="1" w:styleId="UnresolvedMention1">
    <w:name w:val="Unresolved Mention1"/>
    <w:basedOn w:val="DefaultParagraphFont"/>
    <w:uiPriority w:val="99"/>
    <w:semiHidden/>
    <w:unhideWhenUsed/>
    <w:rsid w:val="00E33CB5"/>
    <w:rPr>
      <w:color w:val="808080"/>
      <w:shd w:val="clear" w:color="auto" w:fill="E6E6E6"/>
    </w:rPr>
  </w:style>
  <w:style w:type="character" w:customStyle="1" w:styleId="mixed-citation">
    <w:name w:val="mixed-citation"/>
    <w:basedOn w:val="DefaultParagraphFont"/>
    <w:rsid w:val="00E33CB5"/>
  </w:style>
  <w:style w:type="character" w:customStyle="1" w:styleId="cit">
    <w:name w:val="cit"/>
    <w:basedOn w:val="DefaultParagraphFont"/>
    <w:rsid w:val="00E33CB5"/>
  </w:style>
  <w:style w:type="paragraph" w:styleId="Title">
    <w:name w:val="Title"/>
    <w:basedOn w:val="Normal"/>
    <w:link w:val="TitleChar"/>
    <w:qFormat/>
    <w:rsid w:val="007F4244"/>
    <w:pPr>
      <w:spacing w:after="0" w:line="240" w:lineRule="auto"/>
      <w:jc w:val="center"/>
    </w:pPr>
    <w:rPr>
      <w:rFonts w:ascii="Times New Roman" w:eastAsia="Times New Roman" w:hAnsi="Times New Roman" w:cs="Times New Roman"/>
      <w:b/>
      <w:bCs/>
      <w:sz w:val="32"/>
      <w:szCs w:val="24"/>
      <w:lang w:val="ro-RO" w:eastAsia="ro-RO"/>
    </w:rPr>
  </w:style>
  <w:style w:type="character" w:customStyle="1" w:styleId="TitleChar">
    <w:name w:val="Title Char"/>
    <w:basedOn w:val="DefaultParagraphFont"/>
    <w:link w:val="Title"/>
    <w:rsid w:val="007F4244"/>
    <w:rPr>
      <w:rFonts w:ascii="Times New Roman" w:eastAsia="Times New Roman" w:hAnsi="Times New Roman" w:cs="Times New Roman"/>
      <w:b/>
      <w:bCs/>
      <w:sz w:val="32"/>
      <w:szCs w:val="24"/>
      <w:lang w:val="ro-RO" w:eastAsia="ro-RO"/>
    </w:rPr>
  </w:style>
  <w:style w:type="table" w:customStyle="1" w:styleId="LightShading-Accent51">
    <w:name w:val="Light Shading - Accent 51"/>
    <w:basedOn w:val="TableNormal"/>
    <w:next w:val="LightShading-Accent5"/>
    <w:uiPriority w:val="60"/>
    <w:rsid w:val="00631B8A"/>
    <w:pPr>
      <w:spacing w:after="0" w:line="240" w:lineRule="auto"/>
    </w:pPr>
    <w:rPr>
      <w:color w:val="31849B"/>
      <w:lang w:val="ro-RO"/>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5">
    <w:name w:val="Light Shading Accent 5"/>
    <w:basedOn w:val="TableNormal"/>
    <w:uiPriority w:val="60"/>
    <w:rsid w:val="00631B8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leGrid">
    <w:name w:val="Table Grid"/>
    <w:basedOn w:val="TableNormal"/>
    <w:uiPriority w:val="59"/>
    <w:rsid w:val="00631B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Accent11">
    <w:name w:val="Light Shading - Accent 11"/>
    <w:basedOn w:val="TableNormal"/>
    <w:uiPriority w:val="60"/>
    <w:rsid w:val="006D6973"/>
    <w:pPr>
      <w:spacing w:after="0" w:line="240" w:lineRule="auto"/>
    </w:pPr>
    <w:rPr>
      <w:color w:val="365F91" w:themeColor="accent1" w:themeShade="BF"/>
      <w:lang w:val="ro-RO"/>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6D6973"/>
    <w:pPr>
      <w:spacing w:after="0" w:line="240" w:lineRule="auto"/>
    </w:pPr>
    <w:rPr>
      <w:color w:val="000000" w:themeColor="text1" w:themeShade="BF"/>
      <w:lang w:val="ro-RO"/>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5272E5"/>
    <w:rPr>
      <w:sz w:val="16"/>
      <w:szCs w:val="16"/>
    </w:rPr>
  </w:style>
  <w:style w:type="paragraph" w:styleId="CommentText">
    <w:name w:val="annotation text"/>
    <w:basedOn w:val="Normal"/>
    <w:link w:val="CommentTextChar"/>
    <w:uiPriority w:val="99"/>
    <w:semiHidden/>
    <w:unhideWhenUsed/>
    <w:rsid w:val="005272E5"/>
    <w:pPr>
      <w:spacing w:line="240" w:lineRule="auto"/>
    </w:pPr>
    <w:rPr>
      <w:rFonts w:ascii="Tahoma" w:hAnsi="Tahoma" w:cs="Tahoma"/>
      <w:sz w:val="16"/>
      <w:szCs w:val="20"/>
    </w:rPr>
  </w:style>
  <w:style w:type="character" w:customStyle="1" w:styleId="CommentTextChar">
    <w:name w:val="Comment Text Char"/>
    <w:basedOn w:val="DefaultParagraphFont"/>
    <w:link w:val="CommentText"/>
    <w:uiPriority w:val="99"/>
    <w:semiHidden/>
    <w:rsid w:val="005272E5"/>
    <w:rPr>
      <w:rFonts w:ascii="Tahoma" w:hAnsi="Tahoma" w:cs="Tahoma"/>
      <w:sz w:val="16"/>
      <w:szCs w:val="20"/>
    </w:rPr>
  </w:style>
  <w:style w:type="paragraph" w:styleId="CommentSubject">
    <w:name w:val="annotation subject"/>
    <w:basedOn w:val="CommentText"/>
    <w:next w:val="CommentText"/>
    <w:link w:val="CommentSubjectChar"/>
    <w:uiPriority w:val="99"/>
    <w:semiHidden/>
    <w:unhideWhenUsed/>
    <w:rsid w:val="005272E5"/>
    <w:rPr>
      <w:b/>
      <w:bCs/>
    </w:rPr>
  </w:style>
  <w:style w:type="character" w:customStyle="1" w:styleId="CommentSubjectChar">
    <w:name w:val="Comment Subject Char"/>
    <w:basedOn w:val="CommentTextChar"/>
    <w:link w:val="CommentSubject"/>
    <w:uiPriority w:val="99"/>
    <w:semiHidden/>
    <w:rsid w:val="005272E5"/>
    <w:rPr>
      <w:rFonts w:ascii="Tahoma" w:hAnsi="Tahoma" w:cs="Tahoma"/>
      <w:b/>
      <w:bCs/>
      <w:sz w:val="20"/>
      <w:szCs w:val="20"/>
    </w:rPr>
  </w:style>
  <w:style w:type="character" w:customStyle="1" w:styleId="MeniuneNerezolvat1">
    <w:name w:val="Mențiune Nerezolvat1"/>
    <w:basedOn w:val="DefaultParagraphFont"/>
    <w:uiPriority w:val="99"/>
    <w:semiHidden/>
    <w:unhideWhenUsed/>
    <w:rsid w:val="00215092"/>
    <w:rPr>
      <w:color w:val="808080"/>
      <w:shd w:val="clear" w:color="auto" w:fill="E6E6E6"/>
    </w:rPr>
  </w:style>
  <w:style w:type="paragraph" w:customStyle="1" w:styleId="1">
    <w:name w:val="正文1"/>
    <w:uiPriority w:val="99"/>
    <w:rsid w:val="00D669E1"/>
    <w:pPr>
      <w:spacing w:after="0"/>
    </w:pPr>
    <w:rPr>
      <w:rFonts w:ascii="Arial" w:eastAsia="SimSun" w:hAnsi="Arial" w:cs="Arial"/>
      <w:color w:val="000000"/>
      <w:szCs w:val="20"/>
      <w:lang w:val="pl-PL" w:eastAsia="pl-PL"/>
    </w:rPr>
  </w:style>
  <w:style w:type="character" w:customStyle="1" w:styleId="Heading1Char">
    <w:name w:val="Heading 1 Char"/>
    <w:basedOn w:val="DefaultParagraphFont"/>
    <w:link w:val="Heading1"/>
    <w:uiPriority w:val="9"/>
    <w:rsid w:val="005057C1"/>
    <w:rPr>
      <w:rFonts w:asciiTheme="majorHAnsi" w:eastAsiaTheme="majorEastAsia" w:hAnsiTheme="majorHAnsi" w:cstheme="majorBidi"/>
      <w:b/>
      <w:bCs/>
      <w:color w:val="365F91" w:themeColor="accent1" w:themeShade="BF"/>
      <w:sz w:val="28"/>
      <w:szCs w:val="28"/>
    </w:rPr>
  </w:style>
  <w:style w:type="character" w:customStyle="1" w:styleId="UnresolvedMention">
    <w:name w:val="Unresolved Mention"/>
    <w:basedOn w:val="DefaultParagraphFont"/>
    <w:uiPriority w:val="99"/>
    <w:semiHidden/>
    <w:unhideWhenUsed/>
    <w:rsid w:val="00F63E3C"/>
    <w:rPr>
      <w:color w:val="605E5C"/>
      <w:shd w:val="clear" w:color="auto" w:fill="E1DFDD"/>
    </w:rPr>
  </w:style>
  <w:style w:type="paragraph" w:styleId="Revision">
    <w:name w:val="Revision"/>
    <w:hidden/>
    <w:uiPriority w:val="99"/>
    <w:semiHidden/>
    <w:rsid w:val="00AD33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1406">
      <w:bodyDiv w:val="1"/>
      <w:marLeft w:val="0"/>
      <w:marRight w:val="0"/>
      <w:marTop w:val="0"/>
      <w:marBottom w:val="0"/>
      <w:divBdr>
        <w:top w:val="none" w:sz="0" w:space="0" w:color="auto"/>
        <w:left w:val="none" w:sz="0" w:space="0" w:color="auto"/>
        <w:bottom w:val="none" w:sz="0" w:space="0" w:color="auto"/>
        <w:right w:val="none" w:sz="0" w:space="0" w:color="auto"/>
      </w:divBdr>
    </w:div>
    <w:div w:id="184246979">
      <w:bodyDiv w:val="1"/>
      <w:marLeft w:val="0"/>
      <w:marRight w:val="0"/>
      <w:marTop w:val="0"/>
      <w:marBottom w:val="0"/>
      <w:divBdr>
        <w:top w:val="none" w:sz="0" w:space="0" w:color="auto"/>
        <w:left w:val="none" w:sz="0" w:space="0" w:color="auto"/>
        <w:bottom w:val="none" w:sz="0" w:space="0" w:color="auto"/>
        <w:right w:val="none" w:sz="0" w:space="0" w:color="auto"/>
      </w:divBdr>
    </w:div>
    <w:div w:id="213855404">
      <w:bodyDiv w:val="1"/>
      <w:marLeft w:val="0"/>
      <w:marRight w:val="0"/>
      <w:marTop w:val="0"/>
      <w:marBottom w:val="0"/>
      <w:divBdr>
        <w:top w:val="none" w:sz="0" w:space="0" w:color="auto"/>
        <w:left w:val="none" w:sz="0" w:space="0" w:color="auto"/>
        <w:bottom w:val="none" w:sz="0" w:space="0" w:color="auto"/>
        <w:right w:val="none" w:sz="0" w:space="0" w:color="auto"/>
      </w:divBdr>
    </w:div>
    <w:div w:id="297419576">
      <w:bodyDiv w:val="1"/>
      <w:marLeft w:val="0"/>
      <w:marRight w:val="0"/>
      <w:marTop w:val="0"/>
      <w:marBottom w:val="0"/>
      <w:divBdr>
        <w:top w:val="none" w:sz="0" w:space="0" w:color="auto"/>
        <w:left w:val="none" w:sz="0" w:space="0" w:color="auto"/>
        <w:bottom w:val="none" w:sz="0" w:space="0" w:color="auto"/>
        <w:right w:val="none" w:sz="0" w:space="0" w:color="auto"/>
      </w:divBdr>
    </w:div>
    <w:div w:id="319699807">
      <w:bodyDiv w:val="1"/>
      <w:marLeft w:val="0"/>
      <w:marRight w:val="0"/>
      <w:marTop w:val="0"/>
      <w:marBottom w:val="0"/>
      <w:divBdr>
        <w:top w:val="none" w:sz="0" w:space="0" w:color="auto"/>
        <w:left w:val="none" w:sz="0" w:space="0" w:color="auto"/>
        <w:bottom w:val="none" w:sz="0" w:space="0" w:color="auto"/>
        <w:right w:val="none" w:sz="0" w:space="0" w:color="auto"/>
      </w:divBdr>
    </w:div>
    <w:div w:id="326328945">
      <w:bodyDiv w:val="1"/>
      <w:marLeft w:val="0"/>
      <w:marRight w:val="0"/>
      <w:marTop w:val="0"/>
      <w:marBottom w:val="0"/>
      <w:divBdr>
        <w:top w:val="none" w:sz="0" w:space="0" w:color="auto"/>
        <w:left w:val="none" w:sz="0" w:space="0" w:color="auto"/>
        <w:bottom w:val="none" w:sz="0" w:space="0" w:color="auto"/>
        <w:right w:val="none" w:sz="0" w:space="0" w:color="auto"/>
      </w:divBdr>
    </w:div>
    <w:div w:id="374938723">
      <w:bodyDiv w:val="1"/>
      <w:marLeft w:val="0"/>
      <w:marRight w:val="0"/>
      <w:marTop w:val="0"/>
      <w:marBottom w:val="0"/>
      <w:divBdr>
        <w:top w:val="none" w:sz="0" w:space="0" w:color="auto"/>
        <w:left w:val="none" w:sz="0" w:space="0" w:color="auto"/>
        <w:bottom w:val="none" w:sz="0" w:space="0" w:color="auto"/>
        <w:right w:val="none" w:sz="0" w:space="0" w:color="auto"/>
      </w:divBdr>
    </w:div>
    <w:div w:id="464740183">
      <w:bodyDiv w:val="1"/>
      <w:marLeft w:val="0"/>
      <w:marRight w:val="0"/>
      <w:marTop w:val="0"/>
      <w:marBottom w:val="0"/>
      <w:divBdr>
        <w:top w:val="none" w:sz="0" w:space="0" w:color="auto"/>
        <w:left w:val="none" w:sz="0" w:space="0" w:color="auto"/>
        <w:bottom w:val="none" w:sz="0" w:space="0" w:color="auto"/>
        <w:right w:val="none" w:sz="0" w:space="0" w:color="auto"/>
      </w:divBdr>
    </w:div>
    <w:div w:id="542443122">
      <w:bodyDiv w:val="1"/>
      <w:marLeft w:val="0"/>
      <w:marRight w:val="0"/>
      <w:marTop w:val="0"/>
      <w:marBottom w:val="0"/>
      <w:divBdr>
        <w:top w:val="none" w:sz="0" w:space="0" w:color="auto"/>
        <w:left w:val="none" w:sz="0" w:space="0" w:color="auto"/>
        <w:bottom w:val="none" w:sz="0" w:space="0" w:color="auto"/>
        <w:right w:val="none" w:sz="0" w:space="0" w:color="auto"/>
      </w:divBdr>
      <w:divsChild>
        <w:div w:id="1285430308">
          <w:marLeft w:val="0"/>
          <w:marRight w:val="0"/>
          <w:marTop w:val="120"/>
          <w:marBottom w:val="120"/>
          <w:divBdr>
            <w:top w:val="none" w:sz="0" w:space="0" w:color="auto"/>
            <w:left w:val="none" w:sz="0" w:space="0" w:color="auto"/>
            <w:bottom w:val="none" w:sz="0" w:space="0" w:color="auto"/>
            <w:right w:val="none" w:sz="0" w:space="0" w:color="auto"/>
          </w:divBdr>
          <w:divsChild>
            <w:div w:id="172571751">
              <w:marLeft w:val="0"/>
              <w:marRight w:val="0"/>
              <w:marTop w:val="0"/>
              <w:marBottom w:val="0"/>
              <w:divBdr>
                <w:top w:val="none" w:sz="0" w:space="0" w:color="auto"/>
                <w:left w:val="none" w:sz="0" w:space="0" w:color="auto"/>
                <w:bottom w:val="none" w:sz="0" w:space="0" w:color="auto"/>
                <w:right w:val="none" w:sz="0" w:space="0" w:color="auto"/>
              </w:divBdr>
              <w:divsChild>
                <w:div w:id="579172768">
                  <w:marLeft w:val="0"/>
                  <w:marRight w:val="0"/>
                  <w:marTop w:val="495"/>
                  <w:marBottom w:val="0"/>
                  <w:divBdr>
                    <w:top w:val="single" w:sz="12" w:space="0" w:color="CCCCCC"/>
                    <w:left w:val="none" w:sz="0" w:space="2" w:color="auto"/>
                    <w:bottom w:val="none" w:sz="0" w:space="0" w:color="auto"/>
                    <w:right w:val="none" w:sz="0" w:space="2" w:color="auto"/>
                  </w:divBdr>
                  <w:divsChild>
                    <w:div w:id="1702128959">
                      <w:marLeft w:val="240"/>
                      <w:marRight w:val="0"/>
                      <w:marTop w:val="0"/>
                      <w:marBottom w:val="0"/>
                      <w:divBdr>
                        <w:top w:val="none" w:sz="0" w:space="0" w:color="auto"/>
                        <w:left w:val="none" w:sz="0" w:space="0" w:color="auto"/>
                        <w:bottom w:val="none" w:sz="0" w:space="0" w:color="auto"/>
                        <w:right w:val="none" w:sz="0" w:space="0" w:color="auto"/>
                      </w:divBdr>
                      <w:divsChild>
                        <w:div w:id="2084714192">
                          <w:marLeft w:val="0"/>
                          <w:marRight w:val="0"/>
                          <w:marTop w:val="360"/>
                          <w:marBottom w:val="0"/>
                          <w:divBdr>
                            <w:top w:val="none" w:sz="0" w:space="0" w:color="auto"/>
                            <w:left w:val="none" w:sz="0" w:space="0" w:color="auto"/>
                            <w:bottom w:val="none" w:sz="0" w:space="0" w:color="auto"/>
                            <w:right w:val="none" w:sz="0" w:space="0" w:color="auto"/>
                          </w:divBdr>
                          <w:divsChild>
                            <w:div w:id="1529485617">
                              <w:marLeft w:val="240"/>
                              <w:marRight w:val="0"/>
                              <w:marTop w:val="240"/>
                              <w:marBottom w:val="0"/>
                              <w:divBdr>
                                <w:top w:val="none" w:sz="0" w:space="0" w:color="auto"/>
                                <w:left w:val="none" w:sz="0" w:space="0" w:color="auto"/>
                                <w:bottom w:val="none" w:sz="0" w:space="0" w:color="auto"/>
                                <w:right w:val="none" w:sz="0" w:space="0" w:color="auto"/>
                              </w:divBdr>
                              <w:divsChild>
                                <w:div w:id="4851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622655">
      <w:bodyDiv w:val="1"/>
      <w:marLeft w:val="0"/>
      <w:marRight w:val="0"/>
      <w:marTop w:val="0"/>
      <w:marBottom w:val="0"/>
      <w:divBdr>
        <w:top w:val="none" w:sz="0" w:space="0" w:color="auto"/>
        <w:left w:val="none" w:sz="0" w:space="0" w:color="auto"/>
        <w:bottom w:val="none" w:sz="0" w:space="0" w:color="auto"/>
        <w:right w:val="none" w:sz="0" w:space="0" w:color="auto"/>
      </w:divBdr>
    </w:div>
    <w:div w:id="599413584">
      <w:bodyDiv w:val="1"/>
      <w:marLeft w:val="0"/>
      <w:marRight w:val="0"/>
      <w:marTop w:val="0"/>
      <w:marBottom w:val="0"/>
      <w:divBdr>
        <w:top w:val="none" w:sz="0" w:space="0" w:color="auto"/>
        <w:left w:val="none" w:sz="0" w:space="0" w:color="auto"/>
        <w:bottom w:val="none" w:sz="0" w:space="0" w:color="auto"/>
        <w:right w:val="none" w:sz="0" w:space="0" w:color="auto"/>
      </w:divBdr>
      <w:divsChild>
        <w:div w:id="1129974642">
          <w:marLeft w:val="0"/>
          <w:marRight w:val="0"/>
          <w:marTop w:val="120"/>
          <w:marBottom w:val="120"/>
          <w:divBdr>
            <w:top w:val="none" w:sz="0" w:space="0" w:color="auto"/>
            <w:left w:val="none" w:sz="0" w:space="0" w:color="auto"/>
            <w:bottom w:val="none" w:sz="0" w:space="0" w:color="auto"/>
            <w:right w:val="none" w:sz="0" w:space="0" w:color="auto"/>
          </w:divBdr>
          <w:divsChild>
            <w:div w:id="952592907">
              <w:marLeft w:val="0"/>
              <w:marRight w:val="0"/>
              <w:marTop w:val="0"/>
              <w:marBottom w:val="0"/>
              <w:divBdr>
                <w:top w:val="none" w:sz="0" w:space="0" w:color="auto"/>
                <w:left w:val="none" w:sz="0" w:space="0" w:color="auto"/>
                <w:bottom w:val="none" w:sz="0" w:space="0" w:color="auto"/>
                <w:right w:val="none" w:sz="0" w:space="0" w:color="auto"/>
              </w:divBdr>
              <w:divsChild>
                <w:div w:id="1099714343">
                  <w:marLeft w:val="0"/>
                  <w:marRight w:val="0"/>
                  <w:marTop w:val="495"/>
                  <w:marBottom w:val="0"/>
                  <w:divBdr>
                    <w:top w:val="single" w:sz="12" w:space="0" w:color="CCCCCC"/>
                    <w:left w:val="none" w:sz="0" w:space="2" w:color="auto"/>
                    <w:bottom w:val="none" w:sz="0" w:space="0" w:color="auto"/>
                    <w:right w:val="none" w:sz="0" w:space="2" w:color="auto"/>
                  </w:divBdr>
                  <w:divsChild>
                    <w:div w:id="1963222308">
                      <w:marLeft w:val="240"/>
                      <w:marRight w:val="0"/>
                      <w:marTop w:val="0"/>
                      <w:marBottom w:val="0"/>
                      <w:divBdr>
                        <w:top w:val="none" w:sz="0" w:space="0" w:color="auto"/>
                        <w:left w:val="none" w:sz="0" w:space="0" w:color="auto"/>
                        <w:bottom w:val="none" w:sz="0" w:space="0" w:color="auto"/>
                        <w:right w:val="none" w:sz="0" w:space="0" w:color="auto"/>
                      </w:divBdr>
                      <w:divsChild>
                        <w:div w:id="1069962015">
                          <w:marLeft w:val="0"/>
                          <w:marRight w:val="0"/>
                          <w:marTop w:val="360"/>
                          <w:marBottom w:val="0"/>
                          <w:divBdr>
                            <w:top w:val="none" w:sz="0" w:space="0" w:color="auto"/>
                            <w:left w:val="none" w:sz="0" w:space="0" w:color="auto"/>
                            <w:bottom w:val="none" w:sz="0" w:space="0" w:color="auto"/>
                            <w:right w:val="none" w:sz="0" w:space="0" w:color="auto"/>
                          </w:divBdr>
                          <w:divsChild>
                            <w:div w:id="1991639058">
                              <w:marLeft w:val="240"/>
                              <w:marRight w:val="0"/>
                              <w:marTop w:val="240"/>
                              <w:marBottom w:val="0"/>
                              <w:divBdr>
                                <w:top w:val="none" w:sz="0" w:space="0" w:color="auto"/>
                                <w:left w:val="none" w:sz="0" w:space="0" w:color="auto"/>
                                <w:bottom w:val="none" w:sz="0" w:space="0" w:color="auto"/>
                                <w:right w:val="none" w:sz="0" w:space="0" w:color="auto"/>
                              </w:divBdr>
                              <w:divsChild>
                                <w:div w:id="186682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759363">
      <w:bodyDiv w:val="1"/>
      <w:marLeft w:val="0"/>
      <w:marRight w:val="0"/>
      <w:marTop w:val="0"/>
      <w:marBottom w:val="0"/>
      <w:divBdr>
        <w:top w:val="none" w:sz="0" w:space="0" w:color="auto"/>
        <w:left w:val="none" w:sz="0" w:space="0" w:color="auto"/>
        <w:bottom w:val="none" w:sz="0" w:space="0" w:color="auto"/>
        <w:right w:val="none" w:sz="0" w:space="0" w:color="auto"/>
      </w:divBdr>
    </w:div>
    <w:div w:id="652106307">
      <w:bodyDiv w:val="1"/>
      <w:marLeft w:val="0"/>
      <w:marRight w:val="0"/>
      <w:marTop w:val="0"/>
      <w:marBottom w:val="0"/>
      <w:divBdr>
        <w:top w:val="none" w:sz="0" w:space="0" w:color="auto"/>
        <w:left w:val="none" w:sz="0" w:space="0" w:color="auto"/>
        <w:bottom w:val="none" w:sz="0" w:space="0" w:color="auto"/>
        <w:right w:val="none" w:sz="0" w:space="0" w:color="auto"/>
      </w:divBdr>
    </w:div>
    <w:div w:id="741678419">
      <w:bodyDiv w:val="1"/>
      <w:marLeft w:val="0"/>
      <w:marRight w:val="0"/>
      <w:marTop w:val="0"/>
      <w:marBottom w:val="0"/>
      <w:divBdr>
        <w:top w:val="none" w:sz="0" w:space="0" w:color="auto"/>
        <w:left w:val="none" w:sz="0" w:space="0" w:color="auto"/>
        <w:bottom w:val="none" w:sz="0" w:space="0" w:color="auto"/>
        <w:right w:val="none" w:sz="0" w:space="0" w:color="auto"/>
      </w:divBdr>
    </w:div>
    <w:div w:id="752430426">
      <w:bodyDiv w:val="1"/>
      <w:marLeft w:val="0"/>
      <w:marRight w:val="0"/>
      <w:marTop w:val="0"/>
      <w:marBottom w:val="0"/>
      <w:divBdr>
        <w:top w:val="none" w:sz="0" w:space="0" w:color="auto"/>
        <w:left w:val="none" w:sz="0" w:space="0" w:color="auto"/>
        <w:bottom w:val="none" w:sz="0" w:space="0" w:color="auto"/>
        <w:right w:val="none" w:sz="0" w:space="0" w:color="auto"/>
      </w:divBdr>
      <w:divsChild>
        <w:div w:id="1268461472">
          <w:marLeft w:val="0"/>
          <w:marRight w:val="0"/>
          <w:marTop w:val="120"/>
          <w:marBottom w:val="120"/>
          <w:divBdr>
            <w:top w:val="none" w:sz="0" w:space="0" w:color="auto"/>
            <w:left w:val="none" w:sz="0" w:space="0" w:color="auto"/>
            <w:bottom w:val="none" w:sz="0" w:space="0" w:color="auto"/>
            <w:right w:val="none" w:sz="0" w:space="0" w:color="auto"/>
          </w:divBdr>
          <w:divsChild>
            <w:div w:id="562567992">
              <w:marLeft w:val="0"/>
              <w:marRight w:val="0"/>
              <w:marTop w:val="0"/>
              <w:marBottom w:val="0"/>
              <w:divBdr>
                <w:top w:val="none" w:sz="0" w:space="0" w:color="auto"/>
                <w:left w:val="none" w:sz="0" w:space="0" w:color="auto"/>
                <w:bottom w:val="none" w:sz="0" w:space="0" w:color="auto"/>
                <w:right w:val="none" w:sz="0" w:space="0" w:color="auto"/>
              </w:divBdr>
              <w:divsChild>
                <w:div w:id="1034114642">
                  <w:marLeft w:val="0"/>
                  <w:marRight w:val="0"/>
                  <w:marTop w:val="495"/>
                  <w:marBottom w:val="0"/>
                  <w:divBdr>
                    <w:top w:val="single" w:sz="12" w:space="0" w:color="CCCCCC"/>
                    <w:left w:val="none" w:sz="0" w:space="2" w:color="auto"/>
                    <w:bottom w:val="none" w:sz="0" w:space="0" w:color="auto"/>
                    <w:right w:val="none" w:sz="0" w:space="2" w:color="auto"/>
                  </w:divBdr>
                  <w:divsChild>
                    <w:div w:id="1472360567">
                      <w:marLeft w:val="240"/>
                      <w:marRight w:val="0"/>
                      <w:marTop w:val="0"/>
                      <w:marBottom w:val="0"/>
                      <w:divBdr>
                        <w:top w:val="none" w:sz="0" w:space="0" w:color="auto"/>
                        <w:left w:val="none" w:sz="0" w:space="0" w:color="auto"/>
                        <w:bottom w:val="none" w:sz="0" w:space="0" w:color="auto"/>
                        <w:right w:val="none" w:sz="0" w:space="0" w:color="auto"/>
                      </w:divBdr>
                      <w:divsChild>
                        <w:div w:id="1841658183">
                          <w:marLeft w:val="0"/>
                          <w:marRight w:val="0"/>
                          <w:marTop w:val="360"/>
                          <w:marBottom w:val="0"/>
                          <w:divBdr>
                            <w:top w:val="none" w:sz="0" w:space="0" w:color="auto"/>
                            <w:left w:val="none" w:sz="0" w:space="0" w:color="auto"/>
                            <w:bottom w:val="none" w:sz="0" w:space="0" w:color="auto"/>
                            <w:right w:val="none" w:sz="0" w:space="0" w:color="auto"/>
                          </w:divBdr>
                          <w:divsChild>
                            <w:div w:id="1681851131">
                              <w:marLeft w:val="240"/>
                              <w:marRight w:val="0"/>
                              <w:marTop w:val="240"/>
                              <w:marBottom w:val="0"/>
                              <w:divBdr>
                                <w:top w:val="none" w:sz="0" w:space="0" w:color="auto"/>
                                <w:left w:val="none" w:sz="0" w:space="0" w:color="auto"/>
                                <w:bottom w:val="none" w:sz="0" w:space="0" w:color="auto"/>
                                <w:right w:val="none" w:sz="0" w:space="0" w:color="auto"/>
                              </w:divBdr>
                              <w:divsChild>
                                <w:div w:id="2949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998506">
      <w:bodyDiv w:val="1"/>
      <w:marLeft w:val="0"/>
      <w:marRight w:val="0"/>
      <w:marTop w:val="0"/>
      <w:marBottom w:val="0"/>
      <w:divBdr>
        <w:top w:val="none" w:sz="0" w:space="0" w:color="auto"/>
        <w:left w:val="none" w:sz="0" w:space="0" w:color="auto"/>
        <w:bottom w:val="none" w:sz="0" w:space="0" w:color="auto"/>
        <w:right w:val="none" w:sz="0" w:space="0" w:color="auto"/>
      </w:divBdr>
    </w:div>
    <w:div w:id="971061451">
      <w:bodyDiv w:val="1"/>
      <w:marLeft w:val="0"/>
      <w:marRight w:val="0"/>
      <w:marTop w:val="0"/>
      <w:marBottom w:val="0"/>
      <w:divBdr>
        <w:top w:val="none" w:sz="0" w:space="0" w:color="auto"/>
        <w:left w:val="none" w:sz="0" w:space="0" w:color="auto"/>
        <w:bottom w:val="none" w:sz="0" w:space="0" w:color="auto"/>
        <w:right w:val="none" w:sz="0" w:space="0" w:color="auto"/>
      </w:divBdr>
    </w:div>
    <w:div w:id="1089539397">
      <w:bodyDiv w:val="1"/>
      <w:marLeft w:val="0"/>
      <w:marRight w:val="0"/>
      <w:marTop w:val="0"/>
      <w:marBottom w:val="0"/>
      <w:divBdr>
        <w:top w:val="none" w:sz="0" w:space="0" w:color="auto"/>
        <w:left w:val="none" w:sz="0" w:space="0" w:color="auto"/>
        <w:bottom w:val="none" w:sz="0" w:space="0" w:color="auto"/>
        <w:right w:val="none" w:sz="0" w:space="0" w:color="auto"/>
      </w:divBdr>
    </w:div>
    <w:div w:id="1110277300">
      <w:bodyDiv w:val="1"/>
      <w:marLeft w:val="0"/>
      <w:marRight w:val="0"/>
      <w:marTop w:val="0"/>
      <w:marBottom w:val="0"/>
      <w:divBdr>
        <w:top w:val="none" w:sz="0" w:space="0" w:color="auto"/>
        <w:left w:val="none" w:sz="0" w:space="0" w:color="auto"/>
        <w:bottom w:val="none" w:sz="0" w:space="0" w:color="auto"/>
        <w:right w:val="none" w:sz="0" w:space="0" w:color="auto"/>
      </w:divBdr>
    </w:div>
    <w:div w:id="1157914591">
      <w:bodyDiv w:val="1"/>
      <w:marLeft w:val="0"/>
      <w:marRight w:val="0"/>
      <w:marTop w:val="0"/>
      <w:marBottom w:val="0"/>
      <w:divBdr>
        <w:top w:val="none" w:sz="0" w:space="0" w:color="auto"/>
        <w:left w:val="none" w:sz="0" w:space="0" w:color="auto"/>
        <w:bottom w:val="none" w:sz="0" w:space="0" w:color="auto"/>
        <w:right w:val="none" w:sz="0" w:space="0" w:color="auto"/>
      </w:divBdr>
    </w:div>
    <w:div w:id="1339577902">
      <w:bodyDiv w:val="1"/>
      <w:marLeft w:val="0"/>
      <w:marRight w:val="0"/>
      <w:marTop w:val="0"/>
      <w:marBottom w:val="0"/>
      <w:divBdr>
        <w:top w:val="none" w:sz="0" w:space="0" w:color="auto"/>
        <w:left w:val="none" w:sz="0" w:space="0" w:color="auto"/>
        <w:bottom w:val="none" w:sz="0" w:space="0" w:color="auto"/>
        <w:right w:val="none" w:sz="0" w:space="0" w:color="auto"/>
      </w:divBdr>
    </w:div>
    <w:div w:id="1360811161">
      <w:bodyDiv w:val="1"/>
      <w:marLeft w:val="0"/>
      <w:marRight w:val="0"/>
      <w:marTop w:val="0"/>
      <w:marBottom w:val="0"/>
      <w:divBdr>
        <w:top w:val="none" w:sz="0" w:space="0" w:color="auto"/>
        <w:left w:val="none" w:sz="0" w:space="0" w:color="auto"/>
        <w:bottom w:val="none" w:sz="0" w:space="0" w:color="auto"/>
        <w:right w:val="none" w:sz="0" w:space="0" w:color="auto"/>
      </w:divBdr>
    </w:div>
    <w:div w:id="1476028526">
      <w:bodyDiv w:val="1"/>
      <w:marLeft w:val="0"/>
      <w:marRight w:val="0"/>
      <w:marTop w:val="0"/>
      <w:marBottom w:val="0"/>
      <w:divBdr>
        <w:top w:val="none" w:sz="0" w:space="0" w:color="auto"/>
        <w:left w:val="none" w:sz="0" w:space="0" w:color="auto"/>
        <w:bottom w:val="none" w:sz="0" w:space="0" w:color="auto"/>
        <w:right w:val="none" w:sz="0" w:space="0" w:color="auto"/>
      </w:divBdr>
    </w:div>
    <w:div w:id="1596016291">
      <w:bodyDiv w:val="1"/>
      <w:marLeft w:val="0"/>
      <w:marRight w:val="0"/>
      <w:marTop w:val="0"/>
      <w:marBottom w:val="0"/>
      <w:divBdr>
        <w:top w:val="none" w:sz="0" w:space="0" w:color="auto"/>
        <w:left w:val="none" w:sz="0" w:space="0" w:color="auto"/>
        <w:bottom w:val="none" w:sz="0" w:space="0" w:color="auto"/>
        <w:right w:val="none" w:sz="0" w:space="0" w:color="auto"/>
      </w:divBdr>
    </w:div>
    <w:div w:id="1605116457">
      <w:bodyDiv w:val="1"/>
      <w:marLeft w:val="0"/>
      <w:marRight w:val="0"/>
      <w:marTop w:val="0"/>
      <w:marBottom w:val="0"/>
      <w:divBdr>
        <w:top w:val="none" w:sz="0" w:space="0" w:color="auto"/>
        <w:left w:val="none" w:sz="0" w:space="0" w:color="auto"/>
        <w:bottom w:val="none" w:sz="0" w:space="0" w:color="auto"/>
        <w:right w:val="none" w:sz="0" w:space="0" w:color="auto"/>
      </w:divBdr>
    </w:div>
    <w:div w:id="1627849632">
      <w:bodyDiv w:val="1"/>
      <w:marLeft w:val="0"/>
      <w:marRight w:val="0"/>
      <w:marTop w:val="0"/>
      <w:marBottom w:val="0"/>
      <w:divBdr>
        <w:top w:val="none" w:sz="0" w:space="0" w:color="auto"/>
        <w:left w:val="none" w:sz="0" w:space="0" w:color="auto"/>
        <w:bottom w:val="none" w:sz="0" w:space="0" w:color="auto"/>
        <w:right w:val="none" w:sz="0" w:space="0" w:color="auto"/>
      </w:divBdr>
    </w:div>
    <w:div w:id="1633173215">
      <w:bodyDiv w:val="1"/>
      <w:marLeft w:val="0"/>
      <w:marRight w:val="0"/>
      <w:marTop w:val="0"/>
      <w:marBottom w:val="0"/>
      <w:divBdr>
        <w:top w:val="none" w:sz="0" w:space="0" w:color="auto"/>
        <w:left w:val="none" w:sz="0" w:space="0" w:color="auto"/>
        <w:bottom w:val="none" w:sz="0" w:space="0" w:color="auto"/>
        <w:right w:val="none" w:sz="0" w:space="0" w:color="auto"/>
      </w:divBdr>
    </w:div>
    <w:div w:id="1900742574">
      <w:bodyDiv w:val="1"/>
      <w:marLeft w:val="0"/>
      <w:marRight w:val="0"/>
      <w:marTop w:val="0"/>
      <w:marBottom w:val="0"/>
      <w:divBdr>
        <w:top w:val="none" w:sz="0" w:space="0" w:color="auto"/>
        <w:left w:val="none" w:sz="0" w:space="0" w:color="auto"/>
        <w:bottom w:val="none" w:sz="0" w:space="0" w:color="auto"/>
        <w:right w:val="none" w:sz="0" w:space="0" w:color="auto"/>
      </w:divBdr>
    </w:div>
    <w:div w:id="2020542984">
      <w:bodyDiv w:val="1"/>
      <w:marLeft w:val="0"/>
      <w:marRight w:val="0"/>
      <w:marTop w:val="0"/>
      <w:marBottom w:val="0"/>
      <w:divBdr>
        <w:top w:val="none" w:sz="0" w:space="0" w:color="auto"/>
        <w:left w:val="none" w:sz="0" w:space="0" w:color="auto"/>
        <w:bottom w:val="none" w:sz="0" w:space="0" w:color="auto"/>
        <w:right w:val="none" w:sz="0" w:space="0" w:color="auto"/>
      </w:divBdr>
    </w:div>
    <w:div w:id="211270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Non-small_cell_lung_cancer" TargetMode="External"/><Relationship Id="rId18" Type="http://schemas.openxmlformats.org/officeDocument/2006/relationships/hyperlink" Target="http://globocan.iarc.fr/Default.aspx" TargetMode="External"/><Relationship Id="rId26" Type="http://schemas.openxmlformats.org/officeDocument/2006/relationships/hyperlink" Target="http://clinicaltrials.gov/show/NCT02662348" TargetMode="External"/><Relationship Id="rId39" Type="http://schemas.openxmlformats.org/officeDocument/2006/relationships/hyperlink" Target="https://clinicaltrials.gov/ct2/show/NCT03488667?term=NCT03488667cond=gastric+cancerrank=1" TargetMode="External"/><Relationship Id="rId21" Type="http://schemas.openxmlformats.org/officeDocument/2006/relationships/hyperlink" Target="http://clinicaltrials.gov/show/NCT02215837" TargetMode="External"/><Relationship Id="rId34" Type="http://schemas.openxmlformats.org/officeDocument/2006/relationships/hyperlink" Target="https://clinicaltrials.gov/ct2/show/NCT03443856?term=NCT03443856rank=1" TargetMode="External"/><Relationship Id="rId42" Type="http://schemas.openxmlformats.org/officeDocument/2006/relationships/hyperlink" Target="https://upload.umin.ac.jp/cgi-openbin/ctr_e/ctr_view.cgi?recptno=R000029783" TargetMode="External"/><Relationship Id="rId47" Type="http://schemas.openxmlformats.org/officeDocument/2006/relationships/hyperlink" Target="https://clinicaltrials.gov/ct2/show/NCT02812875?term=NCT02812875rank=1" TargetMode="External"/><Relationship Id="rId50" Type="http://schemas.openxmlformats.org/officeDocument/2006/relationships/hyperlink" Target="https://clinicaltrials.gov/ct2/show/NCT03453164?term=NCT03453164rank=1" TargetMode="External"/><Relationship Id="rId55" Type="http://schemas.openxmlformats.org/officeDocument/2006/relationships/image" Target="media/image3.png"/><Relationship Id="rId63" Type="http://schemas.openxmlformats.org/officeDocument/2006/relationships/image" Target="media/image11.png"/><Relationship Id="rId68" Type="http://schemas.openxmlformats.org/officeDocument/2006/relationships/diagramQuickStyle" Target="diagrams/quickStyle1.xml"/><Relationship Id="rId97" Type="http://schemas.microsoft.com/office/2016/09/relationships/commentsIds" Target="commentsIds.xml"/><Relationship Id="rId7" Type="http://schemas.openxmlformats.org/officeDocument/2006/relationships/hyperlink" Target="http://creativecommons.org/licenses/by-nc/4.0/" TargetMode="External"/><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n.wikipedia.org/wiki/Hodgkin%27s_lymphoma" TargetMode="External"/><Relationship Id="rId29" Type="http://schemas.openxmlformats.org/officeDocument/2006/relationships/hyperlink" Target="https://clinicaltrials.gov/ct2/show/NCT02559687?term=NCT02559687rank=1" TargetMode="External"/><Relationship Id="rId11" Type="http://schemas.openxmlformats.org/officeDocument/2006/relationships/hyperlink" Target="https://en.wikipedia.org/wiki/Humanized_antibody" TargetMode="External"/><Relationship Id="rId24" Type="http://schemas.openxmlformats.org/officeDocument/2006/relationships/hyperlink" Target="http://clinicaltrials.gov/show/NCT02850536" TargetMode="External"/><Relationship Id="rId32" Type="http://schemas.openxmlformats.org/officeDocument/2006/relationships/hyperlink" Target="https://clinicaltrials.gov/ct2/show/NCT02743494?term=CheckMate-577rank=1" TargetMode="External"/><Relationship Id="rId37" Type="http://schemas.openxmlformats.org/officeDocument/2006/relationships/hyperlink" Target="https://clinicaltrials.gov/ct2/show/NCT02918162?term=pembrolizumabcond=gastric+cancerrank=4" TargetMode="External"/><Relationship Id="rId40" Type="http://schemas.openxmlformats.org/officeDocument/2006/relationships/hyperlink" Target="https://clinicaltrials.gov/ct2/show/NCT03399071?term=NCT03399071cond=gastric+cancerrank=1" TargetMode="External"/><Relationship Id="rId45" Type="http://schemas.openxmlformats.org/officeDocument/2006/relationships/hyperlink" Target="https://clinicaltrials.gov/ct2/show/NCT02178722?term=NCT02178722rank=1" TargetMode="External"/><Relationship Id="rId53" Type="http://schemas.openxmlformats.org/officeDocument/2006/relationships/image" Target="media/image1.png"/><Relationship Id="rId58" Type="http://schemas.openxmlformats.org/officeDocument/2006/relationships/image" Target="media/image6.png"/><Relationship Id="rId66" Type="http://schemas.openxmlformats.org/officeDocument/2006/relationships/diagramData" Target="diagrams/data1.xml"/><Relationship Id="rId5" Type="http://schemas.openxmlformats.org/officeDocument/2006/relationships/footnotes" Target="footnotes.xml"/><Relationship Id="rId15" Type="http://schemas.openxmlformats.org/officeDocument/2006/relationships/hyperlink" Target="https://en.wikipedia.org/wiki/Platinum-based_antineoplastic" TargetMode="External"/><Relationship Id="rId23" Type="http://schemas.openxmlformats.org/officeDocument/2006/relationships/hyperlink" Target="http://clinicaltrials.gov/show/NCT02617134" TargetMode="External"/><Relationship Id="rId28" Type="http://schemas.openxmlformats.org/officeDocument/2006/relationships/hyperlink" Target="http://clinicaltrials.gov/show/NCT02030561" TargetMode="External"/><Relationship Id="rId36" Type="http://schemas.openxmlformats.org/officeDocument/2006/relationships/hyperlink" Target="https://clinicaltrials.gov/ct2/show/NCT03064490?term=NCT03064490cond=gastric+cancerrank=1" TargetMode="External"/><Relationship Id="rId49" Type="http://schemas.openxmlformats.org/officeDocument/2006/relationships/hyperlink" Target="https://clinicaltrials.gov/ct2/show/NCT02730546?term=NCT02730546rank=1" TargetMode="External"/><Relationship Id="rId57" Type="http://schemas.openxmlformats.org/officeDocument/2006/relationships/image" Target="media/image5.png"/><Relationship Id="rId61" Type="http://schemas.openxmlformats.org/officeDocument/2006/relationships/image" Target="media/image9.png"/><Relationship Id="rId10" Type="http://schemas.openxmlformats.org/officeDocument/2006/relationships/hyperlink" Target="https://en.wikipedia.org/wiki/Monoclonal_antibody" TargetMode="External"/><Relationship Id="rId19" Type="http://schemas.openxmlformats.org/officeDocument/2006/relationships/hyperlink" Target="https://clinicaltrials.gov/ct2/show/NCT02060188" TargetMode="External"/><Relationship Id="rId31" Type="http://schemas.openxmlformats.org/officeDocument/2006/relationships/hyperlink" Target="https://clinicaltrials.gov/ct2/show/NCT02564263?term=NCT02564263rank=1" TargetMode="External"/><Relationship Id="rId44" Type="http://schemas.openxmlformats.org/officeDocument/2006/relationships/hyperlink" Target="https://clinicaltrials.gov/ct2/show/NCT03475953?term=nct03475953cond=gastric+cancerrank=1" TargetMode="External"/><Relationship Id="rId52" Type="http://schemas.openxmlformats.org/officeDocument/2006/relationships/hyperlink" Target="https://clinicaltrials.gov/ct2/show/NCT02465060?term=NCT02465060rank=1" TargetMode="External"/><Relationship Id="rId60" Type="http://schemas.openxmlformats.org/officeDocument/2006/relationships/image" Target="media/image8.png"/><Relationship Id="rId65" Type="http://schemas.openxmlformats.org/officeDocument/2006/relationships/image" Target="media/image13.png"/><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tel:+40256486956" TargetMode="External"/><Relationship Id="rId14" Type="http://schemas.openxmlformats.org/officeDocument/2006/relationships/hyperlink" Target="https://en.wikipedia.org/wiki/Head_and_neck_squamous_cell_carcinoma" TargetMode="External"/><Relationship Id="rId22" Type="http://schemas.openxmlformats.org/officeDocument/2006/relationships/hyperlink" Target="http://clinicaltrials.gov/show/NCT03013712" TargetMode="External"/><Relationship Id="rId27" Type="http://schemas.openxmlformats.org/officeDocument/2006/relationships/hyperlink" Target="http://clinicaltrials.gov/show/NCT01783951" TargetMode="External"/><Relationship Id="rId30" Type="http://schemas.openxmlformats.org/officeDocument/2006/relationships/hyperlink" Target="https://clinicaltrials.gov/ct2/show/NCT02494583?term=NCT02494583rank=1" TargetMode="External"/><Relationship Id="rId35" Type="http://schemas.openxmlformats.org/officeDocument/2006/relationships/hyperlink" Target="https://clinicaltrials.gov/ct2/show/NCT03044613?term=NCT03044613rank=1" TargetMode="External"/><Relationship Id="rId43" Type="http://schemas.openxmlformats.org/officeDocument/2006/relationships/hyperlink" Target="https://clinicaltrials.gov/ct2/show/NCT03413397?term=nct03413397cond=gastric+cancerrank=1" TargetMode="External"/><Relationship Id="rId48" Type="http://schemas.openxmlformats.org/officeDocument/2006/relationships/hyperlink" Target="https://clinicaltrials.gov/ct2/show/NCT02864381?term=NCT02864381rank=1" TargetMode="External"/><Relationship Id="rId56" Type="http://schemas.openxmlformats.org/officeDocument/2006/relationships/image" Target="media/image4.png"/><Relationship Id="rId64" Type="http://schemas.openxmlformats.org/officeDocument/2006/relationships/image" Target="media/image12.png"/><Relationship Id="rId69" Type="http://schemas.openxmlformats.org/officeDocument/2006/relationships/diagramColors" Target="diagrams/colors1.xml"/><Relationship Id="rId8" Type="http://schemas.openxmlformats.org/officeDocument/2006/relationships/hyperlink" Target="tel:+40356433121" TargetMode="External"/><Relationship Id="rId51" Type="http://schemas.openxmlformats.org/officeDocument/2006/relationships/hyperlink" Target="https://clinicaltrials.gov/ct2/show/NCT02951091?term=NCT02951091rank=1"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en.wikipedia.org/wiki/Melanoma" TargetMode="External"/><Relationship Id="rId17" Type="http://schemas.openxmlformats.org/officeDocument/2006/relationships/hyperlink" Target="http://clinicaltrials.gov/show/NCT02370498" TargetMode="External"/><Relationship Id="rId25" Type="http://schemas.openxmlformats.org/officeDocument/2006/relationships/hyperlink" Target="http://clinicaltrials.gov/show/NCT02632201" TargetMode="External"/><Relationship Id="rId33" Type="http://schemas.openxmlformats.org/officeDocument/2006/relationships/hyperlink" Target="https://clinicaltrials.gov/ct2/show/NCT02946671?term=NCT02946671rank=1" TargetMode="External"/><Relationship Id="rId38" Type="http://schemas.openxmlformats.org/officeDocument/2006/relationships/hyperlink" Target="https://clinicaltrials.gov/ct2/show/NCT03221426?term=KEYNOTE-585cond=gastric+cancerrank=1" TargetMode="External"/><Relationship Id="rId46" Type="http://schemas.openxmlformats.org/officeDocument/2006/relationships/hyperlink" Target="https://clinicaltrials.gov/ct2/show/NCT03196232?term=nct03196232rank=1" TargetMode="External"/><Relationship Id="rId59" Type="http://schemas.openxmlformats.org/officeDocument/2006/relationships/image" Target="media/image7.png"/><Relationship Id="rId67" Type="http://schemas.openxmlformats.org/officeDocument/2006/relationships/diagramLayout" Target="diagrams/layout1.xml"/><Relationship Id="rId20" Type="http://schemas.openxmlformats.org/officeDocument/2006/relationships/hyperlink" Target="http://clinicaltrials.gov/show/NCT02704299" TargetMode="External"/><Relationship Id="rId41" Type="http://schemas.openxmlformats.org/officeDocument/2006/relationships/hyperlink" Target="https://clinicaltrials.gov/ct2/show/NCT02999295?term=NCT02999295cond=gastric+cancerrank=1" TargetMode="External"/><Relationship Id="rId54" Type="http://schemas.openxmlformats.org/officeDocument/2006/relationships/image" Target="media/image2.png"/><Relationship Id="rId62" Type="http://schemas.openxmlformats.org/officeDocument/2006/relationships/image" Target="media/image10.png"/><Relationship Id="rId70"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s>
</file>

<file path=word/diagrams/_rels/data1.xml.rels><?xml version="1.0" encoding="UTF-8" standalone="yes"?>
<Relationships xmlns="http://schemas.openxmlformats.org/package/2006/relationships"><Relationship Id="rId1" Type="http://schemas.openxmlformats.org/officeDocument/2006/relationships/image" Target="../media/image14.png"/></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58868E-D262-4137-A39D-4123EB2C4314}" type="doc">
      <dgm:prSet loTypeId="urn:microsoft.com/office/officeart/2005/8/layout/hierarchy6" loCatId="hierarchy" qsTypeId="urn:microsoft.com/office/officeart/2005/8/quickstyle/3d1" qsCatId="3D" csTypeId="urn:microsoft.com/office/officeart/2005/8/colors/colorful1#2" csCatId="colorful" phldr="1"/>
      <dgm:spPr/>
      <dgm:t>
        <a:bodyPr/>
        <a:lstStyle/>
        <a:p>
          <a:endParaRPr lang="ro-RO"/>
        </a:p>
      </dgm:t>
    </dgm:pt>
    <dgm:pt modelId="{BAC90515-078B-4CA4-B029-64563BB4A027}">
      <dgm:prSet phldrT="[Text]" custT="1"/>
      <dgm:spPr/>
      <dgm:t>
        <a:bodyPr/>
        <a:lstStyle/>
        <a:p>
          <a:r>
            <a:rPr lang="en-US" sz="1200" b="1">
              <a:latin typeface="Book Antiqua" pitchFamily="18" charset="0"/>
            </a:rPr>
            <a:t> Unresectable locally  advanced, recurrent or metastatic GC</a:t>
          </a:r>
          <a:endParaRPr lang="ro-RO" sz="1200" b="1">
            <a:latin typeface="Book Antiqua" pitchFamily="18" charset="0"/>
          </a:endParaRPr>
        </a:p>
      </dgm:t>
    </dgm:pt>
    <dgm:pt modelId="{331B4B66-6427-4862-BEF0-4CBBB3DA38C1}" type="parTrans" cxnId="{4D9CFE40-6B48-4FCD-B71F-CA635D5757A5}">
      <dgm:prSet/>
      <dgm:spPr/>
      <dgm:t>
        <a:bodyPr/>
        <a:lstStyle/>
        <a:p>
          <a:endParaRPr lang="ro-RO"/>
        </a:p>
      </dgm:t>
    </dgm:pt>
    <dgm:pt modelId="{DD4F935D-A27A-4AAE-8949-F3685ED3E953}" type="sibTrans" cxnId="{4D9CFE40-6B48-4FCD-B71F-CA635D5757A5}">
      <dgm:prSet/>
      <dgm:spPr/>
      <dgm:t>
        <a:bodyPr/>
        <a:lstStyle/>
        <a:p>
          <a:endParaRPr lang="ro-RO"/>
        </a:p>
      </dgm:t>
    </dgm:pt>
    <dgm:pt modelId="{9F738A34-A682-426C-84E6-DBF00F061963}">
      <dgm:prSet phldrT="[Text]" custT="1"/>
      <dgm:spPr/>
      <dgm:t>
        <a:bodyPr/>
        <a:lstStyle/>
        <a:p>
          <a:r>
            <a:rPr lang="en-US" sz="1200" b="1">
              <a:latin typeface="Book Antiqua" pitchFamily="18" charset="0"/>
            </a:rPr>
            <a:t>Palliative chemotherapy</a:t>
          </a:r>
          <a:endParaRPr lang="ro-RO" sz="1200" b="1">
            <a:latin typeface="Book Antiqua" pitchFamily="18" charset="0"/>
          </a:endParaRPr>
        </a:p>
      </dgm:t>
    </dgm:pt>
    <dgm:pt modelId="{5531B4DC-A323-4E1B-A78C-137B5D800AE1}" type="parTrans" cxnId="{65D7AB7A-B889-44E5-9121-F69A84D5BAC1}">
      <dgm:prSet/>
      <dgm:spPr/>
      <dgm:t>
        <a:bodyPr/>
        <a:lstStyle/>
        <a:p>
          <a:endParaRPr lang="ro-RO"/>
        </a:p>
      </dgm:t>
    </dgm:pt>
    <dgm:pt modelId="{26838594-BB96-4824-B7CD-D3FF495420AE}" type="sibTrans" cxnId="{65D7AB7A-B889-44E5-9121-F69A84D5BAC1}">
      <dgm:prSet/>
      <dgm:spPr/>
      <dgm:t>
        <a:bodyPr/>
        <a:lstStyle/>
        <a:p>
          <a:endParaRPr lang="ro-RO"/>
        </a:p>
      </dgm:t>
    </dgm:pt>
    <dgm:pt modelId="{AAA2210B-3979-4526-A6DA-CF354CA8D2E4}">
      <dgm:prSet phldrT="[Text]" custT="1"/>
      <dgm:spPr/>
      <dgm:t>
        <a:bodyPr/>
        <a:lstStyle/>
        <a:p>
          <a:r>
            <a:rPr lang="en-US" sz="1200" b="1">
              <a:latin typeface="Book Antiqua" pitchFamily="18" charset="0"/>
            </a:rPr>
            <a:t>BSC (unfit patients)</a:t>
          </a:r>
          <a:endParaRPr lang="ro-RO" sz="1200" b="1">
            <a:latin typeface="Book Antiqua" pitchFamily="18" charset="0"/>
          </a:endParaRPr>
        </a:p>
      </dgm:t>
    </dgm:pt>
    <dgm:pt modelId="{1EBF2E01-E2CC-4FCD-AA50-09C1284488C3}" type="parTrans" cxnId="{98834C8D-D924-4BD8-B004-D901DFD0C7FF}">
      <dgm:prSet/>
      <dgm:spPr/>
      <dgm:t>
        <a:bodyPr/>
        <a:lstStyle/>
        <a:p>
          <a:endParaRPr lang="ro-RO"/>
        </a:p>
      </dgm:t>
    </dgm:pt>
    <dgm:pt modelId="{0B81B520-302F-4C6D-BBCF-3BAEEBE232E9}" type="sibTrans" cxnId="{98834C8D-D924-4BD8-B004-D901DFD0C7FF}">
      <dgm:prSet/>
      <dgm:spPr/>
      <dgm:t>
        <a:bodyPr/>
        <a:lstStyle/>
        <a:p>
          <a:endParaRPr lang="ro-RO"/>
        </a:p>
      </dgm:t>
    </dgm:pt>
    <dgm:pt modelId="{C6175FB9-633B-4EE9-A435-9EAEE3BD25D7}">
      <dgm:prSet custT="1"/>
      <dgm:spPr/>
      <dgm:t>
        <a:bodyPr/>
        <a:lstStyle/>
        <a:p>
          <a:r>
            <a:rPr lang="en-US" sz="1200" b="1">
              <a:solidFill>
                <a:sysClr val="windowText" lastClr="000000"/>
              </a:solidFill>
              <a:latin typeface="Book Antiqua" pitchFamily="18" charset="0"/>
            </a:rPr>
            <a:t>Platinum + fluoropyrimidine - based doublet/ triplet regimen</a:t>
          </a:r>
          <a:endParaRPr lang="ro-RO" sz="1200" b="1">
            <a:solidFill>
              <a:sysClr val="windowText" lastClr="000000"/>
            </a:solidFill>
            <a:latin typeface="Book Antiqua" pitchFamily="18" charset="0"/>
          </a:endParaRPr>
        </a:p>
      </dgm:t>
    </dgm:pt>
    <dgm:pt modelId="{620403AB-A3BB-4F74-AE10-B914ACCEA36E}" type="parTrans" cxnId="{27479184-E99F-48FB-BAFF-FE5C5E25A950}">
      <dgm:prSet/>
      <dgm:spPr/>
      <dgm:t>
        <a:bodyPr/>
        <a:lstStyle/>
        <a:p>
          <a:endParaRPr lang="ro-RO"/>
        </a:p>
      </dgm:t>
    </dgm:pt>
    <dgm:pt modelId="{541C3BDC-AFC5-4233-80FE-4D90348403AF}" type="sibTrans" cxnId="{27479184-E99F-48FB-BAFF-FE5C5E25A950}">
      <dgm:prSet/>
      <dgm:spPr/>
      <dgm:t>
        <a:bodyPr/>
        <a:lstStyle/>
        <a:p>
          <a:endParaRPr lang="ro-RO"/>
        </a:p>
      </dgm:t>
    </dgm:pt>
    <dgm:pt modelId="{D88EAFD6-2DF9-45DC-96D9-0B6D40256F37}">
      <dgm:prSet custT="1"/>
      <dgm:spPr/>
      <dgm:t>
        <a:bodyPr/>
        <a:lstStyle/>
        <a:p>
          <a:r>
            <a:rPr lang="en-US" sz="1200" b="1">
              <a:solidFill>
                <a:srgbClr val="C00000"/>
              </a:solidFill>
              <a:latin typeface="Book Antiqua" pitchFamily="18" charset="0"/>
            </a:rPr>
            <a:t>Trastuzumab</a:t>
          </a:r>
          <a:r>
            <a:rPr lang="en-US" sz="1200" b="1">
              <a:solidFill>
                <a:sysClr val="windowText" lastClr="000000"/>
              </a:solidFill>
              <a:latin typeface="Book Antiqua" pitchFamily="18" charset="0"/>
            </a:rPr>
            <a:t> + CX/CF</a:t>
          </a:r>
          <a:endParaRPr lang="ro-RO" sz="1200" b="1">
            <a:solidFill>
              <a:sysClr val="windowText" lastClr="000000"/>
            </a:solidFill>
            <a:latin typeface="Book Antiqua" pitchFamily="18" charset="0"/>
          </a:endParaRPr>
        </a:p>
      </dgm:t>
    </dgm:pt>
    <dgm:pt modelId="{0FF7232B-92CB-4C76-9AA1-BDFECB2EC65E}" type="parTrans" cxnId="{40C1E89F-7E00-43D0-A9C2-8EA71C055872}">
      <dgm:prSet/>
      <dgm:spPr>
        <a:blipFill rotWithShape="0">
          <a:blip xmlns:r="http://schemas.openxmlformats.org/officeDocument/2006/relationships" r:embed="rId1"/>
          <a:stretch>
            <a:fillRect/>
          </a:stretch>
        </a:blipFill>
      </dgm:spPr>
      <dgm:t>
        <a:bodyPr/>
        <a:lstStyle/>
        <a:p>
          <a:endParaRPr lang="ro-RO"/>
        </a:p>
      </dgm:t>
    </dgm:pt>
    <dgm:pt modelId="{2B758FB7-DA94-42EB-9ED3-2B2B1FB3CF03}" type="sibTrans" cxnId="{40C1E89F-7E00-43D0-A9C2-8EA71C055872}">
      <dgm:prSet/>
      <dgm:spPr/>
      <dgm:t>
        <a:bodyPr/>
        <a:lstStyle/>
        <a:p>
          <a:endParaRPr lang="ro-RO"/>
        </a:p>
      </dgm:t>
    </dgm:pt>
    <dgm:pt modelId="{C27C2000-F2A1-4A06-9CBE-DB49E53335E9}" type="asst">
      <dgm:prSet custT="1"/>
      <dgm:spPr>
        <a:solidFill>
          <a:schemeClr val="accent6"/>
        </a:solidFill>
      </dgm:spPr>
      <dgm:t>
        <a:bodyPr/>
        <a:lstStyle/>
        <a:p>
          <a:r>
            <a:rPr lang="en-US" sz="1200" b="1">
              <a:solidFill>
                <a:sysClr val="windowText" lastClr="000000"/>
              </a:solidFill>
              <a:latin typeface="Book Antiqua" pitchFamily="18" charset="0"/>
            </a:rPr>
            <a:t>MSI/dMMR tumors</a:t>
          </a:r>
          <a:endParaRPr lang="ro-RO" sz="1200" b="1">
            <a:solidFill>
              <a:sysClr val="windowText" lastClr="000000"/>
            </a:solidFill>
            <a:latin typeface="Book Antiqua" pitchFamily="18" charset="0"/>
          </a:endParaRPr>
        </a:p>
      </dgm:t>
    </dgm:pt>
    <dgm:pt modelId="{84557688-1E09-4C37-A7F6-1E52DAF75B04}" type="parTrans" cxnId="{DA1673C2-4E9D-478F-BAE5-15D0739EEA21}">
      <dgm:prSet/>
      <dgm:spPr/>
      <dgm:t>
        <a:bodyPr/>
        <a:lstStyle/>
        <a:p>
          <a:endParaRPr lang="ro-RO"/>
        </a:p>
      </dgm:t>
    </dgm:pt>
    <dgm:pt modelId="{861A57CC-295B-4C70-BCA8-65970218E49F}" type="sibTrans" cxnId="{DA1673C2-4E9D-478F-BAE5-15D0739EEA21}">
      <dgm:prSet/>
      <dgm:spPr/>
      <dgm:t>
        <a:bodyPr/>
        <a:lstStyle/>
        <a:p>
          <a:endParaRPr lang="ro-RO"/>
        </a:p>
      </dgm:t>
    </dgm:pt>
    <dgm:pt modelId="{B201CBE7-7C12-40B9-B61D-7B52365C2249}">
      <dgm:prSet custT="1"/>
      <dgm:spPr/>
      <dgm:t>
        <a:bodyPr/>
        <a:lstStyle/>
        <a:p>
          <a:r>
            <a:rPr lang="en-US" sz="1200" b="1">
              <a:latin typeface="Book Antiqua" pitchFamily="18" charset="0"/>
            </a:rPr>
            <a:t>Taxane (Docetaxel, Paclitaxel)/ Irinotecan/ </a:t>
          </a:r>
          <a:r>
            <a:rPr lang="en-US" sz="1200" b="1">
              <a:solidFill>
                <a:schemeClr val="accent6"/>
              </a:solidFill>
              <a:latin typeface="Book Antiqua" pitchFamily="18" charset="0"/>
            </a:rPr>
            <a:t>Ramucirumab</a:t>
          </a:r>
          <a:r>
            <a:rPr lang="en-US" sz="1200" b="1">
              <a:latin typeface="Book Antiqua" pitchFamily="18" charset="0"/>
            </a:rPr>
            <a:t> ± Paclitaxel</a:t>
          </a:r>
          <a:endParaRPr lang="ro-RO" sz="1200" b="1">
            <a:latin typeface="Book Antiqua" pitchFamily="18" charset="0"/>
          </a:endParaRPr>
        </a:p>
      </dgm:t>
    </dgm:pt>
    <dgm:pt modelId="{0AD62223-8CC2-4F23-BD39-57C8B0C189F3}" type="parTrans" cxnId="{C9295679-0462-4F64-B455-47DA8F456B6C}">
      <dgm:prSet/>
      <dgm:spPr>
        <a:ln>
          <a:noFill/>
        </a:ln>
      </dgm:spPr>
      <dgm:t>
        <a:bodyPr/>
        <a:lstStyle/>
        <a:p>
          <a:endParaRPr lang="ro-RO"/>
        </a:p>
      </dgm:t>
    </dgm:pt>
    <dgm:pt modelId="{BD5C520F-EE57-4179-9BEF-0277AF6A1764}" type="sibTrans" cxnId="{C9295679-0462-4F64-B455-47DA8F456B6C}">
      <dgm:prSet/>
      <dgm:spPr/>
      <dgm:t>
        <a:bodyPr/>
        <a:lstStyle/>
        <a:p>
          <a:endParaRPr lang="ro-RO"/>
        </a:p>
      </dgm:t>
    </dgm:pt>
    <dgm:pt modelId="{A705DAC4-95F7-43DE-9161-67669B9F95C0}">
      <dgm:prSet custT="1"/>
      <dgm:spPr>
        <a:solidFill>
          <a:schemeClr val="accent6"/>
        </a:solidFill>
      </dgm:spPr>
      <dgm:t>
        <a:bodyPr/>
        <a:lstStyle/>
        <a:p>
          <a:r>
            <a:rPr lang="en-US" sz="1200" b="1">
              <a:solidFill>
                <a:sysClr val="windowText" lastClr="000000"/>
              </a:solidFill>
              <a:latin typeface="Book Antiqua" pitchFamily="18" charset="0"/>
            </a:rPr>
            <a:t>PD-L1 +</a:t>
          </a:r>
        </a:p>
        <a:p>
          <a:r>
            <a:rPr lang="en-US" sz="1200" b="1">
              <a:solidFill>
                <a:sysClr val="windowText" lastClr="000000"/>
              </a:solidFill>
              <a:latin typeface="Book Antiqua" pitchFamily="18" charset="0"/>
            </a:rPr>
            <a:t>tumors</a:t>
          </a:r>
          <a:endParaRPr lang="ro-RO" sz="1200" b="1">
            <a:solidFill>
              <a:sysClr val="windowText" lastClr="000000"/>
            </a:solidFill>
            <a:latin typeface="Book Antiqua" pitchFamily="18" charset="0"/>
          </a:endParaRPr>
        </a:p>
      </dgm:t>
    </dgm:pt>
    <dgm:pt modelId="{91F08ABF-9E57-49D1-ADBF-1799FB4C3AAC}" type="sibTrans" cxnId="{B9586F2B-88FA-4D86-9717-599B895C68EA}">
      <dgm:prSet/>
      <dgm:spPr/>
      <dgm:t>
        <a:bodyPr/>
        <a:lstStyle/>
        <a:p>
          <a:endParaRPr lang="ro-RO"/>
        </a:p>
      </dgm:t>
    </dgm:pt>
    <dgm:pt modelId="{40687F89-99E9-478B-90EE-3C6B8FFE6A93}" type="parTrans" cxnId="{B9586F2B-88FA-4D86-9717-599B895C68EA}">
      <dgm:prSet/>
      <dgm:spPr/>
      <dgm:t>
        <a:bodyPr/>
        <a:lstStyle/>
        <a:p>
          <a:endParaRPr lang="ro-RO"/>
        </a:p>
      </dgm:t>
    </dgm:pt>
    <dgm:pt modelId="{681FB79F-AF17-4A61-8FB8-BE06F05BA5D4}">
      <dgm:prSet custT="1"/>
      <dgm:spPr/>
      <dgm:t>
        <a:bodyPr/>
        <a:lstStyle/>
        <a:p>
          <a:r>
            <a:rPr lang="en-US" sz="1200" b="1">
              <a:solidFill>
                <a:schemeClr val="accent6"/>
              </a:solidFill>
              <a:latin typeface="Book Antiqua" pitchFamily="18" charset="0"/>
            </a:rPr>
            <a:t>Pembrolizumab</a:t>
          </a:r>
          <a:endParaRPr lang="ro-RO" sz="1200" b="1">
            <a:solidFill>
              <a:schemeClr val="accent6"/>
            </a:solidFill>
            <a:latin typeface="Book Antiqua" pitchFamily="18" charset="0"/>
          </a:endParaRPr>
        </a:p>
      </dgm:t>
    </dgm:pt>
    <dgm:pt modelId="{132817E6-FF1D-4A00-8B3A-B5BDD2BC04AA}" type="parTrans" cxnId="{49556E2E-94DA-4240-B0F2-A8A31E01E9D7}">
      <dgm:prSet/>
      <dgm:spPr>
        <a:ln>
          <a:noFill/>
        </a:ln>
      </dgm:spPr>
      <dgm:t>
        <a:bodyPr/>
        <a:lstStyle/>
        <a:p>
          <a:endParaRPr lang="ro-RO"/>
        </a:p>
      </dgm:t>
    </dgm:pt>
    <dgm:pt modelId="{4E46EE4A-DA92-40FE-A7CF-A8094724DB67}" type="sibTrans" cxnId="{49556E2E-94DA-4240-B0F2-A8A31E01E9D7}">
      <dgm:prSet/>
      <dgm:spPr/>
      <dgm:t>
        <a:bodyPr/>
        <a:lstStyle/>
        <a:p>
          <a:endParaRPr lang="ro-RO"/>
        </a:p>
      </dgm:t>
    </dgm:pt>
    <dgm:pt modelId="{0A1D8571-66E2-4A95-A641-9ED3664723B0}">
      <dgm:prSet custT="1"/>
      <dgm:spPr>
        <a:solidFill>
          <a:srgbClr val="0070C0"/>
        </a:solidFill>
      </dgm:spPr>
      <dgm:t>
        <a:bodyPr/>
        <a:lstStyle/>
        <a:p>
          <a:r>
            <a:rPr lang="en-US" sz="1200" b="1">
              <a:solidFill>
                <a:schemeClr val="accent6"/>
              </a:solidFill>
              <a:latin typeface="Book Antiqua" pitchFamily="18" charset="0"/>
            </a:rPr>
            <a:t>Apatinib</a:t>
          </a:r>
          <a:endParaRPr lang="ro-RO" sz="1200" b="1">
            <a:solidFill>
              <a:schemeClr val="accent6"/>
            </a:solidFill>
            <a:latin typeface="Book Antiqua" pitchFamily="18" charset="0"/>
          </a:endParaRPr>
        </a:p>
      </dgm:t>
    </dgm:pt>
    <dgm:pt modelId="{30FCD992-008F-431F-BBBF-084F01924B58}" type="parTrans" cxnId="{6896096E-04E1-40AC-9580-943F2ACA080A}">
      <dgm:prSet/>
      <dgm:spPr/>
      <dgm:t>
        <a:bodyPr/>
        <a:lstStyle/>
        <a:p>
          <a:endParaRPr lang="ro-RO"/>
        </a:p>
      </dgm:t>
    </dgm:pt>
    <dgm:pt modelId="{AF306B1B-9600-402E-A3FD-03FFFE040984}" type="sibTrans" cxnId="{6896096E-04E1-40AC-9580-943F2ACA080A}">
      <dgm:prSet/>
      <dgm:spPr/>
      <dgm:t>
        <a:bodyPr/>
        <a:lstStyle/>
        <a:p>
          <a:endParaRPr lang="ro-RO"/>
        </a:p>
      </dgm:t>
    </dgm:pt>
    <dgm:pt modelId="{704B4788-0B57-4DAB-BB04-F0D2E4AF654A}">
      <dgm:prSet custT="1"/>
      <dgm:spPr>
        <a:solidFill>
          <a:srgbClr val="0070C0"/>
        </a:solidFill>
      </dgm:spPr>
      <dgm:t>
        <a:bodyPr/>
        <a:lstStyle/>
        <a:p>
          <a:r>
            <a:rPr lang="en-US" sz="1200" b="1">
              <a:solidFill>
                <a:schemeClr val="accent6"/>
              </a:solidFill>
              <a:latin typeface="Book Antiqua" pitchFamily="18" charset="0"/>
            </a:rPr>
            <a:t>Nivolumab</a:t>
          </a:r>
          <a:endParaRPr lang="ro-RO" sz="1200" b="1">
            <a:solidFill>
              <a:schemeClr val="accent6"/>
            </a:solidFill>
            <a:latin typeface="Book Antiqua" pitchFamily="18" charset="0"/>
          </a:endParaRPr>
        </a:p>
      </dgm:t>
    </dgm:pt>
    <dgm:pt modelId="{F5A03139-30D9-4F33-92E4-049D7E0CFA84}" type="parTrans" cxnId="{C97B77F1-3631-4D61-A2DB-0F615B1B6A35}">
      <dgm:prSet/>
      <dgm:spPr/>
      <dgm:t>
        <a:bodyPr/>
        <a:lstStyle/>
        <a:p>
          <a:endParaRPr lang="ro-RO"/>
        </a:p>
      </dgm:t>
    </dgm:pt>
    <dgm:pt modelId="{D9AF706F-7828-48E7-90AD-A6F8F795BDA4}" type="sibTrans" cxnId="{C97B77F1-3631-4D61-A2DB-0F615B1B6A35}">
      <dgm:prSet/>
      <dgm:spPr/>
      <dgm:t>
        <a:bodyPr/>
        <a:lstStyle/>
        <a:p>
          <a:endParaRPr lang="ro-RO"/>
        </a:p>
      </dgm:t>
    </dgm:pt>
    <dgm:pt modelId="{BF03F60A-50A8-48C3-8EEE-1E7C90A230F6}">
      <dgm:prSet/>
      <dgm:spPr>
        <a:solidFill>
          <a:srgbClr val="0070C0"/>
        </a:solidFill>
      </dgm:spPr>
      <dgm:t>
        <a:bodyPr/>
        <a:lstStyle/>
        <a:p>
          <a:r>
            <a:rPr lang="en-GB" b="1">
              <a:solidFill>
                <a:schemeClr val="accent6"/>
              </a:solidFill>
            </a:rPr>
            <a:t>Pembrolizumab</a:t>
          </a:r>
        </a:p>
      </dgm:t>
    </dgm:pt>
    <dgm:pt modelId="{BDEA5530-F2B4-4A17-BA72-B3E80B55DE8A}" type="parTrans" cxnId="{6BDCB57C-9CDD-4017-A964-EE4D281C2034}">
      <dgm:prSet/>
      <dgm:spPr/>
      <dgm:t>
        <a:bodyPr/>
        <a:lstStyle/>
        <a:p>
          <a:endParaRPr lang="en-GB"/>
        </a:p>
      </dgm:t>
    </dgm:pt>
    <dgm:pt modelId="{A9162876-858F-42A2-8797-5EB620A98159}" type="sibTrans" cxnId="{6BDCB57C-9CDD-4017-A964-EE4D281C2034}">
      <dgm:prSet/>
      <dgm:spPr/>
      <dgm:t>
        <a:bodyPr/>
        <a:lstStyle/>
        <a:p>
          <a:endParaRPr lang="en-GB"/>
        </a:p>
      </dgm:t>
    </dgm:pt>
    <dgm:pt modelId="{C44D58D5-F9F0-4B17-94E9-865EFFB84958}">
      <dgm:prSet/>
      <dgm:spPr>
        <a:solidFill>
          <a:srgbClr val="A21A61"/>
        </a:solidFill>
      </dgm:spPr>
      <dgm:t>
        <a:bodyPr/>
        <a:lstStyle/>
        <a:p>
          <a:r>
            <a:rPr lang="en-GB" b="1">
              <a:solidFill>
                <a:schemeClr val="accent6"/>
              </a:solidFill>
            </a:rPr>
            <a:t>Nivolumab</a:t>
          </a:r>
        </a:p>
      </dgm:t>
    </dgm:pt>
    <dgm:pt modelId="{CC709179-9036-41EB-B965-CC02FCE5E2D6}" type="parTrans" cxnId="{FE8B242C-48AD-41FB-8195-94436958825D}">
      <dgm:prSet/>
      <dgm:spPr/>
      <dgm:t>
        <a:bodyPr/>
        <a:lstStyle/>
        <a:p>
          <a:endParaRPr lang="en-GB"/>
        </a:p>
      </dgm:t>
    </dgm:pt>
    <dgm:pt modelId="{4E4B827C-56DD-47C1-9845-2AF42617F09E}" type="sibTrans" cxnId="{FE8B242C-48AD-41FB-8195-94436958825D}">
      <dgm:prSet/>
      <dgm:spPr/>
      <dgm:t>
        <a:bodyPr/>
        <a:lstStyle/>
        <a:p>
          <a:endParaRPr lang="en-GB"/>
        </a:p>
      </dgm:t>
    </dgm:pt>
    <dgm:pt modelId="{186B011B-54FD-4463-B621-5CAC85233839}" type="pres">
      <dgm:prSet presAssocID="{FB58868E-D262-4137-A39D-4123EB2C4314}" presName="mainComposite" presStyleCnt="0">
        <dgm:presLayoutVars>
          <dgm:chPref val="1"/>
          <dgm:dir/>
          <dgm:animOne val="branch"/>
          <dgm:animLvl val="lvl"/>
          <dgm:resizeHandles val="exact"/>
        </dgm:presLayoutVars>
      </dgm:prSet>
      <dgm:spPr/>
      <dgm:t>
        <a:bodyPr/>
        <a:lstStyle/>
        <a:p>
          <a:endParaRPr lang="en-US"/>
        </a:p>
      </dgm:t>
    </dgm:pt>
    <dgm:pt modelId="{BD00004A-97E2-4849-A96B-3996545EAF66}" type="pres">
      <dgm:prSet presAssocID="{FB58868E-D262-4137-A39D-4123EB2C4314}" presName="hierFlow" presStyleCnt="0"/>
      <dgm:spPr/>
    </dgm:pt>
    <dgm:pt modelId="{C3FC3ADA-1370-4EF6-9252-9410D5ECDE81}" type="pres">
      <dgm:prSet presAssocID="{FB58868E-D262-4137-A39D-4123EB2C4314}" presName="hierChild1" presStyleCnt="0">
        <dgm:presLayoutVars>
          <dgm:chPref val="1"/>
          <dgm:animOne val="branch"/>
          <dgm:animLvl val="lvl"/>
        </dgm:presLayoutVars>
      </dgm:prSet>
      <dgm:spPr/>
    </dgm:pt>
    <dgm:pt modelId="{890795B6-AAF2-47FF-85EB-16E8A69CF034}" type="pres">
      <dgm:prSet presAssocID="{BAC90515-078B-4CA4-B029-64563BB4A027}" presName="Name14" presStyleCnt="0"/>
      <dgm:spPr/>
    </dgm:pt>
    <dgm:pt modelId="{39570027-90BA-4F6F-8B56-2DA8BF877B16}" type="pres">
      <dgm:prSet presAssocID="{BAC90515-078B-4CA4-B029-64563BB4A027}" presName="level1Shape" presStyleLbl="node0" presStyleIdx="0" presStyleCnt="1" custScaleX="114037" custScaleY="121751">
        <dgm:presLayoutVars>
          <dgm:chPref val="3"/>
        </dgm:presLayoutVars>
      </dgm:prSet>
      <dgm:spPr/>
      <dgm:t>
        <a:bodyPr/>
        <a:lstStyle/>
        <a:p>
          <a:endParaRPr lang="en-US"/>
        </a:p>
      </dgm:t>
    </dgm:pt>
    <dgm:pt modelId="{0AC4B9B5-CB8E-4998-A7A5-AEF20952E69F}" type="pres">
      <dgm:prSet presAssocID="{BAC90515-078B-4CA4-B029-64563BB4A027}" presName="hierChild2" presStyleCnt="0"/>
      <dgm:spPr/>
    </dgm:pt>
    <dgm:pt modelId="{85E70B31-C812-4A19-9267-76F02D8581C6}" type="pres">
      <dgm:prSet presAssocID="{5531B4DC-A323-4E1B-A78C-137B5D800AE1}" presName="Name19" presStyleLbl="parChTrans1D2" presStyleIdx="0" presStyleCnt="2"/>
      <dgm:spPr/>
      <dgm:t>
        <a:bodyPr/>
        <a:lstStyle/>
        <a:p>
          <a:endParaRPr lang="en-US"/>
        </a:p>
      </dgm:t>
    </dgm:pt>
    <dgm:pt modelId="{36428D3A-6DEE-4C38-9006-2FB03847C6A1}" type="pres">
      <dgm:prSet presAssocID="{9F738A34-A682-426C-84E6-DBF00F061963}" presName="Name21" presStyleCnt="0"/>
      <dgm:spPr/>
    </dgm:pt>
    <dgm:pt modelId="{B7BD79A4-90A4-40C3-A1F3-0C049D2BABCE}" type="pres">
      <dgm:prSet presAssocID="{9F738A34-A682-426C-84E6-DBF00F061963}" presName="level2Shape" presStyleLbl="node2" presStyleIdx="0" presStyleCnt="2" custScaleX="111289" custLinFactNeighborX="840" custLinFactNeighborY="-10082"/>
      <dgm:spPr/>
      <dgm:t>
        <a:bodyPr/>
        <a:lstStyle/>
        <a:p>
          <a:endParaRPr lang="en-US"/>
        </a:p>
      </dgm:t>
    </dgm:pt>
    <dgm:pt modelId="{B18A3954-230B-4084-A62A-C49627FF30EB}" type="pres">
      <dgm:prSet presAssocID="{9F738A34-A682-426C-84E6-DBF00F061963}" presName="hierChild3" presStyleCnt="0"/>
      <dgm:spPr/>
    </dgm:pt>
    <dgm:pt modelId="{92DF120A-3CE6-4CC7-9B6C-9B18FEB63ADB}" type="pres">
      <dgm:prSet presAssocID="{620403AB-A3BB-4F74-AE10-B914ACCEA36E}" presName="Name19" presStyleLbl="parChTrans1D3" presStyleIdx="0" presStyleCnt="4"/>
      <dgm:spPr/>
      <dgm:t>
        <a:bodyPr/>
        <a:lstStyle/>
        <a:p>
          <a:endParaRPr lang="en-US"/>
        </a:p>
      </dgm:t>
    </dgm:pt>
    <dgm:pt modelId="{3DF9E836-3167-4AE3-B424-0FE52B2153DA}" type="pres">
      <dgm:prSet presAssocID="{C6175FB9-633B-4EE9-A435-9EAEE3BD25D7}" presName="Name21" presStyleCnt="0"/>
      <dgm:spPr/>
    </dgm:pt>
    <dgm:pt modelId="{0149AB71-2F6D-4D3C-9D26-BE3B2788C2A6}" type="pres">
      <dgm:prSet presAssocID="{C6175FB9-633B-4EE9-A435-9EAEE3BD25D7}" presName="level2Shape" presStyleLbl="node3" presStyleIdx="0" presStyleCnt="3" custScaleX="123777" custScaleY="119812" custLinFactNeighborX="15126" custLinFactNeighborY="-34"/>
      <dgm:spPr/>
      <dgm:t>
        <a:bodyPr/>
        <a:lstStyle/>
        <a:p>
          <a:endParaRPr lang="en-US"/>
        </a:p>
      </dgm:t>
    </dgm:pt>
    <dgm:pt modelId="{4AFD821C-744B-48C8-908F-1DE31B63B3E9}" type="pres">
      <dgm:prSet presAssocID="{C6175FB9-633B-4EE9-A435-9EAEE3BD25D7}" presName="hierChild3" presStyleCnt="0"/>
      <dgm:spPr/>
    </dgm:pt>
    <dgm:pt modelId="{9996CAA9-082F-4DCE-B079-24C60BECC1D5}" type="pres">
      <dgm:prSet presAssocID="{0FF7232B-92CB-4C76-9AA1-BDFECB2EC65E}" presName="Name19" presStyleLbl="parChTrans1D3" presStyleIdx="1" presStyleCnt="4"/>
      <dgm:spPr/>
      <dgm:t>
        <a:bodyPr/>
        <a:lstStyle/>
        <a:p>
          <a:endParaRPr lang="en-US"/>
        </a:p>
      </dgm:t>
    </dgm:pt>
    <dgm:pt modelId="{5C722761-5C26-4F30-928E-3BD5CEE24ABA}" type="pres">
      <dgm:prSet presAssocID="{D88EAFD6-2DF9-45DC-96D9-0B6D40256F37}" presName="Name21" presStyleCnt="0"/>
      <dgm:spPr/>
    </dgm:pt>
    <dgm:pt modelId="{E970F964-999A-415A-8B5D-40FA52A17E3A}" type="pres">
      <dgm:prSet presAssocID="{D88EAFD6-2DF9-45DC-96D9-0B6D40256F37}" presName="level2Shape" presStyleLbl="node3" presStyleIdx="1" presStyleCnt="3"/>
      <dgm:spPr/>
      <dgm:t>
        <a:bodyPr/>
        <a:lstStyle/>
        <a:p>
          <a:endParaRPr lang="en-US"/>
        </a:p>
      </dgm:t>
    </dgm:pt>
    <dgm:pt modelId="{DC1608B2-E1E0-4D7A-8764-2C758DBDAAFD}" type="pres">
      <dgm:prSet presAssocID="{D88EAFD6-2DF9-45DC-96D9-0B6D40256F37}" presName="hierChild3" presStyleCnt="0"/>
      <dgm:spPr/>
    </dgm:pt>
    <dgm:pt modelId="{C71C67BB-D541-4AF8-9A3D-ADB28DBF58DB}" type="pres">
      <dgm:prSet presAssocID="{0AD62223-8CC2-4F23-BD39-57C8B0C189F3}" presName="Name19" presStyleLbl="parChTrans1D4" presStyleIdx="0" presStyleCnt="6"/>
      <dgm:spPr/>
      <dgm:t>
        <a:bodyPr/>
        <a:lstStyle/>
        <a:p>
          <a:endParaRPr lang="en-US"/>
        </a:p>
      </dgm:t>
    </dgm:pt>
    <dgm:pt modelId="{1C4EAC72-401C-4957-91F0-51AC70AF028A}" type="pres">
      <dgm:prSet presAssocID="{B201CBE7-7C12-40B9-B61D-7B52365C2249}" presName="Name21" presStyleCnt="0"/>
      <dgm:spPr/>
    </dgm:pt>
    <dgm:pt modelId="{C417FAB3-025B-49DE-AD84-5A82E2C72158}" type="pres">
      <dgm:prSet presAssocID="{B201CBE7-7C12-40B9-B61D-7B52365C2249}" presName="level2Shape" presStyleLbl="node4" presStyleIdx="0" presStyleCnt="6" custScaleX="142068" custScaleY="119595" custLinFactNeighborX="-56975" custLinFactNeighborY="32268"/>
      <dgm:spPr/>
      <dgm:t>
        <a:bodyPr/>
        <a:lstStyle/>
        <a:p>
          <a:endParaRPr lang="en-US"/>
        </a:p>
      </dgm:t>
    </dgm:pt>
    <dgm:pt modelId="{F8B02999-9D13-474F-ADEF-175CD5038790}" type="pres">
      <dgm:prSet presAssocID="{B201CBE7-7C12-40B9-B61D-7B52365C2249}" presName="hierChild3" presStyleCnt="0"/>
      <dgm:spPr/>
    </dgm:pt>
    <dgm:pt modelId="{B1DB1D3B-EFBE-42EF-979F-41F2D2C9E846}" type="pres">
      <dgm:prSet presAssocID="{30FCD992-008F-431F-BBBF-084F01924B58}" presName="Name19" presStyleLbl="parChTrans1D4" presStyleIdx="1" presStyleCnt="6"/>
      <dgm:spPr/>
      <dgm:t>
        <a:bodyPr/>
        <a:lstStyle/>
        <a:p>
          <a:endParaRPr lang="en-US"/>
        </a:p>
      </dgm:t>
    </dgm:pt>
    <dgm:pt modelId="{5CB752CB-268D-4A0A-A511-E13D13012045}" type="pres">
      <dgm:prSet presAssocID="{0A1D8571-66E2-4A95-A641-9ED3664723B0}" presName="Name21" presStyleCnt="0"/>
      <dgm:spPr/>
    </dgm:pt>
    <dgm:pt modelId="{02D34FBF-68CD-4DC8-8C1E-AC3F9EC40C35}" type="pres">
      <dgm:prSet presAssocID="{0A1D8571-66E2-4A95-A641-9ED3664723B0}" presName="level2Shape" presStyleLbl="node4" presStyleIdx="1" presStyleCnt="6" custLinFactNeighborX="18739" custLinFactNeighborY="22857"/>
      <dgm:spPr/>
      <dgm:t>
        <a:bodyPr/>
        <a:lstStyle/>
        <a:p>
          <a:endParaRPr lang="en-US"/>
        </a:p>
      </dgm:t>
    </dgm:pt>
    <dgm:pt modelId="{D6B1F789-665A-419B-8D47-1A9B09B48E24}" type="pres">
      <dgm:prSet presAssocID="{0A1D8571-66E2-4A95-A641-9ED3664723B0}" presName="hierChild3" presStyleCnt="0"/>
      <dgm:spPr/>
    </dgm:pt>
    <dgm:pt modelId="{DE581E4D-4FD3-44DE-9D16-7525071A6EB8}" type="pres">
      <dgm:prSet presAssocID="{F5A03139-30D9-4F33-92E4-049D7E0CFA84}" presName="Name19" presStyleLbl="parChTrans1D4" presStyleIdx="2" presStyleCnt="6"/>
      <dgm:spPr/>
      <dgm:t>
        <a:bodyPr/>
        <a:lstStyle/>
        <a:p>
          <a:endParaRPr lang="en-US"/>
        </a:p>
      </dgm:t>
    </dgm:pt>
    <dgm:pt modelId="{1D4875A5-5FB1-4C56-8BB1-30EC2D0F9D92}" type="pres">
      <dgm:prSet presAssocID="{704B4788-0B57-4DAB-BB04-F0D2E4AF654A}" presName="Name21" presStyleCnt="0"/>
      <dgm:spPr/>
    </dgm:pt>
    <dgm:pt modelId="{1F80E723-17C5-4FE1-9E17-2E0FA4BD97E9}" type="pres">
      <dgm:prSet presAssocID="{704B4788-0B57-4DAB-BB04-F0D2E4AF654A}" presName="level2Shape" presStyleLbl="node4" presStyleIdx="2" presStyleCnt="6" custScaleX="116034" custLinFactNeighborX="-2625" custLinFactNeighborY="24203"/>
      <dgm:spPr/>
      <dgm:t>
        <a:bodyPr/>
        <a:lstStyle/>
        <a:p>
          <a:endParaRPr lang="en-US"/>
        </a:p>
      </dgm:t>
    </dgm:pt>
    <dgm:pt modelId="{5D55D637-48A6-4768-B562-AAB36A23725E}" type="pres">
      <dgm:prSet presAssocID="{704B4788-0B57-4DAB-BB04-F0D2E4AF654A}" presName="hierChild3" presStyleCnt="0"/>
      <dgm:spPr/>
    </dgm:pt>
    <dgm:pt modelId="{BFD24286-E556-48C0-A349-78DFECA604A1}" type="pres">
      <dgm:prSet presAssocID="{BDEA5530-F2B4-4A17-BA72-B3E80B55DE8A}" presName="Name19" presStyleLbl="parChTrans1D4" presStyleIdx="3" presStyleCnt="6"/>
      <dgm:spPr/>
      <dgm:t>
        <a:bodyPr/>
        <a:lstStyle/>
        <a:p>
          <a:endParaRPr lang="en-US"/>
        </a:p>
      </dgm:t>
    </dgm:pt>
    <dgm:pt modelId="{685E3975-3CAD-4BC0-AB34-3E9190C8461C}" type="pres">
      <dgm:prSet presAssocID="{BF03F60A-50A8-48C3-8EEE-1E7C90A230F6}" presName="Name21" presStyleCnt="0"/>
      <dgm:spPr/>
    </dgm:pt>
    <dgm:pt modelId="{E7D3E31C-14A6-4AE1-88B9-2F4F79C3B056}" type="pres">
      <dgm:prSet presAssocID="{BF03F60A-50A8-48C3-8EEE-1E7C90A230F6}" presName="level2Shape" presStyleLbl="node4" presStyleIdx="3" presStyleCnt="6" custLinFactNeighborX="-22208" custLinFactNeighborY="27094"/>
      <dgm:spPr/>
      <dgm:t>
        <a:bodyPr/>
        <a:lstStyle/>
        <a:p>
          <a:endParaRPr lang="en-US"/>
        </a:p>
      </dgm:t>
    </dgm:pt>
    <dgm:pt modelId="{24413626-B1D9-4DB0-BE2A-F7F6004B0D59}" type="pres">
      <dgm:prSet presAssocID="{BF03F60A-50A8-48C3-8EEE-1E7C90A230F6}" presName="hierChild3" presStyleCnt="0"/>
      <dgm:spPr/>
    </dgm:pt>
    <dgm:pt modelId="{6EADF75E-8EAD-4B8D-92A1-D31C150C5100}" type="pres">
      <dgm:prSet presAssocID="{CC709179-9036-41EB-B965-CC02FCE5E2D6}" presName="Name19" presStyleLbl="parChTrans1D4" presStyleIdx="4" presStyleCnt="6"/>
      <dgm:spPr/>
      <dgm:t>
        <a:bodyPr/>
        <a:lstStyle/>
        <a:p>
          <a:endParaRPr lang="en-US"/>
        </a:p>
      </dgm:t>
    </dgm:pt>
    <dgm:pt modelId="{BEB4C06F-06E5-4AD6-94D2-8705CB6D4F38}" type="pres">
      <dgm:prSet presAssocID="{C44D58D5-F9F0-4B17-94E9-865EFFB84958}" presName="Name21" presStyleCnt="0"/>
      <dgm:spPr/>
    </dgm:pt>
    <dgm:pt modelId="{7F214C27-AAED-4FF6-9D7B-E24E6A85CD7B}" type="pres">
      <dgm:prSet presAssocID="{C44D58D5-F9F0-4B17-94E9-865EFFB84958}" presName="level2Shape" presStyleLbl="node4" presStyleIdx="4" presStyleCnt="6" custLinFactNeighborX="-21624" custLinFactNeighborY="1791"/>
      <dgm:spPr/>
      <dgm:t>
        <a:bodyPr/>
        <a:lstStyle/>
        <a:p>
          <a:endParaRPr lang="en-US"/>
        </a:p>
      </dgm:t>
    </dgm:pt>
    <dgm:pt modelId="{409710C9-1CD0-412C-81D7-286453B96B1D}" type="pres">
      <dgm:prSet presAssocID="{C44D58D5-F9F0-4B17-94E9-865EFFB84958}" presName="hierChild3" presStyleCnt="0"/>
      <dgm:spPr/>
    </dgm:pt>
    <dgm:pt modelId="{89FB450B-1C72-4C08-BD16-BECBB3325AA6}" type="pres">
      <dgm:prSet presAssocID="{84557688-1E09-4C37-A7F6-1E52DAF75B04}" presName="Name19" presStyleLbl="parChTrans1D3" presStyleIdx="2" presStyleCnt="4"/>
      <dgm:spPr/>
      <dgm:t>
        <a:bodyPr/>
        <a:lstStyle/>
        <a:p>
          <a:endParaRPr lang="en-US"/>
        </a:p>
      </dgm:t>
    </dgm:pt>
    <dgm:pt modelId="{7B965025-9FD2-4EFF-A93E-92C567C79EC6}" type="pres">
      <dgm:prSet presAssocID="{C27C2000-F2A1-4A06-9CBE-DB49E53335E9}" presName="Name21" presStyleCnt="0"/>
      <dgm:spPr/>
    </dgm:pt>
    <dgm:pt modelId="{FB87A5A6-AE5C-4BA8-B997-9E92C9D926D1}" type="pres">
      <dgm:prSet presAssocID="{C27C2000-F2A1-4A06-9CBE-DB49E53335E9}" presName="level2Shape" presStyleLbl="asst2" presStyleIdx="0" presStyleCnt="1" custScaleX="110101" custScaleY="66237" custLinFactNeighborX="-26649" custLinFactNeighborY="42612"/>
      <dgm:spPr/>
      <dgm:t>
        <a:bodyPr/>
        <a:lstStyle/>
        <a:p>
          <a:endParaRPr lang="en-US"/>
        </a:p>
      </dgm:t>
    </dgm:pt>
    <dgm:pt modelId="{F1F7449B-3301-4347-B357-469E55B4A227}" type="pres">
      <dgm:prSet presAssocID="{C27C2000-F2A1-4A06-9CBE-DB49E53335E9}" presName="hierChild3" presStyleCnt="0"/>
      <dgm:spPr/>
    </dgm:pt>
    <dgm:pt modelId="{4DC55F2A-1223-4AA1-BD56-C8E0FCCD5780}" type="pres">
      <dgm:prSet presAssocID="{132817E6-FF1D-4A00-8B3A-B5BDD2BC04AA}" presName="Name19" presStyleLbl="parChTrans1D4" presStyleIdx="5" presStyleCnt="6"/>
      <dgm:spPr/>
      <dgm:t>
        <a:bodyPr/>
        <a:lstStyle/>
        <a:p>
          <a:endParaRPr lang="en-US"/>
        </a:p>
      </dgm:t>
    </dgm:pt>
    <dgm:pt modelId="{198C530D-1644-452A-BC5E-9457140A682F}" type="pres">
      <dgm:prSet presAssocID="{681FB79F-AF17-4A61-8FB8-BE06F05BA5D4}" presName="Name21" presStyleCnt="0"/>
      <dgm:spPr/>
    </dgm:pt>
    <dgm:pt modelId="{2640343D-5C42-494B-AB3F-B78152BCC189}" type="pres">
      <dgm:prSet presAssocID="{681FB79F-AF17-4A61-8FB8-BE06F05BA5D4}" presName="level2Shape" presStyleLbl="node4" presStyleIdx="5" presStyleCnt="6" custScaleX="118437" custLinFactNeighborX="21471" custLinFactNeighborY="54848"/>
      <dgm:spPr/>
      <dgm:t>
        <a:bodyPr/>
        <a:lstStyle/>
        <a:p>
          <a:endParaRPr lang="en-US"/>
        </a:p>
      </dgm:t>
    </dgm:pt>
    <dgm:pt modelId="{60C384C8-4599-4006-9E37-FC8940DF81D9}" type="pres">
      <dgm:prSet presAssocID="{681FB79F-AF17-4A61-8FB8-BE06F05BA5D4}" presName="hierChild3" presStyleCnt="0"/>
      <dgm:spPr/>
    </dgm:pt>
    <dgm:pt modelId="{A9BEBA29-F874-49CE-9107-204556C1E790}" type="pres">
      <dgm:prSet presAssocID="{40687F89-99E9-478B-90EE-3C6B8FFE6A93}" presName="Name19" presStyleLbl="parChTrans1D3" presStyleIdx="3" presStyleCnt="4"/>
      <dgm:spPr/>
      <dgm:t>
        <a:bodyPr/>
        <a:lstStyle/>
        <a:p>
          <a:endParaRPr lang="en-US"/>
        </a:p>
      </dgm:t>
    </dgm:pt>
    <dgm:pt modelId="{84AE9DF4-99BE-4D71-B541-4D802B95EDBE}" type="pres">
      <dgm:prSet presAssocID="{A705DAC4-95F7-43DE-9161-67669B9F95C0}" presName="Name21" presStyleCnt="0"/>
      <dgm:spPr/>
    </dgm:pt>
    <dgm:pt modelId="{0327AC27-0B70-4073-BF43-9F7A7ED4E0C7}" type="pres">
      <dgm:prSet presAssocID="{A705DAC4-95F7-43DE-9161-67669B9F95C0}" presName="level2Shape" presStyleLbl="node3" presStyleIdx="2" presStyleCnt="3" custScaleX="68348" custScaleY="69003" custLinFactNeighborX="-44546" custLinFactNeighborY="37933"/>
      <dgm:spPr/>
      <dgm:t>
        <a:bodyPr/>
        <a:lstStyle/>
        <a:p>
          <a:endParaRPr lang="en-US"/>
        </a:p>
      </dgm:t>
    </dgm:pt>
    <dgm:pt modelId="{F5D4F031-D5E2-4727-B3C0-02DF60D0C531}" type="pres">
      <dgm:prSet presAssocID="{A705DAC4-95F7-43DE-9161-67669B9F95C0}" presName="hierChild3" presStyleCnt="0"/>
      <dgm:spPr/>
    </dgm:pt>
    <dgm:pt modelId="{34423C78-A8D1-49C3-B798-0D88DCDFC242}" type="pres">
      <dgm:prSet presAssocID="{1EBF2E01-E2CC-4FCD-AA50-09C1284488C3}" presName="Name19" presStyleLbl="parChTrans1D2" presStyleIdx="1" presStyleCnt="2"/>
      <dgm:spPr/>
      <dgm:t>
        <a:bodyPr/>
        <a:lstStyle/>
        <a:p>
          <a:endParaRPr lang="en-US"/>
        </a:p>
      </dgm:t>
    </dgm:pt>
    <dgm:pt modelId="{A5FFD3C5-108A-4710-8CFA-58153ACB37AF}" type="pres">
      <dgm:prSet presAssocID="{AAA2210B-3979-4526-A6DA-CF354CA8D2E4}" presName="Name21" presStyleCnt="0"/>
      <dgm:spPr/>
    </dgm:pt>
    <dgm:pt modelId="{5E4E1968-7479-4704-91B8-9D4FFF21D89D}" type="pres">
      <dgm:prSet presAssocID="{AAA2210B-3979-4526-A6DA-CF354CA8D2E4}" presName="level2Shape" presStyleLbl="node2" presStyleIdx="1" presStyleCnt="2" custLinFactNeighborX="-2520" custLinFactNeighborY="-8822"/>
      <dgm:spPr/>
      <dgm:t>
        <a:bodyPr/>
        <a:lstStyle/>
        <a:p>
          <a:endParaRPr lang="en-US"/>
        </a:p>
      </dgm:t>
    </dgm:pt>
    <dgm:pt modelId="{25BA8834-27A5-41B1-A755-25C026B5765B}" type="pres">
      <dgm:prSet presAssocID="{AAA2210B-3979-4526-A6DA-CF354CA8D2E4}" presName="hierChild3" presStyleCnt="0"/>
      <dgm:spPr/>
    </dgm:pt>
    <dgm:pt modelId="{B313F085-B030-4664-9613-4A11E14EC132}" type="pres">
      <dgm:prSet presAssocID="{FB58868E-D262-4137-A39D-4123EB2C4314}" presName="bgShapesFlow" presStyleCnt="0"/>
      <dgm:spPr/>
    </dgm:pt>
  </dgm:ptLst>
  <dgm:cxnLst>
    <dgm:cxn modelId="{163C4E86-2D2E-45BB-8273-B9FC3AB91996}" type="presOf" srcId="{84557688-1E09-4C37-A7F6-1E52DAF75B04}" destId="{89FB450B-1C72-4C08-BD16-BECBB3325AA6}" srcOrd="0" destOrd="0" presId="urn:microsoft.com/office/officeart/2005/8/layout/hierarchy6"/>
    <dgm:cxn modelId="{10BC5A59-E37A-45AC-A1AC-94683A709161}" type="presOf" srcId="{30FCD992-008F-431F-BBBF-084F01924B58}" destId="{B1DB1D3B-EFBE-42EF-979F-41F2D2C9E846}" srcOrd="0" destOrd="0" presId="urn:microsoft.com/office/officeart/2005/8/layout/hierarchy6"/>
    <dgm:cxn modelId="{6BDCB57C-9CDD-4017-A964-EE4D281C2034}" srcId="{B201CBE7-7C12-40B9-B61D-7B52365C2249}" destId="{BF03F60A-50A8-48C3-8EEE-1E7C90A230F6}" srcOrd="2" destOrd="0" parTransId="{BDEA5530-F2B4-4A17-BA72-B3E80B55DE8A}" sibTransId="{A9162876-858F-42A2-8797-5EB620A98159}"/>
    <dgm:cxn modelId="{E682A6F3-C9DD-4195-A2E5-A655AB89C52D}" type="presOf" srcId="{132817E6-FF1D-4A00-8B3A-B5BDD2BC04AA}" destId="{4DC55F2A-1223-4AA1-BD56-C8E0FCCD5780}" srcOrd="0" destOrd="0" presId="urn:microsoft.com/office/officeart/2005/8/layout/hierarchy6"/>
    <dgm:cxn modelId="{6896096E-04E1-40AC-9580-943F2ACA080A}" srcId="{B201CBE7-7C12-40B9-B61D-7B52365C2249}" destId="{0A1D8571-66E2-4A95-A641-9ED3664723B0}" srcOrd="0" destOrd="0" parTransId="{30FCD992-008F-431F-BBBF-084F01924B58}" sibTransId="{AF306B1B-9600-402E-A3FD-03FFFE040984}"/>
    <dgm:cxn modelId="{F8E4E10D-9FBC-4EC9-8405-E2E20095DFBF}" type="presOf" srcId="{0A1D8571-66E2-4A95-A641-9ED3664723B0}" destId="{02D34FBF-68CD-4DC8-8C1E-AC3F9EC40C35}" srcOrd="0" destOrd="0" presId="urn:microsoft.com/office/officeart/2005/8/layout/hierarchy6"/>
    <dgm:cxn modelId="{FDDFAFE9-1BB7-42EE-B907-0D5C996559E6}" type="presOf" srcId="{F5A03139-30D9-4F33-92E4-049D7E0CFA84}" destId="{DE581E4D-4FD3-44DE-9D16-7525071A6EB8}" srcOrd="0" destOrd="0" presId="urn:microsoft.com/office/officeart/2005/8/layout/hierarchy6"/>
    <dgm:cxn modelId="{65D7AB7A-B889-44E5-9121-F69A84D5BAC1}" srcId="{BAC90515-078B-4CA4-B029-64563BB4A027}" destId="{9F738A34-A682-426C-84E6-DBF00F061963}" srcOrd="0" destOrd="0" parTransId="{5531B4DC-A323-4E1B-A78C-137B5D800AE1}" sibTransId="{26838594-BB96-4824-B7CD-D3FF495420AE}"/>
    <dgm:cxn modelId="{DA1673C2-4E9D-478F-BAE5-15D0739EEA21}" srcId="{9F738A34-A682-426C-84E6-DBF00F061963}" destId="{C27C2000-F2A1-4A06-9CBE-DB49E53335E9}" srcOrd="2" destOrd="0" parTransId="{84557688-1E09-4C37-A7F6-1E52DAF75B04}" sibTransId="{861A57CC-295B-4C70-BCA8-65970218E49F}"/>
    <dgm:cxn modelId="{98834C8D-D924-4BD8-B004-D901DFD0C7FF}" srcId="{BAC90515-078B-4CA4-B029-64563BB4A027}" destId="{AAA2210B-3979-4526-A6DA-CF354CA8D2E4}" srcOrd="1" destOrd="0" parTransId="{1EBF2E01-E2CC-4FCD-AA50-09C1284488C3}" sibTransId="{0B81B520-302F-4C6D-BBCF-3BAEEBE232E9}"/>
    <dgm:cxn modelId="{305CE92E-4386-4AB4-9B3A-EE96446ECC62}" type="presOf" srcId="{BF03F60A-50A8-48C3-8EEE-1E7C90A230F6}" destId="{E7D3E31C-14A6-4AE1-88B9-2F4F79C3B056}" srcOrd="0" destOrd="0" presId="urn:microsoft.com/office/officeart/2005/8/layout/hierarchy6"/>
    <dgm:cxn modelId="{9B53A6E5-F8D8-4857-AD5D-11F46EC66192}" type="presOf" srcId="{FB58868E-D262-4137-A39D-4123EB2C4314}" destId="{186B011B-54FD-4463-B621-5CAC85233839}" srcOrd="0" destOrd="0" presId="urn:microsoft.com/office/officeart/2005/8/layout/hierarchy6"/>
    <dgm:cxn modelId="{C97B77F1-3631-4D61-A2DB-0F615B1B6A35}" srcId="{B201CBE7-7C12-40B9-B61D-7B52365C2249}" destId="{704B4788-0B57-4DAB-BB04-F0D2E4AF654A}" srcOrd="1" destOrd="0" parTransId="{F5A03139-30D9-4F33-92E4-049D7E0CFA84}" sibTransId="{D9AF706F-7828-48E7-90AD-A6F8F795BDA4}"/>
    <dgm:cxn modelId="{66A1947A-72E3-4C33-9A7A-2358D16FF6F0}" type="presOf" srcId="{BAC90515-078B-4CA4-B029-64563BB4A027}" destId="{39570027-90BA-4F6F-8B56-2DA8BF877B16}" srcOrd="0" destOrd="0" presId="urn:microsoft.com/office/officeart/2005/8/layout/hierarchy6"/>
    <dgm:cxn modelId="{49AE4A59-8011-4B03-8BD2-4F2006E4A7CD}" type="presOf" srcId="{0AD62223-8CC2-4F23-BD39-57C8B0C189F3}" destId="{C71C67BB-D541-4AF8-9A3D-ADB28DBF58DB}" srcOrd="0" destOrd="0" presId="urn:microsoft.com/office/officeart/2005/8/layout/hierarchy6"/>
    <dgm:cxn modelId="{B924BC76-9D32-4412-8F5B-06F912502D6B}" type="presOf" srcId="{40687F89-99E9-478B-90EE-3C6B8FFE6A93}" destId="{A9BEBA29-F874-49CE-9107-204556C1E790}" srcOrd="0" destOrd="0" presId="urn:microsoft.com/office/officeart/2005/8/layout/hierarchy6"/>
    <dgm:cxn modelId="{C9295679-0462-4F64-B455-47DA8F456B6C}" srcId="{D88EAFD6-2DF9-45DC-96D9-0B6D40256F37}" destId="{B201CBE7-7C12-40B9-B61D-7B52365C2249}" srcOrd="0" destOrd="0" parTransId="{0AD62223-8CC2-4F23-BD39-57C8B0C189F3}" sibTransId="{BD5C520F-EE57-4179-9BEF-0277AF6A1764}"/>
    <dgm:cxn modelId="{FE8B242C-48AD-41FB-8195-94436958825D}" srcId="{BF03F60A-50A8-48C3-8EEE-1E7C90A230F6}" destId="{C44D58D5-F9F0-4B17-94E9-865EFFB84958}" srcOrd="0" destOrd="0" parTransId="{CC709179-9036-41EB-B965-CC02FCE5E2D6}" sibTransId="{4E4B827C-56DD-47C1-9845-2AF42617F09E}"/>
    <dgm:cxn modelId="{FD062EA5-ED4E-4365-81D1-FFD0167D633A}" type="presOf" srcId="{C44D58D5-F9F0-4B17-94E9-865EFFB84958}" destId="{7F214C27-AAED-4FF6-9D7B-E24E6A85CD7B}" srcOrd="0" destOrd="0" presId="urn:microsoft.com/office/officeart/2005/8/layout/hierarchy6"/>
    <dgm:cxn modelId="{ED2C7CDD-BA58-4DA3-8C6C-51E2BAD9C170}" type="presOf" srcId="{D88EAFD6-2DF9-45DC-96D9-0B6D40256F37}" destId="{E970F964-999A-415A-8B5D-40FA52A17E3A}" srcOrd="0" destOrd="0" presId="urn:microsoft.com/office/officeart/2005/8/layout/hierarchy6"/>
    <dgm:cxn modelId="{A842C6B9-F1C6-4146-8D83-CB0C22015CB0}" type="presOf" srcId="{C6175FB9-633B-4EE9-A435-9EAEE3BD25D7}" destId="{0149AB71-2F6D-4D3C-9D26-BE3B2788C2A6}" srcOrd="0" destOrd="0" presId="urn:microsoft.com/office/officeart/2005/8/layout/hierarchy6"/>
    <dgm:cxn modelId="{4CF8973D-482D-4F83-A24F-6A8DA208AF47}" type="presOf" srcId="{BDEA5530-F2B4-4A17-BA72-B3E80B55DE8A}" destId="{BFD24286-E556-48C0-A349-78DFECA604A1}" srcOrd="0" destOrd="0" presId="urn:microsoft.com/office/officeart/2005/8/layout/hierarchy6"/>
    <dgm:cxn modelId="{DF741663-7A2D-4F12-B829-C78DE1E536CF}" type="presOf" srcId="{B201CBE7-7C12-40B9-B61D-7B52365C2249}" destId="{C417FAB3-025B-49DE-AD84-5A82E2C72158}" srcOrd="0" destOrd="0" presId="urn:microsoft.com/office/officeart/2005/8/layout/hierarchy6"/>
    <dgm:cxn modelId="{40C1E89F-7E00-43D0-A9C2-8EA71C055872}" srcId="{9F738A34-A682-426C-84E6-DBF00F061963}" destId="{D88EAFD6-2DF9-45DC-96D9-0B6D40256F37}" srcOrd="1" destOrd="0" parTransId="{0FF7232B-92CB-4C76-9AA1-BDFECB2EC65E}" sibTransId="{2B758FB7-DA94-42EB-9ED3-2B2B1FB3CF03}"/>
    <dgm:cxn modelId="{2505532F-A35B-4359-8829-CE0271351A6F}" type="presOf" srcId="{704B4788-0B57-4DAB-BB04-F0D2E4AF654A}" destId="{1F80E723-17C5-4FE1-9E17-2E0FA4BD97E9}" srcOrd="0" destOrd="0" presId="urn:microsoft.com/office/officeart/2005/8/layout/hierarchy6"/>
    <dgm:cxn modelId="{5E172AFC-4628-4F56-91AE-9A175175D6D4}" type="presOf" srcId="{681FB79F-AF17-4A61-8FB8-BE06F05BA5D4}" destId="{2640343D-5C42-494B-AB3F-B78152BCC189}" srcOrd="0" destOrd="0" presId="urn:microsoft.com/office/officeart/2005/8/layout/hierarchy6"/>
    <dgm:cxn modelId="{C2873822-F527-44A2-B5BD-90984D697EBB}" type="presOf" srcId="{5531B4DC-A323-4E1B-A78C-137B5D800AE1}" destId="{85E70B31-C812-4A19-9267-76F02D8581C6}" srcOrd="0" destOrd="0" presId="urn:microsoft.com/office/officeart/2005/8/layout/hierarchy6"/>
    <dgm:cxn modelId="{27479184-E99F-48FB-BAFF-FE5C5E25A950}" srcId="{9F738A34-A682-426C-84E6-DBF00F061963}" destId="{C6175FB9-633B-4EE9-A435-9EAEE3BD25D7}" srcOrd="0" destOrd="0" parTransId="{620403AB-A3BB-4F74-AE10-B914ACCEA36E}" sibTransId="{541C3BDC-AFC5-4233-80FE-4D90348403AF}"/>
    <dgm:cxn modelId="{F8058F7C-BEB8-4A33-96C1-03DDA74F58C5}" type="presOf" srcId="{A705DAC4-95F7-43DE-9161-67669B9F95C0}" destId="{0327AC27-0B70-4073-BF43-9F7A7ED4E0C7}" srcOrd="0" destOrd="0" presId="urn:microsoft.com/office/officeart/2005/8/layout/hierarchy6"/>
    <dgm:cxn modelId="{B5396CEA-6883-454B-91F4-603D1933E6EE}" type="presOf" srcId="{0FF7232B-92CB-4C76-9AA1-BDFECB2EC65E}" destId="{9996CAA9-082F-4DCE-B079-24C60BECC1D5}" srcOrd="0" destOrd="0" presId="urn:microsoft.com/office/officeart/2005/8/layout/hierarchy6"/>
    <dgm:cxn modelId="{4D9CFE40-6B48-4FCD-B71F-CA635D5757A5}" srcId="{FB58868E-D262-4137-A39D-4123EB2C4314}" destId="{BAC90515-078B-4CA4-B029-64563BB4A027}" srcOrd="0" destOrd="0" parTransId="{331B4B66-6427-4862-BEF0-4CBBB3DA38C1}" sibTransId="{DD4F935D-A27A-4AAE-8949-F3685ED3E953}"/>
    <dgm:cxn modelId="{298AFDA8-A27E-4BCE-84B7-FC144F3E4179}" type="presOf" srcId="{CC709179-9036-41EB-B965-CC02FCE5E2D6}" destId="{6EADF75E-8EAD-4B8D-92A1-D31C150C5100}" srcOrd="0" destOrd="0" presId="urn:microsoft.com/office/officeart/2005/8/layout/hierarchy6"/>
    <dgm:cxn modelId="{B576D81B-CA0D-4B5E-917F-2309153364AD}" type="presOf" srcId="{620403AB-A3BB-4F74-AE10-B914ACCEA36E}" destId="{92DF120A-3CE6-4CC7-9B6C-9B18FEB63ADB}" srcOrd="0" destOrd="0" presId="urn:microsoft.com/office/officeart/2005/8/layout/hierarchy6"/>
    <dgm:cxn modelId="{B9586F2B-88FA-4D86-9717-599B895C68EA}" srcId="{9F738A34-A682-426C-84E6-DBF00F061963}" destId="{A705DAC4-95F7-43DE-9161-67669B9F95C0}" srcOrd="3" destOrd="0" parTransId="{40687F89-99E9-478B-90EE-3C6B8FFE6A93}" sibTransId="{91F08ABF-9E57-49D1-ADBF-1799FB4C3AAC}"/>
    <dgm:cxn modelId="{EFB3F2AB-3957-430B-BFBB-27FC6E9F4A39}" type="presOf" srcId="{C27C2000-F2A1-4A06-9CBE-DB49E53335E9}" destId="{FB87A5A6-AE5C-4BA8-B997-9E92C9D926D1}" srcOrd="0" destOrd="0" presId="urn:microsoft.com/office/officeart/2005/8/layout/hierarchy6"/>
    <dgm:cxn modelId="{BFF63AD6-0F48-4DAF-A94A-87E35F3FC22B}" type="presOf" srcId="{9F738A34-A682-426C-84E6-DBF00F061963}" destId="{B7BD79A4-90A4-40C3-A1F3-0C049D2BABCE}" srcOrd="0" destOrd="0" presId="urn:microsoft.com/office/officeart/2005/8/layout/hierarchy6"/>
    <dgm:cxn modelId="{1816FD6E-CEE3-4348-9DCB-F7CD8B3E6C5F}" type="presOf" srcId="{AAA2210B-3979-4526-A6DA-CF354CA8D2E4}" destId="{5E4E1968-7479-4704-91B8-9D4FFF21D89D}" srcOrd="0" destOrd="0" presId="urn:microsoft.com/office/officeart/2005/8/layout/hierarchy6"/>
    <dgm:cxn modelId="{49556E2E-94DA-4240-B0F2-A8A31E01E9D7}" srcId="{C27C2000-F2A1-4A06-9CBE-DB49E53335E9}" destId="{681FB79F-AF17-4A61-8FB8-BE06F05BA5D4}" srcOrd="0" destOrd="0" parTransId="{132817E6-FF1D-4A00-8B3A-B5BDD2BC04AA}" sibTransId="{4E46EE4A-DA92-40FE-A7CF-A8094724DB67}"/>
    <dgm:cxn modelId="{FBF52510-E49C-47CD-B164-D3551E107742}" type="presOf" srcId="{1EBF2E01-E2CC-4FCD-AA50-09C1284488C3}" destId="{34423C78-A8D1-49C3-B798-0D88DCDFC242}" srcOrd="0" destOrd="0" presId="urn:microsoft.com/office/officeart/2005/8/layout/hierarchy6"/>
    <dgm:cxn modelId="{7F21CCD0-4B66-4670-8131-2701F94B575E}" type="presParOf" srcId="{186B011B-54FD-4463-B621-5CAC85233839}" destId="{BD00004A-97E2-4849-A96B-3996545EAF66}" srcOrd="0" destOrd="0" presId="urn:microsoft.com/office/officeart/2005/8/layout/hierarchy6"/>
    <dgm:cxn modelId="{3729D342-0795-4785-8861-338E9E5F3296}" type="presParOf" srcId="{BD00004A-97E2-4849-A96B-3996545EAF66}" destId="{C3FC3ADA-1370-4EF6-9252-9410D5ECDE81}" srcOrd="0" destOrd="0" presId="urn:microsoft.com/office/officeart/2005/8/layout/hierarchy6"/>
    <dgm:cxn modelId="{C737BCB1-025C-49E4-8B2A-66D76B4EA890}" type="presParOf" srcId="{C3FC3ADA-1370-4EF6-9252-9410D5ECDE81}" destId="{890795B6-AAF2-47FF-85EB-16E8A69CF034}" srcOrd="0" destOrd="0" presId="urn:microsoft.com/office/officeart/2005/8/layout/hierarchy6"/>
    <dgm:cxn modelId="{8D166D01-E156-4128-A881-E483853EC5B6}" type="presParOf" srcId="{890795B6-AAF2-47FF-85EB-16E8A69CF034}" destId="{39570027-90BA-4F6F-8B56-2DA8BF877B16}" srcOrd="0" destOrd="0" presId="urn:microsoft.com/office/officeart/2005/8/layout/hierarchy6"/>
    <dgm:cxn modelId="{6E7ED370-40C9-491B-9C75-B604BBBB26B4}" type="presParOf" srcId="{890795B6-AAF2-47FF-85EB-16E8A69CF034}" destId="{0AC4B9B5-CB8E-4998-A7A5-AEF20952E69F}" srcOrd="1" destOrd="0" presId="urn:microsoft.com/office/officeart/2005/8/layout/hierarchy6"/>
    <dgm:cxn modelId="{44FD5D91-A6E6-4E01-83BA-E521CB18B2C5}" type="presParOf" srcId="{0AC4B9B5-CB8E-4998-A7A5-AEF20952E69F}" destId="{85E70B31-C812-4A19-9267-76F02D8581C6}" srcOrd="0" destOrd="0" presId="urn:microsoft.com/office/officeart/2005/8/layout/hierarchy6"/>
    <dgm:cxn modelId="{1FD073BF-6617-4E01-858D-6C8F3F6DFE76}" type="presParOf" srcId="{0AC4B9B5-CB8E-4998-A7A5-AEF20952E69F}" destId="{36428D3A-6DEE-4C38-9006-2FB03847C6A1}" srcOrd="1" destOrd="0" presId="urn:microsoft.com/office/officeart/2005/8/layout/hierarchy6"/>
    <dgm:cxn modelId="{F5CEDFE1-05E5-46B8-9D28-E2F00CC274C8}" type="presParOf" srcId="{36428D3A-6DEE-4C38-9006-2FB03847C6A1}" destId="{B7BD79A4-90A4-40C3-A1F3-0C049D2BABCE}" srcOrd="0" destOrd="0" presId="urn:microsoft.com/office/officeart/2005/8/layout/hierarchy6"/>
    <dgm:cxn modelId="{C2873689-57D6-40C5-A31D-450163E911DE}" type="presParOf" srcId="{36428D3A-6DEE-4C38-9006-2FB03847C6A1}" destId="{B18A3954-230B-4084-A62A-C49627FF30EB}" srcOrd="1" destOrd="0" presId="urn:microsoft.com/office/officeart/2005/8/layout/hierarchy6"/>
    <dgm:cxn modelId="{BCE8BBF1-DE93-4F88-9715-9BE167359115}" type="presParOf" srcId="{B18A3954-230B-4084-A62A-C49627FF30EB}" destId="{92DF120A-3CE6-4CC7-9B6C-9B18FEB63ADB}" srcOrd="0" destOrd="0" presId="urn:microsoft.com/office/officeart/2005/8/layout/hierarchy6"/>
    <dgm:cxn modelId="{0CD6E3C3-677A-49C2-A7B4-0FEFCA92E9B9}" type="presParOf" srcId="{B18A3954-230B-4084-A62A-C49627FF30EB}" destId="{3DF9E836-3167-4AE3-B424-0FE52B2153DA}" srcOrd="1" destOrd="0" presId="urn:microsoft.com/office/officeart/2005/8/layout/hierarchy6"/>
    <dgm:cxn modelId="{C62A211E-F11F-4403-927A-567B1D567D32}" type="presParOf" srcId="{3DF9E836-3167-4AE3-B424-0FE52B2153DA}" destId="{0149AB71-2F6D-4D3C-9D26-BE3B2788C2A6}" srcOrd="0" destOrd="0" presId="urn:microsoft.com/office/officeart/2005/8/layout/hierarchy6"/>
    <dgm:cxn modelId="{D990DA90-7D25-4B80-AF5E-E47764748613}" type="presParOf" srcId="{3DF9E836-3167-4AE3-B424-0FE52B2153DA}" destId="{4AFD821C-744B-48C8-908F-1DE31B63B3E9}" srcOrd="1" destOrd="0" presId="urn:microsoft.com/office/officeart/2005/8/layout/hierarchy6"/>
    <dgm:cxn modelId="{7E647C79-5F8C-4D02-9820-FA1B8DDB3482}" type="presParOf" srcId="{B18A3954-230B-4084-A62A-C49627FF30EB}" destId="{9996CAA9-082F-4DCE-B079-24C60BECC1D5}" srcOrd="2" destOrd="0" presId="urn:microsoft.com/office/officeart/2005/8/layout/hierarchy6"/>
    <dgm:cxn modelId="{57997B3C-33BF-4565-AFBE-E4118DF4F997}" type="presParOf" srcId="{B18A3954-230B-4084-A62A-C49627FF30EB}" destId="{5C722761-5C26-4F30-928E-3BD5CEE24ABA}" srcOrd="3" destOrd="0" presId="urn:microsoft.com/office/officeart/2005/8/layout/hierarchy6"/>
    <dgm:cxn modelId="{5C25D5D2-DB24-4622-A74F-6DF0E68A45CC}" type="presParOf" srcId="{5C722761-5C26-4F30-928E-3BD5CEE24ABA}" destId="{E970F964-999A-415A-8B5D-40FA52A17E3A}" srcOrd="0" destOrd="0" presId="urn:microsoft.com/office/officeart/2005/8/layout/hierarchy6"/>
    <dgm:cxn modelId="{1D15A234-6ACA-4A25-A90F-283D49196336}" type="presParOf" srcId="{5C722761-5C26-4F30-928E-3BD5CEE24ABA}" destId="{DC1608B2-E1E0-4D7A-8764-2C758DBDAAFD}" srcOrd="1" destOrd="0" presId="urn:microsoft.com/office/officeart/2005/8/layout/hierarchy6"/>
    <dgm:cxn modelId="{A2EB39FC-8E96-4BCF-80E9-EC1871AE3C34}" type="presParOf" srcId="{DC1608B2-E1E0-4D7A-8764-2C758DBDAAFD}" destId="{C71C67BB-D541-4AF8-9A3D-ADB28DBF58DB}" srcOrd="0" destOrd="0" presId="urn:microsoft.com/office/officeart/2005/8/layout/hierarchy6"/>
    <dgm:cxn modelId="{6E2AB518-3566-423A-8E9E-125DD4CD7752}" type="presParOf" srcId="{DC1608B2-E1E0-4D7A-8764-2C758DBDAAFD}" destId="{1C4EAC72-401C-4957-91F0-51AC70AF028A}" srcOrd="1" destOrd="0" presId="urn:microsoft.com/office/officeart/2005/8/layout/hierarchy6"/>
    <dgm:cxn modelId="{61A04CCC-936B-47DB-9650-F0064CE444CE}" type="presParOf" srcId="{1C4EAC72-401C-4957-91F0-51AC70AF028A}" destId="{C417FAB3-025B-49DE-AD84-5A82E2C72158}" srcOrd="0" destOrd="0" presId="urn:microsoft.com/office/officeart/2005/8/layout/hierarchy6"/>
    <dgm:cxn modelId="{534F66B7-8CE5-4EA2-8961-3E49A5232BC1}" type="presParOf" srcId="{1C4EAC72-401C-4957-91F0-51AC70AF028A}" destId="{F8B02999-9D13-474F-ADEF-175CD5038790}" srcOrd="1" destOrd="0" presId="urn:microsoft.com/office/officeart/2005/8/layout/hierarchy6"/>
    <dgm:cxn modelId="{D98CF665-FCCA-4301-A95F-CC8B62E71D57}" type="presParOf" srcId="{F8B02999-9D13-474F-ADEF-175CD5038790}" destId="{B1DB1D3B-EFBE-42EF-979F-41F2D2C9E846}" srcOrd="0" destOrd="0" presId="urn:microsoft.com/office/officeart/2005/8/layout/hierarchy6"/>
    <dgm:cxn modelId="{12A3EB70-5391-47E0-86E3-340A583A014E}" type="presParOf" srcId="{F8B02999-9D13-474F-ADEF-175CD5038790}" destId="{5CB752CB-268D-4A0A-A511-E13D13012045}" srcOrd="1" destOrd="0" presId="urn:microsoft.com/office/officeart/2005/8/layout/hierarchy6"/>
    <dgm:cxn modelId="{47F33C01-073B-4D83-9268-53F46C95E52C}" type="presParOf" srcId="{5CB752CB-268D-4A0A-A511-E13D13012045}" destId="{02D34FBF-68CD-4DC8-8C1E-AC3F9EC40C35}" srcOrd="0" destOrd="0" presId="urn:microsoft.com/office/officeart/2005/8/layout/hierarchy6"/>
    <dgm:cxn modelId="{269D597E-2E59-4845-B2FC-224D35324DF0}" type="presParOf" srcId="{5CB752CB-268D-4A0A-A511-E13D13012045}" destId="{D6B1F789-665A-419B-8D47-1A9B09B48E24}" srcOrd="1" destOrd="0" presId="urn:microsoft.com/office/officeart/2005/8/layout/hierarchy6"/>
    <dgm:cxn modelId="{EE1C474F-60CA-40A4-A33B-6E310DF305C1}" type="presParOf" srcId="{F8B02999-9D13-474F-ADEF-175CD5038790}" destId="{DE581E4D-4FD3-44DE-9D16-7525071A6EB8}" srcOrd="2" destOrd="0" presId="urn:microsoft.com/office/officeart/2005/8/layout/hierarchy6"/>
    <dgm:cxn modelId="{BFE355C1-4A6D-416B-AB36-D4D7CE25230B}" type="presParOf" srcId="{F8B02999-9D13-474F-ADEF-175CD5038790}" destId="{1D4875A5-5FB1-4C56-8BB1-30EC2D0F9D92}" srcOrd="3" destOrd="0" presId="urn:microsoft.com/office/officeart/2005/8/layout/hierarchy6"/>
    <dgm:cxn modelId="{9C79B941-3DCD-4581-847B-68BDBBAF98B3}" type="presParOf" srcId="{1D4875A5-5FB1-4C56-8BB1-30EC2D0F9D92}" destId="{1F80E723-17C5-4FE1-9E17-2E0FA4BD97E9}" srcOrd="0" destOrd="0" presId="urn:microsoft.com/office/officeart/2005/8/layout/hierarchy6"/>
    <dgm:cxn modelId="{7ACF09C5-EC2B-4CD8-90F2-AE20EF1E0368}" type="presParOf" srcId="{1D4875A5-5FB1-4C56-8BB1-30EC2D0F9D92}" destId="{5D55D637-48A6-4768-B562-AAB36A23725E}" srcOrd="1" destOrd="0" presId="urn:microsoft.com/office/officeart/2005/8/layout/hierarchy6"/>
    <dgm:cxn modelId="{96424D23-D78A-46A0-A319-09E22C01A56E}" type="presParOf" srcId="{F8B02999-9D13-474F-ADEF-175CD5038790}" destId="{BFD24286-E556-48C0-A349-78DFECA604A1}" srcOrd="4" destOrd="0" presId="urn:microsoft.com/office/officeart/2005/8/layout/hierarchy6"/>
    <dgm:cxn modelId="{31015AD1-738F-41E5-A6E7-5436E9C2F79A}" type="presParOf" srcId="{F8B02999-9D13-474F-ADEF-175CD5038790}" destId="{685E3975-3CAD-4BC0-AB34-3E9190C8461C}" srcOrd="5" destOrd="0" presId="urn:microsoft.com/office/officeart/2005/8/layout/hierarchy6"/>
    <dgm:cxn modelId="{55D5C08E-81F4-4413-B48C-F8D78FA59420}" type="presParOf" srcId="{685E3975-3CAD-4BC0-AB34-3E9190C8461C}" destId="{E7D3E31C-14A6-4AE1-88B9-2F4F79C3B056}" srcOrd="0" destOrd="0" presId="urn:microsoft.com/office/officeart/2005/8/layout/hierarchy6"/>
    <dgm:cxn modelId="{4A79D57E-B0F6-4602-A6A1-CBE48BBBF1EF}" type="presParOf" srcId="{685E3975-3CAD-4BC0-AB34-3E9190C8461C}" destId="{24413626-B1D9-4DB0-BE2A-F7F6004B0D59}" srcOrd="1" destOrd="0" presId="urn:microsoft.com/office/officeart/2005/8/layout/hierarchy6"/>
    <dgm:cxn modelId="{3D733C2D-57CE-4BCE-841E-A45A4B89A02D}" type="presParOf" srcId="{24413626-B1D9-4DB0-BE2A-F7F6004B0D59}" destId="{6EADF75E-8EAD-4B8D-92A1-D31C150C5100}" srcOrd="0" destOrd="0" presId="urn:microsoft.com/office/officeart/2005/8/layout/hierarchy6"/>
    <dgm:cxn modelId="{5BF7EED9-CEF0-4AC6-97D3-8A3929511C50}" type="presParOf" srcId="{24413626-B1D9-4DB0-BE2A-F7F6004B0D59}" destId="{BEB4C06F-06E5-4AD6-94D2-8705CB6D4F38}" srcOrd="1" destOrd="0" presId="urn:microsoft.com/office/officeart/2005/8/layout/hierarchy6"/>
    <dgm:cxn modelId="{F7262E97-F059-4978-818B-17C0C6177093}" type="presParOf" srcId="{BEB4C06F-06E5-4AD6-94D2-8705CB6D4F38}" destId="{7F214C27-AAED-4FF6-9D7B-E24E6A85CD7B}" srcOrd="0" destOrd="0" presId="urn:microsoft.com/office/officeart/2005/8/layout/hierarchy6"/>
    <dgm:cxn modelId="{051045AE-F586-46C1-B58A-C1F86FA89A71}" type="presParOf" srcId="{BEB4C06F-06E5-4AD6-94D2-8705CB6D4F38}" destId="{409710C9-1CD0-412C-81D7-286453B96B1D}" srcOrd="1" destOrd="0" presId="urn:microsoft.com/office/officeart/2005/8/layout/hierarchy6"/>
    <dgm:cxn modelId="{3E38C271-BA4D-4CC6-AD48-E8CBEE752184}" type="presParOf" srcId="{B18A3954-230B-4084-A62A-C49627FF30EB}" destId="{89FB450B-1C72-4C08-BD16-BECBB3325AA6}" srcOrd="4" destOrd="0" presId="urn:microsoft.com/office/officeart/2005/8/layout/hierarchy6"/>
    <dgm:cxn modelId="{DDA0B001-A228-4B19-99E3-899699AAA316}" type="presParOf" srcId="{B18A3954-230B-4084-A62A-C49627FF30EB}" destId="{7B965025-9FD2-4EFF-A93E-92C567C79EC6}" srcOrd="5" destOrd="0" presId="urn:microsoft.com/office/officeart/2005/8/layout/hierarchy6"/>
    <dgm:cxn modelId="{33E6845B-2F0E-451E-9A91-E6D6A05A23BB}" type="presParOf" srcId="{7B965025-9FD2-4EFF-A93E-92C567C79EC6}" destId="{FB87A5A6-AE5C-4BA8-B997-9E92C9D926D1}" srcOrd="0" destOrd="0" presId="urn:microsoft.com/office/officeart/2005/8/layout/hierarchy6"/>
    <dgm:cxn modelId="{E94B5728-5603-447B-A2F6-3043295DE686}" type="presParOf" srcId="{7B965025-9FD2-4EFF-A93E-92C567C79EC6}" destId="{F1F7449B-3301-4347-B357-469E55B4A227}" srcOrd="1" destOrd="0" presId="urn:microsoft.com/office/officeart/2005/8/layout/hierarchy6"/>
    <dgm:cxn modelId="{1C299A7D-D58C-468A-9961-21244A5BCDAA}" type="presParOf" srcId="{F1F7449B-3301-4347-B357-469E55B4A227}" destId="{4DC55F2A-1223-4AA1-BD56-C8E0FCCD5780}" srcOrd="0" destOrd="0" presId="urn:microsoft.com/office/officeart/2005/8/layout/hierarchy6"/>
    <dgm:cxn modelId="{CC832E38-53D9-46B3-A1DD-1C79B01B7C42}" type="presParOf" srcId="{F1F7449B-3301-4347-B357-469E55B4A227}" destId="{198C530D-1644-452A-BC5E-9457140A682F}" srcOrd="1" destOrd="0" presId="urn:microsoft.com/office/officeart/2005/8/layout/hierarchy6"/>
    <dgm:cxn modelId="{C576389C-2E35-40B5-A649-05B5B6363390}" type="presParOf" srcId="{198C530D-1644-452A-BC5E-9457140A682F}" destId="{2640343D-5C42-494B-AB3F-B78152BCC189}" srcOrd="0" destOrd="0" presId="urn:microsoft.com/office/officeart/2005/8/layout/hierarchy6"/>
    <dgm:cxn modelId="{2FDAF59D-4A0F-4FE0-B833-2467095A37AB}" type="presParOf" srcId="{198C530D-1644-452A-BC5E-9457140A682F}" destId="{60C384C8-4599-4006-9E37-FC8940DF81D9}" srcOrd="1" destOrd="0" presId="urn:microsoft.com/office/officeart/2005/8/layout/hierarchy6"/>
    <dgm:cxn modelId="{5C107231-F70A-41A4-8E19-250BA80A0969}" type="presParOf" srcId="{B18A3954-230B-4084-A62A-C49627FF30EB}" destId="{A9BEBA29-F874-49CE-9107-204556C1E790}" srcOrd="6" destOrd="0" presId="urn:microsoft.com/office/officeart/2005/8/layout/hierarchy6"/>
    <dgm:cxn modelId="{F17D893C-3879-435B-B137-8EB88B5AFB29}" type="presParOf" srcId="{B18A3954-230B-4084-A62A-C49627FF30EB}" destId="{84AE9DF4-99BE-4D71-B541-4D802B95EDBE}" srcOrd="7" destOrd="0" presId="urn:microsoft.com/office/officeart/2005/8/layout/hierarchy6"/>
    <dgm:cxn modelId="{4616161E-0BAB-44E9-A21B-179C9A7F81F1}" type="presParOf" srcId="{84AE9DF4-99BE-4D71-B541-4D802B95EDBE}" destId="{0327AC27-0B70-4073-BF43-9F7A7ED4E0C7}" srcOrd="0" destOrd="0" presId="urn:microsoft.com/office/officeart/2005/8/layout/hierarchy6"/>
    <dgm:cxn modelId="{F53E4B99-EAAD-424C-BD37-E844350DBBDC}" type="presParOf" srcId="{84AE9DF4-99BE-4D71-B541-4D802B95EDBE}" destId="{F5D4F031-D5E2-4727-B3C0-02DF60D0C531}" srcOrd="1" destOrd="0" presId="urn:microsoft.com/office/officeart/2005/8/layout/hierarchy6"/>
    <dgm:cxn modelId="{992C8293-523E-4AB4-B7C8-D9E0C35DF92A}" type="presParOf" srcId="{0AC4B9B5-CB8E-4998-A7A5-AEF20952E69F}" destId="{34423C78-A8D1-49C3-B798-0D88DCDFC242}" srcOrd="2" destOrd="0" presId="urn:microsoft.com/office/officeart/2005/8/layout/hierarchy6"/>
    <dgm:cxn modelId="{FA9BE37F-5E8B-4C53-B7D0-14F2BB7CEDBF}" type="presParOf" srcId="{0AC4B9B5-CB8E-4998-A7A5-AEF20952E69F}" destId="{A5FFD3C5-108A-4710-8CFA-58153ACB37AF}" srcOrd="3" destOrd="0" presId="urn:microsoft.com/office/officeart/2005/8/layout/hierarchy6"/>
    <dgm:cxn modelId="{E217B0EC-70A6-433C-BDDE-EC14E5C54F92}" type="presParOf" srcId="{A5FFD3C5-108A-4710-8CFA-58153ACB37AF}" destId="{5E4E1968-7479-4704-91B8-9D4FFF21D89D}" srcOrd="0" destOrd="0" presId="urn:microsoft.com/office/officeart/2005/8/layout/hierarchy6"/>
    <dgm:cxn modelId="{EC3DF2DC-3C73-4EF8-BEAE-ABFD03537657}" type="presParOf" srcId="{A5FFD3C5-108A-4710-8CFA-58153ACB37AF}" destId="{25BA8834-27A5-41B1-A755-25C026B5765B}" srcOrd="1" destOrd="0" presId="urn:microsoft.com/office/officeart/2005/8/layout/hierarchy6"/>
    <dgm:cxn modelId="{F9F401A2-387A-4022-B073-6FDBC4C5A484}" type="presParOf" srcId="{186B011B-54FD-4463-B621-5CAC85233839}" destId="{B313F085-B030-4664-9613-4A11E14EC132}" srcOrd="1" destOrd="0" presId="urn:microsoft.com/office/officeart/2005/8/layout/hierarchy6"/>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570027-90BA-4F6F-8B56-2DA8BF877B16}">
      <dsp:nvSpPr>
        <dsp:cNvPr id="0" name=""/>
        <dsp:cNvSpPr/>
      </dsp:nvSpPr>
      <dsp:spPr>
        <a:xfrm>
          <a:off x="3762021" y="4116"/>
          <a:ext cx="1355843" cy="96503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latin typeface="Book Antiqua" pitchFamily="18" charset="0"/>
            </a:rPr>
            <a:t> Unresectable locally  advanced, recurrent or metastatic GC</a:t>
          </a:r>
          <a:endParaRPr lang="ro-RO" sz="1200" b="1" kern="1200">
            <a:latin typeface="Book Antiqua" pitchFamily="18" charset="0"/>
          </a:endParaRPr>
        </a:p>
      </dsp:txBody>
      <dsp:txXfrm>
        <a:off x="3790286" y="32381"/>
        <a:ext cx="1299313" cy="908509"/>
      </dsp:txXfrm>
    </dsp:sp>
    <dsp:sp modelId="{85E70B31-C812-4A19-9267-76F02D8581C6}">
      <dsp:nvSpPr>
        <dsp:cNvPr id="0" name=""/>
        <dsp:cNvSpPr/>
      </dsp:nvSpPr>
      <dsp:spPr>
        <a:xfrm>
          <a:off x="3677112" y="969155"/>
          <a:ext cx="762830" cy="237140"/>
        </a:xfrm>
        <a:custGeom>
          <a:avLst/>
          <a:gdLst/>
          <a:ahLst/>
          <a:cxnLst/>
          <a:rect l="0" t="0" r="0" b="0"/>
          <a:pathLst>
            <a:path>
              <a:moveTo>
                <a:pt x="762830" y="0"/>
              </a:moveTo>
              <a:lnTo>
                <a:pt x="762830" y="118570"/>
              </a:lnTo>
              <a:lnTo>
                <a:pt x="0" y="118570"/>
              </a:lnTo>
              <a:lnTo>
                <a:pt x="0" y="23714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7BD79A4-90A4-40C3-A1F3-0C049D2BABCE}">
      <dsp:nvSpPr>
        <dsp:cNvPr id="0" name=""/>
        <dsp:cNvSpPr/>
      </dsp:nvSpPr>
      <dsp:spPr>
        <a:xfrm>
          <a:off x="3015526" y="1206295"/>
          <a:ext cx="1323171" cy="792633"/>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latin typeface="Book Antiqua" pitchFamily="18" charset="0"/>
            </a:rPr>
            <a:t>Palliative chemotherapy</a:t>
          </a:r>
          <a:endParaRPr lang="ro-RO" sz="1200" b="1" kern="1200">
            <a:latin typeface="Book Antiqua" pitchFamily="18" charset="0"/>
          </a:endParaRPr>
        </a:p>
      </dsp:txBody>
      <dsp:txXfrm>
        <a:off x="3038741" y="1229510"/>
        <a:ext cx="1276741" cy="746203"/>
      </dsp:txXfrm>
    </dsp:sp>
    <dsp:sp modelId="{92DF120A-3CE6-4CC7-9B6C-9B18FEB63ADB}">
      <dsp:nvSpPr>
        <dsp:cNvPr id="0" name=""/>
        <dsp:cNvSpPr/>
      </dsp:nvSpPr>
      <dsp:spPr>
        <a:xfrm>
          <a:off x="1506807" y="1998929"/>
          <a:ext cx="2170304" cy="396697"/>
        </a:xfrm>
        <a:custGeom>
          <a:avLst/>
          <a:gdLst/>
          <a:ahLst/>
          <a:cxnLst/>
          <a:rect l="0" t="0" r="0" b="0"/>
          <a:pathLst>
            <a:path>
              <a:moveTo>
                <a:pt x="2170304" y="0"/>
              </a:moveTo>
              <a:lnTo>
                <a:pt x="2170304" y="198348"/>
              </a:lnTo>
              <a:lnTo>
                <a:pt x="0" y="198348"/>
              </a:lnTo>
              <a:lnTo>
                <a:pt x="0" y="396697"/>
              </a:lnTo>
            </a:path>
          </a:pathLst>
        </a:custGeom>
        <a:noFill/>
        <a:ln w="25400" cap="flat" cmpd="sng" algn="ctr">
          <a:solidFill>
            <a:schemeClr val="accent3">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149AB71-2F6D-4D3C-9D26-BE3B2788C2A6}">
      <dsp:nvSpPr>
        <dsp:cNvPr id="0" name=""/>
        <dsp:cNvSpPr/>
      </dsp:nvSpPr>
      <dsp:spPr>
        <a:xfrm>
          <a:off x="770983" y="2395627"/>
          <a:ext cx="1471647" cy="949670"/>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latin typeface="Book Antiqua" pitchFamily="18" charset="0"/>
            </a:rPr>
            <a:t>Platinum + fluoropyrimidine - based doublet/ triplet regimen</a:t>
          </a:r>
          <a:endParaRPr lang="ro-RO" sz="1200" b="1" kern="1200">
            <a:solidFill>
              <a:sysClr val="windowText" lastClr="000000"/>
            </a:solidFill>
            <a:latin typeface="Book Antiqua" pitchFamily="18" charset="0"/>
          </a:endParaRPr>
        </a:p>
      </dsp:txBody>
      <dsp:txXfrm>
        <a:off x="798798" y="2423442"/>
        <a:ext cx="1416017" cy="894040"/>
      </dsp:txXfrm>
    </dsp:sp>
    <dsp:sp modelId="{9996CAA9-082F-4DCE-B079-24C60BECC1D5}">
      <dsp:nvSpPr>
        <dsp:cNvPr id="0" name=""/>
        <dsp:cNvSpPr/>
      </dsp:nvSpPr>
      <dsp:spPr>
        <a:xfrm>
          <a:off x="3013951" y="1998929"/>
          <a:ext cx="663161" cy="396966"/>
        </a:xfrm>
        <a:custGeom>
          <a:avLst/>
          <a:gdLst/>
          <a:ahLst/>
          <a:cxnLst/>
          <a:rect l="0" t="0" r="0" b="0"/>
          <a:pathLst>
            <a:path>
              <a:moveTo>
                <a:pt x="663161" y="0"/>
              </a:moveTo>
              <a:lnTo>
                <a:pt x="663161" y="198483"/>
              </a:lnTo>
              <a:lnTo>
                <a:pt x="0" y="198483"/>
              </a:lnTo>
              <a:lnTo>
                <a:pt x="0" y="396966"/>
              </a:lnTo>
            </a:path>
          </a:pathLst>
        </a:custGeom>
        <a:noFill/>
        <a:ln w="25400" cap="flat" cmpd="sng" algn="ctr">
          <a:solidFill>
            <a:schemeClr val="accent3">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970F964-999A-415A-8B5D-40FA52A17E3A}">
      <dsp:nvSpPr>
        <dsp:cNvPr id="0" name=""/>
        <dsp:cNvSpPr/>
      </dsp:nvSpPr>
      <dsp:spPr>
        <a:xfrm>
          <a:off x="2419475" y="2395896"/>
          <a:ext cx="1188950" cy="792633"/>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rgbClr val="C00000"/>
              </a:solidFill>
              <a:latin typeface="Book Antiqua" pitchFamily="18" charset="0"/>
            </a:rPr>
            <a:t>Trastuzumab</a:t>
          </a:r>
          <a:r>
            <a:rPr lang="en-US" sz="1200" b="1" kern="1200">
              <a:solidFill>
                <a:sysClr val="windowText" lastClr="000000"/>
              </a:solidFill>
              <a:latin typeface="Book Antiqua" pitchFamily="18" charset="0"/>
            </a:rPr>
            <a:t> + CX/CF</a:t>
          </a:r>
          <a:endParaRPr lang="ro-RO" sz="1200" b="1" kern="1200">
            <a:solidFill>
              <a:sysClr val="windowText" lastClr="000000"/>
            </a:solidFill>
            <a:latin typeface="Book Antiqua" pitchFamily="18" charset="0"/>
          </a:endParaRPr>
        </a:p>
      </dsp:txBody>
      <dsp:txXfrm>
        <a:off x="2442690" y="2419111"/>
        <a:ext cx="1142520" cy="746203"/>
      </dsp:txXfrm>
    </dsp:sp>
    <dsp:sp modelId="{C71C67BB-D541-4AF8-9A3D-ADB28DBF58DB}">
      <dsp:nvSpPr>
        <dsp:cNvPr id="0" name=""/>
        <dsp:cNvSpPr/>
      </dsp:nvSpPr>
      <dsp:spPr>
        <a:xfrm>
          <a:off x="2336546" y="3188530"/>
          <a:ext cx="677404" cy="572820"/>
        </a:xfrm>
        <a:custGeom>
          <a:avLst/>
          <a:gdLst/>
          <a:ahLst/>
          <a:cxnLst/>
          <a:rect l="0" t="0" r="0" b="0"/>
          <a:pathLst>
            <a:path>
              <a:moveTo>
                <a:pt x="677404" y="0"/>
              </a:moveTo>
              <a:lnTo>
                <a:pt x="677404" y="286410"/>
              </a:lnTo>
              <a:lnTo>
                <a:pt x="0" y="286410"/>
              </a:lnTo>
              <a:lnTo>
                <a:pt x="0" y="572820"/>
              </a:lnTo>
            </a:path>
          </a:pathLst>
        </a:custGeom>
        <a:noFill/>
        <a:ln w="25400" cap="flat" cmpd="sng" algn="ctr">
          <a:no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417FAB3-025B-49DE-AD84-5A82E2C72158}">
      <dsp:nvSpPr>
        <dsp:cNvPr id="0" name=""/>
        <dsp:cNvSpPr/>
      </dsp:nvSpPr>
      <dsp:spPr>
        <a:xfrm>
          <a:off x="1491987" y="3761350"/>
          <a:ext cx="1689118" cy="947950"/>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latin typeface="Book Antiqua" pitchFamily="18" charset="0"/>
            </a:rPr>
            <a:t>Taxane (Docetaxel, Paclitaxel)/ Irinotecan/ </a:t>
          </a:r>
          <a:r>
            <a:rPr lang="en-US" sz="1200" b="1" kern="1200">
              <a:solidFill>
                <a:schemeClr val="accent6"/>
              </a:solidFill>
              <a:latin typeface="Book Antiqua" pitchFamily="18" charset="0"/>
            </a:rPr>
            <a:t>Ramucirumab</a:t>
          </a:r>
          <a:r>
            <a:rPr lang="en-US" sz="1200" b="1" kern="1200">
              <a:latin typeface="Book Antiqua" pitchFamily="18" charset="0"/>
            </a:rPr>
            <a:t> ± Paclitaxel</a:t>
          </a:r>
          <a:endParaRPr lang="ro-RO" sz="1200" b="1" kern="1200">
            <a:latin typeface="Book Antiqua" pitchFamily="18" charset="0"/>
          </a:endParaRPr>
        </a:p>
      </dsp:txBody>
      <dsp:txXfrm>
        <a:off x="1519752" y="3789115"/>
        <a:ext cx="1633588" cy="892420"/>
      </dsp:txXfrm>
    </dsp:sp>
    <dsp:sp modelId="{B1DB1D3B-EFBE-42EF-979F-41F2D2C9E846}">
      <dsp:nvSpPr>
        <dsp:cNvPr id="0" name=""/>
        <dsp:cNvSpPr/>
      </dsp:nvSpPr>
      <dsp:spPr>
        <a:xfrm>
          <a:off x="1595794" y="4709301"/>
          <a:ext cx="740751" cy="242458"/>
        </a:xfrm>
        <a:custGeom>
          <a:avLst/>
          <a:gdLst/>
          <a:ahLst/>
          <a:cxnLst/>
          <a:rect l="0" t="0" r="0" b="0"/>
          <a:pathLst>
            <a:path>
              <a:moveTo>
                <a:pt x="740751" y="0"/>
              </a:moveTo>
              <a:lnTo>
                <a:pt x="740751" y="121229"/>
              </a:lnTo>
              <a:lnTo>
                <a:pt x="0" y="121229"/>
              </a:lnTo>
              <a:lnTo>
                <a:pt x="0" y="242458"/>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2D34FBF-68CD-4DC8-8C1E-AC3F9EC40C35}">
      <dsp:nvSpPr>
        <dsp:cNvPr id="0" name=""/>
        <dsp:cNvSpPr/>
      </dsp:nvSpPr>
      <dsp:spPr>
        <a:xfrm>
          <a:off x="1001319" y="4951760"/>
          <a:ext cx="1188950" cy="792633"/>
        </a:xfrm>
        <a:prstGeom prst="roundRect">
          <a:avLst>
            <a:gd name="adj" fmla="val 10000"/>
          </a:avLst>
        </a:prstGeom>
        <a:solidFill>
          <a:srgbClr val="0070C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chemeClr val="accent6"/>
              </a:solidFill>
              <a:latin typeface="Book Antiqua" pitchFamily="18" charset="0"/>
            </a:rPr>
            <a:t>Apatinib</a:t>
          </a:r>
          <a:endParaRPr lang="ro-RO" sz="1200" b="1" kern="1200">
            <a:solidFill>
              <a:schemeClr val="accent6"/>
            </a:solidFill>
            <a:latin typeface="Book Antiqua" pitchFamily="18" charset="0"/>
          </a:endParaRPr>
        </a:p>
      </dsp:txBody>
      <dsp:txXfrm>
        <a:off x="1024534" y="4974975"/>
        <a:ext cx="1142520" cy="746203"/>
      </dsp:txXfrm>
    </dsp:sp>
    <dsp:sp modelId="{DE581E4D-4FD3-44DE-9D16-7525071A6EB8}">
      <dsp:nvSpPr>
        <dsp:cNvPr id="0" name=""/>
        <dsp:cNvSpPr/>
      </dsp:nvSpPr>
      <dsp:spPr>
        <a:xfrm>
          <a:off x="2336546" y="4709301"/>
          <a:ext cx="646194" cy="253127"/>
        </a:xfrm>
        <a:custGeom>
          <a:avLst/>
          <a:gdLst/>
          <a:ahLst/>
          <a:cxnLst/>
          <a:rect l="0" t="0" r="0" b="0"/>
          <a:pathLst>
            <a:path>
              <a:moveTo>
                <a:pt x="0" y="0"/>
              </a:moveTo>
              <a:lnTo>
                <a:pt x="0" y="126563"/>
              </a:lnTo>
              <a:lnTo>
                <a:pt x="646194" y="126563"/>
              </a:lnTo>
              <a:lnTo>
                <a:pt x="646194" y="253127"/>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F80E723-17C5-4FE1-9E17-2E0FA4BD97E9}">
      <dsp:nvSpPr>
        <dsp:cNvPr id="0" name=""/>
        <dsp:cNvSpPr/>
      </dsp:nvSpPr>
      <dsp:spPr>
        <a:xfrm>
          <a:off x="2292947" y="4962428"/>
          <a:ext cx="1379587" cy="792633"/>
        </a:xfrm>
        <a:prstGeom prst="roundRect">
          <a:avLst>
            <a:gd name="adj" fmla="val 10000"/>
          </a:avLst>
        </a:prstGeom>
        <a:solidFill>
          <a:srgbClr val="0070C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chemeClr val="accent6"/>
              </a:solidFill>
              <a:latin typeface="Book Antiqua" pitchFamily="18" charset="0"/>
            </a:rPr>
            <a:t>Nivolumab</a:t>
          </a:r>
          <a:endParaRPr lang="ro-RO" sz="1200" b="1" kern="1200">
            <a:solidFill>
              <a:schemeClr val="accent6"/>
            </a:solidFill>
            <a:latin typeface="Book Antiqua" pitchFamily="18" charset="0"/>
          </a:endParaRPr>
        </a:p>
      </dsp:txBody>
      <dsp:txXfrm>
        <a:off x="2316162" y="4985643"/>
        <a:ext cx="1333157" cy="746203"/>
      </dsp:txXfrm>
    </dsp:sp>
    <dsp:sp modelId="{BFD24286-E556-48C0-A349-78DFECA604A1}">
      <dsp:nvSpPr>
        <dsp:cNvPr id="0" name=""/>
        <dsp:cNvSpPr/>
      </dsp:nvSpPr>
      <dsp:spPr>
        <a:xfrm>
          <a:off x="2336546" y="4709301"/>
          <a:ext cx="2054316" cy="276042"/>
        </a:xfrm>
        <a:custGeom>
          <a:avLst/>
          <a:gdLst/>
          <a:ahLst/>
          <a:cxnLst/>
          <a:rect l="0" t="0" r="0" b="0"/>
          <a:pathLst>
            <a:path>
              <a:moveTo>
                <a:pt x="0" y="0"/>
              </a:moveTo>
              <a:lnTo>
                <a:pt x="0" y="138021"/>
              </a:lnTo>
              <a:lnTo>
                <a:pt x="2054316" y="138021"/>
              </a:lnTo>
              <a:lnTo>
                <a:pt x="2054316" y="276042"/>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7D3E31C-14A6-4AE1-88B9-2F4F79C3B056}">
      <dsp:nvSpPr>
        <dsp:cNvPr id="0" name=""/>
        <dsp:cNvSpPr/>
      </dsp:nvSpPr>
      <dsp:spPr>
        <a:xfrm>
          <a:off x="3796387" y="4985343"/>
          <a:ext cx="1188950" cy="792633"/>
        </a:xfrm>
        <a:prstGeom prst="roundRect">
          <a:avLst>
            <a:gd name="adj" fmla="val 10000"/>
          </a:avLst>
        </a:prstGeom>
        <a:solidFill>
          <a:srgbClr val="0070C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solidFill>
                <a:schemeClr val="accent6"/>
              </a:solidFill>
            </a:rPr>
            <a:t>Pembrolizumab</a:t>
          </a:r>
        </a:p>
      </dsp:txBody>
      <dsp:txXfrm>
        <a:off x="3819602" y="5008558"/>
        <a:ext cx="1142520" cy="746203"/>
      </dsp:txXfrm>
    </dsp:sp>
    <dsp:sp modelId="{6EADF75E-8EAD-4B8D-92A1-D31C150C5100}">
      <dsp:nvSpPr>
        <dsp:cNvPr id="0" name=""/>
        <dsp:cNvSpPr/>
      </dsp:nvSpPr>
      <dsp:spPr>
        <a:xfrm>
          <a:off x="4345143" y="5777977"/>
          <a:ext cx="91440" cy="106413"/>
        </a:xfrm>
        <a:custGeom>
          <a:avLst/>
          <a:gdLst/>
          <a:ahLst/>
          <a:cxnLst/>
          <a:rect l="0" t="0" r="0" b="0"/>
          <a:pathLst>
            <a:path>
              <a:moveTo>
                <a:pt x="45720" y="0"/>
              </a:moveTo>
              <a:lnTo>
                <a:pt x="45720" y="53206"/>
              </a:lnTo>
              <a:lnTo>
                <a:pt x="52663" y="53206"/>
              </a:lnTo>
              <a:lnTo>
                <a:pt x="52663" y="106413"/>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F214C27-AAED-4FF6-9D7B-E24E6A85CD7B}">
      <dsp:nvSpPr>
        <dsp:cNvPr id="0" name=""/>
        <dsp:cNvSpPr/>
      </dsp:nvSpPr>
      <dsp:spPr>
        <a:xfrm>
          <a:off x="3803331" y="5884391"/>
          <a:ext cx="1188950" cy="792633"/>
        </a:xfrm>
        <a:prstGeom prst="roundRect">
          <a:avLst>
            <a:gd name="adj" fmla="val 10000"/>
          </a:avLst>
        </a:prstGeom>
        <a:solidFill>
          <a:srgbClr val="A21A61"/>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solidFill>
                <a:schemeClr val="accent6"/>
              </a:solidFill>
            </a:rPr>
            <a:t>Nivolumab</a:t>
          </a:r>
        </a:p>
      </dsp:txBody>
      <dsp:txXfrm>
        <a:off x="3826546" y="5907606"/>
        <a:ext cx="1142520" cy="746203"/>
      </dsp:txXfrm>
    </dsp:sp>
    <dsp:sp modelId="{89FB450B-1C72-4C08-BD16-BECBB3325AA6}">
      <dsp:nvSpPr>
        <dsp:cNvPr id="0" name=""/>
        <dsp:cNvSpPr/>
      </dsp:nvSpPr>
      <dsp:spPr>
        <a:xfrm>
          <a:off x="3677112" y="1998929"/>
          <a:ext cx="925318" cy="734723"/>
        </a:xfrm>
        <a:custGeom>
          <a:avLst/>
          <a:gdLst/>
          <a:ahLst/>
          <a:cxnLst/>
          <a:rect l="0" t="0" r="0" b="0"/>
          <a:pathLst>
            <a:path>
              <a:moveTo>
                <a:pt x="0" y="0"/>
              </a:moveTo>
              <a:lnTo>
                <a:pt x="0" y="367361"/>
              </a:lnTo>
              <a:lnTo>
                <a:pt x="925318" y="367361"/>
              </a:lnTo>
              <a:lnTo>
                <a:pt x="925318" y="734723"/>
              </a:lnTo>
            </a:path>
          </a:pathLst>
        </a:custGeom>
        <a:noFill/>
        <a:ln w="25400" cap="flat" cmpd="sng" algn="ctr">
          <a:solidFill>
            <a:schemeClr val="accent3">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B87A5A6-AE5C-4BA8-B997-9E92C9D926D1}">
      <dsp:nvSpPr>
        <dsp:cNvPr id="0" name=""/>
        <dsp:cNvSpPr/>
      </dsp:nvSpPr>
      <dsp:spPr>
        <a:xfrm>
          <a:off x="3947907" y="2733653"/>
          <a:ext cx="1309046" cy="525016"/>
        </a:xfrm>
        <a:prstGeom prst="roundRect">
          <a:avLst>
            <a:gd name="adj" fmla="val 10000"/>
          </a:avLst>
        </a:prstGeom>
        <a:solidFill>
          <a:schemeClr val="accent6"/>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latin typeface="Book Antiqua" pitchFamily="18" charset="0"/>
            </a:rPr>
            <a:t>MSI/dMMR tumors</a:t>
          </a:r>
          <a:endParaRPr lang="ro-RO" sz="1200" b="1" kern="1200">
            <a:solidFill>
              <a:sysClr val="windowText" lastClr="000000"/>
            </a:solidFill>
            <a:latin typeface="Book Antiqua" pitchFamily="18" charset="0"/>
          </a:endParaRPr>
        </a:p>
      </dsp:txBody>
      <dsp:txXfrm>
        <a:off x="3963284" y="2749030"/>
        <a:ext cx="1278292" cy="494262"/>
      </dsp:txXfrm>
    </dsp:sp>
    <dsp:sp modelId="{4DC55F2A-1223-4AA1-BD56-C8E0FCCD5780}">
      <dsp:nvSpPr>
        <dsp:cNvPr id="0" name=""/>
        <dsp:cNvSpPr/>
      </dsp:nvSpPr>
      <dsp:spPr>
        <a:xfrm>
          <a:off x="4602430" y="3258670"/>
          <a:ext cx="572123" cy="414040"/>
        </a:xfrm>
        <a:custGeom>
          <a:avLst/>
          <a:gdLst/>
          <a:ahLst/>
          <a:cxnLst/>
          <a:rect l="0" t="0" r="0" b="0"/>
          <a:pathLst>
            <a:path>
              <a:moveTo>
                <a:pt x="0" y="0"/>
              </a:moveTo>
              <a:lnTo>
                <a:pt x="0" y="207020"/>
              </a:lnTo>
              <a:lnTo>
                <a:pt x="572123" y="207020"/>
              </a:lnTo>
              <a:lnTo>
                <a:pt x="572123" y="414040"/>
              </a:lnTo>
            </a:path>
          </a:pathLst>
        </a:custGeom>
        <a:noFill/>
        <a:ln w="25400" cap="flat" cmpd="sng" algn="ctr">
          <a:no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640343D-5C42-494B-AB3F-B78152BCC189}">
      <dsp:nvSpPr>
        <dsp:cNvPr id="0" name=""/>
        <dsp:cNvSpPr/>
      </dsp:nvSpPr>
      <dsp:spPr>
        <a:xfrm>
          <a:off x="4470475" y="3672710"/>
          <a:ext cx="1408157" cy="792633"/>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chemeClr val="accent6"/>
              </a:solidFill>
              <a:latin typeface="Book Antiqua" pitchFamily="18" charset="0"/>
            </a:rPr>
            <a:t>Pembrolizumab</a:t>
          </a:r>
          <a:endParaRPr lang="ro-RO" sz="1200" b="1" kern="1200">
            <a:solidFill>
              <a:schemeClr val="accent6"/>
            </a:solidFill>
            <a:latin typeface="Book Antiqua" pitchFamily="18" charset="0"/>
          </a:endParaRPr>
        </a:p>
      </dsp:txBody>
      <dsp:txXfrm>
        <a:off x="4493690" y="3695925"/>
        <a:ext cx="1361727" cy="746203"/>
      </dsp:txXfrm>
    </dsp:sp>
    <dsp:sp modelId="{A9BEBA29-F874-49CE-9107-204556C1E790}">
      <dsp:nvSpPr>
        <dsp:cNvPr id="0" name=""/>
        <dsp:cNvSpPr/>
      </dsp:nvSpPr>
      <dsp:spPr>
        <a:xfrm>
          <a:off x="3677112" y="1998929"/>
          <a:ext cx="2130052" cy="697636"/>
        </a:xfrm>
        <a:custGeom>
          <a:avLst/>
          <a:gdLst/>
          <a:ahLst/>
          <a:cxnLst/>
          <a:rect l="0" t="0" r="0" b="0"/>
          <a:pathLst>
            <a:path>
              <a:moveTo>
                <a:pt x="0" y="0"/>
              </a:moveTo>
              <a:lnTo>
                <a:pt x="0" y="348818"/>
              </a:lnTo>
              <a:lnTo>
                <a:pt x="2130052" y="348818"/>
              </a:lnTo>
              <a:lnTo>
                <a:pt x="2130052" y="697636"/>
              </a:lnTo>
            </a:path>
          </a:pathLst>
        </a:custGeom>
        <a:noFill/>
        <a:ln w="25400" cap="flat" cmpd="sng" algn="ctr">
          <a:solidFill>
            <a:schemeClr val="accent3">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327AC27-0B70-4073-BF43-9F7A7ED4E0C7}">
      <dsp:nvSpPr>
        <dsp:cNvPr id="0" name=""/>
        <dsp:cNvSpPr/>
      </dsp:nvSpPr>
      <dsp:spPr>
        <a:xfrm>
          <a:off x="5400852" y="2696566"/>
          <a:ext cx="812624" cy="546941"/>
        </a:xfrm>
        <a:prstGeom prst="roundRect">
          <a:avLst>
            <a:gd name="adj" fmla="val 10000"/>
          </a:avLst>
        </a:prstGeom>
        <a:solidFill>
          <a:schemeClr val="accent6"/>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latin typeface="Book Antiqua" pitchFamily="18" charset="0"/>
            </a:rPr>
            <a:t>PD-L1 +</a:t>
          </a:r>
        </a:p>
        <a:p>
          <a:pPr lvl="0" algn="ctr" defTabSz="533400">
            <a:lnSpc>
              <a:spcPct val="90000"/>
            </a:lnSpc>
            <a:spcBef>
              <a:spcPct val="0"/>
            </a:spcBef>
            <a:spcAft>
              <a:spcPct val="35000"/>
            </a:spcAft>
          </a:pPr>
          <a:r>
            <a:rPr lang="en-US" sz="1200" b="1" kern="1200">
              <a:solidFill>
                <a:sysClr val="windowText" lastClr="000000"/>
              </a:solidFill>
              <a:latin typeface="Book Antiqua" pitchFamily="18" charset="0"/>
            </a:rPr>
            <a:t>tumors</a:t>
          </a:r>
          <a:endParaRPr lang="ro-RO" sz="1200" b="1" kern="1200">
            <a:solidFill>
              <a:sysClr val="windowText" lastClr="000000"/>
            </a:solidFill>
            <a:latin typeface="Book Antiqua" pitchFamily="18" charset="0"/>
          </a:endParaRPr>
        </a:p>
      </dsp:txBody>
      <dsp:txXfrm>
        <a:off x="5416871" y="2712585"/>
        <a:ext cx="780586" cy="514903"/>
      </dsp:txXfrm>
    </dsp:sp>
    <dsp:sp modelId="{34423C78-A8D1-49C3-B798-0D88DCDFC242}">
      <dsp:nvSpPr>
        <dsp:cNvPr id="0" name=""/>
        <dsp:cNvSpPr/>
      </dsp:nvSpPr>
      <dsp:spPr>
        <a:xfrm>
          <a:off x="4439942" y="969155"/>
          <a:ext cx="809966" cy="247127"/>
        </a:xfrm>
        <a:custGeom>
          <a:avLst/>
          <a:gdLst/>
          <a:ahLst/>
          <a:cxnLst/>
          <a:rect l="0" t="0" r="0" b="0"/>
          <a:pathLst>
            <a:path>
              <a:moveTo>
                <a:pt x="0" y="0"/>
              </a:moveTo>
              <a:lnTo>
                <a:pt x="0" y="123563"/>
              </a:lnTo>
              <a:lnTo>
                <a:pt x="809966" y="123563"/>
              </a:lnTo>
              <a:lnTo>
                <a:pt x="809966" y="247127"/>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E4E1968-7479-4704-91B8-9D4FFF21D89D}">
      <dsp:nvSpPr>
        <dsp:cNvPr id="0" name=""/>
        <dsp:cNvSpPr/>
      </dsp:nvSpPr>
      <dsp:spPr>
        <a:xfrm>
          <a:off x="4655434" y="1216283"/>
          <a:ext cx="1188950" cy="792633"/>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latin typeface="Book Antiqua" pitchFamily="18" charset="0"/>
            </a:rPr>
            <a:t>BSC (unfit patients)</a:t>
          </a:r>
          <a:endParaRPr lang="ro-RO" sz="1200" b="1" kern="1200">
            <a:latin typeface="Book Antiqua" pitchFamily="18" charset="0"/>
          </a:endParaRPr>
        </a:p>
      </dsp:txBody>
      <dsp:txXfrm>
        <a:off x="4678649" y="1239498"/>
        <a:ext cx="1142520" cy="74620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28579</Words>
  <Characters>162902</Characters>
  <Application>Microsoft Office Word</Application>
  <DocSecurity>0</DocSecurity>
  <Lines>1357</Lines>
  <Paragraphs>382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DL</dc:creator>
  <cp:lastModifiedBy>Na Ma</cp:lastModifiedBy>
  <cp:revision>2</cp:revision>
  <dcterms:created xsi:type="dcterms:W3CDTF">2018-06-27T03:39:00Z</dcterms:created>
  <dcterms:modified xsi:type="dcterms:W3CDTF">2018-06-27T03:39:00Z</dcterms:modified>
</cp:coreProperties>
</file>