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C45" w:rsidRPr="008D4680" w:rsidRDefault="005C6C45" w:rsidP="00231D00">
      <w:pPr>
        <w:snapToGrid w:val="0"/>
        <w:spacing w:line="360" w:lineRule="auto"/>
        <w:rPr>
          <w:rFonts w:ascii="Book Antiqua" w:eastAsia="Microsoft YaHei UI" w:hAnsi="Book Antiqua"/>
          <w:sz w:val="24"/>
          <w:szCs w:val="24"/>
        </w:rPr>
      </w:pPr>
      <w:bookmarkStart w:id="0" w:name="_Hlk512015795"/>
      <w:r w:rsidRPr="008D4680">
        <w:rPr>
          <w:rFonts w:ascii="Book Antiqua" w:eastAsia="Microsoft YaHei UI" w:hAnsi="Book Antiqua"/>
          <w:b/>
          <w:sz w:val="24"/>
          <w:szCs w:val="24"/>
        </w:rPr>
        <w:t>Name of Journal:</w:t>
      </w:r>
      <w:r w:rsidRPr="00231D00">
        <w:rPr>
          <w:rFonts w:ascii="Book Antiqua" w:eastAsia="Microsoft YaHei UI" w:hAnsi="Book Antiqua"/>
          <w:b/>
          <w:i/>
          <w:sz w:val="24"/>
          <w:szCs w:val="24"/>
        </w:rPr>
        <w:t xml:space="preserve"> World Journal of Gastroenterology</w:t>
      </w:r>
    </w:p>
    <w:p w:rsidR="002E4A50" w:rsidRPr="008D4680" w:rsidRDefault="0029423C" w:rsidP="00231D00">
      <w:pPr>
        <w:snapToGrid w:val="0"/>
        <w:spacing w:line="360" w:lineRule="auto"/>
        <w:rPr>
          <w:rFonts w:ascii="Book Antiqua" w:eastAsia="Microsoft YaHei UI" w:hAnsi="Book Antiqua"/>
          <w:sz w:val="24"/>
          <w:szCs w:val="24"/>
        </w:rPr>
      </w:pPr>
      <w:bookmarkStart w:id="1" w:name="OLE_LINK485"/>
      <w:bookmarkStart w:id="2" w:name="OLE_LINK486"/>
      <w:bookmarkStart w:id="3" w:name="OLE_LINK661"/>
      <w:bookmarkStart w:id="4" w:name="OLE_LINK768"/>
      <w:r w:rsidRPr="00231D00">
        <w:rPr>
          <w:rFonts w:ascii="Book Antiqua" w:hAnsi="Book Antiqua" w:cs="Times New Roman"/>
          <w:b/>
          <w:sz w:val="24"/>
          <w:szCs w:val="24"/>
          <w:highlight w:val="white"/>
        </w:rPr>
        <w:t>Manuscript NO:</w:t>
      </w:r>
      <w:bookmarkEnd w:id="1"/>
      <w:bookmarkEnd w:id="2"/>
      <w:bookmarkEnd w:id="3"/>
      <w:bookmarkEnd w:id="4"/>
      <w:r w:rsidR="0025507A" w:rsidRPr="00231D00">
        <w:rPr>
          <w:rFonts w:ascii="Book Antiqua" w:hAnsi="Book Antiqua" w:cs="Times New Roman"/>
          <w:b/>
          <w:sz w:val="24"/>
          <w:szCs w:val="24"/>
        </w:rPr>
        <w:t xml:space="preserve"> 39693</w:t>
      </w:r>
    </w:p>
    <w:p w:rsidR="002031C1" w:rsidRPr="008D4680" w:rsidRDefault="005C6C45" w:rsidP="00231D00">
      <w:pPr>
        <w:snapToGrid w:val="0"/>
        <w:spacing w:line="360" w:lineRule="auto"/>
        <w:rPr>
          <w:rFonts w:ascii="Book Antiqua" w:eastAsia="Microsoft YaHei UI" w:hAnsi="Book Antiqua"/>
          <w:b/>
          <w:sz w:val="24"/>
          <w:szCs w:val="24"/>
        </w:rPr>
      </w:pPr>
      <w:r w:rsidRPr="008D4680">
        <w:rPr>
          <w:rFonts w:ascii="Book Antiqua" w:eastAsia="Microsoft YaHei UI" w:hAnsi="Book Antiqua"/>
          <w:b/>
          <w:sz w:val="24"/>
          <w:szCs w:val="24"/>
        </w:rPr>
        <w:t xml:space="preserve">Manuscript Type: </w:t>
      </w:r>
      <w:r w:rsidR="002031C1" w:rsidRPr="008D4680">
        <w:rPr>
          <w:rFonts w:ascii="Book Antiqua" w:hAnsi="Book Antiqua"/>
          <w:b/>
          <w:sz w:val="24"/>
          <w:szCs w:val="24"/>
        </w:rPr>
        <w:t>ORIGINAL ARTICLE</w:t>
      </w:r>
    </w:p>
    <w:p w:rsidR="002031C1" w:rsidRPr="008D4680" w:rsidRDefault="002031C1" w:rsidP="00231D00">
      <w:pPr>
        <w:snapToGrid w:val="0"/>
        <w:spacing w:line="360" w:lineRule="auto"/>
        <w:rPr>
          <w:rFonts w:ascii="Book Antiqua" w:eastAsia="Microsoft YaHei UI" w:hAnsi="Book Antiqua"/>
          <w:sz w:val="24"/>
          <w:szCs w:val="24"/>
        </w:rPr>
      </w:pPr>
    </w:p>
    <w:p w:rsidR="002E4A50" w:rsidRPr="00231D00" w:rsidRDefault="005C6C45" w:rsidP="00231D00">
      <w:pPr>
        <w:snapToGrid w:val="0"/>
        <w:spacing w:line="360" w:lineRule="auto"/>
        <w:rPr>
          <w:rFonts w:ascii="Book Antiqua" w:eastAsia="Microsoft YaHei UI" w:hAnsi="Book Antiqua"/>
          <w:b/>
          <w:i/>
          <w:sz w:val="24"/>
          <w:szCs w:val="24"/>
        </w:rPr>
      </w:pPr>
      <w:r w:rsidRPr="00231D00">
        <w:rPr>
          <w:rFonts w:ascii="Book Antiqua" w:eastAsia="Microsoft YaHei UI" w:hAnsi="Book Antiqua"/>
          <w:b/>
          <w:i/>
          <w:sz w:val="24"/>
          <w:szCs w:val="24"/>
        </w:rPr>
        <w:t>R</w:t>
      </w:r>
      <w:r w:rsidR="002031C1" w:rsidRPr="00231D00">
        <w:rPr>
          <w:rFonts w:ascii="Book Antiqua" w:eastAsia="Microsoft YaHei UI" w:hAnsi="Book Antiqua"/>
          <w:b/>
          <w:i/>
          <w:sz w:val="24"/>
          <w:szCs w:val="24"/>
        </w:rPr>
        <w:t xml:space="preserve">etrospective </w:t>
      </w:r>
      <w:r w:rsidR="002031C1" w:rsidRPr="00231D00">
        <w:rPr>
          <w:rFonts w:ascii="Book Antiqua" w:eastAsia="Microsoft YaHei UI" w:hAnsi="Book Antiqua"/>
          <w:b/>
          <w:i/>
          <w:caps/>
          <w:sz w:val="24"/>
          <w:szCs w:val="24"/>
        </w:rPr>
        <w:t>c</w:t>
      </w:r>
      <w:r w:rsidR="002031C1" w:rsidRPr="00231D00">
        <w:rPr>
          <w:rFonts w:ascii="Book Antiqua" w:eastAsia="Microsoft YaHei UI" w:hAnsi="Book Antiqua"/>
          <w:b/>
          <w:i/>
          <w:sz w:val="24"/>
          <w:szCs w:val="24"/>
        </w:rPr>
        <w:t xml:space="preserve">ohort </w:t>
      </w:r>
      <w:r w:rsidR="002031C1" w:rsidRPr="00231D00">
        <w:rPr>
          <w:rFonts w:ascii="Book Antiqua" w:eastAsia="Microsoft YaHei UI" w:hAnsi="Book Antiqua"/>
          <w:b/>
          <w:i/>
          <w:caps/>
          <w:sz w:val="24"/>
          <w:szCs w:val="24"/>
        </w:rPr>
        <w:t>s</w:t>
      </w:r>
      <w:r w:rsidR="002031C1" w:rsidRPr="00231D00">
        <w:rPr>
          <w:rFonts w:ascii="Book Antiqua" w:eastAsia="Microsoft YaHei UI" w:hAnsi="Book Antiqua"/>
          <w:b/>
          <w:i/>
          <w:sz w:val="24"/>
          <w:szCs w:val="24"/>
        </w:rPr>
        <w:t>tudy</w:t>
      </w:r>
    </w:p>
    <w:p w:rsidR="002E4A50" w:rsidRPr="008D4680" w:rsidRDefault="0007028F" w:rsidP="00231D00">
      <w:pPr>
        <w:snapToGrid w:val="0"/>
        <w:spacing w:line="360" w:lineRule="auto"/>
        <w:rPr>
          <w:rFonts w:ascii="Book Antiqua" w:eastAsia="Microsoft YaHei UI" w:hAnsi="Book Antiqua"/>
          <w:b/>
          <w:sz w:val="24"/>
          <w:szCs w:val="24"/>
        </w:rPr>
      </w:pPr>
      <w:r w:rsidRPr="008D4680">
        <w:rPr>
          <w:rFonts w:ascii="Book Antiqua" w:eastAsia="Microsoft YaHei UI" w:hAnsi="Book Antiqua"/>
          <w:b/>
          <w:sz w:val="24"/>
          <w:szCs w:val="24"/>
        </w:rPr>
        <w:t xml:space="preserve">Portosplenomesenteric vein thrombosis in </w:t>
      </w:r>
      <w:r w:rsidR="00F127B9" w:rsidRPr="008D4680">
        <w:rPr>
          <w:rFonts w:ascii="Book Antiqua" w:eastAsia="Microsoft YaHei UI" w:hAnsi="Book Antiqua"/>
          <w:b/>
          <w:sz w:val="24"/>
          <w:szCs w:val="24"/>
        </w:rPr>
        <w:t>p</w:t>
      </w:r>
      <w:r w:rsidRPr="008D4680">
        <w:rPr>
          <w:rFonts w:ascii="Book Antiqua" w:eastAsia="Microsoft YaHei UI" w:hAnsi="Book Antiqua"/>
          <w:b/>
          <w:sz w:val="24"/>
          <w:szCs w:val="24"/>
        </w:rPr>
        <w:t xml:space="preserve">atients with </w:t>
      </w:r>
      <w:r w:rsidR="00910C63" w:rsidRPr="008D4680">
        <w:rPr>
          <w:rFonts w:ascii="Book Antiqua" w:eastAsia="Microsoft YaHei UI" w:hAnsi="Book Antiqua"/>
          <w:b/>
          <w:sz w:val="24"/>
          <w:szCs w:val="24"/>
        </w:rPr>
        <w:t>early-</w:t>
      </w:r>
      <w:r w:rsidR="00F127B9" w:rsidRPr="008D4680">
        <w:rPr>
          <w:rFonts w:ascii="Book Antiqua" w:eastAsia="Microsoft YaHei UI" w:hAnsi="Book Antiqua"/>
          <w:b/>
          <w:sz w:val="24"/>
          <w:szCs w:val="24"/>
        </w:rPr>
        <w:t>stage</w:t>
      </w:r>
      <w:r w:rsidR="005C6C45" w:rsidRPr="008D4680">
        <w:rPr>
          <w:rFonts w:ascii="Book Antiqua" w:eastAsia="Microsoft YaHei UI" w:hAnsi="Book Antiqua"/>
          <w:b/>
          <w:sz w:val="24"/>
          <w:szCs w:val="24"/>
        </w:rPr>
        <w:t xml:space="preserve"> </w:t>
      </w:r>
      <w:r w:rsidR="00F127B9" w:rsidRPr="008D4680">
        <w:rPr>
          <w:rFonts w:ascii="Book Antiqua" w:eastAsia="Microsoft YaHei UI" w:hAnsi="Book Antiqua"/>
          <w:b/>
          <w:sz w:val="24"/>
          <w:szCs w:val="24"/>
        </w:rPr>
        <w:t>s</w:t>
      </w:r>
      <w:r w:rsidRPr="008D4680">
        <w:rPr>
          <w:rFonts w:ascii="Book Antiqua" w:eastAsia="Microsoft YaHei UI" w:hAnsi="Book Antiqua"/>
          <w:b/>
          <w:sz w:val="24"/>
          <w:szCs w:val="24"/>
        </w:rPr>
        <w:t>evere acute pancreatitis</w:t>
      </w:r>
    </w:p>
    <w:p w:rsidR="002E4A50" w:rsidRPr="008D4680" w:rsidRDefault="002E4A50" w:rsidP="00231D00">
      <w:pPr>
        <w:snapToGrid w:val="0"/>
        <w:spacing w:line="360" w:lineRule="auto"/>
        <w:rPr>
          <w:rFonts w:ascii="Book Antiqua" w:eastAsia="Microsoft YaHei UI" w:hAnsi="Book Antiqua"/>
          <w:b/>
          <w:sz w:val="24"/>
          <w:szCs w:val="24"/>
        </w:rPr>
      </w:pPr>
    </w:p>
    <w:p w:rsidR="002E4A50" w:rsidRPr="008D4680" w:rsidRDefault="005C6C45"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 xml:space="preserve">Ding L </w:t>
      </w:r>
      <w:r w:rsidRPr="00231D00">
        <w:rPr>
          <w:rFonts w:ascii="Book Antiqua" w:eastAsia="Microsoft YaHei UI" w:hAnsi="Book Antiqua"/>
          <w:i/>
          <w:sz w:val="24"/>
          <w:szCs w:val="24"/>
        </w:rPr>
        <w:t>et al</w:t>
      </w:r>
      <w:r w:rsidRPr="008D4680">
        <w:rPr>
          <w:rFonts w:ascii="Book Antiqua" w:eastAsia="Microsoft YaHei UI" w:hAnsi="Book Antiqua"/>
          <w:sz w:val="24"/>
          <w:szCs w:val="24"/>
        </w:rPr>
        <w:t>. Portosplenomesenteric vein thrombosis in early-stage SAP</w:t>
      </w:r>
    </w:p>
    <w:p w:rsidR="007764F4" w:rsidRPr="008D4680" w:rsidRDefault="007764F4" w:rsidP="00231D00">
      <w:pPr>
        <w:snapToGrid w:val="0"/>
        <w:spacing w:line="360" w:lineRule="auto"/>
        <w:rPr>
          <w:rFonts w:ascii="Book Antiqua" w:eastAsia="Microsoft YaHei UI" w:hAnsi="Book Antiqua"/>
          <w:sz w:val="24"/>
          <w:szCs w:val="24"/>
        </w:rPr>
      </w:pPr>
    </w:p>
    <w:bookmarkEnd w:id="0"/>
    <w:p w:rsidR="005C6C45" w:rsidRPr="00231D00" w:rsidRDefault="005C6C45" w:rsidP="00231D00">
      <w:pPr>
        <w:snapToGrid w:val="0"/>
        <w:spacing w:line="360" w:lineRule="auto"/>
        <w:rPr>
          <w:rFonts w:ascii="Book Antiqua" w:eastAsia="Microsoft YaHei UI" w:hAnsi="Book Antiqua" w:cstheme="minorHAnsi"/>
          <w:sz w:val="24"/>
          <w:szCs w:val="24"/>
        </w:rPr>
      </w:pPr>
      <w:r w:rsidRPr="00231D00">
        <w:rPr>
          <w:rFonts w:ascii="Book Antiqua" w:eastAsia="Microsoft YaHei UI" w:hAnsi="Book Antiqua" w:cstheme="minorHAnsi"/>
          <w:sz w:val="24"/>
          <w:szCs w:val="24"/>
        </w:rPr>
        <w:t>Ling Ding, Feng Deng, Chen Yu, Wen-Hua He, Liang Xia, Mi Zhou, Xin Huang, Yu-Peng Lei, Xiao-Jiang Zhou, Yin Zhu, Nong-Hua Lu</w:t>
      </w:r>
    </w:p>
    <w:p w:rsidR="002E4A50" w:rsidRPr="008D4680" w:rsidRDefault="002E4A50" w:rsidP="00231D00">
      <w:pPr>
        <w:snapToGrid w:val="0"/>
        <w:spacing w:line="360" w:lineRule="auto"/>
        <w:rPr>
          <w:rFonts w:ascii="Book Antiqua" w:eastAsia="Microsoft YaHei UI" w:hAnsi="Book Antiqua" w:cstheme="minorHAnsi"/>
          <w:b/>
          <w:sz w:val="24"/>
          <w:szCs w:val="24"/>
        </w:rPr>
      </w:pPr>
    </w:p>
    <w:p w:rsidR="005C6C45" w:rsidRPr="008D4680" w:rsidRDefault="005C6C45" w:rsidP="00231D00">
      <w:pPr>
        <w:snapToGrid w:val="0"/>
        <w:spacing w:line="360" w:lineRule="auto"/>
        <w:rPr>
          <w:rFonts w:ascii="Book Antiqua" w:eastAsia="Microsoft YaHei UI" w:hAnsi="Book Antiqua" w:cstheme="minorHAnsi"/>
          <w:sz w:val="24"/>
          <w:szCs w:val="24"/>
        </w:rPr>
      </w:pPr>
      <w:r w:rsidRPr="008D4680">
        <w:rPr>
          <w:rFonts w:ascii="Book Antiqua" w:eastAsia="Microsoft YaHei UI" w:hAnsi="Book Antiqua" w:cstheme="minorHAnsi"/>
          <w:b/>
          <w:sz w:val="24"/>
          <w:szCs w:val="24"/>
        </w:rPr>
        <w:t xml:space="preserve">Ling Ding, Feng Deng, Mi Zhou, </w:t>
      </w:r>
      <w:r w:rsidRPr="008D4680">
        <w:rPr>
          <w:rFonts w:ascii="Book Antiqua" w:eastAsia="Microsoft YaHei UI" w:hAnsi="Book Antiqua" w:cstheme="minorHAnsi"/>
          <w:sz w:val="24"/>
          <w:szCs w:val="24"/>
        </w:rPr>
        <w:t>Medical College of Nanchang University, Nanchang 330006, Jiangxi Province, China</w:t>
      </w:r>
    </w:p>
    <w:p w:rsidR="002E4A50" w:rsidRPr="008D4680" w:rsidRDefault="002E4A50" w:rsidP="00231D00">
      <w:pPr>
        <w:snapToGrid w:val="0"/>
        <w:spacing w:line="360" w:lineRule="auto"/>
        <w:rPr>
          <w:rFonts w:ascii="Book Antiqua" w:eastAsia="Microsoft YaHei UI" w:hAnsi="Book Antiqua" w:cstheme="minorHAnsi"/>
          <w:sz w:val="24"/>
          <w:szCs w:val="24"/>
        </w:rPr>
      </w:pPr>
    </w:p>
    <w:p w:rsidR="00DC7AB1" w:rsidRPr="008D4680" w:rsidRDefault="005C6C45" w:rsidP="00231D00">
      <w:pPr>
        <w:snapToGrid w:val="0"/>
        <w:spacing w:line="360" w:lineRule="auto"/>
        <w:rPr>
          <w:rFonts w:ascii="Book Antiqua" w:eastAsia="Microsoft YaHei UI" w:hAnsi="Book Antiqua" w:cstheme="minorHAnsi"/>
          <w:sz w:val="24"/>
          <w:szCs w:val="24"/>
        </w:rPr>
      </w:pPr>
      <w:r w:rsidRPr="008D4680">
        <w:rPr>
          <w:rFonts w:ascii="Book Antiqua" w:eastAsia="Microsoft YaHei UI" w:hAnsi="Book Antiqua" w:cstheme="minorHAnsi"/>
          <w:b/>
          <w:sz w:val="24"/>
          <w:szCs w:val="24"/>
        </w:rPr>
        <w:t>Chen Yu,</w:t>
      </w:r>
      <w:r w:rsidRPr="008D4680">
        <w:rPr>
          <w:rFonts w:ascii="Book Antiqua" w:eastAsia="Microsoft YaHei UI" w:hAnsi="Book Antiqua" w:cstheme="minorHAnsi"/>
          <w:sz w:val="24"/>
          <w:szCs w:val="24"/>
        </w:rPr>
        <w:t xml:space="preserve"> </w:t>
      </w:r>
      <w:r w:rsidR="00DC7AB1" w:rsidRPr="008D4680">
        <w:rPr>
          <w:rFonts w:ascii="Book Antiqua" w:eastAsia="Microsoft YaHei UI" w:hAnsi="Book Antiqua" w:cstheme="minorHAnsi"/>
          <w:sz w:val="24"/>
          <w:szCs w:val="24"/>
        </w:rPr>
        <w:t xml:space="preserve">Department of </w:t>
      </w:r>
      <w:r w:rsidR="00F10BE2" w:rsidRPr="008D4680">
        <w:rPr>
          <w:rFonts w:ascii="Book Antiqua" w:eastAsia="Microsoft YaHei UI" w:hAnsi="Book Antiqua" w:cstheme="minorHAnsi"/>
          <w:sz w:val="24"/>
          <w:szCs w:val="24"/>
        </w:rPr>
        <w:t>medical image</w:t>
      </w:r>
      <w:r w:rsidR="00DC7AB1" w:rsidRPr="008D4680">
        <w:rPr>
          <w:rFonts w:ascii="Book Antiqua" w:eastAsia="Microsoft YaHei UI" w:hAnsi="Book Antiqua" w:cstheme="minorHAnsi"/>
          <w:sz w:val="24"/>
          <w:szCs w:val="24"/>
        </w:rPr>
        <w:t>, The First Affiliated Hospital of Nanchang University, Nanchang 330006, Jiangxi Province, China</w:t>
      </w:r>
    </w:p>
    <w:p w:rsidR="00DC7AB1" w:rsidRPr="008D4680" w:rsidRDefault="00DC7AB1" w:rsidP="00231D00">
      <w:pPr>
        <w:snapToGrid w:val="0"/>
        <w:spacing w:line="360" w:lineRule="auto"/>
        <w:rPr>
          <w:rFonts w:ascii="Book Antiqua" w:eastAsia="Microsoft YaHei UI" w:hAnsi="Book Antiqua" w:cstheme="minorHAnsi"/>
          <w:sz w:val="24"/>
          <w:szCs w:val="24"/>
        </w:rPr>
      </w:pPr>
    </w:p>
    <w:p w:rsidR="005C6C45" w:rsidRPr="008D4680" w:rsidRDefault="005C6C45" w:rsidP="00231D00">
      <w:pPr>
        <w:snapToGrid w:val="0"/>
        <w:spacing w:line="360" w:lineRule="auto"/>
        <w:rPr>
          <w:rFonts w:ascii="Book Antiqua" w:eastAsia="Microsoft YaHei UI" w:hAnsi="Book Antiqua" w:cstheme="minorHAnsi"/>
          <w:sz w:val="24"/>
          <w:szCs w:val="24"/>
        </w:rPr>
      </w:pPr>
      <w:r w:rsidRPr="008D4680">
        <w:rPr>
          <w:rFonts w:ascii="Book Antiqua" w:eastAsia="Microsoft YaHei UI" w:hAnsi="Book Antiqua" w:cstheme="minorHAnsi"/>
          <w:b/>
          <w:sz w:val="24"/>
          <w:szCs w:val="24"/>
        </w:rPr>
        <w:t>Wen-Hua He</w:t>
      </w:r>
      <w:r w:rsidRPr="008D4680">
        <w:rPr>
          <w:rFonts w:ascii="Book Antiqua" w:eastAsia="Microsoft YaHei UI" w:hAnsi="Book Antiqua" w:cstheme="minorHAnsi"/>
          <w:sz w:val="24"/>
          <w:szCs w:val="24"/>
        </w:rPr>
        <w:t xml:space="preserve">, </w:t>
      </w:r>
      <w:r w:rsidRPr="008D4680">
        <w:rPr>
          <w:rFonts w:ascii="Book Antiqua" w:eastAsia="Microsoft YaHei UI" w:hAnsi="Book Antiqua" w:cstheme="minorHAnsi"/>
          <w:b/>
          <w:sz w:val="24"/>
          <w:szCs w:val="24"/>
        </w:rPr>
        <w:t>Liang Xia,</w:t>
      </w:r>
      <w:r w:rsidRPr="008D4680">
        <w:rPr>
          <w:rFonts w:ascii="Book Antiqua" w:eastAsia="Microsoft YaHei UI" w:hAnsi="Book Antiqua" w:cstheme="minorHAnsi"/>
          <w:sz w:val="24"/>
          <w:szCs w:val="24"/>
        </w:rPr>
        <w:t xml:space="preserve"> </w:t>
      </w:r>
      <w:r w:rsidRPr="008D4680">
        <w:rPr>
          <w:rFonts w:ascii="Book Antiqua" w:eastAsia="Microsoft YaHei UI" w:hAnsi="Book Antiqua" w:cstheme="minorHAnsi"/>
          <w:b/>
          <w:sz w:val="24"/>
          <w:szCs w:val="24"/>
        </w:rPr>
        <w:t xml:space="preserve">Xin Huang, Yu-Peng Lei, Xiao-Jiang Zhou, Yin Zhu, Nong-Hua Lu, </w:t>
      </w:r>
      <w:r w:rsidRPr="008D4680">
        <w:rPr>
          <w:rFonts w:ascii="Book Antiqua" w:eastAsia="Microsoft YaHei UI" w:hAnsi="Book Antiqua" w:cstheme="minorHAnsi"/>
          <w:sz w:val="24"/>
          <w:szCs w:val="24"/>
        </w:rPr>
        <w:t>Department of Gastroenterology, The First Affiliated Hospital of Nanchang University, Nanchang 330006, Jiangxi Province, China</w:t>
      </w:r>
    </w:p>
    <w:p w:rsidR="002E4A50" w:rsidRPr="008D4680" w:rsidRDefault="002E4A50" w:rsidP="00231D00">
      <w:pPr>
        <w:snapToGrid w:val="0"/>
        <w:spacing w:line="360" w:lineRule="auto"/>
        <w:rPr>
          <w:rFonts w:ascii="Book Antiqua" w:eastAsia="Microsoft YaHei UI" w:hAnsi="Book Antiqua" w:cstheme="minorHAnsi"/>
          <w:b/>
          <w:sz w:val="24"/>
          <w:szCs w:val="24"/>
        </w:rPr>
      </w:pPr>
    </w:p>
    <w:p w:rsidR="005C6C45" w:rsidRPr="008D4680" w:rsidRDefault="005C6C45" w:rsidP="00231D00">
      <w:pPr>
        <w:snapToGrid w:val="0"/>
        <w:spacing w:line="360" w:lineRule="auto"/>
        <w:rPr>
          <w:rFonts w:ascii="Book Antiqua" w:eastAsia="Microsoft YaHei UI" w:hAnsi="Book Antiqua" w:cstheme="minorHAnsi"/>
          <w:b/>
          <w:sz w:val="24"/>
          <w:szCs w:val="24"/>
        </w:rPr>
      </w:pPr>
      <w:r w:rsidRPr="008D4680">
        <w:rPr>
          <w:rFonts w:ascii="Book Antiqua" w:eastAsia="Microsoft YaHei UI" w:hAnsi="Book Antiqua" w:cstheme="minorHAnsi"/>
          <w:b/>
          <w:sz w:val="24"/>
          <w:szCs w:val="24"/>
        </w:rPr>
        <w:t xml:space="preserve">ORCID number: </w:t>
      </w:r>
      <w:r w:rsidRPr="008D4680">
        <w:rPr>
          <w:rFonts w:ascii="Book Antiqua" w:eastAsia="Microsoft YaHei UI" w:hAnsi="Book Antiqua" w:cstheme="minorHAnsi"/>
          <w:sz w:val="24"/>
          <w:szCs w:val="24"/>
        </w:rPr>
        <w:t>Ling Ding</w:t>
      </w:r>
      <w:r w:rsidRPr="008D4680">
        <w:rPr>
          <w:rFonts w:ascii="Book Antiqua" w:eastAsia="Microsoft YaHei UI" w:hAnsi="Book Antiqua" w:cstheme="minorHAnsi"/>
          <w:sz w:val="24"/>
          <w:szCs w:val="24"/>
          <w:vertAlign w:val="superscript"/>
        </w:rPr>
        <w:t xml:space="preserve"> </w:t>
      </w:r>
      <w:r w:rsidRPr="008D4680">
        <w:rPr>
          <w:rFonts w:ascii="Book Antiqua" w:eastAsia="Microsoft YaHei UI" w:hAnsi="Book Antiqua" w:cstheme="minorHAnsi"/>
          <w:sz w:val="24"/>
          <w:szCs w:val="24"/>
        </w:rPr>
        <w:t xml:space="preserve">(0000-0002-2655-5616); Feng Deng (0000-0001-9463-5661); </w:t>
      </w:r>
      <w:r w:rsidR="0060666E" w:rsidRPr="008D4680">
        <w:rPr>
          <w:rFonts w:ascii="Book Antiqua" w:eastAsia="Microsoft YaHei UI" w:hAnsi="Book Antiqua" w:cstheme="minorHAnsi"/>
          <w:sz w:val="24"/>
          <w:szCs w:val="24"/>
        </w:rPr>
        <w:t>Chen Yu (0000-0002-6426-6698); Wen-Hua He (</w:t>
      </w:r>
      <w:r w:rsidR="00413261" w:rsidRPr="008D4680">
        <w:rPr>
          <w:rFonts w:ascii="Book Antiqua" w:eastAsia="Microsoft YaHei UI" w:hAnsi="Book Antiqua" w:cstheme="minorHAnsi"/>
          <w:sz w:val="24"/>
          <w:szCs w:val="24"/>
        </w:rPr>
        <w:t>0000-0001-5499-1346</w:t>
      </w:r>
      <w:r w:rsidR="0060666E" w:rsidRPr="008D4680">
        <w:rPr>
          <w:rFonts w:ascii="Book Antiqua" w:eastAsia="Microsoft YaHei UI" w:hAnsi="Book Antiqua" w:cstheme="minorHAnsi"/>
          <w:sz w:val="24"/>
          <w:szCs w:val="24"/>
        </w:rPr>
        <w:t>); Liang Xia (</w:t>
      </w:r>
      <w:r w:rsidR="0001711F" w:rsidRPr="008D4680">
        <w:rPr>
          <w:rFonts w:ascii="Book Antiqua" w:eastAsia="Microsoft YaHei UI" w:hAnsi="Book Antiqua" w:cstheme="minorHAnsi"/>
          <w:sz w:val="24"/>
          <w:szCs w:val="24"/>
        </w:rPr>
        <w:t>0000-0001-7209-9407</w:t>
      </w:r>
      <w:r w:rsidR="0060666E" w:rsidRPr="008D4680">
        <w:rPr>
          <w:rFonts w:ascii="Book Antiqua" w:eastAsia="Microsoft YaHei UI" w:hAnsi="Book Antiqua" w:cstheme="minorHAnsi"/>
          <w:sz w:val="24"/>
          <w:szCs w:val="24"/>
        </w:rPr>
        <w:t xml:space="preserve">); </w:t>
      </w:r>
      <w:r w:rsidRPr="008D4680">
        <w:rPr>
          <w:rFonts w:ascii="Book Antiqua" w:eastAsia="Microsoft YaHei UI" w:hAnsi="Book Antiqua" w:cstheme="minorHAnsi"/>
          <w:sz w:val="24"/>
          <w:szCs w:val="24"/>
        </w:rPr>
        <w:t xml:space="preserve">Mi Zhou (0000-0002-7326-3747); </w:t>
      </w:r>
      <w:r w:rsidR="0060666E" w:rsidRPr="008D4680">
        <w:rPr>
          <w:rFonts w:ascii="Book Antiqua" w:eastAsia="Microsoft YaHei UI" w:hAnsi="Book Antiqua" w:cstheme="minorHAnsi"/>
          <w:sz w:val="24"/>
          <w:szCs w:val="24"/>
        </w:rPr>
        <w:t xml:space="preserve">Xin Huang (0000-0001-5031-5527); Yu-Peng Lei (0000-0003-0504-1090); </w:t>
      </w:r>
      <w:r w:rsidRPr="008D4680">
        <w:rPr>
          <w:rFonts w:ascii="Book Antiqua" w:eastAsia="Microsoft YaHei UI" w:hAnsi="Book Antiqua" w:cstheme="minorHAnsi"/>
          <w:sz w:val="24"/>
          <w:szCs w:val="24"/>
        </w:rPr>
        <w:t>Xiao-Jiang Zhou (0000-0003-4622-6040); Yin Zhu (0000-0002-4791-6126)</w:t>
      </w:r>
      <w:r w:rsidR="0060666E" w:rsidRPr="00231D00">
        <w:rPr>
          <w:rFonts w:ascii="Book Antiqua" w:hAnsi="Book Antiqua"/>
          <w:sz w:val="24"/>
          <w:szCs w:val="24"/>
        </w:rPr>
        <w:t xml:space="preserve">; </w:t>
      </w:r>
      <w:r w:rsidR="0060666E" w:rsidRPr="008D4680">
        <w:rPr>
          <w:rFonts w:ascii="Book Antiqua" w:eastAsia="Microsoft YaHei UI" w:hAnsi="Book Antiqua" w:cstheme="minorHAnsi"/>
          <w:sz w:val="24"/>
          <w:szCs w:val="24"/>
        </w:rPr>
        <w:t>Nong-Hua Lu (0000-0003-4373-551X).</w:t>
      </w:r>
    </w:p>
    <w:p w:rsidR="002E4A50" w:rsidRPr="008D4680" w:rsidRDefault="002E4A50" w:rsidP="00231D00">
      <w:pPr>
        <w:snapToGrid w:val="0"/>
        <w:spacing w:line="360" w:lineRule="auto"/>
        <w:rPr>
          <w:rFonts w:ascii="Book Antiqua" w:eastAsia="Microsoft YaHei UI" w:hAnsi="Book Antiqua" w:cstheme="minorHAnsi"/>
          <w:b/>
          <w:sz w:val="24"/>
          <w:szCs w:val="24"/>
        </w:rPr>
      </w:pPr>
    </w:p>
    <w:p w:rsidR="005C6C45" w:rsidRPr="008D4680" w:rsidRDefault="002031C1" w:rsidP="00231D00">
      <w:pPr>
        <w:snapToGrid w:val="0"/>
        <w:spacing w:line="360" w:lineRule="auto"/>
        <w:rPr>
          <w:rFonts w:ascii="Book Antiqua" w:eastAsia="Microsoft YaHei UI" w:hAnsi="Book Antiqua" w:cstheme="minorHAnsi"/>
          <w:sz w:val="24"/>
          <w:szCs w:val="24"/>
        </w:rPr>
      </w:pPr>
      <w:r w:rsidRPr="008D4680">
        <w:rPr>
          <w:rFonts w:ascii="Book Antiqua" w:hAnsi="Book Antiqua" w:cs="Times New Roman"/>
          <w:b/>
          <w:sz w:val="24"/>
          <w:szCs w:val="24"/>
          <w:highlight w:val="white"/>
        </w:rPr>
        <w:t>Author contributions:</w:t>
      </w:r>
      <w:r w:rsidRPr="008D4680">
        <w:rPr>
          <w:rFonts w:ascii="Book Antiqua" w:eastAsia="Microsoft YaHei UI" w:hAnsi="Book Antiqua" w:cstheme="minorHAnsi"/>
          <w:b/>
          <w:sz w:val="24"/>
          <w:szCs w:val="24"/>
        </w:rPr>
        <w:t xml:space="preserve"> </w:t>
      </w:r>
      <w:r w:rsidR="0025507A" w:rsidRPr="008D4680">
        <w:rPr>
          <w:rFonts w:ascii="Book Antiqua" w:eastAsia="Microsoft YaHei UI" w:hAnsi="Book Antiqua" w:cstheme="minorHAnsi"/>
          <w:sz w:val="24"/>
          <w:szCs w:val="24"/>
        </w:rPr>
        <w:t xml:space="preserve">Ding L </w:t>
      </w:r>
      <w:r w:rsidR="005C6C45" w:rsidRPr="008D4680">
        <w:rPr>
          <w:rFonts w:ascii="Book Antiqua" w:eastAsia="Microsoft YaHei UI" w:hAnsi="Book Antiqua" w:cstheme="minorHAnsi"/>
          <w:sz w:val="24"/>
          <w:szCs w:val="24"/>
        </w:rPr>
        <w:t xml:space="preserve">and </w:t>
      </w:r>
      <w:r w:rsidR="0025507A" w:rsidRPr="00231D00">
        <w:rPr>
          <w:rFonts w:ascii="Book Antiqua" w:eastAsia="Microsoft YaHei UI" w:hAnsi="Book Antiqua" w:cstheme="minorHAnsi"/>
          <w:sz w:val="24"/>
          <w:szCs w:val="24"/>
        </w:rPr>
        <w:t>Deng F</w:t>
      </w:r>
      <w:r w:rsidR="005C6C45" w:rsidRPr="008D4680">
        <w:rPr>
          <w:rFonts w:ascii="Book Antiqua" w:eastAsia="Microsoft YaHei UI" w:hAnsi="Book Antiqua" w:cstheme="minorHAnsi"/>
          <w:sz w:val="24"/>
          <w:szCs w:val="24"/>
        </w:rPr>
        <w:t xml:space="preserve"> concepted and designed the study </w:t>
      </w:r>
      <w:r w:rsidR="005C6C45" w:rsidRPr="008D4680">
        <w:rPr>
          <w:rFonts w:ascii="Book Antiqua" w:eastAsia="Microsoft YaHei UI" w:hAnsi="Book Antiqua" w:cstheme="minorHAnsi"/>
          <w:sz w:val="24"/>
          <w:szCs w:val="24"/>
        </w:rPr>
        <w:lastRenderedPageBreak/>
        <w:t xml:space="preserve">and wrote the manuscript; </w:t>
      </w:r>
      <w:r w:rsidR="0025507A" w:rsidRPr="00231D00">
        <w:rPr>
          <w:rFonts w:ascii="Book Antiqua" w:eastAsia="Microsoft YaHei UI" w:hAnsi="Book Antiqua" w:cstheme="minorHAnsi"/>
          <w:sz w:val="24"/>
          <w:szCs w:val="24"/>
        </w:rPr>
        <w:t>Yu C</w:t>
      </w:r>
      <w:r w:rsidR="005C6C45" w:rsidRPr="008D4680">
        <w:rPr>
          <w:rFonts w:ascii="Book Antiqua" w:eastAsia="Microsoft YaHei UI" w:hAnsi="Book Antiqua" w:cstheme="minorHAnsi"/>
          <w:sz w:val="24"/>
          <w:szCs w:val="24"/>
        </w:rPr>
        <w:t xml:space="preserve"> re-assessed and reviewed patients’ cross-sectional images; </w:t>
      </w:r>
      <w:r w:rsidR="00C44468" w:rsidRPr="008D4680">
        <w:rPr>
          <w:rFonts w:ascii="Book Antiqua" w:eastAsia="Microsoft YaHei UI" w:hAnsi="Book Antiqua" w:cstheme="minorHAnsi"/>
          <w:sz w:val="24"/>
          <w:szCs w:val="24"/>
        </w:rPr>
        <w:t>Zhou M</w:t>
      </w:r>
      <w:r w:rsidR="005C6C45" w:rsidRPr="008D4680">
        <w:rPr>
          <w:rFonts w:ascii="Book Antiqua" w:eastAsia="Microsoft YaHei UI" w:hAnsi="Book Antiqua" w:cstheme="minorHAnsi"/>
          <w:sz w:val="24"/>
          <w:szCs w:val="24"/>
        </w:rPr>
        <w:t xml:space="preserve"> collected data; </w:t>
      </w:r>
      <w:r w:rsidR="00C44468" w:rsidRPr="00231D00">
        <w:rPr>
          <w:rFonts w:ascii="Book Antiqua" w:eastAsia="Microsoft YaHei UI" w:hAnsi="Book Antiqua" w:cstheme="minorHAnsi"/>
          <w:sz w:val="24"/>
          <w:szCs w:val="24"/>
        </w:rPr>
        <w:t>He WH</w:t>
      </w:r>
      <w:r w:rsidR="005C6C45" w:rsidRPr="008D4680">
        <w:rPr>
          <w:rFonts w:ascii="Book Antiqua" w:eastAsia="Microsoft YaHei UI" w:hAnsi="Book Antiqua" w:cstheme="minorHAnsi"/>
          <w:sz w:val="24"/>
          <w:szCs w:val="24"/>
        </w:rPr>
        <w:t xml:space="preserve">, </w:t>
      </w:r>
      <w:r w:rsidR="00C44468" w:rsidRPr="00231D00">
        <w:rPr>
          <w:rFonts w:ascii="Book Antiqua" w:eastAsia="Microsoft YaHei UI" w:hAnsi="Book Antiqua" w:cstheme="minorHAnsi"/>
          <w:sz w:val="24"/>
          <w:szCs w:val="24"/>
        </w:rPr>
        <w:t>Xia L</w:t>
      </w:r>
      <w:r w:rsidR="005C6C45" w:rsidRPr="008D4680">
        <w:rPr>
          <w:rFonts w:ascii="Book Antiqua" w:eastAsia="Microsoft YaHei UI" w:hAnsi="Book Antiqua" w:cstheme="minorHAnsi"/>
          <w:sz w:val="24"/>
          <w:szCs w:val="24"/>
        </w:rPr>
        <w:t xml:space="preserve"> and </w:t>
      </w:r>
      <w:r w:rsidR="00C44468" w:rsidRPr="00231D00">
        <w:rPr>
          <w:rFonts w:ascii="Book Antiqua" w:eastAsia="Microsoft YaHei UI" w:hAnsi="Book Antiqua" w:cstheme="minorHAnsi"/>
          <w:sz w:val="24"/>
          <w:szCs w:val="24"/>
        </w:rPr>
        <w:t>Zhou XJ</w:t>
      </w:r>
      <w:r w:rsidR="005C6C45" w:rsidRPr="008D4680">
        <w:rPr>
          <w:rFonts w:ascii="Book Antiqua" w:eastAsia="Microsoft YaHei UI" w:hAnsi="Book Antiqua" w:cstheme="minorHAnsi"/>
          <w:sz w:val="24"/>
          <w:szCs w:val="24"/>
        </w:rPr>
        <w:t xml:space="preserve"> made critical revisions; </w:t>
      </w:r>
      <w:r w:rsidR="00C44468" w:rsidRPr="00231D00">
        <w:rPr>
          <w:rFonts w:ascii="Book Antiqua" w:eastAsia="Microsoft YaHei UI" w:hAnsi="Book Antiqua" w:cstheme="minorHAnsi"/>
          <w:sz w:val="24"/>
          <w:szCs w:val="24"/>
        </w:rPr>
        <w:t>Huang X</w:t>
      </w:r>
      <w:r w:rsidR="005C6C45" w:rsidRPr="008D4680">
        <w:rPr>
          <w:rFonts w:ascii="Book Antiqua" w:eastAsia="Microsoft YaHei UI" w:hAnsi="Book Antiqua" w:cstheme="minorHAnsi"/>
          <w:sz w:val="24"/>
          <w:szCs w:val="24"/>
        </w:rPr>
        <w:t xml:space="preserve"> and </w:t>
      </w:r>
      <w:r w:rsidR="00C44468" w:rsidRPr="00231D00">
        <w:rPr>
          <w:rFonts w:ascii="Book Antiqua" w:eastAsia="Microsoft YaHei UI" w:hAnsi="Book Antiqua" w:cstheme="minorHAnsi"/>
          <w:sz w:val="24"/>
          <w:szCs w:val="24"/>
        </w:rPr>
        <w:t>Lei YP</w:t>
      </w:r>
      <w:r w:rsidR="005C6C45" w:rsidRPr="008D4680">
        <w:rPr>
          <w:rFonts w:ascii="Book Antiqua" w:eastAsia="Microsoft YaHei UI" w:hAnsi="Book Antiqua" w:cstheme="minorHAnsi"/>
          <w:sz w:val="24"/>
          <w:szCs w:val="24"/>
        </w:rPr>
        <w:t xml:space="preserve"> helped in interpreted and analyzing data; </w:t>
      </w:r>
      <w:r w:rsidR="00C44468" w:rsidRPr="00231D00">
        <w:rPr>
          <w:rFonts w:ascii="Book Antiqua" w:eastAsia="Microsoft YaHei UI" w:hAnsi="Book Antiqua" w:cstheme="minorHAnsi"/>
          <w:sz w:val="24"/>
          <w:szCs w:val="24"/>
        </w:rPr>
        <w:t>Zhu Y</w:t>
      </w:r>
      <w:r w:rsidR="005C6C45" w:rsidRPr="008D4680">
        <w:rPr>
          <w:rFonts w:ascii="Book Antiqua" w:eastAsia="Microsoft YaHei UI" w:hAnsi="Book Antiqua" w:cstheme="minorHAnsi"/>
          <w:sz w:val="24"/>
          <w:szCs w:val="24"/>
        </w:rPr>
        <w:t xml:space="preserve"> and </w:t>
      </w:r>
      <w:r w:rsidR="00C44468" w:rsidRPr="00231D00">
        <w:rPr>
          <w:rFonts w:ascii="Book Antiqua" w:eastAsia="Microsoft YaHei UI" w:hAnsi="Book Antiqua" w:cstheme="minorHAnsi"/>
          <w:sz w:val="24"/>
          <w:szCs w:val="24"/>
        </w:rPr>
        <w:t>Lu NH</w:t>
      </w:r>
      <w:r w:rsidR="005C6C45" w:rsidRPr="008D4680">
        <w:rPr>
          <w:rFonts w:ascii="Book Antiqua" w:eastAsia="Microsoft YaHei UI" w:hAnsi="Book Antiqua" w:cstheme="minorHAnsi"/>
          <w:sz w:val="24"/>
          <w:szCs w:val="24"/>
        </w:rPr>
        <w:t xml:space="preserve"> made substantial contributions to conception, design and coordination of the study and gave final approval of the version to be published. All authors read and approved the final manuscript.</w:t>
      </w:r>
    </w:p>
    <w:p w:rsidR="002E4A50" w:rsidRPr="008D4680" w:rsidRDefault="002E4A50" w:rsidP="00231D00">
      <w:pPr>
        <w:snapToGrid w:val="0"/>
        <w:spacing w:line="360" w:lineRule="auto"/>
        <w:rPr>
          <w:rFonts w:ascii="Book Antiqua" w:eastAsia="Microsoft YaHei UI" w:hAnsi="Book Antiqua" w:cstheme="minorHAnsi"/>
          <w:b/>
          <w:sz w:val="24"/>
          <w:szCs w:val="24"/>
        </w:rPr>
      </w:pPr>
    </w:p>
    <w:p w:rsidR="005C6C45" w:rsidRPr="008D4680" w:rsidRDefault="005C6C45" w:rsidP="00231D00">
      <w:pPr>
        <w:autoSpaceDE w:val="0"/>
        <w:autoSpaceDN w:val="0"/>
        <w:adjustRightInd w:val="0"/>
        <w:snapToGrid w:val="0"/>
        <w:spacing w:line="360" w:lineRule="auto"/>
        <w:rPr>
          <w:rFonts w:ascii="Book Antiqua" w:eastAsia="Microsoft YaHei UI" w:hAnsi="Book Antiqua" w:cstheme="minorHAnsi"/>
          <w:sz w:val="24"/>
          <w:szCs w:val="24"/>
        </w:rPr>
      </w:pPr>
      <w:r w:rsidRPr="008D4680">
        <w:rPr>
          <w:rFonts w:ascii="Book Antiqua" w:eastAsia="Microsoft YaHei UI" w:hAnsi="Book Antiqua" w:cstheme="minorHAnsi"/>
          <w:b/>
          <w:sz w:val="24"/>
          <w:szCs w:val="24"/>
        </w:rPr>
        <w:t>Supported by</w:t>
      </w:r>
      <w:r w:rsidR="008361C2" w:rsidRPr="008D4680">
        <w:rPr>
          <w:rFonts w:ascii="Book Antiqua" w:eastAsia="Microsoft YaHei UI" w:hAnsi="Book Antiqua" w:cstheme="minorHAnsi"/>
          <w:b/>
          <w:sz w:val="24"/>
          <w:szCs w:val="24"/>
        </w:rPr>
        <w:t xml:space="preserve"> </w:t>
      </w:r>
      <w:r w:rsidR="008361C2" w:rsidRPr="008D4680">
        <w:rPr>
          <w:rFonts w:ascii="Book Antiqua" w:eastAsia="Microsoft YaHei UI" w:hAnsi="Book Antiqua" w:cstheme="minorHAnsi"/>
          <w:sz w:val="24"/>
          <w:szCs w:val="24"/>
        </w:rPr>
        <w:t>t</w:t>
      </w:r>
      <w:r w:rsidRPr="008D4680">
        <w:rPr>
          <w:rFonts w:ascii="Book Antiqua" w:eastAsia="Microsoft YaHei UI" w:hAnsi="Book Antiqua" w:cstheme="minorHAnsi"/>
          <w:sz w:val="24"/>
          <w:szCs w:val="24"/>
        </w:rPr>
        <w:t>he National Natural Science Foundation of China, N</w:t>
      </w:r>
      <w:r w:rsidR="00627D44" w:rsidRPr="008D4680">
        <w:rPr>
          <w:rFonts w:ascii="Book Antiqua" w:eastAsia="Microsoft YaHei UI" w:hAnsi="Book Antiqua" w:cstheme="minorHAnsi"/>
          <w:sz w:val="24"/>
          <w:szCs w:val="24"/>
        </w:rPr>
        <w:t>o</w:t>
      </w:r>
      <w:r w:rsidRPr="008D4680">
        <w:rPr>
          <w:rFonts w:ascii="Book Antiqua" w:eastAsia="Microsoft YaHei UI" w:hAnsi="Book Antiqua" w:cstheme="minorHAnsi"/>
          <w:sz w:val="24"/>
          <w:szCs w:val="24"/>
        </w:rPr>
        <w:t>. 81760120.</w:t>
      </w:r>
    </w:p>
    <w:p w:rsidR="002E4A50" w:rsidRPr="008D4680" w:rsidRDefault="002E4A50" w:rsidP="00231D00">
      <w:pPr>
        <w:autoSpaceDE w:val="0"/>
        <w:autoSpaceDN w:val="0"/>
        <w:adjustRightInd w:val="0"/>
        <w:snapToGrid w:val="0"/>
        <w:spacing w:line="360" w:lineRule="auto"/>
        <w:rPr>
          <w:rFonts w:ascii="Book Antiqua" w:eastAsia="Microsoft YaHei UI" w:hAnsi="Book Antiqua" w:cstheme="minorHAnsi"/>
          <w:sz w:val="24"/>
          <w:szCs w:val="24"/>
        </w:rPr>
      </w:pPr>
    </w:p>
    <w:p w:rsidR="005C6C45" w:rsidRPr="008D4680" w:rsidRDefault="005C6C45" w:rsidP="00231D00">
      <w:pPr>
        <w:autoSpaceDE w:val="0"/>
        <w:autoSpaceDN w:val="0"/>
        <w:adjustRightInd w:val="0"/>
        <w:snapToGrid w:val="0"/>
        <w:spacing w:line="360" w:lineRule="auto"/>
        <w:rPr>
          <w:rFonts w:ascii="Book Antiqua" w:eastAsia="Microsoft YaHei UI" w:hAnsi="Book Antiqua"/>
          <w:sz w:val="24"/>
          <w:szCs w:val="24"/>
        </w:rPr>
      </w:pPr>
      <w:r w:rsidRPr="008D4680">
        <w:rPr>
          <w:rFonts w:ascii="Book Antiqua" w:eastAsia="Microsoft YaHei UI" w:hAnsi="Book Antiqua"/>
          <w:b/>
          <w:sz w:val="24"/>
          <w:szCs w:val="24"/>
        </w:rPr>
        <w:t>Institutional review board</w:t>
      </w:r>
      <w:r w:rsidR="002E4A50" w:rsidRPr="008D4680">
        <w:rPr>
          <w:rFonts w:ascii="Book Antiqua" w:eastAsia="Microsoft YaHei UI" w:hAnsi="Book Antiqua"/>
          <w:b/>
          <w:sz w:val="24"/>
          <w:szCs w:val="24"/>
        </w:rPr>
        <w:t xml:space="preserve"> statement</w:t>
      </w:r>
      <w:r w:rsidRPr="008D4680">
        <w:rPr>
          <w:rFonts w:ascii="Book Antiqua" w:eastAsia="Microsoft YaHei UI" w:hAnsi="Book Antiqua"/>
          <w:sz w:val="24"/>
          <w:szCs w:val="24"/>
        </w:rPr>
        <w:t>: This study was approved by the Ethics Committee of the First Affiliated Hospital of Nanchang University.</w:t>
      </w:r>
    </w:p>
    <w:p w:rsidR="002E4A50" w:rsidRPr="008D4680" w:rsidRDefault="002E4A50" w:rsidP="00231D00">
      <w:pPr>
        <w:autoSpaceDE w:val="0"/>
        <w:autoSpaceDN w:val="0"/>
        <w:adjustRightInd w:val="0"/>
        <w:snapToGrid w:val="0"/>
        <w:spacing w:line="360" w:lineRule="auto"/>
        <w:rPr>
          <w:rFonts w:ascii="Book Antiqua" w:eastAsia="Microsoft YaHei UI" w:hAnsi="Book Antiqua" w:cstheme="minorHAnsi"/>
          <w:sz w:val="24"/>
          <w:szCs w:val="24"/>
        </w:rPr>
      </w:pPr>
    </w:p>
    <w:p w:rsidR="005C6C45" w:rsidRPr="008D4680" w:rsidRDefault="005C6C45" w:rsidP="00231D00">
      <w:pPr>
        <w:snapToGrid w:val="0"/>
        <w:spacing w:line="360" w:lineRule="auto"/>
        <w:rPr>
          <w:rFonts w:ascii="Book Antiqua" w:eastAsia="Microsoft YaHei UI" w:hAnsi="Book Antiqua" w:cstheme="minorHAnsi"/>
          <w:sz w:val="24"/>
          <w:szCs w:val="24"/>
        </w:rPr>
      </w:pPr>
      <w:r w:rsidRPr="008D4680">
        <w:rPr>
          <w:rFonts w:ascii="Book Antiqua" w:eastAsia="Microsoft YaHei UI" w:hAnsi="Book Antiqua" w:cstheme="minorHAnsi"/>
          <w:b/>
          <w:sz w:val="24"/>
          <w:szCs w:val="24"/>
        </w:rPr>
        <w:t>Informed consent</w:t>
      </w:r>
      <w:r w:rsidR="002E4A50" w:rsidRPr="008D4680">
        <w:rPr>
          <w:rFonts w:ascii="Book Antiqua" w:eastAsia="Microsoft YaHei UI" w:hAnsi="Book Antiqua" w:cstheme="minorHAnsi"/>
          <w:b/>
          <w:sz w:val="24"/>
          <w:szCs w:val="24"/>
        </w:rPr>
        <w:t xml:space="preserve"> statement</w:t>
      </w:r>
      <w:r w:rsidRPr="008D4680">
        <w:rPr>
          <w:rFonts w:ascii="Book Antiqua" w:eastAsia="Microsoft YaHei UI" w:hAnsi="Book Antiqua" w:cstheme="minorHAnsi"/>
          <w:b/>
          <w:sz w:val="24"/>
          <w:szCs w:val="24"/>
        </w:rPr>
        <w:t>:</w:t>
      </w:r>
      <w:r w:rsidRPr="008D4680">
        <w:rPr>
          <w:rFonts w:ascii="Book Antiqua" w:eastAsia="Microsoft YaHei UI" w:hAnsi="Book Antiqua" w:cstheme="minorHAnsi"/>
          <w:sz w:val="24"/>
          <w:szCs w:val="24"/>
        </w:rPr>
        <w:t xml:space="preserve"> </w:t>
      </w:r>
      <w:r w:rsidRPr="00231D00">
        <w:rPr>
          <w:rFonts w:ascii="Book Antiqua" w:eastAsia="Microsoft YaHei UI" w:hAnsi="Book Antiqua" w:cstheme="minorHAnsi"/>
          <w:caps/>
          <w:sz w:val="24"/>
          <w:szCs w:val="24"/>
        </w:rPr>
        <w:t>a</w:t>
      </w:r>
      <w:r w:rsidRPr="008D4680">
        <w:rPr>
          <w:rFonts w:ascii="Book Antiqua" w:eastAsia="Microsoft YaHei UI" w:hAnsi="Book Antiqua" w:cstheme="minorHAnsi"/>
          <w:sz w:val="24"/>
          <w:szCs w:val="24"/>
        </w:rPr>
        <w:t xml:space="preserve">ll involved persons gave their informed consent (written or verbal) prior to study inclusion. </w:t>
      </w:r>
    </w:p>
    <w:p w:rsidR="002E4A50" w:rsidRPr="008D4680" w:rsidRDefault="002E4A50" w:rsidP="00231D00">
      <w:pPr>
        <w:snapToGrid w:val="0"/>
        <w:spacing w:line="360" w:lineRule="auto"/>
        <w:rPr>
          <w:rFonts w:ascii="Book Antiqua" w:eastAsia="Microsoft YaHei UI" w:hAnsi="Book Antiqua" w:cstheme="minorHAnsi"/>
          <w:b/>
          <w:sz w:val="24"/>
          <w:szCs w:val="24"/>
        </w:rPr>
      </w:pPr>
    </w:p>
    <w:p w:rsidR="002E4A50" w:rsidRPr="008D4680" w:rsidRDefault="002E4A50" w:rsidP="00231D00">
      <w:pPr>
        <w:snapToGrid w:val="0"/>
        <w:spacing w:line="360" w:lineRule="auto"/>
        <w:rPr>
          <w:rFonts w:ascii="Book Antiqua" w:eastAsia="Microsoft YaHei UI" w:hAnsi="Book Antiqua" w:cstheme="minorHAnsi"/>
          <w:sz w:val="24"/>
          <w:szCs w:val="24"/>
        </w:rPr>
      </w:pPr>
      <w:r w:rsidRPr="008D4680">
        <w:rPr>
          <w:rFonts w:ascii="Book Antiqua" w:eastAsia="Microsoft YaHei UI" w:hAnsi="Book Antiqua" w:cstheme="minorHAnsi"/>
          <w:b/>
          <w:sz w:val="24"/>
          <w:szCs w:val="24"/>
        </w:rPr>
        <w:t>Conflict-of-interest statement</w:t>
      </w:r>
      <w:r w:rsidRPr="008D4680">
        <w:rPr>
          <w:rFonts w:ascii="Book Antiqua" w:eastAsia="Microsoft YaHei UI" w:hAnsi="Book Antiqua" w:cstheme="minorHAnsi"/>
          <w:sz w:val="24"/>
          <w:szCs w:val="24"/>
        </w:rPr>
        <w:t>: The authors declare that they have no conflict of interest.</w:t>
      </w:r>
    </w:p>
    <w:p w:rsidR="002E4A50" w:rsidRPr="008D4680" w:rsidRDefault="002E4A50" w:rsidP="00231D00">
      <w:pPr>
        <w:snapToGrid w:val="0"/>
        <w:spacing w:line="360" w:lineRule="auto"/>
        <w:rPr>
          <w:rFonts w:ascii="Book Antiqua" w:eastAsia="Microsoft YaHei UI" w:hAnsi="Book Antiqua" w:cstheme="minorHAnsi"/>
          <w:sz w:val="24"/>
          <w:szCs w:val="24"/>
        </w:rPr>
      </w:pPr>
    </w:p>
    <w:p w:rsidR="002E4A50" w:rsidRPr="008D4680" w:rsidRDefault="002E4A50" w:rsidP="00231D00">
      <w:pPr>
        <w:snapToGrid w:val="0"/>
        <w:spacing w:line="360" w:lineRule="auto"/>
        <w:rPr>
          <w:rFonts w:ascii="Book Antiqua" w:eastAsia="Microsoft YaHei UI" w:hAnsi="Book Antiqua" w:cstheme="minorHAnsi"/>
          <w:sz w:val="24"/>
          <w:szCs w:val="24"/>
        </w:rPr>
      </w:pPr>
      <w:r w:rsidRPr="008D4680">
        <w:rPr>
          <w:rFonts w:ascii="Book Antiqua" w:eastAsia="Microsoft YaHei UI" w:hAnsi="Book Antiqua" w:cstheme="minorHAnsi"/>
          <w:b/>
          <w:sz w:val="24"/>
          <w:szCs w:val="24"/>
        </w:rPr>
        <w:t xml:space="preserve">STROBE </w:t>
      </w:r>
      <w:r w:rsidR="00627D44" w:rsidRPr="008D4680">
        <w:rPr>
          <w:rFonts w:ascii="Book Antiqua" w:eastAsia="Microsoft YaHei UI" w:hAnsi="Book Antiqua" w:cstheme="minorHAnsi"/>
          <w:b/>
          <w:sz w:val="24"/>
          <w:szCs w:val="24"/>
        </w:rPr>
        <w:t>s</w:t>
      </w:r>
      <w:r w:rsidRPr="008D4680">
        <w:rPr>
          <w:rFonts w:ascii="Book Antiqua" w:eastAsia="Microsoft YaHei UI" w:hAnsi="Book Antiqua" w:cstheme="minorHAnsi"/>
          <w:b/>
          <w:sz w:val="24"/>
          <w:szCs w:val="24"/>
        </w:rPr>
        <w:t>tatement</w:t>
      </w:r>
      <w:r w:rsidRPr="008D4680">
        <w:rPr>
          <w:rFonts w:ascii="Book Antiqua" w:eastAsia="Microsoft YaHei UI" w:hAnsi="Book Antiqua" w:cstheme="minorHAnsi"/>
          <w:sz w:val="24"/>
          <w:szCs w:val="24"/>
        </w:rPr>
        <w:t>: The authors have read the STROBE Statement—checklist of items, and the manuscript was prepared and revised according to the STROBE Statement—checklist of items.</w:t>
      </w:r>
    </w:p>
    <w:p w:rsidR="002E4A50" w:rsidRPr="008D4680" w:rsidRDefault="002E4A50" w:rsidP="00231D00">
      <w:pPr>
        <w:snapToGrid w:val="0"/>
        <w:spacing w:line="360" w:lineRule="auto"/>
        <w:rPr>
          <w:rFonts w:ascii="Book Antiqua" w:eastAsia="Microsoft YaHei UI" w:hAnsi="Book Antiqua" w:cstheme="minorHAnsi"/>
          <w:sz w:val="24"/>
          <w:szCs w:val="24"/>
        </w:rPr>
      </w:pPr>
    </w:p>
    <w:p w:rsidR="00E37FEF" w:rsidRPr="008D4680" w:rsidRDefault="00E37FEF">
      <w:pPr>
        <w:pStyle w:val="1"/>
        <w:snapToGrid w:val="0"/>
        <w:spacing w:line="360" w:lineRule="auto"/>
        <w:jc w:val="both"/>
        <w:rPr>
          <w:rFonts w:ascii="Book Antiqua" w:hAnsi="Book Antiqua" w:cs="Times New Roman"/>
          <w:bCs/>
          <w:color w:val="auto"/>
          <w:sz w:val="24"/>
          <w:szCs w:val="24"/>
          <w:lang w:val="en-US"/>
        </w:rPr>
      </w:pPr>
      <w:bookmarkStart w:id="5" w:name="OLE_LINK734"/>
      <w:bookmarkStart w:id="6" w:name="OLE_LINK441"/>
      <w:bookmarkStart w:id="7" w:name="OLE_LINK442"/>
      <w:bookmarkStart w:id="8" w:name="OLE_LINK1032"/>
      <w:bookmarkStart w:id="9" w:name="OLE_LINK1232"/>
      <w:bookmarkStart w:id="10" w:name="OLE_LINK559"/>
      <w:bookmarkStart w:id="11" w:name="OLE_LINK878"/>
      <w:bookmarkStart w:id="12" w:name="OLE_LINK879"/>
      <w:bookmarkStart w:id="13" w:name="OLE_LINK1100"/>
      <w:bookmarkStart w:id="14" w:name="OLE_LINK1101"/>
      <w:r w:rsidRPr="008D4680">
        <w:rPr>
          <w:rFonts w:ascii="Book Antiqua" w:hAnsi="Book Antiqua" w:cs="Times New Roman"/>
          <w:b/>
          <w:bCs/>
          <w:color w:val="auto"/>
          <w:sz w:val="24"/>
          <w:szCs w:val="24"/>
          <w:lang w:val="en-US"/>
        </w:rPr>
        <w:t>Open-Access:</w:t>
      </w:r>
      <w:r w:rsidRPr="008D4680">
        <w:rPr>
          <w:rFonts w:ascii="Book Antiqua" w:hAnsi="Book Antiqua" w:cs="Times New Roman"/>
          <w:bCs/>
          <w:color w:val="auto"/>
          <w:sz w:val="24"/>
          <w:szCs w:val="24"/>
          <w:lang w:val="en-US"/>
        </w:rPr>
        <w:t xml:space="preserve"> </w:t>
      </w:r>
      <w:bookmarkStart w:id="15" w:name="OLE_LINK479"/>
      <w:bookmarkStart w:id="16" w:name="OLE_LINK496"/>
      <w:bookmarkStart w:id="17" w:name="OLE_LINK506"/>
      <w:bookmarkStart w:id="18" w:name="OLE_LINK507"/>
      <w:r w:rsidRPr="008D4680">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8D4680">
        <w:rPr>
          <w:rFonts w:ascii="Book Antiqua" w:hAnsi="Book Antiqua" w:cs="Times New Roman"/>
          <w:bCs/>
          <w:color w:val="auto"/>
          <w:sz w:val="24"/>
          <w:szCs w:val="24"/>
          <w:lang w:val="en-US" w:eastAsia="zh-CN"/>
        </w:rPr>
        <w:t xml:space="preserve"> </w:t>
      </w:r>
      <w:r w:rsidRPr="008D4680">
        <w:rPr>
          <w:rFonts w:ascii="Book Antiqua" w:hAnsi="Book Antiqua" w:cs="Times New Roman"/>
          <w:bCs/>
          <w:color w:val="auto"/>
          <w:sz w:val="24"/>
          <w:szCs w:val="24"/>
          <w:lang w:val="en-US"/>
        </w:rPr>
        <w:t>in</w:t>
      </w:r>
      <w:r w:rsidRPr="008D4680">
        <w:rPr>
          <w:rFonts w:ascii="Book Antiqua" w:hAnsi="Book Antiqua" w:cs="Times New Roman"/>
          <w:bCs/>
          <w:color w:val="auto"/>
          <w:sz w:val="24"/>
          <w:szCs w:val="24"/>
          <w:lang w:val="en-US" w:eastAsia="zh-CN"/>
        </w:rPr>
        <w:t xml:space="preserve"> </w:t>
      </w:r>
      <w:r w:rsidRPr="008D4680">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w:t>
      </w:r>
      <w:r w:rsidRPr="008D4680">
        <w:rPr>
          <w:rFonts w:ascii="Book Antiqua" w:hAnsi="Book Antiqua" w:cs="Times New Roman"/>
          <w:bCs/>
          <w:color w:val="auto"/>
          <w:sz w:val="24"/>
          <w:szCs w:val="24"/>
          <w:lang w:val="en-US"/>
        </w:rPr>
        <w:lastRenderedPageBreak/>
        <w:t xml:space="preserve">cited and the use is non-commercial. See: </w:t>
      </w:r>
      <w:hyperlink r:id="rId8" w:history="1">
        <w:r w:rsidRPr="008D4680">
          <w:rPr>
            <w:rStyle w:val="Hyperlink"/>
            <w:rFonts w:ascii="Book Antiqua" w:hAnsi="Book Antiqua" w:cs="Times New Roman"/>
            <w:bCs/>
            <w:color w:val="auto"/>
            <w:sz w:val="24"/>
            <w:szCs w:val="24"/>
            <w:lang w:val="en-US"/>
          </w:rPr>
          <w:t>http://creativecommons.org/licenses/by-nc/4.0/</w:t>
        </w:r>
      </w:hyperlink>
      <w:bookmarkEnd w:id="5"/>
      <w:bookmarkEnd w:id="15"/>
      <w:bookmarkEnd w:id="16"/>
      <w:bookmarkEnd w:id="17"/>
      <w:bookmarkEnd w:id="18"/>
    </w:p>
    <w:bookmarkEnd w:id="6"/>
    <w:bookmarkEnd w:id="7"/>
    <w:bookmarkEnd w:id="8"/>
    <w:bookmarkEnd w:id="9"/>
    <w:bookmarkEnd w:id="10"/>
    <w:p w:rsidR="00E37FEF" w:rsidRPr="008D4680" w:rsidRDefault="00E37FEF">
      <w:pPr>
        <w:pStyle w:val="1"/>
        <w:snapToGrid w:val="0"/>
        <w:spacing w:line="360" w:lineRule="auto"/>
        <w:jc w:val="both"/>
        <w:rPr>
          <w:rFonts w:ascii="Book Antiqua" w:hAnsi="Book Antiqua" w:cs="Times New Roman"/>
          <w:b/>
          <w:bCs/>
          <w:color w:val="auto"/>
          <w:sz w:val="24"/>
          <w:szCs w:val="24"/>
          <w:lang w:val="en-US" w:eastAsia="zh-CN"/>
        </w:rPr>
      </w:pPr>
    </w:p>
    <w:p w:rsidR="00E37FEF" w:rsidRPr="008D4680" w:rsidRDefault="00E37FEF">
      <w:pPr>
        <w:pStyle w:val="1"/>
        <w:snapToGrid w:val="0"/>
        <w:spacing w:line="360" w:lineRule="auto"/>
        <w:jc w:val="both"/>
        <w:outlineLvl w:val="0"/>
        <w:rPr>
          <w:rFonts w:ascii="Book Antiqua" w:hAnsi="Book Antiqua" w:cs="Times New Roman"/>
          <w:b/>
          <w:bCs/>
          <w:color w:val="auto"/>
          <w:sz w:val="24"/>
          <w:szCs w:val="24"/>
          <w:lang w:val="en-US"/>
        </w:rPr>
      </w:pPr>
      <w:r w:rsidRPr="008D4680">
        <w:rPr>
          <w:rFonts w:ascii="Book Antiqua" w:hAnsi="Book Antiqua" w:cs="Times New Roman"/>
          <w:b/>
          <w:bCs/>
          <w:color w:val="auto"/>
          <w:sz w:val="24"/>
          <w:szCs w:val="24"/>
          <w:lang w:val="en-US"/>
        </w:rPr>
        <w:t>Manuscript source:</w:t>
      </w:r>
      <w:r w:rsidRPr="008D4680">
        <w:rPr>
          <w:rFonts w:ascii="Book Antiqua" w:hAnsi="Book Antiqua" w:cs="Times New Roman"/>
          <w:b/>
          <w:bCs/>
          <w:color w:val="auto"/>
          <w:sz w:val="24"/>
          <w:szCs w:val="24"/>
          <w:lang w:val="en-US" w:eastAsia="zh-CN"/>
        </w:rPr>
        <w:t xml:space="preserve"> </w:t>
      </w:r>
      <w:r w:rsidRPr="008D4680">
        <w:rPr>
          <w:rFonts w:ascii="Book Antiqua" w:hAnsi="Book Antiqua" w:cs="Times New Roman"/>
          <w:bCs/>
          <w:color w:val="auto"/>
          <w:sz w:val="24"/>
          <w:szCs w:val="24"/>
          <w:lang w:val="en-US"/>
        </w:rPr>
        <w:t>Unsolicited</w:t>
      </w:r>
      <w:r w:rsidR="00627D44" w:rsidRPr="008D4680">
        <w:rPr>
          <w:rFonts w:ascii="Book Antiqua" w:hAnsi="Book Antiqua" w:cs="Times New Roman"/>
          <w:bCs/>
          <w:color w:val="auto"/>
          <w:sz w:val="24"/>
          <w:szCs w:val="24"/>
          <w:lang w:val="en-US" w:eastAsia="zh-CN"/>
        </w:rPr>
        <w:t xml:space="preserve"> </w:t>
      </w:r>
      <w:r w:rsidRPr="008D4680">
        <w:rPr>
          <w:rFonts w:ascii="Book Antiqua" w:hAnsi="Book Antiqua" w:cs="Times New Roman"/>
          <w:bCs/>
          <w:color w:val="auto"/>
          <w:sz w:val="24"/>
          <w:szCs w:val="24"/>
          <w:lang w:val="en-US"/>
        </w:rPr>
        <w:t>manuscript</w:t>
      </w:r>
      <w:bookmarkEnd w:id="11"/>
      <w:bookmarkEnd w:id="12"/>
      <w:r w:rsidRPr="008D4680">
        <w:rPr>
          <w:rFonts w:ascii="Book Antiqua" w:hAnsi="Book Antiqua" w:cs="Times New Roman"/>
          <w:bCs/>
          <w:color w:val="auto"/>
          <w:sz w:val="24"/>
          <w:szCs w:val="24"/>
          <w:lang w:val="en-US"/>
        </w:rPr>
        <w:t xml:space="preserve"> </w:t>
      </w:r>
    </w:p>
    <w:bookmarkEnd w:id="13"/>
    <w:bookmarkEnd w:id="14"/>
    <w:p w:rsidR="00E37FEF" w:rsidRPr="008D4680" w:rsidRDefault="00E37FEF" w:rsidP="00231D00">
      <w:pPr>
        <w:snapToGrid w:val="0"/>
        <w:spacing w:line="360" w:lineRule="auto"/>
        <w:rPr>
          <w:rFonts w:ascii="Book Antiqua" w:eastAsia="Microsoft YaHei UI" w:hAnsi="Book Antiqua" w:cstheme="minorHAnsi"/>
          <w:b/>
          <w:sz w:val="24"/>
          <w:szCs w:val="24"/>
        </w:rPr>
      </w:pPr>
    </w:p>
    <w:p w:rsidR="005C6C45" w:rsidRPr="008D4680" w:rsidRDefault="002E4A50" w:rsidP="00231D00">
      <w:pPr>
        <w:snapToGrid w:val="0"/>
        <w:spacing w:line="360" w:lineRule="auto"/>
        <w:rPr>
          <w:rFonts w:ascii="Book Antiqua" w:eastAsia="Microsoft YaHei UI" w:hAnsi="Book Antiqua" w:cstheme="minorHAnsi"/>
          <w:sz w:val="24"/>
          <w:szCs w:val="24"/>
        </w:rPr>
      </w:pPr>
      <w:r w:rsidRPr="008D4680">
        <w:rPr>
          <w:rFonts w:ascii="Book Antiqua" w:eastAsia="Microsoft YaHei UI" w:hAnsi="Book Antiqua" w:cstheme="minorHAnsi"/>
          <w:b/>
          <w:sz w:val="24"/>
          <w:szCs w:val="24"/>
        </w:rPr>
        <w:t>Correspondence to</w:t>
      </w:r>
      <w:r w:rsidRPr="008D4680">
        <w:rPr>
          <w:rFonts w:ascii="Book Antiqua" w:eastAsia="Microsoft YaHei UI" w:hAnsi="Book Antiqua" w:cstheme="minorHAnsi"/>
          <w:sz w:val="24"/>
          <w:szCs w:val="24"/>
        </w:rPr>
        <w:t xml:space="preserve">: </w:t>
      </w:r>
      <w:r w:rsidRPr="008D4680">
        <w:rPr>
          <w:rFonts w:ascii="Book Antiqua" w:eastAsia="Microsoft YaHei UI" w:hAnsi="Book Antiqua" w:cstheme="minorHAnsi"/>
          <w:b/>
          <w:sz w:val="24"/>
          <w:szCs w:val="24"/>
        </w:rPr>
        <w:t>Yin Zhu, PhD, Professor of Medicine,</w:t>
      </w:r>
      <w:r w:rsidRPr="008D4680">
        <w:rPr>
          <w:rFonts w:ascii="Book Antiqua" w:eastAsia="Microsoft YaHei UI" w:hAnsi="Book Antiqua" w:cstheme="minorHAnsi"/>
          <w:sz w:val="24"/>
          <w:szCs w:val="24"/>
        </w:rPr>
        <w:t xml:space="preserve"> Department of Gastroenterology, </w:t>
      </w:r>
      <w:r w:rsidR="00EA7743" w:rsidRPr="008D4680">
        <w:rPr>
          <w:rFonts w:ascii="Book Antiqua" w:eastAsia="Microsoft YaHei UI" w:hAnsi="Book Antiqua" w:cstheme="minorHAnsi"/>
          <w:sz w:val="24"/>
          <w:szCs w:val="24"/>
        </w:rPr>
        <w:t xml:space="preserve">The </w:t>
      </w:r>
      <w:r w:rsidRPr="008D4680">
        <w:rPr>
          <w:rFonts w:ascii="Book Antiqua" w:eastAsia="Microsoft YaHei UI" w:hAnsi="Book Antiqua" w:cstheme="minorHAnsi"/>
          <w:sz w:val="24"/>
          <w:szCs w:val="24"/>
        </w:rPr>
        <w:t xml:space="preserve">First Affiliated Hospital of Nanchang University, </w:t>
      </w:r>
      <w:r w:rsidR="00CC308C" w:rsidRPr="008D4680">
        <w:rPr>
          <w:rFonts w:ascii="Book Antiqua" w:eastAsia="Microsoft YaHei UI" w:hAnsi="Book Antiqua" w:cstheme="minorHAnsi"/>
          <w:sz w:val="24"/>
          <w:szCs w:val="24"/>
        </w:rPr>
        <w:t xml:space="preserve">17 </w:t>
      </w:r>
      <w:r w:rsidRPr="008D4680">
        <w:rPr>
          <w:rFonts w:ascii="Book Antiqua" w:eastAsia="Microsoft YaHei UI" w:hAnsi="Book Antiqua" w:cstheme="minorHAnsi"/>
          <w:sz w:val="24"/>
          <w:szCs w:val="24"/>
        </w:rPr>
        <w:t>YongWaiZheng Street, Nanchang</w:t>
      </w:r>
      <w:r w:rsidR="006303E5" w:rsidRPr="008D4680">
        <w:rPr>
          <w:rFonts w:ascii="Book Antiqua" w:eastAsia="Microsoft YaHei UI" w:hAnsi="Book Antiqua" w:cstheme="minorHAnsi"/>
          <w:sz w:val="24"/>
          <w:szCs w:val="24"/>
        </w:rPr>
        <w:t xml:space="preserve"> 330006</w:t>
      </w:r>
      <w:r w:rsidRPr="008D4680">
        <w:rPr>
          <w:rFonts w:ascii="Book Antiqua" w:eastAsia="Microsoft YaHei UI" w:hAnsi="Book Antiqua" w:cstheme="minorHAnsi"/>
          <w:sz w:val="24"/>
          <w:szCs w:val="24"/>
        </w:rPr>
        <w:t xml:space="preserve">, Jiangxi Province, China. </w:t>
      </w:r>
      <w:hyperlink r:id="rId9" w:history="1">
        <w:r w:rsidRPr="008D4680">
          <w:rPr>
            <w:rStyle w:val="Hyperlink"/>
            <w:rFonts w:ascii="Book Antiqua" w:eastAsia="Microsoft YaHei UI" w:hAnsi="Book Antiqua" w:cstheme="minorHAnsi"/>
            <w:color w:val="auto"/>
            <w:sz w:val="24"/>
            <w:szCs w:val="24"/>
            <w:u w:val="none"/>
          </w:rPr>
          <w:t>zhuyin27@sina.com</w:t>
        </w:r>
      </w:hyperlink>
    </w:p>
    <w:p w:rsidR="002E4A50" w:rsidRPr="008D4680" w:rsidRDefault="002E4A50" w:rsidP="00231D00">
      <w:pPr>
        <w:snapToGrid w:val="0"/>
        <w:spacing w:line="360" w:lineRule="auto"/>
        <w:rPr>
          <w:rFonts w:ascii="Book Antiqua" w:eastAsia="Microsoft YaHei UI" w:hAnsi="Book Antiqua" w:cstheme="minorHAnsi"/>
          <w:sz w:val="24"/>
          <w:szCs w:val="24"/>
        </w:rPr>
      </w:pPr>
      <w:r w:rsidRPr="008D4680">
        <w:rPr>
          <w:rFonts w:ascii="Book Antiqua" w:eastAsia="Microsoft YaHei UI" w:hAnsi="Book Antiqua" w:cstheme="minorHAnsi"/>
          <w:b/>
          <w:sz w:val="24"/>
          <w:szCs w:val="24"/>
        </w:rPr>
        <w:t xml:space="preserve">Telephone: </w:t>
      </w:r>
      <w:r w:rsidRPr="008D4680">
        <w:rPr>
          <w:rFonts w:ascii="Book Antiqua" w:eastAsia="Microsoft YaHei UI" w:hAnsi="Book Antiqua" w:cstheme="minorHAnsi"/>
          <w:sz w:val="24"/>
          <w:szCs w:val="24"/>
        </w:rPr>
        <w:t>+86</w:t>
      </w:r>
      <w:r w:rsidR="00627D44" w:rsidRPr="008D4680">
        <w:rPr>
          <w:rFonts w:ascii="Book Antiqua" w:eastAsia="Microsoft YaHei UI" w:hAnsi="Book Antiqua" w:cstheme="minorHAnsi"/>
          <w:sz w:val="24"/>
          <w:szCs w:val="24"/>
        </w:rPr>
        <w:t>-</w:t>
      </w:r>
      <w:r w:rsidRPr="008D4680">
        <w:rPr>
          <w:rFonts w:ascii="Book Antiqua" w:eastAsia="Microsoft YaHei UI" w:hAnsi="Book Antiqua" w:cstheme="minorHAnsi"/>
          <w:sz w:val="24"/>
          <w:szCs w:val="24"/>
        </w:rPr>
        <w:t>791</w:t>
      </w:r>
      <w:r w:rsidR="00627D44" w:rsidRPr="008D4680">
        <w:rPr>
          <w:rFonts w:ascii="Book Antiqua" w:eastAsia="Microsoft YaHei UI" w:hAnsi="Book Antiqua" w:cstheme="minorHAnsi"/>
          <w:sz w:val="24"/>
          <w:szCs w:val="24"/>
        </w:rPr>
        <w:t>-</w:t>
      </w:r>
      <w:r w:rsidRPr="008D4680">
        <w:rPr>
          <w:rFonts w:ascii="Book Antiqua" w:eastAsia="Microsoft YaHei UI" w:hAnsi="Book Antiqua" w:cstheme="minorHAnsi"/>
          <w:sz w:val="24"/>
          <w:szCs w:val="24"/>
        </w:rPr>
        <w:t>88692540</w:t>
      </w:r>
    </w:p>
    <w:p w:rsidR="002E4A50" w:rsidRPr="008D4680" w:rsidRDefault="002E4A50" w:rsidP="00231D00">
      <w:pPr>
        <w:snapToGrid w:val="0"/>
        <w:spacing w:line="360" w:lineRule="auto"/>
        <w:rPr>
          <w:rFonts w:ascii="Book Antiqua" w:eastAsia="Microsoft YaHei UI" w:hAnsi="Book Antiqua" w:cstheme="minorHAnsi"/>
          <w:sz w:val="24"/>
          <w:szCs w:val="24"/>
        </w:rPr>
      </w:pPr>
      <w:r w:rsidRPr="008D4680">
        <w:rPr>
          <w:rFonts w:ascii="Book Antiqua" w:eastAsia="Microsoft YaHei UI" w:hAnsi="Book Antiqua" w:cstheme="minorHAnsi"/>
          <w:b/>
          <w:sz w:val="24"/>
          <w:szCs w:val="24"/>
        </w:rPr>
        <w:t xml:space="preserve">Fax: </w:t>
      </w:r>
      <w:r w:rsidRPr="008D4680">
        <w:rPr>
          <w:rFonts w:ascii="Book Antiqua" w:eastAsia="Microsoft YaHei UI" w:hAnsi="Book Antiqua" w:cstheme="minorHAnsi"/>
          <w:sz w:val="24"/>
          <w:szCs w:val="24"/>
        </w:rPr>
        <w:t>+86</w:t>
      </w:r>
      <w:r w:rsidR="00627D44" w:rsidRPr="008D4680">
        <w:rPr>
          <w:rFonts w:ascii="Book Antiqua" w:eastAsia="Microsoft YaHei UI" w:hAnsi="Book Antiqua" w:cstheme="minorHAnsi"/>
          <w:sz w:val="24"/>
          <w:szCs w:val="24"/>
        </w:rPr>
        <w:t>-</w:t>
      </w:r>
      <w:r w:rsidRPr="008D4680">
        <w:rPr>
          <w:rFonts w:ascii="Book Antiqua" w:eastAsia="Microsoft YaHei UI" w:hAnsi="Book Antiqua" w:cstheme="minorHAnsi"/>
          <w:sz w:val="24"/>
          <w:szCs w:val="24"/>
        </w:rPr>
        <w:t>791</w:t>
      </w:r>
      <w:r w:rsidR="00627D44" w:rsidRPr="008D4680">
        <w:rPr>
          <w:rFonts w:ascii="Book Antiqua" w:eastAsia="Microsoft YaHei UI" w:hAnsi="Book Antiqua" w:cstheme="minorHAnsi"/>
          <w:sz w:val="24"/>
          <w:szCs w:val="24"/>
        </w:rPr>
        <w:t>-</w:t>
      </w:r>
      <w:r w:rsidRPr="008D4680">
        <w:rPr>
          <w:rFonts w:ascii="Book Antiqua" w:eastAsia="Microsoft YaHei UI" w:hAnsi="Book Antiqua" w:cstheme="minorHAnsi"/>
          <w:sz w:val="24"/>
          <w:szCs w:val="24"/>
        </w:rPr>
        <w:t>86292217</w:t>
      </w:r>
    </w:p>
    <w:p w:rsidR="002E4A50" w:rsidRPr="008D4680" w:rsidRDefault="002E4A50" w:rsidP="00231D00">
      <w:pPr>
        <w:snapToGrid w:val="0"/>
        <w:spacing w:line="360" w:lineRule="auto"/>
        <w:rPr>
          <w:rFonts w:ascii="Book Antiqua" w:eastAsia="Microsoft YaHei UI" w:hAnsi="Book Antiqua" w:cstheme="minorHAnsi"/>
          <w:sz w:val="24"/>
          <w:szCs w:val="24"/>
        </w:rPr>
      </w:pPr>
    </w:p>
    <w:p w:rsidR="006303E5" w:rsidRPr="008D4680" w:rsidRDefault="006303E5">
      <w:pPr>
        <w:widowControl/>
        <w:snapToGrid w:val="0"/>
        <w:spacing w:line="360" w:lineRule="auto"/>
        <w:outlineLvl w:val="0"/>
        <w:rPr>
          <w:rFonts w:ascii="Book Antiqua" w:eastAsia="SimSun" w:hAnsi="Book Antiqua" w:cs="SimSun"/>
          <w:b/>
          <w:kern w:val="0"/>
          <w:sz w:val="24"/>
          <w:szCs w:val="24"/>
        </w:rPr>
      </w:pPr>
      <w:r w:rsidRPr="008D4680">
        <w:rPr>
          <w:rFonts w:ascii="Book Antiqua" w:eastAsia="SimSun" w:hAnsi="Book Antiqua" w:cs="SimSun"/>
          <w:b/>
          <w:kern w:val="0"/>
          <w:sz w:val="24"/>
          <w:szCs w:val="24"/>
        </w:rPr>
        <w:t xml:space="preserve">Received: </w:t>
      </w:r>
      <w:r w:rsidRPr="008D4680">
        <w:rPr>
          <w:rFonts w:ascii="Book Antiqua" w:eastAsia="SimSun" w:hAnsi="Book Antiqua" w:cs="SimSun"/>
          <w:caps/>
          <w:kern w:val="0"/>
          <w:sz w:val="24"/>
          <w:szCs w:val="24"/>
        </w:rPr>
        <w:t>m</w:t>
      </w:r>
      <w:r w:rsidRPr="008D4680">
        <w:rPr>
          <w:rFonts w:ascii="Book Antiqua" w:eastAsia="SimSun" w:hAnsi="Book Antiqua" w:cs="SimSun"/>
          <w:kern w:val="0"/>
          <w:sz w:val="24"/>
          <w:szCs w:val="24"/>
        </w:rPr>
        <w:t>ay 3, 2018</w:t>
      </w:r>
    </w:p>
    <w:p w:rsidR="006303E5" w:rsidRPr="008D4680" w:rsidRDefault="006303E5">
      <w:pPr>
        <w:widowControl/>
        <w:snapToGrid w:val="0"/>
        <w:spacing w:line="360" w:lineRule="auto"/>
        <w:outlineLvl w:val="0"/>
        <w:rPr>
          <w:rFonts w:ascii="Book Antiqua" w:eastAsia="SimSun" w:hAnsi="Book Antiqua" w:cs="SimSun"/>
          <w:b/>
          <w:kern w:val="0"/>
          <w:sz w:val="24"/>
          <w:szCs w:val="24"/>
        </w:rPr>
      </w:pPr>
      <w:r w:rsidRPr="008D4680">
        <w:rPr>
          <w:rFonts w:ascii="Book Antiqua" w:eastAsia="SimSun" w:hAnsi="Book Antiqua" w:cs="SimSun"/>
          <w:b/>
          <w:kern w:val="0"/>
          <w:sz w:val="24"/>
          <w:szCs w:val="24"/>
        </w:rPr>
        <w:t xml:space="preserve">Peer-review started: </w:t>
      </w:r>
      <w:r w:rsidRPr="008D4680">
        <w:rPr>
          <w:rFonts w:ascii="Book Antiqua" w:eastAsia="SimSun" w:hAnsi="Book Antiqua" w:cs="SimSun"/>
          <w:caps/>
          <w:kern w:val="0"/>
          <w:sz w:val="24"/>
          <w:szCs w:val="24"/>
        </w:rPr>
        <w:t>m</w:t>
      </w:r>
      <w:r w:rsidRPr="008D4680">
        <w:rPr>
          <w:rFonts w:ascii="Book Antiqua" w:eastAsia="SimSun" w:hAnsi="Book Antiqua" w:cs="SimSun"/>
          <w:kern w:val="0"/>
          <w:sz w:val="24"/>
          <w:szCs w:val="24"/>
        </w:rPr>
        <w:t>ay 4, 2018</w:t>
      </w:r>
    </w:p>
    <w:p w:rsidR="006303E5" w:rsidRPr="008D4680" w:rsidRDefault="006303E5">
      <w:pPr>
        <w:widowControl/>
        <w:snapToGrid w:val="0"/>
        <w:spacing w:line="360" w:lineRule="auto"/>
        <w:outlineLvl w:val="0"/>
        <w:rPr>
          <w:rFonts w:ascii="Book Antiqua" w:eastAsia="SimSun" w:hAnsi="Book Antiqua" w:cs="SimSun"/>
          <w:b/>
          <w:kern w:val="0"/>
          <w:sz w:val="24"/>
          <w:szCs w:val="24"/>
        </w:rPr>
      </w:pPr>
      <w:r w:rsidRPr="008D4680">
        <w:rPr>
          <w:rFonts w:ascii="Book Antiqua" w:eastAsia="SimSun" w:hAnsi="Book Antiqua" w:cs="SimSun"/>
          <w:b/>
          <w:kern w:val="0"/>
          <w:sz w:val="24"/>
          <w:szCs w:val="24"/>
        </w:rPr>
        <w:t xml:space="preserve">First decision: </w:t>
      </w:r>
      <w:r w:rsidRPr="008D4680">
        <w:rPr>
          <w:rFonts w:ascii="Book Antiqua" w:eastAsia="SimSun" w:hAnsi="Book Antiqua" w:cs="SimSun"/>
          <w:kern w:val="0"/>
          <w:sz w:val="24"/>
          <w:szCs w:val="24"/>
        </w:rPr>
        <w:t>June 6, 2018</w:t>
      </w:r>
    </w:p>
    <w:p w:rsidR="006303E5" w:rsidRPr="008D4680" w:rsidRDefault="006303E5">
      <w:pPr>
        <w:widowControl/>
        <w:snapToGrid w:val="0"/>
        <w:spacing w:line="360" w:lineRule="auto"/>
        <w:rPr>
          <w:rFonts w:ascii="Book Antiqua" w:eastAsia="SimSun" w:hAnsi="Book Antiqua" w:cs="SimSun"/>
          <w:b/>
          <w:kern w:val="0"/>
          <w:sz w:val="24"/>
          <w:szCs w:val="24"/>
        </w:rPr>
      </w:pPr>
      <w:r w:rsidRPr="008D4680">
        <w:rPr>
          <w:rFonts w:ascii="Book Antiqua" w:eastAsia="SimSun" w:hAnsi="Book Antiqua" w:cs="SimSun"/>
          <w:b/>
          <w:kern w:val="0"/>
          <w:sz w:val="24"/>
          <w:szCs w:val="24"/>
        </w:rPr>
        <w:t>Revised:</w:t>
      </w:r>
      <w:r w:rsidRPr="008D4680">
        <w:rPr>
          <w:rFonts w:ascii="Book Antiqua" w:eastAsia="SimSun" w:hAnsi="Book Antiqua" w:cs="SimSun"/>
          <w:kern w:val="0"/>
          <w:sz w:val="24"/>
          <w:szCs w:val="24"/>
        </w:rPr>
        <w:t xml:space="preserve"> </w:t>
      </w:r>
      <w:r w:rsidR="007B35F5" w:rsidRPr="008D4680">
        <w:rPr>
          <w:rFonts w:ascii="Book Antiqua" w:eastAsia="SimSun" w:hAnsi="Book Antiqua" w:cs="SimSun"/>
          <w:kern w:val="0"/>
          <w:sz w:val="24"/>
          <w:szCs w:val="24"/>
        </w:rPr>
        <w:t>June 17, 2018</w:t>
      </w:r>
    </w:p>
    <w:p w:rsidR="006303E5" w:rsidRPr="008D4680" w:rsidRDefault="006303E5">
      <w:pPr>
        <w:widowControl/>
        <w:snapToGrid w:val="0"/>
        <w:spacing w:line="360" w:lineRule="auto"/>
        <w:rPr>
          <w:rFonts w:ascii="Book Antiqua" w:eastAsia="SimSun" w:hAnsi="Book Antiqua" w:cs="SimSun"/>
          <w:b/>
          <w:kern w:val="0"/>
          <w:sz w:val="24"/>
          <w:szCs w:val="24"/>
        </w:rPr>
      </w:pPr>
      <w:r w:rsidRPr="008D4680">
        <w:rPr>
          <w:rFonts w:ascii="Book Antiqua" w:eastAsia="SimSun" w:hAnsi="Book Antiqua" w:cs="SimSun"/>
          <w:b/>
          <w:kern w:val="0"/>
          <w:sz w:val="24"/>
          <w:szCs w:val="24"/>
        </w:rPr>
        <w:t>Accepted:</w:t>
      </w:r>
      <w:r w:rsidR="00332FF5" w:rsidRPr="00332FF5">
        <w:t xml:space="preserve"> </w:t>
      </w:r>
      <w:r w:rsidR="00332FF5" w:rsidRPr="00332FF5">
        <w:rPr>
          <w:rFonts w:ascii="Book Antiqua" w:eastAsia="SimSun" w:hAnsi="Book Antiqua" w:cs="SimSun"/>
          <w:kern w:val="0"/>
          <w:sz w:val="24"/>
          <w:szCs w:val="24"/>
        </w:rPr>
        <w:t>June 25, 2018</w:t>
      </w:r>
      <w:r w:rsidRPr="00231D00">
        <w:rPr>
          <w:rFonts w:ascii="Book Antiqua" w:hAnsi="Book Antiqua"/>
          <w:sz w:val="24"/>
          <w:szCs w:val="24"/>
        </w:rPr>
        <w:t xml:space="preserve"> </w:t>
      </w:r>
      <w:bookmarkStart w:id="19" w:name="_GoBack"/>
      <w:bookmarkEnd w:id="19"/>
    </w:p>
    <w:p w:rsidR="006303E5" w:rsidRPr="008D4680" w:rsidRDefault="006303E5">
      <w:pPr>
        <w:widowControl/>
        <w:snapToGrid w:val="0"/>
        <w:spacing w:line="360" w:lineRule="auto"/>
        <w:outlineLvl w:val="0"/>
        <w:rPr>
          <w:rFonts w:ascii="Book Antiqua" w:eastAsia="SimSun" w:hAnsi="Book Antiqua" w:cs="SimSun"/>
          <w:b/>
          <w:kern w:val="0"/>
          <w:sz w:val="24"/>
          <w:szCs w:val="24"/>
        </w:rPr>
      </w:pPr>
      <w:r w:rsidRPr="008D4680">
        <w:rPr>
          <w:rFonts w:ascii="Book Antiqua" w:eastAsia="SimSun" w:hAnsi="Book Antiqua" w:cs="SimSun"/>
          <w:b/>
          <w:kern w:val="0"/>
          <w:sz w:val="24"/>
          <w:szCs w:val="24"/>
        </w:rPr>
        <w:t>Article in press:</w:t>
      </w:r>
    </w:p>
    <w:p w:rsidR="00F10BE2" w:rsidRPr="008D4680" w:rsidRDefault="006303E5" w:rsidP="00231D00">
      <w:pPr>
        <w:snapToGrid w:val="0"/>
        <w:spacing w:line="360" w:lineRule="auto"/>
        <w:rPr>
          <w:rFonts w:ascii="Book Antiqua" w:eastAsia="Microsoft YaHei UI" w:hAnsi="Book Antiqua" w:cstheme="minorHAnsi"/>
          <w:sz w:val="24"/>
          <w:szCs w:val="24"/>
        </w:rPr>
      </w:pPr>
      <w:r w:rsidRPr="00231D00">
        <w:rPr>
          <w:rFonts w:ascii="Book Antiqua" w:eastAsia="SimSun" w:hAnsi="Book Antiqua" w:cs="Arial"/>
          <w:b/>
          <w:kern w:val="0"/>
          <w:sz w:val="24"/>
          <w:szCs w:val="24"/>
          <w:lang w:eastAsia="pl-PL"/>
        </w:rPr>
        <w:t>Published online:</w:t>
      </w:r>
    </w:p>
    <w:p w:rsidR="00F10BE2" w:rsidRPr="008D4680" w:rsidRDefault="00F10BE2" w:rsidP="00231D00">
      <w:pPr>
        <w:snapToGrid w:val="0"/>
        <w:spacing w:line="360" w:lineRule="auto"/>
        <w:rPr>
          <w:rFonts w:ascii="Book Antiqua" w:eastAsia="Microsoft YaHei UI" w:hAnsi="Book Antiqua" w:cstheme="minorHAnsi"/>
          <w:sz w:val="24"/>
          <w:szCs w:val="24"/>
        </w:rPr>
      </w:pPr>
    </w:p>
    <w:p w:rsidR="00E37FEF" w:rsidRPr="008D4680" w:rsidRDefault="00E37FEF" w:rsidP="00231D00">
      <w:pPr>
        <w:widowControl/>
        <w:snapToGrid w:val="0"/>
        <w:spacing w:line="360" w:lineRule="auto"/>
        <w:jc w:val="left"/>
        <w:rPr>
          <w:rFonts w:ascii="Book Antiqua" w:eastAsia="Microsoft YaHei UI" w:hAnsi="Book Antiqua" w:cstheme="minorHAnsi"/>
          <w:sz w:val="24"/>
          <w:szCs w:val="24"/>
        </w:rPr>
      </w:pPr>
      <w:r w:rsidRPr="008D4680">
        <w:rPr>
          <w:rFonts w:ascii="Book Antiqua" w:eastAsia="Microsoft YaHei UI" w:hAnsi="Book Antiqua" w:cstheme="minorHAnsi"/>
          <w:sz w:val="24"/>
          <w:szCs w:val="24"/>
        </w:rPr>
        <w:br w:type="page"/>
      </w:r>
    </w:p>
    <w:p w:rsidR="0007028F" w:rsidRPr="008D4680" w:rsidRDefault="0007028F" w:rsidP="00231D00">
      <w:pPr>
        <w:snapToGrid w:val="0"/>
        <w:spacing w:line="360" w:lineRule="auto"/>
        <w:rPr>
          <w:rFonts w:ascii="Book Antiqua" w:eastAsia="Microsoft YaHei UI" w:hAnsi="Book Antiqua"/>
          <w:b/>
          <w:sz w:val="24"/>
          <w:szCs w:val="24"/>
        </w:rPr>
      </w:pPr>
      <w:r w:rsidRPr="008D4680">
        <w:rPr>
          <w:rFonts w:ascii="Book Antiqua" w:eastAsia="Microsoft YaHei UI" w:hAnsi="Book Antiqua"/>
          <w:b/>
          <w:sz w:val="24"/>
          <w:szCs w:val="24"/>
        </w:rPr>
        <w:lastRenderedPageBreak/>
        <w:t>Abstract</w:t>
      </w:r>
    </w:p>
    <w:p w:rsidR="002E4A50" w:rsidRPr="008D4680" w:rsidRDefault="00A60C57" w:rsidP="00231D00">
      <w:pPr>
        <w:snapToGrid w:val="0"/>
        <w:spacing w:line="360" w:lineRule="auto"/>
        <w:rPr>
          <w:rFonts w:ascii="Book Antiqua" w:eastAsia="Microsoft YaHei UI" w:hAnsi="Book Antiqua"/>
          <w:i/>
          <w:sz w:val="24"/>
          <w:szCs w:val="24"/>
        </w:rPr>
      </w:pPr>
      <w:r w:rsidRPr="008D4680">
        <w:rPr>
          <w:rFonts w:ascii="Book Antiqua" w:eastAsia="Microsoft YaHei UI" w:hAnsi="Book Antiqua"/>
          <w:b/>
          <w:i/>
          <w:sz w:val="24"/>
          <w:szCs w:val="24"/>
        </w:rPr>
        <w:t>AIM</w:t>
      </w:r>
      <w:bookmarkStart w:id="20" w:name="_Hlk511057755"/>
    </w:p>
    <w:bookmarkEnd w:id="20"/>
    <w:p w:rsidR="00A60C57" w:rsidRPr="008D4680" w:rsidRDefault="00A60C57"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To investigate incidence</w:t>
      </w:r>
      <w:r w:rsidR="0098006C" w:rsidRPr="008D4680">
        <w:rPr>
          <w:rFonts w:ascii="Book Antiqua" w:eastAsia="Microsoft YaHei UI" w:hAnsi="Book Antiqua"/>
          <w:sz w:val="24"/>
          <w:szCs w:val="24"/>
        </w:rPr>
        <w:t xml:space="preserve"> and</w:t>
      </w:r>
      <w:r w:rsidRPr="008D4680">
        <w:rPr>
          <w:rFonts w:ascii="Book Antiqua" w:eastAsia="Microsoft YaHei UI" w:hAnsi="Book Antiqua"/>
          <w:sz w:val="24"/>
          <w:szCs w:val="24"/>
        </w:rPr>
        <w:t xml:space="preserve"> risk factors </w:t>
      </w:r>
      <w:r w:rsidR="0098006C" w:rsidRPr="008D4680">
        <w:rPr>
          <w:rFonts w:ascii="Book Antiqua" w:eastAsia="Microsoft YaHei UI" w:hAnsi="Book Antiqua"/>
          <w:sz w:val="24"/>
          <w:szCs w:val="24"/>
        </w:rPr>
        <w:t xml:space="preserve">of </w:t>
      </w:r>
      <w:r w:rsidR="004A09A5" w:rsidRPr="008D4680">
        <w:rPr>
          <w:rFonts w:ascii="Book Antiqua" w:eastAsia="Microsoft YaHei UI" w:hAnsi="Book Antiqua"/>
          <w:sz w:val="24"/>
          <w:szCs w:val="24"/>
        </w:rPr>
        <w:t>p</w:t>
      </w:r>
      <w:r w:rsidRPr="008D4680">
        <w:rPr>
          <w:rFonts w:ascii="Book Antiqua" w:eastAsia="Microsoft YaHei UI" w:hAnsi="Book Antiqua"/>
          <w:sz w:val="24"/>
          <w:szCs w:val="24"/>
        </w:rPr>
        <w:t>ortosplenomesenteric vein thrombosis (P</w:t>
      </w:r>
      <w:r w:rsidR="008537E5" w:rsidRPr="008D4680">
        <w:rPr>
          <w:rFonts w:ascii="Book Antiqua" w:eastAsia="Microsoft YaHei UI" w:hAnsi="Book Antiqua"/>
          <w:sz w:val="24"/>
          <w:szCs w:val="24"/>
        </w:rPr>
        <w:t>SM</w:t>
      </w:r>
      <w:r w:rsidRPr="008D4680">
        <w:rPr>
          <w:rFonts w:ascii="Book Antiqua" w:eastAsia="Microsoft YaHei UI" w:hAnsi="Book Antiqua"/>
          <w:sz w:val="24"/>
          <w:szCs w:val="24"/>
        </w:rPr>
        <w:t>VT) in the early stage of severe acute pancreatitis (SAP).</w:t>
      </w:r>
    </w:p>
    <w:p w:rsidR="002E4A50" w:rsidRPr="008D4680" w:rsidRDefault="002E4A50" w:rsidP="00231D00">
      <w:pPr>
        <w:snapToGrid w:val="0"/>
        <w:spacing w:line="360" w:lineRule="auto"/>
        <w:rPr>
          <w:rFonts w:ascii="Book Antiqua" w:eastAsia="Microsoft YaHei UI" w:hAnsi="Book Antiqua"/>
          <w:sz w:val="24"/>
          <w:szCs w:val="24"/>
        </w:rPr>
      </w:pPr>
    </w:p>
    <w:p w:rsidR="002E4A50" w:rsidRPr="008D4680" w:rsidRDefault="0007028F" w:rsidP="00231D00">
      <w:pPr>
        <w:snapToGrid w:val="0"/>
        <w:spacing w:line="360" w:lineRule="auto"/>
        <w:rPr>
          <w:rFonts w:ascii="Book Antiqua" w:eastAsia="Microsoft YaHei UI" w:hAnsi="Book Antiqua"/>
          <w:b/>
          <w:i/>
          <w:sz w:val="24"/>
          <w:szCs w:val="24"/>
        </w:rPr>
      </w:pPr>
      <w:r w:rsidRPr="008D4680">
        <w:rPr>
          <w:rFonts w:ascii="Book Antiqua" w:eastAsia="Microsoft YaHei UI" w:hAnsi="Book Antiqua"/>
          <w:b/>
          <w:i/>
          <w:sz w:val="24"/>
          <w:szCs w:val="24"/>
        </w:rPr>
        <w:t>M</w:t>
      </w:r>
      <w:r w:rsidR="002E4A50" w:rsidRPr="008D4680">
        <w:rPr>
          <w:rFonts w:ascii="Book Antiqua" w:eastAsia="Microsoft YaHei UI" w:hAnsi="Book Antiqua"/>
          <w:b/>
          <w:i/>
          <w:sz w:val="24"/>
          <w:szCs w:val="24"/>
        </w:rPr>
        <w:t>ETHODS</w:t>
      </w:r>
    </w:p>
    <w:p w:rsidR="0007028F" w:rsidRPr="008D4680" w:rsidRDefault="00DD7A07"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 xml:space="preserve">Patients with SAP in a tertiary care setting from January 2014 and December 2016 were retrospectively reviewed. </w:t>
      </w:r>
      <w:r w:rsidR="0098006C" w:rsidRPr="008D4680">
        <w:rPr>
          <w:rFonts w:ascii="Book Antiqua" w:eastAsia="Microsoft YaHei UI" w:hAnsi="Book Antiqua"/>
          <w:sz w:val="24"/>
          <w:szCs w:val="24"/>
        </w:rPr>
        <w:t xml:space="preserve">All </w:t>
      </w:r>
      <w:r w:rsidR="00FE0B4F" w:rsidRPr="008D4680">
        <w:rPr>
          <w:rFonts w:ascii="Book Antiqua" w:eastAsia="Microsoft YaHei UI" w:hAnsi="Book Antiqua"/>
          <w:sz w:val="24"/>
          <w:szCs w:val="24"/>
        </w:rPr>
        <w:t>contrast</w:t>
      </w:r>
      <w:r w:rsidR="00366752" w:rsidRPr="008D4680">
        <w:rPr>
          <w:rFonts w:ascii="Book Antiqua" w:eastAsia="Microsoft YaHei UI" w:hAnsi="Book Antiqua"/>
          <w:sz w:val="24"/>
          <w:szCs w:val="24"/>
        </w:rPr>
        <w:t>-</w:t>
      </w:r>
      <w:r w:rsidR="00FE0B4F" w:rsidRPr="008D4680">
        <w:rPr>
          <w:rFonts w:ascii="Book Antiqua" w:eastAsia="Microsoft YaHei UI" w:hAnsi="Book Antiqua"/>
          <w:sz w:val="24"/>
          <w:szCs w:val="24"/>
        </w:rPr>
        <w:t xml:space="preserve">enhanced </w:t>
      </w:r>
      <w:r w:rsidR="0098006C" w:rsidRPr="008D4680">
        <w:rPr>
          <w:rFonts w:ascii="Book Antiqua" w:eastAsia="Microsoft YaHei UI" w:hAnsi="Book Antiqua"/>
          <w:sz w:val="24"/>
          <w:szCs w:val="24"/>
        </w:rPr>
        <w:t>computed tomography (CT) studies were reassessed and reviewed.</w:t>
      </w:r>
      <w:r w:rsidR="003F0631" w:rsidRPr="008D4680">
        <w:rPr>
          <w:rFonts w:ascii="Book Antiqua" w:eastAsia="Microsoft YaHei UI" w:hAnsi="Book Antiqua"/>
          <w:sz w:val="24"/>
          <w:szCs w:val="24"/>
        </w:rPr>
        <w:t xml:space="preserve"> </w:t>
      </w:r>
      <w:r w:rsidR="00EA4121" w:rsidRPr="008D4680">
        <w:rPr>
          <w:rFonts w:ascii="Book Antiqua" w:eastAsia="Microsoft YaHei UI" w:hAnsi="Book Antiqua"/>
          <w:sz w:val="24"/>
          <w:szCs w:val="24"/>
        </w:rPr>
        <w:t xml:space="preserve">Clinical outcome measures were compared between SAP patients with </w:t>
      </w:r>
      <w:r w:rsidR="006F02C4" w:rsidRPr="008D4680">
        <w:rPr>
          <w:rFonts w:ascii="Book Antiqua" w:eastAsia="Microsoft YaHei UI" w:hAnsi="Book Antiqua"/>
          <w:sz w:val="24"/>
          <w:szCs w:val="24"/>
        </w:rPr>
        <w:t xml:space="preserve">and </w:t>
      </w:r>
      <w:r w:rsidR="00EA4121" w:rsidRPr="008D4680">
        <w:rPr>
          <w:rFonts w:ascii="Book Antiqua" w:eastAsia="Microsoft YaHei UI" w:hAnsi="Book Antiqua"/>
          <w:sz w:val="24"/>
          <w:szCs w:val="24"/>
        </w:rPr>
        <w:t xml:space="preserve">without </w:t>
      </w:r>
      <w:r w:rsidR="008537E5" w:rsidRPr="008D4680">
        <w:rPr>
          <w:rFonts w:ascii="Book Antiqua" w:eastAsia="Microsoft YaHei UI" w:hAnsi="Book Antiqua"/>
          <w:sz w:val="24"/>
          <w:szCs w:val="24"/>
        </w:rPr>
        <w:t>PSMVT</w:t>
      </w:r>
      <w:r w:rsidR="00256ED5" w:rsidRPr="008D4680">
        <w:rPr>
          <w:rFonts w:ascii="Book Antiqua" w:eastAsia="Microsoft YaHei UI" w:hAnsi="Book Antiqua"/>
          <w:sz w:val="24"/>
          <w:szCs w:val="24"/>
        </w:rPr>
        <w:t xml:space="preserve"> in </w:t>
      </w:r>
      <w:r w:rsidR="000A591D" w:rsidRPr="008D4680">
        <w:rPr>
          <w:rFonts w:ascii="Book Antiqua" w:eastAsia="Microsoft YaHei UI" w:hAnsi="Book Antiqua"/>
          <w:sz w:val="24"/>
          <w:szCs w:val="24"/>
        </w:rPr>
        <w:t xml:space="preserve">the </w:t>
      </w:r>
      <w:r w:rsidR="00256ED5" w:rsidRPr="008D4680">
        <w:rPr>
          <w:rFonts w:ascii="Book Antiqua" w:eastAsia="Microsoft YaHei UI" w:hAnsi="Book Antiqua"/>
          <w:sz w:val="24"/>
          <w:szCs w:val="24"/>
        </w:rPr>
        <w:t>early stage of</w:t>
      </w:r>
      <w:r w:rsidR="00C77FD8" w:rsidRPr="008D4680">
        <w:rPr>
          <w:rFonts w:ascii="Book Antiqua" w:eastAsia="Microsoft YaHei UI" w:hAnsi="Book Antiqua"/>
          <w:sz w:val="24"/>
          <w:szCs w:val="24"/>
        </w:rPr>
        <w:t xml:space="preserve"> the</w:t>
      </w:r>
      <w:r w:rsidR="00256ED5" w:rsidRPr="008D4680">
        <w:rPr>
          <w:rFonts w:ascii="Book Antiqua" w:eastAsia="Microsoft YaHei UI" w:hAnsi="Book Antiqua"/>
          <w:sz w:val="24"/>
          <w:szCs w:val="24"/>
        </w:rPr>
        <w:t xml:space="preserve"> disease</w:t>
      </w:r>
      <w:r w:rsidR="00EA4121" w:rsidRPr="008D4680">
        <w:rPr>
          <w:rFonts w:ascii="Book Antiqua" w:eastAsia="Microsoft YaHei UI" w:hAnsi="Book Antiqua"/>
          <w:sz w:val="24"/>
          <w:szCs w:val="24"/>
        </w:rPr>
        <w:t xml:space="preserve">. Univariate and multivariate logistic regression analyses were sequentially performed to assess potential risk factors </w:t>
      </w:r>
      <w:r w:rsidR="00E36E78" w:rsidRPr="008D4680">
        <w:rPr>
          <w:rFonts w:ascii="Book Antiqua" w:eastAsia="Microsoft YaHei UI" w:hAnsi="Book Antiqua"/>
          <w:sz w:val="24"/>
          <w:szCs w:val="24"/>
        </w:rPr>
        <w:t xml:space="preserve">for the development of </w:t>
      </w:r>
      <w:r w:rsidR="008537E5" w:rsidRPr="008D4680">
        <w:rPr>
          <w:rFonts w:ascii="Book Antiqua" w:eastAsia="Microsoft YaHei UI" w:hAnsi="Book Antiqua"/>
          <w:sz w:val="24"/>
          <w:szCs w:val="24"/>
        </w:rPr>
        <w:t>PSMVT</w:t>
      </w:r>
      <w:r w:rsidR="00E36E78" w:rsidRPr="008D4680">
        <w:rPr>
          <w:rFonts w:ascii="Book Antiqua" w:eastAsia="Microsoft YaHei UI" w:hAnsi="Book Antiqua"/>
          <w:sz w:val="24"/>
          <w:szCs w:val="24"/>
        </w:rPr>
        <w:t xml:space="preserve"> in SAP patients</w:t>
      </w:r>
      <w:r w:rsidR="00EA4121" w:rsidRPr="008D4680">
        <w:rPr>
          <w:rFonts w:ascii="Book Antiqua" w:eastAsia="Microsoft YaHei UI" w:hAnsi="Book Antiqua"/>
          <w:sz w:val="24"/>
          <w:szCs w:val="24"/>
        </w:rPr>
        <w:t>. A receiver operating characteristic (ROC) curve was generated for the qualif</w:t>
      </w:r>
      <w:r w:rsidR="00C77FD8" w:rsidRPr="008D4680">
        <w:rPr>
          <w:rFonts w:ascii="Book Antiqua" w:eastAsia="Microsoft YaHei UI" w:hAnsi="Book Antiqua"/>
          <w:sz w:val="24"/>
          <w:szCs w:val="24"/>
        </w:rPr>
        <w:t>ying</w:t>
      </w:r>
      <w:r w:rsidR="00EA4121" w:rsidRPr="008D4680">
        <w:rPr>
          <w:rFonts w:ascii="Book Antiqua" w:eastAsia="Microsoft YaHei UI" w:hAnsi="Book Antiqua"/>
          <w:sz w:val="24"/>
          <w:szCs w:val="24"/>
        </w:rPr>
        <w:t xml:space="preserve"> independent risk factors.</w:t>
      </w:r>
    </w:p>
    <w:p w:rsidR="002E4A50" w:rsidRPr="008D4680" w:rsidRDefault="002E4A50" w:rsidP="00231D00">
      <w:pPr>
        <w:snapToGrid w:val="0"/>
        <w:spacing w:line="360" w:lineRule="auto"/>
        <w:rPr>
          <w:rFonts w:ascii="Book Antiqua" w:eastAsia="Microsoft YaHei UI" w:hAnsi="Book Antiqua"/>
          <w:sz w:val="24"/>
          <w:szCs w:val="24"/>
        </w:rPr>
      </w:pPr>
    </w:p>
    <w:p w:rsidR="002E4A50" w:rsidRPr="008D4680" w:rsidRDefault="0007028F" w:rsidP="00231D00">
      <w:pPr>
        <w:snapToGrid w:val="0"/>
        <w:spacing w:line="360" w:lineRule="auto"/>
        <w:rPr>
          <w:rFonts w:ascii="Book Antiqua" w:eastAsia="Microsoft YaHei UI" w:hAnsi="Book Antiqua"/>
          <w:b/>
          <w:i/>
          <w:sz w:val="24"/>
          <w:szCs w:val="24"/>
        </w:rPr>
      </w:pPr>
      <w:r w:rsidRPr="008D4680">
        <w:rPr>
          <w:rFonts w:ascii="Book Antiqua" w:eastAsia="Microsoft YaHei UI" w:hAnsi="Book Antiqua"/>
          <w:b/>
          <w:i/>
          <w:sz w:val="24"/>
          <w:szCs w:val="24"/>
        </w:rPr>
        <w:t>R</w:t>
      </w:r>
      <w:r w:rsidR="002E4A50" w:rsidRPr="008D4680">
        <w:rPr>
          <w:rFonts w:ascii="Book Antiqua" w:eastAsia="Microsoft YaHei UI" w:hAnsi="Book Antiqua"/>
          <w:b/>
          <w:i/>
          <w:sz w:val="24"/>
          <w:szCs w:val="24"/>
        </w:rPr>
        <w:t>ESULTS</w:t>
      </w:r>
    </w:p>
    <w:p w:rsidR="00B56BFE" w:rsidRPr="008D4680" w:rsidRDefault="00C77FD8"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 xml:space="preserve">Twenty-five </w:t>
      </w:r>
      <w:r w:rsidR="00E36E78" w:rsidRPr="008D4680">
        <w:rPr>
          <w:rFonts w:ascii="Book Antiqua" w:eastAsia="Microsoft YaHei UI" w:hAnsi="Book Antiqua"/>
          <w:sz w:val="24"/>
          <w:szCs w:val="24"/>
        </w:rPr>
        <w:t xml:space="preserve">of </w:t>
      </w:r>
      <w:r w:rsidRPr="008D4680">
        <w:rPr>
          <w:rFonts w:ascii="Book Antiqua" w:eastAsia="Microsoft YaHei UI" w:hAnsi="Book Antiqua"/>
          <w:sz w:val="24"/>
          <w:szCs w:val="24"/>
        </w:rPr>
        <w:t xml:space="preserve">the </w:t>
      </w:r>
      <w:r w:rsidR="00E36E78" w:rsidRPr="008D4680">
        <w:rPr>
          <w:rFonts w:ascii="Book Antiqua" w:eastAsia="Microsoft YaHei UI" w:hAnsi="Book Antiqua"/>
          <w:sz w:val="24"/>
          <w:szCs w:val="24"/>
        </w:rPr>
        <w:t xml:space="preserve">140 (17.86%) </w:t>
      </w:r>
      <w:r w:rsidR="00B31869" w:rsidRPr="008D4680">
        <w:rPr>
          <w:rFonts w:ascii="Book Antiqua" w:eastAsia="Microsoft YaHei UI" w:hAnsi="Book Antiqua"/>
          <w:sz w:val="24"/>
          <w:szCs w:val="24"/>
        </w:rPr>
        <w:t xml:space="preserve">SAP </w:t>
      </w:r>
      <w:r w:rsidR="00E36E78" w:rsidRPr="008D4680">
        <w:rPr>
          <w:rFonts w:ascii="Book Antiqua" w:eastAsia="Microsoft YaHei UI" w:hAnsi="Book Antiqua"/>
          <w:sz w:val="24"/>
          <w:szCs w:val="24"/>
        </w:rPr>
        <w:t xml:space="preserve">patients </w:t>
      </w:r>
      <w:r w:rsidR="00B31869" w:rsidRPr="008D4680">
        <w:rPr>
          <w:rFonts w:ascii="Book Antiqua" w:eastAsia="Microsoft YaHei UI" w:hAnsi="Book Antiqua"/>
          <w:sz w:val="24"/>
          <w:szCs w:val="24"/>
        </w:rPr>
        <w:t>develope</w:t>
      </w:r>
      <w:r w:rsidR="00B56BFE" w:rsidRPr="008D4680">
        <w:rPr>
          <w:rFonts w:ascii="Book Antiqua" w:eastAsia="Microsoft YaHei UI" w:hAnsi="Book Antiqua"/>
          <w:sz w:val="24"/>
          <w:szCs w:val="24"/>
        </w:rPr>
        <w:t xml:space="preserve">d </w:t>
      </w:r>
      <w:r w:rsidR="008537E5" w:rsidRPr="008D4680">
        <w:rPr>
          <w:rFonts w:ascii="Book Antiqua" w:eastAsia="Microsoft YaHei UI" w:hAnsi="Book Antiqua"/>
          <w:sz w:val="24"/>
          <w:szCs w:val="24"/>
        </w:rPr>
        <w:t>PSMVT</w:t>
      </w:r>
      <w:r w:rsidR="00B56BFE" w:rsidRPr="008D4680">
        <w:rPr>
          <w:rFonts w:ascii="Book Antiqua" w:eastAsia="Microsoft YaHei UI" w:hAnsi="Book Antiqua"/>
          <w:sz w:val="24"/>
          <w:szCs w:val="24"/>
        </w:rPr>
        <w:t xml:space="preserve"> </w:t>
      </w:r>
      <w:r w:rsidR="00B31869" w:rsidRPr="008D4680">
        <w:rPr>
          <w:rFonts w:ascii="Book Antiqua" w:eastAsia="Microsoft YaHei UI" w:hAnsi="Book Antiqua"/>
          <w:sz w:val="24"/>
          <w:szCs w:val="24"/>
        </w:rPr>
        <w:t>6.19</w:t>
      </w:r>
      <w:r w:rsidR="00E37FEF" w:rsidRPr="008D4680">
        <w:rPr>
          <w:rFonts w:ascii="Book Antiqua" w:eastAsia="Microsoft YaHei UI" w:hAnsi="Book Antiqua"/>
          <w:sz w:val="24"/>
          <w:szCs w:val="24"/>
        </w:rPr>
        <w:t xml:space="preserve"> </w:t>
      </w:r>
      <w:r w:rsidR="00B31869" w:rsidRPr="008D4680">
        <w:rPr>
          <w:rFonts w:ascii="Book Antiqua" w:eastAsia="Microsoft YaHei UI" w:hAnsi="Book Antiqua" w:hint="eastAsia"/>
          <w:sz w:val="24"/>
          <w:szCs w:val="24"/>
        </w:rPr>
        <w:t>±</w:t>
      </w:r>
      <w:r w:rsidR="00E37FEF" w:rsidRPr="008D4680">
        <w:rPr>
          <w:rFonts w:ascii="Book Antiqua" w:eastAsia="Microsoft YaHei UI" w:hAnsi="Book Antiqua"/>
          <w:sz w:val="24"/>
          <w:szCs w:val="24"/>
        </w:rPr>
        <w:t xml:space="preserve"> </w:t>
      </w:r>
      <w:r w:rsidR="00B31869" w:rsidRPr="008D4680">
        <w:rPr>
          <w:rFonts w:ascii="Book Antiqua" w:eastAsia="Microsoft YaHei UI" w:hAnsi="Book Antiqua"/>
          <w:sz w:val="24"/>
          <w:szCs w:val="24"/>
        </w:rPr>
        <w:t xml:space="preserve">2.43 days after </w:t>
      </w:r>
      <w:r w:rsidR="003F0631" w:rsidRPr="008D4680">
        <w:rPr>
          <w:rFonts w:ascii="Book Antiqua" w:eastAsia="Microsoft YaHei UI" w:hAnsi="Book Antiqua"/>
          <w:sz w:val="24"/>
          <w:szCs w:val="24"/>
        </w:rPr>
        <w:t>acute pancreatitis (</w:t>
      </w:r>
      <w:r w:rsidR="00B31869" w:rsidRPr="008D4680">
        <w:rPr>
          <w:rFonts w:ascii="Book Antiqua" w:eastAsia="Microsoft YaHei UI" w:hAnsi="Book Antiqua"/>
          <w:sz w:val="24"/>
          <w:szCs w:val="24"/>
        </w:rPr>
        <w:t>AP</w:t>
      </w:r>
      <w:r w:rsidR="003F0631" w:rsidRPr="008D4680">
        <w:rPr>
          <w:rFonts w:ascii="Book Antiqua" w:eastAsia="Microsoft YaHei UI" w:hAnsi="Book Antiqua"/>
          <w:sz w:val="24"/>
          <w:szCs w:val="24"/>
        </w:rPr>
        <w:t>)</w:t>
      </w:r>
      <w:r w:rsidR="00B31869" w:rsidRPr="008D4680">
        <w:rPr>
          <w:rFonts w:ascii="Book Antiqua" w:eastAsia="Microsoft YaHei UI" w:hAnsi="Book Antiqua"/>
          <w:sz w:val="24"/>
          <w:szCs w:val="24"/>
        </w:rPr>
        <w:t xml:space="preserve"> onset</w:t>
      </w:r>
      <w:r w:rsidRPr="008D4680">
        <w:rPr>
          <w:rFonts w:ascii="Book Antiqua" w:eastAsia="Microsoft YaHei UI" w:hAnsi="Book Antiqua"/>
          <w:sz w:val="24"/>
          <w:szCs w:val="24"/>
        </w:rPr>
        <w:t xml:space="preserve">; </w:t>
      </w:r>
      <w:r w:rsidR="008537E5" w:rsidRPr="008D4680">
        <w:rPr>
          <w:rFonts w:ascii="Book Antiqua" w:eastAsia="Microsoft YaHei UI" w:hAnsi="Book Antiqua"/>
          <w:sz w:val="24"/>
          <w:szCs w:val="24"/>
        </w:rPr>
        <w:t>PSMVT</w:t>
      </w:r>
      <w:r w:rsidRPr="008D4680">
        <w:rPr>
          <w:rFonts w:ascii="Book Antiqua" w:eastAsia="Microsoft YaHei UI" w:hAnsi="Book Antiqua"/>
          <w:sz w:val="24"/>
          <w:szCs w:val="24"/>
        </w:rPr>
        <w:t xml:space="preserve"> was confirmed </w:t>
      </w:r>
      <w:r w:rsidR="00B31869" w:rsidRPr="008D4680">
        <w:rPr>
          <w:rFonts w:ascii="Book Antiqua" w:eastAsia="Microsoft YaHei UI" w:hAnsi="Book Antiqua"/>
          <w:sz w:val="24"/>
          <w:szCs w:val="24"/>
        </w:rPr>
        <w:t>by contrast</w:t>
      </w:r>
      <w:r w:rsidRPr="008D4680">
        <w:rPr>
          <w:rFonts w:ascii="Book Antiqua" w:eastAsia="Microsoft YaHei UI" w:hAnsi="Book Antiqua"/>
          <w:sz w:val="24"/>
          <w:szCs w:val="24"/>
        </w:rPr>
        <w:t>-</w:t>
      </w:r>
      <w:r w:rsidR="00B31869" w:rsidRPr="008D4680">
        <w:rPr>
          <w:rFonts w:ascii="Book Antiqua" w:eastAsia="Microsoft YaHei UI" w:hAnsi="Book Antiqua"/>
          <w:sz w:val="24"/>
          <w:szCs w:val="24"/>
        </w:rPr>
        <w:t>enhanced</w:t>
      </w:r>
      <w:r w:rsidR="003F0631" w:rsidRPr="008D4680">
        <w:rPr>
          <w:rFonts w:ascii="Book Antiqua" w:eastAsia="Microsoft YaHei UI" w:hAnsi="Book Antiqua"/>
          <w:sz w:val="24"/>
          <w:szCs w:val="24"/>
        </w:rPr>
        <w:t xml:space="preserve"> </w:t>
      </w:r>
      <w:r w:rsidR="00B31869" w:rsidRPr="008D4680">
        <w:rPr>
          <w:rFonts w:ascii="Book Antiqua" w:eastAsia="Microsoft YaHei UI" w:hAnsi="Book Antiqua"/>
          <w:sz w:val="24"/>
          <w:szCs w:val="24"/>
        </w:rPr>
        <w:t>CT.</w:t>
      </w:r>
      <w:r w:rsidR="00B56BFE" w:rsidRPr="008D4680">
        <w:rPr>
          <w:rFonts w:ascii="Book Antiqua" w:eastAsia="Microsoft YaHei UI" w:hAnsi="Book Antiqua"/>
          <w:sz w:val="24"/>
          <w:szCs w:val="24"/>
        </w:rPr>
        <w:t xml:space="preserve"> Multivariate stepwise logistic regression analyses showed that </w:t>
      </w:r>
      <w:r w:rsidR="00256ED5" w:rsidRPr="008D4680">
        <w:rPr>
          <w:rFonts w:ascii="Book Antiqua" w:eastAsia="Microsoft YaHei UI" w:hAnsi="Book Antiqua"/>
          <w:sz w:val="24"/>
          <w:szCs w:val="24"/>
        </w:rPr>
        <w:t xml:space="preserve">Balthazar’s </w:t>
      </w:r>
      <w:bookmarkStart w:id="21" w:name="_Hlk511057972"/>
      <w:r w:rsidRPr="008D4680">
        <w:rPr>
          <w:rFonts w:ascii="Book Antiqua" w:eastAsia="Microsoft YaHei UI" w:hAnsi="Book Antiqua"/>
          <w:sz w:val="24"/>
          <w:szCs w:val="24"/>
        </w:rPr>
        <w:t>CT</w:t>
      </w:r>
      <w:r w:rsidR="00926DBB" w:rsidRPr="008D4680">
        <w:rPr>
          <w:rFonts w:ascii="Book Antiqua" w:eastAsia="Microsoft YaHei UI" w:hAnsi="Book Antiqua"/>
          <w:sz w:val="24"/>
          <w:szCs w:val="24"/>
        </w:rPr>
        <w:t xml:space="preserve"> </w:t>
      </w:r>
      <w:r w:rsidR="00B278A7" w:rsidRPr="008D4680">
        <w:rPr>
          <w:rFonts w:ascii="Book Antiqua" w:eastAsia="Microsoft YaHei UI" w:hAnsi="Book Antiqua"/>
          <w:sz w:val="24"/>
          <w:szCs w:val="24"/>
        </w:rPr>
        <w:t>severity index</w:t>
      </w:r>
      <w:bookmarkEnd w:id="21"/>
      <w:r w:rsidR="00B278A7" w:rsidRPr="008D4680">
        <w:rPr>
          <w:rFonts w:ascii="Book Antiqua" w:eastAsia="Microsoft YaHei UI" w:hAnsi="Book Antiqua" w:hint="eastAsia"/>
          <w:sz w:val="24"/>
          <w:szCs w:val="24"/>
        </w:rPr>
        <w:t>（</w:t>
      </w:r>
      <w:r w:rsidR="00B278A7" w:rsidRPr="008D4680">
        <w:rPr>
          <w:rFonts w:ascii="Book Antiqua" w:eastAsia="Microsoft YaHei UI" w:hAnsi="Book Antiqua"/>
          <w:sz w:val="24"/>
          <w:szCs w:val="24"/>
        </w:rPr>
        <w:t>CTSI</w:t>
      </w:r>
      <w:r w:rsidR="00544F3B" w:rsidRPr="008D4680">
        <w:rPr>
          <w:rFonts w:ascii="Book Antiqua" w:eastAsia="Microsoft YaHei UI" w:hAnsi="Book Antiqua"/>
          <w:sz w:val="24"/>
          <w:szCs w:val="24"/>
        </w:rPr>
        <w:t>)</w:t>
      </w:r>
      <w:r w:rsidR="00B278A7" w:rsidRPr="008D4680">
        <w:rPr>
          <w:rFonts w:ascii="Book Antiqua" w:eastAsia="Microsoft YaHei UI" w:hAnsi="Book Antiqua"/>
          <w:sz w:val="24"/>
          <w:szCs w:val="24"/>
        </w:rPr>
        <w:t xml:space="preserve"> </w:t>
      </w:r>
      <w:r w:rsidR="004F32AB" w:rsidRPr="008D4680">
        <w:rPr>
          <w:rFonts w:ascii="Book Antiqua" w:eastAsia="Microsoft YaHei UI" w:hAnsi="Book Antiqua"/>
          <w:sz w:val="24"/>
          <w:szCs w:val="24"/>
        </w:rPr>
        <w:t xml:space="preserve">scores </w:t>
      </w:r>
      <w:r w:rsidR="00600456" w:rsidRPr="008D4680">
        <w:rPr>
          <w:rFonts w:ascii="Book Antiqua" w:eastAsia="Microsoft YaHei UI" w:hAnsi="Book Antiqua"/>
          <w:sz w:val="24"/>
          <w:szCs w:val="24"/>
        </w:rPr>
        <w:t>[</w:t>
      </w:r>
      <w:r w:rsidR="00926DBB" w:rsidRPr="008D4680">
        <w:rPr>
          <w:rFonts w:ascii="Book Antiqua" w:eastAsia="Microsoft YaHei UI" w:hAnsi="Book Antiqua"/>
          <w:sz w:val="24"/>
          <w:szCs w:val="24"/>
        </w:rPr>
        <w:t>odds ratio (</w:t>
      </w:r>
      <w:r w:rsidR="00B56BFE" w:rsidRPr="008D4680">
        <w:rPr>
          <w:rFonts w:ascii="Book Antiqua" w:eastAsia="Microsoft YaHei UI" w:hAnsi="Book Antiqua"/>
          <w:sz w:val="24"/>
          <w:szCs w:val="24"/>
        </w:rPr>
        <w:t>OR</w:t>
      </w:r>
      <w:r w:rsidR="00926DBB" w:rsidRPr="008D4680">
        <w:rPr>
          <w:rFonts w:ascii="Book Antiqua" w:eastAsia="Microsoft YaHei UI" w:hAnsi="Book Antiqua"/>
          <w:sz w:val="24"/>
          <w:szCs w:val="24"/>
        </w:rPr>
        <w:t>)</w:t>
      </w:r>
      <w:r w:rsidR="00B56BFE" w:rsidRPr="008D4680">
        <w:rPr>
          <w:rFonts w:ascii="Book Antiqua" w:eastAsia="Microsoft YaHei UI" w:hAnsi="Book Antiqua"/>
          <w:sz w:val="24"/>
          <w:szCs w:val="24"/>
        </w:rPr>
        <w:t>: 2.</w:t>
      </w:r>
      <w:r w:rsidR="00E912B4" w:rsidRPr="008D4680">
        <w:rPr>
          <w:rFonts w:ascii="Book Antiqua" w:eastAsia="Microsoft YaHei UI" w:hAnsi="Book Antiqua"/>
          <w:sz w:val="24"/>
          <w:szCs w:val="24"/>
        </w:rPr>
        <w:t>742</w:t>
      </w:r>
      <w:r w:rsidR="001E64C2" w:rsidRPr="008D4680">
        <w:rPr>
          <w:rFonts w:ascii="Book Antiqua" w:eastAsia="Microsoft YaHei UI" w:hAnsi="Book Antiqua"/>
          <w:sz w:val="24"/>
          <w:szCs w:val="24"/>
        </w:rPr>
        <w:t xml:space="preserve">; </w:t>
      </w:r>
      <w:r w:rsidR="00B56BFE" w:rsidRPr="008D4680">
        <w:rPr>
          <w:rFonts w:ascii="Book Antiqua" w:eastAsia="Microsoft YaHei UI" w:hAnsi="Book Antiqua"/>
          <w:sz w:val="24"/>
          <w:szCs w:val="24"/>
        </w:rPr>
        <w:t>95%</w:t>
      </w:r>
      <w:r w:rsidR="006F7A56" w:rsidRPr="008D4680">
        <w:rPr>
          <w:rFonts w:ascii="Book Antiqua" w:eastAsia="Microsoft YaHei UI" w:hAnsi="Book Antiqua"/>
          <w:sz w:val="24"/>
          <w:szCs w:val="24"/>
        </w:rPr>
        <w:t xml:space="preserve"> confidence interval (</w:t>
      </w:r>
      <w:r w:rsidR="00B56BFE" w:rsidRPr="008D4680">
        <w:rPr>
          <w:rFonts w:ascii="Book Antiqua" w:eastAsia="Microsoft YaHei UI" w:hAnsi="Book Antiqua"/>
          <w:sz w:val="24"/>
          <w:szCs w:val="24"/>
        </w:rPr>
        <w:t>CI</w:t>
      </w:r>
      <w:r w:rsidR="006F7A56" w:rsidRPr="008D4680">
        <w:rPr>
          <w:rFonts w:ascii="Book Antiqua" w:eastAsia="Microsoft YaHei UI" w:hAnsi="Book Antiqua"/>
          <w:sz w:val="24"/>
          <w:szCs w:val="24"/>
        </w:rPr>
        <w:t>)</w:t>
      </w:r>
      <w:r w:rsidR="00B56BFE" w:rsidRPr="008D4680">
        <w:rPr>
          <w:rFonts w:ascii="Book Antiqua" w:eastAsia="Microsoft YaHei UI" w:hAnsi="Book Antiqua"/>
          <w:sz w:val="24"/>
          <w:szCs w:val="24"/>
        </w:rPr>
        <w:t>: 1.</w:t>
      </w:r>
      <w:r w:rsidR="00E912B4" w:rsidRPr="008D4680">
        <w:rPr>
          <w:rFonts w:ascii="Book Antiqua" w:eastAsia="Microsoft YaHei UI" w:hAnsi="Book Antiqua"/>
          <w:sz w:val="24"/>
          <w:szCs w:val="24"/>
        </w:rPr>
        <w:t>664</w:t>
      </w:r>
      <w:r w:rsidR="00B56BFE" w:rsidRPr="008D4680">
        <w:rPr>
          <w:rFonts w:ascii="Book Antiqua" w:eastAsia="Microsoft YaHei UI" w:hAnsi="Book Antiqua"/>
          <w:sz w:val="24"/>
          <w:szCs w:val="24"/>
        </w:rPr>
        <w:t>-</w:t>
      </w:r>
      <w:r w:rsidR="00E912B4" w:rsidRPr="008D4680">
        <w:rPr>
          <w:rFonts w:ascii="Book Antiqua" w:eastAsia="Microsoft YaHei UI" w:hAnsi="Book Antiqua"/>
          <w:sz w:val="24"/>
          <w:szCs w:val="24"/>
        </w:rPr>
        <w:t>4</w:t>
      </w:r>
      <w:r w:rsidR="00B56BFE" w:rsidRPr="008D4680">
        <w:rPr>
          <w:rFonts w:ascii="Book Antiqua" w:eastAsia="Microsoft YaHei UI" w:hAnsi="Book Antiqua"/>
          <w:sz w:val="24"/>
          <w:szCs w:val="24"/>
        </w:rPr>
        <w:t>.</w:t>
      </w:r>
      <w:r w:rsidR="00E912B4" w:rsidRPr="008D4680">
        <w:rPr>
          <w:rFonts w:ascii="Book Antiqua" w:eastAsia="Microsoft YaHei UI" w:hAnsi="Book Antiqua"/>
          <w:sz w:val="24"/>
          <w:szCs w:val="24"/>
        </w:rPr>
        <w:t>519</w:t>
      </w:r>
      <w:r w:rsidR="00B56BFE" w:rsidRPr="008D4680">
        <w:rPr>
          <w:rFonts w:ascii="Book Antiqua" w:eastAsia="Microsoft YaHei UI" w:hAnsi="Book Antiqua"/>
          <w:sz w:val="24"/>
          <w:szCs w:val="24"/>
        </w:rPr>
        <w:t xml:space="preserve">; </w:t>
      </w:r>
      <w:r w:rsidR="00B56BFE" w:rsidRPr="00231D00">
        <w:rPr>
          <w:rFonts w:ascii="Book Antiqua" w:eastAsia="Microsoft YaHei UI" w:hAnsi="Book Antiqua"/>
          <w:i/>
          <w:sz w:val="24"/>
          <w:szCs w:val="24"/>
        </w:rPr>
        <w:t>P</w:t>
      </w:r>
      <w:r w:rsidR="00E37FEF" w:rsidRPr="008D4680">
        <w:rPr>
          <w:rFonts w:ascii="Book Antiqua" w:eastAsia="Microsoft YaHei UI" w:hAnsi="Book Antiqua"/>
          <w:sz w:val="24"/>
          <w:szCs w:val="24"/>
        </w:rPr>
        <w:t xml:space="preserve"> </w:t>
      </w:r>
      <w:r w:rsidR="00B56BFE" w:rsidRPr="008D4680">
        <w:rPr>
          <w:rFonts w:ascii="Book Antiqua" w:eastAsia="Microsoft YaHei UI" w:hAnsi="Book Antiqua"/>
          <w:sz w:val="24"/>
          <w:szCs w:val="24"/>
        </w:rPr>
        <w:t>=</w:t>
      </w:r>
      <w:r w:rsidR="00E37FEF" w:rsidRPr="008D4680">
        <w:rPr>
          <w:rFonts w:ascii="Book Antiqua" w:eastAsia="Microsoft YaHei UI" w:hAnsi="Book Antiqua"/>
          <w:sz w:val="24"/>
          <w:szCs w:val="24"/>
        </w:rPr>
        <w:t xml:space="preserve"> </w:t>
      </w:r>
      <w:r w:rsidR="00B56BFE" w:rsidRPr="008D4680">
        <w:rPr>
          <w:rFonts w:ascii="Book Antiqua" w:eastAsia="Microsoft YaHei UI" w:hAnsi="Book Antiqua"/>
          <w:sz w:val="24"/>
          <w:szCs w:val="24"/>
        </w:rPr>
        <w:t>0.000</w:t>
      </w:r>
      <w:r w:rsidR="00600456" w:rsidRPr="008D4680">
        <w:rPr>
          <w:rFonts w:ascii="Book Antiqua" w:eastAsia="Microsoft YaHei UI" w:hAnsi="Book Antiqua"/>
          <w:sz w:val="24"/>
          <w:szCs w:val="24"/>
        </w:rPr>
        <w:t xml:space="preserve">], </w:t>
      </w:r>
      <w:r w:rsidR="00E912B4" w:rsidRPr="008D4680">
        <w:rPr>
          <w:rFonts w:ascii="Book Antiqua" w:eastAsia="Microsoft YaHei UI" w:hAnsi="Book Antiqua"/>
          <w:sz w:val="24"/>
          <w:szCs w:val="24"/>
        </w:rPr>
        <w:t>hypoalbuminemia (serum albumin level</w:t>
      </w:r>
      <w:r w:rsidR="00E37FEF" w:rsidRPr="008D4680">
        <w:rPr>
          <w:rFonts w:ascii="Book Antiqua" w:eastAsia="Microsoft YaHei UI" w:hAnsi="Book Antiqua"/>
          <w:sz w:val="24"/>
          <w:szCs w:val="24"/>
        </w:rPr>
        <w:t xml:space="preserve"> </w:t>
      </w:r>
      <w:r w:rsidR="00E912B4" w:rsidRPr="008D4680">
        <w:rPr>
          <w:rFonts w:ascii="Book Antiqua" w:eastAsia="Microsoft YaHei UI" w:hAnsi="Book Antiqua"/>
          <w:sz w:val="24"/>
          <w:szCs w:val="24"/>
        </w:rPr>
        <w:t>&lt;</w:t>
      </w:r>
      <w:r w:rsidR="00E37FEF" w:rsidRPr="008D4680">
        <w:rPr>
          <w:rFonts w:ascii="Book Antiqua" w:eastAsia="Microsoft YaHei UI" w:hAnsi="Book Antiqua"/>
          <w:sz w:val="24"/>
          <w:szCs w:val="24"/>
        </w:rPr>
        <w:t xml:space="preserve"> </w:t>
      </w:r>
      <w:r w:rsidR="00E912B4" w:rsidRPr="008D4680">
        <w:rPr>
          <w:rFonts w:ascii="Book Antiqua" w:eastAsia="Microsoft YaHei UI" w:hAnsi="Book Antiqua"/>
          <w:sz w:val="24"/>
          <w:szCs w:val="24"/>
        </w:rPr>
        <w:t>2</w:t>
      </w:r>
      <w:r w:rsidR="001C186D" w:rsidRPr="008D4680">
        <w:rPr>
          <w:rFonts w:ascii="Book Antiqua" w:eastAsia="Microsoft YaHei UI" w:hAnsi="Book Antiqua"/>
          <w:sz w:val="24"/>
          <w:szCs w:val="24"/>
        </w:rPr>
        <w:t>5 g</w:t>
      </w:r>
      <w:r w:rsidR="00E912B4" w:rsidRPr="008D4680">
        <w:rPr>
          <w:rFonts w:ascii="Book Antiqua" w:eastAsia="Microsoft YaHei UI" w:hAnsi="Book Antiqua"/>
          <w:sz w:val="24"/>
          <w:szCs w:val="24"/>
        </w:rPr>
        <w:t>/L)</w:t>
      </w:r>
      <w:r w:rsidR="00256ED5" w:rsidRPr="008D4680">
        <w:rPr>
          <w:rFonts w:ascii="Book Antiqua" w:eastAsia="Microsoft YaHei UI" w:hAnsi="Book Antiqua"/>
          <w:sz w:val="24"/>
          <w:szCs w:val="24"/>
        </w:rPr>
        <w:t xml:space="preserve"> </w:t>
      </w:r>
      <w:r w:rsidR="00B56BFE" w:rsidRPr="008D4680">
        <w:rPr>
          <w:rFonts w:ascii="Book Antiqua" w:eastAsia="Microsoft YaHei UI" w:hAnsi="Book Antiqua"/>
          <w:sz w:val="24"/>
          <w:szCs w:val="24"/>
        </w:rPr>
        <w:t xml:space="preserve">(OR: </w:t>
      </w:r>
      <w:r w:rsidR="00EC05AC" w:rsidRPr="008D4680">
        <w:rPr>
          <w:rFonts w:ascii="Book Antiqua" w:eastAsia="Microsoft YaHei UI" w:hAnsi="Book Antiqua"/>
          <w:sz w:val="24"/>
          <w:szCs w:val="24"/>
        </w:rPr>
        <w:t>32.573</w:t>
      </w:r>
      <w:r w:rsidR="00B56BFE" w:rsidRPr="008D4680">
        <w:rPr>
          <w:rFonts w:ascii="Book Antiqua" w:eastAsia="Microsoft YaHei UI" w:hAnsi="Book Antiqua"/>
          <w:sz w:val="24"/>
          <w:szCs w:val="24"/>
        </w:rPr>
        <w:t xml:space="preserve">; </w:t>
      </w:r>
      <w:r w:rsidR="00231D00">
        <w:rPr>
          <w:rFonts w:ascii="Book Antiqua" w:eastAsia="Microsoft YaHei UI" w:hAnsi="Book Antiqua"/>
          <w:sz w:val="24"/>
          <w:szCs w:val="24"/>
        </w:rPr>
        <w:t>95%</w:t>
      </w:r>
      <w:r w:rsidR="001C186D" w:rsidRPr="008D4680">
        <w:rPr>
          <w:rFonts w:ascii="Book Antiqua" w:eastAsia="Microsoft YaHei UI" w:hAnsi="Book Antiqua"/>
          <w:sz w:val="24"/>
          <w:szCs w:val="24"/>
        </w:rPr>
        <w:t>CI</w:t>
      </w:r>
      <w:r w:rsidR="00B56BFE" w:rsidRPr="008D4680">
        <w:rPr>
          <w:rFonts w:ascii="Book Antiqua" w:eastAsia="Microsoft YaHei UI" w:hAnsi="Book Antiqua"/>
          <w:sz w:val="24"/>
          <w:szCs w:val="24"/>
        </w:rPr>
        <w:t xml:space="preserve">: </w:t>
      </w:r>
      <w:r w:rsidR="00EC05AC" w:rsidRPr="008D4680">
        <w:rPr>
          <w:rFonts w:ascii="Book Antiqua" w:eastAsia="Microsoft YaHei UI" w:hAnsi="Book Antiqua"/>
          <w:sz w:val="24"/>
          <w:szCs w:val="24"/>
        </w:rPr>
        <w:t>2.711-391.353</w:t>
      </w:r>
      <w:r w:rsidR="00B56BFE" w:rsidRPr="008D4680">
        <w:rPr>
          <w:rFonts w:ascii="Book Antiqua" w:eastAsia="Microsoft YaHei UI" w:hAnsi="Book Antiqua"/>
          <w:sz w:val="24"/>
          <w:szCs w:val="24"/>
        </w:rPr>
        <w:t xml:space="preserve">; </w:t>
      </w:r>
      <w:r w:rsidR="00B56BFE" w:rsidRPr="00231D00">
        <w:rPr>
          <w:rFonts w:ascii="Book Antiqua" w:eastAsia="Microsoft YaHei UI" w:hAnsi="Book Antiqua"/>
          <w:i/>
          <w:sz w:val="24"/>
          <w:szCs w:val="24"/>
        </w:rPr>
        <w:t>P</w:t>
      </w:r>
      <w:r w:rsidR="00E37FEF" w:rsidRPr="008D4680">
        <w:rPr>
          <w:rFonts w:ascii="Book Antiqua" w:eastAsia="Microsoft YaHei UI" w:hAnsi="Book Antiqua"/>
          <w:sz w:val="24"/>
          <w:szCs w:val="24"/>
        </w:rPr>
        <w:t xml:space="preserve"> </w:t>
      </w:r>
      <w:r w:rsidR="00B56BFE" w:rsidRPr="008D4680">
        <w:rPr>
          <w:rFonts w:ascii="Book Antiqua" w:eastAsia="Microsoft YaHei UI" w:hAnsi="Book Antiqua"/>
          <w:sz w:val="24"/>
          <w:szCs w:val="24"/>
        </w:rPr>
        <w:t>=</w:t>
      </w:r>
      <w:r w:rsidR="00E37FEF" w:rsidRPr="008D4680">
        <w:rPr>
          <w:rFonts w:ascii="Book Antiqua" w:eastAsia="Microsoft YaHei UI" w:hAnsi="Book Antiqua"/>
          <w:sz w:val="24"/>
          <w:szCs w:val="24"/>
        </w:rPr>
        <w:t xml:space="preserve"> </w:t>
      </w:r>
      <w:r w:rsidR="00B56BFE" w:rsidRPr="008D4680">
        <w:rPr>
          <w:rFonts w:ascii="Book Antiqua" w:eastAsia="Microsoft YaHei UI" w:hAnsi="Book Antiqua"/>
          <w:sz w:val="24"/>
          <w:szCs w:val="24"/>
        </w:rPr>
        <w:t>0.00</w:t>
      </w:r>
      <w:r w:rsidR="00E912B4" w:rsidRPr="008D4680">
        <w:rPr>
          <w:rFonts w:ascii="Book Antiqua" w:eastAsia="Microsoft YaHei UI" w:hAnsi="Book Antiqua"/>
          <w:sz w:val="24"/>
          <w:szCs w:val="24"/>
        </w:rPr>
        <w:t>6</w:t>
      </w:r>
      <w:r w:rsidR="00B56BFE" w:rsidRPr="008D4680">
        <w:rPr>
          <w:rFonts w:ascii="Book Antiqua" w:eastAsia="Microsoft YaHei UI" w:hAnsi="Book Antiqua"/>
          <w:sz w:val="24"/>
          <w:szCs w:val="24"/>
        </w:rPr>
        <w:t xml:space="preserve">) and </w:t>
      </w:r>
      <w:r w:rsidR="00A93D82" w:rsidRPr="008D4680">
        <w:rPr>
          <w:rFonts w:ascii="Book Antiqua" w:eastAsia="Microsoft YaHei UI" w:hAnsi="Book Antiqua"/>
          <w:sz w:val="24"/>
          <w:szCs w:val="24"/>
        </w:rPr>
        <w:t>gastrointestinal wall thickening</w:t>
      </w:r>
      <w:r w:rsidR="00B56BFE" w:rsidRPr="008D4680">
        <w:rPr>
          <w:rFonts w:ascii="Book Antiqua" w:eastAsia="Microsoft YaHei UI" w:hAnsi="Book Antiqua"/>
          <w:sz w:val="24"/>
          <w:szCs w:val="24"/>
        </w:rPr>
        <w:t xml:space="preserve"> (OR: </w:t>
      </w:r>
      <w:r w:rsidR="00E912B4" w:rsidRPr="008D4680">
        <w:rPr>
          <w:rFonts w:ascii="Book Antiqua" w:eastAsia="Microsoft YaHei UI" w:hAnsi="Book Antiqua"/>
          <w:sz w:val="24"/>
          <w:szCs w:val="24"/>
        </w:rPr>
        <w:t>4</w:t>
      </w:r>
      <w:r w:rsidR="00256ED5" w:rsidRPr="008D4680">
        <w:rPr>
          <w:rFonts w:ascii="Book Antiqua" w:eastAsia="Microsoft YaHei UI" w:hAnsi="Book Antiqua"/>
          <w:sz w:val="24"/>
          <w:szCs w:val="24"/>
        </w:rPr>
        <w:t>.</w:t>
      </w:r>
      <w:r w:rsidR="00E912B4" w:rsidRPr="008D4680">
        <w:rPr>
          <w:rFonts w:ascii="Book Antiqua" w:eastAsia="Microsoft YaHei UI" w:hAnsi="Book Antiqua"/>
          <w:sz w:val="24"/>
          <w:szCs w:val="24"/>
        </w:rPr>
        <w:t>367</w:t>
      </w:r>
      <w:r w:rsidR="00B56BFE" w:rsidRPr="008D4680">
        <w:rPr>
          <w:rFonts w:ascii="Book Antiqua" w:eastAsia="Microsoft YaHei UI" w:hAnsi="Book Antiqua"/>
          <w:sz w:val="24"/>
          <w:szCs w:val="24"/>
        </w:rPr>
        <w:t xml:space="preserve">, </w:t>
      </w:r>
      <w:r w:rsidR="00231D00">
        <w:rPr>
          <w:rFonts w:ascii="Book Antiqua" w:eastAsia="Microsoft YaHei UI" w:hAnsi="Book Antiqua"/>
          <w:sz w:val="24"/>
          <w:szCs w:val="24"/>
        </w:rPr>
        <w:t>95%</w:t>
      </w:r>
      <w:r w:rsidR="001C186D" w:rsidRPr="008D4680">
        <w:rPr>
          <w:rFonts w:ascii="Book Antiqua" w:eastAsia="Microsoft YaHei UI" w:hAnsi="Book Antiqua"/>
          <w:sz w:val="24"/>
          <w:szCs w:val="24"/>
        </w:rPr>
        <w:t>CI</w:t>
      </w:r>
      <w:r w:rsidR="00256ED5" w:rsidRPr="008D4680">
        <w:rPr>
          <w:rFonts w:ascii="Book Antiqua" w:eastAsia="Microsoft YaHei UI" w:hAnsi="Book Antiqua"/>
          <w:sz w:val="24"/>
          <w:szCs w:val="24"/>
        </w:rPr>
        <w:t>: 1.</w:t>
      </w:r>
      <w:r w:rsidR="00E912B4" w:rsidRPr="008D4680">
        <w:rPr>
          <w:rFonts w:ascii="Book Antiqua" w:eastAsia="Microsoft YaHei UI" w:hAnsi="Book Antiqua"/>
          <w:sz w:val="24"/>
          <w:szCs w:val="24"/>
        </w:rPr>
        <w:t>218</w:t>
      </w:r>
      <w:r w:rsidR="00256ED5" w:rsidRPr="008D4680">
        <w:rPr>
          <w:rFonts w:ascii="Book Antiqua" w:eastAsia="Microsoft YaHei UI" w:hAnsi="Book Antiqua"/>
          <w:sz w:val="24"/>
          <w:szCs w:val="24"/>
        </w:rPr>
        <w:t>-</w:t>
      </w:r>
      <w:r w:rsidR="00E912B4" w:rsidRPr="008D4680">
        <w:rPr>
          <w:rFonts w:ascii="Book Antiqua" w:eastAsia="Microsoft YaHei UI" w:hAnsi="Book Antiqua"/>
          <w:sz w:val="24"/>
          <w:szCs w:val="24"/>
        </w:rPr>
        <w:t>15</w:t>
      </w:r>
      <w:r w:rsidR="00256ED5" w:rsidRPr="008D4680">
        <w:rPr>
          <w:rFonts w:ascii="Book Antiqua" w:eastAsia="Microsoft YaHei UI" w:hAnsi="Book Antiqua"/>
          <w:sz w:val="24"/>
          <w:szCs w:val="24"/>
        </w:rPr>
        <w:t>.6</w:t>
      </w:r>
      <w:r w:rsidR="00E912B4" w:rsidRPr="008D4680">
        <w:rPr>
          <w:rFonts w:ascii="Book Antiqua" w:eastAsia="Microsoft YaHei UI" w:hAnsi="Book Antiqua"/>
          <w:sz w:val="24"/>
          <w:szCs w:val="24"/>
        </w:rPr>
        <w:t>58</w:t>
      </w:r>
      <w:r w:rsidR="00256ED5" w:rsidRPr="008D4680">
        <w:rPr>
          <w:rFonts w:ascii="Book Antiqua" w:eastAsia="Microsoft YaHei UI" w:hAnsi="Book Antiqua"/>
          <w:sz w:val="24"/>
          <w:szCs w:val="24"/>
        </w:rPr>
        <w:t xml:space="preserve">; </w:t>
      </w:r>
      <w:r w:rsidR="00B56BFE" w:rsidRPr="00231D00">
        <w:rPr>
          <w:rFonts w:ascii="Book Antiqua" w:eastAsia="Microsoft YaHei UI" w:hAnsi="Book Antiqua"/>
          <w:i/>
          <w:sz w:val="24"/>
          <w:szCs w:val="24"/>
        </w:rPr>
        <w:t>P</w:t>
      </w:r>
      <w:r w:rsidR="00E37FEF" w:rsidRPr="008D4680">
        <w:rPr>
          <w:rFonts w:ascii="Book Antiqua" w:eastAsia="Microsoft YaHei UI" w:hAnsi="Book Antiqua"/>
          <w:sz w:val="24"/>
          <w:szCs w:val="24"/>
        </w:rPr>
        <w:t xml:space="preserve"> </w:t>
      </w:r>
      <w:r w:rsidR="00B56BFE" w:rsidRPr="008D4680">
        <w:rPr>
          <w:rFonts w:ascii="Book Antiqua" w:eastAsia="Microsoft YaHei UI" w:hAnsi="Book Antiqua"/>
          <w:sz w:val="24"/>
          <w:szCs w:val="24"/>
        </w:rPr>
        <w:t>=</w:t>
      </w:r>
      <w:r w:rsidR="00E37FEF" w:rsidRPr="008D4680">
        <w:rPr>
          <w:rFonts w:ascii="Book Antiqua" w:eastAsia="Microsoft YaHei UI" w:hAnsi="Book Antiqua"/>
          <w:sz w:val="24"/>
          <w:szCs w:val="24"/>
        </w:rPr>
        <w:t xml:space="preserve"> </w:t>
      </w:r>
      <w:r w:rsidR="00B56BFE" w:rsidRPr="008D4680">
        <w:rPr>
          <w:rFonts w:ascii="Book Antiqua" w:eastAsia="Microsoft YaHei UI" w:hAnsi="Book Antiqua"/>
          <w:sz w:val="24"/>
          <w:szCs w:val="24"/>
        </w:rPr>
        <w:t>0.0</w:t>
      </w:r>
      <w:r w:rsidR="00E912B4" w:rsidRPr="008D4680">
        <w:rPr>
          <w:rFonts w:ascii="Book Antiqua" w:eastAsia="Microsoft YaHei UI" w:hAnsi="Book Antiqua"/>
          <w:sz w:val="24"/>
          <w:szCs w:val="24"/>
        </w:rPr>
        <w:t>24</w:t>
      </w:r>
      <w:r w:rsidR="00B56BFE" w:rsidRPr="008D4680">
        <w:rPr>
          <w:rFonts w:ascii="Book Antiqua" w:eastAsia="Microsoft YaHei UI" w:hAnsi="Book Antiqua"/>
          <w:sz w:val="24"/>
          <w:szCs w:val="24"/>
        </w:rPr>
        <w:t xml:space="preserve">) were independent risk factors </w:t>
      </w:r>
      <w:r w:rsidRPr="008D4680">
        <w:rPr>
          <w:rFonts w:ascii="Book Antiqua" w:eastAsia="Microsoft YaHei UI" w:hAnsi="Book Antiqua"/>
          <w:sz w:val="24"/>
          <w:szCs w:val="24"/>
        </w:rPr>
        <w:t xml:space="preserve">for </w:t>
      </w:r>
      <w:r w:rsidR="008537E5" w:rsidRPr="008D4680">
        <w:rPr>
          <w:rFonts w:ascii="Book Antiqua" w:eastAsia="Microsoft YaHei UI" w:hAnsi="Book Antiqua"/>
          <w:sz w:val="24"/>
          <w:szCs w:val="24"/>
        </w:rPr>
        <w:t>PSMVT</w:t>
      </w:r>
      <w:r w:rsidR="00E35B43" w:rsidRPr="008D4680">
        <w:rPr>
          <w:rFonts w:ascii="Book Antiqua" w:eastAsia="Microsoft YaHei UI" w:hAnsi="Book Antiqua"/>
          <w:sz w:val="24"/>
          <w:szCs w:val="24"/>
        </w:rPr>
        <w:t xml:space="preserve"> </w:t>
      </w:r>
      <w:r w:rsidR="007A4EAB" w:rsidRPr="008D4680">
        <w:rPr>
          <w:rFonts w:ascii="Book Antiqua" w:eastAsia="Microsoft YaHei UI" w:hAnsi="Book Antiqua"/>
          <w:sz w:val="24"/>
          <w:szCs w:val="24"/>
        </w:rPr>
        <w:t xml:space="preserve">developed </w:t>
      </w:r>
      <w:r w:rsidR="00E35B43" w:rsidRPr="008D4680">
        <w:rPr>
          <w:rFonts w:ascii="Book Antiqua" w:eastAsia="Microsoft YaHei UI" w:hAnsi="Book Antiqua"/>
          <w:sz w:val="24"/>
          <w:szCs w:val="24"/>
        </w:rPr>
        <w:t xml:space="preserve">in patients with </w:t>
      </w:r>
      <w:r w:rsidR="00B56BFE" w:rsidRPr="008D4680">
        <w:rPr>
          <w:rFonts w:ascii="Book Antiqua" w:eastAsia="Microsoft YaHei UI" w:hAnsi="Book Antiqua"/>
          <w:sz w:val="24"/>
          <w:szCs w:val="24"/>
        </w:rPr>
        <w:t xml:space="preserve">SAP. The area under </w:t>
      </w:r>
      <w:r w:rsidRPr="008D4680">
        <w:rPr>
          <w:rFonts w:ascii="Book Antiqua" w:eastAsia="Microsoft YaHei UI" w:hAnsi="Book Antiqua"/>
          <w:sz w:val="24"/>
          <w:szCs w:val="24"/>
        </w:rPr>
        <w:t xml:space="preserve">the </w:t>
      </w:r>
      <w:r w:rsidR="00B56BFE" w:rsidRPr="008D4680">
        <w:rPr>
          <w:rFonts w:ascii="Book Antiqua" w:eastAsia="Microsoft YaHei UI" w:hAnsi="Book Antiqua"/>
          <w:sz w:val="24"/>
          <w:szCs w:val="24"/>
        </w:rPr>
        <w:t xml:space="preserve">ROC curve for </w:t>
      </w:r>
      <w:r w:rsidR="00256ED5" w:rsidRPr="008D4680">
        <w:rPr>
          <w:rFonts w:ascii="Book Antiqua" w:eastAsia="Microsoft YaHei UI" w:hAnsi="Book Antiqua"/>
          <w:sz w:val="24"/>
          <w:szCs w:val="24"/>
        </w:rPr>
        <w:t>Balthazar’s CT</w:t>
      </w:r>
      <w:r w:rsidR="000A591D" w:rsidRPr="008D4680">
        <w:rPr>
          <w:rFonts w:ascii="Book Antiqua" w:eastAsia="Microsoft YaHei UI" w:hAnsi="Book Antiqua"/>
          <w:sz w:val="24"/>
          <w:szCs w:val="24"/>
        </w:rPr>
        <w:t>SI</w:t>
      </w:r>
      <w:r w:rsidR="00256ED5" w:rsidRPr="008D4680">
        <w:rPr>
          <w:rFonts w:ascii="Book Antiqua" w:eastAsia="Microsoft YaHei UI" w:hAnsi="Book Antiqua"/>
          <w:sz w:val="24"/>
          <w:szCs w:val="24"/>
        </w:rPr>
        <w:t xml:space="preserve"> </w:t>
      </w:r>
      <w:r w:rsidR="004F32AB" w:rsidRPr="008D4680">
        <w:rPr>
          <w:rFonts w:ascii="Book Antiqua" w:eastAsia="Microsoft YaHei UI" w:hAnsi="Book Antiqua"/>
          <w:sz w:val="24"/>
          <w:szCs w:val="24"/>
        </w:rPr>
        <w:t xml:space="preserve">scores </w:t>
      </w:r>
      <w:r w:rsidR="00B56BFE" w:rsidRPr="008D4680">
        <w:rPr>
          <w:rFonts w:ascii="Book Antiqua" w:eastAsia="Microsoft YaHei UI" w:hAnsi="Book Antiqua"/>
          <w:sz w:val="24"/>
          <w:szCs w:val="24"/>
        </w:rPr>
        <w:t>was 0.7</w:t>
      </w:r>
      <w:r w:rsidR="00256ED5" w:rsidRPr="008D4680">
        <w:rPr>
          <w:rFonts w:ascii="Book Antiqua" w:eastAsia="Microsoft YaHei UI" w:hAnsi="Book Antiqua"/>
          <w:sz w:val="24"/>
          <w:szCs w:val="24"/>
        </w:rPr>
        <w:t>77 (</w:t>
      </w:r>
      <w:r w:rsidR="00256ED5" w:rsidRPr="00231D00">
        <w:rPr>
          <w:rFonts w:ascii="Book Antiqua" w:eastAsia="Microsoft YaHei UI" w:hAnsi="Book Antiqua"/>
          <w:i/>
          <w:sz w:val="24"/>
          <w:szCs w:val="24"/>
        </w:rPr>
        <w:t>P</w:t>
      </w:r>
      <w:r w:rsidR="00E37FEF" w:rsidRPr="008D4680">
        <w:rPr>
          <w:rFonts w:ascii="Book Antiqua" w:eastAsia="Microsoft YaHei UI" w:hAnsi="Book Antiqua"/>
          <w:sz w:val="24"/>
          <w:szCs w:val="24"/>
        </w:rPr>
        <w:t xml:space="preserve"> </w:t>
      </w:r>
      <w:r w:rsidR="00256ED5" w:rsidRPr="008D4680">
        <w:rPr>
          <w:rFonts w:ascii="Book Antiqua" w:eastAsia="Microsoft YaHei UI" w:hAnsi="Book Antiqua"/>
          <w:sz w:val="24"/>
          <w:szCs w:val="24"/>
        </w:rPr>
        <w:t>=</w:t>
      </w:r>
      <w:r w:rsidR="00E37FEF" w:rsidRPr="008D4680">
        <w:rPr>
          <w:rFonts w:ascii="Book Antiqua" w:eastAsia="Microsoft YaHei UI" w:hAnsi="Book Antiqua"/>
          <w:sz w:val="24"/>
          <w:szCs w:val="24"/>
        </w:rPr>
        <w:t xml:space="preserve"> </w:t>
      </w:r>
      <w:r w:rsidR="00256ED5" w:rsidRPr="008D4680">
        <w:rPr>
          <w:rFonts w:ascii="Book Antiqua" w:eastAsia="Microsoft YaHei UI" w:hAnsi="Book Antiqua"/>
          <w:sz w:val="24"/>
          <w:szCs w:val="24"/>
        </w:rPr>
        <w:t>0.000)</w:t>
      </w:r>
      <w:r w:rsidR="00B56BFE" w:rsidRPr="008D4680">
        <w:rPr>
          <w:rFonts w:ascii="Book Antiqua" w:eastAsia="Microsoft YaHei UI" w:hAnsi="Book Antiqua"/>
          <w:sz w:val="24"/>
          <w:szCs w:val="24"/>
        </w:rPr>
        <w:t xml:space="preserve">, the sensitivity was </w:t>
      </w:r>
      <w:r w:rsidR="00256ED5" w:rsidRPr="008D4680">
        <w:rPr>
          <w:rFonts w:ascii="Book Antiqua" w:eastAsia="Microsoft YaHei UI" w:hAnsi="Book Antiqua"/>
          <w:sz w:val="24"/>
          <w:szCs w:val="24"/>
        </w:rPr>
        <w:t>52</w:t>
      </w:r>
      <w:r w:rsidR="00B56BFE" w:rsidRPr="008D4680">
        <w:rPr>
          <w:rFonts w:ascii="Book Antiqua" w:eastAsia="Microsoft YaHei UI" w:hAnsi="Book Antiqua"/>
          <w:sz w:val="24"/>
          <w:szCs w:val="24"/>
        </w:rPr>
        <w:t xml:space="preserve">%, and the specificity was </w:t>
      </w:r>
      <w:r w:rsidR="00256ED5" w:rsidRPr="008D4680">
        <w:rPr>
          <w:rFonts w:ascii="Book Antiqua" w:eastAsia="Microsoft YaHei UI" w:hAnsi="Book Antiqua"/>
          <w:sz w:val="24"/>
          <w:szCs w:val="24"/>
        </w:rPr>
        <w:t>93</w:t>
      </w:r>
      <w:r w:rsidR="00B56BFE" w:rsidRPr="008D4680">
        <w:rPr>
          <w:rFonts w:ascii="Book Antiqua" w:eastAsia="Microsoft YaHei UI" w:hAnsi="Book Antiqua"/>
          <w:sz w:val="24"/>
          <w:szCs w:val="24"/>
        </w:rPr>
        <w:t xml:space="preserve">% at a cut-off value of </w:t>
      </w:r>
      <w:r w:rsidR="00256ED5" w:rsidRPr="008D4680">
        <w:rPr>
          <w:rFonts w:ascii="Book Antiqua" w:eastAsia="Microsoft YaHei UI" w:hAnsi="Book Antiqua"/>
          <w:sz w:val="24"/>
          <w:szCs w:val="24"/>
        </w:rPr>
        <w:t>5</w:t>
      </w:r>
      <w:r w:rsidR="00B56BFE" w:rsidRPr="008D4680">
        <w:rPr>
          <w:rFonts w:ascii="Book Antiqua" w:eastAsia="Microsoft YaHei UI" w:hAnsi="Book Antiqua"/>
          <w:sz w:val="24"/>
          <w:szCs w:val="24"/>
        </w:rPr>
        <w:t>.5.</w:t>
      </w:r>
    </w:p>
    <w:p w:rsidR="002E4A50" w:rsidRPr="008D4680" w:rsidRDefault="002E4A50" w:rsidP="00231D00">
      <w:pPr>
        <w:snapToGrid w:val="0"/>
        <w:spacing w:line="360" w:lineRule="auto"/>
        <w:rPr>
          <w:rFonts w:ascii="Book Antiqua" w:eastAsia="Microsoft YaHei UI" w:hAnsi="Book Antiqua"/>
          <w:sz w:val="24"/>
          <w:szCs w:val="24"/>
        </w:rPr>
      </w:pPr>
    </w:p>
    <w:p w:rsidR="002E4A50" w:rsidRPr="008D4680" w:rsidRDefault="0007028F" w:rsidP="00231D00">
      <w:pPr>
        <w:snapToGrid w:val="0"/>
        <w:spacing w:line="360" w:lineRule="auto"/>
        <w:rPr>
          <w:rFonts w:ascii="Book Antiqua" w:eastAsia="Microsoft YaHei UI" w:hAnsi="Book Antiqua"/>
          <w:b/>
          <w:i/>
          <w:sz w:val="24"/>
          <w:szCs w:val="24"/>
        </w:rPr>
      </w:pPr>
      <w:r w:rsidRPr="008D4680">
        <w:rPr>
          <w:rFonts w:ascii="Book Antiqua" w:eastAsia="Microsoft YaHei UI" w:hAnsi="Book Antiqua"/>
          <w:b/>
          <w:i/>
          <w:sz w:val="24"/>
          <w:szCs w:val="24"/>
        </w:rPr>
        <w:t>C</w:t>
      </w:r>
      <w:r w:rsidR="002E4A50" w:rsidRPr="008D4680">
        <w:rPr>
          <w:rFonts w:ascii="Book Antiqua" w:eastAsia="Microsoft YaHei UI" w:hAnsi="Book Antiqua"/>
          <w:b/>
          <w:i/>
          <w:sz w:val="24"/>
          <w:szCs w:val="24"/>
        </w:rPr>
        <w:t>ONCLUSION</w:t>
      </w:r>
      <w:r w:rsidR="00256ED5" w:rsidRPr="008D4680">
        <w:rPr>
          <w:rFonts w:ascii="Book Antiqua" w:eastAsia="Microsoft YaHei UI" w:hAnsi="Book Antiqua"/>
          <w:b/>
          <w:i/>
          <w:sz w:val="24"/>
          <w:szCs w:val="24"/>
        </w:rPr>
        <w:t xml:space="preserve"> </w:t>
      </w:r>
    </w:p>
    <w:p w:rsidR="0007028F" w:rsidRPr="008D4680" w:rsidRDefault="000A591D"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 xml:space="preserve">High </w:t>
      </w:r>
      <w:r w:rsidR="00256ED5" w:rsidRPr="008D4680">
        <w:rPr>
          <w:rFonts w:ascii="Book Antiqua" w:eastAsia="Microsoft YaHei UI" w:hAnsi="Book Antiqua"/>
          <w:sz w:val="24"/>
          <w:szCs w:val="24"/>
        </w:rPr>
        <w:t>Balthazar’s CT</w:t>
      </w:r>
      <w:r w:rsidRPr="008D4680">
        <w:rPr>
          <w:rFonts w:ascii="Book Antiqua" w:eastAsia="Microsoft YaHei UI" w:hAnsi="Book Antiqua"/>
          <w:sz w:val="24"/>
          <w:szCs w:val="24"/>
        </w:rPr>
        <w:t>SI</w:t>
      </w:r>
      <w:r w:rsidR="00A32A0C" w:rsidRPr="008D4680">
        <w:rPr>
          <w:rFonts w:ascii="Book Antiqua" w:eastAsia="Microsoft YaHei UI" w:hAnsi="Book Antiqua"/>
          <w:sz w:val="24"/>
          <w:szCs w:val="24"/>
        </w:rPr>
        <w:t xml:space="preserve"> scores</w:t>
      </w:r>
      <w:r w:rsidR="00256ED5" w:rsidRPr="008D4680">
        <w:rPr>
          <w:rFonts w:ascii="Book Antiqua" w:eastAsia="Microsoft YaHei UI" w:hAnsi="Book Antiqua"/>
          <w:sz w:val="24"/>
          <w:szCs w:val="24"/>
        </w:rPr>
        <w:t xml:space="preserve">, </w:t>
      </w:r>
      <w:r w:rsidR="00D53D31" w:rsidRPr="008D4680">
        <w:rPr>
          <w:rFonts w:ascii="Book Antiqua" w:eastAsia="Microsoft YaHei UI" w:hAnsi="Book Antiqua"/>
          <w:sz w:val="24"/>
          <w:szCs w:val="24"/>
        </w:rPr>
        <w:t>hypoalbuminemia</w:t>
      </w:r>
      <w:r w:rsidR="00256ED5" w:rsidRPr="008D4680">
        <w:rPr>
          <w:rFonts w:ascii="Book Antiqua" w:eastAsia="Microsoft YaHei UI" w:hAnsi="Book Antiqua"/>
          <w:sz w:val="24"/>
          <w:szCs w:val="24"/>
        </w:rPr>
        <w:t xml:space="preserve"> and </w:t>
      </w:r>
      <w:r w:rsidR="00A93D82" w:rsidRPr="008D4680">
        <w:rPr>
          <w:rFonts w:ascii="Book Antiqua" w:eastAsia="Microsoft YaHei UI" w:hAnsi="Book Antiqua"/>
          <w:sz w:val="24"/>
          <w:szCs w:val="24"/>
        </w:rPr>
        <w:t>gastrointestinal wall thickening</w:t>
      </w:r>
      <w:r w:rsidR="00256ED5" w:rsidRPr="008D4680">
        <w:rPr>
          <w:rFonts w:ascii="Book Antiqua" w:eastAsia="Microsoft YaHei UI" w:hAnsi="Book Antiqua"/>
          <w:sz w:val="24"/>
          <w:szCs w:val="24"/>
        </w:rPr>
        <w:t xml:space="preserve"> are independent risk factors for </w:t>
      </w:r>
      <w:r w:rsidR="008537E5" w:rsidRPr="008D4680">
        <w:rPr>
          <w:rFonts w:ascii="Book Antiqua" w:eastAsia="Microsoft YaHei UI" w:hAnsi="Book Antiqua"/>
          <w:sz w:val="24"/>
          <w:szCs w:val="24"/>
        </w:rPr>
        <w:t>PSMVT</w:t>
      </w:r>
      <w:r w:rsidR="000E49FA" w:rsidRPr="008D4680">
        <w:rPr>
          <w:rFonts w:ascii="Book Antiqua" w:eastAsia="Microsoft YaHei UI" w:hAnsi="Book Antiqua"/>
          <w:sz w:val="24"/>
          <w:szCs w:val="24"/>
        </w:rPr>
        <w:t xml:space="preserve"> developed in the early </w:t>
      </w:r>
      <w:r w:rsidR="000E49FA" w:rsidRPr="008D4680">
        <w:rPr>
          <w:rFonts w:ascii="Book Antiqua" w:eastAsia="Microsoft YaHei UI" w:hAnsi="Book Antiqua"/>
          <w:sz w:val="24"/>
          <w:szCs w:val="24"/>
        </w:rPr>
        <w:lastRenderedPageBreak/>
        <w:t>stage of SAP</w:t>
      </w:r>
      <w:r w:rsidR="00256ED5" w:rsidRPr="008D4680">
        <w:rPr>
          <w:rFonts w:ascii="Book Antiqua" w:eastAsia="Microsoft YaHei UI" w:hAnsi="Book Antiqua"/>
          <w:sz w:val="24"/>
          <w:szCs w:val="24"/>
        </w:rPr>
        <w:t>.</w:t>
      </w:r>
    </w:p>
    <w:p w:rsidR="002E4A50" w:rsidRPr="008D4680" w:rsidRDefault="002E4A50" w:rsidP="00231D00">
      <w:pPr>
        <w:snapToGrid w:val="0"/>
        <w:spacing w:line="360" w:lineRule="auto"/>
        <w:rPr>
          <w:rFonts w:ascii="Book Antiqua" w:eastAsia="Microsoft YaHei UI" w:hAnsi="Book Antiqua"/>
          <w:sz w:val="24"/>
          <w:szCs w:val="24"/>
        </w:rPr>
      </w:pPr>
    </w:p>
    <w:p w:rsidR="007764F4" w:rsidRPr="008D4680" w:rsidRDefault="007764F4"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b/>
          <w:sz w:val="24"/>
          <w:szCs w:val="24"/>
        </w:rPr>
        <w:t>Key</w:t>
      </w:r>
      <w:r w:rsidR="000E49FA" w:rsidRPr="008D4680">
        <w:rPr>
          <w:rFonts w:ascii="Book Antiqua" w:eastAsia="Microsoft YaHei UI" w:hAnsi="Book Antiqua"/>
          <w:b/>
          <w:sz w:val="24"/>
          <w:szCs w:val="24"/>
        </w:rPr>
        <w:t xml:space="preserve"> </w:t>
      </w:r>
      <w:r w:rsidRPr="008D4680">
        <w:rPr>
          <w:rFonts w:ascii="Book Antiqua" w:eastAsia="Microsoft YaHei UI" w:hAnsi="Book Antiqua"/>
          <w:b/>
          <w:sz w:val="24"/>
          <w:szCs w:val="24"/>
        </w:rPr>
        <w:t>words</w:t>
      </w:r>
      <w:r w:rsidRPr="008D4680">
        <w:rPr>
          <w:rFonts w:ascii="Book Antiqua" w:eastAsia="Microsoft YaHei UI" w:hAnsi="Book Antiqua"/>
          <w:sz w:val="24"/>
          <w:szCs w:val="24"/>
        </w:rPr>
        <w:t xml:space="preserve">: </w:t>
      </w:r>
      <w:r w:rsidR="000E49FA" w:rsidRPr="008D4680">
        <w:rPr>
          <w:rFonts w:ascii="Book Antiqua" w:eastAsia="Microsoft YaHei UI" w:hAnsi="Book Antiqua"/>
          <w:sz w:val="24"/>
          <w:szCs w:val="24"/>
        </w:rPr>
        <w:t>V</w:t>
      </w:r>
      <w:r w:rsidR="00D4238C" w:rsidRPr="008D4680">
        <w:rPr>
          <w:rFonts w:ascii="Book Antiqua" w:eastAsia="Microsoft YaHei UI" w:hAnsi="Book Antiqua"/>
          <w:sz w:val="24"/>
          <w:szCs w:val="24"/>
        </w:rPr>
        <w:t>ascular complication</w:t>
      </w:r>
      <w:r w:rsidR="000E49FA" w:rsidRPr="008D4680">
        <w:rPr>
          <w:rFonts w:ascii="Book Antiqua" w:eastAsia="Microsoft YaHei UI" w:hAnsi="Book Antiqua"/>
          <w:sz w:val="24"/>
          <w:szCs w:val="24"/>
        </w:rPr>
        <w:t>;</w:t>
      </w:r>
      <w:r w:rsidR="0062174E" w:rsidRPr="008D4680">
        <w:rPr>
          <w:rFonts w:ascii="Book Antiqua" w:eastAsia="Microsoft YaHei UI" w:hAnsi="Book Antiqua"/>
          <w:sz w:val="24"/>
          <w:szCs w:val="24"/>
        </w:rPr>
        <w:t xml:space="preserve"> </w:t>
      </w:r>
      <w:r w:rsidR="000E49FA" w:rsidRPr="008D4680">
        <w:rPr>
          <w:rFonts w:ascii="Book Antiqua" w:eastAsia="Microsoft YaHei UI" w:hAnsi="Book Antiqua"/>
          <w:sz w:val="24"/>
          <w:szCs w:val="24"/>
        </w:rPr>
        <w:t>P</w:t>
      </w:r>
      <w:r w:rsidR="0007028F" w:rsidRPr="008D4680">
        <w:rPr>
          <w:rFonts w:ascii="Book Antiqua" w:eastAsia="Microsoft YaHei UI" w:hAnsi="Book Antiqua"/>
          <w:sz w:val="24"/>
          <w:szCs w:val="24"/>
        </w:rPr>
        <w:t>ortosplenomesenteric vein thrombosis</w:t>
      </w:r>
      <w:r w:rsidR="000E49FA" w:rsidRPr="008D4680">
        <w:rPr>
          <w:rFonts w:ascii="Book Antiqua" w:eastAsia="Microsoft YaHei UI" w:hAnsi="Book Antiqua"/>
          <w:sz w:val="24"/>
          <w:szCs w:val="24"/>
        </w:rPr>
        <w:t>;</w:t>
      </w:r>
      <w:r w:rsidRPr="008D4680">
        <w:rPr>
          <w:rFonts w:ascii="Book Antiqua" w:eastAsia="Microsoft YaHei UI" w:hAnsi="Book Antiqua"/>
          <w:sz w:val="24"/>
          <w:szCs w:val="24"/>
        </w:rPr>
        <w:t xml:space="preserve"> </w:t>
      </w:r>
      <w:r w:rsidR="000E49FA" w:rsidRPr="008D4680">
        <w:rPr>
          <w:rFonts w:ascii="Book Antiqua" w:eastAsia="Microsoft YaHei UI" w:hAnsi="Book Antiqua"/>
          <w:sz w:val="24"/>
          <w:szCs w:val="24"/>
        </w:rPr>
        <w:t>S</w:t>
      </w:r>
      <w:r w:rsidRPr="008D4680">
        <w:rPr>
          <w:rFonts w:ascii="Book Antiqua" w:eastAsia="Microsoft YaHei UI" w:hAnsi="Book Antiqua"/>
          <w:sz w:val="24"/>
          <w:szCs w:val="24"/>
        </w:rPr>
        <w:t>evere acute pancreatitis</w:t>
      </w:r>
      <w:r w:rsidR="000E49FA" w:rsidRPr="008D4680">
        <w:rPr>
          <w:rFonts w:ascii="Book Antiqua" w:eastAsia="Microsoft YaHei UI" w:hAnsi="Book Antiqua"/>
          <w:sz w:val="24"/>
          <w:szCs w:val="24"/>
        </w:rPr>
        <w:t>;</w:t>
      </w:r>
      <w:r w:rsidRPr="008D4680">
        <w:rPr>
          <w:rFonts w:ascii="Book Antiqua" w:eastAsia="Microsoft YaHei UI" w:hAnsi="Book Antiqua"/>
          <w:sz w:val="24"/>
          <w:szCs w:val="24"/>
        </w:rPr>
        <w:t xml:space="preserve"> </w:t>
      </w:r>
      <w:r w:rsidR="000E49FA" w:rsidRPr="008D4680">
        <w:rPr>
          <w:rFonts w:ascii="Book Antiqua" w:eastAsia="Microsoft YaHei UI" w:hAnsi="Book Antiqua"/>
          <w:sz w:val="24"/>
          <w:szCs w:val="24"/>
        </w:rPr>
        <w:t>E</w:t>
      </w:r>
      <w:r w:rsidRPr="008D4680">
        <w:rPr>
          <w:rFonts w:ascii="Book Antiqua" w:eastAsia="Microsoft YaHei UI" w:hAnsi="Book Antiqua"/>
          <w:sz w:val="24"/>
          <w:szCs w:val="24"/>
        </w:rPr>
        <w:t>arly</w:t>
      </w:r>
      <w:r w:rsidR="0007028F" w:rsidRPr="008D4680">
        <w:rPr>
          <w:rFonts w:ascii="Book Antiqua" w:eastAsia="Microsoft YaHei UI" w:hAnsi="Book Antiqua"/>
          <w:sz w:val="24"/>
          <w:szCs w:val="24"/>
        </w:rPr>
        <w:t xml:space="preserve"> stage</w:t>
      </w:r>
      <w:r w:rsidR="000E49FA" w:rsidRPr="008D4680">
        <w:rPr>
          <w:rFonts w:ascii="Book Antiqua" w:eastAsia="Microsoft YaHei UI" w:hAnsi="Book Antiqua"/>
          <w:sz w:val="24"/>
          <w:szCs w:val="24"/>
        </w:rPr>
        <w:t>;</w:t>
      </w:r>
      <w:r w:rsidRPr="008D4680">
        <w:rPr>
          <w:rFonts w:ascii="Book Antiqua" w:eastAsia="Microsoft YaHei UI" w:hAnsi="Book Antiqua"/>
          <w:sz w:val="24"/>
          <w:szCs w:val="24"/>
        </w:rPr>
        <w:t xml:space="preserve"> </w:t>
      </w:r>
      <w:r w:rsidR="000E49FA" w:rsidRPr="008D4680">
        <w:rPr>
          <w:rFonts w:ascii="Book Antiqua" w:eastAsia="Microsoft YaHei UI" w:hAnsi="Book Antiqua"/>
          <w:sz w:val="24"/>
          <w:szCs w:val="24"/>
        </w:rPr>
        <w:t>R</w:t>
      </w:r>
      <w:r w:rsidRPr="008D4680">
        <w:rPr>
          <w:rFonts w:ascii="Book Antiqua" w:eastAsia="Microsoft YaHei UI" w:hAnsi="Book Antiqua"/>
          <w:sz w:val="24"/>
          <w:szCs w:val="24"/>
        </w:rPr>
        <w:t>isk factors</w:t>
      </w:r>
      <w:r w:rsidR="000E49FA" w:rsidRPr="008D4680">
        <w:rPr>
          <w:rFonts w:ascii="Book Antiqua" w:eastAsia="Microsoft YaHei UI" w:hAnsi="Book Antiqua"/>
          <w:sz w:val="24"/>
          <w:szCs w:val="24"/>
        </w:rPr>
        <w:t>;</w:t>
      </w:r>
      <w:r w:rsidR="00D4238C" w:rsidRPr="008D4680">
        <w:rPr>
          <w:rFonts w:ascii="Book Antiqua" w:eastAsia="Microsoft YaHei UI" w:hAnsi="Book Antiqua"/>
          <w:sz w:val="24"/>
          <w:szCs w:val="24"/>
        </w:rPr>
        <w:t xml:space="preserve"> </w:t>
      </w:r>
      <w:r w:rsidR="000E49FA" w:rsidRPr="008D4680">
        <w:rPr>
          <w:rFonts w:ascii="Book Antiqua" w:eastAsia="Microsoft YaHei UI" w:hAnsi="Book Antiqua"/>
          <w:sz w:val="24"/>
          <w:szCs w:val="24"/>
        </w:rPr>
        <w:t>C</w:t>
      </w:r>
      <w:r w:rsidR="00D4238C" w:rsidRPr="008D4680">
        <w:rPr>
          <w:rFonts w:ascii="Book Antiqua" w:eastAsia="Microsoft YaHei UI" w:hAnsi="Book Antiqua"/>
          <w:sz w:val="24"/>
          <w:szCs w:val="24"/>
        </w:rPr>
        <w:t>ontrast</w:t>
      </w:r>
      <w:r w:rsidR="00C77FD8" w:rsidRPr="008D4680">
        <w:rPr>
          <w:rFonts w:ascii="Book Antiqua" w:eastAsia="Microsoft YaHei UI" w:hAnsi="Book Antiqua"/>
          <w:sz w:val="24"/>
          <w:szCs w:val="24"/>
        </w:rPr>
        <w:t>-</w:t>
      </w:r>
      <w:r w:rsidR="00D4238C" w:rsidRPr="008D4680">
        <w:rPr>
          <w:rFonts w:ascii="Book Antiqua" w:eastAsia="Microsoft YaHei UI" w:hAnsi="Book Antiqua"/>
          <w:sz w:val="24"/>
          <w:szCs w:val="24"/>
        </w:rPr>
        <w:t>enhanced computed tomography</w:t>
      </w:r>
    </w:p>
    <w:p w:rsidR="002E4A50" w:rsidRPr="008D4680" w:rsidRDefault="002E4A50" w:rsidP="00231D00">
      <w:pPr>
        <w:snapToGrid w:val="0"/>
        <w:spacing w:line="360" w:lineRule="auto"/>
        <w:rPr>
          <w:rFonts w:ascii="Book Antiqua" w:eastAsia="Microsoft YaHei UI" w:hAnsi="Book Antiqua"/>
          <w:sz w:val="24"/>
          <w:szCs w:val="24"/>
        </w:rPr>
      </w:pPr>
    </w:p>
    <w:p w:rsidR="00722F52" w:rsidRPr="008D4680" w:rsidRDefault="00722F52" w:rsidP="00722F52">
      <w:pPr>
        <w:snapToGrid w:val="0"/>
        <w:spacing w:line="360" w:lineRule="auto"/>
        <w:rPr>
          <w:rFonts w:ascii="Book Antiqua" w:eastAsiaTheme="majorEastAsia" w:hAnsi="Book Antiqua" w:cs="Times New Roman"/>
          <w:b/>
          <w:sz w:val="24"/>
          <w:szCs w:val="24"/>
        </w:rPr>
      </w:pPr>
      <w:bookmarkStart w:id="22" w:name="OLE_LINK363"/>
      <w:bookmarkStart w:id="23" w:name="OLE_LINK364"/>
      <w:bookmarkStart w:id="24" w:name="OLE_LINK359"/>
      <w:bookmarkStart w:id="25" w:name="OLE_LINK1037"/>
      <w:bookmarkStart w:id="26" w:name="OLE_LINK1195"/>
      <w:bookmarkStart w:id="27" w:name="OLE_LINK1140"/>
      <w:bookmarkStart w:id="28" w:name="OLE_LINK1062"/>
      <w:bookmarkStart w:id="29" w:name="OLE_LINK500"/>
      <w:bookmarkStart w:id="30" w:name="OLE_LINK916"/>
      <w:bookmarkStart w:id="31" w:name="OLE_LINK956"/>
      <w:bookmarkStart w:id="32" w:name="OLE_LINK994"/>
      <w:r w:rsidRPr="008D4680">
        <w:rPr>
          <w:rFonts w:ascii="Book Antiqua" w:eastAsiaTheme="majorEastAsia" w:hAnsi="Book Antiqua" w:cs="Times New Roman"/>
          <w:b/>
          <w:sz w:val="24"/>
          <w:szCs w:val="24"/>
        </w:rPr>
        <w:t>© The Author(s) 2018.</w:t>
      </w:r>
      <w:r w:rsidRPr="008D4680">
        <w:rPr>
          <w:rFonts w:ascii="Book Antiqua" w:eastAsiaTheme="majorEastAsia" w:hAnsi="Book Antiqua" w:cs="Times New Roman"/>
          <w:sz w:val="24"/>
          <w:szCs w:val="24"/>
        </w:rPr>
        <w:t xml:space="preserve"> Published by Baishideng Publishing Group Inc. All rights reserved.</w:t>
      </w:r>
    </w:p>
    <w:bookmarkEnd w:id="22"/>
    <w:bookmarkEnd w:id="23"/>
    <w:bookmarkEnd w:id="24"/>
    <w:bookmarkEnd w:id="25"/>
    <w:bookmarkEnd w:id="26"/>
    <w:bookmarkEnd w:id="27"/>
    <w:bookmarkEnd w:id="28"/>
    <w:bookmarkEnd w:id="29"/>
    <w:bookmarkEnd w:id="30"/>
    <w:bookmarkEnd w:id="31"/>
    <w:bookmarkEnd w:id="32"/>
    <w:p w:rsidR="00722F52" w:rsidRPr="008D4680" w:rsidRDefault="00722F52" w:rsidP="00231D00">
      <w:pPr>
        <w:snapToGrid w:val="0"/>
        <w:spacing w:line="360" w:lineRule="auto"/>
        <w:rPr>
          <w:rFonts w:ascii="Book Antiqua" w:eastAsia="Microsoft YaHei UI" w:hAnsi="Book Antiqua"/>
          <w:sz w:val="24"/>
          <w:szCs w:val="24"/>
        </w:rPr>
      </w:pPr>
    </w:p>
    <w:p w:rsidR="009D026D" w:rsidRPr="008D4680" w:rsidRDefault="000E49FA"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b/>
          <w:sz w:val="24"/>
          <w:szCs w:val="24"/>
        </w:rPr>
        <w:t>Core tip</w:t>
      </w:r>
      <w:r w:rsidR="00C525EC" w:rsidRPr="008D4680">
        <w:rPr>
          <w:rFonts w:ascii="Book Antiqua" w:eastAsia="Microsoft YaHei UI" w:hAnsi="Book Antiqua"/>
          <w:b/>
          <w:sz w:val="24"/>
          <w:szCs w:val="24"/>
        </w:rPr>
        <w:t>:</w:t>
      </w:r>
      <w:r w:rsidR="00C525EC" w:rsidRPr="008D4680">
        <w:rPr>
          <w:rFonts w:ascii="Book Antiqua" w:eastAsia="Microsoft YaHei UI" w:hAnsi="Book Antiqua"/>
          <w:sz w:val="24"/>
          <w:szCs w:val="24"/>
        </w:rPr>
        <w:t xml:space="preserve"> S</w:t>
      </w:r>
      <w:r w:rsidR="009D026D" w:rsidRPr="008D4680">
        <w:rPr>
          <w:rFonts w:ascii="Book Antiqua" w:eastAsia="Microsoft YaHei UI" w:hAnsi="Book Antiqua"/>
          <w:kern w:val="0"/>
          <w:sz w:val="24"/>
          <w:szCs w:val="24"/>
        </w:rPr>
        <w:t xml:space="preserve">tudies on </w:t>
      </w:r>
      <w:r w:rsidR="00C525EC" w:rsidRPr="008D4680">
        <w:rPr>
          <w:rFonts w:ascii="Book Antiqua" w:eastAsia="Microsoft YaHei UI" w:hAnsi="Book Antiqua"/>
          <w:kern w:val="0"/>
          <w:sz w:val="24"/>
          <w:szCs w:val="24"/>
        </w:rPr>
        <w:t>Portosplenomesenteric vein thrombosis (</w:t>
      </w:r>
      <w:r w:rsidR="008537E5" w:rsidRPr="008D4680">
        <w:rPr>
          <w:rFonts w:ascii="Book Antiqua" w:eastAsia="Microsoft YaHei UI" w:hAnsi="Book Antiqua"/>
          <w:kern w:val="0"/>
          <w:sz w:val="24"/>
          <w:szCs w:val="24"/>
        </w:rPr>
        <w:t>PSMVT</w:t>
      </w:r>
      <w:r w:rsidR="00C525EC" w:rsidRPr="008D4680">
        <w:rPr>
          <w:rFonts w:ascii="Book Antiqua" w:eastAsia="Microsoft YaHei UI" w:hAnsi="Book Antiqua"/>
          <w:kern w:val="0"/>
          <w:sz w:val="24"/>
          <w:szCs w:val="24"/>
        </w:rPr>
        <w:t>)</w:t>
      </w:r>
      <w:r w:rsidR="009D026D" w:rsidRPr="008D4680">
        <w:rPr>
          <w:rFonts w:ascii="Book Antiqua" w:eastAsia="Microsoft YaHei UI" w:hAnsi="Book Antiqua"/>
          <w:kern w:val="0"/>
          <w:sz w:val="24"/>
          <w:szCs w:val="24"/>
        </w:rPr>
        <w:t xml:space="preserve"> occurring in the early stage of </w:t>
      </w:r>
      <w:r w:rsidR="00C525EC" w:rsidRPr="008D4680">
        <w:rPr>
          <w:rFonts w:ascii="Book Antiqua" w:eastAsia="Microsoft YaHei UI" w:hAnsi="Book Antiqua"/>
          <w:kern w:val="0"/>
          <w:sz w:val="24"/>
          <w:szCs w:val="24"/>
        </w:rPr>
        <w:t>acute pancreatitis (</w:t>
      </w:r>
      <w:r w:rsidR="009D026D" w:rsidRPr="008D4680">
        <w:rPr>
          <w:rFonts w:ascii="Book Antiqua" w:eastAsia="Microsoft YaHei UI" w:hAnsi="Book Antiqua"/>
          <w:kern w:val="0"/>
          <w:sz w:val="24"/>
          <w:szCs w:val="24"/>
        </w:rPr>
        <w:t>AP</w:t>
      </w:r>
      <w:r w:rsidR="00C525EC" w:rsidRPr="008D4680">
        <w:rPr>
          <w:rFonts w:ascii="Book Antiqua" w:eastAsia="Microsoft YaHei UI" w:hAnsi="Book Antiqua"/>
          <w:kern w:val="0"/>
          <w:sz w:val="24"/>
          <w:szCs w:val="24"/>
        </w:rPr>
        <w:t>)</w:t>
      </w:r>
      <w:r w:rsidR="009D026D" w:rsidRPr="008D4680">
        <w:rPr>
          <w:rFonts w:ascii="Book Antiqua" w:eastAsia="Microsoft YaHei UI" w:hAnsi="Book Antiqua"/>
          <w:kern w:val="0"/>
          <w:sz w:val="24"/>
          <w:szCs w:val="24"/>
        </w:rPr>
        <w:t xml:space="preserve"> </w:t>
      </w:r>
      <w:r w:rsidR="00C525EC" w:rsidRPr="008D4680">
        <w:rPr>
          <w:rFonts w:ascii="Book Antiqua" w:eastAsia="Microsoft YaHei UI" w:hAnsi="Book Antiqua"/>
          <w:kern w:val="0"/>
          <w:sz w:val="24"/>
          <w:szCs w:val="24"/>
        </w:rPr>
        <w:t>were</w:t>
      </w:r>
      <w:r w:rsidR="009D026D" w:rsidRPr="008D4680">
        <w:rPr>
          <w:rFonts w:ascii="Book Antiqua" w:eastAsia="Microsoft YaHei UI" w:hAnsi="Book Antiqua"/>
          <w:kern w:val="0"/>
          <w:sz w:val="24"/>
          <w:szCs w:val="24"/>
        </w:rPr>
        <w:t xml:space="preserve"> rare. We found that 17.86% </w:t>
      </w:r>
      <w:r w:rsidR="004F32AB" w:rsidRPr="008D4680">
        <w:rPr>
          <w:rFonts w:ascii="Book Antiqua" w:eastAsia="Microsoft YaHei UI" w:hAnsi="Book Antiqua"/>
          <w:kern w:val="0"/>
          <w:sz w:val="24"/>
          <w:szCs w:val="24"/>
        </w:rPr>
        <w:t>severe AP</w:t>
      </w:r>
      <w:r w:rsidR="009D026D" w:rsidRPr="008D4680">
        <w:rPr>
          <w:rFonts w:ascii="Book Antiqua" w:eastAsia="Microsoft YaHei UI" w:hAnsi="Book Antiqua"/>
          <w:kern w:val="0"/>
          <w:sz w:val="24"/>
          <w:szCs w:val="24"/>
        </w:rPr>
        <w:t xml:space="preserve"> patients developed </w:t>
      </w:r>
      <w:r w:rsidR="008537E5" w:rsidRPr="008D4680">
        <w:rPr>
          <w:rFonts w:ascii="Book Antiqua" w:eastAsia="Microsoft YaHei UI" w:hAnsi="Book Antiqua"/>
          <w:sz w:val="24"/>
          <w:szCs w:val="24"/>
        </w:rPr>
        <w:t>PSMVT</w:t>
      </w:r>
      <w:r w:rsidR="009D026D" w:rsidRPr="008D4680">
        <w:rPr>
          <w:rFonts w:ascii="Book Antiqua" w:eastAsia="Microsoft YaHei UI" w:hAnsi="Book Antiqua"/>
          <w:sz w:val="24"/>
          <w:szCs w:val="24"/>
        </w:rPr>
        <w:t xml:space="preserve"> </w:t>
      </w:r>
      <w:r w:rsidR="009D026D" w:rsidRPr="008D4680">
        <w:rPr>
          <w:rFonts w:ascii="Book Antiqua" w:eastAsia="Microsoft YaHei UI" w:hAnsi="Book Antiqua"/>
          <w:kern w:val="0"/>
          <w:sz w:val="24"/>
          <w:szCs w:val="24"/>
        </w:rPr>
        <w:t>6.19 days after AP onset</w:t>
      </w:r>
      <w:r w:rsidR="009D026D" w:rsidRPr="008D4680">
        <w:rPr>
          <w:rFonts w:ascii="Book Antiqua" w:eastAsia="Microsoft YaHei UI" w:hAnsi="Book Antiqua"/>
          <w:sz w:val="24"/>
          <w:szCs w:val="24"/>
        </w:rPr>
        <w:t>. High Balthazar’s</w:t>
      </w:r>
      <w:r w:rsidR="007A4EAB" w:rsidRPr="008D4680">
        <w:rPr>
          <w:rFonts w:ascii="Book Antiqua" w:eastAsia="Microsoft YaHei UI" w:hAnsi="Book Antiqua"/>
          <w:sz w:val="24"/>
          <w:szCs w:val="24"/>
        </w:rPr>
        <w:t xml:space="preserve"> computed tomography severity index (</w:t>
      </w:r>
      <w:r w:rsidR="009D026D" w:rsidRPr="008D4680">
        <w:rPr>
          <w:rFonts w:ascii="Book Antiqua" w:eastAsia="Microsoft YaHei UI" w:hAnsi="Book Antiqua"/>
          <w:sz w:val="24"/>
          <w:szCs w:val="24"/>
        </w:rPr>
        <w:t>CT</w:t>
      </w:r>
      <w:r w:rsidR="00C525EC" w:rsidRPr="008D4680">
        <w:rPr>
          <w:rFonts w:ascii="Book Antiqua" w:eastAsia="Microsoft YaHei UI" w:hAnsi="Book Antiqua"/>
          <w:sz w:val="24"/>
          <w:szCs w:val="24"/>
        </w:rPr>
        <w:t>SI</w:t>
      </w:r>
      <w:r w:rsidR="007A4EAB" w:rsidRPr="008D4680">
        <w:rPr>
          <w:rFonts w:ascii="Book Antiqua" w:eastAsia="Microsoft YaHei UI" w:hAnsi="Book Antiqua"/>
          <w:sz w:val="24"/>
          <w:szCs w:val="24"/>
        </w:rPr>
        <w:t>)</w:t>
      </w:r>
      <w:r w:rsidR="00C525EC" w:rsidRPr="008D4680">
        <w:rPr>
          <w:rFonts w:ascii="Book Antiqua" w:eastAsia="Microsoft YaHei UI" w:hAnsi="Book Antiqua"/>
          <w:sz w:val="24"/>
          <w:szCs w:val="24"/>
        </w:rPr>
        <w:t xml:space="preserve"> </w:t>
      </w:r>
      <w:r w:rsidR="009D026D" w:rsidRPr="008D4680">
        <w:rPr>
          <w:rFonts w:ascii="Book Antiqua" w:eastAsia="Microsoft YaHei UI" w:hAnsi="Book Antiqua"/>
          <w:sz w:val="24"/>
          <w:szCs w:val="24"/>
        </w:rPr>
        <w:t xml:space="preserve">scores, hypoalbuminemia and </w:t>
      </w:r>
      <w:r w:rsidR="00A93D82" w:rsidRPr="008D4680">
        <w:rPr>
          <w:rFonts w:ascii="Book Antiqua" w:eastAsia="Microsoft YaHei UI" w:hAnsi="Book Antiqua"/>
          <w:sz w:val="24"/>
          <w:szCs w:val="24"/>
        </w:rPr>
        <w:t>gastrointestinal wall thickening</w:t>
      </w:r>
      <w:r w:rsidR="009D026D" w:rsidRPr="008D4680">
        <w:rPr>
          <w:rFonts w:ascii="Book Antiqua" w:eastAsia="Microsoft YaHei UI" w:hAnsi="Book Antiqua"/>
          <w:sz w:val="24"/>
          <w:szCs w:val="24"/>
        </w:rPr>
        <w:t xml:space="preserve"> are independent risk factors for the development of </w:t>
      </w:r>
      <w:r w:rsidR="008537E5" w:rsidRPr="008D4680">
        <w:rPr>
          <w:rFonts w:ascii="Book Antiqua" w:eastAsia="Microsoft YaHei UI" w:hAnsi="Book Antiqua"/>
          <w:sz w:val="24"/>
          <w:szCs w:val="24"/>
        </w:rPr>
        <w:t>PSMVT</w:t>
      </w:r>
      <w:r w:rsidR="009D026D" w:rsidRPr="008D4680">
        <w:rPr>
          <w:rFonts w:ascii="Book Antiqua" w:eastAsia="Microsoft YaHei UI" w:hAnsi="Book Antiqua"/>
          <w:sz w:val="24"/>
          <w:szCs w:val="24"/>
        </w:rPr>
        <w:t xml:space="preserve">, and Balthazar’s CTSI </w:t>
      </w:r>
      <w:r w:rsidR="004F32AB" w:rsidRPr="008D4680">
        <w:rPr>
          <w:rFonts w:ascii="Book Antiqua" w:eastAsia="Microsoft YaHei UI" w:hAnsi="Book Antiqua"/>
          <w:sz w:val="24"/>
          <w:szCs w:val="24"/>
        </w:rPr>
        <w:t xml:space="preserve">scores </w:t>
      </w:r>
      <w:r w:rsidR="009D026D" w:rsidRPr="008D4680">
        <w:rPr>
          <w:rFonts w:ascii="Book Antiqua" w:eastAsia="Microsoft YaHei UI" w:hAnsi="Book Antiqua"/>
          <w:sz w:val="24"/>
          <w:szCs w:val="24"/>
        </w:rPr>
        <w:t xml:space="preserve">can predict the occurrence of </w:t>
      </w:r>
      <w:r w:rsidR="008537E5" w:rsidRPr="008D4680">
        <w:rPr>
          <w:rFonts w:ascii="Book Antiqua" w:eastAsia="Microsoft YaHei UI" w:hAnsi="Book Antiqua"/>
          <w:sz w:val="24"/>
          <w:szCs w:val="24"/>
        </w:rPr>
        <w:t>PSMVT</w:t>
      </w:r>
      <w:r w:rsidR="009D026D" w:rsidRPr="008D4680">
        <w:rPr>
          <w:rFonts w:ascii="Book Antiqua" w:eastAsia="Microsoft YaHei UI" w:hAnsi="Book Antiqua"/>
          <w:sz w:val="24"/>
          <w:szCs w:val="24"/>
        </w:rPr>
        <w:t xml:space="preserve"> with a high degree of specificity</w:t>
      </w:r>
      <w:r w:rsidR="004F32AB" w:rsidRPr="008D4680">
        <w:rPr>
          <w:rFonts w:ascii="Book Antiqua" w:eastAsia="Microsoft YaHei UI" w:hAnsi="Book Antiqua"/>
          <w:sz w:val="24"/>
          <w:szCs w:val="24"/>
        </w:rPr>
        <w:t xml:space="preserve"> which indicated that a low Balthazar’s CTSI score could be a good indicator that </w:t>
      </w:r>
      <w:r w:rsidR="008537E5" w:rsidRPr="008D4680">
        <w:rPr>
          <w:rFonts w:ascii="Book Antiqua" w:eastAsia="Microsoft YaHei UI" w:hAnsi="Book Antiqua"/>
          <w:sz w:val="24"/>
          <w:szCs w:val="24"/>
        </w:rPr>
        <w:t>PSMVT</w:t>
      </w:r>
      <w:r w:rsidR="004F32AB" w:rsidRPr="008D4680">
        <w:rPr>
          <w:rFonts w:ascii="Book Antiqua" w:eastAsia="Microsoft YaHei UI" w:hAnsi="Book Antiqua"/>
          <w:sz w:val="24"/>
          <w:szCs w:val="24"/>
        </w:rPr>
        <w:t xml:space="preserve"> would not occur.</w:t>
      </w:r>
    </w:p>
    <w:p w:rsidR="00DA3140" w:rsidRPr="008D4680" w:rsidRDefault="00DA3140" w:rsidP="00231D00">
      <w:pPr>
        <w:snapToGrid w:val="0"/>
        <w:spacing w:line="360" w:lineRule="auto"/>
        <w:rPr>
          <w:rFonts w:ascii="Book Antiqua" w:eastAsia="Microsoft YaHei UI" w:hAnsi="Book Antiqua"/>
          <w:sz w:val="24"/>
          <w:szCs w:val="24"/>
        </w:rPr>
      </w:pPr>
    </w:p>
    <w:p w:rsidR="00DA3140" w:rsidRPr="008D4680" w:rsidRDefault="00E20BDD" w:rsidP="00231D00">
      <w:pPr>
        <w:snapToGrid w:val="0"/>
        <w:spacing w:line="360" w:lineRule="auto"/>
        <w:rPr>
          <w:rFonts w:ascii="Book Antiqua" w:eastAsia="Microsoft YaHei UI" w:hAnsi="Book Antiqua"/>
          <w:sz w:val="24"/>
          <w:szCs w:val="24"/>
        </w:rPr>
      </w:pPr>
      <w:r w:rsidRPr="00231D00">
        <w:rPr>
          <w:rFonts w:ascii="Book Antiqua" w:eastAsia="Microsoft YaHei UI" w:hAnsi="Book Antiqua" w:cstheme="minorHAnsi"/>
          <w:sz w:val="24"/>
          <w:szCs w:val="24"/>
        </w:rPr>
        <w:t>Ding</w:t>
      </w:r>
      <w:r w:rsidR="007C61F3" w:rsidRPr="008D4680">
        <w:rPr>
          <w:rFonts w:ascii="Book Antiqua" w:eastAsia="Microsoft YaHei UI" w:hAnsi="Book Antiqua" w:cstheme="minorHAnsi"/>
          <w:sz w:val="24"/>
          <w:szCs w:val="24"/>
        </w:rPr>
        <w:t xml:space="preserve"> L</w:t>
      </w:r>
      <w:r w:rsidRPr="00231D00">
        <w:rPr>
          <w:rFonts w:ascii="Book Antiqua" w:eastAsia="Microsoft YaHei UI" w:hAnsi="Book Antiqua" w:cstheme="minorHAnsi"/>
          <w:sz w:val="24"/>
          <w:szCs w:val="24"/>
        </w:rPr>
        <w:t>, Deng</w:t>
      </w:r>
      <w:r w:rsidR="007C61F3" w:rsidRPr="008D4680">
        <w:rPr>
          <w:rFonts w:ascii="Book Antiqua" w:eastAsia="Microsoft YaHei UI" w:hAnsi="Book Antiqua" w:cstheme="minorHAnsi"/>
          <w:sz w:val="24"/>
          <w:szCs w:val="24"/>
        </w:rPr>
        <w:t xml:space="preserve"> F</w:t>
      </w:r>
      <w:r w:rsidRPr="00231D00">
        <w:rPr>
          <w:rFonts w:ascii="Book Antiqua" w:eastAsia="Microsoft YaHei UI" w:hAnsi="Book Antiqua" w:cstheme="minorHAnsi"/>
          <w:sz w:val="24"/>
          <w:szCs w:val="24"/>
        </w:rPr>
        <w:t>,</w:t>
      </w:r>
      <w:r w:rsidR="007C61F3" w:rsidRPr="008D4680">
        <w:rPr>
          <w:rFonts w:ascii="Book Antiqua" w:eastAsia="Microsoft YaHei UI" w:hAnsi="Book Antiqua" w:cstheme="minorHAnsi"/>
          <w:sz w:val="24"/>
          <w:szCs w:val="24"/>
        </w:rPr>
        <w:t xml:space="preserve"> </w:t>
      </w:r>
      <w:r w:rsidRPr="00231D00">
        <w:rPr>
          <w:rFonts w:ascii="Book Antiqua" w:eastAsia="Microsoft YaHei UI" w:hAnsi="Book Antiqua" w:cstheme="minorHAnsi"/>
          <w:sz w:val="24"/>
          <w:szCs w:val="24"/>
        </w:rPr>
        <w:t>Yu</w:t>
      </w:r>
      <w:r w:rsidR="007C61F3" w:rsidRPr="008D4680">
        <w:rPr>
          <w:rFonts w:ascii="Book Antiqua" w:eastAsia="Microsoft YaHei UI" w:hAnsi="Book Antiqua" w:cstheme="minorHAnsi"/>
          <w:sz w:val="24"/>
          <w:szCs w:val="24"/>
        </w:rPr>
        <w:t xml:space="preserve"> C</w:t>
      </w:r>
      <w:r w:rsidRPr="00231D00">
        <w:rPr>
          <w:rFonts w:ascii="Book Antiqua" w:eastAsia="Microsoft YaHei UI" w:hAnsi="Book Antiqua" w:cstheme="minorHAnsi"/>
          <w:sz w:val="24"/>
          <w:szCs w:val="24"/>
        </w:rPr>
        <w:t>,</w:t>
      </w:r>
      <w:r w:rsidR="007C61F3" w:rsidRPr="008D4680">
        <w:rPr>
          <w:rFonts w:ascii="Book Antiqua" w:eastAsia="Microsoft YaHei UI" w:hAnsi="Book Antiqua" w:cstheme="minorHAnsi"/>
          <w:sz w:val="24"/>
          <w:szCs w:val="24"/>
        </w:rPr>
        <w:t xml:space="preserve"> </w:t>
      </w:r>
      <w:r w:rsidRPr="00231D00">
        <w:rPr>
          <w:rFonts w:ascii="Book Antiqua" w:eastAsia="Microsoft YaHei UI" w:hAnsi="Book Antiqua" w:cstheme="minorHAnsi"/>
          <w:sz w:val="24"/>
          <w:szCs w:val="24"/>
        </w:rPr>
        <w:t>He</w:t>
      </w:r>
      <w:r w:rsidR="007C61F3" w:rsidRPr="008D4680">
        <w:rPr>
          <w:rFonts w:ascii="Book Antiqua" w:eastAsia="Microsoft YaHei UI" w:hAnsi="Book Antiqua" w:cstheme="minorHAnsi"/>
          <w:sz w:val="24"/>
          <w:szCs w:val="24"/>
        </w:rPr>
        <w:t xml:space="preserve"> WH</w:t>
      </w:r>
      <w:r w:rsidRPr="00231D00">
        <w:rPr>
          <w:rFonts w:ascii="Book Antiqua" w:eastAsia="Microsoft YaHei UI" w:hAnsi="Book Antiqua" w:cstheme="minorHAnsi"/>
          <w:sz w:val="24"/>
          <w:szCs w:val="24"/>
        </w:rPr>
        <w:t>, Xia</w:t>
      </w:r>
      <w:r w:rsidR="007C61F3" w:rsidRPr="008D4680">
        <w:rPr>
          <w:rFonts w:ascii="Book Antiqua" w:eastAsia="Microsoft YaHei UI" w:hAnsi="Book Antiqua" w:cstheme="minorHAnsi"/>
          <w:sz w:val="24"/>
          <w:szCs w:val="24"/>
        </w:rPr>
        <w:t xml:space="preserve"> L</w:t>
      </w:r>
      <w:r w:rsidRPr="00231D00">
        <w:rPr>
          <w:rFonts w:ascii="Book Antiqua" w:eastAsia="Microsoft YaHei UI" w:hAnsi="Book Antiqua" w:cstheme="minorHAnsi"/>
          <w:sz w:val="24"/>
          <w:szCs w:val="24"/>
        </w:rPr>
        <w:t>, Zhou</w:t>
      </w:r>
      <w:r w:rsidR="007C61F3" w:rsidRPr="008D4680">
        <w:rPr>
          <w:rFonts w:ascii="Book Antiqua" w:eastAsia="Microsoft YaHei UI" w:hAnsi="Book Antiqua" w:cstheme="minorHAnsi"/>
          <w:sz w:val="24"/>
          <w:szCs w:val="24"/>
        </w:rPr>
        <w:t xml:space="preserve"> M</w:t>
      </w:r>
      <w:r w:rsidRPr="00231D00">
        <w:rPr>
          <w:rFonts w:ascii="Book Antiqua" w:eastAsia="Microsoft YaHei UI" w:hAnsi="Book Antiqua" w:cstheme="minorHAnsi"/>
          <w:sz w:val="24"/>
          <w:szCs w:val="24"/>
        </w:rPr>
        <w:t>,</w:t>
      </w:r>
      <w:r w:rsidR="007C61F3" w:rsidRPr="008D4680">
        <w:rPr>
          <w:rFonts w:ascii="Book Antiqua" w:eastAsia="Microsoft YaHei UI" w:hAnsi="Book Antiqua" w:cstheme="minorHAnsi"/>
          <w:sz w:val="24"/>
          <w:szCs w:val="24"/>
        </w:rPr>
        <w:t xml:space="preserve"> </w:t>
      </w:r>
      <w:r w:rsidRPr="00231D00">
        <w:rPr>
          <w:rFonts w:ascii="Book Antiqua" w:eastAsia="Microsoft YaHei UI" w:hAnsi="Book Antiqua" w:cstheme="minorHAnsi"/>
          <w:sz w:val="24"/>
          <w:szCs w:val="24"/>
        </w:rPr>
        <w:t>Huang</w:t>
      </w:r>
      <w:r w:rsidR="007C61F3" w:rsidRPr="008D4680">
        <w:rPr>
          <w:rFonts w:ascii="Book Antiqua" w:eastAsia="Microsoft YaHei UI" w:hAnsi="Book Antiqua" w:cstheme="minorHAnsi"/>
          <w:sz w:val="24"/>
          <w:szCs w:val="24"/>
        </w:rPr>
        <w:t xml:space="preserve"> X</w:t>
      </w:r>
      <w:r w:rsidRPr="00231D00">
        <w:rPr>
          <w:rFonts w:ascii="Book Antiqua" w:eastAsia="Microsoft YaHei UI" w:hAnsi="Book Antiqua" w:cstheme="minorHAnsi"/>
          <w:sz w:val="24"/>
          <w:szCs w:val="24"/>
        </w:rPr>
        <w:t>, Lei</w:t>
      </w:r>
      <w:r w:rsidR="007C61F3" w:rsidRPr="008D4680">
        <w:rPr>
          <w:rFonts w:ascii="Book Antiqua" w:eastAsia="Microsoft YaHei UI" w:hAnsi="Book Antiqua" w:cstheme="minorHAnsi"/>
          <w:sz w:val="24"/>
          <w:szCs w:val="24"/>
        </w:rPr>
        <w:t xml:space="preserve"> YP</w:t>
      </w:r>
      <w:r w:rsidRPr="00231D00">
        <w:rPr>
          <w:rFonts w:ascii="Book Antiqua" w:eastAsia="Microsoft YaHei UI" w:hAnsi="Book Antiqua" w:cstheme="minorHAnsi"/>
          <w:sz w:val="24"/>
          <w:szCs w:val="24"/>
        </w:rPr>
        <w:t>, Zhou</w:t>
      </w:r>
      <w:r w:rsidR="007C61F3" w:rsidRPr="008D4680">
        <w:rPr>
          <w:rFonts w:ascii="Book Antiqua" w:eastAsia="Microsoft YaHei UI" w:hAnsi="Book Antiqua" w:cstheme="minorHAnsi"/>
          <w:sz w:val="24"/>
          <w:szCs w:val="24"/>
        </w:rPr>
        <w:t xml:space="preserve"> XJ</w:t>
      </w:r>
      <w:r w:rsidRPr="00231D00">
        <w:rPr>
          <w:rFonts w:ascii="Book Antiqua" w:eastAsia="Microsoft YaHei UI" w:hAnsi="Book Antiqua" w:cstheme="minorHAnsi"/>
          <w:sz w:val="24"/>
          <w:szCs w:val="24"/>
        </w:rPr>
        <w:t>,</w:t>
      </w:r>
      <w:r w:rsidR="007C61F3" w:rsidRPr="008D4680">
        <w:rPr>
          <w:rFonts w:ascii="Book Antiqua" w:eastAsia="Microsoft YaHei UI" w:hAnsi="Book Antiqua" w:cstheme="minorHAnsi"/>
          <w:sz w:val="24"/>
          <w:szCs w:val="24"/>
        </w:rPr>
        <w:t xml:space="preserve"> </w:t>
      </w:r>
      <w:r w:rsidRPr="00231D00">
        <w:rPr>
          <w:rFonts w:ascii="Book Antiqua" w:eastAsia="Microsoft YaHei UI" w:hAnsi="Book Antiqua" w:cstheme="minorHAnsi"/>
          <w:sz w:val="24"/>
          <w:szCs w:val="24"/>
        </w:rPr>
        <w:t>Zhu</w:t>
      </w:r>
      <w:r w:rsidR="007C61F3" w:rsidRPr="008D4680">
        <w:rPr>
          <w:rFonts w:ascii="Book Antiqua" w:eastAsia="Microsoft YaHei UI" w:hAnsi="Book Antiqua" w:cstheme="minorHAnsi"/>
          <w:sz w:val="24"/>
          <w:szCs w:val="24"/>
        </w:rPr>
        <w:t xml:space="preserve"> Y</w:t>
      </w:r>
      <w:r w:rsidRPr="00231D00">
        <w:rPr>
          <w:rFonts w:ascii="Book Antiqua" w:eastAsia="Microsoft YaHei UI" w:hAnsi="Book Antiqua" w:cstheme="minorHAnsi"/>
          <w:sz w:val="24"/>
          <w:szCs w:val="24"/>
        </w:rPr>
        <w:t>, Lu</w:t>
      </w:r>
      <w:r w:rsidR="007C61F3" w:rsidRPr="008D4680">
        <w:rPr>
          <w:rFonts w:ascii="Book Antiqua" w:eastAsia="Microsoft YaHei UI" w:hAnsi="Book Antiqua" w:cstheme="minorHAnsi"/>
          <w:sz w:val="24"/>
          <w:szCs w:val="24"/>
        </w:rPr>
        <w:t xml:space="preserve"> NH. </w:t>
      </w:r>
      <w:r w:rsidRPr="00231D00">
        <w:rPr>
          <w:rFonts w:ascii="Book Antiqua" w:eastAsia="Microsoft YaHei UI" w:hAnsi="Book Antiqua"/>
          <w:sz w:val="24"/>
          <w:szCs w:val="24"/>
        </w:rPr>
        <w:t>Portosplenomesenteric vein thrombosis in patients with early-stage severe acute pancreatitis</w:t>
      </w:r>
      <w:r w:rsidR="007C61F3" w:rsidRPr="008D4680">
        <w:rPr>
          <w:rFonts w:ascii="Book Antiqua" w:eastAsia="Microsoft YaHei UI" w:hAnsi="Book Antiqua"/>
          <w:sz w:val="24"/>
          <w:szCs w:val="24"/>
        </w:rPr>
        <w:t xml:space="preserve">. </w:t>
      </w:r>
      <w:r w:rsidRPr="00231D00">
        <w:rPr>
          <w:rFonts w:ascii="Book Antiqua" w:eastAsia="Microsoft YaHei UI" w:hAnsi="Book Antiqua"/>
          <w:i/>
          <w:sz w:val="24"/>
          <w:szCs w:val="24"/>
        </w:rPr>
        <w:t>World J Gastroenterol</w:t>
      </w:r>
      <w:r w:rsidR="007C61F3" w:rsidRPr="008D4680">
        <w:rPr>
          <w:rFonts w:ascii="Book Antiqua" w:eastAsia="Microsoft YaHei UI" w:hAnsi="Book Antiqua"/>
          <w:sz w:val="24"/>
          <w:szCs w:val="24"/>
        </w:rPr>
        <w:t xml:space="preserve"> 2018; In press</w:t>
      </w:r>
    </w:p>
    <w:p w:rsidR="000F4C26" w:rsidRPr="008D4680" w:rsidRDefault="000F4C26" w:rsidP="00231D00">
      <w:pPr>
        <w:widowControl/>
        <w:snapToGrid w:val="0"/>
        <w:spacing w:line="360" w:lineRule="auto"/>
        <w:jc w:val="left"/>
        <w:rPr>
          <w:rFonts w:ascii="Book Antiqua" w:eastAsia="Microsoft YaHei UI" w:hAnsi="Book Antiqua"/>
          <w:b/>
          <w:sz w:val="24"/>
          <w:szCs w:val="24"/>
        </w:rPr>
      </w:pPr>
      <w:r w:rsidRPr="008D4680">
        <w:rPr>
          <w:rFonts w:ascii="Book Antiqua" w:eastAsia="Microsoft YaHei UI" w:hAnsi="Book Antiqua"/>
          <w:b/>
          <w:sz w:val="24"/>
          <w:szCs w:val="24"/>
        </w:rPr>
        <w:br w:type="page"/>
      </w:r>
    </w:p>
    <w:p w:rsidR="0007028F" w:rsidRPr="008D4680" w:rsidRDefault="00256ED5" w:rsidP="00231D00">
      <w:pPr>
        <w:snapToGrid w:val="0"/>
        <w:spacing w:line="360" w:lineRule="auto"/>
        <w:rPr>
          <w:rFonts w:ascii="Book Antiqua" w:eastAsia="Microsoft YaHei UI" w:hAnsi="Book Antiqua"/>
          <w:b/>
          <w:sz w:val="24"/>
          <w:szCs w:val="24"/>
        </w:rPr>
      </w:pPr>
      <w:r w:rsidRPr="008D4680">
        <w:rPr>
          <w:rFonts w:ascii="Book Antiqua" w:eastAsia="Microsoft YaHei UI" w:hAnsi="Book Antiqua"/>
          <w:b/>
          <w:sz w:val="24"/>
          <w:szCs w:val="24"/>
        </w:rPr>
        <w:lastRenderedPageBreak/>
        <w:t>I</w:t>
      </w:r>
      <w:r w:rsidR="00DA3140" w:rsidRPr="008D4680">
        <w:rPr>
          <w:rFonts w:ascii="Book Antiqua" w:eastAsia="Microsoft YaHei UI" w:hAnsi="Book Antiqua"/>
          <w:b/>
          <w:sz w:val="24"/>
          <w:szCs w:val="24"/>
        </w:rPr>
        <w:t>NTRODUCTION</w:t>
      </w:r>
    </w:p>
    <w:p w:rsidR="0021787D" w:rsidRPr="008D4680" w:rsidRDefault="00104913" w:rsidP="00231D00">
      <w:pPr>
        <w:snapToGrid w:val="0"/>
        <w:spacing w:line="360" w:lineRule="auto"/>
        <w:rPr>
          <w:rFonts w:ascii="Book Antiqua" w:eastAsia="Microsoft YaHei UI" w:hAnsi="Book Antiqua"/>
          <w:sz w:val="24"/>
          <w:szCs w:val="24"/>
        </w:rPr>
      </w:pPr>
      <w:bookmarkStart w:id="33" w:name="_Hlk510793134"/>
      <w:r w:rsidRPr="008D4680">
        <w:rPr>
          <w:rFonts w:ascii="Book Antiqua" w:eastAsia="Microsoft YaHei UI" w:hAnsi="Book Antiqua"/>
          <w:sz w:val="24"/>
          <w:szCs w:val="24"/>
        </w:rPr>
        <w:t>Portosplenomesenteric vein thrombosis (</w:t>
      </w:r>
      <w:r w:rsidR="008537E5" w:rsidRPr="008D4680">
        <w:rPr>
          <w:rFonts w:ascii="Book Antiqua" w:eastAsia="Microsoft YaHei UI" w:hAnsi="Book Antiqua"/>
          <w:sz w:val="24"/>
          <w:szCs w:val="24"/>
        </w:rPr>
        <w:t>PSMVT</w:t>
      </w:r>
      <w:r w:rsidRPr="008D4680">
        <w:rPr>
          <w:rFonts w:ascii="Book Antiqua" w:eastAsia="Microsoft YaHei UI" w:hAnsi="Book Antiqua"/>
          <w:sz w:val="24"/>
          <w:szCs w:val="24"/>
        </w:rPr>
        <w:t>)</w:t>
      </w:r>
      <w:bookmarkEnd w:id="33"/>
      <w:r w:rsidRPr="008D4680">
        <w:rPr>
          <w:rFonts w:ascii="Book Antiqua" w:eastAsia="Microsoft YaHei UI" w:hAnsi="Book Antiqua"/>
          <w:sz w:val="24"/>
          <w:szCs w:val="24"/>
        </w:rPr>
        <w:t xml:space="preserve"> involves </w:t>
      </w:r>
      <w:r w:rsidR="006B267C" w:rsidRPr="008D4680">
        <w:rPr>
          <w:rFonts w:ascii="Book Antiqua" w:eastAsia="Microsoft YaHei UI" w:hAnsi="Book Antiqua"/>
          <w:sz w:val="24"/>
          <w:szCs w:val="24"/>
        </w:rPr>
        <w:t xml:space="preserve">the </w:t>
      </w:r>
      <w:r w:rsidRPr="008D4680">
        <w:rPr>
          <w:rFonts w:ascii="Book Antiqua" w:eastAsia="Microsoft YaHei UI" w:hAnsi="Book Antiqua"/>
          <w:sz w:val="24"/>
          <w:szCs w:val="24"/>
        </w:rPr>
        <w:t xml:space="preserve">portal vein (PV), splenic vein and superior mesenteric vein (SMV), either separately or in combination. </w:t>
      </w:r>
      <w:r w:rsidR="00AB788E" w:rsidRPr="008D4680">
        <w:rPr>
          <w:rFonts w:ascii="Book Antiqua" w:eastAsia="Microsoft YaHei UI" w:hAnsi="Book Antiqua"/>
          <w:sz w:val="24"/>
          <w:szCs w:val="24"/>
        </w:rPr>
        <w:t xml:space="preserve">In most cases, </w:t>
      </w:r>
      <w:r w:rsidR="008537E5" w:rsidRPr="008D4680">
        <w:rPr>
          <w:rFonts w:ascii="Book Antiqua" w:eastAsia="Microsoft YaHei UI" w:hAnsi="Book Antiqua"/>
          <w:sz w:val="24"/>
          <w:szCs w:val="24"/>
        </w:rPr>
        <w:t>PSMVT</w:t>
      </w:r>
      <w:r w:rsidR="00AB788E" w:rsidRPr="008D4680">
        <w:rPr>
          <w:rFonts w:ascii="Book Antiqua" w:eastAsia="Microsoft YaHei UI" w:hAnsi="Book Antiqua"/>
          <w:sz w:val="24"/>
          <w:szCs w:val="24"/>
        </w:rPr>
        <w:t xml:space="preserve"> does not cause any additional symptoms, but may sometimes generate localized portal hypertension, leading to gastrointestinal and intra-abdominal hemorrhage, ascites, splenomegaly, and splenic infarction, among other problems</w:t>
      </w:r>
      <w:r w:rsidR="00AB788E" w:rsidRPr="008D4680">
        <w:rPr>
          <w:rFonts w:ascii="Book Antiqua" w:eastAsia="Microsoft YaHei UI" w:hAnsi="Book Antiqua"/>
          <w:sz w:val="24"/>
          <w:szCs w:val="24"/>
          <w:vertAlign w:val="superscript"/>
        </w:rPr>
        <w:t>[1</w:t>
      </w:r>
      <w:r w:rsidR="008F7B41"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2</w:t>
      </w:r>
      <w:r w:rsidR="00AB788E" w:rsidRPr="008D4680">
        <w:rPr>
          <w:rFonts w:ascii="Book Antiqua" w:eastAsia="Microsoft YaHei UI" w:hAnsi="Book Antiqua"/>
          <w:sz w:val="24"/>
          <w:szCs w:val="24"/>
          <w:vertAlign w:val="superscript"/>
        </w:rPr>
        <w:t>]</w:t>
      </w:r>
      <w:r w:rsidR="00AB788E" w:rsidRPr="008D4680">
        <w:rPr>
          <w:rFonts w:ascii="Book Antiqua" w:eastAsia="Microsoft YaHei UI" w:hAnsi="Book Antiqua"/>
          <w:sz w:val="24"/>
          <w:szCs w:val="24"/>
        </w:rPr>
        <w:t>.</w:t>
      </w:r>
      <w:r w:rsidR="001C1CB4" w:rsidRPr="008D4680">
        <w:rPr>
          <w:rFonts w:ascii="Book Antiqua" w:eastAsia="Microsoft YaHei UI" w:hAnsi="Book Antiqua"/>
          <w:sz w:val="24"/>
          <w:szCs w:val="24"/>
        </w:rPr>
        <w:t xml:space="preserve"> </w:t>
      </w:r>
      <w:r w:rsidR="00E96462" w:rsidRPr="008D4680">
        <w:rPr>
          <w:rFonts w:ascii="Book Antiqua" w:eastAsia="Microsoft YaHei UI" w:hAnsi="Book Antiqua"/>
          <w:sz w:val="24"/>
          <w:szCs w:val="24"/>
        </w:rPr>
        <w:t>T</w:t>
      </w:r>
      <w:r w:rsidR="002278E4" w:rsidRPr="008D4680">
        <w:rPr>
          <w:rFonts w:ascii="Book Antiqua" w:eastAsia="Microsoft YaHei UI" w:hAnsi="Book Antiqua"/>
          <w:sz w:val="24"/>
          <w:szCs w:val="24"/>
        </w:rPr>
        <w:t xml:space="preserve">he previous </w:t>
      </w:r>
      <w:r w:rsidR="007740BD" w:rsidRPr="008D4680">
        <w:rPr>
          <w:rFonts w:ascii="Book Antiqua" w:eastAsia="Microsoft YaHei UI" w:hAnsi="Book Antiqua"/>
          <w:sz w:val="24"/>
          <w:szCs w:val="24"/>
        </w:rPr>
        <w:t xml:space="preserve">studies </w:t>
      </w:r>
      <w:r w:rsidR="002278E4" w:rsidRPr="008D4680">
        <w:rPr>
          <w:rFonts w:ascii="Book Antiqua" w:eastAsia="Microsoft YaHei UI" w:hAnsi="Book Antiqua"/>
          <w:sz w:val="24"/>
          <w:szCs w:val="24"/>
        </w:rPr>
        <w:t>report</w:t>
      </w:r>
      <w:r w:rsidR="007740BD" w:rsidRPr="008D4680">
        <w:rPr>
          <w:rFonts w:ascii="Book Antiqua" w:eastAsia="Microsoft YaHei UI" w:hAnsi="Book Antiqua"/>
          <w:sz w:val="24"/>
          <w:szCs w:val="24"/>
        </w:rPr>
        <w:t>ed</w:t>
      </w:r>
      <w:r w:rsidR="002278E4" w:rsidRPr="008D4680">
        <w:rPr>
          <w:rFonts w:ascii="Book Antiqua" w:eastAsia="Microsoft YaHei UI" w:hAnsi="Book Antiqua"/>
          <w:sz w:val="24"/>
          <w:szCs w:val="24"/>
        </w:rPr>
        <w:t xml:space="preserve"> that </w:t>
      </w:r>
      <w:r w:rsidR="008537E5" w:rsidRPr="008D4680">
        <w:rPr>
          <w:rFonts w:ascii="Book Antiqua" w:eastAsia="Microsoft YaHei UI" w:hAnsi="Book Antiqua"/>
          <w:sz w:val="24"/>
          <w:szCs w:val="24"/>
        </w:rPr>
        <w:t>PSMVT</w:t>
      </w:r>
      <w:r w:rsidR="002278E4" w:rsidRPr="008D4680">
        <w:rPr>
          <w:rFonts w:ascii="Book Antiqua" w:eastAsia="Microsoft YaHei UI" w:hAnsi="Book Antiqua"/>
          <w:sz w:val="24"/>
          <w:szCs w:val="24"/>
        </w:rPr>
        <w:t xml:space="preserve"> mostly occurs late </w:t>
      </w:r>
      <w:r w:rsidR="00AB788E" w:rsidRPr="008D4680">
        <w:rPr>
          <w:rFonts w:ascii="Book Antiqua" w:eastAsia="Microsoft YaHei UI" w:hAnsi="Book Antiqua"/>
          <w:sz w:val="24"/>
          <w:szCs w:val="24"/>
        </w:rPr>
        <w:t>during</w:t>
      </w:r>
      <w:r w:rsidR="002278E4" w:rsidRPr="008D4680">
        <w:rPr>
          <w:rFonts w:ascii="Book Antiqua" w:eastAsia="Microsoft YaHei UI" w:hAnsi="Book Antiqua"/>
          <w:sz w:val="24"/>
          <w:szCs w:val="24"/>
        </w:rPr>
        <w:t xml:space="preserve"> </w:t>
      </w:r>
      <w:r w:rsidR="007740BD" w:rsidRPr="008D4680">
        <w:rPr>
          <w:rFonts w:ascii="Book Antiqua" w:eastAsia="Microsoft YaHei UI" w:hAnsi="Book Antiqua"/>
          <w:sz w:val="24"/>
          <w:szCs w:val="24"/>
        </w:rPr>
        <w:t>acute pancreatitis (AP)</w:t>
      </w:r>
      <w:r w:rsidR="00012DD1"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3</w:t>
      </w:r>
      <w:r w:rsidR="0062174E"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5</w:t>
      </w:r>
      <w:r w:rsidR="0034628F"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 xml:space="preserve">and is usually detected incidentally on radiological imaging performed to evaluate the severity of </w:t>
      </w:r>
      <w:r w:rsidR="007740BD" w:rsidRPr="008D4680">
        <w:rPr>
          <w:rFonts w:ascii="Book Antiqua" w:eastAsia="Microsoft YaHei UI" w:hAnsi="Book Antiqua"/>
          <w:sz w:val="24"/>
          <w:szCs w:val="24"/>
        </w:rPr>
        <w:t>AP</w:t>
      </w:r>
      <w:r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6</w:t>
      </w:r>
      <w:r w:rsidRPr="008D4680">
        <w:rPr>
          <w:rFonts w:ascii="Book Antiqua" w:eastAsia="Microsoft YaHei UI" w:hAnsi="Book Antiqua"/>
          <w:sz w:val="24"/>
          <w:szCs w:val="24"/>
          <w:vertAlign w:val="superscript"/>
        </w:rPr>
        <w:t>]</w:t>
      </w:r>
      <w:r w:rsidRPr="008D4680">
        <w:rPr>
          <w:rFonts w:ascii="Book Antiqua" w:eastAsia="Microsoft YaHei UI" w:hAnsi="Book Antiqua"/>
          <w:sz w:val="24"/>
          <w:szCs w:val="24"/>
        </w:rPr>
        <w:t xml:space="preserve">. </w:t>
      </w:r>
    </w:p>
    <w:p w:rsidR="00B60496" w:rsidRPr="008D4680" w:rsidRDefault="007740BD" w:rsidP="00231D00">
      <w:pPr>
        <w:snapToGrid w:val="0"/>
        <w:spacing w:line="360" w:lineRule="auto"/>
        <w:ind w:firstLineChars="100" w:firstLine="240"/>
        <w:rPr>
          <w:rFonts w:ascii="Book Antiqua" w:eastAsia="Microsoft YaHei UI" w:hAnsi="Book Antiqua"/>
          <w:sz w:val="24"/>
          <w:szCs w:val="24"/>
        </w:rPr>
      </w:pPr>
      <w:r w:rsidRPr="008D4680">
        <w:rPr>
          <w:rFonts w:ascii="Book Antiqua" w:eastAsia="Microsoft YaHei UI" w:hAnsi="Book Antiqua"/>
          <w:sz w:val="24"/>
          <w:szCs w:val="24"/>
        </w:rPr>
        <w:t>Until</w:t>
      </w:r>
      <w:r w:rsidR="00104913" w:rsidRPr="008D4680">
        <w:rPr>
          <w:rFonts w:ascii="Book Antiqua" w:eastAsia="Microsoft YaHei UI" w:hAnsi="Book Antiqua"/>
          <w:sz w:val="24"/>
          <w:szCs w:val="24"/>
        </w:rPr>
        <w:t xml:space="preserve"> now, the detailed</w:t>
      </w:r>
      <w:r w:rsidR="002278E4" w:rsidRPr="008D4680">
        <w:rPr>
          <w:rFonts w:ascii="Book Antiqua" w:eastAsia="Microsoft YaHei UI" w:hAnsi="Book Antiqua"/>
          <w:sz w:val="24"/>
          <w:szCs w:val="24"/>
        </w:rPr>
        <w:t xml:space="preserve"> natural history of </w:t>
      </w:r>
      <w:r w:rsidR="008537E5" w:rsidRPr="008D4680">
        <w:rPr>
          <w:rFonts w:ascii="Book Antiqua" w:eastAsia="Microsoft YaHei UI" w:hAnsi="Book Antiqua"/>
          <w:sz w:val="24"/>
          <w:szCs w:val="24"/>
        </w:rPr>
        <w:t>PSMVT</w:t>
      </w:r>
      <w:r w:rsidR="002278E4"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 xml:space="preserve">has </w:t>
      </w:r>
      <w:r w:rsidR="002278E4" w:rsidRPr="008D4680">
        <w:rPr>
          <w:rFonts w:ascii="Book Antiqua" w:eastAsia="Microsoft YaHei UI" w:hAnsi="Book Antiqua"/>
          <w:sz w:val="24"/>
          <w:szCs w:val="24"/>
        </w:rPr>
        <w:t>remain</w:t>
      </w:r>
      <w:r w:rsidRPr="008D4680">
        <w:rPr>
          <w:rFonts w:ascii="Book Antiqua" w:eastAsia="Microsoft YaHei UI" w:hAnsi="Book Antiqua"/>
          <w:sz w:val="24"/>
          <w:szCs w:val="24"/>
        </w:rPr>
        <w:t>ed</w:t>
      </w:r>
      <w:r w:rsidR="002278E4" w:rsidRPr="008D4680">
        <w:rPr>
          <w:rFonts w:ascii="Book Antiqua" w:eastAsia="Microsoft YaHei UI" w:hAnsi="Book Antiqua"/>
          <w:sz w:val="24"/>
          <w:szCs w:val="24"/>
        </w:rPr>
        <w:t xml:space="preserve"> unknown</w:t>
      </w:r>
      <w:r w:rsidRPr="008D4680">
        <w:rPr>
          <w:rFonts w:ascii="Book Antiqua" w:eastAsia="Microsoft YaHei UI" w:hAnsi="Book Antiqua"/>
          <w:sz w:val="24"/>
          <w:szCs w:val="24"/>
        </w:rPr>
        <w:t>,</w:t>
      </w:r>
      <w:r w:rsidR="002278E4" w:rsidRPr="008D4680">
        <w:rPr>
          <w:rFonts w:ascii="Book Antiqua" w:eastAsia="Microsoft YaHei UI" w:hAnsi="Book Antiqua"/>
          <w:sz w:val="24"/>
          <w:szCs w:val="24"/>
        </w:rPr>
        <w:t xml:space="preserve"> </w:t>
      </w:r>
      <w:r w:rsidR="00B60496" w:rsidRPr="008D4680">
        <w:rPr>
          <w:rFonts w:ascii="Book Antiqua" w:eastAsia="Microsoft YaHei UI" w:hAnsi="Book Antiqua"/>
          <w:sz w:val="24"/>
          <w:szCs w:val="24"/>
        </w:rPr>
        <w:t xml:space="preserve">and </w:t>
      </w:r>
      <w:r w:rsidRPr="008D4680">
        <w:rPr>
          <w:rFonts w:ascii="Book Antiqua" w:eastAsia="Microsoft YaHei UI" w:hAnsi="Book Antiqua"/>
          <w:sz w:val="24"/>
          <w:szCs w:val="24"/>
        </w:rPr>
        <w:t xml:space="preserve">the </w:t>
      </w:r>
      <w:r w:rsidR="00104913" w:rsidRPr="008D4680">
        <w:rPr>
          <w:rFonts w:ascii="Book Antiqua" w:eastAsia="Microsoft YaHei UI" w:hAnsi="Book Antiqua"/>
          <w:sz w:val="24"/>
          <w:szCs w:val="24"/>
        </w:rPr>
        <w:t xml:space="preserve">pathogenesis underlying </w:t>
      </w:r>
      <w:r w:rsidR="008537E5" w:rsidRPr="008D4680">
        <w:rPr>
          <w:rFonts w:ascii="Book Antiqua" w:eastAsia="Microsoft YaHei UI" w:hAnsi="Book Antiqua"/>
          <w:sz w:val="24"/>
          <w:szCs w:val="24"/>
        </w:rPr>
        <w:t>PSMVT</w:t>
      </w:r>
      <w:r w:rsidR="00104913" w:rsidRPr="008D4680">
        <w:rPr>
          <w:rFonts w:ascii="Book Antiqua" w:eastAsia="Microsoft YaHei UI" w:hAnsi="Book Antiqua"/>
          <w:sz w:val="24"/>
          <w:szCs w:val="24"/>
        </w:rPr>
        <w:t xml:space="preserve"> in patients with AP </w:t>
      </w:r>
      <w:r w:rsidRPr="008D4680">
        <w:rPr>
          <w:rFonts w:ascii="Book Antiqua" w:eastAsia="Microsoft YaHei UI" w:hAnsi="Book Antiqua"/>
          <w:sz w:val="24"/>
          <w:szCs w:val="24"/>
        </w:rPr>
        <w:t xml:space="preserve">has </w:t>
      </w:r>
      <w:r w:rsidR="00B60496" w:rsidRPr="008D4680">
        <w:rPr>
          <w:rFonts w:ascii="Book Antiqua" w:eastAsia="Microsoft YaHei UI" w:hAnsi="Book Antiqua"/>
          <w:sz w:val="24"/>
          <w:szCs w:val="24"/>
        </w:rPr>
        <w:t>remain</w:t>
      </w:r>
      <w:r w:rsidRPr="008D4680">
        <w:rPr>
          <w:rFonts w:ascii="Book Antiqua" w:eastAsia="Microsoft YaHei UI" w:hAnsi="Book Antiqua"/>
          <w:sz w:val="24"/>
          <w:szCs w:val="24"/>
        </w:rPr>
        <w:t>ed</w:t>
      </w:r>
      <w:r w:rsidR="00B60496" w:rsidRPr="008D4680">
        <w:rPr>
          <w:rFonts w:ascii="Book Antiqua" w:eastAsia="Microsoft YaHei UI" w:hAnsi="Book Antiqua"/>
          <w:sz w:val="24"/>
          <w:szCs w:val="24"/>
        </w:rPr>
        <w:t xml:space="preserve"> unclear and may involve many clinical factors. There is little data regarding </w:t>
      </w:r>
      <w:r w:rsidRPr="008D4680">
        <w:rPr>
          <w:rFonts w:ascii="Book Antiqua" w:eastAsia="Microsoft YaHei UI" w:hAnsi="Book Antiqua"/>
          <w:sz w:val="24"/>
          <w:szCs w:val="24"/>
        </w:rPr>
        <w:t xml:space="preserve">the </w:t>
      </w:r>
      <w:r w:rsidR="00B60496" w:rsidRPr="008D4680">
        <w:rPr>
          <w:rFonts w:ascii="Book Antiqua" w:eastAsia="Microsoft YaHei UI" w:hAnsi="Book Antiqua"/>
          <w:sz w:val="24"/>
          <w:szCs w:val="24"/>
        </w:rPr>
        <w:t xml:space="preserve">risk factors for this complication </w:t>
      </w:r>
      <w:r w:rsidR="00012DD1" w:rsidRPr="008D4680">
        <w:rPr>
          <w:rFonts w:ascii="Book Antiqua" w:eastAsia="Microsoft YaHei UI" w:hAnsi="Book Antiqua"/>
          <w:sz w:val="24"/>
          <w:szCs w:val="24"/>
        </w:rPr>
        <w:t>in the early stage of AP</w:t>
      </w:r>
      <w:r w:rsidR="0062174E" w:rsidRPr="008D4680">
        <w:rPr>
          <w:rFonts w:ascii="Book Antiqua" w:eastAsia="Microsoft YaHei UI" w:hAnsi="Book Antiqua"/>
          <w:sz w:val="24"/>
          <w:szCs w:val="24"/>
        </w:rPr>
        <w:t>.</w:t>
      </w:r>
      <w:r w:rsidR="00012DD1" w:rsidRPr="008D4680">
        <w:rPr>
          <w:rFonts w:ascii="Book Antiqua" w:eastAsia="Microsoft YaHei UI" w:hAnsi="Book Antiqua"/>
          <w:sz w:val="24"/>
          <w:szCs w:val="24"/>
        </w:rPr>
        <w:t xml:space="preserve"> </w:t>
      </w:r>
      <w:r w:rsidR="0062174E" w:rsidRPr="008D4680">
        <w:rPr>
          <w:rFonts w:ascii="Book Antiqua" w:eastAsia="Microsoft YaHei UI" w:hAnsi="Book Antiqua"/>
          <w:sz w:val="24"/>
          <w:szCs w:val="24"/>
        </w:rPr>
        <w:t>T</w:t>
      </w:r>
      <w:r w:rsidR="002278E4" w:rsidRPr="008D4680">
        <w:rPr>
          <w:rFonts w:ascii="Book Antiqua" w:eastAsia="Microsoft YaHei UI" w:hAnsi="Book Antiqua"/>
          <w:sz w:val="24"/>
          <w:szCs w:val="24"/>
        </w:rPr>
        <w:t xml:space="preserve">he results </w:t>
      </w:r>
      <w:r w:rsidR="0062174E" w:rsidRPr="008D4680">
        <w:rPr>
          <w:rFonts w:ascii="Book Antiqua" w:eastAsia="Microsoft YaHei UI" w:hAnsi="Book Antiqua"/>
          <w:sz w:val="24"/>
          <w:szCs w:val="24"/>
        </w:rPr>
        <w:t xml:space="preserve">about the risk factors of </w:t>
      </w:r>
      <w:r w:rsidR="008537E5" w:rsidRPr="008D4680">
        <w:rPr>
          <w:rFonts w:ascii="Book Antiqua" w:eastAsia="Microsoft YaHei UI" w:hAnsi="Book Antiqua"/>
          <w:sz w:val="24"/>
          <w:szCs w:val="24"/>
        </w:rPr>
        <w:t>PSMVT</w:t>
      </w:r>
      <w:r w:rsidR="0062174E" w:rsidRPr="008D4680">
        <w:rPr>
          <w:rFonts w:ascii="Book Antiqua" w:eastAsia="Microsoft YaHei UI" w:hAnsi="Book Antiqua"/>
          <w:sz w:val="24"/>
          <w:szCs w:val="24"/>
        </w:rPr>
        <w:t xml:space="preserve"> in AP patients </w:t>
      </w:r>
      <w:r w:rsidR="002278E4" w:rsidRPr="008D4680">
        <w:rPr>
          <w:rFonts w:ascii="Book Antiqua" w:eastAsia="Microsoft YaHei UI" w:hAnsi="Book Antiqua"/>
          <w:sz w:val="24"/>
          <w:szCs w:val="24"/>
        </w:rPr>
        <w:t xml:space="preserve">vary </w:t>
      </w:r>
      <w:r w:rsidRPr="008D4680">
        <w:rPr>
          <w:rFonts w:ascii="Book Antiqua" w:eastAsia="Microsoft YaHei UI" w:hAnsi="Book Antiqua"/>
          <w:sz w:val="24"/>
          <w:szCs w:val="24"/>
        </w:rPr>
        <w:t xml:space="preserve">among </w:t>
      </w:r>
      <w:r w:rsidR="002278E4" w:rsidRPr="008D4680">
        <w:rPr>
          <w:rFonts w:ascii="Book Antiqua" w:eastAsia="Microsoft YaHei UI" w:hAnsi="Book Antiqua"/>
          <w:sz w:val="24"/>
          <w:szCs w:val="24"/>
        </w:rPr>
        <w:t>studies</w:t>
      </w:r>
      <w:r w:rsidR="0087576D"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3</w:t>
      </w:r>
      <w:r w:rsidR="0062174E"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5</w:t>
      </w:r>
      <w:r w:rsidR="0062174E"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7</w:t>
      </w:r>
      <w:r w:rsidR="0062174E" w:rsidRPr="008D4680">
        <w:rPr>
          <w:rFonts w:ascii="Book Antiqua" w:eastAsia="Microsoft YaHei UI" w:hAnsi="Book Antiqua"/>
          <w:sz w:val="24"/>
          <w:szCs w:val="24"/>
          <w:vertAlign w:val="superscript"/>
        </w:rPr>
        <w:t>-1</w:t>
      </w:r>
      <w:r w:rsidR="001C1CB4" w:rsidRPr="008D4680">
        <w:rPr>
          <w:rFonts w:ascii="Book Antiqua" w:eastAsia="Microsoft YaHei UI" w:hAnsi="Book Antiqua"/>
          <w:sz w:val="24"/>
          <w:szCs w:val="24"/>
          <w:vertAlign w:val="superscript"/>
        </w:rPr>
        <w:t>0</w:t>
      </w:r>
      <w:r w:rsidR="0034628F" w:rsidRPr="008D4680">
        <w:rPr>
          <w:rFonts w:ascii="Book Antiqua" w:eastAsia="Microsoft YaHei UI" w:hAnsi="Book Antiqua"/>
          <w:sz w:val="24"/>
          <w:szCs w:val="24"/>
          <w:vertAlign w:val="superscript"/>
        </w:rPr>
        <w:t>]</w:t>
      </w:r>
      <w:r w:rsidR="0062174E" w:rsidRPr="008D4680">
        <w:rPr>
          <w:rFonts w:ascii="Book Antiqua" w:eastAsia="Microsoft YaHei UI" w:hAnsi="Book Antiqua"/>
          <w:sz w:val="24"/>
          <w:szCs w:val="24"/>
        </w:rPr>
        <w:t>.</w:t>
      </w:r>
      <w:r w:rsidR="00FE0A6D" w:rsidRPr="008D4680">
        <w:rPr>
          <w:rFonts w:ascii="Book Antiqua" w:eastAsia="Microsoft YaHei UI" w:hAnsi="Book Antiqua"/>
          <w:sz w:val="24"/>
          <w:szCs w:val="24"/>
        </w:rPr>
        <w:t xml:space="preserve"> </w:t>
      </w:r>
      <w:r w:rsidR="00B60496" w:rsidRPr="008D4680">
        <w:rPr>
          <w:rFonts w:ascii="Book Antiqua" w:eastAsia="Microsoft YaHei UI" w:hAnsi="Book Antiqua"/>
          <w:sz w:val="24"/>
          <w:szCs w:val="24"/>
        </w:rPr>
        <w:t xml:space="preserve">Therefore, in this study, we analyzed the data to explore the incidence of </w:t>
      </w:r>
      <w:r w:rsidR="008537E5" w:rsidRPr="008D4680">
        <w:rPr>
          <w:rFonts w:ascii="Book Antiqua" w:eastAsia="Microsoft YaHei UI" w:hAnsi="Book Antiqua"/>
          <w:sz w:val="24"/>
          <w:szCs w:val="24"/>
        </w:rPr>
        <w:t>PSMVT</w:t>
      </w:r>
      <w:r w:rsidR="00B60496" w:rsidRPr="008D4680">
        <w:rPr>
          <w:rFonts w:ascii="Book Antiqua" w:eastAsia="Microsoft YaHei UI" w:hAnsi="Book Antiqua"/>
          <w:sz w:val="24"/>
          <w:szCs w:val="24"/>
        </w:rPr>
        <w:t xml:space="preserve"> in </w:t>
      </w:r>
      <w:r w:rsidRPr="008D4680">
        <w:rPr>
          <w:rFonts w:ascii="Book Antiqua" w:eastAsia="Microsoft YaHei UI" w:hAnsi="Book Antiqua"/>
          <w:sz w:val="24"/>
          <w:szCs w:val="24"/>
        </w:rPr>
        <w:t xml:space="preserve">the </w:t>
      </w:r>
      <w:r w:rsidR="00B60496" w:rsidRPr="008D4680">
        <w:rPr>
          <w:rFonts w:ascii="Book Antiqua" w:eastAsia="Microsoft YaHei UI" w:hAnsi="Book Antiqua"/>
          <w:sz w:val="24"/>
          <w:szCs w:val="24"/>
        </w:rPr>
        <w:t xml:space="preserve">early stage of severe </w:t>
      </w:r>
      <w:r w:rsidRPr="008D4680">
        <w:rPr>
          <w:rFonts w:ascii="Book Antiqua" w:eastAsia="Microsoft YaHei UI" w:hAnsi="Book Antiqua"/>
          <w:sz w:val="24"/>
          <w:szCs w:val="24"/>
        </w:rPr>
        <w:t>AP</w:t>
      </w:r>
      <w:r w:rsidR="00B60496" w:rsidRPr="008D4680">
        <w:rPr>
          <w:rFonts w:ascii="Book Antiqua" w:eastAsia="Microsoft YaHei UI" w:hAnsi="Book Antiqua"/>
          <w:sz w:val="24"/>
          <w:szCs w:val="24"/>
        </w:rPr>
        <w:t xml:space="preserve"> (SAP), the risk factors </w:t>
      </w:r>
      <w:r w:rsidRPr="008D4680">
        <w:rPr>
          <w:rFonts w:ascii="Book Antiqua" w:eastAsia="Microsoft YaHei UI" w:hAnsi="Book Antiqua"/>
          <w:sz w:val="24"/>
          <w:szCs w:val="24"/>
        </w:rPr>
        <w:t xml:space="preserve">for the development of </w:t>
      </w:r>
      <w:r w:rsidR="008537E5" w:rsidRPr="008D4680">
        <w:rPr>
          <w:rFonts w:ascii="Book Antiqua" w:eastAsia="Microsoft YaHei UI" w:hAnsi="Book Antiqua"/>
          <w:sz w:val="24"/>
          <w:szCs w:val="24"/>
        </w:rPr>
        <w:t>PSMVT</w:t>
      </w:r>
      <w:r w:rsidRPr="008D4680">
        <w:rPr>
          <w:rFonts w:ascii="Book Antiqua" w:eastAsia="Microsoft YaHei UI" w:hAnsi="Book Antiqua"/>
          <w:sz w:val="24"/>
          <w:szCs w:val="24"/>
        </w:rPr>
        <w:t xml:space="preserve"> </w:t>
      </w:r>
      <w:r w:rsidR="00B60496" w:rsidRPr="008D4680">
        <w:rPr>
          <w:rFonts w:ascii="Book Antiqua" w:eastAsia="Microsoft YaHei UI" w:hAnsi="Book Antiqua"/>
          <w:sz w:val="24"/>
          <w:szCs w:val="24"/>
        </w:rPr>
        <w:t xml:space="preserve">and </w:t>
      </w:r>
      <w:r w:rsidRPr="008D4680">
        <w:rPr>
          <w:rFonts w:ascii="Book Antiqua" w:eastAsia="Microsoft YaHei UI" w:hAnsi="Book Antiqua"/>
          <w:sz w:val="24"/>
          <w:szCs w:val="24"/>
        </w:rPr>
        <w:t xml:space="preserve">the </w:t>
      </w:r>
      <w:r w:rsidR="00B60496" w:rsidRPr="008D4680">
        <w:rPr>
          <w:rFonts w:ascii="Book Antiqua" w:eastAsia="Microsoft YaHei UI" w:hAnsi="Book Antiqua"/>
          <w:sz w:val="24"/>
          <w:szCs w:val="24"/>
        </w:rPr>
        <w:t xml:space="preserve">clinical outcomes of </w:t>
      </w:r>
      <w:r w:rsidR="008537E5" w:rsidRPr="008D4680">
        <w:rPr>
          <w:rFonts w:ascii="Book Antiqua" w:eastAsia="Microsoft YaHei UI" w:hAnsi="Book Antiqua"/>
          <w:sz w:val="24"/>
          <w:szCs w:val="24"/>
        </w:rPr>
        <w:t>PSMVT</w:t>
      </w:r>
      <w:r w:rsidR="00B60496" w:rsidRPr="008D4680">
        <w:rPr>
          <w:rFonts w:ascii="Book Antiqua" w:eastAsia="Microsoft YaHei UI" w:hAnsi="Book Antiqua"/>
          <w:sz w:val="24"/>
          <w:szCs w:val="24"/>
        </w:rPr>
        <w:t>.</w:t>
      </w:r>
      <w:r w:rsidR="00FE0A6D" w:rsidRPr="008D4680">
        <w:rPr>
          <w:rFonts w:ascii="Book Antiqua" w:eastAsia="Microsoft YaHei UI" w:hAnsi="Book Antiqua"/>
          <w:sz w:val="24"/>
          <w:szCs w:val="24"/>
        </w:rPr>
        <w:t xml:space="preserve"> </w:t>
      </w:r>
    </w:p>
    <w:p w:rsidR="00DA3140" w:rsidRPr="008D4680" w:rsidRDefault="00DA3140" w:rsidP="00231D00">
      <w:pPr>
        <w:snapToGrid w:val="0"/>
        <w:spacing w:line="360" w:lineRule="auto"/>
        <w:rPr>
          <w:rFonts w:ascii="Book Antiqua" w:eastAsia="Microsoft YaHei UI" w:hAnsi="Book Antiqua"/>
          <w:sz w:val="24"/>
          <w:szCs w:val="24"/>
        </w:rPr>
      </w:pPr>
    </w:p>
    <w:p w:rsidR="00B60496" w:rsidRPr="008D4680" w:rsidRDefault="00B60496"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b/>
          <w:sz w:val="24"/>
          <w:szCs w:val="24"/>
        </w:rPr>
        <w:t>M</w:t>
      </w:r>
      <w:r w:rsidR="00DA3140" w:rsidRPr="008D4680">
        <w:rPr>
          <w:rFonts w:ascii="Book Antiqua" w:eastAsia="Microsoft YaHei UI" w:hAnsi="Book Antiqua"/>
          <w:b/>
          <w:sz w:val="24"/>
          <w:szCs w:val="24"/>
        </w:rPr>
        <w:t>ATERIALS AND METHODS</w:t>
      </w:r>
    </w:p>
    <w:p w:rsidR="00E71538" w:rsidRPr="008D4680" w:rsidRDefault="00E71538" w:rsidP="00231D00">
      <w:pPr>
        <w:snapToGrid w:val="0"/>
        <w:spacing w:line="360" w:lineRule="auto"/>
        <w:rPr>
          <w:rFonts w:ascii="Book Antiqua" w:eastAsia="Microsoft YaHei UI" w:hAnsi="Book Antiqua"/>
          <w:b/>
          <w:i/>
          <w:sz w:val="24"/>
          <w:szCs w:val="24"/>
        </w:rPr>
      </w:pPr>
      <w:r w:rsidRPr="008D4680">
        <w:rPr>
          <w:rFonts w:ascii="Book Antiqua" w:eastAsia="Microsoft YaHei UI" w:hAnsi="Book Antiqua"/>
          <w:b/>
          <w:i/>
          <w:sz w:val="24"/>
          <w:szCs w:val="24"/>
        </w:rPr>
        <w:t>Patients</w:t>
      </w:r>
    </w:p>
    <w:p w:rsidR="00B60496" w:rsidRPr="008D4680" w:rsidRDefault="00B60496"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Consecutive adult patients (age</w:t>
      </w:r>
      <w:r w:rsidR="00E37FEF" w:rsidRPr="008D4680">
        <w:rPr>
          <w:rFonts w:ascii="Book Antiqua" w:eastAsia="Microsoft YaHei UI" w:hAnsi="Book Antiqua"/>
          <w:sz w:val="24"/>
          <w:szCs w:val="24"/>
        </w:rPr>
        <w:t xml:space="preserve"> </w:t>
      </w:r>
      <w:r w:rsidRPr="008D4680">
        <w:rPr>
          <w:rFonts w:ascii="Book Antiqua" w:eastAsia="Microsoft YaHei UI" w:hAnsi="Book Antiqua" w:hint="eastAsia"/>
          <w:sz w:val="24"/>
          <w:szCs w:val="24"/>
        </w:rPr>
        <w:t>≥</w:t>
      </w:r>
      <w:r w:rsidR="00E37FEF"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 xml:space="preserve">18 years old) with SAP who were admitted to the First Affiliated Hospital of Nanchang University between January 2014 and December 2016 were </w:t>
      </w:r>
      <w:r w:rsidR="004371D4" w:rsidRPr="008D4680">
        <w:rPr>
          <w:rFonts w:ascii="Book Antiqua" w:eastAsia="Microsoft YaHei UI" w:hAnsi="Book Antiqua"/>
          <w:sz w:val="24"/>
          <w:szCs w:val="24"/>
        </w:rPr>
        <w:t>enrolled in this study. E</w:t>
      </w:r>
      <w:r w:rsidRPr="008D4680">
        <w:rPr>
          <w:rFonts w:ascii="Book Antiqua" w:eastAsia="Microsoft YaHei UI" w:hAnsi="Book Antiqua"/>
          <w:sz w:val="24"/>
          <w:szCs w:val="24"/>
        </w:rPr>
        <w:t>xclusion criteria include the follow</w:t>
      </w:r>
      <w:r w:rsidR="004371D4" w:rsidRPr="008D4680">
        <w:rPr>
          <w:rFonts w:ascii="Book Antiqua" w:eastAsia="Microsoft YaHei UI" w:hAnsi="Book Antiqua"/>
          <w:sz w:val="24"/>
          <w:szCs w:val="24"/>
        </w:rPr>
        <w:t xml:space="preserve">ing: </w:t>
      </w:r>
      <w:r w:rsidR="009B41D1" w:rsidRPr="008D4680">
        <w:rPr>
          <w:rFonts w:ascii="Book Antiqua" w:eastAsia="Microsoft YaHei UI" w:hAnsi="Book Antiqua"/>
          <w:sz w:val="24"/>
          <w:szCs w:val="24"/>
        </w:rPr>
        <w:t>(</w:t>
      </w:r>
      <w:r w:rsidR="004371D4" w:rsidRPr="008D4680">
        <w:rPr>
          <w:rFonts w:ascii="Book Antiqua" w:eastAsia="Microsoft YaHei UI" w:hAnsi="Book Antiqua"/>
          <w:sz w:val="24"/>
          <w:szCs w:val="24"/>
        </w:rPr>
        <w:t>1) admission &gt;</w:t>
      </w:r>
      <w:r w:rsidR="00E37FEF" w:rsidRPr="008D4680">
        <w:rPr>
          <w:rFonts w:ascii="Book Antiqua" w:eastAsia="Microsoft YaHei UI" w:hAnsi="Book Antiqua"/>
          <w:sz w:val="24"/>
          <w:szCs w:val="24"/>
        </w:rPr>
        <w:t xml:space="preserve"> </w:t>
      </w:r>
      <w:r w:rsidR="004371D4" w:rsidRPr="008D4680">
        <w:rPr>
          <w:rFonts w:ascii="Book Antiqua" w:eastAsia="Microsoft YaHei UI" w:hAnsi="Book Antiqua"/>
          <w:sz w:val="24"/>
          <w:szCs w:val="24"/>
        </w:rPr>
        <w:t>6 d after</w:t>
      </w:r>
      <w:r w:rsidRPr="008D4680">
        <w:rPr>
          <w:rFonts w:ascii="Book Antiqua" w:eastAsia="Microsoft YaHei UI" w:hAnsi="Book Antiqua"/>
          <w:sz w:val="24"/>
          <w:szCs w:val="24"/>
        </w:rPr>
        <w:t xml:space="preserve"> AP</w:t>
      </w:r>
      <w:r w:rsidR="004371D4" w:rsidRPr="008D4680">
        <w:rPr>
          <w:rFonts w:ascii="Book Antiqua" w:eastAsia="Microsoft YaHei UI" w:hAnsi="Book Antiqua"/>
          <w:sz w:val="24"/>
          <w:szCs w:val="24"/>
        </w:rPr>
        <w:t xml:space="preserve"> onset</w:t>
      </w:r>
      <w:r w:rsidRPr="008D4680">
        <w:rPr>
          <w:rFonts w:ascii="Book Antiqua" w:eastAsia="Microsoft YaHei UI" w:hAnsi="Book Antiqua"/>
          <w:sz w:val="24"/>
          <w:szCs w:val="24"/>
        </w:rPr>
        <w:t xml:space="preserve">; </w:t>
      </w:r>
      <w:r w:rsidR="009B41D1" w:rsidRPr="008D4680">
        <w:rPr>
          <w:rFonts w:ascii="Book Antiqua" w:eastAsia="Microsoft YaHei UI" w:hAnsi="Book Antiqua"/>
          <w:sz w:val="24"/>
          <w:szCs w:val="24"/>
        </w:rPr>
        <w:t>(</w:t>
      </w:r>
      <w:r w:rsidRPr="008D4680">
        <w:rPr>
          <w:rFonts w:ascii="Book Antiqua" w:eastAsia="Microsoft YaHei UI" w:hAnsi="Book Antiqua"/>
          <w:sz w:val="24"/>
          <w:szCs w:val="24"/>
        </w:rPr>
        <w:t xml:space="preserve">2) history of AP, chronic pancreatitis, pancreatic malignancy or cysts; </w:t>
      </w:r>
      <w:r w:rsidR="009B41D1" w:rsidRPr="008D4680">
        <w:rPr>
          <w:rFonts w:ascii="Book Antiqua" w:eastAsia="Microsoft YaHei UI" w:hAnsi="Book Antiqua"/>
          <w:sz w:val="24"/>
          <w:szCs w:val="24"/>
        </w:rPr>
        <w:t>(</w:t>
      </w:r>
      <w:r w:rsidRPr="008D4680">
        <w:rPr>
          <w:rFonts w:ascii="Book Antiqua" w:eastAsia="Microsoft YaHei UI" w:hAnsi="Book Antiqua"/>
          <w:sz w:val="24"/>
          <w:szCs w:val="24"/>
        </w:rPr>
        <w:t xml:space="preserve">3) no </w:t>
      </w:r>
      <w:bookmarkStart w:id="34" w:name="_Hlk516817481"/>
      <w:r w:rsidRPr="008D4680">
        <w:rPr>
          <w:rFonts w:ascii="Book Antiqua" w:eastAsia="Microsoft YaHei UI" w:hAnsi="Book Antiqua"/>
          <w:sz w:val="24"/>
          <w:szCs w:val="24"/>
        </w:rPr>
        <w:t>contrast-enhanced</w:t>
      </w:r>
      <w:bookmarkStart w:id="35" w:name="OLE_LINK3"/>
      <w:bookmarkStart w:id="36" w:name="OLE_LINK4"/>
      <w:bookmarkEnd w:id="34"/>
      <w:r w:rsidR="004371D4" w:rsidRPr="008D4680">
        <w:rPr>
          <w:rFonts w:ascii="Book Antiqua" w:eastAsia="Microsoft YaHei UI" w:hAnsi="Book Antiqua"/>
          <w:sz w:val="24"/>
          <w:szCs w:val="24"/>
        </w:rPr>
        <w:t xml:space="preserve"> CT examination</w:t>
      </w:r>
      <w:r w:rsidR="00E37FEF" w:rsidRPr="008D4680">
        <w:rPr>
          <w:rFonts w:ascii="Book Antiqua" w:eastAsia="Microsoft YaHei UI" w:hAnsi="Book Antiqua"/>
          <w:sz w:val="24"/>
          <w:szCs w:val="24"/>
        </w:rPr>
        <w:t xml:space="preserve"> </w:t>
      </w:r>
      <w:r w:rsidRPr="008D4680">
        <w:rPr>
          <w:rFonts w:ascii="Book Antiqua" w:eastAsia="Microsoft YaHei UI" w:hAnsi="Book Antiqua" w:hint="eastAsia"/>
          <w:sz w:val="24"/>
          <w:szCs w:val="24"/>
        </w:rPr>
        <w:t>≤</w:t>
      </w:r>
      <w:r w:rsidR="00E37FEF"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10 d</w:t>
      </w:r>
      <w:bookmarkEnd w:id="35"/>
      <w:bookmarkEnd w:id="36"/>
      <w:r w:rsidR="004371D4" w:rsidRPr="008D4680">
        <w:rPr>
          <w:rFonts w:ascii="Book Antiqua" w:eastAsia="Microsoft YaHei UI" w:hAnsi="Book Antiqua"/>
          <w:sz w:val="24"/>
          <w:szCs w:val="24"/>
        </w:rPr>
        <w:t xml:space="preserve"> after</w:t>
      </w:r>
      <w:r w:rsidRPr="008D4680">
        <w:rPr>
          <w:rFonts w:ascii="Book Antiqua" w:eastAsia="Microsoft YaHei UI" w:hAnsi="Book Antiqua"/>
          <w:sz w:val="24"/>
          <w:szCs w:val="24"/>
        </w:rPr>
        <w:t xml:space="preserve"> AP onset; </w:t>
      </w:r>
      <w:r w:rsidR="009B41D1" w:rsidRPr="008D4680">
        <w:rPr>
          <w:rFonts w:ascii="Book Antiqua" w:eastAsia="Microsoft YaHei UI" w:hAnsi="Book Antiqua"/>
          <w:sz w:val="24"/>
          <w:szCs w:val="24"/>
        </w:rPr>
        <w:t>(</w:t>
      </w:r>
      <w:r w:rsidRPr="008D4680">
        <w:rPr>
          <w:rFonts w:ascii="Book Antiqua" w:eastAsia="Microsoft YaHei UI" w:hAnsi="Book Antiqua"/>
          <w:sz w:val="24"/>
          <w:szCs w:val="24"/>
        </w:rPr>
        <w:t xml:space="preserve">4) pregnancy; </w:t>
      </w:r>
      <w:r w:rsidR="007740BD" w:rsidRPr="008D4680">
        <w:rPr>
          <w:rFonts w:ascii="Book Antiqua" w:eastAsia="Microsoft YaHei UI" w:hAnsi="Book Antiqua"/>
          <w:sz w:val="24"/>
          <w:szCs w:val="24"/>
        </w:rPr>
        <w:t xml:space="preserve">and </w:t>
      </w:r>
      <w:r w:rsidR="009B41D1" w:rsidRPr="008D4680">
        <w:rPr>
          <w:rFonts w:ascii="Book Antiqua" w:eastAsia="Microsoft YaHei UI" w:hAnsi="Book Antiqua"/>
          <w:sz w:val="24"/>
          <w:szCs w:val="24"/>
        </w:rPr>
        <w:t>(</w:t>
      </w:r>
      <w:r w:rsidRPr="008D4680">
        <w:rPr>
          <w:rFonts w:ascii="Book Antiqua" w:eastAsia="Microsoft YaHei UI" w:hAnsi="Book Antiqua"/>
          <w:sz w:val="24"/>
          <w:szCs w:val="24"/>
        </w:rPr>
        <w:t>5)</w:t>
      </w:r>
      <w:r w:rsidR="00012DD1" w:rsidRPr="008D4680">
        <w:rPr>
          <w:rFonts w:ascii="Book Antiqua" w:eastAsia="Microsoft YaHei UI" w:hAnsi="Book Antiqua"/>
          <w:sz w:val="24"/>
          <w:szCs w:val="24"/>
        </w:rPr>
        <w:t xml:space="preserve"> cirrhosis or coagulopathy disorder diseases </w:t>
      </w:r>
      <w:r w:rsidR="00B62A9F" w:rsidRPr="008D4680">
        <w:rPr>
          <w:rFonts w:ascii="Book Antiqua" w:eastAsia="Microsoft YaHei UI" w:hAnsi="Book Antiqua"/>
          <w:sz w:val="24"/>
          <w:szCs w:val="24"/>
        </w:rPr>
        <w:t>or other systemic tumors</w:t>
      </w:r>
      <w:r w:rsidRPr="008D4680">
        <w:rPr>
          <w:rFonts w:ascii="Book Antiqua" w:eastAsia="Microsoft YaHei UI" w:hAnsi="Book Antiqua"/>
          <w:sz w:val="24"/>
          <w:szCs w:val="24"/>
        </w:rPr>
        <w:t>.</w:t>
      </w:r>
    </w:p>
    <w:p w:rsidR="00DA3140" w:rsidRPr="008D4680" w:rsidRDefault="00DA3140" w:rsidP="00231D00">
      <w:pPr>
        <w:snapToGrid w:val="0"/>
        <w:spacing w:line="360" w:lineRule="auto"/>
        <w:rPr>
          <w:rFonts w:ascii="Book Antiqua" w:eastAsia="Microsoft YaHei UI" w:hAnsi="Book Antiqua"/>
          <w:sz w:val="24"/>
          <w:szCs w:val="24"/>
        </w:rPr>
      </w:pPr>
    </w:p>
    <w:p w:rsidR="009829DE" w:rsidRPr="008D4680" w:rsidRDefault="009829DE" w:rsidP="00231D00">
      <w:pPr>
        <w:snapToGrid w:val="0"/>
        <w:spacing w:line="360" w:lineRule="auto"/>
        <w:rPr>
          <w:rFonts w:ascii="Book Antiqua" w:eastAsia="Microsoft YaHei UI" w:hAnsi="Book Antiqua"/>
          <w:b/>
          <w:i/>
          <w:sz w:val="24"/>
          <w:szCs w:val="24"/>
        </w:rPr>
      </w:pPr>
      <w:r w:rsidRPr="008D4680">
        <w:rPr>
          <w:rFonts w:ascii="Book Antiqua" w:eastAsia="Microsoft YaHei UI" w:hAnsi="Book Antiqua"/>
          <w:b/>
          <w:i/>
          <w:sz w:val="24"/>
          <w:szCs w:val="24"/>
        </w:rPr>
        <w:t>Data collection</w:t>
      </w:r>
    </w:p>
    <w:p w:rsidR="009829DE" w:rsidRPr="008D4680" w:rsidRDefault="00957866"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lastRenderedPageBreak/>
        <w:t xml:space="preserve">The following data were </w:t>
      </w:r>
      <w:r w:rsidR="007740BD" w:rsidRPr="008D4680">
        <w:rPr>
          <w:rFonts w:ascii="Book Antiqua" w:eastAsia="Microsoft YaHei UI" w:hAnsi="Book Antiqua"/>
          <w:sz w:val="24"/>
          <w:szCs w:val="24"/>
        </w:rPr>
        <w:t>collected</w:t>
      </w:r>
      <w:r w:rsidRPr="008D4680">
        <w:rPr>
          <w:rFonts w:ascii="Book Antiqua" w:eastAsia="Microsoft YaHei UI" w:hAnsi="Book Antiqua"/>
          <w:sz w:val="24"/>
          <w:szCs w:val="24"/>
        </w:rPr>
        <w:t xml:space="preserve">: </w:t>
      </w:r>
      <w:r w:rsidR="00B25C9F" w:rsidRPr="008D4680">
        <w:rPr>
          <w:rFonts w:ascii="Book Antiqua" w:eastAsia="Microsoft YaHei UI" w:hAnsi="Book Antiqua"/>
          <w:sz w:val="24"/>
          <w:szCs w:val="24"/>
        </w:rPr>
        <w:t>(</w:t>
      </w:r>
      <w:r w:rsidRPr="008D4680">
        <w:rPr>
          <w:rFonts w:ascii="Book Antiqua" w:eastAsia="Microsoft YaHei UI" w:hAnsi="Book Antiqua"/>
          <w:sz w:val="24"/>
          <w:szCs w:val="24"/>
        </w:rPr>
        <w:t xml:space="preserve">1) </w:t>
      </w:r>
      <w:r w:rsidR="000B36DE" w:rsidRPr="008D4680">
        <w:rPr>
          <w:rFonts w:ascii="Book Antiqua" w:eastAsia="Microsoft YaHei UI" w:hAnsi="Book Antiqua"/>
          <w:sz w:val="24"/>
          <w:szCs w:val="24"/>
        </w:rPr>
        <w:t>general</w:t>
      </w:r>
      <w:r w:rsidRPr="008D4680">
        <w:rPr>
          <w:rFonts w:ascii="Book Antiqua" w:eastAsia="Microsoft YaHei UI" w:hAnsi="Book Antiqua"/>
          <w:sz w:val="24"/>
          <w:szCs w:val="24"/>
        </w:rPr>
        <w:t xml:space="preserve"> characteristic</w:t>
      </w:r>
      <w:r w:rsidR="00FD2AAB" w:rsidRPr="008D4680">
        <w:rPr>
          <w:rFonts w:ascii="Book Antiqua" w:eastAsia="Microsoft YaHei UI" w:hAnsi="Book Antiqua"/>
          <w:sz w:val="24"/>
          <w:szCs w:val="24"/>
        </w:rPr>
        <w:t>s</w:t>
      </w:r>
      <w:r w:rsidR="007740BD" w:rsidRPr="008D4680">
        <w:rPr>
          <w:rFonts w:ascii="Book Antiqua" w:eastAsia="Microsoft YaHei UI" w:hAnsi="Book Antiqua"/>
          <w:sz w:val="24"/>
          <w:szCs w:val="24"/>
        </w:rPr>
        <w:t>, including</w:t>
      </w:r>
      <w:r w:rsidRPr="008D4680">
        <w:rPr>
          <w:rFonts w:ascii="Book Antiqua" w:eastAsia="Microsoft YaHei UI" w:hAnsi="Book Antiqua"/>
          <w:sz w:val="24"/>
          <w:szCs w:val="24"/>
        </w:rPr>
        <w:t xml:space="preserve"> age, gender, etiology of AP, </w:t>
      </w:r>
      <w:r w:rsidR="000B36DE" w:rsidRPr="008D4680">
        <w:rPr>
          <w:rFonts w:ascii="Book Antiqua" w:eastAsia="Microsoft YaHei UI" w:hAnsi="Book Antiqua"/>
          <w:sz w:val="24"/>
          <w:szCs w:val="24"/>
        </w:rPr>
        <w:t xml:space="preserve">modified </w:t>
      </w:r>
      <w:r w:rsidRPr="008D4680">
        <w:rPr>
          <w:rFonts w:ascii="Book Antiqua" w:eastAsia="Microsoft YaHei UI" w:hAnsi="Book Antiqua"/>
          <w:sz w:val="24"/>
          <w:szCs w:val="24"/>
        </w:rPr>
        <w:t xml:space="preserve">Marshall score, </w:t>
      </w:r>
      <w:bookmarkStart w:id="37" w:name="_Hlk511073848"/>
      <w:bookmarkStart w:id="38" w:name="_Hlk510793511"/>
      <w:r w:rsidR="00610E32" w:rsidRPr="008D4680">
        <w:rPr>
          <w:rFonts w:ascii="Book Antiqua" w:eastAsia="Microsoft YaHei UI" w:hAnsi="Book Antiqua"/>
          <w:sz w:val="24"/>
          <w:szCs w:val="24"/>
        </w:rPr>
        <w:t xml:space="preserve">systemic inflammatory response syndrome </w:t>
      </w:r>
      <w:r w:rsidRPr="008D4680">
        <w:rPr>
          <w:rFonts w:ascii="Book Antiqua" w:eastAsia="Microsoft YaHei UI" w:hAnsi="Book Antiqua"/>
          <w:sz w:val="24"/>
          <w:szCs w:val="24"/>
        </w:rPr>
        <w:t>score</w:t>
      </w:r>
      <w:r w:rsidR="001C186D" w:rsidRPr="008D4680">
        <w:rPr>
          <w:rFonts w:ascii="Book Antiqua" w:eastAsia="Microsoft YaHei UI" w:hAnsi="Book Antiqua"/>
          <w:sz w:val="24"/>
          <w:szCs w:val="24"/>
        </w:rPr>
        <w:t xml:space="preserve">, </w:t>
      </w:r>
      <w:r w:rsidR="007740BD" w:rsidRPr="008D4680">
        <w:rPr>
          <w:rFonts w:ascii="Book Antiqua" w:eastAsia="Microsoft YaHei UI" w:hAnsi="Book Antiqua"/>
          <w:sz w:val="24"/>
          <w:szCs w:val="24"/>
        </w:rPr>
        <w:t>a</w:t>
      </w:r>
      <w:r w:rsidR="00610E32" w:rsidRPr="008D4680">
        <w:rPr>
          <w:rFonts w:ascii="Book Antiqua" w:eastAsia="Microsoft YaHei UI" w:hAnsi="Book Antiqua"/>
          <w:sz w:val="24"/>
          <w:szCs w:val="24"/>
        </w:rPr>
        <w:t xml:space="preserve">cute </w:t>
      </w:r>
      <w:r w:rsidR="007740BD" w:rsidRPr="008D4680">
        <w:rPr>
          <w:rFonts w:ascii="Book Antiqua" w:eastAsia="Microsoft YaHei UI" w:hAnsi="Book Antiqua"/>
          <w:sz w:val="24"/>
          <w:szCs w:val="24"/>
        </w:rPr>
        <w:t>p</w:t>
      </w:r>
      <w:r w:rsidR="00610E32" w:rsidRPr="008D4680">
        <w:rPr>
          <w:rFonts w:ascii="Book Antiqua" w:eastAsia="Microsoft YaHei UI" w:hAnsi="Book Antiqua"/>
          <w:sz w:val="24"/>
          <w:szCs w:val="24"/>
        </w:rPr>
        <w:t>hysiology</w:t>
      </w:r>
      <w:r w:rsidR="007740BD" w:rsidRPr="008D4680">
        <w:rPr>
          <w:rFonts w:ascii="Book Antiqua" w:eastAsia="Microsoft YaHei UI" w:hAnsi="Book Antiqua"/>
          <w:sz w:val="24"/>
          <w:szCs w:val="24"/>
        </w:rPr>
        <w:t xml:space="preserve"> </w:t>
      </w:r>
      <w:r w:rsidR="00610E32" w:rsidRPr="008D4680">
        <w:rPr>
          <w:rFonts w:ascii="Book Antiqua" w:eastAsia="Microsoft YaHei UI" w:hAnsi="Book Antiqua"/>
          <w:sz w:val="24"/>
          <w:szCs w:val="24"/>
        </w:rPr>
        <w:t xml:space="preserve">and </w:t>
      </w:r>
      <w:r w:rsidR="007740BD" w:rsidRPr="008D4680">
        <w:rPr>
          <w:rFonts w:ascii="Book Antiqua" w:eastAsia="Microsoft YaHei UI" w:hAnsi="Book Antiqua"/>
          <w:sz w:val="24"/>
          <w:szCs w:val="24"/>
        </w:rPr>
        <w:t>c</w:t>
      </w:r>
      <w:r w:rsidR="00610E32" w:rsidRPr="008D4680">
        <w:rPr>
          <w:rFonts w:ascii="Book Antiqua" w:eastAsia="Microsoft YaHei UI" w:hAnsi="Book Antiqua"/>
          <w:sz w:val="24"/>
          <w:szCs w:val="24"/>
        </w:rPr>
        <w:t xml:space="preserve">hronic </w:t>
      </w:r>
      <w:r w:rsidR="007740BD" w:rsidRPr="008D4680">
        <w:rPr>
          <w:rFonts w:ascii="Book Antiqua" w:eastAsia="Microsoft YaHei UI" w:hAnsi="Book Antiqua"/>
          <w:sz w:val="24"/>
          <w:szCs w:val="24"/>
        </w:rPr>
        <w:t>h</w:t>
      </w:r>
      <w:r w:rsidR="00610E32" w:rsidRPr="008D4680">
        <w:rPr>
          <w:rFonts w:ascii="Book Antiqua" w:eastAsia="Microsoft YaHei UI" w:hAnsi="Book Antiqua"/>
          <w:sz w:val="24"/>
          <w:szCs w:val="24"/>
        </w:rPr>
        <w:t xml:space="preserve">ealth </w:t>
      </w:r>
      <w:r w:rsidR="007740BD" w:rsidRPr="008D4680">
        <w:rPr>
          <w:rFonts w:ascii="Book Antiqua" w:eastAsia="Microsoft YaHei UI" w:hAnsi="Book Antiqua"/>
          <w:sz w:val="24"/>
          <w:szCs w:val="24"/>
        </w:rPr>
        <w:t>e</w:t>
      </w:r>
      <w:r w:rsidR="00610E32" w:rsidRPr="008D4680">
        <w:rPr>
          <w:rFonts w:ascii="Book Antiqua" w:eastAsia="Microsoft YaHei UI" w:hAnsi="Book Antiqua"/>
          <w:sz w:val="24"/>
          <w:szCs w:val="24"/>
        </w:rPr>
        <w:t>valuation</w:t>
      </w:r>
      <w:bookmarkEnd w:id="37"/>
      <w:r w:rsidRPr="008D4680">
        <w:rPr>
          <w:rFonts w:ascii="Book Antiqua" w:eastAsia="Microsoft YaHei UI" w:hAnsi="Book Antiqua"/>
          <w:sz w:val="24"/>
          <w:szCs w:val="24"/>
        </w:rPr>
        <w:t xml:space="preserve"> </w:t>
      </w:r>
      <w:r w:rsidR="000B36DE" w:rsidRPr="008D4680">
        <w:rPr>
          <w:rFonts w:ascii="Book Antiqua" w:eastAsia="Microsoft YaHei UI" w:hAnsi="Book Antiqua"/>
          <w:sz w:val="24"/>
          <w:szCs w:val="24"/>
        </w:rPr>
        <w:t xml:space="preserve">II </w:t>
      </w:r>
      <w:r w:rsidRPr="008D4680">
        <w:rPr>
          <w:rFonts w:ascii="Book Antiqua" w:eastAsia="Microsoft YaHei UI" w:hAnsi="Book Antiqua"/>
          <w:sz w:val="24"/>
          <w:szCs w:val="24"/>
        </w:rPr>
        <w:t>score</w:t>
      </w:r>
      <w:bookmarkEnd w:id="38"/>
      <w:r w:rsidR="001C186D"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 xml:space="preserve">and Balthazar’s </w:t>
      </w:r>
      <w:r w:rsidR="00C016A7" w:rsidRPr="008D4680">
        <w:rPr>
          <w:rFonts w:ascii="Book Antiqua" w:eastAsia="Microsoft YaHei UI" w:hAnsi="Book Antiqua"/>
          <w:sz w:val="24"/>
          <w:szCs w:val="24"/>
        </w:rPr>
        <w:t>computer tomography severity index (</w:t>
      </w:r>
      <w:r w:rsidRPr="008D4680">
        <w:rPr>
          <w:rFonts w:ascii="Book Antiqua" w:eastAsia="Microsoft YaHei UI" w:hAnsi="Book Antiqua"/>
          <w:sz w:val="24"/>
          <w:szCs w:val="24"/>
        </w:rPr>
        <w:t>CT</w:t>
      </w:r>
      <w:r w:rsidR="00D40DF4" w:rsidRPr="008D4680">
        <w:rPr>
          <w:rFonts w:ascii="Book Antiqua" w:eastAsia="Microsoft YaHei UI" w:hAnsi="Book Antiqua"/>
          <w:sz w:val="24"/>
          <w:szCs w:val="24"/>
        </w:rPr>
        <w:t>SI</w:t>
      </w:r>
      <w:r w:rsidR="00C016A7" w:rsidRPr="008D4680">
        <w:rPr>
          <w:rFonts w:ascii="Book Antiqua" w:eastAsia="Microsoft YaHei UI" w:hAnsi="Book Antiqua"/>
          <w:sz w:val="24"/>
          <w:szCs w:val="24"/>
        </w:rPr>
        <w:t>)</w:t>
      </w:r>
      <w:r w:rsidRPr="008D4680">
        <w:rPr>
          <w:rFonts w:ascii="Book Antiqua" w:eastAsia="Microsoft YaHei UI" w:hAnsi="Book Antiqua"/>
          <w:sz w:val="24"/>
          <w:szCs w:val="24"/>
          <w:vertAlign w:val="superscript"/>
        </w:rPr>
        <w:t>[</w:t>
      </w:r>
      <w:r w:rsidR="001E5BC8" w:rsidRPr="008D4680">
        <w:rPr>
          <w:rFonts w:ascii="Book Antiqua" w:eastAsia="Microsoft YaHei UI" w:hAnsi="Book Antiqua"/>
          <w:sz w:val="24"/>
          <w:szCs w:val="24"/>
          <w:vertAlign w:val="superscript"/>
        </w:rPr>
        <w:t>1</w:t>
      </w:r>
      <w:r w:rsidR="001C1CB4" w:rsidRPr="008D4680">
        <w:rPr>
          <w:rFonts w:ascii="Book Antiqua" w:eastAsia="Microsoft YaHei UI" w:hAnsi="Book Antiqua"/>
          <w:sz w:val="24"/>
          <w:szCs w:val="24"/>
          <w:vertAlign w:val="superscript"/>
        </w:rPr>
        <w:t>1</w:t>
      </w:r>
      <w:r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rPr>
        <w:t xml:space="preserve"> </w:t>
      </w:r>
      <w:r w:rsidR="00303B47" w:rsidRPr="008D4680">
        <w:rPr>
          <w:rFonts w:ascii="Book Antiqua" w:eastAsia="Microsoft YaHei UI" w:hAnsi="Book Antiqua"/>
          <w:sz w:val="24"/>
          <w:szCs w:val="24"/>
        </w:rPr>
        <w:t>at admission</w:t>
      </w:r>
      <w:r w:rsidR="004E7507" w:rsidRPr="008D4680">
        <w:rPr>
          <w:rFonts w:ascii="Book Antiqua" w:eastAsia="Microsoft YaHei UI" w:hAnsi="Book Antiqua"/>
          <w:sz w:val="24"/>
          <w:szCs w:val="24"/>
        </w:rPr>
        <w:t xml:space="preserve">; </w:t>
      </w:r>
      <w:r w:rsidR="00B25C9F" w:rsidRPr="008D4680">
        <w:rPr>
          <w:rFonts w:ascii="Book Antiqua" w:eastAsia="Microsoft YaHei UI" w:hAnsi="Book Antiqua"/>
          <w:sz w:val="24"/>
          <w:szCs w:val="24"/>
        </w:rPr>
        <w:t>(</w:t>
      </w:r>
      <w:r w:rsidR="004E7507" w:rsidRPr="008D4680">
        <w:rPr>
          <w:rFonts w:ascii="Book Antiqua" w:eastAsia="Microsoft YaHei UI" w:hAnsi="Book Antiqua"/>
          <w:sz w:val="24"/>
          <w:szCs w:val="24"/>
        </w:rPr>
        <w:t>2) clinical outcomes</w:t>
      </w:r>
      <w:r w:rsidR="00C016A7" w:rsidRPr="008D4680">
        <w:rPr>
          <w:rFonts w:ascii="Book Antiqua" w:eastAsia="Microsoft YaHei UI" w:hAnsi="Book Antiqua"/>
          <w:sz w:val="24"/>
          <w:szCs w:val="24"/>
        </w:rPr>
        <w:t>, including</w:t>
      </w:r>
      <w:r w:rsidR="004E7507" w:rsidRPr="008D4680">
        <w:rPr>
          <w:rFonts w:ascii="Book Antiqua" w:eastAsia="Microsoft YaHei UI" w:hAnsi="Book Antiqua"/>
          <w:sz w:val="24"/>
          <w:szCs w:val="24"/>
        </w:rPr>
        <w:t xml:space="preserve"> microbiological outcomes</w:t>
      </w:r>
      <w:r w:rsidR="007551CA" w:rsidRPr="008D4680">
        <w:rPr>
          <w:rFonts w:ascii="Book Antiqua" w:eastAsia="Microsoft YaHei UI" w:hAnsi="Book Antiqua"/>
          <w:sz w:val="24"/>
          <w:szCs w:val="24"/>
        </w:rPr>
        <w:t xml:space="preserve">, </w:t>
      </w:r>
      <w:r w:rsidR="004E7507" w:rsidRPr="008D4680">
        <w:rPr>
          <w:rFonts w:ascii="Book Antiqua" w:eastAsia="Microsoft YaHei UI" w:hAnsi="Book Antiqua"/>
          <w:sz w:val="24"/>
          <w:szCs w:val="24"/>
        </w:rPr>
        <w:t>ascite</w:t>
      </w:r>
      <w:r w:rsidR="007551CA" w:rsidRPr="008D4680">
        <w:rPr>
          <w:rFonts w:ascii="Book Antiqua" w:eastAsia="Microsoft YaHei UI" w:hAnsi="Book Antiqua"/>
          <w:sz w:val="24"/>
          <w:szCs w:val="24"/>
        </w:rPr>
        <w:t>s</w:t>
      </w:r>
      <w:r w:rsidR="004E7507" w:rsidRPr="008D4680">
        <w:rPr>
          <w:rFonts w:ascii="Book Antiqua" w:eastAsia="Microsoft YaHei UI" w:hAnsi="Book Antiqua"/>
          <w:sz w:val="24"/>
          <w:szCs w:val="24"/>
        </w:rPr>
        <w:t xml:space="preserve">, </w:t>
      </w:r>
      <w:r w:rsidR="00C016A7" w:rsidRPr="008D4680">
        <w:rPr>
          <w:rFonts w:ascii="Book Antiqua" w:eastAsia="Microsoft YaHei UI" w:hAnsi="Book Antiqua"/>
          <w:sz w:val="24"/>
          <w:szCs w:val="24"/>
        </w:rPr>
        <w:t xml:space="preserve">and </w:t>
      </w:r>
      <w:r w:rsidR="004E7507" w:rsidRPr="008D4680">
        <w:rPr>
          <w:rFonts w:ascii="Book Antiqua" w:eastAsia="Microsoft YaHei UI" w:hAnsi="Book Antiqua"/>
          <w:sz w:val="24"/>
          <w:szCs w:val="24"/>
        </w:rPr>
        <w:t>intra-abdominal pressure measured with a catheter inserted into the bladder</w:t>
      </w:r>
      <w:r w:rsidR="00C016A7" w:rsidRPr="008D4680">
        <w:rPr>
          <w:rFonts w:ascii="Book Antiqua" w:eastAsia="Microsoft YaHei UI" w:hAnsi="Book Antiqua"/>
          <w:sz w:val="24"/>
          <w:szCs w:val="24"/>
        </w:rPr>
        <w:t xml:space="preserve"> </w:t>
      </w:r>
      <w:r w:rsidR="004E7507" w:rsidRPr="008D4680">
        <w:rPr>
          <w:rFonts w:ascii="Book Antiqua" w:eastAsia="Microsoft YaHei UI" w:hAnsi="Book Antiqua"/>
          <w:sz w:val="24"/>
          <w:szCs w:val="24"/>
        </w:rPr>
        <w:t>according to the guid</w:t>
      </w:r>
      <w:r w:rsidR="00C016A7" w:rsidRPr="008D4680">
        <w:rPr>
          <w:rFonts w:ascii="Book Antiqua" w:eastAsia="Microsoft YaHei UI" w:hAnsi="Book Antiqua"/>
          <w:sz w:val="24"/>
          <w:szCs w:val="24"/>
        </w:rPr>
        <w:t>e</w:t>
      </w:r>
      <w:r w:rsidR="004E7507" w:rsidRPr="008D4680">
        <w:rPr>
          <w:rFonts w:ascii="Book Antiqua" w:eastAsia="Microsoft YaHei UI" w:hAnsi="Book Antiqua"/>
          <w:sz w:val="24"/>
          <w:szCs w:val="24"/>
        </w:rPr>
        <w:t>line</w:t>
      </w:r>
      <w:r w:rsidR="00C016A7" w:rsidRPr="008D4680">
        <w:rPr>
          <w:rFonts w:ascii="Book Antiqua" w:eastAsia="Microsoft YaHei UI" w:hAnsi="Book Antiqua"/>
          <w:sz w:val="24"/>
          <w:szCs w:val="24"/>
        </w:rPr>
        <w:t>s</w:t>
      </w:r>
      <w:r w:rsidR="004E7507" w:rsidRPr="008D4680">
        <w:rPr>
          <w:rFonts w:ascii="Book Antiqua" w:eastAsia="Microsoft YaHei UI" w:hAnsi="Book Antiqua"/>
          <w:sz w:val="24"/>
          <w:szCs w:val="24"/>
          <w:vertAlign w:val="superscript"/>
        </w:rPr>
        <w:t>[</w:t>
      </w:r>
      <w:r w:rsidR="001E5BC8" w:rsidRPr="008D4680">
        <w:rPr>
          <w:rFonts w:ascii="Book Antiqua" w:eastAsia="Microsoft YaHei UI" w:hAnsi="Book Antiqua"/>
          <w:sz w:val="24"/>
          <w:szCs w:val="24"/>
          <w:vertAlign w:val="superscript"/>
        </w:rPr>
        <w:t>1</w:t>
      </w:r>
      <w:r w:rsidR="001C1CB4" w:rsidRPr="008D4680">
        <w:rPr>
          <w:rFonts w:ascii="Book Antiqua" w:eastAsia="Microsoft YaHei UI" w:hAnsi="Book Antiqua"/>
          <w:sz w:val="24"/>
          <w:szCs w:val="24"/>
          <w:vertAlign w:val="superscript"/>
        </w:rPr>
        <w:t>2</w:t>
      </w:r>
      <w:r w:rsidR="004E7507" w:rsidRPr="008D4680">
        <w:rPr>
          <w:rFonts w:ascii="Book Antiqua" w:eastAsia="Microsoft YaHei UI" w:hAnsi="Book Antiqua"/>
          <w:sz w:val="24"/>
          <w:szCs w:val="24"/>
          <w:vertAlign w:val="superscript"/>
        </w:rPr>
        <w:t>]</w:t>
      </w:r>
      <w:r w:rsidR="009D7549" w:rsidRPr="008D4680">
        <w:rPr>
          <w:rFonts w:ascii="Book Antiqua" w:eastAsia="Microsoft YaHei UI" w:hAnsi="Book Antiqua"/>
          <w:sz w:val="24"/>
          <w:szCs w:val="24"/>
        </w:rPr>
        <w:t xml:space="preserve">; </w:t>
      </w:r>
      <w:r w:rsidR="007551CA" w:rsidRPr="008D4680">
        <w:rPr>
          <w:rFonts w:ascii="Book Antiqua" w:eastAsia="Microsoft YaHei UI" w:hAnsi="Book Antiqua"/>
          <w:sz w:val="24"/>
          <w:szCs w:val="24"/>
        </w:rPr>
        <w:t>complications including</w:t>
      </w:r>
      <w:r w:rsidR="00134960" w:rsidRPr="008D4680">
        <w:rPr>
          <w:rFonts w:ascii="Book Antiqua" w:eastAsia="Microsoft YaHei UI" w:hAnsi="Book Antiqua"/>
          <w:sz w:val="24"/>
          <w:szCs w:val="24"/>
        </w:rPr>
        <w:t xml:space="preserve"> gastrointestinal hemorrhage, intra-abdominal hemorrhage</w:t>
      </w:r>
      <w:r w:rsidR="00C016A7" w:rsidRPr="008D4680">
        <w:rPr>
          <w:rFonts w:ascii="Book Antiqua" w:eastAsia="Microsoft YaHei UI" w:hAnsi="Book Antiqua"/>
          <w:sz w:val="24"/>
          <w:szCs w:val="24"/>
        </w:rPr>
        <w:t xml:space="preserve">, </w:t>
      </w:r>
      <w:r w:rsidR="00134960" w:rsidRPr="008D4680">
        <w:rPr>
          <w:rFonts w:ascii="Book Antiqua" w:eastAsia="Microsoft YaHei UI" w:hAnsi="Book Antiqua"/>
          <w:sz w:val="24"/>
          <w:szCs w:val="24"/>
        </w:rPr>
        <w:t xml:space="preserve">multiple organ dysfunction </w:t>
      </w:r>
      <w:r w:rsidR="00FD2AAB" w:rsidRPr="008D4680">
        <w:rPr>
          <w:rFonts w:ascii="Book Antiqua" w:eastAsia="Microsoft YaHei UI" w:hAnsi="Book Antiqua"/>
          <w:sz w:val="24"/>
          <w:szCs w:val="24"/>
        </w:rPr>
        <w:t>s</w:t>
      </w:r>
      <w:r w:rsidR="00134960" w:rsidRPr="008D4680">
        <w:rPr>
          <w:rFonts w:ascii="Book Antiqua" w:eastAsia="Microsoft YaHei UI" w:hAnsi="Book Antiqua"/>
          <w:sz w:val="24"/>
          <w:szCs w:val="24"/>
        </w:rPr>
        <w:t>yndrome</w:t>
      </w:r>
      <w:r w:rsidR="007551CA" w:rsidRPr="008D4680">
        <w:rPr>
          <w:rFonts w:ascii="Book Antiqua" w:eastAsia="Microsoft YaHei UI" w:hAnsi="Book Antiqua"/>
          <w:sz w:val="24"/>
          <w:szCs w:val="24"/>
        </w:rPr>
        <w:t xml:space="preserve">, </w:t>
      </w:r>
      <w:r w:rsidR="00C016A7" w:rsidRPr="008D4680">
        <w:rPr>
          <w:rFonts w:ascii="Book Antiqua" w:eastAsia="Microsoft YaHei UI" w:hAnsi="Book Antiqua"/>
          <w:sz w:val="24"/>
          <w:szCs w:val="24"/>
        </w:rPr>
        <w:t xml:space="preserve">and </w:t>
      </w:r>
      <w:r w:rsidR="007551CA" w:rsidRPr="008D4680">
        <w:rPr>
          <w:rFonts w:ascii="Book Antiqua" w:eastAsia="Microsoft YaHei UI" w:hAnsi="Book Antiqua"/>
          <w:sz w:val="24"/>
          <w:szCs w:val="24"/>
        </w:rPr>
        <w:t>infected pancreatic necrosis</w:t>
      </w:r>
      <w:r w:rsidR="00C016A7" w:rsidRPr="008D4680">
        <w:rPr>
          <w:rFonts w:ascii="Book Antiqua" w:eastAsia="Microsoft YaHei UI" w:hAnsi="Book Antiqua"/>
          <w:sz w:val="24"/>
          <w:szCs w:val="24"/>
        </w:rPr>
        <w:t xml:space="preserve">; and </w:t>
      </w:r>
      <w:r w:rsidR="004E7507" w:rsidRPr="008D4680">
        <w:rPr>
          <w:rFonts w:ascii="Book Antiqua" w:eastAsia="Microsoft YaHei UI" w:hAnsi="Book Antiqua"/>
          <w:sz w:val="24"/>
          <w:szCs w:val="24"/>
        </w:rPr>
        <w:t>clinical treatment</w:t>
      </w:r>
      <w:r w:rsidR="007551CA" w:rsidRPr="008D4680">
        <w:rPr>
          <w:rFonts w:ascii="Book Antiqua" w:eastAsia="Microsoft YaHei UI" w:hAnsi="Book Antiqua"/>
          <w:sz w:val="24"/>
          <w:szCs w:val="24"/>
        </w:rPr>
        <w:t>s including mini</w:t>
      </w:r>
      <w:r w:rsidR="00C016A7" w:rsidRPr="008D4680">
        <w:rPr>
          <w:rFonts w:ascii="Book Antiqua" w:eastAsia="Microsoft YaHei UI" w:hAnsi="Book Antiqua"/>
          <w:sz w:val="24"/>
          <w:szCs w:val="24"/>
        </w:rPr>
        <w:t xml:space="preserve">mally </w:t>
      </w:r>
      <w:r w:rsidR="007551CA" w:rsidRPr="008D4680">
        <w:rPr>
          <w:rFonts w:ascii="Book Antiqua" w:eastAsia="Microsoft YaHei UI" w:hAnsi="Book Antiqua"/>
          <w:sz w:val="24"/>
          <w:szCs w:val="24"/>
        </w:rPr>
        <w:t xml:space="preserve">invasive </w:t>
      </w:r>
      <w:r w:rsidR="00C016A7" w:rsidRPr="008D4680">
        <w:rPr>
          <w:rFonts w:ascii="Book Antiqua" w:eastAsia="Microsoft YaHei UI" w:hAnsi="Book Antiqua"/>
          <w:sz w:val="24"/>
          <w:szCs w:val="24"/>
        </w:rPr>
        <w:t xml:space="preserve">and surgical </w:t>
      </w:r>
      <w:r w:rsidR="007551CA" w:rsidRPr="008D4680">
        <w:rPr>
          <w:rFonts w:ascii="Book Antiqua" w:eastAsia="Microsoft YaHei UI" w:hAnsi="Book Antiqua"/>
          <w:sz w:val="24"/>
          <w:szCs w:val="24"/>
        </w:rPr>
        <w:t>interventions</w:t>
      </w:r>
      <w:r w:rsidR="00C016A7" w:rsidRPr="008D4680">
        <w:rPr>
          <w:rFonts w:ascii="Book Antiqua" w:eastAsia="Microsoft YaHei UI" w:hAnsi="Book Antiqua"/>
          <w:sz w:val="24"/>
          <w:szCs w:val="24"/>
        </w:rPr>
        <w:t xml:space="preserve"> and</w:t>
      </w:r>
      <w:r w:rsidR="004E7507" w:rsidRPr="008D4680">
        <w:rPr>
          <w:rFonts w:ascii="Book Antiqua" w:eastAsia="Microsoft YaHei UI" w:hAnsi="Book Antiqua"/>
          <w:sz w:val="24"/>
          <w:szCs w:val="24"/>
        </w:rPr>
        <w:t xml:space="preserve"> hospital </w:t>
      </w:r>
      <w:r w:rsidR="007551CA" w:rsidRPr="008D4680">
        <w:rPr>
          <w:rFonts w:ascii="Book Antiqua" w:eastAsia="Microsoft YaHei UI" w:hAnsi="Book Antiqua"/>
          <w:sz w:val="24"/>
          <w:szCs w:val="24"/>
        </w:rPr>
        <w:t xml:space="preserve">and </w:t>
      </w:r>
      <w:r w:rsidR="004E7507" w:rsidRPr="008D4680">
        <w:rPr>
          <w:rFonts w:ascii="Book Antiqua" w:eastAsia="Microsoft YaHei UI" w:hAnsi="Book Antiqua"/>
          <w:sz w:val="24"/>
          <w:szCs w:val="24"/>
        </w:rPr>
        <w:t>intensive care</w:t>
      </w:r>
      <w:r w:rsidR="007551CA" w:rsidRPr="008D4680">
        <w:rPr>
          <w:rFonts w:ascii="Book Antiqua" w:eastAsia="Microsoft YaHei UI" w:hAnsi="Book Antiqua"/>
          <w:sz w:val="24"/>
          <w:szCs w:val="24"/>
        </w:rPr>
        <w:t xml:space="preserve"> unit length</w:t>
      </w:r>
      <w:r w:rsidR="00C016A7" w:rsidRPr="008D4680">
        <w:rPr>
          <w:rFonts w:ascii="Book Antiqua" w:eastAsia="Microsoft YaHei UI" w:hAnsi="Book Antiqua"/>
          <w:sz w:val="24"/>
          <w:szCs w:val="24"/>
        </w:rPr>
        <w:t>s</w:t>
      </w:r>
      <w:r w:rsidR="007551CA" w:rsidRPr="008D4680">
        <w:rPr>
          <w:rFonts w:ascii="Book Antiqua" w:eastAsia="Microsoft YaHei UI" w:hAnsi="Book Antiqua"/>
          <w:sz w:val="24"/>
          <w:szCs w:val="24"/>
        </w:rPr>
        <w:t xml:space="preserve"> of stay and mortality</w:t>
      </w:r>
      <w:r w:rsidR="004E7507" w:rsidRPr="008D4680">
        <w:rPr>
          <w:rFonts w:ascii="Book Antiqua" w:eastAsia="Microsoft YaHei UI" w:hAnsi="Book Antiqua"/>
          <w:sz w:val="24"/>
          <w:szCs w:val="24"/>
        </w:rPr>
        <w:t xml:space="preserve">; </w:t>
      </w:r>
      <w:r w:rsidR="00C016A7" w:rsidRPr="008D4680">
        <w:rPr>
          <w:rFonts w:ascii="Book Antiqua" w:eastAsia="Microsoft YaHei UI" w:hAnsi="Book Antiqua"/>
          <w:sz w:val="24"/>
          <w:szCs w:val="24"/>
        </w:rPr>
        <w:t xml:space="preserve">and </w:t>
      </w:r>
      <w:r w:rsidR="00B25C9F" w:rsidRPr="008D4680">
        <w:rPr>
          <w:rFonts w:ascii="Book Antiqua" w:eastAsia="Microsoft YaHei UI" w:hAnsi="Book Antiqua"/>
          <w:sz w:val="24"/>
          <w:szCs w:val="24"/>
        </w:rPr>
        <w:t>(</w:t>
      </w:r>
      <w:r w:rsidR="004E7507" w:rsidRPr="008D4680">
        <w:rPr>
          <w:rFonts w:ascii="Book Antiqua" w:eastAsia="Microsoft YaHei UI" w:hAnsi="Book Antiqua"/>
          <w:sz w:val="24"/>
          <w:szCs w:val="24"/>
        </w:rPr>
        <w:t xml:space="preserve">3) </w:t>
      </w:r>
      <w:r w:rsidR="00FD2AAB" w:rsidRPr="008D4680">
        <w:rPr>
          <w:rFonts w:ascii="Book Antiqua" w:eastAsia="Microsoft YaHei UI" w:hAnsi="Book Antiqua"/>
          <w:sz w:val="24"/>
          <w:szCs w:val="24"/>
        </w:rPr>
        <w:t>laboratory markers</w:t>
      </w:r>
      <w:r w:rsidR="00C016A7" w:rsidRPr="008D4680">
        <w:rPr>
          <w:rFonts w:ascii="Book Antiqua" w:eastAsia="Microsoft YaHei UI" w:hAnsi="Book Antiqua"/>
          <w:sz w:val="24"/>
          <w:szCs w:val="24"/>
        </w:rPr>
        <w:t>, including</w:t>
      </w:r>
      <w:r w:rsidR="004E7507" w:rsidRPr="008D4680">
        <w:rPr>
          <w:rFonts w:ascii="Book Antiqua" w:eastAsia="Microsoft YaHei UI" w:hAnsi="Book Antiqua"/>
          <w:sz w:val="24"/>
          <w:szCs w:val="24"/>
        </w:rPr>
        <w:t xml:space="preserve"> </w:t>
      </w:r>
      <w:r w:rsidR="00AC5D25" w:rsidRPr="008D4680">
        <w:rPr>
          <w:rFonts w:ascii="Book Antiqua" w:eastAsia="Microsoft YaHei UI" w:hAnsi="Book Antiqua"/>
          <w:sz w:val="24"/>
          <w:szCs w:val="24"/>
        </w:rPr>
        <w:t>hypo</w:t>
      </w:r>
      <w:r w:rsidR="004E7507" w:rsidRPr="008D4680">
        <w:rPr>
          <w:rFonts w:ascii="Book Antiqua" w:eastAsia="Microsoft YaHei UI" w:hAnsi="Book Antiqua"/>
          <w:sz w:val="24"/>
          <w:szCs w:val="24"/>
        </w:rPr>
        <w:t>albumin</w:t>
      </w:r>
      <w:r w:rsidR="00AC5D25" w:rsidRPr="008D4680">
        <w:rPr>
          <w:rFonts w:ascii="Book Antiqua" w:eastAsia="Microsoft YaHei UI" w:hAnsi="Book Antiqua"/>
          <w:sz w:val="24"/>
          <w:szCs w:val="24"/>
        </w:rPr>
        <w:t>emia (</w:t>
      </w:r>
      <w:r w:rsidR="008D64CF" w:rsidRPr="008D4680">
        <w:rPr>
          <w:rFonts w:ascii="Book Antiqua" w:eastAsia="Microsoft YaHei UI" w:hAnsi="Book Antiqua"/>
          <w:sz w:val="24"/>
          <w:szCs w:val="24"/>
        </w:rPr>
        <w:t>serum albumin level</w:t>
      </w:r>
      <w:r w:rsidR="00E37FEF" w:rsidRPr="008D4680">
        <w:rPr>
          <w:rFonts w:ascii="Book Antiqua" w:eastAsia="Microsoft YaHei UI" w:hAnsi="Book Antiqua"/>
          <w:sz w:val="24"/>
          <w:szCs w:val="24"/>
        </w:rPr>
        <w:t xml:space="preserve"> </w:t>
      </w:r>
      <w:r w:rsidR="008D64CF" w:rsidRPr="008D4680">
        <w:rPr>
          <w:rFonts w:ascii="Book Antiqua" w:eastAsia="Microsoft YaHei UI" w:hAnsi="Book Antiqua"/>
          <w:sz w:val="24"/>
          <w:szCs w:val="24"/>
        </w:rPr>
        <w:t>&lt;</w:t>
      </w:r>
      <w:r w:rsidR="00E37FEF" w:rsidRPr="008D4680">
        <w:rPr>
          <w:rFonts w:ascii="Book Antiqua" w:eastAsia="Microsoft YaHei UI" w:hAnsi="Book Antiqua"/>
          <w:sz w:val="24"/>
          <w:szCs w:val="24"/>
        </w:rPr>
        <w:t xml:space="preserve"> </w:t>
      </w:r>
      <w:r w:rsidR="008D64CF" w:rsidRPr="008D4680">
        <w:rPr>
          <w:rFonts w:ascii="Book Antiqua" w:eastAsia="Microsoft YaHei UI" w:hAnsi="Book Antiqua"/>
          <w:sz w:val="24"/>
          <w:szCs w:val="24"/>
        </w:rPr>
        <w:t>2</w:t>
      </w:r>
      <w:r w:rsidR="001C186D" w:rsidRPr="008D4680">
        <w:rPr>
          <w:rFonts w:ascii="Book Antiqua" w:eastAsia="Microsoft YaHei UI" w:hAnsi="Book Antiqua"/>
          <w:sz w:val="24"/>
          <w:szCs w:val="24"/>
        </w:rPr>
        <w:t>5 g</w:t>
      </w:r>
      <w:r w:rsidR="008D64CF" w:rsidRPr="008D4680">
        <w:rPr>
          <w:rFonts w:ascii="Book Antiqua" w:eastAsia="Microsoft YaHei UI" w:hAnsi="Book Antiqua"/>
          <w:sz w:val="24"/>
          <w:szCs w:val="24"/>
        </w:rPr>
        <w:t>/L</w:t>
      </w:r>
      <w:r w:rsidR="00AC5D25" w:rsidRPr="008D4680">
        <w:rPr>
          <w:rFonts w:ascii="Book Antiqua" w:eastAsia="Microsoft YaHei UI" w:hAnsi="Book Antiqua"/>
          <w:sz w:val="24"/>
          <w:szCs w:val="24"/>
        </w:rPr>
        <w:t>)</w:t>
      </w:r>
      <w:r w:rsidR="00C016A7" w:rsidRPr="008D4680">
        <w:rPr>
          <w:rFonts w:ascii="Book Antiqua" w:eastAsia="Microsoft YaHei UI" w:hAnsi="Book Antiqua"/>
          <w:sz w:val="24"/>
          <w:szCs w:val="24"/>
        </w:rPr>
        <w:t>;</w:t>
      </w:r>
      <w:r w:rsidR="004E7507" w:rsidRPr="008D4680">
        <w:rPr>
          <w:rFonts w:ascii="Book Antiqua" w:eastAsia="Microsoft YaHei UI" w:hAnsi="Book Antiqua"/>
          <w:sz w:val="24"/>
          <w:szCs w:val="24"/>
        </w:rPr>
        <w:t xml:space="preserve"> hematocrit</w:t>
      </w:r>
      <w:r w:rsidR="00C016A7" w:rsidRPr="008D4680">
        <w:rPr>
          <w:rFonts w:ascii="Book Antiqua" w:eastAsia="Microsoft YaHei UI" w:hAnsi="Book Antiqua"/>
          <w:sz w:val="24"/>
          <w:szCs w:val="24"/>
        </w:rPr>
        <w:t>;</w:t>
      </w:r>
      <w:r w:rsidR="004E7507" w:rsidRPr="008D4680">
        <w:rPr>
          <w:rFonts w:ascii="Book Antiqua" w:eastAsia="Microsoft YaHei UI" w:hAnsi="Book Antiqua"/>
          <w:sz w:val="24"/>
          <w:szCs w:val="24"/>
        </w:rPr>
        <w:t xml:space="preserve"> </w:t>
      </w:r>
      <w:r w:rsidR="00FD2AAB" w:rsidRPr="008D4680">
        <w:rPr>
          <w:rFonts w:ascii="Book Antiqua" w:eastAsia="Microsoft YaHei UI" w:hAnsi="Book Antiqua"/>
          <w:sz w:val="24"/>
          <w:szCs w:val="24"/>
        </w:rPr>
        <w:t>cholesterol</w:t>
      </w:r>
      <w:r w:rsidR="00C016A7" w:rsidRPr="008D4680">
        <w:rPr>
          <w:rFonts w:ascii="Book Antiqua" w:eastAsia="Microsoft YaHei UI" w:hAnsi="Book Antiqua"/>
          <w:sz w:val="24"/>
          <w:szCs w:val="24"/>
        </w:rPr>
        <w:t xml:space="preserve">; </w:t>
      </w:r>
      <w:r w:rsidR="00FD2AAB" w:rsidRPr="008D4680">
        <w:rPr>
          <w:rFonts w:ascii="Book Antiqua" w:eastAsia="Microsoft YaHei UI" w:hAnsi="Book Antiqua"/>
          <w:sz w:val="24"/>
          <w:szCs w:val="24"/>
        </w:rPr>
        <w:t>triglyceride</w:t>
      </w:r>
      <w:r w:rsidR="00C016A7" w:rsidRPr="008D4680">
        <w:rPr>
          <w:rFonts w:ascii="Book Antiqua" w:eastAsia="Microsoft YaHei UI" w:hAnsi="Book Antiqua"/>
          <w:sz w:val="24"/>
          <w:szCs w:val="24"/>
        </w:rPr>
        <w:t xml:space="preserve">; </w:t>
      </w:r>
      <w:r w:rsidR="00FD2AAB" w:rsidRPr="008D4680">
        <w:rPr>
          <w:rFonts w:ascii="Book Antiqua" w:eastAsia="Microsoft YaHei UI" w:hAnsi="Book Antiqua"/>
          <w:sz w:val="24"/>
          <w:szCs w:val="24"/>
        </w:rPr>
        <w:t>inflammation markers including leucocyte</w:t>
      </w:r>
      <w:r w:rsidR="009D7549" w:rsidRPr="008D4680">
        <w:rPr>
          <w:rFonts w:ascii="Book Antiqua" w:eastAsia="Microsoft YaHei UI" w:hAnsi="Book Antiqua"/>
          <w:sz w:val="24"/>
          <w:szCs w:val="24"/>
        </w:rPr>
        <w:t>s</w:t>
      </w:r>
      <w:r w:rsidR="00FD2AAB" w:rsidRPr="008D4680">
        <w:rPr>
          <w:rFonts w:ascii="Book Antiqua" w:eastAsia="Microsoft YaHei UI" w:hAnsi="Book Antiqua"/>
          <w:sz w:val="24"/>
          <w:szCs w:val="24"/>
        </w:rPr>
        <w:t>,</w:t>
      </w:r>
      <w:r w:rsidR="004E7507" w:rsidRPr="008D4680">
        <w:rPr>
          <w:rFonts w:ascii="Book Antiqua" w:eastAsia="Microsoft YaHei UI" w:hAnsi="Book Antiqua"/>
          <w:sz w:val="24"/>
          <w:szCs w:val="24"/>
        </w:rPr>
        <w:t xml:space="preserve"> C-reactive protein</w:t>
      </w:r>
      <w:r w:rsidR="00FD2AAB" w:rsidRPr="008D4680">
        <w:rPr>
          <w:rFonts w:ascii="Book Antiqua" w:eastAsia="Microsoft YaHei UI" w:hAnsi="Book Antiqua"/>
          <w:sz w:val="24"/>
          <w:szCs w:val="24"/>
        </w:rPr>
        <w:t xml:space="preserve"> and procalcitonin</w:t>
      </w:r>
      <w:r w:rsidR="00C016A7" w:rsidRPr="008D4680">
        <w:rPr>
          <w:rFonts w:ascii="Book Antiqua" w:eastAsia="Microsoft YaHei UI" w:hAnsi="Book Antiqua"/>
          <w:sz w:val="24"/>
          <w:szCs w:val="24"/>
        </w:rPr>
        <w:t xml:space="preserve">; </w:t>
      </w:r>
      <w:bookmarkStart w:id="39" w:name="_Hlk516824425"/>
      <w:r w:rsidR="00FD2AAB" w:rsidRPr="008D4680">
        <w:rPr>
          <w:rFonts w:ascii="Book Antiqua" w:eastAsia="Microsoft YaHei UI" w:hAnsi="Book Antiqua"/>
          <w:sz w:val="24"/>
          <w:szCs w:val="24"/>
        </w:rPr>
        <w:t xml:space="preserve">coagulation tests including </w:t>
      </w:r>
      <w:r w:rsidR="004E7507" w:rsidRPr="008D4680">
        <w:rPr>
          <w:rFonts w:ascii="Book Antiqua" w:eastAsia="Microsoft YaHei UI" w:hAnsi="Book Antiqua"/>
          <w:sz w:val="24"/>
          <w:szCs w:val="24"/>
        </w:rPr>
        <w:t>platelet</w:t>
      </w:r>
      <w:r w:rsidR="00C016A7" w:rsidRPr="008D4680">
        <w:rPr>
          <w:rFonts w:ascii="Book Antiqua" w:eastAsia="Microsoft YaHei UI" w:hAnsi="Book Antiqua"/>
          <w:sz w:val="24"/>
          <w:szCs w:val="24"/>
        </w:rPr>
        <w:t>s</w:t>
      </w:r>
      <w:r w:rsidR="00FD2AAB" w:rsidRPr="008D4680">
        <w:rPr>
          <w:rFonts w:ascii="Book Antiqua" w:eastAsia="Microsoft YaHei UI" w:hAnsi="Book Antiqua"/>
          <w:sz w:val="24"/>
          <w:szCs w:val="24"/>
        </w:rPr>
        <w:t xml:space="preserve">, prothrombin time, </w:t>
      </w:r>
      <w:bookmarkStart w:id="40" w:name="_Hlk510796946"/>
      <w:r w:rsidR="00FD2AAB" w:rsidRPr="008D4680">
        <w:rPr>
          <w:rFonts w:ascii="Book Antiqua" w:eastAsia="Microsoft YaHei UI" w:hAnsi="Book Antiqua"/>
          <w:sz w:val="24"/>
          <w:szCs w:val="24"/>
        </w:rPr>
        <w:t>activated partial thromboplastin time</w:t>
      </w:r>
      <w:bookmarkEnd w:id="40"/>
      <w:r w:rsidR="004E7507" w:rsidRPr="008D4680">
        <w:rPr>
          <w:rFonts w:ascii="Book Antiqua" w:eastAsia="Microsoft YaHei UI" w:hAnsi="Book Antiqua"/>
          <w:sz w:val="24"/>
          <w:szCs w:val="24"/>
        </w:rPr>
        <w:t>,</w:t>
      </w:r>
      <w:r w:rsidR="00FD2AAB" w:rsidRPr="008D4680">
        <w:rPr>
          <w:rFonts w:ascii="Book Antiqua" w:eastAsia="Microsoft YaHei UI" w:hAnsi="Book Antiqua"/>
          <w:sz w:val="24"/>
          <w:szCs w:val="24"/>
        </w:rPr>
        <w:t xml:space="preserve"> fibrinogen and </w:t>
      </w:r>
      <w:r w:rsidR="004E7507" w:rsidRPr="008D4680">
        <w:rPr>
          <w:rFonts w:ascii="Book Antiqua" w:eastAsia="Microsoft YaHei UI" w:hAnsi="Book Antiqua"/>
          <w:sz w:val="24"/>
          <w:szCs w:val="24"/>
        </w:rPr>
        <w:t>D-dimer</w:t>
      </w:r>
      <w:bookmarkEnd w:id="39"/>
      <w:r w:rsidR="004E7507" w:rsidRPr="008D4680">
        <w:rPr>
          <w:rFonts w:ascii="Book Antiqua" w:eastAsia="Microsoft YaHei UI" w:hAnsi="Book Antiqua"/>
          <w:sz w:val="24"/>
          <w:szCs w:val="24"/>
        </w:rPr>
        <w:t xml:space="preserve"> during </w:t>
      </w:r>
      <w:r w:rsidR="00C016A7" w:rsidRPr="008D4680">
        <w:rPr>
          <w:rFonts w:ascii="Book Antiqua" w:eastAsia="Microsoft YaHei UI" w:hAnsi="Book Antiqua"/>
          <w:sz w:val="24"/>
          <w:szCs w:val="24"/>
        </w:rPr>
        <w:t xml:space="preserve">the </w:t>
      </w:r>
      <w:r w:rsidR="004E7507" w:rsidRPr="008D4680">
        <w:rPr>
          <w:rFonts w:ascii="Book Antiqua" w:eastAsia="Microsoft YaHei UI" w:hAnsi="Book Antiqua"/>
          <w:sz w:val="24"/>
          <w:szCs w:val="24"/>
        </w:rPr>
        <w:t>2</w:t>
      </w:r>
      <w:r w:rsidR="001C186D" w:rsidRPr="008D4680">
        <w:rPr>
          <w:rFonts w:ascii="Book Antiqua" w:eastAsia="Microsoft YaHei UI" w:hAnsi="Book Antiqua"/>
          <w:sz w:val="24"/>
          <w:szCs w:val="24"/>
        </w:rPr>
        <w:t>4 h</w:t>
      </w:r>
      <w:r w:rsidR="004E7507" w:rsidRPr="008D4680">
        <w:rPr>
          <w:rFonts w:ascii="Book Antiqua" w:eastAsia="Microsoft YaHei UI" w:hAnsi="Book Antiqua"/>
          <w:sz w:val="24"/>
          <w:szCs w:val="24"/>
        </w:rPr>
        <w:t xml:space="preserve"> </w:t>
      </w:r>
      <w:r w:rsidR="00C016A7" w:rsidRPr="008D4680">
        <w:rPr>
          <w:rFonts w:ascii="Book Antiqua" w:eastAsia="Microsoft YaHei UI" w:hAnsi="Book Antiqua"/>
          <w:sz w:val="24"/>
          <w:szCs w:val="24"/>
        </w:rPr>
        <w:t xml:space="preserve">following </w:t>
      </w:r>
      <w:r w:rsidR="004E7507" w:rsidRPr="008D4680">
        <w:rPr>
          <w:rFonts w:ascii="Book Antiqua" w:eastAsia="Microsoft YaHei UI" w:hAnsi="Book Antiqua"/>
          <w:sz w:val="24"/>
          <w:szCs w:val="24"/>
        </w:rPr>
        <w:t xml:space="preserve">admission. </w:t>
      </w:r>
      <w:r w:rsidR="00105390" w:rsidRPr="008D4680">
        <w:rPr>
          <w:rFonts w:ascii="Book Antiqua" w:eastAsia="Microsoft YaHei UI" w:hAnsi="Book Antiqua"/>
          <w:sz w:val="24"/>
          <w:szCs w:val="24"/>
        </w:rPr>
        <w:t>Anticoagulation therapy was not included in the manage protocol of PSMVT at early stage (within 10 d after AP onset).</w:t>
      </w:r>
    </w:p>
    <w:p w:rsidR="00DA3140" w:rsidRPr="008D4680" w:rsidRDefault="00DA3140" w:rsidP="00231D00">
      <w:pPr>
        <w:snapToGrid w:val="0"/>
        <w:spacing w:line="360" w:lineRule="auto"/>
        <w:rPr>
          <w:rFonts w:ascii="Book Antiqua" w:eastAsia="Microsoft YaHei UI" w:hAnsi="Book Antiqua"/>
          <w:sz w:val="24"/>
          <w:szCs w:val="24"/>
        </w:rPr>
      </w:pPr>
    </w:p>
    <w:p w:rsidR="00BD28D2" w:rsidRPr="008D4680" w:rsidRDefault="00BD28D2" w:rsidP="00231D00">
      <w:pPr>
        <w:snapToGrid w:val="0"/>
        <w:spacing w:line="360" w:lineRule="auto"/>
        <w:rPr>
          <w:rFonts w:ascii="Book Antiqua" w:eastAsia="Microsoft YaHei UI" w:hAnsi="Book Antiqua"/>
          <w:b/>
          <w:i/>
          <w:sz w:val="24"/>
          <w:szCs w:val="24"/>
        </w:rPr>
      </w:pPr>
      <w:r w:rsidRPr="008D4680">
        <w:rPr>
          <w:rFonts w:ascii="Book Antiqua" w:eastAsia="Microsoft YaHei UI" w:hAnsi="Book Antiqua"/>
          <w:b/>
          <w:i/>
          <w:sz w:val="24"/>
          <w:szCs w:val="24"/>
        </w:rPr>
        <w:t>Imaging protocols</w:t>
      </w:r>
      <w:r w:rsidR="001E5BC8" w:rsidRPr="008D4680">
        <w:rPr>
          <w:rFonts w:ascii="Book Antiqua" w:eastAsia="Microsoft YaHei UI" w:hAnsi="Book Antiqua"/>
          <w:b/>
          <w:i/>
          <w:sz w:val="24"/>
          <w:szCs w:val="24"/>
        </w:rPr>
        <w:t xml:space="preserve"> </w:t>
      </w:r>
    </w:p>
    <w:p w:rsidR="00BD28D2" w:rsidRPr="008D4680" w:rsidRDefault="009829DE"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 xml:space="preserve">All </w:t>
      </w:r>
      <w:r w:rsidR="00F20F9C" w:rsidRPr="008D4680">
        <w:rPr>
          <w:rFonts w:ascii="Book Antiqua" w:eastAsia="Microsoft YaHei UI" w:hAnsi="Book Antiqua"/>
          <w:sz w:val="24"/>
          <w:szCs w:val="24"/>
        </w:rPr>
        <w:t xml:space="preserve">contrast-enhanced </w:t>
      </w:r>
      <w:r w:rsidRPr="008D4680">
        <w:rPr>
          <w:rFonts w:ascii="Book Antiqua" w:eastAsia="Microsoft YaHei UI" w:hAnsi="Book Antiqua"/>
          <w:sz w:val="24"/>
          <w:szCs w:val="24"/>
        </w:rPr>
        <w:t xml:space="preserve">CT studies were </w:t>
      </w:r>
      <w:r w:rsidR="001C186D" w:rsidRPr="008D4680">
        <w:rPr>
          <w:rFonts w:ascii="Book Antiqua" w:eastAsia="Microsoft YaHei UI" w:hAnsi="Book Antiqua"/>
          <w:sz w:val="24"/>
          <w:szCs w:val="24"/>
        </w:rPr>
        <w:t>rea</w:t>
      </w:r>
      <w:r w:rsidRPr="008D4680">
        <w:rPr>
          <w:rFonts w:ascii="Book Antiqua" w:eastAsia="Microsoft YaHei UI" w:hAnsi="Book Antiqua"/>
          <w:sz w:val="24"/>
          <w:szCs w:val="24"/>
        </w:rPr>
        <w:t>ss</w:t>
      </w:r>
      <w:bookmarkStart w:id="41" w:name="_Hlk516817534"/>
      <w:r w:rsidRPr="008D4680">
        <w:rPr>
          <w:rFonts w:ascii="Book Antiqua" w:eastAsia="Microsoft YaHei UI" w:hAnsi="Book Antiqua"/>
          <w:sz w:val="24"/>
          <w:szCs w:val="24"/>
        </w:rPr>
        <w:t>essed and reviewed by a radiologist who specializ</w:t>
      </w:r>
      <w:r w:rsidR="002D6281" w:rsidRPr="008D4680">
        <w:rPr>
          <w:rFonts w:ascii="Book Antiqua" w:eastAsia="Microsoft YaHei UI" w:hAnsi="Book Antiqua"/>
          <w:sz w:val="24"/>
          <w:szCs w:val="24"/>
        </w:rPr>
        <w:t>ed in abdominal imaging and was</w:t>
      </w:r>
      <w:r w:rsidRPr="008D4680">
        <w:rPr>
          <w:rFonts w:ascii="Book Antiqua" w:eastAsia="Microsoft YaHei UI" w:hAnsi="Book Antiqua"/>
          <w:sz w:val="24"/>
          <w:szCs w:val="24"/>
        </w:rPr>
        <w:t xml:space="preserve"> blinded to the clinical data.</w:t>
      </w:r>
      <w:bookmarkEnd w:id="41"/>
      <w:r w:rsidRPr="008D4680">
        <w:rPr>
          <w:rFonts w:ascii="Book Antiqua" w:eastAsia="Microsoft YaHei UI" w:hAnsi="Book Antiqua"/>
          <w:sz w:val="24"/>
          <w:szCs w:val="24"/>
        </w:rPr>
        <w:t xml:space="preserve"> </w:t>
      </w:r>
      <w:r w:rsidR="00BD28D2" w:rsidRPr="008D4680">
        <w:rPr>
          <w:rFonts w:ascii="Book Antiqua" w:eastAsia="Microsoft YaHei UI" w:hAnsi="Book Antiqua"/>
          <w:sz w:val="24"/>
          <w:szCs w:val="24"/>
        </w:rPr>
        <w:t>Contrast-enhanced CT was generally performed approximately 3-</w:t>
      </w:r>
      <w:r w:rsidR="002A1DC1" w:rsidRPr="008D4680">
        <w:rPr>
          <w:rFonts w:ascii="Book Antiqua" w:eastAsia="Microsoft YaHei UI" w:hAnsi="Book Antiqua"/>
          <w:sz w:val="24"/>
          <w:szCs w:val="24"/>
        </w:rPr>
        <w:t>10</w:t>
      </w:r>
      <w:r w:rsidR="00BD28D2" w:rsidRPr="008D4680">
        <w:rPr>
          <w:rFonts w:ascii="Book Antiqua" w:eastAsia="Microsoft YaHei UI" w:hAnsi="Book Antiqua"/>
          <w:sz w:val="24"/>
          <w:szCs w:val="24"/>
        </w:rPr>
        <w:t xml:space="preserve"> d after </w:t>
      </w:r>
      <w:r w:rsidR="008B120F" w:rsidRPr="008D4680">
        <w:rPr>
          <w:rFonts w:ascii="Book Antiqua" w:eastAsia="Microsoft YaHei UI" w:hAnsi="Book Antiqua"/>
          <w:sz w:val="24"/>
          <w:szCs w:val="24"/>
        </w:rPr>
        <w:t>AP onset</w:t>
      </w:r>
      <w:r w:rsidR="002A1DC1" w:rsidRPr="008D4680">
        <w:rPr>
          <w:rFonts w:ascii="Book Antiqua" w:eastAsia="Microsoft YaHei UI" w:hAnsi="Book Antiqua"/>
          <w:sz w:val="24"/>
          <w:szCs w:val="24"/>
        </w:rPr>
        <w:t>, with an average of 7 d</w:t>
      </w:r>
      <w:r w:rsidR="00DF626B" w:rsidRPr="008D4680">
        <w:rPr>
          <w:rFonts w:ascii="Book Antiqua" w:eastAsia="Microsoft YaHei UI" w:hAnsi="Book Antiqua"/>
          <w:sz w:val="24"/>
          <w:szCs w:val="24"/>
        </w:rPr>
        <w:t xml:space="preserve">. </w:t>
      </w:r>
      <w:r w:rsidR="008B120F" w:rsidRPr="008D4680">
        <w:rPr>
          <w:rFonts w:ascii="Book Antiqua" w:eastAsia="Microsoft YaHei UI" w:hAnsi="Book Antiqua"/>
          <w:sz w:val="24"/>
          <w:szCs w:val="24"/>
        </w:rPr>
        <w:t xml:space="preserve">Thus, PSMVT, which occurred within 10 d after AP onset, was detected. </w:t>
      </w:r>
      <w:r w:rsidR="00BD28D2" w:rsidRPr="008D4680">
        <w:rPr>
          <w:rFonts w:ascii="Book Antiqua" w:eastAsia="Microsoft YaHei UI" w:hAnsi="Book Antiqua"/>
          <w:sz w:val="24"/>
          <w:szCs w:val="24"/>
        </w:rPr>
        <w:t>All</w:t>
      </w:r>
      <w:r w:rsidR="008B120F" w:rsidRPr="008D4680">
        <w:rPr>
          <w:rFonts w:ascii="Book Antiqua" w:eastAsia="Microsoft YaHei UI" w:hAnsi="Book Antiqua"/>
          <w:sz w:val="24"/>
          <w:szCs w:val="24"/>
        </w:rPr>
        <w:t xml:space="preserve"> contrast-enhanced</w:t>
      </w:r>
      <w:r w:rsidR="00BD28D2" w:rsidRPr="008D4680">
        <w:rPr>
          <w:rFonts w:ascii="Book Antiqua" w:eastAsia="Microsoft YaHei UI" w:hAnsi="Book Antiqua"/>
          <w:sz w:val="24"/>
          <w:szCs w:val="24"/>
        </w:rPr>
        <w:t xml:space="preserve"> CT examinations were performed using a 64-channel multidetector CT scanner (Somatom Definition AS+, Siemens Medical Systems, Erlangen, Germany). After noncontrast scans were obtained, 1.3 mL/kg iopromide (Ultravist 370; Bayer Schering Pharma, Berlin, Germany) was intravenously injected at a rate of 3 mL/s with a high-pressure injector. Then, </w:t>
      </w:r>
      <w:r w:rsidR="002D6281" w:rsidRPr="008D4680">
        <w:rPr>
          <w:rFonts w:ascii="Book Antiqua" w:eastAsia="Microsoft YaHei UI" w:hAnsi="Book Antiqua"/>
          <w:sz w:val="24"/>
          <w:szCs w:val="24"/>
        </w:rPr>
        <w:t xml:space="preserve">contrasted arterial and portal phase scans were obtained </w:t>
      </w:r>
      <w:r w:rsidR="00BD28D2" w:rsidRPr="008D4680">
        <w:rPr>
          <w:rFonts w:ascii="Book Antiqua" w:eastAsia="Microsoft YaHei UI" w:hAnsi="Book Antiqua"/>
          <w:sz w:val="24"/>
          <w:szCs w:val="24"/>
        </w:rPr>
        <w:t xml:space="preserve">when the attenuation of the aorta at the </w:t>
      </w:r>
      <w:r w:rsidR="00BD28D2" w:rsidRPr="008D4680">
        <w:rPr>
          <w:rFonts w:ascii="Book Antiqua" w:eastAsia="Microsoft YaHei UI" w:hAnsi="Book Antiqua"/>
          <w:sz w:val="24"/>
          <w:szCs w:val="24"/>
        </w:rPr>
        <w:lastRenderedPageBreak/>
        <w:t>thoracolumbar junction had reache</w:t>
      </w:r>
      <w:r w:rsidR="002D6281" w:rsidRPr="008D4680">
        <w:rPr>
          <w:rFonts w:ascii="Book Antiqua" w:eastAsia="Microsoft YaHei UI" w:hAnsi="Book Antiqua"/>
          <w:sz w:val="24"/>
          <w:szCs w:val="24"/>
        </w:rPr>
        <w:t xml:space="preserve">d 180 HU </w:t>
      </w:r>
      <w:r w:rsidR="009D7549" w:rsidRPr="008D4680">
        <w:rPr>
          <w:rFonts w:ascii="Book Antiqua" w:eastAsia="Microsoft YaHei UI" w:hAnsi="Book Antiqua"/>
          <w:sz w:val="24"/>
          <w:szCs w:val="24"/>
        </w:rPr>
        <w:t xml:space="preserve">with </w:t>
      </w:r>
      <w:r w:rsidR="002D6281" w:rsidRPr="008D4680">
        <w:rPr>
          <w:rFonts w:ascii="Book Antiqua" w:eastAsia="Microsoft YaHei UI" w:hAnsi="Book Antiqua"/>
          <w:sz w:val="24"/>
          <w:szCs w:val="24"/>
        </w:rPr>
        <w:t>a fixed 60-s delay</w:t>
      </w:r>
      <w:r w:rsidR="00BD28D2" w:rsidRPr="008D4680">
        <w:rPr>
          <w:rFonts w:ascii="Book Antiqua" w:eastAsia="Microsoft YaHei UI" w:hAnsi="Book Antiqua"/>
          <w:sz w:val="24"/>
          <w:szCs w:val="24"/>
        </w:rPr>
        <w:t>. The scanned area extended from the diaphragmatic domes to the pubic symphysis.</w:t>
      </w:r>
    </w:p>
    <w:p w:rsidR="00DA3140" w:rsidRPr="008D4680" w:rsidRDefault="00DA3140" w:rsidP="00231D00">
      <w:pPr>
        <w:snapToGrid w:val="0"/>
        <w:spacing w:line="360" w:lineRule="auto"/>
        <w:rPr>
          <w:rFonts w:ascii="Book Antiqua" w:eastAsia="Microsoft YaHei UI" w:hAnsi="Book Antiqua"/>
          <w:b/>
          <w:sz w:val="24"/>
          <w:szCs w:val="24"/>
        </w:rPr>
      </w:pPr>
    </w:p>
    <w:p w:rsidR="001E5BC8" w:rsidRPr="008D4680" w:rsidRDefault="00BD28D2" w:rsidP="00231D00">
      <w:pPr>
        <w:snapToGrid w:val="0"/>
        <w:spacing w:line="360" w:lineRule="auto"/>
        <w:rPr>
          <w:rFonts w:ascii="Book Antiqua" w:eastAsia="Microsoft YaHei UI" w:hAnsi="Book Antiqua"/>
          <w:b/>
          <w:i/>
          <w:sz w:val="24"/>
          <w:szCs w:val="24"/>
        </w:rPr>
      </w:pPr>
      <w:r w:rsidRPr="008D4680">
        <w:rPr>
          <w:rFonts w:ascii="Book Antiqua" w:eastAsia="Microsoft YaHei UI" w:hAnsi="Book Antiqua"/>
          <w:b/>
          <w:i/>
          <w:sz w:val="24"/>
          <w:szCs w:val="24"/>
        </w:rPr>
        <w:t>Definitions</w:t>
      </w:r>
    </w:p>
    <w:p w:rsidR="0021787D" w:rsidRPr="008D4680" w:rsidRDefault="009829DE"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The di</w:t>
      </w:r>
      <w:r w:rsidR="00197B7C" w:rsidRPr="008D4680">
        <w:rPr>
          <w:rFonts w:ascii="Book Antiqua" w:eastAsia="Microsoft YaHei UI" w:hAnsi="Book Antiqua"/>
          <w:sz w:val="24"/>
          <w:szCs w:val="24"/>
        </w:rPr>
        <w:t>a</w:t>
      </w:r>
      <w:r w:rsidRPr="008D4680">
        <w:rPr>
          <w:rFonts w:ascii="Book Antiqua" w:eastAsia="Microsoft YaHei UI" w:hAnsi="Book Antiqua"/>
          <w:sz w:val="24"/>
          <w:szCs w:val="24"/>
        </w:rPr>
        <w:t>gnos</w:t>
      </w:r>
      <w:r w:rsidR="009D7549" w:rsidRPr="008D4680">
        <w:rPr>
          <w:rFonts w:ascii="Book Antiqua" w:eastAsia="Microsoft YaHei UI" w:hAnsi="Book Antiqua"/>
          <w:sz w:val="24"/>
          <w:szCs w:val="24"/>
        </w:rPr>
        <w:t>i</w:t>
      </w:r>
      <w:r w:rsidRPr="008D4680">
        <w:rPr>
          <w:rFonts w:ascii="Book Antiqua" w:eastAsia="Microsoft YaHei UI" w:hAnsi="Book Antiqua"/>
          <w:sz w:val="24"/>
          <w:szCs w:val="24"/>
        </w:rPr>
        <w:t xml:space="preserve">s of </w:t>
      </w:r>
      <w:r w:rsidR="008537E5" w:rsidRPr="008D4680">
        <w:rPr>
          <w:rFonts w:ascii="Book Antiqua" w:eastAsia="Microsoft YaHei UI" w:hAnsi="Book Antiqua"/>
          <w:sz w:val="24"/>
          <w:szCs w:val="24"/>
        </w:rPr>
        <w:t>PSMVT</w:t>
      </w:r>
      <w:r w:rsidRPr="008D4680">
        <w:rPr>
          <w:rFonts w:ascii="Book Antiqua" w:eastAsia="Microsoft YaHei UI" w:hAnsi="Book Antiqua"/>
          <w:sz w:val="24"/>
          <w:szCs w:val="24"/>
        </w:rPr>
        <w:t xml:space="preserve"> was based on the results of </w:t>
      </w:r>
      <w:r w:rsidR="009D7549" w:rsidRPr="008D4680">
        <w:rPr>
          <w:rFonts w:ascii="Book Antiqua" w:eastAsia="Microsoft YaHei UI" w:hAnsi="Book Antiqua"/>
          <w:sz w:val="24"/>
          <w:szCs w:val="24"/>
        </w:rPr>
        <w:t xml:space="preserve">the </w:t>
      </w:r>
      <w:r w:rsidRPr="008D4680">
        <w:rPr>
          <w:rFonts w:ascii="Book Antiqua" w:eastAsia="Microsoft YaHei UI" w:hAnsi="Book Antiqua"/>
          <w:sz w:val="24"/>
          <w:szCs w:val="24"/>
        </w:rPr>
        <w:t xml:space="preserve">contrasted-enhanced CT. </w:t>
      </w:r>
      <w:bookmarkStart w:id="42" w:name="_Hlk516818041"/>
      <w:r w:rsidR="00BD28D2" w:rsidRPr="008D4680">
        <w:rPr>
          <w:rFonts w:ascii="Book Antiqua" w:eastAsia="Microsoft YaHei UI" w:hAnsi="Book Antiqua"/>
          <w:sz w:val="24"/>
          <w:szCs w:val="24"/>
        </w:rPr>
        <w:t>Thrombosis was defined as a filling defect within the lumen of the vessel seen on contrast-enhanced CT images.</w:t>
      </w:r>
      <w:r w:rsidRPr="008D4680">
        <w:rPr>
          <w:rFonts w:ascii="Book Antiqua" w:eastAsia="Microsoft YaHei UI" w:hAnsi="Book Antiqua"/>
          <w:sz w:val="24"/>
          <w:szCs w:val="24"/>
        </w:rPr>
        <w:t xml:space="preserve"> </w:t>
      </w:r>
      <w:bookmarkEnd w:id="42"/>
      <w:r w:rsidRPr="008D4680">
        <w:rPr>
          <w:rFonts w:ascii="Book Antiqua" w:eastAsia="Microsoft YaHei UI" w:hAnsi="Book Antiqua"/>
          <w:sz w:val="24"/>
          <w:szCs w:val="24"/>
        </w:rPr>
        <w:t>SAP</w:t>
      </w:r>
      <w:r w:rsidR="00DF626B" w:rsidRPr="008D4680">
        <w:rPr>
          <w:rFonts w:ascii="Book Antiqua" w:eastAsia="Microsoft YaHei UI" w:hAnsi="Book Antiqua"/>
          <w:sz w:val="24"/>
          <w:szCs w:val="24"/>
        </w:rPr>
        <w:t xml:space="preserve"> </w:t>
      </w:r>
      <w:r w:rsidR="003D1DD6" w:rsidRPr="008D4680">
        <w:rPr>
          <w:rFonts w:ascii="Book Antiqua" w:eastAsia="Microsoft YaHei UI" w:hAnsi="Book Antiqua"/>
          <w:sz w:val="24"/>
          <w:szCs w:val="24"/>
        </w:rPr>
        <w:t>was</w:t>
      </w:r>
      <w:r w:rsidR="00DF626B" w:rsidRPr="008D4680">
        <w:rPr>
          <w:rFonts w:ascii="Book Antiqua" w:eastAsia="Microsoft YaHei UI" w:hAnsi="Book Antiqua"/>
          <w:sz w:val="24"/>
          <w:szCs w:val="24"/>
        </w:rPr>
        <w:t xml:space="preserve"> defined by persistent organ failure, that </w:t>
      </w:r>
      <w:r w:rsidR="003D1DD6" w:rsidRPr="008D4680">
        <w:rPr>
          <w:rFonts w:ascii="Book Antiqua" w:eastAsia="Microsoft YaHei UI" w:hAnsi="Book Antiqua"/>
          <w:sz w:val="24"/>
          <w:szCs w:val="24"/>
        </w:rPr>
        <w:t>was</w:t>
      </w:r>
      <w:r w:rsidR="00DF626B" w:rsidRPr="008D4680">
        <w:rPr>
          <w:rFonts w:ascii="Book Antiqua" w:eastAsia="Microsoft YaHei UI" w:hAnsi="Book Antiqua"/>
          <w:sz w:val="24"/>
          <w:szCs w:val="24"/>
        </w:rPr>
        <w:t xml:space="preserve">, organ failure </w:t>
      </w:r>
      <w:r w:rsidR="002F19E9" w:rsidRPr="008D4680">
        <w:rPr>
          <w:rFonts w:ascii="Book Antiqua" w:eastAsia="Microsoft YaHei UI" w:hAnsi="Book Antiqua"/>
          <w:sz w:val="24"/>
          <w:szCs w:val="24"/>
        </w:rPr>
        <w:t xml:space="preserve">for longer than </w:t>
      </w:r>
      <w:r w:rsidR="00DF626B" w:rsidRPr="008D4680">
        <w:rPr>
          <w:rFonts w:ascii="Book Antiqua" w:eastAsia="Microsoft YaHei UI" w:hAnsi="Book Antiqua"/>
          <w:sz w:val="24"/>
          <w:szCs w:val="24"/>
        </w:rPr>
        <w:t>4</w:t>
      </w:r>
      <w:r w:rsidR="001C186D" w:rsidRPr="008D4680">
        <w:rPr>
          <w:rFonts w:ascii="Book Antiqua" w:eastAsia="Microsoft YaHei UI" w:hAnsi="Book Antiqua"/>
          <w:sz w:val="24"/>
          <w:szCs w:val="24"/>
        </w:rPr>
        <w:t>8 h</w:t>
      </w:r>
      <w:r w:rsidR="00DF626B" w:rsidRPr="008D4680">
        <w:rPr>
          <w:rFonts w:ascii="Book Antiqua" w:eastAsia="Microsoft YaHei UI" w:hAnsi="Book Antiqua"/>
          <w:sz w:val="24"/>
          <w:szCs w:val="24"/>
          <w:vertAlign w:val="superscript"/>
        </w:rPr>
        <w:t>[</w:t>
      </w:r>
      <w:r w:rsidR="00471BB7" w:rsidRPr="008D4680">
        <w:rPr>
          <w:rFonts w:ascii="Book Antiqua" w:eastAsia="Microsoft YaHei UI" w:hAnsi="Book Antiqua"/>
          <w:sz w:val="24"/>
          <w:szCs w:val="24"/>
          <w:vertAlign w:val="superscript"/>
        </w:rPr>
        <w:t>13</w:t>
      </w:r>
      <w:r w:rsidR="00DF626B" w:rsidRPr="008D4680">
        <w:rPr>
          <w:rFonts w:ascii="Book Antiqua" w:eastAsia="Microsoft YaHei UI" w:hAnsi="Book Antiqua"/>
          <w:sz w:val="24"/>
          <w:szCs w:val="24"/>
          <w:vertAlign w:val="superscript"/>
        </w:rPr>
        <w:t>]</w:t>
      </w:r>
      <w:r w:rsidRPr="008D4680">
        <w:rPr>
          <w:rFonts w:ascii="Book Antiqua" w:eastAsia="Microsoft YaHei UI" w:hAnsi="Book Antiqua"/>
          <w:sz w:val="24"/>
          <w:szCs w:val="24"/>
        </w:rPr>
        <w:t>.</w:t>
      </w:r>
      <w:r w:rsidR="00DF626B" w:rsidRPr="008D4680">
        <w:rPr>
          <w:rFonts w:ascii="Book Antiqua" w:eastAsia="Microsoft YaHei UI" w:hAnsi="Book Antiqua"/>
          <w:sz w:val="24"/>
          <w:szCs w:val="24"/>
        </w:rPr>
        <w:t xml:space="preserve"> </w:t>
      </w:r>
      <w:r w:rsidR="00EB058E" w:rsidRPr="008D4680">
        <w:rPr>
          <w:rFonts w:ascii="Book Antiqua" w:eastAsia="Microsoft YaHei UI" w:hAnsi="Book Antiqua"/>
          <w:sz w:val="24"/>
          <w:szCs w:val="24"/>
        </w:rPr>
        <w:t>Extrapancreatic necrosis alone</w:t>
      </w:r>
      <w:r w:rsidR="00D40DF4" w:rsidRPr="008D4680">
        <w:rPr>
          <w:rFonts w:ascii="Book Antiqua" w:eastAsia="Microsoft YaHei UI" w:hAnsi="Book Antiqua"/>
          <w:sz w:val="24"/>
          <w:szCs w:val="24"/>
        </w:rPr>
        <w:t xml:space="preserve"> was defined as extrapancreatic morphological changes exceeding fat stranding with complete enhancement of the pancreatic parenchyma without signs of focal or diffuse </w:t>
      </w:r>
      <w:r w:rsidR="001C186D" w:rsidRPr="008D4680">
        <w:rPr>
          <w:rFonts w:ascii="Book Antiqua" w:eastAsia="Microsoft YaHei UI" w:hAnsi="Book Antiqua"/>
          <w:sz w:val="24"/>
          <w:szCs w:val="24"/>
        </w:rPr>
        <w:t>none</w:t>
      </w:r>
      <w:r w:rsidR="00D40DF4" w:rsidRPr="008D4680">
        <w:rPr>
          <w:rFonts w:ascii="Book Antiqua" w:eastAsia="Microsoft YaHei UI" w:hAnsi="Book Antiqua"/>
          <w:sz w:val="24"/>
          <w:szCs w:val="24"/>
        </w:rPr>
        <w:t xml:space="preserve">nhancement </w:t>
      </w:r>
      <w:r w:rsidR="002F19E9" w:rsidRPr="008D4680">
        <w:rPr>
          <w:rFonts w:ascii="Book Antiqua" w:eastAsia="Microsoft YaHei UI" w:hAnsi="Book Antiqua"/>
          <w:sz w:val="24"/>
          <w:szCs w:val="24"/>
        </w:rPr>
        <w:t xml:space="preserve">that could </w:t>
      </w:r>
      <w:r w:rsidR="00D40DF4" w:rsidRPr="008D4680">
        <w:rPr>
          <w:rFonts w:ascii="Book Antiqua" w:eastAsia="Microsoft YaHei UI" w:hAnsi="Book Antiqua"/>
          <w:sz w:val="24"/>
          <w:szCs w:val="24"/>
        </w:rPr>
        <w:t>be determined on contrast-enhanced CT</w:t>
      </w:r>
      <w:r w:rsidR="002F19E9" w:rsidRPr="008D4680">
        <w:rPr>
          <w:rFonts w:ascii="Book Antiqua" w:eastAsia="Microsoft YaHei UI" w:hAnsi="Book Antiqua"/>
          <w:sz w:val="24"/>
          <w:szCs w:val="24"/>
        </w:rPr>
        <w:t xml:space="preserve"> images</w:t>
      </w:r>
      <w:r w:rsidR="00D40DF4" w:rsidRPr="008D4680">
        <w:rPr>
          <w:rFonts w:ascii="Book Antiqua" w:eastAsia="Microsoft YaHei UI" w:hAnsi="Book Antiqua"/>
          <w:sz w:val="24"/>
          <w:szCs w:val="24"/>
          <w:vertAlign w:val="superscript"/>
        </w:rPr>
        <w:t>[1</w:t>
      </w:r>
      <w:r w:rsidR="001C1CB4" w:rsidRPr="008D4680">
        <w:rPr>
          <w:rFonts w:ascii="Book Antiqua" w:eastAsia="Microsoft YaHei UI" w:hAnsi="Book Antiqua"/>
          <w:sz w:val="24"/>
          <w:szCs w:val="24"/>
          <w:vertAlign w:val="superscript"/>
        </w:rPr>
        <w:t>3</w:t>
      </w:r>
      <w:r w:rsidR="00D40DF4" w:rsidRPr="008D4680">
        <w:rPr>
          <w:rFonts w:ascii="Book Antiqua" w:eastAsia="Microsoft YaHei UI" w:hAnsi="Book Antiqua"/>
          <w:sz w:val="24"/>
          <w:szCs w:val="24"/>
          <w:vertAlign w:val="superscript"/>
        </w:rPr>
        <w:t>]</w:t>
      </w:r>
      <w:r w:rsidR="00D40DF4" w:rsidRPr="008D4680">
        <w:rPr>
          <w:rFonts w:ascii="Book Antiqua" w:eastAsia="Microsoft YaHei UI" w:hAnsi="Book Antiqua"/>
          <w:sz w:val="24"/>
          <w:szCs w:val="24"/>
        </w:rPr>
        <w:t>.</w:t>
      </w:r>
      <w:r w:rsidR="001C1CB4" w:rsidRPr="008D4680">
        <w:rPr>
          <w:rFonts w:ascii="Book Antiqua" w:eastAsia="Microsoft YaHei UI" w:hAnsi="Book Antiqua"/>
          <w:sz w:val="24"/>
          <w:szCs w:val="24"/>
        </w:rPr>
        <w:t xml:space="preserve"> </w:t>
      </w:r>
      <w:r w:rsidR="00BD28D2" w:rsidRPr="008D4680">
        <w:rPr>
          <w:rFonts w:ascii="Book Antiqua" w:eastAsia="Microsoft YaHei UI" w:hAnsi="Book Antiqua"/>
          <w:sz w:val="24"/>
          <w:szCs w:val="24"/>
        </w:rPr>
        <w:t xml:space="preserve">Pancreatic parenchymal necrosis was defined as focal or diffuse </w:t>
      </w:r>
      <w:r w:rsidR="001C186D" w:rsidRPr="008D4680">
        <w:rPr>
          <w:rFonts w:ascii="Book Antiqua" w:eastAsia="Microsoft YaHei UI" w:hAnsi="Book Antiqua"/>
          <w:sz w:val="24"/>
          <w:szCs w:val="24"/>
        </w:rPr>
        <w:t>none</w:t>
      </w:r>
      <w:r w:rsidR="00BD28D2" w:rsidRPr="008D4680">
        <w:rPr>
          <w:rFonts w:ascii="Book Antiqua" w:eastAsia="Microsoft YaHei UI" w:hAnsi="Book Antiqua"/>
          <w:sz w:val="24"/>
          <w:szCs w:val="24"/>
        </w:rPr>
        <w:t xml:space="preserve">nhancement of the pancreatic gland. </w:t>
      </w:r>
      <w:r w:rsidR="00D40DF4" w:rsidRPr="008D4680">
        <w:rPr>
          <w:rFonts w:ascii="Book Antiqua" w:eastAsia="Microsoft YaHei UI" w:hAnsi="Book Antiqua"/>
          <w:sz w:val="24"/>
          <w:szCs w:val="24"/>
        </w:rPr>
        <w:t xml:space="preserve">When pancreatic necrosis was present, </w:t>
      </w:r>
      <w:bookmarkStart w:id="43" w:name="_Hlk512008406"/>
      <w:r w:rsidR="00D40DF4" w:rsidRPr="008D4680">
        <w:rPr>
          <w:rFonts w:ascii="Book Antiqua" w:eastAsia="Microsoft YaHei UI" w:hAnsi="Book Antiqua"/>
          <w:sz w:val="24"/>
          <w:szCs w:val="24"/>
        </w:rPr>
        <w:t>its location (head, neck, body, tail) and amount (&lt;</w:t>
      </w:r>
      <w:r w:rsidR="00E37FEF" w:rsidRPr="008D4680">
        <w:rPr>
          <w:rFonts w:ascii="Book Antiqua" w:eastAsia="Microsoft YaHei UI" w:hAnsi="Book Antiqua"/>
          <w:sz w:val="24"/>
          <w:szCs w:val="24"/>
        </w:rPr>
        <w:t xml:space="preserve"> </w:t>
      </w:r>
      <w:r w:rsidR="00D40DF4" w:rsidRPr="008D4680">
        <w:rPr>
          <w:rFonts w:ascii="Book Antiqua" w:eastAsia="Microsoft YaHei UI" w:hAnsi="Book Antiqua"/>
          <w:sz w:val="24"/>
          <w:szCs w:val="24"/>
        </w:rPr>
        <w:t>30%, 30%-50%, &gt;</w:t>
      </w:r>
      <w:r w:rsidR="00E37FEF" w:rsidRPr="008D4680">
        <w:rPr>
          <w:rFonts w:ascii="Book Antiqua" w:eastAsia="Microsoft YaHei UI" w:hAnsi="Book Antiqua"/>
          <w:sz w:val="24"/>
          <w:szCs w:val="24"/>
        </w:rPr>
        <w:t xml:space="preserve"> </w:t>
      </w:r>
      <w:r w:rsidR="00D40DF4" w:rsidRPr="008D4680">
        <w:rPr>
          <w:rFonts w:ascii="Book Antiqua" w:eastAsia="Microsoft YaHei UI" w:hAnsi="Book Antiqua"/>
          <w:sz w:val="24"/>
          <w:szCs w:val="24"/>
        </w:rPr>
        <w:t xml:space="preserve">50%) </w:t>
      </w:r>
      <w:r w:rsidR="002F19E9" w:rsidRPr="008D4680">
        <w:rPr>
          <w:rFonts w:ascii="Book Antiqua" w:eastAsia="Microsoft YaHei UI" w:hAnsi="Book Antiqua"/>
          <w:sz w:val="24"/>
          <w:szCs w:val="24"/>
        </w:rPr>
        <w:t xml:space="preserve">were </w:t>
      </w:r>
      <w:r w:rsidR="00D40DF4" w:rsidRPr="008D4680">
        <w:rPr>
          <w:rFonts w:ascii="Book Antiqua" w:eastAsia="Microsoft YaHei UI" w:hAnsi="Book Antiqua"/>
          <w:sz w:val="24"/>
          <w:szCs w:val="24"/>
        </w:rPr>
        <w:t>noted</w:t>
      </w:r>
      <w:bookmarkEnd w:id="43"/>
      <w:r w:rsidR="00D40DF4" w:rsidRPr="008D4680">
        <w:rPr>
          <w:rFonts w:ascii="Book Antiqua" w:eastAsia="Microsoft YaHei UI" w:hAnsi="Book Antiqua"/>
          <w:sz w:val="24"/>
          <w:szCs w:val="24"/>
        </w:rPr>
        <w:t xml:space="preserve">. </w:t>
      </w:r>
      <w:r w:rsidR="00544F3B" w:rsidRPr="008D4680">
        <w:rPr>
          <w:rFonts w:ascii="Book Antiqua" w:eastAsia="Microsoft YaHei UI" w:hAnsi="Book Antiqua"/>
          <w:sz w:val="24"/>
          <w:szCs w:val="24"/>
        </w:rPr>
        <w:t>acute peripancreatic fluid collections (APFCs)</w:t>
      </w:r>
      <w:r w:rsidRPr="008D4680" w:rsidDel="002C7F78">
        <w:rPr>
          <w:rFonts w:ascii="Book Antiqua" w:eastAsia="Microsoft YaHei UI" w:hAnsi="Book Antiqua"/>
          <w:sz w:val="24"/>
          <w:szCs w:val="24"/>
        </w:rPr>
        <w:t xml:space="preserve"> </w:t>
      </w:r>
      <w:r w:rsidRPr="008D4680">
        <w:rPr>
          <w:rFonts w:ascii="Book Antiqua" w:eastAsia="Microsoft YaHei UI" w:hAnsi="Book Antiqua"/>
          <w:sz w:val="24"/>
          <w:szCs w:val="24"/>
        </w:rPr>
        <w:t xml:space="preserve">were defined as peripancreatic fluid collections with homogeneous liquefied components and without well-defined walls. </w:t>
      </w:r>
      <w:r w:rsidR="002F19E9" w:rsidRPr="008D4680">
        <w:rPr>
          <w:rFonts w:ascii="Book Antiqua" w:eastAsia="Microsoft YaHei UI" w:hAnsi="Book Antiqua"/>
          <w:sz w:val="24"/>
          <w:szCs w:val="24"/>
        </w:rPr>
        <w:t>The a</w:t>
      </w:r>
      <w:r w:rsidRPr="008D4680">
        <w:rPr>
          <w:rFonts w:ascii="Book Antiqua" w:eastAsia="Microsoft YaHei UI" w:hAnsi="Book Antiqua"/>
          <w:sz w:val="24"/>
          <w:szCs w:val="24"/>
        </w:rPr>
        <w:t>natomical location</w:t>
      </w:r>
      <w:r w:rsidR="002F19E9" w:rsidRPr="008D4680">
        <w:rPr>
          <w:rFonts w:ascii="Book Antiqua" w:eastAsia="Microsoft YaHei UI" w:hAnsi="Book Antiqua"/>
          <w:sz w:val="24"/>
          <w:szCs w:val="24"/>
        </w:rPr>
        <w:t>s</w:t>
      </w:r>
      <w:r w:rsidRPr="008D4680">
        <w:rPr>
          <w:rFonts w:ascii="Book Antiqua" w:eastAsia="Microsoft YaHei UI" w:hAnsi="Book Antiqua"/>
          <w:sz w:val="24"/>
          <w:szCs w:val="24"/>
        </w:rPr>
        <w:t xml:space="preserve"> of </w:t>
      </w:r>
      <w:r w:rsidR="00544F3B" w:rsidRPr="008D4680">
        <w:rPr>
          <w:rFonts w:ascii="Book Antiqua" w:eastAsia="Microsoft YaHei UI" w:hAnsi="Book Antiqua"/>
          <w:sz w:val="24"/>
          <w:szCs w:val="24"/>
        </w:rPr>
        <w:t>APFCs</w:t>
      </w:r>
      <w:r w:rsidRPr="008D4680">
        <w:rPr>
          <w:rFonts w:ascii="Book Antiqua" w:eastAsia="Microsoft YaHei UI" w:hAnsi="Book Antiqua"/>
          <w:sz w:val="24"/>
          <w:szCs w:val="24"/>
        </w:rPr>
        <w:t xml:space="preserve"> included </w:t>
      </w:r>
      <w:r w:rsidR="002F19E9" w:rsidRPr="008D4680">
        <w:rPr>
          <w:rFonts w:ascii="Book Antiqua" w:eastAsia="Microsoft YaHei UI" w:hAnsi="Book Antiqua"/>
          <w:sz w:val="24"/>
          <w:szCs w:val="24"/>
        </w:rPr>
        <w:t xml:space="preserve">the </w:t>
      </w:r>
      <w:r w:rsidRPr="008D4680">
        <w:rPr>
          <w:rFonts w:ascii="Book Antiqua" w:eastAsia="Microsoft YaHei UI" w:hAnsi="Book Antiqua"/>
          <w:sz w:val="24"/>
          <w:szCs w:val="24"/>
        </w:rPr>
        <w:t>anterior and posterior renal space</w:t>
      </w:r>
      <w:r w:rsidR="002F19E9" w:rsidRPr="008D4680">
        <w:rPr>
          <w:rFonts w:ascii="Book Antiqua" w:eastAsia="Microsoft YaHei UI" w:hAnsi="Book Antiqua"/>
          <w:sz w:val="24"/>
          <w:szCs w:val="24"/>
        </w:rPr>
        <w:t>s</w:t>
      </w:r>
      <w:r w:rsidRPr="008D4680">
        <w:rPr>
          <w:rFonts w:ascii="Book Antiqua" w:eastAsia="Microsoft YaHei UI" w:hAnsi="Book Antiqua"/>
          <w:sz w:val="24"/>
          <w:szCs w:val="24"/>
        </w:rPr>
        <w:t xml:space="preserve">, perirenal space, </w:t>
      </w:r>
      <w:r w:rsidR="00DF626B" w:rsidRPr="008D4680">
        <w:rPr>
          <w:rFonts w:ascii="Book Antiqua" w:eastAsia="Microsoft YaHei UI" w:hAnsi="Book Antiqua"/>
          <w:sz w:val="24"/>
          <w:szCs w:val="24"/>
        </w:rPr>
        <w:t xml:space="preserve">great and lesser </w:t>
      </w:r>
      <w:r w:rsidRPr="008D4680">
        <w:rPr>
          <w:rFonts w:ascii="Book Antiqua" w:eastAsia="Microsoft YaHei UI" w:hAnsi="Book Antiqua"/>
          <w:sz w:val="24"/>
          <w:szCs w:val="24"/>
        </w:rPr>
        <w:t>omentum, paracolic sulci, mesenteric root, and transverse mesocolon. APFCs were recorded when the diameter was &gt;</w:t>
      </w:r>
      <w:r w:rsidR="00E37FEF"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 xml:space="preserve">1 cm. </w:t>
      </w:r>
      <w:bookmarkStart w:id="44" w:name="_Hlk516819820"/>
      <w:r w:rsidR="00A93D82" w:rsidRPr="008D4680">
        <w:rPr>
          <w:rFonts w:ascii="Book Antiqua" w:eastAsia="Microsoft YaHei UI" w:hAnsi="Book Antiqua"/>
          <w:sz w:val="24"/>
          <w:szCs w:val="24"/>
        </w:rPr>
        <w:t xml:space="preserve">Gastrointestinal wall thickening </w:t>
      </w:r>
      <w:r w:rsidR="00AF7402" w:rsidRPr="008D4680">
        <w:rPr>
          <w:rFonts w:ascii="Book Antiqua" w:eastAsia="Microsoft YaHei UI" w:hAnsi="Book Antiqua"/>
          <w:sz w:val="24"/>
          <w:szCs w:val="24"/>
        </w:rPr>
        <w:t xml:space="preserve"> </w:t>
      </w:r>
      <w:r w:rsidR="00BD28D2" w:rsidRPr="008D4680">
        <w:rPr>
          <w:rFonts w:ascii="Book Antiqua" w:eastAsia="Microsoft YaHei UI" w:hAnsi="Book Antiqua"/>
          <w:sz w:val="24"/>
          <w:szCs w:val="24"/>
        </w:rPr>
        <w:t xml:space="preserve">was defined as </w:t>
      </w:r>
      <w:r w:rsidR="002F19E9" w:rsidRPr="008D4680">
        <w:rPr>
          <w:rFonts w:ascii="Book Antiqua" w:eastAsia="Microsoft YaHei UI" w:hAnsi="Book Antiqua"/>
          <w:sz w:val="24"/>
          <w:szCs w:val="24"/>
        </w:rPr>
        <w:t xml:space="preserve">the </w:t>
      </w:r>
      <w:r w:rsidR="00BD28D2" w:rsidRPr="008D4680">
        <w:rPr>
          <w:rFonts w:ascii="Book Antiqua" w:eastAsia="Microsoft YaHei UI" w:hAnsi="Book Antiqua"/>
          <w:sz w:val="24"/>
          <w:szCs w:val="24"/>
        </w:rPr>
        <w:t>thickening and edema of the</w:t>
      </w:r>
      <w:r w:rsidR="00DF626B" w:rsidRPr="008D4680">
        <w:rPr>
          <w:rFonts w:ascii="Book Antiqua" w:eastAsia="Microsoft YaHei UI" w:hAnsi="Book Antiqua"/>
          <w:sz w:val="24"/>
          <w:szCs w:val="24"/>
        </w:rPr>
        <w:t xml:space="preserve"> </w:t>
      </w:r>
      <w:r w:rsidR="00A93D82" w:rsidRPr="008D4680">
        <w:rPr>
          <w:rFonts w:ascii="Book Antiqua" w:eastAsia="Microsoft YaHei UI" w:hAnsi="Book Antiqua"/>
          <w:sz w:val="24"/>
          <w:szCs w:val="24"/>
        </w:rPr>
        <w:t>gastrointestinal</w:t>
      </w:r>
      <w:r w:rsidR="00BD28D2" w:rsidRPr="008D4680">
        <w:rPr>
          <w:rFonts w:ascii="Book Antiqua" w:eastAsia="Microsoft YaHei UI" w:hAnsi="Book Antiqua"/>
          <w:sz w:val="24"/>
          <w:szCs w:val="24"/>
        </w:rPr>
        <w:t xml:space="preserve"> wall, </w:t>
      </w:r>
      <w:r w:rsidR="002F19E9" w:rsidRPr="008D4680">
        <w:rPr>
          <w:rFonts w:ascii="Book Antiqua" w:eastAsia="Microsoft YaHei UI" w:hAnsi="Book Antiqua"/>
          <w:sz w:val="24"/>
          <w:szCs w:val="24"/>
        </w:rPr>
        <w:t xml:space="preserve">with </w:t>
      </w:r>
      <w:r w:rsidR="00BD28D2" w:rsidRPr="008D4680">
        <w:rPr>
          <w:rFonts w:ascii="Book Antiqua" w:eastAsia="Microsoft YaHei UI" w:hAnsi="Book Antiqua"/>
          <w:sz w:val="24"/>
          <w:szCs w:val="24"/>
        </w:rPr>
        <w:t>wall thickness greater than 4 mm, and as robust enhancement of the mucosa with reduced enhancement of the submucosa</w:t>
      </w:r>
      <w:bookmarkEnd w:id="44"/>
      <w:r w:rsidRPr="008D4680">
        <w:rPr>
          <w:rFonts w:ascii="Book Antiqua" w:eastAsia="Microsoft YaHei UI" w:hAnsi="Book Antiqua"/>
          <w:sz w:val="24"/>
          <w:szCs w:val="24"/>
          <w:vertAlign w:val="superscript"/>
        </w:rPr>
        <w:t>[1</w:t>
      </w:r>
      <w:r w:rsidR="001C1CB4" w:rsidRPr="008D4680">
        <w:rPr>
          <w:rFonts w:ascii="Book Antiqua" w:eastAsia="Microsoft YaHei UI" w:hAnsi="Book Antiqua"/>
          <w:sz w:val="24"/>
          <w:szCs w:val="24"/>
          <w:vertAlign w:val="superscript"/>
        </w:rPr>
        <w:t>3</w:t>
      </w:r>
      <w:r w:rsidR="005F312F" w:rsidRPr="008D4680">
        <w:rPr>
          <w:rFonts w:ascii="Book Antiqua" w:eastAsia="Microsoft YaHei UI" w:hAnsi="Book Antiqua"/>
          <w:bCs/>
          <w:sz w:val="24"/>
          <w:szCs w:val="24"/>
          <w:vertAlign w:val="superscript"/>
        </w:rPr>
        <w:t>,</w:t>
      </w:r>
      <w:r w:rsidRPr="008D4680">
        <w:rPr>
          <w:rFonts w:ascii="Book Antiqua" w:eastAsia="Microsoft YaHei UI" w:hAnsi="Book Antiqua"/>
          <w:bCs/>
          <w:sz w:val="24"/>
          <w:szCs w:val="24"/>
          <w:vertAlign w:val="superscript"/>
        </w:rPr>
        <w:t>1</w:t>
      </w:r>
      <w:r w:rsidR="001C1CB4" w:rsidRPr="008D4680">
        <w:rPr>
          <w:rFonts w:ascii="Book Antiqua" w:eastAsia="Microsoft YaHei UI" w:hAnsi="Book Antiqua"/>
          <w:bCs/>
          <w:sz w:val="24"/>
          <w:szCs w:val="24"/>
          <w:vertAlign w:val="superscript"/>
        </w:rPr>
        <w:t>4</w:t>
      </w:r>
      <w:r w:rsidRPr="008D4680">
        <w:rPr>
          <w:rFonts w:ascii="Book Antiqua" w:eastAsia="Microsoft YaHei UI" w:hAnsi="Book Antiqua"/>
          <w:bCs/>
          <w:sz w:val="24"/>
          <w:szCs w:val="24"/>
          <w:vertAlign w:val="superscript"/>
        </w:rPr>
        <w:t>]</w:t>
      </w:r>
      <w:r w:rsidR="00BD28D2" w:rsidRPr="008D4680">
        <w:rPr>
          <w:rFonts w:ascii="Book Antiqua" w:eastAsia="Microsoft YaHei UI" w:hAnsi="Book Antiqua"/>
          <w:sz w:val="24"/>
          <w:szCs w:val="24"/>
        </w:rPr>
        <w:t>.</w:t>
      </w:r>
      <w:bookmarkStart w:id="45" w:name="_Hlk497478137"/>
      <w:r w:rsidRPr="008D4680">
        <w:rPr>
          <w:rFonts w:ascii="Book Antiqua" w:eastAsia="Microsoft YaHei UI" w:hAnsi="Book Antiqua"/>
          <w:sz w:val="24"/>
          <w:szCs w:val="24"/>
        </w:rPr>
        <w:t xml:space="preserve"> </w:t>
      </w:r>
      <w:bookmarkStart w:id="46" w:name="_Hlk512882994"/>
    </w:p>
    <w:p w:rsidR="00DA3140" w:rsidRPr="008D4680" w:rsidRDefault="00DA3140" w:rsidP="00231D00">
      <w:pPr>
        <w:snapToGrid w:val="0"/>
        <w:spacing w:line="360" w:lineRule="auto"/>
        <w:rPr>
          <w:rFonts w:ascii="Book Antiqua" w:eastAsia="Microsoft YaHei UI" w:hAnsi="Book Antiqua"/>
          <w:sz w:val="24"/>
          <w:szCs w:val="24"/>
        </w:rPr>
      </w:pPr>
    </w:p>
    <w:bookmarkEnd w:id="46"/>
    <w:p w:rsidR="009829DE" w:rsidRPr="008D4680" w:rsidRDefault="00FD2AAB" w:rsidP="00231D00">
      <w:pPr>
        <w:snapToGrid w:val="0"/>
        <w:spacing w:line="360" w:lineRule="auto"/>
        <w:rPr>
          <w:rFonts w:ascii="Book Antiqua" w:eastAsia="Microsoft YaHei UI" w:hAnsi="Book Antiqua"/>
          <w:b/>
          <w:i/>
          <w:sz w:val="24"/>
          <w:szCs w:val="24"/>
        </w:rPr>
      </w:pPr>
      <w:r w:rsidRPr="008D4680">
        <w:rPr>
          <w:rFonts w:ascii="Book Antiqua" w:eastAsia="Microsoft YaHei UI" w:hAnsi="Book Antiqua"/>
          <w:b/>
          <w:i/>
          <w:sz w:val="24"/>
          <w:szCs w:val="24"/>
        </w:rPr>
        <w:t>Statistical analysis</w:t>
      </w:r>
    </w:p>
    <w:p w:rsidR="00DD2422" w:rsidRPr="008D4680" w:rsidRDefault="00DD2422"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 xml:space="preserve">Continuous variables </w:t>
      </w:r>
      <w:r w:rsidR="004F5316" w:rsidRPr="008D4680">
        <w:rPr>
          <w:rFonts w:ascii="Book Antiqua" w:eastAsia="Microsoft YaHei UI" w:hAnsi="Book Antiqua"/>
          <w:sz w:val="24"/>
          <w:szCs w:val="24"/>
        </w:rPr>
        <w:t xml:space="preserve">are </w:t>
      </w:r>
      <w:r w:rsidRPr="008D4680">
        <w:rPr>
          <w:rFonts w:ascii="Book Antiqua" w:eastAsia="Microsoft YaHei UI" w:hAnsi="Book Antiqua"/>
          <w:sz w:val="24"/>
          <w:szCs w:val="24"/>
        </w:rPr>
        <w:t xml:space="preserve">described </w:t>
      </w:r>
      <w:r w:rsidR="004F5316" w:rsidRPr="008D4680">
        <w:rPr>
          <w:rFonts w:ascii="Book Antiqua" w:eastAsia="Microsoft YaHei UI" w:hAnsi="Book Antiqua"/>
          <w:sz w:val="24"/>
          <w:szCs w:val="24"/>
        </w:rPr>
        <w:t xml:space="preserve">as the </w:t>
      </w:r>
      <w:r w:rsidRPr="008D4680">
        <w:rPr>
          <w:rFonts w:ascii="Book Antiqua" w:eastAsia="Microsoft YaHei UI" w:hAnsi="Book Antiqua"/>
          <w:sz w:val="24"/>
          <w:szCs w:val="24"/>
        </w:rPr>
        <w:t xml:space="preserve">mean </w:t>
      </w:r>
      <w:r w:rsidR="0020715A" w:rsidRPr="008D4680">
        <w:rPr>
          <w:rFonts w:ascii="Book Antiqua" w:eastAsia="Microsoft YaHei UI" w:hAnsi="Book Antiqua" w:hint="eastAsia"/>
          <w:sz w:val="24"/>
          <w:szCs w:val="24"/>
        </w:rPr>
        <w:t>±</w:t>
      </w:r>
      <w:r w:rsidR="0020715A"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SD</w:t>
      </w:r>
      <w:r w:rsidR="004F5316" w:rsidRPr="008D4680">
        <w:rPr>
          <w:rFonts w:ascii="Book Antiqua" w:eastAsia="Microsoft YaHei UI" w:hAnsi="Book Antiqua"/>
          <w:sz w:val="24"/>
          <w:szCs w:val="24"/>
        </w:rPr>
        <w:t>,</w:t>
      </w:r>
      <w:r w:rsidRPr="008D4680">
        <w:rPr>
          <w:rFonts w:ascii="Book Antiqua" w:eastAsia="Microsoft YaHei UI" w:hAnsi="Book Antiqua"/>
          <w:sz w:val="24"/>
          <w:szCs w:val="24"/>
        </w:rPr>
        <w:t xml:space="preserve"> and </w:t>
      </w:r>
      <w:r w:rsidR="004F5316" w:rsidRPr="008D4680">
        <w:rPr>
          <w:rFonts w:ascii="Book Antiqua" w:eastAsia="Microsoft YaHei UI" w:hAnsi="Book Antiqua"/>
          <w:sz w:val="24"/>
          <w:szCs w:val="24"/>
        </w:rPr>
        <w:t>c</w:t>
      </w:r>
      <w:r w:rsidR="00E2054D" w:rsidRPr="008D4680">
        <w:rPr>
          <w:rFonts w:ascii="Book Antiqua" w:eastAsia="Microsoft YaHei UI" w:hAnsi="Book Antiqua"/>
          <w:sz w:val="24"/>
          <w:szCs w:val="24"/>
        </w:rPr>
        <w:t xml:space="preserve">ategorical variables </w:t>
      </w:r>
      <w:r w:rsidR="004F5316" w:rsidRPr="008D4680">
        <w:rPr>
          <w:rFonts w:ascii="Book Antiqua" w:eastAsia="Microsoft YaHei UI" w:hAnsi="Book Antiqua"/>
          <w:sz w:val="24"/>
          <w:szCs w:val="24"/>
        </w:rPr>
        <w:t xml:space="preserve">are described as the </w:t>
      </w:r>
      <w:r w:rsidR="00E2054D" w:rsidRPr="008D4680">
        <w:rPr>
          <w:rFonts w:ascii="Book Antiqua" w:eastAsia="Microsoft YaHei UI" w:hAnsi="Book Antiqua"/>
          <w:sz w:val="24"/>
          <w:szCs w:val="24"/>
        </w:rPr>
        <w:t>absolute numbers and percentages</w:t>
      </w:r>
      <w:r w:rsidRPr="008D4680">
        <w:rPr>
          <w:rFonts w:ascii="Book Antiqua" w:eastAsia="Microsoft YaHei UI" w:hAnsi="Book Antiqua"/>
          <w:sz w:val="24"/>
          <w:szCs w:val="24"/>
        </w:rPr>
        <w:t>. Continuous variables were compared using</w:t>
      </w:r>
      <w:r w:rsidR="004F5316" w:rsidRPr="008D4680">
        <w:rPr>
          <w:rFonts w:ascii="Book Antiqua" w:eastAsia="Microsoft YaHei UI" w:hAnsi="Book Antiqua"/>
          <w:sz w:val="24"/>
          <w:szCs w:val="24"/>
        </w:rPr>
        <w:t xml:space="preserve"> </w:t>
      </w:r>
      <w:r w:rsidR="004F5316" w:rsidRPr="00231D00">
        <w:rPr>
          <w:rFonts w:ascii="Book Antiqua" w:eastAsia="Microsoft YaHei UI" w:hAnsi="Book Antiqua"/>
          <w:i/>
          <w:sz w:val="24"/>
          <w:szCs w:val="24"/>
        </w:rPr>
        <w:t>t</w:t>
      </w:r>
      <w:r w:rsidR="004F5316" w:rsidRPr="008D4680">
        <w:rPr>
          <w:rFonts w:ascii="Book Antiqua" w:eastAsia="Microsoft YaHei UI" w:hAnsi="Book Antiqua"/>
          <w:sz w:val="24"/>
          <w:szCs w:val="24"/>
        </w:rPr>
        <w:t>-</w:t>
      </w:r>
      <w:r w:rsidRPr="008D4680">
        <w:rPr>
          <w:rFonts w:ascii="Book Antiqua" w:eastAsia="Microsoft YaHei UI" w:hAnsi="Book Antiqua"/>
          <w:sz w:val="24"/>
          <w:szCs w:val="24"/>
        </w:rPr>
        <w:t>test</w:t>
      </w:r>
      <w:r w:rsidR="004F5316" w:rsidRPr="008D4680">
        <w:rPr>
          <w:rFonts w:ascii="Book Antiqua" w:eastAsia="Microsoft YaHei UI" w:hAnsi="Book Antiqua"/>
          <w:sz w:val="24"/>
          <w:szCs w:val="24"/>
        </w:rPr>
        <w:t>s</w:t>
      </w:r>
      <w:r w:rsidRPr="008D4680">
        <w:rPr>
          <w:rFonts w:ascii="Book Antiqua" w:eastAsia="Microsoft YaHei UI" w:hAnsi="Book Antiqua"/>
          <w:sz w:val="24"/>
          <w:szCs w:val="24"/>
        </w:rPr>
        <w:t xml:space="preserve">, and categorical data were analyzed with the chi-squared test. Variables found to be statistically significant in the </w:t>
      </w:r>
      <w:r w:rsidRPr="008D4680">
        <w:rPr>
          <w:rFonts w:ascii="Book Antiqua" w:eastAsia="Microsoft YaHei UI" w:hAnsi="Book Antiqua"/>
          <w:sz w:val="24"/>
          <w:szCs w:val="24"/>
        </w:rPr>
        <w:lastRenderedPageBreak/>
        <w:t xml:space="preserve">univariate logistic regression analysis were introduced into a multivariate logistic analytic model (stepwise regression) to identify independent risk factors with odds ratios (ORs) and 95% confidence intervals (CIs). Furthermore, receiver operating characteristic (ROC) curves were generated for each of the qualified independent risk factors. A </w:t>
      </w:r>
      <w:r w:rsidRPr="00231D00">
        <w:rPr>
          <w:rFonts w:ascii="Book Antiqua" w:eastAsia="Microsoft YaHei UI" w:hAnsi="Book Antiqua"/>
          <w:i/>
          <w:caps/>
          <w:sz w:val="24"/>
          <w:szCs w:val="24"/>
        </w:rPr>
        <w:t>p</w:t>
      </w:r>
      <w:r w:rsidRPr="008D4680">
        <w:rPr>
          <w:rFonts w:ascii="Book Antiqua" w:eastAsia="Microsoft YaHei UI" w:hAnsi="Book Antiqua"/>
          <w:sz w:val="24"/>
          <w:szCs w:val="24"/>
        </w:rPr>
        <w:t>-value</w:t>
      </w:r>
      <w:r w:rsidR="00E37FEF"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&lt;</w:t>
      </w:r>
      <w:r w:rsidR="00E37FEF"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 xml:space="preserve">0.05 was considered statistically significant. Data were analyzed using SPSS software (v17.0; SPSS Inc., Chicago, IL, </w:t>
      </w:r>
      <w:r w:rsidR="004737CA" w:rsidRPr="008D4680">
        <w:rPr>
          <w:rFonts w:ascii="Book Antiqua" w:eastAsia="Microsoft YaHei UI" w:hAnsi="Book Antiqua"/>
          <w:sz w:val="24"/>
          <w:szCs w:val="24"/>
        </w:rPr>
        <w:t>United States</w:t>
      </w:r>
      <w:r w:rsidRPr="008D4680">
        <w:rPr>
          <w:rFonts w:ascii="Book Antiqua" w:eastAsia="Microsoft YaHei UI" w:hAnsi="Book Antiqua"/>
          <w:sz w:val="24"/>
          <w:szCs w:val="24"/>
        </w:rPr>
        <w:t xml:space="preserve">). </w:t>
      </w:r>
    </w:p>
    <w:p w:rsidR="00DA3140" w:rsidRPr="008D4680" w:rsidRDefault="00DA3140" w:rsidP="00231D00">
      <w:pPr>
        <w:snapToGrid w:val="0"/>
        <w:spacing w:line="360" w:lineRule="auto"/>
        <w:rPr>
          <w:rFonts w:ascii="Book Antiqua" w:eastAsia="Microsoft YaHei UI" w:hAnsi="Book Antiqua"/>
          <w:b/>
          <w:sz w:val="24"/>
          <w:szCs w:val="24"/>
        </w:rPr>
      </w:pPr>
    </w:p>
    <w:p w:rsidR="00FD2AAB" w:rsidRPr="008D4680" w:rsidRDefault="00DD2422" w:rsidP="00231D00">
      <w:pPr>
        <w:snapToGrid w:val="0"/>
        <w:spacing w:line="360" w:lineRule="auto"/>
        <w:rPr>
          <w:rFonts w:ascii="Book Antiqua" w:eastAsia="Microsoft YaHei UI" w:hAnsi="Book Antiqua"/>
          <w:b/>
          <w:sz w:val="24"/>
          <w:szCs w:val="24"/>
        </w:rPr>
      </w:pPr>
      <w:r w:rsidRPr="008D4680">
        <w:rPr>
          <w:rFonts w:ascii="Book Antiqua" w:eastAsia="Microsoft YaHei UI" w:hAnsi="Book Antiqua"/>
          <w:b/>
          <w:sz w:val="24"/>
          <w:szCs w:val="24"/>
        </w:rPr>
        <w:t>R</w:t>
      </w:r>
      <w:r w:rsidR="00DA3140" w:rsidRPr="008D4680">
        <w:rPr>
          <w:rFonts w:ascii="Book Antiqua" w:eastAsia="Microsoft YaHei UI" w:hAnsi="Book Antiqua"/>
          <w:b/>
          <w:sz w:val="24"/>
          <w:szCs w:val="24"/>
        </w:rPr>
        <w:t>ESULTS</w:t>
      </w:r>
    </w:p>
    <w:p w:rsidR="00DD2422" w:rsidRPr="008D4680" w:rsidRDefault="007F261E"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 xml:space="preserve">As shown in </w:t>
      </w:r>
      <w:r w:rsidR="004F5316" w:rsidRPr="008D4680">
        <w:rPr>
          <w:rFonts w:ascii="Book Antiqua" w:eastAsia="Microsoft YaHei UI" w:hAnsi="Book Antiqua"/>
          <w:sz w:val="24"/>
          <w:szCs w:val="24"/>
        </w:rPr>
        <w:t xml:space="preserve">the </w:t>
      </w:r>
      <w:r w:rsidRPr="008D4680">
        <w:rPr>
          <w:rFonts w:ascii="Book Antiqua" w:eastAsia="Microsoft YaHei UI" w:hAnsi="Book Antiqua"/>
          <w:sz w:val="24"/>
          <w:szCs w:val="24"/>
        </w:rPr>
        <w:t>flow chart in Fig</w:t>
      </w:r>
      <w:r w:rsidR="00B31869" w:rsidRPr="008D4680">
        <w:rPr>
          <w:rFonts w:ascii="Book Antiqua" w:eastAsia="Microsoft YaHei UI" w:hAnsi="Book Antiqua"/>
          <w:sz w:val="24"/>
          <w:szCs w:val="24"/>
        </w:rPr>
        <w:t>ure</w:t>
      </w:r>
      <w:r w:rsidRPr="008D4680">
        <w:rPr>
          <w:rFonts w:ascii="Book Antiqua" w:eastAsia="Microsoft YaHei UI" w:hAnsi="Book Antiqua"/>
          <w:sz w:val="24"/>
          <w:szCs w:val="24"/>
        </w:rPr>
        <w:t xml:space="preserve"> 1, 140 eligible patients were enrolled in this study</w:t>
      </w:r>
      <w:r w:rsidR="004F5316" w:rsidRPr="008D4680">
        <w:rPr>
          <w:rFonts w:ascii="Book Antiqua" w:eastAsia="Microsoft YaHei UI" w:hAnsi="Book Antiqua"/>
          <w:sz w:val="24"/>
          <w:szCs w:val="24"/>
        </w:rPr>
        <w:t xml:space="preserve">. </w:t>
      </w:r>
      <w:r w:rsidR="008537E5" w:rsidRPr="008D4680">
        <w:rPr>
          <w:rFonts w:ascii="Book Antiqua" w:eastAsia="Microsoft YaHei UI" w:hAnsi="Book Antiqua"/>
          <w:sz w:val="24"/>
          <w:szCs w:val="24"/>
        </w:rPr>
        <w:t>PSMVT</w:t>
      </w:r>
      <w:r w:rsidR="00540B91" w:rsidRPr="008D4680">
        <w:rPr>
          <w:rFonts w:ascii="Book Antiqua" w:eastAsia="Microsoft YaHei UI" w:hAnsi="Book Antiqua"/>
          <w:sz w:val="24"/>
          <w:szCs w:val="24"/>
        </w:rPr>
        <w:t xml:space="preserve"> developed in 25 patients </w:t>
      </w:r>
      <w:r w:rsidRPr="008D4680">
        <w:rPr>
          <w:rFonts w:ascii="Book Antiqua" w:eastAsia="Microsoft YaHei UI" w:hAnsi="Book Antiqua"/>
          <w:sz w:val="24"/>
          <w:szCs w:val="24"/>
        </w:rPr>
        <w:t xml:space="preserve">of these patients </w:t>
      </w:r>
      <w:r w:rsidR="00540B91" w:rsidRPr="008D4680">
        <w:rPr>
          <w:rFonts w:ascii="Book Antiqua" w:eastAsia="Microsoft YaHei UI" w:hAnsi="Book Antiqua"/>
          <w:sz w:val="24"/>
          <w:szCs w:val="24"/>
        </w:rPr>
        <w:t>(17.86%)</w:t>
      </w:r>
      <w:r w:rsidR="004F5316" w:rsidRPr="008D4680">
        <w:rPr>
          <w:rFonts w:ascii="Book Antiqua" w:eastAsia="Microsoft YaHei UI" w:hAnsi="Book Antiqua"/>
          <w:sz w:val="24"/>
          <w:szCs w:val="24"/>
        </w:rPr>
        <w:t>,</w:t>
      </w:r>
      <w:r w:rsidR="00540B91" w:rsidRPr="008D4680">
        <w:rPr>
          <w:rFonts w:ascii="Book Antiqua" w:eastAsia="Microsoft YaHei UI" w:hAnsi="Book Antiqua"/>
          <w:sz w:val="24"/>
          <w:szCs w:val="24"/>
        </w:rPr>
        <w:t xml:space="preserve"> and </w:t>
      </w:r>
      <w:bookmarkStart w:id="47" w:name="_Hlk516774093"/>
      <w:r w:rsidR="00AB788E" w:rsidRPr="008D4680">
        <w:rPr>
          <w:rFonts w:ascii="Book Antiqua" w:eastAsia="Microsoft YaHei UI" w:hAnsi="Book Antiqua"/>
          <w:sz w:val="24"/>
          <w:szCs w:val="24"/>
        </w:rPr>
        <w:t>all</w:t>
      </w:r>
      <w:r w:rsidR="00540B91" w:rsidRPr="008D4680">
        <w:rPr>
          <w:rFonts w:ascii="Book Antiqua" w:eastAsia="Microsoft YaHei UI" w:hAnsi="Book Antiqua"/>
          <w:sz w:val="24"/>
          <w:szCs w:val="24"/>
        </w:rPr>
        <w:t xml:space="preserve"> the </w:t>
      </w:r>
      <w:r w:rsidR="008537E5" w:rsidRPr="008D4680">
        <w:rPr>
          <w:rFonts w:ascii="Book Antiqua" w:eastAsia="Microsoft YaHei UI" w:hAnsi="Book Antiqua"/>
          <w:sz w:val="24"/>
          <w:szCs w:val="24"/>
        </w:rPr>
        <w:t>PSMVT</w:t>
      </w:r>
      <w:r w:rsidR="00540B91" w:rsidRPr="008D4680">
        <w:rPr>
          <w:rFonts w:ascii="Book Antiqua" w:eastAsia="Microsoft YaHei UI" w:hAnsi="Book Antiqua"/>
          <w:sz w:val="24"/>
          <w:szCs w:val="24"/>
        </w:rPr>
        <w:t xml:space="preserve"> cases were confirmed </w:t>
      </w:r>
      <w:r w:rsidRPr="008D4680">
        <w:rPr>
          <w:rFonts w:ascii="Book Antiqua" w:eastAsia="Microsoft YaHei UI" w:hAnsi="Book Antiqua"/>
          <w:sz w:val="24"/>
          <w:szCs w:val="24"/>
        </w:rPr>
        <w:t>6.19</w:t>
      </w:r>
      <w:r w:rsidR="00E37FEF" w:rsidRPr="008D4680">
        <w:rPr>
          <w:rFonts w:ascii="Book Antiqua" w:eastAsia="Microsoft YaHei UI" w:hAnsi="Book Antiqua"/>
          <w:sz w:val="24"/>
          <w:szCs w:val="24"/>
        </w:rPr>
        <w:t xml:space="preserve"> </w:t>
      </w:r>
      <w:r w:rsidRPr="008D4680">
        <w:rPr>
          <w:rFonts w:ascii="Book Antiqua" w:eastAsia="Microsoft YaHei UI" w:hAnsi="Book Antiqua" w:hint="eastAsia"/>
          <w:sz w:val="24"/>
          <w:szCs w:val="24"/>
        </w:rPr>
        <w:t>±</w:t>
      </w:r>
      <w:r w:rsidR="00E37FEF"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 xml:space="preserve">2.43 </w:t>
      </w:r>
      <w:r w:rsidR="0020715A" w:rsidRPr="008D4680">
        <w:rPr>
          <w:rFonts w:ascii="Book Antiqua" w:eastAsia="Microsoft YaHei UI" w:hAnsi="Book Antiqua"/>
          <w:sz w:val="24"/>
          <w:szCs w:val="24"/>
        </w:rPr>
        <w:t xml:space="preserve">d </w:t>
      </w:r>
      <w:r w:rsidRPr="008D4680">
        <w:rPr>
          <w:rFonts w:ascii="Book Antiqua" w:eastAsia="Microsoft YaHei UI" w:hAnsi="Book Antiqua"/>
          <w:sz w:val="24"/>
          <w:szCs w:val="24"/>
        </w:rPr>
        <w:t xml:space="preserve">after </w:t>
      </w:r>
      <w:r w:rsidR="00D06D11" w:rsidRPr="008D4680">
        <w:rPr>
          <w:rFonts w:ascii="Book Antiqua" w:eastAsia="Microsoft YaHei UI" w:hAnsi="Book Antiqua"/>
          <w:sz w:val="24"/>
          <w:szCs w:val="24"/>
        </w:rPr>
        <w:t xml:space="preserve">AP onset </w:t>
      </w:r>
      <w:r w:rsidRPr="008D4680">
        <w:rPr>
          <w:rFonts w:ascii="Book Antiqua" w:eastAsia="Microsoft YaHei UI" w:hAnsi="Book Antiqua"/>
          <w:sz w:val="24"/>
          <w:szCs w:val="24"/>
        </w:rPr>
        <w:t>by contrast</w:t>
      </w:r>
      <w:r w:rsidR="006847A4" w:rsidRPr="008D4680">
        <w:rPr>
          <w:rFonts w:ascii="Book Antiqua" w:eastAsia="Microsoft YaHei UI" w:hAnsi="Book Antiqua"/>
          <w:sz w:val="24"/>
          <w:szCs w:val="24"/>
        </w:rPr>
        <w:t>-</w:t>
      </w:r>
      <w:r w:rsidRPr="008D4680">
        <w:rPr>
          <w:rFonts w:ascii="Book Antiqua" w:eastAsia="Microsoft YaHei UI" w:hAnsi="Book Antiqua"/>
          <w:sz w:val="24"/>
          <w:szCs w:val="24"/>
        </w:rPr>
        <w:t xml:space="preserve">enhanced CT. </w:t>
      </w:r>
      <w:bookmarkEnd w:id="47"/>
      <w:r w:rsidR="00D261E4" w:rsidRPr="008D4680">
        <w:rPr>
          <w:rFonts w:ascii="Book Antiqua" w:eastAsia="Microsoft YaHei UI" w:hAnsi="Book Antiqua"/>
          <w:sz w:val="24"/>
          <w:szCs w:val="24"/>
        </w:rPr>
        <w:t xml:space="preserve">Supplementary </w:t>
      </w:r>
      <w:r w:rsidRPr="008D4680">
        <w:rPr>
          <w:rFonts w:ascii="Book Antiqua" w:eastAsia="Microsoft YaHei UI" w:hAnsi="Book Antiqua"/>
          <w:sz w:val="24"/>
          <w:szCs w:val="24"/>
        </w:rPr>
        <w:t xml:space="preserve">Table 1 shows the demographic characteristics of </w:t>
      </w:r>
      <w:r w:rsidR="00D06D11" w:rsidRPr="008D4680">
        <w:rPr>
          <w:rFonts w:ascii="Book Antiqua" w:eastAsia="Microsoft YaHei UI" w:hAnsi="Book Antiqua"/>
          <w:sz w:val="24"/>
          <w:szCs w:val="24"/>
        </w:rPr>
        <w:t>all</w:t>
      </w:r>
      <w:r w:rsidRPr="008D4680">
        <w:rPr>
          <w:rFonts w:ascii="Book Antiqua" w:eastAsia="Microsoft YaHei UI" w:hAnsi="Book Antiqua"/>
          <w:sz w:val="24"/>
          <w:szCs w:val="24"/>
        </w:rPr>
        <w:t xml:space="preserve"> patients. The average age of all patients was 54.59</w:t>
      </w:r>
      <w:r w:rsidR="00E37FEF"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w:t>
      </w:r>
      <w:r w:rsidR="00E37FEF"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 xml:space="preserve">15.90 years, and the study included 67 males (47.85%) and 73 females (52.14%). The </w:t>
      </w:r>
      <w:r w:rsidR="008537E5" w:rsidRPr="008D4680">
        <w:rPr>
          <w:rFonts w:ascii="Book Antiqua" w:eastAsia="Microsoft YaHei UI" w:hAnsi="Book Antiqua"/>
          <w:sz w:val="24"/>
          <w:szCs w:val="24"/>
        </w:rPr>
        <w:t>PSMVT</w:t>
      </w:r>
      <w:r w:rsidR="006847A4" w:rsidRPr="008D4680">
        <w:rPr>
          <w:rFonts w:ascii="Book Antiqua" w:eastAsia="Microsoft YaHei UI" w:hAnsi="Book Antiqua"/>
          <w:sz w:val="24"/>
          <w:szCs w:val="24"/>
        </w:rPr>
        <w:t xml:space="preserve"> and non-</w:t>
      </w:r>
      <w:r w:rsidR="008537E5" w:rsidRPr="008D4680">
        <w:rPr>
          <w:rFonts w:ascii="Book Antiqua" w:eastAsia="Microsoft YaHei UI" w:hAnsi="Book Antiqua"/>
          <w:sz w:val="24"/>
          <w:szCs w:val="24"/>
        </w:rPr>
        <w:t>PSMVT</w:t>
      </w:r>
      <w:r w:rsidR="006847A4"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groups were matched by age, sex</w:t>
      </w:r>
      <w:r w:rsidR="00303B47"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AP etiology</w:t>
      </w:r>
      <w:r w:rsidR="00303B47" w:rsidRPr="008D4680">
        <w:rPr>
          <w:rFonts w:ascii="Book Antiqua" w:eastAsia="Microsoft YaHei UI" w:hAnsi="Book Antiqua"/>
          <w:sz w:val="24"/>
          <w:szCs w:val="24"/>
        </w:rPr>
        <w:t xml:space="preserve">, Marshall score, </w:t>
      </w:r>
      <w:r w:rsidR="001E5BC8" w:rsidRPr="008D4680">
        <w:rPr>
          <w:rFonts w:ascii="Book Antiqua" w:eastAsia="Microsoft YaHei UI" w:hAnsi="Book Antiqua"/>
          <w:sz w:val="24"/>
          <w:szCs w:val="24"/>
        </w:rPr>
        <w:t>systemic inflammatory response syndrome score</w:t>
      </w:r>
      <w:r w:rsidR="001C186D" w:rsidRPr="008D4680">
        <w:rPr>
          <w:rFonts w:ascii="Book Antiqua" w:eastAsia="Microsoft YaHei UI" w:hAnsi="Book Antiqua"/>
          <w:sz w:val="24"/>
          <w:szCs w:val="24"/>
        </w:rPr>
        <w:t xml:space="preserve">, </w:t>
      </w:r>
      <w:r w:rsidR="006847A4" w:rsidRPr="008D4680">
        <w:rPr>
          <w:rFonts w:ascii="Book Antiqua" w:eastAsia="Microsoft YaHei UI" w:hAnsi="Book Antiqua"/>
          <w:sz w:val="24"/>
          <w:szCs w:val="24"/>
        </w:rPr>
        <w:t>and a</w:t>
      </w:r>
      <w:r w:rsidR="001E5BC8" w:rsidRPr="008D4680">
        <w:rPr>
          <w:rFonts w:ascii="Book Antiqua" w:eastAsia="Microsoft YaHei UI" w:hAnsi="Book Antiqua"/>
          <w:sz w:val="24"/>
          <w:szCs w:val="24"/>
        </w:rPr>
        <w:t xml:space="preserve">cute </w:t>
      </w:r>
      <w:r w:rsidR="006847A4" w:rsidRPr="008D4680">
        <w:rPr>
          <w:rFonts w:ascii="Book Antiqua" w:eastAsia="Microsoft YaHei UI" w:hAnsi="Book Antiqua"/>
          <w:sz w:val="24"/>
          <w:szCs w:val="24"/>
        </w:rPr>
        <w:t>p</w:t>
      </w:r>
      <w:r w:rsidR="001E5BC8" w:rsidRPr="008D4680">
        <w:rPr>
          <w:rFonts w:ascii="Book Antiqua" w:eastAsia="Microsoft YaHei UI" w:hAnsi="Book Antiqua"/>
          <w:sz w:val="24"/>
          <w:szCs w:val="24"/>
        </w:rPr>
        <w:t xml:space="preserve">hysiology and </w:t>
      </w:r>
      <w:r w:rsidR="006847A4" w:rsidRPr="008D4680">
        <w:rPr>
          <w:rFonts w:ascii="Book Antiqua" w:eastAsia="Microsoft YaHei UI" w:hAnsi="Book Antiqua"/>
          <w:sz w:val="24"/>
          <w:szCs w:val="24"/>
        </w:rPr>
        <w:t>c</w:t>
      </w:r>
      <w:r w:rsidR="001E5BC8" w:rsidRPr="008D4680">
        <w:rPr>
          <w:rFonts w:ascii="Book Antiqua" w:eastAsia="Microsoft YaHei UI" w:hAnsi="Book Antiqua"/>
          <w:sz w:val="24"/>
          <w:szCs w:val="24"/>
        </w:rPr>
        <w:t xml:space="preserve">hronic </w:t>
      </w:r>
      <w:r w:rsidR="006847A4" w:rsidRPr="008D4680">
        <w:rPr>
          <w:rFonts w:ascii="Book Antiqua" w:eastAsia="Microsoft YaHei UI" w:hAnsi="Book Antiqua"/>
          <w:sz w:val="24"/>
          <w:szCs w:val="24"/>
        </w:rPr>
        <w:t>h</w:t>
      </w:r>
      <w:r w:rsidR="001E5BC8" w:rsidRPr="008D4680">
        <w:rPr>
          <w:rFonts w:ascii="Book Antiqua" w:eastAsia="Microsoft YaHei UI" w:hAnsi="Book Antiqua"/>
          <w:sz w:val="24"/>
          <w:szCs w:val="24"/>
        </w:rPr>
        <w:t xml:space="preserve">ealth </w:t>
      </w:r>
      <w:r w:rsidR="006847A4" w:rsidRPr="008D4680">
        <w:rPr>
          <w:rFonts w:ascii="Book Antiqua" w:eastAsia="Microsoft YaHei UI" w:hAnsi="Book Antiqua"/>
          <w:sz w:val="24"/>
          <w:szCs w:val="24"/>
        </w:rPr>
        <w:t>e</w:t>
      </w:r>
      <w:r w:rsidR="001E5BC8" w:rsidRPr="008D4680">
        <w:rPr>
          <w:rFonts w:ascii="Book Antiqua" w:eastAsia="Microsoft YaHei UI" w:hAnsi="Book Antiqua"/>
          <w:sz w:val="24"/>
          <w:szCs w:val="24"/>
        </w:rPr>
        <w:t>valuation II score</w:t>
      </w:r>
      <w:r w:rsidR="00303B47" w:rsidRPr="008D4680">
        <w:rPr>
          <w:rFonts w:ascii="Book Antiqua" w:eastAsia="Microsoft YaHei UI" w:hAnsi="Book Antiqua"/>
          <w:sz w:val="24"/>
          <w:szCs w:val="24"/>
        </w:rPr>
        <w:t>. Balthazar’s CT</w:t>
      </w:r>
      <w:r w:rsidR="006847A4" w:rsidRPr="008D4680">
        <w:rPr>
          <w:rFonts w:ascii="Book Antiqua" w:eastAsia="Microsoft YaHei UI" w:hAnsi="Book Antiqua"/>
          <w:sz w:val="24"/>
          <w:szCs w:val="24"/>
        </w:rPr>
        <w:t>SI</w:t>
      </w:r>
      <w:r w:rsidR="00303B47" w:rsidRPr="008D4680">
        <w:rPr>
          <w:rFonts w:ascii="Book Antiqua" w:eastAsia="Microsoft YaHei UI" w:hAnsi="Book Antiqua"/>
          <w:sz w:val="24"/>
          <w:szCs w:val="24"/>
        </w:rPr>
        <w:t xml:space="preserve"> score was higher in the </w:t>
      </w:r>
      <w:r w:rsidR="008537E5" w:rsidRPr="008D4680">
        <w:rPr>
          <w:rFonts w:ascii="Book Antiqua" w:eastAsia="Microsoft YaHei UI" w:hAnsi="Book Antiqua"/>
          <w:sz w:val="24"/>
          <w:szCs w:val="24"/>
        </w:rPr>
        <w:t>PSMVT</w:t>
      </w:r>
      <w:r w:rsidR="00303B47" w:rsidRPr="008D4680">
        <w:rPr>
          <w:rFonts w:ascii="Book Antiqua" w:eastAsia="Microsoft YaHei UI" w:hAnsi="Book Antiqua"/>
          <w:sz w:val="24"/>
          <w:szCs w:val="24"/>
        </w:rPr>
        <w:t xml:space="preserve"> group than in the </w:t>
      </w:r>
      <w:r w:rsidR="006847A4" w:rsidRPr="008D4680">
        <w:rPr>
          <w:rFonts w:ascii="Book Antiqua" w:eastAsia="Microsoft YaHei UI" w:hAnsi="Book Antiqua"/>
          <w:sz w:val="24"/>
          <w:szCs w:val="24"/>
        </w:rPr>
        <w:t>n</w:t>
      </w:r>
      <w:r w:rsidR="00303B47" w:rsidRPr="008D4680">
        <w:rPr>
          <w:rFonts w:ascii="Book Antiqua" w:eastAsia="Microsoft YaHei UI" w:hAnsi="Book Antiqua"/>
          <w:sz w:val="24"/>
          <w:szCs w:val="24"/>
        </w:rPr>
        <w:t>on-</w:t>
      </w:r>
      <w:r w:rsidR="008537E5" w:rsidRPr="008D4680">
        <w:rPr>
          <w:rFonts w:ascii="Book Antiqua" w:eastAsia="Microsoft YaHei UI" w:hAnsi="Book Antiqua"/>
          <w:sz w:val="24"/>
          <w:szCs w:val="24"/>
        </w:rPr>
        <w:t>PSMVT</w:t>
      </w:r>
      <w:r w:rsidR="00303B47" w:rsidRPr="008D4680">
        <w:rPr>
          <w:rFonts w:ascii="Book Antiqua" w:eastAsia="Microsoft YaHei UI" w:hAnsi="Book Antiqua"/>
          <w:sz w:val="24"/>
          <w:szCs w:val="24"/>
        </w:rPr>
        <w:t xml:space="preserve"> group (7.20</w:t>
      </w:r>
      <w:r w:rsidR="00E37FEF" w:rsidRPr="008D4680">
        <w:rPr>
          <w:rFonts w:ascii="Book Antiqua" w:eastAsia="Microsoft YaHei UI" w:hAnsi="Book Antiqua"/>
          <w:sz w:val="24"/>
          <w:szCs w:val="24"/>
        </w:rPr>
        <w:t xml:space="preserve"> </w:t>
      </w:r>
      <w:r w:rsidR="00303B47" w:rsidRPr="008D4680">
        <w:rPr>
          <w:rFonts w:ascii="Book Antiqua" w:eastAsia="Microsoft YaHei UI" w:hAnsi="Book Antiqua"/>
          <w:sz w:val="24"/>
          <w:szCs w:val="24"/>
        </w:rPr>
        <w:t>±</w:t>
      </w:r>
      <w:r w:rsidR="00E37FEF" w:rsidRPr="008D4680">
        <w:rPr>
          <w:rFonts w:ascii="Book Antiqua" w:eastAsia="Microsoft YaHei UI" w:hAnsi="Book Antiqua"/>
          <w:sz w:val="24"/>
          <w:szCs w:val="24"/>
        </w:rPr>
        <w:t xml:space="preserve"> </w:t>
      </w:r>
      <w:r w:rsidR="00303B47" w:rsidRPr="008D4680">
        <w:rPr>
          <w:rFonts w:ascii="Book Antiqua" w:eastAsia="Microsoft YaHei UI" w:hAnsi="Book Antiqua"/>
          <w:sz w:val="24"/>
          <w:szCs w:val="24"/>
        </w:rPr>
        <w:t xml:space="preserve">2.65 </w:t>
      </w:r>
      <w:r w:rsidR="00303B47" w:rsidRPr="00231D00">
        <w:rPr>
          <w:rFonts w:ascii="Book Antiqua" w:eastAsia="Microsoft YaHei UI" w:hAnsi="Book Antiqua"/>
          <w:i/>
          <w:sz w:val="24"/>
          <w:szCs w:val="24"/>
        </w:rPr>
        <w:t>vs</w:t>
      </w:r>
      <w:r w:rsidR="00303B47" w:rsidRPr="008D4680">
        <w:rPr>
          <w:rFonts w:ascii="Book Antiqua" w:eastAsia="Microsoft YaHei UI" w:hAnsi="Book Antiqua"/>
          <w:sz w:val="24"/>
          <w:szCs w:val="24"/>
        </w:rPr>
        <w:t xml:space="preserve"> 4.63</w:t>
      </w:r>
      <w:r w:rsidR="00E37FEF" w:rsidRPr="008D4680">
        <w:rPr>
          <w:rFonts w:ascii="Book Antiqua" w:eastAsia="Microsoft YaHei UI" w:hAnsi="Book Antiqua"/>
          <w:sz w:val="24"/>
          <w:szCs w:val="24"/>
        </w:rPr>
        <w:t xml:space="preserve"> </w:t>
      </w:r>
      <w:r w:rsidR="00303B47" w:rsidRPr="008D4680">
        <w:rPr>
          <w:rFonts w:ascii="Book Antiqua" w:eastAsia="Microsoft YaHei UI" w:hAnsi="Book Antiqua"/>
          <w:sz w:val="24"/>
          <w:szCs w:val="24"/>
        </w:rPr>
        <w:t>±</w:t>
      </w:r>
      <w:r w:rsidR="00E37FEF" w:rsidRPr="008D4680">
        <w:rPr>
          <w:rFonts w:ascii="Book Antiqua" w:eastAsia="Microsoft YaHei UI" w:hAnsi="Book Antiqua"/>
          <w:sz w:val="24"/>
          <w:szCs w:val="24"/>
        </w:rPr>
        <w:t xml:space="preserve"> </w:t>
      </w:r>
      <w:r w:rsidR="00303B47" w:rsidRPr="008D4680">
        <w:rPr>
          <w:rFonts w:ascii="Book Antiqua" w:eastAsia="Microsoft YaHei UI" w:hAnsi="Book Antiqua"/>
          <w:sz w:val="24"/>
          <w:szCs w:val="24"/>
        </w:rPr>
        <w:t xml:space="preserve">1.45, </w:t>
      </w:r>
      <w:r w:rsidR="00303B47" w:rsidRPr="00231D00">
        <w:rPr>
          <w:rFonts w:ascii="Book Antiqua" w:eastAsia="Microsoft YaHei UI" w:hAnsi="Book Antiqua"/>
          <w:i/>
          <w:sz w:val="24"/>
          <w:szCs w:val="24"/>
        </w:rPr>
        <w:t>P</w:t>
      </w:r>
      <w:r w:rsidR="00E37FEF" w:rsidRPr="008D4680">
        <w:rPr>
          <w:rFonts w:ascii="Book Antiqua" w:eastAsia="Microsoft YaHei UI" w:hAnsi="Book Antiqua"/>
          <w:sz w:val="24"/>
          <w:szCs w:val="24"/>
        </w:rPr>
        <w:t xml:space="preserve"> </w:t>
      </w:r>
      <w:r w:rsidR="00303B47" w:rsidRPr="008D4680">
        <w:rPr>
          <w:rFonts w:ascii="Book Antiqua" w:eastAsia="Microsoft YaHei UI" w:hAnsi="Book Antiqua"/>
          <w:sz w:val="24"/>
          <w:szCs w:val="24"/>
        </w:rPr>
        <w:t>=</w:t>
      </w:r>
      <w:r w:rsidR="00E37FEF" w:rsidRPr="008D4680">
        <w:rPr>
          <w:rFonts w:ascii="Book Antiqua" w:eastAsia="Microsoft YaHei UI" w:hAnsi="Book Antiqua"/>
          <w:sz w:val="24"/>
          <w:szCs w:val="24"/>
        </w:rPr>
        <w:t xml:space="preserve"> </w:t>
      </w:r>
      <w:r w:rsidR="00303B47" w:rsidRPr="008D4680">
        <w:rPr>
          <w:rFonts w:ascii="Book Antiqua" w:eastAsia="Microsoft YaHei UI" w:hAnsi="Book Antiqua"/>
          <w:sz w:val="24"/>
          <w:szCs w:val="24"/>
        </w:rPr>
        <w:t>0.000)</w:t>
      </w:r>
      <w:r w:rsidRPr="008D4680">
        <w:rPr>
          <w:rFonts w:ascii="Book Antiqua" w:eastAsia="Microsoft YaHei UI" w:hAnsi="Book Antiqua"/>
          <w:sz w:val="24"/>
          <w:szCs w:val="24"/>
        </w:rPr>
        <w:t>.</w:t>
      </w:r>
    </w:p>
    <w:p w:rsidR="00BD28D2" w:rsidRPr="008D4680" w:rsidRDefault="0030374D" w:rsidP="00231D00">
      <w:pPr>
        <w:snapToGrid w:val="0"/>
        <w:spacing w:line="360" w:lineRule="auto"/>
        <w:ind w:firstLineChars="100" w:firstLine="240"/>
        <w:rPr>
          <w:rFonts w:ascii="Book Antiqua" w:eastAsia="Microsoft YaHei UI" w:hAnsi="Book Antiqua"/>
          <w:sz w:val="24"/>
          <w:szCs w:val="24"/>
        </w:rPr>
      </w:pPr>
      <w:r w:rsidRPr="008D4680">
        <w:rPr>
          <w:rFonts w:ascii="Book Antiqua" w:eastAsia="Microsoft YaHei UI" w:hAnsi="Book Antiqua"/>
          <w:sz w:val="24"/>
          <w:szCs w:val="24"/>
        </w:rPr>
        <w:t xml:space="preserve">The most commonly involved vessel was </w:t>
      </w:r>
      <w:r w:rsidR="006847A4" w:rsidRPr="008D4680">
        <w:rPr>
          <w:rFonts w:ascii="Book Antiqua" w:eastAsia="Microsoft YaHei UI" w:hAnsi="Book Antiqua"/>
          <w:sz w:val="24"/>
          <w:szCs w:val="24"/>
        </w:rPr>
        <w:t xml:space="preserve">the </w:t>
      </w:r>
      <w:r w:rsidR="00FA4DC8" w:rsidRPr="008D4680">
        <w:rPr>
          <w:rFonts w:ascii="Book Antiqua" w:eastAsia="Microsoft YaHei UI" w:hAnsi="Book Antiqua"/>
          <w:sz w:val="24"/>
          <w:szCs w:val="24"/>
        </w:rPr>
        <w:t>splenic vein</w:t>
      </w:r>
      <w:r w:rsidRPr="008D4680">
        <w:rPr>
          <w:rFonts w:ascii="Book Antiqua" w:eastAsia="Microsoft YaHei UI" w:hAnsi="Book Antiqua"/>
          <w:sz w:val="24"/>
          <w:szCs w:val="24"/>
        </w:rPr>
        <w:t xml:space="preserve">, which was detected in 10 patients, followed by </w:t>
      </w:r>
      <w:r w:rsidR="006847A4" w:rsidRPr="008D4680">
        <w:rPr>
          <w:rFonts w:ascii="Book Antiqua" w:eastAsia="Microsoft YaHei UI" w:hAnsi="Book Antiqua"/>
          <w:sz w:val="24"/>
          <w:szCs w:val="24"/>
        </w:rPr>
        <w:t xml:space="preserve">the </w:t>
      </w:r>
      <w:r w:rsidRPr="008D4680">
        <w:rPr>
          <w:rFonts w:ascii="Book Antiqua" w:eastAsia="Microsoft YaHei UI" w:hAnsi="Book Antiqua"/>
          <w:sz w:val="24"/>
          <w:szCs w:val="24"/>
        </w:rPr>
        <w:t xml:space="preserve">SMV in 5 patients, </w:t>
      </w:r>
      <w:r w:rsidR="006847A4" w:rsidRPr="008D4680">
        <w:rPr>
          <w:rFonts w:ascii="Book Antiqua" w:eastAsia="Microsoft YaHei UI" w:hAnsi="Book Antiqua"/>
          <w:sz w:val="24"/>
          <w:szCs w:val="24"/>
        </w:rPr>
        <w:t xml:space="preserve">the </w:t>
      </w:r>
      <w:r w:rsidRPr="008D4680">
        <w:rPr>
          <w:rFonts w:ascii="Book Antiqua" w:eastAsia="Microsoft YaHei UI" w:hAnsi="Book Antiqua"/>
          <w:sz w:val="24"/>
          <w:szCs w:val="24"/>
        </w:rPr>
        <w:t xml:space="preserve">PV in 4 patients, </w:t>
      </w:r>
      <w:r w:rsidR="006847A4" w:rsidRPr="008D4680">
        <w:rPr>
          <w:rFonts w:ascii="Book Antiqua" w:eastAsia="Microsoft YaHei UI" w:hAnsi="Book Antiqua"/>
          <w:sz w:val="24"/>
          <w:szCs w:val="24"/>
        </w:rPr>
        <w:t xml:space="preserve">the </w:t>
      </w:r>
      <w:r w:rsidR="00FA4DC8" w:rsidRPr="008D4680">
        <w:rPr>
          <w:rFonts w:ascii="Book Antiqua" w:eastAsia="Microsoft YaHei UI" w:hAnsi="Book Antiqua"/>
          <w:sz w:val="24"/>
          <w:szCs w:val="24"/>
        </w:rPr>
        <w:t xml:space="preserve"> splenic vein</w:t>
      </w:r>
      <w:r w:rsidRPr="008D4680">
        <w:rPr>
          <w:rFonts w:ascii="Book Antiqua" w:eastAsia="Microsoft YaHei UI" w:hAnsi="Book Antiqua"/>
          <w:sz w:val="24"/>
          <w:szCs w:val="24"/>
        </w:rPr>
        <w:t xml:space="preserve"> and PV in 3 patients, </w:t>
      </w:r>
      <w:r w:rsidR="006847A4" w:rsidRPr="008D4680">
        <w:rPr>
          <w:rFonts w:ascii="Book Antiqua" w:eastAsia="Microsoft YaHei UI" w:hAnsi="Book Antiqua"/>
          <w:sz w:val="24"/>
          <w:szCs w:val="24"/>
        </w:rPr>
        <w:t xml:space="preserve">the </w:t>
      </w:r>
      <w:r w:rsidR="00FA4DC8" w:rsidRPr="008D4680">
        <w:rPr>
          <w:rFonts w:ascii="Book Antiqua" w:eastAsia="Microsoft YaHei UI" w:hAnsi="Book Antiqua"/>
          <w:sz w:val="24"/>
          <w:szCs w:val="24"/>
        </w:rPr>
        <w:t xml:space="preserve"> splenic vein</w:t>
      </w:r>
      <w:r w:rsidRPr="008D4680">
        <w:rPr>
          <w:rFonts w:ascii="Book Antiqua" w:eastAsia="Microsoft YaHei UI" w:hAnsi="Book Antiqua"/>
          <w:sz w:val="24"/>
          <w:szCs w:val="24"/>
        </w:rPr>
        <w:t xml:space="preserve"> and SMV in 1 patient</w:t>
      </w:r>
      <w:r w:rsidR="00395603" w:rsidRPr="008D4680">
        <w:rPr>
          <w:rFonts w:ascii="Book Antiqua" w:eastAsia="Microsoft YaHei UI" w:hAnsi="Book Antiqua"/>
          <w:sz w:val="24"/>
          <w:szCs w:val="24"/>
        </w:rPr>
        <w:t xml:space="preserve">, and </w:t>
      </w:r>
      <w:r w:rsidR="006847A4" w:rsidRPr="008D4680">
        <w:rPr>
          <w:rFonts w:ascii="Book Antiqua" w:eastAsia="Microsoft YaHei UI" w:hAnsi="Book Antiqua"/>
          <w:sz w:val="24"/>
          <w:szCs w:val="24"/>
        </w:rPr>
        <w:t xml:space="preserve">the </w:t>
      </w:r>
      <w:r w:rsidR="00FA4DC8" w:rsidRPr="008D4680">
        <w:rPr>
          <w:rFonts w:ascii="Book Antiqua" w:eastAsia="Microsoft YaHei UI" w:hAnsi="Book Antiqua"/>
          <w:sz w:val="24"/>
          <w:szCs w:val="24"/>
        </w:rPr>
        <w:t xml:space="preserve"> splenic vein</w:t>
      </w:r>
      <w:r w:rsidR="00395603" w:rsidRPr="008D4680">
        <w:rPr>
          <w:rFonts w:ascii="Book Antiqua" w:eastAsia="Microsoft YaHei UI" w:hAnsi="Book Antiqua"/>
          <w:sz w:val="24"/>
          <w:szCs w:val="24"/>
        </w:rPr>
        <w:t>, SMV and PV in 2 patients (Figure 2)</w:t>
      </w:r>
      <w:r w:rsidRPr="008D4680">
        <w:rPr>
          <w:rFonts w:ascii="Book Antiqua" w:eastAsia="Microsoft YaHei UI" w:hAnsi="Book Antiqua"/>
          <w:sz w:val="24"/>
          <w:szCs w:val="24"/>
        </w:rPr>
        <w:t xml:space="preserve">. </w:t>
      </w:r>
      <w:r w:rsidR="001C186D" w:rsidRPr="008D4680">
        <w:rPr>
          <w:rFonts w:ascii="Book Antiqua" w:eastAsia="Microsoft YaHei UI" w:hAnsi="Book Antiqua"/>
          <w:sz w:val="24"/>
          <w:szCs w:val="24"/>
        </w:rPr>
        <w:t xml:space="preserve">In addition, </w:t>
      </w:r>
      <w:r w:rsidRPr="008D4680">
        <w:rPr>
          <w:rFonts w:ascii="Book Antiqua" w:eastAsia="Microsoft YaHei UI" w:hAnsi="Book Antiqua"/>
          <w:sz w:val="24"/>
          <w:szCs w:val="24"/>
        </w:rPr>
        <w:t>we further detected other vascular complications and local complications</w:t>
      </w:r>
      <w:r w:rsidR="006847A4" w:rsidRPr="008D4680">
        <w:rPr>
          <w:rFonts w:ascii="Book Antiqua" w:eastAsia="Microsoft YaHei UI" w:hAnsi="Book Antiqua"/>
          <w:sz w:val="24"/>
          <w:szCs w:val="24"/>
        </w:rPr>
        <w:t>, which are</w:t>
      </w:r>
      <w:r w:rsidR="002D60BA" w:rsidRPr="008D4680">
        <w:rPr>
          <w:rFonts w:ascii="Book Antiqua" w:eastAsia="Microsoft YaHei UI" w:hAnsi="Book Antiqua"/>
          <w:sz w:val="24"/>
          <w:szCs w:val="24"/>
        </w:rPr>
        <w:t xml:space="preserve"> show</w:t>
      </w:r>
      <w:r w:rsidR="006847A4" w:rsidRPr="008D4680">
        <w:rPr>
          <w:rFonts w:ascii="Book Antiqua" w:eastAsia="Microsoft YaHei UI" w:hAnsi="Book Antiqua"/>
          <w:sz w:val="24"/>
          <w:szCs w:val="24"/>
        </w:rPr>
        <w:t>n</w:t>
      </w:r>
      <w:r w:rsidR="002D60BA" w:rsidRPr="008D4680">
        <w:rPr>
          <w:rFonts w:ascii="Book Antiqua" w:eastAsia="Microsoft YaHei UI" w:hAnsi="Book Antiqua"/>
          <w:sz w:val="24"/>
          <w:szCs w:val="24"/>
        </w:rPr>
        <w:t xml:space="preserve"> in </w:t>
      </w:r>
      <w:r w:rsidR="00D261E4" w:rsidRPr="008D4680">
        <w:rPr>
          <w:rFonts w:ascii="Book Antiqua" w:eastAsia="Microsoft YaHei UI" w:hAnsi="Book Antiqua"/>
          <w:sz w:val="24"/>
          <w:szCs w:val="24"/>
        </w:rPr>
        <w:t xml:space="preserve">Supplementary </w:t>
      </w:r>
      <w:r w:rsidR="002D60BA" w:rsidRPr="008D4680">
        <w:rPr>
          <w:rFonts w:ascii="Book Antiqua" w:eastAsia="Microsoft YaHei UI" w:hAnsi="Book Antiqua"/>
          <w:sz w:val="24"/>
          <w:szCs w:val="24"/>
        </w:rPr>
        <w:t>Table</w:t>
      </w:r>
      <w:r w:rsidR="00E96101" w:rsidRPr="008D4680">
        <w:rPr>
          <w:rFonts w:ascii="Book Antiqua" w:eastAsia="Microsoft YaHei UI" w:hAnsi="Book Antiqua"/>
          <w:sz w:val="24"/>
          <w:szCs w:val="24"/>
        </w:rPr>
        <w:t xml:space="preserve"> </w:t>
      </w:r>
      <w:r w:rsidR="002D60BA" w:rsidRPr="008D4680">
        <w:rPr>
          <w:rFonts w:ascii="Book Antiqua" w:eastAsia="Microsoft YaHei UI" w:hAnsi="Book Antiqua"/>
          <w:sz w:val="24"/>
          <w:szCs w:val="24"/>
        </w:rPr>
        <w:t xml:space="preserve">2. </w:t>
      </w:r>
      <w:r w:rsidR="006847A4" w:rsidRPr="008D4680">
        <w:rPr>
          <w:rFonts w:ascii="Book Antiqua" w:eastAsia="Microsoft YaHei UI" w:hAnsi="Book Antiqua"/>
          <w:sz w:val="24"/>
          <w:szCs w:val="24"/>
        </w:rPr>
        <w:t>T</w:t>
      </w:r>
      <w:r w:rsidR="002D60BA" w:rsidRPr="008D4680">
        <w:rPr>
          <w:rFonts w:ascii="Book Antiqua" w:eastAsia="Microsoft YaHei UI" w:hAnsi="Book Antiqua"/>
          <w:sz w:val="24"/>
          <w:szCs w:val="24"/>
        </w:rPr>
        <w:t xml:space="preserve">here were pseudoaneurysms </w:t>
      </w:r>
      <w:r w:rsidR="00395603" w:rsidRPr="008D4680">
        <w:rPr>
          <w:rFonts w:ascii="Book Antiqua" w:eastAsia="Microsoft YaHei UI" w:hAnsi="Book Antiqua"/>
          <w:sz w:val="24"/>
          <w:szCs w:val="24"/>
        </w:rPr>
        <w:t xml:space="preserve">(Figure 3) </w:t>
      </w:r>
      <w:r w:rsidR="002D60BA" w:rsidRPr="008D4680">
        <w:rPr>
          <w:rFonts w:ascii="Book Antiqua" w:eastAsia="Microsoft YaHei UI" w:hAnsi="Book Antiqua"/>
          <w:sz w:val="24"/>
          <w:szCs w:val="24"/>
        </w:rPr>
        <w:t>in 2 patients, and</w:t>
      </w:r>
      <w:r w:rsidR="006847A4" w:rsidRPr="008D4680">
        <w:rPr>
          <w:rFonts w:ascii="Book Antiqua" w:eastAsia="Microsoft YaHei UI" w:hAnsi="Book Antiqua"/>
          <w:sz w:val="24"/>
          <w:szCs w:val="24"/>
        </w:rPr>
        <w:t xml:space="preserve"> CT revealed a hematoma in</w:t>
      </w:r>
      <w:r w:rsidR="002D60BA" w:rsidRPr="008D4680">
        <w:rPr>
          <w:rFonts w:ascii="Book Antiqua" w:eastAsia="Microsoft YaHei UI" w:hAnsi="Book Antiqua"/>
          <w:sz w:val="24"/>
          <w:szCs w:val="24"/>
        </w:rPr>
        <w:t xml:space="preserve"> one </w:t>
      </w:r>
      <w:r w:rsidR="006847A4" w:rsidRPr="008D4680">
        <w:rPr>
          <w:rFonts w:ascii="Book Antiqua" w:eastAsia="Microsoft YaHei UI" w:hAnsi="Book Antiqua"/>
          <w:sz w:val="24"/>
          <w:szCs w:val="24"/>
        </w:rPr>
        <w:t>of them, who was subsequently</w:t>
      </w:r>
      <w:r w:rsidR="002D60BA" w:rsidRPr="008D4680">
        <w:rPr>
          <w:rFonts w:ascii="Book Antiqua" w:eastAsia="Microsoft YaHei UI" w:hAnsi="Book Antiqua"/>
          <w:sz w:val="24"/>
          <w:szCs w:val="24"/>
        </w:rPr>
        <w:t xml:space="preserve"> discharge</w:t>
      </w:r>
      <w:r w:rsidR="006847A4" w:rsidRPr="008D4680">
        <w:rPr>
          <w:rFonts w:ascii="Book Antiqua" w:eastAsia="Microsoft YaHei UI" w:hAnsi="Book Antiqua"/>
          <w:sz w:val="24"/>
          <w:szCs w:val="24"/>
        </w:rPr>
        <w:t>d</w:t>
      </w:r>
      <w:r w:rsidR="002D60BA" w:rsidRPr="008D4680">
        <w:rPr>
          <w:rFonts w:ascii="Book Antiqua" w:eastAsia="Microsoft YaHei UI" w:hAnsi="Book Antiqua"/>
          <w:sz w:val="24"/>
          <w:szCs w:val="24"/>
        </w:rPr>
        <w:t xml:space="preserve"> without any treatment. </w:t>
      </w:r>
      <w:bookmarkEnd w:id="45"/>
    </w:p>
    <w:p w:rsidR="00AE5F37" w:rsidRPr="008D4680" w:rsidRDefault="005B51E2"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 xml:space="preserve">  </w:t>
      </w:r>
      <w:r w:rsidR="00D261E4" w:rsidRPr="008D4680">
        <w:rPr>
          <w:rFonts w:ascii="Book Antiqua" w:eastAsia="Microsoft YaHei UI" w:hAnsi="Book Antiqua"/>
          <w:sz w:val="24"/>
          <w:szCs w:val="24"/>
        </w:rPr>
        <w:t xml:space="preserve">Supplementary </w:t>
      </w:r>
      <w:r w:rsidRPr="008D4680">
        <w:rPr>
          <w:rFonts w:ascii="Book Antiqua" w:eastAsia="Microsoft YaHei UI" w:hAnsi="Book Antiqua"/>
          <w:sz w:val="24"/>
          <w:szCs w:val="24"/>
        </w:rPr>
        <w:t xml:space="preserve">Table 3 shows </w:t>
      </w:r>
      <w:r w:rsidR="006847A4" w:rsidRPr="008D4680">
        <w:rPr>
          <w:rFonts w:ascii="Book Antiqua" w:eastAsia="Microsoft YaHei UI" w:hAnsi="Book Antiqua"/>
          <w:sz w:val="24"/>
          <w:szCs w:val="24"/>
        </w:rPr>
        <w:t xml:space="preserve">the relationship of a </w:t>
      </w:r>
      <w:r w:rsidRPr="008D4680">
        <w:rPr>
          <w:rFonts w:ascii="Book Antiqua" w:eastAsia="Microsoft YaHei UI" w:hAnsi="Book Antiqua"/>
          <w:sz w:val="24"/>
          <w:szCs w:val="24"/>
        </w:rPr>
        <w:t xml:space="preserve">variety of clinical variables </w:t>
      </w:r>
      <w:r w:rsidR="006847A4" w:rsidRPr="008D4680">
        <w:rPr>
          <w:rFonts w:ascii="Book Antiqua" w:eastAsia="Microsoft YaHei UI" w:hAnsi="Book Antiqua"/>
          <w:sz w:val="24"/>
          <w:szCs w:val="24"/>
        </w:rPr>
        <w:t xml:space="preserve">with </w:t>
      </w:r>
      <w:r w:rsidRPr="008D4680">
        <w:rPr>
          <w:rFonts w:ascii="Book Antiqua" w:eastAsia="Microsoft YaHei UI" w:hAnsi="Book Antiqua"/>
          <w:sz w:val="24"/>
          <w:szCs w:val="24"/>
        </w:rPr>
        <w:t xml:space="preserve">the clinical outcomes. </w:t>
      </w:r>
      <w:r w:rsidR="006847A4" w:rsidRPr="008D4680">
        <w:rPr>
          <w:rFonts w:ascii="Book Antiqua" w:eastAsia="Microsoft YaHei UI" w:hAnsi="Book Antiqua"/>
          <w:sz w:val="24"/>
          <w:szCs w:val="24"/>
        </w:rPr>
        <w:t xml:space="preserve">Twenty-one </w:t>
      </w:r>
      <w:r w:rsidRPr="008D4680">
        <w:rPr>
          <w:rFonts w:ascii="Book Antiqua" w:eastAsia="Microsoft YaHei UI" w:hAnsi="Book Antiqua"/>
          <w:sz w:val="24"/>
          <w:szCs w:val="24"/>
        </w:rPr>
        <w:t xml:space="preserve">of </w:t>
      </w:r>
      <w:r w:rsidR="006847A4" w:rsidRPr="008D4680">
        <w:rPr>
          <w:rFonts w:ascii="Book Antiqua" w:eastAsia="Microsoft YaHei UI" w:hAnsi="Book Antiqua"/>
          <w:sz w:val="24"/>
          <w:szCs w:val="24"/>
        </w:rPr>
        <w:t>the</w:t>
      </w:r>
      <w:r w:rsidRPr="008D4680">
        <w:rPr>
          <w:rFonts w:ascii="Book Antiqua" w:eastAsia="Microsoft YaHei UI" w:hAnsi="Book Antiqua"/>
          <w:sz w:val="24"/>
          <w:szCs w:val="24"/>
        </w:rPr>
        <w:t xml:space="preserve"> 140 patients </w:t>
      </w:r>
      <w:r w:rsidR="000B78E2" w:rsidRPr="008D4680">
        <w:rPr>
          <w:rFonts w:ascii="Book Antiqua" w:eastAsia="Microsoft YaHei UI" w:hAnsi="Book Antiqua"/>
          <w:sz w:val="24"/>
          <w:szCs w:val="24"/>
        </w:rPr>
        <w:t xml:space="preserve">(15%) </w:t>
      </w:r>
      <w:r w:rsidRPr="008D4680">
        <w:rPr>
          <w:rFonts w:ascii="Book Antiqua" w:eastAsia="Microsoft YaHei UI" w:hAnsi="Book Antiqua"/>
          <w:sz w:val="24"/>
          <w:szCs w:val="24"/>
        </w:rPr>
        <w:t>died during hospitalization.</w:t>
      </w:r>
      <w:r w:rsidR="00A16AFF" w:rsidRPr="008D4680">
        <w:rPr>
          <w:rFonts w:ascii="Book Antiqua" w:eastAsia="Microsoft YaHei UI" w:hAnsi="Book Antiqua"/>
          <w:sz w:val="24"/>
          <w:szCs w:val="24"/>
        </w:rPr>
        <w:t xml:space="preserve"> </w:t>
      </w:r>
      <w:bookmarkStart w:id="48" w:name="_Hlk512010394"/>
      <w:bookmarkStart w:id="49" w:name="_Hlk512010425"/>
      <w:r w:rsidR="00A16AFF" w:rsidRPr="008D4680">
        <w:rPr>
          <w:rFonts w:ascii="Book Antiqua" w:eastAsia="Microsoft YaHei UI" w:hAnsi="Book Antiqua"/>
          <w:sz w:val="24"/>
          <w:szCs w:val="24"/>
        </w:rPr>
        <w:t xml:space="preserve">Three patients </w:t>
      </w:r>
      <w:r w:rsidR="006847A4" w:rsidRPr="008D4680">
        <w:rPr>
          <w:rFonts w:ascii="Book Antiqua" w:eastAsia="Microsoft YaHei UI" w:hAnsi="Book Antiqua"/>
          <w:sz w:val="24"/>
          <w:szCs w:val="24"/>
        </w:rPr>
        <w:t xml:space="preserve">experienced </w:t>
      </w:r>
      <w:r w:rsidR="00A16AFF" w:rsidRPr="008D4680">
        <w:rPr>
          <w:rFonts w:ascii="Book Antiqua" w:eastAsia="Microsoft YaHei UI" w:hAnsi="Book Antiqua"/>
          <w:sz w:val="24"/>
          <w:szCs w:val="24"/>
        </w:rPr>
        <w:t xml:space="preserve">gastrointestinal </w:t>
      </w:r>
      <w:r w:rsidR="00A16AFF" w:rsidRPr="008D4680">
        <w:rPr>
          <w:rFonts w:ascii="Book Antiqua" w:eastAsia="Microsoft YaHei UI" w:hAnsi="Book Antiqua"/>
          <w:sz w:val="24"/>
          <w:szCs w:val="24"/>
        </w:rPr>
        <w:lastRenderedPageBreak/>
        <w:t>hemorrhage</w:t>
      </w:r>
      <w:r w:rsidR="00AB788E" w:rsidRPr="008D4680">
        <w:rPr>
          <w:rFonts w:ascii="Book Antiqua" w:eastAsia="Microsoft YaHei UI" w:hAnsi="Book Antiqua"/>
          <w:sz w:val="24"/>
          <w:szCs w:val="24"/>
        </w:rPr>
        <w:t xml:space="preserve">. </w:t>
      </w:r>
      <w:r w:rsidR="006847A4" w:rsidRPr="008D4680">
        <w:rPr>
          <w:rFonts w:ascii="Book Antiqua" w:eastAsia="Microsoft YaHei UI" w:hAnsi="Book Antiqua"/>
          <w:sz w:val="24"/>
          <w:szCs w:val="24"/>
        </w:rPr>
        <w:t xml:space="preserve">In one patient, digital subtraction angiography detected that the gastrointestinal hemorrhage was the result </w:t>
      </w:r>
      <w:r w:rsidR="00A16AFF" w:rsidRPr="008D4680">
        <w:rPr>
          <w:rFonts w:ascii="Book Antiqua" w:eastAsia="Microsoft YaHei UI" w:hAnsi="Book Antiqua"/>
          <w:sz w:val="24"/>
          <w:szCs w:val="24"/>
        </w:rPr>
        <w:t xml:space="preserve">of </w:t>
      </w:r>
      <w:r w:rsidR="006847A4" w:rsidRPr="008D4680">
        <w:rPr>
          <w:rFonts w:ascii="Book Antiqua" w:eastAsia="Microsoft YaHei UI" w:hAnsi="Book Antiqua"/>
          <w:sz w:val="24"/>
          <w:szCs w:val="24"/>
        </w:rPr>
        <w:t xml:space="preserve">the </w:t>
      </w:r>
      <w:r w:rsidR="00A16AFF" w:rsidRPr="008D4680">
        <w:rPr>
          <w:rFonts w:ascii="Book Antiqua" w:eastAsia="Microsoft YaHei UI" w:hAnsi="Book Antiqua"/>
          <w:sz w:val="24"/>
          <w:szCs w:val="24"/>
        </w:rPr>
        <w:t>duodenal artery branch breaking</w:t>
      </w:r>
      <w:r w:rsidR="006847A4" w:rsidRPr="008D4680">
        <w:rPr>
          <w:rFonts w:ascii="Book Antiqua" w:eastAsia="Microsoft YaHei UI" w:hAnsi="Book Antiqua"/>
          <w:sz w:val="24"/>
          <w:szCs w:val="24"/>
        </w:rPr>
        <w:t>;</w:t>
      </w:r>
      <w:r w:rsidR="0005241A" w:rsidRPr="008D4680">
        <w:rPr>
          <w:rFonts w:ascii="Book Antiqua" w:eastAsia="Microsoft YaHei UI" w:hAnsi="Book Antiqua"/>
          <w:sz w:val="24"/>
          <w:szCs w:val="24"/>
        </w:rPr>
        <w:t xml:space="preserve"> </w:t>
      </w:r>
      <w:r w:rsidR="006847A4" w:rsidRPr="008D4680">
        <w:rPr>
          <w:rFonts w:ascii="Book Antiqua" w:eastAsia="Microsoft YaHei UI" w:hAnsi="Book Antiqua"/>
          <w:sz w:val="24"/>
          <w:szCs w:val="24"/>
        </w:rPr>
        <w:t xml:space="preserve">in the second patient, gastroscopy detected an </w:t>
      </w:r>
      <w:r w:rsidR="0005241A" w:rsidRPr="008D4680">
        <w:rPr>
          <w:rFonts w:ascii="Book Antiqua" w:eastAsia="Microsoft YaHei UI" w:hAnsi="Book Antiqua"/>
          <w:sz w:val="24"/>
          <w:szCs w:val="24"/>
        </w:rPr>
        <w:t>acute gastric mucosal injury</w:t>
      </w:r>
      <w:r w:rsidR="006847A4" w:rsidRPr="008D4680">
        <w:rPr>
          <w:rFonts w:ascii="Book Antiqua" w:eastAsia="Microsoft YaHei UI" w:hAnsi="Book Antiqua"/>
          <w:sz w:val="24"/>
          <w:szCs w:val="24"/>
        </w:rPr>
        <w:t xml:space="preserve">; and in the third patient, </w:t>
      </w:r>
      <w:r w:rsidR="0005241A" w:rsidRPr="008D4680">
        <w:rPr>
          <w:rFonts w:ascii="Book Antiqua" w:eastAsia="Microsoft YaHei UI" w:hAnsi="Book Antiqua"/>
          <w:sz w:val="24"/>
          <w:szCs w:val="24"/>
        </w:rPr>
        <w:t>no reason</w:t>
      </w:r>
      <w:r w:rsidR="006847A4" w:rsidRPr="008D4680">
        <w:rPr>
          <w:rFonts w:ascii="Book Antiqua" w:eastAsia="Microsoft YaHei UI" w:hAnsi="Book Antiqua"/>
          <w:sz w:val="24"/>
          <w:szCs w:val="24"/>
        </w:rPr>
        <w:t xml:space="preserve"> was</w:t>
      </w:r>
      <w:r w:rsidR="0005241A" w:rsidRPr="008D4680">
        <w:rPr>
          <w:rFonts w:ascii="Book Antiqua" w:eastAsia="Microsoft YaHei UI" w:hAnsi="Book Antiqua"/>
          <w:sz w:val="24"/>
          <w:szCs w:val="24"/>
        </w:rPr>
        <w:t xml:space="preserve"> found</w:t>
      </w:r>
      <w:bookmarkEnd w:id="48"/>
      <w:bookmarkEnd w:id="49"/>
      <w:r w:rsidR="00A16AFF" w:rsidRPr="008D4680">
        <w:rPr>
          <w:rFonts w:ascii="Book Antiqua" w:eastAsia="Microsoft YaHei UI" w:hAnsi="Book Antiqua"/>
          <w:sz w:val="24"/>
          <w:szCs w:val="24"/>
        </w:rPr>
        <w:t xml:space="preserve">. </w:t>
      </w:r>
      <w:r w:rsidR="002026B8" w:rsidRPr="008D4680">
        <w:rPr>
          <w:rFonts w:ascii="Book Antiqua" w:eastAsia="Microsoft YaHei UI" w:hAnsi="Book Antiqua"/>
          <w:sz w:val="24"/>
          <w:szCs w:val="24"/>
        </w:rPr>
        <w:t xml:space="preserve">Intra-abdominal hemorrhage was detected in 8 </w:t>
      </w:r>
      <w:r w:rsidR="0005241A" w:rsidRPr="008D4680">
        <w:rPr>
          <w:rFonts w:ascii="Book Antiqua" w:eastAsia="Microsoft YaHei UI" w:hAnsi="Book Antiqua"/>
          <w:sz w:val="24"/>
          <w:szCs w:val="24"/>
        </w:rPr>
        <w:t>patients by abdominal CT</w:t>
      </w:r>
      <w:r w:rsidR="002026B8" w:rsidRPr="008D4680">
        <w:rPr>
          <w:rFonts w:ascii="Book Antiqua" w:eastAsia="Microsoft YaHei UI" w:hAnsi="Book Antiqua"/>
          <w:sz w:val="24"/>
          <w:szCs w:val="24"/>
        </w:rPr>
        <w:t xml:space="preserve"> or </w:t>
      </w:r>
      <w:r w:rsidR="0005241A" w:rsidRPr="008D4680">
        <w:rPr>
          <w:rFonts w:ascii="Book Antiqua" w:eastAsia="Microsoft YaHei UI" w:hAnsi="Book Antiqua"/>
          <w:sz w:val="24"/>
          <w:szCs w:val="24"/>
        </w:rPr>
        <w:t>digital subtraction angiography or during invasive interventions and surgical process</w:t>
      </w:r>
      <w:r w:rsidR="002026B8" w:rsidRPr="008D4680">
        <w:rPr>
          <w:rFonts w:ascii="Book Antiqua" w:eastAsia="Microsoft YaHei UI" w:hAnsi="Book Antiqua"/>
          <w:sz w:val="24"/>
          <w:szCs w:val="24"/>
        </w:rPr>
        <w:t>es</w:t>
      </w:r>
      <w:r w:rsidR="0005241A"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 xml:space="preserve">Patients with </w:t>
      </w:r>
      <w:r w:rsidR="008537E5" w:rsidRPr="008D4680">
        <w:rPr>
          <w:rFonts w:ascii="Book Antiqua" w:eastAsia="Microsoft YaHei UI" w:hAnsi="Book Antiqua"/>
          <w:sz w:val="24"/>
          <w:szCs w:val="24"/>
        </w:rPr>
        <w:t>PSMVT</w:t>
      </w:r>
      <w:r w:rsidRPr="008D4680">
        <w:rPr>
          <w:rFonts w:ascii="Book Antiqua" w:eastAsia="Microsoft YaHei UI" w:hAnsi="Book Antiqua"/>
          <w:sz w:val="24"/>
          <w:szCs w:val="24"/>
        </w:rPr>
        <w:t xml:space="preserve"> were more severely ill, as evidenced by </w:t>
      </w:r>
      <w:r w:rsidR="002026B8" w:rsidRPr="008D4680">
        <w:rPr>
          <w:rFonts w:ascii="Book Antiqua" w:eastAsia="Microsoft YaHei UI" w:hAnsi="Book Antiqua"/>
          <w:sz w:val="24"/>
          <w:szCs w:val="24"/>
        </w:rPr>
        <w:t xml:space="preserve">their greater </w:t>
      </w:r>
      <w:r w:rsidRPr="008D4680">
        <w:rPr>
          <w:rFonts w:ascii="Book Antiqua" w:eastAsia="Microsoft YaHei UI" w:hAnsi="Book Antiqua"/>
          <w:sz w:val="24"/>
          <w:szCs w:val="24"/>
        </w:rPr>
        <w:t xml:space="preserve">need </w:t>
      </w:r>
      <w:r w:rsidR="002026B8" w:rsidRPr="008D4680">
        <w:rPr>
          <w:rFonts w:ascii="Book Antiqua" w:eastAsia="Microsoft YaHei UI" w:hAnsi="Book Antiqua"/>
          <w:sz w:val="24"/>
          <w:szCs w:val="24"/>
        </w:rPr>
        <w:t xml:space="preserve">for </w:t>
      </w:r>
      <w:r w:rsidRPr="008D4680">
        <w:rPr>
          <w:rFonts w:ascii="Book Antiqua" w:eastAsia="Microsoft YaHei UI" w:hAnsi="Book Antiqua"/>
          <w:sz w:val="24"/>
          <w:szCs w:val="24"/>
        </w:rPr>
        <w:t>mini</w:t>
      </w:r>
      <w:r w:rsidR="002026B8" w:rsidRPr="008D4680">
        <w:rPr>
          <w:rFonts w:ascii="Book Antiqua" w:eastAsia="Microsoft YaHei UI" w:hAnsi="Book Antiqua"/>
          <w:sz w:val="24"/>
          <w:szCs w:val="24"/>
        </w:rPr>
        <w:t xml:space="preserve">mally </w:t>
      </w:r>
      <w:r w:rsidRPr="008D4680">
        <w:rPr>
          <w:rFonts w:ascii="Book Antiqua" w:eastAsia="Microsoft YaHei UI" w:hAnsi="Book Antiqua"/>
          <w:sz w:val="24"/>
          <w:szCs w:val="24"/>
        </w:rPr>
        <w:t>invasive interventions, higher rates of multiple organ dysfunction syndrome</w:t>
      </w:r>
      <w:r w:rsidR="00A16AFF" w:rsidRPr="008D4680">
        <w:rPr>
          <w:rFonts w:ascii="Book Antiqua" w:eastAsia="Microsoft YaHei UI" w:hAnsi="Book Antiqua"/>
          <w:sz w:val="24"/>
          <w:szCs w:val="24"/>
        </w:rPr>
        <w:t xml:space="preserve"> and </w:t>
      </w:r>
      <w:r w:rsidRPr="008D4680">
        <w:rPr>
          <w:rFonts w:ascii="Book Antiqua" w:eastAsia="Microsoft YaHei UI" w:hAnsi="Book Antiqua"/>
          <w:sz w:val="24"/>
          <w:szCs w:val="24"/>
        </w:rPr>
        <w:t xml:space="preserve">infected pancreatic necrosis, </w:t>
      </w:r>
      <w:r w:rsidR="00A16AFF" w:rsidRPr="008D4680">
        <w:rPr>
          <w:rFonts w:ascii="Book Antiqua" w:eastAsia="Microsoft YaHei UI" w:hAnsi="Book Antiqua"/>
          <w:sz w:val="24"/>
          <w:szCs w:val="24"/>
        </w:rPr>
        <w:t xml:space="preserve">and longer </w:t>
      </w:r>
      <w:r w:rsidR="002026B8" w:rsidRPr="008D4680">
        <w:rPr>
          <w:rFonts w:ascii="Book Antiqua" w:eastAsia="Microsoft YaHei UI" w:hAnsi="Book Antiqua"/>
          <w:sz w:val="24"/>
          <w:szCs w:val="24"/>
        </w:rPr>
        <w:t xml:space="preserve">durations of </w:t>
      </w:r>
      <w:r w:rsidR="00A16AFF" w:rsidRPr="008D4680">
        <w:rPr>
          <w:rFonts w:ascii="Book Antiqua" w:eastAsia="Microsoft YaHei UI" w:hAnsi="Book Antiqua"/>
          <w:sz w:val="24"/>
          <w:szCs w:val="24"/>
        </w:rPr>
        <w:t>hospital and intensive care unit</w:t>
      </w:r>
      <w:r w:rsidR="002026B8" w:rsidRPr="008D4680">
        <w:rPr>
          <w:rFonts w:ascii="Book Antiqua" w:eastAsia="Microsoft YaHei UI" w:hAnsi="Book Antiqua"/>
          <w:sz w:val="24"/>
          <w:szCs w:val="24"/>
        </w:rPr>
        <w:t xml:space="preserve"> stays</w:t>
      </w:r>
      <w:r w:rsidR="00A16AFF" w:rsidRPr="008D4680">
        <w:rPr>
          <w:rFonts w:ascii="Book Antiqua" w:eastAsia="Microsoft YaHei UI" w:hAnsi="Book Antiqua"/>
          <w:sz w:val="24"/>
          <w:szCs w:val="24"/>
        </w:rPr>
        <w:t>.</w:t>
      </w:r>
      <w:r w:rsidR="0005241A" w:rsidRPr="008D4680">
        <w:rPr>
          <w:rFonts w:ascii="Book Antiqua" w:eastAsia="Microsoft YaHei UI" w:hAnsi="Book Antiqua"/>
          <w:sz w:val="24"/>
          <w:szCs w:val="24"/>
        </w:rPr>
        <w:t xml:space="preserve"> </w:t>
      </w:r>
    </w:p>
    <w:p w:rsidR="00E35B43" w:rsidRPr="008D4680" w:rsidRDefault="0005241A" w:rsidP="00231D00">
      <w:pPr>
        <w:snapToGrid w:val="0"/>
        <w:spacing w:line="360" w:lineRule="auto"/>
        <w:ind w:firstLineChars="100" w:firstLine="240"/>
        <w:rPr>
          <w:rFonts w:ascii="Book Antiqua" w:eastAsia="Microsoft YaHei UI" w:hAnsi="Book Antiqua"/>
          <w:sz w:val="24"/>
          <w:szCs w:val="24"/>
        </w:rPr>
      </w:pPr>
      <w:r w:rsidRPr="008D4680">
        <w:rPr>
          <w:rFonts w:ascii="Book Antiqua" w:eastAsia="Microsoft YaHei UI" w:hAnsi="Book Antiqua"/>
          <w:sz w:val="24"/>
          <w:szCs w:val="24"/>
        </w:rPr>
        <w:t xml:space="preserve">Table </w:t>
      </w:r>
      <w:r w:rsidR="00E467A2" w:rsidRPr="008D4680">
        <w:rPr>
          <w:rFonts w:ascii="Book Antiqua" w:eastAsia="Microsoft YaHei UI" w:hAnsi="Book Antiqua"/>
          <w:sz w:val="24"/>
          <w:szCs w:val="24"/>
        </w:rPr>
        <w:t>1</w:t>
      </w:r>
      <w:r w:rsidRPr="008D4680">
        <w:rPr>
          <w:rFonts w:ascii="Book Antiqua" w:eastAsia="Microsoft YaHei UI" w:hAnsi="Book Antiqua"/>
          <w:sz w:val="24"/>
          <w:szCs w:val="24"/>
        </w:rPr>
        <w:t xml:space="preserve"> shows the results of the univariate regression analysis of </w:t>
      </w:r>
      <w:r w:rsidR="008537E5" w:rsidRPr="008D4680">
        <w:rPr>
          <w:rFonts w:ascii="Book Antiqua" w:eastAsia="Microsoft YaHei UI" w:hAnsi="Book Antiqua"/>
          <w:sz w:val="24"/>
          <w:szCs w:val="24"/>
        </w:rPr>
        <w:t>PSMVT</w:t>
      </w:r>
      <w:r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The following were potential risk factors: higher Balthazar’s CT</w:t>
      </w:r>
      <w:r w:rsidR="002026B8" w:rsidRPr="008D4680">
        <w:rPr>
          <w:rFonts w:ascii="Book Antiqua" w:eastAsia="Microsoft YaHei UI" w:hAnsi="Book Antiqua"/>
          <w:sz w:val="24"/>
          <w:szCs w:val="24"/>
        </w:rPr>
        <w:t>SI</w:t>
      </w:r>
      <w:r w:rsidR="00E35B43" w:rsidRPr="008D4680">
        <w:rPr>
          <w:rFonts w:ascii="Book Antiqua" w:eastAsia="Microsoft YaHei UI" w:hAnsi="Book Antiqua"/>
          <w:sz w:val="24"/>
          <w:szCs w:val="24"/>
        </w:rPr>
        <w:t xml:space="preserve"> score (OR: 1.780, </w:t>
      </w:r>
      <w:r w:rsidR="00E35B43" w:rsidRPr="00231D00">
        <w:rPr>
          <w:rFonts w:ascii="Book Antiqua" w:eastAsia="Microsoft YaHei UI" w:hAnsi="Book Antiqua"/>
          <w:i/>
          <w:sz w:val="24"/>
          <w:szCs w:val="24"/>
        </w:rPr>
        <w:t>P</w:t>
      </w:r>
      <w:r w:rsidR="00E37FEF"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w:t>
      </w:r>
      <w:r w:rsidR="00E37FEF"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0.000)</w:t>
      </w:r>
      <w:r w:rsidR="002026B8" w:rsidRPr="008D4680">
        <w:rPr>
          <w:rFonts w:ascii="Book Antiqua" w:eastAsia="Microsoft YaHei UI" w:hAnsi="Book Antiqua"/>
          <w:sz w:val="24"/>
          <w:szCs w:val="24"/>
        </w:rPr>
        <w:t>;</w:t>
      </w:r>
      <w:r w:rsidR="001C186D" w:rsidRPr="008D4680">
        <w:rPr>
          <w:rFonts w:ascii="Book Antiqua" w:eastAsia="Microsoft YaHei UI" w:hAnsi="Book Antiqua"/>
          <w:sz w:val="24"/>
          <w:szCs w:val="24"/>
        </w:rPr>
        <w:t xml:space="preserve"> h</w:t>
      </w:r>
      <w:r w:rsidR="00E912B4" w:rsidRPr="008D4680">
        <w:rPr>
          <w:rFonts w:ascii="Book Antiqua" w:eastAsia="Microsoft YaHei UI" w:hAnsi="Book Antiqua"/>
          <w:sz w:val="24"/>
          <w:szCs w:val="24"/>
        </w:rPr>
        <w:t>ypo</w:t>
      </w:r>
      <w:r w:rsidR="00E35B43" w:rsidRPr="008D4680">
        <w:rPr>
          <w:rFonts w:ascii="Book Antiqua" w:eastAsia="Microsoft YaHei UI" w:hAnsi="Book Antiqua"/>
          <w:sz w:val="24"/>
          <w:szCs w:val="24"/>
        </w:rPr>
        <w:t>albumin</w:t>
      </w:r>
      <w:r w:rsidR="00E912B4" w:rsidRPr="008D4680">
        <w:rPr>
          <w:rFonts w:ascii="Book Antiqua" w:eastAsia="Microsoft YaHei UI" w:hAnsi="Book Antiqua"/>
          <w:sz w:val="24"/>
          <w:szCs w:val="24"/>
        </w:rPr>
        <w:t>emia</w:t>
      </w:r>
      <w:r w:rsidR="00E35B43" w:rsidRPr="008D4680">
        <w:rPr>
          <w:rFonts w:ascii="Book Antiqua" w:eastAsia="Microsoft YaHei UI" w:hAnsi="Book Antiqua"/>
          <w:sz w:val="24"/>
          <w:szCs w:val="24"/>
        </w:rPr>
        <w:t xml:space="preserve"> (OR: 0.</w:t>
      </w:r>
      <w:r w:rsidR="00E912B4" w:rsidRPr="008D4680">
        <w:rPr>
          <w:rFonts w:ascii="Book Antiqua" w:eastAsia="Microsoft YaHei UI" w:hAnsi="Book Antiqua"/>
          <w:sz w:val="24"/>
          <w:szCs w:val="24"/>
        </w:rPr>
        <w:t>047</w:t>
      </w:r>
      <w:r w:rsidR="00E35B43" w:rsidRPr="008D4680">
        <w:rPr>
          <w:rFonts w:ascii="Book Antiqua" w:eastAsia="Microsoft YaHei UI" w:hAnsi="Book Antiqua"/>
          <w:sz w:val="24"/>
          <w:szCs w:val="24"/>
        </w:rPr>
        <w:t xml:space="preserve">, </w:t>
      </w:r>
      <w:r w:rsidR="00E35B43" w:rsidRPr="00231D00">
        <w:rPr>
          <w:rFonts w:ascii="Book Antiqua" w:eastAsia="Microsoft YaHei UI" w:hAnsi="Book Antiqua"/>
          <w:i/>
          <w:sz w:val="24"/>
          <w:szCs w:val="24"/>
        </w:rPr>
        <w:t>P</w:t>
      </w:r>
      <w:r w:rsidR="00E37FEF"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&lt;</w:t>
      </w:r>
      <w:r w:rsidR="00E37FEF"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0.0</w:t>
      </w:r>
      <w:r w:rsidR="00E912B4" w:rsidRPr="008D4680">
        <w:rPr>
          <w:rFonts w:ascii="Book Antiqua" w:eastAsia="Microsoft YaHei UI" w:hAnsi="Book Antiqua"/>
          <w:sz w:val="24"/>
          <w:szCs w:val="24"/>
        </w:rPr>
        <w:t>1</w:t>
      </w:r>
      <w:r w:rsidR="00E35B43" w:rsidRPr="008D4680">
        <w:rPr>
          <w:rFonts w:ascii="Book Antiqua" w:eastAsia="Microsoft YaHei UI" w:hAnsi="Book Antiqua"/>
          <w:sz w:val="24"/>
          <w:szCs w:val="24"/>
        </w:rPr>
        <w:t>)</w:t>
      </w:r>
      <w:r w:rsidR="002026B8" w:rsidRPr="008D4680">
        <w:rPr>
          <w:rFonts w:ascii="Book Antiqua" w:eastAsia="Microsoft YaHei UI" w:hAnsi="Book Antiqua"/>
          <w:sz w:val="24"/>
          <w:szCs w:val="24"/>
        </w:rPr>
        <w:t xml:space="preserve">; </w:t>
      </w:r>
      <w:r w:rsidR="00A217C7" w:rsidRPr="008D4680">
        <w:rPr>
          <w:rFonts w:ascii="Book Antiqua" w:eastAsia="Microsoft YaHei UI" w:hAnsi="Book Antiqua"/>
          <w:sz w:val="24"/>
          <w:szCs w:val="24"/>
        </w:rPr>
        <w:t>culture</w:t>
      </w:r>
      <w:r w:rsidR="002026B8" w:rsidRPr="008D4680">
        <w:rPr>
          <w:rFonts w:ascii="Book Antiqua" w:eastAsia="Microsoft YaHei UI" w:hAnsi="Book Antiqua"/>
          <w:sz w:val="24"/>
          <w:szCs w:val="24"/>
        </w:rPr>
        <w:t>-</w:t>
      </w:r>
      <w:r w:rsidR="00A217C7" w:rsidRPr="008D4680">
        <w:rPr>
          <w:rFonts w:ascii="Book Antiqua" w:eastAsia="Microsoft YaHei UI" w:hAnsi="Book Antiqua"/>
          <w:sz w:val="24"/>
          <w:szCs w:val="24"/>
        </w:rPr>
        <w:t xml:space="preserve">positive drainage fluid </w:t>
      </w:r>
      <w:r w:rsidR="005A7AF5" w:rsidRPr="008D4680">
        <w:rPr>
          <w:rFonts w:ascii="Book Antiqua" w:eastAsia="Microsoft YaHei UI" w:hAnsi="Book Antiqua"/>
          <w:sz w:val="24"/>
          <w:szCs w:val="24"/>
        </w:rPr>
        <w:t xml:space="preserve">(OR: 3.97, </w:t>
      </w:r>
      <w:r w:rsidR="005A7AF5" w:rsidRPr="00231D00">
        <w:rPr>
          <w:rFonts w:ascii="Book Antiqua" w:eastAsia="Microsoft YaHei UI" w:hAnsi="Book Antiqua"/>
          <w:i/>
          <w:sz w:val="24"/>
          <w:szCs w:val="24"/>
        </w:rPr>
        <w:t>P</w:t>
      </w:r>
      <w:r w:rsidR="00E37FEF" w:rsidRPr="008D4680">
        <w:rPr>
          <w:rFonts w:ascii="Book Antiqua" w:eastAsia="Microsoft YaHei UI" w:hAnsi="Book Antiqua"/>
          <w:sz w:val="24"/>
          <w:szCs w:val="24"/>
        </w:rPr>
        <w:t xml:space="preserve"> </w:t>
      </w:r>
      <w:r w:rsidR="005A7AF5" w:rsidRPr="008D4680">
        <w:rPr>
          <w:rFonts w:ascii="Book Antiqua" w:eastAsia="Microsoft YaHei UI" w:hAnsi="Book Antiqua"/>
          <w:sz w:val="24"/>
          <w:szCs w:val="24"/>
        </w:rPr>
        <w:t>&lt;</w:t>
      </w:r>
      <w:r w:rsidR="00E37FEF" w:rsidRPr="008D4680">
        <w:rPr>
          <w:rFonts w:ascii="Book Antiqua" w:eastAsia="Microsoft YaHei UI" w:hAnsi="Book Antiqua"/>
          <w:sz w:val="24"/>
          <w:szCs w:val="24"/>
        </w:rPr>
        <w:t xml:space="preserve"> </w:t>
      </w:r>
      <w:r w:rsidR="005A7AF5" w:rsidRPr="008D4680">
        <w:rPr>
          <w:rFonts w:ascii="Book Antiqua" w:eastAsia="Microsoft YaHei UI" w:hAnsi="Book Antiqua"/>
          <w:sz w:val="24"/>
          <w:szCs w:val="24"/>
        </w:rPr>
        <w:t>0.01)</w:t>
      </w:r>
      <w:r w:rsidR="002026B8" w:rsidRPr="008D4680">
        <w:rPr>
          <w:rFonts w:ascii="Book Antiqua" w:eastAsia="Microsoft YaHei UI" w:hAnsi="Book Antiqua"/>
          <w:sz w:val="24"/>
          <w:szCs w:val="24"/>
        </w:rPr>
        <w:t>;</w:t>
      </w:r>
      <w:r w:rsidR="00E35B43" w:rsidRPr="008D4680">
        <w:rPr>
          <w:rFonts w:ascii="Book Antiqua" w:eastAsia="Microsoft YaHei UI" w:hAnsi="Book Antiqua"/>
          <w:sz w:val="24"/>
          <w:szCs w:val="24"/>
        </w:rPr>
        <w:t xml:space="preserve"> the </w:t>
      </w:r>
      <w:r w:rsidR="005A7AF5" w:rsidRPr="008D4680">
        <w:rPr>
          <w:rFonts w:ascii="Book Antiqua" w:eastAsia="Microsoft YaHei UI" w:hAnsi="Book Antiqua"/>
          <w:sz w:val="24"/>
          <w:szCs w:val="24"/>
        </w:rPr>
        <w:t>APFC</w:t>
      </w:r>
      <w:r w:rsidR="00E35B43" w:rsidRPr="008D4680">
        <w:rPr>
          <w:rFonts w:ascii="Book Antiqua" w:eastAsia="Microsoft YaHei UI" w:hAnsi="Book Antiqua"/>
          <w:sz w:val="24"/>
          <w:szCs w:val="24"/>
        </w:rPr>
        <w:t xml:space="preserve"> at </w:t>
      </w:r>
      <w:r w:rsidR="002026B8" w:rsidRPr="008D4680">
        <w:rPr>
          <w:rFonts w:ascii="Book Antiqua" w:eastAsia="Microsoft YaHei UI" w:hAnsi="Book Antiqua"/>
          <w:sz w:val="24"/>
          <w:szCs w:val="24"/>
        </w:rPr>
        <w:t xml:space="preserve">the </w:t>
      </w:r>
      <w:r w:rsidR="00E35B43" w:rsidRPr="008D4680">
        <w:rPr>
          <w:rFonts w:ascii="Book Antiqua" w:eastAsia="Microsoft YaHei UI" w:hAnsi="Book Antiqua"/>
          <w:sz w:val="24"/>
          <w:szCs w:val="24"/>
        </w:rPr>
        <w:t>mesenteric root (OR: 2.</w:t>
      </w:r>
      <w:r w:rsidR="005A7AF5" w:rsidRPr="008D4680">
        <w:rPr>
          <w:rFonts w:ascii="Book Antiqua" w:eastAsia="Microsoft YaHei UI" w:hAnsi="Book Antiqua"/>
          <w:sz w:val="24"/>
          <w:szCs w:val="24"/>
        </w:rPr>
        <w:t>765</w:t>
      </w:r>
      <w:r w:rsidR="00E35B43" w:rsidRPr="008D4680">
        <w:rPr>
          <w:rFonts w:ascii="Book Antiqua" w:eastAsia="Microsoft YaHei UI" w:hAnsi="Book Antiqua"/>
          <w:sz w:val="24"/>
          <w:szCs w:val="24"/>
        </w:rPr>
        <w:t xml:space="preserve">, </w:t>
      </w:r>
      <w:r w:rsidR="00E35B43" w:rsidRPr="00231D00">
        <w:rPr>
          <w:rFonts w:ascii="Book Antiqua" w:eastAsia="Microsoft YaHei UI" w:hAnsi="Book Antiqua"/>
          <w:i/>
          <w:sz w:val="24"/>
          <w:szCs w:val="24"/>
        </w:rPr>
        <w:t>P</w:t>
      </w:r>
      <w:r w:rsidR="00E37FEF"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&lt;</w:t>
      </w:r>
      <w:r w:rsidR="00E37FEF"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0.0</w:t>
      </w:r>
      <w:r w:rsidR="005A7AF5" w:rsidRPr="008D4680">
        <w:rPr>
          <w:rFonts w:ascii="Book Antiqua" w:eastAsia="Microsoft YaHei UI" w:hAnsi="Book Antiqua"/>
          <w:sz w:val="24"/>
          <w:szCs w:val="24"/>
        </w:rPr>
        <w:t>5</w:t>
      </w:r>
      <w:r w:rsidR="00E35B43" w:rsidRPr="008D4680">
        <w:rPr>
          <w:rFonts w:ascii="Book Antiqua" w:eastAsia="Microsoft YaHei UI" w:hAnsi="Book Antiqua"/>
          <w:sz w:val="24"/>
          <w:szCs w:val="24"/>
        </w:rPr>
        <w:t>)</w:t>
      </w:r>
      <w:r w:rsidR="002026B8" w:rsidRPr="008D4680">
        <w:rPr>
          <w:rFonts w:ascii="Book Antiqua" w:eastAsia="Microsoft YaHei UI" w:hAnsi="Book Antiqua"/>
          <w:sz w:val="24"/>
          <w:szCs w:val="24"/>
        </w:rPr>
        <w:t>;</w:t>
      </w:r>
      <w:r w:rsidR="005A7AF5" w:rsidRPr="008D4680">
        <w:rPr>
          <w:rFonts w:ascii="Book Antiqua" w:eastAsia="Microsoft YaHei UI" w:hAnsi="Book Antiqua"/>
          <w:sz w:val="24"/>
          <w:szCs w:val="24"/>
        </w:rPr>
        <w:t xml:space="preserve"> extrapancreatic necrosis alone (OR: 0.314, </w:t>
      </w:r>
      <w:r w:rsidR="005A7AF5" w:rsidRPr="00231D00">
        <w:rPr>
          <w:rFonts w:ascii="Book Antiqua" w:eastAsia="Microsoft YaHei UI" w:hAnsi="Book Antiqua"/>
          <w:i/>
          <w:sz w:val="24"/>
          <w:szCs w:val="24"/>
        </w:rPr>
        <w:t>P</w:t>
      </w:r>
      <w:r w:rsidR="00E37FEF" w:rsidRPr="008D4680">
        <w:rPr>
          <w:rFonts w:ascii="Book Antiqua" w:eastAsia="Microsoft YaHei UI" w:hAnsi="Book Antiqua"/>
          <w:sz w:val="24"/>
          <w:szCs w:val="24"/>
        </w:rPr>
        <w:t xml:space="preserve"> </w:t>
      </w:r>
      <w:r w:rsidR="005A7AF5" w:rsidRPr="008D4680">
        <w:rPr>
          <w:rFonts w:ascii="Book Antiqua" w:eastAsia="Microsoft YaHei UI" w:hAnsi="Book Antiqua"/>
          <w:sz w:val="24"/>
          <w:szCs w:val="24"/>
        </w:rPr>
        <w:t>&lt;</w:t>
      </w:r>
      <w:r w:rsidR="00E37FEF" w:rsidRPr="008D4680">
        <w:rPr>
          <w:rFonts w:ascii="Book Antiqua" w:eastAsia="Microsoft YaHei UI" w:hAnsi="Book Antiqua"/>
          <w:sz w:val="24"/>
          <w:szCs w:val="24"/>
        </w:rPr>
        <w:t xml:space="preserve"> </w:t>
      </w:r>
      <w:r w:rsidR="005A7AF5" w:rsidRPr="008D4680">
        <w:rPr>
          <w:rFonts w:ascii="Book Antiqua" w:eastAsia="Microsoft YaHei UI" w:hAnsi="Book Antiqua"/>
          <w:sz w:val="24"/>
          <w:szCs w:val="24"/>
        </w:rPr>
        <w:t>0.05)</w:t>
      </w:r>
      <w:r w:rsidR="002026B8" w:rsidRPr="008D4680">
        <w:rPr>
          <w:rFonts w:ascii="Book Antiqua" w:eastAsia="Microsoft YaHei UI" w:hAnsi="Book Antiqua"/>
          <w:sz w:val="24"/>
          <w:szCs w:val="24"/>
        </w:rPr>
        <w:t>;</w:t>
      </w:r>
      <w:r w:rsidR="005A7AF5" w:rsidRPr="008D4680">
        <w:rPr>
          <w:rFonts w:ascii="Book Antiqua" w:eastAsia="Microsoft YaHei UI" w:hAnsi="Book Antiqua"/>
          <w:sz w:val="24"/>
          <w:szCs w:val="24"/>
        </w:rPr>
        <w:t xml:space="preserve"> </w:t>
      </w:r>
      <w:r w:rsidR="002026B8" w:rsidRPr="008D4680">
        <w:rPr>
          <w:rFonts w:ascii="Book Antiqua" w:eastAsia="Microsoft YaHei UI" w:hAnsi="Book Antiqua"/>
          <w:sz w:val="24"/>
          <w:szCs w:val="24"/>
        </w:rPr>
        <w:t>p</w:t>
      </w:r>
      <w:r w:rsidR="00E35B43" w:rsidRPr="008D4680">
        <w:rPr>
          <w:rFonts w:ascii="Book Antiqua" w:eastAsia="Microsoft YaHei UI" w:hAnsi="Book Antiqua"/>
          <w:sz w:val="24"/>
          <w:szCs w:val="24"/>
        </w:rPr>
        <w:t xml:space="preserve">eripancreatic and pancreatic parenchymal necrosis (OR: </w:t>
      </w:r>
      <w:r w:rsidR="005A7AF5" w:rsidRPr="008D4680">
        <w:rPr>
          <w:rFonts w:ascii="Book Antiqua" w:eastAsia="Microsoft YaHei UI" w:hAnsi="Book Antiqua"/>
          <w:sz w:val="24"/>
          <w:szCs w:val="24"/>
        </w:rPr>
        <w:t>6</w:t>
      </w:r>
      <w:r w:rsidR="00E35B43" w:rsidRPr="008D4680">
        <w:rPr>
          <w:rFonts w:ascii="Book Antiqua" w:eastAsia="Microsoft YaHei UI" w:hAnsi="Book Antiqua"/>
          <w:sz w:val="24"/>
          <w:szCs w:val="24"/>
        </w:rPr>
        <w:t>.</w:t>
      </w:r>
      <w:r w:rsidR="005A7AF5" w:rsidRPr="008D4680">
        <w:rPr>
          <w:rFonts w:ascii="Book Antiqua" w:eastAsia="Microsoft YaHei UI" w:hAnsi="Book Antiqua"/>
          <w:sz w:val="24"/>
          <w:szCs w:val="24"/>
        </w:rPr>
        <w:t>021</w:t>
      </w:r>
      <w:r w:rsidR="00E35B43" w:rsidRPr="008D4680">
        <w:rPr>
          <w:rFonts w:ascii="Book Antiqua" w:eastAsia="Microsoft YaHei UI" w:hAnsi="Book Antiqua"/>
          <w:sz w:val="24"/>
          <w:szCs w:val="24"/>
        </w:rPr>
        <w:t xml:space="preserve">, </w:t>
      </w:r>
      <w:r w:rsidR="00E35B43" w:rsidRPr="00231D00">
        <w:rPr>
          <w:rFonts w:ascii="Book Antiqua" w:eastAsia="Microsoft YaHei UI" w:hAnsi="Book Antiqua"/>
          <w:i/>
          <w:sz w:val="24"/>
          <w:szCs w:val="24"/>
        </w:rPr>
        <w:t>P</w:t>
      </w:r>
      <w:r w:rsidR="00BC570D"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w:t>
      </w:r>
      <w:r w:rsidR="00BC570D"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0.00</w:t>
      </w:r>
      <w:r w:rsidR="005A7AF5" w:rsidRPr="008D4680">
        <w:rPr>
          <w:rFonts w:ascii="Book Antiqua" w:eastAsia="Microsoft YaHei UI" w:hAnsi="Book Antiqua"/>
          <w:sz w:val="24"/>
          <w:szCs w:val="24"/>
        </w:rPr>
        <w:t>0</w:t>
      </w:r>
      <w:r w:rsidR="00E35B43" w:rsidRPr="008D4680">
        <w:rPr>
          <w:rFonts w:ascii="Book Antiqua" w:eastAsia="Microsoft YaHei UI" w:hAnsi="Book Antiqua"/>
          <w:sz w:val="24"/>
          <w:szCs w:val="24"/>
        </w:rPr>
        <w:t>)</w:t>
      </w:r>
      <w:r w:rsidR="002026B8" w:rsidRPr="008D4680">
        <w:rPr>
          <w:rFonts w:ascii="Book Antiqua" w:eastAsia="Microsoft YaHei UI" w:hAnsi="Book Antiqua"/>
          <w:sz w:val="24"/>
          <w:szCs w:val="24"/>
        </w:rPr>
        <w:t>;</w:t>
      </w:r>
      <w:r w:rsidR="00E35B43" w:rsidRPr="008D4680">
        <w:rPr>
          <w:rFonts w:ascii="Book Antiqua" w:eastAsia="Microsoft YaHei UI" w:hAnsi="Book Antiqua"/>
          <w:sz w:val="24"/>
          <w:szCs w:val="24"/>
        </w:rPr>
        <w:t xml:space="preserve"> </w:t>
      </w:r>
      <w:r w:rsidR="005A7AF5" w:rsidRPr="008D4680">
        <w:rPr>
          <w:rFonts w:ascii="Book Antiqua" w:eastAsia="Microsoft YaHei UI" w:hAnsi="Book Antiqua"/>
          <w:sz w:val="24"/>
          <w:szCs w:val="24"/>
        </w:rPr>
        <w:t>necrosis</w:t>
      </w:r>
      <w:r w:rsidR="00E35B43" w:rsidRPr="008D4680">
        <w:rPr>
          <w:rFonts w:ascii="Book Antiqua" w:eastAsia="Microsoft YaHei UI" w:hAnsi="Book Antiqua"/>
          <w:sz w:val="24"/>
          <w:szCs w:val="24"/>
        </w:rPr>
        <w:t xml:space="preserve"> locat</w:t>
      </w:r>
      <w:r w:rsidR="002026B8" w:rsidRPr="008D4680">
        <w:rPr>
          <w:rFonts w:ascii="Book Antiqua" w:eastAsia="Microsoft YaHei UI" w:hAnsi="Book Antiqua"/>
          <w:sz w:val="24"/>
          <w:szCs w:val="24"/>
        </w:rPr>
        <w:t>ed in</w:t>
      </w:r>
      <w:r w:rsidR="00E35B43" w:rsidRPr="008D4680">
        <w:rPr>
          <w:rFonts w:ascii="Book Antiqua" w:eastAsia="Microsoft YaHei UI" w:hAnsi="Book Antiqua"/>
          <w:sz w:val="24"/>
          <w:szCs w:val="24"/>
        </w:rPr>
        <w:t xml:space="preserve"> the </w:t>
      </w:r>
      <w:r w:rsidR="005A7AF5" w:rsidRPr="008D4680">
        <w:rPr>
          <w:rFonts w:ascii="Book Antiqua" w:eastAsia="Microsoft YaHei UI" w:hAnsi="Book Antiqua"/>
          <w:sz w:val="24"/>
          <w:szCs w:val="24"/>
        </w:rPr>
        <w:t xml:space="preserve">head (OR: 4.580, </w:t>
      </w:r>
      <w:r w:rsidR="005A7AF5" w:rsidRPr="00231D00">
        <w:rPr>
          <w:rFonts w:ascii="Book Antiqua" w:eastAsia="Microsoft YaHei UI" w:hAnsi="Book Antiqua"/>
          <w:i/>
          <w:sz w:val="24"/>
          <w:szCs w:val="24"/>
        </w:rPr>
        <w:t>P</w:t>
      </w:r>
      <w:r w:rsidR="00BC570D" w:rsidRPr="008D4680">
        <w:rPr>
          <w:rFonts w:ascii="Book Antiqua" w:eastAsia="Microsoft YaHei UI" w:hAnsi="Book Antiqua"/>
          <w:sz w:val="24"/>
          <w:szCs w:val="24"/>
        </w:rPr>
        <w:t xml:space="preserve"> </w:t>
      </w:r>
      <w:r w:rsidR="005A7AF5" w:rsidRPr="008D4680">
        <w:rPr>
          <w:rFonts w:ascii="Book Antiqua" w:eastAsia="Microsoft YaHei UI" w:hAnsi="Book Antiqua"/>
          <w:sz w:val="24"/>
          <w:szCs w:val="24"/>
        </w:rPr>
        <w:t>&lt;</w:t>
      </w:r>
      <w:r w:rsidR="00BC570D" w:rsidRPr="008D4680">
        <w:rPr>
          <w:rFonts w:ascii="Book Antiqua" w:eastAsia="Microsoft YaHei UI" w:hAnsi="Book Antiqua"/>
          <w:sz w:val="24"/>
          <w:szCs w:val="24"/>
        </w:rPr>
        <w:t xml:space="preserve"> </w:t>
      </w:r>
      <w:r w:rsidR="005A7AF5" w:rsidRPr="008D4680">
        <w:rPr>
          <w:rFonts w:ascii="Book Antiqua" w:eastAsia="Microsoft YaHei UI" w:hAnsi="Book Antiqua"/>
          <w:sz w:val="24"/>
          <w:szCs w:val="24"/>
        </w:rPr>
        <w:t xml:space="preserve">0.01), </w:t>
      </w:r>
      <w:r w:rsidR="00E35B43" w:rsidRPr="008D4680">
        <w:rPr>
          <w:rFonts w:ascii="Book Antiqua" w:eastAsia="Microsoft YaHei UI" w:hAnsi="Book Antiqua"/>
          <w:sz w:val="24"/>
          <w:szCs w:val="24"/>
        </w:rPr>
        <w:t xml:space="preserve">neck (OR: </w:t>
      </w:r>
      <w:r w:rsidR="005A7AF5" w:rsidRPr="008D4680">
        <w:rPr>
          <w:rFonts w:ascii="Book Antiqua" w:eastAsia="Microsoft YaHei UI" w:hAnsi="Book Antiqua"/>
          <w:sz w:val="24"/>
          <w:szCs w:val="24"/>
        </w:rPr>
        <w:t>4</w:t>
      </w:r>
      <w:r w:rsidR="00E35B43" w:rsidRPr="008D4680">
        <w:rPr>
          <w:rFonts w:ascii="Book Antiqua" w:eastAsia="Microsoft YaHei UI" w:hAnsi="Book Antiqua"/>
          <w:sz w:val="24"/>
          <w:szCs w:val="24"/>
        </w:rPr>
        <w:t>.</w:t>
      </w:r>
      <w:r w:rsidR="005A7AF5" w:rsidRPr="008D4680">
        <w:rPr>
          <w:rFonts w:ascii="Book Antiqua" w:eastAsia="Microsoft YaHei UI" w:hAnsi="Book Antiqua"/>
          <w:sz w:val="24"/>
          <w:szCs w:val="24"/>
        </w:rPr>
        <w:t>413</w:t>
      </w:r>
      <w:r w:rsidR="00E35B43" w:rsidRPr="008D4680">
        <w:rPr>
          <w:rFonts w:ascii="Book Antiqua" w:eastAsia="Microsoft YaHei UI" w:hAnsi="Book Antiqua"/>
          <w:sz w:val="24"/>
          <w:szCs w:val="24"/>
        </w:rPr>
        <w:t xml:space="preserve">, </w:t>
      </w:r>
      <w:r w:rsidR="00E35B43" w:rsidRPr="00231D00">
        <w:rPr>
          <w:rFonts w:ascii="Book Antiqua" w:eastAsia="Microsoft YaHei UI" w:hAnsi="Book Antiqua"/>
          <w:i/>
          <w:sz w:val="24"/>
          <w:szCs w:val="24"/>
        </w:rPr>
        <w:t>P</w:t>
      </w:r>
      <w:r w:rsidR="00BC570D"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&lt;</w:t>
      </w:r>
      <w:r w:rsidR="00BC570D"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 xml:space="preserve">0.01), body (OR: </w:t>
      </w:r>
      <w:r w:rsidR="005A7AF5" w:rsidRPr="008D4680">
        <w:rPr>
          <w:rFonts w:ascii="Book Antiqua" w:eastAsia="Microsoft YaHei UI" w:hAnsi="Book Antiqua"/>
          <w:sz w:val="24"/>
          <w:szCs w:val="24"/>
        </w:rPr>
        <w:t>6</w:t>
      </w:r>
      <w:r w:rsidR="00E35B43" w:rsidRPr="008D4680">
        <w:rPr>
          <w:rFonts w:ascii="Book Antiqua" w:eastAsia="Microsoft YaHei UI" w:hAnsi="Book Antiqua"/>
          <w:sz w:val="24"/>
          <w:szCs w:val="24"/>
        </w:rPr>
        <w:t>.</w:t>
      </w:r>
      <w:r w:rsidR="005A7AF5" w:rsidRPr="008D4680">
        <w:rPr>
          <w:rFonts w:ascii="Book Antiqua" w:eastAsia="Microsoft YaHei UI" w:hAnsi="Book Antiqua"/>
          <w:sz w:val="24"/>
          <w:szCs w:val="24"/>
        </w:rPr>
        <w:t>431</w:t>
      </w:r>
      <w:r w:rsidR="00E35B43" w:rsidRPr="008D4680">
        <w:rPr>
          <w:rFonts w:ascii="Book Antiqua" w:eastAsia="Microsoft YaHei UI" w:hAnsi="Book Antiqua"/>
          <w:sz w:val="24"/>
          <w:szCs w:val="24"/>
        </w:rPr>
        <w:t xml:space="preserve">, </w:t>
      </w:r>
      <w:r w:rsidR="00E35B43" w:rsidRPr="00231D00">
        <w:rPr>
          <w:rFonts w:ascii="Book Antiqua" w:eastAsia="Microsoft YaHei UI" w:hAnsi="Book Antiqua"/>
          <w:i/>
          <w:sz w:val="24"/>
          <w:szCs w:val="24"/>
        </w:rPr>
        <w:t>P</w:t>
      </w:r>
      <w:r w:rsidR="00BC570D"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w:t>
      </w:r>
      <w:r w:rsidR="00BC570D"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0.00</w:t>
      </w:r>
      <w:r w:rsidR="005A7AF5" w:rsidRPr="008D4680">
        <w:rPr>
          <w:rFonts w:ascii="Book Antiqua" w:eastAsia="Microsoft YaHei UI" w:hAnsi="Book Antiqua"/>
          <w:sz w:val="24"/>
          <w:szCs w:val="24"/>
        </w:rPr>
        <w:t>0</w:t>
      </w:r>
      <w:r w:rsidR="00E35B43" w:rsidRPr="008D4680">
        <w:rPr>
          <w:rFonts w:ascii="Book Antiqua" w:eastAsia="Microsoft YaHei UI" w:hAnsi="Book Antiqua"/>
          <w:sz w:val="24"/>
          <w:szCs w:val="24"/>
        </w:rPr>
        <w:t xml:space="preserve">), or tail (OR: </w:t>
      </w:r>
      <w:r w:rsidR="005A7AF5" w:rsidRPr="008D4680">
        <w:rPr>
          <w:rFonts w:ascii="Book Antiqua" w:eastAsia="Microsoft YaHei UI" w:hAnsi="Book Antiqua"/>
          <w:sz w:val="24"/>
          <w:szCs w:val="24"/>
        </w:rPr>
        <w:t>8</w:t>
      </w:r>
      <w:r w:rsidR="00E35B43" w:rsidRPr="008D4680">
        <w:rPr>
          <w:rFonts w:ascii="Book Antiqua" w:eastAsia="Microsoft YaHei UI" w:hAnsi="Book Antiqua"/>
          <w:sz w:val="24"/>
          <w:szCs w:val="24"/>
        </w:rPr>
        <w:t>.</w:t>
      </w:r>
      <w:r w:rsidR="005A7AF5" w:rsidRPr="008D4680">
        <w:rPr>
          <w:rFonts w:ascii="Book Antiqua" w:eastAsia="Microsoft YaHei UI" w:hAnsi="Book Antiqua"/>
          <w:sz w:val="24"/>
          <w:szCs w:val="24"/>
        </w:rPr>
        <w:t>500</w:t>
      </w:r>
      <w:r w:rsidR="00E35B43" w:rsidRPr="008D4680">
        <w:rPr>
          <w:rFonts w:ascii="Book Antiqua" w:eastAsia="Microsoft YaHei UI" w:hAnsi="Book Antiqua"/>
          <w:sz w:val="24"/>
          <w:szCs w:val="24"/>
        </w:rPr>
        <w:t xml:space="preserve">, </w:t>
      </w:r>
      <w:r w:rsidR="00E35B43" w:rsidRPr="00231D00">
        <w:rPr>
          <w:rFonts w:ascii="Book Antiqua" w:eastAsia="Microsoft YaHei UI" w:hAnsi="Book Antiqua"/>
          <w:i/>
          <w:sz w:val="24"/>
          <w:szCs w:val="24"/>
        </w:rPr>
        <w:t>P</w:t>
      </w:r>
      <w:r w:rsidR="00BC570D" w:rsidRPr="008D4680">
        <w:rPr>
          <w:rFonts w:ascii="Book Antiqua" w:eastAsia="Microsoft YaHei UI" w:hAnsi="Book Antiqua"/>
          <w:sz w:val="24"/>
          <w:szCs w:val="24"/>
        </w:rPr>
        <w:t xml:space="preserve"> </w:t>
      </w:r>
      <w:r w:rsidR="005A7AF5" w:rsidRPr="008D4680">
        <w:rPr>
          <w:rFonts w:ascii="Book Antiqua" w:eastAsia="Microsoft YaHei UI" w:hAnsi="Book Antiqua"/>
          <w:sz w:val="24"/>
          <w:szCs w:val="24"/>
        </w:rPr>
        <w:t>=</w:t>
      </w:r>
      <w:r w:rsidR="00BC570D"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0.0</w:t>
      </w:r>
      <w:r w:rsidR="005A7AF5" w:rsidRPr="008D4680">
        <w:rPr>
          <w:rFonts w:ascii="Book Antiqua" w:eastAsia="Microsoft YaHei UI" w:hAnsi="Book Antiqua"/>
          <w:sz w:val="24"/>
          <w:szCs w:val="24"/>
        </w:rPr>
        <w:t>00</w:t>
      </w:r>
      <w:r w:rsidR="00E35B43" w:rsidRPr="008D4680">
        <w:rPr>
          <w:rFonts w:ascii="Book Antiqua" w:eastAsia="Microsoft YaHei UI" w:hAnsi="Book Antiqua"/>
          <w:sz w:val="24"/>
          <w:szCs w:val="24"/>
        </w:rPr>
        <w:t>) of the pancreas</w:t>
      </w:r>
      <w:r w:rsidR="002026B8" w:rsidRPr="008D4680">
        <w:rPr>
          <w:rFonts w:ascii="Book Antiqua" w:eastAsia="Microsoft YaHei UI" w:hAnsi="Book Antiqua"/>
          <w:sz w:val="24"/>
          <w:szCs w:val="24"/>
        </w:rPr>
        <w:t>;</w:t>
      </w:r>
      <w:r w:rsidR="005A7AF5"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 xml:space="preserve">an extent of pancreatic necrosis </w:t>
      </w:r>
      <w:r w:rsidR="005A7AF5" w:rsidRPr="008D4680">
        <w:rPr>
          <w:rFonts w:ascii="Book Antiqua" w:eastAsia="Microsoft YaHei UI" w:hAnsi="Book Antiqua"/>
          <w:sz w:val="24"/>
          <w:szCs w:val="24"/>
        </w:rPr>
        <w:t>&gt;</w:t>
      </w:r>
      <w:r w:rsidR="00BC570D"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 xml:space="preserve">50% (OR: </w:t>
      </w:r>
      <w:r w:rsidR="005A7AF5" w:rsidRPr="008D4680">
        <w:rPr>
          <w:rFonts w:ascii="Book Antiqua" w:eastAsia="Microsoft YaHei UI" w:hAnsi="Book Antiqua"/>
          <w:sz w:val="24"/>
          <w:szCs w:val="24"/>
        </w:rPr>
        <w:t>2</w:t>
      </w:r>
      <w:r w:rsidR="00E35B43" w:rsidRPr="008D4680">
        <w:rPr>
          <w:rFonts w:ascii="Book Antiqua" w:eastAsia="Microsoft YaHei UI" w:hAnsi="Book Antiqua"/>
          <w:sz w:val="24"/>
          <w:szCs w:val="24"/>
        </w:rPr>
        <w:t>4.</w:t>
      </w:r>
      <w:r w:rsidR="005A7AF5" w:rsidRPr="008D4680">
        <w:rPr>
          <w:rFonts w:ascii="Book Antiqua" w:eastAsia="Microsoft YaHei UI" w:hAnsi="Book Antiqua"/>
          <w:sz w:val="24"/>
          <w:szCs w:val="24"/>
        </w:rPr>
        <w:t>889</w:t>
      </w:r>
      <w:r w:rsidR="00E35B43" w:rsidRPr="008D4680">
        <w:rPr>
          <w:rFonts w:ascii="Book Antiqua" w:eastAsia="Microsoft YaHei UI" w:hAnsi="Book Antiqua"/>
          <w:sz w:val="24"/>
          <w:szCs w:val="24"/>
        </w:rPr>
        <w:t xml:space="preserve">, </w:t>
      </w:r>
      <w:r w:rsidR="00E35B43" w:rsidRPr="00231D00">
        <w:rPr>
          <w:rFonts w:ascii="Book Antiqua" w:eastAsia="Microsoft YaHei UI" w:hAnsi="Book Antiqua"/>
          <w:i/>
          <w:sz w:val="24"/>
          <w:szCs w:val="24"/>
        </w:rPr>
        <w:t>P</w:t>
      </w:r>
      <w:r w:rsidR="00BC570D" w:rsidRPr="008D4680">
        <w:rPr>
          <w:rFonts w:ascii="Book Antiqua" w:eastAsia="Microsoft YaHei UI" w:hAnsi="Book Antiqua"/>
          <w:sz w:val="24"/>
          <w:szCs w:val="24"/>
        </w:rPr>
        <w:t xml:space="preserve"> </w:t>
      </w:r>
      <w:r w:rsidR="005A7AF5" w:rsidRPr="008D4680">
        <w:rPr>
          <w:rFonts w:ascii="Book Antiqua" w:eastAsia="Microsoft YaHei UI" w:hAnsi="Book Antiqua"/>
          <w:sz w:val="24"/>
          <w:szCs w:val="24"/>
        </w:rPr>
        <w:t>=</w:t>
      </w:r>
      <w:r w:rsidR="00BC570D"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0.0</w:t>
      </w:r>
      <w:r w:rsidR="005A7AF5" w:rsidRPr="008D4680">
        <w:rPr>
          <w:rFonts w:ascii="Book Antiqua" w:eastAsia="Microsoft YaHei UI" w:hAnsi="Book Antiqua"/>
          <w:sz w:val="24"/>
          <w:szCs w:val="24"/>
        </w:rPr>
        <w:t>00</w:t>
      </w:r>
      <w:r w:rsidR="00E35B43" w:rsidRPr="008D4680">
        <w:rPr>
          <w:rFonts w:ascii="Book Antiqua" w:eastAsia="Microsoft YaHei UI" w:hAnsi="Book Antiqua"/>
          <w:sz w:val="24"/>
          <w:szCs w:val="24"/>
        </w:rPr>
        <w:t>)</w:t>
      </w:r>
      <w:r w:rsidR="002026B8" w:rsidRPr="008D4680">
        <w:rPr>
          <w:rFonts w:ascii="Book Antiqua" w:eastAsia="Microsoft YaHei UI" w:hAnsi="Book Antiqua"/>
          <w:sz w:val="24"/>
          <w:szCs w:val="24"/>
        </w:rPr>
        <w:t>;</w:t>
      </w:r>
      <w:r w:rsidR="005A7AF5"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 xml:space="preserve">and </w:t>
      </w:r>
      <w:r w:rsidR="00A93D82" w:rsidRPr="008D4680">
        <w:rPr>
          <w:rFonts w:ascii="Book Antiqua" w:eastAsia="Microsoft YaHei UI" w:hAnsi="Book Antiqua"/>
          <w:sz w:val="24"/>
          <w:szCs w:val="24"/>
        </w:rPr>
        <w:t>gastrointestinal wall thickening</w:t>
      </w:r>
      <w:r w:rsidR="00E35B43" w:rsidRPr="008D4680">
        <w:rPr>
          <w:rFonts w:ascii="Book Antiqua" w:eastAsia="Microsoft YaHei UI" w:hAnsi="Book Antiqua"/>
          <w:sz w:val="24"/>
          <w:szCs w:val="24"/>
        </w:rPr>
        <w:t xml:space="preserve"> (OR: 4.053, </w:t>
      </w:r>
      <w:r w:rsidR="00E35B43" w:rsidRPr="00231D00">
        <w:rPr>
          <w:rFonts w:ascii="Book Antiqua" w:eastAsia="Microsoft YaHei UI" w:hAnsi="Book Antiqua"/>
          <w:i/>
          <w:sz w:val="24"/>
          <w:szCs w:val="24"/>
        </w:rPr>
        <w:t>P</w:t>
      </w:r>
      <w:r w:rsidR="00BC570D"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w:t>
      </w:r>
      <w:r w:rsidR="00BC570D" w:rsidRPr="008D4680">
        <w:rPr>
          <w:rFonts w:ascii="Book Antiqua" w:eastAsia="Microsoft YaHei UI" w:hAnsi="Book Antiqua"/>
          <w:sz w:val="24"/>
          <w:szCs w:val="24"/>
        </w:rPr>
        <w:t xml:space="preserve"> </w:t>
      </w:r>
      <w:r w:rsidR="00E35B43" w:rsidRPr="008D4680">
        <w:rPr>
          <w:rFonts w:ascii="Book Antiqua" w:eastAsia="Microsoft YaHei UI" w:hAnsi="Book Antiqua"/>
          <w:sz w:val="24"/>
          <w:szCs w:val="24"/>
        </w:rPr>
        <w:t xml:space="preserve">0.000). </w:t>
      </w:r>
    </w:p>
    <w:p w:rsidR="0005241A" w:rsidRPr="008D4680" w:rsidRDefault="0005241A" w:rsidP="00231D00">
      <w:pPr>
        <w:snapToGrid w:val="0"/>
        <w:spacing w:line="360" w:lineRule="auto"/>
        <w:ind w:firstLineChars="100" w:firstLine="240"/>
        <w:rPr>
          <w:rFonts w:ascii="Book Antiqua" w:eastAsia="Microsoft YaHei UI" w:hAnsi="Book Antiqua"/>
          <w:sz w:val="24"/>
          <w:szCs w:val="24"/>
        </w:rPr>
      </w:pPr>
      <w:r w:rsidRPr="008D4680">
        <w:rPr>
          <w:rFonts w:ascii="Book Antiqua" w:eastAsia="Microsoft YaHei UI" w:hAnsi="Book Antiqua"/>
          <w:sz w:val="24"/>
          <w:szCs w:val="24"/>
        </w:rPr>
        <w:t xml:space="preserve">Multivariate stepwise logistic regression analyses showed that </w:t>
      </w:r>
      <w:r w:rsidR="00E35B43" w:rsidRPr="008D4680">
        <w:rPr>
          <w:rFonts w:ascii="Book Antiqua" w:eastAsia="Microsoft YaHei UI" w:hAnsi="Book Antiqua"/>
          <w:sz w:val="24"/>
          <w:szCs w:val="24"/>
        </w:rPr>
        <w:t xml:space="preserve">higher </w:t>
      </w:r>
      <w:r w:rsidRPr="008D4680">
        <w:rPr>
          <w:rFonts w:ascii="Book Antiqua" w:eastAsia="Microsoft YaHei UI" w:hAnsi="Book Antiqua"/>
          <w:sz w:val="24"/>
          <w:szCs w:val="24"/>
        </w:rPr>
        <w:t>Balthazar’s CT</w:t>
      </w:r>
      <w:r w:rsidR="002026B8" w:rsidRPr="008D4680">
        <w:rPr>
          <w:rFonts w:ascii="Book Antiqua" w:eastAsia="Microsoft YaHei UI" w:hAnsi="Book Antiqua"/>
          <w:sz w:val="24"/>
          <w:szCs w:val="24"/>
        </w:rPr>
        <w:t>SI</w:t>
      </w:r>
      <w:r w:rsidRPr="008D4680">
        <w:rPr>
          <w:rFonts w:ascii="Book Antiqua" w:eastAsia="Microsoft YaHei UI" w:hAnsi="Book Antiqua"/>
          <w:sz w:val="24"/>
          <w:szCs w:val="24"/>
        </w:rPr>
        <w:t xml:space="preserve"> score (OR: </w:t>
      </w:r>
      <w:r w:rsidR="00E912B4" w:rsidRPr="008D4680">
        <w:rPr>
          <w:rFonts w:ascii="Book Antiqua" w:eastAsia="Microsoft YaHei UI" w:hAnsi="Book Antiqua"/>
          <w:sz w:val="24"/>
          <w:szCs w:val="24"/>
        </w:rPr>
        <w:t xml:space="preserve">2.742; 95% CI: 1.664-4.519; </w:t>
      </w:r>
      <w:r w:rsidR="00E912B4" w:rsidRPr="00231D00">
        <w:rPr>
          <w:rFonts w:ascii="Book Antiqua" w:eastAsia="Microsoft YaHei UI" w:hAnsi="Book Antiqua"/>
          <w:i/>
          <w:sz w:val="24"/>
          <w:szCs w:val="24"/>
        </w:rPr>
        <w:t>P</w:t>
      </w:r>
      <w:r w:rsidR="00BC570D" w:rsidRPr="008D4680">
        <w:rPr>
          <w:rFonts w:ascii="Book Antiqua" w:eastAsia="Microsoft YaHei UI" w:hAnsi="Book Antiqua"/>
          <w:sz w:val="24"/>
          <w:szCs w:val="24"/>
        </w:rPr>
        <w:t xml:space="preserve"> </w:t>
      </w:r>
      <w:r w:rsidR="00E912B4" w:rsidRPr="008D4680">
        <w:rPr>
          <w:rFonts w:ascii="Book Antiqua" w:eastAsia="Microsoft YaHei UI" w:hAnsi="Book Antiqua"/>
          <w:sz w:val="24"/>
          <w:szCs w:val="24"/>
        </w:rPr>
        <w:t>=</w:t>
      </w:r>
      <w:r w:rsidR="00BC570D" w:rsidRPr="008D4680">
        <w:rPr>
          <w:rFonts w:ascii="Book Antiqua" w:eastAsia="Microsoft YaHei UI" w:hAnsi="Book Antiqua"/>
          <w:sz w:val="24"/>
          <w:szCs w:val="24"/>
        </w:rPr>
        <w:t xml:space="preserve"> </w:t>
      </w:r>
      <w:r w:rsidR="00E912B4" w:rsidRPr="008D4680">
        <w:rPr>
          <w:rFonts w:ascii="Book Antiqua" w:eastAsia="Microsoft YaHei UI" w:hAnsi="Book Antiqua"/>
          <w:sz w:val="24"/>
          <w:szCs w:val="24"/>
        </w:rPr>
        <w:t>0.000</w:t>
      </w:r>
      <w:r w:rsidRPr="008D4680">
        <w:rPr>
          <w:rFonts w:ascii="Book Antiqua" w:eastAsia="Microsoft YaHei UI" w:hAnsi="Book Antiqua"/>
          <w:sz w:val="24"/>
          <w:szCs w:val="24"/>
        </w:rPr>
        <w:t>),</w:t>
      </w:r>
      <w:r w:rsidR="00E912B4" w:rsidRPr="008D4680">
        <w:rPr>
          <w:rFonts w:ascii="Book Antiqua" w:eastAsia="Microsoft YaHei UI" w:hAnsi="Book Antiqua"/>
          <w:sz w:val="24"/>
          <w:szCs w:val="24"/>
        </w:rPr>
        <w:t xml:space="preserve"> hypoalbuminemia (serum albumin level</w:t>
      </w:r>
      <w:r w:rsidR="00BC570D" w:rsidRPr="008D4680">
        <w:rPr>
          <w:rFonts w:ascii="Book Antiqua" w:eastAsia="Microsoft YaHei UI" w:hAnsi="Book Antiqua"/>
          <w:sz w:val="24"/>
          <w:szCs w:val="24"/>
        </w:rPr>
        <w:t xml:space="preserve"> </w:t>
      </w:r>
      <w:r w:rsidR="00E912B4" w:rsidRPr="008D4680">
        <w:rPr>
          <w:rFonts w:ascii="Book Antiqua" w:eastAsia="Microsoft YaHei UI" w:hAnsi="Book Antiqua"/>
          <w:sz w:val="24"/>
          <w:szCs w:val="24"/>
        </w:rPr>
        <w:t>&lt;</w:t>
      </w:r>
      <w:r w:rsidR="00BC570D" w:rsidRPr="008D4680">
        <w:rPr>
          <w:rFonts w:ascii="Book Antiqua" w:eastAsia="Microsoft YaHei UI" w:hAnsi="Book Antiqua"/>
          <w:sz w:val="24"/>
          <w:szCs w:val="24"/>
        </w:rPr>
        <w:t xml:space="preserve"> </w:t>
      </w:r>
      <w:r w:rsidR="00E912B4" w:rsidRPr="008D4680">
        <w:rPr>
          <w:rFonts w:ascii="Book Antiqua" w:eastAsia="Microsoft YaHei UI" w:hAnsi="Book Antiqua"/>
          <w:sz w:val="24"/>
          <w:szCs w:val="24"/>
        </w:rPr>
        <w:t>2</w:t>
      </w:r>
      <w:r w:rsidR="001C186D" w:rsidRPr="008D4680">
        <w:rPr>
          <w:rFonts w:ascii="Book Antiqua" w:eastAsia="Microsoft YaHei UI" w:hAnsi="Book Antiqua"/>
          <w:sz w:val="24"/>
          <w:szCs w:val="24"/>
        </w:rPr>
        <w:t>5 g</w:t>
      </w:r>
      <w:r w:rsidR="00E912B4" w:rsidRPr="008D4680">
        <w:rPr>
          <w:rFonts w:ascii="Book Antiqua" w:eastAsia="Microsoft YaHei UI" w:hAnsi="Book Antiqua"/>
          <w:sz w:val="24"/>
          <w:szCs w:val="24"/>
        </w:rPr>
        <w:t>/L) (OR:</w:t>
      </w:r>
      <w:r w:rsidR="00EC05AC" w:rsidRPr="008D4680">
        <w:rPr>
          <w:rFonts w:ascii="Book Antiqua" w:eastAsia="Microsoft YaHei UI" w:hAnsi="Book Antiqua"/>
          <w:sz w:val="24"/>
          <w:szCs w:val="24"/>
        </w:rPr>
        <w:t>32.573</w:t>
      </w:r>
      <w:r w:rsidR="00E912B4" w:rsidRPr="008D4680">
        <w:rPr>
          <w:rFonts w:ascii="Book Antiqua" w:eastAsia="Microsoft YaHei UI" w:hAnsi="Book Antiqua"/>
          <w:sz w:val="24"/>
          <w:szCs w:val="24"/>
        </w:rPr>
        <w:t xml:space="preserve">; </w:t>
      </w:r>
      <w:r w:rsidR="001C186D" w:rsidRPr="008D4680">
        <w:rPr>
          <w:rFonts w:ascii="Book Antiqua" w:eastAsia="Microsoft YaHei UI" w:hAnsi="Book Antiqua"/>
          <w:sz w:val="24"/>
          <w:szCs w:val="24"/>
        </w:rPr>
        <w:t>95% CI</w:t>
      </w:r>
      <w:r w:rsidR="00E912B4" w:rsidRPr="008D4680">
        <w:rPr>
          <w:rFonts w:ascii="Book Antiqua" w:eastAsia="Microsoft YaHei UI" w:hAnsi="Book Antiqua"/>
          <w:sz w:val="24"/>
          <w:szCs w:val="24"/>
        </w:rPr>
        <w:t xml:space="preserve">: </w:t>
      </w:r>
      <w:r w:rsidR="00EC05AC" w:rsidRPr="008D4680">
        <w:rPr>
          <w:rFonts w:ascii="Book Antiqua" w:eastAsia="Microsoft YaHei UI" w:hAnsi="Book Antiqua"/>
          <w:sz w:val="24"/>
          <w:szCs w:val="24"/>
        </w:rPr>
        <w:t>2.711-391.353</w:t>
      </w:r>
      <w:r w:rsidR="00E912B4" w:rsidRPr="008D4680">
        <w:rPr>
          <w:rFonts w:ascii="Book Antiqua" w:eastAsia="Microsoft YaHei UI" w:hAnsi="Book Antiqua"/>
          <w:sz w:val="24"/>
          <w:szCs w:val="24"/>
        </w:rPr>
        <w:t xml:space="preserve">; </w:t>
      </w:r>
      <w:r w:rsidR="00E912B4" w:rsidRPr="00231D00">
        <w:rPr>
          <w:rFonts w:ascii="Book Antiqua" w:eastAsia="Microsoft YaHei UI" w:hAnsi="Book Antiqua"/>
          <w:i/>
          <w:sz w:val="24"/>
          <w:szCs w:val="24"/>
        </w:rPr>
        <w:t>P</w:t>
      </w:r>
      <w:r w:rsidR="00BC570D" w:rsidRPr="008D4680">
        <w:rPr>
          <w:rFonts w:ascii="Book Antiqua" w:eastAsia="Microsoft YaHei UI" w:hAnsi="Book Antiqua"/>
          <w:sz w:val="24"/>
          <w:szCs w:val="24"/>
        </w:rPr>
        <w:t xml:space="preserve"> </w:t>
      </w:r>
      <w:r w:rsidR="00E912B4" w:rsidRPr="008D4680">
        <w:rPr>
          <w:rFonts w:ascii="Book Antiqua" w:eastAsia="Microsoft YaHei UI" w:hAnsi="Book Antiqua"/>
          <w:sz w:val="24"/>
          <w:szCs w:val="24"/>
        </w:rPr>
        <w:t>=</w:t>
      </w:r>
      <w:r w:rsidR="00BC570D" w:rsidRPr="008D4680">
        <w:rPr>
          <w:rFonts w:ascii="Book Antiqua" w:eastAsia="Microsoft YaHei UI" w:hAnsi="Book Antiqua"/>
          <w:sz w:val="24"/>
          <w:szCs w:val="24"/>
        </w:rPr>
        <w:t xml:space="preserve"> </w:t>
      </w:r>
      <w:r w:rsidR="00E912B4" w:rsidRPr="008D4680">
        <w:rPr>
          <w:rFonts w:ascii="Book Antiqua" w:eastAsia="Microsoft YaHei UI" w:hAnsi="Book Antiqua"/>
          <w:sz w:val="24"/>
          <w:szCs w:val="24"/>
        </w:rPr>
        <w:t xml:space="preserve">0.006) and </w:t>
      </w:r>
      <w:r w:rsidR="00A93D82" w:rsidRPr="008D4680">
        <w:rPr>
          <w:rFonts w:ascii="Book Antiqua" w:eastAsia="Microsoft YaHei UI" w:hAnsi="Book Antiqua"/>
          <w:sz w:val="24"/>
          <w:szCs w:val="24"/>
        </w:rPr>
        <w:t>gastrointestinal wall thickening</w:t>
      </w:r>
      <w:r w:rsidR="00E912B4" w:rsidRPr="008D4680">
        <w:rPr>
          <w:rFonts w:ascii="Book Antiqua" w:eastAsia="Microsoft YaHei UI" w:hAnsi="Book Antiqua"/>
          <w:sz w:val="24"/>
          <w:szCs w:val="24"/>
        </w:rPr>
        <w:t xml:space="preserve"> (OR: 4.367, </w:t>
      </w:r>
      <w:r w:rsidR="001C186D" w:rsidRPr="008D4680">
        <w:rPr>
          <w:rFonts w:ascii="Book Antiqua" w:eastAsia="Microsoft YaHei UI" w:hAnsi="Book Antiqua"/>
          <w:sz w:val="24"/>
          <w:szCs w:val="24"/>
        </w:rPr>
        <w:t>95% CI</w:t>
      </w:r>
      <w:r w:rsidR="00E912B4" w:rsidRPr="008D4680">
        <w:rPr>
          <w:rFonts w:ascii="Book Antiqua" w:eastAsia="Microsoft YaHei UI" w:hAnsi="Book Antiqua"/>
          <w:sz w:val="24"/>
          <w:szCs w:val="24"/>
        </w:rPr>
        <w:t xml:space="preserve">: 1.218-15.658; </w:t>
      </w:r>
      <w:r w:rsidR="00E912B4" w:rsidRPr="00231D00">
        <w:rPr>
          <w:rFonts w:ascii="Book Antiqua" w:eastAsia="Microsoft YaHei UI" w:hAnsi="Book Antiqua"/>
          <w:i/>
          <w:sz w:val="24"/>
          <w:szCs w:val="24"/>
        </w:rPr>
        <w:t>P</w:t>
      </w:r>
      <w:r w:rsidR="00BC570D" w:rsidRPr="008D4680">
        <w:rPr>
          <w:rFonts w:ascii="Book Antiqua" w:eastAsia="Microsoft YaHei UI" w:hAnsi="Book Antiqua"/>
          <w:sz w:val="24"/>
          <w:szCs w:val="24"/>
        </w:rPr>
        <w:t xml:space="preserve"> </w:t>
      </w:r>
      <w:r w:rsidR="00E912B4" w:rsidRPr="008D4680">
        <w:rPr>
          <w:rFonts w:ascii="Book Antiqua" w:eastAsia="Microsoft YaHei UI" w:hAnsi="Book Antiqua"/>
          <w:sz w:val="24"/>
          <w:szCs w:val="24"/>
        </w:rPr>
        <w:t>=</w:t>
      </w:r>
      <w:r w:rsidR="00BC570D" w:rsidRPr="008D4680">
        <w:rPr>
          <w:rFonts w:ascii="Book Antiqua" w:eastAsia="Microsoft YaHei UI" w:hAnsi="Book Antiqua"/>
          <w:sz w:val="24"/>
          <w:szCs w:val="24"/>
        </w:rPr>
        <w:t xml:space="preserve"> </w:t>
      </w:r>
      <w:r w:rsidR="00E912B4" w:rsidRPr="008D4680">
        <w:rPr>
          <w:rFonts w:ascii="Book Antiqua" w:eastAsia="Microsoft YaHei UI" w:hAnsi="Book Antiqua"/>
          <w:sz w:val="24"/>
          <w:szCs w:val="24"/>
        </w:rPr>
        <w:t>0.024)</w:t>
      </w:r>
      <w:r w:rsidR="005B2A8A"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 xml:space="preserve">were independent risk factors </w:t>
      </w:r>
      <w:r w:rsidR="002026B8" w:rsidRPr="008D4680">
        <w:rPr>
          <w:rFonts w:ascii="Book Antiqua" w:eastAsia="Microsoft YaHei UI" w:hAnsi="Book Antiqua"/>
          <w:sz w:val="24"/>
          <w:szCs w:val="24"/>
        </w:rPr>
        <w:t xml:space="preserve">for </w:t>
      </w:r>
      <w:r w:rsidR="008537E5" w:rsidRPr="008D4680">
        <w:rPr>
          <w:rFonts w:ascii="Book Antiqua" w:eastAsia="Microsoft YaHei UI" w:hAnsi="Book Antiqua"/>
          <w:sz w:val="24"/>
          <w:szCs w:val="24"/>
        </w:rPr>
        <w:t>PSMVT</w:t>
      </w:r>
      <w:r w:rsidR="00E35B43" w:rsidRPr="008D4680">
        <w:rPr>
          <w:rFonts w:ascii="Book Antiqua" w:eastAsia="Microsoft YaHei UI" w:hAnsi="Book Antiqua"/>
          <w:sz w:val="24"/>
          <w:szCs w:val="24"/>
        </w:rPr>
        <w:t xml:space="preserve"> in patients with </w:t>
      </w:r>
      <w:r w:rsidRPr="008D4680">
        <w:rPr>
          <w:rFonts w:ascii="Book Antiqua" w:eastAsia="Microsoft YaHei UI" w:hAnsi="Book Antiqua"/>
          <w:sz w:val="24"/>
          <w:szCs w:val="24"/>
        </w:rPr>
        <w:t>SAP</w:t>
      </w:r>
      <w:r w:rsidR="00E35B43" w:rsidRPr="008D4680">
        <w:rPr>
          <w:rFonts w:ascii="Book Antiqua" w:eastAsia="Microsoft YaHei UI" w:hAnsi="Book Antiqua"/>
          <w:sz w:val="24"/>
          <w:szCs w:val="24"/>
        </w:rPr>
        <w:t xml:space="preserve"> (Table</w:t>
      </w:r>
      <w:r w:rsidR="00A217C7" w:rsidRPr="008D4680">
        <w:rPr>
          <w:rFonts w:ascii="Book Antiqua" w:eastAsia="Microsoft YaHei UI" w:hAnsi="Book Antiqua"/>
          <w:sz w:val="24"/>
          <w:szCs w:val="24"/>
        </w:rPr>
        <w:t xml:space="preserve"> </w:t>
      </w:r>
      <w:r w:rsidR="00E467A2" w:rsidRPr="008D4680">
        <w:rPr>
          <w:rFonts w:ascii="Book Antiqua" w:eastAsia="Microsoft YaHei UI" w:hAnsi="Book Antiqua"/>
          <w:sz w:val="24"/>
          <w:szCs w:val="24"/>
        </w:rPr>
        <w:t>2</w:t>
      </w:r>
      <w:r w:rsidR="00E35B43" w:rsidRPr="008D4680">
        <w:rPr>
          <w:rFonts w:ascii="Book Antiqua" w:eastAsia="Microsoft YaHei UI" w:hAnsi="Book Antiqua"/>
          <w:sz w:val="24"/>
          <w:szCs w:val="24"/>
        </w:rPr>
        <w:t>)</w:t>
      </w:r>
      <w:r w:rsidRPr="008D4680">
        <w:rPr>
          <w:rFonts w:ascii="Book Antiqua" w:eastAsia="Microsoft YaHei UI" w:hAnsi="Book Antiqua"/>
          <w:sz w:val="24"/>
          <w:szCs w:val="24"/>
        </w:rPr>
        <w:t xml:space="preserve">. The area under </w:t>
      </w:r>
      <w:r w:rsidR="002026B8" w:rsidRPr="008D4680">
        <w:rPr>
          <w:rFonts w:ascii="Book Antiqua" w:eastAsia="Microsoft YaHei UI" w:hAnsi="Book Antiqua"/>
          <w:sz w:val="24"/>
          <w:szCs w:val="24"/>
        </w:rPr>
        <w:t xml:space="preserve">the </w:t>
      </w:r>
      <w:r w:rsidRPr="008D4680">
        <w:rPr>
          <w:rFonts w:ascii="Book Antiqua" w:eastAsia="Microsoft YaHei UI" w:hAnsi="Book Antiqua"/>
          <w:sz w:val="24"/>
          <w:szCs w:val="24"/>
        </w:rPr>
        <w:t>ROC curve for Balthazar’s CT</w:t>
      </w:r>
      <w:r w:rsidR="002026B8" w:rsidRPr="008D4680">
        <w:rPr>
          <w:rFonts w:ascii="Book Antiqua" w:eastAsia="Microsoft YaHei UI" w:hAnsi="Book Antiqua"/>
          <w:sz w:val="24"/>
          <w:szCs w:val="24"/>
        </w:rPr>
        <w:t>SI</w:t>
      </w:r>
      <w:r w:rsidRPr="008D4680">
        <w:rPr>
          <w:rFonts w:ascii="Book Antiqua" w:eastAsia="Microsoft YaHei UI" w:hAnsi="Book Antiqua"/>
          <w:sz w:val="24"/>
          <w:szCs w:val="24"/>
        </w:rPr>
        <w:t xml:space="preserve"> score was 0.777 (</w:t>
      </w:r>
      <w:r w:rsidRPr="00231D00">
        <w:rPr>
          <w:rFonts w:ascii="Book Antiqua" w:eastAsia="Microsoft YaHei UI" w:hAnsi="Book Antiqua"/>
          <w:i/>
          <w:sz w:val="24"/>
          <w:szCs w:val="24"/>
        </w:rPr>
        <w:t>P</w:t>
      </w:r>
      <w:r w:rsidR="00BC570D"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w:t>
      </w:r>
      <w:r w:rsidR="00BC570D"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0.000), the sensitivity was 52%, and the specificity was 93% at a cut-off value of 5.5</w:t>
      </w:r>
      <w:r w:rsidR="00E35B43" w:rsidRPr="008D4680">
        <w:rPr>
          <w:rFonts w:ascii="Book Antiqua" w:eastAsia="Microsoft YaHei UI" w:hAnsi="Book Antiqua"/>
          <w:sz w:val="24"/>
          <w:szCs w:val="24"/>
        </w:rPr>
        <w:t xml:space="preserve"> (Fig</w:t>
      </w:r>
      <w:r w:rsidR="00395603" w:rsidRPr="008D4680">
        <w:rPr>
          <w:rFonts w:ascii="Book Antiqua" w:eastAsia="Microsoft YaHei UI" w:hAnsi="Book Antiqua"/>
          <w:sz w:val="24"/>
          <w:szCs w:val="24"/>
        </w:rPr>
        <w:t>ure 4</w:t>
      </w:r>
      <w:r w:rsidR="00E35B43" w:rsidRPr="008D4680">
        <w:rPr>
          <w:rFonts w:ascii="Book Antiqua" w:eastAsia="Microsoft YaHei UI" w:hAnsi="Book Antiqua"/>
          <w:sz w:val="24"/>
          <w:szCs w:val="24"/>
        </w:rPr>
        <w:t>)</w:t>
      </w:r>
      <w:r w:rsidRPr="008D4680">
        <w:rPr>
          <w:rFonts w:ascii="Book Antiqua" w:eastAsia="Microsoft YaHei UI" w:hAnsi="Book Antiqua"/>
          <w:sz w:val="24"/>
          <w:szCs w:val="24"/>
        </w:rPr>
        <w:t>.</w:t>
      </w:r>
      <w:r w:rsidR="00AE5F37" w:rsidRPr="008D4680">
        <w:rPr>
          <w:rFonts w:ascii="Book Antiqua" w:eastAsia="Microsoft YaHei UI" w:hAnsi="Book Antiqua"/>
          <w:sz w:val="24"/>
          <w:szCs w:val="24"/>
        </w:rPr>
        <w:t xml:space="preserve"> </w:t>
      </w:r>
    </w:p>
    <w:p w:rsidR="00DA3140" w:rsidRPr="008D4680" w:rsidRDefault="00DA3140" w:rsidP="00231D00">
      <w:pPr>
        <w:snapToGrid w:val="0"/>
        <w:spacing w:line="360" w:lineRule="auto"/>
        <w:rPr>
          <w:rFonts w:ascii="Book Antiqua" w:eastAsia="Microsoft YaHei UI" w:hAnsi="Book Antiqua"/>
          <w:sz w:val="24"/>
          <w:szCs w:val="24"/>
        </w:rPr>
      </w:pPr>
    </w:p>
    <w:p w:rsidR="001E5BC8" w:rsidRPr="008D4680" w:rsidRDefault="00044E3B" w:rsidP="00231D00">
      <w:pPr>
        <w:snapToGrid w:val="0"/>
        <w:spacing w:line="360" w:lineRule="auto"/>
        <w:rPr>
          <w:rFonts w:ascii="Book Antiqua" w:eastAsia="Microsoft YaHei UI" w:hAnsi="Book Antiqua"/>
          <w:b/>
          <w:sz w:val="24"/>
          <w:szCs w:val="24"/>
        </w:rPr>
      </w:pPr>
      <w:r w:rsidRPr="008D4680">
        <w:rPr>
          <w:rFonts w:ascii="Book Antiqua" w:eastAsia="Microsoft YaHei UI" w:hAnsi="Book Antiqua"/>
          <w:b/>
          <w:sz w:val="24"/>
          <w:szCs w:val="24"/>
        </w:rPr>
        <w:t>D</w:t>
      </w:r>
      <w:r w:rsidR="00DA3140" w:rsidRPr="008D4680">
        <w:rPr>
          <w:rFonts w:ascii="Book Antiqua" w:eastAsia="Microsoft YaHei UI" w:hAnsi="Book Antiqua"/>
          <w:b/>
          <w:sz w:val="24"/>
          <w:szCs w:val="24"/>
        </w:rPr>
        <w:t>ISCUSSION</w:t>
      </w:r>
    </w:p>
    <w:p w:rsidR="00AF7402" w:rsidRPr="008D4680" w:rsidRDefault="0034628F" w:rsidP="00231D00">
      <w:pPr>
        <w:snapToGrid w:val="0"/>
        <w:spacing w:line="360" w:lineRule="auto"/>
        <w:rPr>
          <w:rFonts w:ascii="Book Antiqua" w:eastAsia="Microsoft YaHei UI" w:hAnsi="Book Antiqua"/>
          <w:b/>
          <w:sz w:val="24"/>
          <w:szCs w:val="24"/>
        </w:rPr>
      </w:pPr>
      <w:r w:rsidRPr="008D4680">
        <w:rPr>
          <w:rFonts w:ascii="Book Antiqua" w:eastAsia="Microsoft YaHei UI" w:hAnsi="Book Antiqua"/>
          <w:sz w:val="24"/>
          <w:szCs w:val="24"/>
        </w:rPr>
        <w:t xml:space="preserve">There </w:t>
      </w:r>
      <w:r w:rsidR="002026B8" w:rsidRPr="008D4680">
        <w:rPr>
          <w:rFonts w:ascii="Book Antiqua" w:eastAsia="Microsoft YaHei UI" w:hAnsi="Book Antiqua"/>
          <w:sz w:val="24"/>
          <w:szCs w:val="24"/>
        </w:rPr>
        <w:t>is a lack of</w:t>
      </w:r>
      <w:r w:rsidRPr="008D4680">
        <w:rPr>
          <w:rFonts w:ascii="Book Antiqua" w:eastAsia="Microsoft YaHei UI" w:hAnsi="Book Antiqua"/>
          <w:sz w:val="24"/>
          <w:szCs w:val="24"/>
        </w:rPr>
        <w:t xml:space="preserve"> data on the prevalence and natural course of </w:t>
      </w:r>
      <w:r w:rsidR="008537E5" w:rsidRPr="008D4680">
        <w:rPr>
          <w:rFonts w:ascii="Book Antiqua" w:eastAsia="Microsoft YaHei UI" w:hAnsi="Book Antiqua"/>
          <w:sz w:val="24"/>
          <w:szCs w:val="24"/>
        </w:rPr>
        <w:t>PSMVT</w:t>
      </w:r>
      <w:r w:rsidRPr="008D4680">
        <w:rPr>
          <w:rFonts w:ascii="Book Antiqua" w:eastAsia="Microsoft YaHei UI" w:hAnsi="Book Antiqua"/>
          <w:sz w:val="24"/>
          <w:szCs w:val="24"/>
        </w:rPr>
        <w:t xml:space="preserve"> in A</w:t>
      </w:r>
      <w:r w:rsidR="00F87DEA" w:rsidRPr="008D4680">
        <w:rPr>
          <w:rFonts w:ascii="Book Antiqua" w:eastAsia="Microsoft YaHei UI" w:hAnsi="Book Antiqua"/>
          <w:sz w:val="24"/>
          <w:szCs w:val="24"/>
        </w:rPr>
        <w:t>P</w:t>
      </w:r>
      <w:r w:rsidR="00C81B18" w:rsidRPr="008D4680">
        <w:rPr>
          <w:rFonts w:ascii="Book Antiqua" w:eastAsia="Microsoft YaHei UI" w:hAnsi="Book Antiqua"/>
          <w:sz w:val="24"/>
          <w:szCs w:val="24"/>
        </w:rPr>
        <w:t xml:space="preserve">. </w:t>
      </w:r>
      <w:r w:rsidR="00C81B18" w:rsidRPr="008D4680">
        <w:rPr>
          <w:rFonts w:ascii="Book Antiqua" w:eastAsia="Microsoft YaHei UI" w:hAnsi="Book Antiqua"/>
          <w:sz w:val="24"/>
          <w:szCs w:val="24"/>
        </w:rPr>
        <w:lastRenderedPageBreak/>
        <w:t xml:space="preserve">It </w:t>
      </w:r>
      <w:r w:rsidR="002026B8" w:rsidRPr="008D4680">
        <w:rPr>
          <w:rFonts w:ascii="Book Antiqua" w:eastAsia="Microsoft YaHei UI" w:hAnsi="Book Antiqua"/>
          <w:sz w:val="24"/>
          <w:szCs w:val="24"/>
        </w:rPr>
        <w:t xml:space="preserve">has been </w:t>
      </w:r>
      <w:r w:rsidR="00C81B18" w:rsidRPr="008D4680">
        <w:rPr>
          <w:rFonts w:ascii="Book Antiqua" w:eastAsia="Microsoft YaHei UI" w:hAnsi="Book Antiqua"/>
          <w:sz w:val="24"/>
          <w:szCs w:val="24"/>
        </w:rPr>
        <w:t xml:space="preserve">reported </w:t>
      </w:r>
      <w:r w:rsidR="002026B8" w:rsidRPr="008D4680">
        <w:rPr>
          <w:rFonts w:ascii="Book Antiqua" w:eastAsia="Microsoft YaHei UI" w:hAnsi="Book Antiqua"/>
          <w:sz w:val="24"/>
          <w:szCs w:val="24"/>
        </w:rPr>
        <w:t xml:space="preserve">that </w:t>
      </w:r>
      <w:r w:rsidR="00C81B18" w:rsidRPr="008D4680">
        <w:rPr>
          <w:rFonts w:ascii="Book Antiqua" w:eastAsia="Microsoft YaHei UI" w:hAnsi="Book Antiqua"/>
          <w:sz w:val="24"/>
          <w:szCs w:val="24"/>
        </w:rPr>
        <w:t>the incidence of vascular abnormalities varie</w:t>
      </w:r>
      <w:r w:rsidR="002026B8" w:rsidRPr="008D4680">
        <w:rPr>
          <w:rFonts w:ascii="Book Antiqua" w:eastAsia="Microsoft YaHei UI" w:hAnsi="Book Antiqua"/>
          <w:sz w:val="24"/>
          <w:szCs w:val="24"/>
        </w:rPr>
        <w:t>s</w:t>
      </w:r>
      <w:r w:rsidR="00C81B18" w:rsidRPr="008D4680">
        <w:rPr>
          <w:rFonts w:ascii="Book Antiqua" w:eastAsia="Microsoft YaHei UI" w:hAnsi="Book Antiqua"/>
          <w:sz w:val="24"/>
          <w:szCs w:val="24"/>
        </w:rPr>
        <w:t xml:space="preserve"> from 1.8% to 57% because of </w:t>
      </w:r>
      <w:r w:rsidR="002026B8" w:rsidRPr="008D4680">
        <w:rPr>
          <w:rFonts w:ascii="Book Antiqua" w:eastAsia="Microsoft YaHei UI" w:hAnsi="Book Antiqua"/>
          <w:sz w:val="24"/>
          <w:szCs w:val="24"/>
        </w:rPr>
        <w:t xml:space="preserve">the </w:t>
      </w:r>
      <w:r w:rsidR="00C81B18" w:rsidRPr="008D4680">
        <w:rPr>
          <w:rFonts w:ascii="Book Antiqua" w:eastAsia="Microsoft YaHei UI" w:hAnsi="Book Antiqua"/>
          <w:sz w:val="24"/>
          <w:szCs w:val="24"/>
        </w:rPr>
        <w:t xml:space="preserve">different vascular abnormalities described, </w:t>
      </w:r>
      <w:r w:rsidR="002026B8" w:rsidRPr="008D4680">
        <w:rPr>
          <w:rFonts w:ascii="Book Antiqua" w:eastAsia="Microsoft YaHei UI" w:hAnsi="Book Antiqua"/>
          <w:sz w:val="24"/>
          <w:szCs w:val="24"/>
        </w:rPr>
        <w:t xml:space="preserve">and differences in the </w:t>
      </w:r>
      <w:r w:rsidR="00C81B18" w:rsidRPr="008D4680">
        <w:rPr>
          <w:rFonts w:ascii="Book Antiqua" w:eastAsia="Microsoft YaHei UI" w:hAnsi="Book Antiqua"/>
          <w:sz w:val="24"/>
          <w:szCs w:val="24"/>
        </w:rPr>
        <w:t xml:space="preserve">severity of AP, </w:t>
      </w:r>
      <w:r w:rsidR="00F87DEA" w:rsidRPr="008D4680">
        <w:rPr>
          <w:rFonts w:ascii="Book Antiqua" w:eastAsia="Microsoft YaHei UI" w:hAnsi="Book Antiqua"/>
          <w:sz w:val="24"/>
          <w:szCs w:val="24"/>
        </w:rPr>
        <w:t xml:space="preserve">and </w:t>
      </w:r>
      <w:r w:rsidR="00C81B18" w:rsidRPr="008D4680">
        <w:rPr>
          <w:rFonts w:ascii="Book Antiqua" w:eastAsia="Microsoft YaHei UI" w:hAnsi="Book Antiqua"/>
          <w:sz w:val="24"/>
          <w:szCs w:val="24"/>
        </w:rPr>
        <w:t xml:space="preserve">time or method of </w:t>
      </w:r>
      <w:r w:rsidR="002026B8" w:rsidRPr="008D4680">
        <w:rPr>
          <w:rFonts w:ascii="Book Antiqua" w:eastAsia="Microsoft YaHei UI" w:hAnsi="Book Antiqua"/>
          <w:sz w:val="24"/>
          <w:szCs w:val="24"/>
        </w:rPr>
        <w:t xml:space="preserve">detecting </w:t>
      </w:r>
      <w:r w:rsidR="00C81B18" w:rsidRPr="008D4680">
        <w:rPr>
          <w:rFonts w:ascii="Book Antiqua" w:eastAsia="Microsoft YaHei UI" w:hAnsi="Book Antiqua"/>
          <w:sz w:val="24"/>
          <w:szCs w:val="24"/>
        </w:rPr>
        <w:t>vascular abnormalities</w:t>
      </w:r>
      <w:r w:rsidR="00502B72"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3</w:t>
      </w:r>
      <w:r w:rsidR="00502B72"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5</w:t>
      </w:r>
      <w:r w:rsidR="00502B72" w:rsidRPr="008D4680">
        <w:rPr>
          <w:rFonts w:ascii="Book Antiqua" w:eastAsia="Microsoft YaHei UI" w:hAnsi="Book Antiqua"/>
          <w:sz w:val="24"/>
          <w:szCs w:val="24"/>
          <w:vertAlign w:val="superscript"/>
        </w:rPr>
        <w:t>,1</w:t>
      </w:r>
      <w:r w:rsidR="001C1CB4" w:rsidRPr="008D4680">
        <w:rPr>
          <w:rFonts w:ascii="Book Antiqua" w:eastAsia="Microsoft YaHei UI" w:hAnsi="Book Antiqua"/>
          <w:sz w:val="24"/>
          <w:szCs w:val="24"/>
          <w:vertAlign w:val="superscript"/>
        </w:rPr>
        <w:t>0</w:t>
      </w:r>
      <w:r w:rsidR="00502B72" w:rsidRPr="008D4680">
        <w:rPr>
          <w:rFonts w:ascii="Book Antiqua" w:eastAsia="Microsoft YaHei UI" w:hAnsi="Book Antiqua"/>
          <w:sz w:val="24"/>
          <w:szCs w:val="24"/>
          <w:vertAlign w:val="superscript"/>
        </w:rPr>
        <w:t>,1</w:t>
      </w:r>
      <w:r w:rsidR="001C1CB4" w:rsidRPr="008D4680">
        <w:rPr>
          <w:rFonts w:ascii="Book Antiqua" w:eastAsia="Microsoft YaHei UI" w:hAnsi="Book Antiqua"/>
          <w:sz w:val="24"/>
          <w:szCs w:val="24"/>
          <w:vertAlign w:val="superscript"/>
        </w:rPr>
        <w:t>5</w:t>
      </w:r>
      <w:r w:rsidR="00502B72"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18</w:t>
      </w:r>
      <w:r w:rsidR="00502B72" w:rsidRPr="008D4680">
        <w:rPr>
          <w:rFonts w:ascii="Book Antiqua" w:eastAsia="Microsoft YaHei UI" w:hAnsi="Book Antiqua"/>
          <w:sz w:val="24"/>
          <w:szCs w:val="24"/>
          <w:vertAlign w:val="superscript"/>
        </w:rPr>
        <w:t>]</w:t>
      </w:r>
      <w:r w:rsidR="00C81B18" w:rsidRPr="008D4680">
        <w:rPr>
          <w:rFonts w:ascii="Book Antiqua" w:eastAsia="Microsoft YaHei UI" w:hAnsi="Book Antiqua"/>
          <w:sz w:val="24"/>
          <w:szCs w:val="24"/>
        </w:rPr>
        <w:t>.</w:t>
      </w:r>
      <w:r w:rsidR="00502B72" w:rsidRPr="008D4680">
        <w:rPr>
          <w:rFonts w:ascii="Book Antiqua" w:eastAsia="Microsoft YaHei UI" w:hAnsi="Book Antiqua"/>
          <w:b/>
          <w:sz w:val="24"/>
          <w:szCs w:val="24"/>
        </w:rPr>
        <w:t xml:space="preserve"> </w:t>
      </w:r>
      <w:r w:rsidR="008B0CF0" w:rsidRPr="008D4680">
        <w:rPr>
          <w:rFonts w:ascii="Book Antiqua" w:eastAsia="Microsoft YaHei UI" w:hAnsi="Book Antiqua"/>
          <w:sz w:val="24"/>
          <w:szCs w:val="24"/>
        </w:rPr>
        <w:t xml:space="preserve">In the present study, </w:t>
      </w:r>
      <w:r w:rsidR="008537E5" w:rsidRPr="008D4680">
        <w:rPr>
          <w:rFonts w:ascii="Book Antiqua" w:eastAsia="Microsoft YaHei UI" w:hAnsi="Book Antiqua"/>
          <w:sz w:val="24"/>
          <w:szCs w:val="24"/>
        </w:rPr>
        <w:t>PSMVT</w:t>
      </w:r>
      <w:r w:rsidR="008B0CF0" w:rsidRPr="008D4680">
        <w:rPr>
          <w:rFonts w:ascii="Book Antiqua" w:eastAsia="Microsoft YaHei UI" w:hAnsi="Book Antiqua"/>
          <w:sz w:val="24"/>
          <w:szCs w:val="24"/>
        </w:rPr>
        <w:t xml:space="preserve"> developed in 25 of 140 </w:t>
      </w:r>
      <w:r w:rsidR="00AF7402" w:rsidRPr="008D4680">
        <w:rPr>
          <w:rFonts w:ascii="Book Antiqua" w:eastAsia="Microsoft YaHei UI" w:hAnsi="Book Antiqua"/>
          <w:sz w:val="24"/>
          <w:szCs w:val="24"/>
        </w:rPr>
        <w:t xml:space="preserve">(17.86%) </w:t>
      </w:r>
      <w:r w:rsidR="008B0CF0" w:rsidRPr="008D4680">
        <w:rPr>
          <w:rFonts w:ascii="Book Antiqua" w:eastAsia="Microsoft YaHei UI" w:hAnsi="Book Antiqua"/>
          <w:sz w:val="24"/>
          <w:szCs w:val="24"/>
        </w:rPr>
        <w:t xml:space="preserve">patients </w:t>
      </w:r>
      <w:r w:rsidR="00484CFB" w:rsidRPr="008D4680">
        <w:rPr>
          <w:rFonts w:ascii="Book Antiqua" w:eastAsia="Microsoft YaHei UI" w:hAnsi="Book Antiqua"/>
          <w:sz w:val="24"/>
          <w:szCs w:val="24"/>
        </w:rPr>
        <w:t xml:space="preserve">with </w:t>
      </w:r>
      <w:r w:rsidR="002026B8" w:rsidRPr="008D4680">
        <w:rPr>
          <w:rFonts w:ascii="Book Antiqua" w:eastAsia="Microsoft YaHei UI" w:hAnsi="Book Antiqua"/>
          <w:sz w:val="24"/>
          <w:szCs w:val="24"/>
        </w:rPr>
        <w:t xml:space="preserve">early-stage </w:t>
      </w:r>
      <w:r w:rsidR="00484CFB" w:rsidRPr="008D4680">
        <w:rPr>
          <w:rFonts w:ascii="Book Antiqua" w:eastAsia="Microsoft YaHei UI" w:hAnsi="Book Antiqua"/>
          <w:sz w:val="24"/>
          <w:szCs w:val="24"/>
        </w:rPr>
        <w:t>SAP</w:t>
      </w:r>
      <w:r w:rsidR="002026B8" w:rsidRPr="008D4680">
        <w:rPr>
          <w:rFonts w:ascii="Book Antiqua" w:eastAsia="Microsoft YaHei UI" w:hAnsi="Book Antiqua"/>
          <w:sz w:val="24"/>
          <w:szCs w:val="24"/>
        </w:rPr>
        <w:t xml:space="preserve">. </w:t>
      </w:r>
      <w:r w:rsidR="00AF7402" w:rsidRPr="008D4680">
        <w:rPr>
          <w:rFonts w:ascii="Book Antiqua" w:eastAsia="Microsoft YaHei UI" w:hAnsi="Book Antiqua"/>
          <w:sz w:val="24"/>
          <w:szCs w:val="24"/>
        </w:rPr>
        <w:t xml:space="preserve">It </w:t>
      </w:r>
      <w:r w:rsidR="002026B8" w:rsidRPr="008D4680">
        <w:rPr>
          <w:rFonts w:ascii="Book Antiqua" w:eastAsia="Microsoft YaHei UI" w:hAnsi="Book Antiqua"/>
          <w:sz w:val="24"/>
          <w:szCs w:val="24"/>
        </w:rPr>
        <w:t xml:space="preserve">has been </w:t>
      </w:r>
      <w:r w:rsidR="00AF7402" w:rsidRPr="008D4680">
        <w:rPr>
          <w:rFonts w:ascii="Book Antiqua" w:eastAsia="Microsoft YaHei UI" w:hAnsi="Book Antiqua"/>
          <w:sz w:val="24"/>
          <w:szCs w:val="24"/>
        </w:rPr>
        <w:t xml:space="preserve">reported that </w:t>
      </w:r>
      <w:r w:rsidR="000B39DB" w:rsidRPr="008D4680">
        <w:rPr>
          <w:rFonts w:ascii="Book Antiqua" w:eastAsia="Microsoft YaHei UI" w:hAnsi="Book Antiqua"/>
          <w:sz w:val="24"/>
          <w:szCs w:val="24"/>
        </w:rPr>
        <w:t xml:space="preserve">most </w:t>
      </w:r>
      <w:r w:rsidR="008537E5" w:rsidRPr="008D4680">
        <w:rPr>
          <w:rFonts w:ascii="Book Antiqua" w:eastAsia="Microsoft YaHei UI" w:hAnsi="Book Antiqua"/>
          <w:sz w:val="24"/>
          <w:szCs w:val="24"/>
        </w:rPr>
        <w:t>PSMVT</w:t>
      </w:r>
      <w:r w:rsidR="002026B8" w:rsidRPr="008D4680">
        <w:rPr>
          <w:rFonts w:ascii="Book Antiqua" w:eastAsia="Microsoft YaHei UI" w:hAnsi="Book Antiqua"/>
          <w:sz w:val="24"/>
          <w:szCs w:val="24"/>
        </w:rPr>
        <w:t>s have been</w:t>
      </w:r>
      <w:r w:rsidR="000B39DB" w:rsidRPr="008D4680">
        <w:rPr>
          <w:rFonts w:ascii="Book Antiqua" w:eastAsia="Microsoft YaHei UI" w:hAnsi="Book Antiqua"/>
          <w:sz w:val="24"/>
          <w:szCs w:val="24"/>
        </w:rPr>
        <w:t xml:space="preserve"> clinically confirmed </w:t>
      </w:r>
      <w:r w:rsidR="00AF7402" w:rsidRPr="008D4680">
        <w:rPr>
          <w:rFonts w:ascii="Book Antiqua" w:eastAsia="Microsoft YaHei UI" w:hAnsi="Book Antiqua"/>
          <w:sz w:val="24"/>
          <w:szCs w:val="24"/>
        </w:rPr>
        <w:t>in the late stage of AP onset</w:t>
      </w:r>
      <w:r w:rsidR="000B39DB"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3</w:t>
      </w:r>
      <w:r w:rsidR="00502B72"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5</w:t>
      </w:r>
      <w:r w:rsidR="00502B72" w:rsidRPr="008D4680">
        <w:rPr>
          <w:rFonts w:ascii="Book Antiqua" w:eastAsia="Microsoft YaHei UI" w:hAnsi="Book Antiqua"/>
          <w:sz w:val="24"/>
          <w:szCs w:val="24"/>
          <w:vertAlign w:val="superscript"/>
        </w:rPr>
        <w:t>,1</w:t>
      </w:r>
      <w:r w:rsidR="001C1CB4" w:rsidRPr="008D4680">
        <w:rPr>
          <w:rFonts w:ascii="Book Antiqua" w:eastAsia="Microsoft YaHei UI" w:hAnsi="Book Antiqua"/>
          <w:sz w:val="24"/>
          <w:szCs w:val="24"/>
          <w:vertAlign w:val="superscript"/>
        </w:rPr>
        <w:t>0</w:t>
      </w:r>
      <w:r w:rsidR="00AA119D" w:rsidRPr="008D4680">
        <w:rPr>
          <w:rFonts w:ascii="Book Antiqua" w:eastAsia="Microsoft YaHei UI" w:hAnsi="Book Antiqua"/>
          <w:sz w:val="24"/>
          <w:szCs w:val="24"/>
          <w:vertAlign w:val="superscript"/>
        </w:rPr>
        <w:t>]</w:t>
      </w:r>
      <w:r w:rsidR="00502B72" w:rsidRPr="008D4680">
        <w:rPr>
          <w:rFonts w:ascii="Book Antiqua" w:eastAsia="Microsoft YaHei UI" w:hAnsi="Book Antiqua"/>
          <w:sz w:val="24"/>
          <w:szCs w:val="24"/>
        </w:rPr>
        <w:t>.</w:t>
      </w:r>
      <w:r w:rsidR="001C1CB4" w:rsidRPr="008D4680">
        <w:rPr>
          <w:rFonts w:ascii="Book Antiqua" w:eastAsia="Microsoft YaHei UI" w:hAnsi="Book Antiqua"/>
          <w:b/>
          <w:sz w:val="24"/>
          <w:szCs w:val="24"/>
        </w:rPr>
        <w:t xml:space="preserve"> </w:t>
      </w:r>
      <w:r w:rsidR="00502B72" w:rsidRPr="008D4680">
        <w:rPr>
          <w:rFonts w:ascii="Book Antiqua" w:eastAsia="Microsoft YaHei UI" w:hAnsi="Book Antiqua"/>
          <w:sz w:val="24"/>
          <w:szCs w:val="24"/>
        </w:rPr>
        <w:t>T</w:t>
      </w:r>
      <w:r w:rsidR="00484CFB" w:rsidRPr="008D4680">
        <w:rPr>
          <w:rFonts w:ascii="Book Antiqua" w:eastAsia="Microsoft YaHei UI" w:hAnsi="Book Antiqua"/>
          <w:sz w:val="24"/>
          <w:szCs w:val="24"/>
        </w:rPr>
        <w:t xml:space="preserve">his study is the first report to </w:t>
      </w:r>
      <w:r w:rsidR="00AF7402" w:rsidRPr="008D4680">
        <w:rPr>
          <w:rFonts w:ascii="Book Antiqua" w:eastAsia="Microsoft YaHei UI" w:hAnsi="Book Antiqua"/>
          <w:sz w:val="24"/>
          <w:szCs w:val="24"/>
        </w:rPr>
        <w:t xml:space="preserve">focus on </w:t>
      </w:r>
      <w:r w:rsidR="008537E5" w:rsidRPr="008D4680">
        <w:rPr>
          <w:rFonts w:ascii="Book Antiqua" w:eastAsia="Microsoft YaHei UI" w:hAnsi="Book Antiqua"/>
          <w:sz w:val="24"/>
          <w:szCs w:val="24"/>
        </w:rPr>
        <w:t>PSMVT</w:t>
      </w:r>
      <w:r w:rsidR="00484CFB" w:rsidRPr="008D4680">
        <w:rPr>
          <w:rFonts w:ascii="Book Antiqua" w:eastAsia="Microsoft YaHei UI" w:hAnsi="Book Antiqua"/>
          <w:sz w:val="24"/>
          <w:szCs w:val="24"/>
        </w:rPr>
        <w:t xml:space="preserve"> </w:t>
      </w:r>
      <w:r w:rsidR="002026B8" w:rsidRPr="008D4680">
        <w:rPr>
          <w:rFonts w:ascii="Book Antiqua" w:eastAsia="Microsoft YaHei UI" w:hAnsi="Book Antiqua"/>
          <w:sz w:val="24"/>
          <w:szCs w:val="24"/>
        </w:rPr>
        <w:t xml:space="preserve">occurring </w:t>
      </w:r>
      <w:r w:rsidR="00AF7402" w:rsidRPr="008D4680">
        <w:rPr>
          <w:rFonts w:ascii="Book Antiqua" w:eastAsia="Microsoft YaHei UI" w:hAnsi="Book Antiqua"/>
          <w:sz w:val="24"/>
          <w:szCs w:val="24"/>
        </w:rPr>
        <w:t xml:space="preserve">as </w:t>
      </w:r>
      <w:r w:rsidR="00484CFB" w:rsidRPr="008D4680">
        <w:rPr>
          <w:rFonts w:ascii="Book Antiqua" w:eastAsia="Microsoft YaHei UI" w:hAnsi="Book Antiqua"/>
          <w:sz w:val="24"/>
          <w:szCs w:val="24"/>
        </w:rPr>
        <w:t xml:space="preserve">early </w:t>
      </w:r>
      <w:r w:rsidR="00AF7402" w:rsidRPr="008D4680">
        <w:rPr>
          <w:rFonts w:ascii="Book Antiqua" w:eastAsia="Microsoft YaHei UI" w:hAnsi="Book Antiqua"/>
          <w:sz w:val="24"/>
          <w:szCs w:val="24"/>
        </w:rPr>
        <w:t xml:space="preserve">as </w:t>
      </w:r>
      <w:r w:rsidR="009F2267" w:rsidRPr="008D4680">
        <w:rPr>
          <w:rFonts w:ascii="Book Antiqua" w:eastAsia="Microsoft YaHei UI" w:hAnsi="Book Antiqua"/>
          <w:sz w:val="24"/>
          <w:szCs w:val="24"/>
        </w:rPr>
        <w:t xml:space="preserve">within </w:t>
      </w:r>
      <w:r w:rsidR="00532EA4" w:rsidRPr="008D4680">
        <w:rPr>
          <w:rFonts w:ascii="Book Antiqua" w:eastAsia="Microsoft YaHei UI" w:hAnsi="Book Antiqua"/>
          <w:sz w:val="24"/>
          <w:szCs w:val="24"/>
        </w:rPr>
        <w:t xml:space="preserve">10 d (average </w:t>
      </w:r>
      <w:r w:rsidR="00AF7402" w:rsidRPr="008D4680">
        <w:rPr>
          <w:rFonts w:ascii="Book Antiqua" w:eastAsia="Microsoft YaHei UI" w:hAnsi="Book Antiqua"/>
          <w:sz w:val="24"/>
          <w:szCs w:val="24"/>
        </w:rPr>
        <w:t>6 d</w:t>
      </w:r>
      <w:r w:rsidR="00532EA4" w:rsidRPr="008D4680">
        <w:rPr>
          <w:rFonts w:ascii="Book Antiqua" w:eastAsia="Microsoft YaHei UI" w:hAnsi="Book Antiqua"/>
          <w:sz w:val="24"/>
          <w:szCs w:val="24"/>
        </w:rPr>
        <w:t>)</w:t>
      </w:r>
      <w:r w:rsidR="00AF7402" w:rsidRPr="008D4680">
        <w:rPr>
          <w:rFonts w:ascii="Book Antiqua" w:eastAsia="Microsoft YaHei UI" w:hAnsi="Book Antiqua"/>
          <w:sz w:val="24"/>
          <w:szCs w:val="24"/>
        </w:rPr>
        <w:t xml:space="preserve"> from AP onset</w:t>
      </w:r>
      <w:r w:rsidR="00484CFB" w:rsidRPr="008D4680">
        <w:rPr>
          <w:rFonts w:ascii="Book Antiqua" w:eastAsia="Microsoft YaHei UI" w:hAnsi="Book Antiqua"/>
          <w:sz w:val="24"/>
          <w:szCs w:val="24"/>
        </w:rPr>
        <w:t xml:space="preserve"> and to indicate that high Balthazar’s CT</w:t>
      </w:r>
      <w:r w:rsidR="00AF7402" w:rsidRPr="008D4680">
        <w:rPr>
          <w:rFonts w:ascii="Book Antiqua" w:eastAsia="Microsoft YaHei UI" w:hAnsi="Book Antiqua"/>
          <w:sz w:val="24"/>
          <w:szCs w:val="24"/>
        </w:rPr>
        <w:t>SI</w:t>
      </w:r>
      <w:r w:rsidR="00484CFB" w:rsidRPr="008D4680">
        <w:rPr>
          <w:rFonts w:ascii="Book Antiqua" w:eastAsia="Microsoft YaHei UI" w:hAnsi="Book Antiqua"/>
          <w:sz w:val="24"/>
          <w:szCs w:val="24"/>
        </w:rPr>
        <w:t xml:space="preserve">, </w:t>
      </w:r>
      <w:r w:rsidR="00502B72" w:rsidRPr="008D4680">
        <w:rPr>
          <w:rFonts w:ascii="Book Antiqua" w:eastAsia="Microsoft YaHei UI" w:hAnsi="Book Antiqua"/>
          <w:sz w:val="24"/>
          <w:szCs w:val="24"/>
        </w:rPr>
        <w:t>hypo</w:t>
      </w:r>
      <w:r w:rsidR="00484CFB" w:rsidRPr="008D4680">
        <w:rPr>
          <w:rFonts w:ascii="Book Antiqua" w:eastAsia="Microsoft YaHei UI" w:hAnsi="Book Antiqua"/>
          <w:sz w:val="24"/>
          <w:szCs w:val="24"/>
        </w:rPr>
        <w:t>albumin</w:t>
      </w:r>
      <w:r w:rsidR="00502B72" w:rsidRPr="008D4680">
        <w:rPr>
          <w:rFonts w:ascii="Book Antiqua" w:eastAsia="Microsoft YaHei UI" w:hAnsi="Book Antiqua"/>
          <w:sz w:val="24"/>
          <w:szCs w:val="24"/>
        </w:rPr>
        <w:t>emia</w:t>
      </w:r>
      <w:r w:rsidR="00484CFB" w:rsidRPr="008D4680">
        <w:rPr>
          <w:rFonts w:ascii="Book Antiqua" w:eastAsia="Microsoft YaHei UI" w:hAnsi="Book Antiqua"/>
          <w:sz w:val="24"/>
          <w:szCs w:val="24"/>
        </w:rPr>
        <w:t xml:space="preserve"> and </w:t>
      </w:r>
      <w:r w:rsidR="00A93D82" w:rsidRPr="008D4680">
        <w:rPr>
          <w:rFonts w:ascii="Book Antiqua" w:eastAsia="Microsoft YaHei UI" w:hAnsi="Book Antiqua"/>
          <w:sz w:val="24"/>
          <w:szCs w:val="24"/>
        </w:rPr>
        <w:t>gastrointestinal wall thickening</w:t>
      </w:r>
      <w:r w:rsidR="00484CFB" w:rsidRPr="008D4680">
        <w:rPr>
          <w:rFonts w:ascii="Book Antiqua" w:eastAsia="Microsoft YaHei UI" w:hAnsi="Book Antiqua"/>
          <w:sz w:val="24"/>
          <w:szCs w:val="24"/>
        </w:rPr>
        <w:t xml:space="preserve"> </w:t>
      </w:r>
      <w:r w:rsidR="002026B8" w:rsidRPr="008D4680">
        <w:rPr>
          <w:rFonts w:ascii="Book Antiqua" w:eastAsia="Microsoft YaHei UI" w:hAnsi="Book Antiqua"/>
          <w:sz w:val="24"/>
          <w:szCs w:val="24"/>
        </w:rPr>
        <w:t>are</w:t>
      </w:r>
      <w:r w:rsidR="00B74132" w:rsidRPr="008D4680">
        <w:rPr>
          <w:rFonts w:ascii="Book Antiqua" w:eastAsia="Microsoft YaHei UI" w:hAnsi="Book Antiqua"/>
          <w:sz w:val="24"/>
          <w:szCs w:val="24"/>
        </w:rPr>
        <w:t xml:space="preserve"> independent prognostic factor</w:t>
      </w:r>
      <w:r w:rsidR="00B76B6E" w:rsidRPr="008D4680">
        <w:rPr>
          <w:rFonts w:ascii="Book Antiqua" w:eastAsia="Microsoft YaHei UI" w:hAnsi="Book Antiqua"/>
          <w:sz w:val="24"/>
          <w:szCs w:val="24"/>
        </w:rPr>
        <w:t>s</w:t>
      </w:r>
      <w:r w:rsidR="002026B8" w:rsidRPr="008D4680">
        <w:rPr>
          <w:rFonts w:ascii="Book Antiqua" w:eastAsia="Microsoft YaHei UI" w:hAnsi="Book Antiqua"/>
          <w:sz w:val="24"/>
          <w:szCs w:val="24"/>
        </w:rPr>
        <w:t xml:space="preserve"> of </w:t>
      </w:r>
      <w:r w:rsidR="008537E5" w:rsidRPr="008D4680">
        <w:rPr>
          <w:rFonts w:ascii="Book Antiqua" w:eastAsia="Microsoft YaHei UI" w:hAnsi="Book Antiqua"/>
          <w:sz w:val="24"/>
          <w:szCs w:val="24"/>
        </w:rPr>
        <w:t>PSMVT</w:t>
      </w:r>
      <w:r w:rsidR="002026B8" w:rsidRPr="008D4680">
        <w:rPr>
          <w:rFonts w:ascii="Book Antiqua" w:eastAsia="Microsoft YaHei UI" w:hAnsi="Book Antiqua"/>
          <w:sz w:val="24"/>
          <w:szCs w:val="24"/>
        </w:rPr>
        <w:t xml:space="preserve"> in the early stage of the onset of SAP</w:t>
      </w:r>
      <w:r w:rsidR="00B74132" w:rsidRPr="008D4680">
        <w:rPr>
          <w:rFonts w:ascii="Book Antiqua" w:eastAsia="Microsoft YaHei UI" w:hAnsi="Book Antiqua"/>
          <w:sz w:val="24"/>
          <w:szCs w:val="24"/>
        </w:rPr>
        <w:t>.</w:t>
      </w:r>
    </w:p>
    <w:p w:rsidR="00D60A44" w:rsidRPr="008D4680" w:rsidRDefault="00A74295" w:rsidP="00231D00">
      <w:pPr>
        <w:snapToGrid w:val="0"/>
        <w:spacing w:line="360" w:lineRule="auto"/>
        <w:ind w:firstLineChars="100" w:firstLine="240"/>
        <w:rPr>
          <w:rFonts w:ascii="Book Antiqua" w:eastAsia="Microsoft YaHei UI" w:hAnsi="Book Antiqua"/>
          <w:sz w:val="24"/>
          <w:szCs w:val="24"/>
        </w:rPr>
      </w:pPr>
      <w:r w:rsidRPr="008D4680">
        <w:rPr>
          <w:rFonts w:ascii="Book Antiqua" w:eastAsia="Microsoft YaHei UI" w:hAnsi="Book Antiqua"/>
          <w:sz w:val="24"/>
          <w:szCs w:val="24"/>
        </w:rPr>
        <w:t>T</w:t>
      </w:r>
      <w:r w:rsidR="002026B8" w:rsidRPr="008D4680">
        <w:rPr>
          <w:rFonts w:ascii="Book Antiqua" w:eastAsia="Microsoft YaHei UI" w:hAnsi="Book Antiqua"/>
          <w:sz w:val="24"/>
          <w:szCs w:val="24"/>
        </w:rPr>
        <w:t xml:space="preserve">he </w:t>
      </w:r>
      <w:r w:rsidR="009F5AAD" w:rsidRPr="008D4680">
        <w:rPr>
          <w:rFonts w:ascii="Book Antiqua" w:eastAsia="Microsoft YaHei UI" w:hAnsi="Book Antiqua"/>
          <w:sz w:val="24"/>
          <w:szCs w:val="24"/>
        </w:rPr>
        <w:t xml:space="preserve">development of </w:t>
      </w:r>
      <w:r w:rsidR="008537E5" w:rsidRPr="008D4680">
        <w:rPr>
          <w:rFonts w:ascii="Book Antiqua" w:eastAsia="Microsoft YaHei UI" w:hAnsi="Book Antiqua"/>
          <w:sz w:val="24"/>
          <w:szCs w:val="24"/>
        </w:rPr>
        <w:t>PSMVT</w:t>
      </w:r>
      <w:r w:rsidR="009F5AAD" w:rsidRPr="008D4680">
        <w:rPr>
          <w:rFonts w:ascii="Book Antiqua" w:eastAsia="Microsoft YaHei UI" w:hAnsi="Book Antiqua"/>
          <w:sz w:val="24"/>
          <w:szCs w:val="24"/>
        </w:rPr>
        <w:t xml:space="preserve"> </w:t>
      </w:r>
      <w:r w:rsidR="006879A5" w:rsidRPr="008D4680">
        <w:rPr>
          <w:rFonts w:ascii="Book Antiqua" w:eastAsia="Microsoft YaHei UI" w:hAnsi="Book Antiqua"/>
          <w:sz w:val="24"/>
          <w:szCs w:val="24"/>
        </w:rPr>
        <w:t xml:space="preserve">is </w:t>
      </w:r>
      <w:r w:rsidR="009F5AAD" w:rsidRPr="008D4680">
        <w:rPr>
          <w:rFonts w:ascii="Book Antiqua" w:eastAsia="Microsoft YaHei UI" w:hAnsi="Book Antiqua"/>
          <w:sz w:val="24"/>
          <w:szCs w:val="24"/>
        </w:rPr>
        <w:t xml:space="preserve">associated with </w:t>
      </w:r>
      <w:r w:rsidR="006879A5" w:rsidRPr="008D4680">
        <w:rPr>
          <w:rFonts w:ascii="Book Antiqua" w:eastAsia="Microsoft YaHei UI" w:hAnsi="Book Antiqua"/>
          <w:sz w:val="24"/>
          <w:szCs w:val="24"/>
        </w:rPr>
        <w:t xml:space="preserve">the </w:t>
      </w:r>
      <w:r w:rsidR="009F5AAD" w:rsidRPr="008D4680">
        <w:rPr>
          <w:rFonts w:ascii="Book Antiqua" w:eastAsia="Microsoft YaHei UI" w:hAnsi="Book Antiqua"/>
          <w:sz w:val="24"/>
          <w:szCs w:val="24"/>
        </w:rPr>
        <w:t>presence, location, and extent of pancreatic necrosis</w:t>
      </w:r>
      <w:r w:rsidR="00A1157F"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5</w:t>
      </w:r>
      <w:r w:rsidR="00A1157F"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19</w:t>
      </w:r>
      <w:r w:rsidR="00A1157F" w:rsidRPr="008D4680">
        <w:rPr>
          <w:rFonts w:ascii="Book Antiqua" w:eastAsia="Microsoft YaHei UI" w:hAnsi="Book Antiqua"/>
          <w:sz w:val="24"/>
          <w:szCs w:val="24"/>
          <w:vertAlign w:val="superscript"/>
        </w:rPr>
        <w:t>]</w:t>
      </w:r>
      <w:r w:rsidR="009F5AAD" w:rsidRPr="008D4680">
        <w:rPr>
          <w:rFonts w:ascii="Book Antiqua" w:eastAsia="Microsoft YaHei UI" w:hAnsi="Book Antiqua"/>
          <w:sz w:val="24"/>
          <w:szCs w:val="24"/>
        </w:rPr>
        <w:t>.</w:t>
      </w:r>
      <w:r w:rsidR="00A1157F" w:rsidRPr="008D4680">
        <w:rPr>
          <w:rFonts w:ascii="Book Antiqua" w:eastAsia="Microsoft YaHei UI" w:hAnsi="Book Antiqua"/>
          <w:sz w:val="24"/>
          <w:szCs w:val="24"/>
        </w:rPr>
        <w:t xml:space="preserve"> </w:t>
      </w:r>
      <w:r w:rsidR="00B61041" w:rsidRPr="008D4680">
        <w:rPr>
          <w:rFonts w:ascii="Book Antiqua" w:eastAsia="Microsoft YaHei UI" w:hAnsi="Book Antiqua"/>
          <w:sz w:val="24"/>
          <w:szCs w:val="24"/>
        </w:rPr>
        <w:t>In contrast</w:t>
      </w:r>
      <w:r w:rsidR="009F5AAD" w:rsidRPr="008D4680">
        <w:rPr>
          <w:rFonts w:ascii="Book Antiqua" w:eastAsia="Microsoft YaHei UI" w:hAnsi="Book Antiqua"/>
          <w:sz w:val="24"/>
          <w:szCs w:val="24"/>
        </w:rPr>
        <w:t xml:space="preserve">, some papers </w:t>
      </w:r>
      <w:r w:rsidR="00E96101" w:rsidRPr="008D4680">
        <w:rPr>
          <w:rFonts w:ascii="Book Antiqua" w:eastAsia="Microsoft YaHei UI" w:hAnsi="Book Antiqua"/>
          <w:sz w:val="24"/>
          <w:szCs w:val="24"/>
        </w:rPr>
        <w:t xml:space="preserve">showed </w:t>
      </w:r>
      <w:r w:rsidR="00B61041" w:rsidRPr="008D4680">
        <w:rPr>
          <w:rFonts w:ascii="Book Antiqua" w:eastAsia="Microsoft YaHei UI" w:hAnsi="Book Antiqua"/>
          <w:sz w:val="24"/>
          <w:szCs w:val="24"/>
        </w:rPr>
        <w:t xml:space="preserve">a </w:t>
      </w:r>
      <w:r w:rsidR="00E96101" w:rsidRPr="008D4680">
        <w:rPr>
          <w:rFonts w:ascii="Book Antiqua" w:eastAsia="Microsoft YaHei UI" w:hAnsi="Book Antiqua"/>
          <w:sz w:val="24"/>
          <w:szCs w:val="24"/>
        </w:rPr>
        <w:t>weaker association between Balthazar’s CT</w:t>
      </w:r>
      <w:r w:rsidR="009F5AAD" w:rsidRPr="008D4680">
        <w:rPr>
          <w:rFonts w:ascii="Book Antiqua" w:eastAsia="Microsoft YaHei UI" w:hAnsi="Book Antiqua"/>
          <w:sz w:val="24"/>
          <w:szCs w:val="24"/>
        </w:rPr>
        <w:t>SI</w:t>
      </w:r>
      <w:r w:rsidR="00E96101" w:rsidRPr="008D4680">
        <w:rPr>
          <w:rFonts w:ascii="Book Antiqua" w:eastAsia="Microsoft YaHei UI" w:hAnsi="Book Antiqua"/>
          <w:sz w:val="24"/>
          <w:szCs w:val="24"/>
        </w:rPr>
        <w:t xml:space="preserve"> and </w:t>
      </w:r>
      <w:r w:rsidR="00544F3B" w:rsidRPr="008D4680">
        <w:rPr>
          <w:rFonts w:ascii="Book Antiqua" w:eastAsia="Microsoft YaHei UI" w:hAnsi="Book Antiqua"/>
          <w:sz w:val="24"/>
          <w:szCs w:val="24"/>
        </w:rPr>
        <w:t>superficial venous thrombosis (</w:t>
      </w:r>
      <w:r w:rsidR="00E96101" w:rsidRPr="008D4680">
        <w:rPr>
          <w:rFonts w:ascii="Book Antiqua" w:eastAsia="Microsoft YaHei UI" w:hAnsi="Book Antiqua"/>
          <w:sz w:val="24"/>
          <w:szCs w:val="24"/>
        </w:rPr>
        <w:t>SVT</w:t>
      </w:r>
      <w:r w:rsidR="00544F3B" w:rsidRPr="008D4680">
        <w:rPr>
          <w:rFonts w:ascii="Book Antiqua" w:eastAsia="Microsoft YaHei UI" w:hAnsi="Book Antiqua"/>
          <w:sz w:val="24"/>
          <w:szCs w:val="24"/>
        </w:rPr>
        <w:t>)</w:t>
      </w:r>
      <w:r w:rsidR="00E96101" w:rsidRPr="008D4680">
        <w:rPr>
          <w:rFonts w:ascii="Book Antiqua" w:eastAsia="Microsoft YaHei UI" w:hAnsi="Book Antiqua"/>
          <w:sz w:val="24"/>
          <w:szCs w:val="24"/>
        </w:rPr>
        <w:t xml:space="preserve"> </w:t>
      </w:r>
      <w:r w:rsidR="009F5AAD" w:rsidRPr="008D4680">
        <w:rPr>
          <w:rFonts w:ascii="Book Antiqua" w:eastAsia="Microsoft YaHei UI" w:hAnsi="Book Antiqua"/>
          <w:sz w:val="24"/>
          <w:szCs w:val="24"/>
        </w:rPr>
        <w:t xml:space="preserve">or </w:t>
      </w:r>
      <w:r w:rsidR="008537E5" w:rsidRPr="008D4680">
        <w:rPr>
          <w:rFonts w:ascii="Book Antiqua" w:eastAsia="Microsoft YaHei UI" w:hAnsi="Book Antiqua"/>
          <w:sz w:val="24"/>
          <w:szCs w:val="24"/>
        </w:rPr>
        <w:t>PSMVT</w:t>
      </w:r>
      <w:r w:rsidR="009F5AAD" w:rsidRPr="008D4680">
        <w:rPr>
          <w:rFonts w:ascii="Book Antiqua" w:eastAsia="Microsoft YaHei UI" w:hAnsi="Book Antiqua"/>
          <w:sz w:val="24"/>
          <w:szCs w:val="24"/>
        </w:rPr>
        <w:t xml:space="preserve"> </w:t>
      </w:r>
      <w:r w:rsidR="00E96101" w:rsidRPr="008D4680">
        <w:rPr>
          <w:rFonts w:ascii="Book Antiqua" w:eastAsia="Microsoft YaHei UI" w:hAnsi="Book Antiqua"/>
          <w:sz w:val="24"/>
          <w:szCs w:val="24"/>
        </w:rPr>
        <w:t xml:space="preserve">in </w:t>
      </w:r>
      <w:r w:rsidR="009F5AAD" w:rsidRPr="008D4680">
        <w:rPr>
          <w:rFonts w:ascii="Book Antiqua" w:eastAsia="Microsoft YaHei UI" w:hAnsi="Book Antiqua"/>
          <w:sz w:val="24"/>
          <w:szCs w:val="24"/>
        </w:rPr>
        <w:t>AP</w:t>
      </w:r>
      <w:r w:rsidR="00E96101"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3</w:t>
      </w:r>
      <w:r w:rsidR="00A1157F" w:rsidRPr="008D4680">
        <w:rPr>
          <w:rFonts w:ascii="Book Antiqua" w:eastAsia="Microsoft YaHei UI" w:hAnsi="Book Antiqua"/>
          <w:sz w:val="24"/>
          <w:szCs w:val="24"/>
          <w:vertAlign w:val="superscript"/>
        </w:rPr>
        <w:t>,</w:t>
      </w:r>
      <w:r w:rsidR="005F312F" w:rsidRPr="008D4680">
        <w:rPr>
          <w:rFonts w:ascii="Book Antiqua" w:eastAsia="Microsoft YaHei UI" w:hAnsi="Book Antiqua"/>
          <w:sz w:val="24"/>
          <w:szCs w:val="24"/>
          <w:vertAlign w:val="superscript"/>
        </w:rPr>
        <w:t>15</w:t>
      </w:r>
      <w:r w:rsidR="00E96101" w:rsidRPr="008D4680">
        <w:rPr>
          <w:rFonts w:ascii="Book Antiqua" w:eastAsia="Microsoft YaHei UI" w:hAnsi="Book Antiqua"/>
          <w:sz w:val="24"/>
          <w:szCs w:val="24"/>
          <w:vertAlign w:val="superscript"/>
        </w:rPr>
        <w:t>]</w:t>
      </w:r>
      <w:r w:rsidR="00E96101" w:rsidRPr="008D4680">
        <w:rPr>
          <w:rFonts w:ascii="Book Antiqua" w:eastAsia="Microsoft YaHei UI" w:hAnsi="Book Antiqua"/>
          <w:sz w:val="24"/>
          <w:szCs w:val="24"/>
        </w:rPr>
        <w:t>.</w:t>
      </w:r>
      <w:r w:rsidR="008E114E" w:rsidRPr="008D4680">
        <w:rPr>
          <w:rFonts w:ascii="Book Antiqua" w:eastAsia="Microsoft YaHei UI" w:hAnsi="Book Antiqua"/>
          <w:sz w:val="24"/>
          <w:szCs w:val="24"/>
        </w:rPr>
        <w:t xml:space="preserve"> </w:t>
      </w:r>
      <w:r w:rsidR="00B74132" w:rsidRPr="008D4680">
        <w:rPr>
          <w:rFonts w:ascii="Book Antiqua" w:eastAsia="Microsoft YaHei UI" w:hAnsi="Book Antiqua"/>
          <w:sz w:val="24"/>
          <w:szCs w:val="24"/>
        </w:rPr>
        <w:t>In our study, Balthazar’s CT</w:t>
      </w:r>
      <w:r w:rsidR="009F5AAD" w:rsidRPr="008D4680">
        <w:rPr>
          <w:rFonts w:ascii="Book Antiqua" w:eastAsia="Microsoft YaHei UI" w:hAnsi="Book Antiqua"/>
          <w:sz w:val="24"/>
          <w:szCs w:val="24"/>
        </w:rPr>
        <w:t>SI</w:t>
      </w:r>
      <w:r w:rsidR="00B74132" w:rsidRPr="008D4680">
        <w:rPr>
          <w:rFonts w:ascii="Book Antiqua" w:eastAsia="Microsoft YaHei UI" w:hAnsi="Book Antiqua"/>
          <w:sz w:val="24"/>
          <w:szCs w:val="24"/>
        </w:rPr>
        <w:t xml:space="preserve"> </w:t>
      </w:r>
      <w:r w:rsidR="00B61041" w:rsidRPr="008D4680">
        <w:rPr>
          <w:rFonts w:ascii="Book Antiqua" w:eastAsia="Microsoft YaHei UI" w:hAnsi="Book Antiqua"/>
          <w:sz w:val="24"/>
          <w:szCs w:val="24"/>
        </w:rPr>
        <w:t xml:space="preserve">was </w:t>
      </w:r>
      <w:r w:rsidR="001C186D" w:rsidRPr="008D4680">
        <w:rPr>
          <w:rFonts w:ascii="Book Antiqua" w:eastAsia="Microsoft YaHei UI" w:hAnsi="Book Antiqua"/>
          <w:sz w:val="24"/>
          <w:szCs w:val="24"/>
        </w:rPr>
        <w:t>an independent</w:t>
      </w:r>
      <w:r w:rsidR="00B74132" w:rsidRPr="008D4680">
        <w:rPr>
          <w:rFonts w:ascii="Book Antiqua" w:eastAsia="Microsoft YaHei UI" w:hAnsi="Book Antiqua"/>
          <w:sz w:val="24"/>
          <w:szCs w:val="24"/>
        </w:rPr>
        <w:t xml:space="preserve"> risk factor of </w:t>
      </w:r>
      <w:r w:rsidR="008537E5" w:rsidRPr="008D4680">
        <w:rPr>
          <w:rFonts w:ascii="Book Antiqua" w:eastAsia="Microsoft YaHei UI" w:hAnsi="Book Antiqua"/>
          <w:sz w:val="24"/>
          <w:szCs w:val="24"/>
        </w:rPr>
        <w:t>PSMVT</w:t>
      </w:r>
      <w:r w:rsidR="00B74132" w:rsidRPr="008D4680">
        <w:rPr>
          <w:rFonts w:ascii="Book Antiqua" w:eastAsia="Microsoft YaHei UI" w:hAnsi="Book Antiqua"/>
          <w:sz w:val="24"/>
          <w:szCs w:val="24"/>
        </w:rPr>
        <w:t xml:space="preserve"> and the area under </w:t>
      </w:r>
      <w:r w:rsidR="00617B1C" w:rsidRPr="008D4680">
        <w:rPr>
          <w:rFonts w:ascii="Book Antiqua" w:eastAsia="Microsoft YaHei UI" w:hAnsi="Book Antiqua"/>
          <w:sz w:val="24"/>
          <w:szCs w:val="24"/>
        </w:rPr>
        <w:t xml:space="preserve">the </w:t>
      </w:r>
      <w:r w:rsidR="00B74132" w:rsidRPr="008D4680">
        <w:rPr>
          <w:rFonts w:ascii="Book Antiqua" w:eastAsia="Microsoft YaHei UI" w:hAnsi="Book Antiqua"/>
          <w:sz w:val="24"/>
          <w:szCs w:val="24"/>
        </w:rPr>
        <w:t>ROC curve for Balthazar’s CT</w:t>
      </w:r>
      <w:r w:rsidR="00617B1C" w:rsidRPr="008D4680">
        <w:rPr>
          <w:rFonts w:ascii="Book Antiqua" w:eastAsia="Microsoft YaHei UI" w:hAnsi="Book Antiqua"/>
          <w:sz w:val="24"/>
          <w:szCs w:val="24"/>
        </w:rPr>
        <w:t>SI</w:t>
      </w:r>
      <w:r w:rsidR="00B74132" w:rsidRPr="008D4680">
        <w:rPr>
          <w:rFonts w:ascii="Book Antiqua" w:eastAsia="Microsoft YaHei UI" w:hAnsi="Book Antiqua"/>
          <w:sz w:val="24"/>
          <w:szCs w:val="24"/>
        </w:rPr>
        <w:t xml:space="preserve"> score was 0.777 at a cut-off value of 5.5. The high specificity indicated </w:t>
      </w:r>
      <w:r w:rsidR="00507B75" w:rsidRPr="008D4680">
        <w:rPr>
          <w:rFonts w:ascii="Book Antiqua" w:eastAsia="Microsoft YaHei UI" w:hAnsi="Book Antiqua"/>
          <w:sz w:val="24"/>
          <w:szCs w:val="24"/>
        </w:rPr>
        <w:t>that</w:t>
      </w:r>
      <w:r w:rsidR="00617B1C" w:rsidRPr="008D4680">
        <w:rPr>
          <w:rFonts w:ascii="Book Antiqua" w:eastAsia="Microsoft YaHei UI" w:hAnsi="Book Antiqua"/>
          <w:sz w:val="24"/>
          <w:szCs w:val="24"/>
        </w:rPr>
        <w:t xml:space="preserve"> a</w:t>
      </w:r>
      <w:r w:rsidR="00507B75" w:rsidRPr="008D4680">
        <w:rPr>
          <w:rFonts w:ascii="Book Antiqua" w:eastAsia="Microsoft YaHei UI" w:hAnsi="Book Antiqua"/>
          <w:sz w:val="24"/>
          <w:szCs w:val="24"/>
        </w:rPr>
        <w:t xml:space="preserve"> low Balthazar’s CT</w:t>
      </w:r>
      <w:r w:rsidR="009F5AAD" w:rsidRPr="008D4680">
        <w:rPr>
          <w:rFonts w:ascii="Book Antiqua" w:eastAsia="Microsoft YaHei UI" w:hAnsi="Book Antiqua"/>
          <w:sz w:val="24"/>
          <w:szCs w:val="24"/>
        </w:rPr>
        <w:t>SI</w:t>
      </w:r>
      <w:r w:rsidR="00507B75" w:rsidRPr="008D4680">
        <w:rPr>
          <w:rFonts w:ascii="Book Antiqua" w:eastAsia="Microsoft YaHei UI" w:hAnsi="Book Antiqua"/>
          <w:sz w:val="24"/>
          <w:szCs w:val="24"/>
        </w:rPr>
        <w:t xml:space="preserve"> </w:t>
      </w:r>
      <w:r w:rsidR="00617B1C" w:rsidRPr="008D4680">
        <w:rPr>
          <w:rFonts w:ascii="Book Antiqua" w:eastAsia="Microsoft YaHei UI" w:hAnsi="Book Antiqua"/>
          <w:sz w:val="24"/>
          <w:szCs w:val="24"/>
        </w:rPr>
        <w:t xml:space="preserve">score </w:t>
      </w:r>
      <w:r w:rsidR="00507B75" w:rsidRPr="008D4680">
        <w:rPr>
          <w:rFonts w:ascii="Book Antiqua" w:eastAsia="Microsoft YaHei UI" w:hAnsi="Book Antiqua"/>
          <w:sz w:val="24"/>
          <w:szCs w:val="24"/>
        </w:rPr>
        <w:t xml:space="preserve">could be a good </w:t>
      </w:r>
      <w:r w:rsidR="00617B1C" w:rsidRPr="008D4680">
        <w:rPr>
          <w:rFonts w:ascii="Book Antiqua" w:eastAsia="Microsoft YaHei UI" w:hAnsi="Book Antiqua"/>
          <w:sz w:val="24"/>
          <w:szCs w:val="24"/>
        </w:rPr>
        <w:t xml:space="preserve">indicator </w:t>
      </w:r>
      <w:r w:rsidR="00507B75" w:rsidRPr="008D4680">
        <w:rPr>
          <w:rFonts w:ascii="Book Antiqua" w:eastAsia="Microsoft YaHei UI" w:hAnsi="Book Antiqua"/>
          <w:sz w:val="24"/>
          <w:szCs w:val="24"/>
        </w:rPr>
        <w:t xml:space="preserve">that </w:t>
      </w:r>
      <w:r w:rsidR="008537E5" w:rsidRPr="008D4680">
        <w:rPr>
          <w:rFonts w:ascii="Book Antiqua" w:eastAsia="Microsoft YaHei UI" w:hAnsi="Book Antiqua"/>
          <w:sz w:val="24"/>
          <w:szCs w:val="24"/>
        </w:rPr>
        <w:t>PSMVT</w:t>
      </w:r>
      <w:r w:rsidR="00507B75" w:rsidRPr="008D4680">
        <w:rPr>
          <w:rFonts w:ascii="Book Antiqua" w:eastAsia="Microsoft YaHei UI" w:hAnsi="Book Antiqua"/>
          <w:sz w:val="24"/>
          <w:szCs w:val="24"/>
        </w:rPr>
        <w:t xml:space="preserve"> would not occur. </w:t>
      </w:r>
      <w:r w:rsidR="00617B1C" w:rsidRPr="008D4680">
        <w:rPr>
          <w:rFonts w:ascii="Book Antiqua" w:eastAsia="Microsoft YaHei UI" w:hAnsi="Book Antiqua"/>
          <w:sz w:val="24"/>
          <w:szCs w:val="24"/>
        </w:rPr>
        <w:t xml:space="preserve">The </w:t>
      </w:r>
      <w:r w:rsidR="005E1CB4" w:rsidRPr="008D4680">
        <w:rPr>
          <w:rFonts w:ascii="Book Antiqua" w:eastAsia="Microsoft YaHei UI" w:hAnsi="Book Antiqua"/>
          <w:sz w:val="24"/>
          <w:szCs w:val="24"/>
        </w:rPr>
        <w:t>splenic vein runs behind the tail and the body of pancreas.</w:t>
      </w:r>
      <w:r w:rsidR="00E82913" w:rsidRPr="008D4680">
        <w:rPr>
          <w:rFonts w:ascii="Book Antiqua" w:eastAsia="Microsoft YaHei UI" w:hAnsi="Book Antiqua"/>
          <w:sz w:val="24"/>
          <w:szCs w:val="24"/>
        </w:rPr>
        <w:t xml:space="preserve"> </w:t>
      </w:r>
      <w:r w:rsidR="005E1CB4" w:rsidRPr="008D4680">
        <w:rPr>
          <w:rFonts w:ascii="Book Antiqua" w:eastAsia="Microsoft YaHei UI" w:hAnsi="Book Antiqua"/>
          <w:sz w:val="24"/>
          <w:szCs w:val="24"/>
        </w:rPr>
        <w:t>Behind the neck of the pancreas</w:t>
      </w:r>
      <w:r w:rsidR="00617B1C" w:rsidRPr="008D4680">
        <w:rPr>
          <w:rFonts w:ascii="Book Antiqua" w:eastAsia="Microsoft YaHei UI" w:hAnsi="Book Antiqua"/>
          <w:sz w:val="24"/>
          <w:szCs w:val="24"/>
        </w:rPr>
        <w:t>,</w:t>
      </w:r>
      <w:r w:rsidR="005E1CB4" w:rsidRPr="008D4680">
        <w:rPr>
          <w:rFonts w:ascii="Book Antiqua" w:eastAsia="Microsoft YaHei UI" w:hAnsi="Book Antiqua"/>
          <w:sz w:val="24"/>
          <w:szCs w:val="24"/>
        </w:rPr>
        <w:t xml:space="preserve"> the splenic vein joins the </w:t>
      </w:r>
      <w:r w:rsidR="00A14910" w:rsidRPr="008D4680">
        <w:rPr>
          <w:rFonts w:ascii="Book Antiqua" w:eastAsia="Microsoft YaHei UI" w:hAnsi="Book Antiqua"/>
          <w:sz w:val="24"/>
          <w:szCs w:val="24"/>
        </w:rPr>
        <w:t>SMV</w:t>
      </w:r>
      <w:r w:rsidR="005E1CB4" w:rsidRPr="008D4680">
        <w:rPr>
          <w:rFonts w:ascii="Book Antiqua" w:eastAsia="Microsoft YaHei UI" w:hAnsi="Book Antiqua"/>
          <w:sz w:val="24"/>
          <w:szCs w:val="24"/>
        </w:rPr>
        <w:t xml:space="preserve"> to form the </w:t>
      </w:r>
      <w:r w:rsidR="00617B1C" w:rsidRPr="008D4680">
        <w:rPr>
          <w:rFonts w:ascii="Book Antiqua" w:eastAsia="Microsoft YaHei UI" w:hAnsi="Book Antiqua"/>
          <w:sz w:val="24"/>
          <w:szCs w:val="24"/>
        </w:rPr>
        <w:t xml:space="preserve">hepatic </w:t>
      </w:r>
      <w:r w:rsidR="00A14910" w:rsidRPr="008D4680">
        <w:rPr>
          <w:rFonts w:ascii="Book Antiqua" w:eastAsia="Microsoft YaHei UI" w:hAnsi="Book Antiqua"/>
          <w:sz w:val="24"/>
          <w:szCs w:val="24"/>
        </w:rPr>
        <w:t>PV</w:t>
      </w:r>
      <w:r w:rsidR="005E1CB4" w:rsidRPr="008D4680">
        <w:rPr>
          <w:rFonts w:ascii="Book Antiqua" w:eastAsia="Microsoft YaHei UI" w:hAnsi="Book Antiqua"/>
          <w:sz w:val="24"/>
          <w:szCs w:val="24"/>
        </w:rPr>
        <w:t xml:space="preserve">. </w:t>
      </w:r>
      <w:r w:rsidR="00D40459" w:rsidRPr="008D4680">
        <w:rPr>
          <w:rFonts w:ascii="Book Antiqua" w:eastAsia="Microsoft YaHei UI" w:hAnsi="Book Antiqua"/>
          <w:sz w:val="24"/>
          <w:szCs w:val="24"/>
        </w:rPr>
        <w:t>N</w:t>
      </w:r>
      <w:r w:rsidR="00E82913" w:rsidRPr="008D4680">
        <w:rPr>
          <w:rFonts w:ascii="Book Antiqua" w:eastAsia="Microsoft YaHei UI" w:hAnsi="Book Antiqua"/>
          <w:sz w:val="24"/>
          <w:szCs w:val="24"/>
        </w:rPr>
        <w:t>ecrosis could directly impact the vascular</w:t>
      </w:r>
      <w:r w:rsidR="00617B1C" w:rsidRPr="008D4680">
        <w:rPr>
          <w:rFonts w:ascii="Book Antiqua" w:eastAsia="Microsoft YaHei UI" w:hAnsi="Book Antiqua"/>
          <w:sz w:val="24"/>
          <w:szCs w:val="24"/>
        </w:rPr>
        <w:t xml:space="preserve"> system</w:t>
      </w:r>
      <w:r w:rsidR="00E82913" w:rsidRPr="008D4680">
        <w:rPr>
          <w:rFonts w:ascii="Book Antiqua" w:eastAsia="Microsoft YaHei UI" w:hAnsi="Book Antiqua"/>
          <w:sz w:val="24"/>
          <w:szCs w:val="24"/>
        </w:rPr>
        <w:t>, resulting in</w:t>
      </w:r>
      <w:r w:rsidR="00617B1C" w:rsidRPr="008D4680">
        <w:rPr>
          <w:rFonts w:ascii="Book Antiqua" w:eastAsia="Microsoft YaHei UI" w:hAnsi="Book Antiqua"/>
          <w:sz w:val="24"/>
          <w:szCs w:val="24"/>
        </w:rPr>
        <w:t xml:space="preserve"> the</w:t>
      </w:r>
      <w:r w:rsidR="00E82913" w:rsidRPr="008D4680">
        <w:rPr>
          <w:rFonts w:ascii="Book Antiqua" w:eastAsia="Microsoft YaHei UI" w:hAnsi="Book Antiqua"/>
          <w:sz w:val="24"/>
          <w:szCs w:val="24"/>
        </w:rPr>
        <w:t xml:space="preserve"> formation of </w:t>
      </w:r>
      <w:r w:rsidR="008537E5" w:rsidRPr="008D4680">
        <w:rPr>
          <w:rFonts w:ascii="Book Antiqua" w:eastAsia="Microsoft YaHei UI" w:hAnsi="Book Antiqua"/>
          <w:sz w:val="24"/>
          <w:szCs w:val="24"/>
        </w:rPr>
        <w:t>PSMVT</w:t>
      </w:r>
      <w:r w:rsidR="00E82913" w:rsidRPr="008D4680">
        <w:rPr>
          <w:rFonts w:ascii="Book Antiqua" w:eastAsia="Microsoft YaHei UI" w:hAnsi="Book Antiqua"/>
          <w:sz w:val="24"/>
          <w:szCs w:val="24"/>
        </w:rPr>
        <w:t xml:space="preserve">. </w:t>
      </w:r>
      <w:r w:rsidR="001C186D" w:rsidRPr="008D4680">
        <w:rPr>
          <w:rFonts w:ascii="Book Antiqua" w:eastAsia="Microsoft YaHei UI" w:hAnsi="Book Antiqua"/>
          <w:sz w:val="24"/>
          <w:szCs w:val="24"/>
        </w:rPr>
        <w:t xml:space="preserve">In addition, </w:t>
      </w:r>
      <w:r w:rsidR="00617B1C" w:rsidRPr="008D4680">
        <w:rPr>
          <w:rFonts w:ascii="Book Antiqua" w:eastAsia="Microsoft YaHei UI" w:hAnsi="Book Antiqua"/>
          <w:sz w:val="24"/>
          <w:szCs w:val="24"/>
        </w:rPr>
        <w:t>p</w:t>
      </w:r>
      <w:r w:rsidR="00507B75" w:rsidRPr="008D4680">
        <w:rPr>
          <w:rFonts w:ascii="Book Antiqua" w:eastAsia="Microsoft YaHei UI" w:hAnsi="Book Antiqua"/>
          <w:sz w:val="24"/>
          <w:szCs w:val="24"/>
        </w:rPr>
        <w:t>ancreatic necrosis is thought to be associated with</w:t>
      </w:r>
      <w:r w:rsidR="00617B1C" w:rsidRPr="008D4680">
        <w:rPr>
          <w:rFonts w:ascii="Book Antiqua" w:eastAsia="Microsoft YaHei UI" w:hAnsi="Book Antiqua"/>
          <w:sz w:val="24"/>
          <w:szCs w:val="24"/>
        </w:rPr>
        <w:t xml:space="preserve"> a</w:t>
      </w:r>
      <w:r w:rsidR="00507B75" w:rsidRPr="008D4680">
        <w:rPr>
          <w:rFonts w:ascii="Book Antiqua" w:eastAsia="Microsoft YaHei UI" w:hAnsi="Book Antiqua"/>
          <w:sz w:val="24"/>
          <w:szCs w:val="24"/>
        </w:rPr>
        <w:t xml:space="preserve"> severe local inflammatory response and may surround the vein directly, causing impaired vasomotor function, reduced capillary perfusion, and enhanced thrombosis. </w:t>
      </w:r>
      <w:r w:rsidR="00D60A44" w:rsidRPr="008D4680">
        <w:rPr>
          <w:rFonts w:ascii="Book Antiqua" w:eastAsia="Microsoft YaHei UI" w:hAnsi="Book Antiqua"/>
          <w:sz w:val="24"/>
          <w:szCs w:val="24"/>
        </w:rPr>
        <w:t xml:space="preserve">However, the </w:t>
      </w:r>
      <w:r w:rsidR="00617B1C" w:rsidRPr="008D4680">
        <w:rPr>
          <w:rFonts w:ascii="Book Antiqua" w:eastAsia="Microsoft YaHei UI" w:hAnsi="Book Antiqua"/>
          <w:sz w:val="24"/>
          <w:szCs w:val="24"/>
        </w:rPr>
        <w:t xml:space="preserve">appropriate </w:t>
      </w:r>
      <w:r w:rsidR="00D60A44" w:rsidRPr="008D4680">
        <w:rPr>
          <w:rFonts w:ascii="Book Antiqua" w:eastAsia="Microsoft YaHei UI" w:hAnsi="Book Antiqua"/>
          <w:sz w:val="24"/>
          <w:szCs w:val="24"/>
        </w:rPr>
        <w:t xml:space="preserve">time </w:t>
      </w:r>
      <w:r w:rsidR="00617B1C" w:rsidRPr="008D4680">
        <w:rPr>
          <w:rFonts w:ascii="Book Antiqua" w:eastAsia="Microsoft YaHei UI" w:hAnsi="Book Antiqua"/>
          <w:sz w:val="24"/>
          <w:szCs w:val="24"/>
        </w:rPr>
        <w:t xml:space="preserve">for </w:t>
      </w:r>
      <w:r w:rsidR="00D60A44" w:rsidRPr="008D4680">
        <w:rPr>
          <w:rFonts w:ascii="Book Antiqua" w:eastAsia="Microsoft YaHei UI" w:hAnsi="Book Antiqua"/>
          <w:sz w:val="24"/>
          <w:szCs w:val="24"/>
        </w:rPr>
        <w:t>drainage is controversial</w:t>
      </w:r>
      <w:r w:rsidR="00617B1C" w:rsidRPr="008D4680">
        <w:rPr>
          <w:rFonts w:ascii="Book Antiqua" w:eastAsia="Microsoft YaHei UI" w:hAnsi="Book Antiqua"/>
          <w:sz w:val="24"/>
          <w:szCs w:val="24"/>
        </w:rPr>
        <w:t>,</w:t>
      </w:r>
      <w:r w:rsidR="00D60A44" w:rsidRPr="008D4680">
        <w:rPr>
          <w:rFonts w:ascii="Book Antiqua" w:eastAsia="Microsoft YaHei UI" w:hAnsi="Book Antiqua"/>
          <w:sz w:val="24"/>
          <w:szCs w:val="24"/>
        </w:rPr>
        <w:t xml:space="preserve"> and it is recommended that drainage should be delayed until the </w:t>
      </w:r>
      <w:r w:rsidR="00617B1C" w:rsidRPr="008D4680">
        <w:rPr>
          <w:rFonts w:ascii="Book Antiqua" w:eastAsia="Microsoft YaHei UI" w:hAnsi="Book Antiqua"/>
          <w:sz w:val="24"/>
          <w:szCs w:val="24"/>
        </w:rPr>
        <w:t xml:space="preserve">fluid is </w:t>
      </w:r>
      <w:r w:rsidR="00D60A44" w:rsidRPr="008D4680">
        <w:rPr>
          <w:rFonts w:ascii="Book Antiqua" w:eastAsia="Microsoft YaHei UI" w:hAnsi="Book Antiqua"/>
          <w:sz w:val="24"/>
          <w:szCs w:val="24"/>
        </w:rPr>
        <w:t>well</w:t>
      </w:r>
      <w:r w:rsidR="00617B1C" w:rsidRPr="008D4680">
        <w:rPr>
          <w:rFonts w:ascii="Book Antiqua" w:eastAsia="Microsoft YaHei UI" w:hAnsi="Book Antiqua"/>
          <w:sz w:val="24"/>
          <w:szCs w:val="24"/>
        </w:rPr>
        <w:t xml:space="preserve"> en</w:t>
      </w:r>
      <w:r w:rsidR="00D60A44" w:rsidRPr="008D4680">
        <w:rPr>
          <w:rFonts w:ascii="Book Antiqua" w:eastAsia="Microsoft YaHei UI" w:hAnsi="Book Antiqua"/>
          <w:sz w:val="24"/>
          <w:szCs w:val="24"/>
        </w:rPr>
        <w:t xml:space="preserve">capsulated or </w:t>
      </w:r>
      <w:r w:rsidR="00617B1C" w:rsidRPr="008D4680">
        <w:rPr>
          <w:rFonts w:ascii="Book Antiqua" w:eastAsia="Microsoft YaHei UI" w:hAnsi="Book Antiqua"/>
          <w:sz w:val="24"/>
          <w:szCs w:val="24"/>
        </w:rPr>
        <w:t xml:space="preserve">there is </w:t>
      </w:r>
      <w:r w:rsidR="00D60A44" w:rsidRPr="008D4680">
        <w:rPr>
          <w:rFonts w:ascii="Book Antiqua" w:eastAsia="Microsoft YaHei UI" w:hAnsi="Book Antiqua"/>
          <w:sz w:val="24"/>
          <w:szCs w:val="24"/>
        </w:rPr>
        <w:t>necrosis</w:t>
      </w:r>
      <w:r w:rsidR="009F5AAD" w:rsidRPr="008D4680">
        <w:rPr>
          <w:rFonts w:ascii="Book Antiqua" w:eastAsia="Microsoft YaHei UI" w:hAnsi="Book Antiqua"/>
          <w:sz w:val="24"/>
          <w:szCs w:val="24"/>
          <w:vertAlign w:val="superscript"/>
        </w:rPr>
        <w:t>[</w:t>
      </w:r>
      <w:r w:rsidR="005F312F" w:rsidRPr="008D4680">
        <w:rPr>
          <w:rFonts w:ascii="Book Antiqua" w:eastAsia="Microsoft YaHei UI" w:hAnsi="Book Antiqua"/>
          <w:sz w:val="24"/>
          <w:szCs w:val="24"/>
          <w:vertAlign w:val="superscript"/>
        </w:rPr>
        <w:t>20</w:t>
      </w:r>
      <w:r w:rsidR="009F5AAD" w:rsidRPr="008D4680">
        <w:rPr>
          <w:rFonts w:ascii="Book Antiqua" w:eastAsia="Microsoft YaHei UI" w:hAnsi="Book Antiqua"/>
          <w:sz w:val="24"/>
          <w:szCs w:val="24"/>
          <w:vertAlign w:val="superscript"/>
        </w:rPr>
        <w:t>]</w:t>
      </w:r>
      <w:r w:rsidR="00D60A44" w:rsidRPr="008D4680">
        <w:rPr>
          <w:rFonts w:ascii="Book Antiqua" w:eastAsia="Microsoft YaHei UI" w:hAnsi="Book Antiqua"/>
          <w:sz w:val="24"/>
          <w:szCs w:val="24"/>
        </w:rPr>
        <w:t>.</w:t>
      </w:r>
      <w:r w:rsidR="00E72760" w:rsidRPr="008D4680">
        <w:rPr>
          <w:rFonts w:ascii="Book Antiqua" w:eastAsia="Microsoft YaHei UI" w:hAnsi="Book Antiqua"/>
          <w:sz w:val="24"/>
          <w:szCs w:val="24"/>
        </w:rPr>
        <w:t xml:space="preserve"> </w:t>
      </w:r>
      <w:r w:rsidR="00B169B4" w:rsidRPr="008D4680">
        <w:rPr>
          <w:rFonts w:ascii="Book Antiqua" w:eastAsia="Microsoft YaHei UI" w:hAnsi="Book Antiqua"/>
          <w:sz w:val="24"/>
          <w:szCs w:val="24"/>
        </w:rPr>
        <w:t>I</w:t>
      </w:r>
      <w:r w:rsidR="004231C8" w:rsidRPr="008D4680">
        <w:rPr>
          <w:rFonts w:ascii="Book Antiqua" w:eastAsia="Microsoft YaHei UI" w:hAnsi="Book Antiqua"/>
          <w:sz w:val="24"/>
          <w:szCs w:val="24"/>
        </w:rPr>
        <w:t xml:space="preserve">n our study, we found that </w:t>
      </w:r>
      <w:r w:rsidR="008537E5" w:rsidRPr="008D4680">
        <w:rPr>
          <w:rFonts w:ascii="Book Antiqua" w:eastAsia="Microsoft YaHei UI" w:hAnsi="Book Antiqua"/>
          <w:sz w:val="24"/>
          <w:szCs w:val="24"/>
        </w:rPr>
        <w:t>PSMVT</w:t>
      </w:r>
      <w:r w:rsidR="004231C8" w:rsidRPr="008D4680">
        <w:rPr>
          <w:rFonts w:ascii="Book Antiqua" w:eastAsia="Microsoft YaHei UI" w:hAnsi="Book Antiqua"/>
          <w:sz w:val="24"/>
          <w:szCs w:val="24"/>
        </w:rPr>
        <w:t xml:space="preserve"> could form </w:t>
      </w:r>
      <w:r w:rsidR="00B169B4" w:rsidRPr="008D4680">
        <w:rPr>
          <w:rFonts w:ascii="Book Antiqua" w:eastAsia="Microsoft YaHei UI" w:hAnsi="Book Antiqua"/>
          <w:sz w:val="24"/>
          <w:szCs w:val="24"/>
        </w:rPr>
        <w:t xml:space="preserve">in the </w:t>
      </w:r>
      <w:r w:rsidR="004231C8" w:rsidRPr="008D4680">
        <w:rPr>
          <w:rFonts w:ascii="Book Antiqua" w:eastAsia="Microsoft YaHei UI" w:hAnsi="Book Antiqua"/>
          <w:sz w:val="24"/>
          <w:szCs w:val="24"/>
        </w:rPr>
        <w:t xml:space="preserve">early </w:t>
      </w:r>
      <w:r w:rsidR="00B169B4" w:rsidRPr="008D4680">
        <w:rPr>
          <w:rFonts w:ascii="Book Antiqua" w:eastAsia="Microsoft YaHei UI" w:hAnsi="Book Antiqua"/>
          <w:sz w:val="24"/>
          <w:szCs w:val="24"/>
        </w:rPr>
        <w:t xml:space="preserve">stage </w:t>
      </w:r>
      <w:r w:rsidR="00617B1C" w:rsidRPr="008D4680">
        <w:rPr>
          <w:rFonts w:ascii="Book Antiqua" w:eastAsia="Microsoft YaHei UI" w:hAnsi="Book Antiqua"/>
          <w:sz w:val="24"/>
          <w:szCs w:val="24"/>
        </w:rPr>
        <w:t xml:space="preserve">of AP </w:t>
      </w:r>
      <w:r w:rsidR="004231C8" w:rsidRPr="008D4680">
        <w:rPr>
          <w:rFonts w:ascii="Book Antiqua" w:eastAsia="Microsoft YaHei UI" w:hAnsi="Book Antiqua"/>
          <w:sz w:val="24"/>
          <w:szCs w:val="24"/>
        </w:rPr>
        <w:t xml:space="preserve">and hence, for these patients, early drainage might alleviate local inflammation and lower the risk of </w:t>
      </w:r>
      <w:r w:rsidR="008537E5" w:rsidRPr="008D4680">
        <w:rPr>
          <w:rFonts w:ascii="Book Antiqua" w:eastAsia="Microsoft YaHei UI" w:hAnsi="Book Antiqua"/>
          <w:sz w:val="24"/>
          <w:szCs w:val="24"/>
        </w:rPr>
        <w:t>PSMVT</w:t>
      </w:r>
      <w:r w:rsidR="004231C8" w:rsidRPr="008D4680">
        <w:rPr>
          <w:rFonts w:ascii="Book Antiqua" w:eastAsia="Microsoft YaHei UI" w:hAnsi="Book Antiqua"/>
          <w:sz w:val="24"/>
          <w:szCs w:val="24"/>
        </w:rPr>
        <w:t>.</w:t>
      </w:r>
    </w:p>
    <w:p w:rsidR="00E72760" w:rsidRPr="008D4680" w:rsidRDefault="0070172C" w:rsidP="00231D00">
      <w:pPr>
        <w:snapToGrid w:val="0"/>
        <w:spacing w:line="360" w:lineRule="auto"/>
        <w:ind w:firstLineChars="100" w:firstLine="240"/>
        <w:rPr>
          <w:rFonts w:ascii="Book Antiqua" w:eastAsia="Microsoft YaHei UI" w:hAnsi="Book Antiqua"/>
          <w:sz w:val="24"/>
          <w:szCs w:val="24"/>
        </w:rPr>
      </w:pPr>
      <w:r w:rsidRPr="008D4680">
        <w:rPr>
          <w:rFonts w:ascii="Book Antiqua" w:eastAsia="Microsoft YaHei UI" w:hAnsi="Book Antiqua"/>
          <w:sz w:val="24"/>
          <w:szCs w:val="24"/>
        </w:rPr>
        <w:t>L</w:t>
      </w:r>
      <w:r w:rsidR="00D816F7" w:rsidRPr="008D4680">
        <w:rPr>
          <w:rFonts w:ascii="Book Antiqua" w:eastAsia="Microsoft YaHei UI" w:hAnsi="Book Antiqua"/>
          <w:sz w:val="24"/>
          <w:szCs w:val="24"/>
        </w:rPr>
        <w:t xml:space="preserve">ow albumin status </w:t>
      </w:r>
      <w:r w:rsidR="00617B1C" w:rsidRPr="008D4680">
        <w:rPr>
          <w:rFonts w:ascii="Book Antiqua" w:eastAsia="Microsoft YaHei UI" w:hAnsi="Book Antiqua"/>
          <w:sz w:val="24"/>
          <w:szCs w:val="24"/>
        </w:rPr>
        <w:t>reflects</w:t>
      </w:r>
      <w:r w:rsidR="00D816F7" w:rsidRPr="008D4680">
        <w:rPr>
          <w:rFonts w:ascii="Book Antiqua" w:eastAsia="Microsoft YaHei UI" w:hAnsi="Book Antiqua"/>
          <w:sz w:val="24"/>
          <w:szCs w:val="24"/>
        </w:rPr>
        <w:t xml:space="preserve"> poor nutritional status. </w:t>
      </w:r>
      <w:r w:rsidR="000F68EA" w:rsidRPr="008D4680">
        <w:rPr>
          <w:rFonts w:ascii="Book Antiqua" w:eastAsia="Microsoft YaHei UI" w:hAnsi="Book Antiqua"/>
          <w:sz w:val="24"/>
          <w:szCs w:val="24"/>
        </w:rPr>
        <w:t>Low al</w:t>
      </w:r>
      <w:r w:rsidR="00D816F7" w:rsidRPr="008D4680">
        <w:rPr>
          <w:rFonts w:ascii="Book Antiqua" w:eastAsia="Microsoft YaHei UI" w:hAnsi="Book Antiqua"/>
          <w:sz w:val="24"/>
          <w:szCs w:val="24"/>
        </w:rPr>
        <w:t xml:space="preserve">bumin </w:t>
      </w:r>
      <w:r w:rsidR="00617B1C" w:rsidRPr="008D4680">
        <w:rPr>
          <w:rFonts w:ascii="Book Antiqua" w:eastAsia="Microsoft YaHei UI" w:hAnsi="Book Antiqua"/>
          <w:sz w:val="24"/>
          <w:szCs w:val="24"/>
        </w:rPr>
        <w:t xml:space="preserve">levels </w:t>
      </w:r>
      <w:r w:rsidR="00D816F7" w:rsidRPr="008D4680">
        <w:rPr>
          <w:rFonts w:ascii="Book Antiqua" w:eastAsia="Microsoft YaHei UI" w:hAnsi="Book Antiqua"/>
          <w:sz w:val="24"/>
          <w:szCs w:val="24"/>
        </w:rPr>
        <w:t xml:space="preserve">are thought to be associated with increased venous thromboembolism in head </w:t>
      </w:r>
      <w:r w:rsidR="00D816F7" w:rsidRPr="008D4680">
        <w:rPr>
          <w:rFonts w:ascii="Book Antiqua" w:eastAsia="Microsoft YaHei UI" w:hAnsi="Book Antiqua"/>
          <w:sz w:val="24"/>
          <w:szCs w:val="24"/>
        </w:rPr>
        <w:lastRenderedPageBreak/>
        <w:t>and neck surgery patients</w:t>
      </w:r>
      <w:r w:rsidR="00D816F7" w:rsidRPr="008D4680">
        <w:rPr>
          <w:rFonts w:ascii="Book Antiqua" w:eastAsia="Microsoft YaHei UI" w:hAnsi="Book Antiqua"/>
          <w:sz w:val="24"/>
          <w:szCs w:val="24"/>
          <w:vertAlign w:val="superscript"/>
        </w:rPr>
        <w:t>[</w:t>
      </w:r>
      <w:r w:rsidR="005F312F" w:rsidRPr="008D4680">
        <w:rPr>
          <w:rFonts w:ascii="Book Antiqua" w:eastAsia="Microsoft YaHei UI" w:hAnsi="Book Antiqua"/>
          <w:sz w:val="24"/>
          <w:szCs w:val="24"/>
          <w:vertAlign w:val="superscript"/>
        </w:rPr>
        <w:t>21</w:t>
      </w:r>
      <w:r w:rsidR="00D816F7" w:rsidRPr="008D4680">
        <w:rPr>
          <w:rFonts w:ascii="Book Antiqua" w:eastAsia="Microsoft YaHei UI" w:hAnsi="Book Antiqua"/>
          <w:sz w:val="24"/>
          <w:szCs w:val="24"/>
          <w:vertAlign w:val="superscript"/>
        </w:rPr>
        <w:t>]</w:t>
      </w:r>
      <w:r w:rsidR="00D816F7" w:rsidRPr="008D4680">
        <w:rPr>
          <w:rFonts w:ascii="Book Antiqua" w:eastAsia="Microsoft YaHei UI" w:hAnsi="Book Antiqua"/>
          <w:sz w:val="24"/>
          <w:szCs w:val="24"/>
        </w:rPr>
        <w:t>,</w:t>
      </w:r>
      <w:r w:rsidR="00E72760" w:rsidRPr="008D4680">
        <w:rPr>
          <w:rFonts w:ascii="Book Antiqua" w:eastAsia="Microsoft YaHei UI" w:hAnsi="Book Antiqua"/>
          <w:sz w:val="24"/>
          <w:szCs w:val="24"/>
        </w:rPr>
        <w:t xml:space="preserve"> </w:t>
      </w:r>
      <w:r w:rsidR="00D816F7" w:rsidRPr="008D4680">
        <w:rPr>
          <w:rFonts w:ascii="Book Antiqua" w:eastAsia="Microsoft YaHei UI" w:hAnsi="Book Antiqua"/>
          <w:sz w:val="24"/>
          <w:szCs w:val="24"/>
        </w:rPr>
        <w:t>hepatocellular carcinoma patie</w:t>
      </w:r>
      <w:r w:rsidR="00213A34" w:rsidRPr="008D4680">
        <w:rPr>
          <w:rFonts w:ascii="Book Antiqua" w:eastAsia="Microsoft YaHei UI" w:hAnsi="Book Antiqua"/>
          <w:sz w:val="24"/>
          <w:szCs w:val="24"/>
        </w:rPr>
        <w:t>n</w:t>
      </w:r>
      <w:r w:rsidR="00D816F7" w:rsidRPr="008D4680">
        <w:rPr>
          <w:rFonts w:ascii="Book Antiqua" w:eastAsia="Microsoft YaHei UI" w:hAnsi="Book Antiqua"/>
          <w:sz w:val="24"/>
          <w:szCs w:val="24"/>
        </w:rPr>
        <w:t>ts</w:t>
      </w:r>
      <w:r w:rsidR="00D816F7" w:rsidRPr="008D4680">
        <w:rPr>
          <w:rFonts w:ascii="Book Antiqua" w:eastAsia="Microsoft YaHei UI" w:hAnsi="Book Antiqua"/>
          <w:sz w:val="24"/>
          <w:szCs w:val="24"/>
          <w:vertAlign w:val="superscript"/>
        </w:rPr>
        <w:t>[</w:t>
      </w:r>
      <w:r w:rsidR="005F312F" w:rsidRPr="008D4680">
        <w:rPr>
          <w:rFonts w:ascii="Book Antiqua" w:eastAsia="Microsoft YaHei UI" w:hAnsi="Book Antiqua"/>
          <w:sz w:val="24"/>
          <w:szCs w:val="24"/>
          <w:vertAlign w:val="superscript"/>
        </w:rPr>
        <w:t>22</w:t>
      </w:r>
      <w:r w:rsidR="00D816F7" w:rsidRPr="008D4680">
        <w:rPr>
          <w:rFonts w:ascii="Book Antiqua" w:eastAsia="Microsoft YaHei UI" w:hAnsi="Book Antiqua"/>
          <w:sz w:val="24"/>
          <w:szCs w:val="24"/>
          <w:vertAlign w:val="superscript"/>
        </w:rPr>
        <w:t>]</w:t>
      </w:r>
      <w:r w:rsidR="00D816F7" w:rsidRPr="008D4680">
        <w:rPr>
          <w:rFonts w:ascii="Book Antiqua" w:eastAsia="Microsoft YaHei UI" w:hAnsi="Book Antiqua"/>
          <w:sz w:val="24"/>
          <w:szCs w:val="24"/>
        </w:rPr>
        <w:t>, colorectal surgery</w:t>
      </w:r>
      <w:r w:rsidRPr="008D4680">
        <w:rPr>
          <w:rFonts w:ascii="Book Antiqua" w:eastAsia="Microsoft YaHei UI" w:hAnsi="Book Antiqua"/>
          <w:sz w:val="24"/>
          <w:szCs w:val="24"/>
        </w:rPr>
        <w:t xml:space="preserve"> patients</w:t>
      </w:r>
      <w:r w:rsidR="00D816F7" w:rsidRPr="008D4680">
        <w:rPr>
          <w:rFonts w:ascii="Book Antiqua" w:eastAsia="Microsoft YaHei UI" w:hAnsi="Book Antiqua"/>
          <w:sz w:val="24"/>
          <w:szCs w:val="24"/>
          <w:vertAlign w:val="superscript"/>
        </w:rPr>
        <w:t>[</w:t>
      </w:r>
      <w:r w:rsidR="005F312F" w:rsidRPr="008D4680">
        <w:rPr>
          <w:rFonts w:ascii="Book Antiqua" w:eastAsia="Microsoft YaHei UI" w:hAnsi="Book Antiqua"/>
          <w:sz w:val="24"/>
          <w:szCs w:val="24"/>
          <w:vertAlign w:val="superscript"/>
        </w:rPr>
        <w:t>23</w:t>
      </w:r>
      <w:r w:rsidR="00D816F7" w:rsidRPr="008D4680">
        <w:rPr>
          <w:rFonts w:ascii="Book Antiqua" w:eastAsia="Microsoft YaHei UI" w:hAnsi="Book Antiqua"/>
          <w:sz w:val="24"/>
          <w:szCs w:val="24"/>
          <w:vertAlign w:val="superscript"/>
        </w:rPr>
        <w:t>]</w:t>
      </w:r>
      <w:r w:rsidR="00D816F7" w:rsidRPr="008D4680">
        <w:rPr>
          <w:rFonts w:ascii="Book Antiqua" w:eastAsia="Microsoft YaHei UI" w:hAnsi="Book Antiqua"/>
          <w:sz w:val="24"/>
          <w:szCs w:val="24"/>
        </w:rPr>
        <w:t xml:space="preserve">, </w:t>
      </w:r>
      <w:r w:rsidR="00246117" w:rsidRPr="008D4680">
        <w:rPr>
          <w:rFonts w:ascii="Book Antiqua" w:eastAsia="Microsoft YaHei UI" w:hAnsi="Book Antiqua"/>
          <w:sz w:val="24"/>
          <w:szCs w:val="24"/>
        </w:rPr>
        <w:t>and t</w:t>
      </w:r>
      <w:r w:rsidR="00FC42E4" w:rsidRPr="008D4680">
        <w:rPr>
          <w:rFonts w:ascii="Book Antiqua" w:eastAsia="Microsoft YaHei UI" w:hAnsi="Book Antiqua"/>
          <w:sz w:val="24"/>
          <w:szCs w:val="24"/>
        </w:rPr>
        <w:t xml:space="preserve">horacolumbar </w:t>
      </w:r>
      <w:r w:rsidR="00246117" w:rsidRPr="008D4680">
        <w:rPr>
          <w:rFonts w:ascii="Book Antiqua" w:eastAsia="Microsoft YaHei UI" w:hAnsi="Book Antiqua"/>
          <w:sz w:val="24"/>
          <w:szCs w:val="24"/>
        </w:rPr>
        <w:t>s</w:t>
      </w:r>
      <w:r w:rsidR="00FC42E4" w:rsidRPr="008D4680">
        <w:rPr>
          <w:rFonts w:ascii="Book Antiqua" w:eastAsia="Microsoft YaHei UI" w:hAnsi="Book Antiqua"/>
          <w:sz w:val="24"/>
          <w:szCs w:val="24"/>
        </w:rPr>
        <w:t>urgery</w:t>
      </w:r>
      <w:r w:rsidRPr="008D4680">
        <w:rPr>
          <w:rFonts w:ascii="Book Antiqua" w:eastAsia="Microsoft YaHei UI" w:hAnsi="Book Antiqua"/>
          <w:sz w:val="24"/>
          <w:szCs w:val="24"/>
        </w:rPr>
        <w:t xml:space="preserve"> patients</w:t>
      </w:r>
      <w:r w:rsidR="00FC42E4" w:rsidRPr="008D4680">
        <w:rPr>
          <w:rFonts w:ascii="Book Antiqua" w:eastAsia="Microsoft YaHei UI" w:hAnsi="Book Antiqua"/>
          <w:sz w:val="24"/>
          <w:szCs w:val="24"/>
          <w:vertAlign w:val="superscript"/>
        </w:rPr>
        <w:t>[</w:t>
      </w:r>
      <w:r w:rsidR="005F312F" w:rsidRPr="008D4680">
        <w:rPr>
          <w:rFonts w:ascii="Book Antiqua" w:eastAsia="Microsoft YaHei UI" w:hAnsi="Book Antiqua"/>
          <w:sz w:val="24"/>
          <w:szCs w:val="24"/>
          <w:vertAlign w:val="superscript"/>
        </w:rPr>
        <w:t>24</w:t>
      </w:r>
      <w:r w:rsidR="00FC42E4" w:rsidRPr="008D4680">
        <w:rPr>
          <w:rFonts w:ascii="Book Antiqua" w:eastAsia="Microsoft YaHei UI" w:hAnsi="Book Antiqua"/>
          <w:sz w:val="24"/>
          <w:szCs w:val="24"/>
          <w:vertAlign w:val="superscript"/>
        </w:rPr>
        <w:t>]</w:t>
      </w:r>
      <w:r w:rsidR="00213A34" w:rsidRPr="008D4680">
        <w:rPr>
          <w:rFonts w:ascii="Book Antiqua" w:eastAsia="Microsoft YaHei UI" w:hAnsi="Book Antiqua"/>
          <w:sz w:val="24"/>
          <w:szCs w:val="24"/>
        </w:rPr>
        <w:t xml:space="preserve">. </w:t>
      </w:r>
      <w:bookmarkStart w:id="50" w:name="_Hlk512014828"/>
      <w:r w:rsidR="00C44591" w:rsidRPr="008D4680">
        <w:rPr>
          <w:rFonts w:ascii="Book Antiqua" w:eastAsia="Microsoft YaHei UI" w:hAnsi="Book Antiqua"/>
          <w:sz w:val="24"/>
          <w:szCs w:val="24"/>
        </w:rPr>
        <w:t xml:space="preserve">A prospective study </w:t>
      </w:r>
      <w:r w:rsidR="001C186D" w:rsidRPr="008D4680">
        <w:rPr>
          <w:rFonts w:ascii="Book Antiqua" w:eastAsia="Microsoft YaHei UI" w:hAnsi="Book Antiqua"/>
          <w:sz w:val="24"/>
          <w:szCs w:val="24"/>
        </w:rPr>
        <w:t>determine</w:t>
      </w:r>
      <w:r w:rsidR="00246117" w:rsidRPr="008D4680">
        <w:rPr>
          <w:rFonts w:ascii="Book Antiqua" w:eastAsia="Microsoft YaHei UI" w:hAnsi="Book Antiqua"/>
          <w:sz w:val="24"/>
          <w:szCs w:val="24"/>
        </w:rPr>
        <w:t>d</w:t>
      </w:r>
      <w:r w:rsidR="00C44591" w:rsidRPr="008D4680">
        <w:rPr>
          <w:rFonts w:ascii="Book Antiqua" w:eastAsia="Microsoft YaHei UI" w:hAnsi="Book Antiqua"/>
          <w:sz w:val="24"/>
          <w:szCs w:val="24"/>
        </w:rPr>
        <w:t xml:space="preserve"> that lower serum albumin </w:t>
      </w:r>
      <w:r w:rsidR="00246117" w:rsidRPr="008D4680">
        <w:rPr>
          <w:rFonts w:ascii="Book Antiqua" w:eastAsia="Microsoft YaHei UI" w:hAnsi="Book Antiqua"/>
          <w:sz w:val="24"/>
          <w:szCs w:val="24"/>
        </w:rPr>
        <w:t xml:space="preserve">levels were more </w:t>
      </w:r>
      <w:r w:rsidR="00C44591" w:rsidRPr="008D4680">
        <w:rPr>
          <w:rFonts w:ascii="Book Antiqua" w:eastAsia="Microsoft YaHei UI" w:hAnsi="Book Antiqua"/>
          <w:sz w:val="24"/>
          <w:szCs w:val="24"/>
        </w:rPr>
        <w:t>accura</w:t>
      </w:r>
      <w:r w:rsidR="00246117" w:rsidRPr="008D4680">
        <w:rPr>
          <w:rFonts w:ascii="Book Antiqua" w:eastAsia="Microsoft YaHei UI" w:hAnsi="Book Antiqua"/>
          <w:sz w:val="24"/>
          <w:szCs w:val="24"/>
        </w:rPr>
        <w:t>te</w:t>
      </w:r>
      <w:r w:rsidR="00C44591" w:rsidRPr="008D4680">
        <w:rPr>
          <w:rFonts w:ascii="Book Antiqua" w:eastAsia="Microsoft YaHei UI" w:hAnsi="Book Antiqua"/>
          <w:sz w:val="24"/>
          <w:szCs w:val="24"/>
        </w:rPr>
        <w:t xml:space="preserve"> than clinical scores </w:t>
      </w:r>
      <w:r w:rsidR="00246117" w:rsidRPr="008D4680">
        <w:rPr>
          <w:rFonts w:ascii="Book Antiqua" w:eastAsia="Microsoft YaHei UI" w:hAnsi="Book Antiqua"/>
          <w:sz w:val="24"/>
          <w:szCs w:val="24"/>
        </w:rPr>
        <w:t xml:space="preserve">for </w:t>
      </w:r>
      <w:r w:rsidR="00C44591" w:rsidRPr="008D4680">
        <w:rPr>
          <w:rFonts w:ascii="Book Antiqua" w:eastAsia="Microsoft YaHei UI" w:hAnsi="Book Antiqua"/>
          <w:sz w:val="24"/>
          <w:szCs w:val="24"/>
        </w:rPr>
        <w:t>diagnosi</w:t>
      </w:r>
      <w:r w:rsidR="00246117" w:rsidRPr="008D4680">
        <w:rPr>
          <w:rFonts w:ascii="Book Antiqua" w:eastAsia="Microsoft YaHei UI" w:hAnsi="Book Antiqua"/>
          <w:sz w:val="24"/>
          <w:szCs w:val="24"/>
        </w:rPr>
        <w:t>ng</w:t>
      </w:r>
      <w:r w:rsidR="00C44591" w:rsidRPr="008D4680">
        <w:rPr>
          <w:rFonts w:ascii="Book Antiqua" w:eastAsia="Microsoft YaHei UI" w:hAnsi="Book Antiqua"/>
          <w:sz w:val="24"/>
          <w:szCs w:val="24"/>
        </w:rPr>
        <w:t xml:space="preserve"> </w:t>
      </w:r>
      <w:r w:rsidR="00246117" w:rsidRPr="008D4680">
        <w:rPr>
          <w:rFonts w:ascii="Book Antiqua" w:eastAsia="Microsoft YaHei UI" w:hAnsi="Book Antiqua"/>
          <w:sz w:val="24"/>
          <w:szCs w:val="24"/>
        </w:rPr>
        <w:t xml:space="preserve">DVT </w:t>
      </w:r>
      <w:r w:rsidR="00C44591" w:rsidRPr="008D4680">
        <w:rPr>
          <w:rFonts w:ascii="Book Antiqua" w:eastAsia="Microsoft YaHei UI" w:hAnsi="Book Antiqua"/>
          <w:sz w:val="24"/>
          <w:szCs w:val="24"/>
        </w:rPr>
        <w:t>in patients with several comorbidities</w:t>
      </w:r>
      <w:bookmarkEnd w:id="50"/>
      <w:r w:rsidRPr="008D4680">
        <w:rPr>
          <w:rFonts w:ascii="Book Antiqua" w:eastAsia="Microsoft YaHei UI" w:hAnsi="Book Antiqua"/>
          <w:sz w:val="24"/>
          <w:szCs w:val="24"/>
          <w:vertAlign w:val="superscript"/>
        </w:rPr>
        <w:t>[</w:t>
      </w:r>
      <w:r w:rsidR="005F312F" w:rsidRPr="008D4680">
        <w:rPr>
          <w:rFonts w:ascii="Book Antiqua" w:eastAsia="Microsoft YaHei UI" w:hAnsi="Book Antiqua"/>
          <w:sz w:val="24"/>
          <w:szCs w:val="24"/>
          <w:vertAlign w:val="superscript"/>
        </w:rPr>
        <w:t>25</w:t>
      </w:r>
      <w:r w:rsidRPr="008D4680">
        <w:rPr>
          <w:rFonts w:ascii="Book Antiqua" w:eastAsia="Microsoft YaHei UI" w:hAnsi="Book Antiqua"/>
          <w:sz w:val="24"/>
          <w:szCs w:val="24"/>
          <w:vertAlign w:val="superscript"/>
        </w:rPr>
        <w:t>]</w:t>
      </w:r>
      <w:r w:rsidR="00213A34" w:rsidRPr="008D4680">
        <w:rPr>
          <w:rFonts w:ascii="Book Antiqua" w:eastAsia="Microsoft YaHei UI" w:hAnsi="Book Antiqua"/>
          <w:sz w:val="24"/>
          <w:szCs w:val="24"/>
        </w:rPr>
        <w:t xml:space="preserve">. </w:t>
      </w:r>
      <w:bookmarkStart w:id="51" w:name="_Hlk516817125"/>
      <w:r w:rsidRPr="008D4680">
        <w:rPr>
          <w:rFonts w:ascii="Book Antiqua" w:eastAsia="Microsoft YaHei UI" w:hAnsi="Book Antiqua"/>
          <w:sz w:val="24"/>
          <w:szCs w:val="24"/>
        </w:rPr>
        <w:t>In our study, h</w:t>
      </w:r>
      <w:r w:rsidR="00CA1654" w:rsidRPr="008D4680">
        <w:rPr>
          <w:rFonts w:ascii="Book Antiqua" w:eastAsia="Microsoft YaHei UI" w:hAnsi="Book Antiqua"/>
          <w:sz w:val="24"/>
          <w:szCs w:val="24"/>
        </w:rPr>
        <w:t xml:space="preserve">ypoalbuminemia </w:t>
      </w:r>
      <w:r w:rsidRPr="008D4680">
        <w:rPr>
          <w:rFonts w:ascii="Book Antiqua" w:eastAsia="Microsoft YaHei UI" w:hAnsi="Book Antiqua"/>
          <w:sz w:val="24"/>
          <w:szCs w:val="24"/>
        </w:rPr>
        <w:t xml:space="preserve">with </w:t>
      </w:r>
      <w:r w:rsidR="00CA1654" w:rsidRPr="008D4680">
        <w:rPr>
          <w:rFonts w:ascii="Book Antiqua" w:eastAsia="Microsoft YaHei UI" w:hAnsi="Book Antiqua"/>
          <w:sz w:val="24"/>
          <w:szCs w:val="24"/>
        </w:rPr>
        <w:t>albumin levels</w:t>
      </w:r>
      <w:r w:rsidR="00BC570D" w:rsidRPr="008D4680">
        <w:rPr>
          <w:rFonts w:ascii="Book Antiqua" w:eastAsia="Microsoft YaHei UI" w:hAnsi="Book Antiqua"/>
          <w:sz w:val="24"/>
          <w:szCs w:val="24"/>
        </w:rPr>
        <w:t xml:space="preserve"> </w:t>
      </w:r>
      <w:r w:rsidR="00CA1654" w:rsidRPr="008D4680">
        <w:rPr>
          <w:rFonts w:ascii="Book Antiqua" w:eastAsia="Microsoft YaHei UI" w:hAnsi="Book Antiqua" w:hint="eastAsia"/>
          <w:sz w:val="24"/>
          <w:szCs w:val="24"/>
        </w:rPr>
        <w:t>≤</w:t>
      </w:r>
      <w:r w:rsidR="00BC570D"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2</w:t>
      </w:r>
      <w:r w:rsidR="001C186D" w:rsidRPr="008D4680">
        <w:rPr>
          <w:rFonts w:ascii="Book Antiqua" w:eastAsia="Microsoft YaHei UI" w:hAnsi="Book Antiqua"/>
          <w:sz w:val="24"/>
          <w:szCs w:val="24"/>
        </w:rPr>
        <w:t>5 g</w:t>
      </w:r>
      <w:r w:rsidR="00CA1654" w:rsidRPr="008D4680">
        <w:rPr>
          <w:rFonts w:ascii="Book Antiqua" w:eastAsia="Microsoft YaHei UI" w:hAnsi="Book Antiqua"/>
          <w:sz w:val="24"/>
          <w:szCs w:val="24"/>
        </w:rPr>
        <w:t>/</w:t>
      </w:r>
      <w:r w:rsidRPr="008D4680">
        <w:rPr>
          <w:rFonts w:ascii="Book Antiqua" w:eastAsia="Microsoft YaHei UI" w:hAnsi="Book Antiqua"/>
          <w:sz w:val="24"/>
          <w:szCs w:val="24"/>
        </w:rPr>
        <w:t>L</w:t>
      </w:r>
      <w:r w:rsidR="00CA1654" w:rsidRPr="008D4680">
        <w:rPr>
          <w:rFonts w:ascii="Book Antiqua" w:eastAsia="Microsoft YaHei UI" w:hAnsi="Book Antiqua"/>
          <w:sz w:val="24"/>
          <w:szCs w:val="24"/>
        </w:rPr>
        <w:t xml:space="preserve"> </w:t>
      </w:r>
      <w:r w:rsidR="00246117" w:rsidRPr="008D4680">
        <w:rPr>
          <w:rFonts w:ascii="Book Antiqua" w:eastAsia="Microsoft YaHei UI" w:hAnsi="Book Antiqua"/>
          <w:sz w:val="24"/>
          <w:szCs w:val="24"/>
        </w:rPr>
        <w:t xml:space="preserve">was </w:t>
      </w:r>
      <w:r w:rsidRPr="008D4680">
        <w:rPr>
          <w:rFonts w:ascii="Book Antiqua" w:eastAsia="Microsoft YaHei UI" w:hAnsi="Book Antiqua"/>
          <w:sz w:val="24"/>
          <w:szCs w:val="24"/>
        </w:rPr>
        <w:t>a good predictor</w:t>
      </w:r>
      <w:r w:rsidR="00246117" w:rsidRPr="008D4680">
        <w:rPr>
          <w:rFonts w:ascii="Book Antiqua" w:eastAsia="Microsoft YaHei UI" w:hAnsi="Book Antiqua"/>
          <w:sz w:val="24"/>
          <w:szCs w:val="24"/>
        </w:rPr>
        <w:t xml:space="preserve"> of </w:t>
      </w:r>
      <w:r w:rsidR="008537E5" w:rsidRPr="008D4680">
        <w:rPr>
          <w:rFonts w:ascii="Book Antiqua" w:eastAsia="Microsoft YaHei UI" w:hAnsi="Book Antiqua"/>
          <w:sz w:val="24"/>
          <w:szCs w:val="24"/>
        </w:rPr>
        <w:t>PSMVT</w:t>
      </w:r>
      <w:r w:rsidR="00246117" w:rsidRPr="008D4680">
        <w:rPr>
          <w:rFonts w:ascii="Book Antiqua" w:eastAsia="Microsoft YaHei UI" w:hAnsi="Book Antiqua"/>
          <w:sz w:val="24"/>
          <w:szCs w:val="24"/>
        </w:rPr>
        <w:t>,</w:t>
      </w:r>
      <w:r w:rsidRPr="008D4680">
        <w:rPr>
          <w:rFonts w:ascii="Book Antiqua" w:eastAsia="Microsoft YaHei UI" w:hAnsi="Book Antiqua"/>
          <w:sz w:val="24"/>
          <w:szCs w:val="24"/>
        </w:rPr>
        <w:t xml:space="preserve"> with </w:t>
      </w:r>
      <w:r w:rsidR="00246117" w:rsidRPr="008D4680">
        <w:rPr>
          <w:rFonts w:ascii="Book Antiqua" w:eastAsia="Microsoft YaHei UI" w:hAnsi="Book Antiqua"/>
          <w:sz w:val="24"/>
          <w:szCs w:val="24"/>
        </w:rPr>
        <w:t xml:space="preserve">a </w:t>
      </w:r>
      <w:r w:rsidRPr="008D4680">
        <w:rPr>
          <w:rFonts w:ascii="Book Antiqua" w:eastAsia="Microsoft YaHei UI" w:hAnsi="Book Antiqua"/>
          <w:sz w:val="24"/>
          <w:szCs w:val="24"/>
        </w:rPr>
        <w:t xml:space="preserve">very </w:t>
      </w:r>
      <w:r w:rsidR="00A8300C" w:rsidRPr="008D4680">
        <w:rPr>
          <w:rFonts w:ascii="Book Antiqua" w:eastAsia="Microsoft YaHei UI" w:hAnsi="Book Antiqua"/>
          <w:sz w:val="24"/>
          <w:szCs w:val="24"/>
        </w:rPr>
        <w:t>high</w:t>
      </w:r>
      <w:r w:rsidRPr="008D4680">
        <w:rPr>
          <w:rFonts w:ascii="Book Antiqua" w:eastAsia="Microsoft YaHei UI" w:hAnsi="Book Antiqua"/>
          <w:sz w:val="24"/>
          <w:szCs w:val="24"/>
        </w:rPr>
        <w:t xml:space="preserve"> OR (</w:t>
      </w:r>
      <w:r w:rsidR="00A8300C" w:rsidRPr="008D4680">
        <w:rPr>
          <w:rFonts w:ascii="Book Antiqua" w:eastAsia="Microsoft YaHei UI" w:hAnsi="Book Antiqua"/>
          <w:sz w:val="24"/>
          <w:szCs w:val="24"/>
        </w:rPr>
        <w:t>32.573</w:t>
      </w:r>
      <w:r w:rsidRPr="008D4680">
        <w:rPr>
          <w:rFonts w:ascii="Book Antiqua" w:eastAsia="Microsoft YaHei UI" w:hAnsi="Book Antiqua"/>
          <w:sz w:val="24"/>
          <w:szCs w:val="24"/>
        </w:rPr>
        <w:t>)</w:t>
      </w:r>
      <w:r w:rsidR="00CA1654" w:rsidRPr="008D4680">
        <w:rPr>
          <w:rFonts w:ascii="Book Antiqua" w:eastAsia="Microsoft YaHei UI" w:hAnsi="Book Antiqua"/>
          <w:sz w:val="24"/>
          <w:szCs w:val="24"/>
        </w:rPr>
        <w:t xml:space="preserve">. </w:t>
      </w:r>
      <w:bookmarkStart w:id="52" w:name="_Hlk516817087"/>
      <w:bookmarkEnd w:id="51"/>
      <w:r w:rsidR="00B85000" w:rsidRPr="008D4680">
        <w:rPr>
          <w:rFonts w:ascii="Book Antiqua" w:eastAsia="Microsoft YaHei UI" w:hAnsi="Book Antiqua"/>
          <w:sz w:val="24"/>
          <w:szCs w:val="24"/>
        </w:rPr>
        <w:t>Thus, we speculate that c</w:t>
      </w:r>
      <w:r w:rsidR="00FB12D8" w:rsidRPr="008D4680">
        <w:rPr>
          <w:rFonts w:ascii="Book Antiqua" w:eastAsia="Microsoft YaHei UI" w:hAnsi="Book Antiqua"/>
          <w:sz w:val="24"/>
          <w:szCs w:val="24"/>
        </w:rPr>
        <w:t xml:space="preserve">orrecting hypoalbuminemia </w:t>
      </w:r>
      <w:r w:rsidR="00246117" w:rsidRPr="008D4680">
        <w:rPr>
          <w:rFonts w:ascii="Book Antiqua" w:eastAsia="Microsoft YaHei UI" w:hAnsi="Book Antiqua"/>
          <w:sz w:val="24"/>
          <w:szCs w:val="24"/>
        </w:rPr>
        <w:t xml:space="preserve">during </w:t>
      </w:r>
      <w:r w:rsidR="00FB12D8" w:rsidRPr="008D4680">
        <w:rPr>
          <w:rFonts w:ascii="Book Antiqua" w:eastAsia="Microsoft YaHei UI" w:hAnsi="Book Antiqua"/>
          <w:sz w:val="24"/>
          <w:szCs w:val="24"/>
        </w:rPr>
        <w:t xml:space="preserve">the early stage of </w:t>
      </w:r>
      <w:r w:rsidR="00246117" w:rsidRPr="008D4680">
        <w:rPr>
          <w:rFonts w:ascii="Book Antiqua" w:eastAsia="Microsoft YaHei UI" w:hAnsi="Book Antiqua"/>
          <w:sz w:val="24"/>
          <w:szCs w:val="24"/>
        </w:rPr>
        <w:t xml:space="preserve">AP </w:t>
      </w:r>
      <w:r w:rsidR="00FB12D8" w:rsidRPr="008D4680">
        <w:rPr>
          <w:rFonts w:ascii="Book Antiqua" w:eastAsia="Microsoft YaHei UI" w:hAnsi="Book Antiqua"/>
          <w:sz w:val="24"/>
          <w:szCs w:val="24"/>
        </w:rPr>
        <w:t>may help p</w:t>
      </w:r>
      <w:r w:rsidR="00FA53C7" w:rsidRPr="008D4680">
        <w:rPr>
          <w:rFonts w:ascii="Book Antiqua" w:eastAsia="Microsoft YaHei UI" w:hAnsi="Book Antiqua"/>
          <w:sz w:val="24"/>
          <w:szCs w:val="24"/>
        </w:rPr>
        <w:t xml:space="preserve">revent the occurrence of </w:t>
      </w:r>
      <w:r w:rsidR="008537E5" w:rsidRPr="008D4680">
        <w:rPr>
          <w:rFonts w:ascii="Book Antiqua" w:eastAsia="Microsoft YaHei UI" w:hAnsi="Book Antiqua"/>
          <w:sz w:val="24"/>
          <w:szCs w:val="24"/>
        </w:rPr>
        <w:t>PSMVT</w:t>
      </w:r>
      <w:r w:rsidR="00B85000" w:rsidRPr="008D4680">
        <w:rPr>
          <w:rFonts w:ascii="Book Antiqua" w:eastAsia="Microsoft YaHei UI" w:hAnsi="Book Antiqua"/>
          <w:sz w:val="24"/>
          <w:szCs w:val="24"/>
        </w:rPr>
        <w:t>, which need</w:t>
      </w:r>
      <w:r w:rsidR="00C201E9" w:rsidRPr="008D4680">
        <w:rPr>
          <w:rFonts w:ascii="Book Antiqua" w:eastAsia="Microsoft YaHei UI" w:hAnsi="Book Antiqua"/>
          <w:sz w:val="24"/>
          <w:szCs w:val="24"/>
        </w:rPr>
        <w:t>s</w:t>
      </w:r>
      <w:r w:rsidR="00B85000" w:rsidRPr="008D4680">
        <w:rPr>
          <w:rFonts w:ascii="Book Antiqua" w:eastAsia="Microsoft YaHei UI" w:hAnsi="Book Antiqua"/>
          <w:sz w:val="24"/>
          <w:szCs w:val="24"/>
        </w:rPr>
        <w:t xml:space="preserve"> further study</w:t>
      </w:r>
      <w:r w:rsidR="00FA53C7" w:rsidRPr="008D4680">
        <w:rPr>
          <w:rFonts w:ascii="Book Antiqua" w:eastAsia="Microsoft YaHei UI" w:hAnsi="Book Antiqua"/>
          <w:sz w:val="24"/>
          <w:szCs w:val="24"/>
        </w:rPr>
        <w:t>.</w:t>
      </w:r>
      <w:bookmarkEnd w:id="52"/>
      <w:r w:rsidR="00FA53C7" w:rsidRPr="008D4680">
        <w:rPr>
          <w:rFonts w:ascii="Book Antiqua" w:eastAsia="Microsoft YaHei UI" w:hAnsi="Book Antiqua"/>
          <w:sz w:val="24"/>
          <w:szCs w:val="24"/>
        </w:rPr>
        <w:t xml:space="preserve"> </w:t>
      </w:r>
      <w:r w:rsidR="00B85000" w:rsidRPr="008D4680">
        <w:rPr>
          <w:rFonts w:ascii="Book Antiqua" w:eastAsia="Microsoft YaHei UI" w:hAnsi="Book Antiqua"/>
          <w:sz w:val="24"/>
          <w:szCs w:val="24"/>
        </w:rPr>
        <w:t>Low albumin levels may lead to peripheral edema and possibly to increased venous stasis. However, the exact mechanism needs further study.</w:t>
      </w:r>
    </w:p>
    <w:p w:rsidR="004231C8" w:rsidRPr="008D4680" w:rsidRDefault="00FB12D8" w:rsidP="00231D00">
      <w:pPr>
        <w:snapToGrid w:val="0"/>
        <w:spacing w:line="360" w:lineRule="auto"/>
        <w:ind w:firstLineChars="100" w:firstLine="240"/>
        <w:rPr>
          <w:rFonts w:ascii="Book Antiqua" w:eastAsia="Microsoft YaHei UI" w:hAnsi="Book Antiqua"/>
          <w:sz w:val="24"/>
          <w:szCs w:val="24"/>
        </w:rPr>
      </w:pPr>
      <w:r w:rsidRPr="008D4680">
        <w:rPr>
          <w:rFonts w:ascii="Book Antiqua" w:eastAsia="Microsoft YaHei UI" w:hAnsi="Book Antiqua"/>
          <w:sz w:val="24"/>
          <w:szCs w:val="24"/>
        </w:rPr>
        <w:t>This study revealed</w:t>
      </w:r>
      <w:r w:rsidR="00246117" w:rsidRPr="008D4680">
        <w:rPr>
          <w:rFonts w:ascii="Book Antiqua" w:eastAsia="Microsoft YaHei UI" w:hAnsi="Book Antiqua"/>
          <w:sz w:val="24"/>
          <w:szCs w:val="24"/>
        </w:rPr>
        <w:t xml:space="preserve"> that</w:t>
      </w:r>
      <w:r w:rsidRPr="008D4680">
        <w:rPr>
          <w:rFonts w:ascii="Book Antiqua" w:eastAsia="Microsoft YaHei UI" w:hAnsi="Book Antiqua"/>
          <w:sz w:val="24"/>
          <w:szCs w:val="24"/>
        </w:rPr>
        <w:t xml:space="preserve"> </w:t>
      </w:r>
      <w:r w:rsidR="00A93D82" w:rsidRPr="008D4680">
        <w:rPr>
          <w:rFonts w:ascii="Book Antiqua" w:eastAsia="Microsoft YaHei UI" w:hAnsi="Book Antiqua"/>
          <w:sz w:val="24"/>
          <w:szCs w:val="24"/>
        </w:rPr>
        <w:t>gastrointestinal wall thickening</w:t>
      </w:r>
      <w:r w:rsidRPr="008D4680">
        <w:rPr>
          <w:rFonts w:ascii="Book Antiqua" w:eastAsia="Microsoft YaHei UI" w:hAnsi="Book Antiqua"/>
          <w:sz w:val="24"/>
          <w:szCs w:val="24"/>
        </w:rPr>
        <w:t xml:space="preserve"> </w:t>
      </w:r>
      <w:r w:rsidR="00C201E9" w:rsidRPr="008D4680">
        <w:rPr>
          <w:rFonts w:ascii="Book Antiqua" w:eastAsia="Microsoft YaHei UI" w:hAnsi="Book Antiqua"/>
          <w:sz w:val="24"/>
          <w:szCs w:val="24"/>
        </w:rPr>
        <w:t>was</w:t>
      </w:r>
      <w:r w:rsidR="00246117"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 xml:space="preserve">an independent risk factor </w:t>
      </w:r>
      <w:r w:rsidR="00246117" w:rsidRPr="008D4680">
        <w:rPr>
          <w:rFonts w:ascii="Book Antiqua" w:eastAsia="Microsoft YaHei UI" w:hAnsi="Book Antiqua"/>
          <w:sz w:val="24"/>
          <w:szCs w:val="24"/>
        </w:rPr>
        <w:t xml:space="preserve">for </w:t>
      </w:r>
      <w:r w:rsidR="008537E5" w:rsidRPr="008D4680">
        <w:rPr>
          <w:rFonts w:ascii="Book Antiqua" w:eastAsia="Microsoft YaHei UI" w:hAnsi="Book Antiqua"/>
          <w:sz w:val="24"/>
          <w:szCs w:val="24"/>
        </w:rPr>
        <w:t>PSMVT</w:t>
      </w:r>
      <w:r w:rsidRPr="008D4680">
        <w:rPr>
          <w:rFonts w:ascii="Book Antiqua" w:eastAsia="Microsoft YaHei UI" w:hAnsi="Book Antiqua"/>
          <w:sz w:val="24"/>
          <w:szCs w:val="24"/>
        </w:rPr>
        <w:t xml:space="preserve">. </w:t>
      </w:r>
      <w:r w:rsidR="00A93D82" w:rsidRPr="008D4680">
        <w:rPr>
          <w:rFonts w:ascii="Book Antiqua" w:eastAsia="Microsoft YaHei UI" w:hAnsi="Book Antiqua"/>
          <w:sz w:val="24"/>
          <w:szCs w:val="24"/>
        </w:rPr>
        <w:t>Gastrointestinal wall thickening</w:t>
      </w:r>
      <w:r w:rsidR="00FA53C7" w:rsidRPr="008D4680">
        <w:rPr>
          <w:rFonts w:ascii="Book Antiqua" w:eastAsia="Microsoft YaHei UI" w:hAnsi="Book Antiqua"/>
          <w:sz w:val="24"/>
          <w:szCs w:val="24"/>
        </w:rPr>
        <w:t xml:space="preserve"> </w:t>
      </w:r>
      <w:r w:rsidR="00246117" w:rsidRPr="008D4680">
        <w:rPr>
          <w:rFonts w:ascii="Book Antiqua" w:eastAsia="Microsoft YaHei UI" w:hAnsi="Book Antiqua"/>
          <w:sz w:val="24"/>
          <w:szCs w:val="24"/>
        </w:rPr>
        <w:t xml:space="preserve">is </w:t>
      </w:r>
      <w:r w:rsidR="00FA53C7" w:rsidRPr="008D4680">
        <w:rPr>
          <w:rFonts w:ascii="Book Antiqua" w:eastAsia="Microsoft YaHei UI" w:hAnsi="Book Antiqua"/>
          <w:sz w:val="24"/>
          <w:szCs w:val="24"/>
        </w:rPr>
        <w:t>represent</w:t>
      </w:r>
      <w:r w:rsidR="00246117" w:rsidRPr="008D4680">
        <w:rPr>
          <w:rFonts w:ascii="Book Antiqua" w:eastAsia="Microsoft YaHei UI" w:hAnsi="Book Antiqua"/>
          <w:sz w:val="24"/>
          <w:szCs w:val="24"/>
        </w:rPr>
        <w:t>ed by the</w:t>
      </w:r>
      <w:r w:rsidR="00FA53C7" w:rsidRPr="008D4680">
        <w:rPr>
          <w:rFonts w:ascii="Book Antiqua" w:eastAsia="Microsoft YaHei UI" w:hAnsi="Book Antiqua"/>
          <w:sz w:val="24"/>
          <w:szCs w:val="24"/>
        </w:rPr>
        <w:t xml:space="preserve"> thickening and edema of the </w:t>
      </w:r>
      <w:r w:rsidR="00A93D82" w:rsidRPr="008D4680">
        <w:rPr>
          <w:rFonts w:ascii="Book Antiqua" w:eastAsia="Microsoft YaHei UI" w:hAnsi="Book Antiqua"/>
          <w:sz w:val="24"/>
          <w:szCs w:val="24"/>
        </w:rPr>
        <w:t>gastrointestinal</w:t>
      </w:r>
      <w:r w:rsidR="00FA53C7" w:rsidRPr="008D4680">
        <w:rPr>
          <w:rFonts w:ascii="Book Antiqua" w:eastAsia="Microsoft YaHei UI" w:hAnsi="Book Antiqua"/>
          <w:sz w:val="24"/>
          <w:szCs w:val="24"/>
        </w:rPr>
        <w:t xml:space="preserve"> wall</w:t>
      </w:r>
      <w:r w:rsidR="00246117" w:rsidRPr="008D4680">
        <w:rPr>
          <w:rFonts w:ascii="Book Antiqua" w:eastAsia="Microsoft YaHei UI" w:hAnsi="Book Antiqua"/>
          <w:sz w:val="24"/>
          <w:szCs w:val="24"/>
        </w:rPr>
        <w:t xml:space="preserve">, which means that </w:t>
      </w:r>
      <w:r w:rsidR="00FA53C7" w:rsidRPr="008D4680">
        <w:rPr>
          <w:rFonts w:ascii="Book Antiqua" w:eastAsia="Microsoft YaHei UI" w:hAnsi="Book Antiqua"/>
          <w:sz w:val="24"/>
          <w:szCs w:val="24"/>
        </w:rPr>
        <w:t xml:space="preserve">the intestinal barrier is more vulnerable. </w:t>
      </w:r>
      <w:r w:rsidR="00246117" w:rsidRPr="008D4680">
        <w:rPr>
          <w:rFonts w:ascii="Book Antiqua" w:eastAsia="Microsoft YaHei UI" w:hAnsi="Book Antiqua"/>
          <w:sz w:val="24"/>
          <w:szCs w:val="24"/>
        </w:rPr>
        <w:t xml:space="preserve">There is </w:t>
      </w:r>
      <w:r w:rsidR="00FA53C7" w:rsidRPr="008D4680">
        <w:rPr>
          <w:rFonts w:ascii="Book Antiqua" w:eastAsia="Microsoft YaHei UI" w:hAnsi="Book Antiqua"/>
          <w:sz w:val="24"/>
          <w:szCs w:val="24"/>
        </w:rPr>
        <w:t>speculat</w:t>
      </w:r>
      <w:r w:rsidR="00246117" w:rsidRPr="008D4680">
        <w:rPr>
          <w:rFonts w:ascii="Book Antiqua" w:eastAsia="Microsoft YaHei UI" w:hAnsi="Book Antiqua"/>
          <w:sz w:val="24"/>
          <w:szCs w:val="24"/>
        </w:rPr>
        <w:t>ion</w:t>
      </w:r>
      <w:r w:rsidR="00FA53C7" w:rsidRPr="008D4680">
        <w:rPr>
          <w:rFonts w:ascii="Book Antiqua" w:eastAsia="Microsoft YaHei UI" w:hAnsi="Book Antiqua"/>
          <w:sz w:val="24"/>
          <w:szCs w:val="24"/>
        </w:rPr>
        <w:t xml:space="preserve"> that intestinal bacteria and their products can infiltrate the blood circulation through the damaged intestinal barrier</w:t>
      </w:r>
      <w:r w:rsidR="00FA53C7" w:rsidRPr="008D4680">
        <w:rPr>
          <w:rFonts w:ascii="Book Antiqua" w:eastAsia="Microsoft YaHei UI" w:hAnsi="Book Antiqua"/>
          <w:sz w:val="24"/>
          <w:szCs w:val="24"/>
          <w:vertAlign w:val="superscript"/>
        </w:rPr>
        <w:t>[</w:t>
      </w:r>
      <w:r w:rsidR="005F312F" w:rsidRPr="008D4680">
        <w:rPr>
          <w:rFonts w:ascii="Book Antiqua" w:eastAsia="Microsoft YaHei UI" w:hAnsi="Book Antiqua"/>
          <w:sz w:val="24"/>
          <w:szCs w:val="24"/>
          <w:vertAlign w:val="superscript"/>
        </w:rPr>
        <w:t>26</w:t>
      </w:r>
      <w:r w:rsidR="00FA53C7" w:rsidRPr="008D4680">
        <w:rPr>
          <w:rFonts w:ascii="Book Antiqua" w:eastAsia="Microsoft YaHei UI" w:hAnsi="Book Antiqua"/>
          <w:sz w:val="24"/>
          <w:szCs w:val="24"/>
          <w:vertAlign w:val="superscript"/>
        </w:rPr>
        <w:t>]</w:t>
      </w:r>
      <w:r w:rsidR="00FA53C7" w:rsidRPr="008D4680">
        <w:rPr>
          <w:rFonts w:ascii="Book Antiqua" w:eastAsia="Microsoft YaHei UI" w:hAnsi="Book Antiqua"/>
          <w:sz w:val="24"/>
          <w:szCs w:val="24"/>
        </w:rPr>
        <w:t>, causing severe local inflammation</w:t>
      </w:r>
      <w:r w:rsidR="00246117" w:rsidRPr="008D4680">
        <w:rPr>
          <w:rFonts w:ascii="Book Antiqua" w:eastAsia="Microsoft YaHei UI" w:hAnsi="Book Antiqua"/>
          <w:sz w:val="24"/>
          <w:szCs w:val="24"/>
        </w:rPr>
        <w:t>,</w:t>
      </w:r>
      <w:r w:rsidR="00FA53C7" w:rsidRPr="008D4680">
        <w:rPr>
          <w:rFonts w:ascii="Book Antiqua" w:eastAsia="Microsoft YaHei UI" w:hAnsi="Book Antiqua"/>
          <w:sz w:val="24"/>
          <w:szCs w:val="24"/>
        </w:rPr>
        <w:t xml:space="preserve"> which is related to venous thrombosis.</w:t>
      </w:r>
      <w:r w:rsidR="00213A34" w:rsidRPr="008D4680">
        <w:rPr>
          <w:rFonts w:ascii="Book Antiqua" w:eastAsia="Microsoft YaHei UI" w:hAnsi="Book Antiqua"/>
          <w:sz w:val="24"/>
          <w:szCs w:val="24"/>
        </w:rPr>
        <w:t xml:space="preserve"> </w:t>
      </w:r>
      <w:r w:rsidR="00246117" w:rsidRPr="008D4680">
        <w:rPr>
          <w:rFonts w:ascii="Book Antiqua" w:eastAsia="Microsoft YaHei UI" w:hAnsi="Book Antiqua"/>
          <w:sz w:val="24"/>
          <w:szCs w:val="24"/>
        </w:rPr>
        <w:t xml:space="preserve">The level of </w:t>
      </w:r>
      <w:r w:rsidR="0051002C" w:rsidRPr="008D4680">
        <w:rPr>
          <w:rFonts w:ascii="Book Antiqua" w:eastAsia="Microsoft YaHei UI" w:hAnsi="Book Antiqua"/>
          <w:sz w:val="24"/>
          <w:szCs w:val="24"/>
        </w:rPr>
        <w:t xml:space="preserve">D-dimer </w:t>
      </w:r>
      <w:r w:rsidR="004231C8" w:rsidRPr="008D4680">
        <w:rPr>
          <w:rFonts w:ascii="Book Antiqua" w:eastAsia="Microsoft YaHei UI" w:hAnsi="Book Antiqua"/>
          <w:sz w:val="24"/>
          <w:szCs w:val="24"/>
        </w:rPr>
        <w:t xml:space="preserve">is mostly used as an effective diagnostic tool to rule out </w:t>
      </w:r>
      <w:r w:rsidR="00544F3B" w:rsidRPr="008D4680">
        <w:rPr>
          <w:rFonts w:ascii="Book Antiqua" w:eastAsia="Microsoft YaHei UI" w:hAnsi="Book Antiqua"/>
          <w:sz w:val="24"/>
          <w:szCs w:val="24"/>
        </w:rPr>
        <w:t>deep vein thrombosis (</w:t>
      </w:r>
      <w:r w:rsidR="00246117" w:rsidRPr="008D4680">
        <w:rPr>
          <w:rFonts w:ascii="Book Antiqua" w:eastAsia="Microsoft YaHei UI" w:hAnsi="Book Antiqua"/>
          <w:sz w:val="24"/>
          <w:szCs w:val="24"/>
        </w:rPr>
        <w:t>DVT</w:t>
      </w:r>
      <w:r w:rsidR="00544F3B" w:rsidRPr="008D4680">
        <w:rPr>
          <w:rFonts w:ascii="Book Antiqua" w:eastAsia="Microsoft YaHei UI" w:hAnsi="Book Antiqua"/>
          <w:sz w:val="24"/>
          <w:szCs w:val="24"/>
        </w:rPr>
        <w:t>)</w:t>
      </w:r>
      <w:r w:rsidR="00246117" w:rsidRPr="008D4680">
        <w:rPr>
          <w:rFonts w:ascii="Book Antiqua" w:eastAsia="Microsoft YaHei UI" w:hAnsi="Book Antiqua"/>
          <w:sz w:val="24"/>
          <w:szCs w:val="24"/>
        </w:rPr>
        <w:t xml:space="preserve"> and </w:t>
      </w:r>
      <w:r w:rsidR="004231C8" w:rsidRPr="008D4680">
        <w:rPr>
          <w:rFonts w:ascii="Book Antiqua" w:eastAsia="Microsoft YaHei UI" w:hAnsi="Book Antiqua"/>
          <w:sz w:val="24"/>
          <w:szCs w:val="24"/>
        </w:rPr>
        <w:t>pulmonary embolism</w:t>
      </w:r>
      <w:r w:rsidR="00B47CEE" w:rsidRPr="008D4680">
        <w:rPr>
          <w:rFonts w:ascii="Book Antiqua" w:eastAsia="Microsoft YaHei UI" w:hAnsi="Book Antiqua"/>
          <w:sz w:val="24"/>
          <w:szCs w:val="24"/>
          <w:vertAlign w:val="superscript"/>
        </w:rPr>
        <w:t>[</w:t>
      </w:r>
      <w:r w:rsidR="005F312F" w:rsidRPr="008D4680">
        <w:rPr>
          <w:rFonts w:ascii="Book Antiqua" w:eastAsia="Microsoft YaHei UI" w:hAnsi="Book Antiqua"/>
          <w:sz w:val="24"/>
          <w:szCs w:val="24"/>
          <w:vertAlign w:val="superscript"/>
        </w:rPr>
        <w:t>27</w:t>
      </w:r>
      <w:r w:rsidR="00B47CEE" w:rsidRPr="008D4680">
        <w:rPr>
          <w:rFonts w:ascii="Book Antiqua" w:eastAsia="Microsoft YaHei UI" w:hAnsi="Book Antiqua"/>
          <w:sz w:val="24"/>
          <w:szCs w:val="24"/>
          <w:vertAlign w:val="superscript"/>
        </w:rPr>
        <w:t>]</w:t>
      </w:r>
      <w:r w:rsidR="00246117" w:rsidRPr="008D4680">
        <w:rPr>
          <w:rFonts w:ascii="Book Antiqua" w:eastAsia="Microsoft YaHei UI" w:hAnsi="Book Antiqua"/>
          <w:sz w:val="24"/>
          <w:szCs w:val="24"/>
        </w:rPr>
        <w:t xml:space="preserve">, </w:t>
      </w:r>
      <w:r w:rsidR="0051002C" w:rsidRPr="008D4680">
        <w:rPr>
          <w:rFonts w:ascii="Book Antiqua" w:eastAsia="Microsoft YaHei UI" w:hAnsi="Book Antiqua"/>
          <w:sz w:val="24"/>
          <w:szCs w:val="24"/>
        </w:rPr>
        <w:t xml:space="preserve">and </w:t>
      </w:r>
      <w:r w:rsidR="00246117" w:rsidRPr="008D4680">
        <w:rPr>
          <w:rFonts w:ascii="Book Antiqua" w:eastAsia="Microsoft YaHei UI" w:hAnsi="Book Antiqua"/>
          <w:sz w:val="24"/>
          <w:szCs w:val="24"/>
        </w:rPr>
        <w:t xml:space="preserve">it </w:t>
      </w:r>
      <w:r w:rsidR="00B47CEE" w:rsidRPr="008D4680">
        <w:rPr>
          <w:rFonts w:ascii="Book Antiqua" w:eastAsia="Microsoft YaHei UI" w:hAnsi="Book Antiqua"/>
          <w:sz w:val="24"/>
          <w:szCs w:val="24"/>
        </w:rPr>
        <w:t>has been reported to have great predictive power in the early phase of AP</w:t>
      </w:r>
      <w:r w:rsidR="00B47CEE" w:rsidRPr="008D4680">
        <w:rPr>
          <w:rFonts w:ascii="Book Antiqua" w:eastAsia="Microsoft YaHei UI" w:hAnsi="Book Antiqua"/>
          <w:sz w:val="24"/>
          <w:szCs w:val="24"/>
          <w:vertAlign w:val="superscript"/>
        </w:rPr>
        <w:t>[</w:t>
      </w:r>
      <w:r w:rsidR="005F312F" w:rsidRPr="008D4680">
        <w:rPr>
          <w:rFonts w:ascii="Book Antiqua" w:eastAsia="Microsoft YaHei UI" w:hAnsi="Book Antiqua"/>
          <w:sz w:val="24"/>
          <w:szCs w:val="24"/>
          <w:vertAlign w:val="superscript"/>
        </w:rPr>
        <w:t>28</w:t>
      </w:r>
      <w:r w:rsidR="00B47CEE" w:rsidRPr="008D4680">
        <w:rPr>
          <w:rFonts w:ascii="Book Antiqua" w:eastAsia="Microsoft YaHei UI" w:hAnsi="Book Antiqua"/>
          <w:sz w:val="24"/>
          <w:szCs w:val="24"/>
          <w:vertAlign w:val="superscript"/>
        </w:rPr>
        <w:t>]</w:t>
      </w:r>
      <w:r w:rsidR="00B47CEE" w:rsidRPr="008D4680">
        <w:rPr>
          <w:rFonts w:ascii="Book Antiqua" w:eastAsia="Microsoft YaHei UI" w:hAnsi="Book Antiqua"/>
          <w:sz w:val="24"/>
          <w:szCs w:val="24"/>
        </w:rPr>
        <w:t>. However, our study showed</w:t>
      </w:r>
      <w:r w:rsidR="003E019F" w:rsidRPr="008D4680">
        <w:rPr>
          <w:rFonts w:ascii="Book Antiqua" w:eastAsia="Microsoft YaHei UI" w:hAnsi="Book Antiqua"/>
          <w:sz w:val="24"/>
          <w:szCs w:val="24"/>
        </w:rPr>
        <w:t xml:space="preserve"> </w:t>
      </w:r>
      <w:r w:rsidR="00C201E9" w:rsidRPr="008D4680">
        <w:rPr>
          <w:rFonts w:ascii="Book Antiqua" w:eastAsia="Microsoft YaHei UI" w:hAnsi="Book Antiqua"/>
          <w:sz w:val="24"/>
          <w:szCs w:val="24"/>
        </w:rPr>
        <w:t xml:space="preserve">that </w:t>
      </w:r>
      <w:r w:rsidR="003E019F" w:rsidRPr="008D4680">
        <w:rPr>
          <w:rFonts w:ascii="Book Antiqua" w:eastAsia="Microsoft YaHei UI" w:hAnsi="Book Antiqua"/>
          <w:sz w:val="24"/>
          <w:szCs w:val="24"/>
        </w:rPr>
        <w:t>coagulation tests including platelets, prothrombin time, activated partial thromboplastin time, fibrinogen and D-dimer were not independent risk factors in the logistic regression analysis.</w:t>
      </w:r>
      <w:r w:rsidR="00B47CEE" w:rsidRPr="008D4680">
        <w:rPr>
          <w:rFonts w:ascii="Book Antiqua" w:eastAsia="Microsoft YaHei UI" w:hAnsi="Book Antiqua"/>
          <w:sz w:val="24"/>
          <w:szCs w:val="24"/>
        </w:rPr>
        <w:t>, suggesting that co</w:t>
      </w:r>
      <w:r w:rsidR="00246117" w:rsidRPr="008D4680">
        <w:rPr>
          <w:rFonts w:ascii="Book Antiqua" w:eastAsia="Microsoft YaHei UI" w:hAnsi="Book Antiqua"/>
          <w:sz w:val="24"/>
          <w:szCs w:val="24"/>
        </w:rPr>
        <w:t>a</w:t>
      </w:r>
      <w:r w:rsidR="00B47CEE" w:rsidRPr="008D4680">
        <w:rPr>
          <w:rFonts w:ascii="Book Antiqua" w:eastAsia="Microsoft YaHei UI" w:hAnsi="Book Antiqua"/>
          <w:sz w:val="24"/>
          <w:szCs w:val="24"/>
        </w:rPr>
        <w:t>gulative</w:t>
      </w:r>
      <w:r w:rsidR="0051002C" w:rsidRPr="008D4680">
        <w:rPr>
          <w:rFonts w:ascii="Book Antiqua" w:eastAsia="Microsoft YaHei UI" w:hAnsi="Book Antiqua"/>
          <w:sz w:val="24"/>
          <w:szCs w:val="24"/>
        </w:rPr>
        <w:t xml:space="preserve"> disturbance </w:t>
      </w:r>
      <w:r w:rsidR="00B47CEE" w:rsidRPr="008D4680">
        <w:rPr>
          <w:rFonts w:ascii="Book Antiqua" w:eastAsia="Microsoft YaHei UI" w:hAnsi="Book Antiqua"/>
          <w:sz w:val="24"/>
          <w:szCs w:val="24"/>
        </w:rPr>
        <w:t xml:space="preserve">may not </w:t>
      </w:r>
      <w:r w:rsidR="00246117" w:rsidRPr="008D4680">
        <w:rPr>
          <w:rFonts w:ascii="Book Antiqua" w:eastAsia="Microsoft YaHei UI" w:hAnsi="Book Antiqua"/>
          <w:sz w:val="24"/>
          <w:szCs w:val="24"/>
        </w:rPr>
        <w:t xml:space="preserve">be </w:t>
      </w:r>
      <w:r w:rsidR="00B47CEE" w:rsidRPr="008D4680">
        <w:rPr>
          <w:rFonts w:ascii="Book Antiqua" w:eastAsia="Microsoft YaHei UI" w:hAnsi="Book Antiqua"/>
          <w:sz w:val="24"/>
          <w:szCs w:val="24"/>
        </w:rPr>
        <w:t xml:space="preserve">a direct cause of </w:t>
      </w:r>
      <w:r w:rsidR="008537E5" w:rsidRPr="008D4680">
        <w:rPr>
          <w:rFonts w:ascii="Book Antiqua" w:eastAsia="Microsoft YaHei UI" w:hAnsi="Book Antiqua"/>
          <w:sz w:val="24"/>
          <w:szCs w:val="24"/>
        </w:rPr>
        <w:t>PSMVT</w:t>
      </w:r>
      <w:r w:rsidR="0051002C" w:rsidRPr="008D4680">
        <w:rPr>
          <w:rFonts w:ascii="Book Antiqua" w:eastAsia="Microsoft YaHei UI" w:hAnsi="Book Antiqua"/>
          <w:sz w:val="24"/>
          <w:szCs w:val="24"/>
        </w:rPr>
        <w:t>, as reported before</w:t>
      </w:r>
      <w:r w:rsidR="0051002C" w:rsidRPr="008D4680">
        <w:rPr>
          <w:rFonts w:ascii="Book Antiqua" w:eastAsia="Microsoft YaHei UI" w:hAnsi="Book Antiqua"/>
          <w:sz w:val="24"/>
          <w:szCs w:val="24"/>
          <w:vertAlign w:val="superscript"/>
        </w:rPr>
        <w:t>[</w:t>
      </w:r>
      <w:r w:rsidR="001C1CB4" w:rsidRPr="008D4680">
        <w:rPr>
          <w:rFonts w:ascii="Book Antiqua" w:eastAsia="Microsoft YaHei UI" w:hAnsi="Book Antiqua"/>
          <w:sz w:val="24"/>
          <w:szCs w:val="24"/>
          <w:vertAlign w:val="superscript"/>
        </w:rPr>
        <w:t>3</w:t>
      </w:r>
      <w:r w:rsidR="0051002C" w:rsidRPr="008D4680">
        <w:rPr>
          <w:rFonts w:ascii="Book Antiqua" w:eastAsia="Microsoft YaHei UI" w:hAnsi="Book Antiqua"/>
          <w:sz w:val="24"/>
          <w:szCs w:val="24"/>
          <w:vertAlign w:val="superscript"/>
        </w:rPr>
        <w:t>]</w:t>
      </w:r>
      <w:r w:rsidR="00B47CEE" w:rsidRPr="008D4680">
        <w:rPr>
          <w:rFonts w:ascii="Book Antiqua" w:eastAsia="Microsoft YaHei UI" w:hAnsi="Book Antiqua"/>
          <w:sz w:val="24"/>
          <w:szCs w:val="24"/>
        </w:rPr>
        <w:t xml:space="preserve">. </w:t>
      </w:r>
    </w:p>
    <w:p w:rsidR="00B47CEE" w:rsidRPr="008D4680" w:rsidRDefault="001F15D6" w:rsidP="00231D00">
      <w:pPr>
        <w:snapToGrid w:val="0"/>
        <w:spacing w:line="360" w:lineRule="auto"/>
        <w:ind w:firstLineChars="100" w:firstLine="240"/>
        <w:rPr>
          <w:rFonts w:ascii="Book Antiqua" w:eastAsia="Microsoft YaHei UI" w:hAnsi="Book Antiqua"/>
          <w:sz w:val="24"/>
          <w:szCs w:val="24"/>
        </w:rPr>
      </w:pPr>
      <w:r w:rsidRPr="008D4680">
        <w:rPr>
          <w:rFonts w:ascii="Book Antiqua" w:eastAsia="Microsoft YaHei UI" w:hAnsi="Book Antiqua"/>
          <w:sz w:val="24"/>
          <w:szCs w:val="24"/>
        </w:rPr>
        <w:t xml:space="preserve">There </w:t>
      </w:r>
      <w:r w:rsidR="00DB23DD" w:rsidRPr="008D4680">
        <w:rPr>
          <w:rFonts w:ascii="Book Antiqua" w:eastAsia="Microsoft YaHei UI" w:hAnsi="Book Antiqua"/>
          <w:sz w:val="24"/>
          <w:szCs w:val="24"/>
        </w:rPr>
        <w:t xml:space="preserve">were </w:t>
      </w:r>
      <w:r w:rsidRPr="008D4680">
        <w:rPr>
          <w:rFonts w:ascii="Book Antiqua" w:eastAsia="Microsoft YaHei UI" w:hAnsi="Book Antiqua"/>
          <w:sz w:val="24"/>
          <w:szCs w:val="24"/>
        </w:rPr>
        <w:t xml:space="preserve">several limitations of our study. </w:t>
      </w:r>
      <w:r w:rsidR="001C186D" w:rsidRPr="008D4680">
        <w:rPr>
          <w:rFonts w:ascii="Book Antiqua" w:eastAsia="Microsoft YaHei UI" w:hAnsi="Book Antiqua"/>
          <w:sz w:val="24"/>
          <w:szCs w:val="24"/>
        </w:rPr>
        <w:t xml:space="preserve">First, </w:t>
      </w:r>
      <w:r w:rsidRPr="008D4680">
        <w:rPr>
          <w:rFonts w:ascii="Book Antiqua" w:eastAsia="Microsoft YaHei UI" w:hAnsi="Book Antiqua"/>
          <w:sz w:val="24"/>
          <w:szCs w:val="24"/>
        </w:rPr>
        <w:t>it</w:t>
      </w:r>
      <w:r w:rsidR="00DB23DD" w:rsidRPr="008D4680">
        <w:rPr>
          <w:rFonts w:ascii="Book Antiqua" w:eastAsia="Microsoft YaHei UI" w:hAnsi="Book Antiqua"/>
          <w:sz w:val="24"/>
          <w:szCs w:val="24"/>
        </w:rPr>
        <w:t xml:space="preserve"> was</w:t>
      </w:r>
      <w:r w:rsidRPr="008D4680">
        <w:rPr>
          <w:rFonts w:ascii="Book Antiqua" w:eastAsia="Microsoft YaHei UI" w:hAnsi="Book Antiqua"/>
          <w:sz w:val="24"/>
          <w:szCs w:val="24"/>
        </w:rPr>
        <w:t xml:space="preserve"> a retrospective study with </w:t>
      </w:r>
      <w:r w:rsidR="00DB23DD" w:rsidRPr="008D4680">
        <w:rPr>
          <w:rFonts w:ascii="Book Antiqua" w:eastAsia="Microsoft YaHei UI" w:hAnsi="Book Antiqua"/>
          <w:sz w:val="24"/>
          <w:szCs w:val="24"/>
        </w:rPr>
        <w:t xml:space="preserve">a </w:t>
      </w:r>
      <w:r w:rsidRPr="008D4680">
        <w:rPr>
          <w:rFonts w:ascii="Book Antiqua" w:eastAsia="Microsoft YaHei UI" w:hAnsi="Book Antiqua"/>
          <w:sz w:val="24"/>
          <w:szCs w:val="24"/>
        </w:rPr>
        <w:t xml:space="preserve">limited sample size. </w:t>
      </w:r>
      <w:r w:rsidR="001C186D" w:rsidRPr="008D4680">
        <w:rPr>
          <w:rFonts w:ascii="Book Antiqua" w:eastAsia="Microsoft YaHei UI" w:hAnsi="Book Antiqua"/>
          <w:sz w:val="24"/>
          <w:szCs w:val="24"/>
        </w:rPr>
        <w:t xml:space="preserve">Second, </w:t>
      </w:r>
      <w:r w:rsidR="008B058E" w:rsidRPr="008D4680">
        <w:rPr>
          <w:rFonts w:ascii="Book Antiqua" w:eastAsia="Microsoft YaHei UI" w:hAnsi="Book Antiqua"/>
          <w:sz w:val="24"/>
          <w:szCs w:val="24"/>
        </w:rPr>
        <w:t>we focu</w:t>
      </w:r>
      <w:r w:rsidR="00DB23DD" w:rsidRPr="008D4680">
        <w:rPr>
          <w:rFonts w:ascii="Book Antiqua" w:eastAsia="Microsoft YaHei UI" w:hAnsi="Book Antiqua"/>
          <w:sz w:val="24"/>
          <w:szCs w:val="24"/>
        </w:rPr>
        <w:t>se</w:t>
      </w:r>
      <w:r w:rsidR="008B058E" w:rsidRPr="008D4680">
        <w:rPr>
          <w:rFonts w:ascii="Book Antiqua" w:eastAsia="Microsoft YaHei UI" w:hAnsi="Book Antiqua"/>
          <w:sz w:val="24"/>
          <w:szCs w:val="24"/>
        </w:rPr>
        <w:t xml:space="preserve">d on the vascular complications </w:t>
      </w:r>
      <w:r w:rsidR="00DB23DD" w:rsidRPr="008D4680">
        <w:rPr>
          <w:rFonts w:ascii="Book Antiqua" w:eastAsia="Microsoft YaHei UI" w:hAnsi="Book Antiqua"/>
          <w:sz w:val="24"/>
          <w:szCs w:val="24"/>
        </w:rPr>
        <w:t xml:space="preserve">during </w:t>
      </w:r>
      <w:r w:rsidR="008B058E" w:rsidRPr="008D4680">
        <w:rPr>
          <w:rFonts w:ascii="Book Antiqua" w:eastAsia="Microsoft YaHei UI" w:hAnsi="Book Antiqua"/>
          <w:sz w:val="24"/>
          <w:szCs w:val="24"/>
        </w:rPr>
        <w:t>the early stage of AP</w:t>
      </w:r>
      <w:r w:rsidR="00DB23DD" w:rsidRPr="008D4680">
        <w:rPr>
          <w:rFonts w:ascii="Book Antiqua" w:eastAsia="Microsoft YaHei UI" w:hAnsi="Book Antiqua"/>
          <w:sz w:val="24"/>
          <w:szCs w:val="24"/>
        </w:rPr>
        <w:t>;</w:t>
      </w:r>
      <w:r w:rsidR="008B058E" w:rsidRPr="008D4680">
        <w:rPr>
          <w:rFonts w:ascii="Book Antiqua" w:eastAsia="Microsoft YaHei UI" w:hAnsi="Book Antiqua"/>
          <w:sz w:val="24"/>
          <w:szCs w:val="24"/>
        </w:rPr>
        <w:t xml:space="preserve"> thus</w:t>
      </w:r>
      <w:r w:rsidR="00DB23DD" w:rsidRPr="008D4680">
        <w:rPr>
          <w:rFonts w:ascii="Book Antiqua" w:eastAsia="Microsoft YaHei UI" w:hAnsi="Book Antiqua"/>
          <w:sz w:val="24"/>
          <w:szCs w:val="24"/>
        </w:rPr>
        <w:t>,</w:t>
      </w:r>
      <w:r w:rsidR="008B058E" w:rsidRPr="008D4680">
        <w:rPr>
          <w:rFonts w:ascii="Book Antiqua" w:eastAsia="Microsoft YaHei UI" w:hAnsi="Book Antiqua"/>
          <w:sz w:val="24"/>
          <w:szCs w:val="24"/>
        </w:rPr>
        <w:t xml:space="preserve"> </w:t>
      </w:r>
      <w:r w:rsidRPr="008D4680">
        <w:rPr>
          <w:rFonts w:ascii="Book Antiqua" w:eastAsia="Microsoft YaHei UI" w:hAnsi="Book Antiqua"/>
          <w:sz w:val="24"/>
          <w:szCs w:val="24"/>
        </w:rPr>
        <w:t xml:space="preserve">whether more patients </w:t>
      </w:r>
      <w:r w:rsidR="00DB23DD" w:rsidRPr="008D4680">
        <w:rPr>
          <w:rFonts w:ascii="Book Antiqua" w:eastAsia="Microsoft YaHei UI" w:hAnsi="Book Antiqua"/>
          <w:sz w:val="24"/>
          <w:szCs w:val="24"/>
        </w:rPr>
        <w:t xml:space="preserve">experienced </w:t>
      </w:r>
      <w:r w:rsidR="008537E5" w:rsidRPr="008D4680">
        <w:rPr>
          <w:rFonts w:ascii="Book Antiqua" w:eastAsia="Microsoft YaHei UI" w:hAnsi="Book Antiqua"/>
          <w:sz w:val="24"/>
          <w:szCs w:val="24"/>
        </w:rPr>
        <w:t>PSMVT</w:t>
      </w:r>
      <w:r w:rsidRPr="008D4680">
        <w:rPr>
          <w:rFonts w:ascii="Book Antiqua" w:eastAsia="Microsoft YaHei UI" w:hAnsi="Book Antiqua"/>
          <w:sz w:val="24"/>
          <w:szCs w:val="24"/>
        </w:rPr>
        <w:t xml:space="preserve"> </w:t>
      </w:r>
      <w:r w:rsidR="00DB23DD" w:rsidRPr="008D4680">
        <w:rPr>
          <w:rFonts w:ascii="Book Antiqua" w:eastAsia="Microsoft YaHei UI" w:hAnsi="Book Antiqua"/>
          <w:sz w:val="24"/>
          <w:szCs w:val="24"/>
        </w:rPr>
        <w:t>in later stages was un</w:t>
      </w:r>
      <w:r w:rsidRPr="008D4680">
        <w:rPr>
          <w:rFonts w:ascii="Book Antiqua" w:eastAsia="Microsoft YaHei UI" w:hAnsi="Book Antiqua"/>
          <w:sz w:val="24"/>
          <w:szCs w:val="24"/>
        </w:rPr>
        <w:t xml:space="preserve">known. </w:t>
      </w:r>
      <w:r w:rsidR="001C186D" w:rsidRPr="008D4680">
        <w:rPr>
          <w:rFonts w:ascii="Book Antiqua" w:eastAsia="Microsoft YaHei UI" w:hAnsi="Book Antiqua"/>
          <w:sz w:val="24"/>
          <w:szCs w:val="24"/>
        </w:rPr>
        <w:t xml:space="preserve">Third, </w:t>
      </w:r>
      <w:r w:rsidR="007851D1" w:rsidRPr="008D4680">
        <w:rPr>
          <w:rFonts w:ascii="Book Antiqua" w:eastAsia="Microsoft YaHei UI" w:hAnsi="Book Antiqua"/>
          <w:sz w:val="24"/>
          <w:szCs w:val="24"/>
        </w:rPr>
        <w:t>Anticoagulation therapy was not included in the manage protocol of PSMVT at early stage (within 10 days after AP onset)</w:t>
      </w:r>
      <w:r w:rsidR="00C201E9" w:rsidRPr="008D4680">
        <w:rPr>
          <w:rFonts w:ascii="Book Antiqua" w:eastAsia="Microsoft YaHei UI" w:hAnsi="Book Antiqua"/>
          <w:sz w:val="24"/>
          <w:szCs w:val="24"/>
        </w:rPr>
        <w:t>.</w:t>
      </w:r>
      <w:r w:rsidR="007851D1" w:rsidRPr="008D4680">
        <w:rPr>
          <w:rFonts w:ascii="Book Antiqua" w:eastAsia="Microsoft YaHei UI" w:hAnsi="Book Antiqua"/>
          <w:sz w:val="24"/>
          <w:szCs w:val="24"/>
        </w:rPr>
        <w:t xml:space="preserve"> </w:t>
      </w:r>
      <w:r w:rsidR="00C201E9" w:rsidRPr="008D4680">
        <w:rPr>
          <w:rFonts w:ascii="Book Antiqua" w:eastAsia="Microsoft YaHei UI" w:hAnsi="Book Antiqua"/>
          <w:sz w:val="24"/>
          <w:szCs w:val="24"/>
        </w:rPr>
        <w:t>H</w:t>
      </w:r>
      <w:r w:rsidR="007851D1" w:rsidRPr="008D4680">
        <w:rPr>
          <w:rFonts w:ascii="Book Antiqua" w:eastAsia="Microsoft YaHei UI" w:hAnsi="Book Antiqua"/>
          <w:sz w:val="24"/>
          <w:szCs w:val="24"/>
        </w:rPr>
        <w:t xml:space="preserve">owever, </w:t>
      </w:r>
      <w:r w:rsidR="00AD4576" w:rsidRPr="008D4680">
        <w:rPr>
          <w:rFonts w:ascii="Book Antiqua" w:eastAsia="Microsoft YaHei UI" w:hAnsi="Book Antiqua"/>
          <w:sz w:val="24"/>
          <w:szCs w:val="24"/>
        </w:rPr>
        <w:t xml:space="preserve">when and whether </w:t>
      </w:r>
      <w:r w:rsidRPr="008D4680">
        <w:rPr>
          <w:rFonts w:ascii="Book Antiqua" w:eastAsia="Microsoft YaHei UI" w:hAnsi="Book Antiqua"/>
          <w:sz w:val="24"/>
          <w:szCs w:val="24"/>
        </w:rPr>
        <w:t xml:space="preserve">anticoagulants and other treatments were given </w:t>
      </w:r>
      <w:r w:rsidR="006A455B" w:rsidRPr="008D4680">
        <w:rPr>
          <w:rFonts w:ascii="Book Antiqua" w:eastAsia="Microsoft YaHei UI" w:hAnsi="Book Antiqua"/>
          <w:sz w:val="24"/>
          <w:szCs w:val="24"/>
        </w:rPr>
        <w:t xml:space="preserve">10 days </w:t>
      </w:r>
      <w:r w:rsidR="007851D1" w:rsidRPr="008D4680">
        <w:rPr>
          <w:rFonts w:ascii="Book Antiqua" w:eastAsia="Microsoft YaHei UI" w:hAnsi="Book Antiqua"/>
          <w:sz w:val="24"/>
          <w:szCs w:val="24"/>
        </w:rPr>
        <w:t xml:space="preserve">after </w:t>
      </w:r>
      <w:r w:rsidR="006A455B" w:rsidRPr="008D4680">
        <w:rPr>
          <w:rFonts w:ascii="Book Antiqua" w:eastAsia="Microsoft YaHei UI" w:hAnsi="Book Antiqua"/>
          <w:sz w:val="24"/>
          <w:szCs w:val="24"/>
        </w:rPr>
        <w:t xml:space="preserve">AP onset </w:t>
      </w:r>
      <w:r w:rsidRPr="008D4680">
        <w:rPr>
          <w:rFonts w:ascii="Book Antiqua" w:eastAsia="Microsoft YaHei UI" w:hAnsi="Book Antiqua"/>
          <w:sz w:val="24"/>
          <w:szCs w:val="24"/>
        </w:rPr>
        <w:t>depend</w:t>
      </w:r>
      <w:r w:rsidR="00DB23DD" w:rsidRPr="008D4680">
        <w:rPr>
          <w:rFonts w:ascii="Book Antiqua" w:eastAsia="Microsoft YaHei UI" w:hAnsi="Book Antiqua"/>
          <w:sz w:val="24"/>
          <w:szCs w:val="24"/>
        </w:rPr>
        <w:t>ed</w:t>
      </w:r>
      <w:r w:rsidRPr="008D4680">
        <w:rPr>
          <w:rFonts w:ascii="Book Antiqua" w:eastAsia="Microsoft YaHei UI" w:hAnsi="Book Antiqua"/>
          <w:sz w:val="24"/>
          <w:szCs w:val="24"/>
        </w:rPr>
        <w:t xml:space="preserve"> on </w:t>
      </w:r>
      <w:r w:rsidR="00DB23DD" w:rsidRPr="008D4680">
        <w:rPr>
          <w:rFonts w:ascii="Book Antiqua" w:eastAsia="Microsoft YaHei UI" w:hAnsi="Book Antiqua"/>
          <w:sz w:val="24"/>
          <w:szCs w:val="24"/>
        </w:rPr>
        <w:t xml:space="preserve">the </w:t>
      </w:r>
      <w:r w:rsidR="00DB23DD" w:rsidRPr="008D4680">
        <w:rPr>
          <w:rFonts w:ascii="Book Antiqua" w:eastAsia="Microsoft YaHei UI" w:hAnsi="Book Antiqua"/>
          <w:sz w:val="24"/>
          <w:szCs w:val="24"/>
        </w:rPr>
        <w:lastRenderedPageBreak/>
        <w:t xml:space="preserve">decisions made by the attending </w:t>
      </w:r>
      <w:r w:rsidRPr="008D4680">
        <w:rPr>
          <w:rFonts w:ascii="Book Antiqua" w:eastAsia="Microsoft YaHei UI" w:hAnsi="Book Antiqua"/>
          <w:sz w:val="24"/>
          <w:szCs w:val="24"/>
        </w:rPr>
        <w:t>doctors. Whether these intervention</w:t>
      </w:r>
      <w:r w:rsidR="00DB23DD" w:rsidRPr="008D4680">
        <w:rPr>
          <w:rFonts w:ascii="Book Antiqua" w:eastAsia="Microsoft YaHei UI" w:hAnsi="Book Antiqua"/>
          <w:sz w:val="24"/>
          <w:szCs w:val="24"/>
        </w:rPr>
        <w:t>s</w:t>
      </w:r>
      <w:r w:rsidRPr="008D4680">
        <w:rPr>
          <w:rFonts w:ascii="Book Antiqua" w:eastAsia="Microsoft YaHei UI" w:hAnsi="Book Antiqua"/>
          <w:sz w:val="24"/>
          <w:szCs w:val="24"/>
        </w:rPr>
        <w:t xml:space="preserve"> could </w:t>
      </w:r>
      <w:r w:rsidR="00DB23DD" w:rsidRPr="008D4680">
        <w:rPr>
          <w:rFonts w:ascii="Book Antiqua" w:eastAsia="Microsoft YaHei UI" w:hAnsi="Book Antiqua"/>
          <w:sz w:val="24"/>
          <w:szCs w:val="24"/>
        </w:rPr>
        <w:t xml:space="preserve">have </w:t>
      </w:r>
      <w:r w:rsidRPr="008D4680">
        <w:rPr>
          <w:rFonts w:ascii="Book Antiqua" w:eastAsia="Microsoft YaHei UI" w:hAnsi="Book Antiqua"/>
          <w:sz w:val="24"/>
          <w:szCs w:val="24"/>
        </w:rPr>
        <w:t>affect</w:t>
      </w:r>
      <w:r w:rsidR="00DB23DD" w:rsidRPr="008D4680">
        <w:rPr>
          <w:rFonts w:ascii="Book Antiqua" w:eastAsia="Microsoft YaHei UI" w:hAnsi="Book Antiqua"/>
          <w:sz w:val="24"/>
          <w:szCs w:val="24"/>
        </w:rPr>
        <w:t xml:space="preserve">ed </w:t>
      </w:r>
      <w:r w:rsidR="006A455B" w:rsidRPr="008D4680">
        <w:rPr>
          <w:rFonts w:ascii="Book Antiqua" w:eastAsia="Microsoft YaHei UI" w:hAnsi="Book Antiqua"/>
          <w:sz w:val="24"/>
          <w:szCs w:val="24"/>
        </w:rPr>
        <w:t>the long-term prognosis</w:t>
      </w:r>
      <w:r w:rsidRPr="008D4680">
        <w:rPr>
          <w:rFonts w:ascii="Book Antiqua" w:eastAsia="Microsoft YaHei UI" w:hAnsi="Book Antiqua"/>
          <w:sz w:val="24"/>
          <w:szCs w:val="24"/>
        </w:rPr>
        <w:t xml:space="preserve"> is </w:t>
      </w:r>
      <w:r w:rsidR="00DB23DD" w:rsidRPr="008D4680">
        <w:rPr>
          <w:rFonts w:ascii="Book Antiqua" w:eastAsia="Microsoft YaHei UI" w:hAnsi="Book Antiqua"/>
          <w:sz w:val="24"/>
          <w:szCs w:val="24"/>
        </w:rPr>
        <w:t>unclear</w:t>
      </w:r>
      <w:r w:rsidR="00B47CEE" w:rsidRPr="008D4680">
        <w:rPr>
          <w:rFonts w:ascii="Book Antiqua" w:eastAsia="Microsoft YaHei UI" w:hAnsi="Book Antiqua"/>
          <w:sz w:val="24"/>
          <w:szCs w:val="24"/>
        </w:rPr>
        <w:t>.</w:t>
      </w:r>
    </w:p>
    <w:p w:rsidR="00DA3140" w:rsidRPr="008D4680" w:rsidRDefault="006C4EE7"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 xml:space="preserve">  In conclusion, we demonstrated that </w:t>
      </w:r>
      <w:r w:rsidR="00D46AE4" w:rsidRPr="008D4680">
        <w:rPr>
          <w:rFonts w:ascii="Book Antiqua" w:eastAsia="Microsoft YaHei UI" w:hAnsi="Book Antiqua"/>
          <w:sz w:val="24"/>
          <w:szCs w:val="24"/>
        </w:rPr>
        <w:t xml:space="preserve">the occurrence rate of </w:t>
      </w:r>
      <w:r w:rsidR="008537E5" w:rsidRPr="008D4680">
        <w:rPr>
          <w:rFonts w:ascii="Book Antiqua" w:eastAsia="Microsoft YaHei UI" w:hAnsi="Book Antiqua"/>
          <w:sz w:val="24"/>
          <w:szCs w:val="24"/>
        </w:rPr>
        <w:t>PSMVT</w:t>
      </w:r>
      <w:r w:rsidR="00D46AE4" w:rsidRPr="008D4680">
        <w:rPr>
          <w:rFonts w:ascii="Book Antiqua" w:eastAsia="Microsoft YaHei UI" w:hAnsi="Book Antiqua"/>
          <w:sz w:val="24"/>
          <w:szCs w:val="24"/>
        </w:rPr>
        <w:t xml:space="preserve"> is high in SAP patients </w:t>
      </w:r>
      <w:r w:rsidR="00AD2CBE" w:rsidRPr="008D4680">
        <w:rPr>
          <w:rFonts w:ascii="Book Antiqua" w:eastAsia="Microsoft YaHei UI" w:hAnsi="Book Antiqua"/>
          <w:sz w:val="24"/>
          <w:szCs w:val="24"/>
        </w:rPr>
        <w:t>in the early stage</w:t>
      </w:r>
      <w:r w:rsidR="00DB23DD" w:rsidRPr="008D4680">
        <w:rPr>
          <w:rFonts w:ascii="Book Antiqua" w:eastAsia="Microsoft YaHei UI" w:hAnsi="Book Antiqua"/>
          <w:sz w:val="24"/>
          <w:szCs w:val="24"/>
        </w:rPr>
        <w:t>,</w:t>
      </w:r>
      <w:r w:rsidR="00AD2CBE" w:rsidRPr="008D4680">
        <w:rPr>
          <w:rFonts w:ascii="Book Antiqua" w:eastAsia="Microsoft YaHei UI" w:hAnsi="Book Antiqua"/>
          <w:sz w:val="24"/>
          <w:szCs w:val="24"/>
        </w:rPr>
        <w:t xml:space="preserve"> </w:t>
      </w:r>
      <w:r w:rsidR="00D46AE4" w:rsidRPr="008D4680">
        <w:rPr>
          <w:rFonts w:ascii="Book Antiqua" w:eastAsia="Microsoft YaHei UI" w:hAnsi="Book Antiqua"/>
          <w:sz w:val="24"/>
          <w:szCs w:val="24"/>
        </w:rPr>
        <w:t xml:space="preserve">and </w:t>
      </w:r>
      <w:r w:rsidR="00CC2043" w:rsidRPr="008D4680">
        <w:rPr>
          <w:rFonts w:ascii="Book Antiqua" w:eastAsia="Microsoft YaHei UI" w:hAnsi="Book Antiqua"/>
          <w:sz w:val="24"/>
          <w:szCs w:val="24"/>
        </w:rPr>
        <w:t>high Balthazar’s CT</w:t>
      </w:r>
      <w:r w:rsidR="00AD2CBE" w:rsidRPr="008D4680">
        <w:rPr>
          <w:rFonts w:ascii="Book Antiqua" w:eastAsia="Microsoft YaHei UI" w:hAnsi="Book Antiqua"/>
          <w:sz w:val="24"/>
          <w:szCs w:val="24"/>
        </w:rPr>
        <w:t>SI</w:t>
      </w:r>
      <w:r w:rsidR="00DB23DD" w:rsidRPr="008D4680">
        <w:rPr>
          <w:rFonts w:ascii="Book Antiqua" w:eastAsia="Microsoft YaHei UI" w:hAnsi="Book Antiqua"/>
          <w:sz w:val="24"/>
          <w:szCs w:val="24"/>
        </w:rPr>
        <w:t xml:space="preserve"> scores</w:t>
      </w:r>
      <w:r w:rsidR="00CC2043" w:rsidRPr="008D4680">
        <w:rPr>
          <w:rFonts w:ascii="Book Antiqua" w:eastAsia="Microsoft YaHei UI" w:hAnsi="Book Antiqua"/>
          <w:sz w:val="24"/>
          <w:szCs w:val="24"/>
        </w:rPr>
        <w:t xml:space="preserve">, </w:t>
      </w:r>
      <w:r w:rsidR="00AD2CBE" w:rsidRPr="008D4680">
        <w:rPr>
          <w:rFonts w:ascii="Book Antiqua" w:eastAsia="Microsoft YaHei UI" w:hAnsi="Book Antiqua"/>
          <w:sz w:val="24"/>
          <w:szCs w:val="24"/>
        </w:rPr>
        <w:t>hypo</w:t>
      </w:r>
      <w:r w:rsidR="00CC2043" w:rsidRPr="008D4680">
        <w:rPr>
          <w:rFonts w:ascii="Book Antiqua" w:eastAsia="Microsoft YaHei UI" w:hAnsi="Book Antiqua"/>
          <w:sz w:val="24"/>
          <w:szCs w:val="24"/>
        </w:rPr>
        <w:t>albumin</w:t>
      </w:r>
      <w:r w:rsidR="00AD2CBE" w:rsidRPr="008D4680">
        <w:rPr>
          <w:rFonts w:ascii="Book Antiqua" w:eastAsia="Microsoft YaHei UI" w:hAnsi="Book Antiqua"/>
          <w:sz w:val="24"/>
          <w:szCs w:val="24"/>
        </w:rPr>
        <w:t>emia</w:t>
      </w:r>
      <w:r w:rsidR="00CC2043" w:rsidRPr="008D4680">
        <w:rPr>
          <w:rFonts w:ascii="Book Antiqua" w:eastAsia="Microsoft YaHei UI" w:hAnsi="Book Antiqua"/>
          <w:sz w:val="24"/>
          <w:szCs w:val="24"/>
        </w:rPr>
        <w:t xml:space="preserve"> and </w:t>
      </w:r>
      <w:r w:rsidR="00A93D82" w:rsidRPr="008D4680">
        <w:rPr>
          <w:rFonts w:ascii="Book Antiqua" w:eastAsia="Microsoft YaHei UI" w:hAnsi="Book Antiqua"/>
          <w:sz w:val="24"/>
          <w:szCs w:val="24"/>
        </w:rPr>
        <w:t>gastrointestinal wall thickening</w:t>
      </w:r>
      <w:r w:rsidR="00CC2043" w:rsidRPr="008D4680">
        <w:rPr>
          <w:rFonts w:ascii="Book Antiqua" w:eastAsia="Microsoft YaHei UI" w:hAnsi="Book Antiqua"/>
          <w:sz w:val="24"/>
          <w:szCs w:val="24"/>
        </w:rPr>
        <w:t xml:space="preserve"> </w:t>
      </w:r>
      <w:r w:rsidR="00D46AE4" w:rsidRPr="008D4680">
        <w:rPr>
          <w:rFonts w:ascii="Book Antiqua" w:eastAsia="Microsoft YaHei UI" w:hAnsi="Book Antiqua"/>
          <w:sz w:val="24"/>
          <w:szCs w:val="24"/>
        </w:rPr>
        <w:t>were</w:t>
      </w:r>
      <w:r w:rsidR="00CC2043" w:rsidRPr="008D4680">
        <w:rPr>
          <w:rFonts w:ascii="Book Antiqua" w:eastAsia="Microsoft YaHei UI" w:hAnsi="Book Antiqua"/>
          <w:sz w:val="24"/>
          <w:szCs w:val="24"/>
        </w:rPr>
        <w:t xml:space="preserve"> independent prognostic factor</w:t>
      </w:r>
      <w:r w:rsidR="00D46AE4" w:rsidRPr="008D4680">
        <w:rPr>
          <w:rFonts w:ascii="Book Antiqua" w:eastAsia="Microsoft YaHei UI" w:hAnsi="Book Antiqua"/>
          <w:sz w:val="24"/>
          <w:szCs w:val="24"/>
        </w:rPr>
        <w:t>s</w:t>
      </w:r>
      <w:r w:rsidR="00AB788E" w:rsidRPr="008D4680">
        <w:rPr>
          <w:rFonts w:ascii="Book Antiqua" w:eastAsia="Microsoft YaHei UI" w:hAnsi="Book Antiqua"/>
          <w:sz w:val="24"/>
          <w:szCs w:val="24"/>
        </w:rPr>
        <w:t xml:space="preserve">. </w:t>
      </w:r>
    </w:p>
    <w:p w:rsidR="008A3B41" w:rsidRPr="008D4680" w:rsidRDefault="008A3B41" w:rsidP="00231D00">
      <w:pPr>
        <w:snapToGrid w:val="0"/>
        <w:spacing w:line="360" w:lineRule="auto"/>
        <w:rPr>
          <w:rFonts w:ascii="Book Antiqua" w:eastAsia="Microsoft YaHei UI" w:hAnsi="Book Antiqua"/>
          <w:sz w:val="24"/>
          <w:szCs w:val="24"/>
        </w:rPr>
      </w:pPr>
    </w:p>
    <w:p w:rsidR="008A3B41" w:rsidRPr="00231D00" w:rsidRDefault="008A3B41">
      <w:pPr>
        <w:snapToGrid w:val="0"/>
        <w:spacing w:line="360" w:lineRule="auto"/>
        <w:rPr>
          <w:rFonts w:ascii="Book Antiqua" w:hAnsi="Book Antiqua"/>
          <w:b/>
          <w:caps/>
          <w:sz w:val="24"/>
          <w:szCs w:val="24"/>
        </w:rPr>
      </w:pPr>
      <w:r w:rsidRPr="00231D00">
        <w:rPr>
          <w:rFonts w:ascii="Book Antiqua" w:hAnsi="Book Antiqua" w:cs="Segoe UI"/>
          <w:b/>
          <w:caps/>
          <w:sz w:val="24"/>
          <w:szCs w:val="24"/>
          <w:shd w:val="clear" w:color="auto" w:fill="FFFFFF"/>
        </w:rPr>
        <w:t xml:space="preserve">Article Highlights  </w:t>
      </w:r>
    </w:p>
    <w:p w:rsidR="008A3B41" w:rsidRPr="00231D00" w:rsidRDefault="008A3B41">
      <w:pPr>
        <w:snapToGrid w:val="0"/>
        <w:spacing w:line="360" w:lineRule="auto"/>
        <w:rPr>
          <w:rFonts w:ascii="Book Antiqua" w:hAnsi="Book Antiqua"/>
          <w:b/>
          <w:i/>
          <w:sz w:val="24"/>
          <w:szCs w:val="24"/>
        </w:rPr>
      </w:pPr>
      <w:r w:rsidRPr="00231D00">
        <w:rPr>
          <w:rFonts w:ascii="Book Antiqua" w:hAnsi="Book Antiqua"/>
          <w:b/>
          <w:i/>
          <w:sz w:val="24"/>
          <w:szCs w:val="24"/>
        </w:rPr>
        <w:t>Research background</w:t>
      </w:r>
    </w:p>
    <w:p w:rsidR="008A3B41" w:rsidRPr="00231D00" w:rsidRDefault="00262FE9">
      <w:pPr>
        <w:snapToGrid w:val="0"/>
        <w:spacing w:line="360" w:lineRule="auto"/>
        <w:rPr>
          <w:rFonts w:ascii="Book Antiqua" w:hAnsi="Book Antiqua"/>
          <w:sz w:val="24"/>
          <w:szCs w:val="24"/>
        </w:rPr>
      </w:pPr>
      <w:r w:rsidRPr="008D4680">
        <w:rPr>
          <w:rFonts w:ascii="Book Antiqua" w:eastAsia="Microsoft YaHei UI" w:hAnsi="Book Antiqua"/>
          <w:sz w:val="24"/>
          <w:szCs w:val="24"/>
        </w:rPr>
        <w:t xml:space="preserve">The natural history of </w:t>
      </w:r>
      <w:r w:rsidR="00EE0A1F" w:rsidRPr="008D4680">
        <w:rPr>
          <w:rFonts w:ascii="Book Antiqua" w:eastAsia="Microsoft YaHei UI" w:hAnsi="Book Antiqua"/>
          <w:sz w:val="24"/>
          <w:szCs w:val="24"/>
        </w:rPr>
        <w:t>p</w:t>
      </w:r>
      <w:r w:rsidR="00B4267B" w:rsidRPr="008D4680">
        <w:rPr>
          <w:rFonts w:ascii="Book Antiqua" w:eastAsia="Microsoft YaHei UI" w:hAnsi="Book Antiqua"/>
          <w:sz w:val="24"/>
          <w:szCs w:val="24"/>
        </w:rPr>
        <w:t>ortosplenomesenteric vein thrombosis (</w:t>
      </w:r>
      <w:r w:rsidR="008537E5" w:rsidRPr="008D4680">
        <w:rPr>
          <w:rFonts w:ascii="Book Antiqua" w:eastAsia="Microsoft YaHei UI" w:hAnsi="Book Antiqua"/>
          <w:sz w:val="24"/>
          <w:szCs w:val="24"/>
        </w:rPr>
        <w:t>PSMVT</w:t>
      </w:r>
      <w:r w:rsidR="00B4267B" w:rsidRPr="008D4680">
        <w:rPr>
          <w:rFonts w:ascii="Book Antiqua" w:eastAsia="Microsoft YaHei UI" w:hAnsi="Book Antiqua"/>
          <w:sz w:val="24"/>
          <w:szCs w:val="24"/>
        </w:rPr>
        <w:t>)</w:t>
      </w:r>
      <w:r w:rsidR="00EE0A1F">
        <w:rPr>
          <w:rFonts w:ascii="Book Antiqua" w:eastAsia="Microsoft YaHei UI" w:hAnsi="Book Antiqua" w:hint="eastAsia"/>
          <w:sz w:val="24"/>
          <w:szCs w:val="24"/>
        </w:rPr>
        <w:t xml:space="preserve"> </w:t>
      </w:r>
      <w:r w:rsidR="009E6FA9" w:rsidRPr="008D4680">
        <w:rPr>
          <w:rFonts w:ascii="Book Antiqua" w:eastAsia="Microsoft YaHei UI" w:hAnsi="Book Antiqua"/>
          <w:sz w:val="24"/>
          <w:szCs w:val="24"/>
        </w:rPr>
        <w:t>w</w:t>
      </w:r>
      <w:r w:rsidR="001A69C7">
        <w:rPr>
          <w:rFonts w:ascii="Book Antiqua" w:eastAsia="Microsoft YaHei UI" w:hAnsi="Book Antiqua" w:hint="eastAsia"/>
          <w:sz w:val="24"/>
          <w:szCs w:val="24"/>
        </w:rPr>
        <w:t>as</w:t>
      </w:r>
      <w:r w:rsidR="00B4267B" w:rsidRPr="008D4680">
        <w:rPr>
          <w:rFonts w:ascii="Book Antiqua" w:eastAsia="Microsoft YaHei UI" w:hAnsi="Book Antiqua"/>
          <w:sz w:val="24"/>
          <w:szCs w:val="24"/>
        </w:rPr>
        <w:t xml:space="preserve"> mostly reported</w:t>
      </w:r>
      <w:r w:rsidRPr="008D4680">
        <w:rPr>
          <w:rFonts w:ascii="Book Antiqua" w:eastAsia="Microsoft YaHei UI" w:hAnsi="Book Antiqua"/>
          <w:sz w:val="24"/>
          <w:szCs w:val="24"/>
        </w:rPr>
        <w:t xml:space="preserve"> </w:t>
      </w:r>
      <w:r w:rsidR="00B4267B" w:rsidRPr="008D4680">
        <w:rPr>
          <w:rFonts w:ascii="Book Antiqua" w:eastAsia="Microsoft YaHei UI" w:hAnsi="Book Antiqua"/>
          <w:sz w:val="24"/>
          <w:szCs w:val="24"/>
        </w:rPr>
        <w:t xml:space="preserve">to occur late during acute pancreatitis (AP). There is little data regarding risk factors for this complication in the early stage of </w:t>
      </w:r>
      <w:r w:rsidR="006923F7" w:rsidRPr="008D4680">
        <w:rPr>
          <w:rFonts w:ascii="Book Antiqua" w:eastAsia="Microsoft YaHei UI" w:hAnsi="Book Antiqua"/>
          <w:sz w:val="24"/>
          <w:szCs w:val="24"/>
        </w:rPr>
        <w:t>severe acute pancreatitis (S</w:t>
      </w:r>
      <w:r w:rsidR="00B4267B" w:rsidRPr="008D4680">
        <w:rPr>
          <w:rFonts w:ascii="Book Antiqua" w:eastAsia="Microsoft YaHei UI" w:hAnsi="Book Antiqua"/>
          <w:sz w:val="24"/>
          <w:szCs w:val="24"/>
        </w:rPr>
        <w:t>AP</w:t>
      </w:r>
      <w:r w:rsidR="006923F7" w:rsidRPr="008D4680">
        <w:rPr>
          <w:rFonts w:ascii="Book Antiqua" w:eastAsia="Microsoft YaHei UI" w:hAnsi="Book Antiqua"/>
          <w:sz w:val="24"/>
          <w:szCs w:val="24"/>
        </w:rPr>
        <w:t>)</w:t>
      </w:r>
      <w:r w:rsidR="00B4267B" w:rsidRPr="008D4680">
        <w:rPr>
          <w:rFonts w:ascii="Book Antiqua" w:eastAsia="Microsoft YaHei UI" w:hAnsi="Book Antiqua"/>
          <w:sz w:val="24"/>
          <w:szCs w:val="24"/>
        </w:rPr>
        <w:t>.</w:t>
      </w:r>
    </w:p>
    <w:p w:rsidR="00BC570D" w:rsidRPr="00231D00" w:rsidRDefault="00BC570D">
      <w:pPr>
        <w:snapToGrid w:val="0"/>
        <w:spacing w:line="360" w:lineRule="auto"/>
        <w:rPr>
          <w:rFonts w:ascii="Book Antiqua" w:hAnsi="Book Antiqua"/>
          <w:b/>
          <w:i/>
          <w:sz w:val="24"/>
          <w:szCs w:val="24"/>
        </w:rPr>
      </w:pPr>
    </w:p>
    <w:p w:rsidR="008A3B41" w:rsidRPr="00231D00" w:rsidRDefault="008A3B41">
      <w:pPr>
        <w:snapToGrid w:val="0"/>
        <w:spacing w:line="360" w:lineRule="auto"/>
        <w:rPr>
          <w:rFonts w:ascii="Book Antiqua" w:hAnsi="Book Antiqua"/>
          <w:b/>
          <w:i/>
          <w:sz w:val="24"/>
          <w:szCs w:val="24"/>
        </w:rPr>
      </w:pPr>
      <w:r w:rsidRPr="00231D00">
        <w:rPr>
          <w:rFonts w:ascii="Book Antiqua" w:hAnsi="Book Antiqua"/>
          <w:b/>
          <w:i/>
          <w:sz w:val="24"/>
          <w:szCs w:val="24"/>
        </w:rPr>
        <w:t>Research motivation</w:t>
      </w:r>
    </w:p>
    <w:p w:rsidR="00E20BDD" w:rsidRPr="00231D00" w:rsidRDefault="00E20BDD">
      <w:pPr>
        <w:snapToGrid w:val="0"/>
        <w:spacing w:line="360" w:lineRule="auto"/>
        <w:rPr>
          <w:rFonts w:ascii="Book Antiqua" w:eastAsia="Microsoft YaHei UI" w:hAnsi="Book Antiqua"/>
          <w:sz w:val="24"/>
          <w:szCs w:val="24"/>
        </w:rPr>
      </w:pPr>
      <w:r w:rsidRPr="00231D00">
        <w:rPr>
          <w:rFonts w:ascii="Book Antiqua" w:hAnsi="Book Antiqua"/>
          <w:sz w:val="24"/>
          <w:szCs w:val="24"/>
        </w:rPr>
        <w:t xml:space="preserve">We wanted to </w:t>
      </w:r>
      <w:r w:rsidR="00B4267B" w:rsidRPr="00231D00">
        <w:rPr>
          <w:rFonts w:ascii="Book Antiqua" w:hAnsi="Book Antiqua"/>
          <w:sz w:val="24"/>
          <w:szCs w:val="24"/>
        </w:rPr>
        <w:t xml:space="preserve">determine </w:t>
      </w:r>
      <w:r w:rsidR="006923F7" w:rsidRPr="00231D00">
        <w:rPr>
          <w:rFonts w:ascii="Book Antiqua" w:hAnsi="Book Antiqua"/>
          <w:sz w:val="24"/>
          <w:szCs w:val="24"/>
        </w:rPr>
        <w:t xml:space="preserve">the potential </w:t>
      </w:r>
      <w:r w:rsidR="006923F7" w:rsidRPr="008D4680">
        <w:rPr>
          <w:rFonts w:ascii="Book Antiqua" w:eastAsia="Microsoft YaHei UI" w:hAnsi="Book Antiqua"/>
          <w:sz w:val="24"/>
          <w:szCs w:val="24"/>
        </w:rPr>
        <w:t xml:space="preserve">risk factors for the development of </w:t>
      </w:r>
      <w:r w:rsidR="008537E5" w:rsidRPr="008D4680">
        <w:rPr>
          <w:rFonts w:ascii="Book Antiqua" w:eastAsia="Microsoft YaHei UI" w:hAnsi="Book Antiqua"/>
          <w:sz w:val="24"/>
          <w:szCs w:val="24"/>
        </w:rPr>
        <w:t>PSMVT</w:t>
      </w:r>
      <w:r w:rsidR="006923F7" w:rsidRPr="008D4680">
        <w:rPr>
          <w:rFonts w:ascii="Book Antiqua" w:eastAsia="Microsoft YaHei UI" w:hAnsi="Book Antiqua"/>
          <w:sz w:val="24"/>
          <w:szCs w:val="24"/>
        </w:rPr>
        <w:t xml:space="preserve"> in SAP patients and further qualify independent risk factors.</w:t>
      </w:r>
    </w:p>
    <w:p w:rsidR="00BC570D" w:rsidRPr="00231D00" w:rsidRDefault="00BC570D">
      <w:pPr>
        <w:snapToGrid w:val="0"/>
        <w:spacing w:line="360" w:lineRule="auto"/>
        <w:rPr>
          <w:rFonts w:ascii="Book Antiqua" w:hAnsi="Book Antiqua"/>
          <w:b/>
          <w:i/>
          <w:sz w:val="24"/>
          <w:szCs w:val="24"/>
        </w:rPr>
      </w:pPr>
    </w:p>
    <w:p w:rsidR="008A3B41" w:rsidRPr="00231D00" w:rsidRDefault="008A3B41">
      <w:pPr>
        <w:snapToGrid w:val="0"/>
        <w:spacing w:line="360" w:lineRule="auto"/>
        <w:rPr>
          <w:rFonts w:ascii="Book Antiqua" w:hAnsi="Book Antiqua"/>
          <w:b/>
          <w:i/>
          <w:sz w:val="24"/>
          <w:szCs w:val="24"/>
        </w:rPr>
      </w:pPr>
      <w:r w:rsidRPr="00231D00">
        <w:rPr>
          <w:rFonts w:ascii="Book Antiqua" w:hAnsi="Book Antiqua"/>
          <w:b/>
          <w:i/>
          <w:sz w:val="24"/>
          <w:szCs w:val="24"/>
        </w:rPr>
        <w:t>Research objectives</w:t>
      </w:r>
    </w:p>
    <w:p w:rsidR="00E20BDD" w:rsidRPr="00231D00" w:rsidRDefault="00B4267B">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 xml:space="preserve">To investigate incidence and risk factors of </w:t>
      </w:r>
      <w:r w:rsidR="008537E5" w:rsidRPr="008D4680">
        <w:rPr>
          <w:rFonts w:ascii="Book Antiqua" w:eastAsia="Microsoft YaHei UI" w:hAnsi="Book Antiqua"/>
          <w:sz w:val="24"/>
          <w:szCs w:val="24"/>
        </w:rPr>
        <w:t>PSMVT</w:t>
      </w:r>
      <w:r w:rsidRPr="008D4680">
        <w:rPr>
          <w:rFonts w:ascii="Book Antiqua" w:eastAsia="Microsoft YaHei UI" w:hAnsi="Book Antiqua"/>
          <w:sz w:val="24"/>
          <w:szCs w:val="24"/>
        </w:rPr>
        <w:t xml:space="preserve"> in the early stage of SAP.</w:t>
      </w:r>
    </w:p>
    <w:p w:rsidR="00BC570D" w:rsidRPr="00231D00" w:rsidRDefault="00BC570D">
      <w:pPr>
        <w:snapToGrid w:val="0"/>
        <w:spacing w:line="360" w:lineRule="auto"/>
        <w:rPr>
          <w:rFonts w:ascii="Book Antiqua" w:hAnsi="Book Antiqua"/>
          <w:b/>
          <w:i/>
          <w:sz w:val="24"/>
          <w:szCs w:val="24"/>
        </w:rPr>
      </w:pPr>
    </w:p>
    <w:p w:rsidR="008A3B41" w:rsidRPr="00231D00" w:rsidRDefault="008A3B41">
      <w:pPr>
        <w:snapToGrid w:val="0"/>
        <w:spacing w:line="360" w:lineRule="auto"/>
        <w:rPr>
          <w:rFonts w:ascii="Book Antiqua" w:hAnsi="Book Antiqua"/>
          <w:b/>
          <w:i/>
          <w:sz w:val="24"/>
          <w:szCs w:val="24"/>
        </w:rPr>
      </w:pPr>
      <w:r w:rsidRPr="00231D00">
        <w:rPr>
          <w:rFonts w:ascii="Book Antiqua" w:hAnsi="Book Antiqua"/>
          <w:b/>
          <w:i/>
          <w:sz w:val="24"/>
          <w:szCs w:val="24"/>
        </w:rPr>
        <w:t>Research methods</w:t>
      </w:r>
    </w:p>
    <w:p w:rsidR="00E20BDD" w:rsidRPr="00231D00" w:rsidRDefault="00AB59AE">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 xml:space="preserve">Clinical outcomes and imaging measures were compared between </w:t>
      </w:r>
      <w:r w:rsidR="00ED62D1" w:rsidRPr="008D4680">
        <w:rPr>
          <w:rFonts w:ascii="Book Antiqua" w:eastAsia="Microsoft YaHei UI" w:hAnsi="Book Antiqua"/>
          <w:sz w:val="24"/>
          <w:szCs w:val="24"/>
        </w:rPr>
        <w:t xml:space="preserve">25 patients with </w:t>
      </w:r>
      <w:r w:rsidR="008537E5" w:rsidRPr="008D4680">
        <w:rPr>
          <w:rFonts w:ascii="Book Antiqua" w:eastAsia="Microsoft YaHei UI" w:hAnsi="Book Antiqua"/>
          <w:sz w:val="24"/>
          <w:szCs w:val="24"/>
        </w:rPr>
        <w:t>PSMVT</w:t>
      </w:r>
      <w:r w:rsidR="00ED62D1" w:rsidRPr="008D4680">
        <w:rPr>
          <w:rFonts w:ascii="Book Antiqua" w:eastAsia="Microsoft YaHei UI" w:hAnsi="Book Antiqua"/>
          <w:sz w:val="24"/>
          <w:szCs w:val="24"/>
        </w:rPr>
        <w:t xml:space="preserve"> developed in the early stage of SAP and 115 patients without </w:t>
      </w:r>
      <w:r w:rsidR="008537E5" w:rsidRPr="008D4680">
        <w:rPr>
          <w:rFonts w:ascii="Book Antiqua" w:eastAsia="Microsoft YaHei UI" w:hAnsi="Book Antiqua"/>
          <w:sz w:val="24"/>
          <w:szCs w:val="24"/>
        </w:rPr>
        <w:t>PSMVT</w:t>
      </w:r>
      <w:r w:rsidR="006923F7" w:rsidRPr="008D4680">
        <w:rPr>
          <w:rFonts w:ascii="Book Antiqua" w:eastAsia="Microsoft YaHei UI" w:hAnsi="Book Antiqua"/>
          <w:sz w:val="24"/>
          <w:szCs w:val="24"/>
        </w:rPr>
        <w:t xml:space="preserve">. </w:t>
      </w:r>
      <w:r w:rsidR="00ED62D1" w:rsidRPr="008D4680">
        <w:rPr>
          <w:rFonts w:ascii="Book Antiqua" w:eastAsia="Microsoft YaHei UI" w:hAnsi="Book Antiqua"/>
          <w:sz w:val="24"/>
          <w:szCs w:val="24"/>
        </w:rPr>
        <w:t xml:space="preserve">Independent risk factors were assessed by </w:t>
      </w:r>
      <w:r w:rsidR="006923F7" w:rsidRPr="008D4680">
        <w:rPr>
          <w:rFonts w:ascii="Book Antiqua" w:eastAsia="Microsoft YaHei UI" w:hAnsi="Book Antiqua"/>
          <w:sz w:val="24"/>
          <w:szCs w:val="24"/>
        </w:rPr>
        <w:t>logistic regression analyses</w:t>
      </w:r>
      <w:r w:rsidR="00C32FDF" w:rsidRPr="008D4680">
        <w:rPr>
          <w:rFonts w:ascii="Book Antiqua" w:eastAsia="Microsoft YaHei UI" w:hAnsi="Book Antiqua"/>
          <w:sz w:val="24"/>
          <w:szCs w:val="24"/>
        </w:rPr>
        <w:t>.</w:t>
      </w:r>
    </w:p>
    <w:p w:rsidR="00BC570D" w:rsidRPr="00231D00" w:rsidRDefault="00BC570D">
      <w:pPr>
        <w:snapToGrid w:val="0"/>
        <w:spacing w:line="360" w:lineRule="auto"/>
        <w:rPr>
          <w:rFonts w:ascii="Book Antiqua" w:hAnsi="Book Antiqua"/>
          <w:b/>
          <w:i/>
          <w:sz w:val="24"/>
          <w:szCs w:val="24"/>
        </w:rPr>
      </w:pPr>
    </w:p>
    <w:p w:rsidR="008A3B41" w:rsidRPr="00231D00" w:rsidRDefault="008A3B41">
      <w:pPr>
        <w:snapToGrid w:val="0"/>
        <w:spacing w:line="360" w:lineRule="auto"/>
        <w:rPr>
          <w:rFonts w:ascii="Book Antiqua" w:hAnsi="Book Antiqua"/>
          <w:b/>
          <w:i/>
          <w:sz w:val="24"/>
          <w:szCs w:val="24"/>
        </w:rPr>
      </w:pPr>
      <w:r w:rsidRPr="00231D00">
        <w:rPr>
          <w:rFonts w:ascii="Book Antiqua" w:hAnsi="Book Antiqua"/>
          <w:b/>
          <w:i/>
          <w:sz w:val="24"/>
          <w:szCs w:val="24"/>
        </w:rPr>
        <w:t>Research results</w:t>
      </w:r>
    </w:p>
    <w:p w:rsidR="00E20BDD" w:rsidRPr="00231D00" w:rsidRDefault="00B01A25"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 xml:space="preserve">Twenty-five of the 140 (17.86%) SAP patients developed </w:t>
      </w:r>
      <w:r w:rsidR="008537E5" w:rsidRPr="008D4680">
        <w:rPr>
          <w:rFonts w:ascii="Book Antiqua" w:eastAsia="Microsoft YaHei UI" w:hAnsi="Book Antiqua"/>
          <w:sz w:val="24"/>
          <w:szCs w:val="24"/>
        </w:rPr>
        <w:t>PSMVT</w:t>
      </w:r>
      <w:r w:rsidRPr="008D4680">
        <w:rPr>
          <w:rFonts w:ascii="Book Antiqua" w:eastAsia="Microsoft YaHei UI" w:hAnsi="Book Antiqua"/>
          <w:sz w:val="24"/>
          <w:szCs w:val="24"/>
        </w:rPr>
        <w:t xml:space="preserve"> 6.19</w:t>
      </w:r>
      <w:r w:rsidR="007C3A61">
        <w:rPr>
          <w:rFonts w:ascii="Book Antiqua" w:eastAsia="Microsoft YaHei UI" w:hAnsi="Book Antiqua" w:hint="eastAsia"/>
          <w:sz w:val="24"/>
          <w:szCs w:val="24"/>
        </w:rPr>
        <w:t xml:space="preserve"> </w:t>
      </w:r>
      <w:r w:rsidRPr="008D4680">
        <w:rPr>
          <w:rFonts w:ascii="Book Antiqua" w:eastAsia="Microsoft YaHei UI" w:hAnsi="Book Antiqua" w:hint="eastAsia"/>
          <w:sz w:val="24"/>
          <w:szCs w:val="24"/>
        </w:rPr>
        <w:t>±</w:t>
      </w:r>
      <w:r w:rsidR="007C3A61">
        <w:rPr>
          <w:rFonts w:ascii="Book Antiqua" w:eastAsia="Microsoft YaHei UI" w:hAnsi="Book Antiqua" w:hint="eastAsia"/>
          <w:sz w:val="24"/>
          <w:szCs w:val="24"/>
        </w:rPr>
        <w:t xml:space="preserve"> </w:t>
      </w:r>
      <w:r w:rsidRPr="008D4680">
        <w:rPr>
          <w:rFonts w:ascii="Book Antiqua" w:eastAsia="Microsoft YaHei UI" w:hAnsi="Book Antiqua"/>
          <w:sz w:val="24"/>
          <w:szCs w:val="24"/>
        </w:rPr>
        <w:t>2.43 d</w:t>
      </w:r>
      <w:r w:rsidR="007C3A61">
        <w:rPr>
          <w:rFonts w:ascii="Book Antiqua" w:eastAsia="Microsoft YaHei UI" w:hAnsi="Book Antiqua" w:hint="eastAsia"/>
          <w:sz w:val="24"/>
          <w:szCs w:val="24"/>
        </w:rPr>
        <w:t xml:space="preserve"> </w:t>
      </w:r>
      <w:r w:rsidRPr="008D4680">
        <w:rPr>
          <w:rFonts w:ascii="Book Antiqua" w:eastAsia="Microsoft YaHei UI" w:hAnsi="Book Antiqua"/>
          <w:sz w:val="24"/>
          <w:szCs w:val="24"/>
        </w:rPr>
        <w:t xml:space="preserve">after AP onset. Balthazar’s </w:t>
      </w:r>
      <w:r w:rsidR="00C744DD" w:rsidRPr="004B57E0">
        <w:rPr>
          <w:rFonts w:ascii="Book Antiqua" w:eastAsia="Microsoft YaHei UI" w:hAnsi="Book Antiqua"/>
          <w:sz w:val="24"/>
          <w:szCs w:val="24"/>
        </w:rPr>
        <w:t>computed tomography</w:t>
      </w:r>
      <w:r w:rsidR="00C744DD" w:rsidRPr="008D4680">
        <w:rPr>
          <w:rFonts w:ascii="Book Antiqua" w:eastAsia="Microsoft YaHei UI" w:hAnsi="Book Antiqua"/>
          <w:sz w:val="24"/>
          <w:szCs w:val="24"/>
        </w:rPr>
        <w:t xml:space="preserve"> </w:t>
      </w:r>
      <w:r w:rsidR="00C744DD">
        <w:rPr>
          <w:rFonts w:ascii="Book Antiqua" w:eastAsia="Microsoft YaHei UI" w:hAnsi="Book Antiqua" w:hint="eastAsia"/>
          <w:sz w:val="24"/>
          <w:szCs w:val="24"/>
        </w:rPr>
        <w:t>(</w:t>
      </w:r>
      <w:r w:rsidR="00C744DD" w:rsidRPr="008E40A8">
        <w:rPr>
          <w:rFonts w:ascii="Book Antiqua" w:eastAsia="Microsoft YaHei UI" w:hAnsi="Book Antiqua"/>
          <w:sz w:val="24"/>
          <w:szCs w:val="24"/>
        </w:rPr>
        <w:t>CT</w:t>
      </w:r>
      <w:r w:rsidR="00C744DD">
        <w:rPr>
          <w:rFonts w:ascii="Book Antiqua" w:eastAsia="Microsoft YaHei UI" w:hAnsi="Book Antiqua" w:hint="eastAsia"/>
          <w:sz w:val="24"/>
          <w:szCs w:val="24"/>
        </w:rPr>
        <w:t xml:space="preserve">) </w:t>
      </w:r>
      <w:r w:rsidRPr="008D4680">
        <w:rPr>
          <w:rFonts w:ascii="Book Antiqua" w:eastAsia="Microsoft YaHei UI" w:hAnsi="Book Antiqua"/>
          <w:sz w:val="24"/>
          <w:szCs w:val="24"/>
        </w:rPr>
        <w:t>severity index scores</w:t>
      </w:r>
      <w:r w:rsidR="00A8300C" w:rsidRPr="008D4680">
        <w:rPr>
          <w:rFonts w:ascii="Book Antiqua" w:eastAsia="Microsoft YaHei UI" w:hAnsi="Book Antiqua"/>
          <w:sz w:val="24"/>
          <w:szCs w:val="24"/>
        </w:rPr>
        <w:t>,</w:t>
      </w:r>
      <w:r w:rsidRPr="008D4680">
        <w:rPr>
          <w:rFonts w:ascii="Book Antiqua" w:eastAsia="Microsoft YaHei UI" w:hAnsi="Book Antiqua"/>
          <w:sz w:val="24"/>
          <w:szCs w:val="24"/>
        </w:rPr>
        <w:t xml:space="preserve"> hypoalbuminemia (serum albumin level</w:t>
      </w:r>
      <w:r w:rsidR="008C5ECD">
        <w:rPr>
          <w:rFonts w:ascii="Book Antiqua" w:eastAsia="Microsoft YaHei UI" w:hAnsi="Book Antiqua" w:hint="eastAsia"/>
          <w:sz w:val="24"/>
          <w:szCs w:val="24"/>
        </w:rPr>
        <w:t xml:space="preserve"> </w:t>
      </w:r>
      <w:r w:rsidRPr="008D4680">
        <w:rPr>
          <w:rFonts w:ascii="Book Antiqua" w:eastAsia="Microsoft YaHei UI" w:hAnsi="Book Antiqua"/>
          <w:sz w:val="24"/>
          <w:szCs w:val="24"/>
        </w:rPr>
        <w:t>&lt;</w:t>
      </w:r>
      <w:r w:rsidR="008C5ECD">
        <w:rPr>
          <w:rFonts w:ascii="Book Antiqua" w:eastAsia="Microsoft YaHei UI" w:hAnsi="Book Antiqua" w:hint="eastAsia"/>
          <w:sz w:val="24"/>
          <w:szCs w:val="24"/>
        </w:rPr>
        <w:t xml:space="preserve"> </w:t>
      </w:r>
      <w:r w:rsidRPr="008D4680">
        <w:rPr>
          <w:rFonts w:ascii="Book Antiqua" w:eastAsia="Microsoft YaHei UI" w:hAnsi="Book Antiqua"/>
          <w:sz w:val="24"/>
          <w:szCs w:val="24"/>
        </w:rPr>
        <w:t xml:space="preserve">25 g/L) and </w:t>
      </w:r>
      <w:r w:rsidR="00A93D82" w:rsidRPr="008D4680">
        <w:rPr>
          <w:rFonts w:ascii="Book Antiqua" w:eastAsia="Microsoft YaHei UI" w:hAnsi="Book Antiqua"/>
          <w:sz w:val="24"/>
          <w:szCs w:val="24"/>
        </w:rPr>
        <w:t xml:space="preserve">gastrointestinal </w:t>
      </w:r>
      <w:r w:rsidR="00A93D82" w:rsidRPr="008D4680">
        <w:rPr>
          <w:rFonts w:ascii="Book Antiqua" w:eastAsia="Microsoft YaHei UI" w:hAnsi="Book Antiqua"/>
          <w:sz w:val="24"/>
          <w:szCs w:val="24"/>
        </w:rPr>
        <w:lastRenderedPageBreak/>
        <w:t xml:space="preserve">wall thickening </w:t>
      </w:r>
      <w:r w:rsidRPr="008D4680">
        <w:rPr>
          <w:rFonts w:ascii="Book Antiqua" w:eastAsia="Microsoft YaHei UI" w:hAnsi="Book Antiqua"/>
          <w:sz w:val="24"/>
          <w:szCs w:val="24"/>
        </w:rPr>
        <w:t xml:space="preserve">were independent risk factors for </w:t>
      </w:r>
      <w:r w:rsidR="008537E5" w:rsidRPr="008D4680">
        <w:rPr>
          <w:rFonts w:ascii="Book Antiqua" w:eastAsia="Microsoft YaHei UI" w:hAnsi="Book Antiqua"/>
          <w:sz w:val="24"/>
          <w:szCs w:val="24"/>
        </w:rPr>
        <w:t>PSMVT</w:t>
      </w:r>
      <w:r w:rsidRPr="008D4680">
        <w:rPr>
          <w:rFonts w:ascii="Book Antiqua" w:eastAsia="Microsoft YaHei UI" w:hAnsi="Book Antiqua"/>
          <w:sz w:val="24"/>
          <w:szCs w:val="24"/>
        </w:rPr>
        <w:t xml:space="preserve"> developed in patients with SAP. The area under the </w:t>
      </w:r>
      <w:r w:rsidR="00EE3E87" w:rsidRPr="008D4680">
        <w:rPr>
          <w:rFonts w:ascii="Book Antiqua" w:eastAsia="Microsoft YaHei UI" w:hAnsi="Book Antiqua"/>
          <w:sz w:val="24"/>
          <w:szCs w:val="24"/>
        </w:rPr>
        <w:t>receiver operating characteristic (</w:t>
      </w:r>
      <w:r w:rsidRPr="008D4680">
        <w:rPr>
          <w:rFonts w:ascii="Book Antiqua" w:eastAsia="Microsoft YaHei UI" w:hAnsi="Book Antiqua"/>
          <w:sz w:val="24"/>
          <w:szCs w:val="24"/>
        </w:rPr>
        <w:t>ROC</w:t>
      </w:r>
      <w:r w:rsidR="00EE3E87" w:rsidRPr="008D4680">
        <w:rPr>
          <w:rFonts w:ascii="Book Antiqua" w:eastAsia="Microsoft YaHei UI" w:hAnsi="Book Antiqua"/>
          <w:sz w:val="24"/>
          <w:szCs w:val="24"/>
        </w:rPr>
        <w:t>)</w:t>
      </w:r>
      <w:r w:rsidRPr="008D4680">
        <w:rPr>
          <w:rFonts w:ascii="Book Antiqua" w:eastAsia="Microsoft YaHei UI" w:hAnsi="Book Antiqua"/>
          <w:sz w:val="24"/>
          <w:szCs w:val="24"/>
        </w:rPr>
        <w:t xml:space="preserve"> curve for Balthazar’s</w:t>
      </w:r>
      <w:r w:rsidR="00EE3E87" w:rsidRPr="008D4680">
        <w:rPr>
          <w:rFonts w:ascii="Book Antiqua" w:eastAsia="Microsoft YaHei UI" w:hAnsi="Book Antiqua"/>
          <w:sz w:val="24"/>
          <w:szCs w:val="24"/>
        </w:rPr>
        <w:t xml:space="preserve"> CT severity index</w:t>
      </w:r>
      <w:r w:rsidRPr="008D4680">
        <w:rPr>
          <w:rFonts w:ascii="Book Antiqua" w:eastAsia="Microsoft YaHei UI" w:hAnsi="Book Antiqua"/>
          <w:sz w:val="24"/>
          <w:szCs w:val="24"/>
        </w:rPr>
        <w:t xml:space="preserve"> scores was 0.777</w:t>
      </w:r>
      <w:r w:rsidR="00A8300C" w:rsidRPr="008D4680">
        <w:rPr>
          <w:rFonts w:ascii="Book Antiqua" w:eastAsia="Microsoft YaHei UI" w:hAnsi="Book Antiqua"/>
          <w:sz w:val="24"/>
          <w:szCs w:val="24"/>
        </w:rPr>
        <w:t xml:space="preserve"> with high</w:t>
      </w:r>
      <w:r w:rsidRPr="008D4680">
        <w:rPr>
          <w:rFonts w:ascii="Book Antiqua" w:eastAsia="Microsoft YaHei UI" w:hAnsi="Book Antiqua"/>
          <w:sz w:val="24"/>
          <w:szCs w:val="24"/>
        </w:rPr>
        <w:t xml:space="preserve"> specificity at a cut-off value of 5.5.</w:t>
      </w:r>
    </w:p>
    <w:p w:rsidR="00BC570D" w:rsidRPr="00231D00" w:rsidRDefault="00BC570D">
      <w:pPr>
        <w:snapToGrid w:val="0"/>
        <w:spacing w:line="360" w:lineRule="auto"/>
        <w:rPr>
          <w:rFonts w:ascii="Book Antiqua" w:hAnsi="Book Antiqua"/>
          <w:b/>
          <w:i/>
          <w:sz w:val="24"/>
          <w:szCs w:val="24"/>
        </w:rPr>
      </w:pPr>
    </w:p>
    <w:p w:rsidR="008A3B41" w:rsidRPr="00231D00" w:rsidRDefault="008A3B41">
      <w:pPr>
        <w:snapToGrid w:val="0"/>
        <w:spacing w:line="360" w:lineRule="auto"/>
        <w:rPr>
          <w:rFonts w:ascii="Book Antiqua" w:hAnsi="Book Antiqua" w:cs="Segoe UI"/>
          <w:b/>
          <w:i/>
          <w:sz w:val="24"/>
          <w:szCs w:val="24"/>
          <w:shd w:val="clear" w:color="auto" w:fill="FFFFFF"/>
        </w:rPr>
      </w:pPr>
      <w:r w:rsidRPr="00231D00">
        <w:rPr>
          <w:rFonts w:ascii="Book Antiqua" w:hAnsi="Book Antiqua"/>
          <w:b/>
          <w:i/>
          <w:sz w:val="24"/>
          <w:szCs w:val="24"/>
        </w:rPr>
        <w:t>Research conclusions</w:t>
      </w:r>
    </w:p>
    <w:p w:rsidR="00E20BDD" w:rsidRPr="00231D00" w:rsidRDefault="00EE3E87">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 xml:space="preserve">High Balthazar’s CT severity index scores, hypoalbuminemia and </w:t>
      </w:r>
      <w:r w:rsidR="00A93D82" w:rsidRPr="008D4680">
        <w:rPr>
          <w:rFonts w:ascii="Book Antiqua" w:eastAsia="Microsoft YaHei UI" w:hAnsi="Book Antiqua"/>
          <w:sz w:val="24"/>
          <w:szCs w:val="24"/>
        </w:rPr>
        <w:t>gastrointestinal wall thickening</w:t>
      </w:r>
      <w:r w:rsidRPr="008D4680">
        <w:rPr>
          <w:rFonts w:ascii="Book Antiqua" w:eastAsia="Microsoft YaHei UI" w:hAnsi="Book Antiqua"/>
          <w:sz w:val="24"/>
          <w:szCs w:val="24"/>
        </w:rPr>
        <w:t xml:space="preserve"> are independent risk factors for </w:t>
      </w:r>
      <w:r w:rsidR="008537E5" w:rsidRPr="008D4680">
        <w:rPr>
          <w:rFonts w:ascii="Book Antiqua" w:eastAsia="Microsoft YaHei UI" w:hAnsi="Book Antiqua"/>
          <w:sz w:val="24"/>
          <w:szCs w:val="24"/>
        </w:rPr>
        <w:t>PSMVT</w:t>
      </w:r>
      <w:r w:rsidRPr="008D4680">
        <w:rPr>
          <w:rFonts w:ascii="Book Antiqua" w:eastAsia="Microsoft YaHei UI" w:hAnsi="Book Antiqua"/>
          <w:sz w:val="24"/>
          <w:szCs w:val="24"/>
        </w:rPr>
        <w:t xml:space="preserve"> developed in the early stage of SAP.</w:t>
      </w:r>
    </w:p>
    <w:p w:rsidR="00397BE6" w:rsidRPr="00231D00" w:rsidRDefault="00397BE6">
      <w:pPr>
        <w:snapToGrid w:val="0"/>
        <w:spacing w:line="360" w:lineRule="auto"/>
        <w:rPr>
          <w:rFonts w:ascii="Book Antiqua" w:hAnsi="Book Antiqua" w:cs="Segoe UI"/>
          <w:b/>
          <w:i/>
          <w:sz w:val="24"/>
          <w:szCs w:val="24"/>
          <w:shd w:val="clear" w:color="auto" w:fill="FFFFFF"/>
        </w:rPr>
      </w:pPr>
    </w:p>
    <w:p w:rsidR="008A3B41" w:rsidRPr="00231D00" w:rsidRDefault="008A3B41">
      <w:pPr>
        <w:snapToGrid w:val="0"/>
        <w:spacing w:line="360" w:lineRule="auto"/>
        <w:rPr>
          <w:rFonts w:ascii="Book Antiqua" w:hAnsi="Book Antiqua" w:cs="Segoe UI"/>
          <w:b/>
          <w:i/>
          <w:sz w:val="24"/>
          <w:szCs w:val="24"/>
          <w:shd w:val="clear" w:color="auto" w:fill="FFFFFF"/>
        </w:rPr>
      </w:pPr>
      <w:r w:rsidRPr="00231D00">
        <w:rPr>
          <w:rFonts w:ascii="Book Antiqua" w:hAnsi="Book Antiqua" w:cs="Segoe UI"/>
          <w:b/>
          <w:i/>
          <w:sz w:val="24"/>
          <w:szCs w:val="24"/>
          <w:shd w:val="clear" w:color="auto" w:fill="FFFFFF"/>
        </w:rPr>
        <w:t>Research perspectives</w:t>
      </w:r>
    </w:p>
    <w:p w:rsidR="008A3B41" w:rsidRPr="008D4680" w:rsidRDefault="00EE3E87"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rPr>
        <w:t xml:space="preserve">High Balthazar’s CT severity index scores, hypoalbuminemia and </w:t>
      </w:r>
      <w:r w:rsidR="00A93D82" w:rsidRPr="008D4680">
        <w:rPr>
          <w:rFonts w:ascii="Book Antiqua" w:eastAsia="Microsoft YaHei UI" w:hAnsi="Book Antiqua"/>
          <w:sz w:val="24"/>
          <w:szCs w:val="24"/>
        </w:rPr>
        <w:t>gastrointestinal wall thickening</w:t>
      </w:r>
      <w:r w:rsidRPr="008D4680">
        <w:rPr>
          <w:rFonts w:ascii="Book Antiqua" w:eastAsia="Microsoft YaHei UI" w:hAnsi="Book Antiqua"/>
          <w:sz w:val="24"/>
          <w:szCs w:val="24"/>
        </w:rPr>
        <w:t xml:space="preserve"> may be good </w:t>
      </w:r>
      <w:r w:rsidR="00D23A3F" w:rsidRPr="008D4680">
        <w:rPr>
          <w:rFonts w:ascii="Book Antiqua" w:eastAsia="Microsoft YaHei UI" w:hAnsi="Book Antiqua"/>
          <w:sz w:val="24"/>
          <w:szCs w:val="24"/>
        </w:rPr>
        <w:t xml:space="preserve">forecasting </w:t>
      </w:r>
      <w:r w:rsidRPr="008D4680">
        <w:rPr>
          <w:rFonts w:ascii="Book Antiqua" w:eastAsia="Microsoft YaHei UI" w:hAnsi="Book Antiqua"/>
          <w:sz w:val="24"/>
          <w:szCs w:val="24"/>
        </w:rPr>
        <w:t xml:space="preserve">indictors for </w:t>
      </w:r>
      <w:r w:rsidR="008537E5" w:rsidRPr="008D4680">
        <w:rPr>
          <w:rFonts w:ascii="Book Antiqua" w:eastAsia="Microsoft YaHei UI" w:hAnsi="Book Antiqua"/>
          <w:sz w:val="24"/>
          <w:szCs w:val="24"/>
        </w:rPr>
        <w:t>PSMVT</w:t>
      </w:r>
      <w:r w:rsidR="00D23A3F" w:rsidRPr="008D4680">
        <w:rPr>
          <w:rFonts w:ascii="Book Antiqua" w:eastAsia="Microsoft YaHei UI" w:hAnsi="Book Antiqua"/>
          <w:sz w:val="24"/>
          <w:szCs w:val="24"/>
        </w:rPr>
        <w:t xml:space="preserve"> at early stage of SAP</w:t>
      </w:r>
      <w:r w:rsidRPr="008D4680">
        <w:rPr>
          <w:rFonts w:ascii="Book Antiqua" w:eastAsia="Microsoft YaHei UI" w:hAnsi="Book Antiqua"/>
          <w:sz w:val="24"/>
          <w:szCs w:val="24"/>
        </w:rPr>
        <w:t xml:space="preserve">. We hope that a future prospective, multicenter study will </w:t>
      </w:r>
      <w:r w:rsidR="00D23A3F" w:rsidRPr="008D4680">
        <w:rPr>
          <w:rFonts w:ascii="Book Antiqua" w:eastAsia="Microsoft YaHei UI" w:hAnsi="Book Antiqua"/>
          <w:sz w:val="24"/>
          <w:szCs w:val="24"/>
        </w:rPr>
        <w:t xml:space="preserve">study the prevention </w:t>
      </w:r>
      <w:r w:rsidR="008D37D9" w:rsidRPr="008D4680">
        <w:rPr>
          <w:rFonts w:ascii="Book Antiqua" w:eastAsia="Microsoft YaHei UI" w:hAnsi="Book Antiqua"/>
          <w:sz w:val="24"/>
          <w:szCs w:val="24"/>
        </w:rPr>
        <w:t xml:space="preserve">and therapy </w:t>
      </w:r>
      <w:r w:rsidR="00D23A3F" w:rsidRPr="008D4680">
        <w:rPr>
          <w:rFonts w:ascii="Book Antiqua" w:eastAsia="Microsoft YaHei UI" w:hAnsi="Book Antiqua"/>
          <w:sz w:val="24"/>
          <w:szCs w:val="24"/>
        </w:rPr>
        <w:t xml:space="preserve">of </w:t>
      </w:r>
      <w:r w:rsidR="008537E5" w:rsidRPr="008D4680">
        <w:rPr>
          <w:rFonts w:ascii="Book Antiqua" w:eastAsia="Microsoft YaHei UI" w:hAnsi="Book Antiqua"/>
          <w:sz w:val="24"/>
          <w:szCs w:val="24"/>
        </w:rPr>
        <w:t>PSMVT</w:t>
      </w:r>
      <w:r w:rsidR="00D23A3F" w:rsidRPr="008D4680">
        <w:rPr>
          <w:rFonts w:ascii="Book Antiqua" w:eastAsia="Microsoft YaHei UI" w:hAnsi="Book Antiqua"/>
          <w:sz w:val="24"/>
          <w:szCs w:val="24"/>
        </w:rPr>
        <w:t xml:space="preserve"> at early stage of AP.</w:t>
      </w:r>
    </w:p>
    <w:p w:rsidR="008A3B41" w:rsidRPr="008D4680" w:rsidRDefault="008A3B41" w:rsidP="00231D00">
      <w:pPr>
        <w:widowControl/>
        <w:snapToGrid w:val="0"/>
        <w:spacing w:line="360" w:lineRule="auto"/>
        <w:jc w:val="left"/>
        <w:rPr>
          <w:rFonts w:ascii="Book Antiqua" w:eastAsia="Microsoft YaHei UI" w:hAnsi="Book Antiqua"/>
          <w:b/>
          <w:sz w:val="24"/>
          <w:szCs w:val="24"/>
        </w:rPr>
      </w:pPr>
      <w:r w:rsidRPr="008D4680">
        <w:rPr>
          <w:rFonts w:ascii="Book Antiqua" w:eastAsia="Microsoft YaHei UI" w:hAnsi="Book Antiqua"/>
          <w:b/>
          <w:sz w:val="24"/>
          <w:szCs w:val="24"/>
        </w:rPr>
        <w:br w:type="page"/>
      </w:r>
    </w:p>
    <w:p w:rsidR="00B54A6C" w:rsidRPr="008D4680" w:rsidRDefault="00B54A6C" w:rsidP="00231D00">
      <w:pPr>
        <w:snapToGrid w:val="0"/>
        <w:spacing w:line="360" w:lineRule="auto"/>
        <w:rPr>
          <w:rFonts w:ascii="Book Antiqua" w:eastAsia="Microsoft YaHei UI" w:hAnsi="Book Antiqua"/>
          <w:b/>
          <w:sz w:val="24"/>
          <w:szCs w:val="24"/>
        </w:rPr>
      </w:pPr>
      <w:r w:rsidRPr="008D4680">
        <w:rPr>
          <w:rFonts w:ascii="Book Antiqua" w:eastAsia="Microsoft YaHei UI" w:hAnsi="Book Antiqua"/>
          <w:b/>
          <w:sz w:val="24"/>
          <w:szCs w:val="24"/>
        </w:rPr>
        <w:lastRenderedPageBreak/>
        <w:t>R</w:t>
      </w:r>
      <w:r w:rsidR="00DA3140" w:rsidRPr="008D4680">
        <w:rPr>
          <w:rFonts w:ascii="Book Antiqua" w:eastAsia="Microsoft YaHei UI" w:hAnsi="Book Antiqua"/>
          <w:b/>
          <w:sz w:val="24"/>
          <w:szCs w:val="24"/>
        </w:rPr>
        <w:t>EFERENCES</w:t>
      </w:r>
    </w:p>
    <w:p w:rsidR="00A76797" w:rsidRPr="00855CBE" w:rsidRDefault="00A76797" w:rsidP="00A76797">
      <w:pPr>
        <w:snapToGrid w:val="0"/>
        <w:spacing w:line="360" w:lineRule="auto"/>
        <w:rPr>
          <w:rFonts w:ascii="Book Antiqua" w:hAnsi="Book Antiqua"/>
          <w:sz w:val="24"/>
          <w:szCs w:val="24"/>
        </w:rPr>
      </w:pPr>
      <w:bookmarkStart w:id="53" w:name="_Hlk512882470"/>
      <w:r w:rsidRPr="00855CBE">
        <w:rPr>
          <w:rFonts w:ascii="Book Antiqua" w:hAnsi="Book Antiqua"/>
          <w:sz w:val="24"/>
          <w:szCs w:val="24"/>
        </w:rPr>
        <w:t xml:space="preserve">1 </w:t>
      </w:r>
      <w:r w:rsidRPr="00855CBE">
        <w:rPr>
          <w:rFonts w:ascii="Book Antiqua" w:hAnsi="Book Antiqua"/>
          <w:b/>
          <w:sz w:val="24"/>
          <w:szCs w:val="24"/>
        </w:rPr>
        <w:t>Heider TR</w:t>
      </w:r>
      <w:r w:rsidRPr="00855CBE">
        <w:rPr>
          <w:rFonts w:ascii="Book Antiqua" w:hAnsi="Book Antiqua"/>
          <w:sz w:val="24"/>
          <w:szCs w:val="24"/>
        </w:rPr>
        <w:t xml:space="preserve">, Azeem S, Galanko JA, Behrns KE. The natural history of pancreatitis-induced splenic vein thrombosis. </w:t>
      </w:r>
      <w:r w:rsidRPr="00855CBE">
        <w:rPr>
          <w:rFonts w:ascii="Book Antiqua" w:hAnsi="Book Antiqua"/>
          <w:i/>
          <w:sz w:val="24"/>
          <w:szCs w:val="24"/>
        </w:rPr>
        <w:t>Ann Surg</w:t>
      </w:r>
      <w:r w:rsidRPr="00855CBE">
        <w:rPr>
          <w:rFonts w:ascii="Book Antiqua" w:hAnsi="Book Antiqua"/>
          <w:sz w:val="24"/>
          <w:szCs w:val="24"/>
        </w:rPr>
        <w:t xml:space="preserve"> 2004; </w:t>
      </w:r>
      <w:r w:rsidRPr="00855CBE">
        <w:rPr>
          <w:rFonts w:ascii="Book Antiqua" w:hAnsi="Book Antiqua"/>
          <w:b/>
          <w:sz w:val="24"/>
          <w:szCs w:val="24"/>
        </w:rPr>
        <w:t>239</w:t>
      </w:r>
      <w:r w:rsidRPr="00855CBE">
        <w:rPr>
          <w:rFonts w:ascii="Book Antiqua" w:hAnsi="Book Antiqua"/>
          <w:sz w:val="24"/>
          <w:szCs w:val="24"/>
        </w:rPr>
        <w:t>: 876-80; discussion 880-2 [PMID: 15166967 DOI: 10.1097/01.sla.0000128685.74686.1e]</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2 </w:t>
      </w:r>
      <w:r w:rsidRPr="00855CBE">
        <w:rPr>
          <w:rFonts w:ascii="Book Antiqua" w:hAnsi="Book Antiqua"/>
          <w:b/>
          <w:sz w:val="24"/>
          <w:szCs w:val="24"/>
        </w:rPr>
        <w:t>Zhou J</w:t>
      </w:r>
      <w:r w:rsidRPr="00855CBE">
        <w:rPr>
          <w:rFonts w:ascii="Book Antiqua" w:hAnsi="Book Antiqua"/>
          <w:sz w:val="24"/>
          <w:szCs w:val="24"/>
        </w:rPr>
        <w:t xml:space="preserve">, Ke L, Yang D, Chen Y, Li G, Tong Z, Li W, Li J. Predicting the clinical manifestations in necrotizing acute pancreatitis patients with splanchnic vein thrombosis. </w:t>
      </w:r>
      <w:r w:rsidRPr="00855CBE">
        <w:rPr>
          <w:rFonts w:ascii="Book Antiqua" w:hAnsi="Book Antiqua"/>
          <w:i/>
          <w:sz w:val="24"/>
          <w:szCs w:val="24"/>
        </w:rPr>
        <w:t>Pancreatology</w:t>
      </w:r>
      <w:r w:rsidRPr="00855CBE">
        <w:rPr>
          <w:rFonts w:ascii="Book Antiqua" w:hAnsi="Book Antiqua"/>
          <w:sz w:val="24"/>
          <w:szCs w:val="24"/>
        </w:rPr>
        <w:t xml:space="preserve"> 2016; </w:t>
      </w:r>
      <w:r w:rsidRPr="00855CBE">
        <w:rPr>
          <w:rFonts w:ascii="Book Antiqua" w:hAnsi="Book Antiqua"/>
          <w:b/>
          <w:sz w:val="24"/>
          <w:szCs w:val="24"/>
        </w:rPr>
        <w:t>16</w:t>
      </w:r>
      <w:r w:rsidRPr="00855CBE">
        <w:rPr>
          <w:rFonts w:ascii="Book Antiqua" w:hAnsi="Book Antiqua"/>
          <w:sz w:val="24"/>
          <w:szCs w:val="24"/>
        </w:rPr>
        <w:t>: 973-978 [PMID: 27727096 DOI: 10.1016/j.pan.2016.10.001]</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3 </w:t>
      </w:r>
      <w:r w:rsidRPr="00855CBE">
        <w:rPr>
          <w:rFonts w:ascii="Book Antiqua" w:hAnsi="Book Antiqua"/>
          <w:b/>
          <w:sz w:val="24"/>
          <w:szCs w:val="24"/>
        </w:rPr>
        <w:t>Zhou J</w:t>
      </w:r>
      <w:r w:rsidRPr="00855CBE">
        <w:rPr>
          <w:rFonts w:ascii="Book Antiqua" w:hAnsi="Book Antiqua"/>
          <w:sz w:val="24"/>
          <w:szCs w:val="24"/>
        </w:rPr>
        <w:t xml:space="preserve">, Ke L, Tong Z, Li G, Li W, Li N, Li J. Risk factors and outcome of splanchnic venous thrombosis in patients with necrotizing acute pancreatitis. </w:t>
      </w:r>
      <w:r w:rsidRPr="00855CBE">
        <w:rPr>
          <w:rFonts w:ascii="Book Antiqua" w:hAnsi="Book Antiqua"/>
          <w:i/>
          <w:sz w:val="24"/>
          <w:szCs w:val="24"/>
        </w:rPr>
        <w:t>Thromb Res</w:t>
      </w:r>
      <w:r w:rsidRPr="00855CBE">
        <w:rPr>
          <w:rFonts w:ascii="Book Antiqua" w:hAnsi="Book Antiqua"/>
          <w:sz w:val="24"/>
          <w:szCs w:val="24"/>
        </w:rPr>
        <w:t xml:space="preserve"> 2015; </w:t>
      </w:r>
      <w:r w:rsidRPr="00855CBE">
        <w:rPr>
          <w:rFonts w:ascii="Book Antiqua" w:hAnsi="Book Antiqua"/>
          <w:b/>
          <w:sz w:val="24"/>
          <w:szCs w:val="24"/>
        </w:rPr>
        <w:t>135</w:t>
      </w:r>
      <w:r w:rsidRPr="00855CBE">
        <w:rPr>
          <w:rFonts w:ascii="Book Antiqua" w:hAnsi="Book Antiqua"/>
          <w:sz w:val="24"/>
          <w:szCs w:val="24"/>
        </w:rPr>
        <w:t>: 68-72 [PMID: 25466845 DOI: 10.1016/j.thromres.</w:t>
      </w:r>
      <w:r>
        <w:rPr>
          <w:rFonts w:ascii="Book Antiqua" w:hAnsi="Book Antiqua"/>
          <w:sz w:val="24"/>
          <w:szCs w:val="24"/>
        </w:rPr>
        <w:t>2014.</w:t>
      </w:r>
      <w:r w:rsidRPr="00855CBE">
        <w:rPr>
          <w:rFonts w:ascii="Book Antiqua" w:hAnsi="Book Antiqua"/>
          <w:sz w:val="24"/>
          <w:szCs w:val="24"/>
        </w:rPr>
        <w:t>1 0.021]</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4 </w:t>
      </w:r>
      <w:r w:rsidRPr="00855CBE">
        <w:rPr>
          <w:rFonts w:ascii="Book Antiqua" w:hAnsi="Book Antiqua"/>
          <w:b/>
          <w:sz w:val="24"/>
          <w:szCs w:val="24"/>
        </w:rPr>
        <w:t>Harris S</w:t>
      </w:r>
      <w:r w:rsidRPr="00855CBE">
        <w:rPr>
          <w:rFonts w:ascii="Book Antiqua" w:hAnsi="Book Antiqua"/>
          <w:sz w:val="24"/>
          <w:szCs w:val="24"/>
        </w:rPr>
        <w:t xml:space="preserve">, Nadkarni NA, Naina HV, Vege SS. Splanchnic vein thrombosis in acute pancreatitis: a single-center experience. </w:t>
      </w:r>
      <w:r w:rsidRPr="00855CBE">
        <w:rPr>
          <w:rFonts w:ascii="Book Antiqua" w:hAnsi="Book Antiqua"/>
          <w:i/>
          <w:sz w:val="24"/>
          <w:szCs w:val="24"/>
        </w:rPr>
        <w:t>Pancreas</w:t>
      </w:r>
      <w:r w:rsidRPr="00855CBE">
        <w:rPr>
          <w:rFonts w:ascii="Book Antiqua" w:hAnsi="Book Antiqua"/>
          <w:sz w:val="24"/>
          <w:szCs w:val="24"/>
        </w:rPr>
        <w:t xml:space="preserve"> 2013; </w:t>
      </w:r>
      <w:r w:rsidRPr="00855CBE">
        <w:rPr>
          <w:rFonts w:ascii="Book Antiqua" w:hAnsi="Book Antiqua"/>
          <w:b/>
          <w:sz w:val="24"/>
          <w:szCs w:val="24"/>
        </w:rPr>
        <w:t>42</w:t>
      </w:r>
      <w:r w:rsidRPr="00855CBE">
        <w:rPr>
          <w:rFonts w:ascii="Book Antiqua" w:hAnsi="Book Antiqua"/>
          <w:sz w:val="24"/>
          <w:szCs w:val="24"/>
        </w:rPr>
        <w:t>: 1251-1254 [PMID: 24152951 DOI: 10.1097/MPA.0b013e3182968ff5]</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5 </w:t>
      </w:r>
      <w:r w:rsidRPr="00855CBE">
        <w:rPr>
          <w:rFonts w:ascii="Book Antiqua" w:hAnsi="Book Antiqua"/>
          <w:b/>
          <w:sz w:val="24"/>
          <w:szCs w:val="24"/>
        </w:rPr>
        <w:t>Easler J</w:t>
      </w:r>
      <w:r w:rsidRPr="00855CBE">
        <w:rPr>
          <w:rFonts w:ascii="Book Antiqua" w:hAnsi="Book Antiqua"/>
          <w:sz w:val="24"/>
          <w:szCs w:val="24"/>
        </w:rPr>
        <w:t xml:space="preserve">, Muddana V, Furlan A, Dasyam A, Vipperla K, Slivka A, Whitcomb DC, Papachristou GI, Yadav D. Portosplenomesenteric venous thrombosis in patients with acute pancreatitis is associated with pancreatic necrosis and usually has a benign course. </w:t>
      </w:r>
      <w:r w:rsidRPr="00855CBE">
        <w:rPr>
          <w:rFonts w:ascii="Book Antiqua" w:hAnsi="Book Antiqua"/>
          <w:i/>
          <w:sz w:val="24"/>
          <w:szCs w:val="24"/>
        </w:rPr>
        <w:t>Clin Gastroenterol Hepatol</w:t>
      </w:r>
      <w:r w:rsidRPr="00855CBE">
        <w:rPr>
          <w:rFonts w:ascii="Book Antiqua" w:hAnsi="Book Antiqua"/>
          <w:sz w:val="24"/>
          <w:szCs w:val="24"/>
        </w:rPr>
        <w:t xml:space="preserve"> 2014; </w:t>
      </w:r>
      <w:r w:rsidRPr="00855CBE">
        <w:rPr>
          <w:rFonts w:ascii="Book Antiqua" w:hAnsi="Book Antiqua"/>
          <w:b/>
          <w:sz w:val="24"/>
          <w:szCs w:val="24"/>
        </w:rPr>
        <w:t>12</w:t>
      </w:r>
      <w:r w:rsidRPr="00855CBE">
        <w:rPr>
          <w:rFonts w:ascii="Book Antiqua" w:hAnsi="Book Antiqua"/>
          <w:sz w:val="24"/>
          <w:szCs w:val="24"/>
        </w:rPr>
        <w:t>: 854-862 [PMID: 24161350 DOI: 10.1016/j.cgh.2013.09.068]</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6 </w:t>
      </w:r>
      <w:r w:rsidRPr="00855CBE">
        <w:rPr>
          <w:rFonts w:ascii="Book Antiqua" w:hAnsi="Book Antiqua"/>
          <w:b/>
          <w:sz w:val="24"/>
          <w:szCs w:val="24"/>
        </w:rPr>
        <w:t>Nadkarni NA</w:t>
      </w:r>
      <w:r w:rsidRPr="00855CBE">
        <w:rPr>
          <w:rFonts w:ascii="Book Antiqua" w:hAnsi="Book Antiqua"/>
          <w:sz w:val="24"/>
          <w:szCs w:val="24"/>
        </w:rPr>
        <w:t xml:space="preserve">, Khanna S, Vege SS. Splanchnic venous thrombosis and pancreatitis. </w:t>
      </w:r>
      <w:r w:rsidRPr="00855CBE">
        <w:rPr>
          <w:rFonts w:ascii="Book Antiqua" w:hAnsi="Book Antiqua"/>
          <w:i/>
          <w:sz w:val="24"/>
          <w:szCs w:val="24"/>
        </w:rPr>
        <w:t>Pancreas</w:t>
      </w:r>
      <w:r w:rsidRPr="00855CBE">
        <w:rPr>
          <w:rFonts w:ascii="Book Antiqua" w:hAnsi="Book Antiqua"/>
          <w:sz w:val="24"/>
          <w:szCs w:val="24"/>
        </w:rPr>
        <w:t xml:space="preserve"> 2013; </w:t>
      </w:r>
      <w:r w:rsidRPr="00855CBE">
        <w:rPr>
          <w:rFonts w:ascii="Book Antiqua" w:hAnsi="Book Antiqua"/>
          <w:b/>
          <w:sz w:val="24"/>
          <w:szCs w:val="24"/>
        </w:rPr>
        <w:t>42</w:t>
      </w:r>
      <w:r w:rsidRPr="00855CBE">
        <w:rPr>
          <w:rFonts w:ascii="Book Antiqua" w:hAnsi="Book Antiqua"/>
          <w:sz w:val="24"/>
          <w:szCs w:val="24"/>
        </w:rPr>
        <w:t>: 924-931 [PMID: 23587854 DOI: 10.1097/MPA.0b013e318287cd3d]</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7 </w:t>
      </w:r>
      <w:r w:rsidRPr="00855CBE">
        <w:rPr>
          <w:rFonts w:ascii="Book Antiqua" w:hAnsi="Book Antiqua"/>
          <w:b/>
          <w:sz w:val="24"/>
          <w:szCs w:val="24"/>
        </w:rPr>
        <w:t>Fei Y</w:t>
      </w:r>
      <w:r w:rsidRPr="00855CBE">
        <w:rPr>
          <w:rFonts w:ascii="Book Antiqua" w:hAnsi="Book Antiqua"/>
          <w:sz w:val="24"/>
          <w:szCs w:val="24"/>
        </w:rPr>
        <w:t xml:space="preserve">, Gao K, Hu J, Tu J, Li WQ, Wang W, Zong GQ. Predicting the incidence of portosplenomesenteric vein thrombosis in patients with acute pancreatitis using classification and regression tree algorithm. </w:t>
      </w:r>
      <w:r w:rsidRPr="00855CBE">
        <w:rPr>
          <w:rFonts w:ascii="Book Antiqua" w:hAnsi="Book Antiqua"/>
          <w:i/>
          <w:sz w:val="24"/>
          <w:szCs w:val="24"/>
        </w:rPr>
        <w:t>J Crit Care</w:t>
      </w:r>
      <w:r w:rsidRPr="00855CBE">
        <w:rPr>
          <w:rFonts w:ascii="Book Antiqua" w:hAnsi="Book Antiqua"/>
          <w:sz w:val="24"/>
          <w:szCs w:val="24"/>
        </w:rPr>
        <w:t xml:space="preserve"> 2017; </w:t>
      </w:r>
      <w:r w:rsidRPr="00855CBE">
        <w:rPr>
          <w:rFonts w:ascii="Book Antiqua" w:hAnsi="Book Antiqua"/>
          <w:b/>
          <w:sz w:val="24"/>
          <w:szCs w:val="24"/>
        </w:rPr>
        <w:t>39</w:t>
      </w:r>
      <w:r w:rsidRPr="00855CBE">
        <w:rPr>
          <w:rFonts w:ascii="Book Antiqua" w:hAnsi="Book Antiqua"/>
          <w:sz w:val="24"/>
          <w:szCs w:val="24"/>
        </w:rPr>
        <w:t>: 124-130 [PMID: 28254727 DOI: 10.1016/j.jcrc.2017.02.019]</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8 </w:t>
      </w:r>
      <w:r w:rsidRPr="00855CBE">
        <w:rPr>
          <w:rFonts w:ascii="Book Antiqua" w:hAnsi="Book Antiqua"/>
          <w:b/>
          <w:sz w:val="24"/>
          <w:szCs w:val="24"/>
        </w:rPr>
        <w:t>Fei Y</w:t>
      </w:r>
      <w:r w:rsidRPr="00855CBE">
        <w:rPr>
          <w:rFonts w:ascii="Book Antiqua" w:hAnsi="Book Antiqua"/>
          <w:sz w:val="24"/>
          <w:szCs w:val="24"/>
        </w:rPr>
        <w:t xml:space="preserve">, Hu J, Gao K, Tu J, Wang W, Li WQ. Risk Prediction for Portal Vein Thrombosis in Acute Pancreatitis Using Radial Basis Function. </w:t>
      </w:r>
      <w:r w:rsidRPr="00855CBE">
        <w:rPr>
          <w:rFonts w:ascii="Book Antiqua" w:hAnsi="Book Antiqua"/>
          <w:i/>
          <w:sz w:val="24"/>
          <w:szCs w:val="24"/>
        </w:rPr>
        <w:t>Ann Vasc Surg</w:t>
      </w:r>
      <w:r w:rsidRPr="00855CBE">
        <w:rPr>
          <w:rFonts w:ascii="Book Antiqua" w:hAnsi="Book Antiqua"/>
          <w:sz w:val="24"/>
          <w:szCs w:val="24"/>
        </w:rPr>
        <w:t xml:space="preserve"> 2018; </w:t>
      </w:r>
      <w:r w:rsidRPr="00855CBE">
        <w:rPr>
          <w:rFonts w:ascii="Book Antiqua" w:hAnsi="Book Antiqua"/>
          <w:b/>
          <w:sz w:val="24"/>
          <w:szCs w:val="24"/>
        </w:rPr>
        <w:t>47</w:t>
      </w:r>
      <w:r w:rsidRPr="00855CBE">
        <w:rPr>
          <w:rFonts w:ascii="Book Antiqua" w:hAnsi="Book Antiqua"/>
          <w:sz w:val="24"/>
          <w:szCs w:val="24"/>
        </w:rPr>
        <w:t>: 78-84 [PMID: 28943487 DOI: 10.1016/j.avsg.2017.09.004]</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9 </w:t>
      </w:r>
      <w:r w:rsidRPr="00855CBE">
        <w:rPr>
          <w:rFonts w:ascii="Book Antiqua" w:hAnsi="Book Antiqua"/>
          <w:b/>
          <w:sz w:val="24"/>
          <w:szCs w:val="24"/>
        </w:rPr>
        <w:t>Tripodi A</w:t>
      </w:r>
      <w:r w:rsidRPr="00855CBE">
        <w:rPr>
          <w:rFonts w:ascii="Book Antiqua" w:hAnsi="Book Antiqua"/>
          <w:sz w:val="24"/>
          <w:szCs w:val="24"/>
        </w:rPr>
        <w:t xml:space="preserve">, Legnani C, Palareti G. The risk of a first and a recurrent venous </w:t>
      </w:r>
      <w:r w:rsidRPr="00855CBE">
        <w:rPr>
          <w:rFonts w:ascii="Book Antiqua" w:hAnsi="Book Antiqua"/>
          <w:sz w:val="24"/>
          <w:szCs w:val="24"/>
        </w:rPr>
        <w:lastRenderedPageBreak/>
        <w:t xml:space="preserve">thrombosis associated with an elevated D-dimer level and an elevated thrombin potential: results of the THE-VTE study: comment. </w:t>
      </w:r>
      <w:r w:rsidRPr="00855CBE">
        <w:rPr>
          <w:rFonts w:ascii="Book Antiqua" w:hAnsi="Book Antiqua"/>
          <w:i/>
          <w:sz w:val="24"/>
          <w:szCs w:val="24"/>
        </w:rPr>
        <w:t>J Thromb Haemost</w:t>
      </w:r>
      <w:r w:rsidRPr="00855CBE">
        <w:rPr>
          <w:rFonts w:ascii="Book Antiqua" w:hAnsi="Book Antiqua"/>
          <w:sz w:val="24"/>
          <w:szCs w:val="24"/>
        </w:rPr>
        <w:t xml:space="preserve"> 2015; </w:t>
      </w:r>
      <w:r w:rsidRPr="00855CBE">
        <w:rPr>
          <w:rFonts w:ascii="Book Antiqua" w:hAnsi="Book Antiqua"/>
          <w:b/>
          <w:sz w:val="24"/>
          <w:szCs w:val="24"/>
        </w:rPr>
        <w:t>13</w:t>
      </w:r>
      <w:r w:rsidRPr="00855CBE">
        <w:rPr>
          <w:rFonts w:ascii="Book Antiqua" w:hAnsi="Book Antiqua"/>
          <w:sz w:val="24"/>
          <w:szCs w:val="24"/>
        </w:rPr>
        <w:t>: 2283-2286 [PMID: 26391712 DOI: 10.1111/jth.13151]</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10 </w:t>
      </w:r>
      <w:r w:rsidRPr="00855CBE">
        <w:rPr>
          <w:rFonts w:ascii="Book Antiqua" w:hAnsi="Book Antiqua"/>
          <w:b/>
          <w:sz w:val="24"/>
          <w:szCs w:val="24"/>
        </w:rPr>
        <w:t>Toqué L</w:t>
      </w:r>
      <w:r w:rsidRPr="00855CBE">
        <w:rPr>
          <w:rFonts w:ascii="Book Antiqua" w:hAnsi="Book Antiqua"/>
          <w:sz w:val="24"/>
          <w:szCs w:val="24"/>
        </w:rPr>
        <w:t xml:space="preserve">, Hamy A, Hamel JF, Cesbron E, Hulo P, Robert S, Aube C, Lermite E, Venara A. Predictive factors of splanchnic vein thrombosis in acute pancreatitis: A 6-year single-center experience. </w:t>
      </w:r>
      <w:r w:rsidRPr="00855CBE">
        <w:rPr>
          <w:rFonts w:ascii="Book Antiqua" w:hAnsi="Book Antiqua"/>
          <w:i/>
          <w:sz w:val="24"/>
          <w:szCs w:val="24"/>
        </w:rPr>
        <w:t>J Dig Dis</w:t>
      </w:r>
      <w:r w:rsidRPr="00855CBE">
        <w:rPr>
          <w:rFonts w:ascii="Book Antiqua" w:hAnsi="Book Antiqua"/>
          <w:sz w:val="24"/>
          <w:szCs w:val="24"/>
        </w:rPr>
        <w:t xml:space="preserve"> 2015; </w:t>
      </w:r>
      <w:r w:rsidRPr="00855CBE">
        <w:rPr>
          <w:rFonts w:ascii="Book Antiqua" w:hAnsi="Book Antiqua"/>
          <w:b/>
          <w:sz w:val="24"/>
          <w:szCs w:val="24"/>
        </w:rPr>
        <w:t>16</w:t>
      </w:r>
      <w:r w:rsidRPr="00855CBE">
        <w:rPr>
          <w:rFonts w:ascii="Book Antiqua" w:hAnsi="Book Antiqua"/>
          <w:sz w:val="24"/>
          <w:szCs w:val="24"/>
        </w:rPr>
        <w:t>: 734-740 [PMID: 26513113 DOI: 10.1111/1751-2980.12298]</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11 </w:t>
      </w:r>
      <w:r w:rsidRPr="00855CBE">
        <w:rPr>
          <w:rFonts w:ascii="Book Antiqua" w:hAnsi="Book Antiqua"/>
          <w:b/>
          <w:sz w:val="24"/>
          <w:szCs w:val="24"/>
        </w:rPr>
        <w:t>Balthazar EJ</w:t>
      </w:r>
      <w:r w:rsidRPr="00855CBE">
        <w:rPr>
          <w:rFonts w:ascii="Book Antiqua" w:hAnsi="Book Antiqua"/>
          <w:sz w:val="24"/>
          <w:szCs w:val="24"/>
        </w:rPr>
        <w:t xml:space="preserve">, Robinson DL, Megibow AJ, Ranson JH. Acute pancreatitis: value of CT in establishing prognosis. </w:t>
      </w:r>
      <w:r w:rsidRPr="00855CBE">
        <w:rPr>
          <w:rFonts w:ascii="Book Antiqua" w:hAnsi="Book Antiqua"/>
          <w:i/>
          <w:sz w:val="24"/>
          <w:szCs w:val="24"/>
        </w:rPr>
        <w:t>Radiology</w:t>
      </w:r>
      <w:r w:rsidRPr="00855CBE">
        <w:rPr>
          <w:rFonts w:ascii="Book Antiqua" w:hAnsi="Book Antiqua"/>
          <w:sz w:val="24"/>
          <w:szCs w:val="24"/>
        </w:rPr>
        <w:t xml:space="preserve"> 1990; </w:t>
      </w:r>
      <w:r w:rsidRPr="00855CBE">
        <w:rPr>
          <w:rFonts w:ascii="Book Antiqua" w:hAnsi="Book Antiqua"/>
          <w:b/>
          <w:sz w:val="24"/>
          <w:szCs w:val="24"/>
        </w:rPr>
        <w:t>174</w:t>
      </w:r>
      <w:r w:rsidRPr="00855CBE">
        <w:rPr>
          <w:rFonts w:ascii="Book Antiqua" w:hAnsi="Book Antiqua"/>
          <w:sz w:val="24"/>
          <w:szCs w:val="24"/>
        </w:rPr>
        <w:t>: 331-336 [PMID: 2296641 DOI: 10.1148/radiology.174.2.2296641]</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12 </w:t>
      </w:r>
      <w:r w:rsidRPr="00855CBE">
        <w:rPr>
          <w:rFonts w:ascii="Book Antiqua" w:hAnsi="Book Antiqua"/>
          <w:b/>
          <w:sz w:val="24"/>
          <w:szCs w:val="24"/>
        </w:rPr>
        <w:t>Reintam Blaser A</w:t>
      </w:r>
      <w:r w:rsidRPr="00855CBE">
        <w:rPr>
          <w:rFonts w:ascii="Book Antiqua" w:hAnsi="Book Antiqua"/>
          <w:sz w:val="24"/>
          <w:szCs w:val="24"/>
        </w:rPr>
        <w:t xml:space="preserve">, Malbrain ML, Starkopf J, Fruhwald S, Jakob SM, De Waele J, Braun JP, Poeze M, Spies C. Gastrointestinal function in intensive care patients: terminology, definitions and management. Recommendations of the ESICM Working Group on Abdominal Problems. </w:t>
      </w:r>
      <w:r w:rsidRPr="00855CBE">
        <w:rPr>
          <w:rFonts w:ascii="Book Antiqua" w:hAnsi="Book Antiqua"/>
          <w:i/>
          <w:sz w:val="24"/>
          <w:szCs w:val="24"/>
        </w:rPr>
        <w:t>Intensive Care Med</w:t>
      </w:r>
      <w:r w:rsidRPr="00855CBE">
        <w:rPr>
          <w:rFonts w:ascii="Book Antiqua" w:hAnsi="Book Antiqua"/>
          <w:sz w:val="24"/>
          <w:szCs w:val="24"/>
        </w:rPr>
        <w:t xml:space="preserve"> 2012; </w:t>
      </w:r>
      <w:r w:rsidRPr="00855CBE">
        <w:rPr>
          <w:rFonts w:ascii="Book Antiqua" w:hAnsi="Book Antiqua"/>
          <w:b/>
          <w:sz w:val="24"/>
          <w:szCs w:val="24"/>
        </w:rPr>
        <w:t>38</w:t>
      </w:r>
      <w:r w:rsidRPr="00855CBE">
        <w:rPr>
          <w:rFonts w:ascii="Book Antiqua" w:hAnsi="Book Antiqua"/>
          <w:sz w:val="24"/>
          <w:szCs w:val="24"/>
        </w:rPr>
        <w:t>: 384-394 [PMID: 22310869 DOI: 10.1007/s00134-011-2459-y]</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13 </w:t>
      </w:r>
      <w:r w:rsidRPr="00855CBE">
        <w:rPr>
          <w:rFonts w:ascii="Book Antiqua" w:hAnsi="Book Antiqua"/>
          <w:b/>
          <w:sz w:val="24"/>
          <w:szCs w:val="24"/>
        </w:rPr>
        <w:t>Banks PA</w:t>
      </w:r>
      <w:r w:rsidRPr="00855CBE">
        <w:rPr>
          <w:rFonts w:ascii="Book Antiqua" w:hAnsi="Book Antiqua"/>
          <w:sz w:val="24"/>
          <w:szCs w:val="24"/>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855CBE">
        <w:rPr>
          <w:rFonts w:ascii="Book Antiqua" w:hAnsi="Book Antiqua"/>
          <w:i/>
          <w:sz w:val="24"/>
          <w:szCs w:val="24"/>
        </w:rPr>
        <w:t>Gut</w:t>
      </w:r>
      <w:r w:rsidRPr="00855CBE">
        <w:rPr>
          <w:rFonts w:ascii="Book Antiqua" w:hAnsi="Book Antiqua"/>
          <w:sz w:val="24"/>
          <w:szCs w:val="24"/>
        </w:rPr>
        <w:t xml:space="preserve"> 2013; </w:t>
      </w:r>
      <w:r w:rsidRPr="00855CBE">
        <w:rPr>
          <w:rFonts w:ascii="Book Antiqua" w:hAnsi="Book Antiqua"/>
          <w:b/>
          <w:sz w:val="24"/>
          <w:szCs w:val="24"/>
        </w:rPr>
        <w:t>62</w:t>
      </w:r>
      <w:r w:rsidRPr="00855CBE">
        <w:rPr>
          <w:rFonts w:ascii="Book Antiqua" w:hAnsi="Book Antiqua"/>
          <w:sz w:val="24"/>
          <w:szCs w:val="24"/>
        </w:rPr>
        <w:t>: 102-111 [PMID: 23100216 DOI: 10.1136/gutjnl-2012-302779]</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14 </w:t>
      </w:r>
      <w:r w:rsidRPr="00855CBE">
        <w:rPr>
          <w:rFonts w:ascii="Book Antiqua" w:hAnsi="Book Antiqua"/>
          <w:b/>
          <w:sz w:val="24"/>
          <w:szCs w:val="24"/>
        </w:rPr>
        <w:t>Vikram R</w:t>
      </w:r>
      <w:r w:rsidRPr="00855CBE">
        <w:rPr>
          <w:rFonts w:ascii="Book Antiqua" w:hAnsi="Book Antiqua"/>
          <w:sz w:val="24"/>
          <w:szCs w:val="24"/>
        </w:rPr>
        <w:t xml:space="preserve">, Balachandran A, Bhosale PR, Tamm EP, Marcal LP, Charnsangavej C. Pancreas: peritoneal reflections, ligamentous connections, and pathways of disease spread. </w:t>
      </w:r>
      <w:r w:rsidRPr="00855CBE">
        <w:rPr>
          <w:rFonts w:ascii="Book Antiqua" w:hAnsi="Book Antiqua"/>
          <w:i/>
          <w:sz w:val="24"/>
          <w:szCs w:val="24"/>
        </w:rPr>
        <w:t>Radiographics</w:t>
      </w:r>
      <w:r w:rsidRPr="00855CBE">
        <w:rPr>
          <w:rFonts w:ascii="Book Antiqua" w:hAnsi="Book Antiqua"/>
          <w:sz w:val="24"/>
          <w:szCs w:val="24"/>
        </w:rPr>
        <w:t xml:space="preserve"> 2009; </w:t>
      </w:r>
      <w:r w:rsidRPr="00855CBE">
        <w:rPr>
          <w:rFonts w:ascii="Book Antiqua" w:hAnsi="Book Antiqua"/>
          <w:b/>
          <w:sz w:val="24"/>
          <w:szCs w:val="24"/>
        </w:rPr>
        <w:t>29</w:t>
      </w:r>
      <w:r w:rsidRPr="00855CBE">
        <w:rPr>
          <w:rFonts w:ascii="Book Antiqua" w:hAnsi="Book Antiqua"/>
          <w:sz w:val="24"/>
          <w:szCs w:val="24"/>
        </w:rPr>
        <w:t>: e34 [PMID: 19168761 DOI: 10.1148/rg.e34]</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15 </w:t>
      </w:r>
      <w:r w:rsidRPr="00855CBE">
        <w:rPr>
          <w:rFonts w:ascii="Book Antiqua" w:hAnsi="Book Antiqua"/>
          <w:b/>
          <w:sz w:val="24"/>
          <w:szCs w:val="24"/>
        </w:rPr>
        <w:t>Mortelé KJ</w:t>
      </w:r>
      <w:r w:rsidRPr="00855CBE">
        <w:rPr>
          <w:rFonts w:ascii="Book Antiqua" w:hAnsi="Book Antiqua"/>
          <w:sz w:val="24"/>
          <w:szCs w:val="24"/>
        </w:rPr>
        <w:t xml:space="preserve">, Mergo PJ, Taylor HM, Wiesner W, Cantisani V, Ernst MD, Kalantari BN, Ros PR. Peripancreatic vascular abnormalities complicating acute pancreatitis: contrast-enhanced helical CT findings. </w:t>
      </w:r>
      <w:r w:rsidRPr="00855CBE">
        <w:rPr>
          <w:rFonts w:ascii="Book Antiqua" w:hAnsi="Book Antiqua"/>
          <w:i/>
          <w:sz w:val="24"/>
          <w:szCs w:val="24"/>
        </w:rPr>
        <w:t>Eur J Radiol</w:t>
      </w:r>
      <w:r w:rsidRPr="00855CBE">
        <w:rPr>
          <w:rFonts w:ascii="Book Antiqua" w:hAnsi="Book Antiqua"/>
          <w:sz w:val="24"/>
          <w:szCs w:val="24"/>
        </w:rPr>
        <w:t xml:space="preserve"> 2004; </w:t>
      </w:r>
      <w:r w:rsidRPr="00855CBE">
        <w:rPr>
          <w:rFonts w:ascii="Book Antiqua" w:hAnsi="Book Antiqua"/>
          <w:b/>
          <w:sz w:val="24"/>
          <w:szCs w:val="24"/>
        </w:rPr>
        <w:t>52</w:t>
      </w:r>
      <w:r w:rsidRPr="00855CBE">
        <w:rPr>
          <w:rFonts w:ascii="Book Antiqua" w:hAnsi="Book Antiqua"/>
          <w:sz w:val="24"/>
          <w:szCs w:val="24"/>
        </w:rPr>
        <w:t>: 67-72 [PMID: 15380848 DOI: 10.1016/j.ejrad.2003.10.006]</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16 </w:t>
      </w:r>
      <w:r w:rsidRPr="00855CBE">
        <w:rPr>
          <w:rFonts w:ascii="Book Antiqua" w:hAnsi="Book Antiqua"/>
          <w:b/>
          <w:sz w:val="24"/>
          <w:szCs w:val="24"/>
        </w:rPr>
        <w:t>Dörffel T</w:t>
      </w:r>
      <w:r w:rsidRPr="00855CBE">
        <w:rPr>
          <w:rFonts w:ascii="Book Antiqua" w:hAnsi="Book Antiqua"/>
          <w:sz w:val="24"/>
          <w:szCs w:val="24"/>
        </w:rPr>
        <w:t xml:space="preserve">, Wruck T, Rückert RI, Romaniuk P, Dörffel Q, Wermke W. Vascular complications in acute pancreatitis assessed by color duplex ultrasonography. </w:t>
      </w:r>
      <w:r w:rsidRPr="00855CBE">
        <w:rPr>
          <w:rFonts w:ascii="Book Antiqua" w:hAnsi="Book Antiqua"/>
          <w:i/>
          <w:sz w:val="24"/>
          <w:szCs w:val="24"/>
        </w:rPr>
        <w:t>Pancreas</w:t>
      </w:r>
      <w:r w:rsidRPr="00855CBE">
        <w:rPr>
          <w:rFonts w:ascii="Book Antiqua" w:hAnsi="Book Antiqua"/>
          <w:sz w:val="24"/>
          <w:szCs w:val="24"/>
        </w:rPr>
        <w:t xml:space="preserve"> 2000; </w:t>
      </w:r>
      <w:r w:rsidRPr="00855CBE">
        <w:rPr>
          <w:rFonts w:ascii="Book Antiqua" w:hAnsi="Book Antiqua"/>
          <w:b/>
          <w:sz w:val="24"/>
          <w:szCs w:val="24"/>
        </w:rPr>
        <w:t>21</w:t>
      </w:r>
      <w:r w:rsidRPr="00855CBE">
        <w:rPr>
          <w:rFonts w:ascii="Book Antiqua" w:hAnsi="Book Antiqua"/>
          <w:sz w:val="24"/>
          <w:szCs w:val="24"/>
        </w:rPr>
        <w:t xml:space="preserve">: 126-133 [PMID: 10975705 DOI: </w:t>
      </w:r>
      <w:r w:rsidRPr="00855CBE">
        <w:rPr>
          <w:rFonts w:ascii="Book Antiqua" w:hAnsi="Book Antiqua"/>
          <w:sz w:val="24"/>
          <w:szCs w:val="24"/>
        </w:rPr>
        <w:lastRenderedPageBreak/>
        <w:t>10.1097/00006676-200008000-00004]</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17 </w:t>
      </w:r>
      <w:r w:rsidRPr="00855CBE">
        <w:rPr>
          <w:rFonts w:ascii="Book Antiqua" w:hAnsi="Book Antiqua"/>
          <w:b/>
          <w:sz w:val="24"/>
          <w:szCs w:val="24"/>
        </w:rPr>
        <w:t>Butler JR</w:t>
      </w:r>
      <w:r w:rsidRPr="00855CBE">
        <w:rPr>
          <w:rFonts w:ascii="Book Antiqua" w:hAnsi="Book Antiqua"/>
          <w:sz w:val="24"/>
          <w:szCs w:val="24"/>
        </w:rPr>
        <w:t xml:space="preserve">, Eckert GJ, Zyromski NJ, Leonardi MJ, Lillemoe KD, Howard TJ. Natural history of pancreatitis-induced splenic vein thrombosis: a systematic review and meta-analysis of its incidence and rate of gastrointestinal bleeding. </w:t>
      </w:r>
      <w:r w:rsidRPr="00855CBE">
        <w:rPr>
          <w:rFonts w:ascii="Book Antiqua" w:hAnsi="Book Antiqua"/>
          <w:i/>
          <w:sz w:val="24"/>
          <w:szCs w:val="24"/>
        </w:rPr>
        <w:t>HPB (Oxford)</w:t>
      </w:r>
      <w:r w:rsidRPr="00855CBE">
        <w:rPr>
          <w:rFonts w:ascii="Book Antiqua" w:hAnsi="Book Antiqua"/>
          <w:sz w:val="24"/>
          <w:szCs w:val="24"/>
        </w:rPr>
        <w:t xml:space="preserve"> 2011; </w:t>
      </w:r>
      <w:r w:rsidRPr="00855CBE">
        <w:rPr>
          <w:rFonts w:ascii="Book Antiqua" w:hAnsi="Book Antiqua"/>
          <w:b/>
          <w:sz w:val="24"/>
          <w:szCs w:val="24"/>
        </w:rPr>
        <w:t>13</w:t>
      </w:r>
      <w:r w:rsidRPr="00855CBE">
        <w:rPr>
          <w:rFonts w:ascii="Book Antiqua" w:hAnsi="Book Antiqua"/>
          <w:sz w:val="24"/>
          <w:szCs w:val="24"/>
        </w:rPr>
        <w:t>: 839-845 [PMID: 22081918 DOI: 10.1111/j.1477-2574.2011.00375.x]</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18 </w:t>
      </w:r>
      <w:r w:rsidRPr="00855CBE">
        <w:rPr>
          <w:rFonts w:ascii="Book Antiqua" w:hAnsi="Book Antiqua"/>
          <w:b/>
          <w:sz w:val="24"/>
          <w:szCs w:val="24"/>
        </w:rPr>
        <w:t>Gonzelez HJ</w:t>
      </w:r>
      <w:r w:rsidRPr="00855CBE">
        <w:rPr>
          <w:rFonts w:ascii="Book Antiqua" w:hAnsi="Book Antiqua"/>
          <w:sz w:val="24"/>
          <w:szCs w:val="24"/>
        </w:rPr>
        <w:t xml:space="preserve">, Sahay SJ, Samadi B, Davidson BR, Rahman SH. Splanchnic vein thrombosis in severe acute pancreatitis: a 2-year, single-institution experience. </w:t>
      </w:r>
      <w:r w:rsidRPr="00855CBE">
        <w:rPr>
          <w:rFonts w:ascii="Book Antiqua" w:hAnsi="Book Antiqua"/>
          <w:i/>
          <w:sz w:val="24"/>
          <w:szCs w:val="24"/>
        </w:rPr>
        <w:t>HPB (Oxford)</w:t>
      </w:r>
      <w:r w:rsidRPr="00855CBE">
        <w:rPr>
          <w:rFonts w:ascii="Book Antiqua" w:hAnsi="Book Antiqua"/>
          <w:sz w:val="24"/>
          <w:szCs w:val="24"/>
        </w:rPr>
        <w:t xml:space="preserve"> 2011; </w:t>
      </w:r>
      <w:r w:rsidRPr="00855CBE">
        <w:rPr>
          <w:rFonts w:ascii="Book Antiqua" w:hAnsi="Book Antiqua"/>
          <w:b/>
          <w:sz w:val="24"/>
          <w:szCs w:val="24"/>
        </w:rPr>
        <w:t>13</w:t>
      </w:r>
      <w:r w:rsidRPr="00855CBE">
        <w:rPr>
          <w:rFonts w:ascii="Book Antiqua" w:hAnsi="Book Antiqua"/>
          <w:sz w:val="24"/>
          <w:szCs w:val="24"/>
        </w:rPr>
        <w:t>: 860-864 [PMID: 22081920 DOI: 10.1111/j.1477-2574.2011.00392.x]</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 xml:space="preserve">19 </w:t>
      </w:r>
      <w:r w:rsidRPr="00855CBE">
        <w:rPr>
          <w:rFonts w:ascii="Book Antiqua" w:hAnsi="Book Antiqua"/>
          <w:b/>
          <w:sz w:val="24"/>
          <w:szCs w:val="24"/>
        </w:rPr>
        <w:t>Park DE</w:t>
      </w:r>
      <w:r w:rsidRPr="00855CBE">
        <w:rPr>
          <w:rFonts w:ascii="Book Antiqua" w:hAnsi="Book Antiqua"/>
          <w:sz w:val="24"/>
          <w:szCs w:val="24"/>
        </w:rPr>
        <w:t xml:space="preserve">, Chae KM. Chylous ascites caused by acute pancreatitis with portal vein thrombosis. </w:t>
      </w:r>
      <w:r w:rsidRPr="00855CBE">
        <w:rPr>
          <w:rFonts w:ascii="Book Antiqua" w:hAnsi="Book Antiqua"/>
          <w:i/>
          <w:sz w:val="24"/>
          <w:szCs w:val="24"/>
        </w:rPr>
        <w:t>J Korean Surg Soc</w:t>
      </w:r>
      <w:r w:rsidRPr="00855CBE">
        <w:rPr>
          <w:rFonts w:ascii="Book Antiqua" w:hAnsi="Book Antiqua"/>
          <w:sz w:val="24"/>
          <w:szCs w:val="24"/>
        </w:rPr>
        <w:t xml:space="preserve"> 2011; </w:t>
      </w:r>
      <w:r w:rsidRPr="00855CBE">
        <w:rPr>
          <w:rFonts w:ascii="Book Antiqua" w:hAnsi="Book Antiqua"/>
          <w:b/>
          <w:sz w:val="24"/>
          <w:szCs w:val="24"/>
        </w:rPr>
        <w:t>81 Suppl 1</w:t>
      </w:r>
      <w:r w:rsidRPr="00855CBE">
        <w:rPr>
          <w:rFonts w:ascii="Book Antiqua" w:hAnsi="Book Antiqua"/>
          <w:sz w:val="24"/>
          <w:szCs w:val="24"/>
        </w:rPr>
        <w:t>: S64-S68 [PMID: 22319743 DOI: 10.4174/jkss.2011.81.Suppl1.S64]</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2</w:t>
      </w:r>
      <w:r>
        <w:rPr>
          <w:rFonts w:ascii="Book Antiqua" w:hAnsi="Book Antiqua" w:hint="eastAsia"/>
          <w:sz w:val="24"/>
          <w:szCs w:val="24"/>
        </w:rPr>
        <w:t>0</w:t>
      </w:r>
      <w:r w:rsidRPr="00855CBE">
        <w:rPr>
          <w:rFonts w:ascii="Book Antiqua" w:hAnsi="Book Antiqua"/>
          <w:sz w:val="24"/>
          <w:szCs w:val="24"/>
        </w:rPr>
        <w:t xml:space="preserve"> </w:t>
      </w:r>
      <w:r w:rsidRPr="00855CBE">
        <w:rPr>
          <w:rFonts w:ascii="Book Antiqua" w:hAnsi="Book Antiqua"/>
          <w:b/>
          <w:sz w:val="24"/>
          <w:szCs w:val="24"/>
        </w:rPr>
        <w:t>Tenner S</w:t>
      </w:r>
      <w:r w:rsidRPr="00855CBE">
        <w:rPr>
          <w:rFonts w:ascii="Book Antiqua" w:hAnsi="Book Antiqua"/>
          <w:sz w:val="24"/>
          <w:szCs w:val="24"/>
        </w:rPr>
        <w:t xml:space="preserve">, Baillie J, DeWitt J, Vege SS; American College of Gastroenterology. American College of Gastroenterology guideline: management of acute pancreatitis. </w:t>
      </w:r>
      <w:r w:rsidRPr="00855CBE">
        <w:rPr>
          <w:rFonts w:ascii="Book Antiqua" w:hAnsi="Book Antiqua"/>
          <w:i/>
          <w:sz w:val="24"/>
          <w:szCs w:val="24"/>
        </w:rPr>
        <w:t>Am J Gastroenterol</w:t>
      </w:r>
      <w:r w:rsidRPr="00855CBE">
        <w:rPr>
          <w:rFonts w:ascii="Book Antiqua" w:hAnsi="Book Antiqua"/>
          <w:sz w:val="24"/>
          <w:szCs w:val="24"/>
        </w:rPr>
        <w:t xml:space="preserve"> 2013; </w:t>
      </w:r>
      <w:r w:rsidRPr="00855CBE">
        <w:rPr>
          <w:rFonts w:ascii="Book Antiqua" w:hAnsi="Book Antiqua"/>
          <w:b/>
          <w:sz w:val="24"/>
          <w:szCs w:val="24"/>
        </w:rPr>
        <w:t>108</w:t>
      </w:r>
      <w:r w:rsidRPr="00855CBE">
        <w:rPr>
          <w:rFonts w:ascii="Book Antiqua" w:hAnsi="Book Antiqua"/>
          <w:sz w:val="24"/>
          <w:szCs w:val="24"/>
        </w:rPr>
        <w:t>: 1400-15; 1416 [PMID: 23896955 DOI: 10.1038/ajg.2013.218]</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2</w:t>
      </w:r>
      <w:r>
        <w:rPr>
          <w:rFonts w:ascii="Book Antiqua" w:hAnsi="Book Antiqua" w:hint="eastAsia"/>
          <w:sz w:val="24"/>
          <w:szCs w:val="24"/>
        </w:rPr>
        <w:t>1</w:t>
      </w:r>
      <w:r w:rsidRPr="00855CBE">
        <w:rPr>
          <w:rFonts w:ascii="Book Antiqua" w:hAnsi="Book Antiqua"/>
          <w:sz w:val="24"/>
          <w:szCs w:val="24"/>
        </w:rPr>
        <w:t xml:space="preserve"> </w:t>
      </w:r>
      <w:r w:rsidRPr="00855CBE">
        <w:rPr>
          <w:rFonts w:ascii="Book Antiqua" w:hAnsi="Book Antiqua"/>
          <w:b/>
          <w:sz w:val="24"/>
          <w:szCs w:val="24"/>
        </w:rPr>
        <w:t>Mowery A</w:t>
      </w:r>
      <w:r w:rsidRPr="00855CBE">
        <w:rPr>
          <w:rFonts w:ascii="Book Antiqua" w:hAnsi="Book Antiqua"/>
          <w:sz w:val="24"/>
          <w:szCs w:val="24"/>
        </w:rPr>
        <w:t xml:space="preserve">, Light T, Clayburgh D. Venous thromboembolism incidence in head and neck surgery patients: Analysis of the Veterans Affairs Surgical Quality Improvement Program (VASQIP) database. </w:t>
      </w:r>
      <w:r w:rsidRPr="00855CBE">
        <w:rPr>
          <w:rFonts w:ascii="Book Antiqua" w:hAnsi="Book Antiqua"/>
          <w:i/>
          <w:sz w:val="24"/>
          <w:szCs w:val="24"/>
        </w:rPr>
        <w:t>Oral Oncol</w:t>
      </w:r>
      <w:r w:rsidRPr="00855CBE">
        <w:rPr>
          <w:rFonts w:ascii="Book Antiqua" w:hAnsi="Book Antiqua"/>
          <w:sz w:val="24"/>
          <w:szCs w:val="24"/>
        </w:rPr>
        <w:t xml:space="preserve"> 2018; </w:t>
      </w:r>
      <w:r w:rsidRPr="00855CBE">
        <w:rPr>
          <w:rFonts w:ascii="Book Antiqua" w:hAnsi="Book Antiqua"/>
          <w:b/>
          <w:sz w:val="24"/>
          <w:szCs w:val="24"/>
        </w:rPr>
        <w:t>77</w:t>
      </w:r>
      <w:r w:rsidRPr="00855CBE">
        <w:rPr>
          <w:rFonts w:ascii="Book Antiqua" w:hAnsi="Book Antiqua"/>
          <w:sz w:val="24"/>
          <w:szCs w:val="24"/>
        </w:rPr>
        <w:t>: 22-28 [PMID: 29362122 DOI: 10.1016/j.oraloncology.2017.12.002]</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2</w:t>
      </w:r>
      <w:r>
        <w:rPr>
          <w:rFonts w:ascii="Book Antiqua" w:hAnsi="Book Antiqua" w:hint="eastAsia"/>
          <w:sz w:val="24"/>
          <w:szCs w:val="24"/>
        </w:rPr>
        <w:t>2</w:t>
      </w:r>
      <w:r w:rsidRPr="00855CBE">
        <w:rPr>
          <w:rFonts w:ascii="Book Antiqua" w:hAnsi="Book Antiqua"/>
          <w:sz w:val="24"/>
          <w:szCs w:val="24"/>
        </w:rPr>
        <w:t xml:space="preserve"> </w:t>
      </w:r>
      <w:r w:rsidRPr="00855CBE">
        <w:rPr>
          <w:rFonts w:ascii="Book Antiqua" w:hAnsi="Book Antiqua"/>
          <w:b/>
          <w:sz w:val="24"/>
          <w:szCs w:val="24"/>
        </w:rPr>
        <w:t>Carr BI</w:t>
      </w:r>
      <w:r w:rsidRPr="00855CBE">
        <w:rPr>
          <w:rFonts w:ascii="Book Antiqua" w:hAnsi="Book Antiqua"/>
          <w:sz w:val="24"/>
          <w:szCs w:val="24"/>
        </w:rPr>
        <w:t xml:space="preserve">, Guerra V. Serum albumin levels in relation to tumor parameters in hepatocellular carcinoma patients. </w:t>
      </w:r>
      <w:r w:rsidRPr="00855CBE">
        <w:rPr>
          <w:rFonts w:ascii="Book Antiqua" w:hAnsi="Book Antiqua"/>
          <w:i/>
          <w:sz w:val="24"/>
          <w:szCs w:val="24"/>
        </w:rPr>
        <w:t>Int J Biol Markers</w:t>
      </w:r>
      <w:r w:rsidRPr="00855CBE">
        <w:rPr>
          <w:rFonts w:ascii="Book Antiqua" w:hAnsi="Book Antiqua"/>
          <w:sz w:val="24"/>
          <w:szCs w:val="24"/>
        </w:rPr>
        <w:t xml:space="preserve"> 2017; </w:t>
      </w:r>
      <w:r w:rsidRPr="00855CBE">
        <w:rPr>
          <w:rFonts w:ascii="Book Antiqua" w:hAnsi="Book Antiqua"/>
          <w:b/>
          <w:sz w:val="24"/>
          <w:szCs w:val="24"/>
        </w:rPr>
        <w:t>32</w:t>
      </w:r>
      <w:r w:rsidRPr="00855CBE">
        <w:rPr>
          <w:rFonts w:ascii="Book Antiqua" w:hAnsi="Book Antiqua"/>
          <w:sz w:val="24"/>
          <w:szCs w:val="24"/>
        </w:rPr>
        <w:t>: e391-e396 [PMID: 28862714 DOI: 10.5301/ijbm.5000300]</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2</w:t>
      </w:r>
      <w:r>
        <w:rPr>
          <w:rFonts w:ascii="Book Antiqua" w:hAnsi="Book Antiqua" w:hint="eastAsia"/>
          <w:sz w:val="24"/>
          <w:szCs w:val="24"/>
        </w:rPr>
        <w:t>3</w:t>
      </w:r>
      <w:r w:rsidRPr="00855CBE">
        <w:rPr>
          <w:rFonts w:ascii="Book Antiqua" w:hAnsi="Book Antiqua"/>
          <w:sz w:val="24"/>
          <w:szCs w:val="24"/>
        </w:rPr>
        <w:t xml:space="preserve"> </w:t>
      </w:r>
      <w:r w:rsidRPr="00855CBE">
        <w:rPr>
          <w:rFonts w:ascii="Book Antiqua" w:hAnsi="Book Antiqua"/>
          <w:b/>
          <w:sz w:val="24"/>
          <w:szCs w:val="24"/>
        </w:rPr>
        <w:t>Moghadamyeghaneh Z</w:t>
      </w:r>
      <w:r w:rsidRPr="00855CBE">
        <w:rPr>
          <w:rFonts w:ascii="Book Antiqua" w:hAnsi="Book Antiqua"/>
          <w:sz w:val="24"/>
          <w:szCs w:val="24"/>
        </w:rPr>
        <w:t xml:space="preserve">, Hanna MH, Carmichael JC, Nguyen NT, Stamos MJ. A nationwide analysis of postoperative deep vein thrombosis and pulmonary embolism in colon and rectal surgery. </w:t>
      </w:r>
      <w:r w:rsidRPr="00855CBE">
        <w:rPr>
          <w:rFonts w:ascii="Book Antiqua" w:hAnsi="Book Antiqua"/>
          <w:i/>
          <w:sz w:val="24"/>
          <w:szCs w:val="24"/>
        </w:rPr>
        <w:t>J Gastrointest Surg</w:t>
      </w:r>
      <w:r w:rsidRPr="00855CBE">
        <w:rPr>
          <w:rFonts w:ascii="Book Antiqua" w:hAnsi="Book Antiqua"/>
          <w:sz w:val="24"/>
          <w:szCs w:val="24"/>
        </w:rPr>
        <w:t xml:space="preserve"> 2014; </w:t>
      </w:r>
      <w:r w:rsidRPr="00855CBE">
        <w:rPr>
          <w:rFonts w:ascii="Book Antiqua" w:hAnsi="Book Antiqua"/>
          <w:b/>
          <w:sz w:val="24"/>
          <w:szCs w:val="24"/>
        </w:rPr>
        <w:t>18</w:t>
      </w:r>
      <w:r w:rsidRPr="00855CBE">
        <w:rPr>
          <w:rFonts w:ascii="Book Antiqua" w:hAnsi="Book Antiqua"/>
          <w:sz w:val="24"/>
          <w:szCs w:val="24"/>
        </w:rPr>
        <w:t>: 2169-2177 [PMID: 25213583 DOI: 10.1007/s11605-014-2647-5]</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2</w:t>
      </w:r>
      <w:r>
        <w:rPr>
          <w:rFonts w:ascii="Book Antiqua" w:hAnsi="Book Antiqua" w:hint="eastAsia"/>
          <w:sz w:val="24"/>
          <w:szCs w:val="24"/>
        </w:rPr>
        <w:t>4</w:t>
      </w:r>
      <w:r w:rsidRPr="00855CBE">
        <w:rPr>
          <w:rFonts w:ascii="Book Antiqua" w:hAnsi="Book Antiqua"/>
          <w:sz w:val="24"/>
          <w:szCs w:val="24"/>
        </w:rPr>
        <w:t xml:space="preserve"> </w:t>
      </w:r>
      <w:r w:rsidRPr="00855CBE">
        <w:rPr>
          <w:rFonts w:ascii="Book Antiqua" w:hAnsi="Book Antiqua"/>
          <w:b/>
          <w:sz w:val="24"/>
          <w:szCs w:val="24"/>
        </w:rPr>
        <w:t>Sebastian AS</w:t>
      </w:r>
      <w:r w:rsidRPr="00855CBE">
        <w:rPr>
          <w:rFonts w:ascii="Book Antiqua" w:hAnsi="Book Antiqua"/>
          <w:sz w:val="24"/>
          <w:szCs w:val="24"/>
        </w:rPr>
        <w:t xml:space="preserve">, Currier BL, Kakar S, Nguyen EC, Wagie AE, Habermann ES, Nassr A. Risk Factors for Venous Thromboembolism following Thoracolumbar Surgery: Analysis of 43,777 Patients from the American </w:t>
      </w:r>
      <w:r w:rsidRPr="00855CBE">
        <w:rPr>
          <w:rFonts w:ascii="Book Antiqua" w:hAnsi="Book Antiqua"/>
          <w:sz w:val="24"/>
          <w:szCs w:val="24"/>
        </w:rPr>
        <w:lastRenderedPageBreak/>
        <w:t xml:space="preserve">College of Surgeons National Surgical Quality Improvement Program 2005 to 2012. </w:t>
      </w:r>
      <w:r w:rsidRPr="00855CBE">
        <w:rPr>
          <w:rFonts w:ascii="Book Antiqua" w:hAnsi="Book Antiqua"/>
          <w:i/>
          <w:sz w:val="24"/>
          <w:szCs w:val="24"/>
        </w:rPr>
        <w:t>Global Spine J</w:t>
      </w:r>
      <w:r w:rsidRPr="00855CBE">
        <w:rPr>
          <w:rFonts w:ascii="Book Antiqua" w:hAnsi="Book Antiqua"/>
          <w:sz w:val="24"/>
          <w:szCs w:val="24"/>
        </w:rPr>
        <w:t xml:space="preserve"> 2016; </w:t>
      </w:r>
      <w:r w:rsidRPr="00855CBE">
        <w:rPr>
          <w:rFonts w:ascii="Book Antiqua" w:hAnsi="Book Antiqua"/>
          <w:b/>
          <w:sz w:val="24"/>
          <w:szCs w:val="24"/>
        </w:rPr>
        <w:t>6</w:t>
      </w:r>
      <w:r w:rsidRPr="00855CBE">
        <w:rPr>
          <w:rFonts w:ascii="Book Antiqua" w:hAnsi="Book Antiqua"/>
          <w:sz w:val="24"/>
          <w:szCs w:val="24"/>
        </w:rPr>
        <w:t>: 738-743 [PMID: 27853656 DOI: 10.1055/s-0036-1579553]</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2</w:t>
      </w:r>
      <w:r>
        <w:rPr>
          <w:rFonts w:ascii="Book Antiqua" w:hAnsi="Book Antiqua" w:hint="eastAsia"/>
          <w:sz w:val="24"/>
          <w:szCs w:val="24"/>
        </w:rPr>
        <w:t>5</w:t>
      </w:r>
      <w:r w:rsidRPr="00855CBE">
        <w:rPr>
          <w:rFonts w:ascii="Book Antiqua" w:hAnsi="Book Antiqua"/>
          <w:sz w:val="24"/>
          <w:szCs w:val="24"/>
        </w:rPr>
        <w:t xml:space="preserve"> </w:t>
      </w:r>
      <w:r w:rsidRPr="00855CBE">
        <w:rPr>
          <w:rFonts w:ascii="Book Antiqua" w:hAnsi="Book Antiqua"/>
          <w:b/>
          <w:sz w:val="24"/>
          <w:szCs w:val="24"/>
        </w:rPr>
        <w:t>Malatino L</w:t>
      </w:r>
      <w:r w:rsidRPr="00855CBE">
        <w:rPr>
          <w:rFonts w:ascii="Book Antiqua" w:hAnsi="Book Antiqua"/>
          <w:sz w:val="24"/>
          <w:szCs w:val="24"/>
        </w:rPr>
        <w:t xml:space="preserve">, Cardella AM, Puccia G, Cilia C, Terranova V, Cataudella E, Buonacera A, Tripepi G, Di Marca S, Mastrosimone G, Pisano M, Giordano M, Stancanelli B. Testing Clinical Scores to Diagnose Incident Deep Vein Thrombosis in Patients Hospitalized in a Department of Medicine: Can Biomarkers Improve Accuracy? </w:t>
      </w:r>
      <w:r w:rsidRPr="00855CBE">
        <w:rPr>
          <w:rFonts w:ascii="Book Antiqua" w:hAnsi="Book Antiqua"/>
          <w:i/>
          <w:sz w:val="24"/>
          <w:szCs w:val="24"/>
        </w:rPr>
        <w:t>Angiology</w:t>
      </w:r>
      <w:r w:rsidRPr="00855CBE">
        <w:rPr>
          <w:rFonts w:ascii="Book Antiqua" w:hAnsi="Book Antiqua"/>
          <w:sz w:val="24"/>
          <w:szCs w:val="24"/>
        </w:rPr>
        <w:t xml:space="preserve"> 2016; </w:t>
      </w:r>
      <w:r w:rsidRPr="00855CBE">
        <w:rPr>
          <w:rFonts w:ascii="Book Antiqua" w:hAnsi="Book Antiqua"/>
          <w:b/>
          <w:sz w:val="24"/>
          <w:szCs w:val="24"/>
        </w:rPr>
        <w:t>67</w:t>
      </w:r>
      <w:r w:rsidRPr="00855CBE">
        <w:rPr>
          <w:rFonts w:ascii="Book Antiqua" w:hAnsi="Book Antiqua"/>
          <w:sz w:val="24"/>
          <w:szCs w:val="24"/>
        </w:rPr>
        <w:t>: 245-251 [PMID: 25991607 DOI: 10.1177/0003319715586289]</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2</w:t>
      </w:r>
      <w:r>
        <w:rPr>
          <w:rFonts w:ascii="Book Antiqua" w:hAnsi="Book Antiqua" w:hint="eastAsia"/>
          <w:sz w:val="24"/>
          <w:szCs w:val="24"/>
        </w:rPr>
        <w:t>6</w:t>
      </w:r>
      <w:r w:rsidRPr="00855CBE">
        <w:rPr>
          <w:rFonts w:ascii="Book Antiqua" w:hAnsi="Book Antiqua"/>
          <w:sz w:val="24"/>
          <w:szCs w:val="24"/>
        </w:rPr>
        <w:t xml:space="preserve"> </w:t>
      </w:r>
      <w:r w:rsidRPr="00855CBE">
        <w:rPr>
          <w:rFonts w:ascii="Book Antiqua" w:hAnsi="Book Antiqua"/>
          <w:b/>
          <w:sz w:val="24"/>
          <w:szCs w:val="24"/>
        </w:rPr>
        <w:t>Cicalese L</w:t>
      </w:r>
      <w:r w:rsidRPr="00855CBE">
        <w:rPr>
          <w:rFonts w:ascii="Book Antiqua" w:hAnsi="Book Antiqua"/>
          <w:sz w:val="24"/>
          <w:szCs w:val="24"/>
        </w:rPr>
        <w:t xml:space="preserve">, Sahai A, Sileri P, Rastellini C, Subbotin V, Ford H, Lee K. Acute pancreatitis and bacterial translocation. </w:t>
      </w:r>
      <w:r w:rsidRPr="00855CBE">
        <w:rPr>
          <w:rFonts w:ascii="Book Antiqua" w:hAnsi="Book Antiqua"/>
          <w:i/>
          <w:sz w:val="24"/>
          <w:szCs w:val="24"/>
        </w:rPr>
        <w:t>Dig Dis Sci</w:t>
      </w:r>
      <w:r w:rsidRPr="00855CBE">
        <w:rPr>
          <w:rFonts w:ascii="Book Antiqua" w:hAnsi="Book Antiqua"/>
          <w:sz w:val="24"/>
          <w:szCs w:val="24"/>
        </w:rPr>
        <w:t xml:space="preserve"> 2001; </w:t>
      </w:r>
      <w:r w:rsidRPr="00855CBE">
        <w:rPr>
          <w:rFonts w:ascii="Book Antiqua" w:hAnsi="Book Antiqua"/>
          <w:b/>
          <w:sz w:val="24"/>
          <w:szCs w:val="24"/>
        </w:rPr>
        <w:t>46</w:t>
      </w:r>
      <w:r w:rsidRPr="00855CBE">
        <w:rPr>
          <w:rFonts w:ascii="Book Antiqua" w:hAnsi="Book Antiqua"/>
          <w:sz w:val="24"/>
          <w:szCs w:val="24"/>
        </w:rPr>
        <w:t>: 1127-1132 [PMID: 11341659 DOI: 10.1023/A:1010786701289]</w:t>
      </w:r>
    </w:p>
    <w:p w:rsidR="00A76797" w:rsidRPr="00855CBE"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2</w:t>
      </w:r>
      <w:r>
        <w:rPr>
          <w:rFonts w:ascii="Book Antiqua" w:hAnsi="Book Antiqua" w:hint="eastAsia"/>
          <w:sz w:val="24"/>
          <w:szCs w:val="24"/>
        </w:rPr>
        <w:t>7</w:t>
      </w:r>
      <w:r w:rsidRPr="00855CBE">
        <w:rPr>
          <w:rFonts w:ascii="Book Antiqua" w:hAnsi="Book Antiqua"/>
          <w:sz w:val="24"/>
          <w:szCs w:val="24"/>
        </w:rPr>
        <w:t xml:space="preserve"> </w:t>
      </w:r>
      <w:r w:rsidRPr="00855CBE">
        <w:rPr>
          <w:rFonts w:ascii="Book Antiqua" w:hAnsi="Book Antiqua"/>
          <w:b/>
          <w:sz w:val="24"/>
          <w:szCs w:val="24"/>
        </w:rPr>
        <w:t>Wells PS</w:t>
      </w:r>
      <w:r w:rsidRPr="00855CBE">
        <w:rPr>
          <w:rFonts w:ascii="Book Antiqua" w:hAnsi="Book Antiqua"/>
          <w:sz w:val="24"/>
          <w:szCs w:val="24"/>
        </w:rPr>
        <w:t xml:space="preserve">, Anderson DR, Rodger M, Forgie M, Kearon C, Dreyer J, Kovacs G, Mitchell M, Lewandowski B, Kovacs MJ. Evaluation of D-dimer in the diagnosis of suspected deep-vein thrombosis. </w:t>
      </w:r>
      <w:r w:rsidRPr="00855CBE">
        <w:rPr>
          <w:rFonts w:ascii="Book Antiqua" w:hAnsi="Book Antiqua"/>
          <w:i/>
          <w:sz w:val="24"/>
          <w:szCs w:val="24"/>
        </w:rPr>
        <w:t>N Engl J Med</w:t>
      </w:r>
      <w:r w:rsidRPr="00855CBE">
        <w:rPr>
          <w:rFonts w:ascii="Book Antiqua" w:hAnsi="Book Antiqua"/>
          <w:sz w:val="24"/>
          <w:szCs w:val="24"/>
        </w:rPr>
        <w:t xml:space="preserve"> 2003; </w:t>
      </w:r>
      <w:r w:rsidRPr="00855CBE">
        <w:rPr>
          <w:rFonts w:ascii="Book Antiqua" w:hAnsi="Book Antiqua"/>
          <w:b/>
          <w:sz w:val="24"/>
          <w:szCs w:val="24"/>
        </w:rPr>
        <w:t>349</w:t>
      </w:r>
      <w:r w:rsidRPr="00855CBE">
        <w:rPr>
          <w:rFonts w:ascii="Book Antiqua" w:hAnsi="Book Antiqua"/>
          <w:sz w:val="24"/>
          <w:szCs w:val="24"/>
        </w:rPr>
        <w:t>: 1227-1235 [PMID: 14507948 DOI: 10.1056/NEJMoa023153]</w:t>
      </w:r>
    </w:p>
    <w:p w:rsidR="00A76797" w:rsidRDefault="00A76797" w:rsidP="00A76797">
      <w:pPr>
        <w:snapToGrid w:val="0"/>
        <w:spacing w:line="360" w:lineRule="auto"/>
        <w:rPr>
          <w:rFonts w:ascii="Book Antiqua" w:hAnsi="Book Antiqua"/>
          <w:sz w:val="24"/>
          <w:szCs w:val="24"/>
        </w:rPr>
      </w:pPr>
      <w:r w:rsidRPr="00855CBE">
        <w:rPr>
          <w:rFonts w:ascii="Book Antiqua" w:hAnsi="Book Antiqua"/>
          <w:sz w:val="24"/>
          <w:szCs w:val="24"/>
        </w:rPr>
        <w:t>2</w:t>
      </w:r>
      <w:r>
        <w:rPr>
          <w:rFonts w:ascii="Book Antiqua" w:hAnsi="Book Antiqua" w:hint="eastAsia"/>
          <w:sz w:val="24"/>
          <w:szCs w:val="24"/>
        </w:rPr>
        <w:t>8</w:t>
      </w:r>
      <w:r w:rsidRPr="00855CBE">
        <w:rPr>
          <w:rFonts w:ascii="Book Antiqua" w:hAnsi="Book Antiqua"/>
          <w:sz w:val="24"/>
          <w:szCs w:val="24"/>
        </w:rPr>
        <w:t xml:space="preserve"> </w:t>
      </w:r>
      <w:r w:rsidRPr="00855CBE">
        <w:rPr>
          <w:rFonts w:ascii="Book Antiqua" w:hAnsi="Book Antiqua"/>
          <w:b/>
          <w:sz w:val="24"/>
          <w:szCs w:val="24"/>
        </w:rPr>
        <w:t>Salomone T</w:t>
      </w:r>
      <w:r w:rsidRPr="00855CBE">
        <w:rPr>
          <w:rFonts w:ascii="Book Antiqua" w:hAnsi="Book Antiqua"/>
          <w:sz w:val="24"/>
          <w:szCs w:val="24"/>
        </w:rPr>
        <w:t xml:space="preserve">, Tosi P, Palareti G, Tomassetti P, Migliori M, Guariento A, Saieva C, Raiti C, Romboli M, Gullo L. Coagulative disorders in human acute pancreatitis: role for the D-dimer. </w:t>
      </w:r>
      <w:r w:rsidRPr="00855CBE">
        <w:rPr>
          <w:rFonts w:ascii="Book Antiqua" w:hAnsi="Book Antiqua"/>
          <w:i/>
          <w:sz w:val="24"/>
          <w:szCs w:val="24"/>
        </w:rPr>
        <w:t>Pancreas</w:t>
      </w:r>
      <w:r w:rsidRPr="00855CBE">
        <w:rPr>
          <w:rFonts w:ascii="Book Antiqua" w:hAnsi="Book Antiqua"/>
          <w:sz w:val="24"/>
          <w:szCs w:val="24"/>
        </w:rPr>
        <w:t xml:space="preserve"> 2003; </w:t>
      </w:r>
      <w:r w:rsidRPr="00855CBE">
        <w:rPr>
          <w:rFonts w:ascii="Book Antiqua" w:hAnsi="Book Antiqua"/>
          <w:b/>
          <w:sz w:val="24"/>
          <w:szCs w:val="24"/>
        </w:rPr>
        <w:t>26</w:t>
      </w:r>
      <w:r w:rsidRPr="00855CBE">
        <w:rPr>
          <w:rFonts w:ascii="Book Antiqua" w:hAnsi="Book Antiqua"/>
          <w:sz w:val="24"/>
          <w:szCs w:val="24"/>
        </w:rPr>
        <w:t>: 111-116 [PMID: 12604906 DOI: 10.1097/00006676-200303000-00003]</w:t>
      </w:r>
    </w:p>
    <w:p w:rsidR="00465033" w:rsidRDefault="0075206A" w:rsidP="00231D00">
      <w:pPr>
        <w:widowControl/>
        <w:wordWrap w:val="0"/>
        <w:snapToGrid w:val="0"/>
        <w:spacing w:line="360" w:lineRule="auto"/>
        <w:jc w:val="right"/>
        <w:rPr>
          <w:rFonts w:ascii="Book Antiqua" w:eastAsia="SimSun" w:hAnsi="Book Antiqua" w:cs="Times New Roman"/>
          <w:b/>
          <w:bCs/>
          <w:kern w:val="0"/>
          <w:sz w:val="24"/>
          <w:szCs w:val="24"/>
        </w:rPr>
      </w:pPr>
      <w:bookmarkStart w:id="54" w:name="OLE_LINK320"/>
      <w:bookmarkStart w:id="55" w:name="OLE_LINK387"/>
      <w:bookmarkStart w:id="56" w:name="OLE_LINK313"/>
      <w:bookmarkStart w:id="57" w:name="OLE_LINK385"/>
      <w:bookmarkStart w:id="58" w:name="OLE_LINK400"/>
      <w:bookmarkStart w:id="59" w:name="OLE_LINK346"/>
      <w:bookmarkStart w:id="60" w:name="OLE_LINK371"/>
      <w:bookmarkStart w:id="61" w:name="OLE_LINK334"/>
      <w:bookmarkStart w:id="62" w:name="OLE_LINK1830"/>
      <w:bookmarkStart w:id="63" w:name="OLE_LINK457"/>
      <w:bookmarkStart w:id="64" w:name="OLE_LINK288"/>
      <w:bookmarkStart w:id="65" w:name="OLE_LINK384"/>
      <w:bookmarkStart w:id="66" w:name="OLE_LINK379"/>
      <w:bookmarkStart w:id="67" w:name="OLE_LINK450"/>
      <w:bookmarkStart w:id="68" w:name="OLE_LINK489"/>
      <w:bookmarkStart w:id="69" w:name="OLE_LINK535"/>
      <w:bookmarkStart w:id="70" w:name="OLE_LINK648"/>
      <w:bookmarkStart w:id="71" w:name="OLE_LINK686"/>
      <w:bookmarkStart w:id="72" w:name="OLE_LINK471"/>
      <w:bookmarkStart w:id="73" w:name="OLE_LINK462"/>
      <w:bookmarkStart w:id="74" w:name="OLE_LINK519"/>
      <w:bookmarkStart w:id="75" w:name="OLE_LINK575"/>
      <w:bookmarkStart w:id="76" w:name="OLE_LINK491"/>
      <w:bookmarkStart w:id="77" w:name="OLE_LINK532"/>
      <w:bookmarkStart w:id="78" w:name="OLE_LINK572"/>
      <w:bookmarkStart w:id="79" w:name="OLE_LINK574"/>
      <w:bookmarkStart w:id="80" w:name="OLE_LINK480"/>
      <w:bookmarkStart w:id="81" w:name="OLE_LINK567"/>
      <w:bookmarkStart w:id="82" w:name="OLE_LINK2700"/>
      <w:bookmarkStart w:id="83" w:name="OLE_LINK581"/>
      <w:bookmarkStart w:id="84" w:name="OLE_LINK639"/>
      <w:bookmarkStart w:id="85" w:name="OLE_LINK688"/>
      <w:bookmarkStart w:id="86" w:name="OLE_LINK722"/>
      <w:bookmarkStart w:id="87" w:name="OLE_LINK542"/>
      <w:bookmarkStart w:id="88" w:name="OLE_LINK589"/>
      <w:bookmarkStart w:id="89" w:name="OLE_LINK582"/>
      <w:bookmarkStart w:id="90" w:name="OLE_LINK640"/>
      <w:bookmarkStart w:id="91" w:name="OLE_LINK714"/>
      <w:bookmarkStart w:id="92" w:name="OLE_LINK593"/>
      <w:bookmarkStart w:id="93" w:name="OLE_LINK716"/>
      <w:bookmarkStart w:id="94" w:name="OLE_LINK770"/>
      <w:bookmarkStart w:id="95" w:name="OLE_LINK801"/>
      <w:bookmarkStart w:id="96" w:name="OLE_LINK660"/>
      <w:bookmarkStart w:id="97" w:name="OLE_LINK781"/>
      <w:bookmarkStart w:id="98" w:name="OLE_LINK833"/>
      <w:bookmarkStart w:id="99" w:name="OLE_LINK642"/>
      <w:bookmarkStart w:id="100" w:name="OLE_LINK700"/>
      <w:bookmarkStart w:id="101" w:name="OLE_LINK792"/>
      <w:bookmarkStart w:id="102" w:name="OLE_LINK2882"/>
      <w:bookmarkStart w:id="103" w:name="OLE_LINK836"/>
      <w:bookmarkStart w:id="104" w:name="OLE_LINK889"/>
      <w:bookmarkStart w:id="105" w:name="OLE_LINK782"/>
      <w:bookmarkStart w:id="106" w:name="OLE_LINK826"/>
      <w:bookmarkStart w:id="107" w:name="OLE_LINK865"/>
      <w:bookmarkStart w:id="108" w:name="OLE_LINK856"/>
      <w:bookmarkStart w:id="109" w:name="OLE_LINK908"/>
      <w:bookmarkStart w:id="110" w:name="OLE_LINK980"/>
      <w:bookmarkStart w:id="111" w:name="OLE_LINK1018"/>
      <w:bookmarkStart w:id="112" w:name="OLE_LINK1049"/>
      <w:bookmarkStart w:id="113" w:name="OLE_LINK1076"/>
      <w:bookmarkStart w:id="114" w:name="OLE_LINK1106"/>
      <w:bookmarkStart w:id="115" w:name="OLE_LINK891"/>
      <w:bookmarkStart w:id="116" w:name="OLE_LINK943"/>
      <w:bookmarkStart w:id="117" w:name="OLE_LINK981"/>
      <w:bookmarkStart w:id="118" w:name="OLE_LINK1030"/>
      <w:bookmarkStart w:id="119" w:name="OLE_LINK847"/>
      <w:bookmarkStart w:id="120" w:name="OLE_LINK909"/>
      <w:bookmarkStart w:id="121" w:name="OLE_LINK906"/>
      <w:bookmarkStart w:id="122" w:name="OLE_LINK992"/>
      <w:bookmarkStart w:id="123" w:name="OLE_LINK993"/>
      <w:bookmarkStart w:id="124" w:name="OLE_LINK1052"/>
      <w:bookmarkStart w:id="125" w:name="OLE_LINK946"/>
      <w:bookmarkStart w:id="126" w:name="OLE_LINK911"/>
      <w:bookmarkStart w:id="127" w:name="OLE_LINK930"/>
      <w:bookmarkStart w:id="128" w:name="OLE_LINK1059"/>
      <w:bookmarkStart w:id="129" w:name="OLE_LINK1174"/>
      <w:bookmarkStart w:id="130" w:name="OLE_LINK1137"/>
      <w:bookmarkStart w:id="131" w:name="OLE_LINK1167"/>
      <w:bookmarkStart w:id="132" w:name="OLE_LINK1200"/>
      <w:bookmarkStart w:id="133" w:name="OLE_LINK1241"/>
      <w:bookmarkStart w:id="134" w:name="OLE_LINK1288"/>
      <w:bookmarkStart w:id="135" w:name="OLE_LINK1056"/>
      <w:bookmarkStart w:id="136" w:name="OLE_LINK1158"/>
      <w:bookmarkStart w:id="137" w:name="OLE_LINK1175"/>
      <w:bookmarkStart w:id="138" w:name="OLE_LINK1074"/>
      <w:bookmarkStart w:id="139" w:name="OLE_LINK1169"/>
      <w:bookmarkStart w:id="140" w:name="OLE_LINK1053"/>
      <w:bookmarkStart w:id="141" w:name="OLE_LINK1054"/>
      <w:r w:rsidRPr="00EF369D">
        <w:rPr>
          <w:rFonts w:ascii="Book Antiqua" w:eastAsia="SimSun" w:hAnsi="Book Antiqua" w:cs="Times New Roman"/>
          <w:b/>
          <w:bCs/>
          <w:kern w:val="0"/>
          <w:sz w:val="24"/>
          <w:szCs w:val="24"/>
        </w:rPr>
        <w:t xml:space="preserve">P-Reviewer: </w:t>
      </w:r>
      <w:r w:rsidR="00465033" w:rsidRPr="00465033">
        <w:rPr>
          <w:rFonts w:ascii="Book Antiqua" w:eastAsia="SimSun" w:hAnsi="Book Antiqua" w:cs="Times New Roman"/>
          <w:bCs/>
          <w:kern w:val="0"/>
          <w:sz w:val="24"/>
          <w:szCs w:val="24"/>
        </w:rPr>
        <w:t>Kitamura</w:t>
      </w:r>
      <w:r w:rsidR="00465033">
        <w:rPr>
          <w:rFonts w:ascii="Book Antiqua" w:eastAsia="SimSun" w:hAnsi="Book Antiqua" w:cs="Times New Roman" w:hint="eastAsia"/>
          <w:bCs/>
          <w:kern w:val="0"/>
          <w:sz w:val="24"/>
          <w:szCs w:val="24"/>
        </w:rPr>
        <w:t xml:space="preserve"> K, </w:t>
      </w:r>
      <w:r w:rsidR="00465033" w:rsidRPr="00465033">
        <w:rPr>
          <w:rFonts w:ascii="Book Antiqua" w:eastAsia="SimSun" w:hAnsi="Book Antiqua" w:cs="Times New Roman"/>
          <w:bCs/>
          <w:kern w:val="0"/>
          <w:sz w:val="24"/>
          <w:szCs w:val="24"/>
        </w:rPr>
        <w:t>Sharma</w:t>
      </w:r>
      <w:r w:rsidR="00465033">
        <w:rPr>
          <w:rFonts w:ascii="Book Antiqua" w:eastAsia="SimSun" w:hAnsi="Book Antiqua" w:cs="Times New Roman" w:hint="eastAsia"/>
          <w:bCs/>
          <w:kern w:val="0"/>
          <w:sz w:val="24"/>
          <w:szCs w:val="24"/>
        </w:rPr>
        <w:t xml:space="preserve"> V, </w:t>
      </w:r>
      <w:r w:rsidR="00465033" w:rsidRPr="00465033">
        <w:rPr>
          <w:rFonts w:ascii="Book Antiqua" w:eastAsia="SimSun" w:hAnsi="Book Antiqua" w:cs="Times New Roman"/>
          <w:bCs/>
          <w:kern w:val="0"/>
          <w:sz w:val="24"/>
          <w:szCs w:val="24"/>
        </w:rPr>
        <w:t>Wang</w:t>
      </w:r>
      <w:r w:rsidR="00AC25D7">
        <w:rPr>
          <w:rFonts w:ascii="Book Antiqua" w:eastAsia="SimSun" w:hAnsi="Book Antiqua" w:cs="Times New Roman" w:hint="eastAsia"/>
          <w:bCs/>
          <w:kern w:val="0"/>
          <w:sz w:val="24"/>
          <w:szCs w:val="24"/>
        </w:rPr>
        <w:t xml:space="preserve"> </w:t>
      </w:r>
      <w:r w:rsidR="00465033">
        <w:rPr>
          <w:rFonts w:ascii="Book Antiqua" w:eastAsia="SimSun" w:hAnsi="Book Antiqua" w:cs="Times New Roman" w:hint="eastAsia"/>
          <w:bCs/>
          <w:kern w:val="0"/>
          <w:sz w:val="24"/>
          <w:szCs w:val="24"/>
        </w:rPr>
        <w:t xml:space="preserve">W, </w:t>
      </w:r>
      <w:r w:rsidR="00465033" w:rsidRPr="00465033">
        <w:rPr>
          <w:rFonts w:ascii="Book Antiqua" w:eastAsia="SimSun" w:hAnsi="Book Antiqua" w:cs="Times New Roman"/>
          <w:bCs/>
          <w:kern w:val="0"/>
          <w:sz w:val="24"/>
          <w:szCs w:val="24"/>
        </w:rPr>
        <w:t>Wilcox</w:t>
      </w:r>
      <w:r w:rsidR="00465033">
        <w:rPr>
          <w:rFonts w:ascii="Book Antiqua" w:eastAsia="SimSun" w:hAnsi="Book Antiqua" w:cs="Times New Roman" w:hint="eastAsia"/>
          <w:bCs/>
          <w:kern w:val="0"/>
          <w:sz w:val="24"/>
          <w:szCs w:val="24"/>
        </w:rPr>
        <w:t xml:space="preserve"> CM</w:t>
      </w:r>
    </w:p>
    <w:p w:rsidR="0075206A" w:rsidRPr="00231D00" w:rsidRDefault="0075206A" w:rsidP="00231D00">
      <w:pPr>
        <w:widowControl/>
        <w:snapToGrid w:val="0"/>
        <w:spacing w:line="360" w:lineRule="auto"/>
        <w:jc w:val="right"/>
        <w:rPr>
          <w:rFonts w:ascii="Book Antiqua" w:eastAsia="SimSun" w:hAnsi="Book Antiqua" w:cs="Times New Roman"/>
          <w:kern w:val="0"/>
          <w:sz w:val="24"/>
          <w:szCs w:val="24"/>
        </w:rPr>
      </w:pPr>
      <w:r w:rsidRPr="00EF369D">
        <w:rPr>
          <w:rFonts w:ascii="Book Antiqua" w:eastAsia="SimSun" w:hAnsi="Book Antiqua" w:cs="Times New Roman"/>
          <w:b/>
          <w:bCs/>
          <w:kern w:val="0"/>
          <w:sz w:val="24"/>
          <w:szCs w:val="24"/>
        </w:rPr>
        <w:t>S-Editor:</w:t>
      </w:r>
      <w:r w:rsidRPr="00EF369D">
        <w:rPr>
          <w:rFonts w:ascii="Book Antiqua" w:eastAsia="SimSun" w:hAnsi="Book Antiqua" w:cs="Times New Roman"/>
          <w:kern w:val="0"/>
          <w:sz w:val="24"/>
          <w:szCs w:val="24"/>
        </w:rPr>
        <w:t xml:space="preserve"> Gong ZM</w:t>
      </w:r>
      <w:r w:rsidR="00465033">
        <w:rPr>
          <w:rFonts w:ascii="Book Antiqua" w:eastAsia="SimSun" w:hAnsi="Book Antiqua" w:cs="Times New Roman" w:hint="eastAsia"/>
          <w:kern w:val="0"/>
          <w:sz w:val="24"/>
          <w:szCs w:val="24"/>
        </w:rPr>
        <w:t xml:space="preserve"> </w:t>
      </w:r>
      <w:r w:rsidRPr="00EF369D">
        <w:rPr>
          <w:rFonts w:ascii="Book Antiqua" w:eastAsia="SimSun" w:hAnsi="Book Antiqua" w:cs="Times New Roman"/>
          <w:b/>
          <w:bCs/>
          <w:kern w:val="0"/>
          <w:sz w:val="24"/>
          <w:szCs w:val="24"/>
        </w:rPr>
        <w:t>L-Editor:</w:t>
      </w:r>
      <w:r w:rsidRPr="00EF369D">
        <w:rPr>
          <w:rFonts w:ascii="Book Antiqua" w:eastAsia="SimSun" w:hAnsi="Book Antiqua" w:cs="Times New Roman"/>
          <w:kern w:val="0"/>
          <w:sz w:val="24"/>
          <w:szCs w:val="24"/>
        </w:rPr>
        <w:t xml:space="preserve"> Filipodia </w:t>
      </w:r>
      <w:r w:rsidRPr="00EF369D">
        <w:rPr>
          <w:rFonts w:ascii="Book Antiqua" w:eastAsia="SimSun" w:hAnsi="Book Antiqua" w:cs="Times New Roman"/>
          <w:b/>
          <w:bCs/>
          <w:kern w:val="0"/>
          <w:sz w:val="24"/>
          <w:szCs w:val="24"/>
        </w:rPr>
        <w:t>E-Editor:</w:t>
      </w:r>
    </w:p>
    <w:p w:rsidR="0075206A" w:rsidRPr="00EF369D" w:rsidRDefault="0075206A" w:rsidP="0075206A">
      <w:pPr>
        <w:widowControl/>
        <w:shd w:val="clear" w:color="auto" w:fill="FFFFFF"/>
        <w:snapToGrid w:val="0"/>
        <w:spacing w:line="360" w:lineRule="auto"/>
        <w:outlineLvl w:val="0"/>
        <w:rPr>
          <w:rFonts w:ascii="Book Antiqua" w:eastAsia="SimSun" w:hAnsi="Book Antiqua" w:cs="Helvetica"/>
          <w:b/>
          <w:kern w:val="0"/>
          <w:sz w:val="24"/>
          <w:szCs w:val="24"/>
        </w:rPr>
      </w:pPr>
      <w:bookmarkStart w:id="142" w:name="OLE_LINK880"/>
      <w:bookmarkStart w:id="143" w:name="OLE_LINK881"/>
      <w:bookmarkStart w:id="144" w:name="OLE_LINK497"/>
      <w:bookmarkStart w:id="145" w:name="OLE_LINK81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EF369D">
        <w:rPr>
          <w:rFonts w:ascii="Book Antiqua" w:eastAsia="SimSun" w:hAnsi="Book Antiqua" w:cs="Helvetica"/>
          <w:b/>
          <w:kern w:val="0"/>
          <w:sz w:val="24"/>
          <w:szCs w:val="24"/>
        </w:rPr>
        <w:t xml:space="preserve">Specialty type: </w:t>
      </w:r>
      <w:r w:rsidRPr="00EF369D">
        <w:rPr>
          <w:rFonts w:ascii="Book Antiqua" w:eastAsia="SimSun" w:hAnsi="Book Antiqua" w:cs="Helvetica"/>
          <w:kern w:val="0"/>
          <w:sz w:val="24"/>
          <w:szCs w:val="24"/>
        </w:rPr>
        <w:t>Gastroenterology and hepatology</w:t>
      </w:r>
    </w:p>
    <w:p w:rsidR="0075206A" w:rsidRPr="00EF369D" w:rsidRDefault="0075206A" w:rsidP="0075206A">
      <w:pPr>
        <w:widowControl/>
        <w:shd w:val="clear" w:color="auto" w:fill="FFFFFF"/>
        <w:snapToGrid w:val="0"/>
        <w:spacing w:line="360" w:lineRule="auto"/>
        <w:outlineLvl w:val="0"/>
        <w:rPr>
          <w:rFonts w:ascii="Book Antiqua" w:eastAsia="SimSun" w:hAnsi="Book Antiqua" w:cs="Helvetica"/>
          <w:b/>
          <w:kern w:val="0"/>
          <w:sz w:val="24"/>
          <w:szCs w:val="24"/>
        </w:rPr>
      </w:pPr>
      <w:r w:rsidRPr="00EF369D">
        <w:rPr>
          <w:rFonts w:ascii="Book Antiqua" w:eastAsia="SimSun" w:hAnsi="Book Antiqua" w:cs="Helvetica"/>
          <w:b/>
          <w:kern w:val="0"/>
          <w:sz w:val="24"/>
          <w:szCs w:val="24"/>
        </w:rPr>
        <w:t xml:space="preserve">Country of origin: </w:t>
      </w:r>
      <w:r w:rsidRPr="0075206A">
        <w:rPr>
          <w:rFonts w:ascii="Book Antiqua" w:eastAsia="SimSun" w:hAnsi="Book Antiqua" w:cs="Helvetica"/>
          <w:kern w:val="0"/>
          <w:sz w:val="24"/>
          <w:szCs w:val="24"/>
        </w:rPr>
        <w:t>China</w:t>
      </w:r>
    </w:p>
    <w:p w:rsidR="0075206A" w:rsidRPr="00EF369D" w:rsidRDefault="0075206A" w:rsidP="0075206A">
      <w:pPr>
        <w:widowControl/>
        <w:shd w:val="clear" w:color="auto" w:fill="FFFFFF"/>
        <w:snapToGrid w:val="0"/>
        <w:spacing w:line="360" w:lineRule="auto"/>
        <w:outlineLvl w:val="0"/>
        <w:rPr>
          <w:rFonts w:ascii="Book Antiqua" w:eastAsia="SimSun" w:hAnsi="Book Antiqua" w:cs="Helvetica"/>
          <w:b/>
          <w:kern w:val="0"/>
          <w:sz w:val="24"/>
          <w:szCs w:val="24"/>
        </w:rPr>
      </w:pPr>
      <w:r w:rsidRPr="00EF369D">
        <w:rPr>
          <w:rFonts w:ascii="Book Antiqua" w:eastAsia="SimSun" w:hAnsi="Book Antiqua" w:cs="Helvetica"/>
          <w:b/>
          <w:kern w:val="0"/>
          <w:sz w:val="24"/>
          <w:szCs w:val="24"/>
        </w:rPr>
        <w:t>Peer-review report classification</w:t>
      </w:r>
    </w:p>
    <w:p w:rsidR="0075206A" w:rsidRPr="00EF369D" w:rsidRDefault="0075206A" w:rsidP="0075206A">
      <w:pPr>
        <w:widowControl/>
        <w:shd w:val="clear" w:color="auto" w:fill="FFFFFF"/>
        <w:snapToGrid w:val="0"/>
        <w:spacing w:line="360" w:lineRule="auto"/>
        <w:outlineLvl w:val="0"/>
        <w:rPr>
          <w:rFonts w:ascii="Book Antiqua" w:eastAsia="SimSun" w:hAnsi="Book Antiqua" w:cs="Helvetica"/>
          <w:kern w:val="0"/>
          <w:sz w:val="24"/>
          <w:szCs w:val="24"/>
        </w:rPr>
      </w:pPr>
      <w:r w:rsidRPr="00EF369D">
        <w:rPr>
          <w:rFonts w:ascii="Book Antiqua" w:eastAsia="SimSun" w:hAnsi="Book Antiqua" w:cs="Helvetica"/>
          <w:kern w:val="0"/>
          <w:sz w:val="24"/>
          <w:szCs w:val="24"/>
        </w:rPr>
        <w:t>Grade A (Excellent): 0</w:t>
      </w:r>
    </w:p>
    <w:p w:rsidR="0075206A" w:rsidRPr="00EF369D" w:rsidRDefault="0075206A" w:rsidP="0075206A">
      <w:pPr>
        <w:widowControl/>
        <w:shd w:val="clear" w:color="auto" w:fill="FFFFFF"/>
        <w:snapToGrid w:val="0"/>
        <w:spacing w:line="360" w:lineRule="auto"/>
        <w:rPr>
          <w:rFonts w:ascii="Book Antiqua" w:eastAsia="SimSun" w:hAnsi="Book Antiqua" w:cs="Helvetica"/>
          <w:kern w:val="0"/>
          <w:sz w:val="24"/>
          <w:szCs w:val="24"/>
        </w:rPr>
      </w:pPr>
      <w:r w:rsidRPr="00EF369D">
        <w:rPr>
          <w:rFonts w:ascii="Book Antiqua" w:eastAsia="SimSun" w:hAnsi="Book Antiqua" w:cs="Helvetica"/>
          <w:kern w:val="0"/>
          <w:sz w:val="24"/>
          <w:szCs w:val="24"/>
        </w:rPr>
        <w:t xml:space="preserve">Grade B (Very good): </w:t>
      </w:r>
      <w:r>
        <w:rPr>
          <w:rFonts w:ascii="Book Antiqua" w:eastAsia="SimSun" w:hAnsi="Book Antiqua" w:cs="Helvetica" w:hint="eastAsia"/>
          <w:kern w:val="0"/>
          <w:sz w:val="24"/>
          <w:szCs w:val="24"/>
        </w:rPr>
        <w:t>0</w:t>
      </w:r>
    </w:p>
    <w:p w:rsidR="0075206A" w:rsidRPr="00EF369D" w:rsidRDefault="0075206A" w:rsidP="0075206A">
      <w:pPr>
        <w:widowControl/>
        <w:shd w:val="clear" w:color="auto" w:fill="FFFFFF"/>
        <w:snapToGrid w:val="0"/>
        <w:spacing w:line="360" w:lineRule="auto"/>
        <w:rPr>
          <w:rFonts w:ascii="Book Antiqua" w:eastAsia="SimSun" w:hAnsi="Book Antiqua" w:cs="Helvetica"/>
          <w:kern w:val="0"/>
          <w:sz w:val="24"/>
          <w:szCs w:val="24"/>
        </w:rPr>
      </w:pPr>
      <w:r w:rsidRPr="00EF369D">
        <w:rPr>
          <w:rFonts w:ascii="Book Antiqua" w:eastAsia="SimSun" w:hAnsi="Book Antiqua" w:cs="Helvetica"/>
          <w:kern w:val="0"/>
          <w:sz w:val="24"/>
          <w:szCs w:val="24"/>
        </w:rPr>
        <w:t>Grade C (Good): C</w:t>
      </w:r>
      <w:r>
        <w:rPr>
          <w:rFonts w:ascii="Book Antiqua" w:eastAsia="SimSun" w:hAnsi="Book Antiqua" w:cs="Helvetica" w:hint="eastAsia"/>
          <w:kern w:val="0"/>
          <w:sz w:val="24"/>
          <w:szCs w:val="24"/>
        </w:rPr>
        <w:t>, C, C</w:t>
      </w:r>
    </w:p>
    <w:p w:rsidR="0075206A" w:rsidRPr="00EF369D" w:rsidRDefault="0075206A" w:rsidP="0075206A">
      <w:pPr>
        <w:widowControl/>
        <w:shd w:val="clear" w:color="auto" w:fill="FFFFFF"/>
        <w:snapToGrid w:val="0"/>
        <w:spacing w:line="360" w:lineRule="auto"/>
        <w:rPr>
          <w:rFonts w:ascii="Book Antiqua" w:eastAsia="SimSun" w:hAnsi="Book Antiqua" w:cs="Helvetica"/>
          <w:kern w:val="0"/>
          <w:sz w:val="24"/>
          <w:szCs w:val="24"/>
        </w:rPr>
      </w:pPr>
      <w:r w:rsidRPr="00EF369D">
        <w:rPr>
          <w:rFonts w:ascii="Book Antiqua" w:eastAsia="SimSun" w:hAnsi="Book Antiqua" w:cs="Helvetica"/>
          <w:kern w:val="0"/>
          <w:sz w:val="24"/>
          <w:szCs w:val="24"/>
        </w:rPr>
        <w:t>Grade D (Fair): D</w:t>
      </w:r>
    </w:p>
    <w:p w:rsidR="0075206A" w:rsidRPr="00EF369D" w:rsidRDefault="0075206A" w:rsidP="0075206A">
      <w:pPr>
        <w:widowControl/>
        <w:shd w:val="clear" w:color="auto" w:fill="FFFFFF"/>
        <w:snapToGrid w:val="0"/>
        <w:spacing w:line="360" w:lineRule="auto"/>
        <w:rPr>
          <w:rFonts w:ascii="Book Antiqua" w:eastAsia="SimSun" w:hAnsi="Book Antiqua" w:cs="Helvetica"/>
          <w:kern w:val="0"/>
          <w:sz w:val="24"/>
          <w:szCs w:val="24"/>
        </w:rPr>
      </w:pPr>
      <w:r w:rsidRPr="00EF369D">
        <w:rPr>
          <w:rFonts w:ascii="Book Antiqua" w:eastAsia="SimSun" w:hAnsi="Book Antiqua" w:cs="Helvetica"/>
          <w:kern w:val="0"/>
          <w:sz w:val="24"/>
          <w:szCs w:val="24"/>
        </w:rPr>
        <w:t>Grade E (Poor): 0</w:t>
      </w:r>
      <w:bookmarkEnd w:id="142"/>
      <w:bookmarkEnd w:id="143"/>
      <w:r w:rsidRPr="00EF369D">
        <w:rPr>
          <w:rFonts w:ascii="Book Antiqua" w:eastAsia="SimSun" w:hAnsi="Book Antiqua" w:cs="Helvetica"/>
          <w:kern w:val="0"/>
          <w:sz w:val="24"/>
          <w:szCs w:val="24"/>
        </w:rPr>
        <w:t xml:space="preserve"> </w:t>
      </w:r>
      <w:bookmarkEnd w:id="140"/>
      <w:bookmarkEnd w:id="141"/>
      <w:bookmarkEnd w:id="144"/>
      <w:bookmarkEnd w:id="145"/>
    </w:p>
    <w:p w:rsidR="00A76797" w:rsidRDefault="00A76797">
      <w:pPr>
        <w:widowControl/>
        <w:jc w:val="left"/>
        <w:rPr>
          <w:rFonts w:ascii="Book Antiqua" w:eastAsia="Microsoft YaHei UI" w:hAnsi="Book Antiqua"/>
          <w:sz w:val="24"/>
          <w:szCs w:val="24"/>
        </w:rPr>
      </w:pPr>
      <w:r>
        <w:rPr>
          <w:rFonts w:ascii="Book Antiqua" w:eastAsia="Microsoft YaHei UI" w:hAnsi="Book Antiqua"/>
          <w:sz w:val="24"/>
          <w:szCs w:val="24"/>
        </w:rPr>
        <w:br w:type="page"/>
      </w:r>
    </w:p>
    <w:bookmarkEnd w:id="53"/>
    <w:p w:rsidR="008537E5" w:rsidRPr="008D4680" w:rsidRDefault="002031C1" w:rsidP="00231D00">
      <w:pPr>
        <w:snapToGrid w:val="0"/>
        <w:spacing w:line="360" w:lineRule="auto"/>
        <w:rPr>
          <w:rFonts w:ascii="Book Antiqua" w:eastAsia="Microsoft YaHei UI" w:hAnsi="Book Antiqua"/>
          <w:b/>
          <w:sz w:val="24"/>
          <w:szCs w:val="24"/>
        </w:rPr>
      </w:pPr>
      <w:r w:rsidRPr="00231D00">
        <w:rPr>
          <w:rFonts w:ascii="Book Antiqua" w:eastAsia="Microsoft YaHei UI" w:hAnsi="Book Antiqua"/>
          <w:b/>
          <w:noProof/>
          <w:sz w:val="24"/>
          <w:szCs w:val="24"/>
        </w:rPr>
        <w:lastRenderedPageBreak/>
        <w:drawing>
          <wp:inline distT="0" distB="0" distL="0" distR="0" wp14:anchorId="6B56C6E6" wp14:editId="7B195D96">
            <wp:extent cx="5265420" cy="4137660"/>
            <wp:effectExtent l="0" t="0" r="0" b="0"/>
            <wp:docPr id="2" name="图片 2" descr="C:\Users\62469\AppData\Local\Packages\Microsoft.Office.Desktop_8wekyb3d8bbwe\AC\INetCache\Content.Word\figure 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2469\AppData\Local\Packages\Microsoft.Office.Desktop_8wekyb3d8bbwe\AC\INetCache\Content.Word\figure 1_edit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5420" cy="4137660"/>
                    </a:xfrm>
                    <a:prstGeom prst="rect">
                      <a:avLst/>
                    </a:prstGeom>
                    <a:noFill/>
                    <a:ln>
                      <a:noFill/>
                    </a:ln>
                  </pic:spPr>
                </pic:pic>
              </a:graphicData>
            </a:graphic>
          </wp:inline>
        </w:drawing>
      </w:r>
    </w:p>
    <w:p w:rsidR="00155034" w:rsidRPr="008D4680" w:rsidRDefault="00B54A6C"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b/>
          <w:sz w:val="24"/>
          <w:szCs w:val="24"/>
        </w:rPr>
        <w:t>Figure 1</w:t>
      </w:r>
      <w:r w:rsidR="002E5B18" w:rsidRPr="008D4680">
        <w:rPr>
          <w:rFonts w:ascii="Book Antiqua" w:eastAsia="Microsoft YaHei UI" w:hAnsi="Book Antiqua"/>
          <w:b/>
          <w:sz w:val="24"/>
          <w:szCs w:val="24"/>
        </w:rPr>
        <w:t xml:space="preserve"> </w:t>
      </w:r>
      <w:r w:rsidR="00322C66" w:rsidRPr="008D4680">
        <w:rPr>
          <w:rFonts w:ascii="Book Antiqua" w:eastAsia="Microsoft YaHei UI" w:hAnsi="Book Antiqua"/>
          <w:b/>
          <w:sz w:val="24"/>
          <w:szCs w:val="24"/>
        </w:rPr>
        <w:t xml:space="preserve">Flow chart of patients with or without </w:t>
      </w:r>
      <w:r w:rsidR="00182119" w:rsidRPr="00182119">
        <w:t xml:space="preserve"> </w:t>
      </w:r>
      <w:r w:rsidR="00182119" w:rsidRPr="00182119">
        <w:rPr>
          <w:rFonts w:ascii="Book Antiqua" w:eastAsia="Microsoft YaHei UI" w:hAnsi="Book Antiqua"/>
          <w:b/>
          <w:sz w:val="24"/>
          <w:szCs w:val="24"/>
        </w:rPr>
        <w:t>portosplenomesenteric vein thrombosis</w:t>
      </w:r>
      <w:r w:rsidR="00664235" w:rsidRPr="008D4680">
        <w:rPr>
          <w:rFonts w:ascii="Book Antiqua" w:eastAsia="Microsoft YaHei UI" w:hAnsi="Book Antiqua"/>
          <w:b/>
          <w:sz w:val="24"/>
          <w:szCs w:val="24"/>
        </w:rPr>
        <w:t xml:space="preserve"> </w:t>
      </w:r>
      <w:r w:rsidR="00322C66" w:rsidRPr="008D4680">
        <w:rPr>
          <w:rFonts w:ascii="Book Antiqua" w:eastAsia="Microsoft YaHei UI" w:hAnsi="Book Antiqua"/>
          <w:b/>
          <w:sz w:val="24"/>
          <w:szCs w:val="24"/>
        </w:rPr>
        <w:t xml:space="preserve">secondary to </w:t>
      </w:r>
      <w:r w:rsidR="00182119" w:rsidRPr="00182119">
        <w:rPr>
          <w:rFonts w:ascii="Book Antiqua" w:eastAsia="Microsoft YaHei UI" w:hAnsi="Book Antiqua"/>
          <w:b/>
          <w:sz w:val="24"/>
          <w:szCs w:val="24"/>
        </w:rPr>
        <w:t>severe acute pancreatitis</w:t>
      </w:r>
      <w:r w:rsidR="00664235" w:rsidRPr="008D4680">
        <w:rPr>
          <w:rFonts w:ascii="Book Antiqua" w:eastAsia="Microsoft YaHei UI" w:hAnsi="Book Antiqua"/>
          <w:b/>
          <w:sz w:val="24"/>
          <w:szCs w:val="24"/>
        </w:rPr>
        <w:t xml:space="preserve"> in the early stage</w:t>
      </w:r>
      <w:r w:rsidR="00322C66" w:rsidRPr="008D4680">
        <w:rPr>
          <w:rFonts w:ascii="Book Antiqua" w:eastAsia="Microsoft YaHei UI" w:hAnsi="Book Antiqua"/>
          <w:b/>
          <w:sz w:val="24"/>
          <w:szCs w:val="24"/>
        </w:rPr>
        <w:t>.</w:t>
      </w:r>
      <w:r w:rsidR="00664235" w:rsidRPr="008D4680">
        <w:rPr>
          <w:rFonts w:ascii="Book Antiqua" w:eastAsia="Microsoft YaHei UI" w:hAnsi="Book Antiqua"/>
          <w:sz w:val="24"/>
          <w:szCs w:val="24"/>
        </w:rPr>
        <w:t xml:space="preserve"> AP: </w:t>
      </w:r>
      <w:r w:rsidR="00664235" w:rsidRPr="00231D00">
        <w:rPr>
          <w:rFonts w:ascii="Book Antiqua" w:eastAsia="Microsoft YaHei UI" w:hAnsi="Book Antiqua"/>
          <w:caps/>
          <w:sz w:val="24"/>
          <w:szCs w:val="24"/>
        </w:rPr>
        <w:t>a</w:t>
      </w:r>
      <w:r w:rsidR="00664235" w:rsidRPr="008D4680">
        <w:rPr>
          <w:rFonts w:ascii="Book Antiqua" w:eastAsia="Microsoft YaHei UI" w:hAnsi="Book Antiqua"/>
          <w:sz w:val="24"/>
          <w:szCs w:val="24"/>
        </w:rPr>
        <w:t xml:space="preserve">cute pancreatitis; SAP: </w:t>
      </w:r>
      <w:r w:rsidR="00664235" w:rsidRPr="00231D00">
        <w:rPr>
          <w:rFonts w:ascii="Book Antiqua" w:eastAsia="Microsoft YaHei UI" w:hAnsi="Book Antiqua"/>
          <w:caps/>
          <w:sz w:val="24"/>
          <w:szCs w:val="24"/>
        </w:rPr>
        <w:t>s</w:t>
      </w:r>
      <w:r w:rsidR="00664235" w:rsidRPr="008D4680">
        <w:rPr>
          <w:rFonts w:ascii="Book Antiqua" w:eastAsia="Microsoft YaHei UI" w:hAnsi="Book Antiqua"/>
          <w:sz w:val="24"/>
          <w:szCs w:val="24"/>
        </w:rPr>
        <w:t xml:space="preserve">evere acute pancreatitis; CT: </w:t>
      </w:r>
      <w:r w:rsidR="00664235" w:rsidRPr="00231D00">
        <w:rPr>
          <w:rFonts w:ascii="Book Antiqua" w:eastAsia="Microsoft YaHei UI" w:hAnsi="Book Antiqua"/>
          <w:caps/>
          <w:sz w:val="24"/>
          <w:szCs w:val="24"/>
        </w:rPr>
        <w:t>c</w:t>
      </w:r>
      <w:r w:rsidR="00664235" w:rsidRPr="008D4680">
        <w:rPr>
          <w:rFonts w:ascii="Book Antiqua" w:eastAsia="Microsoft YaHei UI" w:hAnsi="Book Antiqua"/>
          <w:sz w:val="24"/>
          <w:szCs w:val="24"/>
        </w:rPr>
        <w:t xml:space="preserve">omputed tomography; </w:t>
      </w:r>
      <w:r w:rsidR="008537E5" w:rsidRPr="008D4680">
        <w:rPr>
          <w:rFonts w:ascii="Book Antiqua" w:eastAsia="Microsoft YaHei UI" w:hAnsi="Book Antiqua"/>
          <w:sz w:val="24"/>
          <w:szCs w:val="24"/>
        </w:rPr>
        <w:t>PSMVT</w:t>
      </w:r>
      <w:r w:rsidR="00664235" w:rsidRPr="008D4680">
        <w:rPr>
          <w:rFonts w:ascii="Book Antiqua" w:eastAsia="Microsoft YaHei UI" w:hAnsi="Book Antiqua"/>
          <w:sz w:val="24"/>
          <w:szCs w:val="24"/>
        </w:rPr>
        <w:t xml:space="preserve">: </w:t>
      </w:r>
      <w:r w:rsidR="00664235" w:rsidRPr="00231D00">
        <w:rPr>
          <w:rFonts w:ascii="Book Antiqua" w:eastAsia="Microsoft YaHei UI" w:hAnsi="Book Antiqua"/>
          <w:caps/>
          <w:sz w:val="24"/>
          <w:szCs w:val="24"/>
        </w:rPr>
        <w:t>p</w:t>
      </w:r>
      <w:r w:rsidR="00664235" w:rsidRPr="008D4680">
        <w:rPr>
          <w:rFonts w:ascii="Book Antiqua" w:eastAsia="Microsoft YaHei UI" w:hAnsi="Book Antiqua"/>
          <w:sz w:val="24"/>
          <w:szCs w:val="24"/>
        </w:rPr>
        <w:t xml:space="preserve">ortosplenomesenteric vein thrombosis. </w:t>
      </w:r>
    </w:p>
    <w:p w:rsidR="00866CA1" w:rsidRPr="008D4680" w:rsidRDefault="00866CA1" w:rsidP="00231D00">
      <w:pPr>
        <w:widowControl/>
        <w:snapToGrid w:val="0"/>
        <w:spacing w:line="360" w:lineRule="auto"/>
        <w:jc w:val="left"/>
        <w:rPr>
          <w:rFonts w:ascii="Book Antiqua" w:eastAsia="Microsoft YaHei UI" w:hAnsi="Book Antiqua"/>
          <w:sz w:val="24"/>
          <w:szCs w:val="24"/>
        </w:rPr>
      </w:pPr>
      <w:r w:rsidRPr="008D4680">
        <w:rPr>
          <w:rFonts w:ascii="Book Antiqua" w:eastAsia="Microsoft YaHei UI" w:hAnsi="Book Antiqua"/>
          <w:sz w:val="24"/>
          <w:szCs w:val="24"/>
        </w:rPr>
        <w:br w:type="page"/>
      </w:r>
    </w:p>
    <w:p w:rsidR="0043069D" w:rsidRPr="008D4680" w:rsidRDefault="0043069D" w:rsidP="00231D00">
      <w:pPr>
        <w:snapToGrid w:val="0"/>
        <w:spacing w:line="360" w:lineRule="auto"/>
        <w:rPr>
          <w:rFonts w:ascii="Book Antiqua" w:eastAsia="Microsoft YaHei UI" w:hAnsi="Book Antiqua"/>
          <w:sz w:val="24"/>
          <w:szCs w:val="24"/>
        </w:rPr>
      </w:pPr>
      <w:r w:rsidRPr="00231D00">
        <w:rPr>
          <w:rFonts w:ascii="Book Antiqua" w:eastAsia="Microsoft YaHei UI" w:hAnsi="Book Antiqua"/>
          <w:noProof/>
          <w:sz w:val="24"/>
          <w:szCs w:val="24"/>
        </w:rPr>
        <w:lastRenderedPageBreak/>
        <w:drawing>
          <wp:inline distT="0" distB="0" distL="0" distR="0" wp14:anchorId="40D85BA0" wp14:editId="473FD181">
            <wp:extent cx="3079699" cy="2240712"/>
            <wp:effectExtent l="0" t="0" r="0" b="0"/>
            <wp:docPr id="4" name="图片 4" descr="C:\Users\62469\AppData\Local\Packages\Microsoft.Office.Desktop_8wekyb3d8bbwe\AC\INetCache\Content.Word\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62469\AppData\Local\Packages\Microsoft.Office.Desktop_8wekyb3d8bbwe\AC\INetCache\Content.Word\Figur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536" cy="2245686"/>
                    </a:xfrm>
                    <a:prstGeom prst="rect">
                      <a:avLst/>
                    </a:prstGeom>
                    <a:noFill/>
                    <a:ln>
                      <a:noFill/>
                    </a:ln>
                  </pic:spPr>
                </pic:pic>
              </a:graphicData>
            </a:graphic>
          </wp:inline>
        </w:drawing>
      </w:r>
    </w:p>
    <w:p w:rsidR="00866CA1" w:rsidRPr="008D4680" w:rsidRDefault="00322C66"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b/>
          <w:sz w:val="24"/>
          <w:szCs w:val="24"/>
        </w:rPr>
        <w:t>Figure 2</w:t>
      </w:r>
      <w:r w:rsidR="00B54A6C" w:rsidRPr="008D4680">
        <w:rPr>
          <w:rFonts w:ascii="Book Antiqua" w:eastAsia="Microsoft YaHei UI" w:hAnsi="Book Antiqua"/>
          <w:b/>
          <w:sz w:val="24"/>
          <w:szCs w:val="24"/>
        </w:rPr>
        <w:t xml:space="preserve"> Portosplenomesenteric vein thrombosis.</w:t>
      </w:r>
      <w:r w:rsidR="00B54A6C" w:rsidRPr="008D4680">
        <w:rPr>
          <w:rFonts w:ascii="Book Antiqua" w:eastAsia="Microsoft YaHei UI" w:hAnsi="Book Antiqua"/>
          <w:sz w:val="24"/>
          <w:szCs w:val="24"/>
        </w:rPr>
        <w:t xml:space="preserve"> C</w:t>
      </w:r>
      <w:r w:rsidR="00544F3B" w:rsidRPr="008D4680">
        <w:rPr>
          <w:rFonts w:ascii="Book Antiqua" w:eastAsia="Microsoft YaHei UI" w:hAnsi="Book Antiqua"/>
          <w:sz w:val="24"/>
          <w:szCs w:val="24"/>
        </w:rPr>
        <w:t xml:space="preserve">ontrast-enhanced </w:t>
      </w:r>
      <w:r w:rsidR="00B54A6C" w:rsidRPr="008D4680">
        <w:rPr>
          <w:rFonts w:ascii="Book Antiqua" w:eastAsia="Microsoft YaHei UI" w:hAnsi="Book Antiqua"/>
          <w:sz w:val="24"/>
          <w:szCs w:val="24"/>
        </w:rPr>
        <w:t>CT image in a 70</w:t>
      </w:r>
      <w:r w:rsidR="001C186D" w:rsidRPr="008D4680">
        <w:rPr>
          <w:rFonts w:ascii="Book Antiqua" w:eastAsia="Microsoft YaHei UI" w:hAnsi="Book Antiqua"/>
          <w:sz w:val="24"/>
          <w:szCs w:val="24"/>
        </w:rPr>
        <w:t>-</w:t>
      </w:r>
      <w:r w:rsidR="00B54A6C" w:rsidRPr="008D4680">
        <w:rPr>
          <w:rFonts w:ascii="Book Antiqua" w:eastAsia="Microsoft YaHei UI" w:hAnsi="Book Antiqua"/>
          <w:sz w:val="24"/>
          <w:szCs w:val="24"/>
        </w:rPr>
        <w:t>year</w:t>
      </w:r>
      <w:r w:rsidR="001C186D" w:rsidRPr="008D4680">
        <w:rPr>
          <w:rFonts w:ascii="Book Antiqua" w:eastAsia="Microsoft YaHei UI" w:hAnsi="Book Antiqua"/>
          <w:sz w:val="24"/>
          <w:szCs w:val="24"/>
        </w:rPr>
        <w:t>-</w:t>
      </w:r>
      <w:r w:rsidR="00B54A6C" w:rsidRPr="008D4680">
        <w:rPr>
          <w:rFonts w:ascii="Book Antiqua" w:eastAsia="Microsoft YaHei UI" w:hAnsi="Book Antiqua"/>
          <w:sz w:val="24"/>
          <w:szCs w:val="24"/>
        </w:rPr>
        <w:t xml:space="preserve">old female patient with severe </w:t>
      </w:r>
      <w:r w:rsidR="001C186D" w:rsidRPr="008D4680">
        <w:rPr>
          <w:rFonts w:ascii="Book Antiqua" w:eastAsia="Microsoft YaHei UI" w:hAnsi="Book Antiqua"/>
          <w:sz w:val="24"/>
          <w:szCs w:val="24"/>
        </w:rPr>
        <w:t xml:space="preserve">acute </w:t>
      </w:r>
      <w:r w:rsidR="00B54A6C" w:rsidRPr="008D4680">
        <w:rPr>
          <w:rFonts w:ascii="Book Antiqua" w:eastAsia="Microsoft YaHei UI" w:hAnsi="Book Antiqua"/>
          <w:sz w:val="24"/>
          <w:szCs w:val="24"/>
        </w:rPr>
        <w:t xml:space="preserve">biliary pancreatitis shows a filling defect within the lumen of the portal vein (up arrow), splenic vein (down arrow) and superior mesenteric vein (left arrow). </w:t>
      </w:r>
      <w:r w:rsidR="00F57419">
        <w:rPr>
          <w:rFonts w:ascii="Book Antiqua" w:eastAsia="Microsoft YaHei UI" w:hAnsi="Book Antiqua" w:hint="eastAsia"/>
          <w:sz w:val="24"/>
          <w:szCs w:val="24"/>
        </w:rPr>
        <w:t xml:space="preserve">CT: </w:t>
      </w:r>
      <w:r w:rsidR="00F57419" w:rsidRPr="004B57E0">
        <w:rPr>
          <w:rFonts w:ascii="Book Antiqua" w:eastAsia="Microsoft YaHei UI" w:hAnsi="Book Antiqua"/>
          <w:caps/>
          <w:sz w:val="24"/>
          <w:szCs w:val="24"/>
        </w:rPr>
        <w:t>c</w:t>
      </w:r>
      <w:r w:rsidR="00F57419" w:rsidRPr="004B57E0">
        <w:rPr>
          <w:rFonts w:ascii="Book Antiqua" w:eastAsia="Microsoft YaHei UI" w:hAnsi="Book Antiqua"/>
          <w:sz w:val="24"/>
          <w:szCs w:val="24"/>
        </w:rPr>
        <w:t>omputed tomography</w:t>
      </w:r>
      <w:r w:rsidR="00F57419">
        <w:rPr>
          <w:rFonts w:ascii="Book Antiqua" w:eastAsia="Microsoft YaHei UI" w:hAnsi="Book Antiqua" w:hint="eastAsia"/>
          <w:sz w:val="24"/>
          <w:szCs w:val="24"/>
        </w:rPr>
        <w:t>.</w:t>
      </w:r>
    </w:p>
    <w:p w:rsidR="00866CA1" w:rsidRPr="008D4680" w:rsidRDefault="00866CA1" w:rsidP="00231D00">
      <w:pPr>
        <w:widowControl/>
        <w:snapToGrid w:val="0"/>
        <w:spacing w:line="360" w:lineRule="auto"/>
        <w:jc w:val="left"/>
        <w:rPr>
          <w:rFonts w:ascii="Book Antiqua" w:eastAsia="Microsoft YaHei UI" w:hAnsi="Book Antiqua"/>
          <w:sz w:val="24"/>
          <w:szCs w:val="24"/>
        </w:rPr>
      </w:pPr>
      <w:r w:rsidRPr="008D4680">
        <w:rPr>
          <w:rFonts w:ascii="Book Antiqua" w:eastAsia="Microsoft YaHei UI" w:hAnsi="Book Antiqua"/>
          <w:sz w:val="24"/>
          <w:szCs w:val="24"/>
        </w:rPr>
        <w:br w:type="page"/>
      </w:r>
    </w:p>
    <w:p w:rsidR="0043069D" w:rsidRPr="008D4680" w:rsidRDefault="0043069D" w:rsidP="00231D00">
      <w:pPr>
        <w:snapToGrid w:val="0"/>
        <w:spacing w:line="360" w:lineRule="auto"/>
        <w:rPr>
          <w:rFonts w:ascii="Book Antiqua" w:eastAsia="Microsoft YaHei UI" w:hAnsi="Book Antiqua"/>
          <w:sz w:val="24"/>
          <w:szCs w:val="24"/>
        </w:rPr>
      </w:pPr>
      <w:r w:rsidRPr="00231D00">
        <w:rPr>
          <w:rFonts w:ascii="Book Antiqua" w:eastAsia="Microsoft YaHei UI" w:hAnsi="Book Antiqua"/>
          <w:noProof/>
          <w:sz w:val="24"/>
          <w:szCs w:val="24"/>
        </w:rPr>
        <w:lastRenderedPageBreak/>
        <w:drawing>
          <wp:inline distT="0" distB="0" distL="0" distR="0" wp14:anchorId="41E8FE74" wp14:editId="22768175">
            <wp:extent cx="3322985" cy="2348179"/>
            <wp:effectExtent l="0" t="0" r="0" b="0"/>
            <wp:docPr id="3" name="图片 3" descr="C:\Users\62469\AppData\Local\Packages\Microsoft.Office.Desktop_8wekyb3d8bbwe\AC\INetCache\Content.Word\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62469\AppData\Local\Packages\Microsoft.Office.Desktop_8wekyb3d8bbwe\AC\INetCache\Content.Word\Figure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6861" cy="2350918"/>
                    </a:xfrm>
                    <a:prstGeom prst="rect">
                      <a:avLst/>
                    </a:prstGeom>
                    <a:noFill/>
                    <a:ln>
                      <a:noFill/>
                    </a:ln>
                  </pic:spPr>
                </pic:pic>
              </a:graphicData>
            </a:graphic>
          </wp:inline>
        </w:drawing>
      </w:r>
    </w:p>
    <w:p w:rsidR="00B54A6C" w:rsidRPr="008D4680" w:rsidRDefault="00B54A6C"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b/>
          <w:sz w:val="24"/>
          <w:szCs w:val="24"/>
        </w:rPr>
        <w:t xml:space="preserve">Figure </w:t>
      </w:r>
      <w:r w:rsidR="009F0580" w:rsidRPr="008D4680">
        <w:rPr>
          <w:rFonts w:ascii="Book Antiqua" w:eastAsia="Microsoft YaHei UI" w:hAnsi="Book Antiqua"/>
          <w:b/>
          <w:sz w:val="24"/>
          <w:szCs w:val="24"/>
        </w:rPr>
        <w:t>3</w:t>
      </w:r>
      <w:r w:rsidR="009F0580">
        <w:rPr>
          <w:rFonts w:ascii="Book Antiqua" w:eastAsia="Microsoft YaHei UI" w:hAnsi="Book Antiqua" w:hint="eastAsia"/>
          <w:b/>
          <w:sz w:val="24"/>
          <w:szCs w:val="24"/>
        </w:rPr>
        <w:t xml:space="preserve"> </w:t>
      </w:r>
      <w:r w:rsidRPr="008D4680">
        <w:rPr>
          <w:rFonts w:ascii="Book Antiqua" w:eastAsia="Microsoft YaHei UI" w:hAnsi="Book Antiqua"/>
          <w:b/>
          <w:sz w:val="24"/>
          <w:szCs w:val="24"/>
        </w:rPr>
        <w:t>Pseudoaneurysm.</w:t>
      </w:r>
      <w:r w:rsidRPr="008D4680">
        <w:rPr>
          <w:rFonts w:ascii="Book Antiqua" w:eastAsia="Microsoft YaHei UI" w:hAnsi="Book Antiqua"/>
          <w:sz w:val="24"/>
          <w:szCs w:val="24"/>
        </w:rPr>
        <w:t xml:space="preserve"> Axial </w:t>
      </w:r>
      <w:r w:rsidR="009F0580" w:rsidRPr="008D4680">
        <w:rPr>
          <w:rFonts w:ascii="Book Antiqua" w:eastAsia="Microsoft YaHei UI" w:hAnsi="Book Antiqua"/>
          <w:sz w:val="24"/>
          <w:szCs w:val="24"/>
        </w:rPr>
        <w:t>c</w:t>
      </w:r>
      <w:r w:rsidR="00322C66" w:rsidRPr="008D4680">
        <w:rPr>
          <w:rFonts w:ascii="Book Antiqua" w:eastAsia="Microsoft YaHei UI" w:hAnsi="Book Antiqua"/>
          <w:sz w:val="24"/>
          <w:szCs w:val="24"/>
        </w:rPr>
        <w:t>ontrast-</w:t>
      </w:r>
      <w:r w:rsidR="003901C6" w:rsidRPr="008D4680">
        <w:rPr>
          <w:rFonts w:ascii="Book Antiqua" w:eastAsia="Microsoft YaHei UI" w:hAnsi="Book Antiqua"/>
          <w:sz w:val="24"/>
          <w:szCs w:val="24"/>
        </w:rPr>
        <w:t>enhanced</w:t>
      </w:r>
      <w:r w:rsidR="003901C6">
        <w:rPr>
          <w:rFonts w:ascii="Book Antiqua" w:eastAsia="Microsoft YaHei UI" w:hAnsi="Book Antiqua" w:hint="eastAsia"/>
          <w:sz w:val="24"/>
          <w:szCs w:val="24"/>
        </w:rPr>
        <w:t xml:space="preserve"> </w:t>
      </w:r>
      <w:r w:rsidRPr="008D4680">
        <w:rPr>
          <w:rFonts w:ascii="Book Antiqua" w:eastAsia="Microsoft YaHei UI" w:hAnsi="Book Antiqua"/>
          <w:sz w:val="24"/>
          <w:szCs w:val="24"/>
        </w:rPr>
        <w:t>CT image in a 42</w:t>
      </w:r>
      <w:r w:rsidR="001C186D" w:rsidRPr="008D4680">
        <w:rPr>
          <w:rFonts w:ascii="Book Antiqua" w:eastAsia="Microsoft YaHei UI" w:hAnsi="Book Antiqua"/>
          <w:sz w:val="24"/>
          <w:szCs w:val="24"/>
        </w:rPr>
        <w:t>-</w:t>
      </w:r>
      <w:r w:rsidRPr="008D4680">
        <w:rPr>
          <w:rFonts w:ascii="Book Antiqua" w:eastAsia="Microsoft YaHei UI" w:hAnsi="Book Antiqua"/>
          <w:sz w:val="24"/>
          <w:szCs w:val="24"/>
        </w:rPr>
        <w:t>year</w:t>
      </w:r>
      <w:r w:rsidR="001C186D" w:rsidRPr="008D4680">
        <w:rPr>
          <w:rFonts w:ascii="Book Antiqua" w:eastAsia="Microsoft YaHei UI" w:hAnsi="Book Antiqua"/>
          <w:sz w:val="24"/>
          <w:szCs w:val="24"/>
        </w:rPr>
        <w:t>-</w:t>
      </w:r>
      <w:r w:rsidRPr="008D4680">
        <w:rPr>
          <w:rFonts w:ascii="Book Antiqua" w:eastAsia="Microsoft YaHei UI" w:hAnsi="Book Antiqua"/>
          <w:sz w:val="24"/>
          <w:szCs w:val="24"/>
        </w:rPr>
        <w:t xml:space="preserve">old female patient with severe </w:t>
      </w:r>
      <w:r w:rsidR="001C186D" w:rsidRPr="008D4680">
        <w:rPr>
          <w:rFonts w:ascii="Book Antiqua" w:eastAsia="Microsoft YaHei UI" w:hAnsi="Book Antiqua"/>
          <w:sz w:val="24"/>
          <w:szCs w:val="24"/>
        </w:rPr>
        <w:t xml:space="preserve">acute </w:t>
      </w:r>
      <w:r w:rsidRPr="008D4680">
        <w:rPr>
          <w:rFonts w:ascii="Book Antiqua" w:eastAsia="Microsoft YaHei UI" w:hAnsi="Book Antiqua"/>
          <w:sz w:val="24"/>
          <w:szCs w:val="24"/>
        </w:rPr>
        <w:t>biliary pancreatitis shows a pseudoaneurysm of splenic artery (arrow)</w:t>
      </w:r>
      <w:r w:rsidR="001C186D" w:rsidRPr="008D4680">
        <w:rPr>
          <w:rFonts w:ascii="Book Antiqua" w:eastAsia="Microsoft YaHei UI" w:hAnsi="Book Antiqua"/>
          <w:sz w:val="24"/>
          <w:szCs w:val="24"/>
        </w:rPr>
        <w:t>,</w:t>
      </w:r>
      <w:r w:rsidRPr="008D4680">
        <w:rPr>
          <w:rFonts w:ascii="Book Antiqua" w:eastAsia="Microsoft YaHei UI" w:hAnsi="Book Antiqua"/>
          <w:sz w:val="24"/>
          <w:szCs w:val="24"/>
        </w:rPr>
        <w:t xml:space="preserve"> and the patient</w:t>
      </w:r>
      <w:r w:rsidR="001C186D" w:rsidRPr="008D4680">
        <w:rPr>
          <w:rFonts w:ascii="Book Antiqua" w:eastAsia="Microsoft YaHei UI" w:hAnsi="Book Antiqua"/>
          <w:sz w:val="24"/>
          <w:szCs w:val="24"/>
        </w:rPr>
        <w:t xml:space="preserve"> was</w:t>
      </w:r>
      <w:r w:rsidRPr="008D4680">
        <w:rPr>
          <w:rFonts w:ascii="Book Antiqua" w:eastAsia="Microsoft YaHei UI" w:hAnsi="Book Antiqua"/>
          <w:sz w:val="24"/>
          <w:szCs w:val="24"/>
        </w:rPr>
        <w:t xml:space="preserve"> discharge</w:t>
      </w:r>
      <w:r w:rsidR="001C186D" w:rsidRPr="008D4680">
        <w:rPr>
          <w:rFonts w:ascii="Book Antiqua" w:eastAsia="Microsoft YaHei UI" w:hAnsi="Book Antiqua"/>
          <w:sz w:val="24"/>
          <w:szCs w:val="24"/>
        </w:rPr>
        <w:t>d</w:t>
      </w:r>
      <w:r w:rsidRPr="008D4680">
        <w:rPr>
          <w:rFonts w:ascii="Book Antiqua" w:eastAsia="Microsoft YaHei UI" w:hAnsi="Book Antiqua"/>
          <w:sz w:val="24"/>
          <w:szCs w:val="24"/>
        </w:rPr>
        <w:t xml:space="preserve"> without gastrointestinal hemorrhage or intra-abdominal hemorrhage. </w:t>
      </w:r>
    </w:p>
    <w:p w:rsidR="003901C6" w:rsidRDefault="003901C6">
      <w:pPr>
        <w:widowControl/>
        <w:jc w:val="left"/>
        <w:rPr>
          <w:rFonts w:ascii="Book Antiqua" w:eastAsia="Microsoft YaHei UI" w:hAnsi="Book Antiqua"/>
          <w:sz w:val="24"/>
          <w:szCs w:val="24"/>
        </w:rPr>
      </w:pPr>
      <w:r>
        <w:rPr>
          <w:rFonts w:ascii="Book Antiqua" w:eastAsia="Microsoft YaHei UI" w:hAnsi="Book Antiqua"/>
          <w:sz w:val="24"/>
          <w:szCs w:val="24"/>
        </w:rPr>
        <w:br w:type="page"/>
      </w:r>
    </w:p>
    <w:p w:rsidR="002E5B18" w:rsidRPr="008D4680" w:rsidRDefault="002E5B18" w:rsidP="00231D00">
      <w:pPr>
        <w:snapToGrid w:val="0"/>
        <w:spacing w:line="360" w:lineRule="auto"/>
        <w:rPr>
          <w:rFonts w:ascii="Book Antiqua" w:eastAsia="Microsoft YaHei UI" w:hAnsi="Book Antiqua"/>
          <w:sz w:val="24"/>
          <w:szCs w:val="24"/>
        </w:rPr>
      </w:pPr>
      <w:r w:rsidRPr="00231D00">
        <w:rPr>
          <w:rFonts w:ascii="Book Antiqua" w:eastAsia="Microsoft YaHei UI" w:hAnsi="Book Antiqua"/>
          <w:noProof/>
          <w:sz w:val="24"/>
          <w:szCs w:val="24"/>
        </w:rPr>
        <w:lastRenderedPageBreak/>
        <w:drawing>
          <wp:inline distT="0" distB="0" distL="0" distR="0" wp14:anchorId="02F702B3" wp14:editId="592F485F">
            <wp:extent cx="3514782" cy="3489350"/>
            <wp:effectExtent l="0" t="0" r="0" b="0"/>
            <wp:docPr id="5" name="图片 5" descr="C:\Users\62469\AppData\Local\Packages\Microsoft.Office.Desktop_8wekyb3d8bbwe\AC\INetCache\Content.Word\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62469\AppData\Local\Packages\Microsoft.Office.Desktop_8wekyb3d8bbwe\AC\INetCache\Content.Word\figure 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5166" cy="3489731"/>
                    </a:xfrm>
                    <a:prstGeom prst="rect">
                      <a:avLst/>
                    </a:prstGeom>
                    <a:noFill/>
                    <a:ln>
                      <a:noFill/>
                    </a:ln>
                  </pic:spPr>
                </pic:pic>
              </a:graphicData>
            </a:graphic>
          </wp:inline>
        </w:drawing>
      </w:r>
    </w:p>
    <w:p w:rsidR="00322C66" w:rsidRPr="00231D00" w:rsidRDefault="00322C66"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b/>
          <w:sz w:val="24"/>
          <w:szCs w:val="24"/>
        </w:rPr>
        <w:t>Figure 4 The receiver operating characteristic curve for</w:t>
      </w:r>
      <w:r w:rsidR="00664235" w:rsidRPr="008D4680">
        <w:rPr>
          <w:rFonts w:ascii="Book Antiqua" w:eastAsia="Microsoft YaHei UI" w:hAnsi="Book Antiqua"/>
          <w:b/>
          <w:sz w:val="24"/>
          <w:szCs w:val="24"/>
        </w:rPr>
        <w:t xml:space="preserve"> Balthazar’s </w:t>
      </w:r>
      <w:r w:rsidR="003901C6" w:rsidRPr="003901C6">
        <w:rPr>
          <w:rFonts w:ascii="Book Antiqua" w:eastAsia="Microsoft YaHei UI" w:hAnsi="Book Antiqua"/>
          <w:b/>
          <w:sz w:val="24"/>
          <w:szCs w:val="24"/>
        </w:rPr>
        <w:t>computed tomography severity index</w:t>
      </w:r>
      <w:r w:rsidR="003901C6" w:rsidRPr="003901C6" w:rsidDel="003901C6">
        <w:rPr>
          <w:rFonts w:ascii="Book Antiqua" w:eastAsia="Microsoft YaHei UI" w:hAnsi="Book Antiqua"/>
          <w:b/>
          <w:sz w:val="24"/>
          <w:szCs w:val="24"/>
        </w:rPr>
        <w:t xml:space="preserve"> </w:t>
      </w:r>
      <w:r w:rsidR="00664235" w:rsidRPr="008D4680">
        <w:rPr>
          <w:rFonts w:ascii="Book Antiqua" w:eastAsia="Microsoft YaHei UI" w:hAnsi="Book Antiqua"/>
          <w:b/>
          <w:sz w:val="24"/>
          <w:szCs w:val="24"/>
        </w:rPr>
        <w:t xml:space="preserve">score </w:t>
      </w:r>
      <w:r w:rsidRPr="008D4680">
        <w:rPr>
          <w:rFonts w:ascii="Book Antiqua" w:eastAsia="Microsoft YaHei UI" w:hAnsi="Book Antiqua"/>
          <w:b/>
          <w:sz w:val="24"/>
          <w:szCs w:val="24"/>
        </w:rPr>
        <w:t xml:space="preserve">in predicting </w:t>
      </w:r>
      <w:r w:rsidR="008537E5" w:rsidRPr="008D4680">
        <w:rPr>
          <w:rFonts w:ascii="Book Antiqua" w:eastAsia="Microsoft YaHei UI" w:hAnsi="Book Antiqua"/>
          <w:b/>
          <w:sz w:val="24"/>
          <w:szCs w:val="24"/>
        </w:rPr>
        <w:t>PSMVT</w:t>
      </w:r>
      <w:r w:rsidR="00664235" w:rsidRPr="008D4680">
        <w:rPr>
          <w:rFonts w:ascii="Book Antiqua" w:eastAsia="Microsoft YaHei UI" w:hAnsi="Book Antiqua"/>
          <w:b/>
          <w:sz w:val="24"/>
          <w:szCs w:val="24"/>
        </w:rPr>
        <w:t xml:space="preserve"> secondary to SAP in the early stage</w:t>
      </w:r>
      <w:r w:rsidRPr="008D4680">
        <w:rPr>
          <w:rFonts w:ascii="Book Antiqua" w:eastAsia="Microsoft YaHei UI" w:hAnsi="Book Antiqua"/>
          <w:b/>
          <w:sz w:val="24"/>
          <w:szCs w:val="24"/>
        </w:rPr>
        <w:t>.</w:t>
      </w:r>
    </w:p>
    <w:p w:rsidR="00030F8C" w:rsidRDefault="00030F8C">
      <w:pPr>
        <w:widowControl/>
        <w:jc w:val="left"/>
        <w:rPr>
          <w:rFonts w:ascii="Book Antiqua" w:eastAsia="Microsoft YaHei UI" w:hAnsi="Book Antiqua"/>
          <w:b/>
          <w:sz w:val="24"/>
          <w:szCs w:val="24"/>
        </w:rPr>
      </w:pPr>
      <w:r>
        <w:rPr>
          <w:rFonts w:ascii="Book Antiqua" w:eastAsia="Microsoft YaHei UI" w:hAnsi="Book Antiqua"/>
          <w:b/>
          <w:sz w:val="24"/>
          <w:szCs w:val="24"/>
        </w:rPr>
        <w:br w:type="page"/>
      </w:r>
    </w:p>
    <w:p w:rsidR="002E5B18" w:rsidRPr="008D4680" w:rsidRDefault="002E5B18" w:rsidP="00231D00">
      <w:pPr>
        <w:snapToGrid w:val="0"/>
        <w:spacing w:line="360" w:lineRule="auto"/>
        <w:jc w:val="left"/>
        <w:rPr>
          <w:rFonts w:ascii="Book Antiqua" w:eastAsia="Microsoft YaHei UI" w:hAnsi="Book Antiqua"/>
          <w:b/>
          <w:sz w:val="24"/>
          <w:szCs w:val="24"/>
        </w:rPr>
      </w:pPr>
      <w:r w:rsidRPr="008D4680">
        <w:rPr>
          <w:rFonts w:ascii="Book Antiqua" w:eastAsia="Microsoft YaHei UI" w:hAnsi="Book Antiqua"/>
          <w:b/>
          <w:sz w:val="24"/>
          <w:szCs w:val="24"/>
        </w:rPr>
        <w:lastRenderedPageBreak/>
        <w:t>Table</w:t>
      </w:r>
      <w:r w:rsidR="000F497A" w:rsidRPr="008D4680">
        <w:rPr>
          <w:rFonts w:ascii="Book Antiqua" w:eastAsia="Microsoft YaHei UI" w:hAnsi="Book Antiqua"/>
          <w:b/>
          <w:sz w:val="24"/>
          <w:szCs w:val="24"/>
        </w:rPr>
        <w:t xml:space="preserve"> </w:t>
      </w:r>
      <w:r w:rsidR="00A80B3D" w:rsidRPr="008D4680">
        <w:rPr>
          <w:rFonts w:ascii="Book Antiqua" w:eastAsia="Microsoft YaHei UI" w:hAnsi="Book Antiqua"/>
          <w:b/>
          <w:sz w:val="24"/>
          <w:szCs w:val="24"/>
        </w:rPr>
        <w:t>1</w:t>
      </w:r>
      <w:r w:rsidRPr="00231D00">
        <w:rPr>
          <w:rFonts w:ascii="Book Antiqua" w:eastAsia="Microsoft YaHei UI" w:hAnsi="Book Antiqua"/>
          <w:b/>
          <w:caps/>
          <w:sz w:val="24"/>
          <w:szCs w:val="24"/>
        </w:rPr>
        <w:t xml:space="preserve"> t</w:t>
      </w:r>
      <w:r w:rsidRPr="008D4680">
        <w:rPr>
          <w:rFonts w:ascii="Book Antiqua" w:eastAsia="Microsoft YaHei UI" w:hAnsi="Book Antiqua"/>
          <w:b/>
          <w:sz w:val="24"/>
          <w:szCs w:val="24"/>
        </w:rPr>
        <w:t>he results of univariate logistic regression analyses</w:t>
      </w:r>
    </w:p>
    <w:tbl>
      <w:tblPr>
        <w:tblStyle w:val="TableGrid"/>
        <w:tblW w:w="0" w:type="auto"/>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3964"/>
        <w:gridCol w:w="1701"/>
        <w:gridCol w:w="1616"/>
        <w:gridCol w:w="1191"/>
      </w:tblGrid>
      <w:tr w:rsidR="002031C1" w:rsidRPr="008D4680" w:rsidTr="008F5B82">
        <w:tc>
          <w:tcPr>
            <w:tcW w:w="3964" w:type="dxa"/>
            <w:tcBorders>
              <w:top w:val="single" w:sz="12" w:space="0" w:color="4472C4" w:themeColor="accent1"/>
              <w:bottom w:val="single" w:sz="12" w:space="0" w:color="4472C4" w:themeColor="accent1"/>
            </w:tcBorders>
          </w:tcPr>
          <w:p w:rsidR="002E5B18" w:rsidRPr="00231D00" w:rsidRDefault="002E5B18" w:rsidP="00231D00">
            <w:pPr>
              <w:widowControl/>
              <w:snapToGrid w:val="0"/>
              <w:spacing w:line="360" w:lineRule="auto"/>
              <w:jc w:val="left"/>
              <w:rPr>
                <w:rFonts w:ascii="Book Antiqua" w:eastAsia="Microsoft YaHei UI" w:hAnsi="Book Antiqua"/>
                <w:b/>
                <w:sz w:val="24"/>
                <w:szCs w:val="24"/>
              </w:rPr>
            </w:pPr>
            <w:r w:rsidRPr="00231D00">
              <w:rPr>
                <w:rFonts w:ascii="Book Antiqua" w:eastAsia="Microsoft YaHei UI" w:hAnsi="Book Antiqua"/>
                <w:b/>
                <w:caps/>
                <w:sz w:val="24"/>
                <w:szCs w:val="24"/>
              </w:rPr>
              <w:t>v</w:t>
            </w:r>
            <w:r w:rsidRPr="00231D00">
              <w:rPr>
                <w:rFonts w:ascii="Book Antiqua" w:eastAsia="Microsoft YaHei UI" w:hAnsi="Book Antiqua"/>
                <w:b/>
                <w:sz w:val="24"/>
                <w:szCs w:val="24"/>
              </w:rPr>
              <w:t>ariables</w:t>
            </w:r>
          </w:p>
        </w:tc>
        <w:tc>
          <w:tcPr>
            <w:tcW w:w="1701" w:type="dxa"/>
            <w:tcBorders>
              <w:top w:val="single" w:sz="12" w:space="0" w:color="4472C4" w:themeColor="accent1"/>
              <w:bottom w:val="single" w:sz="12" w:space="0" w:color="4472C4" w:themeColor="accent1"/>
            </w:tcBorders>
          </w:tcPr>
          <w:p w:rsidR="002E5B18" w:rsidRPr="00231D00" w:rsidRDefault="002E5B18" w:rsidP="00231D00">
            <w:pPr>
              <w:snapToGrid w:val="0"/>
              <w:spacing w:line="360" w:lineRule="auto"/>
              <w:jc w:val="left"/>
              <w:rPr>
                <w:rFonts w:ascii="Book Antiqua" w:eastAsia="Microsoft YaHei UI" w:hAnsi="Book Antiqua"/>
                <w:b/>
                <w:sz w:val="24"/>
                <w:szCs w:val="24"/>
              </w:rPr>
            </w:pPr>
            <w:r w:rsidRPr="00231D00">
              <w:rPr>
                <w:rFonts w:ascii="Book Antiqua" w:eastAsia="Microsoft YaHei UI" w:hAnsi="Book Antiqua"/>
                <w:b/>
                <w:sz w:val="24"/>
                <w:szCs w:val="24"/>
              </w:rPr>
              <w:t>OR</w:t>
            </w:r>
          </w:p>
        </w:tc>
        <w:tc>
          <w:tcPr>
            <w:tcW w:w="1616" w:type="dxa"/>
            <w:tcBorders>
              <w:top w:val="single" w:sz="12" w:space="0" w:color="4472C4" w:themeColor="accent1"/>
              <w:bottom w:val="single" w:sz="12" w:space="0" w:color="4472C4" w:themeColor="accent1"/>
            </w:tcBorders>
          </w:tcPr>
          <w:p w:rsidR="002E5B18" w:rsidRPr="00231D00" w:rsidRDefault="002E5B18" w:rsidP="00231D00">
            <w:pPr>
              <w:snapToGrid w:val="0"/>
              <w:spacing w:line="360" w:lineRule="auto"/>
              <w:jc w:val="left"/>
              <w:rPr>
                <w:rFonts w:ascii="Book Antiqua" w:eastAsia="Microsoft YaHei UI" w:hAnsi="Book Antiqua"/>
                <w:b/>
                <w:sz w:val="24"/>
                <w:szCs w:val="24"/>
              </w:rPr>
            </w:pPr>
            <w:r w:rsidRPr="00231D00">
              <w:rPr>
                <w:rFonts w:ascii="Book Antiqua" w:eastAsia="Microsoft YaHei UI" w:hAnsi="Book Antiqua"/>
                <w:b/>
                <w:sz w:val="24"/>
                <w:szCs w:val="24"/>
              </w:rPr>
              <w:t>95%CI</w:t>
            </w:r>
          </w:p>
        </w:tc>
        <w:tc>
          <w:tcPr>
            <w:tcW w:w="1191" w:type="dxa"/>
            <w:tcBorders>
              <w:top w:val="single" w:sz="12" w:space="0" w:color="4472C4" w:themeColor="accent1"/>
              <w:bottom w:val="single" w:sz="12" w:space="0" w:color="4472C4" w:themeColor="accent1"/>
            </w:tcBorders>
          </w:tcPr>
          <w:p w:rsidR="002E5B18" w:rsidRPr="00231D00" w:rsidRDefault="002E5B18" w:rsidP="00231D00">
            <w:pPr>
              <w:snapToGrid w:val="0"/>
              <w:spacing w:line="360" w:lineRule="auto"/>
              <w:jc w:val="left"/>
              <w:rPr>
                <w:rFonts w:ascii="Book Antiqua" w:eastAsia="Microsoft YaHei UI" w:hAnsi="Book Antiqua"/>
                <w:b/>
                <w:sz w:val="24"/>
                <w:szCs w:val="24"/>
              </w:rPr>
            </w:pPr>
            <w:r w:rsidRPr="00231D00">
              <w:rPr>
                <w:rFonts w:ascii="Book Antiqua" w:eastAsia="Microsoft YaHei UI" w:hAnsi="Book Antiqua"/>
                <w:b/>
                <w:i/>
                <w:sz w:val="24"/>
                <w:szCs w:val="24"/>
              </w:rPr>
              <w:t>P</w:t>
            </w:r>
            <w:r w:rsidRPr="00231D00">
              <w:rPr>
                <w:rFonts w:ascii="Book Antiqua" w:eastAsia="Microsoft YaHei UI" w:hAnsi="Book Antiqua"/>
                <w:b/>
                <w:sz w:val="24"/>
                <w:szCs w:val="24"/>
              </w:rPr>
              <w:t xml:space="preserve"> value</w:t>
            </w:r>
          </w:p>
        </w:tc>
      </w:tr>
      <w:tr w:rsidR="002031C1" w:rsidRPr="008D4680" w:rsidTr="008F5B82">
        <w:tc>
          <w:tcPr>
            <w:tcW w:w="3964" w:type="dxa"/>
            <w:tcBorders>
              <w:top w:val="single" w:sz="12" w:space="0" w:color="4472C4" w:themeColor="accent1"/>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Age</w:t>
            </w:r>
          </w:p>
        </w:tc>
        <w:tc>
          <w:tcPr>
            <w:tcW w:w="1701" w:type="dxa"/>
            <w:tcBorders>
              <w:top w:val="single" w:sz="12" w:space="0" w:color="4472C4" w:themeColor="accent1"/>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0.974  </w:t>
            </w:r>
          </w:p>
        </w:tc>
        <w:tc>
          <w:tcPr>
            <w:tcW w:w="1616" w:type="dxa"/>
            <w:tcBorders>
              <w:top w:val="single" w:sz="12" w:space="0" w:color="4472C4" w:themeColor="accent1"/>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0.948-1.002        </w:t>
            </w:r>
          </w:p>
        </w:tc>
        <w:tc>
          <w:tcPr>
            <w:tcW w:w="1191" w:type="dxa"/>
            <w:tcBorders>
              <w:top w:val="single" w:sz="12" w:space="0" w:color="4472C4" w:themeColor="accent1"/>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0.065</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Sex </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0.828</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0.347-1.976</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0.670</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Etiology</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0.775</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0.405-1.483</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0.441</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APACHEII score</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1.030</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0.924-1.148</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0.590</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Modified Marshall score</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1.060</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0.816-1.377</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0.660</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SIRS score</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1.369</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0.873-2.147</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0.171</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Balthazar’s CTSI</w:t>
            </w:r>
            <w:r w:rsidR="00931E61" w:rsidRPr="00231D00">
              <w:rPr>
                <w:rFonts w:ascii="Book Antiqua" w:eastAsia="Microsoft YaHei UI" w:hAnsi="Book Antiqua"/>
                <w:sz w:val="24"/>
                <w:szCs w:val="24"/>
              </w:rPr>
              <w:t xml:space="preserve"> score</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1.780</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1.419-2.232</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0.000</w:t>
            </w:r>
          </w:p>
        </w:tc>
      </w:tr>
      <w:tr w:rsidR="002031C1" w:rsidRPr="008D4680" w:rsidTr="008F5B82">
        <w:tc>
          <w:tcPr>
            <w:tcW w:w="3964" w:type="dxa"/>
          </w:tcPr>
          <w:p w:rsidR="002E5B18" w:rsidRPr="00231D00" w:rsidRDefault="000F497A"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vertAlign w:val="superscript"/>
              </w:rPr>
              <w:t>1</w:t>
            </w:r>
            <w:r w:rsidR="002E5B18" w:rsidRPr="00231D00">
              <w:rPr>
                <w:rFonts w:ascii="Book Antiqua" w:eastAsia="Microsoft YaHei UI" w:hAnsi="Book Antiqua"/>
                <w:sz w:val="24"/>
                <w:szCs w:val="24"/>
              </w:rPr>
              <w:t>Hypoalbuminemia</w:t>
            </w:r>
          </w:p>
        </w:tc>
        <w:tc>
          <w:tcPr>
            <w:tcW w:w="1701" w:type="dxa"/>
          </w:tcPr>
          <w:p w:rsidR="002E5B18" w:rsidRPr="00231D00" w:rsidRDefault="00925DC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21.143</w:t>
            </w:r>
          </w:p>
        </w:tc>
        <w:tc>
          <w:tcPr>
            <w:tcW w:w="1616" w:type="dxa"/>
          </w:tcPr>
          <w:p w:rsidR="00933253" w:rsidRPr="00231D00" w:rsidRDefault="00933253"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2.25-198.68</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0.008</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Hematocrit</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1.027</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0.974-1.083</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0.331</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Leucocyte</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1.021</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0.955-1.092</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0.539</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C-reactive protein</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1.001</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0.997-1.005</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0.596</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Procalcitonin</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0.988</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0.955-1.022</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0.485</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Platelet </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1.000</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0.995-1.006</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0.928</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Prothrombin time </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0.973</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0.875-1.081</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0.606</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APTT </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1.010</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0.981-1.040</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0.504</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Fibrinogen</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0.984</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0.865-1.120</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0.806</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D-dimer </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1.008</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0.954-1.064</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0.782</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Cholesterol</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1.034</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0.893-1.198</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0.654</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Triglyceride</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1.006</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0.952-1.063</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0.831</w:t>
            </w:r>
          </w:p>
        </w:tc>
      </w:tr>
      <w:tr w:rsidR="002031C1" w:rsidRPr="008D4680" w:rsidTr="008F5B82">
        <w:tc>
          <w:tcPr>
            <w:tcW w:w="3964" w:type="dxa"/>
          </w:tcPr>
          <w:p w:rsidR="002E5B18" w:rsidRPr="00231D00" w:rsidRDefault="000F497A"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vertAlign w:val="superscript"/>
              </w:rPr>
              <w:t>2</w:t>
            </w:r>
            <w:r w:rsidR="002E5B18" w:rsidRPr="00231D00">
              <w:rPr>
                <w:rFonts w:ascii="Book Antiqua" w:eastAsia="Microsoft YaHei UI" w:hAnsi="Book Antiqua"/>
                <w:sz w:val="24"/>
                <w:szCs w:val="24"/>
              </w:rPr>
              <w:t xml:space="preserve">Average of IAP </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1.161</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0.947-1.423</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0.151</w:t>
            </w:r>
          </w:p>
        </w:tc>
      </w:tr>
      <w:tr w:rsidR="002031C1" w:rsidRPr="008D4680" w:rsidTr="008F5B82">
        <w:tc>
          <w:tcPr>
            <w:tcW w:w="3964" w:type="dxa"/>
          </w:tcPr>
          <w:p w:rsidR="002E5B18" w:rsidRPr="00231D00" w:rsidRDefault="000F497A"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vertAlign w:val="superscript"/>
              </w:rPr>
              <w:t>2</w:t>
            </w:r>
            <w:r w:rsidR="002E5B18" w:rsidRPr="00231D00">
              <w:rPr>
                <w:rFonts w:ascii="Book Antiqua" w:eastAsia="Microsoft YaHei UI" w:hAnsi="Book Antiqua"/>
                <w:sz w:val="24"/>
                <w:szCs w:val="24"/>
              </w:rPr>
              <w:t>Highest value of IAP</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1.174</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0.985-1.400</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0.074</w:t>
            </w:r>
          </w:p>
        </w:tc>
      </w:tr>
      <w:tr w:rsidR="002031C1" w:rsidRPr="008D4680" w:rsidTr="008F5B82">
        <w:tc>
          <w:tcPr>
            <w:tcW w:w="3964" w:type="dxa"/>
          </w:tcPr>
          <w:p w:rsidR="002E5B18" w:rsidRPr="00231D00" w:rsidRDefault="000F497A"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vertAlign w:val="superscript"/>
              </w:rPr>
              <w:t>3</w:t>
            </w:r>
            <w:r w:rsidR="002E5B18" w:rsidRPr="00231D00">
              <w:rPr>
                <w:rFonts w:ascii="Book Antiqua" w:eastAsia="Microsoft YaHei UI" w:hAnsi="Book Antiqua"/>
                <w:sz w:val="24"/>
                <w:szCs w:val="24"/>
              </w:rPr>
              <w:t>Culture positive of drainage fluid</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3.970</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1.566-10.067</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0.004</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Culture positive of blood</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1.889</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0.766-4.655</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0.167</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APFC on Mesenteric root</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2.765</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1.126-6.791</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0.026</w:t>
            </w:r>
          </w:p>
        </w:tc>
      </w:tr>
      <w:tr w:rsidR="002031C1" w:rsidRPr="008D4680" w:rsidTr="008F5B82">
        <w:tc>
          <w:tcPr>
            <w:tcW w:w="3964" w:type="dxa"/>
            <w:tcBorders>
              <w:bottom w:val="nil"/>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Extrapancreatic necrosis alone</w:t>
            </w:r>
          </w:p>
        </w:tc>
        <w:tc>
          <w:tcPr>
            <w:tcW w:w="1701" w:type="dxa"/>
            <w:tcBorders>
              <w:bottom w:val="nil"/>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0.314</w:t>
            </w:r>
          </w:p>
        </w:tc>
        <w:tc>
          <w:tcPr>
            <w:tcW w:w="1616" w:type="dxa"/>
            <w:tcBorders>
              <w:bottom w:val="nil"/>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0.125-0.787</w:t>
            </w:r>
          </w:p>
        </w:tc>
        <w:tc>
          <w:tcPr>
            <w:tcW w:w="1191" w:type="dxa"/>
            <w:tcBorders>
              <w:bottom w:val="nil"/>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0.013</w:t>
            </w:r>
          </w:p>
        </w:tc>
      </w:tr>
      <w:tr w:rsidR="002031C1" w:rsidRPr="008D4680" w:rsidTr="008F5B82">
        <w:tc>
          <w:tcPr>
            <w:tcW w:w="3964" w:type="dxa"/>
            <w:tcBorders>
              <w:top w:val="nil"/>
              <w:bottom w:val="nil"/>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Pancreatic parenchymal necrosis</w:t>
            </w:r>
          </w:p>
        </w:tc>
        <w:tc>
          <w:tcPr>
            <w:tcW w:w="1701" w:type="dxa"/>
            <w:tcBorders>
              <w:top w:val="nil"/>
              <w:bottom w:val="nil"/>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0.000</w:t>
            </w:r>
          </w:p>
        </w:tc>
        <w:tc>
          <w:tcPr>
            <w:tcW w:w="1616" w:type="dxa"/>
            <w:tcBorders>
              <w:top w:val="nil"/>
              <w:bottom w:val="nil"/>
            </w:tcBorders>
          </w:tcPr>
          <w:p w:rsidR="002E5B18" w:rsidRPr="00231D00" w:rsidRDefault="00B902AC"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w:t>
            </w:r>
          </w:p>
        </w:tc>
        <w:tc>
          <w:tcPr>
            <w:tcW w:w="1191" w:type="dxa"/>
            <w:tcBorders>
              <w:top w:val="nil"/>
              <w:bottom w:val="nil"/>
            </w:tcBorders>
          </w:tcPr>
          <w:p w:rsidR="002E5B18" w:rsidRPr="00231D00" w:rsidRDefault="002E5B18" w:rsidP="00231D00">
            <w:pPr>
              <w:snapToGrid w:val="0"/>
              <w:spacing w:line="360" w:lineRule="auto"/>
              <w:jc w:val="left"/>
              <w:rPr>
                <w:rFonts w:ascii="Book Antiqua" w:eastAsia="Microsoft YaHei UI" w:hAnsi="Book Antiqua" w:cs="SimSun"/>
                <w:sz w:val="24"/>
                <w:szCs w:val="24"/>
              </w:rPr>
            </w:pPr>
            <w:r w:rsidRPr="00231D00">
              <w:rPr>
                <w:rFonts w:ascii="Book Antiqua" w:eastAsia="Microsoft YaHei UI" w:hAnsi="Book Antiqua"/>
                <w:sz w:val="24"/>
                <w:szCs w:val="24"/>
              </w:rPr>
              <w:t>0.999</w:t>
            </w:r>
          </w:p>
        </w:tc>
      </w:tr>
      <w:tr w:rsidR="002031C1" w:rsidRPr="008D4680" w:rsidTr="008F5B82">
        <w:tc>
          <w:tcPr>
            <w:tcW w:w="3964" w:type="dxa"/>
            <w:tcBorders>
              <w:top w:val="nil"/>
              <w:bottom w:val="nil"/>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Extrapancreatic and parenchymal necrosis</w:t>
            </w:r>
          </w:p>
        </w:tc>
        <w:tc>
          <w:tcPr>
            <w:tcW w:w="1701" w:type="dxa"/>
            <w:tcBorders>
              <w:top w:val="nil"/>
              <w:bottom w:val="nil"/>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6.021</w:t>
            </w:r>
          </w:p>
        </w:tc>
        <w:tc>
          <w:tcPr>
            <w:tcW w:w="1616" w:type="dxa"/>
            <w:tcBorders>
              <w:top w:val="nil"/>
              <w:bottom w:val="nil"/>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2.357-15.379</w:t>
            </w:r>
          </w:p>
        </w:tc>
        <w:tc>
          <w:tcPr>
            <w:tcW w:w="1191" w:type="dxa"/>
            <w:tcBorders>
              <w:top w:val="nil"/>
              <w:bottom w:val="nil"/>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0.000</w:t>
            </w:r>
          </w:p>
        </w:tc>
      </w:tr>
      <w:tr w:rsidR="002031C1" w:rsidRPr="008D4680" w:rsidTr="008F5B82">
        <w:tc>
          <w:tcPr>
            <w:tcW w:w="3964" w:type="dxa"/>
            <w:tcBorders>
              <w:top w:val="nil"/>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Location of necrosis</w:t>
            </w:r>
          </w:p>
        </w:tc>
        <w:tc>
          <w:tcPr>
            <w:tcW w:w="1701" w:type="dxa"/>
            <w:tcBorders>
              <w:top w:val="nil"/>
            </w:tcBorders>
          </w:tcPr>
          <w:p w:rsidR="002E5B18" w:rsidRPr="00231D00" w:rsidRDefault="002E5B18" w:rsidP="00231D00">
            <w:pPr>
              <w:snapToGrid w:val="0"/>
              <w:spacing w:line="360" w:lineRule="auto"/>
              <w:jc w:val="left"/>
              <w:rPr>
                <w:rFonts w:ascii="Book Antiqua" w:eastAsia="Microsoft YaHei UI" w:hAnsi="Book Antiqua"/>
                <w:sz w:val="24"/>
                <w:szCs w:val="24"/>
              </w:rPr>
            </w:pPr>
          </w:p>
        </w:tc>
        <w:tc>
          <w:tcPr>
            <w:tcW w:w="1616" w:type="dxa"/>
            <w:tcBorders>
              <w:top w:val="nil"/>
            </w:tcBorders>
          </w:tcPr>
          <w:p w:rsidR="002E5B18" w:rsidRPr="008D4680" w:rsidRDefault="002E5B18" w:rsidP="00231D00">
            <w:pPr>
              <w:snapToGrid w:val="0"/>
              <w:spacing w:line="360" w:lineRule="auto"/>
              <w:jc w:val="left"/>
              <w:rPr>
                <w:rFonts w:ascii="Book Antiqua" w:eastAsia="Microsoft YaHei UI" w:hAnsi="Book Antiqua" w:cs="Times New Roman"/>
                <w:sz w:val="24"/>
                <w:szCs w:val="24"/>
              </w:rPr>
            </w:pPr>
          </w:p>
        </w:tc>
        <w:tc>
          <w:tcPr>
            <w:tcW w:w="1191" w:type="dxa"/>
            <w:tcBorders>
              <w:top w:val="nil"/>
            </w:tcBorders>
          </w:tcPr>
          <w:p w:rsidR="002E5B18" w:rsidRPr="008D4680" w:rsidRDefault="002E5B18" w:rsidP="00231D00">
            <w:pPr>
              <w:snapToGrid w:val="0"/>
              <w:spacing w:line="360" w:lineRule="auto"/>
              <w:jc w:val="left"/>
              <w:rPr>
                <w:rFonts w:ascii="Book Antiqua" w:eastAsia="Microsoft YaHei UI" w:hAnsi="Book Antiqua" w:cs="Times New Roman"/>
                <w:sz w:val="24"/>
                <w:szCs w:val="24"/>
              </w:rPr>
            </w:pP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lastRenderedPageBreak/>
              <w:t xml:space="preserve">  Head</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4.580     </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1.514-13.855     </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0.007</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  Neck</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4.413</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1.624-11.997</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0.004</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  Body</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6.431</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2.536-16.306</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0.000</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  Tail</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8.500</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3.209-22.514</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0.000</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Amount of necrosis</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p>
        </w:tc>
        <w:tc>
          <w:tcPr>
            <w:tcW w:w="1616" w:type="dxa"/>
          </w:tcPr>
          <w:p w:rsidR="002E5B18" w:rsidRPr="008D4680" w:rsidRDefault="002E5B18" w:rsidP="00231D00">
            <w:pPr>
              <w:snapToGrid w:val="0"/>
              <w:spacing w:line="360" w:lineRule="auto"/>
              <w:jc w:val="left"/>
              <w:rPr>
                <w:rFonts w:ascii="Book Antiqua" w:eastAsia="Microsoft YaHei UI" w:hAnsi="Book Antiqua" w:cs="Times New Roman"/>
                <w:sz w:val="24"/>
                <w:szCs w:val="24"/>
              </w:rPr>
            </w:pPr>
          </w:p>
        </w:tc>
        <w:tc>
          <w:tcPr>
            <w:tcW w:w="1191" w:type="dxa"/>
          </w:tcPr>
          <w:p w:rsidR="002E5B18" w:rsidRPr="008D4680" w:rsidRDefault="002E5B18" w:rsidP="00231D00">
            <w:pPr>
              <w:snapToGrid w:val="0"/>
              <w:spacing w:line="360" w:lineRule="auto"/>
              <w:jc w:val="left"/>
              <w:rPr>
                <w:rFonts w:ascii="Book Antiqua" w:eastAsia="Microsoft YaHei UI" w:hAnsi="Book Antiqua" w:cs="Times New Roman"/>
                <w:sz w:val="24"/>
                <w:szCs w:val="24"/>
              </w:rPr>
            </w:pP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  &lt;</w:t>
            </w:r>
            <w:r w:rsidR="00AE6838">
              <w:rPr>
                <w:rFonts w:ascii="Book Antiqua" w:eastAsia="Microsoft YaHei UI" w:hAnsi="Book Antiqua" w:hint="eastAsia"/>
                <w:sz w:val="24"/>
                <w:szCs w:val="24"/>
              </w:rPr>
              <w:t xml:space="preserve"> </w:t>
            </w:r>
            <w:r w:rsidRPr="00231D00">
              <w:rPr>
                <w:rFonts w:ascii="Book Antiqua" w:eastAsia="Microsoft YaHei UI" w:hAnsi="Book Antiqua"/>
                <w:sz w:val="24"/>
                <w:szCs w:val="24"/>
              </w:rPr>
              <w:t>30%</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0.722</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0.226-2.304</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0.582</w:t>
            </w:r>
          </w:p>
        </w:tc>
      </w:tr>
      <w:tr w:rsidR="002031C1" w:rsidRPr="008D4680" w:rsidTr="008F5B82">
        <w:tc>
          <w:tcPr>
            <w:tcW w:w="3964" w:type="dxa"/>
          </w:tcPr>
          <w:p w:rsidR="002E5B18" w:rsidRPr="00231D00" w:rsidRDefault="002E5B18" w:rsidP="00231D00">
            <w:pPr>
              <w:snapToGrid w:val="0"/>
              <w:spacing w:line="360" w:lineRule="auto"/>
              <w:ind w:firstLineChars="100" w:firstLine="240"/>
              <w:jc w:val="left"/>
              <w:rPr>
                <w:rFonts w:ascii="Book Antiqua" w:eastAsia="Microsoft YaHei UI" w:hAnsi="Book Antiqua"/>
                <w:sz w:val="24"/>
                <w:szCs w:val="24"/>
              </w:rPr>
            </w:pPr>
            <w:r w:rsidRPr="00231D00">
              <w:rPr>
                <w:rFonts w:ascii="Book Antiqua" w:eastAsia="Microsoft YaHei UI" w:hAnsi="Book Antiqua"/>
                <w:sz w:val="24"/>
                <w:szCs w:val="24"/>
              </w:rPr>
              <w:t>30%-50%</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3.000</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0.668-13.482</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0.152</w:t>
            </w:r>
          </w:p>
        </w:tc>
      </w:tr>
      <w:tr w:rsidR="002031C1" w:rsidRPr="008D4680" w:rsidTr="008F5B82">
        <w:tc>
          <w:tcPr>
            <w:tcW w:w="396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  &gt;</w:t>
            </w:r>
            <w:r w:rsidR="00AE6838">
              <w:rPr>
                <w:rFonts w:ascii="Book Antiqua" w:eastAsia="Microsoft YaHei UI" w:hAnsi="Book Antiqua" w:hint="eastAsia"/>
                <w:sz w:val="24"/>
                <w:szCs w:val="24"/>
              </w:rPr>
              <w:t xml:space="preserve"> </w:t>
            </w:r>
            <w:r w:rsidRPr="00231D00">
              <w:rPr>
                <w:rFonts w:ascii="Book Antiqua" w:eastAsia="Microsoft YaHei UI" w:hAnsi="Book Antiqua"/>
                <w:sz w:val="24"/>
                <w:szCs w:val="24"/>
              </w:rPr>
              <w:t>50%</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24.889</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6.148-100.750     </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0.000</w:t>
            </w:r>
          </w:p>
        </w:tc>
      </w:tr>
      <w:tr w:rsidR="002031C1" w:rsidRPr="008D4680" w:rsidTr="008F5B82">
        <w:tc>
          <w:tcPr>
            <w:tcW w:w="3964" w:type="dxa"/>
          </w:tcPr>
          <w:p w:rsidR="002E5B18" w:rsidRPr="00231D00" w:rsidRDefault="001A7CED"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bCs/>
                <w:sz w:val="24"/>
                <w:szCs w:val="24"/>
              </w:rPr>
              <w:t>G</w:t>
            </w:r>
            <w:r w:rsidRPr="008D4680">
              <w:rPr>
                <w:rFonts w:ascii="Book Antiqua" w:eastAsia="Microsoft YaHei UI" w:hAnsi="Book Antiqua"/>
                <w:sz w:val="24"/>
                <w:szCs w:val="24"/>
              </w:rPr>
              <w:t>astrointestinal wall thickening</w:t>
            </w:r>
          </w:p>
        </w:tc>
        <w:tc>
          <w:tcPr>
            <w:tcW w:w="170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4.250</w:t>
            </w:r>
          </w:p>
        </w:tc>
        <w:tc>
          <w:tcPr>
            <w:tcW w:w="161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1.725-10.474</w:t>
            </w:r>
          </w:p>
        </w:tc>
        <w:tc>
          <w:tcPr>
            <w:tcW w:w="1191"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0.002</w:t>
            </w:r>
          </w:p>
        </w:tc>
      </w:tr>
    </w:tbl>
    <w:p w:rsidR="002E5B18" w:rsidRPr="00231D00" w:rsidRDefault="000F497A" w:rsidP="00231D00">
      <w:pPr>
        <w:snapToGrid w:val="0"/>
        <w:spacing w:line="360" w:lineRule="auto"/>
        <w:rPr>
          <w:rFonts w:ascii="Book Antiqua" w:eastAsia="Microsoft YaHei UI" w:hAnsi="Book Antiqua"/>
          <w:sz w:val="24"/>
          <w:szCs w:val="24"/>
        </w:rPr>
      </w:pPr>
      <w:r w:rsidRPr="008D4680">
        <w:rPr>
          <w:rFonts w:ascii="Book Antiqua" w:eastAsia="Microsoft YaHei UI" w:hAnsi="Book Antiqua"/>
          <w:sz w:val="24"/>
          <w:szCs w:val="24"/>
          <w:vertAlign w:val="superscript"/>
        </w:rPr>
        <w:t>1</w:t>
      </w:r>
      <w:r w:rsidR="002E5B18" w:rsidRPr="008D4680">
        <w:rPr>
          <w:rFonts w:ascii="Book Antiqua" w:eastAsia="Microsoft YaHei UI" w:hAnsi="Book Antiqua"/>
          <w:sz w:val="24"/>
          <w:szCs w:val="24"/>
        </w:rPr>
        <w:t>hypoalbuminemia was defined as serum albumin level &lt;</w:t>
      </w:r>
      <w:r w:rsidR="00606E64">
        <w:rPr>
          <w:rFonts w:ascii="Book Antiqua" w:eastAsia="Microsoft YaHei UI" w:hAnsi="Book Antiqua" w:hint="eastAsia"/>
          <w:sz w:val="24"/>
          <w:szCs w:val="24"/>
        </w:rPr>
        <w:t xml:space="preserve"> </w:t>
      </w:r>
      <w:r w:rsidR="002E5B18" w:rsidRPr="008D4680">
        <w:rPr>
          <w:rFonts w:ascii="Book Antiqua" w:eastAsia="Microsoft YaHei UI" w:hAnsi="Book Antiqua"/>
          <w:sz w:val="24"/>
          <w:szCs w:val="24"/>
        </w:rPr>
        <w:t>25</w:t>
      </w:r>
      <w:r w:rsidR="00606E64">
        <w:rPr>
          <w:rFonts w:ascii="Book Antiqua" w:eastAsia="Microsoft YaHei UI" w:hAnsi="Book Antiqua" w:hint="eastAsia"/>
          <w:sz w:val="24"/>
          <w:szCs w:val="24"/>
        </w:rPr>
        <w:t xml:space="preserve"> </w:t>
      </w:r>
      <w:r w:rsidR="002E5B18" w:rsidRPr="008D4680">
        <w:rPr>
          <w:rFonts w:ascii="Book Antiqua" w:eastAsia="Microsoft YaHei UI" w:hAnsi="Book Antiqua"/>
          <w:sz w:val="24"/>
          <w:szCs w:val="24"/>
        </w:rPr>
        <w:t xml:space="preserve">g/L. </w:t>
      </w:r>
      <w:r w:rsidRPr="008D4680">
        <w:rPr>
          <w:rFonts w:ascii="Book Antiqua" w:eastAsia="Microsoft YaHei UI" w:hAnsi="Book Antiqua"/>
          <w:sz w:val="24"/>
          <w:szCs w:val="24"/>
          <w:vertAlign w:val="superscript"/>
        </w:rPr>
        <w:t>2</w:t>
      </w:r>
      <w:r w:rsidR="002E5B18" w:rsidRPr="008D4680">
        <w:rPr>
          <w:rFonts w:ascii="Book Antiqua" w:eastAsia="Microsoft YaHei UI" w:hAnsi="Book Antiqua"/>
          <w:sz w:val="24"/>
          <w:szCs w:val="24"/>
        </w:rPr>
        <w:t xml:space="preserve">IAP was measured in the first three days from admission and the average and highest value of IAP was noted. </w:t>
      </w:r>
      <w:r w:rsidRPr="008D4680">
        <w:rPr>
          <w:rFonts w:ascii="Book Antiqua" w:eastAsia="Microsoft YaHei UI" w:hAnsi="Book Antiqua"/>
          <w:sz w:val="24"/>
          <w:szCs w:val="24"/>
          <w:vertAlign w:val="superscript"/>
        </w:rPr>
        <w:t>3</w:t>
      </w:r>
      <w:r w:rsidR="002E5B18" w:rsidRPr="008D4680">
        <w:rPr>
          <w:rFonts w:ascii="Book Antiqua" w:eastAsia="Microsoft YaHei UI" w:hAnsi="Book Antiqua"/>
          <w:sz w:val="24"/>
          <w:szCs w:val="24"/>
        </w:rPr>
        <w:t xml:space="preserve">The fluid was obtained by percutaneous paracentesis or drainage pancreatic necrosis. </w:t>
      </w:r>
      <w:r w:rsidR="00A80B3D" w:rsidRPr="008D4680">
        <w:rPr>
          <w:rFonts w:ascii="Book Antiqua" w:eastAsia="Microsoft YaHei UI" w:hAnsi="Book Antiqua"/>
          <w:sz w:val="24"/>
          <w:szCs w:val="24"/>
        </w:rPr>
        <w:t xml:space="preserve">OR: </w:t>
      </w:r>
      <w:r w:rsidR="00A80B3D" w:rsidRPr="00231D00">
        <w:rPr>
          <w:rFonts w:ascii="Book Antiqua" w:eastAsia="Microsoft YaHei UI" w:hAnsi="Book Antiqua"/>
          <w:caps/>
          <w:sz w:val="24"/>
          <w:szCs w:val="24"/>
        </w:rPr>
        <w:t>o</w:t>
      </w:r>
      <w:r w:rsidR="00A80B3D" w:rsidRPr="008D4680">
        <w:rPr>
          <w:rFonts w:ascii="Book Antiqua" w:eastAsia="Microsoft YaHei UI" w:hAnsi="Book Antiqua"/>
          <w:sz w:val="24"/>
          <w:szCs w:val="24"/>
        </w:rPr>
        <w:t xml:space="preserve">dds ratio; </w:t>
      </w:r>
      <w:r w:rsidR="00C51EB5" w:rsidRPr="008D4680">
        <w:rPr>
          <w:rFonts w:ascii="Book Antiqua" w:eastAsia="Microsoft YaHei UI" w:hAnsi="Book Antiqua"/>
          <w:sz w:val="24"/>
          <w:szCs w:val="24"/>
        </w:rPr>
        <w:t xml:space="preserve">CI: </w:t>
      </w:r>
      <w:r w:rsidR="00C51EB5" w:rsidRPr="00231D00">
        <w:rPr>
          <w:rFonts w:ascii="Book Antiqua" w:eastAsia="Microsoft YaHei UI" w:hAnsi="Book Antiqua"/>
          <w:caps/>
          <w:sz w:val="24"/>
          <w:szCs w:val="24"/>
        </w:rPr>
        <w:t>c</w:t>
      </w:r>
      <w:r w:rsidR="00C51EB5" w:rsidRPr="008D4680">
        <w:rPr>
          <w:rFonts w:ascii="Book Antiqua" w:eastAsia="Microsoft YaHei UI" w:hAnsi="Book Antiqua"/>
          <w:sz w:val="24"/>
          <w:szCs w:val="24"/>
        </w:rPr>
        <w:t xml:space="preserve">onfidence interval; APACHE: Acute Physiology, Age, and Chronic Health Evaluation; SIRS: </w:t>
      </w:r>
      <w:r w:rsidR="00C51EB5" w:rsidRPr="00231D00">
        <w:rPr>
          <w:rFonts w:ascii="Book Antiqua" w:eastAsia="Microsoft YaHei UI" w:hAnsi="Book Antiqua"/>
          <w:caps/>
          <w:sz w:val="24"/>
          <w:szCs w:val="24"/>
        </w:rPr>
        <w:t>s</w:t>
      </w:r>
      <w:r w:rsidR="00C51EB5" w:rsidRPr="008D4680">
        <w:rPr>
          <w:rFonts w:ascii="Book Antiqua" w:eastAsia="Microsoft YaHei UI" w:hAnsi="Book Antiqua"/>
          <w:sz w:val="24"/>
          <w:szCs w:val="24"/>
        </w:rPr>
        <w:t xml:space="preserve">ystemic inflammatory response syndrome; </w:t>
      </w:r>
      <w:r w:rsidR="00A80B3D" w:rsidRPr="008D4680">
        <w:rPr>
          <w:rFonts w:ascii="Book Antiqua" w:eastAsia="Microsoft YaHei UI" w:hAnsi="Book Antiqua"/>
          <w:sz w:val="24"/>
          <w:szCs w:val="24"/>
        </w:rPr>
        <w:t xml:space="preserve">CTSI: </w:t>
      </w:r>
      <w:r w:rsidR="00A80B3D" w:rsidRPr="00231D00">
        <w:rPr>
          <w:rFonts w:ascii="Book Antiqua" w:eastAsia="Microsoft YaHei UI" w:hAnsi="Book Antiqua"/>
          <w:caps/>
          <w:sz w:val="24"/>
          <w:szCs w:val="24"/>
        </w:rPr>
        <w:t>c</w:t>
      </w:r>
      <w:r w:rsidR="00A80B3D" w:rsidRPr="008D4680">
        <w:rPr>
          <w:rFonts w:ascii="Book Antiqua" w:eastAsia="Microsoft YaHei UI" w:hAnsi="Book Antiqua"/>
          <w:sz w:val="24"/>
          <w:szCs w:val="24"/>
        </w:rPr>
        <w:t xml:space="preserve">omputed tomography severity index; </w:t>
      </w:r>
      <w:r w:rsidR="002E5B18" w:rsidRPr="008D4680">
        <w:rPr>
          <w:rFonts w:ascii="Book Antiqua" w:eastAsia="Microsoft YaHei UI" w:hAnsi="Book Antiqua"/>
          <w:sz w:val="24"/>
          <w:szCs w:val="24"/>
        </w:rPr>
        <w:t>APTT</w:t>
      </w:r>
      <w:r w:rsidR="002E5B18" w:rsidRPr="00231D00">
        <w:rPr>
          <w:rFonts w:ascii="Book Antiqua" w:eastAsia="Microsoft YaHei UI" w:hAnsi="Book Antiqua"/>
          <w:sz w:val="24"/>
          <w:szCs w:val="24"/>
        </w:rPr>
        <w:t xml:space="preserve">: </w:t>
      </w:r>
      <w:r w:rsidR="002E5B18" w:rsidRPr="00231D00">
        <w:rPr>
          <w:rFonts w:ascii="Book Antiqua" w:eastAsia="Microsoft YaHei UI" w:hAnsi="Book Antiqua"/>
          <w:caps/>
          <w:sz w:val="24"/>
          <w:szCs w:val="24"/>
        </w:rPr>
        <w:t>a</w:t>
      </w:r>
      <w:r w:rsidR="002E5B18" w:rsidRPr="00231D00">
        <w:rPr>
          <w:rFonts w:ascii="Book Antiqua" w:eastAsia="Microsoft YaHei UI" w:hAnsi="Book Antiqua"/>
          <w:sz w:val="24"/>
          <w:szCs w:val="24"/>
        </w:rPr>
        <w:t>ctivated partial thromboplastin time</w:t>
      </w:r>
      <w:r w:rsidR="00B902AC" w:rsidRPr="00231D00">
        <w:rPr>
          <w:rFonts w:ascii="Book Antiqua" w:eastAsia="Microsoft YaHei UI" w:hAnsi="Book Antiqua"/>
          <w:sz w:val="24"/>
          <w:szCs w:val="24"/>
        </w:rPr>
        <w:t xml:space="preserve">; </w:t>
      </w:r>
      <w:r w:rsidR="002E5B18" w:rsidRPr="00231D00">
        <w:rPr>
          <w:rFonts w:ascii="Book Antiqua" w:eastAsia="Microsoft YaHei UI" w:hAnsi="Book Antiqua"/>
          <w:sz w:val="24"/>
          <w:szCs w:val="24"/>
        </w:rPr>
        <w:t>IAP</w:t>
      </w:r>
      <w:r w:rsidR="00B902AC" w:rsidRPr="00231D00">
        <w:rPr>
          <w:rFonts w:ascii="Book Antiqua" w:eastAsia="Microsoft YaHei UI" w:hAnsi="Book Antiqua"/>
          <w:sz w:val="24"/>
          <w:szCs w:val="24"/>
        </w:rPr>
        <w:t>:</w:t>
      </w:r>
      <w:r w:rsidR="002E5B18" w:rsidRPr="00231D00">
        <w:rPr>
          <w:rFonts w:ascii="Book Antiqua" w:eastAsia="Microsoft YaHei UI" w:hAnsi="Book Antiqua"/>
          <w:sz w:val="24"/>
          <w:szCs w:val="24"/>
        </w:rPr>
        <w:t xml:space="preserve"> </w:t>
      </w:r>
      <w:r w:rsidR="002E5B18" w:rsidRPr="00231D00">
        <w:rPr>
          <w:rFonts w:ascii="Book Antiqua" w:eastAsia="Microsoft YaHei UI" w:hAnsi="Book Antiqua"/>
          <w:caps/>
          <w:sz w:val="24"/>
          <w:szCs w:val="24"/>
        </w:rPr>
        <w:t>i</w:t>
      </w:r>
      <w:r w:rsidR="002E5B18" w:rsidRPr="00231D00">
        <w:rPr>
          <w:rFonts w:ascii="Book Antiqua" w:eastAsia="Microsoft YaHei UI" w:hAnsi="Book Antiqua"/>
          <w:sz w:val="24"/>
          <w:szCs w:val="24"/>
        </w:rPr>
        <w:t>ntra-abdominal pressure</w:t>
      </w:r>
      <w:r w:rsidR="00C51EB5" w:rsidRPr="00231D00">
        <w:rPr>
          <w:rFonts w:ascii="Book Antiqua" w:eastAsia="Microsoft YaHei UI" w:hAnsi="Book Antiqua"/>
          <w:sz w:val="24"/>
          <w:szCs w:val="24"/>
        </w:rPr>
        <w:t xml:space="preserve">; </w:t>
      </w:r>
      <w:r w:rsidR="00AC01F4" w:rsidRPr="00231D00">
        <w:rPr>
          <w:rFonts w:ascii="Book Antiqua" w:eastAsia="Microsoft YaHei UI" w:hAnsi="Book Antiqua"/>
          <w:sz w:val="24"/>
          <w:szCs w:val="24"/>
        </w:rPr>
        <w:t>APFC: Acute peripancreatic fluid collection</w:t>
      </w:r>
      <w:r w:rsidR="00AC01F4" w:rsidRPr="008D4680">
        <w:rPr>
          <w:rFonts w:ascii="Book Antiqua" w:eastAsia="Microsoft YaHei UI" w:hAnsi="Book Antiqua"/>
          <w:sz w:val="24"/>
          <w:szCs w:val="24"/>
        </w:rPr>
        <w:t>.</w:t>
      </w:r>
    </w:p>
    <w:p w:rsidR="003E0465" w:rsidRDefault="003E0465">
      <w:pPr>
        <w:widowControl/>
        <w:jc w:val="left"/>
        <w:rPr>
          <w:rFonts w:ascii="Book Antiqua" w:eastAsia="Microsoft YaHei UI" w:hAnsi="Book Antiqua"/>
          <w:sz w:val="24"/>
          <w:szCs w:val="24"/>
        </w:rPr>
      </w:pPr>
      <w:r>
        <w:rPr>
          <w:rFonts w:ascii="Book Antiqua" w:eastAsia="Microsoft YaHei UI" w:hAnsi="Book Antiqua"/>
          <w:sz w:val="24"/>
          <w:szCs w:val="24"/>
        </w:rPr>
        <w:br w:type="page"/>
      </w:r>
    </w:p>
    <w:p w:rsidR="002E5B18" w:rsidRPr="008D4680" w:rsidRDefault="002E5B18" w:rsidP="00231D00">
      <w:pPr>
        <w:snapToGrid w:val="0"/>
        <w:spacing w:line="360" w:lineRule="auto"/>
        <w:jc w:val="left"/>
        <w:rPr>
          <w:rFonts w:ascii="Book Antiqua" w:eastAsia="Microsoft YaHei UI" w:hAnsi="Book Antiqua"/>
          <w:b/>
          <w:sz w:val="24"/>
          <w:szCs w:val="24"/>
        </w:rPr>
      </w:pPr>
      <w:r w:rsidRPr="008D4680">
        <w:rPr>
          <w:rFonts w:ascii="Book Antiqua" w:eastAsia="Microsoft YaHei UI" w:hAnsi="Book Antiqua"/>
          <w:b/>
          <w:sz w:val="24"/>
          <w:szCs w:val="24"/>
        </w:rPr>
        <w:lastRenderedPageBreak/>
        <w:t>Table</w:t>
      </w:r>
      <w:r w:rsidR="00012694" w:rsidRPr="008D4680">
        <w:rPr>
          <w:rFonts w:ascii="Book Antiqua" w:eastAsia="Microsoft YaHei UI" w:hAnsi="Book Antiqua"/>
          <w:b/>
          <w:sz w:val="24"/>
          <w:szCs w:val="24"/>
        </w:rPr>
        <w:t xml:space="preserve"> </w:t>
      </w:r>
      <w:r w:rsidR="00E467A2" w:rsidRPr="008D4680">
        <w:rPr>
          <w:rFonts w:ascii="Book Antiqua" w:eastAsia="Microsoft YaHei UI" w:hAnsi="Book Antiqua"/>
          <w:b/>
          <w:sz w:val="24"/>
          <w:szCs w:val="24"/>
        </w:rPr>
        <w:t>2</w:t>
      </w:r>
      <w:r w:rsidRPr="008D4680">
        <w:rPr>
          <w:rFonts w:ascii="Book Antiqua" w:eastAsia="Microsoft YaHei UI" w:hAnsi="Book Antiqua"/>
          <w:b/>
          <w:sz w:val="24"/>
          <w:szCs w:val="24"/>
        </w:rPr>
        <w:t xml:space="preserve"> </w:t>
      </w:r>
      <w:r w:rsidRPr="00231D00">
        <w:rPr>
          <w:rFonts w:ascii="Book Antiqua" w:eastAsia="Microsoft YaHei UI" w:hAnsi="Book Antiqua"/>
          <w:b/>
          <w:caps/>
          <w:sz w:val="24"/>
          <w:szCs w:val="24"/>
        </w:rPr>
        <w:t>t</w:t>
      </w:r>
      <w:r w:rsidRPr="008D4680">
        <w:rPr>
          <w:rFonts w:ascii="Book Antiqua" w:eastAsia="Microsoft YaHei UI" w:hAnsi="Book Antiqua"/>
          <w:b/>
          <w:sz w:val="24"/>
          <w:szCs w:val="24"/>
        </w:rPr>
        <w:t>he results of multivariate logistic regression analyses</w:t>
      </w:r>
    </w:p>
    <w:tbl>
      <w:tblPr>
        <w:tblStyle w:val="TableGrid"/>
        <w:tblW w:w="0" w:type="auto"/>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3936"/>
        <w:gridCol w:w="1710"/>
        <w:gridCol w:w="1692"/>
        <w:gridCol w:w="1184"/>
      </w:tblGrid>
      <w:tr w:rsidR="002031C1" w:rsidRPr="008D4680" w:rsidTr="008F5B82">
        <w:tc>
          <w:tcPr>
            <w:tcW w:w="3936" w:type="dxa"/>
            <w:tcBorders>
              <w:top w:val="single" w:sz="12" w:space="0" w:color="4472C4" w:themeColor="accent1"/>
              <w:bottom w:val="single" w:sz="12" w:space="0" w:color="4472C4" w:themeColor="accent1"/>
            </w:tcBorders>
          </w:tcPr>
          <w:p w:rsidR="002E5B18" w:rsidRPr="00231D00" w:rsidRDefault="002E5B18" w:rsidP="00231D00">
            <w:pPr>
              <w:widowControl/>
              <w:snapToGrid w:val="0"/>
              <w:spacing w:line="360" w:lineRule="auto"/>
              <w:jc w:val="left"/>
              <w:rPr>
                <w:rFonts w:ascii="Book Antiqua" w:eastAsia="Microsoft YaHei UI" w:hAnsi="Book Antiqua"/>
                <w:b/>
                <w:sz w:val="24"/>
                <w:szCs w:val="24"/>
              </w:rPr>
            </w:pPr>
            <w:r w:rsidRPr="00231D00">
              <w:rPr>
                <w:rFonts w:ascii="Book Antiqua" w:eastAsia="Microsoft YaHei UI" w:hAnsi="Book Antiqua"/>
                <w:b/>
                <w:sz w:val="24"/>
                <w:szCs w:val="24"/>
              </w:rPr>
              <w:t>Variables</w:t>
            </w:r>
          </w:p>
        </w:tc>
        <w:tc>
          <w:tcPr>
            <w:tcW w:w="1710" w:type="dxa"/>
            <w:tcBorders>
              <w:top w:val="single" w:sz="12" w:space="0" w:color="4472C4" w:themeColor="accent1"/>
              <w:bottom w:val="single" w:sz="12" w:space="0" w:color="4472C4" w:themeColor="accent1"/>
            </w:tcBorders>
          </w:tcPr>
          <w:p w:rsidR="002E5B18" w:rsidRPr="00231D00" w:rsidRDefault="002E5B18" w:rsidP="00231D00">
            <w:pPr>
              <w:snapToGrid w:val="0"/>
              <w:spacing w:line="360" w:lineRule="auto"/>
              <w:jc w:val="left"/>
              <w:rPr>
                <w:rFonts w:ascii="Book Antiqua" w:eastAsia="Microsoft YaHei UI" w:hAnsi="Book Antiqua"/>
                <w:b/>
                <w:sz w:val="24"/>
                <w:szCs w:val="24"/>
              </w:rPr>
            </w:pPr>
            <w:r w:rsidRPr="00231D00">
              <w:rPr>
                <w:rFonts w:ascii="Book Antiqua" w:eastAsia="Microsoft YaHei UI" w:hAnsi="Book Antiqua"/>
                <w:b/>
                <w:sz w:val="24"/>
                <w:szCs w:val="24"/>
              </w:rPr>
              <w:t>OR</w:t>
            </w:r>
          </w:p>
        </w:tc>
        <w:tc>
          <w:tcPr>
            <w:tcW w:w="1692" w:type="dxa"/>
            <w:tcBorders>
              <w:top w:val="single" w:sz="12" w:space="0" w:color="4472C4" w:themeColor="accent1"/>
              <w:bottom w:val="single" w:sz="12" w:space="0" w:color="4472C4" w:themeColor="accent1"/>
            </w:tcBorders>
          </w:tcPr>
          <w:p w:rsidR="002E5B18" w:rsidRPr="00231D00" w:rsidRDefault="002E5B18" w:rsidP="00231D00">
            <w:pPr>
              <w:snapToGrid w:val="0"/>
              <w:spacing w:line="360" w:lineRule="auto"/>
              <w:jc w:val="left"/>
              <w:rPr>
                <w:rFonts w:ascii="Book Antiqua" w:eastAsia="Microsoft YaHei UI" w:hAnsi="Book Antiqua"/>
                <w:b/>
                <w:sz w:val="24"/>
                <w:szCs w:val="24"/>
              </w:rPr>
            </w:pPr>
            <w:r w:rsidRPr="00231D00">
              <w:rPr>
                <w:rFonts w:ascii="Book Antiqua" w:eastAsia="Microsoft YaHei UI" w:hAnsi="Book Antiqua"/>
                <w:b/>
                <w:sz w:val="24"/>
                <w:szCs w:val="24"/>
              </w:rPr>
              <w:t>95%CI</w:t>
            </w:r>
          </w:p>
        </w:tc>
        <w:tc>
          <w:tcPr>
            <w:tcW w:w="1184" w:type="dxa"/>
            <w:tcBorders>
              <w:top w:val="single" w:sz="12" w:space="0" w:color="4472C4" w:themeColor="accent1"/>
              <w:bottom w:val="single" w:sz="12" w:space="0" w:color="4472C4" w:themeColor="accent1"/>
            </w:tcBorders>
          </w:tcPr>
          <w:p w:rsidR="002E5B18" w:rsidRPr="00231D00" w:rsidRDefault="002E5B18" w:rsidP="00231D00">
            <w:pPr>
              <w:snapToGrid w:val="0"/>
              <w:spacing w:line="360" w:lineRule="auto"/>
              <w:jc w:val="left"/>
              <w:rPr>
                <w:rFonts w:ascii="Book Antiqua" w:eastAsia="Microsoft YaHei UI" w:hAnsi="Book Antiqua"/>
                <w:b/>
                <w:sz w:val="24"/>
                <w:szCs w:val="24"/>
              </w:rPr>
            </w:pPr>
            <w:r w:rsidRPr="00231D00">
              <w:rPr>
                <w:rFonts w:ascii="Book Antiqua" w:eastAsia="Microsoft YaHei UI" w:hAnsi="Book Antiqua"/>
                <w:b/>
                <w:i/>
                <w:sz w:val="24"/>
                <w:szCs w:val="24"/>
              </w:rPr>
              <w:t>P</w:t>
            </w:r>
            <w:r w:rsidRPr="00231D00">
              <w:rPr>
                <w:rFonts w:ascii="Book Antiqua" w:eastAsia="Microsoft YaHei UI" w:hAnsi="Book Antiqua"/>
                <w:b/>
                <w:sz w:val="24"/>
                <w:szCs w:val="24"/>
              </w:rPr>
              <w:t xml:space="preserve"> value</w:t>
            </w:r>
          </w:p>
        </w:tc>
      </w:tr>
      <w:tr w:rsidR="002031C1" w:rsidRPr="008D4680" w:rsidTr="008F5B82">
        <w:tc>
          <w:tcPr>
            <w:tcW w:w="3936" w:type="dxa"/>
            <w:tcBorders>
              <w:top w:val="single" w:sz="12" w:space="0" w:color="4472C4" w:themeColor="accent1"/>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Balthazar’s CTSI</w:t>
            </w:r>
            <w:r w:rsidR="00931E61" w:rsidRPr="00231D00">
              <w:rPr>
                <w:rFonts w:ascii="Book Antiqua" w:eastAsia="Microsoft YaHei UI" w:hAnsi="Book Antiqua"/>
                <w:sz w:val="24"/>
                <w:szCs w:val="24"/>
              </w:rPr>
              <w:t xml:space="preserve"> score</w:t>
            </w:r>
          </w:p>
        </w:tc>
        <w:tc>
          <w:tcPr>
            <w:tcW w:w="1710" w:type="dxa"/>
            <w:tcBorders>
              <w:top w:val="single" w:sz="12" w:space="0" w:color="4472C4" w:themeColor="accent1"/>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2.742</w:t>
            </w:r>
          </w:p>
        </w:tc>
        <w:tc>
          <w:tcPr>
            <w:tcW w:w="1692" w:type="dxa"/>
            <w:tcBorders>
              <w:top w:val="single" w:sz="12" w:space="0" w:color="4472C4" w:themeColor="accent1"/>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1.664-4.519</w:t>
            </w:r>
          </w:p>
        </w:tc>
        <w:tc>
          <w:tcPr>
            <w:tcW w:w="1184" w:type="dxa"/>
            <w:tcBorders>
              <w:top w:val="single" w:sz="12" w:space="0" w:color="4472C4" w:themeColor="accent1"/>
            </w:tcBorders>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0.000</w:t>
            </w:r>
          </w:p>
        </w:tc>
      </w:tr>
      <w:tr w:rsidR="002031C1" w:rsidRPr="008D4680" w:rsidTr="008F5B82">
        <w:tc>
          <w:tcPr>
            <w:tcW w:w="3936"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hypoalbuminemia</w:t>
            </w:r>
          </w:p>
        </w:tc>
        <w:tc>
          <w:tcPr>
            <w:tcW w:w="1710" w:type="dxa"/>
          </w:tcPr>
          <w:p w:rsidR="00EF4486" w:rsidRPr="00231D00" w:rsidRDefault="00EF4486"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32.573</w:t>
            </w:r>
          </w:p>
        </w:tc>
        <w:tc>
          <w:tcPr>
            <w:tcW w:w="1692" w:type="dxa"/>
          </w:tcPr>
          <w:p w:rsidR="00EF4486" w:rsidRPr="00231D00" w:rsidRDefault="00EF4486"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2.711-391.353</w:t>
            </w:r>
          </w:p>
        </w:tc>
        <w:tc>
          <w:tcPr>
            <w:tcW w:w="118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0.006</w:t>
            </w:r>
          </w:p>
        </w:tc>
      </w:tr>
      <w:tr w:rsidR="002E5B18" w:rsidRPr="008D4680" w:rsidTr="008F5B82">
        <w:tc>
          <w:tcPr>
            <w:tcW w:w="3936" w:type="dxa"/>
          </w:tcPr>
          <w:p w:rsidR="002E5B18" w:rsidRPr="00231D00" w:rsidRDefault="001A7CED"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bCs/>
                <w:sz w:val="24"/>
                <w:szCs w:val="24"/>
              </w:rPr>
              <w:t>G</w:t>
            </w:r>
            <w:r w:rsidRPr="008D4680">
              <w:rPr>
                <w:rFonts w:ascii="Book Antiqua" w:eastAsia="Microsoft YaHei UI" w:hAnsi="Book Antiqua"/>
                <w:sz w:val="24"/>
                <w:szCs w:val="24"/>
              </w:rPr>
              <w:t>astrointestinal wall thickening</w:t>
            </w:r>
          </w:p>
        </w:tc>
        <w:tc>
          <w:tcPr>
            <w:tcW w:w="1710"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4.367</w:t>
            </w:r>
          </w:p>
        </w:tc>
        <w:tc>
          <w:tcPr>
            <w:tcW w:w="1692"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 xml:space="preserve">1.218-15.658     </w:t>
            </w:r>
          </w:p>
        </w:tc>
        <w:tc>
          <w:tcPr>
            <w:tcW w:w="1184" w:type="dxa"/>
          </w:tcPr>
          <w:p w:rsidR="002E5B18" w:rsidRPr="00231D00" w:rsidRDefault="002E5B18" w:rsidP="00231D00">
            <w:pPr>
              <w:snapToGrid w:val="0"/>
              <w:spacing w:line="360" w:lineRule="auto"/>
              <w:jc w:val="left"/>
              <w:rPr>
                <w:rFonts w:ascii="Book Antiqua" w:eastAsia="Microsoft YaHei UI" w:hAnsi="Book Antiqua"/>
                <w:sz w:val="24"/>
                <w:szCs w:val="24"/>
              </w:rPr>
            </w:pPr>
            <w:r w:rsidRPr="00231D00">
              <w:rPr>
                <w:rFonts w:ascii="Book Antiqua" w:eastAsia="Microsoft YaHei UI" w:hAnsi="Book Antiqua"/>
                <w:sz w:val="24"/>
                <w:szCs w:val="24"/>
              </w:rPr>
              <w:t>0.024</w:t>
            </w:r>
          </w:p>
        </w:tc>
      </w:tr>
    </w:tbl>
    <w:p w:rsidR="002E5B18" w:rsidRPr="008D4680" w:rsidRDefault="002E5B18" w:rsidP="00231D00">
      <w:pPr>
        <w:snapToGrid w:val="0"/>
        <w:spacing w:line="360" w:lineRule="auto"/>
        <w:rPr>
          <w:rFonts w:ascii="Book Antiqua" w:eastAsia="Microsoft YaHei UI" w:hAnsi="Book Antiqua"/>
          <w:sz w:val="24"/>
          <w:szCs w:val="24"/>
        </w:rPr>
      </w:pPr>
    </w:p>
    <w:sectPr w:rsidR="002E5B18" w:rsidRPr="008D4680" w:rsidSect="000466F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E3AB7" w16cid:durableId="1ECD0C38"/>
  <w16cid:commentId w16cid:paraId="6DC9B447" w16cid:durableId="1ECD0C39"/>
  <w16cid:commentId w16cid:paraId="1ABA4A6A" w16cid:durableId="1ECD0C3A"/>
  <w16cid:commentId w16cid:paraId="6BB8A781" w16cid:durableId="1ECD0C3B"/>
  <w16cid:commentId w16cid:paraId="25FEEE03" w16cid:durableId="1ECD0C3C"/>
  <w16cid:commentId w16cid:paraId="3FFD9D04" w16cid:durableId="1ECD0C3D"/>
  <w16cid:commentId w16cid:paraId="7F7D7791" w16cid:durableId="1ECD0C3E"/>
  <w16cid:commentId w16cid:paraId="0B610312" w16cid:durableId="1ECD0C3F"/>
  <w16cid:commentId w16cid:paraId="02B8DF22" w16cid:durableId="1ECD0C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BF" w:rsidRDefault="00C911BF" w:rsidP="00B6543D">
      <w:r>
        <w:separator/>
      </w:r>
    </w:p>
  </w:endnote>
  <w:endnote w:type="continuationSeparator" w:id="0">
    <w:p w:rsidR="00C911BF" w:rsidRDefault="00C911BF" w:rsidP="00B6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8CF3C52" w:usb2="00000016" w:usb3="00000000" w:csb0="0004001F" w:csb1="00000000"/>
  </w:font>
  <w:font w:name="DengXian Light">
    <w:altName w:val="Arial Unicode MS"/>
    <w:charset w:val="86"/>
    <w:family w:val="auto"/>
    <w:pitch w:val="variable"/>
    <w:sig w:usb0="00000000"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BF" w:rsidRDefault="00C911BF" w:rsidP="00B6543D">
      <w:r>
        <w:separator/>
      </w:r>
    </w:p>
  </w:footnote>
  <w:footnote w:type="continuationSeparator" w:id="0">
    <w:p w:rsidR="00C911BF" w:rsidRDefault="00C911BF" w:rsidP="00B65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31525"/>
    <w:multiLevelType w:val="hybridMultilevel"/>
    <w:tmpl w:val="A73E871E"/>
    <w:lvl w:ilvl="0" w:tplc="34F27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NDcxMTU1A0IjAyUdpeDU4uLM/DyQAsNaAEQKLL8sAAAA"/>
    <w:docVar w:name="WordTimer" w:val="4365"/>
  </w:docVars>
  <w:rsids>
    <w:rsidRoot w:val="003760FC"/>
    <w:rsid w:val="000057E4"/>
    <w:rsid w:val="00012694"/>
    <w:rsid w:val="00012DD1"/>
    <w:rsid w:val="00014DEB"/>
    <w:rsid w:val="00015377"/>
    <w:rsid w:val="0001711F"/>
    <w:rsid w:val="000206BC"/>
    <w:rsid w:val="00030F8C"/>
    <w:rsid w:val="00032977"/>
    <w:rsid w:val="000348B1"/>
    <w:rsid w:val="00044E3B"/>
    <w:rsid w:val="00045D24"/>
    <w:rsid w:val="000466F8"/>
    <w:rsid w:val="0005241A"/>
    <w:rsid w:val="0007028F"/>
    <w:rsid w:val="00071BD0"/>
    <w:rsid w:val="000730A4"/>
    <w:rsid w:val="00083098"/>
    <w:rsid w:val="00097D50"/>
    <w:rsid w:val="000A07A4"/>
    <w:rsid w:val="000A591A"/>
    <w:rsid w:val="000A591D"/>
    <w:rsid w:val="000A6F54"/>
    <w:rsid w:val="000B36DE"/>
    <w:rsid w:val="000B39DB"/>
    <w:rsid w:val="000B78E2"/>
    <w:rsid w:val="000E49FA"/>
    <w:rsid w:val="000F497A"/>
    <w:rsid w:val="000F4C26"/>
    <w:rsid w:val="000F68EA"/>
    <w:rsid w:val="001005DB"/>
    <w:rsid w:val="00104913"/>
    <w:rsid w:val="00105390"/>
    <w:rsid w:val="00122197"/>
    <w:rsid w:val="00134960"/>
    <w:rsid w:val="00146AE0"/>
    <w:rsid w:val="00146B2A"/>
    <w:rsid w:val="00152875"/>
    <w:rsid w:val="00152CF3"/>
    <w:rsid w:val="00155034"/>
    <w:rsid w:val="00161BDB"/>
    <w:rsid w:val="00162532"/>
    <w:rsid w:val="00174558"/>
    <w:rsid w:val="00175F15"/>
    <w:rsid w:val="00181232"/>
    <w:rsid w:val="00182119"/>
    <w:rsid w:val="00182688"/>
    <w:rsid w:val="001855E1"/>
    <w:rsid w:val="001876A3"/>
    <w:rsid w:val="00197B7C"/>
    <w:rsid w:val="001A240E"/>
    <w:rsid w:val="001A69C7"/>
    <w:rsid w:val="001A7CED"/>
    <w:rsid w:val="001C186D"/>
    <w:rsid w:val="001C1AA7"/>
    <w:rsid w:val="001C1CB4"/>
    <w:rsid w:val="001E59D7"/>
    <w:rsid w:val="001E5BC8"/>
    <w:rsid w:val="001E64C2"/>
    <w:rsid w:val="001F15D6"/>
    <w:rsid w:val="001F7C3E"/>
    <w:rsid w:val="002026B8"/>
    <w:rsid w:val="002031C1"/>
    <w:rsid w:val="00204290"/>
    <w:rsid w:val="002046EF"/>
    <w:rsid w:val="0020715A"/>
    <w:rsid w:val="00213A34"/>
    <w:rsid w:val="00214BF2"/>
    <w:rsid w:val="0021678A"/>
    <w:rsid w:val="0021787D"/>
    <w:rsid w:val="002278E4"/>
    <w:rsid w:val="00231D00"/>
    <w:rsid w:val="00231FF9"/>
    <w:rsid w:val="0023492C"/>
    <w:rsid w:val="002457EB"/>
    <w:rsid w:val="00246117"/>
    <w:rsid w:val="0025507A"/>
    <w:rsid w:val="00256ED5"/>
    <w:rsid w:val="00262FE9"/>
    <w:rsid w:val="00266BB6"/>
    <w:rsid w:val="00271D9B"/>
    <w:rsid w:val="0027582D"/>
    <w:rsid w:val="002774DE"/>
    <w:rsid w:val="00290AEF"/>
    <w:rsid w:val="0029423C"/>
    <w:rsid w:val="002A1DC1"/>
    <w:rsid w:val="002B6A6A"/>
    <w:rsid w:val="002D60BA"/>
    <w:rsid w:val="002D6281"/>
    <w:rsid w:val="002E25B9"/>
    <w:rsid w:val="002E4A50"/>
    <w:rsid w:val="002E5761"/>
    <w:rsid w:val="002E5B18"/>
    <w:rsid w:val="002F1531"/>
    <w:rsid w:val="002F19E9"/>
    <w:rsid w:val="002F3786"/>
    <w:rsid w:val="003012A0"/>
    <w:rsid w:val="0030374D"/>
    <w:rsid w:val="00303B47"/>
    <w:rsid w:val="003132D9"/>
    <w:rsid w:val="00322C66"/>
    <w:rsid w:val="0033099B"/>
    <w:rsid w:val="003319B3"/>
    <w:rsid w:val="00331D89"/>
    <w:rsid w:val="00332FF5"/>
    <w:rsid w:val="0034494B"/>
    <w:rsid w:val="0034628F"/>
    <w:rsid w:val="00361AD6"/>
    <w:rsid w:val="00366752"/>
    <w:rsid w:val="0036740C"/>
    <w:rsid w:val="00370CCB"/>
    <w:rsid w:val="003733CD"/>
    <w:rsid w:val="003760FC"/>
    <w:rsid w:val="00380266"/>
    <w:rsid w:val="003901C6"/>
    <w:rsid w:val="00395603"/>
    <w:rsid w:val="003965AB"/>
    <w:rsid w:val="00397BE6"/>
    <w:rsid w:val="003A0617"/>
    <w:rsid w:val="003A6835"/>
    <w:rsid w:val="003B1D29"/>
    <w:rsid w:val="003B3CBE"/>
    <w:rsid w:val="003C2992"/>
    <w:rsid w:val="003C38A4"/>
    <w:rsid w:val="003C4CA3"/>
    <w:rsid w:val="003C7F84"/>
    <w:rsid w:val="003D14BA"/>
    <w:rsid w:val="003D1DD6"/>
    <w:rsid w:val="003E019F"/>
    <w:rsid w:val="003E0465"/>
    <w:rsid w:val="003F0631"/>
    <w:rsid w:val="003F478C"/>
    <w:rsid w:val="00402931"/>
    <w:rsid w:val="00413261"/>
    <w:rsid w:val="0042168D"/>
    <w:rsid w:val="004231C8"/>
    <w:rsid w:val="0043069D"/>
    <w:rsid w:val="0043249D"/>
    <w:rsid w:val="00435625"/>
    <w:rsid w:val="004371D4"/>
    <w:rsid w:val="00465033"/>
    <w:rsid w:val="00465789"/>
    <w:rsid w:val="00466416"/>
    <w:rsid w:val="00471BB7"/>
    <w:rsid w:val="004737CA"/>
    <w:rsid w:val="004752C2"/>
    <w:rsid w:val="00475D16"/>
    <w:rsid w:val="00484CFB"/>
    <w:rsid w:val="00486DAB"/>
    <w:rsid w:val="00486F17"/>
    <w:rsid w:val="00490C58"/>
    <w:rsid w:val="004A09A5"/>
    <w:rsid w:val="004B0B38"/>
    <w:rsid w:val="004E34B7"/>
    <w:rsid w:val="004E7507"/>
    <w:rsid w:val="004F32AB"/>
    <w:rsid w:val="004F4272"/>
    <w:rsid w:val="004F4B63"/>
    <w:rsid w:val="004F5316"/>
    <w:rsid w:val="00502B72"/>
    <w:rsid w:val="00507B75"/>
    <w:rsid w:val="0051002C"/>
    <w:rsid w:val="00520034"/>
    <w:rsid w:val="00523EE0"/>
    <w:rsid w:val="00525F00"/>
    <w:rsid w:val="00532EA4"/>
    <w:rsid w:val="00540B91"/>
    <w:rsid w:val="0054110E"/>
    <w:rsid w:val="00544F3B"/>
    <w:rsid w:val="00556D20"/>
    <w:rsid w:val="0056018D"/>
    <w:rsid w:val="00567182"/>
    <w:rsid w:val="0056730A"/>
    <w:rsid w:val="0057300D"/>
    <w:rsid w:val="00575A85"/>
    <w:rsid w:val="00582F4F"/>
    <w:rsid w:val="005969EF"/>
    <w:rsid w:val="005A3530"/>
    <w:rsid w:val="005A7AF5"/>
    <w:rsid w:val="005B2A8A"/>
    <w:rsid w:val="005B3F7B"/>
    <w:rsid w:val="005B51E2"/>
    <w:rsid w:val="005B7ABA"/>
    <w:rsid w:val="005C2214"/>
    <w:rsid w:val="005C6C45"/>
    <w:rsid w:val="005D17E4"/>
    <w:rsid w:val="005E1CB4"/>
    <w:rsid w:val="005F0900"/>
    <w:rsid w:val="005F312F"/>
    <w:rsid w:val="00600456"/>
    <w:rsid w:val="0060058F"/>
    <w:rsid w:val="0060117D"/>
    <w:rsid w:val="0060666E"/>
    <w:rsid w:val="00606E64"/>
    <w:rsid w:val="00610E32"/>
    <w:rsid w:val="00611EAB"/>
    <w:rsid w:val="00617B1C"/>
    <w:rsid w:val="00617F07"/>
    <w:rsid w:val="0062174E"/>
    <w:rsid w:val="006239B3"/>
    <w:rsid w:val="00627D44"/>
    <w:rsid w:val="006303E5"/>
    <w:rsid w:val="00633B23"/>
    <w:rsid w:val="00642A77"/>
    <w:rsid w:val="00655FA7"/>
    <w:rsid w:val="00656E44"/>
    <w:rsid w:val="00664235"/>
    <w:rsid w:val="00666D5F"/>
    <w:rsid w:val="00682A7A"/>
    <w:rsid w:val="00682E85"/>
    <w:rsid w:val="006847A4"/>
    <w:rsid w:val="006879A5"/>
    <w:rsid w:val="006908B0"/>
    <w:rsid w:val="006923F7"/>
    <w:rsid w:val="006A093C"/>
    <w:rsid w:val="006A455B"/>
    <w:rsid w:val="006B267C"/>
    <w:rsid w:val="006C4EE7"/>
    <w:rsid w:val="006E50BF"/>
    <w:rsid w:val="006F02C4"/>
    <w:rsid w:val="006F7A56"/>
    <w:rsid w:val="0070172C"/>
    <w:rsid w:val="00707612"/>
    <w:rsid w:val="00722F52"/>
    <w:rsid w:val="00733509"/>
    <w:rsid w:val="00743942"/>
    <w:rsid w:val="0075206A"/>
    <w:rsid w:val="0075305F"/>
    <w:rsid w:val="007551CA"/>
    <w:rsid w:val="00765C5A"/>
    <w:rsid w:val="00771B63"/>
    <w:rsid w:val="007732CD"/>
    <w:rsid w:val="007740BD"/>
    <w:rsid w:val="007764F4"/>
    <w:rsid w:val="00781465"/>
    <w:rsid w:val="007851D1"/>
    <w:rsid w:val="0079699A"/>
    <w:rsid w:val="007A4EAB"/>
    <w:rsid w:val="007A7916"/>
    <w:rsid w:val="007B35F5"/>
    <w:rsid w:val="007C3A61"/>
    <w:rsid w:val="007C61F3"/>
    <w:rsid w:val="007C75FB"/>
    <w:rsid w:val="007D0B35"/>
    <w:rsid w:val="007F261E"/>
    <w:rsid w:val="00810124"/>
    <w:rsid w:val="00822A91"/>
    <w:rsid w:val="008258CC"/>
    <w:rsid w:val="00834410"/>
    <w:rsid w:val="008345C4"/>
    <w:rsid w:val="008361C2"/>
    <w:rsid w:val="008537E5"/>
    <w:rsid w:val="00857B78"/>
    <w:rsid w:val="00862DAF"/>
    <w:rsid w:val="008645C1"/>
    <w:rsid w:val="00866CA1"/>
    <w:rsid w:val="0087576D"/>
    <w:rsid w:val="008A3B41"/>
    <w:rsid w:val="008B058E"/>
    <w:rsid w:val="008B0CF0"/>
    <w:rsid w:val="008B120F"/>
    <w:rsid w:val="008B5FE2"/>
    <w:rsid w:val="008C59B9"/>
    <w:rsid w:val="008C5ECD"/>
    <w:rsid w:val="008D37D9"/>
    <w:rsid w:val="008D4680"/>
    <w:rsid w:val="008D64CF"/>
    <w:rsid w:val="008E114E"/>
    <w:rsid w:val="008E149A"/>
    <w:rsid w:val="008F014E"/>
    <w:rsid w:val="008F4DE3"/>
    <w:rsid w:val="008F5B82"/>
    <w:rsid w:val="008F7B41"/>
    <w:rsid w:val="00904BCA"/>
    <w:rsid w:val="00910C63"/>
    <w:rsid w:val="00925DC8"/>
    <w:rsid w:val="00926DBB"/>
    <w:rsid w:val="009275EE"/>
    <w:rsid w:val="00931E61"/>
    <w:rsid w:val="00933253"/>
    <w:rsid w:val="009359DB"/>
    <w:rsid w:val="0094258F"/>
    <w:rsid w:val="00943986"/>
    <w:rsid w:val="00944EFE"/>
    <w:rsid w:val="0094775A"/>
    <w:rsid w:val="00950DCF"/>
    <w:rsid w:val="00952A6B"/>
    <w:rsid w:val="009556D0"/>
    <w:rsid w:val="009557AB"/>
    <w:rsid w:val="009566C0"/>
    <w:rsid w:val="009573C0"/>
    <w:rsid w:val="00957866"/>
    <w:rsid w:val="0098006C"/>
    <w:rsid w:val="009829DE"/>
    <w:rsid w:val="009A1ACE"/>
    <w:rsid w:val="009B41D1"/>
    <w:rsid w:val="009D026D"/>
    <w:rsid w:val="009D4876"/>
    <w:rsid w:val="009D7549"/>
    <w:rsid w:val="009E6FA9"/>
    <w:rsid w:val="009F0580"/>
    <w:rsid w:val="009F2267"/>
    <w:rsid w:val="009F2403"/>
    <w:rsid w:val="009F5AAD"/>
    <w:rsid w:val="00A01C6C"/>
    <w:rsid w:val="00A03ECD"/>
    <w:rsid w:val="00A04A4B"/>
    <w:rsid w:val="00A1157F"/>
    <w:rsid w:val="00A13B14"/>
    <w:rsid w:val="00A14910"/>
    <w:rsid w:val="00A16AFF"/>
    <w:rsid w:val="00A217C7"/>
    <w:rsid w:val="00A32A0C"/>
    <w:rsid w:val="00A40F65"/>
    <w:rsid w:val="00A45DF8"/>
    <w:rsid w:val="00A47548"/>
    <w:rsid w:val="00A532EE"/>
    <w:rsid w:val="00A57C82"/>
    <w:rsid w:val="00A60C57"/>
    <w:rsid w:val="00A62555"/>
    <w:rsid w:val="00A74295"/>
    <w:rsid w:val="00A76797"/>
    <w:rsid w:val="00A80B3D"/>
    <w:rsid w:val="00A8300C"/>
    <w:rsid w:val="00A90787"/>
    <w:rsid w:val="00A93D82"/>
    <w:rsid w:val="00AA119D"/>
    <w:rsid w:val="00AA56F5"/>
    <w:rsid w:val="00AB59AE"/>
    <w:rsid w:val="00AB788E"/>
    <w:rsid w:val="00AC01F4"/>
    <w:rsid w:val="00AC25D7"/>
    <w:rsid w:val="00AC261F"/>
    <w:rsid w:val="00AC5D25"/>
    <w:rsid w:val="00AD2CBE"/>
    <w:rsid w:val="00AD4576"/>
    <w:rsid w:val="00AE227A"/>
    <w:rsid w:val="00AE2430"/>
    <w:rsid w:val="00AE2C84"/>
    <w:rsid w:val="00AE2F7E"/>
    <w:rsid w:val="00AE5F37"/>
    <w:rsid w:val="00AE6838"/>
    <w:rsid w:val="00AF4EFB"/>
    <w:rsid w:val="00AF7402"/>
    <w:rsid w:val="00B01A25"/>
    <w:rsid w:val="00B056A1"/>
    <w:rsid w:val="00B10D4C"/>
    <w:rsid w:val="00B169B4"/>
    <w:rsid w:val="00B25C9F"/>
    <w:rsid w:val="00B278A7"/>
    <w:rsid w:val="00B31869"/>
    <w:rsid w:val="00B36DF1"/>
    <w:rsid w:val="00B4267B"/>
    <w:rsid w:val="00B46BAF"/>
    <w:rsid w:val="00B47CEE"/>
    <w:rsid w:val="00B47EFB"/>
    <w:rsid w:val="00B54A6C"/>
    <w:rsid w:val="00B56BFE"/>
    <w:rsid w:val="00B60496"/>
    <w:rsid w:val="00B61041"/>
    <w:rsid w:val="00B62A9F"/>
    <w:rsid w:val="00B6543D"/>
    <w:rsid w:val="00B74132"/>
    <w:rsid w:val="00B76B6E"/>
    <w:rsid w:val="00B85000"/>
    <w:rsid w:val="00B902AC"/>
    <w:rsid w:val="00B92F51"/>
    <w:rsid w:val="00BA0663"/>
    <w:rsid w:val="00BA515A"/>
    <w:rsid w:val="00BB3ECC"/>
    <w:rsid w:val="00BB5568"/>
    <w:rsid w:val="00BB679C"/>
    <w:rsid w:val="00BC570D"/>
    <w:rsid w:val="00BC6167"/>
    <w:rsid w:val="00BD28D2"/>
    <w:rsid w:val="00BD3070"/>
    <w:rsid w:val="00BD5A94"/>
    <w:rsid w:val="00BE0F38"/>
    <w:rsid w:val="00BE1DA2"/>
    <w:rsid w:val="00BF15DA"/>
    <w:rsid w:val="00BF1C24"/>
    <w:rsid w:val="00BF3292"/>
    <w:rsid w:val="00BF637E"/>
    <w:rsid w:val="00C014E6"/>
    <w:rsid w:val="00C016A7"/>
    <w:rsid w:val="00C201E9"/>
    <w:rsid w:val="00C25F46"/>
    <w:rsid w:val="00C32FDF"/>
    <w:rsid w:val="00C44468"/>
    <w:rsid w:val="00C44591"/>
    <w:rsid w:val="00C51EB5"/>
    <w:rsid w:val="00C525EC"/>
    <w:rsid w:val="00C53B47"/>
    <w:rsid w:val="00C54C61"/>
    <w:rsid w:val="00C73825"/>
    <w:rsid w:val="00C744DD"/>
    <w:rsid w:val="00C77FD8"/>
    <w:rsid w:val="00C819F9"/>
    <w:rsid w:val="00C81B18"/>
    <w:rsid w:val="00C8482A"/>
    <w:rsid w:val="00C85F1E"/>
    <w:rsid w:val="00C9038A"/>
    <w:rsid w:val="00C911BF"/>
    <w:rsid w:val="00CA078C"/>
    <w:rsid w:val="00CA1654"/>
    <w:rsid w:val="00CC1A82"/>
    <w:rsid w:val="00CC2043"/>
    <w:rsid w:val="00CC308C"/>
    <w:rsid w:val="00CD07D1"/>
    <w:rsid w:val="00CE14E2"/>
    <w:rsid w:val="00CE26F2"/>
    <w:rsid w:val="00CF0C70"/>
    <w:rsid w:val="00CF13DE"/>
    <w:rsid w:val="00D03BB8"/>
    <w:rsid w:val="00D06D11"/>
    <w:rsid w:val="00D11DBC"/>
    <w:rsid w:val="00D13619"/>
    <w:rsid w:val="00D23A3F"/>
    <w:rsid w:val="00D261E4"/>
    <w:rsid w:val="00D40459"/>
    <w:rsid w:val="00D40DF4"/>
    <w:rsid w:val="00D4238C"/>
    <w:rsid w:val="00D46AE4"/>
    <w:rsid w:val="00D519EB"/>
    <w:rsid w:val="00D53D31"/>
    <w:rsid w:val="00D60A44"/>
    <w:rsid w:val="00D6283C"/>
    <w:rsid w:val="00D7413E"/>
    <w:rsid w:val="00D816F7"/>
    <w:rsid w:val="00DA3140"/>
    <w:rsid w:val="00DB23DD"/>
    <w:rsid w:val="00DC52A3"/>
    <w:rsid w:val="00DC7AB1"/>
    <w:rsid w:val="00DD2422"/>
    <w:rsid w:val="00DD700B"/>
    <w:rsid w:val="00DD7A07"/>
    <w:rsid w:val="00DF01AC"/>
    <w:rsid w:val="00DF0CBC"/>
    <w:rsid w:val="00DF1982"/>
    <w:rsid w:val="00DF5A0C"/>
    <w:rsid w:val="00DF626B"/>
    <w:rsid w:val="00E03FCC"/>
    <w:rsid w:val="00E123C7"/>
    <w:rsid w:val="00E2054D"/>
    <w:rsid w:val="00E20BDD"/>
    <w:rsid w:val="00E31BF4"/>
    <w:rsid w:val="00E33F9E"/>
    <w:rsid w:val="00E35B43"/>
    <w:rsid w:val="00E36E78"/>
    <w:rsid w:val="00E37FEF"/>
    <w:rsid w:val="00E467A2"/>
    <w:rsid w:val="00E4708B"/>
    <w:rsid w:val="00E505CA"/>
    <w:rsid w:val="00E71538"/>
    <w:rsid w:val="00E71690"/>
    <w:rsid w:val="00E72760"/>
    <w:rsid w:val="00E80482"/>
    <w:rsid w:val="00E82913"/>
    <w:rsid w:val="00E831F0"/>
    <w:rsid w:val="00E912B4"/>
    <w:rsid w:val="00E921A2"/>
    <w:rsid w:val="00E94060"/>
    <w:rsid w:val="00E944AA"/>
    <w:rsid w:val="00E96101"/>
    <w:rsid w:val="00E96462"/>
    <w:rsid w:val="00EA4121"/>
    <w:rsid w:val="00EA7743"/>
    <w:rsid w:val="00EB058E"/>
    <w:rsid w:val="00EB461B"/>
    <w:rsid w:val="00EC05AC"/>
    <w:rsid w:val="00EC218B"/>
    <w:rsid w:val="00ED176D"/>
    <w:rsid w:val="00ED5EFC"/>
    <w:rsid w:val="00ED62D1"/>
    <w:rsid w:val="00EE0A1F"/>
    <w:rsid w:val="00EE1D12"/>
    <w:rsid w:val="00EE3E87"/>
    <w:rsid w:val="00EF4486"/>
    <w:rsid w:val="00F10BE2"/>
    <w:rsid w:val="00F127B9"/>
    <w:rsid w:val="00F20F9C"/>
    <w:rsid w:val="00F2133C"/>
    <w:rsid w:val="00F232A3"/>
    <w:rsid w:val="00F26D63"/>
    <w:rsid w:val="00F275AE"/>
    <w:rsid w:val="00F3612F"/>
    <w:rsid w:val="00F56F45"/>
    <w:rsid w:val="00F57419"/>
    <w:rsid w:val="00F603E1"/>
    <w:rsid w:val="00F625A0"/>
    <w:rsid w:val="00F76F75"/>
    <w:rsid w:val="00F87DEA"/>
    <w:rsid w:val="00F91F6E"/>
    <w:rsid w:val="00F95293"/>
    <w:rsid w:val="00FA03DB"/>
    <w:rsid w:val="00FA08F5"/>
    <w:rsid w:val="00FA4DC8"/>
    <w:rsid w:val="00FA53C7"/>
    <w:rsid w:val="00FA66DE"/>
    <w:rsid w:val="00FB12D8"/>
    <w:rsid w:val="00FC059E"/>
    <w:rsid w:val="00FC42E4"/>
    <w:rsid w:val="00FD2AAB"/>
    <w:rsid w:val="00FD6222"/>
    <w:rsid w:val="00FE0A6D"/>
    <w:rsid w:val="00FE0B4F"/>
    <w:rsid w:val="00FE5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E2C59B-AC91-4655-B12E-CEA07369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9829DE"/>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3">
    <w:name w:val="heading 3"/>
    <w:basedOn w:val="Normal"/>
    <w:next w:val="Normal"/>
    <w:link w:val="Heading3Char"/>
    <w:uiPriority w:val="9"/>
    <w:semiHidden/>
    <w:unhideWhenUsed/>
    <w:qFormat/>
    <w:rsid w:val="005C2214"/>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9DE"/>
    <w:rPr>
      <w:rFonts w:ascii="SimSun" w:eastAsia="SimSun" w:hAnsi="SimSun" w:cs="SimSun"/>
      <w:b/>
      <w:bCs/>
      <w:kern w:val="36"/>
      <w:sz w:val="48"/>
      <w:szCs w:val="48"/>
    </w:rPr>
  </w:style>
  <w:style w:type="character" w:styleId="Hyperlink">
    <w:name w:val="Hyperlink"/>
    <w:basedOn w:val="DefaultParagraphFont"/>
    <w:uiPriority w:val="99"/>
    <w:unhideWhenUsed/>
    <w:rsid w:val="009829DE"/>
    <w:rPr>
      <w:color w:val="0000FF"/>
      <w:u w:val="single"/>
    </w:rPr>
  </w:style>
  <w:style w:type="character" w:customStyle="1" w:styleId="apple-converted-space">
    <w:name w:val="apple-converted-space"/>
    <w:basedOn w:val="DefaultParagraphFont"/>
    <w:rsid w:val="009829DE"/>
  </w:style>
  <w:style w:type="table" w:styleId="TableGrid">
    <w:name w:val="Table Grid"/>
    <w:basedOn w:val="TableNormal"/>
    <w:uiPriority w:val="39"/>
    <w:rsid w:val="0030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3DE"/>
    <w:pPr>
      <w:ind w:firstLineChars="200" w:firstLine="420"/>
    </w:pPr>
  </w:style>
  <w:style w:type="paragraph" w:styleId="CommentText">
    <w:name w:val="annotation text"/>
    <w:basedOn w:val="Normal"/>
    <w:link w:val="CommentTextChar"/>
    <w:uiPriority w:val="99"/>
    <w:unhideWhenUsed/>
    <w:rsid w:val="001C186D"/>
    <w:pPr>
      <w:jc w:val="left"/>
    </w:pPr>
    <w:rPr>
      <w:rFonts w:ascii="Tahoma" w:hAnsi="Tahoma" w:cs="Tahoma"/>
      <w:sz w:val="16"/>
      <w:szCs w:val="20"/>
    </w:rPr>
  </w:style>
  <w:style w:type="character" w:customStyle="1" w:styleId="CommentTextChar">
    <w:name w:val="Comment Text Char"/>
    <w:basedOn w:val="DefaultParagraphFont"/>
    <w:link w:val="CommentText"/>
    <w:uiPriority w:val="99"/>
    <w:rsid w:val="001C186D"/>
    <w:rPr>
      <w:rFonts w:ascii="Tahoma" w:hAnsi="Tahoma" w:cs="Tahoma"/>
      <w:sz w:val="16"/>
      <w:szCs w:val="20"/>
    </w:rPr>
  </w:style>
  <w:style w:type="paragraph" w:styleId="BalloonText">
    <w:name w:val="Balloon Text"/>
    <w:basedOn w:val="Normal"/>
    <w:link w:val="BalloonTextChar"/>
    <w:uiPriority w:val="99"/>
    <w:semiHidden/>
    <w:unhideWhenUsed/>
    <w:rsid w:val="001C1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86D"/>
    <w:rPr>
      <w:rFonts w:ascii="Segoe UI" w:hAnsi="Segoe UI" w:cs="Segoe UI"/>
      <w:sz w:val="18"/>
      <w:szCs w:val="18"/>
    </w:rPr>
  </w:style>
  <w:style w:type="character" w:styleId="CommentReference">
    <w:name w:val="annotation reference"/>
    <w:basedOn w:val="DefaultParagraphFont"/>
    <w:uiPriority w:val="99"/>
    <w:semiHidden/>
    <w:unhideWhenUsed/>
    <w:rsid w:val="002F19E9"/>
    <w:rPr>
      <w:sz w:val="16"/>
      <w:szCs w:val="16"/>
    </w:rPr>
  </w:style>
  <w:style w:type="paragraph" w:styleId="CommentSubject">
    <w:name w:val="annotation subject"/>
    <w:basedOn w:val="CommentText"/>
    <w:next w:val="CommentText"/>
    <w:link w:val="CommentSubjectChar"/>
    <w:uiPriority w:val="99"/>
    <w:semiHidden/>
    <w:unhideWhenUsed/>
    <w:rsid w:val="002F19E9"/>
    <w:pPr>
      <w:jc w:val="both"/>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2F19E9"/>
    <w:rPr>
      <w:rFonts w:ascii="Tahoma" w:hAnsi="Tahoma" w:cs="Tahoma"/>
      <w:b/>
      <w:bCs/>
      <w:sz w:val="20"/>
      <w:szCs w:val="20"/>
    </w:rPr>
  </w:style>
  <w:style w:type="paragraph" w:styleId="Revision">
    <w:name w:val="Revision"/>
    <w:hidden/>
    <w:uiPriority w:val="99"/>
    <w:semiHidden/>
    <w:rsid w:val="00910C63"/>
  </w:style>
  <w:style w:type="character" w:customStyle="1" w:styleId="highlight">
    <w:name w:val="highlight"/>
    <w:basedOn w:val="DefaultParagraphFont"/>
    <w:rsid w:val="00045D24"/>
  </w:style>
  <w:style w:type="character" w:customStyle="1" w:styleId="absmetadatalabel3">
    <w:name w:val="abs_metadata_label3"/>
    <w:basedOn w:val="DefaultParagraphFont"/>
    <w:rsid w:val="00045D24"/>
  </w:style>
  <w:style w:type="character" w:customStyle="1" w:styleId="Heading3Char">
    <w:name w:val="Heading 3 Char"/>
    <w:basedOn w:val="DefaultParagraphFont"/>
    <w:link w:val="Heading3"/>
    <w:uiPriority w:val="9"/>
    <w:semiHidden/>
    <w:rsid w:val="005C2214"/>
    <w:rPr>
      <w:b/>
      <w:bCs/>
      <w:sz w:val="32"/>
      <w:szCs w:val="32"/>
    </w:rPr>
  </w:style>
  <w:style w:type="paragraph" w:styleId="Header">
    <w:name w:val="header"/>
    <w:basedOn w:val="Normal"/>
    <w:link w:val="HeaderChar"/>
    <w:uiPriority w:val="99"/>
    <w:unhideWhenUsed/>
    <w:rsid w:val="00B654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43D"/>
    <w:rPr>
      <w:sz w:val="18"/>
      <w:szCs w:val="18"/>
    </w:rPr>
  </w:style>
  <w:style w:type="paragraph" w:styleId="Footer">
    <w:name w:val="footer"/>
    <w:basedOn w:val="Normal"/>
    <w:link w:val="FooterChar"/>
    <w:uiPriority w:val="99"/>
    <w:unhideWhenUsed/>
    <w:rsid w:val="00B6543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6543D"/>
    <w:rPr>
      <w:sz w:val="18"/>
      <w:szCs w:val="18"/>
    </w:rPr>
  </w:style>
  <w:style w:type="paragraph" w:customStyle="1" w:styleId="1">
    <w:name w:val="正文1"/>
    <w:uiPriority w:val="99"/>
    <w:rsid w:val="0029423C"/>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569">
      <w:bodyDiv w:val="1"/>
      <w:marLeft w:val="0"/>
      <w:marRight w:val="0"/>
      <w:marTop w:val="0"/>
      <w:marBottom w:val="0"/>
      <w:divBdr>
        <w:top w:val="none" w:sz="0" w:space="0" w:color="auto"/>
        <w:left w:val="none" w:sz="0" w:space="0" w:color="auto"/>
        <w:bottom w:val="none" w:sz="0" w:space="0" w:color="auto"/>
        <w:right w:val="none" w:sz="0" w:space="0" w:color="auto"/>
      </w:divBdr>
      <w:divsChild>
        <w:div w:id="831607116">
          <w:marLeft w:val="0"/>
          <w:marRight w:val="1"/>
          <w:marTop w:val="0"/>
          <w:marBottom w:val="0"/>
          <w:divBdr>
            <w:top w:val="none" w:sz="0" w:space="0" w:color="auto"/>
            <w:left w:val="none" w:sz="0" w:space="0" w:color="auto"/>
            <w:bottom w:val="none" w:sz="0" w:space="0" w:color="auto"/>
            <w:right w:val="none" w:sz="0" w:space="0" w:color="auto"/>
          </w:divBdr>
          <w:divsChild>
            <w:div w:id="1417626400">
              <w:marLeft w:val="0"/>
              <w:marRight w:val="0"/>
              <w:marTop w:val="0"/>
              <w:marBottom w:val="0"/>
              <w:divBdr>
                <w:top w:val="none" w:sz="0" w:space="0" w:color="auto"/>
                <w:left w:val="none" w:sz="0" w:space="0" w:color="auto"/>
                <w:bottom w:val="none" w:sz="0" w:space="0" w:color="auto"/>
                <w:right w:val="none" w:sz="0" w:space="0" w:color="auto"/>
              </w:divBdr>
              <w:divsChild>
                <w:div w:id="100615348">
                  <w:marLeft w:val="0"/>
                  <w:marRight w:val="1"/>
                  <w:marTop w:val="0"/>
                  <w:marBottom w:val="0"/>
                  <w:divBdr>
                    <w:top w:val="none" w:sz="0" w:space="0" w:color="auto"/>
                    <w:left w:val="none" w:sz="0" w:space="0" w:color="auto"/>
                    <w:bottom w:val="none" w:sz="0" w:space="0" w:color="auto"/>
                    <w:right w:val="none" w:sz="0" w:space="0" w:color="auto"/>
                  </w:divBdr>
                  <w:divsChild>
                    <w:div w:id="561334931">
                      <w:marLeft w:val="0"/>
                      <w:marRight w:val="0"/>
                      <w:marTop w:val="0"/>
                      <w:marBottom w:val="0"/>
                      <w:divBdr>
                        <w:top w:val="none" w:sz="0" w:space="0" w:color="auto"/>
                        <w:left w:val="none" w:sz="0" w:space="0" w:color="auto"/>
                        <w:bottom w:val="none" w:sz="0" w:space="0" w:color="auto"/>
                        <w:right w:val="none" w:sz="0" w:space="0" w:color="auto"/>
                      </w:divBdr>
                      <w:divsChild>
                        <w:div w:id="335888890">
                          <w:marLeft w:val="0"/>
                          <w:marRight w:val="0"/>
                          <w:marTop w:val="0"/>
                          <w:marBottom w:val="0"/>
                          <w:divBdr>
                            <w:top w:val="none" w:sz="0" w:space="0" w:color="auto"/>
                            <w:left w:val="none" w:sz="0" w:space="0" w:color="auto"/>
                            <w:bottom w:val="none" w:sz="0" w:space="0" w:color="auto"/>
                            <w:right w:val="none" w:sz="0" w:space="0" w:color="auto"/>
                          </w:divBdr>
                          <w:divsChild>
                            <w:div w:id="721440480">
                              <w:marLeft w:val="0"/>
                              <w:marRight w:val="0"/>
                              <w:marTop w:val="120"/>
                              <w:marBottom w:val="360"/>
                              <w:divBdr>
                                <w:top w:val="none" w:sz="0" w:space="0" w:color="auto"/>
                                <w:left w:val="none" w:sz="0" w:space="0" w:color="auto"/>
                                <w:bottom w:val="none" w:sz="0" w:space="0" w:color="auto"/>
                                <w:right w:val="none" w:sz="0" w:space="0" w:color="auto"/>
                              </w:divBdr>
                              <w:divsChild>
                                <w:div w:id="525875922">
                                  <w:marLeft w:val="0"/>
                                  <w:marRight w:val="0"/>
                                  <w:marTop w:val="0"/>
                                  <w:marBottom w:val="0"/>
                                  <w:divBdr>
                                    <w:top w:val="none" w:sz="0" w:space="0" w:color="auto"/>
                                    <w:left w:val="none" w:sz="0" w:space="0" w:color="auto"/>
                                    <w:bottom w:val="none" w:sz="0" w:space="0" w:color="auto"/>
                                    <w:right w:val="none" w:sz="0" w:space="0" w:color="auto"/>
                                  </w:divBdr>
                                  <w:divsChild>
                                    <w:div w:id="2049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03898">
      <w:bodyDiv w:val="1"/>
      <w:marLeft w:val="0"/>
      <w:marRight w:val="0"/>
      <w:marTop w:val="0"/>
      <w:marBottom w:val="0"/>
      <w:divBdr>
        <w:top w:val="none" w:sz="0" w:space="0" w:color="auto"/>
        <w:left w:val="none" w:sz="0" w:space="0" w:color="auto"/>
        <w:bottom w:val="none" w:sz="0" w:space="0" w:color="auto"/>
        <w:right w:val="none" w:sz="0" w:space="0" w:color="auto"/>
      </w:divBdr>
      <w:divsChild>
        <w:div w:id="88356154">
          <w:marLeft w:val="0"/>
          <w:marRight w:val="1"/>
          <w:marTop w:val="0"/>
          <w:marBottom w:val="0"/>
          <w:divBdr>
            <w:top w:val="none" w:sz="0" w:space="0" w:color="auto"/>
            <w:left w:val="none" w:sz="0" w:space="0" w:color="auto"/>
            <w:bottom w:val="none" w:sz="0" w:space="0" w:color="auto"/>
            <w:right w:val="none" w:sz="0" w:space="0" w:color="auto"/>
          </w:divBdr>
          <w:divsChild>
            <w:div w:id="1538590230">
              <w:marLeft w:val="0"/>
              <w:marRight w:val="0"/>
              <w:marTop w:val="0"/>
              <w:marBottom w:val="0"/>
              <w:divBdr>
                <w:top w:val="none" w:sz="0" w:space="0" w:color="auto"/>
                <w:left w:val="none" w:sz="0" w:space="0" w:color="auto"/>
                <w:bottom w:val="none" w:sz="0" w:space="0" w:color="auto"/>
                <w:right w:val="none" w:sz="0" w:space="0" w:color="auto"/>
              </w:divBdr>
              <w:divsChild>
                <w:div w:id="1011756601">
                  <w:marLeft w:val="0"/>
                  <w:marRight w:val="1"/>
                  <w:marTop w:val="0"/>
                  <w:marBottom w:val="0"/>
                  <w:divBdr>
                    <w:top w:val="none" w:sz="0" w:space="0" w:color="auto"/>
                    <w:left w:val="none" w:sz="0" w:space="0" w:color="auto"/>
                    <w:bottom w:val="none" w:sz="0" w:space="0" w:color="auto"/>
                    <w:right w:val="none" w:sz="0" w:space="0" w:color="auto"/>
                  </w:divBdr>
                  <w:divsChild>
                    <w:div w:id="451755157">
                      <w:marLeft w:val="0"/>
                      <w:marRight w:val="0"/>
                      <w:marTop w:val="0"/>
                      <w:marBottom w:val="0"/>
                      <w:divBdr>
                        <w:top w:val="none" w:sz="0" w:space="0" w:color="auto"/>
                        <w:left w:val="none" w:sz="0" w:space="0" w:color="auto"/>
                        <w:bottom w:val="none" w:sz="0" w:space="0" w:color="auto"/>
                        <w:right w:val="none" w:sz="0" w:space="0" w:color="auto"/>
                      </w:divBdr>
                      <w:divsChild>
                        <w:div w:id="910624102">
                          <w:marLeft w:val="0"/>
                          <w:marRight w:val="0"/>
                          <w:marTop w:val="0"/>
                          <w:marBottom w:val="0"/>
                          <w:divBdr>
                            <w:top w:val="none" w:sz="0" w:space="0" w:color="auto"/>
                            <w:left w:val="none" w:sz="0" w:space="0" w:color="auto"/>
                            <w:bottom w:val="none" w:sz="0" w:space="0" w:color="auto"/>
                            <w:right w:val="none" w:sz="0" w:space="0" w:color="auto"/>
                          </w:divBdr>
                          <w:divsChild>
                            <w:div w:id="869689349">
                              <w:marLeft w:val="0"/>
                              <w:marRight w:val="0"/>
                              <w:marTop w:val="120"/>
                              <w:marBottom w:val="360"/>
                              <w:divBdr>
                                <w:top w:val="none" w:sz="0" w:space="0" w:color="auto"/>
                                <w:left w:val="none" w:sz="0" w:space="0" w:color="auto"/>
                                <w:bottom w:val="none" w:sz="0" w:space="0" w:color="auto"/>
                                <w:right w:val="none" w:sz="0" w:space="0" w:color="auto"/>
                              </w:divBdr>
                              <w:divsChild>
                                <w:div w:id="1800613542">
                                  <w:marLeft w:val="0"/>
                                  <w:marRight w:val="0"/>
                                  <w:marTop w:val="0"/>
                                  <w:marBottom w:val="0"/>
                                  <w:divBdr>
                                    <w:top w:val="none" w:sz="0" w:space="0" w:color="auto"/>
                                    <w:left w:val="none" w:sz="0" w:space="0" w:color="auto"/>
                                    <w:bottom w:val="none" w:sz="0" w:space="0" w:color="auto"/>
                                    <w:right w:val="none" w:sz="0" w:space="0" w:color="auto"/>
                                  </w:divBdr>
                                  <w:divsChild>
                                    <w:div w:id="1409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13137">
      <w:bodyDiv w:val="1"/>
      <w:marLeft w:val="0"/>
      <w:marRight w:val="0"/>
      <w:marTop w:val="0"/>
      <w:marBottom w:val="0"/>
      <w:divBdr>
        <w:top w:val="none" w:sz="0" w:space="0" w:color="auto"/>
        <w:left w:val="none" w:sz="0" w:space="0" w:color="auto"/>
        <w:bottom w:val="none" w:sz="0" w:space="0" w:color="auto"/>
        <w:right w:val="none" w:sz="0" w:space="0" w:color="auto"/>
      </w:divBdr>
      <w:divsChild>
        <w:div w:id="1082486558">
          <w:marLeft w:val="0"/>
          <w:marRight w:val="1"/>
          <w:marTop w:val="0"/>
          <w:marBottom w:val="0"/>
          <w:divBdr>
            <w:top w:val="none" w:sz="0" w:space="0" w:color="auto"/>
            <w:left w:val="none" w:sz="0" w:space="0" w:color="auto"/>
            <w:bottom w:val="none" w:sz="0" w:space="0" w:color="auto"/>
            <w:right w:val="none" w:sz="0" w:space="0" w:color="auto"/>
          </w:divBdr>
          <w:divsChild>
            <w:div w:id="1786873">
              <w:marLeft w:val="0"/>
              <w:marRight w:val="0"/>
              <w:marTop w:val="0"/>
              <w:marBottom w:val="0"/>
              <w:divBdr>
                <w:top w:val="none" w:sz="0" w:space="0" w:color="auto"/>
                <w:left w:val="none" w:sz="0" w:space="0" w:color="auto"/>
                <w:bottom w:val="none" w:sz="0" w:space="0" w:color="auto"/>
                <w:right w:val="none" w:sz="0" w:space="0" w:color="auto"/>
              </w:divBdr>
              <w:divsChild>
                <w:div w:id="1795439507">
                  <w:marLeft w:val="0"/>
                  <w:marRight w:val="1"/>
                  <w:marTop w:val="0"/>
                  <w:marBottom w:val="0"/>
                  <w:divBdr>
                    <w:top w:val="none" w:sz="0" w:space="0" w:color="auto"/>
                    <w:left w:val="none" w:sz="0" w:space="0" w:color="auto"/>
                    <w:bottom w:val="none" w:sz="0" w:space="0" w:color="auto"/>
                    <w:right w:val="none" w:sz="0" w:space="0" w:color="auto"/>
                  </w:divBdr>
                  <w:divsChild>
                    <w:div w:id="1071276462">
                      <w:marLeft w:val="0"/>
                      <w:marRight w:val="0"/>
                      <w:marTop w:val="0"/>
                      <w:marBottom w:val="0"/>
                      <w:divBdr>
                        <w:top w:val="none" w:sz="0" w:space="0" w:color="auto"/>
                        <w:left w:val="none" w:sz="0" w:space="0" w:color="auto"/>
                        <w:bottom w:val="none" w:sz="0" w:space="0" w:color="auto"/>
                        <w:right w:val="none" w:sz="0" w:space="0" w:color="auto"/>
                      </w:divBdr>
                      <w:divsChild>
                        <w:div w:id="587931391">
                          <w:marLeft w:val="0"/>
                          <w:marRight w:val="0"/>
                          <w:marTop w:val="0"/>
                          <w:marBottom w:val="0"/>
                          <w:divBdr>
                            <w:top w:val="none" w:sz="0" w:space="0" w:color="auto"/>
                            <w:left w:val="none" w:sz="0" w:space="0" w:color="auto"/>
                            <w:bottom w:val="none" w:sz="0" w:space="0" w:color="auto"/>
                            <w:right w:val="none" w:sz="0" w:space="0" w:color="auto"/>
                          </w:divBdr>
                          <w:divsChild>
                            <w:div w:id="1967856449">
                              <w:marLeft w:val="0"/>
                              <w:marRight w:val="0"/>
                              <w:marTop w:val="120"/>
                              <w:marBottom w:val="360"/>
                              <w:divBdr>
                                <w:top w:val="none" w:sz="0" w:space="0" w:color="auto"/>
                                <w:left w:val="none" w:sz="0" w:space="0" w:color="auto"/>
                                <w:bottom w:val="none" w:sz="0" w:space="0" w:color="auto"/>
                                <w:right w:val="none" w:sz="0" w:space="0" w:color="auto"/>
                              </w:divBdr>
                              <w:divsChild>
                                <w:div w:id="1577670425">
                                  <w:marLeft w:val="0"/>
                                  <w:marRight w:val="0"/>
                                  <w:marTop w:val="0"/>
                                  <w:marBottom w:val="0"/>
                                  <w:divBdr>
                                    <w:top w:val="none" w:sz="0" w:space="0" w:color="auto"/>
                                    <w:left w:val="none" w:sz="0" w:space="0" w:color="auto"/>
                                    <w:bottom w:val="none" w:sz="0" w:space="0" w:color="auto"/>
                                    <w:right w:val="none" w:sz="0" w:space="0" w:color="auto"/>
                                  </w:divBdr>
                                  <w:divsChild>
                                    <w:div w:id="18121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250236">
      <w:bodyDiv w:val="1"/>
      <w:marLeft w:val="0"/>
      <w:marRight w:val="0"/>
      <w:marTop w:val="0"/>
      <w:marBottom w:val="0"/>
      <w:divBdr>
        <w:top w:val="none" w:sz="0" w:space="0" w:color="auto"/>
        <w:left w:val="none" w:sz="0" w:space="0" w:color="auto"/>
        <w:bottom w:val="none" w:sz="0" w:space="0" w:color="auto"/>
        <w:right w:val="none" w:sz="0" w:space="0" w:color="auto"/>
      </w:divBdr>
      <w:divsChild>
        <w:div w:id="438374999">
          <w:marLeft w:val="0"/>
          <w:marRight w:val="1"/>
          <w:marTop w:val="0"/>
          <w:marBottom w:val="0"/>
          <w:divBdr>
            <w:top w:val="none" w:sz="0" w:space="0" w:color="auto"/>
            <w:left w:val="none" w:sz="0" w:space="0" w:color="auto"/>
            <w:bottom w:val="none" w:sz="0" w:space="0" w:color="auto"/>
            <w:right w:val="none" w:sz="0" w:space="0" w:color="auto"/>
          </w:divBdr>
          <w:divsChild>
            <w:div w:id="1092581982">
              <w:marLeft w:val="0"/>
              <w:marRight w:val="0"/>
              <w:marTop w:val="0"/>
              <w:marBottom w:val="0"/>
              <w:divBdr>
                <w:top w:val="none" w:sz="0" w:space="0" w:color="auto"/>
                <w:left w:val="none" w:sz="0" w:space="0" w:color="auto"/>
                <w:bottom w:val="none" w:sz="0" w:space="0" w:color="auto"/>
                <w:right w:val="none" w:sz="0" w:space="0" w:color="auto"/>
              </w:divBdr>
              <w:divsChild>
                <w:div w:id="294991280">
                  <w:marLeft w:val="0"/>
                  <w:marRight w:val="1"/>
                  <w:marTop w:val="0"/>
                  <w:marBottom w:val="0"/>
                  <w:divBdr>
                    <w:top w:val="none" w:sz="0" w:space="0" w:color="auto"/>
                    <w:left w:val="none" w:sz="0" w:space="0" w:color="auto"/>
                    <w:bottom w:val="none" w:sz="0" w:space="0" w:color="auto"/>
                    <w:right w:val="none" w:sz="0" w:space="0" w:color="auto"/>
                  </w:divBdr>
                  <w:divsChild>
                    <w:div w:id="1165630843">
                      <w:marLeft w:val="0"/>
                      <w:marRight w:val="0"/>
                      <w:marTop w:val="0"/>
                      <w:marBottom w:val="0"/>
                      <w:divBdr>
                        <w:top w:val="none" w:sz="0" w:space="0" w:color="auto"/>
                        <w:left w:val="none" w:sz="0" w:space="0" w:color="auto"/>
                        <w:bottom w:val="none" w:sz="0" w:space="0" w:color="auto"/>
                        <w:right w:val="none" w:sz="0" w:space="0" w:color="auto"/>
                      </w:divBdr>
                      <w:divsChild>
                        <w:div w:id="877277836">
                          <w:marLeft w:val="0"/>
                          <w:marRight w:val="0"/>
                          <w:marTop w:val="0"/>
                          <w:marBottom w:val="0"/>
                          <w:divBdr>
                            <w:top w:val="none" w:sz="0" w:space="0" w:color="auto"/>
                            <w:left w:val="none" w:sz="0" w:space="0" w:color="auto"/>
                            <w:bottom w:val="none" w:sz="0" w:space="0" w:color="auto"/>
                            <w:right w:val="none" w:sz="0" w:space="0" w:color="auto"/>
                          </w:divBdr>
                          <w:divsChild>
                            <w:div w:id="2100251064">
                              <w:marLeft w:val="0"/>
                              <w:marRight w:val="0"/>
                              <w:marTop w:val="120"/>
                              <w:marBottom w:val="360"/>
                              <w:divBdr>
                                <w:top w:val="none" w:sz="0" w:space="0" w:color="auto"/>
                                <w:left w:val="none" w:sz="0" w:space="0" w:color="auto"/>
                                <w:bottom w:val="none" w:sz="0" w:space="0" w:color="auto"/>
                                <w:right w:val="none" w:sz="0" w:space="0" w:color="auto"/>
                              </w:divBdr>
                              <w:divsChild>
                                <w:div w:id="1442189903">
                                  <w:marLeft w:val="0"/>
                                  <w:marRight w:val="0"/>
                                  <w:marTop w:val="0"/>
                                  <w:marBottom w:val="0"/>
                                  <w:divBdr>
                                    <w:top w:val="none" w:sz="0" w:space="0" w:color="auto"/>
                                    <w:left w:val="none" w:sz="0" w:space="0" w:color="auto"/>
                                    <w:bottom w:val="none" w:sz="0" w:space="0" w:color="auto"/>
                                    <w:right w:val="none" w:sz="0" w:space="0" w:color="auto"/>
                                  </w:divBdr>
                                  <w:divsChild>
                                    <w:div w:id="9931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552627">
      <w:bodyDiv w:val="1"/>
      <w:marLeft w:val="0"/>
      <w:marRight w:val="0"/>
      <w:marTop w:val="0"/>
      <w:marBottom w:val="0"/>
      <w:divBdr>
        <w:top w:val="none" w:sz="0" w:space="0" w:color="auto"/>
        <w:left w:val="none" w:sz="0" w:space="0" w:color="auto"/>
        <w:bottom w:val="none" w:sz="0" w:space="0" w:color="auto"/>
        <w:right w:val="none" w:sz="0" w:space="0" w:color="auto"/>
      </w:divBdr>
      <w:divsChild>
        <w:div w:id="608126761">
          <w:marLeft w:val="0"/>
          <w:marRight w:val="1"/>
          <w:marTop w:val="0"/>
          <w:marBottom w:val="0"/>
          <w:divBdr>
            <w:top w:val="none" w:sz="0" w:space="0" w:color="auto"/>
            <w:left w:val="none" w:sz="0" w:space="0" w:color="auto"/>
            <w:bottom w:val="none" w:sz="0" w:space="0" w:color="auto"/>
            <w:right w:val="none" w:sz="0" w:space="0" w:color="auto"/>
          </w:divBdr>
          <w:divsChild>
            <w:div w:id="179666834">
              <w:marLeft w:val="0"/>
              <w:marRight w:val="0"/>
              <w:marTop w:val="0"/>
              <w:marBottom w:val="0"/>
              <w:divBdr>
                <w:top w:val="none" w:sz="0" w:space="0" w:color="auto"/>
                <w:left w:val="none" w:sz="0" w:space="0" w:color="auto"/>
                <w:bottom w:val="none" w:sz="0" w:space="0" w:color="auto"/>
                <w:right w:val="none" w:sz="0" w:space="0" w:color="auto"/>
              </w:divBdr>
              <w:divsChild>
                <w:div w:id="1321499150">
                  <w:marLeft w:val="0"/>
                  <w:marRight w:val="1"/>
                  <w:marTop w:val="0"/>
                  <w:marBottom w:val="0"/>
                  <w:divBdr>
                    <w:top w:val="none" w:sz="0" w:space="0" w:color="auto"/>
                    <w:left w:val="none" w:sz="0" w:space="0" w:color="auto"/>
                    <w:bottom w:val="none" w:sz="0" w:space="0" w:color="auto"/>
                    <w:right w:val="none" w:sz="0" w:space="0" w:color="auto"/>
                  </w:divBdr>
                  <w:divsChild>
                    <w:div w:id="930549690">
                      <w:marLeft w:val="0"/>
                      <w:marRight w:val="0"/>
                      <w:marTop w:val="0"/>
                      <w:marBottom w:val="0"/>
                      <w:divBdr>
                        <w:top w:val="none" w:sz="0" w:space="0" w:color="auto"/>
                        <w:left w:val="none" w:sz="0" w:space="0" w:color="auto"/>
                        <w:bottom w:val="none" w:sz="0" w:space="0" w:color="auto"/>
                        <w:right w:val="none" w:sz="0" w:space="0" w:color="auto"/>
                      </w:divBdr>
                      <w:divsChild>
                        <w:div w:id="45951457">
                          <w:marLeft w:val="0"/>
                          <w:marRight w:val="0"/>
                          <w:marTop w:val="0"/>
                          <w:marBottom w:val="0"/>
                          <w:divBdr>
                            <w:top w:val="none" w:sz="0" w:space="0" w:color="auto"/>
                            <w:left w:val="none" w:sz="0" w:space="0" w:color="auto"/>
                            <w:bottom w:val="none" w:sz="0" w:space="0" w:color="auto"/>
                            <w:right w:val="none" w:sz="0" w:space="0" w:color="auto"/>
                          </w:divBdr>
                          <w:divsChild>
                            <w:div w:id="381489340">
                              <w:marLeft w:val="0"/>
                              <w:marRight w:val="0"/>
                              <w:marTop w:val="120"/>
                              <w:marBottom w:val="360"/>
                              <w:divBdr>
                                <w:top w:val="none" w:sz="0" w:space="0" w:color="auto"/>
                                <w:left w:val="none" w:sz="0" w:space="0" w:color="auto"/>
                                <w:bottom w:val="none" w:sz="0" w:space="0" w:color="auto"/>
                                <w:right w:val="none" w:sz="0" w:space="0" w:color="auto"/>
                              </w:divBdr>
                              <w:divsChild>
                                <w:div w:id="1876195717">
                                  <w:marLeft w:val="0"/>
                                  <w:marRight w:val="0"/>
                                  <w:marTop w:val="0"/>
                                  <w:marBottom w:val="0"/>
                                  <w:divBdr>
                                    <w:top w:val="none" w:sz="0" w:space="0" w:color="auto"/>
                                    <w:left w:val="none" w:sz="0" w:space="0" w:color="auto"/>
                                    <w:bottom w:val="none" w:sz="0" w:space="0" w:color="auto"/>
                                    <w:right w:val="none" w:sz="0" w:space="0" w:color="auto"/>
                                  </w:divBdr>
                                  <w:divsChild>
                                    <w:div w:id="11999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689024">
      <w:bodyDiv w:val="1"/>
      <w:marLeft w:val="0"/>
      <w:marRight w:val="0"/>
      <w:marTop w:val="0"/>
      <w:marBottom w:val="0"/>
      <w:divBdr>
        <w:top w:val="none" w:sz="0" w:space="0" w:color="auto"/>
        <w:left w:val="none" w:sz="0" w:space="0" w:color="auto"/>
        <w:bottom w:val="none" w:sz="0" w:space="0" w:color="auto"/>
        <w:right w:val="none" w:sz="0" w:space="0" w:color="auto"/>
      </w:divBdr>
      <w:divsChild>
        <w:div w:id="454442783">
          <w:marLeft w:val="0"/>
          <w:marRight w:val="1"/>
          <w:marTop w:val="0"/>
          <w:marBottom w:val="0"/>
          <w:divBdr>
            <w:top w:val="none" w:sz="0" w:space="0" w:color="auto"/>
            <w:left w:val="none" w:sz="0" w:space="0" w:color="auto"/>
            <w:bottom w:val="none" w:sz="0" w:space="0" w:color="auto"/>
            <w:right w:val="none" w:sz="0" w:space="0" w:color="auto"/>
          </w:divBdr>
          <w:divsChild>
            <w:div w:id="1077827637">
              <w:marLeft w:val="0"/>
              <w:marRight w:val="0"/>
              <w:marTop w:val="0"/>
              <w:marBottom w:val="0"/>
              <w:divBdr>
                <w:top w:val="none" w:sz="0" w:space="0" w:color="auto"/>
                <w:left w:val="none" w:sz="0" w:space="0" w:color="auto"/>
                <w:bottom w:val="none" w:sz="0" w:space="0" w:color="auto"/>
                <w:right w:val="none" w:sz="0" w:space="0" w:color="auto"/>
              </w:divBdr>
              <w:divsChild>
                <w:div w:id="1675571739">
                  <w:marLeft w:val="0"/>
                  <w:marRight w:val="1"/>
                  <w:marTop w:val="0"/>
                  <w:marBottom w:val="0"/>
                  <w:divBdr>
                    <w:top w:val="none" w:sz="0" w:space="0" w:color="auto"/>
                    <w:left w:val="none" w:sz="0" w:space="0" w:color="auto"/>
                    <w:bottom w:val="none" w:sz="0" w:space="0" w:color="auto"/>
                    <w:right w:val="none" w:sz="0" w:space="0" w:color="auto"/>
                  </w:divBdr>
                  <w:divsChild>
                    <w:div w:id="477192568">
                      <w:marLeft w:val="0"/>
                      <w:marRight w:val="0"/>
                      <w:marTop w:val="0"/>
                      <w:marBottom w:val="0"/>
                      <w:divBdr>
                        <w:top w:val="none" w:sz="0" w:space="0" w:color="auto"/>
                        <w:left w:val="none" w:sz="0" w:space="0" w:color="auto"/>
                        <w:bottom w:val="none" w:sz="0" w:space="0" w:color="auto"/>
                        <w:right w:val="none" w:sz="0" w:space="0" w:color="auto"/>
                      </w:divBdr>
                      <w:divsChild>
                        <w:div w:id="1441798747">
                          <w:marLeft w:val="0"/>
                          <w:marRight w:val="0"/>
                          <w:marTop w:val="0"/>
                          <w:marBottom w:val="0"/>
                          <w:divBdr>
                            <w:top w:val="none" w:sz="0" w:space="0" w:color="auto"/>
                            <w:left w:val="none" w:sz="0" w:space="0" w:color="auto"/>
                            <w:bottom w:val="none" w:sz="0" w:space="0" w:color="auto"/>
                            <w:right w:val="none" w:sz="0" w:space="0" w:color="auto"/>
                          </w:divBdr>
                          <w:divsChild>
                            <w:div w:id="358312339">
                              <w:marLeft w:val="0"/>
                              <w:marRight w:val="0"/>
                              <w:marTop w:val="120"/>
                              <w:marBottom w:val="360"/>
                              <w:divBdr>
                                <w:top w:val="none" w:sz="0" w:space="0" w:color="auto"/>
                                <w:left w:val="none" w:sz="0" w:space="0" w:color="auto"/>
                                <w:bottom w:val="none" w:sz="0" w:space="0" w:color="auto"/>
                                <w:right w:val="none" w:sz="0" w:space="0" w:color="auto"/>
                              </w:divBdr>
                              <w:divsChild>
                                <w:div w:id="1207718948">
                                  <w:marLeft w:val="0"/>
                                  <w:marRight w:val="0"/>
                                  <w:marTop w:val="0"/>
                                  <w:marBottom w:val="0"/>
                                  <w:divBdr>
                                    <w:top w:val="none" w:sz="0" w:space="0" w:color="auto"/>
                                    <w:left w:val="none" w:sz="0" w:space="0" w:color="auto"/>
                                    <w:bottom w:val="none" w:sz="0" w:space="0" w:color="auto"/>
                                    <w:right w:val="none" w:sz="0" w:space="0" w:color="auto"/>
                                  </w:divBdr>
                                  <w:divsChild>
                                    <w:div w:id="12489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712932">
      <w:bodyDiv w:val="1"/>
      <w:marLeft w:val="0"/>
      <w:marRight w:val="0"/>
      <w:marTop w:val="0"/>
      <w:marBottom w:val="0"/>
      <w:divBdr>
        <w:top w:val="none" w:sz="0" w:space="0" w:color="auto"/>
        <w:left w:val="none" w:sz="0" w:space="0" w:color="auto"/>
        <w:bottom w:val="none" w:sz="0" w:space="0" w:color="auto"/>
        <w:right w:val="none" w:sz="0" w:space="0" w:color="auto"/>
      </w:divBdr>
      <w:divsChild>
        <w:div w:id="800076407">
          <w:marLeft w:val="0"/>
          <w:marRight w:val="1"/>
          <w:marTop w:val="0"/>
          <w:marBottom w:val="0"/>
          <w:divBdr>
            <w:top w:val="none" w:sz="0" w:space="0" w:color="auto"/>
            <w:left w:val="none" w:sz="0" w:space="0" w:color="auto"/>
            <w:bottom w:val="none" w:sz="0" w:space="0" w:color="auto"/>
            <w:right w:val="none" w:sz="0" w:space="0" w:color="auto"/>
          </w:divBdr>
          <w:divsChild>
            <w:div w:id="610285960">
              <w:marLeft w:val="0"/>
              <w:marRight w:val="0"/>
              <w:marTop w:val="0"/>
              <w:marBottom w:val="0"/>
              <w:divBdr>
                <w:top w:val="none" w:sz="0" w:space="0" w:color="auto"/>
                <w:left w:val="none" w:sz="0" w:space="0" w:color="auto"/>
                <w:bottom w:val="none" w:sz="0" w:space="0" w:color="auto"/>
                <w:right w:val="none" w:sz="0" w:space="0" w:color="auto"/>
              </w:divBdr>
              <w:divsChild>
                <w:div w:id="1273829305">
                  <w:marLeft w:val="0"/>
                  <w:marRight w:val="1"/>
                  <w:marTop w:val="0"/>
                  <w:marBottom w:val="0"/>
                  <w:divBdr>
                    <w:top w:val="none" w:sz="0" w:space="0" w:color="auto"/>
                    <w:left w:val="none" w:sz="0" w:space="0" w:color="auto"/>
                    <w:bottom w:val="none" w:sz="0" w:space="0" w:color="auto"/>
                    <w:right w:val="none" w:sz="0" w:space="0" w:color="auto"/>
                  </w:divBdr>
                  <w:divsChild>
                    <w:div w:id="100926499">
                      <w:marLeft w:val="0"/>
                      <w:marRight w:val="0"/>
                      <w:marTop w:val="0"/>
                      <w:marBottom w:val="0"/>
                      <w:divBdr>
                        <w:top w:val="none" w:sz="0" w:space="0" w:color="auto"/>
                        <w:left w:val="none" w:sz="0" w:space="0" w:color="auto"/>
                        <w:bottom w:val="none" w:sz="0" w:space="0" w:color="auto"/>
                        <w:right w:val="none" w:sz="0" w:space="0" w:color="auto"/>
                      </w:divBdr>
                      <w:divsChild>
                        <w:div w:id="2044087838">
                          <w:marLeft w:val="0"/>
                          <w:marRight w:val="0"/>
                          <w:marTop w:val="0"/>
                          <w:marBottom w:val="0"/>
                          <w:divBdr>
                            <w:top w:val="none" w:sz="0" w:space="0" w:color="auto"/>
                            <w:left w:val="none" w:sz="0" w:space="0" w:color="auto"/>
                            <w:bottom w:val="none" w:sz="0" w:space="0" w:color="auto"/>
                            <w:right w:val="none" w:sz="0" w:space="0" w:color="auto"/>
                          </w:divBdr>
                          <w:divsChild>
                            <w:div w:id="1860701715">
                              <w:marLeft w:val="0"/>
                              <w:marRight w:val="0"/>
                              <w:marTop w:val="120"/>
                              <w:marBottom w:val="360"/>
                              <w:divBdr>
                                <w:top w:val="none" w:sz="0" w:space="0" w:color="auto"/>
                                <w:left w:val="none" w:sz="0" w:space="0" w:color="auto"/>
                                <w:bottom w:val="none" w:sz="0" w:space="0" w:color="auto"/>
                                <w:right w:val="none" w:sz="0" w:space="0" w:color="auto"/>
                              </w:divBdr>
                              <w:divsChild>
                                <w:div w:id="1433356319">
                                  <w:marLeft w:val="0"/>
                                  <w:marRight w:val="0"/>
                                  <w:marTop w:val="0"/>
                                  <w:marBottom w:val="0"/>
                                  <w:divBdr>
                                    <w:top w:val="none" w:sz="0" w:space="0" w:color="auto"/>
                                    <w:left w:val="none" w:sz="0" w:space="0" w:color="auto"/>
                                    <w:bottom w:val="none" w:sz="0" w:space="0" w:color="auto"/>
                                    <w:right w:val="none" w:sz="0" w:space="0" w:color="auto"/>
                                  </w:divBdr>
                                  <w:divsChild>
                                    <w:div w:id="10654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176756">
      <w:bodyDiv w:val="1"/>
      <w:marLeft w:val="0"/>
      <w:marRight w:val="0"/>
      <w:marTop w:val="0"/>
      <w:marBottom w:val="0"/>
      <w:divBdr>
        <w:top w:val="none" w:sz="0" w:space="0" w:color="auto"/>
        <w:left w:val="none" w:sz="0" w:space="0" w:color="auto"/>
        <w:bottom w:val="none" w:sz="0" w:space="0" w:color="auto"/>
        <w:right w:val="none" w:sz="0" w:space="0" w:color="auto"/>
      </w:divBdr>
      <w:divsChild>
        <w:div w:id="1606690950">
          <w:marLeft w:val="0"/>
          <w:marRight w:val="1"/>
          <w:marTop w:val="0"/>
          <w:marBottom w:val="0"/>
          <w:divBdr>
            <w:top w:val="none" w:sz="0" w:space="0" w:color="auto"/>
            <w:left w:val="none" w:sz="0" w:space="0" w:color="auto"/>
            <w:bottom w:val="none" w:sz="0" w:space="0" w:color="auto"/>
            <w:right w:val="none" w:sz="0" w:space="0" w:color="auto"/>
          </w:divBdr>
          <w:divsChild>
            <w:div w:id="1823810525">
              <w:marLeft w:val="0"/>
              <w:marRight w:val="0"/>
              <w:marTop w:val="0"/>
              <w:marBottom w:val="0"/>
              <w:divBdr>
                <w:top w:val="none" w:sz="0" w:space="0" w:color="auto"/>
                <w:left w:val="none" w:sz="0" w:space="0" w:color="auto"/>
                <w:bottom w:val="none" w:sz="0" w:space="0" w:color="auto"/>
                <w:right w:val="none" w:sz="0" w:space="0" w:color="auto"/>
              </w:divBdr>
              <w:divsChild>
                <w:div w:id="1868905949">
                  <w:marLeft w:val="0"/>
                  <w:marRight w:val="1"/>
                  <w:marTop w:val="0"/>
                  <w:marBottom w:val="0"/>
                  <w:divBdr>
                    <w:top w:val="none" w:sz="0" w:space="0" w:color="auto"/>
                    <w:left w:val="none" w:sz="0" w:space="0" w:color="auto"/>
                    <w:bottom w:val="none" w:sz="0" w:space="0" w:color="auto"/>
                    <w:right w:val="none" w:sz="0" w:space="0" w:color="auto"/>
                  </w:divBdr>
                  <w:divsChild>
                    <w:div w:id="111443262">
                      <w:marLeft w:val="0"/>
                      <w:marRight w:val="0"/>
                      <w:marTop w:val="0"/>
                      <w:marBottom w:val="0"/>
                      <w:divBdr>
                        <w:top w:val="none" w:sz="0" w:space="0" w:color="auto"/>
                        <w:left w:val="none" w:sz="0" w:space="0" w:color="auto"/>
                        <w:bottom w:val="none" w:sz="0" w:space="0" w:color="auto"/>
                        <w:right w:val="none" w:sz="0" w:space="0" w:color="auto"/>
                      </w:divBdr>
                      <w:divsChild>
                        <w:div w:id="1918976014">
                          <w:marLeft w:val="0"/>
                          <w:marRight w:val="0"/>
                          <w:marTop w:val="0"/>
                          <w:marBottom w:val="0"/>
                          <w:divBdr>
                            <w:top w:val="none" w:sz="0" w:space="0" w:color="auto"/>
                            <w:left w:val="none" w:sz="0" w:space="0" w:color="auto"/>
                            <w:bottom w:val="none" w:sz="0" w:space="0" w:color="auto"/>
                            <w:right w:val="none" w:sz="0" w:space="0" w:color="auto"/>
                          </w:divBdr>
                          <w:divsChild>
                            <w:div w:id="1755973532">
                              <w:marLeft w:val="0"/>
                              <w:marRight w:val="0"/>
                              <w:marTop w:val="120"/>
                              <w:marBottom w:val="360"/>
                              <w:divBdr>
                                <w:top w:val="none" w:sz="0" w:space="0" w:color="auto"/>
                                <w:left w:val="none" w:sz="0" w:space="0" w:color="auto"/>
                                <w:bottom w:val="none" w:sz="0" w:space="0" w:color="auto"/>
                                <w:right w:val="none" w:sz="0" w:space="0" w:color="auto"/>
                              </w:divBdr>
                              <w:divsChild>
                                <w:div w:id="700934267">
                                  <w:marLeft w:val="0"/>
                                  <w:marRight w:val="0"/>
                                  <w:marTop w:val="0"/>
                                  <w:marBottom w:val="0"/>
                                  <w:divBdr>
                                    <w:top w:val="none" w:sz="0" w:space="0" w:color="auto"/>
                                    <w:left w:val="none" w:sz="0" w:space="0" w:color="auto"/>
                                    <w:bottom w:val="none" w:sz="0" w:space="0" w:color="auto"/>
                                    <w:right w:val="none" w:sz="0" w:space="0" w:color="auto"/>
                                  </w:divBdr>
                                  <w:divsChild>
                                    <w:div w:id="1122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647372">
      <w:bodyDiv w:val="1"/>
      <w:marLeft w:val="0"/>
      <w:marRight w:val="0"/>
      <w:marTop w:val="0"/>
      <w:marBottom w:val="0"/>
      <w:divBdr>
        <w:top w:val="none" w:sz="0" w:space="0" w:color="auto"/>
        <w:left w:val="none" w:sz="0" w:space="0" w:color="auto"/>
        <w:bottom w:val="none" w:sz="0" w:space="0" w:color="auto"/>
        <w:right w:val="none" w:sz="0" w:space="0" w:color="auto"/>
      </w:divBdr>
      <w:divsChild>
        <w:div w:id="433280721">
          <w:marLeft w:val="0"/>
          <w:marRight w:val="1"/>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30940863">
                  <w:marLeft w:val="0"/>
                  <w:marRight w:val="1"/>
                  <w:marTop w:val="0"/>
                  <w:marBottom w:val="0"/>
                  <w:divBdr>
                    <w:top w:val="none" w:sz="0" w:space="0" w:color="auto"/>
                    <w:left w:val="none" w:sz="0" w:space="0" w:color="auto"/>
                    <w:bottom w:val="none" w:sz="0" w:space="0" w:color="auto"/>
                    <w:right w:val="none" w:sz="0" w:space="0" w:color="auto"/>
                  </w:divBdr>
                  <w:divsChild>
                    <w:div w:id="1622608445">
                      <w:marLeft w:val="0"/>
                      <w:marRight w:val="0"/>
                      <w:marTop w:val="0"/>
                      <w:marBottom w:val="0"/>
                      <w:divBdr>
                        <w:top w:val="none" w:sz="0" w:space="0" w:color="auto"/>
                        <w:left w:val="none" w:sz="0" w:space="0" w:color="auto"/>
                        <w:bottom w:val="none" w:sz="0" w:space="0" w:color="auto"/>
                        <w:right w:val="none" w:sz="0" w:space="0" w:color="auto"/>
                      </w:divBdr>
                      <w:divsChild>
                        <w:div w:id="564492419">
                          <w:marLeft w:val="0"/>
                          <w:marRight w:val="0"/>
                          <w:marTop w:val="0"/>
                          <w:marBottom w:val="0"/>
                          <w:divBdr>
                            <w:top w:val="none" w:sz="0" w:space="0" w:color="auto"/>
                            <w:left w:val="none" w:sz="0" w:space="0" w:color="auto"/>
                            <w:bottom w:val="none" w:sz="0" w:space="0" w:color="auto"/>
                            <w:right w:val="none" w:sz="0" w:space="0" w:color="auto"/>
                          </w:divBdr>
                          <w:divsChild>
                            <w:div w:id="2019690777">
                              <w:marLeft w:val="0"/>
                              <w:marRight w:val="0"/>
                              <w:marTop w:val="120"/>
                              <w:marBottom w:val="360"/>
                              <w:divBdr>
                                <w:top w:val="none" w:sz="0" w:space="0" w:color="auto"/>
                                <w:left w:val="none" w:sz="0" w:space="0" w:color="auto"/>
                                <w:bottom w:val="none" w:sz="0" w:space="0" w:color="auto"/>
                                <w:right w:val="none" w:sz="0" w:space="0" w:color="auto"/>
                              </w:divBdr>
                              <w:divsChild>
                                <w:div w:id="1201015091">
                                  <w:marLeft w:val="0"/>
                                  <w:marRight w:val="0"/>
                                  <w:marTop w:val="0"/>
                                  <w:marBottom w:val="0"/>
                                  <w:divBdr>
                                    <w:top w:val="none" w:sz="0" w:space="0" w:color="auto"/>
                                    <w:left w:val="none" w:sz="0" w:space="0" w:color="auto"/>
                                    <w:bottom w:val="none" w:sz="0" w:space="0" w:color="auto"/>
                                    <w:right w:val="none" w:sz="0" w:space="0" w:color="auto"/>
                                  </w:divBdr>
                                  <w:divsChild>
                                    <w:div w:id="11253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107655">
      <w:bodyDiv w:val="1"/>
      <w:marLeft w:val="0"/>
      <w:marRight w:val="0"/>
      <w:marTop w:val="0"/>
      <w:marBottom w:val="0"/>
      <w:divBdr>
        <w:top w:val="none" w:sz="0" w:space="0" w:color="auto"/>
        <w:left w:val="none" w:sz="0" w:space="0" w:color="auto"/>
        <w:bottom w:val="none" w:sz="0" w:space="0" w:color="auto"/>
        <w:right w:val="none" w:sz="0" w:space="0" w:color="auto"/>
      </w:divBdr>
      <w:divsChild>
        <w:div w:id="1597907000">
          <w:marLeft w:val="0"/>
          <w:marRight w:val="1"/>
          <w:marTop w:val="0"/>
          <w:marBottom w:val="0"/>
          <w:divBdr>
            <w:top w:val="none" w:sz="0" w:space="0" w:color="auto"/>
            <w:left w:val="none" w:sz="0" w:space="0" w:color="auto"/>
            <w:bottom w:val="none" w:sz="0" w:space="0" w:color="auto"/>
            <w:right w:val="none" w:sz="0" w:space="0" w:color="auto"/>
          </w:divBdr>
          <w:divsChild>
            <w:div w:id="1773282015">
              <w:marLeft w:val="0"/>
              <w:marRight w:val="0"/>
              <w:marTop w:val="0"/>
              <w:marBottom w:val="0"/>
              <w:divBdr>
                <w:top w:val="none" w:sz="0" w:space="0" w:color="auto"/>
                <w:left w:val="none" w:sz="0" w:space="0" w:color="auto"/>
                <w:bottom w:val="none" w:sz="0" w:space="0" w:color="auto"/>
                <w:right w:val="none" w:sz="0" w:space="0" w:color="auto"/>
              </w:divBdr>
              <w:divsChild>
                <w:div w:id="1513181389">
                  <w:marLeft w:val="0"/>
                  <w:marRight w:val="1"/>
                  <w:marTop w:val="0"/>
                  <w:marBottom w:val="0"/>
                  <w:divBdr>
                    <w:top w:val="none" w:sz="0" w:space="0" w:color="auto"/>
                    <w:left w:val="none" w:sz="0" w:space="0" w:color="auto"/>
                    <w:bottom w:val="none" w:sz="0" w:space="0" w:color="auto"/>
                    <w:right w:val="none" w:sz="0" w:space="0" w:color="auto"/>
                  </w:divBdr>
                  <w:divsChild>
                    <w:div w:id="1829010960">
                      <w:marLeft w:val="0"/>
                      <w:marRight w:val="0"/>
                      <w:marTop w:val="0"/>
                      <w:marBottom w:val="0"/>
                      <w:divBdr>
                        <w:top w:val="none" w:sz="0" w:space="0" w:color="auto"/>
                        <w:left w:val="none" w:sz="0" w:space="0" w:color="auto"/>
                        <w:bottom w:val="none" w:sz="0" w:space="0" w:color="auto"/>
                        <w:right w:val="none" w:sz="0" w:space="0" w:color="auto"/>
                      </w:divBdr>
                      <w:divsChild>
                        <w:div w:id="1259408828">
                          <w:marLeft w:val="0"/>
                          <w:marRight w:val="0"/>
                          <w:marTop w:val="0"/>
                          <w:marBottom w:val="0"/>
                          <w:divBdr>
                            <w:top w:val="none" w:sz="0" w:space="0" w:color="auto"/>
                            <w:left w:val="none" w:sz="0" w:space="0" w:color="auto"/>
                            <w:bottom w:val="none" w:sz="0" w:space="0" w:color="auto"/>
                            <w:right w:val="none" w:sz="0" w:space="0" w:color="auto"/>
                          </w:divBdr>
                          <w:divsChild>
                            <w:div w:id="773986591">
                              <w:marLeft w:val="0"/>
                              <w:marRight w:val="0"/>
                              <w:marTop w:val="120"/>
                              <w:marBottom w:val="360"/>
                              <w:divBdr>
                                <w:top w:val="none" w:sz="0" w:space="0" w:color="auto"/>
                                <w:left w:val="none" w:sz="0" w:space="0" w:color="auto"/>
                                <w:bottom w:val="none" w:sz="0" w:space="0" w:color="auto"/>
                                <w:right w:val="none" w:sz="0" w:space="0" w:color="auto"/>
                              </w:divBdr>
                              <w:divsChild>
                                <w:div w:id="415171215">
                                  <w:marLeft w:val="0"/>
                                  <w:marRight w:val="0"/>
                                  <w:marTop w:val="0"/>
                                  <w:marBottom w:val="0"/>
                                  <w:divBdr>
                                    <w:top w:val="none" w:sz="0" w:space="0" w:color="auto"/>
                                    <w:left w:val="none" w:sz="0" w:space="0" w:color="auto"/>
                                    <w:bottom w:val="none" w:sz="0" w:space="0" w:color="auto"/>
                                    <w:right w:val="none" w:sz="0" w:space="0" w:color="auto"/>
                                  </w:divBdr>
                                  <w:divsChild>
                                    <w:div w:id="1042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558323">
      <w:bodyDiv w:val="1"/>
      <w:marLeft w:val="0"/>
      <w:marRight w:val="0"/>
      <w:marTop w:val="0"/>
      <w:marBottom w:val="0"/>
      <w:divBdr>
        <w:top w:val="none" w:sz="0" w:space="0" w:color="auto"/>
        <w:left w:val="none" w:sz="0" w:space="0" w:color="auto"/>
        <w:bottom w:val="none" w:sz="0" w:space="0" w:color="auto"/>
        <w:right w:val="none" w:sz="0" w:space="0" w:color="auto"/>
      </w:divBdr>
      <w:divsChild>
        <w:div w:id="296305329">
          <w:marLeft w:val="0"/>
          <w:marRight w:val="1"/>
          <w:marTop w:val="0"/>
          <w:marBottom w:val="0"/>
          <w:divBdr>
            <w:top w:val="none" w:sz="0" w:space="0" w:color="auto"/>
            <w:left w:val="none" w:sz="0" w:space="0" w:color="auto"/>
            <w:bottom w:val="none" w:sz="0" w:space="0" w:color="auto"/>
            <w:right w:val="none" w:sz="0" w:space="0" w:color="auto"/>
          </w:divBdr>
          <w:divsChild>
            <w:div w:id="1392583709">
              <w:marLeft w:val="0"/>
              <w:marRight w:val="0"/>
              <w:marTop w:val="0"/>
              <w:marBottom w:val="0"/>
              <w:divBdr>
                <w:top w:val="none" w:sz="0" w:space="0" w:color="auto"/>
                <w:left w:val="none" w:sz="0" w:space="0" w:color="auto"/>
                <w:bottom w:val="none" w:sz="0" w:space="0" w:color="auto"/>
                <w:right w:val="none" w:sz="0" w:space="0" w:color="auto"/>
              </w:divBdr>
              <w:divsChild>
                <w:div w:id="394201945">
                  <w:marLeft w:val="0"/>
                  <w:marRight w:val="1"/>
                  <w:marTop w:val="0"/>
                  <w:marBottom w:val="0"/>
                  <w:divBdr>
                    <w:top w:val="none" w:sz="0" w:space="0" w:color="auto"/>
                    <w:left w:val="none" w:sz="0" w:space="0" w:color="auto"/>
                    <w:bottom w:val="none" w:sz="0" w:space="0" w:color="auto"/>
                    <w:right w:val="none" w:sz="0" w:space="0" w:color="auto"/>
                  </w:divBdr>
                  <w:divsChild>
                    <w:div w:id="1146899582">
                      <w:marLeft w:val="0"/>
                      <w:marRight w:val="0"/>
                      <w:marTop w:val="0"/>
                      <w:marBottom w:val="0"/>
                      <w:divBdr>
                        <w:top w:val="none" w:sz="0" w:space="0" w:color="auto"/>
                        <w:left w:val="none" w:sz="0" w:space="0" w:color="auto"/>
                        <w:bottom w:val="none" w:sz="0" w:space="0" w:color="auto"/>
                        <w:right w:val="none" w:sz="0" w:space="0" w:color="auto"/>
                      </w:divBdr>
                      <w:divsChild>
                        <w:div w:id="88697682">
                          <w:marLeft w:val="0"/>
                          <w:marRight w:val="0"/>
                          <w:marTop w:val="0"/>
                          <w:marBottom w:val="0"/>
                          <w:divBdr>
                            <w:top w:val="none" w:sz="0" w:space="0" w:color="auto"/>
                            <w:left w:val="none" w:sz="0" w:space="0" w:color="auto"/>
                            <w:bottom w:val="none" w:sz="0" w:space="0" w:color="auto"/>
                            <w:right w:val="none" w:sz="0" w:space="0" w:color="auto"/>
                          </w:divBdr>
                          <w:divsChild>
                            <w:div w:id="135268483">
                              <w:marLeft w:val="0"/>
                              <w:marRight w:val="0"/>
                              <w:marTop w:val="120"/>
                              <w:marBottom w:val="360"/>
                              <w:divBdr>
                                <w:top w:val="none" w:sz="0" w:space="0" w:color="auto"/>
                                <w:left w:val="none" w:sz="0" w:space="0" w:color="auto"/>
                                <w:bottom w:val="none" w:sz="0" w:space="0" w:color="auto"/>
                                <w:right w:val="none" w:sz="0" w:space="0" w:color="auto"/>
                              </w:divBdr>
                              <w:divsChild>
                                <w:div w:id="893005213">
                                  <w:marLeft w:val="0"/>
                                  <w:marRight w:val="0"/>
                                  <w:marTop w:val="0"/>
                                  <w:marBottom w:val="0"/>
                                  <w:divBdr>
                                    <w:top w:val="none" w:sz="0" w:space="0" w:color="auto"/>
                                    <w:left w:val="none" w:sz="0" w:space="0" w:color="auto"/>
                                    <w:bottom w:val="none" w:sz="0" w:space="0" w:color="auto"/>
                                    <w:right w:val="none" w:sz="0" w:space="0" w:color="auto"/>
                                  </w:divBdr>
                                  <w:divsChild>
                                    <w:div w:id="5261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554196">
      <w:bodyDiv w:val="1"/>
      <w:marLeft w:val="0"/>
      <w:marRight w:val="0"/>
      <w:marTop w:val="0"/>
      <w:marBottom w:val="0"/>
      <w:divBdr>
        <w:top w:val="none" w:sz="0" w:space="0" w:color="auto"/>
        <w:left w:val="none" w:sz="0" w:space="0" w:color="auto"/>
        <w:bottom w:val="none" w:sz="0" w:space="0" w:color="auto"/>
        <w:right w:val="none" w:sz="0" w:space="0" w:color="auto"/>
      </w:divBdr>
      <w:divsChild>
        <w:div w:id="2024236594">
          <w:marLeft w:val="0"/>
          <w:marRight w:val="1"/>
          <w:marTop w:val="0"/>
          <w:marBottom w:val="0"/>
          <w:divBdr>
            <w:top w:val="none" w:sz="0" w:space="0" w:color="auto"/>
            <w:left w:val="none" w:sz="0" w:space="0" w:color="auto"/>
            <w:bottom w:val="none" w:sz="0" w:space="0" w:color="auto"/>
            <w:right w:val="none" w:sz="0" w:space="0" w:color="auto"/>
          </w:divBdr>
          <w:divsChild>
            <w:div w:id="2024361502">
              <w:marLeft w:val="0"/>
              <w:marRight w:val="0"/>
              <w:marTop w:val="0"/>
              <w:marBottom w:val="0"/>
              <w:divBdr>
                <w:top w:val="none" w:sz="0" w:space="0" w:color="auto"/>
                <w:left w:val="none" w:sz="0" w:space="0" w:color="auto"/>
                <w:bottom w:val="none" w:sz="0" w:space="0" w:color="auto"/>
                <w:right w:val="none" w:sz="0" w:space="0" w:color="auto"/>
              </w:divBdr>
              <w:divsChild>
                <w:div w:id="951936641">
                  <w:marLeft w:val="0"/>
                  <w:marRight w:val="1"/>
                  <w:marTop w:val="0"/>
                  <w:marBottom w:val="0"/>
                  <w:divBdr>
                    <w:top w:val="none" w:sz="0" w:space="0" w:color="auto"/>
                    <w:left w:val="none" w:sz="0" w:space="0" w:color="auto"/>
                    <w:bottom w:val="none" w:sz="0" w:space="0" w:color="auto"/>
                    <w:right w:val="none" w:sz="0" w:space="0" w:color="auto"/>
                  </w:divBdr>
                  <w:divsChild>
                    <w:div w:id="506484483">
                      <w:marLeft w:val="0"/>
                      <w:marRight w:val="0"/>
                      <w:marTop w:val="0"/>
                      <w:marBottom w:val="0"/>
                      <w:divBdr>
                        <w:top w:val="none" w:sz="0" w:space="0" w:color="auto"/>
                        <w:left w:val="none" w:sz="0" w:space="0" w:color="auto"/>
                        <w:bottom w:val="none" w:sz="0" w:space="0" w:color="auto"/>
                        <w:right w:val="none" w:sz="0" w:space="0" w:color="auto"/>
                      </w:divBdr>
                      <w:divsChild>
                        <w:div w:id="1763449091">
                          <w:marLeft w:val="0"/>
                          <w:marRight w:val="0"/>
                          <w:marTop w:val="0"/>
                          <w:marBottom w:val="0"/>
                          <w:divBdr>
                            <w:top w:val="none" w:sz="0" w:space="0" w:color="auto"/>
                            <w:left w:val="none" w:sz="0" w:space="0" w:color="auto"/>
                            <w:bottom w:val="none" w:sz="0" w:space="0" w:color="auto"/>
                            <w:right w:val="none" w:sz="0" w:space="0" w:color="auto"/>
                          </w:divBdr>
                          <w:divsChild>
                            <w:div w:id="1153329963">
                              <w:marLeft w:val="0"/>
                              <w:marRight w:val="0"/>
                              <w:marTop w:val="120"/>
                              <w:marBottom w:val="360"/>
                              <w:divBdr>
                                <w:top w:val="none" w:sz="0" w:space="0" w:color="auto"/>
                                <w:left w:val="none" w:sz="0" w:space="0" w:color="auto"/>
                                <w:bottom w:val="none" w:sz="0" w:space="0" w:color="auto"/>
                                <w:right w:val="none" w:sz="0" w:space="0" w:color="auto"/>
                              </w:divBdr>
                              <w:divsChild>
                                <w:div w:id="1404252225">
                                  <w:marLeft w:val="0"/>
                                  <w:marRight w:val="0"/>
                                  <w:marTop w:val="0"/>
                                  <w:marBottom w:val="0"/>
                                  <w:divBdr>
                                    <w:top w:val="none" w:sz="0" w:space="0" w:color="auto"/>
                                    <w:left w:val="none" w:sz="0" w:space="0" w:color="auto"/>
                                    <w:bottom w:val="none" w:sz="0" w:space="0" w:color="auto"/>
                                    <w:right w:val="none" w:sz="0" w:space="0" w:color="auto"/>
                                  </w:divBdr>
                                  <w:divsChild>
                                    <w:div w:id="11514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475431">
      <w:bodyDiv w:val="1"/>
      <w:marLeft w:val="0"/>
      <w:marRight w:val="0"/>
      <w:marTop w:val="0"/>
      <w:marBottom w:val="0"/>
      <w:divBdr>
        <w:top w:val="none" w:sz="0" w:space="0" w:color="auto"/>
        <w:left w:val="none" w:sz="0" w:space="0" w:color="auto"/>
        <w:bottom w:val="none" w:sz="0" w:space="0" w:color="auto"/>
        <w:right w:val="none" w:sz="0" w:space="0" w:color="auto"/>
      </w:divBdr>
      <w:divsChild>
        <w:div w:id="1035036894">
          <w:marLeft w:val="0"/>
          <w:marRight w:val="1"/>
          <w:marTop w:val="0"/>
          <w:marBottom w:val="0"/>
          <w:divBdr>
            <w:top w:val="none" w:sz="0" w:space="0" w:color="auto"/>
            <w:left w:val="none" w:sz="0" w:space="0" w:color="auto"/>
            <w:bottom w:val="none" w:sz="0" w:space="0" w:color="auto"/>
            <w:right w:val="none" w:sz="0" w:space="0" w:color="auto"/>
          </w:divBdr>
          <w:divsChild>
            <w:div w:id="2051608579">
              <w:marLeft w:val="0"/>
              <w:marRight w:val="0"/>
              <w:marTop w:val="0"/>
              <w:marBottom w:val="0"/>
              <w:divBdr>
                <w:top w:val="none" w:sz="0" w:space="0" w:color="auto"/>
                <w:left w:val="none" w:sz="0" w:space="0" w:color="auto"/>
                <w:bottom w:val="none" w:sz="0" w:space="0" w:color="auto"/>
                <w:right w:val="none" w:sz="0" w:space="0" w:color="auto"/>
              </w:divBdr>
              <w:divsChild>
                <w:div w:id="252932104">
                  <w:marLeft w:val="0"/>
                  <w:marRight w:val="1"/>
                  <w:marTop w:val="0"/>
                  <w:marBottom w:val="0"/>
                  <w:divBdr>
                    <w:top w:val="none" w:sz="0" w:space="0" w:color="auto"/>
                    <w:left w:val="none" w:sz="0" w:space="0" w:color="auto"/>
                    <w:bottom w:val="none" w:sz="0" w:space="0" w:color="auto"/>
                    <w:right w:val="none" w:sz="0" w:space="0" w:color="auto"/>
                  </w:divBdr>
                  <w:divsChild>
                    <w:div w:id="949624551">
                      <w:marLeft w:val="0"/>
                      <w:marRight w:val="0"/>
                      <w:marTop w:val="0"/>
                      <w:marBottom w:val="0"/>
                      <w:divBdr>
                        <w:top w:val="none" w:sz="0" w:space="0" w:color="auto"/>
                        <w:left w:val="none" w:sz="0" w:space="0" w:color="auto"/>
                        <w:bottom w:val="none" w:sz="0" w:space="0" w:color="auto"/>
                        <w:right w:val="none" w:sz="0" w:space="0" w:color="auto"/>
                      </w:divBdr>
                      <w:divsChild>
                        <w:div w:id="1416786316">
                          <w:marLeft w:val="0"/>
                          <w:marRight w:val="0"/>
                          <w:marTop w:val="0"/>
                          <w:marBottom w:val="0"/>
                          <w:divBdr>
                            <w:top w:val="none" w:sz="0" w:space="0" w:color="auto"/>
                            <w:left w:val="none" w:sz="0" w:space="0" w:color="auto"/>
                            <w:bottom w:val="none" w:sz="0" w:space="0" w:color="auto"/>
                            <w:right w:val="none" w:sz="0" w:space="0" w:color="auto"/>
                          </w:divBdr>
                          <w:divsChild>
                            <w:div w:id="774059945">
                              <w:marLeft w:val="0"/>
                              <w:marRight w:val="0"/>
                              <w:marTop w:val="120"/>
                              <w:marBottom w:val="360"/>
                              <w:divBdr>
                                <w:top w:val="none" w:sz="0" w:space="0" w:color="auto"/>
                                <w:left w:val="none" w:sz="0" w:space="0" w:color="auto"/>
                                <w:bottom w:val="none" w:sz="0" w:space="0" w:color="auto"/>
                                <w:right w:val="none" w:sz="0" w:space="0" w:color="auto"/>
                              </w:divBdr>
                              <w:divsChild>
                                <w:div w:id="1114128213">
                                  <w:marLeft w:val="0"/>
                                  <w:marRight w:val="0"/>
                                  <w:marTop w:val="0"/>
                                  <w:marBottom w:val="0"/>
                                  <w:divBdr>
                                    <w:top w:val="none" w:sz="0" w:space="0" w:color="auto"/>
                                    <w:left w:val="none" w:sz="0" w:space="0" w:color="auto"/>
                                    <w:bottom w:val="none" w:sz="0" w:space="0" w:color="auto"/>
                                    <w:right w:val="none" w:sz="0" w:space="0" w:color="auto"/>
                                  </w:divBdr>
                                  <w:divsChild>
                                    <w:div w:id="2375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517915">
      <w:bodyDiv w:val="1"/>
      <w:marLeft w:val="0"/>
      <w:marRight w:val="0"/>
      <w:marTop w:val="0"/>
      <w:marBottom w:val="0"/>
      <w:divBdr>
        <w:top w:val="none" w:sz="0" w:space="0" w:color="auto"/>
        <w:left w:val="none" w:sz="0" w:space="0" w:color="auto"/>
        <w:bottom w:val="none" w:sz="0" w:space="0" w:color="auto"/>
        <w:right w:val="none" w:sz="0" w:space="0" w:color="auto"/>
      </w:divBdr>
      <w:divsChild>
        <w:div w:id="857622467">
          <w:marLeft w:val="0"/>
          <w:marRight w:val="1"/>
          <w:marTop w:val="0"/>
          <w:marBottom w:val="0"/>
          <w:divBdr>
            <w:top w:val="none" w:sz="0" w:space="0" w:color="auto"/>
            <w:left w:val="none" w:sz="0" w:space="0" w:color="auto"/>
            <w:bottom w:val="none" w:sz="0" w:space="0" w:color="auto"/>
            <w:right w:val="none" w:sz="0" w:space="0" w:color="auto"/>
          </w:divBdr>
          <w:divsChild>
            <w:div w:id="1827621991">
              <w:marLeft w:val="0"/>
              <w:marRight w:val="0"/>
              <w:marTop w:val="0"/>
              <w:marBottom w:val="0"/>
              <w:divBdr>
                <w:top w:val="none" w:sz="0" w:space="0" w:color="auto"/>
                <w:left w:val="none" w:sz="0" w:space="0" w:color="auto"/>
                <w:bottom w:val="none" w:sz="0" w:space="0" w:color="auto"/>
                <w:right w:val="none" w:sz="0" w:space="0" w:color="auto"/>
              </w:divBdr>
              <w:divsChild>
                <w:div w:id="1952084062">
                  <w:marLeft w:val="0"/>
                  <w:marRight w:val="1"/>
                  <w:marTop w:val="0"/>
                  <w:marBottom w:val="0"/>
                  <w:divBdr>
                    <w:top w:val="none" w:sz="0" w:space="0" w:color="auto"/>
                    <w:left w:val="none" w:sz="0" w:space="0" w:color="auto"/>
                    <w:bottom w:val="none" w:sz="0" w:space="0" w:color="auto"/>
                    <w:right w:val="none" w:sz="0" w:space="0" w:color="auto"/>
                  </w:divBdr>
                  <w:divsChild>
                    <w:div w:id="998195911">
                      <w:marLeft w:val="0"/>
                      <w:marRight w:val="0"/>
                      <w:marTop w:val="0"/>
                      <w:marBottom w:val="0"/>
                      <w:divBdr>
                        <w:top w:val="none" w:sz="0" w:space="0" w:color="auto"/>
                        <w:left w:val="none" w:sz="0" w:space="0" w:color="auto"/>
                        <w:bottom w:val="none" w:sz="0" w:space="0" w:color="auto"/>
                        <w:right w:val="none" w:sz="0" w:space="0" w:color="auto"/>
                      </w:divBdr>
                      <w:divsChild>
                        <w:div w:id="561213503">
                          <w:marLeft w:val="0"/>
                          <w:marRight w:val="0"/>
                          <w:marTop w:val="0"/>
                          <w:marBottom w:val="0"/>
                          <w:divBdr>
                            <w:top w:val="none" w:sz="0" w:space="0" w:color="auto"/>
                            <w:left w:val="none" w:sz="0" w:space="0" w:color="auto"/>
                            <w:bottom w:val="none" w:sz="0" w:space="0" w:color="auto"/>
                            <w:right w:val="none" w:sz="0" w:space="0" w:color="auto"/>
                          </w:divBdr>
                          <w:divsChild>
                            <w:div w:id="1609510089">
                              <w:marLeft w:val="0"/>
                              <w:marRight w:val="0"/>
                              <w:marTop w:val="120"/>
                              <w:marBottom w:val="360"/>
                              <w:divBdr>
                                <w:top w:val="none" w:sz="0" w:space="0" w:color="auto"/>
                                <w:left w:val="none" w:sz="0" w:space="0" w:color="auto"/>
                                <w:bottom w:val="none" w:sz="0" w:space="0" w:color="auto"/>
                                <w:right w:val="none" w:sz="0" w:space="0" w:color="auto"/>
                              </w:divBdr>
                              <w:divsChild>
                                <w:div w:id="237180425">
                                  <w:marLeft w:val="0"/>
                                  <w:marRight w:val="0"/>
                                  <w:marTop w:val="0"/>
                                  <w:marBottom w:val="0"/>
                                  <w:divBdr>
                                    <w:top w:val="none" w:sz="0" w:space="0" w:color="auto"/>
                                    <w:left w:val="none" w:sz="0" w:space="0" w:color="auto"/>
                                    <w:bottom w:val="none" w:sz="0" w:space="0" w:color="auto"/>
                                    <w:right w:val="none" w:sz="0" w:space="0" w:color="auto"/>
                                  </w:divBdr>
                                  <w:divsChild>
                                    <w:div w:id="15363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255912">
      <w:bodyDiv w:val="1"/>
      <w:marLeft w:val="0"/>
      <w:marRight w:val="0"/>
      <w:marTop w:val="0"/>
      <w:marBottom w:val="0"/>
      <w:divBdr>
        <w:top w:val="none" w:sz="0" w:space="0" w:color="auto"/>
        <w:left w:val="none" w:sz="0" w:space="0" w:color="auto"/>
        <w:bottom w:val="none" w:sz="0" w:space="0" w:color="auto"/>
        <w:right w:val="none" w:sz="0" w:space="0" w:color="auto"/>
      </w:divBdr>
      <w:divsChild>
        <w:div w:id="1486163129">
          <w:marLeft w:val="0"/>
          <w:marRight w:val="1"/>
          <w:marTop w:val="0"/>
          <w:marBottom w:val="0"/>
          <w:divBdr>
            <w:top w:val="none" w:sz="0" w:space="0" w:color="auto"/>
            <w:left w:val="none" w:sz="0" w:space="0" w:color="auto"/>
            <w:bottom w:val="none" w:sz="0" w:space="0" w:color="auto"/>
            <w:right w:val="none" w:sz="0" w:space="0" w:color="auto"/>
          </w:divBdr>
          <w:divsChild>
            <w:div w:id="1909338935">
              <w:marLeft w:val="0"/>
              <w:marRight w:val="0"/>
              <w:marTop w:val="0"/>
              <w:marBottom w:val="0"/>
              <w:divBdr>
                <w:top w:val="none" w:sz="0" w:space="0" w:color="auto"/>
                <w:left w:val="none" w:sz="0" w:space="0" w:color="auto"/>
                <w:bottom w:val="none" w:sz="0" w:space="0" w:color="auto"/>
                <w:right w:val="none" w:sz="0" w:space="0" w:color="auto"/>
              </w:divBdr>
              <w:divsChild>
                <w:div w:id="467940228">
                  <w:marLeft w:val="0"/>
                  <w:marRight w:val="1"/>
                  <w:marTop w:val="0"/>
                  <w:marBottom w:val="0"/>
                  <w:divBdr>
                    <w:top w:val="none" w:sz="0" w:space="0" w:color="auto"/>
                    <w:left w:val="none" w:sz="0" w:space="0" w:color="auto"/>
                    <w:bottom w:val="none" w:sz="0" w:space="0" w:color="auto"/>
                    <w:right w:val="none" w:sz="0" w:space="0" w:color="auto"/>
                  </w:divBdr>
                  <w:divsChild>
                    <w:div w:id="995232636">
                      <w:marLeft w:val="0"/>
                      <w:marRight w:val="0"/>
                      <w:marTop w:val="0"/>
                      <w:marBottom w:val="0"/>
                      <w:divBdr>
                        <w:top w:val="none" w:sz="0" w:space="0" w:color="auto"/>
                        <w:left w:val="none" w:sz="0" w:space="0" w:color="auto"/>
                        <w:bottom w:val="none" w:sz="0" w:space="0" w:color="auto"/>
                        <w:right w:val="none" w:sz="0" w:space="0" w:color="auto"/>
                      </w:divBdr>
                      <w:divsChild>
                        <w:div w:id="2099206288">
                          <w:marLeft w:val="0"/>
                          <w:marRight w:val="0"/>
                          <w:marTop w:val="0"/>
                          <w:marBottom w:val="0"/>
                          <w:divBdr>
                            <w:top w:val="none" w:sz="0" w:space="0" w:color="auto"/>
                            <w:left w:val="none" w:sz="0" w:space="0" w:color="auto"/>
                            <w:bottom w:val="none" w:sz="0" w:space="0" w:color="auto"/>
                            <w:right w:val="none" w:sz="0" w:space="0" w:color="auto"/>
                          </w:divBdr>
                          <w:divsChild>
                            <w:div w:id="1674840151">
                              <w:marLeft w:val="0"/>
                              <w:marRight w:val="0"/>
                              <w:marTop w:val="120"/>
                              <w:marBottom w:val="360"/>
                              <w:divBdr>
                                <w:top w:val="none" w:sz="0" w:space="0" w:color="auto"/>
                                <w:left w:val="none" w:sz="0" w:space="0" w:color="auto"/>
                                <w:bottom w:val="none" w:sz="0" w:space="0" w:color="auto"/>
                                <w:right w:val="none" w:sz="0" w:space="0" w:color="auto"/>
                              </w:divBdr>
                              <w:divsChild>
                                <w:div w:id="1920022391">
                                  <w:marLeft w:val="0"/>
                                  <w:marRight w:val="0"/>
                                  <w:marTop w:val="0"/>
                                  <w:marBottom w:val="0"/>
                                  <w:divBdr>
                                    <w:top w:val="none" w:sz="0" w:space="0" w:color="auto"/>
                                    <w:left w:val="none" w:sz="0" w:space="0" w:color="auto"/>
                                    <w:bottom w:val="none" w:sz="0" w:space="0" w:color="auto"/>
                                    <w:right w:val="none" w:sz="0" w:space="0" w:color="auto"/>
                                  </w:divBdr>
                                  <w:divsChild>
                                    <w:div w:id="817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109030">
      <w:bodyDiv w:val="1"/>
      <w:marLeft w:val="0"/>
      <w:marRight w:val="0"/>
      <w:marTop w:val="0"/>
      <w:marBottom w:val="0"/>
      <w:divBdr>
        <w:top w:val="none" w:sz="0" w:space="0" w:color="auto"/>
        <w:left w:val="none" w:sz="0" w:space="0" w:color="auto"/>
        <w:bottom w:val="none" w:sz="0" w:space="0" w:color="auto"/>
        <w:right w:val="none" w:sz="0" w:space="0" w:color="auto"/>
      </w:divBdr>
      <w:divsChild>
        <w:div w:id="877741999">
          <w:marLeft w:val="0"/>
          <w:marRight w:val="1"/>
          <w:marTop w:val="0"/>
          <w:marBottom w:val="0"/>
          <w:divBdr>
            <w:top w:val="none" w:sz="0" w:space="0" w:color="auto"/>
            <w:left w:val="none" w:sz="0" w:space="0" w:color="auto"/>
            <w:bottom w:val="none" w:sz="0" w:space="0" w:color="auto"/>
            <w:right w:val="none" w:sz="0" w:space="0" w:color="auto"/>
          </w:divBdr>
          <w:divsChild>
            <w:div w:id="376470785">
              <w:marLeft w:val="0"/>
              <w:marRight w:val="0"/>
              <w:marTop w:val="0"/>
              <w:marBottom w:val="0"/>
              <w:divBdr>
                <w:top w:val="none" w:sz="0" w:space="0" w:color="auto"/>
                <w:left w:val="none" w:sz="0" w:space="0" w:color="auto"/>
                <w:bottom w:val="none" w:sz="0" w:space="0" w:color="auto"/>
                <w:right w:val="none" w:sz="0" w:space="0" w:color="auto"/>
              </w:divBdr>
              <w:divsChild>
                <w:div w:id="34238749">
                  <w:marLeft w:val="0"/>
                  <w:marRight w:val="1"/>
                  <w:marTop w:val="0"/>
                  <w:marBottom w:val="0"/>
                  <w:divBdr>
                    <w:top w:val="none" w:sz="0" w:space="0" w:color="auto"/>
                    <w:left w:val="none" w:sz="0" w:space="0" w:color="auto"/>
                    <w:bottom w:val="none" w:sz="0" w:space="0" w:color="auto"/>
                    <w:right w:val="none" w:sz="0" w:space="0" w:color="auto"/>
                  </w:divBdr>
                  <w:divsChild>
                    <w:div w:id="1496845770">
                      <w:marLeft w:val="0"/>
                      <w:marRight w:val="0"/>
                      <w:marTop w:val="0"/>
                      <w:marBottom w:val="0"/>
                      <w:divBdr>
                        <w:top w:val="none" w:sz="0" w:space="0" w:color="auto"/>
                        <w:left w:val="none" w:sz="0" w:space="0" w:color="auto"/>
                        <w:bottom w:val="none" w:sz="0" w:space="0" w:color="auto"/>
                        <w:right w:val="none" w:sz="0" w:space="0" w:color="auto"/>
                      </w:divBdr>
                      <w:divsChild>
                        <w:div w:id="1941839569">
                          <w:marLeft w:val="0"/>
                          <w:marRight w:val="0"/>
                          <w:marTop w:val="0"/>
                          <w:marBottom w:val="0"/>
                          <w:divBdr>
                            <w:top w:val="none" w:sz="0" w:space="0" w:color="auto"/>
                            <w:left w:val="none" w:sz="0" w:space="0" w:color="auto"/>
                            <w:bottom w:val="none" w:sz="0" w:space="0" w:color="auto"/>
                            <w:right w:val="none" w:sz="0" w:space="0" w:color="auto"/>
                          </w:divBdr>
                          <w:divsChild>
                            <w:div w:id="2134250670">
                              <w:marLeft w:val="0"/>
                              <w:marRight w:val="0"/>
                              <w:marTop w:val="120"/>
                              <w:marBottom w:val="360"/>
                              <w:divBdr>
                                <w:top w:val="none" w:sz="0" w:space="0" w:color="auto"/>
                                <w:left w:val="none" w:sz="0" w:space="0" w:color="auto"/>
                                <w:bottom w:val="none" w:sz="0" w:space="0" w:color="auto"/>
                                <w:right w:val="none" w:sz="0" w:space="0" w:color="auto"/>
                              </w:divBdr>
                              <w:divsChild>
                                <w:div w:id="1279609387">
                                  <w:marLeft w:val="0"/>
                                  <w:marRight w:val="0"/>
                                  <w:marTop w:val="0"/>
                                  <w:marBottom w:val="0"/>
                                  <w:divBdr>
                                    <w:top w:val="none" w:sz="0" w:space="0" w:color="auto"/>
                                    <w:left w:val="none" w:sz="0" w:space="0" w:color="auto"/>
                                    <w:bottom w:val="none" w:sz="0" w:space="0" w:color="auto"/>
                                    <w:right w:val="none" w:sz="0" w:space="0" w:color="auto"/>
                                  </w:divBdr>
                                  <w:divsChild>
                                    <w:div w:id="571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389090">
      <w:bodyDiv w:val="1"/>
      <w:marLeft w:val="0"/>
      <w:marRight w:val="0"/>
      <w:marTop w:val="0"/>
      <w:marBottom w:val="0"/>
      <w:divBdr>
        <w:top w:val="none" w:sz="0" w:space="0" w:color="auto"/>
        <w:left w:val="none" w:sz="0" w:space="0" w:color="auto"/>
        <w:bottom w:val="none" w:sz="0" w:space="0" w:color="auto"/>
        <w:right w:val="none" w:sz="0" w:space="0" w:color="auto"/>
      </w:divBdr>
      <w:divsChild>
        <w:div w:id="937367578">
          <w:marLeft w:val="0"/>
          <w:marRight w:val="1"/>
          <w:marTop w:val="0"/>
          <w:marBottom w:val="0"/>
          <w:divBdr>
            <w:top w:val="none" w:sz="0" w:space="0" w:color="auto"/>
            <w:left w:val="none" w:sz="0" w:space="0" w:color="auto"/>
            <w:bottom w:val="none" w:sz="0" w:space="0" w:color="auto"/>
            <w:right w:val="none" w:sz="0" w:space="0" w:color="auto"/>
          </w:divBdr>
          <w:divsChild>
            <w:div w:id="1097215641">
              <w:marLeft w:val="0"/>
              <w:marRight w:val="0"/>
              <w:marTop w:val="0"/>
              <w:marBottom w:val="0"/>
              <w:divBdr>
                <w:top w:val="none" w:sz="0" w:space="0" w:color="auto"/>
                <w:left w:val="none" w:sz="0" w:space="0" w:color="auto"/>
                <w:bottom w:val="none" w:sz="0" w:space="0" w:color="auto"/>
                <w:right w:val="none" w:sz="0" w:space="0" w:color="auto"/>
              </w:divBdr>
              <w:divsChild>
                <w:div w:id="280188839">
                  <w:marLeft w:val="0"/>
                  <w:marRight w:val="1"/>
                  <w:marTop w:val="0"/>
                  <w:marBottom w:val="0"/>
                  <w:divBdr>
                    <w:top w:val="none" w:sz="0" w:space="0" w:color="auto"/>
                    <w:left w:val="none" w:sz="0" w:space="0" w:color="auto"/>
                    <w:bottom w:val="none" w:sz="0" w:space="0" w:color="auto"/>
                    <w:right w:val="none" w:sz="0" w:space="0" w:color="auto"/>
                  </w:divBdr>
                  <w:divsChild>
                    <w:div w:id="501169757">
                      <w:marLeft w:val="0"/>
                      <w:marRight w:val="0"/>
                      <w:marTop w:val="0"/>
                      <w:marBottom w:val="0"/>
                      <w:divBdr>
                        <w:top w:val="none" w:sz="0" w:space="0" w:color="auto"/>
                        <w:left w:val="none" w:sz="0" w:space="0" w:color="auto"/>
                        <w:bottom w:val="none" w:sz="0" w:space="0" w:color="auto"/>
                        <w:right w:val="none" w:sz="0" w:space="0" w:color="auto"/>
                      </w:divBdr>
                      <w:divsChild>
                        <w:div w:id="1323117982">
                          <w:marLeft w:val="0"/>
                          <w:marRight w:val="0"/>
                          <w:marTop w:val="0"/>
                          <w:marBottom w:val="0"/>
                          <w:divBdr>
                            <w:top w:val="none" w:sz="0" w:space="0" w:color="auto"/>
                            <w:left w:val="none" w:sz="0" w:space="0" w:color="auto"/>
                            <w:bottom w:val="none" w:sz="0" w:space="0" w:color="auto"/>
                            <w:right w:val="none" w:sz="0" w:space="0" w:color="auto"/>
                          </w:divBdr>
                          <w:divsChild>
                            <w:div w:id="719015286">
                              <w:marLeft w:val="0"/>
                              <w:marRight w:val="0"/>
                              <w:marTop w:val="120"/>
                              <w:marBottom w:val="360"/>
                              <w:divBdr>
                                <w:top w:val="none" w:sz="0" w:space="0" w:color="auto"/>
                                <w:left w:val="none" w:sz="0" w:space="0" w:color="auto"/>
                                <w:bottom w:val="none" w:sz="0" w:space="0" w:color="auto"/>
                                <w:right w:val="none" w:sz="0" w:space="0" w:color="auto"/>
                              </w:divBdr>
                              <w:divsChild>
                                <w:div w:id="1957250457">
                                  <w:marLeft w:val="0"/>
                                  <w:marRight w:val="0"/>
                                  <w:marTop w:val="0"/>
                                  <w:marBottom w:val="0"/>
                                  <w:divBdr>
                                    <w:top w:val="none" w:sz="0" w:space="0" w:color="auto"/>
                                    <w:left w:val="none" w:sz="0" w:space="0" w:color="auto"/>
                                    <w:bottom w:val="none" w:sz="0" w:space="0" w:color="auto"/>
                                    <w:right w:val="none" w:sz="0" w:space="0" w:color="auto"/>
                                  </w:divBdr>
                                  <w:divsChild>
                                    <w:div w:id="7197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784139">
      <w:bodyDiv w:val="1"/>
      <w:marLeft w:val="0"/>
      <w:marRight w:val="0"/>
      <w:marTop w:val="0"/>
      <w:marBottom w:val="0"/>
      <w:divBdr>
        <w:top w:val="none" w:sz="0" w:space="0" w:color="auto"/>
        <w:left w:val="none" w:sz="0" w:space="0" w:color="auto"/>
        <w:bottom w:val="none" w:sz="0" w:space="0" w:color="auto"/>
        <w:right w:val="none" w:sz="0" w:space="0" w:color="auto"/>
      </w:divBdr>
      <w:divsChild>
        <w:div w:id="1255363421">
          <w:marLeft w:val="0"/>
          <w:marRight w:val="1"/>
          <w:marTop w:val="0"/>
          <w:marBottom w:val="0"/>
          <w:divBdr>
            <w:top w:val="none" w:sz="0" w:space="0" w:color="auto"/>
            <w:left w:val="none" w:sz="0" w:space="0" w:color="auto"/>
            <w:bottom w:val="none" w:sz="0" w:space="0" w:color="auto"/>
            <w:right w:val="none" w:sz="0" w:space="0" w:color="auto"/>
          </w:divBdr>
          <w:divsChild>
            <w:div w:id="1219508683">
              <w:marLeft w:val="0"/>
              <w:marRight w:val="0"/>
              <w:marTop w:val="0"/>
              <w:marBottom w:val="0"/>
              <w:divBdr>
                <w:top w:val="none" w:sz="0" w:space="0" w:color="auto"/>
                <w:left w:val="none" w:sz="0" w:space="0" w:color="auto"/>
                <w:bottom w:val="none" w:sz="0" w:space="0" w:color="auto"/>
                <w:right w:val="none" w:sz="0" w:space="0" w:color="auto"/>
              </w:divBdr>
              <w:divsChild>
                <w:div w:id="49352977">
                  <w:marLeft w:val="0"/>
                  <w:marRight w:val="1"/>
                  <w:marTop w:val="0"/>
                  <w:marBottom w:val="0"/>
                  <w:divBdr>
                    <w:top w:val="none" w:sz="0" w:space="0" w:color="auto"/>
                    <w:left w:val="none" w:sz="0" w:space="0" w:color="auto"/>
                    <w:bottom w:val="none" w:sz="0" w:space="0" w:color="auto"/>
                    <w:right w:val="none" w:sz="0" w:space="0" w:color="auto"/>
                  </w:divBdr>
                  <w:divsChild>
                    <w:div w:id="1646162565">
                      <w:marLeft w:val="0"/>
                      <w:marRight w:val="0"/>
                      <w:marTop w:val="0"/>
                      <w:marBottom w:val="0"/>
                      <w:divBdr>
                        <w:top w:val="none" w:sz="0" w:space="0" w:color="auto"/>
                        <w:left w:val="none" w:sz="0" w:space="0" w:color="auto"/>
                        <w:bottom w:val="none" w:sz="0" w:space="0" w:color="auto"/>
                        <w:right w:val="none" w:sz="0" w:space="0" w:color="auto"/>
                      </w:divBdr>
                      <w:divsChild>
                        <w:div w:id="1674065146">
                          <w:marLeft w:val="0"/>
                          <w:marRight w:val="0"/>
                          <w:marTop w:val="0"/>
                          <w:marBottom w:val="0"/>
                          <w:divBdr>
                            <w:top w:val="none" w:sz="0" w:space="0" w:color="auto"/>
                            <w:left w:val="none" w:sz="0" w:space="0" w:color="auto"/>
                            <w:bottom w:val="none" w:sz="0" w:space="0" w:color="auto"/>
                            <w:right w:val="none" w:sz="0" w:space="0" w:color="auto"/>
                          </w:divBdr>
                          <w:divsChild>
                            <w:div w:id="144709056">
                              <w:marLeft w:val="0"/>
                              <w:marRight w:val="0"/>
                              <w:marTop w:val="120"/>
                              <w:marBottom w:val="360"/>
                              <w:divBdr>
                                <w:top w:val="none" w:sz="0" w:space="0" w:color="auto"/>
                                <w:left w:val="none" w:sz="0" w:space="0" w:color="auto"/>
                                <w:bottom w:val="none" w:sz="0" w:space="0" w:color="auto"/>
                                <w:right w:val="none" w:sz="0" w:space="0" w:color="auto"/>
                              </w:divBdr>
                              <w:divsChild>
                                <w:div w:id="1404985024">
                                  <w:marLeft w:val="0"/>
                                  <w:marRight w:val="0"/>
                                  <w:marTop w:val="0"/>
                                  <w:marBottom w:val="0"/>
                                  <w:divBdr>
                                    <w:top w:val="none" w:sz="0" w:space="0" w:color="auto"/>
                                    <w:left w:val="none" w:sz="0" w:space="0" w:color="auto"/>
                                    <w:bottom w:val="none" w:sz="0" w:space="0" w:color="auto"/>
                                    <w:right w:val="none" w:sz="0" w:space="0" w:color="auto"/>
                                  </w:divBdr>
                                  <w:divsChild>
                                    <w:div w:id="18541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753623">
      <w:bodyDiv w:val="1"/>
      <w:marLeft w:val="0"/>
      <w:marRight w:val="0"/>
      <w:marTop w:val="0"/>
      <w:marBottom w:val="0"/>
      <w:divBdr>
        <w:top w:val="none" w:sz="0" w:space="0" w:color="auto"/>
        <w:left w:val="none" w:sz="0" w:space="0" w:color="auto"/>
        <w:bottom w:val="none" w:sz="0" w:space="0" w:color="auto"/>
        <w:right w:val="none" w:sz="0" w:space="0" w:color="auto"/>
      </w:divBdr>
      <w:divsChild>
        <w:div w:id="1334410010">
          <w:marLeft w:val="0"/>
          <w:marRight w:val="1"/>
          <w:marTop w:val="0"/>
          <w:marBottom w:val="0"/>
          <w:divBdr>
            <w:top w:val="none" w:sz="0" w:space="0" w:color="auto"/>
            <w:left w:val="none" w:sz="0" w:space="0" w:color="auto"/>
            <w:bottom w:val="none" w:sz="0" w:space="0" w:color="auto"/>
            <w:right w:val="none" w:sz="0" w:space="0" w:color="auto"/>
          </w:divBdr>
          <w:divsChild>
            <w:div w:id="360516848">
              <w:marLeft w:val="0"/>
              <w:marRight w:val="0"/>
              <w:marTop w:val="0"/>
              <w:marBottom w:val="0"/>
              <w:divBdr>
                <w:top w:val="none" w:sz="0" w:space="0" w:color="auto"/>
                <w:left w:val="none" w:sz="0" w:space="0" w:color="auto"/>
                <w:bottom w:val="none" w:sz="0" w:space="0" w:color="auto"/>
                <w:right w:val="none" w:sz="0" w:space="0" w:color="auto"/>
              </w:divBdr>
              <w:divsChild>
                <w:div w:id="1247498266">
                  <w:marLeft w:val="0"/>
                  <w:marRight w:val="1"/>
                  <w:marTop w:val="0"/>
                  <w:marBottom w:val="0"/>
                  <w:divBdr>
                    <w:top w:val="none" w:sz="0" w:space="0" w:color="auto"/>
                    <w:left w:val="none" w:sz="0" w:space="0" w:color="auto"/>
                    <w:bottom w:val="none" w:sz="0" w:space="0" w:color="auto"/>
                    <w:right w:val="none" w:sz="0" w:space="0" w:color="auto"/>
                  </w:divBdr>
                  <w:divsChild>
                    <w:div w:id="1739356364">
                      <w:marLeft w:val="0"/>
                      <w:marRight w:val="0"/>
                      <w:marTop w:val="0"/>
                      <w:marBottom w:val="0"/>
                      <w:divBdr>
                        <w:top w:val="none" w:sz="0" w:space="0" w:color="auto"/>
                        <w:left w:val="none" w:sz="0" w:space="0" w:color="auto"/>
                        <w:bottom w:val="none" w:sz="0" w:space="0" w:color="auto"/>
                        <w:right w:val="none" w:sz="0" w:space="0" w:color="auto"/>
                      </w:divBdr>
                      <w:divsChild>
                        <w:div w:id="1424834490">
                          <w:marLeft w:val="0"/>
                          <w:marRight w:val="0"/>
                          <w:marTop w:val="0"/>
                          <w:marBottom w:val="0"/>
                          <w:divBdr>
                            <w:top w:val="none" w:sz="0" w:space="0" w:color="auto"/>
                            <w:left w:val="none" w:sz="0" w:space="0" w:color="auto"/>
                            <w:bottom w:val="none" w:sz="0" w:space="0" w:color="auto"/>
                            <w:right w:val="none" w:sz="0" w:space="0" w:color="auto"/>
                          </w:divBdr>
                          <w:divsChild>
                            <w:div w:id="170026597">
                              <w:marLeft w:val="0"/>
                              <w:marRight w:val="0"/>
                              <w:marTop w:val="120"/>
                              <w:marBottom w:val="360"/>
                              <w:divBdr>
                                <w:top w:val="none" w:sz="0" w:space="0" w:color="auto"/>
                                <w:left w:val="none" w:sz="0" w:space="0" w:color="auto"/>
                                <w:bottom w:val="none" w:sz="0" w:space="0" w:color="auto"/>
                                <w:right w:val="none" w:sz="0" w:space="0" w:color="auto"/>
                              </w:divBdr>
                              <w:divsChild>
                                <w:div w:id="1923486815">
                                  <w:marLeft w:val="0"/>
                                  <w:marRight w:val="0"/>
                                  <w:marTop w:val="0"/>
                                  <w:marBottom w:val="0"/>
                                  <w:divBdr>
                                    <w:top w:val="none" w:sz="0" w:space="0" w:color="auto"/>
                                    <w:left w:val="none" w:sz="0" w:space="0" w:color="auto"/>
                                    <w:bottom w:val="none" w:sz="0" w:space="0" w:color="auto"/>
                                    <w:right w:val="none" w:sz="0" w:space="0" w:color="auto"/>
                                  </w:divBdr>
                                  <w:divsChild>
                                    <w:div w:id="16003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035845">
      <w:bodyDiv w:val="1"/>
      <w:marLeft w:val="0"/>
      <w:marRight w:val="0"/>
      <w:marTop w:val="0"/>
      <w:marBottom w:val="0"/>
      <w:divBdr>
        <w:top w:val="none" w:sz="0" w:space="0" w:color="auto"/>
        <w:left w:val="none" w:sz="0" w:space="0" w:color="auto"/>
        <w:bottom w:val="none" w:sz="0" w:space="0" w:color="auto"/>
        <w:right w:val="none" w:sz="0" w:space="0" w:color="auto"/>
      </w:divBdr>
      <w:divsChild>
        <w:div w:id="360136059">
          <w:marLeft w:val="0"/>
          <w:marRight w:val="1"/>
          <w:marTop w:val="0"/>
          <w:marBottom w:val="0"/>
          <w:divBdr>
            <w:top w:val="none" w:sz="0" w:space="0" w:color="auto"/>
            <w:left w:val="none" w:sz="0" w:space="0" w:color="auto"/>
            <w:bottom w:val="none" w:sz="0" w:space="0" w:color="auto"/>
            <w:right w:val="none" w:sz="0" w:space="0" w:color="auto"/>
          </w:divBdr>
          <w:divsChild>
            <w:div w:id="1517385870">
              <w:marLeft w:val="0"/>
              <w:marRight w:val="0"/>
              <w:marTop w:val="0"/>
              <w:marBottom w:val="0"/>
              <w:divBdr>
                <w:top w:val="none" w:sz="0" w:space="0" w:color="auto"/>
                <w:left w:val="none" w:sz="0" w:space="0" w:color="auto"/>
                <w:bottom w:val="none" w:sz="0" w:space="0" w:color="auto"/>
                <w:right w:val="none" w:sz="0" w:space="0" w:color="auto"/>
              </w:divBdr>
              <w:divsChild>
                <w:div w:id="3559011">
                  <w:marLeft w:val="0"/>
                  <w:marRight w:val="1"/>
                  <w:marTop w:val="0"/>
                  <w:marBottom w:val="0"/>
                  <w:divBdr>
                    <w:top w:val="none" w:sz="0" w:space="0" w:color="auto"/>
                    <w:left w:val="none" w:sz="0" w:space="0" w:color="auto"/>
                    <w:bottom w:val="none" w:sz="0" w:space="0" w:color="auto"/>
                    <w:right w:val="none" w:sz="0" w:space="0" w:color="auto"/>
                  </w:divBdr>
                  <w:divsChild>
                    <w:div w:id="737481973">
                      <w:marLeft w:val="0"/>
                      <w:marRight w:val="0"/>
                      <w:marTop w:val="0"/>
                      <w:marBottom w:val="0"/>
                      <w:divBdr>
                        <w:top w:val="none" w:sz="0" w:space="0" w:color="auto"/>
                        <w:left w:val="none" w:sz="0" w:space="0" w:color="auto"/>
                        <w:bottom w:val="none" w:sz="0" w:space="0" w:color="auto"/>
                        <w:right w:val="none" w:sz="0" w:space="0" w:color="auto"/>
                      </w:divBdr>
                      <w:divsChild>
                        <w:div w:id="1486782397">
                          <w:marLeft w:val="0"/>
                          <w:marRight w:val="0"/>
                          <w:marTop w:val="0"/>
                          <w:marBottom w:val="0"/>
                          <w:divBdr>
                            <w:top w:val="none" w:sz="0" w:space="0" w:color="auto"/>
                            <w:left w:val="none" w:sz="0" w:space="0" w:color="auto"/>
                            <w:bottom w:val="none" w:sz="0" w:space="0" w:color="auto"/>
                            <w:right w:val="none" w:sz="0" w:space="0" w:color="auto"/>
                          </w:divBdr>
                          <w:divsChild>
                            <w:div w:id="2040861666">
                              <w:marLeft w:val="0"/>
                              <w:marRight w:val="0"/>
                              <w:marTop w:val="120"/>
                              <w:marBottom w:val="360"/>
                              <w:divBdr>
                                <w:top w:val="none" w:sz="0" w:space="0" w:color="auto"/>
                                <w:left w:val="none" w:sz="0" w:space="0" w:color="auto"/>
                                <w:bottom w:val="none" w:sz="0" w:space="0" w:color="auto"/>
                                <w:right w:val="none" w:sz="0" w:space="0" w:color="auto"/>
                              </w:divBdr>
                              <w:divsChild>
                                <w:div w:id="2095584788">
                                  <w:marLeft w:val="0"/>
                                  <w:marRight w:val="0"/>
                                  <w:marTop w:val="0"/>
                                  <w:marBottom w:val="0"/>
                                  <w:divBdr>
                                    <w:top w:val="none" w:sz="0" w:space="0" w:color="auto"/>
                                    <w:left w:val="none" w:sz="0" w:space="0" w:color="auto"/>
                                    <w:bottom w:val="none" w:sz="0" w:space="0" w:color="auto"/>
                                    <w:right w:val="none" w:sz="0" w:space="0" w:color="auto"/>
                                  </w:divBdr>
                                  <w:divsChild>
                                    <w:div w:id="14182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435269">
      <w:bodyDiv w:val="1"/>
      <w:marLeft w:val="0"/>
      <w:marRight w:val="0"/>
      <w:marTop w:val="0"/>
      <w:marBottom w:val="0"/>
      <w:divBdr>
        <w:top w:val="none" w:sz="0" w:space="0" w:color="auto"/>
        <w:left w:val="none" w:sz="0" w:space="0" w:color="auto"/>
        <w:bottom w:val="none" w:sz="0" w:space="0" w:color="auto"/>
        <w:right w:val="none" w:sz="0" w:space="0" w:color="auto"/>
      </w:divBdr>
      <w:divsChild>
        <w:div w:id="171798331">
          <w:marLeft w:val="0"/>
          <w:marRight w:val="1"/>
          <w:marTop w:val="0"/>
          <w:marBottom w:val="0"/>
          <w:divBdr>
            <w:top w:val="none" w:sz="0" w:space="0" w:color="auto"/>
            <w:left w:val="none" w:sz="0" w:space="0" w:color="auto"/>
            <w:bottom w:val="none" w:sz="0" w:space="0" w:color="auto"/>
            <w:right w:val="none" w:sz="0" w:space="0" w:color="auto"/>
          </w:divBdr>
          <w:divsChild>
            <w:div w:id="1344477473">
              <w:marLeft w:val="0"/>
              <w:marRight w:val="0"/>
              <w:marTop w:val="0"/>
              <w:marBottom w:val="0"/>
              <w:divBdr>
                <w:top w:val="none" w:sz="0" w:space="0" w:color="auto"/>
                <w:left w:val="none" w:sz="0" w:space="0" w:color="auto"/>
                <w:bottom w:val="none" w:sz="0" w:space="0" w:color="auto"/>
                <w:right w:val="none" w:sz="0" w:space="0" w:color="auto"/>
              </w:divBdr>
              <w:divsChild>
                <w:div w:id="1738361193">
                  <w:marLeft w:val="0"/>
                  <w:marRight w:val="1"/>
                  <w:marTop w:val="0"/>
                  <w:marBottom w:val="0"/>
                  <w:divBdr>
                    <w:top w:val="none" w:sz="0" w:space="0" w:color="auto"/>
                    <w:left w:val="none" w:sz="0" w:space="0" w:color="auto"/>
                    <w:bottom w:val="none" w:sz="0" w:space="0" w:color="auto"/>
                    <w:right w:val="none" w:sz="0" w:space="0" w:color="auto"/>
                  </w:divBdr>
                  <w:divsChild>
                    <w:div w:id="2122722510">
                      <w:marLeft w:val="0"/>
                      <w:marRight w:val="0"/>
                      <w:marTop w:val="0"/>
                      <w:marBottom w:val="0"/>
                      <w:divBdr>
                        <w:top w:val="none" w:sz="0" w:space="0" w:color="auto"/>
                        <w:left w:val="none" w:sz="0" w:space="0" w:color="auto"/>
                        <w:bottom w:val="none" w:sz="0" w:space="0" w:color="auto"/>
                        <w:right w:val="none" w:sz="0" w:space="0" w:color="auto"/>
                      </w:divBdr>
                      <w:divsChild>
                        <w:div w:id="2068916680">
                          <w:marLeft w:val="0"/>
                          <w:marRight w:val="0"/>
                          <w:marTop w:val="0"/>
                          <w:marBottom w:val="0"/>
                          <w:divBdr>
                            <w:top w:val="none" w:sz="0" w:space="0" w:color="auto"/>
                            <w:left w:val="none" w:sz="0" w:space="0" w:color="auto"/>
                            <w:bottom w:val="none" w:sz="0" w:space="0" w:color="auto"/>
                            <w:right w:val="none" w:sz="0" w:space="0" w:color="auto"/>
                          </w:divBdr>
                          <w:divsChild>
                            <w:div w:id="886380836">
                              <w:marLeft w:val="0"/>
                              <w:marRight w:val="0"/>
                              <w:marTop w:val="120"/>
                              <w:marBottom w:val="360"/>
                              <w:divBdr>
                                <w:top w:val="none" w:sz="0" w:space="0" w:color="auto"/>
                                <w:left w:val="none" w:sz="0" w:space="0" w:color="auto"/>
                                <w:bottom w:val="none" w:sz="0" w:space="0" w:color="auto"/>
                                <w:right w:val="none" w:sz="0" w:space="0" w:color="auto"/>
                              </w:divBdr>
                              <w:divsChild>
                                <w:div w:id="799420707">
                                  <w:marLeft w:val="0"/>
                                  <w:marRight w:val="0"/>
                                  <w:marTop w:val="0"/>
                                  <w:marBottom w:val="0"/>
                                  <w:divBdr>
                                    <w:top w:val="none" w:sz="0" w:space="0" w:color="auto"/>
                                    <w:left w:val="none" w:sz="0" w:space="0" w:color="auto"/>
                                    <w:bottom w:val="none" w:sz="0" w:space="0" w:color="auto"/>
                                    <w:right w:val="none" w:sz="0" w:space="0" w:color="auto"/>
                                  </w:divBdr>
                                  <w:divsChild>
                                    <w:div w:id="11435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329410">
      <w:bodyDiv w:val="1"/>
      <w:marLeft w:val="0"/>
      <w:marRight w:val="0"/>
      <w:marTop w:val="0"/>
      <w:marBottom w:val="0"/>
      <w:divBdr>
        <w:top w:val="none" w:sz="0" w:space="0" w:color="auto"/>
        <w:left w:val="none" w:sz="0" w:space="0" w:color="auto"/>
        <w:bottom w:val="none" w:sz="0" w:space="0" w:color="auto"/>
        <w:right w:val="none" w:sz="0" w:space="0" w:color="auto"/>
      </w:divBdr>
      <w:divsChild>
        <w:div w:id="1843666217">
          <w:marLeft w:val="0"/>
          <w:marRight w:val="1"/>
          <w:marTop w:val="0"/>
          <w:marBottom w:val="0"/>
          <w:divBdr>
            <w:top w:val="none" w:sz="0" w:space="0" w:color="auto"/>
            <w:left w:val="none" w:sz="0" w:space="0" w:color="auto"/>
            <w:bottom w:val="none" w:sz="0" w:space="0" w:color="auto"/>
            <w:right w:val="none" w:sz="0" w:space="0" w:color="auto"/>
          </w:divBdr>
          <w:divsChild>
            <w:div w:id="1573153879">
              <w:marLeft w:val="0"/>
              <w:marRight w:val="0"/>
              <w:marTop w:val="0"/>
              <w:marBottom w:val="0"/>
              <w:divBdr>
                <w:top w:val="none" w:sz="0" w:space="0" w:color="auto"/>
                <w:left w:val="none" w:sz="0" w:space="0" w:color="auto"/>
                <w:bottom w:val="none" w:sz="0" w:space="0" w:color="auto"/>
                <w:right w:val="none" w:sz="0" w:space="0" w:color="auto"/>
              </w:divBdr>
              <w:divsChild>
                <w:div w:id="97718486">
                  <w:marLeft w:val="0"/>
                  <w:marRight w:val="1"/>
                  <w:marTop w:val="0"/>
                  <w:marBottom w:val="0"/>
                  <w:divBdr>
                    <w:top w:val="none" w:sz="0" w:space="0" w:color="auto"/>
                    <w:left w:val="none" w:sz="0" w:space="0" w:color="auto"/>
                    <w:bottom w:val="none" w:sz="0" w:space="0" w:color="auto"/>
                    <w:right w:val="none" w:sz="0" w:space="0" w:color="auto"/>
                  </w:divBdr>
                  <w:divsChild>
                    <w:div w:id="212354713">
                      <w:marLeft w:val="0"/>
                      <w:marRight w:val="0"/>
                      <w:marTop w:val="0"/>
                      <w:marBottom w:val="0"/>
                      <w:divBdr>
                        <w:top w:val="none" w:sz="0" w:space="0" w:color="auto"/>
                        <w:left w:val="none" w:sz="0" w:space="0" w:color="auto"/>
                        <w:bottom w:val="none" w:sz="0" w:space="0" w:color="auto"/>
                        <w:right w:val="none" w:sz="0" w:space="0" w:color="auto"/>
                      </w:divBdr>
                      <w:divsChild>
                        <w:div w:id="832063773">
                          <w:marLeft w:val="0"/>
                          <w:marRight w:val="0"/>
                          <w:marTop w:val="0"/>
                          <w:marBottom w:val="0"/>
                          <w:divBdr>
                            <w:top w:val="none" w:sz="0" w:space="0" w:color="auto"/>
                            <w:left w:val="none" w:sz="0" w:space="0" w:color="auto"/>
                            <w:bottom w:val="none" w:sz="0" w:space="0" w:color="auto"/>
                            <w:right w:val="none" w:sz="0" w:space="0" w:color="auto"/>
                          </w:divBdr>
                          <w:divsChild>
                            <w:div w:id="388193755">
                              <w:marLeft w:val="0"/>
                              <w:marRight w:val="0"/>
                              <w:marTop w:val="120"/>
                              <w:marBottom w:val="360"/>
                              <w:divBdr>
                                <w:top w:val="none" w:sz="0" w:space="0" w:color="auto"/>
                                <w:left w:val="none" w:sz="0" w:space="0" w:color="auto"/>
                                <w:bottom w:val="none" w:sz="0" w:space="0" w:color="auto"/>
                                <w:right w:val="none" w:sz="0" w:space="0" w:color="auto"/>
                              </w:divBdr>
                              <w:divsChild>
                                <w:div w:id="1389377474">
                                  <w:marLeft w:val="0"/>
                                  <w:marRight w:val="0"/>
                                  <w:marTop w:val="0"/>
                                  <w:marBottom w:val="0"/>
                                  <w:divBdr>
                                    <w:top w:val="none" w:sz="0" w:space="0" w:color="auto"/>
                                    <w:left w:val="none" w:sz="0" w:space="0" w:color="auto"/>
                                    <w:bottom w:val="none" w:sz="0" w:space="0" w:color="auto"/>
                                    <w:right w:val="none" w:sz="0" w:space="0" w:color="auto"/>
                                  </w:divBdr>
                                  <w:divsChild>
                                    <w:div w:id="1720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647320">
      <w:bodyDiv w:val="1"/>
      <w:marLeft w:val="0"/>
      <w:marRight w:val="0"/>
      <w:marTop w:val="0"/>
      <w:marBottom w:val="0"/>
      <w:divBdr>
        <w:top w:val="none" w:sz="0" w:space="0" w:color="auto"/>
        <w:left w:val="none" w:sz="0" w:space="0" w:color="auto"/>
        <w:bottom w:val="none" w:sz="0" w:space="0" w:color="auto"/>
        <w:right w:val="none" w:sz="0" w:space="0" w:color="auto"/>
      </w:divBdr>
      <w:divsChild>
        <w:div w:id="2071224112">
          <w:marLeft w:val="0"/>
          <w:marRight w:val="1"/>
          <w:marTop w:val="0"/>
          <w:marBottom w:val="0"/>
          <w:divBdr>
            <w:top w:val="none" w:sz="0" w:space="0" w:color="auto"/>
            <w:left w:val="none" w:sz="0" w:space="0" w:color="auto"/>
            <w:bottom w:val="none" w:sz="0" w:space="0" w:color="auto"/>
            <w:right w:val="none" w:sz="0" w:space="0" w:color="auto"/>
          </w:divBdr>
          <w:divsChild>
            <w:div w:id="1211920665">
              <w:marLeft w:val="0"/>
              <w:marRight w:val="0"/>
              <w:marTop w:val="0"/>
              <w:marBottom w:val="0"/>
              <w:divBdr>
                <w:top w:val="none" w:sz="0" w:space="0" w:color="auto"/>
                <w:left w:val="none" w:sz="0" w:space="0" w:color="auto"/>
                <w:bottom w:val="none" w:sz="0" w:space="0" w:color="auto"/>
                <w:right w:val="none" w:sz="0" w:space="0" w:color="auto"/>
              </w:divBdr>
              <w:divsChild>
                <w:div w:id="2049648518">
                  <w:marLeft w:val="0"/>
                  <w:marRight w:val="1"/>
                  <w:marTop w:val="0"/>
                  <w:marBottom w:val="0"/>
                  <w:divBdr>
                    <w:top w:val="none" w:sz="0" w:space="0" w:color="auto"/>
                    <w:left w:val="none" w:sz="0" w:space="0" w:color="auto"/>
                    <w:bottom w:val="none" w:sz="0" w:space="0" w:color="auto"/>
                    <w:right w:val="none" w:sz="0" w:space="0" w:color="auto"/>
                  </w:divBdr>
                  <w:divsChild>
                    <w:div w:id="1643538105">
                      <w:marLeft w:val="0"/>
                      <w:marRight w:val="0"/>
                      <w:marTop w:val="0"/>
                      <w:marBottom w:val="0"/>
                      <w:divBdr>
                        <w:top w:val="none" w:sz="0" w:space="0" w:color="auto"/>
                        <w:left w:val="none" w:sz="0" w:space="0" w:color="auto"/>
                        <w:bottom w:val="none" w:sz="0" w:space="0" w:color="auto"/>
                        <w:right w:val="none" w:sz="0" w:space="0" w:color="auto"/>
                      </w:divBdr>
                      <w:divsChild>
                        <w:div w:id="1512456085">
                          <w:marLeft w:val="0"/>
                          <w:marRight w:val="0"/>
                          <w:marTop w:val="0"/>
                          <w:marBottom w:val="0"/>
                          <w:divBdr>
                            <w:top w:val="none" w:sz="0" w:space="0" w:color="auto"/>
                            <w:left w:val="none" w:sz="0" w:space="0" w:color="auto"/>
                            <w:bottom w:val="none" w:sz="0" w:space="0" w:color="auto"/>
                            <w:right w:val="none" w:sz="0" w:space="0" w:color="auto"/>
                          </w:divBdr>
                          <w:divsChild>
                            <w:div w:id="1892421625">
                              <w:marLeft w:val="0"/>
                              <w:marRight w:val="0"/>
                              <w:marTop w:val="120"/>
                              <w:marBottom w:val="360"/>
                              <w:divBdr>
                                <w:top w:val="none" w:sz="0" w:space="0" w:color="auto"/>
                                <w:left w:val="none" w:sz="0" w:space="0" w:color="auto"/>
                                <w:bottom w:val="none" w:sz="0" w:space="0" w:color="auto"/>
                                <w:right w:val="none" w:sz="0" w:space="0" w:color="auto"/>
                              </w:divBdr>
                              <w:divsChild>
                                <w:div w:id="1486166427">
                                  <w:marLeft w:val="0"/>
                                  <w:marRight w:val="0"/>
                                  <w:marTop w:val="0"/>
                                  <w:marBottom w:val="0"/>
                                  <w:divBdr>
                                    <w:top w:val="none" w:sz="0" w:space="0" w:color="auto"/>
                                    <w:left w:val="none" w:sz="0" w:space="0" w:color="auto"/>
                                    <w:bottom w:val="none" w:sz="0" w:space="0" w:color="auto"/>
                                    <w:right w:val="none" w:sz="0" w:space="0" w:color="auto"/>
                                  </w:divBdr>
                                  <w:divsChild>
                                    <w:div w:id="6925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885621">
      <w:bodyDiv w:val="1"/>
      <w:marLeft w:val="0"/>
      <w:marRight w:val="0"/>
      <w:marTop w:val="0"/>
      <w:marBottom w:val="0"/>
      <w:divBdr>
        <w:top w:val="none" w:sz="0" w:space="0" w:color="auto"/>
        <w:left w:val="none" w:sz="0" w:space="0" w:color="auto"/>
        <w:bottom w:val="none" w:sz="0" w:space="0" w:color="auto"/>
        <w:right w:val="none" w:sz="0" w:space="0" w:color="auto"/>
      </w:divBdr>
      <w:divsChild>
        <w:div w:id="183910533">
          <w:marLeft w:val="0"/>
          <w:marRight w:val="1"/>
          <w:marTop w:val="0"/>
          <w:marBottom w:val="0"/>
          <w:divBdr>
            <w:top w:val="none" w:sz="0" w:space="0" w:color="auto"/>
            <w:left w:val="none" w:sz="0" w:space="0" w:color="auto"/>
            <w:bottom w:val="none" w:sz="0" w:space="0" w:color="auto"/>
            <w:right w:val="none" w:sz="0" w:space="0" w:color="auto"/>
          </w:divBdr>
          <w:divsChild>
            <w:div w:id="1528789257">
              <w:marLeft w:val="0"/>
              <w:marRight w:val="0"/>
              <w:marTop w:val="0"/>
              <w:marBottom w:val="0"/>
              <w:divBdr>
                <w:top w:val="none" w:sz="0" w:space="0" w:color="auto"/>
                <w:left w:val="none" w:sz="0" w:space="0" w:color="auto"/>
                <w:bottom w:val="none" w:sz="0" w:space="0" w:color="auto"/>
                <w:right w:val="none" w:sz="0" w:space="0" w:color="auto"/>
              </w:divBdr>
              <w:divsChild>
                <w:div w:id="746852856">
                  <w:marLeft w:val="0"/>
                  <w:marRight w:val="1"/>
                  <w:marTop w:val="0"/>
                  <w:marBottom w:val="0"/>
                  <w:divBdr>
                    <w:top w:val="none" w:sz="0" w:space="0" w:color="auto"/>
                    <w:left w:val="none" w:sz="0" w:space="0" w:color="auto"/>
                    <w:bottom w:val="none" w:sz="0" w:space="0" w:color="auto"/>
                    <w:right w:val="none" w:sz="0" w:space="0" w:color="auto"/>
                  </w:divBdr>
                  <w:divsChild>
                    <w:div w:id="754479517">
                      <w:marLeft w:val="0"/>
                      <w:marRight w:val="0"/>
                      <w:marTop w:val="0"/>
                      <w:marBottom w:val="0"/>
                      <w:divBdr>
                        <w:top w:val="none" w:sz="0" w:space="0" w:color="auto"/>
                        <w:left w:val="none" w:sz="0" w:space="0" w:color="auto"/>
                        <w:bottom w:val="none" w:sz="0" w:space="0" w:color="auto"/>
                        <w:right w:val="none" w:sz="0" w:space="0" w:color="auto"/>
                      </w:divBdr>
                      <w:divsChild>
                        <w:div w:id="1079255163">
                          <w:marLeft w:val="0"/>
                          <w:marRight w:val="0"/>
                          <w:marTop w:val="0"/>
                          <w:marBottom w:val="0"/>
                          <w:divBdr>
                            <w:top w:val="none" w:sz="0" w:space="0" w:color="auto"/>
                            <w:left w:val="none" w:sz="0" w:space="0" w:color="auto"/>
                            <w:bottom w:val="none" w:sz="0" w:space="0" w:color="auto"/>
                            <w:right w:val="none" w:sz="0" w:space="0" w:color="auto"/>
                          </w:divBdr>
                          <w:divsChild>
                            <w:div w:id="1091008302">
                              <w:marLeft w:val="0"/>
                              <w:marRight w:val="0"/>
                              <w:marTop w:val="120"/>
                              <w:marBottom w:val="360"/>
                              <w:divBdr>
                                <w:top w:val="none" w:sz="0" w:space="0" w:color="auto"/>
                                <w:left w:val="none" w:sz="0" w:space="0" w:color="auto"/>
                                <w:bottom w:val="none" w:sz="0" w:space="0" w:color="auto"/>
                                <w:right w:val="none" w:sz="0" w:space="0" w:color="auto"/>
                              </w:divBdr>
                              <w:divsChild>
                                <w:div w:id="321278807">
                                  <w:marLeft w:val="0"/>
                                  <w:marRight w:val="0"/>
                                  <w:marTop w:val="0"/>
                                  <w:marBottom w:val="0"/>
                                  <w:divBdr>
                                    <w:top w:val="none" w:sz="0" w:space="0" w:color="auto"/>
                                    <w:left w:val="none" w:sz="0" w:space="0" w:color="auto"/>
                                    <w:bottom w:val="none" w:sz="0" w:space="0" w:color="auto"/>
                                    <w:right w:val="none" w:sz="0" w:space="0" w:color="auto"/>
                                  </w:divBdr>
                                  <w:divsChild>
                                    <w:div w:id="1023673341">
                                      <w:marLeft w:val="0"/>
                                      <w:marRight w:val="0"/>
                                      <w:marTop w:val="0"/>
                                      <w:marBottom w:val="0"/>
                                      <w:divBdr>
                                        <w:top w:val="none" w:sz="0" w:space="0" w:color="auto"/>
                                        <w:left w:val="none" w:sz="0" w:space="0" w:color="auto"/>
                                        <w:bottom w:val="none" w:sz="0" w:space="0" w:color="auto"/>
                                        <w:right w:val="none" w:sz="0" w:space="0" w:color="auto"/>
                                      </w:divBdr>
                                    </w:div>
                                    <w:div w:id="250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419033">
      <w:bodyDiv w:val="1"/>
      <w:marLeft w:val="0"/>
      <w:marRight w:val="0"/>
      <w:marTop w:val="0"/>
      <w:marBottom w:val="0"/>
      <w:divBdr>
        <w:top w:val="none" w:sz="0" w:space="0" w:color="auto"/>
        <w:left w:val="none" w:sz="0" w:space="0" w:color="auto"/>
        <w:bottom w:val="none" w:sz="0" w:space="0" w:color="auto"/>
        <w:right w:val="none" w:sz="0" w:space="0" w:color="auto"/>
      </w:divBdr>
      <w:divsChild>
        <w:div w:id="72163997">
          <w:marLeft w:val="0"/>
          <w:marRight w:val="1"/>
          <w:marTop w:val="0"/>
          <w:marBottom w:val="0"/>
          <w:divBdr>
            <w:top w:val="none" w:sz="0" w:space="0" w:color="auto"/>
            <w:left w:val="none" w:sz="0" w:space="0" w:color="auto"/>
            <w:bottom w:val="none" w:sz="0" w:space="0" w:color="auto"/>
            <w:right w:val="none" w:sz="0" w:space="0" w:color="auto"/>
          </w:divBdr>
          <w:divsChild>
            <w:div w:id="145632035">
              <w:marLeft w:val="0"/>
              <w:marRight w:val="0"/>
              <w:marTop w:val="0"/>
              <w:marBottom w:val="0"/>
              <w:divBdr>
                <w:top w:val="none" w:sz="0" w:space="0" w:color="auto"/>
                <w:left w:val="none" w:sz="0" w:space="0" w:color="auto"/>
                <w:bottom w:val="none" w:sz="0" w:space="0" w:color="auto"/>
                <w:right w:val="none" w:sz="0" w:space="0" w:color="auto"/>
              </w:divBdr>
              <w:divsChild>
                <w:div w:id="1425496234">
                  <w:marLeft w:val="0"/>
                  <w:marRight w:val="1"/>
                  <w:marTop w:val="0"/>
                  <w:marBottom w:val="0"/>
                  <w:divBdr>
                    <w:top w:val="none" w:sz="0" w:space="0" w:color="auto"/>
                    <w:left w:val="none" w:sz="0" w:space="0" w:color="auto"/>
                    <w:bottom w:val="none" w:sz="0" w:space="0" w:color="auto"/>
                    <w:right w:val="none" w:sz="0" w:space="0" w:color="auto"/>
                  </w:divBdr>
                  <w:divsChild>
                    <w:div w:id="1382746361">
                      <w:marLeft w:val="0"/>
                      <w:marRight w:val="0"/>
                      <w:marTop w:val="0"/>
                      <w:marBottom w:val="0"/>
                      <w:divBdr>
                        <w:top w:val="none" w:sz="0" w:space="0" w:color="auto"/>
                        <w:left w:val="none" w:sz="0" w:space="0" w:color="auto"/>
                        <w:bottom w:val="none" w:sz="0" w:space="0" w:color="auto"/>
                        <w:right w:val="none" w:sz="0" w:space="0" w:color="auto"/>
                      </w:divBdr>
                      <w:divsChild>
                        <w:div w:id="260532774">
                          <w:marLeft w:val="0"/>
                          <w:marRight w:val="0"/>
                          <w:marTop w:val="0"/>
                          <w:marBottom w:val="0"/>
                          <w:divBdr>
                            <w:top w:val="none" w:sz="0" w:space="0" w:color="auto"/>
                            <w:left w:val="none" w:sz="0" w:space="0" w:color="auto"/>
                            <w:bottom w:val="none" w:sz="0" w:space="0" w:color="auto"/>
                            <w:right w:val="none" w:sz="0" w:space="0" w:color="auto"/>
                          </w:divBdr>
                          <w:divsChild>
                            <w:div w:id="1604070193">
                              <w:marLeft w:val="0"/>
                              <w:marRight w:val="0"/>
                              <w:marTop w:val="120"/>
                              <w:marBottom w:val="360"/>
                              <w:divBdr>
                                <w:top w:val="none" w:sz="0" w:space="0" w:color="auto"/>
                                <w:left w:val="none" w:sz="0" w:space="0" w:color="auto"/>
                                <w:bottom w:val="none" w:sz="0" w:space="0" w:color="auto"/>
                                <w:right w:val="none" w:sz="0" w:space="0" w:color="auto"/>
                              </w:divBdr>
                              <w:divsChild>
                                <w:div w:id="1119296373">
                                  <w:marLeft w:val="0"/>
                                  <w:marRight w:val="0"/>
                                  <w:marTop w:val="0"/>
                                  <w:marBottom w:val="0"/>
                                  <w:divBdr>
                                    <w:top w:val="none" w:sz="0" w:space="0" w:color="auto"/>
                                    <w:left w:val="none" w:sz="0" w:space="0" w:color="auto"/>
                                    <w:bottom w:val="none" w:sz="0" w:space="0" w:color="auto"/>
                                    <w:right w:val="none" w:sz="0" w:space="0" w:color="auto"/>
                                  </w:divBdr>
                                  <w:divsChild>
                                    <w:div w:id="6878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536732">
      <w:bodyDiv w:val="1"/>
      <w:marLeft w:val="0"/>
      <w:marRight w:val="0"/>
      <w:marTop w:val="0"/>
      <w:marBottom w:val="0"/>
      <w:divBdr>
        <w:top w:val="none" w:sz="0" w:space="0" w:color="auto"/>
        <w:left w:val="none" w:sz="0" w:space="0" w:color="auto"/>
        <w:bottom w:val="none" w:sz="0" w:space="0" w:color="auto"/>
        <w:right w:val="none" w:sz="0" w:space="0" w:color="auto"/>
      </w:divBdr>
      <w:divsChild>
        <w:div w:id="1067844848">
          <w:marLeft w:val="0"/>
          <w:marRight w:val="1"/>
          <w:marTop w:val="0"/>
          <w:marBottom w:val="0"/>
          <w:divBdr>
            <w:top w:val="none" w:sz="0" w:space="0" w:color="auto"/>
            <w:left w:val="none" w:sz="0" w:space="0" w:color="auto"/>
            <w:bottom w:val="none" w:sz="0" w:space="0" w:color="auto"/>
            <w:right w:val="none" w:sz="0" w:space="0" w:color="auto"/>
          </w:divBdr>
          <w:divsChild>
            <w:div w:id="1412777377">
              <w:marLeft w:val="0"/>
              <w:marRight w:val="0"/>
              <w:marTop w:val="0"/>
              <w:marBottom w:val="0"/>
              <w:divBdr>
                <w:top w:val="none" w:sz="0" w:space="0" w:color="auto"/>
                <w:left w:val="none" w:sz="0" w:space="0" w:color="auto"/>
                <w:bottom w:val="none" w:sz="0" w:space="0" w:color="auto"/>
                <w:right w:val="none" w:sz="0" w:space="0" w:color="auto"/>
              </w:divBdr>
              <w:divsChild>
                <w:div w:id="1410419499">
                  <w:marLeft w:val="0"/>
                  <w:marRight w:val="1"/>
                  <w:marTop w:val="0"/>
                  <w:marBottom w:val="0"/>
                  <w:divBdr>
                    <w:top w:val="none" w:sz="0" w:space="0" w:color="auto"/>
                    <w:left w:val="none" w:sz="0" w:space="0" w:color="auto"/>
                    <w:bottom w:val="none" w:sz="0" w:space="0" w:color="auto"/>
                    <w:right w:val="none" w:sz="0" w:space="0" w:color="auto"/>
                  </w:divBdr>
                  <w:divsChild>
                    <w:div w:id="2095664372">
                      <w:marLeft w:val="0"/>
                      <w:marRight w:val="0"/>
                      <w:marTop w:val="0"/>
                      <w:marBottom w:val="0"/>
                      <w:divBdr>
                        <w:top w:val="none" w:sz="0" w:space="0" w:color="auto"/>
                        <w:left w:val="none" w:sz="0" w:space="0" w:color="auto"/>
                        <w:bottom w:val="none" w:sz="0" w:space="0" w:color="auto"/>
                        <w:right w:val="none" w:sz="0" w:space="0" w:color="auto"/>
                      </w:divBdr>
                      <w:divsChild>
                        <w:div w:id="900673312">
                          <w:marLeft w:val="0"/>
                          <w:marRight w:val="0"/>
                          <w:marTop w:val="0"/>
                          <w:marBottom w:val="0"/>
                          <w:divBdr>
                            <w:top w:val="none" w:sz="0" w:space="0" w:color="auto"/>
                            <w:left w:val="none" w:sz="0" w:space="0" w:color="auto"/>
                            <w:bottom w:val="none" w:sz="0" w:space="0" w:color="auto"/>
                            <w:right w:val="none" w:sz="0" w:space="0" w:color="auto"/>
                          </w:divBdr>
                          <w:divsChild>
                            <w:div w:id="987321141">
                              <w:marLeft w:val="0"/>
                              <w:marRight w:val="0"/>
                              <w:marTop w:val="120"/>
                              <w:marBottom w:val="360"/>
                              <w:divBdr>
                                <w:top w:val="none" w:sz="0" w:space="0" w:color="auto"/>
                                <w:left w:val="none" w:sz="0" w:space="0" w:color="auto"/>
                                <w:bottom w:val="none" w:sz="0" w:space="0" w:color="auto"/>
                                <w:right w:val="none" w:sz="0" w:space="0" w:color="auto"/>
                              </w:divBdr>
                              <w:divsChild>
                                <w:div w:id="610934831">
                                  <w:marLeft w:val="0"/>
                                  <w:marRight w:val="0"/>
                                  <w:marTop w:val="0"/>
                                  <w:marBottom w:val="0"/>
                                  <w:divBdr>
                                    <w:top w:val="none" w:sz="0" w:space="0" w:color="auto"/>
                                    <w:left w:val="none" w:sz="0" w:space="0" w:color="auto"/>
                                    <w:bottom w:val="none" w:sz="0" w:space="0" w:color="auto"/>
                                    <w:right w:val="none" w:sz="0" w:space="0" w:color="auto"/>
                                  </w:divBdr>
                                  <w:divsChild>
                                    <w:div w:id="7651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192083">
      <w:bodyDiv w:val="1"/>
      <w:marLeft w:val="0"/>
      <w:marRight w:val="0"/>
      <w:marTop w:val="0"/>
      <w:marBottom w:val="0"/>
      <w:divBdr>
        <w:top w:val="none" w:sz="0" w:space="0" w:color="auto"/>
        <w:left w:val="none" w:sz="0" w:space="0" w:color="auto"/>
        <w:bottom w:val="none" w:sz="0" w:space="0" w:color="auto"/>
        <w:right w:val="none" w:sz="0" w:space="0" w:color="auto"/>
      </w:divBdr>
    </w:div>
    <w:div w:id="1796630162">
      <w:bodyDiv w:val="1"/>
      <w:marLeft w:val="0"/>
      <w:marRight w:val="0"/>
      <w:marTop w:val="0"/>
      <w:marBottom w:val="0"/>
      <w:divBdr>
        <w:top w:val="none" w:sz="0" w:space="0" w:color="auto"/>
        <w:left w:val="none" w:sz="0" w:space="0" w:color="auto"/>
        <w:bottom w:val="none" w:sz="0" w:space="0" w:color="auto"/>
        <w:right w:val="none" w:sz="0" w:space="0" w:color="auto"/>
      </w:divBdr>
      <w:divsChild>
        <w:div w:id="914053276">
          <w:marLeft w:val="0"/>
          <w:marRight w:val="1"/>
          <w:marTop w:val="0"/>
          <w:marBottom w:val="0"/>
          <w:divBdr>
            <w:top w:val="none" w:sz="0" w:space="0" w:color="auto"/>
            <w:left w:val="none" w:sz="0" w:space="0" w:color="auto"/>
            <w:bottom w:val="none" w:sz="0" w:space="0" w:color="auto"/>
            <w:right w:val="none" w:sz="0" w:space="0" w:color="auto"/>
          </w:divBdr>
          <w:divsChild>
            <w:div w:id="595019102">
              <w:marLeft w:val="0"/>
              <w:marRight w:val="0"/>
              <w:marTop w:val="0"/>
              <w:marBottom w:val="0"/>
              <w:divBdr>
                <w:top w:val="none" w:sz="0" w:space="0" w:color="auto"/>
                <w:left w:val="none" w:sz="0" w:space="0" w:color="auto"/>
                <w:bottom w:val="none" w:sz="0" w:space="0" w:color="auto"/>
                <w:right w:val="none" w:sz="0" w:space="0" w:color="auto"/>
              </w:divBdr>
              <w:divsChild>
                <w:div w:id="1036854155">
                  <w:marLeft w:val="0"/>
                  <w:marRight w:val="1"/>
                  <w:marTop w:val="0"/>
                  <w:marBottom w:val="0"/>
                  <w:divBdr>
                    <w:top w:val="none" w:sz="0" w:space="0" w:color="auto"/>
                    <w:left w:val="none" w:sz="0" w:space="0" w:color="auto"/>
                    <w:bottom w:val="none" w:sz="0" w:space="0" w:color="auto"/>
                    <w:right w:val="none" w:sz="0" w:space="0" w:color="auto"/>
                  </w:divBdr>
                  <w:divsChild>
                    <w:div w:id="926579532">
                      <w:marLeft w:val="0"/>
                      <w:marRight w:val="0"/>
                      <w:marTop w:val="0"/>
                      <w:marBottom w:val="0"/>
                      <w:divBdr>
                        <w:top w:val="none" w:sz="0" w:space="0" w:color="auto"/>
                        <w:left w:val="none" w:sz="0" w:space="0" w:color="auto"/>
                        <w:bottom w:val="none" w:sz="0" w:space="0" w:color="auto"/>
                        <w:right w:val="none" w:sz="0" w:space="0" w:color="auto"/>
                      </w:divBdr>
                      <w:divsChild>
                        <w:div w:id="658004963">
                          <w:marLeft w:val="0"/>
                          <w:marRight w:val="0"/>
                          <w:marTop w:val="0"/>
                          <w:marBottom w:val="0"/>
                          <w:divBdr>
                            <w:top w:val="none" w:sz="0" w:space="0" w:color="auto"/>
                            <w:left w:val="none" w:sz="0" w:space="0" w:color="auto"/>
                            <w:bottom w:val="none" w:sz="0" w:space="0" w:color="auto"/>
                            <w:right w:val="none" w:sz="0" w:space="0" w:color="auto"/>
                          </w:divBdr>
                          <w:divsChild>
                            <w:div w:id="1183084793">
                              <w:marLeft w:val="0"/>
                              <w:marRight w:val="0"/>
                              <w:marTop w:val="120"/>
                              <w:marBottom w:val="360"/>
                              <w:divBdr>
                                <w:top w:val="none" w:sz="0" w:space="0" w:color="auto"/>
                                <w:left w:val="none" w:sz="0" w:space="0" w:color="auto"/>
                                <w:bottom w:val="none" w:sz="0" w:space="0" w:color="auto"/>
                                <w:right w:val="none" w:sz="0" w:space="0" w:color="auto"/>
                              </w:divBdr>
                              <w:divsChild>
                                <w:div w:id="1242107290">
                                  <w:marLeft w:val="0"/>
                                  <w:marRight w:val="0"/>
                                  <w:marTop w:val="0"/>
                                  <w:marBottom w:val="0"/>
                                  <w:divBdr>
                                    <w:top w:val="none" w:sz="0" w:space="0" w:color="auto"/>
                                    <w:left w:val="none" w:sz="0" w:space="0" w:color="auto"/>
                                    <w:bottom w:val="none" w:sz="0" w:space="0" w:color="auto"/>
                                    <w:right w:val="none" w:sz="0" w:space="0" w:color="auto"/>
                                  </w:divBdr>
                                  <w:divsChild>
                                    <w:div w:id="16765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832019">
      <w:bodyDiv w:val="1"/>
      <w:marLeft w:val="0"/>
      <w:marRight w:val="0"/>
      <w:marTop w:val="0"/>
      <w:marBottom w:val="0"/>
      <w:divBdr>
        <w:top w:val="none" w:sz="0" w:space="0" w:color="auto"/>
        <w:left w:val="none" w:sz="0" w:space="0" w:color="auto"/>
        <w:bottom w:val="none" w:sz="0" w:space="0" w:color="auto"/>
        <w:right w:val="none" w:sz="0" w:space="0" w:color="auto"/>
      </w:divBdr>
      <w:divsChild>
        <w:div w:id="2123456845">
          <w:marLeft w:val="0"/>
          <w:marRight w:val="1"/>
          <w:marTop w:val="0"/>
          <w:marBottom w:val="0"/>
          <w:divBdr>
            <w:top w:val="none" w:sz="0" w:space="0" w:color="auto"/>
            <w:left w:val="none" w:sz="0" w:space="0" w:color="auto"/>
            <w:bottom w:val="none" w:sz="0" w:space="0" w:color="auto"/>
            <w:right w:val="none" w:sz="0" w:space="0" w:color="auto"/>
          </w:divBdr>
          <w:divsChild>
            <w:div w:id="1276017112">
              <w:marLeft w:val="0"/>
              <w:marRight w:val="0"/>
              <w:marTop w:val="0"/>
              <w:marBottom w:val="0"/>
              <w:divBdr>
                <w:top w:val="none" w:sz="0" w:space="0" w:color="auto"/>
                <w:left w:val="none" w:sz="0" w:space="0" w:color="auto"/>
                <w:bottom w:val="none" w:sz="0" w:space="0" w:color="auto"/>
                <w:right w:val="none" w:sz="0" w:space="0" w:color="auto"/>
              </w:divBdr>
              <w:divsChild>
                <w:div w:id="632755977">
                  <w:marLeft w:val="0"/>
                  <w:marRight w:val="1"/>
                  <w:marTop w:val="0"/>
                  <w:marBottom w:val="0"/>
                  <w:divBdr>
                    <w:top w:val="none" w:sz="0" w:space="0" w:color="auto"/>
                    <w:left w:val="none" w:sz="0" w:space="0" w:color="auto"/>
                    <w:bottom w:val="none" w:sz="0" w:space="0" w:color="auto"/>
                    <w:right w:val="none" w:sz="0" w:space="0" w:color="auto"/>
                  </w:divBdr>
                  <w:divsChild>
                    <w:div w:id="2078934638">
                      <w:marLeft w:val="0"/>
                      <w:marRight w:val="0"/>
                      <w:marTop w:val="0"/>
                      <w:marBottom w:val="0"/>
                      <w:divBdr>
                        <w:top w:val="none" w:sz="0" w:space="0" w:color="auto"/>
                        <w:left w:val="none" w:sz="0" w:space="0" w:color="auto"/>
                        <w:bottom w:val="none" w:sz="0" w:space="0" w:color="auto"/>
                        <w:right w:val="none" w:sz="0" w:space="0" w:color="auto"/>
                      </w:divBdr>
                      <w:divsChild>
                        <w:div w:id="1154373751">
                          <w:marLeft w:val="0"/>
                          <w:marRight w:val="0"/>
                          <w:marTop w:val="0"/>
                          <w:marBottom w:val="0"/>
                          <w:divBdr>
                            <w:top w:val="none" w:sz="0" w:space="0" w:color="auto"/>
                            <w:left w:val="none" w:sz="0" w:space="0" w:color="auto"/>
                            <w:bottom w:val="none" w:sz="0" w:space="0" w:color="auto"/>
                            <w:right w:val="none" w:sz="0" w:space="0" w:color="auto"/>
                          </w:divBdr>
                          <w:divsChild>
                            <w:div w:id="3947259">
                              <w:marLeft w:val="0"/>
                              <w:marRight w:val="0"/>
                              <w:marTop w:val="120"/>
                              <w:marBottom w:val="360"/>
                              <w:divBdr>
                                <w:top w:val="none" w:sz="0" w:space="0" w:color="auto"/>
                                <w:left w:val="none" w:sz="0" w:space="0" w:color="auto"/>
                                <w:bottom w:val="none" w:sz="0" w:space="0" w:color="auto"/>
                                <w:right w:val="none" w:sz="0" w:space="0" w:color="auto"/>
                              </w:divBdr>
                              <w:divsChild>
                                <w:div w:id="1986424119">
                                  <w:marLeft w:val="0"/>
                                  <w:marRight w:val="0"/>
                                  <w:marTop w:val="0"/>
                                  <w:marBottom w:val="0"/>
                                  <w:divBdr>
                                    <w:top w:val="none" w:sz="0" w:space="0" w:color="auto"/>
                                    <w:left w:val="none" w:sz="0" w:space="0" w:color="auto"/>
                                    <w:bottom w:val="none" w:sz="0" w:space="0" w:color="auto"/>
                                    <w:right w:val="none" w:sz="0" w:space="0" w:color="auto"/>
                                  </w:divBdr>
                                  <w:divsChild>
                                    <w:div w:id="7730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8513">
      <w:bodyDiv w:val="1"/>
      <w:marLeft w:val="0"/>
      <w:marRight w:val="0"/>
      <w:marTop w:val="0"/>
      <w:marBottom w:val="0"/>
      <w:divBdr>
        <w:top w:val="none" w:sz="0" w:space="0" w:color="auto"/>
        <w:left w:val="none" w:sz="0" w:space="0" w:color="auto"/>
        <w:bottom w:val="none" w:sz="0" w:space="0" w:color="auto"/>
        <w:right w:val="none" w:sz="0" w:space="0" w:color="auto"/>
      </w:divBdr>
      <w:divsChild>
        <w:div w:id="1129932540">
          <w:marLeft w:val="0"/>
          <w:marRight w:val="1"/>
          <w:marTop w:val="0"/>
          <w:marBottom w:val="0"/>
          <w:divBdr>
            <w:top w:val="none" w:sz="0" w:space="0" w:color="auto"/>
            <w:left w:val="none" w:sz="0" w:space="0" w:color="auto"/>
            <w:bottom w:val="none" w:sz="0" w:space="0" w:color="auto"/>
            <w:right w:val="none" w:sz="0" w:space="0" w:color="auto"/>
          </w:divBdr>
          <w:divsChild>
            <w:div w:id="196241420">
              <w:marLeft w:val="0"/>
              <w:marRight w:val="0"/>
              <w:marTop w:val="0"/>
              <w:marBottom w:val="0"/>
              <w:divBdr>
                <w:top w:val="none" w:sz="0" w:space="0" w:color="auto"/>
                <w:left w:val="none" w:sz="0" w:space="0" w:color="auto"/>
                <w:bottom w:val="none" w:sz="0" w:space="0" w:color="auto"/>
                <w:right w:val="none" w:sz="0" w:space="0" w:color="auto"/>
              </w:divBdr>
              <w:divsChild>
                <w:div w:id="798651707">
                  <w:marLeft w:val="0"/>
                  <w:marRight w:val="1"/>
                  <w:marTop w:val="0"/>
                  <w:marBottom w:val="0"/>
                  <w:divBdr>
                    <w:top w:val="none" w:sz="0" w:space="0" w:color="auto"/>
                    <w:left w:val="none" w:sz="0" w:space="0" w:color="auto"/>
                    <w:bottom w:val="none" w:sz="0" w:space="0" w:color="auto"/>
                    <w:right w:val="none" w:sz="0" w:space="0" w:color="auto"/>
                  </w:divBdr>
                  <w:divsChild>
                    <w:div w:id="1782604705">
                      <w:marLeft w:val="0"/>
                      <w:marRight w:val="0"/>
                      <w:marTop w:val="0"/>
                      <w:marBottom w:val="0"/>
                      <w:divBdr>
                        <w:top w:val="none" w:sz="0" w:space="0" w:color="auto"/>
                        <w:left w:val="none" w:sz="0" w:space="0" w:color="auto"/>
                        <w:bottom w:val="none" w:sz="0" w:space="0" w:color="auto"/>
                        <w:right w:val="none" w:sz="0" w:space="0" w:color="auto"/>
                      </w:divBdr>
                      <w:divsChild>
                        <w:div w:id="272982496">
                          <w:marLeft w:val="0"/>
                          <w:marRight w:val="0"/>
                          <w:marTop w:val="0"/>
                          <w:marBottom w:val="0"/>
                          <w:divBdr>
                            <w:top w:val="none" w:sz="0" w:space="0" w:color="auto"/>
                            <w:left w:val="none" w:sz="0" w:space="0" w:color="auto"/>
                            <w:bottom w:val="none" w:sz="0" w:space="0" w:color="auto"/>
                            <w:right w:val="none" w:sz="0" w:space="0" w:color="auto"/>
                          </w:divBdr>
                          <w:divsChild>
                            <w:div w:id="1723752685">
                              <w:marLeft w:val="0"/>
                              <w:marRight w:val="0"/>
                              <w:marTop w:val="120"/>
                              <w:marBottom w:val="360"/>
                              <w:divBdr>
                                <w:top w:val="none" w:sz="0" w:space="0" w:color="auto"/>
                                <w:left w:val="none" w:sz="0" w:space="0" w:color="auto"/>
                                <w:bottom w:val="none" w:sz="0" w:space="0" w:color="auto"/>
                                <w:right w:val="none" w:sz="0" w:space="0" w:color="auto"/>
                              </w:divBdr>
                              <w:divsChild>
                                <w:div w:id="1134904758">
                                  <w:marLeft w:val="0"/>
                                  <w:marRight w:val="0"/>
                                  <w:marTop w:val="0"/>
                                  <w:marBottom w:val="0"/>
                                  <w:divBdr>
                                    <w:top w:val="none" w:sz="0" w:space="0" w:color="auto"/>
                                    <w:left w:val="none" w:sz="0" w:space="0" w:color="auto"/>
                                    <w:bottom w:val="none" w:sz="0" w:space="0" w:color="auto"/>
                                    <w:right w:val="none" w:sz="0" w:space="0" w:color="auto"/>
                                  </w:divBdr>
                                  <w:divsChild>
                                    <w:div w:id="694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848622">
      <w:bodyDiv w:val="1"/>
      <w:marLeft w:val="0"/>
      <w:marRight w:val="0"/>
      <w:marTop w:val="0"/>
      <w:marBottom w:val="0"/>
      <w:divBdr>
        <w:top w:val="none" w:sz="0" w:space="0" w:color="auto"/>
        <w:left w:val="none" w:sz="0" w:space="0" w:color="auto"/>
        <w:bottom w:val="none" w:sz="0" w:space="0" w:color="auto"/>
        <w:right w:val="none" w:sz="0" w:space="0" w:color="auto"/>
      </w:divBdr>
      <w:divsChild>
        <w:div w:id="42603271">
          <w:marLeft w:val="0"/>
          <w:marRight w:val="0"/>
          <w:marTop w:val="0"/>
          <w:marBottom w:val="0"/>
          <w:divBdr>
            <w:top w:val="none" w:sz="0" w:space="0" w:color="auto"/>
            <w:left w:val="none" w:sz="0" w:space="0" w:color="auto"/>
            <w:bottom w:val="none" w:sz="0" w:space="0" w:color="auto"/>
            <w:right w:val="none" w:sz="0" w:space="0" w:color="auto"/>
          </w:divBdr>
          <w:divsChild>
            <w:div w:id="2012102353">
              <w:marLeft w:val="0"/>
              <w:marRight w:val="0"/>
              <w:marTop w:val="0"/>
              <w:marBottom w:val="0"/>
              <w:divBdr>
                <w:top w:val="none" w:sz="0" w:space="0" w:color="auto"/>
                <w:left w:val="none" w:sz="0" w:space="0" w:color="auto"/>
                <w:bottom w:val="none" w:sz="0" w:space="0" w:color="auto"/>
                <w:right w:val="none" w:sz="0" w:space="0" w:color="auto"/>
              </w:divBdr>
              <w:divsChild>
                <w:div w:id="1947342799">
                  <w:marLeft w:val="0"/>
                  <w:marRight w:val="0"/>
                  <w:marTop w:val="0"/>
                  <w:marBottom w:val="0"/>
                  <w:divBdr>
                    <w:top w:val="none" w:sz="0" w:space="0" w:color="auto"/>
                    <w:left w:val="none" w:sz="0" w:space="0" w:color="auto"/>
                    <w:bottom w:val="none" w:sz="0" w:space="0" w:color="auto"/>
                    <w:right w:val="none" w:sz="0" w:space="0" w:color="auto"/>
                  </w:divBdr>
                  <w:divsChild>
                    <w:div w:id="1054549004">
                      <w:marLeft w:val="0"/>
                      <w:marRight w:val="0"/>
                      <w:marTop w:val="0"/>
                      <w:marBottom w:val="0"/>
                      <w:divBdr>
                        <w:top w:val="none" w:sz="0" w:space="0" w:color="auto"/>
                        <w:left w:val="none" w:sz="0" w:space="0" w:color="auto"/>
                        <w:bottom w:val="none" w:sz="0" w:space="0" w:color="auto"/>
                        <w:right w:val="none" w:sz="0" w:space="0" w:color="auto"/>
                      </w:divBdr>
                      <w:divsChild>
                        <w:div w:id="296760896">
                          <w:marLeft w:val="0"/>
                          <w:marRight w:val="0"/>
                          <w:marTop w:val="0"/>
                          <w:marBottom w:val="0"/>
                          <w:divBdr>
                            <w:top w:val="none" w:sz="0" w:space="0" w:color="auto"/>
                            <w:left w:val="none" w:sz="0" w:space="0" w:color="auto"/>
                            <w:bottom w:val="none" w:sz="0" w:space="0" w:color="auto"/>
                            <w:right w:val="none" w:sz="0" w:space="0" w:color="auto"/>
                          </w:divBdr>
                          <w:divsChild>
                            <w:div w:id="1657147941">
                              <w:marLeft w:val="0"/>
                              <w:marRight w:val="0"/>
                              <w:marTop w:val="0"/>
                              <w:marBottom w:val="0"/>
                              <w:divBdr>
                                <w:top w:val="none" w:sz="0" w:space="0" w:color="auto"/>
                                <w:left w:val="none" w:sz="0" w:space="0" w:color="auto"/>
                                <w:bottom w:val="none" w:sz="0" w:space="0" w:color="auto"/>
                                <w:right w:val="none" w:sz="0" w:space="0" w:color="auto"/>
                              </w:divBdr>
                              <w:divsChild>
                                <w:div w:id="1448502325">
                                  <w:marLeft w:val="0"/>
                                  <w:marRight w:val="0"/>
                                  <w:marTop w:val="0"/>
                                  <w:marBottom w:val="0"/>
                                  <w:divBdr>
                                    <w:top w:val="single" w:sz="6" w:space="12" w:color="999999"/>
                                    <w:left w:val="none" w:sz="0" w:space="0" w:color="auto"/>
                                    <w:bottom w:val="none" w:sz="0" w:space="0" w:color="auto"/>
                                    <w:right w:val="none" w:sz="0" w:space="0" w:color="auto"/>
                                  </w:divBdr>
                                  <w:divsChild>
                                    <w:div w:id="1584681805">
                                      <w:marLeft w:val="0"/>
                                      <w:marRight w:val="0"/>
                                      <w:marTop w:val="0"/>
                                      <w:marBottom w:val="0"/>
                                      <w:divBdr>
                                        <w:top w:val="none" w:sz="0" w:space="0" w:color="auto"/>
                                        <w:left w:val="none" w:sz="0" w:space="0" w:color="auto"/>
                                        <w:bottom w:val="none" w:sz="0" w:space="0" w:color="auto"/>
                                        <w:right w:val="none" w:sz="0" w:space="0" w:color="auto"/>
                                      </w:divBdr>
                                      <w:divsChild>
                                        <w:div w:id="391776015">
                                          <w:marLeft w:val="0"/>
                                          <w:marRight w:val="0"/>
                                          <w:marTop w:val="0"/>
                                          <w:marBottom w:val="0"/>
                                          <w:divBdr>
                                            <w:top w:val="none" w:sz="0" w:space="0" w:color="auto"/>
                                            <w:left w:val="none" w:sz="0" w:space="0" w:color="auto"/>
                                            <w:bottom w:val="none" w:sz="0" w:space="0" w:color="auto"/>
                                            <w:right w:val="none" w:sz="0" w:space="0" w:color="auto"/>
                                          </w:divBdr>
                                          <w:divsChild>
                                            <w:div w:id="1022324000">
                                              <w:marLeft w:val="0"/>
                                              <w:marRight w:val="0"/>
                                              <w:marTop w:val="0"/>
                                              <w:marBottom w:val="0"/>
                                              <w:divBdr>
                                                <w:top w:val="none" w:sz="0" w:space="0" w:color="auto"/>
                                                <w:left w:val="none" w:sz="0" w:space="0" w:color="auto"/>
                                                <w:bottom w:val="none" w:sz="0" w:space="0" w:color="auto"/>
                                                <w:right w:val="none" w:sz="0" w:space="0" w:color="auto"/>
                                              </w:divBdr>
                                              <w:divsChild>
                                                <w:div w:id="439496812">
                                                  <w:marLeft w:val="0"/>
                                                  <w:marRight w:val="0"/>
                                                  <w:marTop w:val="0"/>
                                                  <w:marBottom w:val="0"/>
                                                  <w:divBdr>
                                                    <w:top w:val="none" w:sz="0" w:space="0" w:color="auto"/>
                                                    <w:left w:val="none" w:sz="0" w:space="0" w:color="auto"/>
                                                    <w:bottom w:val="none" w:sz="0" w:space="0" w:color="auto"/>
                                                    <w:right w:val="none" w:sz="0" w:space="0" w:color="auto"/>
                                                  </w:divBdr>
                                                  <w:divsChild>
                                                    <w:div w:id="2124641586">
                                                      <w:marLeft w:val="0"/>
                                                      <w:marRight w:val="0"/>
                                                      <w:marTop w:val="0"/>
                                                      <w:marBottom w:val="0"/>
                                                      <w:divBdr>
                                                        <w:top w:val="none" w:sz="0" w:space="0" w:color="auto"/>
                                                        <w:left w:val="none" w:sz="0" w:space="0" w:color="auto"/>
                                                        <w:bottom w:val="none" w:sz="0" w:space="0" w:color="auto"/>
                                                        <w:right w:val="none" w:sz="0" w:space="0" w:color="auto"/>
                                                      </w:divBdr>
                                                      <w:divsChild>
                                                        <w:div w:id="531112716">
                                                          <w:marLeft w:val="0"/>
                                                          <w:marRight w:val="0"/>
                                                          <w:marTop w:val="0"/>
                                                          <w:marBottom w:val="0"/>
                                                          <w:divBdr>
                                                            <w:top w:val="none" w:sz="0" w:space="0" w:color="auto"/>
                                                            <w:left w:val="none" w:sz="0" w:space="0" w:color="auto"/>
                                                            <w:bottom w:val="none" w:sz="0" w:space="0" w:color="auto"/>
                                                            <w:right w:val="none" w:sz="0" w:space="0" w:color="auto"/>
                                                          </w:divBdr>
                                                        </w:div>
                                                        <w:div w:id="966425712">
                                                          <w:marLeft w:val="0"/>
                                                          <w:marRight w:val="0"/>
                                                          <w:marTop w:val="0"/>
                                                          <w:marBottom w:val="0"/>
                                                          <w:divBdr>
                                                            <w:top w:val="none" w:sz="0" w:space="0" w:color="auto"/>
                                                            <w:left w:val="none" w:sz="0" w:space="0" w:color="auto"/>
                                                            <w:bottom w:val="none" w:sz="0" w:space="0" w:color="auto"/>
                                                            <w:right w:val="none" w:sz="0" w:space="0" w:color="auto"/>
                                                          </w:divBdr>
                                                          <w:divsChild>
                                                            <w:div w:id="1472020996">
                                                              <w:marLeft w:val="0"/>
                                                              <w:marRight w:val="0"/>
                                                              <w:marTop w:val="0"/>
                                                              <w:marBottom w:val="0"/>
                                                              <w:divBdr>
                                                                <w:top w:val="none" w:sz="0" w:space="0" w:color="auto"/>
                                                                <w:left w:val="none" w:sz="0" w:space="0" w:color="auto"/>
                                                                <w:bottom w:val="none" w:sz="0" w:space="0" w:color="auto"/>
                                                                <w:right w:val="none" w:sz="0" w:space="0" w:color="auto"/>
                                                              </w:divBdr>
                                                              <w:divsChild>
                                                                <w:div w:id="410783771">
                                                                  <w:marLeft w:val="0"/>
                                                                  <w:marRight w:val="0"/>
                                                                  <w:marTop w:val="0"/>
                                                                  <w:marBottom w:val="0"/>
                                                                  <w:divBdr>
                                                                    <w:top w:val="none" w:sz="0" w:space="0" w:color="auto"/>
                                                                    <w:left w:val="none" w:sz="0" w:space="0" w:color="auto"/>
                                                                    <w:bottom w:val="none" w:sz="0" w:space="0" w:color="auto"/>
                                                                    <w:right w:val="none" w:sz="0" w:space="0" w:color="auto"/>
                                                                  </w:divBdr>
                                                                  <w:divsChild>
                                                                    <w:div w:id="19340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8477">
                                                          <w:marLeft w:val="0"/>
                                                          <w:marRight w:val="0"/>
                                                          <w:marTop w:val="0"/>
                                                          <w:marBottom w:val="0"/>
                                                          <w:divBdr>
                                                            <w:top w:val="none" w:sz="0" w:space="0" w:color="auto"/>
                                                            <w:left w:val="none" w:sz="0" w:space="0" w:color="auto"/>
                                                            <w:bottom w:val="none" w:sz="0" w:space="0" w:color="auto"/>
                                                            <w:right w:val="none" w:sz="0" w:space="0" w:color="auto"/>
                                                          </w:divBdr>
                                                          <w:divsChild>
                                                            <w:div w:id="211550519">
                                                              <w:marLeft w:val="0"/>
                                                              <w:marRight w:val="0"/>
                                                              <w:marTop w:val="0"/>
                                                              <w:marBottom w:val="0"/>
                                                              <w:divBdr>
                                                                <w:top w:val="none" w:sz="0" w:space="0" w:color="auto"/>
                                                                <w:left w:val="none" w:sz="0" w:space="0" w:color="auto"/>
                                                                <w:bottom w:val="none" w:sz="0" w:space="0" w:color="auto"/>
                                                                <w:right w:val="none" w:sz="0" w:space="0" w:color="auto"/>
                                                              </w:divBdr>
                                                              <w:divsChild>
                                                                <w:div w:id="1541552002">
                                                                  <w:marLeft w:val="0"/>
                                                                  <w:marRight w:val="0"/>
                                                                  <w:marTop w:val="0"/>
                                                                  <w:marBottom w:val="0"/>
                                                                  <w:divBdr>
                                                                    <w:top w:val="none" w:sz="0" w:space="0" w:color="auto"/>
                                                                    <w:left w:val="none" w:sz="0" w:space="0" w:color="auto"/>
                                                                    <w:bottom w:val="none" w:sz="0" w:space="0" w:color="auto"/>
                                                                    <w:right w:val="none" w:sz="0" w:space="0" w:color="auto"/>
                                                                  </w:divBdr>
                                                                  <w:divsChild>
                                                                    <w:div w:id="17170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16041">
                                                          <w:marLeft w:val="0"/>
                                                          <w:marRight w:val="0"/>
                                                          <w:marTop w:val="0"/>
                                                          <w:marBottom w:val="0"/>
                                                          <w:divBdr>
                                                            <w:top w:val="none" w:sz="0" w:space="0" w:color="auto"/>
                                                            <w:left w:val="none" w:sz="0" w:space="0" w:color="auto"/>
                                                            <w:bottom w:val="none" w:sz="0" w:space="0" w:color="auto"/>
                                                            <w:right w:val="none" w:sz="0" w:space="0" w:color="auto"/>
                                                          </w:divBdr>
                                                          <w:divsChild>
                                                            <w:div w:id="2109346633">
                                                              <w:marLeft w:val="0"/>
                                                              <w:marRight w:val="0"/>
                                                              <w:marTop w:val="0"/>
                                                              <w:marBottom w:val="0"/>
                                                              <w:divBdr>
                                                                <w:top w:val="none" w:sz="0" w:space="0" w:color="auto"/>
                                                                <w:left w:val="none" w:sz="0" w:space="0" w:color="auto"/>
                                                                <w:bottom w:val="none" w:sz="0" w:space="0" w:color="auto"/>
                                                                <w:right w:val="none" w:sz="0" w:space="0" w:color="auto"/>
                                                              </w:divBdr>
                                                              <w:divsChild>
                                                                <w:div w:id="1660382919">
                                                                  <w:marLeft w:val="0"/>
                                                                  <w:marRight w:val="0"/>
                                                                  <w:marTop w:val="0"/>
                                                                  <w:marBottom w:val="0"/>
                                                                  <w:divBdr>
                                                                    <w:top w:val="none" w:sz="0" w:space="0" w:color="auto"/>
                                                                    <w:left w:val="none" w:sz="0" w:space="0" w:color="auto"/>
                                                                    <w:bottom w:val="none" w:sz="0" w:space="0" w:color="auto"/>
                                                                    <w:right w:val="none" w:sz="0" w:space="0" w:color="auto"/>
                                                                  </w:divBdr>
                                                                  <w:divsChild>
                                                                    <w:div w:id="10022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0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zhuyin27@sina.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0246AC-C3F0-4D91-8B3A-A9BD77DF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5067</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Na Ma</cp:lastModifiedBy>
  <cp:revision>2</cp:revision>
  <cp:lastPrinted>2018-06-15T03:39:00Z</cp:lastPrinted>
  <dcterms:created xsi:type="dcterms:W3CDTF">2018-06-25T18:10:00Z</dcterms:created>
  <dcterms:modified xsi:type="dcterms:W3CDTF">2018-06-25T18:10:00Z</dcterms:modified>
</cp:coreProperties>
</file>