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E33F6" w14:textId="77777777" w:rsidR="00784627" w:rsidRDefault="00E66450">
      <w:pPr>
        <w:adjustRightInd w:val="0"/>
        <w:snapToGrid w:val="0"/>
        <w:spacing w:line="360" w:lineRule="auto"/>
        <w:jc w:val="both"/>
        <w:outlineLvl w:val="0"/>
        <w:rPr>
          <w:rFonts w:ascii="Book Antiqua" w:hAnsi="Book Antiqua" w:cs="Book Antiqua"/>
          <w:b/>
          <w:i/>
          <w:iCs/>
          <w:shd w:val="clear" w:color="auto" w:fill="FFFFFF"/>
        </w:rPr>
      </w:pPr>
      <w:bookmarkStart w:id="0" w:name="OLE_LINK104"/>
      <w:r>
        <w:rPr>
          <w:rFonts w:ascii="Book Antiqua" w:hAnsi="Book Antiqua" w:cs="Book Antiqua"/>
          <w:b/>
          <w:bCs/>
          <w:shd w:val="clear" w:color="auto" w:fill="FFFFFF"/>
        </w:rPr>
        <w:t xml:space="preserve">Name of Journal: </w:t>
      </w:r>
      <w:r>
        <w:rPr>
          <w:rFonts w:ascii="Book Antiqua" w:hAnsi="Book Antiqua" w:cs="Book Antiqua"/>
          <w:b/>
          <w:i/>
          <w:iCs/>
          <w:shd w:val="clear" w:color="auto" w:fill="FFFFFF"/>
        </w:rPr>
        <w:t>World Journal of Gastroenterology</w:t>
      </w:r>
    </w:p>
    <w:p w14:paraId="7DCC48B1" w14:textId="23ADB45C" w:rsidR="00784627" w:rsidRDefault="00E66450">
      <w:pPr>
        <w:pStyle w:val="10"/>
        <w:adjustRightInd w:val="0"/>
        <w:snapToGrid w:val="0"/>
        <w:spacing w:after="0" w:line="360" w:lineRule="auto"/>
        <w:jc w:val="both"/>
        <w:outlineLvl w:val="0"/>
        <w:rPr>
          <w:rFonts w:ascii="Book Antiqua" w:hAnsi="Book Antiqua" w:cs="Times New Roman"/>
          <w:b/>
          <w:bCs/>
          <w:i/>
          <w:color w:val="auto"/>
          <w:sz w:val="24"/>
          <w:szCs w:val="24"/>
          <w:highlight w:val="white"/>
          <w:shd w:val="clear" w:color="auto" w:fill="FFFFFF"/>
          <w:lang w:val="en-US"/>
        </w:rPr>
      </w:pPr>
      <w:bookmarkStart w:id="1" w:name="OLE_LINK661"/>
      <w:bookmarkStart w:id="2" w:name="OLE_LINK514"/>
      <w:bookmarkStart w:id="3" w:name="OLE_LINK485"/>
      <w:bookmarkStart w:id="4" w:name="OLE_LINK768"/>
      <w:bookmarkStart w:id="5" w:name="OLE_LINK486"/>
      <w:bookmarkStart w:id="6" w:name="OLE_LINK515"/>
      <w:r>
        <w:rPr>
          <w:rFonts w:ascii="Book Antiqua" w:hAnsi="Book Antiqua" w:cs="Times New Roman"/>
          <w:b/>
          <w:color w:val="auto"/>
          <w:sz w:val="24"/>
          <w:szCs w:val="24"/>
          <w:highlight w:val="white"/>
          <w:lang w:val="en-US" w:eastAsia="zh-CN"/>
        </w:rPr>
        <w:t>Manuscript NO:</w:t>
      </w:r>
      <w:bookmarkEnd w:id="1"/>
      <w:bookmarkEnd w:id="2"/>
      <w:bookmarkEnd w:id="3"/>
      <w:bookmarkEnd w:id="4"/>
      <w:bookmarkEnd w:id="5"/>
      <w:bookmarkEnd w:id="6"/>
      <w:r w:rsidR="00796C7F">
        <w:rPr>
          <w:rFonts w:ascii="Book Antiqua" w:hAnsi="Book Antiqua" w:cs="Times New Roman" w:hint="eastAsia"/>
          <w:b/>
          <w:color w:val="auto"/>
          <w:sz w:val="24"/>
          <w:szCs w:val="24"/>
          <w:highlight w:val="white"/>
          <w:lang w:val="en-US" w:eastAsia="zh-CN"/>
        </w:rPr>
        <w:t xml:space="preserve"> </w:t>
      </w:r>
      <w:r>
        <w:rPr>
          <w:rFonts w:ascii="Book Antiqua" w:hAnsi="Book Antiqua" w:cs="Times New Roman"/>
          <w:b/>
          <w:iCs/>
          <w:color w:val="auto"/>
          <w:sz w:val="24"/>
          <w:szCs w:val="24"/>
          <w:highlight w:val="white"/>
          <w:lang w:val="en-US" w:eastAsia="zh-CN"/>
        </w:rPr>
        <w:t>39900</w:t>
      </w:r>
    </w:p>
    <w:p w14:paraId="210DB6E6" w14:textId="77777777" w:rsidR="00784627" w:rsidRDefault="00E66450">
      <w:pPr>
        <w:autoSpaceDE w:val="0"/>
        <w:autoSpaceDN w:val="0"/>
        <w:adjustRightInd w:val="0"/>
        <w:snapToGrid w:val="0"/>
        <w:spacing w:line="360" w:lineRule="auto"/>
        <w:jc w:val="both"/>
        <w:outlineLvl w:val="0"/>
        <w:rPr>
          <w:rFonts w:ascii="Book Antiqua" w:eastAsiaTheme="majorEastAsia" w:hAnsi="Book Antiqua"/>
          <w:b/>
          <w:color w:val="FF0000"/>
        </w:rPr>
      </w:pPr>
      <w:r>
        <w:rPr>
          <w:rFonts w:ascii="Book Antiqua" w:hAnsi="Book Antiqua" w:cs="Book Antiqua"/>
          <w:b/>
          <w:bCs/>
          <w:shd w:val="clear" w:color="auto" w:fill="FFFFFF"/>
        </w:rPr>
        <w:t xml:space="preserve">Manuscript Type: </w:t>
      </w:r>
      <w:r>
        <w:rPr>
          <w:rFonts w:ascii="Book Antiqua" w:hAnsi="Book Antiqua" w:cs="Book Antiqua"/>
          <w:b/>
          <w:shd w:val="clear" w:color="auto" w:fill="FFFFFF"/>
        </w:rPr>
        <w:t>CASE REPORT</w:t>
      </w:r>
    </w:p>
    <w:bookmarkEnd w:id="0"/>
    <w:p w14:paraId="262E4E21" w14:textId="77777777" w:rsidR="00784627" w:rsidRDefault="00784627">
      <w:pPr>
        <w:autoSpaceDE w:val="0"/>
        <w:autoSpaceDN w:val="0"/>
        <w:adjustRightInd w:val="0"/>
        <w:snapToGrid w:val="0"/>
        <w:spacing w:line="360" w:lineRule="auto"/>
        <w:jc w:val="both"/>
        <w:rPr>
          <w:rFonts w:ascii="Book Antiqua" w:eastAsiaTheme="majorEastAsia" w:hAnsi="Book Antiqua"/>
          <w:color w:val="FF0000"/>
        </w:rPr>
      </w:pPr>
    </w:p>
    <w:p w14:paraId="597800C8" w14:textId="68E9AD23" w:rsidR="00784627" w:rsidRDefault="00E66450">
      <w:pPr>
        <w:autoSpaceDE w:val="0"/>
        <w:autoSpaceDN w:val="0"/>
        <w:adjustRightInd w:val="0"/>
        <w:snapToGrid w:val="0"/>
        <w:spacing w:line="360" w:lineRule="auto"/>
        <w:jc w:val="both"/>
        <w:rPr>
          <w:rFonts w:ascii="Book Antiqua" w:eastAsiaTheme="majorEastAsia" w:hAnsi="Book Antiqua"/>
          <w:b/>
          <w:color w:val="000000" w:themeColor="text1"/>
        </w:rPr>
      </w:pPr>
      <w:bookmarkStart w:id="7" w:name="OLE_LINK119"/>
      <w:r>
        <w:rPr>
          <w:rFonts w:ascii="Book Antiqua" w:eastAsiaTheme="majorEastAsia" w:hAnsi="Book Antiqua"/>
          <w:b/>
          <w:color w:val="000000" w:themeColor="text1"/>
        </w:rPr>
        <w:t xml:space="preserve">Neurofibromatosis type 1-associated multiple rectal neuroendocrine tumors: </w:t>
      </w:r>
      <w:bookmarkStart w:id="8" w:name="OLE_LINK127"/>
      <w:bookmarkStart w:id="9" w:name="OLE_LINK128"/>
      <w:r>
        <w:rPr>
          <w:rFonts w:ascii="Book Antiqua" w:eastAsiaTheme="majorEastAsia" w:hAnsi="Book Antiqua"/>
          <w:b/>
          <w:color w:val="000000" w:themeColor="text1"/>
        </w:rPr>
        <w:t>A case report</w:t>
      </w:r>
      <w:bookmarkEnd w:id="7"/>
      <w:r>
        <w:rPr>
          <w:rFonts w:ascii="Book Antiqua" w:eastAsiaTheme="majorEastAsia" w:hAnsi="Book Antiqua" w:hint="eastAsia"/>
          <w:b/>
          <w:color w:val="000000" w:themeColor="text1"/>
        </w:rPr>
        <w:t xml:space="preserve"> and </w:t>
      </w:r>
      <w:r w:rsidR="00796C7F" w:rsidRPr="00796C7F">
        <w:rPr>
          <w:rFonts w:ascii="Book Antiqua" w:eastAsiaTheme="majorEastAsia" w:hAnsi="Book Antiqua"/>
          <w:b/>
          <w:color w:val="000000" w:themeColor="text1"/>
        </w:rPr>
        <w:t>review of literature</w:t>
      </w:r>
      <w:bookmarkEnd w:id="8"/>
      <w:bookmarkEnd w:id="9"/>
    </w:p>
    <w:p w14:paraId="6BC2ECB8" w14:textId="77777777" w:rsidR="00784627" w:rsidRPr="00B80B6A" w:rsidRDefault="00784627">
      <w:pPr>
        <w:adjustRightInd w:val="0"/>
        <w:snapToGrid w:val="0"/>
        <w:spacing w:line="360" w:lineRule="auto"/>
        <w:jc w:val="both"/>
        <w:rPr>
          <w:rFonts w:ascii="Book Antiqua" w:eastAsiaTheme="majorEastAsia" w:hAnsi="Book Antiqua"/>
          <w:color w:val="000000" w:themeColor="text1"/>
        </w:rPr>
      </w:pPr>
    </w:p>
    <w:p w14:paraId="3000368C" w14:textId="77777777" w:rsidR="00784627" w:rsidRDefault="00E66450">
      <w:pPr>
        <w:adjustRightInd w:val="0"/>
        <w:snapToGrid w:val="0"/>
        <w:spacing w:line="360" w:lineRule="auto"/>
        <w:jc w:val="both"/>
        <w:outlineLvl w:val="0"/>
        <w:rPr>
          <w:rFonts w:ascii="Book Antiqua" w:eastAsiaTheme="majorEastAsia" w:hAnsi="Book Antiqua"/>
          <w:color w:val="000000" w:themeColor="text1"/>
        </w:rPr>
      </w:pPr>
      <w:proofErr w:type="spellStart"/>
      <w:r>
        <w:rPr>
          <w:rFonts w:ascii="Book Antiqua" w:eastAsiaTheme="majorEastAsia" w:hAnsi="Book Antiqua"/>
          <w:color w:val="000000" w:themeColor="text1"/>
        </w:rPr>
        <w:t>Xie</w:t>
      </w:r>
      <w:proofErr w:type="spellEnd"/>
      <w:r>
        <w:rPr>
          <w:rFonts w:ascii="Book Antiqua" w:eastAsiaTheme="majorEastAsia" w:hAnsi="Book Antiqua"/>
          <w:color w:val="000000" w:themeColor="text1"/>
        </w:rPr>
        <w:t xml:space="preserve"> R </w:t>
      </w:r>
      <w:r>
        <w:rPr>
          <w:rFonts w:ascii="Book Antiqua" w:eastAsiaTheme="majorEastAsia" w:hAnsi="Book Antiqua"/>
          <w:i/>
          <w:color w:val="000000" w:themeColor="text1"/>
        </w:rPr>
        <w:t>et al</w:t>
      </w:r>
      <w:r>
        <w:rPr>
          <w:rFonts w:ascii="Book Antiqua" w:eastAsiaTheme="majorEastAsia" w:hAnsi="Book Antiqua"/>
          <w:color w:val="000000" w:themeColor="text1"/>
        </w:rPr>
        <w:t>. NF-1 with multiple rectal neuroendocrine tumors</w:t>
      </w:r>
    </w:p>
    <w:p w14:paraId="13395B53" w14:textId="77777777" w:rsidR="00784627" w:rsidRDefault="00784627">
      <w:pPr>
        <w:adjustRightInd w:val="0"/>
        <w:snapToGrid w:val="0"/>
        <w:spacing w:line="360" w:lineRule="auto"/>
        <w:jc w:val="both"/>
        <w:rPr>
          <w:rFonts w:ascii="Book Antiqua" w:eastAsiaTheme="majorEastAsia" w:hAnsi="Book Antiqua"/>
          <w:color w:val="000000" w:themeColor="text1"/>
        </w:rPr>
      </w:pPr>
    </w:p>
    <w:p w14:paraId="1A71370D" w14:textId="77777777" w:rsidR="00784627" w:rsidRDefault="00E66450">
      <w:pPr>
        <w:adjustRightInd w:val="0"/>
        <w:snapToGrid w:val="0"/>
        <w:spacing w:line="360" w:lineRule="auto"/>
        <w:jc w:val="both"/>
        <w:outlineLvl w:val="0"/>
        <w:rPr>
          <w:rFonts w:ascii="Book Antiqua" w:eastAsiaTheme="majorEastAsia" w:hAnsi="Book Antiqua"/>
          <w:color w:val="000000" w:themeColor="text1"/>
          <w:vertAlign w:val="superscript"/>
        </w:rPr>
      </w:pPr>
      <w:bookmarkStart w:id="10" w:name="OLE_LINK110"/>
      <w:bookmarkStart w:id="11" w:name="OLE_LINK109"/>
      <w:proofErr w:type="spellStart"/>
      <w:r>
        <w:rPr>
          <w:rFonts w:ascii="Book Antiqua" w:eastAsiaTheme="majorEastAsia" w:hAnsi="Book Antiqua"/>
          <w:color w:val="000000" w:themeColor="text1"/>
        </w:rPr>
        <w:t>Rui</w:t>
      </w:r>
      <w:proofErr w:type="spellEnd"/>
      <w:r w:rsidR="009A7895">
        <w:rPr>
          <w:rFonts w:ascii="Book Antiqua" w:eastAsiaTheme="majorEastAsia" w:hAnsi="Book Antiqua"/>
          <w:color w:val="000000" w:themeColor="text1"/>
        </w:rPr>
        <w:t xml:space="preserve"> </w:t>
      </w:r>
      <w:proofErr w:type="spellStart"/>
      <w:r>
        <w:rPr>
          <w:rFonts w:ascii="Book Antiqua" w:eastAsiaTheme="majorEastAsia" w:hAnsi="Book Antiqua"/>
          <w:color w:val="000000" w:themeColor="text1"/>
        </w:rPr>
        <w:t>Xie</w:t>
      </w:r>
      <w:proofErr w:type="spellEnd"/>
      <w:r>
        <w:rPr>
          <w:rFonts w:ascii="Book Antiqua" w:eastAsiaTheme="majorEastAsia" w:hAnsi="Book Antiqua"/>
          <w:color w:val="000000" w:themeColor="text1"/>
        </w:rPr>
        <w:t xml:space="preserve">, </w:t>
      </w:r>
      <w:bookmarkStart w:id="12" w:name="OLE_LINK227"/>
      <w:bookmarkStart w:id="13" w:name="OLE_LINK228"/>
      <w:proofErr w:type="spellStart"/>
      <w:r>
        <w:rPr>
          <w:rFonts w:ascii="Book Antiqua" w:eastAsiaTheme="majorEastAsia" w:hAnsi="Book Antiqua"/>
          <w:color w:val="000000" w:themeColor="text1"/>
        </w:rPr>
        <w:t>Kuang</w:t>
      </w:r>
      <w:proofErr w:type="spellEnd"/>
      <w:r>
        <w:rPr>
          <w:rFonts w:ascii="Book Antiqua" w:eastAsiaTheme="majorEastAsia" w:hAnsi="Book Antiqua"/>
          <w:color w:val="000000" w:themeColor="text1"/>
        </w:rPr>
        <w:t>-I Fu</w:t>
      </w:r>
      <w:bookmarkEnd w:id="12"/>
      <w:bookmarkEnd w:id="13"/>
      <w:r>
        <w:rPr>
          <w:rFonts w:ascii="Book Antiqua" w:eastAsiaTheme="majorEastAsia" w:hAnsi="Book Antiqua"/>
          <w:color w:val="000000" w:themeColor="text1"/>
        </w:rPr>
        <w:t>, Shao-Min Chen, Bi-</w:t>
      </w:r>
      <w:proofErr w:type="spellStart"/>
      <w:r>
        <w:rPr>
          <w:rFonts w:ascii="Book Antiqua" w:eastAsiaTheme="majorEastAsia" w:hAnsi="Book Antiqua"/>
          <w:color w:val="000000" w:themeColor="text1"/>
        </w:rPr>
        <w:t>Guang</w:t>
      </w:r>
      <w:proofErr w:type="spellEnd"/>
      <w:r w:rsidR="009A7895">
        <w:rPr>
          <w:rFonts w:ascii="Book Antiqua" w:eastAsiaTheme="majorEastAsia" w:hAnsi="Book Antiqua"/>
          <w:color w:val="000000" w:themeColor="text1"/>
        </w:rPr>
        <w:t xml:space="preserve"> </w:t>
      </w:r>
      <w:proofErr w:type="spellStart"/>
      <w:r>
        <w:rPr>
          <w:rFonts w:ascii="Book Antiqua" w:eastAsiaTheme="majorEastAsia" w:hAnsi="Book Antiqua"/>
          <w:color w:val="000000" w:themeColor="text1"/>
        </w:rPr>
        <w:t>Tuo</w:t>
      </w:r>
      <w:proofErr w:type="spellEnd"/>
      <w:r>
        <w:rPr>
          <w:rFonts w:ascii="Book Antiqua" w:eastAsiaTheme="majorEastAsia" w:hAnsi="Book Antiqua"/>
          <w:color w:val="000000" w:themeColor="text1"/>
        </w:rPr>
        <w:t xml:space="preserve">, </w:t>
      </w:r>
      <w:bookmarkStart w:id="14" w:name="OLE_LINK229"/>
      <w:bookmarkStart w:id="15" w:name="OLE_LINK230"/>
      <w:r>
        <w:rPr>
          <w:rFonts w:ascii="Book Antiqua" w:eastAsiaTheme="majorEastAsia" w:hAnsi="Book Antiqua"/>
          <w:color w:val="000000" w:themeColor="text1"/>
        </w:rPr>
        <w:t>Hui-Chao Wu</w:t>
      </w:r>
      <w:bookmarkEnd w:id="10"/>
      <w:bookmarkEnd w:id="11"/>
      <w:bookmarkEnd w:id="14"/>
      <w:bookmarkEnd w:id="15"/>
    </w:p>
    <w:p w14:paraId="0459B489" w14:textId="77777777" w:rsidR="00784627" w:rsidRDefault="00784627">
      <w:pPr>
        <w:autoSpaceDE w:val="0"/>
        <w:autoSpaceDN w:val="0"/>
        <w:adjustRightInd w:val="0"/>
        <w:snapToGrid w:val="0"/>
        <w:spacing w:line="360" w:lineRule="auto"/>
        <w:jc w:val="both"/>
        <w:rPr>
          <w:rFonts w:ascii="Book Antiqua" w:eastAsiaTheme="majorEastAsia" w:hAnsi="Book Antiqua"/>
          <w:color w:val="000000" w:themeColor="text1"/>
        </w:rPr>
      </w:pPr>
    </w:p>
    <w:p w14:paraId="006F91D6" w14:textId="77777777" w:rsidR="00784627" w:rsidRDefault="00E66450">
      <w:pPr>
        <w:pStyle w:val="ListParagraph"/>
        <w:autoSpaceDE w:val="0"/>
        <w:autoSpaceDN w:val="0"/>
        <w:adjustRightInd w:val="0"/>
        <w:snapToGrid w:val="0"/>
        <w:spacing w:line="360" w:lineRule="auto"/>
        <w:ind w:firstLineChars="0" w:firstLine="0"/>
        <w:rPr>
          <w:rFonts w:ascii="Book Antiqua" w:hAnsi="Book Antiqua" w:cs="Times New Roman"/>
          <w:color w:val="000000" w:themeColor="text1"/>
          <w:sz w:val="24"/>
          <w:szCs w:val="24"/>
          <w:shd w:val="clear" w:color="auto" w:fill="FFFFFF"/>
        </w:rPr>
      </w:pPr>
      <w:bookmarkStart w:id="16" w:name="OLE_LINK38"/>
      <w:bookmarkStart w:id="17" w:name="OLE_LINK39"/>
      <w:bookmarkStart w:id="18" w:name="OLE_LINK118"/>
      <w:proofErr w:type="spellStart"/>
      <w:r>
        <w:rPr>
          <w:rFonts w:ascii="Book Antiqua" w:eastAsiaTheme="majorEastAsia" w:hAnsi="Book Antiqua" w:cs="Times New Roman"/>
          <w:b/>
          <w:color w:val="000000" w:themeColor="text1"/>
          <w:kern w:val="0"/>
          <w:sz w:val="24"/>
          <w:szCs w:val="24"/>
        </w:rPr>
        <w:t>Rui</w:t>
      </w:r>
      <w:proofErr w:type="spellEnd"/>
      <w:r w:rsidR="009A7895">
        <w:rPr>
          <w:rFonts w:ascii="Book Antiqua" w:eastAsiaTheme="majorEastAsia" w:hAnsi="Book Antiqua" w:cs="Times New Roman"/>
          <w:b/>
          <w:color w:val="000000" w:themeColor="text1"/>
          <w:kern w:val="0"/>
          <w:sz w:val="24"/>
          <w:szCs w:val="24"/>
        </w:rPr>
        <w:t xml:space="preserve"> </w:t>
      </w:r>
      <w:proofErr w:type="spellStart"/>
      <w:r>
        <w:rPr>
          <w:rFonts w:ascii="Book Antiqua" w:eastAsiaTheme="majorEastAsia" w:hAnsi="Book Antiqua" w:cs="Times New Roman"/>
          <w:b/>
          <w:color w:val="000000" w:themeColor="text1"/>
          <w:kern w:val="0"/>
          <w:sz w:val="24"/>
          <w:szCs w:val="24"/>
        </w:rPr>
        <w:t>Xie</w:t>
      </w:r>
      <w:bookmarkEnd w:id="16"/>
      <w:bookmarkEnd w:id="17"/>
      <w:proofErr w:type="spellEnd"/>
      <w:r>
        <w:rPr>
          <w:rFonts w:ascii="Book Antiqua" w:hAnsi="Book Antiqua" w:cs="Times New Roman"/>
          <w:b/>
          <w:color w:val="000000" w:themeColor="text1"/>
          <w:sz w:val="24"/>
          <w:szCs w:val="24"/>
          <w:shd w:val="clear" w:color="auto" w:fill="FFFFFF"/>
        </w:rPr>
        <w:t xml:space="preserve">, </w:t>
      </w:r>
      <w:proofErr w:type="spellStart"/>
      <w:r>
        <w:rPr>
          <w:rFonts w:ascii="Book Antiqua" w:eastAsiaTheme="majorEastAsia" w:hAnsi="Book Antiqua" w:cs="Times New Roman"/>
          <w:b/>
          <w:color w:val="000000" w:themeColor="text1"/>
          <w:kern w:val="0"/>
          <w:sz w:val="24"/>
          <w:szCs w:val="24"/>
        </w:rPr>
        <w:t>Kuang</w:t>
      </w:r>
      <w:proofErr w:type="spellEnd"/>
      <w:r>
        <w:rPr>
          <w:rFonts w:ascii="Book Antiqua" w:eastAsiaTheme="majorEastAsia" w:hAnsi="Book Antiqua" w:cs="Times New Roman"/>
          <w:b/>
          <w:color w:val="000000" w:themeColor="text1"/>
          <w:kern w:val="0"/>
          <w:sz w:val="24"/>
          <w:szCs w:val="24"/>
        </w:rPr>
        <w:t>-I Fu</w:t>
      </w:r>
      <w:r>
        <w:rPr>
          <w:rFonts w:ascii="Book Antiqua" w:hAnsi="Book Antiqua" w:cs="Times New Roman"/>
          <w:b/>
          <w:color w:val="000000" w:themeColor="text1"/>
          <w:sz w:val="24"/>
          <w:szCs w:val="24"/>
          <w:shd w:val="clear" w:color="auto" w:fill="FFFFFF"/>
        </w:rPr>
        <w:t xml:space="preserve">, </w:t>
      </w:r>
      <w:r>
        <w:rPr>
          <w:rFonts w:ascii="Book Antiqua" w:eastAsiaTheme="majorEastAsia" w:hAnsi="Book Antiqua" w:cs="Times New Roman"/>
          <w:b/>
          <w:color w:val="000000" w:themeColor="text1"/>
          <w:kern w:val="0"/>
          <w:sz w:val="24"/>
          <w:szCs w:val="24"/>
        </w:rPr>
        <w:t>Shao-Min Chen</w:t>
      </w:r>
      <w:r>
        <w:rPr>
          <w:rFonts w:ascii="Book Antiqua" w:hAnsi="Book Antiqua" w:cs="Times New Roman"/>
          <w:b/>
          <w:color w:val="000000" w:themeColor="text1"/>
          <w:sz w:val="24"/>
          <w:szCs w:val="24"/>
          <w:shd w:val="clear" w:color="auto" w:fill="FFFFFF"/>
        </w:rPr>
        <w:t xml:space="preserve">, </w:t>
      </w:r>
      <w:r>
        <w:rPr>
          <w:rFonts w:ascii="Book Antiqua" w:eastAsiaTheme="majorEastAsia" w:hAnsi="Book Antiqua" w:cs="Times New Roman"/>
          <w:b/>
          <w:color w:val="000000" w:themeColor="text1"/>
          <w:kern w:val="0"/>
          <w:sz w:val="24"/>
          <w:szCs w:val="24"/>
        </w:rPr>
        <w:t>Bi-</w:t>
      </w:r>
      <w:proofErr w:type="spellStart"/>
      <w:r>
        <w:rPr>
          <w:rFonts w:ascii="Book Antiqua" w:eastAsiaTheme="majorEastAsia" w:hAnsi="Book Antiqua" w:cs="Times New Roman"/>
          <w:b/>
          <w:color w:val="000000" w:themeColor="text1"/>
          <w:kern w:val="0"/>
          <w:sz w:val="24"/>
          <w:szCs w:val="24"/>
        </w:rPr>
        <w:t>Guang</w:t>
      </w:r>
      <w:proofErr w:type="spellEnd"/>
      <w:r w:rsidR="009A7895">
        <w:rPr>
          <w:rFonts w:ascii="Book Antiqua" w:eastAsiaTheme="majorEastAsia" w:hAnsi="Book Antiqua" w:cs="Times New Roman"/>
          <w:b/>
          <w:color w:val="000000" w:themeColor="text1"/>
          <w:kern w:val="0"/>
          <w:sz w:val="24"/>
          <w:szCs w:val="24"/>
        </w:rPr>
        <w:t xml:space="preserve"> </w:t>
      </w:r>
      <w:proofErr w:type="spellStart"/>
      <w:r>
        <w:rPr>
          <w:rFonts w:ascii="Book Antiqua" w:eastAsiaTheme="majorEastAsia" w:hAnsi="Book Antiqua" w:cs="Times New Roman"/>
          <w:b/>
          <w:color w:val="000000" w:themeColor="text1"/>
          <w:kern w:val="0"/>
          <w:sz w:val="24"/>
          <w:szCs w:val="24"/>
        </w:rPr>
        <w:t>Tuo</w:t>
      </w:r>
      <w:proofErr w:type="spellEnd"/>
      <w:r>
        <w:rPr>
          <w:rFonts w:ascii="Book Antiqua" w:hAnsi="Book Antiqua" w:cs="Times New Roman"/>
          <w:b/>
          <w:color w:val="000000" w:themeColor="text1"/>
          <w:sz w:val="24"/>
          <w:szCs w:val="24"/>
          <w:shd w:val="clear" w:color="auto" w:fill="FFFFFF"/>
        </w:rPr>
        <w:t xml:space="preserve">, </w:t>
      </w:r>
      <w:r>
        <w:rPr>
          <w:rFonts w:ascii="Book Antiqua" w:eastAsiaTheme="majorEastAsia" w:hAnsi="Book Antiqua" w:cs="Times New Roman"/>
          <w:b/>
          <w:color w:val="000000" w:themeColor="text1"/>
          <w:kern w:val="0"/>
          <w:sz w:val="24"/>
          <w:szCs w:val="24"/>
        </w:rPr>
        <w:t>Hui-Chao Wu</w:t>
      </w:r>
      <w:r>
        <w:rPr>
          <w:rFonts w:ascii="Book Antiqua" w:hAnsi="Book Antiqua" w:cs="Times New Roman"/>
          <w:b/>
          <w:color w:val="000000" w:themeColor="text1"/>
          <w:sz w:val="24"/>
          <w:szCs w:val="24"/>
          <w:shd w:val="clear" w:color="auto" w:fill="FFFFFF"/>
        </w:rPr>
        <w:t>,</w:t>
      </w:r>
      <w:bookmarkEnd w:id="18"/>
      <w:r w:rsidR="009A7895">
        <w:rPr>
          <w:rFonts w:ascii="Book Antiqua" w:hAnsi="Book Antiqua" w:cs="Times New Roman"/>
          <w:b/>
          <w:color w:val="000000" w:themeColor="text1"/>
          <w:sz w:val="24"/>
          <w:szCs w:val="24"/>
          <w:shd w:val="clear" w:color="auto" w:fill="FFFFFF"/>
        </w:rPr>
        <w:t xml:space="preserve"> </w:t>
      </w:r>
      <w:r>
        <w:rPr>
          <w:rFonts w:ascii="Book Antiqua" w:hAnsi="Book Antiqua" w:cs="Times New Roman"/>
          <w:color w:val="000000" w:themeColor="text1"/>
          <w:sz w:val="24"/>
          <w:szCs w:val="24"/>
          <w:shd w:val="clear" w:color="auto" w:fill="FFFFFF"/>
        </w:rPr>
        <w:t xml:space="preserve">Department of Gastroenterology, Affiliated Hospital to </w:t>
      </w:r>
      <w:proofErr w:type="spellStart"/>
      <w:r>
        <w:rPr>
          <w:rFonts w:ascii="Book Antiqua" w:hAnsi="Book Antiqua" w:cs="Times New Roman"/>
          <w:color w:val="000000" w:themeColor="text1"/>
          <w:sz w:val="24"/>
          <w:szCs w:val="24"/>
          <w:shd w:val="clear" w:color="auto" w:fill="FFFFFF"/>
        </w:rPr>
        <w:t>Zunyi</w:t>
      </w:r>
      <w:proofErr w:type="spellEnd"/>
      <w:r>
        <w:rPr>
          <w:rFonts w:ascii="Book Antiqua" w:hAnsi="Book Antiqua" w:cs="Times New Roman"/>
          <w:color w:val="000000" w:themeColor="text1"/>
          <w:sz w:val="24"/>
          <w:szCs w:val="24"/>
          <w:shd w:val="clear" w:color="auto" w:fill="FFFFFF"/>
        </w:rPr>
        <w:t xml:space="preserve"> Medical College, </w:t>
      </w:r>
      <w:proofErr w:type="spellStart"/>
      <w:r>
        <w:rPr>
          <w:rFonts w:ascii="Book Antiqua" w:hAnsi="Book Antiqua" w:cs="Times New Roman"/>
          <w:color w:val="000000" w:themeColor="text1"/>
          <w:sz w:val="24"/>
          <w:szCs w:val="24"/>
          <w:shd w:val="clear" w:color="auto" w:fill="FFFFFF"/>
        </w:rPr>
        <w:t>Zunyi</w:t>
      </w:r>
      <w:proofErr w:type="spellEnd"/>
      <w:r>
        <w:rPr>
          <w:rFonts w:ascii="Book Antiqua" w:hAnsi="Book Antiqua" w:cs="Times New Roman"/>
          <w:color w:val="000000" w:themeColor="text1"/>
          <w:sz w:val="24"/>
          <w:szCs w:val="24"/>
          <w:shd w:val="clear" w:color="auto" w:fill="FFFFFF"/>
        </w:rPr>
        <w:t xml:space="preserve"> 563003, </w:t>
      </w:r>
      <w:proofErr w:type="spellStart"/>
      <w:r>
        <w:rPr>
          <w:rFonts w:ascii="Book Antiqua" w:hAnsi="Book Antiqua" w:cs="Times New Roman"/>
          <w:color w:val="000000" w:themeColor="text1"/>
          <w:sz w:val="24"/>
          <w:szCs w:val="24"/>
          <w:shd w:val="clear" w:color="auto" w:fill="FFFFFF"/>
        </w:rPr>
        <w:t>Guizhou</w:t>
      </w:r>
      <w:proofErr w:type="spellEnd"/>
      <w:r>
        <w:rPr>
          <w:rFonts w:ascii="Book Antiqua" w:hAnsi="Book Antiqua" w:cs="Times New Roman"/>
          <w:color w:val="000000" w:themeColor="text1"/>
          <w:sz w:val="24"/>
          <w:szCs w:val="24"/>
          <w:shd w:val="clear" w:color="auto" w:fill="FFFFFF"/>
        </w:rPr>
        <w:t xml:space="preserve"> Province, China</w:t>
      </w:r>
    </w:p>
    <w:p w14:paraId="533A7CB5" w14:textId="77777777" w:rsidR="00784627" w:rsidRDefault="00784627">
      <w:pPr>
        <w:pStyle w:val="ListParagraph"/>
        <w:autoSpaceDE w:val="0"/>
        <w:autoSpaceDN w:val="0"/>
        <w:adjustRightInd w:val="0"/>
        <w:snapToGrid w:val="0"/>
        <w:spacing w:line="360" w:lineRule="auto"/>
        <w:ind w:firstLineChars="0" w:firstLine="0"/>
        <w:rPr>
          <w:rFonts w:ascii="Book Antiqua" w:hAnsi="Book Antiqua" w:cs="Times New Roman"/>
          <w:color w:val="000000" w:themeColor="text1"/>
          <w:sz w:val="24"/>
          <w:szCs w:val="24"/>
          <w:shd w:val="clear" w:color="auto" w:fill="FFFFFF"/>
        </w:rPr>
      </w:pPr>
    </w:p>
    <w:p w14:paraId="05CF0DEA" w14:textId="77777777" w:rsidR="00784627" w:rsidRDefault="00E66450">
      <w:pPr>
        <w:pStyle w:val="ListParagraph"/>
        <w:autoSpaceDE w:val="0"/>
        <w:autoSpaceDN w:val="0"/>
        <w:adjustRightInd w:val="0"/>
        <w:snapToGrid w:val="0"/>
        <w:spacing w:line="360" w:lineRule="auto"/>
        <w:ind w:firstLineChars="0" w:firstLine="0"/>
        <w:rPr>
          <w:rFonts w:ascii="Book Antiqua" w:hAnsi="Book Antiqua" w:cs="Times New Roman"/>
          <w:color w:val="000000" w:themeColor="text1"/>
          <w:sz w:val="24"/>
          <w:szCs w:val="24"/>
          <w:shd w:val="clear" w:color="auto" w:fill="FFFFFF"/>
        </w:rPr>
      </w:pPr>
      <w:proofErr w:type="spellStart"/>
      <w:r>
        <w:rPr>
          <w:rFonts w:ascii="Book Antiqua" w:eastAsiaTheme="majorEastAsia" w:hAnsi="Book Antiqua" w:cs="Times New Roman"/>
          <w:b/>
          <w:color w:val="000000" w:themeColor="text1"/>
          <w:kern w:val="0"/>
          <w:sz w:val="24"/>
          <w:szCs w:val="24"/>
        </w:rPr>
        <w:t>Kuang</w:t>
      </w:r>
      <w:proofErr w:type="spellEnd"/>
      <w:r>
        <w:rPr>
          <w:rFonts w:ascii="Book Antiqua" w:eastAsiaTheme="majorEastAsia" w:hAnsi="Book Antiqua" w:cs="Times New Roman"/>
          <w:b/>
          <w:color w:val="000000" w:themeColor="text1"/>
          <w:kern w:val="0"/>
          <w:sz w:val="24"/>
          <w:szCs w:val="24"/>
        </w:rPr>
        <w:t>-I Fu</w:t>
      </w:r>
      <w:r w:rsidRPr="00A20C9F">
        <w:rPr>
          <w:rFonts w:ascii="Book Antiqua" w:hAnsi="Book Antiqua" w:cs="Times New Roman"/>
          <w:b/>
          <w:color w:val="000000" w:themeColor="text1"/>
          <w:sz w:val="24"/>
          <w:szCs w:val="24"/>
          <w:shd w:val="clear" w:color="auto" w:fill="FFFFFF"/>
        </w:rPr>
        <w:t>,</w:t>
      </w:r>
      <w:r w:rsidR="001A1E4C" w:rsidRPr="00A20C9F">
        <w:rPr>
          <w:rFonts w:ascii="Book Antiqua" w:hAnsi="Book Antiqua" w:cs="Times New Roman"/>
          <w:b/>
          <w:color w:val="000000" w:themeColor="text1"/>
          <w:sz w:val="24"/>
          <w:szCs w:val="24"/>
          <w:shd w:val="clear" w:color="auto" w:fill="FFFFFF"/>
        </w:rPr>
        <w:t xml:space="preserve"> </w:t>
      </w:r>
      <w:r w:rsidRPr="00A20C9F">
        <w:rPr>
          <w:rFonts w:ascii="Book Antiqua" w:hAnsi="Book Antiqua" w:cs="Times New Roman"/>
          <w:color w:val="000000" w:themeColor="text1"/>
          <w:sz w:val="24"/>
          <w:szCs w:val="24"/>
          <w:shd w:val="clear" w:color="auto" w:fill="FFFFFF"/>
        </w:rPr>
        <w:t xml:space="preserve">Department of Endoscopy, </w:t>
      </w:r>
      <w:bookmarkStart w:id="19" w:name="OLE_LINK105"/>
      <w:bookmarkStart w:id="20" w:name="OLE_LINK106"/>
      <w:bookmarkStart w:id="21" w:name="OLE_LINK107"/>
      <w:proofErr w:type="spellStart"/>
      <w:r w:rsidRPr="003E0157">
        <w:rPr>
          <w:rFonts w:ascii="Book Antiqua" w:hAnsi="Book Antiqua" w:cs="Times New Roman"/>
          <w:color w:val="000000" w:themeColor="text1"/>
          <w:sz w:val="24"/>
          <w:szCs w:val="24"/>
          <w:shd w:val="clear" w:color="auto" w:fill="FFFFFF"/>
        </w:rPr>
        <w:t>Kanma</w:t>
      </w:r>
      <w:proofErr w:type="spellEnd"/>
      <w:r w:rsidRPr="003E0157">
        <w:rPr>
          <w:rFonts w:ascii="Book Antiqua" w:hAnsi="Book Antiqua" w:cs="Times New Roman"/>
          <w:color w:val="000000" w:themeColor="text1"/>
          <w:sz w:val="24"/>
          <w:szCs w:val="24"/>
          <w:shd w:val="clear" w:color="auto" w:fill="FFFFFF"/>
        </w:rPr>
        <w:t xml:space="preserve"> Memorial Hospital</w:t>
      </w:r>
      <w:bookmarkEnd w:id="19"/>
      <w:bookmarkEnd w:id="20"/>
      <w:bookmarkEnd w:id="21"/>
      <w:r w:rsidRPr="003E0157">
        <w:rPr>
          <w:rFonts w:ascii="Book Antiqua" w:hAnsi="Book Antiqua" w:cs="Times New Roman"/>
          <w:color w:val="000000" w:themeColor="text1"/>
          <w:sz w:val="24"/>
          <w:szCs w:val="24"/>
          <w:shd w:val="clear" w:color="auto" w:fill="FFFFFF"/>
        </w:rPr>
        <w:t>, To</w:t>
      </w:r>
      <w:r w:rsidRPr="003E0157">
        <w:rPr>
          <w:rFonts w:ascii="Book Antiqua" w:hAnsi="Book Antiqua" w:cs="Times New Roman" w:hint="eastAsia"/>
          <w:color w:val="000000" w:themeColor="text1"/>
          <w:sz w:val="24"/>
          <w:szCs w:val="24"/>
          <w:shd w:val="clear" w:color="auto" w:fill="FFFFFF"/>
        </w:rPr>
        <w:t>kyo</w:t>
      </w:r>
      <w:r w:rsidRPr="003E0157">
        <w:rPr>
          <w:rFonts w:ascii="Book Antiqua" w:hAnsi="Book Antiqua" w:cs="Times New Roman"/>
          <w:color w:val="000000" w:themeColor="text1"/>
          <w:sz w:val="24"/>
          <w:szCs w:val="24"/>
          <w:shd w:val="clear" w:color="auto" w:fill="FFFFFF"/>
        </w:rPr>
        <w:t xml:space="preserve"> 3250046, Japan. </w:t>
      </w:r>
    </w:p>
    <w:p w14:paraId="735586FF" w14:textId="77777777" w:rsidR="00784627" w:rsidRPr="00B80B6A" w:rsidRDefault="00784627">
      <w:pPr>
        <w:pStyle w:val="ListParagraph"/>
        <w:autoSpaceDE w:val="0"/>
        <w:autoSpaceDN w:val="0"/>
        <w:adjustRightInd w:val="0"/>
        <w:snapToGrid w:val="0"/>
        <w:spacing w:line="360" w:lineRule="auto"/>
        <w:ind w:firstLineChars="0" w:firstLine="0"/>
        <w:rPr>
          <w:rFonts w:ascii="Book Antiqua" w:hAnsi="Book Antiqua" w:cs="Times New Roman"/>
          <w:color w:val="000000" w:themeColor="text1"/>
          <w:sz w:val="24"/>
          <w:szCs w:val="24"/>
          <w:shd w:val="clear" w:color="auto" w:fill="FFFFFF"/>
        </w:rPr>
      </w:pPr>
    </w:p>
    <w:p w14:paraId="3328DF4C" w14:textId="77777777" w:rsidR="00784627" w:rsidRPr="00B80B6A" w:rsidRDefault="009A7895">
      <w:pPr>
        <w:pStyle w:val="ListParagraph"/>
        <w:autoSpaceDE w:val="0"/>
        <w:autoSpaceDN w:val="0"/>
        <w:adjustRightInd w:val="0"/>
        <w:snapToGrid w:val="0"/>
        <w:spacing w:line="360" w:lineRule="auto"/>
        <w:ind w:firstLineChars="0" w:firstLine="0"/>
        <w:rPr>
          <w:rFonts w:ascii="Book Antiqua" w:eastAsiaTheme="majorEastAsia" w:hAnsi="Book Antiqua"/>
          <w:color w:val="000000" w:themeColor="text1"/>
          <w:sz w:val="24"/>
          <w:szCs w:val="24"/>
        </w:rPr>
      </w:pPr>
      <w:r w:rsidRPr="00620893">
        <w:rPr>
          <w:rFonts w:ascii="Book Antiqua" w:hAnsi="Book Antiqua"/>
          <w:b/>
          <w:color w:val="000000" w:themeColor="text1"/>
          <w:sz w:val="24"/>
          <w:szCs w:val="24"/>
          <w:lang w:val="es-ES"/>
        </w:rPr>
        <w:t xml:space="preserve">ORCID </w:t>
      </w:r>
      <w:proofErr w:type="spellStart"/>
      <w:r w:rsidRPr="00620893">
        <w:rPr>
          <w:rFonts w:ascii="Book Antiqua" w:hAnsi="Book Antiqua"/>
          <w:b/>
          <w:color w:val="000000" w:themeColor="text1"/>
          <w:sz w:val="24"/>
          <w:szCs w:val="24"/>
          <w:lang w:val="es-ES"/>
        </w:rPr>
        <w:t>number</w:t>
      </w:r>
      <w:proofErr w:type="spellEnd"/>
      <w:r w:rsidRPr="00620893">
        <w:rPr>
          <w:rFonts w:ascii="Book Antiqua" w:hAnsi="Book Antiqua"/>
          <w:b/>
          <w:color w:val="000000" w:themeColor="text1"/>
          <w:sz w:val="24"/>
          <w:szCs w:val="24"/>
          <w:lang w:val="es-ES"/>
        </w:rPr>
        <w:t xml:space="preserve">: </w:t>
      </w:r>
      <w:proofErr w:type="spellStart"/>
      <w:r w:rsidRPr="00620893">
        <w:rPr>
          <w:rFonts w:ascii="Book Antiqua" w:eastAsiaTheme="majorEastAsia" w:hAnsi="Book Antiqua" w:cs="Times New Roman"/>
          <w:color w:val="000000" w:themeColor="text1"/>
          <w:kern w:val="0"/>
          <w:sz w:val="24"/>
          <w:szCs w:val="24"/>
        </w:rPr>
        <w:t>Rui</w:t>
      </w:r>
      <w:proofErr w:type="spellEnd"/>
      <w:r w:rsidRPr="00620893">
        <w:rPr>
          <w:rFonts w:ascii="Book Antiqua" w:eastAsiaTheme="majorEastAsia" w:hAnsi="Book Antiqua" w:cs="Times New Roman"/>
          <w:color w:val="000000" w:themeColor="text1"/>
          <w:kern w:val="0"/>
          <w:sz w:val="24"/>
          <w:szCs w:val="24"/>
        </w:rPr>
        <w:t xml:space="preserve"> </w:t>
      </w:r>
      <w:proofErr w:type="spellStart"/>
      <w:r w:rsidRPr="00620893">
        <w:rPr>
          <w:rFonts w:ascii="Book Antiqua" w:eastAsiaTheme="majorEastAsia" w:hAnsi="Book Antiqua" w:cs="Times New Roman"/>
          <w:color w:val="000000" w:themeColor="text1"/>
          <w:kern w:val="0"/>
          <w:sz w:val="24"/>
          <w:szCs w:val="24"/>
        </w:rPr>
        <w:t>Xie</w:t>
      </w:r>
      <w:proofErr w:type="spellEnd"/>
      <w:r w:rsidRPr="00620893">
        <w:rPr>
          <w:rFonts w:ascii="Book Antiqua" w:eastAsiaTheme="majorEastAsia" w:hAnsi="Book Antiqua" w:cs="Times New Roman"/>
          <w:color w:val="000000" w:themeColor="text1"/>
          <w:kern w:val="0"/>
          <w:sz w:val="24"/>
          <w:szCs w:val="24"/>
        </w:rPr>
        <w:t xml:space="preserve"> (</w:t>
      </w:r>
      <w:hyperlink r:id="rId5" w:tgtFrame="_blank" w:history="1">
        <w:r w:rsidRPr="005970E3">
          <w:rPr>
            <w:rStyle w:val="Hyperlink"/>
            <w:rFonts w:ascii="Book Antiqua" w:eastAsiaTheme="majorEastAsia" w:hAnsi="Book Antiqua"/>
            <w:color w:val="000000" w:themeColor="text1"/>
            <w:sz w:val="24"/>
            <w:szCs w:val="24"/>
            <w:u w:val="none"/>
          </w:rPr>
          <w:t>0000-0001-7970-5916</w:t>
        </w:r>
      </w:hyperlink>
      <w:r w:rsidRPr="00B80B6A">
        <w:rPr>
          <w:rFonts w:ascii="Book Antiqua" w:eastAsiaTheme="majorEastAsia" w:hAnsi="Book Antiqua" w:cs="Times New Roman"/>
          <w:color w:val="000000" w:themeColor="text1"/>
          <w:kern w:val="0"/>
          <w:sz w:val="24"/>
          <w:szCs w:val="24"/>
        </w:rPr>
        <w:t xml:space="preserve">); </w:t>
      </w:r>
      <w:proofErr w:type="spellStart"/>
      <w:r w:rsidRPr="00B80B6A">
        <w:rPr>
          <w:rFonts w:ascii="Book Antiqua" w:eastAsiaTheme="majorEastAsia" w:hAnsi="Book Antiqua" w:cs="Times New Roman"/>
          <w:color w:val="000000" w:themeColor="text1"/>
          <w:kern w:val="0"/>
          <w:sz w:val="24"/>
          <w:szCs w:val="24"/>
        </w:rPr>
        <w:t>Kuang</w:t>
      </w:r>
      <w:proofErr w:type="spellEnd"/>
      <w:r w:rsidRPr="00B80B6A">
        <w:rPr>
          <w:rFonts w:ascii="Book Antiqua" w:eastAsiaTheme="majorEastAsia" w:hAnsi="Book Antiqua" w:cs="Times New Roman"/>
          <w:color w:val="000000" w:themeColor="text1"/>
          <w:kern w:val="0"/>
          <w:sz w:val="24"/>
          <w:szCs w:val="24"/>
        </w:rPr>
        <w:t>-I Fu (</w:t>
      </w:r>
      <w:hyperlink r:id="rId6" w:tgtFrame="_blank" w:history="1">
        <w:r w:rsidRPr="005970E3">
          <w:rPr>
            <w:rStyle w:val="Hyperlink"/>
            <w:rFonts w:ascii="Book Antiqua" w:eastAsiaTheme="majorEastAsia" w:hAnsi="Book Antiqua"/>
            <w:color w:val="000000" w:themeColor="text1"/>
            <w:sz w:val="24"/>
            <w:szCs w:val="24"/>
            <w:u w:val="none"/>
          </w:rPr>
          <w:t>0000-0003-3655-6759</w:t>
        </w:r>
      </w:hyperlink>
      <w:r w:rsidRPr="00B80B6A">
        <w:rPr>
          <w:rFonts w:ascii="Book Antiqua" w:eastAsiaTheme="majorEastAsia" w:hAnsi="Book Antiqua" w:cs="Times New Roman"/>
          <w:color w:val="000000" w:themeColor="text1"/>
          <w:kern w:val="0"/>
          <w:sz w:val="24"/>
          <w:szCs w:val="24"/>
        </w:rPr>
        <w:t>); Shao-Min Chen (</w:t>
      </w:r>
      <w:hyperlink r:id="rId7" w:tgtFrame="_blank" w:history="1">
        <w:r w:rsidRPr="005970E3">
          <w:rPr>
            <w:rStyle w:val="Hyperlink"/>
            <w:rFonts w:ascii="Book Antiqua" w:eastAsiaTheme="majorEastAsia" w:hAnsi="Book Antiqua"/>
            <w:color w:val="000000" w:themeColor="text1"/>
            <w:sz w:val="24"/>
            <w:szCs w:val="24"/>
            <w:u w:val="none"/>
          </w:rPr>
          <w:t>0000-0001-7569-093X</w:t>
        </w:r>
      </w:hyperlink>
      <w:r w:rsidRPr="00B80B6A">
        <w:rPr>
          <w:rFonts w:ascii="Book Antiqua" w:eastAsiaTheme="majorEastAsia" w:hAnsi="Book Antiqua" w:cs="Times New Roman"/>
          <w:color w:val="000000" w:themeColor="text1"/>
          <w:kern w:val="0"/>
          <w:sz w:val="24"/>
          <w:szCs w:val="24"/>
        </w:rPr>
        <w:t>); Bi-</w:t>
      </w:r>
      <w:proofErr w:type="spellStart"/>
      <w:r w:rsidRPr="00B80B6A">
        <w:rPr>
          <w:rFonts w:ascii="Book Antiqua" w:eastAsiaTheme="majorEastAsia" w:hAnsi="Book Antiqua" w:cs="Times New Roman"/>
          <w:color w:val="000000" w:themeColor="text1"/>
          <w:kern w:val="0"/>
          <w:sz w:val="24"/>
          <w:szCs w:val="24"/>
        </w:rPr>
        <w:t>Guang</w:t>
      </w:r>
      <w:proofErr w:type="spellEnd"/>
      <w:r w:rsidRPr="00B80B6A">
        <w:rPr>
          <w:rFonts w:ascii="Book Antiqua" w:eastAsiaTheme="majorEastAsia" w:hAnsi="Book Antiqua" w:cs="Times New Roman"/>
          <w:color w:val="000000" w:themeColor="text1"/>
          <w:kern w:val="0"/>
          <w:sz w:val="24"/>
          <w:szCs w:val="24"/>
        </w:rPr>
        <w:t xml:space="preserve"> </w:t>
      </w:r>
      <w:proofErr w:type="spellStart"/>
      <w:r w:rsidRPr="00B80B6A">
        <w:rPr>
          <w:rFonts w:ascii="Book Antiqua" w:eastAsiaTheme="majorEastAsia" w:hAnsi="Book Antiqua" w:cs="Times New Roman"/>
          <w:color w:val="000000" w:themeColor="text1"/>
          <w:kern w:val="0"/>
          <w:sz w:val="24"/>
          <w:szCs w:val="24"/>
        </w:rPr>
        <w:t>Tuo</w:t>
      </w:r>
      <w:proofErr w:type="spellEnd"/>
      <w:r w:rsidRPr="00B80B6A">
        <w:rPr>
          <w:rFonts w:ascii="Book Antiqua" w:eastAsiaTheme="majorEastAsia" w:hAnsi="Book Antiqua" w:cs="Times New Roman"/>
          <w:color w:val="000000" w:themeColor="text1"/>
          <w:kern w:val="0"/>
          <w:sz w:val="24"/>
          <w:szCs w:val="24"/>
        </w:rPr>
        <w:t xml:space="preserve"> (</w:t>
      </w:r>
      <w:hyperlink r:id="rId8" w:tgtFrame="_blank" w:history="1">
        <w:r w:rsidRPr="005970E3">
          <w:rPr>
            <w:rStyle w:val="Hyperlink"/>
            <w:rFonts w:ascii="Book Antiqua" w:eastAsiaTheme="majorEastAsia" w:hAnsi="Book Antiqua"/>
            <w:color w:val="000000" w:themeColor="text1"/>
            <w:sz w:val="24"/>
            <w:szCs w:val="24"/>
            <w:u w:val="none"/>
          </w:rPr>
          <w:t>0000-0003-3147-3487</w:t>
        </w:r>
      </w:hyperlink>
      <w:r w:rsidRPr="00B80B6A">
        <w:rPr>
          <w:rFonts w:ascii="Book Antiqua" w:eastAsiaTheme="majorEastAsia" w:hAnsi="Book Antiqua" w:cs="Times New Roman"/>
          <w:color w:val="000000" w:themeColor="text1"/>
          <w:kern w:val="0"/>
          <w:sz w:val="24"/>
          <w:szCs w:val="24"/>
        </w:rPr>
        <w:t>); Hui-Chao Wu (</w:t>
      </w:r>
      <w:hyperlink r:id="rId9" w:tgtFrame="_blank" w:history="1">
        <w:r w:rsidRPr="005970E3">
          <w:rPr>
            <w:rStyle w:val="Hyperlink"/>
            <w:rFonts w:ascii="Book Antiqua" w:eastAsiaTheme="majorEastAsia" w:hAnsi="Book Antiqua"/>
            <w:color w:val="000000" w:themeColor="text1"/>
            <w:sz w:val="24"/>
            <w:szCs w:val="24"/>
            <w:u w:val="none"/>
          </w:rPr>
          <w:t>0000-0003-0740-5273</w:t>
        </w:r>
      </w:hyperlink>
      <w:r w:rsidRPr="00B80B6A">
        <w:rPr>
          <w:rFonts w:ascii="Book Antiqua" w:eastAsiaTheme="majorEastAsia" w:hAnsi="Book Antiqua" w:cs="Times New Roman"/>
          <w:color w:val="000000" w:themeColor="text1"/>
          <w:kern w:val="0"/>
          <w:sz w:val="24"/>
          <w:szCs w:val="24"/>
        </w:rPr>
        <w:t>).</w:t>
      </w:r>
    </w:p>
    <w:p w14:paraId="420B276C" w14:textId="77777777" w:rsidR="00784627" w:rsidRDefault="00784627">
      <w:pPr>
        <w:autoSpaceDE w:val="0"/>
        <w:autoSpaceDN w:val="0"/>
        <w:adjustRightInd w:val="0"/>
        <w:snapToGrid w:val="0"/>
        <w:spacing w:line="360" w:lineRule="auto"/>
        <w:jc w:val="both"/>
        <w:rPr>
          <w:rFonts w:ascii="Book Antiqua" w:eastAsiaTheme="majorEastAsia" w:hAnsi="Book Antiqua"/>
          <w:b/>
          <w:color w:val="000000" w:themeColor="text1"/>
        </w:rPr>
      </w:pPr>
    </w:p>
    <w:p w14:paraId="40F438A5" w14:textId="6ABD6D37" w:rsidR="00784627" w:rsidRDefault="00E66450">
      <w:pPr>
        <w:autoSpaceDE w:val="0"/>
        <w:autoSpaceDN w:val="0"/>
        <w:adjustRightInd w:val="0"/>
        <w:snapToGrid w:val="0"/>
        <w:spacing w:line="360" w:lineRule="auto"/>
        <w:jc w:val="both"/>
        <w:rPr>
          <w:rFonts w:ascii="Book Antiqua" w:hAnsi="Book Antiqua"/>
        </w:rPr>
      </w:pPr>
      <w:r>
        <w:rPr>
          <w:rFonts w:ascii="Book Antiqua" w:eastAsiaTheme="majorEastAsia" w:hAnsi="Book Antiqua"/>
          <w:b/>
          <w:color w:val="000000" w:themeColor="text1"/>
        </w:rPr>
        <w:t>Author contributions:</w:t>
      </w:r>
      <w:r w:rsidR="009A7895">
        <w:rPr>
          <w:rFonts w:ascii="Book Antiqua" w:eastAsiaTheme="majorEastAsia" w:hAnsi="Book Antiqua"/>
          <w:b/>
          <w:color w:val="000000" w:themeColor="text1"/>
        </w:rPr>
        <w:t xml:space="preserve"> </w:t>
      </w:r>
      <w:proofErr w:type="spellStart"/>
      <w:r>
        <w:rPr>
          <w:rFonts w:ascii="Book Antiqua" w:hAnsi="Book Antiqua"/>
        </w:rPr>
        <w:t>Xie</w:t>
      </w:r>
      <w:proofErr w:type="spellEnd"/>
      <w:r>
        <w:rPr>
          <w:rFonts w:ascii="Book Antiqua" w:hAnsi="Book Antiqua"/>
        </w:rPr>
        <w:t xml:space="preserve"> R and</w:t>
      </w:r>
      <w:r>
        <w:rPr>
          <w:rFonts w:ascii="Book Antiqua" w:eastAsiaTheme="majorEastAsia" w:hAnsi="Book Antiqua"/>
        </w:rPr>
        <w:t xml:space="preserve"> Chen</w:t>
      </w:r>
      <w:r w:rsidR="009A7895">
        <w:rPr>
          <w:rFonts w:ascii="Book Antiqua" w:eastAsiaTheme="majorEastAsia" w:hAnsi="Book Antiqua"/>
        </w:rPr>
        <w:t xml:space="preserve"> </w:t>
      </w:r>
      <w:r>
        <w:rPr>
          <w:rFonts w:ascii="Book Antiqua" w:hAnsi="Book Antiqua"/>
        </w:rPr>
        <w:t>SM manage</w:t>
      </w:r>
      <w:r>
        <w:rPr>
          <w:rFonts w:ascii="Book Antiqua" w:hAnsi="Book Antiqua" w:hint="eastAsia"/>
        </w:rPr>
        <w:t>d</w:t>
      </w:r>
      <w:r>
        <w:rPr>
          <w:rFonts w:ascii="Book Antiqua" w:hAnsi="Book Antiqua"/>
        </w:rPr>
        <w:t xml:space="preserve"> patients and collect</w:t>
      </w:r>
      <w:r>
        <w:rPr>
          <w:rFonts w:ascii="Book Antiqua" w:hAnsi="Book Antiqua" w:hint="eastAsia"/>
        </w:rPr>
        <w:t>ed</w:t>
      </w:r>
      <w:r>
        <w:rPr>
          <w:rFonts w:ascii="Book Antiqua" w:hAnsi="Book Antiqua"/>
        </w:rPr>
        <w:t xml:space="preserve"> data</w:t>
      </w:r>
      <w:r w:rsidR="00620893">
        <w:rPr>
          <w:rFonts w:ascii="Book Antiqua" w:hAnsi="Book Antiqua" w:hint="eastAsia"/>
        </w:rPr>
        <w:t>;</w:t>
      </w:r>
      <w:r>
        <w:rPr>
          <w:rFonts w:ascii="Book Antiqua" w:hAnsi="Book Antiqua"/>
        </w:rPr>
        <w:t xml:space="preserve"> </w:t>
      </w:r>
      <w:proofErr w:type="spellStart"/>
      <w:r>
        <w:rPr>
          <w:rFonts w:ascii="Book Antiqua" w:eastAsiaTheme="majorEastAsia" w:hAnsi="Book Antiqua"/>
        </w:rPr>
        <w:t>Xie</w:t>
      </w:r>
      <w:proofErr w:type="spellEnd"/>
      <w:r>
        <w:rPr>
          <w:rFonts w:ascii="Book Antiqua" w:eastAsiaTheme="majorEastAsia" w:hAnsi="Book Antiqua"/>
        </w:rPr>
        <w:t xml:space="preserve"> R</w:t>
      </w:r>
      <w:r w:rsidR="009A7895">
        <w:rPr>
          <w:rFonts w:ascii="Book Antiqua" w:eastAsiaTheme="majorEastAsia" w:hAnsi="Book Antiqua"/>
        </w:rPr>
        <w:t xml:space="preserve"> </w:t>
      </w:r>
      <w:r>
        <w:rPr>
          <w:rFonts w:ascii="Book Antiqua" w:hAnsi="Book Antiqua" w:hint="eastAsia"/>
        </w:rPr>
        <w:t>was</w:t>
      </w:r>
      <w:r w:rsidR="009A7895">
        <w:rPr>
          <w:rFonts w:ascii="Book Antiqua" w:hAnsi="Book Antiqua"/>
        </w:rPr>
        <w:t xml:space="preserve"> </w:t>
      </w:r>
      <w:r>
        <w:rPr>
          <w:rFonts w:ascii="Book Antiqua" w:hAnsi="Book Antiqua"/>
        </w:rPr>
        <w:t>in charge of pathological examination</w:t>
      </w:r>
      <w:r w:rsidR="00620893">
        <w:rPr>
          <w:rFonts w:ascii="Book Antiqua" w:hAnsi="Book Antiqua" w:hint="eastAsia"/>
        </w:rPr>
        <w:t>;</w:t>
      </w:r>
      <w:r w:rsidR="00620893">
        <w:rPr>
          <w:rFonts w:ascii="Book Antiqua" w:hAnsi="Book Antiqua"/>
        </w:rPr>
        <w:t xml:space="preserve"> </w:t>
      </w:r>
      <w:r>
        <w:rPr>
          <w:rFonts w:ascii="Book Antiqua" w:eastAsiaTheme="majorEastAsia" w:hAnsi="Book Antiqua"/>
        </w:rPr>
        <w:t>Fu KI</w:t>
      </w:r>
      <w:r>
        <w:rPr>
          <w:rFonts w:ascii="Book Antiqua" w:hAnsi="Book Antiqua"/>
        </w:rPr>
        <w:t xml:space="preserve">, </w:t>
      </w:r>
      <w:proofErr w:type="spellStart"/>
      <w:r>
        <w:rPr>
          <w:rFonts w:ascii="Book Antiqua" w:eastAsiaTheme="majorEastAsia" w:hAnsi="Book Antiqua"/>
        </w:rPr>
        <w:t>Tuo</w:t>
      </w:r>
      <w:proofErr w:type="spellEnd"/>
      <w:r>
        <w:rPr>
          <w:rFonts w:ascii="Book Antiqua" w:eastAsiaTheme="majorEastAsia" w:hAnsi="Book Antiqua"/>
        </w:rPr>
        <w:t xml:space="preserve"> BG and</w:t>
      </w:r>
      <w:r w:rsidR="009A7895">
        <w:rPr>
          <w:rFonts w:ascii="Book Antiqua" w:eastAsiaTheme="majorEastAsia" w:hAnsi="Book Antiqua"/>
        </w:rPr>
        <w:t xml:space="preserve"> </w:t>
      </w:r>
      <w:r>
        <w:rPr>
          <w:rFonts w:ascii="Book Antiqua" w:hAnsi="Book Antiqua"/>
        </w:rPr>
        <w:t>Wu HC</w:t>
      </w:r>
      <w:r w:rsidR="009A7895">
        <w:rPr>
          <w:rFonts w:ascii="Book Antiqua" w:hAnsi="Book Antiqua"/>
        </w:rPr>
        <w:t xml:space="preserve"> </w:t>
      </w:r>
      <w:r>
        <w:rPr>
          <w:rFonts w:ascii="Book Antiqua" w:hAnsi="Book Antiqua" w:hint="eastAsia"/>
        </w:rPr>
        <w:t>were</w:t>
      </w:r>
      <w:r w:rsidR="009A7895">
        <w:rPr>
          <w:rFonts w:ascii="Book Antiqua" w:hAnsi="Book Antiqua"/>
        </w:rPr>
        <w:t xml:space="preserve"> </w:t>
      </w:r>
      <w:r>
        <w:rPr>
          <w:rFonts w:ascii="Book Antiqua" w:hAnsi="Book Antiqua"/>
        </w:rPr>
        <w:t>responsible for case design and writing.</w:t>
      </w:r>
    </w:p>
    <w:p w14:paraId="742DE6AF" w14:textId="77777777" w:rsidR="00784627" w:rsidRDefault="00784627">
      <w:pPr>
        <w:pStyle w:val="HTMLPreformatted"/>
        <w:shd w:val="clear" w:color="auto" w:fill="FFFFFF"/>
        <w:adjustRightInd w:val="0"/>
        <w:snapToGrid w:val="0"/>
        <w:spacing w:line="360" w:lineRule="auto"/>
        <w:jc w:val="both"/>
        <w:rPr>
          <w:rFonts w:ascii="Book Antiqua" w:hAnsi="Book Antiqua" w:hint="default"/>
          <w:color w:val="000000" w:themeColor="text1"/>
        </w:rPr>
      </w:pPr>
    </w:p>
    <w:p w14:paraId="7C79347D" w14:textId="1D37F41A" w:rsidR="00784627" w:rsidRDefault="008E2EA2">
      <w:pPr>
        <w:pStyle w:val="HTMLPreformatted"/>
        <w:shd w:val="clear" w:color="auto" w:fill="FFFFFF"/>
        <w:adjustRightInd w:val="0"/>
        <w:snapToGrid w:val="0"/>
        <w:spacing w:line="360" w:lineRule="auto"/>
        <w:jc w:val="both"/>
        <w:rPr>
          <w:rFonts w:ascii="Book Antiqua" w:hAnsi="Book Antiqua" w:hint="default"/>
          <w:color w:val="000000" w:themeColor="text1"/>
        </w:rPr>
      </w:pPr>
      <w:r w:rsidRPr="008E2EA2">
        <w:rPr>
          <w:rFonts w:ascii="Book Antiqua" w:hAnsi="Book Antiqua"/>
          <w:b/>
          <w:bCs/>
          <w:color w:val="000000" w:themeColor="text1"/>
        </w:rPr>
        <w:t>Informed consent statement</w:t>
      </w:r>
      <w:r w:rsidRPr="008E2EA2">
        <w:rPr>
          <w:rFonts w:ascii="Book Antiqua" w:hAnsi="Book Antiqua"/>
          <w:color w:val="000000" w:themeColor="text1"/>
        </w:rPr>
        <w:t>: Written informed consent was obtained.</w:t>
      </w:r>
    </w:p>
    <w:p w14:paraId="70C22948" w14:textId="77777777" w:rsidR="008E2EA2" w:rsidRDefault="008E2EA2">
      <w:pPr>
        <w:pStyle w:val="HTMLPreformatted"/>
        <w:shd w:val="clear" w:color="auto" w:fill="FFFFFF"/>
        <w:adjustRightInd w:val="0"/>
        <w:snapToGrid w:val="0"/>
        <w:spacing w:line="360" w:lineRule="auto"/>
        <w:jc w:val="both"/>
        <w:rPr>
          <w:rFonts w:ascii="Book Antiqua" w:hAnsi="Book Antiqua" w:hint="default"/>
          <w:color w:val="000000" w:themeColor="text1"/>
        </w:rPr>
      </w:pPr>
    </w:p>
    <w:p w14:paraId="50DF8875" w14:textId="77777777" w:rsidR="00784627" w:rsidRDefault="00E66450">
      <w:pPr>
        <w:autoSpaceDE w:val="0"/>
        <w:autoSpaceDN w:val="0"/>
        <w:adjustRightInd w:val="0"/>
        <w:snapToGrid w:val="0"/>
        <w:spacing w:line="360" w:lineRule="auto"/>
        <w:jc w:val="both"/>
        <w:outlineLvl w:val="0"/>
        <w:rPr>
          <w:rFonts w:ascii="Book Antiqua" w:hAnsi="Book Antiqua"/>
          <w:color w:val="000000" w:themeColor="text1"/>
        </w:rPr>
      </w:pPr>
      <w:r>
        <w:rPr>
          <w:rFonts w:ascii="Book Antiqua" w:hAnsi="Book Antiqua"/>
          <w:b/>
          <w:color w:val="000000" w:themeColor="text1"/>
        </w:rPr>
        <w:t xml:space="preserve">Conflict-of-interest statement: </w:t>
      </w:r>
      <w:r>
        <w:rPr>
          <w:rFonts w:ascii="Book Antiqua" w:hAnsi="Book Antiqua"/>
          <w:color w:val="000000" w:themeColor="text1"/>
        </w:rPr>
        <w:t>The authors declare no conflicts of interest.</w:t>
      </w:r>
    </w:p>
    <w:p w14:paraId="2A82E3D2" w14:textId="77777777" w:rsidR="00784627" w:rsidRDefault="00784627">
      <w:pPr>
        <w:adjustRightInd w:val="0"/>
        <w:snapToGrid w:val="0"/>
        <w:spacing w:line="360" w:lineRule="auto"/>
        <w:jc w:val="both"/>
        <w:rPr>
          <w:rFonts w:ascii="Book Antiqua" w:hAnsi="Book Antiqua"/>
          <w:color w:val="000000" w:themeColor="text1"/>
          <w:vertAlign w:val="superscript"/>
        </w:rPr>
      </w:pPr>
    </w:p>
    <w:p w14:paraId="7A6AB7AB" w14:textId="77777777" w:rsidR="00784627" w:rsidRDefault="00E66450">
      <w:pPr>
        <w:adjustRightInd w:val="0"/>
        <w:snapToGrid w:val="0"/>
        <w:spacing w:line="360" w:lineRule="auto"/>
        <w:jc w:val="both"/>
        <w:rPr>
          <w:rFonts w:ascii="Book Antiqua" w:hAnsi="Book Antiqua"/>
        </w:rPr>
      </w:pPr>
      <w:bookmarkStart w:id="22" w:name="OLE_LINK507"/>
      <w:bookmarkStart w:id="23" w:name="OLE_LINK496"/>
      <w:bookmarkStart w:id="24" w:name="OLE_LINK506"/>
      <w:bookmarkStart w:id="25" w:name="OLE_LINK479"/>
      <w:bookmarkStart w:id="26" w:name="OLE_LINK34"/>
      <w:r>
        <w:rPr>
          <w:rFonts w:ascii="Book Antiqua" w:hAnsi="Book Antiqua"/>
          <w:b/>
          <w:color w:val="000000"/>
        </w:rPr>
        <w:lastRenderedPageBreak/>
        <w:t xml:space="preserve">Open-Access: </w:t>
      </w:r>
      <w:r>
        <w:rPr>
          <w:rFonts w:ascii="Book Antiqua" w:hAnsi="Book Antiqua"/>
          <w:color w:val="000000"/>
        </w:rPr>
        <w:t xml:space="preserve">This is an </w:t>
      </w:r>
      <w:r>
        <w:rPr>
          <w:rFonts w:ascii="Book Antiqua" w:hAnsi="Book Antiqua" w:cs="SimSun"/>
        </w:rPr>
        <w:t xml:space="preserve">open-access article that was </w:t>
      </w:r>
      <w:r>
        <w:rPr>
          <w:rFonts w:ascii="Book Antiqua" w:hAnsi="Book Antiqua"/>
        </w:rPr>
        <w:t xml:space="preserve">selected by an in-house editor and fully peer-reviewed by external reviewers. It is </w:t>
      </w:r>
      <w:r>
        <w:rPr>
          <w:rFonts w:ascii="Book Antiqua" w:hAnsi="Book Antiqua" w:cs="SimSun"/>
        </w:rPr>
        <w:t xml:space="preserve">distributed in accordance with </w:t>
      </w:r>
      <w:r>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Pr>
            <w:rStyle w:val="Hyperlink"/>
            <w:rFonts w:ascii="Book Antiqua" w:hAnsi="Book Antiqua"/>
            <w:color w:val="000000" w:themeColor="text1"/>
            <w:u w:val="none"/>
          </w:rPr>
          <w:t>http://creativecommons.org/licenses/by-nc/4.0/</w:t>
        </w:r>
      </w:hyperlink>
    </w:p>
    <w:bookmarkEnd w:id="22"/>
    <w:bookmarkEnd w:id="23"/>
    <w:bookmarkEnd w:id="24"/>
    <w:bookmarkEnd w:id="25"/>
    <w:bookmarkEnd w:id="26"/>
    <w:p w14:paraId="6B1506CA" w14:textId="77777777" w:rsidR="00784627" w:rsidRPr="009A7895" w:rsidRDefault="00784627">
      <w:pPr>
        <w:adjustRightInd w:val="0"/>
        <w:snapToGrid w:val="0"/>
        <w:spacing w:line="360" w:lineRule="auto"/>
        <w:jc w:val="both"/>
        <w:rPr>
          <w:rFonts w:ascii="Book Antiqua" w:hAnsi="Book Antiqua"/>
          <w:color w:val="000000"/>
        </w:rPr>
      </w:pPr>
    </w:p>
    <w:p w14:paraId="20B27456" w14:textId="77777777" w:rsidR="00784627" w:rsidRDefault="00E66450">
      <w:pPr>
        <w:autoSpaceDE w:val="0"/>
        <w:autoSpaceDN w:val="0"/>
        <w:adjustRightInd w:val="0"/>
        <w:snapToGrid w:val="0"/>
        <w:spacing w:line="360" w:lineRule="auto"/>
        <w:jc w:val="both"/>
        <w:outlineLvl w:val="0"/>
        <w:rPr>
          <w:rFonts w:ascii="Book Antiqua" w:eastAsia="SimSun" w:hAnsi="Book Antiqua" w:cs="Arial Unicode MS"/>
          <w:color w:val="000000"/>
          <w:kern w:val="2"/>
        </w:rPr>
      </w:pPr>
      <w:bookmarkStart w:id="27" w:name="OLE_LINK571"/>
      <w:bookmarkStart w:id="28" w:name="OLE_LINK709"/>
      <w:bookmarkStart w:id="29" w:name="OLE_LINK928"/>
      <w:bookmarkStart w:id="30" w:name="OLE_LINK1123"/>
      <w:bookmarkStart w:id="31" w:name="OLE_LINK927"/>
      <w:bookmarkStart w:id="32" w:name="OLE_LINK759"/>
      <w:bookmarkStart w:id="33" w:name="OLE_LINK1029"/>
      <w:bookmarkStart w:id="34" w:name="OLE_LINK918"/>
      <w:bookmarkStart w:id="35" w:name="OLE_LINK776"/>
      <w:bookmarkStart w:id="36" w:name="OLE_LINK919"/>
      <w:r>
        <w:rPr>
          <w:rFonts w:ascii="Book Antiqua" w:eastAsia="SimSun" w:hAnsi="Book Antiqua" w:cs="Arial Unicode MS"/>
          <w:b/>
          <w:color w:val="000000"/>
          <w:kern w:val="2"/>
        </w:rPr>
        <w:t>Manuscript source:</w:t>
      </w:r>
      <w:r>
        <w:rPr>
          <w:rFonts w:ascii="Book Antiqua" w:eastAsia="SimSun" w:hAnsi="Book Antiqua" w:cs="Arial Unicode MS"/>
          <w:color w:val="000000"/>
          <w:kern w:val="2"/>
        </w:rPr>
        <w:t xml:space="preserve"> Unsolicited manuscript</w:t>
      </w:r>
      <w:bookmarkEnd w:id="27"/>
      <w:bookmarkEnd w:id="28"/>
      <w:bookmarkEnd w:id="29"/>
      <w:bookmarkEnd w:id="30"/>
      <w:bookmarkEnd w:id="31"/>
      <w:bookmarkEnd w:id="32"/>
      <w:bookmarkEnd w:id="33"/>
      <w:bookmarkEnd w:id="34"/>
      <w:bookmarkEnd w:id="35"/>
      <w:bookmarkEnd w:id="36"/>
    </w:p>
    <w:p w14:paraId="7925D1F1" w14:textId="77777777" w:rsidR="00784627" w:rsidRPr="009A7895" w:rsidRDefault="00784627">
      <w:pPr>
        <w:autoSpaceDE w:val="0"/>
        <w:autoSpaceDN w:val="0"/>
        <w:adjustRightInd w:val="0"/>
        <w:snapToGrid w:val="0"/>
        <w:spacing w:line="360" w:lineRule="auto"/>
        <w:jc w:val="both"/>
        <w:rPr>
          <w:rFonts w:ascii="Book Antiqua" w:hAnsi="Book Antiqua"/>
          <w:color w:val="000000" w:themeColor="text1"/>
        </w:rPr>
      </w:pPr>
    </w:p>
    <w:p w14:paraId="3AF40E6D" w14:textId="77777777" w:rsidR="00784627" w:rsidRDefault="00E66450">
      <w:pPr>
        <w:autoSpaceDE w:val="0"/>
        <w:autoSpaceDN w:val="0"/>
        <w:adjustRightInd w:val="0"/>
        <w:snapToGrid w:val="0"/>
        <w:spacing w:line="360" w:lineRule="auto"/>
        <w:jc w:val="both"/>
        <w:rPr>
          <w:rFonts w:ascii="Book Antiqua" w:hAnsi="Book Antiqua"/>
          <w:color w:val="000000" w:themeColor="text1"/>
          <w:shd w:val="clear" w:color="auto" w:fill="FFFFFF"/>
        </w:rPr>
      </w:pPr>
      <w:r>
        <w:rPr>
          <w:rFonts w:ascii="Book Antiqua" w:hAnsi="Book Antiqua"/>
          <w:b/>
          <w:color w:val="000000" w:themeColor="text1"/>
        </w:rPr>
        <w:t>Correspondence to:</w:t>
      </w:r>
      <w:r>
        <w:rPr>
          <w:rFonts w:ascii="Book Antiqua" w:hAnsi="Book Antiqua" w:hint="eastAsia"/>
          <w:b/>
          <w:color w:val="000000" w:themeColor="text1"/>
        </w:rPr>
        <w:t xml:space="preserve"> </w:t>
      </w:r>
      <w:r>
        <w:rPr>
          <w:rFonts w:ascii="Book Antiqua" w:hAnsi="Book Antiqua"/>
          <w:b/>
          <w:color w:val="000000" w:themeColor="text1"/>
        </w:rPr>
        <w:t>Hu</w:t>
      </w:r>
      <w:r>
        <w:rPr>
          <w:rFonts w:ascii="Book Antiqua" w:hAnsi="Book Antiqua"/>
          <w:b/>
          <w:color w:val="000000" w:themeColor="text1"/>
          <w:shd w:val="clear" w:color="auto" w:fill="FFFFFF"/>
        </w:rPr>
        <w:t xml:space="preserve">i-Chao Wu, PhD, Full </w:t>
      </w:r>
      <w:proofErr w:type="spellStart"/>
      <w:r>
        <w:rPr>
          <w:rFonts w:ascii="Book Antiqua" w:hAnsi="Book Antiqua"/>
          <w:b/>
          <w:color w:val="000000" w:themeColor="text1"/>
          <w:shd w:val="clear" w:color="auto" w:fill="FFFFFF"/>
          <w:lang w:val="es-ES"/>
        </w:rPr>
        <w:t>Professor</w:t>
      </w:r>
      <w:proofErr w:type="spellEnd"/>
      <w:r w:rsidR="001A1E4C">
        <w:rPr>
          <w:rFonts w:ascii="Book Antiqua" w:hAnsi="Book Antiqua"/>
          <w:color w:val="000000" w:themeColor="text1"/>
          <w:shd w:val="clear" w:color="auto" w:fill="FFFFFF"/>
        </w:rPr>
        <w:t>,</w:t>
      </w:r>
      <w:r>
        <w:rPr>
          <w:rFonts w:ascii="Book Antiqua" w:hAnsi="Book Antiqua" w:hint="eastAsia"/>
          <w:color w:val="000000" w:themeColor="text1"/>
          <w:shd w:val="clear" w:color="auto" w:fill="FFFFFF"/>
        </w:rPr>
        <w:t xml:space="preserve"> </w:t>
      </w:r>
      <w:r>
        <w:rPr>
          <w:rFonts w:ascii="Book Antiqua" w:hAnsi="Book Antiqua"/>
          <w:color w:val="000000" w:themeColor="text1"/>
          <w:shd w:val="clear" w:color="auto" w:fill="FFFFFF"/>
        </w:rPr>
        <w:t xml:space="preserve">Department of Gastroenterology, Affiliated Hospital to </w:t>
      </w:r>
      <w:proofErr w:type="spellStart"/>
      <w:r>
        <w:rPr>
          <w:rFonts w:ascii="Book Antiqua" w:hAnsi="Book Antiqua"/>
          <w:color w:val="000000" w:themeColor="text1"/>
          <w:shd w:val="clear" w:color="auto" w:fill="FFFFFF"/>
        </w:rPr>
        <w:t>Zunyi</w:t>
      </w:r>
      <w:proofErr w:type="spellEnd"/>
      <w:r>
        <w:rPr>
          <w:rFonts w:ascii="Book Antiqua" w:hAnsi="Book Antiqua"/>
          <w:color w:val="000000" w:themeColor="text1"/>
          <w:shd w:val="clear" w:color="auto" w:fill="FFFFFF"/>
        </w:rPr>
        <w:t xml:space="preserve"> Medical College, </w:t>
      </w:r>
      <w:proofErr w:type="spellStart"/>
      <w:r>
        <w:rPr>
          <w:rFonts w:ascii="Book Antiqua" w:hAnsi="Book Antiqua"/>
          <w:color w:val="000000" w:themeColor="text1"/>
          <w:shd w:val="clear" w:color="auto" w:fill="FFFFFF"/>
        </w:rPr>
        <w:t>Zunyi</w:t>
      </w:r>
      <w:proofErr w:type="spellEnd"/>
      <w:r>
        <w:rPr>
          <w:rFonts w:ascii="Book Antiqua" w:hAnsi="Book Antiqua"/>
          <w:color w:val="000000" w:themeColor="text1"/>
          <w:shd w:val="clear" w:color="auto" w:fill="FFFFFF"/>
        </w:rPr>
        <w:t xml:space="preserve"> 563003, </w:t>
      </w:r>
      <w:proofErr w:type="spellStart"/>
      <w:r>
        <w:rPr>
          <w:rFonts w:ascii="Book Antiqua" w:hAnsi="Book Antiqua"/>
          <w:color w:val="000000" w:themeColor="text1"/>
          <w:shd w:val="clear" w:color="auto" w:fill="FFFFFF"/>
        </w:rPr>
        <w:t>Guizhou</w:t>
      </w:r>
      <w:proofErr w:type="spellEnd"/>
      <w:r>
        <w:rPr>
          <w:rFonts w:ascii="Book Antiqua" w:hAnsi="Book Antiqua"/>
          <w:color w:val="000000" w:themeColor="text1"/>
          <w:shd w:val="clear" w:color="auto" w:fill="FFFFFF"/>
        </w:rPr>
        <w:t xml:space="preserve"> Province, China. </w:t>
      </w:r>
      <w:hyperlink r:id="rId11" w:history="1">
        <w:r>
          <w:rPr>
            <w:rFonts w:ascii="Book Antiqua" w:hAnsi="Book Antiqua"/>
            <w:color w:val="000000" w:themeColor="text1"/>
            <w:shd w:val="clear" w:color="auto" w:fill="FFFFFF"/>
          </w:rPr>
          <w:t>wuhui-chao_gzzy@aliyun.com</w:t>
        </w:r>
      </w:hyperlink>
    </w:p>
    <w:p w14:paraId="3FDA3973" w14:textId="77777777" w:rsidR="00784627" w:rsidRDefault="00E66450">
      <w:pPr>
        <w:autoSpaceDE w:val="0"/>
        <w:autoSpaceDN w:val="0"/>
        <w:adjustRightInd w:val="0"/>
        <w:snapToGrid w:val="0"/>
        <w:spacing w:line="360" w:lineRule="auto"/>
        <w:jc w:val="both"/>
        <w:rPr>
          <w:rFonts w:ascii="Book Antiqua" w:hAnsi="Book Antiqua"/>
          <w:color w:val="000000" w:themeColor="text1"/>
          <w:shd w:val="clear" w:color="auto" w:fill="FFFFFF"/>
          <w:lang w:val="es-ES"/>
        </w:rPr>
      </w:pPr>
      <w:r>
        <w:rPr>
          <w:rFonts w:ascii="Book Antiqua" w:hAnsi="Book Antiqua"/>
          <w:b/>
          <w:color w:val="000000" w:themeColor="text1"/>
          <w:shd w:val="clear" w:color="auto" w:fill="FFFFFF"/>
        </w:rPr>
        <w:t>T</w:t>
      </w:r>
      <w:r>
        <w:rPr>
          <w:rFonts w:ascii="Book Antiqua" w:hAnsi="Book Antiqua"/>
          <w:b/>
          <w:color w:val="000000" w:themeColor="text1"/>
          <w:shd w:val="clear" w:color="auto" w:fill="FFFFFF"/>
          <w:lang w:val="es-ES"/>
        </w:rPr>
        <w:t xml:space="preserve">elephone: </w:t>
      </w:r>
      <w:bookmarkStart w:id="37" w:name="OLE_LINK35"/>
      <w:r>
        <w:rPr>
          <w:rFonts w:ascii="Book Antiqua" w:hAnsi="Book Antiqua"/>
          <w:color w:val="000000" w:themeColor="text1"/>
          <w:shd w:val="clear" w:color="auto" w:fill="FFFFFF"/>
          <w:lang w:val="es-ES"/>
        </w:rPr>
        <w:t>+86-851-2860920</w:t>
      </w:r>
      <w:r>
        <w:rPr>
          <w:rFonts w:ascii="Book Antiqua" w:hAnsi="Book Antiqua"/>
          <w:color w:val="000000" w:themeColor="text1"/>
          <w:shd w:val="clear" w:color="auto" w:fill="FFFFFF"/>
        </w:rPr>
        <w:t>6</w:t>
      </w:r>
      <w:bookmarkEnd w:id="37"/>
    </w:p>
    <w:p w14:paraId="31DAC00D" w14:textId="77777777" w:rsidR="00784627" w:rsidRDefault="00E66450">
      <w:pPr>
        <w:autoSpaceDE w:val="0"/>
        <w:autoSpaceDN w:val="0"/>
        <w:adjustRightInd w:val="0"/>
        <w:snapToGrid w:val="0"/>
        <w:spacing w:line="360" w:lineRule="auto"/>
        <w:jc w:val="both"/>
        <w:rPr>
          <w:rFonts w:ascii="Book Antiqua" w:hAnsi="Book Antiqua"/>
          <w:color w:val="000000" w:themeColor="text1"/>
          <w:shd w:val="clear" w:color="auto" w:fill="FFFFFF"/>
          <w:lang w:val="es-ES"/>
        </w:rPr>
      </w:pPr>
      <w:r>
        <w:rPr>
          <w:rFonts w:ascii="Book Antiqua" w:hAnsi="Book Antiqua"/>
          <w:b/>
          <w:color w:val="000000" w:themeColor="text1"/>
          <w:shd w:val="clear" w:color="auto" w:fill="FFFFFF"/>
          <w:lang w:val="es-ES"/>
        </w:rPr>
        <w:t>Fax:</w:t>
      </w:r>
      <w:r>
        <w:rPr>
          <w:rFonts w:ascii="Book Antiqua" w:hAnsi="Book Antiqua"/>
          <w:color w:val="000000" w:themeColor="text1"/>
          <w:shd w:val="clear" w:color="auto" w:fill="FFFFFF"/>
          <w:lang w:val="es-ES"/>
        </w:rPr>
        <w:t xml:space="preserve"> +86-851-28609205</w:t>
      </w:r>
    </w:p>
    <w:p w14:paraId="3006934E" w14:textId="77777777" w:rsidR="00784627" w:rsidRDefault="00784627">
      <w:pPr>
        <w:autoSpaceDE w:val="0"/>
        <w:autoSpaceDN w:val="0"/>
        <w:adjustRightInd w:val="0"/>
        <w:snapToGrid w:val="0"/>
        <w:spacing w:line="360" w:lineRule="auto"/>
        <w:jc w:val="both"/>
        <w:rPr>
          <w:rFonts w:ascii="Book Antiqua" w:hAnsi="Book Antiqua"/>
          <w:color w:val="000000" w:themeColor="text1"/>
          <w:shd w:val="clear" w:color="auto" w:fill="FFFFFF"/>
        </w:rPr>
      </w:pPr>
    </w:p>
    <w:p w14:paraId="074DF659" w14:textId="77777777" w:rsidR="00784627" w:rsidRDefault="00E66450">
      <w:pPr>
        <w:adjustRightInd w:val="0"/>
        <w:snapToGrid w:val="0"/>
        <w:spacing w:line="360" w:lineRule="auto"/>
        <w:jc w:val="both"/>
        <w:outlineLvl w:val="0"/>
        <w:rPr>
          <w:rFonts w:ascii="Book Antiqua" w:hAnsi="Book Antiqua"/>
        </w:rPr>
      </w:pPr>
      <w:r>
        <w:rPr>
          <w:rFonts w:ascii="Book Antiqua" w:hAnsi="Book Antiqua"/>
          <w:b/>
        </w:rPr>
        <w:t>Received:</w:t>
      </w:r>
      <w:r w:rsidR="009A7895">
        <w:rPr>
          <w:rFonts w:ascii="Book Antiqua" w:hAnsi="Book Antiqua"/>
          <w:b/>
        </w:rPr>
        <w:t xml:space="preserve"> </w:t>
      </w:r>
      <w:r>
        <w:rPr>
          <w:rFonts w:ascii="Book Antiqua" w:eastAsia="SimSun" w:hAnsi="Book Antiqua"/>
        </w:rPr>
        <w:t>May 18, 2018</w:t>
      </w:r>
    </w:p>
    <w:p w14:paraId="54F07418" w14:textId="77777777" w:rsidR="00784627" w:rsidRDefault="00E66450">
      <w:pPr>
        <w:adjustRightInd w:val="0"/>
        <w:snapToGrid w:val="0"/>
        <w:spacing w:line="360" w:lineRule="auto"/>
        <w:jc w:val="both"/>
        <w:outlineLvl w:val="0"/>
        <w:rPr>
          <w:rFonts w:ascii="Book Antiqua" w:eastAsia="SimSun" w:hAnsi="Book Antiqua"/>
          <w:b/>
        </w:rPr>
      </w:pPr>
      <w:r>
        <w:rPr>
          <w:rFonts w:ascii="Book Antiqua" w:hAnsi="Book Antiqua"/>
          <w:b/>
        </w:rPr>
        <w:t>Peer-review started:</w:t>
      </w:r>
      <w:r w:rsidR="009A7895">
        <w:rPr>
          <w:rFonts w:ascii="Book Antiqua" w:hAnsi="Book Antiqua"/>
          <w:b/>
        </w:rPr>
        <w:t xml:space="preserve"> </w:t>
      </w:r>
      <w:r>
        <w:rPr>
          <w:rFonts w:ascii="Book Antiqua" w:eastAsia="SimSun" w:hAnsi="Book Antiqua"/>
        </w:rPr>
        <w:t>May 18, 2018</w:t>
      </w:r>
    </w:p>
    <w:p w14:paraId="27A2ACAA" w14:textId="77777777" w:rsidR="00784627" w:rsidRDefault="00E66450">
      <w:pPr>
        <w:adjustRightInd w:val="0"/>
        <w:snapToGrid w:val="0"/>
        <w:spacing w:line="360" w:lineRule="auto"/>
        <w:jc w:val="both"/>
        <w:outlineLvl w:val="0"/>
        <w:rPr>
          <w:rFonts w:ascii="Book Antiqua" w:eastAsia="SimSun" w:hAnsi="Book Antiqua"/>
        </w:rPr>
      </w:pPr>
      <w:r>
        <w:rPr>
          <w:rFonts w:ascii="Book Antiqua" w:hAnsi="Book Antiqua"/>
          <w:b/>
        </w:rPr>
        <w:t>First decision:</w:t>
      </w:r>
      <w:r w:rsidR="009A7895">
        <w:rPr>
          <w:rFonts w:ascii="Book Antiqua" w:hAnsi="Book Antiqua"/>
          <w:b/>
        </w:rPr>
        <w:t xml:space="preserve"> </w:t>
      </w:r>
      <w:r>
        <w:rPr>
          <w:rFonts w:ascii="Book Antiqua" w:eastAsia="SimSun" w:hAnsi="Book Antiqua"/>
        </w:rPr>
        <w:t>June 5, 2018</w:t>
      </w:r>
      <w:bookmarkStart w:id="38" w:name="_GoBack"/>
      <w:bookmarkEnd w:id="38"/>
    </w:p>
    <w:p w14:paraId="26C6B779" w14:textId="77777777" w:rsidR="00784627" w:rsidRDefault="00E66450">
      <w:pPr>
        <w:adjustRightInd w:val="0"/>
        <w:snapToGrid w:val="0"/>
        <w:spacing w:line="360" w:lineRule="auto"/>
        <w:jc w:val="both"/>
        <w:rPr>
          <w:rFonts w:ascii="Book Antiqua" w:eastAsia="SimSun" w:hAnsi="Book Antiqua"/>
        </w:rPr>
      </w:pPr>
      <w:r>
        <w:rPr>
          <w:rFonts w:ascii="Book Antiqua" w:hAnsi="Book Antiqua"/>
          <w:b/>
        </w:rPr>
        <w:t xml:space="preserve">Revised: </w:t>
      </w:r>
      <w:r>
        <w:rPr>
          <w:rFonts w:ascii="Book Antiqua" w:hAnsi="Book Antiqua"/>
        </w:rPr>
        <w:t>July 5, 2018</w:t>
      </w:r>
    </w:p>
    <w:p w14:paraId="30795BE6" w14:textId="1BF8B267" w:rsidR="00784627" w:rsidRDefault="00E66450">
      <w:pPr>
        <w:adjustRightInd w:val="0"/>
        <w:snapToGrid w:val="0"/>
        <w:spacing w:line="360" w:lineRule="auto"/>
        <w:jc w:val="both"/>
        <w:outlineLvl w:val="0"/>
        <w:rPr>
          <w:rFonts w:ascii="Book Antiqua" w:hAnsi="Book Antiqua"/>
          <w:color w:val="000000"/>
        </w:rPr>
      </w:pPr>
      <w:r>
        <w:rPr>
          <w:rFonts w:ascii="Book Antiqua" w:hAnsi="Book Antiqua"/>
          <w:b/>
        </w:rPr>
        <w:t>Accepted:</w:t>
      </w:r>
      <w:bookmarkStart w:id="39" w:name="OLE_LINK98"/>
      <w:bookmarkStart w:id="40" w:name="OLE_LINK99"/>
      <w:bookmarkStart w:id="41" w:name="OLE_LINK111"/>
      <w:bookmarkStart w:id="42" w:name="OLE_LINK115"/>
      <w:bookmarkStart w:id="43" w:name="OLE_LINK116"/>
      <w:bookmarkEnd w:id="39"/>
      <w:bookmarkEnd w:id="40"/>
      <w:bookmarkEnd w:id="41"/>
      <w:bookmarkEnd w:id="42"/>
      <w:bookmarkEnd w:id="43"/>
      <w:r w:rsidR="00E955A8" w:rsidRPr="00E955A8">
        <w:t xml:space="preserve"> </w:t>
      </w:r>
      <w:r w:rsidR="00E955A8" w:rsidRPr="00E955A8">
        <w:rPr>
          <w:rFonts w:ascii="Book Antiqua" w:hAnsi="Book Antiqua"/>
        </w:rPr>
        <w:t>July 22, 2018</w:t>
      </w:r>
    </w:p>
    <w:p w14:paraId="3AC75036" w14:textId="77777777" w:rsidR="00784627" w:rsidRDefault="00E66450">
      <w:pPr>
        <w:adjustRightInd w:val="0"/>
        <w:snapToGrid w:val="0"/>
        <w:spacing w:line="360" w:lineRule="auto"/>
        <w:jc w:val="both"/>
        <w:outlineLvl w:val="0"/>
        <w:rPr>
          <w:rFonts w:ascii="Book Antiqua" w:hAnsi="Book Antiqua"/>
          <w:b/>
        </w:rPr>
      </w:pPr>
      <w:r>
        <w:rPr>
          <w:rFonts w:ascii="Book Antiqua" w:hAnsi="Book Antiqua"/>
          <w:b/>
        </w:rPr>
        <w:t>Article in press:</w:t>
      </w:r>
    </w:p>
    <w:p w14:paraId="0B5CF04D" w14:textId="77777777" w:rsidR="00784627" w:rsidRDefault="00E66450">
      <w:pPr>
        <w:adjustRightInd w:val="0"/>
        <w:snapToGrid w:val="0"/>
        <w:spacing w:line="360" w:lineRule="auto"/>
        <w:jc w:val="both"/>
        <w:outlineLvl w:val="0"/>
        <w:rPr>
          <w:rFonts w:ascii="Book Antiqua" w:hAnsi="Book Antiqua"/>
          <w:b/>
        </w:rPr>
      </w:pPr>
      <w:r>
        <w:rPr>
          <w:rFonts w:ascii="Book Antiqua" w:hAnsi="Book Antiqua"/>
          <w:b/>
        </w:rPr>
        <w:t xml:space="preserve">Published online: </w:t>
      </w:r>
    </w:p>
    <w:p w14:paraId="077B74CC" w14:textId="77777777" w:rsidR="00784627" w:rsidRDefault="00784627">
      <w:pPr>
        <w:autoSpaceDE w:val="0"/>
        <w:autoSpaceDN w:val="0"/>
        <w:adjustRightInd w:val="0"/>
        <w:snapToGrid w:val="0"/>
        <w:spacing w:line="360" w:lineRule="auto"/>
        <w:jc w:val="both"/>
        <w:rPr>
          <w:rFonts w:ascii="Book Antiqua" w:eastAsiaTheme="majorEastAsia" w:hAnsi="Book Antiqua"/>
          <w:color w:val="000000" w:themeColor="text1"/>
        </w:rPr>
      </w:pPr>
    </w:p>
    <w:p w14:paraId="263C59C7" w14:textId="77777777" w:rsidR="00784627" w:rsidRDefault="00784627">
      <w:pPr>
        <w:autoSpaceDE w:val="0"/>
        <w:autoSpaceDN w:val="0"/>
        <w:adjustRightInd w:val="0"/>
        <w:snapToGrid w:val="0"/>
        <w:spacing w:line="360" w:lineRule="auto"/>
        <w:jc w:val="both"/>
        <w:rPr>
          <w:rFonts w:ascii="Book Antiqua" w:eastAsiaTheme="majorEastAsia" w:hAnsi="Book Antiqua"/>
          <w:color w:val="000000" w:themeColor="text1"/>
        </w:rPr>
      </w:pPr>
    </w:p>
    <w:p w14:paraId="744CEC73" w14:textId="77777777" w:rsidR="00784627" w:rsidRDefault="00E66450">
      <w:pPr>
        <w:rPr>
          <w:rFonts w:ascii="Book Antiqua" w:eastAsiaTheme="majorEastAsia" w:hAnsi="Book Antiqua"/>
          <w:b/>
          <w:color w:val="000000" w:themeColor="text1"/>
        </w:rPr>
      </w:pPr>
      <w:r>
        <w:rPr>
          <w:rFonts w:ascii="Book Antiqua" w:eastAsiaTheme="majorEastAsia" w:hAnsi="Book Antiqua"/>
          <w:b/>
          <w:color w:val="000000" w:themeColor="text1"/>
        </w:rPr>
        <w:br w:type="page"/>
      </w:r>
    </w:p>
    <w:p w14:paraId="4617EAB8" w14:textId="77777777" w:rsidR="00784627" w:rsidRDefault="00E66450">
      <w:pPr>
        <w:autoSpaceDE w:val="0"/>
        <w:autoSpaceDN w:val="0"/>
        <w:adjustRightInd w:val="0"/>
        <w:snapToGrid w:val="0"/>
        <w:spacing w:line="360" w:lineRule="auto"/>
        <w:jc w:val="both"/>
        <w:outlineLvl w:val="0"/>
        <w:rPr>
          <w:rFonts w:ascii="Book Antiqua" w:eastAsiaTheme="majorEastAsia" w:hAnsi="Book Antiqua"/>
          <w:b/>
          <w:color w:val="000000" w:themeColor="text1"/>
        </w:rPr>
      </w:pPr>
      <w:r>
        <w:rPr>
          <w:rFonts w:ascii="Book Antiqua" w:eastAsiaTheme="majorEastAsia" w:hAnsi="Book Antiqua"/>
          <w:b/>
          <w:color w:val="000000" w:themeColor="text1"/>
        </w:rPr>
        <w:lastRenderedPageBreak/>
        <w:t>Abstract</w:t>
      </w:r>
    </w:p>
    <w:p w14:paraId="1E9460E6" w14:textId="77777777" w:rsidR="00784627" w:rsidRDefault="00E66450">
      <w:pPr>
        <w:autoSpaceDE w:val="0"/>
        <w:autoSpaceDN w:val="0"/>
        <w:adjustRightInd w:val="0"/>
        <w:snapToGrid w:val="0"/>
        <w:spacing w:line="360" w:lineRule="auto"/>
        <w:jc w:val="both"/>
        <w:rPr>
          <w:rFonts w:ascii="Book Antiqua" w:eastAsiaTheme="majorEastAsia" w:hAnsi="Book Antiqua"/>
          <w:color w:val="000000" w:themeColor="text1"/>
        </w:rPr>
      </w:pPr>
      <w:r>
        <w:rPr>
          <w:rFonts w:ascii="Book Antiqua" w:eastAsiaTheme="majorEastAsia" w:hAnsi="Book Antiqua"/>
          <w:color w:val="000000" w:themeColor="text1"/>
        </w:rPr>
        <w:t>Neurofibromatosis type 1 (</w:t>
      </w:r>
      <w:bookmarkStart w:id="44" w:name="OLE_LINK117"/>
      <w:bookmarkStart w:id="45" w:name="OLE_LINK120"/>
      <w:r>
        <w:rPr>
          <w:rFonts w:ascii="Book Antiqua" w:eastAsiaTheme="majorEastAsia" w:hAnsi="Book Antiqua"/>
          <w:color w:val="000000" w:themeColor="text1"/>
        </w:rPr>
        <w:t>NF</w:t>
      </w:r>
      <w:bookmarkEnd w:id="44"/>
      <w:bookmarkEnd w:id="45"/>
      <w:r>
        <w:rPr>
          <w:rFonts w:ascii="Book Antiqua" w:eastAsiaTheme="majorEastAsia" w:hAnsi="Book Antiqua"/>
          <w:color w:val="000000" w:themeColor="text1"/>
        </w:rPr>
        <w:t>-1) is commonly associated with benign or malignant tumors in both the central and peripheral nervous systems. However, rare cases for NF-1-associated multiple rectal neuroendocrine tumors have been reported. This report describes a case of a 39-year-old female with NF-1 and intermittent hematochezia</w:t>
      </w:r>
      <w:r w:rsidR="009A7895">
        <w:rPr>
          <w:rFonts w:ascii="Book Antiqua" w:eastAsiaTheme="majorEastAsia" w:hAnsi="Book Antiqua"/>
          <w:color w:val="000000" w:themeColor="text1"/>
        </w:rPr>
        <w:t xml:space="preserve"> </w:t>
      </w:r>
      <w:r>
        <w:rPr>
          <w:rFonts w:ascii="Book Antiqua" w:eastAsiaTheme="majorEastAsia" w:hAnsi="Book Antiqua"/>
          <w:color w:val="000000" w:themeColor="text1"/>
        </w:rPr>
        <w:t xml:space="preserve">as a primary symptom. Physical examination showed multiple subcutaneous nodules and café au </w:t>
      </w:r>
      <w:proofErr w:type="spellStart"/>
      <w:r>
        <w:rPr>
          <w:rFonts w:ascii="Book Antiqua" w:eastAsiaTheme="majorEastAsia" w:hAnsi="Book Antiqua"/>
          <w:color w:val="000000" w:themeColor="text1"/>
        </w:rPr>
        <w:t>lait</w:t>
      </w:r>
      <w:proofErr w:type="spellEnd"/>
      <w:r>
        <w:rPr>
          <w:rFonts w:ascii="Book Antiqua" w:eastAsiaTheme="majorEastAsia" w:hAnsi="Book Antiqua"/>
          <w:color w:val="000000" w:themeColor="text1"/>
        </w:rPr>
        <w:t xml:space="preserve"> spots with obvious scoliosis on the back. Imaging examinations and colonoscopy found malformation of the left external iliac vein and multiple gray-yellow nodules with varying size and shape in the rectal submucosal layer. Histological and </w:t>
      </w:r>
      <w:proofErr w:type="spellStart"/>
      <w:r>
        <w:rPr>
          <w:rFonts w:ascii="Book Antiqua" w:eastAsiaTheme="majorEastAsia" w:hAnsi="Book Antiqua"/>
          <w:color w:val="000000" w:themeColor="text1"/>
        </w:rPr>
        <w:t>immunohistochemical</w:t>
      </w:r>
      <w:proofErr w:type="spellEnd"/>
      <w:r>
        <w:rPr>
          <w:rFonts w:ascii="Book Antiqua" w:eastAsiaTheme="majorEastAsia" w:hAnsi="Book Antiqua"/>
          <w:color w:val="000000" w:themeColor="text1"/>
        </w:rPr>
        <w:t xml:space="preserve"> results suggested multiple rectal neuroendocrine tumors, a rare disease with few appreciable symptoms and a particularly poor prognosis. This patient with NF-1 here had not only multiple rectal neuroendocrine neoplasms but also vascular malformations, scoliosis and other multiple system lesions which contributes to improve clinical understanding, diagnosis and treatment of associated complications for patients with NF-1</w:t>
      </w:r>
      <w:r w:rsidR="0003115E">
        <w:rPr>
          <w:rFonts w:ascii="Book Antiqua" w:eastAsiaTheme="majorEastAsia" w:hAnsi="Book Antiqua"/>
          <w:color w:val="000000" w:themeColor="text1"/>
        </w:rPr>
        <w:t xml:space="preserve"> </w:t>
      </w:r>
      <w:r>
        <w:rPr>
          <w:rFonts w:ascii="Book Antiqua" w:eastAsiaTheme="majorEastAsia" w:hAnsi="Book Antiqua"/>
          <w:color w:val="000000" w:themeColor="text1"/>
        </w:rPr>
        <w:t>who present with associated medical condition.</w:t>
      </w:r>
    </w:p>
    <w:p w14:paraId="3D56190B" w14:textId="77777777" w:rsidR="00784627" w:rsidRDefault="00784627">
      <w:pPr>
        <w:autoSpaceDE w:val="0"/>
        <w:autoSpaceDN w:val="0"/>
        <w:adjustRightInd w:val="0"/>
        <w:snapToGrid w:val="0"/>
        <w:spacing w:line="360" w:lineRule="auto"/>
        <w:jc w:val="both"/>
        <w:rPr>
          <w:rFonts w:ascii="Book Antiqua" w:eastAsiaTheme="majorEastAsia" w:hAnsi="Book Antiqua"/>
          <w:color w:val="FF0000"/>
        </w:rPr>
      </w:pPr>
    </w:p>
    <w:p w14:paraId="2B0B8B65" w14:textId="77777777" w:rsidR="00784627" w:rsidRDefault="00E66450">
      <w:pPr>
        <w:autoSpaceDE w:val="0"/>
        <w:autoSpaceDN w:val="0"/>
        <w:adjustRightInd w:val="0"/>
        <w:snapToGrid w:val="0"/>
        <w:spacing w:line="360" w:lineRule="auto"/>
        <w:jc w:val="both"/>
        <w:rPr>
          <w:rFonts w:ascii="Book Antiqua" w:hAnsi="Book Antiqua"/>
          <w:color w:val="000000" w:themeColor="text1"/>
          <w:shd w:val="clear" w:color="auto" w:fill="FFFFFF"/>
          <w:lang w:val="es-ES"/>
        </w:rPr>
      </w:pPr>
      <w:r>
        <w:rPr>
          <w:rFonts w:ascii="Book Antiqua" w:hAnsi="Book Antiqua"/>
          <w:b/>
          <w:color w:val="000000" w:themeColor="text1"/>
          <w:shd w:val="clear" w:color="auto" w:fill="FFFFFF"/>
          <w:lang w:val="es-ES"/>
        </w:rPr>
        <w:t>Key words</w:t>
      </w:r>
      <w:r>
        <w:rPr>
          <w:rFonts w:ascii="Book Antiqua" w:hAnsi="Book Antiqua" w:hint="eastAsia"/>
          <w:b/>
          <w:color w:val="000000" w:themeColor="text1"/>
          <w:shd w:val="clear" w:color="auto" w:fill="FFFFFF"/>
          <w:lang w:val="es-ES"/>
        </w:rPr>
        <w:t>：</w:t>
      </w:r>
      <w:r>
        <w:rPr>
          <w:rFonts w:ascii="Book Antiqua" w:hAnsi="Book Antiqua"/>
          <w:color w:val="000000" w:themeColor="text1"/>
          <w:shd w:val="clear" w:color="auto" w:fill="FFFFFF"/>
          <w:lang w:val="es-ES"/>
        </w:rPr>
        <w:t>Neurofibromatosis</w:t>
      </w:r>
      <w:r w:rsidR="009A7895">
        <w:rPr>
          <w:rFonts w:ascii="Book Antiqua" w:hAnsi="Book Antiqua"/>
          <w:color w:val="000000" w:themeColor="text1"/>
          <w:shd w:val="clear" w:color="auto" w:fill="FFFFFF"/>
          <w:lang w:val="es-ES"/>
        </w:rPr>
        <w:t xml:space="preserve"> </w:t>
      </w:r>
      <w:r>
        <w:rPr>
          <w:rFonts w:ascii="Book Antiqua" w:hAnsi="Book Antiqua"/>
          <w:color w:val="000000" w:themeColor="text1"/>
          <w:shd w:val="clear" w:color="auto" w:fill="FFFFFF"/>
          <w:lang w:val="es-ES"/>
        </w:rPr>
        <w:t>type 1;</w:t>
      </w:r>
      <w:r w:rsidR="009A7895">
        <w:rPr>
          <w:rFonts w:ascii="Book Antiqua" w:hAnsi="Book Antiqua"/>
          <w:color w:val="000000" w:themeColor="text1"/>
          <w:shd w:val="clear" w:color="auto" w:fill="FFFFFF"/>
          <w:lang w:val="es-ES"/>
        </w:rPr>
        <w:t xml:space="preserve"> </w:t>
      </w:r>
      <w:r>
        <w:rPr>
          <w:rFonts w:ascii="Book Antiqua" w:hAnsi="Book Antiqua"/>
          <w:color w:val="000000" w:themeColor="text1"/>
          <w:shd w:val="clear" w:color="auto" w:fill="FFFFFF"/>
          <w:lang w:val="es-ES"/>
        </w:rPr>
        <w:t>Multiple rectal neuroendocrine</w:t>
      </w:r>
      <w:r w:rsidR="009A7895">
        <w:rPr>
          <w:rFonts w:ascii="Book Antiqua" w:hAnsi="Book Antiqua"/>
          <w:color w:val="000000" w:themeColor="text1"/>
          <w:shd w:val="clear" w:color="auto" w:fill="FFFFFF"/>
          <w:lang w:val="es-ES"/>
        </w:rPr>
        <w:t xml:space="preserve"> </w:t>
      </w:r>
      <w:r>
        <w:rPr>
          <w:rFonts w:ascii="Book Antiqua" w:hAnsi="Book Antiqua"/>
          <w:color w:val="000000" w:themeColor="text1"/>
          <w:shd w:val="clear" w:color="auto" w:fill="FFFFFF"/>
          <w:lang w:val="es-ES"/>
        </w:rPr>
        <w:t>tumors; Vascular malformations;</w:t>
      </w:r>
      <w:r w:rsidR="009A7895">
        <w:rPr>
          <w:rFonts w:ascii="Book Antiqua" w:hAnsi="Book Antiqua"/>
          <w:color w:val="000000" w:themeColor="text1"/>
          <w:shd w:val="clear" w:color="auto" w:fill="FFFFFF"/>
          <w:lang w:val="es-ES"/>
        </w:rPr>
        <w:t xml:space="preserve"> </w:t>
      </w:r>
      <w:r>
        <w:rPr>
          <w:rFonts w:ascii="Book Antiqua" w:hAnsi="Book Antiqua"/>
          <w:color w:val="000000" w:themeColor="text1"/>
          <w:shd w:val="clear" w:color="auto" w:fill="FFFFFF"/>
          <w:lang w:val="es-ES"/>
        </w:rPr>
        <w:t>Scoliosis</w:t>
      </w:r>
    </w:p>
    <w:p w14:paraId="74EF77B5" w14:textId="77777777" w:rsidR="00784627" w:rsidRDefault="00784627">
      <w:pPr>
        <w:autoSpaceDE w:val="0"/>
        <w:autoSpaceDN w:val="0"/>
        <w:adjustRightInd w:val="0"/>
        <w:snapToGrid w:val="0"/>
        <w:spacing w:line="360" w:lineRule="auto"/>
        <w:jc w:val="both"/>
        <w:rPr>
          <w:rFonts w:ascii="Book Antiqua" w:hAnsi="Book Antiqua"/>
          <w:color w:val="000000" w:themeColor="text1"/>
          <w:shd w:val="clear" w:color="auto" w:fill="FFFFFF"/>
          <w:lang w:val="es-ES"/>
        </w:rPr>
      </w:pPr>
    </w:p>
    <w:p w14:paraId="21D048AD" w14:textId="77777777" w:rsidR="00784627" w:rsidRDefault="00E66450">
      <w:pPr>
        <w:snapToGrid w:val="0"/>
        <w:spacing w:line="360" w:lineRule="auto"/>
        <w:jc w:val="both"/>
        <w:rPr>
          <w:rFonts w:ascii="Book Antiqua" w:hAnsi="Book Antiqua"/>
          <w:lang w:val="en-CA"/>
        </w:rPr>
      </w:pPr>
      <w:bookmarkStart w:id="46" w:name="OLE_LINK14"/>
      <w:bookmarkStart w:id="47" w:name="OLE_LINK13"/>
      <w:r>
        <w:rPr>
          <w:rFonts w:ascii="Book Antiqua" w:hAnsi="Book Antiqua"/>
        </w:rPr>
        <w:t xml:space="preserve">© </w:t>
      </w:r>
      <w:bookmarkStart w:id="48" w:name="OLE_LINK6"/>
      <w:bookmarkStart w:id="49" w:name="OLE_LINK7"/>
      <w:bookmarkStart w:id="50" w:name="OLE_LINK8"/>
      <w:r>
        <w:rPr>
          <w:rFonts w:ascii="Book Antiqua" w:hAnsi="Book Antiqua"/>
          <w:b/>
        </w:rPr>
        <w:t xml:space="preserve">The Author(s) </w:t>
      </w:r>
      <w:r>
        <w:rPr>
          <w:rFonts w:ascii="Book Antiqua" w:eastAsia="SimSun" w:hAnsi="Book Antiqua" w:hint="eastAsia"/>
          <w:b/>
        </w:rPr>
        <w:t>2018</w:t>
      </w:r>
      <w:r>
        <w:rPr>
          <w:rFonts w:ascii="Book Antiqua" w:hAnsi="Book Antiqua"/>
        </w:rPr>
        <w:t xml:space="preserve">. Published by </w:t>
      </w:r>
      <w:proofErr w:type="spellStart"/>
      <w:r>
        <w:rPr>
          <w:rFonts w:ascii="Book Antiqua" w:hAnsi="Book Antiqua"/>
        </w:rPr>
        <w:t>Baishideng</w:t>
      </w:r>
      <w:proofErr w:type="spellEnd"/>
      <w:r>
        <w:rPr>
          <w:rFonts w:ascii="Book Antiqua" w:hAnsi="Book Antiqua"/>
        </w:rPr>
        <w:t xml:space="preserve"> Publishing Group Inc. All rights reserved.</w:t>
      </w:r>
      <w:bookmarkEnd w:id="46"/>
      <w:bookmarkEnd w:id="47"/>
      <w:bookmarkEnd w:id="48"/>
      <w:bookmarkEnd w:id="49"/>
      <w:bookmarkEnd w:id="50"/>
    </w:p>
    <w:p w14:paraId="4E80DA4E" w14:textId="77777777" w:rsidR="00784627" w:rsidRDefault="00784627">
      <w:pPr>
        <w:autoSpaceDE w:val="0"/>
        <w:autoSpaceDN w:val="0"/>
        <w:adjustRightInd w:val="0"/>
        <w:snapToGrid w:val="0"/>
        <w:spacing w:line="360" w:lineRule="auto"/>
        <w:jc w:val="both"/>
        <w:rPr>
          <w:rFonts w:ascii="Book Antiqua" w:eastAsiaTheme="majorEastAsia" w:hAnsi="Book Antiqua"/>
          <w:color w:val="FF0000"/>
          <w:lang w:val="es-ES"/>
        </w:rPr>
      </w:pPr>
    </w:p>
    <w:p w14:paraId="03C762CE" w14:textId="1E2ECFBE" w:rsidR="00784627" w:rsidRDefault="00E66450">
      <w:pPr>
        <w:autoSpaceDE w:val="0"/>
        <w:autoSpaceDN w:val="0"/>
        <w:adjustRightInd w:val="0"/>
        <w:snapToGrid w:val="0"/>
        <w:spacing w:line="360" w:lineRule="auto"/>
        <w:jc w:val="both"/>
        <w:rPr>
          <w:rFonts w:ascii="Book Antiqua" w:hAnsi="Book Antiqua"/>
          <w:color w:val="000000"/>
        </w:rPr>
      </w:pPr>
      <w:r>
        <w:rPr>
          <w:rFonts w:ascii="Book Antiqua" w:hAnsi="Book Antiqua"/>
          <w:b/>
          <w:color w:val="000000"/>
        </w:rPr>
        <w:t>Core tip:</w:t>
      </w:r>
      <w:bookmarkStart w:id="51" w:name="OLE_LINK36"/>
      <w:bookmarkStart w:id="52" w:name="OLE_LINK37"/>
      <w:r>
        <w:rPr>
          <w:rFonts w:ascii="Book Antiqua" w:hAnsi="Book Antiqua" w:hint="eastAsia"/>
          <w:b/>
          <w:color w:val="000000"/>
        </w:rPr>
        <w:t xml:space="preserve"> </w:t>
      </w:r>
      <w:r>
        <w:rPr>
          <w:rFonts w:ascii="Book Antiqua" w:hAnsi="Book Antiqua"/>
          <w:color w:val="000000"/>
        </w:rPr>
        <w:t>Neurofibromatosis type 1 (NF-1) is commonly complicated with either benign or malignant tumors in both central and peripheral nervous system. However, there are rare reported cases of NF-1 associated with multiple rectal neuroendocrine tumors. This study reports a case of a 39-year old female NF-1 patient with not only multiple rectal neuroendocrine neoplasms but also vascular malformations and scoliosis.</w:t>
      </w:r>
      <w:bookmarkEnd w:id="51"/>
      <w:bookmarkEnd w:id="52"/>
    </w:p>
    <w:p w14:paraId="13262DE3" w14:textId="77777777" w:rsidR="00784627" w:rsidRDefault="00784627">
      <w:pPr>
        <w:autoSpaceDE w:val="0"/>
        <w:autoSpaceDN w:val="0"/>
        <w:adjustRightInd w:val="0"/>
        <w:snapToGrid w:val="0"/>
        <w:spacing w:line="360" w:lineRule="auto"/>
        <w:jc w:val="both"/>
        <w:rPr>
          <w:rFonts w:ascii="Book Antiqua" w:hAnsi="Book Antiqua"/>
          <w:color w:val="000000"/>
        </w:rPr>
      </w:pPr>
    </w:p>
    <w:p w14:paraId="3ABB2805" w14:textId="6CCB1269" w:rsidR="00784627" w:rsidRDefault="00E66450">
      <w:pPr>
        <w:autoSpaceDE w:val="0"/>
        <w:autoSpaceDN w:val="0"/>
        <w:adjustRightInd w:val="0"/>
        <w:snapToGrid w:val="0"/>
        <w:spacing w:line="360" w:lineRule="auto"/>
        <w:jc w:val="both"/>
        <w:rPr>
          <w:rFonts w:ascii="Book Antiqua" w:eastAsiaTheme="majorEastAsia" w:hAnsi="Book Antiqua"/>
          <w:color w:val="FF0000"/>
          <w:lang w:val="es-ES"/>
        </w:rPr>
      </w:pPr>
      <w:proofErr w:type="spellStart"/>
      <w:r>
        <w:rPr>
          <w:rFonts w:ascii="Book Antiqua" w:eastAsiaTheme="majorEastAsia" w:hAnsi="Book Antiqua"/>
          <w:color w:val="000000" w:themeColor="text1"/>
        </w:rPr>
        <w:lastRenderedPageBreak/>
        <w:t>Xie</w:t>
      </w:r>
      <w:proofErr w:type="spellEnd"/>
      <w:r>
        <w:rPr>
          <w:rFonts w:ascii="Book Antiqua" w:eastAsiaTheme="majorEastAsia" w:hAnsi="Book Antiqua"/>
          <w:color w:val="000000" w:themeColor="text1"/>
        </w:rPr>
        <w:t xml:space="preserve"> R</w:t>
      </w:r>
      <w:r>
        <w:rPr>
          <w:rFonts w:ascii="Book Antiqua" w:hAnsi="Book Antiqua"/>
          <w:color w:val="000000" w:themeColor="text1"/>
          <w:shd w:val="clear" w:color="auto" w:fill="FFFFFF"/>
        </w:rPr>
        <w:t xml:space="preserve">, </w:t>
      </w:r>
      <w:r>
        <w:rPr>
          <w:rFonts w:ascii="Book Antiqua" w:eastAsiaTheme="majorEastAsia" w:hAnsi="Book Antiqua"/>
          <w:color w:val="000000" w:themeColor="text1"/>
        </w:rPr>
        <w:t>Fu KI</w:t>
      </w:r>
      <w:r>
        <w:rPr>
          <w:rFonts w:ascii="Book Antiqua" w:hAnsi="Book Antiqua"/>
          <w:color w:val="000000" w:themeColor="text1"/>
          <w:shd w:val="clear" w:color="auto" w:fill="FFFFFF"/>
        </w:rPr>
        <w:t xml:space="preserve">, </w:t>
      </w:r>
      <w:r>
        <w:rPr>
          <w:rFonts w:ascii="Book Antiqua" w:eastAsiaTheme="majorEastAsia" w:hAnsi="Book Antiqua"/>
          <w:color w:val="000000" w:themeColor="text1"/>
        </w:rPr>
        <w:t>Chen SM</w:t>
      </w:r>
      <w:r>
        <w:rPr>
          <w:rFonts w:ascii="Book Antiqua" w:hAnsi="Book Antiqua"/>
          <w:color w:val="000000" w:themeColor="text1"/>
          <w:shd w:val="clear" w:color="auto" w:fill="FFFFFF"/>
        </w:rPr>
        <w:t xml:space="preserve">, </w:t>
      </w:r>
      <w:proofErr w:type="spellStart"/>
      <w:r>
        <w:rPr>
          <w:rFonts w:ascii="Book Antiqua" w:eastAsiaTheme="majorEastAsia" w:hAnsi="Book Antiqua"/>
          <w:color w:val="000000" w:themeColor="text1"/>
        </w:rPr>
        <w:t>Tuo</w:t>
      </w:r>
      <w:proofErr w:type="spellEnd"/>
      <w:r>
        <w:rPr>
          <w:rFonts w:ascii="Book Antiqua" w:eastAsiaTheme="majorEastAsia" w:hAnsi="Book Antiqua"/>
          <w:color w:val="000000" w:themeColor="text1"/>
        </w:rPr>
        <w:t xml:space="preserve"> BG</w:t>
      </w:r>
      <w:r>
        <w:rPr>
          <w:rFonts w:ascii="Book Antiqua" w:hAnsi="Book Antiqua"/>
          <w:color w:val="000000" w:themeColor="text1"/>
          <w:shd w:val="clear" w:color="auto" w:fill="FFFFFF"/>
        </w:rPr>
        <w:t xml:space="preserve">, </w:t>
      </w:r>
      <w:r>
        <w:rPr>
          <w:rFonts w:ascii="Book Antiqua" w:eastAsiaTheme="majorEastAsia" w:hAnsi="Book Antiqua"/>
          <w:color w:val="000000" w:themeColor="text1"/>
        </w:rPr>
        <w:t>Wu HC</w:t>
      </w:r>
      <w:r>
        <w:rPr>
          <w:rFonts w:ascii="Book Antiqua" w:hAnsi="Book Antiqua"/>
          <w:color w:val="000000" w:themeColor="text1"/>
          <w:shd w:val="clear" w:color="auto" w:fill="FFFFFF"/>
        </w:rPr>
        <w:t>,</w:t>
      </w:r>
      <w:bookmarkStart w:id="53" w:name="OLE_LINK33"/>
      <w:r>
        <w:rPr>
          <w:rFonts w:ascii="Book Antiqua" w:hAnsi="Book Antiqua" w:hint="eastAsia"/>
          <w:color w:val="000000" w:themeColor="text1"/>
          <w:shd w:val="clear" w:color="auto" w:fill="FFFFFF"/>
        </w:rPr>
        <w:t xml:space="preserve"> </w:t>
      </w:r>
      <w:r>
        <w:rPr>
          <w:rFonts w:ascii="Book Antiqua" w:eastAsiaTheme="majorEastAsia" w:hAnsi="Book Antiqua"/>
          <w:color w:val="000000" w:themeColor="text1"/>
        </w:rPr>
        <w:t xml:space="preserve">Neurofibromatosis type 1-associated multiple rectal neuroendocrine tumors: </w:t>
      </w:r>
      <w:r w:rsidR="005970E3" w:rsidRPr="005970E3">
        <w:rPr>
          <w:rFonts w:ascii="Book Antiqua" w:eastAsiaTheme="majorEastAsia" w:hAnsi="Book Antiqua"/>
          <w:color w:val="000000" w:themeColor="text1"/>
        </w:rPr>
        <w:t>A case report</w:t>
      </w:r>
      <w:r w:rsidR="005970E3" w:rsidRPr="005970E3">
        <w:rPr>
          <w:rFonts w:ascii="Book Antiqua" w:eastAsiaTheme="majorEastAsia" w:hAnsi="Book Antiqua" w:hint="eastAsia"/>
          <w:color w:val="000000" w:themeColor="text1"/>
        </w:rPr>
        <w:t xml:space="preserve"> and </w:t>
      </w:r>
      <w:r w:rsidR="005970E3" w:rsidRPr="005970E3">
        <w:rPr>
          <w:rFonts w:ascii="Book Antiqua" w:eastAsiaTheme="majorEastAsia" w:hAnsi="Book Antiqua"/>
          <w:color w:val="000000" w:themeColor="text1"/>
        </w:rPr>
        <w:t>review of literature</w:t>
      </w:r>
      <w:bookmarkEnd w:id="53"/>
      <w:r>
        <w:rPr>
          <w:rFonts w:ascii="Book Antiqua" w:eastAsiaTheme="majorEastAsia" w:hAnsi="Book Antiqua"/>
          <w:color w:val="000000" w:themeColor="text1"/>
        </w:rPr>
        <w:t xml:space="preserve">. </w:t>
      </w:r>
      <w:r>
        <w:rPr>
          <w:rFonts w:ascii="Book Antiqua" w:hAnsi="Book Antiqua"/>
          <w:i/>
          <w:iCs/>
        </w:rPr>
        <w:t>World J</w:t>
      </w:r>
      <w:r w:rsidR="009A7895">
        <w:rPr>
          <w:rFonts w:ascii="Book Antiqua" w:hAnsi="Book Antiqua"/>
          <w:i/>
          <w:iCs/>
        </w:rPr>
        <w:t xml:space="preserve"> </w:t>
      </w:r>
      <w:proofErr w:type="spellStart"/>
      <w:r>
        <w:rPr>
          <w:rFonts w:ascii="Book Antiqua" w:hAnsi="Book Antiqua"/>
          <w:i/>
          <w:iCs/>
        </w:rPr>
        <w:t>Gasteroenterol</w:t>
      </w:r>
      <w:proofErr w:type="spellEnd"/>
      <w:r w:rsidR="009A7895">
        <w:rPr>
          <w:rFonts w:ascii="Book Antiqua" w:hAnsi="Book Antiqua"/>
          <w:i/>
          <w:iCs/>
        </w:rPr>
        <w:t xml:space="preserve"> </w:t>
      </w:r>
      <w:r>
        <w:rPr>
          <w:rFonts w:ascii="Book Antiqua" w:eastAsia="SimSun" w:hAnsi="Book Antiqua"/>
          <w:iCs/>
        </w:rPr>
        <w:t>2018; In press</w:t>
      </w:r>
    </w:p>
    <w:p w14:paraId="38FB1764" w14:textId="77777777" w:rsidR="00784627" w:rsidRDefault="00E66450">
      <w:pPr>
        <w:snapToGrid w:val="0"/>
        <w:spacing w:line="360" w:lineRule="auto"/>
        <w:jc w:val="both"/>
        <w:rPr>
          <w:rFonts w:ascii="Book Antiqua" w:eastAsiaTheme="majorEastAsia" w:hAnsi="Book Antiqua"/>
          <w:color w:val="000000" w:themeColor="text1"/>
        </w:rPr>
      </w:pPr>
      <w:r>
        <w:rPr>
          <w:rFonts w:ascii="Book Antiqua" w:eastAsiaTheme="majorEastAsia" w:hAnsi="Book Antiqua"/>
          <w:color w:val="000000" w:themeColor="text1"/>
        </w:rPr>
        <w:br w:type="page"/>
      </w:r>
    </w:p>
    <w:p w14:paraId="13BD2D6C" w14:textId="77777777" w:rsidR="00784627" w:rsidRDefault="00E66450">
      <w:pPr>
        <w:autoSpaceDE w:val="0"/>
        <w:autoSpaceDN w:val="0"/>
        <w:adjustRightInd w:val="0"/>
        <w:snapToGrid w:val="0"/>
        <w:spacing w:line="360" w:lineRule="auto"/>
        <w:jc w:val="both"/>
        <w:outlineLvl w:val="0"/>
        <w:rPr>
          <w:rFonts w:ascii="Book Antiqua" w:eastAsiaTheme="majorEastAsia" w:hAnsi="Book Antiqua"/>
          <w:b/>
          <w:color w:val="000000" w:themeColor="text1"/>
        </w:rPr>
      </w:pPr>
      <w:r>
        <w:rPr>
          <w:rFonts w:ascii="Book Antiqua" w:eastAsiaTheme="majorEastAsia" w:hAnsi="Book Antiqua"/>
          <w:b/>
          <w:color w:val="000000" w:themeColor="text1"/>
        </w:rPr>
        <w:lastRenderedPageBreak/>
        <w:t>INTRODUCTION</w:t>
      </w:r>
    </w:p>
    <w:p w14:paraId="5B8456C2" w14:textId="77777777" w:rsidR="00784627" w:rsidRDefault="00E66450">
      <w:pPr>
        <w:autoSpaceDE w:val="0"/>
        <w:autoSpaceDN w:val="0"/>
        <w:adjustRightInd w:val="0"/>
        <w:snapToGrid w:val="0"/>
        <w:spacing w:line="360" w:lineRule="auto"/>
        <w:jc w:val="both"/>
        <w:rPr>
          <w:rFonts w:ascii="Book Antiqua" w:eastAsiaTheme="majorEastAsia" w:hAnsi="Book Antiqua"/>
          <w:color w:val="000000" w:themeColor="text1"/>
        </w:rPr>
      </w:pPr>
      <w:r>
        <w:rPr>
          <w:rFonts w:ascii="Book Antiqua" w:eastAsiaTheme="majorEastAsia" w:hAnsi="Book Antiqua"/>
          <w:color w:val="000000" w:themeColor="text1"/>
        </w:rPr>
        <w:t xml:space="preserve">Neurofibromatosis (NF) is an autosomal dominant genetic disorder, including three subtypes: type 1 NF (NF-1), type 2 NF (NF-2), and </w:t>
      </w:r>
      <w:proofErr w:type="gramStart"/>
      <w:r>
        <w:rPr>
          <w:rFonts w:ascii="Book Antiqua" w:eastAsiaTheme="majorEastAsia" w:hAnsi="Book Antiqua"/>
          <w:color w:val="000000" w:themeColor="text1"/>
        </w:rPr>
        <w:t>schwannoma</w:t>
      </w:r>
      <w:r>
        <w:rPr>
          <w:rFonts w:ascii="Book Antiqua" w:eastAsiaTheme="majorEastAsia" w:hAnsi="Book Antiqua"/>
          <w:color w:val="000000" w:themeColor="text1"/>
          <w:vertAlign w:val="superscript"/>
        </w:rPr>
        <w:t>[</w:t>
      </w:r>
      <w:proofErr w:type="gramEnd"/>
      <w:r>
        <w:rPr>
          <w:rFonts w:ascii="Book Antiqua" w:eastAsiaTheme="majorEastAsia" w:hAnsi="Book Antiqua"/>
          <w:color w:val="000000" w:themeColor="text1"/>
          <w:vertAlign w:val="superscript"/>
        </w:rPr>
        <w:t>1,2]</w:t>
      </w:r>
      <w:r>
        <w:rPr>
          <w:rFonts w:ascii="Book Antiqua" w:eastAsiaTheme="majorEastAsia" w:hAnsi="Book Antiqua"/>
          <w:color w:val="000000" w:themeColor="text1"/>
        </w:rPr>
        <w:t>.</w:t>
      </w:r>
      <w:r w:rsidR="000D0284">
        <w:rPr>
          <w:rFonts w:ascii="Book Antiqua" w:eastAsiaTheme="majorEastAsia" w:hAnsi="Book Antiqua"/>
          <w:color w:val="000000" w:themeColor="text1"/>
        </w:rPr>
        <w:t xml:space="preserve"> </w:t>
      </w:r>
      <w:r>
        <w:rPr>
          <w:rFonts w:ascii="Book Antiqua" w:eastAsiaTheme="majorEastAsia" w:hAnsi="Book Antiqua"/>
          <w:color w:val="000000" w:themeColor="text1"/>
        </w:rPr>
        <w:t>Approximately 50% of patients have a family history. The incidence rate of NF-1 is approximately 1/3000~1/4000, and it is associated with a pathogenic mutation of at</w:t>
      </w:r>
      <w:r w:rsidR="000D0284">
        <w:rPr>
          <w:rFonts w:ascii="Book Antiqua" w:eastAsiaTheme="majorEastAsia" w:hAnsi="Book Antiqua"/>
          <w:color w:val="000000" w:themeColor="text1"/>
        </w:rPr>
        <w:t xml:space="preserve"> </w:t>
      </w:r>
      <w:r>
        <w:rPr>
          <w:rFonts w:ascii="Book Antiqua" w:eastAsiaTheme="majorEastAsia" w:hAnsi="Book Antiqua"/>
          <w:color w:val="000000" w:themeColor="text1"/>
        </w:rPr>
        <w:t>chromosome</w:t>
      </w:r>
      <w:r w:rsidR="000D0284">
        <w:rPr>
          <w:rFonts w:ascii="Book Antiqua" w:eastAsiaTheme="majorEastAsia" w:hAnsi="Book Antiqua"/>
          <w:color w:val="000000" w:themeColor="text1"/>
        </w:rPr>
        <w:t xml:space="preserve"> </w:t>
      </w:r>
      <w:r>
        <w:rPr>
          <w:rFonts w:ascii="Book Antiqua" w:eastAsiaTheme="majorEastAsia" w:hAnsi="Book Antiqua"/>
          <w:color w:val="000000" w:themeColor="text1"/>
        </w:rPr>
        <w:t>17q11.2</w:t>
      </w:r>
      <w:r>
        <w:rPr>
          <w:rFonts w:ascii="Book Antiqua" w:eastAsiaTheme="majorEastAsia" w:hAnsi="Book Antiqua"/>
          <w:color w:val="000000" w:themeColor="text1"/>
          <w:vertAlign w:val="superscript"/>
        </w:rPr>
        <w:t>[</w:t>
      </w:r>
      <w:hyperlink w:anchor="_ENREF_3" w:tooltip="O'Connell, 1989 #2332" w:history="1">
        <w:r>
          <w:rPr>
            <w:rFonts w:ascii="Book Antiqua" w:eastAsiaTheme="majorEastAsia" w:hAnsi="Book Antiqua"/>
            <w:color w:val="000000" w:themeColor="text1"/>
          </w:rPr>
          <w:fldChar w:fldCharType="begin">
            <w:fldData xml:space="preserve">PEVuZE5vdGU+PENpdGU+PEF1dGhvcj5PJmFwb3M7Q29ubmVsbDwvQXV0aG9yPjxZZWFyPjE5ODk8
L1llYXI+PFJlY051bT4yMzMyPC9SZWNOdW0+PERpc3BsYXlUZXh0PjxzdHlsZSBmYWNlPSJzdXBl
cnNjcmlwdCI+Mzwvc3R5bGU+PC9EaXNwbGF5VGV4dD48cmVjb3JkPjxyZWMtbnVtYmVyPjIzMzI8
L3JlYy1udW1iZXI+PGZvcmVpZ24ta2V5cz48a2V5IGFwcD0iRU4iIGRiLWlkPSJlcDUydHJ4ZHp6
ZWFwZWVhczJjNTA5ZXcyczJhdzJ2dDJyYWQiPjIzMzI8L2tleT48L2ZvcmVpZ24ta2V5cz48cmVm
LXR5cGUgbmFtZT0iSm91cm5hbCBBcnRpY2xlIj4xNzwvcmVmLXR5cGU+PGNvbnRyaWJ1dG9ycz48
YXV0aG9ycz48YXV0aG9yPk8mYXBvcztDb25uZWxsLCBQLjwvYXV0aG9yPjxhdXRob3I+TGVhY2gs
IFIuIEouPC9hdXRob3I+PGF1dGhvcj5MZWRiZXR0ZXIsIEQuIEguPC9hdXRob3I+PGF1dGhvcj5D
YXd0aG9uLCBSLiBNLjwvYXV0aG9yPjxhdXRob3I+Q3VsdmVyLCBNLjwvYXV0aG9yPjxhdXRob3I+
RWxkcmlkZ2UsIEouIFIuPC9hdXRob3I+PGF1dGhvcj5GcmVqLCBBLiBLLjwvYXV0aG9yPjxhdXRo
b3I+SG9sbSwgVC4gUi48L2F1dGhvcj48YXV0aG9yPldvbGZmLCBFLjwvYXV0aG9yPjxhdXRob3I+
VGhheWVyLCBNLiBKLjwvYXV0aG9yPjxhdXRob3I+ZXQgYWwuLDwvYXV0aG9yPjwvYXV0aG9ycz48
L2NvbnRyaWJ1dG9ycz48YXV0aC1hZGRyZXNzPkhvd2FyZCBIdWdoZXMgTWVkaWNhbCBJbnN0aXR1
dGUsIFVuaXZlcnNpdHkgb2YgVXRhaCBNZWRpY2FsIENlbnRlciwgU2FsdCBMYWtlIENpdHkgODQx
MzIuPC9hdXRoLWFkZHJlc3M+PHRpdGxlcz48dGl0bGU+RmluZSBzdHJ1Y3R1cmUgRE5BIG1hcHBp
bmcgc3R1ZGllcyBvZiB0aGUgY2hyb21vc29tYWwgcmVnaW9uIGhhcmJvcmluZyB0aGUgZ2VuZXRp
YyBkZWZlY3QgaW4gbmV1cm9maWJyb21hdG9zaXMgdHlwZSBJPC90aXRsZT48c2Vjb25kYXJ5LXRp
dGxlPkFtIEogSHVtIEdlbmV0PC9zZWNvbmRhcnktdGl0bGU+PGFsdC10aXRsZT5BbWVyaWNhbiBq
b3VybmFsIG9mIGh1bWFuIGdlbmV0aWNzPC9hbHQtdGl0bGU+PC90aXRsZXM+PHBlcmlvZGljYWw+
PGZ1bGwtdGl0bGU+QW0gSiBIdW0gR2VuZXQ8L2Z1bGwtdGl0bGU+PGFiYnItMT5BbWVyaWNhbiBq
b3VybmFsIG9mIGh1bWFuIGdlbmV0aWNzPC9hYmJyLTE+PC9wZXJpb2RpY2FsPjxhbHQtcGVyaW9k
aWNhbD48ZnVsbC10aXRsZT5BbSBKIEh1bSBHZW5ldDwvZnVsbC10aXRsZT48YWJici0xPkFtZXJp
Y2FuIGpvdXJuYWwgb2YgaHVtYW4gZ2VuZXRpY3M8L2FiYnItMT48L2FsdC1wZXJpb2RpY2FsPjxw
YWdlcz41MS03PC9wYWdlcz48dm9sdW1lPjQ0PC92b2x1bWU+PG51bWJlcj4xPC9udW1iZXI+PGtl
eXdvcmRzPjxrZXl3b3JkPkFuaW1hbHM8L2tleXdvcmQ+PGtleXdvcmQ+Q2VsbCBMaW5lPC9rZXl3
b3JkPjxrZXl3b3JkPkNocm9tb3NvbWUgQmFuZGluZzwva2V5d29yZD48a2V5d29yZD4qQ2hyb21v
c29tZSBNYXBwaW5nPC9rZXl3b3JkPjxrZXl3b3JkPipDaHJvbW9zb21lcywgSHVtYW4sIFBhaXIg
MTc8L2tleXdvcmQ+PGtleXdvcmQ+RE5BIFByb2Jlczwva2V5d29yZD48a2V5d29yZD5HZW5ldGlj
IExpbmthZ2U8L2tleXdvcmQ+PGtleXdvcmQ+R2VuZXRpYyBNYXJrZXJzPC9rZXl3b3JkPjxrZXl3
b3JkPkh1bWFuczwva2V5d29yZD48a2V5d29yZD5IeWJyaWQgQ2VsbHM8L2tleXdvcmQ+PGtleXdv
cmQ+S2FyeW90eXBpbmc8L2tleXdvcmQ+PGtleXdvcmQ+TmV1cm9maWJyb21hdG9zaXMgMS8qZ2Vu
ZXRpY3M8L2tleXdvcmQ+PGtleXdvcmQ+UG9seW1vcnBoaXNtLCBSZXN0cmljdGlvbiBGcmFnbWVu
dCBMZW5ndGg8L2tleXdvcmQ+PGtleXdvcmQ+UmF0czwva2V5d29yZD48L2tleXdvcmRzPjxkYXRl
cz48eWVhcj4xOTg5PC95ZWFyPjxwdWItZGF0ZXM+PGRhdGU+SmFuPC9kYXRlPjwvcHViLWRhdGVz
PjwvZGF0ZXM+PGlzYm4+MDAwMi05Mjk3IChQcmludCkmI3hEOzAwMDItOTI5NyAoTGlua2luZyk8
L2lzYm4+PGFjY2Vzc2lvbi1udW0+MjU2MjgyMjwvYWNjZXNzaW9uLW51bT48dXJscz48cmVsYXRl
ZC11cmxzPjx1cmw+aHR0cDovL3d3dy5uY2JpLm5sbS5uaWguZ292L3B1Ym1lZC8yNTYyODIyPC91
cmw+PC9yZWxhdGVkLXVybHM+PC91cmxzPjxjdXN0b20yPjE3MTU0NTI8L2N1c3RvbTI+PC9yZWNv
cmQ+PC9DaXRlPjwvRW5kTm90ZT5AADAA
</w:fldData>
          </w:fldChar>
        </w:r>
        <w:r>
          <w:rPr>
            <w:rFonts w:ascii="Book Antiqua" w:eastAsiaTheme="majorEastAsia" w:hAnsi="Book Antiqua"/>
            <w:color w:val="000000" w:themeColor="text1"/>
          </w:rPr>
          <w:instrText xml:space="preserve"> ADDIN EN.CITE </w:instrText>
        </w:r>
        <w:r>
          <w:rPr>
            <w:rFonts w:ascii="Book Antiqua" w:eastAsiaTheme="majorEastAsia" w:hAnsi="Book Antiqua"/>
            <w:color w:val="000000" w:themeColor="text1"/>
          </w:rPr>
          <w:fldChar w:fldCharType="begin">
            <w:fldData xml:space="preserve">PEVuZE5vdGU+PENpdGU+PEF1dGhvcj5PJmFwb3M7Q29ubmVsbDwvQXV0aG9yPjxZZWFyPjE5ODk8
L1llYXI+PFJlY051bT4yMzMyPC9SZWNOdW0+PERpc3BsYXlUZXh0PjxzdHlsZSBmYWNlPSJzdXBl
cnNjcmlwdCI+Mzwvc3R5bGU+PC9EaXNwbGF5VGV4dD48cmVjb3JkPjxyZWMtbnVtYmVyPjIzMzI8
L3JlYy1udW1iZXI+PGZvcmVpZ24ta2V5cz48a2V5IGFwcD0iRU4iIGRiLWlkPSJlcDUydHJ4ZHp6
ZWFwZWVhczJjNTA5ZXcyczJhdzJ2dDJyYWQiPjIzMzI8L2tleT48L2ZvcmVpZ24ta2V5cz48cmVm
LXR5cGUgbmFtZT0iSm91cm5hbCBBcnRpY2xlIj4xNzwvcmVmLXR5cGU+PGNvbnRyaWJ1dG9ycz48
YXV0aG9ycz48YXV0aG9yPk8mYXBvcztDb25uZWxsLCBQLjwvYXV0aG9yPjxhdXRob3I+TGVhY2gs
IFIuIEouPC9hdXRob3I+PGF1dGhvcj5MZWRiZXR0ZXIsIEQuIEguPC9hdXRob3I+PGF1dGhvcj5D
YXd0aG9uLCBSLiBNLjwvYXV0aG9yPjxhdXRob3I+Q3VsdmVyLCBNLjwvYXV0aG9yPjxhdXRob3I+
RWxkcmlkZ2UsIEouIFIuPC9hdXRob3I+PGF1dGhvcj5GcmVqLCBBLiBLLjwvYXV0aG9yPjxhdXRo
b3I+SG9sbSwgVC4gUi48L2F1dGhvcj48YXV0aG9yPldvbGZmLCBFLjwvYXV0aG9yPjxhdXRob3I+
VGhheWVyLCBNLiBKLjwvYXV0aG9yPjxhdXRob3I+ZXQgYWwuLDwvYXV0aG9yPjwvYXV0aG9ycz48
L2NvbnRyaWJ1dG9ycz48YXV0aC1hZGRyZXNzPkhvd2FyZCBIdWdoZXMgTWVkaWNhbCBJbnN0aXR1
dGUsIFVuaXZlcnNpdHkgb2YgVXRhaCBNZWRpY2FsIENlbnRlciwgU2FsdCBMYWtlIENpdHkgODQx
MzIuPC9hdXRoLWFkZHJlc3M+PHRpdGxlcz48dGl0bGU+RmluZSBzdHJ1Y3R1cmUgRE5BIG1hcHBp
bmcgc3R1ZGllcyBvZiB0aGUgY2hyb21vc29tYWwgcmVnaW9uIGhhcmJvcmluZyB0aGUgZ2VuZXRp
YyBkZWZlY3QgaW4gbmV1cm9maWJyb21hdG9zaXMgdHlwZSBJPC90aXRsZT48c2Vjb25kYXJ5LXRp
dGxlPkFtIEogSHVtIEdlbmV0PC9zZWNvbmRhcnktdGl0bGU+PGFsdC10aXRsZT5BbWVyaWNhbiBq
b3VybmFsIG9mIGh1bWFuIGdlbmV0aWNzPC9hbHQtdGl0bGU+PC90aXRsZXM+PHBlcmlvZGljYWw+
PGZ1bGwtdGl0bGU+QW0gSiBIdW0gR2VuZXQ8L2Z1bGwtdGl0bGU+PGFiYnItMT5BbWVyaWNhbiBq
b3VybmFsIG9mIGh1bWFuIGdlbmV0aWNzPC9hYmJyLTE+PC9wZXJpb2RpY2FsPjxhbHQtcGVyaW9k
aWNhbD48ZnVsbC10aXRsZT5BbSBKIEh1bSBHZW5ldDwvZnVsbC10aXRsZT48YWJici0xPkFtZXJp
Y2FuIGpvdXJuYWwgb2YgaHVtYW4gZ2VuZXRpY3M8L2FiYnItMT48L2FsdC1wZXJpb2RpY2FsPjxw
YWdlcz41MS03PC9wYWdlcz48dm9sdW1lPjQ0PC92b2x1bWU+PG51bWJlcj4xPC9udW1iZXI+PGtl
eXdvcmRzPjxrZXl3b3JkPkFuaW1hbHM8L2tleXdvcmQ+PGtleXdvcmQ+Q2VsbCBMaW5lPC9rZXl3
b3JkPjxrZXl3b3JkPkNocm9tb3NvbWUgQmFuZGluZzwva2V5d29yZD48a2V5d29yZD4qQ2hyb21v
c29tZSBNYXBwaW5nPC9rZXl3b3JkPjxrZXl3b3JkPipDaHJvbW9zb21lcywgSHVtYW4sIFBhaXIg
MTc8L2tleXdvcmQ+PGtleXdvcmQ+RE5BIFByb2Jlczwva2V5d29yZD48a2V5d29yZD5HZW5ldGlj
IExpbmthZ2U8L2tleXdvcmQ+PGtleXdvcmQ+R2VuZXRpYyBNYXJrZXJzPC9rZXl3b3JkPjxrZXl3
b3JkPkh1bWFuczwva2V5d29yZD48a2V5d29yZD5IeWJyaWQgQ2VsbHM8L2tleXdvcmQ+PGtleXdv
cmQ+S2FyeW90eXBpbmc8L2tleXdvcmQ+PGtleXdvcmQ+TmV1cm9maWJyb21hdG9zaXMgMS8qZ2Vu
ZXRpY3M8L2tleXdvcmQ+PGtleXdvcmQ+UG9seW1vcnBoaXNtLCBSZXN0cmljdGlvbiBGcmFnbWVu
dCBMZW5ndGg8L2tleXdvcmQ+PGtleXdvcmQ+UmF0czwva2V5d29yZD48L2tleXdvcmRzPjxkYXRl
cz48eWVhcj4xOTg5PC95ZWFyPjxwdWItZGF0ZXM+PGRhdGU+SmFuPC9kYXRlPjwvcHViLWRhdGVz
PjwvZGF0ZXM+PGlzYm4+MDAwMi05Mjk3IChQcmludCkmI3hEOzAwMDItOTI5NyAoTGlua2luZyk8
L2lzYm4+PGFjY2Vzc2lvbi1udW0+MjU2MjgyMjwvYWNjZXNzaW9uLW51bT48dXJscz48cmVsYXRl
ZC11cmxzPjx1cmw+aHR0cDovL3d3dy5uY2JpLm5sbS5uaWguZ292L3B1Ym1lZC8yNTYyODIyPC91
cmw+PC9yZWxhdGVkLXVybHM+PC91cmxzPjxjdXN0b20yPjE3MTU0NTI8L2N1c3RvbTI+PC9yZWNv
cmQ+PC9DaXRlPjwvRW5kTm90ZT5AADAA
</w:fldData>
          </w:fldChar>
        </w:r>
        <w:r>
          <w:rPr>
            <w:rFonts w:ascii="Book Antiqua" w:eastAsiaTheme="majorEastAsia" w:hAnsi="Book Antiqua"/>
            <w:color w:val="000000" w:themeColor="text1"/>
          </w:rPr>
          <w:instrText xml:space="preserve"> ADDIN EN.CITE.DATA </w:instrText>
        </w:r>
        <w:r>
          <w:rPr>
            <w:rFonts w:ascii="Book Antiqua" w:eastAsiaTheme="majorEastAsia" w:hAnsi="Book Antiqua"/>
            <w:color w:val="000000" w:themeColor="text1"/>
          </w:rPr>
        </w:r>
        <w:r>
          <w:rPr>
            <w:rFonts w:ascii="Book Antiqua" w:eastAsiaTheme="majorEastAsia" w:hAnsi="Book Antiqua"/>
            <w:color w:val="000000" w:themeColor="text1"/>
          </w:rPr>
          <w:fldChar w:fldCharType="end"/>
        </w:r>
        <w:r>
          <w:rPr>
            <w:rFonts w:ascii="Book Antiqua" w:eastAsiaTheme="majorEastAsia" w:hAnsi="Book Antiqua"/>
            <w:color w:val="000000" w:themeColor="text1"/>
          </w:rPr>
        </w:r>
        <w:r>
          <w:rPr>
            <w:rFonts w:ascii="Book Antiqua" w:eastAsiaTheme="majorEastAsia" w:hAnsi="Book Antiqua"/>
            <w:color w:val="000000" w:themeColor="text1"/>
          </w:rPr>
          <w:fldChar w:fldCharType="separate"/>
        </w:r>
        <w:r>
          <w:rPr>
            <w:rFonts w:ascii="Book Antiqua" w:eastAsiaTheme="majorEastAsia" w:hAnsi="Book Antiqua"/>
            <w:color w:val="000000" w:themeColor="text1"/>
            <w:vertAlign w:val="superscript"/>
          </w:rPr>
          <w:t>3</w:t>
        </w:r>
        <w:r>
          <w:rPr>
            <w:rFonts w:ascii="Book Antiqua" w:eastAsiaTheme="majorEastAsia" w:hAnsi="Book Antiqua"/>
            <w:color w:val="000000" w:themeColor="text1"/>
          </w:rPr>
          <w:fldChar w:fldCharType="end"/>
        </w:r>
      </w:hyperlink>
      <w:r>
        <w:rPr>
          <w:rFonts w:ascii="Book Antiqua" w:eastAsiaTheme="majorEastAsia" w:hAnsi="Book Antiqua"/>
          <w:color w:val="000000" w:themeColor="text1"/>
          <w:vertAlign w:val="superscript"/>
        </w:rPr>
        <w:t>]</w:t>
      </w:r>
      <w:r>
        <w:rPr>
          <w:rFonts w:ascii="Book Antiqua" w:eastAsiaTheme="majorEastAsia" w:hAnsi="Book Antiqua"/>
          <w:color w:val="000000" w:themeColor="text1"/>
        </w:rPr>
        <w:t>. Physiologically, the disease is characterized by abnormal skin pigmentation (</w:t>
      </w:r>
      <w:bookmarkStart w:id="54" w:name="OLE_LINK122"/>
      <w:r>
        <w:rPr>
          <w:rFonts w:ascii="Book Antiqua" w:eastAsiaTheme="majorEastAsia" w:hAnsi="Book Antiqua"/>
          <w:i/>
          <w:color w:val="000000" w:themeColor="text1"/>
        </w:rPr>
        <w:t>i.e.</w:t>
      </w:r>
      <w:bookmarkEnd w:id="54"/>
      <w:r>
        <w:rPr>
          <w:rFonts w:ascii="Book Antiqua" w:eastAsiaTheme="majorEastAsia" w:hAnsi="Book Antiqua"/>
          <w:color w:val="000000" w:themeColor="text1"/>
        </w:rPr>
        <w:t xml:space="preserve">, milk coffee spot), </w:t>
      </w:r>
      <w:proofErr w:type="spellStart"/>
      <w:r>
        <w:rPr>
          <w:rFonts w:ascii="Book Antiqua" w:eastAsiaTheme="majorEastAsia" w:hAnsi="Book Antiqua"/>
          <w:color w:val="000000" w:themeColor="text1"/>
        </w:rPr>
        <w:t>Lisch</w:t>
      </w:r>
      <w:proofErr w:type="spellEnd"/>
      <w:r>
        <w:rPr>
          <w:rFonts w:ascii="Book Antiqua" w:eastAsiaTheme="majorEastAsia" w:hAnsi="Book Antiqua"/>
          <w:color w:val="000000" w:themeColor="text1"/>
        </w:rPr>
        <w:t xml:space="preserve"> nodules, and multiple skin nodules and could affect many tissues and organs, including peripheral and central nervous systems, bones, and internal organs</w:t>
      </w:r>
      <w:r>
        <w:rPr>
          <w:rFonts w:ascii="Book Antiqua" w:eastAsiaTheme="majorEastAsia" w:hAnsi="Book Antiqua"/>
          <w:color w:val="000000" w:themeColor="text1"/>
          <w:vertAlign w:val="superscript"/>
        </w:rPr>
        <w:t>[</w:t>
      </w:r>
      <w:r>
        <w:rPr>
          <w:rFonts w:ascii="Book Antiqua" w:eastAsiaTheme="majorEastAsia" w:hAnsi="Book Antiqua"/>
          <w:color w:val="000000" w:themeColor="text1"/>
          <w:vertAlign w:val="superscript"/>
        </w:rPr>
        <w:fldChar w:fldCharType="begin">
          <w:fldData xml:space="preserve">PEVuZE5vdGU+PENpdGU+PEF1dGhvcj5XaWxsaWFtczwvQXV0aG9yPjxZZWFyPjIwMDk8L1llYXI+
PFJlY051bT4yMzMzPC9SZWNOdW0+PERpc3BsYXlUZXh0PjxzdHlsZSBmYWNlPSJzdXBlcnNjcmlw
dCI+NCwgNTwvc3R5bGU+PC9EaXNwbGF5VGV4dD48cmVjb3JkPjxyZWMtbnVtYmVyPjIzMzM8L3Jl
Yy1udW1iZXI+PGZvcmVpZ24ta2V5cz48a2V5IGFwcD0iRU4iIGRiLWlkPSJlcDUydHJ4ZHp6ZWFw
ZWVhczJjNTA5ZXcyczJhdzJ2dDJyYWQiPjIzMzM8L2tleT48L2ZvcmVpZ24ta2V5cz48cmVmLXR5
cGUgbmFtZT0iSm91cm5hbCBBcnRpY2xlIj4xNzwvcmVmLXR5cGU+PGNvbnRyaWJ1dG9ycz48YXV0
aG9ycz48YXV0aG9yPldpbGxpYW1zLCBWLiBDLjwvYXV0aG9yPjxhdXRob3I+THVjYXMsIEouPC9h
dXRob3I+PGF1dGhvcj5CYWJjb2NrLCBNLiBBLjwvYXV0aG9yPjxhdXRob3I+R3V0bWFubiwgRC4g
SC48L2F1dGhvcj48YXV0aG9yPktvcmYsIEIuPC9hdXRob3I+PGF1dGhvcj5NYXJpYSwgQi4gTC48
L2F1dGhvcj48L2F1dGhvcnM+PC9jb250cmlidXRvcnM+PGF1dGgtYWRkcmVzcz5EZXBhcnRtZW50
IG9mIFBlZGlhdHJpY3MsIE1lZGljYWwgVW5pdmVyc2l0eSBvZiBTb3V0aCBDYXJvbGluYSwgQ2hh
cmxlc3RvbiwgU0MgMjk0MjUsIFVTQS48L2F1dGgtYWRkcmVzcz48dGl0bGVzPjx0aXRsZT5OZXVy
b2ZpYnJvbWF0b3NpcyB0eXBlIDEgcmV2aXNpdGVkPC90aXRsZT48c2Vjb25kYXJ5LXRpdGxlPlBl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YnItMT48L2FsdC1wZXJpb2RpY2FsPjxwYWdlcz4xMjQtMzM8L3BhZ2VzPjx2b2x1bWU+MTIzPC92
b2x1bWU+PG51bWJlcj4xPC9udW1iZXI+PGtleXdvcmRzPjxrZXl3b3JkPkdlbmVzLCBOZXVyb2Zp
YnJvbWF0b3NpcyAxL3BoeXNpb2xvZ3k8L2tleXdvcmQ+PGtleXdvcmQ+R2VuZXRpYyBDb3Vuc2Vs
aW5nL21ldGhvZHM8L2tleXdvcmQ+PGtleXdvcmQ+SHVtYW5zPC9rZXl3b3JkPjxrZXl3b3JkPk5l
dXJvZmlicm9tYXRvc2lzIDEvKmRpYWdub3Npcy9nZW5ldGljcy8qdGhlcmFweTwva2V5d29yZD48
a2V5d29yZD5OZXVyb2ZpYnJvbWluIDEvZ2VuZXRpY3MvcGh5c2lvbG9neTwva2V5d29yZD48L2tl
eXdvcmRzPjxkYXRlcz48eWVhcj4yMDA5PC95ZWFyPjxwdWItZGF0ZXM+PGRhdGU+SmFuPC9kYXRl
PjwvcHViLWRhdGVzPjwvZGF0ZXM+PGlzYm4+MTA5OC00Mjc1IChFbGVjdHJvbmljKSYjeEQ7MDAz
MS00MDA1IChMaW5raW5nKTwvaXNibj48YWNjZXNzaW9uLW51bT4xOTExNzg3MDwvYWNjZXNzaW9u
LW51bT48dXJscz48cmVsYXRlZC11cmxzPjx1cmw+aHR0cDovL3d3dy5uY2JpLm5sbS5uaWguZ292
L3B1Ym1lZC8xOTExNzg3MDwvdXJsPjwvcmVsYXRlZC11cmxzPjwvdXJscz48ZWxlY3Ryb25pYy1y
ZXNvdXJjZS1udW0+MTAuMTU0Mi9wZWRzLjIwMDctMzIwNDwvZWxlY3Ryb25pYy1yZXNvdXJjZS1u
dW0+PC9yZWNvcmQ+PC9DaXRlPjxDaXRlPjxBdXRob3I+Qm95ZDwvQXV0aG9yPjxZZWFyPjIwMDk8
L1llYXI+PFJlY051bT4yMzM5PC9SZWNOdW0+PHJlY29yZD48cmVjLW51bWJlcj4yMzM5PC9yZWMt
bnVtYmVyPjxmb3JlaWduLWtleXM+PGtleSBhcHA9IkVOIiBkYi1pZD0iZXA1MnRyeGR6emVhcGVl
YXMyYzUwOWV3MnMyYXcydnQycmFkIj4yMzM5PC9rZXk+PC9mb3JlaWduLWtleXM+PHJlZi10eXBl
IG5hbWU9IkpvdXJuYWwgQXJ0aWNsZSI+MTc8L3JlZi10eXBlPjxjb250cmlidXRvcnM+PGF1dGhv
cnM+PGF1dGhvcj5Cb3lkLCBLLiBQLjwvYXV0aG9yPjxhdXRob3I+S29yZiwgQi4gUi48L2F1dGhv
cj48YXV0aG9yPlRoZW9zLCBBLjwvYXV0aG9yPjwvYXV0aG9ycz48L2NvbnRyaWJ1dG9ycz48YXV0
aC1hZGRyZXNzPkRlcGFydG1lbnRzIG9mIERlcm1hdG9sb2d5IGFuZCBHZW5ldGljcywgVW5pdmVy
c2l0eSBvZiBBbGFiYW1hIGF0IEJpcm1pbmdoYW0sIDE1MzAgM3JkIEF2ZSBTLiwgQmlybWluZ2hh
bSwgQUwgMzUyOTQtMDAwOSwgVVNBLjwvYXV0aC1hZGRyZXNzPjx0aXRsZXM+PHRpdGxlPk5ldXJv
Zmlicm9tYXRvc2lzIHR5cGUgMTwvdGl0bGU+PHNlY29uZGFyeS10aXRsZT5KIEFtIEFjYWQgRGVy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b2d5PC9hYmJyLTE+PC9hbHQtcGVyaW9kaWNhbD48cGFnZXM+MS0xNDsgcXVpeiAxNS02PC9wYWdl
cz48dm9sdW1lPjYxPC92b2x1bWU+PG51bWJlcj4xPC9udW1iZXI+PGtleXdvcmRzPjxrZXl3b3Jk
PkFibm9ybWFsaXRpZXMsIE11bHRpcGxlL2dlbmV0aWNzPC9rZXl3b3JkPjxrZXl3b3JkPkFsZ29y
aXRobXM8L2tleXdvcmQ+PGtleXdvcmQ+Q2FmZS1hdS1MYWl0IFNwb3RzL2RpYWdub3Npczwva2V5
d29yZD48a2V5d29yZD5DaGlsZDwva2V5d29yZD48a2V5d29yZD5DaGlsZCwgUHJlc2Nob29sPC9r
ZXl3b3JkPjxrZXl3b3JkPkdlbmVzLCBOZXVyb2ZpYnJvbWF0b3NpcyAxL3BoeXNpb2xvZ3k8L2tl
eXdvcmQ+PGtleXdvcmQ+SHVtYW5zPC9rZXl3b3JkPjxrZXl3b3JkPkluZmFudDwva2V5d29yZD48
a2V5d29yZD5MZWFybmluZyBEaXNvcmRlcnMvZGlhZ25vc2lzPC9rZXl3b3JkPjxrZXl3b3JkPipO
ZXVyb2ZpYnJvbWF0b3NpcyAxL2RpYWdub3Npcy9nZW5ldGljczwva2V5d29yZD48a2V5d29yZD5O
ZXVyb2ZpYnJvbWluIDEvZ2VuZXRpY3M8L2tleXdvcmQ+PGtleXdvcmQ+T3B0aWMgTmVydmUgR2xp
b21hL2dlbmV0aWNzPC9rZXl3b3JkPjxrZXl3b3JkPlNjb2xpb3Npcy9nZW5ldGljczwva2V5d29y
ZD48L2tleXdvcmRzPjxkYXRlcz48eWVhcj4yMDA5PC95ZWFyPjxwdWItZGF0ZXM+PGRhdGU+SnVs
PC9kYXRlPjwvcHViLWRhdGVzPjwvZGF0ZXM+PGlzYm4+MTA5Ny02Nzg3IChFbGVjdHJvbmljKSYj
eEQ7MDE5MC05NjIyIChMaW5raW5nKTwvaXNibj48YWNjZXNzaW9uLW51bT4xOTUzOTgzOTwvYWNj
ZXNzaW9uLW51bT48dXJscz48cmVsYXRlZC11cmxzPjx1cmw+aHR0cDovL3d3dy5uY2JpLm5sbS5u
aWguZ292L3B1Ym1lZC8xOTUzOTgzOTwvdXJsPjwvcmVsYXRlZC11cmxzPjwvdXJscz48Y3VzdG9t
Mj4yNzE2NTQ2PC9jdXN0b20yPjxlbGVjdHJvbmljLXJlc291cmNlLW51bT4xMC4xMDE2L2ouamFh
ZC4yMDA4LjEyLjA1MTwvZWxlY3Ryb25pYy1yZXNvdXJjZS1udW0+PC9yZWNvcmQ+PC9DaXRlPjwv
RW5kTm90ZT5AADAA
</w:fldData>
        </w:fldChar>
      </w:r>
      <w:r>
        <w:rPr>
          <w:rFonts w:ascii="Book Antiqua" w:eastAsiaTheme="majorEastAsia" w:hAnsi="Book Antiqua"/>
          <w:color w:val="000000" w:themeColor="text1"/>
          <w:vertAlign w:val="superscript"/>
        </w:rPr>
        <w:instrText xml:space="preserve"> ADDIN EN.CITE </w:instrText>
      </w:r>
      <w:r>
        <w:rPr>
          <w:rFonts w:ascii="Book Antiqua" w:eastAsiaTheme="majorEastAsia" w:hAnsi="Book Antiqua"/>
          <w:color w:val="000000" w:themeColor="text1"/>
          <w:vertAlign w:val="superscript"/>
        </w:rPr>
        <w:fldChar w:fldCharType="begin">
          <w:fldData xml:space="preserve">PEVuZE5vdGU+PENpdGU+PEF1dGhvcj5XaWxsaWFtczwvQXV0aG9yPjxZZWFyPjIwMDk8L1llYXI+
PFJlY051bT4yMzMzPC9SZWNOdW0+PERpc3BsYXlUZXh0PjxzdHlsZSBmYWNlPSJzdXBlcnNjcmlw
dCI+NCwgNTwvc3R5bGU+PC9EaXNwbGF5VGV4dD48cmVjb3JkPjxyZWMtbnVtYmVyPjIzMzM8L3Jl
Yy1udW1iZXI+PGZvcmVpZ24ta2V5cz48a2V5IGFwcD0iRU4iIGRiLWlkPSJlcDUydHJ4ZHp6ZWFw
ZWVhczJjNTA5ZXcyczJhdzJ2dDJyYWQiPjIzMzM8L2tleT48L2ZvcmVpZ24ta2V5cz48cmVmLXR5
cGUgbmFtZT0iSm91cm5hbCBBcnRpY2xlIj4xNzwvcmVmLXR5cGU+PGNvbnRyaWJ1dG9ycz48YXV0
aG9ycz48YXV0aG9yPldpbGxpYW1zLCBWLiBDLjwvYXV0aG9yPjxhdXRob3I+THVjYXMsIEouPC9h
dXRob3I+PGF1dGhvcj5CYWJjb2NrLCBNLiBBLjwvYXV0aG9yPjxhdXRob3I+R3V0bWFubiwgRC4g
SC48L2F1dGhvcj48YXV0aG9yPktvcmYsIEIuPC9hdXRob3I+PGF1dGhvcj5NYXJpYSwgQi4gTC48
L2F1dGhvcj48L2F1dGhvcnM+PC9jb250cmlidXRvcnM+PGF1dGgtYWRkcmVzcz5EZXBhcnRtZW50
IG9mIFBlZGlhdHJpY3MsIE1lZGljYWwgVW5pdmVyc2l0eSBvZiBTb3V0aCBDYXJvbGluYSwgQ2hh
cmxlc3RvbiwgU0MgMjk0MjUsIFVTQS48L2F1dGgtYWRkcmVzcz48dGl0bGVzPjx0aXRsZT5OZXVy
b2ZpYnJvbWF0b3NpcyB0eXBlIDEgcmV2aXNpdGVkPC90aXRsZT48c2Vjb25kYXJ5LXRpdGxlPlBl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YnItMT48L2FsdC1wZXJpb2RpY2FsPjxwYWdlcz4xMjQtMzM8L3BhZ2VzPjx2b2x1bWU+MTIzPC92
b2x1bWU+PG51bWJlcj4xPC9udW1iZXI+PGtleXdvcmRzPjxrZXl3b3JkPkdlbmVzLCBOZXVyb2Zp
YnJvbWF0b3NpcyAxL3BoeXNpb2xvZ3k8L2tleXdvcmQ+PGtleXdvcmQ+R2VuZXRpYyBDb3Vuc2Vs
aW5nL21ldGhvZHM8L2tleXdvcmQ+PGtleXdvcmQ+SHVtYW5zPC9rZXl3b3JkPjxrZXl3b3JkPk5l
dXJvZmlicm9tYXRvc2lzIDEvKmRpYWdub3Npcy9nZW5ldGljcy8qdGhlcmFweTwva2V5d29yZD48
a2V5d29yZD5OZXVyb2ZpYnJvbWluIDEvZ2VuZXRpY3MvcGh5c2lvbG9neTwva2V5d29yZD48L2tl
eXdvcmRzPjxkYXRlcz48eWVhcj4yMDA5PC95ZWFyPjxwdWItZGF0ZXM+PGRhdGU+SmFuPC9kYXRl
PjwvcHViLWRhdGVzPjwvZGF0ZXM+PGlzYm4+MTA5OC00Mjc1IChFbGVjdHJvbmljKSYjeEQ7MDAz
MS00MDA1IChMaW5raW5nKTwvaXNibj48YWNjZXNzaW9uLW51bT4xOTExNzg3MDwvYWNjZXNzaW9u
LW51bT48dXJscz48cmVsYXRlZC11cmxzPjx1cmw+aHR0cDovL3d3dy5uY2JpLm5sbS5uaWguZ292
L3B1Ym1lZC8xOTExNzg3MDwvdXJsPjwvcmVsYXRlZC11cmxzPjwvdXJscz48ZWxlY3Ryb25pYy1y
ZXNvdXJjZS1udW0+MTAuMTU0Mi9wZWRzLjIwMDctMzIwNDwvZWxlY3Ryb25pYy1yZXNvdXJjZS1u
dW0+PC9yZWNvcmQ+PC9DaXRlPjxDaXRlPjxBdXRob3I+Qm95ZDwvQXV0aG9yPjxZZWFyPjIwMDk8
L1llYXI+PFJlY051bT4yMzM5PC9SZWNOdW0+PHJlY29yZD48cmVjLW51bWJlcj4yMzM5PC9yZWMt
bnVtYmVyPjxmb3JlaWduLWtleXM+PGtleSBhcHA9IkVOIiBkYi1pZD0iZXA1MnRyeGR6emVhcGVl
YXMyYzUwOWV3MnMyYXcydnQycmFkIj4yMzM5PC9rZXk+PC9mb3JlaWduLWtleXM+PHJlZi10eXBl
IG5hbWU9IkpvdXJuYWwgQXJ0aWNsZSI+MTc8L3JlZi10eXBlPjxjb250cmlidXRvcnM+PGF1dGhv
cnM+PGF1dGhvcj5Cb3lkLCBLLiBQLjwvYXV0aG9yPjxhdXRob3I+S29yZiwgQi4gUi48L2F1dGhv
cj48YXV0aG9yPlRoZW9zLCBBLjwvYXV0aG9yPjwvYXV0aG9ycz48L2NvbnRyaWJ1dG9ycz48YXV0
aC1hZGRyZXNzPkRlcGFydG1lbnRzIG9mIERlcm1hdG9sb2d5IGFuZCBHZW5ldGljcywgVW5pdmVy
c2l0eSBvZiBBbGFiYW1hIGF0IEJpcm1pbmdoYW0sIDE1MzAgM3JkIEF2ZSBTLiwgQmlybWluZ2hh
bSwgQUwgMzUyOTQtMDAwOSwgVVNBLjwvYXV0aC1hZGRyZXNzPjx0aXRsZXM+PHRpdGxlPk5ldXJv
Zmlicm9tYXRvc2lzIHR5cGUgMTwvdGl0bGU+PHNlY29uZGFyeS10aXRsZT5KIEFtIEFjYWQgRGVy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b2d5PC9hYmJyLTE+PC9hbHQtcGVyaW9kaWNhbD48cGFnZXM+MS0xNDsgcXVpeiAxNS02PC9wYWdl
cz48dm9sdW1lPjYxPC92b2x1bWU+PG51bWJlcj4xPC9udW1iZXI+PGtleXdvcmRzPjxrZXl3b3Jk
PkFibm9ybWFsaXRpZXMsIE11bHRpcGxlL2dlbmV0aWNzPC9rZXl3b3JkPjxrZXl3b3JkPkFsZ29y
aXRobXM8L2tleXdvcmQ+PGtleXdvcmQ+Q2FmZS1hdS1MYWl0IFNwb3RzL2RpYWdub3Npczwva2V5
d29yZD48a2V5d29yZD5DaGlsZDwva2V5d29yZD48a2V5d29yZD5DaGlsZCwgUHJlc2Nob29sPC9r
ZXl3b3JkPjxrZXl3b3JkPkdlbmVzLCBOZXVyb2ZpYnJvbWF0b3NpcyAxL3BoeXNpb2xvZ3k8L2tl
eXdvcmQ+PGtleXdvcmQ+SHVtYW5zPC9rZXl3b3JkPjxrZXl3b3JkPkluZmFudDwva2V5d29yZD48
a2V5d29yZD5MZWFybmluZyBEaXNvcmRlcnMvZGlhZ25vc2lzPC9rZXl3b3JkPjxrZXl3b3JkPipO
ZXVyb2ZpYnJvbWF0b3NpcyAxL2RpYWdub3Npcy9nZW5ldGljczwva2V5d29yZD48a2V5d29yZD5O
ZXVyb2ZpYnJvbWluIDEvZ2VuZXRpY3M8L2tleXdvcmQ+PGtleXdvcmQ+T3B0aWMgTmVydmUgR2xp
b21hL2dlbmV0aWNzPC9rZXl3b3JkPjxrZXl3b3JkPlNjb2xpb3Npcy9nZW5ldGljczwva2V5d29y
ZD48L2tleXdvcmRzPjxkYXRlcz48eWVhcj4yMDA5PC95ZWFyPjxwdWItZGF0ZXM+PGRhdGU+SnVs
PC9kYXRlPjwvcHViLWRhdGVzPjwvZGF0ZXM+PGlzYm4+MTA5Ny02Nzg3IChFbGVjdHJvbmljKSYj
eEQ7MDE5MC05NjIyIChMaW5raW5nKTwvaXNibj48YWNjZXNzaW9uLW51bT4xOTUzOTgzOTwvYWNj
ZXNzaW9uLW51bT48dXJscz48cmVsYXRlZC11cmxzPjx1cmw+aHR0cDovL3d3dy5uY2JpLm5sbS5u
aWguZ292L3B1Ym1lZC8xOTUzOTgzOTwvdXJsPjwvcmVsYXRlZC11cmxzPjwvdXJscz48Y3VzdG9t
Mj4yNzE2NTQ2PC9jdXN0b20yPjxlbGVjdHJvbmljLXJlc291cmNlLW51bT4xMC4xMDE2L2ouamFh
ZC4yMDA4LjEyLjA1MTwvZWxlY3Ryb25pYy1yZXNvdXJjZS1udW0+PC9yZWNvcmQ+PC9DaXRlPjwv
RW5kTm90ZT5AADAA
</w:fldData>
        </w:fldChar>
      </w:r>
      <w:r>
        <w:rPr>
          <w:rFonts w:ascii="Book Antiqua" w:eastAsiaTheme="majorEastAsia" w:hAnsi="Book Antiqua"/>
          <w:color w:val="000000" w:themeColor="text1"/>
          <w:vertAlign w:val="superscript"/>
        </w:rPr>
        <w:instrText xml:space="preserve"> ADDIN EN.CITE.DATA </w:instrText>
      </w:r>
      <w:r>
        <w:rPr>
          <w:rFonts w:ascii="Book Antiqua" w:eastAsiaTheme="majorEastAsia" w:hAnsi="Book Antiqua"/>
          <w:color w:val="000000" w:themeColor="text1"/>
          <w:vertAlign w:val="superscript"/>
        </w:rPr>
      </w:r>
      <w:r>
        <w:rPr>
          <w:rFonts w:ascii="Book Antiqua" w:eastAsiaTheme="majorEastAsia" w:hAnsi="Book Antiqua"/>
          <w:color w:val="000000" w:themeColor="text1"/>
          <w:vertAlign w:val="superscript"/>
        </w:rPr>
        <w:fldChar w:fldCharType="end"/>
      </w:r>
      <w:r>
        <w:rPr>
          <w:rFonts w:ascii="Book Antiqua" w:eastAsiaTheme="majorEastAsia" w:hAnsi="Book Antiqua"/>
          <w:color w:val="000000" w:themeColor="text1"/>
          <w:vertAlign w:val="superscript"/>
        </w:rPr>
      </w:r>
      <w:r>
        <w:rPr>
          <w:rFonts w:ascii="Book Antiqua" w:eastAsiaTheme="majorEastAsia" w:hAnsi="Book Antiqua"/>
          <w:color w:val="000000" w:themeColor="text1"/>
          <w:vertAlign w:val="superscript"/>
        </w:rPr>
        <w:fldChar w:fldCharType="separate"/>
      </w:r>
      <w:hyperlink w:anchor="_ENREF_4" w:tooltip="Williams, 2009 #2333" w:history="1">
        <w:r>
          <w:rPr>
            <w:rFonts w:ascii="Book Antiqua" w:eastAsiaTheme="majorEastAsia" w:hAnsi="Book Antiqua"/>
            <w:color w:val="000000" w:themeColor="text1"/>
            <w:vertAlign w:val="superscript"/>
          </w:rPr>
          <w:t>4</w:t>
        </w:r>
      </w:hyperlink>
      <w:r>
        <w:rPr>
          <w:rFonts w:ascii="Book Antiqua" w:eastAsiaTheme="majorEastAsia" w:hAnsi="Book Antiqua"/>
          <w:color w:val="000000" w:themeColor="text1"/>
          <w:vertAlign w:val="superscript"/>
        </w:rPr>
        <w:t>,</w:t>
      </w:r>
      <w:hyperlink w:anchor="_ENREF_5" w:tooltip="Boyd, 2009 #2339" w:history="1">
        <w:r>
          <w:rPr>
            <w:rFonts w:ascii="Book Antiqua" w:eastAsiaTheme="majorEastAsia" w:hAnsi="Book Antiqua"/>
            <w:color w:val="000000" w:themeColor="text1"/>
            <w:vertAlign w:val="superscript"/>
          </w:rPr>
          <w:t>5</w:t>
        </w:r>
      </w:hyperlink>
      <w:r>
        <w:rPr>
          <w:rFonts w:ascii="Book Antiqua" w:eastAsiaTheme="majorEastAsia" w:hAnsi="Book Antiqua"/>
          <w:color w:val="000000" w:themeColor="text1"/>
          <w:vertAlign w:val="superscript"/>
        </w:rPr>
        <w:fldChar w:fldCharType="end"/>
      </w:r>
      <w:r>
        <w:rPr>
          <w:rFonts w:ascii="Book Antiqua" w:eastAsiaTheme="majorEastAsia" w:hAnsi="Book Antiqua"/>
          <w:color w:val="000000" w:themeColor="text1"/>
          <w:vertAlign w:val="superscript"/>
        </w:rPr>
        <w:t>]</w:t>
      </w:r>
      <w:r>
        <w:rPr>
          <w:rFonts w:ascii="Book Antiqua" w:eastAsiaTheme="majorEastAsia" w:hAnsi="Book Antiqua"/>
          <w:color w:val="000000" w:themeColor="text1"/>
        </w:rPr>
        <w:t xml:space="preserve">. Previous studies have reported that NF-1 can lead to the abnormality of the </w:t>
      </w:r>
      <w:proofErr w:type="spellStart"/>
      <w:r>
        <w:rPr>
          <w:rFonts w:ascii="Book Antiqua" w:eastAsiaTheme="majorEastAsia" w:hAnsi="Book Antiqua"/>
          <w:color w:val="000000" w:themeColor="text1"/>
        </w:rPr>
        <w:t>Ras</w:t>
      </w:r>
      <w:proofErr w:type="spellEnd"/>
      <w:r>
        <w:rPr>
          <w:rFonts w:ascii="Book Antiqua" w:eastAsiaTheme="majorEastAsia" w:hAnsi="Book Antiqua"/>
          <w:color w:val="000000" w:themeColor="text1"/>
        </w:rPr>
        <w:t xml:space="preserve"> pathway, which may also result in incidence of peripheral </w:t>
      </w:r>
      <w:proofErr w:type="spellStart"/>
      <w:r>
        <w:rPr>
          <w:rFonts w:ascii="Book Antiqua" w:eastAsiaTheme="majorEastAsia" w:hAnsi="Book Antiqua"/>
          <w:color w:val="000000" w:themeColor="text1"/>
        </w:rPr>
        <w:t>neurilemmoma</w:t>
      </w:r>
      <w:proofErr w:type="spellEnd"/>
      <w:r>
        <w:rPr>
          <w:rFonts w:ascii="Book Antiqua" w:eastAsiaTheme="majorEastAsia" w:hAnsi="Book Antiqua"/>
          <w:color w:val="000000" w:themeColor="text1"/>
        </w:rPr>
        <w:t>, central nervous system tumors, stromal tumors, neuroendocrine tumors, and other benign and malignant tumors</w:t>
      </w:r>
      <w:r>
        <w:rPr>
          <w:rFonts w:ascii="Book Antiqua" w:eastAsiaTheme="majorEastAsia" w:hAnsi="Book Antiqua"/>
          <w:color w:val="000000" w:themeColor="text1"/>
          <w:vertAlign w:val="superscript"/>
        </w:rPr>
        <w:t>[</w:t>
      </w:r>
      <w:hyperlink w:anchor="_ENREF_6" w:tooltip="Harrisingh, 2004 #2361" w:history="1">
        <w:r>
          <w:rPr>
            <w:rFonts w:ascii="Book Antiqua" w:eastAsiaTheme="majorEastAsia" w:hAnsi="Book Antiqua"/>
            <w:color w:val="000000" w:themeColor="text1"/>
          </w:rPr>
          <w:fldChar w:fldCharType="begin">
            <w:fldData xml:space="preserve">PEVuZE5vdGU+PENpdGU+PEF1dGhvcj5IYXJyaXNpbmdoPC9BdXRob3I+PFllYXI+MjAwNDwvWWVh
cj48UmVjTnVtPjIzNjE8L1JlY051bT48RGlzcGxheVRleHQ+PHN0eWxlIGZhY2U9InN1cGVyc2Ny
aXB0Ij42LTg8L3N0eWxlPjwvRGlzcGxheVRleHQ+PHJlY29yZD48cmVjLW51bWJlcj4yMzYxPC9y
ZWMtbnVtYmVyPjxmb3JlaWduLWtleXM+PGtleSBhcHA9IkVOIiBkYi1pZD0iZXA1MnRyeGR6emVh
cGVlYXMyYzUwOWV3MnMyYXcydnQycmFkIj4yMzYxPC9rZXk+PC9mb3JlaWduLWtleXM+PHJlZi10
eXBlIG5hbWU9IkpvdXJuYWwgQXJ0aWNsZSI+MTc8L3JlZi10eXBlPjxjb250cmlidXRvcnM+PGF1
dGhvcnM+PGF1dGhvcj5IYXJyaXNpbmdoLCBNLiBDLjwvYXV0aG9yPjxhdXRob3I+UGVyZXotTmFk
YWxlcywgRS48L2F1dGhvcj48YXV0aG9yPlBhcmtpbnNvbiwgRC4gQi48L2F1dGhvcj48YXV0aG9y
Pk1hbGNvbG0sIEQuIFMuPC9hdXRob3I+PGF1dGhvcj5NdWRnZSwgQS4gVy48L2F1dGhvcj48YXV0
aG9yPkxsb3lkLCBBLiBDLjwvYXV0aG9yPjwvYXV0aG9ycz48L2NvbnRyaWJ1dG9ycz48YXV0aC1h
ZGRyZXNzPk1SQyBMYWJvcmF0b3J5IGZvciBNb2xlY3VsYXIgQ2VsbCBCaW9sb2d5IGFuZCBEZXBh
cnRtZW50IG9mIEJpb2NoZW1pc3RyeSwgVW5pdmVyc2l0eSBDb2xsZWdlIExvbmRvbiwgTG9uZG9u
LCBVSy48L2F1dGgtYWRkcmVzcz48dGl0bGVzPjx0aXRsZT5UaGUgUmFzL1JhZi9FUksgc2lnbmFs
bGluZyBwYXRod2F5IGRyaXZlcyBTY2h3YW5uIGNlbGwgZGVkaWZmZXJlbnRpYXRpb248L3RpdGxl
PjxzZWNvbmRhcnktdGl0bGU+RU1CTyBKPC9zZWNvbmRhcnktdGl0bGU+PGFsdC10aXRsZT5UaGUg
RU1CTyBqb3VybmFsPC9hbHQtdGl0bGU+PC90aXRsZXM+PHBlcmlvZGljYWw+PGZ1bGwtdGl0bGU+
RU1CTyBKPC9mdWxsLXRpdGxlPjxhYmJyLTE+VGhlIEVNQk8gam91cm5hbDwvYWJici0xPjwvcGVy
aW9kaWNhbD48YWx0LXBlcmlvZGljYWw+PGZ1bGwtdGl0bGU+RU1CTyBKPC9mdWxsLXRpdGxlPjxh
YmJyLTE+VGhlIEVNQk8gam91cm5hbDwvYWJici0xPjwvYWx0LXBlcmlvZGljYWw+PHBhZ2VzPjMw
NjEtNzE8L3BhZ2VzPjx2b2x1bWU+MjM8L3ZvbHVtZT48bnVtYmVyPjE1PC9udW1iZXI+PGtleXdv
cmRzPjxrZXl3b3JkPkFuaW1hbHM8L2tleXdvcmQ+PGtleXdvcmQ+QXhvbnMvbWV0YWJvbGlzbTwv
a2V5d29yZD48a2V5d29yZD4qQ2VsbCBEaWZmZXJlbnRpYXRpb248L2tleXdvcmQ+PGtleXdvcmQ+
Q2VsbHMsIEN1bHR1cmVkPC9rZXl3b3JkPjxrZXl3b3JkPkNvY3VsdHVyZSBUZWNobmlxdWVzPC9r
ZXl3b3JkPjxrZXl3b3JkPkVuenltZSBBY3RpdmF0aW9uPC9rZXl3b3JkPjxrZXl3b3JkPkV4dHJh
Y2VsbHVsYXIgU2lnbmFsLVJlZ3VsYXRlZCBNQVAgS2luYXNlcy8qbWV0YWJvbGlzbTwva2V5d29y
ZD48a2V5d29yZD5HZW5lIEV4cHJlc3Npb24gUmVndWxhdGlvbjwva2V5d29yZD48a2V5d29yZD4q
TUFQIEtpbmFzZSBTaWduYWxpbmcgU3lzdGVtPC9rZXl3b3JkPjxrZXl3b3JkPlJhdHM8L2tleXdv
cmQ+PGtleXdvcmQ+UmF0cywgU3ByYWd1ZS1EYXdsZXk8L2tleXdvcmQ+PGtleXdvcmQ+U2Nod2Fu
biBDZWxscy8qY3l0b2xvZ3kvKm1ldGFib2xpc208L2tleXdvcmQ+PGtleXdvcmQ+U2NpYXRpYyBO
ZXJ2ZS9pbmp1cmllcy9waHlzaW9sb2d5PC9rZXl3b3JkPjxrZXl3b3JkPnJhZiBLaW5hc2VzLypt
ZXRhYm9saXNtPC9rZXl3b3JkPjxrZXl3b3JkPnJhcyBQcm90ZWlucy8qbWV0YWJvbGlzbTwva2V5
d29yZD48L2tleXdvcmRzPjxkYXRlcz48eWVhcj4yMDA0PC95ZWFyPjxwdWItZGF0ZXM+PGRhdGU+
QXVnIDQ8L2RhdGU+PC9wdWItZGF0ZXM+PC9kYXRlcz48aXNibj4wMjYxLTQxODkgKFByaW50KSYj
eEQ7MDI2MS00MTg5IChMaW5raW5nKTwvaXNibj48YWNjZXNzaW9uLW51bT4xNTI0MTQ3ODwvYWNj
ZXNzaW9uLW51bT48dXJscz48cmVsYXRlZC11cmxzPjx1cmw+aHR0cDovL3d3dy5uY2JpLm5sbS5u
aWguZ292L3B1Ym1lZC8xNTI0MTQ3ODwvdXJsPjwvcmVsYXRlZC11cmxzPjwvdXJscz48Y3VzdG9t
Mj41MTQ5MjY8L2N1c3RvbTI+PGVsZWN0cm9uaWMtcmVzb3VyY2UtbnVtPjEwLjEwMzgvc2ouZW1i
b2ouNzYwMDMwOTwvZWxlY3Ryb25pYy1yZXNvdXJjZS1udW0+PC9yZWNvcmQ+PC9DaXRlPjxDaXRl
PjxBdXRob3I+R290dGZyaWVkPC9BdXRob3I+PFllYXI+MjAwNjwvWWVhcj48UmVjTnVtPjIzNDg8
L1JlY051bT48cmVjb3JkPjxyZWMtbnVtYmVyPjIzNDg8L3JlYy1udW1iZXI+PGZvcmVpZ24ta2V5
cz48a2V5IGFwcD0iRU4iIGRiLWlkPSJlcDUydHJ4ZHp6ZWFwZWVhczJjNTA5ZXcyczJhdzJ2dDJy
YWQiPjIzNDg8L2tleT48L2ZvcmVpZ24ta2V5cz48cmVmLXR5cGUgbmFtZT0iSm91cm5hbCBBcnRp
Y2xlIj4xNzwvcmVmLXR5cGU+PGNvbnRyaWJ1dG9ycz48YXV0aG9ycz48YXV0aG9yPkdvdHRmcmll
ZCwgTy4gTi48L2F1dGhvcj48YXV0aG9yPlZpc2tvY2hpbCwgRC4gSC48L2F1dGhvcj48YXV0aG9y
PkZ1bHRzLCBELiBXLjwvYXV0aG9yPjxhdXRob3I+Q291bGR3ZWxsLCBXLiBULjwvYXV0aG9yPjwv
YXV0aG9ycz48L2NvbnRyaWJ1dG9ycz48YXV0aC1hZGRyZXNzPkRlcGFydG1lbnQgb2YgTmV1cm9z
dXJnZXJ5LCBVbml2ZXJzaXR5IG9mIFV0YWgsIFNhbHQgTGFrZSBDaXR5LCBVdGFoLCBVU0EuPC9h
dXRoLWFkZHJlc3M+PHRpdGxlcz48dGl0bGU+TW9sZWN1bGFyLCBnZW5ldGljLCBhbmQgY2VsbHVs
YXIgcGF0aG9nZW5lc2lzIG9mIG5ldXJvZmlicm9tYXMgYW5kIHN1cmdpY2FsIGltcGxpY2F0aW9u
czwvdGl0bGU+PHNlY29uZGFyeS10aXRsZT5OZXVyb3N1cmdlcnk8L3NlY29uZGFyeS10aXRsZT48
YWx0LXRpdGxlPk5ldXJvc3VyZ2VyeTwvYWx0LXRpdGxlPjwvdGl0bGVzPjxwZXJpb2RpY2FsPjxm
dWxsLXRpdGxlPk5ldXJvc3VyZ2VyeTwvZnVsbC10aXRsZT48YWJici0xPk5ldXJvc3VyZ2VyeTwv
YWJici0xPjwvcGVyaW9kaWNhbD48YWx0LXBlcmlvZGljYWw+PGZ1bGwtdGl0bGU+TmV1cm9zdXJn
ZXJ5PC9mdWxsLXRpdGxlPjxhYmJyLTE+TmV1cm9zdXJnZXJ5PC9hYmJyLTE+PC9hbHQtcGVyaW9k
aWNhbD48cGFnZXM+MS0xNjsgZGlzY3Vzc2lvbiAxLTE2PC9wYWdlcz48dm9sdW1lPjU4PC92b2x1
bWU+PG51bWJlcj4xPC9udW1iZXI+PGtleXdvcmRzPjxrZXl3b3JkPkFuaW1hbHM8L2tleXdvcmQ+
PGtleXdvcmQ+RGlzZWFzZSBNb2RlbHMsIEFuaW1hbDwva2V5d29yZD48a2V5d29yZD5HZW5lcywg
TmV1cm9maWJyb21hdG9zaXMgMTwva2V5d29yZD48a2V5d29yZD5Hcm93dGggU3Vic3RhbmNlcy9t
ZXRhYm9saXNtPC9rZXl3b3JkPjxrZXl3b3JkPkh1bWFuczwva2V5d29yZD48a2V5d29yZD5Mb3Nz
IG9mIEhldGVyb3p5Z29zaXR5PC9rZXl3b3JkPjxrZXl3b3JkPk11dGF0aW9uPC9rZXl3b3JkPjxr
ZXl3b3JkPk5lcnZlIFNoZWF0aCBOZW9wbGFzbXMvZ2VuZXRpY3M8L2tleXdvcmQ+PGtleXdvcmQ+
TmV1cm9maWJyb21hLypnZW5ldGljcy8qbWV0YWJvbGlzbS9wYXRob2xvZ3kvc3VyZ2VyeTwva2V5
d29yZD48a2V5d29yZD5OZXVyb2ZpYnJvbWF0b3NpcyAxL2dlbmV0aWNzL21ldGFib2xpc20vcGF0
aG9sb2d5PC9rZXl3b3JkPjxrZXl3b3JkPk5ldXJvZmlicm9taW4gMS9tZXRhYm9saXNtPC9rZXl3
b3JkPjxrZXl3b3JkPlJlY2VwdG9ycywgQ2VsbCBTdXJmYWNlL21ldGFib2xpc208L2tleXdvcmQ+
PGtleXdvcmQ+U2Nod2FubiBDZWxscy9wYXRob2xvZ3k8L2tleXdvcmQ+PC9rZXl3b3Jkcz48ZGF0
ZXM+PHllYXI+MjAwNjwveWVhcj48cHViLWRhdGVzPjxkYXRlPkphbjwvZGF0ZT48L3B1Yi1kYXRl
cz48L2RhdGVzPjxpc2JuPjE1MjQtNDA0MCAoRWxlY3Ryb25pYykmI3hEOzAxNDgtMzk2WCAoTGlu
a2luZyk8L2lzYm4+PGFjY2Vzc2lvbi1udW0+MTYzODUzMjQ8L2FjY2Vzc2lvbi1udW0+PHVybHM+
PHJlbGF0ZWQtdXJscz48dXJsPmh0dHA6Ly93d3cubmNiaS5ubG0ubmloLmdvdi9wdWJtZWQvMTYz
ODUzMjQ8L3VybD48L3JlbGF0ZWQtdXJscz48L3VybHM+PC9yZWNvcmQ+PC9DaXRlPjxDaXRlPjxB
dXRob3I+UGFzbWFudDwvQXV0aG9yPjxZZWFyPjIwMTI8L1llYXI+PFJlY051bT4yNDY3PC9SZWNO
dW0+PHJlY29yZD48cmVjLW51bWJlcj4yNDY3PC9yZWMtbnVtYmVyPjxmb3JlaWduLWtleXM+PGtl
eSBhcHA9IkVOIiBkYi1pZD0iZXA1MnRyeGR6emVhcGVlYXMyYzUwOWV3MnMyYXcydnQycmFkIj4y
NDY3PC9rZXk+PC9mb3JlaWduLWtleXM+PHJlZi10eXBlIG5hbWU9IkpvdXJuYWwgQXJ0aWNsZSI+
MTc8L3JlZi10eXBlPjxjb250cmlidXRvcnM+PGF1dGhvcnM+PGF1dGhvcj5QYXNtYW50LCBFLjwv
YXV0aG9yPjxhdXRob3I+VmlkYXVkLCBNLjwvYXV0aG9yPjxhdXRob3I+VmlkYXVkLCBELjwvYXV0
aG9yPjxhdXRob3I+V29sa2Vuc3RlaW4sIFAuPC9hdXRob3I+PC9hdXRob3JzPjwvY29udHJpYnV0
b3JzPjxhdXRoLWFkZHJlc3M+VU1SNzQ1IElOU0VSTSwgVW5pdmVyc2l0ZSBQYXJpcyBEZXNjYXJ0
ZXMsIFNvcmJvbm5lIFBhcmlzIENpdGUsIEZhY3VsdGUgZGVzIFNjaWVuY2VzIFBoYXJtYWNldXRp
cXVlcyBldCBCaW9sb2dpcXVlcywgNCBhdmVudWUgZGUgbCZhcG9zO09ic2VydmF0b2lyZSwgUGFy
aXMgNzUwMDYsIEZyYW5jZS4gZXJpYy5wYXNtYW50QHBhcmlzZGVzY2FydGVzLmZyPC9hdXRoLWFk
ZHJlc3M+PHRpdGxlcz48dGl0bGU+TmV1cm9maWJyb21hdG9zaXMgdHlwZSAxOiBmcm9tIGdlbm90
eXBlIHRvIHBoZW5vdHlwZTwvdGl0bGU+PHNlY29uZGFyeS10aXRsZT5KIE1lZCBHZW5ldDwvc2Vj
b25kYXJ5LXRpdGxlPjxhbHQtdGl0bGU+Sm91cm5hbCBvZiBtZWRpY2FsIGdlbmV0aWNzPC9hbHQt
dGl0bGU+PC90aXRsZXM+PHBlcmlvZGljYWw+PGZ1bGwtdGl0bGU+SiBNZWQgR2VuZXQ8L2Z1bGwt
dGl0bGU+PGFiYnItMT5Kb3VybmFsIG9mIG1lZGljYWwgZ2VuZXRpY3M8L2FiYnItMT48L3Blcmlv
ZGljYWw+PGFsdC1wZXJpb2RpY2FsPjxmdWxsLXRpdGxlPkogTWVkIEdlbmV0PC9mdWxsLXRpdGxl
PjxhYmJyLTE+Sm91cm5hbCBvZiBtZWRpY2FsIGdlbmV0aWNzPC9hYmJyLTE+PC9hbHQtcGVyaW9k
aWNhbD48cGFnZXM+NDgzLTk8L3BhZ2VzPjx2b2x1bWU+NDk8L3ZvbHVtZT48bnVtYmVyPjg8L251
bWJlcj48a2V5d29yZHM+PGtleXdvcmQ+QWxsZWxlczwva2V5d29yZD48a2V5d29yZD5BbmltYWxz
PC9rZXl3b3JkPjxrZXl3b3JkPkRpc2Vhc2UgTW9kZWxzLCBBbmltYWw8L2tleXdvcmQ+PGtleXdv
cmQ+R2VuZXMsIE1vZGlmaWVyPC9rZXl3b3JkPjxrZXl3b3JkPipHZW5ldGljIEFzc29jaWF0aW9u
IFN0dWRpZXM8L2tleXdvcmQ+PGtleXdvcmQ+R2VuZXRpYyBIZXRlcm9nZW5laXR5PC9rZXl3b3Jk
PjxrZXl3b3JkPipHZW5vdHlwZTwva2V5d29yZD48a2V5d29yZD5IdW1hbnM8L2tleXdvcmQ+PGtl
eXdvcmQ+TWljZTwva2V5d29yZD48a2V5d29yZD5NdXRhdGlvbjwva2V5d29yZD48a2V5d29yZD5O
ZXVyb2ZpYnJvbWF0b3NpcyAxLypnZW5ldGljcy9wYXRob2xvZ3k8L2tleXdvcmQ+PGtleXdvcmQ+
KlBoZW5vdHlwZTwva2V5d29yZD48L2tleXdvcmRzPjxkYXRlcz48eWVhcj4yMDEyPC95ZWFyPjxw
dWItZGF0ZXM+PGRhdGU+QXVnPC9kYXRlPjwvcHViLWRhdGVzPjwvZGF0ZXM+PGlzYm4+MTQ2OC02
MjQ0IChFbGVjdHJvbmljKSYjeEQ7MDAyMi0yNTkzIChMaW5raW5nKTwvaXNibj48YWNjZXNzaW9u
LW51bT4yMjg4OTg1MTwvYWNjZXNzaW9uLW51bT48dXJscz48cmVsYXRlZC11cmxzPjx1cmw+aHR0
cDovL3d3dy5uY2JpLm5sbS5uaWguZ292L3B1Ym1lZC8yMjg4OTg1MTwvdXJsPjwvcmVsYXRlZC11
cmxzPjwvdXJscz48ZWxlY3Ryb25pYy1yZXNvdXJjZS1udW0+MTAuMTEzNi9qbWVkZ2VuZXQtMjAx
Mi0xMDA5Nzg8L2VsZWN0cm9uaWMtcmVzb3VyY2UtbnVtPjwvcmVjb3JkPjwvQ2l0ZT48L0VuZE5v
dGU+AGAA
</w:fldData>
          </w:fldChar>
        </w:r>
        <w:r>
          <w:rPr>
            <w:rFonts w:ascii="Book Antiqua" w:eastAsiaTheme="majorEastAsia" w:hAnsi="Book Antiqua"/>
            <w:color w:val="000000" w:themeColor="text1"/>
          </w:rPr>
          <w:instrText xml:space="preserve"> ADDIN EN.CITE </w:instrText>
        </w:r>
        <w:r>
          <w:rPr>
            <w:rFonts w:ascii="Book Antiqua" w:eastAsiaTheme="majorEastAsia" w:hAnsi="Book Antiqua"/>
            <w:color w:val="000000" w:themeColor="text1"/>
          </w:rPr>
          <w:fldChar w:fldCharType="begin">
            <w:fldData xml:space="preserve">PEVuZE5vdGU+PENpdGU+PEF1dGhvcj5IYXJyaXNpbmdoPC9BdXRob3I+PFllYXI+MjAwNDwvWWVh
cj48UmVjTnVtPjIzNjE8L1JlY051bT48RGlzcGxheVRleHQ+PHN0eWxlIGZhY2U9InN1cGVyc2Ny
aXB0Ij42LTg8L3N0eWxlPjwvRGlzcGxheVRleHQ+PHJlY29yZD48cmVjLW51bWJlcj4yMzYxPC9y
ZWMtbnVtYmVyPjxmb3JlaWduLWtleXM+PGtleSBhcHA9IkVOIiBkYi1pZD0iZXA1MnRyeGR6emVh
cGVlYXMyYzUwOWV3MnMyYXcydnQycmFkIj4yMzYxPC9rZXk+PC9mb3JlaWduLWtleXM+PHJlZi10
eXBlIG5hbWU9IkpvdXJuYWwgQXJ0aWNsZSI+MTc8L3JlZi10eXBlPjxjb250cmlidXRvcnM+PGF1
dGhvcnM+PGF1dGhvcj5IYXJyaXNpbmdoLCBNLiBDLjwvYXV0aG9yPjxhdXRob3I+UGVyZXotTmFk
YWxlcywgRS48L2F1dGhvcj48YXV0aG9yPlBhcmtpbnNvbiwgRC4gQi48L2F1dGhvcj48YXV0aG9y
Pk1hbGNvbG0sIEQuIFMuPC9hdXRob3I+PGF1dGhvcj5NdWRnZSwgQS4gVy48L2F1dGhvcj48YXV0
aG9yPkxsb3lkLCBBLiBDLjwvYXV0aG9yPjwvYXV0aG9ycz48L2NvbnRyaWJ1dG9ycz48YXV0aC1h
ZGRyZXNzPk1SQyBMYWJvcmF0b3J5IGZvciBNb2xlY3VsYXIgQ2VsbCBCaW9sb2d5IGFuZCBEZXBh
cnRtZW50IG9mIEJpb2NoZW1pc3RyeSwgVW5pdmVyc2l0eSBDb2xsZWdlIExvbmRvbiwgTG9uZG9u
LCBVSy48L2F1dGgtYWRkcmVzcz48dGl0bGVzPjx0aXRsZT5UaGUgUmFzL1JhZi9FUksgc2lnbmFs
bGluZyBwYXRod2F5IGRyaXZlcyBTY2h3YW5uIGNlbGwgZGVkaWZmZXJlbnRpYXRpb248L3RpdGxl
PjxzZWNvbmRhcnktdGl0bGU+RU1CTyBKPC9zZWNvbmRhcnktdGl0bGU+PGFsdC10aXRsZT5UaGUg
RU1CTyBqb3VybmFsPC9hbHQtdGl0bGU+PC90aXRsZXM+PHBlcmlvZGljYWw+PGZ1bGwtdGl0bGU+
RU1CTyBKPC9mdWxsLXRpdGxlPjxhYmJyLTE+VGhlIEVNQk8gam91cm5hbDwvYWJici0xPjwvcGVy
aW9kaWNhbD48YWx0LXBlcmlvZGljYWw+PGZ1bGwtdGl0bGU+RU1CTyBKPC9mdWxsLXRpdGxlPjxh
YmJyLTE+VGhlIEVNQk8gam91cm5hbDwvYWJici0xPjwvYWx0LXBlcmlvZGljYWw+PHBhZ2VzPjMw
NjEtNzE8L3BhZ2VzPjx2b2x1bWU+MjM8L3ZvbHVtZT48bnVtYmVyPjE1PC9udW1iZXI+PGtleXdv
cmRzPjxrZXl3b3JkPkFuaW1hbHM8L2tleXdvcmQ+PGtleXdvcmQ+QXhvbnMvbWV0YWJvbGlzbTwv
a2V5d29yZD48a2V5d29yZD4qQ2VsbCBEaWZmZXJlbnRpYXRpb248L2tleXdvcmQ+PGtleXdvcmQ+
Q2VsbHMsIEN1bHR1cmVkPC9rZXl3b3JkPjxrZXl3b3JkPkNvY3VsdHVyZSBUZWNobmlxdWVzPC9r
ZXl3b3JkPjxrZXl3b3JkPkVuenltZSBBY3RpdmF0aW9uPC9rZXl3b3JkPjxrZXl3b3JkPkV4dHJh
Y2VsbHVsYXIgU2lnbmFsLVJlZ3VsYXRlZCBNQVAgS2luYXNlcy8qbWV0YWJvbGlzbTwva2V5d29y
ZD48a2V5d29yZD5HZW5lIEV4cHJlc3Npb24gUmVndWxhdGlvbjwva2V5d29yZD48a2V5d29yZD4q
TUFQIEtpbmFzZSBTaWduYWxpbmcgU3lzdGVtPC9rZXl3b3JkPjxrZXl3b3JkPlJhdHM8L2tleXdv
cmQ+PGtleXdvcmQ+UmF0cywgU3ByYWd1ZS1EYXdsZXk8L2tleXdvcmQ+PGtleXdvcmQ+U2Nod2Fu
biBDZWxscy8qY3l0b2xvZ3kvKm1ldGFib2xpc208L2tleXdvcmQ+PGtleXdvcmQ+U2NpYXRpYyBO
ZXJ2ZS9pbmp1cmllcy9waHlzaW9sb2d5PC9rZXl3b3JkPjxrZXl3b3JkPnJhZiBLaW5hc2VzLypt
ZXRhYm9saXNtPC9rZXl3b3JkPjxrZXl3b3JkPnJhcyBQcm90ZWlucy8qbWV0YWJvbGlzbTwva2V5
d29yZD48L2tleXdvcmRzPjxkYXRlcz48eWVhcj4yMDA0PC95ZWFyPjxwdWItZGF0ZXM+PGRhdGU+
QXVnIDQ8L2RhdGU+PC9wdWItZGF0ZXM+PC9kYXRlcz48aXNibj4wMjYxLTQxODkgKFByaW50KSYj
eEQ7MDI2MS00MTg5IChMaW5raW5nKTwvaXNibj48YWNjZXNzaW9uLW51bT4xNTI0MTQ3ODwvYWNj
ZXNzaW9uLW51bT48dXJscz48cmVsYXRlZC11cmxzPjx1cmw+aHR0cDovL3d3dy5uY2JpLm5sbS5u
aWguZ292L3B1Ym1lZC8xNTI0MTQ3ODwvdXJsPjwvcmVsYXRlZC11cmxzPjwvdXJscz48Y3VzdG9t
Mj41MTQ5MjY8L2N1c3RvbTI+PGVsZWN0cm9uaWMtcmVzb3VyY2UtbnVtPjEwLjEwMzgvc2ouZW1i
b2ouNzYwMDMwOTwvZWxlY3Ryb25pYy1yZXNvdXJjZS1udW0+PC9yZWNvcmQ+PC9DaXRlPjxDaXRl
PjxBdXRob3I+R290dGZyaWVkPC9BdXRob3I+PFllYXI+MjAwNjwvWWVhcj48UmVjTnVtPjIzNDg8
L1JlY051bT48cmVjb3JkPjxyZWMtbnVtYmVyPjIzNDg8L3JlYy1udW1iZXI+PGZvcmVpZ24ta2V5
cz48a2V5IGFwcD0iRU4iIGRiLWlkPSJlcDUydHJ4ZHp6ZWFwZWVhczJjNTA5ZXcyczJhdzJ2dDJy
YWQiPjIzNDg8L2tleT48L2ZvcmVpZ24ta2V5cz48cmVmLXR5cGUgbmFtZT0iSm91cm5hbCBBcnRp
Y2xlIj4xNzwvcmVmLXR5cGU+PGNvbnRyaWJ1dG9ycz48YXV0aG9ycz48YXV0aG9yPkdvdHRmcmll
ZCwgTy4gTi48L2F1dGhvcj48YXV0aG9yPlZpc2tvY2hpbCwgRC4gSC48L2F1dGhvcj48YXV0aG9y
PkZ1bHRzLCBELiBXLjwvYXV0aG9yPjxhdXRob3I+Q291bGR3ZWxsLCBXLiBULjwvYXV0aG9yPjwv
YXV0aG9ycz48L2NvbnRyaWJ1dG9ycz48YXV0aC1hZGRyZXNzPkRlcGFydG1lbnQgb2YgTmV1cm9z
dXJnZXJ5LCBVbml2ZXJzaXR5IG9mIFV0YWgsIFNhbHQgTGFrZSBDaXR5LCBVdGFoLCBVU0EuPC9h
dXRoLWFkZHJlc3M+PHRpdGxlcz48dGl0bGU+TW9sZWN1bGFyLCBnZW5ldGljLCBhbmQgY2VsbHVs
YXIgcGF0aG9nZW5lc2lzIG9mIG5ldXJvZmlicm9tYXMgYW5kIHN1cmdpY2FsIGltcGxpY2F0aW9u
czwvdGl0bGU+PHNlY29uZGFyeS10aXRsZT5OZXVyb3N1cmdlcnk8L3NlY29uZGFyeS10aXRsZT48
YWx0LXRpdGxlPk5ldXJvc3VyZ2VyeTwvYWx0LXRpdGxlPjwvdGl0bGVzPjxwZXJpb2RpY2FsPjxm
dWxsLXRpdGxlPk5ldXJvc3VyZ2VyeTwvZnVsbC10aXRsZT48YWJici0xPk5ldXJvc3VyZ2VyeTwv
YWJici0xPjwvcGVyaW9kaWNhbD48YWx0LXBlcmlvZGljYWw+PGZ1bGwtdGl0bGU+TmV1cm9zdXJn
ZXJ5PC9mdWxsLXRpdGxlPjxhYmJyLTE+TmV1cm9zdXJnZXJ5PC9hYmJyLTE+PC9hbHQtcGVyaW9k
aWNhbD48cGFnZXM+MS0xNjsgZGlzY3Vzc2lvbiAxLTE2PC9wYWdlcz48dm9sdW1lPjU4PC92b2x1
bWU+PG51bWJlcj4xPC9udW1iZXI+PGtleXdvcmRzPjxrZXl3b3JkPkFuaW1hbHM8L2tleXdvcmQ+
PGtleXdvcmQ+RGlzZWFzZSBNb2RlbHMsIEFuaW1hbDwva2V5d29yZD48a2V5d29yZD5HZW5lcywg
TmV1cm9maWJyb21hdG9zaXMgMTwva2V5d29yZD48a2V5d29yZD5Hcm93dGggU3Vic3RhbmNlcy9t
ZXRhYm9saXNtPC9rZXl3b3JkPjxrZXl3b3JkPkh1bWFuczwva2V5d29yZD48a2V5d29yZD5Mb3Nz
IG9mIEhldGVyb3p5Z29zaXR5PC9rZXl3b3JkPjxrZXl3b3JkPk11dGF0aW9uPC9rZXl3b3JkPjxr
ZXl3b3JkPk5lcnZlIFNoZWF0aCBOZW9wbGFzbXMvZ2VuZXRpY3M8L2tleXdvcmQ+PGtleXdvcmQ+
TmV1cm9maWJyb21hLypnZW5ldGljcy8qbWV0YWJvbGlzbS9wYXRob2xvZ3kvc3VyZ2VyeTwva2V5
d29yZD48a2V5d29yZD5OZXVyb2ZpYnJvbWF0b3NpcyAxL2dlbmV0aWNzL21ldGFib2xpc20vcGF0
aG9sb2d5PC9rZXl3b3JkPjxrZXl3b3JkPk5ldXJvZmlicm9taW4gMS9tZXRhYm9saXNtPC9rZXl3
b3JkPjxrZXl3b3JkPlJlY2VwdG9ycywgQ2VsbCBTdXJmYWNlL21ldGFib2xpc208L2tleXdvcmQ+
PGtleXdvcmQ+U2Nod2FubiBDZWxscy9wYXRob2xvZ3k8L2tleXdvcmQ+PC9rZXl3b3Jkcz48ZGF0
ZXM+PHllYXI+MjAwNjwveWVhcj48cHViLWRhdGVzPjxkYXRlPkphbjwvZGF0ZT48L3B1Yi1kYXRl
cz48L2RhdGVzPjxpc2JuPjE1MjQtNDA0MCAoRWxlY3Ryb25pYykmI3hEOzAxNDgtMzk2WCAoTGlu
a2luZyk8L2lzYm4+PGFjY2Vzc2lvbi1udW0+MTYzODUzMjQ8L2FjY2Vzc2lvbi1udW0+PHVybHM+
PHJlbGF0ZWQtdXJscz48dXJsPmh0dHA6Ly93d3cubmNiaS5ubG0ubmloLmdvdi9wdWJtZWQvMTYz
ODUzMjQ8L3VybD48L3JlbGF0ZWQtdXJscz48L3VybHM+PC9yZWNvcmQ+PC9DaXRlPjxDaXRlPjxB
dXRob3I+UGFzbWFudDwvQXV0aG9yPjxZZWFyPjIwMTI8L1llYXI+PFJlY051bT4yNDY3PC9SZWNO
dW0+PHJlY29yZD48cmVjLW51bWJlcj4yNDY3PC9yZWMtbnVtYmVyPjxmb3JlaWduLWtleXM+PGtl
eSBhcHA9IkVOIiBkYi1pZD0iZXA1MnRyeGR6emVhcGVlYXMyYzUwOWV3MnMyYXcydnQycmFkIj4y
NDY3PC9rZXk+PC9mb3JlaWduLWtleXM+PHJlZi10eXBlIG5hbWU9IkpvdXJuYWwgQXJ0aWNsZSI+
MTc8L3JlZi10eXBlPjxjb250cmlidXRvcnM+PGF1dGhvcnM+PGF1dGhvcj5QYXNtYW50LCBFLjwv
YXV0aG9yPjxhdXRob3I+VmlkYXVkLCBNLjwvYXV0aG9yPjxhdXRob3I+VmlkYXVkLCBELjwvYXV0
aG9yPjxhdXRob3I+V29sa2Vuc3RlaW4sIFAuPC9hdXRob3I+PC9hdXRob3JzPjwvY29udHJpYnV0
b3JzPjxhdXRoLWFkZHJlc3M+VU1SNzQ1IElOU0VSTSwgVW5pdmVyc2l0ZSBQYXJpcyBEZXNjYXJ0
ZXMsIFNvcmJvbm5lIFBhcmlzIENpdGUsIEZhY3VsdGUgZGVzIFNjaWVuY2VzIFBoYXJtYWNldXRp
cXVlcyBldCBCaW9sb2dpcXVlcywgNCBhdmVudWUgZGUgbCZhcG9zO09ic2VydmF0b2lyZSwgUGFy
aXMgNzUwMDYsIEZyYW5jZS4gZXJpYy5wYXNtYW50QHBhcmlzZGVzY2FydGVzLmZyPC9hdXRoLWFk
ZHJlc3M+PHRpdGxlcz48dGl0bGU+TmV1cm9maWJyb21hdG9zaXMgdHlwZSAxOiBmcm9tIGdlbm90
eXBlIHRvIHBoZW5vdHlwZTwvdGl0bGU+PHNlY29uZGFyeS10aXRsZT5KIE1lZCBHZW5ldDwvc2Vj
b25kYXJ5LXRpdGxlPjxhbHQtdGl0bGU+Sm91cm5hbCBvZiBtZWRpY2FsIGdlbmV0aWNzPC9hbHQt
dGl0bGU+PC90aXRsZXM+PHBlcmlvZGljYWw+PGZ1bGwtdGl0bGU+SiBNZWQgR2VuZXQ8L2Z1bGwt
dGl0bGU+PGFiYnItMT5Kb3VybmFsIG9mIG1lZGljYWwgZ2VuZXRpY3M8L2FiYnItMT48L3Blcmlv
ZGljYWw+PGFsdC1wZXJpb2RpY2FsPjxmdWxsLXRpdGxlPkogTWVkIEdlbmV0PC9mdWxsLXRpdGxl
PjxhYmJyLTE+Sm91cm5hbCBvZiBtZWRpY2FsIGdlbmV0aWNzPC9hYmJyLTE+PC9hbHQtcGVyaW9k
aWNhbD48cGFnZXM+NDgzLTk8L3BhZ2VzPjx2b2x1bWU+NDk8L3ZvbHVtZT48bnVtYmVyPjg8L251
bWJlcj48a2V5d29yZHM+PGtleXdvcmQ+QWxsZWxlczwva2V5d29yZD48a2V5d29yZD5BbmltYWxz
PC9rZXl3b3JkPjxrZXl3b3JkPkRpc2Vhc2UgTW9kZWxzLCBBbmltYWw8L2tleXdvcmQ+PGtleXdv
cmQ+R2VuZXMsIE1vZGlmaWVyPC9rZXl3b3JkPjxrZXl3b3JkPipHZW5ldGljIEFzc29jaWF0aW9u
IFN0dWRpZXM8L2tleXdvcmQ+PGtleXdvcmQ+R2VuZXRpYyBIZXRlcm9nZW5laXR5PC9rZXl3b3Jk
PjxrZXl3b3JkPipHZW5vdHlwZTwva2V5d29yZD48a2V5d29yZD5IdW1hbnM8L2tleXdvcmQ+PGtl
eXdvcmQ+TWljZTwva2V5d29yZD48a2V5d29yZD5NdXRhdGlvbjwva2V5d29yZD48a2V5d29yZD5O
ZXVyb2ZpYnJvbWF0b3NpcyAxLypnZW5ldGljcy9wYXRob2xvZ3k8L2tleXdvcmQ+PGtleXdvcmQ+
KlBoZW5vdHlwZTwva2V5d29yZD48L2tleXdvcmRzPjxkYXRlcz48eWVhcj4yMDEyPC95ZWFyPjxw
dWItZGF0ZXM+PGRhdGU+QXVnPC9kYXRlPjwvcHViLWRhdGVzPjwvZGF0ZXM+PGlzYm4+MTQ2OC02
MjQ0IChFbGVjdHJvbmljKSYjeEQ7MDAyMi0yNTkzIChMaW5raW5nKTwvaXNibj48YWNjZXNzaW9u
LW51bT4yMjg4OTg1MTwvYWNjZXNzaW9uLW51bT48dXJscz48cmVsYXRlZC11cmxzPjx1cmw+aHR0
cDovL3d3dy5uY2JpLm5sbS5uaWguZ292L3B1Ym1lZC8yMjg4OTg1MTwvdXJsPjwvcmVsYXRlZC11
cmxzPjwvdXJscz48ZWxlY3Ryb25pYy1yZXNvdXJjZS1udW0+MTAuMTEzNi9qbWVkZ2VuZXQtMjAx
Mi0xMDA5Nzg8L2VsZWN0cm9uaWMtcmVzb3VyY2UtbnVtPjwvcmVjb3JkPjwvQ2l0ZT48L0VuZE5v
dGU+AGAA
</w:fldData>
          </w:fldChar>
        </w:r>
        <w:r>
          <w:rPr>
            <w:rFonts w:ascii="Book Antiqua" w:eastAsiaTheme="majorEastAsia" w:hAnsi="Book Antiqua"/>
            <w:color w:val="000000" w:themeColor="text1"/>
          </w:rPr>
          <w:instrText xml:space="preserve"> ADDIN EN.CITE.DATA </w:instrText>
        </w:r>
        <w:r>
          <w:rPr>
            <w:rFonts w:ascii="Book Antiqua" w:eastAsiaTheme="majorEastAsia" w:hAnsi="Book Antiqua"/>
            <w:color w:val="000000" w:themeColor="text1"/>
          </w:rPr>
        </w:r>
        <w:r>
          <w:rPr>
            <w:rFonts w:ascii="Book Antiqua" w:eastAsiaTheme="majorEastAsia" w:hAnsi="Book Antiqua"/>
            <w:color w:val="000000" w:themeColor="text1"/>
          </w:rPr>
          <w:fldChar w:fldCharType="end"/>
        </w:r>
        <w:r>
          <w:rPr>
            <w:rFonts w:ascii="Book Antiqua" w:eastAsiaTheme="majorEastAsia" w:hAnsi="Book Antiqua"/>
            <w:color w:val="000000" w:themeColor="text1"/>
          </w:rPr>
        </w:r>
        <w:r>
          <w:rPr>
            <w:rFonts w:ascii="Book Antiqua" w:eastAsiaTheme="majorEastAsia" w:hAnsi="Book Antiqua"/>
            <w:color w:val="000000" w:themeColor="text1"/>
          </w:rPr>
          <w:fldChar w:fldCharType="separate"/>
        </w:r>
        <w:r>
          <w:rPr>
            <w:rFonts w:ascii="Book Antiqua" w:eastAsiaTheme="majorEastAsia" w:hAnsi="Book Antiqua"/>
            <w:color w:val="000000" w:themeColor="text1"/>
            <w:vertAlign w:val="superscript"/>
          </w:rPr>
          <w:t>6-8</w:t>
        </w:r>
        <w:r>
          <w:rPr>
            <w:rFonts w:ascii="Book Antiqua" w:eastAsiaTheme="majorEastAsia" w:hAnsi="Book Antiqua"/>
            <w:color w:val="000000" w:themeColor="text1"/>
          </w:rPr>
          <w:fldChar w:fldCharType="end"/>
        </w:r>
      </w:hyperlink>
      <w:r>
        <w:rPr>
          <w:rFonts w:ascii="Book Antiqua" w:eastAsiaTheme="majorEastAsia" w:hAnsi="Book Antiqua"/>
          <w:color w:val="000000" w:themeColor="text1"/>
          <w:vertAlign w:val="superscript"/>
        </w:rPr>
        <w:t>]</w:t>
      </w:r>
      <w:r>
        <w:rPr>
          <w:rFonts w:ascii="Book Antiqua" w:eastAsiaTheme="majorEastAsia" w:hAnsi="Book Antiqua"/>
          <w:color w:val="000000" w:themeColor="text1"/>
        </w:rPr>
        <w:t xml:space="preserve">. However, the incidence of NF-1 in combination with gastrointestinal neuroendocrine tumor is less than 2%. Neuroendocrine tumors are commonly found in the duodenum and </w:t>
      </w:r>
      <w:proofErr w:type="gramStart"/>
      <w:r>
        <w:rPr>
          <w:rFonts w:ascii="Book Antiqua" w:eastAsiaTheme="majorEastAsia" w:hAnsi="Book Antiqua"/>
          <w:color w:val="000000" w:themeColor="text1"/>
        </w:rPr>
        <w:t>pancreas</w:t>
      </w:r>
      <w:r>
        <w:rPr>
          <w:rFonts w:ascii="Book Antiqua" w:eastAsiaTheme="majorEastAsia" w:hAnsi="Book Antiqua"/>
          <w:color w:val="000000" w:themeColor="text1"/>
          <w:vertAlign w:val="superscript"/>
        </w:rPr>
        <w:t>[</w:t>
      </w:r>
      <w:proofErr w:type="gramEnd"/>
      <w:r w:rsidR="008E2EA2">
        <w:fldChar w:fldCharType="begin"/>
      </w:r>
      <w:r w:rsidR="008E2EA2">
        <w:instrText xml:space="preserve"> HYPERLINK \l "_ENREF_9" \o "Mao, 1995 #2354" </w:instrText>
      </w:r>
      <w:r w:rsidR="008E2EA2">
        <w:fldChar w:fldCharType="separate"/>
      </w:r>
      <w:r>
        <w:rPr>
          <w:rFonts w:ascii="Book Antiqua" w:eastAsiaTheme="majorEastAsia" w:hAnsi="Book Antiqua"/>
          <w:color w:val="000000" w:themeColor="text1"/>
        </w:rPr>
        <w:fldChar w:fldCharType="begin">
          <w:fldData xml:space="preserve">PEVuZE5vdGU+PENpdGU+PEF1dGhvcj5NYW88L0F1dGhvcj48WWVhcj4xOTk1PC9ZZWFyPjxSZWNO
dW0+MjM1NDwvUmVjTnVtPjxEaXNwbGF5VGV4dD48c3R5bGUgZmFjZT0ic3VwZXJzY3JpcHQiPjkt
MTI8L3N0eWxlPjwvRGlzcGxheVRleHQ+PHJlY29yZD48cmVjLW51bWJlcj4yMzU0PC9yZWMtbnVt
YmVyPjxmb3JlaWduLWtleXM+PGtleSBhcHA9IkVOIiBkYi1pZD0iZXA1MnRyeGR6emVhcGVlYXMy
YzUwOWV3MnMyYXcydnQycmFkIj4yMzU0PC9rZXk+PC9mb3JlaWduLWtleXM+PHJlZi10eXBlIG5h
bWU9IkpvdXJuYWwgQXJ0aWNsZSI+MTc8L3JlZi10eXBlPjxjb250cmlidXRvcnM+PGF1dGhvcnM+
PGF1dGhvcj5NYW8sIEMuPC9hdXRob3I+PGF1dGhvcj5TaGFoLCBBLjwvYXV0aG9yPjxhdXRob3I+
SGFuc29uLCBELiBKLjwvYXV0aG9yPjxhdXRob3I+SG93YXJkLCBKLiBNLjwvYXV0aG9yPjwvYXV0
aG9ycz48L2NvbnRyaWJ1dG9ycz48YXV0aC1hZGRyZXNzPkRlcGFydG1lbnQgb2YgU3VyZ2VyeSwg
TWVyY3kgSG9zcGl0YWwsIFRvbGVkbywgT0gsIFVTQS48L2F1dGgtYWRkcmVzcz48dGl0bGVzPjx0
aXRsZT5Wb24gUmVja2xpbmdoYXVzZW4mYXBvcztzIGRpc2Vhc2UgYXNzb2NpYXRlZCB3aXRoIGR1
b2RlbmFsIHNvbWF0b3N0YXRpbm9tYTogY29udHJhc3Qgb2YgZHVvZGVuYWwgdmVyc3VzIHBhbmNy
ZWF0aWMgc29tYXRvc3RhdGlub21hczwvdGl0bGU+PHNlY29uZGFyeS10aXRsZT5KIFN1cmcgT25j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PC9hbHQtcGVyaW9kaWNhbD48cGFnZXM+NjctNzM8L3BhZ2VzPjx2b2x1bWU+NTk8L3ZvbHVtZT48
bnVtYmVyPjE8L251bWJlcj48a2V5d29yZHM+PGtleXdvcmQ+QWR1bHQ8L2tleXdvcmQ+PGtleXdv
cmQ+RHVvZGVuYWwgTmVvcGxhc21zL2NvbXBsaWNhdGlvbnMvKnBhdGhvbG9neS91bHRyYXN0cnVj
dHVyZTwva2V5d29yZD48a2V5d29yZD5IdW1hbnM8L2tleXdvcmQ+PGtleXdvcmQ+THltcGhhdGlj
IE1ldGFzdGFzaXM8L2tleXdvcmQ+PGtleXdvcmQ+TWFsZTwva2V5d29yZD48a2V5d29yZD5OZXVy
b2ZpYnJvbWF0b3NpcyAxLypjb21wbGljYXRpb25zPC9rZXl3b3JkPjxrZXl3b3JkPlBhbmNyZWF0
aWMgTmVvcGxhc21zLypwYXRob2xvZ3kvdWx0cmFzdHJ1Y3R1cmU8L2tleXdvcmQ+PGtleXdvcmQ+
U29tYXRvc3RhdGlub21hL2NvbXBsaWNhdGlvbnMvKnBhdGhvbG9neS91bHRyYXN0cnVjdHVyZTwv
a2V5d29yZD48L2tleXdvcmRzPjxkYXRlcz48eWVhcj4xOTk1PC95ZWFyPjxwdWItZGF0ZXM+PGRh
dGU+TWF5PC9kYXRlPjwvcHViLWRhdGVzPjwvZGF0ZXM+PGlzYm4+MDAyMi00NzkwIChQcmludCkm
I3hEOzAwMjItNDc5MCAoTGlua2luZyk8L2lzYm4+PGFjY2Vzc2lvbi1udW0+Nzc0NTk4MTwvYWNj
ZXNzaW9uLW51bT48dXJscz48cmVsYXRlZC11cmxzPjx1cmw+aHR0cDovL3d3dy5uY2JpLm5sbS5u
aWguZ292L3B1Ym1lZC83NzQ1OTgxPC91cmw+PC9yZWxhdGVkLXVybHM+PC91cmxzPjwvcmVjb3Jk
PjwvQ2l0ZT48Q2l0ZT48QXV0aG9yPkNsZW1lbnRzPC9BdXRob3I+PFllYXI+MjAwMzwvWWVhcj48
UmVjTnVtPjIzNTU8L1JlY051bT48cmVjb3JkPjxyZWMtbnVtYmVyPjIzNTU8L3JlYy1udW1iZXI+
PGZvcmVpZ24ta2V5cz48a2V5IGFwcD0iRU4iIGRiLWlkPSJlcDUydHJ4ZHp6ZWFwZWVhczJjNTA5
ZXcyczJhdzJ2dDJyYWQiPjIzNTU8L2tleT48L2ZvcmVpZ24ta2V5cz48cmVmLXR5cGUgbmFtZT0i
Sm91cm5hbCBBcnRpY2xlIj4xNzwvcmVmLXR5cGU+PGNvbnRyaWJ1dG9ycz48YXV0aG9ycz48YXV0
aG9yPkNsZW1lbnRzLCBXLiBNLjwvYXV0aG9yPjxhdXRob3I+TWFydGluLCBTLiBQLjwvYXV0aG9y
PjxhdXRob3I+U3RlbW1lcm1hbiwgRy48L2F1dGhvcj48YXV0aG9yPkxvd3ksIEEuIE0uPC9hdXRo
b3I+PC9hdXRob3JzPjwvY29udHJpYnV0b3JzPjxhdXRoLWFkZHJlc3M+UGFuY3JlYXRpYyBEaXNl
YXNlIENlbnRlciwgVW5pdmVyc2l0eSBvZiBDaW5jaW5uYXRpLCBDaW5jaW5uYXRpLCBPaGlvLCBV
U0EuPC9hdXRoLWFkZHJlc3M+PHRpdGxlcz48dGl0bGU+QW1wdWxsYXJ5IGNhcmNpbm9pZCB0dW1v
cnM6IHJhdGlvbmFsZSBmb3IgYW4gYWdncmVzc2l2ZSBzdXJnaWNhbCBhcHByb2FjaDwvdGl0bGU+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cGVyaW9kaWNhbD48cGFnZXM+NzczLTY8L3BhZ2VzPjx2b2x1bWU+Nzwvdm9sdW1lPjxudW1iZXI+
NjwvbnVtYmVyPjxrZXl3b3Jkcz48a2V5d29yZD5BZHVsdDwva2V5d29yZD48a2V5d29yZD5DYXJj
aW5vaWQgVHVtb3IvcGF0aG9sb2d5LypzdXJnZXJ5PC9rZXl3b3JkPjxrZXl3b3JkPkR1b2RlbmFs
IE5lb3BsYXNtcy9wYXRob2xvZ3kvKnN1cmdlcnk8L2tleXdvcmQ+PGtleXdvcmQ+RmVtYWxlPC9r
ZXl3b3JkPjxrZXl3b3JkPkh1bWFuczwva2V5d29yZD48a2V5d29yZD5NYWxlPC9rZXl3b3JkPjxr
ZXl3b3JkPk1pZGRsZSBBZ2VkPC9rZXl3b3JkPjxrZXl3b3JkPlBhbmNyZWF0aWMgRHVjdHMvKnBh
dGhvbG9neTwva2V5d29yZD48a2V5d29yZD5QYW5jcmVhdGljIE5lb3BsYXNtcy9wYXRob2xvZ3kv
KnN1cmdlcnk8L2tleXdvcmQ+PC9rZXl3b3Jkcz48ZGF0ZXM+PHllYXI+MjAwMzwveWVhcj48cHVi
LWRhdGVzPjxkYXRlPlNlcC1PY3Q8L2RhdGU+PC9wdWItZGF0ZXM+PC9kYXRlcz48aXNibj4xMDkx
LTI1NVggKFByaW50KSYjeEQ7MTA5MS0yNTVYIChMaW5raW5nKTwvaXNibj48YWNjZXNzaW9uLW51
bT4xMzEyOTU1NTwvYWNjZXNzaW9uLW51bT48dXJscz48cmVsYXRlZC11cmxzPjx1cmw+aHR0cDov
L3d3dy5uY2JpLm5sbS5uaWguZ292L3B1Ym1lZC8xMzEyOTU1NTwvdXJsPjwvcmVsYXRlZC11cmxz
PjwvdXJscz48L3JlY29yZD48L0NpdGU+PENpdGU+PEF1dGhvcj5LbGVpbjwvQXV0aG9yPjxZZWFy
PjE5ODk8L1llYXI+PFJlY051bT4yMzU2PC9SZWNOdW0+PHJlY29yZD48cmVjLW51bWJlcj4yMzU2
PC9yZWMtbnVtYmVyPjxmb3JlaWduLWtleXM+PGtleSBhcHA9IkVOIiBkYi1pZD0iZXA1MnRyeGR6
emVhcGVlYXMyYzUwOWV3MnMyYXcydnQycmFkIj4yMzU2PC9rZXk+PC9mb3JlaWduLWtleXM+PHJl
Zi10eXBlIG5hbWU9IkpvdXJuYWwgQXJ0aWNsZSI+MTc8L3JlZi10eXBlPjxjb250cmlidXRvcnM+
PGF1dGhvcnM+PGF1dGhvcj5LbGVpbiwgQS48L2F1dGhvcj48YXV0aG9yPkNsZW1lbnMsIEouPC9h
dXRob3I+PGF1dGhvcj5DYW1lcm9uLCBKLjwvYXV0aG9yPjwvYXV0aG9ycz48L2NvbnRyaWJ1dG9y
cz48YXV0aC1hZGRyZXNzPkRlcGFydG1lbnQgb2YgU3VyZ2VyeSwgSm9obnMgSG9wa2lucyBNZWRp
Y2FsIEluc3RpdHV0aW9ucywgQmFsdGltb3JlLCBNZC48L2F1dGgtYWRkcmVzcz48dGl0bGVzPjx0
aXRsZT5QZXJpYW1wdWxsYXJ5IG5lb3BsYXNtcyBpbiB2b24gUmVja2xpbmdoYXVzZW4mYXBvcztz
IGRpc2Vhc2U8L3RpdGxlPjxzZWNvbmRhcnktdGl0bGU+U3VyZ2VyeTwvc2Vjb25kYXJ5LXRpdGxl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YmJyLTE+U3VyZ2VyeTwvYWJici0xPjwvYWx0LXBlcmlvZGljYWw+PHBhZ2VzPjgxNS05PC9wYWdl
cz48dm9sdW1lPjEwNjwvdm9sdW1lPjxudW1iZXI+NTwvbnVtYmVyPjxrZXl3b3Jkcz48a2V5d29y
ZD5BZHVsdDwva2V5d29yZD48a2V5d29yZD4qQW1wdWxsYSBvZiBWYXRlcjwva2V5d29yZD48a2V5
d29yZD5DYXJjaW5vaWQgVHVtb3IvZGlhZ25vc2lzLypldGlvbG9neS9zdXJnZXJ5PC9rZXl3b3Jk
PjxrZXl3b3JkPkNvbW1vbiBCaWxlIER1Y3QgTmVvcGxhc21zL2RpYWdub3Npcy8qZXRpb2xvZ3kv
c3VyZ2VyeTwva2V5d29yZD48a2V5d29yZD5EaWFnbm9zaXMsIERpZmZlcmVudGlhbDwva2V5d29y
ZD48a2V5d29yZD5IdW1hbnM8L2tleXdvcmQ+PGtleXdvcmQ+TWFsZTwva2V5d29yZD48a2V5d29y
ZD5OZXVyb2ZpYnJvbWF0b3NpcyAxLypjb21wbGljYXRpb25zPC9rZXl3b3JkPjwva2V5d29yZHM+
PGRhdGVzPjx5ZWFyPjE5ODk8L3llYXI+PHB1Yi1kYXRlcz48ZGF0ZT5Ob3Y8L2RhdGU+PC9wdWIt
ZGF0ZXM+PC9kYXRlcz48aXNibj4wMDM5LTYwNjAgKFByaW50KSYjeEQ7MDAzOS02MDYwIChMaW5r
aW5nKTwvaXNibj48YWNjZXNzaW9uLW51bT4yNTEwMzMzPC9hY2Nlc3Npb24tbnVtPjx1cmxzPjxy
ZWxhdGVkLXVybHM+PHVybD5odHRwOi8vd3d3Lm5jYmkubmxtLm5paC5nb3YvcHVibWVkLzI1MTAz
MzM8L3VybD48L3JlbGF0ZWQtdXJscz48L3VybHM+PC9yZWNvcmQ+PC9DaXRlPjxDaXRlPjxBdXRo
b3I+UmVsbGVzPC9BdXRob3I+PFllYXI+MjAxMDwvWWVhcj48UmVjTnVtPjIzNTc8L1JlY051bT48
cmVjb3JkPjxyZWMtbnVtYmVyPjIzNTc8L3JlYy1udW1iZXI+PGZvcmVpZ24ta2V5cz48a2V5IGFw
cD0iRU4iIGRiLWlkPSJlcDUydHJ4ZHp6ZWFwZWVhczJjNTA5ZXcyczJhdzJ2dDJyYWQiPjIzNTc8
L2tleT48L2ZvcmVpZ24ta2V5cz48cmVmLXR5cGUgbmFtZT0iSm91cm5hbCBBcnRpY2xlIj4xNzwv
cmVmLXR5cGU+PGNvbnRyaWJ1dG9ycz48YXV0aG9ycz48YXV0aG9yPlJlbGxlcywgRC48L2F1dGhv
cj48YXV0aG9yPkJhZWssIEouPC9hdXRob3I+PGF1dGhvcj5XaXRraWV3aWN6LCBBLjwvYXV0aG9y
PjxhdXRob3I+WWVvLCBDLiBKLjwvYXV0aG9yPjwvYXV0aG9ycz48L2NvbnRyaWJ1dG9ycz48YXV0
aC1hZGRyZXNzPkRlcGFydG1lbnQgb2YgU3VyZ2VyeSwgVGhvbWFzIEplZmZlcnNvbiBVbml2ZXJz
aXR5IGFuZCB0aGUgSmVmZmVyc29uIFBhbmNyZWFzLCBCaWxpYXJ5LCBhbmQgUmVsYXRlZCBDYW5j
ZXIgQ2VudGVyLCBQaGlsYWRlbHBoaWEsIFBBLCBVU0EuPC9hdXRoLWFkZHJlc3M+PHRpdGxlcz48
dGl0bGU+UGVyaWFtcHVsbGFyeSBhbmQgZHVvZGVuYWwgbmVvcGxhc21zIGluIG5ldXJvZmlicm9t
YXRvc2lzIHR5cGUgMTogdHdvIGNhc2VzIGFuZCBhbiB1cGRhdGVkIDIwLXllYXIgcmV2aWV3IG9m
IHRoZSBsaXRlcmF0dXJlIHlpZWxkaW5nIDc2IGNhc2VzPC90aXRsZT48c2Vjb25kYXJ5LXRpdGxl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cz4xMDUyLTYxPC9wYWdlcz48dm9sdW1lPjE0PC92b2x1bWU+PG51bWJlcj42PC9udW1iZXI+PGtl
eXdvcmRzPjxrZXl3b3JkPkFkdWx0PC9rZXl3b3JkPjxrZXl3b3JkPipBbXB1bGxhIG9mIFZhdGVy
PC9rZXl3b3JkPjxrZXl3b3JkPkNvbW1vbiBCaWxlIER1Y3QgTmVvcGxhc21zLypkaWFnbm9zaXMv
ZXRpb2xvZ3kvc3VyZ2VyeTwva2V5d29yZD48a2V5d29yZD5EdW9kZW5hbCBOZW9wbGFzbXMvKmRp
YWdub3Npcy9ldGlvbG9neS9zdXJnZXJ5PC9rZXl3b3JkPjxrZXl3b3JkPkZlbWFsZTwva2V5d29y
ZD48a2V5d29yZD5IdW1hbnM8L2tleXdvcmQ+PGtleXdvcmQ+TWFsZTwva2V5d29yZD48a2V5d29y
ZD5NaWRkbGUgQWdlZDwva2V5d29yZD48a2V5d29yZD5OZXVyb2ZpYnJvbWF0b3NpcyAxLypjb21w
bGljYXRpb25zPC9rZXl3b3JkPjwva2V5d29yZHM+PGRhdGVzPjx5ZWFyPjIwMTA8L3llYXI+PHB1
Yi1kYXRlcz48ZGF0ZT5KdW48L2RhdGU+PC9wdWItZGF0ZXM+PC9kYXRlcz48aXNibj4xODczLTQ2
MjYgKEVsZWN0cm9uaWMpJiN4RDsxMDkxLTI1NVggKExpbmtpbmcpPC9pc2JuPjxhY2Nlc3Npb24t
bnVtPjIwMzAwODc3PC9hY2Nlc3Npb24tbnVtPjx1cmxzPjxyZWxhdGVkLXVybHM+PHVybD5odHRw
Oi8vd3d3Lm5jYmkubmxtLm5paC5nb3YvcHVibWVkLzIwMzAwODc3PC91cmw+PC9yZWxhdGVkLXVy
bHM+PC91cmxzPjxlbGVjdHJvbmljLXJlc291cmNlLW51bT4xMC4xMDA3L3MxMTYwNS0wMDktMTEy
My0wPC9lbGVjdHJvbmljLXJlc291cmNlLW51bT48L3JlY29yZD48L0NpdGU+PC9FbmROb3RlPnAA
</w:fldData>
        </w:fldChar>
      </w:r>
      <w:r>
        <w:rPr>
          <w:rFonts w:ascii="Book Antiqua" w:eastAsiaTheme="majorEastAsia" w:hAnsi="Book Antiqua"/>
          <w:color w:val="000000" w:themeColor="text1"/>
        </w:rPr>
        <w:instrText xml:space="preserve"> ADDIN EN.CITE </w:instrText>
      </w:r>
      <w:r>
        <w:rPr>
          <w:rFonts w:ascii="Book Antiqua" w:eastAsiaTheme="majorEastAsia" w:hAnsi="Book Antiqua"/>
          <w:color w:val="000000" w:themeColor="text1"/>
        </w:rPr>
        <w:fldChar w:fldCharType="begin">
          <w:fldData xml:space="preserve">PEVuZE5vdGU+PENpdGU+PEF1dGhvcj5NYW88L0F1dGhvcj48WWVhcj4xOTk1PC9ZZWFyPjxSZWNO
dW0+MjM1NDwvUmVjTnVtPjxEaXNwbGF5VGV4dD48c3R5bGUgZmFjZT0ic3VwZXJzY3JpcHQiPjkt
MTI8L3N0eWxlPjwvRGlzcGxheVRleHQ+PHJlY29yZD48cmVjLW51bWJlcj4yMzU0PC9yZWMtbnVt
YmVyPjxmb3JlaWduLWtleXM+PGtleSBhcHA9IkVOIiBkYi1pZD0iZXA1MnRyeGR6emVhcGVlYXMy
YzUwOWV3MnMyYXcydnQycmFkIj4yMzU0PC9rZXk+PC9mb3JlaWduLWtleXM+PHJlZi10eXBlIG5h
bWU9IkpvdXJuYWwgQXJ0aWNsZSI+MTc8L3JlZi10eXBlPjxjb250cmlidXRvcnM+PGF1dGhvcnM+
PGF1dGhvcj5NYW8sIEMuPC9hdXRob3I+PGF1dGhvcj5TaGFoLCBBLjwvYXV0aG9yPjxhdXRob3I+
SGFuc29uLCBELiBKLjwvYXV0aG9yPjxhdXRob3I+SG93YXJkLCBKLiBNLjwvYXV0aG9yPjwvYXV0
aG9ycz48L2NvbnRyaWJ1dG9ycz48YXV0aC1hZGRyZXNzPkRlcGFydG1lbnQgb2YgU3VyZ2VyeSwg
TWVyY3kgSG9zcGl0YWwsIFRvbGVkbywgT0gsIFVTQS48L2F1dGgtYWRkcmVzcz48dGl0bGVzPjx0
aXRsZT5Wb24gUmVja2xpbmdoYXVzZW4mYXBvcztzIGRpc2Vhc2UgYXNzb2NpYXRlZCB3aXRoIGR1
b2RlbmFsIHNvbWF0b3N0YXRpbm9tYTogY29udHJhc3Qgb2YgZHVvZGVuYWwgdmVyc3VzIHBhbmNy
ZWF0aWMgc29tYXRvc3RhdGlub21hczwvdGl0bGU+PHNlY29uZGFyeS10aXRsZT5KIFN1cmcgT25j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PC9hbHQtcGVyaW9kaWNhbD48cGFnZXM+NjctNzM8L3BhZ2VzPjx2b2x1bWU+NTk8L3ZvbHVtZT48
bnVtYmVyPjE8L251bWJlcj48a2V5d29yZHM+PGtleXdvcmQ+QWR1bHQ8L2tleXdvcmQ+PGtleXdv
cmQ+RHVvZGVuYWwgTmVvcGxhc21zL2NvbXBsaWNhdGlvbnMvKnBhdGhvbG9neS91bHRyYXN0cnVj
dHVyZTwva2V5d29yZD48a2V5d29yZD5IdW1hbnM8L2tleXdvcmQ+PGtleXdvcmQ+THltcGhhdGlj
IE1ldGFzdGFzaXM8L2tleXdvcmQ+PGtleXdvcmQ+TWFsZTwva2V5d29yZD48a2V5d29yZD5OZXVy
b2ZpYnJvbWF0b3NpcyAxLypjb21wbGljYXRpb25zPC9rZXl3b3JkPjxrZXl3b3JkPlBhbmNyZWF0
aWMgTmVvcGxhc21zLypwYXRob2xvZ3kvdWx0cmFzdHJ1Y3R1cmU8L2tleXdvcmQ+PGtleXdvcmQ+
U29tYXRvc3RhdGlub21hL2NvbXBsaWNhdGlvbnMvKnBhdGhvbG9neS91bHRyYXN0cnVjdHVyZTwv
a2V5d29yZD48L2tleXdvcmRzPjxkYXRlcz48eWVhcj4xOTk1PC95ZWFyPjxwdWItZGF0ZXM+PGRh
dGU+TWF5PC9kYXRlPjwvcHViLWRhdGVzPjwvZGF0ZXM+PGlzYm4+MDAyMi00NzkwIChQcmludCkm
I3hEOzAwMjItNDc5MCAoTGlua2luZyk8L2lzYm4+PGFjY2Vzc2lvbi1udW0+Nzc0NTk4MTwvYWNj
ZXNzaW9uLW51bT48dXJscz48cmVsYXRlZC11cmxzPjx1cmw+aHR0cDovL3d3dy5uY2JpLm5sbS5u
aWguZ292L3B1Ym1lZC83NzQ1OTgxPC91cmw+PC9yZWxhdGVkLXVybHM+PC91cmxzPjwvcmVjb3Jk
PjwvQ2l0ZT48Q2l0ZT48QXV0aG9yPkNsZW1lbnRzPC9BdXRob3I+PFllYXI+MjAwMzwvWWVhcj48
UmVjTnVtPjIzNTU8L1JlY051bT48cmVjb3JkPjxyZWMtbnVtYmVyPjIzNTU8L3JlYy1udW1iZXI+
PGZvcmVpZ24ta2V5cz48a2V5IGFwcD0iRU4iIGRiLWlkPSJlcDUydHJ4ZHp6ZWFwZWVhczJjNTA5
ZXcyczJhdzJ2dDJyYWQiPjIzNTU8L2tleT48L2ZvcmVpZ24ta2V5cz48cmVmLXR5cGUgbmFtZT0i
Sm91cm5hbCBBcnRpY2xlIj4xNzwvcmVmLXR5cGU+PGNvbnRyaWJ1dG9ycz48YXV0aG9ycz48YXV0
aG9yPkNsZW1lbnRzLCBXLiBNLjwvYXV0aG9yPjxhdXRob3I+TWFydGluLCBTLiBQLjwvYXV0aG9y
PjxhdXRob3I+U3RlbW1lcm1hbiwgRy48L2F1dGhvcj48YXV0aG9yPkxvd3ksIEEuIE0uPC9hdXRo
b3I+PC9hdXRob3JzPjwvY29udHJpYnV0b3JzPjxhdXRoLWFkZHJlc3M+UGFuY3JlYXRpYyBEaXNl
YXNlIENlbnRlciwgVW5pdmVyc2l0eSBvZiBDaW5jaW5uYXRpLCBDaW5jaW5uYXRpLCBPaGlvLCBV
U0EuPC9hdXRoLWFkZHJlc3M+PHRpdGxlcz48dGl0bGU+QW1wdWxsYXJ5IGNhcmNpbm9pZCB0dW1v
cnM6IHJhdGlvbmFsZSBmb3IgYW4gYWdncmVzc2l2ZSBzdXJnaWNhbCBhcHByb2FjaDwvdGl0bGU+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cGVyaW9kaWNhbD48cGFnZXM+NzczLTY8L3BhZ2VzPjx2b2x1bWU+Nzwvdm9sdW1lPjxudW1iZXI+
NjwvbnVtYmVyPjxrZXl3b3Jkcz48a2V5d29yZD5BZHVsdDwva2V5d29yZD48a2V5d29yZD5DYXJj
aW5vaWQgVHVtb3IvcGF0aG9sb2d5LypzdXJnZXJ5PC9rZXl3b3JkPjxrZXl3b3JkPkR1b2RlbmFs
IE5lb3BsYXNtcy9wYXRob2xvZ3kvKnN1cmdlcnk8L2tleXdvcmQ+PGtleXdvcmQ+RmVtYWxlPC9r
ZXl3b3JkPjxrZXl3b3JkPkh1bWFuczwva2V5d29yZD48a2V5d29yZD5NYWxlPC9rZXl3b3JkPjxr
ZXl3b3JkPk1pZGRsZSBBZ2VkPC9rZXl3b3JkPjxrZXl3b3JkPlBhbmNyZWF0aWMgRHVjdHMvKnBh
dGhvbG9neTwva2V5d29yZD48a2V5d29yZD5QYW5jcmVhdGljIE5lb3BsYXNtcy9wYXRob2xvZ3kv
KnN1cmdlcnk8L2tleXdvcmQ+PC9rZXl3b3Jkcz48ZGF0ZXM+PHllYXI+MjAwMzwveWVhcj48cHVi
LWRhdGVzPjxkYXRlPlNlcC1PY3Q8L2RhdGU+PC9wdWItZGF0ZXM+PC9kYXRlcz48aXNibj4xMDkx
LTI1NVggKFByaW50KSYjeEQ7MTA5MS0yNTVYIChMaW5raW5nKTwvaXNibj48YWNjZXNzaW9uLW51
bT4xMzEyOTU1NTwvYWNjZXNzaW9uLW51bT48dXJscz48cmVsYXRlZC11cmxzPjx1cmw+aHR0cDov
L3d3dy5uY2JpLm5sbS5uaWguZ292L3B1Ym1lZC8xMzEyOTU1NTwvdXJsPjwvcmVsYXRlZC11cmxz
PjwvdXJscz48L3JlY29yZD48L0NpdGU+PENpdGU+PEF1dGhvcj5LbGVpbjwvQXV0aG9yPjxZZWFy
PjE5ODk8L1llYXI+PFJlY051bT4yMzU2PC9SZWNOdW0+PHJlY29yZD48cmVjLW51bWJlcj4yMzU2
PC9yZWMtbnVtYmVyPjxmb3JlaWduLWtleXM+PGtleSBhcHA9IkVOIiBkYi1pZD0iZXA1MnRyeGR6
emVhcGVlYXMyYzUwOWV3MnMyYXcydnQycmFkIj4yMzU2PC9rZXk+PC9mb3JlaWduLWtleXM+PHJl
Zi10eXBlIG5hbWU9IkpvdXJuYWwgQXJ0aWNsZSI+MTc8L3JlZi10eXBlPjxjb250cmlidXRvcnM+
PGF1dGhvcnM+PGF1dGhvcj5LbGVpbiwgQS48L2F1dGhvcj48YXV0aG9yPkNsZW1lbnMsIEouPC9h
dXRob3I+PGF1dGhvcj5DYW1lcm9uLCBKLjwvYXV0aG9yPjwvYXV0aG9ycz48L2NvbnRyaWJ1dG9y
cz48YXV0aC1hZGRyZXNzPkRlcGFydG1lbnQgb2YgU3VyZ2VyeSwgSm9obnMgSG9wa2lucyBNZWRp
Y2FsIEluc3RpdHV0aW9ucywgQmFsdGltb3JlLCBNZC48L2F1dGgtYWRkcmVzcz48dGl0bGVzPjx0
aXRsZT5QZXJpYW1wdWxsYXJ5IG5lb3BsYXNtcyBpbiB2b24gUmVja2xpbmdoYXVzZW4mYXBvcztz
IGRpc2Vhc2U8L3RpdGxlPjxzZWNvbmRhcnktdGl0bGU+U3VyZ2VyeTwvc2Vjb25kYXJ5LXRpdGxl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YmJyLTE+U3VyZ2VyeTwvYWJici0xPjwvYWx0LXBlcmlvZGljYWw+PHBhZ2VzPjgxNS05PC9wYWdl
cz48dm9sdW1lPjEwNjwvdm9sdW1lPjxudW1iZXI+NTwvbnVtYmVyPjxrZXl3b3Jkcz48a2V5d29y
ZD5BZHVsdDwva2V5d29yZD48a2V5d29yZD4qQW1wdWxsYSBvZiBWYXRlcjwva2V5d29yZD48a2V5
d29yZD5DYXJjaW5vaWQgVHVtb3IvZGlhZ25vc2lzLypldGlvbG9neS9zdXJnZXJ5PC9rZXl3b3Jk
PjxrZXl3b3JkPkNvbW1vbiBCaWxlIER1Y3QgTmVvcGxhc21zL2RpYWdub3Npcy8qZXRpb2xvZ3kv
c3VyZ2VyeTwva2V5d29yZD48a2V5d29yZD5EaWFnbm9zaXMsIERpZmZlcmVudGlhbDwva2V5d29y
ZD48a2V5d29yZD5IdW1hbnM8L2tleXdvcmQ+PGtleXdvcmQ+TWFsZTwva2V5d29yZD48a2V5d29y
ZD5OZXVyb2ZpYnJvbWF0b3NpcyAxLypjb21wbGljYXRpb25zPC9rZXl3b3JkPjwva2V5d29yZHM+
PGRhdGVzPjx5ZWFyPjE5ODk8L3llYXI+PHB1Yi1kYXRlcz48ZGF0ZT5Ob3Y8L2RhdGU+PC9wdWIt
ZGF0ZXM+PC9kYXRlcz48aXNibj4wMDM5LTYwNjAgKFByaW50KSYjeEQ7MDAzOS02MDYwIChMaW5r
aW5nKTwvaXNibj48YWNjZXNzaW9uLW51bT4yNTEwMzMzPC9hY2Nlc3Npb24tbnVtPjx1cmxzPjxy
ZWxhdGVkLXVybHM+PHVybD5odHRwOi8vd3d3Lm5jYmkubmxtLm5paC5nb3YvcHVibWVkLzI1MTAz
MzM8L3VybD48L3JlbGF0ZWQtdXJscz48L3VybHM+PC9yZWNvcmQ+PC9DaXRlPjxDaXRlPjxBdXRo
b3I+UmVsbGVzPC9BdXRob3I+PFllYXI+MjAxMDwvWWVhcj48UmVjTnVtPjIzNTc8L1JlY051bT48
cmVjb3JkPjxyZWMtbnVtYmVyPjIzNTc8L3JlYy1udW1iZXI+PGZvcmVpZ24ta2V5cz48a2V5IGFw
cD0iRU4iIGRiLWlkPSJlcDUydHJ4ZHp6ZWFwZWVhczJjNTA5ZXcyczJhdzJ2dDJyYWQiPjIzNTc8
L2tleT48L2ZvcmVpZ24ta2V5cz48cmVmLXR5cGUgbmFtZT0iSm91cm5hbCBBcnRpY2xlIj4xNzwv
cmVmLXR5cGU+PGNvbnRyaWJ1dG9ycz48YXV0aG9ycz48YXV0aG9yPlJlbGxlcywgRC48L2F1dGhv
cj48YXV0aG9yPkJhZWssIEouPC9hdXRob3I+PGF1dGhvcj5XaXRraWV3aWN6LCBBLjwvYXV0aG9y
PjxhdXRob3I+WWVvLCBDLiBKLjwvYXV0aG9yPjwvYXV0aG9ycz48L2NvbnRyaWJ1dG9ycz48YXV0
aC1hZGRyZXNzPkRlcGFydG1lbnQgb2YgU3VyZ2VyeSwgVGhvbWFzIEplZmZlcnNvbiBVbml2ZXJz
aXR5IGFuZCB0aGUgSmVmZmVyc29uIFBhbmNyZWFzLCBCaWxpYXJ5LCBhbmQgUmVsYXRlZCBDYW5j
ZXIgQ2VudGVyLCBQaGlsYWRlbHBoaWEsIFBBLCBVU0EuPC9hdXRoLWFkZHJlc3M+PHRpdGxlcz48
dGl0bGU+UGVyaWFtcHVsbGFyeSBhbmQgZHVvZGVuYWwgbmVvcGxhc21zIGluIG5ldXJvZmlicm9t
YXRvc2lzIHR5cGUgMTogdHdvIGNhc2VzIGFuZCBhbiB1cGRhdGVkIDIwLXllYXIgcmV2aWV3IG9m
IHRoZSBsaXRlcmF0dXJlIHlpZWxkaW5nIDc2IGNhc2VzPC90aXRsZT48c2Vjb25kYXJ5LXRpdGxl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cz4xMDUyLTYxPC9wYWdlcz48dm9sdW1lPjE0PC92b2x1bWU+PG51bWJlcj42PC9udW1iZXI+PGtl
eXdvcmRzPjxrZXl3b3JkPkFkdWx0PC9rZXl3b3JkPjxrZXl3b3JkPipBbXB1bGxhIG9mIFZhdGVy
PC9rZXl3b3JkPjxrZXl3b3JkPkNvbW1vbiBCaWxlIER1Y3QgTmVvcGxhc21zLypkaWFnbm9zaXMv
ZXRpb2xvZ3kvc3VyZ2VyeTwva2V5d29yZD48a2V5d29yZD5EdW9kZW5hbCBOZW9wbGFzbXMvKmRp
YWdub3Npcy9ldGlvbG9neS9zdXJnZXJ5PC9rZXl3b3JkPjxrZXl3b3JkPkZlbWFsZTwva2V5d29y
ZD48a2V5d29yZD5IdW1hbnM8L2tleXdvcmQ+PGtleXdvcmQ+TWFsZTwva2V5d29yZD48a2V5d29y
ZD5NaWRkbGUgQWdlZDwva2V5d29yZD48a2V5d29yZD5OZXVyb2ZpYnJvbWF0b3NpcyAxLypjb21w
bGljYXRpb25zPC9rZXl3b3JkPjwva2V5d29yZHM+PGRhdGVzPjx5ZWFyPjIwMTA8L3llYXI+PHB1
Yi1kYXRlcz48ZGF0ZT5KdW48L2RhdGU+PC9wdWItZGF0ZXM+PC9kYXRlcz48aXNibj4xODczLTQ2
MjYgKEVsZWN0cm9uaWMpJiN4RDsxMDkxLTI1NVggKExpbmtpbmcpPC9pc2JuPjxhY2Nlc3Npb24t
bnVtPjIwMzAwODc3PC9hY2Nlc3Npb24tbnVtPjx1cmxzPjxyZWxhdGVkLXVybHM+PHVybD5odHRw
Oi8vd3d3Lm5jYmkubmxtLm5paC5nb3YvcHVibWVkLzIwMzAwODc3PC91cmw+PC9yZWxhdGVkLXVy
bHM+PC91cmxzPjxlbGVjdHJvbmljLXJlc291cmNlLW51bT4xMC4xMDA3L3MxMTYwNS0wMDktMTEy
My0wPC9lbGVjdHJvbmljLXJlc291cmNlLW51bT48L3JlY29yZD48L0NpdGU+PC9FbmROb3RlPnAA
</w:fldData>
        </w:fldChar>
      </w:r>
      <w:r>
        <w:rPr>
          <w:rFonts w:ascii="Book Antiqua" w:eastAsiaTheme="majorEastAsia" w:hAnsi="Book Antiqua"/>
          <w:color w:val="000000" w:themeColor="text1"/>
        </w:rPr>
        <w:instrText xml:space="preserve"> ADDIN EN.CITE.DATA </w:instrText>
      </w:r>
      <w:r>
        <w:rPr>
          <w:rFonts w:ascii="Book Antiqua" w:eastAsiaTheme="majorEastAsia" w:hAnsi="Book Antiqua"/>
          <w:color w:val="000000" w:themeColor="text1"/>
        </w:rPr>
      </w:r>
      <w:r>
        <w:rPr>
          <w:rFonts w:ascii="Book Antiqua" w:eastAsiaTheme="majorEastAsia" w:hAnsi="Book Antiqua"/>
          <w:color w:val="000000" w:themeColor="text1"/>
        </w:rPr>
        <w:fldChar w:fldCharType="end"/>
      </w:r>
      <w:r>
        <w:rPr>
          <w:rFonts w:ascii="Book Antiqua" w:eastAsiaTheme="majorEastAsia" w:hAnsi="Book Antiqua"/>
          <w:color w:val="000000" w:themeColor="text1"/>
        </w:rPr>
      </w:r>
      <w:r>
        <w:rPr>
          <w:rFonts w:ascii="Book Antiqua" w:eastAsiaTheme="majorEastAsia" w:hAnsi="Book Antiqua"/>
          <w:color w:val="000000" w:themeColor="text1"/>
        </w:rPr>
        <w:fldChar w:fldCharType="separate"/>
      </w:r>
      <w:r>
        <w:rPr>
          <w:rFonts w:ascii="Book Antiqua" w:eastAsiaTheme="majorEastAsia" w:hAnsi="Book Antiqua"/>
          <w:color w:val="000000" w:themeColor="text1"/>
          <w:vertAlign w:val="superscript"/>
        </w:rPr>
        <w:t>9-12</w:t>
      </w:r>
      <w:r>
        <w:rPr>
          <w:rFonts w:ascii="Book Antiqua" w:eastAsiaTheme="majorEastAsia" w:hAnsi="Book Antiqua"/>
          <w:color w:val="000000" w:themeColor="text1"/>
        </w:rPr>
        <w:fldChar w:fldCharType="end"/>
      </w:r>
      <w:r w:rsidR="008E2EA2">
        <w:rPr>
          <w:rFonts w:ascii="Book Antiqua" w:eastAsiaTheme="majorEastAsia" w:hAnsi="Book Antiqua"/>
          <w:color w:val="000000" w:themeColor="text1"/>
        </w:rPr>
        <w:fldChar w:fldCharType="end"/>
      </w:r>
      <w:r>
        <w:rPr>
          <w:rFonts w:ascii="Book Antiqua" w:eastAsiaTheme="majorEastAsia" w:hAnsi="Book Antiqua"/>
          <w:color w:val="000000" w:themeColor="text1"/>
          <w:vertAlign w:val="superscript"/>
        </w:rPr>
        <w:t>]</w:t>
      </w:r>
      <w:r>
        <w:rPr>
          <w:rFonts w:ascii="Book Antiqua" w:eastAsiaTheme="majorEastAsia" w:hAnsi="Book Antiqua"/>
          <w:color w:val="000000" w:themeColor="text1"/>
        </w:rPr>
        <w:t xml:space="preserve"> and usually present as a single malignant lesion. Multiple</w:t>
      </w:r>
      <w:r w:rsidR="009A7895">
        <w:rPr>
          <w:rFonts w:ascii="Book Antiqua" w:eastAsiaTheme="majorEastAsia" w:hAnsi="Book Antiqua"/>
          <w:color w:val="000000" w:themeColor="text1"/>
        </w:rPr>
        <w:t xml:space="preserve"> </w:t>
      </w:r>
      <w:r>
        <w:rPr>
          <w:rFonts w:ascii="Book Antiqua" w:eastAsiaTheme="majorEastAsia" w:hAnsi="Book Antiqua"/>
          <w:color w:val="000000" w:themeColor="text1"/>
        </w:rPr>
        <w:t>rectal neuroendocrine tumors are particularly rare, with diverse and non-specific clinical symptoms. The common symptoms include changes in bowel habits, hematochezia and abdominal pain, similar to those of more common rectal diseases such as hemorrhoids, rectal polyps, and colorectal cancers, which makes it is difficult to diagnose the disease correctly</w:t>
      </w:r>
      <w:r>
        <w:rPr>
          <w:rFonts w:ascii="Book Antiqua" w:eastAsiaTheme="majorEastAsia" w:hAnsi="Book Antiqua"/>
          <w:color w:val="000000" w:themeColor="text1"/>
          <w:vertAlign w:val="superscript"/>
        </w:rPr>
        <w:t>[</w:t>
      </w:r>
      <w:hyperlink w:anchor="_ENREF_13" w:tooltip="Modlin, 2008 #2360" w:history="1">
        <w:r>
          <w:rPr>
            <w:rFonts w:ascii="Book Antiqua" w:eastAsiaTheme="majorEastAsia" w:hAnsi="Book Antiqua"/>
            <w:color w:val="000000" w:themeColor="text1"/>
          </w:rPr>
          <w:fldChar w:fldCharType="begin">
            <w:fldData xml:space="preserve">PEVuZE5vdGU+PENpdGU+PEF1dGhvcj5Nb2RsaW48L0F1dGhvcj48WWVhcj4yMDA4PC9ZZWFyPjxS
ZWNOdW0+MjM2MDwvUmVjTnVtPjxEaXNwbGF5VGV4dD48c3R5bGUgZmFjZT0ic3VwZXJzY3JpcHQi
PjEzPC9zdHlsZT48L0Rpc3BsYXlUZXh0PjxyZWNvcmQ+PHJlYy1udW1iZXI+MjM2MDwvcmVjLW51
bWJlcj48Zm9yZWlnbi1rZXlzPjxrZXkgYXBwPSJFTiIgZGItaWQ9ImVwNTJ0cnhkenplYXBlZWFz
MmM1MDlldzJzMmF3MnZ0MnJhZCI+MjM2MDwva2V5PjwvZm9yZWlnbi1rZXlzPjxyZWYtdHlwZSBu
YW1lPSJKb3VybmFsIEFydGljbGUiPjE3PC9yZWYtdHlwZT48Y29udHJpYnV0b3JzPjxhdXRob3Jz
PjxhdXRob3I+TW9kbGluLCBJLiBNLjwvYXV0aG9yPjxhdXRob3I+T2JlcmcsIEsuPC9hdXRob3I+
PGF1dGhvcj5DaHVuZywgRC4gQy48L2F1dGhvcj48YXV0aG9yPkplbnNlbiwgUi4gVC48L2F1dGhv
cj48YXV0aG9yPmRlIEhlcmRlciwgVy4gVy48L2F1dGhvcj48YXV0aG9yPlRoYWtrZXIsIFIuIFYu
PC9hdXRob3I+PGF1dGhvcj5DYXBsaW4sIE0uPC9hdXRob3I+PGF1dGhvcj5EZWxsZSBGYXZlLCBH
LjwvYXV0aG9yPjxhdXRob3I+S2FsdHNhcywgRy4gQS48L2F1dGhvcj48YXV0aG9yPktyZW5uaW5n
LCBFLiBQLjwvYXV0aG9yPjxhdXRob3I+TW9zcywgUy4gRi48L2F1dGhvcj48YXV0aG9yPk5pbHNz
b24sIE8uPC9hdXRob3I+PGF1dGhvcj5SaW5kaSwgRy48L2F1dGhvcj48YXV0aG9yPlNhbGF6YXIs
IFIuPC9hdXRob3I+PGF1dGhvcj5SdXN6bmlld3NraSwgUC48L2F1dGhvcj48YXV0aG9yPlN1bmRp
biwgQS48L2F1dGhvcj48L2F1dGhvcnM+PC9jb250cmlidXRvcnM+PGF1dGgtYWRkcmVzcz5EZXBh
cnRtZW50IG9mIEdhc3Ryb2VudGVyb2xvZ2ljYWwgU3VyZ2VyeSwgWWFsZSBVbml2ZXJzaXR5LCBO
ZXcgSGF2ZW4sIENUIDA2NTIwLTgwNjIsIFVTQS4gaW1vZGxpbkBvcHRvbmxpbmUubmV0PC9hdXRo
LWFkZHJlc3M+PHRpdGxlcz48dGl0bGU+R2FzdHJvZW50ZXJvcGFuY3JlYXRpYyBuZXVyb2VuZG9j
cmluZSB0dW1vdXJzPC90aXRsZT48c2Vjb25kYXJ5LXRpdGxlPkxhbmNldCBPbmNvbDwvc2Vjb25k
YXJ5LXRpdGxlPjxhbHQtdGl0bGU+VGhlIExhbmNldC4gT25jb2xvZ3k8L2FsdC10aXRsZT48L3Rp
dGxlcz48cGVyaW9kaWNhbD48ZnVsbC10aXRsZT5MYW5jZXQgT25jb2w8L2Z1bGwtdGl0bGU+PGFi
YnItMT5UaGUgTGFuY2V0LiBPbmNvbG9neTwvYWJici0xPjwvcGVyaW9kaWNhbD48YWx0LXBlcmlv
ZGljYWw+PGZ1bGwtdGl0bGU+TGFuY2V0IE9uY29sPC9mdWxsLXRpdGxlPjxhYmJyLTE+VGhlIExh
bmNldC4gT25jb2xvZ3k8L2FiYnItMT48L2FsdC1wZXJpb2RpY2FsPjxwYWdlcz42MS03MjwvcGFn
ZXM+PHZvbHVtZT45PC92b2x1bWU+PG51bWJlcj4xPC9udW1iZXI+PGtleXdvcmRzPjxrZXl3b3Jk
PkFuaW1hbHM8L2tleXdvcmQ+PGtleXdvcmQ+QmlvbWFya2VycywgVHVtb3I8L2tleXdvcmQ+PGtl
eXdvcmQ+KkNhcmNpbm9tYSwgTmV1cm9lbmRvY3JpbmUvY2xhc3NpZmljYXRpb24vbWV0YWJvbGlz
bS9wYXRob2xvZ3k8L2tleXdvcmQ+PGtleXdvcmQ+Kkdhc3Ryb2ludGVzdGluYWwgTmVvcGxhc21z
L21ldGFib2xpc20vcGh5c2lvcGF0aG9sb2d5L3RoZXJhcHk8L2tleXdvcmQ+PGtleXdvcmQ+SHVt
YW5zPC9rZXl3b3JkPjxrZXl3b3JkPk1vbGVjdWxhciBCaW9sb2d5PC9rZXl3b3JkPjxrZXl3b3Jk
PipQYW5jcmVhdGljIE5lb3BsYXNtcy9tZXRhYm9saXNtL3BoeXNpb3BhdGhvbG9neS90aGVyYXB5
PC9rZXl3b3JkPjxrZXl3b3JkPlByb3RlaW4tVHlyb3NpbmUgS2luYXNlcy9hbnRhZ29uaXN0cyAm
YW1wOyBpbmhpYml0b3JzPC9rZXl3b3JkPjxrZXl3b3JkPlNvbWF0b3N0YXRpbi9hbmFsb2dzICZh
bXA7IGRlcml2YXRpdmVzL21ldGFib2xpc20vdGhlcmFwZXV0aWMgdXNlPC9rZXl3b3JkPjwva2V5
d29yZHM+PGRhdGVzPjx5ZWFyPjIwMDg8L3llYXI+PHB1Yi1kYXRlcz48ZGF0ZT5KYW48L2RhdGU+
PC9wdWItZGF0ZXM+PC9kYXRlcz48aXNibj4xNDc0LTU0ODggKEVsZWN0cm9uaWMpJiN4RDsxNDcw
LTIwNDUgKExpbmtpbmcpPC9pc2JuPjxhY2Nlc3Npb24tbnVtPjE4MTc3ODE4PC9hY2Nlc3Npb24t
bnVtPjx1cmxzPjxyZWxhdGVkLXVybHM+PHVybD5odHRwOi8vd3d3Lm5jYmkubmxtLm5paC5nb3Yv
cHVibWVkLzE4MTc3ODE4PC91cmw+PC9yZWxhdGVkLXVybHM+PC91cmxzPjxlbGVjdHJvbmljLXJl
c291cmNlLW51bT4xMC4xMDE2L1MxNDcwLTIwNDUoMDcpNzA0MTAtMjwvZWxlY3Ryb25pYy1yZXNv
dXJjZS1udW0+PC9yZWNvcmQ+PC9DaXRlPjwvRW5kTm90ZT4A
</w:fldData>
          </w:fldChar>
        </w:r>
        <w:r>
          <w:rPr>
            <w:rFonts w:ascii="Book Antiqua" w:eastAsiaTheme="majorEastAsia" w:hAnsi="Book Antiqua"/>
            <w:color w:val="000000" w:themeColor="text1"/>
          </w:rPr>
          <w:instrText xml:space="preserve"> ADDIN EN.CITE </w:instrText>
        </w:r>
        <w:r>
          <w:rPr>
            <w:rFonts w:ascii="Book Antiqua" w:eastAsiaTheme="majorEastAsia" w:hAnsi="Book Antiqua"/>
            <w:color w:val="000000" w:themeColor="text1"/>
          </w:rPr>
          <w:fldChar w:fldCharType="begin">
            <w:fldData xml:space="preserve">PEVuZE5vdGU+PENpdGU+PEF1dGhvcj5Nb2RsaW48L0F1dGhvcj48WWVhcj4yMDA4PC9ZZWFyPjxS
ZWNOdW0+MjM2MDwvUmVjTnVtPjxEaXNwbGF5VGV4dD48c3R5bGUgZmFjZT0ic3VwZXJzY3JpcHQi
PjEzPC9zdHlsZT48L0Rpc3BsYXlUZXh0PjxyZWNvcmQ+PHJlYy1udW1iZXI+MjM2MDwvcmVjLW51
bWJlcj48Zm9yZWlnbi1rZXlzPjxrZXkgYXBwPSJFTiIgZGItaWQ9ImVwNTJ0cnhkenplYXBlZWFz
MmM1MDlldzJzMmF3MnZ0MnJhZCI+MjM2MDwva2V5PjwvZm9yZWlnbi1rZXlzPjxyZWYtdHlwZSBu
YW1lPSJKb3VybmFsIEFydGljbGUiPjE3PC9yZWYtdHlwZT48Y29udHJpYnV0b3JzPjxhdXRob3Jz
PjxhdXRob3I+TW9kbGluLCBJLiBNLjwvYXV0aG9yPjxhdXRob3I+T2JlcmcsIEsuPC9hdXRob3I+
PGF1dGhvcj5DaHVuZywgRC4gQy48L2F1dGhvcj48YXV0aG9yPkplbnNlbiwgUi4gVC48L2F1dGhv
cj48YXV0aG9yPmRlIEhlcmRlciwgVy4gVy48L2F1dGhvcj48YXV0aG9yPlRoYWtrZXIsIFIuIFYu
PC9hdXRob3I+PGF1dGhvcj5DYXBsaW4sIE0uPC9hdXRob3I+PGF1dGhvcj5EZWxsZSBGYXZlLCBH
LjwvYXV0aG9yPjxhdXRob3I+S2FsdHNhcywgRy4gQS48L2F1dGhvcj48YXV0aG9yPktyZW5uaW5n
LCBFLiBQLjwvYXV0aG9yPjxhdXRob3I+TW9zcywgUy4gRi48L2F1dGhvcj48YXV0aG9yPk5pbHNz
b24sIE8uPC9hdXRob3I+PGF1dGhvcj5SaW5kaSwgRy48L2F1dGhvcj48YXV0aG9yPlNhbGF6YXIs
IFIuPC9hdXRob3I+PGF1dGhvcj5SdXN6bmlld3NraSwgUC48L2F1dGhvcj48YXV0aG9yPlN1bmRp
biwgQS48L2F1dGhvcj48L2F1dGhvcnM+PC9jb250cmlidXRvcnM+PGF1dGgtYWRkcmVzcz5EZXBh
cnRtZW50IG9mIEdhc3Ryb2VudGVyb2xvZ2ljYWwgU3VyZ2VyeSwgWWFsZSBVbml2ZXJzaXR5LCBO
ZXcgSGF2ZW4sIENUIDA2NTIwLTgwNjIsIFVTQS4gaW1vZGxpbkBvcHRvbmxpbmUubmV0PC9hdXRo
LWFkZHJlc3M+PHRpdGxlcz48dGl0bGU+R2FzdHJvZW50ZXJvcGFuY3JlYXRpYyBuZXVyb2VuZG9j
cmluZSB0dW1vdXJzPC90aXRsZT48c2Vjb25kYXJ5LXRpdGxlPkxhbmNldCBPbmNvbDwvc2Vjb25k
YXJ5LXRpdGxlPjxhbHQtdGl0bGU+VGhlIExhbmNldC4gT25jb2xvZ3k8L2FsdC10aXRsZT48L3Rp
dGxlcz48cGVyaW9kaWNhbD48ZnVsbC10aXRsZT5MYW5jZXQgT25jb2w8L2Z1bGwtdGl0bGU+PGFi
YnItMT5UaGUgTGFuY2V0LiBPbmNvbG9neTwvYWJici0xPjwvcGVyaW9kaWNhbD48YWx0LXBlcmlv
ZGljYWw+PGZ1bGwtdGl0bGU+TGFuY2V0IE9uY29sPC9mdWxsLXRpdGxlPjxhYmJyLTE+VGhlIExh
bmNldC4gT25jb2xvZ3k8L2FiYnItMT48L2FsdC1wZXJpb2RpY2FsPjxwYWdlcz42MS03MjwvcGFn
ZXM+PHZvbHVtZT45PC92b2x1bWU+PG51bWJlcj4xPC9udW1iZXI+PGtleXdvcmRzPjxrZXl3b3Jk
PkFuaW1hbHM8L2tleXdvcmQ+PGtleXdvcmQ+QmlvbWFya2VycywgVHVtb3I8L2tleXdvcmQ+PGtl
eXdvcmQ+KkNhcmNpbm9tYSwgTmV1cm9lbmRvY3JpbmUvY2xhc3NpZmljYXRpb24vbWV0YWJvbGlz
bS9wYXRob2xvZ3k8L2tleXdvcmQ+PGtleXdvcmQ+Kkdhc3Ryb2ludGVzdGluYWwgTmVvcGxhc21z
L21ldGFib2xpc20vcGh5c2lvcGF0aG9sb2d5L3RoZXJhcHk8L2tleXdvcmQ+PGtleXdvcmQ+SHVt
YW5zPC9rZXl3b3JkPjxrZXl3b3JkPk1vbGVjdWxhciBCaW9sb2d5PC9rZXl3b3JkPjxrZXl3b3Jk
PipQYW5jcmVhdGljIE5lb3BsYXNtcy9tZXRhYm9saXNtL3BoeXNpb3BhdGhvbG9neS90aGVyYXB5
PC9rZXl3b3JkPjxrZXl3b3JkPlByb3RlaW4tVHlyb3NpbmUgS2luYXNlcy9hbnRhZ29uaXN0cyAm
YW1wOyBpbmhpYml0b3JzPC9rZXl3b3JkPjxrZXl3b3JkPlNvbWF0b3N0YXRpbi9hbmFsb2dzICZh
bXA7IGRlcml2YXRpdmVzL21ldGFib2xpc20vdGhlcmFwZXV0aWMgdXNlPC9rZXl3b3JkPjwva2V5
d29yZHM+PGRhdGVzPjx5ZWFyPjIwMDg8L3llYXI+PHB1Yi1kYXRlcz48ZGF0ZT5KYW48L2RhdGU+
PC9wdWItZGF0ZXM+PC9kYXRlcz48aXNibj4xNDc0LTU0ODggKEVsZWN0cm9uaWMpJiN4RDsxNDcw
LTIwNDUgKExpbmtpbmcpPC9pc2JuPjxhY2Nlc3Npb24tbnVtPjE4MTc3ODE4PC9hY2Nlc3Npb24t
bnVtPjx1cmxzPjxyZWxhdGVkLXVybHM+PHVybD5odHRwOi8vd3d3Lm5jYmkubmxtLm5paC5nb3Yv
cHVibWVkLzE4MTc3ODE4PC91cmw+PC9yZWxhdGVkLXVybHM+PC91cmxzPjxlbGVjdHJvbmljLXJl
c291cmNlLW51bT4xMC4xMDE2L1MxNDcwLTIwNDUoMDcpNzA0MTAtMjwvZWxlY3Ryb25pYy1yZXNv
dXJjZS1udW0+PC9yZWNvcmQ+PC9DaXRlPjwvRW5kTm90ZT4A
</w:fldData>
          </w:fldChar>
        </w:r>
        <w:r>
          <w:rPr>
            <w:rFonts w:ascii="Book Antiqua" w:eastAsiaTheme="majorEastAsia" w:hAnsi="Book Antiqua"/>
            <w:color w:val="000000" w:themeColor="text1"/>
          </w:rPr>
          <w:instrText xml:space="preserve"> ADDIN EN.CITE.DATA </w:instrText>
        </w:r>
        <w:r>
          <w:rPr>
            <w:rFonts w:ascii="Book Antiqua" w:eastAsiaTheme="majorEastAsia" w:hAnsi="Book Antiqua"/>
            <w:color w:val="000000" w:themeColor="text1"/>
          </w:rPr>
        </w:r>
        <w:r>
          <w:rPr>
            <w:rFonts w:ascii="Book Antiqua" w:eastAsiaTheme="majorEastAsia" w:hAnsi="Book Antiqua"/>
            <w:color w:val="000000" w:themeColor="text1"/>
          </w:rPr>
          <w:fldChar w:fldCharType="end"/>
        </w:r>
        <w:r>
          <w:rPr>
            <w:rFonts w:ascii="Book Antiqua" w:eastAsiaTheme="majorEastAsia" w:hAnsi="Book Antiqua"/>
            <w:color w:val="000000" w:themeColor="text1"/>
          </w:rPr>
        </w:r>
        <w:r>
          <w:rPr>
            <w:rFonts w:ascii="Book Antiqua" w:eastAsiaTheme="majorEastAsia" w:hAnsi="Book Antiqua"/>
            <w:color w:val="000000" w:themeColor="text1"/>
          </w:rPr>
          <w:fldChar w:fldCharType="separate"/>
        </w:r>
        <w:r>
          <w:rPr>
            <w:rFonts w:ascii="Book Antiqua" w:eastAsiaTheme="majorEastAsia" w:hAnsi="Book Antiqua"/>
            <w:color w:val="000000" w:themeColor="text1"/>
            <w:vertAlign w:val="superscript"/>
          </w:rPr>
          <w:t>13</w:t>
        </w:r>
        <w:r>
          <w:rPr>
            <w:rFonts w:ascii="Book Antiqua" w:eastAsiaTheme="majorEastAsia" w:hAnsi="Book Antiqua"/>
            <w:color w:val="000000" w:themeColor="text1"/>
          </w:rPr>
          <w:fldChar w:fldCharType="end"/>
        </w:r>
      </w:hyperlink>
      <w:r>
        <w:rPr>
          <w:rFonts w:ascii="Book Antiqua" w:eastAsiaTheme="majorEastAsia" w:hAnsi="Book Antiqua"/>
          <w:color w:val="000000" w:themeColor="text1"/>
          <w:vertAlign w:val="superscript"/>
        </w:rPr>
        <w:t>]</w:t>
      </w:r>
      <w:r>
        <w:rPr>
          <w:rFonts w:ascii="Book Antiqua" w:eastAsiaTheme="majorEastAsia" w:hAnsi="Book Antiqua"/>
          <w:color w:val="000000" w:themeColor="text1"/>
        </w:rPr>
        <w:t>.</w:t>
      </w:r>
      <w:r w:rsidR="009A7895">
        <w:rPr>
          <w:rFonts w:ascii="Book Antiqua" w:eastAsiaTheme="majorEastAsia" w:hAnsi="Book Antiqua"/>
          <w:color w:val="000000" w:themeColor="text1"/>
        </w:rPr>
        <w:t xml:space="preserve"> </w:t>
      </w:r>
      <w:r>
        <w:rPr>
          <w:rFonts w:ascii="Book Antiqua" w:eastAsiaTheme="majorEastAsia" w:hAnsi="Book Antiqua"/>
          <w:color w:val="000000" w:themeColor="text1"/>
        </w:rPr>
        <w:t>Our department has received and treated a patient diagnosed with NF-1 combined with multiple rectal neuroendocrine tumors as well as vascular malformations and scoliosis.</w:t>
      </w:r>
    </w:p>
    <w:p w14:paraId="7F013819" w14:textId="77777777" w:rsidR="00784627" w:rsidRDefault="00784627">
      <w:pPr>
        <w:autoSpaceDE w:val="0"/>
        <w:autoSpaceDN w:val="0"/>
        <w:adjustRightInd w:val="0"/>
        <w:snapToGrid w:val="0"/>
        <w:spacing w:line="360" w:lineRule="auto"/>
        <w:jc w:val="both"/>
        <w:rPr>
          <w:rFonts w:ascii="Book Antiqua" w:eastAsiaTheme="majorEastAsia" w:hAnsi="Book Antiqua"/>
          <w:b/>
          <w:color w:val="000000" w:themeColor="text1"/>
        </w:rPr>
      </w:pPr>
    </w:p>
    <w:p w14:paraId="6CD21F4D" w14:textId="77777777" w:rsidR="00784627" w:rsidRDefault="00E66450">
      <w:pPr>
        <w:autoSpaceDE w:val="0"/>
        <w:autoSpaceDN w:val="0"/>
        <w:adjustRightInd w:val="0"/>
        <w:snapToGrid w:val="0"/>
        <w:spacing w:line="360" w:lineRule="auto"/>
        <w:jc w:val="both"/>
        <w:outlineLvl w:val="0"/>
        <w:rPr>
          <w:rFonts w:ascii="Book Antiqua" w:eastAsiaTheme="majorEastAsia" w:hAnsi="Book Antiqua"/>
          <w:b/>
          <w:color w:val="000000" w:themeColor="text1"/>
        </w:rPr>
      </w:pPr>
      <w:r>
        <w:rPr>
          <w:rFonts w:ascii="Book Antiqua" w:eastAsiaTheme="majorEastAsia" w:hAnsi="Book Antiqua"/>
          <w:b/>
          <w:color w:val="000000" w:themeColor="text1"/>
        </w:rPr>
        <w:t>CASE REPORT</w:t>
      </w:r>
    </w:p>
    <w:p w14:paraId="5407AF81" w14:textId="77777777" w:rsidR="00784627" w:rsidRDefault="00E66450">
      <w:pPr>
        <w:pStyle w:val="HTMLPreformatted"/>
        <w:shd w:val="clear" w:color="auto" w:fill="FFFFFF"/>
        <w:adjustRightInd w:val="0"/>
        <w:snapToGrid w:val="0"/>
        <w:spacing w:line="360" w:lineRule="auto"/>
        <w:jc w:val="both"/>
        <w:rPr>
          <w:rFonts w:ascii="Book Antiqua" w:hAnsi="Book Antiqua" w:hint="default"/>
          <w:color w:val="000000" w:themeColor="text1"/>
        </w:rPr>
      </w:pPr>
      <w:r>
        <w:rPr>
          <w:rFonts w:ascii="Book Antiqua" w:eastAsiaTheme="majorEastAsia" w:hAnsi="Book Antiqua" w:hint="default"/>
          <w:color w:val="000000" w:themeColor="text1"/>
        </w:rPr>
        <w:t xml:space="preserve">A 39-year-old woman was admitted to our department because of intermittent </w:t>
      </w:r>
      <w:hyperlink r:id="rId12" w:tgtFrame="_blank" w:history="1">
        <w:r>
          <w:rPr>
            <w:rFonts w:ascii="Book Antiqua" w:eastAsiaTheme="majorEastAsia" w:hAnsi="Book Antiqua" w:hint="default"/>
            <w:color w:val="000000" w:themeColor="text1"/>
          </w:rPr>
          <w:t>bloody stools</w:t>
        </w:r>
      </w:hyperlink>
      <w:r>
        <w:rPr>
          <w:rFonts w:ascii="Book Antiqua" w:eastAsiaTheme="majorEastAsia" w:hAnsi="Book Antiqua" w:hint="default"/>
          <w:color w:val="000000" w:themeColor="text1"/>
        </w:rPr>
        <w:t xml:space="preserve"> without vomiting, abdominal pain, diarrhea, and skin flushes, </w:t>
      </w:r>
      <w:r>
        <w:rPr>
          <w:rFonts w:ascii="Book Antiqua" w:eastAsiaTheme="majorEastAsia" w:hAnsi="Book Antiqua" w:hint="default"/>
          <w:i/>
          <w:color w:val="000000" w:themeColor="text1"/>
        </w:rPr>
        <w:t>etc</w:t>
      </w:r>
      <w:r>
        <w:rPr>
          <w:rFonts w:ascii="Book Antiqua" w:eastAsiaTheme="majorEastAsia" w:hAnsi="Book Antiqua" w:hint="default"/>
          <w:color w:val="000000" w:themeColor="text1"/>
        </w:rPr>
        <w:t xml:space="preserve">. The patient has suffered from a slightly curved spinal column since childhood and the curved spinal column became obvious 13 years ago. Then systemic skin pimples occurred gradually, without pain or </w:t>
      </w:r>
      <w:r>
        <w:rPr>
          <w:rFonts w:ascii="Book Antiqua" w:eastAsiaTheme="majorEastAsia" w:hAnsi="Book Antiqua" w:hint="default"/>
          <w:color w:val="000000" w:themeColor="text1"/>
        </w:rPr>
        <w:lastRenderedPageBreak/>
        <w:t>itching. Physical examination showed multiple hemispherical subcutaneous nodules with varying sizes, soft and clear boundary on the chest and abdomen. There were coffee pigment spots with varied size and color between these nodules, with maximal size of 3 cm ×</w:t>
      </w:r>
      <w:r w:rsidR="000D0284">
        <w:rPr>
          <w:rFonts w:ascii="Book Antiqua" w:eastAsiaTheme="majorEastAsia" w:hAnsi="Book Antiqua" w:hint="default"/>
          <w:color w:val="000000" w:themeColor="text1"/>
        </w:rPr>
        <w:t xml:space="preserve"> </w:t>
      </w:r>
      <w:r>
        <w:rPr>
          <w:rFonts w:ascii="Book Antiqua" w:eastAsiaTheme="majorEastAsia" w:hAnsi="Book Antiqua" w:hint="default"/>
          <w:color w:val="000000" w:themeColor="text1"/>
        </w:rPr>
        <w:t xml:space="preserve">2 cm (Figure 1A). The patient's father also had a definitive NF-1. </w:t>
      </w:r>
      <w:r>
        <w:rPr>
          <w:rFonts w:ascii="Book Antiqua" w:hAnsi="Book Antiqua" w:hint="default"/>
          <w:color w:val="000000" w:themeColor="text1"/>
          <w:shd w:val="clear" w:color="auto" w:fill="FFFFFF"/>
        </w:rPr>
        <w:t xml:space="preserve">Blood examination showed the hemoglobin of the patient was 101 g/L, without other abnormalities. Computed tomography (CT) and </w:t>
      </w:r>
      <w:bookmarkStart w:id="55" w:name="OLE_LINK11"/>
      <w:bookmarkStart w:id="56" w:name="OLE_LINK10"/>
      <w:r>
        <w:rPr>
          <w:rFonts w:ascii="Book Antiqua" w:hAnsi="Book Antiqua" w:hint="default"/>
          <w:color w:val="000000" w:themeColor="text1"/>
          <w:shd w:val="clear" w:color="auto" w:fill="FFFFFF"/>
        </w:rPr>
        <w:t>magnetic resonance imaging</w:t>
      </w:r>
      <w:bookmarkEnd w:id="55"/>
      <w:bookmarkEnd w:id="56"/>
      <w:r>
        <w:rPr>
          <w:rFonts w:ascii="Book Antiqua" w:hAnsi="Book Antiqua" w:hint="default"/>
          <w:color w:val="000000" w:themeColor="text1"/>
          <w:shd w:val="clear" w:color="auto" w:fill="FFFFFF"/>
        </w:rPr>
        <w:t xml:space="preserve"> (MRI) of the chest revealed enlarged mediastinal lymph nodes, dermatologic nodules with long T1 and T2 values, uniform density, clear boundary and diameters of &lt;</w:t>
      </w:r>
      <w:r w:rsidR="009A7895">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 xml:space="preserve">10 mm (Figure 1B), and thoracolumbar scoliosis and thoracic deformity (Figure 1C-D). </w:t>
      </w:r>
      <w:bookmarkStart w:id="57" w:name="OLE_LINK24"/>
      <w:bookmarkStart w:id="58" w:name="OLE_LINK25"/>
      <w:r>
        <w:rPr>
          <w:rFonts w:ascii="Book Antiqua" w:hAnsi="Book Antiqua" w:hint="default"/>
          <w:color w:val="000000" w:themeColor="text1"/>
        </w:rPr>
        <w:t>A pelvic MRI detected segmental thickening of the right external iliac vein, with a thickness of 27.4 mm and sausage-like appearance (</w:t>
      </w:r>
      <w:bookmarkEnd w:id="57"/>
      <w:bookmarkEnd w:id="58"/>
      <w:r>
        <w:rPr>
          <w:rFonts w:ascii="Book Antiqua" w:hAnsi="Book Antiqua" w:hint="default"/>
          <w:color w:val="000000" w:themeColor="text1"/>
        </w:rPr>
        <w:t>Figure 2). The middle and lower rectal mucosae were irregularly thickened, with 26.5 mm at the widest point and an irregular signal with long T1 and slightly longer T2 values. Obvious uneven enhancement was noted in the post-contrast arterial phase, while separation and necrosis were visible in parts. These presentations suggested a diagnosis of multiple rectal lesions (Figure 3A-B). No obvious abnormality was noted in the head CT. Colonoscopy revealed multiple yellow-white nodular uplifts under the rectal mucosa at approximately 1 to 10</w:t>
      </w:r>
      <w:r w:rsidR="009A7895">
        <w:rPr>
          <w:rFonts w:ascii="Book Antiqua" w:hAnsi="Book Antiqua" w:hint="default"/>
          <w:color w:val="000000" w:themeColor="text1"/>
        </w:rPr>
        <w:t xml:space="preserve"> </w:t>
      </w:r>
      <w:r>
        <w:rPr>
          <w:rFonts w:ascii="Book Antiqua" w:hAnsi="Book Antiqua" w:hint="default"/>
          <w:color w:val="000000" w:themeColor="text1"/>
        </w:rPr>
        <w:t>cm from the anal verge.</w:t>
      </w:r>
      <w:r w:rsidR="009A7895">
        <w:rPr>
          <w:rFonts w:ascii="Book Antiqua" w:hAnsi="Book Antiqua" w:hint="default"/>
          <w:color w:val="000000" w:themeColor="text1"/>
        </w:rPr>
        <w:t xml:space="preserve"> </w:t>
      </w:r>
      <w:r>
        <w:rPr>
          <w:rFonts w:ascii="Book Antiqua" w:hAnsi="Book Antiqua" w:hint="default"/>
          <w:color w:val="000000" w:themeColor="text1"/>
        </w:rPr>
        <w:t>These uplifts varied between 0.3 cm and 2.5</w:t>
      </w:r>
      <w:r w:rsidR="009A7895">
        <w:rPr>
          <w:rFonts w:ascii="Book Antiqua" w:hAnsi="Book Antiqua" w:hint="default"/>
          <w:color w:val="000000" w:themeColor="text1"/>
        </w:rPr>
        <w:t xml:space="preserve"> </w:t>
      </w:r>
      <w:r>
        <w:rPr>
          <w:rFonts w:ascii="Book Antiqua" w:hAnsi="Book Antiqua" w:hint="default"/>
          <w:color w:val="000000" w:themeColor="text1"/>
        </w:rPr>
        <w:t>cm in diameter and presented</w:t>
      </w:r>
      <w:r w:rsidR="009A7895">
        <w:rPr>
          <w:rFonts w:ascii="Book Antiqua" w:hAnsi="Book Antiqua" w:hint="default"/>
          <w:color w:val="000000" w:themeColor="text1"/>
        </w:rPr>
        <w:t xml:space="preserve"> </w:t>
      </w:r>
      <w:r>
        <w:rPr>
          <w:rFonts w:ascii="Book Antiqua" w:hAnsi="Book Antiqua" w:hint="default"/>
          <w:color w:val="000000" w:themeColor="text1"/>
        </w:rPr>
        <w:t>patch distribution. The lesion involved the entire</w:t>
      </w:r>
      <w:r w:rsidR="009A7895">
        <w:rPr>
          <w:rFonts w:ascii="Book Antiqua" w:hAnsi="Book Antiqua" w:hint="default"/>
          <w:color w:val="000000" w:themeColor="text1"/>
        </w:rPr>
        <w:t xml:space="preserve"> </w:t>
      </w:r>
      <w:r>
        <w:rPr>
          <w:rFonts w:ascii="Book Antiqua" w:hAnsi="Book Antiqua" w:hint="default"/>
          <w:color w:val="000000" w:themeColor="text1"/>
        </w:rPr>
        <w:t xml:space="preserve">rectal lumen (Figure 3C-D). The uplifted surface was smooth but congestive, and blood vessels were apparent on the surface of the nodules under the narrow-band imaging (NBI) (Figure 3E). </w:t>
      </w:r>
      <w:bookmarkStart w:id="59" w:name="OLE_LINK26"/>
      <w:r>
        <w:rPr>
          <w:rFonts w:ascii="Book Antiqua" w:hAnsi="Book Antiqua" w:hint="default"/>
          <w:color w:val="000000" w:themeColor="text1"/>
        </w:rPr>
        <w:t xml:space="preserve">Endoscopic ultrasound (EUS) </w:t>
      </w:r>
      <w:bookmarkEnd w:id="59"/>
      <w:r>
        <w:rPr>
          <w:rFonts w:ascii="Book Antiqua" w:hAnsi="Book Antiqua" w:hint="default"/>
          <w:color w:val="000000" w:themeColor="text1"/>
        </w:rPr>
        <w:t>revealed multiple</w:t>
      </w:r>
      <w:r w:rsidR="009A7895">
        <w:rPr>
          <w:rFonts w:ascii="Book Antiqua" w:hAnsi="Book Antiqua" w:hint="default"/>
          <w:color w:val="000000" w:themeColor="text1"/>
        </w:rPr>
        <w:t xml:space="preserve"> </w:t>
      </w:r>
      <w:r>
        <w:rPr>
          <w:rFonts w:ascii="Book Antiqua" w:hAnsi="Book Antiqua" w:hint="default"/>
          <w:color w:val="000000" w:themeColor="text1"/>
        </w:rPr>
        <w:t xml:space="preserve">hypoechoic lesions in the mucosa and submucosa, with enlarged lymph nodes in the outer membrane (Figure 3F). </w:t>
      </w:r>
      <w:proofErr w:type="spellStart"/>
      <w:r>
        <w:rPr>
          <w:rFonts w:ascii="Book Antiqua" w:hAnsi="Book Antiqua" w:hint="default"/>
          <w:color w:val="000000" w:themeColor="text1"/>
        </w:rPr>
        <w:t>Pathohistological</w:t>
      </w:r>
      <w:proofErr w:type="spellEnd"/>
      <w:r>
        <w:rPr>
          <w:rFonts w:ascii="Book Antiqua" w:hAnsi="Book Antiqua" w:hint="default"/>
          <w:color w:val="000000" w:themeColor="text1"/>
        </w:rPr>
        <w:t xml:space="preserve"> and </w:t>
      </w:r>
      <w:proofErr w:type="spellStart"/>
      <w:r>
        <w:rPr>
          <w:rFonts w:ascii="Book Antiqua" w:hAnsi="Book Antiqua" w:hint="default"/>
          <w:color w:val="000000" w:themeColor="text1"/>
        </w:rPr>
        <w:t>immunohistochemical</w:t>
      </w:r>
      <w:proofErr w:type="spellEnd"/>
      <w:r>
        <w:rPr>
          <w:rFonts w:ascii="Book Antiqua" w:hAnsi="Book Antiqua" w:hint="default"/>
          <w:color w:val="000000" w:themeColor="text1"/>
        </w:rPr>
        <w:t xml:space="preserve"> examinations (</w:t>
      </w:r>
      <w:r>
        <w:rPr>
          <w:rFonts w:ascii="Book Antiqua" w:hAnsi="Book Antiqua" w:hint="default"/>
          <w:i/>
          <w:color w:val="000000" w:themeColor="text1"/>
        </w:rPr>
        <w:t>n</w:t>
      </w:r>
      <w:r w:rsidR="009A7895">
        <w:rPr>
          <w:rFonts w:ascii="Book Antiqua" w:hAnsi="Book Antiqua" w:hint="default"/>
          <w:i/>
          <w:color w:val="000000" w:themeColor="text1"/>
        </w:rPr>
        <w:t xml:space="preserve"> </w:t>
      </w:r>
      <w:r>
        <w:rPr>
          <w:rFonts w:ascii="Book Antiqua" w:hAnsi="Book Antiqua" w:hint="default"/>
          <w:color w:val="000000" w:themeColor="text1"/>
        </w:rPr>
        <w:t>=</w:t>
      </w:r>
      <w:r w:rsidR="009A7895">
        <w:rPr>
          <w:rFonts w:ascii="Book Antiqua" w:hAnsi="Book Antiqua" w:hint="default"/>
          <w:color w:val="000000" w:themeColor="text1"/>
        </w:rPr>
        <w:t xml:space="preserve"> </w:t>
      </w:r>
      <w:r>
        <w:rPr>
          <w:rFonts w:ascii="Book Antiqua" w:hAnsi="Book Antiqua" w:hint="default"/>
          <w:color w:val="000000" w:themeColor="text1"/>
        </w:rPr>
        <w:t>10) from samples of rectal many sites</w:t>
      </w:r>
      <w:r w:rsidR="009A7895">
        <w:rPr>
          <w:rFonts w:ascii="Book Antiqua" w:hAnsi="Book Antiqua" w:hint="default"/>
          <w:color w:val="000000" w:themeColor="text1"/>
        </w:rPr>
        <w:t xml:space="preserve"> </w:t>
      </w:r>
      <w:r>
        <w:rPr>
          <w:rFonts w:ascii="Book Antiqua" w:hAnsi="Book Antiqua" w:hint="default"/>
          <w:color w:val="000000" w:themeColor="text1"/>
        </w:rPr>
        <w:t>showed that tumor cells were present in the lesions and mutually linked to form cord, nest, or gland-like structures. The tumor cells were round, oval or columnar, of</w:t>
      </w:r>
      <w:r w:rsidR="009A7895">
        <w:rPr>
          <w:rFonts w:ascii="Book Antiqua" w:hAnsi="Book Antiqua" w:hint="default"/>
          <w:color w:val="000000" w:themeColor="text1"/>
        </w:rPr>
        <w:t xml:space="preserve"> </w:t>
      </w:r>
      <w:r>
        <w:rPr>
          <w:rFonts w:ascii="Book Antiqua" w:hAnsi="Book Antiqua" w:hint="default"/>
          <w:color w:val="000000" w:themeColor="text1"/>
        </w:rPr>
        <w:t xml:space="preserve">varying sizes, with round nuclei, and without obvious mitosis. Cells were CD117 (-), CD56 (+), CK (+), </w:t>
      </w:r>
      <w:proofErr w:type="spellStart"/>
      <w:r>
        <w:rPr>
          <w:rFonts w:ascii="Book Antiqua" w:hAnsi="Book Antiqua" w:hint="default"/>
          <w:color w:val="000000" w:themeColor="text1"/>
        </w:rPr>
        <w:t>CgA</w:t>
      </w:r>
      <w:proofErr w:type="spellEnd"/>
      <w:r>
        <w:rPr>
          <w:rFonts w:ascii="Book Antiqua" w:hAnsi="Book Antiqua" w:hint="default"/>
          <w:color w:val="000000" w:themeColor="text1"/>
        </w:rPr>
        <w:t xml:space="preserve"> (+), </w:t>
      </w:r>
      <w:proofErr w:type="spellStart"/>
      <w:r>
        <w:rPr>
          <w:rFonts w:ascii="Book Antiqua" w:hAnsi="Book Antiqua" w:hint="default"/>
          <w:color w:val="000000" w:themeColor="text1"/>
        </w:rPr>
        <w:lastRenderedPageBreak/>
        <w:t>Syn</w:t>
      </w:r>
      <w:proofErr w:type="spellEnd"/>
      <w:r w:rsidR="009A7895">
        <w:rPr>
          <w:rFonts w:ascii="Book Antiqua" w:hAnsi="Book Antiqua" w:hint="default"/>
          <w:color w:val="000000" w:themeColor="text1"/>
        </w:rPr>
        <w:t xml:space="preserve"> </w:t>
      </w:r>
      <w:r>
        <w:rPr>
          <w:rFonts w:ascii="Book Antiqua" w:hAnsi="Book Antiqua" w:hint="default"/>
          <w:color w:val="000000" w:themeColor="text1"/>
        </w:rPr>
        <w:t>(+), and TTF-1</w:t>
      </w:r>
      <w:r w:rsidR="009A7895">
        <w:rPr>
          <w:rFonts w:ascii="Book Antiqua" w:hAnsi="Book Antiqua" w:hint="default"/>
          <w:color w:val="000000" w:themeColor="text1"/>
        </w:rPr>
        <w:t xml:space="preserve"> </w:t>
      </w:r>
      <w:r>
        <w:rPr>
          <w:rFonts w:ascii="Book Antiqua" w:hAnsi="Book Antiqua" w:hint="default"/>
          <w:color w:val="000000" w:themeColor="text1"/>
        </w:rPr>
        <w:t>(-), with a Ki-67 index of &lt; 2%, supporting the diagnosis of a grade 1</w:t>
      </w:r>
      <w:r w:rsidR="009A7895">
        <w:rPr>
          <w:rFonts w:ascii="Book Antiqua" w:hAnsi="Book Antiqua" w:hint="default"/>
          <w:color w:val="000000" w:themeColor="text1"/>
        </w:rPr>
        <w:t xml:space="preserve"> </w:t>
      </w:r>
      <w:r>
        <w:rPr>
          <w:rFonts w:ascii="Book Antiqua" w:hAnsi="Book Antiqua" w:hint="default"/>
          <w:color w:val="000000" w:themeColor="text1"/>
        </w:rPr>
        <w:t>(G1) of rectal neuroendocrine tumor</w:t>
      </w:r>
      <w:r w:rsidR="0003115E">
        <w:rPr>
          <w:rFonts w:ascii="Book Antiqua" w:hAnsi="Book Antiqua" w:hint="default"/>
          <w:color w:val="000000" w:themeColor="text1"/>
        </w:rPr>
        <w:t xml:space="preserve"> </w:t>
      </w:r>
      <w:r>
        <w:rPr>
          <w:rFonts w:ascii="Book Antiqua" w:hAnsi="Book Antiqua" w:hint="default"/>
          <w:color w:val="000000" w:themeColor="text1"/>
        </w:rPr>
        <w:t xml:space="preserve">(Figure 4A-B). Specimens from many nodules were taken throughout the body and were examined by </w:t>
      </w:r>
      <w:proofErr w:type="spellStart"/>
      <w:r>
        <w:rPr>
          <w:rFonts w:ascii="Book Antiqua" w:hAnsi="Book Antiqua" w:hint="default"/>
          <w:color w:val="000000" w:themeColor="text1"/>
        </w:rPr>
        <w:t>pathohistology</w:t>
      </w:r>
      <w:proofErr w:type="spellEnd"/>
      <w:r>
        <w:rPr>
          <w:rFonts w:ascii="Book Antiqua" w:hAnsi="Book Antiqua" w:hint="default"/>
          <w:color w:val="000000" w:themeColor="text1"/>
        </w:rPr>
        <w:t xml:space="preserve"> and immunohistochemistry. The </w:t>
      </w:r>
      <w:proofErr w:type="spellStart"/>
      <w:r>
        <w:rPr>
          <w:rFonts w:ascii="Book Antiqua" w:hAnsi="Book Antiqua" w:hint="default"/>
          <w:color w:val="000000" w:themeColor="text1"/>
        </w:rPr>
        <w:t>subdermis</w:t>
      </w:r>
      <w:proofErr w:type="spellEnd"/>
      <w:r>
        <w:rPr>
          <w:rFonts w:ascii="Book Antiqua" w:hAnsi="Book Antiqua" w:hint="default"/>
          <w:color w:val="000000" w:themeColor="text1"/>
        </w:rPr>
        <w:t xml:space="preserve"> nerve fibers were in a disordered arrangement, and the cells were elongated, spindle-shaped and oddly distributed in the light-stained collagen matrix. Immune staining revealed CD34 (+), S-100 (+), deep and S-shaped nuclei, and scattered mast cells. These pathological features corresponded to a diagnosis of type I neurofibromatosis (Figure 4C-E). This patient had multiple rectal neuroendocrine tumors with a diameter greater than 20 mm. The probability of lymph node metastasis and distant metastasis was considered to be very high. Surgical intervention was advised, but the patient rejected surgery and favored surveillance by regular follow-ups every 3-6 mo.</w:t>
      </w:r>
    </w:p>
    <w:p w14:paraId="45E4BC4F" w14:textId="77777777" w:rsidR="00784627" w:rsidRDefault="00784627">
      <w:pPr>
        <w:autoSpaceDE w:val="0"/>
        <w:autoSpaceDN w:val="0"/>
        <w:adjustRightInd w:val="0"/>
        <w:snapToGrid w:val="0"/>
        <w:spacing w:line="360" w:lineRule="auto"/>
        <w:jc w:val="both"/>
        <w:rPr>
          <w:rFonts w:ascii="Book Antiqua" w:eastAsia="SimSun" w:hAnsi="Book Antiqua" w:cs="SimSun"/>
          <w:color w:val="000000" w:themeColor="text1"/>
        </w:rPr>
      </w:pPr>
    </w:p>
    <w:p w14:paraId="7318F15F" w14:textId="77777777" w:rsidR="00784627" w:rsidRDefault="00E66450">
      <w:pPr>
        <w:autoSpaceDE w:val="0"/>
        <w:autoSpaceDN w:val="0"/>
        <w:adjustRightInd w:val="0"/>
        <w:snapToGrid w:val="0"/>
        <w:spacing w:line="360" w:lineRule="auto"/>
        <w:jc w:val="both"/>
        <w:outlineLvl w:val="0"/>
        <w:rPr>
          <w:rFonts w:ascii="Book Antiqua" w:eastAsia="SimSun" w:hAnsi="Book Antiqua"/>
          <w:b/>
          <w:color w:val="000000" w:themeColor="text1"/>
        </w:rPr>
      </w:pPr>
      <w:r>
        <w:rPr>
          <w:rFonts w:ascii="Book Antiqua" w:eastAsia="SimSun" w:hAnsi="Book Antiqua"/>
          <w:b/>
          <w:color w:val="000000" w:themeColor="text1"/>
        </w:rPr>
        <w:t>DISCUSSION</w:t>
      </w:r>
    </w:p>
    <w:p w14:paraId="1EF0BF14" w14:textId="77777777" w:rsidR="00784627" w:rsidRDefault="00E66450">
      <w:pPr>
        <w:pStyle w:val="HTMLPreformatted"/>
        <w:shd w:val="clear" w:color="auto" w:fill="FFFFFF"/>
        <w:adjustRightInd w:val="0"/>
        <w:snapToGrid w:val="0"/>
        <w:spacing w:line="360" w:lineRule="auto"/>
        <w:jc w:val="both"/>
        <w:rPr>
          <w:rFonts w:ascii="Book Antiqua" w:hAnsi="Book Antiqua" w:hint="default"/>
          <w:color w:val="000000" w:themeColor="text1"/>
          <w:shd w:val="clear" w:color="auto" w:fill="FFFFFF"/>
        </w:rPr>
      </w:pPr>
      <w:bookmarkStart w:id="60" w:name="OLE_LINK112"/>
      <w:bookmarkStart w:id="61" w:name="OLE_LINK113"/>
      <w:r>
        <w:rPr>
          <w:rFonts w:ascii="Book Antiqua" w:hAnsi="Book Antiqua" w:hint="default"/>
          <w:color w:val="000000" w:themeColor="text1"/>
        </w:rPr>
        <w:t>Neurofibromatosis type I (NF</w:t>
      </w:r>
      <w:r w:rsidR="0003115E">
        <w:rPr>
          <w:rFonts w:ascii="Book Antiqua" w:hAnsi="Book Antiqua" w:hint="default"/>
          <w:color w:val="000000" w:themeColor="text1"/>
        </w:rPr>
        <w:t>-</w:t>
      </w:r>
      <w:r>
        <w:rPr>
          <w:rFonts w:ascii="Book Antiqua" w:hAnsi="Book Antiqua" w:hint="default"/>
          <w:color w:val="000000" w:themeColor="text1"/>
        </w:rPr>
        <w:t>1)</w:t>
      </w:r>
      <w:bookmarkEnd w:id="60"/>
      <w:bookmarkEnd w:id="61"/>
      <w:r>
        <w:rPr>
          <w:rFonts w:ascii="Book Antiqua" w:hAnsi="Book Antiqua" w:hint="default"/>
          <w:color w:val="000000" w:themeColor="text1"/>
        </w:rPr>
        <w:t xml:space="preserve"> is an autosomal dominant genetic disorder caused by abnormal ectodermal development that results in peripheral and central nervous system impairment, with maternal and paternal heritability are 68.6% and 31.4%, respectively. The etiology of NF</w:t>
      </w:r>
      <w:r w:rsidR="0003115E">
        <w:rPr>
          <w:rFonts w:ascii="Book Antiqua" w:hAnsi="Book Antiqua" w:hint="default"/>
          <w:color w:val="000000" w:themeColor="text1"/>
        </w:rPr>
        <w:t>-</w:t>
      </w:r>
      <w:r>
        <w:rPr>
          <w:rFonts w:ascii="Book Antiqua" w:hAnsi="Book Antiqua" w:hint="default"/>
          <w:color w:val="000000" w:themeColor="text1"/>
        </w:rPr>
        <w:t xml:space="preserve">1 is not fully understood. Currently, it is considered to be related to gene mutations, hormones, telomerase, </w:t>
      </w:r>
      <w:proofErr w:type="spellStart"/>
      <w:r>
        <w:rPr>
          <w:rFonts w:ascii="Book Antiqua" w:hAnsi="Book Antiqua" w:hint="default"/>
          <w:color w:val="000000" w:themeColor="text1"/>
        </w:rPr>
        <w:t>angiogenic</w:t>
      </w:r>
      <w:proofErr w:type="spellEnd"/>
      <w:r>
        <w:rPr>
          <w:rFonts w:ascii="Book Antiqua" w:hAnsi="Book Antiqua" w:hint="default"/>
          <w:color w:val="000000" w:themeColor="text1"/>
        </w:rPr>
        <w:t xml:space="preserve"> factors, tumor microenvironment, electrophysiological changes and other factors related to tumor promotion</w:t>
      </w:r>
      <w:r>
        <w:rPr>
          <w:rFonts w:ascii="Book Antiqua" w:hAnsi="Book Antiqua" w:hint="default"/>
          <w:color w:val="000000" w:themeColor="text1"/>
          <w:vertAlign w:val="superscript"/>
        </w:rPr>
        <w:t>[</w:t>
      </w:r>
      <w:hyperlink w:anchor="_ENREF_7" w:tooltip="Gottfried, 2006 #2348" w:history="1">
        <w:r>
          <w:rPr>
            <w:rFonts w:ascii="Book Antiqua" w:hAnsi="Book Antiqua" w:hint="default"/>
            <w:color w:val="000000" w:themeColor="text1"/>
          </w:rPr>
          <w:fldChar w:fldCharType="begin"/>
        </w:r>
        <w:r>
          <w:rPr>
            <w:rFonts w:ascii="Book Antiqua" w:hAnsi="Book Antiqua" w:hint="default"/>
            <w:color w:val="000000" w:themeColor="text1"/>
          </w:rPr>
          <w:instrText xml:space="preserve"> ADDIN EN.CITE &lt;EndNote&gt;&lt;Cite&gt;&lt;Author&gt;Gottfried&lt;/Author&gt;&lt;Year&gt;2006&lt;/Year&gt;&lt;RecNum&gt;2348&lt;/RecNum&gt;&lt;DisplayText&gt;&lt;style face="superscript"&gt;7&lt;/style&gt;&lt;/DisplayText&gt;&lt;record&gt;&lt;rec-number&gt;2348&lt;/rec-number&gt;&lt;foreign-keys&gt;&lt;key app="EN" db-id="ep52trxdzzeapeeas2c509ew2s2aw2vt2rad"&gt;2348&lt;/key&gt;&lt;/foreign-keys&gt;&lt;ref-type name="Journal Article"&gt;17&lt;/ref-type&gt;&lt;contributors&gt;&lt;authors&gt;&lt;author&gt;Gottfried, O. N.&lt;/author&gt;&lt;author&gt;Viskochil, D. H.&lt;/author&gt;&lt;author&gt;Fults, D. W.&lt;/author&gt;&lt;author&gt;Couldwell, W. T.&lt;/author&gt;&lt;/authors&gt;&lt;/contributors&gt;&lt;auth-address&gt;Department of Neurosurgery, University of Utah, Salt Lake City, Utah, USA.&lt;/auth-address&gt;&lt;titles&gt;&lt;title&gt;Molecular, genetic, and cellular pathogenesis of neurofibromas and surgical implication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1-16; discussion 1-16&lt;/pages&gt;&lt;volume&gt;58&lt;/volume&gt;&lt;number&gt;1&lt;/number&gt;&lt;keywords&gt;&lt;keyword&gt;Animals&lt;/keyword&gt;&lt;keyword&gt;Disease Models, Animal&lt;/keyword&gt;&lt;keyword&gt;Genes, Neurofibromatosis 1&lt;/keyword&gt;&lt;keyword&gt;Growth Substances/metabolism&lt;/keyword&gt;&lt;keyword&gt;Humans&lt;/keyword&gt;&lt;keyword&gt;Loss of Heterozygosity&lt;/keyword&gt;&lt;keyword&gt;Mutation&lt;/keyword&gt;&lt;keyword&gt;Nerve Sheath Neoplasms/genetics&lt;/keyword&gt;&lt;keyword&gt;Neurofibroma/*genetics/*metabolism/pathology/surgery&lt;/keyword&gt;&lt;keyword&gt;Neurofibromatosis 1/genetics/metabolism/pathology&lt;/keyword&gt;&lt;keyword&gt;Neurofibromin 1/metabolism&lt;/keyword&gt;&lt;keyword&gt;Receptors, Cell Surface/metabolism&lt;/keyword&gt;&lt;keyword&gt;Schwann Cells/pathology&lt;/keyword&gt;&lt;/keywords&gt;&lt;dates&gt;&lt;year&gt;2006&lt;/year&gt;&lt;pub-dates&gt;&lt;date&gt;Jan&lt;/date&gt;&lt;/pub-dates&gt;&lt;/dates&gt;&lt;isbn&gt;1524-4040 (Electronic)&amp;#xD;0148-396X (Linking)&lt;/isbn&gt;&lt;accession-num&gt;16385324&lt;/accession-num&gt;&lt;urls&gt;&lt;related-urls&gt;&lt;url&gt;http://www.ncbi.nlm.nih.gov/pubmed/16385324&lt;/url&gt;&lt;/related-urls&gt;&lt;/urls&gt;&lt;/record&gt;&lt;/Cite&gt;&lt;/EndNote&gt;</w:instrText>
        </w:r>
        <w:r>
          <w:rPr>
            <w:rFonts w:ascii="Book Antiqua" w:hAnsi="Book Antiqua" w:hint="default"/>
            <w:color w:val="000000" w:themeColor="text1"/>
          </w:rPr>
          <w:fldChar w:fldCharType="separate"/>
        </w:r>
        <w:r>
          <w:rPr>
            <w:rFonts w:ascii="Book Antiqua" w:hAnsi="Book Antiqua" w:hint="default"/>
            <w:color w:val="000000" w:themeColor="text1"/>
            <w:vertAlign w:val="superscript"/>
          </w:rPr>
          <w:t>7</w:t>
        </w:r>
        <w:r>
          <w:rPr>
            <w:rFonts w:ascii="Book Antiqua" w:hAnsi="Book Antiqua" w:hint="default"/>
            <w:color w:val="000000" w:themeColor="text1"/>
          </w:rPr>
          <w:fldChar w:fldCharType="end"/>
        </w:r>
      </w:hyperlink>
      <w:r>
        <w:rPr>
          <w:rFonts w:ascii="Book Antiqua" w:hAnsi="Book Antiqua" w:hint="default"/>
          <w:color w:val="000000" w:themeColor="text1"/>
          <w:vertAlign w:val="superscript"/>
        </w:rPr>
        <w:t>]</w:t>
      </w:r>
      <w:r>
        <w:rPr>
          <w:rFonts w:ascii="Book Antiqua" w:hAnsi="Book Antiqua" w:hint="default"/>
          <w:color w:val="000000" w:themeColor="text1"/>
        </w:rPr>
        <w:t xml:space="preserve">. </w:t>
      </w:r>
      <w:proofErr w:type="spellStart"/>
      <w:r>
        <w:rPr>
          <w:rFonts w:ascii="Book Antiqua" w:hAnsi="Book Antiqua" w:hint="default"/>
          <w:color w:val="000000" w:themeColor="text1"/>
        </w:rPr>
        <w:t>Neurofilament</w:t>
      </w:r>
      <w:proofErr w:type="spellEnd"/>
      <w:r>
        <w:rPr>
          <w:rFonts w:ascii="Book Antiqua" w:hAnsi="Book Antiqua" w:hint="default"/>
          <w:color w:val="000000" w:themeColor="text1"/>
        </w:rPr>
        <w:t xml:space="preserve"> encoded by the NF-1 gene is known to be a negative regulator of the </w:t>
      </w:r>
      <w:proofErr w:type="spellStart"/>
      <w:r>
        <w:rPr>
          <w:rFonts w:ascii="Book Antiqua" w:hAnsi="Book Antiqua" w:hint="default"/>
          <w:color w:val="000000" w:themeColor="text1"/>
        </w:rPr>
        <w:t>Ras</w:t>
      </w:r>
      <w:proofErr w:type="spellEnd"/>
      <w:r>
        <w:rPr>
          <w:rFonts w:ascii="Book Antiqua" w:hAnsi="Book Antiqua" w:hint="default"/>
          <w:color w:val="000000" w:themeColor="text1"/>
        </w:rPr>
        <w:t xml:space="preserve"> pathway, and the GAP-related domains (GRD) encoded by exons 21-27 are homologous to the </w:t>
      </w:r>
      <w:proofErr w:type="spellStart"/>
      <w:r>
        <w:rPr>
          <w:rFonts w:ascii="Book Antiqua" w:hAnsi="Book Antiqua" w:hint="default"/>
          <w:color w:val="000000" w:themeColor="text1"/>
        </w:rPr>
        <w:t>GTPase</w:t>
      </w:r>
      <w:proofErr w:type="spellEnd"/>
      <w:r>
        <w:rPr>
          <w:rFonts w:ascii="Book Antiqua" w:hAnsi="Book Antiqua" w:hint="default"/>
          <w:color w:val="000000" w:themeColor="text1"/>
        </w:rPr>
        <w:t xml:space="preserve">-activating protein family. This protein may convert the active form of </w:t>
      </w:r>
      <w:proofErr w:type="spellStart"/>
      <w:r>
        <w:rPr>
          <w:rFonts w:ascii="Book Antiqua" w:hAnsi="Book Antiqua" w:hint="default"/>
          <w:color w:val="000000" w:themeColor="text1"/>
        </w:rPr>
        <w:t>Ras</w:t>
      </w:r>
      <w:proofErr w:type="spellEnd"/>
      <w:r>
        <w:rPr>
          <w:rFonts w:ascii="Book Antiqua" w:hAnsi="Book Antiqua" w:hint="default"/>
          <w:color w:val="000000" w:themeColor="text1"/>
        </w:rPr>
        <w:t xml:space="preserve">-GTP into the inactive form of </w:t>
      </w:r>
      <w:proofErr w:type="spellStart"/>
      <w:r>
        <w:rPr>
          <w:rFonts w:ascii="Book Antiqua" w:hAnsi="Book Antiqua" w:hint="default"/>
          <w:color w:val="000000" w:themeColor="text1"/>
        </w:rPr>
        <w:t>Ras</w:t>
      </w:r>
      <w:proofErr w:type="spellEnd"/>
      <w:r>
        <w:rPr>
          <w:rFonts w:ascii="Book Antiqua" w:hAnsi="Book Antiqua" w:hint="default"/>
          <w:color w:val="000000" w:themeColor="text1"/>
        </w:rPr>
        <w:t xml:space="preserve">-GDP, thereby inhibiting the activation of </w:t>
      </w:r>
      <w:proofErr w:type="spellStart"/>
      <w:r>
        <w:rPr>
          <w:rFonts w:ascii="Book Antiqua" w:hAnsi="Book Antiqua" w:hint="default"/>
          <w:color w:val="000000" w:themeColor="text1"/>
        </w:rPr>
        <w:t>Ras</w:t>
      </w:r>
      <w:proofErr w:type="spellEnd"/>
      <w:r>
        <w:rPr>
          <w:rFonts w:ascii="Book Antiqua" w:hAnsi="Book Antiqua" w:hint="default"/>
          <w:color w:val="000000" w:themeColor="text1"/>
        </w:rPr>
        <w:t xml:space="preserve"> and its downstream signaling pathways including </w:t>
      </w:r>
      <w:proofErr w:type="spellStart"/>
      <w:r>
        <w:rPr>
          <w:rFonts w:ascii="Book Antiqua" w:hAnsi="Book Antiqua" w:hint="default"/>
          <w:color w:val="000000" w:themeColor="text1"/>
        </w:rPr>
        <w:t>Raf</w:t>
      </w:r>
      <w:proofErr w:type="spellEnd"/>
      <w:r>
        <w:rPr>
          <w:rFonts w:ascii="Book Antiqua" w:hAnsi="Book Antiqua" w:hint="default"/>
          <w:color w:val="000000" w:themeColor="text1"/>
        </w:rPr>
        <w:t>-MEK-ERK and Paf-MAPK-PI3-K/</w:t>
      </w:r>
      <w:proofErr w:type="spellStart"/>
      <w:r>
        <w:rPr>
          <w:rFonts w:ascii="Book Antiqua" w:hAnsi="Book Antiqua" w:hint="default"/>
          <w:color w:val="000000" w:themeColor="text1"/>
        </w:rPr>
        <w:t>Akt</w:t>
      </w:r>
      <w:proofErr w:type="spellEnd"/>
      <w:r>
        <w:rPr>
          <w:rFonts w:ascii="Book Antiqua" w:hAnsi="Book Antiqua" w:hint="default"/>
          <w:color w:val="000000" w:themeColor="text1"/>
          <w:vertAlign w:val="superscript"/>
        </w:rPr>
        <w:t>[</w:t>
      </w:r>
      <w:r>
        <w:rPr>
          <w:rFonts w:ascii="Book Antiqua" w:hAnsi="Book Antiqua" w:hint="default"/>
          <w:color w:val="000000" w:themeColor="text1"/>
        </w:rPr>
        <w:fldChar w:fldCharType="begin">
          <w:fldData xml:space="preserve">PEVuZE5vdGU+PENpdGU+PEF1dGhvcj5IYXJyaXNpbmdoPC9BdXRob3I+PFllYXI+MjAwNDwvWWVh
cj48UmVjTnVtPjIzNjE8L1JlY051bT48RGlzcGxheVRleHQ+PHN0eWxlIGZhY2U9InN1cGVyc2Ny
aXB0Ij42LCA3PC9zdHlsZT48L0Rpc3BsYXlUZXh0PjxyZWNvcmQ+PHJlYy1udW1iZXI+MjM2MTwv
cmVjLW51bWJlcj48Zm9yZWlnbi1rZXlzPjxrZXkgYXBwPSJFTiIgZGItaWQ9ImVwNTJ0cnhkenpl
YXBlZWFzMmM1MDlldzJzMmF3MnZ0MnJhZCI+MjM2MTwva2V5PjwvZm9yZWlnbi1rZXlzPjxyZWYt
dHlwZSBuYW1lPSJKb3VybmFsIEFydGljbGUiPjE3PC9yZWYtdHlwZT48Y29udHJpYnV0b3JzPjxh
dXRob3JzPjxhdXRob3I+SGFycmlzaW5naCwgTS4gQy48L2F1dGhvcj48YXV0aG9yPlBlcmV6LU5h
ZGFsZXMsIEUuPC9hdXRob3I+PGF1dGhvcj5QYXJraW5zb24sIEQuIEIuPC9hdXRob3I+PGF1dGhv
cj5NYWxjb2xtLCBELiBTLjwvYXV0aG9yPjxhdXRob3I+TXVkZ2UsIEEuIFcuPC9hdXRob3I+PGF1
dGhvcj5MbG95ZCwgQS4gQy48L2F1dGhvcj48L2F1dGhvcnM+PC9jb250cmlidXRvcnM+PGF1dGgt
YWRkcmVzcz5NUkMgTGFib3JhdG9yeSBmb3IgTW9sZWN1bGFyIENlbGwgQmlvbG9neSBhbmQgRGVw
YXJ0bWVudCBvZiBCaW9jaGVtaXN0cnksIFVuaXZlcnNpdHkgQ29sbGVnZSBMb25kb24sIExvbmRv
biwgVUsuPC9hdXRoLWFkZHJlc3M+PHRpdGxlcz48dGl0bGU+VGhlIFJhcy9SYWYvRVJLIHNpZ25h
bGxpbmcgcGF0aHdheSBkcml2ZXMgU2Nod2FubiBjZWxsIGRlZGlmZmVyZW50aWF0aW9uPC90aXRs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YWJici0xPlRoZSBFTUJPIGpvdXJuYWw8L2FiYnItMT48L2FsdC1wZXJpb2RpY2FsPjxwYWdlcz4z
MDYxLTcxPC9wYWdlcz48dm9sdW1lPjIzPC92b2x1bWU+PG51bWJlcj4xNTwvbnVtYmVyPjxrZXl3
b3Jkcz48a2V5d29yZD5BbmltYWxzPC9rZXl3b3JkPjxrZXl3b3JkPkF4b25zL21ldGFib2xpc208
L2tleXdvcmQ+PGtleXdvcmQ+KkNlbGwgRGlmZmVyZW50aWF0aW9uPC9rZXl3b3JkPjxrZXl3b3Jk
PkNlbGxzLCBDdWx0dXJlZDwva2V5d29yZD48a2V5d29yZD5Db2N1bHR1cmUgVGVjaG5pcXVlczwv
a2V5d29yZD48a2V5d29yZD5Fbnp5bWUgQWN0aXZhdGlvbjwva2V5d29yZD48a2V5d29yZD5FeHRy
YWNlbGx1bGFyIFNpZ25hbC1SZWd1bGF0ZWQgTUFQIEtpbmFzZXMvKm1ldGFib2xpc208L2tleXdv
cmQ+PGtleXdvcmQ+R2VuZSBFeHByZXNzaW9uIFJlZ3VsYXRpb248L2tleXdvcmQ+PGtleXdvcmQ+
Kk1BUCBLaW5hc2UgU2lnbmFsaW5nIFN5c3RlbTwva2V5d29yZD48a2V5d29yZD5SYXRzPC9rZXl3
b3JkPjxrZXl3b3JkPlJhdHMsIFNwcmFndWUtRGF3bGV5PC9rZXl3b3JkPjxrZXl3b3JkPlNjaHdh
bm4gQ2VsbHMvKmN5dG9sb2d5LyptZXRhYm9saXNtPC9rZXl3b3JkPjxrZXl3b3JkPlNjaWF0aWMg
TmVydmUvaW5qdXJpZXMvcGh5c2lvbG9neTwva2V5d29yZD48a2V5d29yZD5yYWYgS2luYXNlcy8q
bWV0YWJvbGlzbTwva2V5d29yZD48a2V5d29yZD5yYXMgUHJvdGVpbnMvKm1ldGFib2xpc208L2tl
eXdvcmQ+PC9rZXl3b3Jkcz48ZGF0ZXM+PHllYXI+MjAwNDwveWVhcj48cHViLWRhdGVzPjxkYXRl
PkF1ZyA0PC9kYXRlPjwvcHViLWRhdGVzPjwvZGF0ZXM+PGlzYm4+MDI2MS00MTg5IChQcmludCkm
I3hEOzAyNjEtNDE4OSAoTGlua2luZyk8L2lzYm4+PGFjY2Vzc2lvbi1udW0+MTUyNDE0Nzg8L2Fj
Y2Vzc2lvbi1udW0+PHVybHM+PHJlbGF0ZWQtdXJscz48dXJsPmh0dHA6Ly93d3cubmNiaS5ubG0u
bmloLmdvdi9wdWJtZWQvMTUyNDE0Nzg8L3VybD48L3JlbGF0ZWQtdXJscz48L3VybHM+PGN1c3Rv
bTI+NTE0OTI2PC9jdXN0b20yPjxlbGVjdHJvbmljLXJlc291cmNlLW51bT4xMC4xMDM4L3NqLmVt
Ym9qLjc2MDAzMDk8L2VsZWN0cm9uaWMtcmVzb3VyY2UtbnVtPjwvcmVjb3JkPjwvQ2l0ZT48Q2l0
ZT48QXV0aG9yPkdvdHRmcmllZDwvQXV0aG9yPjxZZWFyPjIwMDY8L1llYXI+PFJlY051bT4yMzQ4
PC9SZWNOdW0+PHJlY29yZD48cmVjLW51bWJlcj4yMzQ4PC9yZWMtbnVtYmVyPjxmb3JlaWduLWtl
eXM+PGtleSBhcHA9IkVOIiBkYi1pZD0iZXA1MnRyeGR6emVhcGVlYXMyYzUwOWV3MnMyYXcydnQy
cmFkIj4yMzQ4PC9rZXk+PC9mb3JlaWduLWtleXM+PHJlZi10eXBlIG5hbWU9IkpvdXJuYWwgQXJ0
aWNsZSI+MTc8L3JlZi10eXBlPjxjb250cmlidXRvcnM+PGF1dGhvcnM+PGF1dGhvcj5Hb3R0ZnJp
ZWQsIE8uIE4uPC9hdXRob3I+PGF1dGhvcj5WaXNrb2NoaWwsIEQuIEguPC9hdXRob3I+PGF1dGhv
cj5GdWx0cywgRC4gVy48L2F1dGhvcj48YXV0aG9yPkNvdWxkd2VsbCwgVy4gVC48L2F1dGhvcj48
L2F1dGhvcnM+PC9jb250cmlidXRvcnM+PGF1dGgtYWRkcmVzcz5EZXBhcnRtZW50IG9mIE5ldXJv
c3VyZ2VyeSwgVW5pdmVyc2l0eSBvZiBVdGFoLCBTYWx0IExha2UgQ2l0eSwgVXRhaCwgVVNBLjwv
YXV0aC1hZGRyZXNzPjx0aXRsZXM+PHRpdGxlPk1vbGVjdWxhciwgZ2VuZXRpYywgYW5kIGNlbGx1
bGFyIHBhdGhvZ2VuZXNpcyBvZiBuZXVyb2ZpYnJvbWFzIGFuZCBzdXJnaWNhbCBpbXBsaWNhdGlv
bnM8L3RpdGxlPjxzZWNvbmRhcnktdGl0bGU+TmV1cm9zdXJnZXJ5PC9zZWNvbmRhcnktdGl0bGU+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ZGljYWw+PHBhZ2VzPjEtMTY7IGRpc2N1c3Npb24gMS0xNjwvcGFnZXM+PHZvbHVtZT41ODwvdm9s
dW1lPjxudW1iZXI+MTwvbnVtYmVyPjxrZXl3b3Jkcz48a2V5d29yZD5BbmltYWxzPC9rZXl3b3Jk
PjxrZXl3b3JkPkRpc2Vhc2UgTW9kZWxzLCBBbmltYWw8L2tleXdvcmQ+PGtleXdvcmQ+R2VuZXMs
IE5ldXJvZmlicm9tYXRvc2lzIDE8L2tleXdvcmQ+PGtleXdvcmQ+R3Jvd3RoIFN1YnN0YW5jZXMv
bWV0YWJvbGlzbTwva2V5d29yZD48a2V5d29yZD5IdW1hbnM8L2tleXdvcmQ+PGtleXdvcmQ+TG9z
cyBvZiBIZXRlcm96eWdvc2l0eTwva2V5d29yZD48a2V5d29yZD5NdXRhdGlvbjwva2V5d29yZD48
a2V5d29yZD5OZXJ2ZSBTaGVhdGggTmVvcGxhc21zL2dlbmV0aWNzPC9rZXl3b3JkPjxrZXl3b3Jk
Pk5ldXJvZmlicm9tYS8qZ2VuZXRpY3MvKm1ldGFib2xpc20vcGF0aG9sb2d5L3N1cmdlcnk8L2tl
eXdvcmQ+PGtleXdvcmQ+TmV1cm9maWJyb21hdG9zaXMgMS9nZW5ldGljcy9tZXRhYm9saXNtL3Bh
dGhvbG9neTwva2V5d29yZD48a2V5d29yZD5OZXVyb2ZpYnJvbWluIDEvbWV0YWJvbGlzbTwva2V5
d29yZD48a2V5d29yZD5SZWNlcHRvcnMsIENlbGwgU3VyZmFjZS9tZXRhYm9saXNtPC9rZXl3b3Jk
PjxrZXl3b3JkPlNjaHdhbm4gQ2VsbHMvcGF0aG9sb2d5PC9rZXl3b3JkPjwva2V5d29yZHM+PGRh
dGVzPjx5ZWFyPjIwMDY8L3llYXI+PHB1Yi1kYXRlcz48ZGF0ZT5KYW48L2RhdGU+PC9wdWItZGF0
ZXM+PC9kYXRlcz48aXNibj4xNTI0LTQwNDAgKEVsZWN0cm9uaWMpJiN4RDswMTQ4LTM5NlggKExp
bmtpbmcpPC9pc2JuPjxhY2Nlc3Npb24tbnVtPjE2Mzg1MzI0PC9hY2Nlc3Npb24tbnVtPjx1cmxz
PjxyZWxhdGVkLXVybHM+PHVybD5odHRwOi8vd3d3Lm5jYmkubmxtLm5paC5nb3YvcHVibWVkLzE2
Mzg1MzI0PC91cmw+PC9yZWxhdGVkLXVybHM+PC91cmxzPjwvcmVjb3JkPjwvQ2l0ZT48L0VuZE5v
dGU+
</w:fldData>
        </w:fldChar>
      </w:r>
      <w:r>
        <w:rPr>
          <w:rFonts w:ascii="Book Antiqua" w:hAnsi="Book Antiqua" w:hint="default"/>
          <w:color w:val="000000" w:themeColor="text1"/>
        </w:rPr>
        <w:instrText xml:space="preserve"> ADDIN EN.CITE </w:instrText>
      </w:r>
      <w:r>
        <w:rPr>
          <w:rFonts w:ascii="Book Antiqua" w:hAnsi="Book Antiqua" w:hint="default"/>
          <w:color w:val="000000" w:themeColor="text1"/>
        </w:rPr>
        <w:fldChar w:fldCharType="begin">
          <w:fldData xml:space="preserve">PEVuZE5vdGU+PENpdGU+PEF1dGhvcj5IYXJyaXNpbmdoPC9BdXRob3I+PFllYXI+MjAwNDwvWWVh
cj48UmVjTnVtPjIzNjE8L1JlY051bT48RGlzcGxheVRleHQ+PHN0eWxlIGZhY2U9InN1cGVyc2Ny
aXB0Ij42LCA3PC9zdHlsZT48L0Rpc3BsYXlUZXh0PjxyZWNvcmQ+PHJlYy1udW1iZXI+MjM2MTwv
cmVjLW51bWJlcj48Zm9yZWlnbi1rZXlzPjxrZXkgYXBwPSJFTiIgZGItaWQ9ImVwNTJ0cnhkenpl
YXBlZWFzMmM1MDlldzJzMmF3MnZ0MnJhZCI+MjM2MTwva2V5PjwvZm9yZWlnbi1rZXlzPjxyZWYt
dHlwZSBuYW1lPSJKb3VybmFsIEFydGljbGUiPjE3PC9yZWYtdHlwZT48Y29udHJpYnV0b3JzPjxh
dXRob3JzPjxhdXRob3I+SGFycmlzaW5naCwgTS4gQy48L2F1dGhvcj48YXV0aG9yPlBlcmV6LU5h
ZGFsZXMsIEUuPC9hdXRob3I+PGF1dGhvcj5QYXJraW5zb24sIEQuIEIuPC9hdXRob3I+PGF1dGhv
cj5NYWxjb2xtLCBELiBTLjwvYXV0aG9yPjxhdXRob3I+TXVkZ2UsIEEuIFcuPC9hdXRob3I+PGF1
dGhvcj5MbG95ZCwgQS4gQy48L2F1dGhvcj48L2F1dGhvcnM+PC9jb250cmlidXRvcnM+PGF1dGgt
YWRkcmVzcz5NUkMgTGFib3JhdG9yeSBmb3IgTW9sZWN1bGFyIENlbGwgQmlvbG9neSBhbmQgRGVw
YXJ0bWVudCBvZiBCaW9jaGVtaXN0cnksIFVuaXZlcnNpdHkgQ29sbGVnZSBMb25kb24sIExvbmRv
biwgVUsuPC9hdXRoLWFkZHJlc3M+PHRpdGxlcz48dGl0bGU+VGhlIFJhcy9SYWYvRVJLIHNpZ25h
bGxpbmcgcGF0aHdheSBkcml2ZXMgU2Nod2FubiBjZWxsIGRlZGlmZmVyZW50aWF0aW9uPC90aXRs
ZT48c2Vjb25kYXJ5LXRpdGxlPkVNQk8gSjwvc2Vjb25kYXJ5LXRpdGxlPjxhbHQtdGl0bGU+VGhl
IEVNQk8gam91cm5hbDwvYWx0LXRpdGxlPjwvdGl0bGVzPjxwZXJpb2RpY2FsPjxmdWxsLXRpdGxl
PkVNQk8gSjwvZnVsbC10aXRsZT48YWJici0xPlRoZSBFTUJPIGpvdXJuYWw8L2FiYnItMT48L3Bl
cmlvZGljYWw+PGFsdC1wZXJpb2RpY2FsPjxmdWxsLXRpdGxlPkVNQk8gSjwvZnVsbC10aXRsZT48
YWJici0xPlRoZSBFTUJPIGpvdXJuYWw8L2FiYnItMT48L2FsdC1wZXJpb2RpY2FsPjxwYWdlcz4z
MDYxLTcxPC9wYWdlcz48dm9sdW1lPjIzPC92b2x1bWU+PG51bWJlcj4xNTwvbnVtYmVyPjxrZXl3
b3Jkcz48a2V5d29yZD5BbmltYWxzPC9rZXl3b3JkPjxrZXl3b3JkPkF4b25zL21ldGFib2xpc208
L2tleXdvcmQ+PGtleXdvcmQ+KkNlbGwgRGlmZmVyZW50aWF0aW9uPC9rZXl3b3JkPjxrZXl3b3Jk
PkNlbGxzLCBDdWx0dXJlZDwva2V5d29yZD48a2V5d29yZD5Db2N1bHR1cmUgVGVjaG5pcXVlczwv
a2V5d29yZD48a2V5d29yZD5Fbnp5bWUgQWN0aXZhdGlvbjwva2V5d29yZD48a2V5d29yZD5FeHRy
YWNlbGx1bGFyIFNpZ25hbC1SZWd1bGF0ZWQgTUFQIEtpbmFzZXMvKm1ldGFib2xpc208L2tleXdv
cmQ+PGtleXdvcmQ+R2VuZSBFeHByZXNzaW9uIFJlZ3VsYXRpb248L2tleXdvcmQ+PGtleXdvcmQ+
Kk1BUCBLaW5hc2UgU2lnbmFsaW5nIFN5c3RlbTwva2V5d29yZD48a2V5d29yZD5SYXRzPC9rZXl3
b3JkPjxrZXl3b3JkPlJhdHMsIFNwcmFndWUtRGF3bGV5PC9rZXl3b3JkPjxrZXl3b3JkPlNjaHdh
bm4gQ2VsbHMvKmN5dG9sb2d5LyptZXRhYm9saXNtPC9rZXl3b3JkPjxrZXl3b3JkPlNjaWF0aWMg
TmVydmUvaW5qdXJpZXMvcGh5c2lvbG9neTwva2V5d29yZD48a2V5d29yZD5yYWYgS2luYXNlcy8q
bWV0YWJvbGlzbTwva2V5d29yZD48a2V5d29yZD5yYXMgUHJvdGVpbnMvKm1ldGFib2xpc208L2tl
eXdvcmQ+PC9rZXl3b3Jkcz48ZGF0ZXM+PHllYXI+MjAwNDwveWVhcj48cHViLWRhdGVzPjxkYXRl
PkF1ZyA0PC9kYXRlPjwvcHViLWRhdGVzPjwvZGF0ZXM+PGlzYm4+MDI2MS00MTg5IChQcmludCkm
I3hEOzAyNjEtNDE4OSAoTGlua2luZyk8L2lzYm4+PGFjY2Vzc2lvbi1udW0+MTUyNDE0Nzg8L2Fj
Y2Vzc2lvbi1udW0+PHVybHM+PHJlbGF0ZWQtdXJscz48dXJsPmh0dHA6Ly93d3cubmNiaS5ubG0u
bmloLmdvdi9wdWJtZWQvMTUyNDE0Nzg8L3VybD48L3JlbGF0ZWQtdXJscz48L3VybHM+PGN1c3Rv
bTI+NTE0OTI2PC9jdXN0b20yPjxlbGVjdHJvbmljLXJlc291cmNlLW51bT4xMC4xMDM4L3NqLmVt
Ym9qLjc2MDAzMDk8L2VsZWN0cm9uaWMtcmVzb3VyY2UtbnVtPjwvcmVjb3JkPjwvQ2l0ZT48Q2l0
ZT48QXV0aG9yPkdvdHRmcmllZDwvQXV0aG9yPjxZZWFyPjIwMDY8L1llYXI+PFJlY051bT4yMzQ4
PC9SZWNOdW0+PHJlY29yZD48cmVjLW51bWJlcj4yMzQ4PC9yZWMtbnVtYmVyPjxmb3JlaWduLWtl
eXM+PGtleSBhcHA9IkVOIiBkYi1pZD0iZXA1MnRyeGR6emVhcGVlYXMyYzUwOWV3MnMyYXcydnQy
cmFkIj4yMzQ4PC9rZXk+PC9mb3JlaWduLWtleXM+PHJlZi10eXBlIG5hbWU9IkpvdXJuYWwgQXJ0
aWNsZSI+MTc8L3JlZi10eXBlPjxjb250cmlidXRvcnM+PGF1dGhvcnM+PGF1dGhvcj5Hb3R0ZnJp
ZWQsIE8uIE4uPC9hdXRob3I+PGF1dGhvcj5WaXNrb2NoaWwsIEQuIEguPC9hdXRob3I+PGF1dGhv
cj5GdWx0cywgRC4gVy48L2F1dGhvcj48YXV0aG9yPkNvdWxkd2VsbCwgVy4gVC48L2F1dGhvcj48
L2F1dGhvcnM+PC9jb250cmlidXRvcnM+PGF1dGgtYWRkcmVzcz5EZXBhcnRtZW50IG9mIE5ldXJv
c3VyZ2VyeSwgVW5pdmVyc2l0eSBvZiBVdGFoLCBTYWx0IExha2UgQ2l0eSwgVXRhaCwgVVNBLjwv
YXV0aC1hZGRyZXNzPjx0aXRsZXM+PHRpdGxlPk1vbGVjdWxhciwgZ2VuZXRpYywgYW5kIGNlbGx1
bGFyIHBhdGhvZ2VuZXNpcyBvZiBuZXVyb2ZpYnJvbWFzIGFuZCBzdXJnaWNhbCBpbXBsaWNhdGlv
bnM8L3RpdGxlPjxzZWNvbmRhcnktdGl0bGU+TmV1cm9zdXJnZXJ5PC9zZWNvbmRhcnktdGl0bGU+
PGFsdC10aXRsZT5OZXVyb3N1cmdlcnk8L2FsdC10aXRsZT48L3RpdGxlcz48cGVyaW9kaWNhbD48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ZGljYWw+PHBhZ2VzPjEtMTY7IGRpc2N1c3Npb24gMS0xNjwvcGFnZXM+PHZvbHVtZT41ODwvdm9s
dW1lPjxudW1iZXI+MTwvbnVtYmVyPjxrZXl3b3Jkcz48a2V5d29yZD5BbmltYWxzPC9rZXl3b3Jk
PjxrZXl3b3JkPkRpc2Vhc2UgTW9kZWxzLCBBbmltYWw8L2tleXdvcmQ+PGtleXdvcmQ+R2VuZXMs
IE5ldXJvZmlicm9tYXRvc2lzIDE8L2tleXdvcmQ+PGtleXdvcmQ+R3Jvd3RoIFN1YnN0YW5jZXMv
bWV0YWJvbGlzbTwva2V5d29yZD48a2V5d29yZD5IdW1hbnM8L2tleXdvcmQ+PGtleXdvcmQ+TG9z
cyBvZiBIZXRlcm96eWdvc2l0eTwva2V5d29yZD48a2V5d29yZD5NdXRhdGlvbjwva2V5d29yZD48
a2V5d29yZD5OZXJ2ZSBTaGVhdGggTmVvcGxhc21zL2dlbmV0aWNzPC9rZXl3b3JkPjxrZXl3b3Jk
Pk5ldXJvZmlicm9tYS8qZ2VuZXRpY3MvKm1ldGFib2xpc20vcGF0aG9sb2d5L3N1cmdlcnk8L2tl
eXdvcmQ+PGtleXdvcmQ+TmV1cm9maWJyb21hdG9zaXMgMS9nZW5ldGljcy9tZXRhYm9saXNtL3Bh
dGhvbG9neTwva2V5d29yZD48a2V5d29yZD5OZXVyb2ZpYnJvbWluIDEvbWV0YWJvbGlzbTwva2V5
d29yZD48a2V5d29yZD5SZWNlcHRvcnMsIENlbGwgU3VyZmFjZS9tZXRhYm9saXNtPC9rZXl3b3Jk
PjxrZXl3b3JkPlNjaHdhbm4gQ2VsbHMvcGF0aG9sb2d5PC9rZXl3b3JkPjwva2V5d29yZHM+PGRh
dGVzPjx5ZWFyPjIwMDY8L3llYXI+PHB1Yi1kYXRlcz48ZGF0ZT5KYW48L2RhdGU+PC9wdWItZGF0
ZXM+PC9kYXRlcz48aXNibj4xNTI0LTQwNDAgKEVsZWN0cm9uaWMpJiN4RDswMTQ4LTM5NlggKExp
bmtpbmcpPC9pc2JuPjxhY2Nlc3Npb24tbnVtPjE2Mzg1MzI0PC9hY2Nlc3Npb24tbnVtPjx1cmxz
PjxyZWxhdGVkLXVybHM+PHVybD5odHRwOi8vd3d3Lm5jYmkubmxtLm5paC5nb3YvcHVibWVkLzE2
Mzg1MzI0PC91cmw+PC9yZWxhdGVkLXVybHM+PC91cmxzPjwvcmVjb3JkPjwvQ2l0ZT48L0VuZE5v
dGU+
</w:fldData>
        </w:fldChar>
      </w:r>
      <w:r>
        <w:rPr>
          <w:rFonts w:ascii="Book Antiqua" w:hAnsi="Book Antiqua" w:hint="default"/>
          <w:color w:val="000000" w:themeColor="text1"/>
        </w:rPr>
        <w:instrText xml:space="preserve"> ADDIN EN.CITE.DATA </w:instrText>
      </w:r>
      <w:r>
        <w:rPr>
          <w:rFonts w:ascii="Book Antiqua" w:hAnsi="Book Antiqua" w:hint="default"/>
          <w:color w:val="000000" w:themeColor="text1"/>
        </w:rPr>
      </w:r>
      <w:r>
        <w:rPr>
          <w:rFonts w:ascii="Book Antiqua" w:hAnsi="Book Antiqua" w:hint="default"/>
          <w:color w:val="000000" w:themeColor="text1"/>
        </w:rPr>
        <w:fldChar w:fldCharType="end"/>
      </w:r>
      <w:r>
        <w:rPr>
          <w:rFonts w:ascii="Book Antiqua" w:hAnsi="Book Antiqua" w:hint="default"/>
          <w:color w:val="000000" w:themeColor="text1"/>
        </w:rPr>
      </w:r>
      <w:r>
        <w:rPr>
          <w:rFonts w:ascii="Book Antiqua" w:hAnsi="Book Antiqua" w:hint="default"/>
          <w:color w:val="000000" w:themeColor="text1"/>
        </w:rPr>
        <w:fldChar w:fldCharType="separate"/>
      </w:r>
      <w:hyperlink w:anchor="_ENREF_6" w:tooltip="Harrisingh, 2004 #2361" w:history="1">
        <w:r>
          <w:rPr>
            <w:rFonts w:ascii="Book Antiqua" w:hAnsi="Book Antiqua" w:hint="default"/>
            <w:color w:val="000000" w:themeColor="text1"/>
            <w:vertAlign w:val="superscript"/>
          </w:rPr>
          <w:t>6</w:t>
        </w:r>
      </w:hyperlink>
      <w:r>
        <w:rPr>
          <w:rFonts w:ascii="Book Antiqua" w:hAnsi="Book Antiqua" w:hint="default"/>
          <w:color w:val="000000" w:themeColor="text1"/>
          <w:vertAlign w:val="superscript"/>
        </w:rPr>
        <w:t>,</w:t>
      </w:r>
      <w:hyperlink w:anchor="_ENREF_7" w:tooltip="Gottfried, 2006 #2348" w:history="1">
        <w:r>
          <w:rPr>
            <w:rFonts w:ascii="Book Antiqua" w:hAnsi="Book Antiqua" w:hint="default"/>
            <w:color w:val="000000" w:themeColor="text1"/>
            <w:vertAlign w:val="superscript"/>
          </w:rPr>
          <w:t>7</w:t>
        </w:r>
      </w:hyperlink>
      <w:r>
        <w:rPr>
          <w:rFonts w:ascii="Book Antiqua" w:hAnsi="Book Antiqua" w:hint="default"/>
          <w:color w:val="000000" w:themeColor="text1"/>
        </w:rPr>
        <w:fldChar w:fldCharType="end"/>
      </w:r>
      <w:r>
        <w:rPr>
          <w:rFonts w:ascii="Book Antiqua" w:hAnsi="Book Antiqua" w:hint="default"/>
          <w:color w:val="000000" w:themeColor="text1"/>
          <w:vertAlign w:val="superscript"/>
        </w:rPr>
        <w:t>]</w:t>
      </w:r>
      <w:r>
        <w:rPr>
          <w:rFonts w:ascii="Book Antiqua" w:hAnsi="Book Antiqua" w:hint="default"/>
          <w:color w:val="000000" w:themeColor="text1"/>
        </w:rPr>
        <w:t xml:space="preserve">. Therefore, patients with an NF-1 mutation could </w:t>
      </w:r>
      <w:r>
        <w:rPr>
          <w:rFonts w:ascii="Book Antiqua" w:eastAsiaTheme="majorEastAsia" w:hAnsi="Book Antiqua" w:hint="default"/>
          <w:color w:val="000000" w:themeColor="text1"/>
        </w:rPr>
        <w:t>combine with</w:t>
      </w:r>
      <w:r>
        <w:rPr>
          <w:rFonts w:ascii="Book Antiqua" w:hAnsi="Book Antiqua" w:hint="default"/>
          <w:color w:val="000000" w:themeColor="text1"/>
        </w:rPr>
        <w:t xml:space="preserve"> complications such as spinal malformations, vascular malformations, benign and malignant tumors in both central and peripheral nervous systems due to the excessive activation </w:t>
      </w:r>
      <w:r>
        <w:rPr>
          <w:rFonts w:ascii="Book Antiqua" w:hAnsi="Book Antiqua" w:hint="default"/>
          <w:color w:val="000000" w:themeColor="text1"/>
        </w:rPr>
        <w:lastRenderedPageBreak/>
        <w:t xml:space="preserve">of the </w:t>
      </w:r>
      <w:proofErr w:type="spellStart"/>
      <w:r>
        <w:rPr>
          <w:rFonts w:ascii="Book Antiqua" w:hAnsi="Book Antiqua" w:hint="default"/>
          <w:color w:val="000000" w:themeColor="text1"/>
        </w:rPr>
        <w:t>Ras</w:t>
      </w:r>
      <w:proofErr w:type="spellEnd"/>
      <w:r>
        <w:rPr>
          <w:rFonts w:ascii="Book Antiqua" w:hAnsi="Book Antiqua" w:hint="default"/>
          <w:color w:val="000000" w:themeColor="text1"/>
        </w:rPr>
        <w:t xml:space="preserve"> pathway. The clinical </w:t>
      </w:r>
      <w:r>
        <w:rPr>
          <w:rFonts w:ascii="Book Antiqua" w:eastAsiaTheme="majorEastAsia" w:hAnsi="Book Antiqua" w:hint="default"/>
          <w:color w:val="000000" w:themeColor="text1"/>
        </w:rPr>
        <w:t>symptoms</w:t>
      </w:r>
      <w:r>
        <w:rPr>
          <w:rFonts w:ascii="Book Antiqua" w:hAnsi="Book Antiqua" w:hint="default"/>
          <w:color w:val="000000" w:themeColor="text1"/>
        </w:rPr>
        <w:t xml:space="preserve"> are diverse, complex and difficult to treatment. </w:t>
      </w:r>
      <w:r>
        <w:rPr>
          <w:rFonts w:ascii="Book Antiqua" w:hAnsi="Book Antiqua" w:hint="default"/>
          <w:color w:val="000000" w:themeColor="text1"/>
          <w:shd w:val="clear" w:color="auto" w:fill="FFFFFF"/>
        </w:rPr>
        <w:t>Neuroendocrine tumors refer to a group of heterogeneous tumors that originate from neuroendocrine cells. They grow slowly with malignant potential and can occur in multiple systems throughout the body, although they are most commonly found in the gastrointestinal tract</w:t>
      </w:r>
      <w:r>
        <w:rPr>
          <w:rFonts w:ascii="Book Antiqua" w:hAnsi="Book Antiqua" w:hint="default"/>
          <w:color w:val="000000" w:themeColor="text1"/>
          <w:shd w:val="clear" w:color="auto" w:fill="FFFFFF"/>
          <w:vertAlign w:val="superscript"/>
        </w:rPr>
        <w:t>[</w:t>
      </w:r>
      <w:hyperlink w:anchor="_ENREF_14" w:tooltip="Mandair, 2012 #2362" w:history="1">
        <w:r>
          <w:rPr>
            <w:rFonts w:ascii="Book Antiqua" w:hAnsi="Book Antiqua" w:hint="default"/>
            <w:color w:val="000000" w:themeColor="text1"/>
            <w:shd w:val="clear" w:color="auto" w:fill="FFFFFF"/>
          </w:rPr>
          <w:fldChar w:fldCharType="begin"/>
        </w:r>
        <w:r>
          <w:rPr>
            <w:rFonts w:ascii="Book Antiqua" w:hAnsi="Book Antiqua" w:hint="default"/>
            <w:color w:val="000000" w:themeColor="text1"/>
            <w:shd w:val="clear" w:color="auto" w:fill="FFFFFF"/>
          </w:rPr>
          <w:instrText xml:space="preserve"> ADDIN EN.CITE &lt;EndNote&gt;&lt;Cite&gt;&lt;Author&gt;Mandair&lt;/Author&gt;&lt;Year&gt;2012&lt;/Year&gt;&lt;RecNum&gt;2362&lt;/RecNum&gt;&lt;DisplayText&gt;&lt;style face="superscript"&gt;14&lt;/style&gt;&lt;/DisplayText&gt;&lt;record&gt;&lt;rec-number&gt;2362&lt;/rec-number&gt;&lt;foreign-keys&gt;&lt;key app="EN" db-id="ep52trxdzzeapeeas2c509ew2s2aw2vt2rad"&gt;2362&lt;/key&gt;&lt;/foreign-keys&gt;&lt;ref-type name="Journal Article"&gt;17&lt;/ref-type&gt;&lt;contributors&gt;&lt;authors&gt;&lt;author&gt;Mandair, D.&lt;/author&gt;&lt;author&gt;Caplin, M. E.&lt;/author&gt;&lt;/authors&gt;&lt;/contributors&gt;&lt;auth-address&gt;Royal Free Hospital, London, UK. dalvinder.mandair@nhs.net&lt;/auth-address&gt;&lt;titles&gt;&lt;title&gt;Colonic and rectal NET&amp;apos;s&lt;/title&gt;&lt;secondary-title&gt;Best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gastroenterology&lt;/abbr-1&gt;&lt;/alt-periodical&gt;&lt;pages&gt;775-89&lt;/pages&gt;&lt;volume&gt;26&lt;/volume&gt;&lt;number&gt;6&lt;/number&gt;&lt;keywords&gt;&lt;keyword&gt;Biomarkers, Tumor/analysis&lt;/keyword&gt;&lt;keyword&gt;*Colonic Neoplasms/diagnosis/epidemiology/pathology/therapy&lt;/keyword&gt;&lt;keyword&gt;Colonoscopy/methods&lt;/keyword&gt;&lt;keyword&gt;Diagnostic Imaging/methods&lt;/keyword&gt;&lt;keyword&gt;Humans&lt;/keyword&gt;&lt;keyword&gt;Incidental Findings&lt;/keyword&gt;&lt;keyword&gt;Liver Neoplasms/secondary/therapy&lt;/keyword&gt;&lt;keyword&gt;Neoplasm Staging&lt;/keyword&gt;&lt;keyword&gt;*Neuroendocrine Tumors/diagnosis/epidemiology/pathology/therapy&lt;/keyword&gt;&lt;keyword&gt;Prognosis&lt;/keyword&gt;&lt;keyword&gt;*Rectal Neoplasms/diagnosis/epidemiology/pathology/therapy&lt;/keyword&gt;&lt;/keywords&gt;&lt;dates&gt;&lt;year&gt;2012&lt;/year&gt;&lt;pub-dates&gt;&lt;date&gt;Dec&lt;/date&gt;&lt;/pub-dates&gt;&lt;/dates&gt;&lt;isbn&gt;1532-1916 (Electronic)&amp;#xD;1521-6918 (Linking)&lt;/isbn&gt;&lt;accession-num&gt;23582918&lt;/accession-num&gt;&lt;urls&gt;&lt;related-urls&gt;&lt;url&gt;http://www.ncbi.nlm.nih.gov/pubmed/23582918&lt;/url&gt;&lt;/related-urls&gt;&lt;/urls&gt;&lt;electronic-resource-num&gt;10.1016/j.bpg.2013.01.007&lt;/electronic-resource-num&gt;&lt;/record&gt;&lt;/Cite&gt;&lt;/EndNote&gt;</w:instrText>
        </w:r>
        <w:r>
          <w:rPr>
            <w:rFonts w:ascii="Book Antiqua" w:hAnsi="Book Antiqua" w:hint="default"/>
            <w:color w:val="000000" w:themeColor="text1"/>
            <w:shd w:val="clear" w:color="auto" w:fill="FFFFFF"/>
          </w:rPr>
          <w:fldChar w:fldCharType="separate"/>
        </w:r>
        <w:r>
          <w:rPr>
            <w:rFonts w:ascii="Book Antiqua" w:hAnsi="Book Antiqua" w:hint="default"/>
            <w:color w:val="000000" w:themeColor="text1"/>
            <w:shd w:val="clear" w:color="auto" w:fill="FFFFFF"/>
            <w:vertAlign w:val="superscript"/>
          </w:rPr>
          <w:t>14</w:t>
        </w:r>
        <w:r>
          <w:rPr>
            <w:rFonts w:ascii="Book Antiqua" w:hAnsi="Book Antiqua" w:hint="default"/>
            <w:color w:val="000000" w:themeColor="text1"/>
            <w:shd w:val="clear" w:color="auto" w:fill="FFFFFF"/>
          </w:rPr>
          <w:fldChar w:fldCharType="end"/>
        </w:r>
      </w:hyperlink>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t>. Clinical data confirmed that approximately 2% of patients diagnosed with NF-1 also have neuroendocrine tumors, and it may be related to Ras-PI3K over-activation leading to an imbalance of rapamycin (</w:t>
      </w:r>
      <w:proofErr w:type="spellStart"/>
      <w:r>
        <w:rPr>
          <w:rFonts w:ascii="Book Antiqua" w:hAnsi="Book Antiqua" w:hint="default"/>
          <w:color w:val="000000" w:themeColor="text1"/>
          <w:shd w:val="clear" w:color="auto" w:fill="FFFFFF"/>
        </w:rPr>
        <w:t>mTOR</w:t>
      </w:r>
      <w:proofErr w:type="spellEnd"/>
      <w:r>
        <w:rPr>
          <w:rFonts w:ascii="Book Antiqua" w:hAnsi="Book Antiqua" w:hint="default"/>
          <w:color w:val="000000" w:themeColor="text1"/>
          <w:shd w:val="clear" w:color="auto" w:fill="FFFFFF"/>
        </w:rPr>
        <w:t>) expression</w:t>
      </w:r>
      <w:r>
        <w:rPr>
          <w:rFonts w:ascii="Book Antiqua" w:hAnsi="Book Antiqua" w:hint="default"/>
          <w:color w:val="000000" w:themeColor="text1"/>
          <w:shd w:val="clear" w:color="auto" w:fill="FFFFFF"/>
          <w:vertAlign w:val="superscript"/>
        </w:rPr>
        <w:t>[</w:t>
      </w:r>
      <w:hyperlink w:anchor="_ENREF_15" w:tooltip="Rosner, 2008 #2366" w:history="1">
        <w:r>
          <w:rPr>
            <w:rFonts w:ascii="Book Antiqua" w:hAnsi="Book Antiqua" w:hint="default"/>
            <w:color w:val="000000" w:themeColor="text1"/>
            <w:shd w:val="clear" w:color="auto" w:fill="FFFFFF"/>
          </w:rPr>
          <w:fldChar w:fldCharType="begin"/>
        </w:r>
        <w:r>
          <w:rPr>
            <w:rFonts w:ascii="Book Antiqua" w:hAnsi="Book Antiqua" w:hint="default"/>
            <w:color w:val="000000" w:themeColor="text1"/>
            <w:shd w:val="clear" w:color="auto" w:fill="FFFFFF"/>
          </w:rPr>
          <w:instrText xml:space="preserve"> ADDIN EN.CITE &lt;EndNote&gt;&lt;Cite&gt;&lt;Author&gt;Rosner&lt;/Author&gt;&lt;Year&gt;2008&lt;/Year&gt;&lt;RecNum&gt;2366&lt;/RecNum&gt;&lt;DisplayText&gt;&lt;style face="superscript"&gt;15&lt;/style&gt;&lt;/DisplayText&gt;&lt;record&gt;&lt;rec-number&gt;2366&lt;/rec-number&gt;&lt;foreign-keys&gt;&lt;key app="EN" db-id="ep52trxdzzeapeeas2c509ew2s2aw2vt2rad"&gt;2366&lt;/key&gt;&lt;/foreign-keys&gt;&lt;ref-type name="Journal Article"&gt;17&lt;/ref-type&gt;&lt;contributors&gt;&lt;authors&gt;&lt;author&gt;Rosner, M.&lt;/author&gt;&lt;author&gt;Hanneder, M.&lt;/author&gt;&lt;author&gt;Siegel, N.&lt;/author&gt;&lt;author&gt;Valli, A.&lt;/author&gt;&lt;author&gt;Fuchs, C.&lt;/author&gt;&lt;author&gt;Hengstschlager, M.&lt;/author&gt;&lt;/authors&gt;&lt;/contributors&gt;&lt;auth-address&gt;Medical Genetics, Obstetrics and Gynecology, Medical University of Vienna, Wahringer Gurtel 18-20, 1090 Vienna, Austria.&lt;/auth-address&gt;&lt;titles&gt;&lt;title&gt;The mTOR pathway and its role in human genetic diseases&lt;/title&gt;&lt;secondary-title&gt;Mutat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research&lt;/abbr-1&gt;&lt;/alt-periodical&gt;&lt;pages&gt;284-92&lt;/pages&gt;&lt;volume&gt;659&lt;/volume&gt;&lt;number&gt;3&lt;/number&gt;&lt;keywords&gt;&lt;keyword&gt;Alzheimer Disease/metabolism&lt;/keyword&gt;&lt;keyword&gt;Diabetes Mellitus, Type 2/genetics&lt;/keyword&gt;&lt;keyword&gt;Gene Expression Regulation, Neoplastic&lt;/keyword&gt;&lt;keyword&gt;Genetic Diseases, Inborn/*genetics&lt;/keyword&gt;&lt;keyword&gt;Humans&lt;/keyword&gt;&lt;keyword&gt;Neoplasms/*metabolism&lt;/keyword&gt;&lt;keyword&gt;Protein Kinases/*metabolism/physiology&lt;/keyword&gt;&lt;keyword&gt;*Signal Transduction&lt;/keyword&gt;&lt;keyword&gt;TOR Serine-Threonine Kinases&lt;/keyword&gt;&lt;/keywords&gt;&lt;dates&gt;&lt;year&gt;2008&lt;/year&gt;&lt;pub-dates&gt;&lt;date&gt;Sep-Oct&lt;/date&gt;&lt;/pub-dates&gt;&lt;/dates&gt;&lt;isbn&gt;0027-5107 (Print)&amp;#xD;0027-5107 (Linking)&lt;/isbn&gt;&lt;accession-num&gt;18598780&lt;/accession-num&gt;&lt;urls&gt;&lt;related-urls&gt;&lt;url&gt;http://www.ncbi.nlm.nih.gov/pubmed/18598780&lt;/url&gt;&lt;/related-urls&gt;&lt;/urls&gt;&lt;electronic-resource-num&gt;10.1016/j.mrrev.2008.06.001&lt;/electronic-resource-num&gt;&lt;/record&gt;&lt;/Cite&gt;&lt;/EndNote&gt;</w:instrText>
        </w:r>
        <w:r>
          <w:rPr>
            <w:rFonts w:ascii="Book Antiqua" w:hAnsi="Book Antiqua" w:hint="default"/>
            <w:color w:val="000000" w:themeColor="text1"/>
            <w:shd w:val="clear" w:color="auto" w:fill="FFFFFF"/>
          </w:rPr>
          <w:fldChar w:fldCharType="separate"/>
        </w:r>
        <w:r>
          <w:rPr>
            <w:rFonts w:ascii="Book Antiqua" w:hAnsi="Book Antiqua" w:hint="default"/>
            <w:color w:val="000000" w:themeColor="text1"/>
            <w:shd w:val="clear" w:color="auto" w:fill="FFFFFF"/>
            <w:vertAlign w:val="superscript"/>
          </w:rPr>
          <w:t>15</w:t>
        </w:r>
        <w:r>
          <w:rPr>
            <w:rFonts w:ascii="Book Antiqua" w:hAnsi="Book Antiqua" w:hint="default"/>
            <w:color w:val="000000" w:themeColor="text1"/>
            <w:shd w:val="clear" w:color="auto" w:fill="FFFFFF"/>
          </w:rPr>
          <w:fldChar w:fldCharType="end"/>
        </w:r>
      </w:hyperlink>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t xml:space="preserve">. The case presented in this report contradicts previous findings that complicated neuroendocrine tumors are commonly located in the region around the ampulla of duodenum and </w:t>
      </w:r>
      <w:proofErr w:type="gramStart"/>
      <w:r>
        <w:rPr>
          <w:rFonts w:ascii="Book Antiqua" w:hAnsi="Book Antiqua" w:hint="default"/>
          <w:color w:val="000000" w:themeColor="text1"/>
          <w:shd w:val="clear" w:color="auto" w:fill="FFFFFF"/>
        </w:rPr>
        <w:t>pancreas</w:t>
      </w:r>
      <w:r>
        <w:rPr>
          <w:rFonts w:ascii="Book Antiqua" w:hAnsi="Book Antiqua" w:hint="default"/>
          <w:color w:val="000000" w:themeColor="text1"/>
          <w:shd w:val="clear" w:color="auto" w:fill="FFFFFF"/>
          <w:vertAlign w:val="superscript"/>
        </w:rPr>
        <w:t>[</w:t>
      </w:r>
      <w:proofErr w:type="gramEnd"/>
      <w:r w:rsidR="008E2EA2">
        <w:fldChar w:fldCharType="begin"/>
      </w:r>
      <w:r w:rsidR="008E2EA2">
        <w:instrText xml:space="preserve"> HYPERLINK \l "_ENREF_9" \o "Mao, 1995 #2354" </w:instrText>
      </w:r>
      <w:r w:rsidR="008E2EA2">
        <w:fldChar w:fldCharType="separate"/>
      </w:r>
      <w:r>
        <w:rPr>
          <w:rFonts w:ascii="Book Antiqua" w:hAnsi="Book Antiqua" w:hint="default"/>
          <w:color w:val="000000" w:themeColor="text1"/>
          <w:shd w:val="clear" w:color="auto" w:fill="FFFFFF"/>
        </w:rPr>
        <w:fldChar w:fldCharType="begin">
          <w:fldData xml:space="preserve">PEVuZE5vdGU+PENpdGU+PEF1dGhvcj5NYW88L0F1dGhvcj48WWVhcj4xOTk1PC9ZZWFyPjxSZWNO
dW0+MjM1NDwvUmVjTnVtPjxEaXNwbGF5VGV4dD48c3R5bGUgZmFjZT0ic3VwZXJzY3JpcHQiPjkt
MTI8L3N0eWxlPjwvRGlzcGxheVRleHQ+PHJlY29yZD48cmVjLW51bWJlcj4yMzU0PC9yZWMtbnVt
YmVyPjxmb3JlaWduLWtleXM+PGtleSBhcHA9IkVOIiBkYi1pZD0iZXA1MnRyeGR6emVhcGVlYXMy
YzUwOWV3MnMyYXcydnQycmFkIj4yMzU0PC9rZXk+PC9mb3JlaWduLWtleXM+PHJlZi10eXBlIG5h
bWU9IkpvdXJuYWwgQXJ0aWNsZSI+MTc8L3JlZi10eXBlPjxjb250cmlidXRvcnM+PGF1dGhvcnM+
PGF1dGhvcj5NYW8sIEMuPC9hdXRob3I+PGF1dGhvcj5TaGFoLCBBLjwvYXV0aG9yPjxhdXRob3I+
SGFuc29uLCBELiBKLjwvYXV0aG9yPjxhdXRob3I+SG93YXJkLCBKLiBNLjwvYXV0aG9yPjwvYXV0
aG9ycz48L2NvbnRyaWJ1dG9ycz48YXV0aC1hZGRyZXNzPkRlcGFydG1lbnQgb2YgU3VyZ2VyeSwg
TWVyY3kgSG9zcGl0YWwsIFRvbGVkbywgT0gsIFVTQS48L2F1dGgtYWRkcmVzcz48dGl0bGVzPjx0
aXRsZT5Wb24gUmVja2xpbmdoYXVzZW4mYXBvcztzIGRpc2Vhc2UgYXNzb2NpYXRlZCB3aXRoIGR1
b2RlbmFsIHNvbWF0b3N0YXRpbm9tYTogY29udHJhc3Qgb2YgZHVvZGVuYWwgdmVyc3VzIHBhbmNy
ZWF0aWMgc29tYXRvc3RhdGlub21hczwvdGl0bGU+PHNlY29uZGFyeS10aXRsZT5KIFN1cmcgT25j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PC9hbHQtcGVyaW9kaWNhbD48cGFnZXM+NjctNzM8L3BhZ2VzPjx2b2x1bWU+NTk8L3ZvbHVtZT48
bnVtYmVyPjE8L251bWJlcj48a2V5d29yZHM+PGtleXdvcmQ+QWR1bHQ8L2tleXdvcmQ+PGtleXdv
cmQ+RHVvZGVuYWwgTmVvcGxhc21zL2NvbXBsaWNhdGlvbnMvKnBhdGhvbG9neS91bHRyYXN0cnVj
dHVyZTwva2V5d29yZD48a2V5d29yZD5IdW1hbnM8L2tleXdvcmQ+PGtleXdvcmQ+THltcGhhdGlj
IE1ldGFzdGFzaXM8L2tleXdvcmQ+PGtleXdvcmQ+TWFsZTwva2V5d29yZD48a2V5d29yZD5OZXVy
b2ZpYnJvbWF0b3NpcyAxLypjb21wbGljYXRpb25zPC9rZXl3b3JkPjxrZXl3b3JkPlBhbmNyZWF0
aWMgTmVvcGxhc21zLypwYXRob2xvZ3kvdWx0cmFzdHJ1Y3R1cmU8L2tleXdvcmQ+PGtleXdvcmQ+
U29tYXRvc3RhdGlub21hL2NvbXBsaWNhdGlvbnMvKnBhdGhvbG9neS91bHRyYXN0cnVjdHVyZTwv
a2V5d29yZD48L2tleXdvcmRzPjxkYXRlcz48eWVhcj4xOTk1PC95ZWFyPjxwdWItZGF0ZXM+PGRh
dGU+TWF5PC9kYXRlPjwvcHViLWRhdGVzPjwvZGF0ZXM+PGlzYm4+MDAyMi00NzkwIChQcmludCkm
I3hEOzAwMjItNDc5MCAoTGlua2luZyk8L2lzYm4+PGFjY2Vzc2lvbi1udW0+Nzc0NTk4MTwvYWNj
ZXNzaW9uLW51bT48dXJscz48cmVsYXRlZC11cmxzPjx1cmw+aHR0cDovL3d3dy5uY2JpLm5sbS5u
aWguZ292L3B1Ym1lZC83NzQ1OTgxPC91cmw+PC9yZWxhdGVkLXVybHM+PC91cmxzPjwvcmVjb3Jk
PjwvQ2l0ZT48Q2l0ZT48QXV0aG9yPkNsZW1lbnRzPC9BdXRob3I+PFllYXI+MjAwMzwvWWVhcj48
UmVjTnVtPjIzNTU8L1JlY051bT48cmVjb3JkPjxyZWMtbnVtYmVyPjIzNTU8L3JlYy1udW1iZXI+
PGZvcmVpZ24ta2V5cz48a2V5IGFwcD0iRU4iIGRiLWlkPSJlcDUydHJ4ZHp6ZWFwZWVhczJjNTA5
ZXcyczJhdzJ2dDJyYWQiPjIzNTU8L2tleT48L2ZvcmVpZ24ta2V5cz48cmVmLXR5cGUgbmFtZT0i
Sm91cm5hbCBBcnRpY2xlIj4xNzwvcmVmLXR5cGU+PGNvbnRyaWJ1dG9ycz48YXV0aG9ycz48YXV0
aG9yPkNsZW1lbnRzLCBXLiBNLjwvYXV0aG9yPjxhdXRob3I+TWFydGluLCBTLiBQLjwvYXV0aG9y
PjxhdXRob3I+U3RlbW1lcm1hbiwgRy48L2F1dGhvcj48YXV0aG9yPkxvd3ksIEEuIE0uPC9hdXRo
b3I+PC9hdXRob3JzPjwvY29udHJpYnV0b3JzPjxhdXRoLWFkZHJlc3M+UGFuY3JlYXRpYyBEaXNl
YXNlIENlbnRlciwgVW5pdmVyc2l0eSBvZiBDaW5jaW5uYXRpLCBDaW5jaW5uYXRpLCBPaGlvLCBV
U0EuPC9hdXRoLWFkZHJlc3M+PHRpdGxlcz48dGl0bGU+QW1wdWxsYXJ5IGNhcmNpbm9pZCB0dW1v
cnM6IHJhdGlvbmFsZSBmb3IgYW4gYWdncmVzc2l2ZSBzdXJnaWNhbCBhcHByb2FjaDwvdGl0bGU+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cGVyaW9kaWNhbD48cGFnZXM+NzczLTY8L3BhZ2VzPjx2b2x1bWU+Nzwvdm9sdW1lPjxudW1iZXI+
NjwvbnVtYmVyPjxrZXl3b3Jkcz48a2V5d29yZD5BZHVsdDwva2V5d29yZD48a2V5d29yZD5DYXJj
aW5vaWQgVHVtb3IvcGF0aG9sb2d5LypzdXJnZXJ5PC9rZXl3b3JkPjxrZXl3b3JkPkR1b2RlbmFs
IE5lb3BsYXNtcy9wYXRob2xvZ3kvKnN1cmdlcnk8L2tleXdvcmQ+PGtleXdvcmQ+RmVtYWxlPC9r
ZXl3b3JkPjxrZXl3b3JkPkh1bWFuczwva2V5d29yZD48a2V5d29yZD5NYWxlPC9rZXl3b3JkPjxr
ZXl3b3JkPk1pZGRsZSBBZ2VkPC9rZXl3b3JkPjxrZXl3b3JkPlBhbmNyZWF0aWMgRHVjdHMvKnBh
dGhvbG9neTwva2V5d29yZD48a2V5d29yZD5QYW5jcmVhdGljIE5lb3BsYXNtcy9wYXRob2xvZ3kv
KnN1cmdlcnk8L2tleXdvcmQ+PC9rZXl3b3Jkcz48ZGF0ZXM+PHllYXI+MjAwMzwveWVhcj48cHVi
LWRhdGVzPjxkYXRlPlNlcC1PY3Q8L2RhdGU+PC9wdWItZGF0ZXM+PC9kYXRlcz48aXNibj4xMDkx
LTI1NVggKFByaW50KSYjeEQ7MTA5MS0yNTVYIChMaW5raW5nKTwvaXNibj48YWNjZXNzaW9uLW51
bT4xMzEyOTU1NTwvYWNjZXNzaW9uLW51bT48dXJscz48cmVsYXRlZC11cmxzPjx1cmw+aHR0cDov
L3d3dy5uY2JpLm5sbS5uaWguZ292L3B1Ym1lZC8xMzEyOTU1NTwvdXJsPjwvcmVsYXRlZC11cmxz
PjwvdXJscz48L3JlY29yZD48L0NpdGU+PENpdGU+PEF1dGhvcj5LbGVpbjwvQXV0aG9yPjxZZWFy
PjE5ODk8L1llYXI+PFJlY051bT4yMzU2PC9SZWNOdW0+PHJlY29yZD48cmVjLW51bWJlcj4yMzU2
PC9yZWMtbnVtYmVyPjxmb3JlaWduLWtleXM+PGtleSBhcHA9IkVOIiBkYi1pZD0iZXA1MnRyeGR6
emVhcGVlYXMyYzUwOWV3MnMyYXcydnQycmFkIj4yMzU2PC9rZXk+PC9mb3JlaWduLWtleXM+PHJl
Zi10eXBlIG5hbWU9IkpvdXJuYWwgQXJ0aWNsZSI+MTc8L3JlZi10eXBlPjxjb250cmlidXRvcnM+
PGF1dGhvcnM+PGF1dGhvcj5LbGVpbiwgQS48L2F1dGhvcj48YXV0aG9yPkNsZW1lbnMsIEouPC9h
dXRob3I+PGF1dGhvcj5DYW1lcm9uLCBKLjwvYXV0aG9yPjwvYXV0aG9ycz48L2NvbnRyaWJ1dG9y
cz48YXV0aC1hZGRyZXNzPkRlcGFydG1lbnQgb2YgU3VyZ2VyeSwgSm9obnMgSG9wa2lucyBNZWRp
Y2FsIEluc3RpdHV0aW9ucywgQmFsdGltb3JlLCBNZC48L2F1dGgtYWRkcmVzcz48dGl0bGVzPjx0
aXRsZT5QZXJpYW1wdWxsYXJ5IG5lb3BsYXNtcyBpbiB2b24gUmVja2xpbmdoYXVzZW4mYXBvcztz
IGRpc2Vhc2U8L3RpdGxlPjxzZWNvbmRhcnktdGl0bGU+U3VyZ2VyeTwvc2Vjb25kYXJ5LXRpdGxl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YmJyLTE+U3VyZ2VyeTwvYWJici0xPjwvYWx0LXBlcmlvZGljYWw+PHBhZ2VzPjgxNS05PC9wYWdl
cz48dm9sdW1lPjEwNjwvdm9sdW1lPjxudW1iZXI+NTwvbnVtYmVyPjxrZXl3b3Jkcz48a2V5d29y
ZD5BZHVsdDwva2V5d29yZD48a2V5d29yZD4qQW1wdWxsYSBvZiBWYXRlcjwva2V5d29yZD48a2V5
d29yZD5DYXJjaW5vaWQgVHVtb3IvZGlhZ25vc2lzLypldGlvbG9neS9zdXJnZXJ5PC9rZXl3b3Jk
PjxrZXl3b3JkPkNvbW1vbiBCaWxlIER1Y3QgTmVvcGxhc21zL2RpYWdub3Npcy8qZXRpb2xvZ3kv
c3VyZ2VyeTwva2V5d29yZD48a2V5d29yZD5EaWFnbm9zaXMsIERpZmZlcmVudGlhbDwva2V5d29y
ZD48a2V5d29yZD5IdW1hbnM8L2tleXdvcmQ+PGtleXdvcmQ+TWFsZTwva2V5d29yZD48a2V5d29y
ZD5OZXVyb2ZpYnJvbWF0b3NpcyAxLypjb21wbGljYXRpb25zPC9rZXl3b3JkPjwva2V5d29yZHM+
PGRhdGVzPjx5ZWFyPjE5ODk8L3llYXI+PHB1Yi1kYXRlcz48ZGF0ZT5Ob3Y8L2RhdGU+PC9wdWIt
ZGF0ZXM+PC9kYXRlcz48aXNibj4wMDM5LTYwNjAgKFByaW50KSYjeEQ7MDAzOS02MDYwIChMaW5r
aW5nKTwvaXNibj48YWNjZXNzaW9uLW51bT4yNTEwMzMzPC9hY2Nlc3Npb24tbnVtPjx1cmxzPjxy
ZWxhdGVkLXVybHM+PHVybD5odHRwOi8vd3d3Lm5jYmkubmxtLm5paC5nb3YvcHVibWVkLzI1MTAz
MzM8L3VybD48L3JlbGF0ZWQtdXJscz48L3VybHM+PC9yZWNvcmQ+PC9DaXRlPjxDaXRlPjxBdXRo
b3I+UmVsbGVzPC9BdXRob3I+PFllYXI+MjAxMDwvWWVhcj48UmVjTnVtPjIzNTc8L1JlY051bT48
cmVjb3JkPjxyZWMtbnVtYmVyPjIzNTc8L3JlYy1udW1iZXI+PGZvcmVpZ24ta2V5cz48a2V5IGFw
cD0iRU4iIGRiLWlkPSJlcDUydHJ4ZHp6ZWFwZWVhczJjNTA5ZXcyczJhdzJ2dDJyYWQiPjIzNTc8
L2tleT48L2ZvcmVpZ24ta2V5cz48cmVmLXR5cGUgbmFtZT0iSm91cm5hbCBBcnRpY2xlIj4xNzwv
cmVmLXR5cGU+PGNvbnRyaWJ1dG9ycz48YXV0aG9ycz48YXV0aG9yPlJlbGxlcywgRC48L2F1dGhv
cj48YXV0aG9yPkJhZWssIEouPC9hdXRob3I+PGF1dGhvcj5XaXRraWV3aWN6LCBBLjwvYXV0aG9y
PjxhdXRob3I+WWVvLCBDLiBKLjwvYXV0aG9yPjwvYXV0aG9ycz48L2NvbnRyaWJ1dG9ycz48YXV0
aC1hZGRyZXNzPkRlcGFydG1lbnQgb2YgU3VyZ2VyeSwgVGhvbWFzIEplZmZlcnNvbiBVbml2ZXJz
aXR5IGFuZCB0aGUgSmVmZmVyc29uIFBhbmNyZWFzLCBCaWxpYXJ5LCBhbmQgUmVsYXRlZCBDYW5j
ZXIgQ2VudGVyLCBQaGlsYWRlbHBoaWEsIFBBLCBVU0EuPC9hdXRoLWFkZHJlc3M+PHRpdGxlcz48
dGl0bGU+UGVyaWFtcHVsbGFyeSBhbmQgZHVvZGVuYWwgbmVvcGxhc21zIGluIG5ldXJvZmlicm9t
YXRvc2lzIHR5cGUgMTogdHdvIGNhc2VzIGFuZCBhbiB1cGRhdGVkIDIwLXllYXIgcmV2aWV3IG9m
IHRoZSBsaXRlcmF0dXJlIHlpZWxkaW5nIDc2IGNhc2VzPC90aXRsZT48c2Vjb25kYXJ5LXRpdGxl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cz4xMDUyLTYxPC9wYWdlcz48dm9sdW1lPjE0PC92b2x1bWU+PG51bWJlcj42PC9udW1iZXI+PGtl
eXdvcmRzPjxrZXl3b3JkPkFkdWx0PC9rZXl3b3JkPjxrZXl3b3JkPipBbXB1bGxhIG9mIFZhdGVy
PC9rZXl3b3JkPjxrZXl3b3JkPkNvbW1vbiBCaWxlIER1Y3QgTmVvcGxhc21zLypkaWFnbm9zaXMv
ZXRpb2xvZ3kvc3VyZ2VyeTwva2V5d29yZD48a2V5d29yZD5EdW9kZW5hbCBOZW9wbGFzbXMvKmRp
YWdub3Npcy9ldGlvbG9neS9zdXJnZXJ5PC9rZXl3b3JkPjxrZXl3b3JkPkZlbWFsZTwva2V5d29y
ZD48a2V5d29yZD5IdW1hbnM8L2tleXdvcmQ+PGtleXdvcmQ+TWFsZTwva2V5d29yZD48a2V5d29y
ZD5NaWRkbGUgQWdlZDwva2V5d29yZD48a2V5d29yZD5OZXVyb2ZpYnJvbWF0b3NpcyAxLypjb21w
bGljYXRpb25zPC9rZXl3b3JkPjwva2V5d29yZHM+PGRhdGVzPjx5ZWFyPjIwMTA8L3llYXI+PHB1
Yi1kYXRlcz48ZGF0ZT5KdW48L2RhdGU+PC9wdWItZGF0ZXM+PC9kYXRlcz48aXNibj4xODczLTQ2
MjYgKEVsZWN0cm9uaWMpJiN4RDsxMDkxLTI1NVggKExpbmtpbmcpPC9pc2JuPjxhY2Nlc3Npb24t
bnVtPjIwMzAwODc3PC9hY2Nlc3Npb24tbnVtPjx1cmxzPjxyZWxhdGVkLXVybHM+PHVybD5odHRw
Oi8vd3d3Lm5jYmkubmxtLm5paC5nb3YvcHVibWVkLzIwMzAwODc3PC91cmw+PC9yZWxhdGVkLXVy
bHM+PC91cmxzPjxlbGVjdHJvbmljLXJlc291cmNlLW51bT4xMC4xMDA3L3MxMTYwNS0wMDktMTEy
My0wPC9lbGVjdHJvbmljLXJlc291cmNlLW51bT48L3JlY29yZD48L0NpdGU+PC9FbmROb3RlPnAA
</w:fldData>
        </w:fldChar>
      </w:r>
      <w:r>
        <w:rPr>
          <w:rFonts w:ascii="Book Antiqua" w:hAnsi="Book Antiqua" w:hint="default"/>
          <w:color w:val="000000" w:themeColor="text1"/>
          <w:shd w:val="clear" w:color="auto" w:fill="FFFFFF"/>
        </w:rPr>
        <w:instrText xml:space="preserve"> ADDIN EN.CITE </w:instrText>
      </w:r>
      <w:r>
        <w:rPr>
          <w:rFonts w:ascii="Book Antiqua" w:hAnsi="Book Antiqua" w:hint="default"/>
          <w:color w:val="000000" w:themeColor="text1"/>
          <w:shd w:val="clear" w:color="auto" w:fill="FFFFFF"/>
        </w:rPr>
        <w:fldChar w:fldCharType="begin">
          <w:fldData xml:space="preserve">PEVuZE5vdGU+PENpdGU+PEF1dGhvcj5NYW88L0F1dGhvcj48WWVhcj4xOTk1PC9ZZWFyPjxSZWNO
dW0+MjM1NDwvUmVjTnVtPjxEaXNwbGF5VGV4dD48c3R5bGUgZmFjZT0ic3VwZXJzY3JpcHQiPjkt
MTI8L3N0eWxlPjwvRGlzcGxheVRleHQ+PHJlY29yZD48cmVjLW51bWJlcj4yMzU0PC9yZWMtbnVt
YmVyPjxmb3JlaWduLWtleXM+PGtleSBhcHA9IkVOIiBkYi1pZD0iZXA1MnRyeGR6emVhcGVlYXMy
YzUwOWV3MnMyYXcydnQycmFkIj4yMzU0PC9rZXk+PC9mb3JlaWduLWtleXM+PHJlZi10eXBlIG5h
bWU9IkpvdXJuYWwgQXJ0aWNsZSI+MTc8L3JlZi10eXBlPjxjb250cmlidXRvcnM+PGF1dGhvcnM+
PGF1dGhvcj5NYW8sIEMuPC9hdXRob3I+PGF1dGhvcj5TaGFoLCBBLjwvYXV0aG9yPjxhdXRob3I+
SGFuc29uLCBELiBKLjwvYXV0aG9yPjxhdXRob3I+SG93YXJkLCBKLiBNLjwvYXV0aG9yPjwvYXV0
aG9ycz48L2NvbnRyaWJ1dG9ycz48YXV0aC1hZGRyZXNzPkRlcGFydG1lbnQgb2YgU3VyZ2VyeSwg
TWVyY3kgSG9zcGl0YWwsIFRvbGVkbywgT0gsIFVTQS48L2F1dGgtYWRkcmVzcz48dGl0bGVzPjx0
aXRsZT5Wb24gUmVja2xpbmdoYXVzZW4mYXBvcztzIGRpc2Vhc2UgYXNzb2NpYXRlZCB3aXRoIGR1
b2RlbmFsIHNvbWF0b3N0YXRpbm9tYTogY29udHJhc3Qgb2YgZHVvZGVuYWwgdmVyc3VzIHBhbmNy
ZWF0aWMgc29tYXRvc3RhdGlub21hczwvdGl0bGU+PHNlY29uZGFyeS10aXRsZT5KIFN1cmcgT25j
b2w8L3NlY29uZGFyeS10aXRsZT48YWx0LXRpdGxlPkpvdXJuYWwgb2Ygc3VyZ2ljYWwgb25jb2xv
Z3k8L2FsdC10aXRsZT48L3RpdGxlcz48cGVyaW9kaWNhbD48ZnVsbC10aXRsZT5KIFN1cmcgT25j
b2w8L2Z1bGwtdGl0bGU+PGFiYnItMT5Kb3VybmFsIG9mIHN1cmdpY2FsIG9uY29sb2d5PC9hYmJy
LTE+PC9wZXJpb2RpY2FsPjxhbHQtcGVyaW9kaWNhbD48ZnVsbC10aXRsZT5KIFN1cmcgT25jb2w8
L2Z1bGwtdGl0bGU+PGFiYnItMT5Kb3VybmFsIG9mIHN1cmdpY2FsIG9uY29sb2d5PC9hYmJyLTE+
PC9hbHQtcGVyaW9kaWNhbD48cGFnZXM+NjctNzM8L3BhZ2VzPjx2b2x1bWU+NTk8L3ZvbHVtZT48
bnVtYmVyPjE8L251bWJlcj48a2V5d29yZHM+PGtleXdvcmQ+QWR1bHQ8L2tleXdvcmQ+PGtleXdv
cmQ+RHVvZGVuYWwgTmVvcGxhc21zL2NvbXBsaWNhdGlvbnMvKnBhdGhvbG9neS91bHRyYXN0cnVj
dHVyZTwva2V5d29yZD48a2V5d29yZD5IdW1hbnM8L2tleXdvcmQ+PGtleXdvcmQ+THltcGhhdGlj
IE1ldGFzdGFzaXM8L2tleXdvcmQ+PGtleXdvcmQ+TWFsZTwva2V5d29yZD48a2V5d29yZD5OZXVy
b2ZpYnJvbWF0b3NpcyAxLypjb21wbGljYXRpb25zPC9rZXl3b3JkPjxrZXl3b3JkPlBhbmNyZWF0
aWMgTmVvcGxhc21zLypwYXRob2xvZ3kvdWx0cmFzdHJ1Y3R1cmU8L2tleXdvcmQ+PGtleXdvcmQ+
U29tYXRvc3RhdGlub21hL2NvbXBsaWNhdGlvbnMvKnBhdGhvbG9neS91bHRyYXN0cnVjdHVyZTwv
a2V5d29yZD48L2tleXdvcmRzPjxkYXRlcz48eWVhcj4xOTk1PC95ZWFyPjxwdWItZGF0ZXM+PGRh
dGU+TWF5PC9kYXRlPjwvcHViLWRhdGVzPjwvZGF0ZXM+PGlzYm4+MDAyMi00NzkwIChQcmludCkm
I3hEOzAwMjItNDc5MCAoTGlua2luZyk8L2lzYm4+PGFjY2Vzc2lvbi1udW0+Nzc0NTk4MTwvYWNj
ZXNzaW9uLW51bT48dXJscz48cmVsYXRlZC11cmxzPjx1cmw+aHR0cDovL3d3dy5uY2JpLm5sbS5u
aWguZ292L3B1Ym1lZC83NzQ1OTgxPC91cmw+PC9yZWxhdGVkLXVybHM+PC91cmxzPjwvcmVjb3Jk
PjwvQ2l0ZT48Q2l0ZT48QXV0aG9yPkNsZW1lbnRzPC9BdXRob3I+PFllYXI+MjAwMzwvWWVhcj48
UmVjTnVtPjIzNTU8L1JlY051bT48cmVjb3JkPjxyZWMtbnVtYmVyPjIzNTU8L3JlYy1udW1iZXI+
PGZvcmVpZ24ta2V5cz48a2V5IGFwcD0iRU4iIGRiLWlkPSJlcDUydHJ4ZHp6ZWFwZWVhczJjNTA5
ZXcyczJhdzJ2dDJyYWQiPjIzNTU8L2tleT48L2ZvcmVpZ24ta2V5cz48cmVmLXR5cGUgbmFtZT0i
Sm91cm5hbCBBcnRpY2xlIj4xNzwvcmVmLXR5cGU+PGNvbnRyaWJ1dG9ycz48YXV0aG9ycz48YXV0
aG9yPkNsZW1lbnRzLCBXLiBNLjwvYXV0aG9yPjxhdXRob3I+TWFydGluLCBTLiBQLjwvYXV0aG9y
PjxhdXRob3I+U3RlbW1lcm1hbiwgRy48L2F1dGhvcj48YXV0aG9yPkxvd3ksIEEuIE0uPC9hdXRo
b3I+PC9hdXRob3JzPjwvY29udHJpYnV0b3JzPjxhdXRoLWFkZHJlc3M+UGFuY3JlYXRpYyBEaXNl
YXNlIENlbnRlciwgVW5pdmVyc2l0eSBvZiBDaW5jaW5uYXRpLCBDaW5jaW5uYXRpLCBPaGlvLCBV
U0EuPC9hdXRoLWFkZHJlc3M+PHRpdGxlcz48dGl0bGU+QW1wdWxsYXJ5IGNhcmNpbm9pZCB0dW1v
cnM6IHJhdGlvbmFsZSBmb3IgYW4gYWdncmVzc2l2ZSBzdXJnaWNhbCBhcHByb2FjaDwvdGl0bGU+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dCBTdXJnPC9mdWxsLXRpdGxlPjxhYmJyLTE+Sm91cm5hbCBvZiBnYXN0cm9pbnRlc3RpbmFsIHN1
cmdlcnkgOiBvZmZpY2lhbCBqb3VybmFsIG9mIHRoZSBTb2NpZXR5IGZvciBTdXJnZXJ5IG9mIHRo
ZSBBbGltZW50YXJ5IFRyYWN0PC9hYmJyLTE+PC9wZXJpb2RpY2FsPjxhbHQtcGVyaW9kaWNhbD48
ZnVsbC10aXRsZT5KIEdhc3Ryb2ludGVzdCBTdXJnPC9mdWxsLXRpdGxlPjxhYmJyLTE+Sm91cm5h
bCBvZiBnYXN0cm9pbnRlc3RpbmFsIHN1cmdlcnkgOiBvZmZpY2lhbCBqb3VybmFsIG9mIHRoZSBT
b2NpZXR5IGZvciBTdXJnZXJ5IG9mIHRoZSBBbGltZW50YXJ5IFRyYWN0PC9hYmJyLTE+PC9hbHQt
cGVyaW9kaWNhbD48cGFnZXM+NzczLTY8L3BhZ2VzPjx2b2x1bWU+Nzwvdm9sdW1lPjxudW1iZXI+
NjwvbnVtYmVyPjxrZXl3b3Jkcz48a2V5d29yZD5BZHVsdDwva2V5d29yZD48a2V5d29yZD5DYXJj
aW5vaWQgVHVtb3IvcGF0aG9sb2d5LypzdXJnZXJ5PC9rZXl3b3JkPjxrZXl3b3JkPkR1b2RlbmFs
IE5lb3BsYXNtcy9wYXRob2xvZ3kvKnN1cmdlcnk8L2tleXdvcmQ+PGtleXdvcmQ+RmVtYWxlPC9r
ZXl3b3JkPjxrZXl3b3JkPkh1bWFuczwva2V5d29yZD48a2V5d29yZD5NYWxlPC9rZXl3b3JkPjxr
ZXl3b3JkPk1pZGRsZSBBZ2VkPC9rZXl3b3JkPjxrZXl3b3JkPlBhbmNyZWF0aWMgRHVjdHMvKnBh
dGhvbG9neTwva2V5d29yZD48a2V5d29yZD5QYW5jcmVhdGljIE5lb3BsYXNtcy9wYXRob2xvZ3kv
KnN1cmdlcnk8L2tleXdvcmQ+PC9rZXl3b3Jkcz48ZGF0ZXM+PHllYXI+MjAwMzwveWVhcj48cHVi
LWRhdGVzPjxkYXRlPlNlcC1PY3Q8L2RhdGU+PC9wdWItZGF0ZXM+PC9kYXRlcz48aXNibj4xMDkx
LTI1NVggKFByaW50KSYjeEQ7MTA5MS0yNTVYIChMaW5raW5nKTwvaXNibj48YWNjZXNzaW9uLW51
bT4xMzEyOTU1NTwvYWNjZXNzaW9uLW51bT48dXJscz48cmVsYXRlZC11cmxzPjx1cmw+aHR0cDov
L3d3dy5uY2JpLm5sbS5uaWguZ292L3B1Ym1lZC8xMzEyOTU1NTwvdXJsPjwvcmVsYXRlZC11cmxz
PjwvdXJscz48L3JlY29yZD48L0NpdGU+PENpdGU+PEF1dGhvcj5LbGVpbjwvQXV0aG9yPjxZZWFy
PjE5ODk8L1llYXI+PFJlY051bT4yMzU2PC9SZWNOdW0+PHJlY29yZD48cmVjLW51bWJlcj4yMzU2
PC9yZWMtbnVtYmVyPjxmb3JlaWduLWtleXM+PGtleSBhcHA9IkVOIiBkYi1pZD0iZXA1MnRyeGR6
emVhcGVlYXMyYzUwOWV3MnMyYXcydnQycmFkIj4yMzU2PC9rZXk+PC9mb3JlaWduLWtleXM+PHJl
Zi10eXBlIG5hbWU9IkpvdXJuYWwgQXJ0aWNsZSI+MTc8L3JlZi10eXBlPjxjb250cmlidXRvcnM+
PGF1dGhvcnM+PGF1dGhvcj5LbGVpbiwgQS48L2F1dGhvcj48YXV0aG9yPkNsZW1lbnMsIEouPC9h
dXRob3I+PGF1dGhvcj5DYW1lcm9uLCBKLjwvYXV0aG9yPjwvYXV0aG9ycz48L2NvbnRyaWJ1dG9y
cz48YXV0aC1hZGRyZXNzPkRlcGFydG1lbnQgb2YgU3VyZ2VyeSwgSm9obnMgSG9wa2lucyBNZWRp
Y2FsIEluc3RpdHV0aW9ucywgQmFsdGltb3JlLCBNZC48L2F1dGgtYWRkcmVzcz48dGl0bGVzPjx0
aXRsZT5QZXJpYW1wdWxsYXJ5IG5lb3BsYXNtcyBpbiB2b24gUmVja2xpbmdoYXVzZW4mYXBvcztz
IGRpc2Vhc2U8L3RpdGxlPjxzZWNvbmRhcnktdGl0bGU+U3VyZ2VyeTwvc2Vjb25kYXJ5LXRpdGxl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YmJyLTE+U3VyZ2VyeTwvYWJici0xPjwvYWx0LXBlcmlvZGljYWw+PHBhZ2VzPjgxNS05PC9wYWdl
cz48dm9sdW1lPjEwNjwvdm9sdW1lPjxudW1iZXI+NTwvbnVtYmVyPjxrZXl3b3Jkcz48a2V5d29y
ZD5BZHVsdDwva2V5d29yZD48a2V5d29yZD4qQW1wdWxsYSBvZiBWYXRlcjwva2V5d29yZD48a2V5
d29yZD5DYXJjaW5vaWQgVHVtb3IvZGlhZ25vc2lzLypldGlvbG9neS9zdXJnZXJ5PC9rZXl3b3Jk
PjxrZXl3b3JkPkNvbW1vbiBCaWxlIER1Y3QgTmVvcGxhc21zL2RpYWdub3Npcy8qZXRpb2xvZ3kv
c3VyZ2VyeTwva2V5d29yZD48a2V5d29yZD5EaWFnbm9zaXMsIERpZmZlcmVudGlhbDwva2V5d29y
ZD48a2V5d29yZD5IdW1hbnM8L2tleXdvcmQ+PGtleXdvcmQ+TWFsZTwva2V5d29yZD48a2V5d29y
ZD5OZXVyb2ZpYnJvbWF0b3NpcyAxLypjb21wbGljYXRpb25zPC9rZXl3b3JkPjwva2V5d29yZHM+
PGRhdGVzPjx5ZWFyPjE5ODk8L3llYXI+PHB1Yi1kYXRlcz48ZGF0ZT5Ob3Y8L2RhdGU+PC9wdWIt
ZGF0ZXM+PC9kYXRlcz48aXNibj4wMDM5LTYwNjAgKFByaW50KSYjeEQ7MDAzOS02MDYwIChMaW5r
aW5nKTwvaXNibj48YWNjZXNzaW9uLW51bT4yNTEwMzMzPC9hY2Nlc3Npb24tbnVtPjx1cmxzPjxy
ZWxhdGVkLXVybHM+PHVybD5odHRwOi8vd3d3Lm5jYmkubmxtLm5paC5nb3YvcHVibWVkLzI1MTAz
MzM8L3VybD48L3JlbGF0ZWQtdXJscz48L3VybHM+PC9yZWNvcmQ+PC9DaXRlPjxDaXRlPjxBdXRo
b3I+UmVsbGVzPC9BdXRob3I+PFllYXI+MjAxMDwvWWVhcj48UmVjTnVtPjIzNTc8L1JlY051bT48
cmVjb3JkPjxyZWMtbnVtYmVyPjIzNTc8L3JlYy1udW1iZXI+PGZvcmVpZ24ta2V5cz48a2V5IGFw
cD0iRU4iIGRiLWlkPSJlcDUydHJ4ZHp6ZWFwZWVhczJjNTA5ZXcyczJhdzJ2dDJyYWQiPjIzNTc8
L2tleT48L2ZvcmVpZ24ta2V5cz48cmVmLXR5cGUgbmFtZT0iSm91cm5hbCBBcnRpY2xlIj4xNzwv
cmVmLXR5cGU+PGNvbnRyaWJ1dG9ycz48YXV0aG9ycz48YXV0aG9yPlJlbGxlcywgRC48L2F1dGhv
cj48YXV0aG9yPkJhZWssIEouPC9hdXRob3I+PGF1dGhvcj5XaXRraWV3aWN6LCBBLjwvYXV0aG9y
PjxhdXRob3I+WWVvLCBDLiBKLjwvYXV0aG9yPjwvYXV0aG9ycz48L2NvbnRyaWJ1dG9ycz48YXV0
aC1hZGRyZXNzPkRlcGFydG1lbnQgb2YgU3VyZ2VyeSwgVGhvbWFzIEplZmZlcnNvbiBVbml2ZXJz
aXR5IGFuZCB0aGUgSmVmZmVyc29uIFBhbmNyZWFzLCBCaWxpYXJ5LCBhbmQgUmVsYXRlZCBDYW5j
ZXIgQ2VudGVyLCBQaGlsYWRlbHBoaWEsIFBBLCBVU0EuPC9hdXRoLWFkZHJlc3M+PHRpdGxlcz48
dGl0bGU+UGVyaWFtcHVsbGFyeSBhbmQgZHVvZGVuYWwgbmVvcGxhc21zIGluIG5ldXJvZmlicm9t
YXRvc2lzIHR5cGUgMTogdHdvIGNhc2VzIGFuZCBhbiB1cGRhdGVkIDIwLXllYXIgcmV2aWV3IG9m
IHRoZSBsaXRlcmF0dXJlIHlpZWxkaW5nIDc2IGNhc2VzPC90aXRsZT48c2Vjb25kYXJ5LXRpdGxl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bGU+PGFiYnItMT5Kb3VybmFsIG9mIGdhc3Ryb2ludGVzdGluYWwgc3VyZ2VyeSA6IG9mZmljaWFs
IGpvdXJuYWwgb2YgdGhlIFNvY2lldHkgZm9yIFN1cmdlcnkgb2YgdGhlIEFsaW1lbnRhcnkgVHJh
Y3Q8L2FiYnItMT48L3BlcmlvZGljYWw+PGFsdC1wZXJpb2RpY2FsPjxmdWxsLXRpdGxlPkogR2Fz
dHJvaW50ZXN0IFN1cmc8L2Z1bGwtdGl0bGU+PGFiYnItMT5Kb3VybmFsIG9mIGdhc3Ryb2ludGVz
dGluYWwgc3VyZ2VyeSA6IG9mZmljaWFsIGpvdXJuYWwgb2YgdGhlIFNvY2lldHkgZm9yIFN1cmdl
cnkgb2YgdGhlIEFsaW1lbnRhcnkgVHJhY3Q8L2FiYnItMT48L2FsdC1wZXJpb2RpY2FsPjxwYWdl
cz4xMDUyLTYxPC9wYWdlcz48dm9sdW1lPjE0PC92b2x1bWU+PG51bWJlcj42PC9udW1iZXI+PGtl
eXdvcmRzPjxrZXl3b3JkPkFkdWx0PC9rZXl3b3JkPjxrZXl3b3JkPipBbXB1bGxhIG9mIFZhdGVy
PC9rZXl3b3JkPjxrZXl3b3JkPkNvbW1vbiBCaWxlIER1Y3QgTmVvcGxhc21zLypkaWFnbm9zaXMv
ZXRpb2xvZ3kvc3VyZ2VyeTwva2V5d29yZD48a2V5d29yZD5EdW9kZW5hbCBOZW9wbGFzbXMvKmRp
YWdub3Npcy9ldGlvbG9neS9zdXJnZXJ5PC9rZXl3b3JkPjxrZXl3b3JkPkZlbWFsZTwva2V5d29y
ZD48a2V5d29yZD5IdW1hbnM8L2tleXdvcmQ+PGtleXdvcmQ+TWFsZTwva2V5d29yZD48a2V5d29y
ZD5NaWRkbGUgQWdlZDwva2V5d29yZD48a2V5d29yZD5OZXVyb2ZpYnJvbWF0b3NpcyAxLypjb21w
bGljYXRpb25zPC9rZXl3b3JkPjwva2V5d29yZHM+PGRhdGVzPjx5ZWFyPjIwMTA8L3llYXI+PHB1
Yi1kYXRlcz48ZGF0ZT5KdW48L2RhdGU+PC9wdWItZGF0ZXM+PC9kYXRlcz48aXNibj4xODczLTQ2
MjYgKEVsZWN0cm9uaWMpJiN4RDsxMDkxLTI1NVggKExpbmtpbmcpPC9pc2JuPjxhY2Nlc3Npb24t
bnVtPjIwMzAwODc3PC9hY2Nlc3Npb24tbnVtPjx1cmxzPjxyZWxhdGVkLXVybHM+PHVybD5odHRw
Oi8vd3d3Lm5jYmkubmxtLm5paC5nb3YvcHVibWVkLzIwMzAwODc3PC91cmw+PC9yZWxhdGVkLXVy
bHM+PC91cmxzPjxlbGVjdHJvbmljLXJlc291cmNlLW51bT4xMC4xMDA3L3MxMTYwNS0wMDktMTEy
My0wPC9lbGVjdHJvbmljLXJlc291cmNlLW51bT48L3JlY29yZD48L0NpdGU+PC9FbmROb3RlPnAA
</w:fldData>
        </w:fldChar>
      </w:r>
      <w:r>
        <w:rPr>
          <w:rFonts w:ascii="Book Antiqua" w:hAnsi="Book Antiqua" w:hint="default"/>
          <w:color w:val="000000" w:themeColor="text1"/>
          <w:shd w:val="clear" w:color="auto" w:fill="FFFFFF"/>
        </w:rPr>
        <w:instrText xml:space="preserve"> ADDIN EN.CITE.DATA </w:instrText>
      </w:r>
      <w:r>
        <w:rPr>
          <w:rFonts w:ascii="Book Antiqua" w:hAnsi="Book Antiqua" w:hint="default"/>
          <w:color w:val="000000" w:themeColor="text1"/>
          <w:shd w:val="clear" w:color="auto" w:fill="FFFFFF"/>
        </w:rPr>
      </w:r>
      <w:r>
        <w:rPr>
          <w:rFonts w:ascii="Book Antiqua" w:hAnsi="Book Antiqua" w:hint="default"/>
          <w:color w:val="000000" w:themeColor="text1"/>
          <w:shd w:val="clear" w:color="auto" w:fill="FFFFFF"/>
        </w:rPr>
        <w:fldChar w:fldCharType="end"/>
      </w:r>
      <w:r>
        <w:rPr>
          <w:rFonts w:ascii="Book Antiqua" w:hAnsi="Book Antiqua" w:hint="default"/>
          <w:color w:val="000000" w:themeColor="text1"/>
          <w:shd w:val="clear" w:color="auto" w:fill="FFFFFF"/>
        </w:rPr>
      </w:r>
      <w:r>
        <w:rPr>
          <w:rFonts w:ascii="Book Antiqua" w:hAnsi="Book Antiqua" w:hint="default"/>
          <w:color w:val="000000" w:themeColor="text1"/>
          <w:shd w:val="clear" w:color="auto" w:fill="FFFFFF"/>
        </w:rPr>
        <w:fldChar w:fldCharType="separate"/>
      </w:r>
      <w:r>
        <w:rPr>
          <w:rFonts w:ascii="Book Antiqua" w:hAnsi="Book Antiqua" w:hint="default"/>
          <w:color w:val="000000" w:themeColor="text1"/>
          <w:shd w:val="clear" w:color="auto" w:fill="FFFFFF"/>
          <w:vertAlign w:val="superscript"/>
        </w:rPr>
        <w:t>9-12</w:t>
      </w:r>
      <w:r>
        <w:rPr>
          <w:rFonts w:ascii="Book Antiqua" w:hAnsi="Book Antiqua" w:hint="default"/>
          <w:color w:val="000000" w:themeColor="text1"/>
          <w:shd w:val="clear" w:color="auto" w:fill="FFFFFF"/>
        </w:rPr>
        <w:fldChar w:fldCharType="end"/>
      </w:r>
      <w:r w:rsidR="008E2EA2">
        <w:rPr>
          <w:rFonts w:ascii="Book Antiqua" w:hAnsi="Book Antiqua"/>
          <w:color w:val="000000" w:themeColor="text1"/>
          <w:shd w:val="clear" w:color="auto" w:fill="FFFFFF"/>
        </w:rPr>
        <w:fldChar w:fldCharType="end"/>
      </w:r>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t xml:space="preserve">. There are very few cases of </w:t>
      </w:r>
      <w:r>
        <w:rPr>
          <w:rFonts w:ascii="Book Antiqua" w:eastAsiaTheme="majorEastAsia" w:hAnsi="Book Antiqua" w:hint="default"/>
          <w:color w:val="000000" w:themeColor="text1"/>
        </w:rPr>
        <w:t xml:space="preserve">NF-1 associated with multiple rectal neuroendocrine tumors. </w:t>
      </w:r>
      <w:r>
        <w:rPr>
          <w:rFonts w:ascii="Book Antiqua" w:hAnsi="Book Antiqua" w:hint="default"/>
          <w:color w:val="000000" w:themeColor="text1"/>
          <w:shd w:val="clear" w:color="auto" w:fill="FFFFFF"/>
        </w:rPr>
        <w:t xml:space="preserve">Rectal neuroendocrine neoplasms (NENs) are often derived from </w:t>
      </w:r>
      <w:proofErr w:type="spellStart"/>
      <w:r>
        <w:rPr>
          <w:rFonts w:ascii="Book Antiqua" w:hAnsi="Book Antiqua" w:hint="default"/>
          <w:color w:val="000000" w:themeColor="text1"/>
          <w:shd w:val="clear" w:color="auto" w:fill="FFFFFF"/>
        </w:rPr>
        <w:t>peptidergic</w:t>
      </w:r>
      <w:proofErr w:type="spellEnd"/>
      <w:r>
        <w:rPr>
          <w:rFonts w:ascii="Book Antiqua" w:hAnsi="Book Antiqua" w:hint="default"/>
          <w:color w:val="000000" w:themeColor="text1"/>
          <w:shd w:val="clear" w:color="auto" w:fill="FFFFFF"/>
        </w:rPr>
        <w:t xml:space="preserve"> neurons and neuroendocrine cells of the rectal mucosal epithelium, often divided into functional or non-functional type</w:t>
      </w:r>
      <w:r>
        <w:rPr>
          <w:rFonts w:ascii="Book Antiqua" w:hAnsi="Book Antiqua" w:hint="default"/>
          <w:color w:val="000000" w:themeColor="text1"/>
          <w:shd w:val="clear" w:color="auto" w:fill="FFFFFF"/>
          <w:vertAlign w:val="superscript"/>
        </w:rPr>
        <w:t>[</w:t>
      </w:r>
      <w:hyperlink w:anchor="_ENREF_16" w:tooltip="Blonski, 2005 #2375" w:history="1">
        <w:r>
          <w:rPr>
            <w:rFonts w:ascii="Book Antiqua" w:hAnsi="Book Antiqua" w:hint="default"/>
            <w:color w:val="000000" w:themeColor="text1"/>
            <w:shd w:val="clear" w:color="auto" w:fill="FFFFFF"/>
          </w:rPr>
          <w:fldChar w:fldCharType="begin"/>
        </w:r>
        <w:r>
          <w:rPr>
            <w:rFonts w:ascii="Book Antiqua" w:hAnsi="Book Antiqua" w:hint="default"/>
            <w:color w:val="000000" w:themeColor="text1"/>
            <w:shd w:val="clear" w:color="auto" w:fill="FFFFFF"/>
          </w:rPr>
          <w:instrText xml:space="preserve"> ADDIN EN.CITE &lt;EndNote&gt;&lt;Cite&gt;&lt;Author&gt;Blonski&lt;/Author&gt;&lt;Year&gt;2005&lt;/Year&gt;&lt;RecNum&gt;2375&lt;/RecNum&gt;&lt;DisplayText&gt;&lt;style face="superscript"&gt;16&lt;/style&gt;&lt;/DisplayText&gt;&lt;record&gt;&lt;rec-number&gt;2375&lt;/rec-number&gt;&lt;foreign-keys&gt;&lt;key app="EN" db-id="ep52trxdzzeapeeas2c509ew2s2aw2vt2rad"&gt;2375&lt;/key&gt;&lt;/foreign-keys&gt;&lt;ref-type name="Journal Article"&gt;17&lt;/ref-type&gt;&lt;contributors&gt;&lt;authors&gt;&lt;author&gt;Blonski, W. C.&lt;/author&gt;&lt;author&gt;Reddy, K. R.&lt;/author&gt;&lt;author&gt;Shaked, A.&lt;/author&gt;&lt;author&gt;Siegelman, E.&lt;/author&gt;&lt;author&gt;Metz, D. C.&lt;/author&gt;&lt;/authors&gt;&lt;/contributors&gt;&lt;auth-address&gt;Gastroenterology Division, University of Pennsylvania Health System, 3400 Spruce Street, 3 Ravdin Building, Philadelphia, PA 19104, USA.&lt;/auth-address&gt;&lt;titles&gt;&lt;title&gt;Liver transplantation for metastatic neuroendocrine tumor: a case report and review of the literature&lt;/title&gt;&lt;secondary-title&gt;World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gastroenterology&lt;/abbr-1&gt;&lt;/alt-periodical&gt;&lt;pages&gt;7676-83&lt;/pages&gt;&lt;volume&gt;11&lt;/volume&gt;&lt;number&gt;48&lt;/number&gt;&lt;keywords&gt;&lt;keyword&gt;Humans&lt;/keyword&gt;&lt;keyword&gt;Liver Neoplasms/mortality/*secondary/*surgery&lt;/keyword&gt;&lt;keyword&gt;*Liver Transplantation&lt;/keyword&gt;&lt;keyword&gt;Male&lt;/keyword&gt;&lt;keyword&gt;Middle Aged&lt;/keyword&gt;&lt;keyword&gt;Neuroendocrine Tumors/mortality/*secondary/*surgery&lt;/keyword&gt;&lt;keyword&gt;Prognosis&lt;/keyword&gt;&lt;/keywords&gt;&lt;dates&gt;&lt;year&gt;2005&lt;/year&gt;&lt;pub-dates&gt;&lt;date&gt;Dec 28&lt;/date&gt;&lt;/pub-dates&gt;&lt;/dates&gt;&lt;isbn&gt;1007-9327 (Print)&amp;#xD;1007-9327 (Linking)&lt;/isbn&gt;&lt;accession-num&gt;16437698&lt;/accession-num&gt;&lt;urls&gt;&lt;related-urls&gt;&lt;url&gt;http://www.ncbi.nlm.nih.gov/pubmed/16437698&lt;/url&gt;&lt;/related-urls&gt;&lt;/urls&gt;&lt;custom2&gt;4727220&lt;/custom2&gt;&lt;/record&gt;&lt;/Cite&gt;&lt;/EndNote&gt;</w:instrText>
        </w:r>
        <w:r>
          <w:rPr>
            <w:rFonts w:ascii="Book Antiqua" w:hAnsi="Book Antiqua" w:hint="default"/>
            <w:color w:val="000000" w:themeColor="text1"/>
            <w:shd w:val="clear" w:color="auto" w:fill="FFFFFF"/>
          </w:rPr>
          <w:fldChar w:fldCharType="separate"/>
        </w:r>
        <w:r>
          <w:rPr>
            <w:rFonts w:ascii="Book Antiqua" w:hAnsi="Book Antiqua" w:hint="default"/>
            <w:color w:val="000000" w:themeColor="text1"/>
            <w:shd w:val="clear" w:color="auto" w:fill="FFFFFF"/>
            <w:vertAlign w:val="superscript"/>
          </w:rPr>
          <w:t>16</w:t>
        </w:r>
        <w:r>
          <w:rPr>
            <w:rFonts w:ascii="Book Antiqua" w:hAnsi="Book Antiqua" w:hint="default"/>
            <w:color w:val="000000" w:themeColor="text1"/>
            <w:shd w:val="clear" w:color="auto" w:fill="FFFFFF"/>
          </w:rPr>
          <w:fldChar w:fldCharType="end"/>
        </w:r>
      </w:hyperlink>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t xml:space="preserve">. The clinical </w:t>
      </w:r>
      <w:r>
        <w:rPr>
          <w:rFonts w:ascii="Book Antiqua" w:eastAsiaTheme="majorEastAsia" w:hAnsi="Book Antiqua" w:hint="default"/>
          <w:color w:val="000000" w:themeColor="text1"/>
        </w:rPr>
        <w:t>symptoms</w:t>
      </w:r>
      <w:r>
        <w:rPr>
          <w:rFonts w:ascii="Book Antiqua" w:hAnsi="Book Antiqua" w:hint="default"/>
          <w:color w:val="000000" w:themeColor="text1"/>
          <w:shd w:val="clear" w:color="auto" w:fill="FFFFFF"/>
        </w:rPr>
        <w:t xml:space="preserve"> of functional NENs are most often related to peptides and hormones secreted from the primary site, while non-functional NENs have no specific clinical symptoms. Imaging, </w:t>
      </w:r>
      <w:r>
        <w:rPr>
          <w:rFonts w:ascii="Book Antiqua" w:hAnsi="Book Antiqua" w:hint="default"/>
          <w:color w:val="000000" w:themeColor="text1"/>
        </w:rPr>
        <w:t>endoscopic ultrasound</w:t>
      </w:r>
      <w:r>
        <w:rPr>
          <w:rFonts w:ascii="Book Antiqua" w:hAnsi="Book Antiqua" w:hint="default"/>
          <w:color w:val="000000" w:themeColor="text1"/>
          <w:shd w:val="clear" w:color="auto" w:fill="FFFFFF"/>
        </w:rPr>
        <w:t xml:space="preserve"> and biopsy are used as the main diagnostic methods for non-functional NENs. </w:t>
      </w:r>
      <w:r>
        <w:rPr>
          <w:rFonts w:ascii="Book Antiqua" w:hAnsi="Book Antiqua" w:hint="default"/>
          <w:color w:val="000000" w:themeColor="text1"/>
        </w:rPr>
        <w:br/>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 xml:space="preserve">Clinically, the rectal neuroendocrine tumors are mostly non-functional. In addition, rectal neuroendocrine tumors are usually single-onset, with only 2% to 4% being multiple. </w:t>
      </w:r>
      <w:r>
        <w:rPr>
          <w:rFonts w:ascii="Book Antiqua" w:hAnsi="Book Antiqua" w:hint="default"/>
          <w:color w:val="000000" w:themeColor="text1"/>
        </w:rPr>
        <w:t xml:space="preserve">Previous research suggests that the MEN1 gene (neuroendocrine tumor gene), PI3-K/AKT, </w:t>
      </w:r>
      <w:proofErr w:type="spellStart"/>
      <w:r>
        <w:rPr>
          <w:rFonts w:ascii="Book Antiqua" w:hAnsi="Book Antiqua" w:hint="default"/>
          <w:color w:val="000000" w:themeColor="text1"/>
        </w:rPr>
        <w:t>Raf</w:t>
      </w:r>
      <w:proofErr w:type="spellEnd"/>
      <w:r>
        <w:rPr>
          <w:rFonts w:ascii="Book Antiqua" w:hAnsi="Book Antiqua" w:hint="default"/>
          <w:color w:val="000000" w:themeColor="text1"/>
        </w:rPr>
        <w:t>/MEK/ERK, Notch, GSK-3β and other signaling pathways may be involved in the occurrence and metastasis of rectal multiple tumors</w:t>
      </w:r>
      <w:r>
        <w:rPr>
          <w:rFonts w:ascii="Book Antiqua" w:hAnsi="Book Antiqua" w:hint="default"/>
          <w:color w:val="000000" w:themeColor="text1"/>
          <w:vertAlign w:val="superscript"/>
        </w:rPr>
        <w:t>[</w:t>
      </w:r>
      <w:hyperlink w:anchor="_ENREF_17" w:tooltip="Ning, 2010 #2384" w:history="1">
        <w:r>
          <w:rPr>
            <w:rFonts w:ascii="Book Antiqua" w:hAnsi="Book Antiqua" w:hint="default"/>
            <w:color w:val="000000" w:themeColor="text1"/>
          </w:rPr>
          <w:fldChar w:fldCharType="begin">
            <w:fldData xml:space="preserve">PEVuZE5vdGU+PENpdGU+PEF1dGhvcj5OaW5nPC9BdXRob3I+PFllYXI+MjAxMDwvWWVhcj48UmVj
TnVtPjIzODQ8L1JlY051bT48RGlzcGxheVRleHQ+PHN0eWxlIGZhY2U9InN1cGVyc2NyaXB0Ij4x
Nzwvc3R5bGU+PC9EaXNwbGF5VGV4dD48cmVjb3JkPjxyZWMtbnVtYmVyPjIzODQ8L3JlYy1udW1i
ZXI+PGZvcmVpZ24ta2V5cz48a2V5IGFwcD0iRU4iIGRiLWlkPSJlcDUydHJ4ZHp6ZWFwZWVhczJj
NTA5ZXcyczJhdzJ2dDJyYWQiPjIzODQ8L2tleT48L2ZvcmVpZ24ta2V5cz48cmVmLXR5cGUgbmFt
ZT0iSm91cm5hbCBBcnRpY2xlIj4xNzwvcmVmLXR5cGU+PGNvbnRyaWJ1dG9ycz48YXV0aG9ycz48
YXV0aG9yPk5pbmcsIEwuPC9hdXRob3I+PGF1dGhvcj5DaGVuLCBILjwvYXV0aG9yPjxhdXRob3I+
S3VubmltYWxhaXlhYW4sIE0uPC9hdXRob3I+PC9hdXRob3JzPjwvY29udHJpYnV0b3JzPjxhdXRo
LWFkZHJlc3M+RW5kb2NyaW5lIFN1cmdlcnkgUmVzZWFyY2ggTGFib3JhdG9yaWVzLCBEZXBhcnRt
ZW50IG9mIFN1cmdlcnksIFVuaXZlcnNpdHkgb2YgV2lzY29uc2luIFNjaG9vbCBvZiBNZWRpY2lu
ZSBhbmQgUHVibGljIEhlYWx0aCBhbmQgVW5pdmVyc2l0eSBvZiBXaXNjb25zaW4gQ2FyYm9uZSBD
YW5jZXIgQ2VudGVyLCBNYWRpc29uLCBXaXNjb25zaW4sIFVTQS48L2F1dGgtYWRkcmVzcz48dGl0
bGVzPjx0aXRsZT5Gb2NhbCBhZGhlc2lvbiBraW5hc2UsIGEgZG93bnN0cmVhbSBtZWRpYXRvciBv
ZiBSYWYtMSBzaWduYWxpbmcsIHN1cHByZXNzZXMgY2VsbHVsYXIgYWRoZXNpb24sIG1pZ3JhdGlv
biwgYW5kIG5ldXJvZW5kb2NyaW5lIG1hcmtlcnMgaW4gQk9OIGNhcmNpbm9pZCBjZWxsczwvdGl0
bGU+PHNlY29uZGFyeS10aXRsZT5Nb2wgQ2FuY2VyIFJlczwvc2Vjb25kYXJ5LXRpdGxlPjxhbHQt
dGl0bGU+TW9sZWN1bGFyIGNhbmNlciByZXNlYXJjaCA6IE1DUjwvYWx0LXRpdGxlPjwvdGl0bGVz
PjxwZXJpb2RpY2FsPjxmdWxsLXRpdGxlPk1vbCBDYW5jZXIgUmVzPC9mdWxsLXRpdGxlPjxhYmJy
LTE+TW9sZWN1bGFyIGNhbmNlciByZXNlYXJjaCA6IE1DUjwvYWJici0xPjwvcGVyaW9kaWNhbD48
YWx0LXBlcmlvZGljYWw+PGZ1bGwtdGl0bGU+TW9sIENhbmNlciBSZXM8L2Z1bGwtdGl0bGU+PGFi
YnItMT5Nb2xlY3VsYXIgY2FuY2VyIHJlc2VhcmNoIDogTUNSPC9hYmJyLTE+PC9hbHQtcGVyaW9k
aWNhbD48cGFnZXM+Nzc1LTgyPC9wYWdlcz48dm9sdW1lPjg8L3ZvbHVtZT48bnVtYmVyPjU8L251
bWJlcj48a2V5d29yZHM+PGtleXdvcmQ+QmlvbWFya2VycywgVHVtb3IvKmFudGFnb25pc3RzICZh
bXA7IGluaGliaXRvcnM8L2tleXdvcmQ+PGtleXdvcmQ+Q2FyY2lub2lkIFR1bW9yLyplbnp5bW9s
b2d5L2dlbmV0aWNzL3BhdGhvbG9neTwva2V5d29yZD48a2V5d29yZD5DZWxsIEFkaGVzaW9uL3Bo
eXNpb2xvZ3k8L2tleXdvcmQ+PGtleXdvcmQ+Q2VsbCBMaW5lLCBUdW1vcjwva2V5d29yZD48a2V5
d29yZD5DZWxsIE1pZ3JhdGlvbiBJbmhpYml0aW9uLypwaHlzaW9sb2d5PC9rZXl3b3JkPjxrZXl3
b3JkPkZvY2FsIEFkaGVzaW9uIFByb3RlaW4tVHlyb3NpbmUgS2luYXNlcy9nZW5ldGljcy8qcGh5
c2lvbG9neTwva2V5d29yZD48a2V5d29yZD5HYXN0cm9pbnRlc3RpbmFsIE5lb3BsYXNtcy8qZW56
eW1vbG9neS9nZW5ldGljcy9wYXRob2xvZ3k8L2tleXdvcmQ+PGtleXdvcmQ+R2VuZSBFeHByZXNz
aW9uIFJlZ3VsYXRpb24sIEVuenltb2xvZ2ljL2dlbmV0aWNzPC9rZXl3b3JkPjxrZXl3b3JkPkdl
bmUgRXhwcmVzc2lvbiBSZWd1bGF0aW9uLCBOZW9wbGFzdGljL2dlbmV0aWNzPC9rZXl3b3JkPjxr
ZXl3b3JkPkh1bWFuczwva2V5d29yZD48a2V5d29yZD5NQVAgS2luYXNlIEtpbmFzZSAxL2dlbmV0
aWNzL21ldGFib2xpc208L2tleXdvcmQ+PGtleXdvcmQ+TWl0b2dlbi1BY3RpdmF0ZWQgUHJvdGVp
biBLaW5hc2UgMy9nZW5ldGljcy9tZXRhYm9saXNtPC9rZXl3b3JkPjxrZXl3b3JkPk5lb3BsYXNt
IE1ldGFzdGFzaXMvZ2VuZXRpY3MvcGF0aG9sb2d5PC9rZXl3b3JkPjxrZXl3b3JkPk5ldXJvZW5k
b2NyaW5lIENlbGxzL21ldGFib2xpc20vcGF0aG9sb2d5PC9rZXl3b3JkPjxrZXl3b3JkPlBhbmNy
ZWF0aWMgTmVvcGxhc21zL2Vuenltb2xvZ3kvcGF0aG9sb2d5PC9rZXl3b3JkPjxrZXl3b3JkPlBo
ZW5vdHlwZTwva2V5d29yZD48a2V5d29yZD5Qcm90by1PbmNvZ2VuZSBQcm90ZWlucyBjLXJhZi9n
ZW5ldGljcy8qcGh5c2lvbG9neTwva2V5d29yZD48a2V5d29yZD5TaWduYWwgVHJhbnNkdWN0aW9u
L2dlbmV0aWNzPC9rZXl3b3JkPjwva2V5d29yZHM+PGRhdGVzPjx5ZWFyPjIwMTA8L3llYXI+PHB1
Yi1kYXRlcz48ZGF0ZT5NYXk8L2RhdGU+PC9wdWItZGF0ZXM+PC9kYXRlcz48aXNibj4xNTU3LTMx
MjUgKEVsZWN0cm9uaWMpJiN4RDsxNTQxLTc3ODYgKExpbmtpbmcpPC9pc2JuPjxhY2Nlc3Npb24t
bnVtPjIwNDA3MDE4PC9hY2Nlc3Npb24tbnVtPjx1cmxzPjxyZWxhdGVkLXVybHM+PHVybD5odHRw
Oi8vd3d3Lm5jYmkubmxtLm5paC5nb3YvcHVibWVkLzIwNDA3MDE4PC91cmw+PC9yZWxhdGVkLXVy
bHM+PC91cmxzPjxjdXN0b20yPjI4NzI3MjQ8L2N1c3RvbTI+PGVsZWN0cm9uaWMtcmVzb3VyY2Ut
bnVtPjEwLjExNTgvMTU0MS03Nzg2Lk1DUi0wOS0wNTI1PC9lbGVjdHJvbmljLXJlc291cmNlLW51
bT48L3JlY29yZD48L0NpdGU+PC9FbmROb3RlPgBAAA==
</w:fldData>
          </w:fldChar>
        </w:r>
        <w:r>
          <w:rPr>
            <w:rFonts w:ascii="Book Antiqua" w:hAnsi="Book Antiqua" w:hint="default"/>
            <w:color w:val="000000" w:themeColor="text1"/>
          </w:rPr>
          <w:instrText xml:space="preserve"> ADDIN EN.CITE </w:instrText>
        </w:r>
        <w:r>
          <w:rPr>
            <w:rFonts w:ascii="Book Antiqua" w:hAnsi="Book Antiqua" w:hint="default"/>
            <w:color w:val="000000" w:themeColor="text1"/>
          </w:rPr>
          <w:fldChar w:fldCharType="begin">
            <w:fldData xml:space="preserve">PEVuZE5vdGU+PENpdGU+PEF1dGhvcj5OaW5nPC9BdXRob3I+PFllYXI+MjAxMDwvWWVhcj48UmVj
TnVtPjIzODQ8L1JlY051bT48RGlzcGxheVRleHQ+PHN0eWxlIGZhY2U9InN1cGVyc2NyaXB0Ij4x
Nzwvc3R5bGU+PC9EaXNwbGF5VGV4dD48cmVjb3JkPjxyZWMtbnVtYmVyPjIzODQ8L3JlYy1udW1i
ZXI+PGZvcmVpZ24ta2V5cz48a2V5IGFwcD0iRU4iIGRiLWlkPSJlcDUydHJ4ZHp6ZWFwZWVhczJj
NTA5ZXcyczJhdzJ2dDJyYWQiPjIzODQ8L2tleT48L2ZvcmVpZ24ta2V5cz48cmVmLXR5cGUgbmFt
ZT0iSm91cm5hbCBBcnRpY2xlIj4xNzwvcmVmLXR5cGU+PGNvbnRyaWJ1dG9ycz48YXV0aG9ycz48
YXV0aG9yPk5pbmcsIEwuPC9hdXRob3I+PGF1dGhvcj5DaGVuLCBILjwvYXV0aG9yPjxhdXRob3I+
S3VubmltYWxhaXlhYW4sIE0uPC9hdXRob3I+PC9hdXRob3JzPjwvY29udHJpYnV0b3JzPjxhdXRo
LWFkZHJlc3M+RW5kb2NyaW5lIFN1cmdlcnkgUmVzZWFyY2ggTGFib3JhdG9yaWVzLCBEZXBhcnRt
ZW50IG9mIFN1cmdlcnksIFVuaXZlcnNpdHkgb2YgV2lzY29uc2luIFNjaG9vbCBvZiBNZWRpY2lu
ZSBhbmQgUHVibGljIEhlYWx0aCBhbmQgVW5pdmVyc2l0eSBvZiBXaXNjb25zaW4gQ2FyYm9uZSBD
YW5jZXIgQ2VudGVyLCBNYWRpc29uLCBXaXNjb25zaW4sIFVTQS48L2F1dGgtYWRkcmVzcz48dGl0
bGVzPjx0aXRsZT5Gb2NhbCBhZGhlc2lvbiBraW5hc2UsIGEgZG93bnN0cmVhbSBtZWRpYXRvciBv
ZiBSYWYtMSBzaWduYWxpbmcsIHN1cHByZXNzZXMgY2VsbHVsYXIgYWRoZXNpb24sIG1pZ3JhdGlv
biwgYW5kIG5ldXJvZW5kb2NyaW5lIG1hcmtlcnMgaW4gQk9OIGNhcmNpbm9pZCBjZWxsczwvdGl0
bGU+PHNlY29uZGFyeS10aXRsZT5Nb2wgQ2FuY2VyIFJlczwvc2Vjb25kYXJ5LXRpdGxlPjxhbHQt
dGl0bGU+TW9sZWN1bGFyIGNhbmNlciByZXNlYXJjaCA6IE1DUjwvYWx0LXRpdGxlPjwvdGl0bGVz
PjxwZXJpb2RpY2FsPjxmdWxsLXRpdGxlPk1vbCBDYW5jZXIgUmVzPC9mdWxsLXRpdGxlPjxhYmJy
LTE+TW9sZWN1bGFyIGNhbmNlciByZXNlYXJjaCA6IE1DUjwvYWJici0xPjwvcGVyaW9kaWNhbD48
YWx0LXBlcmlvZGljYWw+PGZ1bGwtdGl0bGU+TW9sIENhbmNlciBSZXM8L2Z1bGwtdGl0bGU+PGFi
YnItMT5Nb2xlY3VsYXIgY2FuY2VyIHJlc2VhcmNoIDogTUNSPC9hYmJyLTE+PC9hbHQtcGVyaW9k
aWNhbD48cGFnZXM+Nzc1LTgyPC9wYWdlcz48dm9sdW1lPjg8L3ZvbHVtZT48bnVtYmVyPjU8L251
bWJlcj48a2V5d29yZHM+PGtleXdvcmQ+QmlvbWFya2VycywgVHVtb3IvKmFudGFnb25pc3RzICZh
bXA7IGluaGliaXRvcnM8L2tleXdvcmQ+PGtleXdvcmQ+Q2FyY2lub2lkIFR1bW9yLyplbnp5bW9s
b2d5L2dlbmV0aWNzL3BhdGhvbG9neTwva2V5d29yZD48a2V5d29yZD5DZWxsIEFkaGVzaW9uL3Bo
eXNpb2xvZ3k8L2tleXdvcmQ+PGtleXdvcmQ+Q2VsbCBMaW5lLCBUdW1vcjwva2V5d29yZD48a2V5
d29yZD5DZWxsIE1pZ3JhdGlvbiBJbmhpYml0aW9uLypwaHlzaW9sb2d5PC9rZXl3b3JkPjxrZXl3
b3JkPkZvY2FsIEFkaGVzaW9uIFByb3RlaW4tVHlyb3NpbmUgS2luYXNlcy9nZW5ldGljcy8qcGh5
c2lvbG9neTwva2V5d29yZD48a2V5d29yZD5HYXN0cm9pbnRlc3RpbmFsIE5lb3BsYXNtcy8qZW56
eW1vbG9neS9nZW5ldGljcy9wYXRob2xvZ3k8L2tleXdvcmQ+PGtleXdvcmQ+R2VuZSBFeHByZXNz
aW9uIFJlZ3VsYXRpb24sIEVuenltb2xvZ2ljL2dlbmV0aWNzPC9rZXl3b3JkPjxrZXl3b3JkPkdl
bmUgRXhwcmVzc2lvbiBSZWd1bGF0aW9uLCBOZW9wbGFzdGljL2dlbmV0aWNzPC9rZXl3b3JkPjxr
ZXl3b3JkPkh1bWFuczwva2V5d29yZD48a2V5d29yZD5NQVAgS2luYXNlIEtpbmFzZSAxL2dlbmV0
aWNzL21ldGFib2xpc208L2tleXdvcmQ+PGtleXdvcmQ+TWl0b2dlbi1BY3RpdmF0ZWQgUHJvdGVp
biBLaW5hc2UgMy9nZW5ldGljcy9tZXRhYm9saXNtPC9rZXl3b3JkPjxrZXl3b3JkPk5lb3BsYXNt
IE1ldGFzdGFzaXMvZ2VuZXRpY3MvcGF0aG9sb2d5PC9rZXl3b3JkPjxrZXl3b3JkPk5ldXJvZW5k
b2NyaW5lIENlbGxzL21ldGFib2xpc20vcGF0aG9sb2d5PC9rZXl3b3JkPjxrZXl3b3JkPlBhbmNy
ZWF0aWMgTmVvcGxhc21zL2Vuenltb2xvZ3kvcGF0aG9sb2d5PC9rZXl3b3JkPjxrZXl3b3JkPlBo
ZW5vdHlwZTwva2V5d29yZD48a2V5d29yZD5Qcm90by1PbmNvZ2VuZSBQcm90ZWlucyBjLXJhZi9n
ZW5ldGljcy8qcGh5c2lvbG9neTwva2V5d29yZD48a2V5d29yZD5TaWduYWwgVHJhbnNkdWN0aW9u
L2dlbmV0aWNzPC9rZXl3b3JkPjwva2V5d29yZHM+PGRhdGVzPjx5ZWFyPjIwMTA8L3llYXI+PHB1
Yi1kYXRlcz48ZGF0ZT5NYXk8L2RhdGU+PC9wdWItZGF0ZXM+PC9kYXRlcz48aXNibj4xNTU3LTMx
MjUgKEVsZWN0cm9uaWMpJiN4RDsxNTQxLTc3ODYgKExpbmtpbmcpPC9pc2JuPjxhY2Nlc3Npb24t
bnVtPjIwNDA3MDE4PC9hY2Nlc3Npb24tbnVtPjx1cmxzPjxyZWxhdGVkLXVybHM+PHVybD5odHRw
Oi8vd3d3Lm5jYmkubmxtLm5paC5nb3YvcHVibWVkLzIwNDA3MDE4PC91cmw+PC9yZWxhdGVkLXVy
bHM+PC91cmxzPjxjdXN0b20yPjI4NzI3MjQ8L2N1c3RvbTI+PGVsZWN0cm9uaWMtcmVzb3VyY2Ut
bnVtPjEwLjExNTgvMTU0MS03Nzg2Lk1DUi0wOS0wNTI1PC9lbGVjdHJvbmljLXJlc291cmNlLW51
bT48L3JlY29yZD48L0NpdGU+PC9FbmROb3RlPgBAAA==
</w:fldData>
          </w:fldChar>
        </w:r>
        <w:r>
          <w:rPr>
            <w:rFonts w:ascii="Book Antiqua" w:hAnsi="Book Antiqua" w:hint="default"/>
            <w:color w:val="000000" w:themeColor="text1"/>
          </w:rPr>
          <w:instrText xml:space="preserve"> ADDIN EN.CITE.DATA </w:instrText>
        </w:r>
        <w:r>
          <w:rPr>
            <w:rFonts w:ascii="Book Antiqua" w:hAnsi="Book Antiqua" w:hint="default"/>
            <w:color w:val="000000" w:themeColor="text1"/>
          </w:rPr>
        </w:r>
        <w:r>
          <w:rPr>
            <w:rFonts w:ascii="Book Antiqua" w:hAnsi="Book Antiqua" w:hint="default"/>
            <w:color w:val="000000" w:themeColor="text1"/>
          </w:rPr>
          <w:fldChar w:fldCharType="end"/>
        </w:r>
        <w:r>
          <w:rPr>
            <w:rFonts w:ascii="Book Antiqua" w:hAnsi="Book Antiqua" w:hint="default"/>
            <w:color w:val="000000" w:themeColor="text1"/>
          </w:rPr>
        </w:r>
        <w:r>
          <w:rPr>
            <w:rFonts w:ascii="Book Antiqua" w:hAnsi="Book Antiqua" w:hint="default"/>
            <w:color w:val="000000" w:themeColor="text1"/>
          </w:rPr>
          <w:fldChar w:fldCharType="separate"/>
        </w:r>
        <w:r>
          <w:rPr>
            <w:rFonts w:ascii="Book Antiqua" w:hAnsi="Book Antiqua" w:hint="default"/>
            <w:color w:val="000000" w:themeColor="text1"/>
            <w:vertAlign w:val="superscript"/>
          </w:rPr>
          <w:t>17</w:t>
        </w:r>
        <w:r>
          <w:rPr>
            <w:rFonts w:ascii="Book Antiqua" w:hAnsi="Book Antiqua" w:hint="default"/>
            <w:color w:val="000000" w:themeColor="text1"/>
          </w:rPr>
          <w:fldChar w:fldCharType="end"/>
        </w:r>
      </w:hyperlink>
      <w:r>
        <w:rPr>
          <w:rFonts w:ascii="Book Antiqua" w:hAnsi="Book Antiqua" w:hint="default"/>
          <w:color w:val="000000" w:themeColor="text1"/>
          <w:vertAlign w:val="superscript"/>
        </w:rPr>
        <w:t>]</w:t>
      </w:r>
      <w:r>
        <w:rPr>
          <w:rFonts w:ascii="Book Antiqua" w:hAnsi="Book Antiqua" w:hint="default"/>
          <w:color w:val="000000" w:themeColor="text1"/>
        </w:rPr>
        <w:t xml:space="preserve">. We have summarized the relevant </w:t>
      </w:r>
      <w:proofErr w:type="spellStart"/>
      <w:r>
        <w:rPr>
          <w:rFonts w:ascii="Book Antiqua" w:hAnsi="Book Antiqua" w:hint="default"/>
          <w:color w:val="000000" w:themeColor="text1"/>
        </w:rPr>
        <w:t>literaturesin</w:t>
      </w:r>
      <w:proofErr w:type="spellEnd"/>
      <w:r>
        <w:rPr>
          <w:rFonts w:ascii="Book Antiqua" w:hAnsi="Book Antiqua" w:hint="default"/>
          <w:color w:val="000000" w:themeColor="text1"/>
        </w:rPr>
        <w:t xml:space="preserve"> the past 20 years and found that only 1 case </w:t>
      </w:r>
      <w:r>
        <w:rPr>
          <w:rFonts w:ascii="Book Antiqua" w:eastAsiaTheme="majorEastAsia" w:hAnsi="Book Antiqua" w:hint="default"/>
          <w:color w:val="000000" w:themeColor="text1"/>
        </w:rPr>
        <w:t>combined with</w:t>
      </w:r>
      <w:r>
        <w:rPr>
          <w:rFonts w:ascii="Book Antiqua" w:hAnsi="Book Antiqua" w:hint="default"/>
          <w:color w:val="000000" w:themeColor="text1"/>
        </w:rPr>
        <w:t xml:space="preserve"> NF-1 in 14 cases reports of rectal multiple neuroendocrine tumors (Table 1)</w:t>
      </w:r>
      <w:r>
        <w:rPr>
          <w:rFonts w:ascii="Book Antiqua" w:hAnsi="Book Antiqua" w:hint="default"/>
          <w:color w:val="000000" w:themeColor="text1"/>
          <w:vertAlign w:val="superscript"/>
        </w:rPr>
        <w:t>[</w:t>
      </w:r>
      <w:hyperlink w:anchor="_ENREF_18" w:tooltip="Kato, 1986 #2385" w:history="1">
        <w:r>
          <w:rPr>
            <w:rFonts w:ascii="Book Antiqua" w:hAnsi="Book Antiqua" w:hint="default"/>
            <w:color w:val="000000" w:themeColor="text1"/>
          </w:rPr>
          <w:fldChar w:fldCharType="begin">
            <w:fldData xml:space="preserve">PEVuZE5vdGU+PENpdGU+PEF1dGhvcj5LYXRvPC9BdXRob3I+PFllYXI+MTk4NjwvWWVhcj48UmVj
TnVtPjIzODU8L1JlY051bT48RGlzcGxheVRleHQ+PHN0eWxlIGZhY2U9InN1cGVyc2NyaXB0Ij4x
OC0yNjwvc3R5bGU+PC9EaXNwbGF5VGV4dD48cmVjb3JkPjxyZWMtbnVtYmVyPjIzODU8L3JlYy1u
dW1iZXI+PGZvcmVpZ24ta2V5cz48a2V5IGFwcD0iRU4iIGRiLWlkPSJlcDUydHJ4ZHp6ZWFwZWVh
czJjNTA5ZXcyczJhdzJ2dDJyYWQiPjIzODU8L2tleT48L2ZvcmVpZ24ta2V5cz48cmVmLXR5cGUg
bmFtZT0iSm91cm5hbCBBcnRpY2xlIj4xNzwvcmVmLXR5cGU+PGNvbnRyaWJ1dG9ycz48YXV0aG9y
cz48YXV0aG9yPkthdG8sIE0uPC9hdXRob3I+PGF1dGhvcj5Zb25lbXVyYSwgWS48L2F1dGhvcj48
YXV0aG9yPlN1Z2l5YW1hLCBLLjwvYXV0aG9yPjxhdXRob3I+SGFzaGltb3RvLCBULjwvYXV0aG9y
PjxhdXRob3I+U2hpbWEsIFkuPC9hdXRob3I+PGF1dGhvcj5NaXlhemFraSwgSS48L2F1dGhvcj48
YXV0aG9yPlN1Z2l1cmEsIEguPC9hdXRob3I+PGF1dGhvcj5LdXJ1bWF5YSwgSC48L2F1dGhvcj48
YXV0aG9yPkhvc28sIE0uPC9hdXRob3I+PGF1dGhvcj5ZYW8sIFQuPC9hdXRob3I+PGF1dGhvcj5l
dCBhbC4sPC9hdXRob3I+PC9hdXRob3JzPjwvY29udHJpYnV0b3JzPjx0aXRsZXM+PHRpdGxlPltN
dWx0aXBsZSByZWN0YWwgY2FyY2lub2lkcy0td2l0aCBzcGVjaWFsIHJlZmVyZW5jZSB0byB0aGUg
aGlzdG9nZW5lc2lzIG9mIHRoZXNlIGxlc2lvbnNdPC90aXRsZT48c2Vjb25kYXJ5LXRpdGxlPkdh
biBObyBSaW5zaG88L3NlY29uZGFyeS10aXRsZT48YWx0LXRpdGxlPkdhbiBubyByaW5zaG8uIEph
cGFuIGpvdXJuYWwgb2YgY2FuY2VyIGNsaW5pY3M8L2FsdC10aXRsZT48L3RpdGxlcz48cGVyaW9k
aWNhbD48ZnVsbC10aXRsZT5HYW4gTm8gUmluc2hvPC9mdWxsLXRpdGxlPjxhYmJyLTE+R2FuIG5v
IHJpbnNoby4gSmFwYW4gam91cm5hbCBvZiBjYW5jZXIgY2xpbmljczwvYWJici0xPjwvcGVyaW9k
aWNhbD48YWx0LXBlcmlvZGljYWw+PGZ1bGwtdGl0bGU+R2FuIE5vIFJpbnNobzwvZnVsbC10aXRs
ZT48YWJici0xPkdhbiBubyByaW5zaG8uIEphcGFuIGpvdXJuYWwgb2YgY2FuY2VyIGNsaW5pY3M8
L2FiYnItMT48L2FsdC1wZXJpb2RpY2FsPjxwYWdlcz4xODk0LTkwMDwvcGFnZXM+PHZvbHVtZT4z
Mjwvdm9sdW1lPjxudW1iZXI+MTQ8L251bWJlcj48a2V5d29yZHM+PGtleXdvcmQ+Q2FyY2lub2lk
IFR1bW9yLypldGlvbG9neS9wYXRob2xvZ3k8L2tleXdvcmQ+PGtleXdvcmQ+SHVtYW5zPC9rZXl3
b3JkPjxrZXl3b3JkPk1hbGU8L2tleXdvcmQ+PGtleXdvcmQ+TWlkZGxlIEFnZWQ8L2tleXdvcmQ+
PGtleXdvcmQ+Kk5lb3BsYXNtcywgTXVsdGlwbGUgUHJpbWFyeTwva2V5d29yZD48a2V5d29yZD5S
ZWN0YWwgTmVvcGxhc21zLypldGlvbG9neS9wYXRob2xvZ3k8L2tleXdvcmQ+PC9rZXl3b3Jkcz48
ZGF0ZXM+PHllYXI+MTk4NjwveWVhcj48cHViLWRhdGVzPjxkYXRlPk5vdjwvZGF0ZT48L3B1Yi1k
YXRlcz48L2RhdGVzPjxpc2JuPjAwMjEtNDk0OSAoUHJpbnQpJiN4RDswMDIxLTQ5NDkgKExpbmtp
bmcpPC9pc2JuPjxhY2Nlc3Npb24tbnVtPjM3OTU1MDc8L2FjY2Vzc2lvbi1udW0+PHVybHM+PHJl
bGF0ZWQtdXJscz48dXJsPmh0dHA6Ly93d3cubmNiaS5ubG0ubmloLmdvdi9wdWJtZWQvMzc5NTUw
NzwvdXJsPjwvcmVsYXRlZC11cmxzPjwvdXJscz48L3JlY29yZD48L0NpdGU+PENpdGU+PEF1dGhv
cj5NYXJ1eWFtYTwvQXV0aG9yPjxZZWFyPjE5ODg8L1llYXI+PFJlY051bT4yMzg2PC9SZWNOdW0+
PHJlY29yZD48cmVjLW51bWJlcj4yMzg2PC9yZWMtbnVtYmVyPjxmb3JlaWduLWtleXM+PGtleSBh
cHA9IkVOIiBkYi1pZD0iZXA1MnRyeGR6emVhcGVlYXMyYzUwOWV3MnMyYXcydnQycmFkIj4yMzg2
PC9rZXk+PC9mb3JlaWduLWtleXM+PHJlZi10eXBlIG5hbWU9IkpvdXJuYWwgQXJ0aWNsZSI+MTc8
L3JlZi10eXBlPjxjb250cmlidXRvcnM+PGF1dGhvcnM+PGF1dGhvcj5NYXJ1eWFtYSwgTS48L2F1
dGhvcj48YXV0aG9yPkZ1a2F5YW1hLCBNLjwvYXV0aG9yPjxhdXRob3I+S29pa2UsIE0uPC9hdXRo
b3I+PC9hdXRob3JzPjwvY29udHJpYnV0b3JzPjxhdXRoLWFkZHJlc3M+RGVwYXJ0bWVudCBvZiBQ
YXRob2xvZ3ksIFRva3lvIE1ldHJvcG9saXRhbiBLb21hZ29tZSBIb3NwaXRhbCwgSmFwYW4uPC9h
dXRoLWFkZHJlc3M+PHRpdGxlcz48dGl0bGU+QSBjYXNlIG9mIG11bHRpcGxlIGNhcmNpbm9pZCB0
dW1vcnMgb2YgdGhlIHJlY3R1bSB3aXRoIGV4dHJhZ2xhbmR1bGFyIGVuZG9jcmluZSBjZWxsIHBy
b2xpZmVyYXRpb248L3RpdGxlPjxzZWNvbmRhcnktdGl0bGU+Q2FuY2VyPC9zZWNvbmRhcnktdGl0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ci0xPkNhbmNlcjwvYWJici0xPjwvYWx0LXBlcmlvZGljYWw+PHBhZ2VzPjEzMS02PC9wYWdlcz48
dm9sdW1lPjYxPC92b2x1bWU+PG51bWJlcj4xPC9udW1iZXI+PGtleXdvcmRzPjxrZXl3b3JkPkNh
cmNpbm9pZCBUdW1vci8qcGF0aG9sb2d5PC9rZXl3b3JkPjxrZXl3b3JkPkNlbGwgQWdncmVnYXRp
b248L2tleXdvcmQ+PGtleXdvcmQ+Q2VsbCBEaXZpc2lvbjwva2V5d29yZD48a2V5d29yZD5FbmRv
Y3JpbmUgR2xhbmRzLypwYXRob2xvZ3k8L2tleXdvcmQ+PGtleXdvcmQ+R2x5Y29wcm90ZWluIEhv
cm1vbmVzLCBhbHBoYSBTdWJ1bml0PC9rZXl3b3JkPjxrZXl3b3JkPkh1bWFuczwva2V5d29yZD48
a2V5d29yZD5JbW11bm9oaXN0b2NoZW1pc3RyeTwva2V5d29yZD48a2V5d29yZD5NYWxlPC9rZXl3
b3JkPjxrZXl3b3JkPk1pZGRsZSBBZ2VkPC9rZXl3b3JkPjxrZXl3b3JkPlBpdHVpdGFyeSBIb3Jt
b25lcywgQW50ZXJpb3IvYW5hbHlzaXM8L2tleXdvcmQ+PGtleXdvcmQ+UmVjdGFsIE5lb3BsYXNt
cy8qcGF0aG9sb2d5PC9rZXl3b3JkPjxrZXl3b3JkPlMxMDAgUHJvdGVpbnMvYW5hbHlzaXM8L2tl
eXdvcmQ+PC9rZXl3b3Jkcz48ZGF0ZXM+PHllYXI+MTk4ODwveWVhcj48cHViLWRhdGVzPjxkYXRl
PkphbiAxPC9kYXRlPjwvcHViLWRhdGVzPjwvZGF0ZXM+PGlzYm4+MDAwOC01NDNYIChQcmludCkm
I3hEOzAwMDgtNTQzWCAoTGlua2luZyk8L2lzYm4+PGFjY2Vzc2lvbi1udW0+MjQ0NjczMzwvYWNj
ZXNzaW9uLW51bT48dXJscz48cmVsYXRlZC11cmxzPjx1cmw+aHR0cDovL3d3dy5uY2JpLm5sbS5u
aWguZ292L3B1Ym1lZC8yNDQ2NzMzPC91cmw+PC9yZWxhdGVkLXVybHM+PC91cmxzPjwvcmVjb3Jk
PjwvQ2l0ZT48Q2l0ZT48QXV0aG9yPk9rYW1vdG88L0F1dGhvcj48WWVhcj4yMDA0PC9ZZWFyPjxS
ZWNOdW0+MjM5ODwvUmVjTnVtPjxyZWNvcmQ+PHJlYy1udW1iZXI+MjM5ODwvcmVjLW51bWJlcj48
Zm9yZWlnbi1rZXlzPjxrZXkgYXBwPSJFTiIgZGItaWQ9ImVwNTJ0cnhkenplYXBlZWFzMmM1MDll
dzJzMmF3MnZ0MnJhZCI+MjM5ODwva2V5PjwvZm9yZWlnbi1rZXlzPjxyZWYtdHlwZSBuYW1lPSJK
b3VybmFsIEFydGljbGUiPjE3PC9yZWYtdHlwZT48Y29udHJpYnV0b3JzPjxhdXRob3JzPjxhdXRo
b3I+T2thbW90bywgWS48L2F1dGhvcj48YXV0aG9yPkZ1amlpLCBNLjwvYXV0aG9yPjxhdXRob3I+
VGF0ZWl3YSwgUy48L2F1dGhvcj48YXV0aG9yPlNha2FpLCBULjwvYXV0aG9yPjxhdXRob3I+T2No
aSwgRi48L2F1dGhvcj48YXV0aG9yPlN1Z2FubywgTS48L2F1dGhvcj48YXV0aG9yPk9zaGlybywg
Sy48L2F1dGhvcj48YXV0aG9yPk1hc2FpLCBLLjwvYXV0aG9yPjxhdXRob3I+T2thYmF5YXNoaSwg
WS48L2F1dGhvcj48L2F1dGhvcnM+PC9jb250cmlidXRvcnM+PGF1dGgtYWRkcmVzcz5EZXBhcnRt
ZW50IG9mIEludGVybmFsIE1lZGljaW5lLCBLb2JlIFJlZCBDcm9zcyBIb3NwaXRhbCAoZm9ybWVy
bHkgU3VtYSBSZWQgQ3Jvc3MgSG9zcGl0YWwpLCBLb2JlLCBKYXBhbi48L2F1dGgtYWRkcmVzcz48
dGl0bGVzPjx0aXRsZT5UcmVhdG1lbnQgb2YgbXVsdGlwbGUgcmVjdGFsIGNhcmNpbm9pZHMgYnkg
ZW5kb3Njb3BpYyBtdWNvc2FsIHJlc2VjdGlvbiB1c2luZyBhIGRldmljZSBmb3IgZXNvcGhhZ2Vh
bCB2YXJpY2VhbCBsaWdhdGlvbjwvdGl0bGU+PHNlY29uZGFyeS10aXRsZT5FbmRvc2NvcHk8L3Nl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aWNhbD48cGFnZXM+NDY5LTcwPC9wYWdlcz48dm9sdW1lPjM2PC92b2x1bWU+PG51bWJlcj41PC9u
dW1iZXI+PGtleXdvcmRzPjxrZXl3b3JkPkNhcmNpbm9pZCBUdW1vci8qc3VyZ2VyeTwva2V5d29y
ZD48a2V5d29yZD5FbmRvc2NvcHksIEdhc3Ryb2ludGVzdGluYWwvKm1ldGhvZHM8L2tleXdvcmQ+
PGtleXdvcmQ+RXNvcGhhZ2VhbCBhbmQgR2FzdHJpYyBWYXJpY2VzL3N1cmdlcnk8L2tleXdvcmQ+
PGtleXdvcmQ+SHVtYW5zPC9rZXl3b3JkPjxrZXl3b3JkPkxpZ2F0aW9uL2luc3RydW1lbnRhdGlv
bjwva2V5d29yZD48a2V5d29yZD5NYWxlPC9rZXl3b3JkPjxrZXl3b3JkPk1pZGRsZSBBZ2VkPC9r
ZXl3b3JkPjxrZXl3b3JkPlJlY3RhbCBOZW9wbGFzbXMvKnN1cmdlcnk8L2tleXdvcmQ+PC9rZXl3
b3Jkcz48ZGF0ZXM+PHllYXI+MjAwNDwveWVhcj48cHViLWRhdGVzPjxkYXRlPk1heTwvZGF0ZT48
L3B1Yi1kYXRlcz48L2RhdGVzPjxpc2JuPjAwMTMtNzI2WCAoUHJpbnQpJiN4RDswMDEzLTcyNlgg
KExpbmtpbmcpPC9pc2JuPjxhY2Nlc3Npb24tbnVtPjE1MTAwOTcyPC9hY2Nlc3Npb24tbnVtPjx1
cmxzPjxyZWxhdGVkLXVybHM+PHVybD5odHRwOi8vd3d3Lm5jYmkubmxtLm5paC5nb3YvcHVibWVk
LzE1MTAwOTcyPC91cmw+PC9yZWxhdGVkLXVybHM+PC91cmxzPjxlbGVjdHJvbmljLXJlc291cmNl
LW51bT4xMC4xMDU1L3MtMjAwNC04MTQzODY8L2VsZWN0cm9uaWMtcmVzb3VyY2UtbnVtPjwvcmVj
b3JkPjwvQ2l0ZT48Q2l0ZT48QXV0aG9yPkhhcmFndWNoaTwvQXV0aG9yPjxZZWFyPjIwMDc8L1ll
YXI+PFJlY051bT4yNDAyPC9SZWNOdW0+PHJlY29yZD48cmVjLW51bWJlcj4yNDAyPC9yZWMtbnVt
YmVyPjxmb3JlaWduLWtleXM+PGtleSBhcHA9IkVOIiBkYi1pZD0iZXA1MnRyeGR6emVhcGVlYXMy
YzUwOWV3MnMyYXcydnQycmFkIj4yNDAyPC9rZXk+PC9mb3JlaWduLWtleXM+PHJlZi10eXBlIG5h
bWU9IkpvdXJuYWwgQXJ0aWNsZSI+MTc8L3JlZi10eXBlPjxjb250cmlidXRvcnM+PGF1dGhvcnM+
PGF1dGhvcj5IYXJhZ3VjaGksIE0uPC9hdXRob3I+PGF1dGhvcj5LaW5vc2hpdGEsIEguPC9hdXRo
b3I+PGF1dGhvcj5Lb29yaSwgTS48L2F1dGhvcj48YXV0aG9yPlRzdW5lb2thLCBOLjwvYXV0aG9y
PjxhdXRob3I+S29zYWthLCBULjwvYXV0aG9yPjxhdXRob3I+SXRvLCBZLjwvYXV0aG9yPjxhdXRo
b3I+RnVydWksIEouPC9hdXRob3I+PGF1dGhvcj5LYW5lbWF0c3UsIFQuPC9hdXRob3I+PC9hdXRo
b3JzPjwvY29udHJpYnV0b3JzPjxhdXRoLWFkZHJlc3M+RGVwYXJ0bWVudCBvZiBTdXJnZXJ5LCBH
b3RvIENlbnRyYWwgSG9zcGl0YWwsIE5hZ2FzYWtpLCBKYXBhbi4gaGFyYWd1Y2lAbWIuZWpuZXQu
bmUuanA8L2F1dGgtYWRkcmVzcz48dGl0bGVzPjx0aXRsZT5NdWx0aXBsZSByZWN0YWwgY2FyY2lu
b2lkcyB3aXRoIGRpZmZ1c2UgZ2FuZ2xpb25ldXJvbWF0b3NpczwvdGl0bGU+PHNlY29uZGFyeS10
aXRsZT5Xb3JsZCBKIFN1cmcgT25jb2w8L3NlY29uZGFyeS10aXRsZT48YWx0LXRpdGxlPldvcmxk
IGpvdXJuYWwgb2Ygc3VyZ2ljYWwgb25jb2xvZ3k8L2FsdC10aXRsZT48L3RpdGxlcz48cGVyaW9k
aWNhbD48ZnVsbC10aXRsZT5Xb3JsZCBKIFN1cmcgT25jb2w8L2Z1bGwtdGl0bGU+PGFiYnItMT5X
b3JsZCBqb3VybmFsIG9mIHN1cmdpY2FsIG9uY29sb2d5PC9hYmJyLTE+PC9wZXJpb2RpY2FsPjxh
bHQtcGVyaW9kaWNhbD48ZnVsbC10aXRsZT5Xb3JsZCBKIFN1cmcgT25jb2w8L2Z1bGwtdGl0bGU+
PGFiYnItMT5Xb3JsZCBqb3VybmFsIG9mIHN1cmdpY2FsIG9uY29sb2d5PC9hYmJyLTE+PC9hbHQt
cGVyaW9kaWNhbD48cGFnZXM+MTk8L3BhZ2VzPjx2b2x1bWU+NTwvdm9sdW1lPjxrZXl3b3Jkcz48
a2V5d29yZD5BZ2VkPC9rZXl3b3JkPjxrZXl3b3JkPkJpb3BzeSwgTmVlZGxlPC9rZXl3b3JkPjxr
ZXl3b3JkPkNhcmNpbm9pZCBUdW1vci8qcGF0aG9sb2d5L3N1cmdlcnk8L2tleXdvcmQ+PGtleXdv
cmQ+Q29sZWN0b215L21ldGhvZHM8L2tleXdvcmQ+PGtleXdvcmQ+Rm9sbG93LVVwIFN0dWRpZXM8
L2tleXdvcmQ+PGtleXdvcmQ+R2FuZ2xpb25ldXJvbWEvKnBhdGhvbG9neS9zdXJnZXJ5PC9rZXl3
b3JkPjxrZXl3b3JkPkh1bWFuczwva2V5d29yZD48a2V5d29yZD5JbW11bm9oaXN0b2NoZW1pc3Ry
eTwva2V5d29yZD48a2V5d29yZD5JbnRlc3RpbmFsIE11Y29zYS9wYXRob2xvZ3k8L2tleXdvcmQ+
PGtleXdvcmQ+TWFsZTwva2V5d29yZD48a2V5d29yZD5OZW9wbGFzbSBJbnZhc2l2ZW5lc3MvKnBh
dGhvbG9neTwva2V5d29yZD48a2V5d29yZD5OZW9wbGFzbXMsIE11bHRpcGxlIFByaW1hcnkvKnBh
dGhvbG9neS9zdXJnZXJ5PC9rZXl3b3JkPjxrZXl3b3JkPlByb2N0b3Njb3B5L21ldGhvZHM8L2tl
eXdvcmQ+PGtleXdvcmQ+UmVjdGFsIE5lb3BsYXNtcy8qcGF0aG9sb2d5L3N1cmdlcnk8L2tleXdv
cmQ+PGtleXdvcmQ+UmlzayBBc3Nlc3NtZW50PC9rZXl3b3JkPjxrZXl3b3JkPlRyZWF0bWVudCBP
dXRjb21lPC9rZXl3b3JkPjwva2V5d29yZHM+PGRhdGVzPjx5ZWFyPjIwMDc8L3llYXI+PHB1Yi1k
YXRlcz48ZGF0ZT5GZWIgMTY8L2RhdGU+PC9wdWItZGF0ZXM+PC9kYXRlcz48aXNibj4xNDc3LTc4
MTkgKEVsZWN0cm9uaWMpJiN4RDsxNDc3LTc4MTkgKExpbmtpbmcpPC9pc2JuPjxhY2Nlc3Npb24t
bnVtPjE3MzA2MDE1PC9hY2Nlc3Npb24tbnVtPjx1cmxzPjxyZWxhdGVkLXVybHM+PHVybD5odHRw
Oi8vd3d3Lm5jYmkubmxtLm5paC5nb3YvcHVibWVkLzE3MzA2MDE1PC91cmw+PC9yZWxhdGVkLXVy
bHM+PC91cmxzPjxjdXN0b20yPjE4MDU1MDE8L2N1c3RvbTI+PGVsZWN0cm9uaWMtcmVzb3VyY2Ut
bnVtPjEwLjExODYvMTQ3Ny03ODE5LTUtMTk8L2VsZWN0cm9uaWMtcmVzb3VyY2UtbnVtPjwvcmVj
b3JkPjwvQ2l0ZT48Q2l0ZT48QXV0aG9yPlNhc291PC9BdXRob3I+PFllYXI+MjAxMjwvWWVhcj48
UmVjTnVtPjI0MDM8L1JlY051bT48cmVjb3JkPjxyZWMtbnVtYmVyPjI0MDM8L3JlYy1udW1iZXI+
PGZvcmVpZ24ta2V5cz48a2V5IGFwcD0iRU4iIGRiLWlkPSJlcDUydHJ4ZHp6ZWFwZWVhczJjNTA5
ZXcyczJhdzJ2dDJyYWQiPjI0MDM8L2tleT48L2ZvcmVpZ24ta2V5cz48cmVmLXR5cGUgbmFtZT0i
Sm91cm5hbCBBcnRpY2xlIj4xNzwvcmVmLXR5cGU+PGNvbnRyaWJ1dG9ycz48YXV0aG9ycz48YXV0
aG9yPlNhc291LCBTLjwvYXV0aG9yPjxhdXRob3I+U3V0bywgVC48L2F1dGhvcj48YXV0aG9yPlNh
dG9oLCBULjwvYXV0aG9yPjxhdXRob3I+VGFtdXJhLCBHLjwvYXV0aG9yPjxhdXRob3I+S3VkYXJh
LCBOLjwvYXV0aG9yPjwvYXV0aG9ycz48L2NvbnRyaWJ1dG9ycz48YXV0aC1hZGRyZXNzPkRlcGFy
dG1lbnQgb2YgUGF0aG9sb2d5IGFuZCBMYWJvcmF0b3J5IE1lZGljaW5lLCBIYWNoaW5vaGUgUmVk
IENyb3NzIEhvc3BpdGFsLCBIYWNoaW5vaGUsIEFvbW9yaSwgSmFwYW4uIDYwMGRyNDMxQGhhY2hp
bm9oZS5qcmMub3IuanA8L2F1dGgtYWRkcmVzcz48dGl0bGVzPjx0aXRsZT5NdWx0aXBsZSBjYXJj
aW5vaWQgdHVtb3JzIG9mIHRoZSByZWN0dW06IHJlcG9ydCBvZiB0d28gY2FzZXMgc3VnZ2VzdGlu
ZyB0aGUgb3JpZ2luIG9mIGNhcmNpbm9pZCB0dW1vcnM8L3RpdGxlPjxzZWNvbmRhcnktdGl0bGU+
UGF0aG9sIEludDwvc2Vjb25kYXJ5LXRpdGxlPjxhbHQtdGl0bGU+UGF0aG9sb2d5IGludGVybmF0
aW9uYWw8L2FsdC10aXRsZT48L3RpdGxlcz48cGVyaW9kaWNhbD48ZnVsbC10aXRsZT5QYXRob2wg
SW50PC9mdWxsLXRpdGxlPjxhYmJyLTE+UGF0aG9sb2d5IGludGVybmF0aW9uYWw8L2FiYnItMT48
L3BlcmlvZGljYWw+PGFsdC1wZXJpb2RpY2FsPjxmdWxsLXRpdGxlPlBhdGhvbCBJbnQ8L2Z1bGwt
dGl0bGU+PGFiYnItMT5QYXRob2xvZ3kgaW50ZXJuYXRpb25hbDwvYWJici0xPjwvYWx0LXBlcmlv
ZGljYWw+PHBhZ2VzPjY5OS03MDM8L3BhZ2VzPjx2b2x1bWU+NjI8L3ZvbHVtZT48bnVtYmVyPjEw
PC9udW1iZXI+PGtleXdvcmRzPjxrZXl3b3JkPkNhcmNpbm9pZCBUdW1vci8qcGF0aG9sb2d5PC9r
ZXl3b3JkPjxrZXl3b3JkPkVuZG9jcmluZSBDZWxscy9wYXRob2xvZ3k8L2tleXdvcmQ+PGtleXdv
cmQ+SHVtYW5zPC9rZXl3b3JkPjxrZXl3b3JkPkltbXVub2hpc3RvY2hlbWlzdHJ5PC9rZXl3b3Jk
PjxrZXl3b3JkPkphcGFuPC9rZXl3b3JkPjxrZXl3b3JkPkx5bXBoIE5vZGVzL3BhdGhvbG9neTwv
a2V5d29yZD48a2V5d29yZD5MeW1waGF0aWMgTWV0YXN0YXNpczwva2V5d29yZD48a2V5d29yZD5N
YWxlPC9rZXl3b3JkPjxrZXl3b3JkPk1pZGRsZSBBZ2VkPC9rZXl3b3JkPjxrZXl3b3JkPk5lb3Bs
YXNtcywgTXVsdGlwbGUgUHJpbWFyeS8qcGF0aG9sb2d5PC9rZXl3b3JkPjxrZXl3b3JkPlJlY3Rh
bCBOZW9wbGFzbXMvKnBhdGhvbG9neTwva2V5d29yZD48a2V5d29yZD5SZWN0dW0vKnBhdGhvbG9n
eTwva2V5d29yZD48a2V5d29yZD5TMTAwIFByb3RlaW5zL2FuYWx5c2lzPC9rZXl3b3JkPjwva2V5
d29yZHM+PGRhdGVzPjx5ZWFyPjIwMTI8L3llYXI+PHB1Yi1kYXRlcz48ZGF0ZT5PY3Q8L2RhdGU+
PC9wdWItZGF0ZXM+PC9kYXRlcz48aXNibj4xNDQwLTE4MjcgKEVsZWN0cm9uaWMpJiN4RDsxMzIw
LTU0NjMgKExpbmtpbmcpPC9pc2JuPjxhY2Nlc3Npb24tbnVtPjIzMDA1NTk3PC9hY2Nlc3Npb24t
bnVtPjx1cmxzPjxyZWxhdGVkLXVybHM+PHVybD5odHRwOi8vd3d3Lm5jYmkubmxtLm5paC5nb3Yv
cHVibWVkLzIzMDA1NTk3PC91cmw+PC9yZWxhdGVkLXVybHM+PC91cmxzPjxlbGVjdHJvbmljLXJl
c291cmNlLW51bT4xMC4xMTExL2ouMTQ0MC0xODI3LjIwMTIuMDI4NTIueDwvZWxlY3Ryb25pYy1y
ZXNvdXJjZS1udW0+PC9yZWNvcmQ+PC9DaXRlPjxDaXRlPjxBdXRob3I+WmhvdTwvQXV0aG9yPjxZ
ZWFyPjIwMTU8L1llYXI+PFJlY051bT4yNDA0PC9SZWNOdW0+PHJlY29yZD48cmVjLW51bWJlcj4y
NDA0PC9yZWMtbnVtYmVyPjxmb3JlaWduLWtleXM+PGtleSBhcHA9IkVOIiBkYi1pZD0iZXA1MnRy
eGR6emVhcGVlYXMyYzUwOWV3MnMyYXcydnQycmFkIj4yNDA0PC9rZXk+PC9mb3JlaWduLWtleXM+
PHJlZi10eXBlIG5hbWU9IkpvdXJuYWwgQXJ0aWNsZSI+MTc8L3JlZi10eXBlPjxjb250cmlidXRv
cnM+PGF1dGhvcnM+PGF1dGhvcj5aaG91LCBKLiBMLjwvYXV0aG9yPjxhdXRob3I+TGluLCBHLiBM
LjwvYXV0aG9yPjxhdXRob3I+WmhhbywgRC4gQy48L2F1dGhvcj48YXV0aG9yPlpob25nLCBHLiBY
LjwvYXV0aG9yPjxhdXRob3I+UWl1LCBILiBaLjwvYXV0aG9yPjwvYXV0aG9ycz48L2NvbnRyaWJ1
dG9ycz48YXV0aC1hZGRyZXNzPkppYW8tTGluIFpob3UsIEd1by1MZSBMaW4sIEh1aS1aaG9uZyBR
aXUsIERlcGFydG1lbnQgb2YgR2VuZXJhbCBTdXJnZXJ5LCBQZWtpbmcgVW5pb24gTWVkaWNhbCBD
b2xsZWdlIEhvc3BpdGFsLCBCZWlqaW5nIDEwMDczMCwgQ2hpbmEuPC9hdXRoLWFkZHJlc3M+PHRp
dGxlcz48dGl0bGU+UmVzZWN0aW9uIG9mIG11bHRpcGxlIHJlY3RhbCBjYXJjaW5vaWRzIHdpdGgg
dHJhbnNhbmFsIGVuZG9zY29waWMgbWljcm9zdXJnZXJ5OiBjYXNlIHJlcG9ydDwvdGl0bGU+PHNl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PC9hYmJyLTE+PC9hbHQtcGVyaW9kaWNhbD48cGFnZXM+MjIyMC00PC9wYWdlcz48dm9sdW1lPjIx
PC92b2x1bWU+PG51bWJlcj43PC9udW1iZXI+PGtleXdvcmRzPjxrZXl3b3JkPkJpb3BzeTwva2V5
d29yZD48a2V5d29yZD5DYXJjaW5vaWQgVHVtb3IvcGF0aG9sb2d5LypzdXJnZXJ5PC9rZXl3b3Jk
PjxrZXl3b3JkPkVuZG9zb25vZ3JhcGh5PC9rZXl3b3JkPjxrZXl3b3JkPkh1bWFuczwva2V5d29y
ZD48a2V5d29yZD5NYWxlPC9rZXl3b3JkPjxrZXl3b3JkPk1pY3Jvc3VyZ2VyeS8qbWV0aG9kczwv
a2V5d29yZD48a2V5d29yZD5NaWRkbGUgQWdlZDwva2V5d29yZD48a2V5d29yZD5OZW9wbGFzbXMs
IE11bHRpcGxlIFByaW1hcnkvcGF0aG9sb2d5LypzdXJnZXJ5PC9rZXl3b3JkPjxrZXl3b3JkPlJl
Y3RhbCBOZW9wbGFzbXMvcGF0aG9sb2d5LypzdXJnZXJ5PC9rZXl3b3JkPjxrZXl3b3JkPlNpZ21v
aWRvc2NvcHkvKm1ldGhvZHM8L2tleXdvcmQ+PGtleXdvcmQ+VGltZSBGYWN0b3JzPC9rZXl3b3Jk
PjxrZXl3b3JkPlRyZWF0bWVudCBPdXRjb21lPC9rZXl3b3JkPjxrZXl3b3JkPlR1bW9yIEJ1cmRl
bjwva2V5d29yZD48L2tleXdvcmRzPjxkYXRlcz48eWVhcj4yMDE1PC95ZWFyPjxwdWItZGF0ZXM+
PGRhdGU+RmViIDIxPC9kYXRlPjwvcHViLWRhdGVzPjwvZGF0ZXM+PGlzYm4+MjIxOS0yODQwIChF
bGVjdHJvbmljKSYjeEQ7MTAwNy05MzI3IChMaW5raW5nKTwvaXNibj48YWNjZXNzaW9uLW51bT4y
NTcxNzI2MTwvYWNjZXNzaW9uLW51bT48dXJscz48cmVsYXRlZC11cmxzPjx1cmw+aHR0cDovL3d3
dy5uY2JpLm5sbS5uaWguZ292L3B1Ym1lZC8yNTcxNzI2MTwvdXJsPjwvcmVsYXRlZC11cmxzPjwv
dXJscz48Y3VzdG9tMj40MzI2MTYzPC9jdXN0b20yPjxlbGVjdHJvbmljLXJlc291cmNlLW51bT4x
MC4zNzQ4L3dqZy52MjEuaTcuMjIyMDwvZWxlY3Ryb25pYy1yZXNvdXJjZS1udW0+PC9yZWNvcmQ+
PC9DaXRlPjxDaXRlPjxBdXRob3I+UGFyazwvQXV0aG9yPjxZZWFyPjIwMTQ8L1llYXI+PFJlY051
bT4yNDA1PC9SZWNOdW0+PHJlY29yZD48cmVjLW51bWJlcj4yNDA1PC9yZWMtbnVtYmVyPjxmb3Jl
aWduLWtleXM+PGtleSBhcHA9IkVOIiBkYi1pZD0iZXA1MnRyeGR6emVhcGVlYXMyYzUwOWV3MnMy
YXcydnQycmFkIj4yNDA1PC9rZXk+PC9mb3JlaWduLWtleXM+PHJlZi10eXBlIG5hbWU9IkpvdXJu
YWwgQXJ0aWNsZSI+MTc8L3JlZi10eXBlPjxjb250cmlidXRvcnM+PGF1dGhvcnM+PGF1dGhvcj5Q
YXJrLCBDLiBTLjwvYXV0aG9yPjxhdXRob3I+TGVlLCBTLiBILjwvYXV0aG9yPjxhdXRob3I+S2lt
LCBTLiBCLjwvYXV0aG9yPjxhdXRob3I+S2ltLCBLLiBPLjwvYXV0aG9yPjxhdXRob3I+SmFuZywg
Qi4gSS48L2F1dGhvcj48L2F1dGhvcnM+PC9jb250cmlidXRvcnM+PGF1dGgtYWRkcmVzcz5EZXBh
cnRtZW50IG9mIEludGVybmFsIE1lZGljaW5lLCBZZXVuZ25hbSBVbml2ZXJzaXR5IENvbGxlZ2Ug
b2YgTWVkaWNpbmUsIDE3MCBIeWVvbmNodW5nLXJvLCBOYW0tZ3UsIERhZWd1IDcwNS03MTcsIEtv
cmVhLjwvYXV0aC1hZGRyZXNzPjx0aXRsZXM+PHRpdGxlPk11bHRpcGxlIHJlY3RhbCBuZXVyb2Vu
ZG9jcmluZSB0dW1vcnM6IHJlcG9ydCBvZiBmaXZlIGNhc2VzPC90aXRsZT48c2Vjb25kYXJ5LXRp
dGxlPktvcmVhbiBKIEdhc3Ryb2VudGVyb2w8L3NlY29uZGFyeS10aXRsZT48YWx0LXRpdGxlPlRo
ZSBLb3JlYW4gam91cm5hbCBvZiBnYXN0cm9lbnRlcm9sb2d5ID0gVGFlaGFuIFNvaHdhZ2kgSGFr
aG9lIGNoaTwvYWx0LXRpdGxlPjwvdGl0bGVzPjxwZXJpb2RpY2FsPjxmdWxsLXRpdGxlPktvcmVh
biBKIEdhc3Ryb2VudGVyb2w8L2Z1bGwtdGl0bGU+PGFiYnItMT5UaGUgS29yZWFuIGpvdXJuYWwg
b2YgZ2FzdHJvZW50ZXJvbG9neSA9IFRhZWhhbiBTb2h3YWdpIEhha2hvZSBjaGk8L2FiYnItMT48
L3BlcmlvZGljYWw+PGFsdC1wZXJpb2RpY2FsPjxmdWxsLXRpdGxlPktvcmVhbiBKIEdhc3Ryb2Vu
dGVyb2w8L2Z1bGwtdGl0bGU+PGFiYnItMT5UaGUgS29yZWFuIGpvdXJuYWwgb2YgZ2FzdHJvZW50
ZXJvbG9neSA9IFRhZWhhbiBTb2h3YWdpIEhha2hvZSBjaGk8L2FiYnItMT48L2FsdC1wZXJpb2Rp
Y2FsPjxwYWdlcz4xMDMtOTwvcGFnZXM+PHZvbHVtZT42NDwvdm9sdW1lPjxudW1iZXI+MjwvbnVt
YmVyPjxrZXl3b3Jkcz48a2V5d29yZD5BZHVsdDwva2V5d29yZD48a2V5d29yZD5BZ2VkPC9rZXl3
b3JkPjxrZXl3b3JkPkNvbG9ub3Njb3B5PC9rZXl3b3JkPjxrZXl3b3JkPkZlbWFsZTwva2V5d29y
ZD48a2V5d29yZD5IdW1hbnM8L2tleXdvcmQ+PGtleXdvcmQ+TWFsZTwva2V5d29yZD48a2V5d29y
ZD5NaWRkbGUgQWdlZDwva2V5d29yZD48a2V5d29yZD5OZXVyb2VuZG9jcmluZSBUdW1vcnMvKmRp
YWdub3Npcy9wYXRob2xvZ3kvc3VyZ2VyeTwva2V5d29yZD48a2V5d29yZD5Qb3NpdHJvbi1FbWlz
c2lvbiBUb21vZ3JhcGh5PC9rZXl3b3JkPjxrZXl3b3JkPlJlY3RhbCBOZW9wbGFzbXMvKmRpYWdu
b3Npcy9wYXRob2xvZ3kvc3VyZ2VyeTwva2V5d29yZD48a2V5d29yZD5TaWdtb2lkb3Njb3B5PC9r
ZXl3b3JkPjxrZXl3b3JkPlRvbW9ncmFwaHksIFgtUmF5IENvbXB1dGVkPC9rZXl3b3JkPjwva2V5
d29yZHM+PGRhdGVzPjx5ZWFyPjIwMTQ8L3llYXI+PHB1Yi1kYXRlcz48ZGF0ZT5BdWc8L2RhdGU+
PC9wdWItZGF0ZXM+PC9kYXRlcz48aXNibj4yMjMzLTY4NjkgKEVsZWN0cm9uaWMpJiN4RDsxNTk4
LTk5OTIgKExpbmtpbmcpPC9pc2JuPjxhY2Nlc3Npb24tbnVtPjI1MTY4MDUzPC9hY2Nlc3Npb24t
bnVtPjx1cmxzPjxyZWxhdGVkLXVybHM+PHVybD5odHRwOi8vd3d3Lm5jYmkubmxtLm5paC5nb3Yv
cHVibWVkLzI1MTY4MDUzPC91cmw+PC9yZWxhdGVkLXVybHM+PC91cmxzPjwvcmVjb3JkPjwvQ2l0
ZT48Q2l0ZT48QXV0aG9yPkdoYXNzZW1pPC9BdXRob3I+PFllYXI+MjAxMDwvWWVhcj48UmVjTnVt
PjI0MDY8L1JlY051bT48cmVjb3JkPjxyZWMtbnVtYmVyPjI0MDY8L3JlYy1udW1iZXI+PGZvcmVp
Z24ta2V5cz48a2V5IGFwcD0iRU4iIGRiLWlkPSJlcDUydHJ4ZHp6ZWFwZWVhczJjNTA5ZXcyczJh
dzJ2dDJyYWQiPjI0MDY8L2tleT48L2ZvcmVpZ24ta2V5cz48cmVmLXR5cGUgbmFtZT0iSm91cm5h
bCBBcnRpY2xlIj4xNzwvcmVmLXR5cGU+PGNvbnRyaWJ1dG9ycz48YXV0aG9ycz48YXV0aG9yPkdo
YXNzZW1pLCBLLiBBLjwvYXV0aG9yPjxhdXRob3I+T3UsIEguPC9hdXRob3I+PGF1dGhvcj5Sb3Ro
LCBCLiBFLjwvYXV0aG9yPjwvYXV0aG9ycz48L2NvbnRyaWJ1dG9ycz48YXV0aC1hZGRyZXNzPkRp
dmlzaW9uIG9mIERpZ2VzdGl2ZSBEaXNlYXNlcywgRGF2aWQgR2VmZmVuIFNjaG9vbCBvZiBNZWRp
Y2luZSBhdCBVQ0xBLCBMb3MgQW5nZWxlcywgQ2FsaWZvcm5pYSA5MDA5NSwgVVNBLjwvYXV0aC1h
ZGRyZXNzPjx0aXRsZXM+PHRpdGxlPk11bHRpcGxlIHJlY3RhbCBjYXJjaW5vaWRzIGluIGEgcGF0
aWVudCB3aXRoIG5ldXJvZmlicm9tYXRvc2lzPC90aXRsZT48c2Vjb25kYXJ5LXRpdGxlPkdhc3Ry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bCBlbmRvc2NvcHk8L2FiYnItMT48L2FsdC1wZXJpb2RpY2FsPjxwYWdlcz4yMTYtODwvcGFnZXM+
PHZvbHVtZT43MTwvdm9sdW1lPjxudW1iZXI+MTwvbnVtYmVyPjxrZXl3b3Jkcz48a2V5d29yZD5D
YXJjaW5vaWQgVHVtb3IvKmRpYWdub3Npczwva2V5d29yZD48a2V5d29yZD5Db2xvbi8qcGF0aG9s
b2d5PC9rZXl3b3JkPjxrZXl3b3JkPkNvbG9ub3Njb3B5PC9rZXl3b3JkPjxrZXl3b3JkPkZlbWFs
ZTwva2V5d29yZD48a2V5d29yZD5IdW1hbnM8L2tleXdvcmQ+PGtleXdvcmQ+TWlkZGxlIEFnZWQ8
L2tleXdvcmQ+PGtleXdvcmQ+TmV1cm9maWJyb21hdG9zZXMvKmNvbXBsaWNhdGlvbnM8L2tleXdv
cmQ+PGtleXdvcmQ+UmVjdGFsIE5lb3BsYXNtcy8qZGlhZ25vc2lzPC9rZXl3b3JkPjwva2V5d29y
ZHM+PGRhdGVzPjx5ZWFyPjIwMTA8L3llYXI+PHB1Yi1kYXRlcz48ZGF0ZT5KYW48L2RhdGU+PC9w
dWItZGF0ZXM+PC9kYXRlcz48aXNibj4xMDk3LTY3NzkgKEVsZWN0cm9uaWMpJiN4RDswMDE2LTUx
MDcgKExpbmtpbmcpPC9pc2JuPjxhY2Nlc3Npb24tbnVtPjE5ODM2NzM4PC9hY2Nlc3Npb24tbnVt
Pjx1cmxzPjxyZWxhdGVkLXVybHM+PHVybD5odHRwOi8vd3d3Lm5jYmkubmxtLm5paC5nb3YvcHVi
bWVkLzE5ODM2NzM4PC91cmw+PC9yZWxhdGVkLXVybHM+PC91cmxzPjxlbGVjdHJvbmljLXJlc291
cmNlLW51bT4xMC4xMDE2L2ouZ2llLjIwMDkuMDYuMDI2PC9lbGVjdHJvbmljLXJlc291cmNlLW51
bT48L3JlY29yZD48L0NpdGU+PENpdGU+PEF1dGhvcj5CcmF1bjwvQXV0aG9yPjxZZWFyPjE5OTA8
L1llYXI+PFJlY051bT4xOTk3PC9SZWNOdW0+PHJlY29yZD48cmVjLW51bWJlcj4xOTk3PC9yZWMt
bnVtYmVyPjxmb3JlaWduLWtleXM+PGtleSBhcHA9IkVOIiBkYi1pZD0iZXA1MnRyeGR6emVhcGVl
YXMyYzUwOWV3MnMyYXcydnQycmFkIj4xOTk3PC9rZXk+PGtleSBhcHA9IkVOV2ViIiBkYi1pZD0i
Ij4wPC9rZXk+PC9mb3JlaWduLWtleXM+PHJlZi10eXBlIG5hbWU9IkpvdXJuYWwgQXJ0aWNsZSI+
MTc8L3JlZi10eXBlPjxjb250cmlidXRvcnM+PGF1dGhvcnM+PGF1dGhvcj5CcmF1biwgTC48L2F1
dGhvcj48YXV0aG9yPkdydXBwdXNvLCBQLjwvYXV0aG9yPjxhdXRob3I+TWlrdW1vLCBSLjwvYXV0
aG9yPjxhdXRob3I+RmF1c3RvLCBOLjwvYXV0aG9yPjwvYXV0aG9ycz48L2NvbnRyaWJ1dG9ycz48
YXV0aC1hZGRyZXNzPkRlcGFydG1lbnQgb2YgUGF0aG9sb2d5LCBCcm93biBVbml2ZXJzaXR5LCBQ
cm92aWRlbmNlLCBSaG9kZSBJc2xhbmQgMDI5MTIuPC9hdXRoLWFkZHJlc3M+PHRpdGxlcz48dGl0
bGU+VHJhbnNmb3JtaW5nIGdyb3d0aCBmYWN0b3IgYmV0YSAxIGluIGxpdmVyIGNhcmNpbm9nZW5l
c2lzOiBtZXNzZW5nZXIgUk5BIGV4cHJlc3Npb24gYW5kIGdyb3d0aCBlZmZlY3RzPC90aXRsZT48
c2Vjb25kYXJ5LXRpdGxlPkNlbGwgR3Jvd3RoIERpZmZlcjwvc2Vjb25kYXJ5LXRpdGxlPjxhbHQt
dGl0bGU+Q2VsbCBncm93dGggJmFtcDsgZGlmZmVyZW50aWF0aW9uIDogdGhlIG1vbGVjdWxhciBi
aW9sb2d5IGpvdXJuYWwgb2YgdGhlIEFtZXJpY2FuIEFzc29jaWF0aW9uIGZvciBDYW5jZXIgUmVz
ZWFyY2g8L2FsdC10aXRsZT48L3RpdGxlcz48cGVyaW9kaWNhbD48ZnVsbC10aXRsZT5DZWxsIEdy
b3d0aCBEaWZmZXI8L2Z1bGwtdGl0bGU+PGFiYnItMT5DZWxsIGdyb3d0aCAmYW1wOyBkaWZmZXJl
bnRpYXRpb24gOiB0aGUgbW9sZWN1bGFyIGJpb2xvZ3kgam91cm5hbCBvZiB0aGUgQW1lcmljYW4g
QXNzb2NpYXRpb24gZm9yIENhbmNlciBSZXNlYXJjaDwvYWJici0xPjwvcGVyaW9kaWNhbD48YWx0
LXBlcmlvZGljYWw+PGZ1bGwtdGl0bGU+Q2VsbCBHcm93dGggRGlmZmVyPC9mdWxsLXRpdGxlPjxh
YmJyLTE+Q2VsbCBncm93dGggJmFtcDsgZGlmZmVyZW50aWF0aW9uIDogdGhlIG1vbGVjdWxhciBi
aW9sb2d5IGpvdXJuYWwgb2YgdGhlIEFtZXJpY2FuIEFzc29jaWF0aW9uIGZvciBDYW5jZXIgUmVz
ZWFyY2g8L2FiYnItMT48L2FsdC1wZXJpb2RpY2FsPjxwYWdlcz4xMDMtMTE8L3BhZ2VzPjx2b2x1
bWU+MTwvdm9sdW1lPjxudW1iZXI+MzwvbnVtYmVyPjxrZXl3b3Jkcz48a2V5d29yZD5BbmltYWxz
PC9rZXl3b3JkPjxrZXl3b3JkPkNlbGwgRGl2aXNpb24vZHJ1ZyBlZmZlY3RzPC9rZXl3b3JkPjxr
ZXl3b3JkPkNlbGwgTGluZSwgVHJhbnNmb3JtZWQ8L2tleXdvcmQ+PGtleXdvcmQ+Q2VsbCBUcmFu
c2Zvcm1hdGlvbiwgTmVvcGxhc3RpYy8qbWV0YWJvbGlzbS9wYXRob2xvZ3k8L2tleXdvcmQ+PGtl
eXdvcmQ+Q2VsbHMsIEN1bHR1cmVkPC9rZXl3b3JkPjxrZXl3b3JkPkNob2xpbmUgRGVmaWNpZW5j
eS9jb21wbGljYXRpb25zPC9rZXl3b3JkPjxrZXl3b3JkPkVwaXRoZWxpdW0vZHJ1ZyBlZmZlY3Rz
L21ldGFib2xpc208L2tleXdvcmQ+PGtleXdvcmQ+Rmlicm9uZWN0aW5zL2Jpb3N5bnRoZXNpcy9n
ZW5ldGljczwva2V5d29yZD48a2V5d29yZD5HZW5lIEV4cHJlc3Npb24gUmVndWxhdGlvbjwva2V5
d29yZD48a2V5d29yZD5MaXZlci9jeXRvbG9neS8qbWV0YWJvbGlzbTwva2V5d29yZD48a2V5d29y
ZD5MaXZlciBOZW9wbGFzbXMsIEV4cGVyaW1lbnRhbC9ldGlvbG9neS9nZW5ldGljczwva2V5d29y
ZD48a2V5d29yZD5NYWxlPC9rZXl3b3JkPjxrZXl3b3JkPk1pY2U8L2tleXdvcmQ+PGtleXdvcmQ+
TWljZSwgTnVkZTwva2V5d29yZD48a2V5d29yZD5OZW9wbGFzbSBUcmFuc3BsYW50YXRpb248L2tl
eXdvcmQ+PGtleXdvcmQ+UHJvdG8tT25jb2dlbmUgUHJvdGVpbnMgYy1teWMvYmlvc3ludGhlc2lz
L2dlbmV0aWNzPC9rZXl3b3JkPjxrZXl3b3JkPlJOQSwgTWVzc2VuZ2VyLypiaW9zeW50aGVzaXM8
L2tleXdvcmQ+PGtleXdvcmQ+UmF0czwva2V5d29yZD48a2V5d29yZD5SYXRzLCBJbmJyZWQgU3Ry
YWluczwva2V5d29yZD48a2V5d29yZD5SZWNlcHRvcnMsIENlbGwgU3VyZmFjZS9tZXRhYm9saXNt
PC9rZXl3b3JkPjxrZXl3b3JkPlJlY2VwdG9ycywgVHJhbnNmb3JtaW5nIEdyb3d0aCBGYWN0b3Ig
YmV0YTwva2V5d29yZD48a2V5d29yZD5UcmFuc2Zvcm1pbmcgR3Jvd3RoIEZhY3RvciBiZXRhLypi
aW9zeW50aGVzaXMvZ2VuZXRpY3MvcGh5c2lvbG9neTwva2V5d29yZD48L2tleXdvcmRzPjxkYXRl
cz48eWVhcj4xOTkwPC95ZWFyPjxwdWItZGF0ZXM+PGRhdGU+TWFyPC9kYXRlPjwvcHViLWRhdGVz
PjwvZGF0ZXM+PGlzYm4+MTA0NC05NTIzIChQcmludCkmI3hEOzEwNDQtOTUyMyAoTGlua2luZyk8
L2lzYm4+PGFjY2Vzc2lvbi1udW0+MTk2NDA3NjwvYWNjZXNzaW9uLW51bT48dXJscz48cmVsYXRl
ZC11cmxzPjx1cmw+aHR0cDovL3d3dy5uY2JpLm5sbS5uaWguZ292L3B1Ym1lZC8xOTY0MDc2PC91
cmw+PC9yZWxhdGVkLXVybHM+PC91cmxzPjwvcmVjb3JkPjwvQ2l0ZT48L0VuZE5vdGU+
</w:fldData>
          </w:fldChar>
        </w:r>
        <w:r>
          <w:rPr>
            <w:rFonts w:ascii="Book Antiqua" w:hAnsi="Book Antiqua" w:hint="default"/>
            <w:color w:val="000000" w:themeColor="text1"/>
          </w:rPr>
          <w:instrText xml:space="preserve"> ADDIN EN.CITE </w:instrText>
        </w:r>
        <w:r>
          <w:rPr>
            <w:rFonts w:ascii="Book Antiqua" w:hAnsi="Book Antiqua" w:hint="default"/>
            <w:color w:val="000000" w:themeColor="text1"/>
          </w:rPr>
          <w:fldChar w:fldCharType="begin">
            <w:fldData xml:space="preserve">PEVuZE5vdGU+PENpdGU+PEF1dGhvcj5LYXRvPC9BdXRob3I+PFllYXI+MTk4NjwvWWVhcj48UmVj
TnVtPjIzODU8L1JlY051bT48RGlzcGxheVRleHQ+PHN0eWxlIGZhY2U9InN1cGVyc2NyaXB0Ij4x
OC0yNjwvc3R5bGU+PC9EaXNwbGF5VGV4dD48cmVjb3JkPjxyZWMtbnVtYmVyPjIzODU8L3JlYy1u
dW1iZXI+PGZvcmVpZ24ta2V5cz48a2V5IGFwcD0iRU4iIGRiLWlkPSJlcDUydHJ4ZHp6ZWFwZWVh
czJjNTA5ZXcyczJhdzJ2dDJyYWQiPjIzODU8L2tleT48L2ZvcmVpZ24ta2V5cz48cmVmLXR5cGUg
bmFtZT0iSm91cm5hbCBBcnRpY2xlIj4xNzwvcmVmLXR5cGU+PGNvbnRyaWJ1dG9ycz48YXV0aG9y
cz48YXV0aG9yPkthdG8sIE0uPC9hdXRob3I+PGF1dGhvcj5Zb25lbXVyYSwgWS48L2F1dGhvcj48
YXV0aG9yPlN1Z2l5YW1hLCBLLjwvYXV0aG9yPjxhdXRob3I+SGFzaGltb3RvLCBULjwvYXV0aG9y
PjxhdXRob3I+U2hpbWEsIFkuPC9hdXRob3I+PGF1dGhvcj5NaXlhemFraSwgSS48L2F1dGhvcj48
YXV0aG9yPlN1Z2l1cmEsIEguPC9hdXRob3I+PGF1dGhvcj5LdXJ1bWF5YSwgSC48L2F1dGhvcj48
YXV0aG9yPkhvc28sIE0uPC9hdXRob3I+PGF1dGhvcj5ZYW8sIFQuPC9hdXRob3I+PGF1dGhvcj5l
dCBhbC4sPC9hdXRob3I+PC9hdXRob3JzPjwvY29udHJpYnV0b3JzPjx0aXRsZXM+PHRpdGxlPltN
dWx0aXBsZSByZWN0YWwgY2FyY2lub2lkcy0td2l0aCBzcGVjaWFsIHJlZmVyZW5jZSB0byB0aGUg
aGlzdG9nZW5lc2lzIG9mIHRoZXNlIGxlc2lvbnNdPC90aXRsZT48c2Vjb25kYXJ5LXRpdGxlPkdh
biBObyBSaW5zaG88L3NlY29uZGFyeS10aXRsZT48YWx0LXRpdGxlPkdhbiBubyByaW5zaG8uIEph
cGFuIGpvdXJuYWwgb2YgY2FuY2VyIGNsaW5pY3M8L2FsdC10aXRsZT48L3RpdGxlcz48cGVyaW9k
aWNhbD48ZnVsbC10aXRsZT5HYW4gTm8gUmluc2hvPC9mdWxsLXRpdGxlPjxhYmJyLTE+R2FuIG5v
IHJpbnNoby4gSmFwYW4gam91cm5hbCBvZiBjYW5jZXIgY2xpbmljczwvYWJici0xPjwvcGVyaW9k
aWNhbD48YWx0LXBlcmlvZGljYWw+PGZ1bGwtdGl0bGU+R2FuIE5vIFJpbnNobzwvZnVsbC10aXRs
ZT48YWJici0xPkdhbiBubyByaW5zaG8uIEphcGFuIGpvdXJuYWwgb2YgY2FuY2VyIGNsaW5pY3M8
L2FiYnItMT48L2FsdC1wZXJpb2RpY2FsPjxwYWdlcz4xODk0LTkwMDwvcGFnZXM+PHZvbHVtZT4z
Mjwvdm9sdW1lPjxudW1iZXI+MTQ8L251bWJlcj48a2V5d29yZHM+PGtleXdvcmQ+Q2FyY2lub2lk
IFR1bW9yLypldGlvbG9neS9wYXRob2xvZ3k8L2tleXdvcmQ+PGtleXdvcmQ+SHVtYW5zPC9rZXl3
b3JkPjxrZXl3b3JkPk1hbGU8L2tleXdvcmQ+PGtleXdvcmQ+TWlkZGxlIEFnZWQ8L2tleXdvcmQ+
PGtleXdvcmQ+Kk5lb3BsYXNtcywgTXVsdGlwbGUgUHJpbWFyeTwva2V5d29yZD48a2V5d29yZD5S
ZWN0YWwgTmVvcGxhc21zLypldGlvbG9neS9wYXRob2xvZ3k8L2tleXdvcmQ+PC9rZXl3b3Jkcz48
ZGF0ZXM+PHllYXI+MTk4NjwveWVhcj48cHViLWRhdGVzPjxkYXRlPk5vdjwvZGF0ZT48L3B1Yi1k
YXRlcz48L2RhdGVzPjxpc2JuPjAwMjEtNDk0OSAoUHJpbnQpJiN4RDswMDIxLTQ5NDkgKExpbmtp
bmcpPC9pc2JuPjxhY2Nlc3Npb24tbnVtPjM3OTU1MDc8L2FjY2Vzc2lvbi1udW0+PHVybHM+PHJl
bGF0ZWQtdXJscz48dXJsPmh0dHA6Ly93d3cubmNiaS5ubG0ubmloLmdvdi9wdWJtZWQvMzc5NTUw
NzwvdXJsPjwvcmVsYXRlZC11cmxzPjwvdXJscz48L3JlY29yZD48L0NpdGU+PENpdGU+PEF1dGhv
cj5NYXJ1eWFtYTwvQXV0aG9yPjxZZWFyPjE5ODg8L1llYXI+PFJlY051bT4yMzg2PC9SZWNOdW0+
PHJlY29yZD48cmVjLW51bWJlcj4yMzg2PC9yZWMtbnVtYmVyPjxmb3JlaWduLWtleXM+PGtleSBh
cHA9IkVOIiBkYi1pZD0iZXA1MnRyeGR6emVhcGVlYXMyYzUwOWV3MnMyYXcydnQycmFkIj4yMzg2
PC9rZXk+PC9mb3JlaWduLWtleXM+PHJlZi10eXBlIG5hbWU9IkpvdXJuYWwgQXJ0aWNsZSI+MTc8
L3JlZi10eXBlPjxjb250cmlidXRvcnM+PGF1dGhvcnM+PGF1dGhvcj5NYXJ1eWFtYSwgTS48L2F1
dGhvcj48YXV0aG9yPkZ1a2F5YW1hLCBNLjwvYXV0aG9yPjxhdXRob3I+S29pa2UsIE0uPC9hdXRo
b3I+PC9hdXRob3JzPjwvY29udHJpYnV0b3JzPjxhdXRoLWFkZHJlc3M+RGVwYXJ0bWVudCBvZiBQ
YXRob2xvZ3ksIFRva3lvIE1ldHJvcG9saXRhbiBLb21hZ29tZSBIb3NwaXRhbCwgSmFwYW4uPC9h
dXRoLWFkZHJlc3M+PHRpdGxlcz48dGl0bGU+QSBjYXNlIG9mIG11bHRpcGxlIGNhcmNpbm9pZCB0
dW1vcnMgb2YgdGhlIHJlY3R1bSB3aXRoIGV4dHJhZ2xhbmR1bGFyIGVuZG9jcmluZSBjZWxsIHBy
b2xpZmVyYXRpb248L3RpdGxlPjxzZWNvbmRhcnktdGl0bGU+Q2FuY2VyPC9zZWNvbmRhcnktdGl0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ci0xPkNhbmNlcjwvYWJici0xPjwvYWx0LXBlcmlvZGljYWw+PHBhZ2VzPjEzMS02PC9wYWdlcz48
dm9sdW1lPjYxPC92b2x1bWU+PG51bWJlcj4xPC9udW1iZXI+PGtleXdvcmRzPjxrZXl3b3JkPkNh
cmNpbm9pZCBUdW1vci8qcGF0aG9sb2d5PC9rZXl3b3JkPjxrZXl3b3JkPkNlbGwgQWdncmVnYXRp
b248L2tleXdvcmQ+PGtleXdvcmQ+Q2VsbCBEaXZpc2lvbjwva2V5d29yZD48a2V5d29yZD5FbmRv
Y3JpbmUgR2xhbmRzLypwYXRob2xvZ3k8L2tleXdvcmQ+PGtleXdvcmQ+R2x5Y29wcm90ZWluIEhv
cm1vbmVzLCBhbHBoYSBTdWJ1bml0PC9rZXl3b3JkPjxrZXl3b3JkPkh1bWFuczwva2V5d29yZD48
a2V5d29yZD5JbW11bm9oaXN0b2NoZW1pc3RyeTwva2V5d29yZD48a2V5d29yZD5NYWxlPC9rZXl3
b3JkPjxrZXl3b3JkPk1pZGRsZSBBZ2VkPC9rZXl3b3JkPjxrZXl3b3JkPlBpdHVpdGFyeSBIb3Jt
b25lcywgQW50ZXJpb3IvYW5hbHlzaXM8L2tleXdvcmQ+PGtleXdvcmQ+UmVjdGFsIE5lb3BsYXNt
cy8qcGF0aG9sb2d5PC9rZXl3b3JkPjxrZXl3b3JkPlMxMDAgUHJvdGVpbnMvYW5hbHlzaXM8L2tl
eXdvcmQ+PC9rZXl3b3Jkcz48ZGF0ZXM+PHllYXI+MTk4ODwveWVhcj48cHViLWRhdGVzPjxkYXRl
PkphbiAxPC9kYXRlPjwvcHViLWRhdGVzPjwvZGF0ZXM+PGlzYm4+MDAwOC01NDNYIChQcmludCkm
I3hEOzAwMDgtNTQzWCAoTGlua2luZyk8L2lzYm4+PGFjY2Vzc2lvbi1udW0+MjQ0NjczMzwvYWNj
ZXNzaW9uLW51bT48dXJscz48cmVsYXRlZC11cmxzPjx1cmw+aHR0cDovL3d3dy5uY2JpLm5sbS5u
aWguZ292L3B1Ym1lZC8yNDQ2NzMzPC91cmw+PC9yZWxhdGVkLXVybHM+PC91cmxzPjwvcmVjb3Jk
PjwvQ2l0ZT48Q2l0ZT48QXV0aG9yPk9rYW1vdG88L0F1dGhvcj48WWVhcj4yMDA0PC9ZZWFyPjxS
ZWNOdW0+MjM5ODwvUmVjTnVtPjxyZWNvcmQ+PHJlYy1udW1iZXI+MjM5ODwvcmVjLW51bWJlcj48
Zm9yZWlnbi1rZXlzPjxrZXkgYXBwPSJFTiIgZGItaWQ9ImVwNTJ0cnhkenplYXBlZWFzMmM1MDll
dzJzMmF3MnZ0MnJhZCI+MjM5ODwva2V5PjwvZm9yZWlnbi1rZXlzPjxyZWYtdHlwZSBuYW1lPSJK
b3VybmFsIEFydGljbGUiPjE3PC9yZWYtdHlwZT48Y29udHJpYnV0b3JzPjxhdXRob3JzPjxhdXRo
b3I+T2thbW90bywgWS48L2F1dGhvcj48YXV0aG9yPkZ1amlpLCBNLjwvYXV0aG9yPjxhdXRob3I+
VGF0ZWl3YSwgUy48L2F1dGhvcj48YXV0aG9yPlNha2FpLCBULjwvYXV0aG9yPjxhdXRob3I+T2No
aSwgRi48L2F1dGhvcj48YXV0aG9yPlN1Z2FubywgTS48L2F1dGhvcj48YXV0aG9yPk9zaGlybywg
Sy48L2F1dGhvcj48YXV0aG9yPk1hc2FpLCBLLjwvYXV0aG9yPjxhdXRob3I+T2thYmF5YXNoaSwg
WS48L2F1dGhvcj48L2F1dGhvcnM+PC9jb250cmlidXRvcnM+PGF1dGgtYWRkcmVzcz5EZXBhcnRt
ZW50IG9mIEludGVybmFsIE1lZGljaW5lLCBLb2JlIFJlZCBDcm9zcyBIb3NwaXRhbCAoZm9ybWVy
bHkgU3VtYSBSZWQgQ3Jvc3MgSG9zcGl0YWwpLCBLb2JlLCBKYXBhbi48L2F1dGgtYWRkcmVzcz48
dGl0bGVzPjx0aXRsZT5UcmVhdG1lbnQgb2YgbXVsdGlwbGUgcmVjdGFsIGNhcmNpbm9pZHMgYnkg
ZW5kb3Njb3BpYyBtdWNvc2FsIHJlc2VjdGlvbiB1c2luZyBhIGRldmljZSBmb3IgZXNvcGhhZ2Vh
bCB2YXJpY2VhbCBsaWdhdGlvbjwvdGl0bGU+PHNlY29uZGFyeS10aXRsZT5FbmRvc2NvcHk8L3Nl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aWNhbD48cGFnZXM+NDY5LTcwPC9wYWdlcz48dm9sdW1lPjM2PC92b2x1bWU+PG51bWJlcj41PC9u
dW1iZXI+PGtleXdvcmRzPjxrZXl3b3JkPkNhcmNpbm9pZCBUdW1vci8qc3VyZ2VyeTwva2V5d29y
ZD48a2V5d29yZD5FbmRvc2NvcHksIEdhc3Ryb2ludGVzdGluYWwvKm1ldGhvZHM8L2tleXdvcmQ+
PGtleXdvcmQ+RXNvcGhhZ2VhbCBhbmQgR2FzdHJpYyBWYXJpY2VzL3N1cmdlcnk8L2tleXdvcmQ+
PGtleXdvcmQ+SHVtYW5zPC9rZXl3b3JkPjxrZXl3b3JkPkxpZ2F0aW9uL2luc3RydW1lbnRhdGlv
bjwva2V5d29yZD48a2V5d29yZD5NYWxlPC9rZXl3b3JkPjxrZXl3b3JkPk1pZGRsZSBBZ2VkPC9r
ZXl3b3JkPjxrZXl3b3JkPlJlY3RhbCBOZW9wbGFzbXMvKnN1cmdlcnk8L2tleXdvcmQ+PC9rZXl3
b3Jkcz48ZGF0ZXM+PHllYXI+MjAwNDwveWVhcj48cHViLWRhdGVzPjxkYXRlPk1heTwvZGF0ZT48
L3B1Yi1kYXRlcz48L2RhdGVzPjxpc2JuPjAwMTMtNzI2WCAoUHJpbnQpJiN4RDswMDEzLTcyNlgg
KExpbmtpbmcpPC9pc2JuPjxhY2Nlc3Npb24tbnVtPjE1MTAwOTcyPC9hY2Nlc3Npb24tbnVtPjx1
cmxzPjxyZWxhdGVkLXVybHM+PHVybD5odHRwOi8vd3d3Lm5jYmkubmxtLm5paC5nb3YvcHVibWVk
LzE1MTAwOTcyPC91cmw+PC9yZWxhdGVkLXVybHM+PC91cmxzPjxlbGVjdHJvbmljLXJlc291cmNl
LW51bT4xMC4xMDU1L3MtMjAwNC04MTQzODY8L2VsZWN0cm9uaWMtcmVzb3VyY2UtbnVtPjwvcmVj
b3JkPjwvQ2l0ZT48Q2l0ZT48QXV0aG9yPkhhcmFndWNoaTwvQXV0aG9yPjxZZWFyPjIwMDc8L1ll
YXI+PFJlY051bT4yNDAyPC9SZWNOdW0+PHJlY29yZD48cmVjLW51bWJlcj4yNDAyPC9yZWMtbnVt
YmVyPjxmb3JlaWduLWtleXM+PGtleSBhcHA9IkVOIiBkYi1pZD0iZXA1MnRyeGR6emVhcGVlYXMy
YzUwOWV3MnMyYXcydnQycmFkIj4yNDAyPC9rZXk+PC9mb3JlaWduLWtleXM+PHJlZi10eXBlIG5h
bWU9IkpvdXJuYWwgQXJ0aWNsZSI+MTc8L3JlZi10eXBlPjxjb250cmlidXRvcnM+PGF1dGhvcnM+
PGF1dGhvcj5IYXJhZ3VjaGksIE0uPC9hdXRob3I+PGF1dGhvcj5LaW5vc2hpdGEsIEguPC9hdXRo
b3I+PGF1dGhvcj5Lb29yaSwgTS48L2F1dGhvcj48YXV0aG9yPlRzdW5lb2thLCBOLjwvYXV0aG9y
PjxhdXRob3I+S29zYWthLCBULjwvYXV0aG9yPjxhdXRob3I+SXRvLCBZLjwvYXV0aG9yPjxhdXRo
b3I+RnVydWksIEouPC9hdXRob3I+PGF1dGhvcj5LYW5lbWF0c3UsIFQuPC9hdXRob3I+PC9hdXRo
b3JzPjwvY29udHJpYnV0b3JzPjxhdXRoLWFkZHJlc3M+RGVwYXJ0bWVudCBvZiBTdXJnZXJ5LCBH
b3RvIENlbnRyYWwgSG9zcGl0YWwsIE5hZ2FzYWtpLCBKYXBhbi4gaGFyYWd1Y2lAbWIuZWpuZXQu
bmUuanA8L2F1dGgtYWRkcmVzcz48dGl0bGVzPjx0aXRsZT5NdWx0aXBsZSByZWN0YWwgY2FyY2lu
b2lkcyB3aXRoIGRpZmZ1c2UgZ2FuZ2xpb25ldXJvbWF0b3NpczwvdGl0bGU+PHNlY29uZGFyeS10
aXRsZT5Xb3JsZCBKIFN1cmcgT25jb2w8L3NlY29uZGFyeS10aXRsZT48YWx0LXRpdGxlPldvcmxk
IGpvdXJuYWwgb2Ygc3VyZ2ljYWwgb25jb2xvZ3k8L2FsdC10aXRsZT48L3RpdGxlcz48cGVyaW9k
aWNhbD48ZnVsbC10aXRsZT5Xb3JsZCBKIFN1cmcgT25jb2w8L2Z1bGwtdGl0bGU+PGFiYnItMT5X
b3JsZCBqb3VybmFsIG9mIHN1cmdpY2FsIG9uY29sb2d5PC9hYmJyLTE+PC9wZXJpb2RpY2FsPjxh
bHQtcGVyaW9kaWNhbD48ZnVsbC10aXRsZT5Xb3JsZCBKIFN1cmcgT25jb2w8L2Z1bGwtdGl0bGU+
PGFiYnItMT5Xb3JsZCBqb3VybmFsIG9mIHN1cmdpY2FsIG9uY29sb2d5PC9hYmJyLTE+PC9hbHQt
cGVyaW9kaWNhbD48cGFnZXM+MTk8L3BhZ2VzPjx2b2x1bWU+NTwvdm9sdW1lPjxrZXl3b3Jkcz48
a2V5d29yZD5BZ2VkPC9rZXl3b3JkPjxrZXl3b3JkPkJpb3BzeSwgTmVlZGxlPC9rZXl3b3JkPjxr
ZXl3b3JkPkNhcmNpbm9pZCBUdW1vci8qcGF0aG9sb2d5L3N1cmdlcnk8L2tleXdvcmQ+PGtleXdv
cmQ+Q29sZWN0b215L21ldGhvZHM8L2tleXdvcmQ+PGtleXdvcmQ+Rm9sbG93LVVwIFN0dWRpZXM8
L2tleXdvcmQ+PGtleXdvcmQ+R2FuZ2xpb25ldXJvbWEvKnBhdGhvbG9neS9zdXJnZXJ5PC9rZXl3
b3JkPjxrZXl3b3JkPkh1bWFuczwva2V5d29yZD48a2V5d29yZD5JbW11bm9oaXN0b2NoZW1pc3Ry
eTwva2V5d29yZD48a2V5d29yZD5JbnRlc3RpbmFsIE11Y29zYS9wYXRob2xvZ3k8L2tleXdvcmQ+
PGtleXdvcmQ+TWFsZTwva2V5d29yZD48a2V5d29yZD5OZW9wbGFzbSBJbnZhc2l2ZW5lc3MvKnBh
dGhvbG9neTwva2V5d29yZD48a2V5d29yZD5OZW9wbGFzbXMsIE11bHRpcGxlIFByaW1hcnkvKnBh
dGhvbG9neS9zdXJnZXJ5PC9rZXl3b3JkPjxrZXl3b3JkPlByb2N0b3Njb3B5L21ldGhvZHM8L2tl
eXdvcmQ+PGtleXdvcmQ+UmVjdGFsIE5lb3BsYXNtcy8qcGF0aG9sb2d5L3N1cmdlcnk8L2tleXdv
cmQ+PGtleXdvcmQ+UmlzayBBc3Nlc3NtZW50PC9rZXl3b3JkPjxrZXl3b3JkPlRyZWF0bWVudCBP
dXRjb21lPC9rZXl3b3JkPjwva2V5d29yZHM+PGRhdGVzPjx5ZWFyPjIwMDc8L3llYXI+PHB1Yi1k
YXRlcz48ZGF0ZT5GZWIgMTY8L2RhdGU+PC9wdWItZGF0ZXM+PC9kYXRlcz48aXNibj4xNDc3LTc4
MTkgKEVsZWN0cm9uaWMpJiN4RDsxNDc3LTc4MTkgKExpbmtpbmcpPC9pc2JuPjxhY2Nlc3Npb24t
bnVtPjE3MzA2MDE1PC9hY2Nlc3Npb24tbnVtPjx1cmxzPjxyZWxhdGVkLXVybHM+PHVybD5odHRw
Oi8vd3d3Lm5jYmkubmxtLm5paC5nb3YvcHVibWVkLzE3MzA2MDE1PC91cmw+PC9yZWxhdGVkLXVy
bHM+PC91cmxzPjxjdXN0b20yPjE4MDU1MDE8L2N1c3RvbTI+PGVsZWN0cm9uaWMtcmVzb3VyY2Ut
bnVtPjEwLjExODYvMTQ3Ny03ODE5LTUtMTk8L2VsZWN0cm9uaWMtcmVzb3VyY2UtbnVtPjwvcmVj
b3JkPjwvQ2l0ZT48Q2l0ZT48QXV0aG9yPlNhc291PC9BdXRob3I+PFllYXI+MjAxMjwvWWVhcj48
UmVjTnVtPjI0MDM8L1JlY051bT48cmVjb3JkPjxyZWMtbnVtYmVyPjI0MDM8L3JlYy1udW1iZXI+
PGZvcmVpZ24ta2V5cz48a2V5IGFwcD0iRU4iIGRiLWlkPSJlcDUydHJ4ZHp6ZWFwZWVhczJjNTA5
ZXcyczJhdzJ2dDJyYWQiPjI0MDM8L2tleT48L2ZvcmVpZ24ta2V5cz48cmVmLXR5cGUgbmFtZT0i
Sm91cm5hbCBBcnRpY2xlIj4xNzwvcmVmLXR5cGU+PGNvbnRyaWJ1dG9ycz48YXV0aG9ycz48YXV0
aG9yPlNhc291LCBTLjwvYXV0aG9yPjxhdXRob3I+U3V0bywgVC48L2F1dGhvcj48YXV0aG9yPlNh
dG9oLCBULjwvYXV0aG9yPjxhdXRob3I+VGFtdXJhLCBHLjwvYXV0aG9yPjxhdXRob3I+S3VkYXJh
LCBOLjwvYXV0aG9yPjwvYXV0aG9ycz48L2NvbnRyaWJ1dG9ycz48YXV0aC1hZGRyZXNzPkRlcGFy
dG1lbnQgb2YgUGF0aG9sb2d5IGFuZCBMYWJvcmF0b3J5IE1lZGljaW5lLCBIYWNoaW5vaGUgUmVk
IENyb3NzIEhvc3BpdGFsLCBIYWNoaW5vaGUsIEFvbW9yaSwgSmFwYW4uIDYwMGRyNDMxQGhhY2hp
bm9oZS5qcmMub3IuanA8L2F1dGgtYWRkcmVzcz48dGl0bGVzPjx0aXRsZT5NdWx0aXBsZSBjYXJj
aW5vaWQgdHVtb3JzIG9mIHRoZSByZWN0dW06IHJlcG9ydCBvZiB0d28gY2FzZXMgc3VnZ2VzdGlu
ZyB0aGUgb3JpZ2luIG9mIGNhcmNpbm9pZCB0dW1vcnM8L3RpdGxlPjxzZWNvbmRhcnktdGl0bGU+
UGF0aG9sIEludDwvc2Vjb25kYXJ5LXRpdGxlPjxhbHQtdGl0bGU+UGF0aG9sb2d5IGludGVybmF0
aW9uYWw8L2FsdC10aXRsZT48L3RpdGxlcz48cGVyaW9kaWNhbD48ZnVsbC10aXRsZT5QYXRob2wg
SW50PC9mdWxsLXRpdGxlPjxhYmJyLTE+UGF0aG9sb2d5IGludGVybmF0aW9uYWw8L2FiYnItMT48
L3BlcmlvZGljYWw+PGFsdC1wZXJpb2RpY2FsPjxmdWxsLXRpdGxlPlBhdGhvbCBJbnQ8L2Z1bGwt
dGl0bGU+PGFiYnItMT5QYXRob2xvZ3kgaW50ZXJuYXRpb25hbDwvYWJici0xPjwvYWx0LXBlcmlv
ZGljYWw+PHBhZ2VzPjY5OS03MDM8L3BhZ2VzPjx2b2x1bWU+NjI8L3ZvbHVtZT48bnVtYmVyPjEw
PC9udW1iZXI+PGtleXdvcmRzPjxrZXl3b3JkPkNhcmNpbm9pZCBUdW1vci8qcGF0aG9sb2d5PC9r
ZXl3b3JkPjxrZXl3b3JkPkVuZG9jcmluZSBDZWxscy9wYXRob2xvZ3k8L2tleXdvcmQ+PGtleXdv
cmQ+SHVtYW5zPC9rZXl3b3JkPjxrZXl3b3JkPkltbXVub2hpc3RvY2hlbWlzdHJ5PC9rZXl3b3Jk
PjxrZXl3b3JkPkphcGFuPC9rZXl3b3JkPjxrZXl3b3JkPkx5bXBoIE5vZGVzL3BhdGhvbG9neTwv
a2V5d29yZD48a2V5d29yZD5MeW1waGF0aWMgTWV0YXN0YXNpczwva2V5d29yZD48a2V5d29yZD5N
YWxlPC9rZXl3b3JkPjxrZXl3b3JkPk1pZGRsZSBBZ2VkPC9rZXl3b3JkPjxrZXl3b3JkPk5lb3Bs
YXNtcywgTXVsdGlwbGUgUHJpbWFyeS8qcGF0aG9sb2d5PC9rZXl3b3JkPjxrZXl3b3JkPlJlY3Rh
bCBOZW9wbGFzbXMvKnBhdGhvbG9neTwva2V5d29yZD48a2V5d29yZD5SZWN0dW0vKnBhdGhvbG9n
eTwva2V5d29yZD48a2V5d29yZD5TMTAwIFByb3RlaW5zL2FuYWx5c2lzPC9rZXl3b3JkPjwva2V5
d29yZHM+PGRhdGVzPjx5ZWFyPjIwMTI8L3llYXI+PHB1Yi1kYXRlcz48ZGF0ZT5PY3Q8L2RhdGU+
PC9wdWItZGF0ZXM+PC9kYXRlcz48aXNibj4xNDQwLTE4MjcgKEVsZWN0cm9uaWMpJiN4RDsxMzIw
LTU0NjMgKExpbmtpbmcpPC9pc2JuPjxhY2Nlc3Npb24tbnVtPjIzMDA1NTk3PC9hY2Nlc3Npb24t
bnVtPjx1cmxzPjxyZWxhdGVkLXVybHM+PHVybD5odHRwOi8vd3d3Lm5jYmkubmxtLm5paC5nb3Yv
cHVibWVkLzIzMDA1NTk3PC91cmw+PC9yZWxhdGVkLXVybHM+PC91cmxzPjxlbGVjdHJvbmljLXJl
c291cmNlLW51bT4xMC4xMTExL2ouMTQ0MC0xODI3LjIwMTIuMDI4NTIueDwvZWxlY3Ryb25pYy1y
ZXNvdXJjZS1udW0+PC9yZWNvcmQ+PC9DaXRlPjxDaXRlPjxBdXRob3I+WmhvdTwvQXV0aG9yPjxZ
ZWFyPjIwMTU8L1llYXI+PFJlY051bT4yNDA0PC9SZWNOdW0+PHJlY29yZD48cmVjLW51bWJlcj4y
NDA0PC9yZWMtbnVtYmVyPjxmb3JlaWduLWtleXM+PGtleSBhcHA9IkVOIiBkYi1pZD0iZXA1MnRy
eGR6emVhcGVlYXMyYzUwOWV3MnMyYXcydnQycmFkIj4yNDA0PC9rZXk+PC9mb3JlaWduLWtleXM+
PHJlZi10eXBlIG5hbWU9IkpvdXJuYWwgQXJ0aWNsZSI+MTc8L3JlZi10eXBlPjxjb250cmlidXRv
cnM+PGF1dGhvcnM+PGF1dGhvcj5aaG91LCBKLiBMLjwvYXV0aG9yPjxhdXRob3I+TGluLCBHLiBM
LjwvYXV0aG9yPjxhdXRob3I+WmhhbywgRC4gQy48L2F1dGhvcj48YXV0aG9yPlpob25nLCBHLiBY
LjwvYXV0aG9yPjxhdXRob3I+UWl1LCBILiBaLjwvYXV0aG9yPjwvYXV0aG9ycz48L2NvbnRyaWJ1
dG9ycz48YXV0aC1hZGRyZXNzPkppYW8tTGluIFpob3UsIEd1by1MZSBMaW4sIEh1aS1aaG9uZyBR
aXUsIERlcGFydG1lbnQgb2YgR2VuZXJhbCBTdXJnZXJ5LCBQZWtpbmcgVW5pb24gTWVkaWNhbCBD
b2xsZWdlIEhvc3BpdGFsLCBCZWlqaW5nIDEwMDczMCwgQ2hpbmEuPC9hdXRoLWFkZHJlc3M+PHRp
dGxlcz48dGl0bGU+UmVzZWN0aW9uIG9mIG11bHRpcGxlIHJlY3RhbCBjYXJjaW5vaWRzIHdpdGgg
dHJhbnNhbmFsIGVuZG9zY29waWMgbWljcm9zdXJnZXJ5OiBjYXNlIHJlcG9ydDwvdGl0bGU+PHNl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PC9hYmJyLTE+PC9hbHQtcGVyaW9kaWNhbD48cGFnZXM+MjIyMC00PC9wYWdlcz48dm9sdW1lPjIx
PC92b2x1bWU+PG51bWJlcj43PC9udW1iZXI+PGtleXdvcmRzPjxrZXl3b3JkPkJpb3BzeTwva2V5
d29yZD48a2V5d29yZD5DYXJjaW5vaWQgVHVtb3IvcGF0aG9sb2d5LypzdXJnZXJ5PC9rZXl3b3Jk
PjxrZXl3b3JkPkVuZG9zb25vZ3JhcGh5PC9rZXl3b3JkPjxrZXl3b3JkPkh1bWFuczwva2V5d29y
ZD48a2V5d29yZD5NYWxlPC9rZXl3b3JkPjxrZXl3b3JkPk1pY3Jvc3VyZ2VyeS8qbWV0aG9kczwv
a2V5d29yZD48a2V5d29yZD5NaWRkbGUgQWdlZDwva2V5d29yZD48a2V5d29yZD5OZW9wbGFzbXMs
IE11bHRpcGxlIFByaW1hcnkvcGF0aG9sb2d5LypzdXJnZXJ5PC9rZXl3b3JkPjxrZXl3b3JkPlJl
Y3RhbCBOZW9wbGFzbXMvcGF0aG9sb2d5LypzdXJnZXJ5PC9rZXl3b3JkPjxrZXl3b3JkPlNpZ21v
aWRvc2NvcHkvKm1ldGhvZHM8L2tleXdvcmQ+PGtleXdvcmQ+VGltZSBGYWN0b3JzPC9rZXl3b3Jk
PjxrZXl3b3JkPlRyZWF0bWVudCBPdXRjb21lPC9rZXl3b3JkPjxrZXl3b3JkPlR1bW9yIEJ1cmRl
bjwva2V5d29yZD48L2tleXdvcmRzPjxkYXRlcz48eWVhcj4yMDE1PC95ZWFyPjxwdWItZGF0ZXM+
PGRhdGU+RmViIDIxPC9kYXRlPjwvcHViLWRhdGVzPjwvZGF0ZXM+PGlzYm4+MjIxOS0yODQwIChF
bGVjdHJvbmljKSYjeEQ7MTAwNy05MzI3IChMaW5raW5nKTwvaXNibj48YWNjZXNzaW9uLW51bT4y
NTcxNzI2MTwvYWNjZXNzaW9uLW51bT48dXJscz48cmVsYXRlZC11cmxzPjx1cmw+aHR0cDovL3d3
dy5uY2JpLm5sbS5uaWguZ292L3B1Ym1lZC8yNTcxNzI2MTwvdXJsPjwvcmVsYXRlZC11cmxzPjwv
dXJscz48Y3VzdG9tMj40MzI2MTYzPC9jdXN0b20yPjxlbGVjdHJvbmljLXJlc291cmNlLW51bT4x
MC4zNzQ4L3dqZy52MjEuaTcuMjIyMDwvZWxlY3Ryb25pYy1yZXNvdXJjZS1udW0+PC9yZWNvcmQ+
PC9DaXRlPjxDaXRlPjxBdXRob3I+UGFyazwvQXV0aG9yPjxZZWFyPjIwMTQ8L1llYXI+PFJlY051
bT4yNDA1PC9SZWNOdW0+PHJlY29yZD48cmVjLW51bWJlcj4yNDA1PC9yZWMtbnVtYmVyPjxmb3Jl
aWduLWtleXM+PGtleSBhcHA9IkVOIiBkYi1pZD0iZXA1MnRyeGR6emVhcGVlYXMyYzUwOWV3MnMy
YXcydnQycmFkIj4yNDA1PC9rZXk+PC9mb3JlaWduLWtleXM+PHJlZi10eXBlIG5hbWU9IkpvdXJu
YWwgQXJ0aWNsZSI+MTc8L3JlZi10eXBlPjxjb250cmlidXRvcnM+PGF1dGhvcnM+PGF1dGhvcj5Q
YXJrLCBDLiBTLjwvYXV0aG9yPjxhdXRob3I+TGVlLCBTLiBILjwvYXV0aG9yPjxhdXRob3I+S2lt
LCBTLiBCLjwvYXV0aG9yPjxhdXRob3I+S2ltLCBLLiBPLjwvYXV0aG9yPjxhdXRob3I+SmFuZywg
Qi4gSS48L2F1dGhvcj48L2F1dGhvcnM+PC9jb250cmlidXRvcnM+PGF1dGgtYWRkcmVzcz5EZXBh
cnRtZW50IG9mIEludGVybmFsIE1lZGljaW5lLCBZZXVuZ25hbSBVbml2ZXJzaXR5IENvbGxlZ2Ug
b2YgTWVkaWNpbmUsIDE3MCBIeWVvbmNodW5nLXJvLCBOYW0tZ3UsIERhZWd1IDcwNS03MTcsIEtv
cmVhLjwvYXV0aC1hZGRyZXNzPjx0aXRsZXM+PHRpdGxlPk11bHRpcGxlIHJlY3RhbCBuZXVyb2Vu
ZG9jcmluZSB0dW1vcnM6IHJlcG9ydCBvZiBmaXZlIGNhc2VzPC90aXRsZT48c2Vjb25kYXJ5LXRp
dGxlPktvcmVhbiBKIEdhc3Ryb2VudGVyb2w8L3NlY29uZGFyeS10aXRsZT48YWx0LXRpdGxlPlRo
ZSBLb3JlYW4gam91cm5hbCBvZiBnYXN0cm9lbnRlcm9sb2d5ID0gVGFlaGFuIFNvaHdhZ2kgSGFr
aG9lIGNoaTwvYWx0LXRpdGxlPjwvdGl0bGVzPjxwZXJpb2RpY2FsPjxmdWxsLXRpdGxlPktvcmVh
biBKIEdhc3Ryb2VudGVyb2w8L2Z1bGwtdGl0bGU+PGFiYnItMT5UaGUgS29yZWFuIGpvdXJuYWwg
b2YgZ2FzdHJvZW50ZXJvbG9neSA9IFRhZWhhbiBTb2h3YWdpIEhha2hvZSBjaGk8L2FiYnItMT48
L3BlcmlvZGljYWw+PGFsdC1wZXJpb2RpY2FsPjxmdWxsLXRpdGxlPktvcmVhbiBKIEdhc3Ryb2Vu
dGVyb2w8L2Z1bGwtdGl0bGU+PGFiYnItMT5UaGUgS29yZWFuIGpvdXJuYWwgb2YgZ2FzdHJvZW50
ZXJvbG9neSA9IFRhZWhhbiBTb2h3YWdpIEhha2hvZSBjaGk8L2FiYnItMT48L2FsdC1wZXJpb2Rp
Y2FsPjxwYWdlcz4xMDMtOTwvcGFnZXM+PHZvbHVtZT42NDwvdm9sdW1lPjxudW1iZXI+MjwvbnVt
YmVyPjxrZXl3b3Jkcz48a2V5d29yZD5BZHVsdDwva2V5d29yZD48a2V5d29yZD5BZ2VkPC9rZXl3
b3JkPjxrZXl3b3JkPkNvbG9ub3Njb3B5PC9rZXl3b3JkPjxrZXl3b3JkPkZlbWFsZTwva2V5d29y
ZD48a2V5d29yZD5IdW1hbnM8L2tleXdvcmQ+PGtleXdvcmQ+TWFsZTwva2V5d29yZD48a2V5d29y
ZD5NaWRkbGUgQWdlZDwva2V5d29yZD48a2V5d29yZD5OZXVyb2VuZG9jcmluZSBUdW1vcnMvKmRp
YWdub3Npcy9wYXRob2xvZ3kvc3VyZ2VyeTwva2V5d29yZD48a2V5d29yZD5Qb3NpdHJvbi1FbWlz
c2lvbiBUb21vZ3JhcGh5PC9rZXl3b3JkPjxrZXl3b3JkPlJlY3RhbCBOZW9wbGFzbXMvKmRpYWdu
b3Npcy9wYXRob2xvZ3kvc3VyZ2VyeTwva2V5d29yZD48a2V5d29yZD5TaWdtb2lkb3Njb3B5PC9r
ZXl3b3JkPjxrZXl3b3JkPlRvbW9ncmFwaHksIFgtUmF5IENvbXB1dGVkPC9rZXl3b3JkPjwva2V5
d29yZHM+PGRhdGVzPjx5ZWFyPjIwMTQ8L3llYXI+PHB1Yi1kYXRlcz48ZGF0ZT5BdWc8L2RhdGU+
PC9wdWItZGF0ZXM+PC9kYXRlcz48aXNibj4yMjMzLTY4NjkgKEVsZWN0cm9uaWMpJiN4RDsxNTk4
LTk5OTIgKExpbmtpbmcpPC9pc2JuPjxhY2Nlc3Npb24tbnVtPjI1MTY4MDUzPC9hY2Nlc3Npb24t
bnVtPjx1cmxzPjxyZWxhdGVkLXVybHM+PHVybD5odHRwOi8vd3d3Lm5jYmkubmxtLm5paC5nb3Yv
cHVibWVkLzI1MTY4MDUzPC91cmw+PC9yZWxhdGVkLXVybHM+PC91cmxzPjwvcmVjb3JkPjwvQ2l0
ZT48Q2l0ZT48QXV0aG9yPkdoYXNzZW1pPC9BdXRob3I+PFllYXI+MjAxMDwvWWVhcj48UmVjTnVt
PjI0MDY8L1JlY051bT48cmVjb3JkPjxyZWMtbnVtYmVyPjI0MDY8L3JlYy1udW1iZXI+PGZvcmVp
Z24ta2V5cz48a2V5IGFwcD0iRU4iIGRiLWlkPSJlcDUydHJ4ZHp6ZWFwZWVhczJjNTA5ZXcyczJh
dzJ2dDJyYWQiPjI0MDY8L2tleT48L2ZvcmVpZ24ta2V5cz48cmVmLXR5cGUgbmFtZT0iSm91cm5h
bCBBcnRpY2xlIj4xNzwvcmVmLXR5cGU+PGNvbnRyaWJ1dG9ycz48YXV0aG9ycz48YXV0aG9yPkdo
YXNzZW1pLCBLLiBBLjwvYXV0aG9yPjxhdXRob3I+T3UsIEguPC9hdXRob3I+PGF1dGhvcj5Sb3Ro
LCBCLiBFLjwvYXV0aG9yPjwvYXV0aG9ycz48L2NvbnRyaWJ1dG9ycz48YXV0aC1hZGRyZXNzPkRp
dmlzaW9uIG9mIERpZ2VzdGl2ZSBEaXNlYXNlcywgRGF2aWQgR2VmZmVuIFNjaG9vbCBvZiBNZWRp
Y2luZSBhdCBVQ0xBLCBMb3MgQW5nZWxlcywgQ2FsaWZvcm5pYSA5MDA5NSwgVVNBLjwvYXV0aC1h
ZGRyZXNzPjx0aXRsZXM+PHRpdGxlPk11bHRpcGxlIHJlY3RhbCBjYXJjaW5vaWRzIGluIGEgcGF0
aWVudCB3aXRoIG5ldXJvZmlicm9tYXRvc2lzPC90aXRsZT48c2Vjb25kYXJ5LXRpdGxlPkdhc3Ry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bCBlbmRvc2NvcHk8L2FiYnItMT48L2FsdC1wZXJpb2RpY2FsPjxwYWdlcz4yMTYtODwvcGFnZXM+
PHZvbHVtZT43MTwvdm9sdW1lPjxudW1iZXI+MTwvbnVtYmVyPjxrZXl3b3Jkcz48a2V5d29yZD5D
YXJjaW5vaWQgVHVtb3IvKmRpYWdub3Npczwva2V5d29yZD48a2V5d29yZD5Db2xvbi8qcGF0aG9s
b2d5PC9rZXl3b3JkPjxrZXl3b3JkPkNvbG9ub3Njb3B5PC9rZXl3b3JkPjxrZXl3b3JkPkZlbWFs
ZTwva2V5d29yZD48a2V5d29yZD5IdW1hbnM8L2tleXdvcmQ+PGtleXdvcmQ+TWlkZGxlIEFnZWQ8
L2tleXdvcmQ+PGtleXdvcmQ+TmV1cm9maWJyb21hdG9zZXMvKmNvbXBsaWNhdGlvbnM8L2tleXdv
cmQ+PGtleXdvcmQ+UmVjdGFsIE5lb3BsYXNtcy8qZGlhZ25vc2lzPC9rZXl3b3JkPjwva2V5d29y
ZHM+PGRhdGVzPjx5ZWFyPjIwMTA8L3llYXI+PHB1Yi1kYXRlcz48ZGF0ZT5KYW48L2RhdGU+PC9w
dWItZGF0ZXM+PC9kYXRlcz48aXNibj4xMDk3LTY3NzkgKEVsZWN0cm9uaWMpJiN4RDswMDE2LTUx
MDcgKExpbmtpbmcpPC9pc2JuPjxhY2Nlc3Npb24tbnVtPjE5ODM2NzM4PC9hY2Nlc3Npb24tbnVt
Pjx1cmxzPjxyZWxhdGVkLXVybHM+PHVybD5odHRwOi8vd3d3Lm5jYmkubmxtLm5paC5nb3YvcHVi
bWVkLzE5ODM2NzM4PC91cmw+PC9yZWxhdGVkLXVybHM+PC91cmxzPjxlbGVjdHJvbmljLXJlc291
cmNlLW51bT4xMC4xMDE2L2ouZ2llLjIwMDkuMDYuMDI2PC9lbGVjdHJvbmljLXJlc291cmNlLW51
bT48L3JlY29yZD48L0NpdGU+PENpdGU+PEF1dGhvcj5CcmF1bjwvQXV0aG9yPjxZZWFyPjE5OTA8
L1llYXI+PFJlY051bT4xOTk3PC9SZWNOdW0+PHJlY29yZD48cmVjLW51bWJlcj4xOTk3PC9yZWMt
bnVtYmVyPjxmb3JlaWduLWtleXM+PGtleSBhcHA9IkVOIiBkYi1pZD0iZXA1MnRyeGR6emVhcGVl
YXMyYzUwOWV3MnMyYXcydnQycmFkIj4xOTk3PC9rZXk+PGtleSBhcHA9IkVOV2ViIiBkYi1pZD0i
Ij4wPC9rZXk+PC9mb3JlaWduLWtleXM+PHJlZi10eXBlIG5hbWU9IkpvdXJuYWwgQXJ0aWNsZSI+
MTc8L3JlZi10eXBlPjxjb250cmlidXRvcnM+PGF1dGhvcnM+PGF1dGhvcj5CcmF1biwgTC48L2F1
dGhvcj48YXV0aG9yPkdydXBwdXNvLCBQLjwvYXV0aG9yPjxhdXRob3I+TWlrdW1vLCBSLjwvYXV0
aG9yPjxhdXRob3I+RmF1c3RvLCBOLjwvYXV0aG9yPjwvYXV0aG9ycz48L2NvbnRyaWJ1dG9ycz48
YXV0aC1hZGRyZXNzPkRlcGFydG1lbnQgb2YgUGF0aG9sb2d5LCBCcm93biBVbml2ZXJzaXR5LCBQ
cm92aWRlbmNlLCBSaG9kZSBJc2xhbmQgMDI5MTIuPC9hdXRoLWFkZHJlc3M+PHRpdGxlcz48dGl0
bGU+VHJhbnNmb3JtaW5nIGdyb3d0aCBmYWN0b3IgYmV0YSAxIGluIGxpdmVyIGNhcmNpbm9nZW5l
c2lzOiBtZXNzZW5nZXIgUk5BIGV4cHJlc3Npb24gYW5kIGdyb3d0aCBlZmZlY3RzPC90aXRsZT48
c2Vjb25kYXJ5LXRpdGxlPkNlbGwgR3Jvd3RoIERpZmZlcjwvc2Vjb25kYXJ5LXRpdGxlPjxhbHQt
dGl0bGU+Q2VsbCBncm93dGggJmFtcDsgZGlmZmVyZW50aWF0aW9uIDogdGhlIG1vbGVjdWxhciBi
aW9sb2d5IGpvdXJuYWwgb2YgdGhlIEFtZXJpY2FuIEFzc29jaWF0aW9uIGZvciBDYW5jZXIgUmVz
ZWFyY2g8L2FsdC10aXRsZT48L3RpdGxlcz48cGVyaW9kaWNhbD48ZnVsbC10aXRsZT5DZWxsIEdy
b3d0aCBEaWZmZXI8L2Z1bGwtdGl0bGU+PGFiYnItMT5DZWxsIGdyb3d0aCAmYW1wOyBkaWZmZXJl
bnRpYXRpb24gOiB0aGUgbW9sZWN1bGFyIGJpb2xvZ3kgam91cm5hbCBvZiB0aGUgQW1lcmljYW4g
QXNzb2NpYXRpb24gZm9yIENhbmNlciBSZXNlYXJjaDwvYWJici0xPjwvcGVyaW9kaWNhbD48YWx0
LXBlcmlvZGljYWw+PGZ1bGwtdGl0bGU+Q2VsbCBHcm93dGggRGlmZmVyPC9mdWxsLXRpdGxlPjxh
YmJyLTE+Q2VsbCBncm93dGggJmFtcDsgZGlmZmVyZW50aWF0aW9uIDogdGhlIG1vbGVjdWxhciBi
aW9sb2d5IGpvdXJuYWwgb2YgdGhlIEFtZXJpY2FuIEFzc29jaWF0aW9uIGZvciBDYW5jZXIgUmVz
ZWFyY2g8L2FiYnItMT48L2FsdC1wZXJpb2RpY2FsPjxwYWdlcz4xMDMtMTE8L3BhZ2VzPjx2b2x1
bWU+MTwvdm9sdW1lPjxudW1iZXI+MzwvbnVtYmVyPjxrZXl3b3Jkcz48a2V5d29yZD5BbmltYWxz
PC9rZXl3b3JkPjxrZXl3b3JkPkNlbGwgRGl2aXNpb24vZHJ1ZyBlZmZlY3RzPC9rZXl3b3JkPjxr
ZXl3b3JkPkNlbGwgTGluZSwgVHJhbnNmb3JtZWQ8L2tleXdvcmQ+PGtleXdvcmQ+Q2VsbCBUcmFu
c2Zvcm1hdGlvbiwgTmVvcGxhc3RpYy8qbWV0YWJvbGlzbS9wYXRob2xvZ3k8L2tleXdvcmQ+PGtl
eXdvcmQ+Q2VsbHMsIEN1bHR1cmVkPC9rZXl3b3JkPjxrZXl3b3JkPkNob2xpbmUgRGVmaWNpZW5j
eS9jb21wbGljYXRpb25zPC9rZXl3b3JkPjxrZXl3b3JkPkVwaXRoZWxpdW0vZHJ1ZyBlZmZlY3Rz
L21ldGFib2xpc208L2tleXdvcmQ+PGtleXdvcmQ+Rmlicm9uZWN0aW5zL2Jpb3N5bnRoZXNpcy9n
ZW5ldGljczwva2V5d29yZD48a2V5d29yZD5HZW5lIEV4cHJlc3Npb24gUmVndWxhdGlvbjwva2V5
d29yZD48a2V5d29yZD5MaXZlci9jeXRvbG9neS8qbWV0YWJvbGlzbTwva2V5d29yZD48a2V5d29y
ZD5MaXZlciBOZW9wbGFzbXMsIEV4cGVyaW1lbnRhbC9ldGlvbG9neS9nZW5ldGljczwva2V5d29y
ZD48a2V5d29yZD5NYWxlPC9rZXl3b3JkPjxrZXl3b3JkPk1pY2U8L2tleXdvcmQ+PGtleXdvcmQ+
TWljZSwgTnVkZTwva2V5d29yZD48a2V5d29yZD5OZW9wbGFzbSBUcmFuc3BsYW50YXRpb248L2tl
eXdvcmQ+PGtleXdvcmQ+UHJvdG8tT25jb2dlbmUgUHJvdGVpbnMgYy1teWMvYmlvc3ludGhlc2lz
L2dlbmV0aWNzPC9rZXl3b3JkPjxrZXl3b3JkPlJOQSwgTWVzc2VuZ2VyLypiaW9zeW50aGVzaXM8
L2tleXdvcmQ+PGtleXdvcmQ+UmF0czwva2V5d29yZD48a2V5d29yZD5SYXRzLCBJbmJyZWQgU3Ry
YWluczwva2V5d29yZD48a2V5d29yZD5SZWNlcHRvcnMsIENlbGwgU3VyZmFjZS9tZXRhYm9saXNt
PC9rZXl3b3JkPjxrZXl3b3JkPlJlY2VwdG9ycywgVHJhbnNmb3JtaW5nIEdyb3d0aCBGYWN0b3Ig
YmV0YTwva2V5d29yZD48a2V5d29yZD5UcmFuc2Zvcm1pbmcgR3Jvd3RoIEZhY3RvciBiZXRhLypi
aW9zeW50aGVzaXMvZ2VuZXRpY3MvcGh5c2lvbG9neTwva2V5d29yZD48L2tleXdvcmRzPjxkYXRl
cz48eWVhcj4xOTkwPC95ZWFyPjxwdWItZGF0ZXM+PGRhdGU+TWFyPC9kYXRlPjwvcHViLWRhdGVz
PjwvZGF0ZXM+PGlzYm4+MTA0NC05NTIzIChQcmludCkmI3hEOzEwNDQtOTUyMyAoTGlua2luZyk8
L2lzYm4+PGFjY2Vzc2lvbi1udW0+MTk2NDA3NjwvYWNjZXNzaW9uLW51bT48dXJscz48cmVsYXRl
ZC11cmxzPjx1cmw+aHR0cDovL3d3dy5uY2JpLm5sbS5uaWguZ292L3B1Ym1lZC8xOTY0MDc2PC91
cmw+PC9yZWxhdGVkLXVybHM+PC91cmxzPjwvcmVjb3JkPjwvQ2l0ZT48L0VuZE5vdGU+
</w:fldData>
          </w:fldChar>
        </w:r>
        <w:r>
          <w:rPr>
            <w:rFonts w:ascii="Book Antiqua" w:hAnsi="Book Antiqua" w:hint="default"/>
            <w:color w:val="000000" w:themeColor="text1"/>
          </w:rPr>
          <w:instrText xml:space="preserve"> ADDIN EN.CITE.DATA </w:instrText>
        </w:r>
        <w:r>
          <w:rPr>
            <w:rFonts w:ascii="Book Antiqua" w:hAnsi="Book Antiqua" w:hint="default"/>
            <w:color w:val="000000" w:themeColor="text1"/>
          </w:rPr>
        </w:r>
        <w:r>
          <w:rPr>
            <w:rFonts w:ascii="Book Antiqua" w:hAnsi="Book Antiqua" w:hint="default"/>
            <w:color w:val="000000" w:themeColor="text1"/>
          </w:rPr>
          <w:fldChar w:fldCharType="end"/>
        </w:r>
        <w:r>
          <w:rPr>
            <w:rFonts w:ascii="Book Antiqua" w:hAnsi="Book Antiqua" w:hint="default"/>
            <w:color w:val="000000" w:themeColor="text1"/>
          </w:rPr>
        </w:r>
        <w:r>
          <w:rPr>
            <w:rFonts w:ascii="Book Antiqua" w:hAnsi="Book Antiqua" w:hint="default"/>
            <w:color w:val="000000" w:themeColor="text1"/>
          </w:rPr>
          <w:fldChar w:fldCharType="separate"/>
        </w:r>
        <w:r>
          <w:rPr>
            <w:rFonts w:ascii="Book Antiqua" w:hAnsi="Book Antiqua" w:hint="default"/>
            <w:color w:val="000000" w:themeColor="text1"/>
            <w:vertAlign w:val="superscript"/>
          </w:rPr>
          <w:t>18-26</w:t>
        </w:r>
        <w:r>
          <w:rPr>
            <w:rFonts w:ascii="Book Antiqua" w:hAnsi="Book Antiqua" w:hint="default"/>
            <w:color w:val="000000" w:themeColor="text1"/>
          </w:rPr>
          <w:fldChar w:fldCharType="end"/>
        </w:r>
      </w:hyperlink>
      <w:r>
        <w:rPr>
          <w:rFonts w:ascii="Book Antiqua" w:hAnsi="Book Antiqua" w:hint="default"/>
          <w:color w:val="000000" w:themeColor="text1"/>
          <w:vertAlign w:val="superscript"/>
        </w:rPr>
        <w:t>]</w:t>
      </w:r>
      <w:r>
        <w:rPr>
          <w:rFonts w:ascii="Book Antiqua" w:hAnsi="Book Antiqua" w:hint="default"/>
          <w:color w:val="000000" w:themeColor="text1"/>
        </w:rPr>
        <w:t xml:space="preserve">. </w:t>
      </w:r>
      <w:r>
        <w:rPr>
          <w:rFonts w:ascii="Book Antiqua" w:hAnsi="Book Antiqua" w:hint="default"/>
          <w:color w:val="000000" w:themeColor="text1"/>
          <w:shd w:val="clear" w:color="auto" w:fill="FFFFFF"/>
        </w:rPr>
        <w:t xml:space="preserve">Moreover, compared with </w:t>
      </w:r>
      <w:proofErr w:type="spellStart"/>
      <w:proofErr w:type="gramStart"/>
      <w:r>
        <w:rPr>
          <w:rFonts w:ascii="Book Antiqua" w:hAnsi="Book Antiqua" w:hint="default"/>
          <w:color w:val="000000" w:themeColor="text1"/>
          <w:shd w:val="clear" w:color="auto" w:fill="FFFFFF"/>
        </w:rPr>
        <w:t>Ghassemi</w:t>
      </w:r>
      <w:proofErr w:type="spellEnd"/>
      <w:r>
        <w:rPr>
          <w:rFonts w:ascii="Book Antiqua" w:hAnsi="Book Antiqua" w:hint="default"/>
          <w:color w:val="000000" w:themeColor="text1"/>
          <w:shd w:val="clear" w:color="auto" w:fill="FFFFFF"/>
          <w:vertAlign w:val="superscript"/>
        </w:rPr>
        <w:t>[</w:t>
      </w:r>
      <w:proofErr w:type="gramEnd"/>
      <w:r>
        <w:rPr>
          <w:rFonts w:ascii="Book Antiqua" w:hAnsi="Book Antiqua" w:hint="default"/>
          <w:color w:val="000000" w:themeColor="text1"/>
          <w:vertAlign w:val="superscript"/>
        </w:rPr>
        <w:t>26]</w:t>
      </w:r>
      <w:r>
        <w:rPr>
          <w:rFonts w:ascii="Book Antiqua" w:hAnsi="Book Antiqua" w:hint="default"/>
          <w:color w:val="000000" w:themeColor="text1"/>
          <w:shd w:val="clear" w:color="auto" w:fill="FFFFFF"/>
        </w:rPr>
        <w:t>'s case report in 2010, the number of rectal endocrine tumors in our patient significant increased (</w:t>
      </w:r>
      <w:r>
        <w:rPr>
          <w:rFonts w:ascii="Book Antiqua" w:hAnsi="Book Antiqua" w:hint="default"/>
          <w:i/>
          <w:color w:val="000000" w:themeColor="text1"/>
          <w:shd w:val="clear" w:color="auto" w:fill="FFFFFF"/>
        </w:rPr>
        <w:t>n</w:t>
      </w:r>
      <w:r w:rsidR="000D0284">
        <w:rPr>
          <w:rFonts w:ascii="Book Antiqua" w:hAnsi="Book Antiqua" w:hint="default"/>
          <w:i/>
          <w:color w:val="000000" w:themeColor="text1"/>
          <w:shd w:val="clear" w:color="auto" w:fill="FFFFFF"/>
        </w:rPr>
        <w:t xml:space="preserve"> </w:t>
      </w:r>
      <w:r>
        <w:rPr>
          <w:rFonts w:ascii="Book Antiqua" w:hAnsi="Book Antiqua" w:hint="default"/>
          <w:color w:val="000000" w:themeColor="text1"/>
          <w:shd w:val="clear" w:color="auto" w:fill="FFFFFF"/>
        </w:rPr>
        <w:t>&gt;</w:t>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30</w:t>
      </w:r>
      <w:bookmarkStart w:id="62" w:name="OLE_LINK124"/>
      <w:bookmarkStart w:id="63" w:name="OLE_LINK123"/>
      <w:r>
        <w:rPr>
          <w:rFonts w:ascii="Book Antiqua" w:hAnsi="Book Antiqua" w:hint="default"/>
          <w:color w:val="000000" w:themeColor="text1"/>
          <w:shd w:val="clear" w:color="auto" w:fill="FFFFFF"/>
        </w:rPr>
        <w:t>)</w:t>
      </w:r>
      <w:bookmarkEnd w:id="62"/>
      <w:bookmarkEnd w:id="63"/>
      <w:r>
        <w:rPr>
          <w:rFonts w:ascii="Book Antiqua" w:hAnsi="Book Antiqua" w:hint="default"/>
          <w:color w:val="000000" w:themeColor="text1"/>
          <w:shd w:val="clear" w:color="auto" w:fill="FFFFFF"/>
        </w:rPr>
        <w:t xml:space="preserve">, and the lesions were more widely and spread over the entire lumen of the rectum. The tumor size was also unprecedented. According to the data in Table 1, </w:t>
      </w:r>
      <w:r>
        <w:rPr>
          <w:rFonts w:ascii="Book Antiqua" w:hAnsi="Book Antiqua" w:hint="default"/>
          <w:color w:val="000000" w:themeColor="text1"/>
          <w:shd w:val="clear" w:color="auto" w:fill="FFFFFF"/>
        </w:rPr>
        <w:lastRenderedPageBreak/>
        <w:t>most of the diameter of rectal endocrine tumors was between 4</w:t>
      </w:r>
      <w:r>
        <w:rPr>
          <w:rFonts w:ascii="Book Antiqua" w:hAnsi="Book Antiqua"/>
          <w:color w:val="000000" w:themeColor="text1"/>
          <w:shd w:val="clear" w:color="auto" w:fill="FFFFFF"/>
        </w:rPr>
        <w:t>-</w:t>
      </w:r>
      <w:r>
        <w:rPr>
          <w:rFonts w:ascii="Book Antiqua" w:hAnsi="Book Antiqua" w:hint="default"/>
          <w:color w:val="000000" w:themeColor="text1"/>
          <w:shd w:val="clear" w:color="auto" w:fill="FFFFFF"/>
        </w:rPr>
        <w:t>10</w:t>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mm, while the largest tumor diameter in this case measured up to 25 mm, the deepest lesion invaded to the submucosa. Clinical evidences found that the diameter of rectal endocrine tumors is greater than 20 mm, the rate of lymph node metastasis may be as high as 60%-80% and the rate of distant metastasis can reach up to 40%</w:t>
      </w:r>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fldChar w:fldCharType="begin">
          <w:fldData xml:space="preserve">PEVuZE5vdGU+PENpdGU+PEF1dGhvcj5DYXBsaW48L0F1dGhvcj48WWVhcj4yMDEyPC9ZZWFyPjxS
ZWNOdW0+MjQxMDwvUmVjTnVtPjxEaXNwbGF5VGV4dD48c3R5bGUgZmFjZT0ic3VwZXJzY3JpcHQi
PjI3LCAyODwvc3R5bGU+PC9EaXNwbGF5VGV4dD48cmVjb3JkPjxyZWMtbnVtYmVyPjI0MTA8L3Jl
Yy1udW1iZXI+PGZvcmVpZ24ta2V5cz48a2V5IGFwcD0iRU4iIGRiLWlkPSJlcDUydHJ4ZHp6ZWFw
ZWVhczJjNTA5ZXcyczJhdzJ2dDJyYWQiPjI0MTA8L2tleT48L2ZvcmVpZ24ta2V5cz48cmVmLXR5
cGUgbmFtZT0iSm91cm5hbCBBcnRpY2xlIj4xNzwvcmVmLXR5cGU+PGNvbnRyaWJ1dG9ycz48YXV0
aG9ycz48YXV0aG9yPkNhcGxpbiwgTS48L2F1dGhvcj48YXV0aG9yPlN1bmRpbiwgQS48L2F1dGhv
cj48YXV0aG9yPk5pbGxzb24sIE8uPC9hdXRob3I+PGF1dGhvcj5CYXVtLCBSLiBQLjwvYXV0aG9y
PjxhdXRob3I+S2xvc2UsIEsuIEouPC9hdXRob3I+PGF1dGhvcj5LZWxlc3RpbXVyLCBGLjwvYXV0
aG9yPjxhdXRob3I+UGxvY2tpbmdlciwgVS48L2F1dGhvcj48YXV0aG9yPlBhcG90dGksIE0uPC9h
dXRob3I+PGF1dGhvcj5TYWxhemFyLCBSLjwvYXV0aG9yPjxhdXRob3I+UGFzY2hlciwgQS48L2F1
dGhvcj48YXV0aG9yPkJhcmNlbG9uYSBDb25zZW5zdXMgQ29uZmVyZW5jZSwgcGFydGljaXBhbnRz
PC9hdXRob3I+PC9hdXRob3JzPjwvY29udHJpYnV0b3JzPjxhdXRoLWFkZHJlc3M+RGVwYXJ0bWVu
dCBvZiBHYXN0cm9lbnRlcm9sb2d5LCBSb3lhbCBGcmVlIEhvc3BpdGFsLCBMb25kb24sIFVLLiBt
LmNhcGxpbkBtZWRzY2gudWNsLmFjLnVrPC9hdXRoLWFkZHJlc3M+PHRpdGxlcz48dGl0bGU+RU5F
VFMgQ29uc2Vuc3VzIEd1aWRlbGluZXMgZm9yIHRoZSBtYW5hZ2VtZW50IG9mIHBhdGllbnRzIHdp
dGggZGlnZXN0aXZlIG5ldXJvZW5kb2NyaW5lIG5lb3BsYXNtczogY29sb3JlY3RhbCBuZXVyb2Vu
ZG9jcmluZSBuZW9wbGFzbXM8L3RpdGxlPjxzZWNvbmRhcnktdGl0bGU+TmV1cm9lbmRvY3Jpbm9s
b2d5PC9zZWNvbmRhcnktdGl0bGU+PGFsdC10aXRsZT5OZXVyb2VuZG9jcmlub2xvZ3k8L2FsdC10
aXRsZT48L3RpdGxlcz48cGVyaW9kaWNhbD48ZnVsbC10aXRsZT5OZXVyb2VuZG9jcmlub2xvZ3k8
L2Z1bGwtdGl0bGU+PGFiYnItMT5OZXVyb2VuZG9jcmlub2xvZ3k8L2FiYnItMT48L3BlcmlvZGlj
YWw+PGFsdC1wZXJpb2RpY2FsPjxmdWxsLXRpdGxlPk5ldXJvZW5kb2NyaW5vbG9neTwvZnVsbC10
aXRsZT48YWJici0xPk5ldXJvZW5kb2NyaW5vbG9neTwvYWJici0xPjwvYWx0LXBlcmlvZGljYWw+
PHBhZ2VzPjg4LTk3PC9wYWdlcz48dm9sdW1lPjk1PC92b2x1bWU+PG51bWJlcj4yPC9udW1iZXI+
PGtleXdvcmRzPjxrZXl3b3JkPipDb2xvcmVjdGFsIE5lb3BsYXNtcy9kaWFnbm9zaXMvZXBpZGVt
aW9sb2d5L3RoZXJhcHk8L2tleXdvcmQ+PGtleXdvcmQ+SHVtYW5zPC9rZXl3b3JkPjxrZXl3b3Jk
PipOZXVyb2VuZG9jcmluZSBUdW1vcnMvZGlhZ25vc2lzL2VwaWRlbWlvbG9neS90aGVyYXB5PC9r
ZXl3b3JkPjwva2V5d29yZHM+PGRhdGVzPjx5ZWFyPjIwMTI8L3llYXI+PC9kYXRlcz48aXNibj4x
NDIzLTAxOTQgKEVsZWN0cm9uaWMpJiN4RDswMDI4LTM4MzUgKExpbmtpbmcpPC9pc2JuPjxhY2Nl
c3Npb24tbnVtPjIyMjYxOTcyPC9hY2Nlc3Npb24tbnVtPjx1cmxzPjxyZWxhdGVkLXVybHM+PHVy
bD5odHRwOi8vd3d3Lm5jYmkubmxtLm5paC5nb3YvcHVibWVkLzIyMjYxOTcyPC91cmw+PC9yZWxh
dGVkLXVybHM+PC91cmxzPjxlbGVjdHJvbmljLXJlc291cmNlLW51bT4xMC4xMTU5LzAwMDMzNTU5
NDwvZWxlY3Ryb25pYy1yZXNvdXJjZS1udW0+PC9yZWNvcmQ+PC9DaXRlPjxDaXRlPjxBdXRob3I+
S29uaXNoaTwvQXV0aG9yPjxZZWFyPjIwMDc8L1llYXI+PFJlY051bT4yNDEzPC9SZWNOdW0+PHJl
Y29yZD48cmVjLW51bWJlcj4yNDEzPC9yZWMtbnVtYmVyPjxmb3JlaWduLWtleXM+PGtleSBhcHA9
IkVOIiBkYi1pZD0iZXA1MnRyeGR6emVhcGVlYXMyYzUwOWV3MnMyYXcydnQycmFkIj4yNDEzPC9r
ZXk+PC9mb3JlaWduLWtleXM+PHJlZi10eXBlIG5hbWU9IkpvdXJuYWwgQXJ0aWNsZSI+MTc8L3Jl
Zi10eXBlPjxjb250cmlidXRvcnM+PGF1dGhvcnM+PGF1dGhvcj5Lb25pc2hpLCBULjwvYXV0aG9y
PjxhdXRob3I+V2F0YW5hYmUsIFQuPC9hdXRob3I+PGF1dGhvcj5LaXNoaW1vdG8sIEouPC9hdXRo
b3I+PGF1dGhvcj5Lb3Rha2UsIEsuPC9hdXRob3I+PGF1dGhvcj5NdXRvLCBULjwvYXV0aG9yPjxh
dXRob3I+TmFnYXdhLCBILjwvYXV0aG9yPjxhdXRob3I+SmFwYW5lc2UgU29jaWV0eSBmb3IgQ2Fu
Y2VyIG9mIHRoZSwgQ29sb248L2F1dGhvcj48YXV0aG9yPlJlY3R1bSw8L2F1dGhvcj48L2F1dGhv
cnM+PC9jb250cmlidXRvcnM+PGF1dGgtYWRkcmVzcz5EZXBhcnRtZW50IG9mIFN1cmdpY2FsIE9u
Y29sb2d5LCBVbml2ZXJzaXR5IG9mIFRva3lvLCBUb2t5bywgSmFwYW4uPC9hdXRoLWFkZHJlc3M+
PHRpdGxlcz48dGl0bGU+UHJvZ25vc2lzIGFuZCByaXNrIGZhY3RvcnMgb2YgbWV0YXN0YXNpcyBp
biBjb2xvcmVjdGFsIGNhcmNpbm9pZHM6IHJlc3VsdHMgb2YgYSBuYXRpb253aWRlIHJlZ2lzdHJ5
IG92ZXIgMTUgeWVhcnM8L3RpdGxlPjxzZWNvbmRhcnktdGl0bGU+R3V0PC9zZWNvbmRhcnktdGl0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ci0xPjwvYWx0LXBlcmlvZGljYWw+PHBhZ2VzPjg2My04PC9wYWdlcz48dm9sdW1lPjU2PC92b2x1
bWU+PG51bWJlcj42PC9udW1iZXI+PGtleXdvcmRzPjxrZXl3b3JkPkFkZW5vY2FyY2lub21hL21v
cnRhbGl0eS9wYXRob2xvZ3kvc2Vjb25kYXJ5PC9rZXl3b3JkPjxrZXl3b3JkPkNhcmNpbm9pZCBU
dW1vci9tb3J0YWxpdHkvcGF0aG9sb2d5LypzZWNvbmRhcnk8L2tleXdvcmQ+PGtleXdvcmQ+Q29s
b3JlY3RhbCBOZW9wbGFzbXMvbW9ydGFsaXR5LypwYXRob2xvZ3k8L2tleXdvcmQ+PGtleXdvcmQ+
RXBpZGVtaW9sb2dpYyBNZXRob2RzPC9rZXl3b3JkPjxrZXl3b3JkPkZlbWFsZTwva2V5d29yZD48
a2V5d29yZD5IdW1hbnM8L2tleXdvcmQ+PGtleXdvcmQ+SmFwYW4vZXBpZGVtaW9sb2d5PC9rZXl3
b3JkPjxrZXl3b3JkPkx5bXBoYXRpYyBNZXRhc3Rhc2lzPC9rZXl3b3JkPjxrZXl3b3JkPk1hbGU8
L2tleXdvcmQ+PGtleXdvcmQ+TWlkZGxlIEFnZWQ8L2tleXdvcmQ+PGtleXdvcmQ+TmVvcGxhc20g
SW52YXNpdmVuZXNzPC9rZXl3b3JkPjxrZXl3b3JkPlByb2dub3Npczwva2V5d29yZD48L2tleXdv
cmRzPjxkYXRlcz48eWVhcj4yMDA3PC95ZWFyPjxwdWItZGF0ZXM+PGRhdGU+SnVuPC9kYXRlPjwv
cHViLWRhdGVzPjwvZGF0ZXM+PGlzYm4+MDAxNy01NzQ5IChQcmludCkmI3hEOzAwMTctNTc0OSAo
TGlua2luZyk8L2lzYm4+PGFjY2Vzc2lvbi1udW0+MTcyMTMzNDA8L2FjY2Vzc2lvbi1udW0+PHVy
bHM+PHJlbGF0ZWQtdXJscz48dXJsPmh0dHA6Ly93d3cubmNiaS5ubG0ubmloLmdvdi9wdWJtZWQv
MTcyMTMzNDA8L3VybD48L3JlbGF0ZWQtdXJscz48L3VybHM+PGN1c3RvbTI+MTk1NDg2MDwvY3Vz
dG9tMj48ZWxlY3Ryb25pYy1yZXNvdXJjZS1udW0+MTAuMTEzNi9ndXQuMjAwNi4xMDkxNTc8L2Vs
ZWN0cm9uaWMtcmVzb3VyY2UtbnVtPjwvcmVjb3JkPjwvQ2l0ZT48L0VuZE5vdGU+
</w:fldData>
        </w:fldChar>
      </w:r>
      <w:r>
        <w:rPr>
          <w:rFonts w:ascii="Book Antiqua" w:hAnsi="Book Antiqua" w:hint="default"/>
          <w:color w:val="000000" w:themeColor="text1"/>
          <w:shd w:val="clear" w:color="auto" w:fill="FFFFFF"/>
        </w:rPr>
        <w:instrText xml:space="preserve"> ADDIN EN.CITE </w:instrText>
      </w:r>
      <w:r>
        <w:rPr>
          <w:rFonts w:ascii="Book Antiqua" w:hAnsi="Book Antiqua" w:hint="default"/>
          <w:color w:val="000000" w:themeColor="text1"/>
          <w:shd w:val="clear" w:color="auto" w:fill="FFFFFF"/>
        </w:rPr>
        <w:fldChar w:fldCharType="begin">
          <w:fldData xml:space="preserve">PEVuZE5vdGU+PENpdGU+PEF1dGhvcj5DYXBsaW48L0F1dGhvcj48WWVhcj4yMDEyPC9ZZWFyPjxS
ZWNOdW0+MjQxMDwvUmVjTnVtPjxEaXNwbGF5VGV4dD48c3R5bGUgZmFjZT0ic3VwZXJzY3JpcHQi
PjI3LCAyODwvc3R5bGU+PC9EaXNwbGF5VGV4dD48cmVjb3JkPjxyZWMtbnVtYmVyPjI0MTA8L3Jl
Yy1udW1iZXI+PGZvcmVpZ24ta2V5cz48a2V5IGFwcD0iRU4iIGRiLWlkPSJlcDUydHJ4ZHp6ZWFw
ZWVhczJjNTA5ZXcyczJhdzJ2dDJyYWQiPjI0MTA8L2tleT48L2ZvcmVpZ24ta2V5cz48cmVmLXR5
cGUgbmFtZT0iSm91cm5hbCBBcnRpY2xlIj4xNzwvcmVmLXR5cGU+PGNvbnRyaWJ1dG9ycz48YXV0
aG9ycz48YXV0aG9yPkNhcGxpbiwgTS48L2F1dGhvcj48YXV0aG9yPlN1bmRpbiwgQS48L2F1dGhv
cj48YXV0aG9yPk5pbGxzb24sIE8uPC9hdXRob3I+PGF1dGhvcj5CYXVtLCBSLiBQLjwvYXV0aG9y
PjxhdXRob3I+S2xvc2UsIEsuIEouPC9hdXRob3I+PGF1dGhvcj5LZWxlc3RpbXVyLCBGLjwvYXV0
aG9yPjxhdXRob3I+UGxvY2tpbmdlciwgVS48L2F1dGhvcj48YXV0aG9yPlBhcG90dGksIE0uPC9h
dXRob3I+PGF1dGhvcj5TYWxhemFyLCBSLjwvYXV0aG9yPjxhdXRob3I+UGFzY2hlciwgQS48L2F1
dGhvcj48YXV0aG9yPkJhcmNlbG9uYSBDb25zZW5zdXMgQ29uZmVyZW5jZSwgcGFydGljaXBhbnRz
PC9hdXRob3I+PC9hdXRob3JzPjwvY29udHJpYnV0b3JzPjxhdXRoLWFkZHJlc3M+RGVwYXJ0bWVu
dCBvZiBHYXN0cm9lbnRlcm9sb2d5LCBSb3lhbCBGcmVlIEhvc3BpdGFsLCBMb25kb24sIFVLLiBt
LmNhcGxpbkBtZWRzY2gudWNsLmFjLnVrPC9hdXRoLWFkZHJlc3M+PHRpdGxlcz48dGl0bGU+RU5F
VFMgQ29uc2Vuc3VzIEd1aWRlbGluZXMgZm9yIHRoZSBtYW5hZ2VtZW50IG9mIHBhdGllbnRzIHdp
dGggZGlnZXN0aXZlIG5ldXJvZW5kb2NyaW5lIG5lb3BsYXNtczogY29sb3JlY3RhbCBuZXVyb2Vu
ZG9jcmluZSBuZW9wbGFzbXM8L3RpdGxlPjxzZWNvbmRhcnktdGl0bGU+TmV1cm9lbmRvY3Jpbm9s
b2d5PC9zZWNvbmRhcnktdGl0bGU+PGFsdC10aXRsZT5OZXVyb2VuZG9jcmlub2xvZ3k8L2FsdC10
aXRsZT48L3RpdGxlcz48cGVyaW9kaWNhbD48ZnVsbC10aXRsZT5OZXVyb2VuZG9jcmlub2xvZ3k8
L2Z1bGwtdGl0bGU+PGFiYnItMT5OZXVyb2VuZG9jcmlub2xvZ3k8L2FiYnItMT48L3BlcmlvZGlj
YWw+PGFsdC1wZXJpb2RpY2FsPjxmdWxsLXRpdGxlPk5ldXJvZW5kb2NyaW5vbG9neTwvZnVsbC10
aXRsZT48YWJici0xPk5ldXJvZW5kb2NyaW5vbG9neTwvYWJici0xPjwvYWx0LXBlcmlvZGljYWw+
PHBhZ2VzPjg4LTk3PC9wYWdlcz48dm9sdW1lPjk1PC92b2x1bWU+PG51bWJlcj4yPC9udW1iZXI+
PGtleXdvcmRzPjxrZXl3b3JkPipDb2xvcmVjdGFsIE5lb3BsYXNtcy9kaWFnbm9zaXMvZXBpZGVt
aW9sb2d5L3RoZXJhcHk8L2tleXdvcmQ+PGtleXdvcmQ+SHVtYW5zPC9rZXl3b3JkPjxrZXl3b3Jk
PipOZXVyb2VuZG9jcmluZSBUdW1vcnMvZGlhZ25vc2lzL2VwaWRlbWlvbG9neS90aGVyYXB5PC9r
ZXl3b3JkPjwva2V5d29yZHM+PGRhdGVzPjx5ZWFyPjIwMTI8L3llYXI+PC9kYXRlcz48aXNibj4x
NDIzLTAxOTQgKEVsZWN0cm9uaWMpJiN4RDswMDI4LTM4MzUgKExpbmtpbmcpPC9pc2JuPjxhY2Nl
c3Npb24tbnVtPjIyMjYxOTcyPC9hY2Nlc3Npb24tbnVtPjx1cmxzPjxyZWxhdGVkLXVybHM+PHVy
bD5odHRwOi8vd3d3Lm5jYmkubmxtLm5paC5nb3YvcHVibWVkLzIyMjYxOTcyPC91cmw+PC9yZWxh
dGVkLXVybHM+PC91cmxzPjxlbGVjdHJvbmljLXJlc291cmNlLW51bT4xMC4xMTU5LzAwMDMzNTU5
NDwvZWxlY3Ryb25pYy1yZXNvdXJjZS1udW0+PC9yZWNvcmQ+PC9DaXRlPjxDaXRlPjxBdXRob3I+
S29uaXNoaTwvQXV0aG9yPjxZZWFyPjIwMDc8L1llYXI+PFJlY051bT4yNDEzPC9SZWNOdW0+PHJl
Y29yZD48cmVjLW51bWJlcj4yNDEzPC9yZWMtbnVtYmVyPjxmb3JlaWduLWtleXM+PGtleSBhcHA9
IkVOIiBkYi1pZD0iZXA1MnRyeGR6emVhcGVlYXMyYzUwOWV3MnMyYXcydnQycmFkIj4yNDEzPC9r
ZXk+PC9mb3JlaWduLWtleXM+PHJlZi10eXBlIG5hbWU9IkpvdXJuYWwgQXJ0aWNsZSI+MTc8L3Jl
Zi10eXBlPjxjb250cmlidXRvcnM+PGF1dGhvcnM+PGF1dGhvcj5Lb25pc2hpLCBULjwvYXV0aG9y
PjxhdXRob3I+V2F0YW5hYmUsIFQuPC9hdXRob3I+PGF1dGhvcj5LaXNoaW1vdG8sIEouPC9hdXRo
b3I+PGF1dGhvcj5Lb3Rha2UsIEsuPC9hdXRob3I+PGF1dGhvcj5NdXRvLCBULjwvYXV0aG9yPjxh
dXRob3I+TmFnYXdhLCBILjwvYXV0aG9yPjxhdXRob3I+SmFwYW5lc2UgU29jaWV0eSBmb3IgQ2Fu
Y2VyIG9mIHRoZSwgQ29sb248L2F1dGhvcj48YXV0aG9yPlJlY3R1bSw8L2F1dGhvcj48L2F1dGhv
cnM+PC9jb250cmlidXRvcnM+PGF1dGgtYWRkcmVzcz5EZXBhcnRtZW50IG9mIFN1cmdpY2FsIE9u
Y29sb2d5LCBVbml2ZXJzaXR5IG9mIFRva3lvLCBUb2t5bywgSmFwYW4uPC9hdXRoLWFkZHJlc3M+
PHRpdGxlcz48dGl0bGU+UHJvZ25vc2lzIGFuZCByaXNrIGZhY3RvcnMgb2YgbWV0YXN0YXNpcyBp
biBjb2xvcmVjdGFsIGNhcmNpbm9pZHM6IHJlc3VsdHMgb2YgYSBuYXRpb253aWRlIHJlZ2lzdHJ5
IG92ZXIgMTUgeWVhcnM8L3RpdGxlPjxzZWNvbmRhcnktdGl0bGU+R3V0PC9zZWNvbmRhcnktdGl0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ci0xPjwvYWx0LXBlcmlvZGljYWw+PHBhZ2VzPjg2My04PC9wYWdlcz48dm9sdW1lPjU2PC92b2x1
bWU+PG51bWJlcj42PC9udW1iZXI+PGtleXdvcmRzPjxrZXl3b3JkPkFkZW5vY2FyY2lub21hL21v
cnRhbGl0eS9wYXRob2xvZ3kvc2Vjb25kYXJ5PC9rZXl3b3JkPjxrZXl3b3JkPkNhcmNpbm9pZCBU
dW1vci9tb3J0YWxpdHkvcGF0aG9sb2d5LypzZWNvbmRhcnk8L2tleXdvcmQ+PGtleXdvcmQ+Q29s
b3JlY3RhbCBOZW9wbGFzbXMvbW9ydGFsaXR5LypwYXRob2xvZ3k8L2tleXdvcmQ+PGtleXdvcmQ+
RXBpZGVtaW9sb2dpYyBNZXRob2RzPC9rZXl3b3JkPjxrZXl3b3JkPkZlbWFsZTwva2V5d29yZD48
a2V5d29yZD5IdW1hbnM8L2tleXdvcmQ+PGtleXdvcmQ+SmFwYW4vZXBpZGVtaW9sb2d5PC9rZXl3
b3JkPjxrZXl3b3JkPkx5bXBoYXRpYyBNZXRhc3Rhc2lzPC9rZXl3b3JkPjxrZXl3b3JkPk1hbGU8
L2tleXdvcmQ+PGtleXdvcmQ+TWlkZGxlIEFnZWQ8L2tleXdvcmQ+PGtleXdvcmQ+TmVvcGxhc20g
SW52YXNpdmVuZXNzPC9rZXl3b3JkPjxrZXl3b3JkPlByb2dub3Npczwva2V5d29yZD48L2tleXdv
cmRzPjxkYXRlcz48eWVhcj4yMDA3PC95ZWFyPjxwdWItZGF0ZXM+PGRhdGU+SnVuPC9kYXRlPjwv
cHViLWRhdGVzPjwvZGF0ZXM+PGlzYm4+MDAxNy01NzQ5IChQcmludCkmI3hEOzAwMTctNTc0OSAo
TGlua2luZyk8L2lzYm4+PGFjY2Vzc2lvbi1udW0+MTcyMTMzNDA8L2FjY2Vzc2lvbi1udW0+PHVy
bHM+PHJlbGF0ZWQtdXJscz48dXJsPmh0dHA6Ly93d3cubmNiaS5ubG0ubmloLmdvdi9wdWJtZWQv
MTcyMTMzNDA8L3VybD48L3JlbGF0ZWQtdXJscz48L3VybHM+PGN1c3RvbTI+MTk1NDg2MDwvY3Vz
dG9tMj48ZWxlY3Ryb25pYy1yZXNvdXJjZS1udW0+MTAuMTEzNi9ndXQuMjAwNi4xMDkxNTc8L2Vs
ZWN0cm9uaWMtcmVzb3VyY2UtbnVtPjwvcmVjb3JkPjwvQ2l0ZT48L0VuZE5vdGU+
</w:fldData>
        </w:fldChar>
      </w:r>
      <w:r>
        <w:rPr>
          <w:rFonts w:ascii="Book Antiqua" w:hAnsi="Book Antiqua" w:hint="default"/>
          <w:color w:val="000000" w:themeColor="text1"/>
          <w:shd w:val="clear" w:color="auto" w:fill="FFFFFF"/>
        </w:rPr>
        <w:instrText xml:space="preserve"> ADDIN EN.CITE.DATA </w:instrText>
      </w:r>
      <w:r>
        <w:rPr>
          <w:rFonts w:ascii="Book Antiqua" w:hAnsi="Book Antiqua" w:hint="default"/>
          <w:color w:val="000000" w:themeColor="text1"/>
          <w:shd w:val="clear" w:color="auto" w:fill="FFFFFF"/>
        </w:rPr>
      </w:r>
      <w:r>
        <w:rPr>
          <w:rFonts w:ascii="Book Antiqua" w:hAnsi="Book Antiqua" w:hint="default"/>
          <w:color w:val="000000" w:themeColor="text1"/>
          <w:shd w:val="clear" w:color="auto" w:fill="FFFFFF"/>
        </w:rPr>
        <w:fldChar w:fldCharType="end"/>
      </w:r>
      <w:r>
        <w:rPr>
          <w:rFonts w:ascii="Book Antiqua" w:hAnsi="Book Antiqua" w:hint="default"/>
          <w:color w:val="000000" w:themeColor="text1"/>
          <w:shd w:val="clear" w:color="auto" w:fill="FFFFFF"/>
        </w:rPr>
      </w:r>
      <w:r>
        <w:rPr>
          <w:rFonts w:ascii="Book Antiqua" w:hAnsi="Book Antiqua" w:hint="default"/>
          <w:color w:val="000000" w:themeColor="text1"/>
          <w:shd w:val="clear" w:color="auto" w:fill="FFFFFF"/>
        </w:rPr>
        <w:fldChar w:fldCharType="separate"/>
      </w:r>
      <w:hyperlink w:anchor="_ENREF_27" w:tooltip="Caplin, 2012 #2410" w:history="1">
        <w:r>
          <w:rPr>
            <w:rFonts w:ascii="Book Antiqua" w:hAnsi="Book Antiqua" w:hint="default"/>
            <w:color w:val="000000" w:themeColor="text1"/>
            <w:shd w:val="clear" w:color="auto" w:fill="FFFFFF"/>
            <w:vertAlign w:val="superscript"/>
          </w:rPr>
          <w:t>27</w:t>
        </w:r>
      </w:hyperlink>
      <w:r>
        <w:rPr>
          <w:rFonts w:ascii="Book Antiqua" w:hAnsi="Book Antiqua" w:hint="default"/>
          <w:color w:val="000000" w:themeColor="text1"/>
          <w:shd w:val="clear" w:color="auto" w:fill="FFFFFF"/>
          <w:vertAlign w:val="superscript"/>
        </w:rPr>
        <w:t>,</w:t>
      </w:r>
      <w:hyperlink w:anchor="_ENREF_28" w:tooltip="Konishi, 2007 #2413" w:history="1">
        <w:r>
          <w:rPr>
            <w:rFonts w:ascii="Book Antiqua" w:hAnsi="Book Antiqua" w:hint="default"/>
            <w:color w:val="000000" w:themeColor="text1"/>
            <w:shd w:val="clear" w:color="auto" w:fill="FFFFFF"/>
            <w:vertAlign w:val="superscript"/>
          </w:rPr>
          <w:t>28</w:t>
        </w:r>
      </w:hyperlink>
      <w:r>
        <w:rPr>
          <w:rFonts w:ascii="Book Antiqua" w:hAnsi="Book Antiqua" w:hint="default"/>
          <w:color w:val="000000" w:themeColor="text1"/>
          <w:shd w:val="clear" w:color="auto" w:fill="FFFFFF"/>
        </w:rPr>
        <w:fldChar w:fldCharType="end"/>
      </w:r>
      <w:r>
        <w:rPr>
          <w:rFonts w:ascii="Book Antiqua" w:hAnsi="Book Antiqua" w:hint="default"/>
          <w:color w:val="000000" w:themeColor="text1"/>
          <w:shd w:val="clear" w:color="auto" w:fill="FFFFFF"/>
          <w:vertAlign w:val="superscript"/>
        </w:rPr>
        <w:t>]</w:t>
      </w:r>
      <w:r>
        <w:rPr>
          <w:rFonts w:ascii="Book Antiqua" w:hAnsi="Book Antiqua" w:hint="default"/>
          <w:color w:val="000000" w:themeColor="text1"/>
          <w:shd w:val="clear" w:color="auto" w:fill="FFFFFF"/>
        </w:rPr>
        <w:t>. Surgical resection is considered to be the most appropriate treatment.</w:t>
      </w:r>
      <w:r w:rsidR="009A7895">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 xml:space="preserve">The commonly surgical methods include endoscopic submucosal dissection(ESD), </w:t>
      </w:r>
      <w:r>
        <w:rPr>
          <w:rStyle w:val="Emphasis"/>
          <w:rFonts w:ascii="Book Antiqua" w:hAnsi="Book Antiqua" w:hint="default"/>
          <w:i w:val="0"/>
          <w:iCs w:val="0"/>
          <w:color w:val="000000" w:themeColor="text1"/>
          <w:shd w:val="clear" w:color="auto" w:fill="FFFFFF"/>
        </w:rPr>
        <w:t>endoscopic mucosal resection</w:t>
      </w:r>
      <w:r>
        <w:rPr>
          <w:rFonts w:ascii="Book Antiqua" w:hAnsi="Book Antiqua" w:hint="default"/>
          <w:color w:val="000000" w:themeColor="text1"/>
          <w:shd w:val="clear" w:color="auto" w:fill="FFFFFF"/>
        </w:rPr>
        <w:t xml:space="preserve"> (EMR), </w:t>
      </w:r>
      <w:proofErr w:type="spellStart"/>
      <w:r>
        <w:rPr>
          <w:rFonts w:ascii="Book Antiqua" w:hAnsi="Book Antiqua" w:hint="default"/>
          <w:color w:val="000000" w:themeColor="text1"/>
          <w:shd w:val="clear" w:color="auto" w:fill="FFFFFF"/>
        </w:rPr>
        <w:t>transanal</w:t>
      </w:r>
      <w:proofErr w:type="spellEnd"/>
      <w:r>
        <w:rPr>
          <w:rFonts w:ascii="Book Antiqua" w:hAnsi="Book Antiqua" w:hint="default"/>
          <w:color w:val="000000" w:themeColor="text1"/>
          <w:shd w:val="clear" w:color="auto" w:fill="FFFFFF"/>
        </w:rPr>
        <w:t xml:space="preserve"> endoscopic microsurgery (TEM), anterior resection (AR) and </w:t>
      </w:r>
      <w:r>
        <w:rPr>
          <w:rStyle w:val="Emphasis"/>
          <w:rFonts w:ascii="Book Antiqua" w:hAnsi="Book Antiqua" w:hint="default"/>
          <w:i w:val="0"/>
          <w:iCs w:val="0"/>
          <w:color w:val="000000" w:themeColor="text1"/>
          <w:shd w:val="clear" w:color="auto" w:fill="FFFFFF"/>
        </w:rPr>
        <w:t>abdominoperineal</w:t>
      </w:r>
      <w:r>
        <w:rPr>
          <w:rFonts w:ascii="Book Antiqua" w:hAnsi="Book Antiqua" w:hint="default"/>
          <w:color w:val="000000" w:themeColor="text1"/>
          <w:shd w:val="clear" w:color="auto" w:fill="FFFFFF"/>
        </w:rPr>
        <w:t xml:space="preserve"> resection (APR). </w:t>
      </w:r>
      <w:r>
        <w:rPr>
          <w:rFonts w:ascii="Book Antiqua" w:eastAsiaTheme="majorEastAsia" w:hAnsi="Book Antiqua" w:hint="default"/>
          <w:color w:val="000000" w:themeColor="text1"/>
        </w:rPr>
        <w:t xml:space="preserve">The choice of surgical methods depends on the size of the tumor, the depth of invasion (T), the regional lymph node (N), the distant metastasis (M) and the malignancy grade of the tumor (G). The 2010 guide for the diagnosis and treatment of rectal neuroendocrine cancer suggested that endoscopic resection or endoscopic dissection was the first choice for rectal carcinoid with lower levels of malignancy and a size of no more than 2cm </w:t>
      </w:r>
      <w:proofErr w:type="spellStart"/>
      <w:r>
        <w:rPr>
          <w:rFonts w:ascii="Book Antiqua" w:eastAsiaTheme="majorEastAsia" w:hAnsi="Book Antiqua" w:hint="default"/>
          <w:color w:val="000000" w:themeColor="text1"/>
        </w:rPr>
        <w:t>inmucousalor</w:t>
      </w:r>
      <w:proofErr w:type="spellEnd"/>
      <w:r>
        <w:rPr>
          <w:rFonts w:ascii="Book Antiqua" w:eastAsiaTheme="majorEastAsia" w:hAnsi="Book Antiqua" w:hint="default"/>
          <w:color w:val="000000" w:themeColor="text1"/>
        </w:rPr>
        <w:t xml:space="preserve"> submucosa layer. However, the cases with tumors over 2cm in diameter as well as intravascular myometrium infiltration and vascular metastasis need surgical treatment. In addition, in view of the malignant tendency and metastasis of most gastrointestinal NENs, in addition to surgery, rectal neuroendocrine tumors require a combination of multidisciplinary and multiple interventions. For example, somatostatin analogs and molecular targeting drugs like </w:t>
      </w:r>
      <w:proofErr w:type="spellStart"/>
      <w:r>
        <w:rPr>
          <w:rFonts w:ascii="Book Antiqua" w:eastAsiaTheme="majorEastAsia" w:hAnsi="Book Antiqua" w:hint="default"/>
          <w:color w:val="000000" w:themeColor="text1"/>
        </w:rPr>
        <w:t>sunitinib</w:t>
      </w:r>
      <w:proofErr w:type="spellEnd"/>
      <w:r>
        <w:rPr>
          <w:rFonts w:ascii="Book Antiqua" w:eastAsiaTheme="majorEastAsia" w:hAnsi="Book Antiqua" w:hint="default"/>
          <w:color w:val="000000" w:themeColor="text1"/>
        </w:rPr>
        <w:t xml:space="preserve"> and </w:t>
      </w:r>
      <w:proofErr w:type="spellStart"/>
      <w:r>
        <w:rPr>
          <w:rFonts w:ascii="Book Antiqua" w:eastAsiaTheme="majorEastAsia" w:hAnsi="Book Antiqua" w:hint="default"/>
          <w:color w:val="000000" w:themeColor="text1"/>
        </w:rPr>
        <w:t>everolimus</w:t>
      </w:r>
      <w:proofErr w:type="spellEnd"/>
      <w:r>
        <w:rPr>
          <w:rFonts w:ascii="Book Antiqua" w:eastAsiaTheme="majorEastAsia" w:hAnsi="Book Antiqua" w:hint="default"/>
          <w:color w:val="000000" w:themeColor="text1"/>
        </w:rPr>
        <w:t xml:space="preserve"> have the effect of inhibiting tumor growth and anti-angiogenesis, and have been successfully applied in clinical application, while the chemotherapy drug </w:t>
      </w:r>
      <w:proofErr w:type="spellStart"/>
      <w:r>
        <w:rPr>
          <w:rFonts w:ascii="Book Antiqua" w:eastAsiaTheme="majorEastAsia" w:hAnsi="Book Antiqua" w:hint="default"/>
          <w:color w:val="000000" w:themeColor="text1"/>
        </w:rPr>
        <w:t>streptozocin</w:t>
      </w:r>
      <w:proofErr w:type="spellEnd"/>
      <w:r>
        <w:rPr>
          <w:rFonts w:ascii="Book Antiqua" w:eastAsiaTheme="majorEastAsia" w:hAnsi="Book Antiqua" w:hint="default"/>
          <w:color w:val="000000" w:themeColor="text1"/>
        </w:rPr>
        <w:t xml:space="preserve"> and the same type of </w:t>
      </w:r>
      <w:proofErr w:type="spellStart"/>
      <w:r>
        <w:rPr>
          <w:rFonts w:ascii="Book Antiqua" w:eastAsiaTheme="majorEastAsia" w:hAnsi="Book Antiqua" w:hint="default"/>
          <w:color w:val="000000" w:themeColor="text1"/>
        </w:rPr>
        <w:t>temozolomide</w:t>
      </w:r>
      <w:proofErr w:type="spellEnd"/>
      <w:r>
        <w:rPr>
          <w:rFonts w:ascii="Book Antiqua" w:eastAsiaTheme="majorEastAsia" w:hAnsi="Book Antiqua" w:hint="default"/>
          <w:color w:val="000000" w:themeColor="text1"/>
        </w:rPr>
        <w:t xml:space="preserve"> have certain effect on patients who have failed to standardized treatment of neuroendocrine carcinoma. </w:t>
      </w:r>
      <w:r>
        <w:rPr>
          <w:rFonts w:ascii="Book Antiqua" w:hAnsi="Book Antiqua" w:hint="default"/>
          <w:color w:val="000000" w:themeColor="text1"/>
          <w:shd w:val="clear" w:color="auto" w:fill="FFFFFF"/>
        </w:rPr>
        <w:t xml:space="preserve">In recent years, peptide receptor-mediated radio receptor therapy has been proven to have a definite effect on alleviating symptoms and shrinking tumors, but its severe side effects restrict its use and promotion. </w:t>
      </w:r>
      <w:r>
        <w:rPr>
          <w:rFonts w:ascii="Book Antiqua" w:eastAsiaTheme="majorEastAsia" w:hAnsi="Book Antiqua" w:hint="default"/>
          <w:color w:val="000000" w:themeColor="text1"/>
        </w:rPr>
        <w:t xml:space="preserve">Although the long-term effect of the aforementioned adjuvant therapies is still not fully confirmed, multidisciplinary and multi-system combination therapy </w:t>
      </w:r>
      <w:r>
        <w:rPr>
          <w:rFonts w:ascii="Book Antiqua" w:eastAsiaTheme="majorEastAsia" w:hAnsi="Book Antiqua" w:hint="default"/>
          <w:color w:val="000000" w:themeColor="text1"/>
        </w:rPr>
        <w:lastRenderedPageBreak/>
        <w:t xml:space="preserve">is an inevitable trend in the treatment of neuroendocrine tumor. </w:t>
      </w:r>
      <w:r>
        <w:rPr>
          <w:rFonts w:ascii="Book Antiqua" w:hAnsi="Book Antiqua" w:hint="default"/>
          <w:color w:val="000000" w:themeColor="text1"/>
          <w:shd w:val="clear" w:color="auto" w:fill="FFFFFF"/>
        </w:rPr>
        <w:t>However, the patient rejected surgery and pathological data are not available in this case. The risk of malignancy and metastasis in this patient is very high, and she should receive regular follow-up every 3-6 mo.</w:t>
      </w:r>
    </w:p>
    <w:p w14:paraId="14DF1598" w14:textId="77777777" w:rsidR="00784627" w:rsidRDefault="000D0284" w:rsidP="00A20C9F">
      <w:pPr>
        <w:pStyle w:val="HTMLPreformatted"/>
        <w:shd w:val="clear" w:color="auto" w:fill="FFFFFF"/>
        <w:adjustRightInd w:val="0"/>
        <w:snapToGrid w:val="0"/>
        <w:spacing w:line="360" w:lineRule="auto"/>
        <w:jc w:val="both"/>
        <w:rPr>
          <w:rFonts w:ascii="Book Antiqua" w:hAnsi="Book Antiqua" w:hint="default"/>
          <w:color w:val="000000" w:themeColor="text1"/>
          <w:shd w:val="clear" w:color="auto" w:fill="FFFFFF"/>
        </w:rPr>
      </w:pPr>
      <w:r>
        <w:rPr>
          <w:rFonts w:ascii="Book Antiqua" w:hAnsi="Book Antiqua" w:hint="default"/>
          <w:color w:val="000000" w:themeColor="text1"/>
          <w:shd w:val="clear" w:color="auto" w:fill="FFFFFF"/>
        </w:rPr>
        <w:t xml:space="preserve">  </w:t>
      </w:r>
      <w:r w:rsidR="00E66450">
        <w:rPr>
          <w:rFonts w:ascii="Book Antiqua" w:hAnsi="Book Antiqua" w:hint="default"/>
          <w:color w:val="000000" w:themeColor="text1"/>
          <w:shd w:val="clear" w:color="auto" w:fill="FFFFFF"/>
        </w:rPr>
        <w:t xml:space="preserve">In addition to rectal neuroendocrine tumors, the patient also presented with malformations of external iliac veins and spinal column. A pelvic MRI revealed </w:t>
      </w:r>
      <w:r w:rsidR="00E66450">
        <w:rPr>
          <w:rFonts w:ascii="Book Antiqua" w:hAnsi="Book Antiqua" w:hint="default"/>
          <w:color w:val="000000" w:themeColor="text1"/>
        </w:rPr>
        <w:t>segmental thickening of the right external iliac vein</w:t>
      </w:r>
      <w:r w:rsidR="00E66450">
        <w:rPr>
          <w:rFonts w:ascii="Book Antiqua" w:hAnsi="Book Antiqua" w:hint="default"/>
          <w:color w:val="000000" w:themeColor="text1"/>
          <w:shd w:val="clear" w:color="auto" w:fill="FFFFFF"/>
        </w:rPr>
        <w:t xml:space="preserve">, which was nearly double the normal diameter and </w:t>
      </w:r>
      <w:r w:rsidR="00E66450">
        <w:rPr>
          <w:rFonts w:ascii="Book Antiqua" w:hAnsi="Book Antiqua" w:hint="default"/>
          <w:color w:val="000000" w:themeColor="text1"/>
        </w:rPr>
        <w:t>sausage-like appearance</w:t>
      </w:r>
      <w:r w:rsidR="00E66450">
        <w:rPr>
          <w:rFonts w:ascii="Book Antiqua" w:hAnsi="Book Antiqua" w:hint="default"/>
          <w:color w:val="000000" w:themeColor="text1"/>
          <w:shd w:val="clear" w:color="auto" w:fill="FFFFFF"/>
        </w:rPr>
        <w:t xml:space="preserve">. However, </w:t>
      </w:r>
      <w:r w:rsidR="00E66450">
        <w:rPr>
          <w:rFonts w:ascii="Book Antiqua" w:hAnsi="Book Antiqua" w:hint="default"/>
          <w:color w:val="000000" w:themeColor="text1"/>
        </w:rPr>
        <w:t xml:space="preserve">there was no obvious stenosis below the venous expansion suggesting a congenital deformity instead of compensatory increase caused by stenosis. Neurofibromatosis is associated with 1%-3% risk of vascular lesions. The lesions can affect </w:t>
      </w:r>
      <w:r w:rsidR="00E66450">
        <w:rPr>
          <w:rFonts w:ascii="Book Antiqua" w:eastAsiaTheme="majorEastAsia" w:hAnsi="Book Antiqua" w:hint="default"/>
          <w:color w:val="000000" w:themeColor="text1"/>
        </w:rPr>
        <w:t>varying sizes</w:t>
      </w:r>
      <w:r w:rsidR="00E66450">
        <w:rPr>
          <w:rFonts w:ascii="Book Antiqua" w:hAnsi="Book Antiqua" w:hint="default"/>
          <w:color w:val="000000" w:themeColor="text1"/>
        </w:rPr>
        <w:t xml:space="preserve"> of blood vessels and present as stenosis, occlusion, hemorrhage, aneurysm, arteriovenous malformation and arteriovenous fistula. The renal artery is the most vulnerable blood vessel, followed by the superior mesenteric artery, intracranial artery, cardiovascular, </w:t>
      </w:r>
      <w:proofErr w:type="spellStart"/>
      <w:r w:rsidR="00E66450">
        <w:rPr>
          <w:rFonts w:ascii="Book Antiqua" w:hAnsi="Book Antiqua" w:hint="default"/>
          <w:i/>
          <w:color w:val="000000" w:themeColor="text1"/>
        </w:rPr>
        <w:t>etc</w:t>
      </w:r>
      <w:proofErr w:type="spellEnd"/>
      <w:r w:rsidR="00E66450">
        <w:rPr>
          <w:rFonts w:ascii="Book Antiqua" w:hAnsi="Book Antiqua" w:hint="default"/>
          <w:color w:val="000000" w:themeColor="text1"/>
          <w:vertAlign w:val="superscript"/>
        </w:rPr>
        <w:t>[</w:t>
      </w:r>
      <w:hyperlink w:anchor="_ENREF_29" w:tooltip="Serranito-Garcia, 2007 #2414" w:history="1">
        <w:r w:rsidR="00E66450">
          <w:rPr>
            <w:rFonts w:ascii="Book Antiqua" w:hAnsi="Book Antiqua" w:hint="default"/>
            <w:color w:val="000000" w:themeColor="text1"/>
          </w:rPr>
          <w:fldChar w:fldCharType="begin"/>
        </w:r>
        <w:r w:rsidR="00E66450">
          <w:rPr>
            <w:rFonts w:ascii="Book Antiqua" w:hAnsi="Book Antiqua" w:hint="default"/>
            <w:color w:val="000000" w:themeColor="text1"/>
          </w:rPr>
          <w:instrText xml:space="preserve"> ADDIN EN.CITE &lt;EndNote&gt;&lt;Cite&gt;&lt;Author&gt;Serranito-Garcia&lt;/Author&gt;&lt;Year&gt;2007&lt;/Year&gt;&lt;RecNum&gt;2414&lt;/RecNum&gt;&lt;DisplayText&gt;&lt;style face="superscript"&gt;29&lt;/style&gt;&lt;/DisplayText&gt;&lt;record&gt;&lt;rec-number&gt;2414&lt;/rec-number&gt;&lt;foreign-keys&gt;&lt;key app="EN" db-id="ep52trxdzzeapeeas2c509ew2s2aw2vt2rad"&gt;2414&lt;/key&gt;&lt;/foreign-keys&gt;&lt;ref-type name="Journal Article"&gt;17&lt;/ref-type&gt;&lt;contributors&gt;&lt;authors&gt;&lt;author&gt;Serranito-Garcia, R.&lt;/author&gt;&lt;author&gt;Gelabert, M.&lt;/author&gt;&lt;author&gt;Garcia-Allut, A.&lt;/author&gt;&lt;/authors&gt;&lt;/contributors&gt;&lt;auth-address&gt;Servicio de Neurocirugia, Hospital Clinico Universitario de Santiago de Compostela, Departamento de Cirugia, Universidad de Santiago de Compostela, Spain.&lt;/auth-address&gt;&lt;titles&gt;&lt;title&gt;[Aneurysm of anterior communicating artery associated with type 1 neurofibromatosis]&lt;/title&gt;&lt;secondary-title&gt;Neurologia&lt;/secondary-title&gt;&lt;alt-title&gt;Neurologia&lt;/alt-title&gt;&lt;/titles&gt;&lt;periodical&gt;&lt;full-title&gt;Neurologia&lt;/full-title&gt;&lt;abbr-1&gt;Neurologia&lt;/abbr-1&gt;&lt;/periodical&gt;&lt;alt-periodical&gt;&lt;full-title&gt;Neurologia&lt;/full-title&gt;&lt;abbr-1&gt;Neurologia&lt;/abbr-1&gt;&lt;/alt-periodical&gt;&lt;pages&gt;547-50&lt;/pages&gt;&lt;volume&gt;22&lt;/volume&gt;&lt;number&gt;8&lt;/number&gt;&lt;keywords&gt;&lt;keyword&gt;Adult&lt;/keyword&gt;&lt;keyword&gt;Aneurysm, Ruptured/*etiology&lt;/keyword&gt;&lt;keyword&gt;Brain Diseases/etiology&lt;/keyword&gt;&lt;keyword&gt;Hamartoma/etiology&lt;/keyword&gt;&lt;keyword&gt;Headache/etiology&lt;/keyword&gt;&lt;keyword&gt;Humans&lt;/keyword&gt;&lt;keyword&gt;Intracranial Aneurysm/*etiology/surgery&lt;/keyword&gt;&lt;keyword&gt;Male&lt;/keyword&gt;&lt;keyword&gt;Neurofibromatosis 1/*complications&lt;/keyword&gt;&lt;keyword&gt;Subarachnoid Hemorrhage/diagnostic imaging/etiology&lt;/keyword&gt;&lt;keyword&gt;Tomography, X-Ray Computed&lt;/keyword&gt;&lt;/keywords&gt;&lt;dates&gt;&lt;year&gt;2007&lt;/year&gt;&lt;pub-dates&gt;&lt;date&gt;Oct&lt;/date&gt;&lt;/pub-dates&gt;&lt;/dates&gt;&lt;orig-pub&gt;Aneurisma de arteria comunicante anterior asociado a neurofibromatosis tipo 1.&lt;/orig-pub&gt;&lt;isbn&gt;0213-4853 (Print)&amp;#xD;0213-4853 (Linking)&lt;/isbn&gt;&lt;accession-num&gt;17641990&lt;/accession-num&gt;&lt;urls&gt;&lt;related-urls&gt;&lt;url&gt;http://www.ncbi.nlm.nih.gov/pubmed/17641990&lt;/url&gt;&lt;/related-urls&gt;&lt;/urls&gt;&lt;/record&gt;&lt;/Cite&gt;&lt;/EndNote&gt;</w:instrText>
        </w:r>
        <w:r w:rsidR="00E66450">
          <w:rPr>
            <w:rFonts w:ascii="Book Antiqua" w:hAnsi="Book Antiqua" w:hint="default"/>
            <w:color w:val="000000" w:themeColor="text1"/>
          </w:rPr>
          <w:fldChar w:fldCharType="separate"/>
        </w:r>
        <w:r w:rsidR="00E66450">
          <w:rPr>
            <w:rFonts w:ascii="Book Antiqua" w:hAnsi="Book Antiqua" w:hint="default"/>
            <w:color w:val="000000" w:themeColor="text1"/>
            <w:vertAlign w:val="superscript"/>
          </w:rPr>
          <w:t>29</w:t>
        </w:r>
        <w:r w:rsidR="00E66450">
          <w:rPr>
            <w:rFonts w:ascii="Book Antiqua" w:hAnsi="Book Antiqua" w:hint="default"/>
            <w:color w:val="000000" w:themeColor="text1"/>
          </w:rPr>
          <w:fldChar w:fldCharType="end"/>
        </w:r>
      </w:hyperlink>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t xml:space="preserve">. Patients with NF-1 patients often present with hypertension or arteriovenous malformation bleeding prior to definitive diagnosis. To our knowledge, this is the first case of NF-1 complicated with abdominal iliac vein malformation. </w:t>
      </w:r>
      <w:r w:rsidR="00E66450">
        <w:rPr>
          <w:rFonts w:ascii="Book Antiqua" w:hAnsi="Book Antiqua" w:hint="default"/>
          <w:color w:val="000000" w:themeColor="text1"/>
          <w:shd w:val="clear" w:color="auto" w:fill="FFFFFF"/>
        </w:rPr>
        <w:t xml:space="preserve">Previous studies have suggested that vascular dysplasia may be associated with mutations of </w:t>
      </w:r>
      <w:r w:rsidR="00E66450">
        <w:rPr>
          <w:rFonts w:ascii="Book Antiqua" w:hAnsi="Book Antiqua" w:hint="default"/>
          <w:i/>
          <w:color w:val="000000" w:themeColor="text1"/>
          <w:shd w:val="clear" w:color="auto" w:fill="FFFFFF"/>
        </w:rPr>
        <w:t>NF-1</w:t>
      </w:r>
      <w:r w:rsidR="00E66450">
        <w:rPr>
          <w:rFonts w:ascii="Book Antiqua" w:hAnsi="Book Antiqua" w:hint="default"/>
          <w:color w:val="000000" w:themeColor="text1"/>
          <w:shd w:val="clear" w:color="auto" w:fill="FFFFFF"/>
        </w:rPr>
        <w:t xml:space="preserve"> gene, which may lead to dysregulated vascular development in the mesoderm. </w:t>
      </w:r>
      <w:r w:rsidR="00E66450">
        <w:rPr>
          <w:rFonts w:ascii="Book Antiqua" w:hAnsi="Book Antiqua" w:hint="default"/>
          <w:color w:val="000000" w:themeColor="text1"/>
        </w:rPr>
        <w:t>Concentric growth, rupture of elastic fibers, and nodule hyperplasia occur in the intima of blood vessels. The reduction of smooth muscle, decrease in elastic components in the media and increase in brittleness of the vessel wall are observed, finally leading to thinning of the blood vessel wall, poor elasticity, and formation of a large number of sinus cavities in the diseased tissue, which can cause bleeding</w:t>
      </w:r>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fldChar w:fldCharType="begin">
          <w:fldData xml:space="preserve">PEVuZE5vdGU+PENpdGU+PEF1dGhvcj5TZXJyYW5pdG8tR2FyY2lhPC9BdXRob3I+PFllYXI+MjAw
NzwvWWVhcj48UmVjTnVtPjI0MTQ8L1JlY051bT48RGlzcGxheVRleHQ+PHN0eWxlIGZhY2U9InN1
cGVyc2NyaXB0Ij4yOSwgMzA8L3N0eWxlPjwvRGlzcGxheVRleHQ+PHJlY29yZD48cmVjLW51bWJl
cj4yNDE0PC9yZWMtbnVtYmVyPjxmb3JlaWduLWtleXM+PGtleSBhcHA9IkVOIiBkYi1pZD0iZXA1
MnRyeGR6emVhcGVlYXMyYzUwOWV3MnMyYXcydnQycmFkIj4yNDE0PC9rZXk+PC9mb3JlaWduLWtl
eXM+PHJlZi10eXBlIG5hbWU9IkpvdXJuYWwgQXJ0aWNsZSI+MTc8L3JlZi10eXBlPjxjb250cmli
dXRvcnM+PGF1dGhvcnM+PGF1dGhvcj5TZXJyYW5pdG8tR2FyY2lhLCBSLjwvYXV0aG9yPjxhdXRo
b3I+R2VsYWJlcnQsIE0uPC9hdXRob3I+PGF1dGhvcj5HYXJjaWEtQWxsdXQsIEEuPC9hdXRob3I+
PC9hdXRob3JzPjwvY29udHJpYnV0b3JzPjxhdXRoLWFkZHJlc3M+U2VydmljaW8gZGUgTmV1cm9j
aXJ1Z2lhLCBIb3NwaXRhbCBDbGluaWNvIFVuaXZlcnNpdGFyaW8gZGUgU2FudGlhZ28gZGUgQ29t
cG9zdGVsYSwgRGVwYXJ0YW1lbnRvIGRlIENpcnVnaWEsIFVuaXZlcnNpZGFkIGRlIFNhbnRpYWdv
IGRlIENvbXBvc3RlbGEsIFNwYWluLjwvYXV0aC1hZGRyZXNzPjx0aXRsZXM+PHRpdGxlPltBbmV1
cnlzbSBvZiBhbnRlcmlvciBjb21tdW5pY2F0aW5nIGFydGVyeSBhc3NvY2lhdGVkIHdpdGggdHlw
ZSAxIG5ldXJvZmlicm9tYXRvc2lzXTwvdGl0bGU+PHNlY29uZGFyeS10aXRsZT5OZXVyb2xvZ2lh
PC9zZWNvbmRhcnktdGl0bGU+PGFsdC10aXRsZT5OZXVyb2xvZ2lhPC9hbHQtdGl0bGU+PC90aXRs
ZXM+PHBlcmlvZGljYWw+PGZ1bGwtdGl0bGU+TmV1cm9sb2dpYTwvZnVsbC10aXRsZT48YWJici0x
Pk5ldXJvbG9naWE8L2FiYnItMT48L3BlcmlvZGljYWw+PGFsdC1wZXJpb2RpY2FsPjxmdWxsLXRp
dGxlPk5ldXJvbG9naWE8L2Z1bGwtdGl0bGU+PGFiYnItMT5OZXVyb2xvZ2lhPC9hYmJyLTE+PC9h
bHQtcGVyaW9kaWNhbD48cGFnZXM+NTQ3LTUwPC9wYWdlcz48dm9sdW1lPjIyPC92b2x1bWU+PG51
bWJlcj44PC9udW1iZXI+PGtleXdvcmRzPjxrZXl3b3JkPkFkdWx0PC9rZXl3b3JkPjxrZXl3b3Jk
PkFuZXVyeXNtLCBSdXB0dXJlZC8qZXRpb2xvZ3k8L2tleXdvcmQ+PGtleXdvcmQ+QnJhaW4gRGlz
ZWFzZXMvZXRpb2xvZ3k8L2tleXdvcmQ+PGtleXdvcmQ+SGFtYXJ0b21hL2V0aW9sb2d5PC9rZXl3
b3JkPjxrZXl3b3JkPkhlYWRhY2hlL2V0aW9sb2d5PC9rZXl3b3JkPjxrZXl3b3JkPkh1bWFuczwv
a2V5d29yZD48a2V5d29yZD5JbnRyYWNyYW5pYWwgQW5ldXJ5c20vKmV0aW9sb2d5L3N1cmdlcnk8
L2tleXdvcmQ+PGtleXdvcmQ+TWFsZTwva2V5d29yZD48a2V5d29yZD5OZXVyb2ZpYnJvbWF0b3Np
cyAxLypjb21wbGljYXRpb25zPC9rZXl3b3JkPjxrZXl3b3JkPlN1YmFyYWNobm9pZCBIZW1vcnJo
YWdlL2RpYWdub3N0aWMgaW1hZ2luZy9ldGlvbG9neTwva2V5d29yZD48a2V5d29yZD5Ub21vZ3Jh
cGh5LCBYLVJheSBDb21wdXRlZDwva2V5d29yZD48L2tleXdvcmRzPjxkYXRlcz48eWVhcj4yMDA3
PC95ZWFyPjxwdWItZGF0ZXM+PGRhdGU+T2N0PC9kYXRlPjwvcHViLWRhdGVzPjwvZGF0ZXM+PG9y
aWctcHViPkFuZXVyaXNtYSBkZSBhcnRlcmlhIGNvbXVuaWNhbnRlIGFudGVyaW9yIGFzb2NpYWRv
IGEgbmV1cm9maWJyb21hdG9zaXMgdGlwbyAxLjwvb3JpZy1wdWI+PGlzYm4+MDIxMy00ODUzIChQ
cmludCkmI3hEOzAyMTMtNDg1MyAoTGlua2luZyk8L2lzYm4+PGFjY2Vzc2lvbi1udW0+MTc2NDE5
OTA8L2FjY2Vzc2lvbi1udW0+PHVybHM+PHJlbGF0ZWQtdXJscz48dXJsPmh0dHA6Ly93d3cubmNi
aS5ubG0ubmloLmdvdi9wdWJtZWQvMTc2NDE5OTA8L3VybD48L3JlbGF0ZWQtdXJscz48L3VybHM+
PC9yZWNvcmQ+PC9DaXRlPjxDaXRlPjxBdXRob3I+RGVhbnM8L0F1dGhvcj48WWVhcj4xOTgyPC9Z
ZWFyPjxSZWNOdW0+MjQ3MzwvUmVjTnVtPjxyZWNvcmQ+PHJlYy1udW1iZXI+MjQ3MzwvcmVjLW51
bWJlcj48Zm9yZWlnbi1rZXlzPjxrZXkgYXBwPSJFTiIgZGItaWQ9ImVwNTJ0cnhkenplYXBlZWFz
MmM1MDlldzJzMmF3MnZ0MnJhZCI+MjQ3Mzwva2V5PjwvZm9yZWlnbi1rZXlzPjxyZWYtdHlwZSBu
YW1lPSJKb3VybmFsIEFydGljbGUiPjE3PC9yZWYtdHlwZT48Y29udHJpYnV0b3JzPjxhdXRob3Jz
PjxhdXRob3I+RGVhbnMsIFcuIFIuPC9hdXRob3I+PGF1dGhvcj5CbG9jaCwgUy48L2F1dGhvcj48
YXV0aG9yPkxlaWJyb2NrLCBMLjwvYXV0aG9yPjxhdXRob3I+QmVybWFuLCBCLiBNLjwvYXV0aG9y
PjxhdXRob3I+U2t1bHRldHksIEYuIE0uPC9hdXRob3I+PC9hdXRob3JzPjwvY29udHJpYnV0b3Jz
Pjx0aXRsZXM+PHRpdGxlPkFydGVyaW92ZW5vdXMgZmlzdHVsYSBpbiBwYXRpZW50cyB3aXRoIG5l
dXJvZmlicm9tYXRvc2lzPC90aXRsZT48c2Vjb25kYXJ5LXRpdGxlPlJhZGlvbG9neTwvc2Vjb25k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PjxwYWdlcz4xMDMtNzwvcGFnZXM+PHZvbHVtZT4xNDQ8L3ZvbHVtZT48bnVtYmVyPjE8L251bWJl
cj48a2V5d29yZHM+PGtleXdvcmQ+QW5naW9ncmFwaHk8L2tleXdvcmQ+PGtleXdvcmQ+QXJ0ZXJp
b3Zlbm91cyBGaXN0dWxhLypjb21wbGljYXRpb25zL2RpYWdub3N0aWMgaW1hZ2luZzwva2V5d29y
ZD48a2V5d29yZD5DYXJvdGlkIEFydGVyaWVzLypkaWFnbm9zdGljIGltYWdpbmc8L2tleXdvcmQ+
PGtleXdvcmQ+Q2VydmljYWwgVmVydGVicmFlL2RpYWdub3N0aWMgaW1hZ2luZzwva2V5d29yZD48
a2V5d29yZD5GZW1hbGU8L2tleXdvcmQ+PGtleXdvcmQ+SGVtYXRvbWEvZGlhZ25vc3RpYyBpbWFn
aW5nPC9rZXl3b3JkPjxrZXl3b3JkPkhlbW9ycmhhZ2UvZXRpb2xvZ3k8L2tleXdvcmQ+PGtleXdv
cmQ+SHVtYW5zPC9rZXl3b3JkPjxrZXl3b3JkPkp1Z3VsYXIgVmVpbnMvKmRpYWdub3N0aWMgaW1h
Z2luZzwva2V5d29yZD48a2V5d29yZD5NaWRkbGUgQWdlZDwva2V5d29yZD48a2V5d29yZD5OZXJ2
ZSBDb21wcmVzc2lvbiBTeW5kcm9tZXMvZXRpb2xvZ3k8L2tleXdvcmQ+PGtleXdvcmQ+TmV1cm9m
aWJyb21hdG9zaXMgMS8qY29tcGxpY2F0aW9ucy9kaWFnbm9zdGljIGltYWdpbmc8L2tleXdvcmQ+
PGtleXdvcmQ+U3BpbmFsIENhbmFsPC9rZXl3b3JkPjxrZXl3b3JkPlNwaW5hbCBDb3JkIENvbXBy
ZXNzaW9uL2V0aW9sb2d5PC9rZXl3b3JkPjxrZXl3b3JkPlNwaW5hbCBOZW9wbGFzbXMvKmNvbXBs
aWNhdGlvbnMvZGlhZ25vc3RpYyBpbWFnaW5nPC9rZXl3b3JkPjxrZXl3b3JkPlZlcnRlYnJhbCBB
cnRlcnkvKmRpYWdub3N0aWMgaW1hZ2luZzwva2V5d29yZD48L2tleXdvcmRzPjxkYXRlcz48eWVh
cj4xOTgyPC95ZWFyPjxwdWItZGF0ZXM+PGRhdGU+SnVsPC9kYXRlPjwvcHViLWRhdGVzPjwvZGF0
ZXM+PGlzYm4+MDAzMy04NDE5IChQcmludCkmI3hEOzAwMzMtODQxOSAoTGlua2luZyk8L2lzYm4+
PGFjY2Vzc2lvbi1udW0+NjgwNjg1MTwvYWNjZXNzaW9uLW51bT48dXJscz48cmVsYXRlZC11cmxz
Pjx1cmw+aHR0cDovL3d3dy5uY2JpLm5sbS5uaWguZ292L3B1Ym1lZC82ODA2ODUxPC91cmw+PC9y
ZWxhdGVkLXVybHM+PC91cmxzPjxlbGVjdHJvbmljLXJlc291cmNlLW51bT4xMC4xMTQ4L3JhZGlv
bG9neS4xNDQuMS42ODA2ODUxPC9lbGVjdHJvbmljLXJlc291cmNlLW51bT48L3JlY29yZD48L0Np
dGU+PC9FbmROb3RlPnAA
</w:fldData>
        </w:fldChar>
      </w:r>
      <w:r w:rsidR="00E66450">
        <w:rPr>
          <w:rFonts w:ascii="Book Antiqua" w:hAnsi="Book Antiqua" w:hint="default"/>
          <w:color w:val="000000" w:themeColor="text1"/>
        </w:rPr>
        <w:instrText xml:space="preserve"> ADDIN EN.CITE </w:instrText>
      </w:r>
      <w:r w:rsidR="00E66450">
        <w:rPr>
          <w:rFonts w:ascii="Book Antiqua" w:hAnsi="Book Antiqua" w:hint="default"/>
          <w:color w:val="000000" w:themeColor="text1"/>
        </w:rPr>
        <w:fldChar w:fldCharType="begin">
          <w:fldData xml:space="preserve">PEVuZE5vdGU+PENpdGU+PEF1dGhvcj5TZXJyYW5pdG8tR2FyY2lhPC9BdXRob3I+PFllYXI+MjAw
NzwvWWVhcj48UmVjTnVtPjI0MTQ8L1JlY051bT48RGlzcGxheVRleHQ+PHN0eWxlIGZhY2U9InN1
cGVyc2NyaXB0Ij4yOSwgMzA8L3N0eWxlPjwvRGlzcGxheVRleHQ+PHJlY29yZD48cmVjLW51bWJl
cj4yNDE0PC9yZWMtbnVtYmVyPjxmb3JlaWduLWtleXM+PGtleSBhcHA9IkVOIiBkYi1pZD0iZXA1
MnRyeGR6emVhcGVlYXMyYzUwOWV3MnMyYXcydnQycmFkIj4yNDE0PC9rZXk+PC9mb3JlaWduLWtl
eXM+PHJlZi10eXBlIG5hbWU9IkpvdXJuYWwgQXJ0aWNsZSI+MTc8L3JlZi10eXBlPjxjb250cmli
dXRvcnM+PGF1dGhvcnM+PGF1dGhvcj5TZXJyYW5pdG8tR2FyY2lhLCBSLjwvYXV0aG9yPjxhdXRo
b3I+R2VsYWJlcnQsIE0uPC9hdXRob3I+PGF1dGhvcj5HYXJjaWEtQWxsdXQsIEEuPC9hdXRob3I+
PC9hdXRob3JzPjwvY29udHJpYnV0b3JzPjxhdXRoLWFkZHJlc3M+U2VydmljaW8gZGUgTmV1cm9j
aXJ1Z2lhLCBIb3NwaXRhbCBDbGluaWNvIFVuaXZlcnNpdGFyaW8gZGUgU2FudGlhZ28gZGUgQ29t
cG9zdGVsYSwgRGVwYXJ0YW1lbnRvIGRlIENpcnVnaWEsIFVuaXZlcnNpZGFkIGRlIFNhbnRpYWdv
IGRlIENvbXBvc3RlbGEsIFNwYWluLjwvYXV0aC1hZGRyZXNzPjx0aXRsZXM+PHRpdGxlPltBbmV1
cnlzbSBvZiBhbnRlcmlvciBjb21tdW5pY2F0aW5nIGFydGVyeSBhc3NvY2lhdGVkIHdpdGggdHlw
ZSAxIG5ldXJvZmlicm9tYXRvc2lzXTwvdGl0bGU+PHNlY29uZGFyeS10aXRsZT5OZXVyb2xvZ2lh
PC9zZWNvbmRhcnktdGl0bGU+PGFsdC10aXRsZT5OZXVyb2xvZ2lhPC9hbHQtdGl0bGU+PC90aXRs
ZXM+PHBlcmlvZGljYWw+PGZ1bGwtdGl0bGU+TmV1cm9sb2dpYTwvZnVsbC10aXRsZT48YWJici0x
Pk5ldXJvbG9naWE8L2FiYnItMT48L3BlcmlvZGljYWw+PGFsdC1wZXJpb2RpY2FsPjxmdWxsLXRp
dGxlPk5ldXJvbG9naWE8L2Z1bGwtdGl0bGU+PGFiYnItMT5OZXVyb2xvZ2lhPC9hYmJyLTE+PC9h
bHQtcGVyaW9kaWNhbD48cGFnZXM+NTQ3LTUwPC9wYWdlcz48dm9sdW1lPjIyPC92b2x1bWU+PG51
bWJlcj44PC9udW1iZXI+PGtleXdvcmRzPjxrZXl3b3JkPkFkdWx0PC9rZXl3b3JkPjxrZXl3b3Jk
PkFuZXVyeXNtLCBSdXB0dXJlZC8qZXRpb2xvZ3k8L2tleXdvcmQ+PGtleXdvcmQ+QnJhaW4gRGlz
ZWFzZXMvZXRpb2xvZ3k8L2tleXdvcmQ+PGtleXdvcmQ+SGFtYXJ0b21hL2V0aW9sb2d5PC9rZXl3
b3JkPjxrZXl3b3JkPkhlYWRhY2hlL2V0aW9sb2d5PC9rZXl3b3JkPjxrZXl3b3JkPkh1bWFuczwv
a2V5d29yZD48a2V5d29yZD5JbnRyYWNyYW5pYWwgQW5ldXJ5c20vKmV0aW9sb2d5L3N1cmdlcnk8
L2tleXdvcmQ+PGtleXdvcmQ+TWFsZTwva2V5d29yZD48a2V5d29yZD5OZXVyb2ZpYnJvbWF0b3Np
cyAxLypjb21wbGljYXRpb25zPC9rZXl3b3JkPjxrZXl3b3JkPlN1YmFyYWNobm9pZCBIZW1vcnJo
YWdlL2RpYWdub3N0aWMgaW1hZ2luZy9ldGlvbG9neTwva2V5d29yZD48a2V5d29yZD5Ub21vZ3Jh
cGh5LCBYLVJheSBDb21wdXRlZDwva2V5d29yZD48L2tleXdvcmRzPjxkYXRlcz48eWVhcj4yMDA3
PC95ZWFyPjxwdWItZGF0ZXM+PGRhdGU+T2N0PC9kYXRlPjwvcHViLWRhdGVzPjwvZGF0ZXM+PG9y
aWctcHViPkFuZXVyaXNtYSBkZSBhcnRlcmlhIGNvbXVuaWNhbnRlIGFudGVyaW9yIGFzb2NpYWRv
IGEgbmV1cm9maWJyb21hdG9zaXMgdGlwbyAxLjwvb3JpZy1wdWI+PGlzYm4+MDIxMy00ODUzIChQ
cmludCkmI3hEOzAyMTMtNDg1MyAoTGlua2luZyk8L2lzYm4+PGFjY2Vzc2lvbi1udW0+MTc2NDE5
OTA8L2FjY2Vzc2lvbi1udW0+PHVybHM+PHJlbGF0ZWQtdXJscz48dXJsPmh0dHA6Ly93d3cubmNi
aS5ubG0ubmloLmdvdi9wdWJtZWQvMTc2NDE5OTA8L3VybD48L3JlbGF0ZWQtdXJscz48L3VybHM+
PC9yZWNvcmQ+PC9DaXRlPjxDaXRlPjxBdXRob3I+RGVhbnM8L0F1dGhvcj48WWVhcj4xOTgyPC9Z
ZWFyPjxSZWNOdW0+MjQ3MzwvUmVjTnVtPjxyZWNvcmQ+PHJlYy1udW1iZXI+MjQ3MzwvcmVjLW51
bWJlcj48Zm9yZWlnbi1rZXlzPjxrZXkgYXBwPSJFTiIgZGItaWQ9ImVwNTJ0cnhkenplYXBlZWFz
MmM1MDlldzJzMmF3MnZ0MnJhZCI+MjQ3Mzwva2V5PjwvZm9yZWlnbi1rZXlzPjxyZWYtdHlwZSBu
YW1lPSJKb3VybmFsIEFydGljbGUiPjE3PC9yZWYtdHlwZT48Y29udHJpYnV0b3JzPjxhdXRob3Jz
PjxhdXRob3I+RGVhbnMsIFcuIFIuPC9hdXRob3I+PGF1dGhvcj5CbG9jaCwgUy48L2F1dGhvcj48
YXV0aG9yPkxlaWJyb2NrLCBMLjwvYXV0aG9yPjxhdXRob3I+QmVybWFuLCBCLiBNLjwvYXV0aG9y
PjxhdXRob3I+U2t1bHRldHksIEYuIE0uPC9hdXRob3I+PC9hdXRob3JzPjwvY29udHJpYnV0b3Jz
Pjx0aXRsZXM+PHRpdGxlPkFydGVyaW92ZW5vdXMgZmlzdHVsYSBpbiBwYXRpZW50cyB3aXRoIG5l
dXJvZmlicm9tYXRvc2lzPC90aXRsZT48c2Vjb25kYXJ5LXRpdGxlPlJhZGlvbG9neTwvc2Vjb25k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PjxwYWdlcz4xMDMtNzwvcGFnZXM+PHZvbHVtZT4xNDQ8L3ZvbHVtZT48bnVtYmVyPjE8L251bWJl
cj48a2V5d29yZHM+PGtleXdvcmQ+QW5naW9ncmFwaHk8L2tleXdvcmQ+PGtleXdvcmQ+QXJ0ZXJp
b3Zlbm91cyBGaXN0dWxhLypjb21wbGljYXRpb25zL2RpYWdub3N0aWMgaW1hZ2luZzwva2V5d29y
ZD48a2V5d29yZD5DYXJvdGlkIEFydGVyaWVzLypkaWFnbm9zdGljIGltYWdpbmc8L2tleXdvcmQ+
PGtleXdvcmQ+Q2VydmljYWwgVmVydGVicmFlL2RpYWdub3N0aWMgaW1hZ2luZzwva2V5d29yZD48
a2V5d29yZD5GZW1hbGU8L2tleXdvcmQ+PGtleXdvcmQ+SGVtYXRvbWEvZGlhZ25vc3RpYyBpbWFn
aW5nPC9rZXl3b3JkPjxrZXl3b3JkPkhlbW9ycmhhZ2UvZXRpb2xvZ3k8L2tleXdvcmQ+PGtleXdv
cmQ+SHVtYW5zPC9rZXl3b3JkPjxrZXl3b3JkPkp1Z3VsYXIgVmVpbnMvKmRpYWdub3N0aWMgaW1h
Z2luZzwva2V5d29yZD48a2V5d29yZD5NaWRkbGUgQWdlZDwva2V5d29yZD48a2V5d29yZD5OZXJ2
ZSBDb21wcmVzc2lvbiBTeW5kcm9tZXMvZXRpb2xvZ3k8L2tleXdvcmQ+PGtleXdvcmQ+TmV1cm9m
aWJyb21hdG9zaXMgMS8qY29tcGxpY2F0aW9ucy9kaWFnbm9zdGljIGltYWdpbmc8L2tleXdvcmQ+
PGtleXdvcmQ+U3BpbmFsIENhbmFsPC9rZXl3b3JkPjxrZXl3b3JkPlNwaW5hbCBDb3JkIENvbXBy
ZXNzaW9uL2V0aW9sb2d5PC9rZXl3b3JkPjxrZXl3b3JkPlNwaW5hbCBOZW9wbGFzbXMvKmNvbXBs
aWNhdGlvbnMvZGlhZ25vc3RpYyBpbWFnaW5nPC9rZXl3b3JkPjxrZXl3b3JkPlZlcnRlYnJhbCBB
cnRlcnkvKmRpYWdub3N0aWMgaW1hZ2luZzwva2V5d29yZD48L2tleXdvcmRzPjxkYXRlcz48eWVh
cj4xOTgyPC95ZWFyPjxwdWItZGF0ZXM+PGRhdGU+SnVsPC9kYXRlPjwvcHViLWRhdGVzPjwvZGF0
ZXM+PGlzYm4+MDAzMy04NDE5IChQcmludCkmI3hEOzAwMzMtODQxOSAoTGlua2luZyk8L2lzYm4+
PGFjY2Vzc2lvbi1udW0+NjgwNjg1MTwvYWNjZXNzaW9uLW51bT48dXJscz48cmVsYXRlZC11cmxz
Pjx1cmw+aHR0cDovL3d3dy5uY2JpLm5sbS5uaWguZ292L3B1Ym1lZC82ODA2ODUxPC91cmw+PC9y
ZWxhdGVkLXVybHM+PC91cmxzPjxlbGVjdHJvbmljLXJlc291cmNlLW51bT4xMC4xMTQ4L3JhZGlv
bG9neS4xNDQuMS42ODA2ODUxPC9lbGVjdHJvbmljLXJlc291cmNlLW51bT48L3JlY29yZD48L0Np
dGU+PC9FbmROb3RlPnAA
</w:fldData>
        </w:fldChar>
      </w:r>
      <w:r w:rsidR="00E66450">
        <w:rPr>
          <w:rFonts w:ascii="Book Antiqua" w:hAnsi="Book Antiqua" w:hint="default"/>
          <w:color w:val="000000" w:themeColor="text1"/>
        </w:rPr>
        <w:instrText xml:space="preserve"> ADDIN EN.CITE.DATA </w:instrText>
      </w:r>
      <w:r w:rsidR="00E66450">
        <w:rPr>
          <w:rFonts w:ascii="Book Antiqua" w:hAnsi="Book Antiqua" w:hint="default"/>
          <w:color w:val="000000" w:themeColor="text1"/>
        </w:rPr>
      </w:r>
      <w:r w:rsidR="00E66450">
        <w:rPr>
          <w:rFonts w:ascii="Book Antiqua" w:hAnsi="Book Antiqua" w:hint="default"/>
          <w:color w:val="000000" w:themeColor="text1"/>
        </w:rPr>
        <w:fldChar w:fldCharType="end"/>
      </w:r>
      <w:r w:rsidR="00E66450">
        <w:rPr>
          <w:rFonts w:ascii="Book Antiqua" w:hAnsi="Book Antiqua" w:hint="default"/>
          <w:color w:val="000000" w:themeColor="text1"/>
        </w:rPr>
      </w:r>
      <w:r w:rsidR="00E66450">
        <w:rPr>
          <w:rFonts w:ascii="Book Antiqua" w:hAnsi="Book Antiqua" w:hint="default"/>
          <w:color w:val="000000" w:themeColor="text1"/>
        </w:rPr>
        <w:fldChar w:fldCharType="separate"/>
      </w:r>
      <w:hyperlink w:anchor="_ENREF_29" w:tooltip="Serranito-Garcia, 2007 #2414" w:history="1">
        <w:r w:rsidR="00E66450">
          <w:rPr>
            <w:rFonts w:ascii="Book Antiqua" w:hAnsi="Book Antiqua" w:hint="default"/>
            <w:color w:val="000000" w:themeColor="text1"/>
            <w:vertAlign w:val="superscript"/>
          </w:rPr>
          <w:t>29</w:t>
        </w:r>
      </w:hyperlink>
      <w:r w:rsidR="00E66450">
        <w:rPr>
          <w:rFonts w:ascii="Book Antiqua" w:hAnsi="Book Antiqua" w:hint="default"/>
          <w:color w:val="000000" w:themeColor="text1"/>
          <w:vertAlign w:val="superscript"/>
        </w:rPr>
        <w:t>,</w:t>
      </w:r>
      <w:hyperlink w:anchor="_ENREF_30" w:tooltip="Deans, 1982 #2473" w:history="1">
        <w:r w:rsidR="00E66450">
          <w:rPr>
            <w:rFonts w:ascii="Book Antiqua" w:hAnsi="Book Antiqua" w:hint="default"/>
            <w:color w:val="000000" w:themeColor="text1"/>
            <w:vertAlign w:val="superscript"/>
          </w:rPr>
          <w:t>30</w:t>
        </w:r>
      </w:hyperlink>
      <w:r w:rsidR="00E66450">
        <w:rPr>
          <w:rFonts w:ascii="Book Antiqua" w:hAnsi="Book Antiqua" w:hint="default"/>
          <w:color w:val="000000" w:themeColor="text1"/>
        </w:rPr>
        <w:fldChar w:fldCharType="end"/>
      </w:r>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t xml:space="preserve">. Currently, the preferred treatment for vascular malformations includes symptomatic treatment, surgical resection or other surgical intervention. However, no clinical symptoms can be observed in this patient, and follow-up observations can be continued. Conversely, both the patient and her daughter were diagnosed with scoliosis during childhood and supported the possibility </w:t>
      </w:r>
      <w:r w:rsidR="00E66450">
        <w:rPr>
          <w:rFonts w:ascii="Book Antiqua" w:hAnsi="Book Antiqua" w:hint="default"/>
          <w:color w:val="000000" w:themeColor="text1"/>
        </w:rPr>
        <w:lastRenderedPageBreak/>
        <w:t xml:space="preserve">of heredity. Scoliosis is a common clinical manifestation of NF-1, with 10% to 33% of children </w:t>
      </w:r>
      <w:r w:rsidR="00E66450">
        <w:rPr>
          <w:rFonts w:ascii="Book Antiqua" w:eastAsiaTheme="majorEastAsia" w:hAnsi="Book Antiqua" w:hint="default"/>
          <w:color w:val="000000" w:themeColor="text1"/>
        </w:rPr>
        <w:t>diagnosed with NF-1 combined with</w:t>
      </w:r>
      <w:r w:rsidR="00E66450">
        <w:rPr>
          <w:rFonts w:ascii="Book Antiqua" w:hAnsi="Book Antiqua" w:hint="default"/>
          <w:color w:val="000000" w:themeColor="text1"/>
        </w:rPr>
        <w:t xml:space="preserve"> scoliosis simultaneously</w:t>
      </w:r>
      <w:r w:rsidR="00E66450">
        <w:rPr>
          <w:rFonts w:ascii="Book Antiqua" w:hAnsi="Book Antiqua" w:hint="default"/>
          <w:color w:val="000000" w:themeColor="text1"/>
          <w:vertAlign w:val="superscript"/>
        </w:rPr>
        <w:t>[</w:t>
      </w:r>
      <w:hyperlink w:anchor="_ENREF_31" w:tooltip="Abdel-Wanis, 2001 #2441" w:history="1">
        <w:r w:rsidR="00E66450">
          <w:rPr>
            <w:rFonts w:ascii="Book Antiqua" w:hAnsi="Book Antiqua" w:hint="default"/>
            <w:color w:val="000000" w:themeColor="text1"/>
          </w:rPr>
          <w:fldChar w:fldCharType="begin"/>
        </w:r>
        <w:r w:rsidR="00E66450">
          <w:rPr>
            <w:rFonts w:ascii="Book Antiqua" w:hAnsi="Book Antiqua" w:hint="default"/>
            <w:color w:val="000000" w:themeColor="text1"/>
          </w:rPr>
          <w:instrText xml:space="preserve"> ADDIN EN.CITE &lt;EndNote&gt;&lt;Cite&gt;&lt;Author&gt;Abdel-Wanis&lt;/Author&gt;&lt;Year&gt;2001&lt;/Year&gt;&lt;RecNum&gt;2475&lt;/RecNum&gt;&lt;DisplayText&gt;&lt;style face="superscript"&gt;31&lt;/style&gt;&lt;/DisplayText&gt;&lt;record&gt;&lt;rec-number&gt;2475&lt;/rec-number&gt;&lt;foreign-keys&gt;&lt;key app="EN" db-id="ep52trxdzzeapeeas2c509ew2s2aw2vt2rad"&gt;2475&lt;/key&gt;&lt;/foreign-keys&gt;&lt;ref-type name="Journal Article"&gt;17&lt;/ref-type&gt;&lt;contributors&gt;&lt;authors&gt;&lt;author&gt;Abdel-Wanis, M. E.&lt;/author&gt;&lt;author&gt;Kawahara, N.&lt;/author&gt;&lt;/authors&gt;&lt;/contributors&gt;&lt;auth-address&gt;Orthopaedic Department, Faculty of Medicine, Kanazawa University, Kanazawa, Ishikawa, Japan.&lt;/auth-address&gt;&lt;titles&gt;&lt;title&gt;Aetiology of spinal deformities in neurofibromatosis 1: new hypotheses&lt;/title&gt;&lt;secondary-title&gt;Med Hypotheses&lt;/secondary-title&gt;&lt;alt-title&gt;Medical hypotheses&lt;/alt-title&gt;&lt;/titles&gt;&lt;periodical&gt;&lt;full-title&gt;Med Hypotheses&lt;/full-title&gt;&lt;abbr-1&gt;Medical hypotheses&lt;/abbr-1&gt;&lt;/periodical&gt;&lt;alt-periodical&gt;&lt;full-title&gt;Med Hypotheses&lt;/full-title&gt;&lt;abbr-1&gt;Medical hypotheses&lt;/abbr-1&gt;&lt;/alt-periodical&gt;&lt;pages&gt;400-4&lt;/pages&gt;&lt;volume&gt;56&lt;/volume&gt;&lt;number&gt;3&lt;/number&gt;&lt;keywords&gt;&lt;keyword&gt;Calmodulin/physiology&lt;/keyword&gt;&lt;keyword&gt;Carrier Proteins/genetics/metabolism&lt;/keyword&gt;&lt;keyword&gt;Humans&lt;/keyword&gt;&lt;keyword&gt;Melatonin/deficiency/physiology&lt;/keyword&gt;&lt;keyword&gt;*Models, Biological&lt;/keyword&gt;&lt;keyword&gt;Nerve Tissue Proteins/genetics/metabolism&lt;/keyword&gt;&lt;keyword&gt;Neurofibromatosis 1/genetics/*physiopathology&lt;/keyword&gt;&lt;keyword&gt;Neurofibromin 1&lt;/keyword&gt;&lt;keyword&gt;Spine/*abnormalities&lt;/keyword&gt;&lt;keyword&gt;ras GTPase-Activating Proteins/metabolism&lt;/keyword&gt;&lt;/keywords&gt;&lt;dates&gt;&lt;year&gt;2001&lt;/year&gt;&lt;pub-dates&gt;&lt;date&gt;Mar&lt;/date&gt;&lt;/pub-dates&gt;&lt;/dates&gt;&lt;isbn&gt;0306-9877 (Print)&amp;#xD;0306-9877 (Linking)&lt;/isbn&gt;&lt;accession-num&gt;11359370&lt;/accession-num&gt;&lt;urls&gt;&lt;related-urls&gt;&lt;url&gt;http://www.ncbi.nlm.nih.gov/pubmed/11359370&lt;/url&gt;&lt;/related-urls&gt;&lt;/urls&gt;&lt;electronic-resource-num&gt;10.1054/mehy.2000.1232&lt;/electronic-resource-num&gt;&lt;/record&gt;&lt;/Cite&gt;&lt;/EndNote&gt;</w:instrText>
        </w:r>
        <w:r w:rsidR="00E66450">
          <w:rPr>
            <w:rFonts w:ascii="Book Antiqua" w:hAnsi="Book Antiqua" w:hint="default"/>
            <w:color w:val="000000" w:themeColor="text1"/>
          </w:rPr>
          <w:fldChar w:fldCharType="separate"/>
        </w:r>
        <w:r w:rsidR="00E66450">
          <w:rPr>
            <w:rFonts w:ascii="Book Antiqua" w:hAnsi="Book Antiqua" w:hint="default"/>
            <w:color w:val="000000" w:themeColor="text1"/>
            <w:vertAlign w:val="superscript"/>
          </w:rPr>
          <w:t>31</w:t>
        </w:r>
        <w:r w:rsidR="00E66450">
          <w:rPr>
            <w:rFonts w:ascii="Book Antiqua" w:hAnsi="Book Antiqua" w:hint="default"/>
            <w:color w:val="000000" w:themeColor="text1"/>
          </w:rPr>
          <w:fldChar w:fldCharType="end"/>
        </w:r>
      </w:hyperlink>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t>. The incidence of scoliosis in adult patients with NF-1 has been reported to be between 10% and 77</w:t>
      </w:r>
      <w:proofErr w:type="gramStart"/>
      <w:r w:rsidR="00E66450">
        <w:rPr>
          <w:rFonts w:ascii="Book Antiqua" w:hAnsi="Book Antiqua" w:hint="default"/>
          <w:color w:val="000000" w:themeColor="text1"/>
        </w:rPr>
        <w:t>%</w:t>
      </w:r>
      <w:r w:rsidR="00E66450">
        <w:rPr>
          <w:rFonts w:ascii="Book Antiqua" w:hAnsi="Book Antiqua" w:hint="default"/>
          <w:color w:val="000000" w:themeColor="text1"/>
          <w:vertAlign w:val="superscript"/>
        </w:rPr>
        <w:t>[</w:t>
      </w:r>
      <w:proofErr w:type="gramEnd"/>
      <w:hyperlink w:anchor="_ENREF_32" w:tooltip="Tsirikos, 2005 #2477" w:history="1">
        <w:r w:rsidR="00E66450">
          <w:rPr>
            <w:rFonts w:ascii="Book Antiqua" w:hAnsi="Book Antiqua" w:hint="default"/>
            <w:color w:val="000000" w:themeColor="text1"/>
          </w:rPr>
          <w:fldChar w:fldCharType="begin">
            <w:fldData xml:space="preserve">PEVuZE5vdGU+PENpdGU+PEF1dGhvcj5Uc2lyaWtvczwvQXV0aG9yPjxZZWFyPjIwMDU8L1llYXI+
PFJlY051bT4yNDc3PC9SZWNOdW0+PERpc3BsYXlUZXh0PjxzdHlsZSBmYWNlPSJzdXBlcnNjcmlw
dCI+MzI8L3N0eWxlPjwvRGlzcGxheVRleHQ+PHJlY29yZD48cmVjLW51bWJlcj4yNDc3PC9yZWMt
bnVtYmVyPjxmb3JlaWduLWtleXM+PGtleSBhcHA9IkVOIiBkYi1pZD0iZXA1MnRyeGR6emVhcGVl
YXMyYzUwOWV3MnMyYXcydnQycmFkIj4yNDc3PC9rZXk+PC9mb3JlaWduLWtleXM+PHJlZi10eXBl
IG5hbWU9IkpvdXJuYWwgQXJ0aWNsZSI+MTc8L3JlZi10eXBlPjxjb250cmlidXRvcnM+PGF1dGhv
cnM+PGF1dGhvcj5Uc2lyaWtvcywgQS4gSS48L2F1dGhvcj48YXV0aG9yPlNhaWZ1ZGRpbiwgQS48
L2F1dGhvcj48YXV0aG9yPk5vb3JkZWVuLCBNLiBILjwvYXV0aG9yPjwvYXV0aG9ycz48L2NvbnRy
aWJ1dG9ycz48YXV0aC1hZGRyZXNzPlNwaW5hbCBEZWZvcm1pdHkgVW5pdCwgVGhlIFJveWFsIE5h
dGlvbmFsIE9ydGhvcGFlZGljIEhvc3BpdGFsIE5IUyBUcnVzdCwgQnJvY2tsZXkgSGlsbCwgU3Rh
bm1vcmUsIE1pZGRsZXNleCBIQTcgNExQLCBVSy48L2F1dGgtYWRkcmVzcz48dGl0bGVzPjx0aXRs
ZT5TcGluYWwgZGVmb3JtaXR5IGluIG5ldXJvZmlicm9tYXRvc2lzIHR5cGUtMTogZGlhZ25vc2lz
IGFuZCB0cmVhdG1lbnQ8L3RpdGxlPjxzZWNvbmRhcnktdGl0bGU+RXVyIFNwaW5lIEo8L3NlY29u
ZGFyeS10aXRsZT48YWx0LXRpdGxlPkV1cm9wZWFuIHNwaW5lIGpvdXJuYWwgOiBvZmZpY2lhbCBw
dWJsaWNhdGlvbiBvZiB0aGUgRXVyb3BlYW4gU3BpbmUgU29jaWV0eSwgdGhlIEV1cm9wZWFuIFNw
aW5hbCBEZWZvcm1pdHkgU29jaWV0eSwgYW5kIHRoZSBFdXJvcGVhbiBTZWN0aW9uIG9mIHRoZSBD
ZXJ2aWNhbCBTcGluZSBSZXNlYXJjaCBTb2NpZXR5PC9hbHQtdGl0bGU+PC90aXRsZXM+PHBlcmlv
ZGljYWw+PGZ1bGwtdGl0bGU+RXVyIFNwaW5lIEo8L2Z1bGwtdGl0bGU+PGFiYnItMT5FdXJvcGVh
biBzcGluZSBqb3VybmFsIDogb2ZmaWNpYWwgcHVibGljYXRpb24gb2YgdGhlIEV1cm9wZWFuIFNw
aW5lIFNvY2lldHksIHRoZSBFdXJvcGVhbiBTcGluYWwgRGVmb3JtaXR5IFNvY2lldHksIGFuZCB0
aGUgRXVyb3BlYW4gU2VjdGlvbiBvZiB0aGUgQ2VydmljYWwgU3BpbmUgUmVzZWFyY2ggU29jaWV0
eTwvYWJici0xPjwvcGVyaW9kaWNhbD48YWx0LXBlcmlvZGljYWw+PGZ1bGwtdGl0bGU+RXVyIFNw
aW5lIEo8L2Z1bGwtdGl0bGU+PGFiYnItMT5FdXJvcGVhbiBzcGluZSBqb3VybmFsIDogb2ZmaWNp
YWwgcHVibGljYXRpb24gb2YgdGhlIEV1cm9wZWFuIFNwaW5lIFNvY2lldHksIHRoZSBFdXJvcGVh
biBTcGluYWwgRGVmb3JtaXR5IFNvY2lldHksIGFuZCB0aGUgRXVyb3BlYW4gU2VjdGlvbiBvZiB0
aGUgQ2VydmljYWwgU3BpbmUgUmVzZWFyY2ggU29jaWV0eTwvYWJici0xPjwvYWx0LXBlcmlvZGlj
YWw+PHBhZ2VzPjQyNy0zOTwvcGFnZXM+PHZvbHVtZT4xNDwvdm9sdW1lPjxudW1iZXI+NTwvbnVt
YmVyPjxrZXl3b3Jkcz48a2V5d29yZD5IdW1hbnM8L2tleXdvcmQ+PGtleXdvcmQ+Kk1hZ25ldGlj
IFJlc29uYW5jZSBJbWFnaW5nPC9rZXl3b3JkPjxrZXl3b3JkPk5ldXJvZmlicm9tYXRvc2lzIDEv
KmNvbXBsaWNhdGlvbnM8L2tleXdvcmQ+PGtleXdvcmQ+UmFkaW9ncmFwaHk8L2tleXdvcmQ+PGtl
eXdvcmQ+U3BpbmFsIEN1cnZhdHVyZXMvZGlhZ25vc2lzLypldGlvbG9neS8qdGhlcmFweTwva2V5
d29yZD48a2V5d29yZD5TcGluZS8qZGlhZ25vc3RpYyBpbWFnaW5nLypwYXRob2xvZ3k8L2tleXdv
cmQ+PC9rZXl3b3Jkcz48ZGF0ZXM+PHllYXI+MjAwNTwveWVhcj48cHViLWRhdGVzPjxkYXRlPkp1
bjwvZGF0ZT48L3B1Yi1kYXRlcz48L2RhdGVzPjxpc2JuPjA5NDAtNjcxOSAoUHJpbnQpJiN4RDsw
OTQwLTY3MTkgKExpbmtpbmcpPC9pc2JuPjxhY2Nlc3Npb24tbnVtPjE1NzEyMDAxPC9hY2Nlc3Np
b24tbnVtPjx1cmxzPjxyZWxhdGVkLXVybHM+PHVybD5odHRwOi8vd3d3Lm5jYmkubmxtLm5paC5n
b3YvcHVibWVkLzE1NzEyMDAxPC91cmw+PC9yZWxhdGVkLXVybHM+PC91cmxzPjxjdXN0b20yPjM0
NTQ2NTg8L2N1c3RvbTI+PGVsZWN0cm9uaWMtcmVzb3VyY2UtbnVtPjEwLjEwMDcvczAwNTg2LTAw
NC0wODI5LTc8L2VsZWN0cm9uaWMtcmVzb3VyY2UtbnVtPjwvcmVjb3JkPjwvQ2l0ZT48L0VuZE5v
dGU+
</w:fldData>
          </w:fldChar>
        </w:r>
        <w:r w:rsidR="00E66450">
          <w:rPr>
            <w:rFonts w:ascii="Book Antiqua" w:hAnsi="Book Antiqua" w:hint="default"/>
            <w:color w:val="000000" w:themeColor="text1"/>
          </w:rPr>
          <w:instrText xml:space="preserve"> ADDIN EN.CITE </w:instrText>
        </w:r>
        <w:r w:rsidR="00E66450">
          <w:rPr>
            <w:rFonts w:ascii="Book Antiqua" w:hAnsi="Book Antiqua" w:hint="default"/>
            <w:color w:val="000000" w:themeColor="text1"/>
          </w:rPr>
          <w:fldChar w:fldCharType="begin">
            <w:fldData xml:space="preserve">PEVuZE5vdGU+PENpdGU+PEF1dGhvcj5Uc2lyaWtvczwvQXV0aG9yPjxZZWFyPjIwMDU8L1llYXI+
PFJlY051bT4yNDc3PC9SZWNOdW0+PERpc3BsYXlUZXh0PjxzdHlsZSBmYWNlPSJzdXBlcnNjcmlw
dCI+MzI8L3N0eWxlPjwvRGlzcGxheVRleHQ+PHJlY29yZD48cmVjLW51bWJlcj4yNDc3PC9yZWMt
bnVtYmVyPjxmb3JlaWduLWtleXM+PGtleSBhcHA9IkVOIiBkYi1pZD0iZXA1MnRyeGR6emVhcGVl
YXMyYzUwOWV3MnMyYXcydnQycmFkIj4yNDc3PC9rZXk+PC9mb3JlaWduLWtleXM+PHJlZi10eXBl
IG5hbWU9IkpvdXJuYWwgQXJ0aWNsZSI+MTc8L3JlZi10eXBlPjxjb250cmlidXRvcnM+PGF1dGhv
cnM+PGF1dGhvcj5Uc2lyaWtvcywgQS4gSS48L2F1dGhvcj48YXV0aG9yPlNhaWZ1ZGRpbiwgQS48
L2F1dGhvcj48YXV0aG9yPk5vb3JkZWVuLCBNLiBILjwvYXV0aG9yPjwvYXV0aG9ycz48L2NvbnRy
aWJ1dG9ycz48YXV0aC1hZGRyZXNzPlNwaW5hbCBEZWZvcm1pdHkgVW5pdCwgVGhlIFJveWFsIE5h
dGlvbmFsIE9ydGhvcGFlZGljIEhvc3BpdGFsIE5IUyBUcnVzdCwgQnJvY2tsZXkgSGlsbCwgU3Rh
bm1vcmUsIE1pZGRsZXNleCBIQTcgNExQLCBVSy48L2F1dGgtYWRkcmVzcz48dGl0bGVzPjx0aXRs
ZT5TcGluYWwgZGVmb3JtaXR5IGluIG5ldXJvZmlicm9tYXRvc2lzIHR5cGUtMTogZGlhZ25vc2lz
IGFuZCB0cmVhdG1lbnQ8L3RpdGxlPjxzZWNvbmRhcnktdGl0bGU+RXVyIFNwaW5lIEo8L3NlY29u
ZGFyeS10aXRsZT48YWx0LXRpdGxlPkV1cm9wZWFuIHNwaW5lIGpvdXJuYWwgOiBvZmZpY2lhbCBw
dWJsaWNhdGlvbiBvZiB0aGUgRXVyb3BlYW4gU3BpbmUgU29jaWV0eSwgdGhlIEV1cm9wZWFuIFNw
aW5hbCBEZWZvcm1pdHkgU29jaWV0eSwgYW5kIHRoZSBFdXJvcGVhbiBTZWN0aW9uIG9mIHRoZSBD
ZXJ2aWNhbCBTcGluZSBSZXNlYXJjaCBTb2NpZXR5PC9hbHQtdGl0bGU+PC90aXRsZXM+PHBlcmlv
ZGljYWw+PGZ1bGwtdGl0bGU+RXVyIFNwaW5lIEo8L2Z1bGwtdGl0bGU+PGFiYnItMT5FdXJvcGVh
biBzcGluZSBqb3VybmFsIDogb2ZmaWNpYWwgcHVibGljYXRpb24gb2YgdGhlIEV1cm9wZWFuIFNw
aW5lIFNvY2lldHksIHRoZSBFdXJvcGVhbiBTcGluYWwgRGVmb3JtaXR5IFNvY2lldHksIGFuZCB0
aGUgRXVyb3BlYW4gU2VjdGlvbiBvZiB0aGUgQ2VydmljYWwgU3BpbmUgUmVzZWFyY2ggU29jaWV0
eTwvYWJici0xPjwvcGVyaW9kaWNhbD48YWx0LXBlcmlvZGljYWw+PGZ1bGwtdGl0bGU+RXVyIFNw
aW5lIEo8L2Z1bGwtdGl0bGU+PGFiYnItMT5FdXJvcGVhbiBzcGluZSBqb3VybmFsIDogb2ZmaWNp
YWwgcHVibGljYXRpb24gb2YgdGhlIEV1cm9wZWFuIFNwaW5lIFNvY2lldHksIHRoZSBFdXJvcGVh
biBTcGluYWwgRGVmb3JtaXR5IFNvY2lldHksIGFuZCB0aGUgRXVyb3BlYW4gU2VjdGlvbiBvZiB0
aGUgQ2VydmljYWwgU3BpbmUgUmVzZWFyY2ggU29jaWV0eTwvYWJici0xPjwvYWx0LXBlcmlvZGlj
YWw+PHBhZ2VzPjQyNy0zOTwvcGFnZXM+PHZvbHVtZT4xNDwvdm9sdW1lPjxudW1iZXI+NTwvbnVt
YmVyPjxrZXl3b3Jkcz48a2V5d29yZD5IdW1hbnM8L2tleXdvcmQ+PGtleXdvcmQ+Kk1hZ25ldGlj
IFJlc29uYW5jZSBJbWFnaW5nPC9rZXl3b3JkPjxrZXl3b3JkPk5ldXJvZmlicm9tYXRvc2lzIDEv
KmNvbXBsaWNhdGlvbnM8L2tleXdvcmQ+PGtleXdvcmQ+UmFkaW9ncmFwaHk8L2tleXdvcmQ+PGtl
eXdvcmQ+U3BpbmFsIEN1cnZhdHVyZXMvZGlhZ25vc2lzLypldGlvbG9neS8qdGhlcmFweTwva2V5
d29yZD48a2V5d29yZD5TcGluZS8qZGlhZ25vc3RpYyBpbWFnaW5nLypwYXRob2xvZ3k8L2tleXdv
cmQ+PC9rZXl3b3Jkcz48ZGF0ZXM+PHllYXI+MjAwNTwveWVhcj48cHViLWRhdGVzPjxkYXRlPkp1
bjwvZGF0ZT48L3B1Yi1kYXRlcz48L2RhdGVzPjxpc2JuPjA5NDAtNjcxOSAoUHJpbnQpJiN4RDsw
OTQwLTY3MTkgKExpbmtpbmcpPC9pc2JuPjxhY2Nlc3Npb24tbnVtPjE1NzEyMDAxPC9hY2Nlc3Np
b24tbnVtPjx1cmxzPjxyZWxhdGVkLXVybHM+PHVybD5odHRwOi8vd3d3Lm5jYmkubmxtLm5paC5n
b3YvcHVibWVkLzE1NzEyMDAxPC91cmw+PC9yZWxhdGVkLXVybHM+PC91cmxzPjxjdXN0b20yPjM0
NTQ2NTg8L2N1c3RvbTI+PGVsZWN0cm9uaWMtcmVzb3VyY2UtbnVtPjEwLjEwMDcvczAwNTg2LTAw
NC0wODI5LTc8L2VsZWN0cm9uaWMtcmVzb3VyY2UtbnVtPjwvcmVjb3JkPjwvQ2l0ZT48L0VuZE5v
dGU+
</w:fldData>
          </w:fldChar>
        </w:r>
        <w:r w:rsidR="00E66450">
          <w:rPr>
            <w:rFonts w:ascii="Book Antiqua" w:hAnsi="Book Antiqua" w:hint="default"/>
            <w:color w:val="000000" w:themeColor="text1"/>
          </w:rPr>
          <w:instrText xml:space="preserve"> ADDIN EN.CITE.DATA </w:instrText>
        </w:r>
        <w:r w:rsidR="00E66450">
          <w:rPr>
            <w:rFonts w:ascii="Book Antiqua" w:hAnsi="Book Antiqua" w:hint="default"/>
            <w:color w:val="000000" w:themeColor="text1"/>
          </w:rPr>
        </w:r>
        <w:r w:rsidR="00E66450">
          <w:rPr>
            <w:rFonts w:ascii="Book Antiqua" w:hAnsi="Book Antiqua" w:hint="default"/>
            <w:color w:val="000000" w:themeColor="text1"/>
          </w:rPr>
          <w:fldChar w:fldCharType="end"/>
        </w:r>
        <w:r w:rsidR="00E66450">
          <w:rPr>
            <w:rFonts w:ascii="Book Antiqua" w:hAnsi="Book Antiqua" w:hint="default"/>
            <w:color w:val="000000" w:themeColor="text1"/>
          </w:rPr>
        </w:r>
        <w:r w:rsidR="00E66450">
          <w:rPr>
            <w:rFonts w:ascii="Book Antiqua" w:hAnsi="Book Antiqua" w:hint="default"/>
            <w:color w:val="000000" w:themeColor="text1"/>
          </w:rPr>
          <w:fldChar w:fldCharType="separate"/>
        </w:r>
        <w:r w:rsidR="00E66450">
          <w:rPr>
            <w:rFonts w:ascii="Book Antiqua" w:hAnsi="Book Antiqua" w:hint="default"/>
            <w:color w:val="000000" w:themeColor="text1"/>
            <w:vertAlign w:val="superscript"/>
          </w:rPr>
          <w:t>32</w:t>
        </w:r>
        <w:r w:rsidR="00E66450">
          <w:rPr>
            <w:rFonts w:ascii="Book Antiqua" w:hAnsi="Book Antiqua" w:hint="default"/>
            <w:color w:val="000000" w:themeColor="text1"/>
          </w:rPr>
          <w:fldChar w:fldCharType="end"/>
        </w:r>
      </w:hyperlink>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t>. The pathogenesis of NF</w:t>
      </w:r>
      <w:r w:rsidR="00E66450">
        <w:rPr>
          <w:rFonts w:ascii="Book Antiqua" w:hAnsi="Book Antiqua"/>
          <w:color w:val="000000" w:themeColor="text1"/>
        </w:rPr>
        <w:t>-</w:t>
      </w:r>
      <w:r w:rsidR="00E66450">
        <w:rPr>
          <w:rFonts w:ascii="Book Antiqua" w:hAnsi="Book Antiqua" w:hint="default"/>
          <w:color w:val="000000" w:themeColor="text1"/>
        </w:rPr>
        <w:t xml:space="preserve">1-associated spinal deformity is not yet clear and may encompass several factors including the direct erosion of </w:t>
      </w:r>
      <w:proofErr w:type="spellStart"/>
      <w:r w:rsidR="00E66450">
        <w:rPr>
          <w:rFonts w:ascii="Book Antiqua" w:hAnsi="Book Antiqua" w:hint="default"/>
          <w:color w:val="000000" w:themeColor="text1"/>
        </w:rPr>
        <w:t>neurofibroma</w:t>
      </w:r>
      <w:proofErr w:type="spellEnd"/>
      <w:r w:rsidR="00E66450">
        <w:rPr>
          <w:rFonts w:ascii="Book Antiqua" w:hAnsi="Book Antiqua" w:hint="default"/>
          <w:color w:val="000000" w:themeColor="text1"/>
        </w:rPr>
        <w:t xml:space="preserve">, </w:t>
      </w:r>
      <w:proofErr w:type="spellStart"/>
      <w:r w:rsidR="00E66450">
        <w:rPr>
          <w:rFonts w:ascii="Book Antiqua" w:hAnsi="Book Antiqua" w:hint="default"/>
          <w:color w:val="000000" w:themeColor="text1"/>
        </w:rPr>
        <w:t>dural</w:t>
      </w:r>
      <w:proofErr w:type="spellEnd"/>
      <w:r w:rsidR="00E66450">
        <w:rPr>
          <w:rFonts w:ascii="Book Antiqua" w:hAnsi="Book Antiqua" w:hint="default"/>
          <w:color w:val="000000" w:themeColor="text1"/>
        </w:rPr>
        <w:t xml:space="preserve"> dilatation of the spinal canal, osteoporosis, precocious puberty, and mesoderm dysplasia</w:t>
      </w:r>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fldChar w:fldCharType="begin">
          <w:fldData xml:space="preserve">PEVuZE5vdGU+PENpdGU+PEF1dGhvcj5BYmRlbC1XYW5pczwvQXV0aG9yPjxZZWFyPjIwMDE8L1ll
YXI+PFJlY051bT4yNDQxPC9SZWNOdW0+PERpc3BsYXlUZXh0PjxzdHlsZSBmYWNlPSJzdXBlcnNj
cmlwdCI+MzEsIDMyPC9zdHlsZT48L0Rpc3BsYXlUZXh0PjxyZWNvcmQ+PHJlYy1udW1iZXI+MjQ0
MTwvcmVjLW51bWJlcj48Zm9yZWlnbi1rZXlzPjxrZXkgYXBwPSJFTiIgZGItaWQ9ImVwNTJ0cnhk
enplYXBlZWFzMmM1MDlldzJzMmF3MnZ0MnJhZCI+MjQ0MTwva2V5PjwvZm9yZWlnbi1rZXlzPjxy
ZWYtdHlwZSBuYW1lPSJKb3VybmFsIEFydGljbGUiPjE3PC9yZWYtdHlwZT48Y29udHJpYnV0b3Jz
PjxhdXRob3JzPjxhdXRob3I+QWJkZWwtV2FuaXMsIE0uIEUuPC9hdXRob3I+PGF1dGhvcj5LYXdh
aGFyYSwgTi48L2F1dGhvcj48L2F1dGhvcnM+PC9jb250cmlidXRvcnM+PGF1dGgtYWRkcmVzcz5P
cnRob3BhZWRpYyBEZXBhcnRtZW50LCBGYWN1bHR5IG9mIE1lZGljaW5lLCBLYW5hemF3YSBVbml2
ZXJzaXR5LCBLYW5hemF3YSwgSXNoaWthd2EsIEphcGFuLjwvYXV0aC1hZGRyZXNzPjx0aXRsZXM+
PHRpdGxlPkFldGlvbG9neSBvZiBzcGluYWwgZGVmb3JtaXRpZXMgaW4gbmV1cm9maWJyb21hdG9z
aXMgMTogbmV3IGh5cG90aGVzZXM8L3RpdGxlPjxzZWNvbmRhcnktdGl0bGU+TWVkIEh5cG90aGVz
ZXM8L3NlY29uZGFyeS10aXRsZT48YWx0LXRpdGxlPk1lZGljYWwgaHlwb3RoZXNlczwvYWx0LXRp
dGxlPjwvdGl0bGVzPjxwZXJpb2RpY2FsPjxmdWxsLXRpdGxlPk1lZCBIeXBvdGhlc2VzPC9mdWxs
LXRpdGxlPjxhYmJyLTE+TWVkaWNhbCBoeXBvdGhlc2VzPC9hYmJyLTE+PC9wZXJpb2RpY2FsPjxh
bHQtcGVyaW9kaWNhbD48ZnVsbC10aXRsZT5NZWQgSHlwb3RoZXNlczwvZnVsbC10aXRsZT48YWJi
ci0xPk1lZGljYWwgaHlwb3RoZXNlczwvYWJici0xPjwvYWx0LXBlcmlvZGljYWw+PHBhZ2VzPjQw
MC00PC9wYWdlcz48dm9sdW1lPjU2PC92b2x1bWU+PG51bWJlcj4zPC9udW1iZXI+PGtleXdvcmRz
PjxrZXl3b3JkPkNhbG1vZHVsaW4vcGh5c2lvbG9neTwva2V5d29yZD48a2V5d29yZD5DYXJyaWVy
IFByb3RlaW5zL2dlbmV0aWNzL21ldGFib2xpc208L2tleXdvcmQ+PGtleXdvcmQ+SHVtYW5zPC9r
ZXl3b3JkPjxrZXl3b3JkPk1lbGF0b25pbi9kZWZpY2llbmN5L3BoeXNpb2xvZ3k8L2tleXdvcmQ+
PGtleXdvcmQ+Kk1vZGVscywgQmlvbG9naWNhbDwva2V5d29yZD48a2V5d29yZD5OZXJ2ZSBUaXNz
dWUgUHJvdGVpbnMvZ2VuZXRpY3MvbWV0YWJvbGlzbTwva2V5d29yZD48a2V5d29yZD5OZXVyb2Zp
YnJvbWF0b3NpcyAxL2dlbmV0aWNzLypwaHlzaW9wYXRob2xvZ3k8L2tleXdvcmQ+PGtleXdvcmQ+
TmV1cm9maWJyb21pbiAxPC9rZXl3b3JkPjxrZXl3b3JkPlNwaW5lLyphYm5vcm1hbGl0aWVzPC9r
ZXl3b3JkPjxrZXl3b3JkPnJhcyBHVFBhc2UtQWN0aXZhdGluZyBQcm90ZWlucy9tZXRhYm9saXNt
PC9rZXl3b3JkPjwva2V5d29yZHM+PGRhdGVzPjx5ZWFyPjIwMDE8L3llYXI+PHB1Yi1kYXRlcz48
ZGF0ZT5NYXI8L2RhdGU+PC9wdWItZGF0ZXM+PC9kYXRlcz48aXNibj4wMzA2LTk4NzcgKFByaW50
KSYjeEQ7MDMwNi05ODc3IChMaW5raW5nKTwvaXNibj48YWNjZXNzaW9uLW51bT4xMTM1OTM3MDwv
YWNjZXNzaW9uLW51bT48dXJscz48cmVsYXRlZC11cmxzPjx1cmw+aHR0cDovL3d3dy5uY2JpLm5s
bS5uaWguZ292L3B1Ym1lZC8xMTM1OTM3MDwvdXJsPjwvcmVsYXRlZC11cmxzPjwvdXJscz48ZWxl
Y3Ryb25pYy1yZXNvdXJjZS1udW0+MTAuMTA1NC9tZWh5LjIwMDAuMTIzMjwvZWxlY3Ryb25pYy1y
ZXNvdXJjZS1udW0+PC9yZWNvcmQ+PC9DaXRlPjxDaXRlPjxBdXRob3I+VHNpcmlrb3M8L0F1dGhv
cj48WWVhcj4yMDA1PC9ZZWFyPjxSZWNOdW0+MjQ3NzwvUmVjTnVtPjxyZWNvcmQ+PHJlYy1udW1i
ZXI+MjQ3NzwvcmVjLW51bWJlcj48Zm9yZWlnbi1rZXlzPjxrZXkgYXBwPSJFTiIgZGItaWQ9ImVw
NTJ0cnhkenplYXBlZWFzMmM1MDlldzJzMmF3MnZ0MnJhZCI+MjQ3Nzwva2V5PjwvZm9yZWlnbi1r
ZXlzPjxyZWYtdHlwZSBuYW1lPSJKb3VybmFsIEFydGljbGUiPjE3PC9yZWYtdHlwZT48Y29udHJp
YnV0b3JzPjxhdXRob3JzPjxhdXRob3I+VHNpcmlrb3MsIEEuIEkuPC9hdXRob3I+PGF1dGhvcj5T
YWlmdWRkaW4sIEEuPC9hdXRob3I+PGF1dGhvcj5Ob29yZGVlbiwgTS4gSC48L2F1dGhvcj48L2F1
dGhvcnM+PC9jb250cmlidXRvcnM+PGF1dGgtYWRkcmVzcz5TcGluYWwgRGVmb3JtaXR5IFVuaXQs
IFRoZSBSb3lhbCBOYXRpb25hbCBPcnRob3BhZWRpYyBIb3NwaXRhbCBOSFMgVHJ1c3QsIEJyb2Nr
bGV5IEhpbGwsIFN0YW5tb3JlLCBNaWRkbGVzZXggSEE3IDRMUCwgVUsuPC9hdXRoLWFkZHJlc3M+
PHRpdGxlcz48dGl0bGU+U3BpbmFsIGRlZm9ybWl0eSBpbiBuZXVyb2ZpYnJvbWF0b3NpcyB0eXBl
LTE6IGRpYWdub3NpcyBhbmQgdHJlYXRtZW50PC90aXRsZT48c2Vjb25kYXJ5LXRpdGxlPkV1ciBT
cGluZSBKPC9zZWNvbmRhcnktdGl0bGU+PGFsdC10aXRsZT5FdXJvcGVhbiBzcGluZSBqb3VybmFs
IDogb2ZmaWNpYWwgcHVibGljYXRpb24gb2YgdGhlIEV1cm9wZWFuIFNwaW5lIFNvY2lldHksIHRo
ZSBFdXJvcGVhbiBTcGluYWwgRGVmb3JtaXR5IFNvY2lldHksIGFuZCB0aGUgRXVyb3BlYW4gU2Vj
dGlvbiBvZiB0aGUgQ2VydmljYWwgU3BpbmUgUmVzZWFyY2ggU29jaWV0eTwvYWx0LXRpdGxlPjwv
dGl0bGVzPjxwZXJpb2RpY2FsPjxmdWxsLXRpdGxlPkV1ciBTcGluZSBKPC9mdWxsLXRpdGxlPjxh
YmJyLTE+RXVyb3BlYW4gc3BpbmUgam91cm5hbCA6IG9mZmljaWFsIHB1YmxpY2F0aW9uIG9mIHRo
ZSBFdXJvcGVhbiBTcGluZSBTb2NpZXR5LCB0aGUgRXVyb3BlYW4gU3BpbmFsIERlZm9ybWl0eSBT
b2NpZXR5LCBhbmQgdGhlIEV1cm9wZWFuIFNlY3Rpb24gb2YgdGhlIENlcnZpY2FsIFNwaW5lIFJl
c2VhcmNoIFNvY2lldHk8L2FiYnItMT48L3BlcmlvZGljYWw+PGFsdC1wZXJpb2RpY2FsPjxmdWxs
LXRpdGxlPkV1ciBTcGluZSBKPC9mdWxsLXRpdGxlPjxhYmJyLTE+RXVyb3BlYW4gc3BpbmUgam91
cm5hbCA6IG9mZmljaWFsIHB1YmxpY2F0aW9uIG9mIHRoZSBFdXJvcGVhbiBTcGluZSBTb2NpZXR5
LCB0aGUgRXVyb3BlYW4gU3BpbmFsIERlZm9ybWl0eSBTb2NpZXR5LCBhbmQgdGhlIEV1cm9wZWFu
IFNlY3Rpb24gb2YgdGhlIENlcnZpY2FsIFNwaW5lIFJlc2VhcmNoIFNvY2lldHk8L2FiYnItMT48
L2FsdC1wZXJpb2RpY2FsPjxwYWdlcz40MjctMzk8L3BhZ2VzPjx2b2x1bWU+MTQ8L3ZvbHVtZT48
bnVtYmVyPjU8L251bWJlcj48a2V5d29yZHM+PGtleXdvcmQ+SHVtYW5zPC9rZXl3b3JkPjxrZXl3
b3JkPipNYWduZXRpYyBSZXNvbmFuY2UgSW1hZ2luZzwva2V5d29yZD48a2V5d29yZD5OZXVyb2Zp
YnJvbWF0b3NpcyAxLypjb21wbGljYXRpb25zPC9rZXl3b3JkPjxrZXl3b3JkPlJhZGlvZ3JhcGh5
PC9rZXl3b3JkPjxrZXl3b3JkPlNwaW5hbCBDdXJ2YXR1cmVzL2RpYWdub3Npcy8qZXRpb2xvZ3kv
KnRoZXJhcHk8L2tleXdvcmQ+PGtleXdvcmQ+U3BpbmUvKmRpYWdub3N0aWMgaW1hZ2luZy8qcGF0
aG9sb2d5PC9rZXl3b3JkPjwva2V5d29yZHM+PGRhdGVzPjx5ZWFyPjIwMDU8L3llYXI+PHB1Yi1k
YXRlcz48ZGF0ZT5KdW48L2RhdGU+PC9wdWItZGF0ZXM+PC9kYXRlcz48aXNibj4wOTQwLTY3MTkg
KFByaW50KSYjeEQ7MDk0MC02NzE5IChMaW5raW5nKTwvaXNibj48YWNjZXNzaW9uLW51bT4xNTcx
MjAwMTwvYWNjZXNzaW9uLW51bT48dXJscz48cmVsYXRlZC11cmxzPjx1cmw+aHR0cDovL3d3dy5u
Y2JpLm5sbS5uaWguZ292L3B1Ym1lZC8xNTcxMjAwMTwvdXJsPjwvcmVsYXRlZC11cmxzPjwvdXJs
cz48Y3VzdG9tMj4zNDU0NjU4PC9jdXN0b20yPjxlbGVjdHJvbmljLXJlc291cmNlLW51bT4xMC4x
MDA3L3MwMDU4Ni0wMDQtMDgyOS03PC9lbGVjdHJvbmljLXJlc291cmNlLW51bT48L3JlY29yZD48
L0NpdGU+PC9FbmROb3RlPnAA
</w:fldData>
        </w:fldChar>
      </w:r>
      <w:r w:rsidR="00E66450">
        <w:rPr>
          <w:rFonts w:ascii="Book Antiqua" w:hAnsi="Book Antiqua" w:hint="default"/>
          <w:color w:val="000000" w:themeColor="text1"/>
        </w:rPr>
        <w:instrText xml:space="preserve"> ADDIN EN.CITE </w:instrText>
      </w:r>
      <w:r w:rsidR="00E66450">
        <w:rPr>
          <w:rFonts w:ascii="Book Antiqua" w:hAnsi="Book Antiqua" w:hint="default"/>
          <w:color w:val="000000" w:themeColor="text1"/>
        </w:rPr>
        <w:fldChar w:fldCharType="begin">
          <w:fldData xml:space="preserve">PEVuZE5vdGU+PENpdGU+PEF1dGhvcj5BYmRlbC1XYW5pczwvQXV0aG9yPjxZZWFyPjIwMDE8L1ll
YXI+PFJlY051bT4yNDQxPC9SZWNOdW0+PERpc3BsYXlUZXh0PjxzdHlsZSBmYWNlPSJzdXBlcnNj
cmlwdCI+MzEsIDMyPC9zdHlsZT48L0Rpc3BsYXlUZXh0PjxyZWNvcmQ+PHJlYy1udW1iZXI+MjQ0
MTwvcmVjLW51bWJlcj48Zm9yZWlnbi1rZXlzPjxrZXkgYXBwPSJFTiIgZGItaWQ9ImVwNTJ0cnhk
enplYXBlZWFzMmM1MDlldzJzMmF3MnZ0MnJhZCI+MjQ0MTwva2V5PjwvZm9yZWlnbi1rZXlzPjxy
ZWYtdHlwZSBuYW1lPSJKb3VybmFsIEFydGljbGUiPjE3PC9yZWYtdHlwZT48Y29udHJpYnV0b3Jz
PjxhdXRob3JzPjxhdXRob3I+QWJkZWwtV2FuaXMsIE0uIEUuPC9hdXRob3I+PGF1dGhvcj5LYXdh
aGFyYSwgTi48L2F1dGhvcj48L2F1dGhvcnM+PC9jb250cmlidXRvcnM+PGF1dGgtYWRkcmVzcz5P
cnRob3BhZWRpYyBEZXBhcnRtZW50LCBGYWN1bHR5IG9mIE1lZGljaW5lLCBLYW5hemF3YSBVbml2
ZXJzaXR5LCBLYW5hemF3YSwgSXNoaWthd2EsIEphcGFuLjwvYXV0aC1hZGRyZXNzPjx0aXRsZXM+
PHRpdGxlPkFldGlvbG9neSBvZiBzcGluYWwgZGVmb3JtaXRpZXMgaW4gbmV1cm9maWJyb21hdG9z
aXMgMTogbmV3IGh5cG90aGVzZXM8L3RpdGxlPjxzZWNvbmRhcnktdGl0bGU+TWVkIEh5cG90aGVz
ZXM8L3NlY29uZGFyeS10aXRsZT48YWx0LXRpdGxlPk1lZGljYWwgaHlwb3RoZXNlczwvYWx0LXRp
dGxlPjwvdGl0bGVzPjxwZXJpb2RpY2FsPjxmdWxsLXRpdGxlPk1lZCBIeXBvdGhlc2VzPC9mdWxs
LXRpdGxlPjxhYmJyLTE+TWVkaWNhbCBoeXBvdGhlc2VzPC9hYmJyLTE+PC9wZXJpb2RpY2FsPjxh
bHQtcGVyaW9kaWNhbD48ZnVsbC10aXRsZT5NZWQgSHlwb3RoZXNlczwvZnVsbC10aXRsZT48YWJi
ci0xPk1lZGljYWwgaHlwb3RoZXNlczwvYWJici0xPjwvYWx0LXBlcmlvZGljYWw+PHBhZ2VzPjQw
MC00PC9wYWdlcz48dm9sdW1lPjU2PC92b2x1bWU+PG51bWJlcj4zPC9udW1iZXI+PGtleXdvcmRz
PjxrZXl3b3JkPkNhbG1vZHVsaW4vcGh5c2lvbG9neTwva2V5d29yZD48a2V5d29yZD5DYXJyaWVy
IFByb3RlaW5zL2dlbmV0aWNzL21ldGFib2xpc208L2tleXdvcmQ+PGtleXdvcmQ+SHVtYW5zPC9r
ZXl3b3JkPjxrZXl3b3JkPk1lbGF0b25pbi9kZWZpY2llbmN5L3BoeXNpb2xvZ3k8L2tleXdvcmQ+
PGtleXdvcmQ+Kk1vZGVscywgQmlvbG9naWNhbDwva2V5d29yZD48a2V5d29yZD5OZXJ2ZSBUaXNz
dWUgUHJvdGVpbnMvZ2VuZXRpY3MvbWV0YWJvbGlzbTwva2V5d29yZD48a2V5d29yZD5OZXVyb2Zp
YnJvbWF0b3NpcyAxL2dlbmV0aWNzLypwaHlzaW9wYXRob2xvZ3k8L2tleXdvcmQ+PGtleXdvcmQ+
TmV1cm9maWJyb21pbiAxPC9rZXl3b3JkPjxrZXl3b3JkPlNwaW5lLyphYm5vcm1hbGl0aWVzPC9r
ZXl3b3JkPjxrZXl3b3JkPnJhcyBHVFBhc2UtQWN0aXZhdGluZyBQcm90ZWlucy9tZXRhYm9saXNt
PC9rZXl3b3JkPjwva2V5d29yZHM+PGRhdGVzPjx5ZWFyPjIwMDE8L3llYXI+PHB1Yi1kYXRlcz48
ZGF0ZT5NYXI8L2RhdGU+PC9wdWItZGF0ZXM+PC9kYXRlcz48aXNibj4wMzA2LTk4NzcgKFByaW50
KSYjeEQ7MDMwNi05ODc3IChMaW5raW5nKTwvaXNibj48YWNjZXNzaW9uLW51bT4xMTM1OTM3MDwv
YWNjZXNzaW9uLW51bT48dXJscz48cmVsYXRlZC11cmxzPjx1cmw+aHR0cDovL3d3dy5uY2JpLm5s
bS5uaWguZ292L3B1Ym1lZC8xMTM1OTM3MDwvdXJsPjwvcmVsYXRlZC11cmxzPjwvdXJscz48ZWxl
Y3Ryb25pYy1yZXNvdXJjZS1udW0+MTAuMTA1NC9tZWh5LjIwMDAuMTIzMjwvZWxlY3Ryb25pYy1y
ZXNvdXJjZS1udW0+PC9yZWNvcmQ+PC9DaXRlPjxDaXRlPjxBdXRob3I+VHNpcmlrb3M8L0F1dGhv
cj48WWVhcj4yMDA1PC9ZZWFyPjxSZWNOdW0+MjQ3NzwvUmVjTnVtPjxyZWNvcmQ+PHJlYy1udW1i
ZXI+MjQ3NzwvcmVjLW51bWJlcj48Zm9yZWlnbi1rZXlzPjxrZXkgYXBwPSJFTiIgZGItaWQ9ImVw
NTJ0cnhkenplYXBlZWFzMmM1MDlldzJzMmF3MnZ0MnJhZCI+MjQ3Nzwva2V5PjwvZm9yZWlnbi1r
ZXlzPjxyZWYtdHlwZSBuYW1lPSJKb3VybmFsIEFydGljbGUiPjE3PC9yZWYtdHlwZT48Y29udHJp
YnV0b3JzPjxhdXRob3JzPjxhdXRob3I+VHNpcmlrb3MsIEEuIEkuPC9hdXRob3I+PGF1dGhvcj5T
YWlmdWRkaW4sIEEuPC9hdXRob3I+PGF1dGhvcj5Ob29yZGVlbiwgTS4gSC48L2F1dGhvcj48L2F1
dGhvcnM+PC9jb250cmlidXRvcnM+PGF1dGgtYWRkcmVzcz5TcGluYWwgRGVmb3JtaXR5IFVuaXQs
IFRoZSBSb3lhbCBOYXRpb25hbCBPcnRob3BhZWRpYyBIb3NwaXRhbCBOSFMgVHJ1c3QsIEJyb2Nr
bGV5IEhpbGwsIFN0YW5tb3JlLCBNaWRkbGVzZXggSEE3IDRMUCwgVUsuPC9hdXRoLWFkZHJlc3M+
PHRpdGxlcz48dGl0bGU+U3BpbmFsIGRlZm9ybWl0eSBpbiBuZXVyb2ZpYnJvbWF0b3NpcyB0eXBl
LTE6IGRpYWdub3NpcyBhbmQgdHJlYXRtZW50PC90aXRsZT48c2Vjb25kYXJ5LXRpdGxlPkV1ciBT
cGluZSBKPC9zZWNvbmRhcnktdGl0bGU+PGFsdC10aXRsZT5FdXJvcGVhbiBzcGluZSBqb3VybmFs
IDogb2ZmaWNpYWwgcHVibGljYXRpb24gb2YgdGhlIEV1cm9wZWFuIFNwaW5lIFNvY2lldHksIHRo
ZSBFdXJvcGVhbiBTcGluYWwgRGVmb3JtaXR5IFNvY2lldHksIGFuZCB0aGUgRXVyb3BlYW4gU2Vj
dGlvbiBvZiB0aGUgQ2VydmljYWwgU3BpbmUgUmVzZWFyY2ggU29jaWV0eTwvYWx0LXRpdGxlPjwv
dGl0bGVzPjxwZXJpb2RpY2FsPjxmdWxsLXRpdGxlPkV1ciBTcGluZSBKPC9mdWxsLXRpdGxlPjxh
YmJyLTE+RXVyb3BlYW4gc3BpbmUgam91cm5hbCA6IG9mZmljaWFsIHB1YmxpY2F0aW9uIG9mIHRo
ZSBFdXJvcGVhbiBTcGluZSBTb2NpZXR5LCB0aGUgRXVyb3BlYW4gU3BpbmFsIERlZm9ybWl0eSBT
b2NpZXR5LCBhbmQgdGhlIEV1cm9wZWFuIFNlY3Rpb24gb2YgdGhlIENlcnZpY2FsIFNwaW5lIFJl
c2VhcmNoIFNvY2lldHk8L2FiYnItMT48L3BlcmlvZGljYWw+PGFsdC1wZXJpb2RpY2FsPjxmdWxs
LXRpdGxlPkV1ciBTcGluZSBKPC9mdWxsLXRpdGxlPjxhYmJyLTE+RXVyb3BlYW4gc3BpbmUgam91
cm5hbCA6IG9mZmljaWFsIHB1YmxpY2F0aW9uIG9mIHRoZSBFdXJvcGVhbiBTcGluZSBTb2NpZXR5
LCB0aGUgRXVyb3BlYW4gU3BpbmFsIERlZm9ybWl0eSBTb2NpZXR5LCBhbmQgdGhlIEV1cm9wZWFu
IFNlY3Rpb24gb2YgdGhlIENlcnZpY2FsIFNwaW5lIFJlc2VhcmNoIFNvY2lldHk8L2FiYnItMT48
L2FsdC1wZXJpb2RpY2FsPjxwYWdlcz40MjctMzk8L3BhZ2VzPjx2b2x1bWU+MTQ8L3ZvbHVtZT48
bnVtYmVyPjU8L251bWJlcj48a2V5d29yZHM+PGtleXdvcmQ+SHVtYW5zPC9rZXl3b3JkPjxrZXl3
b3JkPipNYWduZXRpYyBSZXNvbmFuY2UgSW1hZ2luZzwva2V5d29yZD48a2V5d29yZD5OZXVyb2Zp
YnJvbWF0b3NpcyAxLypjb21wbGljYXRpb25zPC9rZXl3b3JkPjxrZXl3b3JkPlJhZGlvZ3JhcGh5
PC9rZXl3b3JkPjxrZXl3b3JkPlNwaW5hbCBDdXJ2YXR1cmVzL2RpYWdub3Npcy8qZXRpb2xvZ3kv
KnRoZXJhcHk8L2tleXdvcmQ+PGtleXdvcmQ+U3BpbmUvKmRpYWdub3N0aWMgaW1hZ2luZy8qcGF0
aG9sb2d5PC9rZXl3b3JkPjwva2V5d29yZHM+PGRhdGVzPjx5ZWFyPjIwMDU8L3llYXI+PHB1Yi1k
YXRlcz48ZGF0ZT5KdW48L2RhdGU+PC9wdWItZGF0ZXM+PC9kYXRlcz48aXNibj4wOTQwLTY3MTkg
KFByaW50KSYjeEQ7MDk0MC02NzE5IChMaW5raW5nKTwvaXNibj48YWNjZXNzaW9uLW51bT4xNTcx
MjAwMTwvYWNjZXNzaW9uLW51bT48dXJscz48cmVsYXRlZC11cmxzPjx1cmw+aHR0cDovL3d3dy5u
Y2JpLm5sbS5uaWguZ292L3B1Ym1lZC8xNTcxMjAwMTwvdXJsPjwvcmVsYXRlZC11cmxzPjwvdXJs
cz48Y3VzdG9tMj4zNDU0NjU4PC9jdXN0b20yPjxlbGVjdHJvbmljLXJlc291cmNlLW51bT4xMC4x
MDA3L3MwMDU4Ni0wMDQtMDgyOS03PC9lbGVjdHJvbmljLXJlc291cmNlLW51bT48L3JlY29yZD48
L0NpdGU+PC9FbmROb3RlPnAA
</w:fldData>
        </w:fldChar>
      </w:r>
      <w:r w:rsidR="00E66450">
        <w:rPr>
          <w:rFonts w:ascii="Book Antiqua" w:hAnsi="Book Antiqua" w:hint="default"/>
          <w:color w:val="000000" w:themeColor="text1"/>
        </w:rPr>
        <w:instrText xml:space="preserve"> ADDIN EN.CITE.DATA </w:instrText>
      </w:r>
      <w:r w:rsidR="00E66450">
        <w:rPr>
          <w:rFonts w:ascii="Book Antiqua" w:hAnsi="Book Antiqua" w:hint="default"/>
          <w:color w:val="000000" w:themeColor="text1"/>
        </w:rPr>
      </w:r>
      <w:r w:rsidR="00E66450">
        <w:rPr>
          <w:rFonts w:ascii="Book Antiqua" w:hAnsi="Book Antiqua" w:hint="default"/>
          <w:color w:val="000000" w:themeColor="text1"/>
        </w:rPr>
        <w:fldChar w:fldCharType="end"/>
      </w:r>
      <w:r w:rsidR="00E66450">
        <w:rPr>
          <w:rFonts w:ascii="Book Antiqua" w:hAnsi="Book Antiqua" w:hint="default"/>
          <w:color w:val="000000" w:themeColor="text1"/>
        </w:rPr>
      </w:r>
      <w:r w:rsidR="00E66450">
        <w:rPr>
          <w:rFonts w:ascii="Book Antiqua" w:hAnsi="Book Antiqua" w:hint="default"/>
          <w:color w:val="000000" w:themeColor="text1"/>
        </w:rPr>
        <w:fldChar w:fldCharType="separate"/>
      </w:r>
      <w:hyperlink w:anchor="_ENREF_31" w:tooltip="Abdel-Wanis, 2001 #2441" w:history="1">
        <w:r w:rsidR="00E66450">
          <w:rPr>
            <w:rFonts w:ascii="Book Antiqua" w:hAnsi="Book Antiqua" w:hint="default"/>
            <w:color w:val="000000" w:themeColor="text1"/>
            <w:vertAlign w:val="superscript"/>
          </w:rPr>
          <w:t>31</w:t>
        </w:r>
      </w:hyperlink>
      <w:r w:rsidR="00E66450">
        <w:rPr>
          <w:rFonts w:ascii="Book Antiqua" w:hAnsi="Book Antiqua" w:hint="default"/>
          <w:color w:val="000000" w:themeColor="text1"/>
          <w:vertAlign w:val="superscript"/>
        </w:rPr>
        <w:t>,</w:t>
      </w:r>
      <w:hyperlink w:anchor="_ENREF_32" w:tooltip="Tsirikos, 2005 #2477" w:history="1">
        <w:r w:rsidR="00E66450">
          <w:rPr>
            <w:rFonts w:ascii="Book Antiqua" w:hAnsi="Book Antiqua" w:hint="default"/>
            <w:color w:val="000000" w:themeColor="text1"/>
            <w:vertAlign w:val="superscript"/>
          </w:rPr>
          <w:t>32</w:t>
        </w:r>
      </w:hyperlink>
      <w:r w:rsidR="00E66450">
        <w:rPr>
          <w:rFonts w:ascii="Book Antiqua" w:hAnsi="Book Antiqua" w:hint="default"/>
          <w:color w:val="000000" w:themeColor="text1"/>
        </w:rPr>
        <w:fldChar w:fldCharType="end"/>
      </w:r>
      <w:r w:rsidR="00E66450">
        <w:rPr>
          <w:rFonts w:ascii="Book Antiqua" w:hAnsi="Book Antiqua" w:hint="default"/>
          <w:color w:val="000000" w:themeColor="text1"/>
          <w:vertAlign w:val="superscript"/>
        </w:rPr>
        <w:t>]</w:t>
      </w:r>
      <w:r w:rsidR="00E66450">
        <w:rPr>
          <w:rFonts w:ascii="Book Antiqua" w:hAnsi="Book Antiqua" w:hint="default"/>
          <w:color w:val="000000" w:themeColor="text1"/>
        </w:rPr>
        <w:t>. Patients with scoliosis may also develop lung damage as time progresses. Surgical correction of NF-1-related spinal deformity is the development direction to improve the clinical curative effect.</w:t>
      </w:r>
    </w:p>
    <w:p w14:paraId="4D4C2BF4" w14:textId="77777777" w:rsidR="00784627" w:rsidRDefault="000D0284" w:rsidP="00A20C9F">
      <w:pPr>
        <w:pStyle w:val="HTMLPreformatted"/>
        <w:shd w:val="clear" w:color="auto" w:fill="FFFFFF"/>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 xml:space="preserve">  </w:t>
      </w:r>
      <w:r w:rsidR="00E66450">
        <w:rPr>
          <w:rFonts w:ascii="Book Antiqua" w:hAnsi="Book Antiqua" w:hint="default"/>
          <w:color w:val="000000" w:themeColor="text1"/>
        </w:rPr>
        <w:t>In summary, this case suggests that an NF-1 diagnosis may be complicated by multiple system diseases. The clinical symptoms are complex, non-specific, and not easily identified. We need to develop individualized treatment based on the different symptoms of NF-1 patients. Although surgical and symptomatic treatments are currently preferred for multiple rectal neuroendocrine tumors, patients often require multi-system and multi-disciplinary comprehensive treatment. It is necessary to formulate the most appropriate intervention based on individual complications, with the comprehensive application of various technologies and inspection methods, in order to reduce the psychological burden on patients and improve overall quality of life.</w:t>
      </w:r>
    </w:p>
    <w:p w14:paraId="7E3F1145" w14:textId="77777777" w:rsidR="00784627" w:rsidRDefault="00784627">
      <w:pPr>
        <w:adjustRightInd w:val="0"/>
        <w:snapToGrid w:val="0"/>
        <w:spacing w:line="360" w:lineRule="auto"/>
        <w:jc w:val="both"/>
        <w:rPr>
          <w:rFonts w:ascii="Book Antiqua" w:hAnsi="Book Antiqua"/>
          <w:color w:val="000000" w:themeColor="text1"/>
        </w:rPr>
      </w:pPr>
    </w:p>
    <w:p w14:paraId="548677E8" w14:textId="77777777" w:rsidR="00784627" w:rsidRPr="000D0284" w:rsidRDefault="00784627">
      <w:pPr>
        <w:adjustRightInd w:val="0"/>
        <w:snapToGrid w:val="0"/>
        <w:spacing w:line="360" w:lineRule="auto"/>
        <w:jc w:val="both"/>
        <w:rPr>
          <w:rFonts w:ascii="Book Antiqua" w:hAnsi="Book Antiqua"/>
          <w:color w:val="000000" w:themeColor="text1"/>
        </w:rPr>
      </w:pPr>
    </w:p>
    <w:p w14:paraId="45B2D23A" w14:textId="77777777" w:rsidR="00784627" w:rsidRPr="00A20C9F" w:rsidRDefault="00E66450">
      <w:pPr>
        <w:snapToGrid w:val="0"/>
        <w:spacing w:line="360" w:lineRule="auto"/>
        <w:jc w:val="both"/>
        <w:rPr>
          <w:rFonts w:ascii="Book Antiqua" w:hAnsi="Book Antiqua"/>
          <w:b/>
          <w:caps/>
          <w:color w:val="000000" w:themeColor="text1"/>
        </w:rPr>
      </w:pPr>
      <w:r w:rsidRPr="00A20C9F">
        <w:rPr>
          <w:rFonts w:ascii="Book Antiqua" w:hAnsi="Book Antiqua" w:cs="Segoe UI"/>
          <w:b/>
          <w:caps/>
          <w:color w:val="000000" w:themeColor="text1"/>
          <w:shd w:val="clear" w:color="auto" w:fill="FFFFFF"/>
        </w:rPr>
        <w:t>Article Highlights</w:t>
      </w:r>
    </w:p>
    <w:p w14:paraId="7837D7D4" w14:textId="77777777" w:rsidR="001A1E4C"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Case characteristics</w:t>
      </w:r>
      <w:r w:rsidRPr="00A20C9F">
        <w:rPr>
          <w:rFonts w:ascii="Book Antiqua" w:hAnsi="Book Antiqua"/>
          <w:b/>
          <w:i/>
          <w:color w:val="000000" w:themeColor="text1"/>
        </w:rPr>
        <w:t xml:space="preserve"> </w:t>
      </w:r>
    </w:p>
    <w:p w14:paraId="115FDB47" w14:textId="77777777" w:rsidR="00784627" w:rsidRPr="00A20C9F" w:rsidRDefault="00E66450" w:rsidP="00E66450">
      <w:pPr>
        <w:snapToGrid w:val="0"/>
        <w:spacing w:line="360" w:lineRule="auto"/>
        <w:jc w:val="both"/>
        <w:rPr>
          <w:color w:val="000000" w:themeColor="text1"/>
        </w:rPr>
      </w:pPr>
      <w:r w:rsidRPr="000D0284">
        <w:rPr>
          <w:rFonts w:ascii="Book Antiqua" w:eastAsiaTheme="majorEastAsia" w:hAnsi="Book Antiqua"/>
          <w:color w:val="000000" w:themeColor="text1"/>
        </w:rPr>
        <w:t xml:space="preserve">A 39-year-old woman was admitted to our department because of intermittent </w:t>
      </w:r>
      <w:hyperlink r:id="rId13" w:tgtFrame="_blank" w:history="1">
        <w:r w:rsidRPr="00A20C9F">
          <w:rPr>
            <w:rFonts w:ascii="Book Antiqua" w:eastAsiaTheme="majorEastAsia" w:hAnsi="Book Antiqua"/>
            <w:color w:val="000000" w:themeColor="text1"/>
          </w:rPr>
          <w:t>bloody stools</w:t>
        </w:r>
      </w:hyperlink>
      <w:r w:rsidRPr="00A20C9F">
        <w:rPr>
          <w:rFonts w:hint="eastAsia"/>
          <w:color w:val="000000" w:themeColor="text1"/>
        </w:rPr>
        <w:t>,</w:t>
      </w:r>
      <w:r w:rsidRPr="00A20C9F">
        <w:rPr>
          <w:rFonts w:ascii="Book Antiqua" w:hAnsi="Book Antiqua"/>
          <w:b/>
          <w:color w:val="000000" w:themeColor="text1"/>
        </w:rPr>
        <w:t xml:space="preserve"> </w:t>
      </w:r>
      <w:r w:rsidRPr="000D0284">
        <w:rPr>
          <w:rFonts w:ascii="Book Antiqua" w:eastAsiaTheme="majorEastAsia" w:hAnsi="Book Antiqua"/>
          <w:color w:val="000000" w:themeColor="text1"/>
        </w:rPr>
        <w:t xml:space="preserve">and the diagnosis was confirmed </w:t>
      </w:r>
      <w:r w:rsidR="009A7895">
        <w:rPr>
          <w:rFonts w:ascii="Book Antiqua" w:hAnsi="Book Antiqua"/>
          <w:color w:val="000000" w:themeColor="text1"/>
        </w:rPr>
        <w:t>neurofibromatosis type I (NF</w:t>
      </w:r>
      <w:r w:rsidR="0003115E">
        <w:rPr>
          <w:rFonts w:ascii="Book Antiqua" w:hAnsi="Book Antiqua"/>
          <w:color w:val="000000" w:themeColor="text1"/>
        </w:rPr>
        <w:t>-</w:t>
      </w:r>
      <w:r w:rsidR="009A7895">
        <w:rPr>
          <w:rFonts w:ascii="Book Antiqua" w:hAnsi="Book Antiqua"/>
          <w:color w:val="000000" w:themeColor="text1"/>
        </w:rPr>
        <w:t>1)</w:t>
      </w:r>
      <w:r w:rsidRPr="000D0284">
        <w:rPr>
          <w:rFonts w:ascii="Book Antiqua" w:eastAsiaTheme="majorEastAsia" w:hAnsi="Book Antiqua"/>
          <w:color w:val="000000" w:themeColor="text1"/>
        </w:rPr>
        <w:t xml:space="preserve"> w</w:t>
      </w:r>
      <w:r w:rsidRPr="00A20C9F">
        <w:rPr>
          <w:rFonts w:ascii="Book Antiqua" w:hAnsi="Book Antiqua"/>
          <w:color w:val="000000" w:themeColor="text1"/>
        </w:rPr>
        <w:t>ith not only multiple rectal neuroendocrine neoplasms but also vascular malformations and scoliosis.</w:t>
      </w:r>
    </w:p>
    <w:p w14:paraId="256BDEA1" w14:textId="77777777" w:rsidR="001A1E4C" w:rsidRPr="00A20C9F" w:rsidRDefault="001A1E4C" w:rsidP="00E66450">
      <w:pPr>
        <w:snapToGrid w:val="0"/>
        <w:spacing w:line="360" w:lineRule="auto"/>
        <w:jc w:val="both"/>
        <w:rPr>
          <w:rFonts w:ascii="Book Antiqua" w:hAnsi="Book Antiqua"/>
          <w:b/>
          <w:color w:val="000000" w:themeColor="text1"/>
        </w:rPr>
      </w:pPr>
    </w:p>
    <w:p w14:paraId="364883EE"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Clinical diagnosis</w:t>
      </w:r>
    </w:p>
    <w:p w14:paraId="16FA1934" w14:textId="77777777" w:rsidR="00784627" w:rsidRPr="00A20C9F" w:rsidRDefault="00E66450" w:rsidP="00E66450">
      <w:pPr>
        <w:snapToGrid w:val="0"/>
        <w:spacing w:line="360" w:lineRule="auto"/>
        <w:jc w:val="both"/>
        <w:rPr>
          <w:rFonts w:ascii="Book Antiqua" w:eastAsiaTheme="majorEastAsia" w:hAnsi="Book Antiqua"/>
          <w:color w:val="000000" w:themeColor="text1"/>
        </w:rPr>
      </w:pPr>
      <w:r w:rsidRPr="000D0284">
        <w:rPr>
          <w:rFonts w:ascii="Book Antiqua" w:eastAsiaTheme="majorEastAsia" w:hAnsi="Book Antiqua" w:hint="eastAsia"/>
          <w:color w:val="000000" w:themeColor="text1"/>
        </w:rPr>
        <w:lastRenderedPageBreak/>
        <w:t>A female</w:t>
      </w:r>
      <w:r w:rsidRPr="000D0284">
        <w:rPr>
          <w:rFonts w:ascii="Book Antiqua" w:eastAsiaTheme="majorEastAsia" w:hAnsi="Book Antiqua"/>
          <w:color w:val="000000" w:themeColor="text1"/>
        </w:rPr>
        <w:t xml:space="preserve"> woman </w:t>
      </w:r>
      <w:r w:rsidRPr="000D0284">
        <w:rPr>
          <w:rFonts w:ascii="Book Antiqua" w:eastAsiaTheme="majorEastAsia" w:hAnsi="Book Antiqua" w:hint="eastAsia"/>
          <w:color w:val="000000" w:themeColor="text1"/>
        </w:rPr>
        <w:t xml:space="preserve">had </w:t>
      </w:r>
      <w:r w:rsidRPr="000D0284">
        <w:rPr>
          <w:rFonts w:ascii="Book Antiqua" w:eastAsiaTheme="majorEastAsia" w:hAnsi="Book Antiqua"/>
          <w:color w:val="000000" w:themeColor="text1"/>
        </w:rPr>
        <w:t xml:space="preserve">a primary symptom </w:t>
      </w:r>
      <w:r w:rsidRPr="000D0284">
        <w:rPr>
          <w:rFonts w:ascii="Book Antiqua" w:eastAsiaTheme="majorEastAsia" w:hAnsi="Book Antiqua" w:hint="eastAsia"/>
          <w:color w:val="000000" w:themeColor="text1"/>
        </w:rPr>
        <w:t xml:space="preserve">of </w:t>
      </w:r>
      <w:r w:rsidRPr="000D0284">
        <w:rPr>
          <w:rFonts w:ascii="Book Antiqua" w:eastAsiaTheme="majorEastAsia" w:hAnsi="Book Antiqua"/>
          <w:color w:val="000000" w:themeColor="text1"/>
        </w:rPr>
        <w:t>intermittent hematochezia</w:t>
      </w:r>
      <w:r w:rsidR="009A7895">
        <w:rPr>
          <w:rFonts w:ascii="Book Antiqua" w:eastAsiaTheme="majorEastAsia" w:hAnsi="Book Antiqua"/>
          <w:color w:val="000000" w:themeColor="text1"/>
        </w:rPr>
        <w:t xml:space="preserve"> </w:t>
      </w:r>
      <w:r w:rsidRPr="000D0284">
        <w:rPr>
          <w:rFonts w:ascii="Book Antiqua" w:eastAsiaTheme="majorEastAsia" w:hAnsi="Book Antiqua"/>
          <w:color w:val="000000" w:themeColor="text1"/>
        </w:rPr>
        <w:t xml:space="preserve">as without vomiting, abdominal pain, diarrhea, and skin flushes, </w:t>
      </w:r>
      <w:r w:rsidRPr="00A20C9F">
        <w:rPr>
          <w:rFonts w:ascii="Book Antiqua" w:eastAsiaTheme="majorEastAsia" w:hAnsi="Book Antiqua"/>
          <w:i/>
          <w:color w:val="000000" w:themeColor="text1"/>
        </w:rPr>
        <w:t>etc</w:t>
      </w:r>
      <w:r w:rsidRPr="00A20C9F">
        <w:rPr>
          <w:rFonts w:ascii="Book Antiqua" w:eastAsiaTheme="majorEastAsia" w:hAnsi="Book Antiqua"/>
          <w:color w:val="000000" w:themeColor="text1"/>
        </w:rPr>
        <w:t>.</w:t>
      </w:r>
    </w:p>
    <w:p w14:paraId="13A5AE45" w14:textId="77777777" w:rsidR="00E66450" w:rsidRPr="00A20C9F" w:rsidRDefault="00E66450" w:rsidP="00E66450">
      <w:pPr>
        <w:snapToGrid w:val="0"/>
        <w:spacing w:line="360" w:lineRule="auto"/>
        <w:jc w:val="both"/>
        <w:rPr>
          <w:rFonts w:ascii="Book Antiqua" w:hAnsi="Book Antiqua"/>
          <w:b/>
          <w:i/>
          <w:color w:val="000000" w:themeColor="text1"/>
        </w:rPr>
      </w:pPr>
    </w:p>
    <w:p w14:paraId="561B4064"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Differential diagnosis</w:t>
      </w:r>
      <w:r w:rsidRPr="00A20C9F">
        <w:rPr>
          <w:rFonts w:ascii="Book Antiqua" w:hAnsi="Book Antiqua"/>
          <w:b/>
          <w:i/>
          <w:color w:val="000000" w:themeColor="text1"/>
        </w:rPr>
        <w:tab/>
      </w:r>
    </w:p>
    <w:p w14:paraId="6E82266D" w14:textId="77777777" w:rsidR="002F76F6" w:rsidRPr="000D0284" w:rsidRDefault="00E66450" w:rsidP="00A20C9F">
      <w:pPr>
        <w:snapToGrid w:val="0"/>
        <w:spacing w:line="360" w:lineRule="auto"/>
        <w:jc w:val="both"/>
        <w:rPr>
          <w:rFonts w:ascii="Book Antiqua" w:eastAsiaTheme="majorEastAsia" w:hAnsi="Book Antiqua"/>
          <w:color w:val="000000" w:themeColor="text1"/>
        </w:rPr>
      </w:pPr>
      <w:r w:rsidRPr="000D0284">
        <w:rPr>
          <w:rFonts w:ascii="Book Antiqua" w:eastAsiaTheme="majorEastAsia" w:hAnsi="Book Antiqua"/>
          <w:color w:val="000000" w:themeColor="text1"/>
        </w:rPr>
        <w:t xml:space="preserve">There were three differential diagnoses considered: (1) </w:t>
      </w:r>
      <w:r w:rsidRPr="000D0284">
        <w:rPr>
          <w:rFonts w:ascii="Book Antiqua" w:eastAsiaTheme="majorEastAsia" w:hAnsi="Book Antiqua" w:hint="eastAsia"/>
          <w:color w:val="000000" w:themeColor="text1"/>
        </w:rPr>
        <w:t>H</w:t>
      </w:r>
      <w:r w:rsidRPr="000D0284">
        <w:rPr>
          <w:rFonts w:ascii="Book Antiqua" w:eastAsiaTheme="majorEastAsia" w:hAnsi="Book Antiqua"/>
          <w:color w:val="000000" w:themeColor="text1"/>
        </w:rPr>
        <w:t>emorrhoids</w:t>
      </w:r>
      <w:r w:rsidR="00DE15C6" w:rsidRPr="000D0284">
        <w:rPr>
          <w:rFonts w:ascii="Book Antiqua" w:eastAsiaTheme="majorEastAsia" w:hAnsi="Book Antiqua"/>
          <w:color w:val="000000" w:themeColor="text1"/>
        </w:rPr>
        <w:t>;</w:t>
      </w:r>
      <w:r w:rsidRPr="000D0284">
        <w:rPr>
          <w:rFonts w:ascii="Book Antiqua" w:eastAsiaTheme="majorEastAsia" w:hAnsi="Book Antiqua"/>
          <w:color w:val="000000" w:themeColor="text1"/>
        </w:rPr>
        <w:t xml:space="preserve"> (2) </w:t>
      </w:r>
      <w:r w:rsidR="00DE15C6" w:rsidRPr="000D0284">
        <w:rPr>
          <w:rFonts w:ascii="Book Antiqua" w:eastAsiaTheme="majorEastAsia" w:hAnsi="Book Antiqua"/>
          <w:color w:val="000000" w:themeColor="text1"/>
        </w:rPr>
        <w:t>r</w:t>
      </w:r>
      <w:r w:rsidRPr="000D0284">
        <w:rPr>
          <w:rFonts w:ascii="Book Antiqua" w:eastAsiaTheme="majorEastAsia" w:hAnsi="Book Antiqua"/>
          <w:color w:val="000000" w:themeColor="text1"/>
        </w:rPr>
        <w:t>ectal polyps</w:t>
      </w:r>
      <w:r w:rsidR="00DE15C6" w:rsidRPr="000D0284">
        <w:rPr>
          <w:rFonts w:ascii="Book Antiqua" w:eastAsiaTheme="majorEastAsia" w:hAnsi="Book Antiqua"/>
          <w:color w:val="000000" w:themeColor="text1"/>
        </w:rPr>
        <w:t>; and</w:t>
      </w:r>
      <w:r w:rsidRPr="000D0284">
        <w:rPr>
          <w:rFonts w:ascii="Book Antiqua" w:eastAsiaTheme="majorEastAsia" w:hAnsi="Book Antiqua"/>
          <w:color w:val="000000" w:themeColor="text1"/>
        </w:rPr>
        <w:t xml:space="preserve"> (3) </w:t>
      </w:r>
      <w:r w:rsidR="00DE15C6" w:rsidRPr="000D0284">
        <w:rPr>
          <w:rFonts w:ascii="Book Antiqua" w:eastAsiaTheme="majorEastAsia" w:hAnsi="Book Antiqua"/>
          <w:color w:val="000000" w:themeColor="text1"/>
        </w:rPr>
        <w:t>c</w:t>
      </w:r>
      <w:r w:rsidRPr="000D0284">
        <w:rPr>
          <w:rFonts w:ascii="Book Antiqua" w:eastAsiaTheme="majorEastAsia" w:hAnsi="Book Antiqua"/>
          <w:color w:val="000000" w:themeColor="text1"/>
        </w:rPr>
        <w:t>olorectal cancers</w:t>
      </w:r>
      <w:r w:rsidR="00DE15C6" w:rsidRPr="000D0284">
        <w:rPr>
          <w:rFonts w:ascii="Book Antiqua" w:eastAsiaTheme="majorEastAsia" w:hAnsi="Book Antiqua"/>
          <w:color w:val="000000" w:themeColor="text1"/>
        </w:rPr>
        <w:t>.</w:t>
      </w:r>
    </w:p>
    <w:p w14:paraId="1209053B" w14:textId="77777777" w:rsidR="00DE15C6" w:rsidRPr="00A20C9F" w:rsidRDefault="00DE15C6">
      <w:pPr>
        <w:snapToGrid w:val="0"/>
        <w:spacing w:line="360" w:lineRule="auto"/>
        <w:jc w:val="both"/>
        <w:rPr>
          <w:rFonts w:ascii="Book Antiqua" w:hAnsi="Book Antiqua"/>
          <w:b/>
          <w:i/>
          <w:color w:val="000000" w:themeColor="text1"/>
        </w:rPr>
      </w:pPr>
    </w:p>
    <w:p w14:paraId="7F1A75FB"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Laboratory diagnosis</w:t>
      </w:r>
    </w:p>
    <w:p w14:paraId="352D1E50" w14:textId="77777777" w:rsidR="00784627" w:rsidRPr="000D0284" w:rsidRDefault="00E66450" w:rsidP="00E66450">
      <w:pPr>
        <w:snapToGrid w:val="0"/>
        <w:spacing w:line="360" w:lineRule="auto"/>
        <w:jc w:val="both"/>
        <w:rPr>
          <w:rFonts w:ascii="Book Antiqua" w:hAnsi="Book Antiqua"/>
          <w:color w:val="000000" w:themeColor="text1"/>
          <w:shd w:val="clear" w:color="auto" w:fill="FFFFFF"/>
        </w:rPr>
      </w:pPr>
      <w:r w:rsidRPr="000D0284">
        <w:rPr>
          <w:rFonts w:ascii="Book Antiqua" w:hAnsi="Book Antiqua"/>
          <w:color w:val="000000" w:themeColor="text1"/>
          <w:shd w:val="clear" w:color="auto" w:fill="FFFFFF"/>
        </w:rPr>
        <w:t>Blood examination showed the hemoglobin of the patient was 101 g/L, without other abnormalitie</w:t>
      </w:r>
      <w:r w:rsidRPr="000D0284">
        <w:rPr>
          <w:rFonts w:ascii="Book Antiqua" w:hAnsi="Book Antiqua" w:hint="eastAsia"/>
          <w:color w:val="000000" w:themeColor="text1"/>
          <w:shd w:val="clear" w:color="auto" w:fill="FFFFFF"/>
        </w:rPr>
        <w:t>s such as</w:t>
      </w:r>
      <w:r w:rsidRPr="000D0284">
        <w:rPr>
          <w:rFonts w:ascii="Book Antiqua" w:hAnsi="Book Antiqua"/>
          <w:color w:val="000000" w:themeColor="text1"/>
          <w:shd w:val="clear" w:color="auto" w:fill="FFFFFF"/>
        </w:rPr>
        <w:t xml:space="preserve"> liver and renal function, tumor markers, </w:t>
      </w:r>
      <w:r w:rsidRPr="00A20C9F">
        <w:rPr>
          <w:rFonts w:ascii="Book Antiqua" w:hAnsi="Book Antiqua"/>
          <w:i/>
          <w:color w:val="000000" w:themeColor="text1"/>
          <w:shd w:val="clear" w:color="auto" w:fill="FFFFFF"/>
        </w:rPr>
        <w:t>etc</w:t>
      </w:r>
      <w:r w:rsidRPr="000D0284">
        <w:rPr>
          <w:rFonts w:ascii="Book Antiqua" w:hAnsi="Book Antiqua"/>
          <w:color w:val="000000" w:themeColor="text1"/>
          <w:shd w:val="clear" w:color="auto" w:fill="FFFFFF"/>
        </w:rPr>
        <w:t>.</w:t>
      </w:r>
    </w:p>
    <w:p w14:paraId="1EF0ADEB" w14:textId="77777777" w:rsidR="00E66450" w:rsidRPr="00A20C9F" w:rsidRDefault="00E66450" w:rsidP="00E66450">
      <w:pPr>
        <w:snapToGrid w:val="0"/>
        <w:spacing w:line="360" w:lineRule="auto"/>
        <w:jc w:val="both"/>
        <w:rPr>
          <w:rFonts w:ascii="Book Antiqua" w:hAnsi="Book Antiqua"/>
          <w:color w:val="000000" w:themeColor="text1"/>
          <w:shd w:val="clear" w:color="auto" w:fill="FFFFFF"/>
        </w:rPr>
      </w:pPr>
    </w:p>
    <w:p w14:paraId="124CD575"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Imaging diagnosis</w:t>
      </w:r>
    </w:p>
    <w:p w14:paraId="28A5AF1D" w14:textId="77777777" w:rsidR="00566BDD" w:rsidRPr="00A20C9F" w:rsidRDefault="00E66450" w:rsidP="00A20C9F">
      <w:pPr>
        <w:snapToGrid w:val="0"/>
        <w:spacing w:line="360" w:lineRule="auto"/>
        <w:jc w:val="both"/>
        <w:rPr>
          <w:rFonts w:ascii="Book Antiqua" w:hAnsi="Book Antiqua"/>
          <w:b/>
          <w:i/>
          <w:color w:val="000000" w:themeColor="text1"/>
        </w:rPr>
      </w:pPr>
      <w:r w:rsidRPr="000D0284">
        <w:rPr>
          <w:rFonts w:ascii="Book Antiqua" w:hAnsi="Book Antiqua"/>
          <w:color w:val="000000" w:themeColor="text1"/>
          <w:shd w:val="clear" w:color="auto" w:fill="FFFFFF"/>
        </w:rPr>
        <w:t>Computed tomography (CT) and magnetic resonance imaging (MRI) of the chest revealed enlarged mediastinal lymph nodes, dermatologic nodules with long T1 and T2 values, uniform density, clea</w:t>
      </w:r>
      <w:r w:rsidRPr="00A20C9F">
        <w:rPr>
          <w:rFonts w:ascii="Book Antiqua" w:hAnsi="Book Antiqua"/>
          <w:color w:val="000000" w:themeColor="text1"/>
          <w:shd w:val="clear" w:color="auto" w:fill="FFFFFF"/>
        </w:rPr>
        <w:t>r boundary and diameters of &lt;</w:t>
      </w:r>
      <w:r w:rsidR="00DE15C6" w:rsidRPr="00A20C9F">
        <w:rPr>
          <w:rFonts w:ascii="Book Antiqua" w:hAnsi="Book Antiqua"/>
          <w:color w:val="000000" w:themeColor="text1"/>
          <w:shd w:val="clear" w:color="auto" w:fill="FFFFFF"/>
        </w:rPr>
        <w:t xml:space="preserve"> </w:t>
      </w:r>
      <w:r w:rsidRPr="00A20C9F">
        <w:rPr>
          <w:rFonts w:ascii="Book Antiqua" w:hAnsi="Book Antiqua"/>
          <w:color w:val="000000" w:themeColor="text1"/>
          <w:shd w:val="clear" w:color="auto" w:fill="FFFFFF"/>
        </w:rPr>
        <w:t>10 mm</w:t>
      </w:r>
      <w:r w:rsidRPr="00A20C9F">
        <w:rPr>
          <w:rFonts w:ascii="Book Antiqua" w:hAnsi="Book Antiqua" w:hint="eastAsia"/>
          <w:color w:val="000000" w:themeColor="text1"/>
          <w:shd w:val="clear" w:color="auto" w:fill="FFFFFF"/>
        </w:rPr>
        <w:t xml:space="preserve">. </w:t>
      </w:r>
      <w:r w:rsidRPr="00A20C9F">
        <w:rPr>
          <w:rFonts w:ascii="Book Antiqua" w:hAnsi="Book Antiqua"/>
          <w:color w:val="000000" w:themeColor="text1"/>
        </w:rPr>
        <w:t>A pelvic MRI detected segmental thickening of the right external iliac vein. The middle and lower rectal mucosae were irregularly thickened, with 26.5 mm at the widest point and an irregular signal with long T1 and slightly longer T2 values.</w:t>
      </w:r>
    </w:p>
    <w:p w14:paraId="773BBB8E" w14:textId="77777777" w:rsidR="00DE15C6" w:rsidRPr="00A20C9F" w:rsidRDefault="00DE15C6">
      <w:pPr>
        <w:snapToGrid w:val="0"/>
        <w:spacing w:line="360" w:lineRule="auto"/>
        <w:jc w:val="both"/>
        <w:rPr>
          <w:rFonts w:ascii="Book Antiqua" w:hAnsi="Book Antiqua"/>
          <w:b/>
          <w:i/>
          <w:color w:val="000000" w:themeColor="text1"/>
        </w:rPr>
      </w:pPr>
    </w:p>
    <w:p w14:paraId="4997367D"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Pathological diagnosis</w:t>
      </w:r>
    </w:p>
    <w:p w14:paraId="491235A6" w14:textId="77777777" w:rsidR="00E66450" w:rsidRPr="00A20C9F" w:rsidRDefault="00E66450" w:rsidP="00E66450">
      <w:pPr>
        <w:snapToGrid w:val="0"/>
        <w:spacing w:line="360" w:lineRule="auto"/>
        <w:jc w:val="both"/>
        <w:rPr>
          <w:rFonts w:ascii="Book Antiqua" w:hAnsi="Book Antiqua"/>
          <w:b/>
          <w:i/>
          <w:color w:val="000000" w:themeColor="text1"/>
        </w:rPr>
      </w:pPr>
      <w:proofErr w:type="spellStart"/>
      <w:r w:rsidRPr="000D0284">
        <w:rPr>
          <w:rFonts w:ascii="Book Antiqua" w:hAnsi="Book Antiqua"/>
          <w:color w:val="000000" w:themeColor="text1"/>
        </w:rPr>
        <w:t>Pathohistological</w:t>
      </w:r>
      <w:proofErr w:type="spellEnd"/>
      <w:r w:rsidRPr="000D0284">
        <w:rPr>
          <w:rFonts w:ascii="Book Antiqua" w:hAnsi="Book Antiqua"/>
          <w:color w:val="000000" w:themeColor="text1"/>
        </w:rPr>
        <w:t xml:space="preserve"> and </w:t>
      </w:r>
      <w:proofErr w:type="spellStart"/>
      <w:r w:rsidRPr="000D0284">
        <w:rPr>
          <w:rFonts w:ascii="Book Antiqua" w:hAnsi="Book Antiqua"/>
          <w:color w:val="000000" w:themeColor="text1"/>
        </w:rPr>
        <w:t>immunohistochemical</w:t>
      </w:r>
      <w:proofErr w:type="spellEnd"/>
      <w:r w:rsidRPr="000D0284">
        <w:rPr>
          <w:rFonts w:ascii="Book Antiqua" w:hAnsi="Book Antiqua"/>
          <w:color w:val="000000" w:themeColor="text1"/>
        </w:rPr>
        <w:t xml:space="preserve"> examinations showed that </w:t>
      </w:r>
      <w:r w:rsidRPr="00A20C9F">
        <w:rPr>
          <w:rFonts w:ascii="Book Antiqua" w:hAnsi="Book Antiqua"/>
          <w:color w:val="000000" w:themeColor="text1"/>
        </w:rPr>
        <w:t>neuroendocrine tumor cells were present in the lesions and mutually linked to form cord, nest, or gland-like structures. The tumor cells were round, oval or columnar, of</w:t>
      </w:r>
      <w:r w:rsidR="009A7895">
        <w:rPr>
          <w:rFonts w:ascii="Book Antiqua" w:hAnsi="Book Antiqua"/>
          <w:color w:val="000000" w:themeColor="text1"/>
        </w:rPr>
        <w:t xml:space="preserve"> </w:t>
      </w:r>
      <w:r w:rsidRPr="009A7895">
        <w:rPr>
          <w:rFonts w:ascii="Book Antiqua" w:hAnsi="Book Antiqua"/>
          <w:color w:val="000000" w:themeColor="text1"/>
        </w:rPr>
        <w:t xml:space="preserve">varying sizes, with round nuclei, and without obvious mitosis. Cells were CD117 (-), CD56 (+), CK (+), </w:t>
      </w:r>
      <w:proofErr w:type="spellStart"/>
      <w:r w:rsidRPr="009A7895">
        <w:rPr>
          <w:rFonts w:ascii="Book Antiqua" w:hAnsi="Book Antiqua"/>
          <w:color w:val="000000" w:themeColor="text1"/>
        </w:rPr>
        <w:t>CgA</w:t>
      </w:r>
      <w:proofErr w:type="spellEnd"/>
      <w:r w:rsidRPr="009A7895">
        <w:rPr>
          <w:rFonts w:ascii="Book Antiqua" w:hAnsi="Book Antiqua"/>
          <w:color w:val="000000" w:themeColor="text1"/>
        </w:rPr>
        <w:t xml:space="preserve"> (+), </w:t>
      </w:r>
      <w:proofErr w:type="spellStart"/>
      <w:r w:rsidRPr="009A7895">
        <w:rPr>
          <w:rFonts w:ascii="Book Antiqua" w:hAnsi="Book Antiqua"/>
          <w:color w:val="000000" w:themeColor="text1"/>
        </w:rPr>
        <w:t>Syn</w:t>
      </w:r>
      <w:proofErr w:type="spellEnd"/>
      <w:r w:rsidR="009A7895">
        <w:rPr>
          <w:rFonts w:ascii="Book Antiqua" w:hAnsi="Book Antiqua"/>
          <w:color w:val="000000" w:themeColor="text1"/>
        </w:rPr>
        <w:t xml:space="preserve"> </w:t>
      </w:r>
      <w:r w:rsidRPr="009A7895">
        <w:rPr>
          <w:rFonts w:ascii="Book Antiqua" w:hAnsi="Book Antiqua"/>
          <w:color w:val="000000" w:themeColor="text1"/>
        </w:rPr>
        <w:t>(+), and TTF-1</w:t>
      </w:r>
      <w:r w:rsidR="009A7895">
        <w:rPr>
          <w:rFonts w:ascii="Book Antiqua" w:hAnsi="Book Antiqua"/>
          <w:color w:val="000000" w:themeColor="text1"/>
        </w:rPr>
        <w:t xml:space="preserve"> </w:t>
      </w:r>
      <w:r w:rsidRPr="009A7895">
        <w:rPr>
          <w:rFonts w:ascii="Book Antiqua" w:hAnsi="Book Antiqua"/>
          <w:color w:val="000000" w:themeColor="text1"/>
        </w:rPr>
        <w:t>(-), with a Ki-67 index of &lt; 2%</w:t>
      </w:r>
      <w:r w:rsidRPr="009A7895">
        <w:rPr>
          <w:rFonts w:ascii="Book Antiqua" w:hAnsi="Book Antiqua" w:hint="eastAsia"/>
          <w:color w:val="000000" w:themeColor="text1"/>
        </w:rPr>
        <w:t>.</w:t>
      </w:r>
      <w:r w:rsidRPr="00A20C9F">
        <w:rPr>
          <w:color w:val="000000" w:themeColor="text1"/>
        </w:rPr>
        <w:t xml:space="preserve"> </w:t>
      </w:r>
      <w:r w:rsidRPr="000D0284">
        <w:rPr>
          <w:rFonts w:ascii="Book Antiqua" w:hAnsi="Book Antiqua"/>
          <w:color w:val="000000" w:themeColor="text1"/>
        </w:rPr>
        <w:t xml:space="preserve">The </w:t>
      </w:r>
      <w:proofErr w:type="spellStart"/>
      <w:r w:rsidRPr="000D0284">
        <w:rPr>
          <w:rFonts w:ascii="Book Antiqua" w:hAnsi="Book Antiqua"/>
          <w:color w:val="000000" w:themeColor="text1"/>
        </w:rPr>
        <w:t>subdermis</w:t>
      </w:r>
      <w:proofErr w:type="spellEnd"/>
      <w:r w:rsidRPr="000D0284">
        <w:rPr>
          <w:rFonts w:ascii="Book Antiqua" w:hAnsi="Book Antiqua"/>
          <w:color w:val="000000" w:themeColor="text1"/>
        </w:rPr>
        <w:t xml:space="preserve"> nerve fibers were in a disordered arrangement, and the cells were elongated, spindle-shape</w:t>
      </w:r>
      <w:r w:rsidRPr="00A20C9F">
        <w:rPr>
          <w:rFonts w:ascii="Book Antiqua" w:hAnsi="Book Antiqua"/>
          <w:color w:val="000000" w:themeColor="text1"/>
        </w:rPr>
        <w:t xml:space="preserve">d and oddly distributed in the light-stained collagen matrix. Immune staining revealed CD34 (+), S-100 (+), deep and S-shaped nuclei, and scattered mast cells. </w:t>
      </w:r>
    </w:p>
    <w:p w14:paraId="5AA0EBC8" w14:textId="77777777" w:rsidR="00DE15C6" w:rsidRPr="00A20C9F" w:rsidRDefault="00DE15C6">
      <w:pPr>
        <w:snapToGrid w:val="0"/>
        <w:spacing w:line="360" w:lineRule="auto"/>
        <w:jc w:val="both"/>
        <w:rPr>
          <w:rFonts w:ascii="Book Antiqua" w:hAnsi="Book Antiqua"/>
          <w:b/>
          <w:i/>
          <w:color w:val="000000" w:themeColor="text1"/>
        </w:rPr>
      </w:pPr>
    </w:p>
    <w:p w14:paraId="6A82469F"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Treatment</w:t>
      </w:r>
    </w:p>
    <w:p w14:paraId="22DC4257" w14:textId="77777777" w:rsidR="00784627" w:rsidRPr="000D0284" w:rsidRDefault="00E66450">
      <w:pPr>
        <w:snapToGrid w:val="0"/>
        <w:spacing w:line="360" w:lineRule="auto"/>
        <w:jc w:val="both"/>
        <w:rPr>
          <w:rFonts w:ascii="Book Antiqua" w:hAnsi="Book Antiqua"/>
          <w:color w:val="000000" w:themeColor="text1"/>
        </w:rPr>
      </w:pPr>
      <w:r w:rsidRPr="000D0284">
        <w:rPr>
          <w:rFonts w:ascii="Book Antiqua" w:hAnsi="Book Antiqua"/>
          <w:color w:val="000000" w:themeColor="text1"/>
        </w:rPr>
        <w:t>Surgical intervention was advised, but the patient rejected surgery and favored surveillance by regular follow-ups every 3-6 mo</w:t>
      </w:r>
      <w:r w:rsidRPr="000D0284">
        <w:rPr>
          <w:rFonts w:ascii="Book Antiqua" w:hAnsi="Book Antiqua" w:hint="eastAsia"/>
          <w:color w:val="000000" w:themeColor="text1"/>
        </w:rPr>
        <w:t>.</w:t>
      </w:r>
    </w:p>
    <w:p w14:paraId="76E9D1C1" w14:textId="77777777" w:rsidR="00E66450" w:rsidRPr="00A20C9F" w:rsidRDefault="00E66450">
      <w:pPr>
        <w:snapToGrid w:val="0"/>
        <w:spacing w:line="360" w:lineRule="auto"/>
        <w:jc w:val="both"/>
        <w:rPr>
          <w:rFonts w:ascii="Book Antiqua" w:hAnsi="Book Antiqua"/>
          <w:b/>
          <w:i/>
          <w:color w:val="000000" w:themeColor="text1"/>
        </w:rPr>
      </w:pPr>
    </w:p>
    <w:p w14:paraId="0320C444"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Related reports</w:t>
      </w:r>
    </w:p>
    <w:p w14:paraId="1B160E97" w14:textId="77777777" w:rsidR="00784627" w:rsidRPr="00A20C9F" w:rsidRDefault="00E66450" w:rsidP="00E66450">
      <w:pPr>
        <w:snapToGrid w:val="0"/>
        <w:spacing w:line="360" w:lineRule="auto"/>
        <w:jc w:val="both"/>
        <w:rPr>
          <w:rFonts w:ascii="Book Antiqua" w:hAnsi="Book Antiqua"/>
          <w:color w:val="000000" w:themeColor="text1"/>
        </w:rPr>
      </w:pPr>
      <w:r w:rsidRPr="000D0284">
        <w:rPr>
          <w:rFonts w:ascii="Book Antiqua" w:eastAsiaTheme="majorEastAsia" w:hAnsi="Book Antiqua"/>
          <w:color w:val="000000" w:themeColor="text1"/>
        </w:rPr>
        <w:t>Neuroendocrine tumors are commonly found in the duodenum and pancreas,</w:t>
      </w:r>
      <w:r w:rsidRPr="000D0284">
        <w:rPr>
          <w:rFonts w:ascii="Book Antiqua" w:eastAsiaTheme="majorEastAsia" w:hAnsi="Book Antiqua" w:hint="eastAsia"/>
          <w:color w:val="000000" w:themeColor="text1"/>
          <w:vertAlign w:val="superscript"/>
        </w:rPr>
        <w:t xml:space="preserve"> </w:t>
      </w:r>
      <w:r w:rsidRPr="00A20C9F">
        <w:rPr>
          <w:rFonts w:ascii="Book Antiqua" w:eastAsiaTheme="majorEastAsia" w:hAnsi="Book Antiqua" w:hint="eastAsia"/>
          <w:color w:val="000000" w:themeColor="text1"/>
        </w:rPr>
        <w:t>and r</w:t>
      </w:r>
      <w:r w:rsidRPr="00A20C9F">
        <w:rPr>
          <w:rFonts w:ascii="Book Antiqua" w:eastAsiaTheme="majorEastAsia" w:hAnsi="Book Antiqua"/>
          <w:color w:val="000000" w:themeColor="text1"/>
        </w:rPr>
        <w:t>are cases for NF-1-associated multiple rectal neuroendocrine tumors have been reported.</w:t>
      </w:r>
      <w:r w:rsidRPr="00A20C9F">
        <w:rPr>
          <w:rFonts w:ascii="Book Antiqua" w:hAnsi="Book Antiqua"/>
          <w:color w:val="000000" w:themeColor="text1"/>
        </w:rPr>
        <w:t xml:space="preserve"> We have summarized the relevant literatures</w:t>
      </w:r>
      <w:r w:rsidR="009A7895">
        <w:rPr>
          <w:rFonts w:ascii="Book Antiqua" w:hAnsi="Book Antiqua"/>
          <w:color w:val="000000" w:themeColor="text1"/>
        </w:rPr>
        <w:t xml:space="preserve"> </w:t>
      </w:r>
      <w:r w:rsidRPr="009A7895">
        <w:rPr>
          <w:rFonts w:ascii="Book Antiqua" w:hAnsi="Book Antiqua"/>
          <w:color w:val="000000" w:themeColor="text1"/>
        </w:rPr>
        <w:t xml:space="preserve">in the past 20 years and found that only 1 case </w:t>
      </w:r>
      <w:r w:rsidRPr="00A20C9F">
        <w:rPr>
          <w:rFonts w:ascii="Book Antiqua" w:eastAsiaTheme="majorEastAsia" w:hAnsi="Book Antiqua"/>
          <w:color w:val="000000" w:themeColor="text1"/>
        </w:rPr>
        <w:t>combined with</w:t>
      </w:r>
      <w:r w:rsidRPr="00A20C9F">
        <w:rPr>
          <w:rFonts w:ascii="Book Antiqua" w:hAnsi="Book Antiqua"/>
          <w:color w:val="000000" w:themeColor="text1"/>
        </w:rPr>
        <w:t xml:space="preserve"> NF-1 in 14 cases reports of rectal multiple neuroendocrine tumors</w:t>
      </w:r>
      <w:r w:rsidRPr="00A20C9F">
        <w:rPr>
          <w:rFonts w:ascii="Book Antiqua" w:hAnsi="Book Antiqua" w:hint="eastAsia"/>
          <w:color w:val="000000" w:themeColor="text1"/>
        </w:rPr>
        <w:t xml:space="preserve">, and </w:t>
      </w:r>
      <w:r w:rsidRPr="00A20C9F">
        <w:rPr>
          <w:rFonts w:ascii="Book Antiqua" w:hAnsi="Book Antiqua"/>
          <w:color w:val="000000" w:themeColor="text1"/>
        </w:rPr>
        <w:t>this is the first case of NF-1 complicated with abdominal iliac vein malformation.</w:t>
      </w:r>
    </w:p>
    <w:p w14:paraId="383A7EF1" w14:textId="77777777" w:rsidR="00E66450" w:rsidRPr="00A20C9F" w:rsidRDefault="00E66450" w:rsidP="00E66450">
      <w:pPr>
        <w:snapToGrid w:val="0"/>
        <w:spacing w:line="360" w:lineRule="auto"/>
        <w:jc w:val="both"/>
        <w:rPr>
          <w:rFonts w:ascii="Book Antiqua" w:hAnsi="Book Antiqua"/>
          <w:b/>
          <w:i/>
          <w:color w:val="000000" w:themeColor="text1"/>
        </w:rPr>
      </w:pPr>
    </w:p>
    <w:p w14:paraId="3724A3FD"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Term explanation</w:t>
      </w:r>
    </w:p>
    <w:p w14:paraId="13B402D8" w14:textId="77777777" w:rsidR="00784627" w:rsidRPr="00A20C9F" w:rsidRDefault="00E66450" w:rsidP="00E66450">
      <w:pPr>
        <w:snapToGrid w:val="0"/>
        <w:spacing w:line="360" w:lineRule="auto"/>
        <w:jc w:val="both"/>
        <w:rPr>
          <w:rFonts w:ascii="Book Antiqua" w:eastAsiaTheme="majorEastAsia" w:hAnsi="Book Antiqua"/>
          <w:color w:val="000000" w:themeColor="text1"/>
        </w:rPr>
      </w:pPr>
      <w:r w:rsidRPr="000D0284">
        <w:rPr>
          <w:rFonts w:ascii="Book Antiqua" w:eastAsiaTheme="majorEastAsia" w:hAnsi="Book Antiqua"/>
          <w:color w:val="000000" w:themeColor="text1"/>
        </w:rPr>
        <w:t xml:space="preserve">Rectal neuroendocrine neoplasms (NENs) are often derived from </w:t>
      </w:r>
      <w:proofErr w:type="spellStart"/>
      <w:r w:rsidRPr="000D0284">
        <w:rPr>
          <w:rFonts w:ascii="Book Antiqua" w:eastAsiaTheme="majorEastAsia" w:hAnsi="Book Antiqua"/>
          <w:color w:val="000000" w:themeColor="text1"/>
        </w:rPr>
        <w:t>peptidergic</w:t>
      </w:r>
      <w:proofErr w:type="spellEnd"/>
      <w:r w:rsidRPr="000D0284">
        <w:rPr>
          <w:rFonts w:ascii="Book Antiqua" w:eastAsiaTheme="majorEastAsia" w:hAnsi="Book Antiqua"/>
          <w:color w:val="000000" w:themeColor="text1"/>
        </w:rPr>
        <w:t xml:space="preserve"> neurons and neuroendocrine cells of the rectal mucosal epithelium, often divided into functional or non-functional type. </w:t>
      </w:r>
      <w:r w:rsidRPr="00A20C9F">
        <w:rPr>
          <w:rFonts w:ascii="Book Antiqua" w:eastAsiaTheme="majorEastAsia" w:hAnsi="Book Antiqua" w:hint="eastAsia"/>
          <w:color w:val="000000" w:themeColor="text1"/>
        </w:rPr>
        <w:t>N</w:t>
      </w:r>
      <w:r w:rsidRPr="00A20C9F">
        <w:rPr>
          <w:rFonts w:ascii="Book Antiqua" w:eastAsiaTheme="majorEastAsia" w:hAnsi="Book Antiqua"/>
          <w:color w:val="000000" w:themeColor="text1"/>
        </w:rPr>
        <w:t>on-functional NENs have no specific clinical symptoms. Imaging, endoscopic ultrasound and biopsy are used as the main diagnostic methods for non-functional NENs.</w:t>
      </w:r>
    </w:p>
    <w:p w14:paraId="7BDDDB74" w14:textId="77777777" w:rsidR="00E66450" w:rsidRPr="00A20C9F" w:rsidRDefault="00E66450" w:rsidP="00E66450">
      <w:pPr>
        <w:snapToGrid w:val="0"/>
        <w:spacing w:line="360" w:lineRule="auto"/>
        <w:jc w:val="both"/>
        <w:rPr>
          <w:rFonts w:ascii="Book Antiqua" w:eastAsiaTheme="majorEastAsia" w:hAnsi="Book Antiqua"/>
          <w:color w:val="000000" w:themeColor="text1"/>
        </w:rPr>
      </w:pPr>
    </w:p>
    <w:p w14:paraId="0938D9D2" w14:textId="77777777" w:rsidR="00784627" w:rsidRPr="00A20C9F" w:rsidRDefault="00E66450">
      <w:pPr>
        <w:snapToGrid w:val="0"/>
        <w:spacing w:line="360" w:lineRule="auto"/>
        <w:jc w:val="both"/>
        <w:rPr>
          <w:rFonts w:ascii="Book Antiqua" w:hAnsi="Book Antiqua"/>
          <w:b/>
          <w:i/>
          <w:color w:val="000000" w:themeColor="text1"/>
        </w:rPr>
      </w:pPr>
      <w:r w:rsidRPr="00A20C9F">
        <w:rPr>
          <w:rFonts w:ascii="Book Antiqua" w:hAnsi="Book Antiqua" w:hint="eastAsia"/>
          <w:b/>
          <w:i/>
          <w:color w:val="000000" w:themeColor="text1"/>
        </w:rPr>
        <w:t>Experiences and lessons</w:t>
      </w:r>
    </w:p>
    <w:p w14:paraId="6508F752" w14:textId="77777777" w:rsidR="00784627" w:rsidRPr="00A20C9F" w:rsidRDefault="00E66450" w:rsidP="00E66450">
      <w:pPr>
        <w:adjustRightInd w:val="0"/>
        <w:snapToGrid w:val="0"/>
        <w:spacing w:line="360" w:lineRule="auto"/>
        <w:jc w:val="both"/>
        <w:rPr>
          <w:rFonts w:ascii="Book Antiqua" w:hAnsi="Book Antiqua"/>
          <w:color w:val="000000" w:themeColor="text1"/>
        </w:rPr>
      </w:pPr>
      <w:r w:rsidRPr="000D0284">
        <w:rPr>
          <w:rFonts w:ascii="Book Antiqua" w:hAnsi="Book Antiqua"/>
          <w:color w:val="000000" w:themeColor="text1"/>
        </w:rPr>
        <w:t xml:space="preserve">NF-1 diagnosis may be complicated by multiple system diseases. The clinical symptoms are complex, </w:t>
      </w:r>
      <w:r w:rsidRPr="00A20C9F">
        <w:rPr>
          <w:rFonts w:ascii="Book Antiqua" w:hAnsi="Book Antiqua"/>
          <w:color w:val="000000" w:themeColor="text1"/>
        </w:rPr>
        <w:t>non-specific, and not easily identified. We need to develop individualized treatment based on the different symptoms of NF-1 patients.</w:t>
      </w:r>
      <w:r w:rsidR="009A7895">
        <w:rPr>
          <w:rFonts w:ascii="Book Antiqua" w:hAnsi="Book Antiqua"/>
          <w:color w:val="000000" w:themeColor="text1"/>
        </w:rPr>
        <w:t xml:space="preserve"> </w:t>
      </w:r>
      <w:r w:rsidRPr="009A7895">
        <w:rPr>
          <w:rFonts w:ascii="Book Antiqua" w:hAnsi="Book Antiqua"/>
          <w:color w:val="000000" w:themeColor="text1"/>
        </w:rPr>
        <w:t>Although surgical and symptomatic treatments are currently preferred for multiple rectal neuroendocrine tumors, patients o</w:t>
      </w:r>
      <w:r w:rsidRPr="00A20C9F">
        <w:rPr>
          <w:rFonts w:ascii="Book Antiqua" w:hAnsi="Book Antiqua"/>
          <w:color w:val="000000" w:themeColor="text1"/>
        </w:rPr>
        <w:t>ften require multi-system and multi-disciplinary comprehensive treatment.</w:t>
      </w:r>
    </w:p>
    <w:p w14:paraId="2405012C" w14:textId="77777777" w:rsidR="00784627" w:rsidRDefault="00E66450">
      <w:pPr>
        <w:rPr>
          <w:rFonts w:ascii="Book Antiqua" w:hAnsi="Book Antiqua"/>
          <w:b/>
          <w:color w:val="000000" w:themeColor="text1"/>
        </w:rPr>
      </w:pPr>
      <w:r>
        <w:rPr>
          <w:rFonts w:ascii="Book Antiqua" w:hAnsi="Book Antiqua"/>
          <w:b/>
          <w:color w:val="000000" w:themeColor="text1"/>
        </w:rPr>
        <w:br w:type="page"/>
      </w:r>
    </w:p>
    <w:p w14:paraId="6F0ABC8A" w14:textId="77777777" w:rsidR="00784627" w:rsidRDefault="00E66450">
      <w:pPr>
        <w:adjustRightInd w:val="0"/>
        <w:snapToGrid w:val="0"/>
        <w:spacing w:line="360" w:lineRule="auto"/>
        <w:jc w:val="both"/>
        <w:outlineLvl w:val="0"/>
        <w:rPr>
          <w:rFonts w:ascii="Book Antiqua" w:hAnsi="Book Antiqua"/>
          <w:b/>
          <w:color w:val="000000" w:themeColor="text1"/>
        </w:rPr>
      </w:pPr>
      <w:r>
        <w:rPr>
          <w:rFonts w:ascii="Book Antiqua" w:hAnsi="Book Antiqua"/>
          <w:b/>
          <w:color w:val="000000" w:themeColor="text1"/>
        </w:rPr>
        <w:lastRenderedPageBreak/>
        <w:t>REFERENCES</w:t>
      </w:r>
    </w:p>
    <w:bookmarkStart w:id="64" w:name="OLE_LINK125"/>
    <w:bookmarkStart w:id="65" w:name="OLE_LINK126"/>
    <w:p w14:paraId="09EFE5E2"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hAnsi="Book Antiqua"/>
          <w:color w:val="000000" w:themeColor="text1"/>
          <w:kern w:val="2"/>
        </w:rPr>
        <w:fldChar w:fldCharType="begin"/>
      </w:r>
      <w:r>
        <w:rPr>
          <w:rFonts w:ascii="Book Antiqua" w:hAnsi="Book Antiqua"/>
          <w:color w:val="000000" w:themeColor="text1"/>
        </w:rPr>
        <w:instrText xml:space="preserve"> ADDIN EN.REFLIST </w:instrText>
      </w:r>
      <w:r>
        <w:rPr>
          <w:rFonts w:ascii="Book Antiqua" w:hAnsi="Book Antiqua"/>
          <w:color w:val="000000" w:themeColor="text1"/>
          <w:kern w:val="2"/>
        </w:rPr>
        <w:fldChar w:fldCharType="separate"/>
      </w:r>
      <w:bookmarkStart w:id="66" w:name="_ENREF_1"/>
      <w:bookmarkStart w:id="67" w:name="OLE_LINK4"/>
      <w:r>
        <w:rPr>
          <w:rFonts w:ascii="Book Antiqua" w:eastAsia="SimSun" w:hAnsi="Book Antiqua"/>
          <w:color w:val="000000" w:themeColor="text1"/>
        </w:rPr>
        <w:t>1 </w:t>
      </w:r>
      <w:bookmarkStart w:id="68" w:name="OLE_LINK30"/>
      <w:r>
        <w:rPr>
          <w:rFonts w:ascii="Book Antiqua" w:eastAsia="SimSun" w:hAnsi="Book Antiqua"/>
          <w:b/>
          <w:color w:val="000000" w:themeColor="text1"/>
        </w:rPr>
        <w:t>Huffman JL</w:t>
      </w:r>
      <w:r>
        <w:rPr>
          <w:rFonts w:ascii="Book Antiqua" w:eastAsia="SimSun" w:hAnsi="Book Antiqua"/>
          <w:color w:val="000000" w:themeColor="text1"/>
        </w:rPr>
        <w:t>,</w:t>
      </w:r>
      <w:bookmarkEnd w:id="68"/>
      <w:r>
        <w:rPr>
          <w:rFonts w:ascii="Book Antiqua" w:eastAsia="SimSun" w:hAnsi="Book Antiqua"/>
          <w:color w:val="000000" w:themeColor="text1"/>
        </w:rPr>
        <w:t xml:space="preserve"> Gahtan V, Bowers VD, Mills JL. Neurofibromatosis and arterial aneurysms. </w:t>
      </w:r>
      <w:r>
        <w:rPr>
          <w:rFonts w:ascii="Book Antiqua" w:eastAsia="SimSun" w:hAnsi="Book Antiqua"/>
          <w:i/>
          <w:iCs/>
          <w:color w:val="000000" w:themeColor="text1"/>
        </w:rPr>
        <w:t>Am Surg</w:t>
      </w:r>
      <w:r>
        <w:rPr>
          <w:rFonts w:ascii="Book Antiqua" w:eastAsia="SimSun" w:hAnsi="Book Antiqua"/>
          <w:color w:val="000000" w:themeColor="text1"/>
        </w:rPr>
        <w:t> 1996; </w:t>
      </w:r>
      <w:r>
        <w:rPr>
          <w:rFonts w:ascii="Book Antiqua" w:eastAsia="SimSun" w:hAnsi="Book Antiqua"/>
          <w:b/>
          <w:color w:val="000000" w:themeColor="text1"/>
        </w:rPr>
        <w:t>62</w:t>
      </w:r>
      <w:r>
        <w:rPr>
          <w:rFonts w:ascii="Book Antiqua" w:eastAsia="SimSun" w:hAnsi="Book Antiqua"/>
          <w:color w:val="000000" w:themeColor="text1"/>
        </w:rPr>
        <w:t>:311-314 [PMID: 8600855]</w:t>
      </w:r>
    </w:p>
    <w:p w14:paraId="5352CA5E"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2 </w:t>
      </w:r>
      <w:r>
        <w:rPr>
          <w:rFonts w:ascii="Book Antiqua" w:eastAsia="SimSun" w:hAnsi="Book Antiqua"/>
          <w:b/>
          <w:bCs/>
          <w:color w:val="000000" w:themeColor="text1"/>
        </w:rPr>
        <w:t>Ilgit ET</w:t>
      </w:r>
      <w:r>
        <w:rPr>
          <w:rFonts w:ascii="Book Antiqua" w:eastAsia="SimSun" w:hAnsi="Book Antiqua"/>
          <w:color w:val="000000" w:themeColor="text1"/>
        </w:rPr>
        <w:t>, Vural M, Oguz A, Ozdogan ME. Peripheral arterial involvement in neurofibromatosis type 1--a case report. </w:t>
      </w:r>
      <w:r>
        <w:rPr>
          <w:rFonts w:ascii="Book Antiqua" w:eastAsia="SimSun" w:hAnsi="Book Antiqua"/>
          <w:i/>
          <w:iCs/>
          <w:color w:val="000000" w:themeColor="text1"/>
        </w:rPr>
        <w:t>Angiology</w:t>
      </w:r>
      <w:r>
        <w:rPr>
          <w:rFonts w:ascii="Book Antiqua" w:eastAsia="SimSun" w:hAnsi="Book Antiqua"/>
          <w:color w:val="000000" w:themeColor="text1"/>
        </w:rPr>
        <w:t> 1999; </w:t>
      </w:r>
      <w:r>
        <w:rPr>
          <w:rFonts w:ascii="Book Antiqua" w:eastAsia="SimSun" w:hAnsi="Book Antiqua"/>
          <w:b/>
          <w:bCs/>
          <w:color w:val="000000" w:themeColor="text1"/>
        </w:rPr>
        <w:t>50</w:t>
      </w:r>
      <w:r>
        <w:rPr>
          <w:rFonts w:ascii="Book Antiqua" w:eastAsia="SimSun" w:hAnsi="Book Antiqua"/>
          <w:color w:val="000000" w:themeColor="text1"/>
        </w:rPr>
        <w:t>: 955-958 [PMID: 10580361 DOI: 10.1177/000331979905001111]</w:t>
      </w:r>
    </w:p>
    <w:p w14:paraId="2A2A6BFD"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3 </w:t>
      </w:r>
      <w:r>
        <w:rPr>
          <w:rFonts w:ascii="Book Antiqua" w:eastAsia="SimSun" w:hAnsi="Book Antiqua"/>
          <w:b/>
          <w:bCs/>
          <w:color w:val="000000" w:themeColor="text1"/>
        </w:rPr>
        <w:t>O'Connell P</w:t>
      </w:r>
      <w:r>
        <w:rPr>
          <w:rFonts w:ascii="Book Antiqua" w:eastAsia="SimSun" w:hAnsi="Book Antiqua"/>
          <w:color w:val="000000" w:themeColor="text1"/>
        </w:rPr>
        <w:t>, Leach RJ, Ledbetter DH, Cawthon RM, Culver M, Eldridge JR, Frej AK, Holm TR, Wolff E, Thayer MJ. Fine structure DNA mapping studies of the chromosomal region harboring the genetic defect in neurofibromatosis type I. </w:t>
      </w:r>
      <w:r>
        <w:rPr>
          <w:rFonts w:ascii="Book Antiqua" w:eastAsia="SimSun" w:hAnsi="Book Antiqua"/>
          <w:i/>
          <w:iCs/>
          <w:color w:val="000000" w:themeColor="text1"/>
        </w:rPr>
        <w:t>Am J Hum Genet</w:t>
      </w:r>
      <w:r>
        <w:rPr>
          <w:rFonts w:ascii="Book Antiqua" w:eastAsia="SimSun" w:hAnsi="Book Antiqua"/>
          <w:color w:val="000000" w:themeColor="text1"/>
        </w:rPr>
        <w:t> 1989; </w:t>
      </w:r>
      <w:r>
        <w:rPr>
          <w:rFonts w:ascii="Book Antiqua" w:eastAsia="SimSun" w:hAnsi="Book Antiqua"/>
          <w:b/>
          <w:bCs/>
          <w:color w:val="000000" w:themeColor="text1"/>
        </w:rPr>
        <w:t>44</w:t>
      </w:r>
      <w:r>
        <w:rPr>
          <w:rFonts w:ascii="Book Antiqua" w:eastAsia="SimSun" w:hAnsi="Book Antiqua"/>
          <w:color w:val="000000" w:themeColor="text1"/>
        </w:rPr>
        <w:t>: 51-57 [PMID: 2562822]</w:t>
      </w:r>
    </w:p>
    <w:p w14:paraId="387D9BB5"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4 </w:t>
      </w:r>
      <w:r>
        <w:rPr>
          <w:rFonts w:ascii="Book Antiqua" w:eastAsia="SimSun" w:hAnsi="Book Antiqua"/>
          <w:b/>
          <w:bCs/>
          <w:color w:val="000000" w:themeColor="text1"/>
        </w:rPr>
        <w:t>Williams VC</w:t>
      </w:r>
      <w:r>
        <w:rPr>
          <w:rFonts w:ascii="Book Antiqua" w:eastAsia="SimSun" w:hAnsi="Book Antiqua"/>
          <w:color w:val="000000" w:themeColor="text1"/>
        </w:rPr>
        <w:t>, Lucas J, Babcock MA, Gutmann DH, Korf B, Maria BL. Neurofibromatosis type 1 revisited. </w:t>
      </w:r>
      <w:r>
        <w:rPr>
          <w:rFonts w:ascii="Book Antiqua" w:eastAsia="SimSun" w:hAnsi="Book Antiqua"/>
          <w:i/>
          <w:iCs/>
          <w:color w:val="000000" w:themeColor="text1"/>
        </w:rPr>
        <w:t>Pediatrics</w:t>
      </w:r>
      <w:r>
        <w:rPr>
          <w:rFonts w:ascii="Book Antiqua" w:eastAsia="SimSun" w:hAnsi="Book Antiqua"/>
          <w:color w:val="000000" w:themeColor="text1"/>
        </w:rPr>
        <w:t> 2009; </w:t>
      </w:r>
      <w:r>
        <w:rPr>
          <w:rFonts w:ascii="Book Antiqua" w:eastAsia="SimSun" w:hAnsi="Book Antiqua"/>
          <w:b/>
          <w:bCs/>
          <w:color w:val="000000" w:themeColor="text1"/>
        </w:rPr>
        <w:t>123</w:t>
      </w:r>
      <w:r>
        <w:rPr>
          <w:rFonts w:ascii="Book Antiqua" w:eastAsia="SimSun" w:hAnsi="Book Antiqua"/>
          <w:color w:val="000000" w:themeColor="text1"/>
        </w:rPr>
        <w:t>: 124-133 [PMID: 19117870 DOI: 10.1542/peds.2007-3204]</w:t>
      </w:r>
    </w:p>
    <w:p w14:paraId="45CB3D94"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5 </w:t>
      </w:r>
      <w:r>
        <w:rPr>
          <w:rFonts w:ascii="Book Antiqua" w:eastAsia="SimSun" w:hAnsi="Book Antiqua"/>
          <w:b/>
          <w:bCs/>
          <w:color w:val="000000" w:themeColor="text1"/>
        </w:rPr>
        <w:t>Boyd KP</w:t>
      </w:r>
      <w:r>
        <w:rPr>
          <w:rFonts w:ascii="Book Antiqua" w:eastAsia="SimSun" w:hAnsi="Book Antiqua"/>
          <w:color w:val="000000" w:themeColor="text1"/>
        </w:rPr>
        <w:t>, Korf BR, Theos A. Neurofibromatosis type 1. </w:t>
      </w:r>
      <w:r>
        <w:rPr>
          <w:rFonts w:ascii="Book Antiqua" w:eastAsia="SimSun" w:hAnsi="Book Antiqua"/>
          <w:i/>
          <w:iCs/>
          <w:color w:val="000000" w:themeColor="text1"/>
        </w:rPr>
        <w:t>J Am Acad Dermatol</w:t>
      </w:r>
      <w:r>
        <w:rPr>
          <w:rFonts w:ascii="Book Antiqua" w:eastAsia="SimSun" w:hAnsi="Book Antiqua"/>
          <w:color w:val="000000" w:themeColor="text1"/>
        </w:rPr>
        <w:t> 2009; </w:t>
      </w:r>
      <w:r>
        <w:rPr>
          <w:rFonts w:ascii="Book Antiqua" w:eastAsia="SimSun" w:hAnsi="Book Antiqua"/>
          <w:b/>
          <w:bCs/>
          <w:color w:val="000000" w:themeColor="text1"/>
        </w:rPr>
        <w:t>61</w:t>
      </w:r>
      <w:r>
        <w:rPr>
          <w:rFonts w:ascii="Book Antiqua" w:eastAsia="SimSun" w:hAnsi="Book Antiqua"/>
          <w:color w:val="000000" w:themeColor="text1"/>
        </w:rPr>
        <w:t>: 1-14; quiz 15-6 [PMID: 19539839 DOI: 10.1016/j.jaad.2008.12.051]</w:t>
      </w:r>
      <w:bookmarkEnd w:id="67"/>
    </w:p>
    <w:p w14:paraId="210633E7"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6 </w:t>
      </w:r>
      <w:r>
        <w:rPr>
          <w:rFonts w:ascii="Book Antiqua" w:eastAsia="SimSun" w:hAnsi="Book Antiqua"/>
          <w:b/>
          <w:bCs/>
          <w:color w:val="000000" w:themeColor="text1"/>
        </w:rPr>
        <w:t>Harrisingh MC</w:t>
      </w:r>
      <w:r>
        <w:rPr>
          <w:rFonts w:ascii="Book Antiqua" w:eastAsia="SimSun" w:hAnsi="Book Antiqua"/>
          <w:color w:val="000000" w:themeColor="text1"/>
        </w:rPr>
        <w:t>, Perez-Nadales E, Parkinson DB, Malcolm DS, Mudge AW, Lloyd AC. The Ras/Raf/ERK signalling pathway drives Schwann cell dedifferentiation. </w:t>
      </w:r>
      <w:r>
        <w:rPr>
          <w:rFonts w:ascii="Book Antiqua" w:eastAsia="SimSun" w:hAnsi="Book Antiqua"/>
          <w:i/>
          <w:iCs/>
          <w:color w:val="000000" w:themeColor="text1"/>
        </w:rPr>
        <w:t>EMBO J</w:t>
      </w:r>
      <w:r>
        <w:rPr>
          <w:rFonts w:ascii="Book Antiqua" w:eastAsia="SimSun" w:hAnsi="Book Antiqua"/>
          <w:color w:val="000000" w:themeColor="text1"/>
        </w:rPr>
        <w:t> 2004; </w:t>
      </w:r>
      <w:r>
        <w:rPr>
          <w:rFonts w:ascii="Book Antiqua" w:eastAsia="SimSun" w:hAnsi="Book Antiqua"/>
          <w:b/>
          <w:bCs/>
          <w:color w:val="000000" w:themeColor="text1"/>
        </w:rPr>
        <w:t>23</w:t>
      </w:r>
      <w:r>
        <w:rPr>
          <w:rFonts w:ascii="Book Antiqua" w:eastAsia="SimSun" w:hAnsi="Book Antiqua"/>
          <w:color w:val="000000" w:themeColor="text1"/>
        </w:rPr>
        <w:t>: 3061-3071 [PMID: 15241478 DOI: 10.1038/sj.emboj.7600309]</w:t>
      </w:r>
    </w:p>
    <w:p w14:paraId="0601F64B"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7 </w:t>
      </w:r>
      <w:r>
        <w:rPr>
          <w:rFonts w:ascii="Book Antiqua" w:eastAsia="SimSun" w:hAnsi="Book Antiqua"/>
          <w:b/>
          <w:bCs/>
          <w:color w:val="000000" w:themeColor="text1"/>
        </w:rPr>
        <w:t>Gottfried ON</w:t>
      </w:r>
      <w:r>
        <w:rPr>
          <w:rFonts w:ascii="Book Antiqua" w:eastAsia="SimSun" w:hAnsi="Book Antiqua"/>
          <w:color w:val="000000" w:themeColor="text1"/>
        </w:rPr>
        <w:t>, Viskochil DH, Fults DW, Couldwell WT. Molecular, genetic, and cellular pathogenesis of neurofibromas and surgical implications. </w:t>
      </w:r>
      <w:r>
        <w:rPr>
          <w:rFonts w:ascii="Book Antiqua" w:eastAsia="SimSun" w:hAnsi="Book Antiqua"/>
          <w:i/>
          <w:iCs/>
          <w:color w:val="000000" w:themeColor="text1"/>
        </w:rPr>
        <w:t>Neurosurgery</w:t>
      </w:r>
      <w:r>
        <w:rPr>
          <w:rFonts w:ascii="Book Antiqua" w:eastAsia="SimSun" w:hAnsi="Book Antiqua"/>
          <w:color w:val="000000" w:themeColor="text1"/>
        </w:rPr>
        <w:t> 2006; </w:t>
      </w:r>
      <w:r>
        <w:rPr>
          <w:rFonts w:ascii="Book Antiqua" w:eastAsia="SimSun" w:hAnsi="Book Antiqua"/>
          <w:b/>
          <w:bCs/>
          <w:color w:val="000000" w:themeColor="text1"/>
        </w:rPr>
        <w:t>58</w:t>
      </w:r>
      <w:r>
        <w:rPr>
          <w:rFonts w:ascii="Book Antiqua" w:eastAsia="SimSun" w:hAnsi="Book Antiqua"/>
          <w:color w:val="000000" w:themeColor="text1"/>
        </w:rPr>
        <w:t>: 1-16; discussion 1-16 [PMID: 16385324]</w:t>
      </w:r>
    </w:p>
    <w:p w14:paraId="145258C4"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8 </w:t>
      </w:r>
      <w:r>
        <w:rPr>
          <w:rFonts w:ascii="Book Antiqua" w:eastAsia="SimSun" w:hAnsi="Book Antiqua"/>
          <w:b/>
          <w:bCs/>
          <w:color w:val="000000" w:themeColor="text1"/>
        </w:rPr>
        <w:t>Pasmant E</w:t>
      </w:r>
      <w:r>
        <w:rPr>
          <w:rFonts w:ascii="Book Antiqua" w:eastAsia="SimSun" w:hAnsi="Book Antiqua"/>
          <w:color w:val="000000" w:themeColor="text1"/>
        </w:rPr>
        <w:t>, Vidaud M, Vidaud D, Wolkenstein P. Neurofibromatosis type 1: from genotype to phenotype. </w:t>
      </w:r>
      <w:r>
        <w:rPr>
          <w:rFonts w:ascii="Book Antiqua" w:eastAsia="SimSun" w:hAnsi="Book Antiqua"/>
          <w:i/>
          <w:iCs/>
          <w:color w:val="000000" w:themeColor="text1"/>
        </w:rPr>
        <w:t>J Med Genet</w:t>
      </w:r>
      <w:r>
        <w:rPr>
          <w:rFonts w:ascii="Book Antiqua" w:eastAsia="SimSun" w:hAnsi="Book Antiqua"/>
          <w:color w:val="000000" w:themeColor="text1"/>
        </w:rPr>
        <w:t> 2012; </w:t>
      </w:r>
      <w:r>
        <w:rPr>
          <w:rFonts w:ascii="Book Antiqua" w:eastAsia="SimSun" w:hAnsi="Book Antiqua"/>
          <w:b/>
          <w:bCs/>
          <w:color w:val="000000" w:themeColor="text1"/>
        </w:rPr>
        <w:t>49</w:t>
      </w:r>
      <w:r>
        <w:rPr>
          <w:rFonts w:ascii="Book Antiqua" w:eastAsia="SimSun" w:hAnsi="Book Antiqua"/>
          <w:color w:val="000000" w:themeColor="text1"/>
        </w:rPr>
        <w:t>: 483-489 [PMID: 22889851 DOI: 10.1136/jmedgenet-2012-100978]</w:t>
      </w:r>
    </w:p>
    <w:p w14:paraId="36240F8D"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9 </w:t>
      </w:r>
      <w:r>
        <w:rPr>
          <w:rFonts w:ascii="Book Antiqua" w:eastAsia="SimSun" w:hAnsi="Book Antiqua"/>
          <w:b/>
          <w:bCs/>
          <w:color w:val="000000" w:themeColor="text1"/>
        </w:rPr>
        <w:t>Mao C</w:t>
      </w:r>
      <w:r>
        <w:rPr>
          <w:rFonts w:ascii="Book Antiqua" w:eastAsia="SimSun" w:hAnsi="Book Antiqua"/>
          <w:color w:val="000000" w:themeColor="text1"/>
        </w:rPr>
        <w:t>, Shah A, Hanson DJ, Howard JM. Von Recklinghausen's disease associated with duodenal somatostatinoma: contrast of duodenal versus pancreatic somatostatinomas. </w:t>
      </w:r>
      <w:r>
        <w:rPr>
          <w:rFonts w:ascii="Book Antiqua" w:eastAsia="SimSun" w:hAnsi="Book Antiqua"/>
          <w:i/>
          <w:iCs/>
          <w:color w:val="000000" w:themeColor="text1"/>
        </w:rPr>
        <w:t>J Surg Oncol</w:t>
      </w:r>
      <w:r>
        <w:rPr>
          <w:rFonts w:ascii="Book Antiqua" w:eastAsia="SimSun" w:hAnsi="Book Antiqua"/>
          <w:color w:val="000000" w:themeColor="text1"/>
        </w:rPr>
        <w:t> 1995; </w:t>
      </w:r>
      <w:r>
        <w:rPr>
          <w:rFonts w:ascii="Book Antiqua" w:eastAsia="SimSun" w:hAnsi="Book Antiqua"/>
          <w:b/>
          <w:bCs/>
          <w:color w:val="000000" w:themeColor="text1"/>
        </w:rPr>
        <w:t>59</w:t>
      </w:r>
      <w:r>
        <w:rPr>
          <w:rFonts w:ascii="Book Antiqua" w:eastAsia="SimSun" w:hAnsi="Book Antiqua"/>
          <w:color w:val="000000" w:themeColor="text1"/>
        </w:rPr>
        <w:t>: 67-73 [PMID: 7745981 DOI: 10.1002/jso.2930590116]</w:t>
      </w:r>
    </w:p>
    <w:p w14:paraId="20755E7B"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lastRenderedPageBreak/>
        <w:t>10 </w:t>
      </w:r>
      <w:r>
        <w:rPr>
          <w:rFonts w:ascii="Book Antiqua" w:eastAsia="SimSun" w:hAnsi="Book Antiqua"/>
          <w:b/>
          <w:bCs/>
          <w:color w:val="000000" w:themeColor="text1"/>
        </w:rPr>
        <w:t>Clements WM</w:t>
      </w:r>
      <w:r>
        <w:rPr>
          <w:rFonts w:ascii="Book Antiqua" w:eastAsia="SimSun" w:hAnsi="Book Antiqua"/>
          <w:color w:val="000000" w:themeColor="text1"/>
        </w:rPr>
        <w:t>, Martin SP, Stemmerman G, Lowy AM. Ampullary carcinoid tumors: rationale for an aggressive surgical approach. </w:t>
      </w:r>
      <w:r>
        <w:rPr>
          <w:rFonts w:ascii="Book Antiqua" w:eastAsia="SimSun" w:hAnsi="Book Antiqua"/>
          <w:i/>
          <w:iCs/>
          <w:color w:val="000000" w:themeColor="text1"/>
        </w:rPr>
        <w:t>J Gastrointest Surg</w:t>
      </w:r>
      <w:r>
        <w:rPr>
          <w:rFonts w:ascii="Book Antiqua" w:eastAsia="SimSun" w:hAnsi="Book Antiqua"/>
          <w:color w:val="000000" w:themeColor="text1"/>
        </w:rPr>
        <w:t> 2003; </w:t>
      </w:r>
      <w:r>
        <w:rPr>
          <w:rFonts w:ascii="Book Antiqua" w:eastAsia="SimSun" w:hAnsi="Book Antiqua"/>
          <w:b/>
          <w:bCs/>
          <w:color w:val="000000" w:themeColor="text1"/>
        </w:rPr>
        <w:t>7</w:t>
      </w:r>
      <w:r>
        <w:rPr>
          <w:rFonts w:ascii="Book Antiqua" w:eastAsia="SimSun" w:hAnsi="Book Antiqua"/>
          <w:color w:val="000000" w:themeColor="text1"/>
        </w:rPr>
        <w:t>: 773-776 [PMID: 13129555]</w:t>
      </w:r>
    </w:p>
    <w:p w14:paraId="51B64862"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11 </w:t>
      </w:r>
      <w:r>
        <w:rPr>
          <w:rFonts w:ascii="Book Antiqua" w:eastAsia="SimSun" w:hAnsi="Book Antiqua"/>
          <w:b/>
          <w:bCs/>
          <w:color w:val="000000" w:themeColor="text1"/>
        </w:rPr>
        <w:t>Klein A</w:t>
      </w:r>
      <w:r>
        <w:rPr>
          <w:rFonts w:ascii="Book Antiqua" w:eastAsia="SimSun" w:hAnsi="Book Antiqua"/>
          <w:color w:val="000000" w:themeColor="text1"/>
        </w:rPr>
        <w:t>, Clemens J, Cameron J. Periampullary neoplasms in von Recklinghausen's disease. </w:t>
      </w:r>
      <w:r>
        <w:rPr>
          <w:rFonts w:ascii="Book Antiqua" w:eastAsia="SimSun" w:hAnsi="Book Antiqua"/>
          <w:i/>
          <w:iCs/>
          <w:color w:val="000000" w:themeColor="text1"/>
        </w:rPr>
        <w:t>Surgery</w:t>
      </w:r>
      <w:r>
        <w:rPr>
          <w:rFonts w:ascii="Book Antiqua" w:eastAsia="SimSun" w:hAnsi="Book Antiqua"/>
          <w:color w:val="000000" w:themeColor="text1"/>
        </w:rPr>
        <w:t> 1989; </w:t>
      </w:r>
      <w:r>
        <w:rPr>
          <w:rFonts w:ascii="Book Antiqua" w:eastAsia="SimSun" w:hAnsi="Book Antiqua"/>
          <w:b/>
          <w:bCs/>
          <w:color w:val="000000" w:themeColor="text1"/>
        </w:rPr>
        <w:t>106</w:t>
      </w:r>
      <w:r>
        <w:rPr>
          <w:rFonts w:ascii="Book Antiqua" w:eastAsia="SimSun" w:hAnsi="Book Antiqua"/>
          <w:color w:val="000000" w:themeColor="text1"/>
        </w:rPr>
        <w:t>: 815-819 [PMID: 2510333]</w:t>
      </w:r>
    </w:p>
    <w:p w14:paraId="5903BE2D"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12 </w:t>
      </w:r>
      <w:r>
        <w:rPr>
          <w:rFonts w:ascii="Book Antiqua" w:eastAsia="SimSun" w:hAnsi="Book Antiqua"/>
          <w:b/>
          <w:bCs/>
          <w:color w:val="000000" w:themeColor="text1"/>
        </w:rPr>
        <w:t>Relles D</w:t>
      </w:r>
      <w:r>
        <w:rPr>
          <w:rFonts w:ascii="Book Antiqua" w:eastAsia="SimSun" w:hAnsi="Book Antiqua"/>
          <w:color w:val="000000" w:themeColor="text1"/>
        </w:rPr>
        <w:t>, Baek J, Witkiewicz A, Yeo CJ. Periampullary and duodenal neoplasms in neurofibromatosis type 1: two cases and an updated 20-year review of the literature yielding 76 cases. </w:t>
      </w:r>
      <w:r>
        <w:rPr>
          <w:rFonts w:ascii="Book Antiqua" w:eastAsia="SimSun" w:hAnsi="Book Antiqua"/>
          <w:i/>
          <w:iCs/>
          <w:color w:val="000000" w:themeColor="text1"/>
        </w:rPr>
        <w:t>J Gastrointest Surg</w:t>
      </w:r>
      <w:r>
        <w:rPr>
          <w:rFonts w:ascii="Book Antiqua" w:eastAsia="SimSun" w:hAnsi="Book Antiqua"/>
          <w:color w:val="000000" w:themeColor="text1"/>
        </w:rPr>
        <w:t> 2010; </w:t>
      </w:r>
      <w:r>
        <w:rPr>
          <w:rFonts w:ascii="Book Antiqua" w:eastAsia="SimSun" w:hAnsi="Book Antiqua"/>
          <w:b/>
          <w:bCs/>
          <w:color w:val="000000" w:themeColor="text1"/>
        </w:rPr>
        <w:t>14</w:t>
      </w:r>
      <w:r>
        <w:rPr>
          <w:rFonts w:ascii="Book Antiqua" w:eastAsia="SimSun" w:hAnsi="Book Antiqua"/>
          <w:color w:val="000000" w:themeColor="text1"/>
        </w:rPr>
        <w:t>: 1052-1061 [PMID: 20300877 DOI: 10.1007/s11605-009-1123-0]</w:t>
      </w:r>
    </w:p>
    <w:p w14:paraId="7FA3B7BC"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13 </w:t>
      </w:r>
      <w:r>
        <w:rPr>
          <w:rFonts w:ascii="Book Antiqua" w:eastAsia="SimSun" w:hAnsi="Book Antiqua"/>
          <w:b/>
          <w:bCs/>
          <w:color w:val="000000" w:themeColor="text1"/>
        </w:rPr>
        <w:t>Modlin IM</w:t>
      </w:r>
      <w:r>
        <w:rPr>
          <w:rFonts w:ascii="Book Antiqua" w:eastAsia="SimSun" w:hAnsi="Book Antiqua"/>
          <w:color w:val="000000" w:themeColor="text1"/>
        </w:rPr>
        <w:t>, Oberg K, Chung DC, Jensen RT, de Herder WW, Thakker RV, Caplin M, Delle Fave G, Kaltsas GA, Krenning EP, Moss SF, Nilsson O, Rindi G, Salazar R, Ruszniewski P, Sundin A. Gastroenteropancreatic neuroendocrine tumours. </w:t>
      </w:r>
      <w:r>
        <w:rPr>
          <w:rFonts w:ascii="Book Antiqua" w:eastAsia="SimSun" w:hAnsi="Book Antiqua"/>
          <w:i/>
          <w:iCs/>
          <w:color w:val="000000" w:themeColor="text1"/>
        </w:rPr>
        <w:t>Lancet Oncol</w:t>
      </w:r>
      <w:r>
        <w:rPr>
          <w:rFonts w:ascii="Book Antiqua" w:eastAsia="SimSun" w:hAnsi="Book Antiqua"/>
          <w:color w:val="000000" w:themeColor="text1"/>
        </w:rPr>
        <w:t> 2008; </w:t>
      </w:r>
      <w:r>
        <w:rPr>
          <w:rFonts w:ascii="Book Antiqua" w:eastAsia="SimSun" w:hAnsi="Book Antiqua"/>
          <w:b/>
          <w:bCs/>
          <w:color w:val="000000" w:themeColor="text1"/>
        </w:rPr>
        <w:t>9</w:t>
      </w:r>
      <w:r>
        <w:rPr>
          <w:rFonts w:ascii="Book Antiqua" w:eastAsia="SimSun" w:hAnsi="Book Antiqua"/>
          <w:color w:val="000000" w:themeColor="text1"/>
        </w:rPr>
        <w:t>: 61-72 [PMID: 18177818 DOI: 10.1016/S1470-2045(07)70410-2]</w:t>
      </w:r>
    </w:p>
    <w:p w14:paraId="46CC9D02"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14 </w:t>
      </w:r>
      <w:r>
        <w:rPr>
          <w:rFonts w:ascii="Book Antiqua" w:eastAsia="SimSun" w:hAnsi="Book Antiqua"/>
          <w:b/>
          <w:bCs/>
          <w:color w:val="000000" w:themeColor="text1"/>
        </w:rPr>
        <w:t>Mandair D</w:t>
      </w:r>
      <w:r>
        <w:rPr>
          <w:rFonts w:ascii="Book Antiqua" w:eastAsia="SimSun" w:hAnsi="Book Antiqua"/>
          <w:color w:val="000000" w:themeColor="text1"/>
        </w:rPr>
        <w:t>, Caplin ME. Colonic and rectal NET's. </w:t>
      </w:r>
      <w:r>
        <w:rPr>
          <w:rFonts w:ascii="Book Antiqua" w:eastAsia="SimSun" w:hAnsi="Book Antiqua"/>
          <w:i/>
          <w:iCs/>
          <w:color w:val="000000" w:themeColor="text1"/>
        </w:rPr>
        <w:t>Best Pract Res Clin Gastroenterol</w:t>
      </w:r>
      <w:r>
        <w:rPr>
          <w:rFonts w:ascii="Book Antiqua" w:eastAsia="SimSun" w:hAnsi="Book Antiqua"/>
          <w:color w:val="000000" w:themeColor="text1"/>
        </w:rPr>
        <w:t> 2012; </w:t>
      </w:r>
      <w:r>
        <w:rPr>
          <w:rFonts w:ascii="Book Antiqua" w:eastAsia="SimSun" w:hAnsi="Book Antiqua"/>
          <w:b/>
          <w:bCs/>
          <w:color w:val="000000" w:themeColor="text1"/>
        </w:rPr>
        <w:t>26</w:t>
      </w:r>
      <w:r>
        <w:rPr>
          <w:rFonts w:ascii="Book Antiqua" w:eastAsia="SimSun" w:hAnsi="Book Antiqua"/>
          <w:color w:val="000000" w:themeColor="text1"/>
        </w:rPr>
        <w:t>: 775-789 [PMID: 23582918 DOI: 10.1016/j.bpg.2013.01.007]</w:t>
      </w:r>
    </w:p>
    <w:p w14:paraId="32B03D5B"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15 </w:t>
      </w:r>
      <w:r>
        <w:rPr>
          <w:rFonts w:ascii="Book Antiqua" w:eastAsia="SimSun" w:hAnsi="Book Antiqua"/>
          <w:b/>
          <w:bCs/>
          <w:color w:val="000000" w:themeColor="text1"/>
        </w:rPr>
        <w:t>Rosner M</w:t>
      </w:r>
      <w:r>
        <w:rPr>
          <w:rFonts w:ascii="Book Antiqua" w:eastAsia="SimSun" w:hAnsi="Book Antiqua"/>
          <w:color w:val="000000" w:themeColor="text1"/>
        </w:rPr>
        <w:t>, Hanneder M, Siegel N, Valli A, Fuchs C, Hengstschläger M. The mTOR pathway and its role in human genetic diseases. </w:t>
      </w:r>
      <w:r>
        <w:rPr>
          <w:rFonts w:ascii="Book Antiqua" w:eastAsia="SimSun" w:hAnsi="Book Antiqua"/>
          <w:i/>
          <w:iCs/>
          <w:color w:val="000000" w:themeColor="text1"/>
        </w:rPr>
        <w:t>Mutat Res</w:t>
      </w:r>
      <w:r>
        <w:rPr>
          <w:rFonts w:ascii="Book Antiqua" w:eastAsia="SimSun" w:hAnsi="Book Antiqua"/>
          <w:color w:val="000000" w:themeColor="text1"/>
        </w:rPr>
        <w:t> 2008; </w:t>
      </w:r>
      <w:r>
        <w:rPr>
          <w:rFonts w:ascii="Book Antiqua" w:eastAsia="SimSun" w:hAnsi="Book Antiqua"/>
          <w:b/>
          <w:bCs/>
          <w:color w:val="000000" w:themeColor="text1"/>
        </w:rPr>
        <w:t>659</w:t>
      </w:r>
      <w:r>
        <w:rPr>
          <w:rFonts w:ascii="Book Antiqua" w:eastAsia="SimSun" w:hAnsi="Book Antiqua"/>
          <w:color w:val="000000" w:themeColor="text1"/>
        </w:rPr>
        <w:t>: 284-292 [PMID: 18598780 DOI: 10.1016/j.mrrev.2008.06.001]</w:t>
      </w:r>
    </w:p>
    <w:p w14:paraId="2E2E878E"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16 </w:t>
      </w:r>
      <w:r>
        <w:rPr>
          <w:rFonts w:ascii="Book Antiqua" w:eastAsia="SimSun" w:hAnsi="Book Antiqua"/>
          <w:b/>
          <w:bCs/>
          <w:color w:val="000000" w:themeColor="text1"/>
        </w:rPr>
        <w:t>Blonski WC</w:t>
      </w:r>
      <w:r>
        <w:rPr>
          <w:rFonts w:ascii="Book Antiqua" w:eastAsia="SimSun" w:hAnsi="Book Antiqua"/>
          <w:color w:val="000000" w:themeColor="text1"/>
        </w:rPr>
        <w:t>, Reddy KR, Shaked A, Siegelman E, Metz DC. Liver transplantation for metastatic neuroendocrine tumor: a case report and review of the literature. </w:t>
      </w:r>
      <w:r>
        <w:rPr>
          <w:rFonts w:ascii="Book Antiqua" w:eastAsia="SimSun" w:hAnsi="Book Antiqua"/>
          <w:i/>
          <w:iCs/>
          <w:color w:val="000000" w:themeColor="text1"/>
        </w:rPr>
        <w:t>World J Gastroenterol</w:t>
      </w:r>
      <w:r>
        <w:rPr>
          <w:rFonts w:ascii="Book Antiqua" w:eastAsia="SimSun" w:hAnsi="Book Antiqua"/>
          <w:color w:val="000000" w:themeColor="text1"/>
        </w:rPr>
        <w:t> 2005; </w:t>
      </w:r>
      <w:r>
        <w:rPr>
          <w:rFonts w:ascii="Book Antiqua" w:eastAsia="SimSun" w:hAnsi="Book Antiqua"/>
          <w:b/>
          <w:bCs/>
          <w:color w:val="000000" w:themeColor="text1"/>
        </w:rPr>
        <w:t>11</w:t>
      </w:r>
      <w:r>
        <w:rPr>
          <w:rFonts w:ascii="Book Antiqua" w:eastAsia="SimSun" w:hAnsi="Book Antiqua"/>
          <w:color w:val="000000" w:themeColor="text1"/>
        </w:rPr>
        <w:t>: 7676-7683 [PMID: 16437698 DOI: 10.3748/wjg.v11.i48.7676]</w:t>
      </w:r>
    </w:p>
    <w:p w14:paraId="4A130E9A"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17 </w:t>
      </w:r>
      <w:r>
        <w:rPr>
          <w:rFonts w:ascii="Book Antiqua" w:eastAsia="SimSun" w:hAnsi="Book Antiqua"/>
          <w:b/>
          <w:bCs/>
          <w:color w:val="000000" w:themeColor="text1"/>
        </w:rPr>
        <w:t>Ning L</w:t>
      </w:r>
      <w:r>
        <w:rPr>
          <w:rFonts w:ascii="Book Antiqua" w:eastAsia="SimSun" w:hAnsi="Book Antiqua"/>
          <w:color w:val="000000" w:themeColor="text1"/>
        </w:rPr>
        <w:t>, Chen H, Kunnimalaiyaan M. Focal adhesion kinase, a downstream mediator of Raf-1 signaling, suppresses cellular adhesion, migration, and neuroendocrine markers in BON carcinoid cells. </w:t>
      </w:r>
      <w:r>
        <w:rPr>
          <w:rFonts w:ascii="Book Antiqua" w:eastAsia="SimSun" w:hAnsi="Book Antiqua"/>
          <w:i/>
          <w:iCs/>
          <w:color w:val="000000" w:themeColor="text1"/>
        </w:rPr>
        <w:t>Mol Cancer Res</w:t>
      </w:r>
      <w:r>
        <w:rPr>
          <w:rFonts w:ascii="Book Antiqua" w:eastAsia="SimSun" w:hAnsi="Book Antiqua"/>
          <w:color w:val="000000" w:themeColor="text1"/>
        </w:rPr>
        <w:t>2010; </w:t>
      </w:r>
      <w:r>
        <w:rPr>
          <w:rFonts w:ascii="Book Antiqua" w:eastAsia="SimSun" w:hAnsi="Book Antiqua"/>
          <w:b/>
          <w:bCs/>
          <w:color w:val="000000" w:themeColor="text1"/>
        </w:rPr>
        <w:t>8</w:t>
      </w:r>
      <w:r>
        <w:rPr>
          <w:rFonts w:ascii="Book Antiqua" w:eastAsia="SimSun" w:hAnsi="Book Antiqua"/>
          <w:color w:val="000000" w:themeColor="text1"/>
        </w:rPr>
        <w:t>: 775-782 [PMID: 20407018 DOI: 10.1158/1541-7786.MCR-09-0525]</w:t>
      </w:r>
    </w:p>
    <w:p w14:paraId="582416BD"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18 </w:t>
      </w:r>
      <w:r>
        <w:rPr>
          <w:rFonts w:ascii="Book Antiqua" w:eastAsia="SimSun" w:hAnsi="Book Antiqua"/>
          <w:b/>
          <w:bCs/>
          <w:color w:val="000000" w:themeColor="text1"/>
        </w:rPr>
        <w:t>Kato M</w:t>
      </w:r>
      <w:r>
        <w:rPr>
          <w:rFonts w:ascii="Book Antiqua" w:eastAsia="SimSun" w:hAnsi="Book Antiqua"/>
          <w:color w:val="000000" w:themeColor="text1"/>
        </w:rPr>
        <w:t xml:space="preserve">, Yonemura Y, Sugiyama K, Hashimoto T, Shima Y, Miyazaki I, Sugiura H, Kurumaya H, Hoso M, Yao T. [Multiple rectal carcinoids--with </w:t>
      </w:r>
      <w:r>
        <w:rPr>
          <w:rFonts w:ascii="Book Antiqua" w:eastAsia="SimSun" w:hAnsi="Book Antiqua"/>
          <w:color w:val="000000" w:themeColor="text1"/>
        </w:rPr>
        <w:lastRenderedPageBreak/>
        <w:t>special reference to the histogenesis of these lesions]. </w:t>
      </w:r>
      <w:r>
        <w:rPr>
          <w:rFonts w:ascii="Book Antiqua" w:eastAsia="SimSun" w:hAnsi="Book Antiqua"/>
          <w:i/>
          <w:iCs/>
          <w:color w:val="000000" w:themeColor="text1"/>
        </w:rPr>
        <w:t>Gan No Rinsho</w:t>
      </w:r>
      <w:r>
        <w:rPr>
          <w:rFonts w:ascii="Book Antiqua" w:eastAsia="SimSun" w:hAnsi="Book Antiqua"/>
          <w:color w:val="000000" w:themeColor="text1"/>
        </w:rPr>
        <w:t>1986; </w:t>
      </w:r>
      <w:r>
        <w:rPr>
          <w:rFonts w:ascii="Book Antiqua" w:eastAsia="SimSun" w:hAnsi="Book Antiqua"/>
          <w:b/>
          <w:bCs/>
          <w:color w:val="000000" w:themeColor="text1"/>
        </w:rPr>
        <w:t>32</w:t>
      </w:r>
      <w:r>
        <w:rPr>
          <w:rFonts w:ascii="Book Antiqua" w:eastAsia="SimSun" w:hAnsi="Book Antiqua"/>
          <w:color w:val="000000" w:themeColor="text1"/>
        </w:rPr>
        <w:t>: 1894-1900 [PMID: 3795507]</w:t>
      </w:r>
    </w:p>
    <w:p w14:paraId="7B8946F8"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19 </w:t>
      </w:r>
      <w:r>
        <w:rPr>
          <w:rFonts w:ascii="Book Antiqua" w:eastAsia="SimSun" w:hAnsi="Book Antiqua"/>
          <w:b/>
          <w:bCs/>
          <w:color w:val="000000" w:themeColor="text1"/>
        </w:rPr>
        <w:t>Maruyama M</w:t>
      </w:r>
      <w:r>
        <w:rPr>
          <w:rFonts w:ascii="Book Antiqua" w:eastAsia="SimSun" w:hAnsi="Book Antiqua"/>
          <w:color w:val="000000" w:themeColor="text1"/>
        </w:rPr>
        <w:t>, Fukayama M, Koike M. A case of multiple carcinoid tumors of the rectum with extraglandular endocrine cell proliferation. </w:t>
      </w:r>
      <w:r>
        <w:rPr>
          <w:rFonts w:ascii="Book Antiqua" w:eastAsia="SimSun" w:hAnsi="Book Antiqua"/>
          <w:i/>
          <w:iCs/>
          <w:color w:val="000000" w:themeColor="text1"/>
        </w:rPr>
        <w:t>Cancer</w:t>
      </w:r>
      <w:r>
        <w:rPr>
          <w:rFonts w:ascii="Book Antiqua" w:eastAsia="SimSun" w:hAnsi="Book Antiqua"/>
          <w:color w:val="000000" w:themeColor="text1"/>
        </w:rPr>
        <w:t> 1988; </w:t>
      </w:r>
      <w:r>
        <w:rPr>
          <w:rFonts w:ascii="Book Antiqua" w:eastAsia="SimSun" w:hAnsi="Book Antiqua"/>
          <w:b/>
          <w:bCs/>
          <w:color w:val="000000" w:themeColor="text1"/>
        </w:rPr>
        <w:t>61</w:t>
      </w:r>
      <w:r>
        <w:rPr>
          <w:rFonts w:ascii="Book Antiqua" w:eastAsia="SimSun" w:hAnsi="Book Antiqua"/>
          <w:color w:val="000000" w:themeColor="text1"/>
        </w:rPr>
        <w:t>: 131-136 [PMID: 2446733]</w:t>
      </w:r>
    </w:p>
    <w:p w14:paraId="5C749107"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20 </w:t>
      </w:r>
      <w:r>
        <w:rPr>
          <w:rFonts w:ascii="Book Antiqua" w:eastAsia="SimSun" w:hAnsi="Book Antiqua"/>
          <w:b/>
          <w:bCs/>
          <w:color w:val="000000" w:themeColor="text1"/>
        </w:rPr>
        <w:t>Okamoto Y</w:t>
      </w:r>
      <w:r>
        <w:rPr>
          <w:rFonts w:ascii="Book Antiqua" w:eastAsia="SimSun" w:hAnsi="Book Antiqua"/>
          <w:color w:val="000000" w:themeColor="text1"/>
        </w:rPr>
        <w:t>, Fujii M, Tateiwa S, Sakai T, Ochi F, Sugano M, Oshiro K, Masai K, Okabayashi Y. Treatment of multiple rectal carcinoids by endoscopic mucosal resection using a device for esophageal variceal ligation. </w:t>
      </w:r>
      <w:r>
        <w:rPr>
          <w:rFonts w:ascii="Book Antiqua" w:eastAsia="SimSun" w:hAnsi="Book Antiqua"/>
          <w:i/>
          <w:iCs/>
          <w:color w:val="000000" w:themeColor="text1"/>
        </w:rPr>
        <w:t>Endoscopy</w:t>
      </w:r>
      <w:r>
        <w:rPr>
          <w:rFonts w:ascii="Book Antiqua" w:eastAsia="SimSun" w:hAnsi="Book Antiqua"/>
          <w:color w:val="000000" w:themeColor="text1"/>
        </w:rPr>
        <w:t> 2004; </w:t>
      </w:r>
      <w:r>
        <w:rPr>
          <w:rFonts w:ascii="Book Antiqua" w:eastAsia="SimSun" w:hAnsi="Book Antiqua"/>
          <w:b/>
          <w:bCs/>
          <w:color w:val="000000" w:themeColor="text1"/>
        </w:rPr>
        <w:t>36</w:t>
      </w:r>
      <w:r>
        <w:rPr>
          <w:rFonts w:ascii="Book Antiqua" w:eastAsia="SimSun" w:hAnsi="Book Antiqua"/>
          <w:color w:val="000000" w:themeColor="text1"/>
        </w:rPr>
        <w:t>: 469-470 [PMID: 15100972 DOI: 10.1055/s-2004-814386]</w:t>
      </w:r>
    </w:p>
    <w:p w14:paraId="7EEC99F9"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21 </w:t>
      </w:r>
      <w:r>
        <w:rPr>
          <w:rFonts w:ascii="Book Antiqua" w:eastAsia="SimSun" w:hAnsi="Book Antiqua"/>
          <w:b/>
          <w:bCs/>
          <w:color w:val="000000" w:themeColor="text1"/>
        </w:rPr>
        <w:t>Haraguchi M</w:t>
      </w:r>
      <w:r>
        <w:rPr>
          <w:rFonts w:ascii="Book Antiqua" w:eastAsia="SimSun" w:hAnsi="Book Antiqua"/>
          <w:color w:val="000000" w:themeColor="text1"/>
        </w:rPr>
        <w:t>, Kinoshita H, Koori M, Tsuneoka N, Kosaka T, Ito Y, Furui J, Kanematsu T. Multiple rectal carcinoids with diffuse ganglioneuromatosis. </w:t>
      </w:r>
      <w:r>
        <w:rPr>
          <w:rFonts w:ascii="Book Antiqua" w:eastAsia="SimSun" w:hAnsi="Book Antiqua"/>
          <w:i/>
          <w:iCs/>
          <w:color w:val="000000" w:themeColor="text1"/>
        </w:rPr>
        <w:t>World J Surg Oncol</w:t>
      </w:r>
      <w:r>
        <w:rPr>
          <w:rFonts w:ascii="Book Antiqua" w:eastAsia="SimSun" w:hAnsi="Book Antiqua"/>
          <w:color w:val="000000" w:themeColor="text1"/>
        </w:rPr>
        <w:t> 2007; </w:t>
      </w:r>
      <w:r>
        <w:rPr>
          <w:rFonts w:ascii="Book Antiqua" w:eastAsia="SimSun" w:hAnsi="Book Antiqua"/>
          <w:b/>
          <w:bCs/>
          <w:color w:val="000000" w:themeColor="text1"/>
        </w:rPr>
        <w:t>5</w:t>
      </w:r>
      <w:r>
        <w:rPr>
          <w:rFonts w:ascii="Book Antiqua" w:eastAsia="SimSun" w:hAnsi="Book Antiqua"/>
          <w:color w:val="000000" w:themeColor="text1"/>
        </w:rPr>
        <w:t>: 19 [PMID: 17306015 DOI: 10.1186/1477-7819-5-19]</w:t>
      </w:r>
    </w:p>
    <w:p w14:paraId="55DBDCE4"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22 </w:t>
      </w:r>
      <w:r>
        <w:rPr>
          <w:rFonts w:ascii="Book Antiqua" w:eastAsia="SimSun" w:hAnsi="Book Antiqua"/>
          <w:b/>
          <w:bCs/>
          <w:color w:val="000000" w:themeColor="text1"/>
        </w:rPr>
        <w:t>Sasou S</w:t>
      </w:r>
      <w:r>
        <w:rPr>
          <w:rFonts w:ascii="Book Antiqua" w:eastAsia="SimSun" w:hAnsi="Book Antiqua"/>
          <w:color w:val="000000" w:themeColor="text1"/>
        </w:rPr>
        <w:t>, Suto T, Satoh T, Tamura G, Kudara N. Multiple carcinoid tumors of the rectum: report of two cases suggesting the origin of carcinoid tumors. </w:t>
      </w:r>
      <w:r>
        <w:rPr>
          <w:rFonts w:ascii="Book Antiqua" w:eastAsia="SimSun" w:hAnsi="Book Antiqua"/>
          <w:i/>
          <w:iCs/>
          <w:color w:val="000000" w:themeColor="text1"/>
        </w:rPr>
        <w:t>Pathol Int</w:t>
      </w:r>
      <w:r>
        <w:rPr>
          <w:rFonts w:ascii="Book Antiqua" w:eastAsia="SimSun" w:hAnsi="Book Antiqua"/>
          <w:color w:val="000000" w:themeColor="text1"/>
        </w:rPr>
        <w:t> 2012; </w:t>
      </w:r>
      <w:r>
        <w:rPr>
          <w:rFonts w:ascii="Book Antiqua" w:eastAsia="SimSun" w:hAnsi="Book Antiqua"/>
          <w:b/>
          <w:bCs/>
          <w:color w:val="000000" w:themeColor="text1"/>
        </w:rPr>
        <w:t>62</w:t>
      </w:r>
      <w:r>
        <w:rPr>
          <w:rFonts w:ascii="Book Antiqua" w:eastAsia="SimSun" w:hAnsi="Book Antiqua"/>
          <w:color w:val="000000" w:themeColor="text1"/>
        </w:rPr>
        <w:t>: 699-703 [PMID: 23005597 DOI: 10.1111/j.1440-1827.2012.02852.x]</w:t>
      </w:r>
    </w:p>
    <w:p w14:paraId="6EB60558" w14:textId="77777777" w:rsidR="00784627" w:rsidRDefault="00E66450">
      <w:pPr>
        <w:adjustRightInd w:val="0"/>
        <w:snapToGrid w:val="0"/>
        <w:spacing w:line="360" w:lineRule="auto"/>
        <w:jc w:val="both"/>
        <w:rPr>
          <w:rFonts w:ascii="Book Antiqua" w:eastAsia="SimSun" w:hAnsi="Book Antiqua"/>
          <w:color w:val="000000" w:themeColor="text1"/>
        </w:rPr>
      </w:pPr>
      <w:r>
        <w:rPr>
          <w:rFonts w:ascii="Book Antiqua" w:eastAsia="SimSun" w:hAnsi="Book Antiqua"/>
          <w:color w:val="000000" w:themeColor="text1"/>
        </w:rPr>
        <w:t>23 </w:t>
      </w:r>
      <w:r>
        <w:rPr>
          <w:rFonts w:ascii="Book Antiqua" w:eastAsia="SimSun" w:hAnsi="Book Antiqua"/>
          <w:b/>
          <w:bCs/>
          <w:color w:val="000000" w:themeColor="text1"/>
        </w:rPr>
        <w:t>Zhou JL</w:t>
      </w:r>
      <w:r>
        <w:rPr>
          <w:rFonts w:ascii="Book Antiqua" w:eastAsia="SimSun" w:hAnsi="Book Antiqua"/>
          <w:color w:val="000000" w:themeColor="text1"/>
        </w:rPr>
        <w:t>, Lin GL, Zhao DC, Zhong GX, Qiu HZ. Resection of multiple rectal carcinoids with transanal endoscopic microsurgery: case report. </w:t>
      </w:r>
      <w:r>
        <w:rPr>
          <w:rFonts w:ascii="Book Antiqua" w:eastAsia="SimSun" w:hAnsi="Book Antiqua"/>
          <w:i/>
          <w:iCs/>
          <w:color w:val="000000" w:themeColor="text1"/>
        </w:rPr>
        <w:t>World J Gastroenterol</w:t>
      </w:r>
      <w:r>
        <w:rPr>
          <w:rFonts w:ascii="Book Antiqua" w:eastAsia="SimSun" w:hAnsi="Book Antiqua"/>
          <w:color w:val="000000" w:themeColor="text1"/>
        </w:rPr>
        <w:t> 2015; </w:t>
      </w:r>
      <w:r>
        <w:rPr>
          <w:rFonts w:ascii="Book Antiqua" w:eastAsia="SimSun" w:hAnsi="Book Antiqua"/>
          <w:b/>
          <w:bCs/>
          <w:color w:val="000000" w:themeColor="text1"/>
        </w:rPr>
        <w:t>21</w:t>
      </w:r>
      <w:r>
        <w:rPr>
          <w:rFonts w:ascii="Book Antiqua" w:eastAsia="SimSun" w:hAnsi="Book Antiqua"/>
          <w:color w:val="000000" w:themeColor="text1"/>
        </w:rPr>
        <w:t>: 2220-2224 [PMID: 25717261 DOI: 10.3748/wjg.v21.i7.2220]</w:t>
      </w:r>
    </w:p>
    <w:p w14:paraId="57F7FE19" w14:textId="77777777" w:rsidR="00784627" w:rsidRDefault="00E66450">
      <w:pPr>
        <w:adjustRightInd w:val="0"/>
        <w:snapToGrid w:val="0"/>
        <w:spacing w:line="360" w:lineRule="auto"/>
        <w:rPr>
          <w:rFonts w:ascii="Book Antiqua" w:hAnsi="Book Antiqua"/>
          <w:color w:val="000000" w:themeColor="text1"/>
        </w:rPr>
      </w:pPr>
      <w:r>
        <w:rPr>
          <w:rFonts w:ascii="Book Antiqua" w:eastAsia="SimSun" w:hAnsi="Book Antiqua"/>
          <w:color w:val="000000" w:themeColor="text1"/>
        </w:rPr>
        <w:t>24 </w:t>
      </w:r>
      <w:r>
        <w:rPr>
          <w:rFonts w:ascii="Book Antiqua" w:eastAsia="SimSun" w:hAnsi="Book Antiqua"/>
          <w:b/>
          <w:bCs/>
          <w:color w:val="000000" w:themeColor="text1"/>
        </w:rPr>
        <w:t>Park CS</w:t>
      </w:r>
      <w:r>
        <w:rPr>
          <w:rFonts w:ascii="Book Antiqua" w:eastAsia="SimSun" w:hAnsi="Book Antiqua"/>
          <w:color w:val="000000" w:themeColor="text1"/>
        </w:rPr>
        <w:t>, Lee SH, Kim SB, Kim KO, Jang BI. Multiple rectal neuroendocrine tumors: report of five cases. </w:t>
      </w:r>
      <w:r>
        <w:rPr>
          <w:rFonts w:ascii="Book Antiqua" w:eastAsia="SimSun" w:hAnsi="Book Antiqua"/>
          <w:i/>
          <w:iCs/>
          <w:color w:val="000000" w:themeColor="text1"/>
        </w:rPr>
        <w:t>Korean J Gastroenterol</w:t>
      </w:r>
      <w:r>
        <w:rPr>
          <w:rFonts w:ascii="Book Antiqua" w:eastAsia="SimSun" w:hAnsi="Book Antiqua"/>
          <w:color w:val="000000" w:themeColor="text1"/>
        </w:rPr>
        <w:t> 2014; </w:t>
      </w:r>
      <w:r>
        <w:rPr>
          <w:rFonts w:ascii="Book Antiqua" w:eastAsia="SimSun" w:hAnsi="Book Antiqua"/>
          <w:b/>
          <w:bCs/>
          <w:color w:val="000000" w:themeColor="text1"/>
        </w:rPr>
        <w:t>64</w:t>
      </w:r>
      <w:r>
        <w:rPr>
          <w:rFonts w:ascii="Book Antiqua" w:eastAsia="SimSun" w:hAnsi="Book Antiqua"/>
          <w:color w:val="000000" w:themeColor="text1"/>
        </w:rPr>
        <w:t>: 103-109 [PMID: 25168053]</w:t>
      </w:r>
      <w:bookmarkEnd w:id="66"/>
    </w:p>
    <w:p w14:paraId="5FDBEC1B" w14:textId="77777777" w:rsidR="00784627" w:rsidRDefault="00E66450">
      <w:pPr>
        <w:pStyle w:val="HTMLPreformatted"/>
        <w:shd w:val="clear" w:color="auto" w:fill="FFFFFF"/>
        <w:tabs>
          <w:tab w:val="clear" w:pos="916"/>
          <w:tab w:val="left" w:pos="710"/>
        </w:tabs>
        <w:adjustRightInd w:val="0"/>
        <w:snapToGrid w:val="0"/>
        <w:spacing w:line="360" w:lineRule="auto"/>
        <w:jc w:val="both"/>
        <w:rPr>
          <w:rFonts w:ascii="Book Antiqua" w:hAnsi="Book Antiqua" w:hint="default"/>
          <w:color w:val="000000" w:themeColor="text1"/>
        </w:rPr>
      </w:pPr>
      <w:bookmarkStart w:id="69" w:name="_ENREF_26"/>
      <w:r>
        <w:rPr>
          <w:rFonts w:ascii="Book Antiqua" w:hAnsi="Book Antiqua" w:hint="default"/>
          <w:color w:val="000000" w:themeColor="text1"/>
        </w:rPr>
        <w:t>25</w:t>
      </w:r>
      <w:bookmarkStart w:id="70" w:name="OLE_LINK2"/>
      <w:bookmarkStart w:id="71" w:name="OLE_LINK1"/>
      <w:r>
        <w:rPr>
          <w:rFonts w:ascii="Book Antiqua" w:hAnsi="Book Antiqua" w:hint="default"/>
          <w:b/>
          <w:color w:val="000000" w:themeColor="text1"/>
        </w:rPr>
        <w:t>Bai H,</w:t>
      </w:r>
      <w:bookmarkEnd w:id="70"/>
      <w:bookmarkEnd w:id="71"/>
      <w:r>
        <w:rPr>
          <w:rFonts w:ascii="Book Antiqua" w:hAnsi="Book Antiqua" w:hint="default"/>
          <w:color w:val="000000" w:themeColor="text1"/>
        </w:rPr>
        <w:t xml:space="preserve"> Meng F, Yang X. One case of multiple rectal carcinoids and literature review. </w:t>
      </w:r>
      <w:r>
        <w:rPr>
          <w:rFonts w:ascii="Book Antiqua" w:hAnsi="Book Antiqua" w:hint="default"/>
          <w:i/>
          <w:color w:val="000000" w:themeColor="text1"/>
        </w:rPr>
        <w:t xml:space="preserve">Zhongguo Yiyao Daokan </w:t>
      </w:r>
      <w:r>
        <w:rPr>
          <w:rFonts w:ascii="Book Antiqua" w:hAnsi="Book Antiqua" w:hint="default"/>
          <w:color w:val="000000" w:themeColor="text1"/>
        </w:rPr>
        <w:t>2016;</w:t>
      </w:r>
      <w:r>
        <w:rPr>
          <w:rFonts w:ascii="Book Antiqua" w:hAnsi="Book Antiqua" w:hint="default"/>
          <w:b/>
          <w:color w:val="000000" w:themeColor="text1"/>
        </w:rPr>
        <w:t>18:</w:t>
      </w:r>
      <w:r>
        <w:rPr>
          <w:rFonts w:ascii="Book Antiqua" w:hAnsi="Book Antiqua" w:hint="default"/>
          <w:color w:val="000000" w:themeColor="text1"/>
        </w:rPr>
        <w:t xml:space="preserve"> 1282-1283 </w:t>
      </w:r>
    </w:p>
    <w:p w14:paraId="12FDBEA6"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bookmarkStart w:id="72" w:name="OLE_LINK3"/>
      <w:r>
        <w:rPr>
          <w:rFonts w:ascii="Book Antiqua" w:hAnsi="Book Antiqua" w:hint="default"/>
          <w:color w:val="000000" w:themeColor="text1"/>
        </w:rPr>
        <w:t>2</w:t>
      </w:r>
      <w:r>
        <w:rPr>
          <w:rFonts w:ascii="Book Antiqua" w:hAnsi="Book Antiqua"/>
          <w:color w:val="000000" w:themeColor="text1"/>
        </w:rPr>
        <w:t>6 </w:t>
      </w:r>
      <w:r>
        <w:rPr>
          <w:rFonts w:ascii="Book Antiqua" w:hAnsi="Book Antiqua"/>
          <w:b/>
          <w:bCs/>
          <w:color w:val="000000" w:themeColor="text1"/>
        </w:rPr>
        <w:t>Ghassemi KA</w:t>
      </w:r>
      <w:r>
        <w:rPr>
          <w:rFonts w:ascii="Book Antiqua" w:hAnsi="Book Antiqua"/>
          <w:color w:val="000000" w:themeColor="text1"/>
        </w:rPr>
        <w:t>, Ou H, Roth BE. Multiple rectal carcinoids in a patient with neurofibromatosis. </w:t>
      </w:r>
      <w:r>
        <w:rPr>
          <w:rFonts w:ascii="Book Antiqua" w:hAnsi="Book Antiqua"/>
          <w:i/>
          <w:iCs/>
          <w:color w:val="000000" w:themeColor="text1"/>
        </w:rPr>
        <w:t>Gastrointest Endosc</w:t>
      </w:r>
      <w:r>
        <w:rPr>
          <w:rFonts w:ascii="Book Antiqua" w:hAnsi="Book Antiqua"/>
          <w:color w:val="000000" w:themeColor="text1"/>
        </w:rPr>
        <w:t> 2010; </w:t>
      </w:r>
      <w:r>
        <w:rPr>
          <w:rFonts w:ascii="Book Antiqua" w:hAnsi="Book Antiqua"/>
          <w:b/>
          <w:bCs/>
          <w:color w:val="000000" w:themeColor="text1"/>
        </w:rPr>
        <w:t>71</w:t>
      </w:r>
      <w:r>
        <w:rPr>
          <w:rFonts w:ascii="Book Antiqua" w:hAnsi="Book Antiqua"/>
          <w:color w:val="000000" w:themeColor="text1"/>
        </w:rPr>
        <w:t>: 216-218 [PMID: 19836738 DOI: 10.1016/j.gie.2009.06.026]</w:t>
      </w:r>
    </w:p>
    <w:p w14:paraId="2B879CEE"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2</w:t>
      </w:r>
      <w:r>
        <w:rPr>
          <w:rFonts w:ascii="Book Antiqua" w:hAnsi="Book Antiqua"/>
          <w:color w:val="000000" w:themeColor="text1"/>
        </w:rPr>
        <w:t>7 </w:t>
      </w:r>
      <w:r>
        <w:rPr>
          <w:rFonts w:ascii="Book Antiqua" w:hAnsi="Book Antiqua"/>
          <w:b/>
          <w:bCs/>
          <w:color w:val="000000" w:themeColor="text1"/>
        </w:rPr>
        <w:t>Caplin M</w:t>
      </w:r>
      <w:r>
        <w:rPr>
          <w:rFonts w:ascii="Book Antiqua" w:hAnsi="Book Antiqua"/>
          <w:color w:val="000000" w:themeColor="text1"/>
        </w:rPr>
        <w:t xml:space="preserve">, Sundin A, Nillson O, Baum RP, Klose KJ, Kelestimur F, </w:t>
      </w:r>
      <w:r>
        <w:rPr>
          <w:rFonts w:ascii="Book Antiqua" w:hAnsi="Book Antiqua"/>
          <w:color w:val="000000" w:themeColor="text1"/>
        </w:rPr>
        <w:lastRenderedPageBreak/>
        <w:t>Plöckinger U, Papotti M, Salazar R, Pascher A; Barcelona Consensus Conference participants. ENETS Consensus Guidelines for the management of patients with digestive neuroendocrine neoplasms: colorectal neuroendocrine neoplasms. </w:t>
      </w:r>
      <w:r>
        <w:rPr>
          <w:rFonts w:ascii="Book Antiqua" w:hAnsi="Book Antiqua"/>
          <w:i/>
          <w:iCs/>
          <w:color w:val="000000" w:themeColor="text1"/>
        </w:rPr>
        <w:t>Neuroendocrinology</w:t>
      </w:r>
      <w:r>
        <w:rPr>
          <w:rFonts w:ascii="Book Antiqua" w:hAnsi="Book Antiqua"/>
          <w:color w:val="000000" w:themeColor="text1"/>
        </w:rPr>
        <w:t> 2012; </w:t>
      </w:r>
      <w:r>
        <w:rPr>
          <w:rFonts w:ascii="Book Antiqua" w:hAnsi="Book Antiqua"/>
          <w:b/>
          <w:bCs/>
          <w:color w:val="000000" w:themeColor="text1"/>
        </w:rPr>
        <w:t>95</w:t>
      </w:r>
      <w:r>
        <w:rPr>
          <w:rFonts w:ascii="Book Antiqua" w:hAnsi="Book Antiqua"/>
          <w:color w:val="000000" w:themeColor="text1"/>
        </w:rPr>
        <w:t>: 88-97 [PMID: 22261972 DOI: 10.1159/000335594]</w:t>
      </w:r>
    </w:p>
    <w:p w14:paraId="0C9C19E6"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2</w:t>
      </w:r>
      <w:r>
        <w:rPr>
          <w:rFonts w:ascii="Book Antiqua" w:hAnsi="Book Antiqua"/>
          <w:color w:val="000000" w:themeColor="text1"/>
        </w:rPr>
        <w:t>8 </w:t>
      </w:r>
      <w:r>
        <w:rPr>
          <w:rFonts w:ascii="Book Antiqua" w:hAnsi="Book Antiqua"/>
          <w:b/>
          <w:bCs/>
          <w:color w:val="000000" w:themeColor="text1"/>
        </w:rPr>
        <w:t>Konishi T</w:t>
      </w:r>
      <w:r>
        <w:rPr>
          <w:rFonts w:ascii="Book Antiqua" w:hAnsi="Book Antiqua"/>
          <w:color w:val="000000" w:themeColor="text1"/>
        </w:rPr>
        <w:t>, Watanabe T, Kishimoto J, Kotake K, Muto T, Nagawa H; Japanese Society for Cancer of the Colon and Rectum. Prognosis and risk factors of metastasis in colorectal carcinoids: results of a nationwide registry over 15 years. </w:t>
      </w:r>
      <w:r>
        <w:rPr>
          <w:rFonts w:ascii="Book Antiqua" w:hAnsi="Book Antiqua"/>
          <w:i/>
          <w:iCs/>
          <w:color w:val="000000" w:themeColor="text1"/>
        </w:rPr>
        <w:t>Gut</w:t>
      </w:r>
      <w:r>
        <w:rPr>
          <w:rFonts w:ascii="Book Antiqua" w:hAnsi="Book Antiqua"/>
          <w:color w:val="000000" w:themeColor="text1"/>
        </w:rPr>
        <w:t> 2007; </w:t>
      </w:r>
      <w:r>
        <w:rPr>
          <w:rFonts w:ascii="Book Antiqua" w:hAnsi="Book Antiqua"/>
          <w:b/>
          <w:bCs/>
          <w:color w:val="000000" w:themeColor="text1"/>
        </w:rPr>
        <w:t>56</w:t>
      </w:r>
      <w:r>
        <w:rPr>
          <w:rFonts w:ascii="Book Antiqua" w:hAnsi="Book Antiqua"/>
          <w:color w:val="000000" w:themeColor="text1"/>
        </w:rPr>
        <w:t>: 863-868 [PMID: 17213340 DOI: 10.1136/gut.2006.109157]</w:t>
      </w:r>
    </w:p>
    <w:p w14:paraId="5B9A5250"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2</w:t>
      </w:r>
      <w:r>
        <w:rPr>
          <w:rFonts w:ascii="Book Antiqua" w:hAnsi="Book Antiqua"/>
          <w:color w:val="000000" w:themeColor="text1"/>
        </w:rPr>
        <w:t>9 </w:t>
      </w:r>
      <w:r>
        <w:rPr>
          <w:rFonts w:ascii="Book Antiqua" w:hAnsi="Book Antiqua"/>
          <w:b/>
          <w:bCs/>
          <w:color w:val="000000" w:themeColor="text1"/>
        </w:rPr>
        <w:t>Serranito-Garc</w:t>
      </w:r>
      <w:r>
        <w:rPr>
          <w:rFonts w:ascii="Book Antiqua" w:hAnsi="Book Antiqua"/>
          <w:b/>
          <w:bCs/>
          <w:color w:val="000000" w:themeColor="text1"/>
        </w:rPr>
        <w:t>í</w:t>
      </w:r>
      <w:r>
        <w:rPr>
          <w:rFonts w:ascii="Book Antiqua" w:hAnsi="Book Antiqua"/>
          <w:b/>
          <w:bCs/>
          <w:color w:val="000000" w:themeColor="text1"/>
        </w:rPr>
        <w:t>a R</w:t>
      </w:r>
      <w:r>
        <w:rPr>
          <w:rFonts w:ascii="Book Antiqua" w:hAnsi="Book Antiqua"/>
          <w:color w:val="000000" w:themeColor="text1"/>
        </w:rPr>
        <w:t>, Gelabert M, Garc</w:t>
      </w:r>
      <w:r>
        <w:rPr>
          <w:rFonts w:ascii="Book Antiqua" w:hAnsi="Book Antiqua"/>
          <w:color w:val="000000" w:themeColor="text1"/>
        </w:rPr>
        <w:t>í</w:t>
      </w:r>
      <w:r>
        <w:rPr>
          <w:rFonts w:ascii="Book Antiqua" w:hAnsi="Book Antiqua"/>
          <w:color w:val="000000" w:themeColor="text1"/>
        </w:rPr>
        <w:t>a-Allut A. [Aneurysm of anterior communicating artery associated with type 1 neurofibromatosis]. </w:t>
      </w:r>
      <w:r>
        <w:rPr>
          <w:rFonts w:ascii="Book Antiqua" w:hAnsi="Book Antiqua"/>
          <w:i/>
          <w:iCs/>
          <w:color w:val="000000" w:themeColor="text1"/>
        </w:rPr>
        <w:t>Neurologia</w:t>
      </w:r>
      <w:r>
        <w:rPr>
          <w:rFonts w:ascii="Book Antiqua" w:hAnsi="Book Antiqua"/>
          <w:color w:val="000000" w:themeColor="text1"/>
        </w:rPr>
        <w:t> 2007; </w:t>
      </w:r>
      <w:r>
        <w:rPr>
          <w:rFonts w:ascii="Book Antiqua" w:hAnsi="Book Antiqua"/>
          <w:b/>
          <w:bCs/>
          <w:color w:val="000000" w:themeColor="text1"/>
        </w:rPr>
        <w:t>22</w:t>
      </w:r>
      <w:r>
        <w:rPr>
          <w:rFonts w:ascii="Book Antiqua" w:hAnsi="Book Antiqua"/>
          <w:color w:val="000000" w:themeColor="text1"/>
        </w:rPr>
        <w:t>: 547-550 [PMID: 17641990]</w:t>
      </w:r>
    </w:p>
    <w:p w14:paraId="4A54A506"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3</w:t>
      </w:r>
      <w:r>
        <w:rPr>
          <w:rFonts w:ascii="Book Antiqua" w:hAnsi="Book Antiqua"/>
          <w:color w:val="000000" w:themeColor="text1"/>
        </w:rPr>
        <w:t>0 </w:t>
      </w:r>
      <w:r>
        <w:rPr>
          <w:rFonts w:ascii="Book Antiqua" w:hAnsi="Book Antiqua"/>
          <w:b/>
          <w:bCs/>
          <w:color w:val="000000" w:themeColor="text1"/>
        </w:rPr>
        <w:t>Deans WR</w:t>
      </w:r>
      <w:r>
        <w:rPr>
          <w:rFonts w:ascii="Book Antiqua" w:hAnsi="Book Antiqua"/>
          <w:color w:val="000000" w:themeColor="text1"/>
        </w:rPr>
        <w:t>, Bloch S, Leibrock L, Berman BM, Skultety FM. Arteriovenous fistula in patients with neurofibromatosis. </w:t>
      </w:r>
      <w:r>
        <w:rPr>
          <w:rFonts w:ascii="Book Antiqua" w:hAnsi="Book Antiqua"/>
          <w:i/>
          <w:iCs/>
          <w:color w:val="000000" w:themeColor="text1"/>
        </w:rPr>
        <w:t>Radiology</w:t>
      </w:r>
      <w:r>
        <w:rPr>
          <w:rFonts w:ascii="Book Antiqua" w:hAnsi="Book Antiqua"/>
          <w:color w:val="000000" w:themeColor="text1"/>
        </w:rPr>
        <w:t> 1982; </w:t>
      </w:r>
      <w:r>
        <w:rPr>
          <w:rFonts w:ascii="Book Antiqua" w:hAnsi="Book Antiqua"/>
          <w:b/>
          <w:bCs/>
          <w:color w:val="000000" w:themeColor="text1"/>
        </w:rPr>
        <w:t>144</w:t>
      </w:r>
      <w:r>
        <w:rPr>
          <w:rFonts w:ascii="Book Antiqua" w:hAnsi="Book Antiqua"/>
          <w:color w:val="000000" w:themeColor="text1"/>
        </w:rPr>
        <w:t>: 103-107 [PMID: 6806851]</w:t>
      </w:r>
    </w:p>
    <w:p w14:paraId="2C4BA87A"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hint="default"/>
          <w:color w:val="000000" w:themeColor="text1"/>
        </w:rPr>
        <w:t>3</w:t>
      </w:r>
      <w:r>
        <w:rPr>
          <w:rFonts w:ascii="Book Antiqua" w:hAnsi="Book Antiqua"/>
          <w:color w:val="000000" w:themeColor="text1"/>
        </w:rPr>
        <w:t>1 </w:t>
      </w:r>
      <w:r>
        <w:rPr>
          <w:rFonts w:ascii="Book Antiqua" w:hAnsi="Book Antiqua"/>
          <w:b/>
          <w:bCs/>
          <w:color w:val="000000" w:themeColor="text1"/>
        </w:rPr>
        <w:t>Abdel-Wanis ME</w:t>
      </w:r>
      <w:r>
        <w:rPr>
          <w:rFonts w:ascii="Book Antiqua" w:hAnsi="Book Antiqua"/>
          <w:color w:val="000000" w:themeColor="text1"/>
        </w:rPr>
        <w:t>, Kawahara N. Aetiology of spinal deformities in neurofibromatosis 1: new hypotheses. </w:t>
      </w:r>
      <w:r>
        <w:rPr>
          <w:rFonts w:ascii="Book Antiqua" w:hAnsi="Book Antiqua"/>
          <w:i/>
          <w:iCs/>
          <w:color w:val="000000" w:themeColor="text1"/>
        </w:rPr>
        <w:t>Med Hypotheses</w:t>
      </w:r>
      <w:r>
        <w:rPr>
          <w:rFonts w:ascii="Book Antiqua" w:hAnsi="Book Antiqua"/>
          <w:color w:val="000000" w:themeColor="text1"/>
        </w:rPr>
        <w:t> 2001; </w:t>
      </w:r>
      <w:r>
        <w:rPr>
          <w:rFonts w:ascii="Book Antiqua" w:hAnsi="Book Antiqua"/>
          <w:b/>
          <w:bCs/>
          <w:color w:val="000000" w:themeColor="text1"/>
        </w:rPr>
        <w:t>56</w:t>
      </w:r>
      <w:r>
        <w:rPr>
          <w:rFonts w:ascii="Book Antiqua" w:hAnsi="Book Antiqua"/>
          <w:color w:val="000000" w:themeColor="text1"/>
        </w:rPr>
        <w:t>: 400-404 [PMID: 11359370 DOI: 10.1054/mehy.2000.1232]</w:t>
      </w:r>
    </w:p>
    <w:p w14:paraId="6D8B2D3B" w14:textId="77777777" w:rsidR="00784627" w:rsidRDefault="00E66450">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r>
        <w:rPr>
          <w:rFonts w:ascii="Book Antiqua" w:hAnsi="Book Antiqua"/>
          <w:color w:val="000000" w:themeColor="text1"/>
        </w:rPr>
        <w:t>32 </w:t>
      </w:r>
      <w:r>
        <w:rPr>
          <w:rFonts w:ascii="Book Antiqua" w:hAnsi="Book Antiqua"/>
          <w:b/>
          <w:bCs/>
          <w:color w:val="000000" w:themeColor="text1"/>
        </w:rPr>
        <w:t>Tsirikos AI</w:t>
      </w:r>
      <w:r>
        <w:rPr>
          <w:rFonts w:ascii="Book Antiqua" w:hAnsi="Book Antiqua"/>
          <w:color w:val="000000" w:themeColor="text1"/>
        </w:rPr>
        <w:t>, Saifuddin A, Noordeen MH. Spinal deformity in neurofibromatosis type-1: diagnosis and treatment. </w:t>
      </w:r>
      <w:r>
        <w:rPr>
          <w:rFonts w:ascii="Book Antiqua" w:hAnsi="Book Antiqua"/>
          <w:i/>
          <w:iCs/>
          <w:color w:val="000000" w:themeColor="text1"/>
        </w:rPr>
        <w:t>Eur Spine J</w:t>
      </w:r>
      <w:r>
        <w:rPr>
          <w:rFonts w:ascii="Book Antiqua" w:hAnsi="Book Antiqua"/>
          <w:color w:val="000000" w:themeColor="text1"/>
        </w:rPr>
        <w:t> 2005; </w:t>
      </w:r>
      <w:r>
        <w:rPr>
          <w:rFonts w:ascii="Book Antiqua" w:hAnsi="Book Antiqua"/>
          <w:b/>
          <w:bCs/>
          <w:color w:val="000000" w:themeColor="text1"/>
        </w:rPr>
        <w:t>14</w:t>
      </w:r>
      <w:r>
        <w:rPr>
          <w:rFonts w:ascii="Book Antiqua" w:hAnsi="Book Antiqua"/>
          <w:color w:val="000000" w:themeColor="text1"/>
        </w:rPr>
        <w:t>: 427-439 [PMID: 15712001 DOI: 0.1007/s00586-004-0829-7]</w:t>
      </w:r>
    </w:p>
    <w:p w14:paraId="0F531344" w14:textId="77777777" w:rsidR="00784627" w:rsidRDefault="00784627">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p>
    <w:p w14:paraId="0116E1A9" w14:textId="77777777" w:rsidR="00784627" w:rsidRDefault="00E66450">
      <w:pPr>
        <w:adjustRightInd w:val="0"/>
        <w:snapToGrid w:val="0"/>
        <w:spacing w:line="360" w:lineRule="auto"/>
        <w:jc w:val="right"/>
        <w:outlineLvl w:val="0"/>
        <w:rPr>
          <w:rFonts w:ascii="Book Antiqua" w:hAnsi="Book Antiqua"/>
          <w:b/>
          <w:bCs/>
        </w:rPr>
      </w:pPr>
      <w:bookmarkStart w:id="73" w:name="OLE_LINK320"/>
      <w:bookmarkStart w:id="74" w:name="OLE_LINK149"/>
      <w:bookmarkStart w:id="75" w:name="OLE_LINK212"/>
      <w:bookmarkStart w:id="76" w:name="OLE_LINK281"/>
      <w:bookmarkStart w:id="77" w:name="OLE_LINK225"/>
      <w:bookmarkStart w:id="78" w:name="OLE_LINK250"/>
      <w:bookmarkStart w:id="79" w:name="OLE_LINK282"/>
      <w:bookmarkStart w:id="80" w:name="OLE_LINK304"/>
      <w:bookmarkStart w:id="81" w:name="OLE_LINK321"/>
      <w:bookmarkStart w:id="82" w:name="OLE_LINK226"/>
      <w:bookmarkStart w:id="83" w:name="OLE_LINK387"/>
      <w:bookmarkStart w:id="84" w:name="OLE_LINK207"/>
      <w:bookmarkStart w:id="85" w:name="OLE_LINK385"/>
      <w:bookmarkStart w:id="86" w:name="OLE_LINK400"/>
      <w:bookmarkStart w:id="87" w:name="OLE_LINK313"/>
      <w:bookmarkStart w:id="88" w:name="OLE_LINK346"/>
      <w:bookmarkStart w:id="89" w:name="OLE_LINK371"/>
      <w:bookmarkStart w:id="90" w:name="OLE_LINK148"/>
      <w:bookmarkStart w:id="91" w:name="OLE_LINK254"/>
      <w:bookmarkStart w:id="92" w:name="OLE_LINK519"/>
      <w:bookmarkStart w:id="93" w:name="OLE_LINK379"/>
      <w:bookmarkStart w:id="94" w:name="OLE_LINK462"/>
      <w:bookmarkStart w:id="95" w:name="OLE_LINK567"/>
      <w:bookmarkStart w:id="96" w:name="OLE_LINK581"/>
      <w:bookmarkStart w:id="97" w:name="OLE_LINK639"/>
      <w:bookmarkStart w:id="98" w:name="OLE_LINK535"/>
      <w:bookmarkStart w:id="99" w:name="OLE_LINK334"/>
      <w:bookmarkStart w:id="100" w:name="OLE_LINK457"/>
      <w:bookmarkStart w:id="101" w:name="OLE_LINK648"/>
      <w:bookmarkStart w:id="102" w:name="OLE_LINK288"/>
      <w:bookmarkStart w:id="103" w:name="OLE_LINK471"/>
      <w:bookmarkStart w:id="104" w:name="OLE_LINK491"/>
      <w:bookmarkStart w:id="105" w:name="OLE_LINK574"/>
      <w:bookmarkStart w:id="106" w:name="OLE_LINK532"/>
      <w:bookmarkStart w:id="107" w:name="OLE_LINK480"/>
      <w:bookmarkStart w:id="108" w:name="OLE_LINK384"/>
      <w:bookmarkStart w:id="109" w:name="OLE_LINK450"/>
      <w:bookmarkStart w:id="110" w:name="OLE_LINK575"/>
      <w:bookmarkStart w:id="111" w:name="OLE_LINK2700"/>
      <w:bookmarkStart w:id="112" w:name="OLE_LINK489"/>
      <w:bookmarkStart w:id="113" w:name="OLE_LINK303"/>
      <w:bookmarkStart w:id="114" w:name="OLE_LINK1830"/>
      <w:bookmarkStart w:id="115" w:name="OLE_LINK572"/>
      <w:bookmarkStart w:id="116" w:name="OLE_LINK686"/>
      <w:bookmarkStart w:id="117" w:name="OLE_LINK688"/>
      <w:bookmarkStart w:id="118" w:name="OLE_LINK722"/>
      <w:bookmarkStart w:id="119" w:name="OLE_LINK542"/>
      <w:bookmarkStart w:id="120" w:name="OLE_LINK589"/>
      <w:bookmarkStart w:id="121" w:name="OLE_LINK582"/>
      <w:bookmarkStart w:id="122" w:name="OLE_LINK714"/>
      <w:bookmarkStart w:id="123" w:name="OLE_LINK640"/>
      <w:bookmarkStart w:id="124" w:name="OLE_LINK593"/>
      <w:bookmarkStart w:id="125" w:name="OLE_LINK716"/>
      <w:bookmarkStart w:id="126" w:name="OLE_LINK801"/>
      <w:bookmarkStart w:id="127" w:name="OLE_LINK660"/>
      <w:bookmarkStart w:id="128" w:name="OLE_LINK770"/>
      <w:bookmarkStart w:id="129" w:name="OLE_LINK781"/>
      <w:bookmarkStart w:id="130" w:name="OLE_LINK833"/>
      <w:bookmarkStart w:id="131" w:name="OLE_LINK642"/>
      <w:bookmarkStart w:id="132" w:name="OLE_LINK700"/>
      <w:bookmarkStart w:id="133" w:name="OLE_LINK792"/>
      <w:bookmarkStart w:id="134" w:name="OLE_LINK836"/>
      <w:bookmarkStart w:id="135" w:name="OLE_LINK782"/>
      <w:bookmarkStart w:id="136" w:name="OLE_LINK826"/>
      <w:bookmarkStart w:id="137" w:name="OLE_LINK856"/>
      <w:bookmarkStart w:id="138" w:name="OLE_LINK908"/>
      <w:bookmarkStart w:id="139" w:name="OLE_LINK889"/>
      <w:bookmarkStart w:id="140" w:name="OLE_LINK2882"/>
      <w:bookmarkStart w:id="141" w:name="OLE_LINK865"/>
      <w:bookmarkStart w:id="142" w:name="OLE_LINK1049"/>
      <w:bookmarkStart w:id="143" w:name="OLE_LINK1076"/>
      <w:bookmarkStart w:id="144" w:name="OLE_LINK891"/>
      <w:bookmarkStart w:id="145" w:name="OLE_LINK943"/>
      <w:bookmarkStart w:id="146" w:name="OLE_LINK1030"/>
      <w:bookmarkStart w:id="147" w:name="OLE_LINK909"/>
      <w:bookmarkStart w:id="148" w:name="OLE_LINK906"/>
      <w:bookmarkStart w:id="149" w:name="OLE_LINK1106"/>
      <w:bookmarkStart w:id="150" w:name="OLE_LINK1018"/>
      <w:bookmarkStart w:id="151" w:name="OLE_LINK981"/>
      <w:bookmarkStart w:id="152" w:name="OLE_LINK980"/>
      <w:bookmarkStart w:id="153" w:name="OLE_LINK847"/>
      <w:bookmarkStart w:id="154" w:name="OLE_LINK1158"/>
      <w:bookmarkStart w:id="155" w:name="OLE_LINK930"/>
      <w:bookmarkStart w:id="156" w:name="OLE_LINK946"/>
      <w:bookmarkStart w:id="157" w:name="OLE_LINK992"/>
      <w:bookmarkStart w:id="158" w:name="OLE_LINK993"/>
      <w:bookmarkStart w:id="159" w:name="OLE_LINK1288"/>
      <w:bookmarkStart w:id="160" w:name="OLE_LINK1175"/>
      <w:bookmarkStart w:id="161" w:name="OLE_LINK1052"/>
      <w:bookmarkStart w:id="162" w:name="OLE_LINK1167"/>
      <w:bookmarkStart w:id="163" w:name="OLE_LINK1056"/>
      <w:bookmarkStart w:id="164" w:name="OLE_LINK1169"/>
      <w:bookmarkStart w:id="165" w:name="OLE_LINK1241"/>
      <w:bookmarkStart w:id="166" w:name="OLE_LINK1059"/>
      <w:bookmarkStart w:id="167" w:name="OLE_LINK1200"/>
      <w:bookmarkStart w:id="168" w:name="OLE_LINK1074"/>
      <w:bookmarkStart w:id="169" w:name="OLE_LINK911"/>
      <w:bookmarkStart w:id="170" w:name="OLE_LINK1174"/>
      <w:bookmarkStart w:id="171" w:name="OLE_LINK1137"/>
      <w:r>
        <w:rPr>
          <w:rFonts w:ascii="Book Antiqua" w:hAnsi="Book Antiqua"/>
          <w:b/>
          <w:bCs/>
        </w:rPr>
        <w:t>P-Reviewer:</w:t>
      </w:r>
      <w:r>
        <w:rPr>
          <w:rFonts w:ascii="Book Antiqua" w:hAnsi="Book Antiqua"/>
          <w:bCs/>
        </w:rPr>
        <w:t>Serban ED</w:t>
      </w:r>
    </w:p>
    <w:p w14:paraId="65DBCE95" w14:textId="77777777" w:rsidR="00784627" w:rsidRDefault="00E66450">
      <w:pPr>
        <w:adjustRightInd w:val="0"/>
        <w:snapToGrid w:val="0"/>
        <w:spacing w:line="360" w:lineRule="auto"/>
        <w:jc w:val="right"/>
        <w:outlineLvl w:val="0"/>
        <w:rPr>
          <w:rFonts w:ascii="Book Antiqua" w:hAnsi="Book Antiqua"/>
        </w:rPr>
      </w:pPr>
      <w:r>
        <w:rPr>
          <w:rFonts w:ascii="Book Antiqua" w:hAnsi="Book Antiqua"/>
          <w:b/>
          <w:bCs/>
        </w:rPr>
        <w:t>S-Editor:</w:t>
      </w:r>
      <w:r>
        <w:rPr>
          <w:rFonts w:ascii="Book Antiqua" w:hAnsi="Book Antiqua" w:hint="eastAsia"/>
        </w:rPr>
        <w:t xml:space="preserve"> Gong ZM</w:t>
      </w:r>
      <w:r>
        <w:rPr>
          <w:rFonts w:ascii="Book Antiqua" w:hAnsi="Book Antiqua"/>
          <w:b/>
          <w:bCs/>
        </w:rPr>
        <w:t>L-Editor:E-Editor:</w:t>
      </w:r>
    </w:p>
    <w:p w14:paraId="3C912131" w14:textId="77777777" w:rsidR="00784627" w:rsidRDefault="00E66450">
      <w:pPr>
        <w:shd w:val="clear" w:color="auto" w:fill="FFFFFF"/>
        <w:adjustRightInd w:val="0"/>
        <w:snapToGrid w:val="0"/>
        <w:spacing w:line="360" w:lineRule="auto"/>
        <w:jc w:val="both"/>
        <w:outlineLvl w:val="0"/>
        <w:rPr>
          <w:rFonts w:ascii="Book Antiqua" w:hAnsi="Book Antiqua" w:cs="Helvetica"/>
          <w:b/>
        </w:rPr>
      </w:pPr>
      <w:bookmarkStart w:id="172" w:name="OLE_LINK880"/>
      <w:bookmarkStart w:id="173" w:name="OLE_LINK88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Pr>
          <w:rFonts w:ascii="Book Antiqua" w:hAnsi="Book Antiqua" w:cs="Helvetica"/>
          <w:b/>
        </w:rPr>
        <w:t xml:space="preserve">Specialty type: </w:t>
      </w:r>
      <w:r>
        <w:rPr>
          <w:rFonts w:ascii="Book Antiqua" w:hAnsi="Book Antiqua" w:cs="Helvetica"/>
        </w:rPr>
        <w:t>Gastroenterology andhepatology</w:t>
      </w:r>
    </w:p>
    <w:p w14:paraId="26B32BCB" w14:textId="77777777" w:rsidR="00784627" w:rsidRDefault="00E66450">
      <w:pPr>
        <w:shd w:val="clear" w:color="auto" w:fill="FFFFFF"/>
        <w:adjustRightInd w:val="0"/>
        <w:snapToGrid w:val="0"/>
        <w:spacing w:line="360" w:lineRule="auto"/>
        <w:jc w:val="both"/>
        <w:outlineLvl w:val="0"/>
        <w:rPr>
          <w:rFonts w:ascii="Book Antiqua" w:hAnsi="Book Antiqua" w:cs="Helvetica"/>
          <w:b/>
        </w:rPr>
      </w:pPr>
      <w:r>
        <w:rPr>
          <w:rFonts w:ascii="Book Antiqua" w:hAnsi="Book Antiqua" w:cs="Helvetica"/>
          <w:b/>
        </w:rPr>
        <w:t xml:space="preserve">Country of origin: </w:t>
      </w:r>
      <w:r>
        <w:rPr>
          <w:rFonts w:ascii="Book Antiqua" w:hAnsi="Book Antiqua" w:cs="Helvetica"/>
          <w:lang w:val="en-CA"/>
        </w:rPr>
        <w:t>China</w:t>
      </w:r>
    </w:p>
    <w:p w14:paraId="42A3E02A" w14:textId="77777777" w:rsidR="00784627" w:rsidRDefault="00E66450">
      <w:pPr>
        <w:shd w:val="clear" w:color="auto" w:fill="FFFFFF"/>
        <w:adjustRightInd w:val="0"/>
        <w:snapToGrid w:val="0"/>
        <w:spacing w:line="360" w:lineRule="auto"/>
        <w:jc w:val="both"/>
        <w:outlineLvl w:val="0"/>
        <w:rPr>
          <w:rFonts w:ascii="Book Antiqua" w:hAnsi="Book Antiqua" w:cs="Helvetica"/>
          <w:b/>
        </w:rPr>
      </w:pPr>
      <w:r>
        <w:rPr>
          <w:rFonts w:ascii="Book Antiqua" w:hAnsi="Book Antiqua" w:cs="Helvetica"/>
          <w:b/>
        </w:rPr>
        <w:t>Peer-review report classification</w:t>
      </w:r>
    </w:p>
    <w:p w14:paraId="23DB87CC" w14:textId="77777777" w:rsidR="00784627" w:rsidRDefault="00E66450">
      <w:pPr>
        <w:shd w:val="clear" w:color="auto" w:fill="FFFFFF"/>
        <w:adjustRightInd w:val="0"/>
        <w:snapToGrid w:val="0"/>
        <w:spacing w:line="360" w:lineRule="auto"/>
        <w:jc w:val="both"/>
        <w:outlineLvl w:val="0"/>
        <w:rPr>
          <w:rFonts w:ascii="Book Antiqua" w:hAnsi="Book Antiqua" w:cs="Helvetica"/>
        </w:rPr>
      </w:pPr>
      <w:r>
        <w:rPr>
          <w:rFonts w:ascii="Book Antiqua" w:hAnsi="Book Antiqua" w:cs="Helvetica"/>
        </w:rPr>
        <w:t xml:space="preserve">Grade A (Excellent): </w:t>
      </w:r>
      <w:r>
        <w:rPr>
          <w:rFonts w:ascii="Book Antiqua" w:hAnsi="Book Antiqua" w:cs="Helvetica" w:hint="eastAsia"/>
        </w:rPr>
        <w:t>0</w:t>
      </w:r>
    </w:p>
    <w:p w14:paraId="37F55D19" w14:textId="77777777" w:rsidR="00784627" w:rsidRDefault="00E66450">
      <w:pPr>
        <w:shd w:val="clear" w:color="auto" w:fill="FFFFFF"/>
        <w:adjustRightInd w:val="0"/>
        <w:snapToGrid w:val="0"/>
        <w:spacing w:line="360" w:lineRule="auto"/>
        <w:jc w:val="both"/>
        <w:rPr>
          <w:rFonts w:ascii="Book Antiqua" w:hAnsi="Book Antiqua" w:cs="Helvetica"/>
        </w:rPr>
      </w:pPr>
      <w:r>
        <w:rPr>
          <w:rFonts w:ascii="Book Antiqua" w:hAnsi="Book Antiqua" w:cs="Helvetica"/>
        </w:rPr>
        <w:t xml:space="preserve">Grade B (Very good): </w:t>
      </w:r>
      <w:r>
        <w:rPr>
          <w:rFonts w:ascii="Book Antiqua" w:hAnsi="Book Antiqua" w:cs="Helvetica" w:hint="eastAsia"/>
        </w:rPr>
        <w:t>B</w:t>
      </w:r>
    </w:p>
    <w:p w14:paraId="5B016691" w14:textId="77777777" w:rsidR="00784627" w:rsidRDefault="00E66450">
      <w:pPr>
        <w:shd w:val="clear" w:color="auto" w:fill="FFFFFF"/>
        <w:adjustRightInd w:val="0"/>
        <w:snapToGrid w:val="0"/>
        <w:spacing w:line="360" w:lineRule="auto"/>
        <w:jc w:val="both"/>
        <w:rPr>
          <w:rFonts w:ascii="Book Antiqua" w:hAnsi="Book Antiqua" w:cs="Helvetica"/>
        </w:rPr>
      </w:pPr>
      <w:r>
        <w:rPr>
          <w:rFonts w:ascii="Book Antiqua" w:hAnsi="Book Antiqua" w:cs="Helvetica"/>
        </w:rPr>
        <w:t xml:space="preserve">Grade C (Good): </w:t>
      </w:r>
      <w:r>
        <w:rPr>
          <w:rFonts w:ascii="Book Antiqua" w:hAnsi="Book Antiqua" w:cs="Helvetica" w:hint="eastAsia"/>
        </w:rPr>
        <w:t>0</w:t>
      </w:r>
    </w:p>
    <w:p w14:paraId="5FC8A463" w14:textId="77777777" w:rsidR="00784627" w:rsidRDefault="00E66450">
      <w:pPr>
        <w:shd w:val="clear" w:color="auto" w:fill="FFFFFF"/>
        <w:adjustRightInd w:val="0"/>
        <w:snapToGrid w:val="0"/>
        <w:spacing w:line="360" w:lineRule="auto"/>
        <w:jc w:val="both"/>
        <w:rPr>
          <w:rFonts w:ascii="Book Antiqua" w:hAnsi="Book Antiqua" w:cs="Helvetica"/>
        </w:rPr>
      </w:pPr>
      <w:r>
        <w:rPr>
          <w:rFonts w:ascii="Book Antiqua" w:hAnsi="Book Antiqua" w:cs="Helvetica"/>
        </w:rPr>
        <w:lastRenderedPageBreak/>
        <w:t xml:space="preserve">Grade D (Fair): </w:t>
      </w:r>
      <w:r>
        <w:rPr>
          <w:rFonts w:ascii="Book Antiqua" w:hAnsi="Book Antiqua" w:cs="Helvetica" w:hint="eastAsia"/>
        </w:rPr>
        <w:t>0</w:t>
      </w:r>
    </w:p>
    <w:p w14:paraId="2F575065" w14:textId="77777777" w:rsidR="00784627" w:rsidRDefault="00E66450">
      <w:pPr>
        <w:adjustRightInd w:val="0"/>
        <w:snapToGrid w:val="0"/>
        <w:spacing w:line="360" w:lineRule="auto"/>
        <w:jc w:val="both"/>
        <w:rPr>
          <w:rFonts w:ascii="Book Antiqua" w:hAnsi="Book Antiqua"/>
          <w:b/>
          <w:iCs/>
        </w:rPr>
      </w:pPr>
      <w:r>
        <w:rPr>
          <w:rFonts w:ascii="Book Antiqua" w:hAnsi="Book Antiqua" w:cs="Helvetica"/>
        </w:rPr>
        <w:t xml:space="preserve">Grade E (Poor): </w:t>
      </w:r>
      <w:r>
        <w:rPr>
          <w:rFonts w:ascii="Book Antiqua" w:hAnsi="Book Antiqua" w:cs="Helvetica" w:hint="eastAsia"/>
        </w:rPr>
        <w:t>0</w:t>
      </w:r>
      <w:bookmarkEnd w:id="172"/>
      <w:bookmarkEnd w:id="173"/>
    </w:p>
    <w:p w14:paraId="43B3F1C8" w14:textId="77777777" w:rsidR="00784627" w:rsidRDefault="00784627">
      <w:pPr>
        <w:pStyle w:val="HTMLPreformatted"/>
        <w:shd w:val="clear" w:color="auto" w:fill="FFFFFF"/>
        <w:tabs>
          <w:tab w:val="left" w:pos="710"/>
        </w:tabs>
        <w:adjustRightInd w:val="0"/>
        <w:snapToGrid w:val="0"/>
        <w:spacing w:line="360" w:lineRule="auto"/>
        <w:jc w:val="both"/>
        <w:rPr>
          <w:rFonts w:ascii="Book Antiqua" w:hAnsi="Book Antiqua" w:hint="default"/>
          <w:color w:val="000000" w:themeColor="text1"/>
        </w:rPr>
      </w:pPr>
    </w:p>
    <w:bookmarkEnd w:id="69"/>
    <w:bookmarkEnd w:id="72"/>
    <w:p w14:paraId="694F5D3F" w14:textId="77777777" w:rsidR="00784627" w:rsidRDefault="00E66450">
      <w:pPr>
        <w:pStyle w:val="Default"/>
        <w:snapToGrid w:val="0"/>
        <w:spacing w:line="360" w:lineRule="auto"/>
        <w:jc w:val="both"/>
      </w:pPr>
      <w:r>
        <w:rPr>
          <w:rFonts w:ascii="Book Antiqua" w:hAnsi="Book Antiqua" w:cs="Times New Roman"/>
          <w:color w:val="000000" w:themeColor="text1"/>
        </w:rPr>
        <w:fldChar w:fldCharType="end"/>
      </w:r>
      <w:bookmarkEnd w:id="64"/>
      <w:bookmarkEnd w:id="65"/>
      <w:r>
        <w:rPr>
          <w:rFonts w:ascii="Times New Roman" w:eastAsiaTheme="minorEastAsia" w:hAnsi="Times New Roman" w:cs="Times New Roman"/>
          <w:color w:val="auto"/>
        </w:rPr>
        <w:br w:type="page"/>
      </w:r>
    </w:p>
    <w:tbl>
      <w:tblPr>
        <w:tblW w:w="11388" w:type="dxa"/>
        <w:tblInd w:w="-1446" w:type="dxa"/>
        <w:tblLayout w:type="fixed"/>
        <w:tblLook w:val="04A0" w:firstRow="1" w:lastRow="0" w:firstColumn="1" w:lastColumn="0" w:noHBand="0" w:noVBand="1"/>
      </w:tblPr>
      <w:tblGrid>
        <w:gridCol w:w="1844"/>
        <w:gridCol w:w="709"/>
        <w:gridCol w:w="710"/>
        <w:gridCol w:w="992"/>
        <w:gridCol w:w="992"/>
        <w:gridCol w:w="1413"/>
        <w:gridCol w:w="1449"/>
        <w:gridCol w:w="1249"/>
        <w:gridCol w:w="850"/>
        <w:gridCol w:w="125"/>
        <w:gridCol w:w="17"/>
        <w:gridCol w:w="1021"/>
        <w:gridCol w:w="17"/>
      </w:tblGrid>
      <w:tr w:rsidR="00784627" w14:paraId="2E10EB00" w14:textId="77777777">
        <w:trPr>
          <w:gridAfter w:val="1"/>
          <w:wAfter w:w="17" w:type="dxa"/>
          <w:trHeight w:val="226"/>
        </w:trPr>
        <w:tc>
          <w:tcPr>
            <w:tcW w:w="10333" w:type="dxa"/>
            <w:gridSpan w:val="10"/>
            <w:tcBorders>
              <w:bottom w:val="single" w:sz="4" w:space="0" w:color="auto"/>
            </w:tcBorders>
          </w:tcPr>
          <w:p w14:paraId="24B920B1" w14:textId="77777777" w:rsidR="00784627" w:rsidRDefault="00E66450" w:rsidP="00EE0E53">
            <w:pPr>
              <w:pStyle w:val="Default"/>
              <w:snapToGrid w:val="0"/>
              <w:spacing w:line="360" w:lineRule="auto"/>
              <w:ind w:firstLineChars="600" w:firstLine="1446"/>
              <w:jc w:val="both"/>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lastRenderedPageBreak/>
              <w:t>Table 1 Summary of multip</w:t>
            </w:r>
            <w:r>
              <w:rPr>
                <w:rFonts w:ascii="Book Antiqua" w:eastAsiaTheme="majorEastAsia" w:hAnsi="Book Antiqua" w:cs="Times New Roman" w:hint="eastAsia"/>
                <w:b/>
                <w:color w:val="000000" w:themeColor="text1"/>
              </w:rPr>
              <w:t>l</w:t>
            </w:r>
            <w:r>
              <w:rPr>
                <w:rFonts w:ascii="Book Antiqua" w:eastAsiaTheme="majorEastAsia" w:hAnsi="Book Antiqua" w:cs="Times New Roman"/>
                <w:b/>
                <w:color w:val="000000" w:themeColor="text1"/>
              </w:rPr>
              <w:t>e rectal carcinoid case reports</w:t>
            </w:r>
          </w:p>
        </w:tc>
        <w:tc>
          <w:tcPr>
            <w:tcW w:w="1038" w:type="dxa"/>
            <w:gridSpan w:val="2"/>
            <w:tcBorders>
              <w:bottom w:val="single" w:sz="4" w:space="0" w:color="auto"/>
            </w:tcBorders>
          </w:tcPr>
          <w:p w14:paraId="6D27E1DE" w14:textId="77777777" w:rsidR="00784627" w:rsidRDefault="00784627" w:rsidP="00796C7F">
            <w:pPr>
              <w:pStyle w:val="Default"/>
              <w:snapToGrid w:val="0"/>
              <w:spacing w:line="360" w:lineRule="auto"/>
              <w:ind w:firstLineChars="600" w:firstLine="1446"/>
              <w:jc w:val="both"/>
              <w:rPr>
                <w:rFonts w:ascii="Book Antiqua" w:eastAsiaTheme="majorEastAsia" w:hAnsi="Book Antiqua" w:cs="Times New Roman"/>
                <w:b/>
                <w:color w:val="000000" w:themeColor="text1"/>
              </w:rPr>
            </w:pPr>
          </w:p>
        </w:tc>
      </w:tr>
      <w:tr w:rsidR="00784627" w14:paraId="3B2DC33B" w14:textId="77777777">
        <w:trPr>
          <w:trHeight w:val="299"/>
        </w:trPr>
        <w:tc>
          <w:tcPr>
            <w:tcW w:w="1844" w:type="dxa"/>
            <w:tcBorders>
              <w:top w:val="single" w:sz="4" w:space="0" w:color="auto"/>
              <w:bottom w:val="single" w:sz="4" w:space="0" w:color="auto"/>
            </w:tcBorders>
            <w:vAlign w:val="center"/>
          </w:tcPr>
          <w:p w14:paraId="5A142176" w14:textId="77777777" w:rsidR="00784627" w:rsidRDefault="00E66450">
            <w:pPr>
              <w:pStyle w:val="Default"/>
              <w:snapToGrid w:val="0"/>
              <w:spacing w:line="360" w:lineRule="auto"/>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Case</w:t>
            </w:r>
          </w:p>
        </w:tc>
        <w:tc>
          <w:tcPr>
            <w:tcW w:w="709" w:type="dxa"/>
            <w:tcBorders>
              <w:top w:val="single" w:sz="4" w:space="0" w:color="auto"/>
              <w:bottom w:val="single" w:sz="4" w:space="0" w:color="auto"/>
            </w:tcBorders>
            <w:vAlign w:val="center"/>
          </w:tcPr>
          <w:p w14:paraId="51548A20"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Sex</w:t>
            </w:r>
          </w:p>
        </w:tc>
        <w:tc>
          <w:tcPr>
            <w:tcW w:w="710" w:type="dxa"/>
            <w:tcBorders>
              <w:top w:val="single" w:sz="4" w:space="0" w:color="auto"/>
              <w:bottom w:val="single" w:sz="4" w:space="0" w:color="auto"/>
            </w:tcBorders>
            <w:vAlign w:val="center"/>
          </w:tcPr>
          <w:p w14:paraId="3343DACC"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Age</w:t>
            </w:r>
          </w:p>
        </w:tc>
        <w:tc>
          <w:tcPr>
            <w:tcW w:w="992" w:type="dxa"/>
            <w:tcBorders>
              <w:top w:val="single" w:sz="4" w:space="0" w:color="auto"/>
              <w:bottom w:val="single" w:sz="4" w:space="0" w:color="auto"/>
            </w:tcBorders>
            <w:vAlign w:val="center"/>
          </w:tcPr>
          <w:p w14:paraId="4D2D9089"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Number</w:t>
            </w:r>
          </w:p>
        </w:tc>
        <w:tc>
          <w:tcPr>
            <w:tcW w:w="992" w:type="dxa"/>
            <w:tcBorders>
              <w:top w:val="single" w:sz="4" w:space="0" w:color="auto"/>
              <w:bottom w:val="single" w:sz="4" w:space="0" w:color="auto"/>
            </w:tcBorders>
            <w:vAlign w:val="center"/>
          </w:tcPr>
          <w:p w14:paraId="680EBC19"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Size</w:t>
            </w:r>
          </w:p>
          <w:p w14:paraId="1852ED3E"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(mm)</w:t>
            </w:r>
          </w:p>
        </w:tc>
        <w:tc>
          <w:tcPr>
            <w:tcW w:w="1413" w:type="dxa"/>
            <w:tcBorders>
              <w:top w:val="single" w:sz="4" w:space="0" w:color="auto"/>
              <w:bottom w:val="single" w:sz="4" w:space="0" w:color="auto"/>
            </w:tcBorders>
            <w:vAlign w:val="center"/>
          </w:tcPr>
          <w:p w14:paraId="4064150D"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The depth of</w:t>
            </w:r>
            <w:r w:rsidR="009A7895">
              <w:rPr>
                <w:rFonts w:ascii="Book Antiqua" w:eastAsiaTheme="majorEastAsia" w:hAnsi="Book Antiqua" w:cs="Times New Roman"/>
                <w:b/>
                <w:color w:val="000000" w:themeColor="text1"/>
              </w:rPr>
              <w:t xml:space="preserve"> </w:t>
            </w:r>
            <w:r>
              <w:rPr>
                <w:rFonts w:ascii="Book Antiqua" w:eastAsiaTheme="majorEastAsia" w:hAnsi="Book Antiqua" w:cs="Times New Roman"/>
                <w:b/>
                <w:color w:val="000000" w:themeColor="text1"/>
              </w:rPr>
              <w:t>invasion</w:t>
            </w:r>
          </w:p>
        </w:tc>
        <w:tc>
          <w:tcPr>
            <w:tcW w:w="1449" w:type="dxa"/>
            <w:tcBorders>
              <w:top w:val="single" w:sz="4" w:space="0" w:color="auto"/>
              <w:bottom w:val="single" w:sz="4" w:space="0" w:color="auto"/>
            </w:tcBorders>
            <w:vAlign w:val="center"/>
          </w:tcPr>
          <w:p w14:paraId="5A887008"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proofErr w:type="spellStart"/>
            <w:r>
              <w:rPr>
                <w:rFonts w:ascii="Book Antiqua" w:eastAsiaTheme="majorEastAsia" w:hAnsi="Book Antiqua" w:cs="Times New Roman"/>
                <w:b/>
                <w:color w:val="000000" w:themeColor="text1"/>
              </w:rPr>
              <w:t>Lymphnode</w:t>
            </w:r>
            <w:proofErr w:type="spellEnd"/>
            <w:r>
              <w:rPr>
                <w:rFonts w:ascii="Book Antiqua" w:eastAsiaTheme="majorEastAsia" w:hAnsi="Book Antiqua" w:cs="Times New Roman"/>
                <w:b/>
                <w:color w:val="000000" w:themeColor="text1"/>
              </w:rPr>
              <w:t xml:space="preserve"> metastasis</w:t>
            </w:r>
          </w:p>
        </w:tc>
        <w:tc>
          <w:tcPr>
            <w:tcW w:w="1249" w:type="dxa"/>
            <w:tcBorders>
              <w:top w:val="single" w:sz="4" w:space="0" w:color="auto"/>
              <w:bottom w:val="single" w:sz="4" w:space="0" w:color="auto"/>
            </w:tcBorders>
            <w:vAlign w:val="center"/>
          </w:tcPr>
          <w:p w14:paraId="3F3EDAB8"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Histological</w:t>
            </w:r>
          </w:p>
          <w:p w14:paraId="69598953"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stage</w:t>
            </w:r>
          </w:p>
        </w:tc>
        <w:tc>
          <w:tcPr>
            <w:tcW w:w="850" w:type="dxa"/>
            <w:tcBorders>
              <w:top w:val="single" w:sz="4" w:space="0" w:color="auto"/>
              <w:bottom w:val="single" w:sz="4" w:space="0" w:color="auto"/>
            </w:tcBorders>
            <w:vAlign w:val="center"/>
          </w:tcPr>
          <w:p w14:paraId="2AF6361B" w14:textId="77777777" w:rsidR="00784627" w:rsidRDefault="00E66450">
            <w:pPr>
              <w:pStyle w:val="Default"/>
              <w:snapToGrid w:val="0"/>
              <w:spacing w:line="360" w:lineRule="auto"/>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Treatment</w:t>
            </w:r>
          </w:p>
        </w:tc>
        <w:tc>
          <w:tcPr>
            <w:tcW w:w="1180" w:type="dxa"/>
            <w:gridSpan w:val="4"/>
            <w:tcBorders>
              <w:top w:val="single" w:sz="4" w:space="0" w:color="auto"/>
              <w:bottom w:val="single" w:sz="4" w:space="0" w:color="auto"/>
            </w:tcBorders>
          </w:tcPr>
          <w:p w14:paraId="42867470" w14:textId="77777777" w:rsidR="00784627" w:rsidRDefault="00E66450">
            <w:pPr>
              <w:pStyle w:val="Default"/>
              <w:snapToGrid w:val="0"/>
              <w:spacing w:line="360" w:lineRule="auto"/>
              <w:ind w:rightChars="-66" w:right="-158"/>
              <w:jc w:val="center"/>
              <w:rPr>
                <w:rFonts w:ascii="Book Antiqua" w:eastAsiaTheme="majorEastAsia" w:hAnsi="Book Antiqua" w:cs="Times New Roman"/>
                <w:b/>
                <w:color w:val="000000" w:themeColor="text1"/>
              </w:rPr>
            </w:pPr>
            <w:r>
              <w:rPr>
                <w:rFonts w:ascii="Book Antiqua" w:eastAsiaTheme="majorEastAsia" w:hAnsi="Book Antiqua" w:cs="Times New Roman"/>
                <w:b/>
                <w:color w:val="000000" w:themeColor="text1"/>
              </w:rPr>
              <w:t>Complicated with NF</w:t>
            </w:r>
            <w:r w:rsidR="0003115E">
              <w:rPr>
                <w:rFonts w:ascii="Book Antiqua" w:eastAsiaTheme="majorEastAsia" w:hAnsi="Book Antiqua" w:cs="Times New Roman"/>
                <w:b/>
                <w:color w:val="000000" w:themeColor="text1"/>
              </w:rPr>
              <w:t>-</w:t>
            </w:r>
            <w:r>
              <w:rPr>
                <w:rFonts w:ascii="Book Antiqua" w:eastAsiaTheme="majorEastAsia" w:hAnsi="Book Antiqua" w:cs="Times New Roman"/>
                <w:b/>
                <w:color w:val="000000" w:themeColor="text1"/>
              </w:rPr>
              <w:t>1</w:t>
            </w:r>
          </w:p>
        </w:tc>
      </w:tr>
      <w:tr w:rsidR="00784627" w14:paraId="0501A5B8" w14:textId="77777777">
        <w:trPr>
          <w:trHeight w:val="263"/>
        </w:trPr>
        <w:tc>
          <w:tcPr>
            <w:tcW w:w="1844" w:type="dxa"/>
            <w:tcBorders>
              <w:top w:val="single" w:sz="4" w:space="0" w:color="auto"/>
            </w:tcBorders>
            <w:vAlign w:val="center"/>
          </w:tcPr>
          <w:p w14:paraId="65A78067"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Kato</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[18]</w:t>
            </w:r>
          </w:p>
        </w:tc>
        <w:tc>
          <w:tcPr>
            <w:tcW w:w="709" w:type="dxa"/>
            <w:tcBorders>
              <w:top w:val="single" w:sz="4" w:space="0" w:color="auto"/>
            </w:tcBorders>
            <w:vAlign w:val="center"/>
          </w:tcPr>
          <w:p w14:paraId="65F5E4AE"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tcBorders>
              <w:top w:val="single" w:sz="4" w:space="0" w:color="auto"/>
            </w:tcBorders>
            <w:vAlign w:val="center"/>
          </w:tcPr>
          <w:p w14:paraId="2552CB51"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61</w:t>
            </w:r>
          </w:p>
        </w:tc>
        <w:tc>
          <w:tcPr>
            <w:tcW w:w="992" w:type="dxa"/>
            <w:tcBorders>
              <w:top w:val="single" w:sz="4" w:space="0" w:color="auto"/>
            </w:tcBorders>
            <w:vAlign w:val="center"/>
          </w:tcPr>
          <w:p w14:paraId="744EAFA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52</w:t>
            </w:r>
          </w:p>
        </w:tc>
        <w:tc>
          <w:tcPr>
            <w:tcW w:w="992" w:type="dxa"/>
            <w:tcBorders>
              <w:top w:val="single" w:sz="4" w:space="0" w:color="auto"/>
            </w:tcBorders>
            <w:vAlign w:val="center"/>
          </w:tcPr>
          <w:p w14:paraId="09B6641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1</w:t>
            </w:r>
            <w:r>
              <w:rPr>
                <w:rFonts w:ascii="Book Antiqua" w:eastAsiaTheme="majorEastAsia" w:hAnsi="Book Antiqua" w:cs="Times New Roman" w:hint="eastAsia"/>
                <w:color w:val="000000" w:themeColor="text1"/>
              </w:rPr>
              <w:t>-</w:t>
            </w:r>
            <w:r>
              <w:rPr>
                <w:rFonts w:ascii="Book Antiqua" w:eastAsiaTheme="majorEastAsia" w:hAnsi="Book Antiqua" w:cs="Times New Roman"/>
                <w:color w:val="000000" w:themeColor="text1"/>
              </w:rPr>
              <w:t>6</w:t>
            </w:r>
          </w:p>
        </w:tc>
        <w:tc>
          <w:tcPr>
            <w:tcW w:w="1413" w:type="dxa"/>
            <w:tcBorders>
              <w:top w:val="single" w:sz="4" w:space="0" w:color="auto"/>
            </w:tcBorders>
            <w:vAlign w:val="center"/>
          </w:tcPr>
          <w:p w14:paraId="352B14C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tcBorders>
              <w:top w:val="single" w:sz="4" w:space="0" w:color="auto"/>
            </w:tcBorders>
            <w:vAlign w:val="center"/>
          </w:tcPr>
          <w:p w14:paraId="50C9269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1249" w:type="dxa"/>
            <w:tcBorders>
              <w:top w:val="single" w:sz="4" w:space="0" w:color="auto"/>
            </w:tcBorders>
            <w:vAlign w:val="center"/>
          </w:tcPr>
          <w:p w14:paraId="4FDADC01"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992" w:type="dxa"/>
            <w:gridSpan w:val="3"/>
            <w:tcBorders>
              <w:top w:val="single" w:sz="4" w:space="0" w:color="auto"/>
            </w:tcBorders>
            <w:vAlign w:val="center"/>
          </w:tcPr>
          <w:p w14:paraId="1A36E81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1038" w:type="dxa"/>
            <w:gridSpan w:val="2"/>
            <w:tcBorders>
              <w:top w:val="single" w:sz="4" w:space="0" w:color="auto"/>
            </w:tcBorders>
          </w:tcPr>
          <w:p w14:paraId="47723FA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2382A441" w14:textId="77777777">
        <w:trPr>
          <w:trHeight w:val="292"/>
        </w:trPr>
        <w:tc>
          <w:tcPr>
            <w:tcW w:w="1844" w:type="dxa"/>
            <w:vAlign w:val="center"/>
          </w:tcPr>
          <w:p w14:paraId="2B3F3D77"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Maruyama</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[19]</w:t>
            </w:r>
          </w:p>
        </w:tc>
        <w:tc>
          <w:tcPr>
            <w:tcW w:w="709" w:type="dxa"/>
            <w:vAlign w:val="center"/>
          </w:tcPr>
          <w:p w14:paraId="3425CBD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290A714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52</w:t>
            </w:r>
          </w:p>
        </w:tc>
        <w:tc>
          <w:tcPr>
            <w:tcW w:w="992" w:type="dxa"/>
            <w:vAlign w:val="center"/>
          </w:tcPr>
          <w:p w14:paraId="10A910D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w:t>
            </w:r>
          </w:p>
        </w:tc>
        <w:tc>
          <w:tcPr>
            <w:tcW w:w="992" w:type="dxa"/>
            <w:vAlign w:val="center"/>
          </w:tcPr>
          <w:p w14:paraId="40F772E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4</w:t>
            </w:r>
            <w:r>
              <w:rPr>
                <w:rFonts w:ascii="Book Antiqua" w:eastAsiaTheme="majorEastAsia" w:hAnsi="Book Antiqua" w:cs="Times New Roman" w:hint="eastAsia"/>
                <w:color w:val="000000" w:themeColor="text1"/>
              </w:rPr>
              <w:t>-</w:t>
            </w:r>
            <w:r>
              <w:rPr>
                <w:rFonts w:ascii="Book Antiqua" w:eastAsiaTheme="majorEastAsia" w:hAnsi="Book Antiqua" w:cs="Times New Roman"/>
                <w:color w:val="000000" w:themeColor="text1"/>
              </w:rPr>
              <w:t>10</w:t>
            </w:r>
          </w:p>
        </w:tc>
        <w:tc>
          <w:tcPr>
            <w:tcW w:w="1413" w:type="dxa"/>
            <w:vAlign w:val="center"/>
          </w:tcPr>
          <w:p w14:paraId="6FFFD23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M3</w:t>
            </w:r>
          </w:p>
        </w:tc>
        <w:tc>
          <w:tcPr>
            <w:tcW w:w="1449" w:type="dxa"/>
            <w:vAlign w:val="center"/>
          </w:tcPr>
          <w:p w14:paraId="44319BE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3E3768E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992" w:type="dxa"/>
            <w:gridSpan w:val="3"/>
            <w:vAlign w:val="center"/>
          </w:tcPr>
          <w:p w14:paraId="6EC03A4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AR</w:t>
            </w:r>
          </w:p>
        </w:tc>
        <w:tc>
          <w:tcPr>
            <w:tcW w:w="1038" w:type="dxa"/>
            <w:gridSpan w:val="2"/>
          </w:tcPr>
          <w:p w14:paraId="5F88F09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28D21DA4" w14:textId="77777777">
        <w:trPr>
          <w:trHeight w:val="277"/>
        </w:trPr>
        <w:tc>
          <w:tcPr>
            <w:tcW w:w="1844" w:type="dxa"/>
            <w:vAlign w:val="center"/>
          </w:tcPr>
          <w:p w14:paraId="65E40B75"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Okamoto</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[20]</w:t>
            </w:r>
          </w:p>
        </w:tc>
        <w:tc>
          <w:tcPr>
            <w:tcW w:w="709" w:type="dxa"/>
            <w:vAlign w:val="center"/>
          </w:tcPr>
          <w:p w14:paraId="78986A08"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0A28AFA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54</w:t>
            </w:r>
          </w:p>
        </w:tc>
        <w:tc>
          <w:tcPr>
            <w:tcW w:w="992" w:type="dxa"/>
            <w:vAlign w:val="center"/>
          </w:tcPr>
          <w:p w14:paraId="55E6EE6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4</w:t>
            </w:r>
          </w:p>
        </w:tc>
        <w:tc>
          <w:tcPr>
            <w:tcW w:w="992" w:type="dxa"/>
            <w:vAlign w:val="center"/>
          </w:tcPr>
          <w:p w14:paraId="1755F99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&lt;</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color w:val="000000" w:themeColor="text1"/>
              </w:rPr>
              <w:t>6</w:t>
            </w:r>
          </w:p>
        </w:tc>
        <w:tc>
          <w:tcPr>
            <w:tcW w:w="1413" w:type="dxa"/>
            <w:vAlign w:val="center"/>
          </w:tcPr>
          <w:p w14:paraId="58549A2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40A9A50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1249" w:type="dxa"/>
            <w:vAlign w:val="center"/>
          </w:tcPr>
          <w:p w14:paraId="472CCA7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992" w:type="dxa"/>
            <w:gridSpan w:val="3"/>
            <w:vAlign w:val="center"/>
          </w:tcPr>
          <w:p w14:paraId="1C61328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ESMR-L</w:t>
            </w:r>
          </w:p>
        </w:tc>
        <w:tc>
          <w:tcPr>
            <w:tcW w:w="1038" w:type="dxa"/>
            <w:gridSpan w:val="2"/>
          </w:tcPr>
          <w:p w14:paraId="57DBDDA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761E46CF" w14:textId="77777777">
        <w:trPr>
          <w:trHeight w:val="292"/>
        </w:trPr>
        <w:tc>
          <w:tcPr>
            <w:tcW w:w="1844" w:type="dxa"/>
            <w:vAlign w:val="center"/>
          </w:tcPr>
          <w:p w14:paraId="1FC7E03E" w14:textId="77777777" w:rsidR="00784627" w:rsidRDefault="00E66450">
            <w:pPr>
              <w:pStyle w:val="Default"/>
              <w:snapToGrid w:val="0"/>
              <w:spacing w:line="360" w:lineRule="auto"/>
              <w:rPr>
                <w:rFonts w:ascii="Book Antiqua" w:eastAsiaTheme="majorEastAsia" w:hAnsi="Book Antiqua" w:cs="Times New Roman"/>
                <w:color w:val="000000" w:themeColor="text1"/>
              </w:rPr>
            </w:pPr>
            <w:proofErr w:type="spellStart"/>
            <w:r>
              <w:rPr>
                <w:rFonts w:ascii="Book Antiqua" w:eastAsiaTheme="majorEastAsia" w:hAnsi="Book Antiqua" w:cs="Times New Roman"/>
                <w:color w:val="000000" w:themeColor="text1"/>
              </w:rPr>
              <w:t>Haraguchi</w:t>
            </w:r>
            <w:proofErr w:type="spellEnd"/>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[21]</w:t>
            </w:r>
          </w:p>
        </w:tc>
        <w:tc>
          <w:tcPr>
            <w:tcW w:w="709" w:type="dxa"/>
            <w:vAlign w:val="center"/>
          </w:tcPr>
          <w:p w14:paraId="51F25ED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5A2C963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69</w:t>
            </w:r>
          </w:p>
        </w:tc>
        <w:tc>
          <w:tcPr>
            <w:tcW w:w="992" w:type="dxa"/>
            <w:vAlign w:val="center"/>
          </w:tcPr>
          <w:p w14:paraId="7B8CE7A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30</w:t>
            </w:r>
          </w:p>
        </w:tc>
        <w:tc>
          <w:tcPr>
            <w:tcW w:w="992" w:type="dxa"/>
            <w:vAlign w:val="center"/>
          </w:tcPr>
          <w:p w14:paraId="67A083D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&lt;</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color w:val="000000" w:themeColor="text1"/>
              </w:rPr>
              <w:t>10</w:t>
            </w:r>
          </w:p>
        </w:tc>
        <w:tc>
          <w:tcPr>
            <w:tcW w:w="1413" w:type="dxa"/>
            <w:vAlign w:val="center"/>
          </w:tcPr>
          <w:p w14:paraId="13EE4DD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382CBAD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Yes</w:t>
            </w:r>
          </w:p>
        </w:tc>
        <w:tc>
          <w:tcPr>
            <w:tcW w:w="1249" w:type="dxa"/>
            <w:vAlign w:val="center"/>
          </w:tcPr>
          <w:p w14:paraId="2708E1D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992" w:type="dxa"/>
            <w:gridSpan w:val="3"/>
            <w:vAlign w:val="center"/>
          </w:tcPr>
          <w:p w14:paraId="1ACCA1C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APR</w:t>
            </w:r>
          </w:p>
        </w:tc>
        <w:tc>
          <w:tcPr>
            <w:tcW w:w="1038" w:type="dxa"/>
            <w:gridSpan w:val="2"/>
          </w:tcPr>
          <w:p w14:paraId="3766999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602C7E59" w14:textId="77777777">
        <w:trPr>
          <w:trHeight w:val="289"/>
        </w:trPr>
        <w:tc>
          <w:tcPr>
            <w:tcW w:w="1844" w:type="dxa"/>
            <w:vAlign w:val="center"/>
          </w:tcPr>
          <w:p w14:paraId="028F6C10" w14:textId="77777777" w:rsidR="00784627" w:rsidRDefault="00E66450">
            <w:pPr>
              <w:pStyle w:val="Default"/>
              <w:snapToGrid w:val="0"/>
              <w:spacing w:line="360" w:lineRule="auto"/>
              <w:rPr>
                <w:rFonts w:ascii="Book Antiqua" w:eastAsiaTheme="majorEastAsia" w:hAnsi="Book Antiqua" w:cs="Times New Roman"/>
                <w:color w:val="000000" w:themeColor="text1"/>
              </w:rPr>
            </w:pPr>
            <w:proofErr w:type="spellStart"/>
            <w:r>
              <w:rPr>
                <w:rFonts w:ascii="Book Antiqua" w:eastAsiaTheme="majorEastAsia" w:hAnsi="Book Antiqua" w:cs="Times New Roman"/>
                <w:color w:val="000000" w:themeColor="text1"/>
              </w:rPr>
              <w:t>Sasou</w:t>
            </w:r>
            <w:proofErr w:type="spellEnd"/>
            <w:r>
              <w:rPr>
                <w:rFonts w:ascii="Book Antiqua" w:eastAsiaTheme="majorEastAsia" w:hAnsi="Book Antiqua" w:cs="Times New Roman"/>
                <w:i/>
                <w:color w:val="000000" w:themeColor="text1"/>
              </w:rPr>
              <w:t xml:space="preserve"> et al</w:t>
            </w:r>
            <w:r>
              <w:rPr>
                <w:rFonts w:ascii="Book Antiqua" w:eastAsiaTheme="majorEastAsia" w:hAnsi="Book Antiqua" w:cs="Times New Roman"/>
                <w:color w:val="000000" w:themeColor="text1"/>
                <w:vertAlign w:val="superscript"/>
              </w:rPr>
              <w:t>[22]</w:t>
            </w:r>
          </w:p>
        </w:tc>
        <w:tc>
          <w:tcPr>
            <w:tcW w:w="709" w:type="dxa"/>
            <w:vAlign w:val="center"/>
          </w:tcPr>
          <w:p w14:paraId="533154D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26908A5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51</w:t>
            </w:r>
          </w:p>
        </w:tc>
        <w:tc>
          <w:tcPr>
            <w:tcW w:w="992" w:type="dxa"/>
            <w:vAlign w:val="center"/>
          </w:tcPr>
          <w:p w14:paraId="1217C1A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7</w:t>
            </w:r>
          </w:p>
        </w:tc>
        <w:tc>
          <w:tcPr>
            <w:tcW w:w="992" w:type="dxa"/>
            <w:vAlign w:val="center"/>
          </w:tcPr>
          <w:p w14:paraId="346C4D2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&lt;</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color w:val="000000" w:themeColor="text1"/>
              </w:rPr>
              <w:t>8</w:t>
            </w:r>
          </w:p>
        </w:tc>
        <w:tc>
          <w:tcPr>
            <w:tcW w:w="1413" w:type="dxa"/>
            <w:vAlign w:val="center"/>
          </w:tcPr>
          <w:p w14:paraId="39D7A65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2114DF5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Yes</w:t>
            </w:r>
          </w:p>
        </w:tc>
        <w:tc>
          <w:tcPr>
            <w:tcW w:w="1249" w:type="dxa"/>
            <w:vAlign w:val="center"/>
          </w:tcPr>
          <w:p w14:paraId="38C841D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7592313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APR</w:t>
            </w:r>
          </w:p>
        </w:tc>
        <w:tc>
          <w:tcPr>
            <w:tcW w:w="1038" w:type="dxa"/>
            <w:gridSpan w:val="2"/>
          </w:tcPr>
          <w:p w14:paraId="0476E49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4BA82661" w14:textId="77777777">
        <w:trPr>
          <w:trHeight w:val="271"/>
        </w:trPr>
        <w:tc>
          <w:tcPr>
            <w:tcW w:w="1844" w:type="dxa"/>
          </w:tcPr>
          <w:p w14:paraId="25F80216" w14:textId="77777777" w:rsidR="00784627" w:rsidRDefault="00784627">
            <w:pPr>
              <w:pStyle w:val="Default"/>
              <w:snapToGrid w:val="0"/>
              <w:spacing w:line="360" w:lineRule="auto"/>
              <w:rPr>
                <w:rFonts w:ascii="Book Antiqua" w:eastAsiaTheme="majorEastAsia" w:hAnsi="Book Antiqua" w:cs="Times New Roman"/>
                <w:color w:val="000000" w:themeColor="text1"/>
              </w:rPr>
            </w:pPr>
          </w:p>
        </w:tc>
        <w:tc>
          <w:tcPr>
            <w:tcW w:w="709" w:type="dxa"/>
            <w:vAlign w:val="center"/>
          </w:tcPr>
          <w:p w14:paraId="3674D318"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3AD3160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58</w:t>
            </w:r>
          </w:p>
        </w:tc>
        <w:tc>
          <w:tcPr>
            <w:tcW w:w="992" w:type="dxa"/>
            <w:vAlign w:val="center"/>
          </w:tcPr>
          <w:p w14:paraId="4F013AB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w:t>
            </w:r>
          </w:p>
        </w:tc>
        <w:tc>
          <w:tcPr>
            <w:tcW w:w="992" w:type="dxa"/>
            <w:vAlign w:val="center"/>
          </w:tcPr>
          <w:p w14:paraId="7D35C04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&lt;</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color w:val="000000" w:themeColor="text1"/>
              </w:rPr>
              <w:t>7</w:t>
            </w:r>
          </w:p>
        </w:tc>
        <w:tc>
          <w:tcPr>
            <w:tcW w:w="1413" w:type="dxa"/>
            <w:vAlign w:val="center"/>
          </w:tcPr>
          <w:p w14:paraId="121EB9DE"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M3</w:t>
            </w:r>
          </w:p>
        </w:tc>
        <w:tc>
          <w:tcPr>
            <w:tcW w:w="1449" w:type="dxa"/>
            <w:vAlign w:val="center"/>
          </w:tcPr>
          <w:p w14:paraId="3FCD2B2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Yes</w:t>
            </w:r>
          </w:p>
        </w:tc>
        <w:tc>
          <w:tcPr>
            <w:tcW w:w="1249" w:type="dxa"/>
            <w:vAlign w:val="center"/>
          </w:tcPr>
          <w:p w14:paraId="3CFE39A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G2</w:t>
            </w:r>
          </w:p>
        </w:tc>
        <w:tc>
          <w:tcPr>
            <w:tcW w:w="992" w:type="dxa"/>
            <w:gridSpan w:val="3"/>
            <w:vAlign w:val="center"/>
          </w:tcPr>
          <w:p w14:paraId="7FF6D9D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AR</w:t>
            </w:r>
          </w:p>
        </w:tc>
        <w:tc>
          <w:tcPr>
            <w:tcW w:w="1038" w:type="dxa"/>
            <w:gridSpan w:val="2"/>
          </w:tcPr>
          <w:p w14:paraId="3C0FF7F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5EC9FDC5" w14:textId="77777777">
        <w:trPr>
          <w:trHeight w:val="282"/>
        </w:trPr>
        <w:tc>
          <w:tcPr>
            <w:tcW w:w="1844" w:type="dxa"/>
            <w:vAlign w:val="center"/>
          </w:tcPr>
          <w:p w14:paraId="0CD52FCF"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 xml:space="preserve">Zhou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[23]</w:t>
            </w:r>
          </w:p>
        </w:tc>
        <w:tc>
          <w:tcPr>
            <w:tcW w:w="709" w:type="dxa"/>
            <w:vAlign w:val="center"/>
          </w:tcPr>
          <w:p w14:paraId="6997C02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7DB2D16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47</w:t>
            </w:r>
          </w:p>
        </w:tc>
        <w:tc>
          <w:tcPr>
            <w:tcW w:w="992" w:type="dxa"/>
            <w:vAlign w:val="center"/>
          </w:tcPr>
          <w:p w14:paraId="50197D8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w:t>
            </w:r>
          </w:p>
        </w:tc>
        <w:tc>
          <w:tcPr>
            <w:tcW w:w="992" w:type="dxa"/>
            <w:vAlign w:val="center"/>
          </w:tcPr>
          <w:p w14:paraId="7CF21ED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w:t>
            </w:r>
            <w:r>
              <w:rPr>
                <w:rFonts w:ascii="Book Antiqua" w:eastAsiaTheme="majorEastAsia" w:hAnsi="Book Antiqua" w:cs="Times New Roman" w:hint="eastAsia"/>
                <w:color w:val="000000" w:themeColor="text1"/>
              </w:rPr>
              <w:t>-</w:t>
            </w:r>
            <w:r>
              <w:rPr>
                <w:rFonts w:ascii="Book Antiqua" w:eastAsiaTheme="majorEastAsia" w:hAnsi="Book Antiqua" w:cs="Times New Roman"/>
                <w:color w:val="000000" w:themeColor="text1"/>
              </w:rPr>
              <w:t>8</w:t>
            </w:r>
          </w:p>
        </w:tc>
        <w:tc>
          <w:tcPr>
            <w:tcW w:w="1413" w:type="dxa"/>
            <w:vAlign w:val="center"/>
          </w:tcPr>
          <w:p w14:paraId="6F9582F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55CEBA9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76D9F45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2280CA7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TEM</w:t>
            </w:r>
          </w:p>
        </w:tc>
        <w:tc>
          <w:tcPr>
            <w:tcW w:w="1038" w:type="dxa"/>
            <w:gridSpan w:val="2"/>
          </w:tcPr>
          <w:p w14:paraId="41E3E4B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578EA186" w14:textId="77777777">
        <w:trPr>
          <w:trHeight w:val="299"/>
        </w:trPr>
        <w:tc>
          <w:tcPr>
            <w:tcW w:w="1844" w:type="dxa"/>
            <w:vAlign w:val="center"/>
          </w:tcPr>
          <w:p w14:paraId="06195EBD"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 xml:space="preserve">Park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[24]</w:t>
            </w:r>
          </w:p>
        </w:tc>
        <w:tc>
          <w:tcPr>
            <w:tcW w:w="709" w:type="dxa"/>
            <w:vAlign w:val="center"/>
          </w:tcPr>
          <w:p w14:paraId="165428E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35B271F3"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52</w:t>
            </w:r>
          </w:p>
        </w:tc>
        <w:tc>
          <w:tcPr>
            <w:tcW w:w="992" w:type="dxa"/>
            <w:vAlign w:val="center"/>
          </w:tcPr>
          <w:p w14:paraId="19CA420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2</w:t>
            </w:r>
          </w:p>
        </w:tc>
        <w:tc>
          <w:tcPr>
            <w:tcW w:w="992" w:type="dxa"/>
            <w:vAlign w:val="center"/>
          </w:tcPr>
          <w:p w14:paraId="7F54F79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4</w:t>
            </w:r>
          </w:p>
        </w:tc>
        <w:tc>
          <w:tcPr>
            <w:tcW w:w="1413" w:type="dxa"/>
            <w:vAlign w:val="center"/>
          </w:tcPr>
          <w:p w14:paraId="79AA3F6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134F486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639A8118"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39576D7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ESMR-L</w:t>
            </w:r>
          </w:p>
        </w:tc>
        <w:tc>
          <w:tcPr>
            <w:tcW w:w="1038" w:type="dxa"/>
            <w:gridSpan w:val="2"/>
          </w:tcPr>
          <w:p w14:paraId="6A0EDF0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43FF5541" w14:textId="77777777">
        <w:trPr>
          <w:trHeight w:val="284"/>
        </w:trPr>
        <w:tc>
          <w:tcPr>
            <w:tcW w:w="1844" w:type="dxa"/>
          </w:tcPr>
          <w:p w14:paraId="15D7824D" w14:textId="77777777" w:rsidR="00784627" w:rsidRDefault="00784627">
            <w:pPr>
              <w:pStyle w:val="Default"/>
              <w:snapToGrid w:val="0"/>
              <w:spacing w:line="360" w:lineRule="auto"/>
              <w:rPr>
                <w:rFonts w:ascii="Book Antiqua" w:eastAsiaTheme="majorEastAsia" w:hAnsi="Book Antiqua" w:cs="Times New Roman"/>
                <w:color w:val="000000" w:themeColor="text1"/>
              </w:rPr>
            </w:pPr>
          </w:p>
        </w:tc>
        <w:tc>
          <w:tcPr>
            <w:tcW w:w="709" w:type="dxa"/>
            <w:vAlign w:val="center"/>
          </w:tcPr>
          <w:p w14:paraId="07AE77A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4B31E81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32</w:t>
            </w:r>
          </w:p>
        </w:tc>
        <w:tc>
          <w:tcPr>
            <w:tcW w:w="992" w:type="dxa"/>
            <w:vAlign w:val="center"/>
          </w:tcPr>
          <w:p w14:paraId="54A07AD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w:t>
            </w:r>
          </w:p>
        </w:tc>
        <w:tc>
          <w:tcPr>
            <w:tcW w:w="992" w:type="dxa"/>
            <w:vAlign w:val="center"/>
          </w:tcPr>
          <w:p w14:paraId="2B95597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w:t>
            </w:r>
            <w:r>
              <w:rPr>
                <w:rFonts w:ascii="Book Antiqua" w:eastAsiaTheme="majorEastAsia" w:hAnsi="Book Antiqua" w:cs="Times New Roman" w:hint="eastAsia"/>
                <w:color w:val="000000" w:themeColor="text1"/>
              </w:rPr>
              <w:t>-</w:t>
            </w:r>
            <w:r>
              <w:rPr>
                <w:rFonts w:ascii="Book Antiqua" w:eastAsiaTheme="majorEastAsia" w:hAnsi="Book Antiqua" w:cs="Times New Roman"/>
                <w:color w:val="000000" w:themeColor="text1"/>
              </w:rPr>
              <w:t>7</w:t>
            </w:r>
          </w:p>
        </w:tc>
        <w:tc>
          <w:tcPr>
            <w:tcW w:w="1413" w:type="dxa"/>
            <w:vAlign w:val="center"/>
          </w:tcPr>
          <w:p w14:paraId="1B959EB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55F5C73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50E762F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57CB7D9C"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ESMR-L</w:t>
            </w:r>
          </w:p>
        </w:tc>
        <w:tc>
          <w:tcPr>
            <w:tcW w:w="1038" w:type="dxa"/>
            <w:gridSpan w:val="2"/>
          </w:tcPr>
          <w:p w14:paraId="349E9D2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7B8EEDF4" w14:textId="77777777">
        <w:trPr>
          <w:trHeight w:val="284"/>
        </w:trPr>
        <w:tc>
          <w:tcPr>
            <w:tcW w:w="1844" w:type="dxa"/>
          </w:tcPr>
          <w:p w14:paraId="35767D06" w14:textId="77777777" w:rsidR="00784627" w:rsidRDefault="00784627">
            <w:pPr>
              <w:pStyle w:val="Default"/>
              <w:snapToGrid w:val="0"/>
              <w:spacing w:line="360" w:lineRule="auto"/>
              <w:rPr>
                <w:rFonts w:ascii="Book Antiqua" w:eastAsiaTheme="majorEastAsia" w:hAnsi="Book Antiqua" w:cs="Times New Roman"/>
                <w:color w:val="000000" w:themeColor="text1"/>
              </w:rPr>
            </w:pPr>
          </w:p>
        </w:tc>
        <w:tc>
          <w:tcPr>
            <w:tcW w:w="709" w:type="dxa"/>
            <w:vAlign w:val="center"/>
          </w:tcPr>
          <w:p w14:paraId="1DA723E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F</w:t>
            </w:r>
          </w:p>
        </w:tc>
        <w:tc>
          <w:tcPr>
            <w:tcW w:w="710" w:type="dxa"/>
            <w:vAlign w:val="center"/>
          </w:tcPr>
          <w:p w14:paraId="3019FF4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65</w:t>
            </w:r>
          </w:p>
        </w:tc>
        <w:tc>
          <w:tcPr>
            <w:tcW w:w="992" w:type="dxa"/>
            <w:vAlign w:val="center"/>
          </w:tcPr>
          <w:p w14:paraId="7063523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w:t>
            </w:r>
          </w:p>
        </w:tc>
        <w:tc>
          <w:tcPr>
            <w:tcW w:w="992" w:type="dxa"/>
            <w:vAlign w:val="center"/>
          </w:tcPr>
          <w:p w14:paraId="2D56A2E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w:t>
            </w:r>
            <w:r>
              <w:rPr>
                <w:rFonts w:ascii="Book Antiqua" w:eastAsiaTheme="majorEastAsia" w:hAnsi="Book Antiqua" w:cs="Times New Roman" w:hint="eastAsia"/>
                <w:color w:val="000000" w:themeColor="text1"/>
              </w:rPr>
              <w:t>-</w:t>
            </w:r>
            <w:r>
              <w:rPr>
                <w:rFonts w:ascii="Book Antiqua" w:eastAsiaTheme="majorEastAsia" w:hAnsi="Book Antiqua" w:cs="Times New Roman"/>
                <w:color w:val="000000" w:themeColor="text1"/>
              </w:rPr>
              <w:t>7</w:t>
            </w:r>
          </w:p>
        </w:tc>
        <w:tc>
          <w:tcPr>
            <w:tcW w:w="1413" w:type="dxa"/>
            <w:vAlign w:val="center"/>
          </w:tcPr>
          <w:p w14:paraId="6FB499B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7E78D4FE"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7C900F61"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992" w:type="dxa"/>
            <w:gridSpan w:val="3"/>
            <w:vAlign w:val="center"/>
          </w:tcPr>
          <w:p w14:paraId="3DAAE6D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EMR</w:t>
            </w:r>
          </w:p>
        </w:tc>
        <w:tc>
          <w:tcPr>
            <w:tcW w:w="1038" w:type="dxa"/>
            <w:gridSpan w:val="2"/>
          </w:tcPr>
          <w:p w14:paraId="6067720B"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7A222647" w14:textId="77777777">
        <w:trPr>
          <w:trHeight w:val="282"/>
        </w:trPr>
        <w:tc>
          <w:tcPr>
            <w:tcW w:w="1844" w:type="dxa"/>
          </w:tcPr>
          <w:p w14:paraId="354BA14D" w14:textId="77777777" w:rsidR="00784627" w:rsidRDefault="00784627">
            <w:pPr>
              <w:pStyle w:val="Default"/>
              <w:snapToGrid w:val="0"/>
              <w:spacing w:line="360" w:lineRule="auto"/>
              <w:rPr>
                <w:rFonts w:ascii="Book Antiqua" w:eastAsiaTheme="majorEastAsia" w:hAnsi="Book Antiqua" w:cs="Times New Roman"/>
                <w:color w:val="000000" w:themeColor="text1"/>
              </w:rPr>
            </w:pPr>
          </w:p>
        </w:tc>
        <w:tc>
          <w:tcPr>
            <w:tcW w:w="709" w:type="dxa"/>
            <w:vAlign w:val="center"/>
          </w:tcPr>
          <w:p w14:paraId="3177E3F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M</w:t>
            </w:r>
          </w:p>
        </w:tc>
        <w:tc>
          <w:tcPr>
            <w:tcW w:w="710" w:type="dxa"/>
            <w:vAlign w:val="center"/>
          </w:tcPr>
          <w:p w14:paraId="5F7117C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62</w:t>
            </w:r>
          </w:p>
        </w:tc>
        <w:tc>
          <w:tcPr>
            <w:tcW w:w="992" w:type="dxa"/>
            <w:vAlign w:val="center"/>
          </w:tcPr>
          <w:p w14:paraId="10AAFF9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2</w:t>
            </w:r>
          </w:p>
        </w:tc>
        <w:tc>
          <w:tcPr>
            <w:tcW w:w="992" w:type="dxa"/>
            <w:vAlign w:val="center"/>
          </w:tcPr>
          <w:p w14:paraId="0B1C482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w:t>
            </w:r>
          </w:p>
        </w:tc>
        <w:tc>
          <w:tcPr>
            <w:tcW w:w="1413" w:type="dxa"/>
            <w:vAlign w:val="center"/>
          </w:tcPr>
          <w:p w14:paraId="5709DE0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3096CFA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24A8830C"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6FB82D3C"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ESMR-L</w:t>
            </w:r>
          </w:p>
        </w:tc>
        <w:tc>
          <w:tcPr>
            <w:tcW w:w="1038" w:type="dxa"/>
            <w:gridSpan w:val="2"/>
          </w:tcPr>
          <w:p w14:paraId="07AC5AC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294EF518" w14:textId="77777777">
        <w:trPr>
          <w:trHeight w:val="292"/>
        </w:trPr>
        <w:tc>
          <w:tcPr>
            <w:tcW w:w="1844" w:type="dxa"/>
          </w:tcPr>
          <w:p w14:paraId="0B236A48" w14:textId="77777777" w:rsidR="00784627" w:rsidRDefault="00784627">
            <w:pPr>
              <w:pStyle w:val="Default"/>
              <w:snapToGrid w:val="0"/>
              <w:spacing w:line="360" w:lineRule="auto"/>
              <w:rPr>
                <w:rFonts w:ascii="Book Antiqua" w:eastAsiaTheme="majorEastAsia" w:hAnsi="Book Antiqua" w:cs="Times New Roman"/>
                <w:color w:val="000000" w:themeColor="text1"/>
              </w:rPr>
            </w:pPr>
          </w:p>
        </w:tc>
        <w:tc>
          <w:tcPr>
            <w:tcW w:w="709" w:type="dxa"/>
            <w:vAlign w:val="center"/>
          </w:tcPr>
          <w:p w14:paraId="68B102A1"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F</w:t>
            </w:r>
          </w:p>
        </w:tc>
        <w:tc>
          <w:tcPr>
            <w:tcW w:w="710" w:type="dxa"/>
            <w:vAlign w:val="center"/>
          </w:tcPr>
          <w:p w14:paraId="69BEB65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48</w:t>
            </w:r>
          </w:p>
        </w:tc>
        <w:tc>
          <w:tcPr>
            <w:tcW w:w="992" w:type="dxa"/>
            <w:vAlign w:val="center"/>
          </w:tcPr>
          <w:p w14:paraId="546668B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2</w:t>
            </w:r>
          </w:p>
        </w:tc>
        <w:tc>
          <w:tcPr>
            <w:tcW w:w="992" w:type="dxa"/>
            <w:vAlign w:val="center"/>
          </w:tcPr>
          <w:p w14:paraId="77CB51D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1413" w:type="dxa"/>
            <w:vAlign w:val="center"/>
          </w:tcPr>
          <w:p w14:paraId="4E10D6B7"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770A0A5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573A851D"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7B1192A8"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ESMR-L</w:t>
            </w:r>
          </w:p>
        </w:tc>
        <w:tc>
          <w:tcPr>
            <w:tcW w:w="1038" w:type="dxa"/>
            <w:gridSpan w:val="2"/>
          </w:tcPr>
          <w:p w14:paraId="6C34312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59EE29CF" w14:textId="77777777">
        <w:trPr>
          <w:trHeight w:val="292"/>
        </w:trPr>
        <w:tc>
          <w:tcPr>
            <w:tcW w:w="1844" w:type="dxa"/>
          </w:tcPr>
          <w:p w14:paraId="551D75A8" w14:textId="77777777" w:rsidR="00784627" w:rsidRDefault="00E66450">
            <w:pPr>
              <w:pStyle w:val="Default"/>
              <w:snapToGrid w:val="0"/>
              <w:spacing w:line="360" w:lineRule="auto"/>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Hua</w:t>
            </w:r>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[25]</w:t>
            </w:r>
          </w:p>
        </w:tc>
        <w:tc>
          <w:tcPr>
            <w:tcW w:w="709" w:type="dxa"/>
            <w:vAlign w:val="center"/>
          </w:tcPr>
          <w:p w14:paraId="663782F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F</w:t>
            </w:r>
          </w:p>
        </w:tc>
        <w:tc>
          <w:tcPr>
            <w:tcW w:w="710" w:type="dxa"/>
            <w:vAlign w:val="center"/>
          </w:tcPr>
          <w:p w14:paraId="7AA9701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61</w:t>
            </w:r>
          </w:p>
        </w:tc>
        <w:tc>
          <w:tcPr>
            <w:tcW w:w="992" w:type="dxa"/>
            <w:vAlign w:val="center"/>
          </w:tcPr>
          <w:p w14:paraId="513DFB1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12</w:t>
            </w:r>
          </w:p>
        </w:tc>
        <w:tc>
          <w:tcPr>
            <w:tcW w:w="992" w:type="dxa"/>
            <w:vAlign w:val="center"/>
          </w:tcPr>
          <w:p w14:paraId="51D5BDC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3-10</w:t>
            </w:r>
          </w:p>
        </w:tc>
        <w:tc>
          <w:tcPr>
            <w:tcW w:w="1413" w:type="dxa"/>
            <w:vAlign w:val="center"/>
          </w:tcPr>
          <w:p w14:paraId="0FDE45C6"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5D27858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503AB2FC"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76F13BB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TEM</w:t>
            </w:r>
          </w:p>
        </w:tc>
        <w:tc>
          <w:tcPr>
            <w:tcW w:w="1038" w:type="dxa"/>
            <w:gridSpan w:val="2"/>
          </w:tcPr>
          <w:p w14:paraId="1F8C06D0"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r>
      <w:tr w:rsidR="00784627" w14:paraId="28F8A4FF" w14:textId="77777777">
        <w:trPr>
          <w:trHeight w:val="292"/>
        </w:trPr>
        <w:tc>
          <w:tcPr>
            <w:tcW w:w="1844" w:type="dxa"/>
          </w:tcPr>
          <w:p w14:paraId="20C6D8A5" w14:textId="77777777" w:rsidR="00784627" w:rsidRDefault="00E66450">
            <w:pPr>
              <w:pStyle w:val="Default"/>
              <w:snapToGrid w:val="0"/>
              <w:spacing w:line="360" w:lineRule="auto"/>
              <w:rPr>
                <w:rFonts w:ascii="Book Antiqua" w:eastAsiaTheme="majorEastAsia" w:hAnsi="Book Antiqua" w:cs="Times New Roman"/>
                <w:color w:val="000000" w:themeColor="text1"/>
              </w:rPr>
            </w:pPr>
            <w:proofErr w:type="spellStart"/>
            <w:r>
              <w:rPr>
                <w:rFonts w:ascii="Book Antiqua" w:eastAsiaTheme="majorEastAsia" w:hAnsi="Book Antiqua" w:cs="Times New Roman"/>
                <w:color w:val="000000" w:themeColor="text1"/>
              </w:rPr>
              <w:t>Ghassemi</w:t>
            </w:r>
            <w:proofErr w:type="spellEnd"/>
            <w:r w:rsidR="009A7895">
              <w:rPr>
                <w:rFonts w:ascii="Book Antiqua" w:eastAsiaTheme="majorEastAsia" w:hAnsi="Book Antiqua" w:cs="Times New Roman"/>
                <w:color w:val="000000" w:themeColor="text1"/>
              </w:rPr>
              <w:t xml:space="preserve"> </w:t>
            </w:r>
            <w:r>
              <w:rPr>
                <w:rFonts w:ascii="Book Antiqua" w:eastAsiaTheme="majorEastAsia" w:hAnsi="Book Antiqua" w:cs="Times New Roman"/>
                <w:i/>
                <w:color w:val="000000" w:themeColor="text1"/>
              </w:rPr>
              <w:t>et al</w:t>
            </w:r>
            <w:r>
              <w:rPr>
                <w:rFonts w:ascii="Book Antiqua" w:eastAsiaTheme="majorEastAsia" w:hAnsi="Book Antiqua" w:cs="Times New Roman"/>
                <w:color w:val="000000" w:themeColor="text1"/>
                <w:vertAlign w:val="superscript"/>
              </w:rPr>
              <w:t>[26]</w:t>
            </w:r>
          </w:p>
        </w:tc>
        <w:tc>
          <w:tcPr>
            <w:tcW w:w="709" w:type="dxa"/>
            <w:vAlign w:val="center"/>
          </w:tcPr>
          <w:p w14:paraId="077201BE"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F</w:t>
            </w:r>
          </w:p>
        </w:tc>
        <w:tc>
          <w:tcPr>
            <w:tcW w:w="710" w:type="dxa"/>
            <w:vAlign w:val="center"/>
          </w:tcPr>
          <w:p w14:paraId="3BB99AA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53</w:t>
            </w:r>
          </w:p>
        </w:tc>
        <w:tc>
          <w:tcPr>
            <w:tcW w:w="992" w:type="dxa"/>
            <w:vAlign w:val="center"/>
          </w:tcPr>
          <w:p w14:paraId="5A6F078E"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6</w:t>
            </w:r>
          </w:p>
        </w:tc>
        <w:tc>
          <w:tcPr>
            <w:tcW w:w="992" w:type="dxa"/>
            <w:vAlign w:val="center"/>
          </w:tcPr>
          <w:p w14:paraId="7081BB5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2-3</w:t>
            </w:r>
          </w:p>
        </w:tc>
        <w:tc>
          <w:tcPr>
            <w:tcW w:w="1413" w:type="dxa"/>
            <w:vAlign w:val="center"/>
          </w:tcPr>
          <w:p w14:paraId="3BFCA989"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SM</w:t>
            </w:r>
          </w:p>
        </w:tc>
        <w:tc>
          <w:tcPr>
            <w:tcW w:w="1449" w:type="dxa"/>
            <w:vAlign w:val="center"/>
          </w:tcPr>
          <w:p w14:paraId="6700B7C5"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No</w:t>
            </w:r>
          </w:p>
        </w:tc>
        <w:tc>
          <w:tcPr>
            <w:tcW w:w="1249" w:type="dxa"/>
            <w:vAlign w:val="center"/>
          </w:tcPr>
          <w:p w14:paraId="2196F9F4"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G1</w:t>
            </w:r>
          </w:p>
        </w:tc>
        <w:tc>
          <w:tcPr>
            <w:tcW w:w="992" w:type="dxa"/>
            <w:gridSpan w:val="3"/>
            <w:vAlign w:val="center"/>
          </w:tcPr>
          <w:p w14:paraId="37FFC302"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NA</w:t>
            </w:r>
          </w:p>
        </w:tc>
        <w:tc>
          <w:tcPr>
            <w:tcW w:w="1038" w:type="dxa"/>
            <w:gridSpan w:val="2"/>
          </w:tcPr>
          <w:p w14:paraId="69E8F47F" w14:textId="77777777" w:rsidR="00784627" w:rsidRDefault="00E66450">
            <w:pPr>
              <w:pStyle w:val="Default"/>
              <w:snapToGrid w:val="0"/>
              <w:spacing w:line="360" w:lineRule="auto"/>
              <w:jc w:val="center"/>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Yes</w:t>
            </w:r>
          </w:p>
        </w:tc>
      </w:tr>
      <w:tr w:rsidR="00784627" w14:paraId="757D9090" w14:textId="77777777">
        <w:trPr>
          <w:gridAfter w:val="1"/>
          <w:wAfter w:w="17" w:type="dxa"/>
          <w:trHeight w:val="790"/>
        </w:trPr>
        <w:tc>
          <w:tcPr>
            <w:tcW w:w="10333" w:type="dxa"/>
            <w:gridSpan w:val="10"/>
            <w:tcBorders>
              <w:top w:val="single" w:sz="4" w:space="0" w:color="auto"/>
            </w:tcBorders>
            <w:vAlign w:val="bottom"/>
          </w:tcPr>
          <w:p w14:paraId="65DEA3F3" w14:textId="77777777" w:rsidR="00784627" w:rsidRDefault="00E66450">
            <w:pPr>
              <w:pStyle w:val="Default"/>
              <w:snapToGrid w:val="0"/>
              <w:spacing w:line="360" w:lineRule="auto"/>
              <w:jc w:val="both"/>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t xml:space="preserve">APR: Abdominoperineal resection; AR: Anterior resection; ESMR-L: Endoscopic submucosal resection with a ligation device; EMR: Endoscopic mucosal resection; TEM: Transmission </w:t>
            </w:r>
            <w:r>
              <w:rPr>
                <w:rFonts w:ascii="Book Antiqua" w:eastAsiaTheme="majorEastAsia" w:hAnsi="Book Antiqua" w:cs="Times New Roman" w:hint="eastAsia"/>
                <w:color w:val="000000" w:themeColor="text1"/>
              </w:rPr>
              <w:t>e</w:t>
            </w:r>
            <w:r>
              <w:rPr>
                <w:rFonts w:ascii="Book Antiqua" w:eastAsiaTheme="majorEastAsia" w:hAnsi="Book Antiqua" w:cs="Times New Roman"/>
                <w:color w:val="000000" w:themeColor="text1"/>
              </w:rPr>
              <w:t xml:space="preserve">lectron microscope; SM: Submucosa; </w:t>
            </w:r>
            <w:bookmarkStart w:id="174" w:name="OLE_LINK5"/>
            <w:bookmarkStart w:id="175" w:name="OLE_LINK9"/>
            <w:r>
              <w:rPr>
                <w:rFonts w:ascii="Book Antiqua" w:eastAsiaTheme="majorEastAsia" w:hAnsi="Book Antiqua" w:cs="Times New Roman"/>
                <w:color w:val="000000" w:themeColor="text1"/>
              </w:rPr>
              <w:t>M3</w:t>
            </w:r>
            <w:bookmarkEnd w:id="174"/>
            <w:bookmarkEnd w:id="175"/>
            <w:r>
              <w:rPr>
                <w:rFonts w:ascii="Book Antiqua" w:eastAsiaTheme="majorEastAsia" w:hAnsi="Book Antiqua" w:cs="Times New Roman"/>
                <w:color w:val="000000" w:themeColor="text1"/>
              </w:rPr>
              <w:t xml:space="preserve">: Mina </w:t>
            </w:r>
            <w:proofErr w:type="spellStart"/>
            <w:r>
              <w:rPr>
                <w:rFonts w:ascii="Book Antiqua" w:eastAsiaTheme="majorEastAsia" w:hAnsi="Book Antiqua" w:cs="Times New Roman"/>
                <w:color w:val="000000" w:themeColor="text1"/>
              </w:rPr>
              <w:t>muscularismiucosae</w:t>
            </w:r>
            <w:proofErr w:type="spellEnd"/>
            <w:r>
              <w:rPr>
                <w:rFonts w:ascii="Book Antiqua" w:eastAsiaTheme="majorEastAsia" w:hAnsi="Book Antiqua" w:cs="Times New Roman"/>
                <w:color w:val="000000" w:themeColor="text1"/>
              </w:rPr>
              <w:t>.</w:t>
            </w:r>
          </w:p>
          <w:p w14:paraId="29448EE6" w14:textId="77777777" w:rsidR="00784627" w:rsidRDefault="00784627">
            <w:pPr>
              <w:pStyle w:val="Default"/>
              <w:snapToGrid w:val="0"/>
              <w:spacing w:line="360" w:lineRule="auto"/>
              <w:jc w:val="both"/>
              <w:rPr>
                <w:rFonts w:ascii="Book Antiqua" w:eastAsiaTheme="majorEastAsia" w:hAnsi="Book Antiqua" w:cs="Times New Roman"/>
                <w:color w:val="000000" w:themeColor="text1"/>
              </w:rPr>
            </w:pPr>
          </w:p>
        </w:tc>
        <w:tc>
          <w:tcPr>
            <w:tcW w:w="1038" w:type="dxa"/>
            <w:gridSpan w:val="2"/>
            <w:tcBorders>
              <w:top w:val="single" w:sz="4" w:space="0" w:color="auto"/>
            </w:tcBorders>
          </w:tcPr>
          <w:p w14:paraId="462ADD6E" w14:textId="77777777" w:rsidR="00784627" w:rsidRDefault="00784627">
            <w:pPr>
              <w:pStyle w:val="Default"/>
              <w:snapToGrid w:val="0"/>
              <w:spacing w:line="360" w:lineRule="auto"/>
              <w:jc w:val="both"/>
              <w:rPr>
                <w:rFonts w:ascii="Book Antiqua" w:eastAsiaTheme="majorEastAsia" w:hAnsi="Book Antiqua" w:cs="Times New Roman"/>
                <w:color w:val="000000" w:themeColor="text1"/>
              </w:rPr>
            </w:pPr>
          </w:p>
        </w:tc>
      </w:tr>
    </w:tbl>
    <w:p w14:paraId="6D1FC8B7" w14:textId="77777777" w:rsidR="00784627" w:rsidRDefault="00784627">
      <w:pPr>
        <w:adjustRightInd w:val="0"/>
        <w:snapToGrid w:val="0"/>
        <w:spacing w:line="360" w:lineRule="auto"/>
        <w:jc w:val="both"/>
        <w:rPr>
          <w:rFonts w:ascii="Book Antiqua" w:hAnsi="Book Antiqua"/>
          <w:color w:val="000000" w:themeColor="text1"/>
        </w:rPr>
      </w:pPr>
    </w:p>
    <w:p w14:paraId="7763FD9A" w14:textId="77777777" w:rsidR="00784627" w:rsidRDefault="00E66450">
      <w:pPr>
        <w:autoSpaceDE w:val="0"/>
        <w:autoSpaceDN w:val="0"/>
        <w:adjustRightInd w:val="0"/>
        <w:snapToGrid w:val="0"/>
        <w:spacing w:line="360" w:lineRule="auto"/>
        <w:jc w:val="center"/>
        <w:rPr>
          <w:rFonts w:ascii="Book Antiqua" w:eastAsiaTheme="majorEastAsia" w:hAnsi="Book Antiqua"/>
          <w:color w:val="000000" w:themeColor="text1"/>
        </w:rPr>
      </w:pPr>
      <w:r>
        <w:rPr>
          <w:rFonts w:ascii="Book Antiqua" w:eastAsiaTheme="majorEastAsia" w:hAnsi="Book Antiqua"/>
          <w:noProof/>
          <w:color w:val="000000" w:themeColor="text1"/>
        </w:rPr>
        <w:lastRenderedPageBreak/>
        <w:drawing>
          <wp:inline distT="0" distB="0" distL="0" distR="0" wp14:anchorId="158E74AA" wp14:editId="151E4FD0">
            <wp:extent cx="5189220" cy="5600065"/>
            <wp:effectExtent l="0" t="0" r="0" b="0"/>
            <wp:docPr id="5" name="图片 5" descr="E:\神经纤维瘤文献\直肠神经内分泌肿瘤\李洪珍\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神经纤维瘤文献\直肠神经内分泌肿瘤\李洪珍\图片1.tif"/>
                    <pic:cNvPicPr>
                      <a:picLocks noChangeAspect="1" noChangeArrowheads="1"/>
                    </pic:cNvPicPr>
                  </pic:nvPicPr>
                  <pic:blipFill>
                    <a:blip r:embed="rId14" cstate="print"/>
                    <a:srcRect l="9937" t="8618" r="8474" b="8736"/>
                    <a:stretch>
                      <a:fillRect/>
                    </a:stretch>
                  </pic:blipFill>
                  <pic:spPr>
                    <a:xfrm>
                      <a:off x="0" y="0"/>
                      <a:ext cx="5189220" cy="5600212"/>
                    </a:xfrm>
                    <a:prstGeom prst="rect">
                      <a:avLst/>
                    </a:prstGeom>
                    <a:noFill/>
                    <a:ln>
                      <a:noFill/>
                    </a:ln>
                  </pic:spPr>
                </pic:pic>
              </a:graphicData>
            </a:graphic>
          </wp:inline>
        </w:drawing>
      </w:r>
    </w:p>
    <w:p w14:paraId="5204F727" w14:textId="77777777" w:rsidR="00784627" w:rsidRDefault="00E66450">
      <w:pPr>
        <w:pStyle w:val="HTMLPreformatted"/>
        <w:shd w:val="clear" w:color="auto" w:fill="FFFFFF"/>
        <w:adjustRightInd w:val="0"/>
        <w:snapToGrid w:val="0"/>
        <w:spacing w:line="360" w:lineRule="auto"/>
        <w:jc w:val="both"/>
        <w:rPr>
          <w:rFonts w:ascii="Book Antiqua" w:hAnsi="Book Antiqua" w:hint="default"/>
          <w:color w:val="000000" w:themeColor="text1"/>
        </w:rPr>
      </w:pPr>
      <w:r>
        <w:rPr>
          <w:rFonts w:ascii="Book Antiqua" w:hAnsi="Book Antiqua" w:hint="default"/>
          <w:b/>
          <w:color w:val="000000" w:themeColor="text1"/>
        </w:rPr>
        <w:t xml:space="preserve">Figure 1 </w:t>
      </w:r>
      <w:r>
        <w:rPr>
          <w:rFonts w:ascii="Book Antiqua" w:hAnsi="Book Antiqua" w:hint="default"/>
          <w:b/>
          <w:color w:val="000000" w:themeColor="text1"/>
          <w:shd w:val="clear" w:color="auto" w:fill="FFFFFF"/>
        </w:rPr>
        <w:t>Skin changes and spinal deformities in patient.</w:t>
      </w:r>
      <w:r>
        <w:rPr>
          <w:rFonts w:ascii="Book Antiqua" w:hAnsi="Book Antiqua" w:hint="default"/>
          <w:color w:val="000000" w:themeColor="text1"/>
          <w:shd w:val="clear" w:color="auto" w:fill="FFFFFF"/>
        </w:rPr>
        <w:t xml:space="preserve"> A: Patient </w:t>
      </w:r>
      <w:r>
        <w:rPr>
          <w:rFonts w:ascii="Book Antiqua" w:eastAsiaTheme="majorEastAsia" w:hAnsi="Book Antiqua" w:hint="default"/>
          <w:color w:val="000000" w:themeColor="text1"/>
        </w:rPr>
        <w:t xml:space="preserve">presented with multiple subcutaneous nodules and café au </w:t>
      </w:r>
      <w:proofErr w:type="spellStart"/>
      <w:r>
        <w:rPr>
          <w:rFonts w:ascii="Book Antiqua" w:eastAsiaTheme="majorEastAsia" w:hAnsi="Book Antiqua" w:hint="default"/>
          <w:color w:val="000000" w:themeColor="text1"/>
        </w:rPr>
        <w:t>lait</w:t>
      </w:r>
      <w:proofErr w:type="spellEnd"/>
      <w:r>
        <w:rPr>
          <w:rFonts w:ascii="Book Antiqua" w:eastAsiaTheme="majorEastAsia" w:hAnsi="Book Antiqua" w:hint="default"/>
          <w:color w:val="000000" w:themeColor="text1"/>
        </w:rPr>
        <w:t xml:space="preserve"> spots; B: MRI detected </w:t>
      </w:r>
      <w:r>
        <w:rPr>
          <w:rFonts w:ascii="Book Antiqua" w:hAnsi="Book Antiqua" w:hint="default"/>
          <w:color w:val="000000" w:themeColor="text1"/>
          <w:shd w:val="clear" w:color="auto" w:fill="FFFFFF"/>
        </w:rPr>
        <w:t>multiple nodules with uniform density and clear boundary, visible on the chest and abdomen (white arrow); C: Scoliosis was noted at the spinal column; D:</w:t>
      </w:r>
      <w:r>
        <w:rPr>
          <w:rFonts w:ascii="Book Antiqua" w:hAnsi="Book Antiqua" w:hint="default"/>
          <w:color w:val="000000" w:themeColor="text1"/>
        </w:rPr>
        <w:t xml:space="preserve"> MRI identified scoliosis and thoracic deformity.</w:t>
      </w:r>
      <w:bookmarkStart w:id="176" w:name="OLE_LINK16"/>
      <w:r w:rsidR="000D0284">
        <w:rPr>
          <w:rFonts w:ascii="Book Antiqua" w:hAnsi="Book Antiqua" w:hint="default"/>
          <w:color w:val="000000" w:themeColor="text1"/>
        </w:rPr>
        <w:t xml:space="preserve"> </w:t>
      </w:r>
      <w:r>
        <w:rPr>
          <w:rFonts w:ascii="Book Antiqua" w:hAnsi="Book Antiqua" w:hint="default"/>
          <w:color w:val="000000" w:themeColor="text1"/>
        </w:rPr>
        <w:t xml:space="preserve">MRI: </w:t>
      </w:r>
      <w:r>
        <w:rPr>
          <w:rFonts w:ascii="Book Antiqua" w:hAnsi="Book Antiqua" w:hint="default"/>
          <w:color w:val="000000" w:themeColor="text1"/>
          <w:shd w:val="clear" w:color="auto" w:fill="FFFFFF"/>
        </w:rPr>
        <w:t>Magnetic resonance imaging.</w:t>
      </w:r>
      <w:bookmarkEnd w:id="176"/>
    </w:p>
    <w:p w14:paraId="238A76E6" w14:textId="77777777" w:rsidR="00784627" w:rsidRDefault="00784627">
      <w:pPr>
        <w:autoSpaceDE w:val="0"/>
        <w:autoSpaceDN w:val="0"/>
        <w:adjustRightInd w:val="0"/>
        <w:snapToGrid w:val="0"/>
        <w:spacing w:line="360" w:lineRule="auto"/>
        <w:jc w:val="both"/>
        <w:rPr>
          <w:rFonts w:ascii="Book Antiqua" w:eastAsiaTheme="majorEastAsia" w:hAnsi="Book Antiqua"/>
          <w:color w:val="000000" w:themeColor="text1"/>
        </w:rPr>
      </w:pPr>
    </w:p>
    <w:p w14:paraId="12002655" w14:textId="77777777" w:rsidR="00784627" w:rsidRDefault="00E66450">
      <w:pPr>
        <w:rPr>
          <w:rFonts w:ascii="Book Antiqua" w:eastAsiaTheme="majorEastAsia" w:hAnsi="Book Antiqua"/>
          <w:color w:val="000000" w:themeColor="text1"/>
        </w:rPr>
      </w:pPr>
      <w:r>
        <w:rPr>
          <w:rFonts w:ascii="Book Antiqua" w:eastAsiaTheme="majorEastAsia" w:hAnsi="Book Antiqua"/>
          <w:color w:val="000000" w:themeColor="text1"/>
        </w:rPr>
        <w:br w:type="page"/>
      </w:r>
    </w:p>
    <w:p w14:paraId="2ACB3703" w14:textId="77777777" w:rsidR="00784627" w:rsidRDefault="00E66450">
      <w:pPr>
        <w:autoSpaceDE w:val="0"/>
        <w:autoSpaceDN w:val="0"/>
        <w:adjustRightInd w:val="0"/>
        <w:snapToGrid w:val="0"/>
        <w:spacing w:line="360" w:lineRule="auto"/>
        <w:jc w:val="center"/>
        <w:rPr>
          <w:rFonts w:ascii="Book Antiqua" w:eastAsiaTheme="majorEastAsia" w:hAnsi="Book Antiqua"/>
          <w:color w:val="000000" w:themeColor="text1"/>
        </w:rPr>
      </w:pPr>
      <w:r>
        <w:rPr>
          <w:rFonts w:ascii="Book Antiqua" w:eastAsiaTheme="majorEastAsia" w:hAnsi="Book Antiqua"/>
          <w:noProof/>
          <w:color w:val="000000" w:themeColor="text1"/>
        </w:rPr>
        <w:lastRenderedPageBreak/>
        <w:drawing>
          <wp:inline distT="0" distB="0" distL="0" distR="0" wp14:anchorId="46E89EED" wp14:editId="6525C50F">
            <wp:extent cx="5255895" cy="2615565"/>
            <wp:effectExtent l="0" t="0" r="0" b="0"/>
            <wp:docPr id="1" name="图片 1" descr="C:\Users\lenovoo\Desktop\文章修回\最新版\图片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o\Desktop\文章修回\最新版\图片2-1.tif"/>
                    <pic:cNvPicPr>
                      <a:picLocks noChangeAspect="1" noChangeArrowheads="1"/>
                    </pic:cNvPicPr>
                  </pic:nvPicPr>
                  <pic:blipFill>
                    <a:blip r:embed="rId15"/>
                    <a:srcRect t="11523" r="3889" b="9109"/>
                    <a:stretch>
                      <a:fillRect/>
                    </a:stretch>
                  </pic:blipFill>
                  <pic:spPr>
                    <a:xfrm>
                      <a:off x="0" y="0"/>
                      <a:ext cx="5255895" cy="2616102"/>
                    </a:xfrm>
                    <a:prstGeom prst="rect">
                      <a:avLst/>
                    </a:prstGeom>
                    <a:noFill/>
                    <a:ln>
                      <a:noFill/>
                    </a:ln>
                  </pic:spPr>
                </pic:pic>
              </a:graphicData>
            </a:graphic>
          </wp:inline>
        </w:drawing>
      </w:r>
    </w:p>
    <w:p w14:paraId="4DA661D4" w14:textId="6130544F" w:rsidR="00784627" w:rsidRDefault="00E66450">
      <w:pPr>
        <w:autoSpaceDE w:val="0"/>
        <w:autoSpaceDN w:val="0"/>
        <w:adjustRightInd w:val="0"/>
        <w:snapToGrid w:val="0"/>
        <w:spacing w:line="360" w:lineRule="auto"/>
        <w:jc w:val="both"/>
        <w:rPr>
          <w:rFonts w:ascii="Book Antiqua" w:eastAsiaTheme="majorEastAsia" w:hAnsi="Book Antiqua"/>
          <w:color w:val="000000" w:themeColor="text1"/>
        </w:rPr>
      </w:pPr>
      <w:r>
        <w:rPr>
          <w:rFonts w:ascii="Book Antiqua" w:hAnsi="Book Antiqua"/>
          <w:b/>
          <w:color w:val="000000" w:themeColor="text1"/>
        </w:rPr>
        <w:t xml:space="preserve">Figure 2 </w:t>
      </w:r>
      <w:r>
        <w:rPr>
          <w:rFonts w:ascii="Book Antiqua" w:hAnsi="Book Antiqua"/>
          <w:b/>
          <w:color w:val="000000" w:themeColor="text1"/>
          <w:shd w:val="clear" w:color="auto" w:fill="FFFFFF"/>
        </w:rPr>
        <w:t>Imaging of the left external iliac vein malformation in patient.</w:t>
      </w:r>
      <w:r>
        <w:rPr>
          <w:rFonts w:ascii="Book Antiqua" w:hAnsi="Book Antiqua"/>
          <w:color w:val="000000" w:themeColor="text1"/>
          <w:shd w:val="clear" w:color="auto" w:fill="FFFFFF"/>
        </w:rPr>
        <w:t xml:space="preserve"> A: MRI </w:t>
      </w:r>
      <w:bookmarkStart w:id="177" w:name="OLE_LINK32"/>
      <w:bookmarkStart w:id="178" w:name="OLE_LINK31"/>
      <w:r>
        <w:rPr>
          <w:rFonts w:ascii="Book Antiqua" w:hAnsi="Book Antiqua"/>
          <w:color w:val="000000" w:themeColor="text1"/>
          <w:shd w:val="clear" w:color="auto" w:fill="FFFFFF"/>
        </w:rPr>
        <w:t>sagittal image of the left iliac vein; B:</w:t>
      </w:r>
      <w:bookmarkStart w:id="179" w:name="OLE_LINK15"/>
      <w:bookmarkStart w:id="180" w:name="OLE_LINK12"/>
      <w:r w:rsidR="000D0284">
        <w:rPr>
          <w:rFonts w:ascii="Book Antiqua" w:hAnsi="Book Antiqua"/>
          <w:color w:val="000000" w:themeColor="text1"/>
          <w:shd w:val="clear" w:color="auto" w:fill="FFFFFF"/>
        </w:rPr>
        <w:t xml:space="preserve"> </w:t>
      </w:r>
      <w:r>
        <w:rPr>
          <w:rFonts w:ascii="Book Antiqua" w:hAnsi="Book Antiqua"/>
          <w:color w:val="000000" w:themeColor="text1"/>
        </w:rPr>
        <w:t>MRI</w:t>
      </w:r>
      <w:bookmarkEnd w:id="179"/>
      <w:bookmarkEnd w:id="180"/>
      <w:r>
        <w:rPr>
          <w:rFonts w:ascii="Book Antiqua" w:hAnsi="Book Antiqua"/>
          <w:color w:val="000000" w:themeColor="text1"/>
        </w:rPr>
        <w:t xml:space="preserve"> coronal image of the left iliac vein</w:t>
      </w:r>
      <w:r w:rsidR="000D0284">
        <w:rPr>
          <w:rFonts w:ascii="Book Antiqua" w:hAnsi="Book Antiqua"/>
          <w:color w:val="000000" w:themeColor="text1"/>
        </w:rPr>
        <w:t xml:space="preserve"> </w:t>
      </w:r>
      <w:r>
        <w:rPr>
          <w:rFonts w:ascii="Book Antiqua" w:hAnsi="Book Antiqua"/>
          <w:color w:val="000000" w:themeColor="text1"/>
          <w:shd w:val="clear" w:color="auto" w:fill="FFFFFF"/>
        </w:rPr>
        <w:t>(red dotted line marking the widest point of the vein, measuring approximately 27.4 mm).</w:t>
      </w:r>
      <w:bookmarkEnd w:id="177"/>
      <w:bookmarkEnd w:id="178"/>
      <w:r w:rsidR="000D0284">
        <w:rPr>
          <w:rFonts w:ascii="Book Antiqua" w:hAnsi="Book Antiqua"/>
          <w:color w:val="000000" w:themeColor="text1"/>
          <w:shd w:val="clear" w:color="auto" w:fill="FFFFFF"/>
        </w:rPr>
        <w:t xml:space="preserve"> </w:t>
      </w:r>
      <w:r>
        <w:rPr>
          <w:rFonts w:ascii="Book Antiqua" w:hAnsi="Book Antiqua"/>
          <w:color w:val="000000" w:themeColor="text1"/>
        </w:rPr>
        <w:t xml:space="preserve">MRI: </w:t>
      </w:r>
      <w:r>
        <w:rPr>
          <w:rFonts w:ascii="Book Antiqua" w:hAnsi="Book Antiqua"/>
          <w:color w:val="000000" w:themeColor="text1"/>
          <w:shd w:val="clear" w:color="auto" w:fill="FFFFFF"/>
        </w:rPr>
        <w:t>Magnetic resonance imaging.</w:t>
      </w:r>
    </w:p>
    <w:p w14:paraId="0303E66C" w14:textId="77777777" w:rsidR="00784627" w:rsidRDefault="00E66450">
      <w:pPr>
        <w:rPr>
          <w:rFonts w:ascii="Book Antiqua" w:eastAsiaTheme="majorEastAsia" w:hAnsi="Book Antiqua"/>
          <w:color w:val="000000" w:themeColor="text1"/>
        </w:rPr>
      </w:pPr>
      <w:r>
        <w:rPr>
          <w:rFonts w:ascii="Book Antiqua" w:eastAsiaTheme="majorEastAsia" w:hAnsi="Book Antiqua"/>
          <w:color w:val="000000" w:themeColor="text1"/>
        </w:rPr>
        <w:br w:type="page"/>
      </w:r>
    </w:p>
    <w:p w14:paraId="47AB7FFF" w14:textId="77777777" w:rsidR="00784627" w:rsidRDefault="00E66450">
      <w:pPr>
        <w:autoSpaceDE w:val="0"/>
        <w:autoSpaceDN w:val="0"/>
        <w:adjustRightInd w:val="0"/>
        <w:snapToGrid w:val="0"/>
        <w:spacing w:line="360" w:lineRule="auto"/>
        <w:jc w:val="center"/>
        <w:rPr>
          <w:rFonts w:ascii="Book Antiqua" w:eastAsiaTheme="majorEastAsia" w:hAnsi="Book Antiqua"/>
          <w:color w:val="000000" w:themeColor="text1"/>
        </w:rPr>
      </w:pPr>
      <w:r>
        <w:rPr>
          <w:rFonts w:ascii="Book Antiqua" w:eastAsiaTheme="majorEastAsia" w:hAnsi="Book Antiqua"/>
          <w:noProof/>
          <w:color w:val="000000" w:themeColor="text1"/>
        </w:rPr>
        <w:lastRenderedPageBreak/>
        <w:drawing>
          <wp:inline distT="0" distB="0" distL="0" distR="0" wp14:anchorId="7505BDEB" wp14:editId="7853C8AB">
            <wp:extent cx="5233670" cy="3257550"/>
            <wp:effectExtent l="0" t="0" r="0" b="0"/>
            <wp:docPr id="3" name="图片 3" descr="C:\Users\lenovoo\Desktop\文章修回\图片1 - 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o\Desktop\文章修回\图片1 - 副本.tif"/>
                    <pic:cNvPicPr>
                      <a:picLocks noChangeAspect="1" noChangeArrowheads="1"/>
                    </pic:cNvPicPr>
                  </pic:nvPicPr>
                  <pic:blipFill>
                    <a:blip r:embed="rId16"/>
                    <a:srcRect l="3510" t="9744" r="2096"/>
                    <a:stretch>
                      <a:fillRect/>
                    </a:stretch>
                  </pic:blipFill>
                  <pic:spPr>
                    <a:xfrm>
                      <a:off x="0" y="0"/>
                      <a:ext cx="5233670" cy="3257648"/>
                    </a:xfrm>
                    <a:prstGeom prst="rect">
                      <a:avLst/>
                    </a:prstGeom>
                    <a:noFill/>
                    <a:ln>
                      <a:noFill/>
                    </a:ln>
                  </pic:spPr>
                </pic:pic>
              </a:graphicData>
            </a:graphic>
          </wp:inline>
        </w:drawing>
      </w:r>
    </w:p>
    <w:p w14:paraId="195A2D69" w14:textId="77777777" w:rsidR="00784627" w:rsidRDefault="00E66450">
      <w:pPr>
        <w:pStyle w:val="HTMLPreformatted"/>
        <w:shd w:val="clear" w:color="auto" w:fill="FFFFFF"/>
        <w:adjustRightInd w:val="0"/>
        <w:snapToGrid w:val="0"/>
        <w:spacing w:line="360" w:lineRule="auto"/>
        <w:jc w:val="both"/>
        <w:rPr>
          <w:rFonts w:ascii="Book Antiqua" w:hAnsi="Book Antiqua" w:hint="default"/>
          <w:color w:val="000000" w:themeColor="text1"/>
          <w:shd w:val="clear" w:color="auto" w:fill="FFFFFF"/>
        </w:rPr>
      </w:pPr>
      <w:r>
        <w:rPr>
          <w:rFonts w:ascii="Book Antiqua" w:hAnsi="Book Antiqua" w:hint="default"/>
          <w:b/>
          <w:color w:val="000000" w:themeColor="text1"/>
          <w:shd w:val="clear" w:color="auto" w:fill="FFFFFF"/>
        </w:rPr>
        <w:t xml:space="preserve">Figure 3 Imaging, endoscopy and endoscopy </w:t>
      </w:r>
      <w:proofErr w:type="spellStart"/>
      <w:r>
        <w:rPr>
          <w:rFonts w:ascii="Book Antiqua" w:hAnsi="Book Antiqua" w:hint="default"/>
          <w:b/>
          <w:color w:val="000000" w:themeColor="text1"/>
          <w:shd w:val="clear" w:color="auto" w:fill="FFFFFF"/>
        </w:rPr>
        <w:t>ultrasonographic</w:t>
      </w:r>
      <w:proofErr w:type="spellEnd"/>
      <w:r>
        <w:rPr>
          <w:rFonts w:ascii="Book Antiqua" w:hAnsi="Book Antiqua" w:hint="default"/>
          <w:b/>
          <w:color w:val="000000" w:themeColor="text1"/>
          <w:shd w:val="clear" w:color="auto" w:fill="FFFFFF"/>
        </w:rPr>
        <w:t xml:space="preserve"> findings of multiple rectal neuroendocrine tumors in patient. </w:t>
      </w:r>
      <w:r>
        <w:rPr>
          <w:rFonts w:ascii="Book Antiqua" w:hAnsi="Book Antiqua" w:hint="default"/>
          <w:color w:val="000000" w:themeColor="text1"/>
          <w:shd w:val="clear" w:color="auto" w:fill="FFFFFF"/>
        </w:rPr>
        <w:t>A</w:t>
      </w:r>
      <w:r>
        <w:rPr>
          <w:rFonts w:ascii="Book Antiqua" w:hAnsi="Book Antiqua"/>
          <w:color w:val="000000" w:themeColor="text1"/>
          <w:shd w:val="clear" w:color="auto" w:fill="FFFFFF"/>
        </w:rPr>
        <w:t xml:space="preserve"> and </w:t>
      </w:r>
      <w:r>
        <w:rPr>
          <w:rFonts w:ascii="Book Antiqua" w:hAnsi="Book Antiqua" w:hint="default"/>
          <w:color w:val="000000" w:themeColor="text1"/>
          <w:shd w:val="clear" w:color="auto" w:fill="FFFFFF"/>
        </w:rPr>
        <w:t>B: Magnetic resonance imaging</w:t>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(red dotted line marking the widest point of the tumors, measuring approximately 26.5 mm);</w:t>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C</w:t>
      </w:r>
      <w:r>
        <w:rPr>
          <w:rFonts w:ascii="Book Antiqua" w:hAnsi="Book Antiqua"/>
          <w:color w:val="000000" w:themeColor="text1"/>
          <w:shd w:val="clear" w:color="auto" w:fill="FFFFFF"/>
        </w:rPr>
        <w:t xml:space="preserve"> and </w:t>
      </w:r>
      <w:r>
        <w:rPr>
          <w:rFonts w:ascii="Book Antiqua" w:hAnsi="Book Antiqua" w:hint="default"/>
          <w:color w:val="000000" w:themeColor="text1"/>
          <w:shd w:val="clear" w:color="auto" w:fill="FFFFFF"/>
        </w:rPr>
        <w:t>D: Endoscopic manifestations;</w:t>
      </w:r>
      <w:r w:rsidR="000D0284">
        <w:rPr>
          <w:rFonts w:ascii="Book Antiqua" w:hAnsi="Book Antiqua" w:hint="default"/>
          <w:color w:val="000000" w:themeColor="text1"/>
          <w:shd w:val="clear" w:color="auto" w:fill="FFFFFF"/>
        </w:rPr>
        <w:t xml:space="preserve"> </w:t>
      </w:r>
      <w:r>
        <w:rPr>
          <w:rFonts w:ascii="Book Antiqua" w:hAnsi="Book Antiqua" w:hint="default"/>
          <w:color w:val="000000" w:themeColor="text1"/>
          <w:shd w:val="clear" w:color="auto" w:fill="FFFFFF"/>
        </w:rPr>
        <w:t>E: Blood vessels were apparent on the surface of the nodules under the NBI (neuroendocrine tumors marked by the white arrow); F: Endoscopic ultrasonography of the multiple rectal neuroendocrine tumors (red dotted line marking the widest point of the tumors, measuring approximately 25.5 mm). NBI: Narrow-band imaging.</w:t>
      </w:r>
    </w:p>
    <w:p w14:paraId="338CE279" w14:textId="77777777" w:rsidR="00784627" w:rsidRDefault="00784627">
      <w:pPr>
        <w:autoSpaceDE w:val="0"/>
        <w:autoSpaceDN w:val="0"/>
        <w:adjustRightInd w:val="0"/>
        <w:snapToGrid w:val="0"/>
        <w:spacing w:line="360" w:lineRule="auto"/>
        <w:ind w:firstLineChars="250" w:firstLine="600"/>
        <w:jc w:val="both"/>
        <w:rPr>
          <w:rFonts w:ascii="Book Antiqua" w:eastAsiaTheme="majorEastAsia" w:hAnsi="Book Antiqua"/>
          <w:color w:val="000000" w:themeColor="text1"/>
        </w:rPr>
      </w:pPr>
    </w:p>
    <w:p w14:paraId="3ED900D1" w14:textId="77777777" w:rsidR="00784627" w:rsidRDefault="00E66450">
      <w:pPr>
        <w:autoSpaceDE w:val="0"/>
        <w:autoSpaceDN w:val="0"/>
        <w:adjustRightInd w:val="0"/>
        <w:snapToGrid w:val="0"/>
        <w:spacing w:line="360" w:lineRule="auto"/>
        <w:jc w:val="center"/>
        <w:rPr>
          <w:rFonts w:ascii="Book Antiqua" w:eastAsiaTheme="majorEastAsia" w:hAnsi="Book Antiqua"/>
          <w:color w:val="000000" w:themeColor="text1"/>
        </w:rPr>
      </w:pPr>
      <w:r>
        <w:rPr>
          <w:rFonts w:ascii="Book Antiqua" w:eastAsiaTheme="majorEastAsia" w:hAnsi="Book Antiqua"/>
          <w:noProof/>
          <w:color w:val="000000" w:themeColor="text1"/>
        </w:rPr>
        <w:lastRenderedPageBreak/>
        <w:drawing>
          <wp:inline distT="0" distB="0" distL="0" distR="0" wp14:anchorId="41464254" wp14:editId="3F6B743F">
            <wp:extent cx="5266690" cy="3447415"/>
            <wp:effectExtent l="0" t="0" r="0" b="0"/>
            <wp:docPr id="8" name="图片 4" descr="E:\神经纤维瘤文献\直肠神经内分泌肿瘤\李洪珍\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E:\神经纤维瘤文献\直肠神经内分泌肿瘤\李洪珍\图片4.tif"/>
                    <pic:cNvPicPr>
                      <a:picLocks noChangeAspect="1" noChangeArrowheads="1"/>
                    </pic:cNvPicPr>
                  </pic:nvPicPr>
                  <pic:blipFill>
                    <a:blip r:embed="rId17" cstate="print"/>
                    <a:srcRect l="8872" t="8407" r="8293" b="9177"/>
                    <a:stretch>
                      <a:fillRect/>
                    </a:stretch>
                  </pic:blipFill>
                  <pic:spPr>
                    <a:xfrm>
                      <a:off x="0" y="0"/>
                      <a:ext cx="5266690" cy="3447513"/>
                    </a:xfrm>
                    <a:prstGeom prst="rect">
                      <a:avLst/>
                    </a:prstGeom>
                    <a:noFill/>
                    <a:ln>
                      <a:noFill/>
                    </a:ln>
                  </pic:spPr>
                </pic:pic>
              </a:graphicData>
            </a:graphic>
          </wp:inline>
        </w:drawing>
      </w:r>
    </w:p>
    <w:p w14:paraId="260128FF" w14:textId="6565BDF1" w:rsidR="00784627" w:rsidRDefault="00E66450">
      <w:pPr>
        <w:pStyle w:val="HTMLPreformatted"/>
        <w:shd w:val="clear" w:color="auto" w:fill="FFFFFF"/>
        <w:adjustRightInd w:val="0"/>
        <w:snapToGrid w:val="0"/>
        <w:spacing w:line="360" w:lineRule="auto"/>
        <w:jc w:val="both"/>
        <w:rPr>
          <w:rFonts w:ascii="Book Antiqua" w:eastAsiaTheme="majorEastAsia" w:hAnsi="Book Antiqua" w:hint="default"/>
          <w:color w:val="000000" w:themeColor="text1"/>
        </w:rPr>
      </w:pPr>
      <w:r>
        <w:rPr>
          <w:rFonts w:ascii="Book Antiqua" w:eastAsiaTheme="majorEastAsia" w:hAnsi="Book Antiqua" w:hint="default"/>
          <w:b/>
          <w:color w:val="000000" w:themeColor="text1"/>
        </w:rPr>
        <w:t>Figure 4</w:t>
      </w:r>
      <w:r w:rsidR="00EE0E53">
        <w:rPr>
          <w:rFonts w:ascii="Book Antiqua" w:eastAsiaTheme="majorEastAsia" w:hAnsi="Book Antiqua"/>
          <w:b/>
          <w:color w:val="000000" w:themeColor="text1"/>
        </w:rPr>
        <w:t xml:space="preserve"> </w:t>
      </w:r>
      <w:proofErr w:type="spellStart"/>
      <w:r>
        <w:rPr>
          <w:rFonts w:ascii="Book Antiqua" w:hAnsi="Book Antiqua" w:hint="default"/>
          <w:b/>
          <w:color w:val="000000" w:themeColor="text1"/>
        </w:rPr>
        <w:t>Immunohistochemical</w:t>
      </w:r>
      <w:proofErr w:type="spellEnd"/>
      <w:r>
        <w:rPr>
          <w:rFonts w:ascii="Book Antiqua" w:hAnsi="Book Antiqua" w:hint="default"/>
          <w:b/>
          <w:color w:val="000000" w:themeColor="text1"/>
        </w:rPr>
        <w:t xml:space="preserve"> results of skin neurofibromatosis and </w:t>
      </w:r>
      <w:r>
        <w:rPr>
          <w:rFonts w:ascii="Book Antiqua" w:hAnsi="Book Antiqua" w:hint="default"/>
          <w:b/>
          <w:color w:val="000000" w:themeColor="text1"/>
          <w:shd w:val="clear" w:color="auto" w:fill="FFFFFF"/>
        </w:rPr>
        <w:t xml:space="preserve">multiple </w:t>
      </w:r>
      <w:r>
        <w:rPr>
          <w:rFonts w:ascii="Book Antiqua" w:eastAsiaTheme="majorEastAsia" w:hAnsi="Book Antiqua" w:hint="default"/>
          <w:b/>
          <w:color w:val="000000" w:themeColor="text1"/>
        </w:rPr>
        <w:t>rectal neuroendocrine tumors.</w:t>
      </w:r>
      <w:r>
        <w:rPr>
          <w:rFonts w:ascii="Book Antiqua" w:eastAsiaTheme="majorEastAsia" w:hAnsi="Book Antiqua" w:hint="default"/>
          <w:color w:val="000000" w:themeColor="text1"/>
        </w:rPr>
        <w:t xml:space="preserve"> A: HE staining of </w:t>
      </w:r>
      <w:r>
        <w:rPr>
          <w:rFonts w:ascii="Book Antiqua" w:hAnsi="Book Antiqua" w:hint="default"/>
          <w:color w:val="000000" w:themeColor="text1"/>
          <w:shd w:val="clear" w:color="auto" w:fill="FFFFFF"/>
        </w:rPr>
        <w:t xml:space="preserve">multiple </w:t>
      </w:r>
      <w:r>
        <w:rPr>
          <w:rFonts w:ascii="Book Antiqua" w:eastAsiaTheme="majorEastAsia" w:hAnsi="Book Antiqua" w:hint="default"/>
          <w:color w:val="000000" w:themeColor="text1"/>
        </w:rPr>
        <w:t>rectal neuroendocrine tumors (</w:t>
      </w:r>
      <w:bookmarkStart w:id="181" w:name="OLE_LINK17"/>
      <w:bookmarkStart w:id="182" w:name="OLE_LINK18"/>
      <w:r>
        <w:rPr>
          <w:rFonts w:ascii="Book Antiqua" w:eastAsiaTheme="majorEastAsia" w:hAnsi="Book Antiqua" w:hint="default"/>
          <w:color w:val="000000" w:themeColor="text1"/>
        </w:rPr>
        <w:t>×</w:t>
      </w:r>
      <w:bookmarkEnd w:id="181"/>
      <w:bookmarkEnd w:id="182"/>
      <w:r>
        <w:rPr>
          <w:rFonts w:ascii="Book Antiqua" w:eastAsiaTheme="majorEastAsia" w:hAnsi="Book Antiqua" w:hint="default"/>
          <w:color w:val="000000" w:themeColor="text1"/>
        </w:rPr>
        <w:t xml:space="preserve"> 200); B:</w:t>
      </w:r>
      <w:bookmarkStart w:id="183" w:name="OLE_LINK19"/>
      <w:bookmarkStart w:id="184" w:name="OLE_LINK20"/>
      <w:r w:rsidR="000D0284">
        <w:rPr>
          <w:rFonts w:ascii="Book Antiqua" w:eastAsiaTheme="majorEastAsia" w:hAnsi="Book Antiqua" w:hint="default"/>
          <w:color w:val="000000" w:themeColor="text1"/>
        </w:rPr>
        <w:t xml:space="preserve"> </w:t>
      </w:r>
      <w:proofErr w:type="spellStart"/>
      <w:r>
        <w:rPr>
          <w:rFonts w:ascii="Book Antiqua" w:eastAsiaTheme="majorEastAsia" w:hAnsi="Book Antiqua" w:hint="default"/>
          <w:color w:val="000000" w:themeColor="text1"/>
        </w:rPr>
        <w:t>CgA</w:t>
      </w:r>
      <w:bookmarkEnd w:id="183"/>
      <w:bookmarkEnd w:id="184"/>
      <w:proofErr w:type="spellEnd"/>
      <w:r>
        <w:rPr>
          <w:rFonts w:ascii="Book Antiqua" w:eastAsiaTheme="majorEastAsia" w:hAnsi="Book Antiqua" w:hint="default"/>
          <w:color w:val="000000" w:themeColor="text1"/>
        </w:rPr>
        <w:t xml:space="preserve"> staining pattern of </w:t>
      </w:r>
      <w:r>
        <w:rPr>
          <w:rFonts w:ascii="Book Antiqua" w:hAnsi="Book Antiqua" w:hint="default"/>
          <w:color w:val="000000" w:themeColor="text1"/>
          <w:shd w:val="clear" w:color="auto" w:fill="FFFFFF"/>
        </w:rPr>
        <w:t xml:space="preserve">multiple </w:t>
      </w:r>
      <w:r>
        <w:rPr>
          <w:rFonts w:ascii="Book Antiqua" w:eastAsiaTheme="majorEastAsia" w:hAnsi="Book Antiqua" w:hint="default"/>
          <w:color w:val="000000" w:themeColor="text1"/>
        </w:rPr>
        <w:t>rectal neuroendocrine tumors (× 200); C: HE staining of the skin neurofibromatosis (× 200); D</w:t>
      </w:r>
      <w:r>
        <w:rPr>
          <w:rFonts w:ascii="Book Antiqua" w:eastAsiaTheme="majorEastAsia" w:hAnsi="Book Antiqua"/>
          <w:color w:val="000000" w:themeColor="text1"/>
        </w:rPr>
        <w:t xml:space="preserve"> and </w:t>
      </w:r>
      <w:r>
        <w:rPr>
          <w:rFonts w:ascii="Book Antiqua" w:eastAsiaTheme="majorEastAsia" w:hAnsi="Book Antiqua" w:hint="default"/>
          <w:color w:val="000000" w:themeColor="text1"/>
        </w:rPr>
        <w:t>E: S-100 and CD34 staining patterns of skin neurofibromatosis</w:t>
      </w:r>
      <w:r w:rsidR="000D0284">
        <w:rPr>
          <w:rFonts w:ascii="Book Antiqua" w:eastAsiaTheme="majorEastAsia" w:hAnsi="Book Antiqua" w:hint="default"/>
          <w:color w:val="000000" w:themeColor="text1"/>
        </w:rPr>
        <w:t xml:space="preserve"> </w:t>
      </w:r>
      <w:r>
        <w:rPr>
          <w:rFonts w:ascii="Book Antiqua" w:eastAsiaTheme="majorEastAsia" w:hAnsi="Book Antiqua" w:hint="default"/>
          <w:color w:val="000000" w:themeColor="text1"/>
        </w:rPr>
        <w:t xml:space="preserve">(× 200). HE: </w:t>
      </w:r>
      <w:r>
        <w:rPr>
          <w:rFonts w:ascii="Book Antiqua" w:hAnsi="Book Antiqua" w:cs="Book Antiqua"/>
          <w:caps/>
          <w:color w:val="000000" w:themeColor="text1"/>
        </w:rPr>
        <w:t>h</w:t>
      </w:r>
      <w:r>
        <w:rPr>
          <w:rFonts w:ascii="Book Antiqua" w:hAnsi="Book Antiqua" w:cs="Book Antiqua"/>
          <w:color w:val="000000" w:themeColor="text1"/>
        </w:rPr>
        <w:t>ematoxylin and eosin</w:t>
      </w:r>
      <w:r>
        <w:rPr>
          <w:rFonts w:ascii="Book Antiqua" w:hAnsi="Book Antiqua" w:cs="Book Antiqua" w:hint="default"/>
          <w:color w:val="000000" w:themeColor="text1"/>
        </w:rPr>
        <w:t xml:space="preserve">. </w:t>
      </w:r>
    </w:p>
    <w:sectPr w:rsidR="007846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A30B43"/>
    <w:rsid w:val="00000463"/>
    <w:rsid w:val="000150E5"/>
    <w:rsid w:val="00015F57"/>
    <w:rsid w:val="000271DA"/>
    <w:rsid w:val="0003115E"/>
    <w:rsid w:val="00033F6B"/>
    <w:rsid w:val="00036FDC"/>
    <w:rsid w:val="0004314C"/>
    <w:rsid w:val="000523EC"/>
    <w:rsid w:val="0008234E"/>
    <w:rsid w:val="000B0B83"/>
    <w:rsid w:val="000B1988"/>
    <w:rsid w:val="000B3251"/>
    <w:rsid w:val="000B5798"/>
    <w:rsid w:val="000B6482"/>
    <w:rsid w:val="000C3A9D"/>
    <w:rsid w:val="000D0284"/>
    <w:rsid w:val="000D7B05"/>
    <w:rsid w:val="000E449A"/>
    <w:rsid w:val="0010571D"/>
    <w:rsid w:val="00106E70"/>
    <w:rsid w:val="00117596"/>
    <w:rsid w:val="00117D29"/>
    <w:rsid w:val="001207A5"/>
    <w:rsid w:val="00124353"/>
    <w:rsid w:val="0012461D"/>
    <w:rsid w:val="00124D27"/>
    <w:rsid w:val="00131FCE"/>
    <w:rsid w:val="00133D6C"/>
    <w:rsid w:val="00136942"/>
    <w:rsid w:val="00166266"/>
    <w:rsid w:val="00177BE3"/>
    <w:rsid w:val="00180C2C"/>
    <w:rsid w:val="001938B1"/>
    <w:rsid w:val="00197C98"/>
    <w:rsid w:val="001A1E4C"/>
    <w:rsid w:val="001B059B"/>
    <w:rsid w:val="001B4B97"/>
    <w:rsid w:val="001B7834"/>
    <w:rsid w:val="001C478E"/>
    <w:rsid w:val="001D0B4F"/>
    <w:rsid w:val="001E18DD"/>
    <w:rsid w:val="001E4E56"/>
    <w:rsid w:val="001F2A70"/>
    <w:rsid w:val="00207C4D"/>
    <w:rsid w:val="0021541C"/>
    <w:rsid w:val="00223712"/>
    <w:rsid w:val="00227093"/>
    <w:rsid w:val="002358B4"/>
    <w:rsid w:val="00241C9B"/>
    <w:rsid w:val="0024401A"/>
    <w:rsid w:val="002450EC"/>
    <w:rsid w:val="002467B0"/>
    <w:rsid w:val="002469EE"/>
    <w:rsid w:val="00247266"/>
    <w:rsid w:val="00247370"/>
    <w:rsid w:val="00250DA7"/>
    <w:rsid w:val="0025334B"/>
    <w:rsid w:val="002558C3"/>
    <w:rsid w:val="0027176B"/>
    <w:rsid w:val="002849E0"/>
    <w:rsid w:val="00287FF4"/>
    <w:rsid w:val="002A2DA0"/>
    <w:rsid w:val="002A6E7C"/>
    <w:rsid w:val="002B16B1"/>
    <w:rsid w:val="002B6FD3"/>
    <w:rsid w:val="002D7B21"/>
    <w:rsid w:val="002D7B45"/>
    <w:rsid w:val="002E04FA"/>
    <w:rsid w:val="002E448C"/>
    <w:rsid w:val="002E5DF1"/>
    <w:rsid w:val="002E6D66"/>
    <w:rsid w:val="002F0E43"/>
    <w:rsid w:val="002F4307"/>
    <w:rsid w:val="002F76F6"/>
    <w:rsid w:val="003050D9"/>
    <w:rsid w:val="0031233C"/>
    <w:rsid w:val="0031706C"/>
    <w:rsid w:val="00326140"/>
    <w:rsid w:val="003276EE"/>
    <w:rsid w:val="003324F2"/>
    <w:rsid w:val="00332F7C"/>
    <w:rsid w:val="003361E8"/>
    <w:rsid w:val="003365E2"/>
    <w:rsid w:val="00337C77"/>
    <w:rsid w:val="0034306C"/>
    <w:rsid w:val="00360040"/>
    <w:rsid w:val="00361593"/>
    <w:rsid w:val="003624CF"/>
    <w:rsid w:val="00365E7C"/>
    <w:rsid w:val="00367DF3"/>
    <w:rsid w:val="00373BA7"/>
    <w:rsid w:val="003874B6"/>
    <w:rsid w:val="003B43D7"/>
    <w:rsid w:val="003B5D4F"/>
    <w:rsid w:val="003D2DCA"/>
    <w:rsid w:val="003E0157"/>
    <w:rsid w:val="003E3F91"/>
    <w:rsid w:val="003E75BD"/>
    <w:rsid w:val="003F3541"/>
    <w:rsid w:val="0041463A"/>
    <w:rsid w:val="00442067"/>
    <w:rsid w:val="004463CF"/>
    <w:rsid w:val="004528FE"/>
    <w:rsid w:val="00454F49"/>
    <w:rsid w:val="004650E1"/>
    <w:rsid w:val="004869E6"/>
    <w:rsid w:val="004873EE"/>
    <w:rsid w:val="004926D6"/>
    <w:rsid w:val="00494A4A"/>
    <w:rsid w:val="0049585C"/>
    <w:rsid w:val="004B0C80"/>
    <w:rsid w:val="004E4AA1"/>
    <w:rsid w:val="004E5444"/>
    <w:rsid w:val="004F0CFD"/>
    <w:rsid w:val="004F6C97"/>
    <w:rsid w:val="00500102"/>
    <w:rsid w:val="0051026E"/>
    <w:rsid w:val="00513449"/>
    <w:rsid w:val="00513BF2"/>
    <w:rsid w:val="00514B62"/>
    <w:rsid w:val="00515467"/>
    <w:rsid w:val="005238E8"/>
    <w:rsid w:val="00523E49"/>
    <w:rsid w:val="005252B9"/>
    <w:rsid w:val="00530328"/>
    <w:rsid w:val="00530978"/>
    <w:rsid w:val="0055305E"/>
    <w:rsid w:val="00562A8A"/>
    <w:rsid w:val="00566BDD"/>
    <w:rsid w:val="00566E5C"/>
    <w:rsid w:val="005809A9"/>
    <w:rsid w:val="0059309E"/>
    <w:rsid w:val="0059699A"/>
    <w:rsid w:val="005970E3"/>
    <w:rsid w:val="005A436D"/>
    <w:rsid w:val="005A5FCA"/>
    <w:rsid w:val="005A6F57"/>
    <w:rsid w:val="005B0787"/>
    <w:rsid w:val="005B49D0"/>
    <w:rsid w:val="005C3DF0"/>
    <w:rsid w:val="005C5554"/>
    <w:rsid w:val="005D6908"/>
    <w:rsid w:val="005D693D"/>
    <w:rsid w:val="005F1D1F"/>
    <w:rsid w:val="005F224B"/>
    <w:rsid w:val="005F56C5"/>
    <w:rsid w:val="005F70D4"/>
    <w:rsid w:val="0060222C"/>
    <w:rsid w:val="00614BBA"/>
    <w:rsid w:val="00616ED9"/>
    <w:rsid w:val="00620893"/>
    <w:rsid w:val="00621031"/>
    <w:rsid w:val="00621295"/>
    <w:rsid w:val="0062666D"/>
    <w:rsid w:val="00633CEF"/>
    <w:rsid w:val="006345F0"/>
    <w:rsid w:val="00636772"/>
    <w:rsid w:val="00643E53"/>
    <w:rsid w:val="00644319"/>
    <w:rsid w:val="00651446"/>
    <w:rsid w:val="00661D0B"/>
    <w:rsid w:val="0067044E"/>
    <w:rsid w:val="0068343A"/>
    <w:rsid w:val="00693EA1"/>
    <w:rsid w:val="006947AD"/>
    <w:rsid w:val="006B1D16"/>
    <w:rsid w:val="006B20EA"/>
    <w:rsid w:val="006B25ED"/>
    <w:rsid w:val="006B43AB"/>
    <w:rsid w:val="006B4456"/>
    <w:rsid w:val="006B5657"/>
    <w:rsid w:val="006B7C3F"/>
    <w:rsid w:val="006C1C62"/>
    <w:rsid w:val="006C578F"/>
    <w:rsid w:val="006D1B57"/>
    <w:rsid w:val="006E04B7"/>
    <w:rsid w:val="006E7D26"/>
    <w:rsid w:val="006F278D"/>
    <w:rsid w:val="00702E69"/>
    <w:rsid w:val="00704876"/>
    <w:rsid w:val="00710B1F"/>
    <w:rsid w:val="00713AE8"/>
    <w:rsid w:val="0072329F"/>
    <w:rsid w:val="00725C7C"/>
    <w:rsid w:val="00734F2D"/>
    <w:rsid w:val="00742C09"/>
    <w:rsid w:val="007433F4"/>
    <w:rsid w:val="00743656"/>
    <w:rsid w:val="00747EA7"/>
    <w:rsid w:val="007643F8"/>
    <w:rsid w:val="0076604A"/>
    <w:rsid w:val="007672A2"/>
    <w:rsid w:val="00770666"/>
    <w:rsid w:val="007723B2"/>
    <w:rsid w:val="00772E14"/>
    <w:rsid w:val="00774AA4"/>
    <w:rsid w:val="00780DB2"/>
    <w:rsid w:val="00784627"/>
    <w:rsid w:val="00785814"/>
    <w:rsid w:val="00795F06"/>
    <w:rsid w:val="00796C7F"/>
    <w:rsid w:val="007A1B57"/>
    <w:rsid w:val="007B532A"/>
    <w:rsid w:val="007B54E9"/>
    <w:rsid w:val="007C0FE0"/>
    <w:rsid w:val="007D59D8"/>
    <w:rsid w:val="007F6EFB"/>
    <w:rsid w:val="00806848"/>
    <w:rsid w:val="00806853"/>
    <w:rsid w:val="00811136"/>
    <w:rsid w:val="0081559D"/>
    <w:rsid w:val="00834B9B"/>
    <w:rsid w:val="008359F8"/>
    <w:rsid w:val="00856CF0"/>
    <w:rsid w:val="00857B71"/>
    <w:rsid w:val="0086445A"/>
    <w:rsid w:val="00865151"/>
    <w:rsid w:val="008736A8"/>
    <w:rsid w:val="00892220"/>
    <w:rsid w:val="008936AA"/>
    <w:rsid w:val="008A14A7"/>
    <w:rsid w:val="008C3E57"/>
    <w:rsid w:val="008E0A8C"/>
    <w:rsid w:val="008E2EA2"/>
    <w:rsid w:val="008F2BFC"/>
    <w:rsid w:val="008F2D05"/>
    <w:rsid w:val="009050C8"/>
    <w:rsid w:val="00911CE2"/>
    <w:rsid w:val="00913B4B"/>
    <w:rsid w:val="009140E1"/>
    <w:rsid w:val="00923FB5"/>
    <w:rsid w:val="00935723"/>
    <w:rsid w:val="009411D8"/>
    <w:rsid w:val="00941F4A"/>
    <w:rsid w:val="00952364"/>
    <w:rsid w:val="00952D42"/>
    <w:rsid w:val="009602AA"/>
    <w:rsid w:val="009714D8"/>
    <w:rsid w:val="00973AA0"/>
    <w:rsid w:val="00993235"/>
    <w:rsid w:val="0099338C"/>
    <w:rsid w:val="009960E9"/>
    <w:rsid w:val="009A3E1F"/>
    <w:rsid w:val="009A7895"/>
    <w:rsid w:val="009B3E34"/>
    <w:rsid w:val="009B5EAB"/>
    <w:rsid w:val="009C344A"/>
    <w:rsid w:val="009D0F89"/>
    <w:rsid w:val="009D4034"/>
    <w:rsid w:val="009D46D2"/>
    <w:rsid w:val="009E6F62"/>
    <w:rsid w:val="009E72E1"/>
    <w:rsid w:val="009F2925"/>
    <w:rsid w:val="009F44E5"/>
    <w:rsid w:val="00A008AF"/>
    <w:rsid w:val="00A02008"/>
    <w:rsid w:val="00A03B20"/>
    <w:rsid w:val="00A10377"/>
    <w:rsid w:val="00A14694"/>
    <w:rsid w:val="00A20C9F"/>
    <w:rsid w:val="00A24FC4"/>
    <w:rsid w:val="00A31E7E"/>
    <w:rsid w:val="00A429FB"/>
    <w:rsid w:val="00A608A5"/>
    <w:rsid w:val="00A66CC9"/>
    <w:rsid w:val="00A73273"/>
    <w:rsid w:val="00A83269"/>
    <w:rsid w:val="00AB1E50"/>
    <w:rsid w:val="00AB7274"/>
    <w:rsid w:val="00AB72CB"/>
    <w:rsid w:val="00AC0601"/>
    <w:rsid w:val="00AC23D3"/>
    <w:rsid w:val="00AC7BE3"/>
    <w:rsid w:val="00AD3AD5"/>
    <w:rsid w:val="00AD5B0F"/>
    <w:rsid w:val="00AD6983"/>
    <w:rsid w:val="00AE2EB2"/>
    <w:rsid w:val="00AE44EB"/>
    <w:rsid w:val="00AF4F2C"/>
    <w:rsid w:val="00AF6028"/>
    <w:rsid w:val="00B014CD"/>
    <w:rsid w:val="00B02003"/>
    <w:rsid w:val="00B07E91"/>
    <w:rsid w:val="00B119B7"/>
    <w:rsid w:val="00B127BE"/>
    <w:rsid w:val="00B2043A"/>
    <w:rsid w:val="00B21B63"/>
    <w:rsid w:val="00B2536E"/>
    <w:rsid w:val="00B326DD"/>
    <w:rsid w:val="00B37D80"/>
    <w:rsid w:val="00B46460"/>
    <w:rsid w:val="00B465D8"/>
    <w:rsid w:val="00B46A5B"/>
    <w:rsid w:val="00B47BEE"/>
    <w:rsid w:val="00B50781"/>
    <w:rsid w:val="00B52019"/>
    <w:rsid w:val="00B6097C"/>
    <w:rsid w:val="00B64E78"/>
    <w:rsid w:val="00B72E9B"/>
    <w:rsid w:val="00B80B6A"/>
    <w:rsid w:val="00B81D19"/>
    <w:rsid w:val="00B90F63"/>
    <w:rsid w:val="00B92FAD"/>
    <w:rsid w:val="00B93585"/>
    <w:rsid w:val="00B95E4C"/>
    <w:rsid w:val="00BA2A5D"/>
    <w:rsid w:val="00BB086F"/>
    <w:rsid w:val="00BB7CC4"/>
    <w:rsid w:val="00BC2172"/>
    <w:rsid w:val="00BC3A2D"/>
    <w:rsid w:val="00BD4130"/>
    <w:rsid w:val="00BD44D4"/>
    <w:rsid w:val="00BD6D10"/>
    <w:rsid w:val="00BE1C2B"/>
    <w:rsid w:val="00BE7628"/>
    <w:rsid w:val="00BF3F0B"/>
    <w:rsid w:val="00C12904"/>
    <w:rsid w:val="00C152BE"/>
    <w:rsid w:val="00C21EFA"/>
    <w:rsid w:val="00C34CE3"/>
    <w:rsid w:val="00C373C1"/>
    <w:rsid w:val="00C407D6"/>
    <w:rsid w:val="00C5662F"/>
    <w:rsid w:val="00C57C9F"/>
    <w:rsid w:val="00C60F09"/>
    <w:rsid w:val="00C63A09"/>
    <w:rsid w:val="00C70C5A"/>
    <w:rsid w:val="00C7144B"/>
    <w:rsid w:val="00C722C4"/>
    <w:rsid w:val="00C82885"/>
    <w:rsid w:val="00C911D4"/>
    <w:rsid w:val="00C97468"/>
    <w:rsid w:val="00CC33E0"/>
    <w:rsid w:val="00CC37F1"/>
    <w:rsid w:val="00CE198F"/>
    <w:rsid w:val="00CF05AF"/>
    <w:rsid w:val="00CF0AAA"/>
    <w:rsid w:val="00CF21F0"/>
    <w:rsid w:val="00CF680A"/>
    <w:rsid w:val="00D0539E"/>
    <w:rsid w:val="00D2485D"/>
    <w:rsid w:val="00D3118A"/>
    <w:rsid w:val="00D329D4"/>
    <w:rsid w:val="00D3321C"/>
    <w:rsid w:val="00D43291"/>
    <w:rsid w:val="00D45194"/>
    <w:rsid w:val="00D55BE7"/>
    <w:rsid w:val="00D643E9"/>
    <w:rsid w:val="00D7761C"/>
    <w:rsid w:val="00D801BC"/>
    <w:rsid w:val="00D81A87"/>
    <w:rsid w:val="00D832AB"/>
    <w:rsid w:val="00D863EE"/>
    <w:rsid w:val="00D87866"/>
    <w:rsid w:val="00D8790F"/>
    <w:rsid w:val="00D936A9"/>
    <w:rsid w:val="00DA238C"/>
    <w:rsid w:val="00DB2D18"/>
    <w:rsid w:val="00DC6C43"/>
    <w:rsid w:val="00DC70D9"/>
    <w:rsid w:val="00DD1639"/>
    <w:rsid w:val="00DE15C6"/>
    <w:rsid w:val="00DE28EB"/>
    <w:rsid w:val="00DE5296"/>
    <w:rsid w:val="00DE7A1A"/>
    <w:rsid w:val="00DE7BCA"/>
    <w:rsid w:val="00DF2620"/>
    <w:rsid w:val="00E255DE"/>
    <w:rsid w:val="00E330D7"/>
    <w:rsid w:val="00E3433F"/>
    <w:rsid w:val="00E44852"/>
    <w:rsid w:val="00E47C51"/>
    <w:rsid w:val="00E50B5C"/>
    <w:rsid w:val="00E5591C"/>
    <w:rsid w:val="00E60821"/>
    <w:rsid w:val="00E66450"/>
    <w:rsid w:val="00E6694D"/>
    <w:rsid w:val="00E673F3"/>
    <w:rsid w:val="00E84499"/>
    <w:rsid w:val="00E9405D"/>
    <w:rsid w:val="00E955A8"/>
    <w:rsid w:val="00EA2A8E"/>
    <w:rsid w:val="00EA3EC5"/>
    <w:rsid w:val="00EA6732"/>
    <w:rsid w:val="00EA7991"/>
    <w:rsid w:val="00EB506D"/>
    <w:rsid w:val="00EC17B2"/>
    <w:rsid w:val="00EC6BA3"/>
    <w:rsid w:val="00EE0E53"/>
    <w:rsid w:val="00EE713C"/>
    <w:rsid w:val="00EE750C"/>
    <w:rsid w:val="00EF11A7"/>
    <w:rsid w:val="00EF30E0"/>
    <w:rsid w:val="00F0347F"/>
    <w:rsid w:val="00F034FB"/>
    <w:rsid w:val="00F10349"/>
    <w:rsid w:val="00F11A3F"/>
    <w:rsid w:val="00F22199"/>
    <w:rsid w:val="00F25764"/>
    <w:rsid w:val="00F3024F"/>
    <w:rsid w:val="00F32697"/>
    <w:rsid w:val="00F40E7A"/>
    <w:rsid w:val="00F423C7"/>
    <w:rsid w:val="00F509DA"/>
    <w:rsid w:val="00F53F51"/>
    <w:rsid w:val="00F552DB"/>
    <w:rsid w:val="00F56296"/>
    <w:rsid w:val="00F646A6"/>
    <w:rsid w:val="00F64FB6"/>
    <w:rsid w:val="00F6573B"/>
    <w:rsid w:val="00F67B9B"/>
    <w:rsid w:val="00F7112E"/>
    <w:rsid w:val="00F73FAD"/>
    <w:rsid w:val="00F8031F"/>
    <w:rsid w:val="00F8209E"/>
    <w:rsid w:val="00F849FB"/>
    <w:rsid w:val="00F87FDF"/>
    <w:rsid w:val="00F90789"/>
    <w:rsid w:val="00F9112F"/>
    <w:rsid w:val="00FA1B76"/>
    <w:rsid w:val="00FA1CF3"/>
    <w:rsid w:val="00FA57B1"/>
    <w:rsid w:val="00FA6B0E"/>
    <w:rsid w:val="00FB00C4"/>
    <w:rsid w:val="00FB1E23"/>
    <w:rsid w:val="00FB228E"/>
    <w:rsid w:val="00FC5430"/>
    <w:rsid w:val="00FD3820"/>
    <w:rsid w:val="00FD7553"/>
    <w:rsid w:val="00FE245A"/>
    <w:rsid w:val="00FE50C4"/>
    <w:rsid w:val="01E81CC4"/>
    <w:rsid w:val="09414741"/>
    <w:rsid w:val="09CB5A41"/>
    <w:rsid w:val="0C5E08D8"/>
    <w:rsid w:val="17F31E17"/>
    <w:rsid w:val="239E118A"/>
    <w:rsid w:val="2BDC10BE"/>
    <w:rsid w:val="2DD148BB"/>
    <w:rsid w:val="61A30B43"/>
    <w:rsid w:val="61AF024F"/>
    <w:rsid w:val="6D0A041E"/>
    <w:rsid w:val="6D535020"/>
    <w:rsid w:val="76CE693C"/>
    <w:rsid w:val="79F75485"/>
    <w:rsid w:val="7DBD12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FA9D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sz w:val="20"/>
      <w:szCs w:val="20"/>
    </w:rPr>
  </w:style>
  <w:style w:type="paragraph" w:styleId="CommentText">
    <w:name w:val="annotation text"/>
    <w:basedOn w:val="Normal"/>
    <w:link w:val="CommentTextChar"/>
    <w:uiPriority w:val="99"/>
    <w:qFormat/>
    <w:pPr>
      <w:widowControl w:val="0"/>
    </w:pPr>
    <w:rPr>
      <w:rFonts w:ascii="Tahoma" w:hAnsi="Tahoma" w:cs="Tahoma"/>
      <w:kern w:val="2"/>
      <w:sz w:val="16"/>
    </w:rPr>
  </w:style>
  <w:style w:type="paragraph" w:styleId="BalloonText">
    <w:name w:val="Balloon Text"/>
    <w:basedOn w:val="Normal"/>
    <w:link w:val="BalloonTextChar"/>
    <w:qFormat/>
    <w:pPr>
      <w:widowControl w:val="0"/>
      <w:jc w:val="both"/>
    </w:pPr>
    <w:rPr>
      <w:rFonts w:ascii="Lucida Grande" w:hAnsi="Lucida Grande" w:cs="Lucida Grande"/>
      <w:kern w:val="2"/>
      <w:sz w:val="18"/>
      <w:szCs w:val="18"/>
    </w:rPr>
  </w:style>
  <w:style w:type="paragraph" w:styleId="Footer">
    <w:name w:val="footer"/>
    <w:basedOn w:val="Normal"/>
    <w:link w:val="FooterChar"/>
    <w:unhideWhenUsed/>
    <w:qFormat/>
    <w:pPr>
      <w:widowControl w:val="0"/>
      <w:tabs>
        <w:tab w:val="center" w:pos="4153"/>
        <w:tab w:val="right" w:pos="8306"/>
      </w:tabs>
      <w:snapToGrid w:val="0"/>
    </w:pPr>
    <w:rPr>
      <w:rFonts w:asciiTheme="minorHAnsi" w:hAnsiTheme="minorHAnsi" w:cstheme="minorBidi"/>
      <w:kern w:val="2"/>
      <w:sz w:val="18"/>
      <w:szCs w:val="18"/>
    </w:rPr>
  </w:style>
  <w:style w:type="paragraph" w:styleId="Header">
    <w:name w:val="header"/>
    <w:basedOn w:val="Normal"/>
    <w:link w:val="HeaderChar"/>
    <w:unhideWhenUsed/>
    <w:qFormat/>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paragraph" w:styleId="HTMLPreformatted">
    <w:name w:val="HTML Preformatted"/>
    <w:basedOn w:val="Normal"/>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rPr>
  </w:style>
  <w:style w:type="paragraph" w:styleId="NormalWeb">
    <w:name w:val="Normal (Web)"/>
    <w:basedOn w:val="Normal"/>
    <w:semiHidden/>
    <w:unhideWhenUsed/>
    <w:qFormat/>
  </w:style>
  <w:style w:type="character" w:styleId="Emphasis">
    <w:name w:val="Emphasis"/>
    <w:basedOn w:val="DefaultParagraphFont"/>
    <w:uiPriority w:val="20"/>
    <w:qFormat/>
    <w:rPr>
      <w:i/>
      <w:iCs/>
    </w:rPr>
  </w:style>
  <w:style w:type="character" w:styleId="Hyperlink">
    <w:name w:val="Hyperlink"/>
    <w:basedOn w:val="DefaultParagraphFont"/>
    <w:unhideWhenUsed/>
    <w:qFormat/>
    <w:rPr>
      <w:color w:val="0000FF"/>
      <w:u w:val="single"/>
    </w:rPr>
  </w:style>
  <w:style w:type="character" w:styleId="CommentReference">
    <w:name w:val="annotation reference"/>
    <w:basedOn w:val="DefaultParagraphFont"/>
    <w:uiPriority w:val="99"/>
    <w:qFormat/>
    <w:rPr>
      <w:sz w:val="18"/>
      <w:szCs w:val="18"/>
    </w:rPr>
  </w:style>
  <w:style w:type="paragraph" w:styleId="ListParagraph">
    <w:name w:val="List Paragraph"/>
    <w:basedOn w:val="Normal"/>
    <w:uiPriority w:val="34"/>
    <w:qFormat/>
    <w:pPr>
      <w:widowControl w:val="0"/>
      <w:ind w:firstLineChars="200" w:firstLine="420"/>
      <w:jc w:val="both"/>
    </w:pPr>
    <w:rPr>
      <w:rFonts w:asciiTheme="minorHAnsi" w:hAnsiTheme="minorHAnsi" w:cstheme="minorBidi"/>
      <w:kern w:val="2"/>
      <w:sz w:val="21"/>
      <w:szCs w:val="22"/>
    </w:rPr>
  </w:style>
  <w:style w:type="paragraph" w:customStyle="1" w:styleId="Default">
    <w:name w:val="Default"/>
    <w:qFormat/>
    <w:pPr>
      <w:widowControl w:val="0"/>
      <w:autoSpaceDE w:val="0"/>
      <w:autoSpaceDN w:val="0"/>
      <w:adjustRightInd w:val="0"/>
    </w:pPr>
    <w:rPr>
      <w:rFonts w:ascii="SimHei" w:eastAsia="SimHei" w:cs="SimHei"/>
      <w:color w:val="000000"/>
      <w:sz w:val="24"/>
      <w:szCs w:val="24"/>
    </w:rPr>
  </w:style>
  <w:style w:type="character" w:customStyle="1" w:styleId="BalloonTextChar">
    <w:name w:val="Balloon Text Char"/>
    <w:basedOn w:val="DefaultParagraphFont"/>
    <w:link w:val="BalloonText"/>
    <w:qFormat/>
    <w:rPr>
      <w:rFonts w:ascii="Lucida Grande" w:hAnsi="Lucida Grande" w:cs="Lucida Grande"/>
      <w:kern w:val="2"/>
      <w:sz w:val="18"/>
      <w:szCs w:val="18"/>
      <w:lang w:eastAsia="zh-CN"/>
    </w:rPr>
  </w:style>
  <w:style w:type="character" w:customStyle="1" w:styleId="CommentTextChar">
    <w:name w:val="Comment Text Char"/>
    <w:basedOn w:val="DefaultParagraphFont"/>
    <w:link w:val="CommentText"/>
    <w:uiPriority w:val="99"/>
    <w:qFormat/>
    <w:rPr>
      <w:rFonts w:ascii="Tahoma" w:hAnsi="Tahoma" w:cs="Tahoma"/>
      <w:kern w:val="2"/>
      <w:sz w:val="16"/>
      <w:szCs w:val="24"/>
      <w:lang w:eastAsia="zh-CN"/>
    </w:rPr>
  </w:style>
  <w:style w:type="character" w:customStyle="1" w:styleId="CommentSubjectChar">
    <w:name w:val="Comment Subject Char"/>
    <w:basedOn w:val="CommentTextChar"/>
    <w:link w:val="CommentSubject"/>
    <w:qFormat/>
    <w:rPr>
      <w:rFonts w:ascii="Tahoma" w:hAnsi="Tahoma" w:cs="Tahoma"/>
      <w:b/>
      <w:bCs/>
      <w:kern w:val="2"/>
      <w:sz w:val="24"/>
      <w:szCs w:val="24"/>
      <w:lang w:eastAsia="zh-CN"/>
    </w:rPr>
  </w:style>
  <w:style w:type="paragraph" w:customStyle="1" w:styleId="1">
    <w:name w:val="修订1"/>
    <w:hidden/>
    <w:uiPriority w:val="99"/>
    <w:unhideWhenUsed/>
    <w:qFormat/>
    <w:rPr>
      <w:kern w:val="2"/>
      <w:sz w:val="21"/>
      <w:szCs w:val="22"/>
    </w:rPr>
  </w:style>
  <w:style w:type="character" w:customStyle="1" w:styleId="HeaderChar">
    <w:name w:val="Header Char"/>
    <w:basedOn w:val="DefaultParagraphFont"/>
    <w:link w:val="Header"/>
    <w:qFormat/>
    <w:rPr>
      <w:kern w:val="2"/>
      <w:sz w:val="18"/>
      <w:szCs w:val="18"/>
    </w:rPr>
  </w:style>
  <w:style w:type="character" w:customStyle="1" w:styleId="FooterChar">
    <w:name w:val="Footer Char"/>
    <w:basedOn w:val="DefaultParagraphFont"/>
    <w:link w:val="Footer"/>
    <w:qFormat/>
    <w:rPr>
      <w:kern w:val="2"/>
      <w:sz w:val="18"/>
      <w:szCs w:val="18"/>
    </w:rPr>
  </w:style>
  <w:style w:type="character" w:customStyle="1" w:styleId="apple-converted-space">
    <w:name w:val="apple-converted-space"/>
    <w:basedOn w:val="DefaultParagraphFont"/>
    <w:qFormat/>
  </w:style>
  <w:style w:type="paragraph" w:customStyle="1" w:styleId="10">
    <w:name w:val="正文1"/>
    <w:uiPriority w:val="99"/>
    <w:qFormat/>
    <w:pPr>
      <w:spacing w:after="160"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orcid.org/0000-0003-3147-3487" TargetMode="External"/><Relationship Id="rId13" Type="http://schemas.openxmlformats.org/officeDocument/2006/relationships/hyperlink" Target="http://www.so.com/link?url=http%3A%2F%2Fdict.youdao.com%2Fsearch%3Fq%3Dbloody%2520stools%26keyfrom%3Dhao360&amp;q=bloody+stools&amp;ts=1526557984&amp;t=4022add1269c8cd21297c2f6610579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rcid.org/0000-0001-7569-093X" TargetMode="External"/><Relationship Id="rId12" Type="http://schemas.openxmlformats.org/officeDocument/2006/relationships/hyperlink" Target="http://www.so.com/link?url=http%3A%2F%2Fdict.youdao.com%2Fsearch%3Fq%3Dbloody%2520stools%26keyfrom%3Dhao360&amp;q=bloody+stools&amp;ts=1526557984&amp;t=4022add1269c8cd21297c2f6610579f" TargetMode="Externa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hyperlink" Target="http://orcid.org/0000-0003-3655-6759" TargetMode="External"/><Relationship Id="rId11" Type="http://schemas.openxmlformats.org/officeDocument/2006/relationships/hyperlink" Target="mailto:wuhuichao_gzzy@aliyun.com" TargetMode="External"/><Relationship Id="rId5" Type="http://schemas.openxmlformats.org/officeDocument/2006/relationships/hyperlink" Target="http://orcid.org/0000-0001-7970-5916" TargetMode="External"/><Relationship Id="rId15" Type="http://schemas.openxmlformats.org/officeDocument/2006/relationships/image" Target="media/image2.tiff"/><Relationship Id="rId10" Type="http://schemas.openxmlformats.org/officeDocument/2006/relationships/hyperlink" Target="http://creativecommons.org/licenses/by-nc/4.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rcid.org/0000-0003-0740-5273" TargetMode="Externa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0</TotalTime>
  <Pages>23</Pages>
  <Words>6917</Words>
  <Characters>39429</Characters>
  <Application>Microsoft Office Word</Application>
  <DocSecurity>0</DocSecurity>
  <Lines>328</Lines>
  <Paragraphs>92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ZYYXY</Company>
  <LinksUpToDate>false</LinksUpToDate>
  <CharactersWithSpaces>46254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徐靖宇</dc:creator>
  <cp:lastModifiedBy>Na Ma</cp:lastModifiedBy>
  <cp:revision>2</cp:revision>
  <dcterms:created xsi:type="dcterms:W3CDTF">2018-07-21T16:35:00Z</dcterms:created>
  <dcterms:modified xsi:type="dcterms:W3CDTF">2018-07-21T16:35:00Z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