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D7" w:rsidRPr="00F36FD7" w:rsidRDefault="00F36FD7" w:rsidP="00F36FD7">
      <w:pPr>
        <w:pStyle w:val="NormalWeb"/>
        <w:shd w:val="clear" w:color="auto" w:fill="FFFFFF"/>
        <w:spacing w:line="248" w:lineRule="atLeast"/>
        <w:rPr>
          <w:rFonts w:asciiTheme="majorBidi" w:hAnsiTheme="majorBidi" w:cstheme="majorBidi"/>
          <w:color w:val="000000"/>
        </w:rPr>
      </w:pPr>
      <w:r w:rsidRPr="00F36FD7">
        <w:rPr>
          <w:rStyle w:val="Strong"/>
          <w:rFonts w:asciiTheme="majorBidi" w:hAnsiTheme="majorBidi" w:cstheme="majorBidi"/>
          <w:color w:val="000000"/>
        </w:rPr>
        <w:t>Name of journal:</w:t>
      </w:r>
      <w:r w:rsidRPr="00F36FD7">
        <w:rPr>
          <w:rFonts w:asciiTheme="majorBidi" w:hAnsiTheme="majorBidi" w:cstheme="majorBidi"/>
          <w:color w:val="000000"/>
        </w:rPr>
        <w:t> World Journal of Transplantation</w:t>
      </w:r>
    </w:p>
    <w:p w:rsidR="00F36FD7" w:rsidRPr="00F36FD7" w:rsidRDefault="00F36FD7" w:rsidP="00F36FD7">
      <w:pPr>
        <w:pStyle w:val="NormalWeb"/>
        <w:shd w:val="clear" w:color="auto" w:fill="FFFFFF"/>
        <w:spacing w:line="248" w:lineRule="atLeast"/>
        <w:rPr>
          <w:rFonts w:asciiTheme="majorBidi" w:hAnsiTheme="majorBidi" w:cstheme="majorBidi"/>
          <w:color w:val="000000"/>
        </w:rPr>
      </w:pPr>
      <w:r w:rsidRPr="00F36FD7">
        <w:rPr>
          <w:rStyle w:val="Strong"/>
          <w:rFonts w:asciiTheme="majorBidi" w:hAnsiTheme="majorBidi" w:cstheme="majorBidi"/>
          <w:color w:val="000000"/>
        </w:rPr>
        <w:t>Manuscript NO.:</w:t>
      </w:r>
      <w:r w:rsidRPr="00F36FD7">
        <w:rPr>
          <w:rFonts w:asciiTheme="majorBidi" w:hAnsiTheme="majorBidi" w:cstheme="majorBidi"/>
          <w:color w:val="000000"/>
        </w:rPr>
        <w:t> 39927</w:t>
      </w:r>
    </w:p>
    <w:p w:rsidR="00F36FD7" w:rsidRPr="00F36FD7" w:rsidRDefault="00F36FD7" w:rsidP="00F36FD7">
      <w:pPr>
        <w:pStyle w:val="NormalWeb"/>
        <w:shd w:val="clear" w:color="auto" w:fill="FFFFFF"/>
        <w:spacing w:line="248" w:lineRule="atLeast"/>
        <w:rPr>
          <w:rFonts w:asciiTheme="majorBidi" w:hAnsiTheme="majorBidi" w:cstheme="majorBidi"/>
          <w:color w:val="000000"/>
        </w:rPr>
      </w:pPr>
      <w:r w:rsidRPr="00F36FD7">
        <w:rPr>
          <w:rStyle w:val="Strong"/>
          <w:rFonts w:asciiTheme="majorBidi" w:hAnsiTheme="majorBidi" w:cstheme="majorBidi"/>
          <w:color w:val="000000"/>
        </w:rPr>
        <w:t>Column: </w:t>
      </w:r>
      <w:r w:rsidRPr="00F36FD7">
        <w:rPr>
          <w:rFonts w:asciiTheme="majorBidi" w:hAnsiTheme="majorBidi" w:cstheme="majorBidi"/>
          <w:color w:val="000000"/>
        </w:rPr>
        <w:t>Retrospective Cohort Study</w:t>
      </w:r>
    </w:p>
    <w:p w:rsidR="00F36FD7" w:rsidRPr="00F36FD7" w:rsidRDefault="00F36FD7" w:rsidP="00F36FD7">
      <w:pPr>
        <w:pStyle w:val="NormalWeb"/>
        <w:shd w:val="clear" w:color="auto" w:fill="FFFFFF"/>
        <w:spacing w:line="248" w:lineRule="atLeast"/>
        <w:rPr>
          <w:rFonts w:asciiTheme="majorBidi" w:hAnsiTheme="majorBidi" w:cstheme="majorBidi"/>
          <w:color w:val="000000"/>
        </w:rPr>
      </w:pPr>
      <w:r w:rsidRPr="00F36FD7">
        <w:rPr>
          <w:rStyle w:val="Strong"/>
          <w:rFonts w:asciiTheme="majorBidi" w:hAnsiTheme="majorBidi" w:cstheme="majorBidi"/>
          <w:color w:val="000000"/>
        </w:rPr>
        <w:t>Title: </w:t>
      </w:r>
      <w:r w:rsidRPr="00F36FD7">
        <w:rPr>
          <w:rFonts w:asciiTheme="majorBidi" w:hAnsiTheme="majorBidi" w:cstheme="majorBidi"/>
          <w:color w:val="000000"/>
        </w:rPr>
        <w:t>Remission Status and Graft vs. Host Disease Impact Overall Survival Post Allogeneic Hematopoietic Stem Cell Transplantation for Acute Lymphoblastic Leukemia / Lymphoma</w:t>
      </w:r>
    </w:p>
    <w:p w:rsidR="00F36FD7" w:rsidRPr="00F36FD7" w:rsidRDefault="00F36FD7" w:rsidP="00F36FD7">
      <w:pPr>
        <w:pStyle w:val="NormalWeb"/>
        <w:shd w:val="clear" w:color="auto" w:fill="FFFFFF"/>
        <w:spacing w:line="248" w:lineRule="atLeast"/>
        <w:rPr>
          <w:rFonts w:asciiTheme="majorBidi" w:hAnsiTheme="majorBidi" w:cstheme="majorBidi"/>
          <w:color w:val="000000"/>
        </w:rPr>
      </w:pPr>
      <w:r w:rsidRPr="00F36FD7">
        <w:rPr>
          <w:rStyle w:val="Strong"/>
          <w:rFonts w:asciiTheme="majorBidi" w:hAnsiTheme="majorBidi" w:cstheme="majorBidi"/>
          <w:color w:val="000000"/>
        </w:rPr>
        <w:t>Authors: </w:t>
      </w:r>
      <w:proofErr w:type="spellStart"/>
      <w:r w:rsidRPr="00F36FD7">
        <w:rPr>
          <w:rFonts w:asciiTheme="majorBidi" w:hAnsiTheme="majorBidi" w:cstheme="majorBidi"/>
          <w:color w:val="000000"/>
        </w:rPr>
        <w:t>Moussab</w:t>
      </w:r>
      <w:proofErr w:type="spellEnd"/>
      <w:r w:rsidRPr="00F36FD7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36FD7">
        <w:rPr>
          <w:rFonts w:asciiTheme="majorBidi" w:hAnsiTheme="majorBidi" w:cstheme="majorBidi"/>
          <w:color w:val="000000"/>
        </w:rPr>
        <w:t>Damlaj</w:t>
      </w:r>
      <w:proofErr w:type="spellEnd"/>
      <w:r w:rsidRPr="00F36FD7">
        <w:rPr>
          <w:rFonts w:asciiTheme="majorBidi" w:hAnsiTheme="majorBidi" w:cstheme="majorBidi"/>
          <w:color w:val="000000"/>
        </w:rPr>
        <w:t xml:space="preserve">, Mohammad </w:t>
      </w:r>
      <w:proofErr w:type="spellStart"/>
      <w:r w:rsidRPr="00F36FD7">
        <w:rPr>
          <w:rFonts w:asciiTheme="majorBidi" w:hAnsiTheme="majorBidi" w:cstheme="majorBidi"/>
          <w:color w:val="000000"/>
        </w:rPr>
        <w:t>Snnallah</w:t>
      </w:r>
      <w:proofErr w:type="spellEnd"/>
      <w:r w:rsidRPr="00F36FD7">
        <w:rPr>
          <w:rFonts w:asciiTheme="majorBidi" w:hAnsiTheme="majorBidi" w:cstheme="majorBidi"/>
          <w:color w:val="000000"/>
        </w:rPr>
        <w:t xml:space="preserve">, Ayman </w:t>
      </w:r>
      <w:proofErr w:type="spellStart"/>
      <w:r w:rsidRPr="00F36FD7">
        <w:rPr>
          <w:rFonts w:asciiTheme="majorBidi" w:hAnsiTheme="majorBidi" w:cstheme="majorBidi"/>
          <w:color w:val="000000"/>
        </w:rPr>
        <w:t>Alhejazi</w:t>
      </w:r>
      <w:proofErr w:type="spellEnd"/>
      <w:r w:rsidRPr="00F36FD7">
        <w:rPr>
          <w:rFonts w:asciiTheme="majorBidi" w:hAnsiTheme="majorBidi" w:cstheme="majorBidi"/>
          <w:color w:val="000000"/>
        </w:rPr>
        <w:t xml:space="preserve">, Samer Ghazi, Bader </w:t>
      </w:r>
      <w:proofErr w:type="spellStart"/>
      <w:r w:rsidRPr="00F36FD7">
        <w:rPr>
          <w:rFonts w:asciiTheme="majorBidi" w:hAnsiTheme="majorBidi" w:cstheme="majorBidi"/>
          <w:color w:val="000000"/>
        </w:rPr>
        <w:t>Alahmari</w:t>
      </w:r>
      <w:proofErr w:type="spellEnd"/>
      <w:r w:rsidRPr="00F36FD7">
        <w:rPr>
          <w:rFonts w:asciiTheme="majorBidi" w:hAnsiTheme="majorBidi" w:cstheme="majorBidi"/>
          <w:color w:val="000000"/>
        </w:rPr>
        <w:t>, Ahmed Alaskar and Mohsen Alzahrani</w:t>
      </w:r>
    </w:p>
    <w:p w:rsidR="00375F19" w:rsidRPr="00F36FD7" w:rsidRDefault="00375F19">
      <w:pPr>
        <w:rPr>
          <w:rFonts w:asciiTheme="majorBidi" w:hAnsiTheme="majorBidi" w:cstheme="majorBidi"/>
          <w:sz w:val="24"/>
          <w:szCs w:val="24"/>
        </w:rPr>
      </w:pPr>
    </w:p>
    <w:p w:rsidR="004257C1" w:rsidRPr="005324EB" w:rsidRDefault="00F7716D" w:rsidP="00F7716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Supplementary Material</w:t>
      </w:r>
      <w:r w:rsidR="00F36FD7" w:rsidRPr="007B2024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F36FD7" w:rsidRPr="005324E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There are no supplementary material for this </w:t>
      </w:r>
      <w:r w:rsidR="00A75712">
        <w:rPr>
          <w:rFonts w:asciiTheme="majorBidi" w:hAnsiTheme="majorBidi" w:cstheme="majorBidi"/>
          <w:sz w:val="24"/>
          <w:szCs w:val="24"/>
        </w:rPr>
        <w:t>submission</w:t>
      </w:r>
      <w:r w:rsidR="005324EB">
        <w:rPr>
          <w:rFonts w:asciiTheme="majorBidi" w:hAnsiTheme="majorBidi" w:cstheme="majorBidi"/>
          <w:sz w:val="24"/>
          <w:szCs w:val="24"/>
        </w:rPr>
        <w:t xml:space="preserve"> </w:t>
      </w:r>
    </w:p>
    <w:p w:rsidR="00F36FD7" w:rsidRDefault="00F36FD7">
      <w:pPr>
        <w:rPr>
          <w:rFonts w:asciiTheme="majorBidi" w:hAnsiTheme="majorBidi" w:cstheme="majorBidi"/>
          <w:sz w:val="24"/>
          <w:szCs w:val="24"/>
        </w:rPr>
      </w:pPr>
    </w:p>
    <w:p w:rsidR="00F36FD7" w:rsidRDefault="00F36FD7">
      <w:pPr>
        <w:rPr>
          <w:rFonts w:asciiTheme="majorBidi" w:hAnsiTheme="majorBidi" w:cstheme="majorBidi"/>
          <w:sz w:val="24"/>
          <w:szCs w:val="24"/>
        </w:rPr>
      </w:pPr>
    </w:p>
    <w:p w:rsidR="00F36FD7" w:rsidRPr="00F36FD7" w:rsidRDefault="00F36FD7" w:rsidP="00F36FD7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F36FD7" w:rsidRPr="00F36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D7"/>
    <w:rsid w:val="00375F19"/>
    <w:rsid w:val="004257C1"/>
    <w:rsid w:val="00435B0F"/>
    <w:rsid w:val="005324EB"/>
    <w:rsid w:val="007B2024"/>
    <w:rsid w:val="00A22317"/>
    <w:rsid w:val="00A60D3C"/>
    <w:rsid w:val="00A75712"/>
    <w:rsid w:val="00CD46B5"/>
    <w:rsid w:val="00DF60D3"/>
    <w:rsid w:val="00F36FD7"/>
    <w:rsid w:val="00F7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6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6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NGHA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DAMLAJ, MOUSSAB</dc:creator>
  <cp:lastModifiedBy>DAMLAJ, MOUSSAB</cp:lastModifiedBy>
  <cp:revision>4</cp:revision>
  <cp:lastPrinted>2018-07-11T17:43:00Z</cp:lastPrinted>
  <dcterms:created xsi:type="dcterms:W3CDTF">2018-07-11T17:43:00Z</dcterms:created>
  <dcterms:modified xsi:type="dcterms:W3CDTF">2018-07-11T17:48:00Z</dcterms:modified>
</cp:coreProperties>
</file>