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A413" w14:textId="77777777" w:rsidR="00417154" w:rsidRPr="0018606C" w:rsidRDefault="00417154" w:rsidP="00216018">
      <w:pPr>
        <w:pStyle w:val="12"/>
        <w:adjustRightInd w:val="0"/>
        <w:snapToGrid w:val="0"/>
        <w:spacing w:line="360" w:lineRule="auto"/>
        <w:jc w:val="both"/>
        <w:outlineLvl w:val="0"/>
        <w:rPr>
          <w:rFonts w:ascii="Book Antiqua" w:hAnsi="Book Antiqua" w:cstheme="majorBidi"/>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191"/>
      <w:bookmarkStart w:id="13" w:name="OLE_LINK192"/>
      <w:bookmarkStart w:id="14" w:name="OLE_LINK214"/>
      <w:bookmarkStart w:id="15" w:name="OLE_LINK636"/>
      <w:bookmarkStart w:id="16" w:name="OLE_LINK654"/>
      <w:bookmarkStart w:id="17" w:name="OLE_LINK849"/>
      <w:bookmarkStart w:id="18" w:name="OLE_LINK939"/>
      <w:bookmarkStart w:id="19" w:name="OLE_LINK1000"/>
      <w:bookmarkStart w:id="20" w:name="OLE_LINK1039"/>
      <w:bookmarkStart w:id="21" w:name="OLE_LINK1050"/>
      <w:bookmarkStart w:id="22" w:name="OLE_LINK1071"/>
      <w:bookmarkStart w:id="23" w:name="OLE_LINK255"/>
      <w:r w:rsidRPr="0018606C">
        <w:rPr>
          <w:rFonts w:ascii="Book Antiqua" w:hAnsi="Book Antiqua" w:cstheme="majorBidi"/>
          <w:b/>
          <w:color w:val="auto"/>
          <w:sz w:val="24"/>
          <w:szCs w:val="24"/>
          <w:lang w:val="en-US" w:eastAsia="zh-CN"/>
        </w:rPr>
        <w:t xml:space="preserve">Name of </w:t>
      </w:r>
      <w:r w:rsidRPr="0018606C">
        <w:rPr>
          <w:rFonts w:ascii="Book Antiqua" w:hAnsi="Book Antiqua" w:cstheme="majorBidi"/>
          <w:b/>
          <w:caps/>
          <w:color w:val="auto"/>
          <w:sz w:val="24"/>
          <w:szCs w:val="24"/>
          <w:lang w:val="en-US" w:eastAsia="zh-CN"/>
        </w:rPr>
        <w:t>j</w:t>
      </w:r>
      <w:r w:rsidRPr="0018606C">
        <w:rPr>
          <w:rFonts w:ascii="Book Antiqua" w:hAnsi="Book Antiqua" w:cstheme="majorBidi"/>
          <w:b/>
          <w:color w:val="auto"/>
          <w:sz w:val="24"/>
          <w:szCs w:val="24"/>
          <w:lang w:val="en-US" w:eastAsia="zh-CN"/>
        </w:rPr>
        <w:t xml:space="preserve">ournal: </w:t>
      </w:r>
      <w:bookmarkStart w:id="24" w:name="OLE_LINK718"/>
      <w:bookmarkStart w:id="25" w:name="OLE_LINK719"/>
      <w:r w:rsidRPr="0018606C">
        <w:rPr>
          <w:rFonts w:ascii="Book Antiqua" w:hAnsi="Book Antiqua" w:cstheme="majorBidi"/>
          <w:b/>
          <w:i/>
          <w:color w:val="auto"/>
          <w:sz w:val="24"/>
          <w:szCs w:val="24"/>
          <w:lang w:val="en-US" w:eastAsia="zh-CN"/>
        </w:rPr>
        <w:t>World Journal of Gastroenterology</w:t>
      </w:r>
      <w:bookmarkEnd w:id="24"/>
      <w:bookmarkEnd w:id="25"/>
    </w:p>
    <w:p w14:paraId="14945CFF" w14:textId="796803FD" w:rsidR="00417154" w:rsidRPr="0018606C" w:rsidRDefault="00417154" w:rsidP="00216018">
      <w:pPr>
        <w:pStyle w:val="12"/>
        <w:adjustRightInd w:val="0"/>
        <w:snapToGrid w:val="0"/>
        <w:spacing w:line="360" w:lineRule="auto"/>
        <w:jc w:val="both"/>
        <w:outlineLvl w:val="0"/>
        <w:rPr>
          <w:rFonts w:ascii="Book Antiqua" w:hAnsi="Book Antiqua" w:cstheme="majorBidi"/>
          <w:b/>
          <w:i/>
          <w:color w:val="auto"/>
          <w:sz w:val="24"/>
          <w:szCs w:val="24"/>
          <w:lang w:val="en-US" w:eastAsia="zh-CN"/>
        </w:rPr>
      </w:pPr>
      <w:bookmarkStart w:id="26" w:name="OLE_LINK485"/>
      <w:bookmarkStart w:id="27" w:name="OLE_LINK486"/>
      <w:bookmarkStart w:id="28" w:name="OLE_LINK661"/>
      <w:bookmarkStart w:id="29" w:name="OLE_LINK768"/>
      <w:bookmarkStart w:id="30" w:name="OLE_LINK514"/>
      <w:bookmarkStart w:id="31" w:name="OLE_LINK515"/>
      <w:bookmarkStart w:id="32" w:name="OLE_LINK13"/>
      <w:r w:rsidRPr="0018606C">
        <w:rPr>
          <w:rFonts w:ascii="Book Antiqua" w:hAnsi="Book Antiqua" w:cstheme="majorBidi"/>
          <w:b/>
          <w:color w:val="auto"/>
          <w:sz w:val="24"/>
          <w:szCs w:val="24"/>
          <w:lang w:val="en-US" w:eastAsia="zh-CN"/>
        </w:rPr>
        <w:t>Manuscript NO:</w:t>
      </w:r>
      <w:bookmarkEnd w:id="26"/>
      <w:bookmarkEnd w:id="27"/>
      <w:bookmarkEnd w:id="28"/>
      <w:bookmarkEnd w:id="29"/>
      <w:r w:rsidRPr="0018606C">
        <w:rPr>
          <w:rFonts w:ascii="Book Antiqua" w:hAnsi="Book Antiqua" w:cstheme="majorBidi"/>
          <w:b/>
          <w:color w:val="auto"/>
          <w:sz w:val="24"/>
          <w:szCs w:val="24"/>
          <w:lang w:val="en-US" w:eastAsia="zh-CN"/>
        </w:rPr>
        <w:t xml:space="preserve"> </w:t>
      </w:r>
      <w:r w:rsidR="00033D48" w:rsidRPr="0018606C">
        <w:rPr>
          <w:rFonts w:ascii="Book Antiqua" w:hAnsi="Book Antiqua" w:cstheme="majorBidi"/>
          <w:b/>
          <w:color w:val="auto"/>
          <w:sz w:val="24"/>
          <w:szCs w:val="24"/>
          <w:shd w:val="clear" w:color="auto" w:fill="FFFFFF"/>
          <w:lang w:val="en-US"/>
        </w:rPr>
        <w:t>40145</w:t>
      </w:r>
    </w:p>
    <w:p w14:paraId="1AC0724A" w14:textId="543C2192" w:rsidR="00417154" w:rsidRPr="0018606C" w:rsidRDefault="00417154" w:rsidP="00216018">
      <w:pPr>
        <w:bidi w:val="0"/>
        <w:adjustRightInd w:val="0"/>
        <w:snapToGrid w:val="0"/>
        <w:spacing w:before="0" w:after="0" w:line="360" w:lineRule="auto"/>
        <w:jc w:val="both"/>
        <w:outlineLvl w:val="0"/>
        <w:rPr>
          <w:rFonts w:ascii="Book Antiqua" w:hAnsi="Book Antiqua" w:cstheme="majorBidi"/>
          <w:b/>
        </w:rPr>
      </w:pPr>
      <w:bookmarkStart w:id="33" w:name="OLE_LINK511"/>
      <w:bookmarkStart w:id="34" w:name="OLE_LINK512"/>
      <w:bookmarkEnd w:id="30"/>
      <w:bookmarkEnd w:id="31"/>
      <w:bookmarkEnd w:id="32"/>
      <w:r w:rsidRPr="0018606C">
        <w:rPr>
          <w:rFonts w:ascii="Book Antiqua" w:hAnsi="Book Antiqua" w:cstheme="majorBidi"/>
          <w:b/>
        </w:rPr>
        <w:t xml:space="preserve">Manuscript </w:t>
      </w:r>
      <w:r w:rsidRPr="0018606C">
        <w:rPr>
          <w:rFonts w:ascii="Book Antiqua" w:hAnsi="Book Antiqua" w:cstheme="majorBidi"/>
          <w:b/>
          <w:caps/>
        </w:rPr>
        <w:t>t</w:t>
      </w:r>
      <w:r w:rsidRPr="0018606C">
        <w:rPr>
          <w:rFonts w:ascii="Book Antiqua" w:hAnsi="Book Antiqua" w:cstheme="majorBidi"/>
          <w:b/>
        </w:rPr>
        <w:t>ype:</w:t>
      </w:r>
      <w:bookmarkEnd w:id="0"/>
      <w:bookmarkEnd w:id="1"/>
      <w:bookmarkEnd w:id="2"/>
      <w:bookmarkEnd w:id="3"/>
      <w:bookmarkEnd w:id="4"/>
      <w:bookmarkEnd w:id="5"/>
      <w:bookmarkEnd w:id="6"/>
      <w:bookmarkEnd w:id="7"/>
      <w:bookmarkEnd w:id="8"/>
      <w:bookmarkEnd w:id="9"/>
      <w:bookmarkEnd w:id="10"/>
      <w:bookmarkEnd w:id="11"/>
      <w:r w:rsidRPr="0018606C">
        <w:rPr>
          <w:rFonts w:ascii="Book Antiqua" w:hAnsi="Book Antiqua" w:cstheme="majorBidi"/>
          <w:b/>
        </w:rPr>
        <w:t xml:space="preserve"> </w:t>
      </w:r>
      <w:r w:rsidR="00AE4766" w:rsidRPr="0018606C">
        <w:rPr>
          <w:rFonts w:ascii="Book Antiqua" w:hAnsi="Book Antiqua" w:cstheme="majorBidi"/>
          <w:b/>
        </w:rPr>
        <w:t>ORIGINAL ARTICLE</w:t>
      </w:r>
    </w:p>
    <w:bookmarkEnd w:id="12"/>
    <w:bookmarkEnd w:id="13"/>
    <w:bookmarkEnd w:id="14"/>
    <w:bookmarkEnd w:id="15"/>
    <w:bookmarkEnd w:id="16"/>
    <w:bookmarkEnd w:id="17"/>
    <w:bookmarkEnd w:id="18"/>
    <w:bookmarkEnd w:id="19"/>
    <w:bookmarkEnd w:id="20"/>
    <w:bookmarkEnd w:id="21"/>
    <w:bookmarkEnd w:id="22"/>
    <w:bookmarkEnd w:id="23"/>
    <w:bookmarkEnd w:id="33"/>
    <w:bookmarkEnd w:id="34"/>
    <w:p w14:paraId="38D7A35D" w14:textId="77777777" w:rsidR="00417154" w:rsidRPr="0018606C" w:rsidRDefault="00417154" w:rsidP="00AE4766">
      <w:pPr>
        <w:pStyle w:val="Title"/>
        <w:bidi w:val="0"/>
        <w:adjustRightInd w:val="0"/>
        <w:snapToGrid w:val="0"/>
        <w:spacing w:line="360" w:lineRule="auto"/>
        <w:jc w:val="both"/>
        <w:rPr>
          <w:rFonts w:ascii="Book Antiqua" w:eastAsiaTheme="minorEastAsia" w:hAnsi="Book Antiqua"/>
          <w:b/>
          <w:bCs/>
          <w:caps w:val="0"/>
          <w:color w:val="auto"/>
          <w:spacing w:val="0"/>
          <w:sz w:val="24"/>
          <w:szCs w:val="24"/>
        </w:rPr>
      </w:pPr>
    </w:p>
    <w:p w14:paraId="7FA39F5C" w14:textId="77777777" w:rsidR="00AE4766" w:rsidRPr="0018606C" w:rsidRDefault="00AE4766" w:rsidP="00216018">
      <w:pPr>
        <w:bidi w:val="0"/>
        <w:adjustRightInd w:val="0"/>
        <w:snapToGrid w:val="0"/>
        <w:spacing w:before="0" w:after="0" w:line="360" w:lineRule="auto"/>
        <w:jc w:val="both"/>
        <w:outlineLvl w:val="0"/>
        <w:rPr>
          <w:rFonts w:ascii="Book Antiqua" w:hAnsi="Book Antiqua" w:cstheme="majorBidi"/>
          <w:b/>
          <w:i/>
        </w:rPr>
      </w:pPr>
      <w:r w:rsidRPr="0018606C">
        <w:rPr>
          <w:rFonts w:ascii="Book Antiqua" w:hAnsi="Book Antiqua" w:cstheme="majorBidi"/>
          <w:b/>
          <w:i/>
        </w:rPr>
        <w:t>Retrospective Cohort Study</w:t>
      </w:r>
    </w:p>
    <w:p w14:paraId="78D92212" w14:textId="432586EF" w:rsidR="0037719D" w:rsidRPr="0018606C" w:rsidRDefault="00377E36" w:rsidP="00216018">
      <w:pPr>
        <w:bidi w:val="0"/>
        <w:adjustRightInd w:val="0"/>
        <w:snapToGrid w:val="0"/>
        <w:spacing w:before="0" w:after="0" w:line="360" w:lineRule="auto"/>
        <w:jc w:val="both"/>
        <w:outlineLvl w:val="0"/>
        <w:rPr>
          <w:rFonts w:ascii="Book Antiqua" w:hAnsi="Book Antiqua"/>
          <w:rtl/>
        </w:rPr>
      </w:pPr>
      <w:r w:rsidRPr="0018606C">
        <w:rPr>
          <w:rFonts w:ascii="Book Antiqua" w:hAnsi="Book Antiqua"/>
          <w:b/>
          <w:bCs/>
        </w:rPr>
        <w:t xml:space="preserve">Five years of fecal </w:t>
      </w:r>
      <w:r w:rsidR="001C4826" w:rsidRPr="0018606C">
        <w:rPr>
          <w:rFonts w:ascii="Book Antiqua" w:hAnsi="Book Antiqua"/>
          <w:b/>
          <w:bCs/>
        </w:rPr>
        <w:t>microbiota</w:t>
      </w:r>
      <w:r w:rsidRPr="0018606C">
        <w:rPr>
          <w:rFonts w:ascii="Book Antiqua" w:hAnsi="Book Antiqua"/>
          <w:b/>
          <w:bCs/>
        </w:rPr>
        <w:t xml:space="preserve"> transplantation – an update </w:t>
      </w:r>
      <w:r w:rsidR="006D2E43" w:rsidRPr="0018606C">
        <w:rPr>
          <w:rFonts w:ascii="Book Antiqua" w:hAnsi="Book Antiqua"/>
          <w:b/>
          <w:bCs/>
        </w:rPr>
        <w:t>of</w:t>
      </w:r>
      <w:r w:rsidRPr="0018606C">
        <w:rPr>
          <w:rFonts w:ascii="Book Antiqua" w:hAnsi="Book Antiqua"/>
          <w:b/>
          <w:bCs/>
        </w:rPr>
        <w:t xml:space="preserve"> the Israeli experience</w:t>
      </w:r>
    </w:p>
    <w:p w14:paraId="142B5309" w14:textId="77777777" w:rsidR="00E079C5" w:rsidRPr="0018606C" w:rsidRDefault="00E079C5" w:rsidP="00AE4766">
      <w:pPr>
        <w:pStyle w:val="NoSpacing"/>
        <w:bidi w:val="0"/>
        <w:adjustRightInd w:val="0"/>
        <w:snapToGrid w:val="0"/>
        <w:spacing w:before="0"/>
        <w:jc w:val="both"/>
        <w:rPr>
          <w:rFonts w:ascii="Book Antiqua" w:hAnsi="Book Antiqua" w:cstheme="majorBidi"/>
        </w:rPr>
      </w:pPr>
    </w:p>
    <w:p w14:paraId="35E8576D" w14:textId="212E5F49" w:rsidR="00417154" w:rsidRPr="0018606C" w:rsidRDefault="00AE4766" w:rsidP="00216018">
      <w:pPr>
        <w:pStyle w:val="NoSpacing"/>
        <w:bidi w:val="0"/>
        <w:adjustRightInd w:val="0"/>
        <w:snapToGrid w:val="0"/>
        <w:spacing w:before="0"/>
        <w:jc w:val="both"/>
        <w:outlineLvl w:val="0"/>
        <w:rPr>
          <w:rFonts w:ascii="Book Antiqua" w:hAnsi="Book Antiqua" w:cstheme="majorBidi"/>
          <w:lang w:eastAsia="zh-CN"/>
        </w:rPr>
      </w:pPr>
      <w:r w:rsidRPr="0018606C">
        <w:rPr>
          <w:rFonts w:ascii="Book Antiqua" w:hAnsi="Book Antiqua" w:cstheme="majorBidi"/>
        </w:rPr>
        <w:t>Greenberg</w:t>
      </w:r>
      <w:r w:rsidR="00417154" w:rsidRPr="0018606C">
        <w:rPr>
          <w:rFonts w:ascii="Book Antiqua" w:hAnsi="Book Antiqua" w:cstheme="majorBidi"/>
          <w:lang w:eastAsia="zh-CN"/>
        </w:rPr>
        <w:t xml:space="preserve"> </w:t>
      </w:r>
      <w:r w:rsidRPr="0018606C">
        <w:rPr>
          <w:rFonts w:ascii="Book Antiqua" w:hAnsi="Book Antiqua" w:cstheme="majorBidi"/>
          <w:lang w:eastAsia="zh-CN"/>
        </w:rPr>
        <w:t xml:space="preserve">SA </w:t>
      </w:r>
      <w:r w:rsidRPr="0018606C">
        <w:rPr>
          <w:rFonts w:ascii="Book Antiqua" w:hAnsi="Book Antiqua" w:cstheme="majorBidi"/>
          <w:i/>
          <w:lang w:eastAsia="zh-CN"/>
        </w:rPr>
        <w:t>et al</w:t>
      </w:r>
      <w:r w:rsidRPr="0018606C">
        <w:rPr>
          <w:rFonts w:ascii="Book Antiqua" w:hAnsi="Book Antiqua" w:cstheme="majorBidi"/>
          <w:lang w:eastAsia="zh-CN"/>
        </w:rPr>
        <w:t xml:space="preserve">. </w:t>
      </w:r>
      <w:r w:rsidR="00253DB0" w:rsidRPr="0018606C">
        <w:rPr>
          <w:rFonts w:ascii="Book Antiqua" w:hAnsi="Book Antiqua" w:cstheme="majorBidi"/>
          <w:lang w:eastAsia="zh-CN"/>
        </w:rPr>
        <w:t>F</w:t>
      </w:r>
      <w:r w:rsidRPr="0018606C">
        <w:rPr>
          <w:rFonts w:ascii="Book Antiqua" w:hAnsi="Book Antiqua" w:cstheme="majorBidi"/>
          <w:lang w:eastAsia="zh-CN"/>
        </w:rPr>
        <w:t>MT</w:t>
      </w:r>
      <w:r w:rsidR="00253DB0" w:rsidRPr="0018606C">
        <w:rPr>
          <w:rFonts w:ascii="Book Antiqua" w:hAnsi="Book Antiqua" w:cstheme="majorBidi"/>
          <w:lang w:eastAsia="zh-CN"/>
        </w:rPr>
        <w:t xml:space="preserve"> </w:t>
      </w:r>
      <w:r w:rsidR="00A32353" w:rsidRPr="0018606C">
        <w:rPr>
          <w:rFonts w:ascii="Book Antiqua" w:hAnsi="Book Antiqua" w:cstheme="majorBidi"/>
          <w:lang w:eastAsia="zh-CN"/>
        </w:rPr>
        <w:t>in Israel</w:t>
      </w:r>
    </w:p>
    <w:p w14:paraId="0B0A41AC" w14:textId="77777777" w:rsidR="00AE4766" w:rsidRPr="0018606C" w:rsidRDefault="00AE4766" w:rsidP="00AE4766">
      <w:pPr>
        <w:pStyle w:val="NoSpacing"/>
        <w:bidi w:val="0"/>
        <w:adjustRightInd w:val="0"/>
        <w:snapToGrid w:val="0"/>
        <w:spacing w:before="0"/>
        <w:jc w:val="both"/>
        <w:rPr>
          <w:rFonts w:ascii="Book Antiqua" w:hAnsi="Book Antiqua" w:cstheme="majorBidi"/>
          <w:rtl/>
          <w:lang w:eastAsia="zh-CN"/>
        </w:rPr>
      </w:pPr>
    </w:p>
    <w:p w14:paraId="78D92213" w14:textId="43816A2D" w:rsidR="0037719D" w:rsidRPr="0018606C" w:rsidRDefault="0037719D" w:rsidP="00AE4766">
      <w:pPr>
        <w:pStyle w:val="NoSpacing"/>
        <w:bidi w:val="0"/>
        <w:adjustRightInd w:val="0"/>
        <w:snapToGrid w:val="0"/>
        <w:spacing w:before="0"/>
        <w:jc w:val="both"/>
        <w:rPr>
          <w:rFonts w:ascii="Book Antiqua" w:hAnsi="Book Antiqua" w:cstheme="majorBidi"/>
        </w:rPr>
      </w:pPr>
      <w:r w:rsidRPr="0018606C">
        <w:rPr>
          <w:rFonts w:ascii="Book Antiqua" w:hAnsi="Book Antiqua" w:cstheme="majorBidi"/>
        </w:rPr>
        <w:t xml:space="preserve">Sharon A </w:t>
      </w:r>
      <w:bookmarkStart w:id="35" w:name="OLE_LINK426"/>
      <w:bookmarkStart w:id="36" w:name="OLE_LINK427"/>
      <w:r w:rsidRPr="0018606C">
        <w:rPr>
          <w:rFonts w:ascii="Book Antiqua" w:hAnsi="Book Antiqua" w:cstheme="majorBidi"/>
        </w:rPr>
        <w:t>Greenberg</w:t>
      </w:r>
      <w:bookmarkEnd w:id="35"/>
      <w:bookmarkEnd w:id="36"/>
      <w:r w:rsidRPr="0018606C">
        <w:rPr>
          <w:rFonts w:ascii="Book Antiqua" w:hAnsi="Book Antiqua" w:cstheme="majorBidi"/>
        </w:rPr>
        <w:t xml:space="preserve">, </w:t>
      </w:r>
      <w:proofErr w:type="spellStart"/>
      <w:r w:rsidRPr="0018606C">
        <w:rPr>
          <w:rFonts w:ascii="Book Antiqua" w:hAnsi="Book Antiqua" w:cstheme="majorBidi"/>
        </w:rPr>
        <w:t>Ilan</w:t>
      </w:r>
      <w:proofErr w:type="spellEnd"/>
      <w:r w:rsidRPr="0018606C">
        <w:rPr>
          <w:rFonts w:ascii="Book Antiqua" w:hAnsi="Book Antiqua" w:cstheme="majorBidi"/>
        </w:rPr>
        <w:t xml:space="preserve"> Youngster,</w:t>
      </w:r>
      <w:r w:rsidRPr="0018606C">
        <w:rPr>
          <w:rFonts w:ascii="Book Antiqua" w:hAnsi="Book Antiqua" w:cstheme="majorBidi"/>
          <w:rtl/>
        </w:rPr>
        <w:t xml:space="preserve"> </w:t>
      </w:r>
      <w:r w:rsidRPr="0018606C">
        <w:rPr>
          <w:rFonts w:ascii="Book Antiqua" w:hAnsi="Book Antiqua" w:cstheme="majorBidi"/>
        </w:rPr>
        <w:t xml:space="preserve">Nathaniel A Cohen, Dan M Livovsky, Jacob Strahilevitz, Eran Israeli, Ehud Melzer, Kalman Paz, </w:t>
      </w:r>
      <w:r w:rsidR="00A425FF" w:rsidRPr="0018606C">
        <w:rPr>
          <w:rFonts w:ascii="Book Antiqua" w:hAnsi="Book Antiqua" w:cstheme="majorBidi"/>
        </w:rPr>
        <w:t xml:space="preserve">Naomi </w:t>
      </w:r>
      <w:proofErr w:type="spellStart"/>
      <w:r w:rsidR="00A425FF" w:rsidRPr="0018606C">
        <w:rPr>
          <w:rFonts w:ascii="Book Antiqua" w:hAnsi="Book Antiqua" w:cstheme="majorBidi"/>
        </w:rPr>
        <w:t>Fliss</w:t>
      </w:r>
      <w:proofErr w:type="spellEnd"/>
      <w:r w:rsidR="00A425FF" w:rsidRPr="0018606C">
        <w:rPr>
          <w:rFonts w:ascii="Book Antiqua" w:hAnsi="Book Antiqua" w:cstheme="majorBidi"/>
        </w:rPr>
        <w:t>-Isakov</w:t>
      </w:r>
      <w:r w:rsidR="00EB1ED6" w:rsidRPr="0018606C">
        <w:rPr>
          <w:rFonts w:ascii="Book Antiqua" w:hAnsi="Book Antiqua" w:cstheme="majorBidi"/>
        </w:rPr>
        <w:t>,</w:t>
      </w:r>
      <w:r w:rsidR="00A61631" w:rsidRPr="0018606C">
        <w:rPr>
          <w:rFonts w:ascii="Book Antiqua" w:hAnsi="Book Antiqua" w:cstheme="majorBidi"/>
        </w:rPr>
        <w:t xml:space="preserve"> </w:t>
      </w:r>
      <w:proofErr w:type="spellStart"/>
      <w:r w:rsidRPr="0018606C">
        <w:rPr>
          <w:rFonts w:ascii="Book Antiqua" w:hAnsi="Book Antiqua" w:cstheme="majorBidi"/>
        </w:rPr>
        <w:t>Nitsan</w:t>
      </w:r>
      <w:proofErr w:type="spellEnd"/>
      <w:r w:rsidRPr="0018606C">
        <w:rPr>
          <w:rFonts w:ascii="Book Antiqua" w:hAnsi="Book Antiqua" w:cstheme="majorBidi"/>
        </w:rPr>
        <w:t xml:space="preserve"> </w:t>
      </w:r>
      <w:proofErr w:type="spellStart"/>
      <w:r w:rsidRPr="0018606C">
        <w:rPr>
          <w:rFonts w:ascii="Book Antiqua" w:hAnsi="Book Antiqua" w:cstheme="majorBidi"/>
        </w:rPr>
        <w:t>Maharshak</w:t>
      </w:r>
      <w:proofErr w:type="spellEnd"/>
    </w:p>
    <w:p w14:paraId="710FC389" w14:textId="77777777" w:rsidR="00A60353" w:rsidRPr="0018606C" w:rsidRDefault="00A60353" w:rsidP="00AE4766">
      <w:pPr>
        <w:pStyle w:val="NoSpacing"/>
        <w:bidi w:val="0"/>
        <w:adjustRightInd w:val="0"/>
        <w:snapToGrid w:val="0"/>
        <w:spacing w:before="0"/>
        <w:jc w:val="both"/>
        <w:rPr>
          <w:rFonts w:ascii="Book Antiqua" w:hAnsi="Book Antiqua" w:cstheme="majorBidi"/>
          <w:vertAlign w:val="superscript"/>
        </w:rPr>
      </w:pPr>
    </w:p>
    <w:p w14:paraId="232BC3D6" w14:textId="51CCA753" w:rsidR="004F3E50" w:rsidRPr="0018606C" w:rsidRDefault="003578D7" w:rsidP="00AE4766">
      <w:pPr>
        <w:pStyle w:val="NoSpacing"/>
        <w:bidi w:val="0"/>
        <w:adjustRightInd w:val="0"/>
        <w:snapToGrid w:val="0"/>
        <w:spacing w:before="0"/>
        <w:jc w:val="both"/>
        <w:rPr>
          <w:rFonts w:ascii="Book Antiqua" w:hAnsi="Book Antiqua" w:cstheme="majorBidi"/>
        </w:rPr>
      </w:pPr>
      <w:r w:rsidRPr="0018606C">
        <w:rPr>
          <w:rFonts w:ascii="Book Antiqua" w:hAnsi="Book Antiqua" w:cstheme="majorBidi"/>
          <w:b/>
          <w:bCs/>
        </w:rPr>
        <w:t>Sharon A Greenberg,</w:t>
      </w:r>
      <w:r w:rsidRPr="0018606C">
        <w:rPr>
          <w:rFonts w:ascii="Book Antiqua" w:hAnsi="Book Antiqua" w:cstheme="majorBidi"/>
          <w:b/>
          <w:bCs/>
          <w:vertAlign w:val="superscript"/>
        </w:rPr>
        <w:t xml:space="preserve"> </w:t>
      </w:r>
      <w:r w:rsidRPr="0018606C">
        <w:rPr>
          <w:rFonts w:ascii="Book Antiqua" w:hAnsi="Book Antiqua" w:cstheme="majorBidi"/>
          <w:b/>
          <w:bCs/>
        </w:rPr>
        <w:t xml:space="preserve">Nathaniel A Cohen, Naomi </w:t>
      </w:r>
      <w:proofErr w:type="spellStart"/>
      <w:r w:rsidRPr="0018606C">
        <w:rPr>
          <w:rFonts w:ascii="Book Antiqua" w:hAnsi="Book Antiqua" w:cstheme="majorBidi"/>
          <w:b/>
          <w:bCs/>
        </w:rPr>
        <w:t>Fliss</w:t>
      </w:r>
      <w:proofErr w:type="spellEnd"/>
      <w:r w:rsidRPr="0018606C">
        <w:rPr>
          <w:rFonts w:ascii="Book Antiqua" w:hAnsi="Book Antiqua" w:cstheme="majorBidi"/>
          <w:b/>
          <w:bCs/>
        </w:rPr>
        <w:t xml:space="preserve">-Isakov, </w:t>
      </w:r>
      <w:proofErr w:type="spellStart"/>
      <w:r w:rsidRPr="0018606C">
        <w:rPr>
          <w:rFonts w:ascii="Book Antiqua" w:hAnsi="Book Antiqua" w:cstheme="majorBidi"/>
          <w:b/>
          <w:bCs/>
        </w:rPr>
        <w:t>Nitsan</w:t>
      </w:r>
      <w:proofErr w:type="spellEnd"/>
      <w:r w:rsidRPr="0018606C">
        <w:rPr>
          <w:rFonts w:ascii="Book Antiqua" w:hAnsi="Book Antiqua" w:cstheme="majorBidi"/>
          <w:b/>
          <w:bCs/>
        </w:rPr>
        <w:t xml:space="preserve"> </w:t>
      </w:r>
      <w:proofErr w:type="spellStart"/>
      <w:r w:rsidRPr="0018606C">
        <w:rPr>
          <w:rFonts w:ascii="Book Antiqua" w:hAnsi="Book Antiqua" w:cstheme="majorBidi"/>
          <w:b/>
          <w:bCs/>
        </w:rPr>
        <w:t>Maharshak</w:t>
      </w:r>
      <w:proofErr w:type="spellEnd"/>
      <w:r w:rsidR="0005584B" w:rsidRPr="0018606C">
        <w:rPr>
          <w:rFonts w:ascii="Book Antiqua" w:hAnsi="Book Antiqua" w:cstheme="majorBidi"/>
          <w:b/>
        </w:rPr>
        <w:t xml:space="preserve">, </w:t>
      </w:r>
      <w:bookmarkStart w:id="37" w:name="OLE_LINK437"/>
      <w:r w:rsidR="0037719D" w:rsidRPr="0018606C">
        <w:rPr>
          <w:rFonts w:ascii="Book Antiqua" w:hAnsi="Book Antiqua" w:cstheme="majorBidi"/>
        </w:rPr>
        <w:t>Department of Gastroenterology and Liver Diseases</w:t>
      </w:r>
      <w:r w:rsidR="0005584B" w:rsidRPr="0018606C">
        <w:rPr>
          <w:rFonts w:ascii="Book Antiqua" w:hAnsi="Book Antiqua" w:cstheme="majorBidi"/>
        </w:rPr>
        <w:t xml:space="preserve">, </w:t>
      </w:r>
      <w:r w:rsidR="0037719D" w:rsidRPr="0018606C">
        <w:rPr>
          <w:rFonts w:ascii="Book Antiqua" w:hAnsi="Book Antiqua" w:cstheme="majorBidi"/>
        </w:rPr>
        <w:t xml:space="preserve">Tel Aviv </w:t>
      </w:r>
      <w:proofErr w:type="spellStart"/>
      <w:r w:rsidR="0037719D" w:rsidRPr="0018606C">
        <w:rPr>
          <w:rFonts w:ascii="Book Antiqua" w:hAnsi="Book Antiqua" w:cstheme="majorBidi"/>
        </w:rPr>
        <w:t>Sourasky</w:t>
      </w:r>
      <w:proofErr w:type="spellEnd"/>
      <w:r w:rsidR="0037719D" w:rsidRPr="0018606C">
        <w:rPr>
          <w:rFonts w:ascii="Book Antiqua" w:hAnsi="Book Antiqua" w:cstheme="majorBidi"/>
        </w:rPr>
        <w:t xml:space="preserve"> Medical Center,</w:t>
      </w:r>
      <w:bookmarkEnd w:id="37"/>
      <w:r w:rsidR="0037719D" w:rsidRPr="0018606C">
        <w:rPr>
          <w:rFonts w:ascii="Book Antiqua" w:hAnsi="Book Antiqua" w:cstheme="majorBidi"/>
        </w:rPr>
        <w:t xml:space="preserve"> affiliated with the Sackler Faculty of Medicine</w:t>
      </w:r>
      <w:r w:rsidR="00EB1ED6" w:rsidRPr="0018606C">
        <w:rPr>
          <w:rFonts w:ascii="Book Antiqua" w:hAnsi="Book Antiqua" w:cstheme="majorBidi"/>
        </w:rPr>
        <w:t>, Tel Aviv University, Tel Aviv</w:t>
      </w:r>
      <w:r w:rsidR="0037719D" w:rsidRPr="0018606C">
        <w:rPr>
          <w:rFonts w:ascii="Book Antiqua" w:hAnsi="Book Antiqua" w:cstheme="majorBidi"/>
        </w:rPr>
        <w:t xml:space="preserve"> </w:t>
      </w:r>
      <w:r w:rsidR="006C3AAD" w:rsidRPr="0018606C">
        <w:rPr>
          <w:rFonts w:ascii="Book Antiqua" w:hAnsi="Book Antiqua" w:cstheme="majorBidi"/>
        </w:rPr>
        <w:t xml:space="preserve">6423906, </w:t>
      </w:r>
      <w:r w:rsidR="0037719D" w:rsidRPr="0018606C">
        <w:rPr>
          <w:rFonts w:ascii="Book Antiqua" w:hAnsi="Book Antiqua" w:cstheme="majorBidi"/>
        </w:rPr>
        <w:t>Israel</w:t>
      </w:r>
    </w:p>
    <w:p w14:paraId="333C0D45" w14:textId="77777777" w:rsidR="00EB1ED6" w:rsidRPr="0018606C" w:rsidRDefault="00EB1ED6" w:rsidP="00EB1ED6">
      <w:pPr>
        <w:pStyle w:val="NoSpacing"/>
        <w:bidi w:val="0"/>
        <w:adjustRightInd w:val="0"/>
        <w:snapToGrid w:val="0"/>
        <w:spacing w:before="0"/>
        <w:jc w:val="both"/>
        <w:rPr>
          <w:rFonts w:ascii="Book Antiqua" w:hAnsi="Book Antiqua" w:cstheme="majorBidi"/>
        </w:rPr>
      </w:pPr>
    </w:p>
    <w:p w14:paraId="49C57F91" w14:textId="77D8F9D6" w:rsidR="00464F6C" w:rsidRPr="0018606C" w:rsidRDefault="004F3E50" w:rsidP="00AE4766">
      <w:pPr>
        <w:pStyle w:val="NoSpacing"/>
        <w:bidi w:val="0"/>
        <w:adjustRightInd w:val="0"/>
        <w:snapToGrid w:val="0"/>
        <w:spacing w:before="0"/>
        <w:jc w:val="both"/>
        <w:rPr>
          <w:rFonts w:ascii="Book Antiqua" w:hAnsi="Book Antiqua" w:cstheme="majorBidi"/>
        </w:rPr>
      </w:pPr>
      <w:proofErr w:type="spellStart"/>
      <w:r w:rsidRPr="0018606C">
        <w:rPr>
          <w:rFonts w:ascii="Book Antiqua" w:hAnsi="Book Antiqua" w:cstheme="majorBidi"/>
          <w:b/>
          <w:bCs/>
        </w:rPr>
        <w:t>Nitsan</w:t>
      </w:r>
      <w:proofErr w:type="spellEnd"/>
      <w:r w:rsidRPr="0018606C">
        <w:rPr>
          <w:rFonts w:ascii="Book Antiqua" w:hAnsi="Book Antiqua" w:cstheme="majorBidi"/>
          <w:b/>
          <w:bCs/>
        </w:rPr>
        <w:t xml:space="preserve"> </w:t>
      </w:r>
      <w:proofErr w:type="spellStart"/>
      <w:r w:rsidRPr="0018606C">
        <w:rPr>
          <w:rFonts w:ascii="Book Antiqua" w:hAnsi="Book Antiqua" w:cstheme="majorBidi"/>
          <w:b/>
          <w:bCs/>
        </w:rPr>
        <w:t>Maharshak</w:t>
      </w:r>
      <w:proofErr w:type="spellEnd"/>
      <w:r w:rsidRPr="0018606C">
        <w:rPr>
          <w:rFonts w:ascii="Book Antiqua" w:hAnsi="Book Antiqua" w:cstheme="majorBidi"/>
          <w:b/>
        </w:rPr>
        <w:t>,</w:t>
      </w:r>
      <w:r w:rsidRPr="0018606C">
        <w:rPr>
          <w:rFonts w:ascii="Book Antiqua" w:hAnsi="Book Antiqua" w:cstheme="majorBidi"/>
        </w:rPr>
        <w:t xml:space="preserve"> Bacteriotherapy Clinic,</w:t>
      </w:r>
      <w:r w:rsidR="00464F6C" w:rsidRPr="0018606C">
        <w:rPr>
          <w:rFonts w:ascii="Book Antiqua" w:hAnsi="Book Antiqua" w:cstheme="majorBidi"/>
        </w:rPr>
        <w:t xml:space="preserve"> Tel Aviv </w:t>
      </w:r>
      <w:proofErr w:type="spellStart"/>
      <w:r w:rsidR="00464F6C" w:rsidRPr="0018606C">
        <w:rPr>
          <w:rFonts w:ascii="Book Antiqua" w:hAnsi="Book Antiqua" w:cstheme="majorBidi"/>
        </w:rPr>
        <w:t>Sourasky</w:t>
      </w:r>
      <w:proofErr w:type="spellEnd"/>
      <w:r w:rsidR="00464F6C" w:rsidRPr="0018606C">
        <w:rPr>
          <w:rFonts w:ascii="Book Antiqua" w:hAnsi="Book Antiqua" w:cstheme="majorBidi"/>
        </w:rPr>
        <w:t xml:space="preserve"> Medical Center, affiliated with the Sackler Faculty of Medicine</w:t>
      </w:r>
      <w:r w:rsidR="00EB1ED6" w:rsidRPr="0018606C">
        <w:rPr>
          <w:rFonts w:ascii="Book Antiqua" w:hAnsi="Book Antiqua" w:cstheme="majorBidi"/>
        </w:rPr>
        <w:t>, Tel Aviv University, Tel Aviv</w:t>
      </w:r>
      <w:r w:rsidR="00464F6C" w:rsidRPr="0018606C">
        <w:rPr>
          <w:rFonts w:ascii="Book Antiqua" w:hAnsi="Book Antiqua" w:cstheme="majorBidi"/>
        </w:rPr>
        <w:t xml:space="preserve"> </w:t>
      </w:r>
      <w:r w:rsidR="006C3AAD" w:rsidRPr="0018606C">
        <w:rPr>
          <w:rFonts w:ascii="Book Antiqua" w:hAnsi="Book Antiqua" w:cstheme="majorBidi"/>
        </w:rPr>
        <w:t xml:space="preserve">6423906, </w:t>
      </w:r>
      <w:r w:rsidR="00EB1ED6" w:rsidRPr="0018606C">
        <w:rPr>
          <w:rFonts w:ascii="Book Antiqua" w:hAnsi="Book Antiqua" w:cstheme="majorBidi"/>
        </w:rPr>
        <w:t>Israel</w:t>
      </w:r>
    </w:p>
    <w:p w14:paraId="662A179E" w14:textId="77777777" w:rsidR="00EB1ED6" w:rsidRPr="0018606C" w:rsidRDefault="00EB1ED6" w:rsidP="00EB1ED6">
      <w:pPr>
        <w:pStyle w:val="NoSpacing"/>
        <w:bidi w:val="0"/>
        <w:adjustRightInd w:val="0"/>
        <w:snapToGrid w:val="0"/>
        <w:spacing w:before="0"/>
        <w:jc w:val="both"/>
        <w:rPr>
          <w:rFonts w:ascii="Book Antiqua" w:hAnsi="Book Antiqua" w:cstheme="majorBidi"/>
        </w:rPr>
      </w:pPr>
    </w:p>
    <w:p w14:paraId="4300100B" w14:textId="140C9E20" w:rsidR="00577885" w:rsidRPr="0018606C" w:rsidRDefault="00FB6E76" w:rsidP="00216018">
      <w:pPr>
        <w:pStyle w:val="NoSpacing"/>
        <w:bidi w:val="0"/>
        <w:adjustRightInd w:val="0"/>
        <w:snapToGrid w:val="0"/>
        <w:spacing w:before="0"/>
        <w:jc w:val="both"/>
        <w:outlineLvl w:val="0"/>
        <w:rPr>
          <w:rFonts w:ascii="Book Antiqua" w:hAnsi="Book Antiqua" w:cstheme="majorBidi"/>
        </w:rPr>
      </w:pPr>
      <w:proofErr w:type="spellStart"/>
      <w:r w:rsidRPr="0018606C">
        <w:rPr>
          <w:rFonts w:ascii="Book Antiqua" w:hAnsi="Book Antiqua" w:cstheme="majorBidi"/>
          <w:b/>
          <w:bCs/>
        </w:rPr>
        <w:t>Ilan</w:t>
      </w:r>
      <w:proofErr w:type="spellEnd"/>
      <w:r w:rsidRPr="0018606C">
        <w:rPr>
          <w:rFonts w:ascii="Book Antiqua" w:hAnsi="Book Antiqua" w:cstheme="majorBidi"/>
          <w:b/>
          <w:bCs/>
        </w:rPr>
        <w:t xml:space="preserve"> Youngster</w:t>
      </w:r>
      <w:r w:rsidRPr="0018606C">
        <w:rPr>
          <w:rFonts w:ascii="Book Antiqua" w:hAnsi="Book Antiqua" w:cstheme="majorBidi"/>
          <w:b/>
        </w:rPr>
        <w:t xml:space="preserve">, </w:t>
      </w:r>
      <w:r w:rsidR="0037719D" w:rsidRPr="0018606C">
        <w:rPr>
          <w:rFonts w:ascii="Book Antiqua" w:hAnsi="Book Antiqua" w:cstheme="majorBidi"/>
        </w:rPr>
        <w:t xml:space="preserve">Assaf </w:t>
      </w:r>
      <w:proofErr w:type="spellStart"/>
      <w:r w:rsidR="0037719D" w:rsidRPr="0018606C">
        <w:rPr>
          <w:rFonts w:ascii="Book Antiqua" w:hAnsi="Book Antiqua" w:cstheme="majorBidi"/>
        </w:rPr>
        <w:t>Harofe</w:t>
      </w:r>
      <w:proofErr w:type="spellEnd"/>
      <w:r w:rsidR="0037719D" w:rsidRPr="0018606C">
        <w:rPr>
          <w:rFonts w:ascii="Book Antiqua" w:hAnsi="Book Antiqua" w:cstheme="majorBidi"/>
        </w:rPr>
        <w:t xml:space="preserve"> Medical Center,</w:t>
      </w:r>
      <w:r w:rsidR="00577885" w:rsidRPr="0018606C">
        <w:rPr>
          <w:rFonts w:ascii="Book Antiqua" w:hAnsi="Book Antiqua" w:cstheme="majorBidi"/>
        </w:rPr>
        <w:t xml:space="preserve"> </w:t>
      </w:r>
      <w:proofErr w:type="spellStart"/>
      <w:r w:rsidR="00EB1ED6" w:rsidRPr="0018606C">
        <w:rPr>
          <w:rFonts w:ascii="Book Antiqua" w:hAnsi="Book Antiqua" w:cstheme="majorBidi"/>
        </w:rPr>
        <w:t>Zerifin</w:t>
      </w:r>
      <w:proofErr w:type="spellEnd"/>
      <w:r w:rsidR="00233D98" w:rsidRPr="0018606C">
        <w:rPr>
          <w:rFonts w:ascii="Book Antiqua" w:hAnsi="Book Antiqua" w:cstheme="majorBidi"/>
        </w:rPr>
        <w:t xml:space="preserve"> </w:t>
      </w:r>
      <w:r w:rsidR="006C3AAD" w:rsidRPr="0018606C">
        <w:rPr>
          <w:rFonts w:ascii="Book Antiqua" w:hAnsi="Book Antiqua" w:cstheme="majorBidi"/>
        </w:rPr>
        <w:t xml:space="preserve">70300, </w:t>
      </w:r>
      <w:r w:rsidR="0037719D" w:rsidRPr="0018606C">
        <w:rPr>
          <w:rFonts w:ascii="Book Antiqua" w:hAnsi="Book Antiqua" w:cstheme="majorBidi"/>
        </w:rPr>
        <w:t>Israel</w:t>
      </w:r>
    </w:p>
    <w:p w14:paraId="431AF43D" w14:textId="77777777" w:rsidR="00EB1ED6" w:rsidRPr="0018606C" w:rsidRDefault="00EB1ED6" w:rsidP="00EB1ED6">
      <w:pPr>
        <w:pStyle w:val="NoSpacing"/>
        <w:bidi w:val="0"/>
        <w:adjustRightInd w:val="0"/>
        <w:snapToGrid w:val="0"/>
        <w:spacing w:before="0"/>
        <w:jc w:val="both"/>
        <w:rPr>
          <w:rFonts w:ascii="Book Antiqua" w:hAnsi="Book Antiqua" w:cstheme="majorBidi"/>
        </w:rPr>
      </w:pPr>
    </w:p>
    <w:p w14:paraId="54A0497D" w14:textId="16A39F56" w:rsidR="000D4655" w:rsidRPr="0018606C" w:rsidRDefault="00233D98" w:rsidP="00AE4766">
      <w:pPr>
        <w:pStyle w:val="NoSpacing"/>
        <w:bidi w:val="0"/>
        <w:adjustRightInd w:val="0"/>
        <w:snapToGrid w:val="0"/>
        <w:spacing w:before="0"/>
        <w:jc w:val="both"/>
        <w:rPr>
          <w:rFonts w:ascii="Book Antiqua" w:hAnsi="Book Antiqua" w:cstheme="majorBidi"/>
        </w:rPr>
      </w:pPr>
      <w:r w:rsidRPr="0018606C">
        <w:rPr>
          <w:rFonts w:ascii="Book Antiqua" w:hAnsi="Book Antiqua" w:cstheme="majorBidi"/>
          <w:b/>
          <w:bCs/>
        </w:rPr>
        <w:t xml:space="preserve">Dan M </w:t>
      </w:r>
      <w:proofErr w:type="spellStart"/>
      <w:r w:rsidRPr="0018606C">
        <w:rPr>
          <w:rFonts w:ascii="Book Antiqua" w:hAnsi="Book Antiqua" w:cstheme="majorBidi"/>
          <w:b/>
          <w:bCs/>
        </w:rPr>
        <w:t>Livovsky</w:t>
      </w:r>
      <w:proofErr w:type="spellEnd"/>
      <w:r w:rsidRPr="0018606C">
        <w:rPr>
          <w:rFonts w:ascii="Book Antiqua" w:hAnsi="Book Antiqua" w:cstheme="majorBidi"/>
          <w:b/>
          <w:bCs/>
        </w:rPr>
        <w:t>, Kalman Paz</w:t>
      </w:r>
      <w:r w:rsidRPr="0018606C">
        <w:rPr>
          <w:rFonts w:ascii="Book Antiqua" w:hAnsi="Book Antiqua" w:cstheme="majorBidi"/>
        </w:rPr>
        <w:t xml:space="preserve">, </w:t>
      </w:r>
      <w:r w:rsidR="0037719D" w:rsidRPr="0018606C">
        <w:rPr>
          <w:rFonts w:ascii="Book Antiqua" w:hAnsi="Book Antiqua" w:cstheme="majorBidi"/>
        </w:rPr>
        <w:t xml:space="preserve">Digestive Diseases Institute, </w:t>
      </w:r>
      <w:proofErr w:type="spellStart"/>
      <w:r w:rsidR="0037719D" w:rsidRPr="0018606C">
        <w:rPr>
          <w:rFonts w:ascii="Book Antiqua" w:hAnsi="Book Antiqua" w:cstheme="majorBidi"/>
        </w:rPr>
        <w:t>Shaare</w:t>
      </w:r>
      <w:proofErr w:type="spellEnd"/>
      <w:r w:rsidR="0037719D" w:rsidRPr="0018606C">
        <w:rPr>
          <w:rFonts w:ascii="Book Antiqua" w:hAnsi="Book Antiqua" w:cstheme="majorBidi"/>
        </w:rPr>
        <w:t xml:space="preserve"> </w:t>
      </w:r>
      <w:proofErr w:type="spellStart"/>
      <w:r w:rsidR="0037719D" w:rsidRPr="0018606C">
        <w:rPr>
          <w:rFonts w:ascii="Book Antiqua" w:hAnsi="Book Antiqua" w:cstheme="majorBidi"/>
        </w:rPr>
        <w:t>Zedek</w:t>
      </w:r>
      <w:proofErr w:type="spellEnd"/>
      <w:r w:rsidR="0037719D" w:rsidRPr="0018606C">
        <w:rPr>
          <w:rFonts w:ascii="Book Antiqua" w:hAnsi="Book Antiqua" w:cstheme="majorBidi"/>
        </w:rPr>
        <w:t xml:space="preserve"> Medical Center, Jerusal</w:t>
      </w:r>
      <w:r w:rsidR="00EB1ED6" w:rsidRPr="0018606C">
        <w:rPr>
          <w:rFonts w:ascii="Book Antiqua" w:hAnsi="Book Antiqua" w:cstheme="majorBidi"/>
        </w:rPr>
        <w:t>em</w:t>
      </w:r>
      <w:r w:rsidR="0037719D" w:rsidRPr="0018606C">
        <w:rPr>
          <w:rFonts w:ascii="Book Antiqua" w:hAnsi="Book Antiqua" w:cstheme="majorBidi"/>
        </w:rPr>
        <w:t xml:space="preserve"> </w:t>
      </w:r>
      <w:r w:rsidR="006C3AAD" w:rsidRPr="0018606C">
        <w:rPr>
          <w:rFonts w:ascii="Book Antiqua" w:hAnsi="Book Antiqua" w:cstheme="majorBidi"/>
        </w:rPr>
        <w:t xml:space="preserve">91031, </w:t>
      </w:r>
      <w:r w:rsidR="0037719D" w:rsidRPr="0018606C">
        <w:rPr>
          <w:rFonts w:ascii="Book Antiqua" w:hAnsi="Book Antiqua" w:cstheme="majorBidi"/>
        </w:rPr>
        <w:t>Israel</w:t>
      </w:r>
    </w:p>
    <w:p w14:paraId="2C56517C" w14:textId="77777777" w:rsidR="00EB1ED6" w:rsidRPr="0018606C" w:rsidRDefault="00EB1ED6" w:rsidP="00AE4766">
      <w:pPr>
        <w:pStyle w:val="NoSpacing"/>
        <w:bidi w:val="0"/>
        <w:adjustRightInd w:val="0"/>
        <w:snapToGrid w:val="0"/>
        <w:spacing w:before="0"/>
        <w:jc w:val="both"/>
        <w:rPr>
          <w:rFonts w:ascii="Book Antiqua" w:hAnsi="Book Antiqua" w:cstheme="majorBidi"/>
          <w:b/>
          <w:bCs/>
        </w:rPr>
      </w:pPr>
    </w:p>
    <w:p w14:paraId="5C86FF1F" w14:textId="599513DA" w:rsidR="00991520" w:rsidRPr="0018606C" w:rsidRDefault="00991520" w:rsidP="00EB1ED6">
      <w:pPr>
        <w:pStyle w:val="NoSpacing"/>
        <w:bidi w:val="0"/>
        <w:adjustRightInd w:val="0"/>
        <w:snapToGrid w:val="0"/>
        <w:spacing w:before="0"/>
        <w:jc w:val="both"/>
        <w:rPr>
          <w:rFonts w:ascii="Book Antiqua" w:hAnsi="Book Antiqua" w:cstheme="majorBidi"/>
        </w:rPr>
      </w:pPr>
      <w:r w:rsidRPr="0018606C">
        <w:rPr>
          <w:rFonts w:ascii="Book Antiqua" w:hAnsi="Book Antiqua" w:cstheme="majorBidi"/>
          <w:b/>
          <w:bCs/>
        </w:rPr>
        <w:t xml:space="preserve">Jacob </w:t>
      </w:r>
      <w:proofErr w:type="spellStart"/>
      <w:r w:rsidRPr="0018606C">
        <w:rPr>
          <w:rFonts w:ascii="Book Antiqua" w:hAnsi="Book Antiqua" w:cstheme="majorBidi"/>
          <w:b/>
          <w:bCs/>
        </w:rPr>
        <w:t>Strahilevitz</w:t>
      </w:r>
      <w:proofErr w:type="spellEnd"/>
      <w:r w:rsidRPr="0018606C">
        <w:rPr>
          <w:rFonts w:ascii="Book Antiqua" w:hAnsi="Book Antiqua" w:cstheme="majorBidi"/>
          <w:b/>
          <w:bCs/>
        </w:rPr>
        <w:t>,</w:t>
      </w:r>
      <w:r w:rsidRPr="0018606C">
        <w:rPr>
          <w:rFonts w:ascii="Book Antiqua" w:hAnsi="Book Antiqua" w:cstheme="majorBidi"/>
        </w:rPr>
        <w:t xml:space="preserve"> </w:t>
      </w:r>
      <w:r w:rsidR="0037719D" w:rsidRPr="0018606C">
        <w:rPr>
          <w:rFonts w:ascii="Book Antiqua" w:hAnsi="Book Antiqua" w:cstheme="majorBidi"/>
        </w:rPr>
        <w:t>Department of Clinical Microbiology and Infectious Diseases</w:t>
      </w:r>
      <w:r w:rsidRPr="0018606C">
        <w:rPr>
          <w:rFonts w:ascii="Book Antiqua" w:hAnsi="Book Antiqua" w:cstheme="majorBidi"/>
        </w:rPr>
        <w:t>, Hadassah-Hebrew University, Jerusalem</w:t>
      </w:r>
      <w:r w:rsidR="00EB1ED6" w:rsidRPr="0018606C">
        <w:rPr>
          <w:rFonts w:ascii="Book Antiqua" w:hAnsi="Book Antiqua" w:cstheme="majorBidi"/>
        </w:rPr>
        <w:t xml:space="preserve"> 91120, Israel</w:t>
      </w:r>
    </w:p>
    <w:p w14:paraId="3816B11A" w14:textId="77777777" w:rsidR="00EB1ED6" w:rsidRPr="0018606C" w:rsidRDefault="00EB1ED6" w:rsidP="00EB1ED6">
      <w:pPr>
        <w:pStyle w:val="NoSpacing"/>
        <w:bidi w:val="0"/>
        <w:adjustRightInd w:val="0"/>
        <w:snapToGrid w:val="0"/>
        <w:spacing w:before="0"/>
        <w:jc w:val="both"/>
        <w:rPr>
          <w:rFonts w:ascii="Book Antiqua" w:hAnsi="Book Antiqua" w:cstheme="majorBidi"/>
        </w:rPr>
      </w:pPr>
    </w:p>
    <w:p w14:paraId="7BE7CF84" w14:textId="24A3EFA1" w:rsidR="00967A84" w:rsidRPr="0018606C" w:rsidRDefault="00766330" w:rsidP="00AE4766">
      <w:pPr>
        <w:pStyle w:val="NoSpacing"/>
        <w:bidi w:val="0"/>
        <w:adjustRightInd w:val="0"/>
        <w:snapToGrid w:val="0"/>
        <w:spacing w:before="0"/>
        <w:jc w:val="both"/>
        <w:rPr>
          <w:rFonts w:ascii="Book Antiqua" w:hAnsi="Book Antiqua" w:cstheme="majorBidi"/>
        </w:rPr>
      </w:pPr>
      <w:r w:rsidRPr="0018606C">
        <w:rPr>
          <w:rFonts w:ascii="Book Antiqua" w:hAnsi="Book Antiqua" w:cstheme="majorBidi"/>
          <w:b/>
          <w:bCs/>
        </w:rPr>
        <w:t>Eran Israeli</w:t>
      </w:r>
      <w:r w:rsidRPr="0018606C">
        <w:rPr>
          <w:rFonts w:ascii="Book Antiqua" w:hAnsi="Book Antiqua" w:cstheme="majorBidi"/>
          <w:b/>
        </w:rPr>
        <w:t>,</w:t>
      </w:r>
      <w:r w:rsidRPr="0018606C">
        <w:rPr>
          <w:rFonts w:ascii="Book Antiqua" w:hAnsi="Book Antiqua" w:cstheme="majorBidi"/>
        </w:rPr>
        <w:t xml:space="preserve"> </w:t>
      </w:r>
      <w:r w:rsidR="0037719D" w:rsidRPr="0018606C">
        <w:rPr>
          <w:rFonts w:ascii="Book Antiqua" w:hAnsi="Book Antiqua" w:cstheme="majorBidi"/>
        </w:rPr>
        <w:t>Department of Gastroenterology and Liver Diseases, Hadassah-Hebrew University, Jerusalem</w:t>
      </w:r>
      <w:r w:rsidR="00967A84" w:rsidRPr="0018606C">
        <w:rPr>
          <w:rFonts w:ascii="Book Antiqua" w:hAnsi="Book Antiqua" w:cstheme="majorBidi"/>
        </w:rPr>
        <w:t xml:space="preserve"> 91120, Israel</w:t>
      </w:r>
    </w:p>
    <w:p w14:paraId="402CBFEA" w14:textId="77777777" w:rsidR="00EB1ED6" w:rsidRPr="0018606C" w:rsidRDefault="00EB1ED6" w:rsidP="00EB1ED6">
      <w:pPr>
        <w:pStyle w:val="NoSpacing"/>
        <w:bidi w:val="0"/>
        <w:adjustRightInd w:val="0"/>
        <w:snapToGrid w:val="0"/>
        <w:spacing w:before="0"/>
        <w:jc w:val="both"/>
        <w:rPr>
          <w:rFonts w:ascii="Book Antiqua" w:hAnsi="Book Antiqua" w:cstheme="majorBidi"/>
        </w:rPr>
      </w:pPr>
    </w:p>
    <w:p w14:paraId="78D92215" w14:textId="1D8E253A" w:rsidR="0037719D" w:rsidRPr="0018606C" w:rsidRDefault="00B113EA" w:rsidP="00AE4766">
      <w:pPr>
        <w:pStyle w:val="NoSpacing"/>
        <w:bidi w:val="0"/>
        <w:adjustRightInd w:val="0"/>
        <w:snapToGrid w:val="0"/>
        <w:spacing w:before="0"/>
        <w:jc w:val="both"/>
        <w:rPr>
          <w:rStyle w:val="indent1"/>
          <w:rFonts w:ascii="Book Antiqua" w:hAnsi="Book Antiqua" w:cstheme="majorBidi"/>
        </w:rPr>
      </w:pPr>
      <w:r w:rsidRPr="0018606C">
        <w:rPr>
          <w:rFonts w:ascii="Book Antiqua" w:hAnsi="Book Antiqua" w:cstheme="majorBidi"/>
          <w:b/>
          <w:bCs/>
        </w:rPr>
        <w:t>Ehud Melzer</w:t>
      </w:r>
      <w:r w:rsidRPr="0018606C">
        <w:rPr>
          <w:rFonts w:ascii="Book Antiqua" w:hAnsi="Book Antiqua" w:cstheme="majorBidi"/>
          <w:b/>
        </w:rPr>
        <w:t>,</w:t>
      </w:r>
      <w:r w:rsidRPr="0018606C">
        <w:rPr>
          <w:rFonts w:ascii="Book Antiqua" w:hAnsi="Book Antiqua" w:cstheme="majorBidi"/>
        </w:rPr>
        <w:t xml:space="preserve"> </w:t>
      </w:r>
      <w:r w:rsidR="0037719D" w:rsidRPr="0018606C">
        <w:rPr>
          <w:rFonts w:ascii="Book Antiqua" w:hAnsi="Book Antiqua" w:cstheme="majorBidi"/>
        </w:rPr>
        <w:t>Gastrointestinal and Liver Diseases Institute,</w:t>
      </w:r>
      <w:r w:rsidR="00EB1ED6" w:rsidRPr="0018606C">
        <w:rPr>
          <w:rFonts w:ascii="Book Antiqua" w:hAnsi="Book Antiqua" w:cstheme="majorBidi"/>
        </w:rPr>
        <w:t xml:space="preserve"> Kaplan Medical Center, Rehovot</w:t>
      </w:r>
      <w:r w:rsidR="0037719D" w:rsidRPr="0018606C">
        <w:rPr>
          <w:rFonts w:ascii="Book Antiqua" w:hAnsi="Book Antiqua" w:cstheme="majorBidi"/>
        </w:rPr>
        <w:t xml:space="preserve"> </w:t>
      </w:r>
      <w:r w:rsidRPr="0018606C">
        <w:rPr>
          <w:rFonts w:ascii="Book Antiqua" w:hAnsi="Book Antiqua" w:cstheme="majorBidi"/>
        </w:rPr>
        <w:t xml:space="preserve">76100, </w:t>
      </w:r>
      <w:r w:rsidR="0037719D" w:rsidRPr="0018606C">
        <w:rPr>
          <w:rFonts w:ascii="Book Antiqua" w:hAnsi="Book Antiqua" w:cstheme="majorBidi"/>
        </w:rPr>
        <w:t>Israel</w:t>
      </w:r>
    </w:p>
    <w:p w14:paraId="38CFF4BA" w14:textId="77777777" w:rsidR="00231A3D" w:rsidRPr="0018606C" w:rsidRDefault="00231A3D" w:rsidP="00AE4766">
      <w:pPr>
        <w:pStyle w:val="12"/>
        <w:adjustRightInd w:val="0"/>
        <w:snapToGrid w:val="0"/>
        <w:spacing w:line="360" w:lineRule="auto"/>
        <w:jc w:val="both"/>
        <w:rPr>
          <w:rFonts w:ascii="Book Antiqua" w:hAnsi="Book Antiqua" w:cstheme="majorBidi"/>
          <w:b/>
          <w:sz w:val="24"/>
          <w:szCs w:val="24"/>
          <w:lang w:val="en-US"/>
        </w:rPr>
      </w:pPr>
      <w:bookmarkStart w:id="38" w:name="OLE_LINK167"/>
      <w:bookmarkStart w:id="39" w:name="OLE_LINK170"/>
      <w:bookmarkStart w:id="40" w:name="OLE_LINK219"/>
    </w:p>
    <w:p w14:paraId="3E5D826E" w14:textId="6D61515F" w:rsidR="008C3497" w:rsidRPr="0018606C" w:rsidRDefault="00417154" w:rsidP="00AE4766">
      <w:pPr>
        <w:pStyle w:val="12"/>
        <w:adjustRightInd w:val="0"/>
        <w:snapToGrid w:val="0"/>
        <w:spacing w:line="360" w:lineRule="auto"/>
        <w:jc w:val="both"/>
        <w:rPr>
          <w:rFonts w:ascii="Book Antiqua" w:hAnsi="Book Antiqua" w:cstheme="majorBidi"/>
          <w:b/>
          <w:sz w:val="24"/>
          <w:szCs w:val="24"/>
          <w:lang w:val="en-US" w:eastAsia="zh-CN"/>
        </w:rPr>
      </w:pPr>
      <w:r w:rsidRPr="0018606C">
        <w:rPr>
          <w:rFonts w:ascii="Book Antiqua" w:hAnsi="Book Antiqua" w:cstheme="majorBidi"/>
          <w:b/>
          <w:sz w:val="24"/>
          <w:szCs w:val="24"/>
          <w:lang w:val="en-US"/>
        </w:rPr>
        <w:t>ORCID number:</w:t>
      </w:r>
      <w:bookmarkEnd w:id="38"/>
      <w:bookmarkEnd w:id="39"/>
      <w:bookmarkEnd w:id="40"/>
      <w:r w:rsidR="00EB1ED6" w:rsidRPr="0018606C">
        <w:rPr>
          <w:rFonts w:ascii="Book Antiqua" w:hAnsi="Book Antiqua" w:cstheme="majorBidi"/>
          <w:b/>
          <w:sz w:val="24"/>
          <w:szCs w:val="24"/>
          <w:lang w:val="en-US" w:eastAsia="zh-CN"/>
        </w:rPr>
        <w:t xml:space="preserve"> </w:t>
      </w:r>
      <w:r w:rsidR="008C3497" w:rsidRPr="0018606C">
        <w:rPr>
          <w:rFonts w:ascii="Book Antiqua" w:hAnsi="Book Antiqua" w:cstheme="majorBidi"/>
          <w:sz w:val="24"/>
          <w:szCs w:val="24"/>
          <w:lang w:val="en-US"/>
        </w:rPr>
        <w:t>Sharon A Greenberg</w:t>
      </w:r>
      <w:r w:rsidR="00E97649" w:rsidRPr="0018606C">
        <w:rPr>
          <w:rFonts w:ascii="Book Antiqua" w:hAnsi="Book Antiqua" w:cstheme="majorBidi"/>
          <w:sz w:val="24"/>
          <w:szCs w:val="24"/>
          <w:lang w:val="en-US"/>
        </w:rPr>
        <w:t xml:space="preserve"> (0000-0001-7346-1746)</w:t>
      </w:r>
      <w:r w:rsidR="006035E3" w:rsidRPr="0018606C">
        <w:rPr>
          <w:rFonts w:ascii="Book Antiqua" w:hAnsi="Book Antiqua" w:cstheme="majorBidi"/>
          <w:sz w:val="24"/>
          <w:szCs w:val="24"/>
          <w:lang w:val="en-US"/>
        </w:rPr>
        <w:t xml:space="preserve">; </w:t>
      </w:r>
      <w:r w:rsidR="008C3497" w:rsidRPr="0018606C">
        <w:rPr>
          <w:rFonts w:ascii="Book Antiqua" w:hAnsi="Book Antiqua" w:cstheme="majorBidi"/>
          <w:sz w:val="24"/>
          <w:szCs w:val="24"/>
          <w:lang w:val="en-US"/>
        </w:rPr>
        <w:t>Ilan Youngster</w:t>
      </w:r>
      <w:r w:rsidR="00E97649" w:rsidRPr="0018606C">
        <w:rPr>
          <w:rFonts w:ascii="Book Antiqua" w:hAnsi="Book Antiqua" w:cstheme="majorBidi"/>
          <w:sz w:val="24"/>
          <w:szCs w:val="24"/>
          <w:lang w:val="en-US"/>
        </w:rPr>
        <w:t xml:space="preserve"> (</w:t>
      </w:r>
      <w:r w:rsidR="00542DD8" w:rsidRPr="0018606C">
        <w:rPr>
          <w:rFonts w:ascii="Book Antiqua" w:hAnsi="Book Antiqua" w:cstheme="majorBidi"/>
          <w:sz w:val="24"/>
          <w:szCs w:val="24"/>
          <w:lang w:val="en-US"/>
        </w:rPr>
        <w:t>0000-0001-5233-1213)</w:t>
      </w:r>
      <w:r w:rsidR="006035E3" w:rsidRPr="0018606C">
        <w:rPr>
          <w:rFonts w:ascii="Book Antiqua" w:hAnsi="Book Antiqua" w:cstheme="majorBidi"/>
          <w:sz w:val="24"/>
          <w:szCs w:val="24"/>
          <w:lang w:val="en-US"/>
        </w:rPr>
        <w:t xml:space="preserve">; </w:t>
      </w:r>
      <w:r w:rsidR="008C3497" w:rsidRPr="0018606C">
        <w:rPr>
          <w:rFonts w:ascii="Book Antiqua" w:hAnsi="Book Antiqua" w:cstheme="majorBidi"/>
          <w:sz w:val="24"/>
          <w:szCs w:val="24"/>
          <w:lang w:val="en-US"/>
        </w:rPr>
        <w:t>Nathaniel A Cohen</w:t>
      </w:r>
      <w:r w:rsidR="00542DD8" w:rsidRPr="0018606C">
        <w:rPr>
          <w:rFonts w:ascii="Book Antiqua" w:hAnsi="Book Antiqua" w:cstheme="majorBidi"/>
          <w:sz w:val="24"/>
          <w:szCs w:val="24"/>
          <w:lang w:val="en-US"/>
        </w:rPr>
        <w:t xml:space="preserve"> (0000-0002-3997-4174)</w:t>
      </w:r>
      <w:r w:rsidR="006035E3" w:rsidRPr="0018606C">
        <w:rPr>
          <w:rFonts w:ascii="Book Antiqua" w:hAnsi="Book Antiqua" w:cstheme="majorBidi"/>
          <w:sz w:val="24"/>
          <w:szCs w:val="24"/>
          <w:lang w:val="en-US"/>
        </w:rPr>
        <w:t xml:space="preserve">; </w:t>
      </w:r>
      <w:r w:rsidR="008C3497" w:rsidRPr="0018606C">
        <w:rPr>
          <w:rFonts w:ascii="Book Antiqua" w:hAnsi="Book Antiqua" w:cstheme="majorBidi"/>
          <w:sz w:val="24"/>
          <w:szCs w:val="24"/>
          <w:lang w:val="en-US"/>
        </w:rPr>
        <w:t>Dan M Livovsky</w:t>
      </w:r>
      <w:r w:rsidR="00542DD8" w:rsidRPr="0018606C">
        <w:rPr>
          <w:rFonts w:ascii="Book Antiqua" w:hAnsi="Book Antiqua" w:cstheme="majorBidi"/>
          <w:sz w:val="24"/>
          <w:szCs w:val="24"/>
          <w:lang w:val="en-US"/>
        </w:rPr>
        <w:t xml:space="preserve"> (0000-0002-8212-9638)</w:t>
      </w:r>
      <w:r w:rsidR="006035E3" w:rsidRPr="0018606C">
        <w:rPr>
          <w:rFonts w:ascii="Book Antiqua" w:hAnsi="Book Antiqua" w:cstheme="majorBidi"/>
          <w:sz w:val="24"/>
          <w:szCs w:val="24"/>
          <w:lang w:val="en-US"/>
        </w:rPr>
        <w:t xml:space="preserve">; </w:t>
      </w:r>
      <w:r w:rsidR="008C3497" w:rsidRPr="0018606C">
        <w:rPr>
          <w:rFonts w:ascii="Book Antiqua" w:hAnsi="Book Antiqua" w:cstheme="majorBidi"/>
          <w:sz w:val="24"/>
          <w:szCs w:val="24"/>
          <w:lang w:val="en-US"/>
        </w:rPr>
        <w:t>Jacob Strahilevitz</w:t>
      </w:r>
      <w:r w:rsidR="00542DD8" w:rsidRPr="0018606C">
        <w:rPr>
          <w:rFonts w:ascii="Book Antiqua" w:hAnsi="Book Antiqua" w:cstheme="majorBidi"/>
          <w:sz w:val="24"/>
          <w:szCs w:val="24"/>
          <w:lang w:val="en-US"/>
        </w:rPr>
        <w:t xml:space="preserve"> (</w:t>
      </w:r>
      <w:r w:rsidR="00A721AC" w:rsidRPr="0018606C">
        <w:rPr>
          <w:rFonts w:ascii="Book Antiqua" w:hAnsi="Book Antiqua" w:cstheme="majorBidi"/>
          <w:sz w:val="24"/>
          <w:szCs w:val="24"/>
          <w:lang w:val="en-US"/>
        </w:rPr>
        <w:t>0000-0002-9192-7164)</w:t>
      </w:r>
      <w:r w:rsidR="006035E3" w:rsidRPr="0018606C">
        <w:rPr>
          <w:rFonts w:ascii="Book Antiqua" w:hAnsi="Book Antiqua" w:cstheme="majorBidi"/>
          <w:sz w:val="24"/>
          <w:szCs w:val="24"/>
          <w:lang w:val="en-US"/>
        </w:rPr>
        <w:t xml:space="preserve">; </w:t>
      </w:r>
      <w:r w:rsidR="008C3497" w:rsidRPr="0018606C">
        <w:rPr>
          <w:rFonts w:ascii="Book Antiqua" w:hAnsi="Book Antiqua" w:cstheme="majorBidi"/>
          <w:sz w:val="24"/>
          <w:szCs w:val="24"/>
          <w:lang w:val="en-US"/>
        </w:rPr>
        <w:t>Eran Israeli</w:t>
      </w:r>
      <w:r w:rsidR="00A721AC" w:rsidRPr="0018606C">
        <w:rPr>
          <w:rFonts w:ascii="Book Antiqua" w:hAnsi="Book Antiqua" w:cstheme="majorBidi"/>
          <w:sz w:val="24"/>
          <w:szCs w:val="24"/>
          <w:lang w:val="en-US"/>
        </w:rPr>
        <w:t xml:space="preserve"> (0000-0001-8679-4363)</w:t>
      </w:r>
      <w:r w:rsidR="006035E3" w:rsidRPr="0018606C">
        <w:rPr>
          <w:rFonts w:ascii="Book Antiqua" w:hAnsi="Book Antiqua" w:cstheme="majorBidi"/>
          <w:sz w:val="24"/>
          <w:szCs w:val="24"/>
          <w:lang w:val="en-US"/>
        </w:rPr>
        <w:t xml:space="preserve">; </w:t>
      </w:r>
      <w:r w:rsidR="008C3497" w:rsidRPr="0018606C">
        <w:rPr>
          <w:rFonts w:ascii="Book Antiqua" w:hAnsi="Book Antiqua" w:cstheme="majorBidi"/>
          <w:sz w:val="24"/>
          <w:szCs w:val="24"/>
          <w:lang w:val="en-US"/>
        </w:rPr>
        <w:t>Ehud Melzer</w:t>
      </w:r>
      <w:r w:rsidR="00A721AC" w:rsidRPr="0018606C">
        <w:rPr>
          <w:rFonts w:ascii="Book Antiqua" w:hAnsi="Book Antiqua" w:cstheme="majorBidi"/>
          <w:sz w:val="24"/>
          <w:szCs w:val="24"/>
          <w:lang w:val="en-US"/>
        </w:rPr>
        <w:t xml:space="preserve"> (0000-0002-3021-6684)</w:t>
      </w:r>
      <w:r w:rsidR="006035E3" w:rsidRPr="0018606C">
        <w:rPr>
          <w:rFonts w:ascii="Book Antiqua" w:hAnsi="Book Antiqua" w:cstheme="majorBidi"/>
          <w:sz w:val="24"/>
          <w:szCs w:val="24"/>
          <w:lang w:val="en-US"/>
        </w:rPr>
        <w:t xml:space="preserve">; </w:t>
      </w:r>
      <w:r w:rsidR="008C3497" w:rsidRPr="0018606C">
        <w:rPr>
          <w:rFonts w:ascii="Book Antiqua" w:hAnsi="Book Antiqua" w:cstheme="majorBidi"/>
          <w:sz w:val="24"/>
          <w:szCs w:val="24"/>
          <w:lang w:val="en-US"/>
        </w:rPr>
        <w:t>Kalman Paz</w:t>
      </w:r>
      <w:r w:rsidR="00113914" w:rsidRPr="0018606C">
        <w:rPr>
          <w:rFonts w:ascii="Book Antiqua" w:hAnsi="Book Antiqua" w:cstheme="majorBidi"/>
          <w:sz w:val="24"/>
          <w:szCs w:val="24"/>
          <w:lang w:val="en-US"/>
        </w:rPr>
        <w:t xml:space="preserve"> (0000-0001-5357-1593)</w:t>
      </w:r>
      <w:r w:rsidR="006035E3" w:rsidRPr="0018606C">
        <w:rPr>
          <w:rFonts w:ascii="Book Antiqua" w:hAnsi="Book Antiqua" w:cstheme="majorBidi"/>
          <w:sz w:val="24"/>
          <w:szCs w:val="24"/>
          <w:lang w:val="en-US"/>
        </w:rPr>
        <w:t xml:space="preserve">; </w:t>
      </w:r>
      <w:r w:rsidR="008C3497" w:rsidRPr="0018606C">
        <w:rPr>
          <w:rFonts w:ascii="Book Antiqua" w:hAnsi="Book Antiqua" w:cstheme="majorBidi"/>
          <w:sz w:val="24"/>
          <w:szCs w:val="24"/>
          <w:lang w:val="en-US"/>
        </w:rPr>
        <w:t>Naomi Fliss-Isakov</w:t>
      </w:r>
      <w:r w:rsidR="00113914" w:rsidRPr="0018606C">
        <w:rPr>
          <w:rFonts w:ascii="Book Antiqua" w:hAnsi="Book Antiqua" w:cstheme="majorBidi"/>
          <w:sz w:val="24"/>
          <w:szCs w:val="24"/>
          <w:lang w:val="en-US"/>
        </w:rPr>
        <w:t xml:space="preserve"> (0000-0003-4849-0291)</w:t>
      </w:r>
      <w:r w:rsidR="006035E3" w:rsidRPr="0018606C">
        <w:rPr>
          <w:rFonts w:ascii="Book Antiqua" w:hAnsi="Book Antiqua" w:cstheme="majorBidi"/>
          <w:sz w:val="24"/>
          <w:szCs w:val="24"/>
          <w:lang w:val="en-US"/>
        </w:rPr>
        <w:t xml:space="preserve">; </w:t>
      </w:r>
      <w:r w:rsidR="008C3497" w:rsidRPr="0018606C">
        <w:rPr>
          <w:rFonts w:ascii="Book Antiqua" w:hAnsi="Book Antiqua" w:cstheme="majorBidi"/>
          <w:sz w:val="24"/>
          <w:szCs w:val="24"/>
          <w:lang w:val="en-US"/>
        </w:rPr>
        <w:t>Nitsan Maharshak</w:t>
      </w:r>
      <w:r w:rsidR="00F25E90" w:rsidRPr="0018606C">
        <w:rPr>
          <w:rFonts w:ascii="Book Antiqua" w:hAnsi="Book Antiqua" w:cstheme="majorBidi"/>
          <w:sz w:val="24"/>
          <w:szCs w:val="24"/>
          <w:lang w:val="en-US"/>
        </w:rPr>
        <w:t xml:space="preserve"> (0000-0002-9324-0024)</w:t>
      </w:r>
      <w:r w:rsidR="006035E3" w:rsidRPr="0018606C">
        <w:rPr>
          <w:rFonts w:ascii="Book Antiqua" w:hAnsi="Book Antiqua" w:cstheme="majorBidi"/>
          <w:sz w:val="24"/>
          <w:szCs w:val="24"/>
          <w:lang w:val="en-US"/>
        </w:rPr>
        <w:t>.</w:t>
      </w:r>
    </w:p>
    <w:p w14:paraId="6093D2A1" w14:textId="77777777" w:rsidR="00417154" w:rsidRPr="0018606C" w:rsidRDefault="00417154" w:rsidP="00AE4766">
      <w:pPr>
        <w:pStyle w:val="12"/>
        <w:adjustRightInd w:val="0"/>
        <w:snapToGrid w:val="0"/>
        <w:spacing w:line="360" w:lineRule="auto"/>
        <w:jc w:val="both"/>
        <w:rPr>
          <w:rFonts w:ascii="Book Antiqua" w:hAnsi="Book Antiqua" w:cstheme="majorBidi"/>
          <w:b/>
          <w:color w:val="FF0000"/>
          <w:sz w:val="24"/>
          <w:szCs w:val="24"/>
          <w:lang w:val="en-US" w:eastAsia="zh-CN"/>
        </w:rPr>
      </w:pPr>
    </w:p>
    <w:p w14:paraId="5A2B0D55" w14:textId="59317744" w:rsidR="00666083" w:rsidRPr="0018606C" w:rsidRDefault="00EB1ED6" w:rsidP="00AE4766">
      <w:pPr>
        <w:pStyle w:val="12"/>
        <w:adjustRightInd w:val="0"/>
        <w:snapToGrid w:val="0"/>
        <w:spacing w:line="360" w:lineRule="auto"/>
        <w:jc w:val="both"/>
        <w:rPr>
          <w:rFonts w:ascii="Book Antiqua" w:hAnsi="Book Antiqua" w:cstheme="majorBidi"/>
          <w:b/>
          <w:color w:val="auto"/>
          <w:sz w:val="24"/>
          <w:szCs w:val="24"/>
          <w:lang w:val="en-US" w:eastAsia="zh-CN"/>
        </w:rPr>
      </w:pPr>
      <w:bookmarkStart w:id="41" w:name="OLE_LINK188"/>
      <w:bookmarkStart w:id="42" w:name="OLE_LINK189"/>
      <w:bookmarkStart w:id="43" w:name="OLE_LINK806"/>
      <w:bookmarkStart w:id="44" w:name="OLE_LINK106"/>
      <w:bookmarkStart w:id="45" w:name="OLE_LINK107"/>
      <w:bookmarkStart w:id="46" w:name="OLE_LINK187"/>
      <w:bookmarkStart w:id="47" w:name="OLE_LINK402"/>
      <w:bookmarkStart w:id="48" w:name="OLE_LINK174"/>
      <w:r w:rsidRPr="0018606C">
        <w:rPr>
          <w:rFonts w:ascii="Book Antiqua" w:hAnsi="Book Antiqua" w:cstheme="majorBidi"/>
          <w:b/>
          <w:color w:val="auto"/>
          <w:sz w:val="24"/>
          <w:szCs w:val="24"/>
          <w:lang w:val="en-US" w:eastAsia="zh-CN"/>
        </w:rPr>
        <w:t xml:space="preserve">Author contributions: </w:t>
      </w:r>
      <w:r w:rsidR="00E27D97" w:rsidRPr="0018606C">
        <w:rPr>
          <w:rFonts w:ascii="Book Antiqua" w:hAnsi="Book Antiqua" w:cstheme="majorBidi"/>
          <w:bCs/>
          <w:color w:val="auto"/>
          <w:sz w:val="24"/>
          <w:szCs w:val="24"/>
          <w:lang w:val="en-US" w:eastAsia="zh-CN"/>
        </w:rPr>
        <w:t xml:space="preserve">All authors helped to perform the research; </w:t>
      </w:r>
      <w:r w:rsidR="001D2B49" w:rsidRPr="0018606C">
        <w:rPr>
          <w:rFonts w:ascii="Book Antiqua" w:hAnsi="Book Antiqua" w:cstheme="majorBidi"/>
          <w:bCs/>
          <w:color w:val="auto"/>
          <w:sz w:val="24"/>
          <w:szCs w:val="24"/>
          <w:lang w:val="en-US" w:eastAsia="zh-CN"/>
        </w:rPr>
        <w:t>Greenberg S</w:t>
      </w:r>
      <w:r w:rsidR="000E15FF" w:rsidRPr="0018606C">
        <w:rPr>
          <w:rFonts w:ascii="Book Antiqua" w:hAnsi="Book Antiqua" w:cstheme="majorBidi"/>
          <w:bCs/>
          <w:color w:val="auto"/>
          <w:sz w:val="24"/>
          <w:szCs w:val="24"/>
          <w:lang w:val="en-US" w:eastAsia="zh-CN"/>
        </w:rPr>
        <w:t>A</w:t>
      </w:r>
      <w:r w:rsidR="00367EF7" w:rsidRPr="0018606C">
        <w:rPr>
          <w:rFonts w:ascii="Book Antiqua" w:hAnsi="Book Antiqua" w:cstheme="majorBidi"/>
          <w:bCs/>
          <w:color w:val="auto"/>
          <w:sz w:val="24"/>
          <w:szCs w:val="24"/>
          <w:lang w:val="en-US" w:eastAsia="zh-CN"/>
        </w:rPr>
        <w:t xml:space="preserve"> </w:t>
      </w:r>
      <w:bookmarkStart w:id="49" w:name="OLE_LINK428"/>
      <w:bookmarkStart w:id="50" w:name="OLE_LINK429"/>
      <w:r w:rsidRPr="0018606C">
        <w:rPr>
          <w:rFonts w:ascii="Book Antiqua" w:hAnsi="Book Antiqua" w:cstheme="majorBidi"/>
          <w:bCs/>
          <w:color w:val="auto"/>
          <w:sz w:val="24"/>
          <w:szCs w:val="24"/>
          <w:lang w:val="en-US" w:eastAsia="zh-CN"/>
        </w:rPr>
        <w:t>contributed to</w:t>
      </w:r>
      <w:bookmarkEnd w:id="49"/>
      <w:bookmarkEnd w:id="50"/>
      <w:r w:rsidRPr="0018606C">
        <w:rPr>
          <w:rFonts w:ascii="Book Antiqua" w:hAnsi="Book Antiqua" w:cstheme="majorBidi"/>
          <w:bCs/>
          <w:color w:val="auto"/>
          <w:sz w:val="24"/>
          <w:szCs w:val="24"/>
          <w:lang w:val="en-US" w:eastAsia="zh-CN"/>
        </w:rPr>
        <w:t xml:space="preserve"> </w:t>
      </w:r>
      <w:r w:rsidR="007C0935" w:rsidRPr="0018606C">
        <w:rPr>
          <w:rFonts w:ascii="Book Antiqua" w:hAnsi="Book Antiqua" w:cstheme="majorBidi"/>
          <w:bCs/>
          <w:color w:val="auto"/>
          <w:sz w:val="24"/>
          <w:szCs w:val="24"/>
          <w:lang w:val="en-US" w:eastAsia="zh-CN"/>
        </w:rPr>
        <w:t xml:space="preserve">collecting data, data analysis and writing the manuscript; </w:t>
      </w:r>
      <w:r w:rsidR="000E15FF" w:rsidRPr="0018606C">
        <w:rPr>
          <w:rFonts w:ascii="Book Antiqua" w:hAnsi="Book Antiqua" w:cstheme="majorBidi"/>
          <w:bCs/>
          <w:color w:val="auto"/>
          <w:sz w:val="24"/>
          <w:szCs w:val="24"/>
          <w:lang w:val="en-US" w:eastAsia="zh-CN"/>
        </w:rPr>
        <w:t>Youngs</w:t>
      </w:r>
      <w:r w:rsidR="00CF5E81" w:rsidRPr="0018606C">
        <w:rPr>
          <w:rFonts w:ascii="Book Antiqua" w:hAnsi="Book Antiqua" w:cstheme="majorBidi"/>
          <w:bCs/>
          <w:color w:val="auto"/>
          <w:sz w:val="24"/>
          <w:szCs w:val="24"/>
          <w:lang w:val="en-US" w:eastAsia="zh-CN"/>
        </w:rPr>
        <w:t>ter I</w:t>
      </w:r>
      <w:r w:rsidRPr="0018606C">
        <w:rPr>
          <w:rFonts w:ascii="Book Antiqua" w:hAnsi="Book Antiqua" w:cstheme="majorBidi"/>
          <w:bCs/>
          <w:color w:val="auto"/>
          <w:sz w:val="24"/>
          <w:szCs w:val="24"/>
          <w:lang w:val="en-US" w:eastAsia="zh-CN"/>
        </w:rPr>
        <w:t xml:space="preserve">, </w:t>
      </w:r>
      <w:r w:rsidR="007C0935" w:rsidRPr="0018606C">
        <w:rPr>
          <w:rFonts w:ascii="Book Antiqua" w:hAnsi="Book Antiqua" w:cstheme="majorBidi"/>
          <w:bCs/>
          <w:color w:val="auto"/>
          <w:sz w:val="24"/>
          <w:szCs w:val="24"/>
          <w:lang w:val="en-US" w:eastAsia="zh-CN"/>
        </w:rPr>
        <w:t xml:space="preserve"> </w:t>
      </w:r>
      <w:proofErr w:type="spellStart"/>
      <w:r w:rsidRPr="0018606C">
        <w:rPr>
          <w:rFonts w:ascii="Book Antiqua" w:hAnsi="Book Antiqua" w:cstheme="majorBidi"/>
          <w:bCs/>
          <w:color w:val="auto"/>
          <w:sz w:val="24"/>
          <w:szCs w:val="24"/>
          <w:lang w:val="en-US" w:eastAsia="zh-CN"/>
        </w:rPr>
        <w:t>Livovsky</w:t>
      </w:r>
      <w:proofErr w:type="spellEnd"/>
      <w:r w:rsidRPr="0018606C">
        <w:rPr>
          <w:rFonts w:ascii="Book Antiqua" w:hAnsi="Book Antiqua" w:cstheme="majorBidi"/>
          <w:bCs/>
          <w:color w:val="auto"/>
          <w:sz w:val="24"/>
          <w:szCs w:val="24"/>
          <w:lang w:val="en-US" w:eastAsia="zh-CN"/>
        </w:rPr>
        <w:t xml:space="preserve"> DM, Melzer E and Paz K contributed to </w:t>
      </w:r>
      <w:r w:rsidR="005C233F" w:rsidRPr="0018606C">
        <w:rPr>
          <w:rFonts w:ascii="Book Antiqua" w:hAnsi="Book Antiqua" w:cstheme="majorBidi"/>
          <w:bCs/>
          <w:color w:val="auto"/>
          <w:sz w:val="24"/>
          <w:szCs w:val="24"/>
          <w:lang w:val="en-US" w:eastAsia="zh-CN"/>
        </w:rPr>
        <w:t>performing procedures</w:t>
      </w:r>
      <w:r w:rsidR="00147FF3" w:rsidRPr="0018606C">
        <w:rPr>
          <w:rFonts w:ascii="Book Antiqua" w:hAnsi="Book Antiqua" w:cstheme="majorBidi"/>
          <w:bCs/>
          <w:color w:val="auto"/>
          <w:sz w:val="24"/>
          <w:szCs w:val="24"/>
          <w:lang w:val="en-US" w:eastAsia="zh-CN"/>
        </w:rPr>
        <w:t xml:space="preserve"> and data collection</w:t>
      </w:r>
      <w:r w:rsidR="005C233F" w:rsidRPr="0018606C">
        <w:rPr>
          <w:rFonts w:ascii="Book Antiqua" w:hAnsi="Book Antiqua" w:cstheme="majorBidi"/>
          <w:bCs/>
          <w:color w:val="auto"/>
          <w:sz w:val="24"/>
          <w:szCs w:val="24"/>
          <w:lang w:val="en-US" w:eastAsia="zh-CN"/>
        </w:rPr>
        <w:t xml:space="preserve">; </w:t>
      </w:r>
      <w:r w:rsidR="00CF5E81" w:rsidRPr="0018606C">
        <w:rPr>
          <w:rFonts w:ascii="Book Antiqua" w:hAnsi="Book Antiqua" w:cstheme="majorBidi"/>
          <w:bCs/>
          <w:color w:val="auto"/>
          <w:sz w:val="24"/>
          <w:szCs w:val="24"/>
          <w:lang w:val="en-US" w:eastAsia="zh-CN"/>
        </w:rPr>
        <w:t>Cohen NA</w:t>
      </w:r>
      <w:r w:rsidR="005C233F" w:rsidRPr="0018606C">
        <w:rPr>
          <w:rFonts w:ascii="Book Antiqua" w:hAnsi="Book Antiqua" w:cstheme="majorBidi"/>
          <w:bCs/>
          <w:color w:val="auto"/>
          <w:sz w:val="24"/>
          <w:szCs w:val="24"/>
          <w:lang w:val="en-US" w:eastAsia="zh-CN"/>
        </w:rPr>
        <w:t xml:space="preserve"> </w:t>
      </w:r>
      <w:r w:rsidR="0005171D" w:rsidRPr="0018606C">
        <w:rPr>
          <w:rFonts w:ascii="Book Antiqua" w:hAnsi="Book Antiqua" w:cstheme="majorBidi"/>
          <w:bCs/>
          <w:color w:val="auto"/>
          <w:sz w:val="24"/>
          <w:szCs w:val="24"/>
          <w:lang w:val="en-US" w:eastAsia="zh-CN"/>
        </w:rPr>
        <w:t>contribut</w:t>
      </w:r>
      <w:r w:rsidRPr="0018606C">
        <w:rPr>
          <w:rFonts w:ascii="Book Antiqua" w:hAnsi="Book Antiqua" w:cstheme="majorBidi"/>
          <w:bCs/>
          <w:color w:val="auto"/>
          <w:sz w:val="24"/>
          <w:szCs w:val="24"/>
          <w:lang w:val="en-US" w:eastAsia="zh-CN"/>
        </w:rPr>
        <w:t>ed</w:t>
      </w:r>
      <w:r w:rsidR="0005171D" w:rsidRPr="0018606C">
        <w:rPr>
          <w:rFonts w:ascii="Book Antiqua" w:hAnsi="Book Antiqua" w:cstheme="majorBidi"/>
          <w:bCs/>
          <w:color w:val="auto"/>
          <w:sz w:val="24"/>
          <w:szCs w:val="24"/>
          <w:lang w:val="en-US" w:eastAsia="zh-CN"/>
        </w:rPr>
        <w:t xml:space="preserve"> to data collection and writing the manuscript; </w:t>
      </w:r>
      <w:proofErr w:type="spellStart"/>
      <w:r w:rsidR="006C18C2" w:rsidRPr="0018606C">
        <w:rPr>
          <w:rFonts w:ascii="Book Antiqua" w:hAnsi="Book Antiqua" w:cstheme="majorBidi"/>
          <w:bCs/>
          <w:color w:val="auto"/>
          <w:sz w:val="24"/>
          <w:szCs w:val="24"/>
          <w:lang w:val="en-US" w:eastAsia="zh-CN"/>
        </w:rPr>
        <w:t>Strahilevitz</w:t>
      </w:r>
      <w:proofErr w:type="spellEnd"/>
      <w:r w:rsidR="006C18C2" w:rsidRPr="0018606C">
        <w:rPr>
          <w:rFonts w:ascii="Book Antiqua" w:hAnsi="Book Antiqua" w:cstheme="majorBidi"/>
          <w:bCs/>
          <w:color w:val="auto"/>
          <w:sz w:val="24"/>
          <w:szCs w:val="24"/>
          <w:lang w:val="en-US" w:eastAsia="zh-CN"/>
        </w:rPr>
        <w:t xml:space="preserve"> J</w:t>
      </w:r>
      <w:r w:rsidR="0005171D" w:rsidRPr="0018606C">
        <w:rPr>
          <w:rFonts w:ascii="Book Antiqua" w:hAnsi="Book Antiqua" w:cstheme="majorBidi"/>
          <w:bCs/>
          <w:color w:val="auto"/>
          <w:sz w:val="24"/>
          <w:szCs w:val="24"/>
          <w:lang w:val="en-US" w:eastAsia="zh-CN"/>
        </w:rPr>
        <w:t xml:space="preserve"> </w:t>
      </w:r>
      <w:r w:rsidRPr="0018606C">
        <w:rPr>
          <w:rFonts w:ascii="Book Antiqua" w:hAnsi="Book Antiqua" w:cstheme="majorBidi"/>
          <w:bCs/>
          <w:color w:val="auto"/>
          <w:sz w:val="24"/>
          <w:szCs w:val="24"/>
          <w:lang w:val="en-US" w:eastAsia="zh-CN"/>
        </w:rPr>
        <w:t>contributed to</w:t>
      </w:r>
      <w:r w:rsidR="00147FF3" w:rsidRPr="0018606C">
        <w:rPr>
          <w:rFonts w:ascii="Book Antiqua" w:hAnsi="Book Antiqua" w:cstheme="majorBidi"/>
          <w:bCs/>
          <w:color w:val="auto"/>
          <w:sz w:val="24"/>
          <w:szCs w:val="24"/>
          <w:lang w:val="en-US" w:eastAsia="zh-CN"/>
        </w:rPr>
        <w:t xml:space="preserve"> data collection; </w:t>
      </w:r>
      <w:r w:rsidR="00A407DA" w:rsidRPr="0018606C">
        <w:rPr>
          <w:rFonts w:ascii="Book Antiqua" w:hAnsi="Book Antiqua" w:cstheme="majorBidi"/>
          <w:bCs/>
          <w:color w:val="auto"/>
          <w:sz w:val="24"/>
          <w:szCs w:val="24"/>
          <w:lang w:val="en-US" w:eastAsia="zh-CN"/>
        </w:rPr>
        <w:t>Israeli E</w:t>
      </w:r>
      <w:r w:rsidR="00147FF3" w:rsidRPr="0018606C">
        <w:rPr>
          <w:rFonts w:ascii="Book Antiqua" w:hAnsi="Book Antiqua" w:cstheme="majorBidi"/>
          <w:bCs/>
          <w:color w:val="auto"/>
          <w:sz w:val="24"/>
          <w:szCs w:val="24"/>
          <w:lang w:val="en-US" w:eastAsia="zh-CN"/>
        </w:rPr>
        <w:t xml:space="preserve"> </w:t>
      </w:r>
      <w:r w:rsidRPr="0018606C">
        <w:rPr>
          <w:rFonts w:ascii="Book Antiqua" w:hAnsi="Book Antiqua" w:cstheme="majorBidi"/>
          <w:bCs/>
          <w:color w:val="auto"/>
          <w:sz w:val="24"/>
          <w:szCs w:val="24"/>
          <w:lang w:val="en-US" w:eastAsia="zh-CN"/>
        </w:rPr>
        <w:t xml:space="preserve">contributed to </w:t>
      </w:r>
      <w:r w:rsidR="00147FF3" w:rsidRPr="0018606C">
        <w:rPr>
          <w:rFonts w:ascii="Book Antiqua" w:hAnsi="Book Antiqua" w:cstheme="majorBidi"/>
          <w:bCs/>
          <w:color w:val="auto"/>
          <w:sz w:val="24"/>
          <w:szCs w:val="24"/>
          <w:lang w:val="en-US" w:eastAsia="zh-CN"/>
        </w:rPr>
        <w:t xml:space="preserve">performing procedures; </w:t>
      </w:r>
      <w:proofErr w:type="spellStart"/>
      <w:r w:rsidR="00A407DA" w:rsidRPr="0018606C">
        <w:rPr>
          <w:rFonts w:ascii="Book Antiqua" w:hAnsi="Book Antiqua" w:cstheme="majorBidi"/>
          <w:bCs/>
          <w:color w:val="auto"/>
          <w:sz w:val="24"/>
          <w:szCs w:val="24"/>
          <w:lang w:val="en-US" w:eastAsia="zh-CN"/>
        </w:rPr>
        <w:t>Fliss</w:t>
      </w:r>
      <w:proofErr w:type="spellEnd"/>
      <w:r w:rsidR="00A407DA" w:rsidRPr="0018606C">
        <w:rPr>
          <w:rFonts w:ascii="Book Antiqua" w:hAnsi="Book Antiqua" w:cstheme="majorBidi"/>
          <w:bCs/>
          <w:color w:val="auto"/>
          <w:sz w:val="24"/>
          <w:szCs w:val="24"/>
          <w:lang w:val="en-US" w:eastAsia="zh-CN"/>
        </w:rPr>
        <w:t>-Isakov N</w:t>
      </w:r>
      <w:r w:rsidR="00F92928" w:rsidRPr="0018606C">
        <w:rPr>
          <w:rFonts w:ascii="Book Antiqua" w:hAnsi="Book Antiqua" w:cstheme="majorBidi"/>
          <w:bCs/>
          <w:color w:val="auto"/>
          <w:sz w:val="24"/>
          <w:szCs w:val="24"/>
          <w:lang w:val="en-US" w:eastAsia="zh-CN"/>
        </w:rPr>
        <w:t xml:space="preserve"> </w:t>
      </w:r>
      <w:r w:rsidRPr="0018606C">
        <w:rPr>
          <w:rFonts w:ascii="Book Antiqua" w:hAnsi="Book Antiqua" w:cstheme="majorBidi"/>
          <w:bCs/>
          <w:color w:val="auto"/>
          <w:sz w:val="24"/>
          <w:szCs w:val="24"/>
          <w:lang w:val="en-US" w:eastAsia="zh-CN"/>
        </w:rPr>
        <w:t xml:space="preserve">contributed to </w:t>
      </w:r>
      <w:r w:rsidR="00F92928" w:rsidRPr="0018606C">
        <w:rPr>
          <w:rFonts w:ascii="Book Antiqua" w:hAnsi="Book Antiqua" w:cstheme="majorBidi"/>
          <w:bCs/>
          <w:color w:val="auto"/>
          <w:sz w:val="24"/>
          <w:szCs w:val="24"/>
          <w:lang w:val="en-US" w:eastAsia="zh-CN"/>
        </w:rPr>
        <w:t xml:space="preserve">data analysis; </w:t>
      </w:r>
      <w:proofErr w:type="spellStart"/>
      <w:r w:rsidR="00666083" w:rsidRPr="0018606C">
        <w:rPr>
          <w:rFonts w:ascii="Book Antiqua" w:hAnsi="Book Antiqua" w:cstheme="majorBidi"/>
          <w:bCs/>
          <w:color w:val="auto"/>
          <w:sz w:val="24"/>
          <w:szCs w:val="24"/>
          <w:lang w:val="en-US" w:eastAsia="zh-CN"/>
        </w:rPr>
        <w:t>Maharshak</w:t>
      </w:r>
      <w:proofErr w:type="spellEnd"/>
      <w:r w:rsidR="00666083" w:rsidRPr="0018606C">
        <w:rPr>
          <w:rFonts w:ascii="Book Antiqua" w:hAnsi="Book Antiqua" w:cstheme="majorBidi"/>
          <w:bCs/>
          <w:color w:val="auto"/>
          <w:sz w:val="24"/>
          <w:szCs w:val="24"/>
          <w:lang w:val="en-US" w:eastAsia="zh-CN"/>
        </w:rPr>
        <w:t xml:space="preserve"> N</w:t>
      </w:r>
      <w:r w:rsidR="00F92928" w:rsidRPr="0018606C">
        <w:rPr>
          <w:rFonts w:ascii="Book Antiqua" w:hAnsi="Book Antiqua" w:cstheme="majorBidi"/>
          <w:bCs/>
          <w:color w:val="auto"/>
          <w:sz w:val="24"/>
          <w:szCs w:val="24"/>
          <w:lang w:val="en-US" w:eastAsia="zh-CN"/>
        </w:rPr>
        <w:t xml:space="preserve"> </w:t>
      </w:r>
      <w:r w:rsidRPr="0018606C">
        <w:rPr>
          <w:rFonts w:ascii="Book Antiqua" w:hAnsi="Book Antiqua" w:cstheme="majorBidi"/>
          <w:bCs/>
          <w:color w:val="auto"/>
          <w:sz w:val="24"/>
          <w:szCs w:val="24"/>
          <w:lang w:val="en-US" w:eastAsia="zh-CN"/>
        </w:rPr>
        <w:t xml:space="preserve">contributed to </w:t>
      </w:r>
      <w:r w:rsidR="00F92928" w:rsidRPr="0018606C">
        <w:rPr>
          <w:rFonts w:ascii="Book Antiqua" w:hAnsi="Book Antiqua" w:cstheme="majorBidi"/>
          <w:bCs/>
          <w:color w:val="auto"/>
          <w:sz w:val="24"/>
          <w:szCs w:val="24"/>
          <w:lang w:val="en-US" w:eastAsia="zh-CN"/>
        </w:rPr>
        <w:t>drafting conception and design, performing procedures</w:t>
      </w:r>
      <w:r w:rsidR="00EE47FA" w:rsidRPr="0018606C">
        <w:rPr>
          <w:rFonts w:ascii="Book Antiqua" w:hAnsi="Book Antiqua" w:cstheme="majorBidi"/>
          <w:bCs/>
          <w:color w:val="auto"/>
          <w:sz w:val="24"/>
          <w:szCs w:val="24"/>
          <w:lang w:val="en-US" w:eastAsia="zh-CN"/>
        </w:rPr>
        <w:t>, writing the manuscript</w:t>
      </w:r>
      <w:r w:rsidR="00F92928" w:rsidRPr="0018606C">
        <w:rPr>
          <w:rFonts w:ascii="Book Antiqua" w:hAnsi="Book Antiqua" w:cstheme="majorBidi"/>
          <w:bCs/>
          <w:color w:val="auto"/>
          <w:sz w:val="24"/>
          <w:szCs w:val="24"/>
          <w:lang w:val="en-US" w:eastAsia="zh-CN"/>
        </w:rPr>
        <w:t xml:space="preserve"> and data collection</w:t>
      </w:r>
      <w:r w:rsidR="00EE47FA" w:rsidRPr="0018606C">
        <w:rPr>
          <w:rFonts w:ascii="Book Antiqua" w:hAnsi="Book Antiqua" w:cstheme="majorBidi"/>
          <w:bCs/>
          <w:color w:val="auto"/>
          <w:sz w:val="24"/>
          <w:szCs w:val="24"/>
          <w:lang w:val="en-US" w:eastAsia="zh-CN"/>
        </w:rPr>
        <w:t>.</w:t>
      </w:r>
    </w:p>
    <w:p w14:paraId="1B3E591C" w14:textId="77777777" w:rsidR="006C18C2" w:rsidRPr="0018606C" w:rsidRDefault="006C18C2" w:rsidP="00AE4766">
      <w:pPr>
        <w:pStyle w:val="12"/>
        <w:adjustRightInd w:val="0"/>
        <w:snapToGrid w:val="0"/>
        <w:spacing w:line="360" w:lineRule="auto"/>
        <w:jc w:val="both"/>
        <w:rPr>
          <w:rFonts w:ascii="Book Antiqua" w:hAnsi="Book Antiqua" w:cstheme="majorBidi"/>
          <w:bCs/>
          <w:color w:val="auto"/>
          <w:sz w:val="24"/>
          <w:szCs w:val="24"/>
          <w:lang w:val="en-US" w:eastAsia="zh-CN"/>
        </w:rPr>
      </w:pPr>
    </w:p>
    <w:p w14:paraId="2128593A" w14:textId="150DAE94" w:rsidR="00417154" w:rsidRPr="0018606C" w:rsidRDefault="00417154" w:rsidP="00AE4766">
      <w:pPr>
        <w:pStyle w:val="12"/>
        <w:adjustRightInd w:val="0"/>
        <w:snapToGrid w:val="0"/>
        <w:spacing w:line="360" w:lineRule="auto"/>
        <w:jc w:val="both"/>
        <w:rPr>
          <w:rFonts w:ascii="Book Antiqua" w:hAnsi="Book Antiqua" w:cstheme="majorBidi"/>
          <w:bCs/>
          <w:iCs/>
          <w:color w:val="auto"/>
          <w:sz w:val="24"/>
          <w:szCs w:val="24"/>
          <w:lang w:val="en-US" w:eastAsia="zh-CN"/>
        </w:rPr>
      </w:pPr>
      <w:bookmarkStart w:id="51" w:name="OLE_LINK815"/>
      <w:bookmarkStart w:id="52" w:name="OLE_LINK863"/>
      <w:bookmarkStart w:id="53" w:name="OLE_LINK960"/>
      <w:bookmarkStart w:id="54" w:name="OLE_LINK657"/>
      <w:bookmarkStart w:id="55" w:name="OLE_LINK1104"/>
      <w:bookmarkStart w:id="56" w:name="OLE_LINK14"/>
      <w:bookmarkStart w:id="57" w:name="OLE_LINK64"/>
      <w:bookmarkEnd w:id="41"/>
      <w:bookmarkEnd w:id="42"/>
      <w:bookmarkEnd w:id="43"/>
      <w:bookmarkEnd w:id="44"/>
      <w:bookmarkEnd w:id="45"/>
      <w:bookmarkEnd w:id="46"/>
      <w:bookmarkEnd w:id="47"/>
      <w:bookmarkEnd w:id="48"/>
      <w:r w:rsidRPr="0018606C">
        <w:rPr>
          <w:rFonts w:ascii="Book Antiqua" w:hAnsi="Book Antiqua" w:cstheme="majorBidi"/>
          <w:b/>
          <w:bCs/>
          <w:iCs/>
          <w:color w:val="auto"/>
          <w:sz w:val="24"/>
          <w:szCs w:val="24"/>
          <w:lang w:val="en-US" w:eastAsia="zh-CN"/>
        </w:rPr>
        <w:t>Institutional review board statement:</w:t>
      </w:r>
      <w:bookmarkEnd w:id="51"/>
      <w:bookmarkEnd w:id="52"/>
      <w:bookmarkEnd w:id="53"/>
      <w:r w:rsidRPr="0018606C">
        <w:rPr>
          <w:rFonts w:ascii="Book Antiqua" w:hAnsi="Book Antiqua" w:cstheme="majorBidi"/>
          <w:b/>
          <w:bCs/>
          <w:iCs/>
          <w:color w:val="auto"/>
          <w:sz w:val="24"/>
          <w:szCs w:val="24"/>
          <w:lang w:val="en-US" w:eastAsia="zh-CN"/>
        </w:rPr>
        <w:t xml:space="preserve"> </w:t>
      </w:r>
      <w:bookmarkEnd w:id="54"/>
      <w:r w:rsidR="00EB1ED6" w:rsidRPr="0018606C">
        <w:rPr>
          <w:rFonts w:ascii="Book Antiqua" w:hAnsi="Book Antiqua" w:cstheme="majorBidi"/>
          <w:bCs/>
          <w:iCs/>
          <w:color w:val="auto"/>
          <w:sz w:val="24"/>
          <w:szCs w:val="24"/>
          <w:lang w:val="en-US" w:eastAsia="zh-CN"/>
        </w:rPr>
        <w:t>This study was approved by the institutional review board of</w:t>
      </w:r>
      <w:r w:rsidR="00EB1ED6" w:rsidRPr="0018606C">
        <w:rPr>
          <w:rFonts w:ascii="Book Antiqua" w:hAnsi="Book Antiqua" w:cstheme="majorBidi"/>
          <w:sz w:val="24"/>
          <w:szCs w:val="24"/>
        </w:rPr>
        <w:t xml:space="preserve"> Tel Aviv Sourasky Medical Center</w:t>
      </w:r>
      <w:r w:rsidR="00BA6895" w:rsidRPr="0018606C">
        <w:rPr>
          <w:rFonts w:ascii="Book Antiqua" w:hAnsi="Book Antiqua" w:cstheme="majorBidi"/>
          <w:bCs/>
          <w:iCs/>
          <w:color w:val="auto"/>
          <w:sz w:val="24"/>
          <w:szCs w:val="24"/>
          <w:lang w:val="en-US" w:eastAsia="zh-CN"/>
        </w:rPr>
        <w:t xml:space="preserve">. </w:t>
      </w:r>
    </w:p>
    <w:bookmarkEnd w:id="55"/>
    <w:p w14:paraId="23F3BEDE" w14:textId="77777777" w:rsidR="00417154" w:rsidRPr="0018606C" w:rsidRDefault="00417154" w:rsidP="00AE4766">
      <w:pPr>
        <w:pStyle w:val="12"/>
        <w:adjustRightInd w:val="0"/>
        <w:snapToGrid w:val="0"/>
        <w:spacing w:line="360" w:lineRule="auto"/>
        <w:jc w:val="both"/>
        <w:rPr>
          <w:rFonts w:ascii="Book Antiqua" w:hAnsi="Book Antiqua" w:cstheme="majorBidi"/>
          <w:b/>
          <w:bCs/>
          <w:iCs/>
          <w:color w:val="auto"/>
          <w:sz w:val="24"/>
          <w:szCs w:val="24"/>
          <w:lang w:val="en-US" w:eastAsia="zh-CN"/>
        </w:rPr>
      </w:pPr>
    </w:p>
    <w:p w14:paraId="4ADE9104" w14:textId="6E62E27E" w:rsidR="00417154" w:rsidRPr="0018606C" w:rsidRDefault="00417154" w:rsidP="00216018">
      <w:pPr>
        <w:pStyle w:val="NoSpacing"/>
        <w:bidi w:val="0"/>
        <w:adjustRightInd w:val="0"/>
        <w:snapToGrid w:val="0"/>
        <w:spacing w:before="0"/>
        <w:jc w:val="both"/>
        <w:outlineLvl w:val="0"/>
        <w:rPr>
          <w:rFonts w:ascii="Book Antiqua" w:hAnsi="Book Antiqua" w:cstheme="majorBidi"/>
          <w:b/>
          <w:bCs/>
          <w:iCs/>
          <w:lang w:eastAsia="zh-CN"/>
        </w:rPr>
      </w:pPr>
      <w:r w:rsidRPr="0018606C">
        <w:rPr>
          <w:rFonts w:ascii="Book Antiqua" w:hAnsi="Book Antiqua" w:cstheme="majorBidi"/>
          <w:b/>
          <w:bCs/>
          <w:iCs/>
          <w:lang w:eastAsia="zh-CN"/>
        </w:rPr>
        <w:t>Informed consent statement:</w:t>
      </w:r>
      <w:bookmarkEnd w:id="56"/>
      <w:bookmarkEnd w:id="57"/>
      <w:r w:rsidR="00BA6895" w:rsidRPr="0018606C">
        <w:rPr>
          <w:rFonts w:ascii="Book Antiqua" w:hAnsi="Book Antiqua" w:cstheme="majorBidi"/>
          <w:b/>
          <w:bCs/>
          <w:iCs/>
          <w:lang w:eastAsia="zh-CN"/>
        </w:rPr>
        <w:t xml:space="preserve"> </w:t>
      </w:r>
      <w:r w:rsidR="00EB1ED6" w:rsidRPr="0018606C">
        <w:rPr>
          <w:rFonts w:ascii="Book Antiqua" w:hAnsi="Book Antiqua"/>
        </w:rPr>
        <w:t>Informed consent was obtained from the patients.</w:t>
      </w:r>
    </w:p>
    <w:p w14:paraId="7BB3CA2E" w14:textId="77777777" w:rsidR="00417154" w:rsidRPr="0018606C" w:rsidRDefault="00417154" w:rsidP="00AE4766">
      <w:pPr>
        <w:pStyle w:val="12"/>
        <w:adjustRightInd w:val="0"/>
        <w:snapToGrid w:val="0"/>
        <w:spacing w:line="360" w:lineRule="auto"/>
        <w:jc w:val="both"/>
        <w:rPr>
          <w:rFonts w:ascii="Book Antiqua" w:hAnsi="Book Antiqua" w:cstheme="majorBidi"/>
          <w:b/>
          <w:bCs/>
          <w:iCs/>
          <w:color w:val="auto"/>
          <w:sz w:val="24"/>
          <w:szCs w:val="24"/>
          <w:lang w:val="en-US" w:eastAsia="zh-CN"/>
        </w:rPr>
      </w:pPr>
    </w:p>
    <w:p w14:paraId="5376B096" w14:textId="5220369F" w:rsidR="00970529" w:rsidRPr="0018606C" w:rsidRDefault="00417154" w:rsidP="00216018">
      <w:pPr>
        <w:pStyle w:val="12"/>
        <w:adjustRightInd w:val="0"/>
        <w:snapToGrid w:val="0"/>
        <w:spacing w:line="360" w:lineRule="auto"/>
        <w:jc w:val="both"/>
        <w:outlineLvl w:val="0"/>
        <w:rPr>
          <w:rFonts w:ascii="Book Antiqua" w:hAnsi="Book Antiqua" w:cstheme="majorBidi"/>
          <w:b/>
          <w:bCs/>
          <w:iCs/>
          <w:color w:val="auto"/>
          <w:sz w:val="24"/>
          <w:szCs w:val="24"/>
          <w:lang w:val="en-US" w:eastAsia="zh-CN"/>
        </w:rPr>
      </w:pPr>
      <w:bookmarkStart w:id="58" w:name="OLE_LINK235"/>
      <w:bookmarkStart w:id="59" w:name="OLE_LINK236"/>
      <w:bookmarkStart w:id="60" w:name="OLE_LINK684"/>
      <w:bookmarkStart w:id="61" w:name="OLE_LINK795"/>
      <w:bookmarkStart w:id="62" w:name="OLE_LINK796"/>
      <w:r w:rsidRPr="0018606C">
        <w:rPr>
          <w:rFonts w:ascii="Book Antiqua" w:hAnsi="Book Antiqua" w:cstheme="majorBidi"/>
          <w:b/>
          <w:bCs/>
          <w:iCs/>
          <w:color w:val="auto"/>
          <w:sz w:val="24"/>
          <w:szCs w:val="24"/>
          <w:lang w:val="en-US" w:eastAsia="zh-CN"/>
        </w:rPr>
        <w:t>Conflict-of-interest statement:</w:t>
      </w:r>
      <w:r w:rsidR="00970529" w:rsidRPr="0018606C">
        <w:rPr>
          <w:rFonts w:ascii="Book Antiqua" w:hAnsi="Book Antiqua" w:cstheme="majorBidi"/>
          <w:b/>
          <w:bCs/>
          <w:iCs/>
          <w:color w:val="auto"/>
          <w:sz w:val="24"/>
          <w:szCs w:val="24"/>
          <w:lang w:val="en-US" w:eastAsia="zh-CN"/>
        </w:rPr>
        <w:t xml:space="preserve"> </w:t>
      </w:r>
      <w:r w:rsidR="00EB1ED6" w:rsidRPr="0018606C">
        <w:rPr>
          <w:rFonts w:ascii="Book Antiqua" w:eastAsia="Times New Roman" w:hAnsi="Book Antiqua"/>
          <w:kern w:val="36"/>
          <w:sz w:val="24"/>
          <w:szCs w:val="24"/>
        </w:rPr>
        <w:t>The authors have declared no conflicts of interest</w:t>
      </w:r>
      <w:r w:rsidR="00970529" w:rsidRPr="0018606C">
        <w:rPr>
          <w:rFonts w:ascii="Book Antiqua" w:hAnsi="Book Antiqua" w:cstheme="majorBidi"/>
          <w:bCs/>
          <w:iCs/>
          <w:color w:val="auto"/>
          <w:sz w:val="24"/>
          <w:szCs w:val="24"/>
          <w:lang w:val="en-US" w:eastAsia="zh-CN"/>
        </w:rPr>
        <w:t>.</w:t>
      </w:r>
    </w:p>
    <w:bookmarkEnd w:id="58"/>
    <w:bookmarkEnd w:id="59"/>
    <w:bookmarkEnd w:id="60"/>
    <w:p w14:paraId="79001FFE" w14:textId="77777777" w:rsidR="00417154" w:rsidRPr="0018606C" w:rsidRDefault="00417154" w:rsidP="00AE4766">
      <w:pPr>
        <w:pStyle w:val="12"/>
        <w:adjustRightInd w:val="0"/>
        <w:snapToGrid w:val="0"/>
        <w:spacing w:line="360" w:lineRule="auto"/>
        <w:jc w:val="both"/>
        <w:rPr>
          <w:rFonts w:ascii="Book Antiqua" w:hAnsi="Book Antiqua" w:cstheme="majorBidi"/>
          <w:b/>
          <w:bCs/>
          <w:iCs/>
          <w:color w:val="auto"/>
          <w:sz w:val="24"/>
          <w:szCs w:val="24"/>
          <w:lang w:val="en-US" w:eastAsia="zh-CN"/>
        </w:rPr>
      </w:pPr>
    </w:p>
    <w:p w14:paraId="3CBD755E" w14:textId="0FACAA7D" w:rsidR="000F5CEF" w:rsidRPr="0018606C" w:rsidRDefault="00417154" w:rsidP="00216018">
      <w:pPr>
        <w:pStyle w:val="12"/>
        <w:adjustRightInd w:val="0"/>
        <w:snapToGrid w:val="0"/>
        <w:spacing w:line="360" w:lineRule="auto"/>
        <w:jc w:val="both"/>
        <w:outlineLvl w:val="0"/>
        <w:rPr>
          <w:rFonts w:ascii="Book Antiqua" w:hAnsi="Book Antiqua" w:cstheme="majorBidi"/>
          <w:bCs/>
          <w:iCs/>
          <w:color w:val="auto"/>
          <w:sz w:val="24"/>
          <w:szCs w:val="24"/>
          <w:lang w:val="en-US" w:eastAsia="zh-CN"/>
        </w:rPr>
      </w:pPr>
      <w:bookmarkStart w:id="63" w:name="OLE_LINK824"/>
      <w:bookmarkStart w:id="64" w:name="OLE_LINK825"/>
      <w:bookmarkStart w:id="65" w:name="OLE_LINK2"/>
      <w:bookmarkStart w:id="66" w:name="OLE_LINK5"/>
      <w:r w:rsidRPr="0018606C">
        <w:rPr>
          <w:rFonts w:ascii="Book Antiqua" w:hAnsi="Book Antiqua" w:cstheme="majorBidi"/>
          <w:b/>
          <w:bCs/>
          <w:iCs/>
          <w:color w:val="auto"/>
          <w:sz w:val="24"/>
          <w:szCs w:val="24"/>
          <w:lang w:val="en-US" w:eastAsia="zh-CN"/>
        </w:rPr>
        <w:lastRenderedPageBreak/>
        <w:t>Data sharing statement:</w:t>
      </w:r>
      <w:bookmarkEnd w:id="61"/>
      <w:bookmarkEnd w:id="62"/>
      <w:bookmarkEnd w:id="63"/>
      <w:bookmarkEnd w:id="64"/>
      <w:bookmarkEnd w:id="65"/>
      <w:bookmarkEnd w:id="66"/>
      <w:r w:rsidR="00970529" w:rsidRPr="0018606C">
        <w:rPr>
          <w:rFonts w:ascii="Book Antiqua" w:hAnsi="Book Antiqua" w:cstheme="majorBidi"/>
          <w:b/>
          <w:bCs/>
          <w:iCs/>
          <w:color w:val="auto"/>
          <w:sz w:val="24"/>
          <w:szCs w:val="24"/>
          <w:lang w:val="en-US" w:eastAsia="zh-CN"/>
        </w:rPr>
        <w:t xml:space="preserve"> </w:t>
      </w:r>
      <w:r w:rsidR="00EB1ED6" w:rsidRPr="0018606C">
        <w:rPr>
          <w:rFonts w:ascii="Book Antiqua" w:hAnsi="Book Antiqua" w:cstheme="majorBidi"/>
          <w:bCs/>
          <w:iCs/>
          <w:color w:val="auto"/>
          <w:sz w:val="24"/>
          <w:szCs w:val="24"/>
          <w:lang w:val="en-US" w:eastAsia="zh-CN"/>
        </w:rPr>
        <w:t>No additional data are available</w:t>
      </w:r>
      <w:r w:rsidR="000F5CEF" w:rsidRPr="0018606C">
        <w:rPr>
          <w:rFonts w:ascii="Book Antiqua" w:hAnsi="Book Antiqua" w:cstheme="majorBidi"/>
          <w:bCs/>
          <w:iCs/>
          <w:color w:val="auto"/>
          <w:sz w:val="24"/>
          <w:szCs w:val="24"/>
          <w:lang w:val="en-US" w:eastAsia="zh-CN"/>
        </w:rPr>
        <w:t>.</w:t>
      </w:r>
    </w:p>
    <w:p w14:paraId="7C140790" w14:textId="77777777" w:rsidR="000F5CEF" w:rsidRPr="0018606C" w:rsidRDefault="000F5CEF" w:rsidP="00AE4766">
      <w:pPr>
        <w:pStyle w:val="NoSpacing"/>
        <w:bidi w:val="0"/>
        <w:adjustRightInd w:val="0"/>
        <w:snapToGrid w:val="0"/>
        <w:spacing w:before="0"/>
        <w:jc w:val="both"/>
        <w:rPr>
          <w:rFonts w:ascii="Book Antiqua" w:hAnsi="Book Antiqua" w:cstheme="majorBidi"/>
          <w:b/>
          <w:bCs/>
          <w:iCs/>
          <w:lang w:eastAsia="zh-CN"/>
        </w:rPr>
      </w:pPr>
    </w:p>
    <w:p w14:paraId="35590AC1" w14:textId="20CBC632" w:rsidR="00D83105" w:rsidRPr="0018606C" w:rsidRDefault="00417154" w:rsidP="00AE4766">
      <w:pPr>
        <w:pStyle w:val="12"/>
        <w:adjustRightInd w:val="0"/>
        <w:snapToGrid w:val="0"/>
        <w:spacing w:line="360" w:lineRule="auto"/>
        <w:jc w:val="both"/>
        <w:rPr>
          <w:rFonts w:ascii="Book Antiqua" w:hAnsi="Book Antiqua" w:cstheme="majorBidi"/>
          <w:bCs/>
          <w:iCs/>
          <w:color w:val="auto"/>
          <w:sz w:val="24"/>
          <w:szCs w:val="24"/>
          <w:lang w:val="en-US" w:eastAsia="zh-CN"/>
        </w:rPr>
      </w:pPr>
      <w:r w:rsidRPr="0018606C">
        <w:rPr>
          <w:rFonts w:ascii="Book Antiqua" w:hAnsi="Book Antiqua" w:cstheme="majorBidi"/>
          <w:b/>
          <w:bCs/>
          <w:iCs/>
          <w:color w:val="auto"/>
          <w:sz w:val="24"/>
          <w:szCs w:val="24"/>
          <w:lang w:val="en-US" w:eastAsia="zh-CN"/>
        </w:rPr>
        <w:t>STROBE statement:</w:t>
      </w:r>
      <w:r w:rsidR="00D83105" w:rsidRPr="0018606C">
        <w:rPr>
          <w:rFonts w:ascii="Book Antiqua" w:hAnsi="Book Antiqua" w:cstheme="majorBidi"/>
          <w:b/>
          <w:bCs/>
          <w:iCs/>
          <w:color w:val="auto"/>
          <w:sz w:val="24"/>
          <w:szCs w:val="24"/>
          <w:lang w:val="en-US" w:eastAsia="zh-CN"/>
        </w:rPr>
        <w:t xml:space="preserve"> </w:t>
      </w:r>
      <w:r w:rsidR="00EB1ED6" w:rsidRPr="0018606C">
        <w:rPr>
          <w:rFonts w:ascii="Book Antiqua" w:hAnsi="Book Antiqua" w:cstheme="majorBidi"/>
          <w:bCs/>
          <w:iCs/>
          <w:color w:val="auto"/>
          <w:sz w:val="24"/>
          <w:szCs w:val="24"/>
          <w:lang w:val="en-US" w:eastAsia="zh-CN"/>
        </w:rPr>
        <w:t>The authors have checked the manuscript according to STROBE checklist</w:t>
      </w:r>
      <w:r w:rsidR="00D83105" w:rsidRPr="0018606C">
        <w:rPr>
          <w:rFonts w:ascii="Book Antiqua" w:hAnsi="Book Antiqua" w:cstheme="majorBidi"/>
          <w:bCs/>
          <w:iCs/>
          <w:color w:val="auto"/>
          <w:sz w:val="24"/>
          <w:szCs w:val="24"/>
          <w:lang w:val="en-US" w:eastAsia="zh-CN"/>
        </w:rPr>
        <w:t>.</w:t>
      </w:r>
    </w:p>
    <w:p w14:paraId="113A7E5F" w14:textId="77777777" w:rsidR="004D52B3" w:rsidRPr="0018606C" w:rsidRDefault="004D52B3" w:rsidP="004D52B3">
      <w:pPr>
        <w:pStyle w:val="12"/>
        <w:adjustRightInd w:val="0"/>
        <w:snapToGrid w:val="0"/>
        <w:spacing w:line="360" w:lineRule="auto"/>
        <w:jc w:val="both"/>
        <w:rPr>
          <w:rFonts w:ascii="Book Antiqua" w:hAnsi="Book Antiqua" w:cstheme="majorBidi"/>
          <w:b/>
          <w:bCs/>
          <w:iCs/>
          <w:color w:val="auto"/>
          <w:sz w:val="24"/>
          <w:szCs w:val="24"/>
          <w:lang w:val="en-US" w:eastAsia="zh-CN"/>
        </w:rPr>
      </w:pPr>
    </w:p>
    <w:p w14:paraId="293E8441" w14:textId="1E25DDF9" w:rsidR="004D52B3" w:rsidRPr="0018606C" w:rsidRDefault="004D52B3" w:rsidP="004D52B3">
      <w:pPr>
        <w:pStyle w:val="12"/>
        <w:adjustRightInd w:val="0"/>
        <w:snapToGrid w:val="0"/>
        <w:spacing w:line="360" w:lineRule="auto"/>
        <w:jc w:val="both"/>
        <w:rPr>
          <w:rFonts w:ascii="Book Antiqua" w:hAnsi="Book Antiqua"/>
          <w:sz w:val="24"/>
          <w:szCs w:val="24"/>
          <w:lang w:val="en-US"/>
        </w:rPr>
      </w:pPr>
      <w:r w:rsidRPr="0018606C">
        <w:rPr>
          <w:rFonts w:ascii="Book Antiqua" w:hAnsi="Book Antiqua"/>
          <w:b/>
          <w:sz w:val="24"/>
          <w:szCs w:val="24"/>
          <w:lang w:val="en-US"/>
        </w:rPr>
        <w:t xml:space="preserve">Open-Access: </w:t>
      </w:r>
      <w:r w:rsidRPr="0018606C">
        <w:rPr>
          <w:rFonts w:ascii="Book Antiqua" w:hAnsi="Book Antiqua"/>
          <w:sz w:val="24"/>
          <w:szCs w:val="24"/>
          <w:lang w:val="en-US"/>
        </w:rPr>
        <w:t xml:space="preserve">This is an </w:t>
      </w:r>
      <w:r w:rsidRPr="0018606C">
        <w:rPr>
          <w:rFonts w:ascii="Book Antiqua" w:hAnsi="Book Antiqua" w:cs="SimSun"/>
          <w:sz w:val="24"/>
          <w:szCs w:val="24"/>
          <w:lang w:val="en-US"/>
        </w:rPr>
        <w:t xml:space="preserve">open-access article that was </w:t>
      </w:r>
      <w:r w:rsidRPr="0018606C">
        <w:rPr>
          <w:rFonts w:ascii="Book Antiqua" w:hAnsi="Book Antiqua"/>
          <w:sz w:val="24"/>
          <w:szCs w:val="24"/>
          <w:lang w:val="en-US"/>
        </w:rPr>
        <w:t xml:space="preserve">selected by an in-house editor and fully peer-reviewed by external reviewers. It is </w:t>
      </w:r>
      <w:r w:rsidRPr="0018606C">
        <w:rPr>
          <w:rFonts w:ascii="Book Antiqua" w:hAnsi="Book Antiqua" w:cs="SimSun"/>
          <w:sz w:val="24"/>
          <w:szCs w:val="24"/>
          <w:lang w:val="en-US"/>
        </w:rPr>
        <w:t xml:space="preserve">distributed in accordance with </w:t>
      </w:r>
      <w:r w:rsidRPr="0018606C">
        <w:rPr>
          <w:rFonts w:ascii="Book Antiqua" w:hAnsi="Book Antiqua"/>
          <w:sz w:val="24"/>
          <w:szCs w:val="24"/>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8606C">
          <w:rPr>
            <w:rStyle w:val="Hyperlink"/>
            <w:rFonts w:ascii="Book Antiqua" w:hAnsi="Book Antiqua"/>
            <w:sz w:val="24"/>
            <w:szCs w:val="24"/>
            <w:lang w:val="en-US"/>
          </w:rPr>
          <w:t>http://creativecommons.org/licenses/by-nc/4.0/</w:t>
        </w:r>
      </w:hyperlink>
    </w:p>
    <w:p w14:paraId="671A21AD" w14:textId="77777777" w:rsidR="004D52B3" w:rsidRPr="0018606C" w:rsidRDefault="004D52B3" w:rsidP="004D52B3">
      <w:pPr>
        <w:pStyle w:val="12"/>
        <w:adjustRightInd w:val="0"/>
        <w:snapToGrid w:val="0"/>
        <w:spacing w:line="360" w:lineRule="auto"/>
        <w:jc w:val="both"/>
        <w:rPr>
          <w:rFonts w:ascii="Book Antiqua" w:hAnsi="Book Antiqua" w:cstheme="majorBidi"/>
          <w:b/>
          <w:bCs/>
          <w:iCs/>
          <w:color w:val="auto"/>
          <w:sz w:val="24"/>
          <w:szCs w:val="24"/>
          <w:lang w:val="en-US" w:eastAsia="zh-CN"/>
        </w:rPr>
      </w:pPr>
    </w:p>
    <w:p w14:paraId="55D8004A" w14:textId="2F5AB491" w:rsidR="00EB1ED6" w:rsidRPr="0018606C" w:rsidRDefault="00EB1ED6" w:rsidP="00216018">
      <w:pPr>
        <w:pStyle w:val="12"/>
        <w:adjustRightInd w:val="0"/>
        <w:snapToGrid w:val="0"/>
        <w:spacing w:line="360" w:lineRule="auto"/>
        <w:jc w:val="both"/>
        <w:outlineLvl w:val="0"/>
        <w:rPr>
          <w:rFonts w:ascii="Book Antiqua" w:hAnsi="Book Antiqua" w:cs="Times New Roman"/>
          <w:bCs/>
          <w:color w:val="auto"/>
          <w:sz w:val="24"/>
          <w:szCs w:val="24"/>
          <w:lang w:val="en-US"/>
        </w:rPr>
      </w:pPr>
      <w:bookmarkStart w:id="67" w:name="OLE_LINK25"/>
      <w:bookmarkStart w:id="68" w:name="OLE_LINK26"/>
      <w:bookmarkStart w:id="69" w:name="OLE_LINK375"/>
      <w:bookmarkStart w:id="70" w:name="OLE_LINK32"/>
      <w:bookmarkStart w:id="71" w:name="OLE_LINK11"/>
      <w:bookmarkStart w:id="72" w:name="OLE_LINK294"/>
      <w:bookmarkStart w:id="73" w:name="OLE_LINK295"/>
      <w:bookmarkStart w:id="74" w:name="OLE_LINK15"/>
      <w:bookmarkStart w:id="75" w:name="OLE_LINK16"/>
      <w:bookmarkStart w:id="76" w:name="OLE_LINK56"/>
      <w:bookmarkStart w:id="77" w:name="OLE_LINK152"/>
      <w:bookmarkStart w:id="78" w:name="OLE_LINK153"/>
      <w:r w:rsidRPr="0018606C">
        <w:rPr>
          <w:rFonts w:ascii="Book Antiqua" w:hAnsi="Book Antiqua" w:cs="Times New Roman"/>
          <w:b/>
          <w:bCs/>
          <w:color w:val="auto"/>
          <w:sz w:val="24"/>
          <w:szCs w:val="24"/>
          <w:highlight w:val="white"/>
          <w:lang w:val="en-US"/>
        </w:rPr>
        <w:t>Manuscript source:</w:t>
      </w:r>
      <w:r w:rsidRPr="0018606C">
        <w:rPr>
          <w:rFonts w:ascii="Book Antiqua" w:hAnsi="Book Antiqua" w:cs="Times New Roman"/>
          <w:b/>
          <w:bCs/>
          <w:color w:val="auto"/>
          <w:sz w:val="24"/>
          <w:szCs w:val="24"/>
          <w:highlight w:val="white"/>
          <w:lang w:val="en-US" w:eastAsia="zh-CN"/>
        </w:rPr>
        <w:t xml:space="preserve"> </w:t>
      </w:r>
      <w:r w:rsidRPr="0018606C">
        <w:rPr>
          <w:rFonts w:ascii="Book Antiqua" w:hAnsi="Book Antiqua" w:cs="Times New Roman"/>
          <w:bCs/>
          <w:color w:val="auto"/>
          <w:sz w:val="24"/>
          <w:szCs w:val="24"/>
          <w:highlight w:val="white"/>
          <w:lang w:val="en-US"/>
        </w:rPr>
        <w:t>Unsolicited manuscript</w:t>
      </w:r>
      <w:bookmarkEnd w:id="67"/>
      <w:bookmarkEnd w:id="68"/>
      <w:bookmarkEnd w:id="69"/>
      <w:bookmarkEnd w:id="70"/>
      <w:bookmarkEnd w:id="71"/>
    </w:p>
    <w:p w14:paraId="708AEA0C" w14:textId="77777777" w:rsidR="004D52B3" w:rsidRPr="0018606C" w:rsidRDefault="004D52B3" w:rsidP="004D52B3">
      <w:pPr>
        <w:pStyle w:val="12"/>
        <w:adjustRightInd w:val="0"/>
        <w:snapToGrid w:val="0"/>
        <w:spacing w:line="360" w:lineRule="auto"/>
        <w:jc w:val="both"/>
        <w:rPr>
          <w:rFonts w:ascii="Book Antiqua" w:hAnsi="Book Antiqua" w:cstheme="majorBidi"/>
          <w:b/>
          <w:bCs/>
          <w:color w:val="auto"/>
          <w:sz w:val="24"/>
          <w:szCs w:val="24"/>
          <w:lang w:val="en-US" w:eastAsia="zh-CN"/>
        </w:rPr>
      </w:pPr>
    </w:p>
    <w:p w14:paraId="1369AF99" w14:textId="05306B6D" w:rsidR="00417154" w:rsidRPr="0018606C" w:rsidRDefault="00417154" w:rsidP="004D52B3">
      <w:pPr>
        <w:pStyle w:val="12"/>
        <w:adjustRightInd w:val="0"/>
        <w:snapToGrid w:val="0"/>
        <w:spacing w:line="360" w:lineRule="auto"/>
        <w:jc w:val="both"/>
        <w:rPr>
          <w:rStyle w:val="indent1"/>
          <w:rFonts w:ascii="Book Antiqua" w:hAnsi="Book Antiqua" w:cstheme="majorBidi"/>
          <w:b/>
          <w:bCs/>
          <w:color w:val="auto"/>
          <w:sz w:val="24"/>
          <w:szCs w:val="24"/>
          <w:lang w:val="en-US" w:eastAsia="zh-CN"/>
        </w:rPr>
      </w:pPr>
      <w:r w:rsidRPr="0018606C">
        <w:rPr>
          <w:rFonts w:ascii="Book Antiqua" w:hAnsi="Book Antiqua" w:cstheme="majorBidi"/>
          <w:b/>
          <w:bCs/>
          <w:color w:val="auto"/>
          <w:sz w:val="24"/>
          <w:szCs w:val="24"/>
          <w:lang w:val="en-US" w:eastAsia="zh-CN"/>
        </w:rPr>
        <w:t>Correspond</w:t>
      </w:r>
      <w:r w:rsidR="004D52B3" w:rsidRPr="0018606C">
        <w:rPr>
          <w:rFonts w:ascii="Book Antiqua" w:hAnsi="Book Antiqua" w:cstheme="majorBidi"/>
          <w:b/>
          <w:bCs/>
          <w:color w:val="auto"/>
          <w:sz w:val="24"/>
          <w:szCs w:val="24"/>
          <w:lang w:val="en-US" w:eastAsia="zh-CN"/>
        </w:rPr>
        <w:t>ing author</w:t>
      </w:r>
      <w:r w:rsidRPr="0018606C">
        <w:rPr>
          <w:rFonts w:ascii="Book Antiqua" w:hAnsi="Book Antiqua" w:cstheme="majorBidi"/>
          <w:b/>
          <w:bCs/>
          <w:color w:val="auto"/>
          <w:sz w:val="24"/>
          <w:szCs w:val="24"/>
          <w:lang w:val="en-US" w:eastAsia="zh-CN"/>
        </w:rPr>
        <w:t xml:space="preserve"> to:</w:t>
      </w:r>
      <w:bookmarkEnd w:id="72"/>
      <w:bookmarkEnd w:id="73"/>
      <w:bookmarkEnd w:id="74"/>
      <w:bookmarkEnd w:id="75"/>
      <w:bookmarkEnd w:id="76"/>
      <w:r w:rsidRPr="0018606C">
        <w:rPr>
          <w:rFonts w:ascii="Book Antiqua" w:hAnsi="Book Antiqua" w:cstheme="majorBidi"/>
          <w:b/>
          <w:bCs/>
          <w:color w:val="auto"/>
          <w:sz w:val="24"/>
          <w:szCs w:val="24"/>
          <w:lang w:val="en-US" w:eastAsia="zh-CN"/>
        </w:rPr>
        <w:t xml:space="preserve"> </w:t>
      </w:r>
      <w:bookmarkEnd w:id="77"/>
      <w:bookmarkEnd w:id="78"/>
      <w:proofErr w:type="spellStart"/>
      <w:r w:rsidR="0037719D" w:rsidRPr="0018606C">
        <w:rPr>
          <w:rStyle w:val="indent1"/>
          <w:rFonts w:ascii="Book Antiqua" w:hAnsi="Book Antiqua" w:cstheme="majorBidi"/>
          <w:b/>
          <w:sz w:val="24"/>
          <w:szCs w:val="24"/>
          <w:lang w:val="en-US"/>
        </w:rPr>
        <w:t>Nitsan</w:t>
      </w:r>
      <w:proofErr w:type="spellEnd"/>
      <w:r w:rsidR="0037719D" w:rsidRPr="0018606C">
        <w:rPr>
          <w:rStyle w:val="indent1"/>
          <w:rFonts w:ascii="Book Antiqua" w:hAnsi="Book Antiqua" w:cstheme="majorBidi"/>
          <w:b/>
          <w:sz w:val="24"/>
          <w:szCs w:val="24"/>
          <w:lang w:val="en-US"/>
        </w:rPr>
        <w:t xml:space="preserve"> </w:t>
      </w:r>
      <w:proofErr w:type="spellStart"/>
      <w:r w:rsidR="0037719D" w:rsidRPr="0018606C">
        <w:rPr>
          <w:rStyle w:val="indent1"/>
          <w:rFonts w:ascii="Book Antiqua" w:hAnsi="Book Antiqua" w:cstheme="majorBidi"/>
          <w:b/>
          <w:sz w:val="24"/>
          <w:szCs w:val="24"/>
          <w:lang w:val="en-US"/>
        </w:rPr>
        <w:t>Maharshak</w:t>
      </w:r>
      <w:proofErr w:type="spellEnd"/>
      <w:r w:rsidR="004D52B3" w:rsidRPr="0018606C">
        <w:rPr>
          <w:rStyle w:val="indent1"/>
          <w:rFonts w:ascii="Book Antiqua" w:hAnsi="Book Antiqua" w:cstheme="majorBidi"/>
          <w:b/>
          <w:sz w:val="24"/>
          <w:szCs w:val="24"/>
          <w:lang w:val="en-US"/>
        </w:rPr>
        <w:t>,</w:t>
      </w:r>
      <w:r w:rsidR="00595E16" w:rsidRPr="0018606C">
        <w:rPr>
          <w:rStyle w:val="indent1"/>
          <w:rFonts w:ascii="Book Antiqua" w:hAnsi="Book Antiqua" w:cstheme="majorBidi"/>
          <w:b/>
          <w:sz w:val="24"/>
          <w:szCs w:val="24"/>
          <w:lang w:val="en-US"/>
        </w:rPr>
        <w:t xml:space="preserve"> MD</w:t>
      </w:r>
      <w:r w:rsidR="00E504DD" w:rsidRPr="0018606C">
        <w:rPr>
          <w:rStyle w:val="indent1"/>
          <w:rFonts w:ascii="Book Antiqua" w:hAnsi="Book Antiqua" w:cstheme="majorBidi"/>
          <w:b/>
          <w:sz w:val="24"/>
          <w:szCs w:val="24"/>
          <w:lang w:val="en-US"/>
        </w:rPr>
        <w:t xml:space="preserve">, </w:t>
      </w:r>
      <w:r w:rsidR="004D52B3" w:rsidRPr="0018606C">
        <w:rPr>
          <w:rStyle w:val="indent1"/>
          <w:rFonts w:ascii="Book Antiqua" w:hAnsi="Book Antiqua" w:cstheme="majorBidi"/>
          <w:b/>
          <w:sz w:val="24"/>
          <w:szCs w:val="24"/>
          <w:lang w:val="en-US"/>
        </w:rPr>
        <w:t xml:space="preserve">Chief Doctor, Director, Doctor, Senior Lecturer, </w:t>
      </w:r>
      <w:r w:rsidR="004D52B3" w:rsidRPr="0018606C">
        <w:rPr>
          <w:rFonts w:ascii="Book Antiqua" w:hAnsi="Book Antiqua" w:cstheme="majorBidi"/>
          <w:sz w:val="24"/>
          <w:szCs w:val="24"/>
          <w:lang w:val="en-US"/>
        </w:rPr>
        <w:t xml:space="preserve">Department of Gastroenterology and Liver Diseases, Tel Aviv </w:t>
      </w:r>
      <w:proofErr w:type="spellStart"/>
      <w:r w:rsidR="004D52B3" w:rsidRPr="0018606C">
        <w:rPr>
          <w:rFonts w:ascii="Book Antiqua" w:hAnsi="Book Antiqua" w:cstheme="majorBidi"/>
          <w:sz w:val="24"/>
          <w:szCs w:val="24"/>
          <w:lang w:val="en-US"/>
        </w:rPr>
        <w:t>Sourasky</w:t>
      </w:r>
      <w:proofErr w:type="spellEnd"/>
      <w:r w:rsidR="004D52B3" w:rsidRPr="0018606C">
        <w:rPr>
          <w:rFonts w:ascii="Book Antiqua" w:hAnsi="Book Antiqua" w:cstheme="majorBidi"/>
          <w:sz w:val="24"/>
          <w:szCs w:val="24"/>
          <w:lang w:val="en-US"/>
        </w:rPr>
        <w:t xml:space="preserve"> Medical Center</w:t>
      </w:r>
      <w:r w:rsidR="00E504DD" w:rsidRPr="0018606C">
        <w:rPr>
          <w:rFonts w:ascii="Book Antiqua" w:hAnsi="Book Antiqua" w:cstheme="majorBidi"/>
          <w:sz w:val="24"/>
          <w:szCs w:val="24"/>
          <w:lang w:val="en-US"/>
        </w:rPr>
        <w:t>,</w:t>
      </w:r>
      <w:r w:rsidR="007D2E68" w:rsidRPr="0018606C">
        <w:rPr>
          <w:rFonts w:ascii="Book Antiqua" w:hAnsi="Book Antiqua" w:cstheme="majorBidi"/>
          <w:sz w:val="24"/>
          <w:szCs w:val="24"/>
          <w:lang w:val="en-US"/>
        </w:rPr>
        <w:t xml:space="preserve"> </w:t>
      </w:r>
      <w:bookmarkStart w:id="79" w:name="OLE_LINK31"/>
      <w:r w:rsidR="00E504DD" w:rsidRPr="0018606C">
        <w:rPr>
          <w:rFonts w:ascii="Book Antiqua" w:hAnsi="Book Antiqua" w:cstheme="majorBidi"/>
          <w:sz w:val="24"/>
          <w:szCs w:val="24"/>
          <w:lang w:val="en-US"/>
        </w:rPr>
        <w:t xml:space="preserve">6 </w:t>
      </w:r>
      <w:r w:rsidR="004D52B3" w:rsidRPr="0018606C">
        <w:rPr>
          <w:rFonts w:ascii="Book Antiqua" w:hAnsi="Book Antiqua" w:cstheme="majorBidi"/>
          <w:sz w:val="24"/>
          <w:szCs w:val="24"/>
          <w:lang w:val="en-US"/>
        </w:rPr>
        <w:t>Weizmann St</w:t>
      </w:r>
      <w:bookmarkEnd w:id="79"/>
      <w:r w:rsidR="004D52B3" w:rsidRPr="0018606C">
        <w:rPr>
          <w:rFonts w:ascii="Book Antiqua" w:hAnsi="Book Antiqua" w:cstheme="majorBidi"/>
          <w:sz w:val="24"/>
          <w:szCs w:val="24"/>
          <w:lang w:val="en-US"/>
        </w:rPr>
        <w:t>., Tel Aviv</w:t>
      </w:r>
      <w:r w:rsidR="00E079C5" w:rsidRPr="0018606C">
        <w:rPr>
          <w:rFonts w:ascii="Book Antiqua" w:hAnsi="Book Antiqua" w:cstheme="majorBidi"/>
          <w:sz w:val="24"/>
          <w:szCs w:val="24"/>
          <w:lang w:val="en-US"/>
        </w:rPr>
        <w:t xml:space="preserve"> </w:t>
      </w:r>
      <w:r w:rsidR="00BC438B" w:rsidRPr="0018606C">
        <w:rPr>
          <w:rFonts w:ascii="Book Antiqua" w:hAnsi="Book Antiqua" w:cstheme="majorBidi"/>
          <w:sz w:val="24"/>
          <w:szCs w:val="24"/>
          <w:lang w:val="en-US"/>
        </w:rPr>
        <w:t>6423906</w:t>
      </w:r>
      <w:r w:rsidR="00E079C5" w:rsidRPr="0018606C">
        <w:rPr>
          <w:rFonts w:ascii="Book Antiqua" w:hAnsi="Book Antiqua" w:cstheme="majorBidi"/>
          <w:sz w:val="24"/>
          <w:szCs w:val="24"/>
          <w:lang w:val="en-US"/>
        </w:rPr>
        <w:t>, Israel</w:t>
      </w:r>
      <w:r w:rsidR="00E504DD" w:rsidRPr="0018606C">
        <w:rPr>
          <w:rFonts w:ascii="Book Antiqua" w:hAnsi="Book Antiqua" w:cstheme="majorBidi"/>
          <w:sz w:val="24"/>
          <w:szCs w:val="24"/>
          <w:lang w:val="en-US"/>
        </w:rPr>
        <w:t>.</w:t>
      </w:r>
      <w:r w:rsidR="00E504DD" w:rsidRPr="0018606C">
        <w:rPr>
          <w:rStyle w:val="indent1"/>
          <w:rFonts w:ascii="Book Antiqua" w:hAnsi="Book Antiqua" w:cstheme="majorBidi"/>
          <w:sz w:val="24"/>
          <w:szCs w:val="24"/>
          <w:lang w:val="en-US"/>
        </w:rPr>
        <w:t xml:space="preserve"> </w:t>
      </w:r>
      <w:hyperlink r:id="rId9" w:history="1">
        <w:r w:rsidR="004D52B3" w:rsidRPr="0018606C">
          <w:rPr>
            <w:rStyle w:val="Hyperlink"/>
            <w:rFonts w:ascii="Book Antiqua" w:hAnsi="Book Antiqua" w:cstheme="majorBidi"/>
            <w:color w:val="auto"/>
            <w:sz w:val="24"/>
            <w:szCs w:val="24"/>
            <w:u w:val="none"/>
          </w:rPr>
          <w:t>nitsanm@tlvmc.gov.il</w:t>
        </w:r>
      </w:hyperlink>
    </w:p>
    <w:p w14:paraId="7172F98B" w14:textId="6BBFFEE7" w:rsidR="004D52B3" w:rsidRPr="0018606C" w:rsidRDefault="0037719D" w:rsidP="00F64F54">
      <w:pPr>
        <w:pStyle w:val="NoSpacing"/>
        <w:bidi w:val="0"/>
        <w:adjustRightInd w:val="0"/>
        <w:snapToGrid w:val="0"/>
        <w:spacing w:before="0"/>
        <w:jc w:val="both"/>
        <w:rPr>
          <w:rFonts w:ascii="Book Antiqua" w:hAnsi="Book Antiqua" w:cstheme="majorBidi"/>
        </w:rPr>
      </w:pPr>
      <w:r w:rsidRPr="0018606C">
        <w:rPr>
          <w:rStyle w:val="indent1"/>
          <w:rFonts w:ascii="Book Antiqua" w:hAnsi="Book Antiqua" w:cstheme="majorBidi"/>
          <w:b/>
        </w:rPr>
        <w:t>Tel</w:t>
      </w:r>
      <w:r w:rsidR="004D52B3" w:rsidRPr="0018606C">
        <w:rPr>
          <w:rStyle w:val="indent1"/>
          <w:rFonts w:ascii="Book Antiqua" w:hAnsi="Book Antiqua" w:cstheme="majorBidi"/>
          <w:b/>
        </w:rPr>
        <w:t>ephone</w:t>
      </w:r>
      <w:r w:rsidRPr="0018606C">
        <w:rPr>
          <w:rFonts w:ascii="Book Antiqua" w:hAnsi="Book Antiqua" w:cstheme="majorBidi"/>
          <w:b/>
        </w:rPr>
        <w:t>:</w:t>
      </w:r>
      <w:r w:rsidR="00E504DD" w:rsidRPr="0018606C">
        <w:rPr>
          <w:rFonts w:ascii="Book Antiqua" w:hAnsi="Book Antiqua" w:cstheme="majorBidi"/>
        </w:rPr>
        <w:t xml:space="preserve"> </w:t>
      </w:r>
      <w:r w:rsidR="004D52B3" w:rsidRPr="0018606C">
        <w:rPr>
          <w:rFonts w:ascii="Book Antiqua" w:hAnsi="Book Antiqua" w:cstheme="majorBidi"/>
        </w:rPr>
        <w:t>+</w:t>
      </w:r>
      <w:r w:rsidRPr="0018606C">
        <w:rPr>
          <w:rFonts w:ascii="Book Antiqua" w:hAnsi="Book Antiqua" w:cstheme="majorBidi"/>
        </w:rPr>
        <w:t>972-3-6947305</w:t>
      </w:r>
    </w:p>
    <w:p w14:paraId="76750A63" w14:textId="5C0D2237" w:rsidR="004D52B3" w:rsidRPr="0018606C" w:rsidRDefault="0037719D" w:rsidP="004D52B3">
      <w:pPr>
        <w:pStyle w:val="NoSpacing"/>
        <w:bidi w:val="0"/>
        <w:adjustRightInd w:val="0"/>
        <w:snapToGrid w:val="0"/>
        <w:spacing w:before="0"/>
        <w:jc w:val="both"/>
        <w:rPr>
          <w:rFonts w:ascii="Book Antiqua" w:hAnsi="Book Antiqua" w:cstheme="majorBidi"/>
        </w:rPr>
      </w:pPr>
      <w:r w:rsidRPr="0018606C">
        <w:rPr>
          <w:rFonts w:ascii="Book Antiqua" w:hAnsi="Book Antiqua" w:cstheme="majorBidi"/>
          <w:b/>
        </w:rPr>
        <w:t>Fax:</w:t>
      </w:r>
      <w:r w:rsidR="00E504DD" w:rsidRPr="0018606C">
        <w:rPr>
          <w:rFonts w:ascii="Book Antiqua" w:hAnsi="Book Antiqua" w:cstheme="majorBidi"/>
        </w:rPr>
        <w:t xml:space="preserve"> </w:t>
      </w:r>
      <w:r w:rsidR="004D52B3" w:rsidRPr="0018606C">
        <w:rPr>
          <w:rFonts w:ascii="Book Antiqua" w:hAnsi="Book Antiqua" w:cstheme="majorBidi"/>
        </w:rPr>
        <w:t>+</w:t>
      </w:r>
      <w:r w:rsidRPr="0018606C">
        <w:rPr>
          <w:rFonts w:ascii="Book Antiqua" w:hAnsi="Book Antiqua" w:cstheme="majorBidi"/>
        </w:rPr>
        <w:t>972-3-6974184</w:t>
      </w:r>
    </w:p>
    <w:p w14:paraId="2B2D2832" w14:textId="5238D878" w:rsidR="00FF3548" w:rsidRPr="0018606C" w:rsidRDefault="00FF3548" w:rsidP="004D52B3">
      <w:pPr>
        <w:pStyle w:val="NoSpacing"/>
        <w:bidi w:val="0"/>
        <w:adjustRightInd w:val="0"/>
        <w:snapToGrid w:val="0"/>
        <w:spacing w:before="0"/>
        <w:jc w:val="both"/>
        <w:rPr>
          <w:rFonts w:ascii="Book Antiqua" w:hAnsi="Book Antiqua" w:cstheme="majorBidi"/>
        </w:rPr>
      </w:pPr>
    </w:p>
    <w:p w14:paraId="45A339E2" w14:textId="7CB818D4" w:rsidR="004D52B3" w:rsidRPr="0018606C" w:rsidRDefault="004D52B3" w:rsidP="00216018">
      <w:pPr>
        <w:pStyle w:val="NoSpacing"/>
        <w:bidi w:val="0"/>
        <w:adjustRightInd w:val="0"/>
        <w:snapToGrid w:val="0"/>
        <w:spacing w:before="0"/>
        <w:jc w:val="both"/>
        <w:outlineLvl w:val="0"/>
        <w:rPr>
          <w:rFonts w:ascii="Book Antiqua" w:hAnsi="Book Antiqua" w:cstheme="majorBidi"/>
        </w:rPr>
      </w:pPr>
      <w:r w:rsidRPr="0018606C">
        <w:rPr>
          <w:rFonts w:ascii="Book Antiqua" w:hAnsi="Book Antiqua" w:cstheme="majorBidi"/>
          <w:b/>
        </w:rPr>
        <w:t>Received:</w:t>
      </w:r>
      <w:r w:rsidRPr="0018606C">
        <w:rPr>
          <w:rFonts w:ascii="Book Antiqua" w:hAnsi="Book Antiqua" w:cstheme="majorBidi"/>
        </w:rPr>
        <w:t xml:space="preserve"> </w:t>
      </w:r>
      <w:bookmarkStart w:id="80" w:name="OLE_LINK438"/>
      <w:bookmarkStart w:id="81" w:name="OLE_LINK439"/>
      <w:r w:rsidRPr="0018606C">
        <w:rPr>
          <w:rFonts w:ascii="Book Antiqua" w:hAnsi="Book Antiqua" w:cstheme="majorBidi"/>
        </w:rPr>
        <w:t>August 10</w:t>
      </w:r>
      <w:bookmarkEnd w:id="80"/>
      <w:bookmarkEnd w:id="81"/>
      <w:r w:rsidR="000A63C9" w:rsidRPr="0018606C">
        <w:rPr>
          <w:rFonts w:ascii="Book Antiqua" w:hAnsi="Book Antiqua" w:cstheme="majorBidi"/>
        </w:rPr>
        <w:t>, 2018</w:t>
      </w:r>
    </w:p>
    <w:p w14:paraId="21F06227" w14:textId="6270B60D" w:rsidR="004D52B3" w:rsidRPr="0018606C" w:rsidRDefault="004D52B3" w:rsidP="00216018">
      <w:pPr>
        <w:pStyle w:val="NoSpacing"/>
        <w:bidi w:val="0"/>
        <w:adjustRightInd w:val="0"/>
        <w:snapToGrid w:val="0"/>
        <w:spacing w:before="0"/>
        <w:jc w:val="both"/>
        <w:outlineLvl w:val="0"/>
        <w:rPr>
          <w:rFonts w:ascii="Book Antiqua" w:hAnsi="Book Antiqua" w:cstheme="majorBidi"/>
        </w:rPr>
      </w:pPr>
      <w:r w:rsidRPr="0018606C">
        <w:rPr>
          <w:rFonts w:ascii="Book Antiqua" w:hAnsi="Book Antiqua" w:cstheme="majorBidi"/>
          <w:b/>
        </w:rPr>
        <w:t xml:space="preserve">Peer-review started: </w:t>
      </w:r>
      <w:r w:rsidRPr="0018606C">
        <w:rPr>
          <w:rFonts w:ascii="Book Antiqua" w:hAnsi="Book Antiqua" w:cstheme="majorBidi"/>
        </w:rPr>
        <w:t>August 10, 2018</w:t>
      </w:r>
    </w:p>
    <w:p w14:paraId="1DF23DD9" w14:textId="0B5B4BBC" w:rsidR="004D52B3" w:rsidRPr="0018606C" w:rsidRDefault="004D52B3" w:rsidP="00216018">
      <w:pPr>
        <w:pStyle w:val="NoSpacing"/>
        <w:bidi w:val="0"/>
        <w:adjustRightInd w:val="0"/>
        <w:snapToGrid w:val="0"/>
        <w:spacing w:before="0"/>
        <w:jc w:val="both"/>
        <w:outlineLvl w:val="0"/>
        <w:rPr>
          <w:rFonts w:ascii="Book Antiqua" w:hAnsi="Book Antiqua" w:cstheme="majorBidi"/>
        </w:rPr>
      </w:pPr>
      <w:r w:rsidRPr="0018606C">
        <w:rPr>
          <w:rFonts w:ascii="Book Antiqua" w:hAnsi="Book Antiqua" w:cstheme="majorBidi"/>
          <w:b/>
        </w:rPr>
        <w:t xml:space="preserve">First decision: </w:t>
      </w:r>
      <w:r w:rsidRPr="0018606C">
        <w:rPr>
          <w:rFonts w:ascii="Book Antiqua" w:hAnsi="Book Antiqua" w:cstheme="majorBidi"/>
        </w:rPr>
        <w:t>October 24, 2018</w:t>
      </w:r>
    </w:p>
    <w:p w14:paraId="713B72D7" w14:textId="3BE8A9FC" w:rsidR="004D52B3" w:rsidRPr="0018606C" w:rsidRDefault="004D52B3" w:rsidP="004D52B3">
      <w:pPr>
        <w:pStyle w:val="NoSpacing"/>
        <w:bidi w:val="0"/>
        <w:adjustRightInd w:val="0"/>
        <w:snapToGrid w:val="0"/>
        <w:spacing w:before="0"/>
        <w:jc w:val="both"/>
        <w:rPr>
          <w:rFonts w:ascii="Book Antiqua" w:hAnsi="Book Antiqua" w:cstheme="majorBidi"/>
        </w:rPr>
      </w:pPr>
      <w:r w:rsidRPr="0018606C">
        <w:rPr>
          <w:rFonts w:ascii="Book Antiqua" w:hAnsi="Book Antiqua" w:cstheme="majorBidi"/>
          <w:b/>
        </w:rPr>
        <w:t>Revised:</w:t>
      </w:r>
      <w:r w:rsidRPr="0018606C">
        <w:rPr>
          <w:rFonts w:ascii="Book Antiqua" w:hAnsi="Book Antiqua" w:cstheme="majorBidi"/>
        </w:rPr>
        <w:t xml:space="preserve"> November 26, 2018 </w:t>
      </w:r>
    </w:p>
    <w:p w14:paraId="10B1871D" w14:textId="2351ED43" w:rsidR="004D52B3" w:rsidRPr="0018606C" w:rsidRDefault="004D52B3" w:rsidP="00216018">
      <w:pPr>
        <w:pStyle w:val="NoSpacing"/>
        <w:bidi w:val="0"/>
        <w:adjustRightInd w:val="0"/>
        <w:snapToGrid w:val="0"/>
        <w:spacing w:before="0"/>
        <w:jc w:val="both"/>
        <w:outlineLvl w:val="0"/>
        <w:rPr>
          <w:rFonts w:ascii="Book Antiqua" w:hAnsi="Book Antiqua" w:cstheme="majorBidi"/>
          <w:b/>
        </w:rPr>
      </w:pPr>
      <w:r w:rsidRPr="0018606C">
        <w:rPr>
          <w:rFonts w:ascii="Book Antiqua" w:hAnsi="Book Antiqua" w:cstheme="majorBidi"/>
          <w:b/>
        </w:rPr>
        <w:t xml:space="preserve">Accepted: </w:t>
      </w:r>
      <w:bookmarkStart w:id="82" w:name="OLE_LINK1"/>
      <w:r w:rsidR="0063400A" w:rsidRPr="0063400A">
        <w:rPr>
          <w:rFonts w:ascii="Book Antiqua" w:hAnsi="Book Antiqua" w:cstheme="majorBidi"/>
        </w:rPr>
        <w:t>December 6, 2018</w:t>
      </w:r>
      <w:bookmarkEnd w:id="82"/>
    </w:p>
    <w:p w14:paraId="05991152" w14:textId="77777777" w:rsidR="004D52B3" w:rsidRPr="0018606C" w:rsidRDefault="004D52B3" w:rsidP="00216018">
      <w:pPr>
        <w:pStyle w:val="NoSpacing"/>
        <w:bidi w:val="0"/>
        <w:adjustRightInd w:val="0"/>
        <w:snapToGrid w:val="0"/>
        <w:spacing w:before="0"/>
        <w:jc w:val="both"/>
        <w:outlineLvl w:val="0"/>
        <w:rPr>
          <w:rFonts w:ascii="Book Antiqua" w:hAnsi="Book Antiqua" w:cstheme="majorBidi"/>
          <w:b/>
        </w:rPr>
      </w:pPr>
      <w:r w:rsidRPr="0018606C">
        <w:rPr>
          <w:rFonts w:ascii="Book Antiqua" w:hAnsi="Book Antiqua" w:cstheme="majorBidi"/>
          <w:b/>
        </w:rPr>
        <w:t>Article in press:</w:t>
      </w:r>
    </w:p>
    <w:p w14:paraId="5C3A2997" w14:textId="77777777" w:rsidR="004D52B3" w:rsidRPr="0018606C" w:rsidRDefault="004D52B3" w:rsidP="00216018">
      <w:pPr>
        <w:pStyle w:val="NoSpacing"/>
        <w:bidi w:val="0"/>
        <w:adjustRightInd w:val="0"/>
        <w:snapToGrid w:val="0"/>
        <w:spacing w:before="0"/>
        <w:jc w:val="both"/>
        <w:outlineLvl w:val="0"/>
        <w:rPr>
          <w:rFonts w:ascii="Book Antiqua" w:hAnsi="Book Antiqua" w:cstheme="majorBidi"/>
          <w:b/>
        </w:rPr>
      </w:pPr>
      <w:r w:rsidRPr="0018606C">
        <w:rPr>
          <w:rFonts w:ascii="Book Antiqua" w:hAnsi="Book Antiqua" w:cstheme="majorBidi"/>
          <w:b/>
        </w:rPr>
        <w:t>Published online:</w:t>
      </w:r>
    </w:p>
    <w:p w14:paraId="69D544AA" w14:textId="77777777" w:rsidR="004D52B3" w:rsidRPr="0018606C" w:rsidRDefault="004D52B3" w:rsidP="004D52B3">
      <w:pPr>
        <w:pStyle w:val="NoSpacing"/>
        <w:bidi w:val="0"/>
        <w:adjustRightInd w:val="0"/>
        <w:snapToGrid w:val="0"/>
        <w:spacing w:before="0"/>
        <w:jc w:val="both"/>
        <w:rPr>
          <w:rFonts w:ascii="Book Antiqua" w:hAnsi="Book Antiqua" w:cstheme="majorBidi"/>
        </w:rPr>
      </w:pPr>
    </w:p>
    <w:p w14:paraId="78D9221D" w14:textId="3AC14D4D" w:rsidR="0037719D" w:rsidRPr="0018606C" w:rsidRDefault="001E7598" w:rsidP="00216018">
      <w:pPr>
        <w:bidi w:val="0"/>
        <w:adjustRightInd w:val="0"/>
        <w:snapToGrid w:val="0"/>
        <w:spacing w:before="0" w:after="0" w:line="360" w:lineRule="auto"/>
        <w:jc w:val="both"/>
        <w:outlineLvl w:val="0"/>
        <w:rPr>
          <w:rFonts w:ascii="Book Antiqua" w:hAnsi="Book Antiqua" w:cstheme="majorBidi"/>
          <w:u w:val="single"/>
        </w:rPr>
      </w:pPr>
      <w:r w:rsidRPr="0018606C">
        <w:rPr>
          <w:rStyle w:val="Hyperlink"/>
          <w:rFonts w:ascii="Book Antiqua" w:hAnsi="Book Antiqua" w:cstheme="majorBidi"/>
          <w:color w:val="auto"/>
        </w:rPr>
        <w:br w:type="page"/>
      </w:r>
      <w:r w:rsidR="00E504DD" w:rsidRPr="0018606C">
        <w:rPr>
          <w:rFonts w:ascii="Book Antiqua" w:hAnsi="Book Antiqua" w:cstheme="majorBidi"/>
          <w:b/>
          <w:bCs/>
        </w:rPr>
        <w:lastRenderedPageBreak/>
        <w:t>A</w:t>
      </w:r>
      <w:r w:rsidR="0037719D" w:rsidRPr="0018606C">
        <w:rPr>
          <w:rFonts w:ascii="Book Antiqua" w:hAnsi="Book Antiqua" w:cstheme="majorBidi"/>
          <w:b/>
          <w:bCs/>
        </w:rPr>
        <w:t>bstract</w:t>
      </w:r>
      <w:r w:rsidR="00E504DD" w:rsidRPr="0018606C">
        <w:rPr>
          <w:rFonts w:ascii="Book Antiqua" w:hAnsi="Book Antiqua" w:cstheme="majorBidi"/>
          <w:b/>
          <w:bCs/>
        </w:rPr>
        <w:t xml:space="preserve"> </w:t>
      </w:r>
    </w:p>
    <w:p w14:paraId="0079F2D1" w14:textId="5BF60357" w:rsidR="00417154" w:rsidRPr="0018606C" w:rsidRDefault="004D52B3" w:rsidP="00216018">
      <w:pPr>
        <w:bidi w:val="0"/>
        <w:adjustRightInd w:val="0"/>
        <w:snapToGrid w:val="0"/>
        <w:spacing w:before="0" w:after="0" w:line="360" w:lineRule="auto"/>
        <w:jc w:val="both"/>
        <w:outlineLvl w:val="0"/>
        <w:rPr>
          <w:rFonts w:ascii="Book Antiqua" w:hAnsi="Book Antiqua" w:cstheme="majorBidi"/>
          <w:b/>
          <w:i/>
        </w:rPr>
      </w:pPr>
      <w:bookmarkStart w:id="83" w:name="OLE_LINK827"/>
      <w:bookmarkStart w:id="84" w:name="OLE_LINK828"/>
      <w:bookmarkStart w:id="85" w:name="OLE_LINK173"/>
      <w:bookmarkStart w:id="86" w:name="OLE_LINK175"/>
      <w:bookmarkStart w:id="87" w:name="OLE_LINK296"/>
      <w:bookmarkStart w:id="88" w:name="OLE_LINK527"/>
      <w:bookmarkStart w:id="89" w:name="OLE_LINK588"/>
      <w:bookmarkStart w:id="90" w:name="OLE_LINK843"/>
      <w:bookmarkStart w:id="91" w:name="OLE_LINK852"/>
      <w:bookmarkStart w:id="92" w:name="OLE_LINK848"/>
      <w:bookmarkStart w:id="93" w:name="OLE_LINK976"/>
      <w:bookmarkStart w:id="94" w:name="OLE_LINK1093"/>
      <w:r w:rsidRPr="0018606C">
        <w:rPr>
          <w:rFonts w:ascii="Book Antiqua" w:hAnsi="Book Antiqua" w:cstheme="majorBidi"/>
          <w:b/>
          <w:i/>
        </w:rPr>
        <w:t>AIM</w:t>
      </w:r>
      <w:bookmarkEnd w:id="83"/>
      <w:bookmarkEnd w:id="84"/>
      <w:bookmarkEnd w:id="85"/>
      <w:bookmarkEnd w:id="86"/>
      <w:bookmarkEnd w:id="87"/>
      <w:bookmarkEnd w:id="88"/>
      <w:bookmarkEnd w:id="89"/>
      <w:bookmarkEnd w:id="90"/>
      <w:bookmarkEnd w:id="91"/>
      <w:bookmarkEnd w:id="92"/>
      <w:bookmarkEnd w:id="93"/>
      <w:bookmarkEnd w:id="94"/>
    </w:p>
    <w:p w14:paraId="1D0E6CCB" w14:textId="40301854" w:rsidR="00D4553B" w:rsidRPr="0018606C" w:rsidRDefault="00D4553B"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To evaluate and describe the efficacy of </w:t>
      </w:r>
      <w:r w:rsidR="00A02618" w:rsidRPr="0018606C">
        <w:rPr>
          <w:rFonts w:ascii="Book Antiqua" w:hAnsi="Book Antiqua" w:cstheme="majorBidi"/>
        </w:rPr>
        <w:t>f</w:t>
      </w:r>
      <w:r w:rsidRPr="0018606C">
        <w:rPr>
          <w:rFonts w:ascii="Book Antiqua" w:hAnsi="Book Antiqua" w:cstheme="majorBidi"/>
        </w:rPr>
        <w:t xml:space="preserve">ecal microbiota transplantation (FMT) for </w:t>
      </w:r>
      <w:bookmarkStart w:id="95" w:name="OLE_LINK440"/>
      <w:bookmarkStart w:id="96" w:name="OLE_LINK441"/>
      <w:r w:rsidRPr="0018606C">
        <w:rPr>
          <w:rFonts w:ascii="Book Antiqua" w:hAnsi="Book Antiqua" w:cstheme="majorBidi"/>
          <w:i/>
          <w:iCs/>
        </w:rPr>
        <w:t>Clostridium difficile</w:t>
      </w:r>
      <w:r w:rsidRPr="0018606C">
        <w:rPr>
          <w:rFonts w:ascii="Book Antiqua" w:hAnsi="Book Antiqua" w:cstheme="majorBidi"/>
        </w:rPr>
        <w:t xml:space="preserve"> infection</w:t>
      </w:r>
      <w:bookmarkEnd w:id="95"/>
      <w:bookmarkEnd w:id="96"/>
      <w:r w:rsidRPr="0018606C">
        <w:rPr>
          <w:rFonts w:ascii="Book Antiqua" w:hAnsi="Book Antiqua" w:cstheme="majorBidi"/>
        </w:rPr>
        <w:t xml:space="preserve"> (CDI) in a national Israeli cohort.</w:t>
      </w:r>
    </w:p>
    <w:p w14:paraId="08E6E98F" w14:textId="77777777" w:rsidR="004D52B3" w:rsidRPr="0018606C" w:rsidRDefault="004D52B3" w:rsidP="004D52B3">
      <w:pPr>
        <w:bidi w:val="0"/>
        <w:adjustRightInd w:val="0"/>
        <w:snapToGrid w:val="0"/>
        <w:spacing w:before="0" w:after="0" w:line="360" w:lineRule="auto"/>
        <w:jc w:val="both"/>
        <w:rPr>
          <w:rFonts w:ascii="Book Antiqua" w:hAnsi="Book Antiqua" w:cstheme="majorBidi"/>
        </w:rPr>
      </w:pPr>
    </w:p>
    <w:p w14:paraId="793B28D6" w14:textId="5D61DBFD" w:rsidR="00417154" w:rsidRPr="0018606C" w:rsidRDefault="004D52B3" w:rsidP="00216018">
      <w:pPr>
        <w:bidi w:val="0"/>
        <w:adjustRightInd w:val="0"/>
        <w:snapToGrid w:val="0"/>
        <w:spacing w:before="0" w:after="0" w:line="360" w:lineRule="auto"/>
        <w:jc w:val="both"/>
        <w:outlineLvl w:val="0"/>
        <w:rPr>
          <w:rFonts w:ascii="Book Antiqua" w:hAnsi="Book Antiqua" w:cstheme="majorBidi"/>
          <w:i/>
        </w:rPr>
      </w:pPr>
      <w:bookmarkStart w:id="97" w:name="OLE_LINK726"/>
      <w:bookmarkStart w:id="98" w:name="OLE_LINK727"/>
      <w:bookmarkStart w:id="99" w:name="OLE_LINK829"/>
      <w:bookmarkStart w:id="100" w:name="OLE_LINK853"/>
      <w:bookmarkStart w:id="101" w:name="OLE_LINK988"/>
      <w:r w:rsidRPr="0018606C">
        <w:rPr>
          <w:rFonts w:ascii="Book Antiqua" w:hAnsi="Book Antiqua" w:cstheme="majorBidi"/>
          <w:b/>
          <w:i/>
        </w:rPr>
        <w:t>METHODS</w:t>
      </w:r>
      <w:bookmarkEnd w:id="97"/>
      <w:bookmarkEnd w:id="98"/>
      <w:bookmarkEnd w:id="99"/>
      <w:bookmarkEnd w:id="100"/>
      <w:bookmarkEnd w:id="101"/>
    </w:p>
    <w:p w14:paraId="31FB1799" w14:textId="70771292" w:rsidR="00417154" w:rsidRPr="0018606C" w:rsidRDefault="00D4553B"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All patients who received FMT for recurrent (recurrence within 8 </w:t>
      </w:r>
      <w:proofErr w:type="spellStart"/>
      <w:r w:rsidRPr="0018606C">
        <w:rPr>
          <w:rFonts w:ascii="Book Antiqua" w:hAnsi="Book Antiqua" w:cstheme="majorBidi"/>
        </w:rPr>
        <w:t>w</w:t>
      </w:r>
      <w:r w:rsidR="004D52B3" w:rsidRPr="0018606C">
        <w:rPr>
          <w:rFonts w:ascii="Book Antiqua" w:hAnsi="Book Antiqua" w:cstheme="majorBidi"/>
        </w:rPr>
        <w:t>k</w:t>
      </w:r>
      <w:proofErr w:type="spellEnd"/>
      <w:r w:rsidRPr="0018606C">
        <w:rPr>
          <w:rFonts w:ascii="Book Antiqua" w:hAnsi="Book Antiqua" w:cstheme="majorBidi"/>
        </w:rPr>
        <w:t xml:space="preserve"> of the previous treatment) or </w:t>
      </w:r>
      <w:r w:rsidR="00F55E00" w:rsidRPr="0018606C">
        <w:rPr>
          <w:rFonts w:ascii="Book Antiqua" w:hAnsi="Book Antiqua" w:cstheme="majorBidi"/>
        </w:rPr>
        <w:t>refractory</w:t>
      </w:r>
      <w:r w:rsidRPr="0018606C">
        <w:rPr>
          <w:rFonts w:ascii="Book Antiqua" w:hAnsi="Book Antiqua" w:cstheme="majorBidi"/>
        </w:rPr>
        <w:t xml:space="preserve"> CDI from 2013 through 2017 </w:t>
      </w:r>
      <w:r w:rsidR="0018623B" w:rsidRPr="0018606C">
        <w:rPr>
          <w:rFonts w:ascii="Book Antiqua" w:hAnsi="Book Antiqua" w:cstheme="majorBidi"/>
        </w:rPr>
        <w:t xml:space="preserve">in </w:t>
      </w:r>
      <w:r w:rsidR="00A278EC" w:rsidRPr="0018606C">
        <w:rPr>
          <w:rFonts w:ascii="Book Antiqua" w:hAnsi="Book Antiqua" w:cstheme="majorBidi"/>
        </w:rPr>
        <w:t>all</w:t>
      </w:r>
      <w:r w:rsidR="0018623B" w:rsidRPr="0018606C">
        <w:rPr>
          <w:rFonts w:ascii="Book Antiqua" w:hAnsi="Book Antiqua" w:cstheme="majorBidi"/>
        </w:rPr>
        <w:t xml:space="preserve"> the five medical centers in Israel currently performing FMT </w:t>
      </w:r>
      <w:r w:rsidRPr="0018606C">
        <w:rPr>
          <w:rFonts w:ascii="Book Antiqua" w:hAnsi="Book Antiqua" w:cstheme="majorBidi"/>
        </w:rPr>
        <w:t>were include</w:t>
      </w:r>
      <w:r w:rsidR="00EC458B" w:rsidRPr="0018606C">
        <w:rPr>
          <w:rFonts w:ascii="Book Antiqua" w:hAnsi="Book Antiqua" w:cstheme="majorBidi"/>
        </w:rPr>
        <w:t>d</w:t>
      </w:r>
      <w:r w:rsidR="00165089" w:rsidRPr="0018606C">
        <w:rPr>
          <w:rFonts w:ascii="Book Antiqua" w:hAnsi="Book Antiqua" w:cstheme="majorBidi"/>
        </w:rPr>
        <w:t xml:space="preserve">. </w:t>
      </w:r>
      <w:r w:rsidRPr="0018606C">
        <w:rPr>
          <w:rFonts w:ascii="Book Antiqua" w:hAnsi="Book Antiqua" w:cstheme="majorBidi"/>
        </w:rPr>
        <w:t>Stool donors were screened according to the Israeli Ministry of Health guidelines.</w:t>
      </w:r>
      <w:r w:rsidR="0018623B" w:rsidRPr="0018606C">
        <w:rPr>
          <w:rFonts w:ascii="Book Antiqua" w:hAnsi="Book Antiqua" w:cstheme="majorBidi"/>
        </w:rPr>
        <w:t xml:space="preserve"> </w:t>
      </w:r>
      <w:r w:rsidRPr="0018606C">
        <w:rPr>
          <w:rFonts w:ascii="Book Antiqua" w:hAnsi="Book Antiqua" w:cstheme="majorBidi"/>
        </w:rPr>
        <w:t>Clinical and laboratory data of patien</w:t>
      </w:r>
      <w:r w:rsidR="004D52B3" w:rsidRPr="0018606C">
        <w:rPr>
          <w:rFonts w:ascii="Book Antiqua" w:hAnsi="Book Antiqua" w:cstheme="majorBidi"/>
        </w:rPr>
        <w:t>ts were collected from patients’</w:t>
      </w:r>
      <w:r w:rsidRPr="0018606C">
        <w:rPr>
          <w:rFonts w:ascii="Book Antiqua" w:hAnsi="Book Antiqua" w:cstheme="majorBidi"/>
        </w:rPr>
        <w:t xml:space="preserve"> medical files</w:t>
      </w:r>
      <w:r w:rsidR="00A02618" w:rsidRPr="0018606C">
        <w:rPr>
          <w:rFonts w:ascii="Book Antiqua" w:hAnsi="Book Antiqua" w:cstheme="majorBidi"/>
        </w:rPr>
        <w:t>,</w:t>
      </w:r>
      <w:r w:rsidRPr="0018606C">
        <w:rPr>
          <w:rFonts w:ascii="Book Antiqua" w:hAnsi="Book Antiqua" w:cstheme="majorBidi"/>
        </w:rPr>
        <w:t xml:space="preserve"> </w:t>
      </w:r>
      <w:r w:rsidR="0018623B" w:rsidRPr="0018606C">
        <w:rPr>
          <w:rFonts w:ascii="Book Antiqua" w:hAnsi="Book Antiqua" w:cstheme="majorBidi"/>
        </w:rPr>
        <w:t xml:space="preserve">and </w:t>
      </w:r>
      <w:r w:rsidR="00A02618" w:rsidRPr="0018606C">
        <w:rPr>
          <w:rFonts w:ascii="Book Antiqua" w:hAnsi="Book Antiqua" w:cstheme="majorBidi"/>
        </w:rPr>
        <w:t xml:space="preserve">they </w:t>
      </w:r>
      <w:r w:rsidR="0018623B" w:rsidRPr="0018606C">
        <w:rPr>
          <w:rFonts w:ascii="Book Antiqua" w:hAnsi="Book Antiqua" w:cstheme="majorBidi"/>
        </w:rPr>
        <w:t>included</w:t>
      </w:r>
      <w:r w:rsidRPr="0018606C">
        <w:rPr>
          <w:rFonts w:ascii="Book Antiqua" w:hAnsi="Book Antiqua" w:cstheme="majorBidi"/>
        </w:rPr>
        <w:t xml:space="preserve"> indications for FMT</w:t>
      </w:r>
      <w:r w:rsidR="00F55E00" w:rsidRPr="0018606C">
        <w:rPr>
          <w:rFonts w:ascii="Book Antiqua" w:hAnsi="Book Antiqua" w:cstheme="majorBidi"/>
        </w:rPr>
        <w:t>,</w:t>
      </w:r>
      <w:r w:rsidR="00165089" w:rsidRPr="0018606C">
        <w:rPr>
          <w:rFonts w:ascii="Book Antiqua" w:hAnsi="Book Antiqua" w:cstheme="majorBidi"/>
        </w:rPr>
        <w:t xml:space="preserve"> </w:t>
      </w:r>
      <w:r w:rsidRPr="0018606C">
        <w:rPr>
          <w:rFonts w:ascii="Book Antiqua" w:hAnsi="Book Antiqua" w:cstheme="majorBidi"/>
        </w:rPr>
        <w:t>risk factors</w:t>
      </w:r>
      <w:r w:rsidR="0018623B" w:rsidRPr="0018606C">
        <w:rPr>
          <w:rFonts w:ascii="Book Antiqua" w:hAnsi="Book Antiqua" w:cstheme="majorBidi"/>
        </w:rPr>
        <w:t xml:space="preserve"> for CDI</w:t>
      </w:r>
      <w:r w:rsidR="00F55E00" w:rsidRPr="0018606C">
        <w:rPr>
          <w:rFonts w:ascii="Book Antiqua" w:hAnsi="Book Antiqua" w:cstheme="majorBidi"/>
        </w:rPr>
        <w:t xml:space="preserve"> and disease severity</w:t>
      </w:r>
      <w:r w:rsidR="0018623B" w:rsidRPr="0018606C">
        <w:rPr>
          <w:rFonts w:ascii="Book Antiqua" w:hAnsi="Book Antiqua" w:cstheme="majorBidi"/>
        </w:rPr>
        <w:t xml:space="preserve">. Primary outcome was FMT success (at least 2 </w:t>
      </w:r>
      <w:proofErr w:type="spellStart"/>
      <w:r w:rsidR="0018623B" w:rsidRPr="0018606C">
        <w:rPr>
          <w:rFonts w:ascii="Book Antiqua" w:hAnsi="Book Antiqua" w:cstheme="majorBidi"/>
        </w:rPr>
        <w:t>mo</w:t>
      </w:r>
      <w:proofErr w:type="spellEnd"/>
      <w:r w:rsidR="0018623B" w:rsidRPr="0018606C">
        <w:rPr>
          <w:rFonts w:ascii="Book Antiqua" w:hAnsi="Book Antiqua" w:cstheme="majorBidi"/>
        </w:rPr>
        <w:t xml:space="preserve"> free of CDI-related diarrhea post-FMT). Secondary outcomes included initial response </w:t>
      </w:r>
      <w:r w:rsidR="00A02618" w:rsidRPr="0018606C">
        <w:rPr>
          <w:rFonts w:ascii="Book Antiqua" w:hAnsi="Book Antiqua" w:cstheme="majorBidi"/>
        </w:rPr>
        <w:t>to</w:t>
      </w:r>
      <w:r w:rsidR="0018623B" w:rsidRPr="0018606C">
        <w:rPr>
          <w:rFonts w:ascii="Book Antiqua" w:hAnsi="Book Antiqua" w:cstheme="majorBidi"/>
        </w:rPr>
        <w:t xml:space="preserve"> FMT (</w:t>
      </w:r>
      <w:r w:rsidR="00A278EC" w:rsidRPr="0018606C">
        <w:rPr>
          <w:rFonts w:ascii="Book Antiqua" w:hAnsi="Book Antiqua" w:cstheme="majorBidi"/>
        </w:rPr>
        <w:t>cessation of diarrhea within 7 d</w:t>
      </w:r>
      <w:r w:rsidR="0018623B" w:rsidRPr="0018606C">
        <w:rPr>
          <w:rFonts w:ascii="Book Antiqua" w:hAnsi="Book Antiqua" w:cstheme="majorBidi"/>
        </w:rPr>
        <w:t>) and recurrence at 6 mo</w:t>
      </w:r>
      <w:r w:rsidR="00A278EC" w:rsidRPr="0018606C">
        <w:rPr>
          <w:rFonts w:ascii="Book Antiqua" w:hAnsi="Book Antiqua" w:cstheme="majorBidi"/>
        </w:rPr>
        <w:t>.</w:t>
      </w:r>
    </w:p>
    <w:p w14:paraId="23105750" w14:textId="77777777" w:rsidR="004D52B3" w:rsidRPr="0018606C" w:rsidRDefault="004D52B3" w:rsidP="004D52B3">
      <w:pPr>
        <w:bidi w:val="0"/>
        <w:adjustRightInd w:val="0"/>
        <w:snapToGrid w:val="0"/>
        <w:spacing w:before="0" w:after="0" w:line="360" w:lineRule="auto"/>
        <w:jc w:val="both"/>
        <w:rPr>
          <w:rFonts w:ascii="Book Antiqua" w:hAnsi="Book Antiqua" w:cstheme="majorBidi"/>
          <w:i/>
          <w:iCs/>
        </w:rPr>
      </w:pPr>
    </w:p>
    <w:p w14:paraId="08C50F3E" w14:textId="1F6A9272" w:rsidR="00417154" w:rsidRPr="0018606C" w:rsidRDefault="004D52B3" w:rsidP="00216018">
      <w:pPr>
        <w:bidi w:val="0"/>
        <w:adjustRightInd w:val="0"/>
        <w:snapToGrid w:val="0"/>
        <w:spacing w:before="0" w:after="0" w:line="360" w:lineRule="auto"/>
        <w:jc w:val="both"/>
        <w:outlineLvl w:val="0"/>
        <w:rPr>
          <w:rFonts w:ascii="Book Antiqua" w:hAnsi="Book Antiqua" w:cstheme="majorBidi"/>
          <w:i/>
        </w:rPr>
      </w:pPr>
      <w:r w:rsidRPr="0018606C">
        <w:rPr>
          <w:rFonts w:ascii="Book Antiqua" w:hAnsi="Book Antiqua" w:cstheme="majorBidi"/>
          <w:b/>
          <w:i/>
        </w:rPr>
        <w:t>RESULTS</w:t>
      </w:r>
    </w:p>
    <w:p w14:paraId="78D92224" w14:textId="27036749" w:rsidR="0037719D" w:rsidRPr="0018606C" w:rsidRDefault="006942E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There were </w:t>
      </w:r>
      <w:r w:rsidR="0037719D" w:rsidRPr="0018606C">
        <w:rPr>
          <w:rFonts w:ascii="Book Antiqua" w:hAnsi="Book Antiqua" w:cstheme="majorBidi"/>
        </w:rPr>
        <w:t>111 FMT</w:t>
      </w:r>
      <w:r w:rsidRPr="0018606C">
        <w:rPr>
          <w:rFonts w:ascii="Book Antiqua" w:hAnsi="Book Antiqua" w:cstheme="majorBidi"/>
        </w:rPr>
        <w:t>s</w:t>
      </w:r>
      <w:r w:rsidR="0037719D" w:rsidRPr="0018606C">
        <w:rPr>
          <w:rFonts w:ascii="Book Antiqua" w:hAnsi="Book Antiqua" w:cstheme="majorBidi"/>
        </w:rPr>
        <w:t xml:space="preserve"> for CDI,</w:t>
      </w:r>
      <w:r w:rsidR="00F55E00" w:rsidRPr="0018606C">
        <w:rPr>
          <w:rFonts w:ascii="Book Antiqua" w:hAnsi="Book Antiqua" w:cstheme="majorBidi"/>
        </w:rPr>
        <w:t xml:space="preserve"> </w:t>
      </w:r>
      <w:r w:rsidR="0059575F" w:rsidRPr="0018606C">
        <w:rPr>
          <w:rFonts w:ascii="Book Antiqua" w:hAnsi="Book Antiqua" w:cstheme="majorBidi"/>
        </w:rPr>
        <w:t xml:space="preserve">with </w:t>
      </w:r>
      <w:r w:rsidR="00A02618" w:rsidRPr="0018606C">
        <w:rPr>
          <w:rFonts w:ascii="Book Antiqua" w:hAnsi="Book Antiqua" w:cstheme="majorBidi"/>
        </w:rPr>
        <w:t xml:space="preserve">a </w:t>
      </w:r>
      <w:r w:rsidR="00F55E00" w:rsidRPr="0018606C">
        <w:rPr>
          <w:rFonts w:ascii="Book Antiqua" w:hAnsi="Book Antiqua" w:cstheme="majorBidi"/>
        </w:rPr>
        <w:t xml:space="preserve">median </w:t>
      </w:r>
      <w:r w:rsidR="0059575F" w:rsidRPr="0018606C">
        <w:rPr>
          <w:rFonts w:ascii="Book Antiqua" w:hAnsi="Book Antiqua" w:cstheme="majorBidi"/>
        </w:rPr>
        <w:t xml:space="preserve">age </w:t>
      </w:r>
      <w:r w:rsidR="00A02618" w:rsidRPr="0018606C">
        <w:rPr>
          <w:rFonts w:ascii="Book Antiqua" w:hAnsi="Book Antiqua" w:cstheme="majorBidi"/>
        </w:rPr>
        <w:t xml:space="preserve">of </w:t>
      </w:r>
      <w:r w:rsidR="0059575F" w:rsidRPr="0018606C">
        <w:rPr>
          <w:rFonts w:ascii="Book Antiqua" w:hAnsi="Book Antiqua" w:cstheme="majorBidi"/>
        </w:rPr>
        <w:t>70</w:t>
      </w:r>
      <w:r w:rsidR="007818EB" w:rsidRPr="0018606C">
        <w:rPr>
          <w:rFonts w:ascii="Book Antiqua" w:hAnsi="Book Antiqua" w:cstheme="majorBidi"/>
        </w:rPr>
        <w:t xml:space="preserve"> years [</w:t>
      </w:r>
      <w:bookmarkStart w:id="102" w:name="OLE_LINK442"/>
      <w:bookmarkStart w:id="103" w:name="OLE_LINK443"/>
      <w:r w:rsidR="008129C2" w:rsidRPr="0018606C">
        <w:rPr>
          <w:rFonts w:ascii="Book Antiqua" w:hAnsi="Book Antiqua" w:cstheme="majorBidi"/>
        </w:rPr>
        <w:t>inter</w:t>
      </w:r>
      <w:r w:rsidR="007818EB" w:rsidRPr="0018606C">
        <w:rPr>
          <w:rFonts w:ascii="Book Antiqua" w:hAnsi="Book Antiqua" w:cstheme="majorBidi"/>
        </w:rPr>
        <w:t>quartile range</w:t>
      </w:r>
      <w:bookmarkEnd w:id="102"/>
      <w:bookmarkEnd w:id="103"/>
      <w:r w:rsidR="007818EB" w:rsidRPr="0018606C">
        <w:rPr>
          <w:rFonts w:ascii="Book Antiqua" w:hAnsi="Book Antiqua" w:cstheme="majorBidi"/>
        </w:rPr>
        <w:t xml:space="preserve"> (</w:t>
      </w:r>
      <w:r w:rsidR="00F55E00" w:rsidRPr="0018606C">
        <w:rPr>
          <w:rFonts w:ascii="Book Antiqua" w:hAnsi="Book Antiqua" w:cstheme="majorBidi"/>
        </w:rPr>
        <w:t>IQR</w:t>
      </w:r>
      <w:r w:rsidR="007818EB" w:rsidRPr="0018606C">
        <w:rPr>
          <w:rFonts w:ascii="Book Antiqua" w:hAnsi="Book Antiqua" w:cstheme="majorBidi"/>
        </w:rPr>
        <w:t>): 53-82]</w:t>
      </w:r>
      <w:r w:rsidR="0059575F" w:rsidRPr="0018606C">
        <w:rPr>
          <w:rFonts w:ascii="Book Antiqua" w:hAnsi="Book Antiqua" w:cstheme="majorBidi"/>
        </w:rPr>
        <w:t xml:space="preserve">, </w:t>
      </w:r>
      <w:r w:rsidR="00A02618" w:rsidRPr="0018606C">
        <w:rPr>
          <w:rFonts w:ascii="Book Antiqua" w:hAnsi="Book Antiqua" w:cstheme="majorBidi"/>
        </w:rPr>
        <w:t xml:space="preserve">and </w:t>
      </w:r>
      <w:r w:rsidR="0059575F" w:rsidRPr="0018606C">
        <w:rPr>
          <w:rFonts w:ascii="Book Antiqua" w:hAnsi="Book Antiqua" w:cstheme="majorBidi"/>
        </w:rPr>
        <w:t>42% (47) males</w:t>
      </w:r>
      <w:r w:rsidR="00F55E00" w:rsidRPr="0018606C">
        <w:rPr>
          <w:rFonts w:ascii="Book Antiqua" w:hAnsi="Book Antiqua" w:cstheme="majorBidi"/>
        </w:rPr>
        <w:t xml:space="preserve">. </w:t>
      </w:r>
      <w:r w:rsidR="0059575F" w:rsidRPr="0018606C">
        <w:rPr>
          <w:rFonts w:ascii="Book Antiqua" w:hAnsi="Book Antiqua" w:cstheme="majorBidi"/>
        </w:rPr>
        <w:t>Fifty patients</w:t>
      </w:r>
      <w:r w:rsidRPr="0018606C">
        <w:rPr>
          <w:rFonts w:ascii="Book Antiqua" w:hAnsi="Book Antiqua" w:cstheme="majorBidi"/>
        </w:rPr>
        <w:t xml:space="preserve"> (</w:t>
      </w:r>
      <w:r w:rsidR="0037719D" w:rsidRPr="0018606C">
        <w:rPr>
          <w:rFonts w:ascii="Book Antiqua" w:hAnsi="Book Antiqua" w:cstheme="majorBidi"/>
        </w:rPr>
        <w:t>45%</w:t>
      </w:r>
      <w:r w:rsidRPr="0018606C">
        <w:rPr>
          <w:rFonts w:ascii="Book Antiqua" w:hAnsi="Book Antiqua" w:cstheme="majorBidi"/>
        </w:rPr>
        <w:t>) were</w:t>
      </w:r>
      <w:r w:rsidR="0059575F" w:rsidRPr="0018606C">
        <w:rPr>
          <w:rFonts w:ascii="Book Antiqua" w:hAnsi="Book Antiqua" w:cstheme="majorBidi"/>
        </w:rPr>
        <w:t xml:space="preserve"> treated</w:t>
      </w:r>
      <w:r w:rsidR="0037719D" w:rsidRPr="0018606C">
        <w:rPr>
          <w:rFonts w:ascii="Book Antiqua" w:hAnsi="Book Antiqua" w:cstheme="majorBidi"/>
        </w:rPr>
        <w:t xml:space="preserve"> </w:t>
      </w:r>
      <w:r w:rsidR="0037719D" w:rsidRPr="0018606C">
        <w:rPr>
          <w:rFonts w:ascii="Book Antiqua" w:hAnsi="Book Antiqua" w:cstheme="majorBidi"/>
          <w:i/>
        </w:rPr>
        <w:t>via</w:t>
      </w:r>
      <w:r w:rsidR="0037719D" w:rsidRPr="0018606C">
        <w:rPr>
          <w:rFonts w:ascii="Book Antiqua" w:hAnsi="Book Antiqua" w:cstheme="majorBidi"/>
        </w:rPr>
        <w:t xml:space="preserve"> the </w:t>
      </w:r>
      <w:bookmarkStart w:id="104" w:name="OLE_LINK444"/>
      <w:r w:rsidR="0037719D" w:rsidRPr="0018606C">
        <w:rPr>
          <w:rFonts w:ascii="Book Antiqua" w:hAnsi="Book Antiqua" w:cstheme="majorBidi"/>
        </w:rPr>
        <w:t xml:space="preserve">lower </w:t>
      </w:r>
      <w:r w:rsidRPr="0018606C">
        <w:rPr>
          <w:rFonts w:ascii="Book Antiqua" w:hAnsi="Book Antiqua" w:cstheme="majorBidi"/>
        </w:rPr>
        <w:t>gastrointestinal</w:t>
      </w:r>
      <w:bookmarkEnd w:id="104"/>
      <w:r w:rsidR="0037719D" w:rsidRPr="0018606C">
        <w:rPr>
          <w:rFonts w:ascii="Book Antiqua" w:hAnsi="Book Antiqua" w:cstheme="majorBidi"/>
        </w:rPr>
        <w:t xml:space="preserve"> (LGI</w:t>
      </w:r>
      <w:r w:rsidR="00F24286" w:rsidRPr="0018606C">
        <w:rPr>
          <w:rFonts w:ascii="Book Antiqua" w:hAnsi="Book Antiqua" w:cstheme="majorBidi"/>
        </w:rPr>
        <w:t>, represented only by colonoscopy</w:t>
      </w:r>
      <w:r w:rsidR="0037719D" w:rsidRPr="0018606C">
        <w:rPr>
          <w:rFonts w:ascii="Book Antiqua" w:hAnsi="Book Antiqua" w:cstheme="majorBidi"/>
        </w:rPr>
        <w:t>)</w:t>
      </w:r>
      <w:r w:rsidRPr="0018606C">
        <w:rPr>
          <w:rFonts w:ascii="Book Antiqua" w:hAnsi="Book Antiqua" w:cstheme="majorBidi"/>
        </w:rPr>
        <w:t xml:space="preserve"> route</w:t>
      </w:r>
      <w:r w:rsidR="0037719D" w:rsidRPr="0018606C">
        <w:rPr>
          <w:rFonts w:ascii="Book Antiqua" w:hAnsi="Book Antiqua" w:cstheme="majorBidi"/>
        </w:rPr>
        <w:t xml:space="preserve">, </w:t>
      </w:r>
      <w:r w:rsidR="00604136" w:rsidRPr="0018606C">
        <w:rPr>
          <w:rFonts w:ascii="Book Antiqua" w:hAnsi="Book Antiqua" w:cstheme="majorBidi"/>
        </w:rPr>
        <w:t>37</w:t>
      </w:r>
      <w:r w:rsidRPr="0018606C">
        <w:rPr>
          <w:rFonts w:ascii="Book Antiqua" w:hAnsi="Book Antiqua" w:cstheme="majorBidi"/>
        </w:rPr>
        <w:t xml:space="preserve"> (</w:t>
      </w:r>
      <w:r w:rsidR="0037719D" w:rsidRPr="0018606C">
        <w:rPr>
          <w:rFonts w:ascii="Book Antiqua" w:hAnsi="Book Antiqua" w:cstheme="majorBidi"/>
        </w:rPr>
        <w:t>33%</w:t>
      </w:r>
      <w:r w:rsidRPr="0018606C">
        <w:rPr>
          <w:rFonts w:ascii="Book Antiqua" w:hAnsi="Book Antiqua" w:cstheme="majorBidi"/>
        </w:rPr>
        <w:t>)</w:t>
      </w:r>
      <w:r w:rsidRPr="0018606C">
        <w:rPr>
          <w:rFonts w:ascii="Book Antiqua" w:hAnsi="Book Antiqua" w:cstheme="majorBidi"/>
          <w:i/>
        </w:rPr>
        <w:t xml:space="preserve"> </w:t>
      </w:r>
      <w:r w:rsidRPr="0018606C">
        <w:rPr>
          <w:rFonts w:ascii="Book Antiqua" w:hAnsi="Book Antiqua" w:cstheme="majorBidi"/>
          <w:i/>
          <w:iCs/>
        </w:rPr>
        <w:t xml:space="preserve">via </w:t>
      </w:r>
      <w:r w:rsidRPr="0018606C">
        <w:rPr>
          <w:rFonts w:ascii="Book Antiqua" w:hAnsi="Book Antiqua" w:cstheme="majorBidi"/>
        </w:rPr>
        <w:t>capsules,</w:t>
      </w:r>
      <w:r w:rsidR="0037719D" w:rsidRPr="0018606C">
        <w:rPr>
          <w:rFonts w:ascii="Book Antiqua" w:hAnsi="Book Antiqua" w:cstheme="majorBidi"/>
        </w:rPr>
        <w:t xml:space="preserve"> and </w:t>
      </w:r>
      <w:r w:rsidR="00604136" w:rsidRPr="0018606C">
        <w:rPr>
          <w:rFonts w:ascii="Book Antiqua" w:hAnsi="Book Antiqua" w:cstheme="majorBidi"/>
        </w:rPr>
        <w:t>24</w:t>
      </w:r>
      <w:r w:rsidRPr="0018606C">
        <w:rPr>
          <w:rFonts w:ascii="Book Antiqua" w:hAnsi="Book Antiqua" w:cstheme="majorBidi"/>
        </w:rPr>
        <w:t xml:space="preserve"> (</w:t>
      </w:r>
      <w:r w:rsidR="0037719D" w:rsidRPr="0018606C">
        <w:rPr>
          <w:rFonts w:ascii="Book Antiqua" w:hAnsi="Book Antiqua" w:cstheme="majorBidi"/>
        </w:rPr>
        <w:t>22%</w:t>
      </w:r>
      <w:r w:rsidRPr="0018606C">
        <w:rPr>
          <w:rFonts w:ascii="Book Antiqua" w:hAnsi="Book Antiqua" w:cstheme="majorBidi"/>
        </w:rPr>
        <w:t>)</w:t>
      </w:r>
      <w:r w:rsidR="0037719D" w:rsidRPr="0018606C">
        <w:rPr>
          <w:rFonts w:ascii="Book Antiqua" w:hAnsi="Book Antiqua" w:cstheme="majorBidi"/>
        </w:rPr>
        <w:t xml:space="preserve"> </w:t>
      </w:r>
      <w:r w:rsidR="0037719D" w:rsidRPr="0018606C">
        <w:rPr>
          <w:rFonts w:ascii="Book Antiqua" w:hAnsi="Book Antiqua" w:cstheme="majorBidi"/>
          <w:i/>
        </w:rPr>
        <w:t>via</w:t>
      </w:r>
      <w:r w:rsidR="0037719D" w:rsidRPr="0018606C">
        <w:rPr>
          <w:rFonts w:ascii="Book Antiqua" w:hAnsi="Book Antiqua" w:cstheme="majorBidi"/>
        </w:rPr>
        <w:t xml:space="preserve"> </w:t>
      </w:r>
      <w:r w:rsidRPr="0018606C">
        <w:rPr>
          <w:rFonts w:ascii="Book Antiqua" w:hAnsi="Book Antiqua" w:cstheme="majorBidi"/>
        </w:rPr>
        <w:t>the</w:t>
      </w:r>
      <w:r w:rsidR="0037719D" w:rsidRPr="0018606C">
        <w:rPr>
          <w:rFonts w:ascii="Book Antiqua" w:hAnsi="Book Antiqua" w:cstheme="majorBidi"/>
        </w:rPr>
        <w:t xml:space="preserve"> </w:t>
      </w:r>
      <w:bookmarkStart w:id="105" w:name="OLE_LINK445"/>
      <w:r w:rsidR="0037719D" w:rsidRPr="0018606C">
        <w:rPr>
          <w:rFonts w:ascii="Book Antiqua" w:hAnsi="Book Antiqua" w:cstheme="majorBidi"/>
        </w:rPr>
        <w:t xml:space="preserve">upper </w:t>
      </w:r>
      <w:r w:rsidR="00EC6796" w:rsidRPr="0018606C">
        <w:rPr>
          <w:rFonts w:ascii="Book Antiqua" w:hAnsi="Book Antiqua" w:cstheme="majorBidi"/>
        </w:rPr>
        <w:t>gastrointestinal</w:t>
      </w:r>
      <w:bookmarkEnd w:id="105"/>
      <w:r w:rsidR="0037719D" w:rsidRPr="0018606C">
        <w:rPr>
          <w:rFonts w:ascii="Book Antiqua" w:hAnsi="Book Antiqua" w:cstheme="majorBidi"/>
        </w:rPr>
        <w:t xml:space="preserve"> (UGI) route.</w:t>
      </w:r>
      <w:r w:rsidR="0039722D" w:rsidRPr="0018606C">
        <w:rPr>
          <w:rFonts w:ascii="Book Antiqua" w:hAnsi="Book Antiqua" w:cstheme="majorBidi"/>
        </w:rPr>
        <w:t xml:space="preserve"> </w:t>
      </w:r>
      <w:r w:rsidRPr="0018606C">
        <w:rPr>
          <w:rFonts w:ascii="Book Antiqua" w:hAnsi="Book Antiqua" w:cstheme="majorBidi"/>
        </w:rPr>
        <w:t>The o</w:t>
      </w:r>
      <w:r w:rsidR="0037719D" w:rsidRPr="0018606C">
        <w:rPr>
          <w:rFonts w:ascii="Book Antiqua" w:hAnsi="Book Antiqua" w:cstheme="majorBidi"/>
        </w:rPr>
        <w:t>verall success rate w</w:t>
      </w:r>
      <w:r w:rsidR="00D21167" w:rsidRPr="0018606C">
        <w:rPr>
          <w:rFonts w:ascii="Book Antiqua" w:hAnsi="Book Antiqua" w:cstheme="majorBidi"/>
        </w:rPr>
        <w:t>as</w:t>
      </w:r>
      <w:r w:rsidR="0037719D" w:rsidRPr="0018606C">
        <w:rPr>
          <w:rFonts w:ascii="Book Antiqua" w:hAnsi="Book Antiqua" w:cstheme="majorBidi"/>
        </w:rPr>
        <w:t xml:space="preserve"> 87.4% (97 patients)</w:t>
      </w:r>
      <w:r w:rsidR="00C86EF1" w:rsidRPr="0018606C">
        <w:rPr>
          <w:rFonts w:ascii="Book Antiqua" w:hAnsi="Book Antiqua" w:cstheme="majorBidi"/>
        </w:rPr>
        <w:t>, with no significant difference between rout</w:t>
      </w:r>
      <w:r w:rsidR="00A02618" w:rsidRPr="0018606C">
        <w:rPr>
          <w:rFonts w:ascii="Book Antiqua" w:hAnsi="Book Antiqua" w:cstheme="majorBidi"/>
        </w:rPr>
        <w:t>e</w:t>
      </w:r>
      <w:r w:rsidR="00C86EF1" w:rsidRPr="0018606C">
        <w:rPr>
          <w:rFonts w:ascii="Book Antiqua" w:hAnsi="Book Antiqua" w:cstheme="majorBidi"/>
        </w:rPr>
        <w:t>s of administration (</w:t>
      </w:r>
      <w:bookmarkStart w:id="106" w:name="OLE_LINK446"/>
      <w:bookmarkStart w:id="107" w:name="OLE_LINK447"/>
      <w:r w:rsidR="007818EB" w:rsidRPr="0018606C">
        <w:rPr>
          <w:rFonts w:ascii="Book Antiqua" w:hAnsi="Book Antiqua" w:cstheme="majorBidi"/>
          <w:i/>
        </w:rPr>
        <w:t>P</w:t>
      </w:r>
      <w:bookmarkEnd w:id="106"/>
      <w:bookmarkEnd w:id="107"/>
      <w:r w:rsidR="007818EB" w:rsidRPr="0018606C">
        <w:rPr>
          <w:rFonts w:ascii="Book Antiqua" w:hAnsi="Book Antiqua" w:cstheme="majorBidi"/>
        </w:rPr>
        <w:t xml:space="preserve"> </w:t>
      </w:r>
      <w:r w:rsidR="00C86EF1" w:rsidRPr="0018606C">
        <w:rPr>
          <w:rFonts w:ascii="Book Antiqua" w:hAnsi="Book Antiqua" w:cstheme="majorBidi"/>
        </w:rPr>
        <w:t>=</w:t>
      </w:r>
      <w:r w:rsidR="007818EB" w:rsidRPr="0018606C">
        <w:rPr>
          <w:rFonts w:ascii="Book Antiqua" w:hAnsi="Book Antiqua" w:cstheme="majorBidi"/>
        </w:rPr>
        <w:t xml:space="preserve"> </w:t>
      </w:r>
      <w:r w:rsidR="00C86EF1" w:rsidRPr="0018606C">
        <w:rPr>
          <w:rFonts w:ascii="Book Antiqua" w:hAnsi="Book Antiqua" w:cstheme="majorBidi"/>
        </w:rPr>
        <w:t>0.338)</w:t>
      </w:r>
      <w:r w:rsidR="0037719D" w:rsidRPr="0018606C">
        <w:rPr>
          <w:rFonts w:ascii="Book Antiqua" w:hAnsi="Book Antiqua" w:cstheme="majorBidi"/>
        </w:rPr>
        <w:t xml:space="preserve">. </w:t>
      </w:r>
      <w:r w:rsidR="00C86EF1" w:rsidRPr="0018606C">
        <w:rPr>
          <w:rFonts w:ascii="Book Antiqua" w:hAnsi="Book Antiqua" w:cstheme="majorBidi"/>
        </w:rPr>
        <w:t xml:space="preserve">In </w:t>
      </w:r>
      <w:r w:rsidR="00A02618" w:rsidRPr="0018606C">
        <w:rPr>
          <w:rFonts w:ascii="Book Antiqua" w:hAnsi="Book Antiqua" w:cstheme="majorBidi"/>
        </w:rPr>
        <w:t xml:space="preserve">the </w:t>
      </w:r>
      <w:r w:rsidR="00C86EF1" w:rsidRPr="0018606C">
        <w:rPr>
          <w:rFonts w:ascii="Book Antiqua" w:hAnsi="Book Antiqua" w:cstheme="majorBidi"/>
        </w:rPr>
        <w:t>univariant analysis</w:t>
      </w:r>
      <w:r w:rsidR="00A02618" w:rsidRPr="0018606C">
        <w:rPr>
          <w:rFonts w:ascii="Book Antiqua" w:hAnsi="Book Antiqua" w:cstheme="majorBidi"/>
        </w:rPr>
        <w:t>,</w:t>
      </w:r>
      <w:r w:rsidR="00C86EF1" w:rsidRPr="0018606C">
        <w:rPr>
          <w:rFonts w:ascii="Book Antiqua" w:hAnsi="Book Antiqua" w:cstheme="majorBidi"/>
        </w:rPr>
        <w:t xml:space="preserve"> FMT </w:t>
      </w:r>
      <w:r w:rsidR="00BD7023" w:rsidRPr="0018606C">
        <w:rPr>
          <w:rFonts w:ascii="Book Antiqua" w:hAnsi="Book Antiqua" w:cstheme="majorBidi"/>
        </w:rPr>
        <w:t>s</w:t>
      </w:r>
      <w:r w:rsidR="0037719D" w:rsidRPr="0018606C">
        <w:rPr>
          <w:rFonts w:ascii="Book Antiqua" w:hAnsi="Book Antiqua" w:cstheme="majorBidi"/>
        </w:rPr>
        <w:t xml:space="preserve">uccess </w:t>
      </w:r>
      <w:r w:rsidR="00C36DCE" w:rsidRPr="0018606C">
        <w:rPr>
          <w:rFonts w:ascii="Book Antiqua" w:hAnsi="Book Antiqua" w:cstheme="majorBidi"/>
        </w:rPr>
        <w:t>correlated</w:t>
      </w:r>
      <w:r w:rsidR="0037719D" w:rsidRPr="0018606C">
        <w:rPr>
          <w:rFonts w:ascii="Book Antiqua" w:hAnsi="Book Antiqua" w:cstheme="majorBidi"/>
        </w:rPr>
        <w:t xml:space="preserve"> with milder disease</w:t>
      </w:r>
      <w:r w:rsidR="00F55E00" w:rsidRPr="0018606C">
        <w:rPr>
          <w:rFonts w:ascii="Book Antiqua" w:hAnsi="Book Antiqua" w:cstheme="majorBidi"/>
        </w:rPr>
        <w:t xml:space="preserve"> (</w:t>
      </w:r>
      <w:r w:rsidR="007818EB" w:rsidRPr="0018606C">
        <w:rPr>
          <w:rFonts w:ascii="Book Antiqua" w:hAnsi="Book Antiqua" w:cstheme="majorBidi"/>
          <w:i/>
        </w:rPr>
        <w:t>P</w:t>
      </w:r>
      <w:r w:rsidR="007818EB" w:rsidRPr="0018606C">
        <w:rPr>
          <w:rFonts w:ascii="Book Antiqua" w:hAnsi="Book Antiqua" w:cstheme="majorBidi"/>
        </w:rPr>
        <w:t xml:space="preserve"> </w:t>
      </w:r>
      <w:r w:rsidR="00F55E00" w:rsidRPr="0018606C">
        <w:rPr>
          <w:rFonts w:ascii="Book Antiqua" w:hAnsi="Book Antiqua" w:cstheme="majorBidi"/>
        </w:rPr>
        <w:t>=</w:t>
      </w:r>
      <w:r w:rsidR="007818EB" w:rsidRPr="0018606C">
        <w:rPr>
          <w:rFonts w:ascii="Book Antiqua" w:hAnsi="Book Antiqua" w:cstheme="majorBidi"/>
        </w:rPr>
        <w:t xml:space="preserve"> </w:t>
      </w:r>
      <w:r w:rsidR="00F55E00" w:rsidRPr="0018606C">
        <w:rPr>
          <w:rFonts w:ascii="Book Antiqua" w:hAnsi="Book Antiqua" w:cstheme="majorBidi"/>
        </w:rPr>
        <w:t>0.01), a</w:t>
      </w:r>
      <w:r w:rsidR="007818EB" w:rsidRPr="0018606C">
        <w:rPr>
          <w:rFonts w:ascii="Book Antiqua" w:hAnsi="Book Antiqua" w:cstheme="majorBidi"/>
        </w:rPr>
        <w:t>mbulatory setting (</w:t>
      </w:r>
      <w:r w:rsidR="007818EB" w:rsidRPr="0018606C">
        <w:rPr>
          <w:rFonts w:ascii="Book Antiqua" w:hAnsi="Book Antiqua" w:cstheme="majorBidi"/>
          <w:i/>
        </w:rPr>
        <w:t>P</w:t>
      </w:r>
      <w:r w:rsidR="007818EB" w:rsidRPr="0018606C">
        <w:rPr>
          <w:rFonts w:ascii="Book Antiqua" w:hAnsi="Book Antiqua" w:cstheme="majorBidi"/>
        </w:rPr>
        <w:t xml:space="preserve"> </w:t>
      </w:r>
      <w:r w:rsidR="00F55E00" w:rsidRPr="0018606C">
        <w:rPr>
          <w:rFonts w:ascii="Book Antiqua" w:hAnsi="Book Antiqua" w:cstheme="majorBidi"/>
        </w:rPr>
        <w:t>&lt;</w:t>
      </w:r>
      <w:r w:rsidR="007818EB" w:rsidRPr="0018606C">
        <w:rPr>
          <w:rFonts w:ascii="Book Antiqua" w:hAnsi="Book Antiqua" w:cstheme="majorBidi"/>
        </w:rPr>
        <w:t xml:space="preserve"> </w:t>
      </w:r>
      <w:r w:rsidR="00F55E00" w:rsidRPr="0018606C">
        <w:rPr>
          <w:rFonts w:ascii="Book Antiqua" w:hAnsi="Book Antiqua" w:cstheme="majorBidi"/>
        </w:rPr>
        <w:t>0.05) and low</w:t>
      </w:r>
      <w:r w:rsidR="007818EB" w:rsidRPr="0018606C">
        <w:rPr>
          <w:rFonts w:ascii="Book Antiqua" w:hAnsi="Book Antiqua" w:cstheme="majorBidi"/>
        </w:rPr>
        <w:t xml:space="preserve">er </w:t>
      </w:r>
      <w:proofErr w:type="spellStart"/>
      <w:r w:rsidR="007818EB" w:rsidRPr="0018606C">
        <w:rPr>
          <w:rFonts w:ascii="Book Antiqua" w:hAnsi="Book Antiqua" w:cstheme="majorBidi"/>
        </w:rPr>
        <w:t>Charlson</w:t>
      </w:r>
      <w:proofErr w:type="spellEnd"/>
      <w:r w:rsidR="007818EB" w:rsidRPr="0018606C">
        <w:rPr>
          <w:rFonts w:ascii="Book Antiqua" w:hAnsi="Book Antiqua" w:cstheme="majorBidi"/>
        </w:rPr>
        <w:t xml:space="preserve"> comorbidity score (</w:t>
      </w:r>
      <w:r w:rsidR="007818EB" w:rsidRPr="0018606C">
        <w:rPr>
          <w:rFonts w:ascii="Book Antiqua" w:hAnsi="Book Antiqua" w:cstheme="majorBidi"/>
          <w:i/>
        </w:rPr>
        <w:t>P</w:t>
      </w:r>
      <w:r w:rsidR="007818EB" w:rsidRPr="0018606C">
        <w:rPr>
          <w:rFonts w:ascii="Book Antiqua" w:hAnsi="Book Antiqua" w:cstheme="majorBidi"/>
        </w:rPr>
        <w:t xml:space="preserve"> </w:t>
      </w:r>
      <w:r w:rsidR="00F55E00" w:rsidRPr="0018606C">
        <w:rPr>
          <w:rFonts w:ascii="Book Antiqua" w:hAnsi="Book Antiqua" w:cstheme="majorBidi"/>
        </w:rPr>
        <w:t>&lt;</w:t>
      </w:r>
      <w:r w:rsidR="007818EB" w:rsidRPr="0018606C">
        <w:rPr>
          <w:rFonts w:ascii="Book Antiqua" w:hAnsi="Book Antiqua" w:cstheme="majorBidi"/>
        </w:rPr>
        <w:t xml:space="preserve"> </w:t>
      </w:r>
      <w:r w:rsidR="00F55E00" w:rsidRPr="0018606C">
        <w:rPr>
          <w:rFonts w:ascii="Book Antiqua" w:hAnsi="Book Antiqua" w:cstheme="majorBidi"/>
        </w:rPr>
        <w:t>0.05)</w:t>
      </w:r>
      <w:r w:rsidR="0037719D" w:rsidRPr="0018606C">
        <w:rPr>
          <w:rFonts w:ascii="Book Antiqua" w:hAnsi="Book Antiqua" w:cstheme="majorBidi"/>
        </w:rPr>
        <w:t xml:space="preserve">. </w:t>
      </w:r>
      <w:r w:rsidR="00165089" w:rsidRPr="0018606C">
        <w:rPr>
          <w:rFonts w:ascii="Book Antiqua" w:hAnsi="Book Antiqua" w:cstheme="majorBidi"/>
        </w:rPr>
        <w:t xml:space="preserve">In </w:t>
      </w:r>
      <w:r w:rsidR="00A02618" w:rsidRPr="0018606C">
        <w:rPr>
          <w:rFonts w:ascii="Book Antiqua" w:hAnsi="Book Antiqua" w:cstheme="majorBidi"/>
        </w:rPr>
        <w:t xml:space="preserve">the </w:t>
      </w:r>
      <w:r w:rsidR="00165089" w:rsidRPr="0018606C">
        <w:rPr>
          <w:rFonts w:ascii="Book Antiqua" w:hAnsi="Book Antiqua" w:cstheme="majorBidi"/>
        </w:rPr>
        <w:t>multivariant analysis</w:t>
      </w:r>
      <w:r w:rsidR="00A02618" w:rsidRPr="0018606C">
        <w:rPr>
          <w:rFonts w:ascii="Book Antiqua" w:hAnsi="Book Antiqua" w:cstheme="majorBidi"/>
        </w:rPr>
        <w:t>,</w:t>
      </w:r>
      <w:r w:rsidR="00165089" w:rsidRPr="0018606C">
        <w:rPr>
          <w:rFonts w:ascii="Book Antiqua" w:hAnsi="Book Antiqua" w:cstheme="majorBidi"/>
        </w:rPr>
        <w:t xml:space="preserve"> </w:t>
      </w:r>
      <w:r w:rsidR="00767F2D" w:rsidRPr="0018606C">
        <w:rPr>
          <w:rFonts w:ascii="Book Antiqua" w:hAnsi="Book Antiqua" w:cstheme="majorBidi"/>
        </w:rPr>
        <w:t xml:space="preserve">only </w:t>
      </w:r>
      <w:r w:rsidR="007818EB" w:rsidRPr="0018606C">
        <w:rPr>
          <w:rFonts w:ascii="Book Antiqua" w:hAnsi="Book Antiqua" w:cstheme="majorBidi"/>
        </w:rPr>
        <w:t>severe CDI [odd ratio (</w:t>
      </w:r>
      <w:r w:rsidR="00C86EF1" w:rsidRPr="0018606C">
        <w:rPr>
          <w:rFonts w:ascii="Book Antiqua" w:hAnsi="Book Antiqua" w:cstheme="majorBidi"/>
        </w:rPr>
        <w:t>OR</w:t>
      </w:r>
      <w:r w:rsidR="007818EB" w:rsidRPr="0018606C">
        <w:rPr>
          <w:rFonts w:ascii="Book Antiqua" w:hAnsi="Book Antiqua" w:cstheme="majorBidi"/>
        </w:rPr>
        <w:t>) =</w:t>
      </w:r>
      <w:r w:rsidR="00C86EF1" w:rsidRPr="0018606C">
        <w:rPr>
          <w:rFonts w:ascii="Book Antiqua" w:hAnsi="Book Antiqua" w:cstheme="majorBidi"/>
        </w:rPr>
        <w:t xml:space="preserve"> 0.14</w:t>
      </w:r>
      <w:r w:rsidR="007818EB" w:rsidRPr="0018606C">
        <w:rPr>
          <w:rFonts w:ascii="Book Antiqua" w:hAnsi="Book Antiqua" w:cstheme="majorBidi"/>
        </w:rPr>
        <w:t xml:space="preserve">, </w:t>
      </w:r>
      <w:r w:rsidR="007818EB" w:rsidRPr="0018606C">
        <w:rPr>
          <w:rFonts w:ascii="Book Antiqua" w:hAnsi="Book Antiqua" w:cstheme="majorBidi"/>
          <w:i/>
        </w:rPr>
        <w:t>P</w:t>
      </w:r>
      <w:r w:rsidR="007818EB" w:rsidRPr="0018606C">
        <w:rPr>
          <w:rFonts w:ascii="Book Antiqua" w:hAnsi="Book Antiqua" w:cstheme="majorBidi"/>
        </w:rPr>
        <w:t xml:space="preserve"> </w:t>
      </w:r>
      <w:r w:rsidR="00F55E00" w:rsidRPr="0018606C">
        <w:rPr>
          <w:rFonts w:ascii="Book Antiqua" w:hAnsi="Book Antiqua" w:cstheme="majorBidi"/>
        </w:rPr>
        <w:t>&lt;</w:t>
      </w:r>
      <w:r w:rsidR="007818EB" w:rsidRPr="0018606C">
        <w:rPr>
          <w:rFonts w:ascii="Book Antiqua" w:hAnsi="Book Antiqua" w:cstheme="majorBidi"/>
        </w:rPr>
        <w:t xml:space="preserve"> </w:t>
      </w:r>
      <w:r w:rsidR="00F55E00" w:rsidRPr="0018606C">
        <w:rPr>
          <w:rFonts w:ascii="Book Antiqua" w:hAnsi="Book Antiqua" w:cstheme="majorBidi"/>
        </w:rPr>
        <w:t>0.05</w:t>
      </w:r>
      <w:r w:rsidR="007818EB" w:rsidRPr="0018606C">
        <w:rPr>
          <w:rFonts w:ascii="Book Antiqua" w:hAnsi="Book Antiqua" w:cstheme="majorBidi"/>
        </w:rPr>
        <w:t>]</w:t>
      </w:r>
      <w:r w:rsidR="00C86EF1" w:rsidRPr="0018606C">
        <w:rPr>
          <w:rFonts w:ascii="Book Antiqua" w:hAnsi="Book Antiqua" w:cstheme="majorBidi"/>
        </w:rPr>
        <w:t xml:space="preserve"> and inpatient FMT (OR </w:t>
      </w:r>
      <w:r w:rsidR="007818EB" w:rsidRPr="0018606C">
        <w:rPr>
          <w:rFonts w:ascii="Book Antiqua" w:hAnsi="Book Antiqua" w:cstheme="majorBidi"/>
        </w:rPr>
        <w:t xml:space="preserve">= </w:t>
      </w:r>
      <w:r w:rsidR="00C86EF1" w:rsidRPr="0018606C">
        <w:rPr>
          <w:rFonts w:ascii="Book Antiqua" w:hAnsi="Book Antiqua" w:cstheme="majorBidi"/>
        </w:rPr>
        <w:t>0.</w:t>
      </w:r>
      <w:r w:rsidR="00E61330" w:rsidRPr="0018606C">
        <w:rPr>
          <w:rFonts w:ascii="Book Antiqua" w:hAnsi="Book Antiqua" w:cstheme="majorBidi"/>
        </w:rPr>
        <w:t>19</w:t>
      </w:r>
      <w:r w:rsidR="007818EB" w:rsidRPr="0018606C">
        <w:rPr>
          <w:rFonts w:ascii="Book Antiqua" w:hAnsi="Book Antiqua" w:cstheme="majorBidi"/>
        </w:rPr>
        <w:t xml:space="preserve">, </w:t>
      </w:r>
      <w:r w:rsidR="007818EB" w:rsidRPr="0018606C">
        <w:rPr>
          <w:rFonts w:ascii="Book Antiqua" w:hAnsi="Book Antiqua" w:cstheme="majorBidi"/>
          <w:i/>
        </w:rPr>
        <w:t>P</w:t>
      </w:r>
      <w:r w:rsidR="007818EB" w:rsidRPr="0018606C">
        <w:rPr>
          <w:rFonts w:ascii="Book Antiqua" w:hAnsi="Book Antiqua" w:cstheme="majorBidi"/>
        </w:rPr>
        <w:t xml:space="preserve"> </w:t>
      </w:r>
      <w:r w:rsidR="00F55E00" w:rsidRPr="0018606C">
        <w:rPr>
          <w:rFonts w:ascii="Book Antiqua" w:hAnsi="Book Antiqua" w:cstheme="majorBidi"/>
        </w:rPr>
        <w:t>&lt;</w:t>
      </w:r>
      <w:r w:rsidR="007818EB" w:rsidRPr="0018606C">
        <w:rPr>
          <w:rFonts w:ascii="Book Antiqua" w:hAnsi="Book Antiqua" w:cstheme="majorBidi"/>
        </w:rPr>
        <w:t xml:space="preserve"> </w:t>
      </w:r>
      <w:r w:rsidR="00F55E00" w:rsidRPr="0018606C">
        <w:rPr>
          <w:rFonts w:ascii="Book Antiqua" w:hAnsi="Book Antiqua" w:cstheme="majorBidi"/>
        </w:rPr>
        <w:t>0.05</w:t>
      </w:r>
      <w:r w:rsidR="00C86EF1" w:rsidRPr="0018606C">
        <w:rPr>
          <w:rFonts w:ascii="Book Antiqua" w:hAnsi="Book Antiqua" w:cstheme="majorBidi"/>
        </w:rPr>
        <w:t>) were each independently inversely related to FMT success.</w:t>
      </w:r>
      <w:r w:rsidR="00F55E00" w:rsidRPr="0018606C">
        <w:rPr>
          <w:rFonts w:ascii="Book Antiqua" w:hAnsi="Book Antiqua" w:cstheme="majorBidi"/>
        </w:rPr>
        <w:t xml:space="preserve"> There were 35 (32%) patients younger than 60 years of age, and 14 (40%) of them had a background of inflammatory bowel disease.</w:t>
      </w:r>
    </w:p>
    <w:p w14:paraId="257439F7" w14:textId="77777777" w:rsidR="007818EB" w:rsidRPr="0018606C" w:rsidRDefault="007818EB" w:rsidP="007818EB">
      <w:pPr>
        <w:bidi w:val="0"/>
        <w:adjustRightInd w:val="0"/>
        <w:snapToGrid w:val="0"/>
        <w:spacing w:before="0" w:after="0" w:line="360" w:lineRule="auto"/>
        <w:jc w:val="both"/>
        <w:rPr>
          <w:rFonts w:ascii="Book Antiqua" w:hAnsi="Book Antiqua" w:cstheme="majorBidi"/>
        </w:rPr>
      </w:pPr>
    </w:p>
    <w:p w14:paraId="67B7CE83" w14:textId="4AA9512E" w:rsidR="00417154" w:rsidRPr="0018606C" w:rsidRDefault="007818EB" w:rsidP="00216018">
      <w:pPr>
        <w:bidi w:val="0"/>
        <w:adjustRightInd w:val="0"/>
        <w:snapToGrid w:val="0"/>
        <w:spacing w:before="0" w:after="0" w:line="360" w:lineRule="auto"/>
        <w:jc w:val="both"/>
        <w:outlineLvl w:val="0"/>
        <w:rPr>
          <w:rFonts w:ascii="Book Antiqua" w:hAnsi="Book Antiqua" w:cstheme="majorBidi"/>
          <w:i/>
        </w:rPr>
      </w:pPr>
      <w:r w:rsidRPr="0018606C">
        <w:rPr>
          <w:rFonts w:ascii="Book Antiqua" w:hAnsi="Book Antiqua" w:cstheme="majorBidi"/>
          <w:b/>
          <w:i/>
        </w:rPr>
        <w:t>CONCLUSION</w:t>
      </w:r>
    </w:p>
    <w:p w14:paraId="1D0232EC" w14:textId="072AF8DD" w:rsidR="00BB3722" w:rsidRPr="0018606C" w:rsidRDefault="0037719D"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lastRenderedPageBreak/>
        <w:t>FMT is a safe and effective treatment for CDI</w:t>
      </w:r>
      <w:r w:rsidR="00767F2D" w:rsidRPr="0018606C">
        <w:rPr>
          <w:rFonts w:ascii="Book Antiqua" w:hAnsi="Book Antiqua" w:cstheme="majorBidi"/>
        </w:rPr>
        <w:t xml:space="preserve">, </w:t>
      </w:r>
      <w:r w:rsidR="00A02618" w:rsidRPr="0018606C">
        <w:rPr>
          <w:rFonts w:ascii="Book Antiqua" w:hAnsi="Book Antiqua" w:cstheme="majorBidi"/>
        </w:rPr>
        <w:t xml:space="preserve">with </w:t>
      </w:r>
      <w:r w:rsidRPr="0018606C">
        <w:rPr>
          <w:rFonts w:ascii="Book Antiqua" w:hAnsi="Book Antiqua" w:cstheme="majorBidi"/>
        </w:rPr>
        <w:t xml:space="preserve">capsules </w:t>
      </w:r>
      <w:r w:rsidR="00257EBA" w:rsidRPr="0018606C">
        <w:rPr>
          <w:rFonts w:ascii="Book Antiqua" w:hAnsi="Book Antiqua" w:cstheme="majorBidi"/>
        </w:rPr>
        <w:t>emerg</w:t>
      </w:r>
      <w:r w:rsidR="00A02618" w:rsidRPr="0018606C">
        <w:rPr>
          <w:rFonts w:ascii="Book Antiqua" w:hAnsi="Book Antiqua" w:cstheme="majorBidi"/>
        </w:rPr>
        <w:t>ing</w:t>
      </w:r>
      <w:r w:rsidRPr="0018606C">
        <w:rPr>
          <w:rFonts w:ascii="Book Antiqua" w:hAnsi="Book Antiqua" w:cstheme="majorBidi"/>
        </w:rPr>
        <w:t xml:space="preserve"> </w:t>
      </w:r>
      <w:r w:rsidR="004E7962" w:rsidRPr="0018606C">
        <w:rPr>
          <w:rFonts w:ascii="Book Antiqua" w:hAnsi="Book Antiqua" w:cstheme="majorBidi"/>
        </w:rPr>
        <w:t>a</w:t>
      </w:r>
      <w:r w:rsidRPr="0018606C">
        <w:rPr>
          <w:rFonts w:ascii="Book Antiqua" w:hAnsi="Book Antiqua" w:cstheme="majorBidi"/>
        </w:rPr>
        <w:t>s a successful and well</w:t>
      </w:r>
      <w:r w:rsidR="00BD7023" w:rsidRPr="0018606C">
        <w:rPr>
          <w:rFonts w:ascii="Book Antiqua" w:hAnsi="Book Antiqua" w:cstheme="majorBidi"/>
        </w:rPr>
        <w:t>-</w:t>
      </w:r>
      <w:r w:rsidRPr="0018606C">
        <w:rPr>
          <w:rFonts w:ascii="Book Antiqua" w:hAnsi="Book Antiqua" w:cstheme="majorBidi"/>
        </w:rPr>
        <w:t xml:space="preserve">tolerated </w:t>
      </w:r>
      <w:r w:rsidR="00767F2D" w:rsidRPr="0018606C">
        <w:rPr>
          <w:rFonts w:ascii="Book Antiqua" w:hAnsi="Book Antiqua" w:cstheme="majorBidi"/>
        </w:rPr>
        <w:t>route</w:t>
      </w:r>
      <w:r w:rsidRPr="0018606C">
        <w:rPr>
          <w:rFonts w:ascii="Book Antiqua" w:hAnsi="Book Antiqua" w:cstheme="majorBidi"/>
        </w:rPr>
        <w:t xml:space="preserve">. </w:t>
      </w:r>
      <w:r w:rsidR="00767F2D" w:rsidRPr="0018606C">
        <w:rPr>
          <w:rFonts w:ascii="Book Antiqua" w:hAnsi="Book Antiqua" w:cstheme="majorBidi"/>
        </w:rPr>
        <w:t>Severe CDI is less likely to respond to FMT.</w:t>
      </w:r>
    </w:p>
    <w:p w14:paraId="3A326F36" w14:textId="77777777" w:rsidR="007818EB" w:rsidRPr="0018606C" w:rsidRDefault="007818EB" w:rsidP="007818EB">
      <w:pPr>
        <w:bidi w:val="0"/>
        <w:adjustRightInd w:val="0"/>
        <w:snapToGrid w:val="0"/>
        <w:spacing w:before="0" w:after="0" w:line="360" w:lineRule="auto"/>
        <w:jc w:val="both"/>
        <w:rPr>
          <w:rFonts w:ascii="Book Antiqua" w:hAnsi="Book Antiqua" w:cstheme="majorBidi"/>
          <w:b/>
          <w:bCs/>
        </w:rPr>
      </w:pPr>
    </w:p>
    <w:p w14:paraId="036C7B67" w14:textId="38EDA91C" w:rsidR="0095152D" w:rsidRPr="0018606C" w:rsidRDefault="0095152D"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b/>
          <w:bCs/>
        </w:rPr>
        <w:t>Key</w:t>
      </w:r>
      <w:r w:rsidR="00417154" w:rsidRPr="0018606C">
        <w:rPr>
          <w:rFonts w:ascii="Book Antiqua" w:hAnsi="Book Antiqua" w:cstheme="majorBidi"/>
          <w:b/>
          <w:bCs/>
        </w:rPr>
        <w:t xml:space="preserve"> </w:t>
      </w:r>
      <w:r w:rsidRPr="0018606C">
        <w:rPr>
          <w:rFonts w:ascii="Book Antiqua" w:hAnsi="Book Antiqua" w:cstheme="majorBidi"/>
          <w:b/>
          <w:bCs/>
        </w:rPr>
        <w:t>words</w:t>
      </w:r>
      <w:r w:rsidR="007818EB" w:rsidRPr="0018606C">
        <w:rPr>
          <w:rFonts w:ascii="Book Antiqua" w:hAnsi="Book Antiqua" w:cstheme="majorBidi"/>
          <w:b/>
          <w:bCs/>
        </w:rPr>
        <w:t xml:space="preserve">: </w:t>
      </w:r>
      <w:r w:rsidR="002D2953" w:rsidRPr="0018606C">
        <w:rPr>
          <w:rFonts w:ascii="Book Antiqua" w:hAnsi="Book Antiqua" w:cstheme="majorBidi"/>
        </w:rPr>
        <w:t>Fecal microbiota transplantation</w:t>
      </w:r>
      <w:r w:rsidR="000D2EA0" w:rsidRPr="0018606C">
        <w:rPr>
          <w:rFonts w:ascii="Book Antiqua" w:hAnsi="Book Antiqua" w:cstheme="majorBidi"/>
        </w:rPr>
        <w:t>;</w:t>
      </w:r>
      <w:r w:rsidR="002D2953" w:rsidRPr="0018606C">
        <w:rPr>
          <w:rFonts w:ascii="Book Antiqua" w:hAnsi="Book Antiqua" w:cstheme="majorBidi"/>
        </w:rPr>
        <w:t xml:space="preserve"> </w:t>
      </w:r>
      <w:r w:rsidR="00BC7CC6" w:rsidRPr="0018606C">
        <w:rPr>
          <w:rFonts w:ascii="Book Antiqua" w:hAnsi="Book Antiqua" w:cstheme="majorBidi"/>
          <w:i/>
          <w:iCs/>
        </w:rPr>
        <w:t>Clostridium difficile</w:t>
      </w:r>
      <w:r w:rsidR="000D2EA0" w:rsidRPr="0018606C">
        <w:rPr>
          <w:rFonts w:ascii="Book Antiqua" w:hAnsi="Book Antiqua" w:cstheme="majorBidi"/>
        </w:rPr>
        <w:t xml:space="preserve"> infection;</w:t>
      </w:r>
      <w:r w:rsidR="002D2953" w:rsidRPr="0018606C">
        <w:rPr>
          <w:rFonts w:ascii="Book Antiqua" w:hAnsi="Book Antiqua" w:cstheme="majorBidi"/>
        </w:rPr>
        <w:t xml:space="preserve"> </w:t>
      </w:r>
      <w:r w:rsidR="000D2EA0" w:rsidRPr="0018606C">
        <w:rPr>
          <w:rFonts w:ascii="Book Antiqua" w:hAnsi="Book Antiqua" w:cstheme="majorBidi"/>
        </w:rPr>
        <w:t>Capsules; Israel</w:t>
      </w:r>
    </w:p>
    <w:p w14:paraId="17138FC7" w14:textId="77777777" w:rsidR="00417154" w:rsidRPr="0018606C" w:rsidRDefault="00417154" w:rsidP="007818EB">
      <w:pPr>
        <w:bidi w:val="0"/>
        <w:adjustRightInd w:val="0"/>
        <w:snapToGrid w:val="0"/>
        <w:spacing w:before="0" w:after="0" w:line="360" w:lineRule="auto"/>
        <w:jc w:val="both"/>
        <w:rPr>
          <w:rFonts w:ascii="Book Antiqua" w:hAnsi="Book Antiqua" w:cstheme="majorBidi"/>
        </w:rPr>
      </w:pPr>
    </w:p>
    <w:p w14:paraId="3A692F08" w14:textId="703E285C" w:rsidR="007818EB" w:rsidRPr="0018606C" w:rsidRDefault="007818EB" w:rsidP="007818EB">
      <w:pPr>
        <w:bidi w:val="0"/>
        <w:adjustRightInd w:val="0"/>
        <w:snapToGrid w:val="0"/>
        <w:spacing w:before="0" w:after="0" w:line="360" w:lineRule="auto"/>
        <w:jc w:val="both"/>
        <w:rPr>
          <w:rFonts w:ascii="Book Antiqua" w:hAnsi="Book Antiqua"/>
        </w:rPr>
      </w:pPr>
      <w:bookmarkStart w:id="108" w:name="OLE_LINK43"/>
      <w:bookmarkStart w:id="109" w:name="OLE_LINK44"/>
      <w:r w:rsidRPr="0018606C">
        <w:rPr>
          <w:rFonts w:ascii="Book Antiqua" w:hAnsi="Book Antiqua"/>
          <w:b/>
        </w:rPr>
        <w:t xml:space="preserve">© The Author(s) 2018. </w:t>
      </w:r>
      <w:r w:rsidRPr="0018606C">
        <w:rPr>
          <w:rFonts w:ascii="Book Antiqua" w:hAnsi="Book Antiqua"/>
        </w:rPr>
        <w:t xml:space="preserve">Published by </w:t>
      </w:r>
      <w:proofErr w:type="spellStart"/>
      <w:r w:rsidRPr="0018606C">
        <w:rPr>
          <w:rFonts w:ascii="Book Antiqua" w:hAnsi="Book Antiqua"/>
        </w:rPr>
        <w:t>Baishideng</w:t>
      </w:r>
      <w:proofErr w:type="spellEnd"/>
      <w:r w:rsidRPr="0018606C">
        <w:rPr>
          <w:rFonts w:ascii="Book Antiqua" w:hAnsi="Book Antiqua"/>
        </w:rPr>
        <w:t xml:space="preserve"> Publishing Group Inc. All rights reserved.</w:t>
      </w:r>
      <w:bookmarkEnd w:id="108"/>
      <w:bookmarkEnd w:id="109"/>
    </w:p>
    <w:p w14:paraId="1B9F4530" w14:textId="77777777" w:rsidR="007818EB" w:rsidRPr="0018606C" w:rsidRDefault="007818EB" w:rsidP="007818EB">
      <w:pPr>
        <w:bidi w:val="0"/>
        <w:adjustRightInd w:val="0"/>
        <w:snapToGrid w:val="0"/>
        <w:spacing w:before="0" w:after="0" w:line="360" w:lineRule="auto"/>
        <w:jc w:val="both"/>
        <w:rPr>
          <w:rFonts w:ascii="Book Antiqua" w:hAnsi="Book Antiqua" w:cstheme="majorBidi"/>
        </w:rPr>
      </w:pPr>
    </w:p>
    <w:p w14:paraId="747524EE" w14:textId="6770AF41" w:rsidR="0059575F" w:rsidRPr="0018606C" w:rsidRDefault="00417154" w:rsidP="00AE4766">
      <w:pPr>
        <w:pStyle w:val="12"/>
        <w:adjustRightInd w:val="0"/>
        <w:snapToGrid w:val="0"/>
        <w:spacing w:line="360" w:lineRule="auto"/>
        <w:jc w:val="both"/>
        <w:rPr>
          <w:rFonts w:ascii="Book Antiqua" w:hAnsi="Book Antiqua" w:cstheme="majorBidi"/>
          <w:b/>
          <w:color w:val="FF0000"/>
          <w:sz w:val="24"/>
          <w:szCs w:val="24"/>
          <w:lang w:val="en-US" w:eastAsia="zh-CN"/>
        </w:rPr>
      </w:pPr>
      <w:bookmarkStart w:id="110" w:name="OLE_LINK1196"/>
      <w:bookmarkStart w:id="111" w:name="OLE_LINK1154"/>
      <w:bookmarkStart w:id="112" w:name="OLE_LINK1155"/>
      <w:bookmarkStart w:id="113" w:name="OLE_LINK1322"/>
      <w:bookmarkStart w:id="114" w:name="OLE_LINK1044"/>
      <w:bookmarkStart w:id="115" w:name="OLE_LINK1224"/>
      <w:bookmarkStart w:id="116" w:name="OLE_LINK1225"/>
      <w:bookmarkStart w:id="117" w:name="OLE_LINK1634"/>
      <w:bookmarkStart w:id="118" w:name="OLE_LINK1635"/>
      <w:bookmarkStart w:id="119" w:name="OLE_LINK1762"/>
      <w:bookmarkStart w:id="120" w:name="OLE_LINK1763"/>
      <w:bookmarkStart w:id="121" w:name="OLE_LINK1764"/>
      <w:bookmarkStart w:id="122" w:name="OLE_LINK1939"/>
      <w:bookmarkStart w:id="123" w:name="OLE_LINK2194"/>
      <w:bookmarkStart w:id="124" w:name="OLE_LINK2878"/>
      <w:bookmarkStart w:id="125" w:name="OLE_LINK531"/>
      <w:bookmarkStart w:id="126" w:name="OLE_LINK533"/>
      <w:bookmarkStart w:id="127" w:name="OLE_LINK711"/>
      <w:bookmarkStart w:id="128" w:name="OLE_LINK742"/>
      <w:bookmarkStart w:id="129" w:name="OLE_LINK905"/>
      <w:bookmarkStart w:id="130" w:name="OLE_LINK948"/>
      <w:bookmarkStart w:id="131" w:name="OLE_LINK949"/>
      <w:bookmarkStart w:id="132" w:name="OLE_LINK607"/>
      <w:bookmarkStart w:id="133" w:name="OLE_LINK609"/>
      <w:bookmarkStart w:id="134" w:name="OLE_LINK197"/>
      <w:bookmarkStart w:id="135" w:name="OLE_LINK198"/>
      <w:bookmarkStart w:id="136" w:name="OLE_LINK395"/>
      <w:bookmarkStart w:id="137" w:name="OLE_LINK409"/>
      <w:bookmarkStart w:id="138" w:name="OLE_LINK80"/>
      <w:r w:rsidRPr="0018606C">
        <w:rPr>
          <w:rFonts w:ascii="Book Antiqua" w:hAnsi="Book Antiqua" w:cstheme="majorBidi"/>
          <w:b/>
          <w:color w:val="auto"/>
          <w:sz w:val="24"/>
          <w:szCs w:val="24"/>
          <w:lang w:val="en-US" w:eastAsia="zh-CN"/>
        </w:rPr>
        <w:t>Core tip:</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18606C">
        <w:rPr>
          <w:rFonts w:ascii="Book Antiqua" w:hAnsi="Book Antiqua" w:cstheme="majorBidi"/>
          <w:b/>
          <w:color w:val="auto"/>
          <w:sz w:val="24"/>
          <w:szCs w:val="24"/>
          <w:lang w:val="en-US" w:eastAsia="zh-CN"/>
        </w:rPr>
        <w:t xml:space="preserve"> </w:t>
      </w:r>
      <w:r w:rsidR="0059575F" w:rsidRPr="0018606C">
        <w:rPr>
          <w:rFonts w:ascii="Book Antiqua" w:hAnsi="Book Antiqua" w:cstheme="majorBidi"/>
          <w:bCs/>
          <w:color w:val="auto"/>
          <w:sz w:val="24"/>
          <w:szCs w:val="24"/>
          <w:lang w:val="en-US" w:eastAsia="zh-CN"/>
        </w:rPr>
        <w:t>Fecal microbiota transplantation (FMT) emerge</w:t>
      </w:r>
      <w:r w:rsidR="00680DB3" w:rsidRPr="0018606C">
        <w:rPr>
          <w:rFonts w:ascii="Book Antiqua" w:hAnsi="Book Antiqua" w:cstheme="majorBidi"/>
          <w:bCs/>
          <w:color w:val="auto"/>
          <w:sz w:val="24"/>
          <w:szCs w:val="24"/>
          <w:lang w:val="en-US" w:eastAsia="zh-CN"/>
        </w:rPr>
        <w:t>d</w:t>
      </w:r>
      <w:r w:rsidR="0059575F" w:rsidRPr="0018606C">
        <w:rPr>
          <w:rFonts w:ascii="Book Antiqua" w:hAnsi="Book Antiqua" w:cstheme="majorBidi"/>
          <w:bCs/>
          <w:color w:val="auto"/>
          <w:sz w:val="24"/>
          <w:szCs w:val="24"/>
          <w:lang w:val="en-US" w:eastAsia="zh-CN"/>
        </w:rPr>
        <w:t xml:space="preserve"> as a promising treatment for </w:t>
      </w:r>
      <w:r w:rsidR="0059575F" w:rsidRPr="0018606C">
        <w:rPr>
          <w:rFonts w:ascii="Book Antiqua" w:hAnsi="Book Antiqua" w:cstheme="majorBidi"/>
          <w:bCs/>
          <w:i/>
          <w:iCs/>
          <w:color w:val="auto"/>
          <w:sz w:val="24"/>
          <w:szCs w:val="24"/>
          <w:lang w:val="en-US" w:eastAsia="zh-CN"/>
        </w:rPr>
        <w:t>Clostridium</w:t>
      </w:r>
      <w:r w:rsidR="0059575F" w:rsidRPr="0018606C">
        <w:rPr>
          <w:rFonts w:ascii="Book Antiqua" w:hAnsi="Book Antiqua" w:cstheme="majorBidi"/>
          <w:bCs/>
          <w:i/>
          <w:iCs/>
          <w:color w:val="auto"/>
          <w:sz w:val="24"/>
          <w:szCs w:val="24"/>
          <w:lang w:val="en-US"/>
        </w:rPr>
        <w:t xml:space="preserve"> difficile</w:t>
      </w:r>
      <w:r w:rsidR="0059575F" w:rsidRPr="0018606C">
        <w:rPr>
          <w:rFonts w:ascii="Book Antiqua" w:hAnsi="Book Antiqua" w:cstheme="majorBidi"/>
          <w:bCs/>
          <w:color w:val="auto"/>
          <w:sz w:val="24"/>
          <w:szCs w:val="24"/>
          <w:lang w:val="en-US"/>
        </w:rPr>
        <w:t xml:space="preserve"> infection (CDI). </w:t>
      </w:r>
      <w:r w:rsidR="007D0A0D" w:rsidRPr="0018606C">
        <w:rPr>
          <w:rFonts w:ascii="Book Antiqua" w:hAnsi="Book Antiqua" w:cstheme="majorBidi"/>
          <w:bCs/>
          <w:color w:val="auto"/>
          <w:sz w:val="24"/>
          <w:szCs w:val="24"/>
          <w:lang w:val="en-US"/>
        </w:rPr>
        <w:t>Our aim</w:t>
      </w:r>
      <w:r w:rsidR="0059575F" w:rsidRPr="0018606C">
        <w:rPr>
          <w:rFonts w:ascii="Book Antiqua" w:hAnsi="Book Antiqua" w:cstheme="majorBidi"/>
          <w:bCs/>
          <w:color w:val="auto"/>
          <w:sz w:val="24"/>
          <w:szCs w:val="24"/>
          <w:lang w:val="en-US"/>
        </w:rPr>
        <w:t xml:space="preserve"> was to summari</w:t>
      </w:r>
      <w:r w:rsidR="00680DB3" w:rsidRPr="0018606C">
        <w:rPr>
          <w:rFonts w:ascii="Book Antiqua" w:hAnsi="Book Antiqua" w:cstheme="majorBidi"/>
          <w:bCs/>
          <w:color w:val="auto"/>
          <w:sz w:val="24"/>
          <w:szCs w:val="24"/>
          <w:lang w:val="en-US"/>
        </w:rPr>
        <w:t>z</w:t>
      </w:r>
      <w:r w:rsidR="0059575F" w:rsidRPr="0018606C">
        <w:rPr>
          <w:rFonts w:ascii="Book Antiqua" w:hAnsi="Book Antiqua" w:cstheme="majorBidi"/>
          <w:bCs/>
          <w:color w:val="auto"/>
          <w:sz w:val="24"/>
          <w:szCs w:val="24"/>
          <w:lang w:val="en-US"/>
        </w:rPr>
        <w:t xml:space="preserve">e the national Israeli experience in FMT. One-hundred and </w:t>
      </w:r>
      <w:r w:rsidR="007D0A0D" w:rsidRPr="0018606C">
        <w:rPr>
          <w:rFonts w:ascii="Book Antiqua" w:hAnsi="Book Antiqua" w:cstheme="majorBidi"/>
          <w:bCs/>
          <w:color w:val="auto"/>
          <w:sz w:val="24"/>
          <w:szCs w:val="24"/>
          <w:lang w:val="en-US"/>
        </w:rPr>
        <w:t>eleven</w:t>
      </w:r>
      <w:r w:rsidR="0059575F" w:rsidRPr="0018606C">
        <w:rPr>
          <w:rFonts w:ascii="Book Antiqua" w:hAnsi="Book Antiqua" w:cstheme="majorBidi"/>
          <w:bCs/>
          <w:color w:val="auto"/>
          <w:sz w:val="24"/>
          <w:szCs w:val="24"/>
          <w:lang w:val="en-US"/>
        </w:rPr>
        <w:t xml:space="preserve"> patients with CDI </w:t>
      </w:r>
      <w:r w:rsidR="007D0A0D" w:rsidRPr="0018606C">
        <w:rPr>
          <w:rFonts w:ascii="Book Antiqua" w:hAnsi="Book Antiqua" w:cstheme="majorBidi"/>
          <w:bCs/>
          <w:color w:val="auto"/>
          <w:sz w:val="24"/>
          <w:szCs w:val="24"/>
          <w:lang w:val="en-US"/>
        </w:rPr>
        <w:t xml:space="preserve">underwent FMT, 37 (35%) </w:t>
      </w:r>
      <w:r w:rsidR="00680DB3" w:rsidRPr="0018606C">
        <w:rPr>
          <w:rFonts w:ascii="Book Antiqua" w:hAnsi="Book Antiqua" w:cstheme="majorBidi"/>
          <w:bCs/>
          <w:color w:val="auto"/>
          <w:sz w:val="24"/>
          <w:szCs w:val="24"/>
          <w:lang w:val="en-US"/>
        </w:rPr>
        <w:t xml:space="preserve">of which </w:t>
      </w:r>
      <w:r w:rsidR="007D0A0D" w:rsidRPr="0018606C">
        <w:rPr>
          <w:rFonts w:ascii="Book Antiqua" w:hAnsi="Book Antiqua" w:cstheme="majorBidi"/>
          <w:bCs/>
          <w:color w:val="auto"/>
          <w:sz w:val="24"/>
          <w:szCs w:val="24"/>
          <w:lang w:val="en-US"/>
        </w:rPr>
        <w:t xml:space="preserve">via oral capsules and 50 (45%) </w:t>
      </w:r>
      <w:r w:rsidR="007D0A0D" w:rsidRPr="0018606C">
        <w:rPr>
          <w:rFonts w:ascii="Book Antiqua" w:hAnsi="Book Antiqua" w:cstheme="majorBidi"/>
          <w:bCs/>
          <w:i/>
          <w:color w:val="auto"/>
          <w:sz w:val="24"/>
          <w:szCs w:val="24"/>
          <w:lang w:val="en-US"/>
        </w:rPr>
        <w:t>via</w:t>
      </w:r>
      <w:r w:rsidR="007D0A0D" w:rsidRPr="0018606C">
        <w:rPr>
          <w:rFonts w:ascii="Book Antiqua" w:hAnsi="Book Antiqua" w:cstheme="majorBidi"/>
          <w:bCs/>
          <w:color w:val="auto"/>
          <w:sz w:val="24"/>
          <w:szCs w:val="24"/>
          <w:lang w:val="en-US"/>
        </w:rPr>
        <w:t xml:space="preserve"> colonoscopy. </w:t>
      </w:r>
      <w:r w:rsidR="00680DB3" w:rsidRPr="0018606C">
        <w:rPr>
          <w:rFonts w:ascii="Book Antiqua" w:hAnsi="Book Antiqua" w:cstheme="majorBidi"/>
          <w:bCs/>
          <w:color w:val="auto"/>
          <w:sz w:val="24"/>
          <w:szCs w:val="24"/>
          <w:lang w:val="en-US"/>
        </w:rPr>
        <w:t>The o</w:t>
      </w:r>
      <w:r w:rsidR="007D0A0D" w:rsidRPr="0018606C">
        <w:rPr>
          <w:rFonts w:ascii="Book Antiqua" w:hAnsi="Book Antiqua" w:cstheme="majorBidi"/>
          <w:bCs/>
          <w:color w:val="auto"/>
          <w:sz w:val="24"/>
          <w:szCs w:val="24"/>
          <w:lang w:val="en-US"/>
        </w:rPr>
        <w:t>verall success rate was 87.4%</w:t>
      </w:r>
      <w:r w:rsidR="00680DB3" w:rsidRPr="0018606C">
        <w:rPr>
          <w:rFonts w:ascii="Book Antiqua" w:hAnsi="Book Antiqua" w:cstheme="majorBidi"/>
          <w:bCs/>
          <w:color w:val="auto"/>
          <w:sz w:val="24"/>
          <w:szCs w:val="24"/>
          <w:lang w:val="en-US"/>
        </w:rPr>
        <w:t>,</w:t>
      </w:r>
      <w:r w:rsidR="007D0A0D" w:rsidRPr="0018606C">
        <w:rPr>
          <w:rFonts w:ascii="Book Antiqua" w:hAnsi="Book Antiqua" w:cstheme="majorBidi"/>
          <w:bCs/>
          <w:color w:val="auto"/>
          <w:sz w:val="24"/>
          <w:szCs w:val="24"/>
          <w:lang w:val="en-US"/>
        </w:rPr>
        <w:t xml:space="preserve"> with no difference between administration rout</w:t>
      </w:r>
      <w:r w:rsidR="00680DB3" w:rsidRPr="0018606C">
        <w:rPr>
          <w:rFonts w:ascii="Book Antiqua" w:hAnsi="Book Antiqua" w:cstheme="majorBidi"/>
          <w:bCs/>
          <w:color w:val="auto"/>
          <w:sz w:val="24"/>
          <w:szCs w:val="24"/>
          <w:lang w:val="en-US"/>
        </w:rPr>
        <w:t>e</w:t>
      </w:r>
      <w:r w:rsidR="007D0A0D" w:rsidRPr="0018606C">
        <w:rPr>
          <w:rFonts w:ascii="Book Antiqua" w:hAnsi="Book Antiqua" w:cstheme="majorBidi"/>
          <w:bCs/>
          <w:color w:val="auto"/>
          <w:sz w:val="24"/>
          <w:szCs w:val="24"/>
          <w:lang w:val="en-US"/>
        </w:rPr>
        <w:t xml:space="preserve">s. Success was independently related to mild disease and </w:t>
      </w:r>
      <w:r w:rsidR="00AE2F5C" w:rsidRPr="0018606C">
        <w:rPr>
          <w:rFonts w:ascii="Book Antiqua" w:hAnsi="Book Antiqua" w:cstheme="majorBidi"/>
          <w:bCs/>
          <w:color w:val="auto"/>
          <w:sz w:val="24"/>
          <w:szCs w:val="24"/>
          <w:lang w:val="en-US"/>
        </w:rPr>
        <w:t xml:space="preserve">an </w:t>
      </w:r>
      <w:r w:rsidR="007D0A0D" w:rsidRPr="0018606C">
        <w:rPr>
          <w:rFonts w:ascii="Book Antiqua" w:hAnsi="Book Antiqua" w:cstheme="majorBidi"/>
          <w:bCs/>
          <w:color w:val="auto"/>
          <w:sz w:val="24"/>
          <w:szCs w:val="24"/>
          <w:lang w:val="en-US"/>
        </w:rPr>
        <w:t>ambulatory setting. One-third of the patients were younger than 60</w:t>
      </w:r>
      <w:r w:rsidR="00AE2F5C" w:rsidRPr="0018606C">
        <w:rPr>
          <w:rFonts w:ascii="Book Antiqua" w:hAnsi="Book Antiqua" w:cstheme="majorBidi"/>
          <w:bCs/>
          <w:color w:val="auto"/>
          <w:sz w:val="24"/>
          <w:szCs w:val="24"/>
          <w:lang w:val="en-US"/>
        </w:rPr>
        <w:t xml:space="preserve"> years. Fourteen</w:t>
      </w:r>
      <w:r w:rsidR="007D0A0D" w:rsidRPr="0018606C">
        <w:rPr>
          <w:rFonts w:ascii="Book Antiqua" w:hAnsi="Book Antiqua" w:cstheme="majorBidi"/>
          <w:bCs/>
          <w:color w:val="auto"/>
          <w:sz w:val="24"/>
          <w:szCs w:val="24"/>
          <w:lang w:val="en-US"/>
        </w:rPr>
        <w:t xml:space="preserve"> patients (40%) </w:t>
      </w:r>
      <w:r w:rsidR="00EC458B" w:rsidRPr="0018606C">
        <w:rPr>
          <w:rFonts w:ascii="Book Antiqua" w:hAnsi="Book Antiqua" w:cstheme="majorBidi"/>
          <w:bCs/>
          <w:color w:val="auto"/>
          <w:sz w:val="24"/>
          <w:szCs w:val="24"/>
          <w:lang w:val="en-US"/>
        </w:rPr>
        <w:t>also suffered from</w:t>
      </w:r>
      <w:r w:rsidR="007D0A0D" w:rsidRPr="0018606C">
        <w:rPr>
          <w:rFonts w:ascii="Book Antiqua" w:hAnsi="Book Antiqua" w:cstheme="majorBidi"/>
          <w:bCs/>
          <w:color w:val="auto"/>
          <w:sz w:val="24"/>
          <w:szCs w:val="24"/>
          <w:lang w:val="en-US"/>
        </w:rPr>
        <w:t xml:space="preserve"> inflammatory bowel disease. FMT is </w:t>
      </w:r>
      <w:r w:rsidR="00EC458B" w:rsidRPr="0018606C">
        <w:rPr>
          <w:rFonts w:ascii="Book Antiqua" w:hAnsi="Book Antiqua" w:cstheme="majorBidi"/>
          <w:bCs/>
          <w:color w:val="auto"/>
          <w:sz w:val="24"/>
          <w:szCs w:val="24"/>
          <w:lang w:val="en-US"/>
        </w:rPr>
        <w:t xml:space="preserve">an </w:t>
      </w:r>
      <w:r w:rsidR="007D0A0D" w:rsidRPr="0018606C">
        <w:rPr>
          <w:rFonts w:ascii="Book Antiqua" w:hAnsi="Book Antiqua" w:cstheme="majorBidi"/>
          <w:bCs/>
          <w:color w:val="auto"/>
          <w:sz w:val="24"/>
          <w:szCs w:val="24"/>
          <w:lang w:val="en-US"/>
        </w:rPr>
        <w:t xml:space="preserve">effective treatment for </w:t>
      </w:r>
      <w:r w:rsidR="00EC458B" w:rsidRPr="0018606C">
        <w:rPr>
          <w:rFonts w:ascii="Book Antiqua" w:hAnsi="Book Antiqua" w:cstheme="majorBidi"/>
          <w:bCs/>
          <w:color w:val="auto"/>
          <w:sz w:val="24"/>
          <w:szCs w:val="24"/>
          <w:lang w:val="en-US"/>
        </w:rPr>
        <w:t xml:space="preserve">recurrent </w:t>
      </w:r>
      <w:r w:rsidR="007D0A0D" w:rsidRPr="0018606C">
        <w:rPr>
          <w:rFonts w:ascii="Book Antiqua" w:hAnsi="Book Antiqua" w:cstheme="majorBidi"/>
          <w:bCs/>
          <w:color w:val="auto"/>
          <w:sz w:val="24"/>
          <w:szCs w:val="24"/>
          <w:lang w:val="en-US"/>
        </w:rPr>
        <w:t>CDI</w:t>
      </w:r>
      <w:r w:rsidR="00EC458B" w:rsidRPr="0018606C">
        <w:rPr>
          <w:rFonts w:ascii="Book Antiqua" w:hAnsi="Book Antiqua" w:cstheme="majorBidi"/>
          <w:bCs/>
          <w:color w:val="auto"/>
          <w:sz w:val="24"/>
          <w:szCs w:val="24"/>
          <w:lang w:val="en-US"/>
        </w:rPr>
        <w:t>.</w:t>
      </w:r>
      <w:r w:rsidR="007D0A0D" w:rsidRPr="0018606C">
        <w:rPr>
          <w:rFonts w:ascii="Book Antiqua" w:hAnsi="Book Antiqua" w:cstheme="majorBidi"/>
          <w:bCs/>
          <w:color w:val="auto"/>
          <w:sz w:val="24"/>
          <w:szCs w:val="24"/>
          <w:lang w:val="en-US"/>
        </w:rPr>
        <w:t xml:space="preserve"> </w:t>
      </w:r>
      <w:r w:rsidR="00EC458B" w:rsidRPr="0018606C">
        <w:rPr>
          <w:rFonts w:ascii="Book Antiqua" w:hAnsi="Book Antiqua" w:cstheme="majorBidi"/>
          <w:bCs/>
          <w:color w:val="auto"/>
          <w:sz w:val="24"/>
          <w:szCs w:val="24"/>
          <w:lang w:val="en-US"/>
        </w:rPr>
        <w:t>F</w:t>
      </w:r>
      <w:r w:rsidR="00C56630" w:rsidRPr="0018606C">
        <w:rPr>
          <w:rFonts w:ascii="Book Antiqua" w:hAnsi="Book Antiqua" w:cstheme="majorBidi"/>
          <w:bCs/>
          <w:color w:val="auto"/>
          <w:sz w:val="24"/>
          <w:szCs w:val="24"/>
          <w:lang w:val="en-US"/>
        </w:rPr>
        <w:t xml:space="preserve">MT </w:t>
      </w:r>
      <w:r w:rsidR="00AE2F5C" w:rsidRPr="0018606C">
        <w:rPr>
          <w:rFonts w:ascii="Book Antiqua" w:hAnsi="Book Antiqua" w:cstheme="majorBidi"/>
          <w:bCs/>
          <w:i/>
          <w:color w:val="auto"/>
          <w:sz w:val="24"/>
          <w:szCs w:val="24"/>
          <w:lang w:val="en-US"/>
        </w:rPr>
        <w:t>via</w:t>
      </w:r>
      <w:r w:rsidR="00EC458B" w:rsidRPr="0018606C">
        <w:rPr>
          <w:rFonts w:ascii="Book Antiqua" w:hAnsi="Book Antiqua" w:cstheme="majorBidi"/>
          <w:bCs/>
          <w:color w:val="auto"/>
          <w:sz w:val="24"/>
          <w:szCs w:val="24"/>
          <w:lang w:val="en-US"/>
        </w:rPr>
        <w:t xml:space="preserve"> c</w:t>
      </w:r>
      <w:r w:rsidR="007D0A0D" w:rsidRPr="0018606C">
        <w:rPr>
          <w:rFonts w:ascii="Book Antiqua" w:hAnsi="Book Antiqua" w:cstheme="majorBidi"/>
          <w:bCs/>
          <w:color w:val="auto"/>
          <w:sz w:val="24"/>
          <w:szCs w:val="24"/>
          <w:lang w:val="en-US"/>
        </w:rPr>
        <w:t xml:space="preserve">apsules </w:t>
      </w:r>
      <w:r w:rsidR="00AE2F5C" w:rsidRPr="0018606C">
        <w:rPr>
          <w:rFonts w:ascii="Book Antiqua" w:hAnsi="Book Antiqua" w:cstheme="majorBidi"/>
          <w:bCs/>
          <w:color w:val="auto"/>
          <w:sz w:val="24"/>
          <w:szCs w:val="24"/>
          <w:lang w:val="en-US"/>
        </w:rPr>
        <w:t>was shown to be a</w:t>
      </w:r>
      <w:r w:rsidR="007D0A0D" w:rsidRPr="0018606C">
        <w:rPr>
          <w:rFonts w:ascii="Book Antiqua" w:hAnsi="Book Antiqua" w:cstheme="majorBidi"/>
          <w:bCs/>
          <w:color w:val="auto"/>
          <w:sz w:val="24"/>
          <w:szCs w:val="24"/>
          <w:lang w:val="en-US"/>
        </w:rPr>
        <w:t xml:space="preserve"> successful alternative to endoscopy.</w:t>
      </w:r>
    </w:p>
    <w:p w14:paraId="21A5901D" w14:textId="77777777" w:rsidR="00417154" w:rsidRPr="0018606C" w:rsidRDefault="00417154" w:rsidP="00AE4766">
      <w:pPr>
        <w:bidi w:val="0"/>
        <w:adjustRightInd w:val="0"/>
        <w:snapToGrid w:val="0"/>
        <w:spacing w:before="0" w:after="0" w:line="360" w:lineRule="auto"/>
        <w:jc w:val="both"/>
        <w:rPr>
          <w:rFonts w:ascii="Book Antiqua" w:hAnsi="Book Antiqua" w:cstheme="majorBidi"/>
        </w:rPr>
      </w:pPr>
      <w:bookmarkStart w:id="139" w:name="OLE_LINK286"/>
      <w:bookmarkStart w:id="140" w:name="OLE_LINK287"/>
      <w:bookmarkStart w:id="141" w:name="OLE_LINK310"/>
      <w:bookmarkStart w:id="142" w:name="OLE_LINK579"/>
      <w:bookmarkStart w:id="143" w:name="OLE_LINK712"/>
      <w:bookmarkEnd w:id="125"/>
      <w:bookmarkEnd w:id="126"/>
      <w:bookmarkEnd w:id="127"/>
      <w:bookmarkEnd w:id="128"/>
      <w:bookmarkEnd w:id="129"/>
      <w:bookmarkEnd w:id="130"/>
      <w:bookmarkEnd w:id="131"/>
    </w:p>
    <w:p w14:paraId="6796654D" w14:textId="0259942E" w:rsidR="00417154" w:rsidRPr="0018606C" w:rsidRDefault="002C0CA0" w:rsidP="00AE4766">
      <w:pPr>
        <w:bidi w:val="0"/>
        <w:adjustRightInd w:val="0"/>
        <w:snapToGrid w:val="0"/>
        <w:spacing w:before="0" w:after="0" w:line="360" w:lineRule="auto"/>
        <w:jc w:val="both"/>
        <w:rPr>
          <w:rFonts w:ascii="Book Antiqua" w:hAnsi="Book Antiqua" w:cstheme="majorBidi"/>
        </w:rPr>
      </w:pPr>
      <w:bookmarkStart w:id="144" w:name="OLE_LINK53"/>
      <w:bookmarkStart w:id="145" w:name="OLE_LINK47"/>
      <w:bookmarkStart w:id="146" w:name="OLE_LINK48"/>
      <w:bookmarkStart w:id="147" w:name="OLE_LINK142"/>
      <w:bookmarkStart w:id="148" w:name="OLE_LINK143"/>
      <w:bookmarkStart w:id="149" w:name="OLE_LINK249"/>
      <w:bookmarkStart w:id="150" w:name="OLE_LINK256"/>
      <w:bookmarkStart w:id="151" w:name="OLE_LINK85"/>
      <w:bookmarkEnd w:id="132"/>
      <w:bookmarkEnd w:id="133"/>
      <w:r w:rsidRPr="0018606C">
        <w:rPr>
          <w:rFonts w:ascii="Book Antiqua" w:hAnsi="Book Antiqua" w:cstheme="majorBidi"/>
          <w:bCs/>
          <w:lang w:eastAsia="zh-CN"/>
        </w:rPr>
        <w:t>Greenberg SA, Youngster I, Cohen NA, Livovsky DM</w:t>
      </w:r>
      <w:r w:rsidR="00C11A6A" w:rsidRPr="0018606C">
        <w:rPr>
          <w:rFonts w:ascii="Book Antiqua" w:hAnsi="Book Antiqua" w:cstheme="majorBidi"/>
          <w:bCs/>
          <w:lang w:eastAsia="zh-CN"/>
        </w:rPr>
        <w:t xml:space="preserve">, </w:t>
      </w:r>
      <w:r w:rsidRPr="0018606C">
        <w:rPr>
          <w:rFonts w:ascii="Book Antiqua" w:hAnsi="Book Antiqua" w:cstheme="majorBidi"/>
          <w:bCs/>
          <w:lang w:eastAsia="zh-CN"/>
        </w:rPr>
        <w:t xml:space="preserve">Strahilevitz </w:t>
      </w:r>
      <w:r w:rsidR="00C11A6A" w:rsidRPr="0018606C">
        <w:rPr>
          <w:rFonts w:ascii="Book Antiqua" w:hAnsi="Book Antiqua" w:cstheme="majorBidi"/>
          <w:bCs/>
          <w:lang w:eastAsia="zh-CN"/>
        </w:rPr>
        <w:t xml:space="preserve">J, </w:t>
      </w:r>
      <w:r w:rsidRPr="0018606C">
        <w:rPr>
          <w:rFonts w:ascii="Book Antiqua" w:hAnsi="Book Antiqua" w:cstheme="majorBidi"/>
          <w:bCs/>
          <w:lang w:eastAsia="zh-CN"/>
        </w:rPr>
        <w:t xml:space="preserve">Israeli </w:t>
      </w:r>
      <w:r w:rsidR="00C11A6A" w:rsidRPr="0018606C">
        <w:rPr>
          <w:rFonts w:ascii="Book Antiqua" w:hAnsi="Book Antiqua" w:cstheme="majorBidi"/>
          <w:bCs/>
          <w:lang w:eastAsia="zh-CN"/>
        </w:rPr>
        <w:t>E,</w:t>
      </w:r>
      <w:r w:rsidRPr="0018606C">
        <w:rPr>
          <w:rFonts w:ascii="Book Antiqua" w:hAnsi="Book Antiqua" w:cstheme="majorBidi"/>
          <w:bCs/>
          <w:lang w:eastAsia="zh-CN"/>
        </w:rPr>
        <w:t xml:space="preserve"> Melzer E</w:t>
      </w:r>
      <w:r w:rsidR="00C11A6A" w:rsidRPr="0018606C">
        <w:rPr>
          <w:rFonts w:ascii="Book Antiqua" w:hAnsi="Book Antiqua" w:cstheme="majorBidi"/>
          <w:bCs/>
          <w:lang w:eastAsia="zh-CN"/>
        </w:rPr>
        <w:t>,</w:t>
      </w:r>
      <w:r w:rsidRPr="0018606C">
        <w:rPr>
          <w:rFonts w:ascii="Book Antiqua" w:hAnsi="Book Antiqua" w:cstheme="majorBidi"/>
          <w:bCs/>
          <w:lang w:eastAsia="zh-CN"/>
        </w:rPr>
        <w:t xml:space="preserve"> Paz </w:t>
      </w:r>
      <w:r w:rsidR="00C11A6A" w:rsidRPr="0018606C">
        <w:rPr>
          <w:rFonts w:ascii="Book Antiqua" w:hAnsi="Book Antiqua" w:cstheme="majorBidi"/>
          <w:bCs/>
          <w:lang w:eastAsia="zh-CN"/>
        </w:rPr>
        <w:t>K,</w:t>
      </w:r>
      <w:r w:rsidRPr="0018606C">
        <w:rPr>
          <w:rFonts w:ascii="Book Antiqua" w:hAnsi="Book Antiqua" w:cstheme="majorBidi"/>
          <w:bCs/>
          <w:lang w:eastAsia="zh-CN"/>
        </w:rPr>
        <w:t xml:space="preserve"> Fliss-Isakov </w:t>
      </w:r>
      <w:r w:rsidR="006050ED" w:rsidRPr="0018606C">
        <w:rPr>
          <w:rFonts w:ascii="Book Antiqua" w:hAnsi="Book Antiqua" w:cstheme="majorBidi"/>
          <w:bCs/>
          <w:lang w:eastAsia="zh-CN"/>
        </w:rPr>
        <w:t xml:space="preserve">N, </w:t>
      </w:r>
      <w:r w:rsidRPr="0018606C">
        <w:rPr>
          <w:rFonts w:ascii="Book Antiqua" w:hAnsi="Book Antiqua" w:cstheme="majorBidi"/>
          <w:bCs/>
          <w:lang w:eastAsia="zh-CN"/>
        </w:rPr>
        <w:t>Maharshak N</w:t>
      </w:r>
      <w:r w:rsidR="006050ED" w:rsidRPr="0018606C">
        <w:rPr>
          <w:rFonts w:ascii="Book Antiqua" w:hAnsi="Book Antiqua" w:cstheme="majorBidi"/>
          <w:bCs/>
          <w:lang w:eastAsia="zh-CN"/>
        </w:rPr>
        <w:t xml:space="preserve">. Five years of fecal microbiota transplantation – an update of the Israeli experience. </w:t>
      </w:r>
      <w:bookmarkStart w:id="152" w:name="OLE_LINK1105"/>
      <w:bookmarkStart w:id="153" w:name="OLE_LINK1107"/>
      <w:bookmarkEnd w:id="144"/>
      <w:r w:rsidR="00417154" w:rsidRPr="0018606C">
        <w:rPr>
          <w:rFonts w:ascii="Book Antiqua" w:hAnsi="Book Antiqua" w:cstheme="majorBidi"/>
          <w:i/>
        </w:rPr>
        <w:t xml:space="preserve">World J Gastroenterol </w:t>
      </w:r>
      <w:r w:rsidR="00417154" w:rsidRPr="0018606C">
        <w:rPr>
          <w:rFonts w:ascii="Book Antiqua" w:hAnsi="Book Antiqua" w:cstheme="majorBidi"/>
        </w:rPr>
        <w:t>2018; In press</w:t>
      </w:r>
      <w:bookmarkEnd w:id="134"/>
      <w:bookmarkEnd w:id="135"/>
      <w:bookmarkEnd w:id="136"/>
      <w:bookmarkEnd w:id="137"/>
      <w:bookmarkEnd w:id="138"/>
      <w:bookmarkEnd w:id="139"/>
      <w:bookmarkEnd w:id="140"/>
      <w:bookmarkEnd w:id="141"/>
      <w:bookmarkEnd w:id="142"/>
      <w:bookmarkEnd w:id="143"/>
      <w:bookmarkEnd w:id="145"/>
      <w:bookmarkEnd w:id="146"/>
      <w:bookmarkEnd w:id="152"/>
      <w:bookmarkEnd w:id="153"/>
    </w:p>
    <w:bookmarkEnd w:id="147"/>
    <w:bookmarkEnd w:id="148"/>
    <w:bookmarkEnd w:id="149"/>
    <w:bookmarkEnd w:id="150"/>
    <w:bookmarkEnd w:id="151"/>
    <w:p w14:paraId="3DC64CDB" w14:textId="6A31E781" w:rsidR="00216018" w:rsidRPr="0018606C" w:rsidRDefault="00216018">
      <w:pPr>
        <w:spacing w:line="276" w:lineRule="auto"/>
        <w:rPr>
          <w:rFonts w:ascii="Book Antiqua" w:hAnsi="Book Antiqua" w:cstheme="majorBidi"/>
          <w:b/>
          <w:bCs/>
          <w:caps/>
        </w:rPr>
      </w:pPr>
      <w:r w:rsidRPr="0018606C">
        <w:rPr>
          <w:rFonts w:ascii="Book Antiqua" w:hAnsi="Book Antiqua" w:cstheme="majorBidi"/>
          <w:b/>
          <w:bCs/>
          <w:caps/>
        </w:rPr>
        <w:br w:type="page"/>
      </w:r>
    </w:p>
    <w:p w14:paraId="78D92227" w14:textId="4E4E8E05" w:rsidR="0037719D" w:rsidRPr="0018606C" w:rsidRDefault="0037719D" w:rsidP="00216018">
      <w:pPr>
        <w:bidi w:val="0"/>
        <w:adjustRightInd w:val="0"/>
        <w:snapToGrid w:val="0"/>
        <w:spacing w:before="0" w:after="0" w:line="360" w:lineRule="auto"/>
        <w:jc w:val="both"/>
        <w:outlineLvl w:val="0"/>
        <w:rPr>
          <w:rFonts w:ascii="Book Antiqua" w:hAnsi="Book Antiqua" w:cstheme="majorBidi"/>
          <w:b/>
          <w:bCs/>
          <w:caps/>
        </w:rPr>
      </w:pPr>
      <w:r w:rsidRPr="0018606C">
        <w:rPr>
          <w:rFonts w:ascii="Book Antiqua" w:hAnsi="Book Antiqua" w:cstheme="majorBidi"/>
          <w:b/>
          <w:bCs/>
          <w:caps/>
        </w:rPr>
        <w:lastRenderedPageBreak/>
        <w:t>Introduction</w:t>
      </w:r>
    </w:p>
    <w:p w14:paraId="3C9418AE" w14:textId="744E59B3" w:rsidR="00AB1103" w:rsidRPr="0018606C" w:rsidRDefault="00AB1103" w:rsidP="00216018">
      <w:pPr>
        <w:bidi w:val="0"/>
        <w:adjustRightInd w:val="0"/>
        <w:snapToGrid w:val="0"/>
        <w:spacing w:before="0" w:after="0" w:line="360" w:lineRule="auto"/>
        <w:jc w:val="both"/>
        <w:outlineLvl w:val="0"/>
        <w:rPr>
          <w:rFonts w:ascii="Book Antiqua" w:hAnsi="Book Antiqua" w:cstheme="majorBidi"/>
        </w:rPr>
      </w:pPr>
      <w:r w:rsidRPr="0018606C">
        <w:rPr>
          <w:rFonts w:ascii="Book Antiqua" w:hAnsi="Book Antiqua" w:cstheme="majorBidi"/>
          <w:b/>
          <w:bCs/>
          <w:i/>
          <w:iCs/>
        </w:rPr>
        <w:t>Background</w:t>
      </w:r>
    </w:p>
    <w:p w14:paraId="78D92229" w14:textId="0DB26D26" w:rsidR="0037719D" w:rsidRPr="0018606C" w:rsidRDefault="0037719D"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The incidence of </w:t>
      </w:r>
      <w:r w:rsidRPr="0018606C">
        <w:rPr>
          <w:rFonts w:ascii="Book Antiqua" w:hAnsi="Book Antiqua" w:cstheme="majorBidi"/>
          <w:i/>
          <w:iCs/>
        </w:rPr>
        <w:t>Clostridium difficile</w:t>
      </w:r>
      <w:r w:rsidRPr="0018606C">
        <w:rPr>
          <w:rFonts w:ascii="Book Antiqua" w:hAnsi="Book Antiqua" w:cstheme="majorBidi"/>
        </w:rPr>
        <w:t xml:space="preserve"> </w:t>
      </w:r>
      <w:r w:rsidR="008249C1" w:rsidRPr="0018606C">
        <w:rPr>
          <w:rFonts w:ascii="Book Antiqua" w:hAnsi="Book Antiqua" w:cstheme="majorBidi"/>
        </w:rPr>
        <w:t>i</w:t>
      </w:r>
      <w:r w:rsidRPr="0018606C">
        <w:rPr>
          <w:rFonts w:ascii="Book Antiqua" w:hAnsi="Book Antiqua" w:cstheme="majorBidi"/>
        </w:rPr>
        <w:t xml:space="preserve">nfection (CDI) is rising </w:t>
      </w:r>
      <w:r w:rsidR="004E7962" w:rsidRPr="0018606C">
        <w:rPr>
          <w:rFonts w:ascii="Book Antiqua" w:hAnsi="Book Antiqua" w:cstheme="majorBidi"/>
        </w:rPr>
        <w:t>in parallel to</w:t>
      </w:r>
      <w:r w:rsidRPr="0018606C">
        <w:rPr>
          <w:rFonts w:ascii="Book Antiqua" w:hAnsi="Book Antiqua" w:cstheme="majorBidi"/>
        </w:rPr>
        <w:t xml:space="preserve"> the increased use of broad-spectrum antibiotics, with more than </w:t>
      </w:r>
      <w:r w:rsidR="00216018" w:rsidRPr="0018606C">
        <w:rPr>
          <w:rFonts w:ascii="Book Antiqua" w:hAnsi="Book Antiqua" w:cstheme="majorBidi"/>
        </w:rPr>
        <w:t>500</w:t>
      </w:r>
      <w:r w:rsidR="004C0598" w:rsidRPr="0018606C">
        <w:rPr>
          <w:rFonts w:ascii="Book Antiqua" w:hAnsi="Book Antiqua" w:cstheme="majorBidi"/>
        </w:rPr>
        <w:t>000</w:t>
      </w:r>
      <w:r w:rsidR="00216018" w:rsidRPr="0018606C">
        <w:rPr>
          <w:rFonts w:ascii="Book Antiqua" w:hAnsi="Book Antiqua" w:cstheme="majorBidi"/>
        </w:rPr>
        <w:t xml:space="preserve"> cases and 29</w:t>
      </w:r>
      <w:r w:rsidRPr="0018606C">
        <w:rPr>
          <w:rFonts w:ascii="Book Antiqua" w:hAnsi="Book Antiqua" w:cstheme="majorBidi"/>
        </w:rPr>
        <w:t xml:space="preserve">000 </w:t>
      </w:r>
      <w:r w:rsidR="00D7005F" w:rsidRPr="0018606C">
        <w:rPr>
          <w:rFonts w:ascii="Book Antiqua" w:hAnsi="Book Antiqua" w:cstheme="majorBidi"/>
        </w:rPr>
        <w:t xml:space="preserve">related </w:t>
      </w:r>
      <w:r w:rsidRPr="0018606C">
        <w:rPr>
          <w:rFonts w:ascii="Book Antiqua" w:hAnsi="Book Antiqua" w:cstheme="majorBidi"/>
        </w:rPr>
        <w:t>death</w:t>
      </w:r>
      <w:r w:rsidR="00D7005F" w:rsidRPr="0018606C">
        <w:rPr>
          <w:rFonts w:ascii="Book Antiqua" w:hAnsi="Book Antiqua" w:cstheme="majorBidi"/>
        </w:rPr>
        <w:t>s</w:t>
      </w:r>
      <w:r w:rsidRPr="0018606C">
        <w:rPr>
          <w:rFonts w:ascii="Book Antiqua" w:hAnsi="Book Antiqua" w:cstheme="majorBidi"/>
        </w:rPr>
        <w:t xml:space="preserve"> annually in the </w:t>
      </w:r>
      <w:r w:rsidR="00216018" w:rsidRPr="0018606C">
        <w:rPr>
          <w:rFonts w:ascii="Book Antiqua" w:hAnsi="Book Antiqua" w:cstheme="majorBidi"/>
        </w:rPr>
        <w:t>United States</w:t>
      </w:r>
      <w:r w:rsidRPr="0018606C">
        <w:rPr>
          <w:rFonts w:ascii="Book Antiqua" w:hAnsi="Book Antiqua" w:cstheme="majorBidi"/>
        </w:rPr>
        <w:t xml:space="preserve"> alone</w:t>
      </w:r>
      <w:r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&lt;EndNote&gt;&lt;Cite&gt;&lt;Author&gt;Lessa&lt;/Author&gt;&lt;Year&gt;2015&lt;/Year&gt;&lt;RecNum&gt;7&lt;/RecNum&gt;&lt;DisplayText&gt;&lt;style face="superscript"&gt;[1]&lt;/style&gt;&lt;/DisplayText&gt;&lt;record&gt;&lt;rec-number&gt;7&lt;/rec-number&gt;&lt;foreign-keys&gt;&lt;key app="EN" db-id="zaxsresdqfzpabe9zdovf5d6rw25ppepsdp5" timestamp="1517583207"&gt;7&lt;/key&gt;&lt;/foreign-keys&gt;&lt;ref-type name="Journal Article"&gt;17&lt;/ref-type&gt;&lt;contributors&gt;&lt;authors&gt;&lt;author&gt;Lessa, Fernanda C&lt;/author&gt;&lt;author&gt;Mu, Yi&lt;/author&gt;&lt;author&gt;Bamberg, Wendy M&lt;/author&gt;&lt;author&gt;Beldavs, Zintars G&lt;/author&gt;&lt;author&gt;Dumyati, Ghinwa K&lt;/author&gt;&lt;author&gt;Dunn, John R&lt;/author&gt;&lt;author&gt;Farley, Monica M&lt;/author&gt;&lt;author&gt;Holzbauer, Stacy M&lt;/author&gt;&lt;author&gt;Meek, James I&lt;/author&gt;&lt;author&gt;Phipps, Erin C&lt;/author&gt;&lt;/authors&gt;&lt;/contributors&gt;&lt;titles&gt;&lt;title&gt;Burden of Clostridium difficile infection in the United States&lt;/title&gt;&lt;secondary-title&gt;New England Journal of Medicine&lt;/secondary-title&gt;&lt;/titles&gt;&lt;periodical&gt;&lt;full-title&gt;New England Journal of Medicine&lt;/full-title&gt;&lt;/periodical&gt;&lt;pages&gt;825-834&lt;/pages&gt;&lt;volume&gt;372&lt;/volume&gt;&lt;number&gt;9&lt;/number&gt;&lt;dates&gt;&lt;year&gt;2015&lt;/year&gt;&lt;/dates&gt;&lt;isbn&gt;0028-4793&lt;/isbn&gt;&lt;urls&gt;&lt;/urls&gt;&lt;custom7&gt;25714160&lt;/custom7&gt;&lt;electronic-resource-num&gt;10.1056/NEJMoa1408913&lt;/electronic-resource-num&gt;&lt;/record&gt;&lt;/Cite&gt;&lt;/EndNote&gt;</w:instrText>
      </w:r>
      <w:r w:rsidRPr="0018606C">
        <w:rPr>
          <w:rFonts w:ascii="Book Antiqua" w:hAnsi="Book Antiqua" w:cstheme="majorBidi"/>
        </w:rPr>
        <w:fldChar w:fldCharType="separate"/>
      </w:r>
      <w:r w:rsidR="00C27806" w:rsidRPr="0018606C">
        <w:rPr>
          <w:rFonts w:ascii="Book Antiqua" w:hAnsi="Book Antiqua" w:cstheme="majorBidi"/>
          <w:vertAlign w:val="superscript"/>
        </w:rPr>
        <w:t>[1]</w:t>
      </w:r>
      <w:r w:rsidRPr="0018606C">
        <w:rPr>
          <w:rFonts w:ascii="Book Antiqua" w:hAnsi="Book Antiqua" w:cstheme="majorBidi"/>
        </w:rPr>
        <w:fldChar w:fldCharType="end"/>
      </w:r>
      <w:r w:rsidRPr="0018606C">
        <w:rPr>
          <w:rFonts w:ascii="Book Antiqua" w:hAnsi="Book Antiqua" w:cstheme="majorBidi"/>
        </w:rPr>
        <w:t xml:space="preserve">. The resistance to current treatment with metronidazole and vancomycin </w:t>
      </w:r>
      <w:r w:rsidR="00D7005F" w:rsidRPr="0018606C">
        <w:rPr>
          <w:rFonts w:ascii="Book Antiqua" w:hAnsi="Book Antiqua" w:cstheme="majorBidi"/>
        </w:rPr>
        <w:t>is</w:t>
      </w:r>
      <w:r w:rsidRPr="0018606C">
        <w:rPr>
          <w:rFonts w:ascii="Book Antiqua" w:hAnsi="Book Antiqua" w:cstheme="majorBidi"/>
        </w:rPr>
        <w:t xml:space="preserve"> </w:t>
      </w:r>
      <w:r w:rsidR="004C0598" w:rsidRPr="0018606C">
        <w:rPr>
          <w:rFonts w:ascii="Book Antiqua" w:hAnsi="Book Antiqua" w:cstheme="majorBidi"/>
        </w:rPr>
        <w:t>also increasing</w:t>
      </w:r>
      <w:r w:rsidRPr="0018606C">
        <w:rPr>
          <w:rFonts w:ascii="Book Antiqua" w:hAnsi="Book Antiqua" w:cstheme="majorBidi"/>
        </w:rPr>
        <w:t>, with recurrence rates of up to 20% after the first episode and 40</w:t>
      </w:r>
      <w:r w:rsidR="00216018" w:rsidRPr="0018606C">
        <w:rPr>
          <w:rFonts w:ascii="Book Antiqua" w:hAnsi="Book Antiqua" w:cstheme="majorBidi"/>
        </w:rPr>
        <w:t>%</w:t>
      </w:r>
      <w:r w:rsidRPr="0018606C">
        <w:rPr>
          <w:rFonts w:ascii="Book Antiqua" w:hAnsi="Book Antiqua" w:cstheme="majorBidi"/>
        </w:rPr>
        <w:t>-65% after the second</w:t>
      </w:r>
      <w:r w:rsidRPr="0018606C">
        <w:rPr>
          <w:rFonts w:ascii="Book Antiqua" w:hAnsi="Book Antiqua" w:cstheme="majorBidi"/>
        </w:rPr>
        <w:fldChar w:fldCharType="begin">
          <w:fldData xml:space="preserve">PEVuZE5vdGU+PENpdGU+PEF1dGhvcj5LZWxseTwvQXV0aG9yPjxZZWFyPjIwMDg8L1llYXI+PFJl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</w:fldData>
        </w:fldChar>
      </w:r>
      <w:r w:rsidR="00C27806" w:rsidRPr="0018606C">
        <w:rPr>
          <w:rFonts w:ascii="Book Antiqua" w:hAnsi="Book Antiqua" w:cstheme="majorBidi"/>
        </w:rPr>
        <w:instrText xml:space="preserve"> ADDIN EN.CITE </w:instrText>
      </w:r>
      <w:r w:rsidR="00C27806" w:rsidRPr="0018606C">
        <w:rPr>
          <w:rFonts w:ascii="Book Antiqua" w:hAnsi="Book Antiqua" w:cstheme="majorBidi"/>
        </w:rPr>
        <w:fldChar w:fldCharType="begin">
          <w:fldData xml:space="preserve">PEVuZE5vdGU+PENpdGU+PEF1dGhvcj5LZWxseTwvQXV0aG9yPjxZZWFyPjIwMDg8L1llYXI+PFJl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</w:fldData>
        </w:fldChar>
      </w:r>
      <w:r w:rsidR="00C27806" w:rsidRPr="0018606C">
        <w:rPr>
          <w:rFonts w:ascii="Book Antiqua" w:hAnsi="Book Antiqua" w:cstheme="majorBidi"/>
        </w:rPr>
        <w:instrText xml:space="preserve"> ADDIN EN.CITE.DATA </w:instrText>
      </w:r>
      <w:r w:rsidR="00C27806" w:rsidRPr="0018606C">
        <w:rPr>
          <w:rFonts w:ascii="Book Antiqua" w:hAnsi="Book Antiqua" w:cstheme="majorBidi"/>
        </w:rPr>
      </w:r>
      <w:r w:rsidR="00C27806" w:rsidRPr="0018606C">
        <w:rPr>
          <w:rFonts w:ascii="Book Antiqua" w:hAnsi="Book Antiqua" w:cstheme="majorBidi"/>
        </w:rPr>
        <w:fldChar w:fldCharType="end"/>
      </w:r>
      <w:r w:rsidRPr="0018606C">
        <w:rPr>
          <w:rFonts w:ascii="Book Antiqua" w:hAnsi="Book Antiqua" w:cstheme="majorBidi"/>
        </w:rPr>
      </w:r>
      <w:r w:rsidRPr="0018606C">
        <w:rPr>
          <w:rFonts w:ascii="Book Antiqua" w:hAnsi="Book Antiqua" w:cstheme="majorBidi"/>
        </w:rPr>
        <w:fldChar w:fldCharType="separate"/>
      </w:r>
      <w:r w:rsidR="00C27806" w:rsidRPr="0018606C">
        <w:rPr>
          <w:rFonts w:ascii="Book Antiqua" w:hAnsi="Book Antiqua" w:cstheme="majorBidi"/>
          <w:vertAlign w:val="superscript"/>
        </w:rPr>
        <w:t>[2-4]</w:t>
      </w:r>
      <w:r w:rsidRPr="0018606C">
        <w:rPr>
          <w:rFonts w:ascii="Book Antiqua" w:hAnsi="Book Antiqua" w:cstheme="majorBidi"/>
        </w:rPr>
        <w:fldChar w:fldCharType="end"/>
      </w:r>
      <w:r w:rsidRPr="0018606C">
        <w:rPr>
          <w:rFonts w:ascii="Book Antiqua" w:hAnsi="Book Antiqua" w:cstheme="majorBidi"/>
        </w:rPr>
        <w:t xml:space="preserve">. Fecal </w:t>
      </w:r>
      <w:r w:rsidR="001C4826" w:rsidRPr="0018606C">
        <w:rPr>
          <w:rFonts w:ascii="Book Antiqua" w:hAnsi="Book Antiqua" w:cstheme="majorBidi"/>
        </w:rPr>
        <w:t>microbiota</w:t>
      </w:r>
      <w:r w:rsidRPr="0018606C">
        <w:rPr>
          <w:rFonts w:ascii="Book Antiqua" w:hAnsi="Book Antiqua" w:cstheme="majorBidi"/>
        </w:rPr>
        <w:t xml:space="preserve"> </w:t>
      </w:r>
      <w:r w:rsidR="006A54D1" w:rsidRPr="0018606C">
        <w:rPr>
          <w:rFonts w:ascii="Book Antiqua" w:hAnsi="Book Antiqua" w:cstheme="majorBidi"/>
        </w:rPr>
        <w:t>t</w:t>
      </w:r>
      <w:r w:rsidRPr="0018606C">
        <w:rPr>
          <w:rFonts w:ascii="Book Antiqua" w:hAnsi="Book Antiqua" w:cstheme="majorBidi"/>
        </w:rPr>
        <w:t xml:space="preserve">ransplantation (FMT) </w:t>
      </w:r>
      <w:r w:rsidR="00D23E62" w:rsidRPr="0018606C">
        <w:rPr>
          <w:rFonts w:ascii="Book Antiqua" w:hAnsi="Book Antiqua" w:cstheme="majorBidi"/>
        </w:rPr>
        <w:t>has cure rates ranging between 85</w:t>
      </w:r>
      <w:r w:rsidR="00216018" w:rsidRPr="0018606C">
        <w:rPr>
          <w:rFonts w:ascii="Book Antiqua" w:hAnsi="Book Antiqua" w:cstheme="majorBidi"/>
        </w:rPr>
        <w:t>%</w:t>
      </w:r>
      <w:r w:rsidR="00D23E62" w:rsidRPr="0018606C">
        <w:rPr>
          <w:rFonts w:ascii="Book Antiqua" w:hAnsi="Book Antiqua" w:cstheme="majorBidi"/>
        </w:rPr>
        <w:t xml:space="preserve">-95%, and it </w:t>
      </w:r>
      <w:r w:rsidRPr="0018606C">
        <w:rPr>
          <w:rFonts w:ascii="Book Antiqua" w:hAnsi="Book Antiqua" w:cstheme="majorBidi"/>
        </w:rPr>
        <w:t xml:space="preserve">has emerged as </w:t>
      </w:r>
      <w:r w:rsidR="004C0598" w:rsidRPr="0018606C">
        <w:rPr>
          <w:rFonts w:ascii="Book Antiqua" w:hAnsi="Book Antiqua" w:cstheme="majorBidi"/>
        </w:rPr>
        <w:t xml:space="preserve">being </w:t>
      </w:r>
      <w:r w:rsidRPr="0018606C">
        <w:rPr>
          <w:rFonts w:ascii="Book Antiqua" w:hAnsi="Book Antiqua" w:cstheme="majorBidi"/>
        </w:rPr>
        <w:t>a safe and promising treatment option</w:t>
      </w:r>
      <w:r w:rsidR="00D23E62" w:rsidRPr="0018606C">
        <w:rPr>
          <w:rFonts w:ascii="Book Antiqua" w:hAnsi="Book Antiqua" w:cstheme="majorBidi"/>
        </w:rPr>
        <w:t xml:space="preserve"> that</w:t>
      </w:r>
      <w:r w:rsidRPr="0018606C">
        <w:rPr>
          <w:rFonts w:ascii="Book Antiqua" w:hAnsi="Book Antiqua" w:cstheme="majorBidi"/>
        </w:rPr>
        <w:t xml:space="preserve"> is widely accepted for recurrences</w:t>
      </w:r>
      <w:r w:rsidR="00762095" w:rsidRPr="0018606C">
        <w:rPr>
          <w:rFonts w:ascii="Book Antiqua" w:hAnsi="Book Antiqua" w:cstheme="majorBidi"/>
        </w:rPr>
        <w:t xml:space="preserve"> and</w:t>
      </w:r>
      <w:r w:rsidRPr="0018606C">
        <w:rPr>
          <w:rFonts w:ascii="Book Antiqua" w:hAnsi="Book Antiqua" w:cstheme="majorBidi"/>
        </w:rPr>
        <w:t xml:space="preserve"> refractory or severe </w:t>
      </w:r>
      <w:r w:rsidR="00D23E62" w:rsidRPr="0018606C">
        <w:rPr>
          <w:rFonts w:ascii="Book Antiqua" w:hAnsi="Book Antiqua" w:cstheme="majorBidi"/>
        </w:rPr>
        <w:t xml:space="preserve">cases of </w:t>
      </w:r>
      <w:r w:rsidRPr="0018606C">
        <w:rPr>
          <w:rFonts w:ascii="Book Antiqua" w:hAnsi="Book Antiqua" w:cstheme="majorBidi"/>
        </w:rPr>
        <w:t>CDI</w:t>
      </w:r>
      <w:r w:rsidRPr="0018606C">
        <w:rPr>
          <w:rFonts w:ascii="Book Antiqua" w:hAnsi="Book Antiqua" w:cstheme="majorBidi"/>
        </w:rPr>
        <w:fldChar w:fldCharType="begin">
          <w:fldData xml:space="preserve">PEVuZE5vdGU+PENpdGU+PEF1dGhvcj5DYW1tYXJvdGE8L0F1dGhvcj48WWVhcj4yMDE0PC9ZZWFy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</w:fldData>
        </w:fldChar>
      </w:r>
      <w:r w:rsidR="00C27806" w:rsidRPr="0018606C">
        <w:rPr>
          <w:rFonts w:ascii="Book Antiqua" w:hAnsi="Book Antiqua" w:cstheme="majorBidi"/>
        </w:rPr>
        <w:instrText xml:space="preserve"> ADDIN EN.CITE </w:instrText>
      </w:r>
      <w:r w:rsidR="00C27806" w:rsidRPr="0018606C">
        <w:rPr>
          <w:rFonts w:ascii="Book Antiqua" w:hAnsi="Book Antiqua" w:cstheme="majorBidi"/>
        </w:rPr>
        <w:fldChar w:fldCharType="begin">
          <w:fldData xml:space="preserve">PEVuZE5vdGU+PENpdGU+PEF1dGhvcj5DYW1tYXJvdGE8L0F1dGhvcj48WWVhcj4yMDE0PC9ZZWFy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</w:fldData>
        </w:fldChar>
      </w:r>
      <w:r w:rsidR="00C27806" w:rsidRPr="0018606C">
        <w:rPr>
          <w:rFonts w:ascii="Book Antiqua" w:hAnsi="Book Antiqua" w:cstheme="majorBidi"/>
        </w:rPr>
        <w:instrText xml:space="preserve"> ADDIN EN.CITE.DATA </w:instrText>
      </w:r>
      <w:r w:rsidR="00C27806" w:rsidRPr="0018606C">
        <w:rPr>
          <w:rFonts w:ascii="Book Antiqua" w:hAnsi="Book Antiqua" w:cstheme="majorBidi"/>
        </w:rPr>
      </w:r>
      <w:r w:rsidR="00C27806" w:rsidRPr="0018606C">
        <w:rPr>
          <w:rFonts w:ascii="Book Antiqua" w:hAnsi="Book Antiqua" w:cstheme="majorBidi"/>
        </w:rPr>
        <w:fldChar w:fldCharType="end"/>
      </w:r>
      <w:r w:rsidRPr="0018606C">
        <w:rPr>
          <w:rFonts w:ascii="Book Antiqua" w:hAnsi="Book Antiqua" w:cstheme="majorBidi"/>
        </w:rPr>
      </w:r>
      <w:r w:rsidRPr="0018606C">
        <w:rPr>
          <w:rFonts w:ascii="Book Antiqua" w:hAnsi="Book Antiqua" w:cstheme="majorBidi"/>
        </w:rPr>
        <w:fldChar w:fldCharType="separate"/>
      </w:r>
      <w:r w:rsidR="00C27806" w:rsidRPr="0018606C">
        <w:rPr>
          <w:rFonts w:ascii="Book Antiqua" w:hAnsi="Book Antiqua" w:cstheme="majorBidi"/>
          <w:vertAlign w:val="superscript"/>
        </w:rPr>
        <w:t>[5-10]</w:t>
      </w:r>
      <w:r w:rsidRPr="0018606C">
        <w:rPr>
          <w:rFonts w:ascii="Book Antiqua" w:hAnsi="Book Antiqua" w:cstheme="majorBidi"/>
        </w:rPr>
        <w:fldChar w:fldCharType="end"/>
      </w:r>
      <w:r w:rsidRPr="0018606C">
        <w:rPr>
          <w:rFonts w:ascii="Book Antiqua" w:hAnsi="Book Antiqua" w:cstheme="majorBidi"/>
        </w:rPr>
        <w:t xml:space="preserve">. FMT </w:t>
      </w:r>
      <w:r w:rsidR="00D23E62" w:rsidRPr="0018606C">
        <w:rPr>
          <w:rFonts w:ascii="Book Antiqua" w:hAnsi="Book Antiqua" w:cstheme="majorBidi"/>
        </w:rPr>
        <w:t>i</w:t>
      </w:r>
      <w:r w:rsidRPr="0018606C">
        <w:rPr>
          <w:rFonts w:ascii="Book Antiqua" w:hAnsi="Book Antiqua" w:cstheme="majorBidi"/>
        </w:rPr>
        <w:t xml:space="preserve">s </w:t>
      </w:r>
      <w:r w:rsidR="00D23E62" w:rsidRPr="0018606C">
        <w:rPr>
          <w:rFonts w:ascii="Book Antiqua" w:hAnsi="Book Antiqua" w:cstheme="majorBidi"/>
        </w:rPr>
        <w:t xml:space="preserve">considered </w:t>
      </w:r>
      <w:r w:rsidRPr="0018606C">
        <w:rPr>
          <w:rFonts w:ascii="Book Antiqua" w:hAnsi="Book Antiqua" w:cstheme="majorBidi"/>
        </w:rPr>
        <w:t>the most effective treatment for recurrent CDI</w:t>
      </w:r>
      <w:r w:rsidRPr="0018606C">
        <w:rPr>
          <w:rFonts w:ascii="Book Antiqua" w:hAnsi="Book Antiqua" w:cstheme="majorBidi"/>
        </w:rPr>
        <w:fldChar w:fldCharType="begin">
          <w:fldData xml:space="preserve">PEVuZE5vdGU+PENpdGU+PEF1dGhvcj5NYXR0aWxhPC9BdXRob3I+PFllYXI+MjAxMjwvWWVhcj48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=
</w:fldData>
        </w:fldChar>
      </w:r>
      <w:r w:rsidR="00C27806" w:rsidRPr="0018606C">
        <w:rPr>
          <w:rFonts w:ascii="Book Antiqua" w:hAnsi="Book Antiqua" w:cstheme="majorBidi"/>
        </w:rPr>
        <w:instrText xml:space="preserve"> ADDIN EN.CITE </w:instrText>
      </w:r>
      <w:r w:rsidR="00C27806" w:rsidRPr="0018606C">
        <w:rPr>
          <w:rFonts w:ascii="Book Antiqua" w:hAnsi="Book Antiqua" w:cstheme="majorBidi"/>
        </w:rPr>
        <w:fldChar w:fldCharType="begin">
          <w:fldData xml:space="preserve">PEVuZE5vdGU+PENpdGU+PEF1dGhvcj5NYXR0aWxhPC9BdXRob3I+PFllYXI+MjAxMjwvWWVhcj48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=
</w:fldData>
        </w:fldChar>
      </w:r>
      <w:r w:rsidR="00C27806" w:rsidRPr="0018606C">
        <w:rPr>
          <w:rFonts w:ascii="Book Antiqua" w:hAnsi="Book Antiqua" w:cstheme="majorBidi"/>
        </w:rPr>
        <w:instrText xml:space="preserve"> ADDIN EN.CITE.DATA </w:instrText>
      </w:r>
      <w:r w:rsidR="00C27806" w:rsidRPr="0018606C">
        <w:rPr>
          <w:rFonts w:ascii="Book Antiqua" w:hAnsi="Book Antiqua" w:cstheme="majorBidi"/>
        </w:rPr>
      </w:r>
      <w:r w:rsidR="00C27806" w:rsidRPr="0018606C">
        <w:rPr>
          <w:rFonts w:ascii="Book Antiqua" w:hAnsi="Book Antiqua" w:cstheme="majorBidi"/>
        </w:rPr>
        <w:fldChar w:fldCharType="end"/>
      </w:r>
      <w:r w:rsidRPr="0018606C">
        <w:rPr>
          <w:rFonts w:ascii="Book Antiqua" w:hAnsi="Book Antiqua" w:cstheme="majorBidi"/>
        </w:rPr>
      </w:r>
      <w:r w:rsidRPr="0018606C">
        <w:rPr>
          <w:rFonts w:ascii="Book Antiqua" w:hAnsi="Book Antiqua" w:cstheme="majorBidi"/>
        </w:rPr>
        <w:fldChar w:fldCharType="separate"/>
      </w:r>
      <w:r w:rsidR="00216018" w:rsidRPr="0018606C">
        <w:rPr>
          <w:rFonts w:ascii="Book Antiqua" w:hAnsi="Book Antiqua" w:cstheme="majorBidi"/>
          <w:vertAlign w:val="superscript"/>
        </w:rPr>
        <w:t>[11,</w:t>
      </w:r>
      <w:r w:rsidR="00C27806" w:rsidRPr="0018606C">
        <w:rPr>
          <w:rFonts w:ascii="Book Antiqua" w:hAnsi="Book Antiqua" w:cstheme="majorBidi"/>
          <w:vertAlign w:val="superscript"/>
        </w:rPr>
        <w:t>12]</w:t>
      </w:r>
      <w:r w:rsidRPr="0018606C">
        <w:rPr>
          <w:rFonts w:ascii="Book Antiqua" w:hAnsi="Book Antiqua" w:cstheme="majorBidi"/>
        </w:rPr>
        <w:fldChar w:fldCharType="end"/>
      </w:r>
      <w:r w:rsidRPr="0018606C">
        <w:rPr>
          <w:rFonts w:ascii="Book Antiqua" w:hAnsi="Book Antiqua" w:cstheme="majorBidi"/>
        </w:rPr>
        <w:t xml:space="preserve"> in </w:t>
      </w:r>
      <w:r w:rsidR="00D23E62" w:rsidRPr="0018606C">
        <w:rPr>
          <w:rFonts w:ascii="Book Antiqua" w:hAnsi="Book Antiqua" w:cstheme="majorBidi"/>
        </w:rPr>
        <w:t xml:space="preserve">both </w:t>
      </w:r>
      <w:r w:rsidRPr="0018606C">
        <w:rPr>
          <w:rFonts w:ascii="Book Antiqua" w:hAnsi="Book Antiqua" w:cstheme="majorBidi"/>
        </w:rPr>
        <w:t xml:space="preserve">young </w:t>
      </w:r>
      <w:r w:rsidR="00D23E62" w:rsidRPr="0018606C">
        <w:rPr>
          <w:rFonts w:ascii="Book Antiqua" w:hAnsi="Book Antiqua" w:cstheme="majorBidi"/>
        </w:rPr>
        <w:t>and</w:t>
      </w:r>
      <w:r w:rsidRPr="0018606C">
        <w:rPr>
          <w:rFonts w:ascii="Book Antiqua" w:hAnsi="Book Antiqua" w:cstheme="majorBidi"/>
        </w:rPr>
        <w:t xml:space="preserve"> elderly p</w:t>
      </w:r>
      <w:r w:rsidR="00D23E62" w:rsidRPr="0018606C">
        <w:rPr>
          <w:rFonts w:ascii="Book Antiqua" w:hAnsi="Book Antiqua" w:cstheme="majorBidi"/>
        </w:rPr>
        <w:t>atient p</w:t>
      </w:r>
      <w:r w:rsidRPr="0018606C">
        <w:rPr>
          <w:rFonts w:ascii="Book Antiqua" w:hAnsi="Book Antiqua" w:cstheme="majorBidi"/>
        </w:rPr>
        <w:t>opulation</w:t>
      </w:r>
      <w:r w:rsidR="00D23E62" w:rsidRPr="0018606C">
        <w:rPr>
          <w:rFonts w:ascii="Book Antiqua" w:hAnsi="Book Antiqua" w:cstheme="majorBidi"/>
        </w:rPr>
        <w:t>s</w:t>
      </w:r>
      <w:r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&lt;EndNote&gt;&lt;Cite&gt;&lt;Author&gt;Friedman-Korn&lt;/Author&gt;&lt;Year&gt;2018&lt;/Year&gt;&lt;RecNum&gt;12&lt;/RecNum&gt;&lt;DisplayText&gt;&lt;style face="superscript"&gt;[13]&lt;/style&gt;&lt;/DisplayText&gt;&lt;record&gt;&lt;rec-number&gt;12&lt;/rec-number&gt;&lt;foreign-keys&gt;&lt;key app="EN" db-id="zaxsresdqfzpabe9zdovf5d6rw25ppepsdp5" timestamp="1523131107"&gt;12&lt;/key&gt;&lt;/foreign-keys&gt;&lt;ref-type name="Journal Article"&gt;17&lt;/ref-type&gt;&lt;contributors&gt;&lt;authors&gt;&lt;author&gt;Friedman-Korn, Tali&lt;/author&gt;&lt;author&gt;Livovsky, Dan Meir&lt;/author&gt;&lt;author&gt;Maharshak, Nitsan&lt;/author&gt;&lt;author&gt;Cohen, Nathaniel Aviv&lt;/author&gt;&lt;author&gt;Paz, Kalman&lt;/author&gt;&lt;author&gt;Shitrit, Ariella Bar-Gil&lt;/author&gt;&lt;author&gt;Goldin, Eran&lt;/author&gt;&lt;author&gt;Koslowsky, Benjamin&lt;/author&gt;&lt;/authors&gt;&lt;/contributors&gt;&lt;titles&gt;&lt;title&gt;Fecal Transplantation for Treatment of Clostridium Difficile Infection in Elderly and Debilitated Patients&lt;/title&gt;&lt;secondary-title&gt;Digestive diseases and sciences&lt;/secondary-title&gt;&lt;/titles&gt;&lt;periodical&gt;&lt;full-title&gt;Digestive diseases and sciences&lt;/full-title&gt;&lt;/periodical&gt;&lt;pages&gt;1-6&lt;/pages&gt;&lt;dates&gt;&lt;year&gt;2018&lt;/year&gt;&lt;/dates&gt;&lt;isbn&gt;0163-2116&lt;/isbn&gt;&lt;urls&gt;&lt;/urls&gt;&lt;custom7&gt;29134299 &lt;/custom7&gt;&lt;electronic-resource-num&gt;10.1007/s10620-017-4833-2&lt;/electronic-resource-num&gt;&lt;/record&gt;&lt;/Cite&gt;&lt;/EndNote&gt;</w:instrText>
      </w:r>
      <w:r w:rsidRPr="0018606C">
        <w:rPr>
          <w:rFonts w:ascii="Book Antiqua" w:hAnsi="Book Antiqua" w:cstheme="majorBidi"/>
        </w:rPr>
        <w:fldChar w:fldCharType="separate"/>
      </w:r>
      <w:r w:rsidR="00C27806" w:rsidRPr="0018606C">
        <w:rPr>
          <w:rFonts w:ascii="Book Antiqua" w:hAnsi="Book Antiqua" w:cstheme="majorBidi"/>
          <w:vertAlign w:val="superscript"/>
        </w:rPr>
        <w:t>[13]</w:t>
      </w:r>
      <w:r w:rsidRPr="0018606C">
        <w:rPr>
          <w:rFonts w:ascii="Book Antiqua" w:hAnsi="Book Antiqua" w:cstheme="majorBidi"/>
        </w:rPr>
        <w:fldChar w:fldCharType="end"/>
      </w:r>
      <w:r w:rsidR="008E6B6D" w:rsidRPr="0018606C">
        <w:rPr>
          <w:rFonts w:ascii="Book Antiqua" w:hAnsi="Book Antiqua" w:cstheme="majorBidi"/>
        </w:rPr>
        <w:t xml:space="preserve">. </w:t>
      </w:r>
      <w:r w:rsidR="00E04407" w:rsidRPr="0018606C">
        <w:rPr>
          <w:rFonts w:ascii="Book Antiqua" w:hAnsi="Book Antiqua" w:cstheme="majorBidi"/>
        </w:rPr>
        <w:t xml:space="preserve">FMT </w:t>
      </w:r>
      <w:r w:rsidR="004C0598" w:rsidRPr="0018606C">
        <w:rPr>
          <w:rFonts w:ascii="Book Antiqua" w:hAnsi="Book Antiqua" w:cstheme="majorBidi"/>
        </w:rPr>
        <w:t xml:space="preserve">it </w:t>
      </w:r>
      <w:r w:rsidRPr="0018606C">
        <w:rPr>
          <w:rFonts w:ascii="Book Antiqua" w:hAnsi="Book Antiqua" w:cstheme="majorBidi"/>
        </w:rPr>
        <w:t xml:space="preserve">is </w:t>
      </w:r>
      <w:r w:rsidR="00D23E62" w:rsidRPr="0018606C">
        <w:rPr>
          <w:rFonts w:ascii="Book Antiqua" w:hAnsi="Book Antiqua" w:cstheme="majorBidi"/>
        </w:rPr>
        <w:t xml:space="preserve">also </w:t>
      </w:r>
      <w:r w:rsidRPr="0018606C">
        <w:rPr>
          <w:rFonts w:ascii="Book Antiqua" w:hAnsi="Book Antiqua" w:cstheme="majorBidi"/>
        </w:rPr>
        <w:t>a promising</w:t>
      </w:r>
      <w:r w:rsidR="00762095" w:rsidRPr="0018606C">
        <w:rPr>
          <w:rFonts w:ascii="Book Antiqua" w:hAnsi="Book Antiqua" w:cstheme="majorBidi"/>
        </w:rPr>
        <w:t xml:space="preserve"> potential</w:t>
      </w:r>
      <w:r w:rsidRPr="0018606C">
        <w:rPr>
          <w:rFonts w:ascii="Book Antiqua" w:hAnsi="Book Antiqua" w:cstheme="majorBidi"/>
        </w:rPr>
        <w:t xml:space="preserve"> treatment for conditions other than CDI, such as </w:t>
      </w:r>
      <w:bookmarkStart w:id="154" w:name="OLE_LINK449"/>
      <w:bookmarkStart w:id="155" w:name="OLE_LINK450"/>
      <w:r w:rsidRPr="0018606C">
        <w:rPr>
          <w:rFonts w:ascii="Book Antiqua" w:hAnsi="Book Antiqua" w:cstheme="majorBidi"/>
        </w:rPr>
        <w:t>inflammatory bowel disease</w:t>
      </w:r>
      <w:bookmarkEnd w:id="154"/>
      <w:bookmarkEnd w:id="155"/>
      <w:r w:rsidRPr="0018606C">
        <w:rPr>
          <w:rFonts w:ascii="Book Antiqua" w:hAnsi="Book Antiqua" w:cstheme="majorBidi"/>
        </w:rPr>
        <w:t>s</w:t>
      </w:r>
      <w:r w:rsidR="00603788" w:rsidRPr="0018606C">
        <w:rPr>
          <w:rFonts w:ascii="Book Antiqua" w:hAnsi="Book Antiqua" w:cstheme="majorBidi"/>
        </w:rPr>
        <w:t xml:space="preserve"> (IBD)</w:t>
      </w:r>
      <w:r w:rsidRPr="0018606C">
        <w:rPr>
          <w:rFonts w:ascii="Book Antiqua" w:hAnsi="Book Antiqua" w:cstheme="majorBidi"/>
        </w:rPr>
        <w:t>, irritable bowel syndrome, neuropsychiatric conditions, obesity</w:t>
      </w:r>
      <w:r w:rsidR="00F9473C" w:rsidRPr="0018606C">
        <w:rPr>
          <w:rFonts w:ascii="Book Antiqua" w:hAnsi="Book Antiqua" w:cstheme="majorBidi"/>
        </w:rPr>
        <w:t xml:space="preserve">, </w:t>
      </w:r>
      <w:r w:rsidRPr="0018606C">
        <w:rPr>
          <w:rFonts w:ascii="Book Antiqua" w:hAnsi="Book Antiqua" w:cstheme="majorBidi"/>
        </w:rPr>
        <w:t>insulin resistance, and autoimmune diseases</w:t>
      </w:r>
      <w:r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&lt;EndNote&gt;&lt;Cite&gt;&lt;Author&gt;Cohen&lt;/Author&gt;&lt;Year&gt;2017&lt;/Year&gt;&lt;RecNum&gt;15&lt;/RecNum&gt;&lt;DisplayText&gt;&lt;style face="superscript"&gt;[14, 15]&lt;/style&gt;&lt;/DisplayText&gt;&lt;record&gt;&lt;rec-number&gt;15&lt;/rec-number&gt;&lt;foreign-keys&gt;&lt;key app="EN" db-id="zaxsresdqfzpabe9zdovf5d6rw25ppepsdp5" timestamp="1523529033"&gt;15&lt;/key&gt;&lt;/foreign-keys&gt;&lt;ref-type name="Journal Article"&gt;17&lt;/ref-type&gt;&lt;contributors&gt;&lt;authors&gt;&lt;author&gt;Cohen, Nathaniel Aviv&lt;/author&gt;&lt;author&gt;Maharshak, Nitsan&lt;/author&gt;&lt;/authors&gt;&lt;/contributors&gt;&lt;titles&gt;&lt;title&gt;Novel indications for fecal microbial transplantation: update and review of the literature&lt;/title&gt;&lt;secondary-title&gt;Digestive diseases and sciences&lt;/secondary-title&gt;&lt;/titles&gt;&lt;periodical&gt;&lt;full-title&gt;Digestive diseases and sciences&lt;/full-title&gt;&lt;/periodical&gt;&lt;pages&gt;1131-1145&lt;/pages&gt;&lt;volume&gt;62&lt;/volume&gt;&lt;number&gt;5&lt;/number&gt;&lt;dates&gt;&lt;year&gt;2017&lt;/year&gt;&lt;/dates&gt;&lt;isbn&gt;0163-2116&lt;/isbn&gt;&lt;urls&gt;&lt;/urls&gt;&lt;custom7&gt;28315032 &lt;/custom7&gt;&lt;electronic-resource-num&gt;10.1007/s10620-017-4535-9&lt;/electronic-resource-num&gt;&lt;/record&gt;&lt;/Cite&gt;&lt;Cite&gt;&lt;Author&gt;Brandt&lt;/Author&gt;&lt;Year&gt;2013&lt;/Year&gt;&lt;RecNum&gt;16&lt;/RecNum&gt;&lt;record&gt;&lt;rec-number&gt;16&lt;/rec-number&gt;&lt;foreign-keys&gt;&lt;key app="EN" db-id="zaxsresdqfzpabe9zdovf5d6rw25ppepsdp5" timestamp="1523532648"&gt;16&lt;/key&gt;&lt;/foreign-keys&gt;&lt;ref-type name="Journal Article"&gt;17&lt;/ref-type&gt;&lt;contributors&gt;&lt;authors&gt;&lt;author&gt;Brandt, Lawrence J&lt;/author&gt;&lt;author&gt;Aroniadis, Olga C&lt;/author&gt;&lt;/authors&gt;&lt;/contributors&gt;&lt;titles&gt;&lt;title&gt;An overview of fecal microbiota transplantation: techniques, indications, and outcomes&lt;/title&gt;&lt;secondary-title&gt;Gastrointestinal endoscopy&lt;/secondary-title&gt;&lt;/titles&gt;&lt;periodical&gt;&lt;full-title&gt;Gastrointestinal endoscopy&lt;/full-title&gt;&lt;/periodical&gt;&lt;pages&gt;240-249&lt;/pages&gt;&lt;volume&gt;78&lt;/volume&gt;&lt;number&gt;2&lt;/number&gt;&lt;dates&gt;&lt;year&gt;2013&lt;/year&gt;&lt;/dates&gt;&lt;isbn&gt;0016-5107&lt;/isbn&gt;&lt;urls&gt;&lt;/urls&gt;&lt;custom7&gt;23642791 &lt;/custom7&gt;&lt;electronic-resource-num&gt;10.1016/j.gie.2013.03.1329&lt;/electronic-resource-num&gt;&lt;/record&gt;&lt;/Cite&gt;&lt;/EndNote&gt;</w:instrText>
      </w:r>
      <w:r w:rsidRPr="0018606C">
        <w:rPr>
          <w:rFonts w:ascii="Book Antiqua" w:hAnsi="Book Antiqua" w:cstheme="majorBidi"/>
        </w:rPr>
        <w:fldChar w:fldCharType="separate"/>
      </w:r>
      <w:r w:rsidR="00216018" w:rsidRPr="0018606C">
        <w:rPr>
          <w:rFonts w:ascii="Book Antiqua" w:hAnsi="Book Antiqua" w:cstheme="majorBidi"/>
          <w:vertAlign w:val="superscript"/>
        </w:rPr>
        <w:t>[14,</w:t>
      </w:r>
      <w:r w:rsidR="00C27806" w:rsidRPr="0018606C">
        <w:rPr>
          <w:rFonts w:ascii="Book Antiqua" w:hAnsi="Book Antiqua" w:cstheme="majorBidi"/>
          <w:vertAlign w:val="superscript"/>
        </w:rPr>
        <w:t>15]</w:t>
      </w:r>
      <w:r w:rsidRPr="0018606C">
        <w:rPr>
          <w:rFonts w:ascii="Book Antiqua" w:hAnsi="Book Antiqua" w:cstheme="majorBidi"/>
        </w:rPr>
        <w:fldChar w:fldCharType="end"/>
      </w:r>
      <w:r w:rsidRPr="0018606C">
        <w:rPr>
          <w:rFonts w:ascii="Book Antiqua" w:hAnsi="Book Antiqua" w:cstheme="majorBidi"/>
        </w:rPr>
        <w:t xml:space="preserve">. </w:t>
      </w:r>
    </w:p>
    <w:p w14:paraId="78D9222A" w14:textId="728BC03A" w:rsidR="0037719D" w:rsidRPr="0018606C" w:rsidRDefault="00216018"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37719D" w:rsidRPr="0018606C">
        <w:rPr>
          <w:rFonts w:ascii="Book Antiqua" w:hAnsi="Book Antiqua" w:cstheme="majorBidi"/>
        </w:rPr>
        <w:t>Current techniques for FMT administration var</w:t>
      </w:r>
      <w:r w:rsidR="00762095" w:rsidRPr="0018606C">
        <w:rPr>
          <w:rFonts w:ascii="Book Antiqua" w:hAnsi="Book Antiqua" w:cstheme="majorBidi"/>
        </w:rPr>
        <w:t>y</w:t>
      </w:r>
      <w:r w:rsidR="0037719D" w:rsidRPr="0018606C">
        <w:rPr>
          <w:rFonts w:ascii="Book Antiqua" w:hAnsi="Book Antiqua" w:cstheme="majorBidi"/>
        </w:rPr>
        <w:t xml:space="preserve"> considerably between institutions and can be performed </w:t>
      </w:r>
      <w:r w:rsidR="0037719D" w:rsidRPr="0018606C">
        <w:rPr>
          <w:rFonts w:ascii="Book Antiqua" w:hAnsi="Book Antiqua" w:cstheme="majorBidi"/>
          <w:i/>
        </w:rPr>
        <w:t>via</w:t>
      </w:r>
      <w:r w:rsidR="0037719D" w:rsidRPr="0018606C">
        <w:rPr>
          <w:rFonts w:ascii="Book Antiqua" w:hAnsi="Book Antiqua" w:cstheme="majorBidi"/>
        </w:rPr>
        <w:t xml:space="preserve"> </w:t>
      </w:r>
      <w:r w:rsidR="00D23E62" w:rsidRPr="0018606C">
        <w:rPr>
          <w:rFonts w:ascii="Book Antiqua" w:hAnsi="Book Antiqua" w:cstheme="majorBidi"/>
        </w:rPr>
        <w:t xml:space="preserve">a </w:t>
      </w:r>
      <w:r w:rsidR="0037719D" w:rsidRPr="0018606C">
        <w:rPr>
          <w:rFonts w:ascii="Book Antiqua" w:hAnsi="Book Antiqua" w:cstheme="majorBidi"/>
        </w:rPr>
        <w:t>nasogastric/</w:t>
      </w:r>
      <w:r w:rsidR="00237867" w:rsidRPr="0018606C">
        <w:rPr>
          <w:rFonts w:ascii="Book Antiqua" w:hAnsi="Book Antiqua" w:cstheme="majorBidi"/>
        </w:rPr>
        <w:t>naso</w:t>
      </w:r>
      <w:r w:rsidR="0037719D" w:rsidRPr="0018606C">
        <w:rPr>
          <w:rFonts w:ascii="Book Antiqua" w:hAnsi="Book Antiqua" w:cstheme="majorBidi"/>
        </w:rPr>
        <w:t>jejunal tube, gastroscopy, oral capsules, enema, sigmoidoscopy or colonoscopy</w:t>
      </w:r>
      <w:r w:rsidR="0037719D" w:rsidRPr="0018606C">
        <w:rPr>
          <w:rFonts w:ascii="Book Antiqua" w:hAnsi="Book Antiqua" w:cstheme="majorBidi"/>
        </w:rPr>
        <w:fldChar w:fldCharType="begin">
          <w:fldData xml:space="preserve">PEVuZE5vdGU+PENpdGU+PEF1dGhvcj5Cb3JvZHk8L0F1dGhvcj48WWVhcj4yMDEzPC9ZZWFyPjxS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</w:fldData>
        </w:fldChar>
      </w:r>
      <w:r w:rsidR="00C27806" w:rsidRPr="0018606C">
        <w:rPr>
          <w:rFonts w:ascii="Book Antiqua" w:hAnsi="Book Antiqua" w:cstheme="majorBidi"/>
        </w:rPr>
        <w:instrText xml:space="preserve"> ADDIN EN.CITE </w:instrText>
      </w:r>
      <w:r w:rsidR="00C27806" w:rsidRPr="0018606C">
        <w:rPr>
          <w:rFonts w:ascii="Book Antiqua" w:hAnsi="Book Antiqua" w:cstheme="majorBidi"/>
        </w:rPr>
        <w:fldChar w:fldCharType="begin">
          <w:fldData xml:space="preserve">PEVuZE5vdGU+PENpdGU+PEF1dGhvcj5Cb3JvZHk8L0F1dGhvcj48WWVhcj4yMDEzPC9ZZWFyPjxS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</w:fldData>
        </w:fldChar>
      </w:r>
      <w:r w:rsidR="00C27806" w:rsidRPr="0018606C">
        <w:rPr>
          <w:rFonts w:ascii="Book Antiqua" w:hAnsi="Book Antiqua" w:cstheme="majorBidi"/>
        </w:rPr>
        <w:instrText xml:space="preserve"> ADDIN EN.CITE.DATA </w:instrText>
      </w:r>
      <w:r w:rsidR="00C27806" w:rsidRPr="0018606C">
        <w:rPr>
          <w:rFonts w:ascii="Book Antiqua" w:hAnsi="Book Antiqua" w:cstheme="majorBidi"/>
        </w:rPr>
      </w:r>
      <w:r w:rsidR="00C27806" w:rsidRPr="0018606C">
        <w:rPr>
          <w:rFonts w:ascii="Book Antiqua" w:hAnsi="Book Antiqua" w:cstheme="majorBidi"/>
        </w:rPr>
        <w:fldChar w:fldCharType="end"/>
      </w:r>
      <w:r w:rsidR="0037719D" w:rsidRPr="0018606C">
        <w:rPr>
          <w:rFonts w:ascii="Book Antiqua" w:hAnsi="Book Antiqua" w:cstheme="majorBidi"/>
        </w:rPr>
      </w:r>
      <w:r w:rsidR="0037719D" w:rsidRPr="0018606C">
        <w:rPr>
          <w:rFonts w:ascii="Book Antiqua" w:hAnsi="Book Antiqua" w:cstheme="majorBidi"/>
        </w:rPr>
        <w:fldChar w:fldCharType="separate"/>
      </w:r>
      <w:r w:rsidRPr="0018606C">
        <w:rPr>
          <w:rFonts w:ascii="Book Antiqua" w:hAnsi="Book Antiqua" w:cstheme="majorBidi"/>
          <w:vertAlign w:val="superscript"/>
        </w:rPr>
        <w:t>[6,</w:t>
      </w:r>
      <w:r w:rsidR="00C27806" w:rsidRPr="0018606C">
        <w:rPr>
          <w:rFonts w:ascii="Book Antiqua" w:hAnsi="Book Antiqua" w:cstheme="majorBidi"/>
          <w:vertAlign w:val="superscript"/>
        </w:rPr>
        <w:t>15-18]</w:t>
      </w:r>
      <w:r w:rsidR="0037719D" w:rsidRPr="0018606C">
        <w:rPr>
          <w:rFonts w:ascii="Book Antiqua" w:hAnsi="Book Antiqua" w:cstheme="majorBidi"/>
        </w:rPr>
        <w:fldChar w:fldCharType="end"/>
      </w:r>
      <w:r w:rsidR="0037719D" w:rsidRPr="0018606C">
        <w:rPr>
          <w:rFonts w:ascii="Book Antiqua" w:hAnsi="Book Antiqua" w:cstheme="majorBidi"/>
        </w:rPr>
        <w:t xml:space="preserve">. The procedure is considered safe and is mostly free of severe adverse events, </w:t>
      </w:r>
      <w:r w:rsidR="00D23E62" w:rsidRPr="0018606C">
        <w:rPr>
          <w:rFonts w:ascii="Book Antiqua" w:hAnsi="Book Antiqua" w:cstheme="majorBidi"/>
        </w:rPr>
        <w:t>although</w:t>
      </w:r>
      <w:r w:rsidR="0037719D" w:rsidRPr="0018606C">
        <w:rPr>
          <w:rFonts w:ascii="Book Antiqua" w:hAnsi="Book Antiqua" w:cstheme="majorBidi"/>
        </w:rPr>
        <w:t xml:space="preserve"> peri-procedural transient </w:t>
      </w:r>
      <w:bookmarkStart w:id="156" w:name="OLE_LINK451"/>
      <w:r w:rsidR="00D23E62" w:rsidRPr="0018606C">
        <w:rPr>
          <w:rFonts w:ascii="Book Antiqua" w:hAnsi="Book Antiqua" w:cstheme="majorBidi"/>
        </w:rPr>
        <w:t>gastrointestinal</w:t>
      </w:r>
      <w:bookmarkEnd w:id="156"/>
      <w:r w:rsidR="00D23E62" w:rsidRPr="0018606C">
        <w:rPr>
          <w:rFonts w:ascii="Book Antiqua" w:hAnsi="Book Antiqua" w:cstheme="majorBidi"/>
        </w:rPr>
        <w:t xml:space="preserve"> (</w:t>
      </w:r>
      <w:r w:rsidR="0037719D" w:rsidRPr="0018606C">
        <w:rPr>
          <w:rFonts w:ascii="Book Antiqua" w:hAnsi="Book Antiqua" w:cstheme="majorBidi"/>
        </w:rPr>
        <w:t>GI</w:t>
      </w:r>
      <w:r w:rsidR="00D23E62" w:rsidRPr="0018606C">
        <w:rPr>
          <w:rFonts w:ascii="Book Antiqua" w:hAnsi="Book Antiqua" w:cstheme="majorBidi"/>
        </w:rPr>
        <w:t>)</w:t>
      </w:r>
      <w:r w:rsidR="0037719D" w:rsidRPr="0018606C">
        <w:rPr>
          <w:rFonts w:ascii="Book Antiqua" w:hAnsi="Book Antiqua" w:cstheme="majorBidi"/>
        </w:rPr>
        <w:t xml:space="preserve"> symptoms may develop in some patients. </w:t>
      </w:r>
      <w:r w:rsidR="00D23E62" w:rsidRPr="0018606C">
        <w:rPr>
          <w:rFonts w:ascii="Book Antiqua" w:hAnsi="Book Antiqua" w:cstheme="majorBidi"/>
        </w:rPr>
        <w:t>The m</w:t>
      </w:r>
      <w:r w:rsidR="0037719D" w:rsidRPr="0018606C">
        <w:rPr>
          <w:rFonts w:ascii="Book Antiqua" w:hAnsi="Book Antiqua" w:cstheme="majorBidi"/>
        </w:rPr>
        <w:t xml:space="preserve">ortality </w:t>
      </w:r>
      <w:r w:rsidR="00D23E62" w:rsidRPr="0018606C">
        <w:rPr>
          <w:rFonts w:ascii="Book Antiqua" w:hAnsi="Book Antiqua" w:cstheme="majorBidi"/>
        </w:rPr>
        <w:t xml:space="preserve">cited </w:t>
      </w:r>
      <w:r w:rsidR="0037719D" w:rsidRPr="0018606C">
        <w:rPr>
          <w:rFonts w:ascii="Book Antiqua" w:hAnsi="Book Antiqua" w:cstheme="majorBidi"/>
        </w:rPr>
        <w:t xml:space="preserve">in </w:t>
      </w:r>
      <w:r w:rsidR="00125FCC" w:rsidRPr="0018606C">
        <w:rPr>
          <w:rFonts w:ascii="Book Antiqua" w:hAnsi="Book Antiqua" w:cstheme="majorBidi"/>
        </w:rPr>
        <w:t>previous</w:t>
      </w:r>
      <w:r w:rsidR="0037719D" w:rsidRPr="0018606C">
        <w:rPr>
          <w:rFonts w:ascii="Book Antiqua" w:hAnsi="Book Antiqua" w:cstheme="majorBidi"/>
        </w:rPr>
        <w:t xml:space="preserve"> studies was attributed to the patients’ pre-morbid condition</w:t>
      </w:r>
      <w:r w:rsidR="00D23E62" w:rsidRPr="0018606C">
        <w:rPr>
          <w:rFonts w:ascii="Book Antiqua" w:hAnsi="Book Antiqua" w:cstheme="majorBidi"/>
        </w:rPr>
        <w:t>s,</w:t>
      </w:r>
      <w:r w:rsidR="0037719D" w:rsidRPr="0018606C">
        <w:rPr>
          <w:rFonts w:ascii="Book Antiqua" w:hAnsi="Book Antiqua" w:cstheme="majorBidi"/>
        </w:rPr>
        <w:t xml:space="preserve"> and</w:t>
      </w:r>
      <w:r w:rsidR="00D23E62" w:rsidRPr="0018606C">
        <w:rPr>
          <w:rFonts w:ascii="Book Antiqua" w:hAnsi="Book Antiqua" w:cstheme="majorBidi"/>
        </w:rPr>
        <w:t xml:space="preserve"> generally </w:t>
      </w:r>
      <w:r w:rsidR="0037719D" w:rsidRPr="0018606C">
        <w:rPr>
          <w:rFonts w:ascii="Book Antiqua" w:hAnsi="Book Antiqua" w:cstheme="majorBidi"/>
        </w:rPr>
        <w:t>occurred in elderly and critically</w:t>
      </w:r>
      <w:r w:rsidR="00D23E62" w:rsidRPr="0018606C">
        <w:rPr>
          <w:rFonts w:ascii="Book Antiqua" w:hAnsi="Book Antiqua" w:cstheme="majorBidi"/>
        </w:rPr>
        <w:t xml:space="preserve"> </w:t>
      </w:r>
      <w:r w:rsidR="0037719D" w:rsidRPr="0018606C">
        <w:rPr>
          <w:rFonts w:ascii="Book Antiqua" w:hAnsi="Book Antiqua" w:cstheme="majorBidi"/>
        </w:rPr>
        <w:t>ill patients</w:t>
      </w:r>
      <w:r w:rsidR="0037719D" w:rsidRPr="0018606C">
        <w:rPr>
          <w:rFonts w:ascii="Book Antiqua" w:hAnsi="Book Antiqua" w:cstheme="majorBidi"/>
        </w:rPr>
        <w:fldChar w:fldCharType="begin">
          <w:fldData xml:space="preserve">PEVuZE5vdGU+PENpdGU+PEF1dGhvcj5CcmFuZHQ8L0F1dGhvcj48WWVhcj4yMDEzPC9ZZWFyPjxS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==
</w:fldData>
        </w:fldChar>
      </w:r>
      <w:r w:rsidR="00C27806" w:rsidRPr="0018606C">
        <w:rPr>
          <w:rFonts w:ascii="Book Antiqua" w:hAnsi="Book Antiqua" w:cstheme="majorBidi"/>
        </w:rPr>
        <w:instrText xml:space="preserve"> ADDIN EN.CITE </w:instrText>
      </w:r>
      <w:r w:rsidR="00C27806" w:rsidRPr="0018606C">
        <w:rPr>
          <w:rFonts w:ascii="Book Antiqua" w:hAnsi="Book Antiqua" w:cstheme="majorBidi"/>
        </w:rPr>
        <w:fldChar w:fldCharType="begin">
          <w:fldData xml:space="preserve">PEVuZE5vdGU+PENpdGU+PEF1dGhvcj5CcmFuZHQ8L0F1dGhvcj48WWVhcj4yMDEzPC9ZZWFyPjxS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==
</w:fldData>
        </w:fldChar>
      </w:r>
      <w:r w:rsidR="00C27806" w:rsidRPr="0018606C">
        <w:rPr>
          <w:rFonts w:ascii="Book Antiqua" w:hAnsi="Book Antiqua" w:cstheme="majorBidi"/>
        </w:rPr>
        <w:instrText xml:space="preserve"> ADDIN EN.CITE.DATA </w:instrText>
      </w:r>
      <w:r w:rsidR="00C27806" w:rsidRPr="0018606C">
        <w:rPr>
          <w:rFonts w:ascii="Book Antiqua" w:hAnsi="Book Antiqua" w:cstheme="majorBidi"/>
        </w:rPr>
      </w:r>
      <w:r w:rsidR="00C27806" w:rsidRPr="0018606C">
        <w:rPr>
          <w:rFonts w:ascii="Book Antiqua" w:hAnsi="Book Antiqua" w:cstheme="majorBidi"/>
        </w:rPr>
        <w:fldChar w:fldCharType="end"/>
      </w:r>
      <w:r w:rsidR="0037719D" w:rsidRPr="0018606C">
        <w:rPr>
          <w:rFonts w:ascii="Book Antiqua" w:hAnsi="Book Antiqua" w:cstheme="majorBidi"/>
        </w:rPr>
      </w:r>
      <w:r w:rsidR="0037719D" w:rsidRPr="0018606C">
        <w:rPr>
          <w:rFonts w:ascii="Book Antiqua" w:hAnsi="Book Antiqua" w:cstheme="majorBidi"/>
        </w:rPr>
        <w:fldChar w:fldCharType="separate"/>
      </w:r>
      <w:r w:rsidRPr="0018606C">
        <w:rPr>
          <w:rFonts w:ascii="Book Antiqua" w:hAnsi="Book Antiqua" w:cstheme="majorBidi"/>
          <w:vertAlign w:val="superscript"/>
        </w:rPr>
        <w:t>[5,15-17,</w:t>
      </w:r>
      <w:r w:rsidR="00C27806" w:rsidRPr="0018606C">
        <w:rPr>
          <w:rFonts w:ascii="Book Antiqua" w:hAnsi="Book Antiqua" w:cstheme="majorBidi"/>
          <w:vertAlign w:val="superscript"/>
        </w:rPr>
        <w:t>19]</w:t>
      </w:r>
      <w:r w:rsidR="0037719D" w:rsidRPr="0018606C">
        <w:rPr>
          <w:rFonts w:ascii="Book Antiqua" w:hAnsi="Book Antiqua" w:cstheme="majorBidi"/>
        </w:rPr>
        <w:fldChar w:fldCharType="end"/>
      </w:r>
      <w:r w:rsidR="0037719D" w:rsidRPr="0018606C">
        <w:rPr>
          <w:rFonts w:ascii="Book Antiqua" w:hAnsi="Book Antiqua" w:cstheme="majorBidi"/>
        </w:rPr>
        <w:t xml:space="preserve">. </w:t>
      </w:r>
    </w:p>
    <w:p w14:paraId="27F2E5E4" w14:textId="77777777" w:rsidR="00AF097E" w:rsidRPr="0018606C" w:rsidRDefault="00AF097E" w:rsidP="00AE4766">
      <w:pPr>
        <w:bidi w:val="0"/>
        <w:adjustRightInd w:val="0"/>
        <w:snapToGrid w:val="0"/>
        <w:spacing w:before="0" w:after="0" w:line="360" w:lineRule="auto"/>
        <w:jc w:val="both"/>
        <w:rPr>
          <w:rFonts w:ascii="Book Antiqua" w:hAnsi="Book Antiqua" w:cstheme="majorBidi"/>
          <w:i/>
          <w:iCs/>
        </w:rPr>
      </w:pPr>
    </w:p>
    <w:p w14:paraId="0B296EE0" w14:textId="7091C62E" w:rsidR="00AB1103" w:rsidRPr="0018606C" w:rsidRDefault="0074662F"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b/>
          <w:bCs/>
          <w:i/>
          <w:iCs/>
        </w:rPr>
        <w:t>Objective</w:t>
      </w:r>
    </w:p>
    <w:p w14:paraId="31459773" w14:textId="236CB877" w:rsidR="005F68C6" w:rsidRPr="0018606C" w:rsidRDefault="00D23E6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W</w:t>
      </w:r>
      <w:r w:rsidR="0037719D" w:rsidRPr="0018606C">
        <w:rPr>
          <w:rFonts w:ascii="Book Antiqua" w:hAnsi="Book Antiqua" w:cstheme="majorBidi"/>
        </w:rPr>
        <w:t xml:space="preserve">e </w:t>
      </w:r>
      <w:r w:rsidRPr="0018606C">
        <w:rPr>
          <w:rFonts w:ascii="Book Antiqua" w:hAnsi="Book Antiqua" w:cstheme="majorBidi"/>
        </w:rPr>
        <w:t xml:space="preserve">had earlier </w:t>
      </w:r>
      <w:r w:rsidR="0037719D" w:rsidRPr="0018606C">
        <w:rPr>
          <w:rFonts w:ascii="Book Antiqua" w:hAnsi="Book Antiqua" w:cstheme="majorBidi"/>
        </w:rPr>
        <w:t>described the initial Israeli experience of 22 patients that were treated with FMT for CDI</w:t>
      </w:r>
      <w:r w:rsidRPr="0018606C">
        <w:rPr>
          <w:rFonts w:ascii="Book Antiqua" w:hAnsi="Book Antiqua" w:cstheme="majorBidi"/>
        </w:rPr>
        <w:t xml:space="preserve"> and e</w:t>
      </w:r>
      <w:r w:rsidR="00AF457B" w:rsidRPr="0018606C">
        <w:rPr>
          <w:rFonts w:ascii="Book Antiqua" w:hAnsi="Book Antiqua" w:cstheme="majorBidi"/>
        </w:rPr>
        <w:t>x</w:t>
      </w:r>
      <w:r w:rsidRPr="0018606C">
        <w:rPr>
          <w:rFonts w:ascii="Book Antiqua" w:hAnsi="Book Antiqua" w:cstheme="majorBidi"/>
        </w:rPr>
        <w:t>perienced</w:t>
      </w:r>
      <w:r w:rsidR="0037719D" w:rsidRPr="0018606C">
        <w:rPr>
          <w:rFonts w:ascii="Book Antiqua" w:hAnsi="Book Antiqua" w:cstheme="majorBidi"/>
        </w:rPr>
        <w:t xml:space="preserve"> an overall cure rate above 89%</w:t>
      </w:r>
      <w:r w:rsidR="0037719D"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&lt;EndNote&gt;&lt;Cite&gt;&lt;Author&gt;Cohen&lt;/Author&gt;&lt;Year&gt;2016&lt;/Year&gt;&lt;RecNum&gt;4&lt;/RecNum&gt;&lt;DisplayText&gt;&lt;style face="superscript"&gt;[20]&lt;/style&gt;&lt;/DisplayText&gt;&lt;record&gt;&lt;rec-number&gt;4&lt;/rec-number&gt;&lt;foreign-keys&gt;&lt;key app="EN" db-id="zaxsresdqfzpabe9zdovf5d6rw25ppepsdp5" timestamp="1517582335"&gt;4&lt;/key&gt;&lt;/foreign-keys&gt;&lt;ref-type name="Journal Article"&gt;17&lt;/ref-type&gt;&lt;contributors&gt;&lt;authors&gt;&lt;author&gt;Cohen, Nathaniel A&lt;/author&gt;&lt;author&gt;Livovsky, Dan M&lt;/author&gt;&lt;author&gt;Yaakobovitch, Shir&lt;/author&gt;&lt;author&gt;Ben, M Yehoyada&lt;/author&gt;&lt;author&gt;Ben, R Ami&lt;/author&gt;&lt;author&gt;Adler, Amos&lt;/author&gt;&lt;author&gt;Guzner-Gur, Hanan&lt;/author&gt;&lt;author&gt;Goldin, Eran&lt;/author&gt;&lt;author&gt;Santo, Moshe E&lt;/author&gt;&lt;author&gt;Halpern, Zamir&lt;/author&gt;&lt;/authors&gt;&lt;/contributors&gt;&lt;titles&gt;&lt;title&gt;A Retrospective Comparison of Fecal Microbial Transplantation Methods for Recurrent Clostridium Difficile Infection&lt;/title&gt;&lt;secondary-title&gt;The Israel Medical Association journal: IMAJ&lt;/secondary-title&gt;&lt;/titles&gt;&lt;periodical&gt;&lt;full-title&gt;The Israel Medical Association journal: IMAJ&lt;/full-title&gt;&lt;/periodical&gt;&lt;pages&gt;594-599&lt;/pages&gt;&lt;volume&gt;18&lt;/volume&gt;&lt;number&gt;10&lt;/number&gt;&lt;dates&gt;&lt;year&gt;2016&lt;/year&gt;&lt;/dates&gt;&lt;isbn&gt;1565-1088&lt;/isbn&gt;&lt;urls&gt;&lt;/urls&gt;&lt;custom7&gt;28471618&lt;/custom7&gt;&lt;electronic-resource-num&gt;https://www.ncbi.nlm.nih.gov/pubmed/28471618&lt;/electronic-resource-num&gt;&lt;/record&gt;&lt;/Cite&gt;&lt;/EndNote&gt;</w:instrText>
      </w:r>
      <w:r w:rsidR="0037719D" w:rsidRPr="0018606C">
        <w:rPr>
          <w:rFonts w:ascii="Book Antiqua" w:hAnsi="Book Antiqua" w:cstheme="majorBidi"/>
        </w:rPr>
        <w:fldChar w:fldCharType="separate"/>
      </w:r>
      <w:r w:rsidR="00C27806" w:rsidRPr="0018606C">
        <w:rPr>
          <w:rFonts w:ascii="Book Antiqua" w:hAnsi="Book Antiqua" w:cstheme="majorBidi"/>
          <w:vertAlign w:val="superscript"/>
        </w:rPr>
        <w:t>[20]</w:t>
      </w:r>
      <w:r w:rsidR="0037719D" w:rsidRPr="0018606C">
        <w:rPr>
          <w:rFonts w:ascii="Book Antiqua" w:hAnsi="Book Antiqua" w:cstheme="majorBidi"/>
        </w:rPr>
        <w:fldChar w:fldCharType="end"/>
      </w:r>
      <w:r w:rsidR="004C0598" w:rsidRPr="0018606C">
        <w:rPr>
          <w:rFonts w:ascii="Book Antiqua" w:hAnsi="Book Antiqua" w:cstheme="majorBidi"/>
        </w:rPr>
        <w:t>. H</w:t>
      </w:r>
      <w:r w:rsidR="00A94227" w:rsidRPr="0018606C">
        <w:rPr>
          <w:rFonts w:ascii="Book Antiqua" w:hAnsi="Book Antiqua" w:cstheme="majorBidi"/>
        </w:rPr>
        <w:t>owever</w:t>
      </w:r>
      <w:r w:rsidR="004C0598" w:rsidRPr="0018606C">
        <w:rPr>
          <w:rFonts w:ascii="Book Antiqua" w:hAnsi="Book Antiqua" w:cstheme="majorBidi"/>
        </w:rPr>
        <w:t>,</w:t>
      </w:r>
      <w:r w:rsidR="00705051" w:rsidRPr="0018606C">
        <w:rPr>
          <w:rFonts w:ascii="Book Antiqua" w:hAnsi="Book Antiqua" w:cstheme="majorBidi"/>
        </w:rPr>
        <w:t xml:space="preserve"> during the past 5 years</w:t>
      </w:r>
      <w:r w:rsidR="004C0598" w:rsidRPr="0018606C">
        <w:rPr>
          <w:rFonts w:ascii="Book Antiqua" w:hAnsi="Book Antiqua" w:cstheme="majorBidi"/>
        </w:rPr>
        <w:t>,</w:t>
      </w:r>
      <w:r w:rsidR="00705051" w:rsidRPr="0018606C">
        <w:rPr>
          <w:rFonts w:ascii="Book Antiqua" w:hAnsi="Book Antiqua" w:cstheme="majorBidi"/>
        </w:rPr>
        <w:t xml:space="preserve"> the procedure has been performed in additional </w:t>
      </w:r>
      <w:r w:rsidR="00C54008" w:rsidRPr="0018606C">
        <w:rPr>
          <w:rFonts w:ascii="Book Antiqua" w:hAnsi="Book Antiqua" w:cstheme="majorBidi"/>
        </w:rPr>
        <w:t>Israeli</w:t>
      </w:r>
      <w:r w:rsidR="00C624A8" w:rsidRPr="0018606C">
        <w:rPr>
          <w:rFonts w:ascii="Book Antiqua" w:hAnsi="Book Antiqua" w:cstheme="majorBidi"/>
        </w:rPr>
        <w:t xml:space="preserve"> </w:t>
      </w:r>
      <w:r w:rsidR="00705051" w:rsidRPr="0018606C">
        <w:rPr>
          <w:rFonts w:ascii="Book Antiqua" w:hAnsi="Book Antiqua" w:cstheme="majorBidi"/>
        </w:rPr>
        <w:t xml:space="preserve">centers that processed feces from a wide range of donors in a significantly larger number of patients </w:t>
      </w:r>
      <w:r w:rsidR="00445731" w:rsidRPr="0018606C">
        <w:rPr>
          <w:rFonts w:ascii="Book Antiqua" w:hAnsi="Book Antiqua" w:cstheme="majorBidi"/>
        </w:rPr>
        <w:t>with</w:t>
      </w:r>
      <w:r w:rsidR="00705051" w:rsidRPr="0018606C">
        <w:rPr>
          <w:rFonts w:ascii="Book Antiqua" w:hAnsi="Book Antiqua" w:cstheme="majorBidi"/>
        </w:rPr>
        <w:t xml:space="preserve"> different disease conditions, </w:t>
      </w:r>
      <w:r w:rsidR="004C0598" w:rsidRPr="0018606C">
        <w:rPr>
          <w:rFonts w:ascii="Book Antiqua" w:hAnsi="Book Antiqua" w:cstheme="majorBidi"/>
        </w:rPr>
        <w:t xml:space="preserve">and </w:t>
      </w:r>
      <w:r w:rsidR="00705051" w:rsidRPr="0018606C">
        <w:rPr>
          <w:rFonts w:ascii="Book Antiqua" w:hAnsi="Book Antiqua" w:cstheme="majorBidi"/>
        </w:rPr>
        <w:t xml:space="preserve">using all acceptable transplantation routes. </w:t>
      </w:r>
      <w:r w:rsidR="005F68C6" w:rsidRPr="0018606C">
        <w:rPr>
          <w:rFonts w:ascii="Book Antiqua" w:hAnsi="Book Antiqua" w:cstheme="majorBidi"/>
        </w:rPr>
        <w:t>Therefore, our aim was to examine whether FMT continue</w:t>
      </w:r>
      <w:r w:rsidR="001A2410" w:rsidRPr="0018606C">
        <w:rPr>
          <w:rFonts w:ascii="Book Antiqua" w:hAnsi="Book Antiqua" w:cstheme="majorBidi"/>
        </w:rPr>
        <w:t xml:space="preserve">d to demonstrate efficacy </w:t>
      </w:r>
      <w:r w:rsidR="001A2410" w:rsidRPr="0018606C">
        <w:rPr>
          <w:rFonts w:ascii="Book Antiqua" w:hAnsi="Book Antiqua" w:cstheme="majorBidi"/>
        </w:rPr>
        <w:lastRenderedPageBreak/>
        <w:t xml:space="preserve">despite this wider range of donors and patients, </w:t>
      </w:r>
      <w:r w:rsidR="004C0598" w:rsidRPr="0018606C">
        <w:rPr>
          <w:rFonts w:ascii="Book Antiqua" w:hAnsi="Book Antiqua" w:cstheme="majorBidi"/>
        </w:rPr>
        <w:t>to investigate</w:t>
      </w:r>
      <w:r w:rsidR="001A2410" w:rsidRPr="0018606C">
        <w:rPr>
          <w:rFonts w:ascii="Book Antiqua" w:hAnsi="Book Antiqua" w:cstheme="majorBidi"/>
        </w:rPr>
        <w:t xml:space="preserve"> FMT-dependent variables, and to examine the </w:t>
      </w:r>
      <w:r w:rsidR="004C0598" w:rsidRPr="0018606C">
        <w:rPr>
          <w:rFonts w:ascii="Book Antiqua" w:hAnsi="Book Antiqua" w:cstheme="majorBidi"/>
        </w:rPr>
        <w:t xml:space="preserve">efficacy of </w:t>
      </w:r>
      <w:r w:rsidR="001A2410" w:rsidRPr="0018606C">
        <w:rPr>
          <w:rFonts w:ascii="Book Antiqua" w:hAnsi="Book Antiqua" w:cstheme="majorBidi"/>
        </w:rPr>
        <w:t>individual FMT rout</w:t>
      </w:r>
      <w:r w:rsidR="004C0598" w:rsidRPr="0018606C">
        <w:rPr>
          <w:rFonts w:ascii="Book Antiqua" w:hAnsi="Book Antiqua" w:cstheme="majorBidi"/>
        </w:rPr>
        <w:t>e</w:t>
      </w:r>
      <w:r w:rsidR="001A2410" w:rsidRPr="0018606C">
        <w:rPr>
          <w:rFonts w:ascii="Book Antiqua" w:hAnsi="Book Antiqua" w:cstheme="majorBidi"/>
        </w:rPr>
        <w:t xml:space="preserve">s. </w:t>
      </w:r>
    </w:p>
    <w:p w14:paraId="60533806" w14:textId="77777777" w:rsidR="00AF457B" w:rsidRPr="0018606C" w:rsidRDefault="00AF457B" w:rsidP="00AE4766">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caps w:val="0"/>
          <w:spacing w:val="0"/>
        </w:rPr>
      </w:pPr>
    </w:p>
    <w:p w14:paraId="78D9222C" w14:textId="7915A2C6" w:rsidR="0037719D" w:rsidRPr="0018606C" w:rsidRDefault="00417154" w:rsidP="00216018">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b/>
          <w:bCs/>
          <w:caps w:val="0"/>
          <w:spacing w:val="0"/>
        </w:rPr>
      </w:pPr>
      <w:r w:rsidRPr="0018606C">
        <w:rPr>
          <w:rFonts w:ascii="Book Antiqua" w:hAnsi="Book Antiqua" w:cstheme="majorBidi"/>
          <w:b/>
          <w:bCs/>
          <w:caps w:val="0"/>
          <w:spacing w:val="0"/>
        </w:rPr>
        <w:t>MATERIALS AND METHODS</w:t>
      </w:r>
    </w:p>
    <w:p w14:paraId="2AB0D523" w14:textId="5D80A4F0" w:rsidR="00017EA1" w:rsidRPr="0018606C" w:rsidRDefault="00AB1103" w:rsidP="00216018">
      <w:pPr>
        <w:bidi w:val="0"/>
        <w:adjustRightInd w:val="0"/>
        <w:snapToGrid w:val="0"/>
        <w:spacing w:before="0" w:after="0" w:line="360" w:lineRule="auto"/>
        <w:jc w:val="both"/>
        <w:outlineLvl w:val="0"/>
        <w:rPr>
          <w:rFonts w:ascii="Book Antiqua" w:hAnsi="Book Antiqua" w:cstheme="majorBidi"/>
          <w:b/>
          <w:bCs/>
        </w:rPr>
      </w:pPr>
      <w:r w:rsidRPr="0018606C">
        <w:rPr>
          <w:rFonts w:ascii="Book Antiqua" w:hAnsi="Book Antiqua" w:cstheme="majorBidi"/>
          <w:b/>
          <w:bCs/>
          <w:i/>
          <w:iCs/>
        </w:rPr>
        <w:t>Study design</w:t>
      </w:r>
      <w:r w:rsidR="00216018" w:rsidRPr="0018606C">
        <w:rPr>
          <w:rFonts w:ascii="Book Antiqua" w:hAnsi="Book Antiqua" w:cstheme="majorBidi"/>
          <w:b/>
          <w:bCs/>
          <w:i/>
          <w:iCs/>
        </w:rPr>
        <w:t xml:space="preserve"> and</w:t>
      </w:r>
      <w:r w:rsidR="00E37DB3" w:rsidRPr="0018606C">
        <w:rPr>
          <w:rFonts w:ascii="Book Antiqua" w:hAnsi="Book Antiqua" w:cstheme="majorBidi"/>
          <w:b/>
          <w:bCs/>
          <w:i/>
          <w:iCs/>
        </w:rPr>
        <w:t xml:space="preserve"> settings</w:t>
      </w:r>
      <w:r w:rsidR="00017EA1" w:rsidRPr="0018606C">
        <w:rPr>
          <w:rFonts w:ascii="Book Antiqua" w:hAnsi="Book Antiqua" w:cstheme="majorBidi"/>
          <w:b/>
          <w:bCs/>
        </w:rPr>
        <w:t xml:space="preserve"> </w:t>
      </w:r>
    </w:p>
    <w:p w14:paraId="78D9222D" w14:textId="1D17BED8" w:rsidR="0037719D" w:rsidRPr="0018606C" w:rsidRDefault="0037719D"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This multi-center retrospective study </w:t>
      </w:r>
      <w:r w:rsidR="00D85699" w:rsidRPr="0018606C">
        <w:rPr>
          <w:rFonts w:ascii="Book Antiqua" w:hAnsi="Book Antiqua" w:cstheme="majorBidi"/>
        </w:rPr>
        <w:t>included</w:t>
      </w:r>
      <w:r w:rsidRPr="0018606C">
        <w:rPr>
          <w:rFonts w:ascii="Book Antiqua" w:hAnsi="Book Antiqua" w:cstheme="majorBidi"/>
        </w:rPr>
        <w:t xml:space="preserve"> all </w:t>
      </w:r>
      <w:r w:rsidR="00D85699" w:rsidRPr="0018606C">
        <w:rPr>
          <w:rFonts w:ascii="Book Antiqua" w:hAnsi="Book Antiqua" w:cstheme="majorBidi"/>
        </w:rPr>
        <w:t xml:space="preserve">the </w:t>
      </w:r>
      <w:r w:rsidRPr="0018606C">
        <w:rPr>
          <w:rFonts w:ascii="Book Antiqua" w:hAnsi="Book Antiqua" w:cstheme="majorBidi"/>
        </w:rPr>
        <w:t xml:space="preserve">patients who were treated with FMT for CDI in Israel between January 2013 </w:t>
      </w:r>
      <w:r w:rsidR="00D85699" w:rsidRPr="0018606C">
        <w:rPr>
          <w:rFonts w:ascii="Book Antiqua" w:hAnsi="Book Antiqua" w:cstheme="majorBidi"/>
        </w:rPr>
        <w:t>and</w:t>
      </w:r>
      <w:r w:rsidRPr="0018606C">
        <w:rPr>
          <w:rFonts w:ascii="Book Antiqua" w:hAnsi="Book Antiqua" w:cstheme="majorBidi"/>
        </w:rPr>
        <w:t xml:space="preserve"> October 2017. The participating medical centers were the Tel Aviv Medical Center</w:t>
      </w:r>
      <w:r w:rsidR="00DA2D5E" w:rsidRPr="0018606C">
        <w:rPr>
          <w:rFonts w:ascii="Book Antiqua" w:hAnsi="Book Antiqua" w:cstheme="majorBidi"/>
        </w:rPr>
        <w:t xml:space="preserve"> (TLVMC)</w:t>
      </w:r>
      <w:r w:rsidRPr="0018606C">
        <w:rPr>
          <w:rFonts w:ascii="Book Antiqua" w:hAnsi="Book Antiqua" w:cstheme="majorBidi"/>
        </w:rPr>
        <w:t xml:space="preserve">, Tel </w:t>
      </w:r>
      <w:r w:rsidR="00D85699" w:rsidRPr="0018606C">
        <w:rPr>
          <w:rFonts w:ascii="Book Antiqua" w:hAnsi="Book Antiqua" w:cstheme="majorBidi"/>
        </w:rPr>
        <w:t>A</w:t>
      </w:r>
      <w:r w:rsidRPr="0018606C">
        <w:rPr>
          <w:rFonts w:ascii="Book Antiqua" w:hAnsi="Book Antiqua" w:cstheme="majorBidi"/>
        </w:rPr>
        <w:t xml:space="preserve">viv; </w:t>
      </w:r>
      <w:proofErr w:type="spellStart"/>
      <w:r w:rsidRPr="0018606C">
        <w:rPr>
          <w:rFonts w:ascii="Book Antiqua" w:hAnsi="Book Antiqua" w:cstheme="majorBidi"/>
        </w:rPr>
        <w:t>Shaare</w:t>
      </w:r>
      <w:proofErr w:type="spellEnd"/>
      <w:r w:rsidRPr="0018606C">
        <w:rPr>
          <w:rFonts w:ascii="Book Antiqua" w:hAnsi="Book Antiqua" w:cstheme="majorBidi"/>
        </w:rPr>
        <w:t xml:space="preserve"> </w:t>
      </w:r>
      <w:proofErr w:type="spellStart"/>
      <w:r w:rsidRPr="0018606C">
        <w:rPr>
          <w:rFonts w:ascii="Book Antiqua" w:hAnsi="Book Antiqua" w:cstheme="majorBidi"/>
        </w:rPr>
        <w:t>Zedek</w:t>
      </w:r>
      <w:proofErr w:type="spellEnd"/>
      <w:r w:rsidRPr="0018606C">
        <w:rPr>
          <w:rFonts w:ascii="Book Antiqua" w:hAnsi="Book Antiqua" w:cstheme="majorBidi"/>
        </w:rPr>
        <w:t xml:space="preserve"> Medical Center </w:t>
      </w:r>
      <w:r w:rsidR="00DA2D5E" w:rsidRPr="0018606C">
        <w:rPr>
          <w:rFonts w:ascii="Book Antiqua" w:hAnsi="Book Antiqua" w:cstheme="majorBidi"/>
        </w:rPr>
        <w:t xml:space="preserve">(SZMC) </w:t>
      </w:r>
      <w:r w:rsidRPr="0018606C">
        <w:rPr>
          <w:rFonts w:ascii="Book Antiqua" w:hAnsi="Book Antiqua" w:cstheme="majorBidi"/>
        </w:rPr>
        <w:t>and Hadassah Medical Center</w:t>
      </w:r>
      <w:r w:rsidR="000A0BBB" w:rsidRPr="0018606C">
        <w:rPr>
          <w:rFonts w:ascii="Book Antiqua" w:hAnsi="Book Antiqua" w:cstheme="majorBidi"/>
        </w:rPr>
        <w:t xml:space="preserve"> (HMC)</w:t>
      </w:r>
      <w:r w:rsidRPr="0018606C">
        <w:rPr>
          <w:rFonts w:ascii="Book Antiqua" w:hAnsi="Book Antiqua" w:cstheme="majorBidi"/>
        </w:rPr>
        <w:t xml:space="preserve">, Jerusalem; Assaf </w:t>
      </w:r>
      <w:proofErr w:type="spellStart"/>
      <w:r w:rsidRPr="0018606C">
        <w:rPr>
          <w:rFonts w:ascii="Book Antiqua" w:hAnsi="Book Antiqua" w:cstheme="majorBidi"/>
        </w:rPr>
        <w:t>Harofe</w:t>
      </w:r>
      <w:proofErr w:type="spellEnd"/>
      <w:r w:rsidRPr="0018606C">
        <w:rPr>
          <w:rFonts w:ascii="Book Antiqua" w:hAnsi="Book Antiqua" w:cstheme="majorBidi"/>
        </w:rPr>
        <w:t xml:space="preserve"> Medical Center</w:t>
      </w:r>
      <w:r w:rsidR="000A0BBB" w:rsidRPr="0018606C">
        <w:rPr>
          <w:rFonts w:ascii="Book Antiqua" w:hAnsi="Book Antiqua" w:cstheme="majorBidi"/>
        </w:rPr>
        <w:t xml:space="preserve"> (AHMC)</w:t>
      </w:r>
      <w:r w:rsidRPr="0018606C">
        <w:rPr>
          <w:rFonts w:ascii="Book Antiqua" w:hAnsi="Book Antiqua" w:cstheme="majorBidi"/>
        </w:rPr>
        <w:t xml:space="preserve">, </w:t>
      </w:r>
      <w:proofErr w:type="spellStart"/>
      <w:r w:rsidR="00D85699" w:rsidRPr="0018606C">
        <w:rPr>
          <w:rFonts w:ascii="Book Antiqua" w:hAnsi="Book Antiqua" w:cstheme="majorBidi"/>
        </w:rPr>
        <w:t>Zerifin</w:t>
      </w:r>
      <w:proofErr w:type="spellEnd"/>
      <w:r w:rsidR="00D85699" w:rsidRPr="0018606C">
        <w:rPr>
          <w:rFonts w:ascii="Book Antiqua" w:hAnsi="Book Antiqua" w:cstheme="majorBidi"/>
        </w:rPr>
        <w:t>;</w:t>
      </w:r>
      <w:r w:rsidRPr="0018606C">
        <w:rPr>
          <w:rFonts w:ascii="Book Antiqua" w:hAnsi="Book Antiqua" w:cstheme="majorBidi"/>
        </w:rPr>
        <w:t xml:space="preserve"> and Kaplan Medical Center</w:t>
      </w:r>
      <w:r w:rsidR="000A0BBB" w:rsidRPr="0018606C">
        <w:rPr>
          <w:rFonts w:ascii="Book Antiqua" w:hAnsi="Book Antiqua" w:cstheme="majorBidi"/>
        </w:rPr>
        <w:t xml:space="preserve"> (KMC)</w:t>
      </w:r>
      <w:r w:rsidRPr="0018606C">
        <w:rPr>
          <w:rFonts w:ascii="Book Antiqua" w:hAnsi="Book Antiqua" w:cstheme="majorBidi"/>
        </w:rPr>
        <w:t xml:space="preserve">, Rehovot. All </w:t>
      </w:r>
      <w:r w:rsidR="00D85699" w:rsidRPr="0018606C">
        <w:rPr>
          <w:rFonts w:ascii="Book Antiqua" w:hAnsi="Book Antiqua" w:cstheme="majorBidi"/>
        </w:rPr>
        <w:t xml:space="preserve">the </w:t>
      </w:r>
      <w:r w:rsidRPr="0018606C">
        <w:rPr>
          <w:rFonts w:ascii="Book Antiqua" w:hAnsi="Book Antiqua" w:cstheme="majorBidi"/>
        </w:rPr>
        <w:t xml:space="preserve">patients or their legal surrogates </w:t>
      </w:r>
      <w:r w:rsidR="00D85699" w:rsidRPr="0018606C">
        <w:rPr>
          <w:rFonts w:ascii="Book Antiqua" w:hAnsi="Book Antiqua" w:cstheme="majorBidi"/>
        </w:rPr>
        <w:t>provided</w:t>
      </w:r>
      <w:r w:rsidRPr="0018606C">
        <w:rPr>
          <w:rFonts w:ascii="Book Antiqua" w:hAnsi="Book Antiqua" w:cstheme="majorBidi"/>
        </w:rPr>
        <w:t xml:space="preserve"> written informed consent. The study was approved by the ethics committees of </w:t>
      </w:r>
      <w:r w:rsidR="00D85699" w:rsidRPr="0018606C">
        <w:rPr>
          <w:rFonts w:ascii="Book Antiqua" w:hAnsi="Book Antiqua" w:cstheme="majorBidi"/>
        </w:rPr>
        <w:t>each</w:t>
      </w:r>
      <w:r w:rsidRPr="0018606C">
        <w:rPr>
          <w:rFonts w:ascii="Book Antiqua" w:hAnsi="Book Antiqua" w:cstheme="majorBidi"/>
        </w:rPr>
        <w:t xml:space="preserve"> medical center. Patients were followed routinely at 48 h, </w:t>
      </w:r>
      <w:r w:rsidR="008249C1" w:rsidRPr="0018606C">
        <w:rPr>
          <w:rFonts w:ascii="Book Antiqua" w:hAnsi="Book Antiqua" w:cstheme="majorBidi"/>
        </w:rPr>
        <w:t>7</w:t>
      </w:r>
      <w:r w:rsidR="009409DB" w:rsidRPr="0018606C">
        <w:rPr>
          <w:rFonts w:ascii="Book Antiqua" w:hAnsi="Book Antiqua" w:cstheme="majorBidi"/>
        </w:rPr>
        <w:t xml:space="preserve"> d, </w:t>
      </w:r>
      <w:r w:rsidRPr="0018606C">
        <w:rPr>
          <w:rFonts w:ascii="Book Antiqua" w:hAnsi="Book Antiqua" w:cstheme="majorBidi"/>
        </w:rPr>
        <w:t xml:space="preserve">2 </w:t>
      </w:r>
      <w:proofErr w:type="spellStart"/>
      <w:r w:rsidRPr="0018606C">
        <w:rPr>
          <w:rFonts w:ascii="Book Antiqua" w:hAnsi="Book Antiqua" w:cstheme="majorBidi"/>
        </w:rPr>
        <w:t>mo</w:t>
      </w:r>
      <w:proofErr w:type="spellEnd"/>
      <w:r w:rsidR="008249C1" w:rsidRPr="0018606C">
        <w:rPr>
          <w:rFonts w:ascii="Book Antiqua" w:hAnsi="Book Antiqua" w:cstheme="majorBidi"/>
        </w:rPr>
        <w:t>,</w:t>
      </w:r>
      <w:r w:rsidRPr="0018606C">
        <w:rPr>
          <w:rFonts w:ascii="Book Antiqua" w:hAnsi="Book Antiqua" w:cstheme="majorBidi"/>
        </w:rPr>
        <w:t xml:space="preserve"> and 6 </w:t>
      </w:r>
      <w:proofErr w:type="spellStart"/>
      <w:r w:rsidRPr="0018606C">
        <w:rPr>
          <w:rFonts w:ascii="Book Antiqua" w:hAnsi="Book Antiqua" w:cstheme="majorBidi"/>
        </w:rPr>
        <w:t>mo</w:t>
      </w:r>
      <w:proofErr w:type="spellEnd"/>
      <w:r w:rsidRPr="0018606C">
        <w:rPr>
          <w:rFonts w:ascii="Book Antiqua" w:hAnsi="Book Antiqua" w:cstheme="majorBidi"/>
        </w:rPr>
        <w:t xml:space="preserve"> after the procedure for </w:t>
      </w:r>
      <w:r w:rsidR="008249C1" w:rsidRPr="0018606C">
        <w:rPr>
          <w:rFonts w:ascii="Book Antiqua" w:hAnsi="Book Antiqua" w:cstheme="majorBidi"/>
        </w:rPr>
        <w:t xml:space="preserve">the </w:t>
      </w:r>
      <w:r w:rsidRPr="0018606C">
        <w:rPr>
          <w:rFonts w:ascii="Book Antiqua" w:hAnsi="Book Antiqua" w:cstheme="majorBidi"/>
        </w:rPr>
        <w:t>assessment of side effects and treatment outcome.</w:t>
      </w:r>
    </w:p>
    <w:p w14:paraId="78D9222E" w14:textId="38F5DD10" w:rsidR="0037719D" w:rsidRPr="0018606C" w:rsidRDefault="00216018"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37719D" w:rsidRPr="0018606C">
        <w:rPr>
          <w:rFonts w:ascii="Book Antiqua" w:hAnsi="Book Antiqua" w:cstheme="majorBidi"/>
        </w:rPr>
        <w:t xml:space="preserve">Following </w:t>
      </w:r>
      <w:r w:rsidR="003434A2" w:rsidRPr="0018606C">
        <w:rPr>
          <w:rFonts w:ascii="Book Antiqua" w:hAnsi="Book Antiqua" w:cstheme="majorBidi"/>
        </w:rPr>
        <w:t xml:space="preserve">the Society for Healthcare Epidemiology of America (SHEA) and the Infectious Diseases Society of America (IDSA) </w:t>
      </w:r>
      <w:r w:rsidR="0037719D" w:rsidRPr="0018606C">
        <w:rPr>
          <w:rFonts w:ascii="Book Antiqua" w:hAnsi="Book Antiqua" w:cstheme="majorBidi"/>
        </w:rPr>
        <w:t>practice guidelines</w:t>
      </w:r>
      <w:r w:rsidR="0037719D"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&lt;EndNote&gt;&lt;Cite&gt;&lt;Author&gt;Cohen&lt;/Author&gt;&lt;Year&gt;2010&lt;/Year&gt;&lt;RecNum&gt;10&lt;/RecNum&gt;&lt;DisplayText&gt;&lt;style face="superscript"&gt;[21]&lt;/style&gt;&lt;/DisplayText&gt;&lt;record&gt;&lt;rec-number&gt;10&lt;/rec-number&gt;&lt;foreign-keys&gt;&lt;key app="EN" db-id="zaxsresdqfzpabe9zdovf5d6rw25ppepsdp5" timestamp="1517637830"&gt;10&lt;/key&gt;&lt;/foreign-keys&gt;&lt;ref-type name="Journal Article"&gt;17&lt;/ref-type&gt;&lt;contributors&gt;&lt;authors&gt;&lt;author&gt;Cohen, Stuart H&lt;/author&gt;&lt;author&gt;Gerding, Dale N&lt;/author&gt;&lt;author&gt;Johnson, Stuart&lt;/author&gt;&lt;author&gt;Kelly, Ciaran P&lt;/author&gt;&lt;author&gt;Loo, Vivian G&lt;/author&gt;&lt;author&gt;McDonald, L Clifford&lt;/author&gt;&lt;author&gt;Pepin, Jacques&lt;/author&gt;&lt;author&gt;Wilcox, Mark H&lt;/author&gt;&lt;/authors&gt;&lt;/contributors&gt;&lt;titles&gt;&lt;title&gt;Clinical practice guidelines for Clostridium difficile infection in adults: 2010 update by the society for healthcare epidemiology of America (SHEA) and the infectious diseases society of America (IDSA)&lt;/title&gt;&lt;secondary-title&gt;Infection Control &amp;amp; Hospital Epidemiology&lt;/secondary-title&gt;&lt;/titles&gt;&lt;periodical&gt;&lt;full-title&gt;Infection Control &amp;amp; Hospital Epidemiology&lt;/full-title&gt;&lt;/periodical&gt;&lt;pages&gt;431-455&lt;/pages&gt;&lt;volume&gt;31&lt;/volume&gt;&lt;number&gt;5&lt;/number&gt;&lt;dates&gt;&lt;year&gt;2010&lt;/year&gt;&lt;/dates&gt;&lt;isbn&gt;0899-823X&lt;/isbn&gt;&lt;urls&gt;&lt;/urls&gt;&lt;custom7&gt;20307191 &lt;/custom7&gt;&lt;electronic-resource-num&gt;10.1086/651706&lt;/electronic-resource-num&gt;&lt;/record&gt;&lt;/Cite&gt;&lt;/EndNote&gt;</w:instrText>
      </w:r>
      <w:r w:rsidR="0037719D" w:rsidRPr="0018606C">
        <w:rPr>
          <w:rFonts w:ascii="Book Antiqua" w:hAnsi="Book Antiqua" w:cstheme="majorBidi"/>
        </w:rPr>
        <w:fldChar w:fldCharType="separate"/>
      </w:r>
      <w:r w:rsidR="00C27806" w:rsidRPr="0018606C">
        <w:rPr>
          <w:rFonts w:ascii="Book Antiqua" w:hAnsi="Book Antiqua" w:cstheme="majorBidi"/>
          <w:vertAlign w:val="superscript"/>
        </w:rPr>
        <w:t>[21]</w:t>
      </w:r>
      <w:r w:rsidR="0037719D" w:rsidRPr="0018606C">
        <w:rPr>
          <w:rFonts w:ascii="Book Antiqua" w:hAnsi="Book Antiqua" w:cstheme="majorBidi"/>
        </w:rPr>
        <w:fldChar w:fldCharType="end"/>
      </w:r>
      <w:r w:rsidR="0037719D" w:rsidRPr="0018606C">
        <w:rPr>
          <w:rFonts w:ascii="Book Antiqua" w:hAnsi="Book Antiqua" w:cstheme="majorBidi"/>
        </w:rPr>
        <w:t>, CDI was defined as diarrhea (≥</w:t>
      </w:r>
      <w:r w:rsidRPr="0018606C">
        <w:rPr>
          <w:rFonts w:ascii="Book Antiqua" w:hAnsi="Book Antiqua" w:cstheme="majorBidi"/>
        </w:rPr>
        <w:t xml:space="preserve"> </w:t>
      </w:r>
      <w:r w:rsidR="0037719D" w:rsidRPr="0018606C">
        <w:rPr>
          <w:rFonts w:ascii="Book Antiqua" w:hAnsi="Book Antiqua" w:cstheme="majorBidi"/>
        </w:rPr>
        <w:t xml:space="preserve">3 unformed stools per day) and a stool test </w:t>
      </w:r>
      <w:r w:rsidR="00C34257" w:rsidRPr="0018606C">
        <w:rPr>
          <w:rFonts w:ascii="Book Antiqua" w:hAnsi="Book Antiqua" w:cstheme="majorBidi"/>
        </w:rPr>
        <w:t xml:space="preserve">that was </w:t>
      </w:r>
      <w:r w:rsidR="0037719D" w:rsidRPr="0018606C">
        <w:rPr>
          <w:rFonts w:ascii="Book Antiqua" w:hAnsi="Book Antiqua" w:cstheme="majorBidi"/>
        </w:rPr>
        <w:t xml:space="preserve">positive for </w:t>
      </w:r>
      <w:r w:rsidR="0037719D" w:rsidRPr="0018606C">
        <w:rPr>
          <w:rFonts w:ascii="Book Antiqua" w:hAnsi="Book Antiqua" w:cstheme="majorBidi"/>
          <w:i/>
          <w:iCs/>
        </w:rPr>
        <w:t>Clostridium difficile</w:t>
      </w:r>
      <w:r w:rsidR="0037719D" w:rsidRPr="0018606C">
        <w:rPr>
          <w:rFonts w:ascii="Book Antiqua" w:hAnsi="Book Antiqua" w:cstheme="majorBidi"/>
        </w:rPr>
        <w:t xml:space="preserve"> antigen and its toxins </w:t>
      </w:r>
      <w:r w:rsidR="00B87E41" w:rsidRPr="0018606C">
        <w:rPr>
          <w:rFonts w:ascii="Book Antiqua" w:hAnsi="Book Antiqua" w:cstheme="majorBidi"/>
        </w:rPr>
        <w:t>by either an ELISA (</w:t>
      </w:r>
      <w:proofErr w:type="spellStart"/>
      <w:r w:rsidR="00B87E41" w:rsidRPr="0018606C">
        <w:rPr>
          <w:rFonts w:ascii="Book Antiqua" w:hAnsi="Book Antiqua" w:cstheme="majorBidi"/>
        </w:rPr>
        <w:t>immunocheck</w:t>
      </w:r>
      <w:proofErr w:type="spellEnd"/>
      <w:r w:rsidR="00B87E41" w:rsidRPr="0018606C">
        <w:rPr>
          <w:rFonts w:ascii="Book Antiqua" w:hAnsi="Book Antiqua" w:cstheme="majorBidi"/>
        </w:rPr>
        <w:t xml:space="preserve">™) or by PCR if </w:t>
      </w:r>
      <w:r w:rsidR="00603788" w:rsidRPr="0018606C">
        <w:rPr>
          <w:rFonts w:ascii="Book Antiqua" w:hAnsi="Book Antiqua" w:cstheme="majorBidi"/>
        </w:rPr>
        <w:t xml:space="preserve">the </w:t>
      </w:r>
      <w:r w:rsidR="00C81A0F" w:rsidRPr="0018606C">
        <w:rPr>
          <w:rFonts w:ascii="Book Antiqua" w:hAnsi="Book Antiqua" w:cstheme="majorBidi"/>
        </w:rPr>
        <w:t xml:space="preserve">glutamate dehydrogenase </w:t>
      </w:r>
      <w:r w:rsidR="00B87E41" w:rsidRPr="0018606C">
        <w:rPr>
          <w:rFonts w:ascii="Book Antiqua" w:hAnsi="Book Antiqua" w:cstheme="majorBidi"/>
        </w:rPr>
        <w:t xml:space="preserve">antigen was positive and </w:t>
      </w:r>
      <w:r w:rsidR="00C34257" w:rsidRPr="0018606C">
        <w:rPr>
          <w:rFonts w:ascii="Book Antiqua" w:hAnsi="Book Antiqua" w:cstheme="majorBidi"/>
        </w:rPr>
        <w:t xml:space="preserve">the </w:t>
      </w:r>
      <w:r w:rsidR="00B87E41" w:rsidRPr="0018606C">
        <w:rPr>
          <w:rFonts w:ascii="Book Antiqua" w:hAnsi="Book Antiqua" w:cstheme="majorBidi"/>
        </w:rPr>
        <w:t xml:space="preserve">toxin </w:t>
      </w:r>
      <w:r w:rsidR="00603788" w:rsidRPr="0018606C">
        <w:rPr>
          <w:rFonts w:ascii="Book Antiqua" w:hAnsi="Book Antiqua" w:cstheme="majorBidi"/>
        </w:rPr>
        <w:t xml:space="preserve">assessment </w:t>
      </w:r>
      <w:r w:rsidR="00B87E41" w:rsidRPr="0018606C">
        <w:rPr>
          <w:rFonts w:ascii="Book Antiqua" w:hAnsi="Book Antiqua" w:cstheme="majorBidi"/>
        </w:rPr>
        <w:t>was negative</w:t>
      </w:r>
      <w:r w:rsidR="00F517A6"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&lt;EndNote&gt;&lt;Cite&gt;&lt;Author&gt;Ota&lt;/Author&gt;&lt;Year&gt;2012&lt;/Year&gt;&lt;RecNum&gt;31&lt;/RecNum&gt;&lt;DisplayText&gt;&lt;style face="superscript"&gt;[22]&lt;/style&gt;&lt;/DisplayText&gt;&lt;record&gt;&lt;rec-number&gt;31&lt;/rec-number&gt;&lt;foreign-keys&gt;&lt;key app="EN" db-id="zaxsresdqfzpabe9zdovf5d6rw25ppepsdp5" timestamp="1531318081"&gt;31&lt;/key&gt;&lt;/foreign-keys&gt;&lt;ref-type name="Journal Article"&gt;17&lt;/ref-type&gt;&lt;contributors&gt;&lt;authors&gt;&lt;author&gt;Ota, Kaede V&lt;/author&gt;&lt;author&gt;McGowan, Karin L&lt;/author&gt;&lt;/authors&gt;&lt;/contributors&gt;&lt;titles&gt;&lt;title&gt;Clostridium difficile testing algorithms using glutamate dehydrogenase antigen and C. difficile toxin enzyme immunoassays with C. difficile nucleic acid amplification testing increase diagnostic yield in a tertiary pediatric population&lt;/title&gt;&lt;secondary-title&gt;Journal of clinical microbiology&lt;/secondary-title&gt;&lt;/titles&gt;&lt;periodical&gt;&lt;full-title&gt;Journal of clinical microbiology&lt;/full-title&gt;&lt;/periodical&gt;&lt;pages&gt;JCM. 05620-11&lt;/pages&gt;&lt;dates&gt;&lt;year&gt;2012&lt;/year&gt;&lt;/dates&gt;&lt;isbn&gt;0095-1137&lt;/isbn&gt;&lt;urls&gt;&lt;/urls&gt;&lt;custom7&gt;22259201&lt;/custom7&gt;&lt;electronic-resource-num&gt;10.1128/JCM.05620-11&lt;/electronic-resource-num&gt;&lt;/record&gt;&lt;/Cite&gt;&lt;/EndNote&gt;</w:instrText>
      </w:r>
      <w:r w:rsidR="00F517A6" w:rsidRPr="0018606C">
        <w:rPr>
          <w:rFonts w:ascii="Book Antiqua" w:hAnsi="Book Antiqua" w:cstheme="majorBidi"/>
        </w:rPr>
        <w:fldChar w:fldCharType="separate"/>
      </w:r>
      <w:r w:rsidR="00C27806" w:rsidRPr="0018606C">
        <w:rPr>
          <w:rFonts w:ascii="Book Antiqua" w:hAnsi="Book Antiqua" w:cstheme="majorBidi"/>
          <w:vertAlign w:val="superscript"/>
        </w:rPr>
        <w:t>[22]</w:t>
      </w:r>
      <w:r w:rsidR="00F517A6" w:rsidRPr="0018606C">
        <w:rPr>
          <w:rFonts w:ascii="Book Antiqua" w:hAnsi="Book Antiqua" w:cstheme="majorBidi"/>
        </w:rPr>
        <w:fldChar w:fldCharType="end"/>
      </w:r>
      <w:r w:rsidR="0037719D" w:rsidRPr="0018606C">
        <w:rPr>
          <w:rFonts w:ascii="Book Antiqua" w:hAnsi="Book Antiqua" w:cstheme="majorBidi"/>
        </w:rPr>
        <w:t>. Recurrence was defined as a</w:t>
      </w:r>
      <w:r w:rsidR="00603788" w:rsidRPr="0018606C">
        <w:rPr>
          <w:rFonts w:ascii="Book Antiqua" w:hAnsi="Book Antiqua" w:cstheme="majorBidi"/>
        </w:rPr>
        <w:t>nother</w:t>
      </w:r>
      <w:r w:rsidR="00F44C89" w:rsidRPr="0018606C">
        <w:rPr>
          <w:rFonts w:ascii="Book Antiqua" w:hAnsi="Book Antiqua" w:cstheme="majorBidi"/>
        </w:rPr>
        <w:t xml:space="preserve"> </w:t>
      </w:r>
      <w:r w:rsidR="0037719D" w:rsidRPr="0018606C">
        <w:rPr>
          <w:rFonts w:ascii="Book Antiqua" w:hAnsi="Book Antiqua" w:cstheme="majorBidi"/>
        </w:rPr>
        <w:t xml:space="preserve">episode </w:t>
      </w:r>
      <w:r w:rsidR="00603788" w:rsidRPr="0018606C">
        <w:rPr>
          <w:rFonts w:ascii="Book Antiqua" w:hAnsi="Book Antiqua" w:cstheme="majorBidi"/>
        </w:rPr>
        <w:t xml:space="preserve">occurring </w:t>
      </w:r>
      <w:r w:rsidR="0037719D" w:rsidRPr="0018606C">
        <w:rPr>
          <w:rFonts w:ascii="Book Antiqua" w:hAnsi="Book Antiqua" w:cstheme="majorBidi"/>
        </w:rPr>
        <w:t xml:space="preserve">within the 8 </w:t>
      </w:r>
      <w:proofErr w:type="spellStart"/>
      <w:r w:rsidR="0037719D" w:rsidRPr="0018606C">
        <w:rPr>
          <w:rFonts w:ascii="Book Antiqua" w:hAnsi="Book Antiqua" w:cstheme="majorBidi"/>
        </w:rPr>
        <w:t>w</w:t>
      </w:r>
      <w:r w:rsidRPr="0018606C">
        <w:rPr>
          <w:rFonts w:ascii="Book Antiqua" w:hAnsi="Book Antiqua" w:cstheme="majorBidi"/>
        </w:rPr>
        <w:t>k</w:t>
      </w:r>
      <w:proofErr w:type="spellEnd"/>
      <w:r w:rsidR="0037719D" w:rsidRPr="0018606C">
        <w:rPr>
          <w:rFonts w:ascii="Book Antiqua" w:hAnsi="Book Antiqua" w:cstheme="majorBidi"/>
        </w:rPr>
        <w:t xml:space="preserve"> </w:t>
      </w:r>
      <w:r w:rsidR="00762095" w:rsidRPr="0018606C">
        <w:rPr>
          <w:rFonts w:ascii="Book Antiqua" w:hAnsi="Book Antiqua" w:cstheme="majorBidi"/>
        </w:rPr>
        <w:t>following</w:t>
      </w:r>
      <w:r w:rsidR="0037719D" w:rsidRPr="0018606C">
        <w:rPr>
          <w:rFonts w:ascii="Book Antiqua" w:hAnsi="Book Antiqua" w:cstheme="majorBidi"/>
        </w:rPr>
        <w:t xml:space="preserve"> the previous treatment. Refractory CDI was defined as disease that did not respond to medical therapy. Severe disease was defined by leukocytosis ≥</w:t>
      </w:r>
      <w:r w:rsidRPr="0018606C">
        <w:rPr>
          <w:rFonts w:ascii="Book Antiqua" w:hAnsi="Book Antiqua" w:cstheme="majorBidi"/>
        </w:rPr>
        <w:t xml:space="preserve"> 15000 cells/</w:t>
      </w:r>
      <w:r w:rsidRPr="0018606C">
        <w:rPr>
          <w:rFonts w:ascii="Book Antiqua" w:hAnsi="Book Antiqua" w:cstheme="majorBidi"/>
          <w:lang w:val="el-GR"/>
        </w:rPr>
        <w:t>μ</w:t>
      </w:r>
      <w:r w:rsidRPr="0018606C">
        <w:rPr>
          <w:rFonts w:ascii="Book Antiqua" w:hAnsi="Book Antiqua" w:cstheme="majorBidi"/>
        </w:rPr>
        <w:t>L</w:t>
      </w:r>
      <w:r w:rsidR="0037719D" w:rsidRPr="0018606C">
        <w:rPr>
          <w:rFonts w:ascii="Book Antiqua" w:hAnsi="Book Antiqua" w:cstheme="majorBidi"/>
        </w:rPr>
        <w:t xml:space="preserve"> and/or </w:t>
      </w:r>
      <w:r w:rsidR="00F44C89" w:rsidRPr="0018606C">
        <w:rPr>
          <w:rFonts w:ascii="Book Antiqua" w:hAnsi="Book Antiqua" w:cstheme="majorBidi"/>
        </w:rPr>
        <w:t xml:space="preserve">a </w:t>
      </w:r>
      <w:r w:rsidR="0037719D" w:rsidRPr="0018606C">
        <w:rPr>
          <w:rFonts w:ascii="Book Antiqua" w:hAnsi="Book Antiqua" w:cstheme="majorBidi"/>
        </w:rPr>
        <w:t>serum creatinine level ≥</w:t>
      </w:r>
      <w:r w:rsidRPr="0018606C">
        <w:rPr>
          <w:rFonts w:ascii="Book Antiqua" w:hAnsi="Book Antiqua" w:cstheme="majorBidi"/>
        </w:rPr>
        <w:t xml:space="preserve"> </w:t>
      </w:r>
      <w:r w:rsidR="0037719D" w:rsidRPr="0018606C">
        <w:rPr>
          <w:rFonts w:ascii="Book Antiqua" w:hAnsi="Book Antiqua" w:cstheme="majorBidi"/>
        </w:rPr>
        <w:t>1.5 times the premorbid level</w:t>
      </w:r>
      <w:r w:rsidR="0037719D"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&lt;EndNote&gt;&lt;Cite&gt;&lt;Author&gt;Cohen&lt;/Author&gt;&lt;Year&gt;2010&lt;/Year&gt;&lt;RecNum&gt;10&lt;/RecNum&gt;&lt;DisplayText&gt;&lt;style face="superscript"&gt;[21]&lt;/style&gt;&lt;/DisplayText&gt;&lt;record&gt;&lt;rec-number&gt;10&lt;/rec-number&gt;&lt;foreign-keys&gt;&lt;key app="EN" db-id="zaxsresdqfzpabe9zdovf5d6rw25ppepsdp5" timestamp="1517637830"&gt;10&lt;/key&gt;&lt;/foreign-keys&gt;&lt;ref-type name="Journal Article"&gt;17&lt;/ref-type&gt;&lt;contributors&gt;&lt;authors&gt;&lt;author&gt;Cohen, Stuart H&lt;/author&gt;&lt;author&gt;Gerding, Dale N&lt;/author&gt;&lt;author&gt;Johnson, Stuart&lt;/author&gt;&lt;author&gt;Kelly, Ciaran P&lt;/author&gt;&lt;author&gt;Loo, Vivian G&lt;/author&gt;&lt;author&gt;McDonald, L Clifford&lt;/author&gt;&lt;author&gt;Pepin, Jacques&lt;/author&gt;&lt;author&gt;Wilcox, Mark H&lt;/author&gt;&lt;/authors&gt;&lt;/contributors&gt;&lt;titles&gt;&lt;title&gt;Clinical practice guidelines for Clostridium difficile infection in adults: 2010 update by the society for healthcare epidemiology of America (SHEA) and the infectious diseases society of America (IDSA)&lt;/title&gt;&lt;secondary-title&gt;Infection Control &amp;amp; Hospital Epidemiology&lt;/secondary-title&gt;&lt;/titles&gt;&lt;periodical&gt;&lt;full-title&gt;Infection Control &amp;amp; Hospital Epidemiology&lt;/full-title&gt;&lt;/periodical&gt;&lt;pages&gt;431-455&lt;/pages&gt;&lt;volume&gt;31&lt;/volume&gt;&lt;number&gt;5&lt;/number&gt;&lt;dates&gt;&lt;year&gt;2010&lt;/year&gt;&lt;/dates&gt;&lt;isbn&gt;0899-823X&lt;/isbn&gt;&lt;urls&gt;&lt;/urls&gt;&lt;custom7&gt;20307191 &lt;/custom7&gt;&lt;electronic-resource-num&gt;10.1086/651706&lt;/electronic-resource-num&gt;&lt;/record&gt;&lt;/Cite&gt;&lt;/EndNote&gt;</w:instrText>
      </w:r>
      <w:r w:rsidR="0037719D" w:rsidRPr="0018606C">
        <w:rPr>
          <w:rFonts w:ascii="Book Antiqua" w:hAnsi="Book Antiqua" w:cstheme="majorBidi"/>
        </w:rPr>
        <w:fldChar w:fldCharType="separate"/>
      </w:r>
      <w:r w:rsidR="00C27806" w:rsidRPr="0018606C">
        <w:rPr>
          <w:rFonts w:ascii="Book Antiqua" w:hAnsi="Book Antiqua" w:cstheme="majorBidi"/>
          <w:vertAlign w:val="superscript"/>
        </w:rPr>
        <w:t>[21]</w:t>
      </w:r>
      <w:r w:rsidR="0037719D" w:rsidRPr="0018606C">
        <w:rPr>
          <w:rFonts w:ascii="Book Antiqua" w:hAnsi="Book Antiqua" w:cstheme="majorBidi"/>
        </w:rPr>
        <w:fldChar w:fldCharType="end"/>
      </w:r>
      <w:r w:rsidR="00F44C89" w:rsidRPr="0018606C">
        <w:rPr>
          <w:rFonts w:ascii="Book Antiqua" w:hAnsi="Book Antiqua" w:cstheme="majorBidi"/>
        </w:rPr>
        <w:t>.</w:t>
      </w:r>
      <w:r w:rsidR="0037719D" w:rsidRPr="0018606C">
        <w:rPr>
          <w:rFonts w:ascii="Book Antiqua" w:hAnsi="Book Antiqua" w:cstheme="majorBidi"/>
        </w:rPr>
        <w:t xml:space="preserve"> Initial response to FMT was defined as </w:t>
      </w:r>
      <w:r w:rsidR="00F44C89" w:rsidRPr="0018606C">
        <w:rPr>
          <w:rFonts w:ascii="Book Antiqua" w:hAnsi="Book Antiqua" w:cstheme="majorBidi"/>
        </w:rPr>
        <w:t>fewer</w:t>
      </w:r>
      <w:r w:rsidR="0037719D" w:rsidRPr="0018606C">
        <w:rPr>
          <w:rFonts w:ascii="Book Antiqua" w:hAnsi="Book Antiqua" w:cstheme="majorBidi"/>
        </w:rPr>
        <w:t xml:space="preserve"> than 3 liquid stools per day within the </w:t>
      </w:r>
      <w:proofErr w:type="gramStart"/>
      <w:r w:rsidR="00F44C89" w:rsidRPr="0018606C">
        <w:rPr>
          <w:rFonts w:ascii="Book Antiqua" w:hAnsi="Book Antiqua" w:cstheme="majorBidi"/>
        </w:rPr>
        <w:t>7</w:t>
      </w:r>
      <w:r w:rsidR="0037719D" w:rsidRPr="0018606C">
        <w:rPr>
          <w:rFonts w:ascii="Book Antiqua" w:hAnsi="Book Antiqua" w:cstheme="majorBidi"/>
        </w:rPr>
        <w:t xml:space="preserve"> d</w:t>
      </w:r>
      <w:proofErr w:type="gramEnd"/>
      <w:r w:rsidR="0037719D" w:rsidRPr="0018606C">
        <w:rPr>
          <w:rFonts w:ascii="Book Antiqua" w:hAnsi="Book Antiqua" w:cstheme="majorBidi"/>
        </w:rPr>
        <w:t xml:space="preserve"> following FMT, and cure was defined as at least 2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free of CDI-related diarrhea post</w:t>
      </w:r>
      <w:r w:rsidR="00F44C89" w:rsidRPr="0018606C">
        <w:rPr>
          <w:rFonts w:ascii="Book Antiqua" w:hAnsi="Book Antiqua" w:cstheme="majorBidi"/>
        </w:rPr>
        <w:t>-</w:t>
      </w:r>
      <w:r w:rsidR="0037719D" w:rsidRPr="0018606C">
        <w:rPr>
          <w:rFonts w:ascii="Book Antiqua" w:hAnsi="Book Antiqua" w:cstheme="majorBidi"/>
        </w:rPr>
        <w:t>FMT.</w:t>
      </w:r>
      <w:r w:rsidR="00E40859" w:rsidRPr="0018606C">
        <w:rPr>
          <w:rFonts w:ascii="Book Antiqua" w:hAnsi="Book Antiqua" w:cstheme="majorBidi"/>
        </w:rPr>
        <w:t xml:space="preserve"> </w:t>
      </w:r>
    </w:p>
    <w:p w14:paraId="675C1B2A" w14:textId="77777777" w:rsidR="00984D2E" w:rsidRPr="0018606C" w:rsidRDefault="00984D2E" w:rsidP="00AE4766">
      <w:pPr>
        <w:bidi w:val="0"/>
        <w:adjustRightInd w:val="0"/>
        <w:snapToGrid w:val="0"/>
        <w:spacing w:before="0" w:after="0" w:line="360" w:lineRule="auto"/>
        <w:jc w:val="both"/>
        <w:rPr>
          <w:rFonts w:ascii="Book Antiqua" w:hAnsi="Book Antiqua" w:cstheme="majorBidi"/>
          <w:b/>
          <w:bCs/>
          <w:i/>
          <w:iCs/>
        </w:rPr>
      </w:pPr>
    </w:p>
    <w:p w14:paraId="22B0B3FF" w14:textId="77777777" w:rsidR="002C69F7" w:rsidRPr="0018606C" w:rsidRDefault="002C69F7" w:rsidP="00216018">
      <w:pPr>
        <w:bidi w:val="0"/>
        <w:adjustRightInd w:val="0"/>
        <w:snapToGrid w:val="0"/>
        <w:spacing w:before="0" w:after="0" w:line="360" w:lineRule="auto"/>
        <w:jc w:val="both"/>
        <w:outlineLvl w:val="0"/>
        <w:rPr>
          <w:rFonts w:ascii="Book Antiqua" w:hAnsi="Book Antiqua" w:cstheme="majorBidi"/>
          <w:b/>
          <w:bCs/>
          <w:i/>
          <w:iCs/>
        </w:rPr>
      </w:pPr>
      <w:r w:rsidRPr="0018606C">
        <w:rPr>
          <w:rFonts w:ascii="Book Antiqua" w:hAnsi="Book Antiqua" w:cstheme="majorBidi"/>
          <w:b/>
          <w:bCs/>
          <w:i/>
          <w:iCs/>
        </w:rPr>
        <w:t>Donor stool preparation</w:t>
      </w:r>
    </w:p>
    <w:p w14:paraId="48F359EC" w14:textId="424FD1D9" w:rsidR="002C69F7" w:rsidRPr="0018606C" w:rsidRDefault="00984D2E"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lastRenderedPageBreak/>
        <w:t>The d</w:t>
      </w:r>
      <w:r w:rsidR="002C69F7" w:rsidRPr="0018606C">
        <w:rPr>
          <w:rFonts w:ascii="Book Antiqua" w:hAnsi="Book Antiqua" w:cstheme="majorBidi"/>
        </w:rPr>
        <w:t xml:space="preserve">onor stool was delivered to the institution within a few hours of evacuation in a clean closed plastic container. </w:t>
      </w:r>
      <w:r w:rsidRPr="0018606C">
        <w:rPr>
          <w:rFonts w:ascii="Book Antiqua" w:hAnsi="Book Antiqua" w:cstheme="majorBidi"/>
        </w:rPr>
        <w:t>It</w:t>
      </w:r>
      <w:r w:rsidR="002C69F7" w:rsidRPr="0018606C">
        <w:rPr>
          <w:rFonts w:ascii="Book Antiqua" w:hAnsi="Book Antiqua" w:cstheme="majorBidi"/>
        </w:rPr>
        <w:t xml:space="preserve"> was immediately diluted with sterile saline (NaCl 0.9%) and blended into a homogenous liquid. The liquid was then filtered to remove particulate matter. Stool donations were processed and kept frozen at -80</w:t>
      </w:r>
      <w:r w:rsidR="00216018" w:rsidRPr="0018606C">
        <w:rPr>
          <w:rFonts w:ascii="Book Antiqua" w:hAnsi="Book Antiqua" w:cstheme="majorBidi"/>
        </w:rPr>
        <w:t xml:space="preserve"> </w:t>
      </w:r>
      <w:r w:rsidR="002C69F7" w:rsidRPr="0018606C">
        <w:rPr>
          <w:rFonts w:ascii="Book Antiqua" w:hAnsi="Book Antiqua" w:cstheme="majorBidi"/>
        </w:rPr>
        <w:t>ºC until use at TLVMC</w:t>
      </w:r>
      <w:r w:rsidR="00A056DE" w:rsidRPr="0018606C">
        <w:rPr>
          <w:rFonts w:ascii="Book Antiqua" w:hAnsi="Book Antiqua" w:cstheme="majorBidi"/>
        </w:rPr>
        <w:t xml:space="preserve"> or</w:t>
      </w:r>
      <w:r w:rsidR="00EE5059" w:rsidRPr="0018606C">
        <w:rPr>
          <w:rFonts w:ascii="Book Antiqua" w:hAnsi="Book Antiqua" w:cstheme="majorBidi"/>
        </w:rPr>
        <w:t xml:space="preserve"> </w:t>
      </w:r>
      <w:r w:rsidR="000A0BBB" w:rsidRPr="0018606C">
        <w:rPr>
          <w:rFonts w:ascii="Book Antiqua" w:hAnsi="Book Antiqua" w:cstheme="majorBidi"/>
        </w:rPr>
        <w:t>AHMC</w:t>
      </w:r>
      <w:r w:rsidR="00B53D82" w:rsidRPr="0018606C">
        <w:rPr>
          <w:rFonts w:ascii="Book Antiqua" w:hAnsi="Book Antiqua" w:cstheme="majorBidi"/>
        </w:rPr>
        <w:t xml:space="preserve">, </w:t>
      </w:r>
      <w:r w:rsidR="002C69F7" w:rsidRPr="0018606C">
        <w:rPr>
          <w:rFonts w:ascii="Book Antiqua" w:hAnsi="Book Antiqua" w:cstheme="majorBidi"/>
        </w:rPr>
        <w:t xml:space="preserve">while </w:t>
      </w:r>
      <w:r w:rsidR="00A056DE" w:rsidRPr="0018606C">
        <w:rPr>
          <w:rFonts w:ascii="Book Antiqua" w:hAnsi="Book Antiqua" w:cstheme="majorBidi"/>
        </w:rPr>
        <w:t xml:space="preserve">a </w:t>
      </w:r>
      <w:r w:rsidR="002C69F7" w:rsidRPr="0018606C">
        <w:rPr>
          <w:rFonts w:ascii="Book Antiqua" w:hAnsi="Book Antiqua" w:cstheme="majorBidi"/>
        </w:rPr>
        <w:t>fresh donor stool was delivered to SZMC</w:t>
      </w:r>
      <w:r w:rsidR="00A056DE" w:rsidRPr="0018606C">
        <w:rPr>
          <w:rFonts w:ascii="Book Antiqua" w:hAnsi="Book Antiqua" w:cstheme="majorBidi"/>
        </w:rPr>
        <w:t xml:space="preserve"> or</w:t>
      </w:r>
      <w:r w:rsidR="00EE5059" w:rsidRPr="0018606C">
        <w:rPr>
          <w:rFonts w:ascii="Book Antiqua" w:hAnsi="Book Antiqua" w:cstheme="majorBidi"/>
        </w:rPr>
        <w:t xml:space="preserve"> </w:t>
      </w:r>
      <w:r w:rsidR="00646158" w:rsidRPr="0018606C">
        <w:rPr>
          <w:rFonts w:ascii="Book Antiqua" w:hAnsi="Book Antiqua" w:cstheme="majorBidi"/>
        </w:rPr>
        <w:t>HMC</w:t>
      </w:r>
      <w:r w:rsidR="0081515A" w:rsidRPr="0018606C">
        <w:rPr>
          <w:rFonts w:ascii="Book Antiqua" w:hAnsi="Book Antiqua" w:cstheme="majorBidi"/>
        </w:rPr>
        <w:t xml:space="preserve"> </w:t>
      </w:r>
      <w:r w:rsidR="002C69F7" w:rsidRPr="0018606C">
        <w:rPr>
          <w:rFonts w:ascii="Book Antiqua" w:hAnsi="Book Antiqua" w:cstheme="majorBidi"/>
        </w:rPr>
        <w:t xml:space="preserve">on the day of FMT for processing and transplantation. </w:t>
      </w:r>
      <w:r w:rsidR="00B53D82" w:rsidRPr="0018606C">
        <w:rPr>
          <w:rFonts w:ascii="Book Antiqua" w:hAnsi="Book Antiqua" w:cstheme="majorBidi"/>
        </w:rPr>
        <w:t xml:space="preserve">KMC </w:t>
      </w:r>
      <w:r w:rsidR="00487947" w:rsidRPr="0018606C">
        <w:rPr>
          <w:rFonts w:ascii="Book Antiqua" w:hAnsi="Book Antiqua" w:cstheme="majorBidi"/>
        </w:rPr>
        <w:t>use</w:t>
      </w:r>
      <w:r w:rsidR="00A056DE" w:rsidRPr="0018606C">
        <w:rPr>
          <w:rFonts w:ascii="Book Antiqua" w:hAnsi="Book Antiqua" w:cstheme="majorBidi"/>
        </w:rPr>
        <w:t>d</w:t>
      </w:r>
      <w:r w:rsidR="00487947" w:rsidRPr="0018606C">
        <w:rPr>
          <w:rFonts w:ascii="Book Antiqua" w:hAnsi="Book Antiqua" w:cstheme="majorBidi"/>
        </w:rPr>
        <w:t xml:space="preserve"> </w:t>
      </w:r>
      <w:r w:rsidR="00A056DE" w:rsidRPr="0018606C">
        <w:rPr>
          <w:rFonts w:ascii="Book Antiqua" w:hAnsi="Book Antiqua" w:cstheme="majorBidi"/>
        </w:rPr>
        <w:t>both</w:t>
      </w:r>
      <w:r w:rsidR="00B53D82" w:rsidRPr="0018606C">
        <w:rPr>
          <w:rFonts w:ascii="Book Antiqua" w:hAnsi="Book Antiqua" w:cstheme="majorBidi"/>
        </w:rPr>
        <w:t xml:space="preserve"> frozen </w:t>
      </w:r>
      <w:r w:rsidR="00A056DE" w:rsidRPr="0018606C">
        <w:rPr>
          <w:rFonts w:ascii="Book Antiqua" w:hAnsi="Book Antiqua" w:cstheme="majorBidi"/>
        </w:rPr>
        <w:t>and</w:t>
      </w:r>
      <w:r w:rsidR="00B53D82" w:rsidRPr="0018606C">
        <w:rPr>
          <w:rFonts w:ascii="Book Antiqua" w:hAnsi="Book Antiqua" w:cstheme="majorBidi"/>
        </w:rPr>
        <w:t xml:space="preserve"> fresh donor stool</w:t>
      </w:r>
      <w:r w:rsidR="00A056DE" w:rsidRPr="0018606C">
        <w:rPr>
          <w:rFonts w:ascii="Book Antiqua" w:hAnsi="Book Antiqua" w:cstheme="majorBidi"/>
        </w:rPr>
        <w:t>s</w:t>
      </w:r>
      <w:r w:rsidR="00487947" w:rsidRPr="0018606C">
        <w:rPr>
          <w:rFonts w:ascii="Book Antiqua" w:hAnsi="Book Antiqua" w:cstheme="majorBidi"/>
        </w:rPr>
        <w:t>.</w:t>
      </w:r>
      <w:r w:rsidR="00304F9E" w:rsidRPr="0018606C">
        <w:rPr>
          <w:rFonts w:ascii="Book Antiqua" w:hAnsi="Book Antiqua" w:cstheme="majorBidi"/>
        </w:rPr>
        <w:t xml:space="preserve"> The preparation of capsules </w:t>
      </w:r>
      <w:r w:rsidR="00A056DE" w:rsidRPr="0018606C">
        <w:rPr>
          <w:rFonts w:ascii="Book Antiqua" w:hAnsi="Book Antiqua" w:cstheme="majorBidi"/>
        </w:rPr>
        <w:t>was the same as that described in</w:t>
      </w:r>
      <w:r w:rsidR="00304F9E" w:rsidRPr="0018606C">
        <w:rPr>
          <w:rFonts w:ascii="Book Antiqua" w:hAnsi="Book Antiqua" w:cstheme="majorBidi"/>
        </w:rPr>
        <w:t xml:space="preserve"> our previous reports</w:t>
      </w:r>
      <w:r w:rsidR="00421305" w:rsidRPr="0018606C">
        <w:rPr>
          <w:rFonts w:ascii="Book Antiqua" w:hAnsi="Book Antiqua" w:cstheme="majorBidi"/>
        </w:rPr>
        <w:fldChar w:fldCharType="begin">
          <w:fldData xml:space="preserve">PEVuZE5vdGU+PENpdGU+PEF1dGhvcj5Zb3VuZ3N0ZXI8L0F1dGhvcj48WWVhcj4yMDE2PC9ZZWFy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</w:fldData>
        </w:fldChar>
      </w:r>
      <w:r w:rsidR="00C27806" w:rsidRPr="0018606C">
        <w:rPr>
          <w:rFonts w:ascii="Book Antiqua" w:hAnsi="Book Antiqua" w:cstheme="majorBidi"/>
        </w:rPr>
        <w:instrText xml:space="preserve"> ADDIN EN.CITE </w:instrText>
      </w:r>
      <w:r w:rsidR="00C27806" w:rsidRPr="0018606C">
        <w:rPr>
          <w:rFonts w:ascii="Book Antiqua" w:hAnsi="Book Antiqua" w:cstheme="majorBidi"/>
        </w:rPr>
        <w:fldChar w:fldCharType="begin">
          <w:fldData xml:space="preserve">PEVuZE5vdGU+PENpdGU+PEF1dGhvcj5Zb3VuZ3N0ZXI8L0F1dGhvcj48WWVhcj4yMDE2PC9ZZWFy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</w:fldData>
        </w:fldChar>
      </w:r>
      <w:r w:rsidR="00C27806" w:rsidRPr="0018606C">
        <w:rPr>
          <w:rFonts w:ascii="Book Antiqua" w:hAnsi="Book Antiqua" w:cstheme="majorBidi"/>
        </w:rPr>
        <w:instrText xml:space="preserve"> ADDIN EN.CITE.DATA </w:instrText>
      </w:r>
      <w:r w:rsidR="00C27806" w:rsidRPr="0018606C">
        <w:rPr>
          <w:rFonts w:ascii="Book Antiqua" w:hAnsi="Book Antiqua" w:cstheme="majorBidi"/>
        </w:rPr>
      </w:r>
      <w:r w:rsidR="00C27806" w:rsidRPr="0018606C">
        <w:rPr>
          <w:rFonts w:ascii="Book Antiqua" w:hAnsi="Book Antiqua" w:cstheme="majorBidi"/>
        </w:rPr>
        <w:fldChar w:fldCharType="end"/>
      </w:r>
      <w:r w:rsidR="00421305" w:rsidRPr="0018606C">
        <w:rPr>
          <w:rFonts w:ascii="Book Antiqua" w:hAnsi="Book Antiqua" w:cstheme="majorBidi"/>
        </w:rPr>
      </w:r>
      <w:r w:rsidR="00421305" w:rsidRPr="0018606C">
        <w:rPr>
          <w:rFonts w:ascii="Book Antiqua" w:hAnsi="Book Antiqua" w:cstheme="majorBidi"/>
        </w:rPr>
        <w:fldChar w:fldCharType="separate"/>
      </w:r>
      <w:r w:rsidR="00216018" w:rsidRPr="0018606C">
        <w:rPr>
          <w:rFonts w:ascii="Book Antiqua" w:hAnsi="Book Antiqua" w:cstheme="majorBidi"/>
          <w:vertAlign w:val="superscript"/>
        </w:rPr>
        <w:t>[6,</w:t>
      </w:r>
      <w:r w:rsidR="00C27806" w:rsidRPr="0018606C">
        <w:rPr>
          <w:rFonts w:ascii="Book Antiqua" w:hAnsi="Book Antiqua" w:cstheme="majorBidi"/>
          <w:vertAlign w:val="superscript"/>
        </w:rPr>
        <w:t>23]</w:t>
      </w:r>
      <w:r w:rsidR="00421305" w:rsidRPr="0018606C">
        <w:rPr>
          <w:rFonts w:ascii="Book Antiqua" w:hAnsi="Book Antiqua" w:cstheme="majorBidi"/>
        </w:rPr>
        <w:fldChar w:fldCharType="end"/>
      </w:r>
      <w:r w:rsidR="00421305" w:rsidRPr="0018606C">
        <w:rPr>
          <w:rFonts w:ascii="Book Antiqua" w:hAnsi="Book Antiqua" w:cstheme="majorBidi"/>
        </w:rPr>
        <w:t>.</w:t>
      </w:r>
    </w:p>
    <w:p w14:paraId="25F19DE8" w14:textId="77777777" w:rsidR="00A056DE" w:rsidRPr="0018606C" w:rsidRDefault="00A056DE" w:rsidP="00AE4766">
      <w:pPr>
        <w:bidi w:val="0"/>
        <w:adjustRightInd w:val="0"/>
        <w:snapToGrid w:val="0"/>
        <w:spacing w:before="0" w:after="0" w:line="360" w:lineRule="auto"/>
        <w:jc w:val="both"/>
        <w:rPr>
          <w:rFonts w:ascii="Book Antiqua" w:hAnsi="Book Antiqua" w:cstheme="majorBidi"/>
          <w:b/>
          <w:bCs/>
          <w:i/>
          <w:iCs/>
        </w:rPr>
      </w:pPr>
    </w:p>
    <w:p w14:paraId="4B9DC9CB" w14:textId="449AF4F1" w:rsidR="007325C2" w:rsidRPr="0018606C" w:rsidRDefault="007325C2" w:rsidP="00216018">
      <w:pPr>
        <w:bidi w:val="0"/>
        <w:adjustRightInd w:val="0"/>
        <w:snapToGrid w:val="0"/>
        <w:spacing w:before="0" w:after="0" w:line="360" w:lineRule="auto"/>
        <w:jc w:val="both"/>
        <w:outlineLvl w:val="0"/>
        <w:rPr>
          <w:rFonts w:ascii="Book Antiqua" w:hAnsi="Book Antiqua" w:cstheme="majorBidi"/>
        </w:rPr>
      </w:pPr>
      <w:r w:rsidRPr="0018606C">
        <w:rPr>
          <w:rFonts w:ascii="Book Antiqua" w:hAnsi="Book Antiqua" w:cstheme="majorBidi"/>
          <w:b/>
          <w:bCs/>
          <w:i/>
          <w:iCs/>
        </w:rPr>
        <w:t>Participants</w:t>
      </w:r>
    </w:p>
    <w:p w14:paraId="4CD1FD83" w14:textId="141B5656" w:rsidR="00616ABB" w:rsidRPr="0018606C" w:rsidRDefault="0037719D"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All patients aged 10 to 92 </w:t>
      </w:r>
      <w:r w:rsidR="00F44C89" w:rsidRPr="0018606C">
        <w:rPr>
          <w:rFonts w:ascii="Book Antiqua" w:hAnsi="Book Antiqua" w:cstheme="majorBidi"/>
        </w:rPr>
        <w:t xml:space="preserve">years </w:t>
      </w:r>
      <w:r w:rsidRPr="0018606C">
        <w:rPr>
          <w:rFonts w:ascii="Book Antiqua" w:hAnsi="Book Antiqua" w:cstheme="majorBidi"/>
        </w:rPr>
        <w:t>who were treated with FMT for refractory, recurrent</w:t>
      </w:r>
      <w:r w:rsidR="00F44C89" w:rsidRPr="0018606C">
        <w:rPr>
          <w:rFonts w:ascii="Book Antiqua" w:hAnsi="Book Antiqua" w:cstheme="majorBidi"/>
        </w:rPr>
        <w:t>,</w:t>
      </w:r>
      <w:r w:rsidRPr="0018606C">
        <w:rPr>
          <w:rFonts w:ascii="Book Antiqua" w:hAnsi="Book Antiqua" w:cstheme="majorBidi"/>
        </w:rPr>
        <w:t xml:space="preserve"> or severe CDI in all </w:t>
      </w:r>
      <w:r w:rsidR="00F44C89" w:rsidRPr="0018606C">
        <w:rPr>
          <w:rFonts w:ascii="Book Antiqua" w:hAnsi="Book Antiqua" w:cstheme="majorBidi"/>
        </w:rPr>
        <w:t>five</w:t>
      </w:r>
      <w:r w:rsidRPr="0018606C">
        <w:rPr>
          <w:rFonts w:ascii="Book Antiqua" w:hAnsi="Book Antiqua" w:cstheme="majorBidi"/>
        </w:rPr>
        <w:t xml:space="preserve"> centers were included. Donor selection</w:t>
      </w:r>
      <w:r w:rsidR="00347B02" w:rsidRPr="0018606C">
        <w:rPr>
          <w:rFonts w:ascii="Book Antiqua" w:hAnsi="Book Antiqua" w:cstheme="majorBidi"/>
        </w:rPr>
        <w:t xml:space="preserve">, </w:t>
      </w:r>
      <w:r w:rsidRPr="0018606C">
        <w:rPr>
          <w:rFonts w:ascii="Book Antiqua" w:hAnsi="Book Antiqua" w:cstheme="majorBidi"/>
        </w:rPr>
        <w:t xml:space="preserve">FMT procedure and patient follow-up were </w:t>
      </w:r>
      <w:r w:rsidR="0095152D" w:rsidRPr="0018606C">
        <w:rPr>
          <w:rFonts w:ascii="Book Antiqua" w:hAnsi="Book Antiqua" w:cstheme="majorBidi"/>
        </w:rPr>
        <w:t>the same as those described in our</w:t>
      </w:r>
      <w:r w:rsidRPr="0018606C">
        <w:rPr>
          <w:rFonts w:ascii="Book Antiqua" w:hAnsi="Book Antiqua" w:cstheme="majorBidi"/>
        </w:rPr>
        <w:t xml:space="preserve"> </w:t>
      </w:r>
      <w:r w:rsidR="0095152D" w:rsidRPr="0018606C">
        <w:rPr>
          <w:rFonts w:ascii="Book Antiqua" w:hAnsi="Book Antiqua" w:cstheme="majorBidi"/>
        </w:rPr>
        <w:t>earlier</w:t>
      </w:r>
      <w:r w:rsidRPr="0018606C">
        <w:rPr>
          <w:rFonts w:ascii="Book Antiqua" w:hAnsi="Book Antiqua" w:cstheme="majorBidi"/>
        </w:rPr>
        <w:t xml:space="preserve"> report</w:t>
      </w:r>
      <w:r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&lt;EndNote&gt;&lt;Cite&gt;&lt;Author&gt;Cohen&lt;/Author&gt;&lt;Year&gt;2016&lt;/Year&gt;&lt;RecNum&gt;4&lt;/RecNum&gt;&lt;DisplayText&gt;&lt;style face="superscript"&gt;[20]&lt;/style&gt;&lt;/DisplayText&gt;&lt;record&gt;&lt;rec-number&gt;4&lt;/rec-number&gt;&lt;foreign-keys&gt;&lt;key app="EN" db-id="zaxsresdqfzpabe9zdovf5d6rw25ppepsdp5" timestamp="1517582335"&gt;4&lt;/key&gt;&lt;/foreign-keys&gt;&lt;ref-type name="Journal Article"&gt;17&lt;/ref-type&gt;&lt;contributors&gt;&lt;authors&gt;&lt;author&gt;Cohen, Nathaniel A&lt;/author&gt;&lt;author&gt;Livovsky, Dan M&lt;/author&gt;&lt;author&gt;Yaakobovitch, Shir&lt;/author&gt;&lt;author&gt;Ben, M Yehoyada&lt;/author&gt;&lt;author&gt;Ben, R Ami&lt;/author&gt;&lt;author&gt;Adler, Amos&lt;/author&gt;&lt;author&gt;Guzner-Gur, Hanan&lt;/author&gt;&lt;author&gt;Goldin, Eran&lt;/author&gt;&lt;author&gt;Santo, Moshe E&lt;/author&gt;&lt;author&gt;Halpern, Zamir&lt;/author&gt;&lt;/authors&gt;&lt;/contributors&gt;&lt;titles&gt;&lt;title&gt;A Retrospective Comparison of Fecal Microbial Transplantation Methods for Recurrent Clostridium Difficile Infection&lt;/title&gt;&lt;secondary-title&gt;The Israel Medical Association journal: IMAJ&lt;/secondary-title&gt;&lt;/titles&gt;&lt;periodical&gt;&lt;full-title&gt;The Israel Medical Association journal: IMAJ&lt;/full-title&gt;&lt;/periodical&gt;&lt;pages&gt;594-599&lt;/pages&gt;&lt;volume&gt;18&lt;/volume&gt;&lt;number&gt;10&lt;/number&gt;&lt;dates&gt;&lt;year&gt;2016&lt;/year&gt;&lt;/dates&gt;&lt;isbn&gt;1565-1088&lt;/isbn&gt;&lt;urls&gt;&lt;/urls&gt;&lt;custom7&gt;28471618&lt;/custom7&gt;&lt;electronic-resource-num&gt;https://www.ncbi.nlm.nih.gov/pubmed/28471618&lt;/electronic-resource-num&gt;&lt;/record&gt;&lt;/Cite&gt;&lt;/EndNote&gt;</w:instrText>
      </w:r>
      <w:r w:rsidRPr="0018606C">
        <w:rPr>
          <w:rFonts w:ascii="Book Antiqua" w:hAnsi="Book Antiqua" w:cstheme="majorBidi"/>
        </w:rPr>
        <w:fldChar w:fldCharType="separate"/>
      </w:r>
      <w:r w:rsidR="00C27806" w:rsidRPr="0018606C">
        <w:rPr>
          <w:rFonts w:ascii="Book Antiqua" w:hAnsi="Book Antiqua" w:cstheme="majorBidi"/>
          <w:vertAlign w:val="superscript"/>
        </w:rPr>
        <w:t>[20]</w:t>
      </w:r>
      <w:r w:rsidRPr="0018606C">
        <w:rPr>
          <w:rFonts w:ascii="Book Antiqua" w:hAnsi="Book Antiqua" w:cstheme="majorBidi"/>
        </w:rPr>
        <w:fldChar w:fldCharType="end"/>
      </w:r>
      <w:r w:rsidR="005727B2" w:rsidRPr="0018606C">
        <w:rPr>
          <w:rFonts w:ascii="Book Antiqua" w:hAnsi="Book Antiqua" w:cstheme="majorBidi"/>
        </w:rPr>
        <w:t xml:space="preserve">, </w:t>
      </w:r>
      <w:r w:rsidR="00603788" w:rsidRPr="0018606C">
        <w:rPr>
          <w:rFonts w:ascii="Book Antiqua" w:hAnsi="Book Antiqua" w:cstheme="majorBidi"/>
        </w:rPr>
        <w:t xml:space="preserve">and </w:t>
      </w:r>
      <w:r w:rsidR="0095152D" w:rsidRPr="0018606C">
        <w:rPr>
          <w:rFonts w:ascii="Book Antiqua" w:hAnsi="Book Antiqua" w:cstheme="majorBidi"/>
        </w:rPr>
        <w:t>they w</w:t>
      </w:r>
      <w:r w:rsidR="00603788" w:rsidRPr="0018606C">
        <w:rPr>
          <w:rFonts w:ascii="Book Antiqua" w:hAnsi="Book Antiqua" w:cstheme="majorBidi"/>
        </w:rPr>
        <w:t>e</w:t>
      </w:r>
      <w:r w:rsidR="0095152D" w:rsidRPr="0018606C">
        <w:rPr>
          <w:rFonts w:ascii="Book Antiqua" w:hAnsi="Book Antiqua" w:cstheme="majorBidi"/>
        </w:rPr>
        <w:t xml:space="preserve">re carried out </w:t>
      </w:r>
      <w:r w:rsidR="005727B2" w:rsidRPr="0018606C">
        <w:rPr>
          <w:rFonts w:ascii="Book Antiqua" w:hAnsi="Book Antiqua" w:cstheme="majorBidi"/>
        </w:rPr>
        <w:t>according to practice guidelines</w:t>
      </w:r>
      <w:r w:rsidR="00000FA8"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&lt;EndNote&gt;&lt;Cite&gt;&lt;Author&gt;Woodworth&lt;/Author&gt;&lt;Year&gt;2017&lt;/Year&gt;&lt;RecNum&gt;30&lt;/RecNum&gt;&lt;DisplayText&gt;&lt;style face="superscript"&gt;[24]&lt;/style&gt;&lt;/DisplayText&gt;&lt;record&gt;&lt;rec-number&gt;30&lt;/rec-number&gt;&lt;foreign-keys&gt;&lt;key app="EN" db-id="zaxsresdqfzpabe9zdovf5d6rw25ppepsdp5" timestamp="1531315393"&gt;30&lt;/key&gt;&lt;/foreign-keys&gt;&lt;ref-type name="Journal Article"&gt;17&lt;/ref-type&gt;&lt;contributors&gt;&lt;authors&gt;&lt;author&gt;Woodworth, Michael H&lt;/author&gt;&lt;author&gt;Neish, Emma M&lt;/author&gt;&lt;author&gt;Miller, Nancy S&lt;/author&gt;&lt;author&gt;Dhere, Tanvi&lt;/author&gt;&lt;author&gt;Burd, Eileen M&lt;/author&gt;&lt;author&gt;Carpentieri, Cynthia&lt;/author&gt;&lt;author&gt;Sitchenko, Kaitlin L&lt;/author&gt;&lt;author&gt;Kraft, Colleen S&lt;/author&gt;&lt;/authors&gt;&lt;/contributors&gt;&lt;titles&gt;&lt;title&gt;Laboratory testing of donors and stool for fecal microbiota transplantation for recurrent C. difficile infection&lt;/title&gt;&lt;secondary-title&gt;Journal of clinical microbiology&lt;/secondary-title&gt;&lt;/titles&gt;&lt;periodical&gt;&lt;full-title&gt;Journal of clinical microbiology&lt;/full-title&gt;&lt;/periodical&gt;&lt;pages&gt;JCM. 02327-16&lt;/pages&gt;&lt;dates&gt;&lt;year&gt;2017&lt;/year&gt;&lt;/dates&gt;&lt;isbn&gt;0095-1137&lt;/isbn&gt;&lt;urls&gt;&lt;/urls&gt;&lt;custom7&gt;28077694&lt;/custom7&gt;&lt;electronic-resource-num&gt;10.1128/JCM.02327-16&lt;/electronic-resource-num&gt;&lt;/record&gt;&lt;/Cite&gt;&lt;/EndNote&gt;</w:instrText>
      </w:r>
      <w:r w:rsidR="00000FA8" w:rsidRPr="0018606C">
        <w:rPr>
          <w:rFonts w:ascii="Book Antiqua" w:hAnsi="Book Antiqua" w:cstheme="majorBidi"/>
        </w:rPr>
        <w:fldChar w:fldCharType="separate"/>
      </w:r>
      <w:r w:rsidR="00C27806" w:rsidRPr="0018606C">
        <w:rPr>
          <w:rFonts w:ascii="Book Antiqua" w:hAnsi="Book Antiqua" w:cstheme="majorBidi"/>
          <w:vertAlign w:val="superscript"/>
        </w:rPr>
        <w:t>[24]</w:t>
      </w:r>
      <w:r w:rsidR="00000FA8" w:rsidRPr="0018606C">
        <w:rPr>
          <w:rFonts w:ascii="Book Antiqua" w:hAnsi="Book Antiqua" w:cstheme="majorBidi"/>
        </w:rPr>
        <w:fldChar w:fldCharType="end"/>
      </w:r>
      <w:r w:rsidRPr="0018606C">
        <w:rPr>
          <w:rFonts w:ascii="Book Antiqua" w:hAnsi="Book Antiqua" w:cstheme="majorBidi"/>
        </w:rPr>
        <w:t xml:space="preserve">. Capsule FMT was administrated following practice guidelines as reported </w:t>
      </w:r>
      <w:r w:rsidR="0095152D" w:rsidRPr="0018606C">
        <w:rPr>
          <w:rFonts w:ascii="Book Antiqua" w:hAnsi="Book Antiqua" w:cstheme="majorBidi"/>
        </w:rPr>
        <w:t>elsewhere</w:t>
      </w:r>
      <w:r w:rsidRPr="0018606C">
        <w:rPr>
          <w:rFonts w:ascii="Book Antiqua" w:hAnsi="Book Antiqua" w:cstheme="majorBidi"/>
        </w:rPr>
        <w:fldChar w:fldCharType="begin">
          <w:fldData xml:space="preserve">PEVuZE5vdGU+PENpdGU+PEF1dGhvcj5Zb3VuZ3N0ZXI8L0F1dGhvcj48WWVhcj4yMDE2PC9ZZWFy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</w:fldData>
        </w:fldChar>
      </w:r>
      <w:r w:rsidR="00C27806" w:rsidRPr="0018606C">
        <w:rPr>
          <w:rFonts w:ascii="Book Antiqua" w:hAnsi="Book Antiqua" w:cstheme="majorBidi"/>
        </w:rPr>
        <w:instrText xml:space="preserve"> ADDIN EN.CITE </w:instrText>
      </w:r>
      <w:r w:rsidR="00C27806" w:rsidRPr="0018606C">
        <w:rPr>
          <w:rFonts w:ascii="Book Antiqua" w:hAnsi="Book Antiqua" w:cstheme="majorBidi"/>
        </w:rPr>
        <w:fldChar w:fldCharType="begin">
          <w:fldData xml:space="preserve">PEVuZE5vdGU+PENpdGU+PEF1dGhvcj5Zb3VuZ3N0ZXI8L0F1dGhvcj48WWVhcj4yMDE2PC9ZZWFy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</w:fldData>
        </w:fldChar>
      </w:r>
      <w:r w:rsidR="00C27806" w:rsidRPr="0018606C">
        <w:rPr>
          <w:rFonts w:ascii="Book Antiqua" w:hAnsi="Book Antiqua" w:cstheme="majorBidi"/>
        </w:rPr>
        <w:instrText xml:space="preserve"> ADDIN EN.CITE.DATA </w:instrText>
      </w:r>
      <w:r w:rsidR="00C27806" w:rsidRPr="0018606C">
        <w:rPr>
          <w:rFonts w:ascii="Book Antiqua" w:hAnsi="Book Antiqua" w:cstheme="majorBidi"/>
        </w:rPr>
      </w:r>
      <w:r w:rsidR="00C27806" w:rsidRPr="0018606C">
        <w:rPr>
          <w:rFonts w:ascii="Book Antiqua" w:hAnsi="Book Antiqua" w:cstheme="majorBidi"/>
        </w:rPr>
        <w:fldChar w:fldCharType="end"/>
      </w:r>
      <w:r w:rsidRPr="0018606C">
        <w:rPr>
          <w:rFonts w:ascii="Book Antiqua" w:hAnsi="Book Antiqua" w:cstheme="majorBidi"/>
        </w:rPr>
      </w:r>
      <w:r w:rsidRPr="0018606C">
        <w:rPr>
          <w:rFonts w:ascii="Book Antiqua" w:hAnsi="Book Antiqua" w:cstheme="majorBidi"/>
        </w:rPr>
        <w:fldChar w:fldCharType="separate"/>
      </w:r>
      <w:r w:rsidR="00216018" w:rsidRPr="0018606C">
        <w:rPr>
          <w:rFonts w:ascii="Book Antiqua" w:hAnsi="Book Antiqua" w:cstheme="majorBidi"/>
          <w:vertAlign w:val="superscript"/>
        </w:rPr>
        <w:t>[6,</w:t>
      </w:r>
      <w:r w:rsidR="00C27806" w:rsidRPr="0018606C">
        <w:rPr>
          <w:rFonts w:ascii="Book Antiqua" w:hAnsi="Book Antiqua" w:cstheme="majorBidi"/>
          <w:vertAlign w:val="superscript"/>
        </w:rPr>
        <w:t>7]</w:t>
      </w:r>
      <w:r w:rsidRPr="0018606C">
        <w:rPr>
          <w:rFonts w:ascii="Book Antiqua" w:hAnsi="Book Antiqua" w:cstheme="majorBidi"/>
        </w:rPr>
        <w:fldChar w:fldCharType="end"/>
      </w:r>
      <w:r w:rsidRPr="0018606C">
        <w:rPr>
          <w:rFonts w:ascii="Book Antiqua" w:hAnsi="Book Antiqua" w:cstheme="majorBidi"/>
        </w:rPr>
        <w:t xml:space="preserve">. </w:t>
      </w:r>
    </w:p>
    <w:p w14:paraId="72F7B19F" w14:textId="77777777" w:rsidR="00AF097E" w:rsidRPr="0018606C" w:rsidRDefault="00AF097E" w:rsidP="00AE4766">
      <w:pPr>
        <w:bidi w:val="0"/>
        <w:adjustRightInd w:val="0"/>
        <w:snapToGrid w:val="0"/>
        <w:spacing w:before="0" w:after="0" w:line="360" w:lineRule="auto"/>
        <w:jc w:val="both"/>
        <w:rPr>
          <w:rFonts w:ascii="Book Antiqua" w:hAnsi="Book Antiqua" w:cstheme="majorBidi"/>
          <w:i/>
          <w:iCs/>
        </w:rPr>
      </w:pPr>
    </w:p>
    <w:p w14:paraId="32CEB264" w14:textId="07B39EFD" w:rsidR="005F001C" w:rsidRPr="0018606C" w:rsidRDefault="005F001C" w:rsidP="00216018">
      <w:pPr>
        <w:bidi w:val="0"/>
        <w:adjustRightInd w:val="0"/>
        <w:snapToGrid w:val="0"/>
        <w:spacing w:before="0" w:after="0" w:line="360" w:lineRule="auto"/>
        <w:jc w:val="both"/>
        <w:outlineLvl w:val="0"/>
        <w:rPr>
          <w:rFonts w:ascii="Book Antiqua" w:hAnsi="Book Antiqua" w:cstheme="majorBidi"/>
        </w:rPr>
      </w:pPr>
      <w:r w:rsidRPr="0018606C">
        <w:rPr>
          <w:rFonts w:ascii="Book Antiqua" w:hAnsi="Book Antiqua" w:cstheme="majorBidi"/>
          <w:b/>
          <w:bCs/>
          <w:i/>
          <w:iCs/>
        </w:rPr>
        <w:t>Variables</w:t>
      </w:r>
      <w:r w:rsidRPr="0018606C">
        <w:rPr>
          <w:rFonts w:ascii="Book Antiqua" w:hAnsi="Book Antiqua" w:cstheme="majorBidi"/>
        </w:rPr>
        <w:t xml:space="preserve"> </w:t>
      </w:r>
    </w:p>
    <w:p w14:paraId="1DBC1FB7" w14:textId="2B572C70" w:rsidR="00582315" w:rsidRPr="0018606C" w:rsidRDefault="00A056DE" w:rsidP="00AE4766">
      <w:pPr>
        <w:bidi w:val="0"/>
        <w:adjustRightInd w:val="0"/>
        <w:snapToGrid w:val="0"/>
        <w:spacing w:before="0" w:after="0" w:line="360" w:lineRule="auto"/>
        <w:jc w:val="both"/>
        <w:rPr>
          <w:rFonts w:ascii="Book Antiqua" w:hAnsi="Book Antiqua" w:cstheme="majorBidi"/>
        </w:rPr>
      </w:pPr>
      <w:bookmarkStart w:id="157" w:name="_Hlk530654888"/>
      <w:r w:rsidRPr="0018606C">
        <w:rPr>
          <w:rFonts w:ascii="Book Antiqua" w:hAnsi="Book Antiqua" w:cstheme="majorBidi"/>
        </w:rPr>
        <w:t>The p</w:t>
      </w:r>
      <w:r w:rsidR="00336C71" w:rsidRPr="0018606C">
        <w:rPr>
          <w:rFonts w:ascii="Book Antiqua" w:hAnsi="Book Antiqua" w:cstheme="majorBidi"/>
        </w:rPr>
        <w:t xml:space="preserve">rimary outcome was FMT success (at least 2 </w:t>
      </w:r>
      <w:proofErr w:type="spellStart"/>
      <w:r w:rsidR="00336C71" w:rsidRPr="0018606C">
        <w:rPr>
          <w:rFonts w:ascii="Book Antiqua" w:hAnsi="Book Antiqua" w:cstheme="majorBidi"/>
        </w:rPr>
        <w:t>mo</w:t>
      </w:r>
      <w:proofErr w:type="spellEnd"/>
      <w:r w:rsidR="00336C71" w:rsidRPr="0018606C">
        <w:rPr>
          <w:rFonts w:ascii="Book Antiqua" w:hAnsi="Book Antiqua" w:cstheme="majorBidi"/>
        </w:rPr>
        <w:t xml:space="preserve"> free of CDI-related diarrhea post-FMT)</w:t>
      </w:r>
      <w:r w:rsidR="00635563" w:rsidRPr="0018606C">
        <w:rPr>
          <w:rFonts w:ascii="Book Antiqua" w:hAnsi="Book Antiqua" w:cstheme="majorBidi"/>
        </w:rPr>
        <w:t xml:space="preserve">. </w:t>
      </w:r>
      <w:r w:rsidR="00962DE8" w:rsidRPr="0018606C">
        <w:rPr>
          <w:rFonts w:ascii="Book Antiqua" w:hAnsi="Book Antiqua" w:cstheme="majorBidi"/>
        </w:rPr>
        <w:t>Secondary outcomes</w:t>
      </w:r>
      <w:r w:rsidR="00582315" w:rsidRPr="0018606C">
        <w:rPr>
          <w:rFonts w:ascii="Book Antiqua" w:hAnsi="Book Antiqua" w:cstheme="majorBidi"/>
        </w:rPr>
        <w:t xml:space="preserve"> i</w:t>
      </w:r>
      <w:r w:rsidR="00560567" w:rsidRPr="0018606C">
        <w:rPr>
          <w:rFonts w:ascii="Book Antiqua" w:hAnsi="Book Antiqua" w:cstheme="majorBidi"/>
        </w:rPr>
        <w:t xml:space="preserve">ncluded initial response </w:t>
      </w:r>
      <w:r w:rsidRPr="0018606C">
        <w:rPr>
          <w:rFonts w:ascii="Book Antiqua" w:hAnsi="Book Antiqua" w:cstheme="majorBidi"/>
        </w:rPr>
        <w:t>to</w:t>
      </w:r>
      <w:r w:rsidR="00560567" w:rsidRPr="0018606C">
        <w:rPr>
          <w:rFonts w:ascii="Book Antiqua" w:hAnsi="Book Antiqua" w:cstheme="majorBidi"/>
        </w:rPr>
        <w:t xml:space="preserve"> FMT (see above)</w:t>
      </w:r>
      <w:r w:rsidR="008F2E08" w:rsidRPr="0018606C">
        <w:rPr>
          <w:rFonts w:ascii="Book Antiqua" w:hAnsi="Book Antiqua" w:cstheme="majorBidi"/>
        </w:rPr>
        <w:t xml:space="preserve"> </w:t>
      </w:r>
      <w:r w:rsidR="00C3219A" w:rsidRPr="0018606C">
        <w:rPr>
          <w:rFonts w:ascii="Book Antiqua" w:hAnsi="Book Antiqua" w:cstheme="majorBidi"/>
        </w:rPr>
        <w:t xml:space="preserve">and recurrence at 6 mo. </w:t>
      </w:r>
      <w:r w:rsidRPr="0018606C">
        <w:rPr>
          <w:rFonts w:ascii="Book Antiqua" w:hAnsi="Book Antiqua" w:cstheme="majorBidi"/>
        </w:rPr>
        <w:t>The k</w:t>
      </w:r>
      <w:r w:rsidR="00962DE8" w:rsidRPr="0018606C">
        <w:rPr>
          <w:rFonts w:ascii="Book Antiqua" w:hAnsi="Book Antiqua" w:cstheme="majorBidi"/>
        </w:rPr>
        <w:t xml:space="preserve">ey variables were </w:t>
      </w:r>
      <w:r w:rsidR="00131F8B" w:rsidRPr="0018606C">
        <w:rPr>
          <w:rFonts w:ascii="Book Antiqua" w:hAnsi="Book Antiqua" w:cstheme="majorBidi"/>
        </w:rPr>
        <w:t xml:space="preserve">age, Charlson comorbidity score, </w:t>
      </w:r>
      <w:r w:rsidRPr="0018606C">
        <w:rPr>
          <w:rFonts w:ascii="Book Antiqua" w:hAnsi="Book Antiqua" w:cstheme="majorBidi"/>
        </w:rPr>
        <w:t xml:space="preserve">and the </w:t>
      </w:r>
      <w:r w:rsidR="00962DE8" w:rsidRPr="0018606C">
        <w:rPr>
          <w:rFonts w:ascii="Book Antiqua" w:hAnsi="Book Antiqua" w:cstheme="majorBidi"/>
        </w:rPr>
        <w:t>r</w:t>
      </w:r>
      <w:r w:rsidR="005A5FA2" w:rsidRPr="0018606C">
        <w:rPr>
          <w:rFonts w:ascii="Book Antiqua" w:hAnsi="Book Antiqua" w:cstheme="majorBidi"/>
        </w:rPr>
        <w:t xml:space="preserve">isk factors for CDI </w:t>
      </w:r>
      <w:r w:rsidR="00813EEF" w:rsidRPr="0018606C">
        <w:rPr>
          <w:rFonts w:ascii="Book Antiqua" w:hAnsi="Book Antiqua" w:cstheme="majorBidi"/>
        </w:rPr>
        <w:t xml:space="preserve">in the 3 </w:t>
      </w:r>
      <w:proofErr w:type="spellStart"/>
      <w:r w:rsidR="00813EEF" w:rsidRPr="0018606C">
        <w:rPr>
          <w:rFonts w:ascii="Book Antiqua" w:hAnsi="Book Antiqua" w:cstheme="majorBidi"/>
        </w:rPr>
        <w:t>mo</w:t>
      </w:r>
      <w:proofErr w:type="spellEnd"/>
      <w:r w:rsidR="00813EEF" w:rsidRPr="0018606C">
        <w:rPr>
          <w:rFonts w:ascii="Book Antiqua" w:hAnsi="Book Antiqua" w:cstheme="majorBidi"/>
        </w:rPr>
        <w:t xml:space="preserve"> preceding the infection </w:t>
      </w:r>
      <w:r w:rsidRPr="0018606C">
        <w:rPr>
          <w:rFonts w:ascii="Book Antiqua" w:hAnsi="Book Antiqua" w:cstheme="majorBidi"/>
        </w:rPr>
        <w:t>(</w:t>
      </w:r>
      <w:r w:rsidR="005A5FA2" w:rsidRPr="0018606C">
        <w:rPr>
          <w:rFonts w:ascii="Book Antiqua" w:hAnsi="Book Antiqua" w:cstheme="majorBidi"/>
        </w:rPr>
        <w:t>hospitalization</w:t>
      </w:r>
      <w:r w:rsidR="00813EEF" w:rsidRPr="0018606C">
        <w:rPr>
          <w:rFonts w:ascii="Book Antiqua" w:hAnsi="Book Antiqua" w:cstheme="majorBidi"/>
        </w:rPr>
        <w:t>,</w:t>
      </w:r>
      <w:r w:rsidR="005A5FA2" w:rsidRPr="0018606C">
        <w:rPr>
          <w:rFonts w:ascii="Book Antiqua" w:hAnsi="Book Antiqua" w:cstheme="majorBidi"/>
        </w:rPr>
        <w:t xml:space="preserve"> exposure to antibiotics</w:t>
      </w:r>
      <w:r w:rsidR="00813EEF" w:rsidRPr="0018606C">
        <w:rPr>
          <w:rFonts w:ascii="Book Antiqua" w:hAnsi="Book Antiqua" w:cstheme="majorBidi"/>
        </w:rPr>
        <w:t xml:space="preserve">, </w:t>
      </w:r>
      <w:r w:rsidR="005A5FA2" w:rsidRPr="0018606C">
        <w:rPr>
          <w:rFonts w:ascii="Book Antiqua" w:hAnsi="Book Antiqua" w:cstheme="majorBidi"/>
        </w:rPr>
        <w:t>IBD and chemotherapy</w:t>
      </w:r>
      <w:bookmarkEnd w:id="157"/>
      <w:r w:rsidRPr="0018606C">
        <w:rPr>
          <w:rFonts w:ascii="Book Antiqua" w:hAnsi="Book Antiqua" w:cstheme="majorBidi"/>
        </w:rPr>
        <w:t>)</w:t>
      </w:r>
      <w:r w:rsidR="00813EEF" w:rsidRPr="0018606C">
        <w:rPr>
          <w:rFonts w:ascii="Book Antiqua" w:hAnsi="Book Antiqua" w:cstheme="majorBidi"/>
        </w:rPr>
        <w:t xml:space="preserve">. </w:t>
      </w:r>
    </w:p>
    <w:p w14:paraId="1CB2DC05" w14:textId="77777777" w:rsidR="00AF097E" w:rsidRPr="0018606C" w:rsidRDefault="00AF097E" w:rsidP="00AE4766">
      <w:pPr>
        <w:bidi w:val="0"/>
        <w:adjustRightInd w:val="0"/>
        <w:snapToGrid w:val="0"/>
        <w:spacing w:before="0" w:after="0" w:line="360" w:lineRule="auto"/>
        <w:jc w:val="both"/>
        <w:rPr>
          <w:rFonts w:ascii="Book Antiqua" w:hAnsi="Book Antiqua" w:cstheme="majorBidi"/>
          <w:i/>
          <w:iCs/>
        </w:rPr>
      </w:pPr>
    </w:p>
    <w:p w14:paraId="6C458EDD" w14:textId="79E4CC17" w:rsidR="00582315" w:rsidRPr="0018606C" w:rsidRDefault="00582315" w:rsidP="00216018">
      <w:pPr>
        <w:bidi w:val="0"/>
        <w:adjustRightInd w:val="0"/>
        <w:snapToGrid w:val="0"/>
        <w:spacing w:before="0" w:after="0" w:line="360" w:lineRule="auto"/>
        <w:jc w:val="both"/>
        <w:outlineLvl w:val="0"/>
        <w:rPr>
          <w:rFonts w:ascii="Book Antiqua" w:hAnsi="Book Antiqua" w:cstheme="majorBidi"/>
          <w:b/>
          <w:bCs/>
        </w:rPr>
      </w:pPr>
      <w:r w:rsidRPr="0018606C">
        <w:rPr>
          <w:rFonts w:ascii="Book Antiqua" w:hAnsi="Book Antiqua" w:cstheme="majorBidi"/>
          <w:b/>
          <w:bCs/>
          <w:i/>
          <w:iCs/>
        </w:rPr>
        <w:t>Data sources</w:t>
      </w:r>
      <w:r w:rsidRPr="0018606C">
        <w:rPr>
          <w:rFonts w:ascii="Book Antiqua" w:hAnsi="Book Antiqua" w:cstheme="majorBidi"/>
          <w:b/>
          <w:bCs/>
        </w:rPr>
        <w:t xml:space="preserve"> </w:t>
      </w:r>
    </w:p>
    <w:p w14:paraId="78D9222F" w14:textId="4A5084FA" w:rsidR="0037719D" w:rsidRPr="0018606C" w:rsidRDefault="0037719D" w:rsidP="00AE4766">
      <w:pPr>
        <w:bidi w:val="0"/>
        <w:adjustRightInd w:val="0"/>
        <w:snapToGrid w:val="0"/>
        <w:spacing w:before="0" w:after="0" w:line="360" w:lineRule="auto"/>
        <w:jc w:val="both"/>
        <w:rPr>
          <w:rFonts w:ascii="Book Antiqua" w:hAnsi="Book Antiqua" w:cstheme="majorBidi"/>
          <w:rtl/>
        </w:rPr>
      </w:pPr>
      <w:r w:rsidRPr="0018606C">
        <w:rPr>
          <w:rFonts w:ascii="Book Antiqua" w:hAnsi="Book Antiqua" w:cstheme="majorBidi"/>
        </w:rPr>
        <w:t xml:space="preserve">Clinical data were obtained from medical records, </w:t>
      </w:r>
      <w:r w:rsidR="0095152D" w:rsidRPr="0018606C">
        <w:rPr>
          <w:rFonts w:ascii="Book Antiqua" w:hAnsi="Book Antiqua" w:cstheme="majorBidi"/>
        </w:rPr>
        <w:t xml:space="preserve">and they </w:t>
      </w:r>
      <w:r w:rsidRPr="0018606C">
        <w:rPr>
          <w:rFonts w:ascii="Book Antiqua" w:hAnsi="Book Antiqua" w:cstheme="majorBidi"/>
        </w:rPr>
        <w:t>includ</w:t>
      </w:r>
      <w:r w:rsidR="0095152D" w:rsidRPr="0018606C">
        <w:rPr>
          <w:rFonts w:ascii="Book Antiqua" w:hAnsi="Book Antiqua" w:cstheme="majorBidi"/>
        </w:rPr>
        <w:t>ed</w:t>
      </w:r>
      <w:r w:rsidRPr="0018606C">
        <w:rPr>
          <w:rFonts w:ascii="Book Antiqua" w:hAnsi="Book Antiqua" w:cstheme="majorBidi"/>
        </w:rPr>
        <w:t xml:space="preserve"> epidemiologic information, risk factors for CDI, </w:t>
      </w:r>
      <w:r w:rsidR="00A056DE" w:rsidRPr="0018606C">
        <w:rPr>
          <w:rFonts w:ascii="Book Antiqua" w:hAnsi="Book Antiqua" w:cstheme="majorBidi"/>
        </w:rPr>
        <w:t xml:space="preserve">the </w:t>
      </w:r>
      <w:r w:rsidRPr="0018606C">
        <w:rPr>
          <w:rFonts w:ascii="Book Antiqua" w:hAnsi="Book Antiqua" w:cstheme="majorBidi"/>
        </w:rPr>
        <w:t xml:space="preserve">Charlson </w:t>
      </w:r>
      <w:r w:rsidR="009D3A6B" w:rsidRPr="0018606C">
        <w:rPr>
          <w:rFonts w:ascii="Book Antiqua" w:hAnsi="Book Antiqua" w:cstheme="majorBidi"/>
        </w:rPr>
        <w:t>c</w:t>
      </w:r>
      <w:r w:rsidRPr="0018606C">
        <w:rPr>
          <w:rFonts w:ascii="Book Antiqua" w:hAnsi="Book Antiqua" w:cstheme="majorBidi"/>
        </w:rPr>
        <w:t>omorbidity score</w:t>
      </w:r>
      <w:r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&lt;EndNote&gt;&lt;Cite&gt;&lt;Author&gt;Charlson&lt;/Author&gt;&lt;Year&gt;1994&lt;/Year&gt;&lt;RecNum&gt;11&lt;/RecNum&gt;&lt;DisplayText&gt;&lt;style face="superscript"&gt;[25]&lt;/style&gt;&lt;/DisplayText&gt;&lt;record&gt;&lt;rec-number&gt;11&lt;/rec-number&gt;&lt;foreign-keys&gt;&lt;key app="EN" db-id="zaxsresdqfzpabe9zdovf5d6rw25ppepsdp5" timestamp="1517640217"&gt;11&lt;/key&gt;&lt;/foreign-keys&gt;&lt;ref-type name="Journal Article"&gt;17&lt;/ref-type&gt;&lt;contributors&gt;&lt;authors&gt;&lt;author&gt;Charlson, Mary&lt;/author&gt;&lt;author&gt;Szatrowski, Ted P&lt;/author&gt;&lt;author&gt;Peterson, Janey&lt;/author&gt;&lt;author&gt;Gold, Jeffrey&lt;/author&gt;&lt;/authors&gt;&lt;/contributors&gt;&lt;titles&gt;&lt;title&gt;Validation of a combined comorbidity index&lt;/title&gt;&lt;secondary-title&gt;Journal of clinical epidemiology&lt;/secondary-title&gt;&lt;/titles&gt;&lt;periodical&gt;&lt;full-title&gt;Journal of clinical epidemiology&lt;/full-title&gt;&lt;/periodical&gt;&lt;pages&gt;1245-1251&lt;/pages&gt;&lt;volume&gt;47&lt;/volume&gt;&lt;number&gt;11&lt;/number&gt;&lt;dates&gt;&lt;year&gt;1994&lt;/year&gt;&lt;/dates&gt;&lt;isbn&gt;0895-4356&lt;/isbn&gt;&lt;urls&gt;&lt;/urls&gt;&lt;custom7&gt;7722560&lt;/custom7&gt;&lt;electronic-resource-num&gt;10.1016/0895-4356(94)90129-5&lt;/electronic-resource-num&gt;&lt;/record&gt;&lt;/Cite&gt;&lt;/EndNote&gt;</w:instrText>
      </w:r>
      <w:r w:rsidRPr="0018606C">
        <w:rPr>
          <w:rFonts w:ascii="Book Antiqua" w:hAnsi="Book Antiqua" w:cstheme="majorBidi"/>
        </w:rPr>
        <w:fldChar w:fldCharType="separate"/>
      </w:r>
      <w:r w:rsidR="00C27806" w:rsidRPr="0018606C">
        <w:rPr>
          <w:rFonts w:ascii="Book Antiqua" w:hAnsi="Book Antiqua" w:cstheme="majorBidi"/>
          <w:vertAlign w:val="superscript"/>
        </w:rPr>
        <w:t>[25]</w:t>
      </w:r>
      <w:r w:rsidRPr="0018606C">
        <w:rPr>
          <w:rFonts w:ascii="Book Antiqua" w:hAnsi="Book Antiqua" w:cstheme="majorBidi"/>
        </w:rPr>
        <w:fldChar w:fldCharType="end"/>
      </w:r>
      <w:r w:rsidRPr="0018606C">
        <w:rPr>
          <w:rFonts w:ascii="Book Antiqua" w:hAnsi="Book Antiqua" w:cstheme="majorBidi"/>
        </w:rPr>
        <w:t>, and follow</w:t>
      </w:r>
      <w:r w:rsidR="0095152D" w:rsidRPr="0018606C">
        <w:rPr>
          <w:rFonts w:ascii="Book Antiqua" w:hAnsi="Book Antiqua" w:cstheme="majorBidi"/>
        </w:rPr>
        <w:t>-</w:t>
      </w:r>
      <w:r w:rsidRPr="0018606C">
        <w:rPr>
          <w:rFonts w:ascii="Book Antiqua" w:hAnsi="Book Antiqua" w:cstheme="majorBidi"/>
        </w:rPr>
        <w:t xml:space="preserve">up information up to </w:t>
      </w:r>
      <w:r w:rsidR="00603788" w:rsidRPr="0018606C">
        <w:rPr>
          <w:rFonts w:ascii="Book Antiqua" w:hAnsi="Book Antiqua" w:cstheme="majorBidi"/>
        </w:rPr>
        <w:t>6</w:t>
      </w:r>
      <w:r w:rsidRPr="0018606C">
        <w:rPr>
          <w:rFonts w:ascii="Book Antiqua" w:hAnsi="Book Antiqua" w:cstheme="majorBidi"/>
        </w:rPr>
        <w:t xml:space="preserve"> months post</w:t>
      </w:r>
      <w:r w:rsidR="0095152D" w:rsidRPr="0018606C">
        <w:rPr>
          <w:rFonts w:ascii="Book Antiqua" w:hAnsi="Book Antiqua" w:cstheme="majorBidi"/>
        </w:rPr>
        <w:t>-</w:t>
      </w:r>
      <w:r w:rsidRPr="0018606C">
        <w:rPr>
          <w:rFonts w:ascii="Book Antiqua" w:hAnsi="Book Antiqua" w:cstheme="majorBidi"/>
        </w:rPr>
        <w:t xml:space="preserve">FMT. Patients were excluded if FMT was indicated for </w:t>
      </w:r>
      <w:r w:rsidR="0095152D" w:rsidRPr="0018606C">
        <w:rPr>
          <w:rFonts w:ascii="Book Antiqua" w:hAnsi="Book Antiqua" w:cstheme="majorBidi"/>
        </w:rPr>
        <w:t xml:space="preserve">an </w:t>
      </w:r>
      <w:r w:rsidRPr="0018606C">
        <w:rPr>
          <w:rFonts w:ascii="Book Antiqua" w:hAnsi="Book Antiqua" w:cstheme="majorBidi"/>
        </w:rPr>
        <w:t>etiology other than CDI or if follow</w:t>
      </w:r>
      <w:r w:rsidR="0095152D" w:rsidRPr="0018606C">
        <w:rPr>
          <w:rFonts w:ascii="Book Antiqua" w:hAnsi="Book Antiqua" w:cstheme="majorBidi"/>
        </w:rPr>
        <w:t>-</w:t>
      </w:r>
      <w:r w:rsidRPr="0018606C">
        <w:rPr>
          <w:rFonts w:ascii="Book Antiqua" w:hAnsi="Book Antiqua" w:cstheme="majorBidi"/>
        </w:rPr>
        <w:t xml:space="preserve">up was incomplete. </w:t>
      </w:r>
    </w:p>
    <w:p w14:paraId="7CEDC6DA" w14:textId="77777777" w:rsidR="002F5A51" w:rsidRPr="0018606C" w:rsidRDefault="002F5A51" w:rsidP="00AE4766">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b/>
          <w:bCs/>
          <w:caps w:val="0"/>
          <w:spacing w:val="0"/>
        </w:rPr>
      </w:pPr>
    </w:p>
    <w:p w14:paraId="78D92230" w14:textId="0A2EDA7B" w:rsidR="0037719D" w:rsidRPr="0018606C" w:rsidRDefault="002F5A51" w:rsidP="00216018">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b/>
          <w:bCs/>
          <w:i/>
          <w:caps w:val="0"/>
          <w:spacing w:val="0"/>
        </w:rPr>
      </w:pPr>
      <w:r w:rsidRPr="0018606C">
        <w:rPr>
          <w:rFonts w:ascii="Book Antiqua" w:hAnsi="Book Antiqua" w:cstheme="majorBidi"/>
          <w:b/>
          <w:bCs/>
          <w:i/>
          <w:caps w:val="0"/>
          <w:spacing w:val="0"/>
        </w:rPr>
        <w:lastRenderedPageBreak/>
        <w:t>S</w:t>
      </w:r>
      <w:r w:rsidR="0037719D" w:rsidRPr="0018606C">
        <w:rPr>
          <w:rFonts w:ascii="Book Antiqua" w:hAnsi="Book Antiqua" w:cstheme="majorBidi"/>
          <w:b/>
          <w:bCs/>
          <w:i/>
          <w:caps w:val="0"/>
          <w:spacing w:val="0"/>
        </w:rPr>
        <w:t xml:space="preserve">tatistical </w:t>
      </w:r>
      <w:r w:rsidR="00417154" w:rsidRPr="0018606C">
        <w:rPr>
          <w:rFonts w:ascii="Book Antiqua" w:hAnsi="Book Antiqua" w:cstheme="majorBidi"/>
          <w:b/>
          <w:bCs/>
          <w:i/>
          <w:caps w:val="0"/>
          <w:spacing w:val="0"/>
        </w:rPr>
        <w:t>a</w:t>
      </w:r>
      <w:r w:rsidR="0037719D" w:rsidRPr="0018606C">
        <w:rPr>
          <w:rFonts w:ascii="Book Antiqua" w:hAnsi="Book Antiqua" w:cstheme="majorBidi"/>
          <w:b/>
          <w:bCs/>
          <w:i/>
          <w:caps w:val="0"/>
          <w:spacing w:val="0"/>
        </w:rPr>
        <w:t>nalysis</w:t>
      </w:r>
      <w:r w:rsidR="0037719D" w:rsidRPr="0018606C">
        <w:rPr>
          <w:rFonts w:ascii="Book Antiqua" w:hAnsi="Book Antiqua" w:cstheme="majorBidi"/>
          <w:b/>
          <w:bCs/>
          <w:i/>
          <w:caps w:val="0"/>
          <w:spacing w:val="0"/>
          <w:rtl/>
        </w:rPr>
        <w:tab/>
      </w:r>
    </w:p>
    <w:p w14:paraId="78D92231" w14:textId="7F6FF345" w:rsidR="0037719D" w:rsidRPr="0018606C" w:rsidRDefault="0037719D"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All continuous variables were displayed as</w:t>
      </w:r>
      <w:r w:rsidR="00216018" w:rsidRPr="0018606C">
        <w:rPr>
          <w:rFonts w:ascii="Book Antiqua" w:hAnsi="Book Antiqua" w:cstheme="majorBidi"/>
        </w:rPr>
        <w:t xml:space="preserve"> mean [standard deviation (SD</w:t>
      </w:r>
      <w:r w:rsidRPr="0018606C">
        <w:rPr>
          <w:rFonts w:ascii="Book Antiqua" w:hAnsi="Book Antiqua" w:cstheme="majorBidi"/>
        </w:rPr>
        <w:t>)</w:t>
      </w:r>
      <w:r w:rsidR="00216018" w:rsidRPr="0018606C">
        <w:rPr>
          <w:rFonts w:ascii="Book Antiqua" w:hAnsi="Book Antiqua" w:cstheme="majorBidi"/>
        </w:rPr>
        <w:t>]</w:t>
      </w:r>
      <w:r w:rsidRPr="0018606C">
        <w:rPr>
          <w:rFonts w:ascii="Book Antiqua" w:hAnsi="Book Antiqua" w:cstheme="majorBidi"/>
        </w:rPr>
        <w:t xml:space="preserve"> o</w:t>
      </w:r>
      <w:r w:rsidR="008129C2" w:rsidRPr="0018606C">
        <w:rPr>
          <w:rFonts w:ascii="Book Antiqua" w:hAnsi="Book Antiqua" w:cstheme="majorBidi"/>
        </w:rPr>
        <w:t>r median [inter</w:t>
      </w:r>
      <w:r w:rsidR="007818EB" w:rsidRPr="0018606C">
        <w:rPr>
          <w:rFonts w:ascii="Book Antiqua" w:hAnsi="Book Antiqua" w:cstheme="majorBidi"/>
        </w:rPr>
        <w:t>quartile range (IQR</w:t>
      </w:r>
      <w:r w:rsidRPr="0018606C">
        <w:rPr>
          <w:rFonts w:ascii="Book Antiqua" w:hAnsi="Book Antiqua" w:cstheme="majorBidi"/>
        </w:rPr>
        <w:t>)</w:t>
      </w:r>
      <w:r w:rsidR="007818EB" w:rsidRPr="0018606C">
        <w:rPr>
          <w:rFonts w:ascii="Book Antiqua" w:hAnsi="Book Antiqua" w:cstheme="majorBidi"/>
        </w:rPr>
        <w:t>]</w:t>
      </w:r>
      <w:r w:rsidRPr="0018606C">
        <w:rPr>
          <w:rFonts w:ascii="Book Antiqua" w:hAnsi="Book Antiqua" w:cstheme="majorBidi"/>
        </w:rPr>
        <w:t xml:space="preserve">, while categorical variables were displayed as number (percent) of patients within each group. Continuous variables were analyzed by </w:t>
      </w:r>
      <w:r w:rsidR="00BA2EB6" w:rsidRPr="0018606C">
        <w:rPr>
          <w:rFonts w:ascii="Book Antiqua" w:hAnsi="Book Antiqua" w:cstheme="majorBidi"/>
        </w:rPr>
        <w:t xml:space="preserve">the </w:t>
      </w:r>
      <w:r w:rsidRPr="0018606C">
        <w:rPr>
          <w:rFonts w:ascii="Book Antiqua" w:hAnsi="Book Antiqua" w:cstheme="majorBidi"/>
        </w:rPr>
        <w:t xml:space="preserve">Student </w:t>
      </w:r>
      <w:r w:rsidRPr="0018606C">
        <w:rPr>
          <w:rFonts w:ascii="Book Antiqua" w:hAnsi="Book Antiqua" w:cstheme="majorBidi"/>
          <w:i/>
          <w:iCs/>
        </w:rPr>
        <w:t>t</w:t>
      </w:r>
      <w:r w:rsidRPr="0018606C">
        <w:rPr>
          <w:rFonts w:ascii="Book Antiqua" w:hAnsi="Book Antiqua" w:cstheme="majorBidi"/>
        </w:rPr>
        <w:t xml:space="preserve"> test for normally distributed variables and by the Mann–Whitney </w:t>
      </w:r>
      <w:r w:rsidRPr="0018606C">
        <w:rPr>
          <w:rFonts w:ascii="Book Antiqua" w:hAnsi="Book Antiqua" w:cstheme="majorBidi"/>
          <w:i/>
        </w:rPr>
        <w:t>U</w:t>
      </w:r>
      <w:r w:rsidRPr="0018606C">
        <w:rPr>
          <w:rFonts w:ascii="Book Antiqua" w:hAnsi="Book Antiqua" w:cstheme="majorBidi"/>
        </w:rPr>
        <w:t xml:space="preserve"> test and the Kruskal-Wallis test for non-normally distributed variables. </w:t>
      </w:r>
      <w:r w:rsidR="00BA2EB6" w:rsidRPr="0018606C">
        <w:rPr>
          <w:rFonts w:ascii="Book Antiqua" w:hAnsi="Book Antiqua" w:cstheme="majorBidi"/>
        </w:rPr>
        <w:t xml:space="preserve">We used the </w:t>
      </w:r>
      <w:r w:rsidR="00BA2EB6" w:rsidRPr="0018606C">
        <w:rPr>
          <w:rFonts w:ascii="Book Antiqua" w:hAnsi="Book Antiqua" w:cstheme="majorBidi"/>
          <w:i/>
        </w:rPr>
        <w:t>χ</w:t>
      </w:r>
      <w:r w:rsidR="00BA2EB6" w:rsidRPr="0018606C">
        <w:rPr>
          <w:rFonts w:ascii="Book Antiqua" w:hAnsi="Book Antiqua" w:cstheme="majorBidi"/>
          <w:i/>
          <w:vertAlign w:val="superscript"/>
        </w:rPr>
        <w:t>2</w:t>
      </w:r>
      <w:r w:rsidR="00BA2EB6" w:rsidRPr="0018606C">
        <w:rPr>
          <w:rFonts w:ascii="Book Antiqua" w:hAnsi="Book Antiqua" w:cstheme="majorBidi"/>
          <w:i/>
        </w:rPr>
        <w:t xml:space="preserve"> </w:t>
      </w:r>
      <w:r w:rsidR="00BA2EB6" w:rsidRPr="0018606C">
        <w:rPr>
          <w:rFonts w:ascii="Book Antiqua" w:hAnsi="Book Antiqua" w:cstheme="majorBidi"/>
        </w:rPr>
        <w:t>test t</w:t>
      </w:r>
      <w:r w:rsidRPr="0018606C">
        <w:rPr>
          <w:rFonts w:ascii="Book Antiqua" w:hAnsi="Book Antiqua" w:cstheme="majorBidi"/>
        </w:rPr>
        <w:t xml:space="preserve">o assess associations among categorical variables. </w:t>
      </w:r>
      <w:r w:rsidR="00062DF3" w:rsidRPr="0018606C">
        <w:rPr>
          <w:rFonts w:ascii="Book Antiqua" w:hAnsi="Book Antiqua" w:cstheme="majorBidi"/>
        </w:rPr>
        <w:t>Statistical significance is expressed as</w:t>
      </w:r>
      <w:r w:rsidR="00796D36" w:rsidRPr="0018606C">
        <w:rPr>
          <w:rFonts w:ascii="Book Antiqua" w:hAnsi="Book Antiqua" w:cstheme="majorBidi"/>
        </w:rPr>
        <w:t xml:space="preserve"> </w:t>
      </w:r>
      <w:r w:rsidR="00796D36" w:rsidRPr="0018606C">
        <w:rPr>
          <w:rFonts w:ascii="Book Antiqua" w:hAnsi="Book Antiqua" w:cstheme="majorBidi"/>
          <w:i/>
        </w:rPr>
        <w:t xml:space="preserve">P </w:t>
      </w:r>
      <w:r w:rsidR="00796D36" w:rsidRPr="0018606C">
        <w:rPr>
          <w:rFonts w:ascii="Book Antiqua" w:hAnsi="Book Antiqua" w:cs="Times New Roman"/>
        </w:rPr>
        <w:t>≤</w:t>
      </w:r>
      <w:r w:rsidR="00796D36" w:rsidRPr="0018606C">
        <w:rPr>
          <w:rFonts w:ascii="Book Antiqua" w:hAnsi="Book Antiqua" w:cstheme="majorBidi"/>
        </w:rPr>
        <w:t xml:space="preserve"> 0.05 or </w:t>
      </w:r>
      <w:r w:rsidR="00796D36" w:rsidRPr="0018606C">
        <w:rPr>
          <w:rFonts w:ascii="Book Antiqua" w:hAnsi="Book Antiqua" w:cstheme="majorBidi"/>
          <w:i/>
        </w:rPr>
        <w:t>P</w:t>
      </w:r>
      <w:r w:rsidR="00796D36" w:rsidRPr="0018606C">
        <w:rPr>
          <w:rFonts w:ascii="Book Antiqua" w:hAnsi="Book Antiqua" w:cstheme="majorBidi"/>
        </w:rPr>
        <w:t xml:space="preserve"> </w:t>
      </w:r>
      <w:r w:rsidR="00796D36" w:rsidRPr="0018606C">
        <w:rPr>
          <w:rFonts w:ascii="Book Antiqua" w:hAnsi="Book Antiqua" w:cs="Times New Roman"/>
        </w:rPr>
        <w:t>≤</w:t>
      </w:r>
      <w:r w:rsidR="00796D36" w:rsidRPr="0018606C">
        <w:rPr>
          <w:rFonts w:ascii="Book Antiqua" w:hAnsi="Book Antiqua" w:cstheme="majorBidi"/>
        </w:rPr>
        <w:t xml:space="preserve"> 0.01</w:t>
      </w:r>
      <w:r w:rsidR="00062DF3" w:rsidRPr="0018606C">
        <w:rPr>
          <w:rFonts w:ascii="Book Antiqua" w:hAnsi="Book Antiqua" w:cstheme="majorBidi"/>
        </w:rPr>
        <w:t xml:space="preserve">. </w:t>
      </w:r>
      <w:r w:rsidR="003B1C9B" w:rsidRPr="0018606C">
        <w:rPr>
          <w:rFonts w:ascii="Book Antiqua" w:hAnsi="Book Antiqua" w:cstheme="majorBidi"/>
        </w:rPr>
        <w:t>Multivariate logistic regression analysis was used to test the association between patient and FMT characteristics and successful FMT</w:t>
      </w:r>
      <w:r w:rsidR="00A056DE" w:rsidRPr="0018606C">
        <w:rPr>
          <w:rFonts w:ascii="Book Antiqua" w:hAnsi="Book Antiqua" w:cstheme="majorBidi"/>
        </w:rPr>
        <w:t xml:space="preserve"> while </w:t>
      </w:r>
      <w:r w:rsidR="003B1C9B" w:rsidRPr="0018606C">
        <w:rPr>
          <w:rFonts w:ascii="Book Antiqua" w:hAnsi="Book Antiqua" w:cstheme="majorBidi"/>
        </w:rPr>
        <w:t xml:space="preserve">controlling for potential confounders. </w:t>
      </w:r>
      <w:r w:rsidRPr="0018606C">
        <w:rPr>
          <w:rFonts w:ascii="Book Antiqua" w:hAnsi="Book Antiqua" w:cstheme="majorBidi"/>
        </w:rPr>
        <w:t xml:space="preserve">The SPSS 22.0 statistical package was used to perform all statistical analyses (SSPS Inc., Chicago, IL, </w:t>
      </w:r>
      <w:r w:rsidR="00216018" w:rsidRPr="0018606C">
        <w:rPr>
          <w:rFonts w:ascii="Book Antiqua" w:hAnsi="Book Antiqua" w:cstheme="majorBidi"/>
        </w:rPr>
        <w:t>United States</w:t>
      </w:r>
      <w:r w:rsidRPr="0018606C">
        <w:rPr>
          <w:rFonts w:ascii="Book Antiqua" w:hAnsi="Book Antiqua" w:cstheme="majorBidi"/>
        </w:rPr>
        <w:t>).</w:t>
      </w:r>
    </w:p>
    <w:p w14:paraId="782BFB7B" w14:textId="77777777" w:rsidR="002F5A51" w:rsidRPr="0018606C" w:rsidRDefault="002F5A51" w:rsidP="00AE4766">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caps w:val="0"/>
          <w:spacing w:val="0"/>
        </w:rPr>
      </w:pPr>
    </w:p>
    <w:p w14:paraId="78D92232" w14:textId="4600F11A" w:rsidR="0037719D" w:rsidRPr="0018606C" w:rsidRDefault="00545625" w:rsidP="00216018">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b/>
          <w:bCs/>
        </w:rPr>
      </w:pPr>
      <w:r w:rsidRPr="0018606C">
        <w:rPr>
          <w:rFonts w:ascii="Book Antiqua" w:hAnsi="Book Antiqua" w:cstheme="majorBidi"/>
          <w:b/>
          <w:bCs/>
          <w:caps w:val="0"/>
          <w:spacing w:val="0"/>
        </w:rPr>
        <w:t>RESULTS</w:t>
      </w:r>
    </w:p>
    <w:p w14:paraId="32B22FA2" w14:textId="044DD47C" w:rsidR="002B38CE" w:rsidRPr="0018606C" w:rsidRDefault="00221AAF" w:rsidP="00216018">
      <w:pPr>
        <w:bidi w:val="0"/>
        <w:adjustRightInd w:val="0"/>
        <w:snapToGrid w:val="0"/>
        <w:spacing w:before="0" w:after="0" w:line="360" w:lineRule="auto"/>
        <w:jc w:val="both"/>
        <w:outlineLvl w:val="0"/>
        <w:rPr>
          <w:rFonts w:ascii="Book Antiqua" w:hAnsi="Book Antiqua" w:cstheme="majorBidi"/>
        </w:rPr>
      </w:pPr>
      <w:r w:rsidRPr="0018606C">
        <w:rPr>
          <w:rFonts w:ascii="Book Antiqua" w:hAnsi="Book Antiqua" w:cstheme="majorBidi"/>
          <w:b/>
          <w:bCs/>
          <w:i/>
          <w:iCs/>
        </w:rPr>
        <w:t>Parti</w:t>
      </w:r>
      <w:r w:rsidR="002B38CE" w:rsidRPr="0018606C">
        <w:rPr>
          <w:rFonts w:ascii="Book Antiqua" w:hAnsi="Book Antiqua" w:cstheme="majorBidi"/>
          <w:b/>
          <w:bCs/>
          <w:i/>
          <w:iCs/>
        </w:rPr>
        <w:t>cipants</w:t>
      </w:r>
    </w:p>
    <w:p w14:paraId="78D92233" w14:textId="0FD4E386" w:rsidR="0037719D" w:rsidRPr="0018606C" w:rsidRDefault="0037719D"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A total of 113 CDI patients were treated with FMT in five Israeli medical centers. Two patients were excluded due to </w:t>
      </w:r>
      <w:r w:rsidR="001204C1" w:rsidRPr="0018606C">
        <w:rPr>
          <w:rFonts w:ascii="Book Antiqua" w:hAnsi="Book Antiqua" w:cstheme="majorBidi"/>
        </w:rPr>
        <w:t>insufficient</w:t>
      </w:r>
      <w:r w:rsidRPr="0018606C">
        <w:rPr>
          <w:rFonts w:ascii="Book Antiqua" w:hAnsi="Book Antiqua" w:cstheme="majorBidi"/>
        </w:rPr>
        <w:t xml:space="preserve"> follow</w:t>
      </w:r>
      <w:r w:rsidR="001204C1" w:rsidRPr="0018606C">
        <w:rPr>
          <w:rFonts w:ascii="Book Antiqua" w:hAnsi="Book Antiqua" w:cstheme="majorBidi"/>
        </w:rPr>
        <w:t>-</w:t>
      </w:r>
      <w:r w:rsidRPr="0018606C">
        <w:rPr>
          <w:rFonts w:ascii="Book Antiqua" w:hAnsi="Book Antiqua" w:cstheme="majorBidi"/>
        </w:rPr>
        <w:t xml:space="preserve">up. </w:t>
      </w:r>
      <w:r w:rsidR="001204C1" w:rsidRPr="0018606C">
        <w:rPr>
          <w:rFonts w:ascii="Book Antiqua" w:hAnsi="Book Antiqua" w:cstheme="majorBidi"/>
        </w:rPr>
        <w:t>The m</w:t>
      </w:r>
      <w:r w:rsidRPr="0018606C">
        <w:rPr>
          <w:rFonts w:ascii="Book Antiqua" w:hAnsi="Book Antiqua" w:cstheme="majorBidi"/>
        </w:rPr>
        <w:t>edian age of the 111 participating patients was 70 years (IQR</w:t>
      </w:r>
      <w:r w:rsidR="00216018" w:rsidRPr="0018606C">
        <w:rPr>
          <w:rFonts w:ascii="Book Antiqua" w:hAnsi="Book Antiqua" w:cstheme="majorBidi"/>
        </w:rPr>
        <w:t>:</w:t>
      </w:r>
      <w:r w:rsidRPr="0018606C">
        <w:rPr>
          <w:rFonts w:ascii="Book Antiqua" w:hAnsi="Book Antiqua" w:cstheme="majorBidi"/>
        </w:rPr>
        <w:t xml:space="preserve"> 53-82), </w:t>
      </w:r>
      <w:r w:rsidR="00D3199A" w:rsidRPr="0018606C">
        <w:rPr>
          <w:rFonts w:ascii="Book Antiqua" w:hAnsi="Book Antiqua" w:cstheme="majorBidi"/>
        </w:rPr>
        <w:t>47</w:t>
      </w:r>
      <w:r w:rsidR="001204C1" w:rsidRPr="0018606C">
        <w:rPr>
          <w:rFonts w:ascii="Book Antiqua" w:hAnsi="Book Antiqua" w:cstheme="majorBidi"/>
        </w:rPr>
        <w:t xml:space="preserve"> (</w:t>
      </w:r>
      <w:r w:rsidRPr="0018606C">
        <w:rPr>
          <w:rFonts w:ascii="Book Antiqua" w:hAnsi="Book Antiqua" w:cstheme="majorBidi"/>
        </w:rPr>
        <w:t>42%</w:t>
      </w:r>
      <w:r w:rsidR="001204C1" w:rsidRPr="0018606C">
        <w:rPr>
          <w:rFonts w:ascii="Book Antiqua" w:hAnsi="Book Antiqua" w:cstheme="majorBidi"/>
        </w:rPr>
        <w:t>) of the</w:t>
      </w:r>
      <w:r w:rsidR="00523EEA" w:rsidRPr="0018606C">
        <w:rPr>
          <w:rFonts w:ascii="Book Antiqua" w:hAnsi="Book Antiqua" w:cstheme="majorBidi"/>
        </w:rPr>
        <w:t>m</w:t>
      </w:r>
      <w:r w:rsidR="001204C1" w:rsidRPr="0018606C">
        <w:rPr>
          <w:rFonts w:ascii="Book Antiqua" w:hAnsi="Book Antiqua" w:cstheme="majorBidi"/>
        </w:rPr>
        <w:t xml:space="preserve"> were</w:t>
      </w:r>
      <w:r w:rsidRPr="0018606C">
        <w:rPr>
          <w:rFonts w:ascii="Book Antiqua" w:hAnsi="Book Antiqua" w:cstheme="majorBidi"/>
        </w:rPr>
        <w:t xml:space="preserve"> males, </w:t>
      </w:r>
      <w:r w:rsidR="001204C1" w:rsidRPr="0018606C">
        <w:rPr>
          <w:rFonts w:ascii="Book Antiqua" w:hAnsi="Book Antiqua" w:cstheme="majorBidi"/>
        </w:rPr>
        <w:t>and the</w:t>
      </w:r>
      <w:r w:rsidRPr="0018606C">
        <w:rPr>
          <w:rFonts w:ascii="Book Antiqua" w:hAnsi="Book Antiqua" w:cstheme="majorBidi"/>
        </w:rPr>
        <w:t xml:space="preserve"> median 1-year </w:t>
      </w:r>
      <w:proofErr w:type="spellStart"/>
      <w:r w:rsidRPr="0018606C">
        <w:rPr>
          <w:rFonts w:ascii="Book Antiqua" w:hAnsi="Book Antiqua" w:cstheme="majorBidi"/>
        </w:rPr>
        <w:t>Charlson</w:t>
      </w:r>
      <w:proofErr w:type="spellEnd"/>
      <w:r w:rsidRPr="0018606C">
        <w:rPr>
          <w:rFonts w:ascii="Book Antiqua" w:hAnsi="Book Antiqua" w:cstheme="majorBidi"/>
        </w:rPr>
        <w:t xml:space="preserve"> comorbidity score </w:t>
      </w:r>
      <w:r w:rsidR="001204C1" w:rsidRPr="0018606C">
        <w:rPr>
          <w:rFonts w:ascii="Book Antiqua" w:hAnsi="Book Antiqua" w:cstheme="majorBidi"/>
        </w:rPr>
        <w:t>for the cohort was</w:t>
      </w:r>
      <w:r w:rsidRPr="0018606C">
        <w:rPr>
          <w:rFonts w:ascii="Book Antiqua" w:hAnsi="Book Antiqua" w:cstheme="majorBidi"/>
        </w:rPr>
        <w:t xml:space="preserve"> 6 (IQR</w:t>
      </w:r>
      <w:r w:rsidR="00216018" w:rsidRPr="0018606C">
        <w:rPr>
          <w:rFonts w:ascii="Book Antiqua" w:hAnsi="Book Antiqua" w:cstheme="majorBidi"/>
        </w:rPr>
        <w:t>:</w:t>
      </w:r>
      <w:r w:rsidRPr="0018606C">
        <w:rPr>
          <w:rFonts w:ascii="Book Antiqua" w:hAnsi="Book Antiqua" w:cstheme="majorBidi"/>
        </w:rPr>
        <w:t xml:space="preserve"> 3-7 points; expected one-year survival of 79</w:t>
      </w:r>
      <w:r w:rsidR="00216018" w:rsidRPr="0018606C">
        <w:rPr>
          <w:rFonts w:ascii="Book Antiqua" w:hAnsi="Book Antiqua" w:cstheme="majorBidi"/>
        </w:rPr>
        <w:t xml:space="preserve">% </w:t>
      </w:r>
      <w:r w:rsidRPr="0018606C">
        <w:rPr>
          <w:rFonts w:ascii="Book Antiqua" w:hAnsi="Book Antiqua" w:cstheme="majorBidi"/>
        </w:rPr>
        <w:t>±</w:t>
      </w:r>
      <w:r w:rsidR="00216018" w:rsidRPr="0018606C">
        <w:rPr>
          <w:rFonts w:ascii="Book Antiqua" w:hAnsi="Book Antiqua" w:cstheme="majorBidi"/>
        </w:rPr>
        <w:t xml:space="preserve"> </w:t>
      </w:r>
      <w:r w:rsidRPr="0018606C">
        <w:rPr>
          <w:rFonts w:ascii="Book Antiqua" w:hAnsi="Book Antiqua" w:cstheme="majorBidi"/>
        </w:rPr>
        <w:t xml:space="preserve">9%). </w:t>
      </w:r>
    </w:p>
    <w:p w14:paraId="0196D2ED" w14:textId="77777777" w:rsidR="00AF097E" w:rsidRPr="0018606C" w:rsidRDefault="00AF097E" w:rsidP="00AE4766">
      <w:pPr>
        <w:bidi w:val="0"/>
        <w:adjustRightInd w:val="0"/>
        <w:snapToGrid w:val="0"/>
        <w:spacing w:before="0" w:after="0" w:line="360" w:lineRule="auto"/>
        <w:jc w:val="both"/>
        <w:rPr>
          <w:rFonts w:ascii="Book Antiqua" w:hAnsi="Book Antiqua" w:cstheme="majorBidi"/>
          <w:i/>
          <w:iCs/>
        </w:rPr>
      </w:pPr>
    </w:p>
    <w:p w14:paraId="75A9D6D3" w14:textId="2F4EC1BD" w:rsidR="002B38CE" w:rsidRPr="0018606C" w:rsidRDefault="002B38CE" w:rsidP="00216018">
      <w:pPr>
        <w:bidi w:val="0"/>
        <w:adjustRightInd w:val="0"/>
        <w:snapToGrid w:val="0"/>
        <w:spacing w:before="0" w:after="0" w:line="360" w:lineRule="auto"/>
        <w:jc w:val="both"/>
        <w:outlineLvl w:val="0"/>
        <w:rPr>
          <w:rFonts w:ascii="Book Antiqua" w:hAnsi="Book Antiqua" w:cstheme="majorBidi"/>
          <w:b/>
          <w:bCs/>
          <w:i/>
          <w:iCs/>
        </w:rPr>
      </w:pPr>
      <w:r w:rsidRPr="0018606C">
        <w:rPr>
          <w:rFonts w:ascii="Book Antiqua" w:hAnsi="Book Antiqua" w:cstheme="majorBidi"/>
          <w:b/>
          <w:bCs/>
          <w:i/>
          <w:iCs/>
        </w:rPr>
        <w:t>Descriptive data</w:t>
      </w:r>
    </w:p>
    <w:p w14:paraId="78D92234" w14:textId="75294CCA" w:rsidR="0037719D" w:rsidRPr="0018606C" w:rsidRDefault="001204C1"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The r</w:t>
      </w:r>
      <w:r w:rsidR="0037719D" w:rsidRPr="0018606C">
        <w:rPr>
          <w:rFonts w:ascii="Book Antiqua" w:hAnsi="Book Antiqua" w:cstheme="majorBidi"/>
        </w:rPr>
        <w:t xml:space="preserve">isk factors for CDI in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w:t>
      </w:r>
      <w:r w:rsidRPr="0018606C">
        <w:rPr>
          <w:rFonts w:ascii="Book Antiqua" w:hAnsi="Book Antiqua" w:cstheme="majorBidi"/>
        </w:rPr>
        <w:t xml:space="preserve">preceding </w:t>
      </w:r>
      <w:r w:rsidR="0037719D" w:rsidRPr="0018606C">
        <w:rPr>
          <w:rFonts w:ascii="Book Antiqua" w:hAnsi="Book Antiqua" w:cstheme="majorBidi"/>
        </w:rPr>
        <w:t xml:space="preserve">the infection included hospitalization </w:t>
      </w:r>
      <w:r w:rsidRPr="0018606C">
        <w:rPr>
          <w:rFonts w:ascii="Book Antiqua" w:hAnsi="Book Antiqua" w:cstheme="majorBidi"/>
        </w:rPr>
        <w:t>(80</w:t>
      </w:r>
      <w:r w:rsidR="0037719D" w:rsidRPr="0018606C">
        <w:rPr>
          <w:rFonts w:ascii="Book Antiqua" w:hAnsi="Book Antiqua" w:cstheme="majorBidi"/>
        </w:rPr>
        <w:t xml:space="preserve"> patients</w:t>
      </w:r>
      <w:r w:rsidRPr="0018606C">
        <w:rPr>
          <w:rFonts w:ascii="Book Antiqua" w:hAnsi="Book Antiqua" w:cstheme="majorBidi"/>
        </w:rPr>
        <w:t xml:space="preserve">, </w:t>
      </w:r>
      <w:r w:rsidR="0037719D" w:rsidRPr="0018606C">
        <w:rPr>
          <w:rFonts w:ascii="Book Antiqua" w:hAnsi="Book Antiqua" w:cstheme="majorBidi"/>
        </w:rPr>
        <w:t xml:space="preserve">72%), exposure to antibiotics </w:t>
      </w:r>
      <w:r w:rsidRPr="0018606C">
        <w:rPr>
          <w:rFonts w:ascii="Book Antiqua" w:hAnsi="Book Antiqua" w:cstheme="majorBidi"/>
        </w:rPr>
        <w:t>(</w:t>
      </w:r>
      <w:r w:rsidR="0037719D" w:rsidRPr="0018606C">
        <w:rPr>
          <w:rFonts w:ascii="Book Antiqua" w:hAnsi="Book Antiqua" w:cstheme="majorBidi"/>
        </w:rPr>
        <w:t>65 patients</w:t>
      </w:r>
      <w:r w:rsidRPr="0018606C">
        <w:rPr>
          <w:rFonts w:ascii="Book Antiqua" w:hAnsi="Book Antiqua" w:cstheme="majorBidi"/>
        </w:rPr>
        <w:t xml:space="preserve">, </w:t>
      </w:r>
      <w:r w:rsidR="0037719D" w:rsidRPr="0018606C">
        <w:rPr>
          <w:rFonts w:ascii="Book Antiqua" w:hAnsi="Book Antiqua" w:cstheme="majorBidi"/>
        </w:rPr>
        <w:t>59%)</w:t>
      </w:r>
      <w:r w:rsidRPr="0018606C">
        <w:rPr>
          <w:rFonts w:ascii="Book Antiqua" w:hAnsi="Book Antiqua" w:cstheme="majorBidi"/>
        </w:rPr>
        <w:t>,</w:t>
      </w:r>
      <w:r w:rsidR="0037719D" w:rsidRPr="0018606C">
        <w:rPr>
          <w:rFonts w:ascii="Book Antiqua" w:hAnsi="Book Antiqua" w:cstheme="majorBidi"/>
        </w:rPr>
        <w:t xml:space="preserve"> IBD</w:t>
      </w:r>
      <w:r w:rsidR="00603788" w:rsidRPr="0018606C">
        <w:rPr>
          <w:rFonts w:ascii="Book Antiqua" w:hAnsi="Book Antiqua" w:cstheme="majorBidi"/>
        </w:rPr>
        <w:t xml:space="preserve"> (</w:t>
      </w:r>
      <w:r w:rsidR="00DC501B" w:rsidRPr="0018606C">
        <w:rPr>
          <w:rFonts w:ascii="Book Antiqua" w:hAnsi="Book Antiqua" w:cstheme="majorBidi"/>
        </w:rPr>
        <w:t>20</w:t>
      </w:r>
      <w:r w:rsidR="0037719D" w:rsidRPr="0018606C">
        <w:rPr>
          <w:rFonts w:ascii="Book Antiqua" w:hAnsi="Book Antiqua" w:cstheme="majorBidi"/>
        </w:rPr>
        <w:t xml:space="preserve"> patients</w:t>
      </w:r>
      <w:r w:rsidR="00DC501B" w:rsidRPr="0018606C">
        <w:rPr>
          <w:rFonts w:ascii="Book Antiqua" w:hAnsi="Book Antiqua" w:cstheme="majorBidi"/>
        </w:rPr>
        <w:t xml:space="preserve">, </w:t>
      </w:r>
      <w:r w:rsidR="0037719D" w:rsidRPr="0018606C">
        <w:rPr>
          <w:rFonts w:ascii="Book Antiqua" w:hAnsi="Book Antiqua" w:cstheme="majorBidi"/>
        </w:rPr>
        <w:t>18%)</w:t>
      </w:r>
      <w:r w:rsidR="00D33B78" w:rsidRPr="0018606C">
        <w:rPr>
          <w:rFonts w:ascii="Book Antiqua" w:hAnsi="Book Antiqua" w:cstheme="majorBidi"/>
        </w:rPr>
        <w:t xml:space="preserve"> and chemotherapy </w:t>
      </w:r>
      <w:r w:rsidR="00F2692E" w:rsidRPr="0018606C">
        <w:rPr>
          <w:rFonts w:ascii="Book Antiqua" w:hAnsi="Book Antiqua" w:cstheme="majorBidi"/>
        </w:rPr>
        <w:t>(19 patients, 17%)</w:t>
      </w:r>
      <w:r w:rsidR="0037719D" w:rsidRPr="0018606C">
        <w:rPr>
          <w:rFonts w:ascii="Book Antiqua" w:hAnsi="Book Antiqua" w:cstheme="majorBidi"/>
        </w:rPr>
        <w:t xml:space="preserve">. </w:t>
      </w:r>
      <w:r w:rsidR="00DC501B" w:rsidRPr="0018606C">
        <w:rPr>
          <w:rFonts w:ascii="Book Antiqua" w:hAnsi="Book Antiqua" w:cstheme="majorBidi"/>
        </w:rPr>
        <w:t>The p</w:t>
      </w:r>
      <w:r w:rsidR="0037719D" w:rsidRPr="0018606C">
        <w:rPr>
          <w:rFonts w:ascii="Book Antiqua" w:hAnsi="Book Antiqua" w:cstheme="majorBidi"/>
        </w:rPr>
        <w:t>atients' demographics, epidemiological data</w:t>
      </w:r>
      <w:r w:rsidR="00DC501B" w:rsidRPr="0018606C">
        <w:rPr>
          <w:rFonts w:ascii="Book Antiqua" w:hAnsi="Book Antiqua" w:cstheme="majorBidi"/>
        </w:rPr>
        <w:t>,</w:t>
      </w:r>
      <w:r w:rsidR="0037719D" w:rsidRPr="0018606C">
        <w:rPr>
          <w:rFonts w:ascii="Book Antiqua" w:hAnsi="Book Antiqua" w:cstheme="majorBidi"/>
        </w:rPr>
        <w:t xml:space="preserve"> and risk factors for CDI are summarized in Table 1. </w:t>
      </w:r>
    </w:p>
    <w:p w14:paraId="78D92237" w14:textId="59D6C2C8" w:rsidR="0037719D" w:rsidRPr="0018606C" w:rsidRDefault="00216018"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37719D" w:rsidRPr="0018606C">
        <w:rPr>
          <w:rFonts w:ascii="Book Antiqua" w:hAnsi="Book Antiqua" w:cstheme="majorBidi"/>
        </w:rPr>
        <w:t>Seventy-eight (70%) of the FMT</w:t>
      </w:r>
      <w:r w:rsidR="007865D6" w:rsidRPr="0018606C">
        <w:rPr>
          <w:rFonts w:ascii="Book Antiqua" w:hAnsi="Book Antiqua" w:cstheme="majorBidi"/>
        </w:rPr>
        <w:t xml:space="preserve"> procedure</w:t>
      </w:r>
      <w:r w:rsidR="0037719D" w:rsidRPr="0018606C">
        <w:rPr>
          <w:rFonts w:ascii="Book Antiqua" w:hAnsi="Book Antiqua" w:cstheme="majorBidi"/>
        </w:rPr>
        <w:t xml:space="preserve">s were performed in an ambulatory setting. </w:t>
      </w:r>
      <w:r w:rsidR="00C41C84" w:rsidRPr="0018606C">
        <w:rPr>
          <w:rFonts w:ascii="Book Antiqua" w:hAnsi="Book Antiqua" w:cstheme="majorBidi"/>
        </w:rPr>
        <w:t>FMT was performed through the</w:t>
      </w:r>
      <w:r w:rsidR="0037719D" w:rsidRPr="0018606C">
        <w:rPr>
          <w:rFonts w:ascii="Book Antiqua" w:hAnsi="Book Antiqua" w:cstheme="majorBidi"/>
        </w:rPr>
        <w:t xml:space="preserve"> lower GI </w:t>
      </w:r>
      <w:r w:rsidR="00C41C84" w:rsidRPr="0018606C">
        <w:rPr>
          <w:rFonts w:ascii="Book Antiqua" w:hAnsi="Book Antiqua" w:cstheme="majorBidi"/>
        </w:rPr>
        <w:t>route</w:t>
      </w:r>
      <w:r w:rsidR="0037719D" w:rsidRPr="0018606C">
        <w:rPr>
          <w:rFonts w:ascii="Book Antiqua" w:hAnsi="Book Antiqua" w:cstheme="majorBidi"/>
        </w:rPr>
        <w:t xml:space="preserve"> (LGI; </w:t>
      </w:r>
      <w:r w:rsidR="00BB1EF2" w:rsidRPr="0018606C">
        <w:rPr>
          <w:rFonts w:ascii="Book Antiqua" w:hAnsi="Book Antiqua" w:cstheme="majorBidi"/>
        </w:rPr>
        <w:t xml:space="preserve">only by </w:t>
      </w:r>
      <w:r w:rsidR="0037719D" w:rsidRPr="0018606C">
        <w:rPr>
          <w:rFonts w:ascii="Book Antiqua" w:hAnsi="Book Antiqua" w:cstheme="majorBidi"/>
        </w:rPr>
        <w:t xml:space="preserve">colonoscopy) in </w:t>
      </w:r>
      <w:r w:rsidR="007865D6" w:rsidRPr="0018606C">
        <w:rPr>
          <w:rFonts w:ascii="Book Antiqua" w:hAnsi="Book Antiqua" w:cstheme="majorBidi"/>
        </w:rPr>
        <w:t>50</w:t>
      </w:r>
      <w:r w:rsidR="0037719D" w:rsidRPr="0018606C">
        <w:rPr>
          <w:rFonts w:ascii="Book Antiqua" w:hAnsi="Book Antiqua" w:cstheme="majorBidi"/>
        </w:rPr>
        <w:t xml:space="preserve"> patients (45%), </w:t>
      </w:r>
      <w:r w:rsidR="00712E2A" w:rsidRPr="0018606C">
        <w:rPr>
          <w:rFonts w:ascii="Book Antiqua" w:hAnsi="Book Antiqua" w:cstheme="majorBidi"/>
        </w:rPr>
        <w:t xml:space="preserve">followed </w:t>
      </w:r>
      <w:r w:rsidR="007865D6" w:rsidRPr="0018606C">
        <w:rPr>
          <w:rFonts w:ascii="Book Antiqua" w:hAnsi="Book Antiqua" w:cstheme="majorBidi"/>
        </w:rPr>
        <w:t>by capsules in</w:t>
      </w:r>
      <w:r w:rsidR="0037719D" w:rsidRPr="0018606C">
        <w:rPr>
          <w:rFonts w:ascii="Book Antiqua" w:hAnsi="Book Antiqua" w:cstheme="majorBidi"/>
        </w:rPr>
        <w:t xml:space="preserve"> 37 patients (33%), and through the upper GI route (UGI; gastroscopy, </w:t>
      </w:r>
      <w:r w:rsidR="007865D6" w:rsidRPr="0018606C">
        <w:rPr>
          <w:rFonts w:ascii="Book Antiqua" w:hAnsi="Book Antiqua" w:cstheme="majorBidi"/>
        </w:rPr>
        <w:t>nasogastric</w:t>
      </w:r>
      <w:r w:rsidR="0037719D" w:rsidRPr="0018606C">
        <w:rPr>
          <w:rFonts w:ascii="Book Antiqua" w:hAnsi="Book Antiqua" w:cstheme="majorBidi"/>
        </w:rPr>
        <w:t xml:space="preserve"> tube or thro</w:t>
      </w:r>
      <w:r w:rsidR="0037719D" w:rsidRPr="0018606C">
        <w:rPr>
          <w:rFonts w:ascii="Book Antiqua" w:hAnsi="Book Antiqua" w:cstheme="majorBidi"/>
          <w:color w:val="000000" w:themeColor="text1"/>
        </w:rPr>
        <w:t xml:space="preserve">ugh their </w:t>
      </w:r>
      <w:r w:rsidR="00C3694E" w:rsidRPr="0018606C">
        <w:rPr>
          <w:rFonts w:ascii="Book Antiqua" w:hAnsi="Book Antiqua" w:cstheme="majorBidi"/>
          <w:color w:val="000000" w:themeColor="text1"/>
        </w:rPr>
        <w:t xml:space="preserve">percutaneous endoscopic </w:t>
      </w:r>
      <w:r w:rsidR="00C3694E" w:rsidRPr="0018606C">
        <w:rPr>
          <w:rFonts w:ascii="Book Antiqua" w:hAnsi="Book Antiqua" w:cstheme="majorBidi"/>
          <w:color w:val="000000" w:themeColor="text1"/>
        </w:rPr>
        <w:lastRenderedPageBreak/>
        <w:t>gastrostomy</w:t>
      </w:r>
      <w:r w:rsidR="0037719D" w:rsidRPr="0018606C">
        <w:rPr>
          <w:rFonts w:ascii="Book Antiqua" w:hAnsi="Book Antiqua" w:cstheme="majorBidi"/>
          <w:color w:val="000000" w:themeColor="text1"/>
        </w:rPr>
        <w:t>)</w:t>
      </w:r>
      <w:r w:rsidR="007865D6" w:rsidRPr="0018606C">
        <w:rPr>
          <w:rFonts w:ascii="Book Antiqua" w:hAnsi="Book Antiqua" w:cstheme="majorBidi"/>
          <w:color w:val="000000" w:themeColor="text1"/>
        </w:rPr>
        <w:t xml:space="preserve"> in 24 patients (22%)</w:t>
      </w:r>
      <w:r w:rsidR="0037719D" w:rsidRPr="0018606C">
        <w:rPr>
          <w:rFonts w:ascii="Book Antiqua" w:hAnsi="Book Antiqua" w:cstheme="majorBidi"/>
          <w:color w:val="000000" w:themeColor="text1"/>
        </w:rPr>
        <w:t xml:space="preserve">. </w:t>
      </w:r>
      <w:r w:rsidR="00DD1482" w:rsidRPr="0018606C">
        <w:rPr>
          <w:rFonts w:ascii="Book Antiqua" w:hAnsi="Book Antiqua" w:cstheme="majorBidi"/>
          <w:color w:val="000000" w:themeColor="text1"/>
        </w:rPr>
        <w:t>T</w:t>
      </w:r>
      <w:r w:rsidR="0037719D" w:rsidRPr="0018606C">
        <w:rPr>
          <w:rFonts w:ascii="Book Antiqua" w:hAnsi="Book Antiqua" w:cstheme="majorBidi"/>
          <w:color w:val="000000" w:themeColor="text1"/>
        </w:rPr>
        <w:t xml:space="preserve">he median age </w:t>
      </w:r>
      <w:r w:rsidR="00DD1482" w:rsidRPr="0018606C">
        <w:rPr>
          <w:rFonts w:ascii="Book Antiqua" w:hAnsi="Book Antiqua" w:cstheme="majorBidi"/>
          <w:color w:val="000000" w:themeColor="text1"/>
        </w:rPr>
        <w:t xml:space="preserve">of the patients in the LGI group </w:t>
      </w:r>
      <w:r w:rsidR="0037719D" w:rsidRPr="0018606C">
        <w:rPr>
          <w:rFonts w:ascii="Book Antiqua" w:hAnsi="Book Antiqua" w:cstheme="majorBidi"/>
          <w:color w:val="000000" w:themeColor="text1"/>
        </w:rPr>
        <w:t>was 78 years</w:t>
      </w:r>
      <w:r w:rsidR="00506578" w:rsidRPr="0018606C">
        <w:rPr>
          <w:rFonts w:ascii="Book Antiqua" w:hAnsi="Book Antiqua" w:cstheme="majorBidi"/>
          <w:color w:val="000000" w:themeColor="text1"/>
        </w:rPr>
        <w:t xml:space="preserve"> (</w:t>
      </w:r>
      <w:r w:rsidR="0037719D" w:rsidRPr="0018606C">
        <w:rPr>
          <w:rFonts w:ascii="Book Antiqua" w:hAnsi="Book Antiqua" w:cstheme="majorBidi"/>
          <w:color w:val="000000" w:themeColor="text1"/>
        </w:rPr>
        <w:t>IQR</w:t>
      </w:r>
      <w:r w:rsidRPr="0018606C">
        <w:rPr>
          <w:rFonts w:ascii="Book Antiqua" w:hAnsi="Book Antiqua" w:cstheme="majorBidi"/>
          <w:color w:val="000000" w:themeColor="text1"/>
        </w:rPr>
        <w:t>:</w:t>
      </w:r>
      <w:r w:rsidR="0037719D" w:rsidRPr="0018606C">
        <w:rPr>
          <w:rFonts w:ascii="Book Antiqua" w:hAnsi="Book Antiqua" w:cstheme="majorBidi"/>
          <w:color w:val="000000" w:themeColor="text1"/>
        </w:rPr>
        <w:t xml:space="preserve"> 61-83</w:t>
      </w:r>
      <w:r w:rsidR="00506578" w:rsidRPr="0018606C">
        <w:rPr>
          <w:rFonts w:ascii="Book Antiqua" w:hAnsi="Book Antiqua" w:cstheme="majorBidi"/>
          <w:color w:val="000000" w:themeColor="text1"/>
        </w:rPr>
        <w:t>)</w:t>
      </w:r>
      <w:r w:rsidR="0037719D" w:rsidRPr="0018606C">
        <w:rPr>
          <w:rFonts w:ascii="Book Antiqua" w:hAnsi="Book Antiqua" w:cstheme="majorBidi"/>
          <w:color w:val="000000" w:themeColor="text1"/>
        </w:rPr>
        <w:t>, which was significantly older t</w:t>
      </w:r>
      <w:r w:rsidR="0037719D" w:rsidRPr="0018606C">
        <w:rPr>
          <w:rFonts w:ascii="Book Antiqua" w:hAnsi="Book Antiqua" w:cstheme="majorBidi"/>
        </w:rPr>
        <w:t xml:space="preserve">han the </w:t>
      </w:r>
      <w:r w:rsidR="009F2D1A" w:rsidRPr="0018606C">
        <w:rPr>
          <w:rFonts w:ascii="Book Antiqua" w:hAnsi="Book Antiqua" w:cstheme="majorBidi"/>
        </w:rPr>
        <w:t xml:space="preserve">median age of 68 years for the </w:t>
      </w:r>
      <w:r w:rsidR="0037719D" w:rsidRPr="0018606C">
        <w:rPr>
          <w:rFonts w:ascii="Book Antiqua" w:hAnsi="Book Antiqua" w:cstheme="majorBidi"/>
        </w:rPr>
        <w:t xml:space="preserve">capsules group </w:t>
      </w:r>
      <w:r w:rsidR="00506578" w:rsidRPr="0018606C">
        <w:rPr>
          <w:rFonts w:ascii="Book Antiqua" w:hAnsi="Book Antiqua" w:cstheme="majorBidi"/>
        </w:rPr>
        <w:t>(</w:t>
      </w:r>
      <w:r w:rsidR="0037719D" w:rsidRPr="0018606C">
        <w:rPr>
          <w:rFonts w:ascii="Book Antiqua" w:hAnsi="Book Antiqua" w:cstheme="majorBidi"/>
        </w:rPr>
        <w:t>IQR</w:t>
      </w:r>
      <w:r w:rsidRPr="0018606C">
        <w:rPr>
          <w:rFonts w:ascii="Book Antiqua" w:hAnsi="Book Antiqua" w:cstheme="majorBidi"/>
        </w:rPr>
        <w:t>:</w:t>
      </w:r>
      <w:r w:rsidR="0037719D" w:rsidRPr="0018606C">
        <w:rPr>
          <w:rFonts w:ascii="Book Antiqua" w:hAnsi="Book Antiqua" w:cstheme="majorBidi"/>
        </w:rPr>
        <w:t xml:space="preserve"> 45-75</w:t>
      </w:r>
      <w:r w:rsidR="00506578" w:rsidRPr="0018606C">
        <w:rPr>
          <w:rFonts w:ascii="Book Antiqua" w:hAnsi="Book Antiqua" w:cstheme="majorBidi"/>
        </w:rPr>
        <w:t>)</w:t>
      </w:r>
      <w:r w:rsidR="0037719D" w:rsidRPr="0018606C">
        <w:rPr>
          <w:rFonts w:ascii="Book Antiqua" w:hAnsi="Book Antiqua" w:cstheme="majorBidi"/>
        </w:rPr>
        <w:t xml:space="preserve"> (</w:t>
      </w:r>
      <w:r w:rsidRPr="0018606C">
        <w:rPr>
          <w:rFonts w:ascii="Book Antiqua" w:hAnsi="Book Antiqua" w:cstheme="majorBidi"/>
          <w:i/>
          <w:iCs/>
        </w:rPr>
        <w:t>P</w:t>
      </w:r>
      <w:r w:rsidR="0037719D" w:rsidRPr="0018606C">
        <w:rPr>
          <w:rFonts w:ascii="Book Antiqua" w:hAnsi="Book Antiqua" w:cstheme="majorBidi"/>
        </w:rPr>
        <w:t xml:space="preserve"> &lt; 0.05)</w:t>
      </w:r>
      <w:r w:rsidR="009F2D1A" w:rsidRPr="0018606C">
        <w:rPr>
          <w:rFonts w:ascii="Book Antiqua" w:hAnsi="Book Antiqua" w:cstheme="majorBidi"/>
        </w:rPr>
        <w:t xml:space="preserve">. </w:t>
      </w:r>
      <w:r w:rsidR="0037719D" w:rsidRPr="0018606C">
        <w:rPr>
          <w:rFonts w:ascii="Book Antiqua" w:hAnsi="Book Antiqua" w:cstheme="majorBidi"/>
        </w:rPr>
        <w:t>Twenty (18%) patients had severe CDI infection</w:t>
      </w:r>
      <w:r w:rsidR="009F2D1A" w:rsidRPr="0018606C">
        <w:rPr>
          <w:rFonts w:ascii="Book Antiqua" w:hAnsi="Book Antiqua" w:cstheme="majorBidi"/>
        </w:rPr>
        <w:t xml:space="preserve">: they included 8 of the 24 </w:t>
      </w:r>
      <w:r w:rsidR="0037719D" w:rsidRPr="0018606C">
        <w:rPr>
          <w:rFonts w:ascii="Book Antiqua" w:hAnsi="Book Antiqua" w:cstheme="majorBidi"/>
        </w:rPr>
        <w:t xml:space="preserve">patients </w:t>
      </w:r>
      <w:r w:rsidR="009F2D1A" w:rsidRPr="0018606C">
        <w:rPr>
          <w:rFonts w:ascii="Book Antiqua" w:hAnsi="Book Antiqua" w:cstheme="majorBidi"/>
        </w:rPr>
        <w:t xml:space="preserve">(33.3%) </w:t>
      </w:r>
      <w:r w:rsidR="0037719D" w:rsidRPr="0018606C">
        <w:rPr>
          <w:rFonts w:ascii="Book Antiqua" w:hAnsi="Book Antiqua" w:cstheme="majorBidi"/>
        </w:rPr>
        <w:t xml:space="preserve">who received FMT </w:t>
      </w:r>
      <w:r w:rsidR="009F2D1A" w:rsidRPr="0018606C">
        <w:rPr>
          <w:rFonts w:ascii="Book Antiqua" w:hAnsi="Book Antiqua" w:cstheme="majorBidi"/>
          <w:i/>
        </w:rPr>
        <w:t>via</w:t>
      </w:r>
      <w:r w:rsidR="0037719D" w:rsidRPr="0018606C">
        <w:rPr>
          <w:rFonts w:ascii="Book Antiqua" w:hAnsi="Book Antiqua" w:cstheme="majorBidi"/>
        </w:rPr>
        <w:t xml:space="preserve"> the UGI route compared with </w:t>
      </w:r>
      <w:r w:rsidRPr="0018606C">
        <w:rPr>
          <w:rFonts w:ascii="Book Antiqua" w:hAnsi="Book Antiqua" w:cstheme="majorBidi"/>
        </w:rPr>
        <w:t>10 of the 50 patients [</w:t>
      </w:r>
      <w:r w:rsidR="0037719D" w:rsidRPr="0018606C">
        <w:rPr>
          <w:rFonts w:ascii="Book Antiqua" w:hAnsi="Book Antiqua" w:cstheme="majorBidi"/>
        </w:rPr>
        <w:t xml:space="preserve">20% </w:t>
      </w:r>
      <w:r w:rsidR="00BB5FD3" w:rsidRPr="0018606C">
        <w:rPr>
          <w:rFonts w:ascii="Book Antiqua" w:hAnsi="Book Antiqua" w:cstheme="majorBidi"/>
        </w:rPr>
        <w:t xml:space="preserve">who received FMT </w:t>
      </w:r>
      <w:r w:rsidR="00BB5FD3" w:rsidRPr="0018606C">
        <w:rPr>
          <w:rFonts w:ascii="Book Antiqua" w:hAnsi="Book Antiqua" w:cstheme="majorBidi"/>
          <w:i/>
        </w:rPr>
        <w:t>via</w:t>
      </w:r>
      <w:r w:rsidR="00BB5FD3" w:rsidRPr="0018606C">
        <w:rPr>
          <w:rFonts w:ascii="Book Antiqua" w:hAnsi="Book Antiqua" w:cstheme="majorBidi"/>
        </w:rPr>
        <w:t xml:space="preserve"> </w:t>
      </w:r>
      <w:r w:rsidR="0037719D" w:rsidRPr="0018606C">
        <w:rPr>
          <w:rFonts w:ascii="Book Antiqua" w:hAnsi="Book Antiqua" w:cstheme="majorBidi"/>
        </w:rPr>
        <w:t>the LGI route (</w:t>
      </w:r>
      <w:bookmarkStart w:id="158" w:name="OLE_LINK452"/>
      <w:bookmarkStart w:id="159" w:name="OLE_LINK453"/>
      <w:r w:rsidRPr="0018606C">
        <w:rPr>
          <w:rFonts w:ascii="Book Antiqua" w:hAnsi="Book Antiqua" w:cstheme="majorBidi"/>
          <w:i/>
        </w:rPr>
        <w:t xml:space="preserve">P </w:t>
      </w:r>
      <w:bookmarkEnd w:id="158"/>
      <w:bookmarkEnd w:id="159"/>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 xml:space="preserve">0.21) and 5.4% (2/37) who received FMT </w:t>
      </w:r>
      <w:r w:rsidR="0037719D" w:rsidRPr="0018606C">
        <w:rPr>
          <w:rFonts w:ascii="Book Antiqua" w:hAnsi="Book Antiqua" w:cstheme="majorBidi"/>
          <w:i/>
        </w:rPr>
        <w:t xml:space="preserve">via </w:t>
      </w:r>
      <w:r w:rsidR="0037719D" w:rsidRPr="0018606C">
        <w:rPr>
          <w:rFonts w:ascii="Book Antiqua" w:hAnsi="Book Antiqua" w:cstheme="majorBidi"/>
        </w:rPr>
        <w:t>capsules (</w:t>
      </w:r>
      <w:r w:rsidRPr="0018606C">
        <w:rPr>
          <w:rFonts w:ascii="Book Antiqua" w:hAnsi="Book Antiqua" w:cstheme="majorBidi"/>
          <w:i/>
        </w:rPr>
        <w:t xml:space="preserve">P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0.004)</w:t>
      </w:r>
      <w:r w:rsidRPr="0018606C">
        <w:rPr>
          <w:rFonts w:ascii="Book Antiqua" w:hAnsi="Book Antiqua" w:cstheme="majorBidi"/>
        </w:rPr>
        <w:t>]</w:t>
      </w:r>
      <w:r w:rsidR="0037719D" w:rsidRPr="0018606C">
        <w:rPr>
          <w:rFonts w:ascii="Book Antiqua" w:hAnsi="Book Antiqua" w:cstheme="majorBidi"/>
        </w:rPr>
        <w:t xml:space="preserve">. </w:t>
      </w:r>
    </w:p>
    <w:p w14:paraId="64FFEEA9" w14:textId="77777777" w:rsidR="001B3895" w:rsidRPr="0018606C" w:rsidRDefault="001B3895" w:rsidP="00AE4766">
      <w:pPr>
        <w:bidi w:val="0"/>
        <w:adjustRightInd w:val="0"/>
        <w:snapToGrid w:val="0"/>
        <w:spacing w:before="0" w:after="0" w:line="360" w:lineRule="auto"/>
        <w:jc w:val="both"/>
        <w:rPr>
          <w:rFonts w:ascii="Book Antiqua" w:hAnsi="Book Antiqua" w:cstheme="majorBidi"/>
          <w:i/>
          <w:iCs/>
        </w:rPr>
      </w:pPr>
    </w:p>
    <w:p w14:paraId="1779D173" w14:textId="57872893" w:rsidR="00915E0D" w:rsidRPr="0018606C" w:rsidRDefault="00C97A7E" w:rsidP="00216018">
      <w:pPr>
        <w:bidi w:val="0"/>
        <w:adjustRightInd w:val="0"/>
        <w:snapToGrid w:val="0"/>
        <w:spacing w:before="0" w:after="0" w:line="360" w:lineRule="auto"/>
        <w:jc w:val="both"/>
        <w:outlineLvl w:val="0"/>
        <w:rPr>
          <w:rFonts w:ascii="Book Antiqua" w:hAnsi="Book Antiqua" w:cstheme="majorBidi"/>
          <w:b/>
          <w:bCs/>
          <w:i/>
          <w:iCs/>
        </w:rPr>
      </w:pPr>
      <w:r w:rsidRPr="0018606C">
        <w:rPr>
          <w:rFonts w:ascii="Book Antiqua" w:hAnsi="Book Antiqua" w:cstheme="majorBidi"/>
          <w:b/>
          <w:bCs/>
          <w:i/>
          <w:iCs/>
        </w:rPr>
        <w:t>Outcome data</w:t>
      </w:r>
      <w:r w:rsidR="00216018" w:rsidRPr="0018606C">
        <w:rPr>
          <w:rFonts w:ascii="Book Antiqua" w:hAnsi="Book Antiqua" w:cstheme="majorBidi"/>
          <w:b/>
          <w:bCs/>
          <w:i/>
          <w:iCs/>
        </w:rPr>
        <w:t xml:space="preserve"> and</w:t>
      </w:r>
      <w:r w:rsidR="00FA65BB" w:rsidRPr="0018606C">
        <w:rPr>
          <w:rFonts w:ascii="Book Antiqua" w:hAnsi="Book Antiqua" w:cstheme="majorBidi"/>
          <w:b/>
          <w:bCs/>
          <w:i/>
          <w:iCs/>
        </w:rPr>
        <w:t xml:space="preserve"> main results</w:t>
      </w:r>
    </w:p>
    <w:p w14:paraId="78D92239" w14:textId="162A7C17" w:rsidR="0037719D" w:rsidRPr="0018606C" w:rsidRDefault="00216018"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b/>
          <w:bCs/>
          <w:caps/>
        </w:rPr>
        <w:t>S</w:t>
      </w:r>
      <w:r w:rsidRPr="0018606C">
        <w:rPr>
          <w:rFonts w:ascii="Book Antiqua" w:hAnsi="Book Antiqua" w:cstheme="majorBidi"/>
          <w:b/>
          <w:bCs/>
        </w:rPr>
        <w:t>uccessful</w:t>
      </w:r>
      <w:r w:rsidRPr="0018606C">
        <w:rPr>
          <w:rFonts w:ascii="Book Antiqua" w:hAnsi="Book Antiqua" w:cstheme="majorBidi"/>
          <w:b/>
          <w:bCs/>
          <w:caps/>
        </w:rPr>
        <w:t xml:space="preserve"> FMT </w:t>
      </w:r>
      <w:r w:rsidRPr="0018606C">
        <w:rPr>
          <w:rFonts w:ascii="Book Antiqua" w:hAnsi="Book Antiqua" w:cstheme="majorBidi"/>
          <w:b/>
          <w:bCs/>
        </w:rPr>
        <w:t xml:space="preserve">is more likely in ambulatory patients with milder </w:t>
      </w:r>
      <w:r w:rsidRPr="0018606C">
        <w:rPr>
          <w:rFonts w:ascii="Book Antiqua" w:hAnsi="Book Antiqua" w:cstheme="majorBidi"/>
          <w:b/>
          <w:bCs/>
          <w:caps/>
        </w:rPr>
        <w:t xml:space="preserve">CDI: </w:t>
      </w:r>
      <w:r w:rsidR="0037719D" w:rsidRPr="0018606C">
        <w:rPr>
          <w:rFonts w:ascii="Book Antiqua" w:hAnsi="Book Antiqua" w:cstheme="majorBidi"/>
        </w:rPr>
        <w:t xml:space="preserve">A total of 97 (87.4%) patients achieved clinical remission </w:t>
      </w:r>
      <w:r w:rsidR="0049460B" w:rsidRPr="0018606C">
        <w:rPr>
          <w:rFonts w:ascii="Book Antiqua" w:hAnsi="Book Antiqua" w:cstheme="majorBidi"/>
        </w:rPr>
        <w:t>(</w:t>
      </w:r>
      <w:r w:rsidR="0037719D" w:rsidRPr="0018606C">
        <w:rPr>
          <w:rFonts w:ascii="Book Antiqua" w:hAnsi="Book Antiqua" w:cstheme="majorBidi"/>
        </w:rPr>
        <w:t>79%</w:t>
      </w:r>
      <w:r w:rsidR="0049460B" w:rsidRPr="0018606C">
        <w:rPr>
          <w:rFonts w:ascii="Book Antiqua" w:hAnsi="Book Antiqua" w:cstheme="majorBidi"/>
        </w:rPr>
        <w:t xml:space="preserve"> UGI</w:t>
      </w:r>
      <w:r w:rsidR="0037719D" w:rsidRPr="0018606C">
        <w:rPr>
          <w:rFonts w:ascii="Book Antiqua" w:hAnsi="Book Antiqua" w:cstheme="majorBidi"/>
        </w:rPr>
        <w:t xml:space="preserve">, 88% </w:t>
      </w:r>
      <w:r w:rsidR="0049460B" w:rsidRPr="0018606C">
        <w:rPr>
          <w:rFonts w:ascii="Book Antiqua" w:hAnsi="Book Antiqua" w:cstheme="majorBidi"/>
        </w:rPr>
        <w:t>LGI</w:t>
      </w:r>
      <w:r w:rsidR="00603788" w:rsidRPr="0018606C">
        <w:rPr>
          <w:rFonts w:ascii="Book Antiqua" w:hAnsi="Book Antiqua" w:cstheme="majorBidi"/>
        </w:rPr>
        <w:t>,</w:t>
      </w:r>
      <w:r w:rsidR="0049460B" w:rsidRPr="0018606C">
        <w:rPr>
          <w:rFonts w:ascii="Book Antiqua" w:hAnsi="Book Antiqua" w:cstheme="majorBidi"/>
        </w:rPr>
        <w:t xml:space="preserve"> </w:t>
      </w:r>
      <w:r w:rsidR="0037719D" w:rsidRPr="0018606C">
        <w:rPr>
          <w:rFonts w:ascii="Book Antiqua" w:hAnsi="Book Antiqua" w:cstheme="majorBidi"/>
        </w:rPr>
        <w:t>and 92%</w:t>
      </w:r>
      <w:r w:rsidR="0049460B" w:rsidRPr="0018606C">
        <w:rPr>
          <w:rFonts w:ascii="Book Antiqua" w:hAnsi="Book Antiqua" w:cstheme="majorBidi"/>
        </w:rPr>
        <w:t xml:space="preserve"> </w:t>
      </w:r>
      <w:r w:rsidR="0037719D" w:rsidRPr="0018606C">
        <w:rPr>
          <w:rFonts w:ascii="Book Antiqua" w:hAnsi="Book Antiqua" w:cstheme="majorBidi"/>
        </w:rPr>
        <w:t>capsules</w:t>
      </w:r>
      <w:r w:rsidR="0049460B" w:rsidRPr="0018606C">
        <w:rPr>
          <w:rFonts w:ascii="Book Antiqua" w:hAnsi="Book Antiqua" w:cstheme="majorBidi"/>
        </w:rPr>
        <w:t>,</w:t>
      </w:r>
      <w:r w:rsidR="0037719D" w:rsidRPr="0018606C">
        <w:rPr>
          <w:rFonts w:ascii="Book Antiqua" w:hAnsi="Book Antiqua" w:cstheme="majorBidi"/>
        </w:rPr>
        <w:t xml:space="preserve"> </w:t>
      </w:r>
      <w:r w:rsidRPr="0018606C">
        <w:rPr>
          <w:rFonts w:ascii="Book Antiqua" w:hAnsi="Book Antiqua" w:cstheme="majorBidi"/>
          <w:i/>
          <w:iCs/>
        </w:rPr>
        <w:t xml:space="preserve">P </w:t>
      </w:r>
      <w:r w:rsidR="0037719D" w:rsidRPr="0018606C">
        <w:rPr>
          <w:rFonts w:ascii="Book Antiqua" w:hAnsi="Book Antiqua" w:cstheme="majorBidi"/>
        </w:rPr>
        <w:t>= 0.338). Ninety-nine patients were followed</w:t>
      </w:r>
      <w:r w:rsidR="0049460B" w:rsidRPr="0018606C">
        <w:rPr>
          <w:rFonts w:ascii="Book Antiqua" w:hAnsi="Book Antiqua" w:cstheme="majorBidi"/>
        </w:rPr>
        <w:t>-</w:t>
      </w:r>
      <w:r w:rsidR="0037719D" w:rsidRPr="0018606C">
        <w:rPr>
          <w:rFonts w:ascii="Book Antiqua" w:hAnsi="Book Antiqua" w:cstheme="majorBidi"/>
        </w:rPr>
        <w:t xml:space="preserve">up </w:t>
      </w:r>
      <w:r w:rsidR="0049460B" w:rsidRPr="0018606C">
        <w:rPr>
          <w:rFonts w:ascii="Book Antiqua" w:hAnsi="Book Antiqua" w:cstheme="majorBidi"/>
        </w:rPr>
        <w:t>6</w:t>
      </w:r>
      <w:r w:rsidR="0037719D" w:rsidRPr="0018606C">
        <w:rPr>
          <w:rFonts w:ascii="Book Antiqua" w:hAnsi="Book Antiqua" w:cstheme="majorBidi"/>
        </w:rPr>
        <w:t xml:space="preserve">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w:t>
      </w:r>
      <w:r w:rsidR="00C8490F" w:rsidRPr="0018606C">
        <w:rPr>
          <w:rFonts w:ascii="Book Antiqua" w:hAnsi="Book Antiqua" w:cstheme="majorBidi"/>
        </w:rPr>
        <w:t>after</w:t>
      </w:r>
      <w:r w:rsidR="0037719D" w:rsidRPr="0018606C">
        <w:rPr>
          <w:rFonts w:ascii="Book Antiqua" w:hAnsi="Book Antiqua" w:cstheme="majorBidi"/>
        </w:rPr>
        <w:t xml:space="preserve"> FMT </w:t>
      </w:r>
      <w:r w:rsidR="0049460B" w:rsidRPr="0018606C">
        <w:rPr>
          <w:rFonts w:ascii="Book Antiqua" w:hAnsi="Book Antiqua" w:cstheme="majorBidi"/>
        </w:rPr>
        <w:t xml:space="preserve">initiation </w:t>
      </w:r>
      <w:r w:rsidR="0037719D" w:rsidRPr="0018606C">
        <w:rPr>
          <w:rFonts w:ascii="Book Antiqua" w:hAnsi="Book Antiqua" w:cstheme="majorBidi"/>
        </w:rPr>
        <w:t xml:space="preserve">(11 patients </w:t>
      </w:r>
      <w:r w:rsidR="003779F4" w:rsidRPr="0018606C">
        <w:rPr>
          <w:rFonts w:ascii="Book Antiqua" w:hAnsi="Book Antiqua" w:cstheme="majorBidi"/>
        </w:rPr>
        <w:t>died,</w:t>
      </w:r>
      <w:r w:rsidR="0049460B" w:rsidRPr="0018606C">
        <w:rPr>
          <w:rFonts w:ascii="Book Antiqua" w:hAnsi="Book Antiqua" w:cstheme="majorBidi"/>
        </w:rPr>
        <w:t xml:space="preserve"> </w:t>
      </w:r>
      <w:r w:rsidR="0037719D" w:rsidRPr="0018606C">
        <w:rPr>
          <w:rFonts w:ascii="Book Antiqua" w:hAnsi="Book Antiqua" w:cstheme="majorBidi"/>
        </w:rPr>
        <w:t xml:space="preserve">and one </w:t>
      </w:r>
      <w:r w:rsidR="0049460B" w:rsidRPr="0018606C">
        <w:rPr>
          <w:rFonts w:ascii="Book Antiqua" w:hAnsi="Book Antiqua" w:cstheme="majorBidi"/>
        </w:rPr>
        <w:t>ha</w:t>
      </w:r>
      <w:r w:rsidR="00603788" w:rsidRPr="0018606C">
        <w:rPr>
          <w:rFonts w:ascii="Book Antiqua" w:hAnsi="Book Antiqua" w:cstheme="majorBidi"/>
        </w:rPr>
        <w:t>d</w:t>
      </w:r>
      <w:r w:rsidR="0049460B" w:rsidRPr="0018606C">
        <w:rPr>
          <w:rFonts w:ascii="Book Antiqua" w:hAnsi="Book Antiqua" w:cstheme="majorBidi"/>
        </w:rPr>
        <w:t xml:space="preserve"> not</w:t>
      </w:r>
      <w:r w:rsidR="0037719D" w:rsidRPr="0018606C">
        <w:rPr>
          <w:rFonts w:ascii="Book Antiqua" w:hAnsi="Book Antiqua" w:cstheme="majorBidi"/>
        </w:rPr>
        <w:t xml:space="preserve"> reach</w:t>
      </w:r>
      <w:r w:rsidR="0049460B" w:rsidRPr="0018606C">
        <w:rPr>
          <w:rFonts w:ascii="Book Antiqua" w:hAnsi="Book Antiqua" w:cstheme="majorBidi"/>
        </w:rPr>
        <w:t>ed</w:t>
      </w:r>
      <w:r w:rsidR="0037719D" w:rsidRPr="0018606C">
        <w:rPr>
          <w:rFonts w:ascii="Book Antiqua" w:hAnsi="Book Antiqua" w:cstheme="majorBidi"/>
        </w:rPr>
        <w:t xml:space="preserve"> this endpoint</w:t>
      </w:r>
      <w:r w:rsidR="00603788" w:rsidRPr="0018606C">
        <w:rPr>
          <w:rFonts w:ascii="Book Antiqua" w:hAnsi="Book Antiqua" w:cstheme="majorBidi"/>
        </w:rPr>
        <w:t xml:space="preserve"> by study closure</w:t>
      </w:r>
      <w:r w:rsidR="0037719D" w:rsidRPr="0018606C">
        <w:rPr>
          <w:rFonts w:ascii="Book Antiqua" w:hAnsi="Book Antiqua" w:cstheme="majorBidi"/>
        </w:rPr>
        <w:t>)</w:t>
      </w:r>
      <w:r w:rsidR="0049460B" w:rsidRPr="0018606C">
        <w:rPr>
          <w:rFonts w:ascii="Book Antiqua" w:hAnsi="Book Antiqua" w:cstheme="majorBidi"/>
        </w:rPr>
        <w:t>. Sixteen</w:t>
      </w:r>
      <w:r w:rsidR="0037719D" w:rsidRPr="0018606C">
        <w:rPr>
          <w:rFonts w:ascii="Book Antiqua" w:hAnsi="Book Antiqua" w:cstheme="majorBidi"/>
        </w:rPr>
        <w:t xml:space="preserve"> of them (16.2%) </w:t>
      </w:r>
      <w:r w:rsidR="0049460B" w:rsidRPr="0018606C">
        <w:rPr>
          <w:rFonts w:ascii="Book Antiqua" w:hAnsi="Book Antiqua" w:cstheme="majorBidi"/>
        </w:rPr>
        <w:t>had</w:t>
      </w:r>
      <w:r w:rsidR="0037719D" w:rsidRPr="0018606C">
        <w:rPr>
          <w:rFonts w:ascii="Book Antiqua" w:hAnsi="Book Antiqua" w:cstheme="majorBidi"/>
        </w:rPr>
        <w:t xml:space="preserve"> a</w:t>
      </w:r>
      <w:r w:rsidR="00603788" w:rsidRPr="0018606C">
        <w:rPr>
          <w:rFonts w:ascii="Book Antiqua" w:hAnsi="Book Antiqua" w:cstheme="majorBidi"/>
        </w:rPr>
        <w:t xml:space="preserve"> </w:t>
      </w:r>
      <w:r w:rsidR="0037719D" w:rsidRPr="0018606C">
        <w:rPr>
          <w:rFonts w:ascii="Book Antiqua" w:hAnsi="Book Antiqua" w:cstheme="majorBidi"/>
        </w:rPr>
        <w:t xml:space="preserve">recurrence </w:t>
      </w:r>
      <w:r w:rsidR="0049460B" w:rsidRPr="0018606C">
        <w:rPr>
          <w:rFonts w:ascii="Book Antiqua" w:hAnsi="Book Antiqua" w:cstheme="majorBidi"/>
        </w:rPr>
        <w:t>of CDI</w:t>
      </w:r>
      <w:r w:rsidR="00603788" w:rsidRPr="0018606C">
        <w:rPr>
          <w:rFonts w:ascii="Book Antiqua" w:hAnsi="Book Antiqua" w:cstheme="majorBidi"/>
        </w:rPr>
        <w:t>:</w:t>
      </w:r>
      <w:r w:rsidR="0049460B" w:rsidRPr="0018606C">
        <w:rPr>
          <w:rFonts w:ascii="Book Antiqua" w:hAnsi="Book Antiqua" w:cstheme="majorBidi"/>
        </w:rPr>
        <w:t xml:space="preserve"> </w:t>
      </w:r>
      <w:r w:rsidR="00E2246E" w:rsidRPr="0018606C">
        <w:rPr>
          <w:rFonts w:ascii="Book Antiqua" w:hAnsi="Book Antiqua" w:cstheme="majorBidi"/>
        </w:rPr>
        <w:t>3</w:t>
      </w:r>
      <w:r w:rsidR="0049460B" w:rsidRPr="0018606C">
        <w:rPr>
          <w:rFonts w:ascii="Book Antiqua" w:hAnsi="Book Antiqua" w:cstheme="majorBidi"/>
        </w:rPr>
        <w:t xml:space="preserve"> in the UGI group (</w:t>
      </w:r>
      <w:r w:rsidR="0037719D" w:rsidRPr="0018606C">
        <w:rPr>
          <w:rFonts w:ascii="Book Antiqua" w:hAnsi="Book Antiqua" w:cstheme="majorBidi"/>
        </w:rPr>
        <w:t>15.8%</w:t>
      </w:r>
      <w:r w:rsidR="0048769E" w:rsidRPr="0018606C">
        <w:rPr>
          <w:rFonts w:ascii="Book Antiqua" w:hAnsi="Book Antiqua" w:cstheme="majorBidi"/>
        </w:rPr>
        <w:t xml:space="preserve"> of the UGI group</w:t>
      </w:r>
      <w:r w:rsidR="0049460B" w:rsidRPr="0018606C">
        <w:rPr>
          <w:rFonts w:ascii="Book Antiqua" w:hAnsi="Book Antiqua" w:cstheme="majorBidi"/>
        </w:rPr>
        <w:t xml:space="preserve">), </w:t>
      </w:r>
      <w:r w:rsidR="0048769E" w:rsidRPr="0018606C">
        <w:rPr>
          <w:rFonts w:ascii="Book Antiqua" w:hAnsi="Book Antiqua" w:cstheme="majorBidi"/>
        </w:rPr>
        <w:t>5</w:t>
      </w:r>
      <w:r w:rsidR="0049460B" w:rsidRPr="0018606C">
        <w:rPr>
          <w:rFonts w:ascii="Book Antiqua" w:hAnsi="Book Antiqua" w:cstheme="majorBidi"/>
        </w:rPr>
        <w:t xml:space="preserve"> in the LGI group (</w:t>
      </w:r>
      <w:r w:rsidR="0037719D" w:rsidRPr="0018606C">
        <w:rPr>
          <w:rFonts w:ascii="Book Antiqua" w:hAnsi="Book Antiqua" w:cstheme="majorBidi"/>
        </w:rPr>
        <w:t>11.4%</w:t>
      </w:r>
      <w:r w:rsidR="0049460B" w:rsidRPr="0018606C">
        <w:rPr>
          <w:rFonts w:ascii="Book Antiqua" w:hAnsi="Book Antiqua" w:cstheme="majorBidi"/>
        </w:rPr>
        <w:t xml:space="preserve">), </w:t>
      </w:r>
      <w:r w:rsidR="0037719D" w:rsidRPr="0018606C">
        <w:rPr>
          <w:rFonts w:ascii="Book Antiqua" w:hAnsi="Book Antiqua" w:cstheme="majorBidi"/>
        </w:rPr>
        <w:t xml:space="preserve">and </w:t>
      </w:r>
      <w:r w:rsidR="0048769E" w:rsidRPr="0018606C">
        <w:rPr>
          <w:rFonts w:ascii="Book Antiqua" w:hAnsi="Book Antiqua" w:cstheme="majorBidi"/>
        </w:rPr>
        <w:t>8</w:t>
      </w:r>
      <w:r w:rsidR="0049460B" w:rsidRPr="0018606C">
        <w:rPr>
          <w:rFonts w:ascii="Book Antiqua" w:hAnsi="Book Antiqua" w:cstheme="majorBidi"/>
        </w:rPr>
        <w:t xml:space="preserve"> (</w:t>
      </w:r>
      <w:r w:rsidR="0037719D" w:rsidRPr="0018606C">
        <w:rPr>
          <w:rFonts w:ascii="Book Antiqua" w:hAnsi="Book Antiqua" w:cstheme="majorBidi"/>
        </w:rPr>
        <w:t>22.2%</w:t>
      </w:r>
      <w:r w:rsidR="0049460B" w:rsidRPr="0018606C">
        <w:rPr>
          <w:rFonts w:ascii="Book Antiqua" w:hAnsi="Book Antiqua" w:cstheme="majorBidi"/>
        </w:rPr>
        <w:t>) in the</w:t>
      </w:r>
      <w:r w:rsidR="0037719D" w:rsidRPr="0018606C">
        <w:rPr>
          <w:rFonts w:ascii="Book Antiqua" w:hAnsi="Book Antiqua" w:cstheme="majorBidi"/>
        </w:rPr>
        <w:t xml:space="preserve"> capsule group (</w:t>
      </w:r>
      <w:r w:rsidR="00D612A2" w:rsidRPr="0018606C">
        <w:rPr>
          <w:rFonts w:ascii="Book Antiqua" w:hAnsi="Book Antiqua" w:cstheme="majorBidi"/>
          <w:i/>
          <w:iCs/>
        </w:rPr>
        <w:t>P</w:t>
      </w:r>
      <w:r w:rsidR="00D612A2" w:rsidRPr="0018606C">
        <w:rPr>
          <w:rFonts w:ascii="Book Antiqua" w:hAnsi="Book Antiqua" w:cstheme="majorBidi"/>
        </w:rPr>
        <w:t xml:space="preserve"> </w:t>
      </w:r>
      <w:r w:rsidR="0037719D" w:rsidRPr="0018606C">
        <w:rPr>
          <w:rFonts w:ascii="Book Antiqua" w:hAnsi="Book Antiqua" w:cstheme="majorBidi"/>
        </w:rPr>
        <w:t>= 0.</w:t>
      </w:r>
      <w:r w:rsidR="0037719D" w:rsidRPr="0018606C">
        <w:rPr>
          <w:rFonts w:ascii="Book Antiqua" w:hAnsi="Book Antiqua" w:cstheme="majorBidi"/>
          <w:rtl/>
        </w:rPr>
        <w:t>141</w:t>
      </w:r>
      <w:r w:rsidR="0037719D" w:rsidRPr="0018606C">
        <w:rPr>
          <w:rFonts w:ascii="Book Antiqua" w:hAnsi="Book Antiqua" w:cstheme="majorBidi"/>
        </w:rPr>
        <w:t xml:space="preserve">) (Figure 1 and Table 2). </w:t>
      </w:r>
      <w:r w:rsidR="00A372F1" w:rsidRPr="0018606C">
        <w:rPr>
          <w:rFonts w:ascii="Book Antiqua" w:hAnsi="Book Antiqua" w:cstheme="majorBidi"/>
        </w:rPr>
        <w:t>Four patients required multiple FMT infusions</w:t>
      </w:r>
      <w:r w:rsidR="001A7703" w:rsidRPr="0018606C">
        <w:rPr>
          <w:rFonts w:ascii="Book Antiqua" w:hAnsi="Book Antiqua" w:cstheme="majorBidi"/>
        </w:rPr>
        <w:t xml:space="preserve"> due to recurrence</w:t>
      </w:r>
      <w:r w:rsidR="00C56630" w:rsidRPr="0018606C">
        <w:rPr>
          <w:rFonts w:ascii="Book Antiqua" w:hAnsi="Book Antiqua" w:cstheme="majorBidi"/>
        </w:rPr>
        <w:t xml:space="preserve">: </w:t>
      </w:r>
      <w:r w:rsidR="00BB5FD3" w:rsidRPr="0018606C">
        <w:rPr>
          <w:rFonts w:ascii="Book Antiqua" w:hAnsi="Book Antiqua" w:cstheme="majorBidi"/>
        </w:rPr>
        <w:t>3</w:t>
      </w:r>
      <w:r w:rsidR="00B733DB" w:rsidRPr="0018606C">
        <w:rPr>
          <w:rFonts w:ascii="Book Antiqua" w:hAnsi="Book Antiqua" w:cstheme="majorBidi"/>
        </w:rPr>
        <w:t xml:space="preserve"> underwent </w:t>
      </w:r>
      <w:r w:rsidR="00BB5FD3" w:rsidRPr="0018606C">
        <w:rPr>
          <w:rFonts w:ascii="Book Antiqua" w:hAnsi="Book Antiqua" w:cstheme="majorBidi"/>
        </w:rPr>
        <w:t xml:space="preserve">a </w:t>
      </w:r>
      <w:r w:rsidR="00B733DB" w:rsidRPr="0018606C">
        <w:rPr>
          <w:rFonts w:ascii="Book Antiqua" w:hAnsi="Book Antiqua" w:cstheme="majorBidi"/>
        </w:rPr>
        <w:t>second FMT infusion</w:t>
      </w:r>
      <w:r w:rsidR="0066025F" w:rsidRPr="0018606C">
        <w:rPr>
          <w:rFonts w:ascii="Book Antiqua" w:hAnsi="Book Antiqua" w:cstheme="majorBidi"/>
        </w:rPr>
        <w:t xml:space="preserve"> (of which 2 w</w:t>
      </w:r>
      <w:r w:rsidR="00BB5FD3" w:rsidRPr="0018606C">
        <w:rPr>
          <w:rFonts w:ascii="Book Antiqua" w:hAnsi="Book Antiqua" w:cstheme="majorBidi"/>
        </w:rPr>
        <w:t>ere</w:t>
      </w:r>
      <w:r w:rsidR="0066025F" w:rsidRPr="0018606C">
        <w:rPr>
          <w:rFonts w:ascii="Book Antiqua" w:hAnsi="Book Antiqua" w:cstheme="majorBidi"/>
        </w:rPr>
        <w:t xml:space="preserve"> </w:t>
      </w:r>
      <w:r w:rsidR="0066025F" w:rsidRPr="0018606C">
        <w:rPr>
          <w:rFonts w:ascii="Book Antiqua" w:hAnsi="Book Antiqua" w:cstheme="majorBidi"/>
          <w:i/>
        </w:rPr>
        <w:t>via</w:t>
      </w:r>
      <w:r w:rsidR="0066025F" w:rsidRPr="0018606C">
        <w:rPr>
          <w:rFonts w:ascii="Book Antiqua" w:hAnsi="Book Antiqua" w:cstheme="majorBidi"/>
        </w:rPr>
        <w:t xml:space="preserve"> colonos</w:t>
      </w:r>
      <w:r w:rsidR="00BF322D" w:rsidRPr="0018606C">
        <w:rPr>
          <w:rFonts w:ascii="Book Antiqua" w:hAnsi="Book Antiqua" w:cstheme="majorBidi"/>
        </w:rPr>
        <w:t xml:space="preserve">copy and 1 </w:t>
      </w:r>
      <w:r w:rsidR="00BB5FD3" w:rsidRPr="0018606C">
        <w:rPr>
          <w:rFonts w:ascii="Book Antiqua" w:hAnsi="Book Antiqua" w:cstheme="majorBidi"/>
        </w:rPr>
        <w:t xml:space="preserve">was </w:t>
      </w:r>
      <w:r w:rsidR="00BF322D" w:rsidRPr="0018606C">
        <w:rPr>
          <w:rFonts w:ascii="Book Antiqua" w:hAnsi="Book Antiqua" w:cstheme="majorBidi"/>
          <w:i/>
        </w:rPr>
        <w:t xml:space="preserve">via </w:t>
      </w:r>
      <w:r w:rsidR="00BF322D" w:rsidRPr="0018606C">
        <w:rPr>
          <w:rFonts w:ascii="Book Antiqua" w:hAnsi="Book Antiqua" w:cstheme="majorBidi"/>
        </w:rPr>
        <w:t>capsules)</w:t>
      </w:r>
      <w:r w:rsidR="00EB0ABE" w:rsidRPr="0018606C">
        <w:rPr>
          <w:rFonts w:ascii="Book Antiqua" w:hAnsi="Book Antiqua" w:cstheme="majorBidi"/>
        </w:rPr>
        <w:t xml:space="preserve"> </w:t>
      </w:r>
      <w:r w:rsidR="00B733DB" w:rsidRPr="0018606C">
        <w:rPr>
          <w:rFonts w:ascii="Book Antiqua" w:hAnsi="Book Antiqua" w:cstheme="majorBidi"/>
        </w:rPr>
        <w:t xml:space="preserve">and one </w:t>
      </w:r>
      <w:r w:rsidR="00EB0ABE" w:rsidRPr="0018606C">
        <w:rPr>
          <w:rFonts w:ascii="Book Antiqua" w:hAnsi="Book Antiqua" w:cstheme="majorBidi"/>
        </w:rPr>
        <w:t xml:space="preserve">patient </w:t>
      </w:r>
      <w:r w:rsidR="000063F7" w:rsidRPr="0018606C">
        <w:rPr>
          <w:rFonts w:ascii="Book Antiqua" w:hAnsi="Book Antiqua" w:cstheme="majorBidi"/>
        </w:rPr>
        <w:t>had</w:t>
      </w:r>
      <w:r w:rsidR="00FA4205" w:rsidRPr="0018606C">
        <w:rPr>
          <w:rFonts w:ascii="Book Antiqua" w:hAnsi="Book Antiqua" w:cstheme="majorBidi"/>
        </w:rPr>
        <w:t xml:space="preserve"> </w:t>
      </w:r>
      <w:r w:rsidR="00BB5FD3" w:rsidRPr="0018606C">
        <w:rPr>
          <w:rFonts w:ascii="Book Antiqua" w:hAnsi="Book Antiqua" w:cstheme="majorBidi"/>
        </w:rPr>
        <w:t>3</w:t>
      </w:r>
      <w:r w:rsidR="00FA4205" w:rsidRPr="0018606C">
        <w:rPr>
          <w:rFonts w:ascii="Book Antiqua" w:hAnsi="Book Antiqua" w:cstheme="majorBidi"/>
        </w:rPr>
        <w:t xml:space="preserve"> FMTs</w:t>
      </w:r>
      <w:r w:rsidR="00BF322D" w:rsidRPr="0018606C">
        <w:rPr>
          <w:rFonts w:ascii="Book Antiqua" w:hAnsi="Book Antiqua" w:cstheme="majorBidi"/>
        </w:rPr>
        <w:t xml:space="preserve"> (</w:t>
      </w:r>
      <w:r w:rsidR="00BB5FD3" w:rsidRPr="0018606C">
        <w:rPr>
          <w:rFonts w:ascii="Book Antiqua" w:hAnsi="Book Antiqua" w:cstheme="majorBidi"/>
        </w:rPr>
        <w:t xml:space="preserve">all </w:t>
      </w:r>
      <w:r w:rsidR="00BF322D" w:rsidRPr="0018606C">
        <w:rPr>
          <w:rFonts w:ascii="Book Antiqua" w:hAnsi="Book Antiqua" w:cstheme="majorBidi"/>
          <w:i/>
        </w:rPr>
        <w:t xml:space="preserve">via </w:t>
      </w:r>
      <w:r w:rsidR="00BF322D" w:rsidRPr="0018606C">
        <w:rPr>
          <w:rFonts w:ascii="Book Antiqua" w:hAnsi="Book Antiqua" w:cstheme="majorBidi"/>
        </w:rPr>
        <w:t>colonoscopy)</w:t>
      </w:r>
      <w:r w:rsidR="00FE0B8D" w:rsidRPr="0018606C">
        <w:rPr>
          <w:rFonts w:ascii="Book Antiqua" w:hAnsi="Book Antiqua" w:cstheme="majorBidi"/>
        </w:rPr>
        <w:t xml:space="preserve">. </w:t>
      </w:r>
      <w:r w:rsidR="007B66AA" w:rsidRPr="0018606C">
        <w:rPr>
          <w:rFonts w:ascii="Book Antiqua" w:hAnsi="Book Antiqua" w:cstheme="majorBidi"/>
        </w:rPr>
        <w:t xml:space="preserve">Only 2 </w:t>
      </w:r>
      <w:r w:rsidR="00BB5FD3" w:rsidRPr="0018606C">
        <w:rPr>
          <w:rFonts w:ascii="Book Antiqua" w:hAnsi="Book Antiqua" w:cstheme="majorBidi"/>
        </w:rPr>
        <w:t>had a</w:t>
      </w:r>
      <w:r w:rsidR="007B66AA" w:rsidRPr="0018606C">
        <w:rPr>
          <w:rFonts w:ascii="Book Antiqua" w:hAnsi="Book Antiqua" w:cstheme="majorBidi"/>
        </w:rPr>
        <w:t xml:space="preserve"> successful FMT </w:t>
      </w:r>
      <w:r w:rsidR="00BB5FD3" w:rsidRPr="0018606C">
        <w:rPr>
          <w:rFonts w:ascii="Book Antiqua" w:hAnsi="Book Antiqua" w:cstheme="majorBidi"/>
        </w:rPr>
        <w:t>(</w:t>
      </w:r>
      <w:r w:rsidR="007B66AA" w:rsidRPr="0018606C">
        <w:rPr>
          <w:rFonts w:ascii="Book Antiqua" w:hAnsi="Book Antiqua" w:cstheme="majorBidi"/>
        </w:rPr>
        <w:t xml:space="preserve">1 </w:t>
      </w:r>
      <w:bookmarkStart w:id="160" w:name="OLE_LINK454"/>
      <w:bookmarkStart w:id="161" w:name="OLE_LINK455"/>
      <w:r w:rsidR="000B078C" w:rsidRPr="0018606C">
        <w:rPr>
          <w:rFonts w:ascii="Book Antiqua" w:hAnsi="Book Antiqua" w:cstheme="majorBidi"/>
          <w:i/>
        </w:rPr>
        <w:t>via</w:t>
      </w:r>
      <w:bookmarkEnd w:id="160"/>
      <w:bookmarkEnd w:id="161"/>
      <w:r w:rsidR="000B078C" w:rsidRPr="0018606C">
        <w:rPr>
          <w:rFonts w:ascii="Book Antiqua" w:hAnsi="Book Antiqua" w:cstheme="majorBidi"/>
        </w:rPr>
        <w:t xml:space="preserve"> </w:t>
      </w:r>
      <w:r w:rsidR="007B66AA" w:rsidRPr="0018606C">
        <w:rPr>
          <w:rFonts w:ascii="Book Antiqua" w:hAnsi="Book Antiqua" w:cstheme="majorBidi"/>
        </w:rPr>
        <w:t xml:space="preserve">capsules and 1 </w:t>
      </w:r>
      <w:r w:rsidR="000B078C" w:rsidRPr="0018606C">
        <w:rPr>
          <w:rFonts w:ascii="Book Antiqua" w:hAnsi="Book Antiqua" w:cstheme="majorBidi"/>
          <w:i/>
        </w:rPr>
        <w:t>via</w:t>
      </w:r>
      <w:r w:rsidR="000B078C" w:rsidRPr="0018606C">
        <w:rPr>
          <w:rFonts w:ascii="Book Antiqua" w:hAnsi="Book Antiqua" w:cstheme="majorBidi"/>
        </w:rPr>
        <w:t xml:space="preserve"> </w:t>
      </w:r>
      <w:r w:rsidR="007B66AA" w:rsidRPr="0018606C">
        <w:rPr>
          <w:rFonts w:ascii="Book Antiqua" w:hAnsi="Book Antiqua" w:cstheme="majorBidi"/>
        </w:rPr>
        <w:t>colonoscopy</w:t>
      </w:r>
      <w:r w:rsidR="00BB5FD3" w:rsidRPr="0018606C">
        <w:rPr>
          <w:rFonts w:ascii="Book Antiqua" w:hAnsi="Book Antiqua" w:cstheme="majorBidi"/>
        </w:rPr>
        <w:t>)</w:t>
      </w:r>
      <w:r w:rsidR="00D612A2" w:rsidRPr="0018606C">
        <w:rPr>
          <w:rFonts w:ascii="Book Antiqua" w:hAnsi="Book Antiqua" w:cstheme="majorBidi"/>
        </w:rPr>
        <w:t>.</w:t>
      </w:r>
    </w:p>
    <w:p w14:paraId="72B219C4" w14:textId="34052368" w:rsidR="00915E0D" w:rsidRPr="0018606C" w:rsidRDefault="00D612A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37719D" w:rsidRPr="0018606C">
        <w:rPr>
          <w:rFonts w:ascii="Book Antiqua" w:hAnsi="Book Antiqua" w:cstheme="majorBidi"/>
        </w:rPr>
        <w:t>We further divided the cohort based on FMT success and achievement</w:t>
      </w:r>
      <w:r w:rsidR="0049460B" w:rsidRPr="0018606C">
        <w:rPr>
          <w:rFonts w:ascii="Book Antiqua" w:hAnsi="Book Antiqua" w:cstheme="majorBidi"/>
        </w:rPr>
        <w:t>/non-achievement</w:t>
      </w:r>
      <w:r w:rsidR="0037719D" w:rsidRPr="0018606C">
        <w:rPr>
          <w:rFonts w:ascii="Book Antiqua" w:hAnsi="Book Antiqua" w:cstheme="majorBidi"/>
        </w:rPr>
        <w:t xml:space="preserve"> of clinical remission </w:t>
      </w:r>
      <w:r w:rsidR="0049460B" w:rsidRPr="0018606C">
        <w:rPr>
          <w:rFonts w:ascii="Book Antiqua" w:hAnsi="Book Antiqua" w:cstheme="majorBidi"/>
        </w:rPr>
        <w:t>(</w:t>
      </w:r>
      <w:r w:rsidR="0037719D" w:rsidRPr="0018606C">
        <w:rPr>
          <w:rFonts w:ascii="Book Antiqua" w:hAnsi="Book Antiqua" w:cstheme="majorBidi"/>
        </w:rPr>
        <w:t>Table 3</w:t>
      </w:r>
      <w:r w:rsidR="0049460B" w:rsidRPr="0018606C">
        <w:rPr>
          <w:rFonts w:ascii="Book Antiqua" w:hAnsi="Book Antiqua" w:cstheme="majorBidi"/>
        </w:rPr>
        <w:t>)</w:t>
      </w:r>
      <w:r w:rsidR="0037719D" w:rsidRPr="0018606C">
        <w:rPr>
          <w:rFonts w:ascii="Book Antiqua" w:hAnsi="Book Antiqua" w:cstheme="majorBidi"/>
        </w:rPr>
        <w:t xml:space="preserve">. The 97 patients who experienced clinical remission were more likely to have </w:t>
      </w:r>
      <w:r w:rsidR="0049460B" w:rsidRPr="0018606C">
        <w:rPr>
          <w:rFonts w:ascii="Book Antiqua" w:hAnsi="Book Antiqua" w:cstheme="majorBidi"/>
        </w:rPr>
        <w:t xml:space="preserve">undergone </w:t>
      </w:r>
      <w:r w:rsidR="0037719D" w:rsidRPr="0018606C">
        <w:rPr>
          <w:rFonts w:ascii="Book Antiqua" w:hAnsi="Book Antiqua" w:cstheme="majorBidi"/>
        </w:rPr>
        <w:t xml:space="preserve">an ambulatory FMT (92.3% compared with 73.8% hospitalized patients, </w:t>
      </w:r>
      <w:r w:rsidRPr="0018606C">
        <w:rPr>
          <w:rFonts w:ascii="Book Antiqua" w:hAnsi="Book Antiqua" w:cstheme="majorBidi"/>
          <w:i/>
          <w:iCs/>
        </w:rPr>
        <w:t>P</w:t>
      </w:r>
      <w:r w:rsidR="0049460B" w:rsidRPr="0018606C">
        <w:rPr>
          <w:rFonts w:ascii="Book Antiqua" w:hAnsi="Book Antiqua" w:cstheme="majorBidi"/>
        </w:rPr>
        <w:t xml:space="preserve"> </w:t>
      </w:r>
      <w:r w:rsidR="0037719D" w:rsidRPr="0018606C">
        <w:rPr>
          <w:rFonts w:ascii="Book Antiqua" w:hAnsi="Book Antiqua" w:cstheme="majorBidi"/>
        </w:rPr>
        <w:t>&lt;</w:t>
      </w:r>
      <w:r w:rsidR="0049460B" w:rsidRPr="0018606C">
        <w:rPr>
          <w:rFonts w:ascii="Book Antiqua" w:hAnsi="Book Antiqua" w:cstheme="majorBidi"/>
        </w:rPr>
        <w:t xml:space="preserve"> </w:t>
      </w:r>
      <w:r w:rsidR="0037719D" w:rsidRPr="0018606C">
        <w:rPr>
          <w:rFonts w:ascii="Book Antiqua" w:hAnsi="Book Antiqua" w:cstheme="majorBidi"/>
        </w:rPr>
        <w:t xml:space="preserve">0.05), </w:t>
      </w:r>
      <w:r w:rsidR="0003106E" w:rsidRPr="0018606C">
        <w:rPr>
          <w:rFonts w:ascii="Book Antiqua" w:hAnsi="Book Antiqua" w:cstheme="majorBidi"/>
        </w:rPr>
        <w:t>were</w:t>
      </w:r>
      <w:r w:rsidR="0037719D" w:rsidRPr="0018606C">
        <w:rPr>
          <w:rFonts w:ascii="Book Antiqua" w:hAnsi="Book Antiqua" w:cstheme="majorBidi"/>
        </w:rPr>
        <w:t xml:space="preserve"> less likely to </w:t>
      </w:r>
      <w:r w:rsidR="00BB5FD3" w:rsidRPr="0018606C">
        <w:rPr>
          <w:rFonts w:ascii="Book Antiqua" w:hAnsi="Book Antiqua" w:cstheme="majorBidi"/>
        </w:rPr>
        <w:t>have</w:t>
      </w:r>
      <w:r w:rsidR="0037719D" w:rsidRPr="0018606C">
        <w:rPr>
          <w:rFonts w:ascii="Book Antiqua" w:hAnsi="Book Antiqua" w:cstheme="majorBidi"/>
        </w:rPr>
        <w:t xml:space="preserve"> a severe </w:t>
      </w:r>
      <w:r w:rsidR="00BB5FD3" w:rsidRPr="0018606C">
        <w:rPr>
          <w:rFonts w:ascii="Book Antiqua" w:hAnsi="Book Antiqua" w:cstheme="majorBidi"/>
        </w:rPr>
        <w:t xml:space="preserve">form of </w:t>
      </w:r>
      <w:r w:rsidR="0037719D" w:rsidRPr="0018606C">
        <w:rPr>
          <w:rFonts w:ascii="Book Antiqua" w:hAnsi="Book Antiqua" w:cstheme="majorBidi"/>
        </w:rPr>
        <w:t>disease (14% compared with 44% of the treatment failure group,</w:t>
      </w:r>
      <w:r w:rsidR="0037719D" w:rsidRPr="0018606C">
        <w:rPr>
          <w:rFonts w:ascii="Book Antiqua" w:hAnsi="Book Antiqua" w:cstheme="majorBidi"/>
          <w:i/>
          <w:iCs/>
        </w:rPr>
        <w:t xml:space="preserve"> </w:t>
      </w:r>
      <w:r w:rsidRPr="0018606C">
        <w:rPr>
          <w:rFonts w:ascii="Book Antiqua" w:hAnsi="Book Antiqua" w:cstheme="majorBidi"/>
          <w:i/>
          <w:iCs/>
        </w:rPr>
        <w:t xml:space="preserve">P </w:t>
      </w:r>
      <w:r w:rsidR="0037719D" w:rsidRPr="0018606C">
        <w:rPr>
          <w:rFonts w:ascii="Book Antiqua" w:hAnsi="Book Antiqua" w:cstheme="majorBidi"/>
        </w:rPr>
        <w:t>=</w:t>
      </w:r>
      <w:r w:rsidR="00140A21" w:rsidRPr="0018606C">
        <w:rPr>
          <w:rFonts w:ascii="Book Antiqua" w:hAnsi="Book Antiqua" w:cstheme="majorBidi"/>
        </w:rPr>
        <w:t xml:space="preserve"> </w:t>
      </w:r>
      <w:r w:rsidR="0037719D" w:rsidRPr="0018606C">
        <w:rPr>
          <w:rFonts w:ascii="Book Antiqua" w:hAnsi="Book Antiqua" w:cstheme="majorBidi"/>
        </w:rPr>
        <w:t>0.01)</w:t>
      </w:r>
      <w:r w:rsidR="00140A21" w:rsidRPr="0018606C">
        <w:rPr>
          <w:rFonts w:ascii="Book Antiqua" w:hAnsi="Book Antiqua" w:cstheme="majorBidi"/>
        </w:rPr>
        <w:t>,</w:t>
      </w:r>
      <w:r w:rsidR="0037719D" w:rsidRPr="0018606C">
        <w:rPr>
          <w:rFonts w:ascii="Book Antiqua" w:hAnsi="Book Antiqua" w:cstheme="majorBidi"/>
        </w:rPr>
        <w:t xml:space="preserve"> and had a lower </w:t>
      </w:r>
      <w:proofErr w:type="spellStart"/>
      <w:r w:rsidR="0037719D" w:rsidRPr="0018606C">
        <w:rPr>
          <w:rFonts w:ascii="Book Antiqua" w:hAnsi="Book Antiqua" w:cstheme="majorBidi"/>
        </w:rPr>
        <w:t>Charlson</w:t>
      </w:r>
      <w:proofErr w:type="spellEnd"/>
      <w:r w:rsidR="0037719D" w:rsidRPr="0018606C">
        <w:rPr>
          <w:rFonts w:ascii="Book Antiqua" w:hAnsi="Book Antiqua" w:cstheme="majorBidi"/>
        </w:rPr>
        <w:t xml:space="preserve"> comorbidity score (average 4.82</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3.2 compared with 6.6</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2.3, mean difference 1.78, 95%</w:t>
      </w:r>
      <w:r w:rsidR="0037719D" w:rsidRPr="0018606C">
        <w:rPr>
          <w:rFonts w:ascii="Book Antiqua" w:hAnsi="Book Antiqua" w:cstheme="majorBidi"/>
        </w:rPr>
        <w:t>CI</w:t>
      </w:r>
      <w:r w:rsidRPr="0018606C">
        <w:rPr>
          <w:rFonts w:ascii="Book Antiqua" w:hAnsi="Book Antiqua" w:cstheme="majorBidi"/>
        </w:rPr>
        <w:t>:</w:t>
      </w:r>
      <w:r w:rsidR="0037719D" w:rsidRPr="0018606C">
        <w:rPr>
          <w:rFonts w:ascii="Book Antiqua" w:hAnsi="Book Antiqua" w:cstheme="majorBidi"/>
        </w:rPr>
        <w:t xml:space="preserve"> 0.02-3.55, </w:t>
      </w:r>
      <w:r w:rsidRPr="0018606C">
        <w:rPr>
          <w:rFonts w:ascii="Book Antiqua" w:hAnsi="Book Antiqua" w:cstheme="majorBidi"/>
          <w:i/>
          <w:iCs/>
        </w:rPr>
        <w:t>P</w:t>
      </w:r>
      <w:r w:rsidR="00140A21" w:rsidRPr="0018606C">
        <w:rPr>
          <w:rFonts w:ascii="Book Antiqua" w:hAnsi="Book Antiqua" w:cstheme="majorBidi"/>
          <w:i/>
          <w:iCs/>
        </w:rPr>
        <w:t xml:space="preserve"> </w:t>
      </w:r>
      <w:r w:rsidR="0037719D" w:rsidRPr="0018606C">
        <w:rPr>
          <w:rFonts w:ascii="Book Antiqua" w:hAnsi="Book Antiqua" w:cstheme="majorBidi"/>
        </w:rPr>
        <w:t>&lt;</w:t>
      </w:r>
      <w:r w:rsidR="00140A21" w:rsidRPr="0018606C">
        <w:rPr>
          <w:rFonts w:ascii="Book Antiqua" w:hAnsi="Book Antiqua" w:cstheme="majorBidi"/>
        </w:rPr>
        <w:t xml:space="preserve"> </w:t>
      </w:r>
      <w:r w:rsidR="0037719D" w:rsidRPr="0018606C">
        <w:rPr>
          <w:rFonts w:ascii="Book Antiqua" w:hAnsi="Book Antiqua" w:cstheme="majorBidi"/>
        </w:rPr>
        <w:t xml:space="preserve">0.05). In addition, patients who </w:t>
      </w:r>
      <w:r w:rsidR="0003106E" w:rsidRPr="0018606C">
        <w:rPr>
          <w:rFonts w:ascii="Book Antiqua" w:hAnsi="Book Antiqua" w:cstheme="majorBidi"/>
        </w:rPr>
        <w:t>had a successful</w:t>
      </w:r>
      <w:r w:rsidRPr="0018606C">
        <w:rPr>
          <w:rFonts w:ascii="Book Antiqua" w:hAnsi="Book Antiqua" w:cstheme="majorBidi"/>
        </w:rPr>
        <w:t xml:space="preserve"> FMT tended to be younger (</w:t>
      </w:r>
      <w:r w:rsidR="0037719D" w:rsidRPr="0018606C">
        <w:rPr>
          <w:rFonts w:ascii="Book Antiqua" w:hAnsi="Book Antiqua" w:cstheme="majorBidi"/>
        </w:rPr>
        <w:t>mean age 63.2</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 xml:space="preserve">22.4 </w:t>
      </w:r>
      <w:r w:rsidR="00140A21" w:rsidRPr="0018606C">
        <w:rPr>
          <w:rFonts w:ascii="Book Antiqua" w:hAnsi="Book Antiqua" w:cstheme="majorBidi"/>
        </w:rPr>
        <w:t xml:space="preserve">years </w:t>
      </w:r>
      <w:r w:rsidR="0037719D" w:rsidRPr="0018606C">
        <w:rPr>
          <w:rFonts w:ascii="Book Antiqua" w:hAnsi="Book Antiqua" w:cstheme="majorBidi"/>
        </w:rPr>
        <w:t>compared with 73.7</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12.1</w:t>
      </w:r>
      <w:r w:rsidR="00140A21" w:rsidRPr="0018606C">
        <w:rPr>
          <w:rFonts w:ascii="Book Antiqua" w:hAnsi="Book Antiqua" w:cstheme="majorBidi"/>
        </w:rPr>
        <w:t xml:space="preserve"> years</w:t>
      </w:r>
      <w:r w:rsidR="00603788" w:rsidRPr="0018606C">
        <w:rPr>
          <w:rFonts w:ascii="Book Antiqua" w:hAnsi="Book Antiqua" w:cstheme="majorBidi"/>
        </w:rPr>
        <w:t>;</w:t>
      </w:r>
      <w:r w:rsidRPr="0018606C">
        <w:rPr>
          <w:rFonts w:ascii="Book Antiqua" w:hAnsi="Book Antiqua" w:cstheme="majorBidi"/>
        </w:rPr>
        <w:t xml:space="preserve"> 95%</w:t>
      </w:r>
      <w:r w:rsidR="0037719D" w:rsidRPr="0018606C">
        <w:rPr>
          <w:rFonts w:ascii="Book Antiqua" w:hAnsi="Book Antiqua" w:cstheme="majorBidi"/>
        </w:rPr>
        <w:t>CI</w:t>
      </w:r>
      <w:r w:rsidRPr="0018606C">
        <w:rPr>
          <w:rFonts w:ascii="Book Antiqua" w:hAnsi="Book Antiqua" w:cstheme="majorBidi"/>
        </w:rPr>
        <w:t>:</w:t>
      </w:r>
      <w:r w:rsidR="0037719D" w:rsidRPr="0018606C">
        <w:rPr>
          <w:rFonts w:ascii="Book Antiqua" w:hAnsi="Book Antiqua" w:cstheme="majorBidi"/>
        </w:rPr>
        <w:t xml:space="preserve"> -1.61 </w:t>
      </w:r>
      <w:r w:rsidRPr="0018606C">
        <w:rPr>
          <w:rFonts w:ascii="Book Antiqua" w:hAnsi="Book Antiqua" w:cstheme="majorBidi"/>
        </w:rPr>
        <w:t xml:space="preserve">to </w:t>
      </w:r>
      <w:r w:rsidR="0037719D" w:rsidRPr="0018606C">
        <w:rPr>
          <w:rFonts w:ascii="Book Antiqua" w:hAnsi="Book Antiqua" w:cstheme="majorBidi"/>
        </w:rPr>
        <w:t>22.6,</w:t>
      </w:r>
      <w:r w:rsidRPr="0018606C">
        <w:rPr>
          <w:rFonts w:ascii="Book Antiqua" w:hAnsi="Book Antiqua" w:cstheme="majorBidi"/>
          <w:i/>
          <w:iCs/>
        </w:rPr>
        <w:t xml:space="preserve"> P</w:t>
      </w:r>
      <w:r w:rsidRPr="0018606C">
        <w:rPr>
          <w:rFonts w:ascii="Book Antiqua" w:hAnsi="Book Antiqua" w:cstheme="majorBidi"/>
        </w:rPr>
        <w:t xml:space="preserve"> </w:t>
      </w:r>
      <w:r w:rsidR="0037719D" w:rsidRPr="0018606C">
        <w:rPr>
          <w:rFonts w:ascii="Book Antiqua" w:hAnsi="Book Antiqua" w:cstheme="majorBidi"/>
        </w:rPr>
        <w:t>=</w:t>
      </w:r>
      <w:r w:rsidR="00140A21" w:rsidRPr="0018606C">
        <w:rPr>
          <w:rFonts w:ascii="Book Antiqua" w:hAnsi="Book Antiqua" w:cstheme="majorBidi"/>
        </w:rPr>
        <w:t xml:space="preserve"> </w:t>
      </w:r>
      <w:r w:rsidRPr="0018606C">
        <w:rPr>
          <w:rFonts w:ascii="Book Antiqua" w:hAnsi="Book Antiqua" w:cstheme="majorBidi"/>
        </w:rPr>
        <w:t>0.09)</w:t>
      </w:r>
      <w:r w:rsidR="0037719D" w:rsidRPr="0018606C">
        <w:rPr>
          <w:rFonts w:ascii="Book Antiqua" w:hAnsi="Book Antiqua" w:cstheme="majorBidi"/>
        </w:rPr>
        <w:t xml:space="preserve">. Finally, </w:t>
      </w:r>
      <w:r w:rsidR="00140A21" w:rsidRPr="0018606C">
        <w:rPr>
          <w:rFonts w:ascii="Book Antiqua" w:hAnsi="Book Antiqua" w:cstheme="majorBidi"/>
        </w:rPr>
        <w:t xml:space="preserve">more patients </w:t>
      </w:r>
      <w:r w:rsidR="0037719D" w:rsidRPr="0018606C">
        <w:rPr>
          <w:rFonts w:ascii="Book Antiqua" w:hAnsi="Book Antiqua" w:cstheme="majorBidi"/>
        </w:rPr>
        <w:t xml:space="preserve">in the FMT failure group </w:t>
      </w:r>
      <w:r w:rsidR="00140A21" w:rsidRPr="0018606C">
        <w:rPr>
          <w:rFonts w:ascii="Book Antiqua" w:hAnsi="Book Antiqua" w:cstheme="majorBidi"/>
        </w:rPr>
        <w:t xml:space="preserve">died </w:t>
      </w:r>
      <w:r w:rsidR="00E60793" w:rsidRPr="0018606C">
        <w:rPr>
          <w:rFonts w:ascii="Book Antiqua" w:hAnsi="Book Antiqua" w:cstheme="majorBidi"/>
        </w:rPr>
        <w:t xml:space="preserve">during the study period </w:t>
      </w:r>
      <w:r w:rsidR="0037719D" w:rsidRPr="0018606C">
        <w:rPr>
          <w:rFonts w:ascii="Book Antiqua" w:hAnsi="Book Antiqua" w:cstheme="majorBidi"/>
        </w:rPr>
        <w:t xml:space="preserve">(37.5% </w:t>
      </w:r>
      <w:r w:rsidRPr="0018606C">
        <w:rPr>
          <w:rFonts w:ascii="Book Antiqua" w:hAnsi="Book Antiqua" w:cstheme="majorBidi"/>
          <w:i/>
        </w:rPr>
        <w:t>vs</w:t>
      </w:r>
      <w:r w:rsidR="00140A21" w:rsidRPr="0018606C">
        <w:rPr>
          <w:rFonts w:ascii="Book Antiqua" w:hAnsi="Book Antiqua" w:cstheme="majorBidi"/>
        </w:rPr>
        <w:t xml:space="preserve"> </w:t>
      </w:r>
      <w:r w:rsidR="0037719D" w:rsidRPr="0018606C">
        <w:rPr>
          <w:rFonts w:ascii="Book Antiqua" w:hAnsi="Book Antiqua" w:cstheme="majorBidi"/>
        </w:rPr>
        <w:t xml:space="preserve">6.2% for </w:t>
      </w:r>
      <w:r w:rsidR="00140A21" w:rsidRPr="0018606C">
        <w:rPr>
          <w:rFonts w:ascii="Book Antiqua" w:hAnsi="Book Antiqua" w:cstheme="majorBidi"/>
        </w:rPr>
        <w:t>the</w:t>
      </w:r>
      <w:r w:rsidR="0037719D" w:rsidRPr="0018606C">
        <w:rPr>
          <w:rFonts w:ascii="Book Antiqua" w:hAnsi="Book Antiqua" w:cstheme="majorBidi"/>
        </w:rPr>
        <w:t xml:space="preserve"> treatment success groups, </w:t>
      </w:r>
      <w:r w:rsidRPr="0018606C">
        <w:rPr>
          <w:rFonts w:ascii="Book Antiqua" w:hAnsi="Book Antiqua" w:cstheme="majorBidi"/>
          <w:i/>
          <w:iCs/>
        </w:rPr>
        <w:t>P</w:t>
      </w:r>
      <w:r w:rsidRPr="0018606C">
        <w:rPr>
          <w:rFonts w:ascii="Book Antiqua" w:hAnsi="Book Antiqua" w:cstheme="majorBidi"/>
        </w:rPr>
        <w:t xml:space="preserve"> </w:t>
      </w:r>
      <w:r w:rsidR="0037719D" w:rsidRPr="0018606C">
        <w:rPr>
          <w:rFonts w:ascii="Book Antiqua" w:hAnsi="Book Antiqua" w:cstheme="majorBidi"/>
        </w:rPr>
        <w:t>&lt;</w:t>
      </w:r>
      <w:r w:rsidRPr="0018606C">
        <w:rPr>
          <w:rFonts w:ascii="Book Antiqua" w:hAnsi="Book Antiqua" w:cstheme="majorBidi"/>
        </w:rPr>
        <w:t xml:space="preserve"> </w:t>
      </w:r>
      <w:r w:rsidR="0037719D" w:rsidRPr="0018606C">
        <w:rPr>
          <w:rFonts w:ascii="Book Antiqua" w:hAnsi="Book Antiqua" w:cstheme="majorBidi"/>
        </w:rPr>
        <w:t>0.001)</w:t>
      </w:r>
      <w:r w:rsidR="00140A21" w:rsidRPr="0018606C">
        <w:rPr>
          <w:rFonts w:ascii="Book Antiqua" w:hAnsi="Book Antiqua" w:cstheme="majorBidi"/>
        </w:rPr>
        <w:t xml:space="preserve"> </w:t>
      </w:r>
      <w:r w:rsidR="00140A21" w:rsidRPr="0018606C">
        <w:rPr>
          <w:rFonts w:ascii="Book Antiqua" w:hAnsi="Book Antiqua" w:cstheme="majorBidi"/>
        </w:rPr>
        <w:lastRenderedPageBreak/>
        <w:t>(</w:t>
      </w:r>
      <w:r w:rsidR="0037719D" w:rsidRPr="0018606C">
        <w:rPr>
          <w:rFonts w:ascii="Book Antiqua" w:hAnsi="Book Antiqua" w:cstheme="majorBidi"/>
        </w:rPr>
        <w:t>Figure 2 and Table 3</w:t>
      </w:r>
      <w:r w:rsidR="00140A21" w:rsidRPr="0018606C">
        <w:rPr>
          <w:rFonts w:ascii="Book Antiqua" w:hAnsi="Book Antiqua" w:cstheme="majorBidi"/>
        </w:rPr>
        <w:t>).</w:t>
      </w:r>
      <w:r w:rsidR="00D15754" w:rsidRPr="0018606C">
        <w:rPr>
          <w:rFonts w:ascii="Book Antiqua" w:hAnsi="Book Antiqua" w:cstheme="majorBidi"/>
        </w:rPr>
        <w:t xml:space="preserve"> </w:t>
      </w:r>
      <w:r w:rsidR="00654247" w:rsidRPr="0018606C">
        <w:rPr>
          <w:rFonts w:ascii="Book Antiqua" w:hAnsi="Book Antiqua" w:cstheme="majorBidi"/>
        </w:rPr>
        <w:t xml:space="preserve">Frozen stool was used in 91 of </w:t>
      </w:r>
      <w:r w:rsidR="00BB5FD3" w:rsidRPr="0018606C">
        <w:rPr>
          <w:rFonts w:ascii="Book Antiqua" w:hAnsi="Book Antiqua" w:cstheme="majorBidi"/>
        </w:rPr>
        <w:t xml:space="preserve">all </w:t>
      </w:r>
      <w:r w:rsidR="00654247" w:rsidRPr="0018606C">
        <w:rPr>
          <w:rFonts w:ascii="Book Antiqua" w:hAnsi="Book Antiqua" w:cstheme="majorBidi"/>
        </w:rPr>
        <w:t xml:space="preserve">the </w:t>
      </w:r>
      <w:r w:rsidR="00BB5FD3" w:rsidRPr="0018606C">
        <w:rPr>
          <w:rFonts w:ascii="Book Antiqua" w:hAnsi="Book Antiqua" w:cstheme="majorBidi"/>
        </w:rPr>
        <w:t xml:space="preserve">patients in the </w:t>
      </w:r>
      <w:r w:rsidR="00654247" w:rsidRPr="0018606C">
        <w:rPr>
          <w:rFonts w:ascii="Book Antiqua" w:hAnsi="Book Antiqua" w:cstheme="majorBidi"/>
        </w:rPr>
        <w:t xml:space="preserve">cohort, with slightly </w:t>
      </w:r>
      <w:r w:rsidR="00EA53D2" w:rsidRPr="0018606C">
        <w:rPr>
          <w:rFonts w:ascii="Book Antiqua" w:hAnsi="Book Antiqua" w:cstheme="majorBidi"/>
        </w:rPr>
        <w:t xml:space="preserve">higher success rates than </w:t>
      </w:r>
      <w:r w:rsidR="00BB5FD3" w:rsidRPr="0018606C">
        <w:rPr>
          <w:rFonts w:ascii="Book Antiqua" w:hAnsi="Book Antiqua" w:cstheme="majorBidi"/>
        </w:rPr>
        <w:t xml:space="preserve">those obtained by </w:t>
      </w:r>
      <w:r w:rsidRPr="0018606C">
        <w:rPr>
          <w:rFonts w:ascii="Book Antiqua" w:hAnsi="Book Antiqua" w:cstheme="majorBidi"/>
        </w:rPr>
        <w:t xml:space="preserve">fresh stool (89% </w:t>
      </w:r>
      <w:r w:rsidRPr="0018606C">
        <w:rPr>
          <w:rFonts w:ascii="Book Antiqua" w:hAnsi="Book Antiqua" w:cstheme="majorBidi"/>
          <w:i/>
        </w:rPr>
        <w:t>vs</w:t>
      </w:r>
      <w:r w:rsidR="00EA53D2" w:rsidRPr="0018606C">
        <w:rPr>
          <w:rFonts w:ascii="Book Antiqua" w:hAnsi="Book Antiqua" w:cstheme="majorBidi"/>
          <w:i/>
        </w:rPr>
        <w:t xml:space="preserve"> </w:t>
      </w:r>
      <w:r w:rsidR="00EA53D2" w:rsidRPr="0018606C">
        <w:rPr>
          <w:rFonts w:ascii="Book Antiqua" w:hAnsi="Book Antiqua" w:cstheme="majorBidi"/>
        </w:rPr>
        <w:t xml:space="preserve">80%, </w:t>
      </w:r>
      <w:r w:rsidRPr="0018606C">
        <w:rPr>
          <w:rFonts w:ascii="Book Antiqua" w:hAnsi="Book Antiqua" w:cstheme="majorBidi"/>
          <w:i/>
        </w:rPr>
        <w:t>P</w:t>
      </w:r>
      <w:r w:rsidRPr="0018606C">
        <w:rPr>
          <w:rFonts w:ascii="Book Antiqua" w:hAnsi="Book Antiqua" w:cstheme="majorBidi"/>
        </w:rPr>
        <w:t xml:space="preserve"> </w:t>
      </w:r>
      <w:r w:rsidR="00EA53D2" w:rsidRPr="0018606C">
        <w:rPr>
          <w:rFonts w:ascii="Book Antiqua" w:hAnsi="Book Antiqua" w:cstheme="majorBidi"/>
        </w:rPr>
        <w:t>=</w:t>
      </w:r>
      <w:r w:rsidRPr="0018606C">
        <w:rPr>
          <w:rFonts w:ascii="Book Antiqua" w:hAnsi="Book Antiqua" w:cstheme="majorBidi"/>
        </w:rPr>
        <w:t xml:space="preserve"> 0.272).</w:t>
      </w:r>
    </w:p>
    <w:p w14:paraId="422E00A2" w14:textId="1390E009" w:rsidR="00817432" w:rsidRPr="0018606C" w:rsidRDefault="00D612A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BB5FD3" w:rsidRPr="0018606C">
        <w:rPr>
          <w:rFonts w:ascii="Book Antiqua" w:hAnsi="Book Antiqua" w:cstheme="majorBidi"/>
        </w:rPr>
        <w:t>T</w:t>
      </w:r>
      <w:r w:rsidR="007C77FB" w:rsidRPr="0018606C">
        <w:rPr>
          <w:rFonts w:ascii="Book Antiqua" w:hAnsi="Book Antiqua" w:cstheme="majorBidi"/>
        </w:rPr>
        <w:t>he multivariance analysis</w:t>
      </w:r>
      <w:r w:rsidR="00D42DDE" w:rsidRPr="0018606C">
        <w:rPr>
          <w:rFonts w:ascii="Book Antiqua" w:hAnsi="Book Antiqua" w:cstheme="majorBidi"/>
        </w:rPr>
        <w:t xml:space="preserve"> </w:t>
      </w:r>
      <w:r w:rsidR="00BB5FD3" w:rsidRPr="0018606C">
        <w:rPr>
          <w:rFonts w:ascii="Book Antiqua" w:hAnsi="Book Antiqua" w:cstheme="majorBidi"/>
        </w:rPr>
        <w:t>revealed</w:t>
      </w:r>
      <w:r w:rsidR="00ED1A93" w:rsidRPr="0018606C">
        <w:rPr>
          <w:rFonts w:ascii="Book Antiqua" w:hAnsi="Book Antiqua" w:cstheme="majorBidi"/>
        </w:rPr>
        <w:t xml:space="preserve"> severe disease and </w:t>
      </w:r>
      <w:r w:rsidR="007D38F8" w:rsidRPr="0018606C">
        <w:rPr>
          <w:rFonts w:ascii="Book Antiqua" w:hAnsi="Book Antiqua" w:cstheme="majorBidi"/>
        </w:rPr>
        <w:t>inpatient statu</w:t>
      </w:r>
      <w:r w:rsidR="00C56630" w:rsidRPr="0018606C">
        <w:rPr>
          <w:rFonts w:ascii="Book Antiqua" w:hAnsi="Book Antiqua" w:cstheme="majorBidi"/>
        </w:rPr>
        <w:t>s</w:t>
      </w:r>
      <w:r w:rsidR="007D38F8" w:rsidRPr="0018606C">
        <w:rPr>
          <w:rFonts w:ascii="Book Antiqua" w:hAnsi="Book Antiqua" w:cstheme="majorBidi"/>
        </w:rPr>
        <w:t xml:space="preserve"> </w:t>
      </w:r>
      <w:r w:rsidR="00BB5FD3" w:rsidRPr="0018606C">
        <w:rPr>
          <w:rFonts w:ascii="Book Antiqua" w:hAnsi="Book Antiqua" w:cstheme="majorBidi"/>
        </w:rPr>
        <w:t>as being</w:t>
      </w:r>
      <w:r w:rsidR="007D38F8" w:rsidRPr="0018606C">
        <w:rPr>
          <w:rFonts w:ascii="Book Antiqua" w:hAnsi="Book Antiqua" w:cstheme="majorBidi"/>
        </w:rPr>
        <w:t xml:space="preserve"> independently </w:t>
      </w:r>
      <w:r w:rsidR="001F372A" w:rsidRPr="0018606C">
        <w:rPr>
          <w:rFonts w:ascii="Book Antiqua" w:hAnsi="Book Antiqua" w:cstheme="majorBidi"/>
        </w:rPr>
        <w:t xml:space="preserve">inversely </w:t>
      </w:r>
      <w:r w:rsidR="007D38F8" w:rsidRPr="0018606C">
        <w:rPr>
          <w:rFonts w:ascii="Book Antiqua" w:hAnsi="Book Antiqua" w:cstheme="majorBidi"/>
        </w:rPr>
        <w:t xml:space="preserve">related to FMT </w:t>
      </w:r>
      <w:r w:rsidR="001F372A" w:rsidRPr="0018606C">
        <w:rPr>
          <w:rFonts w:ascii="Book Antiqua" w:hAnsi="Book Antiqua" w:cstheme="majorBidi"/>
        </w:rPr>
        <w:t>success</w:t>
      </w:r>
      <w:r w:rsidR="006010D3" w:rsidRPr="0018606C">
        <w:rPr>
          <w:rFonts w:ascii="Book Antiqua" w:hAnsi="Book Antiqua" w:cstheme="majorBidi"/>
        </w:rPr>
        <w:t xml:space="preserve">, with </w:t>
      </w:r>
      <w:r w:rsidRPr="0018606C">
        <w:rPr>
          <w:rFonts w:ascii="Book Antiqua" w:hAnsi="Book Antiqua" w:cstheme="majorBidi"/>
        </w:rPr>
        <w:t>odd ratios (</w:t>
      </w:r>
      <w:r w:rsidR="006010D3" w:rsidRPr="0018606C">
        <w:rPr>
          <w:rFonts w:ascii="Book Antiqua" w:hAnsi="Book Antiqua" w:cstheme="majorBidi"/>
        </w:rPr>
        <w:t>OR</w:t>
      </w:r>
      <w:r w:rsidR="00BB5FD3" w:rsidRPr="0018606C">
        <w:rPr>
          <w:rFonts w:ascii="Book Antiqua" w:hAnsi="Book Antiqua" w:cstheme="majorBidi"/>
        </w:rPr>
        <w:t>s</w:t>
      </w:r>
      <w:r w:rsidRPr="0018606C">
        <w:rPr>
          <w:rFonts w:ascii="Book Antiqua" w:hAnsi="Book Antiqua" w:cstheme="majorBidi"/>
        </w:rPr>
        <w:t>)</w:t>
      </w:r>
      <w:r w:rsidR="006010D3" w:rsidRPr="0018606C">
        <w:rPr>
          <w:rFonts w:ascii="Book Antiqua" w:hAnsi="Book Antiqua" w:cstheme="majorBidi"/>
        </w:rPr>
        <w:t xml:space="preserve"> of </w:t>
      </w:r>
      <w:r w:rsidR="00556279" w:rsidRPr="0018606C">
        <w:rPr>
          <w:rFonts w:ascii="Book Antiqua" w:hAnsi="Book Antiqua" w:cstheme="majorBidi"/>
        </w:rPr>
        <w:t>0.14</w:t>
      </w:r>
      <w:r w:rsidR="00E61330" w:rsidRPr="0018606C">
        <w:rPr>
          <w:rFonts w:ascii="Book Antiqua" w:hAnsi="Book Antiqua" w:cstheme="majorBidi"/>
        </w:rPr>
        <w:t xml:space="preserve"> (</w:t>
      </w:r>
      <w:bookmarkStart w:id="162" w:name="OLE_LINK456"/>
      <w:r w:rsidRPr="0018606C">
        <w:rPr>
          <w:rFonts w:ascii="Book Antiqua" w:hAnsi="Book Antiqua" w:cstheme="majorBidi"/>
          <w:i/>
        </w:rPr>
        <w:t>P</w:t>
      </w:r>
      <w:bookmarkEnd w:id="162"/>
      <w:r w:rsidR="00E61330" w:rsidRPr="0018606C">
        <w:rPr>
          <w:rFonts w:ascii="Book Antiqua" w:hAnsi="Book Antiqua" w:cstheme="majorBidi"/>
        </w:rPr>
        <w:t xml:space="preserve"> &lt; 0.05)</w:t>
      </w:r>
      <w:r w:rsidR="00556279" w:rsidRPr="0018606C">
        <w:rPr>
          <w:rFonts w:ascii="Book Antiqua" w:hAnsi="Book Antiqua" w:cstheme="majorBidi"/>
        </w:rPr>
        <w:t xml:space="preserve"> and 0.</w:t>
      </w:r>
      <w:r w:rsidR="00E61330" w:rsidRPr="0018606C">
        <w:rPr>
          <w:rFonts w:ascii="Book Antiqua" w:hAnsi="Book Antiqua" w:cstheme="majorBidi"/>
        </w:rPr>
        <w:t>19 (</w:t>
      </w:r>
      <w:r w:rsidRPr="0018606C">
        <w:rPr>
          <w:rFonts w:ascii="Book Antiqua" w:hAnsi="Book Antiqua" w:cstheme="majorBidi"/>
          <w:i/>
        </w:rPr>
        <w:t>P</w:t>
      </w:r>
      <w:r w:rsidR="00E61330" w:rsidRPr="0018606C">
        <w:rPr>
          <w:rFonts w:ascii="Book Antiqua" w:hAnsi="Book Antiqua" w:cstheme="majorBidi"/>
        </w:rPr>
        <w:t xml:space="preserve"> &lt; 0.05)</w:t>
      </w:r>
      <w:r w:rsidR="00BB5FD3" w:rsidRPr="0018606C">
        <w:rPr>
          <w:rFonts w:ascii="Book Antiqua" w:hAnsi="Book Antiqua" w:cstheme="majorBidi"/>
        </w:rPr>
        <w:t>,</w:t>
      </w:r>
      <w:r w:rsidR="00556279" w:rsidRPr="0018606C">
        <w:rPr>
          <w:rFonts w:ascii="Book Antiqua" w:hAnsi="Book Antiqua" w:cstheme="majorBidi"/>
        </w:rPr>
        <w:t xml:space="preserve"> respectively</w:t>
      </w:r>
      <w:r w:rsidR="00DD3936" w:rsidRPr="0018606C">
        <w:rPr>
          <w:rFonts w:ascii="Book Antiqua" w:hAnsi="Book Antiqua" w:cstheme="majorBidi"/>
        </w:rPr>
        <w:t xml:space="preserve"> (</w:t>
      </w:r>
      <w:r w:rsidR="00BB5FD3" w:rsidRPr="0018606C">
        <w:rPr>
          <w:rFonts w:ascii="Book Antiqua" w:hAnsi="Book Antiqua" w:cstheme="majorBidi"/>
        </w:rPr>
        <w:t>T</w:t>
      </w:r>
      <w:r w:rsidR="00DD3936" w:rsidRPr="0018606C">
        <w:rPr>
          <w:rFonts w:ascii="Book Antiqua" w:hAnsi="Book Antiqua" w:cstheme="majorBidi"/>
        </w:rPr>
        <w:t>able 4)</w:t>
      </w:r>
      <w:r w:rsidR="00556279" w:rsidRPr="0018606C">
        <w:rPr>
          <w:rFonts w:ascii="Book Antiqua" w:hAnsi="Book Antiqua" w:cstheme="majorBidi"/>
        </w:rPr>
        <w:t xml:space="preserve">. </w:t>
      </w:r>
      <w:r w:rsidR="00BB5FD3" w:rsidRPr="0018606C">
        <w:rPr>
          <w:rFonts w:ascii="Book Antiqua" w:hAnsi="Book Antiqua" w:cstheme="majorBidi"/>
        </w:rPr>
        <w:t xml:space="preserve">The </w:t>
      </w:r>
      <w:r w:rsidR="00556279" w:rsidRPr="0018606C">
        <w:rPr>
          <w:rFonts w:ascii="Book Antiqua" w:hAnsi="Book Antiqua" w:cstheme="majorBidi"/>
        </w:rPr>
        <w:t xml:space="preserve">Charlson score </w:t>
      </w:r>
      <w:r w:rsidR="00131F8B" w:rsidRPr="0018606C">
        <w:rPr>
          <w:rFonts w:ascii="Book Antiqua" w:hAnsi="Book Antiqua" w:cstheme="majorBidi"/>
        </w:rPr>
        <w:t xml:space="preserve">did </w:t>
      </w:r>
      <w:r w:rsidR="00F55E00" w:rsidRPr="0018606C">
        <w:rPr>
          <w:rFonts w:ascii="Book Antiqua" w:hAnsi="Book Antiqua" w:cstheme="majorBidi"/>
        </w:rPr>
        <w:t>not</w:t>
      </w:r>
      <w:r w:rsidR="00131F8B" w:rsidRPr="0018606C">
        <w:rPr>
          <w:rFonts w:ascii="Book Antiqua" w:hAnsi="Book Antiqua" w:cstheme="majorBidi"/>
        </w:rPr>
        <w:t xml:space="preserve"> affect</w:t>
      </w:r>
      <w:r w:rsidRPr="0018606C">
        <w:rPr>
          <w:rFonts w:ascii="Book Antiqua" w:hAnsi="Book Antiqua" w:cstheme="majorBidi"/>
        </w:rPr>
        <w:t xml:space="preserve"> FMT success or failure.</w:t>
      </w:r>
    </w:p>
    <w:p w14:paraId="353A2859" w14:textId="77777777" w:rsidR="001B3895" w:rsidRPr="0018606C" w:rsidRDefault="001B3895" w:rsidP="00AE4766">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i/>
          <w:iCs/>
          <w:caps w:val="0"/>
          <w:spacing w:val="0"/>
        </w:rPr>
      </w:pPr>
    </w:p>
    <w:p w14:paraId="6C938A51" w14:textId="309FE71A" w:rsidR="00140A21" w:rsidRPr="0018606C" w:rsidRDefault="00FA65BB" w:rsidP="00216018">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b/>
          <w:bCs/>
          <w:i/>
          <w:iCs/>
          <w:caps w:val="0"/>
          <w:spacing w:val="0"/>
        </w:rPr>
      </w:pPr>
      <w:r w:rsidRPr="0018606C">
        <w:rPr>
          <w:rFonts w:ascii="Book Antiqua" w:hAnsi="Book Antiqua" w:cstheme="majorBidi"/>
          <w:b/>
          <w:bCs/>
          <w:i/>
          <w:iCs/>
          <w:caps w:val="0"/>
          <w:spacing w:val="0"/>
        </w:rPr>
        <w:t>Other analysis</w:t>
      </w:r>
    </w:p>
    <w:p w14:paraId="78D9223F" w14:textId="32123827" w:rsidR="0037719D" w:rsidRPr="0018606C" w:rsidRDefault="00D612A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b/>
          <w:bCs/>
          <w:caps/>
        </w:rPr>
        <w:t xml:space="preserve">IBD </w:t>
      </w:r>
      <w:r w:rsidRPr="0018606C">
        <w:rPr>
          <w:rFonts w:ascii="Book Antiqua" w:hAnsi="Book Antiqua" w:cstheme="majorBidi"/>
          <w:b/>
          <w:bCs/>
        </w:rPr>
        <w:t>is prevalent among young FMT patients</w:t>
      </w:r>
      <w:r w:rsidRPr="0018606C">
        <w:rPr>
          <w:rFonts w:ascii="Book Antiqua" w:hAnsi="Book Antiqua" w:cstheme="majorBidi"/>
          <w:b/>
          <w:bCs/>
          <w:caps/>
        </w:rPr>
        <w:t xml:space="preserve">: </w:t>
      </w:r>
      <w:r w:rsidR="0037719D" w:rsidRPr="0018606C">
        <w:rPr>
          <w:rFonts w:ascii="Book Antiqua" w:hAnsi="Book Antiqua" w:cstheme="majorBidi"/>
        </w:rPr>
        <w:t xml:space="preserve">We next divided the cohort into </w:t>
      </w:r>
      <w:r w:rsidR="00E60793" w:rsidRPr="0018606C">
        <w:rPr>
          <w:rFonts w:ascii="Book Antiqua" w:hAnsi="Book Antiqua" w:cstheme="majorBidi"/>
        </w:rPr>
        <w:t>one</w:t>
      </w:r>
      <w:r w:rsidR="0037719D" w:rsidRPr="0018606C">
        <w:rPr>
          <w:rFonts w:ascii="Book Antiqua" w:hAnsi="Book Antiqua" w:cstheme="majorBidi"/>
        </w:rPr>
        <w:t xml:space="preserve"> group</w:t>
      </w:r>
      <w:r w:rsidR="00E60793" w:rsidRPr="0018606C">
        <w:rPr>
          <w:rFonts w:ascii="Book Antiqua" w:hAnsi="Book Antiqua" w:cstheme="majorBidi"/>
        </w:rPr>
        <w:t xml:space="preserve"> of those </w:t>
      </w:r>
      <w:r w:rsidR="0037719D" w:rsidRPr="0018606C">
        <w:rPr>
          <w:rFonts w:ascii="Book Antiqua" w:hAnsi="Book Antiqua" w:cstheme="majorBidi"/>
        </w:rPr>
        <w:t xml:space="preserve">below 60 years </w:t>
      </w:r>
      <w:r w:rsidR="00603788" w:rsidRPr="0018606C">
        <w:rPr>
          <w:rFonts w:ascii="Book Antiqua" w:hAnsi="Book Antiqua" w:cstheme="majorBidi"/>
        </w:rPr>
        <w:t xml:space="preserve">of age </w:t>
      </w:r>
      <w:r w:rsidR="00E60793" w:rsidRPr="0018606C">
        <w:rPr>
          <w:rFonts w:ascii="Book Antiqua" w:hAnsi="Book Antiqua" w:cstheme="majorBidi"/>
        </w:rPr>
        <w:t>(</w:t>
      </w:r>
      <w:r w:rsidR="0037719D" w:rsidRPr="0018606C">
        <w:rPr>
          <w:rFonts w:ascii="Book Antiqua" w:hAnsi="Book Antiqua" w:cstheme="majorBidi"/>
        </w:rPr>
        <w:t>mean 37.2</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14.7 years</w:t>
      </w:r>
      <w:r w:rsidR="00E60793" w:rsidRPr="0018606C">
        <w:rPr>
          <w:rFonts w:ascii="Book Antiqua" w:hAnsi="Book Antiqua" w:cstheme="majorBidi"/>
        </w:rPr>
        <w:t>)</w:t>
      </w:r>
      <w:r w:rsidR="0037719D" w:rsidRPr="0018606C">
        <w:rPr>
          <w:rFonts w:ascii="Book Antiqua" w:hAnsi="Book Antiqua" w:cstheme="majorBidi"/>
        </w:rPr>
        <w:t xml:space="preserve"> and </w:t>
      </w:r>
      <w:r w:rsidR="00181348" w:rsidRPr="0018606C">
        <w:rPr>
          <w:rFonts w:ascii="Book Antiqua" w:hAnsi="Book Antiqua" w:cstheme="majorBidi"/>
        </w:rPr>
        <w:t>an</w:t>
      </w:r>
      <w:r w:rsidR="00603788" w:rsidRPr="0018606C">
        <w:rPr>
          <w:rFonts w:ascii="Book Antiqua" w:hAnsi="Book Antiqua" w:cstheme="majorBidi"/>
        </w:rPr>
        <w:t xml:space="preserve">other </w:t>
      </w:r>
      <w:r w:rsidR="00D70D53" w:rsidRPr="0018606C">
        <w:rPr>
          <w:rFonts w:ascii="Book Antiqua" w:hAnsi="Book Antiqua" w:cstheme="majorBidi"/>
        </w:rPr>
        <w:t xml:space="preserve">group </w:t>
      </w:r>
      <w:r w:rsidR="0037719D" w:rsidRPr="0018606C">
        <w:rPr>
          <w:rFonts w:ascii="Book Antiqua" w:hAnsi="Book Antiqua" w:cstheme="majorBidi"/>
        </w:rPr>
        <w:t xml:space="preserve">above 60 years </w:t>
      </w:r>
      <w:r w:rsidR="00603788" w:rsidRPr="0018606C">
        <w:rPr>
          <w:rFonts w:ascii="Book Antiqua" w:hAnsi="Book Antiqua" w:cstheme="majorBidi"/>
        </w:rPr>
        <w:t xml:space="preserve">of age </w:t>
      </w:r>
      <w:r w:rsidR="00E60793" w:rsidRPr="0018606C">
        <w:rPr>
          <w:rFonts w:ascii="Book Antiqua" w:hAnsi="Book Antiqua" w:cstheme="majorBidi"/>
        </w:rPr>
        <w:t>(</w:t>
      </w:r>
      <w:r w:rsidR="0037719D" w:rsidRPr="0018606C">
        <w:rPr>
          <w:rFonts w:ascii="Book Antiqua" w:hAnsi="Book Antiqua" w:cstheme="majorBidi"/>
        </w:rPr>
        <w:t>mean 77.1</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8.9 years</w:t>
      </w:r>
      <w:r w:rsidR="00E60793" w:rsidRPr="0018606C">
        <w:rPr>
          <w:rFonts w:ascii="Book Antiqua" w:hAnsi="Book Antiqua" w:cstheme="majorBidi"/>
        </w:rPr>
        <w:t xml:space="preserve">, </w:t>
      </w:r>
      <w:r w:rsidRPr="0018606C">
        <w:rPr>
          <w:rFonts w:ascii="Book Antiqua" w:hAnsi="Book Antiqua" w:cstheme="majorBidi"/>
        </w:rPr>
        <w:t>mean difference 39.8, 95%</w:t>
      </w:r>
      <w:r w:rsidR="0037719D" w:rsidRPr="0018606C">
        <w:rPr>
          <w:rFonts w:ascii="Book Antiqua" w:hAnsi="Book Antiqua" w:cstheme="majorBidi"/>
        </w:rPr>
        <w:t>CI</w:t>
      </w:r>
      <w:r w:rsidRPr="0018606C">
        <w:rPr>
          <w:rFonts w:ascii="Book Antiqua" w:hAnsi="Book Antiqua" w:cstheme="majorBidi"/>
        </w:rPr>
        <w:t>: 35.3-</w:t>
      </w:r>
      <w:r w:rsidR="0037719D" w:rsidRPr="0018606C">
        <w:rPr>
          <w:rFonts w:ascii="Book Antiqua" w:hAnsi="Book Antiqua" w:cstheme="majorBidi"/>
        </w:rPr>
        <w:t xml:space="preserve">44.3, </w:t>
      </w:r>
      <w:r w:rsidRPr="0018606C">
        <w:rPr>
          <w:rFonts w:ascii="Book Antiqua" w:hAnsi="Book Antiqua" w:cstheme="majorBidi"/>
          <w:i/>
          <w:iCs/>
        </w:rPr>
        <w:t>P</w:t>
      </w:r>
      <w:r w:rsidRPr="0018606C">
        <w:rPr>
          <w:rFonts w:ascii="Book Antiqua" w:hAnsi="Book Antiqua" w:cstheme="majorBidi"/>
        </w:rPr>
        <w:t xml:space="preserve"> </w:t>
      </w:r>
      <w:r w:rsidR="0037719D" w:rsidRPr="0018606C">
        <w:rPr>
          <w:rFonts w:ascii="Book Antiqua" w:hAnsi="Book Antiqua" w:cstheme="majorBidi"/>
        </w:rPr>
        <w:t>&lt;</w:t>
      </w:r>
      <w:r w:rsidR="00E60793" w:rsidRPr="0018606C">
        <w:rPr>
          <w:rFonts w:ascii="Book Antiqua" w:hAnsi="Book Antiqua" w:cstheme="majorBidi"/>
        </w:rPr>
        <w:t xml:space="preserve"> </w:t>
      </w:r>
      <w:r w:rsidR="0037719D" w:rsidRPr="0018606C">
        <w:rPr>
          <w:rFonts w:ascii="Book Antiqua" w:hAnsi="Book Antiqua" w:cstheme="majorBidi"/>
        </w:rPr>
        <w:t>0.001)</w:t>
      </w:r>
      <w:r w:rsidR="00E60793" w:rsidRPr="0018606C">
        <w:rPr>
          <w:rFonts w:ascii="Book Antiqua" w:hAnsi="Book Antiqua" w:cstheme="majorBidi"/>
        </w:rPr>
        <w:t xml:space="preserve"> (Table </w:t>
      </w:r>
      <w:r w:rsidR="00131F8B" w:rsidRPr="0018606C">
        <w:rPr>
          <w:rFonts w:ascii="Book Antiqua" w:hAnsi="Book Antiqua" w:cstheme="majorBidi"/>
        </w:rPr>
        <w:t>5</w:t>
      </w:r>
      <w:r w:rsidR="00E60793" w:rsidRPr="0018606C">
        <w:rPr>
          <w:rFonts w:ascii="Book Antiqua" w:hAnsi="Book Antiqua" w:cstheme="majorBidi"/>
        </w:rPr>
        <w:t>)</w:t>
      </w:r>
      <w:r w:rsidR="0037719D" w:rsidRPr="0018606C">
        <w:rPr>
          <w:rFonts w:ascii="Book Antiqua" w:hAnsi="Book Antiqua" w:cstheme="majorBidi"/>
        </w:rPr>
        <w:t xml:space="preserve">. </w:t>
      </w:r>
      <w:r w:rsidR="00E60793" w:rsidRPr="0018606C">
        <w:rPr>
          <w:rFonts w:ascii="Book Antiqua" w:hAnsi="Book Antiqua" w:cstheme="majorBidi"/>
        </w:rPr>
        <w:t>The s</w:t>
      </w:r>
      <w:r w:rsidR="0037719D" w:rsidRPr="0018606C">
        <w:rPr>
          <w:rFonts w:ascii="Book Antiqua" w:hAnsi="Book Antiqua" w:cstheme="majorBidi"/>
        </w:rPr>
        <w:t xml:space="preserve">uccess rates were slightly higher in the </w:t>
      </w:r>
      <w:r w:rsidR="00603788" w:rsidRPr="0018606C">
        <w:rPr>
          <w:rFonts w:ascii="Book Antiqua" w:hAnsi="Book Antiqua" w:cstheme="majorBidi"/>
        </w:rPr>
        <w:t>former</w:t>
      </w:r>
      <w:r w:rsidR="0037719D" w:rsidRPr="0018606C">
        <w:rPr>
          <w:rFonts w:ascii="Book Antiqua" w:hAnsi="Book Antiqua" w:cstheme="majorBidi"/>
        </w:rPr>
        <w:t xml:space="preserve"> group, but this difference did not reach a </w:t>
      </w:r>
      <w:r w:rsidR="00E60793" w:rsidRPr="0018606C">
        <w:rPr>
          <w:rFonts w:ascii="Book Antiqua" w:hAnsi="Book Antiqua" w:cstheme="majorBidi"/>
        </w:rPr>
        <w:t>level of</w:t>
      </w:r>
      <w:r w:rsidR="0037719D" w:rsidRPr="0018606C">
        <w:rPr>
          <w:rFonts w:ascii="Book Antiqua" w:hAnsi="Book Antiqua" w:cstheme="majorBidi"/>
        </w:rPr>
        <w:t xml:space="preserve"> significance</w:t>
      </w:r>
      <w:r w:rsidR="00770005" w:rsidRPr="0018606C">
        <w:rPr>
          <w:rFonts w:ascii="Book Antiqua" w:hAnsi="Book Antiqua" w:cstheme="majorBidi"/>
        </w:rPr>
        <w:t>.</w:t>
      </w:r>
      <w:r w:rsidR="0037719D" w:rsidRPr="0018606C">
        <w:rPr>
          <w:rFonts w:ascii="Book Antiqua" w:hAnsi="Book Antiqua" w:cstheme="majorBidi"/>
        </w:rPr>
        <w:t xml:space="preserve"> </w:t>
      </w:r>
      <w:r w:rsidR="00211CED" w:rsidRPr="0018606C">
        <w:rPr>
          <w:rFonts w:ascii="Book Antiqua" w:hAnsi="Book Antiqua" w:cstheme="majorBidi"/>
        </w:rPr>
        <w:t xml:space="preserve">Forty percent (14/35) of the patients younger than 60 years </w:t>
      </w:r>
      <w:r w:rsidR="00D70D53" w:rsidRPr="0018606C">
        <w:rPr>
          <w:rFonts w:ascii="Book Antiqua" w:hAnsi="Book Antiqua" w:cstheme="majorBidi"/>
        </w:rPr>
        <w:t xml:space="preserve">of age </w:t>
      </w:r>
      <w:r w:rsidR="00211CED" w:rsidRPr="0018606C">
        <w:rPr>
          <w:rFonts w:ascii="Book Antiqua" w:hAnsi="Book Antiqua" w:cstheme="majorBidi"/>
        </w:rPr>
        <w:t>had IBD compared to only 7.9% (6/76) of the older group (</w:t>
      </w:r>
      <w:r w:rsidRPr="0018606C">
        <w:rPr>
          <w:rFonts w:ascii="Book Antiqua" w:hAnsi="Book Antiqua" w:cstheme="majorBidi"/>
          <w:i/>
          <w:iCs/>
        </w:rPr>
        <w:t>P</w:t>
      </w:r>
      <w:r w:rsidR="00211CED" w:rsidRPr="0018606C">
        <w:rPr>
          <w:rFonts w:ascii="Book Antiqua" w:hAnsi="Book Antiqua" w:cstheme="majorBidi"/>
          <w:i/>
          <w:iCs/>
        </w:rPr>
        <w:t xml:space="preserve"> </w:t>
      </w:r>
      <w:r w:rsidR="00211CED" w:rsidRPr="0018606C">
        <w:rPr>
          <w:rFonts w:ascii="Book Antiqua" w:hAnsi="Book Antiqua" w:cstheme="majorBidi"/>
        </w:rPr>
        <w:t>&lt; 0.001).</w:t>
      </w:r>
      <w:r w:rsidR="0037719D" w:rsidRPr="0018606C">
        <w:rPr>
          <w:rFonts w:ascii="Book Antiqua" w:hAnsi="Book Antiqua" w:cstheme="majorBidi"/>
        </w:rPr>
        <w:t xml:space="preserve"> FMT was performed significantly earlier </w:t>
      </w:r>
      <w:r w:rsidR="009E4441" w:rsidRPr="0018606C">
        <w:rPr>
          <w:rFonts w:ascii="Book Antiqua" w:hAnsi="Book Antiqua" w:cstheme="majorBidi"/>
        </w:rPr>
        <w:t>after</w:t>
      </w:r>
      <w:r w:rsidR="00E60793" w:rsidRPr="0018606C">
        <w:rPr>
          <w:rFonts w:ascii="Book Antiqua" w:hAnsi="Book Antiqua" w:cstheme="majorBidi"/>
        </w:rPr>
        <w:t xml:space="preserve"> diagnosis </w:t>
      </w:r>
      <w:r w:rsidR="0037719D" w:rsidRPr="0018606C">
        <w:rPr>
          <w:rFonts w:ascii="Book Antiqua" w:hAnsi="Book Antiqua" w:cstheme="majorBidi"/>
        </w:rPr>
        <w:t xml:space="preserve">among the </w:t>
      </w:r>
      <w:r w:rsidR="00603788" w:rsidRPr="0018606C">
        <w:rPr>
          <w:rFonts w:ascii="Book Antiqua" w:hAnsi="Book Antiqua" w:cstheme="majorBidi"/>
        </w:rPr>
        <w:t>older</w:t>
      </w:r>
      <w:r w:rsidR="0037719D" w:rsidRPr="0018606C">
        <w:rPr>
          <w:rFonts w:ascii="Book Antiqua" w:hAnsi="Book Antiqua" w:cstheme="majorBidi"/>
        </w:rPr>
        <w:t xml:space="preserve"> </w:t>
      </w:r>
      <w:r w:rsidR="00E60793" w:rsidRPr="0018606C">
        <w:rPr>
          <w:rFonts w:ascii="Book Antiqua" w:hAnsi="Book Antiqua" w:cstheme="majorBidi"/>
        </w:rPr>
        <w:t xml:space="preserve">patients </w:t>
      </w:r>
      <w:r w:rsidR="006035BF" w:rsidRPr="0018606C">
        <w:rPr>
          <w:rFonts w:ascii="Book Antiqua" w:hAnsi="Book Antiqua" w:cstheme="majorBidi"/>
        </w:rPr>
        <w:t xml:space="preserve">compared to the younger </w:t>
      </w:r>
      <w:r w:rsidR="00E60793" w:rsidRPr="0018606C">
        <w:rPr>
          <w:rFonts w:ascii="Book Antiqua" w:hAnsi="Book Antiqua" w:cstheme="majorBidi"/>
        </w:rPr>
        <w:t>ones (</w:t>
      </w:r>
      <w:r w:rsidR="006035BF" w:rsidRPr="0018606C">
        <w:rPr>
          <w:rFonts w:ascii="Book Antiqua" w:hAnsi="Book Antiqua" w:cstheme="majorBidi"/>
        </w:rPr>
        <w:t>within 102</w:t>
      </w:r>
      <w:r w:rsidRPr="0018606C">
        <w:rPr>
          <w:rFonts w:ascii="Book Antiqua" w:hAnsi="Book Antiqua" w:cstheme="majorBidi"/>
        </w:rPr>
        <w:t xml:space="preserve"> </w:t>
      </w:r>
      <w:r w:rsidR="006035BF" w:rsidRPr="0018606C">
        <w:rPr>
          <w:rFonts w:ascii="Book Antiqua" w:hAnsi="Book Antiqua" w:cstheme="majorBidi"/>
        </w:rPr>
        <w:t>±</w:t>
      </w:r>
      <w:r w:rsidRPr="0018606C">
        <w:rPr>
          <w:rFonts w:ascii="Book Antiqua" w:hAnsi="Book Antiqua" w:cstheme="majorBidi"/>
        </w:rPr>
        <w:t xml:space="preserve"> </w:t>
      </w:r>
      <w:r w:rsidR="006035BF" w:rsidRPr="0018606C">
        <w:rPr>
          <w:rFonts w:ascii="Book Antiqua" w:hAnsi="Book Antiqua" w:cstheme="majorBidi"/>
        </w:rPr>
        <w:t>112 d compared to 198</w:t>
      </w:r>
      <w:r w:rsidRPr="0018606C">
        <w:rPr>
          <w:rFonts w:ascii="Book Antiqua" w:hAnsi="Book Antiqua" w:cstheme="majorBidi"/>
        </w:rPr>
        <w:t xml:space="preserve"> </w:t>
      </w:r>
      <w:r w:rsidR="006035BF" w:rsidRPr="0018606C">
        <w:rPr>
          <w:rFonts w:ascii="Book Antiqua" w:hAnsi="Book Antiqua" w:cstheme="majorBidi"/>
        </w:rPr>
        <w:t>±</w:t>
      </w:r>
      <w:r w:rsidRPr="0018606C">
        <w:rPr>
          <w:rFonts w:ascii="Book Antiqua" w:hAnsi="Book Antiqua" w:cstheme="majorBidi"/>
        </w:rPr>
        <w:t xml:space="preserve"> </w:t>
      </w:r>
      <w:r w:rsidR="006035BF" w:rsidRPr="0018606C">
        <w:rPr>
          <w:rFonts w:ascii="Book Antiqua" w:hAnsi="Book Antiqua" w:cstheme="majorBidi"/>
        </w:rPr>
        <w:t>279 d, respectively</w:t>
      </w:r>
      <w:r w:rsidR="00E60793" w:rsidRPr="0018606C">
        <w:rPr>
          <w:rFonts w:ascii="Book Antiqua" w:hAnsi="Book Antiqua" w:cstheme="majorBidi"/>
        </w:rPr>
        <w:t xml:space="preserve">, </w:t>
      </w:r>
      <w:r w:rsidRPr="0018606C">
        <w:rPr>
          <w:rFonts w:ascii="Book Antiqua" w:hAnsi="Book Antiqua" w:cstheme="majorBidi"/>
          <w:i/>
          <w:iCs/>
        </w:rPr>
        <w:t>P</w:t>
      </w:r>
      <w:r w:rsidR="00E60793" w:rsidRPr="0018606C">
        <w:rPr>
          <w:rFonts w:ascii="Book Antiqua" w:hAnsi="Book Antiqua" w:cstheme="majorBidi"/>
        </w:rPr>
        <w:t xml:space="preserve"> </w:t>
      </w:r>
      <w:r w:rsidR="006035BF" w:rsidRPr="0018606C">
        <w:rPr>
          <w:rFonts w:ascii="Book Antiqua" w:hAnsi="Book Antiqua" w:cstheme="majorBidi"/>
        </w:rPr>
        <w:t>=</w:t>
      </w:r>
      <w:r w:rsidR="00E60793" w:rsidRPr="0018606C">
        <w:rPr>
          <w:rFonts w:ascii="Book Antiqua" w:hAnsi="Book Antiqua" w:cstheme="majorBidi"/>
        </w:rPr>
        <w:t xml:space="preserve"> </w:t>
      </w:r>
      <w:r w:rsidR="006035BF" w:rsidRPr="0018606C">
        <w:rPr>
          <w:rFonts w:ascii="Book Antiqua" w:hAnsi="Book Antiqua" w:cstheme="majorBidi"/>
        </w:rPr>
        <w:t>0.024)</w:t>
      </w:r>
      <w:r w:rsidR="0037719D" w:rsidRPr="0018606C">
        <w:rPr>
          <w:rFonts w:ascii="Book Antiqua" w:hAnsi="Book Antiqua" w:cstheme="majorBidi"/>
        </w:rPr>
        <w:t xml:space="preserve">. The </w:t>
      </w:r>
      <w:r w:rsidR="00D25813" w:rsidRPr="0018606C">
        <w:rPr>
          <w:rFonts w:ascii="Book Antiqua" w:hAnsi="Book Antiqua" w:cstheme="majorBidi"/>
        </w:rPr>
        <w:t>elderly</w:t>
      </w:r>
      <w:r w:rsidR="0037719D" w:rsidRPr="0018606C">
        <w:rPr>
          <w:rFonts w:ascii="Book Antiqua" w:hAnsi="Book Antiqua" w:cstheme="majorBidi"/>
        </w:rPr>
        <w:t xml:space="preserve"> were less likely to be</w:t>
      </w:r>
      <w:r w:rsidRPr="0018606C">
        <w:rPr>
          <w:rFonts w:ascii="Book Antiqua" w:hAnsi="Book Antiqua" w:cstheme="majorBidi"/>
        </w:rPr>
        <w:t xml:space="preserve"> treated as outpatients (63%</w:t>
      </w:r>
      <w:r w:rsidRPr="0018606C">
        <w:rPr>
          <w:rFonts w:ascii="Book Antiqua" w:hAnsi="Book Antiqua" w:cstheme="majorBidi"/>
          <w:i/>
        </w:rPr>
        <w:t xml:space="preserve"> vs</w:t>
      </w:r>
      <w:r w:rsidR="0037719D" w:rsidRPr="0018606C">
        <w:rPr>
          <w:rFonts w:ascii="Book Antiqua" w:hAnsi="Book Antiqua" w:cstheme="majorBidi"/>
          <w:i/>
        </w:rPr>
        <w:t xml:space="preserve"> </w:t>
      </w:r>
      <w:r w:rsidR="0037719D" w:rsidRPr="0018606C">
        <w:rPr>
          <w:rFonts w:ascii="Book Antiqua" w:hAnsi="Book Antiqua" w:cstheme="majorBidi"/>
        </w:rPr>
        <w:t xml:space="preserve">86%, </w:t>
      </w:r>
      <w:r w:rsidRPr="0018606C">
        <w:rPr>
          <w:rFonts w:ascii="Book Antiqua" w:hAnsi="Book Antiqua" w:cstheme="majorBidi"/>
          <w:i/>
          <w:iCs/>
        </w:rPr>
        <w:t>P</w:t>
      </w:r>
      <w:r w:rsidR="00A71658" w:rsidRPr="0018606C">
        <w:rPr>
          <w:rFonts w:ascii="Book Antiqua" w:hAnsi="Book Antiqua" w:cstheme="majorBidi"/>
        </w:rPr>
        <w:t xml:space="preserve"> </w:t>
      </w:r>
      <w:r w:rsidR="0037719D" w:rsidRPr="0018606C">
        <w:rPr>
          <w:rFonts w:ascii="Book Antiqua" w:hAnsi="Book Antiqua" w:cstheme="majorBidi"/>
        </w:rPr>
        <w:t>&lt;</w:t>
      </w:r>
      <w:r w:rsidR="00A71658" w:rsidRPr="0018606C">
        <w:rPr>
          <w:rFonts w:ascii="Book Antiqua" w:hAnsi="Book Antiqua" w:cstheme="majorBidi"/>
        </w:rPr>
        <w:t xml:space="preserve"> </w:t>
      </w:r>
      <w:r w:rsidR="0037719D" w:rsidRPr="0018606C">
        <w:rPr>
          <w:rFonts w:ascii="Book Antiqua" w:hAnsi="Book Antiqua" w:cstheme="majorBidi"/>
        </w:rPr>
        <w:t>0.05)</w:t>
      </w:r>
      <w:r w:rsidR="001232D0" w:rsidRPr="0018606C">
        <w:rPr>
          <w:rFonts w:ascii="Book Antiqua" w:hAnsi="Book Antiqua" w:cstheme="majorBidi"/>
        </w:rPr>
        <w:t xml:space="preserve"> and </w:t>
      </w:r>
      <w:r w:rsidR="00CD5444" w:rsidRPr="0018606C">
        <w:rPr>
          <w:rFonts w:ascii="Book Antiqua" w:hAnsi="Book Antiqua" w:cstheme="majorBidi"/>
        </w:rPr>
        <w:t xml:space="preserve">less likely </w:t>
      </w:r>
      <w:r w:rsidR="0037719D" w:rsidRPr="0018606C">
        <w:rPr>
          <w:rFonts w:ascii="Book Antiqua" w:hAnsi="Book Antiqua" w:cstheme="majorBidi"/>
        </w:rPr>
        <w:t>to re</w:t>
      </w:r>
      <w:r w:rsidRPr="0018606C">
        <w:rPr>
          <w:rFonts w:ascii="Book Antiqua" w:hAnsi="Book Antiqua" w:cstheme="majorBidi"/>
        </w:rPr>
        <w:t xml:space="preserve">ceive corticosteroids (10.5% </w:t>
      </w:r>
      <w:r w:rsidRPr="0018606C">
        <w:rPr>
          <w:rFonts w:ascii="Book Antiqua" w:hAnsi="Book Antiqua" w:cstheme="majorBidi"/>
          <w:i/>
        </w:rPr>
        <w:t>vs</w:t>
      </w:r>
      <w:r w:rsidR="0037719D" w:rsidRPr="0018606C">
        <w:rPr>
          <w:rFonts w:ascii="Book Antiqua" w:hAnsi="Book Antiqua" w:cstheme="majorBidi"/>
        </w:rPr>
        <w:t xml:space="preserve"> 26%, </w:t>
      </w:r>
      <w:r w:rsidRPr="0018606C">
        <w:rPr>
          <w:rFonts w:ascii="Book Antiqua" w:hAnsi="Book Antiqua" w:cstheme="majorBidi"/>
          <w:i/>
          <w:iCs/>
        </w:rPr>
        <w:t>P</w:t>
      </w:r>
      <w:r w:rsidR="00251058" w:rsidRPr="0018606C">
        <w:rPr>
          <w:rFonts w:ascii="Book Antiqua" w:hAnsi="Book Antiqua" w:cstheme="majorBidi"/>
        </w:rPr>
        <w:t xml:space="preserve"> </w:t>
      </w:r>
      <w:r w:rsidR="0037719D" w:rsidRPr="0018606C">
        <w:rPr>
          <w:rFonts w:ascii="Book Antiqua" w:hAnsi="Book Antiqua" w:cstheme="majorBidi"/>
        </w:rPr>
        <w:t>&lt;</w:t>
      </w:r>
      <w:r w:rsidR="00251058" w:rsidRPr="0018606C">
        <w:rPr>
          <w:rFonts w:ascii="Book Antiqua" w:hAnsi="Book Antiqua" w:cstheme="majorBidi"/>
        </w:rPr>
        <w:t xml:space="preserve"> </w:t>
      </w:r>
      <w:r w:rsidR="0037719D" w:rsidRPr="0018606C">
        <w:rPr>
          <w:rFonts w:ascii="Book Antiqua" w:hAnsi="Book Antiqua" w:cstheme="majorBidi"/>
        </w:rPr>
        <w:t>0.05). No patient in the young</w:t>
      </w:r>
      <w:r w:rsidR="00251058" w:rsidRPr="0018606C">
        <w:rPr>
          <w:rFonts w:ascii="Book Antiqua" w:hAnsi="Book Antiqua" w:cstheme="majorBidi"/>
        </w:rPr>
        <w:t>er</w:t>
      </w:r>
      <w:r w:rsidR="0037719D" w:rsidRPr="0018606C">
        <w:rPr>
          <w:rFonts w:ascii="Book Antiqua" w:hAnsi="Book Antiqua" w:cstheme="majorBidi"/>
        </w:rPr>
        <w:t xml:space="preserve"> group died during the follow-up period</w:t>
      </w:r>
      <w:r w:rsidR="00251058" w:rsidRPr="0018606C">
        <w:rPr>
          <w:rFonts w:ascii="Book Antiqua" w:hAnsi="Book Antiqua" w:cstheme="majorBidi"/>
        </w:rPr>
        <w:t xml:space="preserve"> (T</w:t>
      </w:r>
      <w:r w:rsidR="0037719D" w:rsidRPr="0018606C">
        <w:rPr>
          <w:rFonts w:ascii="Book Antiqua" w:hAnsi="Book Antiqua" w:cstheme="majorBidi"/>
        </w:rPr>
        <w:t xml:space="preserve">able </w:t>
      </w:r>
      <w:r w:rsidR="00131F8B" w:rsidRPr="0018606C">
        <w:rPr>
          <w:rFonts w:ascii="Book Antiqua" w:hAnsi="Book Antiqua" w:cstheme="majorBidi"/>
        </w:rPr>
        <w:t>5</w:t>
      </w:r>
      <w:r w:rsidR="00251058" w:rsidRPr="0018606C">
        <w:rPr>
          <w:rFonts w:ascii="Book Antiqua" w:hAnsi="Book Antiqua" w:cstheme="majorBidi"/>
        </w:rPr>
        <w:t>)</w:t>
      </w:r>
      <w:r w:rsidR="0037719D" w:rsidRPr="0018606C">
        <w:rPr>
          <w:rFonts w:ascii="Book Antiqua" w:hAnsi="Book Antiqua" w:cstheme="majorBidi"/>
        </w:rPr>
        <w:t xml:space="preserve">. </w:t>
      </w:r>
    </w:p>
    <w:p w14:paraId="78D92243" w14:textId="0D5FB394" w:rsidR="0037719D" w:rsidRPr="0018606C" w:rsidRDefault="0037719D" w:rsidP="00AE4766">
      <w:pPr>
        <w:keepNext/>
        <w:bidi w:val="0"/>
        <w:adjustRightInd w:val="0"/>
        <w:snapToGrid w:val="0"/>
        <w:spacing w:before="0" w:after="0" w:line="360" w:lineRule="auto"/>
        <w:jc w:val="both"/>
        <w:rPr>
          <w:rFonts w:ascii="Book Antiqua" w:hAnsi="Book Antiqua" w:cstheme="majorBidi"/>
        </w:rPr>
      </w:pPr>
    </w:p>
    <w:p w14:paraId="78D92246" w14:textId="379F5167" w:rsidR="0037719D" w:rsidRPr="0018606C" w:rsidRDefault="00D612A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b/>
          <w:bCs/>
          <w:caps/>
        </w:rPr>
        <w:t>A</w:t>
      </w:r>
      <w:r w:rsidRPr="0018606C">
        <w:rPr>
          <w:rFonts w:ascii="Book Antiqua" w:hAnsi="Book Antiqua" w:cstheme="majorBidi"/>
          <w:b/>
          <w:bCs/>
        </w:rPr>
        <w:t>dverse effects:</w:t>
      </w:r>
      <w:r w:rsidRPr="0018606C">
        <w:rPr>
          <w:rFonts w:ascii="Book Antiqua" w:hAnsi="Book Antiqua" w:cstheme="majorBidi"/>
        </w:rPr>
        <w:t xml:space="preserve"> </w:t>
      </w:r>
      <w:r w:rsidR="0037719D" w:rsidRPr="0018606C">
        <w:rPr>
          <w:rFonts w:ascii="Book Antiqua" w:hAnsi="Book Antiqua" w:cstheme="majorBidi"/>
        </w:rPr>
        <w:t xml:space="preserve">Peri-procedural side effects </w:t>
      </w:r>
      <w:r w:rsidR="006C066B" w:rsidRPr="0018606C">
        <w:rPr>
          <w:rFonts w:ascii="Book Antiqua" w:hAnsi="Book Antiqua" w:cstheme="majorBidi"/>
        </w:rPr>
        <w:t xml:space="preserve">were recorded </w:t>
      </w:r>
      <w:r w:rsidR="0037719D" w:rsidRPr="0018606C">
        <w:rPr>
          <w:rFonts w:ascii="Book Antiqua" w:hAnsi="Book Antiqua" w:cstheme="majorBidi"/>
        </w:rPr>
        <w:t>in 19 patients. The</w:t>
      </w:r>
      <w:r w:rsidR="006C066B" w:rsidRPr="0018606C">
        <w:rPr>
          <w:rFonts w:ascii="Book Antiqua" w:hAnsi="Book Antiqua" w:cstheme="majorBidi"/>
        </w:rPr>
        <w:t xml:space="preserve">y </w:t>
      </w:r>
      <w:r w:rsidR="0037719D" w:rsidRPr="0018606C">
        <w:rPr>
          <w:rFonts w:ascii="Book Antiqua" w:hAnsi="Book Antiqua" w:cstheme="majorBidi"/>
        </w:rPr>
        <w:t>were mild and self-limit</w:t>
      </w:r>
      <w:r w:rsidR="006C066B" w:rsidRPr="0018606C">
        <w:rPr>
          <w:rFonts w:ascii="Book Antiqua" w:hAnsi="Book Antiqua" w:cstheme="majorBidi"/>
        </w:rPr>
        <w:t>ing in 17 of them,</w:t>
      </w:r>
      <w:r w:rsidR="0037719D" w:rsidRPr="0018606C">
        <w:rPr>
          <w:rFonts w:ascii="Book Antiqua" w:hAnsi="Book Antiqua" w:cstheme="majorBidi"/>
        </w:rPr>
        <w:t xml:space="preserve"> and included abdominal discomfort, constipation, nausea/vomiting</w:t>
      </w:r>
      <w:r w:rsidR="006C066B" w:rsidRPr="0018606C">
        <w:rPr>
          <w:rFonts w:ascii="Book Antiqua" w:hAnsi="Book Antiqua" w:cstheme="majorBidi"/>
        </w:rPr>
        <w:t>,</w:t>
      </w:r>
      <w:r w:rsidR="0037719D" w:rsidRPr="0018606C">
        <w:rPr>
          <w:rFonts w:ascii="Book Antiqua" w:hAnsi="Book Antiqua" w:cstheme="majorBidi"/>
        </w:rPr>
        <w:t xml:space="preserve"> </w:t>
      </w:r>
      <w:r w:rsidR="00131F8B" w:rsidRPr="0018606C">
        <w:rPr>
          <w:rFonts w:ascii="Book Antiqua" w:hAnsi="Book Antiqua" w:cstheme="majorBidi"/>
        </w:rPr>
        <w:t xml:space="preserve">flatulence </w:t>
      </w:r>
      <w:r w:rsidR="0037719D" w:rsidRPr="0018606C">
        <w:rPr>
          <w:rFonts w:ascii="Book Antiqua" w:hAnsi="Book Antiqua" w:cstheme="majorBidi"/>
        </w:rPr>
        <w:t>and decreased appetite</w:t>
      </w:r>
      <w:r w:rsidR="006C066B" w:rsidRPr="0018606C">
        <w:rPr>
          <w:rFonts w:ascii="Book Antiqua" w:hAnsi="Book Antiqua" w:cstheme="majorBidi"/>
        </w:rPr>
        <w:t>. M</w:t>
      </w:r>
      <w:r w:rsidR="0037719D" w:rsidRPr="0018606C">
        <w:rPr>
          <w:rFonts w:ascii="Book Antiqua" w:hAnsi="Book Antiqua" w:cstheme="majorBidi"/>
        </w:rPr>
        <w:t xml:space="preserve">ost of </w:t>
      </w:r>
      <w:r w:rsidR="006C066B" w:rsidRPr="0018606C">
        <w:rPr>
          <w:rFonts w:ascii="Book Antiqua" w:hAnsi="Book Antiqua" w:cstheme="majorBidi"/>
        </w:rPr>
        <w:t xml:space="preserve">these effects </w:t>
      </w:r>
      <w:r w:rsidR="0037719D" w:rsidRPr="0018606C">
        <w:rPr>
          <w:rFonts w:ascii="Book Antiqua" w:hAnsi="Book Antiqua" w:cstheme="majorBidi"/>
        </w:rPr>
        <w:t>occurred in patient</w:t>
      </w:r>
      <w:r w:rsidR="006C066B" w:rsidRPr="0018606C">
        <w:rPr>
          <w:rFonts w:ascii="Book Antiqua" w:hAnsi="Book Antiqua" w:cstheme="majorBidi"/>
        </w:rPr>
        <w:t>s</w:t>
      </w:r>
      <w:r w:rsidRPr="0018606C">
        <w:rPr>
          <w:rFonts w:ascii="Book Antiqua" w:hAnsi="Book Antiqua" w:cstheme="majorBidi"/>
        </w:rPr>
        <w:t xml:space="preserve"> who underwent colonoscopy [</w:t>
      </w:r>
      <w:r w:rsidR="0048769E" w:rsidRPr="0018606C">
        <w:rPr>
          <w:rFonts w:ascii="Book Antiqua" w:hAnsi="Book Antiqua" w:cstheme="majorBidi"/>
        </w:rPr>
        <w:t>14</w:t>
      </w:r>
      <w:r w:rsidRPr="0018606C">
        <w:rPr>
          <w:rFonts w:ascii="Book Antiqua" w:hAnsi="Book Antiqua" w:cstheme="majorBidi"/>
        </w:rPr>
        <w:t xml:space="preserve"> (</w:t>
      </w:r>
      <w:r w:rsidR="0037719D" w:rsidRPr="0018606C">
        <w:rPr>
          <w:rFonts w:ascii="Book Antiqua" w:hAnsi="Book Antiqua" w:cstheme="majorBidi"/>
        </w:rPr>
        <w:t>28%</w:t>
      </w:r>
      <w:r w:rsidRPr="0018606C">
        <w:rPr>
          <w:rFonts w:ascii="Book Antiqua" w:hAnsi="Book Antiqua" w:cstheme="majorBidi"/>
        </w:rPr>
        <w:t>)</w:t>
      </w:r>
      <w:r w:rsidR="0037719D" w:rsidRPr="0018606C">
        <w:rPr>
          <w:rFonts w:ascii="Book Antiqua" w:hAnsi="Book Antiqua" w:cstheme="majorBidi"/>
        </w:rPr>
        <w:t xml:space="preserve"> compared with </w:t>
      </w:r>
      <w:r w:rsidR="00BF085E" w:rsidRPr="0018606C">
        <w:rPr>
          <w:rFonts w:ascii="Book Antiqua" w:hAnsi="Book Antiqua" w:cstheme="majorBidi"/>
        </w:rPr>
        <w:t>4</w:t>
      </w:r>
      <w:r w:rsidRPr="0018606C">
        <w:rPr>
          <w:rFonts w:ascii="Book Antiqua" w:hAnsi="Book Antiqua" w:cstheme="majorBidi"/>
        </w:rPr>
        <w:t xml:space="preserve"> (</w:t>
      </w:r>
      <w:r w:rsidR="0037719D" w:rsidRPr="0018606C">
        <w:rPr>
          <w:rFonts w:ascii="Book Antiqua" w:hAnsi="Book Antiqua" w:cstheme="majorBidi"/>
        </w:rPr>
        <w:t>11%</w:t>
      </w:r>
      <w:r w:rsidRPr="0018606C">
        <w:rPr>
          <w:rFonts w:ascii="Book Antiqua" w:hAnsi="Book Antiqua" w:cstheme="majorBidi"/>
        </w:rPr>
        <w:t>)</w:t>
      </w:r>
      <w:r w:rsidR="0037719D" w:rsidRPr="0018606C">
        <w:rPr>
          <w:rFonts w:ascii="Book Antiqua" w:hAnsi="Book Antiqua" w:cstheme="majorBidi"/>
        </w:rPr>
        <w:t xml:space="preserve"> </w:t>
      </w:r>
      <w:r w:rsidR="006C066B" w:rsidRPr="0018606C">
        <w:rPr>
          <w:rFonts w:ascii="Book Antiqua" w:hAnsi="Book Antiqua" w:cstheme="majorBidi"/>
        </w:rPr>
        <w:t>for capsules</w:t>
      </w:r>
      <w:r w:rsidR="006F7B11" w:rsidRPr="0018606C">
        <w:rPr>
          <w:rFonts w:ascii="Book Antiqua" w:hAnsi="Book Antiqua" w:cstheme="majorBidi"/>
        </w:rPr>
        <w:t xml:space="preserve">, </w:t>
      </w:r>
      <w:r w:rsidR="0037719D" w:rsidRPr="0018606C">
        <w:rPr>
          <w:rFonts w:ascii="Book Antiqua" w:hAnsi="Book Antiqua" w:cstheme="majorBidi"/>
        </w:rPr>
        <w:t xml:space="preserve">and </w:t>
      </w:r>
      <w:r w:rsidR="00BF085E" w:rsidRPr="0018606C">
        <w:rPr>
          <w:rFonts w:ascii="Book Antiqua" w:hAnsi="Book Antiqua" w:cstheme="majorBidi"/>
        </w:rPr>
        <w:t>1</w:t>
      </w:r>
      <w:r w:rsidRPr="0018606C">
        <w:rPr>
          <w:rFonts w:ascii="Book Antiqua" w:hAnsi="Book Antiqua" w:cstheme="majorBidi"/>
        </w:rPr>
        <w:t xml:space="preserve"> (</w:t>
      </w:r>
      <w:r w:rsidR="0037719D" w:rsidRPr="0018606C">
        <w:rPr>
          <w:rFonts w:ascii="Book Antiqua" w:hAnsi="Book Antiqua" w:cstheme="majorBidi"/>
        </w:rPr>
        <w:t>4%</w:t>
      </w:r>
      <w:r w:rsidRPr="0018606C">
        <w:rPr>
          <w:rFonts w:ascii="Book Antiqua" w:hAnsi="Book Antiqua" w:cstheme="majorBidi"/>
        </w:rPr>
        <w:t>)</w:t>
      </w:r>
      <w:r w:rsidR="0037719D" w:rsidRPr="0018606C">
        <w:rPr>
          <w:rFonts w:ascii="Book Antiqua" w:hAnsi="Book Antiqua" w:cstheme="majorBidi"/>
        </w:rPr>
        <w:t xml:space="preserve"> </w:t>
      </w:r>
      <w:r w:rsidR="006C066B" w:rsidRPr="0018606C">
        <w:rPr>
          <w:rFonts w:ascii="Book Antiqua" w:hAnsi="Book Antiqua" w:cstheme="majorBidi"/>
        </w:rPr>
        <w:t>for</w:t>
      </w:r>
      <w:r w:rsidR="0037719D" w:rsidRPr="0018606C">
        <w:rPr>
          <w:rFonts w:ascii="Book Antiqua" w:hAnsi="Book Antiqua" w:cstheme="majorBidi"/>
        </w:rPr>
        <w:t xml:space="preserve"> UGI routes, </w:t>
      </w:r>
      <w:r w:rsidRPr="0018606C">
        <w:rPr>
          <w:rFonts w:ascii="Book Antiqua" w:hAnsi="Book Antiqua" w:cstheme="majorBidi"/>
          <w:i/>
          <w:iCs/>
        </w:rPr>
        <w:t>P</w:t>
      </w:r>
      <w:r w:rsidRPr="0018606C">
        <w:rPr>
          <w:rFonts w:ascii="Book Antiqua" w:hAnsi="Book Antiqua" w:cstheme="majorBidi"/>
        </w:rPr>
        <w:t xml:space="preserve"> </w:t>
      </w:r>
      <w:r w:rsidR="0037719D" w:rsidRPr="0018606C">
        <w:rPr>
          <w:rFonts w:ascii="Book Antiqua" w:hAnsi="Book Antiqua" w:cstheme="majorBidi"/>
        </w:rPr>
        <w:t>&lt;</w:t>
      </w:r>
      <w:r w:rsidR="006C066B" w:rsidRPr="0018606C">
        <w:rPr>
          <w:rFonts w:ascii="Book Antiqua" w:hAnsi="Book Antiqua" w:cstheme="majorBidi"/>
        </w:rPr>
        <w:t xml:space="preserve"> </w:t>
      </w:r>
      <w:r w:rsidRPr="0018606C">
        <w:rPr>
          <w:rFonts w:ascii="Book Antiqua" w:hAnsi="Book Antiqua" w:cstheme="majorBidi"/>
        </w:rPr>
        <w:t>0.01]</w:t>
      </w:r>
      <w:r w:rsidR="0037719D" w:rsidRPr="0018606C">
        <w:rPr>
          <w:rFonts w:ascii="Book Antiqua" w:hAnsi="Book Antiqua" w:cstheme="majorBidi"/>
        </w:rPr>
        <w:t>. T</w:t>
      </w:r>
      <w:r w:rsidR="006C066B" w:rsidRPr="0018606C">
        <w:rPr>
          <w:rFonts w:ascii="Book Antiqua" w:hAnsi="Book Antiqua" w:cstheme="majorBidi"/>
        </w:rPr>
        <w:t xml:space="preserve">here were </w:t>
      </w:r>
      <w:r w:rsidR="00D70D53" w:rsidRPr="0018606C">
        <w:rPr>
          <w:rFonts w:ascii="Book Antiqua" w:hAnsi="Book Antiqua" w:cstheme="majorBidi"/>
        </w:rPr>
        <w:t>2</w:t>
      </w:r>
      <w:r w:rsidR="0037719D" w:rsidRPr="0018606C">
        <w:rPr>
          <w:rFonts w:ascii="Book Antiqua" w:hAnsi="Book Antiqua" w:cstheme="majorBidi"/>
        </w:rPr>
        <w:t xml:space="preserve"> cases of post-endoscopy aspirations</w:t>
      </w:r>
      <w:r w:rsidR="006C066B" w:rsidRPr="0018606C">
        <w:rPr>
          <w:rFonts w:ascii="Book Antiqua" w:hAnsi="Book Antiqua" w:cstheme="majorBidi"/>
        </w:rPr>
        <w:t>,</w:t>
      </w:r>
      <w:r w:rsidR="0037719D" w:rsidRPr="0018606C">
        <w:rPr>
          <w:rFonts w:ascii="Book Antiqua" w:hAnsi="Book Antiqua" w:cstheme="majorBidi"/>
        </w:rPr>
        <w:t xml:space="preserve"> one </w:t>
      </w:r>
      <w:r w:rsidR="006C066B" w:rsidRPr="0018606C">
        <w:rPr>
          <w:rFonts w:ascii="Book Antiqua" w:hAnsi="Book Antiqua" w:cstheme="majorBidi"/>
        </w:rPr>
        <w:t xml:space="preserve">involving a </w:t>
      </w:r>
      <w:r w:rsidR="0037719D" w:rsidRPr="0018606C">
        <w:rPr>
          <w:rFonts w:ascii="Book Antiqua" w:hAnsi="Book Antiqua" w:cstheme="majorBidi"/>
        </w:rPr>
        <w:t>patient w</w:t>
      </w:r>
      <w:r w:rsidR="006C066B" w:rsidRPr="0018606C">
        <w:rPr>
          <w:rFonts w:ascii="Book Antiqua" w:hAnsi="Book Antiqua" w:cstheme="majorBidi"/>
        </w:rPr>
        <w:t xml:space="preserve">ith </w:t>
      </w:r>
      <w:r w:rsidR="0037719D" w:rsidRPr="0018606C">
        <w:rPr>
          <w:rFonts w:ascii="Book Antiqua" w:hAnsi="Book Antiqua" w:cstheme="majorBidi"/>
        </w:rPr>
        <w:t xml:space="preserve">severe CDI </w:t>
      </w:r>
      <w:r w:rsidR="006C066B" w:rsidRPr="0018606C">
        <w:rPr>
          <w:rFonts w:ascii="Book Antiqua" w:hAnsi="Book Antiqua" w:cstheme="majorBidi"/>
        </w:rPr>
        <w:t xml:space="preserve">who </w:t>
      </w:r>
      <w:r w:rsidR="0037719D" w:rsidRPr="0018606C">
        <w:rPr>
          <w:rFonts w:ascii="Book Antiqua" w:hAnsi="Book Antiqua" w:cstheme="majorBidi"/>
        </w:rPr>
        <w:t xml:space="preserve">had </w:t>
      </w:r>
      <w:r w:rsidR="006C066B" w:rsidRPr="0018606C">
        <w:rPr>
          <w:rFonts w:ascii="Book Antiqua" w:hAnsi="Book Antiqua" w:cstheme="majorBidi"/>
        </w:rPr>
        <w:t xml:space="preserve">an </w:t>
      </w:r>
      <w:r w:rsidR="0037719D" w:rsidRPr="0018606C">
        <w:rPr>
          <w:rFonts w:ascii="Book Antiqua" w:hAnsi="Book Antiqua" w:cstheme="majorBidi"/>
        </w:rPr>
        <w:t xml:space="preserve">aspiration after FMT </w:t>
      </w:r>
      <w:r w:rsidR="0037719D" w:rsidRPr="0018606C">
        <w:rPr>
          <w:rFonts w:ascii="Book Antiqua" w:hAnsi="Book Antiqua" w:cstheme="majorBidi"/>
          <w:i/>
        </w:rPr>
        <w:t xml:space="preserve">via </w:t>
      </w:r>
      <w:r w:rsidR="0037719D" w:rsidRPr="0018606C">
        <w:rPr>
          <w:rFonts w:ascii="Book Antiqua" w:hAnsi="Book Antiqua" w:cstheme="majorBidi"/>
        </w:rPr>
        <w:t xml:space="preserve">colonoscopy and died </w:t>
      </w:r>
      <w:r w:rsidR="006C066B" w:rsidRPr="0018606C">
        <w:rPr>
          <w:rFonts w:ascii="Book Antiqua" w:hAnsi="Book Antiqua" w:cstheme="majorBidi"/>
        </w:rPr>
        <w:t xml:space="preserve">from sepsis </w:t>
      </w:r>
      <w:r w:rsidR="0037719D" w:rsidRPr="0018606C">
        <w:rPr>
          <w:rFonts w:ascii="Book Antiqua" w:hAnsi="Book Antiqua" w:cstheme="majorBidi"/>
        </w:rPr>
        <w:t>12 d post-FMT,</w:t>
      </w:r>
      <w:r w:rsidR="006C066B" w:rsidRPr="0018606C">
        <w:rPr>
          <w:rFonts w:ascii="Book Antiqua" w:hAnsi="Book Antiqua" w:cstheme="majorBidi"/>
        </w:rPr>
        <w:t xml:space="preserve"> and</w:t>
      </w:r>
      <w:r w:rsidR="0037719D" w:rsidRPr="0018606C">
        <w:rPr>
          <w:rFonts w:ascii="Book Antiqua" w:hAnsi="Book Antiqua" w:cstheme="majorBidi"/>
        </w:rPr>
        <w:t xml:space="preserve"> the </w:t>
      </w:r>
      <w:r w:rsidR="006C066B" w:rsidRPr="0018606C">
        <w:rPr>
          <w:rFonts w:ascii="Book Antiqua" w:hAnsi="Book Antiqua" w:cstheme="majorBidi"/>
        </w:rPr>
        <w:t xml:space="preserve">other involving a </w:t>
      </w:r>
      <w:r w:rsidR="0037719D" w:rsidRPr="0018606C">
        <w:rPr>
          <w:rFonts w:ascii="Book Antiqua" w:hAnsi="Book Antiqua" w:cstheme="majorBidi"/>
        </w:rPr>
        <w:t xml:space="preserve">severely ill </w:t>
      </w:r>
      <w:r w:rsidR="006C066B" w:rsidRPr="0018606C">
        <w:rPr>
          <w:rFonts w:ascii="Book Antiqua" w:hAnsi="Book Antiqua" w:cstheme="majorBidi"/>
        </w:rPr>
        <w:t>patient who</w:t>
      </w:r>
      <w:r w:rsidR="0037719D" w:rsidRPr="0018606C">
        <w:rPr>
          <w:rFonts w:ascii="Book Antiqua" w:hAnsi="Book Antiqua" w:cstheme="majorBidi"/>
        </w:rPr>
        <w:t xml:space="preserve"> was hospitalized in the intensive care unit (ICU) due to fulminant CDI, with distended colon and increased intra-abdominal </w:t>
      </w:r>
      <w:r w:rsidR="00F4174C" w:rsidRPr="0018606C">
        <w:rPr>
          <w:rFonts w:ascii="Book Antiqua" w:hAnsi="Book Antiqua" w:cstheme="majorBidi"/>
        </w:rPr>
        <w:t>pressure</w:t>
      </w:r>
      <w:r w:rsidRPr="0018606C">
        <w:rPr>
          <w:rFonts w:ascii="Book Antiqua" w:hAnsi="Book Antiqua" w:cstheme="majorBidi"/>
        </w:rPr>
        <w:t>.</w:t>
      </w:r>
    </w:p>
    <w:p w14:paraId="78813D6B" w14:textId="77777777" w:rsidR="00915E0D" w:rsidRPr="0018606C" w:rsidRDefault="00915E0D" w:rsidP="00AE4766">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rPr>
      </w:pPr>
    </w:p>
    <w:p w14:paraId="78D92249" w14:textId="3B101D07" w:rsidR="0037719D" w:rsidRPr="0018606C" w:rsidRDefault="00D612A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b/>
          <w:bCs/>
          <w:caps/>
        </w:rPr>
        <w:t>M</w:t>
      </w:r>
      <w:r w:rsidRPr="0018606C">
        <w:rPr>
          <w:rFonts w:ascii="Book Antiqua" w:hAnsi="Book Antiqua" w:cstheme="majorBidi"/>
          <w:b/>
          <w:bCs/>
        </w:rPr>
        <w:t>ortality:</w:t>
      </w:r>
      <w:r w:rsidRPr="0018606C">
        <w:rPr>
          <w:rFonts w:ascii="Book Antiqua" w:hAnsi="Book Antiqua" w:cstheme="majorBidi"/>
        </w:rPr>
        <w:t xml:space="preserve"> </w:t>
      </w:r>
      <w:r w:rsidR="00D52D49" w:rsidRPr="0018606C">
        <w:rPr>
          <w:rFonts w:ascii="Book Antiqua" w:hAnsi="Book Antiqua" w:cstheme="majorBidi"/>
        </w:rPr>
        <w:t>The c</w:t>
      </w:r>
      <w:r w:rsidR="0037719D" w:rsidRPr="0018606C">
        <w:rPr>
          <w:rFonts w:ascii="Book Antiqua" w:hAnsi="Book Antiqua" w:cstheme="majorBidi"/>
        </w:rPr>
        <w:t xml:space="preserve">haracteristics </w:t>
      </w:r>
      <w:r w:rsidR="00D52D49" w:rsidRPr="0018606C">
        <w:rPr>
          <w:rFonts w:ascii="Book Antiqua" w:hAnsi="Book Antiqua" w:cstheme="majorBidi"/>
        </w:rPr>
        <w:t>of the 11 patients in our cohort who did not survive</w:t>
      </w:r>
      <w:r w:rsidR="0037719D" w:rsidRPr="0018606C">
        <w:rPr>
          <w:rFonts w:ascii="Book Antiqua" w:hAnsi="Book Antiqua" w:cstheme="majorBidi"/>
        </w:rPr>
        <w:t xml:space="preserve"> </w:t>
      </w:r>
      <w:r w:rsidR="00D52D49" w:rsidRPr="0018606C">
        <w:rPr>
          <w:rFonts w:ascii="Book Antiqua" w:hAnsi="Book Antiqua" w:cstheme="majorBidi"/>
        </w:rPr>
        <w:t>are compared</w:t>
      </w:r>
      <w:r w:rsidR="0037719D" w:rsidRPr="0018606C">
        <w:rPr>
          <w:rFonts w:ascii="Book Antiqua" w:hAnsi="Book Antiqua" w:cstheme="majorBidi"/>
        </w:rPr>
        <w:t xml:space="preserve"> to the rest of the cohort in Table </w:t>
      </w:r>
      <w:r w:rsidR="00131F8B" w:rsidRPr="0018606C">
        <w:rPr>
          <w:rFonts w:ascii="Book Antiqua" w:hAnsi="Book Antiqua" w:cstheme="majorBidi"/>
        </w:rPr>
        <w:t>6</w:t>
      </w:r>
      <w:r w:rsidR="0037719D" w:rsidRPr="0018606C">
        <w:rPr>
          <w:rFonts w:ascii="Book Antiqua" w:hAnsi="Book Antiqua" w:cstheme="majorBidi"/>
        </w:rPr>
        <w:t>. The</w:t>
      </w:r>
      <w:r w:rsidR="00D52D49" w:rsidRPr="0018606C">
        <w:rPr>
          <w:rFonts w:ascii="Book Antiqua" w:hAnsi="Book Antiqua" w:cstheme="majorBidi"/>
        </w:rPr>
        <w:t>y</w:t>
      </w:r>
      <w:r w:rsidR="0037719D" w:rsidRPr="0018606C">
        <w:rPr>
          <w:rFonts w:ascii="Book Antiqua" w:hAnsi="Book Antiqua" w:cstheme="majorBidi"/>
        </w:rPr>
        <w:t xml:space="preserve"> were much older (84.0</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 xml:space="preserve">5.8 </w:t>
      </w:r>
      <w:r w:rsidR="00D52D49" w:rsidRPr="0018606C">
        <w:rPr>
          <w:rFonts w:ascii="Book Antiqua" w:hAnsi="Book Antiqua" w:cstheme="majorBidi"/>
        </w:rPr>
        <w:t xml:space="preserve">years </w:t>
      </w:r>
      <w:r w:rsidR="0037719D" w:rsidRPr="0018606C">
        <w:rPr>
          <w:rFonts w:ascii="Book Antiqua" w:hAnsi="Book Antiqua" w:cstheme="majorBidi"/>
        </w:rPr>
        <w:t>compared with 62.4</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21.6 years, mean difference 21.6</w:t>
      </w:r>
      <w:r w:rsidR="00D52D49" w:rsidRPr="0018606C">
        <w:rPr>
          <w:rFonts w:ascii="Book Antiqua" w:hAnsi="Book Antiqua" w:cstheme="majorBidi"/>
        </w:rPr>
        <w:t xml:space="preserve"> years</w:t>
      </w:r>
      <w:r w:rsidRPr="0018606C">
        <w:rPr>
          <w:rFonts w:ascii="Book Antiqua" w:hAnsi="Book Antiqua" w:cstheme="majorBidi"/>
        </w:rPr>
        <w:t>, 95%</w:t>
      </w:r>
      <w:r w:rsidR="0037719D" w:rsidRPr="0018606C">
        <w:rPr>
          <w:rFonts w:ascii="Book Antiqua" w:hAnsi="Book Antiqua" w:cstheme="majorBidi"/>
        </w:rPr>
        <w:t>CI</w:t>
      </w:r>
      <w:r w:rsidRPr="0018606C">
        <w:rPr>
          <w:rFonts w:ascii="Book Antiqua" w:hAnsi="Book Antiqua" w:cstheme="majorBidi"/>
        </w:rPr>
        <w:t>:</w:t>
      </w:r>
      <w:r w:rsidR="0037719D" w:rsidRPr="0018606C">
        <w:rPr>
          <w:rFonts w:ascii="Book Antiqua" w:hAnsi="Book Antiqua" w:cstheme="majorBidi"/>
        </w:rPr>
        <w:t xml:space="preserve"> 8.6-34.7, </w:t>
      </w:r>
      <w:r w:rsidRPr="0018606C">
        <w:rPr>
          <w:rFonts w:ascii="Book Antiqua" w:hAnsi="Book Antiqua" w:cstheme="majorBidi"/>
          <w:i/>
          <w:iCs/>
        </w:rPr>
        <w:t>P</w:t>
      </w:r>
      <w:r w:rsidRPr="0018606C">
        <w:rPr>
          <w:rFonts w:ascii="Book Antiqua" w:hAnsi="Book Antiqua" w:cstheme="majorBidi"/>
        </w:rPr>
        <w:t xml:space="preserve"> </w:t>
      </w:r>
      <w:r w:rsidR="0037719D" w:rsidRPr="0018606C">
        <w:rPr>
          <w:rFonts w:ascii="Book Antiqua" w:hAnsi="Book Antiqua" w:cstheme="majorBidi"/>
        </w:rPr>
        <w:t>&lt;</w:t>
      </w:r>
      <w:r w:rsidR="00D52D49" w:rsidRPr="0018606C">
        <w:rPr>
          <w:rFonts w:ascii="Book Antiqua" w:hAnsi="Book Antiqua" w:cstheme="majorBidi"/>
        </w:rPr>
        <w:t xml:space="preserve"> </w:t>
      </w:r>
      <w:r w:rsidR="0037719D" w:rsidRPr="0018606C">
        <w:rPr>
          <w:rFonts w:ascii="Book Antiqua" w:hAnsi="Book Antiqua" w:cstheme="majorBidi"/>
        </w:rPr>
        <w:t>0.001)</w:t>
      </w:r>
      <w:r w:rsidR="00D52D49" w:rsidRPr="0018606C">
        <w:rPr>
          <w:rFonts w:ascii="Book Antiqua" w:hAnsi="Book Antiqua" w:cstheme="majorBidi"/>
        </w:rPr>
        <w:t>,</w:t>
      </w:r>
      <w:r w:rsidR="0037719D" w:rsidRPr="0018606C">
        <w:rPr>
          <w:rFonts w:ascii="Book Antiqua" w:hAnsi="Book Antiqua" w:cstheme="majorBidi"/>
        </w:rPr>
        <w:t xml:space="preserve"> had higher </w:t>
      </w:r>
      <w:proofErr w:type="spellStart"/>
      <w:r w:rsidR="0037719D" w:rsidRPr="0018606C">
        <w:rPr>
          <w:rFonts w:ascii="Book Antiqua" w:hAnsi="Book Antiqua" w:cstheme="majorBidi"/>
        </w:rPr>
        <w:t>Charlson</w:t>
      </w:r>
      <w:proofErr w:type="spellEnd"/>
      <w:r w:rsidR="0037719D" w:rsidRPr="0018606C">
        <w:rPr>
          <w:rFonts w:ascii="Book Antiqua" w:hAnsi="Book Antiqua" w:cstheme="majorBidi"/>
        </w:rPr>
        <w:t xml:space="preserve"> comorbidity index score</w:t>
      </w:r>
      <w:r w:rsidR="00D52D49" w:rsidRPr="0018606C">
        <w:rPr>
          <w:rFonts w:ascii="Book Antiqua" w:hAnsi="Book Antiqua" w:cstheme="majorBidi"/>
        </w:rPr>
        <w:t>s</w:t>
      </w:r>
      <w:r w:rsidR="0037719D" w:rsidRPr="0018606C">
        <w:rPr>
          <w:rFonts w:ascii="Book Antiqua" w:hAnsi="Book Antiqua" w:cstheme="majorBidi"/>
        </w:rPr>
        <w:t xml:space="preserve"> (8.0</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2.4 compared with 4.57</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2.98, mean difference 3.42, 95%</w:t>
      </w:r>
      <w:r w:rsidR="0037719D" w:rsidRPr="0018606C">
        <w:rPr>
          <w:rFonts w:ascii="Book Antiqua" w:hAnsi="Book Antiqua" w:cstheme="majorBidi"/>
        </w:rPr>
        <w:t>CI</w:t>
      </w:r>
      <w:r w:rsidRPr="0018606C">
        <w:rPr>
          <w:rFonts w:ascii="Book Antiqua" w:hAnsi="Book Antiqua" w:cstheme="majorBidi"/>
        </w:rPr>
        <w:t>:</w:t>
      </w:r>
      <w:r w:rsidR="0037719D" w:rsidRPr="0018606C">
        <w:rPr>
          <w:rFonts w:ascii="Book Antiqua" w:hAnsi="Book Antiqua" w:cstheme="majorBidi"/>
        </w:rPr>
        <w:t xml:space="preserve"> 1.54-5.31, </w:t>
      </w:r>
      <w:r w:rsidRPr="0018606C">
        <w:rPr>
          <w:rFonts w:ascii="Book Antiqua" w:hAnsi="Book Antiqua" w:cstheme="majorBidi"/>
          <w:i/>
          <w:iCs/>
        </w:rPr>
        <w:t>P</w:t>
      </w:r>
      <w:r w:rsidRPr="0018606C">
        <w:rPr>
          <w:rFonts w:ascii="Book Antiqua" w:hAnsi="Book Antiqua" w:cstheme="majorBidi"/>
        </w:rPr>
        <w:t xml:space="preserve"> </w:t>
      </w:r>
      <w:r w:rsidR="0037719D" w:rsidRPr="0018606C">
        <w:rPr>
          <w:rFonts w:ascii="Book Antiqua" w:hAnsi="Book Antiqua" w:cstheme="majorBidi"/>
        </w:rPr>
        <w:t>=</w:t>
      </w:r>
      <w:r w:rsidR="00D52D49" w:rsidRPr="0018606C">
        <w:rPr>
          <w:rFonts w:ascii="Book Antiqua" w:hAnsi="Book Antiqua" w:cstheme="majorBidi"/>
        </w:rPr>
        <w:t xml:space="preserve"> </w:t>
      </w:r>
      <w:r w:rsidR="0037719D" w:rsidRPr="0018606C">
        <w:rPr>
          <w:rFonts w:ascii="Book Antiqua" w:hAnsi="Book Antiqua" w:cstheme="majorBidi"/>
        </w:rPr>
        <w:t>0.001)</w:t>
      </w:r>
      <w:r w:rsidR="00D52D49" w:rsidRPr="0018606C">
        <w:rPr>
          <w:rFonts w:ascii="Book Antiqua" w:hAnsi="Book Antiqua" w:cstheme="majorBidi"/>
        </w:rPr>
        <w:t>,</w:t>
      </w:r>
      <w:r w:rsidR="0037719D" w:rsidRPr="0018606C">
        <w:rPr>
          <w:rFonts w:ascii="Book Antiqua" w:hAnsi="Book Antiqua" w:cstheme="majorBidi"/>
        </w:rPr>
        <w:t xml:space="preserve"> and had </w:t>
      </w:r>
      <w:r w:rsidR="00D52D49" w:rsidRPr="0018606C">
        <w:rPr>
          <w:rFonts w:ascii="Book Antiqua" w:hAnsi="Book Antiqua" w:cstheme="majorBidi"/>
        </w:rPr>
        <w:t>fewer</w:t>
      </w:r>
      <w:r w:rsidR="0037719D" w:rsidRPr="0018606C">
        <w:rPr>
          <w:rFonts w:ascii="Book Antiqua" w:hAnsi="Book Antiqua" w:cstheme="majorBidi"/>
        </w:rPr>
        <w:t xml:space="preserve"> episodes of CDI </w:t>
      </w:r>
      <w:r w:rsidR="00D52D49" w:rsidRPr="0018606C">
        <w:rPr>
          <w:rFonts w:ascii="Book Antiqua" w:hAnsi="Book Antiqua" w:cstheme="majorBidi"/>
        </w:rPr>
        <w:t>(</w:t>
      </w:r>
      <w:r w:rsidR="0037719D" w:rsidRPr="0018606C">
        <w:rPr>
          <w:rFonts w:ascii="Book Antiqua" w:hAnsi="Book Antiqua" w:cstheme="majorBidi"/>
        </w:rPr>
        <w:t>average of 1.45</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1.4 compared with 2.57</w:t>
      </w:r>
      <w:r w:rsidRPr="0018606C">
        <w:rPr>
          <w:rFonts w:ascii="Book Antiqua" w:hAnsi="Book Antiqua" w:cstheme="majorBidi"/>
        </w:rPr>
        <w:t xml:space="preserve"> </w:t>
      </w:r>
      <w:r w:rsidR="0037719D" w:rsidRPr="0018606C">
        <w:rPr>
          <w:rFonts w:ascii="Book Antiqua" w:hAnsi="Book Antiqua" w:cstheme="majorBidi"/>
        </w:rPr>
        <w:t>±</w:t>
      </w:r>
      <w:r w:rsidRPr="0018606C">
        <w:rPr>
          <w:rFonts w:ascii="Book Antiqua" w:hAnsi="Book Antiqua" w:cstheme="majorBidi"/>
        </w:rPr>
        <w:t xml:space="preserve"> </w:t>
      </w:r>
      <w:r w:rsidR="0037719D" w:rsidRPr="0018606C">
        <w:rPr>
          <w:rFonts w:ascii="Book Antiqua" w:hAnsi="Book Antiqua" w:cstheme="majorBidi"/>
        </w:rPr>
        <w:t>1.6</w:t>
      </w:r>
      <w:r w:rsidR="00D52D49" w:rsidRPr="0018606C">
        <w:rPr>
          <w:rFonts w:ascii="Book Antiqua" w:hAnsi="Book Antiqua" w:cstheme="majorBidi"/>
        </w:rPr>
        <w:t xml:space="preserve">, </w:t>
      </w:r>
      <w:r w:rsidR="0037719D" w:rsidRPr="0018606C">
        <w:rPr>
          <w:rFonts w:ascii="Book Antiqua" w:hAnsi="Book Antiqua" w:cstheme="majorBidi"/>
        </w:rPr>
        <w:t>mean difference 1.1, 95%CI</w:t>
      </w:r>
      <w:r w:rsidRPr="0018606C">
        <w:rPr>
          <w:rFonts w:ascii="Book Antiqua" w:hAnsi="Book Antiqua" w:cstheme="majorBidi"/>
        </w:rPr>
        <w:t>:</w:t>
      </w:r>
      <w:r w:rsidR="0037719D" w:rsidRPr="0018606C">
        <w:rPr>
          <w:rFonts w:ascii="Book Antiqua" w:hAnsi="Book Antiqua" w:cstheme="majorBidi"/>
        </w:rPr>
        <w:t xml:space="preserve"> 0.1-2.1, </w:t>
      </w:r>
      <w:r w:rsidRPr="0018606C">
        <w:rPr>
          <w:rFonts w:ascii="Book Antiqua" w:hAnsi="Book Antiqua" w:cstheme="majorBidi"/>
          <w:i/>
          <w:iCs/>
        </w:rPr>
        <w:t>P</w:t>
      </w:r>
      <w:r w:rsidR="00D52D49" w:rsidRPr="0018606C">
        <w:rPr>
          <w:rFonts w:ascii="Book Antiqua" w:hAnsi="Book Antiqua" w:cstheme="majorBidi"/>
        </w:rPr>
        <w:t xml:space="preserve"> </w:t>
      </w:r>
      <w:r w:rsidR="0037719D" w:rsidRPr="0018606C">
        <w:rPr>
          <w:rFonts w:ascii="Book Antiqua" w:hAnsi="Book Antiqua" w:cstheme="majorBidi"/>
        </w:rPr>
        <w:t>&lt;</w:t>
      </w:r>
      <w:r w:rsidR="00D52D49" w:rsidRPr="0018606C">
        <w:rPr>
          <w:rFonts w:ascii="Book Antiqua" w:hAnsi="Book Antiqua" w:cstheme="majorBidi"/>
        </w:rPr>
        <w:t xml:space="preserve"> </w:t>
      </w:r>
      <w:r w:rsidR="0037719D" w:rsidRPr="0018606C">
        <w:rPr>
          <w:rFonts w:ascii="Book Antiqua" w:hAnsi="Book Antiqua" w:cstheme="majorBidi"/>
        </w:rPr>
        <w:t xml:space="preserve">0.05). None of the deceased had </w:t>
      </w:r>
      <w:r w:rsidR="00D52D49" w:rsidRPr="0018606C">
        <w:rPr>
          <w:rFonts w:ascii="Book Antiqua" w:hAnsi="Book Antiqua" w:cstheme="majorBidi"/>
        </w:rPr>
        <w:t>undergone</w:t>
      </w:r>
      <w:r w:rsidR="0037719D" w:rsidRPr="0018606C">
        <w:rPr>
          <w:rFonts w:ascii="Book Antiqua" w:hAnsi="Book Antiqua" w:cstheme="majorBidi"/>
        </w:rPr>
        <w:t xml:space="preserve"> FMT via capsules, and only </w:t>
      </w:r>
      <w:r w:rsidR="00D52D49" w:rsidRPr="0018606C">
        <w:rPr>
          <w:rFonts w:ascii="Book Antiqua" w:hAnsi="Book Antiqua" w:cstheme="majorBidi"/>
        </w:rPr>
        <w:t>one</w:t>
      </w:r>
      <w:r w:rsidR="0037719D" w:rsidRPr="0018606C">
        <w:rPr>
          <w:rFonts w:ascii="Book Antiqua" w:hAnsi="Book Antiqua" w:cstheme="majorBidi"/>
        </w:rPr>
        <w:t xml:space="preserve"> was performed on </w:t>
      </w:r>
      <w:r w:rsidR="00816D8D" w:rsidRPr="0018606C">
        <w:rPr>
          <w:rFonts w:ascii="Book Antiqua" w:hAnsi="Book Antiqua" w:cstheme="majorBidi"/>
        </w:rPr>
        <w:t xml:space="preserve">an </w:t>
      </w:r>
      <w:r w:rsidR="0037719D" w:rsidRPr="0018606C">
        <w:rPr>
          <w:rFonts w:ascii="Book Antiqua" w:hAnsi="Book Antiqua" w:cstheme="majorBidi"/>
        </w:rPr>
        <w:t>ambulatory basis</w:t>
      </w:r>
      <w:r w:rsidR="00D52D49" w:rsidRPr="0018606C">
        <w:rPr>
          <w:rFonts w:ascii="Book Antiqua" w:hAnsi="Book Antiqua" w:cstheme="majorBidi"/>
        </w:rPr>
        <w:t>. A</w:t>
      </w:r>
      <w:r w:rsidR="0037719D" w:rsidRPr="0018606C">
        <w:rPr>
          <w:rFonts w:ascii="Book Antiqua" w:hAnsi="Book Antiqua" w:cstheme="majorBidi"/>
        </w:rPr>
        <w:t xml:space="preserve">ll </w:t>
      </w:r>
      <w:r w:rsidR="00D52D49" w:rsidRPr="0018606C">
        <w:rPr>
          <w:rFonts w:ascii="Book Antiqua" w:hAnsi="Book Antiqua" w:cstheme="majorBidi"/>
        </w:rPr>
        <w:t>11</w:t>
      </w:r>
      <w:r w:rsidR="0037719D" w:rsidRPr="0018606C">
        <w:rPr>
          <w:rFonts w:ascii="Book Antiqua" w:hAnsi="Book Antiqua" w:cstheme="majorBidi"/>
        </w:rPr>
        <w:t xml:space="preserve"> deceased </w:t>
      </w:r>
      <w:r w:rsidR="00D52D49" w:rsidRPr="0018606C">
        <w:rPr>
          <w:rFonts w:ascii="Book Antiqua" w:hAnsi="Book Antiqua" w:cstheme="majorBidi"/>
        </w:rPr>
        <w:t>patients</w:t>
      </w:r>
      <w:r w:rsidR="0037719D" w:rsidRPr="0018606C">
        <w:rPr>
          <w:rFonts w:ascii="Book Antiqua" w:hAnsi="Book Antiqua" w:cstheme="majorBidi"/>
        </w:rPr>
        <w:t xml:space="preserve"> </w:t>
      </w:r>
      <w:r w:rsidR="00816D8D" w:rsidRPr="0018606C">
        <w:rPr>
          <w:rFonts w:ascii="Book Antiqua" w:hAnsi="Book Antiqua" w:cstheme="majorBidi"/>
        </w:rPr>
        <w:t xml:space="preserve">were </w:t>
      </w:r>
      <w:r w:rsidR="0037719D" w:rsidRPr="0018606C">
        <w:rPr>
          <w:rFonts w:ascii="Book Antiqua" w:hAnsi="Book Antiqua" w:cstheme="majorBidi"/>
        </w:rPr>
        <w:t xml:space="preserve">hospitalized at least once </w:t>
      </w:r>
      <w:r w:rsidR="002E7E74" w:rsidRPr="0018606C">
        <w:rPr>
          <w:rFonts w:ascii="Book Antiqua" w:hAnsi="Book Antiqua" w:cstheme="majorBidi"/>
        </w:rPr>
        <w:t>within</w:t>
      </w:r>
      <w:r w:rsidR="0037719D" w:rsidRPr="0018606C">
        <w:rPr>
          <w:rFonts w:ascii="Book Antiqua" w:hAnsi="Book Antiqua" w:cstheme="majorBidi"/>
        </w:rPr>
        <w:t xml:space="preserve"> </w:t>
      </w:r>
      <w:r w:rsidR="00D52D49" w:rsidRPr="0018606C">
        <w:rPr>
          <w:rFonts w:ascii="Book Antiqua" w:hAnsi="Book Antiqua" w:cstheme="majorBidi"/>
        </w:rPr>
        <w:t xml:space="preserve">the </w:t>
      </w:r>
      <w:r w:rsidR="0037719D" w:rsidRPr="0018606C">
        <w:rPr>
          <w:rFonts w:ascii="Book Antiqua" w:hAnsi="Book Antiqua" w:cstheme="majorBidi"/>
        </w:rPr>
        <w:t xml:space="preserve">3 months prior to </w:t>
      </w:r>
      <w:r w:rsidR="00816D8D" w:rsidRPr="0018606C">
        <w:rPr>
          <w:rFonts w:ascii="Book Antiqua" w:hAnsi="Book Antiqua" w:cstheme="majorBidi"/>
        </w:rPr>
        <w:t xml:space="preserve">undergoing </w:t>
      </w:r>
      <w:r w:rsidR="0037719D" w:rsidRPr="0018606C">
        <w:rPr>
          <w:rFonts w:ascii="Book Antiqua" w:hAnsi="Book Antiqua" w:cstheme="majorBidi"/>
        </w:rPr>
        <w:t>the FMT</w:t>
      </w:r>
      <w:r w:rsidR="00816D8D" w:rsidRPr="0018606C">
        <w:rPr>
          <w:rFonts w:ascii="Book Antiqua" w:hAnsi="Book Antiqua" w:cstheme="majorBidi"/>
        </w:rPr>
        <w:t xml:space="preserve"> procedure</w:t>
      </w:r>
      <w:r w:rsidR="0037719D" w:rsidRPr="0018606C">
        <w:rPr>
          <w:rFonts w:ascii="Book Antiqua" w:hAnsi="Book Antiqua" w:cstheme="majorBidi"/>
        </w:rPr>
        <w:t xml:space="preserve">. </w:t>
      </w:r>
      <w:r w:rsidR="00D52D49" w:rsidRPr="0018606C">
        <w:rPr>
          <w:rFonts w:ascii="Book Antiqua" w:hAnsi="Book Antiqua" w:cstheme="majorBidi"/>
        </w:rPr>
        <w:t>T</w:t>
      </w:r>
      <w:r w:rsidR="0037719D" w:rsidRPr="0018606C">
        <w:rPr>
          <w:rFonts w:ascii="Book Antiqua" w:hAnsi="Book Antiqua" w:cstheme="majorBidi"/>
        </w:rPr>
        <w:t xml:space="preserve">he CDI </w:t>
      </w:r>
      <w:r w:rsidR="00D52D49" w:rsidRPr="0018606C">
        <w:rPr>
          <w:rFonts w:ascii="Book Antiqua" w:hAnsi="Book Antiqua" w:cstheme="majorBidi"/>
        </w:rPr>
        <w:t xml:space="preserve">of </w:t>
      </w:r>
      <w:r w:rsidR="001171A7" w:rsidRPr="0018606C">
        <w:rPr>
          <w:rFonts w:ascii="Book Antiqua" w:hAnsi="Book Antiqua" w:cstheme="majorBidi"/>
        </w:rPr>
        <w:t>6</w:t>
      </w:r>
      <w:r w:rsidR="00D52D49" w:rsidRPr="0018606C">
        <w:rPr>
          <w:rFonts w:ascii="Book Antiqua" w:hAnsi="Book Antiqua" w:cstheme="majorBidi"/>
        </w:rPr>
        <w:t xml:space="preserve"> of the deceased patients had </w:t>
      </w:r>
      <w:r w:rsidR="0037719D" w:rsidRPr="0018606C">
        <w:rPr>
          <w:rFonts w:ascii="Book Antiqua" w:hAnsi="Book Antiqua" w:cstheme="majorBidi"/>
        </w:rPr>
        <w:t>improved significantly</w:t>
      </w:r>
      <w:r w:rsidR="00D52D49" w:rsidRPr="0018606C">
        <w:rPr>
          <w:rFonts w:ascii="Book Antiqua" w:hAnsi="Book Antiqua" w:cstheme="majorBidi"/>
        </w:rPr>
        <w:t>,</w:t>
      </w:r>
      <w:r w:rsidR="0037719D" w:rsidRPr="0018606C">
        <w:rPr>
          <w:rFonts w:ascii="Book Antiqua" w:hAnsi="Book Antiqua" w:cstheme="majorBidi"/>
        </w:rPr>
        <w:t xml:space="preserve"> and </w:t>
      </w:r>
      <w:r w:rsidR="00D52D49" w:rsidRPr="0018606C">
        <w:rPr>
          <w:rFonts w:ascii="Book Antiqua" w:hAnsi="Book Antiqua" w:cstheme="majorBidi"/>
        </w:rPr>
        <w:t xml:space="preserve">they </w:t>
      </w:r>
      <w:r w:rsidR="0037719D" w:rsidRPr="0018606C">
        <w:rPr>
          <w:rFonts w:ascii="Book Antiqua" w:hAnsi="Book Antiqua" w:cstheme="majorBidi"/>
        </w:rPr>
        <w:t xml:space="preserve">died from </w:t>
      </w:r>
      <w:r w:rsidR="00D52D49" w:rsidRPr="0018606C">
        <w:rPr>
          <w:rFonts w:ascii="Book Antiqua" w:hAnsi="Book Antiqua" w:cstheme="majorBidi"/>
        </w:rPr>
        <w:t>causes</w:t>
      </w:r>
      <w:r w:rsidR="0037719D" w:rsidRPr="0018606C">
        <w:rPr>
          <w:rFonts w:ascii="Book Antiqua" w:hAnsi="Book Antiqua" w:cstheme="majorBidi"/>
        </w:rPr>
        <w:t xml:space="preserve"> </w:t>
      </w:r>
      <w:r w:rsidR="00466EAB" w:rsidRPr="0018606C">
        <w:rPr>
          <w:rFonts w:ascii="Book Antiqua" w:hAnsi="Book Antiqua" w:cstheme="majorBidi"/>
        </w:rPr>
        <w:t>un</w:t>
      </w:r>
      <w:r w:rsidR="0037719D" w:rsidRPr="0018606C">
        <w:rPr>
          <w:rFonts w:ascii="Book Antiqua" w:hAnsi="Book Antiqua" w:cstheme="majorBidi"/>
        </w:rPr>
        <w:t xml:space="preserve">related to </w:t>
      </w:r>
      <w:r w:rsidR="00D52D49" w:rsidRPr="0018606C">
        <w:rPr>
          <w:rFonts w:ascii="Book Antiqua" w:hAnsi="Book Antiqua" w:cstheme="majorBidi"/>
        </w:rPr>
        <w:t xml:space="preserve">either </w:t>
      </w:r>
      <w:r w:rsidR="0037719D" w:rsidRPr="0018606C">
        <w:rPr>
          <w:rFonts w:ascii="Book Antiqua" w:hAnsi="Book Antiqua" w:cstheme="majorBidi"/>
        </w:rPr>
        <w:t>CDI</w:t>
      </w:r>
      <w:r w:rsidR="00466EAB" w:rsidRPr="0018606C">
        <w:rPr>
          <w:rFonts w:ascii="Book Antiqua" w:hAnsi="Book Antiqua" w:cstheme="majorBidi"/>
        </w:rPr>
        <w:t xml:space="preserve"> or to the FMT procedure itself.</w:t>
      </w:r>
      <w:r w:rsidR="00996770" w:rsidRPr="0018606C">
        <w:rPr>
          <w:rFonts w:ascii="Book Antiqua" w:hAnsi="Book Antiqua" w:cstheme="majorBidi"/>
        </w:rPr>
        <w:t xml:space="preserve"> </w:t>
      </w:r>
      <w:r w:rsidR="00D52D49" w:rsidRPr="0018606C">
        <w:rPr>
          <w:rFonts w:ascii="Book Antiqua" w:hAnsi="Book Antiqua" w:cstheme="majorBidi"/>
        </w:rPr>
        <w:t>T</w:t>
      </w:r>
      <w:r w:rsidR="0037719D" w:rsidRPr="0018606C">
        <w:rPr>
          <w:rFonts w:ascii="Book Antiqua" w:hAnsi="Book Antiqua" w:cstheme="majorBidi"/>
        </w:rPr>
        <w:t xml:space="preserve">he other </w:t>
      </w:r>
      <w:r w:rsidR="00D87ACC" w:rsidRPr="0018606C">
        <w:rPr>
          <w:rFonts w:ascii="Book Antiqua" w:hAnsi="Book Antiqua" w:cstheme="majorBidi"/>
        </w:rPr>
        <w:t>5</w:t>
      </w:r>
      <w:r w:rsidR="0037719D" w:rsidRPr="0018606C">
        <w:rPr>
          <w:rFonts w:ascii="Book Antiqua" w:hAnsi="Book Antiqua" w:cstheme="majorBidi"/>
        </w:rPr>
        <w:t xml:space="preserve"> show</w:t>
      </w:r>
      <w:r w:rsidR="00D52D49" w:rsidRPr="0018606C">
        <w:rPr>
          <w:rFonts w:ascii="Book Antiqua" w:hAnsi="Book Antiqua" w:cstheme="majorBidi"/>
        </w:rPr>
        <w:t>ed no</w:t>
      </w:r>
      <w:r w:rsidR="0037719D" w:rsidRPr="0018606C">
        <w:rPr>
          <w:rFonts w:ascii="Book Antiqua" w:hAnsi="Book Antiqua" w:cstheme="majorBidi"/>
        </w:rPr>
        <w:t xml:space="preserve"> clinical response</w:t>
      </w:r>
      <w:r w:rsidR="00D52D49" w:rsidRPr="0018606C">
        <w:rPr>
          <w:rFonts w:ascii="Book Antiqua" w:hAnsi="Book Antiqua" w:cstheme="majorBidi"/>
        </w:rPr>
        <w:t xml:space="preserve"> to FMT</w:t>
      </w:r>
      <w:r w:rsidR="0037719D" w:rsidRPr="0018606C">
        <w:rPr>
          <w:rFonts w:ascii="Book Antiqua" w:hAnsi="Book Antiqua" w:cstheme="majorBidi"/>
        </w:rPr>
        <w:t xml:space="preserve"> and </w:t>
      </w:r>
      <w:r w:rsidR="00D52D49" w:rsidRPr="0018606C">
        <w:rPr>
          <w:rFonts w:ascii="Book Antiqua" w:hAnsi="Book Antiqua" w:cstheme="majorBidi"/>
        </w:rPr>
        <w:t xml:space="preserve">they </w:t>
      </w:r>
      <w:r w:rsidR="0037719D" w:rsidRPr="0018606C">
        <w:rPr>
          <w:rFonts w:ascii="Book Antiqua" w:hAnsi="Book Antiqua" w:cstheme="majorBidi"/>
        </w:rPr>
        <w:t xml:space="preserve">died shortly after </w:t>
      </w:r>
      <w:r w:rsidR="00D52D49" w:rsidRPr="0018606C">
        <w:rPr>
          <w:rFonts w:ascii="Book Antiqua" w:hAnsi="Book Antiqua" w:cstheme="majorBidi"/>
        </w:rPr>
        <w:t>undergoing it, with continuing deterioration of</w:t>
      </w:r>
      <w:r w:rsidR="0037719D" w:rsidRPr="0018606C">
        <w:rPr>
          <w:rFonts w:ascii="Book Antiqua" w:hAnsi="Book Antiqua" w:cstheme="majorBidi"/>
        </w:rPr>
        <w:t xml:space="preserve"> the</w:t>
      </w:r>
      <w:r w:rsidRPr="0018606C">
        <w:rPr>
          <w:rFonts w:ascii="Book Antiqua" w:hAnsi="Book Antiqua" w:cstheme="majorBidi"/>
        </w:rPr>
        <w:t xml:space="preserve">ir general clinical condition. </w:t>
      </w:r>
    </w:p>
    <w:p w14:paraId="3F7BCD8D" w14:textId="77777777" w:rsidR="00915E0D" w:rsidRPr="0018606C" w:rsidRDefault="00915E0D" w:rsidP="00AE4766">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rPr>
      </w:pPr>
    </w:p>
    <w:p w14:paraId="78D9224A" w14:textId="6FBA7A25" w:rsidR="0037719D" w:rsidRPr="0018606C" w:rsidRDefault="007D1F69" w:rsidP="00216018">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b/>
          <w:bCs/>
          <w:caps w:val="0"/>
          <w:spacing w:val="0"/>
        </w:rPr>
      </w:pPr>
      <w:r w:rsidRPr="0018606C">
        <w:rPr>
          <w:rFonts w:ascii="Book Antiqua" w:hAnsi="Book Antiqua" w:cstheme="majorBidi"/>
          <w:b/>
          <w:bCs/>
          <w:caps w:val="0"/>
          <w:spacing w:val="0"/>
        </w:rPr>
        <w:t>DISCUSSION</w:t>
      </w:r>
    </w:p>
    <w:p w14:paraId="61D58A28" w14:textId="660E6346" w:rsidR="001B3895" w:rsidRPr="0018606C" w:rsidRDefault="001B3895" w:rsidP="00216018">
      <w:pPr>
        <w:bidi w:val="0"/>
        <w:adjustRightInd w:val="0"/>
        <w:snapToGrid w:val="0"/>
        <w:spacing w:before="0" w:after="0" w:line="360" w:lineRule="auto"/>
        <w:jc w:val="both"/>
        <w:outlineLvl w:val="0"/>
        <w:rPr>
          <w:rFonts w:ascii="Book Antiqua" w:hAnsi="Book Antiqua" w:cstheme="majorBidi"/>
          <w:b/>
          <w:bCs/>
          <w:i/>
          <w:iCs/>
        </w:rPr>
      </w:pPr>
      <w:r w:rsidRPr="0018606C">
        <w:rPr>
          <w:rFonts w:ascii="Book Antiqua" w:hAnsi="Book Antiqua" w:cstheme="majorBidi"/>
          <w:b/>
          <w:bCs/>
          <w:i/>
          <w:iCs/>
        </w:rPr>
        <w:t>Key results</w:t>
      </w:r>
      <w:r w:rsidR="003342AE" w:rsidRPr="0018606C">
        <w:rPr>
          <w:rFonts w:ascii="Book Antiqua" w:hAnsi="Book Antiqua" w:cstheme="majorBidi"/>
          <w:b/>
          <w:bCs/>
          <w:i/>
          <w:iCs/>
        </w:rPr>
        <w:t xml:space="preserve"> </w:t>
      </w:r>
      <w:r w:rsidR="00D612A2" w:rsidRPr="0018606C">
        <w:rPr>
          <w:rFonts w:ascii="Book Antiqua" w:hAnsi="Book Antiqua" w:cstheme="majorBidi"/>
          <w:b/>
          <w:bCs/>
          <w:i/>
          <w:iCs/>
        </w:rPr>
        <w:t>and</w:t>
      </w:r>
      <w:r w:rsidR="003342AE" w:rsidRPr="0018606C">
        <w:rPr>
          <w:rFonts w:ascii="Book Antiqua" w:hAnsi="Book Antiqua" w:cstheme="majorBidi"/>
          <w:b/>
          <w:bCs/>
          <w:i/>
          <w:iCs/>
        </w:rPr>
        <w:t xml:space="preserve"> </w:t>
      </w:r>
      <w:r w:rsidR="002C6922" w:rsidRPr="0018606C">
        <w:rPr>
          <w:rFonts w:ascii="Book Antiqua" w:hAnsi="Book Antiqua" w:cstheme="majorBidi"/>
          <w:b/>
          <w:bCs/>
          <w:i/>
          <w:iCs/>
        </w:rPr>
        <w:t>interpretation</w:t>
      </w:r>
    </w:p>
    <w:p w14:paraId="0CFFF2BE" w14:textId="2B513246" w:rsidR="002F4ACA" w:rsidRPr="0018606C" w:rsidRDefault="002F4ACA"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In this multi-center cohort study, we described the real-world experience of FMT procedures for CDI in a heterogeneous national Israeli population during the </w:t>
      </w:r>
      <w:r w:rsidR="001171A7" w:rsidRPr="0018606C">
        <w:rPr>
          <w:rFonts w:ascii="Book Antiqua" w:hAnsi="Book Antiqua" w:cstheme="majorBidi"/>
        </w:rPr>
        <w:t>5</w:t>
      </w:r>
      <w:r w:rsidRPr="0018606C">
        <w:rPr>
          <w:rFonts w:ascii="Book Antiqua" w:hAnsi="Book Antiqua" w:cstheme="majorBidi"/>
        </w:rPr>
        <w:t xml:space="preserve"> years since the procedure </w:t>
      </w:r>
      <w:r w:rsidR="001171A7" w:rsidRPr="0018606C">
        <w:rPr>
          <w:rFonts w:ascii="Book Antiqua" w:hAnsi="Book Antiqua" w:cstheme="majorBidi"/>
        </w:rPr>
        <w:t>w</w:t>
      </w:r>
      <w:r w:rsidRPr="0018606C">
        <w:rPr>
          <w:rFonts w:ascii="Book Antiqua" w:hAnsi="Book Antiqua" w:cstheme="majorBidi"/>
        </w:rPr>
        <w:t xml:space="preserve">as approved. We examined the distribution of </w:t>
      </w:r>
      <w:r w:rsidR="001171A7" w:rsidRPr="0018606C">
        <w:rPr>
          <w:rFonts w:ascii="Book Antiqua" w:hAnsi="Book Antiqua" w:cstheme="majorBidi"/>
        </w:rPr>
        <w:t>the various</w:t>
      </w:r>
      <w:r w:rsidRPr="0018606C">
        <w:rPr>
          <w:rFonts w:ascii="Book Antiqua" w:hAnsi="Book Antiqua" w:cstheme="majorBidi"/>
        </w:rPr>
        <w:t xml:space="preserve"> techniques, routes and success rates in 111 FMT procedures.</w:t>
      </w:r>
    </w:p>
    <w:p w14:paraId="1887A3F2" w14:textId="5D9781FD" w:rsidR="003856C0" w:rsidRPr="0018606C" w:rsidRDefault="00D612A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6B6098" w:rsidRPr="0018606C">
        <w:rPr>
          <w:rFonts w:ascii="Book Antiqua" w:hAnsi="Book Antiqua" w:cstheme="majorBidi"/>
        </w:rPr>
        <w:t>There was an 85% r</w:t>
      </w:r>
      <w:r w:rsidR="0037719D" w:rsidRPr="0018606C">
        <w:rPr>
          <w:rFonts w:ascii="Book Antiqua" w:hAnsi="Book Antiqua" w:cstheme="majorBidi"/>
        </w:rPr>
        <w:t xml:space="preserve">esponse </w:t>
      </w:r>
      <w:r w:rsidR="006B6098" w:rsidRPr="0018606C">
        <w:rPr>
          <w:rFonts w:ascii="Book Antiqua" w:hAnsi="Book Antiqua" w:cstheme="majorBidi"/>
        </w:rPr>
        <w:t xml:space="preserve">to treatment </w:t>
      </w:r>
      <w:r w:rsidR="0037719D" w:rsidRPr="0018606C">
        <w:rPr>
          <w:rFonts w:ascii="Book Antiqua" w:hAnsi="Book Antiqua" w:cstheme="majorBidi"/>
        </w:rPr>
        <w:t xml:space="preserve">within the first </w:t>
      </w:r>
      <w:r w:rsidR="00A454A8" w:rsidRPr="0018606C">
        <w:rPr>
          <w:rFonts w:ascii="Book Antiqua" w:hAnsi="Book Antiqua" w:cstheme="majorBidi"/>
        </w:rPr>
        <w:t>7</w:t>
      </w:r>
      <w:r w:rsidR="0037719D" w:rsidRPr="0018606C">
        <w:rPr>
          <w:rFonts w:ascii="Book Antiqua" w:hAnsi="Book Antiqua" w:cstheme="majorBidi"/>
        </w:rPr>
        <w:t xml:space="preserve"> d post</w:t>
      </w:r>
      <w:r w:rsidR="006B6098" w:rsidRPr="0018606C">
        <w:rPr>
          <w:rFonts w:ascii="Book Antiqua" w:hAnsi="Book Antiqua" w:cstheme="majorBidi"/>
        </w:rPr>
        <w:t>-</w:t>
      </w:r>
      <w:r w:rsidR="0037719D" w:rsidRPr="0018606C">
        <w:rPr>
          <w:rFonts w:ascii="Book Antiqua" w:hAnsi="Book Antiqua" w:cstheme="majorBidi"/>
        </w:rPr>
        <w:t xml:space="preserve">FMT, and </w:t>
      </w:r>
      <w:r w:rsidR="001171A7" w:rsidRPr="0018606C">
        <w:rPr>
          <w:rFonts w:ascii="Book Antiqua" w:hAnsi="Book Antiqua" w:cstheme="majorBidi"/>
        </w:rPr>
        <w:t xml:space="preserve">the </w:t>
      </w:r>
      <w:r w:rsidR="003332A2" w:rsidRPr="0018606C">
        <w:rPr>
          <w:rFonts w:ascii="Book Antiqua" w:hAnsi="Book Antiqua" w:cstheme="majorBidi"/>
        </w:rPr>
        <w:t>success</w:t>
      </w:r>
      <w:r w:rsidR="0037719D" w:rsidRPr="0018606C">
        <w:rPr>
          <w:rFonts w:ascii="Book Antiqua" w:hAnsi="Book Antiqua" w:cstheme="majorBidi"/>
        </w:rPr>
        <w:t xml:space="preserve"> rate</w:t>
      </w:r>
      <w:r w:rsidR="001C1833" w:rsidRPr="0018606C">
        <w:rPr>
          <w:rFonts w:ascii="Book Antiqua" w:hAnsi="Book Antiqua" w:cstheme="majorBidi"/>
        </w:rPr>
        <w:t>s</w:t>
      </w:r>
      <w:r w:rsidR="0037719D" w:rsidRPr="0018606C">
        <w:rPr>
          <w:rFonts w:ascii="Book Antiqua" w:hAnsi="Book Antiqua" w:cstheme="majorBidi"/>
        </w:rPr>
        <w:t xml:space="preserve"> </w:t>
      </w:r>
      <w:r w:rsidR="00E73307" w:rsidRPr="0018606C">
        <w:rPr>
          <w:rFonts w:ascii="Book Antiqua" w:hAnsi="Book Antiqua" w:cstheme="majorBidi"/>
        </w:rPr>
        <w:t xml:space="preserve">rose to 88% </w:t>
      </w:r>
      <w:r w:rsidR="0037719D" w:rsidRPr="0018606C">
        <w:rPr>
          <w:rFonts w:ascii="Book Antiqua" w:hAnsi="Book Antiqua" w:cstheme="majorBidi"/>
        </w:rPr>
        <w:t xml:space="preserve">at </w:t>
      </w:r>
      <w:r w:rsidR="00A454A8" w:rsidRPr="0018606C">
        <w:rPr>
          <w:rFonts w:ascii="Book Antiqua" w:hAnsi="Book Antiqua" w:cstheme="majorBidi"/>
        </w:rPr>
        <w:t>2</w:t>
      </w:r>
      <w:r w:rsidR="0037719D" w:rsidRPr="0018606C">
        <w:rPr>
          <w:rFonts w:ascii="Book Antiqua" w:hAnsi="Book Antiqua" w:cstheme="majorBidi"/>
        </w:rPr>
        <w:t xml:space="preserve"> mo. These rates are compatible with reports and reviews of others</w:t>
      </w:r>
      <w:r w:rsidR="0037719D" w:rsidRPr="0018606C">
        <w:rPr>
          <w:rFonts w:ascii="Book Antiqua" w:hAnsi="Book Antiqua" w:cstheme="majorBidi"/>
        </w:rPr>
        <w:fldChar w:fldCharType="begin">
          <w:fldData xml:space="preserve">PEVuZE5vdGU+PENpdGU+PEF1dGhvcj5DYW1tYXJvdGE8L0F1dGhvcj48WWVhcj4yMDE0PC9ZZWFy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</w:fldData>
        </w:fldChar>
      </w:r>
      <w:r w:rsidR="00C27806" w:rsidRPr="0018606C">
        <w:rPr>
          <w:rFonts w:ascii="Book Antiqua" w:hAnsi="Book Antiqua" w:cstheme="majorBidi"/>
        </w:rPr>
        <w:instrText xml:space="preserve"> ADDIN EN.CITE </w:instrText>
      </w:r>
      <w:r w:rsidR="00C27806" w:rsidRPr="0018606C">
        <w:rPr>
          <w:rFonts w:ascii="Book Antiqua" w:hAnsi="Book Antiqua" w:cstheme="majorBidi"/>
        </w:rPr>
        <w:fldChar w:fldCharType="begin">
          <w:fldData xml:space="preserve">PEVuZE5vdGU+PENpdGU+PEF1dGhvcj5DYW1tYXJvdGE8L0F1dGhvcj48WWVhcj4yMDE0PC9ZZWFy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</w:fldData>
        </w:fldChar>
      </w:r>
      <w:r w:rsidR="00C27806" w:rsidRPr="0018606C">
        <w:rPr>
          <w:rFonts w:ascii="Book Antiqua" w:hAnsi="Book Antiqua" w:cstheme="majorBidi"/>
        </w:rPr>
        <w:instrText xml:space="preserve"> ADDIN EN.CITE.DATA </w:instrText>
      </w:r>
      <w:r w:rsidR="00C27806" w:rsidRPr="0018606C">
        <w:rPr>
          <w:rFonts w:ascii="Book Antiqua" w:hAnsi="Book Antiqua" w:cstheme="majorBidi"/>
        </w:rPr>
      </w:r>
      <w:r w:rsidR="00C27806" w:rsidRPr="0018606C">
        <w:rPr>
          <w:rFonts w:ascii="Book Antiqua" w:hAnsi="Book Antiqua" w:cstheme="majorBidi"/>
        </w:rPr>
        <w:fldChar w:fldCharType="end"/>
      </w:r>
      <w:r w:rsidR="0037719D" w:rsidRPr="0018606C">
        <w:rPr>
          <w:rFonts w:ascii="Book Antiqua" w:hAnsi="Book Antiqua" w:cstheme="majorBidi"/>
        </w:rPr>
      </w:r>
      <w:r w:rsidR="0037719D" w:rsidRPr="0018606C">
        <w:rPr>
          <w:rFonts w:ascii="Book Antiqua" w:hAnsi="Book Antiqua" w:cstheme="majorBidi"/>
        </w:rPr>
        <w:fldChar w:fldCharType="separate"/>
      </w:r>
      <w:r w:rsidRPr="0018606C">
        <w:rPr>
          <w:rFonts w:ascii="Book Antiqua" w:hAnsi="Book Antiqua" w:cstheme="majorBidi"/>
          <w:vertAlign w:val="superscript"/>
        </w:rPr>
        <w:t>[5,7-9,12,</w:t>
      </w:r>
      <w:r w:rsidR="00C27806" w:rsidRPr="0018606C">
        <w:rPr>
          <w:rFonts w:ascii="Book Antiqua" w:hAnsi="Book Antiqua" w:cstheme="majorBidi"/>
          <w:vertAlign w:val="superscript"/>
        </w:rPr>
        <w:t>15-19]</w:t>
      </w:r>
      <w:r w:rsidR="0037719D" w:rsidRPr="0018606C">
        <w:rPr>
          <w:rFonts w:ascii="Book Antiqua" w:hAnsi="Book Antiqua" w:cstheme="majorBidi"/>
        </w:rPr>
        <w:fldChar w:fldCharType="end"/>
      </w:r>
      <w:r w:rsidR="0037719D" w:rsidRPr="0018606C">
        <w:rPr>
          <w:rFonts w:ascii="Book Antiqua" w:hAnsi="Book Antiqua" w:cstheme="majorBidi"/>
        </w:rPr>
        <w:t xml:space="preserve">. </w:t>
      </w:r>
      <w:r w:rsidR="006B6098" w:rsidRPr="0018606C">
        <w:rPr>
          <w:rFonts w:ascii="Book Antiqua" w:hAnsi="Book Antiqua" w:cstheme="majorBidi"/>
        </w:rPr>
        <w:t>C</w:t>
      </w:r>
      <w:r w:rsidR="0037719D" w:rsidRPr="0018606C">
        <w:rPr>
          <w:rFonts w:ascii="Book Antiqua" w:hAnsi="Book Antiqua" w:cstheme="majorBidi"/>
        </w:rPr>
        <w:t>ompari</w:t>
      </w:r>
      <w:r w:rsidR="006B6098" w:rsidRPr="0018606C">
        <w:rPr>
          <w:rFonts w:ascii="Book Antiqua" w:hAnsi="Book Antiqua" w:cstheme="majorBidi"/>
        </w:rPr>
        <w:t>so</w:t>
      </w:r>
      <w:r w:rsidR="0037719D" w:rsidRPr="0018606C">
        <w:rPr>
          <w:rFonts w:ascii="Book Antiqua" w:hAnsi="Book Antiqua" w:cstheme="majorBidi"/>
        </w:rPr>
        <w:t>n</w:t>
      </w:r>
      <w:r w:rsidR="006B6098" w:rsidRPr="0018606C">
        <w:rPr>
          <w:rFonts w:ascii="Book Antiqua" w:hAnsi="Book Antiqua" w:cstheme="majorBidi"/>
        </w:rPr>
        <w:t xml:space="preserve"> of</w:t>
      </w:r>
      <w:r w:rsidR="0037719D" w:rsidRPr="0018606C">
        <w:rPr>
          <w:rFonts w:ascii="Book Antiqua" w:hAnsi="Book Antiqua" w:cstheme="majorBidi"/>
        </w:rPr>
        <w:t xml:space="preserve"> the </w:t>
      </w:r>
      <w:r w:rsidR="001171A7" w:rsidRPr="0018606C">
        <w:rPr>
          <w:rFonts w:ascii="Book Antiqua" w:hAnsi="Book Antiqua" w:cstheme="majorBidi"/>
        </w:rPr>
        <w:t xml:space="preserve">3 </w:t>
      </w:r>
      <w:r w:rsidR="00460311" w:rsidRPr="0018606C">
        <w:rPr>
          <w:rFonts w:ascii="Book Antiqua" w:hAnsi="Book Antiqua" w:cstheme="majorBidi"/>
        </w:rPr>
        <w:t>usual</w:t>
      </w:r>
      <w:r w:rsidR="0037719D" w:rsidRPr="0018606C">
        <w:rPr>
          <w:rFonts w:ascii="Book Antiqua" w:hAnsi="Book Antiqua" w:cstheme="majorBidi"/>
        </w:rPr>
        <w:t xml:space="preserve"> </w:t>
      </w:r>
      <w:r w:rsidR="006B6098" w:rsidRPr="0018606C">
        <w:rPr>
          <w:rFonts w:ascii="Book Antiqua" w:hAnsi="Book Antiqua" w:cstheme="majorBidi"/>
        </w:rPr>
        <w:t xml:space="preserve">methods of </w:t>
      </w:r>
      <w:r w:rsidR="0037719D" w:rsidRPr="0018606C">
        <w:rPr>
          <w:rFonts w:ascii="Book Antiqua" w:hAnsi="Book Antiqua" w:cstheme="majorBidi"/>
        </w:rPr>
        <w:t>FMT administration</w:t>
      </w:r>
      <w:r w:rsidR="006B6098" w:rsidRPr="0018606C">
        <w:rPr>
          <w:rFonts w:ascii="Book Antiqua" w:hAnsi="Book Antiqua" w:cstheme="majorBidi"/>
        </w:rPr>
        <w:t xml:space="preserve">, </w:t>
      </w:r>
      <w:r w:rsidR="0037719D" w:rsidRPr="0018606C">
        <w:rPr>
          <w:rFonts w:ascii="Book Antiqua" w:hAnsi="Book Antiqua" w:cstheme="majorBidi"/>
        </w:rPr>
        <w:t xml:space="preserve">UGI, LGI and capsules, </w:t>
      </w:r>
      <w:r w:rsidR="006B6098" w:rsidRPr="0018606C">
        <w:rPr>
          <w:rFonts w:ascii="Book Antiqua" w:hAnsi="Book Antiqua" w:cstheme="majorBidi"/>
        </w:rPr>
        <w:t>revealed a</w:t>
      </w:r>
      <w:r w:rsidR="0037719D" w:rsidRPr="0018606C">
        <w:rPr>
          <w:rFonts w:ascii="Book Antiqua" w:hAnsi="Book Antiqua" w:cstheme="majorBidi"/>
        </w:rPr>
        <w:t xml:space="preserve"> higher success rates for the capsules and LGI routes over the UGI route</w:t>
      </w:r>
      <w:r w:rsidR="00B84410" w:rsidRPr="0018606C">
        <w:rPr>
          <w:rFonts w:ascii="Book Antiqua" w:hAnsi="Book Antiqua" w:cstheme="majorBidi"/>
        </w:rPr>
        <w:t xml:space="preserve"> </w:t>
      </w:r>
      <w:r w:rsidR="006B6098" w:rsidRPr="0018606C">
        <w:rPr>
          <w:rFonts w:ascii="Book Antiqua" w:hAnsi="Book Antiqua" w:cstheme="majorBidi"/>
        </w:rPr>
        <w:t xml:space="preserve">although </w:t>
      </w:r>
      <w:r w:rsidR="0037719D" w:rsidRPr="0018606C">
        <w:rPr>
          <w:rFonts w:ascii="Book Antiqua" w:hAnsi="Book Antiqua" w:cstheme="majorBidi"/>
        </w:rPr>
        <w:t>no</w:t>
      </w:r>
      <w:r w:rsidR="006B6098" w:rsidRPr="0018606C">
        <w:rPr>
          <w:rFonts w:ascii="Book Antiqua" w:hAnsi="Book Antiqua" w:cstheme="majorBidi"/>
        </w:rPr>
        <w:t>t to a level of</w:t>
      </w:r>
      <w:r w:rsidR="0037719D" w:rsidRPr="0018606C">
        <w:rPr>
          <w:rFonts w:ascii="Book Antiqua" w:hAnsi="Book Antiqua" w:cstheme="majorBidi"/>
        </w:rPr>
        <w:t xml:space="preserve"> statistical significance</w:t>
      </w:r>
      <w:r w:rsidR="001171A7" w:rsidRPr="0018606C">
        <w:rPr>
          <w:rFonts w:ascii="Book Antiqua" w:hAnsi="Book Antiqua" w:cstheme="majorBidi"/>
        </w:rPr>
        <w:t>. N</w:t>
      </w:r>
      <w:r w:rsidR="0009364E" w:rsidRPr="0018606C">
        <w:rPr>
          <w:rFonts w:ascii="Book Antiqua" w:hAnsi="Book Antiqua" w:cstheme="majorBidi"/>
        </w:rPr>
        <w:t>evertheless,</w:t>
      </w:r>
      <w:r w:rsidR="00B84410" w:rsidRPr="0018606C">
        <w:rPr>
          <w:rFonts w:ascii="Book Antiqua" w:hAnsi="Book Antiqua" w:cstheme="majorBidi"/>
        </w:rPr>
        <w:t xml:space="preserve"> capsules</w:t>
      </w:r>
      <w:r w:rsidR="001171A7" w:rsidRPr="0018606C">
        <w:rPr>
          <w:rFonts w:ascii="Book Antiqua" w:hAnsi="Book Antiqua" w:cstheme="majorBidi"/>
        </w:rPr>
        <w:t>-</w:t>
      </w:r>
      <w:r w:rsidR="00FF3B69" w:rsidRPr="0018606C">
        <w:rPr>
          <w:rFonts w:ascii="Book Antiqua" w:hAnsi="Book Antiqua" w:cstheme="majorBidi"/>
        </w:rPr>
        <w:t xml:space="preserve">treated patients had the highest recurrence rates (22% at 6 </w:t>
      </w:r>
      <w:proofErr w:type="spellStart"/>
      <w:r w:rsidR="00FF3B69" w:rsidRPr="0018606C">
        <w:rPr>
          <w:rFonts w:ascii="Book Antiqua" w:hAnsi="Book Antiqua" w:cstheme="majorBidi"/>
        </w:rPr>
        <w:t>mo</w:t>
      </w:r>
      <w:proofErr w:type="spellEnd"/>
      <w:r w:rsidR="00FF3B69" w:rsidRPr="0018606C">
        <w:rPr>
          <w:rFonts w:ascii="Book Antiqua" w:hAnsi="Book Antiqua" w:cstheme="majorBidi"/>
        </w:rPr>
        <w:t>), again no</w:t>
      </w:r>
      <w:r w:rsidR="001171A7" w:rsidRPr="0018606C">
        <w:rPr>
          <w:rFonts w:ascii="Book Antiqua" w:hAnsi="Book Antiqua" w:cstheme="majorBidi"/>
        </w:rPr>
        <w:t>t reaching</w:t>
      </w:r>
      <w:r w:rsidR="00FF3B69" w:rsidRPr="0018606C">
        <w:rPr>
          <w:rFonts w:ascii="Book Antiqua" w:hAnsi="Book Antiqua" w:cstheme="majorBidi"/>
        </w:rPr>
        <w:t xml:space="preserve"> </w:t>
      </w:r>
      <w:r w:rsidR="0009364E" w:rsidRPr="0018606C">
        <w:rPr>
          <w:rFonts w:ascii="Book Antiqua" w:hAnsi="Book Antiqua" w:cstheme="majorBidi"/>
        </w:rPr>
        <w:t xml:space="preserve">a level of statistical significance. </w:t>
      </w:r>
      <w:r w:rsidR="0037719D" w:rsidRPr="0018606C">
        <w:rPr>
          <w:rFonts w:ascii="Book Antiqua" w:hAnsi="Book Antiqua" w:cstheme="majorBidi"/>
        </w:rPr>
        <w:t>These results can be interpreted in several ways</w:t>
      </w:r>
      <w:r w:rsidR="006B6098" w:rsidRPr="0018606C">
        <w:rPr>
          <w:rFonts w:ascii="Book Antiqua" w:hAnsi="Book Antiqua" w:cstheme="majorBidi"/>
        </w:rPr>
        <w:t>.</w:t>
      </w:r>
      <w:r w:rsidR="0037719D" w:rsidRPr="0018606C">
        <w:rPr>
          <w:rFonts w:ascii="Book Antiqua" w:hAnsi="Book Antiqua" w:cstheme="majorBidi"/>
        </w:rPr>
        <w:t xml:space="preserve"> First, there were higher rates of severe CDI within the UGI group compared with the </w:t>
      </w:r>
      <w:r w:rsidR="00ED3DB4" w:rsidRPr="0018606C">
        <w:rPr>
          <w:rFonts w:ascii="Book Antiqua" w:hAnsi="Book Antiqua" w:cstheme="majorBidi"/>
        </w:rPr>
        <w:t>2</w:t>
      </w:r>
      <w:r w:rsidR="0037719D" w:rsidRPr="0018606C">
        <w:rPr>
          <w:rFonts w:ascii="Book Antiqua" w:hAnsi="Book Antiqua" w:cstheme="majorBidi"/>
        </w:rPr>
        <w:t xml:space="preserve"> other </w:t>
      </w:r>
      <w:r w:rsidR="0037719D" w:rsidRPr="0018606C">
        <w:rPr>
          <w:rFonts w:ascii="Book Antiqua" w:hAnsi="Book Antiqua" w:cstheme="majorBidi"/>
        </w:rPr>
        <w:lastRenderedPageBreak/>
        <w:t xml:space="preserve">groups (Figure 1 and Table 1). Second, previous reports showed lower success rates for </w:t>
      </w:r>
      <w:r w:rsidR="006B6098" w:rsidRPr="0018606C">
        <w:rPr>
          <w:rFonts w:ascii="Book Antiqua" w:hAnsi="Book Antiqua" w:cstheme="majorBidi"/>
        </w:rPr>
        <w:t xml:space="preserve">the </w:t>
      </w:r>
      <w:r w:rsidR="0037719D" w:rsidRPr="0018606C">
        <w:rPr>
          <w:rFonts w:ascii="Book Antiqua" w:hAnsi="Book Antiqua" w:cstheme="majorBidi"/>
        </w:rPr>
        <w:t xml:space="preserve">UGI route compared with LGI: </w:t>
      </w:r>
      <w:r w:rsidR="006B6098" w:rsidRPr="0018606C">
        <w:rPr>
          <w:rFonts w:ascii="Book Antiqua" w:hAnsi="Book Antiqua" w:cstheme="majorBidi"/>
        </w:rPr>
        <w:t xml:space="preserve">one </w:t>
      </w:r>
      <w:r w:rsidR="0037719D" w:rsidRPr="0018606C">
        <w:rPr>
          <w:rFonts w:ascii="Book Antiqua" w:hAnsi="Book Antiqua" w:cstheme="majorBidi"/>
        </w:rPr>
        <w:t>systematic review of 325 cases of FMT for CDI suggested a lower success rate for upper gut administration (76%) compared with colonoscopy (89%) and enema (95%) administration</w:t>
      </w:r>
      <w:r w:rsidR="0037719D"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&lt;EndNote&gt;&lt;Cite&gt;&lt;Author&gt;Gough&lt;/Author&gt;&lt;Year&gt;2011&lt;/Year&gt;&lt;RecNum&gt;18&lt;/RecNum&gt;&lt;DisplayText&gt;&lt;style face="superscript"&gt;[17]&lt;/style&gt;&lt;/DisplayText&gt;&lt;record&gt;&lt;rec-number&gt;18&lt;/rec-number&gt;&lt;foreign-keys&gt;&lt;key app="EN" db-id="zaxsresdqfzpabe9zdovf5d6rw25ppepsdp5" timestamp="1523533337"&gt;18&lt;/key&gt;&lt;/foreign-keys&gt;&lt;ref-type name="Journal Article"&gt;17&lt;/ref-type&gt;&lt;contributors&gt;&lt;authors&gt;&lt;author&gt;Gough, Ethan&lt;/author&gt;&lt;author&gt;Shaikh, Henna&lt;/author&gt;&lt;author&gt;Manges, Amee R&lt;/author&gt;&lt;/authors&gt;&lt;/contributors&gt;&lt;titles&gt;&lt;title&gt;Systematic review of intestinal microbiota transplantation (fecal bacteriotherapy) for recurrent Clostridium difficile infection&lt;/title&gt;&lt;secondary-title&gt;Clinical infectious diseases&lt;/secondary-title&gt;&lt;/titles&gt;&lt;periodical&gt;&lt;full-title&gt;Clinical infectious diseases&lt;/full-title&gt;&lt;/periodical&gt;&lt;pages&gt;994-1002&lt;/pages&gt;&lt;volume&gt;53&lt;/volume&gt;&lt;number&gt;10&lt;/number&gt;&lt;dates&gt;&lt;year&gt;2011&lt;/year&gt;&lt;/dates&gt;&lt;isbn&gt;1058-4838&lt;/isbn&gt;&lt;urls&gt;&lt;/urls&gt;&lt;custom7&gt;22002980 &lt;/custom7&gt;&lt;electronic-resource-num&gt;10.1093/cid/cir632&lt;/electronic-resource-num&gt;&lt;/record&gt;&lt;/Cite&gt;&lt;/EndNote&gt;</w:instrText>
      </w:r>
      <w:r w:rsidR="0037719D" w:rsidRPr="0018606C">
        <w:rPr>
          <w:rFonts w:ascii="Book Antiqua" w:hAnsi="Book Antiqua" w:cstheme="majorBidi"/>
        </w:rPr>
        <w:fldChar w:fldCharType="separate"/>
      </w:r>
      <w:r w:rsidR="00C27806" w:rsidRPr="0018606C">
        <w:rPr>
          <w:rFonts w:ascii="Book Antiqua" w:hAnsi="Book Antiqua" w:cstheme="majorBidi"/>
          <w:vertAlign w:val="superscript"/>
        </w:rPr>
        <w:t>[17]</w:t>
      </w:r>
      <w:r w:rsidR="0037719D" w:rsidRPr="0018606C">
        <w:rPr>
          <w:rFonts w:ascii="Book Antiqua" w:hAnsi="Book Antiqua" w:cstheme="majorBidi"/>
        </w:rPr>
        <w:fldChar w:fldCharType="end"/>
      </w:r>
      <w:r w:rsidR="0037719D" w:rsidRPr="0018606C">
        <w:rPr>
          <w:rFonts w:ascii="Book Antiqua" w:hAnsi="Book Antiqua" w:cstheme="majorBidi"/>
        </w:rPr>
        <w:t xml:space="preserve">, while Kassam </w:t>
      </w:r>
      <w:r w:rsidR="0037719D" w:rsidRPr="0018606C">
        <w:rPr>
          <w:rFonts w:ascii="Book Antiqua" w:hAnsi="Book Antiqua" w:cstheme="majorBidi"/>
          <w:i/>
          <w:iCs/>
        </w:rPr>
        <w:t xml:space="preserve">et </w:t>
      </w:r>
      <w:r w:rsidR="002C28FC" w:rsidRPr="0018606C">
        <w:rPr>
          <w:rFonts w:ascii="Book Antiqua" w:hAnsi="Book Antiqua" w:cstheme="majorBidi"/>
          <w:i/>
          <w:iCs/>
        </w:rPr>
        <w:t>al</w:t>
      </w:r>
      <w:r w:rsidRPr="0018606C">
        <w:rPr>
          <w:rFonts w:ascii="Book Antiqua" w:hAnsi="Book Antiqua" w:cstheme="majorBidi"/>
        </w:rPr>
        <w:fldChar w:fldCharType="begin"/>
      </w:r>
      <w:r w:rsidRPr="0018606C">
        <w:rPr>
          <w:rFonts w:ascii="Book Antiqua" w:hAnsi="Book Antiqua" w:cstheme="majorBidi"/>
        </w:rPr>
        <w:instrText xml:space="preserve"> ADDIN EN.CITE &lt;EndNote&gt;&lt;Cite&gt;&lt;Author&gt;Kassam&lt;/Author&gt;&lt;Year&gt;2013&lt;/Year&gt;&lt;RecNum&gt;19&lt;/RecNum&gt;&lt;DisplayText&gt;&lt;style face="superscript"&gt;[19]&lt;/style&gt;&lt;/DisplayText&gt;&lt;record&gt;&lt;rec-number&gt;19&lt;/rec-number&gt;&lt;foreign-keys&gt;&lt;key app="EN" db-id="zaxsresdqfzpabe9zdovf5d6rw25ppepsdp5" timestamp="1523533825"&gt;19&lt;/key&gt;&lt;/foreign-keys&gt;&lt;ref-type name="Journal Article"&gt;17&lt;/ref-type&gt;&lt;contributors&gt;&lt;authors&gt;&lt;author&gt;Kassam, Zain&lt;/author&gt;&lt;author&gt;Lee, Christine H&lt;/author&gt;&lt;author&gt;Yuan, Yuhong&lt;/author&gt;&lt;author&gt;Hunt, Richard H&lt;/author&gt;&lt;/authors&gt;&lt;/contributors&gt;&lt;titles&gt;&lt;title&gt;Fecal microbiota transplantation for Clostridium difficile infection: systematic review and meta-analysis&lt;/title&gt;&lt;secondary-title&gt;The American journal of gastroenterology&lt;/secondary-title&gt;&lt;/titles&gt;&lt;periodical&gt;&lt;full-title&gt;The American journal of gastroenterology&lt;/full-title&gt;&lt;/periodical&gt;&lt;pages&gt;500&lt;/pages&gt;&lt;volume&gt;108&lt;/volume&gt;&lt;number&gt;4&lt;/number&gt;&lt;dates&gt;&lt;year&gt;2013&lt;/year&gt;&lt;/dates&gt;&lt;isbn&gt;1572-0241&lt;/isbn&gt;&lt;urls&gt;&lt;/urls&gt;&lt;custom7&gt;23511459 &lt;/custom7&gt;&lt;electronic-resource-num&gt;10.1038/ajg.2013.59&lt;/electronic-resource-num&gt;&lt;/record&gt;&lt;/Cite&gt;&lt;/EndNote&gt;</w:instrText>
      </w:r>
      <w:r w:rsidRPr="0018606C">
        <w:rPr>
          <w:rFonts w:ascii="Book Antiqua" w:hAnsi="Book Antiqua" w:cstheme="majorBidi"/>
        </w:rPr>
        <w:fldChar w:fldCharType="separate"/>
      </w:r>
      <w:r w:rsidRPr="0018606C">
        <w:rPr>
          <w:rFonts w:ascii="Book Antiqua" w:hAnsi="Book Antiqua" w:cstheme="majorBidi"/>
          <w:vertAlign w:val="superscript"/>
        </w:rPr>
        <w:t>[19]</w:t>
      </w:r>
      <w:r w:rsidRPr="0018606C">
        <w:rPr>
          <w:rFonts w:ascii="Book Antiqua" w:hAnsi="Book Antiqua" w:cstheme="majorBidi"/>
        </w:rPr>
        <w:fldChar w:fldCharType="end"/>
      </w:r>
      <w:r w:rsidR="002C28FC" w:rsidRPr="0018606C">
        <w:rPr>
          <w:rFonts w:ascii="Book Antiqua" w:hAnsi="Book Antiqua" w:cstheme="majorBidi"/>
        </w:rPr>
        <w:t xml:space="preserve"> </w:t>
      </w:r>
      <w:r w:rsidR="006B6098" w:rsidRPr="0018606C">
        <w:rPr>
          <w:rFonts w:ascii="Book Antiqua" w:hAnsi="Book Antiqua" w:cstheme="majorBidi"/>
        </w:rPr>
        <w:t xml:space="preserve">reported </w:t>
      </w:r>
      <w:r w:rsidR="0037719D" w:rsidRPr="0018606C">
        <w:rPr>
          <w:rFonts w:ascii="Book Antiqua" w:hAnsi="Book Antiqua" w:cstheme="majorBidi"/>
        </w:rPr>
        <w:t xml:space="preserve">a trend for higher resolution rates through the LGI route compared with the UGI route. </w:t>
      </w:r>
      <w:r w:rsidR="006B6098" w:rsidRPr="0018606C">
        <w:rPr>
          <w:rFonts w:ascii="Book Antiqua" w:hAnsi="Book Antiqua" w:cstheme="majorBidi"/>
        </w:rPr>
        <w:t>C</w:t>
      </w:r>
      <w:r w:rsidR="0037719D" w:rsidRPr="0018606C">
        <w:rPr>
          <w:rFonts w:ascii="Book Antiqua" w:hAnsi="Book Antiqua" w:cstheme="majorBidi"/>
        </w:rPr>
        <w:t xml:space="preserve">ure from CDI was associated with a milder disease and </w:t>
      </w:r>
      <w:r w:rsidR="006B6098" w:rsidRPr="0018606C">
        <w:rPr>
          <w:rFonts w:ascii="Book Antiqua" w:hAnsi="Book Antiqua" w:cstheme="majorBidi"/>
        </w:rPr>
        <w:t xml:space="preserve">undergoing treatment in </w:t>
      </w:r>
      <w:r w:rsidR="0037719D" w:rsidRPr="0018606C">
        <w:rPr>
          <w:rFonts w:ascii="Book Antiqua" w:hAnsi="Book Antiqua" w:cstheme="majorBidi"/>
        </w:rPr>
        <w:t>an outpatient setup. Other factors</w:t>
      </w:r>
      <w:r w:rsidR="00ED3DB4" w:rsidRPr="0018606C">
        <w:rPr>
          <w:rFonts w:ascii="Book Antiqua" w:hAnsi="Book Antiqua" w:cstheme="majorBidi"/>
        </w:rPr>
        <w:t>,</w:t>
      </w:r>
      <w:r w:rsidR="0037719D" w:rsidRPr="0018606C">
        <w:rPr>
          <w:rFonts w:ascii="Book Antiqua" w:hAnsi="Book Antiqua" w:cstheme="majorBidi"/>
        </w:rPr>
        <w:t xml:space="preserve"> such as age, Charlson score, albumin levels</w:t>
      </w:r>
      <w:r w:rsidR="006B6098" w:rsidRPr="0018606C">
        <w:rPr>
          <w:rFonts w:ascii="Book Antiqua" w:hAnsi="Book Antiqua" w:cstheme="majorBidi"/>
        </w:rPr>
        <w:t>,</w:t>
      </w:r>
      <w:r w:rsidR="0037719D" w:rsidRPr="0018606C">
        <w:rPr>
          <w:rFonts w:ascii="Book Antiqua" w:hAnsi="Book Antiqua" w:cstheme="majorBidi"/>
        </w:rPr>
        <w:t xml:space="preserve"> and creatinine level</w:t>
      </w:r>
      <w:r w:rsidR="006B6098" w:rsidRPr="0018606C">
        <w:rPr>
          <w:rFonts w:ascii="Book Antiqua" w:hAnsi="Book Antiqua" w:cstheme="majorBidi"/>
        </w:rPr>
        <w:t>s</w:t>
      </w:r>
      <w:r w:rsidR="0037719D" w:rsidRPr="0018606C">
        <w:rPr>
          <w:rFonts w:ascii="Book Antiqua" w:hAnsi="Book Antiqua" w:cstheme="majorBidi"/>
        </w:rPr>
        <w:t xml:space="preserve"> were not significantly different between the groups</w:t>
      </w:r>
      <w:r w:rsidR="00957D20" w:rsidRPr="0018606C">
        <w:rPr>
          <w:rFonts w:ascii="Book Antiqua" w:hAnsi="Book Antiqua" w:cstheme="majorBidi"/>
        </w:rPr>
        <w:t xml:space="preserve">, </w:t>
      </w:r>
      <w:r w:rsidR="00ED3DB4" w:rsidRPr="0018606C">
        <w:rPr>
          <w:rFonts w:ascii="Book Antiqua" w:hAnsi="Book Antiqua" w:cstheme="majorBidi"/>
        </w:rPr>
        <w:t>since</w:t>
      </w:r>
      <w:r w:rsidR="003553CE" w:rsidRPr="0018606C">
        <w:rPr>
          <w:rFonts w:ascii="Book Antiqua" w:hAnsi="Book Antiqua" w:cstheme="majorBidi"/>
        </w:rPr>
        <w:t xml:space="preserve"> </w:t>
      </w:r>
      <w:r w:rsidR="00957D20" w:rsidRPr="0018606C">
        <w:rPr>
          <w:rFonts w:ascii="Book Antiqua" w:hAnsi="Book Antiqua" w:cstheme="majorBidi"/>
        </w:rPr>
        <w:t>the</w:t>
      </w:r>
      <w:r w:rsidR="000F69B8" w:rsidRPr="0018606C">
        <w:rPr>
          <w:rFonts w:ascii="Book Antiqua" w:hAnsi="Book Antiqua" w:cstheme="majorBidi"/>
        </w:rPr>
        <w:t xml:space="preserve"> study was </w:t>
      </w:r>
      <w:r w:rsidR="00957D20" w:rsidRPr="0018606C">
        <w:rPr>
          <w:rFonts w:ascii="Book Antiqua" w:hAnsi="Book Antiqua" w:cstheme="majorBidi"/>
        </w:rPr>
        <w:t xml:space="preserve">probably </w:t>
      </w:r>
      <w:r w:rsidR="000F69B8" w:rsidRPr="0018606C">
        <w:rPr>
          <w:rFonts w:ascii="Book Antiqua" w:hAnsi="Book Antiqua" w:cstheme="majorBidi"/>
        </w:rPr>
        <w:t>underpowered to detect significant difference</w:t>
      </w:r>
      <w:r w:rsidR="006B6098" w:rsidRPr="0018606C">
        <w:rPr>
          <w:rFonts w:ascii="Book Antiqua" w:hAnsi="Book Antiqua" w:cstheme="majorBidi"/>
        </w:rPr>
        <w:t>s</w:t>
      </w:r>
      <w:r w:rsidR="000F69B8" w:rsidRPr="0018606C">
        <w:rPr>
          <w:rFonts w:ascii="Book Antiqua" w:hAnsi="Book Antiqua" w:cstheme="majorBidi"/>
        </w:rPr>
        <w:t xml:space="preserve"> in these variables.</w:t>
      </w:r>
      <w:r w:rsidR="000A63C9" w:rsidRPr="0018606C">
        <w:rPr>
          <w:rFonts w:ascii="Book Antiqua" w:hAnsi="Book Antiqua" w:cstheme="majorBidi"/>
        </w:rPr>
        <w:t xml:space="preserve"> </w:t>
      </w:r>
      <w:bookmarkStart w:id="163" w:name="_Hlk530656373"/>
      <w:r w:rsidR="00BD7910" w:rsidRPr="0018606C">
        <w:rPr>
          <w:rFonts w:ascii="Book Antiqua" w:hAnsi="Book Antiqua" w:cstheme="majorBidi"/>
        </w:rPr>
        <w:t xml:space="preserve">Multiple infusions were </w:t>
      </w:r>
      <w:r w:rsidR="009639C4" w:rsidRPr="0018606C">
        <w:rPr>
          <w:rFonts w:ascii="Book Antiqua" w:hAnsi="Book Antiqua" w:cstheme="majorBidi"/>
        </w:rPr>
        <w:t xml:space="preserve">seldom and relatively unsuccessful in our cohort (4 patients, </w:t>
      </w:r>
      <w:r w:rsidR="007754DE" w:rsidRPr="0018606C">
        <w:rPr>
          <w:rFonts w:ascii="Book Antiqua" w:hAnsi="Book Antiqua" w:cstheme="majorBidi"/>
        </w:rPr>
        <w:t xml:space="preserve">50% success rate), </w:t>
      </w:r>
      <w:r w:rsidR="00ED3DB4" w:rsidRPr="0018606C">
        <w:rPr>
          <w:rFonts w:ascii="Book Antiqua" w:hAnsi="Book Antiqua" w:cstheme="majorBidi"/>
        </w:rPr>
        <w:t xml:space="preserve">but the </w:t>
      </w:r>
      <w:r w:rsidR="00C73E69" w:rsidRPr="0018606C">
        <w:rPr>
          <w:rFonts w:ascii="Book Antiqua" w:hAnsi="Book Antiqua" w:cstheme="majorBidi"/>
        </w:rPr>
        <w:t>numbers are t</w:t>
      </w:r>
      <w:r w:rsidR="00191225" w:rsidRPr="0018606C">
        <w:rPr>
          <w:rFonts w:ascii="Book Antiqua" w:hAnsi="Book Antiqua" w:cstheme="majorBidi"/>
        </w:rPr>
        <w:t>o</w:t>
      </w:r>
      <w:r w:rsidR="00C73E69" w:rsidRPr="0018606C">
        <w:rPr>
          <w:rFonts w:ascii="Book Antiqua" w:hAnsi="Book Antiqua" w:cstheme="majorBidi"/>
        </w:rPr>
        <w:t xml:space="preserve">o low to </w:t>
      </w:r>
      <w:r w:rsidR="00ED3DB4" w:rsidRPr="0018606C">
        <w:rPr>
          <w:rFonts w:ascii="Book Antiqua" w:hAnsi="Book Antiqua" w:cstheme="majorBidi"/>
        </w:rPr>
        <w:t>arrive at any conclusions</w:t>
      </w:r>
      <w:r w:rsidR="00147916" w:rsidRPr="0018606C">
        <w:rPr>
          <w:rFonts w:ascii="Book Antiqua" w:hAnsi="Book Antiqua" w:cstheme="majorBidi"/>
        </w:rPr>
        <w:t xml:space="preserve"> and</w:t>
      </w:r>
      <w:r w:rsidR="00C92938" w:rsidRPr="0018606C">
        <w:rPr>
          <w:rFonts w:ascii="Book Antiqua" w:hAnsi="Book Antiqua" w:cstheme="majorBidi"/>
        </w:rPr>
        <w:t xml:space="preserve"> </w:t>
      </w:r>
      <w:r w:rsidR="009036B5" w:rsidRPr="0018606C">
        <w:rPr>
          <w:rFonts w:ascii="Book Antiqua" w:hAnsi="Book Antiqua" w:cstheme="majorBidi"/>
        </w:rPr>
        <w:t xml:space="preserve">the results </w:t>
      </w:r>
      <w:r w:rsidR="000434DF" w:rsidRPr="0018606C">
        <w:rPr>
          <w:rFonts w:ascii="Book Antiqua" w:hAnsi="Book Antiqua" w:cstheme="majorBidi"/>
        </w:rPr>
        <w:t>cannot</w:t>
      </w:r>
      <w:r w:rsidR="00C92938" w:rsidRPr="0018606C">
        <w:rPr>
          <w:rFonts w:ascii="Book Antiqua" w:hAnsi="Book Antiqua" w:cstheme="majorBidi"/>
        </w:rPr>
        <w:t xml:space="preserve"> be compared </w:t>
      </w:r>
      <w:r w:rsidR="00ED4598" w:rsidRPr="0018606C">
        <w:rPr>
          <w:rFonts w:ascii="Book Antiqua" w:hAnsi="Book Antiqua" w:cstheme="majorBidi"/>
        </w:rPr>
        <w:t>with</w:t>
      </w:r>
      <w:r w:rsidR="00C92938" w:rsidRPr="0018606C">
        <w:rPr>
          <w:rFonts w:ascii="Book Antiqua" w:hAnsi="Book Antiqua" w:cstheme="majorBidi"/>
        </w:rPr>
        <w:t xml:space="preserve"> </w:t>
      </w:r>
      <w:r w:rsidR="00ED3DB4" w:rsidRPr="0018606C">
        <w:rPr>
          <w:rFonts w:ascii="Book Antiqua" w:hAnsi="Book Antiqua" w:cstheme="majorBidi"/>
        </w:rPr>
        <w:t xml:space="preserve">those of </w:t>
      </w:r>
      <w:r w:rsidR="00F97E02" w:rsidRPr="0018606C">
        <w:rPr>
          <w:rFonts w:ascii="Book Antiqua" w:hAnsi="Book Antiqua" w:cstheme="majorBidi"/>
        </w:rPr>
        <w:t>recent meta</w:t>
      </w:r>
      <w:r w:rsidR="00ED3DB4" w:rsidRPr="0018606C">
        <w:rPr>
          <w:rFonts w:ascii="Book Antiqua" w:hAnsi="Book Antiqua" w:cstheme="majorBidi"/>
        </w:rPr>
        <w:t xml:space="preserve"> a</w:t>
      </w:r>
      <w:r w:rsidR="00F97E02" w:rsidRPr="0018606C">
        <w:rPr>
          <w:rFonts w:ascii="Book Antiqua" w:hAnsi="Book Antiqua" w:cstheme="majorBidi"/>
        </w:rPr>
        <w:t xml:space="preserve">nalyses which </w:t>
      </w:r>
      <w:r w:rsidR="007B2B7D" w:rsidRPr="0018606C">
        <w:rPr>
          <w:rFonts w:ascii="Book Antiqua" w:hAnsi="Book Antiqua" w:cstheme="majorBidi"/>
        </w:rPr>
        <w:t xml:space="preserve">showed increased </w:t>
      </w:r>
      <w:r w:rsidR="00E94F0A" w:rsidRPr="0018606C">
        <w:rPr>
          <w:rFonts w:ascii="Book Antiqua" w:hAnsi="Book Antiqua" w:cstheme="majorBidi"/>
        </w:rPr>
        <w:t xml:space="preserve">success rates with multiple </w:t>
      </w:r>
      <w:r w:rsidR="00F97E02" w:rsidRPr="0018606C">
        <w:rPr>
          <w:rFonts w:ascii="Book Antiqua" w:hAnsi="Book Antiqua" w:cstheme="majorBidi"/>
        </w:rPr>
        <w:t>FMTs</w:t>
      </w:r>
      <w:r w:rsidR="00E94F0A" w:rsidRPr="0018606C">
        <w:rPr>
          <w:rFonts w:ascii="Book Antiqua" w:hAnsi="Book Antiqua" w:cstheme="majorBidi"/>
        </w:rPr>
        <w:fldChar w:fldCharType="begin">
          <w:fldData xml:space="preserve">PEVuZE5vdGU+PENpdGU+PEF1dGhvcj5RdXJhaXNoaTwvQXV0aG9yPjxZZWFyPjIwMTc8L1llYXI+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==
</w:fldData>
        </w:fldChar>
      </w:r>
      <w:r w:rsidR="00750747" w:rsidRPr="0018606C">
        <w:rPr>
          <w:rFonts w:ascii="Book Antiqua" w:hAnsi="Book Antiqua" w:cstheme="majorBidi"/>
        </w:rPr>
        <w:instrText xml:space="preserve"> ADDIN EN.CITE </w:instrText>
      </w:r>
      <w:r w:rsidR="00750747" w:rsidRPr="0018606C">
        <w:rPr>
          <w:rFonts w:ascii="Book Antiqua" w:hAnsi="Book Antiqua" w:cstheme="majorBidi"/>
        </w:rPr>
        <w:fldChar w:fldCharType="begin">
          <w:fldData xml:space="preserve">PEVuZE5vdGU+PENpdGU+PEF1dGhvcj5RdXJhaXNoaTwvQXV0aG9yPjxZZWFyPjIwMTc8L1llYXI+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==
</w:fldData>
        </w:fldChar>
      </w:r>
      <w:r w:rsidR="00750747" w:rsidRPr="0018606C">
        <w:rPr>
          <w:rFonts w:ascii="Book Antiqua" w:hAnsi="Book Antiqua" w:cstheme="majorBidi"/>
        </w:rPr>
        <w:instrText xml:space="preserve"> ADDIN EN.CITE.DATA </w:instrText>
      </w:r>
      <w:r w:rsidR="00750747" w:rsidRPr="0018606C">
        <w:rPr>
          <w:rFonts w:ascii="Book Antiqua" w:hAnsi="Book Antiqua" w:cstheme="majorBidi"/>
        </w:rPr>
      </w:r>
      <w:r w:rsidR="00750747" w:rsidRPr="0018606C">
        <w:rPr>
          <w:rFonts w:ascii="Book Antiqua" w:hAnsi="Book Antiqua" w:cstheme="majorBidi"/>
        </w:rPr>
        <w:fldChar w:fldCharType="end"/>
      </w:r>
      <w:r w:rsidR="00E94F0A" w:rsidRPr="0018606C">
        <w:rPr>
          <w:rFonts w:ascii="Book Antiqua" w:hAnsi="Book Antiqua" w:cstheme="majorBidi"/>
        </w:rPr>
      </w:r>
      <w:r w:rsidR="00E94F0A" w:rsidRPr="0018606C">
        <w:rPr>
          <w:rFonts w:ascii="Book Antiqua" w:hAnsi="Book Antiqua" w:cstheme="majorBidi"/>
        </w:rPr>
        <w:fldChar w:fldCharType="separate"/>
      </w:r>
      <w:r w:rsidRPr="0018606C">
        <w:rPr>
          <w:rFonts w:ascii="Book Antiqua" w:hAnsi="Book Antiqua" w:cstheme="majorBidi"/>
          <w:vertAlign w:val="superscript"/>
        </w:rPr>
        <w:t>[26,</w:t>
      </w:r>
      <w:r w:rsidR="00E94F0A" w:rsidRPr="0018606C">
        <w:rPr>
          <w:rFonts w:ascii="Book Antiqua" w:hAnsi="Book Antiqua" w:cstheme="majorBidi"/>
          <w:vertAlign w:val="superscript"/>
        </w:rPr>
        <w:t>27]</w:t>
      </w:r>
      <w:r w:rsidR="00E94F0A" w:rsidRPr="0018606C">
        <w:rPr>
          <w:rFonts w:ascii="Book Antiqua" w:hAnsi="Book Antiqua" w:cstheme="majorBidi"/>
        </w:rPr>
        <w:fldChar w:fldCharType="end"/>
      </w:r>
      <w:r w:rsidR="00F97E02" w:rsidRPr="0018606C">
        <w:rPr>
          <w:rFonts w:ascii="Book Antiqua" w:hAnsi="Book Antiqua" w:cstheme="majorBidi"/>
        </w:rPr>
        <w:t>.</w:t>
      </w:r>
      <w:bookmarkEnd w:id="163"/>
    </w:p>
    <w:p w14:paraId="78D9224D" w14:textId="428309AC" w:rsidR="0037719D" w:rsidRPr="0018606C" w:rsidRDefault="00D612A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9036B5" w:rsidRPr="0018606C">
        <w:rPr>
          <w:rFonts w:ascii="Book Antiqua" w:hAnsi="Book Antiqua" w:cstheme="majorBidi"/>
        </w:rPr>
        <w:t>M</w:t>
      </w:r>
      <w:r w:rsidR="002D76A3" w:rsidRPr="0018606C">
        <w:rPr>
          <w:rFonts w:ascii="Book Antiqua" w:hAnsi="Book Antiqua" w:cstheme="majorBidi"/>
        </w:rPr>
        <w:t xml:space="preserve">ultivariant analysis </w:t>
      </w:r>
      <w:r w:rsidR="009036B5" w:rsidRPr="0018606C">
        <w:rPr>
          <w:rFonts w:ascii="Book Antiqua" w:hAnsi="Book Antiqua" w:cstheme="majorBidi"/>
        </w:rPr>
        <w:t>revealed</w:t>
      </w:r>
      <w:r w:rsidR="00807B61" w:rsidRPr="0018606C">
        <w:rPr>
          <w:rFonts w:ascii="Book Antiqua" w:hAnsi="Book Antiqua" w:cstheme="majorBidi"/>
        </w:rPr>
        <w:t xml:space="preserve"> that </w:t>
      </w:r>
      <w:r w:rsidR="005E33D5" w:rsidRPr="0018606C">
        <w:rPr>
          <w:rFonts w:ascii="Book Antiqua" w:hAnsi="Book Antiqua" w:cstheme="majorBidi"/>
        </w:rPr>
        <w:t xml:space="preserve">severe CDI (OR </w:t>
      </w:r>
      <w:r w:rsidR="00E61330" w:rsidRPr="0018606C">
        <w:rPr>
          <w:rFonts w:ascii="Book Antiqua" w:hAnsi="Book Antiqua" w:cstheme="majorBidi"/>
        </w:rPr>
        <w:t xml:space="preserve">= </w:t>
      </w:r>
      <w:r w:rsidR="005E33D5" w:rsidRPr="0018606C">
        <w:rPr>
          <w:rFonts w:ascii="Book Antiqua" w:hAnsi="Book Antiqua" w:cstheme="majorBidi"/>
        </w:rPr>
        <w:t>0.14</w:t>
      </w:r>
      <w:r w:rsidR="00E61330" w:rsidRPr="0018606C">
        <w:rPr>
          <w:rFonts w:ascii="Book Antiqua" w:hAnsi="Book Antiqua" w:cstheme="majorBidi"/>
        </w:rPr>
        <w:t xml:space="preserve">, </w:t>
      </w:r>
      <w:r w:rsidRPr="0018606C">
        <w:rPr>
          <w:rFonts w:ascii="Book Antiqua" w:hAnsi="Book Antiqua" w:cstheme="majorBidi"/>
          <w:i/>
        </w:rPr>
        <w:t>P</w:t>
      </w:r>
      <w:r w:rsidR="00E61330" w:rsidRPr="0018606C">
        <w:rPr>
          <w:rFonts w:ascii="Book Antiqua" w:hAnsi="Book Antiqua" w:cstheme="majorBidi"/>
        </w:rPr>
        <w:t xml:space="preserve"> &lt; 0.05</w:t>
      </w:r>
      <w:r w:rsidR="005E33D5" w:rsidRPr="0018606C">
        <w:rPr>
          <w:rFonts w:ascii="Book Antiqua" w:hAnsi="Book Antiqua" w:cstheme="majorBidi"/>
        </w:rPr>
        <w:t xml:space="preserve">) and inpatient FMT (OR </w:t>
      </w:r>
      <w:r w:rsidR="00E61330" w:rsidRPr="0018606C">
        <w:rPr>
          <w:rFonts w:ascii="Book Antiqua" w:hAnsi="Book Antiqua" w:cstheme="majorBidi"/>
        </w:rPr>
        <w:t xml:space="preserve">= </w:t>
      </w:r>
      <w:r w:rsidR="005E33D5" w:rsidRPr="0018606C">
        <w:rPr>
          <w:rFonts w:ascii="Book Antiqua" w:hAnsi="Book Antiqua" w:cstheme="majorBidi"/>
        </w:rPr>
        <w:t>0.</w:t>
      </w:r>
      <w:r w:rsidR="00E61330" w:rsidRPr="0018606C">
        <w:rPr>
          <w:rFonts w:ascii="Book Antiqua" w:hAnsi="Book Antiqua" w:cstheme="majorBidi"/>
        </w:rPr>
        <w:t xml:space="preserve">19, </w:t>
      </w:r>
      <w:r w:rsidRPr="0018606C">
        <w:rPr>
          <w:rFonts w:ascii="Book Antiqua" w:hAnsi="Book Antiqua" w:cstheme="majorBidi"/>
          <w:i/>
        </w:rPr>
        <w:t>P</w:t>
      </w:r>
      <w:r w:rsidR="00E61330" w:rsidRPr="0018606C">
        <w:rPr>
          <w:rFonts w:ascii="Book Antiqua" w:hAnsi="Book Antiqua" w:cstheme="majorBidi"/>
        </w:rPr>
        <w:t xml:space="preserve"> &lt; 0.05</w:t>
      </w:r>
      <w:r w:rsidR="005E33D5" w:rsidRPr="0018606C">
        <w:rPr>
          <w:rFonts w:ascii="Book Antiqua" w:hAnsi="Book Antiqua" w:cstheme="majorBidi"/>
        </w:rPr>
        <w:t>) were each indepen</w:t>
      </w:r>
      <w:r w:rsidR="005F2702" w:rsidRPr="0018606C">
        <w:rPr>
          <w:rFonts w:ascii="Book Antiqua" w:hAnsi="Book Antiqua" w:cstheme="majorBidi"/>
        </w:rPr>
        <w:t>dently inversely related to FMT success</w:t>
      </w:r>
      <w:r w:rsidR="00325E14" w:rsidRPr="0018606C">
        <w:rPr>
          <w:rFonts w:ascii="Book Antiqua" w:hAnsi="Book Antiqua" w:cstheme="majorBidi"/>
        </w:rPr>
        <w:t xml:space="preserve">, while </w:t>
      </w:r>
      <w:r w:rsidR="00B7289A" w:rsidRPr="0018606C">
        <w:rPr>
          <w:rFonts w:ascii="Book Antiqua" w:hAnsi="Book Antiqua" w:cstheme="majorBidi"/>
        </w:rPr>
        <w:t xml:space="preserve">patients’ background illnesses </w:t>
      </w:r>
      <w:r w:rsidR="009036B5" w:rsidRPr="0018606C">
        <w:rPr>
          <w:rFonts w:ascii="Book Antiqua" w:hAnsi="Book Antiqua" w:cstheme="majorBidi"/>
        </w:rPr>
        <w:t xml:space="preserve">as </w:t>
      </w:r>
      <w:r w:rsidR="000406E5" w:rsidRPr="0018606C">
        <w:rPr>
          <w:rFonts w:ascii="Book Antiqua" w:hAnsi="Book Antiqua" w:cstheme="majorBidi"/>
        </w:rPr>
        <w:t xml:space="preserve">reflected by the </w:t>
      </w:r>
      <w:r w:rsidR="00F01393" w:rsidRPr="0018606C">
        <w:rPr>
          <w:rFonts w:ascii="Book Antiqua" w:hAnsi="Book Antiqua" w:cstheme="majorBidi"/>
        </w:rPr>
        <w:t xml:space="preserve">Charlson </w:t>
      </w:r>
      <w:r w:rsidR="00461535" w:rsidRPr="0018606C">
        <w:rPr>
          <w:rFonts w:ascii="Book Antiqua" w:hAnsi="Book Antiqua" w:cstheme="majorBidi"/>
        </w:rPr>
        <w:t xml:space="preserve">comorbidity </w:t>
      </w:r>
      <w:r w:rsidR="00F01393" w:rsidRPr="0018606C">
        <w:rPr>
          <w:rFonts w:ascii="Book Antiqua" w:hAnsi="Book Antiqua" w:cstheme="majorBidi"/>
        </w:rPr>
        <w:t>score w</w:t>
      </w:r>
      <w:r w:rsidR="0089753F" w:rsidRPr="0018606C">
        <w:rPr>
          <w:rFonts w:ascii="Book Antiqua" w:hAnsi="Book Antiqua" w:cstheme="majorBidi"/>
        </w:rPr>
        <w:t>ere</w:t>
      </w:r>
      <w:r w:rsidR="00F01393" w:rsidRPr="0018606C">
        <w:rPr>
          <w:rFonts w:ascii="Book Antiqua" w:hAnsi="Book Antiqua" w:cstheme="majorBidi"/>
        </w:rPr>
        <w:t xml:space="preserve"> not associated with </w:t>
      </w:r>
      <w:r w:rsidR="000406E5" w:rsidRPr="0018606C">
        <w:rPr>
          <w:rFonts w:ascii="Book Antiqua" w:hAnsi="Book Antiqua" w:cstheme="majorBidi"/>
        </w:rPr>
        <w:t xml:space="preserve">either </w:t>
      </w:r>
      <w:r w:rsidR="00F01393" w:rsidRPr="0018606C">
        <w:rPr>
          <w:rFonts w:ascii="Book Antiqua" w:hAnsi="Book Antiqua" w:cstheme="majorBidi"/>
        </w:rPr>
        <w:t>success or failure</w:t>
      </w:r>
      <w:r w:rsidR="009036B5" w:rsidRPr="0018606C">
        <w:rPr>
          <w:rFonts w:ascii="Book Antiqua" w:hAnsi="Book Antiqua" w:cstheme="majorBidi"/>
        </w:rPr>
        <w:t xml:space="preserve"> of FMT</w:t>
      </w:r>
      <w:r w:rsidR="00F01393" w:rsidRPr="0018606C">
        <w:rPr>
          <w:rFonts w:ascii="Book Antiqua" w:hAnsi="Book Antiqua" w:cstheme="majorBidi"/>
        </w:rPr>
        <w:t xml:space="preserve">. </w:t>
      </w:r>
      <w:r w:rsidR="005F21B5" w:rsidRPr="0018606C">
        <w:rPr>
          <w:rFonts w:ascii="Book Antiqua" w:hAnsi="Book Antiqua" w:cstheme="majorBidi"/>
        </w:rPr>
        <w:t xml:space="preserve">Similar results were reported </w:t>
      </w:r>
      <w:r w:rsidR="00A7511B" w:rsidRPr="0018606C">
        <w:rPr>
          <w:rFonts w:ascii="Book Antiqua" w:hAnsi="Book Antiqua" w:cstheme="majorBidi"/>
        </w:rPr>
        <w:t xml:space="preserve">by </w:t>
      </w:r>
      <w:proofErr w:type="spellStart"/>
      <w:r w:rsidR="003856C0" w:rsidRPr="0018606C">
        <w:rPr>
          <w:rFonts w:ascii="Book Antiqua" w:hAnsi="Book Antiqua" w:cstheme="majorBidi"/>
        </w:rPr>
        <w:t>I</w:t>
      </w:r>
      <w:r w:rsidR="00EB2236" w:rsidRPr="0018606C">
        <w:rPr>
          <w:rFonts w:ascii="Book Antiqua" w:hAnsi="Book Antiqua" w:cstheme="majorBidi"/>
        </w:rPr>
        <w:t>aniro</w:t>
      </w:r>
      <w:proofErr w:type="spellEnd"/>
      <w:r w:rsidR="00EB2236" w:rsidRPr="0018606C">
        <w:rPr>
          <w:rFonts w:ascii="Book Antiqua" w:hAnsi="Book Antiqua" w:cstheme="majorBidi"/>
        </w:rPr>
        <w:t xml:space="preserve"> </w:t>
      </w:r>
      <w:r w:rsidR="00EB2236" w:rsidRPr="0018606C">
        <w:rPr>
          <w:rFonts w:ascii="Book Antiqua" w:hAnsi="Book Antiqua" w:cstheme="majorBidi"/>
          <w:i/>
          <w:iCs/>
        </w:rPr>
        <w:t>et al</w:t>
      </w:r>
      <w:r w:rsidRPr="0018606C">
        <w:rPr>
          <w:rFonts w:ascii="Book Antiqua" w:hAnsi="Book Antiqua" w:cstheme="majorBidi"/>
        </w:rPr>
        <w:fldChar w:fldCharType="begin"/>
      </w:r>
      <w:r w:rsidRPr="0018606C">
        <w:rPr>
          <w:rFonts w:ascii="Book Antiqua" w:hAnsi="Book Antiqua" w:cstheme="majorBidi"/>
        </w:rPr>
        <w:instrText xml:space="preserve"> ADDIN EN.CITE &lt;EndNote&gt;&lt;Cite&gt;&lt;Author&gt;Ianiro&lt;/Author&gt;&lt;Year&gt;2017&lt;/Year&gt;&lt;RecNum&gt;38&lt;/RecNum&gt;&lt;DisplayText&gt;&lt;style face="superscript"&gt;[28]&lt;/style&gt;&lt;/DisplayText&gt;&lt;record&gt;&lt;rec-number&gt;38&lt;/rec-number&gt;&lt;foreign-keys&gt;&lt;key app="EN" db-id="zaxsresdqfzpabe9zdovf5d6rw25ppepsdp5" timestamp="1542739682"&gt;38&lt;/key&gt;&lt;/foreign-keys&gt;&lt;ref-type name="Journal Article"&gt;17&lt;/ref-type&gt;&lt;contributors&gt;&lt;authors&gt;&lt;author&gt;Ianiro, Gianluca&lt;/author&gt;&lt;author&gt;Valerio, Luca&lt;/author&gt;&lt;author&gt;Masucci, Luca&lt;/author&gt;&lt;author&gt;Pecere, Silvia&lt;/author&gt;&lt;author&gt;Bibbò, Stefano&lt;/author&gt;&lt;author&gt;Quaranta, Gianluca&lt;/author&gt;&lt;author&gt;Posteraro, Brunella&lt;/author&gt;&lt;author&gt;Currò, Diego&lt;/author&gt;&lt;author&gt;Sanguinetti, Maurizio&lt;/author&gt;&lt;author&gt;Gasbarrini, Antonio&lt;/author&gt;&lt;/authors&gt;&lt;/contributors&gt;&lt;titles&gt;&lt;title&gt;Predictors of failure after single faecal microbiota transplantation in patients with recurrent Clostridium difficile infection: results from a 3-year, single-centre cohort study&lt;/title&gt;&lt;secondary-title&gt;Clinical Microbiology and Infection&lt;/secondary-title&gt;&lt;/titles&gt;&lt;periodical&gt;&lt;full-title&gt;Clinical Microbiology and Infection&lt;/full-title&gt;&lt;/periodical&gt;&lt;pages&gt;337. e1-337. e3&lt;/pages&gt;&lt;volume&gt;23&lt;/volume&gt;&lt;number&gt;5&lt;/number&gt;&lt;dates&gt;&lt;year&gt;2017&lt;/year&gt;&lt;/dates&gt;&lt;isbn&gt;1198-743X&lt;/isbn&gt;&lt;urls&gt;&lt;/urls&gt;&lt;custom7&gt;28057560 &lt;/custom7&gt;&lt;electronic-resource-num&gt;10.1016/j.cmi.2016.12.025&lt;/electronic-resource-num&gt;&lt;/record&gt;&lt;/Cite&gt;&lt;/EndNote&gt;</w:instrText>
      </w:r>
      <w:r w:rsidRPr="0018606C">
        <w:rPr>
          <w:rFonts w:ascii="Book Antiqua" w:hAnsi="Book Antiqua" w:cstheme="majorBidi"/>
        </w:rPr>
        <w:fldChar w:fldCharType="separate"/>
      </w:r>
      <w:r w:rsidRPr="0018606C">
        <w:rPr>
          <w:rFonts w:ascii="Book Antiqua" w:hAnsi="Book Antiqua" w:cstheme="majorBidi"/>
          <w:vertAlign w:val="superscript"/>
        </w:rPr>
        <w:t>[28]</w:t>
      </w:r>
      <w:r w:rsidRPr="0018606C">
        <w:rPr>
          <w:rFonts w:ascii="Book Antiqua" w:hAnsi="Book Antiqua" w:cstheme="majorBidi"/>
        </w:rPr>
        <w:fldChar w:fldCharType="end"/>
      </w:r>
      <w:r w:rsidR="00EB2236" w:rsidRPr="0018606C">
        <w:rPr>
          <w:rFonts w:ascii="Book Antiqua" w:hAnsi="Book Antiqua" w:cstheme="majorBidi"/>
        </w:rPr>
        <w:t xml:space="preserve"> </w:t>
      </w:r>
      <w:r w:rsidR="00A7511B" w:rsidRPr="0018606C">
        <w:rPr>
          <w:rFonts w:ascii="Book Antiqua" w:hAnsi="Book Antiqua" w:cstheme="majorBidi"/>
        </w:rPr>
        <w:t xml:space="preserve">in </w:t>
      </w:r>
      <w:r w:rsidR="0086597C" w:rsidRPr="0018606C">
        <w:rPr>
          <w:rFonts w:ascii="Book Antiqua" w:hAnsi="Book Antiqua" w:cstheme="majorBidi"/>
        </w:rPr>
        <w:t xml:space="preserve">their </w:t>
      </w:r>
      <w:r w:rsidR="00A7511B" w:rsidRPr="0018606C">
        <w:rPr>
          <w:rFonts w:ascii="Book Antiqua" w:hAnsi="Book Antiqua" w:cstheme="majorBidi"/>
        </w:rPr>
        <w:t>single</w:t>
      </w:r>
      <w:r w:rsidR="009036B5" w:rsidRPr="0018606C">
        <w:rPr>
          <w:rFonts w:ascii="Book Antiqua" w:hAnsi="Book Antiqua" w:cstheme="majorBidi"/>
        </w:rPr>
        <w:t>-</w:t>
      </w:r>
      <w:r w:rsidR="002963EF" w:rsidRPr="0018606C">
        <w:rPr>
          <w:rFonts w:ascii="Book Antiqua" w:hAnsi="Book Antiqua" w:cstheme="majorBidi"/>
        </w:rPr>
        <w:t xml:space="preserve">center cohort </w:t>
      </w:r>
      <w:r w:rsidR="009036B5" w:rsidRPr="0018606C">
        <w:rPr>
          <w:rFonts w:ascii="Book Antiqua" w:hAnsi="Book Antiqua" w:cstheme="majorBidi"/>
        </w:rPr>
        <w:t xml:space="preserve">study </w:t>
      </w:r>
      <w:r w:rsidR="0086597C" w:rsidRPr="0018606C">
        <w:rPr>
          <w:rFonts w:ascii="Book Antiqua" w:hAnsi="Book Antiqua" w:cstheme="majorBidi"/>
        </w:rPr>
        <w:t xml:space="preserve">that showed </w:t>
      </w:r>
      <w:r w:rsidR="00EB2236" w:rsidRPr="0018606C">
        <w:rPr>
          <w:rFonts w:ascii="Book Antiqua" w:hAnsi="Book Antiqua" w:cstheme="majorBidi"/>
        </w:rPr>
        <w:t>that s</w:t>
      </w:r>
      <w:r w:rsidR="00A62E75" w:rsidRPr="0018606C">
        <w:rPr>
          <w:rFonts w:ascii="Book Antiqua" w:hAnsi="Book Antiqua" w:cstheme="majorBidi"/>
        </w:rPr>
        <w:t xml:space="preserve">evere CDI and inadequate bowel preparation </w:t>
      </w:r>
      <w:r w:rsidR="0093005B" w:rsidRPr="0018606C">
        <w:rPr>
          <w:rFonts w:ascii="Book Antiqua" w:hAnsi="Book Antiqua" w:cstheme="majorBidi"/>
        </w:rPr>
        <w:t>were independent</w:t>
      </w:r>
      <w:r w:rsidR="00A62E75" w:rsidRPr="0018606C">
        <w:rPr>
          <w:rFonts w:ascii="Book Antiqua" w:hAnsi="Book Antiqua" w:cstheme="majorBidi"/>
        </w:rPr>
        <w:t xml:space="preserve"> predictors of </w:t>
      </w:r>
      <w:r w:rsidR="00EB263F" w:rsidRPr="0018606C">
        <w:rPr>
          <w:rFonts w:ascii="Book Antiqua" w:hAnsi="Book Antiqua" w:cstheme="majorBidi"/>
        </w:rPr>
        <w:t>FMT failure</w:t>
      </w:r>
      <w:r w:rsidR="009036B5" w:rsidRPr="0018606C">
        <w:rPr>
          <w:rFonts w:ascii="Book Antiqua" w:hAnsi="Book Antiqua" w:cstheme="majorBidi"/>
        </w:rPr>
        <w:t>,</w:t>
      </w:r>
      <w:r w:rsidR="00EB263F" w:rsidRPr="0018606C">
        <w:rPr>
          <w:rFonts w:ascii="Book Antiqua" w:hAnsi="Book Antiqua" w:cstheme="majorBidi"/>
        </w:rPr>
        <w:t xml:space="preserve"> and </w:t>
      </w:r>
      <w:r w:rsidR="00DE57E9" w:rsidRPr="0018606C">
        <w:rPr>
          <w:rFonts w:ascii="Book Antiqua" w:hAnsi="Book Antiqua" w:cstheme="majorBidi"/>
        </w:rPr>
        <w:t xml:space="preserve">by Fischer </w:t>
      </w:r>
      <w:r w:rsidR="00DE57E9" w:rsidRPr="0018606C">
        <w:rPr>
          <w:rFonts w:ascii="Book Antiqua" w:hAnsi="Book Antiqua" w:cstheme="majorBidi"/>
          <w:i/>
          <w:iCs/>
        </w:rPr>
        <w:t>et al</w:t>
      </w:r>
      <w:r w:rsidRPr="0018606C">
        <w:rPr>
          <w:rFonts w:ascii="Book Antiqua" w:hAnsi="Book Antiqua" w:cstheme="majorBidi"/>
        </w:rPr>
        <w:fldChar w:fldCharType="begin"/>
      </w:r>
      <w:r w:rsidRPr="0018606C">
        <w:rPr>
          <w:rFonts w:ascii="Book Antiqua" w:hAnsi="Book Antiqua" w:cstheme="majorBidi"/>
        </w:rPr>
        <w:instrText xml:space="preserve"> ADDIN EN.CITE &lt;EndNote&gt;&lt;Cite&gt;&lt;Author&gt;Fischer&lt;/Author&gt;&lt;Year&gt;2016&lt;/Year&gt;&lt;RecNum&gt;37&lt;/RecNum&gt;&lt;DisplayText&gt;&lt;style face="superscript"&gt;[29]&lt;/style&gt;&lt;/DisplayText&gt;&lt;record&gt;&lt;rec-number&gt;37&lt;/rec-number&gt;&lt;foreign-keys&gt;&lt;key app="EN" db-id="zaxsresdqfzpabe9zdovf5d6rw25ppepsdp5" timestamp="1542739607"&gt;37&lt;/key&gt;&lt;/foreign-keys&gt;&lt;ref-type name="Journal Article"&gt;17&lt;/ref-type&gt;&lt;contributors&gt;&lt;authors&gt;&lt;author&gt;Fischer, Monika&lt;/author&gt;&lt;author&gt;Kao, Dina&lt;/author&gt;&lt;author&gt;Mehta, Shama R&lt;/author&gt;&lt;author&gt;Martin, Tracey&lt;/author&gt;&lt;author&gt;Dimitry, Joseph&lt;/author&gt;&lt;author&gt;Keshteli, Ammar H&lt;/author&gt;&lt;author&gt;Cook, Gwendolyn K&lt;/author&gt;&lt;author&gt;Phelps, Emmalee&lt;/author&gt;&lt;author&gt;Sipe, Brian W&lt;/author&gt;&lt;author&gt;Xu, Huiping&lt;/author&gt;&lt;/authors&gt;&lt;/contributors&gt;&lt;titles&gt;&lt;title&gt;Predictors of early failure after fecal microbiota transplantation for the therapy of Clostridium difficile infection: a multicenter study&lt;/title&gt;&lt;secondary-title&gt;The American journal of gastroenterology&lt;/secondary-title&gt;&lt;/titles&gt;&lt;periodical&gt;&lt;full-title&gt;The American journal of gastroenterology&lt;/full-title&gt;&lt;/periodical&gt;&lt;pages&gt;1024&lt;/pages&gt;&lt;volume&gt;111&lt;/volume&gt;&lt;number&gt;7&lt;/number&gt;&lt;dates&gt;&lt;year&gt;2016&lt;/year&gt;&lt;/dates&gt;&lt;isbn&gt;1572-0241&lt;/isbn&gt;&lt;urls&gt;&lt;/urls&gt;&lt;custom7&gt;27185076 &lt;/custom7&gt;&lt;electronic-resource-num&gt;10.1038/ajg.2016.180&lt;/electronic-resource-num&gt;&lt;/record&gt;&lt;/Cite&gt;&lt;/EndNote&gt;</w:instrText>
      </w:r>
      <w:r w:rsidRPr="0018606C">
        <w:rPr>
          <w:rFonts w:ascii="Book Antiqua" w:hAnsi="Book Antiqua" w:cstheme="majorBidi"/>
        </w:rPr>
        <w:fldChar w:fldCharType="separate"/>
      </w:r>
      <w:r w:rsidRPr="0018606C">
        <w:rPr>
          <w:rFonts w:ascii="Book Antiqua" w:hAnsi="Book Antiqua" w:cstheme="majorBidi"/>
          <w:vertAlign w:val="superscript"/>
        </w:rPr>
        <w:t>[29]</w:t>
      </w:r>
      <w:r w:rsidRPr="0018606C">
        <w:rPr>
          <w:rFonts w:ascii="Book Antiqua" w:hAnsi="Book Antiqua" w:cstheme="majorBidi"/>
        </w:rPr>
        <w:fldChar w:fldCharType="end"/>
      </w:r>
      <w:r w:rsidR="00DE57E9" w:rsidRPr="0018606C">
        <w:rPr>
          <w:rFonts w:ascii="Book Antiqua" w:hAnsi="Book Antiqua" w:cstheme="majorBidi"/>
        </w:rPr>
        <w:t xml:space="preserve"> in their multi-center study</w:t>
      </w:r>
      <w:r w:rsidR="008A7A09" w:rsidRPr="0018606C">
        <w:rPr>
          <w:rFonts w:ascii="Book Antiqua" w:hAnsi="Book Antiqua" w:cstheme="majorBidi"/>
        </w:rPr>
        <w:t xml:space="preserve">, in which predictors for FMT </w:t>
      </w:r>
      <w:r w:rsidR="0028780B" w:rsidRPr="0018606C">
        <w:rPr>
          <w:rFonts w:ascii="Book Antiqua" w:hAnsi="Book Antiqua" w:cstheme="majorBidi"/>
        </w:rPr>
        <w:t>failure included severe or severe-complicated CDI</w:t>
      </w:r>
      <w:r w:rsidR="00CC07DB" w:rsidRPr="0018606C">
        <w:rPr>
          <w:rFonts w:ascii="Book Antiqua" w:hAnsi="Book Antiqua" w:cstheme="majorBidi"/>
        </w:rPr>
        <w:t>,</w:t>
      </w:r>
      <w:r w:rsidR="0028780B" w:rsidRPr="0018606C">
        <w:rPr>
          <w:rFonts w:ascii="Book Antiqua" w:hAnsi="Book Antiqua" w:cstheme="majorBidi"/>
        </w:rPr>
        <w:t xml:space="preserve"> inpatient status during FMT and previous CDI-related hospitalization</w:t>
      </w:r>
      <w:r w:rsidR="00CC07DB" w:rsidRPr="0018606C">
        <w:rPr>
          <w:rFonts w:ascii="Book Antiqua" w:hAnsi="Book Antiqua" w:cstheme="majorBidi"/>
        </w:rPr>
        <w:t>.</w:t>
      </w:r>
      <w:r w:rsidR="00DE57E9" w:rsidRPr="0018606C">
        <w:rPr>
          <w:rFonts w:ascii="Book Antiqua" w:hAnsi="Book Antiqua" w:cstheme="majorBidi"/>
        </w:rPr>
        <w:t xml:space="preserve"> </w:t>
      </w:r>
      <w:r w:rsidR="00617566" w:rsidRPr="0018606C">
        <w:rPr>
          <w:rFonts w:ascii="Book Antiqua" w:hAnsi="Book Antiqua" w:cstheme="majorBidi"/>
        </w:rPr>
        <w:t>T</w:t>
      </w:r>
      <w:r w:rsidR="001B0313" w:rsidRPr="0018606C">
        <w:rPr>
          <w:rFonts w:ascii="Book Antiqua" w:hAnsi="Book Antiqua" w:cstheme="majorBidi"/>
        </w:rPr>
        <w:t>aken together, these</w:t>
      </w:r>
      <w:r w:rsidR="00617566" w:rsidRPr="0018606C">
        <w:rPr>
          <w:rFonts w:ascii="Book Antiqua" w:hAnsi="Book Antiqua" w:cstheme="majorBidi"/>
        </w:rPr>
        <w:t xml:space="preserve"> data impl</w:t>
      </w:r>
      <w:r w:rsidR="001B0313" w:rsidRPr="0018606C">
        <w:rPr>
          <w:rFonts w:ascii="Book Antiqua" w:hAnsi="Book Antiqua" w:cstheme="majorBidi"/>
        </w:rPr>
        <w:t>y</w:t>
      </w:r>
      <w:r w:rsidR="00617566" w:rsidRPr="0018606C">
        <w:rPr>
          <w:rFonts w:ascii="Book Antiqua" w:hAnsi="Book Antiqua" w:cstheme="majorBidi"/>
        </w:rPr>
        <w:t xml:space="preserve"> that the </w:t>
      </w:r>
      <w:r w:rsidR="00581A2F" w:rsidRPr="0018606C">
        <w:rPr>
          <w:rFonts w:ascii="Book Antiqua" w:hAnsi="Book Antiqua" w:cstheme="majorBidi"/>
        </w:rPr>
        <w:t>severe</w:t>
      </w:r>
      <w:r w:rsidR="001B0313" w:rsidRPr="0018606C">
        <w:rPr>
          <w:rFonts w:ascii="Book Antiqua" w:hAnsi="Book Antiqua" w:cstheme="majorBidi"/>
        </w:rPr>
        <w:t xml:space="preserve"> form of</w:t>
      </w:r>
      <w:r w:rsidR="00581A2F" w:rsidRPr="0018606C">
        <w:rPr>
          <w:rFonts w:ascii="Book Antiqua" w:hAnsi="Book Antiqua" w:cstheme="majorBidi"/>
        </w:rPr>
        <w:t xml:space="preserve"> </w:t>
      </w:r>
      <w:r w:rsidR="002444B2" w:rsidRPr="0018606C">
        <w:rPr>
          <w:rFonts w:ascii="Book Antiqua" w:hAnsi="Book Antiqua" w:cstheme="majorBidi"/>
        </w:rPr>
        <w:t>CDI</w:t>
      </w:r>
      <w:r w:rsidR="00581A2F" w:rsidRPr="0018606C">
        <w:rPr>
          <w:rFonts w:ascii="Book Antiqua" w:hAnsi="Book Antiqua" w:cstheme="majorBidi"/>
        </w:rPr>
        <w:t xml:space="preserve"> is less likely to b</w:t>
      </w:r>
      <w:r w:rsidR="001B0313" w:rsidRPr="0018606C">
        <w:rPr>
          <w:rFonts w:ascii="Book Antiqua" w:hAnsi="Book Antiqua" w:cstheme="majorBidi"/>
        </w:rPr>
        <w:t>e</w:t>
      </w:r>
      <w:r w:rsidR="00581A2F" w:rsidRPr="0018606C">
        <w:rPr>
          <w:rFonts w:ascii="Book Antiqua" w:hAnsi="Book Antiqua" w:cstheme="majorBidi"/>
        </w:rPr>
        <w:t xml:space="preserve"> successfully treated with FM</w:t>
      </w:r>
      <w:r w:rsidR="002444B2" w:rsidRPr="0018606C">
        <w:rPr>
          <w:rFonts w:ascii="Book Antiqua" w:hAnsi="Book Antiqua" w:cstheme="majorBidi"/>
        </w:rPr>
        <w:t>T</w:t>
      </w:r>
      <w:r w:rsidR="004D12EC" w:rsidRPr="0018606C">
        <w:rPr>
          <w:rFonts w:ascii="Book Antiqua" w:hAnsi="Book Antiqua" w:cstheme="majorBidi"/>
        </w:rPr>
        <w:t>,</w:t>
      </w:r>
      <w:r w:rsidR="0062434B" w:rsidRPr="0018606C">
        <w:rPr>
          <w:rFonts w:ascii="Book Antiqua" w:hAnsi="Book Antiqua" w:cstheme="majorBidi"/>
        </w:rPr>
        <w:t xml:space="preserve"> and </w:t>
      </w:r>
      <w:r w:rsidR="001B0313" w:rsidRPr="0018606C">
        <w:rPr>
          <w:rFonts w:ascii="Book Antiqua" w:hAnsi="Book Antiqua" w:cstheme="majorBidi"/>
        </w:rPr>
        <w:t xml:space="preserve">that </w:t>
      </w:r>
      <w:r w:rsidR="0062434B" w:rsidRPr="0018606C">
        <w:rPr>
          <w:rFonts w:ascii="Book Antiqua" w:hAnsi="Book Antiqua" w:cstheme="majorBidi"/>
        </w:rPr>
        <w:t>future studies are warranted in order to find the optim</w:t>
      </w:r>
      <w:r w:rsidR="001B0313" w:rsidRPr="0018606C">
        <w:rPr>
          <w:rFonts w:ascii="Book Antiqua" w:hAnsi="Book Antiqua" w:cstheme="majorBidi"/>
        </w:rPr>
        <w:t>al</w:t>
      </w:r>
      <w:r w:rsidR="0062434B" w:rsidRPr="0018606C">
        <w:rPr>
          <w:rFonts w:ascii="Book Antiqua" w:hAnsi="Book Antiqua" w:cstheme="majorBidi"/>
        </w:rPr>
        <w:t xml:space="preserve"> treatment. O</w:t>
      </w:r>
      <w:r w:rsidR="004D12EC" w:rsidRPr="0018606C">
        <w:rPr>
          <w:rFonts w:ascii="Book Antiqua" w:hAnsi="Book Antiqua" w:cstheme="majorBidi"/>
        </w:rPr>
        <w:t>ther factors</w:t>
      </w:r>
      <w:r w:rsidR="001B0313" w:rsidRPr="0018606C">
        <w:rPr>
          <w:rFonts w:ascii="Book Antiqua" w:hAnsi="Book Antiqua" w:cstheme="majorBidi"/>
        </w:rPr>
        <w:t>,</w:t>
      </w:r>
      <w:r w:rsidR="004D12EC" w:rsidRPr="0018606C">
        <w:rPr>
          <w:rFonts w:ascii="Book Antiqua" w:hAnsi="Book Antiqua" w:cstheme="majorBidi"/>
        </w:rPr>
        <w:t xml:space="preserve"> including </w:t>
      </w:r>
      <w:r w:rsidR="001B0313" w:rsidRPr="0018606C">
        <w:rPr>
          <w:rFonts w:ascii="Book Antiqua" w:hAnsi="Book Antiqua" w:cstheme="majorBidi"/>
        </w:rPr>
        <w:t xml:space="preserve">the </w:t>
      </w:r>
      <w:r w:rsidR="003F7F51" w:rsidRPr="0018606C">
        <w:rPr>
          <w:rFonts w:ascii="Book Antiqua" w:hAnsi="Book Antiqua" w:cstheme="majorBidi"/>
        </w:rPr>
        <w:t>patients’</w:t>
      </w:r>
      <w:r w:rsidR="004D12EC" w:rsidRPr="0018606C">
        <w:rPr>
          <w:rFonts w:ascii="Book Antiqua" w:hAnsi="Book Antiqua" w:cstheme="majorBidi"/>
        </w:rPr>
        <w:t xml:space="preserve"> comorbidities as </w:t>
      </w:r>
      <w:r w:rsidR="001B0313" w:rsidRPr="0018606C">
        <w:rPr>
          <w:rFonts w:ascii="Book Antiqua" w:hAnsi="Book Antiqua" w:cstheme="majorBidi"/>
        </w:rPr>
        <w:t>determined</w:t>
      </w:r>
      <w:r w:rsidR="004D12EC" w:rsidRPr="0018606C">
        <w:rPr>
          <w:rFonts w:ascii="Book Antiqua" w:hAnsi="Book Antiqua" w:cstheme="majorBidi"/>
        </w:rPr>
        <w:t xml:space="preserve"> by the Charlson comorbidity score</w:t>
      </w:r>
      <w:r w:rsidR="001B0313" w:rsidRPr="0018606C">
        <w:rPr>
          <w:rFonts w:ascii="Book Antiqua" w:hAnsi="Book Antiqua" w:cstheme="majorBidi"/>
        </w:rPr>
        <w:t>,</w:t>
      </w:r>
      <w:r w:rsidR="004D12EC" w:rsidRPr="0018606C">
        <w:rPr>
          <w:rFonts w:ascii="Book Antiqua" w:hAnsi="Book Antiqua" w:cstheme="majorBidi"/>
        </w:rPr>
        <w:t xml:space="preserve"> d</w:t>
      </w:r>
      <w:r w:rsidR="001B0313" w:rsidRPr="0018606C">
        <w:rPr>
          <w:rFonts w:ascii="Book Antiqua" w:hAnsi="Book Antiqua" w:cstheme="majorBidi"/>
        </w:rPr>
        <w:t>id</w:t>
      </w:r>
      <w:r w:rsidR="00DE66FD" w:rsidRPr="0018606C">
        <w:rPr>
          <w:rFonts w:ascii="Book Antiqua" w:hAnsi="Book Antiqua" w:cstheme="majorBidi"/>
        </w:rPr>
        <w:t xml:space="preserve"> no</w:t>
      </w:r>
      <w:r w:rsidR="0062434B" w:rsidRPr="0018606C">
        <w:rPr>
          <w:rFonts w:ascii="Book Antiqua" w:hAnsi="Book Antiqua" w:cstheme="majorBidi"/>
        </w:rPr>
        <w:t xml:space="preserve">t seem to </w:t>
      </w:r>
      <w:r w:rsidR="00DE66FD" w:rsidRPr="0018606C">
        <w:rPr>
          <w:rFonts w:ascii="Book Antiqua" w:hAnsi="Book Antiqua" w:cstheme="majorBidi"/>
        </w:rPr>
        <w:t xml:space="preserve">affect the </w:t>
      </w:r>
      <w:r w:rsidR="00CD2B7F" w:rsidRPr="0018606C">
        <w:rPr>
          <w:rFonts w:ascii="Book Antiqua" w:hAnsi="Book Antiqua" w:cstheme="majorBidi"/>
        </w:rPr>
        <w:t xml:space="preserve">FMT </w:t>
      </w:r>
      <w:r w:rsidRPr="0018606C">
        <w:rPr>
          <w:rFonts w:ascii="Book Antiqua" w:hAnsi="Book Antiqua" w:cstheme="majorBidi"/>
        </w:rPr>
        <w:t>outcome.</w:t>
      </w:r>
    </w:p>
    <w:p w14:paraId="78D9224E" w14:textId="4BE41526" w:rsidR="0037719D" w:rsidRPr="0018606C" w:rsidRDefault="00D612A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37719D" w:rsidRPr="0018606C">
        <w:rPr>
          <w:rFonts w:ascii="Book Antiqua" w:hAnsi="Book Antiqua" w:cstheme="majorBidi"/>
        </w:rPr>
        <w:t xml:space="preserve">To maintain continuity with </w:t>
      </w:r>
      <w:r w:rsidR="00C0660B" w:rsidRPr="0018606C">
        <w:rPr>
          <w:rFonts w:ascii="Book Antiqua" w:hAnsi="Book Antiqua" w:cstheme="majorBidi"/>
        </w:rPr>
        <w:t xml:space="preserve">a </w:t>
      </w:r>
      <w:r w:rsidR="00E95995" w:rsidRPr="0018606C">
        <w:rPr>
          <w:rFonts w:ascii="Book Antiqua" w:hAnsi="Book Antiqua" w:cstheme="majorBidi"/>
        </w:rPr>
        <w:t>previous report</w:t>
      </w:r>
      <w:r w:rsidR="0037719D" w:rsidRPr="0018606C">
        <w:rPr>
          <w:rFonts w:ascii="Book Antiqua" w:hAnsi="Book Antiqua" w:cstheme="majorBidi"/>
        </w:rPr>
        <w:fldChar w:fldCharType="begin"/>
      </w:r>
      <w:r w:rsidR="00C27806" w:rsidRPr="0018606C">
        <w:rPr>
          <w:rFonts w:ascii="Book Antiqua" w:hAnsi="Book Antiqua" w:cstheme="majorBidi"/>
        </w:rPr>
        <w:instrText xml:space="preserve"> ADDIN EN.CITE &lt;EndNote&gt;&lt;Cite&gt;&lt;Author&gt;Friedman-Korn&lt;/Author&gt;&lt;Year&gt;2018&lt;/Year&gt;&lt;RecNum&gt;12&lt;/RecNum&gt;&lt;DisplayText&gt;&lt;style face="superscript"&gt;[13]&lt;/style&gt;&lt;/DisplayText&gt;&lt;record&gt;&lt;rec-number&gt;12&lt;/rec-number&gt;&lt;foreign-keys&gt;&lt;key app="EN" db-id="zaxsresdqfzpabe9zdovf5d6rw25ppepsdp5" timestamp="1523131107"&gt;12&lt;/key&gt;&lt;/foreign-keys&gt;&lt;ref-type name="Journal Article"&gt;17&lt;/ref-type&gt;&lt;contributors&gt;&lt;authors&gt;&lt;author&gt;Friedman-Korn, Tali&lt;/author&gt;&lt;author&gt;Livovsky, Dan Meir&lt;/author&gt;&lt;author&gt;Maharshak, Nitsan&lt;/author&gt;&lt;author&gt;Cohen, Nathaniel Aviv&lt;/author&gt;&lt;author&gt;Paz, Kalman&lt;/author&gt;&lt;author&gt;Shitrit, Ariella Bar-Gil&lt;/author&gt;&lt;author&gt;Goldin, Eran&lt;/author&gt;&lt;author&gt;Koslowsky, Benjamin&lt;/author&gt;&lt;/authors&gt;&lt;/contributors&gt;&lt;titles&gt;&lt;title&gt;Fecal Transplantation for Treatment of Clostridium Difficile Infection in Elderly and Debilitated Patients&lt;/title&gt;&lt;secondary-title&gt;Digestive diseases and sciences&lt;/secondary-title&gt;&lt;/titles&gt;&lt;periodical&gt;&lt;full-title&gt;Digestive diseases and sciences&lt;/full-title&gt;&lt;/periodical&gt;&lt;pages&gt;1-6&lt;/pages&gt;&lt;dates&gt;&lt;year&gt;2018&lt;/year&gt;&lt;/dates&gt;&lt;isbn&gt;0163-2116&lt;/isbn&gt;&lt;urls&gt;&lt;/urls&gt;&lt;custom7&gt;29134299 &lt;/custom7&gt;&lt;electronic-resource-num&gt;10.1007/s10620-017-4833-2&lt;/electronic-resource-num&gt;&lt;/record&gt;&lt;/Cite&gt;&lt;/EndNote&gt;</w:instrText>
      </w:r>
      <w:r w:rsidR="0037719D" w:rsidRPr="0018606C">
        <w:rPr>
          <w:rFonts w:ascii="Book Antiqua" w:hAnsi="Book Antiqua" w:cstheme="majorBidi"/>
        </w:rPr>
        <w:fldChar w:fldCharType="separate"/>
      </w:r>
      <w:r w:rsidR="00C27806" w:rsidRPr="0018606C">
        <w:rPr>
          <w:rFonts w:ascii="Book Antiqua" w:hAnsi="Book Antiqua" w:cstheme="majorBidi"/>
          <w:vertAlign w:val="superscript"/>
        </w:rPr>
        <w:t>[13]</w:t>
      </w:r>
      <w:r w:rsidR="0037719D" w:rsidRPr="0018606C">
        <w:rPr>
          <w:rFonts w:ascii="Book Antiqua" w:hAnsi="Book Antiqua" w:cstheme="majorBidi"/>
        </w:rPr>
        <w:fldChar w:fldCharType="end"/>
      </w:r>
      <w:r w:rsidR="0037719D" w:rsidRPr="0018606C">
        <w:rPr>
          <w:rFonts w:ascii="Book Antiqua" w:hAnsi="Book Antiqua" w:cstheme="majorBidi"/>
        </w:rPr>
        <w:t xml:space="preserve">, </w:t>
      </w:r>
      <w:r w:rsidR="005D7422" w:rsidRPr="0018606C">
        <w:rPr>
          <w:rFonts w:ascii="Book Antiqua" w:hAnsi="Book Antiqua" w:cstheme="majorBidi"/>
        </w:rPr>
        <w:t>w</w:t>
      </w:r>
      <w:r w:rsidR="0037719D" w:rsidRPr="0018606C">
        <w:rPr>
          <w:rFonts w:ascii="Book Antiqua" w:hAnsi="Book Antiqua" w:cstheme="majorBidi"/>
        </w:rPr>
        <w:t>e compar</w:t>
      </w:r>
      <w:r w:rsidR="00340616" w:rsidRPr="0018606C">
        <w:rPr>
          <w:rFonts w:ascii="Book Antiqua" w:hAnsi="Book Antiqua" w:cstheme="majorBidi"/>
        </w:rPr>
        <w:t>ed the outcomes</w:t>
      </w:r>
      <w:r w:rsidR="0037719D" w:rsidRPr="0018606C">
        <w:rPr>
          <w:rFonts w:ascii="Book Antiqua" w:hAnsi="Book Antiqua" w:cstheme="majorBidi"/>
        </w:rPr>
        <w:t xml:space="preserve"> of the patients below and above 60 years </w:t>
      </w:r>
      <w:r w:rsidR="00340616" w:rsidRPr="0018606C">
        <w:rPr>
          <w:rFonts w:ascii="Book Antiqua" w:hAnsi="Book Antiqua" w:cstheme="majorBidi"/>
        </w:rPr>
        <w:t>of age and</w:t>
      </w:r>
      <w:r w:rsidR="0037719D" w:rsidRPr="0018606C">
        <w:rPr>
          <w:rFonts w:ascii="Book Antiqua" w:hAnsi="Book Antiqua" w:cstheme="majorBidi"/>
        </w:rPr>
        <w:t xml:space="preserve"> found that almost one-third (35/111) of the patients who underwent FMT for treatment of CDI in Israel were below 60 years </w:t>
      </w:r>
      <w:r w:rsidR="00460311" w:rsidRPr="0018606C">
        <w:rPr>
          <w:rFonts w:ascii="Book Antiqua" w:hAnsi="Book Antiqua" w:cstheme="majorBidi"/>
        </w:rPr>
        <w:t xml:space="preserve">of </w:t>
      </w:r>
      <w:r w:rsidR="00460311" w:rsidRPr="0018606C">
        <w:rPr>
          <w:rFonts w:ascii="Book Antiqua" w:hAnsi="Book Antiqua" w:cstheme="majorBidi"/>
        </w:rPr>
        <w:lastRenderedPageBreak/>
        <w:t>age</w:t>
      </w:r>
      <w:r w:rsidR="0037719D" w:rsidRPr="0018606C">
        <w:rPr>
          <w:rFonts w:ascii="Book Antiqua" w:hAnsi="Book Antiqua" w:cstheme="majorBidi"/>
        </w:rPr>
        <w:t xml:space="preserve"> </w:t>
      </w:r>
      <w:r w:rsidR="00460311" w:rsidRPr="0018606C">
        <w:rPr>
          <w:rFonts w:ascii="Book Antiqua" w:hAnsi="Book Antiqua" w:cstheme="majorBidi"/>
        </w:rPr>
        <w:t>(</w:t>
      </w:r>
      <w:r w:rsidR="0037719D" w:rsidRPr="0018606C">
        <w:rPr>
          <w:rFonts w:ascii="Book Antiqua" w:hAnsi="Book Antiqua" w:cstheme="majorBidi"/>
        </w:rPr>
        <w:t>mean age 37.2</w:t>
      </w:r>
      <w:r w:rsidR="00340616" w:rsidRPr="0018606C">
        <w:rPr>
          <w:rFonts w:ascii="Book Antiqua" w:hAnsi="Book Antiqua" w:cstheme="majorBidi"/>
        </w:rPr>
        <w:t xml:space="preserve"> years</w:t>
      </w:r>
      <w:r w:rsidR="00460311" w:rsidRPr="0018606C">
        <w:rPr>
          <w:rFonts w:ascii="Book Antiqua" w:hAnsi="Book Antiqua" w:cstheme="majorBidi"/>
        </w:rPr>
        <w:t>)</w:t>
      </w:r>
      <w:r w:rsidR="0037719D" w:rsidRPr="0018606C">
        <w:rPr>
          <w:rFonts w:ascii="Book Antiqua" w:hAnsi="Book Antiqua" w:cstheme="majorBidi"/>
        </w:rPr>
        <w:t>. These patients had much lower Charlson comorbidity score</w:t>
      </w:r>
      <w:r w:rsidR="00340616" w:rsidRPr="0018606C">
        <w:rPr>
          <w:rFonts w:ascii="Book Antiqua" w:hAnsi="Book Antiqua" w:cstheme="majorBidi"/>
        </w:rPr>
        <w:t>s</w:t>
      </w:r>
      <w:r w:rsidR="0037719D" w:rsidRPr="0018606C">
        <w:rPr>
          <w:rFonts w:ascii="Book Antiqua" w:hAnsi="Book Antiqua" w:cstheme="majorBidi"/>
        </w:rPr>
        <w:t xml:space="preserve">, </w:t>
      </w:r>
      <w:r w:rsidR="00340616" w:rsidRPr="0018606C">
        <w:rPr>
          <w:rFonts w:ascii="Book Antiqua" w:hAnsi="Book Antiqua" w:cstheme="majorBidi"/>
        </w:rPr>
        <w:t>underwent</w:t>
      </w:r>
      <w:r w:rsidR="0037719D" w:rsidRPr="0018606C">
        <w:rPr>
          <w:rFonts w:ascii="Book Antiqua" w:hAnsi="Book Antiqua" w:cstheme="majorBidi"/>
        </w:rPr>
        <w:t xml:space="preserve"> FMT on </w:t>
      </w:r>
      <w:r w:rsidR="00340616" w:rsidRPr="0018606C">
        <w:rPr>
          <w:rFonts w:ascii="Book Antiqua" w:hAnsi="Book Antiqua" w:cstheme="majorBidi"/>
        </w:rPr>
        <w:t xml:space="preserve">an </w:t>
      </w:r>
      <w:r w:rsidR="0037719D" w:rsidRPr="0018606C">
        <w:rPr>
          <w:rFonts w:ascii="Book Antiqua" w:hAnsi="Book Antiqua" w:cstheme="majorBidi"/>
        </w:rPr>
        <w:t xml:space="preserve">ambulatory basis, and tended to have lower rates of severe CDI. Interestingly, there were no differences between the groups </w:t>
      </w:r>
      <w:r w:rsidR="00316E41" w:rsidRPr="0018606C">
        <w:rPr>
          <w:rFonts w:ascii="Book Antiqua" w:hAnsi="Book Antiqua" w:cstheme="majorBidi"/>
        </w:rPr>
        <w:t>regarding</w:t>
      </w:r>
      <w:r w:rsidR="0037719D" w:rsidRPr="0018606C">
        <w:rPr>
          <w:rFonts w:ascii="Book Antiqua" w:hAnsi="Book Antiqua" w:cstheme="majorBidi"/>
        </w:rPr>
        <w:t xml:space="preserve"> hospitalizations in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prior to the FMT. In a population-based study from </w:t>
      </w:r>
      <w:proofErr w:type="spellStart"/>
      <w:r w:rsidR="0037719D" w:rsidRPr="0018606C">
        <w:rPr>
          <w:rFonts w:ascii="Book Antiqua" w:hAnsi="Book Antiqua" w:cstheme="majorBidi"/>
        </w:rPr>
        <w:t>Olmested</w:t>
      </w:r>
      <w:proofErr w:type="spellEnd"/>
      <w:r w:rsidR="0037719D" w:rsidRPr="0018606C">
        <w:rPr>
          <w:rFonts w:ascii="Book Antiqua" w:hAnsi="Book Antiqua" w:cstheme="majorBidi"/>
        </w:rPr>
        <w:t xml:space="preserve"> county, </w:t>
      </w:r>
      <w:r w:rsidR="00450701" w:rsidRPr="0018606C">
        <w:rPr>
          <w:rFonts w:ascii="Book Antiqua" w:hAnsi="Book Antiqua" w:cstheme="majorBidi"/>
        </w:rPr>
        <w:t xml:space="preserve">Minnesota, </w:t>
      </w:r>
      <w:r w:rsidRPr="0018606C">
        <w:rPr>
          <w:rFonts w:ascii="Book Antiqua" w:hAnsi="Book Antiqua" w:cstheme="majorBidi"/>
        </w:rPr>
        <w:t>United States</w:t>
      </w:r>
      <w:r w:rsidR="00450701" w:rsidRPr="0018606C">
        <w:rPr>
          <w:rFonts w:ascii="Book Antiqua" w:hAnsi="Book Antiqua" w:cstheme="majorBidi"/>
        </w:rPr>
        <w:t>, community-acquired CDI accounted for 41% of CDI cases and was characterized by a younger population with less severe disease, which is in line with our findings</w:t>
      </w:r>
      <w:r w:rsidR="00D94D29" w:rsidRPr="0018606C">
        <w:rPr>
          <w:rFonts w:ascii="Book Antiqua" w:hAnsi="Book Antiqua" w:cstheme="majorBidi"/>
        </w:rPr>
        <w:fldChar w:fldCharType="begin"/>
      </w:r>
      <w:r w:rsidR="00E94F0A" w:rsidRPr="0018606C">
        <w:rPr>
          <w:rFonts w:ascii="Book Antiqua" w:hAnsi="Book Antiqua" w:cstheme="majorBidi"/>
        </w:rPr>
        <w:instrText xml:space="preserve"> ADDIN EN.CITE &lt;EndNote&gt;&lt;Cite&gt;&lt;Author&gt;Khanna&lt;/Author&gt;&lt;Year&gt;2012&lt;/Year&gt;&lt;RecNum&gt;22&lt;/RecNum&gt;&lt;DisplayText&gt;&lt;style face="superscript"&gt;[30]&lt;/style&gt;&lt;/DisplayText&gt;&lt;record&gt;&lt;rec-number&gt;22&lt;/rec-number&gt;&lt;foreign-keys&gt;&lt;key app="EN" db-id="zaxsresdqfzpabe9zdovf5d6rw25ppepsdp5" timestamp="1523872513"&gt;22&lt;/key&gt;&lt;/foreign-keys&gt;&lt;ref-type name="Journal Article"&gt;17&lt;/ref-type&gt;&lt;contributors&gt;&lt;authors&gt;&lt;author&gt;Khanna, Sahil&lt;/author&gt;&lt;author&gt;Pardi, Darrell S&lt;/author&gt;&lt;author&gt;Aronson, Scott L&lt;/author&gt;&lt;author&gt;Kammer, Patricia P&lt;/author&gt;&lt;author&gt;Orenstein, Robert&lt;/author&gt;&lt;author&gt;St Sauver, Jennifer L&lt;/author&gt;&lt;author&gt;Harmsen, W Scott&lt;/author&gt;&lt;author&gt;Zinsmeister, Alan R&lt;/author&gt;&lt;/authors&gt;&lt;/contributors&gt;&lt;titles&gt;&lt;title&gt;The epidemiology of community-acquired Clostridium difficile infection: a population-based study&lt;/title&gt;&lt;secondary-title&gt;The American journal of gastroenterology&lt;/secondary-title&gt;&lt;/titles&gt;&lt;periodical&gt;&lt;full-title&gt;The American journal of gastroenterology&lt;/full-title&gt;&lt;/periodical&gt;&lt;pages&gt;89&lt;/pages&gt;&lt;volume&gt;107&lt;/volume&gt;&lt;number&gt;1&lt;/number&gt;&lt;dates&gt;&lt;year&gt;2012&lt;/year&gt;&lt;/dates&gt;&lt;isbn&gt;1572-0241&lt;/isbn&gt;&lt;urls&gt;&lt;/urls&gt;&lt;custom7&gt;22108454&lt;/custom7&gt;&lt;electronic-resource-num&gt;10.1038/ajg.2011.398&lt;/electronic-resource-num&gt;&lt;/record&gt;&lt;/Cite&gt;&lt;/EndNote&gt;</w:instrText>
      </w:r>
      <w:r w:rsidR="00D94D29" w:rsidRPr="0018606C">
        <w:rPr>
          <w:rFonts w:ascii="Book Antiqua" w:hAnsi="Book Antiqua" w:cstheme="majorBidi"/>
        </w:rPr>
        <w:fldChar w:fldCharType="separate"/>
      </w:r>
      <w:r w:rsidR="00E94F0A" w:rsidRPr="0018606C">
        <w:rPr>
          <w:rFonts w:ascii="Book Antiqua" w:hAnsi="Book Antiqua" w:cstheme="majorBidi"/>
          <w:vertAlign w:val="superscript"/>
        </w:rPr>
        <w:t>[30]</w:t>
      </w:r>
      <w:r w:rsidR="00D94D29" w:rsidRPr="0018606C">
        <w:rPr>
          <w:rFonts w:ascii="Book Antiqua" w:hAnsi="Book Antiqua" w:cstheme="majorBidi"/>
        </w:rPr>
        <w:fldChar w:fldCharType="end"/>
      </w:r>
      <w:r w:rsidR="00450701" w:rsidRPr="0018606C">
        <w:rPr>
          <w:rFonts w:ascii="Book Antiqua" w:hAnsi="Book Antiqua" w:cstheme="majorBidi"/>
        </w:rPr>
        <w:t xml:space="preserve">. We </w:t>
      </w:r>
      <w:r w:rsidR="009F4975" w:rsidRPr="0018606C">
        <w:rPr>
          <w:rFonts w:ascii="Book Antiqua" w:hAnsi="Book Antiqua" w:cstheme="majorBidi"/>
        </w:rPr>
        <w:t>observed</w:t>
      </w:r>
      <w:r w:rsidR="00450701" w:rsidRPr="0018606C">
        <w:rPr>
          <w:rFonts w:ascii="Book Antiqua" w:hAnsi="Book Antiqua" w:cstheme="majorBidi"/>
        </w:rPr>
        <w:t xml:space="preserve"> a significantly higher percentage (40%) of IBD patients among this group compared to the older group (8%). Interestingly, the waiting period between </w:t>
      </w:r>
      <w:r w:rsidR="009F4975" w:rsidRPr="0018606C">
        <w:rPr>
          <w:rFonts w:ascii="Book Antiqua" w:hAnsi="Book Antiqua" w:cstheme="majorBidi"/>
        </w:rPr>
        <w:t xml:space="preserve">the </w:t>
      </w:r>
      <w:r w:rsidR="00450701" w:rsidRPr="0018606C">
        <w:rPr>
          <w:rFonts w:ascii="Book Antiqua" w:hAnsi="Book Antiqua" w:cstheme="majorBidi"/>
        </w:rPr>
        <w:t xml:space="preserve">first CDI episode to undergoing FMT was longer among the younger patients compared to the older ones, possibly due to a delay in diagnosis or to a lower compliance rate to undergo </w:t>
      </w:r>
      <w:r w:rsidR="009F4975" w:rsidRPr="0018606C">
        <w:rPr>
          <w:rFonts w:ascii="Book Antiqua" w:hAnsi="Book Antiqua" w:cstheme="majorBidi"/>
        </w:rPr>
        <w:t>the procedure</w:t>
      </w:r>
      <w:r w:rsidR="00450701" w:rsidRPr="0018606C">
        <w:rPr>
          <w:rFonts w:ascii="Book Antiqua" w:hAnsi="Book Antiqua" w:cstheme="majorBidi"/>
        </w:rPr>
        <w:t>, as well as a lower index of suspicion among physicians caring for younger</w:t>
      </w:r>
      <w:r w:rsidR="00D94D29" w:rsidRPr="0018606C">
        <w:rPr>
          <w:rFonts w:ascii="Book Antiqua" w:hAnsi="Book Antiqua" w:cstheme="majorBidi"/>
        </w:rPr>
        <w:t xml:space="preserve"> </w:t>
      </w:r>
      <w:r w:rsidR="00340616" w:rsidRPr="0018606C">
        <w:rPr>
          <w:rFonts w:ascii="Book Antiqua" w:hAnsi="Book Antiqua" w:cstheme="majorBidi"/>
        </w:rPr>
        <w:t xml:space="preserve">patients </w:t>
      </w:r>
      <w:r w:rsidR="009F4975" w:rsidRPr="0018606C">
        <w:rPr>
          <w:rFonts w:ascii="Book Antiqua" w:hAnsi="Book Antiqua" w:cstheme="majorBidi"/>
        </w:rPr>
        <w:t xml:space="preserve">with diarrhea </w:t>
      </w:r>
      <w:r w:rsidR="0037719D" w:rsidRPr="0018606C">
        <w:rPr>
          <w:rFonts w:ascii="Book Antiqua" w:hAnsi="Book Antiqua" w:cstheme="majorBidi"/>
        </w:rPr>
        <w:t xml:space="preserve">compared to </w:t>
      </w:r>
      <w:r w:rsidR="00340616" w:rsidRPr="0018606C">
        <w:rPr>
          <w:rFonts w:ascii="Book Antiqua" w:hAnsi="Book Antiqua" w:cstheme="majorBidi"/>
        </w:rPr>
        <w:t>older ones</w:t>
      </w:r>
      <w:r w:rsidR="009F4975" w:rsidRPr="0018606C">
        <w:rPr>
          <w:rFonts w:ascii="Book Antiqua" w:hAnsi="Book Antiqua" w:cstheme="majorBidi"/>
        </w:rPr>
        <w:t xml:space="preserve"> leading to</w:t>
      </w:r>
      <w:r w:rsidR="0037719D" w:rsidRPr="0018606C">
        <w:rPr>
          <w:rFonts w:ascii="Book Antiqua" w:hAnsi="Book Antiqua" w:cstheme="majorBidi"/>
        </w:rPr>
        <w:t xml:space="preserve"> </w:t>
      </w:r>
      <w:r w:rsidR="00340616" w:rsidRPr="0018606C">
        <w:rPr>
          <w:rFonts w:ascii="Book Antiqua" w:hAnsi="Book Antiqua" w:cstheme="majorBidi"/>
        </w:rPr>
        <w:t>a delay</w:t>
      </w:r>
      <w:r w:rsidR="0037719D" w:rsidRPr="0018606C">
        <w:rPr>
          <w:rFonts w:ascii="Book Antiqua" w:hAnsi="Book Antiqua" w:cstheme="majorBidi"/>
        </w:rPr>
        <w:t xml:space="preserve"> in diagnosis</w:t>
      </w:r>
      <w:r w:rsidR="00CB4948" w:rsidRPr="0018606C">
        <w:rPr>
          <w:rFonts w:ascii="Book Antiqua" w:hAnsi="Book Antiqua" w:cstheme="majorBidi"/>
        </w:rPr>
        <w:t>.</w:t>
      </w:r>
      <w:r w:rsidR="001179BC" w:rsidRPr="0018606C">
        <w:rPr>
          <w:rFonts w:ascii="Book Antiqua" w:hAnsi="Book Antiqua" w:cstheme="majorBidi"/>
        </w:rPr>
        <w:t xml:space="preserve"> The higher rates of IBD </w:t>
      </w:r>
      <w:r w:rsidR="009F4975" w:rsidRPr="0018606C">
        <w:rPr>
          <w:rFonts w:ascii="Book Antiqua" w:hAnsi="Book Antiqua" w:cstheme="majorBidi"/>
        </w:rPr>
        <w:t xml:space="preserve">among younger patients </w:t>
      </w:r>
      <w:r w:rsidR="001179BC" w:rsidRPr="0018606C">
        <w:rPr>
          <w:rFonts w:ascii="Book Antiqua" w:hAnsi="Book Antiqua" w:cstheme="majorBidi"/>
        </w:rPr>
        <w:t xml:space="preserve">might also contribute to the delay in diagnosis, </w:t>
      </w:r>
      <w:r w:rsidR="009F4975" w:rsidRPr="0018606C">
        <w:rPr>
          <w:rFonts w:ascii="Book Antiqua" w:hAnsi="Book Antiqua" w:cstheme="majorBidi"/>
        </w:rPr>
        <w:t>since</w:t>
      </w:r>
      <w:r w:rsidR="001179BC" w:rsidRPr="0018606C">
        <w:rPr>
          <w:rFonts w:ascii="Book Antiqua" w:hAnsi="Book Antiqua" w:cstheme="majorBidi"/>
        </w:rPr>
        <w:t xml:space="preserve"> diarrhea </w:t>
      </w:r>
      <w:r w:rsidR="00922D6E" w:rsidRPr="0018606C">
        <w:rPr>
          <w:rFonts w:ascii="Book Antiqua" w:hAnsi="Book Antiqua" w:cstheme="majorBidi"/>
        </w:rPr>
        <w:t>can be attributed to illnesses,</w:t>
      </w:r>
      <w:r w:rsidR="009F4975" w:rsidRPr="0018606C">
        <w:rPr>
          <w:rFonts w:ascii="Book Antiqua" w:hAnsi="Book Antiqua" w:cstheme="majorBidi"/>
        </w:rPr>
        <w:t xml:space="preserve"> such as IBD and </w:t>
      </w:r>
      <w:r w:rsidR="00DB19F5" w:rsidRPr="0018606C">
        <w:rPr>
          <w:rFonts w:ascii="Book Antiqua" w:hAnsi="Book Antiqua" w:cstheme="majorBidi"/>
        </w:rPr>
        <w:t xml:space="preserve">other </w:t>
      </w:r>
      <w:r w:rsidR="00216018" w:rsidRPr="0018606C">
        <w:rPr>
          <w:rFonts w:ascii="Book Antiqua" w:hAnsi="Book Antiqua" w:cstheme="majorBidi"/>
        </w:rPr>
        <w:t>GI</w:t>
      </w:r>
      <w:r w:rsidR="00DB19F5" w:rsidRPr="0018606C">
        <w:rPr>
          <w:rFonts w:ascii="Book Antiqua" w:hAnsi="Book Antiqua" w:cstheme="majorBidi"/>
        </w:rPr>
        <w:t xml:space="preserve"> disorder</w:t>
      </w:r>
      <w:r w:rsidR="00F56519" w:rsidRPr="0018606C">
        <w:rPr>
          <w:rFonts w:ascii="Book Antiqua" w:hAnsi="Book Antiqua" w:cstheme="majorBidi"/>
        </w:rPr>
        <w:t>s other than CDI</w:t>
      </w:r>
      <w:r w:rsidR="009F4975" w:rsidRPr="0018606C">
        <w:rPr>
          <w:rFonts w:ascii="Book Antiqua" w:hAnsi="Book Antiqua" w:cstheme="majorBidi"/>
        </w:rPr>
        <w:t>. I</w:t>
      </w:r>
      <w:r w:rsidR="0083219C" w:rsidRPr="0018606C">
        <w:rPr>
          <w:rFonts w:ascii="Book Antiqua" w:hAnsi="Book Antiqua" w:cstheme="majorBidi"/>
        </w:rPr>
        <w:t>ndeed</w:t>
      </w:r>
      <w:r w:rsidR="009F4975" w:rsidRPr="0018606C">
        <w:rPr>
          <w:rFonts w:ascii="Book Antiqua" w:hAnsi="Book Antiqua" w:cstheme="majorBidi"/>
        </w:rPr>
        <w:t>,</w:t>
      </w:r>
      <w:r w:rsidR="0083219C" w:rsidRPr="0018606C">
        <w:rPr>
          <w:rFonts w:ascii="Book Antiqua" w:hAnsi="Book Antiqua" w:cstheme="majorBidi"/>
        </w:rPr>
        <w:t xml:space="preserve"> time to FMT from first CDI in </w:t>
      </w:r>
      <w:r w:rsidR="000B4C97" w:rsidRPr="0018606C">
        <w:rPr>
          <w:rFonts w:ascii="Book Antiqua" w:hAnsi="Book Antiqua" w:cstheme="majorBidi"/>
        </w:rPr>
        <w:t>IBD</w:t>
      </w:r>
      <w:r w:rsidR="00117197" w:rsidRPr="0018606C">
        <w:rPr>
          <w:rFonts w:ascii="Book Antiqua" w:hAnsi="Book Antiqua" w:cstheme="majorBidi"/>
        </w:rPr>
        <w:t xml:space="preserve"> patients</w:t>
      </w:r>
      <w:r w:rsidR="00A52F2D" w:rsidRPr="0018606C">
        <w:rPr>
          <w:rFonts w:ascii="Book Antiqua" w:hAnsi="Book Antiqua" w:cstheme="majorBidi"/>
        </w:rPr>
        <w:t xml:space="preserve"> tended to </w:t>
      </w:r>
      <w:r w:rsidR="0083219C" w:rsidRPr="0018606C">
        <w:rPr>
          <w:rFonts w:ascii="Book Antiqua" w:hAnsi="Book Antiqua" w:cstheme="majorBidi"/>
        </w:rPr>
        <w:t>be</w:t>
      </w:r>
      <w:r w:rsidR="00A52F2D" w:rsidRPr="0018606C">
        <w:rPr>
          <w:rFonts w:ascii="Book Antiqua" w:hAnsi="Book Antiqua" w:cstheme="majorBidi"/>
        </w:rPr>
        <w:t xml:space="preserve"> longer </w:t>
      </w:r>
      <w:r w:rsidR="00524882" w:rsidRPr="0018606C">
        <w:rPr>
          <w:rFonts w:ascii="Book Antiqua" w:hAnsi="Book Antiqua" w:cstheme="majorBidi"/>
        </w:rPr>
        <w:t xml:space="preserve">compared to </w:t>
      </w:r>
      <w:r w:rsidR="00D7534E" w:rsidRPr="0018606C">
        <w:rPr>
          <w:rFonts w:ascii="Book Antiqua" w:hAnsi="Book Antiqua" w:cstheme="majorBidi"/>
        </w:rPr>
        <w:t xml:space="preserve">non-IBD patients (207.2 and </w:t>
      </w:r>
      <w:r w:rsidR="00764222" w:rsidRPr="0018606C">
        <w:rPr>
          <w:rFonts w:ascii="Book Antiqua" w:hAnsi="Book Antiqua" w:cstheme="majorBidi"/>
        </w:rPr>
        <w:t>116.9 d</w:t>
      </w:r>
      <w:r w:rsidR="009F4975" w:rsidRPr="0018606C">
        <w:rPr>
          <w:rFonts w:ascii="Book Antiqua" w:hAnsi="Book Antiqua" w:cstheme="majorBidi"/>
        </w:rPr>
        <w:t>,</w:t>
      </w:r>
      <w:r w:rsidR="00764222" w:rsidRPr="0018606C">
        <w:rPr>
          <w:rFonts w:ascii="Book Antiqua" w:hAnsi="Book Antiqua" w:cstheme="majorBidi"/>
        </w:rPr>
        <w:t xml:space="preserve"> respectively, </w:t>
      </w:r>
      <w:r w:rsidRPr="0018606C">
        <w:rPr>
          <w:rFonts w:ascii="Book Antiqua" w:hAnsi="Book Antiqua" w:cstheme="majorBidi"/>
          <w:i/>
          <w:iCs/>
        </w:rPr>
        <w:t>P</w:t>
      </w:r>
      <w:r w:rsidR="00340616" w:rsidRPr="0018606C">
        <w:rPr>
          <w:rFonts w:ascii="Book Antiqua" w:hAnsi="Book Antiqua" w:cstheme="majorBidi"/>
        </w:rPr>
        <w:t xml:space="preserve"> </w:t>
      </w:r>
      <w:r w:rsidR="008C5978" w:rsidRPr="0018606C">
        <w:rPr>
          <w:rFonts w:ascii="Book Antiqua" w:hAnsi="Book Antiqua" w:cstheme="majorBidi"/>
        </w:rPr>
        <w:t>=</w:t>
      </w:r>
      <w:r w:rsidR="00340616" w:rsidRPr="0018606C">
        <w:rPr>
          <w:rFonts w:ascii="Book Antiqua" w:hAnsi="Book Antiqua" w:cstheme="majorBidi"/>
        </w:rPr>
        <w:t xml:space="preserve"> </w:t>
      </w:r>
      <w:r w:rsidR="008C5978" w:rsidRPr="0018606C">
        <w:rPr>
          <w:rFonts w:ascii="Book Antiqua" w:hAnsi="Book Antiqua" w:cstheme="majorBidi"/>
        </w:rPr>
        <w:t xml:space="preserve">0.066). </w:t>
      </w:r>
      <w:r w:rsidR="00F92C9C" w:rsidRPr="0018606C">
        <w:rPr>
          <w:rFonts w:ascii="Book Antiqua" w:hAnsi="Book Antiqua" w:cstheme="majorBidi"/>
        </w:rPr>
        <w:t>Interestingly</w:t>
      </w:r>
      <w:r w:rsidR="009F4975" w:rsidRPr="0018606C">
        <w:rPr>
          <w:rFonts w:ascii="Book Antiqua" w:hAnsi="Book Antiqua" w:cstheme="majorBidi"/>
        </w:rPr>
        <w:t>, the</w:t>
      </w:r>
      <w:r w:rsidR="00F92C9C" w:rsidRPr="0018606C">
        <w:rPr>
          <w:rFonts w:ascii="Book Antiqua" w:hAnsi="Book Antiqua" w:cstheme="majorBidi"/>
        </w:rPr>
        <w:t xml:space="preserve"> IBD patients in our </w:t>
      </w:r>
      <w:r w:rsidR="00441551" w:rsidRPr="0018606C">
        <w:rPr>
          <w:rFonts w:ascii="Book Antiqua" w:hAnsi="Book Antiqua" w:cstheme="majorBidi"/>
        </w:rPr>
        <w:t xml:space="preserve">study experienced higher success rates than reported in the literature </w:t>
      </w:r>
      <w:r w:rsidR="00D046DA" w:rsidRPr="0018606C">
        <w:rPr>
          <w:rFonts w:ascii="Book Antiqua" w:hAnsi="Book Antiqua" w:cstheme="majorBidi"/>
        </w:rPr>
        <w:t xml:space="preserve">(90% compared to 74.4% reported by </w:t>
      </w:r>
      <w:proofErr w:type="spellStart"/>
      <w:r w:rsidR="002C7055" w:rsidRPr="0018606C">
        <w:rPr>
          <w:rFonts w:ascii="Book Antiqua" w:hAnsi="Book Antiqua" w:cstheme="majorBidi"/>
        </w:rPr>
        <w:t>Khoruts</w:t>
      </w:r>
      <w:proofErr w:type="spellEnd"/>
      <w:r w:rsidR="002C7055" w:rsidRPr="0018606C">
        <w:rPr>
          <w:rFonts w:ascii="Book Antiqua" w:hAnsi="Book Antiqua" w:cstheme="majorBidi"/>
        </w:rPr>
        <w:t xml:space="preserve"> </w:t>
      </w:r>
      <w:r w:rsidR="002C7055" w:rsidRPr="0018606C">
        <w:rPr>
          <w:rFonts w:ascii="Book Antiqua" w:hAnsi="Book Antiqua" w:cstheme="majorBidi"/>
          <w:i/>
          <w:iCs/>
        </w:rPr>
        <w:t>et al</w:t>
      </w:r>
      <w:r w:rsidR="00EB64DF" w:rsidRPr="0018606C">
        <w:rPr>
          <w:rFonts w:ascii="Book Antiqua" w:hAnsi="Book Antiqua" w:cstheme="majorBidi"/>
        </w:rPr>
        <w:fldChar w:fldCharType="begin"/>
      </w:r>
      <w:r w:rsidR="00E94F0A" w:rsidRPr="0018606C">
        <w:rPr>
          <w:rFonts w:ascii="Book Antiqua" w:hAnsi="Book Antiqua" w:cstheme="majorBidi"/>
        </w:rPr>
        <w:instrText xml:space="preserve"> ADDIN EN.CITE &lt;EndNote&gt;&lt;Cite&gt;&lt;Author&gt;Khoruts&lt;/Author&gt;&lt;Year&gt;2016&lt;/Year&gt;&lt;RecNum&gt;36&lt;/RecNum&gt;&lt;DisplayText&gt;&lt;style face="superscript"&gt;[31]&lt;/style&gt;&lt;/DisplayText&gt;&lt;record&gt;&lt;rec-number&gt;36&lt;/rec-number&gt;&lt;foreign-keys&gt;&lt;key app="EN" db-id="zaxsresdqfzpabe9zdovf5d6rw25ppepsdp5" timestamp="1541280847"&gt;36&lt;/key&gt;&lt;/foreign-keys&gt;&lt;ref-type name="Journal Article"&gt;17&lt;/ref-type&gt;&lt;contributors&gt;&lt;authors&gt;&lt;author&gt;Khoruts, Alexander&lt;/author&gt;&lt;author&gt;Rank, Kevin M&lt;/author&gt;&lt;author&gt;Newman, Krista M&lt;/author&gt;&lt;author&gt;Viskocil, Kimberly&lt;/author&gt;&lt;author&gt;Vaughn, Byron P&lt;/author&gt;&lt;author&gt;Hamilton, Matthew J&lt;/author&gt;&lt;author&gt;Sadowsky, Michael J&lt;/author&gt;&lt;/authors&gt;&lt;/contributors&gt;&lt;titles&gt;&lt;title&gt;Inflammatory bowel disease affects the outcome of fecal microbiota transplantation for recurrent Clostridium difficile infection&lt;/title&gt;&lt;secondary-title&gt;Clinical Gastroenterology and Hepatology&lt;/secondary-title&gt;&lt;/titles&gt;&lt;periodical&gt;&lt;full-title&gt;Clinical Gastroenterology and Hepatology&lt;/full-title&gt;&lt;/periodical&gt;&lt;pages&gt;1433-1438&lt;/pages&gt;&lt;volume&gt;14&lt;/volume&gt;&lt;number&gt;10&lt;/number&gt;&lt;dates&gt;&lt;year&gt;2016&lt;/year&gt;&lt;/dates&gt;&lt;isbn&gt;1542-3565&lt;/isbn&gt;&lt;urls&gt;&lt;/urls&gt;&lt;custom7&gt;26905904 &lt;/custom7&gt;&lt;electronic-resource-num&gt;10.1016/j.cgh.2016.02.018&lt;/electronic-resource-num&gt;&lt;/record&gt;&lt;/Cite&gt;&lt;/EndNote&gt;</w:instrText>
      </w:r>
      <w:r w:rsidR="00EB64DF" w:rsidRPr="0018606C">
        <w:rPr>
          <w:rFonts w:ascii="Book Antiqua" w:hAnsi="Book Antiqua" w:cstheme="majorBidi"/>
        </w:rPr>
        <w:fldChar w:fldCharType="separate"/>
      </w:r>
      <w:r w:rsidR="00E94F0A" w:rsidRPr="0018606C">
        <w:rPr>
          <w:rFonts w:ascii="Book Antiqua" w:hAnsi="Book Antiqua" w:cstheme="majorBidi"/>
          <w:vertAlign w:val="superscript"/>
        </w:rPr>
        <w:t>[31]</w:t>
      </w:r>
      <w:r w:rsidR="00EB64DF" w:rsidRPr="0018606C">
        <w:rPr>
          <w:rFonts w:ascii="Book Antiqua" w:hAnsi="Book Antiqua" w:cstheme="majorBidi"/>
        </w:rPr>
        <w:fldChar w:fldCharType="end"/>
      </w:r>
      <w:r w:rsidR="002C7055" w:rsidRPr="0018606C">
        <w:rPr>
          <w:rFonts w:ascii="Book Antiqua" w:hAnsi="Book Antiqua" w:cstheme="majorBidi"/>
        </w:rPr>
        <w:t>)</w:t>
      </w:r>
      <w:r w:rsidR="00471A26" w:rsidRPr="0018606C">
        <w:rPr>
          <w:rFonts w:ascii="Book Antiqua" w:hAnsi="Book Antiqua" w:cstheme="majorBidi"/>
        </w:rPr>
        <w:t>, although</w:t>
      </w:r>
      <w:r w:rsidR="00D95A9F" w:rsidRPr="0018606C">
        <w:rPr>
          <w:rFonts w:ascii="Book Antiqua" w:hAnsi="Book Antiqua" w:cstheme="majorBidi"/>
        </w:rPr>
        <w:t xml:space="preserve"> </w:t>
      </w:r>
      <w:r w:rsidR="00471A26" w:rsidRPr="0018606C">
        <w:rPr>
          <w:rFonts w:ascii="Book Antiqua" w:hAnsi="Book Antiqua" w:cstheme="majorBidi"/>
        </w:rPr>
        <w:t xml:space="preserve">the group of </w:t>
      </w:r>
      <w:r w:rsidR="001764DE" w:rsidRPr="0018606C">
        <w:rPr>
          <w:rFonts w:ascii="Book Antiqua" w:hAnsi="Book Antiqua" w:cstheme="majorBidi"/>
        </w:rPr>
        <w:t xml:space="preserve">IBD patients group in our study is much smaller </w:t>
      </w:r>
      <w:r w:rsidR="00471A26" w:rsidRPr="0018606C">
        <w:rPr>
          <w:rFonts w:ascii="Book Antiqua" w:hAnsi="Book Antiqua" w:cstheme="majorBidi"/>
        </w:rPr>
        <w:t>(</w:t>
      </w:r>
      <w:bookmarkStart w:id="164" w:name="OLE_LINK457"/>
      <w:bookmarkStart w:id="165" w:name="OLE_LINK458"/>
      <w:r w:rsidR="00471A26" w:rsidRPr="0018606C">
        <w:rPr>
          <w:rFonts w:ascii="Book Antiqua" w:hAnsi="Book Antiqua" w:cstheme="majorBidi"/>
          <w:i/>
        </w:rPr>
        <w:t>n</w:t>
      </w:r>
      <w:bookmarkEnd w:id="164"/>
      <w:bookmarkEnd w:id="165"/>
      <w:r w:rsidRPr="0018606C">
        <w:rPr>
          <w:rFonts w:ascii="Book Antiqua" w:hAnsi="Book Antiqua" w:cstheme="majorBidi"/>
        </w:rPr>
        <w:t xml:space="preserve"> </w:t>
      </w:r>
      <w:r w:rsidR="00471A26" w:rsidRPr="0018606C">
        <w:rPr>
          <w:rFonts w:ascii="Book Antiqua" w:hAnsi="Book Antiqua" w:cstheme="majorBidi"/>
        </w:rPr>
        <w:t>=</w:t>
      </w:r>
      <w:r w:rsidRPr="0018606C">
        <w:rPr>
          <w:rFonts w:ascii="Book Antiqua" w:hAnsi="Book Antiqua" w:cstheme="majorBidi"/>
        </w:rPr>
        <w:t xml:space="preserve"> </w:t>
      </w:r>
      <w:r w:rsidR="001764DE" w:rsidRPr="0018606C">
        <w:rPr>
          <w:rFonts w:ascii="Book Antiqua" w:hAnsi="Book Antiqua" w:cstheme="majorBidi"/>
        </w:rPr>
        <w:t>20</w:t>
      </w:r>
      <w:r w:rsidR="00471A26" w:rsidRPr="0018606C">
        <w:rPr>
          <w:rFonts w:ascii="Book Antiqua" w:hAnsi="Book Antiqua" w:cstheme="majorBidi"/>
        </w:rPr>
        <w:t>)</w:t>
      </w:r>
      <w:r w:rsidR="001764DE" w:rsidRPr="0018606C">
        <w:rPr>
          <w:rFonts w:ascii="Book Antiqua" w:hAnsi="Book Antiqua" w:cstheme="majorBidi"/>
        </w:rPr>
        <w:t xml:space="preserve"> </w:t>
      </w:r>
      <w:r w:rsidR="00563AF3" w:rsidRPr="0018606C">
        <w:rPr>
          <w:rFonts w:ascii="Book Antiqua" w:hAnsi="Book Antiqua" w:cstheme="majorBidi"/>
        </w:rPr>
        <w:t xml:space="preserve">compared with </w:t>
      </w:r>
      <w:r w:rsidR="00471A26" w:rsidRPr="0018606C">
        <w:rPr>
          <w:rFonts w:ascii="Book Antiqua" w:hAnsi="Book Antiqua" w:cstheme="majorBidi"/>
        </w:rPr>
        <w:t>theirs (</w:t>
      </w:r>
      <w:r w:rsidR="00471A26" w:rsidRPr="0018606C">
        <w:rPr>
          <w:rFonts w:ascii="Book Antiqua" w:hAnsi="Book Antiqua" w:cstheme="majorBidi"/>
          <w:i/>
        </w:rPr>
        <w:t>n</w:t>
      </w:r>
      <w:r w:rsidRPr="0018606C">
        <w:rPr>
          <w:rFonts w:ascii="Book Antiqua" w:hAnsi="Book Antiqua" w:cstheme="majorBidi"/>
        </w:rPr>
        <w:t xml:space="preserve"> </w:t>
      </w:r>
      <w:r w:rsidR="00471A26" w:rsidRPr="0018606C">
        <w:rPr>
          <w:rFonts w:ascii="Book Antiqua" w:hAnsi="Book Antiqua" w:cstheme="majorBidi"/>
        </w:rPr>
        <w:t>=</w:t>
      </w:r>
      <w:r w:rsidRPr="0018606C">
        <w:rPr>
          <w:rFonts w:ascii="Book Antiqua" w:hAnsi="Book Antiqua" w:cstheme="majorBidi"/>
        </w:rPr>
        <w:t xml:space="preserve"> </w:t>
      </w:r>
      <w:r w:rsidR="00563AF3" w:rsidRPr="0018606C">
        <w:rPr>
          <w:rFonts w:ascii="Book Antiqua" w:hAnsi="Book Antiqua" w:cstheme="majorBidi"/>
        </w:rPr>
        <w:t>272</w:t>
      </w:r>
      <w:r w:rsidR="00471A26" w:rsidRPr="0018606C">
        <w:rPr>
          <w:rFonts w:ascii="Book Antiqua" w:hAnsi="Book Antiqua" w:cstheme="majorBidi"/>
        </w:rPr>
        <w:t>)</w:t>
      </w:r>
      <w:r w:rsidR="00563AF3" w:rsidRPr="0018606C">
        <w:rPr>
          <w:rFonts w:ascii="Book Antiqua" w:hAnsi="Book Antiqua" w:cstheme="majorBidi"/>
        </w:rPr>
        <w:t xml:space="preserve">, </w:t>
      </w:r>
      <w:r w:rsidR="00471A26" w:rsidRPr="0018606C">
        <w:rPr>
          <w:rFonts w:ascii="Book Antiqua" w:hAnsi="Book Antiqua" w:cstheme="majorBidi"/>
        </w:rPr>
        <w:t xml:space="preserve">and that </w:t>
      </w:r>
      <w:r w:rsidR="00563AF3" w:rsidRPr="0018606C">
        <w:rPr>
          <w:rFonts w:ascii="Book Antiqua" w:hAnsi="Book Antiqua" w:cstheme="majorBidi"/>
        </w:rPr>
        <w:t>might explain the differen</w:t>
      </w:r>
      <w:r w:rsidR="00471A26" w:rsidRPr="0018606C">
        <w:rPr>
          <w:rFonts w:ascii="Book Antiqua" w:hAnsi="Book Antiqua" w:cstheme="majorBidi"/>
        </w:rPr>
        <w:t xml:space="preserve">ce in </w:t>
      </w:r>
      <w:r w:rsidR="00F308E7" w:rsidRPr="0018606C">
        <w:rPr>
          <w:rFonts w:ascii="Book Antiqua" w:hAnsi="Book Antiqua" w:cstheme="majorBidi"/>
        </w:rPr>
        <w:t>results.</w:t>
      </w:r>
    </w:p>
    <w:p w14:paraId="70DBE003" w14:textId="1D613908" w:rsidR="00CA78EE" w:rsidRPr="0018606C" w:rsidRDefault="00F308E7"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37719D" w:rsidRPr="0018606C">
        <w:rPr>
          <w:rFonts w:ascii="Book Antiqua" w:hAnsi="Book Antiqua" w:cstheme="majorBidi"/>
        </w:rPr>
        <w:t xml:space="preserve">Finally, severe CDI may be </w:t>
      </w:r>
      <w:r w:rsidR="00471A26" w:rsidRPr="0018606C">
        <w:rPr>
          <w:rFonts w:ascii="Book Antiqua" w:hAnsi="Book Antiqua" w:cstheme="majorBidi"/>
        </w:rPr>
        <w:t xml:space="preserve">a </w:t>
      </w:r>
      <w:r w:rsidR="0037719D" w:rsidRPr="0018606C">
        <w:rPr>
          <w:rFonts w:ascii="Book Antiqua" w:hAnsi="Book Antiqua" w:cstheme="majorBidi"/>
        </w:rPr>
        <w:t xml:space="preserve">fatal disease, </w:t>
      </w:r>
      <w:r w:rsidR="00471A26" w:rsidRPr="0018606C">
        <w:rPr>
          <w:rFonts w:ascii="Book Antiqua" w:hAnsi="Book Antiqua" w:cstheme="majorBidi"/>
        </w:rPr>
        <w:t>especially</w:t>
      </w:r>
      <w:r w:rsidR="0037719D" w:rsidRPr="0018606C">
        <w:rPr>
          <w:rFonts w:ascii="Book Antiqua" w:hAnsi="Book Antiqua" w:cstheme="majorBidi"/>
        </w:rPr>
        <w:t xml:space="preserve"> in elderly and frail population</w:t>
      </w:r>
      <w:r w:rsidR="00471A26" w:rsidRPr="0018606C">
        <w:rPr>
          <w:rFonts w:ascii="Book Antiqua" w:hAnsi="Book Antiqua" w:cstheme="majorBidi"/>
        </w:rPr>
        <w:t>s</w:t>
      </w:r>
      <w:r w:rsidR="007835B5" w:rsidRPr="0018606C">
        <w:rPr>
          <w:rFonts w:ascii="Book Antiqua" w:hAnsi="Book Antiqua" w:cstheme="majorBidi"/>
        </w:rPr>
        <w:t>. T</w:t>
      </w:r>
      <w:r w:rsidR="0037719D" w:rsidRPr="0018606C">
        <w:rPr>
          <w:rFonts w:ascii="Book Antiqua" w:hAnsi="Book Antiqua" w:cstheme="majorBidi"/>
        </w:rPr>
        <w:t>he patients</w:t>
      </w:r>
      <w:r w:rsidR="00340616" w:rsidRPr="0018606C">
        <w:rPr>
          <w:rFonts w:ascii="Book Antiqua" w:hAnsi="Book Antiqua" w:cstheme="majorBidi"/>
        </w:rPr>
        <w:t xml:space="preserve"> in our study group</w:t>
      </w:r>
      <w:r w:rsidR="0037719D" w:rsidRPr="0018606C">
        <w:rPr>
          <w:rFonts w:ascii="Book Antiqua" w:hAnsi="Book Antiqua" w:cstheme="majorBidi"/>
        </w:rPr>
        <w:t xml:space="preserve"> </w:t>
      </w:r>
      <w:r w:rsidR="00340616" w:rsidRPr="0018606C">
        <w:rPr>
          <w:rFonts w:ascii="Book Antiqua" w:hAnsi="Book Antiqua" w:cstheme="majorBidi"/>
        </w:rPr>
        <w:t xml:space="preserve">who died </w:t>
      </w:r>
      <w:r w:rsidR="0037719D" w:rsidRPr="0018606C">
        <w:rPr>
          <w:rFonts w:ascii="Book Antiqua" w:hAnsi="Book Antiqua" w:cstheme="majorBidi"/>
        </w:rPr>
        <w:t>were much older, had significantly higher Charlson comorbidity score</w:t>
      </w:r>
      <w:r w:rsidR="00340616" w:rsidRPr="0018606C">
        <w:rPr>
          <w:rFonts w:ascii="Book Antiqua" w:hAnsi="Book Antiqua" w:cstheme="majorBidi"/>
        </w:rPr>
        <w:t>s,</w:t>
      </w:r>
      <w:r w:rsidR="0037719D" w:rsidRPr="0018606C">
        <w:rPr>
          <w:rFonts w:ascii="Book Antiqua" w:hAnsi="Book Antiqua" w:cstheme="majorBidi"/>
        </w:rPr>
        <w:t xml:space="preserve"> and much higher rates of severe CDI</w:t>
      </w:r>
      <w:r w:rsidR="00471A26" w:rsidRPr="0018606C">
        <w:rPr>
          <w:rFonts w:ascii="Book Antiqua" w:hAnsi="Book Antiqua" w:cstheme="majorBidi"/>
        </w:rPr>
        <w:t xml:space="preserve"> than the survivors</w:t>
      </w:r>
      <w:r w:rsidR="0037719D" w:rsidRPr="0018606C">
        <w:rPr>
          <w:rFonts w:ascii="Book Antiqua" w:hAnsi="Book Antiqua" w:cstheme="majorBidi"/>
        </w:rPr>
        <w:t xml:space="preserve">. </w:t>
      </w:r>
      <w:r w:rsidR="00340616" w:rsidRPr="0018606C">
        <w:rPr>
          <w:rFonts w:ascii="Book Antiqua" w:hAnsi="Book Antiqua" w:cstheme="majorBidi"/>
        </w:rPr>
        <w:t>T</w:t>
      </w:r>
      <w:r w:rsidR="0037719D" w:rsidRPr="0018606C">
        <w:rPr>
          <w:rFonts w:ascii="Book Antiqua" w:hAnsi="Book Antiqua" w:cstheme="majorBidi"/>
        </w:rPr>
        <w:t>he CDI</w:t>
      </w:r>
      <w:r w:rsidR="00340616" w:rsidRPr="0018606C">
        <w:rPr>
          <w:rFonts w:ascii="Book Antiqua" w:hAnsi="Book Antiqua" w:cstheme="majorBidi"/>
        </w:rPr>
        <w:t>-</w:t>
      </w:r>
      <w:r w:rsidR="0037719D" w:rsidRPr="0018606C">
        <w:rPr>
          <w:rFonts w:ascii="Book Antiqua" w:hAnsi="Book Antiqua" w:cstheme="majorBidi"/>
        </w:rPr>
        <w:t xml:space="preserve">associated diarrhea </w:t>
      </w:r>
      <w:r w:rsidR="00340616" w:rsidRPr="0018606C">
        <w:rPr>
          <w:rFonts w:ascii="Book Antiqua" w:hAnsi="Book Antiqua" w:cstheme="majorBidi"/>
        </w:rPr>
        <w:t xml:space="preserve">had </w:t>
      </w:r>
      <w:r w:rsidR="0037719D" w:rsidRPr="0018606C">
        <w:rPr>
          <w:rFonts w:ascii="Book Antiqua" w:hAnsi="Book Antiqua" w:cstheme="majorBidi"/>
        </w:rPr>
        <w:t>improved significantly</w:t>
      </w:r>
      <w:r w:rsidR="00340616" w:rsidRPr="0018606C">
        <w:rPr>
          <w:rFonts w:ascii="Book Antiqua" w:hAnsi="Book Antiqua" w:cstheme="majorBidi"/>
        </w:rPr>
        <w:t xml:space="preserve"> in </w:t>
      </w:r>
      <w:r w:rsidR="00471A26" w:rsidRPr="0018606C">
        <w:rPr>
          <w:rFonts w:ascii="Book Antiqua" w:hAnsi="Book Antiqua" w:cstheme="majorBidi"/>
        </w:rPr>
        <w:t>6</w:t>
      </w:r>
      <w:r w:rsidR="00340616" w:rsidRPr="0018606C">
        <w:rPr>
          <w:rFonts w:ascii="Book Antiqua" w:hAnsi="Book Antiqua" w:cstheme="majorBidi"/>
        </w:rPr>
        <w:t xml:space="preserve"> of them,</w:t>
      </w:r>
      <w:r w:rsidR="00E76CDC" w:rsidRPr="0018606C">
        <w:rPr>
          <w:rFonts w:ascii="Book Antiqua" w:hAnsi="Book Antiqua" w:cstheme="majorBidi"/>
        </w:rPr>
        <w:t xml:space="preserve"> </w:t>
      </w:r>
      <w:bookmarkStart w:id="166" w:name="_Hlk530656135"/>
      <w:r w:rsidR="00E76CDC" w:rsidRPr="0018606C">
        <w:rPr>
          <w:rFonts w:ascii="Book Antiqua" w:hAnsi="Book Antiqua" w:cstheme="majorBidi"/>
        </w:rPr>
        <w:t xml:space="preserve">while </w:t>
      </w:r>
      <w:r w:rsidR="00D768B2" w:rsidRPr="0018606C">
        <w:rPr>
          <w:rFonts w:ascii="Book Antiqua" w:hAnsi="Book Antiqua" w:cstheme="majorBidi"/>
        </w:rPr>
        <w:t xml:space="preserve">the condition of the others </w:t>
      </w:r>
      <w:r w:rsidR="00A10BB2" w:rsidRPr="0018606C">
        <w:rPr>
          <w:rFonts w:ascii="Book Antiqua" w:hAnsi="Book Antiqua" w:cstheme="majorBidi"/>
        </w:rPr>
        <w:t>continue</w:t>
      </w:r>
      <w:r w:rsidR="00003DE9" w:rsidRPr="0018606C">
        <w:rPr>
          <w:rFonts w:ascii="Book Antiqua" w:hAnsi="Book Antiqua" w:cstheme="majorBidi"/>
        </w:rPr>
        <w:t>d</w:t>
      </w:r>
      <w:r w:rsidR="00A10BB2" w:rsidRPr="0018606C">
        <w:rPr>
          <w:rFonts w:ascii="Book Antiqua" w:hAnsi="Book Antiqua" w:cstheme="majorBidi"/>
        </w:rPr>
        <w:t xml:space="preserve"> to deteriorate despite </w:t>
      </w:r>
      <w:r w:rsidR="00920221" w:rsidRPr="0018606C">
        <w:rPr>
          <w:rFonts w:ascii="Book Antiqua" w:hAnsi="Book Antiqua" w:cstheme="majorBidi"/>
        </w:rPr>
        <w:t>broad-spectrum antibiotic coverage</w:t>
      </w:r>
      <w:r w:rsidR="00514F86" w:rsidRPr="0018606C">
        <w:rPr>
          <w:rFonts w:ascii="Book Antiqua" w:hAnsi="Book Antiqua" w:cstheme="majorBidi"/>
        </w:rPr>
        <w:t xml:space="preserve"> treatment and </w:t>
      </w:r>
      <w:r w:rsidR="00471A26" w:rsidRPr="0018606C">
        <w:rPr>
          <w:rFonts w:ascii="Book Antiqua" w:hAnsi="Book Antiqua" w:cstheme="majorBidi"/>
        </w:rPr>
        <w:t>ICU</w:t>
      </w:r>
      <w:r w:rsidR="00003DE9" w:rsidRPr="0018606C">
        <w:rPr>
          <w:rFonts w:ascii="Book Antiqua" w:hAnsi="Book Antiqua" w:cstheme="majorBidi"/>
        </w:rPr>
        <w:t xml:space="preserve"> support</w:t>
      </w:r>
      <w:r w:rsidR="00017645" w:rsidRPr="0018606C">
        <w:rPr>
          <w:rFonts w:ascii="Book Antiqua" w:hAnsi="Book Antiqua" w:cstheme="majorBidi"/>
        </w:rPr>
        <w:t>, including mechanical ventilation and vasopressors</w:t>
      </w:r>
      <w:bookmarkEnd w:id="166"/>
      <w:r w:rsidR="00003DE9" w:rsidRPr="0018606C">
        <w:rPr>
          <w:rFonts w:ascii="Book Antiqua" w:hAnsi="Book Antiqua" w:cstheme="majorBidi"/>
        </w:rPr>
        <w:t>. N</w:t>
      </w:r>
      <w:r w:rsidR="0037719D" w:rsidRPr="0018606C">
        <w:rPr>
          <w:rFonts w:ascii="Book Antiqua" w:hAnsi="Book Antiqua" w:cstheme="majorBidi"/>
        </w:rPr>
        <w:t>one of the deaths were attributed to the FMT procedure</w:t>
      </w:r>
      <w:r w:rsidR="00340616" w:rsidRPr="0018606C">
        <w:rPr>
          <w:rFonts w:ascii="Book Antiqua" w:hAnsi="Book Antiqua" w:cstheme="majorBidi"/>
        </w:rPr>
        <w:t xml:space="preserve"> in any of them</w:t>
      </w:r>
      <w:r w:rsidR="0037719D" w:rsidRPr="0018606C">
        <w:rPr>
          <w:rFonts w:ascii="Book Antiqua" w:hAnsi="Book Antiqua" w:cstheme="majorBidi"/>
        </w:rPr>
        <w:t>, which correlates with previous reports</w:t>
      </w:r>
      <w:r w:rsidR="0037719D" w:rsidRPr="0018606C">
        <w:rPr>
          <w:rFonts w:ascii="Book Antiqua" w:hAnsi="Book Antiqua" w:cstheme="majorBidi"/>
        </w:rPr>
        <w:fldChar w:fldCharType="begin">
          <w:fldData xml:space="preserve">PEVuZE5vdGU+PENpdGU+PEF1dGhvcj5GcmllZG1hbi1Lb3JuPC9BdXRob3I+PFllYXI+MjAxODwv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</w:fldData>
        </w:fldChar>
      </w:r>
      <w:r w:rsidR="00C27806" w:rsidRPr="0018606C">
        <w:rPr>
          <w:rFonts w:ascii="Book Antiqua" w:hAnsi="Book Antiqua" w:cstheme="majorBidi"/>
        </w:rPr>
        <w:instrText xml:space="preserve"> ADDIN EN.CITE </w:instrText>
      </w:r>
      <w:r w:rsidR="00C27806" w:rsidRPr="0018606C">
        <w:rPr>
          <w:rFonts w:ascii="Book Antiqua" w:hAnsi="Book Antiqua" w:cstheme="majorBidi"/>
        </w:rPr>
        <w:fldChar w:fldCharType="begin">
          <w:fldData xml:space="preserve">PEVuZE5vdGU+PENpdGU+PEF1dGhvcj5GcmllZG1hbi1Lb3JuPC9BdXRob3I+PFllYXI+MjAxODwv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</w:fldData>
        </w:fldChar>
      </w:r>
      <w:r w:rsidR="00C27806" w:rsidRPr="0018606C">
        <w:rPr>
          <w:rFonts w:ascii="Book Antiqua" w:hAnsi="Book Antiqua" w:cstheme="majorBidi"/>
        </w:rPr>
        <w:instrText xml:space="preserve"> ADDIN EN.CITE.DATA </w:instrText>
      </w:r>
      <w:r w:rsidR="00C27806" w:rsidRPr="0018606C">
        <w:rPr>
          <w:rFonts w:ascii="Book Antiqua" w:hAnsi="Book Antiqua" w:cstheme="majorBidi"/>
        </w:rPr>
      </w:r>
      <w:r w:rsidR="00C27806" w:rsidRPr="0018606C">
        <w:rPr>
          <w:rFonts w:ascii="Book Antiqua" w:hAnsi="Book Antiqua" w:cstheme="majorBidi"/>
        </w:rPr>
        <w:fldChar w:fldCharType="end"/>
      </w:r>
      <w:r w:rsidR="0037719D" w:rsidRPr="0018606C">
        <w:rPr>
          <w:rFonts w:ascii="Book Antiqua" w:hAnsi="Book Antiqua" w:cstheme="majorBidi"/>
        </w:rPr>
      </w:r>
      <w:r w:rsidR="0037719D" w:rsidRPr="0018606C">
        <w:rPr>
          <w:rFonts w:ascii="Book Antiqua" w:hAnsi="Book Antiqua" w:cstheme="majorBidi"/>
        </w:rPr>
        <w:fldChar w:fldCharType="separate"/>
      </w:r>
      <w:r w:rsidRPr="0018606C">
        <w:rPr>
          <w:rFonts w:ascii="Book Antiqua" w:hAnsi="Book Antiqua" w:cstheme="majorBidi"/>
          <w:vertAlign w:val="superscript"/>
        </w:rPr>
        <w:t>[13,</w:t>
      </w:r>
      <w:r w:rsidR="00C27806" w:rsidRPr="0018606C">
        <w:rPr>
          <w:rFonts w:ascii="Book Antiqua" w:hAnsi="Book Antiqua" w:cstheme="majorBidi"/>
          <w:vertAlign w:val="superscript"/>
        </w:rPr>
        <w:t>19]</w:t>
      </w:r>
      <w:r w:rsidR="0037719D" w:rsidRPr="0018606C">
        <w:rPr>
          <w:rFonts w:ascii="Book Antiqua" w:hAnsi="Book Antiqua" w:cstheme="majorBidi"/>
        </w:rPr>
        <w:fldChar w:fldCharType="end"/>
      </w:r>
      <w:r w:rsidR="0037719D" w:rsidRPr="0018606C">
        <w:rPr>
          <w:rFonts w:ascii="Book Antiqua" w:hAnsi="Book Antiqua" w:cstheme="majorBidi"/>
        </w:rPr>
        <w:t xml:space="preserve">. </w:t>
      </w:r>
      <w:bookmarkStart w:id="167" w:name="_Hlk530656250"/>
      <w:r w:rsidR="00131F8B" w:rsidRPr="0018606C">
        <w:rPr>
          <w:rFonts w:ascii="Book Antiqua" w:hAnsi="Book Antiqua" w:cstheme="majorBidi"/>
        </w:rPr>
        <w:t xml:space="preserve">Although </w:t>
      </w:r>
      <w:r w:rsidRPr="0018606C">
        <w:rPr>
          <w:rFonts w:ascii="Book Antiqua" w:hAnsi="Book Antiqua" w:cstheme="majorBidi"/>
        </w:rPr>
        <w:t xml:space="preserve">an approximately </w:t>
      </w:r>
      <w:r w:rsidR="00131F8B" w:rsidRPr="0018606C">
        <w:rPr>
          <w:rFonts w:ascii="Book Antiqua" w:hAnsi="Book Antiqua" w:cstheme="majorBidi"/>
        </w:rPr>
        <w:t xml:space="preserve">10% mortality rate is quite high for FMT, it represents the natural history of </w:t>
      </w:r>
      <w:r w:rsidR="00CA78EE" w:rsidRPr="0018606C">
        <w:rPr>
          <w:rFonts w:ascii="Book Antiqua" w:hAnsi="Book Antiqua" w:cstheme="majorBidi"/>
        </w:rPr>
        <w:t>weakened</w:t>
      </w:r>
      <w:r w:rsidR="00131F8B" w:rsidRPr="0018606C">
        <w:rPr>
          <w:rFonts w:ascii="Book Antiqua" w:hAnsi="Book Antiqua" w:cstheme="majorBidi"/>
        </w:rPr>
        <w:t xml:space="preserve"> senior patients </w:t>
      </w:r>
      <w:r w:rsidR="00131F8B" w:rsidRPr="0018606C">
        <w:rPr>
          <w:rFonts w:ascii="Book Antiqua" w:hAnsi="Book Antiqua" w:cstheme="majorBidi"/>
        </w:rPr>
        <w:lastRenderedPageBreak/>
        <w:t>with multiple comorbidities in a l</w:t>
      </w:r>
      <w:r w:rsidR="00CA78EE" w:rsidRPr="0018606C">
        <w:rPr>
          <w:rFonts w:ascii="Book Antiqua" w:hAnsi="Book Antiqua" w:cstheme="majorBidi"/>
        </w:rPr>
        <w:t>arge</w:t>
      </w:r>
      <w:r w:rsidR="00131F8B" w:rsidRPr="0018606C">
        <w:rPr>
          <w:rFonts w:ascii="Book Antiqua" w:hAnsi="Book Antiqua" w:cstheme="majorBidi"/>
        </w:rPr>
        <w:t xml:space="preserve"> cohort rather than the FMT itself, as reported earlier</w:t>
      </w:r>
      <w:r w:rsidR="00131F8B" w:rsidRPr="0018606C">
        <w:rPr>
          <w:rFonts w:ascii="Book Antiqua" w:hAnsi="Book Antiqua" w:cstheme="majorBidi"/>
        </w:rPr>
        <w:fldChar w:fldCharType="begin">
          <w:fldData xml:space="preserve">PEVuZE5vdGU+PENpdGU+PEF1dGhvcj5LYXNzYW08L0F1dGhvcj48WWVhcj4yMDEzPC9ZZWFyPjxS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</w:fldData>
        </w:fldChar>
      </w:r>
      <w:r w:rsidR="00F81947" w:rsidRPr="0018606C">
        <w:rPr>
          <w:rFonts w:ascii="Book Antiqua" w:hAnsi="Book Antiqua" w:cstheme="majorBidi"/>
        </w:rPr>
        <w:instrText xml:space="preserve"> ADDIN EN.CITE </w:instrText>
      </w:r>
      <w:r w:rsidR="00F81947" w:rsidRPr="0018606C">
        <w:rPr>
          <w:rFonts w:ascii="Book Antiqua" w:hAnsi="Book Antiqua" w:cstheme="majorBidi"/>
        </w:rPr>
        <w:fldChar w:fldCharType="begin">
          <w:fldData xml:space="preserve">PEVuZE5vdGU+PENpdGU+PEF1dGhvcj5LYXNzYW08L0F1dGhvcj48WWVhcj4yMDEzPC9ZZWFyPjxS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</w:fldData>
        </w:fldChar>
      </w:r>
      <w:r w:rsidR="00F81947" w:rsidRPr="0018606C">
        <w:rPr>
          <w:rFonts w:ascii="Book Antiqua" w:hAnsi="Book Antiqua" w:cstheme="majorBidi"/>
        </w:rPr>
        <w:instrText xml:space="preserve"> ADDIN EN.CITE.DATA </w:instrText>
      </w:r>
      <w:r w:rsidR="00F81947" w:rsidRPr="0018606C">
        <w:rPr>
          <w:rFonts w:ascii="Book Antiqua" w:hAnsi="Book Antiqua" w:cstheme="majorBidi"/>
        </w:rPr>
      </w:r>
      <w:r w:rsidR="00F81947" w:rsidRPr="0018606C">
        <w:rPr>
          <w:rFonts w:ascii="Book Antiqua" w:hAnsi="Book Antiqua" w:cstheme="majorBidi"/>
        </w:rPr>
        <w:fldChar w:fldCharType="end"/>
      </w:r>
      <w:r w:rsidR="00131F8B" w:rsidRPr="0018606C">
        <w:rPr>
          <w:rFonts w:ascii="Book Antiqua" w:hAnsi="Book Antiqua" w:cstheme="majorBidi"/>
        </w:rPr>
      </w:r>
      <w:r w:rsidR="00131F8B" w:rsidRPr="0018606C">
        <w:rPr>
          <w:rFonts w:ascii="Book Antiqua" w:hAnsi="Book Antiqua" w:cstheme="majorBidi"/>
        </w:rPr>
        <w:fldChar w:fldCharType="separate"/>
      </w:r>
      <w:r w:rsidRPr="0018606C">
        <w:rPr>
          <w:rFonts w:ascii="Book Antiqua" w:hAnsi="Book Antiqua" w:cstheme="majorBidi"/>
          <w:vertAlign w:val="superscript"/>
        </w:rPr>
        <w:t>[19,</w:t>
      </w:r>
      <w:r w:rsidR="00F81947" w:rsidRPr="0018606C">
        <w:rPr>
          <w:rFonts w:ascii="Book Antiqua" w:hAnsi="Book Antiqua" w:cstheme="majorBidi"/>
          <w:vertAlign w:val="superscript"/>
        </w:rPr>
        <w:t>32]</w:t>
      </w:r>
      <w:r w:rsidR="00131F8B" w:rsidRPr="0018606C">
        <w:rPr>
          <w:rFonts w:ascii="Book Antiqua" w:hAnsi="Book Antiqua" w:cstheme="majorBidi"/>
        </w:rPr>
        <w:fldChar w:fldCharType="end"/>
      </w:r>
      <w:r w:rsidR="00131F8B" w:rsidRPr="0018606C">
        <w:rPr>
          <w:rFonts w:ascii="Book Antiqua" w:hAnsi="Book Antiqua" w:cstheme="majorBidi"/>
        </w:rPr>
        <w:t>.</w:t>
      </w:r>
      <w:r w:rsidR="000A63C9" w:rsidRPr="0018606C">
        <w:rPr>
          <w:rFonts w:ascii="Book Antiqua" w:hAnsi="Book Antiqua" w:cstheme="majorBidi"/>
        </w:rPr>
        <w:t xml:space="preserve"> </w:t>
      </w:r>
      <w:r w:rsidR="00131F8B" w:rsidRPr="0018606C">
        <w:rPr>
          <w:rFonts w:ascii="Book Antiqua" w:hAnsi="Book Antiqua" w:cstheme="majorBidi"/>
        </w:rPr>
        <w:t>Similar numbers c</w:t>
      </w:r>
      <w:r w:rsidR="00CA78EE" w:rsidRPr="0018606C">
        <w:rPr>
          <w:rFonts w:ascii="Book Antiqua" w:hAnsi="Book Antiqua" w:cstheme="majorBidi"/>
        </w:rPr>
        <w:t>an</w:t>
      </w:r>
      <w:r w:rsidR="00131F8B" w:rsidRPr="0018606C">
        <w:rPr>
          <w:rFonts w:ascii="Book Antiqua" w:hAnsi="Book Antiqua" w:cstheme="majorBidi"/>
        </w:rPr>
        <w:t xml:space="preserve"> be found in other long follow</w:t>
      </w:r>
      <w:r w:rsidR="00CA78EE" w:rsidRPr="0018606C">
        <w:rPr>
          <w:rFonts w:ascii="Book Antiqua" w:hAnsi="Book Antiqua" w:cstheme="majorBidi"/>
        </w:rPr>
        <w:t>-</w:t>
      </w:r>
      <w:r w:rsidR="00131F8B" w:rsidRPr="0018606C">
        <w:rPr>
          <w:rFonts w:ascii="Book Antiqua" w:hAnsi="Book Antiqua" w:cstheme="majorBidi"/>
        </w:rPr>
        <w:t xml:space="preserve">up </w:t>
      </w:r>
      <w:r w:rsidR="00CA78EE" w:rsidRPr="0018606C">
        <w:rPr>
          <w:rFonts w:ascii="Book Antiqua" w:hAnsi="Book Antiqua" w:cstheme="majorBidi"/>
        </w:rPr>
        <w:t>studies</w:t>
      </w:r>
      <w:r w:rsidR="00131F8B" w:rsidRPr="0018606C">
        <w:rPr>
          <w:rFonts w:ascii="Book Antiqua" w:hAnsi="Book Antiqua" w:cstheme="majorBidi"/>
        </w:rPr>
        <w:t xml:space="preserve">, such as </w:t>
      </w:r>
      <w:r w:rsidR="00CA78EE" w:rsidRPr="0018606C">
        <w:rPr>
          <w:rFonts w:ascii="Book Antiqua" w:hAnsi="Book Antiqua" w:cstheme="majorBidi"/>
        </w:rPr>
        <w:t xml:space="preserve">the one </w:t>
      </w:r>
      <w:r w:rsidR="00131F8B" w:rsidRPr="0018606C">
        <w:rPr>
          <w:rFonts w:ascii="Book Antiqua" w:hAnsi="Book Antiqua" w:cstheme="majorBidi"/>
        </w:rPr>
        <w:t xml:space="preserve">by Brandt </w:t>
      </w:r>
      <w:r w:rsidR="00131F8B" w:rsidRPr="0018606C">
        <w:rPr>
          <w:rFonts w:ascii="Book Antiqua" w:hAnsi="Book Antiqua" w:cstheme="majorBidi"/>
          <w:i/>
          <w:iCs/>
        </w:rPr>
        <w:t>et al</w:t>
      </w:r>
      <w:r w:rsidRPr="0018606C">
        <w:rPr>
          <w:rFonts w:ascii="Book Antiqua" w:hAnsi="Book Antiqua" w:cstheme="majorBidi"/>
        </w:rPr>
        <w:fldChar w:fldCharType="begin"/>
      </w:r>
      <w:r w:rsidRPr="0018606C">
        <w:rPr>
          <w:rFonts w:ascii="Book Antiqua" w:hAnsi="Book Antiqua" w:cstheme="majorBidi"/>
        </w:rPr>
        <w:instrText xml:space="preserve"> ADDIN EN.CITE &lt;EndNote&gt;&lt;Cite&gt;&lt;Author&gt;Brandt&lt;/Author&gt;&lt;Year&gt;2012&lt;/Year&gt;&lt;RecNum&gt;13&lt;/RecNum&gt;&lt;DisplayText&gt;&lt;style face="superscript"&gt;[12]&lt;/style&gt;&lt;/DisplayText&gt;&lt;record&gt;&lt;rec-number&gt;13&lt;/rec-number&gt;&lt;foreign-keys&gt;&lt;key app="EN" db-id="zaxsresdqfzpabe9zdovf5d6rw25ppepsdp5" timestamp="1523528656"&gt;13&lt;/key&gt;&lt;/foreign-keys&gt;&lt;ref-type name="Journal Article"&gt;17&lt;/ref-type&gt;&lt;contributors&gt;&lt;authors&gt;&lt;author&gt;Brandt, Lawrence J&lt;/author&gt;&lt;author&gt;Aroniadis, Olga C&lt;/author&gt;&lt;author&gt;Mellow, Mark&lt;/author&gt;&lt;author&gt;Kanatzar, Amy&lt;/author&gt;&lt;author&gt;Kelly, Colleen&lt;/author&gt;&lt;author&gt;Park, Tina&lt;/author&gt;&lt;author&gt;Stollman, Neil&lt;/author&gt;&lt;author&gt;Rohlke, Faith&lt;/author&gt;&lt;author&gt;Surawicz, Christina&lt;/author&gt;&lt;/authors&gt;&lt;/contributors&gt;&lt;titles&gt;&lt;title&gt;Long-term follow-up of colonoscopic fecal microbiota transplant for recurrent Clostridium difficile infection&lt;/title&gt;&lt;secondary-title&gt;The American journal of gastroenterology&lt;/secondary-title&gt;&lt;/titles&gt;&lt;periodical&gt;&lt;full-title&gt;The American journal of gastroenterology&lt;/full-title&gt;&lt;/periodical&gt;&lt;pages&gt;1079&lt;/pages&gt;&lt;volume&gt;107&lt;/volume&gt;&lt;number&gt;7&lt;/number&gt;&lt;dates&gt;&lt;year&gt;2012&lt;/year&gt;&lt;/dates&gt;&lt;isbn&gt;1572-0241&lt;/isbn&gt;&lt;urls&gt;&lt;/urls&gt;&lt;custom7&gt;22450732 &lt;/custom7&gt;&lt;electronic-resource-num&gt;10.1038/ajg.2012.60&lt;/electronic-resource-num&gt;&lt;/record&gt;&lt;/Cite&gt;&lt;/EndNote&gt;</w:instrText>
      </w:r>
      <w:r w:rsidRPr="0018606C">
        <w:rPr>
          <w:rFonts w:ascii="Book Antiqua" w:hAnsi="Book Antiqua" w:cstheme="majorBidi"/>
        </w:rPr>
        <w:fldChar w:fldCharType="separate"/>
      </w:r>
      <w:r w:rsidRPr="0018606C">
        <w:rPr>
          <w:rFonts w:ascii="Book Antiqua" w:hAnsi="Book Antiqua" w:cstheme="majorBidi"/>
          <w:vertAlign w:val="superscript"/>
        </w:rPr>
        <w:t>[12]</w:t>
      </w:r>
      <w:r w:rsidRPr="0018606C">
        <w:rPr>
          <w:rFonts w:ascii="Book Antiqua" w:hAnsi="Book Antiqua" w:cstheme="majorBidi"/>
        </w:rPr>
        <w:fldChar w:fldCharType="end"/>
      </w:r>
      <w:r w:rsidR="00131F8B" w:rsidRPr="0018606C">
        <w:rPr>
          <w:rFonts w:ascii="Book Antiqua" w:hAnsi="Book Antiqua" w:cstheme="majorBidi"/>
        </w:rPr>
        <w:t xml:space="preserve"> which reported </w:t>
      </w:r>
      <w:r w:rsidR="00CA78EE" w:rsidRPr="0018606C">
        <w:rPr>
          <w:rFonts w:ascii="Book Antiqua" w:hAnsi="Book Antiqua" w:cstheme="majorBidi"/>
        </w:rPr>
        <w:t>the demise</w:t>
      </w:r>
      <w:r w:rsidR="00131F8B" w:rsidRPr="0018606C">
        <w:rPr>
          <w:rFonts w:ascii="Book Antiqua" w:hAnsi="Book Antiqua" w:cstheme="majorBidi"/>
        </w:rPr>
        <w:t xml:space="preserve"> of 7 of </w:t>
      </w:r>
      <w:r w:rsidR="00CA78EE" w:rsidRPr="0018606C">
        <w:rPr>
          <w:rFonts w:ascii="Book Antiqua" w:hAnsi="Book Antiqua" w:cstheme="majorBidi"/>
        </w:rPr>
        <w:t xml:space="preserve">the </w:t>
      </w:r>
      <w:r w:rsidR="00131F8B" w:rsidRPr="0018606C">
        <w:rPr>
          <w:rFonts w:ascii="Book Antiqua" w:hAnsi="Book Antiqua" w:cstheme="majorBidi"/>
        </w:rPr>
        <w:t xml:space="preserve">77 patients in their long-term </w:t>
      </w:r>
      <w:r w:rsidR="00CA78EE" w:rsidRPr="0018606C">
        <w:rPr>
          <w:rFonts w:ascii="Book Antiqua" w:hAnsi="Book Antiqua" w:cstheme="majorBidi"/>
        </w:rPr>
        <w:t>study</w:t>
      </w:r>
      <w:r w:rsidR="00131F8B" w:rsidRPr="0018606C">
        <w:rPr>
          <w:rFonts w:ascii="Book Antiqua" w:hAnsi="Book Antiqua" w:cstheme="majorBidi"/>
        </w:rPr>
        <w:t xml:space="preserve"> (mean follow</w:t>
      </w:r>
      <w:r w:rsidR="00CA78EE" w:rsidRPr="0018606C">
        <w:rPr>
          <w:rFonts w:ascii="Book Antiqua" w:hAnsi="Book Antiqua" w:cstheme="majorBidi"/>
        </w:rPr>
        <w:t>-</w:t>
      </w:r>
      <w:r w:rsidR="00131F8B" w:rsidRPr="0018606C">
        <w:rPr>
          <w:rFonts w:ascii="Book Antiqua" w:hAnsi="Book Antiqua" w:cstheme="majorBidi"/>
        </w:rPr>
        <w:t xml:space="preserve">up 17 </w:t>
      </w:r>
      <w:proofErr w:type="spellStart"/>
      <w:r w:rsidR="00131F8B" w:rsidRPr="0018606C">
        <w:rPr>
          <w:rFonts w:ascii="Book Antiqua" w:hAnsi="Book Antiqua" w:cstheme="majorBidi"/>
        </w:rPr>
        <w:t>mo</w:t>
      </w:r>
      <w:proofErr w:type="spellEnd"/>
      <w:r w:rsidR="00131F8B" w:rsidRPr="0018606C">
        <w:rPr>
          <w:rFonts w:ascii="Book Antiqua" w:hAnsi="Book Antiqua" w:cstheme="majorBidi"/>
        </w:rPr>
        <w:t>)</w:t>
      </w:r>
      <w:bookmarkEnd w:id="167"/>
      <w:r w:rsidR="00131F8B" w:rsidRPr="0018606C">
        <w:rPr>
          <w:rFonts w:ascii="Book Antiqua" w:hAnsi="Book Antiqua" w:cstheme="majorBidi"/>
        </w:rPr>
        <w:t>.</w:t>
      </w:r>
      <w:r w:rsidR="00CA78EE" w:rsidRPr="0018606C">
        <w:rPr>
          <w:rFonts w:ascii="Book Antiqua" w:hAnsi="Book Antiqua" w:cstheme="majorBidi"/>
        </w:rPr>
        <w:t xml:space="preserve"> </w:t>
      </w:r>
    </w:p>
    <w:p w14:paraId="09CFE181" w14:textId="77777777" w:rsidR="00F308E7" w:rsidRPr="0018606C" w:rsidRDefault="00F308E7"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CA78EE" w:rsidRPr="0018606C">
        <w:rPr>
          <w:rFonts w:ascii="Book Antiqua" w:hAnsi="Book Antiqua" w:cstheme="majorBidi"/>
        </w:rPr>
        <w:t>M</w:t>
      </w:r>
      <w:r w:rsidR="0037719D" w:rsidRPr="0018606C">
        <w:rPr>
          <w:rFonts w:ascii="Book Antiqua" w:hAnsi="Book Antiqua" w:cstheme="majorBidi"/>
        </w:rPr>
        <w:t xml:space="preserve">ost </w:t>
      </w:r>
      <w:r w:rsidR="00750747" w:rsidRPr="0018606C">
        <w:rPr>
          <w:rFonts w:ascii="Book Antiqua" w:hAnsi="Book Antiqua" w:cstheme="majorBidi"/>
        </w:rPr>
        <w:t xml:space="preserve">of the </w:t>
      </w:r>
      <w:r w:rsidR="0037719D" w:rsidRPr="0018606C">
        <w:rPr>
          <w:rFonts w:ascii="Book Antiqua" w:hAnsi="Book Antiqua" w:cstheme="majorBidi"/>
        </w:rPr>
        <w:t>adverse events were mild and self-resolving</w:t>
      </w:r>
      <w:r w:rsidR="00CA78EE" w:rsidRPr="0018606C">
        <w:rPr>
          <w:rFonts w:ascii="Book Antiqua" w:hAnsi="Book Antiqua" w:cstheme="majorBidi"/>
        </w:rPr>
        <w:t>,</w:t>
      </w:r>
      <w:r w:rsidR="00750747" w:rsidRPr="0018606C">
        <w:rPr>
          <w:rFonts w:ascii="Book Antiqua" w:hAnsi="Book Antiqua" w:cstheme="majorBidi"/>
        </w:rPr>
        <w:t xml:space="preserve"> </w:t>
      </w:r>
      <w:r w:rsidR="00CA78EE" w:rsidRPr="0018606C">
        <w:rPr>
          <w:rFonts w:ascii="Book Antiqua" w:hAnsi="Book Antiqua" w:cstheme="majorBidi"/>
        </w:rPr>
        <w:t>and they included</w:t>
      </w:r>
      <w:r w:rsidR="00750747" w:rsidRPr="0018606C">
        <w:rPr>
          <w:rFonts w:ascii="Book Antiqua" w:hAnsi="Book Antiqua" w:cstheme="majorBidi"/>
        </w:rPr>
        <w:t xml:space="preserve"> abdominal discomfort, nausea, flatulence and constipation, which can be attributed to the procedure itself (</w:t>
      </w:r>
      <w:r w:rsidR="00CA78EE" w:rsidRPr="0018606C">
        <w:rPr>
          <w:rFonts w:ascii="Book Antiqua" w:hAnsi="Book Antiqua" w:cstheme="majorBidi"/>
          <w:i/>
        </w:rPr>
        <w:t>i.e.</w:t>
      </w:r>
      <w:r w:rsidR="00CA78EE" w:rsidRPr="0018606C">
        <w:rPr>
          <w:rFonts w:ascii="Book Antiqua" w:hAnsi="Book Antiqua" w:cstheme="majorBidi"/>
        </w:rPr>
        <w:t xml:space="preserve">, </w:t>
      </w:r>
      <w:r w:rsidR="00750747" w:rsidRPr="0018606C">
        <w:rPr>
          <w:rFonts w:ascii="Book Antiqua" w:hAnsi="Book Antiqua" w:cstheme="majorBidi"/>
        </w:rPr>
        <w:t xml:space="preserve">most of these complications </w:t>
      </w:r>
      <w:r w:rsidR="00CA78EE" w:rsidRPr="0018606C">
        <w:rPr>
          <w:rFonts w:ascii="Book Antiqua" w:hAnsi="Book Antiqua" w:cstheme="majorBidi"/>
        </w:rPr>
        <w:t>occurred</w:t>
      </w:r>
      <w:r w:rsidR="00750747" w:rsidRPr="0018606C">
        <w:rPr>
          <w:rFonts w:ascii="Book Antiqua" w:hAnsi="Book Antiqua" w:cstheme="majorBidi"/>
        </w:rPr>
        <w:t xml:space="preserve"> in the LGI group)</w:t>
      </w:r>
      <w:r w:rsidR="00F76246" w:rsidRPr="0018606C">
        <w:rPr>
          <w:rFonts w:ascii="Book Antiqua" w:hAnsi="Book Antiqua" w:cstheme="majorBidi"/>
        </w:rPr>
        <w:t>. In addition, they</w:t>
      </w:r>
      <w:r w:rsidR="00750747" w:rsidRPr="0018606C">
        <w:rPr>
          <w:rFonts w:ascii="Book Antiqua" w:hAnsi="Book Antiqua" w:cstheme="majorBidi"/>
        </w:rPr>
        <w:t xml:space="preserve"> are </w:t>
      </w:r>
      <w:r w:rsidR="00F76246" w:rsidRPr="0018606C">
        <w:rPr>
          <w:rFonts w:ascii="Book Antiqua" w:hAnsi="Book Antiqua" w:cstheme="majorBidi"/>
        </w:rPr>
        <w:t xml:space="preserve">generally self-limiting and </w:t>
      </w:r>
      <w:r w:rsidR="00750747" w:rsidRPr="0018606C">
        <w:rPr>
          <w:rFonts w:ascii="Book Antiqua" w:hAnsi="Book Antiqua" w:cstheme="majorBidi"/>
        </w:rPr>
        <w:t>rather common post-colonoscopy events</w:t>
      </w:r>
      <w:r w:rsidR="00F76246" w:rsidRPr="0018606C">
        <w:rPr>
          <w:rFonts w:ascii="Book Antiqua" w:hAnsi="Book Antiqua" w:cstheme="majorBidi"/>
        </w:rPr>
        <w:t xml:space="preserve">, occurring after </w:t>
      </w:r>
      <w:r w:rsidR="00750747" w:rsidRPr="0018606C">
        <w:rPr>
          <w:rFonts w:ascii="Book Antiqua" w:hAnsi="Book Antiqua" w:cstheme="majorBidi"/>
        </w:rPr>
        <w:t>up to 33% of colonoscopies</w:t>
      </w:r>
      <w:r w:rsidR="00750747" w:rsidRPr="0018606C">
        <w:rPr>
          <w:rFonts w:ascii="Book Antiqua" w:hAnsi="Book Antiqua" w:cstheme="majorBidi"/>
        </w:rPr>
        <w:fldChar w:fldCharType="begin"/>
      </w:r>
      <w:r w:rsidR="00F81947" w:rsidRPr="0018606C">
        <w:rPr>
          <w:rFonts w:ascii="Book Antiqua" w:hAnsi="Book Antiqua" w:cstheme="majorBidi"/>
        </w:rPr>
        <w:instrText xml:space="preserve"> ADDIN EN.CITE &lt;EndNote&gt;&lt;Cite&gt;&lt;Author&gt;Ko&lt;/Author&gt;&lt;Year&gt;2010&lt;/Year&gt;&lt;RecNum&gt;41&lt;/RecNum&gt;&lt;DisplayText&gt;&lt;style face="superscript"&gt;[33]&lt;/style&gt;&lt;/DisplayText&gt;&lt;record&gt;&lt;rec-number&gt;41&lt;/rec-number&gt;&lt;foreign-keys&gt;&lt;key app="EN" db-id="zaxsresdqfzpabe9zdovf5d6rw25ppepsdp5" timestamp="1542747202"&gt;41&lt;/key&gt;&lt;/foreign-keys&gt;&lt;ref-type name="Journal Article"&gt;17&lt;/ref-type&gt;&lt;contributors&gt;&lt;authors&gt;&lt;author&gt;Ko, Cynthia W&lt;/author&gt;&lt;author&gt;Dominitz, Jason A&lt;/author&gt;&lt;/authors&gt;&lt;/contributors&gt;&lt;titles&gt;&lt;title&gt;Complications of colonoscopy: magnitude and management&lt;/title&gt;&lt;secondary-title&gt;Gastrointestinal endoscopy clinics of North America&lt;/secondary-title&gt;&lt;/titles&gt;&lt;periodical&gt;&lt;full-title&gt;Gastrointestinal endoscopy clinics of North America&lt;/full-title&gt;&lt;/periodical&gt;&lt;pages&gt;659-671&lt;/pages&gt;&lt;volume&gt;20&lt;/volume&gt;&lt;number&gt;4&lt;/number&gt;&lt;dates&gt;&lt;year&gt;2010&lt;/year&gt;&lt;/dates&gt;&lt;isbn&gt;1052-5157&lt;/isbn&gt;&lt;urls&gt;&lt;/urls&gt;&lt;custom7&gt;20889070 &lt;/custom7&gt;&lt;electronic-resource-num&gt;10.1016/j.giec.2010.07.005&lt;/electronic-resource-num&gt;&lt;/record&gt;&lt;/Cite&gt;&lt;/EndNote&gt;</w:instrText>
      </w:r>
      <w:r w:rsidR="00750747" w:rsidRPr="0018606C">
        <w:rPr>
          <w:rFonts w:ascii="Book Antiqua" w:hAnsi="Book Antiqua" w:cstheme="majorBidi"/>
        </w:rPr>
        <w:fldChar w:fldCharType="separate"/>
      </w:r>
      <w:r w:rsidR="00F81947" w:rsidRPr="0018606C">
        <w:rPr>
          <w:rFonts w:ascii="Book Antiqua" w:hAnsi="Book Antiqua" w:cstheme="majorBidi"/>
          <w:vertAlign w:val="superscript"/>
        </w:rPr>
        <w:t>[33]</w:t>
      </w:r>
      <w:r w:rsidR="00750747" w:rsidRPr="0018606C">
        <w:rPr>
          <w:rFonts w:ascii="Book Antiqua" w:hAnsi="Book Antiqua" w:cstheme="majorBidi"/>
        </w:rPr>
        <w:fldChar w:fldCharType="end"/>
      </w:r>
      <w:r w:rsidR="00750747" w:rsidRPr="0018606C">
        <w:rPr>
          <w:rFonts w:ascii="Book Antiqua" w:hAnsi="Book Antiqua" w:cstheme="majorBidi"/>
        </w:rPr>
        <w:t xml:space="preserve">. </w:t>
      </w:r>
      <w:r w:rsidR="00F76246" w:rsidRPr="0018606C">
        <w:rPr>
          <w:rFonts w:ascii="Book Antiqua" w:hAnsi="Book Antiqua" w:cstheme="majorBidi"/>
        </w:rPr>
        <w:t>S</w:t>
      </w:r>
      <w:r w:rsidR="00750747" w:rsidRPr="0018606C">
        <w:rPr>
          <w:rFonts w:ascii="Book Antiqua" w:hAnsi="Book Antiqua" w:cstheme="majorBidi"/>
        </w:rPr>
        <w:t xml:space="preserve">evere complications </w:t>
      </w:r>
      <w:r w:rsidR="00F76246" w:rsidRPr="0018606C">
        <w:rPr>
          <w:rFonts w:ascii="Book Antiqua" w:hAnsi="Book Antiqua" w:cstheme="majorBidi"/>
        </w:rPr>
        <w:t>were recorded for 2</w:t>
      </w:r>
      <w:r w:rsidR="0037719D" w:rsidRPr="0018606C">
        <w:rPr>
          <w:rFonts w:ascii="Book Antiqua" w:hAnsi="Book Antiqua" w:cstheme="majorBidi"/>
        </w:rPr>
        <w:t xml:space="preserve"> </w:t>
      </w:r>
      <w:r w:rsidR="00131F8B" w:rsidRPr="0018606C">
        <w:rPr>
          <w:rFonts w:ascii="Book Antiqua" w:hAnsi="Book Antiqua" w:cstheme="majorBidi"/>
        </w:rPr>
        <w:t xml:space="preserve">patients </w:t>
      </w:r>
      <w:r w:rsidR="00F76246" w:rsidRPr="0018606C">
        <w:rPr>
          <w:rFonts w:ascii="Book Antiqua" w:hAnsi="Book Antiqua" w:cstheme="majorBidi"/>
        </w:rPr>
        <w:t>(&lt;</w:t>
      </w:r>
      <w:r w:rsidRPr="0018606C">
        <w:rPr>
          <w:rFonts w:ascii="Book Antiqua" w:hAnsi="Book Antiqua" w:cstheme="majorBidi"/>
        </w:rPr>
        <w:t xml:space="preserve"> </w:t>
      </w:r>
      <w:r w:rsidR="00F76246" w:rsidRPr="0018606C">
        <w:rPr>
          <w:rFonts w:ascii="Book Antiqua" w:hAnsi="Book Antiqua" w:cstheme="majorBidi"/>
        </w:rPr>
        <w:t xml:space="preserve">2% of the cohort) who </w:t>
      </w:r>
      <w:r w:rsidR="00131F8B" w:rsidRPr="0018606C">
        <w:rPr>
          <w:rFonts w:ascii="Book Antiqua" w:hAnsi="Book Antiqua" w:cstheme="majorBidi"/>
        </w:rPr>
        <w:t>were</w:t>
      </w:r>
      <w:r w:rsidR="0037719D" w:rsidRPr="0018606C">
        <w:rPr>
          <w:rFonts w:ascii="Book Antiqua" w:hAnsi="Book Antiqua" w:cstheme="majorBidi"/>
        </w:rPr>
        <w:t xml:space="preserve"> severely ill </w:t>
      </w:r>
      <w:r w:rsidR="00131F8B" w:rsidRPr="0018606C">
        <w:rPr>
          <w:rFonts w:ascii="Book Antiqua" w:hAnsi="Book Antiqua" w:cstheme="majorBidi"/>
        </w:rPr>
        <w:t>in an ICU setting</w:t>
      </w:r>
      <w:r w:rsidR="0037719D" w:rsidRPr="0018606C">
        <w:rPr>
          <w:rFonts w:ascii="Book Antiqua" w:hAnsi="Book Antiqua" w:cstheme="majorBidi"/>
        </w:rPr>
        <w:t xml:space="preserve"> </w:t>
      </w:r>
      <w:r w:rsidR="00F76246" w:rsidRPr="0018606C">
        <w:rPr>
          <w:rFonts w:ascii="Book Antiqua" w:hAnsi="Book Antiqua" w:cstheme="majorBidi"/>
        </w:rPr>
        <w:t>and each suffered post-endoscopy aspirations</w:t>
      </w:r>
      <w:r w:rsidR="0037719D" w:rsidRPr="0018606C">
        <w:rPr>
          <w:rFonts w:ascii="Book Antiqua" w:hAnsi="Book Antiqua" w:cstheme="majorBidi"/>
        </w:rPr>
        <w:t xml:space="preserve">. </w:t>
      </w:r>
    </w:p>
    <w:p w14:paraId="4A0192C8" w14:textId="71130FE7" w:rsidR="006A7D3A" w:rsidRPr="0018606C" w:rsidRDefault="00F308E7" w:rsidP="00F308E7">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37719D" w:rsidRPr="0018606C">
        <w:rPr>
          <w:rFonts w:ascii="Book Antiqua" w:hAnsi="Book Antiqua" w:cstheme="majorBidi"/>
        </w:rPr>
        <w:t xml:space="preserve">The strength of this study is its </w:t>
      </w:r>
      <w:r w:rsidR="00741AFE" w:rsidRPr="0018606C">
        <w:rPr>
          <w:rFonts w:ascii="Book Antiqua" w:hAnsi="Book Antiqua" w:cstheme="majorBidi"/>
        </w:rPr>
        <w:t>ability to capture</w:t>
      </w:r>
      <w:r w:rsidR="0037719D" w:rsidRPr="0018606C">
        <w:rPr>
          <w:rFonts w:ascii="Book Antiqua" w:hAnsi="Book Antiqua" w:cstheme="majorBidi"/>
        </w:rPr>
        <w:t xml:space="preserve"> real</w:t>
      </w:r>
      <w:r w:rsidR="00741AFE" w:rsidRPr="0018606C">
        <w:rPr>
          <w:rFonts w:ascii="Book Antiqua" w:hAnsi="Book Antiqua" w:cstheme="majorBidi"/>
        </w:rPr>
        <w:t>-</w:t>
      </w:r>
      <w:r w:rsidR="0037719D" w:rsidRPr="0018606C">
        <w:rPr>
          <w:rFonts w:ascii="Book Antiqua" w:hAnsi="Book Antiqua" w:cstheme="majorBidi"/>
        </w:rPr>
        <w:t xml:space="preserve">life data from the </w:t>
      </w:r>
      <w:r w:rsidR="00A761C8" w:rsidRPr="0018606C">
        <w:rPr>
          <w:rFonts w:ascii="Book Antiqua" w:hAnsi="Book Antiqua" w:cstheme="majorBidi"/>
        </w:rPr>
        <w:t>5</w:t>
      </w:r>
      <w:r w:rsidR="00CE38E9" w:rsidRPr="0018606C">
        <w:rPr>
          <w:rFonts w:ascii="Book Antiqua" w:hAnsi="Book Antiqua" w:cstheme="majorBidi"/>
        </w:rPr>
        <w:t xml:space="preserve"> medical</w:t>
      </w:r>
      <w:r w:rsidR="0037719D" w:rsidRPr="0018606C">
        <w:rPr>
          <w:rFonts w:ascii="Book Antiqua" w:hAnsi="Book Antiqua" w:cstheme="majorBidi"/>
        </w:rPr>
        <w:t xml:space="preserve"> centers </w:t>
      </w:r>
      <w:r w:rsidR="00741AFE" w:rsidRPr="0018606C">
        <w:rPr>
          <w:rFonts w:ascii="Book Antiqua" w:hAnsi="Book Antiqua" w:cstheme="majorBidi"/>
        </w:rPr>
        <w:t>throughout</w:t>
      </w:r>
      <w:r w:rsidR="0037719D" w:rsidRPr="0018606C">
        <w:rPr>
          <w:rFonts w:ascii="Book Antiqua" w:hAnsi="Book Antiqua" w:cstheme="majorBidi"/>
        </w:rPr>
        <w:t xml:space="preserve"> Israel </w:t>
      </w:r>
      <w:r w:rsidR="00741AFE" w:rsidRPr="0018606C">
        <w:rPr>
          <w:rFonts w:ascii="Book Antiqua" w:hAnsi="Book Antiqua" w:cstheme="majorBidi"/>
        </w:rPr>
        <w:t xml:space="preserve">that </w:t>
      </w:r>
      <w:r w:rsidR="0037719D" w:rsidRPr="0018606C">
        <w:rPr>
          <w:rFonts w:ascii="Book Antiqua" w:hAnsi="Book Antiqua" w:cstheme="majorBidi"/>
        </w:rPr>
        <w:t>perform FMT through various routes and us</w:t>
      </w:r>
      <w:r w:rsidR="00741AFE" w:rsidRPr="0018606C">
        <w:rPr>
          <w:rFonts w:ascii="Book Antiqua" w:hAnsi="Book Antiqua" w:cstheme="majorBidi"/>
        </w:rPr>
        <w:t>e</w:t>
      </w:r>
      <w:r w:rsidR="0037719D" w:rsidRPr="0018606C">
        <w:rPr>
          <w:rFonts w:ascii="Book Antiqua" w:hAnsi="Book Antiqua" w:cstheme="majorBidi"/>
        </w:rPr>
        <w:t xml:space="preserve"> different donors with </w:t>
      </w:r>
      <w:r w:rsidR="00A761C8" w:rsidRPr="0018606C">
        <w:rPr>
          <w:rFonts w:ascii="Book Antiqua" w:hAnsi="Book Antiqua" w:cstheme="majorBidi"/>
        </w:rPr>
        <w:t>negligible</w:t>
      </w:r>
      <w:r w:rsidR="0037719D" w:rsidRPr="0018606C">
        <w:rPr>
          <w:rFonts w:ascii="Book Antiqua" w:hAnsi="Book Antiqua" w:cstheme="majorBidi"/>
        </w:rPr>
        <w:t xml:space="preserve"> differences in preparing donors' fecal filtrate. These are important </w:t>
      </w:r>
      <w:r w:rsidR="00591A29" w:rsidRPr="0018606C">
        <w:rPr>
          <w:rFonts w:ascii="Book Antiqua" w:hAnsi="Book Antiqua" w:cstheme="majorBidi"/>
        </w:rPr>
        <w:t>for</w:t>
      </w:r>
      <w:r w:rsidR="0037719D" w:rsidRPr="0018606C">
        <w:rPr>
          <w:rFonts w:ascii="Book Antiqua" w:hAnsi="Book Antiqua" w:cstheme="majorBidi"/>
        </w:rPr>
        <w:t xml:space="preserve"> creating balanced data regarding the efficacy and safety of FMT</w:t>
      </w:r>
      <w:r w:rsidR="001B1206" w:rsidRPr="0018606C">
        <w:rPr>
          <w:rFonts w:ascii="Book Antiqua" w:hAnsi="Book Antiqua" w:cstheme="majorBidi"/>
        </w:rPr>
        <w:t>.</w:t>
      </w:r>
    </w:p>
    <w:p w14:paraId="181365B3" w14:textId="77777777" w:rsidR="0095267D" w:rsidRPr="0018606C" w:rsidRDefault="0095267D" w:rsidP="00AE4766">
      <w:pPr>
        <w:bidi w:val="0"/>
        <w:adjustRightInd w:val="0"/>
        <w:snapToGrid w:val="0"/>
        <w:spacing w:before="0" w:after="0" w:line="360" w:lineRule="auto"/>
        <w:jc w:val="both"/>
        <w:rPr>
          <w:rFonts w:ascii="Book Antiqua" w:hAnsi="Book Antiqua" w:cstheme="majorBidi"/>
          <w:i/>
          <w:iCs/>
        </w:rPr>
      </w:pPr>
    </w:p>
    <w:p w14:paraId="34433D12" w14:textId="3B298B59" w:rsidR="0095267D" w:rsidRPr="0018606C" w:rsidRDefault="0095267D" w:rsidP="00216018">
      <w:pPr>
        <w:bidi w:val="0"/>
        <w:adjustRightInd w:val="0"/>
        <w:snapToGrid w:val="0"/>
        <w:spacing w:before="0" w:after="0" w:line="360" w:lineRule="auto"/>
        <w:jc w:val="both"/>
        <w:outlineLvl w:val="0"/>
        <w:rPr>
          <w:rFonts w:ascii="Book Antiqua" w:hAnsi="Book Antiqua" w:cstheme="majorBidi"/>
          <w:b/>
          <w:bCs/>
          <w:i/>
          <w:iCs/>
        </w:rPr>
      </w:pPr>
      <w:r w:rsidRPr="0018606C">
        <w:rPr>
          <w:rFonts w:ascii="Book Antiqua" w:hAnsi="Book Antiqua" w:cstheme="majorBidi"/>
          <w:b/>
          <w:bCs/>
          <w:i/>
          <w:iCs/>
        </w:rPr>
        <w:t>Limitations</w:t>
      </w:r>
    </w:p>
    <w:p w14:paraId="0738E043" w14:textId="1388F5E0" w:rsidR="003608FD" w:rsidRPr="0018606C" w:rsidRDefault="00546B8C"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There were several limitations in the present study. Firstly, it is retrospective in design, warranting a prospective double</w:t>
      </w:r>
      <w:r w:rsidR="00A761C8" w:rsidRPr="0018606C">
        <w:rPr>
          <w:rFonts w:ascii="Book Antiqua" w:hAnsi="Book Antiqua" w:cstheme="majorBidi"/>
        </w:rPr>
        <w:t xml:space="preserve"> </w:t>
      </w:r>
      <w:r w:rsidRPr="0018606C">
        <w:rPr>
          <w:rFonts w:ascii="Book Antiqua" w:hAnsi="Book Antiqua" w:cstheme="majorBidi"/>
        </w:rPr>
        <w:t xml:space="preserve">blind randomized placebo-controlled study. Secondly, some of the data were collected </w:t>
      </w:r>
      <w:r w:rsidRPr="0018606C">
        <w:rPr>
          <w:rFonts w:ascii="Book Antiqua" w:hAnsi="Book Antiqua" w:cstheme="majorBidi"/>
          <w:i/>
          <w:iCs/>
        </w:rPr>
        <w:t>a posterior</w:t>
      </w:r>
      <w:r w:rsidR="00F837C0" w:rsidRPr="0018606C">
        <w:rPr>
          <w:rFonts w:ascii="Book Antiqua" w:hAnsi="Book Antiqua" w:cstheme="majorBidi"/>
          <w:i/>
          <w:iCs/>
        </w:rPr>
        <w:t>i</w:t>
      </w:r>
      <w:r w:rsidRPr="0018606C">
        <w:rPr>
          <w:rFonts w:ascii="Book Antiqua" w:hAnsi="Book Antiqua" w:cstheme="majorBidi"/>
        </w:rPr>
        <w:t xml:space="preserve"> and information on laboratory findings</w:t>
      </w:r>
      <w:r w:rsidR="003608FD" w:rsidRPr="0018606C">
        <w:rPr>
          <w:rFonts w:ascii="Book Antiqua" w:hAnsi="Book Antiqua" w:cstheme="majorBidi"/>
        </w:rPr>
        <w:t>, class of antibiotic used prior to CDI and Charlson scores of some of the patients (especially the ambulatory</w:t>
      </w:r>
      <w:r w:rsidR="00F837C0" w:rsidRPr="0018606C">
        <w:rPr>
          <w:rFonts w:ascii="Book Antiqua" w:hAnsi="Book Antiqua" w:cstheme="majorBidi"/>
        </w:rPr>
        <w:t xml:space="preserve"> ones</w:t>
      </w:r>
      <w:r w:rsidR="003608FD" w:rsidRPr="0018606C">
        <w:rPr>
          <w:rFonts w:ascii="Book Antiqua" w:hAnsi="Book Antiqua" w:cstheme="majorBidi"/>
        </w:rPr>
        <w:t xml:space="preserve">) were not available. </w:t>
      </w:r>
      <w:bookmarkStart w:id="168" w:name="_Hlk530656937"/>
      <w:r w:rsidR="003608FD" w:rsidRPr="0018606C">
        <w:rPr>
          <w:rFonts w:ascii="Book Antiqua" w:hAnsi="Book Antiqua" w:cstheme="majorBidi"/>
        </w:rPr>
        <w:t xml:space="preserve">Other limitations were the power of the study and </w:t>
      </w:r>
      <w:r w:rsidR="00F837C0" w:rsidRPr="0018606C">
        <w:rPr>
          <w:rFonts w:ascii="Book Antiqua" w:hAnsi="Book Antiqua" w:cstheme="majorBidi"/>
        </w:rPr>
        <w:t xml:space="preserve">the fact that the </w:t>
      </w:r>
      <w:r w:rsidR="003608FD" w:rsidRPr="0018606C">
        <w:rPr>
          <w:rFonts w:ascii="Book Antiqua" w:hAnsi="Book Antiqua" w:cstheme="majorBidi"/>
        </w:rPr>
        <w:t xml:space="preserve">study population </w:t>
      </w:r>
      <w:r w:rsidR="00F837C0" w:rsidRPr="0018606C">
        <w:rPr>
          <w:rFonts w:ascii="Book Antiqua" w:hAnsi="Book Antiqua" w:cstheme="majorBidi"/>
        </w:rPr>
        <w:t xml:space="preserve">consisted </w:t>
      </w:r>
      <w:r w:rsidR="003608FD" w:rsidRPr="0018606C">
        <w:rPr>
          <w:rFonts w:ascii="Book Antiqua" w:hAnsi="Book Antiqua" w:cstheme="majorBidi"/>
        </w:rPr>
        <w:t xml:space="preserve">only </w:t>
      </w:r>
      <w:r w:rsidR="00F837C0" w:rsidRPr="0018606C">
        <w:rPr>
          <w:rFonts w:ascii="Book Antiqua" w:hAnsi="Book Antiqua" w:cstheme="majorBidi"/>
        </w:rPr>
        <w:t xml:space="preserve">of </w:t>
      </w:r>
      <w:r w:rsidR="00F308E7" w:rsidRPr="0018606C">
        <w:rPr>
          <w:rFonts w:ascii="Book Antiqua" w:hAnsi="Book Antiqua" w:cstheme="majorBidi"/>
        </w:rPr>
        <w:t>Israeli patients.</w:t>
      </w:r>
    </w:p>
    <w:bookmarkEnd w:id="168"/>
    <w:p w14:paraId="023B77BE" w14:textId="1350361E" w:rsidR="00546B8C" w:rsidRPr="0018606C" w:rsidRDefault="00546B8C" w:rsidP="00AE4766">
      <w:pPr>
        <w:bidi w:val="0"/>
        <w:adjustRightInd w:val="0"/>
        <w:snapToGrid w:val="0"/>
        <w:spacing w:before="0" w:after="0" w:line="360" w:lineRule="auto"/>
        <w:jc w:val="both"/>
        <w:rPr>
          <w:rFonts w:ascii="Book Antiqua" w:hAnsi="Book Antiqua" w:cstheme="majorBidi"/>
        </w:rPr>
      </w:pPr>
    </w:p>
    <w:p w14:paraId="141EC774" w14:textId="679A3088" w:rsidR="003342AE" w:rsidRPr="0018606C" w:rsidRDefault="00DA7C1D" w:rsidP="00216018">
      <w:pPr>
        <w:bidi w:val="0"/>
        <w:adjustRightInd w:val="0"/>
        <w:snapToGrid w:val="0"/>
        <w:spacing w:before="0" w:after="0" w:line="360" w:lineRule="auto"/>
        <w:jc w:val="both"/>
        <w:outlineLvl w:val="0"/>
        <w:rPr>
          <w:rFonts w:ascii="Book Antiqua" w:hAnsi="Book Antiqua" w:cstheme="majorBidi"/>
          <w:b/>
          <w:bCs/>
          <w:i/>
          <w:iCs/>
        </w:rPr>
      </w:pPr>
      <w:r w:rsidRPr="0018606C">
        <w:rPr>
          <w:rFonts w:ascii="Book Antiqua" w:hAnsi="Book Antiqua" w:cstheme="majorBidi"/>
          <w:b/>
          <w:bCs/>
          <w:i/>
          <w:iCs/>
        </w:rPr>
        <w:t>Generalizability</w:t>
      </w:r>
    </w:p>
    <w:p w14:paraId="34EB68B0" w14:textId="04368EE0" w:rsidR="00490778" w:rsidRPr="0018606C" w:rsidRDefault="00F837C0" w:rsidP="00AE4766">
      <w:pPr>
        <w:bidi w:val="0"/>
        <w:adjustRightInd w:val="0"/>
        <w:snapToGrid w:val="0"/>
        <w:spacing w:before="0" w:after="0" w:line="360" w:lineRule="auto"/>
        <w:jc w:val="both"/>
        <w:rPr>
          <w:rFonts w:ascii="Book Antiqua" w:hAnsi="Book Antiqua" w:cstheme="majorBidi"/>
        </w:rPr>
      </w:pPr>
      <w:bookmarkStart w:id="169" w:name="_Hlk530657345"/>
      <w:r w:rsidRPr="0018606C">
        <w:rPr>
          <w:rFonts w:ascii="Book Antiqua" w:hAnsi="Book Antiqua" w:cstheme="majorBidi"/>
        </w:rPr>
        <w:t>T</w:t>
      </w:r>
      <w:r w:rsidR="001F2975" w:rsidRPr="0018606C">
        <w:rPr>
          <w:rFonts w:ascii="Book Antiqua" w:hAnsi="Book Antiqua" w:cstheme="majorBidi"/>
        </w:rPr>
        <w:t>he results of this study correlate with previous works</w:t>
      </w:r>
      <w:r w:rsidR="00036FB3" w:rsidRPr="0018606C">
        <w:rPr>
          <w:rFonts w:ascii="Book Antiqua" w:hAnsi="Book Antiqua" w:cstheme="majorBidi"/>
        </w:rPr>
        <w:t xml:space="preserve"> </w:t>
      </w:r>
      <w:r w:rsidR="00DA66D4" w:rsidRPr="0018606C">
        <w:rPr>
          <w:rFonts w:ascii="Book Antiqua" w:hAnsi="Book Antiqua" w:cstheme="majorBidi"/>
        </w:rPr>
        <w:t>regarding</w:t>
      </w:r>
      <w:r w:rsidR="00036FB3" w:rsidRPr="0018606C">
        <w:rPr>
          <w:rFonts w:ascii="Book Antiqua" w:hAnsi="Book Antiqua" w:cstheme="majorBidi"/>
        </w:rPr>
        <w:t xml:space="preserve"> overall</w:t>
      </w:r>
      <w:r w:rsidR="00CC587A" w:rsidRPr="0018606C">
        <w:rPr>
          <w:rFonts w:ascii="Book Antiqua" w:hAnsi="Book Antiqua" w:cstheme="majorBidi"/>
        </w:rPr>
        <w:t xml:space="preserve"> success rates</w:t>
      </w:r>
      <w:r w:rsidR="00DE1FEB" w:rsidRPr="0018606C">
        <w:rPr>
          <w:rFonts w:ascii="Book Antiqua" w:hAnsi="Book Antiqua" w:cstheme="majorBidi"/>
        </w:rPr>
        <w:fldChar w:fldCharType="begin">
          <w:fldData xml:space="preserve">PEVuZE5vdGU+PENpdGU+PEF1dGhvcj5DYW1tYXJvdGE8L0F1dGhvcj48WWVhcj4yMDE0PC9ZZWFy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</w:fldData>
        </w:fldChar>
      </w:r>
      <w:r w:rsidR="006D31C1" w:rsidRPr="0018606C">
        <w:rPr>
          <w:rFonts w:ascii="Book Antiqua" w:hAnsi="Book Antiqua" w:cstheme="majorBidi"/>
        </w:rPr>
        <w:instrText xml:space="preserve"> ADDIN EN.CITE </w:instrText>
      </w:r>
      <w:r w:rsidR="006D31C1" w:rsidRPr="0018606C">
        <w:rPr>
          <w:rFonts w:ascii="Book Antiqua" w:hAnsi="Book Antiqua" w:cstheme="majorBidi"/>
        </w:rPr>
        <w:fldChar w:fldCharType="begin">
          <w:fldData xml:space="preserve">PEVuZE5vdGU+PENpdGU+PEF1dGhvcj5DYW1tYXJvdGE8L0F1dGhvcj48WWVhcj4yMDE0PC9ZZWFy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</w:fldData>
        </w:fldChar>
      </w:r>
      <w:r w:rsidR="006D31C1" w:rsidRPr="0018606C">
        <w:rPr>
          <w:rFonts w:ascii="Book Antiqua" w:hAnsi="Book Antiqua" w:cstheme="majorBidi"/>
        </w:rPr>
        <w:instrText xml:space="preserve"> ADDIN EN.CITE.DATA </w:instrText>
      </w:r>
      <w:r w:rsidR="006D31C1" w:rsidRPr="0018606C">
        <w:rPr>
          <w:rFonts w:ascii="Book Antiqua" w:hAnsi="Book Antiqua" w:cstheme="majorBidi"/>
        </w:rPr>
      </w:r>
      <w:r w:rsidR="006D31C1" w:rsidRPr="0018606C">
        <w:rPr>
          <w:rFonts w:ascii="Book Antiqua" w:hAnsi="Book Antiqua" w:cstheme="majorBidi"/>
        </w:rPr>
        <w:fldChar w:fldCharType="end"/>
      </w:r>
      <w:r w:rsidR="00DE1FEB" w:rsidRPr="0018606C">
        <w:rPr>
          <w:rFonts w:ascii="Book Antiqua" w:hAnsi="Book Antiqua" w:cstheme="majorBidi"/>
        </w:rPr>
      </w:r>
      <w:r w:rsidR="00DE1FEB" w:rsidRPr="0018606C">
        <w:rPr>
          <w:rFonts w:ascii="Book Antiqua" w:hAnsi="Book Antiqua" w:cstheme="majorBidi"/>
        </w:rPr>
        <w:fldChar w:fldCharType="separate"/>
      </w:r>
      <w:r w:rsidR="00F308E7" w:rsidRPr="0018606C">
        <w:rPr>
          <w:rFonts w:ascii="Book Antiqua" w:hAnsi="Book Antiqua" w:cstheme="majorBidi"/>
          <w:vertAlign w:val="superscript"/>
        </w:rPr>
        <w:t>[5,7,8,12,</w:t>
      </w:r>
      <w:r w:rsidR="006D31C1" w:rsidRPr="0018606C">
        <w:rPr>
          <w:rFonts w:ascii="Book Antiqua" w:hAnsi="Book Antiqua" w:cstheme="majorBidi"/>
          <w:vertAlign w:val="superscript"/>
        </w:rPr>
        <w:t>15-19]</w:t>
      </w:r>
      <w:r w:rsidR="00DE1FEB" w:rsidRPr="0018606C">
        <w:rPr>
          <w:rFonts w:ascii="Book Antiqua" w:hAnsi="Book Antiqua" w:cstheme="majorBidi"/>
        </w:rPr>
        <w:fldChar w:fldCharType="end"/>
      </w:r>
      <w:r w:rsidR="00D469AD" w:rsidRPr="0018606C">
        <w:rPr>
          <w:rFonts w:ascii="Book Antiqua" w:hAnsi="Book Antiqua" w:cstheme="majorBidi"/>
        </w:rPr>
        <w:t>,</w:t>
      </w:r>
      <w:r w:rsidR="00CC587A" w:rsidRPr="0018606C">
        <w:rPr>
          <w:rFonts w:ascii="Book Antiqua" w:hAnsi="Book Antiqua" w:cstheme="majorBidi"/>
        </w:rPr>
        <w:t xml:space="preserve"> different </w:t>
      </w:r>
      <w:r w:rsidR="00D469AD" w:rsidRPr="0018606C">
        <w:rPr>
          <w:rFonts w:ascii="Book Antiqua" w:hAnsi="Book Antiqua" w:cstheme="majorBidi"/>
        </w:rPr>
        <w:t>routes</w:t>
      </w:r>
      <w:r w:rsidR="00CC587A" w:rsidRPr="0018606C">
        <w:rPr>
          <w:rFonts w:ascii="Book Antiqua" w:hAnsi="Book Antiqua" w:cstheme="majorBidi"/>
        </w:rPr>
        <w:t xml:space="preserve"> of </w:t>
      </w:r>
      <w:r w:rsidR="00D469AD" w:rsidRPr="0018606C">
        <w:rPr>
          <w:rFonts w:ascii="Book Antiqua" w:hAnsi="Book Antiqua" w:cstheme="majorBidi"/>
        </w:rPr>
        <w:t xml:space="preserve">FMT </w:t>
      </w:r>
      <w:r w:rsidR="00CC587A" w:rsidRPr="0018606C">
        <w:rPr>
          <w:rFonts w:ascii="Book Antiqua" w:hAnsi="Book Antiqua" w:cstheme="majorBidi"/>
        </w:rPr>
        <w:t>administration</w:t>
      </w:r>
      <w:r w:rsidR="00C06655" w:rsidRPr="0018606C">
        <w:rPr>
          <w:rFonts w:ascii="Book Antiqua" w:hAnsi="Book Antiqua" w:cstheme="majorBidi"/>
        </w:rPr>
        <w:fldChar w:fldCharType="begin"/>
      </w:r>
      <w:r w:rsidR="00C06655" w:rsidRPr="0018606C">
        <w:rPr>
          <w:rFonts w:ascii="Book Antiqua" w:hAnsi="Book Antiqua" w:cstheme="majorBidi"/>
        </w:rPr>
        <w:instrText xml:space="preserve"> ADDIN EN.CITE &lt;EndNote&gt;&lt;Cite&gt;&lt;Author&gt;Kassam&lt;/Author&gt;&lt;Year&gt;2013&lt;/Year&gt;&lt;RecNum&gt;19&lt;/RecNum&gt;&lt;DisplayText&gt;&lt;style face="superscript"&gt;[17, 19]&lt;/style&gt;&lt;/DisplayText&gt;&lt;record&gt;&lt;rec-number&gt;19&lt;/rec-number&gt;&lt;foreign-keys&gt;&lt;key app="EN" db-id="zaxsresdqfzpabe9zdovf5d6rw25ppepsdp5" timestamp="1523533825"&gt;19&lt;/key&gt;&lt;/foreign-keys&gt;&lt;ref-type name="Journal Article"&gt;17&lt;/ref-type&gt;&lt;contributors&gt;&lt;authors&gt;&lt;author&gt;Kassam, Zain&lt;/author&gt;&lt;author&gt;Lee, Christine H&lt;/author&gt;&lt;author&gt;Yuan, Yuhong&lt;/author&gt;&lt;author&gt;Hunt, Richard H&lt;/author&gt;&lt;/authors&gt;&lt;/contributors&gt;&lt;titles&gt;&lt;title&gt;Fecal microbiota transplantation for Clostridium difficile infection: systematic review and meta-analysis&lt;/title&gt;&lt;secondary-title&gt;The American journal of gastroenterology&lt;/secondary-title&gt;&lt;/titles&gt;&lt;periodical&gt;&lt;full-title&gt;The American journal of gastroenterology&lt;/full-title&gt;&lt;/periodical&gt;&lt;pages&gt;500&lt;/pages&gt;&lt;volume&gt;108&lt;/volume&gt;&lt;number&gt;4&lt;/number&gt;&lt;dates&gt;&lt;year&gt;2013&lt;/year&gt;&lt;/dates&gt;&lt;isbn&gt;1572-0241&lt;/isbn&gt;&lt;urls&gt;&lt;/urls&gt;&lt;custom7&gt;23511459 &lt;/custom7&gt;&lt;electronic-resource-num&gt;10.1038/ajg.2013.59&lt;/electronic-resource-num&gt;&lt;/record&gt;&lt;/Cite&gt;&lt;Cite&gt;&lt;Author&gt;Gough&lt;/Author&gt;&lt;Year&gt;2011&lt;/Year&gt;&lt;RecNum&gt;18&lt;/RecNum&gt;&lt;record&gt;&lt;rec-number&gt;18&lt;/rec-number&gt;&lt;foreign-keys&gt;&lt;key app="EN" db-id="zaxsresdqfzpabe9zdovf5d6rw25ppepsdp5" timestamp="1523533337"&gt;18&lt;/key&gt;&lt;/foreign-keys&gt;&lt;ref-type name="Journal Article"&gt;17&lt;/ref-type&gt;&lt;contributors&gt;&lt;authors&gt;&lt;author&gt;Gough, Ethan&lt;/author&gt;&lt;author&gt;Shaikh, Henna&lt;/author&gt;&lt;author&gt;Manges, Amee R&lt;/author&gt;&lt;/authors&gt;&lt;/contributors&gt;&lt;titles&gt;&lt;title&gt;Systematic review of intestinal microbiota transplantation (fecal bacteriotherapy) for recurrent Clostridium difficile infection&lt;/title&gt;&lt;secondary-title&gt;Clinical infectious diseases&lt;/secondary-title&gt;&lt;/titles&gt;&lt;periodical&gt;&lt;full-title&gt;Clinical infectious diseases&lt;/full-title&gt;&lt;/periodical&gt;&lt;pages&gt;994-1002&lt;/pages&gt;&lt;volume&gt;53&lt;/volume&gt;&lt;number&gt;10&lt;/number&gt;&lt;dates&gt;&lt;year&gt;2011&lt;/year&gt;&lt;/dates&gt;&lt;isbn&gt;1058-4838&lt;/isbn&gt;&lt;urls&gt;&lt;/urls&gt;&lt;custom7&gt;22002980 &lt;/custom7&gt;&lt;electronic-resource-num&gt;10.1093/cid/cir632&lt;/electronic-resource-num&gt;&lt;/record&gt;&lt;/Cite&gt;&lt;/EndNote&gt;</w:instrText>
      </w:r>
      <w:r w:rsidR="00C06655" w:rsidRPr="0018606C">
        <w:rPr>
          <w:rFonts w:ascii="Book Antiqua" w:hAnsi="Book Antiqua" w:cstheme="majorBidi"/>
        </w:rPr>
        <w:fldChar w:fldCharType="separate"/>
      </w:r>
      <w:r w:rsidR="00F308E7" w:rsidRPr="0018606C">
        <w:rPr>
          <w:rFonts w:ascii="Book Antiqua" w:hAnsi="Book Antiqua" w:cstheme="majorBidi"/>
          <w:vertAlign w:val="superscript"/>
        </w:rPr>
        <w:t>[17,</w:t>
      </w:r>
      <w:r w:rsidR="00C06655" w:rsidRPr="0018606C">
        <w:rPr>
          <w:rFonts w:ascii="Book Antiqua" w:hAnsi="Book Antiqua" w:cstheme="majorBidi"/>
          <w:vertAlign w:val="superscript"/>
        </w:rPr>
        <w:t>19]</w:t>
      </w:r>
      <w:r w:rsidR="00C06655" w:rsidRPr="0018606C">
        <w:rPr>
          <w:rFonts w:ascii="Book Antiqua" w:hAnsi="Book Antiqua" w:cstheme="majorBidi"/>
        </w:rPr>
        <w:fldChar w:fldCharType="end"/>
      </w:r>
      <w:r w:rsidR="00CC587A" w:rsidRPr="0018606C">
        <w:rPr>
          <w:rFonts w:ascii="Book Antiqua" w:hAnsi="Book Antiqua" w:cstheme="majorBidi"/>
        </w:rPr>
        <w:t xml:space="preserve"> </w:t>
      </w:r>
      <w:r w:rsidR="00B17561" w:rsidRPr="0018606C">
        <w:rPr>
          <w:rFonts w:ascii="Book Antiqua" w:hAnsi="Book Antiqua" w:cstheme="majorBidi"/>
        </w:rPr>
        <w:t>and</w:t>
      </w:r>
      <w:r w:rsidR="009A4466" w:rsidRPr="0018606C">
        <w:rPr>
          <w:rFonts w:ascii="Book Antiqua" w:hAnsi="Book Antiqua" w:cstheme="majorBidi"/>
        </w:rPr>
        <w:t xml:space="preserve"> predictors of failure</w:t>
      </w:r>
      <w:r w:rsidR="005957B5" w:rsidRPr="0018606C">
        <w:rPr>
          <w:rFonts w:ascii="Book Antiqua" w:hAnsi="Book Antiqua" w:cstheme="majorBidi"/>
        </w:rPr>
        <w:fldChar w:fldCharType="begin">
          <w:fldData xml:space="preserve">PEVuZE5vdGU+PENpdGU+PEF1dGhvcj5JYW5pcm88L0F1dGhvcj48WWVhcj4yMDE3PC9ZZWFyPjxS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</w:fldData>
        </w:fldChar>
      </w:r>
      <w:r w:rsidR="00E94F0A" w:rsidRPr="0018606C">
        <w:rPr>
          <w:rFonts w:ascii="Book Antiqua" w:hAnsi="Book Antiqua" w:cstheme="majorBidi"/>
        </w:rPr>
        <w:instrText xml:space="preserve"> ADDIN EN.CITE </w:instrText>
      </w:r>
      <w:r w:rsidR="00E94F0A" w:rsidRPr="0018606C">
        <w:rPr>
          <w:rFonts w:ascii="Book Antiqua" w:hAnsi="Book Antiqua" w:cstheme="majorBidi"/>
        </w:rPr>
        <w:fldChar w:fldCharType="begin">
          <w:fldData xml:space="preserve">PEVuZE5vdGU+PENpdGU+PEF1dGhvcj5JYW5pcm88L0F1dGhvcj48WWVhcj4yMDE3PC9ZZWFyPjxS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</w:fldData>
        </w:fldChar>
      </w:r>
      <w:r w:rsidR="00E94F0A" w:rsidRPr="0018606C">
        <w:rPr>
          <w:rFonts w:ascii="Book Antiqua" w:hAnsi="Book Antiqua" w:cstheme="majorBidi"/>
        </w:rPr>
        <w:instrText xml:space="preserve"> ADDIN EN.CITE.DATA </w:instrText>
      </w:r>
      <w:r w:rsidR="00E94F0A" w:rsidRPr="0018606C">
        <w:rPr>
          <w:rFonts w:ascii="Book Antiqua" w:hAnsi="Book Antiqua" w:cstheme="majorBidi"/>
        </w:rPr>
      </w:r>
      <w:r w:rsidR="00E94F0A" w:rsidRPr="0018606C">
        <w:rPr>
          <w:rFonts w:ascii="Book Antiqua" w:hAnsi="Book Antiqua" w:cstheme="majorBidi"/>
        </w:rPr>
        <w:fldChar w:fldCharType="end"/>
      </w:r>
      <w:r w:rsidR="005957B5" w:rsidRPr="0018606C">
        <w:rPr>
          <w:rFonts w:ascii="Book Antiqua" w:hAnsi="Book Antiqua" w:cstheme="majorBidi"/>
        </w:rPr>
      </w:r>
      <w:r w:rsidR="005957B5" w:rsidRPr="0018606C">
        <w:rPr>
          <w:rFonts w:ascii="Book Antiqua" w:hAnsi="Book Antiqua" w:cstheme="majorBidi"/>
        </w:rPr>
        <w:fldChar w:fldCharType="separate"/>
      </w:r>
      <w:r w:rsidR="00F308E7" w:rsidRPr="0018606C">
        <w:rPr>
          <w:rFonts w:ascii="Book Antiqua" w:hAnsi="Book Antiqua" w:cstheme="majorBidi"/>
          <w:vertAlign w:val="superscript"/>
        </w:rPr>
        <w:t>[28,</w:t>
      </w:r>
      <w:r w:rsidR="00E94F0A" w:rsidRPr="0018606C">
        <w:rPr>
          <w:rFonts w:ascii="Book Antiqua" w:hAnsi="Book Antiqua" w:cstheme="majorBidi"/>
          <w:vertAlign w:val="superscript"/>
        </w:rPr>
        <w:t>29]</w:t>
      </w:r>
      <w:r w:rsidR="005957B5" w:rsidRPr="0018606C">
        <w:rPr>
          <w:rFonts w:ascii="Book Antiqua" w:hAnsi="Book Antiqua" w:cstheme="majorBidi"/>
        </w:rPr>
        <w:fldChar w:fldCharType="end"/>
      </w:r>
      <w:r w:rsidR="00CD11EB" w:rsidRPr="0018606C">
        <w:rPr>
          <w:rFonts w:ascii="Book Antiqua" w:hAnsi="Book Antiqua" w:cstheme="majorBidi"/>
        </w:rPr>
        <w:t xml:space="preserve"> </w:t>
      </w:r>
      <w:r w:rsidR="00E40431" w:rsidRPr="0018606C">
        <w:rPr>
          <w:rFonts w:ascii="Book Antiqua" w:hAnsi="Book Antiqua" w:cstheme="majorBidi"/>
        </w:rPr>
        <w:t>(see above)</w:t>
      </w:r>
      <w:r w:rsidRPr="0018606C">
        <w:rPr>
          <w:rFonts w:ascii="Book Antiqua" w:hAnsi="Book Antiqua" w:cstheme="majorBidi"/>
        </w:rPr>
        <w:t xml:space="preserve">, </w:t>
      </w:r>
      <w:r w:rsidR="009A4466" w:rsidRPr="0018606C">
        <w:rPr>
          <w:rFonts w:ascii="Book Antiqua" w:hAnsi="Book Antiqua" w:cstheme="majorBidi"/>
        </w:rPr>
        <w:t>and</w:t>
      </w:r>
      <w:r w:rsidR="004F4E00" w:rsidRPr="0018606C">
        <w:rPr>
          <w:rFonts w:ascii="Book Antiqua" w:hAnsi="Book Antiqua" w:cstheme="majorBidi"/>
        </w:rPr>
        <w:t xml:space="preserve"> reflect </w:t>
      </w:r>
      <w:r w:rsidR="002D59D2" w:rsidRPr="0018606C">
        <w:rPr>
          <w:rFonts w:ascii="Book Antiqua" w:hAnsi="Book Antiqua" w:cstheme="majorBidi"/>
        </w:rPr>
        <w:t xml:space="preserve">a multi-center </w:t>
      </w:r>
      <w:r w:rsidR="004F4E00" w:rsidRPr="0018606C">
        <w:rPr>
          <w:rFonts w:ascii="Book Antiqua" w:hAnsi="Book Antiqua" w:cstheme="majorBidi"/>
        </w:rPr>
        <w:t>data o</w:t>
      </w:r>
      <w:r w:rsidR="002D59D2" w:rsidRPr="0018606C">
        <w:rPr>
          <w:rFonts w:ascii="Book Antiqua" w:hAnsi="Book Antiqua" w:cstheme="majorBidi"/>
        </w:rPr>
        <w:t>f</w:t>
      </w:r>
      <w:r w:rsidR="004F4E00" w:rsidRPr="0018606C">
        <w:rPr>
          <w:rFonts w:ascii="Book Antiqua" w:hAnsi="Book Antiqua" w:cstheme="majorBidi"/>
        </w:rPr>
        <w:t xml:space="preserve"> heterogenous population from </w:t>
      </w:r>
      <w:r w:rsidR="0089068E" w:rsidRPr="0018606C">
        <w:rPr>
          <w:rFonts w:ascii="Book Antiqua" w:hAnsi="Book Antiqua" w:cstheme="majorBidi"/>
        </w:rPr>
        <w:t xml:space="preserve">several </w:t>
      </w:r>
      <w:r w:rsidR="0089068E" w:rsidRPr="0018606C">
        <w:rPr>
          <w:rFonts w:ascii="Book Antiqua" w:hAnsi="Book Antiqua" w:cstheme="majorBidi"/>
        </w:rPr>
        <w:lastRenderedPageBreak/>
        <w:t xml:space="preserve">districts in Israel and </w:t>
      </w:r>
      <w:r w:rsidR="002D59D2" w:rsidRPr="0018606C">
        <w:rPr>
          <w:rFonts w:ascii="Book Antiqua" w:hAnsi="Book Antiqua" w:cstheme="majorBidi"/>
        </w:rPr>
        <w:t xml:space="preserve">from </w:t>
      </w:r>
      <w:r w:rsidR="0089068E" w:rsidRPr="0018606C">
        <w:rPr>
          <w:rFonts w:ascii="Book Antiqua" w:hAnsi="Book Antiqua" w:cstheme="majorBidi"/>
        </w:rPr>
        <w:t>different stool donors,</w:t>
      </w:r>
      <w:r w:rsidR="002D59D2" w:rsidRPr="0018606C">
        <w:rPr>
          <w:rFonts w:ascii="Book Antiqua" w:hAnsi="Book Antiqua" w:cstheme="majorBidi"/>
        </w:rPr>
        <w:t xml:space="preserve"> </w:t>
      </w:r>
      <w:r w:rsidRPr="0018606C">
        <w:rPr>
          <w:rFonts w:ascii="Book Antiqua" w:hAnsi="Book Antiqua" w:cstheme="majorBidi"/>
        </w:rPr>
        <w:t>making its</w:t>
      </w:r>
      <w:r w:rsidR="00D73B81" w:rsidRPr="0018606C">
        <w:rPr>
          <w:rFonts w:ascii="Book Antiqua" w:hAnsi="Book Antiqua" w:cstheme="majorBidi"/>
        </w:rPr>
        <w:t xml:space="preserve"> results generalizable w</w:t>
      </w:r>
      <w:r w:rsidRPr="0018606C">
        <w:rPr>
          <w:rFonts w:ascii="Book Antiqua" w:hAnsi="Book Antiqua" w:cstheme="majorBidi"/>
        </w:rPr>
        <w:t>orldwide</w:t>
      </w:r>
      <w:r w:rsidR="00D73B81" w:rsidRPr="0018606C">
        <w:rPr>
          <w:rFonts w:ascii="Book Antiqua" w:hAnsi="Book Antiqua" w:cstheme="majorBidi"/>
        </w:rPr>
        <w:t>.</w:t>
      </w:r>
      <w:bookmarkEnd w:id="169"/>
    </w:p>
    <w:p w14:paraId="30F4185B" w14:textId="3C13DE26" w:rsidR="00DA7C1D" w:rsidRPr="0018606C" w:rsidRDefault="00F308E7"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F837C0" w:rsidRPr="0018606C">
        <w:rPr>
          <w:rFonts w:ascii="Book Antiqua" w:hAnsi="Book Antiqua" w:cstheme="majorBidi"/>
        </w:rPr>
        <w:t>T</w:t>
      </w:r>
      <w:r w:rsidR="003F7136" w:rsidRPr="0018606C">
        <w:rPr>
          <w:rFonts w:ascii="Book Antiqua" w:hAnsi="Book Antiqua" w:cstheme="majorBidi"/>
        </w:rPr>
        <w:t>he corresponding author</w:t>
      </w:r>
      <w:r w:rsidR="00F837C0" w:rsidRPr="0018606C">
        <w:rPr>
          <w:rFonts w:ascii="Book Antiqua" w:hAnsi="Book Antiqua" w:cstheme="majorBidi"/>
        </w:rPr>
        <w:t xml:space="preserve"> can provide </w:t>
      </w:r>
      <w:r w:rsidR="00490778" w:rsidRPr="0018606C">
        <w:rPr>
          <w:rFonts w:ascii="Book Antiqua" w:hAnsi="Book Antiqua" w:cstheme="majorBidi"/>
        </w:rPr>
        <w:t>complete</w:t>
      </w:r>
      <w:r w:rsidR="00F837C0" w:rsidRPr="0018606C">
        <w:rPr>
          <w:rFonts w:ascii="Book Antiqua" w:hAnsi="Book Antiqua" w:cstheme="majorBidi"/>
        </w:rPr>
        <w:t xml:space="preserve"> data </w:t>
      </w:r>
      <w:r w:rsidR="00490778" w:rsidRPr="0018606C">
        <w:rPr>
          <w:rFonts w:ascii="Book Antiqua" w:hAnsi="Book Antiqua" w:cstheme="majorBidi"/>
        </w:rPr>
        <w:t>upon request.</w:t>
      </w:r>
    </w:p>
    <w:p w14:paraId="55D02A06" w14:textId="30569AC8" w:rsidR="00915E0D" w:rsidRPr="0018606C" w:rsidRDefault="00F308E7"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  </w:t>
      </w:r>
      <w:r w:rsidR="000C23DD" w:rsidRPr="0018606C">
        <w:rPr>
          <w:rFonts w:ascii="Book Antiqua" w:hAnsi="Book Antiqua" w:cstheme="majorBidi"/>
        </w:rPr>
        <w:t xml:space="preserve">In </w:t>
      </w:r>
      <w:r w:rsidR="0037719D" w:rsidRPr="0018606C">
        <w:rPr>
          <w:rFonts w:ascii="Book Antiqua" w:hAnsi="Book Antiqua" w:cstheme="majorBidi"/>
        </w:rPr>
        <w:t>conclu</w:t>
      </w:r>
      <w:r w:rsidR="000C23DD" w:rsidRPr="0018606C">
        <w:rPr>
          <w:rFonts w:ascii="Book Antiqua" w:hAnsi="Book Antiqua" w:cstheme="majorBidi"/>
        </w:rPr>
        <w:t>sion</w:t>
      </w:r>
      <w:r w:rsidR="0037719D" w:rsidRPr="0018606C">
        <w:rPr>
          <w:rFonts w:ascii="Book Antiqua" w:hAnsi="Book Antiqua" w:cstheme="majorBidi"/>
        </w:rPr>
        <w:t xml:space="preserve">, FMT is a safe and effective treatment for CDI, which </w:t>
      </w:r>
      <w:r w:rsidR="000C23DD" w:rsidRPr="0018606C">
        <w:rPr>
          <w:rFonts w:ascii="Book Antiqua" w:hAnsi="Book Antiqua" w:cstheme="majorBidi"/>
        </w:rPr>
        <w:t xml:space="preserve">has been </w:t>
      </w:r>
      <w:r w:rsidR="00BB3722" w:rsidRPr="0018606C">
        <w:rPr>
          <w:rFonts w:ascii="Book Antiqua" w:hAnsi="Book Antiqua" w:cstheme="majorBidi"/>
        </w:rPr>
        <w:t>occurring</w:t>
      </w:r>
      <w:r w:rsidR="0037719D" w:rsidRPr="0018606C">
        <w:rPr>
          <w:rFonts w:ascii="Book Antiqua" w:hAnsi="Book Antiqua" w:cstheme="majorBidi"/>
        </w:rPr>
        <w:t xml:space="preserve"> in growing numbers in </w:t>
      </w:r>
      <w:r w:rsidR="000C23DD" w:rsidRPr="0018606C">
        <w:rPr>
          <w:rFonts w:ascii="Book Antiqua" w:hAnsi="Book Antiqua" w:cstheme="majorBidi"/>
        </w:rPr>
        <w:t xml:space="preserve">both </w:t>
      </w:r>
      <w:r w:rsidR="0037719D" w:rsidRPr="0018606C">
        <w:rPr>
          <w:rFonts w:ascii="Book Antiqua" w:hAnsi="Book Antiqua" w:cstheme="majorBidi"/>
        </w:rPr>
        <w:t xml:space="preserve">older </w:t>
      </w:r>
      <w:r w:rsidR="000C23DD" w:rsidRPr="0018606C">
        <w:rPr>
          <w:rFonts w:ascii="Book Antiqua" w:hAnsi="Book Antiqua" w:cstheme="majorBidi"/>
        </w:rPr>
        <w:t>and</w:t>
      </w:r>
      <w:r w:rsidR="0037719D" w:rsidRPr="0018606C">
        <w:rPr>
          <w:rFonts w:ascii="Book Antiqua" w:hAnsi="Book Antiqua" w:cstheme="majorBidi"/>
        </w:rPr>
        <w:t xml:space="preserve"> younger population</w:t>
      </w:r>
      <w:r w:rsidR="000C23DD" w:rsidRPr="0018606C">
        <w:rPr>
          <w:rFonts w:ascii="Book Antiqua" w:hAnsi="Book Antiqua" w:cstheme="majorBidi"/>
        </w:rPr>
        <w:t>s</w:t>
      </w:r>
      <w:r w:rsidR="0037719D" w:rsidRPr="0018606C">
        <w:rPr>
          <w:rFonts w:ascii="Book Antiqua" w:hAnsi="Book Antiqua" w:cstheme="majorBidi"/>
        </w:rPr>
        <w:t xml:space="preserve">. While both LGI </w:t>
      </w:r>
      <w:r w:rsidR="000C23DD" w:rsidRPr="0018606C">
        <w:rPr>
          <w:rFonts w:ascii="Book Antiqua" w:hAnsi="Book Antiqua" w:cstheme="majorBidi"/>
        </w:rPr>
        <w:t xml:space="preserve">and capsule </w:t>
      </w:r>
      <w:r w:rsidR="0037719D" w:rsidRPr="0018606C">
        <w:rPr>
          <w:rFonts w:ascii="Book Antiqua" w:hAnsi="Book Antiqua" w:cstheme="majorBidi"/>
        </w:rPr>
        <w:t>administration of FMT seem to be more efficient than the UGI endoscop</w:t>
      </w:r>
      <w:r w:rsidR="003919B4" w:rsidRPr="0018606C">
        <w:rPr>
          <w:rFonts w:ascii="Book Antiqua" w:hAnsi="Book Antiqua" w:cstheme="majorBidi"/>
        </w:rPr>
        <w:t>ic route</w:t>
      </w:r>
      <w:r w:rsidR="0037719D" w:rsidRPr="0018606C">
        <w:rPr>
          <w:rFonts w:ascii="Book Antiqua" w:hAnsi="Book Antiqua" w:cstheme="majorBidi"/>
        </w:rPr>
        <w:t xml:space="preserve">, FMT </w:t>
      </w:r>
      <w:r w:rsidR="0037719D" w:rsidRPr="0018606C">
        <w:rPr>
          <w:rFonts w:ascii="Book Antiqua" w:hAnsi="Book Antiqua" w:cstheme="majorBidi"/>
          <w:i/>
        </w:rPr>
        <w:t>via</w:t>
      </w:r>
      <w:r w:rsidR="0037719D" w:rsidRPr="0018606C">
        <w:rPr>
          <w:rFonts w:ascii="Book Antiqua" w:hAnsi="Book Antiqua" w:cstheme="majorBidi"/>
        </w:rPr>
        <w:t xml:space="preserve"> capsules </w:t>
      </w:r>
      <w:r w:rsidR="0056212A" w:rsidRPr="0018606C">
        <w:rPr>
          <w:rFonts w:ascii="Book Antiqua" w:hAnsi="Book Antiqua" w:cstheme="majorBidi"/>
        </w:rPr>
        <w:t>has emerged</w:t>
      </w:r>
      <w:r w:rsidR="0037719D" w:rsidRPr="0018606C">
        <w:rPr>
          <w:rFonts w:ascii="Book Antiqua" w:hAnsi="Book Antiqua" w:cstheme="majorBidi"/>
        </w:rPr>
        <w:t xml:space="preserve"> a</w:t>
      </w:r>
      <w:r w:rsidR="0056212A" w:rsidRPr="0018606C">
        <w:rPr>
          <w:rFonts w:ascii="Book Antiqua" w:hAnsi="Book Antiqua" w:cstheme="majorBidi"/>
        </w:rPr>
        <w:t>s a</w:t>
      </w:r>
      <w:r w:rsidR="0037719D" w:rsidRPr="0018606C">
        <w:rPr>
          <w:rFonts w:ascii="Book Antiqua" w:hAnsi="Book Antiqua" w:cstheme="majorBidi"/>
        </w:rPr>
        <w:t xml:space="preserve"> successful and well</w:t>
      </w:r>
      <w:r w:rsidR="003919B4" w:rsidRPr="0018606C">
        <w:rPr>
          <w:rFonts w:ascii="Book Antiqua" w:hAnsi="Book Antiqua" w:cstheme="majorBidi"/>
        </w:rPr>
        <w:t>-</w:t>
      </w:r>
      <w:r w:rsidR="0037719D" w:rsidRPr="0018606C">
        <w:rPr>
          <w:rFonts w:ascii="Book Antiqua" w:hAnsi="Book Antiqua" w:cstheme="majorBidi"/>
        </w:rPr>
        <w:t>tolerated alternative</w:t>
      </w:r>
      <w:r w:rsidR="003919B4" w:rsidRPr="0018606C">
        <w:rPr>
          <w:rFonts w:ascii="Book Antiqua" w:hAnsi="Book Antiqua" w:cstheme="majorBidi"/>
        </w:rPr>
        <w:t xml:space="preserve">. </w:t>
      </w:r>
      <w:bookmarkStart w:id="170" w:name="_Hlk530657488"/>
      <w:r w:rsidR="0062434B" w:rsidRPr="0018606C">
        <w:rPr>
          <w:rFonts w:ascii="Book Antiqua" w:hAnsi="Book Antiqua" w:cstheme="majorBidi"/>
        </w:rPr>
        <w:t xml:space="preserve">Severe CDI and inpatient status were related to FMT failure. </w:t>
      </w:r>
      <w:r w:rsidR="003919B4" w:rsidRPr="0018606C">
        <w:rPr>
          <w:rFonts w:ascii="Book Antiqua" w:hAnsi="Book Antiqua" w:cstheme="majorBidi"/>
        </w:rPr>
        <w:t>P</w:t>
      </w:r>
      <w:r w:rsidR="000440FB" w:rsidRPr="0018606C">
        <w:rPr>
          <w:rFonts w:ascii="Book Antiqua" w:hAnsi="Book Antiqua" w:cstheme="majorBidi"/>
        </w:rPr>
        <w:t>rospective and well</w:t>
      </w:r>
      <w:r w:rsidR="003919B4" w:rsidRPr="0018606C">
        <w:rPr>
          <w:rFonts w:ascii="Book Antiqua" w:hAnsi="Book Antiqua" w:cstheme="majorBidi"/>
        </w:rPr>
        <w:t>-</w:t>
      </w:r>
      <w:r w:rsidR="004104AF" w:rsidRPr="0018606C">
        <w:rPr>
          <w:rFonts w:ascii="Book Antiqua" w:hAnsi="Book Antiqua" w:cstheme="majorBidi"/>
        </w:rPr>
        <w:t xml:space="preserve">powered studies are needed to </w:t>
      </w:r>
      <w:r w:rsidR="00E81B6E" w:rsidRPr="0018606C">
        <w:rPr>
          <w:rFonts w:ascii="Book Antiqua" w:hAnsi="Book Antiqua" w:cstheme="majorBidi"/>
        </w:rPr>
        <w:t xml:space="preserve">conclusively </w:t>
      </w:r>
      <w:r w:rsidR="004104AF" w:rsidRPr="0018606C">
        <w:rPr>
          <w:rFonts w:ascii="Book Antiqua" w:hAnsi="Book Antiqua" w:cstheme="majorBidi"/>
        </w:rPr>
        <w:t>determine the best route of administratio</w:t>
      </w:r>
      <w:r w:rsidR="00106533" w:rsidRPr="0018606C">
        <w:rPr>
          <w:rFonts w:ascii="Book Antiqua" w:hAnsi="Book Antiqua" w:cstheme="majorBidi"/>
        </w:rPr>
        <w:t>n</w:t>
      </w:r>
      <w:r w:rsidR="0053131D" w:rsidRPr="0018606C">
        <w:rPr>
          <w:rFonts w:ascii="Book Antiqua" w:hAnsi="Book Antiqua" w:cstheme="majorBidi"/>
        </w:rPr>
        <w:t>,</w:t>
      </w:r>
      <w:r w:rsidR="00106533" w:rsidRPr="0018606C">
        <w:rPr>
          <w:rFonts w:ascii="Book Antiqua" w:hAnsi="Book Antiqua" w:cstheme="majorBidi"/>
        </w:rPr>
        <w:t xml:space="preserve"> </w:t>
      </w:r>
      <w:r w:rsidR="0053131D" w:rsidRPr="0018606C">
        <w:rPr>
          <w:rFonts w:ascii="Book Antiqua" w:hAnsi="Book Antiqua" w:cstheme="majorBidi"/>
        </w:rPr>
        <w:t>regarding</w:t>
      </w:r>
      <w:r w:rsidR="00106533" w:rsidRPr="0018606C">
        <w:rPr>
          <w:rFonts w:ascii="Book Antiqua" w:hAnsi="Book Antiqua" w:cstheme="majorBidi"/>
        </w:rPr>
        <w:t xml:space="preserve"> </w:t>
      </w:r>
      <w:r w:rsidR="00EB6951" w:rsidRPr="0018606C">
        <w:rPr>
          <w:rFonts w:ascii="Book Antiqua" w:hAnsi="Book Antiqua" w:cstheme="majorBidi"/>
        </w:rPr>
        <w:t xml:space="preserve">patient safety, ease of administration, side effects </w:t>
      </w:r>
      <w:r w:rsidRPr="0018606C">
        <w:rPr>
          <w:rFonts w:ascii="Book Antiqua" w:hAnsi="Book Antiqua" w:cstheme="majorBidi"/>
        </w:rPr>
        <w:t>and costs.</w:t>
      </w:r>
    </w:p>
    <w:bookmarkEnd w:id="170"/>
    <w:p w14:paraId="3A89E40C" w14:textId="0BD15106" w:rsidR="00462769" w:rsidRPr="0018606C" w:rsidRDefault="00462769" w:rsidP="00AE4766">
      <w:pPr>
        <w:bidi w:val="0"/>
        <w:adjustRightInd w:val="0"/>
        <w:snapToGrid w:val="0"/>
        <w:spacing w:before="0" w:after="0" w:line="360" w:lineRule="auto"/>
        <w:jc w:val="both"/>
        <w:rPr>
          <w:rFonts w:ascii="Book Antiqua" w:hAnsi="Book Antiqua" w:cstheme="majorBidi"/>
        </w:rPr>
      </w:pPr>
    </w:p>
    <w:p w14:paraId="65439A97" w14:textId="77777777" w:rsidR="00417154" w:rsidRPr="0018606C" w:rsidRDefault="00417154" w:rsidP="00216018">
      <w:pPr>
        <w:bidi w:val="0"/>
        <w:adjustRightInd w:val="0"/>
        <w:snapToGrid w:val="0"/>
        <w:spacing w:before="0" w:after="0" w:line="360" w:lineRule="auto"/>
        <w:jc w:val="both"/>
        <w:outlineLvl w:val="0"/>
        <w:rPr>
          <w:rFonts w:ascii="Book Antiqua" w:hAnsi="Book Antiqua" w:cstheme="majorBidi"/>
          <w:b/>
          <w:caps/>
        </w:rPr>
      </w:pPr>
      <w:r w:rsidRPr="0018606C">
        <w:rPr>
          <w:rFonts w:ascii="Book Antiqua" w:hAnsi="Book Antiqua" w:cstheme="majorBidi"/>
          <w:b/>
          <w:caps/>
          <w:shd w:val="clear" w:color="auto" w:fill="FFFFFF"/>
        </w:rPr>
        <w:t xml:space="preserve">Article Highlights  </w:t>
      </w:r>
    </w:p>
    <w:p w14:paraId="6D8E7695" w14:textId="77777777" w:rsidR="00417154" w:rsidRPr="0018606C" w:rsidRDefault="00417154" w:rsidP="00216018">
      <w:pPr>
        <w:bidi w:val="0"/>
        <w:adjustRightInd w:val="0"/>
        <w:snapToGrid w:val="0"/>
        <w:spacing w:before="0" w:after="0" w:line="360" w:lineRule="auto"/>
        <w:jc w:val="both"/>
        <w:outlineLvl w:val="0"/>
        <w:rPr>
          <w:rFonts w:ascii="Book Antiqua" w:hAnsi="Book Antiqua" w:cstheme="majorBidi"/>
          <w:b/>
          <w:i/>
        </w:rPr>
      </w:pPr>
      <w:r w:rsidRPr="0018606C">
        <w:rPr>
          <w:rFonts w:ascii="Book Antiqua" w:hAnsi="Book Antiqua" w:cstheme="majorBidi"/>
          <w:b/>
          <w:i/>
        </w:rPr>
        <w:t>Research background</w:t>
      </w:r>
    </w:p>
    <w:p w14:paraId="66EC9F75" w14:textId="47A8954D" w:rsidR="001D21B2" w:rsidRPr="0018606C" w:rsidRDefault="0089753F" w:rsidP="00AE4766">
      <w:pPr>
        <w:bidi w:val="0"/>
        <w:adjustRightInd w:val="0"/>
        <w:snapToGrid w:val="0"/>
        <w:spacing w:before="0" w:after="0" w:line="360" w:lineRule="auto"/>
        <w:jc w:val="both"/>
        <w:rPr>
          <w:rFonts w:ascii="Book Antiqua" w:hAnsi="Book Antiqua" w:cstheme="majorBidi"/>
          <w:color w:val="FF0000"/>
        </w:rPr>
      </w:pPr>
      <w:r w:rsidRPr="0018606C">
        <w:rPr>
          <w:rFonts w:ascii="Book Antiqua" w:hAnsi="Book Antiqua" w:cstheme="majorBidi"/>
        </w:rPr>
        <w:t>T</w:t>
      </w:r>
      <w:r w:rsidR="001D21B2" w:rsidRPr="0018606C">
        <w:rPr>
          <w:rFonts w:ascii="Book Antiqua" w:hAnsi="Book Antiqua" w:cstheme="majorBidi"/>
        </w:rPr>
        <w:t xml:space="preserve">he incidence of </w:t>
      </w:r>
      <w:r w:rsidR="001D21B2" w:rsidRPr="0018606C">
        <w:rPr>
          <w:rFonts w:ascii="Book Antiqua" w:hAnsi="Book Antiqua" w:cstheme="majorBidi"/>
          <w:i/>
          <w:iCs/>
        </w:rPr>
        <w:t>Clostridium difficile</w:t>
      </w:r>
      <w:r w:rsidR="001D21B2" w:rsidRPr="0018606C">
        <w:rPr>
          <w:rFonts w:ascii="Book Antiqua" w:hAnsi="Book Antiqua" w:cstheme="majorBidi"/>
        </w:rPr>
        <w:t xml:space="preserve"> infection (CDI) is rising</w:t>
      </w:r>
      <w:r w:rsidR="00D56B67" w:rsidRPr="0018606C">
        <w:rPr>
          <w:rFonts w:ascii="Book Antiqua" w:hAnsi="Book Antiqua" w:cstheme="majorBidi"/>
        </w:rPr>
        <w:t>,</w:t>
      </w:r>
      <w:r w:rsidRPr="0018606C">
        <w:rPr>
          <w:rFonts w:ascii="Book Antiqua" w:hAnsi="Book Antiqua" w:cstheme="majorBidi"/>
        </w:rPr>
        <w:t xml:space="preserve"> and </w:t>
      </w:r>
      <w:r w:rsidR="00D56B67" w:rsidRPr="0018606C">
        <w:rPr>
          <w:rFonts w:ascii="Book Antiqua" w:hAnsi="Book Antiqua" w:cstheme="majorBidi"/>
        </w:rPr>
        <w:t xml:space="preserve">the increase </w:t>
      </w:r>
      <w:r w:rsidRPr="0018606C">
        <w:rPr>
          <w:rFonts w:ascii="Book Antiqua" w:hAnsi="Book Antiqua" w:cstheme="majorBidi"/>
        </w:rPr>
        <w:t>is associated with significant morbidity and mortality rates.</w:t>
      </w:r>
      <w:r w:rsidR="001D21B2" w:rsidRPr="0018606C">
        <w:rPr>
          <w:rFonts w:ascii="Book Antiqua" w:hAnsi="Book Antiqua" w:cstheme="majorBidi"/>
        </w:rPr>
        <w:t xml:space="preserve"> </w:t>
      </w:r>
      <w:r w:rsidRPr="0018606C">
        <w:rPr>
          <w:rFonts w:ascii="Book Antiqua" w:hAnsi="Book Antiqua" w:cstheme="majorBidi"/>
        </w:rPr>
        <w:t>F</w:t>
      </w:r>
      <w:r w:rsidR="001D21B2" w:rsidRPr="0018606C">
        <w:rPr>
          <w:rFonts w:ascii="Book Antiqua" w:hAnsi="Book Antiqua" w:cstheme="majorBidi"/>
        </w:rPr>
        <w:t xml:space="preserve">ecal microbiota transplantation (FMT) </w:t>
      </w:r>
      <w:r w:rsidR="00D56B67" w:rsidRPr="0018606C">
        <w:rPr>
          <w:rFonts w:ascii="Book Antiqua" w:hAnsi="Book Antiqua" w:cstheme="majorBidi"/>
        </w:rPr>
        <w:t>i</w:t>
      </w:r>
      <w:r w:rsidR="001D21B2" w:rsidRPr="0018606C">
        <w:rPr>
          <w:rFonts w:ascii="Book Antiqua" w:hAnsi="Book Antiqua" w:cstheme="majorBidi"/>
        </w:rPr>
        <w:t xml:space="preserve">s </w:t>
      </w:r>
      <w:r w:rsidR="00D56B67" w:rsidRPr="0018606C">
        <w:rPr>
          <w:rFonts w:ascii="Book Antiqua" w:hAnsi="Book Antiqua" w:cstheme="majorBidi"/>
        </w:rPr>
        <w:t xml:space="preserve">a </w:t>
      </w:r>
      <w:r w:rsidR="001D21B2" w:rsidRPr="0018606C">
        <w:rPr>
          <w:rFonts w:ascii="Book Antiqua" w:hAnsi="Book Antiqua" w:cstheme="majorBidi"/>
        </w:rPr>
        <w:t xml:space="preserve">promising and safe treatment. FMT </w:t>
      </w:r>
      <w:r w:rsidR="00D56B67" w:rsidRPr="0018606C">
        <w:rPr>
          <w:rFonts w:ascii="Book Antiqua" w:hAnsi="Book Antiqua" w:cstheme="majorBidi"/>
        </w:rPr>
        <w:t>has been</w:t>
      </w:r>
      <w:r w:rsidR="001D21B2" w:rsidRPr="0018606C">
        <w:rPr>
          <w:rFonts w:ascii="Book Antiqua" w:hAnsi="Book Antiqua" w:cstheme="majorBidi"/>
        </w:rPr>
        <w:t xml:space="preserve"> performed in 5 medical centers in Israel since 2013, </w:t>
      </w:r>
      <w:r w:rsidR="00D56B67" w:rsidRPr="0018606C">
        <w:rPr>
          <w:rFonts w:ascii="Book Antiqua" w:hAnsi="Book Antiqua" w:cstheme="majorBidi"/>
        </w:rPr>
        <w:t>but</w:t>
      </w:r>
      <w:r w:rsidR="001D21B2" w:rsidRPr="0018606C">
        <w:rPr>
          <w:rFonts w:ascii="Book Antiqua" w:hAnsi="Book Antiqua" w:cstheme="majorBidi"/>
        </w:rPr>
        <w:t xml:space="preserve"> </w:t>
      </w:r>
      <w:r w:rsidR="00D56B67" w:rsidRPr="0018606C">
        <w:rPr>
          <w:rFonts w:ascii="Book Antiqua" w:hAnsi="Book Antiqua" w:cstheme="majorBidi"/>
        </w:rPr>
        <w:t>its</w:t>
      </w:r>
      <w:r w:rsidR="001D21B2" w:rsidRPr="0018606C">
        <w:rPr>
          <w:rFonts w:ascii="Book Antiqua" w:hAnsi="Book Antiqua" w:cstheme="majorBidi"/>
        </w:rPr>
        <w:t xml:space="preserve"> efficacy and safety </w:t>
      </w:r>
      <w:r w:rsidR="00D56B67" w:rsidRPr="0018606C">
        <w:rPr>
          <w:rFonts w:ascii="Book Antiqua" w:hAnsi="Book Antiqua" w:cstheme="majorBidi"/>
        </w:rPr>
        <w:t>had not</w:t>
      </w:r>
      <w:r w:rsidR="001D21B2" w:rsidRPr="0018606C">
        <w:rPr>
          <w:rFonts w:ascii="Book Antiqua" w:hAnsi="Book Antiqua" w:cstheme="majorBidi"/>
        </w:rPr>
        <w:t xml:space="preserve"> yet be</w:t>
      </w:r>
      <w:r w:rsidR="00D56B67" w:rsidRPr="0018606C">
        <w:rPr>
          <w:rFonts w:ascii="Book Antiqua" w:hAnsi="Book Antiqua" w:cstheme="majorBidi"/>
        </w:rPr>
        <w:t>en</w:t>
      </w:r>
      <w:r w:rsidR="001D21B2" w:rsidRPr="0018606C">
        <w:rPr>
          <w:rFonts w:ascii="Book Antiqua" w:hAnsi="Book Antiqua" w:cstheme="majorBidi"/>
        </w:rPr>
        <w:t xml:space="preserve"> </w:t>
      </w:r>
      <w:r w:rsidR="00D56B67" w:rsidRPr="0018606C">
        <w:rPr>
          <w:rFonts w:ascii="Book Antiqua" w:hAnsi="Book Antiqua" w:cstheme="majorBidi"/>
        </w:rPr>
        <w:t>assessed</w:t>
      </w:r>
      <w:r w:rsidR="001D21B2" w:rsidRPr="0018606C">
        <w:rPr>
          <w:rFonts w:ascii="Book Antiqua" w:hAnsi="Book Antiqua" w:cstheme="majorBidi"/>
        </w:rPr>
        <w:t xml:space="preserve">. </w:t>
      </w:r>
    </w:p>
    <w:p w14:paraId="7003E859" w14:textId="77777777" w:rsidR="00417154" w:rsidRPr="0018606C" w:rsidRDefault="00417154" w:rsidP="00AE4766">
      <w:pPr>
        <w:bidi w:val="0"/>
        <w:adjustRightInd w:val="0"/>
        <w:snapToGrid w:val="0"/>
        <w:spacing w:before="0" w:after="0" w:line="360" w:lineRule="auto"/>
        <w:jc w:val="both"/>
        <w:rPr>
          <w:rFonts w:ascii="Book Antiqua" w:hAnsi="Book Antiqua" w:cstheme="majorBidi"/>
          <w:color w:val="FF0000"/>
        </w:rPr>
      </w:pPr>
    </w:p>
    <w:p w14:paraId="60F58595" w14:textId="77777777" w:rsidR="00417154" w:rsidRPr="0018606C" w:rsidRDefault="00417154" w:rsidP="00216018">
      <w:pPr>
        <w:bidi w:val="0"/>
        <w:adjustRightInd w:val="0"/>
        <w:snapToGrid w:val="0"/>
        <w:spacing w:before="0" w:after="0" w:line="360" w:lineRule="auto"/>
        <w:jc w:val="both"/>
        <w:outlineLvl w:val="0"/>
        <w:rPr>
          <w:rFonts w:ascii="Book Antiqua" w:hAnsi="Book Antiqua" w:cstheme="majorBidi"/>
          <w:b/>
          <w:i/>
        </w:rPr>
      </w:pPr>
      <w:r w:rsidRPr="0018606C">
        <w:rPr>
          <w:rFonts w:ascii="Book Antiqua" w:hAnsi="Book Antiqua" w:cstheme="majorBidi"/>
          <w:b/>
          <w:i/>
        </w:rPr>
        <w:t>Research motivation</w:t>
      </w:r>
    </w:p>
    <w:p w14:paraId="30548F1C" w14:textId="4888EEA4" w:rsidR="001D21B2" w:rsidRPr="0018606C" w:rsidRDefault="001D21B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To summari</w:t>
      </w:r>
      <w:r w:rsidR="00D56B67" w:rsidRPr="0018606C">
        <w:rPr>
          <w:rFonts w:ascii="Book Antiqua" w:hAnsi="Book Antiqua" w:cstheme="majorBidi"/>
        </w:rPr>
        <w:t>z</w:t>
      </w:r>
      <w:r w:rsidRPr="0018606C">
        <w:rPr>
          <w:rFonts w:ascii="Book Antiqua" w:hAnsi="Book Antiqua" w:cstheme="majorBidi"/>
        </w:rPr>
        <w:t xml:space="preserve">e all the FMT procedures </w:t>
      </w:r>
      <w:r w:rsidR="0089753F" w:rsidRPr="0018606C">
        <w:rPr>
          <w:rFonts w:ascii="Book Antiqua" w:hAnsi="Book Antiqua" w:cstheme="majorBidi"/>
        </w:rPr>
        <w:t>performed</w:t>
      </w:r>
      <w:r w:rsidRPr="0018606C">
        <w:rPr>
          <w:rFonts w:ascii="Book Antiqua" w:hAnsi="Book Antiqua" w:cstheme="majorBidi"/>
        </w:rPr>
        <w:t xml:space="preserve"> in Israel for CDI between 2013-2017 and </w:t>
      </w:r>
      <w:r w:rsidR="00D56B67" w:rsidRPr="0018606C">
        <w:rPr>
          <w:rFonts w:ascii="Book Antiqua" w:hAnsi="Book Antiqua" w:cstheme="majorBidi"/>
        </w:rPr>
        <w:t>provide</w:t>
      </w:r>
      <w:r w:rsidRPr="0018606C">
        <w:rPr>
          <w:rFonts w:ascii="Book Antiqua" w:hAnsi="Book Antiqua" w:cstheme="majorBidi"/>
        </w:rPr>
        <w:t xml:space="preserve"> </w:t>
      </w:r>
      <w:r w:rsidR="00D56B67" w:rsidRPr="0018606C">
        <w:rPr>
          <w:rFonts w:ascii="Book Antiqua" w:hAnsi="Book Antiqua" w:cstheme="majorBidi"/>
        </w:rPr>
        <w:t xml:space="preserve">a </w:t>
      </w:r>
      <w:r w:rsidRPr="0018606C">
        <w:rPr>
          <w:rFonts w:ascii="Book Antiqua" w:hAnsi="Book Antiqua" w:cstheme="majorBidi"/>
        </w:rPr>
        <w:t>detailed report o</w:t>
      </w:r>
      <w:r w:rsidR="00D56B67" w:rsidRPr="0018606C">
        <w:rPr>
          <w:rFonts w:ascii="Book Antiqua" w:hAnsi="Book Antiqua" w:cstheme="majorBidi"/>
        </w:rPr>
        <w:t>n its</w:t>
      </w:r>
      <w:r w:rsidRPr="0018606C">
        <w:rPr>
          <w:rFonts w:ascii="Book Antiqua" w:hAnsi="Book Antiqua" w:cstheme="majorBidi"/>
        </w:rPr>
        <w:t xml:space="preserve"> current status, success rates, safety, and modes of administration.</w:t>
      </w:r>
    </w:p>
    <w:p w14:paraId="505E2D97" w14:textId="77777777" w:rsidR="00417154" w:rsidRPr="0018606C" w:rsidRDefault="00417154" w:rsidP="00AE4766">
      <w:pPr>
        <w:bidi w:val="0"/>
        <w:adjustRightInd w:val="0"/>
        <w:snapToGrid w:val="0"/>
        <w:spacing w:before="0" w:after="0" w:line="360" w:lineRule="auto"/>
        <w:jc w:val="both"/>
        <w:rPr>
          <w:rFonts w:ascii="Book Antiqua" w:hAnsi="Book Antiqua" w:cstheme="majorBidi"/>
          <w:b/>
          <w:color w:val="FF0000"/>
        </w:rPr>
      </w:pPr>
    </w:p>
    <w:p w14:paraId="4807DC89" w14:textId="77777777" w:rsidR="00417154" w:rsidRPr="0018606C" w:rsidRDefault="00417154" w:rsidP="00216018">
      <w:pPr>
        <w:bidi w:val="0"/>
        <w:adjustRightInd w:val="0"/>
        <w:snapToGrid w:val="0"/>
        <w:spacing w:before="0" w:after="0" w:line="360" w:lineRule="auto"/>
        <w:jc w:val="both"/>
        <w:outlineLvl w:val="0"/>
        <w:rPr>
          <w:rFonts w:ascii="Book Antiqua" w:hAnsi="Book Antiqua" w:cstheme="majorBidi"/>
          <w:b/>
          <w:i/>
          <w:color w:val="FF0000"/>
        </w:rPr>
      </w:pPr>
      <w:r w:rsidRPr="0018606C">
        <w:rPr>
          <w:rFonts w:ascii="Book Antiqua" w:hAnsi="Book Antiqua" w:cstheme="majorBidi"/>
          <w:b/>
          <w:i/>
        </w:rPr>
        <w:t>Research objectives</w:t>
      </w:r>
    </w:p>
    <w:p w14:paraId="2D230750" w14:textId="254438B7" w:rsidR="001D21B2" w:rsidRPr="0018606C" w:rsidRDefault="001D21B2"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The main objectives were </w:t>
      </w:r>
      <w:r w:rsidR="00365C39" w:rsidRPr="0018606C">
        <w:rPr>
          <w:rFonts w:ascii="Book Antiqua" w:hAnsi="Book Antiqua" w:cstheme="majorBidi"/>
        </w:rPr>
        <w:t>to assess FMT</w:t>
      </w:r>
      <w:r w:rsidRPr="0018606C">
        <w:rPr>
          <w:rFonts w:ascii="Book Antiqua" w:hAnsi="Book Antiqua" w:cstheme="majorBidi"/>
        </w:rPr>
        <w:t xml:space="preserve"> success</w:t>
      </w:r>
      <w:r w:rsidR="00365C39" w:rsidRPr="0018606C">
        <w:rPr>
          <w:rFonts w:ascii="Book Antiqua" w:hAnsi="Book Antiqua" w:cstheme="majorBidi"/>
        </w:rPr>
        <w:t xml:space="preserve"> and failure</w:t>
      </w:r>
      <w:r w:rsidR="00D56B67" w:rsidRPr="0018606C">
        <w:rPr>
          <w:rFonts w:ascii="Book Antiqua" w:hAnsi="Book Antiqua" w:cstheme="majorBidi"/>
        </w:rPr>
        <w:t xml:space="preserve"> rates as well as </w:t>
      </w:r>
      <w:r w:rsidR="00365C39" w:rsidRPr="0018606C">
        <w:rPr>
          <w:rFonts w:ascii="Book Antiqua" w:hAnsi="Book Antiqua" w:cstheme="majorBidi"/>
        </w:rPr>
        <w:t xml:space="preserve">predictors of success with respect to mode of administration. </w:t>
      </w:r>
    </w:p>
    <w:p w14:paraId="6B86FCBA" w14:textId="77777777" w:rsidR="00417154" w:rsidRPr="0018606C" w:rsidRDefault="00417154" w:rsidP="00AE4766">
      <w:pPr>
        <w:bidi w:val="0"/>
        <w:adjustRightInd w:val="0"/>
        <w:snapToGrid w:val="0"/>
        <w:spacing w:before="0" w:after="0" w:line="360" w:lineRule="auto"/>
        <w:jc w:val="both"/>
        <w:rPr>
          <w:rFonts w:ascii="Book Antiqua" w:hAnsi="Book Antiqua" w:cstheme="majorBidi"/>
          <w:b/>
          <w:color w:val="FF0000"/>
        </w:rPr>
      </w:pPr>
    </w:p>
    <w:p w14:paraId="349A6614" w14:textId="77777777" w:rsidR="00417154" w:rsidRPr="0018606C" w:rsidRDefault="00417154" w:rsidP="00216018">
      <w:pPr>
        <w:bidi w:val="0"/>
        <w:adjustRightInd w:val="0"/>
        <w:snapToGrid w:val="0"/>
        <w:spacing w:before="0" w:after="0" w:line="360" w:lineRule="auto"/>
        <w:jc w:val="both"/>
        <w:outlineLvl w:val="0"/>
        <w:rPr>
          <w:rFonts w:ascii="Book Antiqua" w:hAnsi="Book Antiqua" w:cstheme="majorBidi"/>
          <w:b/>
          <w:i/>
          <w:color w:val="FF0000"/>
        </w:rPr>
      </w:pPr>
      <w:r w:rsidRPr="0018606C">
        <w:rPr>
          <w:rFonts w:ascii="Book Antiqua" w:hAnsi="Book Antiqua" w:cstheme="majorBidi"/>
          <w:b/>
          <w:i/>
        </w:rPr>
        <w:t>Research methods</w:t>
      </w:r>
    </w:p>
    <w:p w14:paraId="3ED1660D" w14:textId="057CB4EA" w:rsidR="00365C39" w:rsidRPr="0018606C" w:rsidRDefault="00365C39"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lastRenderedPageBreak/>
        <w:t>This multi-center retrospective study included all the patients who were treated with FMT for CDI in Israel between January 2013 and October 2017. Clinical data were obtained from medical records, and they included epidemiologic information, risk factors for CDI, Charlson co-morbidity score</w:t>
      </w:r>
      <w:r w:rsidR="00D56B67" w:rsidRPr="0018606C">
        <w:rPr>
          <w:rFonts w:ascii="Book Antiqua" w:hAnsi="Book Antiqua" w:cstheme="majorBidi"/>
        </w:rPr>
        <w:t>s</w:t>
      </w:r>
      <w:r w:rsidRPr="0018606C">
        <w:rPr>
          <w:rFonts w:ascii="Book Antiqua" w:hAnsi="Book Antiqua" w:cstheme="majorBidi"/>
        </w:rPr>
        <w:t xml:space="preserve">, and follow-up information up to 6 </w:t>
      </w:r>
      <w:proofErr w:type="spellStart"/>
      <w:r w:rsidRPr="0018606C">
        <w:rPr>
          <w:rFonts w:ascii="Book Antiqua" w:hAnsi="Book Antiqua" w:cstheme="majorBidi"/>
        </w:rPr>
        <w:t>mo</w:t>
      </w:r>
      <w:proofErr w:type="spellEnd"/>
      <w:r w:rsidRPr="0018606C">
        <w:rPr>
          <w:rFonts w:ascii="Book Antiqua" w:hAnsi="Book Antiqua" w:cstheme="majorBidi"/>
        </w:rPr>
        <w:t xml:space="preserve"> post-FMT. </w:t>
      </w:r>
      <w:r w:rsidR="00D56B67" w:rsidRPr="0018606C">
        <w:rPr>
          <w:rFonts w:ascii="Book Antiqua" w:hAnsi="Book Antiqua" w:cstheme="majorBidi"/>
        </w:rPr>
        <w:t xml:space="preserve">The </w:t>
      </w:r>
      <w:r w:rsidRPr="0018606C">
        <w:rPr>
          <w:rFonts w:ascii="Book Antiqua" w:hAnsi="Book Antiqua" w:cstheme="majorBidi"/>
        </w:rPr>
        <w:t xml:space="preserve">Student </w:t>
      </w:r>
      <w:r w:rsidRPr="0018606C">
        <w:rPr>
          <w:rFonts w:ascii="Book Antiqua" w:hAnsi="Book Antiqua" w:cstheme="majorBidi"/>
          <w:i/>
          <w:iCs/>
        </w:rPr>
        <w:t>t</w:t>
      </w:r>
      <w:r w:rsidRPr="0018606C">
        <w:rPr>
          <w:rFonts w:ascii="Book Antiqua" w:hAnsi="Book Antiqua" w:cstheme="majorBidi"/>
        </w:rPr>
        <w:t xml:space="preserve"> test </w:t>
      </w:r>
      <w:r w:rsidR="00D56B67" w:rsidRPr="0018606C">
        <w:rPr>
          <w:rFonts w:ascii="Book Antiqua" w:hAnsi="Book Antiqua" w:cstheme="majorBidi"/>
        </w:rPr>
        <w:t xml:space="preserve">was used </w:t>
      </w:r>
      <w:r w:rsidRPr="0018606C">
        <w:rPr>
          <w:rFonts w:ascii="Book Antiqua" w:hAnsi="Book Antiqua" w:cstheme="majorBidi"/>
        </w:rPr>
        <w:t xml:space="preserve">for normally distributed variables and the Mann–Whitney </w:t>
      </w:r>
      <w:r w:rsidRPr="0018606C">
        <w:rPr>
          <w:rFonts w:ascii="Book Antiqua" w:hAnsi="Book Antiqua" w:cstheme="majorBidi"/>
          <w:i/>
        </w:rPr>
        <w:t>U</w:t>
      </w:r>
      <w:r w:rsidRPr="0018606C">
        <w:rPr>
          <w:rFonts w:ascii="Book Antiqua" w:hAnsi="Book Antiqua" w:cstheme="majorBidi"/>
        </w:rPr>
        <w:t xml:space="preserve"> test</w:t>
      </w:r>
      <w:r w:rsidR="00D56B67" w:rsidRPr="0018606C">
        <w:rPr>
          <w:rFonts w:ascii="Book Antiqua" w:hAnsi="Book Antiqua" w:cstheme="majorBidi"/>
        </w:rPr>
        <w:t xml:space="preserve"> was applied</w:t>
      </w:r>
      <w:r w:rsidRPr="0018606C">
        <w:rPr>
          <w:rFonts w:ascii="Book Antiqua" w:hAnsi="Book Antiqua" w:cstheme="majorBidi"/>
        </w:rPr>
        <w:t xml:space="preserve"> for non-normally distributed variables. We </w:t>
      </w:r>
      <w:r w:rsidR="00D56B67" w:rsidRPr="0018606C">
        <w:rPr>
          <w:rFonts w:ascii="Book Antiqua" w:hAnsi="Book Antiqua" w:cstheme="majorBidi"/>
        </w:rPr>
        <w:t xml:space="preserve">also </w:t>
      </w:r>
      <w:r w:rsidRPr="0018606C">
        <w:rPr>
          <w:rFonts w:ascii="Book Antiqua" w:hAnsi="Book Antiqua" w:cstheme="majorBidi"/>
        </w:rPr>
        <w:t xml:space="preserve">used the </w:t>
      </w:r>
      <w:r w:rsidRPr="0018606C">
        <w:rPr>
          <w:rFonts w:ascii="Book Antiqua" w:hAnsi="Book Antiqua" w:cstheme="majorBidi"/>
          <w:i/>
        </w:rPr>
        <w:t>χ</w:t>
      </w:r>
      <w:r w:rsidRPr="0018606C">
        <w:rPr>
          <w:rFonts w:ascii="Book Antiqua" w:hAnsi="Book Antiqua" w:cstheme="majorBidi"/>
          <w:i/>
          <w:vertAlign w:val="superscript"/>
        </w:rPr>
        <w:t xml:space="preserve">2 </w:t>
      </w:r>
      <w:r w:rsidRPr="0018606C">
        <w:rPr>
          <w:rFonts w:ascii="Book Antiqua" w:hAnsi="Book Antiqua" w:cstheme="majorBidi"/>
        </w:rPr>
        <w:t>test to assess associations among categorical variables. Multivariate logistic regression analysis test</w:t>
      </w:r>
      <w:r w:rsidR="00D56B67" w:rsidRPr="0018606C">
        <w:rPr>
          <w:rFonts w:ascii="Book Antiqua" w:hAnsi="Book Antiqua" w:cstheme="majorBidi"/>
        </w:rPr>
        <w:t>ed</w:t>
      </w:r>
      <w:r w:rsidRPr="0018606C">
        <w:rPr>
          <w:rFonts w:ascii="Book Antiqua" w:hAnsi="Book Antiqua" w:cstheme="majorBidi"/>
        </w:rPr>
        <w:t xml:space="preserve"> the association between patient and FMT characteristics and successful FMT, controlling for potential confounders.</w:t>
      </w:r>
    </w:p>
    <w:p w14:paraId="2E79C984" w14:textId="77777777" w:rsidR="00417154" w:rsidRPr="0018606C" w:rsidRDefault="00417154" w:rsidP="00AE4766">
      <w:pPr>
        <w:bidi w:val="0"/>
        <w:adjustRightInd w:val="0"/>
        <w:snapToGrid w:val="0"/>
        <w:spacing w:before="0" w:after="0" w:line="360" w:lineRule="auto"/>
        <w:jc w:val="both"/>
        <w:rPr>
          <w:rFonts w:ascii="Book Antiqua" w:hAnsi="Book Antiqua" w:cstheme="majorBidi"/>
          <w:b/>
          <w:color w:val="FF0000"/>
        </w:rPr>
      </w:pPr>
    </w:p>
    <w:p w14:paraId="1134A0F3" w14:textId="77777777" w:rsidR="00417154" w:rsidRPr="0018606C" w:rsidRDefault="00417154" w:rsidP="00216018">
      <w:pPr>
        <w:bidi w:val="0"/>
        <w:adjustRightInd w:val="0"/>
        <w:snapToGrid w:val="0"/>
        <w:spacing w:before="0" w:after="0" w:line="360" w:lineRule="auto"/>
        <w:jc w:val="both"/>
        <w:outlineLvl w:val="0"/>
        <w:rPr>
          <w:rFonts w:ascii="Book Antiqua" w:hAnsi="Book Antiqua" w:cstheme="majorBidi"/>
          <w:b/>
          <w:i/>
        </w:rPr>
      </w:pPr>
      <w:r w:rsidRPr="0018606C">
        <w:rPr>
          <w:rFonts w:ascii="Book Antiqua" w:hAnsi="Book Antiqua" w:cstheme="majorBidi"/>
          <w:b/>
          <w:i/>
        </w:rPr>
        <w:t>Research results</w:t>
      </w:r>
    </w:p>
    <w:p w14:paraId="13B738AD" w14:textId="69C32617" w:rsidR="00365C39" w:rsidRPr="0018606C" w:rsidRDefault="001F372A" w:rsidP="00AE4766">
      <w:pPr>
        <w:bidi w:val="0"/>
        <w:adjustRightInd w:val="0"/>
        <w:snapToGrid w:val="0"/>
        <w:spacing w:before="0" w:after="0" w:line="360" w:lineRule="auto"/>
        <w:jc w:val="both"/>
        <w:rPr>
          <w:rFonts w:ascii="Book Antiqua" w:hAnsi="Book Antiqua" w:cstheme="majorBidi"/>
          <w:color w:val="FF0000"/>
        </w:rPr>
      </w:pPr>
      <w:r w:rsidRPr="0018606C">
        <w:rPr>
          <w:rFonts w:ascii="Book Antiqua" w:hAnsi="Book Antiqua" w:cstheme="majorBidi"/>
        </w:rPr>
        <w:t xml:space="preserve">A total of 111 CDI patients were included. The median age of the 111 participating patients was 70 years </w:t>
      </w:r>
      <w:r w:rsidR="00F308E7" w:rsidRPr="0018606C">
        <w:rPr>
          <w:rFonts w:ascii="Book Antiqua" w:hAnsi="Book Antiqua" w:cstheme="majorBidi"/>
        </w:rPr>
        <w:t>[</w:t>
      </w:r>
      <w:r w:rsidR="008129C2" w:rsidRPr="0018606C">
        <w:rPr>
          <w:rFonts w:ascii="Book Antiqua" w:hAnsi="Book Antiqua" w:cstheme="majorBidi"/>
        </w:rPr>
        <w:t>inter</w:t>
      </w:r>
      <w:r w:rsidR="00F308E7" w:rsidRPr="0018606C">
        <w:rPr>
          <w:rFonts w:ascii="Book Antiqua" w:hAnsi="Book Antiqua" w:cstheme="majorBidi"/>
        </w:rPr>
        <w:t>quartile range (IQR): 53-82]</w:t>
      </w:r>
      <w:r w:rsidRPr="0018606C">
        <w:rPr>
          <w:rFonts w:ascii="Book Antiqua" w:hAnsi="Book Antiqua" w:cstheme="majorBidi"/>
        </w:rPr>
        <w:t xml:space="preserve">, 47 (42%) of the patients were males, and the median 1-year </w:t>
      </w:r>
      <w:proofErr w:type="spellStart"/>
      <w:r w:rsidRPr="0018606C">
        <w:rPr>
          <w:rFonts w:ascii="Book Antiqua" w:hAnsi="Book Antiqua" w:cstheme="majorBidi"/>
        </w:rPr>
        <w:t>Charlson</w:t>
      </w:r>
      <w:proofErr w:type="spellEnd"/>
      <w:r w:rsidRPr="0018606C">
        <w:rPr>
          <w:rFonts w:ascii="Book Antiqua" w:hAnsi="Book Antiqua" w:cstheme="majorBidi"/>
        </w:rPr>
        <w:t xml:space="preserve"> comorbidity score for the </w:t>
      </w:r>
      <w:r w:rsidR="00D56B67" w:rsidRPr="0018606C">
        <w:rPr>
          <w:rFonts w:ascii="Book Antiqua" w:hAnsi="Book Antiqua" w:cstheme="majorBidi"/>
        </w:rPr>
        <w:t xml:space="preserve">entire </w:t>
      </w:r>
      <w:r w:rsidRPr="0018606C">
        <w:rPr>
          <w:rFonts w:ascii="Book Antiqua" w:hAnsi="Book Antiqua" w:cstheme="majorBidi"/>
        </w:rPr>
        <w:t>cohort was 6 (IQR</w:t>
      </w:r>
      <w:r w:rsidR="00F308E7" w:rsidRPr="0018606C">
        <w:rPr>
          <w:rFonts w:ascii="Book Antiqua" w:hAnsi="Book Antiqua" w:cstheme="majorBidi"/>
        </w:rPr>
        <w:t>:</w:t>
      </w:r>
      <w:r w:rsidRPr="0018606C">
        <w:rPr>
          <w:rFonts w:ascii="Book Antiqua" w:hAnsi="Book Antiqua" w:cstheme="majorBidi"/>
        </w:rPr>
        <w:t xml:space="preserve"> 3-7 points; expected one-year survival of 79</w:t>
      </w:r>
      <w:r w:rsidR="00F308E7" w:rsidRPr="0018606C">
        <w:rPr>
          <w:rFonts w:ascii="Book Antiqua" w:hAnsi="Book Antiqua" w:cstheme="majorBidi"/>
        </w:rPr>
        <w:t xml:space="preserve">% </w:t>
      </w:r>
      <w:r w:rsidRPr="0018606C">
        <w:rPr>
          <w:rFonts w:ascii="Book Antiqua" w:hAnsi="Book Antiqua" w:cstheme="majorBidi"/>
        </w:rPr>
        <w:t>±</w:t>
      </w:r>
      <w:r w:rsidR="00F308E7" w:rsidRPr="0018606C">
        <w:rPr>
          <w:rFonts w:ascii="Book Antiqua" w:hAnsi="Book Antiqua" w:cstheme="majorBidi"/>
        </w:rPr>
        <w:t xml:space="preserve"> 9</w:t>
      </w:r>
      <w:r w:rsidRPr="0018606C">
        <w:rPr>
          <w:rFonts w:ascii="Book Antiqua" w:hAnsi="Book Antiqua" w:cstheme="majorBidi"/>
        </w:rPr>
        <w:t xml:space="preserve">%). Seventy-eight (70%) of the FMT procedures were performed in an ambulatory setting. FMT was performed through the lower </w:t>
      </w:r>
      <w:r w:rsidR="00F308E7" w:rsidRPr="0018606C">
        <w:rPr>
          <w:rFonts w:ascii="Book Antiqua" w:hAnsi="Book Antiqua" w:cstheme="majorBidi"/>
        </w:rPr>
        <w:t>gastrointestinal</w:t>
      </w:r>
      <w:r w:rsidRPr="0018606C">
        <w:rPr>
          <w:rFonts w:ascii="Book Antiqua" w:hAnsi="Book Antiqua" w:cstheme="majorBidi"/>
        </w:rPr>
        <w:t xml:space="preserve"> route (LGI) in 50 patients (45%), followed by capsules in 37 patients (33%), and through the upper GI route (UGI) in 24 patients (22%). A total of 97 (87.4%) patients achieved clinical remission (79% UGI, 88% LGI, and 92% capsules, </w:t>
      </w:r>
      <w:r w:rsidR="00F308E7" w:rsidRPr="0018606C">
        <w:rPr>
          <w:rFonts w:ascii="Book Antiqua" w:hAnsi="Book Antiqua" w:cstheme="majorBidi"/>
          <w:i/>
          <w:iCs/>
        </w:rPr>
        <w:t>P</w:t>
      </w:r>
      <w:r w:rsidRPr="0018606C">
        <w:rPr>
          <w:rFonts w:ascii="Book Antiqua" w:hAnsi="Book Antiqua" w:cstheme="majorBidi"/>
          <w:i/>
          <w:iCs/>
        </w:rPr>
        <w:t xml:space="preserve"> </w:t>
      </w:r>
      <w:r w:rsidRPr="0018606C">
        <w:rPr>
          <w:rFonts w:ascii="Book Antiqua" w:hAnsi="Book Antiqua" w:cstheme="majorBidi"/>
        </w:rPr>
        <w:t xml:space="preserve">= 0.338). Multiple FMT infusions were </w:t>
      </w:r>
      <w:r w:rsidR="00D56B67" w:rsidRPr="0018606C">
        <w:rPr>
          <w:rFonts w:ascii="Book Antiqua" w:hAnsi="Book Antiqua" w:cstheme="majorBidi"/>
        </w:rPr>
        <w:t xml:space="preserve">rare </w:t>
      </w:r>
      <w:r w:rsidRPr="0018606C">
        <w:rPr>
          <w:rFonts w:ascii="Book Antiqua" w:hAnsi="Book Antiqua" w:cstheme="majorBidi"/>
        </w:rPr>
        <w:t xml:space="preserve">and unsuccessful. </w:t>
      </w:r>
      <w:r w:rsidR="00D56B67" w:rsidRPr="0018606C">
        <w:rPr>
          <w:rFonts w:ascii="Book Antiqua" w:hAnsi="Book Antiqua" w:cstheme="majorBidi"/>
        </w:rPr>
        <w:t>T</w:t>
      </w:r>
      <w:r w:rsidRPr="0018606C">
        <w:rPr>
          <w:rFonts w:ascii="Book Antiqua" w:hAnsi="Book Antiqua" w:cstheme="majorBidi"/>
        </w:rPr>
        <w:t>he multi</w:t>
      </w:r>
      <w:r w:rsidR="00D56B67" w:rsidRPr="0018606C">
        <w:rPr>
          <w:rFonts w:ascii="Book Antiqua" w:hAnsi="Book Antiqua" w:cstheme="majorBidi"/>
        </w:rPr>
        <w:t>-</w:t>
      </w:r>
      <w:r w:rsidRPr="0018606C">
        <w:rPr>
          <w:rFonts w:ascii="Book Antiqua" w:hAnsi="Book Antiqua" w:cstheme="majorBidi"/>
        </w:rPr>
        <w:t xml:space="preserve">variance analysis </w:t>
      </w:r>
      <w:r w:rsidR="00D56B67" w:rsidRPr="0018606C">
        <w:rPr>
          <w:rFonts w:ascii="Book Antiqua" w:hAnsi="Book Antiqua" w:cstheme="majorBidi"/>
        </w:rPr>
        <w:t>revealed</w:t>
      </w:r>
      <w:r w:rsidRPr="0018606C">
        <w:rPr>
          <w:rFonts w:ascii="Book Antiqua" w:hAnsi="Book Antiqua" w:cstheme="majorBidi"/>
        </w:rPr>
        <w:t xml:space="preserve"> that severe disease and inpatient statu</w:t>
      </w:r>
      <w:r w:rsidR="00D56B67" w:rsidRPr="0018606C">
        <w:rPr>
          <w:rFonts w:ascii="Book Antiqua" w:hAnsi="Book Antiqua" w:cstheme="majorBidi"/>
        </w:rPr>
        <w:t>s</w:t>
      </w:r>
      <w:r w:rsidRPr="0018606C">
        <w:rPr>
          <w:rFonts w:ascii="Book Antiqua" w:hAnsi="Book Antiqua" w:cstheme="majorBidi"/>
        </w:rPr>
        <w:t xml:space="preserve"> were independently inversely related to FMT success, with </w:t>
      </w:r>
      <w:r w:rsidR="00D56B67" w:rsidRPr="0018606C">
        <w:rPr>
          <w:rFonts w:ascii="Book Antiqua" w:hAnsi="Book Antiqua" w:cstheme="majorBidi"/>
        </w:rPr>
        <w:t xml:space="preserve">an </w:t>
      </w:r>
      <w:r w:rsidRPr="0018606C">
        <w:rPr>
          <w:rFonts w:ascii="Book Antiqua" w:hAnsi="Book Antiqua" w:cstheme="majorBidi"/>
        </w:rPr>
        <w:t>OR of 0.14 and 0.</w:t>
      </w:r>
      <w:r w:rsidR="00E61330" w:rsidRPr="0018606C">
        <w:rPr>
          <w:rFonts w:ascii="Book Antiqua" w:hAnsi="Book Antiqua" w:cstheme="majorBidi"/>
        </w:rPr>
        <w:t>19</w:t>
      </w:r>
      <w:r w:rsidR="00D56B67" w:rsidRPr="0018606C">
        <w:rPr>
          <w:rFonts w:ascii="Book Antiqua" w:hAnsi="Book Antiqua" w:cstheme="majorBidi"/>
        </w:rPr>
        <w:t>,</w:t>
      </w:r>
      <w:r w:rsidRPr="0018606C">
        <w:rPr>
          <w:rFonts w:ascii="Book Antiqua" w:hAnsi="Book Antiqua" w:cstheme="majorBidi"/>
        </w:rPr>
        <w:t xml:space="preserve"> respectively. Patients younger than 60 years (</w:t>
      </w:r>
      <w:r w:rsidRPr="0018606C">
        <w:rPr>
          <w:rFonts w:ascii="Book Antiqua" w:hAnsi="Book Antiqua" w:cstheme="majorBidi"/>
          <w:i/>
        </w:rPr>
        <w:t>n</w:t>
      </w:r>
      <w:r w:rsidR="00F308E7" w:rsidRPr="0018606C">
        <w:rPr>
          <w:rFonts w:ascii="Book Antiqua" w:hAnsi="Book Antiqua" w:cstheme="majorBidi"/>
        </w:rPr>
        <w:t xml:space="preserve"> </w:t>
      </w:r>
      <w:r w:rsidRPr="0018606C">
        <w:rPr>
          <w:rFonts w:ascii="Book Antiqua" w:hAnsi="Book Antiqua" w:cstheme="majorBidi"/>
        </w:rPr>
        <w:t>=</w:t>
      </w:r>
      <w:r w:rsidR="00F308E7" w:rsidRPr="0018606C">
        <w:rPr>
          <w:rFonts w:ascii="Book Antiqua" w:hAnsi="Book Antiqua" w:cstheme="majorBidi"/>
        </w:rPr>
        <w:t xml:space="preserve"> </w:t>
      </w:r>
      <w:r w:rsidRPr="0018606C">
        <w:rPr>
          <w:rFonts w:ascii="Book Antiqua" w:hAnsi="Book Antiqua" w:cstheme="majorBidi"/>
        </w:rPr>
        <w:t xml:space="preserve">35, 32%) had higher percentages of </w:t>
      </w:r>
      <w:r w:rsidR="00D56B67" w:rsidRPr="0018606C">
        <w:rPr>
          <w:rFonts w:ascii="Book Antiqua" w:hAnsi="Book Antiqua" w:cstheme="majorBidi"/>
        </w:rPr>
        <w:t xml:space="preserve">background </w:t>
      </w:r>
      <w:r w:rsidRPr="0018606C">
        <w:rPr>
          <w:rFonts w:ascii="Book Antiqua" w:hAnsi="Book Antiqua" w:cstheme="majorBidi"/>
        </w:rPr>
        <w:t>inflammatory bowel disease (IBD</w:t>
      </w:r>
      <w:r w:rsidR="00D56B67" w:rsidRPr="0018606C">
        <w:rPr>
          <w:rFonts w:ascii="Book Antiqua" w:hAnsi="Book Antiqua" w:cstheme="majorBidi"/>
        </w:rPr>
        <w:t xml:space="preserve">; </w:t>
      </w:r>
      <w:r w:rsidRPr="0018606C">
        <w:rPr>
          <w:rFonts w:ascii="Book Antiqua" w:hAnsi="Book Antiqua" w:cstheme="majorBidi"/>
        </w:rPr>
        <w:t xml:space="preserve">14/35, 40%) compared patients older than 60 </w:t>
      </w:r>
      <w:r w:rsidR="00D56B67" w:rsidRPr="0018606C">
        <w:rPr>
          <w:rFonts w:ascii="Book Antiqua" w:hAnsi="Book Antiqua" w:cstheme="majorBidi"/>
        </w:rPr>
        <w:t xml:space="preserve">years </w:t>
      </w:r>
      <w:r w:rsidRPr="0018606C">
        <w:rPr>
          <w:rFonts w:ascii="Book Antiqua" w:hAnsi="Book Antiqua" w:cstheme="majorBidi"/>
        </w:rPr>
        <w:t xml:space="preserve">(6/76, 8%, </w:t>
      </w:r>
      <w:r w:rsidR="00F308E7" w:rsidRPr="0018606C">
        <w:rPr>
          <w:rFonts w:ascii="Book Antiqua" w:hAnsi="Book Antiqua" w:cstheme="majorBidi"/>
          <w:i/>
          <w:iCs/>
        </w:rPr>
        <w:t xml:space="preserve">P </w:t>
      </w:r>
      <w:r w:rsidRPr="0018606C">
        <w:rPr>
          <w:rFonts w:ascii="Book Antiqua" w:hAnsi="Book Antiqua" w:cstheme="majorBidi"/>
        </w:rPr>
        <w:t>&lt;</w:t>
      </w:r>
      <w:r w:rsidR="00F308E7" w:rsidRPr="0018606C">
        <w:rPr>
          <w:rFonts w:ascii="Book Antiqua" w:hAnsi="Book Antiqua" w:cstheme="majorBidi"/>
        </w:rPr>
        <w:t xml:space="preserve"> </w:t>
      </w:r>
      <w:r w:rsidRPr="0018606C">
        <w:rPr>
          <w:rFonts w:ascii="Book Antiqua" w:hAnsi="Book Antiqua" w:cstheme="majorBidi"/>
        </w:rPr>
        <w:t xml:space="preserve">0.01), and waited much longer </w:t>
      </w:r>
      <w:r w:rsidR="00D56B67" w:rsidRPr="0018606C">
        <w:rPr>
          <w:rFonts w:ascii="Book Antiqua" w:hAnsi="Book Antiqua" w:cstheme="majorBidi"/>
        </w:rPr>
        <w:t>to undergo</w:t>
      </w:r>
      <w:r w:rsidRPr="0018606C">
        <w:rPr>
          <w:rFonts w:ascii="Book Antiqua" w:hAnsi="Book Antiqua" w:cstheme="majorBidi"/>
        </w:rPr>
        <w:t xml:space="preserve"> the FMT procedure (time between diagnosis of CDI to FMT </w:t>
      </w:r>
      <w:r w:rsidR="00D56B67" w:rsidRPr="0018606C">
        <w:rPr>
          <w:rFonts w:ascii="Book Antiqua" w:hAnsi="Book Antiqua" w:cstheme="majorBidi"/>
        </w:rPr>
        <w:t>of</w:t>
      </w:r>
      <w:r w:rsidRPr="0018606C">
        <w:rPr>
          <w:rFonts w:ascii="Book Antiqua" w:hAnsi="Book Antiqua" w:cstheme="majorBidi"/>
        </w:rPr>
        <w:t xml:space="preserve"> 102 d </w:t>
      </w:r>
      <w:r w:rsidR="00D56B67" w:rsidRPr="0018606C">
        <w:rPr>
          <w:rFonts w:ascii="Book Antiqua" w:hAnsi="Book Antiqua" w:cstheme="majorBidi"/>
        </w:rPr>
        <w:t xml:space="preserve">for the older group </w:t>
      </w:r>
      <w:r w:rsidR="00F308E7" w:rsidRPr="0018606C">
        <w:rPr>
          <w:rFonts w:ascii="Book Antiqua" w:hAnsi="Book Antiqua" w:cstheme="majorBidi"/>
        </w:rPr>
        <w:t>and 198 d</w:t>
      </w:r>
      <w:r w:rsidRPr="0018606C">
        <w:rPr>
          <w:rFonts w:ascii="Book Antiqua" w:hAnsi="Book Antiqua" w:cstheme="majorBidi"/>
        </w:rPr>
        <w:t xml:space="preserve"> for the younger group, </w:t>
      </w:r>
      <w:r w:rsidR="00F308E7" w:rsidRPr="0018606C">
        <w:rPr>
          <w:rFonts w:ascii="Book Antiqua" w:hAnsi="Book Antiqua" w:cstheme="majorBidi"/>
          <w:i/>
          <w:iCs/>
        </w:rPr>
        <w:t xml:space="preserve">P </w:t>
      </w:r>
      <w:r w:rsidRPr="0018606C">
        <w:rPr>
          <w:rFonts w:ascii="Book Antiqua" w:hAnsi="Book Antiqua" w:cstheme="majorBidi"/>
        </w:rPr>
        <w:t>&lt;</w:t>
      </w:r>
      <w:r w:rsidR="00F308E7" w:rsidRPr="0018606C">
        <w:rPr>
          <w:rFonts w:ascii="Book Antiqua" w:hAnsi="Book Antiqua" w:cstheme="majorBidi"/>
        </w:rPr>
        <w:t xml:space="preserve"> </w:t>
      </w:r>
      <w:r w:rsidRPr="0018606C">
        <w:rPr>
          <w:rFonts w:ascii="Book Antiqua" w:hAnsi="Book Antiqua" w:cstheme="majorBidi"/>
        </w:rPr>
        <w:t xml:space="preserve">0.05). Eleven patients who died during the </w:t>
      </w:r>
      <w:r w:rsidR="00D56B67" w:rsidRPr="0018606C">
        <w:rPr>
          <w:rFonts w:ascii="Book Antiqua" w:hAnsi="Book Antiqua" w:cstheme="majorBidi"/>
        </w:rPr>
        <w:t>study</w:t>
      </w:r>
      <w:r w:rsidRPr="0018606C">
        <w:rPr>
          <w:rFonts w:ascii="Book Antiqua" w:hAnsi="Book Antiqua" w:cstheme="majorBidi"/>
        </w:rPr>
        <w:t xml:space="preserve"> period (no</w:t>
      </w:r>
      <w:r w:rsidR="00D56B67" w:rsidRPr="0018606C">
        <w:rPr>
          <w:rFonts w:ascii="Book Antiqua" w:hAnsi="Book Antiqua" w:cstheme="majorBidi"/>
        </w:rPr>
        <w:t xml:space="preserve"> death </w:t>
      </w:r>
      <w:r w:rsidRPr="0018606C">
        <w:rPr>
          <w:rFonts w:ascii="Book Antiqua" w:hAnsi="Book Antiqua" w:cstheme="majorBidi"/>
        </w:rPr>
        <w:t xml:space="preserve">was attributed to the FMT procedure) were much older (84 years compared </w:t>
      </w:r>
      <w:r w:rsidRPr="0018606C">
        <w:rPr>
          <w:rFonts w:ascii="Book Antiqua" w:hAnsi="Book Antiqua" w:cstheme="majorBidi"/>
        </w:rPr>
        <w:lastRenderedPageBreak/>
        <w:t>with 62 years,</w:t>
      </w:r>
      <w:r w:rsidR="00F308E7" w:rsidRPr="0018606C">
        <w:rPr>
          <w:rFonts w:ascii="Book Antiqua" w:hAnsi="Book Antiqua" w:cstheme="majorBidi"/>
        </w:rPr>
        <w:t xml:space="preserve"> </w:t>
      </w:r>
      <w:r w:rsidR="00F308E7" w:rsidRPr="0018606C">
        <w:rPr>
          <w:rFonts w:ascii="Book Antiqua" w:hAnsi="Book Antiqua" w:cstheme="majorBidi"/>
          <w:i/>
          <w:iCs/>
        </w:rPr>
        <w:t>P</w:t>
      </w:r>
      <w:r w:rsidR="00F308E7" w:rsidRPr="0018606C">
        <w:rPr>
          <w:rFonts w:ascii="Book Antiqua" w:hAnsi="Book Antiqua" w:cstheme="majorBidi"/>
        </w:rPr>
        <w:t xml:space="preserve"> </w:t>
      </w:r>
      <w:r w:rsidRPr="0018606C">
        <w:rPr>
          <w:rFonts w:ascii="Book Antiqua" w:hAnsi="Book Antiqua" w:cstheme="majorBidi"/>
        </w:rPr>
        <w:t xml:space="preserve">&lt; 0.01), and had higher </w:t>
      </w:r>
      <w:proofErr w:type="spellStart"/>
      <w:r w:rsidRPr="0018606C">
        <w:rPr>
          <w:rFonts w:ascii="Book Antiqua" w:hAnsi="Book Antiqua" w:cstheme="majorBidi"/>
        </w:rPr>
        <w:t>Charlson</w:t>
      </w:r>
      <w:proofErr w:type="spellEnd"/>
      <w:r w:rsidRPr="0018606C">
        <w:rPr>
          <w:rFonts w:ascii="Book Antiqua" w:hAnsi="Book Antiqua" w:cstheme="majorBidi"/>
        </w:rPr>
        <w:t xml:space="preserve"> comorbidity index scores (8 compared with 4.5, </w:t>
      </w:r>
      <w:r w:rsidR="00F308E7" w:rsidRPr="0018606C">
        <w:rPr>
          <w:rFonts w:ascii="Book Antiqua" w:hAnsi="Book Antiqua" w:cstheme="majorBidi"/>
          <w:i/>
          <w:iCs/>
        </w:rPr>
        <w:t>P</w:t>
      </w:r>
      <w:r w:rsidR="00F308E7" w:rsidRPr="0018606C">
        <w:rPr>
          <w:rFonts w:ascii="Book Antiqua" w:hAnsi="Book Antiqua" w:cstheme="majorBidi"/>
        </w:rPr>
        <w:t xml:space="preserve"> </w:t>
      </w:r>
      <w:r w:rsidRPr="0018606C">
        <w:rPr>
          <w:rFonts w:ascii="Book Antiqua" w:hAnsi="Book Antiqua" w:cstheme="majorBidi"/>
        </w:rPr>
        <w:t>&lt;</w:t>
      </w:r>
      <w:r w:rsidR="00F308E7" w:rsidRPr="0018606C">
        <w:rPr>
          <w:rFonts w:ascii="Book Antiqua" w:hAnsi="Book Antiqua" w:cstheme="majorBidi"/>
        </w:rPr>
        <w:t xml:space="preserve"> </w:t>
      </w:r>
      <w:r w:rsidRPr="0018606C">
        <w:rPr>
          <w:rFonts w:ascii="Book Antiqua" w:hAnsi="Book Antiqua" w:cstheme="majorBidi"/>
        </w:rPr>
        <w:t>0.01).</w:t>
      </w:r>
    </w:p>
    <w:p w14:paraId="06501DCB" w14:textId="77777777" w:rsidR="00417154" w:rsidRPr="0018606C" w:rsidRDefault="00417154" w:rsidP="00AE4766">
      <w:pPr>
        <w:bidi w:val="0"/>
        <w:adjustRightInd w:val="0"/>
        <w:snapToGrid w:val="0"/>
        <w:spacing w:before="0" w:after="0" w:line="360" w:lineRule="auto"/>
        <w:jc w:val="both"/>
        <w:rPr>
          <w:rFonts w:ascii="Book Antiqua" w:hAnsi="Book Antiqua" w:cstheme="majorBidi"/>
          <w:color w:val="FF0000"/>
          <w:shd w:val="clear" w:color="auto" w:fill="FFFFFF"/>
        </w:rPr>
      </w:pPr>
    </w:p>
    <w:p w14:paraId="4A93A5C0" w14:textId="77777777" w:rsidR="00417154" w:rsidRPr="0018606C" w:rsidRDefault="00417154" w:rsidP="00216018">
      <w:pPr>
        <w:bidi w:val="0"/>
        <w:adjustRightInd w:val="0"/>
        <w:snapToGrid w:val="0"/>
        <w:spacing w:before="0" w:after="0" w:line="360" w:lineRule="auto"/>
        <w:jc w:val="both"/>
        <w:outlineLvl w:val="0"/>
        <w:rPr>
          <w:rFonts w:ascii="Book Antiqua" w:hAnsi="Book Antiqua" w:cstheme="majorBidi"/>
          <w:b/>
          <w:i/>
          <w:shd w:val="clear" w:color="auto" w:fill="FFFFFF"/>
        </w:rPr>
      </w:pPr>
      <w:r w:rsidRPr="0018606C">
        <w:rPr>
          <w:rFonts w:ascii="Book Antiqua" w:hAnsi="Book Antiqua" w:cstheme="majorBidi"/>
          <w:b/>
          <w:i/>
        </w:rPr>
        <w:t>Research conclusions</w:t>
      </w:r>
    </w:p>
    <w:p w14:paraId="5BFCDB1C" w14:textId="4FEB7916" w:rsidR="001F372A" w:rsidRPr="0018606C" w:rsidRDefault="001F372A"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t xml:space="preserve">This is the first </w:t>
      </w:r>
      <w:r w:rsidR="00D56B67" w:rsidRPr="0018606C">
        <w:rPr>
          <w:rFonts w:ascii="Book Antiqua" w:hAnsi="Book Antiqua" w:cstheme="majorBidi"/>
        </w:rPr>
        <w:t>comprehensive</w:t>
      </w:r>
      <w:r w:rsidRPr="0018606C">
        <w:rPr>
          <w:rFonts w:ascii="Book Antiqua" w:hAnsi="Book Antiqua" w:cstheme="majorBidi"/>
        </w:rPr>
        <w:t xml:space="preserve"> description of the FMT experience in Israel since the procedure was introduced in 2013. This study shows FMT success rates which are similar to other reports world</w:t>
      </w:r>
      <w:r w:rsidR="00D56B67" w:rsidRPr="0018606C">
        <w:rPr>
          <w:rFonts w:ascii="Book Antiqua" w:hAnsi="Book Antiqua" w:cstheme="majorBidi"/>
        </w:rPr>
        <w:t>wide</w:t>
      </w:r>
      <w:r w:rsidRPr="0018606C">
        <w:rPr>
          <w:rFonts w:ascii="Book Antiqua" w:hAnsi="Book Antiqua" w:cstheme="majorBidi"/>
        </w:rPr>
        <w:t xml:space="preserve">, and provides the information about the efficacy and safety of the procedure, with respect </w:t>
      </w:r>
      <w:r w:rsidR="00D56B67" w:rsidRPr="0018606C">
        <w:rPr>
          <w:rFonts w:ascii="Book Antiqua" w:hAnsi="Book Antiqua" w:cstheme="majorBidi"/>
        </w:rPr>
        <w:t>to</w:t>
      </w:r>
      <w:r w:rsidRPr="0018606C">
        <w:rPr>
          <w:rFonts w:ascii="Book Antiqua" w:hAnsi="Book Antiqua" w:cstheme="majorBidi"/>
        </w:rPr>
        <w:t xml:space="preserve"> different administration rout</w:t>
      </w:r>
      <w:r w:rsidR="00D56B67" w:rsidRPr="0018606C">
        <w:rPr>
          <w:rFonts w:ascii="Book Antiqua" w:hAnsi="Book Antiqua" w:cstheme="majorBidi"/>
        </w:rPr>
        <w:t>e</w:t>
      </w:r>
      <w:r w:rsidRPr="0018606C">
        <w:rPr>
          <w:rFonts w:ascii="Book Antiqua" w:hAnsi="Book Antiqua" w:cstheme="majorBidi"/>
        </w:rPr>
        <w:t xml:space="preserve">s. Predictors of FMT failure were CDI-related (severe disease and inpatient status) but not patient-related (as reflected by </w:t>
      </w:r>
      <w:r w:rsidR="00D56B67" w:rsidRPr="0018606C">
        <w:rPr>
          <w:rFonts w:ascii="Book Antiqua" w:hAnsi="Book Antiqua" w:cstheme="majorBidi"/>
        </w:rPr>
        <w:t xml:space="preserve">the </w:t>
      </w:r>
      <w:r w:rsidRPr="0018606C">
        <w:rPr>
          <w:rFonts w:ascii="Book Antiqua" w:hAnsi="Book Antiqua" w:cstheme="majorBidi"/>
        </w:rPr>
        <w:t xml:space="preserve">Charlson comorbidity score). </w:t>
      </w:r>
      <w:r w:rsidR="000D7425" w:rsidRPr="0018606C">
        <w:rPr>
          <w:rFonts w:ascii="Book Antiqua" w:hAnsi="Book Antiqua" w:cstheme="majorBidi"/>
        </w:rPr>
        <w:t xml:space="preserve">Concomitant </w:t>
      </w:r>
      <w:r w:rsidRPr="0018606C">
        <w:rPr>
          <w:rFonts w:ascii="Book Antiqua" w:hAnsi="Book Antiqua" w:cstheme="majorBidi"/>
        </w:rPr>
        <w:t xml:space="preserve">IBD did not affect clinical outcomes. </w:t>
      </w:r>
      <w:r w:rsidR="000D7425" w:rsidRPr="0018606C">
        <w:rPr>
          <w:rFonts w:ascii="Book Antiqua" w:hAnsi="Book Antiqua" w:cstheme="majorBidi"/>
        </w:rPr>
        <w:t>FMT through c</w:t>
      </w:r>
      <w:r w:rsidRPr="0018606C">
        <w:rPr>
          <w:rFonts w:ascii="Book Antiqua" w:hAnsi="Book Antiqua" w:cstheme="majorBidi"/>
        </w:rPr>
        <w:t xml:space="preserve">apsules was </w:t>
      </w:r>
      <w:r w:rsidR="000D7425" w:rsidRPr="0018606C">
        <w:rPr>
          <w:rFonts w:ascii="Book Antiqua" w:hAnsi="Book Antiqua" w:cstheme="majorBidi"/>
        </w:rPr>
        <w:t>an</w:t>
      </w:r>
      <w:r w:rsidRPr="0018606C">
        <w:rPr>
          <w:rFonts w:ascii="Book Antiqua" w:hAnsi="Book Antiqua" w:cstheme="majorBidi"/>
        </w:rPr>
        <w:t xml:space="preserve"> efficient mode of FMT administration, and </w:t>
      </w:r>
      <w:r w:rsidR="000D7425" w:rsidRPr="0018606C">
        <w:rPr>
          <w:rFonts w:ascii="Book Antiqua" w:hAnsi="Book Antiqua" w:cstheme="majorBidi"/>
        </w:rPr>
        <w:t>emerge</w:t>
      </w:r>
      <w:r w:rsidR="00D56B67" w:rsidRPr="0018606C">
        <w:rPr>
          <w:rFonts w:ascii="Book Antiqua" w:hAnsi="Book Antiqua" w:cstheme="majorBidi"/>
        </w:rPr>
        <w:t>d</w:t>
      </w:r>
      <w:r w:rsidRPr="0018606C">
        <w:rPr>
          <w:rFonts w:ascii="Book Antiqua" w:hAnsi="Book Antiqua" w:cstheme="majorBidi"/>
        </w:rPr>
        <w:t xml:space="preserve"> as </w:t>
      </w:r>
      <w:r w:rsidR="00D56B67" w:rsidRPr="0018606C">
        <w:rPr>
          <w:rFonts w:ascii="Book Antiqua" w:hAnsi="Book Antiqua" w:cstheme="majorBidi"/>
        </w:rPr>
        <w:t xml:space="preserve">being </w:t>
      </w:r>
      <w:r w:rsidRPr="0018606C">
        <w:rPr>
          <w:rFonts w:ascii="Book Antiqua" w:hAnsi="Book Antiqua" w:cstheme="majorBidi"/>
        </w:rPr>
        <w:t xml:space="preserve">a safe and well-tolerated alternative </w:t>
      </w:r>
      <w:r w:rsidR="00D56B67" w:rsidRPr="0018606C">
        <w:rPr>
          <w:rFonts w:ascii="Book Antiqua" w:hAnsi="Book Antiqua" w:cstheme="majorBidi"/>
        </w:rPr>
        <w:t>to</w:t>
      </w:r>
      <w:r w:rsidRPr="0018606C">
        <w:rPr>
          <w:rFonts w:ascii="Book Antiqua" w:hAnsi="Book Antiqua" w:cstheme="majorBidi"/>
        </w:rPr>
        <w:t xml:space="preserve"> endoscopy.</w:t>
      </w:r>
    </w:p>
    <w:p w14:paraId="36DD131F" w14:textId="77777777" w:rsidR="00417154" w:rsidRPr="0018606C" w:rsidRDefault="00417154" w:rsidP="00AE4766">
      <w:pPr>
        <w:bidi w:val="0"/>
        <w:adjustRightInd w:val="0"/>
        <w:snapToGrid w:val="0"/>
        <w:spacing w:before="0" w:after="0" w:line="360" w:lineRule="auto"/>
        <w:jc w:val="both"/>
        <w:rPr>
          <w:rFonts w:ascii="Book Antiqua" w:hAnsi="Book Antiqua" w:cstheme="majorBidi"/>
          <w:color w:val="FF0000"/>
          <w:shd w:val="clear" w:color="auto" w:fill="FFFFFF"/>
        </w:rPr>
      </w:pPr>
    </w:p>
    <w:p w14:paraId="5A33528B" w14:textId="77777777" w:rsidR="00417154" w:rsidRPr="0018606C" w:rsidRDefault="00417154" w:rsidP="00216018">
      <w:pPr>
        <w:bidi w:val="0"/>
        <w:adjustRightInd w:val="0"/>
        <w:snapToGrid w:val="0"/>
        <w:spacing w:before="0" w:after="0" w:line="360" w:lineRule="auto"/>
        <w:jc w:val="both"/>
        <w:outlineLvl w:val="0"/>
        <w:rPr>
          <w:rFonts w:ascii="Book Antiqua" w:hAnsi="Book Antiqua" w:cstheme="majorBidi"/>
          <w:b/>
          <w:i/>
          <w:shd w:val="clear" w:color="auto" w:fill="FFFFFF"/>
        </w:rPr>
      </w:pPr>
      <w:r w:rsidRPr="0018606C">
        <w:rPr>
          <w:rFonts w:ascii="Book Antiqua" w:hAnsi="Book Antiqua" w:cstheme="majorBidi"/>
          <w:b/>
          <w:i/>
          <w:shd w:val="clear" w:color="auto" w:fill="FFFFFF"/>
        </w:rPr>
        <w:t>Research perspectives</w:t>
      </w:r>
    </w:p>
    <w:p w14:paraId="54C3486D" w14:textId="46CC7B51" w:rsidR="00417154" w:rsidRPr="0018606C" w:rsidRDefault="001F372A" w:rsidP="00AE4766">
      <w:pPr>
        <w:bidi w:val="0"/>
        <w:adjustRightInd w:val="0"/>
        <w:snapToGrid w:val="0"/>
        <w:spacing w:before="0" w:after="0" w:line="360" w:lineRule="auto"/>
        <w:jc w:val="both"/>
        <w:rPr>
          <w:rFonts w:ascii="Book Antiqua" w:hAnsi="Book Antiqua" w:cstheme="majorBidi"/>
          <w:color w:val="FF0000"/>
          <w:shd w:val="clear" w:color="auto" w:fill="FFFFFF"/>
        </w:rPr>
      </w:pPr>
      <w:r w:rsidRPr="0018606C">
        <w:rPr>
          <w:rFonts w:ascii="Book Antiqua" w:hAnsi="Book Antiqua" w:cstheme="majorBidi"/>
          <w:shd w:val="clear" w:color="auto" w:fill="FFFFFF"/>
        </w:rPr>
        <w:t xml:space="preserve">FMT is a safe and effective treatment for CDI. </w:t>
      </w:r>
      <w:r w:rsidR="00FE137F" w:rsidRPr="0018606C">
        <w:rPr>
          <w:rFonts w:ascii="Book Antiqua" w:hAnsi="Book Antiqua" w:cstheme="majorBidi"/>
          <w:shd w:val="clear" w:color="auto" w:fill="FFFFFF"/>
        </w:rPr>
        <w:t>The association between</w:t>
      </w:r>
      <w:r w:rsidRPr="0018606C">
        <w:rPr>
          <w:rFonts w:ascii="Book Antiqua" w:hAnsi="Book Antiqua" w:cstheme="majorBidi"/>
          <w:shd w:val="clear" w:color="auto" w:fill="FFFFFF"/>
        </w:rPr>
        <w:t xml:space="preserve"> severe CDI with higher FMT failure rates</w:t>
      </w:r>
      <w:r w:rsidR="00FE137F" w:rsidRPr="0018606C">
        <w:rPr>
          <w:rFonts w:ascii="Book Antiqua" w:hAnsi="Book Antiqua" w:cstheme="majorBidi"/>
          <w:shd w:val="clear" w:color="auto" w:fill="FFFFFF"/>
        </w:rPr>
        <w:t xml:space="preserve"> raises the need for the future investigation of </w:t>
      </w:r>
      <w:r w:rsidRPr="0018606C">
        <w:rPr>
          <w:rFonts w:ascii="Book Antiqua" w:hAnsi="Book Antiqua" w:cstheme="majorBidi"/>
          <w:shd w:val="clear" w:color="auto" w:fill="FFFFFF"/>
        </w:rPr>
        <w:t xml:space="preserve">other approaches. FMT </w:t>
      </w:r>
      <w:r w:rsidR="00FE137F" w:rsidRPr="0018606C">
        <w:rPr>
          <w:rFonts w:ascii="Book Antiqua" w:hAnsi="Book Antiqua" w:cstheme="majorBidi"/>
          <w:shd w:val="clear" w:color="auto" w:fill="FFFFFF"/>
        </w:rPr>
        <w:t>through</w:t>
      </w:r>
      <w:r w:rsidRPr="0018606C">
        <w:rPr>
          <w:rFonts w:ascii="Book Antiqua" w:hAnsi="Book Antiqua" w:cstheme="majorBidi"/>
          <w:shd w:val="clear" w:color="auto" w:fill="FFFFFF"/>
        </w:rPr>
        <w:t xml:space="preserve"> capsules seems to be at least as good as FMT by </w:t>
      </w:r>
      <w:r w:rsidR="00FE137F" w:rsidRPr="0018606C">
        <w:rPr>
          <w:rFonts w:ascii="Book Antiqua" w:hAnsi="Book Antiqua" w:cstheme="majorBidi"/>
          <w:shd w:val="clear" w:color="auto" w:fill="FFFFFF"/>
        </w:rPr>
        <w:t xml:space="preserve">means of </w:t>
      </w:r>
      <w:r w:rsidRPr="0018606C">
        <w:rPr>
          <w:rFonts w:ascii="Book Antiqua" w:hAnsi="Book Antiqua" w:cstheme="majorBidi"/>
          <w:shd w:val="clear" w:color="auto" w:fill="FFFFFF"/>
        </w:rPr>
        <w:t xml:space="preserve">endoscopies and </w:t>
      </w:r>
      <w:r w:rsidR="00FE137F" w:rsidRPr="0018606C">
        <w:rPr>
          <w:rFonts w:ascii="Book Antiqua" w:hAnsi="Book Antiqua" w:cstheme="majorBidi"/>
          <w:shd w:val="clear" w:color="auto" w:fill="FFFFFF"/>
        </w:rPr>
        <w:t xml:space="preserve">its potential as a primary route </w:t>
      </w:r>
      <w:r w:rsidRPr="0018606C">
        <w:rPr>
          <w:rFonts w:ascii="Book Antiqua" w:hAnsi="Book Antiqua" w:cstheme="majorBidi"/>
          <w:shd w:val="clear" w:color="auto" w:fill="FFFFFF"/>
        </w:rPr>
        <w:t>should be investigated</w:t>
      </w:r>
      <w:r w:rsidRPr="0018606C">
        <w:rPr>
          <w:rFonts w:ascii="Book Antiqua" w:hAnsi="Book Antiqua" w:cstheme="majorBidi"/>
          <w:color w:val="FF0000"/>
          <w:shd w:val="clear" w:color="auto" w:fill="FFFFFF"/>
        </w:rPr>
        <w:t xml:space="preserve">. </w:t>
      </w:r>
    </w:p>
    <w:p w14:paraId="10C7247E" w14:textId="77777777" w:rsidR="004D52B3" w:rsidRPr="0018606C" w:rsidRDefault="004D52B3" w:rsidP="004D52B3">
      <w:pPr>
        <w:bidi w:val="0"/>
        <w:adjustRightInd w:val="0"/>
        <w:snapToGrid w:val="0"/>
        <w:spacing w:before="0" w:after="0" w:line="360" w:lineRule="auto"/>
        <w:jc w:val="both"/>
        <w:rPr>
          <w:rFonts w:ascii="Book Antiqua" w:hAnsi="Book Antiqua" w:cstheme="majorBidi"/>
          <w:color w:val="FF0000"/>
          <w:shd w:val="clear" w:color="auto" w:fill="FFFFFF"/>
        </w:rPr>
      </w:pPr>
    </w:p>
    <w:p w14:paraId="354EDA65" w14:textId="77777777" w:rsidR="004D52B3" w:rsidRPr="0018606C" w:rsidRDefault="004D52B3" w:rsidP="00216018">
      <w:pPr>
        <w:pStyle w:val="NoSpacing"/>
        <w:bidi w:val="0"/>
        <w:adjustRightInd w:val="0"/>
        <w:snapToGrid w:val="0"/>
        <w:spacing w:before="0"/>
        <w:jc w:val="both"/>
        <w:outlineLvl w:val="0"/>
        <w:rPr>
          <w:rStyle w:val="Hyperlink"/>
          <w:rFonts w:ascii="Book Antiqua" w:hAnsi="Book Antiqua" w:cstheme="majorBidi"/>
          <w:b/>
          <w:color w:val="auto"/>
          <w:u w:val="none"/>
        </w:rPr>
      </w:pPr>
      <w:r w:rsidRPr="0018606C">
        <w:rPr>
          <w:rStyle w:val="Hyperlink"/>
          <w:rFonts w:ascii="Book Antiqua" w:hAnsi="Book Antiqua" w:cstheme="majorBidi"/>
          <w:b/>
          <w:bCs/>
          <w:color w:val="auto"/>
          <w:u w:val="none"/>
        </w:rPr>
        <w:t>ACKNOWLEDGMENTS</w:t>
      </w:r>
    </w:p>
    <w:p w14:paraId="42CFB490" w14:textId="491FCCD3" w:rsidR="004D52B3" w:rsidRPr="0018606C" w:rsidRDefault="004D52B3" w:rsidP="00F308E7">
      <w:pPr>
        <w:pStyle w:val="NoSpacing"/>
        <w:bidi w:val="0"/>
        <w:adjustRightInd w:val="0"/>
        <w:snapToGrid w:val="0"/>
        <w:spacing w:before="0"/>
        <w:jc w:val="both"/>
        <w:outlineLvl w:val="0"/>
        <w:rPr>
          <w:rFonts w:ascii="Book Antiqua" w:hAnsi="Book Antiqua" w:cstheme="majorBidi"/>
        </w:rPr>
      </w:pPr>
      <w:r w:rsidRPr="0018606C">
        <w:rPr>
          <w:rStyle w:val="Hyperlink"/>
          <w:rFonts w:ascii="Book Antiqua" w:hAnsi="Book Antiqua" w:cstheme="majorBidi"/>
          <w:color w:val="auto"/>
          <w:u w:val="none"/>
        </w:rPr>
        <w:t>The authors thank Esther Eshkol for editorial assistance.</w:t>
      </w:r>
    </w:p>
    <w:p w14:paraId="61771323" w14:textId="30261E80" w:rsidR="007172FC" w:rsidRPr="0018606C" w:rsidRDefault="007172FC"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br w:type="page"/>
      </w:r>
    </w:p>
    <w:p w14:paraId="527C2E42" w14:textId="151E7544" w:rsidR="009807AE" w:rsidRPr="0018606C" w:rsidRDefault="00F308E7" w:rsidP="009807AE">
      <w:pPr>
        <w:pStyle w:val="Heading2"/>
        <w:pBdr>
          <w:top w:val="none" w:sz="0" w:space="0" w:color="auto"/>
          <w:left w:val="none" w:sz="0" w:space="0" w:color="auto"/>
          <w:bottom w:val="none" w:sz="0" w:space="0" w:color="auto"/>
          <w:right w:val="none" w:sz="0" w:space="0" w:color="auto"/>
        </w:pBdr>
        <w:shd w:val="clear" w:color="auto" w:fill="auto"/>
        <w:bidi w:val="0"/>
        <w:adjustRightInd w:val="0"/>
        <w:snapToGrid w:val="0"/>
        <w:spacing w:before="0" w:line="360" w:lineRule="auto"/>
        <w:jc w:val="both"/>
        <w:rPr>
          <w:rFonts w:ascii="Book Antiqua" w:hAnsi="Book Antiqua" w:cstheme="majorBidi"/>
          <w:b/>
          <w:bCs/>
          <w:caps w:val="0"/>
          <w:color w:val="000000" w:themeColor="text1"/>
          <w:spacing w:val="0"/>
        </w:rPr>
      </w:pPr>
      <w:r w:rsidRPr="0018606C">
        <w:rPr>
          <w:rFonts w:ascii="Book Antiqua" w:hAnsi="Book Antiqua" w:cstheme="majorBidi"/>
          <w:b/>
          <w:bCs/>
          <w:caps w:val="0"/>
          <w:spacing w:val="0"/>
        </w:rPr>
        <w:lastRenderedPageBreak/>
        <w:t>REFERENCES</w:t>
      </w:r>
    </w:p>
    <w:p w14:paraId="425F9E75"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Lessa</w:t>
      </w:r>
      <w:proofErr w:type="spellEnd"/>
      <w:r w:rsidRPr="0018606C">
        <w:rPr>
          <w:rFonts w:ascii="Book Antiqua" w:hAnsi="Book Antiqua"/>
          <w:b/>
          <w:bCs/>
          <w:color w:val="000000" w:themeColor="text1"/>
        </w:rPr>
        <w:t xml:space="preserve"> FC</w:t>
      </w:r>
      <w:r w:rsidRPr="0018606C">
        <w:rPr>
          <w:rFonts w:ascii="Book Antiqua" w:hAnsi="Book Antiqua"/>
          <w:color w:val="000000" w:themeColor="text1"/>
        </w:rPr>
        <w:t xml:space="preserve">, Mu Y, Bamberg WM, </w:t>
      </w:r>
      <w:proofErr w:type="spellStart"/>
      <w:r w:rsidRPr="0018606C">
        <w:rPr>
          <w:rFonts w:ascii="Book Antiqua" w:hAnsi="Book Antiqua"/>
          <w:color w:val="000000" w:themeColor="text1"/>
        </w:rPr>
        <w:t>Beldavs</w:t>
      </w:r>
      <w:proofErr w:type="spellEnd"/>
      <w:r w:rsidRPr="0018606C">
        <w:rPr>
          <w:rFonts w:ascii="Book Antiqua" w:hAnsi="Book Antiqua"/>
          <w:color w:val="000000" w:themeColor="text1"/>
        </w:rPr>
        <w:t xml:space="preserve"> ZG, </w:t>
      </w:r>
      <w:proofErr w:type="spellStart"/>
      <w:r w:rsidRPr="0018606C">
        <w:rPr>
          <w:rFonts w:ascii="Book Antiqua" w:hAnsi="Book Antiqua"/>
          <w:color w:val="000000" w:themeColor="text1"/>
        </w:rPr>
        <w:t>Dumyati</w:t>
      </w:r>
      <w:proofErr w:type="spellEnd"/>
      <w:r w:rsidRPr="0018606C">
        <w:rPr>
          <w:rFonts w:ascii="Book Antiqua" w:hAnsi="Book Antiqua"/>
          <w:color w:val="000000" w:themeColor="text1"/>
        </w:rPr>
        <w:t xml:space="preserve"> GK, Dunn JR, Farley MM, </w:t>
      </w:r>
      <w:proofErr w:type="spellStart"/>
      <w:r w:rsidRPr="0018606C">
        <w:rPr>
          <w:rFonts w:ascii="Book Antiqua" w:hAnsi="Book Antiqua"/>
          <w:color w:val="000000" w:themeColor="text1"/>
        </w:rPr>
        <w:t>Holzbauer</w:t>
      </w:r>
      <w:proofErr w:type="spellEnd"/>
      <w:r w:rsidRPr="0018606C">
        <w:rPr>
          <w:rFonts w:ascii="Book Antiqua" w:hAnsi="Book Antiqua"/>
          <w:color w:val="000000" w:themeColor="text1"/>
        </w:rPr>
        <w:t xml:space="preserve"> SM, Meek JI, Phipps EC, Wilson LE, Winston LG, Cohen JA, </w:t>
      </w:r>
      <w:proofErr w:type="spellStart"/>
      <w:r w:rsidRPr="0018606C">
        <w:rPr>
          <w:rFonts w:ascii="Book Antiqua" w:hAnsi="Book Antiqua"/>
          <w:color w:val="000000" w:themeColor="text1"/>
        </w:rPr>
        <w:t>Limbago</w:t>
      </w:r>
      <w:proofErr w:type="spellEnd"/>
      <w:r w:rsidRPr="0018606C">
        <w:rPr>
          <w:rFonts w:ascii="Book Antiqua" w:hAnsi="Book Antiqua"/>
          <w:color w:val="000000" w:themeColor="text1"/>
        </w:rPr>
        <w:t xml:space="preserve"> BM, </w:t>
      </w:r>
      <w:proofErr w:type="spellStart"/>
      <w:r w:rsidRPr="0018606C">
        <w:rPr>
          <w:rFonts w:ascii="Book Antiqua" w:hAnsi="Book Antiqua"/>
          <w:color w:val="000000" w:themeColor="text1"/>
        </w:rPr>
        <w:t>Fridkin</w:t>
      </w:r>
      <w:proofErr w:type="spellEnd"/>
      <w:r w:rsidRPr="0018606C">
        <w:rPr>
          <w:rFonts w:ascii="Book Antiqua" w:hAnsi="Book Antiqua"/>
          <w:color w:val="000000" w:themeColor="text1"/>
        </w:rPr>
        <w:t xml:space="preserve"> SK, </w:t>
      </w:r>
      <w:proofErr w:type="spellStart"/>
      <w:r w:rsidRPr="0018606C">
        <w:rPr>
          <w:rFonts w:ascii="Book Antiqua" w:hAnsi="Book Antiqua"/>
          <w:color w:val="000000" w:themeColor="text1"/>
        </w:rPr>
        <w:t>Gerding</w:t>
      </w:r>
      <w:proofErr w:type="spellEnd"/>
      <w:r w:rsidRPr="0018606C">
        <w:rPr>
          <w:rFonts w:ascii="Book Antiqua" w:hAnsi="Book Antiqua"/>
          <w:color w:val="000000" w:themeColor="text1"/>
        </w:rPr>
        <w:t xml:space="preserve"> DN, McDonald LC. Burden of Clostridium difficile infection in the United States.</w:t>
      </w:r>
      <w:r w:rsidRPr="0018606C">
        <w:rPr>
          <w:rStyle w:val="apple-converted-space"/>
          <w:rFonts w:ascii="Book Antiqua" w:hAnsi="Book Antiqua"/>
          <w:color w:val="000000" w:themeColor="text1"/>
        </w:rPr>
        <w:t> </w:t>
      </w:r>
      <w:r w:rsidRPr="0018606C">
        <w:rPr>
          <w:rFonts w:ascii="Book Antiqua" w:hAnsi="Book Antiqua"/>
          <w:i/>
          <w:iCs/>
          <w:color w:val="000000" w:themeColor="text1"/>
        </w:rPr>
        <w:t xml:space="preserve">N </w:t>
      </w:r>
      <w:proofErr w:type="spellStart"/>
      <w:r w:rsidRPr="0018606C">
        <w:rPr>
          <w:rFonts w:ascii="Book Antiqua" w:hAnsi="Book Antiqua"/>
          <w:i/>
          <w:iCs/>
          <w:color w:val="000000" w:themeColor="text1"/>
        </w:rPr>
        <w:t>Engl</w:t>
      </w:r>
      <w:proofErr w:type="spellEnd"/>
      <w:r w:rsidRPr="0018606C">
        <w:rPr>
          <w:rFonts w:ascii="Book Antiqua" w:hAnsi="Book Antiqua"/>
          <w:i/>
          <w:iCs/>
          <w:color w:val="000000" w:themeColor="text1"/>
        </w:rPr>
        <w:t xml:space="preserve"> J Med</w:t>
      </w:r>
      <w:r w:rsidRPr="0018606C">
        <w:rPr>
          <w:rStyle w:val="apple-converted-space"/>
          <w:rFonts w:ascii="Book Antiqua" w:hAnsi="Book Antiqua"/>
          <w:color w:val="000000" w:themeColor="text1"/>
        </w:rPr>
        <w:t> </w:t>
      </w:r>
      <w:r w:rsidRPr="0018606C">
        <w:rPr>
          <w:rFonts w:ascii="Book Antiqua" w:hAnsi="Book Antiqua"/>
          <w:color w:val="000000" w:themeColor="text1"/>
        </w:rPr>
        <w:t>2015;</w:t>
      </w:r>
      <w:r w:rsidRPr="0018606C">
        <w:rPr>
          <w:rStyle w:val="apple-converted-space"/>
          <w:rFonts w:ascii="Book Antiqua" w:hAnsi="Book Antiqua"/>
          <w:color w:val="000000" w:themeColor="text1"/>
        </w:rPr>
        <w:t> </w:t>
      </w:r>
      <w:r w:rsidRPr="0018606C">
        <w:rPr>
          <w:rFonts w:ascii="Book Antiqua" w:hAnsi="Book Antiqua"/>
          <w:b/>
          <w:bCs/>
          <w:color w:val="000000" w:themeColor="text1"/>
        </w:rPr>
        <w:t>372</w:t>
      </w:r>
      <w:r w:rsidRPr="0018606C">
        <w:rPr>
          <w:rFonts w:ascii="Book Antiqua" w:hAnsi="Book Antiqua"/>
          <w:color w:val="000000" w:themeColor="text1"/>
        </w:rPr>
        <w:t>: 825-834 [PMID: 25714160 DOI: 10.1056/NEJMoa1408913]</w:t>
      </w:r>
    </w:p>
    <w:p w14:paraId="694EC5F1"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w:t>
      </w:r>
      <w:r w:rsidRPr="0018606C">
        <w:rPr>
          <w:rStyle w:val="apple-converted-space"/>
          <w:rFonts w:ascii="Book Antiqua" w:hAnsi="Book Antiqua"/>
          <w:color w:val="000000" w:themeColor="text1"/>
        </w:rPr>
        <w:t> </w:t>
      </w:r>
      <w:r w:rsidRPr="0018606C">
        <w:rPr>
          <w:rFonts w:ascii="Book Antiqua" w:hAnsi="Book Antiqua"/>
          <w:b/>
          <w:bCs/>
          <w:color w:val="000000" w:themeColor="text1"/>
        </w:rPr>
        <w:t>Kelly CP</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LaMont</w:t>
      </w:r>
      <w:proofErr w:type="spellEnd"/>
      <w:r w:rsidRPr="0018606C">
        <w:rPr>
          <w:rFonts w:ascii="Book Antiqua" w:hAnsi="Book Antiqua"/>
          <w:color w:val="000000" w:themeColor="text1"/>
        </w:rPr>
        <w:t xml:space="preserve"> JT. Clostridium difficile--more difficult than ever.</w:t>
      </w:r>
      <w:r w:rsidRPr="0018606C">
        <w:rPr>
          <w:rStyle w:val="apple-converted-space"/>
          <w:rFonts w:ascii="Book Antiqua" w:hAnsi="Book Antiqua"/>
          <w:color w:val="000000" w:themeColor="text1"/>
        </w:rPr>
        <w:t> </w:t>
      </w:r>
      <w:r w:rsidRPr="0018606C">
        <w:rPr>
          <w:rFonts w:ascii="Book Antiqua" w:hAnsi="Book Antiqua"/>
          <w:i/>
          <w:iCs/>
          <w:color w:val="000000" w:themeColor="text1"/>
        </w:rPr>
        <w:t xml:space="preserve">N </w:t>
      </w:r>
      <w:proofErr w:type="spellStart"/>
      <w:r w:rsidRPr="0018606C">
        <w:rPr>
          <w:rFonts w:ascii="Book Antiqua" w:hAnsi="Book Antiqua"/>
          <w:i/>
          <w:iCs/>
          <w:color w:val="000000" w:themeColor="text1"/>
        </w:rPr>
        <w:t>Engl</w:t>
      </w:r>
      <w:proofErr w:type="spellEnd"/>
      <w:r w:rsidRPr="0018606C">
        <w:rPr>
          <w:rFonts w:ascii="Book Antiqua" w:hAnsi="Book Antiqua"/>
          <w:i/>
          <w:iCs/>
          <w:color w:val="000000" w:themeColor="text1"/>
        </w:rPr>
        <w:t xml:space="preserve"> J Med</w:t>
      </w:r>
      <w:r w:rsidRPr="0018606C">
        <w:rPr>
          <w:rStyle w:val="apple-converted-space"/>
          <w:rFonts w:ascii="Book Antiqua" w:hAnsi="Book Antiqua"/>
          <w:color w:val="000000" w:themeColor="text1"/>
        </w:rPr>
        <w:t> </w:t>
      </w:r>
      <w:r w:rsidRPr="0018606C">
        <w:rPr>
          <w:rFonts w:ascii="Book Antiqua" w:hAnsi="Book Antiqua"/>
          <w:color w:val="000000" w:themeColor="text1"/>
        </w:rPr>
        <w:t>2008;</w:t>
      </w:r>
      <w:r w:rsidRPr="0018606C">
        <w:rPr>
          <w:rStyle w:val="apple-converted-space"/>
          <w:rFonts w:ascii="Book Antiqua" w:hAnsi="Book Antiqua"/>
          <w:color w:val="000000" w:themeColor="text1"/>
        </w:rPr>
        <w:t> </w:t>
      </w:r>
      <w:r w:rsidRPr="0018606C">
        <w:rPr>
          <w:rFonts w:ascii="Book Antiqua" w:hAnsi="Book Antiqua"/>
          <w:b/>
          <w:bCs/>
          <w:color w:val="000000" w:themeColor="text1"/>
        </w:rPr>
        <w:t>359</w:t>
      </w:r>
      <w:r w:rsidRPr="0018606C">
        <w:rPr>
          <w:rFonts w:ascii="Book Antiqua" w:hAnsi="Book Antiqua"/>
          <w:color w:val="000000" w:themeColor="text1"/>
        </w:rPr>
        <w:t>: 1932-1940 [PMID: 18971494 DOI: 10.1056/NEJMra0707500]</w:t>
      </w:r>
    </w:p>
    <w:p w14:paraId="0E0CADC8"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3</w:t>
      </w:r>
      <w:r w:rsidRPr="0018606C">
        <w:rPr>
          <w:rStyle w:val="apple-converted-space"/>
          <w:rFonts w:ascii="Book Antiqua" w:hAnsi="Book Antiqua"/>
          <w:color w:val="000000" w:themeColor="text1"/>
        </w:rPr>
        <w:t> </w:t>
      </w:r>
      <w:r w:rsidRPr="0018606C">
        <w:rPr>
          <w:rFonts w:ascii="Book Antiqua" w:hAnsi="Book Antiqua"/>
          <w:b/>
          <w:bCs/>
          <w:color w:val="000000" w:themeColor="text1"/>
        </w:rPr>
        <w:t>Petrella LA</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Sambol</w:t>
      </w:r>
      <w:proofErr w:type="spellEnd"/>
      <w:r w:rsidRPr="0018606C">
        <w:rPr>
          <w:rFonts w:ascii="Book Antiqua" w:hAnsi="Book Antiqua"/>
          <w:color w:val="000000" w:themeColor="text1"/>
        </w:rPr>
        <w:t xml:space="preserve"> SP, </w:t>
      </w:r>
      <w:proofErr w:type="spellStart"/>
      <w:r w:rsidRPr="0018606C">
        <w:rPr>
          <w:rFonts w:ascii="Book Antiqua" w:hAnsi="Book Antiqua"/>
          <w:color w:val="000000" w:themeColor="text1"/>
        </w:rPr>
        <w:t>Cheknis</w:t>
      </w:r>
      <w:proofErr w:type="spellEnd"/>
      <w:r w:rsidRPr="0018606C">
        <w:rPr>
          <w:rFonts w:ascii="Book Antiqua" w:hAnsi="Book Antiqua"/>
          <w:color w:val="000000" w:themeColor="text1"/>
        </w:rPr>
        <w:t xml:space="preserve"> A, </w:t>
      </w:r>
      <w:proofErr w:type="spellStart"/>
      <w:r w:rsidRPr="0018606C">
        <w:rPr>
          <w:rFonts w:ascii="Book Antiqua" w:hAnsi="Book Antiqua"/>
          <w:color w:val="000000" w:themeColor="text1"/>
        </w:rPr>
        <w:t>Nagaro</w:t>
      </w:r>
      <w:proofErr w:type="spellEnd"/>
      <w:r w:rsidRPr="0018606C">
        <w:rPr>
          <w:rFonts w:ascii="Book Antiqua" w:hAnsi="Book Antiqua"/>
          <w:color w:val="000000" w:themeColor="text1"/>
        </w:rPr>
        <w:t xml:space="preserve"> K, Kean Y, Sears PS, </w:t>
      </w:r>
      <w:proofErr w:type="spellStart"/>
      <w:r w:rsidRPr="0018606C">
        <w:rPr>
          <w:rFonts w:ascii="Book Antiqua" w:hAnsi="Book Antiqua"/>
          <w:color w:val="000000" w:themeColor="text1"/>
        </w:rPr>
        <w:t>Babakhani</w:t>
      </w:r>
      <w:proofErr w:type="spellEnd"/>
      <w:r w:rsidRPr="0018606C">
        <w:rPr>
          <w:rFonts w:ascii="Book Antiqua" w:hAnsi="Book Antiqua"/>
          <w:color w:val="000000" w:themeColor="text1"/>
        </w:rPr>
        <w:t xml:space="preserve"> F, Johnson S, </w:t>
      </w:r>
      <w:proofErr w:type="spellStart"/>
      <w:r w:rsidRPr="0018606C">
        <w:rPr>
          <w:rFonts w:ascii="Book Antiqua" w:hAnsi="Book Antiqua"/>
          <w:color w:val="000000" w:themeColor="text1"/>
        </w:rPr>
        <w:t>Gerding</w:t>
      </w:r>
      <w:proofErr w:type="spellEnd"/>
      <w:r w:rsidRPr="0018606C">
        <w:rPr>
          <w:rFonts w:ascii="Book Antiqua" w:hAnsi="Book Antiqua"/>
          <w:color w:val="000000" w:themeColor="text1"/>
        </w:rPr>
        <w:t xml:space="preserve"> DN. Decreased cure and increased recurrence rates for Clostridium difficile infection caused by the epidemic C. difficile BI strain.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Clin Infect Dis</w:t>
      </w:r>
      <w:r w:rsidRPr="0018606C">
        <w:rPr>
          <w:rStyle w:val="apple-converted-space"/>
          <w:rFonts w:ascii="Book Antiqua" w:hAnsi="Book Antiqua"/>
          <w:color w:val="000000" w:themeColor="text1"/>
        </w:rPr>
        <w:t> </w:t>
      </w:r>
      <w:r w:rsidRPr="0018606C">
        <w:rPr>
          <w:rFonts w:ascii="Book Antiqua" w:hAnsi="Book Antiqua"/>
          <w:color w:val="000000" w:themeColor="text1"/>
        </w:rPr>
        <w:t>2012;</w:t>
      </w:r>
      <w:r w:rsidRPr="0018606C">
        <w:rPr>
          <w:rStyle w:val="apple-converted-space"/>
          <w:rFonts w:ascii="Book Antiqua" w:hAnsi="Book Antiqua"/>
          <w:color w:val="000000" w:themeColor="text1"/>
        </w:rPr>
        <w:t> </w:t>
      </w:r>
      <w:r w:rsidRPr="0018606C">
        <w:rPr>
          <w:rFonts w:ascii="Book Antiqua" w:hAnsi="Book Antiqua"/>
          <w:b/>
          <w:bCs/>
          <w:color w:val="000000" w:themeColor="text1"/>
        </w:rPr>
        <w:t>55</w:t>
      </w:r>
      <w:r w:rsidRPr="0018606C">
        <w:rPr>
          <w:rFonts w:ascii="Book Antiqua" w:hAnsi="Book Antiqua"/>
          <w:color w:val="000000" w:themeColor="text1"/>
        </w:rPr>
        <w:t>: 351-357 [PMID: 22523271 DOI: 10.1093/</w:t>
      </w:r>
      <w:proofErr w:type="spellStart"/>
      <w:r w:rsidRPr="0018606C">
        <w:rPr>
          <w:rFonts w:ascii="Book Antiqua" w:hAnsi="Book Antiqua"/>
          <w:color w:val="000000" w:themeColor="text1"/>
        </w:rPr>
        <w:t>cid</w:t>
      </w:r>
      <w:proofErr w:type="spellEnd"/>
      <w:r w:rsidRPr="0018606C">
        <w:rPr>
          <w:rFonts w:ascii="Book Antiqua" w:hAnsi="Book Antiqua"/>
          <w:color w:val="000000" w:themeColor="text1"/>
        </w:rPr>
        <w:t>/cis430]</w:t>
      </w:r>
    </w:p>
    <w:p w14:paraId="17739578"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4</w:t>
      </w:r>
      <w:r w:rsidRPr="0018606C">
        <w:rPr>
          <w:rStyle w:val="apple-converted-space"/>
          <w:rFonts w:ascii="Book Antiqua" w:hAnsi="Book Antiqua"/>
          <w:color w:val="000000" w:themeColor="text1"/>
        </w:rPr>
        <w:t> </w:t>
      </w:r>
      <w:r w:rsidRPr="0018606C">
        <w:rPr>
          <w:rFonts w:ascii="Book Antiqua" w:hAnsi="Book Antiqua"/>
          <w:b/>
          <w:bCs/>
          <w:color w:val="000000" w:themeColor="text1"/>
        </w:rPr>
        <w:t>Burke KE</w:t>
      </w:r>
      <w:r w:rsidRPr="0018606C">
        <w:rPr>
          <w:rFonts w:ascii="Book Antiqua" w:hAnsi="Book Antiqua"/>
          <w:color w:val="000000" w:themeColor="text1"/>
        </w:rPr>
        <w:t>, Lamont JT. Clostridium difficile infection: a worldwide disease.</w:t>
      </w:r>
      <w:r w:rsidRPr="0018606C">
        <w:rPr>
          <w:rStyle w:val="apple-converted-space"/>
          <w:rFonts w:ascii="Book Antiqua" w:hAnsi="Book Antiqua"/>
          <w:color w:val="000000" w:themeColor="text1"/>
        </w:rPr>
        <w:t> </w:t>
      </w:r>
      <w:r w:rsidRPr="0018606C">
        <w:rPr>
          <w:rFonts w:ascii="Book Antiqua" w:hAnsi="Book Antiqua"/>
          <w:i/>
          <w:iCs/>
          <w:color w:val="000000" w:themeColor="text1"/>
        </w:rPr>
        <w:t>Gut Liver</w:t>
      </w:r>
      <w:r w:rsidRPr="0018606C">
        <w:rPr>
          <w:rStyle w:val="apple-converted-space"/>
          <w:rFonts w:ascii="Book Antiqua" w:hAnsi="Book Antiqua"/>
          <w:color w:val="000000" w:themeColor="text1"/>
        </w:rPr>
        <w:t> </w:t>
      </w:r>
      <w:r w:rsidRPr="0018606C">
        <w:rPr>
          <w:rFonts w:ascii="Book Antiqua" w:hAnsi="Book Antiqua"/>
          <w:color w:val="000000" w:themeColor="text1"/>
        </w:rPr>
        <w:t>2014;</w:t>
      </w:r>
      <w:r w:rsidRPr="0018606C">
        <w:rPr>
          <w:rStyle w:val="apple-converted-space"/>
          <w:rFonts w:ascii="Book Antiqua" w:hAnsi="Book Antiqua"/>
          <w:color w:val="000000" w:themeColor="text1"/>
        </w:rPr>
        <w:t> </w:t>
      </w:r>
      <w:r w:rsidRPr="0018606C">
        <w:rPr>
          <w:rFonts w:ascii="Book Antiqua" w:hAnsi="Book Antiqua"/>
          <w:b/>
          <w:bCs/>
          <w:color w:val="000000" w:themeColor="text1"/>
        </w:rPr>
        <w:t>8</w:t>
      </w:r>
      <w:r w:rsidRPr="0018606C">
        <w:rPr>
          <w:rFonts w:ascii="Book Antiqua" w:hAnsi="Book Antiqua"/>
          <w:color w:val="000000" w:themeColor="text1"/>
        </w:rPr>
        <w:t>: 1-6 [PMID: 24516694 DOI: 10.5009/gnl.2014.8.1.1]</w:t>
      </w:r>
    </w:p>
    <w:p w14:paraId="4839DED5"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5</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Cammarota</w:t>
      </w:r>
      <w:proofErr w:type="spellEnd"/>
      <w:r w:rsidRPr="0018606C">
        <w:rPr>
          <w:rFonts w:ascii="Book Antiqua" w:hAnsi="Book Antiqua"/>
          <w:b/>
          <w:bCs/>
          <w:color w:val="000000" w:themeColor="text1"/>
        </w:rPr>
        <w:t xml:space="preserve"> G</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Ianiro</w:t>
      </w:r>
      <w:proofErr w:type="spellEnd"/>
      <w:r w:rsidRPr="0018606C">
        <w:rPr>
          <w:rFonts w:ascii="Book Antiqua" w:hAnsi="Book Antiqua"/>
          <w:color w:val="000000" w:themeColor="text1"/>
        </w:rPr>
        <w:t xml:space="preserve"> G, </w:t>
      </w:r>
      <w:proofErr w:type="spellStart"/>
      <w:r w:rsidRPr="0018606C">
        <w:rPr>
          <w:rFonts w:ascii="Book Antiqua" w:hAnsi="Book Antiqua"/>
          <w:color w:val="000000" w:themeColor="text1"/>
        </w:rPr>
        <w:t>Gasbarrini</w:t>
      </w:r>
      <w:proofErr w:type="spellEnd"/>
      <w:r w:rsidRPr="0018606C">
        <w:rPr>
          <w:rFonts w:ascii="Book Antiqua" w:hAnsi="Book Antiqua"/>
          <w:color w:val="000000" w:themeColor="text1"/>
        </w:rPr>
        <w:t xml:space="preserve"> A. Fecal microbiota transplantation for the treatment of Clostridium difficile infection: a systematic review.</w:t>
      </w:r>
      <w:r w:rsidRPr="0018606C">
        <w:rPr>
          <w:rStyle w:val="apple-converted-space"/>
          <w:rFonts w:ascii="Book Antiqua" w:hAnsi="Book Antiqua"/>
          <w:color w:val="000000" w:themeColor="text1"/>
        </w:rPr>
        <w:t> </w:t>
      </w:r>
      <w:r w:rsidRPr="0018606C">
        <w:rPr>
          <w:rFonts w:ascii="Book Antiqua" w:hAnsi="Book Antiqua"/>
          <w:i/>
          <w:iCs/>
          <w:color w:val="000000" w:themeColor="text1"/>
        </w:rPr>
        <w:t>J Clin Gastroenterol</w:t>
      </w:r>
      <w:r w:rsidRPr="0018606C">
        <w:rPr>
          <w:rStyle w:val="apple-converted-space"/>
          <w:rFonts w:ascii="Book Antiqua" w:hAnsi="Book Antiqua"/>
          <w:color w:val="000000" w:themeColor="text1"/>
        </w:rPr>
        <w:t> </w:t>
      </w:r>
      <w:r w:rsidRPr="0018606C">
        <w:rPr>
          <w:rFonts w:ascii="Book Antiqua" w:hAnsi="Book Antiqua"/>
          <w:color w:val="000000" w:themeColor="text1"/>
        </w:rPr>
        <w:t>2014;</w:t>
      </w:r>
      <w:r w:rsidRPr="0018606C">
        <w:rPr>
          <w:rStyle w:val="apple-converted-space"/>
          <w:rFonts w:ascii="Book Antiqua" w:hAnsi="Book Antiqua"/>
          <w:color w:val="000000" w:themeColor="text1"/>
        </w:rPr>
        <w:t> </w:t>
      </w:r>
      <w:r w:rsidRPr="0018606C">
        <w:rPr>
          <w:rFonts w:ascii="Book Antiqua" w:hAnsi="Book Antiqua"/>
          <w:b/>
          <w:bCs/>
          <w:color w:val="000000" w:themeColor="text1"/>
        </w:rPr>
        <w:t>48</w:t>
      </w:r>
      <w:r w:rsidRPr="0018606C">
        <w:rPr>
          <w:rFonts w:ascii="Book Antiqua" w:hAnsi="Book Antiqua"/>
          <w:color w:val="000000" w:themeColor="text1"/>
        </w:rPr>
        <w:t>: 693-702 [PMID: 24440934 DOI: 10.1097/MCG.0000000000000046]</w:t>
      </w:r>
    </w:p>
    <w:p w14:paraId="6F265ABB" w14:textId="344BACBC"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6</w:t>
      </w:r>
      <w:r w:rsidRPr="0018606C">
        <w:rPr>
          <w:rStyle w:val="apple-converted-space"/>
          <w:rFonts w:ascii="Book Antiqua" w:hAnsi="Book Antiqua"/>
          <w:color w:val="000000" w:themeColor="text1"/>
        </w:rPr>
        <w:t> </w:t>
      </w:r>
      <w:r w:rsidRPr="0018606C">
        <w:rPr>
          <w:rFonts w:ascii="Book Antiqua" w:hAnsi="Book Antiqua"/>
          <w:b/>
          <w:bCs/>
          <w:color w:val="000000" w:themeColor="text1"/>
        </w:rPr>
        <w:t>Youngster I</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Mahabamunuge</w:t>
      </w:r>
      <w:proofErr w:type="spellEnd"/>
      <w:r w:rsidRPr="0018606C">
        <w:rPr>
          <w:rFonts w:ascii="Book Antiqua" w:hAnsi="Book Antiqua"/>
          <w:color w:val="000000" w:themeColor="text1"/>
        </w:rPr>
        <w:t xml:space="preserve"> J, Systrom HK, Sauk J, Khalili H, Levin J, Kaplan JL, Hohmann EL. Oral, frozen fecal microbiota transplant (FMT) capsules for recurrent Clostridium difficile infection.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 xml:space="preserve">BMC Med </w:t>
      </w:r>
      <w:r w:rsidRPr="0018606C">
        <w:rPr>
          <w:rFonts w:ascii="Book Antiqua" w:hAnsi="Book Antiqua"/>
          <w:color w:val="000000" w:themeColor="text1"/>
        </w:rPr>
        <w:t>2016;</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14</w:t>
      </w:r>
      <w:r w:rsidRPr="0018606C">
        <w:rPr>
          <w:rFonts w:ascii="Book Antiqua" w:hAnsi="Book Antiqua"/>
          <w:color w:val="000000" w:themeColor="text1"/>
        </w:rPr>
        <w:t>: 134 [PMID: 27609178 DOI: 10.1186/s12916-016-0680-9]</w:t>
      </w:r>
    </w:p>
    <w:p w14:paraId="2D73B178"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7</w:t>
      </w:r>
      <w:r w:rsidRPr="0018606C">
        <w:rPr>
          <w:rStyle w:val="apple-converted-space"/>
          <w:rFonts w:ascii="Book Antiqua" w:hAnsi="Book Antiqua"/>
          <w:color w:val="000000" w:themeColor="text1"/>
        </w:rPr>
        <w:t> </w:t>
      </w:r>
      <w:r w:rsidRPr="0018606C">
        <w:rPr>
          <w:rFonts w:ascii="Book Antiqua" w:hAnsi="Book Antiqua"/>
          <w:b/>
          <w:bCs/>
          <w:color w:val="000000" w:themeColor="text1"/>
        </w:rPr>
        <w:t>Bakken JS</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Borody</w:t>
      </w:r>
      <w:proofErr w:type="spellEnd"/>
      <w:r w:rsidRPr="0018606C">
        <w:rPr>
          <w:rFonts w:ascii="Book Antiqua" w:hAnsi="Book Antiqua"/>
          <w:color w:val="000000" w:themeColor="text1"/>
        </w:rPr>
        <w:t xml:space="preserve"> T, Brandt LJ, Brill JV, Demarco DC, </w:t>
      </w:r>
      <w:proofErr w:type="spellStart"/>
      <w:r w:rsidRPr="0018606C">
        <w:rPr>
          <w:rFonts w:ascii="Book Antiqua" w:hAnsi="Book Antiqua"/>
          <w:color w:val="000000" w:themeColor="text1"/>
        </w:rPr>
        <w:t>Franzos</w:t>
      </w:r>
      <w:proofErr w:type="spellEnd"/>
      <w:r w:rsidRPr="0018606C">
        <w:rPr>
          <w:rFonts w:ascii="Book Antiqua" w:hAnsi="Book Antiqua"/>
          <w:color w:val="000000" w:themeColor="text1"/>
        </w:rPr>
        <w:t xml:space="preserve"> MA, Kelly C, </w:t>
      </w:r>
      <w:proofErr w:type="spellStart"/>
      <w:r w:rsidRPr="0018606C">
        <w:rPr>
          <w:rFonts w:ascii="Book Antiqua" w:hAnsi="Book Antiqua"/>
          <w:color w:val="000000" w:themeColor="text1"/>
        </w:rPr>
        <w:t>Khoruts</w:t>
      </w:r>
      <w:proofErr w:type="spellEnd"/>
      <w:r w:rsidRPr="0018606C">
        <w:rPr>
          <w:rFonts w:ascii="Book Antiqua" w:hAnsi="Book Antiqua"/>
          <w:color w:val="000000" w:themeColor="text1"/>
        </w:rPr>
        <w:t xml:space="preserve"> A, Louie T, Martinelli LP, Moore TA, Russell G, </w:t>
      </w:r>
      <w:proofErr w:type="spellStart"/>
      <w:r w:rsidRPr="0018606C">
        <w:rPr>
          <w:rFonts w:ascii="Book Antiqua" w:hAnsi="Book Antiqua"/>
          <w:color w:val="000000" w:themeColor="text1"/>
        </w:rPr>
        <w:t>Surawicz</w:t>
      </w:r>
      <w:proofErr w:type="spellEnd"/>
      <w:r w:rsidRPr="0018606C">
        <w:rPr>
          <w:rFonts w:ascii="Book Antiqua" w:hAnsi="Book Antiqua"/>
          <w:color w:val="000000" w:themeColor="text1"/>
        </w:rPr>
        <w:t xml:space="preserve"> C; Fecal Microbiota Transplantation Workgroup. Treating Clostridium difficile infection with fecal microbiota transplantation.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 xml:space="preserve">Clin Gastroenterol </w:t>
      </w:r>
      <w:proofErr w:type="spellStart"/>
      <w:r w:rsidRPr="0018606C">
        <w:rPr>
          <w:rFonts w:ascii="Book Antiqua" w:hAnsi="Book Antiqua"/>
          <w:i/>
          <w:iCs/>
          <w:color w:val="000000" w:themeColor="text1"/>
        </w:rPr>
        <w:t>Hepatol</w:t>
      </w:r>
      <w:proofErr w:type="spellEnd"/>
      <w:r w:rsidRPr="0018606C">
        <w:rPr>
          <w:rStyle w:val="apple-converted-space"/>
          <w:rFonts w:ascii="Book Antiqua" w:hAnsi="Book Antiqua"/>
          <w:color w:val="000000" w:themeColor="text1"/>
        </w:rPr>
        <w:t> </w:t>
      </w:r>
      <w:r w:rsidRPr="0018606C">
        <w:rPr>
          <w:rFonts w:ascii="Book Antiqua" w:hAnsi="Book Antiqua"/>
          <w:color w:val="000000" w:themeColor="text1"/>
        </w:rPr>
        <w:t>2011;</w:t>
      </w:r>
      <w:r w:rsidRPr="0018606C">
        <w:rPr>
          <w:rStyle w:val="apple-converted-space"/>
          <w:rFonts w:ascii="Book Antiqua" w:hAnsi="Book Antiqua"/>
          <w:color w:val="000000" w:themeColor="text1"/>
        </w:rPr>
        <w:t> </w:t>
      </w:r>
      <w:r w:rsidRPr="0018606C">
        <w:rPr>
          <w:rFonts w:ascii="Book Antiqua" w:hAnsi="Book Antiqua"/>
          <w:b/>
          <w:bCs/>
          <w:color w:val="000000" w:themeColor="text1"/>
        </w:rPr>
        <w:t>9</w:t>
      </w:r>
      <w:r w:rsidRPr="0018606C">
        <w:rPr>
          <w:rFonts w:ascii="Book Antiqua" w:hAnsi="Book Antiqua"/>
          <w:color w:val="000000" w:themeColor="text1"/>
        </w:rPr>
        <w:t>: 1044-1049 [PMID: 21871249 DOI: 10.1016/j.cgh.2011.08.014]</w:t>
      </w:r>
    </w:p>
    <w:p w14:paraId="4A6C140C"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8</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Cammarota</w:t>
      </w:r>
      <w:proofErr w:type="spellEnd"/>
      <w:r w:rsidRPr="0018606C">
        <w:rPr>
          <w:rFonts w:ascii="Book Antiqua" w:hAnsi="Book Antiqua"/>
          <w:b/>
          <w:bCs/>
          <w:color w:val="000000" w:themeColor="text1"/>
        </w:rPr>
        <w:t xml:space="preserve"> G</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Ianiro</w:t>
      </w:r>
      <w:proofErr w:type="spellEnd"/>
      <w:r w:rsidRPr="0018606C">
        <w:rPr>
          <w:rFonts w:ascii="Book Antiqua" w:hAnsi="Book Antiqua"/>
          <w:color w:val="000000" w:themeColor="text1"/>
        </w:rPr>
        <w:t xml:space="preserve"> G, </w:t>
      </w:r>
      <w:proofErr w:type="spellStart"/>
      <w:r w:rsidRPr="0018606C">
        <w:rPr>
          <w:rFonts w:ascii="Book Antiqua" w:hAnsi="Book Antiqua"/>
          <w:color w:val="000000" w:themeColor="text1"/>
        </w:rPr>
        <w:t>Tilg</w:t>
      </w:r>
      <w:proofErr w:type="spellEnd"/>
      <w:r w:rsidRPr="0018606C">
        <w:rPr>
          <w:rFonts w:ascii="Book Antiqua" w:hAnsi="Book Antiqua"/>
          <w:color w:val="000000" w:themeColor="text1"/>
        </w:rPr>
        <w:t xml:space="preserve"> H, </w:t>
      </w:r>
      <w:proofErr w:type="spellStart"/>
      <w:r w:rsidRPr="0018606C">
        <w:rPr>
          <w:rFonts w:ascii="Book Antiqua" w:hAnsi="Book Antiqua"/>
          <w:color w:val="000000" w:themeColor="text1"/>
        </w:rPr>
        <w:t>Rajilić-Stojanović</w:t>
      </w:r>
      <w:proofErr w:type="spellEnd"/>
      <w:r w:rsidRPr="0018606C">
        <w:rPr>
          <w:rFonts w:ascii="Book Antiqua" w:hAnsi="Book Antiqua"/>
          <w:color w:val="000000" w:themeColor="text1"/>
        </w:rPr>
        <w:t xml:space="preserve"> M, </w:t>
      </w:r>
      <w:proofErr w:type="spellStart"/>
      <w:r w:rsidRPr="0018606C">
        <w:rPr>
          <w:rFonts w:ascii="Book Antiqua" w:hAnsi="Book Antiqua"/>
          <w:color w:val="000000" w:themeColor="text1"/>
        </w:rPr>
        <w:t>Kump</w:t>
      </w:r>
      <w:proofErr w:type="spellEnd"/>
      <w:r w:rsidRPr="0018606C">
        <w:rPr>
          <w:rFonts w:ascii="Book Antiqua" w:hAnsi="Book Antiqua"/>
          <w:color w:val="000000" w:themeColor="text1"/>
        </w:rPr>
        <w:t xml:space="preserve"> P, </w:t>
      </w:r>
      <w:proofErr w:type="spellStart"/>
      <w:r w:rsidRPr="0018606C">
        <w:rPr>
          <w:rFonts w:ascii="Book Antiqua" w:hAnsi="Book Antiqua"/>
          <w:color w:val="000000" w:themeColor="text1"/>
        </w:rPr>
        <w:t>Satokari</w:t>
      </w:r>
      <w:proofErr w:type="spellEnd"/>
      <w:r w:rsidRPr="0018606C">
        <w:rPr>
          <w:rFonts w:ascii="Book Antiqua" w:hAnsi="Book Antiqua"/>
          <w:color w:val="000000" w:themeColor="text1"/>
        </w:rPr>
        <w:t xml:space="preserve"> R, Sokol H, </w:t>
      </w:r>
      <w:proofErr w:type="spellStart"/>
      <w:r w:rsidRPr="0018606C">
        <w:rPr>
          <w:rFonts w:ascii="Book Antiqua" w:hAnsi="Book Antiqua"/>
          <w:color w:val="000000" w:themeColor="text1"/>
        </w:rPr>
        <w:t>Arkkila</w:t>
      </w:r>
      <w:proofErr w:type="spellEnd"/>
      <w:r w:rsidRPr="0018606C">
        <w:rPr>
          <w:rFonts w:ascii="Book Antiqua" w:hAnsi="Book Antiqua"/>
          <w:color w:val="000000" w:themeColor="text1"/>
        </w:rPr>
        <w:t xml:space="preserve"> P, </w:t>
      </w:r>
      <w:proofErr w:type="spellStart"/>
      <w:r w:rsidRPr="0018606C">
        <w:rPr>
          <w:rFonts w:ascii="Book Antiqua" w:hAnsi="Book Antiqua"/>
          <w:color w:val="000000" w:themeColor="text1"/>
        </w:rPr>
        <w:t>Pintus</w:t>
      </w:r>
      <w:proofErr w:type="spellEnd"/>
      <w:r w:rsidRPr="0018606C">
        <w:rPr>
          <w:rFonts w:ascii="Book Antiqua" w:hAnsi="Book Antiqua"/>
          <w:color w:val="000000" w:themeColor="text1"/>
        </w:rPr>
        <w:t xml:space="preserve"> C, Hart A, Segal J, </w:t>
      </w:r>
      <w:proofErr w:type="spellStart"/>
      <w:r w:rsidRPr="0018606C">
        <w:rPr>
          <w:rFonts w:ascii="Book Antiqua" w:hAnsi="Book Antiqua"/>
          <w:color w:val="000000" w:themeColor="text1"/>
        </w:rPr>
        <w:t>Aloi</w:t>
      </w:r>
      <w:proofErr w:type="spellEnd"/>
      <w:r w:rsidRPr="0018606C">
        <w:rPr>
          <w:rFonts w:ascii="Book Antiqua" w:hAnsi="Book Antiqua"/>
          <w:color w:val="000000" w:themeColor="text1"/>
        </w:rPr>
        <w:t xml:space="preserve"> M, </w:t>
      </w:r>
      <w:proofErr w:type="spellStart"/>
      <w:r w:rsidRPr="0018606C">
        <w:rPr>
          <w:rFonts w:ascii="Book Antiqua" w:hAnsi="Book Antiqua"/>
          <w:color w:val="000000" w:themeColor="text1"/>
        </w:rPr>
        <w:t>Masucci</w:t>
      </w:r>
      <w:proofErr w:type="spellEnd"/>
      <w:r w:rsidRPr="0018606C">
        <w:rPr>
          <w:rFonts w:ascii="Book Antiqua" w:hAnsi="Book Antiqua"/>
          <w:color w:val="000000" w:themeColor="text1"/>
        </w:rPr>
        <w:t xml:space="preserve"> L, Molinaro A, </w:t>
      </w:r>
      <w:proofErr w:type="spellStart"/>
      <w:r w:rsidRPr="0018606C">
        <w:rPr>
          <w:rFonts w:ascii="Book Antiqua" w:hAnsi="Book Antiqua"/>
          <w:color w:val="000000" w:themeColor="text1"/>
        </w:rPr>
        <w:t>Scaldaferri</w:t>
      </w:r>
      <w:proofErr w:type="spellEnd"/>
      <w:r w:rsidRPr="0018606C">
        <w:rPr>
          <w:rFonts w:ascii="Book Antiqua" w:hAnsi="Book Antiqua"/>
          <w:color w:val="000000" w:themeColor="text1"/>
        </w:rPr>
        <w:t xml:space="preserve"> F, </w:t>
      </w:r>
      <w:proofErr w:type="spellStart"/>
      <w:r w:rsidRPr="0018606C">
        <w:rPr>
          <w:rFonts w:ascii="Book Antiqua" w:hAnsi="Book Antiqua"/>
          <w:color w:val="000000" w:themeColor="text1"/>
        </w:rPr>
        <w:t>Gasbarrini</w:t>
      </w:r>
      <w:proofErr w:type="spellEnd"/>
      <w:r w:rsidRPr="0018606C">
        <w:rPr>
          <w:rFonts w:ascii="Book Antiqua" w:hAnsi="Book Antiqua"/>
          <w:color w:val="000000" w:themeColor="text1"/>
        </w:rPr>
        <w:t xml:space="preserve"> G, Lopez-</w:t>
      </w:r>
      <w:proofErr w:type="spellStart"/>
      <w:r w:rsidRPr="0018606C">
        <w:rPr>
          <w:rFonts w:ascii="Book Antiqua" w:hAnsi="Book Antiqua"/>
          <w:color w:val="000000" w:themeColor="text1"/>
        </w:rPr>
        <w:t>Sanroman</w:t>
      </w:r>
      <w:proofErr w:type="spellEnd"/>
      <w:r w:rsidRPr="0018606C">
        <w:rPr>
          <w:rFonts w:ascii="Book Antiqua" w:hAnsi="Book Antiqua"/>
          <w:color w:val="000000" w:themeColor="text1"/>
        </w:rPr>
        <w:t xml:space="preserve"> A, Link A, de Groot P, de Vos WM, </w:t>
      </w:r>
      <w:proofErr w:type="spellStart"/>
      <w:r w:rsidRPr="0018606C">
        <w:rPr>
          <w:rFonts w:ascii="Book Antiqua" w:hAnsi="Book Antiqua"/>
          <w:color w:val="000000" w:themeColor="text1"/>
        </w:rPr>
        <w:t>Högenauer</w:t>
      </w:r>
      <w:proofErr w:type="spellEnd"/>
      <w:r w:rsidRPr="0018606C">
        <w:rPr>
          <w:rFonts w:ascii="Book Antiqua" w:hAnsi="Book Antiqua"/>
          <w:color w:val="000000" w:themeColor="text1"/>
        </w:rPr>
        <w:t xml:space="preserve"> C, </w:t>
      </w:r>
      <w:proofErr w:type="spellStart"/>
      <w:r w:rsidRPr="0018606C">
        <w:rPr>
          <w:rFonts w:ascii="Book Antiqua" w:hAnsi="Book Antiqua"/>
          <w:color w:val="000000" w:themeColor="text1"/>
        </w:rPr>
        <w:lastRenderedPageBreak/>
        <w:t>Malfertheiner</w:t>
      </w:r>
      <w:proofErr w:type="spellEnd"/>
      <w:r w:rsidRPr="0018606C">
        <w:rPr>
          <w:rFonts w:ascii="Book Antiqua" w:hAnsi="Book Antiqua"/>
          <w:color w:val="000000" w:themeColor="text1"/>
        </w:rPr>
        <w:t xml:space="preserve"> P, Mattila E, </w:t>
      </w:r>
      <w:proofErr w:type="spellStart"/>
      <w:r w:rsidRPr="0018606C">
        <w:rPr>
          <w:rFonts w:ascii="Book Antiqua" w:hAnsi="Book Antiqua"/>
          <w:color w:val="000000" w:themeColor="text1"/>
        </w:rPr>
        <w:t>Milosavljević</w:t>
      </w:r>
      <w:proofErr w:type="spellEnd"/>
      <w:r w:rsidRPr="0018606C">
        <w:rPr>
          <w:rFonts w:ascii="Book Antiqua" w:hAnsi="Book Antiqua"/>
          <w:color w:val="000000" w:themeColor="text1"/>
        </w:rPr>
        <w:t xml:space="preserve"> T, </w:t>
      </w:r>
      <w:proofErr w:type="spellStart"/>
      <w:r w:rsidRPr="0018606C">
        <w:rPr>
          <w:rFonts w:ascii="Book Antiqua" w:hAnsi="Book Antiqua"/>
          <w:color w:val="000000" w:themeColor="text1"/>
        </w:rPr>
        <w:t>Nieuwdorp</w:t>
      </w:r>
      <w:proofErr w:type="spellEnd"/>
      <w:r w:rsidRPr="0018606C">
        <w:rPr>
          <w:rFonts w:ascii="Book Antiqua" w:hAnsi="Book Antiqua"/>
          <w:color w:val="000000" w:themeColor="text1"/>
        </w:rPr>
        <w:t xml:space="preserve"> M, Sanguinetti M, </w:t>
      </w:r>
      <w:proofErr w:type="spellStart"/>
      <w:r w:rsidRPr="0018606C">
        <w:rPr>
          <w:rFonts w:ascii="Book Antiqua" w:hAnsi="Book Antiqua"/>
          <w:color w:val="000000" w:themeColor="text1"/>
        </w:rPr>
        <w:t>Simren</w:t>
      </w:r>
      <w:proofErr w:type="spellEnd"/>
      <w:r w:rsidRPr="0018606C">
        <w:rPr>
          <w:rFonts w:ascii="Book Antiqua" w:hAnsi="Book Antiqua"/>
          <w:color w:val="000000" w:themeColor="text1"/>
        </w:rPr>
        <w:t xml:space="preserve"> M, </w:t>
      </w:r>
      <w:proofErr w:type="spellStart"/>
      <w:r w:rsidRPr="0018606C">
        <w:rPr>
          <w:rFonts w:ascii="Book Antiqua" w:hAnsi="Book Antiqua"/>
          <w:color w:val="000000" w:themeColor="text1"/>
        </w:rPr>
        <w:t>Gasbarrini</w:t>
      </w:r>
      <w:proofErr w:type="spellEnd"/>
      <w:r w:rsidRPr="0018606C">
        <w:rPr>
          <w:rFonts w:ascii="Book Antiqua" w:hAnsi="Book Antiqua"/>
          <w:color w:val="000000" w:themeColor="text1"/>
        </w:rPr>
        <w:t xml:space="preserve"> A; European FMT Working Group. European consensus conference on </w:t>
      </w:r>
      <w:proofErr w:type="spellStart"/>
      <w:r w:rsidRPr="0018606C">
        <w:rPr>
          <w:rFonts w:ascii="Book Antiqua" w:hAnsi="Book Antiqua"/>
          <w:color w:val="000000" w:themeColor="text1"/>
        </w:rPr>
        <w:t>faecal</w:t>
      </w:r>
      <w:proofErr w:type="spellEnd"/>
      <w:r w:rsidRPr="0018606C">
        <w:rPr>
          <w:rFonts w:ascii="Book Antiqua" w:hAnsi="Book Antiqua"/>
          <w:color w:val="000000" w:themeColor="text1"/>
        </w:rPr>
        <w:t xml:space="preserve"> microbiota transplantation in clinical practice.</w:t>
      </w:r>
      <w:r w:rsidRPr="0018606C">
        <w:rPr>
          <w:rStyle w:val="apple-converted-space"/>
          <w:rFonts w:ascii="Book Antiqua" w:hAnsi="Book Antiqua"/>
          <w:color w:val="000000" w:themeColor="text1"/>
        </w:rPr>
        <w:t> </w:t>
      </w:r>
      <w:r w:rsidRPr="0018606C">
        <w:rPr>
          <w:rFonts w:ascii="Book Antiqua" w:hAnsi="Book Antiqua"/>
          <w:i/>
          <w:iCs/>
          <w:color w:val="000000" w:themeColor="text1"/>
        </w:rPr>
        <w:t>Gut</w:t>
      </w:r>
      <w:r w:rsidRPr="0018606C">
        <w:rPr>
          <w:rStyle w:val="apple-converted-space"/>
          <w:rFonts w:ascii="Book Antiqua" w:hAnsi="Book Antiqua"/>
          <w:color w:val="000000" w:themeColor="text1"/>
        </w:rPr>
        <w:t> </w:t>
      </w:r>
      <w:r w:rsidRPr="0018606C">
        <w:rPr>
          <w:rFonts w:ascii="Book Antiqua" w:hAnsi="Book Antiqua"/>
          <w:color w:val="000000" w:themeColor="text1"/>
        </w:rPr>
        <w:t>2017;</w:t>
      </w:r>
      <w:r w:rsidRPr="0018606C">
        <w:rPr>
          <w:rStyle w:val="apple-converted-space"/>
          <w:rFonts w:ascii="Book Antiqua" w:hAnsi="Book Antiqua"/>
          <w:color w:val="000000" w:themeColor="text1"/>
        </w:rPr>
        <w:t> </w:t>
      </w:r>
      <w:r w:rsidRPr="0018606C">
        <w:rPr>
          <w:rFonts w:ascii="Book Antiqua" w:hAnsi="Book Antiqua"/>
          <w:b/>
          <w:bCs/>
          <w:color w:val="000000" w:themeColor="text1"/>
        </w:rPr>
        <w:t>66</w:t>
      </w:r>
      <w:r w:rsidRPr="0018606C">
        <w:rPr>
          <w:rFonts w:ascii="Book Antiqua" w:hAnsi="Book Antiqua"/>
          <w:color w:val="000000" w:themeColor="text1"/>
        </w:rPr>
        <w:t>: 569-580 [PMID: 28087657 DOI: 10.1136/gutjnl-2016-313017]</w:t>
      </w:r>
    </w:p>
    <w:p w14:paraId="2F49E6D4"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9</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Surawicz</w:t>
      </w:r>
      <w:proofErr w:type="spellEnd"/>
      <w:r w:rsidRPr="0018606C">
        <w:rPr>
          <w:rFonts w:ascii="Book Antiqua" w:hAnsi="Book Antiqua"/>
          <w:b/>
          <w:bCs/>
          <w:color w:val="000000" w:themeColor="text1"/>
        </w:rPr>
        <w:t xml:space="preserve"> CM</w:t>
      </w:r>
      <w:r w:rsidRPr="0018606C">
        <w:rPr>
          <w:rFonts w:ascii="Book Antiqua" w:hAnsi="Book Antiqua"/>
          <w:color w:val="000000" w:themeColor="text1"/>
        </w:rPr>
        <w:t xml:space="preserve">, Brandt LJ, Binion DG, </w:t>
      </w:r>
      <w:proofErr w:type="spellStart"/>
      <w:r w:rsidRPr="0018606C">
        <w:rPr>
          <w:rFonts w:ascii="Book Antiqua" w:hAnsi="Book Antiqua"/>
          <w:color w:val="000000" w:themeColor="text1"/>
        </w:rPr>
        <w:t>Ananthakrishnan</w:t>
      </w:r>
      <w:proofErr w:type="spellEnd"/>
      <w:r w:rsidRPr="0018606C">
        <w:rPr>
          <w:rFonts w:ascii="Book Antiqua" w:hAnsi="Book Antiqua"/>
          <w:color w:val="000000" w:themeColor="text1"/>
        </w:rPr>
        <w:t xml:space="preserve"> AN, Curry SR, Gilligan PH, McFarland LV, Mellow M, </w:t>
      </w:r>
      <w:proofErr w:type="spellStart"/>
      <w:r w:rsidRPr="0018606C">
        <w:rPr>
          <w:rFonts w:ascii="Book Antiqua" w:hAnsi="Book Antiqua"/>
          <w:color w:val="000000" w:themeColor="text1"/>
        </w:rPr>
        <w:t>Zuckerbraun</w:t>
      </w:r>
      <w:proofErr w:type="spellEnd"/>
      <w:r w:rsidRPr="0018606C">
        <w:rPr>
          <w:rFonts w:ascii="Book Antiqua" w:hAnsi="Book Antiqua"/>
          <w:color w:val="000000" w:themeColor="text1"/>
        </w:rPr>
        <w:t xml:space="preserve"> BS. Guidelines for diagnosis, treatment, and prevention of Clostridium difficile infections.</w:t>
      </w:r>
      <w:r w:rsidRPr="0018606C">
        <w:rPr>
          <w:rStyle w:val="apple-converted-space"/>
          <w:rFonts w:ascii="Book Antiqua" w:hAnsi="Book Antiqua"/>
          <w:color w:val="000000" w:themeColor="text1"/>
        </w:rPr>
        <w:t> </w:t>
      </w:r>
      <w:r w:rsidRPr="0018606C">
        <w:rPr>
          <w:rFonts w:ascii="Book Antiqua" w:hAnsi="Book Antiqua"/>
          <w:i/>
          <w:iCs/>
          <w:color w:val="000000" w:themeColor="text1"/>
        </w:rPr>
        <w:t>Am J Gastroenterol</w:t>
      </w:r>
      <w:r w:rsidRPr="0018606C">
        <w:rPr>
          <w:rStyle w:val="apple-converted-space"/>
          <w:rFonts w:ascii="Book Antiqua" w:hAnsi="Book Antiqua"/>
          <w:color w:val="000000" w:themeColor="text1"/>
        </w:rPr>
        <w:t> </w:t>
      </w:r>
      <w:r w:rsidRPr="0018606C">
        <w:rPr>
          <w:rFonts w:ascii="Book Antiqua" w:hAnsi="Book Antiqua"/>
          <w:color w:val="000000" w:themeColor="text1"/>
        </w:rPr>
        <w:t>2013;</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108</w:t>
      </w:r>
      <w:r w:rsidRPr="0018606C">
        <w:rPr>
          <w:rFonts w:ascii="Book Antiqua" w:hAnsi="Book Antiqua"/>
          <w:color w:val="000000" w:themeColor="text1"/>
        </w:rPr>
        <w:t>: 478-98; quiz 499 [PMID: 23439232 DOI: 10.1038/ajg.2013.4]</w:t>
      </w:r>
    </w:p>
    <w:p w14:paraId="41291E05" w14:textId="2826C76F"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10</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Mullish</w:t>
      </w:r>
      <w:proofErr w:type="spellEnd"/>
      <w:r w:rsidRPr="0018606C">
        <w:rPr>
          <w:rFonts w:ascii="Book Antiqua" w:hAnsi="Book Antiqua"/>
          <w:b/>
          <w:bCs/>
          <w:color w:val="000000" w:themeColor="text1"/>
        </w:rPr>
        <w:t xml:space="preserve"> BH</w:t>
      </w:r>
      <w:r w:rsidRPr="0018606C">
        <w:rPr>
          <w:rFonts w:ascii="Book Antiqua" w:hAnsi="Book Antiqua"/>
          <w:color w:val="000000" w:themeColor="text1"/>
        </w:rPr>
        <w:t xml:space="preserve">, Quraishi MN, Segal JP, McCune VL, Baxter M, Marsden GL, Moore DJ, Colville A, </w:t>
      </w:r>
      <w:proofErr w:type="spellStart"/>
      <w:r w:rsidRPr="0018606C">
        <w:rPr>
          <w:rFonts w:ascii="Book Antiqua" w:hAnsi="Book Antiqua"/>
          <w:color w:val="000000" w:themeColor="text1"/>
        </w:rPr>
        <w:t>Bhala</w:t>
      </w:r>
      <w:proofErr w:type="spellEnd"/>
      <w:r w:rsidRPr="0018606C">
        <w:rPr>
          <w:rFonts w:ascii="Book Antiqua" w:hAnsi="Book Antiqua"/>
          <w:color w:val="000000" w:themeColor="text1"/>
        </w:rPr>
        <w:t xml:space="preserve"> N, Iqbal TH, Settle C, </w:t>
      </w:r>
      <w:proofErr w:type="spellStart"/>
      <w:r w:rsidRPr="0018606C">
        <w:rPr>
          <w:rFonts w:ascii="Book Antiqua" w:hAnsi="Book Antiqua"/>
          <w:color w:val="000000" w:themeColor="text1"/>
        </w:rPr>
        <w:t>Kontkowski</w:t>
      </w:r>
      <w:proofErr w:type="spellEnd"/>
      <w:r w:rsidRPr="0018606C">
        <w:rPr>
          <w:rFonts w:ascii="Book Antiqua" w:hAnsi="Book Antiqua"/>
          <w:color w:val="000000" w:themeColor="text1"/>
        </w:rPr>
        <w:t xml:space="preserve"> G, Hart AL, </w:t>
      </w:r>
      <w:proofErr w:type="spellStart"/>
      <w:r w:rsidRPr="0018606C">
        <w:rPr>
          <w:rFonts w:ascii="Book Antiqua" w:hAnsi="Book Antiqua"/>
          <w:color w:val="000000" w:themeColor="text1"/>
        </w:rPr>
        <w:t>Hawkey</w:t>
      </w:r>
      <w:proofErr w:type="spellEnd"/>
      <w:r w:rsidRPr="0018606C">
        <w:rPr>
          <w:rFonts w:ascii="Book Antiqua" w:hAnsi="Book Antiqua"/>
          <w:color w:val="000000" w:themeColor="text1"/>
        </w:rPr>
        <w:t xml:space="preserve"> PM, Goldenberg SD, Williams HRT. The use of </w:t>
      </w:r>
      <w:proofErr w:type="spellStart"/>
      <w:r w:rsidRPr="0018606C">
        <w:rPr>
          <w:rFonts w:ascii="Book Antiqua" w:hAnsi="Book Antiqua"/>
          <w:color w:val="000000" w:themeColor="text1"/>
        </w:rPr>
        <w:t>faecal</w:t>
      </w:r>
      <w:proofErr w:type="spellEnd"/>
      <w:r w:rsidRPr="0018606C">
        <w:rPr>
          <w:rFonts w:ascii="Book Antiqua" w:hAnsi="Book Antiqua"/>
          <w:color w:val="000000" w:themeColor="text1"/>
        </w:rPr>
        <w:t xml:space="preserve"> microbiota transplant as treatment for recurrent or refractory </w:t>
      </w:r>
      <w:r w:rsidRPr="0018606C">
        <w:rPr>
          <w:rFonts w:ascii="Book Antiqua" w:hAnsi="Book Antiqua"/>
          <w:i/>
          <w:color w:val="000000" w:themeColor="text1"/>
        </w:rPr>
        <w:t>Clostridium difficile</w:t>
      </w:r>
      <w:r w:rsidRPr="0018606C">
        <w:rPr>
          <w:rFonts w:ascii="Book Antiqua" w:hAnsi="Book Antiqua"/>
          <w:color w:val="000000" w:themeColor="text1"/>
        </w:rPr>
        <w:t xml:space="preserve"> infection and other potential indications: joint British Society of Gastroenterology (BSG) and Healthcare Infection Society (HIS) guidelines.</w:t>
      </w:r>
      <w:r w:rsidRPr="0018606C">
        <w:rPr>
          <w:rStyle w:val="apple-converted-space"/>
          <w:rFonts w:ascii="Book Antiqua" w:hAnsi="Book Antiqua"/>
          <w:color w:val="000000" w:themeColor="text1"/>
        </w:rPr>
        <w:t> </w:t>
      </w:r>
      <w:r w:rsidRPr="0018606C">
        <w:rPr>
          <w:rFonts w:ascii="Book Antiqua" w:hAnsi="Book Antiqua"/>
          <w:i/>
          <w:iCs/>
          <w:color w:val="000000" w:themeColor="text1"/>
        </w:rPr>
        <w:t>Gut</w:t>
      </w:r>
      <w:r w:rsidRPr="0018606C">
        <w:rPr>
          <w:rStyle w:val="apple-converted-space"/>
          <w:rFonts w:ascii="Book Antiqua" w:hAnsi="Book Antiqua"/>
          <w:color w:val="000000" w:themeColor="text1"/>
        </w:rPr>
        <w:t> </w:t>
      </w:r>
      <w:r w:rsidRPr="0018606C">
        <w:rPr>
          <w:rFonts w:ascii="Book Antiqua" w:hAnsi="Book Antiqua"/>
          <w:color w:val="000000" w:themeColor="text1"/>
        </w:rPr>
        <w:t>2018;</w:t>
      </w:r>
      <w:r w:rsidRPr="0018606C">
        <w:rPr>
          <w:rStyle w:val="apple-converted-space"/>
          <w:rFonts w:ascii="Book Antiqua" w:hAnsi="Book Antiqua"/>
          <w:color w:val="000000" w:themeColor="text1"/>
        </w:rPr>
        <w:t> </w:t>
      </w:r>
      <w:r w:rsidRPr="0018606C">
        <w:rPr>
          <w:rFonts w:ascii="Book Antiqua" w:hAnsi="Book Antiqua"/>
          <w:b/>
          <w:bCs/>
          <w:color w:val="000000" w:themeColor="text1"/>
        </w:rPr>
        <w:t>67</w:t>
      </w:r>
      <w:r w:rsidRPr="0018606C">
        <w:rPr>
          <w:rFonts w:ascii="Book Antiqua" w:hAnsi="Book Antiqua"/>
          <w:color w:val="000000" w:themeColor="text1"/>
        </w:rPr>
        <w:t>: 1920-1941 [PMID: 30154172 DOI: 10.1136/gutjnl-2018-316818]</w:t>
      </w:r>
    </w:p>
    <w:p w14:paraId="617178D6"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11</w:t>
      </w:r>
      <w:r w:rsidRPr="0018606C">
        <w:rPr>
          <w:rStyle w:val="apple-converted-space"/>
          <w:rFonts w:ascii="Book Antiqua" w:hAnsi="Book Antiqua"/>
          <w:color w:val="000000" w:themeColor="text1"/>
        </w:rPr>
        <w:t> </w:t>
      </w:r>
      <w:r w:rsidRPr="0018606C">
        <w:rPr>
          <w:rFonts w:ascii="Book Antiqua" w:hAnsi="Book Antiqua"/>
          <w:b/>
          <w:bCs/>
          <w:color w:val="000000" w:themeColor="text1"/>
        </w:rPr>
        <w:t>Mattila E</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Uusitalo-Seppälä</w:t>
      </w:r>
      <w:proofErr w:type="spellEnd"/>
      <w:r w:rsidRPr="0018606C">
        <w:rPr>
          <w:rFonts w:ascii="Book Antiqua" w:hAnsi="Book Antiqua"/>
          <w:color w:val="000000" w:themeColor="text1"/>
        </w:rPr>
        <w:t xml:space="preserve"> R, </w:t>
      </w:r>
      <w:proofErr w:type="spellStart"/>
      <w:r w:rsidRPr="0018606C">
        <w:rPr>
          <w:rFonts w:ascii="Book Antiqua" w:hAnsi="Book Antiqua"/>
          <w:color w:val="000000" w:themeColor="text1"/>
        </w:rPr>
        <w:t>Wuorela</w:t>
      </w:r>
      <w:proofErr w:type="spellEnd"/>
      <w:r w:rsidRPr="0018606C">
        <w:rPr>
          <w:rFonts w:ascii="Book Antiqua" w:hAnsi="Book Antiqua"/>
          <w:color w:val="000000" w:themeColor="text1"/>
        </w:rPr>
        <w:t xml:space="preserve"> M, </w:t>
      </w:r>
      <w:proofErr w:type="spellStart"/>
      <w:r w:rsidRPr="0018606C">
        <w:rPr>
          <w:rFonts w:ascii="Book Antiqua" w:hAnsi="Book Antiqua"/>
          <w:color w:val="000000" w:themeColor="text1"/>
        </w:rPr>
        <w:t>Lehtola</w:t>
      </w:r>
      <w:proofErr w:type="spellEnd"/>
      <w:r w:rsidRPr="0018606C">
        <w:rPr>
          <w:rFonts w:ascii="Book Antiqua" w:hAnsi="Book Antiqua"/>
          <w:color w:val="000000" w:themeColor="text1"/>
        </w:rPr>
        <w:t xml:space="preserve"> L, Nurmi H, </w:t>
      </w:r>
      <w:proofErr w:type="spellStart"/>
      <w:r w:rsidRPr="0018606C">
        <w:rPr>
          <w:rFonts w:ascii="Book Antiqua" w:hAnsi="Book Antiqua"/>
          <w:color w:val="000000" w:themeColor="text1"/>
        </w:rPr>
        <w:t>Ristikankare</w:t>
      </w:r>
      <w:proofErr w:type="spellEnd"/>
      <w:r w:rsidRPr="0018606C">
        <w:rPr>
          <w:rFonts w:ascii="Book Antiqua" w:hAnsi="Book Antiqua"/>
          <w:color w:val="000000" w:themeColor="text1"/>
        </w:rPr>
        <w:t xml:space="preserve"> M, </w:t>
      </w:r>
      <w:proofErr w:type="spellStart"/>
      <w:r w:rsidRPr="0018606C">
        <w:rPr>
          <w:rFonts w:ascii="Book Antiqua" w:hAnsi="Book Antiqua"/>
          <w:color w:val="000000" w:themeColor="text1"/>
        </w:rPr>
        <w:t>Moilanen</w:t>
      </w:r>
      <w:proofErr w:type="spellEnd"/>
      <w:r w:rsidRPr="0018606C">
        <w:rPr>
          <w:rFonts w:ascii="Book Antiqua" w:hAnsi="Book Antiqua"/>
          <w:color w:val="000000" w:themeColor="text1"/>
        </w:rPr>
        <w:t xml:space="preserve"> V, </w:t>
      </w:r>
      <w:proofErr w:type="spellStart"/>
      <w:r w:rsidRPr="0018606C">
        <w:rPr>
          <w:rFonts w:ascii="Book Antiqua" w:hAnsi="Book Antiqua"/>
          <w:color w:val="000000" w:themeColor="text1"/>
        </w:rPr>
        <w:t>Salminen</w:t>
      </w:r>
      <w:proofErr w:type="spellEnd"/>
      <w:r w:rsidRPr="0018606C">
        <w:rPr>
          <w:rFonts w:ascii="Book Antiqua" w:hAnsi="Book Antiqua"/>
          <w:color w:val="000000" w:themeColor="text1"/>
        </w:rPr>
        <w:t xml:space="preserve"> K, </w:t>
      </w:r>
      <w:proofErr w:type="spellStart"/>
      <w:r w:rsidRPr="0018606C">
        <w:rPr>
          <w:rFonts w:ascii="Book Antiqua" w:hAnsi="Book Antiqua"/>
          <w:color w:val="000000" w:themeColor="text1"/>
        </w:rPr>
        <w:t>Seppälä</w:t>
      </w:r>
      <w:proofErr w:type="spellEnd"/>
      <w:r w:rsidRPr="0018606C">
        <w:rPr>
          <w:rFonts w:ascii="Book Antiqua" w:hAnsi="Book Antiqua"/>
          <w:color w:val="000000" w:themeColor="text1"/>
        </w:rPr>
        <w:t xml:space="preserve"> M, Mattila PS, </w:t>
      </w:r>
      <w:proofErr w:type="spellStart"/>
      <w:r w:rsidRPr="0018606C">
        <w:rPr>
          <w:rFonts w:ascii="Book Antiqua" w:hAnsi="Book Antiqua"/>
          <w:color w:val="000000" w:themeColor="text1"/>
        </w:rPr>
        <w:t>Anttila</w:t>
      </w:r>
      <w:proofErr w:type="spellEnd"/>
      <w:r w:rsidRPr="0018606C">
        <w:rPr>
          <w:rFonts w:ascii="Book Antiqua" w:hAnsi="Book Antiqua"/>
          <w:color w:val="000000" w:themeColor="text1"/>
        </w:rPr>
        <w:t xml:space="preserve"> VJ, </w:t>
      </w:r>
      <w:proofErr w:type="spellStart"/>
      <w:r w:rsidRPr="0018606C">
        <w:rPr>
          <w:rFonts w:ascii="Book Antiqua" w:hAnsi="Book Antiqua"/>
          <w:color w:val="000000" w:themeColor="text1"/>
        </w:rPr>
        <w:t>Arkkila</w:t>
      </w:r>
      <w:proofErr w:type="spellEnd"/>
      <w:r w:rsidRPr="0018606C">
        <w:rPr>
          <w:rFonts w:ascii="Book Antiqua" w:hAnsi="Book Antiqua"/>
          <w:color w:val="000000" w:themeColor="text1"/>
        </w:rPr>
        <w:t xml:space="preserve"> P. Fecal transplantation, through colonoscopy, is effective therapy for recurrent Clostridium difficile infection.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Gastroenterology</w:t>
      </w:r>
      <w:r w:rsidRPr="0018606C">
        <w:rPr>
          <w:rStyle w:val="apple-converted-space"/>
          <w:rFonts w:ascii="Book Antiqua" w:hAnsi="Book Antiqua"/>
          <w:color w:val="000000" w:themeColor="text1"/>
        </w:rPr>
        <w:t> </w:t>
      </w:r>
      <w:r w:rsidRPr="0018606C">
        <w:rPr>
          <w:rFonts w:ascii="Book Antiqua" w:hAnsi="Book Antiqua"/>
          <w:color w:val="000000" w:themeColor="text1"/>
        </w:rPr>
        <w:t>2012;</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142</w:t>
      </w:r>
      <w:r w:rsidRPr="0018606C">
        <w:rPr>
          <w:rFonts w:ascii="Book Antiqua" w:hAnsi="Book Antiqua"/>
          <w:color w:val="000000" w:themeColor="text1"/>
        </w:rPr>
        <w:t>: 490-496 [PMID: 22155369 DOI: 10.1053/j.gastro.2011.11.037]</w:t>
      </w:r>
    </w:p>
    <w:p w14:paraId="59358D78"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12</w:t>
      </w:r>
      <w:r w:rsidRPr="0018606C">
        <w:rPr>
          <w:rStyle w:val="apple-converted-space"/>
          <w:rFonts w:ascii="Book Antiqua" w:hAnsi="Book Antiqua"/>
          <w:color w:val="000000" w:themeColor="text1"/>
        </w:rPr>
        <w:t> </w:t>
      </w:r>
      <w:r w:rsidRPr="0018606C">
        <w:rPr>
          <w:rFonts w:ascii="Book Antiqua" w:hAnsi="Book Antiqua"/>
          <w:b/>
          <w:bCs/>
          <w:color w:val="000000" w:themeColor="text1"/>
        </w:rPr>
        <w:t>Brandt LJ</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Aroniadis</w:t>
      </w:r>
      <w:proofErr w:type="spellEnd"/>
      <w:r w:rsidRPr="0018606C">
        <w:rPr>
          <w:rFonts w:ascii="Book Antiqua" w:hAnsi="Book Antiqua"/>
          <w:color w:val="000000" w:themeColor="text1"/>
        </w:rPr>
        <w:t xml:space="preserve"> OC, Mellow M, </w:t>
      </w:r>
      <w:proofErr w:type="spellStart"/>
      <w:r w:rsidRPr="0018606C">
        <w:rPr>
          <w:rFonts w:ascii="Book Antiqua" w:hAnsi="Book Antiqua"/>
          <w:color w:val="000000" w:themeColor="text1"/>
        </w:rPr>
        <w:t>Kanatzar</w:t>
      </w:r>
      <w:proofErr w:type="spellEnd"/>
      <w:r w:rsidRPr="0018606C">
        <w:rPr>
          <w:rFonts w:ascii="Book Antiqua" w:hAnsi="Book Antiqua"/>
          <w:color w:val="000000" w:themeColor="text1"/>
        </w:rPr>
        <w:t xml:space="preserve"> A, Kelly C, Park T, </w:t>
      </w:r>
      <w:proofErr w:type="spellStart"/>
      <w:r w:rsidRPr="0018606C">
        <w:rPr>
          <w:rFonts w:ascii="Book Antiqua" w:hAnsi="Book Antiqua"/>
          <w:color w:val="000000" w:themeColor="text1"/>
        </w:rPr>
        <w:t>Stollman</w:t>
      </w:r>
      <w:proofErr w:type="spellEnd"/>
      <w:r w:rsidRPr="0018606C">
        <w:rPr>
          <w:rFonts w:ascii="Book Antiqua" w:hAnsi="Book Antiqua"/>
          <w:color w:val="000000" w:themeColor="text1"/>
        </w:rPr>
        <w:t xml:space="preserve"> N, </w:t>
      </w:r>
      <w:proofErr w:type="spellStart"/>
      <w:r w:rsidRPr="0018606C">
        <w:rPr>
          <w:rFonts w:ascii="Book Antiqua" w:hAnsi="Book Antiqua"/>
          <w:color w:val="000000" w:themeColor="text1"/>
        </w:rPr>
        <w:t>Rohlke</w:t>
      </w:r>
      <w:proofErr w:type="spellEnd"/>
      <w:r w:rsidRPr="0018606C">
        <w:rPr>
          <w:rFonts w:ascii="Book Antiqua" w:hAnsi="Book Antiqua"/>
          <w:color w:val="000000" w:themeColor="text1"/>
        </w:rPr>
        <w:t xml:space="preserve"> F, </w:t>
      </w:r>
      <w:proofErr w:type="spellStart"/>
      <w:r w:rsidRPr="0018606C">
        <w:rPr>
          <w:rFonts w:ascii="Book Antiqua" w:hAnsi="Book Antiqua"/>
          <w:color w:val="000000" w:themeColor="text1"/>
        </w:rPr>
        <w:t>Surawicz</w:t>
      </w:r>
      <w:proofErr w:type="spellEnd"/>
      <w:r w:rsidRPr="0018606C">
        <w:rPr>
          <w:rFonts w:ascii="Book Antiqua" w:hAnsi="Book Antiqua"/>
          <w:color w:val="000000" w:themeColor="text1"/>
        </w:rPr>
        <w:t xml:space="preserve"> C. Long-term follow-up of </w:t>
      </w:r>
      <w:proofErr w:type="spellStart"/>
      <w:r w:rsidRPr="0018606C">
        <w:rPr>
          <w:rFonts w:ascii="Book Antiqua" w:hAnsi="Book Antiqua"/>
          <w:color w:val="000000" w:themeColor="text1"/>
        </w:rPr>
        <w:t>colonoscopic</w:t>
      </w:r>
      <w:proofErr w:type="spellEnd"/>
      <w:r w:rsidRPr="0018606C">
        <w:rPr>
          <w:rFonts w:ascii="Book Antiqua" w:hAnsi="Book Antiqua"/>
          <w:color w:val="000000" w:themeColor="text1"/>
        </w:rPr>
        <w:t xml:space="preserve"> fecal microbiota transplant for recurrent Clostridium difficile infection.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Am J Gastroenterol</w:t>
      </w:r>
      <w:r w:rsidRPr="0018606C">
        <w:rPr>
          <w:rStyle w:val="apple-converted-space"/>
          <w:rFonts w:ascii="Book Antiqua" w:hAnsi="Book Antiqua"/>
          <w:color w:val="000000" w:themeColor="text1"/>
        </w:rPr>
        <w:t> </w:t>
      </w:r>
      <w:r w:rsidRPr="0018606C">
        <w:rPr>
          <w:rFonts w:ascii="Book Antiqua" w:hAnsi="Book Antiqua"/>
          <w:color w:val="000000" w:themeColor="text1"/>
        </w:rPr>
        <w:t>2012;</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107</w:t>
      </w:r>
      <w:r w:rsidRPr="0018606C">
        <w:rPr>
          <w:rFonts w:ascii="Book Antiqua" w:hAnsi="Book Antiqua"/>
          <w:color w:val="000000" w:themeColor="text1"/>
        </w:rPr>
        <w:t>: 1079-1087 [PMID: 22450732 DOI: 10.1038/ajg.2012.60]</w:t>
      </w:r>
    </w:p>
    <w:p w14:paraId="76812BBA"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13</w:t>
      </w:r>
      <w:r w:rsidRPr="0018606C">
        <w:rPr>
          <w:rStyle w:val="apple-converted-space"/>
          <w:rFonts w:ascii="Book Antiqua" w:hAnsi="Book Antiqua"/>
          <w:color w:val="000000" w:themeColor="text1"/>
        </w:rPr>
        <w:t> </w:t>
      </w:r>
      <w:r w:rsidRPr="0018606C">
        <w:rPr>
          <w:rFonts w:ascii="Book Antiqua" w:hAnsi="Book Antiqua"/>
          <w:b/>
          <w:bCs/>
          <w:color w:val="000000" w:themeColor="text1"/>
        </w:rPr>
        <w:t>Friedman-Korn T</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Livovsky</w:t>
      </w:r>
      <w:proofErr w:type="spellEnd"/>
      <w:r w:rsidRPr="0018606C">
        <w:rPr>
          <w:rFonts w:ascii="Book Antiqua" w:hAnsi="Book Antiqua"/>
          <w:color w:val="000000" w:themeColor="text1"/>
        </w:rPr>
        <w:t xml:space="preserve"> DM, </w:t>
      </w:r>
      <w:proofErr w:type="spellStart"/>
      <w:r w:rsidRPr="0018606C">
        <w:rPr>
          <w:rFonts w:ascii="Book Antiqua" w:hAnsi="Book Antiqua"/>
          <w:color w:val="000000" w:themeColor="text1"/>
        </w:rPr>
        <w:t>Maharshak</w:t>
      </w:r>
      <w:proofErr w:type="spellEnd"/>
      <w:r w:rsidRPr="0018606C">
        <w:rPr>
          <w:rFonts w:ascii="Book Antiqua" w:hAnsi="Book Antiqua"/>
          <w:color w:val="000000" w:themeColor="text1"/>
        </w:rPr>
        <w:t xml:space="preserve"> N, Aviv Cohen N, Paz K, Bar-Gil </w:t>
      </w:r>
      <w:proofErr w:type="spellStart"/>
      <w:r w:rsidRPr="0018606C">
        <w:rPr>
          <w:rFonts w:ascii="Book Antiqua" w:hAnsi="Book Antiqua"/>
          <w:color w:val="000000" w:themeColor="text1"/>
        </w:rPr>
        <w:t>Shitrit</w:t>
      </w:r>
      <w:proofErr w:type="spellEnd"/>
      <w:r w:rsidRPr="0018606C">
        <w:rPr>
          <w:rFonts w:ascii="Book Antiqua" w:hAnsi="Book Antiqua"/>
          <w:color w:val="000000" w:themeColor="text1"/>
        </w:rPr>
        <w:t xml:space="preserve"> A, Goldin E, </w:t>
      </w:r>
      <w:proofErr w:type="spellStart"/>
      <w:r w:rsidRPr="0018606C">
        <w:rPr>
          <w:rFonts w:ascii="Book Antiqua" w:hAnsi="Book Antiqua"/>
          <w:color w:val="000000" w:themeColor="text1"/>
        </w:rPr>
        <w:t>Koslowsky</w:t>
      </w:r>
      <w:proofErr w:type="spellEnd"/>
      <w:r w:rsidRPr="0018606C">
        <w:rPr>
          <w:rFonts w:ascii="Book Antiqua" w:hAnsi="Book Antiqua"/>
          <w:color w:val="000000" w:themeColor="text1"/>
        </w:rPr>
        <w:t xml:space="preserve"> B. Fecal Transplantation for Treatment of Clostridium Difficile Infection in Elderly and Debilitated Patients.</w:t>
      </w:r>
      <w:r w:rsidRPr="0018606C">
        <w:rPr>
          <w:rStyle w:val="apple-converted-space"/>
          <w:rFonts w:ascii="Book Antiqua" w:hAnsi="Book Antiqua"/>
          <w:color w:val="000000" w:themeColor="text1"/>
        </w:rPr>
        <w:t> </w:t>
      </w:r>
      <w:r w:rsidRPr="0018606C">
        <w:rPr>
          <w:rFonts w:ascii="Book Antiqua" w:hAnsi="Book Antiqua"/>
          <w:i/>
          <w:iCs/>
          <w:color w:val="000000" w:themeColor="text1"/>
        </w:rPr>
        <w:t>Dig Dis Sci</w:t>
      </w:r>
      <w:r w:rsidRPr="0018606C">
        <w:rPr>
          <w:rStyle w:val="apple-converted-space"/>
          <w:rFonts w:ascii="Book Antiqua" w:hAnsi="Book Antiqua"/>
          <w:color w:val="000000" w:themeColor="text1"/>
        </w:rPr>
        <w:t> </w:t>
      </w:r>
      <w:r w:rsidRPr="0018606C">
        <w:rPr>
          <w:rFonts w:ascii="Book Antiqua" w:hAnsi="Book Antiqua"/>
          <w:color w:val="000000" w:themeColor="text1"/>
        </w:rPr>
        <w:t>2018;</w:t>
      </w:r>
      <w:r w:rsidRPr="0018606C">
        <w:rPr>
          <w:rStyle w:val="apple-converted-space"/>
          <w:rFonts w:ascii="Book Antiqua" w:hAnsi="Book Antiqua"/>
          <w:color w:val="000000" w:themeColor="text1"/>
        </w:rPr>
        <w:t> </w:t>
      </w:r>
      <w:r w:rsidRPr="0018606C">
        <w:rPr>
          <w:rFonts w:ascii="Book Antiqua" w:hAnsi="Book Antiqua"/>
          <w:b/>
          <w:bCs/>
          <w:color w:val="000000" w:themeColor="text1"/>
        </w:rPr>
        <w:t>63</w:t>
      </w:r>
      <w:r w:rsidRPr="0018606C">
        <w:rPr>
          <w:rFonts w:ascii="Book Antiqua" w:hAnsi="Book Antiqua"/>
          <w:color w:val="000000" w:themeColor="text1"/>
        </w:rPr>
        <w:t>: 198-203 [PMID: 29134299 DOI: 10.1007/s10620-017-4833-2]</w:t>
      </w:r>
    </w:p>
    <w:p w14:paraId="5477776E"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lastRenderedPageBreak/>
        <w:t>14</w:t>
      </w:r>
      <w:r w:rsidRPr="0018606C">
        <w:rPr>
          <w:rStyle w:val="apple-converted-space"/>
          <w:rFonts w:ascii="Book Antiqua" w:hAnsi="Book Antiqua"/>
          <w:color w:val="000000" w:themeColor="text1"/>
        </w:rPr>
        <w:t> </w:t>
      </w:r>
      <w:r w:rsidRPr="0018606C">
        <w:rPr>
          <w:rFonts w:ascii="Book Antiqua" w:hAnsi="Book Antiqua"/>
          <w:b/>
          <w:bCs/>
          <w:color w:val="000000" w:themeColor="text1"/>
        </w:rPr>
        <w:t>Cohen NA</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Maharshak</w:t>
      </w:r>
      <w:proofErr w:type="spellEnd"/>
      <w:r w:rsidRPr="0018606C">
        <w:rPr>
          <w:rFonts w:ascii="Book Antiqua" w:hAnsi="Book Antiqua"/>
          <w:color w:val="000000" w:themeColor="text1"/>
        </w:rPr>
        <w:t xml:space="preserve"> N. Novel Indications for Fecal Microbial Transplantation: Update and Review of the Literature.</w:t>
      </w:r>
      <w:r w:rsidRPr="0018606C">
        <w:rPr>
          <w:rStyle w:val="apple-converted-space"/>
          <w:rFonts w:ascii="Book Antiqua" w:hAnsi="Book Antiqua"/>
          <w:color w:val="000000" w:themeColor="text1"/>
        </w:rPr>
        <w:t> </w:t>
      </w:r>
      <w:r w:rsidRPr="0018606C">
        <w:rPr>
          <w:rFonts w:ascii="Book Antiqua" w:hAnsi="Book Antiqua"/>
          <w:i/>
          <w:iCs/>
          <w:color w:val="000000" w:themeColor="text1"/>
        </w:rPr>
        <w:t>Dig Dis Sci</w:t>
      </w:r>
      <w:r w:rsidRPr="0018606C">
        <w:rPr>
          <w:rStyle w:val="apple-converted-space"/>
          <w:rFonts w:ascii="Book Antiqua" w:hAnsi="Book Antiqua"/>
          <w:color w:val="000000" w:themeColor="text1"/>
        </w:rPr>
        <w:t> </w:t>
      </w:r>
      <w:r w:rsidRPr="0018606C">
        <w:rPr>
          <w:rFonts w:ascii="Book Antiqua" w:hAnsi="Book Antiqua"/>
          <w:color w:val="000000" w:themeColor="text1"/>
        </w:rPr>
        <w:t>2017;</w:t>
      </w:r>
      <w:r w:rsidRPr="0018606C">
        <w:rPr>
          <w:rStyle w:val="apple-converted-space"/>
          <w:rFonts w:ascii="Book Antiqua" w:hAnsi="Book Antiqua"/>
          <w:color w:val="000000" w:themeColor="text1"/>
        </w:rPr>
        <w:t> </w:t>
      </w:r>
      <w:r w:rsidRPr="0018606C">
        <w:rPr>
          <w:rFonts w:ascii="Book Antiqua" w:hAnsi="Book Antiqua"/>
          <w:b/>
          <w:bCs/>
          <w:color w:val="000000" w:themeColor="text1"/>
        </w:rPr>
        <w:t>62</w:t>
      </w:r>
      <w:r w:rsidRPr="0018606C">
        <w:rPr>
          <w:rFonts w:ascii="Book Antiqua" w:hAnsi="Book Antiqua"/>
          <w:color w:val="000000" w:themeColor="text1"/>
        </w:rPr>
        <w:t>: 1131-1145 [PMID: 28315032 DOI: 10.1007/s10620-017-4535-9]</w:t>
      </w:r>
    </w:p>
    <w:p w14:paraId="062D905B"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15</w:t>
      </w:r>
      <w:r w:rsidRPr="0018606C">
        <w:rPr>
          <w:rStyle w:val="apple-converted-space"/>
          <w:rFonts w:ascii="Book Antiqua" w:hAnsi="Book Antiqua"/>
          <w:color w:val="000000" w:themeColor="text1"/>
        </w:rPr>
        <w:t> </w:t>
      </w:r>
      <w:r w:rsidRPr="0018606C">
        <w:rPr>
          <w:rFonts w:ascii="Book Antiqua" w:hAnsi="Book Antiqua"/>
          <w:b/>
          <w:bCs/>
          <w:color w:val="000000" w:themeColor="text1"/>
        </w:rPr>
        <w:t>Brandt LJ</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Aroniadis</w:t>
      </w:r>
      <w:proofErr w:type="spellEnd"/>
      <w:r w:rsidRPr="0018606C">
        <w:rPr>
          <w:rFonts w:ascii="Book Antiqua" w:hAnsi="Book Antiqua"/>
          <w:color w:val="000000" w:themeColor="text1"/>
        </w:rPr>
        <w:t xml:space="preserve"> OC. An overview of fecal microbiota transplantation: techniques, indications, and outcomes.</w:t>
      </w:r>
      <w:r w:rsidRPr="0018606C">
        <w:rPr>
          <w:rStyle w:val="apple-converted-space"/>
          <w:rFonts w:ascii="Book Antiqua" w:hAnsi="Book Antiqua"/>
          <w:color w:val="000000" w:themeColor="text1"/>
        </w:rPr>
        <w:t> </w:t>
      </w:r>
      <w:proofErr w:type="spellStart"/>
      <w:r w:rsidRPr="0018606C">
        <w:rPr>
          <w:rFonts w:ascii="Book Antiqua" w:hAnsi="Book Antiqua"/>
          <w:i/>
          <w:iCs/>
          <w:color w:val="000000" w:themeColor="text1"/>
        </w:rPr>
        <w:t>Gastrointest</w:t>
      </w:r>
      <w:proofErr w:type="spellEnd"/>
      <w:r w:rsidRPr="0018606C">
        <w:rPr>
          <w:rFonts w:ascii="Book Antiqua" w:hAnsi="Book Antiqua"/>
          <w:i/>
          <w:iCs/>
          <w:color w:val="000000" w:themeColor="text1"/>
        </w:rPr>
        <w:t xml:space="preserve"> </w:t>
      </w:r>
      <w:proofErr w:type="spellStart"/>
      <w:r w:rsidRPr="0018606C">
        <w:rPr>
          <w:rFonts w:ascii="Book Antiqua" w:hAnsi="Book Antiqua"/>
          <w:i/>
          <w:iCs/>
          <w:color w:val="000000" w:themeColor="text1"/>
        </w:rPr>
        <w:t>Endosc</w:t>
      </w:r>
      <w:proofErr w:type="spellEnd"/>
      <w:r w:rsidRPr="0018606C">
        <w:rPr>
          <w:rStyle w:val="apple-converted-space"/>
          <w:rFonts w:ascii="Book Antiqua" w:hAnsi="Book Antiqua"/>
          <w:color w:val="000000" w:themeColor="text1"/>
        </w:rPr>
        <w:t> </w:t>
      </w:r>
      <w:r w:rsidRPr="0018606C">
        <w:rPr>
          <w:rFonts w:ascii="Book Antiqua" w:hAnsi="Book Antiqua"/>
          <w:color w:val="000000" w:themeColor="text1"/>
        </w:rPr>
        <w:t>2013;</w:t>
      </w:r>
      <w:r w:rsidRPr="0018606C">
        <w:rPr>
          <w:rStyle w:val="apple-converted-space"/>
          <w:rFonts w:ascii="Book Antiqua" w:hAnsi="Book Antiqua"/>
          <w:color w:val="000000" w:themeColor="text1"/>
        </w:rPr>
        <w:t> </w:t>
      </w:r>
      <w:r w:rsidRPr="0018606C">
        <w:rPr>
          <w:rFonts w:ascii="Book Antiqua" w:hAnsi="Book Antiqua"/>
          <w:b/>
          <w:bCs/>
          <w:color w:val="000000" w:themeColor="text1"/>
        </w:rPr>
        <w:t>78</w:t>
      </w:r>
      <w:r w:rsidRPr="0018606C">
        <w:rPr>
          <w:rFonts w:ascii="Book Antiqua" w:hAnsi="Book Antiqua"/>
          <w:color w:val="000000" w:themeColor="text1"/>
        </w:rPr>
        <w:t>: 240-249 [PMID: 23642791 DOI: 10.1016/j.gie.2013.03.1329]</w:t>
      </w:r>
    </w:p>
    <w:p w14:paraId="1D079AEC"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16</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Borody</w:t>
      </w:r>
      <w:proofErr w:type="spellEnd"/>
      <w:r w:rsidRPr="0018606C">
        <w:rPr>
          <w:rFonts w:ascii="Book Antiqua" w:hAnsi="Book Antiqua"/>
          <w:b/>
          <w:bCs/>
          <w:color w:val="000000" w:themeColor="text1"/>
        </w:rPr>
        <w:t xml:space="preserve"> TJ</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Paramsothy</w:t>
      </w:r>
      <w:proofErr w:type="spellEnd"/>
      <w:r w:rsidRPr="0018606C">
        <w:rPr>
          <w:rFonts w:ascii="Book Antiqua" w:hAnsi="Book Antiqua"/>
          <w:color w:val="000000" w:themeColor="text1"/>
        </w:rPr>
        <w:t xml:space="preserve"> S, Agrawal G. Fecal microbiota transplantation: indications, methods, evidence, and future directions.</w:t>
      </w:r>
      <w:r w:rsidRPr="0018606C">
        <w:rPr>
          <w:rStyle w:val="apple-converted-space"/>
          <w:rFonts w:ascii="Book Antiqua" w:hAnsi="Book Antiqua"/>
          <w:color w:val="000000" w:themeColor="text1"/>
        </w:rPr>
        <w:t> </w:t>
      </w:r>
      <w:proofErr w:type="spellStart"/>
      <w:r w:rsidRPr="0018606C">
        <w:rPr>
          <w:rFonts w:ascii="Book Antiqua" w:hAnsi="Book Antiqua"/>
          <w:i/>
          <w:iCs/>
          <w:color w:val="000000" w:themeColor="text1"/>
        </w:rPr>
        <w:t>Curr</w:t>
      </w:r>
      <w:proofErr w:type="spellEnd"/>
      <w:r w:rsidRPr="0018606C">
        <w:rPr>
          <w:rFonts w:ascii="Book Antiqua" w:hAnsi="Book Antiqua"/>
          <w:i/>
          <w:iCs/>
          <w:color w:val="000000" w:themeColor="text1"/>
        </w:rPr>
        <w:t xml:space="preserve"> Gastroenterol Rep</w:t>
      </w:r>
      <w:r w:rsidRPr="0018606C">
        <w:rPr>
          <w:rStyle w:val="apple-converted-space"/>
          <w:rFonts w:ascii="Book Antiqua" w:hAnsi="Book Antiqua"/>
          <w:color w:val="000000" w:themeColor="text1"/>
        </w:rPr>
        <w:t> </w:t>
      </w:r>
      <w:r w:rsidRPr="0018606C">
        <w:rPr>
          <w:rFonts w:ascii="Book Antiqua" w:hAnsi="Book Antiqua"/>
          <w:color w:val="000000" w:themeColor="text1"/>
        </w:rPr>
        <w:t>2013;</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15</w:t>
      </w:r>
      <w:r w:rsidRPr="0018606C">
        <w:rPr>
          <w:rFonts w:ascii="Book Antiqua" w:hAnsi="Book Antiqua"/>
          <w:color w:val="000000" w:themeColor="text1"/>
        </w:rPr>
        <w:t>: 337 [PMID: 23852569 DOI: 10.1007/s11894-013-0337-1]</w:t>
      </w:r>
    </w:p>
    <w:p w14:paraId="47CF1B7D"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17</w:t>
      </w:r>
      <w:r w:rsidRPr="0018606C">
        <w:rPr>
          <w:rStyle w:val="apple-converted-space"/>
          <w:rFonts w:ascii="Book Antiqua" w:hAnsi="Book Antiqua"/>
          <w:color w:val="000000" w:themeColor="text1"/>
        </w:rPr>
        <w:t> </w:t>
      </w:r>
      <w:r w:rsidRPr="0018606C">
        <w:rPr>
          <w:rFonts w:ascii="Book Antiqua" w:hAnsi="Book Antiqua"/>
          <w:b/>
          <w:bCs/>
          <w:color w:val="000000" w:themeColor="text1"/>
        </w:rPr>
        <w:t>Gough E</w:t>
      </w:r>
      <w:r w:rsidRPr="0018606C">
        <w:rPr>
          <w:rFonts w:ascii="Book Antiqua" w:hAnsi="Book Antiqua"/>
          <w:color w:val="000000" w:themeColor="text1"/>
        </w:rPr>
        <w:t>, Shaikh H, Manges AR. Systematic review of intestinal microbiota transplantation (fecal bacteriotherapy) for recurrent Clostridium difficile infection.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Clin Infect Dis</w:t>
      </w:r>
      <w:r w:rsidRPr="0018606C">
        <w:rPr>
          <w:rStyle w:val="apple-converted-space"/>
          <w:rFonts w:ascii="Book Antiqua" w:hAnsi="Book Antiqua"/>
          <w:color w:val="000000" w:themeColor="text1"/>
        </w:rPr>
        <w:t> </w:t>
      </w:r>
      <w:r w:rsidRPr="0018606C">
        <w:rPr>
          <w:rFonts w:ascii="Book Antiqua" w:hAnsi="Book Antiqua"/>
          <w:color w:val="000000" w:themeColor="text1"/>
        </w:rPr>
        <w:t>2011;</w:t>
      </w:r>
      <w:r w:rsidRPr="0018606C">
        <w:rPr>
          <w:rStyle w:val="apple-converted-space"/>
          <w:rFonts w:ascii="Book Antiqua" w:hAnsi="Book Antiqua"/>
          <w:color w:val="000000" w:themeColor="text1"/>
        </w:rPr>
        <w:t> </w:t>
      </w:r>
      <w:r w:rsidRPr="0018606C">
        <w:rPr>
          <w:rFonts w:ascii="Book Antiqua" w:hAnsi="Book Antiqua"/>
          <w:b/>
          <w:bCs/>
          <w:color w:val="000000" w:themeColor="text1"/>
        </w:rPr>
        <w:t>53</w:t>
      </w:r>
      <w:r w:rsidRPr="0018606C">
        <w:rPr>
          <w:rFonts w:ascii="Book Antiqua" w:hAnsi="Book Antiqua"/>
          <w:color w:val="000000" w:themeColor="text1"/>
        </w:rPr>
        <w:t>: 994-1002 [PMID: 22002980 DOI: 10.1093/</w:t>
      </w:r>
      <w:proofErr w:type="spellStart"/>
      <w:r w:rsidRPr="0018606C">
        <w:rPr>
          <w:rFonts w:ascii="Book Antiqua" w:hAnsi="Book Antiqua"/>
          <w:color w:val="000000" w:themeColor="text1"/>
        </w:rPr>
        <w:t>cid</w:t>
      </w:r>
      <w:proofErr w:type="spellEnd"/>
      <w:r w:rsidRPr="0018606C">
        <w:rPr>
          <w:rFonts w:ascii="Book Antiqua" w:hAnsi="Book Antiqua"/>
          <w:color w:val="000000" w:themeColor="text1"/>
        </w:rPr>
        <w:t>/cir632]</w:t>
      </w:r>
    </w:p>
    <w:p w14:paraId="6F5E5663"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18</w:t>
      </w:r>
      <w:r w:rsidRPr="0018606C">
        <w:rPr>
          <w:rStyle w:val="apple-converted-space"/>
          <w:rFonts w:ascii="Book Antiqua" w:hAnsi="Book Antiqua"/>
          <w:color w:val="000000" w:themeColor="text1"/>
        </w:rPr>
        <w:t> </w:t>
      </w:r>
      <w:r w:rsidRPr="0018606C">
        <w:rPr>
          <w:rFonts w:ascii="Book Antiqua" w:hAnsi="Book Antiqua"/>
          <w:b/>
          <w:bCs/>
          <w:color w:val="000000" w:themeColor="text1"/>
        </w:rPr>
        <w:t>König J</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Siebenhaar</w:t>
      </w:r>
      <w:proofErr w:type="spellEnd"/>
      <w:r w:rsidRPr="0018606C">
        <w:rPr>
          <w:rFonts w:ascii="Book Antiqua" w:hAnsi="Book Antiqua"/>
          <w:color w:val="000000" w:themeColor="text1"/>
        </w:rPr>
        <w:t xml:space="preserve"> A, </w:t>
      </w:r>
      <w:proofErr w:type="spellStart"/>
      <w:r w:rsidRPr="0018606C">
        <w:rPr>
          <w:rFonts w:ascii="Book Antiqua" w:hAnsi="Book Antiqua"/>
          <w:color w:val="000000" w:themeColor="text1"/>
        </w:rPr>
        <w:t>Högenauer</w:t>
      </w:r>
      <w:proofErr w:type="spellEnd"/>
      <w:r w:rsidRPr="0018606C">
        <w:rPr>
          <w:rFonts w:ascii="Book Antiqua" w:hAnsi="Book Antiqua"/>
          <w:color w:val="000000" w:themeColor="text1"/>
        </w:rPr>
        <w:t xml:space="preserve"> C, </w:t>
      </w:r>
      <w:proofErr w:type="spellStart"/>
      <w:r w:rsidRPr="0018606C">
        <w:rPr>
          <w:rFonts w:ascii="Book Antiqua" w:hAnsi="Book Antiqua"/>
          <w:color w:val="000000" w:themeColor="text1"/>
        </w:rPr>
        <w:t>Arkkila</w:t>
      </w:r>
      <w:proofErr w:type="spellEnd"/>
      <w:r w:rsidRPr="0018606C">
        <w:rPr>
          <w:rFonts w:ascii="Book Antiqua" w:hAnsi="Book Antiqua"/>
          <w:color w:val="000000" w:themeColor="text1"/>
        </w:rPr>
        <w:t xml:space="preserve"> P, </w:t>
      </w:r>
      <w:proofErr w:type="spellStart"/>
      <w:r w:rsidRPr="0018606C">
        <w:rPr>
          <w:rFonts w:ascii="Book Antiqua" w:hAnsi="Book Antiqua"/>
          <w:color w:val="000000" w:themeColor="text1"/>
        </w:rPr>
        <w:t>Nieuwdorp</w:t>
      </w:r>
      <w:proofErr w:type="spellEnd"/>
      <w:r w:rsidRPr="0018606C">
        <w:rPr>
          <w:rFonts w:ascii="Book Antiqua" w:hAnsi="Book Antiqua"/>
          <w:color w:val="000000" w:themeColor="text1"/>
        </w:rPr>
        <w:t xml:space="preserve"> M, </w:t>
      </w:r>
      <w:proofErr w:type="spellStart"/>
      <w:r w:rsidRPr="0018606C">
        <w:rPr>
          <w:rFonts w:ascii="Book Antiqua" w:hAnsi="Book Antiqua"/>
          <w:color w:val="000000" w:themeColor="text1"/>
        </w:rPr>
        <w:t>Norén</w:t>
      </w:r>
      <w:proofErr w:type="spellEnd"/>
      <w:r w:rsidRPr="0018606C">
        <w:rPr>
          <w:rFonts w:ascii="Book Antiqua" w:hAnsi="Book Antiqua"/>
          <w:color w:val="000000" w:themeColor="text1"/>
        </w:rPr>
        <w:t xml:space="preserve"> T, </w:t>
      </w:r>
      <w:proofErr w:type="spellStart"/>
      <w:r w:rsidRPr="0018606C">
        <w:rPr>
          <w:rFonts w:ascii="Book Antiqua" w:hAnsi="Book Antiqua"/>
          <w:color w:val="000000" w:themeColor="text1"/>
        </w:rPr>
        <w:t>Ponsioen</w:t>
      </w:r>
      <w:proofErr w:type="spellEnd"/>
      <w:r w:rsidRPr="0018606C">
        <w:rPr>
          <w:rFonts w:ascii="Book Antiqua" w:hAnsi="Book Antiqua"/>
          <w:color w:val="000000" w:themeColor="text1"/>
        </w:rPr>
        <w:t xml:space="preserve"> CY, </w:t>
      </w:r>
      <w:proofErr w:type="spellStart"/>
      <w:r w:rsidRPr="0018606C">
        <w:rPr>
          <w:rFonts w:ascii="Book Antiqua" w:hAnsi="Book Antiqua"/>
          <w:color w:val="000000" w:themeColor="text1"/>
        </w:rPr>
        <w:t>Rosien</w:t>
      </w:r>
      <w:proofErr w:type="spellEnd"/>
      <w:r w:rsidRPr="0018606C">
        <w:rPr>
          <w:rFonts w:ascii="Book Antiqua" w:hAnsi="Book Antiqua"/>
          <w:color w:val="000000" w:themeColor="text1"/>
        </w:rPr>
        <w:t xml:space="preserve"> U, </w:t>
      </w:r>
      <w:proofErr w:type="spellStart"/>
      <w:r w:rsidRPr="0018606C">
        <w:rPr>
          <w:rFonts w:ascii="Book Antiqua" w:hAnsi="Book Antiqua"/>
          <w:color w:val="000000" w:themeColor="text1"/>
        </w:rPr>
        <w:t>Rossen</w:t>
      </w:r>
      <w:proofErr w:type="spellEnd"/>
      <w:r w:rsidRPr="0018606C">
        <w:rPr>
          <w:rFonts w:ascii="Book Antiqua" w:hAnsi="Book Antiqua"/>
          <w:color w:val="000000" w:themeColor="text1"/>
        </w:rPr>
        <w:t xml:space="preserve"> NG, </w:t>
      </w:r>
      <w:proofErr w:type="spellStart"/>
      <w:r w:rsidRPr="0018606C">
        <w:rPr>
          <w:rFonts w:ascii="Book Antiqua" w:hAnsi="Book Antiqua"/>
          <w:color w:val="000000" w:themeColor="text1"/>
        </w:rPr>
        <w:t>Satokari</w:t>
      </w:r>
      <w:proofErr w:type="spellEnd"/>
      <w:r w:rsidRPr="0018606C">
        <w:rPr>
          <w:rFonts w:ascii="Book Antiqua" w:hAnsi="Book Antiqua"/>
          <w:color w:val="000000" w:themeColor="text1"/>
        </w:rPr>
        <w:t xml:space="preserve"> R, </w:t>
      </w:r>
      <w:proofErr w:type="spellStart"/>
      <w:r w:rsidRPr="0018606C">
        <w:rPr>
          <w:rFonts w:ascii="Book Antiqua" w:hAnsi="Book Antiqua"/>
          <w:color w:val="000000" w:themeColor="text1"/>
        </w:rPr>
        <w:t>Stallmach</w:t>
      </w:r>
      <w:proofErr w:type="spellEnd"/>
      <w:r w:rsidRPr="0018606C">
        <w:rPr>
          <w:rFonts w:ascii="Book Antiqua" w:hAnsi="Book Antiqua"/>
          <w:color w:val="000000" w:themeColor="text1"/>
        </w:rPr>
        <w:t xml:space="preserve"> A, de Vos W, Keller J, Brummer RJ. Consensus report: </w:t>
      </w:r>
      <w:proofErr w:type="spellStart"/>
      <w:r w:rsidRPr="0018606C">
        <w:rPr>
          <w:rFonts w:ascii="Book Antiqua" w:hAnsi="Book Antiqua"/>
          <w:color w:val="000000" w:themeColor="text1"/>
        </w:rPr>
        <w:t>faecal</w:t>
      </w:r>
      <w:proofErr w:type="spellEnd"/>
      <w:r w:rsidRPr="0018606C">
        <w:rPr>
          <w:rFonts w:ascii="Book Antiqua" w:hAnsi="Book Antiqua"/>
          <w:color w:val="000000" w:themeColor="text1"/>
        </w:rPr>
        <w:t xml:space="preserve"> microbiota transfer - clinical applications and procedures.</w:t>
      </w:r>
      <w:r w:rsidRPr="0018606C">
        <w:rPr>
          <w:rStyle w:val="apple-converted-space"/>
          <w:rFonts w:ascii="Book Antiqua" w:hAnsi="Book Antiqua"/>
          <w:color w:val="000000" w:themeColor="text1"/>
        </w:rPr>
        <w:t> </w:t>
      </w:r>
      <w:r w:rsidRPr="0018606C">
        <w:rPr>
          <w:rFonts w:ascii="Book Antiqua" w:hAnsi="Book Antiqua"/>
          <w:i/>
          <w:iCs/>
          <w:color w:val="000000" w:themeColor="text1"/>
        </w:rPr>
        <w:t xml:space="preserve">Aliment </w:t>
      </w:r>
      <w:proofErr w:type="spellStart"/>
      <w:r w:rsidRPr="0018606C">
        <w:rPr>
          <w:rFonts w:ascii="Book Antiqua" w:hAnsi="Book Antiqua"/>
          <w:i/>
          <w:iCs/>
          <w:color w:val="000000" w:themeColor="text1"/>
        </w:rPr>
        <w:t>Pharmacol</w:t>
      </w:r>
      <w:proofErr w:type="spellEnd"/>
      <w:r w:rsidRPr="0018606C">
        <w:rPr>
          <w:rFonts w:ascii="Book Antiqua" w:hAnsi="Book Antiqua"/>
          <w:i/>
          <w:iCs/>
          <w:color w:val="000000" w:themeColor="text1"/>
        </w:rPr>
        <w:t xml:space="preserve"> </w:t>
      </w:r>
      <w:proofErr w:type="spellStart"/>
      <w:r w:rsidRPr="0018606C">
        <w:rPr>
          <w:rFonts w:ascii="Book Antiqua" w:hAnsi="Book Antiqua"/>
          <w:i/>
          <w:iCs/>
          <w:color w:val="000000" w:themeColor="text1"/>
        </w:rPr>
        <w:t>Ther</w:t>
      </w:r>
      <w:proofErr w:type="spellEnd"/>
      <w:r w:rsidRPr="0018606C">
        <w:rPr>
          <w:rStyle w:val="apple-converted-space"/>
          <w:rFonts w:ascii="Book Antiqua" w:hAnsi="Book Antiqua"/>
          <w:color w:val="000000" w:themeColor="text1"/>
        </w:rPr>
        <w:t> </w:t>
      </w:r>
      <w:r w:rsidRPr="0018606C">
        <w:rPr>
          <w:rFonts w:ascii="Book Antiqua" w:hAnsi="Book Antiqua"/>
          <w:color w:val="000000" w:themeColor="text1"/>
        </w:rPr>
        <w:t>2017;</w:t>
      </w:r>
      <w:r w:rsidRPr="0018606C">
        <w:rPr>
          <w:rStyle w:val="apple-converted-space"/>
          <w:rFonts w:ascii="Book Antiqua" w:hAnsi="Book Antiqua"/>
          <w:color w:val="000000" w:themeColor="text1"/>
        </w:rPr>
        <w:t> </w:t>
      </w:r>
      <w:r w:rsidRPr="0018606C">
        <w:rPr>
          <w:rFonts w:ascii="Book Antiqua" w:hAnsi="Book Antiqua"/>
          <w:b/>
          <w:bCs/>
          <w:color w:val="000000" w:themeColor="text1"/>
        </w:rPr>
        <w:t>45</w:t>
      </w:r>
      <w:r w:rsidRPr="0018606C">
        <w:rPr>
          <w:rFonts w:ascii="Book Antiqua" w:hAnsi="Book Antiqua"/>
          <w:color w:val="000000" w:themeColor="text1"/>
        </w:rPr>
        <w:t>: 222-239 [PMID: 27891639 DOI: 10.1111/apt.13868]</w:t>
      </w:r>
    </w:p>
    <w:p w14:paraId="1124F4DA"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19</w:t>
      </w:r>
      <w:r w:rsidRPr="0018606C">
        <w:rPr>
          <w:rStyle w:val="apple-converted-space"/>
          <w:rFonts w:ascii="Book Antiqua" w:hAnsi="Book Antiqua"/>
          <w:color w:val="000000" w:themeColor="text1"/>
        </w:rPr>
        <w:t> </w:t>
      </w:r>
      <w:r w:rsidRPr="0018606C">
        <w:rPr>
          <w:rFonts w:ascii="Book Antiqua" w:hAnsi="Book Antiqua"/>
          <w:b/>
          <w:bCs/>
          <w:color w:val="000000" w:themeColor="text1"/>
        </w:rPr>
        <w:t>Kassam Z</w:t>
      </w:r>
      <w:r w:rsidRPr="0018606C">
        <w:rPr>
          <w:rFonts w:ascii="Book Antiqua" w:hAnsi="Book Antiqua"/>
          <w:color w:val="000000" w:themeColor="text1"/>
        </w:rPr>
        <w:t>, Lee CH, Yuan Y, Hunt RH. Fecal microbiota transplantation for Clostridium difficile infection: systematic review and meta-analysis.</w:t>
      </w:r>
      <w:r w:rsidRPr="0018606C">
        <w:rPr>
          <w:rStyle w:val="apple-converted-space"/>
          <w:rFonts w:ascii="Book Antiqua" w:hAnsi="Book Antiqua"/>
          <w:color w:val="000000" w:themeColor="text1"/>
        </w:rPr>
        <w:t> </w:t>
      </w:r>
      <w:r w:rsidRPr="0018606C">
        <w:rPr>
          <w:rFonts w:ascii="Book Antiqua" w:hAnsi="Book Antiqua"/>
          <w:i/>
          <w:iCs/>
          <w:color w:val="000000" w:themeColor="text1"/>
        </w:rPr>
        <w:t>Am J Gastroenterol</w:t>
      </w:r>
      <w:r w:rsidRPr="0018606C">
        <w:rPr>
          <w:rStyle w:val="apple-converted-space"/>
          <w:rFonts w:ascii="Book Antiqua" w:hAnsi="Book Antiqua"/>
          <w:color w:val="000000" w:themeColor="text1"/>
        </w:rPr>
        <w:t> </w:t>
      </w:r>
      <w:r w:rsidRPr="0018606C">
        <w:rPr>
          <w:rFonts w:ascii="Book Antiqua" w:hAnsi="Book Antiqua"/>
          <w:color w:val="000000" w:themeColor="text1"/>
        </w:rPr>
        <w:t>2013;</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108</w:t>
      </w:r>
      <w:r w:rsidRPr="0018606C">
        <w:rPr>
          <w:rFonts w:ascii="Book Antiqua" w:hAnsi="Book Antiqua"/>
          <w:color w:val="000000" w:themeColor="text1"/>
        </w:rPr>
        <w:t>: 500-508 [PMID: 23511459 DOI: 10.1038/ajg.2013.59]</w:t>
      </w:r>
    </w:p>
    <w:p w14:paraId="51D1FD6D"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20</w:t>
      </w:r>
      <w:r w:rsidRPr="0018606C">
        <w:rPr>
          <w:rStyle w:val="apple-converted-space"/>
          <w:rFonts w:ascii="Book Antiqua" w:hAnsi="Book Antiqua"/>
          <w:color w:val="000000" w:themeColor="text1"/>
        </w:rPr>
        <w:t> </w:t>
      </w:r>
      <w:r w:rsidRPr="0018606C">
        <w:rPr>
          <w:rFonts w:ascii="Book Antiqua" w:hAnsi="Book Antiqua"/>
          <w:b/>
          <w:bCs/>
          <w:color w:val="000000" w:themeColor="text1"/>
        </w:rPr>
        <w:t>Cohen NA</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Livovsky</w:t>
      </w:r>
      <w:proofErr w:type="spellEnd"/>
      <w:r w:rsidRPr="0018606C">
        <w:rPr>
          <w:rFonts w:ascii="Book Antiqua" w:hAnsi="Book Antiqua"/>
          <w:color w:val="000000" w:themeColor="text1"/>
        </w:rPr>
        <w:t xml:space="preserve"> DM, </w:t>
      </w:r>
      <w:proofErr w:type="spellStart"/>
      <w:r w:rsidRPr="0018606C">
        <w:rPr>
          <w:rFonts w:ascii="Book Antiqua" w:hAnsi="Book Antiqua"/>
          <w:color w:val="000000" w:themeColor="text1"/>
        </w:rPr>
        <w:t>Yaakobovitch</w:t>
      </w:r>
      <w:proofErr w:type="spellEnd"/>
      <w:r w:rsidRPr="0018606C">
        <w:rPr>
          <w:rFonts w:ascii="Book Antiqua" w:hAnsi="Book Antiqua"/>
          <w:color w:val="000000" w:themeColor="text1"/>
        </w:rPr>
        <w:t xml:space="preserve"> S, Ben </w:t>
      </w:r>
      <w:proofErr w:type="spellStart"/>
      <w:r w:rsidRPr="0018606C">
        <w:rPr>
          <w:rFonts w:ascii="Book Antiqua" w:hAnsi="Book Antiqua"/>
          <w:color w:val="000000" w:themeColor="text1"/>
        </w:rPr>
        <w:t>Yehoyada</w:t>
      </w:r>
      <w:proofErr w:type="spellEnd"/>
      <w:r w:rsidRPr="0018606C">
        <w:rPr>
          <w:rFonts w:ascii="Book Antiqua" w:hAnsi="Book Antiqua"/>
          <w:color w:val="000000" w:themeColor="text1"/>
        </w:rPr>
        <w:t xml:space="preserve"> M, Ben Ami R, Adler A, </w:t>
      </w:r>
      <w:proofErr w:type="spellStart"/>
      <w:r w:rsidRPr="0018606C">
        <w:rPr>
          <w:rFonts w:ascii="Book Antiqua" w:hAnsi="Book Antiqua"/>
          <w:color w:val="000000" w:themeColor="text1"/>
        </w:rPr>
        <w:t>Guzner</w:t>
      </w:r>
      <w:proofErr w:type="spellEnd"/>
      <w:r w:rsidRPr="0018606C">
        <w:rPr>
          <w:rFonts w:ascii="Book Antiqua" w:hAnsi="Book Antiqua"/>
          <w:color w:val="000000" w:themeColor="text1"/>
        </w:rPr>
        <w:t xml:space="preserve">-Gur H, Goldin E, Santo ME, Halpern Z, Paz K, </w:t>
      </w:r>
      <w:proofErr w:type="spellStart"/>
      <w:r w:rsidRPr="0018606C">
        <w:rPr>
          <w:rFonts w:ascii="Book Antiqua" w:hAnsi="Book Antiqua"/>
          <w:color w:val="000000" w:themeColor="text1"/>
        </w:rPr>
        <w:t>Maharshak</w:t>
      </w:r>
      <w:proofErr w:type="spellEnd"/>
      <w:r w:rsidRPr="0018606C">
        <w:rPr>
          <w:rFonts w:ascii="Book Antiqua" w:hAnsi="Book Antiqua"/>
          <w:color w:val="000000" w:themeColor="text1"/>
        </w:rPr>
        <w:t xml:space="preserve"> N. A Retrospective Comparison of Fecal Microbial Transplantation Methods for Recurrent Clostridium Difficile Infection.</w:t>
      </w:r>
      <w:r w:rsidRPr="0018606C">
        <w:rPr>
          <w:rStyle w:val="apple-converted-space"/>
          <w:rFonts w:ascii="Book Antiqua" w:hAnsi="Book Antiqua"/>
          <w:color w:val="000000" w:themeColor="text1"/>
        </w:rPr>
        <w:t> </w:t>
      </w:r>
      <w:proofErr w:type="spellStart"/>
      <w:r w:rsidRPr="0018606C">
        <w:rPr>
          <w:rFonts w:ascii="Book Antiqua" w:hAnsi="Book Antiqua"/>
          <w:i/>
          <w:iCs/>
          <w:color w:val="000000" w:themeColor="text1"/>
        </w:rPr>
        <w:t>Isr</w:t>
      </w:r>
      <w:proofErr w:type="spellEnd"/>
      <w:r w:rsidRPr="0018606C">
        <w:rPr>
          <w:rFonts w:ascii="Book Antiqua" w:hAnsi="Book Antiqua"/>
          <w:i/>
          <w:iCs/>
          <w:color w:val="000000" w:themeColor="text1"/>
        </w:rPr>
        <w:t xml:space="preserve"> Med Assoc J</w:t>
      </w:r>
      <w:r w:rsidRPr="0018606C">
        <w:rPr>
          <w:rStyle w:val="apple-converted-space"/>
          <w:rFonts w:ascii="Book Antiqua" w:hAnsi="Book Antiqua"/>
          <w:color w:val="000000" w:themeColor="text1"/>
        </w:rPr>
        <w:t> </w:t>
      </w:r>
      <w:r w:rsidRPr="0018606C">
        <w:rPr>
          <w:rFonts w:ascii="Book Antiqua" w:hAnsi="Book Antiqua"/>
          <w:color w:val="000000" w:themeColor="text1"/>
        </w:rPr>
        <w:t>2016;</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18</w:t>
      </w:r>
      <w:r w:rsidRPr="0018606C">
        <w:rPr>
          <w:rFonts w:ascii="Book Antiqua" w:hAnsi="Book Antiqua"/>
          <w:color w:val="000000" w:themeColor="text1"/>
        </w:rPr>
        <w:t>: 594-599 [PMID: 28471618]</w:t>
      </w:r>
    </w:p>
    <w:p w14:paraId="7FF41B35"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21</w:t>
      </w:r>
      <w:r w:rsidRPr="0018606C">
        <w:rPr>
          <w:rStyle w:val="apple-converted-space"/>
          <w:rFonts w:ascii="Book Antiqua" w:hAnsi="Book Antiqua"/>
          <w:color w:val="000000" w:themeColor="text1"/>
        </w:rPr>
        <w:t> </w:t>
      </w:r>
      <w:r w:rsidRPr="0018606C">
        <w:rPr>
          <w:rFonts w:ascii="Book Antiqua" w:hAnsi="Book Antiqua"/>
          <w:b/>
          <w:bCs/>
          <w:color w:val="000000" w:themeColor="text1"/>
        </w:rPr>
        <w:t>Cohen SH</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Gerding</w:t>
      </w:r>
      <w:proofErr w:type="spellEnd"/>
      <w:r w:rsidRPr="0018606C">
        <w:rPr>
          <w:rFonts w:ascii="Book Antiqua" w:hAnsi="Book Antiqua"/>
          <w:color w:val="000000" w:themeColor="text1"/>
        </w:rPr>
        <w:t xml:space="preserve"> DN, Johnson S, Kelly CP, Loo VG, McDonald LC, Pepin J, Wilcox MH; Society for Healthcare Epidemiology of America; Infectious Diseases Society of America. Clinical practice guidelines for Clostridium difficile infection in adults: 2010 update by the society for healthcare epidemiology of America (SHEA) and </w:t>
      </w:r>
      <w:r w:rsidRPr="0018606C">
        <w:rPr>
          <w:rFonts w:ascii="Book Antiqua" w:hAnsi="Book Antiqua"/>
          <w:color w:val="000000" w:themeColor="text1"/>
        </w:rPr>
        <w:lastRenderedPageBreak/>
        <w:t>the infectious diseases society of America (IDSA).</w:t>
      </w:r>
      <w:r w:rsidRPr="0018606C">
        <w:rPr>
          <w:rStyle w:val="apple-converted-space"/>
          <w:rFonts w:ascii="Book Antiqua" w:hAnsi="Book Antiqua"/>
          <w:color w:val="000000" w:themeColor="text1"/>
        </w:rPr>
        <w:t> </w:t>
      </w:r>
      <w:r w:rsidRPr="0018606C">
        <w:rPr>
          <w:rFonts w:ascii="Book Antiqua" w:hAnsi="Book Antiqua"/>
          <w:i/>
          <w:iCs/>
          <w:color w:val="000000" w:themeColor="text1"/>
        </w:rPr>
        <w:t>Infect Control Hosp Epidemiol</w:t>
      </w:r>
      <w:r w:rsidRPr="0018606C">
        <w:rPr>
          <w:rStyle w:val="apple-converted-space"/>
          <w:rFonts w:ascii="Book Antiqua" w:hAnsi="Book Antiqua"/>
          <w:color w:val="000000" w:themeColor="text1"/>
        </w:rPr>
        <w:t> </w:t>
      </w:r>
      <w:r w:rsidRPr="0018606C">
        <w:rPr>
          <w:rFonts w:ascii="Book Antiqua" w:hAnsi="Book Antiqua"/>
          <w:color w:val="000000" w:themeColor="text1"/>
        </w:rPr>
        <w:t>2010;</w:t>
      </w:r>
      <w:r w:rsidRPr="0018606C">
        <w:rPr>
          <w:rStyle w:val="apple-converted-space"/>
          <w:rFonts w:ascii="Book Antiqua" w:hAnsi="Book Antiqua"/>
          <w:color w:val="000000" w:themeColor="text1"/>
        </w:rPr>
        <w:t> </w:t>
      </w:r>
      <w:r w:rsidRPr="0018606C">
        <w:rPr>
          <w:rFonts w:ascii="Book Antiqua" w:hAnsi="Book Antiqua"/>
          <w:b/>
          <w:bCs/>
          <w:color w:val="000000" w:themeColor="text1"/>
        </w:rPr>
        <w:t>31</w:t>
      </w:r>
      <w:r w:rsidRPr="0018606C">
        <w:rPr>
          <w:rFonts w:ascii="Book Antiqua" w:hAnsi="Book Antiqua"/>
          <w:color w:val="000000" w:themeColor="text1"/>
        </w:rPr>
        <w:t>: 431-455 [PMID: 20307191 DOI: 10.1086/651706]</w:t>
      </w:r>
    </w:p>
    <w:p w14:paraId="52C4AD93"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22</w:t>
      </w:r>
      <w:r w:rsidRPr="0018606C">
        <w:rPr>
          <w:rStyle w:val="apple-converted-space"/>
          <w:rFonts w:ascii="Book Antiqua" w:hAnsi="Book Antiqua"/>
          <w:color w:val="000000" w:themeColor="text1"/>
        </w:rPr>
        <w:t> </w:t>
      </w:r>
      <w:r w:rsidRPr="0018606C">
        <w:rPr>
          <w:rFonts w:ascii="Book Antiqua" w:hAnsi="Book Antiqua"/>
          <w:b/>
          <w:bCs/>
          <w:color w:val="000000" w:themeColor="text1"/>
        </w:rPr>
        <w:t>Ota KV</w:t>
      </w:r>
      <w:r w:rsidRPr="0018606C">
        <w:rPr>
          <w:rFonts w:ascii="Book Antiqua" w:hAnsi="Book Antiqua"/>
          <w:color w:val="000000" w:themeColor="text1"/>
        </w:rPr>
        <w:t>, McGowan KL. Clostridium difficile testing algorithms using glutamate dehydrogenase antigen and C. difficile toxin enzyme immunoassays with C. difficile nucleic acid amplification testing increase diagnostic yield in a tertiary pediatric population.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J Clin Microbiol</w:t>
      </w:r>
      <w:r w:rsidRPr="0018606C">
        <w:rPr>
          <w:rStyle w:val="apple-converted-space"/>
          <w:rFonts w:ascii="Book Antiqua" w:hAnsi="Book Antiqua"/>
          <w:color w:val="000000" w:themeColor="text1"/>
        </w:rPr>
        <w:t> </w:t>
      </w:r>
      <w:r w:rsidRPr="0018606C">
        <w:rPr>
          <w:rFonts w:ascii="Book Antiqua" w:hAnsi="Book Antiqua"/>
          <w:color w:val="000000" w:themeColor="text1"/>
        </w:rPr>
        <w:t>2012;</w:t>
      </w:r>
      <w:r w:rsidRPr="0018606C">
        <w:rPr>
          <w:rStyle w:val="apple-converted-space"/>
          <w:rFonts w:ascii="Book Antiqua" w:hAnsi="Book Antiqua"/>
          <w:color w:val="000000" w:themeColor="text1"/>
        </w:rPr>
        <w:t> </w:t>
      </w:r>
      <w:r w:rsidRPr="0018606C">
        <w:rPr>
          <w:rFonts w:ascii="Book Antiqua" w:hAnsi="Book Antiqua"/>
          <w:b/>
          <w:bCs/>
          <w:color w:val="000000" w:themeColor="text1"/>
        </w:rPr>
        <w:t>50</w:t>
      </w:r>
      <w:r w:rsidRPr="0018606C">
        <w:rPr>
          <w:rFonts w:ascii="Book Antiqua" w:hAnsi="Book Antiqua"/>
          <w:color w:val="000000" w:themeColor="text1"/>
        </w:rPr>
        <w:t>: 1185-1188 [PMID: 22259201 DOI: 10.1128/JCM.05620-11]</w:t>
      </w:r>
    </w:p>
    <w:p w14:paraId="5E43BAD7"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23</w:t>
      </w:r>
      <w:r w:rsidRPr="0018606C">
        <w:rPr>
          <w:rStyle w:val="apple-converted-space"/>
          <w:rFonts w:ascii="Book Antiqua" w:hAnsi="Book Antiqua"/>
          <w:color w:val="000000" w:themeColor="text1"/>
        </w:rPr>
        <w:t> </w:t>
      </w:r>
      <w:r w:rsidRPr="0018606C">
        <w:rPr>
          <w:rFonts w:ascii="Book Antiqua" w:hAnsi="Book Antiqua"/>
          <w:b/>
          <w:bCs/>
          <w:color w:val="000000" w:themeColor="text1"/>
        </w:rPr>
        <w:t>Youngster I</w:t>
      </w:r>
      <w:r w:rsidRPr="0018606C">
        <w:rPr>
          <w:rFonts w:ascii="Book Antiqua" w:hAnsi="Book Antiqua"/>
          <w:color w:val="000000" w:themeColor="text1"/>
        </w:rPr>
        <w:t xml:space="preserve">, Russell GH, Pindar C, </w:t>
      </w:r>
      <w:proofErr w:type="spellStart"/>
      <w:r w:rsidRPr="0018606C">
        <w:rPr>
          <w:rFonts w:ascii="Book Antiqua" w:hAnsi="Book Antiqua"/>
          <w:color w:val="000000" w:themeColor="text1"/>
        </w:rPr>
        <w:t>Ziv</w:t>
      </w:r>
      <w:proofErr w:type="spellEnd"/>
      <w:r w:rsidRPr="0018606C">
        <w:rPr>
          <w:rFonts w:ascii="Book Antiqua" w:hAnsi="Book Antiqua"/>
          <w:color w:val="000000" w:themeColor="text1"/>
        </w:rPr>
        <w:t>-Baran T, Sauk J, Hohmann EL. Oral, capsulized, frozen fecal microbiota transplantation for relapsing Clostridium difficile infection.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JAMA</w:t>
      </w:r>
      <w:r w:rsidRPr="0018606C">
        <w:rPr>
          <w:rStyle w:val="apple-converted-space"/>
          <w:rFonts w:ascii="Book Antiqua" w:hAnsi="Book Antiqua"/>
          <w:color w:val="000000" w:themeColor="text1"/>
        </w:rPr>
        <w:t> </w:t>
      </w:r>
      <w:r w:rsidRPr="0018606C">
        <w:rPr>
          <w:rFonts w:ascii="Book Antiqua" w:hAnsi="Book Antiqua"/>
          <w:color w:val="000000" w:themeColor="text1"/>
        </w:rPr>
        <w:t>2014;</w:t>
      </w:r>
      <w:r w:rsidRPr="0018606C">
        <w:rPr>
          <w:rStyle w:val="apple-converted-space"/>
          <w:rFonts w:ascii="Book Antiqua" w:hAnsi="Book Antiqua"/>
          <w:color w:val="000000" w:themeColor="text1"/>
        </w:rPr>
        <w:t> </w:t>
      </w:r>
      <w:r w:rsidRPr="0018606C">
        <w:rPr>
          <w:rFonts w:ascii="Book Antiqua" w:hAnsi="Book Antiqua"/>
          <w:b/>
          <w:bCs/>
          <w:color w:val="000000" w:themeColor="text1"/>
        </w:rPr>
        <w:t>312</w:t>
      </w:r>
      <w:r w:rsidRPr="0018606C">
        <w:rPr>
          <w:rFonts w:ascii="Book Antiqua" w:hAnsi="Book Antiqua"/>
          <w:color w:val="000000" w:themeColor="text1"/>
        </w:rPr>
        <w:t>: 1772-1778 [PMID: 25322359 DOI: 10.1001/jama.2014.13875]</w:t>
      </w:r>
    </w:p>
    <w:p w14:paraId="6763AD29"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24</w:t>
      </w:r>
      <w:r w:rsidRPr="0018606C">
        <w:rPr>
          <w:rStyle w:val="apple-converted-space"/>
          <w:rFonts w:ascii="Book Antiqua" w:hAnsi="Book Antiqua"/>
          <w:color w:val="000000" w:themeColor="text1"/>
        </w:rPr>
        <w:t> </w:t>
      </w:r>
      <w:r w:rsidRPr="0018606C">
        <w:rPr>
          <w:rFonts w:ascii="Book Antiqua" w:hAnsi="Book Antiqua"/>
          <w:b/>
          <w:bCs/>
          <w:color w:val="000000" w:themeColor="text1"/>
        </w:rPr>
        <w:t>Woodworth MH</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Neish</w:t>
      </w:r>
      <w:proofErr w:type="spellEnd"/>
      <w:r w:rsidRPr="0018606C">
        <w:rPr>
          <w:rFonts w:ascii="Book Antiqua" w:hAnsi="Book Antiqua"/>
          <w:color w:val="000000" w:themeColor="text1"/>
        </w:rPr>
        <w:t xml:space="preserve"> EM, Miller NS, </w:t>
      </w:r>
      <w:proofErr w:type="spellStart"/>
      <w:r w:rsidRPr="0018606C">
        <w:rPr>
          <w:rFonts w:ascii="Book Antiqua" w:hAnsi="Book Antiqua"/>
          <w:color w:val="000000" w:themeColor="text1"/>
        </w:rPr>
        <w:t>Dhere</w:t>
      </w:r>
      <w:proofErr w:type="spellEnd"/>
      <w:r w:rsidRPr="0018606C">
        <w:rPr>
          <w:rFonts w:ascii="Book Antiqua" w:hAnsi="Book Antiqua"/>
          <w:color w:val="000000" w:themeColor="text1"/>
        </w:rPr>
        <w:t xml:space="preserve"> T, </w:t>
      </w:r>
      <w:proofErr w:type="spellStart"/>
      <w:r w:rsidRPr="0018606C">
        <w:rPr>
          <w:rFonts w:ascii="Book Antiqua" w:hAnsi="Book Antiqua"/>
          <w:color w:val="000000" w:themeColor="text1"/>
        </w:rPr>
        <w:t>Burd</w:t>
      </w:r>
      <w:proofErr w:type="spellEnd"/>
      <w:r w:rsidRPr="0018606C">
        <w:rPr>
          <w:rFonts w:ascii="Book Antiqua" w:hAnsi="Book Antiqua"/>
          <w:color w:val="000000" w:themeColor="text1"/>
        </w:rPr>
        <w:t xml:space="preserve"> EM, </w:t>
      </w:r>
      <w:proofErr w:type="spellStart"/>
      <w:r w:rsidRPr="0018606C">
        <w:rPr>
          <w:rFonts w:ascii="Book Antiqua" w:hAnsi="Book Antiqua"/>
          <w:color w:val="000000" w:themeColor="text1"/>
        </w:rPr>
        <w:t>Carpentieri</w:t>
      </w:r>
      <w:proofErr w:type="spellEnd"/>
      <w:r w:rsidRPr="0018606C">
        <w:rPr>
          <w:rFonts w:ascii="Book Antiqua" w:hAnsi="Book Antiqua"/>
          <w:color w:val="000000" w:themeColor="text1"/>
        </w:rPr>
        <w:t xml:space="preserve"> C, </w:t>
      </w:r>
      <w:proofErr w:type="spellStart"/>
      <w:r w:rsidRPr="0018606C">
        <w:rPr>
          <w:rFonts w:ascii="Book Antiqua" w:hAnsi="Book Antiqua"/>
          <w:color w:val="000000" w:themeColor="text1"/>
        </w:rPr>
        <w:t>Sitchenko</w:t>
      </w:r>
      <w:proofErr w:type="spellEnd"/>
      <w:r w:rsidRPr="0018606C">
        <w:rPr>
          <w:rFonts w:ascii="Book Antiqua" w:hAnsi="Book Antiqua"/>
          <w:color w:val="000000" w:themeColor="text1"/>
        </w:rPr>
        <w:t xml:space="preserve"> KL, Kraft CS. Laboratory Testing of Donors and Stool Samples for Fecal Microbiota Transplantation for Recurrent Clostridium difficile Infection.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J Clin Microbiol</w:t>
      </w:r>
      <w:r w:rsidRPr="0018606C">
        <w:rPr>
          <w:rStyle w:val="apple-converted-space"/>
          <w:rFonts w:ascii="Book Antiqua" w:hAnsi="Book Antiqua"/>
          <w:color w:val="000000" w:themeColor="text1"/>
        </w:rPr>
        <w:t> </w:t>
      </w:r>
      <w:r w:rsidRPr="0018606C">
        <w:rPr>
          <w:rFonts w:ascii="Book Antiqua" w:hAnsi="Book Antiqua"/>
          <w:color w:val="000000" w:themeColor="text1"/>
        </w:rPr>
        <w:t>2017;</w:t>
      </w:r>
      <w:r w:rsidRPr="0018606C">
        <w:rPr>
          <w:rStyle w:val="apple-converted-space"/>
          <w:rFonts w:ascii="Book Antiqua" w:hAnsi="Book Antiqua"/>
          <w:color w:val="000000" w:themeColor="text1"/>
        </w:rPr>
        <w:t> </w:t>
      </w:r>
      <w:r w:rsidRPr="0018606C">
        <w:rPr>
          <w:rFonts w:ascii="Book Antiqua" w:hAnsi="Book Antiqua"/>
          <w:b/>
          <w:bCs/>
          <w:color w:val="000000" w:themeColor="text1"/>
        </w:rPr>
        <w:t>55</w:t>
      </w:r>
      <w:r w:rsidRPr="0018606C">
        <w:rPr>
          <w:rFonts w:ascii="Book Antiqua" w:hAnsi="Book Antiqua"/>
          <w:color w:val="000000" w:themeColor="text1"/>
        </w:rPr>
        <w:t>: 1002-1010 [PMID: 28077694 DOI: 10.1128/JCM.02327-16]</w:t>
      </w:r>
    </w:p>
    <w:p w14:paraId="75F6DCAD"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25</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Charlson</w:t>
      </w:r>
      <w:proofErr w:type="spellEnd"/>
      <w:r w:rsidRPr="0018606C">
        <w:rPr>
          <w:rFonts w:ascii="Book Antiqua" w:hAnsi="Book Antiqua"/>
          <w:b/>
          <w:bCs/>
          <w:color w:val="000000" w:themeColor="text1"/>
        </w:rPr>
        <w:t xml:space="preserve"> M</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Szatrowski</w:t>
      </w:r>
      <w:proofErr w:type="spellEnd"/>
      <w:r w:rsidRPr="0018606C">
        <w:rPr>
          <w:rFonts w:ascii="Book Antiqua" w:hAnsi="Book Antiqua"/>
          <w:color w:val="000000" w:themeColor="text1"/>
        </w:rPr>
        <w:t xml:space="preserve"> TP, Peterson J, Gold J. Validation of a combined comorbidity index.</w:t>
      </w:r>
      <w:r w:rsidRPr="0018606C">
        <w:rPr>
          <w:rStyle w:val="apple-converted-space"/>
          <w:rFonts w:ascii="Book Antiqua" w:hAnsi="Book Antiqua"/>
          <w:color w:val="000000" w:themeColor="text1"/>
        </w:rPr>
        <w:t> </w:t>
      </w:r>
      <w:r w:rsidRPr="0018606C">
        <w:rPr>
          <w:rFonts w:ascii="Book Antiqua" w:hAnsi="Book Antiqua"/>
          <w:i/>
          <w:iCs/>
          <w:color w:val="000000" w:themeColor="text1"/>
        </w:rPr>
        <w:t>J Clin Epidemiol</w:t>
      </w:r>
      <w:r w:rsidRPr="0018606C">
        <w:rPr>
          <w:rStyle w:val="apple-converted-space"/>
          <w:rFonts w:ascii="Book Antiqua" w:hAnsi="Book Antiqua"/>
          <w:color w:val="000000" w:themeColor="text1"/>
        </w:rPr>
        <w:t> </w:t>
      </w:r>
      <w:r w:rsidRPr="0018606C">
        <w:rPr>
          <w:rFonts w:ascii="Book Antiqua" w:hAnsi="Book Antiqua"/>
          <w:color w:val="000000" w:themeColor="text1"/>
        </w:rPr>
        <w:t>1994;</w:t>
      </w:r>
      <w:r w:rsidRPr="0018606C">
        <w:rPr>
          <w:rStyle w:val="apple-converted-space"/>
          <w:rFonts w:ascii="Book Antiqua" w:hAnsi="Book Antiqua"/>
          <w:color w:val="000000" w:themeColor="text1"/>
        </w:rPr>
        <w:t> </w:t>
      </w:r>
      <w:r w:rsidRPr="0018606C">
        <w:rPr>
          <w:rFonts w:ascii="Book Antiqua" w:hAnsi="Book Antiqua"/>
          <w:b/>
          <w:bCs/>
          <w:color w:val="000000" w:themeColor="text1"/>
        </w:rPr>
        <w:t>47</w:t>
      </w:r>
      <w:r w:rsidRPr="0018606C">
        <w:rPr>
          <w:rFonts w:ascii="Book Antiqua" w:hAnsi="Book Antiqua"/>
          <w:color w:val="000000" w:themeColor="text1"/>
        </w:rPr>
        <w:t>: 1245-1251 [PMID: 7722560 DOI: 10.1016/0895-4356(94)90129-5]</w:t>
      </w:r>
    </w:p>
    <w:p w14:paraId="1A7CD070"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26</w:t>
      </w:r>
      <w:r w:rsidRPr="0018606C">
        <w:rPr>
          <w:rStyle w:val="apple-converted-space"/>
          <w:rFonts w:ascii="Book Antiqua" w:hAnsi="Book Antiqua"/>
          <w:color w:val="000000" w:themeColor="text1"/>
        </w:rPr>
        <w:t> </w:t>
      </w:r>
      <w:r w:rsidRPr="0018606C">
        <w:rPr>
          <w:rFonts w:ascii="Book Antiqua" w:hAnsi="Book Antiqua"/>
          <w:b/>
          <w:bCs/>
          <w:color w:val="000000" w:themeColor="text1"/>
        </w:rPr>
        <w:t>Quraishi MN</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Widlak</w:t>
      </w:r>
      <w:proofErr w:type="spellEnd"/>
      <w:r w:rsidRPr="0018606C">
        <w:rPr>
          <w:rFonts w:ascii="Book Antiqua" w:hAnsi="Book Antiqua"/>
          <w:color w:val="000000" w:themeColor="text1"/>
        </w:rPr>
        <w:t xml:space="preserve"> M, </w:t>
      </w:r>
      <w:proofErr w:type="spellStart"/>
      <w:r w:rsidRPr="0018606C">
        <w:rPr>
          <w:rFonts w:ascii="Book Antiqua" w:hAnsi="Book Antiqua"/>
          <w:color w:val="000000" w:themeColor="text1"/>
        </w:rPr>
        <w:t>Bhala</w:t>
      </w:r>
      <w:proofErr w:type="spellEnd"/>
      <w:r w:rsidRPr="0018606C">
        <w:rPr>
          <w:rFonts w:ascii="Book Antiqua" w:hAnsi="Book Antiqua"/>
          <w:color w:val="000000" w:themeColor="text1"/>
        </w:rPr>
        <w:t xml:space="preserve"> N, Moore D, Price M, Sharma N, Iqbal TH. Systematic review with meta-analysis: the efficacy of </w:t>
      </w:r>
      <w:proofErr w:type="spellStart"/>
      <w:r w:rsidRPr="0018606C">
        <w:rPr>
          <w:rFonts w:ascii="Book Antiqua" w:hAnsi="Book Antiqua"/>
          <w:color w:val="000000" w:themeColor="text1"/>
        </w:rPr>
        <w:t>faecal</w:t>
      </w:r>
      <w:proofErr w:type="spellEnd"/>
      <w:r w:rsidRPr="0018606C">
        <w:rPr>
          <w:rFonts w:ascii="Book Antiqua" w:hAnsi="Book Antiqua"/>
          <w:color w:val="000000" w:themeColor="text1"/>
        </w:rPr>
        <w:t xml:space="preserve"> microbiota transplantation for the treatment of recurrent and refractory Clostridium difficile infection.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 xml:space="preserve">Aliment </w:t>
      </w:r>
      <w:proofErr w:type="spellStart"/>
      <w:r w:rsidRPr="0018606C">
        <w:rPr>
          <w:rFonts w:ascii="Book Antiqua" w:hAnsi="Book Antiqua"/>
          <w:i/>
          <w:iCs/>
          <w:color w:val="000000" w:themeColor="text1"/>
        </w:rPr>
        <w:t>Pharmacol</w:t>
      </w:r>
      <w:proofErr w:type="spellEnd"/>
      <w:r w:rsidRPr="0018606C">
        <w:rPr>
          <w:rFonts w:ascii="Book Antiqua" w:hAnsi="Book Antiqua"/>
          <w:i/>
          <w:iCs/>
          <w:color w:val="000000" w:themeColor="text1"/>
        </w:rPr>
        <w:t xml:space="preserve"> </w:t>
      </w:r>
      <w:proofErr w:type="spellStart"/>
      <w:r w:rsidRPr="0018606C">
        <w:rPr>
          <w:rFonts w:ascii="Book Antiqua" w:hAnsi="Book Antiqua"/>
          <w:i/>
          <w:iCs/>
          <w:color w:val="000000" w:themeColor="text1"/>
        </w:rPr>
        <w:t>Ther</w:t>
      </w:r>
      <w:proofErr w:type="spellEnd"/>
      <w:r w:rsidRPr="0018606C">
        <w:rPr>
          <w:rStyle w:val="apple-converted-space"/>
          <w:rFonts w:ascii="Book Antiqua" w:hAnsi="Book Antiqua"/>
          <w:color w:val="000000" w:themeColor="text1"/>
        </w:rPr>
        <w:t> </w:t>
      </w:r>
      <w:r w:rsidRPr="0018606C">
        <w:rPr>
          <w:rFonts w:ascii="Book Antiqua" w:hAnsi="Book Antiqua"/>
          <w:color w:val="000000" w:themeColor="text1"/>
        </w:rPr>
        <w:t>2017;</w:t>
      </w:r>
      <w:r w:rsidRPr="0018606C">
        <w:rPr>
          <w:rStyle w:val="apple-converted-space"/>
          <w:rFonts w:ascii="Book Antiqua" w:hAnsi="Book Antiqua"/>
          <w:color w:val="000000" w:themeColor="text1"/>
        </w:rPr>
        <w:t> </w:t>
      </w:r>
      <w:r w:rsidRPr="0018606C">
        <w:rPr>
          <w:rFonts w:ascii="Book Antiqua" w:hAnsi="Book Antiqua"/>
          <w:b/>
          <w:bCs/>
          <w:color w:val="000000" w:themeColor="text1"/>
        </w:rPr>
        <w:t>46</w:t>
      </w:r>
      <w:r w:rsidRPr="0018606C">
        <w:rPr>
          <w:rFonts w:ascii="Book Antiqua" w:hAnsi="Book Antiqua"/>
          <w:color w:val="000000" w:themeColor="text1"/>
        </w:rPr>
        <w:t>: 479-493 [PMID: 28707337 DOI: 10.1111/apt.14201]</w:t>
      </w:r>
    </w:p>
    <w:p w14:paraId="41550844" w14:textId="70E85D78"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27</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Ianiro</w:t>
      </w:r>
      <w:proofErr w:type="spellEnd"/>
      <w:r w:rsidRPr="0018606C">
        <w:rPr>
          <w:rFonts w:ascii="Book Antiqua" w:hAnsi="Book Antiqua"/>
          <w:b/>
          <w:bCs/>
          <w:color w:val="000000" w:themeColor="text1"/>
        </w:rPr>
        <w:t xml:space="preserve"> G</w:t>
      </w:r>
      <w:r w:rsidRPr="0018606C">
        <w:rPr>
          <w:rFonts w:ascii="Book Antiqua" w:hAnsi="Book Antiqua"/>
          <w:color w:val="000000" w:themeColor="text1"/>
        </w:rPr>
        <w:t xml:space="preserve">, Maida M, </w:t>
      </w:r>
      <w:proofErr w:type="spellStart"/>
      <w:r w:rsidRPr="0018606C">
        <w:rPr>
          <w:rFonts w:ascii="Book Antiqua" w:hAnsi="Book Antiqua"/>
          <w:color w:val="000000" w:themeColor="text1"/>
        </w:rPr>
        <w:t>Burisch</w:t>
      </w:r>
      <w:proofErr w:type="spellEnd"/>
      <w:r w:rsidRPr="0018606C">
        <w:rPr>
          <w:rFonts w:ascii="Book Antiqua" w:hAnsi="Book Antiqua"/>
          <w:color w:val="000000" w:themeColor="text1"/>
        </w:rPr>
        <w:t xml:space="preserve"> J, Simonelli C, Hold G, Ventimiglia M, </w:t>
      </w:r>
      <w:proofErr w:type="spellStart"/>
      <w:r w:rsidRPr="0018606C">
        <w:rPr>
          <w:rFonts w:ascii="Book Antiqua" w:hAnsi="Book Antiqua"/>
          <w:color w:val="000000" w:themeColor="text1"/>
        </w:rPr>
        <w:t>Gasbarrini</w:t>
      </w:r>
      <w:proofErr w:type="spellEnd"/>
      <w:r w:rsidRPr="0018606C">
        <w:rPr>
          <w:rFonts w:ascii="Book Antiqua" w:hAnsi="Book Antiqua"/>
          <w:color w:val="000000" w:themeColor="text1"/>
        </w:rPr>
        <w:t xml:space="preserve"> A, </w:t>
      </w:r>
      <w:proofErr w:type="spellStart"/>
      <w:r w:rsidRPr="0018606C">
        <w:rPr>
          <w:rFonts w:ascii="Book Antiqua" w:hAnsi="Book Antiqua"/>
          <w:color w:val="000000" w:themeColor="text1"/>
        </w:rPr>
        <w:t>Cammarota</w:t>
      </w:r>
      <w:proofErr w:type="spellEnd"/>
      <w:r w:rsidRPr="0018606C">
        <w:rPr>
          <w:rFonts w:ascii="Book Antiqua" w:hAnsi="Book Antiqua"/>
          <w:color w:val="000000" w:themeColor="text1"/>
        </w:rPr>
        <w:t xml:space="preserve"> G. Efficacy of different </w:t>
      </w:r>
      <w:proofErr w:type="spellStart"/>
      <w:r w:rsidRPr="0018606C">
        <w:rPr>
          <w:rFonts w:ascii="Book Antiqua" w:hAnsi="Book Antiqua"/>
          <w:color w:val="000000" w:themeColor="text1"/>
        </w:rPr>
        <w:t>faecal</w:t>
      </w:r>
      <w:proofErr w:type="spellEnd"/>
      <w:r w:rsidRPr="0018606C">
        <w:rPr>
          <w:rFonts w:ascii="Book Antiqua" w:hAnsi="Book Antiqua"/>
          <w:color w:val="000000" w:themeColor="text1"/>
        </w:rPr>
        <w:t xml:space="preserve"> microbiota transplantation protocols for </w:t>
      </w:r>
      <w:r w:rsidRPr="0018606C">
        <w:rPr>
          <w:rFonts w:ascii="Book Antiqua" w:hAnsi="Book Antiqua"/>
          <w:i/>
          <w:color w:val="000000" w:themeColor="text1"/>
        </w:rPr>
        <w:t xml:space="preserve">Clostridium </w:t>
      </w:r>
      <w:proofErr w:type="spellStart"/>
      <w:r w:rsidRPr="0018606C">
        <w:rPr>
          <w:rFonts w:ascii="Book Antiqua" w:hAnsi="Book Antiqua"/>
          <w:i/>
          <w:color w:val="000000" w:themeColor="text1"/>
        </w:rPr>
        <w:t>difficil</w:t>
      </w:r>
      <w:proofErr w:type="spellEnd"/>
      <w:r w:rsidRPr="0018606C">
        <w:rPr>
          <w:rFonts w:ascii="Book Antiqua" w:hAnsi="Book Antiqua"/>
          <w:color w:val="000000" w:themeColor="text1"/>
        </w:rPr>
        <w:t xml:space="preserve"> infection: A systematic review and meta-analysis.</w:t>
      </w:r>
      <w:r w:rsidRPr="0018606C">
        <w:rPr>
          <w:rStyle w:val="apple-converted-space"/>
          <w:rFonts w:ascii="Book Antiqua" w:hAnsi="Book Antiqua"/>
          <w:color w:val="000000" w:themeColor="text1"/>
        </w:rPr>
        <w:t> </w:t>
      </w:r>
      <w:r w:rsidRPr="0018606C">
        <w:rPr>
          <w:rFonts w:ascii="Book Antiqua" w:hAnsi="Book Antiqua"/>
          <w:i/>
          <w:iCs/>
          <w:color w:val="000000" w:themeColor="text1"/>
        </w:rPr>
        <w:t>United European Gastroenterol J</w:t>
      </w:r>
      <w:r w:rsidRPr="0018606C">
        <w:rPr>
          <w:rStyle w:val="apple-converted-space"/>
          <w:rFonts w:ascii="Book Antiqua" w:hAnsi="Book Antiqua"/>
          <w:color w:val="000000" w:themeColor="text1"/>
        </w:rPr>
        <w:t> </w:t>
      </w:r>
      <w:r w:rsidRPr="0018606C">
        <w:rPr>
          <w:rFonts w:ascii="Book Antiqua" w:hAnsi="Book Antiqua"/>
          <w:color w:val="000000" w:themeColor="text1"/>
        </w:rPr>
        <w:t>2018;</w:t>
      </w:r>
      <w:r w:rsidRPr="0018606C">
        <w:rPr>
          <w:rStyle w:val="apple-converted-space"/>
          <w:rFonts w:ascii="Book Antiqua" w:hAnsi="Book Antiqua"/>
          <w:color w:val="000000" w:themeColor="text1"/>
        </w:rPr>
        <w:t> </w:t>
      </w:r>
      <w:r w:rsidRPr="0018606C">
        <w:rPr>
          <w:rFonts w:ascii="Book Antiqua" w:hAnsi="Book Antiqua"/>
          <w:b/>
          <w:bCs/>
          <w:color w:val="000000" w:themeColor="text1"/>
        </w:rPr>
        <w:t>6</w:t>
      </w:r>
      <w:r w:rsidRPr="0018606C">
        <w:rPr>
          <w:rFonts w:ascii="Book Antiqua" w:hAnsi="Book Antiqua"/>
          <w:color w:val="000000" w:themeColor="text1"/>
        </w:rPr>
        <w:t>: 1232-1244 [PMID: 30288286 DOI: 10.1177/2050640618780762]</w:t>
      </w:r>
    </w:p>
    <w:p w14:paraId="762AFFA7"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28</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Ianiro</w:t>
      </w:r>
      <w:proofErr w:type="spellEnd"/>
      <w:r w:rsidRPr="0018606C">
        <w:rPr>
          <w:rFonts w:ascii="Book Antiqua" w:hAnsi="Book Antiqua"/>
          <w:b/>
          <w:bCs/>
          <w:color w:val="000000" w:themeColor="text1"/>
        </w:rPr>
        <w:t xml:space="preserve"> G</w:t>
      </w:r>
      <w:r w:rsidRPr="0018606C">
        <w:rPr>
          <w:rFonts w:ascii="Book Antiqua" w:hAnsi="Book Antiqua"/>
          <w:color w:val="000000" w:themeColor="text1"/>
        </w:rPr>
        <w:t xml:space="preserve">, Valerio L, </w:t>
      </w:r>
      <w:proofErr w:type="spellStart"/>
      <w:r w:rsidRPr="0018606C">
        <w:rPr>
          <w:rFonts w:ascii="Book Antiqua" w:hAnsi="Book Antiqua"/>
          <w:color w:val="000000" w:themeColor="text1"/>
        </w:rPr>
        <w:t>Masucci</w:t>
      </w:r>
      <w:proofErr w:type="spellEnd"/>
      <w:r w:rsidRPr="0018606C">
        <w:rPr>
          <w:rFonts w:ascii="Book Antiqua" w:hAnsi="Book Antiqua"/>
          <w:color w:val="000000" w:themeColor="text1"/>
        </w:rPr>
        <w:t xml:space="preserve"> L, </w:t>
      </w:r>
      <w:proofErr w:type="spellStart"/>
      <w:r w:rsidRPr="0018606C">
        <w:rPr>
          <w:rFonts w:ascii="Book Antiqua" w:hAnsi="Book Antiqua"/>
          <w:color w:val="000000" w:themeColor="text1"/>
        </w:rPr>
        <w:t>Pecere</w:t>
      </w:r>
      <w:proofErr w:type="spellEnd"/>
      <w:r w:rsidRPr="0018606C">
        <w:rPr>
          <w:rFonts w:ascii="Book Antiqua" w:hAnsi="Book Antiqua"/>
          <w:color w:val="000000" w:themeColor="text1"/>
        </w:rPr>
        <w:t xml:space="preserve"> S, </w:t>
      </w:r>
      <w:proofErr w:type="spellStart"/>
      <w:r w:rsidRPr="0018606C">
        <w:rPr>
          <w:rFonts w:ascii="Book Antiqua" w:hAnsi="Book Antiqua"/>
          <w:color w:val="000000" w:themeColor="text1"/>
        </w:rPr>
        <w:t>Bibbò</w:t>
      </w:r>
      <w:proofErr w:type="spellEnd"/>
      <w:r w:rsidRPr="0018606C">
        <w:rPr>
          <w:rFonts w:ascii="Book Antiqua" w:hAnsi="Book Antiqua"/>
          <w:color w:val="000000" w:themeColor="text1"/>
        </w:rPr>
        <w:t xml:space="preserve"> S, </w:t>
      </w:r>
      <w:proofErr w:type="spellStart"/>
      <w:r w:rsidRPr="0018606C">
        <w:rPr>
          <w:rFonts w:ascii="Book Antiqua" w:hAnsi="Book Antiqua"/>
          <w:color w:val="000000" w:themeColor="text1"/>
        </w:rPr>
        <w:t>Quaranta</w:t>
      </w:r>
      <w:proofErr w:type="spellEnd"/>
      <w:r w:rsidRPr="0018606C">
        <w:rPr>
          <w:rFonts w:ascii="Book Antiqua" w:hAnsi="Book Antiqua"/>
          <w:color w:val="000000" w:themeColor="text1"/>
        </w:rPr>
        <w:t xml:space="preserve"> G, </w:t>
      </w:r>
      <w:proofErr w:type="spellStart"/>
      <w:r w:rsidRPr="0018606C">
        <w:rPr>
          <w:rFonts w:ascii="Book Antiqua" w:hAnsi="Book Antiqua"/>
          <w:color w:val="000000" w:themeColor="text1"/>
        </w:rPr>
        <w:t>Posteraro</w:t>
      </w:r>
      <w:proofErr w:type="spellEnd"/>
      <w:r w:rsidRPr="0018606C">
        <w:rPr>
          <w:rFonts w:ascii="Book Antiqua" w:hAnsi="Book Antiqua"/>
          <w:color w:val="000000" w:themeColor="text1"/>
        </w:rPr>
        <w:t xml:space="preserve"> B, </w:t>
      </w:r>
      <w:proofErr w:type="spellStart"/>
      <w:r w:rsidRPr="0018606C">
        <w:rPr>
          <w:rFonts w:ascii="Book Antiqua" w:hAnsi="Book Antiqua"/>
          <w:color w:val="000000" w:themeColor="text1"/>
        </w:rPr>
        <w:t>Currò</w:t>
      </w:r>
      <w:proofErr w:type="spellEnd"/>
      <w:r w:rsidRPr="0018606C">
        <w:rPr>
          <w:rFonts w:ascii="Book Antiqua" w:hAnsi="Book Antiqua"/>
          <w:color w:val="000000" w:themeColor="text1"/>
        </w:rPr>
        <w:t xml:space="preserve"> D, Sanguinetti M, </w:t>
      </w:r>
      <w:proofErr w:type="spellStart"/>
      <w:r w:rsidRPr="0018606C">
        <w:rPr>
          <w:rFonts w:ascii="Book Antiqua" w:hAnsi="Book Antiqua"/>
          <w:color w:val="000000" w:themeColor="text1"/>
        </w:rPr>
        <w:t>Gasbarrini</w:t>
      </w:r>
      <w:proofErr w:type="spellEnd"/>
      <w:r w:rsidRPr="0018606C">
        <w:rPr>
          <w:rFonts w:ascii="Book Antiqua" w:hAnsi="Book Antiqua"/>
          <w:color w:val="000000" w:themeColor="text1"/>
        </w:rPr>
        <w:t xml:space="preserve"> A, </w:t>
      </w:r>
      <w:proofErr w:type="spellStart"/>
      <w:r w:rsidRPr="0018606C">
        <w:rPr>
          <w:rFonts w:ascii="Book Antiqua" w:hAnsi="Book Antiqua"/>
          <w:color w:val="000000" w:themeColor="text1"/>
        </w:rPr>
        <w:t>Cammarota</w:t>
      </w:r>
      <w:proofErr w:type="spellEnd"/>
      <w:r w:rsidRPr="0018606C">
        <w:rPr>
          <w:rFonts w:ascii="Book Antiqua" w:hAnsi="Book Antiqua"/>
          <w:color w:val="000000" w:themeColor="text1"/>
        </w:rPr>
        <w:t xml:space="preserve"> G. Predictors of failure after single </w:t>
      </w:r>
      <w:proofErr w:type="spellStart"/>
      <w:r w:rsidRPr="0018606C">
        <w:rPr>
          <w:rFonts w:ascii="Book Antiqua" w:hAnsi="Book Antiqua"/>
          <w:color w:val="000000" w:themeColor="text1"/>
        </w:rPr>
        <w:t>faecal</w:t>
      </w:r>
      <w:proofErr w:type="spellEnd"/>
      <w:r w:rsidRPr="0018606C">
        <w:rPr>
          <w:rFonts w:ascii="Book Antiqua" w:hAnsi="Book Antiqua"/>
          <w:color w:val="000000" w:themeColor="text1"/>
        </w:rPr>
        <w:t xml:space="preserve"> microbiota transplantation in patients with recurrent Clostridium difficile infection: </w:t>
      </w:r>
      <w:r w:rsidRPr="0018606C">
        <w:rPr>
          <w:rFonts w:ascii="Book Antiqua" w:hAnsi="Book Antiqua"/>
          <w:color w:val="000000" w:themeColor="text1"/>
        </w:rPr>
        <w:lastRenderedPageBreak/>
        <w:t>results from a 3-year, single-</w:t>
      </w:r>
      <w:proofErr w:type="spellStart"/>
      <w:r w:rsidRPr="0018606C">
        <w:rPr>
          <w:rFonts w:ascii="Book Antiqua" w:hAnsi="Book Antiqua"/>
          <w:color w:val="000000" w:themeColor="text1"/>
        </w:rPr>
        <w:t>centre</w:t>
      </w:r>
      <w:proofErr w:type="spellEnd"/>
      <w:r w:rsidRPr="0018606C">
        <w:rPr>
          <w:rFonts w:ascii="Book Antiqua" w:hAnsi="Book Antiqua"/>
          <w:color w:val="000000" w:themeColor="text1"/>
        </w:rPr>
        <w:t xml:space="preserve"> cohort study.</w:t>
      </w:r>
      <w:r w:rsidRPr="0018606C">
        <w:rPr>
          <w:rStyle w:val="apple-converted-space"/>
          <w:rFonts w:ascii="Book Antiqua" w:hAnsi="Book Antiqua"/>
          <w:color w:val="000000" w:themeColor="text1"/>
        </w:rPr>
        <w:t> </w:t>
      </w:r>
      <w:r w:rsidRPr="0018606C">
        <w:rPr>
          <w:rFonts w:ascii="Book Antiqua" w:hAnsi="Book Antiqua"/>
          <w:i/>
          <w:iCs/>
          <w:color w:val="000000" w:themeColor="text1"/>
        </w:rPr>
        <w:t>Clin Microbiol Infect</w:t>
      </w:r>
      <w:r w:rsidRPr="0018606C">
        <w:rPr>
          <w:rStyle w:val="apple-converted-space"/>
          <w:rFonts w:ascii="Book Antiqua" w:hAnsi="Book Antiqua"/>
          <w:color w:val="000000" w:themeColor="text1"/>
        </w:rPr>
        <w:t> </w:t>
      </w:r>
      <w:r w:rsidRPr="0018606C">
        <w:rPr>
          <w:rFonts w:ascii="Book Antiqua" w:hAnsi="Book Antiqua"/>
          <w:color w:val="000000" w:themeColor="text1"/>
        </w:rPr>
        <w:t>2017;</w:t>
      </w:r>
      <w:r w:rsidRPr="0018606C">
        <w:rPr>
          <w:rStyle w:val="apple-converted-space"/>
          <w:rFonts w:ascii="Book Antiqua" w:hAnsi="Book Antiqua"/>
          <w:color w:val="000000" w:themeColor="text1"/>
        </w:rPr>
        <w:t> </w:t>
      </w:r>
      <w:r w:rsidRPr="0018606C">
        <w:rPr>
          <w:rFonts w:ascii="Book Antiqua" w:hAnsi="Book Antiqua"/>
          <w:b/>
          <w:bCs/>
          <w:color w:val="000000" w:themeColor="text1"/>
        </w:rPr>
        <w:t>23</w:t>
      </w:r>
      <w:r w:rsidRPr="0018606C">
        <w:rPr>
          <w:rFonts w:ascii="Book Antiqua" w:hAnsi="Book Antiqua"/>
          <w:color w:val="000000" w:themeColor="text1"/>
        </w:rPr>
        <w:t>: 337.e1-337.e3 [PMID: 28057560 DOI: 10.1016/j.cmi.2016.12.025]</w:t>
      </w:r>
    </w:p>
    <w:p w14:paraId="6A9E9989"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29</w:t>
      </w:r>
      <w:r w:rsidRPr="0018606C">
        <w:rPr>
          <w:rStyle w:val="apple-converted-space"/>
          <w:rFonts w:ascii="Book Antiqua" w:hAnsi="Book Antiqua"/>
          <w:color w:val="000000" w:themeColor="text1"/>
        </w:rPr>
        <w:t> </w:t>
      </w:r>
      <w:r w:rsidRPr="0018606C">
        <w:rPr>
          <w:rFonts w:ascii="Book Antiqua" w:hAnsi="Book Antiqua"/>
          <w:b/>
          <w:bCs/>
          <w:color w:val="000000" w:themeColor="text1"/>
        </w:rPr>
        <w:t>Fischer M</w:t>
      </w:r>
      <w:r w:rsidRPr="0018606C">
        <w:rPr>
          <w:rFonts w:ascii="Book Antiqua" w:hAnsi="Book Antiqua"/>
          <w:color w:val="000000" w:themeColor="text1"/>
        </w:rPr>
        <w:t xml:space="preserve">, Kao D, Mehta SR, Martin T, Dimitry J, </w:t>
      </w:r>
      <w:proofErr w:type="spellStart"/>
      <w:r w:rsidRPr="0018606C">
        <w:rPr>
          <w:rFonts w:ascii="Book Antiqua" w:hAnsi="Book Antiqua"/>
          <w:color w:val="000000" w:themeColor="text1"/>
        </w:rPr>
        <w:t>Keshteli</w:t>
      </w:r>
      <w:proofErr w:type="spellEnd"/>
      <w:r w:rsidRPr="0018606C">
        <w:rPr>
          <w:rFonts w:ascii="Book Antiqua" w:hAnsi="Book Antiqua"/>
          <w:color w:val="000000" w:themeColor="text1"/>
        </w:rPr>
        <w:t xml:space="preserve"> AH, Cook GK, Phelps E, </w:t>
      </w:r>
      <w:proofErr w:type="spellStart"/>
      <w:r w:rsidRPr="0018606C">
        <w:rPr>
          <w:rFonts w:ascii="Book Antiqua" w:hAnsi="Book Antiqua"/>
          <w:color w:val="000000" w:themeColor="text1"/>
        </w:rPr>
        <w:t>Sipe</w:t>
      </w:r>
      <w:proofErr w:type="spellEnd"/>
      <w:r w:rsidRPr="0018606C">
        <w:rPr>
          <w:rFonts w:ascii="Book Antiqua" w:hAnsi="Book Antiqua"/>
          <w:color w:val="000000" w:themeColor="text1"/>
        </w:rPr>
        <w:t xml:space="preserve"> BW, Xu H, Kelly CR. Predictors of Early Failure After Fecal Microbiota Transplantation for the Therapy of Clostridium Difficile Infection: A Multicenter Study.</w:t>
      </w:r>
      <w:r w:rsidRPr="0018606C">
        <w:rPr>
          <w:rStyle w:val="apple-converted-space"/>
          <w:rFonts w:ascii="Book Antiqua" w:hAnsi="Book Antiqua"/>
          <w:color w:val="000000" w:themeColor="text1"/>
        </w:rPr>
        <w:t> </w:t>
      </w:r>
      <w:r w:rsidRPr="0018606C">
        <w:rPr>
          <w:rFonts w:ascii="Book Antiqua" w:hAnsi="Book Antiqua"/>
          <w:i/>
          <w:iCs/>
          <w:color w:val="000000" w:themeColor="text1"/>
        </w:rPr>
        <w:t>Am J Gastroenterol</w:t>
      </w:r>
      <w:r w:rsidRPr="0018606C">
        <w:rPr>
          <w:rStyle w:val="apple-converted-space"/>
          <w:rFonts w:ascii="Book Antiqua" w:hAnsi="Book Antiqua"/>
          <w:color w:val="000000" w:themeColor="text1"/>
        </w:rPr>
        <w:t> </w:t>
      </w:r>
      <w:r w:rsidRPr="0018606C">
        <w:rPr>
          <w:rFonts w:ascii="Book Antiqua" w:hAnsi="Book Antiqua"/>
          <w:color w:val="000000" w:themeColor="text1"/>
        </w:rPr>
        <w:t>2016;</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111</w:t>
      </w:r>
      <w:r w:rsidRPr="0018606C">
        <w:rPr>
          <w:rFonts w:ascii="Book Antiqua" w:hAnsi="Book Antiqua"/>
          <w:color w:val="000000" w:themeColor="text1"/>
        </w:rPr>
        <w:t>: 1024-1031 [PMID: 27185076 DOI: 10.1038/ajg.2016.180]</w:t>
      </w:r>
    </w:p>
    <w:p w14:paraId="6174FDF3"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30</w:t>
      </w:r>
      <w:r w:rsidRPr="0018606C">
        <w:rPr>
          <w:rStyle w:val="apple-converted-space"/>
          <w:rFonts w:ascii="Book Antiqua" w:hAnsi="Book Antiqua"/>
          <w:color w:val="000000" w:themeColor="text1"/>
        </w:rPr>
        <w:t> </w:t>
      </w:r>
      <w:r w:rsidRPr="0018606C">
        <w:rPr>
          <w:rFonts w:ascii="Book Antiqua" w:hAnsi="Book Antiqua"/>
          <w:b/>
          <w:bCs/>
          <w:color w:val="000000" w:themeColor="text1"/>
        </w:rPr>
        <w:t>Khanna S</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Pardi</w:t>
      </w:r>
      <w:proofErr w:type="spellEnd"/>
      <w:r w:rsidRPr="0018606C">
        <w:rPr>
          <w:rFonts w:ascii="Book Antiqua" w:hAnsi="Book Antiqua"/>
          <w:color w:val="000000" w:themeColor="text1"/>
        </w:rPr>
        <w:t xml:space="preserve"> DS, Aronson SL, </w:t>
      </w:r>
      <w:proofErr w:type="spellStart"/>
      <w:r w:rsidRPr="0018606C">
        <w:rPr>
          <w:rFonts w:ascii="Book Antiqua" w:hAnsi="Book Antiqua"/>
          <w:color w:val="000000" w:themeColor="text1"/>
        </w:rPr>
        <w:t>Kammer</w:t>
      </w:r>
      <w:proofErr w:type="spellEnd"/>
      <w:r w:rsidRPr="0018606C">
        <w:rPr>
          <w:rFonts w:ascii="Book Antiqua" w:hAnsi="Book Antiqua"/>
          <w:color w:val="000000" w:themeColor="text1"/>
        </w:rPr>
        <w:t xml:space="preserve"> PP, Orenstein R, St </w:t>
      </w:r>
      <w:proofErr w:type="spellStart"/>
      <w:r w:rsidRPr="0018606C">
        <w:rPr>
          <w:rFonts w:ascii="Book Antiqua" w:hAnsi="Book Antiqua"/>
          <w:color w:val="000000" w:themeColor="text1"/>
        </w:rPr>
        <w:t>Sauver</w:t>
      </w:r>
      <w:proofErr w:type="spellEnd"/>
      <w:r w:rsidRPr="0018606C">
        <w:rPr>
          <w:rFonts w:ascii="Book Antiqua" w:hAnsi="Book Antiqua"/>
          <w:color w:val="000000" w:themeColor="text1"/>
        </w:rPr>
        <w:t xml:space="preserve"> JL, </w:t>
      </w:r>
      <w:proofErr w:type="spellStart"/>
      <w:r w:rsidRPr="0018606C">
        <w:rPr>
          <w:rFonts w:ascii="Book Antiqua" w:hAnsi="Book Antiqua"/>
          <w:color w:val="000000" w:themeColor="text1"/>
        </w:rPr>
        <w:t>Harmsen</w:t>
      </w:r>
      <w:proofErr w:type="spellEnd"/>
      <w:r w:rsidRPr="0018606C">
        <w:rPr>
          <w:rFonts w:ascii="Book Antiqua" w:hAnsi="Book Antiqua"/>
          <w:color w:val="000000" w:themeColor="text1"/>
        </w:rPr>
        <w:t xml:space="preserve"> WS, </w:t>
      </w:r>
      <w:proofErr w:type="spellStart"/>
      <w:r w:rsidRPr="0018606C">
        <w:rPr>
          <w:rFonts w:ascii="Book Antiqua" w:hAnsi="Book Antiqua"/>
          <w:color w:val="000000" w:themeColor="text1"/>
        </w:rPr>
        <w:t>Zinsmeister</w:t>
      </w:r>
      <w:proofErr w:type="spellEnd"/>
      <w:r w:rsidRPr="0018606C">
        <w:rPr>
          <w:rFonts w:ascii="Book Antiqua" w:hAnsi="Book Antiqua"/>
          <w:color w:val="000000" w:themeColor="text1"/>
        </w:rPr>
        <w:t xml:space="preserve"> AR. The epidemiology of community-acquired Clostridium difficile infection: a population-based study.</w:t>
      </w:r>
      <w:r w:rsidRPr="0018606C">
        <w:rPr>
          <w:rStyle w:val="apple-converted-space"/>
          <w:rFonts w:ascii="Book Antiqua" w:hAnsi="Book Antiqua"/>
          <w:color w:val="000000" w:themeColor="text1"/>
        </w:rPr>
        <w:t> </w:t>
      </w:r>
      <w:r w:rsidRPr="0018606C">
        <w:rPr>
          <w:rFonts w:ascii="Book Antiqua" w:hAnsi="Book Antiqua"/>
          <w:i/>
          <w:iCs/>
          <w:color w:val="000000" w:themeColor="text1"/>
        </w:rPr>
        <w:t>Am J Gastroenterol</w:t>
      </w:r>
      <w:r w:rsidRPr="0018606C">
        <w:rPr>
          <w:rStyle w:val="apple-converted-space"/>
          <w:rFonts w:ascii="Book Antiqua" w:hAnsi="Book Antiqua"/>
          <w:color w:val="000000" w:themeColor="text1"/>
        </w:rPr>
        <w:t> </w:t>
      </w:r>
      <w:r w:rsidRPr="0018606C">
        <w:rPr>
          <w:rFonts w:ascii="Book Antiqua" w:hAnsi="Book Antiqua"/>
          <w:color w:val="000000" w:themeColor="text1"/>
        </w:rPr>
        <w:t>2012;</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107</w:t>
      </w:r>
      <w:r w:rsidRPr="0018606C">
        <w:rPr>
          <w:rFonts w:ascii="Book Antiqua" w:hAnsi="Book Antiqua"/>
          <w:color w:val="000000" w:themeColor="text1"/>
        </w:rPr>
        <w:t>: 89-95 [PMID: 22108454 DOI: 10.1038/ajg.2011.398]</w:t>
      </w:r>
    </w:p>
    <w:p w14:paraId="603F43AB"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31</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Khoruts</w:t>
      </w:r>
      <w:proofErr w:type="spellEnd"/>
      <w:r w:rsidRPr="0018606C">
        <w:rPr>
          <w:rFonts w:ascii="Book Antiqua" w:hAnsi="Book Antiqua"/>
          <w:b/>
          <w:bCs/>
          <w:color w:val="000000" w:themeColor="text1"/>
        </w:rPr>
        <w:t xml:space="preserve"> A</w:t>
      </w:r>
      <w:r w:rsidRPr="0018606C">
        <w:rPr>
          <w:rFonts w:ascii="Book Antiqua" w:hAnsi="Book Antiqua"/>
          <w:color w:val="000000" w:themeColor="text1"/>
        </w:rPr>
        <w:t xml:space="preserve">, Rank KM, Newman KM, </w:t>
      </w:r>
      <w:proofErr w:type="spellStart"/>
      <w:r w:rsidRPr="0018606C">
        <w:rPr>
          <w:rFonts w:ascii="Book Antiqua" w:hAnsi="Book Antiqua"/>
          <w:color w:val="000000" w:themeColor="text1"/>
        </w:rPr>
        <w:t>Viskocil</w:t>
      </w:r>
      <w:proofErr w:type="spellEnd"/>
      <w:r w:rsidRPr="0018606C">
        <w:rPr>
          <w:rFonts w:ascii="Book Antiqua" w:hAnsi="Book Antiqua"/>
          <w:color w:val="000000" w:themeColor="text1"/>
        </w:rPr>
        <w:t xml:space="preserve"> K, Vaughn BP, Hamilton MJ, </w:t>
      </w:r>
      <w:proofErr w:type="spellStart"/>
      <w:r w:rsidRPr="0018606C">
        <w:rPr>
          <w:rFonts w:ascii="Book Antiqua" w:hAnsi="Book Antiqua"/>
          <w:color w:val="000000" w:themeColor="text1"/>
        </w:rPr>
        <w:t>Sadowsky</w:t>
      </w:r>
      <w:proofErr w:type="spellEnd"/>
      <w:r w:rsidRPr="0018606C">
        <w:rPr>
          <w:rFonts w:ascii="Book Antiqua" w:hAnsi="Book Antiqua"/>
          <w:color w:val="000000" w:themeColor="text1"/>
        </w:rPr>
        <w:t xml:space="preserve"> MJ. Inflammatory Bowel Disease Affects the Outcome of Fecal Microbiota Transplantation for Recurrent Clostridium difficile Infection.</w:t>
      </w:r>
      <w:r w:rsidRPr="0018606C">
        <w:rPr>
          <w:rStyle w:val="apple-converted-space"/>
          <w:rFonts w:ascii="Book Antiqua" w:hAnsi="Book Antiqua"/>
          <w:color w:val="000000" w:themeColor="text1"/>
        </w:rPr>
        <w:t> </w:t>
      </w:r>
      <w:r w:rsidRPr="0018606C">
        <w:rPr>
          <w:rFonts w:ascii="Book Antiqua" w:hAnsi="Book Antiqua"/>
          <w:i/>
          <w:iCs/>
          <w:color w:val="000000" w:themeColor="text1"/>
        </w:rPr>
        <w:t xml:space="preserve">Clin Gastroenterol </w:t>
      </w:r>
      <w:proofErr w:type="spellStart"/>
      <w:r w:rsidRPr="0018606C">
        <w:rPr>
          <w:rFonts w:ascii="Book Antiqua" w:hAnsi="Book Antiqua"/>
          <w:i/>
          <w:iCs/>
          <w:color w:val="000000" w:themeColor="text1"/>
        </w:rPr>
        <w:t>Hepatol</w:t>
      </w:r>
      <w:proofErr w:type="spellEnd"/>
      <w:r w:rsidRPr="0018606C">
        <w:rPr>
          <w:rStyle w:val="apple-converted-space"/>
          <w:rFonts w:ascii="Book Antiqua" w:hAnsi="Book Antiqua"/>
          <w:color w:val="000000" w:themeColor="text1"/>
        </w:rPr>
        <w:t> </w:t>
      </w:r>
      <w:r w:rsidRPr="0018606C">
        <w:rPr>
          <w:rFonts w:ascii="Book Antiqua" w:hAnsi="Book Antiqua"/>
          <w:color w:val="000000" w:themeColor="text1"/>
        </w:rPr>
        <w:t>2016;</w:t>
      </w:r>
      <w:r w:rsidRPr="0018606C">
        <w:rPr>
          <w:rStyle w:val="apple-converted-space"/>
          <w:rFonts w:ascii="Book Antiqua" w:hAnsi="Book Antiqua"/>
          <w:color w:val="000000" w:themeColor="text1"/>
        </w:rPr>
        <w:t> </w:t>
      </w:r>
      <w:r w:rsidRPr="0018606C">
        <w:rPr>
          <w:rFonts w:ascii="Book Antiqua" w:hAnsi="Book Antiqua"/>
          <w:b/>
          <w:bCs/>
          <w:color w:val="000000" w:themeColor="text1"/>
        </w:rPr>
        <w:t>14</w:t>
      </w:r>
      <w:r w:rsidRPr="0018606C">
        <w:rPr>
          <w:rFonts w:ascii="Book Antiqua" w:hAnsi="Book Antiqua"/>
          <w:color w:val="000000" w:themeColor="text1"/>
        </w:rPr>
        <w:t>: 1433-1438 [PMID: 26905904 DOI: 10.1016/j.cgh.2016.02.018]</w:t>
      </w:r>
    </w:p>
    <w:p w14:paraId="7613E2A4" w14:textId="1D56B01E"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32</w:t>
      </w:r>
      <w:r w:rsidRPr="0018606C">
        <w:rPr>
          <w:rStyle w:val="apple-converted-space"/>
          <w:rFonts w:ascii="Book Antiqua" w:hAnsi="Book Antiqua"/>
          <w:color w:val="000000" w:themeColor="text1"/>
        </w:rPr>
        <w:t> </w:t>
      </w:r>
      <w:proofErr w:type="spellStart"/>
      <w:r w:rsidRPr="0018606C">
        <w:rPr>
          <w:rFonts w:ascii="Book Antiqua" w:hAnsi="Book Antiqua"/>
          <w:b/>
          <w:bCs/>
          <w:color w:val="000000" w:themeColor="text1"/>
        </w:rPr>
        <w:t>Furuya</w:t>
      </w:r>
      <w:proofErr w:type="spellEnd"/>
      <w:r w:rsidRPr="0018606C">
        <w:rPr>
          <w:rFonts w:ascii="Book Antiqua" w:hAnsi="Book Antiqua"/>
          <w:b/>
          <w:bCs/>
          <w:color w:val="000000" w:themeColor="text1"/>
        </w:rPr>
        <w:t>-Kanamori L</w:t>
      </w:r>
      <w:r w:rsidRPr="0018606C">
        <w:rPr>
          <w:rFonts w:ascii="Book Antiqua" w:hAnsi="Book Antiqua"/>
          <w:color w:val="000000" w:themeColor="text1"/>
        </w:rPr>
        <w:t xml:space="preserve">, Doi SA, Paterson DL, Helms SK, </w:t>
      </w:r>
      <w:proofErr w:type="spellStart"/>
      <w:r w:rsidRPr="0018606C">
        <w:rPr>
          <w:rFonts w:ascii="Book Antiqua" w:hAnsi="Book Antiqua"/>
          <w:color w:val="000000" w:themeColor="text1"/>
        </w:rPr>
        <w:t>Yakob</w:t>
      </w:r>
      <w:proofErr w:type="spellEnd"/>
      <w:r w:rsidRPr="0018606C">
        <w:rPr>
          <w:rFonts w:ascii="Book Antiqua" w:hAnsi="Book Antiqua"/>
          <w:color w:val="000000" w:themeColor="text1"/>
        </w:rPr>
        <w:t xml:space="preserve"> L, McKenzie SJ, </w:t>
      </w:r>
      <w:proofErr w:type="spellStart"/>
      <w:r w:rsidRPr="0018606C">
        <w:rPr>
          <w:rFonts w:ascii="Book Antiqua" w:hAnsi="Book Antiqua"/>
          <w:color w:val="000000" w:themeColor="text1"/>
        </w:rPr>
        <w:t>Garborg</w:t>
      </w:r>
      <w:proofErr w:type="spellEnd"/>
      <w:r w:rsidRPr="0018606C">
        <w:rPr>
          <w:rFonts w:ascii="Book Antiqua" w:hAnsi="Book Antiqua"/>
          <w:color w:val="000000" w:themeColor="text1"/>
        </w:rPr>
        <w:t xml:space="preserve"> K, </w:t>
      </w:r>
      <w:proofErr w:type="spellStart"/>
      <w:r w:rsidRPr="0018606C">
        <w:rPr>
          <w:rFonts w:ascii="Book Antiqua" w:hAnsi="Book Antiqua"/>
          <w:color w:val="000000" w:themeColor="text1"/>
        </w:rPr>
        <w:t>Emanuelsson</w:t>
      </w:r>
      <w:proofErr w:type="spellEnd"/>
      <w:r w:rsidRPr="0018606C">
        <w:rPr>
          <w:rFonts w:ascii="Book Antiqua" w:hAnsi="Book Antiqua"/>
          <w:color w:val="000000" w:themeColor="text1"/>
        </w:rPr>
        <w:t xml:space="preserve"> F, </w:t>
      </w:r>
      <w:proofErr w:type="spellStart"/>
      <w:r w:rsidRPr="0018606C">
        <w:rPr>
          <w:rFonts w:ascii="Book Antiqua" w:hAnsi="Book Antiqua"/>
          <w:color w:val="000000" w:themeColor="text1"/>
        </w:rPr>
        <w:t>Stollman</w:t>
      </w:r>
      <w:proofErr w:type="spellEnd"/>
      <w:r w:rsidRPr="0018606C">
        <w:rPr>
          <w:rFonts w:ascii="Book Antiqua" w:hAnsi="Book Antiqua"/>
          <w:color w:val="000000" w:themeColor="text1"/>
        </w:rPr>
        <w:t xml:space="preserve"> N, </w:t>
      </w:r>
      <w:proofErr w:type="spellStart"/>
      <w:r w:rsidRPr="0018606C">
        <w:rPr>
          <w:rFonts w:ascii="Book Antiqua" w:hAnsi="Book Antiqua"/>
          <w:color w:val="000000" w:themeColor="text1"/>
        </w:rPr>
        <w:t>Kronman</w:t>
      </w:r>
      <w:proofErr w:type="spellEnd"/>
      <w:r w:rsidRPr="0018606C">
        <w:rPr>
          <w:rFonts w:ascii="Book Antiqua" w:hAnsi="Book Antiqua"/>
          <w:color w:val="000000" w:themeColor="text1"/>
        </w:rPr>
        <w:t xml:space="preserve"> MP, Clark J, Huber CA, Riley TV, Clements AC. Upper Versus Lower Gastrointestinal Delivery for Transplantation of Fecal Microbiota in Recurrent or Refractory Clostridium difficile Infection: A Collaborative Analysis of Individual Patient Data From 14 Studies.</w:t>
      </w:r>
      <w:r w:rsidRPr="0018606C">
        <w:rPr>
          <w:rStyle w:val="apple-converted-space"/>
          <w:rFonts w:ascii="Book Antiqua" w:hAnsi="Book Antiqua"/>
          <w:color w:val="000000" w:themeColor="text1"/>
        </w:rPr>
        <w:t> </w:t>
      </w:r>
      <w:r w:rsidRPr="0018606C">
        <w:rPr>
          <w:rFonts w:ascii="Book Antiqua" w:hAnsi="Book Antiqua"/>
          <w:i/>
          <w:iCs/>
          <w:color w:val="000000" w:themeColor="text1"/>
        </w:rPr>
        <w:t xml:space="preserve">J Clin Gastroenterol </w:t>
      </w:r>
      <w:r w:rsidRPr="0018606C">
        <w:rPr>
          <w:rFonts w:ascii="Book Antiqua" w:hAnsi="Book Antiqua"/>
          <w:color w:val="000000" w:themeColor="text1"/>
        </w:rPr>
        <w:t>2017;</w:t>
      </w:r>
      <w:r w:rsidRPr="0018606C">
        <w:rPr>
          <w:rStyle w:val="apple-converted-space"/>
          <w:rFonts w:ascii="Book Antiqua" w:hAnsi="Book Antiqua"/>
          <w:color w:val="000000" w:themeColor="text1"/>
        </w:rPr>
        <w:t> </w:t>
      </w:r>
      <w:r w:rsidRPr="0018606C">
        <w:rPr>
          <w:rFonts w:ascii="Book Antiqua" w:hAnsi="Book Antiqua"/>
          <w:b/>
          <w:bCs/>
          <w:color w:val="000000" w:themeColor="text1"/>
        </w:rPr>
        <w:t>51</w:t>
      </w:r>
      <w:r w:rsidRPr="0018606C">
        <w:rPr>
          <w:rFonts w:ascii="Book Antiqua" w:hAnsi="Book Antiqua"/>
          <w:color w:val="000000" w:themeColor="text1"/>
        </w:rPr>
        <w:t>: 145-150 [PMID: 26974758 DOI: 10.1097/MCG.0000000000000511]</w:t>
      </w:r>
    </w:p>
    <w:p w14:paraId="73EAA084" w14:textId="77777777" w:rsidR="009807AE" w:rsidRPr="0018606C" w:rsidRDefault="009807AE" w:rsidP="009807AE">
      <w:pPr>
        <w:pStyle w:val="NormalWeb"/>
        <w:adjustRightInd w:val="0"/>
        <w:snapToGrid w:val="0"/>
        <w:spacing w:before="0" w:beforeAutospacing="0" w:after="0" w:afterAutospacing="0" w:line="360" w:lineRule="auto"/>
        <w:jc w:val="both"/>
        <w:rPr>
          <w:rFonts w:ascii="Book Antiqua" w:hAnsi="Book Antiqua"/>
          <w:color w:val="000000" w:themeColor="text1"/>
        </w:rPr>
      </w:pPr>
      <w:r w:rsidRPr="0018606C">
        <w:rPr>
          <w:rFonts w:ascii="Book Antiqua" w:hAnsi="Book Antiqua"/>
          <w:color w:val="000000" w:themeColor="text1"/>
        </w:rPr>
        <w:t>33</w:t>
      </w:r>
      <w:r w:rsidRPr="0018606C">
        <w:rPr>
          <w:rStyle w:val="apple-converted-space"/>
          <w:rFonts w:ascii="Book Antiqua" w:hAnsi="Book Antiqua"/>
          <w:color w:val="000000" w:themeColor="text1"/>
        </w:rPr>
        <w:t> </w:t>
      </w:r>
      <w:r w:rsidRPr="0018606C">
        <w:rPr>
          <w:rFonts w:ascii="Book Antiqua" w:hAnsi="Book Antiqua"/>
          <w:b/>
          <w:bCs/>
          <w:color w:val="000000" w:themeColor="text1"/>
        </w:rPr>
        <w:t>Ko CW</w:t>
      </w:r>
      <w:r w:rsidRPr="0018606C">
        <w:rPr>
          <w:rFonts w:ascii="Book Antiqua" w:hAnsi="Book Antiqua"/>
          <w:color w:val="000000" w:themeColor="text1"/>
        </w:rPr>
        <w:t xml:space="preserve">, </w:t>
      </w:r>
      <w:proofErr w:type="spellStart"/>
      <w:r w:rsidRPr="0018606C">
        <w:rPr>
          <w:rFonts w:ascii="Book Antiqua" w:hAnsi="Book Antiqua"/>
          <w:color w:val="000000" w:themeColor="text1"/>
        </w:rPr>
        <w:t>Dominitz</w:t>
      </w:r>
      <w:proofErr w:type="spellEnd"/>
      <w:r w:rsidRPr="0018606C">
        <w:rPr>
          <w:rFonts w:ascii="Book Antiqua" w:hAnsi="Book Antiqua"/>
          <w:color w:val="000000" w:themeColor="text1"/>
        </w:rPr>
        <w:t xml:space="preserve"> JA. Complications of colonoscopy: magnitude and management.</w:t>
      </w:r>
      <w:r w:rsidRPr="0018606C">
        <w:rPr>
          <w:rStyle w:val="apple-converted-space"/>
          <w:rFonts w:ascii="Book Antiqua" w:hAnsi="Book Antiqua"/>
          <w:color w:val="000000" w:themeColor="text1"/>
        </w:rPr>
        <w:t> </w:t>
      </w:r>
      <w:proofErr w:type="spellStart"/>
      <w:r w:rsidRPr="0018606C">
        <w:rPr>
          <w:rFonts w:ascii="Book Antiqua" w:hAnsi="Book Antiqua"/>
          <w:i/>
          <w:iCs/>
          <w:color w:val="000000" w:themeColor="text1"/>
        </w:rPr>
        <w:t>Gastrointest</w:t>
      </w:r>
      <w:proofErr w:type="spellEnd"/>
      <w:r w:rsidRPr="0018606C">
        <w:rPr>
          <w:rFonts w:ascii="Book Antiqua" w:hAnsi="Book Antiqua"/>
          <w:i/>
          <w:iCs/>
          <w:color w:val="000000" w:themeColor="text1"/>
        </w:rPr>
        <w:t xml:space="preserve"> </w:t>
      </w:r>
      <w:proofErr w:type="spellStart"/>
      <w:r w:rsidRPr="0018606C">
        <w:rPr>
          <w:rFonts w:ascii="Book Antiqua" w:hAnsi="Book Antiqua"/>
          <w:i/>
          <w:iCs/>
          <w:color w:val="000000" w:themeColor="text1"/>
        </w:rPr>
        <w:t>Endosc</w:t>
      </w:r>
      <w:proofErr w:type="spellEnd"/>
      <w:r w:rsidRPr="0018606C">
        <w:rPr>
          <w:rFonts w:ascii="Book Antiqua" w:hAnsi="Book Antiqua"/>
          <w:i/>
          <w:iCs/>
          <w:color w:val="000000" w:themeColor="text1"/>
        </w:rPr>
        <w:t xml:space="preserve"> Clin N Am</w:t>
      </w:r>
      <w:r w:rsidRPr="0018606C">
        <w:rPr>
          <w:rStyle w:val="apple-converted-space"/>
          <w:rFonts w:ascii="Book Antiqua" w:hAnsi="Book Antiqua"/>
          <w:color w:val="000000" w:themeColor="text1"/>
        </w:rPr>
        <w:t> </w:t>
      </w:r>
      <w:r w:rsidRPr="0018606C">
        <w:rPr>
          <w:rFonts w:ascii="Book Antiqua" w:hAnsi="Book Antiqua"/>
          <w:color w:val="000000" w:themeColor="text1"/>
        </w:rPr>
        <w:t>2010;</w:t>
      </w:r>
      <w:r w:rsidRPr="0018606C">
        <w:rPr>
          <w:rStyle w:val="apple-converted-space"/>
          <w:rFonts w:ascii="Book Antiqua" w:hAnsi="Book Antiqua"/>
          <w:color w:val="000000" w:themeColor="text1"/>
        </w:rPr>
        <w:t> </w:t>
      </w:r>
      <w:r w:rsidRPr="0018606C">
        <w:rPr>
          <w:rFonts w:ascii="Book Antiqua" w:hAnsi="Book Antiqua"/>
          <w:b/>
          <w:bCs/>
          <w:color w:val="000000" w:themeColor="text1"/>
        </w:rPr>
        <w:t>20</w:t>
      </w:r>
      <w:r w:rsidRPr="0018606C">
        <w:rPr>
          <w:rFonts w:ascii="Book Antiqua" w:hAnsi="Book Antiqua"/>
          <w:color w:val="000000" w:themeColor="text1"/>
        </w:rPr>
        <w:t>: 659-671 [PMID: 20889070 DOI: 10.1016/j.giec.2010.07.005]</w:t>
      </w:r>
    </w:p>
    <w:p w14:paraId="4C857909" w14:textId="6EEFDF1E" w:rsidR="009807AE" w:rsidRPr="0018606C" w:rsidRDefault="009807AE" w:rsidP="009807AE">
      <w:pPr>
        <w:bidi w:val="0"/>
        <w:adjustRightInd w:val="0"/>
        <w:snapToGrid w:val="0"/>
        <w:spacing w:before="0" w:after="0" w:line="360" w:lineRule="auto"/>
        <w:jc w:val="both"/>
        <w:rPr>
          <w:rFonts w:ascii="Book Antiqua" w:hAnsi="Book Antiqua"/>
          <w:color w:val="000000" w:themeColor="text1"/>
        </w:rPr>
      </w:pPr>
    </w:p>
    <w:p w14:paraId="70FD7437" w14:textId="2493EB88" w:rsidR="009807AE" w:rsidRPr="0018606C" w:rsidRDefault="009807AE" w:rsidP="009807AE">
      <w:pPr>
        <w:wordWrap w:val="0"/>
        <w:bidi w:val="0"/>
        <w:adjustRightInd w:val="0"/>
        <w:snapToGrid w:val="0"/>
        <w:spacing w:before="0" w:after="0" w:line="360" w:lineRule="auto"/>
        <w:jc w:val="right"/>
        <w:rPr>
          <w:rFonts w:ascii="Book Antiqua" w:hAnsi="Book Antiqua"/>
          <w:color w:val="000000" w:themeColor="text1"/>
        </w:rPr>
      </w:pPr>
      <w:r w:rsidRPr="0018606C">
        <w:rPr>
          <w:rFonts w:ascii="Book Antiqua" w:hAnsi="Book Antiqua"/>
          <w:b/>
          <w:color w:val="000000" w:themeColor="text1"/>
        </w:rPr>
        <w:t xml:space="preserve">P-Reviewer: </w:t>
      </w:r>
      <w:proofErr w:type="spellStart"/>
      <w:r w:rsidRPr="0018606C">
        <w:rPr>
          <w:rFonts w:ascii="Book Antiqua" w:hAnsi="Book Antiqua"/>
          <w:color w:val="000000" w:themeColor="text1"/>
        </w:rPr>
        <w:t>Ianiro</w:t>
      </w:r>
      <w:proofErr w:type="spellEnd"/>
      <w:r w:rsidRPr="0018606C">
        <w:rPr>
          <w:rFonts w:ascii="Book Antiqua" w:hAnsi="Book Antiqua"/>
          <w:color w:val="000000" w:themeColor="text1"/>
        </w:rPr>
        <w:t xml:space="preserve"> G, </w:t>
      </w:r>
      <w:proofErr w:type="spellStart"/>
      <w:r w:rsidRPr="0018606C">
        <w:rPr>
          <w:rFonts w:ascii="Book Antiqua" w:hAnsi="Book Antiqua"/>
          <w:color w:val="000000" w:themeColor="text1"/>
        </w:rPr>
        <w:t>Konig</w:t>
      </w:r>
      <w:proofErr w:type="spellEnd"/>
      <w:r w:rsidRPr="0018606C">
        <w:rPr>
          <w:rFonts w:ascii="Book Antiqua" w:hAnsi="Book Antiqua"/>
          <w:color w:val="000000" w:themeColor="text1"/>
        </w:rPr>
        <w:t xml:space="preserve"> J, </w:t>
      </w:r>
      <w:proofErr w:type="spellStart"/>
      <w:r w:rsidRPr="0018606C">
        <w:rPr>
          <w:rFonts w:ascii="Book Antiqua" w:hAnsi="Book Antiqua"/>
          <w:color w:val="000000" w:themeColor="text1"/>
        </w:rPr>
        <w:t>Tahan</w:t>
      </w:r>
      <w:proofErr w:type="spellEnd"/>
      <w:r w:rsidRPr="0018606C">
        <w:rPr>
          <w:rFonts w:ascii="Book Antiqua" w:hAnsi="Book Antiqua"/>
          <w:color w:val="000000" w:themeColor="text1"/>
        </w:rPr>
        <w:t xml:space="preserve"> V</w:t>
      </w:r>
    </w:p>
    <w:p w14:paraId="4660622F" w14:textId="77777777" w:rsidR="009807AE" w:rsidRPr="0018606C" w:rsidRDefault="009807AE" w:rsidP="009807AE">
      <w:pPr>
        <w:bidi w:val="0"/>
        <w:adjustRightInd w:val="0"/>
        <w:snapToGrid w:val="0"/>
        <w:spacing w:before="0" w:after="0" w:line="360" w:lineRule="auto"/>
        <w:jc w:val="right"/>
        <w:rPr>
          <w:rFonts w:ascii="Book Antiqua" w:hAnsi="Book Antiqua"/>
          <w:b/>
          <w:color w:val="000000" w:themeColor="text1"/>
        </w:rPr>
      </w:pPr>
      <w:r w:rsidRPr="0018606C">
        <w:rPr>
          <w:rFonts w:ascii="Book Antiqua" w:hAnsi="Book Antiqua"/>
          <w:b/>
          <w:color w:val="000000" w:themeColor="text1"/>
        </w:rPr>
        <w:t>S-Editor:</w:t>
      </w:r>
      <w:r w:rsidRPr="0018606C">
        <w:rPr>
          <w:rFonts w:ascii="Book Antiqua" w:hAnsi="Book Antiqua"/>
          <w:color w:val="000000" w:themeColor="text1"/>
        </w:rPr>
        <w:t xml:space="preserve"> Ma RY </w:t>
      </w:r>
      <w:r w:rsidRPr="0018606C">
        <w:rPr>
          <w:rFonts w:ascii="Book Antiqua" w:hAnsi="Book Antiqua"/>
          <w:b/>
          <w:color w:val="000000" w:themeColor="text1"/>
        </w:rPr>
        <w:t>L-Editor: E-Editor:</w:t>
      </w:r>
    </w:p>
    <w:p w14:paraId="7AA376D1" w14:textId="77777777" w:rsidR="009807AE" w:rsidRPr="0018606C" w:rsidRDefault="009807AE" w:rsidP="009807AE">
      <w:pPr>
        <w:bidi w:val="0"/>
        <w:adjustRightInd w:val="0"/>
        <w:snapToGrid w:val="0"/>
        <w:spacing w:before="0" w:after="0" w:line="360" w:lineRule="auto"/>
        <w:jc w:val="both"/>
        <w:rPr>
          <w:rFonts w:ascii="Book Antiqua" w:hAnsi="Book Antiqua"/>
          <w:color w:val="000000" w:themeColor="text1"/>
        </w:rPr>
      </w:pPr>
      <w:bookmarkStart w:id="171" w:name="OLE_LINK460"/>
      <w:bookmarkStart w:id="172" w:name="OLE_LINK461"/>
      <w:r w:rsidRPr="0018606C">
        <w:rPr>
          <w:rFonts w:ascii="Book Antiqua" w:hAnsi="Book Antiqua"/>
          <w:b/>
          <w:color w:val="000000" w:themeColor="text1"/>
        </w:rPr>
        <w:t xml:space="preserve">Specialty type: </w:t>
      </w:r>
      <w:bookmarkEnd w:id="171"/>
      <w:bookmarkEnd w:id="172"/>
      <w:r w:rsidRPr="0018606C">
        <w:rPr>
          <w:rFonts w:ascii="Book Antiqua" w:hAnsi="Book Antiqua"/>
          <w:color w:val="000000" w:themeColor="text1"/>
        </w:rPr>
        <w:t>Gastroenterology and hepatology</w:t>
      </w:r>
    </w:p>
    <w:p w14:paraId="6C1236A5" w14:textId="23FEDE8F" w:rsidR="009807AE" w:rsidRPr="0018606C" w:rsidRDefault="009807AE" w:rsidP="009807AE">
      <w:pPr>
        <w:bidi w:val="0"/>
        <w:adjustRightInd w:val="0"/>
        <w:snapToGrid w:val="0"/>
        <w:spacing w:before="0" w:after="0" w:line="360" w:lineRule="auto"/>
        <w:jc w:val="both"/>
        <w:rPr>
          <w:rFonts w:ascii="Book Antiqua" w:hAnsi="Book Antiqua"/>
          <w:color w:val="000000" w:themeColor="text1"/>
        </w:rPr>
      </w:pPr>
      <w:r w:rsidRPr="0018606C">
        <w:rPr>
          <w:rFonts w:ascii="Book Antiqua" w:hAnsi="Book Antiqua"/>
          <w:b/>
          <w:color w:val="000000" w:themeColor="text1"/>
        </w:rPr>
        <w:t>Country of origin:</w:t>
      </w:r>
      <w:r w:rsidRPr="0018606C">
        <w:rPr>
          <w:rFonts w:ascii="Book Antiqua" w:hAnsi="Book Antiqua"/>
          <w:color w:val="000000" w:themeColor="text1"/>
        </w:rPr>
        <w:t xml:space="preserve"> Israel</w:t>
      </w:r>
    </w:p>
    <w:p w14:paraId="11C74890" w14:textId="77777777" w:rsidR="009807AE" w:rsidRPr="0018606C" w:rsidRDefault="009807AE" w:rsidP="009807AE">
      <w:pPr>
        <w:bidi w:val="0"/>
        <w:adjustRightInd w:val="0"/>
        <w:snapToGrid w:val="0"/>
        <w:spacing w:before="0" w:after="0" w:line="360" w:lineRule="auto"/>
        <w:jc w:val="both"/>
        <w:rPr>
          <w:rFonts w:ascii="Book Antiqua" w:hAnsi="Book Antiqua"/>
          <w:b/>
          <w:color w:val="000000" w:themeColor="text1"/>
        </w:rPr>
      </w:pPr>
      <w:r w:rsidRPr="0018606C">
        <w:rPr>
          <w:rFonts w:ascii="Book Antiqua" w:hAnsi="Book Antiqua"/>
          <w:b/>
          <w:color w:val="000000" w:themeColor="text1"/>
        </w:rPr>
        <w:lastRenderedPageBreak/>
        <w:t>Peer-review report classification</w:t>
      </w:r>
    </w:p>
    <w:p w14:paraId="25377017" w14:textId="77777777" w:rsidR="009807AE" w:rsidRPr="0018606C" w:rsidRDefault="009807AE" w:rsidP="009807AE">
      <w:pPr>
        <w:bidi w:val="0"/>
        <w:adjustRightInd w:val="0"/>
        <w:snapToGrid w:val="0"/>
        <w:spacing w:before="0" w:after="0" w:line="360" w:lineRule="auto"/>
        <w:jc w:val="both"/>
        <w:rPr>
          <w:rFonts w:ascii="Book Antiqua" w:hAnsi="Book Antiqua"/>
          <w:color w:val="000000" w:themeColor="text1"/>
        </w:rPr>
      </w:pPr>
      <w:r w:rsidRPr="0018606C">
        <w:rPr>
          <w:rFonts w:ascii="Book Antiqua" w:hAnsi="Book Antiqua"/>
          <w:color w:val="000000" w:themeColor="text1"/>
        </w:rPr>
        <w:t>Grade A (Excellent): 0</w:t>
      </w:r>
    </w:p>
    <w:p w14:paraId="5AD3E989" w14:textId="5478C581" w:rsidR="009807AE" w:rsidRPr="0018606C" w:rsidRDefault="009807AE" w:rsidP="009807AE">
      <w:pPr>
        <w:bidi w:val="0"/>
        <w:adjustRightInd w:val="0"/>
        <w:snapToGrid w:val="0"/>
        <w:spacing w:before="0" w:after="0" w:line="360" w:lineRule="auto"/>
        <w:jc w:val="both"/>
        <w:rPr>
          <w:rFonts w:ascii="Book Antiqua" w:hAnsi="Book Antiqua"/>
          <w:color w:val="000000" w:themeColor="text1"/>
        </w:rPr>
      </w:pPr>
      <w:r w:rsidRPr="0018606C">
        <w:rPr>
          <w:rFonts w:ascii="Book Antiqua" w:hAnsi="Book Antiqua"/>
          <w:color w:val="000000" w:themeColor="text1"/>
        </w:rPr>
        <w:t>Grade B (Very good): B, B</w:t>
      </w:r>
    </w:p>
    <w:p w14:paraId="0EB31C0B" w14:textId="16B90EC8" w:rsidR="009807AE" w:rsidRPr="0018606C" w:rsidRDefault="009807AE" w:rsidP="009807AE">
      <w:pPr>
        <w:bidi w:val="0"/>
        <w:adjustRightInd w:val="0"/>
        <w:snapToGrid w:val="0"/>
        <w:spacing w:before="0" w:after="0" w:line="360" w:lineRule="auto"/>
        <w:jc w:val="both"/>
        <w:rPr>
          <w:rFonts w:ascii="Book Antiqua" w:hAnsi="Book Antiqua"/>
          <w:color w:val="000000" w:themeColor="text1"/>
        </w:rPr>
      </w:pPr>
      <w:r w:rsidRPr="0018606C">
        <w:rPr>
          <w:rFonts w:ascii="Book Antiqua" w:hAnsi="Book Antiqua"/>
          <w:color w:val="000000" w:themeColor="text1"/>
        </w:rPr>
        <w:t>Grade C (Good): C</w:t>
      </w:r>
    </w:p>
    <w:p w14:paraId="08477B5C" w14:textId="77777777" w:rsidR="009807AE" w:rsidRPr="0018606C" w:rsidRDefault="009807AE" w:rsidP="009807AE">
      <w:pPr>
        <w:bidi w:val="0"/>
        <w:adjustRightInd w:val="0"/>
        <w:snapToGrid w:val="0"/>
        <w:spacing w:before="0" w:after="0" w:line="360" w:lineRule="auto"/>
        <w:jc w:val="both"/>
        <w:rPr>
          <w:rFonts w:ascii="Book Antiqua" w:hAnsi="Book Antiqua"/>
          <w:color w:val="000000" w:themeColor="text1"/>
        </w:rPr>
      </w:pPr>
      <w:r w:rsidRPr="0018606C">
        <w:rPr>
          <w:rFonts w:ascii="Book Antiqua" w:hAnsi="Book Antiqua"/>
          <w:color w:val="000000" w:themeColor="text1"/>
        </w:rPr>
        <w:t>Grade D (Fair): 0</w:t>
      </w:r>
    </w:p>
    <w:p w14:paraId="21AF3B8D" w14:textId="383DBE34" w:rsidR="009807AE" w:rsidRPr="0018606C" w:rsidRDefault="009807AE" w:rsidP="009807AE">
      <w:pPr>
        <w:bidi w:val="0"/>
        <w:adjustRightInd w:val="0"/>
        <w:snapToGrid w:val="0"/>
        <w:spacing w:before="0" w:after="0" w:line="360" w:lineRule="auto"/>
        <w:jc w:val="both"/>
        <w:rPr>
          <w:rFonts w:ascii="Book Antiqua" w:hAnsi="Book Antiqua"/>
          <w:color w:val="000000" w:themeColor="text1"/>
        </w:rPr>
      </w:pPr>
      <w:r w:rsidRPr="0018606C">
        <w:rPr>
          <w:rFonts w:ascii="Book Antiqua" w:hAnsi="Book Antiqua"/>
          <w:color w:val="000000" w:themeColor="text1"/>
        </w:rPr>
        <w:t>Grade E (Poor): 0</w:t>
      </w:r>
    </w:p>
    <w:p w14:paraId="1CB726CE" w14:textId="77777777" w:rsidR="00417154" w:rsidRPr="0018606C" w:rsidRDefault="00377E36" w:rsidP="009807AE">
      <w:pPr>
        <w:bidi w:val="0"/>
        <w:adjustRightInd w:val="0"/>
        <w:snapToGrid w:val="0"/>
        <w:spacing w:before="0" w:after="0" w:line="360" w:lineRule="auto"/>
        <w:jc w:val="both"/>
        <w:rPr>
          <w:rFonts w:ascii="Book Antiqua" w:hAnsi="Book Antiqua" w:cstheme="majorBidi"/>
          <w:color w:val="000000" w:themeColor="text1"/>
        </w:rPr>
      </w:pPr>
      <w:r w:rsidRPr="0018606C">
        <w:rPr>
          <w:rFonts w:ascii="Book Antiqua" w:hAnsi="Book Antiqua" w:cstheme="majorBidi"/>
          <w:color w:val="000000" w:themeColor="text1"/>
        </w:rPr>
        <w:br w:type="page"/>
      </w:r>
    </w:p>
    <w:p w14:paraId="78D92254" w14:textId="665DC9BF" w:rsidR="0037719D" w:rsidRPr="0018606C" w:rsidRDefault="007C7BD4" w:rsidP="00AE4766">
      <w:pPr>
        <w:bidi w:val="0"/>
        <w:adjustRightInd w:val="0"/>
        <w:snapToGrid w:val="0"/>
        <w:spacing w:before="0" w:after="0" w:line="360" w:lineRule="auto"/>
        <w:jc w:val="both"/>
        <w:rPr>
          <w:rFonts w:ascii="Book Antiqua" w:hAnsi="Book Antiqua" w:cstheme="majorBidi"/>
          <w:b/>
        </w:rPr>
      </w:pPr>
      <w:r w:rsidRPr="0018606C">
        <w:rPr>
          <w:rFonts w:ascii="Book Antiqua" w:hAnsi="Book Antiqua" w:cstheme="majorBidi"/>
          <w:b/>
          <w:bCs/>
        </w:rPr>
        <w:lastRenderedPageBreak/>
        <w:t>T</w:t>
      </w:r>
      <w:r w:rsidR="0037719D" w:rsidRPr="0018606C">
        <w:rPr>
          <w:rFonts w:ascii="Book Antiqua" w:hAnsi="Book Antiqua" w:cstheme="majorBidi"/>
          <w:b/>
          <w:bCs/>
        </w:rPr>
        <w:t>able 1</w:t>
      </w:r>
      <w:r w:rsidR="0037719D" w:rsidRPr="0018606C">
        <w:rPr>
          <w:rFonts w:ascii="Book Antiqua" w:hAnsi="Book Antiqua" w:cstheme="majorBidi"/>
        </w:rPr>
        <w:t xml:space="preserve"> </w:t>
      </w:r>
      <w:r w:rsidR="0037719D" w:rsidRPr="0018606C">
        <w:rPr>
          <w:rFonts w:ascii="Book Antiqua" w:hAnsi="Book Antiqua" w:cstheme="majorBidi"/>
          <w:b/>
        </w:rPr>
        <w:t xml:space="preserve">Study population </w:t>
      </w:r>
      <w:r w:rsidR="00915E0D" w:rsidRPr="0018606C">
        <w:rPr>
          <w:rFonts w:ascii="Book Antiqua" w:hAnsi="Book Antiqua" w:cstheme="majorBidi"/>
          <w:b/>
        </w:rPr>
        <w:t>characteristic</w:t>
      </w:r>
      <w:r w:rsidRPr="0018606C">
        <w:rPr>
          <w:rFonts w:ascii="Book Antiqua" w:hAnsi="Book Antiqua" w:cstheme="majorBidi"/>
          <w:b/>
        </w:rPr>
        <w:t>s according to</w:t>
      </w:r>
      <w:r w:rsidR="0037719D" w:rsidRPr="0018606C">
        <w:rPr>
          <w:rFonts w:ascii="Book Antiqua" w:hAnsi="Book Antiqua" w:cstheme="majorBidi"/>
          <w:b/>
        </w:rPr>
        <w:t xml:space="preserve"> </w:t>
      </w:r>
      <w:r w:rsidR="00FC6CF4" w:rsidRPr="0018606C">
        <w:rPr>
          <w:rFonts w:ascii="Book Antiqua" w:hAnsi="Book Antiqua" w:cstheme="majorBidi"/>
          <w:b/>
        </w:rPr>
        <w:t xml:space="preserve">fecal microbiota implantation </w:t>
      </w:r>
      <w:r w:rsidRPr="0018606C">
        <w:rPr>
          <w:rFonts w:ascii="Book Antiqua" w:hAnsi="Book Antiqua" w:cstheme="majorBidi"/>
          <w:b/>
        </w:rPr>
        <w:t>route</w:t>
      </w:r>
    </w:p>
    <w:tbl>
      <w:tblPr>
        <w:tblStyle w:val="PlainTable41"/>
        <w:tblW w:w="11370" w:type="dxa"/>
        <w:tblInd w:w="-750" w:type="dxa"/>
        <w:tblBorders>
          <w:top w:val="single" w:sz="4" w:space="0" w:color="auto"/>
          <w:bottom w:val="single" w:sz="4" w:space="0" w:color="auto"/>
        </w:tblBorders>
        <w:tblLook w:val="04A0" w:firstRow="1" w:lastRow="0" w:firstColumn="1" w:lastColumn="0" w:noHBand="0" w:noVBand="1"/>
      </w:tblPr>
      <w:tblGrid>
        <w:gridCol w:w="2308"/>
        <w:gridCol w:w="1408"/>
        <w:gridCol w:w="1286"/>
        <w:gridCol w:w="705"/>
        <w:gridCol w:w="1142"/>
        <w:gridCol w:w="623"/>
        <w:gridCol w:w="1088"/>
        <w:gridCol w:w="623"/>
        <w:gridCol w:w="1080"/>
        <w:gridCol w:w="1107"/>
      </w:tblGrid>
      <w:tr w:rsidR="00FF6B32" w:rsidRPr="0018606C" w14:paraId="78D9225B" w14:textId="77777777" w:rsidTr="0050191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8" w:type="dxa"/>
            <w:vMerge w:val="restart"/>
            <w:tcBorders>
              <w:top w:val="single" w:sz="4" w:space="0" w:color="auto"/>
              <w:bottom w:val="nil"/>
            </w:tcBorders>
            <w:noWrap/>
            <w:vAlign w:val="center"/>
            <w:hideMark/>
          </w:tcPr>
          <w:p w14:paraId="78D92255" w14:textId="537044A5"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val="0"/>
              </w:rPr>
            </w:pPr>
          </w:p>
        </w:tc>
        <w:tc>
          <w:tcPr>
            <w:tcW w:w="2694" w:type="dxa"/>
            <w:gridSpan w:val="2"/>
            <w:tcBorders>
              <w:top w:val="single" w:sz="4" w:space="0" w:color="auto"/>
              <w:bottom w:val="nil"/>
            </w:tcBorders>
            <w:shd w:val="clear" w:color="auto" w:fill="auto"/>
          </w:tcPr>
          <w:p w14:paraId="78D92256" w14:textId="77777777" w:rsidR="0037719D" w:rsidRPr="0018606C" w:rsidRDefault="0037719D" w:rsidP="002F5B70">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r w:rsidRPr="0018606C">
              <w:rPr>
                <w:rFonts w:ascii="Book Antiqua" w:eastAsia="Times New Roman" w:hAnsi="Book Antiqua" w:cstheme="majorBidi"/>
              </w:rPr>
              <w:t>Overall</w:t>
            </w:r>
          </w:p>
        </w:tc>
        <w:tc>
          <w:tcPr>
            <w:tcW w:w="1847" w:type="dxa"/>
            <w:gridSpan w:val="2"/>
            <w:tcBorders>
              <w:top w:val="single" w:sz="4" w:space="0" w:color="auto"/>
              <w:bottom w:val="nil"/>
            </w:tcBorders>
            <w:shd w:val="clear" w:color="auto" w:fill="auto"/>
            <w:noWrap/>
            <w:hideMark/>
          </w:tcPr>
          <w:p w14:paraId="78D92257" w14:textId="563A8BEB" w:rsidR="0037719D" w:rsidRPr="0018606C" w:rsidRDefault="0037719D" w:rsidP="002F5B70">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r w:rsidRPr="0018606C">
              <w:rPr>
                <w:rFonts w:ascii="Book Antiqua" w:eastAsia="Times New Roman" w:hAnsi="Book Antiqua" w:cstheme="majorBidi"/>
              </w:rPr>
              <w:t>Upper GI</w:t>
            </w:r>
            <w:r w:rsidR="004F00F4" w:rsidRPr="0018606C">
              <w:rPr>
                <w:rFonts w:ascii="Book Antiqua" w:eastAsia="Times New Roman" w:hAnsi="Book Antiqua" w:cstheme="majorBidi"/>
                <w:vertAlign w:val="superscript"/>
              </w:rPr>
              <w:t>1</w:t>
            </w:r>
          </w:p>
        </w:tc>
        <w:tc>
          <w:tcPr>
            <w:tcW w:w="1711" w:type="dxa"/>
            <w:gridSpan w:val="2"/>
            <w:tcBorders>
              <w:top w:val="single" w:sz="4" w:space="0" w:color="auto"/>
              <w:bottom w:val="nil"/>
            </w:tcBorders>
            <w:shd w:val="clear" w:color="auto" w:fill="auto"/>
            <w:noWrap/>
            <w:hideMark/>
          </w:tcPr>
          <w:p w14:paraId="78D92258" w14:textId="77777777" w:rsidR="0037719D" w:rsidRPr="0018606C" w:rsidRDefault="0037719D" w:rsidP="002F5B70">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r w:rsidRPr="0018606C">
              <w:rPr>
                <w:rFonts w:ascii="Book Antiqua" w:eastAsia="Times New Roman" w:hAnsi="Book Antiqua" w:cstheme="majorBidi"/>
              </w:rPr>
              <w:t>Lower GI</w:t>
            </w:r>
          </w:p>
        </w:tc>
        <w:tc>
          <w:tcPr>
            <w:tcW w:w="1703" w:type="dxa"/>
            <w:gridSpan w:val="2"/>
            <w:tcBorders>
              <w:top w:val="single" w:sz="4" w:space="0" w:color="auto"/>
              <w:bottom w:val="nil"/>
            </w:tcBorders>
            <w:shd w:val="clear" w:color="auto" w:fill="auto"/>
            <w:noWrap/>
            <w:hideMark/>
          </w:tcPr>
          <w:p w14:paraId="78D92259" w14:textId="77777777" w:rsidR="0037719D" w:rsidRPr="0018606C" w:rsidRDefault="0037719D" w:rsidP="002F5B70">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r w:rsidRPr="0018606C">
              <w:rPr>
                <w:rFonts w:ascii="Book Antiqua" w:eastAsia="Times New Roman" w:hAnsi="Book Antiqua" w:cstheme="majorBidi"/>
              </w:rPr>
              <w:t>Capsules</w:t>
            </w:r>
          </w:p>
        </w:tc>
        <w:tc>
          <w:tcPr>
            <w:tcW w:w="1107" w:type="dxa"/>
            <w:tcBorders>
              <w:top w:val="single" w:sz="4" w:space="0" w:color="auto"/>
              <w:bottom w:val="nil"/>
            </w:tcBorders>
            <w:shd w:val="clear" w:color="auto" w:fill="auto"/>
          </w:tcPr>
          <w:p w14:paraId="78D9225A" w14:textId="77777777" w:rsidR="0037719D" w:rsidRPr="0018606C" w:rsidRDefault="0037719D" w:rsidP="002F5B70">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p>
        </w:tc>
      </w:tr>
      <w:tr w:rsidR="00FF6B32" w:rsidRPr="0018606C" w14:paraId="78D92266" w14:textId="77777777" w:rsidTr="0050191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08" w:type="dxa"/>
            <w:vMerge/>
            <w:tcBorders>
              <w:top w:val="nil"/>
              <w:bottom w:val="single" w:sz="4" w:space="0" w:color="auto"/>
            </w:tcBorders>
            <w:hideMark/>
          </w:tcPr>
          <w:p w14:paraId="78D9225C"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val="0"/>
              </w:rPr>
            </w:pPr>
          </w:p>
        </w:tc>
        <w:tc>
          <w:tcPr>
            <w:tcW w:w="1408" w:type="dxa"/>
            <w:tcBorders>
              <w:top w:val="nil"/>
              <w:bottom w:val="single" w:sz="4" w:space="0" w:color="auto"/>
            </w:tcBorders>
            <w:shd w:val="clear" w:color="auto" w:fill="auto"/>
          </w:tcPr>
          <w:p w14:paraId="78D9225D" w14:textId="29A5D34B" w:rsidR="0037719D" w:rsidRPr="0018606C" w:rsidRDefault="009807AE"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i/>
              </w:rPr>
              <w:t>n</w:t>
            </w:r>
            <w:r w:rsidR="0037719D" w:rsidRPr="0018606C">
              <w:rPr>
                <w:rFonts w:ascii="Book Antiqua" w:eastAsia="Times New Roman" w:hAnsi="Book Antiqua" w:cstheme="majorBidi"/>
                <w:b/>
              </w:rPr>
              <w:t xml:space="preserve"> (valid)</w:t>
            </w:r>
          </w:p>
        </w:tc>
        <w:tc>
          <w:tcPr>
            <w:tcW w:w="1286" w:type="dxa"/>
            <w:tcBorders>
              <w:top w:val="nil"/>
              <w:bottom w:val="single" w:sz="4" w:space="0" w:color="auto"/>
            </w:tcBorders>
            <w:shd w:val="clear" w:color="auto" w:fill="auto"/>
          </w:tcPr>
          <w:p w14:paraId="78D9225E"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 (IQR)</w:t>
            </w:r>
          </w:p>
        </w:tc>
        <w:tc>
          <w:tcPr>
            <w:tcW w:w="705" w:type="dxa"/>
            <w:tcBorders>
              <w:top w:val="nil"/>
              <w:bottom w:val="single" w:sz="4" w:space="0" w:color="auto"/>
            </w:tcBorders>
            <w:shd w:val="clear" w:color="auto" w:fill="auto"/>
            <w:noWrap/>
            <w:hideMark/>
          </w:tcPr>
          <w:p w14:paraId="78D9225F" w14:textId="02A3AF65" w:rsidR="0037719D" w:rsidRPr="0018606C" w:rsidRDefault="009807AE"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i/>
              </w:rPr>
            </w:pPr>
            <w:bookmarkStart w:id="173" w:name="OLE_LINK462"/>
            <w:bookmarkStart w:id="174" w:name="OLE_LINK463"/>
            <w:bookmarkStart w:id="175" w:name="OLE_LINK464"/>
            <w:r w:rsidRPr="0018606C">
              <w:rPr>
                <w:rFonts w:ascii="Book Antiqua" w:eastAsia="Times New Roman" w:hAnsi="Book Antiqua" w:cstheme="majorBidi"/>
                <w:b/>
                <w:i/>
              </w:rPr>
              <w:t>n</w:t>
            </w:r>
            <w:bookmarkEnd w:id="173"/>
            <w:bookmarkEnd w:id="174"/>
            <w:bookmarkEnd w:id="175"/>
          </w:p>
        </w:tc>
        <w:tc>
          <w:tcPr>
            <w:tcW w:w="1142" w:type="dxa"/>
            <w:tcBorders>
              <w:top w:val="nil"/>
              <w:bottom w:val="single" w:sz="4" w:space="0" w:color="auto"/>
            </w:tcBorders>
            <w:shd w:val="clear" w:color="auto" w:fill="auto"/>
            <w:noWrap/>
            <w:hideMark/>
          </w:tcPr>
          <w:p w14:paraId="78D92260"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 (IQR)</w:t>
            </w:r>
          </w:p>
        </w:tc>
        <w:tc>
          <w:tcPr>
            <w:tcW w:w="623" w:type="dxa"/>
            <w:tcBorders>
              <w:top w:val="nil"/>
              <w:bottom w:val="single" w:sz="4" w:space="0" w:color="auto"/>
            </w:tcBorders>
            <w:shd w:val="clear" w:color="auto" w:fill="auto"/>
            <w:noWrap/>
            <w:hideMark/>
          </w:tcPr>
          <w:p w14:paraId="78D92261" w14:textId="47C9808F" w:rsidR="0037719D" w:rsidRPr="0018606C" w:rsidRDefault="009807AE"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i/>
              </w:rPr>
              <w:t>n</w:t>
            </w:r>
          </w:p>
        </w:tc>
        <w:tc>
          <w:tcPr>
            <w:tcW w:w="1088" w:type="dxa"/>
            <w:tcBorders>
              <w:top w:val="nil"/>
              <w:bottom w:val="single" w:sz="4" w:space="0" w:color="auto"/>
            </w:tcBorders>
            <w:shd w:val="clear" w:color="auto" w:fill="auto"/>
            <w:noWrap/>
            <w:hideMark/>
          </w:tcPr>
          <w:p w14:paraId="78D92262"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 (IQR)</w:t>
            </w:r>
          </w:p>
        </w:tc>
        <w:tc>
          <w:tcPr>
            <w:tcW w:w="623" w:type="dxa"/>
            <w:tcBorders>
              <w:top w:val="nil"/>
              <w:bottom w:val="single" w:sz="4" w:space="0" w:color="auto"/>
            </w:tcBorders>
            <w:shd w:val="clear" w:color="auto" w:fill="auto"/>
            <w:noWrap/>
            <w:hideMark/>
          </w:tcPr>
          <w:p w14:paraId="78D92263" w14:textId="041ADADA" w:rsidR="0037719D" w:rsidRPr="0018606C" w:rsidRDefault="009807AE"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i/>
              </w:rPr>
              <w:t>n</w:t>
            </w:r>
          </w:p>
        </w:tc>
        <w:tc>
          <w:tcPr>
            <w:tcW w:w="1080" w:type="dxa"/>
            <w:tcBorders>
              <w:top w:val="nil"/>
              <w:bottom w:val="single" w:sz="4" w:space="0" w:color="auto"/>
            </w:tcBorders>
            <w:shd w:val="clear" w:color="auto" w:fill="auto"/>
            <w:noWrap/>
            <w:hideMark/>
          </w:tcPr>
          <w:p w14:paraId="78D92264"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 (IQR)</w:t>
            </w:r>
          </w:p>
        </w:tc>
        <w:tc>
          <w:tcPr>
            <w:tcW w:w="1107" w:type="dxa"/>
            <w:tcBorders>
              <w:top w:val="nil"/>
              <w:bottom w:val="single" w:sz="4" w:space="0" w:color="auto"/>
            </w:tcBorders>
            <w:shd w:val="clear" w:color="auto" w:fill="auto"/>
          </w:tcPr>
          <w:p w14:paraId="78D92265" w14:textId="33C97D86" w:rsidR="0037719D" w:rsidRPr="0018606C" w:rsidRDefault="009807AE"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bookmarkStart w:id="176" w:name="OLE_LINK465"/>
            <w:bookmarkStart w:id="177" w:name="OLE_LINK466"/>
            <w:r w:rsidRPr="0018606C">
              <w:rPr>
                <w:rFonts w:ascii="Book Antiqua" w:eastAsia="Times New Roman" w:hAnsi="Book Antiqua" w:cstheme="majorBidi"/>
                <w:b/>
                <w:i/>
              </w:rPr>
              <w:t>P</w:t>
            </w:r>
            <w:bookmarkEnd w:id="176"/>
            <w:bookmarkEnd w:id="177"/>
            <w:r w:rsidRPr="0018606C">
              <w:rPr>
                <w:rFonts w:ascii="Book Antiqua" w:eastAsia="Times New Roman" w:hAnsi="Book Antiqua" w:cstheme="majorBidi"/>
                <w:b/>
              </w:rPr>
              <w:t xml:space="preserve"> </w:t>
            </w:r>
            <w:r w:rsidR="00A73E3F" w:rsidRPr="0018606C">
              <w:rPr>
                <w:rFonts w:ascii="Book Antiqua" w:eastAsia="Times New Roman" w:hAnsi="Book Antiqua" w:cstheme="majorBidi"/>
                <w:b/>
              </w:rPr>
              <w:t>value</w:t>
            </w:r>
          </w:p>
        </w:tc>
      </w:tr>
      <w:tr w:rsidR="00FF6B32" w:rsidRPr="0018606C" w14:paraId="78D92271" w14:textId="77777777" w:rsidTr="0050191C">
        <w:trPr>
          <w:trHeight w:val="285"/>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uto"/>
            </w:tcBorders>
            <w:shd w:val="clear" w:color="auto" w:fill="auto"/>
            <w:hideMark/>
          </w:tcPr>
          <w:p w14:paraId="78D92267" w14:textId="19D4A4E7"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Patients</w:t>
            </w:r>
            <w:r w:rsidR="00834FFD" w:rsidRPr="0018606C">
              <w:rPr>
                <w:rFonts w:ascii="Book Antiqua" w:eastAsia="Times New Roman" w:hAnsi="Book Antiqua" w:cstheme="majorBidi"/>
                <w:b w:val="0"/>
                <w:iCs/>
              </w:rPr>
              <w:t>, n</w:t>
            </w:r>
            <w:r w:rsidRPr="0018606C">
              <w:rPr>
                <w:rFonts w:ascii="Book Antiqua" w:eastAsia="Times New Roman" w:hAnsi="Book Antiqua" w:cstheme="majorBidi"/>
                <w:b w:val="0"/>
                <w:iCs/>
              </w:rPr>
              <w:t>o.</w:t>
            </w:r>
          </w:p>
        </w:tc>
        <w:tc>
          <w:tcPr>
            <w:tcW w:w="1408" w:type="dxa"/>
            <w:tcBorders>
              <w:top w:val="single" w:sz="4" w:space="0" w:color="auto"/>
            </w:tcBorders>
            <w:shd w:val="clear" w:color="auto" w:fill="auto"/>
          </w:tcPr>
          <w:p w14:paraId="78D92268" w14:textId="058FAC3E"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111</w:t>
            </w:r>
          </w:p>
        </w:tc>
        <w:tc>
          <w:tcPr>
            <w:tcW w:w="1286" w:type="dxa"/>
            <w:tcBorders>
              <w:top w:val="single" w:sz="4" w:space="0" w:color="auto"/>
            </w:tcBorders>
            <w:shd w:val="clear" w:color="auto" w:fill="auto"/>
          </w:tcPr>
          <w:p w14:paraId="78D92269"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100%</w:t>
            </w:r>
          </w:p>
        </w:tc>
        <w:tc>
          <w:tcPr>
            <w:tcW w:w="705" w:type="dxa"/>
            <w:tcBorders>
              <w:top w:val="single" w:sz="4" w:space="0" w:color="auto"/>
            </w:tcBorders>
            <w:shd w:val="clear" w:color="auto" w:fill="auto"/>
            <w:noWrap/>
          </w:tcPr>
          <w:p w14:paraId="78D9226A"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142" w:type="dxa"/>
            <w:tcBorders>
              <w:top w:val="single" w:sz="4" w:space="0" w:color="auto"/>
            </w:tcBorders>
            <w:shd w:val="clear" w:color="auto" w:fill="auto"/>
            <w:noWrap/>
          </w:tcPr>
          <w:p w14:paraId="78D9226B" w14:textId="325B76BF"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vertAlign w:val="superscript"/>
              </w:rPr>
            </w:pPr>
            <w:r w:rsidRPr="0018606C">
              <w:rPr>
                <w:rFonts w:ascii="Book Antiqua" w:hAnsi="Book Antiqua" w:cstheme="majorBidi"/>
              </w:rPr>
              <w:t>22%</w:t>
            </w:r>
            <w:r w:rsidR="004F00F4" w:rsidRPr="0018606C">
              <w:rPr>
                <w:rFonts w:ascii="Book Antiqua" w:hAnsi="Book Antiqua" w:cstheme="majorBidi"/>
                <w:vertAlign w:val="superscript"/>
              </w:rPr>
              <w:t>2</w:t>
            </w:r>
          </w:p>
        </w:tc>
        <w:tc>
          <w:tcPr>
            <w:tcW w:w="623" w:type="dxa"/>
            <w:tcBorders>
              <w:top w:val="single" w:sz="4" w:space="0" w:color="auto"/>
            </w:tcBorders>
            <w:shd w:val="clear" w:color="auto" w:fill="auto"/>
            <w:noWrap/>
          </w:tcPr>
          <w:p w14:paraId="78D9226C"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50</w:t>
            </w:r>
          </w:p>
        </w:tc>
        <w:tc>
          <w:tcPr>
            <w:tcW w:w="1088" w:type="dxa"/>
            <w:tcBorders>
              <w:top w:val="single" w:sz="4" w:space="0" w:color="auto"/>
            </w:tcBorders>
            <w:shd w:val="clear" w:color="auto" w:fill="auto"/>
            <w:noWrap/>
          </w:tcPr>
          <w:p w14:paraId="78D9226D"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45%</w:t>
            </w:r>
          </w:p>
        </w:tc>
        <w:tc>
          <w:tcPr>
            <w:tcW w:w="623" w:type="dxa"/>
            <w:tcBorders>
              <w:top w:val="single" w:sz="4" w:space="0" w:color="auto"/>
            </w:tcBorders>
            <w:shd w:val="clear" w:color="auto" w:fill="auto"/>
            <w:noWrap/>
          </w:tcPr>
          <w:p w14:paraId="78D9226E"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1080" w:type="dxa"/>
            <w:tcBorders>
              <w:top w:val="single" w:sz="4" w:space="0" w:color="auto"/>
            </w:tcBorders>
            <w:shd w:val="clear" w:color="auto" w:fill="auto"/>
            <w:noWrap/>
          </w:tcPr>
          <w:p w14:paraId="78D9226F"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33%</w:t>
            </w:r>
          </w:p>
        </w:tc>
        <w:tc>
          <w:tcPr>
            <w:tcW w:w="1107" w:type="dxa"/>
            <w:tcBorders>
              <w:top w:val="single" w:sz="4" w:space="0" w:color="auto"/>
            </w:tcBorders>
            <w:shd w:val="clear" w:color="auto" w:fill="auto"/>
          </w:tcPr>
          <w:p w14:paraId="78D92270"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FF6B32" w:rsidRPr="0018606C" w14:paraId="78D9227C" w14:textId="77777777" w:rsidTr="0050191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72" w14:textId="2418B152"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Male gender</w:t>
            </w:r>
            <w:r w:rsidR="00834FFD" w:rsidRPr="0018606C">
              <w:rPr>
                <w:rFonts w:ascii="Book Antiqua" w:eastAsia="Times New Roman" w:hAnsi="Book Antiqua" w:cstheme="majorBidi"/>
                <w:b w:val="0"/>
                <w:iCs/>
              </w:rPr>
              <w:t>, n</w:t>
            </w:r>
            <w:r w:rsidRPr="0018606C">
              <w:rPr>
                <w:rFonts w:ascii="Book Antiqua" w:eastAsia="Times New Roman" w:hAnsi="Book Antiqua" w:cstheme="majorBidi"/>
                <w:b w:val="0"/>
                <w:iCs/>
              </w:rPr>
              <w:t>o.</w:t>
            </w:r>
          </w:p>
        </w:tc>
        <w:tc>
          <w:tcPr>
            <w:tcW w:w="1408" w:type="dxa"/>
            <w:shd w:val="clear" w:color="auto" w:fill="auto"/>
          </w:tcPr>
          <w:p w14:paraId="78D92273"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47 (111)</w:t>
            </w:r>
          </w:p>
        </w:tc>
        <w:tc>
          <w:tcPr>
            <w:tcW w:w="1286" w:type="dxa"/>
            <w:shd w:val="clear" w:color="auto" w:fill="auto"/>
          </w:tcPr>
          <w:p w14:paraId="78D92274"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42%</w:t>
            </w:r>
          </w:p>
        </w:tc>
        <w:tc>
          <w:tcPr>
            <w:tcW w:w="705" w:type="dxa"/>
            <w:shd w:val="clear" w:color="auto" w:fill="auto"/>
            <w:noWrap/>
          </w:tcPr>
          <w:p w14:paraId="78D92275"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w:t>
            </w:r>
          </w:p>
        </w:tc>
        <w:tc>
          <w:tcPr>
            <w:tcW w:w="1142" w:type="dxa"/>
            <w:shd w:val="clear" w:color="auto" w:fill="auto"/>
            <w:noWrap/>
          </w:tcPr>
          <w:p w14:paraId="78D92276" w14:textId="79E75ECA"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67%</w:t>
            </w:r>
            <w:r w:rsidR="004F00F4" w:rsidRPr="0018606C">
              <w:rPr>
                <w:rFonts w:ascii="Book Antiqua" w:hAnsi="Book Antiqua" w:cstheme="majorBidi"/>
                <w:vertAlign w:val="superscript"/>
              </w:rPr>
              <w:t>3</w:t>
            </w:r>
          </w:p>
        </w:tc>
        <w:tc>
          <w:tcPr>
            <w:tcW w:w="623" w:type="dxa"/>
            <w:shd w:val="clear" w:color="auto" w:fill="auto"/>
            <w:noWrap/>
          </w:tcPr>
          <w:p w14:paraId="78D92277"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088" w:type="dxa"/>
            <w:shd w:val="clear" w:color="auto" w:fill="auto"/>
            <w:noWrap/>
          </w:tcPr>
          <w:p w14:paraId="78D92278"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38%</w:t>
            </w:r>
          </w:p>
        </w:tc>
        <w:tc>
          <w:tcPr>
            <w:tcW w:w="623" w:type="dxa"/>
            <w:shd w:val="clear" w:color="auto" w:fill="auto"/>
            <w:noWrap/>
          </w:tcPr>
          <w:p w14:paraId="78D92279"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12</w:t>
            </w:r>
          </w:p>
        </w:tc>
        <w:tc>
          <w:tcPr>
            <w:tcW w:w="1080" w:type="dxa"/>
            <w:shd w:val="clear" w:color="auto" w:fill="auto"/>
            <w:noWrap/>
          </w:tcPr>
          <w:p w14:paraId="78D9227A"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32%</w:t>
            </w:r>
          </w:p>
        </w:tc>
        <w:tc>
          <w:tcPr>
            <w:tcW w:w="1107" w:type="dxa"/>
            <w:shd w:val="clear" w:color="auto" w:fill="auto"/>
          </w:tcPr>
          <w:p w14:paraId="78D9227B"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FF6B32" w:rsidRPr="0018606C" w14:paraId="78D92287" w14:textId="77777777" w:rsidTr="0050191C">
        <w:trPr>
          <w:trHeight w:val="521"/>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7D"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Age, median (IQR)</w:t>
            </w:r>
          </w:p>
        </w:tc>
        <w:tc>
          <w:tcPr>
            <w:tcW w:w="1408" w:type="dxa"/>
            <w:shd w:val="clear" w:color="auto" w:fill="auto"/>
          </w:tcPr>
          <w:p w14:paraId="78D9227E"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70 (111)</w:t>
            </w:r>
          </w:p>
        </w:tc>
        <w:tc>
          <w:tcPr>
            <w:tcW w:w="1286" w:type="dxa"/>
            <w:shd w:val="clear" w:color="auto" w:fill="auto"/>
          </w:tcPr>
          <w:p w14:paraId="78D9227F"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(53-82)</w:t>
            </w:r>
          </w:p>
        </w:tc>
        <w:tc>
          <w:tcPr>
            <w:tcW w:w="705" w:type="dxa"/>
            <w:shd w:val="clear" w:color="auto" w:fill="auto"/>
            <w:noWrap/>
          </w:tcPr>
          <w:p w14:paraId="78D92280"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68</w:t>
            </w:r>
          </w:p>
        </w:tc>
        <w:tc>
          <w:tcPr>
            <w:tcW w:w="1142" w:type="dxa"/>
            <w:shd w:val="clear" w:color="auto" w:fill="auto"/>
            <w:noWrap/>
          </w:tcPr>
          <w:p w14:paraId="78D92281"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(51-86)</w:t>
            </w:r>
          </w:p>
        </w:tc>
        <w:tc>
          <w:tcPr>
            <w:tcW w:w="623" w:type="dxa"/>
            <w:shd w:val="clear" w:color="auto" w:fill="auto"/>
            <w:noWrap/>
          </w:tcPr>
          <w:p w14:paraId="78D92282"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78</w:t>
            </w:r>
          </w:p>
        </w:tc>
        <w:tc>
          <w:tcPr>
            <w:tcW w:w="1088" w:type="dxa"/>
            <w:shd w:val="clear" w:color="auto" w:fill="auto"/>
            <w:noWrap/>
          </w:tcPr>
          <w:p w14:paraId="78D92283"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(61-83)</w:t>
            </w:r>
          </w:p>
        </w:tc>
        <w:tc>
          <w:tcPr>
            <w:tcW w:w="623" w:type="dxa"/>
            <w:shd w:val="clear" w:color="auto" w:fill="auto"/>
            <w:noWrap/>
          </w:tcPr>
          <w:p w14:paraId="78D92284"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68</w:t>
            </w:r>
          </w:p>
        </w:tc>
        <w:tc>
          <w:tcPr>
            <w:tcW w:w="1080" w:type="dxa"/>
            <w:shd w:val="clear" w:color="auto" w:fill="auto"/>
            <w:noWrap/>
          </w:tcPr>
          <w:p w14:paraId="78D92285"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(45-75)</w:t>
            </w:r>
          </w:p>
        </w:tc>
        <w:tc>
          <w:tcPr>
            <w:tcW w:w="1107" w:type="dxa"/>
            <w:shd w:val="clear" w:color="auto" w:fill="auto"/>
          </w:tcPr>
          <w:p w14:paraId="78D92286"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0.114</w:t>
            </w:r>
          </w:p>
        </w:tc>
      </w:tr>
      <w:tr w:rsidR="00FF6B32" w:rsidRPr="0018606C" w14:paraId="78D92292" w14:textId="77777777" w:rsidTr="0050191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88"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Charlson comorbidity score, median</w:t>
            </w:r>
          </w:p>
        </w:tc>
        <w:tc>
          <w:tcPr>
            <w:tcW w:w="1408" w:type="dxa"/>
            <w:shd w:val="clear" w:color="auto" w:fill="auto"/>
          </w:tcPr>
          <w:p w14:paraId="78D92289"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6 (81)</w:t>
            </w:r>
          </w:p>
        </w:tc>
        <w:tc>
          <w:tcPr>
            <w:tcW w:w="1286" w:type="dxa"/>
            <w:shd w:val="clear" w:color="auto" w:fill="auto"/>
          </w:tcPr>
          <w:p w14:paraId="78D9228A"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tl/>
              </w:rPr>
            </w:pPr>
            <w:r w:rsidRPr="0018606C">
              <w:rPr>
                <w:rFonts w:ascii="Book Antiqua" w:hAnsi="Book Antiqua" w:cstheme="majorBidi"/>
              </w:rPr>
              <w:t>3-7</w:t>
            </w:r>
          </w:p>
        </w:tc>
        <w:tc>
          <w:tcPr>
            <w:tcW w:w="705" w:type="dxa"/>
            <w:shd w:val="clear" w:color="auto" w:fill="auto"/>
            <w:noWrap/>
          </w:tcPr>
          <w:p w14:paraId="78D9228B"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5.5</w:t>
            </w:r>
          </w:p>
        </w:tc>
        <w:tc>
          <w:tcPr>
            <w:tcW w:w="1142" w:type="dxa"/>
            <w:shd w:val="clear" w:color="auto" w:fill="auto"/>
            <w:noWrap/>
          </w:tcPr>
          <w:p w14:paraId="78D9228C"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(3-7.25)</w:t>
            </w:r>
          </w:p>
        </w:tc>
        <w:tc>
          <w:tcPr>
            <w:tcW w:w="623" w:type="dxa"/>
            <w:shd w:val="clear" w:color="auto" w:fill="auto"/>
            <w:noWrap/>
          </w:tcPr>
          <w:p w14:paraId="78D9228D"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088" w:type="dxa"/>
            <w:shd w:val="clear" w:color="auto" w:fill="auto"/>
            <w:noWrap/>
          </w:tcPr>
          <w:p w14:paraId="78D9228E"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(1.75-7.5)</w:t>
            </w:r>
          </w:p>
        </w:tc>
        <w:tc>
          <w:tcPr>
            <w:tcW w:w="623" w:type="dxa"/>
            <w:shd w:val="clear" w:color="auto" w:fill="auto"/>
            <w:noWrap/>
          </w:tcPr>
          <w:p w14:paraId="78D9228F"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w:t>
            </w:r>
          </w:p>
        </w:tc>
        <w:tc>
          <w:tcPr>
            <w:tcW w:w="1080" w:type="dxa"/>
            <w:shd w:val="clear" w:color="auto" w:fill="auto"/>
            <w:noWrap/>
          </w:tcPr>
          <w:p w14:paraId="78D92290"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(2-7)</w:t>
            </w:r>
          </w:p>
        </w:tc>
        <w:tc>
          <w:tcPr>
            <w:tcW w:w="1107" w:type="dxa"/>
            <w:shd w:val="clear" w:color="auto" w:fill="auto"/>
          </w:tcPr>
          <w:p w14:paraId="78D92291"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0.734</w:t>
            </w:r>
          </w:p>
        </w:tc>
      </w:tr>
      <w:tr w:rsidR="00FF6B32" w:rsidRPr="0018606C" w14:paraId="78D9229D" w14:textId="77777777" w:rsidTr="0050191C">
        <w:trPr>
          <w:trHeight w:val="360"/>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tcPr>
          <w:p w14:paraId="78D92293"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CDI risk factors:</w:t>
            </w:r>
          </w:p>
        </w:tc>
        <w:tc>
          <w:tcPr>
            <w:tcW w:w="1408" w:type="dxa"/>
            <w:shd w:val="clear" w:color="auto" w:fill="auto"/>
          </w:tcPr>
          <w:p w14:paraId="78D92294"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286" w:type="dxa"/>
            <w:shd w:val="clear" w:color="auto" w:fill="auto"/>
          </w:tcPr>
          <w:p w14:paraId="78D92295"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705" w:type="dxa"/>
            <w:shd w:val="clear" w:color="auto" w:fill="auto"/>
            <w:noWrap/>
          </w:tcPr>
          <w:p w14:paraId="78D92296"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42" w:type="dxa"/>
            <w:shd w:val="clear" w:color="auto" w:fill="auto"/>
            <w:noWrap/>
          </w:tcPr>
          <w:p w14:paraId="78D92297"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623" w:type="dxa"/>
            <w:shd w:val="clear" w:color="auto" w:fill="auto"/>
            <w:noWrap/>
          </w:tcPr>
          <w:p w14:paraId="78D92298"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88" w:type="dxa"/>
            <w:shd w:val="clear" w:color="auto" w:fill="auto"/>
            <w:noWrap/>
          </w:tcPr>
          <w:p w14:paraId="78D92299"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623" w:type="dxa"/>
            <w:shd w:val="clear" w:color="auto" w:fill="auto"/>
            <w:noWrap/>
          </w:tcPr>
          <w:p w14:paraId="78D9229A"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80" w:type="dxa"/>
            <w:shd w:val="clear" w:color="auto" w:fill="auto"/>
            <w:noWrap/>
          </w:tcPr>
          <w:p w14:paraId="78D9229B"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07" w:type="dxa"/>
            <w:shd w:val="clear" w:color="auto" w:fill="auto"/>
          </w:tcPr>
          <w:p w14:paraId="78D9229C"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FF6B32" w:rsidRPr="0018606C" w14:paraId="78D922A8" w14:textId="77777777" w:rsidTr="0050191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9E" w14:textId="6BDDCCFC"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w:t>
            </w:r>
            <w:r w:rsidR="007C7BD4" w:rsidRPr="0018606C">
              <w:rPr>
                <w:rFonts w:ascii="Book Antiqua" w:eastAsia="Times New Roman" w:hAnsi="Book Antiqua" w:cstheme="majorBidi"/>
                <w:b w:val="0"/>
                <w:iCs/>
              </w:rPr>
              <w:t xml:space="preserve"> </w:t>
            </w:r>
            <w:r w:rsidRPr="0018606C">
              <w:rPr>
                <w:rFonts w:ascii="Book Antiqua" w:eastAsia="Times New Roman" w:hAnsi="Book Antiqua" w:cstheme="majorBidi"/>
                <w:b w:val="0"/>
                <w:iCs/>
              </w:rPr>
              <w:t>Prior hospitalization</w:t>
            </w:r>
          </w:p>
        </w:tc>
        <w:tc>
          <w:tcPr>
            <w:tcW w:w="1408" w:type="dxa"/>
            <w:shd w:val="clear" w:color="auto" w:fill="auto"/>
          </w:tcPr>
          <w:p w14:paraId="78D9229F"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80 (111)</w:t>
            </w:r>
          </w:p>
        </w:tc>
        <w:tc>
          <w:tcPr>
            <w:tcW w:w="1286" w:type="dxa"/>
            <w:shd w:val="clear" w:color="auto" w:fill="auto"/>
          </w:tcPr>
          <w:p w14:paraId="78D922A0"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72%</w:t>
            </w:r>
          </w:p>
        </w:tc>
        <w:tc>
          <w:tcPr>
            <w:tcW w:w="705" w:type="dxa"/>
            <w:shd w:val="clear" w:color="auto" w:fill="auto"/>
            <w:noWrap/>
          </w:tcPr>
          <w:p w14:paraId="78D922A1"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18</w:t>
            </w:r>
          </w:p>
        </w:tc>
        <w:tc>
          <w:tcPr>
            <w:tcW w:w="1142" w:type="dxa"/>
            <w:shd w:val="clear" w:color="auto" w:fill="auto"/>
            <w:noWrap/>
          </w:tcPr>
          <w:p w14:paraId="78D922A2" w14:textId="3C2C70AE"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75%</w:t>
            </w:r>
            <w:r w:rsidR="004F00F4" w:rsidRPr="0018606C">
              <w:rPr>
                <w:rFonts w:ascii="Book Antiqua" w:hAnsi="Book Antiqua" w:cstheme="majorBidi"/>
                <w:vertAlign w:val="superscript"/>
              </w:rPr>
              <w:t>3</w:t>
            </w:r>
          </w:p>
        </w:tc>
        <w:tc>
          <w:tcPr>
            <w:tcW w:w="623" w:type="dxa"/>
            <w:shd w:val="clear" w:color="auto" w:fill="auto"/>
            <w:noWrap/>
          </w:tcPr>
          <w:p w14:paraId="78D922A3"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26</w:t>
            </w:r>
          </w:p>
        </w:tc>
        <w:tc>
          <w:tcPr>
            <w:tcW w:w="1088" w:type="dxa"/>
            <w:shd w:val="clear" w:color="auto" w:fill="auto"/>
            <w:noWrap/>
          </w:tcPr>
          <w:p w14:paraId="78D922A4"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52%</w:t>
            </w:r>
          </w:p>
        </w:tc>
        <w:tc>
          <w:tcPr>
            <w:tcW w:w="623" w:type="dxa"/>
            <w:shd w:val="clear" w:color="auto" w:fill="auto"/>
            <w:noWrap/>
          </w:tcPr>
          <w:p w14:paraId="78D922A5"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36</w:t>
            </w:r>
          </w:p>
        </w:tc>
        <w:tc>
          <w:tcPr>
            <w:tcW w:w="1080" w:type="dxa"/>
            <w:shd w:val="clear" w:color="auto" w:fill="auto"/>
            <w:noWrap/>
          </w:tcPr>
          <w:p w14:paraId="78D922A6"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97%</w:t>
            </w:r>
          </w:p>
        </w:tc>
        <w:tc>
          <w:tcPr>
            <w:tcW w:w="1107" w:type="dxa"/>
            <w:shd w:val="clear" w:color="auto" w:fill="auto"/>
          </w:tcPr>
          <w:p w14:paraId="78D922A7" w14:textId="5FDDD665"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&lt;</w:t>
            </w:r>
            <w:r w:rsidR="008129C2" w:rsidRPr="0018606C">
              <w:rPr>
                <w:rFonts w:ascii="Book Antiqua" w:hAnsi="Book Antiqua" w:cstheme="majorBidi"/>
              </w:rPr>
              <w:t xml:space="preserve"> </w:t>
            </w:r>
            <w:r w:rsidRPr="0018606C">
              <w:rPr>
                <w:rFonts w:ascii="Book Antiqua" w:hAnsi="Book Antiqua" w:cstheme="majorBidi"/>
              </w:rPr>
              <w:t>0.01</w:t>
            </w:r>
          </w:p>
        </w:tc>
      </w:tr>
      <w:tr w:rsidR="00FF6B32" w:rsidRPr="0018606C" w14:paraId="78D922B3" w14:textId="77777777" w:rsidTr="0050191C">
        <w:trPr>
          <w:trHeight w:val="270"/>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A9" w14:textId="370DC706"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w:t>
            </w:r>
            <w:r w:rsidR="007C7BD4" w:rsidRPr="0018606C">
              <w:rPr>
                <w:rFonts w:ascii="Book Antiqua" w:eastAsia="Times New Roman" w:hAnsi="Book Antiqua" w:cstheme="majorBidi"/>
                <w:b w:val="0"/>
                <w:iCs/>
              </w:rPr>
              <w:t xml:space="preserve"> </w:t>
            </w:r>
            <w:r w:rsidRPr="0018606C">
              <w:rPr>
                <w:rFonts w:ascii="Book Antiqua" w:eastAsia="Times New Roman" w:hAnsi="Book Antiqua" w:cstheme="majorBidi"/>
                <w:b w:val="0"/>
                <w:iCs/>
              </w:rPr>
              <w:t>Prior antibiotics use</w:t>
            </w:r>
          </w:p>
        </w:tc>
        <w:tc>
          <w:tcPr>
            <w:tcW w:w="1408" w:type="dxa"/>
            <w:shd w:val="clear" w:color="auto" w:fill="auto"/>
          </w:tcPr>
          <w:p w14:paraId="78D922AA"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66 (108)</w:t>
            </w:r>
          </w:p>
        </w:tc>
        <w:tc>
          <w:tcPr>
            <w:tcW w:w="1286" w:type="dxa"/>
            <w:shd w:val="clear" w:color="auto" w:fill="auto"/>
          </w:tcPr>
          <w:p w14:paraId="78D922AB"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59%</w:t>
            </w:r>
          </w:p>
        </w:tc>
        <w:tc>
          <w:tcPr>
            <w:tcW w:w="705" w:type="dxa"/>
            <w:shd w:val="clear" w:color="auto" w:fill="auto"/>
            <w:noWrap/>
          </w:tcPr>
          <w:p w14:paraId="78D922AC"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w:t>
            </w:r>
          </w:p>
        </w:tc>
        <w:tc>
          <w:tcPr>
            <w:tcW w:w="1142" w:type="dxa"/>
            <w:shd w:val="clear" w:color="auto" w:fill="auto"/>
            <w:noWrap/>
          </w:tcPr>
          <w:p w14:paraId="78D922AD" w14:textId="0FEBA273"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63%</w:t>
            </w:r>
            <w:r w:rsidR="004F00F4" w:rsidRPr="0018606C">
              <w:rPr>
                <w:rFonts w:ascii="Book Antiqua" w:hAnsi="Book Antiqua" w:cstheme="majorBidi"/>
                <w:vertAlign w:val="superscript"/>
              </w:rPr>
              <w:t>3</w:t>
            </w:r>
          </w:p>
        </w:tc>
        <w:tc>
          <w:tcPr>
            <w:tcW w:w="623" w:type="dxa"/>
            <w:shd w:val="clear" w:color="auto" w:fill="auto"/>
            <w:noWrap/>
          </w:tcPr>
          <w:p w14:paraId="78D922AE"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w:t>
            </w:r>
          </w:p>
        </w:tc>
        <w:tc>
          <w:tcPr>
            <w:tcW w:w="1088" w:type="dxa"/>
            <w:shd w:val="clear" w:color="auto" w:fill="auto"/>
            <w:noWrap/>
          </w:tcPr>
          <w:p w14:paraId="78D922AF"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30%</w:t>
            </w:r>
          </w:p>
        </w:tc>
        <w:tc>
          <w:tcPr>
            <w:tcW w:w="623" w:type="dxa"/>
            <w:shd w:val="clear" w:color="auto" w:fill="auto"/>
            <w:noWrap/>
          </w:tcPr>
          <w:p w14:paraId="78D922B0"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36</w:t>
            </w:r>
          </w:p>
        </w:tc>
        <w:tc>
          <w:tcPr>
            <w:tcW w:w="1080" w:type="dxa"/>
            <w:shd w:val="clear" w:color="auto" w:fill="auto"/>
            <w:noWrap/>
          </w:tcPr>
          <w:p w14:paraId="78D922B1"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97%</w:t>
            </w:r>
          </w:p>
        </w:tc>
        <w:tc>
          <w:tcPr>
            <w:tcW w:w="1107" w:type="dxa"/>
            <w:shd w:val="clear" w:color="auto" w:fill="auto"/>
          </w:tcPr>
          <w:p w14:paraId="78D922B2"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0.012</w:t>
            </w:r>
          </w:p>
        </w:tc>
      </w:tr>
      <w:tr w:rsidR="00FF6B32" w:rsidRPr="0018606C" w14:paraId="78D922BE" w14:textId="77777777" w:rsidTr="0050191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B4" w14:textId="4BBA2E00"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w:t>
            </w:r>
            <w:r w:rsidR="007C7BD4" w:rsidRPr="0018606C">
              <w:rPr>
                <w:rFonts w:ascii="Book Antiqua" w:eastAsia="Times New Roman" w:hAnsi="Book Antiqua" w:cstheme="majorBidi"/>
                <w:b w:val="0"/>
                <w:iCs/>
              </w:rPr>
              <w:t xml:space="preserve"> </w:t>
            </w:r>
            <w:r w:rsidR="00834FFD" w:rsidRPr="0018606C">
              <w:rPr>
                <w:rFonts w:ascii="Book Antiqua" w:eastAsia="Times New Roman" w:hAnsi="Book Antiqua" w:cstheme="majorBidi"/>
                <w:b w:val="0"/>
                <w:iCs/>
              </w:rPr>
              <w:t>PPI usage, n</w:t>
            </w:r>
            <w:r w:rsidRPr="0018606C">
              <w:rPr>
                <w:rFonts w:ascii="Book Antiqua" w:eastAsia="Times New Roman" w:hAnsi="Book Antiqua" w:cstheme="majorBidi"/>
                <w:b w:val="0"/>
                <w:iCs/>
              </w:rPr>
              <w:t>o.</w:t>
            </w:r>
          </w:p>
        </w:tc>
        <w:tc>
          <w:tcPr>
            <w:tcW w:w="1408" w:type="dxa"/>
            <w:shd w:val="clear" w:color="auto" w:fill="auto"/>
          </w:tcPr>
          <w:p w14:paraId="78D922B5"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37 (110)</w:t>
            </w:r>
          </w:p>
        </w:tc>
        <w:tc>
          <w:tcPr>
            <w:tcW w:w="1286" w:type="dxa"/>
            <w:shd w:val="clear" w:color="auto" w:fill="auto"/>
          </w:tcPr>
          <w:p w14:paraId="78D922B6"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33%</w:t>
            </w:r>
          </w:p>
        </w:tc>
        <w:tc>
          <w:tcPr>
            <w:tcW w:w="705" w:type="dxa"/>
            <w:shd w:val="clear" w:color="auto" w:fill="auto"/>
            <w:noWrap/>
          </w:tcPr>
          <w:p w14:paraId="78D922B7"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w:t>
            </w:r>
          </w:p>
        </w:tc>
        <w:tc>
          <w:tcPr>
            <w:tcW w:w="1142" w:type="dxa"/>
            <w:shd w:val="clear" w:color="auto" w:fill="auto"/>
            <w:noWrap/>
          </w:tcPr>
          <w:p w14:paraId="78D922B8" w14:textId="5DC3C415"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33%</w:t>
            </w:r>
            <w:r w:rsidR="004F00F4" w:rsidRPr="0018606C">
              <w:rPr>
                <w:rFonts w:ascii="Book Antiqua" w:hAnsi="Book Antiqua" w:cstheme="majorBidi"/>
                <w:vertAlign w:val="superscript"/>
              </w:rPr>
              <w:t>3</w:t>
            </w:r>
          </w:p>
        </w:tc>
        <w:tc>
          <w:tcPr>
            <w:tcW w:w="623" w:type="dxa"/>
            <w:shd w:val="clear" w:color="auto" w:fill="auto"/>
            <w:noWrap/>
          </w:tcPr>
          <w:p w14:paraId="78D922B9"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14</w:t>
            </w:r>
          </w:p>
        </w:tc>
        <w:tc>
          <w:tcPr>
            <w:tcW w:w="1088" w:type="dxa"/>
            <w:shd w:val="clear" w:color="auto" w:fill="auto"/>
            <w:noWrap/>
          </w:tcPr>
          <w:p w14:paraId="78D922BA"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28%</w:t>
            </w:r>
          </w:p>
        </w:tc>
        <w:tc>
          <w:tcPr>
            <w:tcW w:w="623" w:type="dxa"/>
            <w:shd w:val="clear" w:color="auto" w:fill="auto"/>
            <w:noWrap/>
          </w:tcPr>
          <w:p w14:paraId="78D922BB"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w:t>
            </w:r>
          </w:p>
        </w:tc>
        <w:tc>
          <w:tcPr>
            <w:tcW w:w="1080" w:type="dxa"/>
            <w:shd w:val="clear" w:color="auto" w:fill="auto"/>
            <w:noWrap/>
          </w:tcPr>
          <w:p w14:paraId="78D922BC"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41%</w:t>
            </w:r>
          </w:p>
        </w:tc>
        <w:tc>
          <w:tcPr>
            <w:tcW w:w="1107" w:type="dxa"/>
            <w:shd w:val="clear" w:color="auto" w:fill="auto"/>
          </w:tcPr>
          <w:p w14:paraId="78D922BD"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0.47</w:t>
            </w:r>
          </w:p>
        </w:tc>
      </w:tr>
      <w:tr w:rsidR="00FF6B32" w:rsidRPr="0018606C" w14:paraId="78D922C9" w14:textId="77777777" w:rsidTr="0050191C">
        <w:trPr>
          <w:trHeight w:val="342"/>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BF" w14:textId="14850203"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w:t>
            </w:r>
            <w:r w:rsidR="007C7BD4" w:rsidRPr="0018606C">
              <w:rPr>
                <w:rFonts w:ascii="Book Antiqua" w:eastAsia="Times New Roman" w:hAnsi="Book Antiqua" w:cstheme="majorBidi"/>
                <w:b w:val="0"/>
                <w:iCs/>
              </w:rPr>
              <w:t xml:space="preserve"> </w:t>
            </w:r>
            <w:r w:rsidR="00834FFD" w:rsidRPr="0018606C">
              <w:rPr>
                <w:rFonts w:ascii="Book Antiqua" w:eastAsia="Times New Roman" w:hAnsi="Book Antiqua" w:cstheme="majorBidi"/>
                <w:b w:val="0"/>
                <w:iCs/>
              </w:rPr>
              <w:t>Chemotherapy, n</w:t>
            </w:r>
            <w:r w:rsidRPr="0018606C">
              <w:rPr>
                <w:rFonts w:ascii="Book Antiqua" w:eastAsia="Times New Roman" w:hAnsi="Book Antiqua" w:cstheme="majorBidi"/>
                <w:b w:val="0"/>
                <w:iCs/>
              </w:rPr>
              <w:t>o.</w:t>
            </w:r>
          </w:p>
        </w:tc>
        <w:tc>
          <w:tcPr>
            <w:tcW w:w="1408" w:type="dxa"/>
            <w:shd w:val="clear" w:color="auto" w:fill="auto"/>
          </w:tcPr>
          <w:p w14:paraId="78D922C0"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19 (111)</w:t>
            </w:r>
          </w:p>
        </w:tc>
        <w:tc>
          <w:tcPr>
            <w:tcW w:w="1286" w:type="dxa"/>
            <w:shd w:val="clear" w:color="auto" w:fill="auto"/>
          </w:tcPr>
          <w:p w14:paraId="78D922C1"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17%</w:t>
            </w:r>
          </w:p>
        </w:tc>
        <w:tc>
          <w:tcPr>
            <w:tcW w:w="705" w:type="dxa"/>
            <w:shd w:val="clear" w:color="auto" w:fill="auto"/>
            <w:noWrap/>
          </w:tcPr>
          <w:p w14:paraId="78D922C2"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w:t>
            </w:r>
          </w:p>
        </w:tc>
        <w:tc>
          <w:tcPr>
            <w:tcW w:w="1142" w:type="dxa"/>
            <w:shd w:val="clear" w:color="auto" w:fill="auto"/>
            <w:noWrap/>
          </w:tcPr>
          <w:p w14:paraId="78D922C3" w14:textId="3A463D36"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17%</w:t>
            </w:r>
            <w:r w:rsidR="004F00F4" w:rsidRPr="0018606C">
              <w:rPr>
                <w:rFonts w:ascii="Book Antiqua" w:hAnsi="Book Antiqua" w:cstheme="majorBidi"/>
                <w:vertAlign w:val="superscript"/>
              </w:rPr>
              <w:t>3</w:t>
            </w:r>
          </w:p>
        </w:tc>
        <w:tc>
          <w:tcPr>
            <w:tcW w:w="623" w:type="dxa"/>
            <w:shd w:val="clear" w:color="auto" w:fill="auto"/>
            <w:noWrap/>
          </w:tcPr>
          <w:p w14:paraId="78D922C4"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w:t>
            </w:r>
          </w:p>
        </w:tc>
        <w:tc>
          <w:tcPr>
            <w:tcW w:w="1088" w:type="dxa"/>
            <w:shd w:val="clear" w:color="auto" w:fill="auto"/>
            <w:noWrap/>
          </w:tcPr>
          <w:p w14:paraId="78D922C5"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623" w:type="dxa"/>
            <w:shd w:val="clear" w:color="auto" w:fill="auto"/>
            <w:noWrap/>
          </w:tcPr>
          <w:p w14:paraId="78D922C6"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12</w:t>
            </w:r>
          </w:p>
        </w:tc>
        <w:tc>
          <w:tcPr>
            <w:tcW w:w="1080" w:type="dxa"/>
            <w:shd w:val="clear" w:color="auto" w:fill="auto"/>
            <w:noWrap/>
          </w:tcPr>
          <w:p w14:paraId="78D922C7"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32%</w:t>
            </w:r>
          </w:p>
        </w:tc>
        <w:tc>
          <w:tcPr>
            <w:tcW w:w="1107" w:type="dxa"/>
            <w:shd w:val="clear" w:color="auto" w:fill="auto"/>
          </w:tcPr>
          <w:p w14:paraId="78D922C8"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0.005</w:t>
            </w:r>
          </w:p>
        </w:tc>
      </w:tr>
      <w:tr w:rsidR="00FF6B32" w:rsidRPr="0018606C" w14:paraId="78D922D4" w14:textId="77777777" w:rsidTr="0050191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CA" w14:textId="2E08DCC6" w:rsidR="0037719D" w:rsidRPr="0018606C" w:rsidRDefault="007C7BD4"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w:t>
            </w:r>
            <w:r w:rsidR="00834FFD" w:rsidRPr="0018606C">
              <w:rPr>
                <w:rFonts w:ascii="Book Antiqua" w:eastAsia="Times New Roman" w:hAnsi="Book Antiqua" w:cstheme="majorBidi"/>
                <w:b w:val="0"/>
                <w:iCs/>
              </w:rPr>
              <w:t xml:space="preserve"> IBD, n</w:t>
            </w:r>
            <w:r w:rsidR="0037719D" w:rsidRPr="0018606C">
              <w:rPr>
                <w:rFonts w:ascii="Book Antiqua" w:eastAsia="Times New Roman" w:hAnsi="Book Antiqua" w:cstheme="majorBidi"/>
                <w:b w:val="0"/>
                <w:iCs/>
              </w:rPr>
              <w:t>o.</w:t>
            </w:r>
          </w:p>
        </w:tc>
        <w:tc>
          <w:tcPr>
            <w:tcW w:w="1408" w:type="dxa"/>
            <w:shd w:val="clear" w:color="auto" w:fill="auto"/>
          </w:tcPr>
          <w:p w14:paraId="78D922CB"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20 (111)</w:t>
            </w:r>
          </w:p>
        </w:tc>
        <w:tc>
          <w:tcPr>
            <w:tcW w:w="1286" w:type="dxa"/>
            <w:shd w:val="clear" w:color="auto" w:fill="auto"/>
          </w:tcPr>
          <w:p w14:paraId="78D922CC"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18%</w:t>
            </w:r>
          </w:p>
        </w:tc>
        <w:tc>
          <w:tcPr>
            <w:tcW w:w="705" w:type="dxa"/>
            <w:shd w:val="clear" w:color="auto" w:fill="auto"/>
            <w:noWrap/>
          </w:tcPr>
          <w:p w14:paraId="78D922CD"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w:t>
            </w:r>
          </w:p>
        </w:tc>
        <w:tc>
          <w:tcPr>
            <w:tcW w:w="1142" w:type="dxa"/>
            <w:shd w:val="clear" w:color="auto" w:fill="auto"/>
            <w:noWrap/>
          </w:tcPr>
          <w:p w14:paraId="78D922CE" w14:textId="33A70374"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21%</w:t>
            </w:r>
            <w:r w:rsidR="004F00F4" w:rsidRPr="0018606C">
              <w:rPr>
                <w:rFonts w:ascii="Book Antiqua" w:hAnsi="Book Antiqua" w:cstheme="majorBidi"/>
                <w:vertAlign w:val="superscript"/>
              </w:rPr>
              <w:t>3</w:t>
            </w:r>
          </w:p>
        </w:tc>
        <w:tc>
          <w:tcPr>
            <w:tcW w:w="623" w:type="dxa"/>
            <w:shd w:val="clear" w:color="auto" w:fill="auto"/>
            <w:noWrap/>
          </w:tcPr>
          <w:p w14:paraId="78D922CF"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w:t>
            </w:r>
          </w:p>
        </w:tc>
        <w:tc>
          <w:tcPr>
            <w:tcW w:w="1088" w:type="dxa"/>
            <w:shd w:val="clear" w:color="auto" w:fill="auto"/>
            <w:noWrap/>
          </w:tcPr>
          <w:p w14:paraId="78D922D0"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14%</w:t>
            </w:r>
          </w:p>
        </w:tc>
        <w:tc>
          <w:tcPr>
            <w:tcW w:w="623" w:type="dxa"/>
            <w:shd w:val="clear" w:color="auto" w:fill="auto"/>
            <w:noWrap/>
          </w:tcPr>
          <w:p w14:paraId="78D922D1"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w:t>
            </w:r>
          </w:p>
        </w:tc>
        <w:tc>
          <w:tcPr>
            <w:tcW w:w="1080" w:type="dxa"/>
            <w:shd w:val="clear" w:color="auto" w:fill="auto"/>
            <w:noWrap/>
          </w:tcPr>
          <w:p w14:paraId="78D922D2"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22%</w:t>
            </w:r>
          </w:p>
        </w:tc>
        <w:tc>
          <w:tcPr>
            <w:tcW w:w="1107" w:type="dxa"/>
            <w:shd w:val="clear" w:color="auto" w:fill="auto"/>
          </w:tcPr>
          <w:p w14:paraId="78D922D3"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0.606</w:t>
            </w:r>
          </w:p>
        </w:tc>
      </w:tr>
      <w:tr w:rsidR="00FF6B32" w:rsidRPr="0018606C" w14:paraId="78D922DF" w14:textId="77777777" w:rsidTr="0050191C">
        <w:trPr>
          <w:trHeight w:val="570"/>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D5"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Previous CDI episode, median</w:t>
            </w:r>
          </w:p>
        </w:tc>
        <w:tc>
          <w:tcPr>
            <w:tcW w:w="1408" w:type="dxa"/>
            <w:shd w:val="clear" w:color="auto" w:fill="auto"/>
          </w:tcPr>
          <w:p w14:paraId="78D922D6"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2 (107)</w:t>
            </w:r>
          </w:p>
        </w:tc>
        <w:tc>
          <w:tcPr>
            <w:tcW w:w="1286" w:type="dxa"/>
            <w:shd w:val="clear" w:color="auto" w:fill="auto"/>
          </w:tcPr>
          <w:p w14:paraId="78D922D7"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(2-3)</w:t>
            </w:r>
          </w:p>
        </w:tc>
        <w:tc>
          <w:tcPr>
            <w:tcW w:w="705" w:type="dxa"/>
            <w:shd w:val="clear" w:color="auto" w:fill="auto"/>
            <w:noWrap/>
          </w:tcPr>
          <w:p w14:paraId="78D922D8"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w:t>
            </w:r>
          </w:p>
        </w:tc>
        <w:tc>
          <w:tcPr>
            <w:tcW w:w="1142" w:type="dxa"/>
            <w:shd w:val="clear" w:color="auto" w:fill="auto"/>
            <w:noWrap/>
          </w:tcPr>
          <w:p w14:paraId="78D922D9"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(1-3)</w:t>
            </w:r>
          </w:p>
        </w:tc>
        <w:tc>
          <w:tcPr>
            <w:tcW w:w="623" w:type="dxa"/>
            <w:shd w:val="clear" w:color="auto" w:fill="auto"/>
            <w:noWrap/>
          </w:tcPr>
          <w:p w14:paraId="78D922DA"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w:t>
            </w:r>
          </w:p>
        </w:tc>
        <w:tc>
          <w:tcPr>
            <w:tcW w:w="1088" w:type="dxa"/>
            <w:shd w:val="clear" w:color="auto" w:fill="auto"/>
            <w:noWrap/>
          </w:tcPr>
          <w:p w14:paraId="78D922DB"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(1-3)</w:t>
            </w:r>
          </w:p>
        </w:tc>
        <w:tc>
          <w:tcPr>
            <w:tcW w:w="623" w:type="dxa"/>
            <w:shd w:val="clear" w:color="auto" w:fill="auto"/>
            <w:noWrap/>
          </w:tcPr>
          <w:p w14:paraId="78D922DC"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w:t>
            </w:r>
          </w:p>
        </w:tc>
        <w:tc>
          <w:tcPr>
            <w:tcW w:w="1080" w:type="dxa"/>
            <w:shd w:val="clear" w:color="auto" w:fill="auto"/>
            <w:noWrap/>
          </w:tcPr>
          <w:p w14:paraId="78D922DD"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107" w:type="dxa"/>
            <w:shd w:val="clear" w:color="auto" w:fill="auto"/>
          </w:tcPr>
          <w:p w14:paraId="78D922DE"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0.275</w:t>
            </w:r>
          </w:p>
        </w:tc>
      </w:tr>
      <w:tr w:rsidR="00FF6B32" w:rsidRPr="0018606C" w14:paraId="78D922EA" w14:textId="77777777" w:rsidTr="0050191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tcPr>
          <w:p w14:paraId="78D922E0"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Prior therapy:</w:t>
            </w:r>
          </w:p>
        </w:tc>
        <w:tc>
          <w:tcPr>
            <w:tcW w:w="1408" w:type="dxa"/>
            <w:shd w:val="clear" w:color="auto" w:fill="auto"/>
          </w:tcPr>
          <w:p w14:paraId="78D922E1"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286" w:type="dxa"/>
            <w:shd w:val="clear" w:color="auto" w:fill="auto"/>
          </w:tcPr>
          <w:p w14:paraId="78D922E2"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705" w:type="dxa"/>
            <w:shd w:val="clear" w:color="auto" w:fill="auto"/>
            <w:noWrap/>
          </w:tcPr>
          <w:p w14:paraId="78D922E3"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142" w:type="dxa"/>
            <w:shd w:val="clear" w:color="auto" w:fill="auto"/>
            <w:noWrap/>
          </w:tcPr>
          <w:p w14:paraId="78D922E4"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623" w:type="dxa"/>
            <w:shd w:val="clear" w:color="auto" w:fill="auto"/>
            <w:noWrap/>
          </w:tcPr>
          <w:p w14:paraId="78D922E5"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88" w:type="dxa"/>
            <w:shd w:val="clear" w:color="auto" w:fill="auto"/>
            <w:noWrap/>
          </w:tcPr>
          <w:p w14:paraId="78D922E6"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623" w:type="dxa"/>
            <w:shd w:val="clear" w:color="auto" w:fill="auto"/>
            <w:noWrap/>
          </w:tcPr>
          <w:p w14:paraId="78D922E7"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80" w:type="dxa"/>
            <w:shd w:val="clear" w:color="auto" w:fill="auto"/>
            <w:noWrap/>
          </w:tcPr>
          <w:p w14:paraId="78D922E8"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107" w:type="dxa"/>
            <w:shd w:val="clear" w:color="auto" w:fill="auto"/>
          </w:tcPr>
          <w:p w14:paraId="78D922E9"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FF6B32" w:rsidRPr="0018606C" w14:paraId="78D922F5" w14:textId="77777777" w:rsidTr="0050191C">
        <w:trPr>
          <w:trHeight w:val="285"/>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EB" w14:textId="1A9C1CAF"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w:t>
            </w:r>
            <w:r w:rsidR="007C7BD4" w:rsidRPr="0018606C">
              <w:rPr>
                <w:rFonts w:ascii="Book Antiqua" w:eastAsia="Times New Roman" w:hAnsi="Book Antiqua" w:cstheme="majorBidi"/>
                <w:b w:val="0"/>
                <w:iCs/>
              </w:rPr>
              <w:t xml:space="preserve"> </w:t>
            </w:r>
            <w:r w:rsidR="00834FFD" w:rsidRPr="0018606C">
              <w:rPr>
                <w:rFonts w:ascii="Book Antiqua" w:eastAsia="Times New Roman" w:hAnsi="Book Antiqua" w:cstheme="majorBidi"/>
                <w:b w:val="0"/>
                <w:iCs/>
              </w:rPr>
              <w:t>Metronidazole n</w:t>
            </w:r>
            <w:r w:rsidRPr="0018606C">
              <w:rPr>
                <w:rFonts w:ascii="Book Antiqua" w:eastAsia="Times New Roman" w:hAnsi="Book Antiqua" w:cstheme="majorBidi"/>
                <w:b w:val="0"/>
                <w:iCs/>
              </w:rPr>
              <w:t>o.</w:t>
            </w:r>
          </w:p>
        </w:tc>
        <w:tc>
          <w:tcPr>
            <w:tcW w:w="1408" w:type="dxa"/>
            <w:shd w:val="clear" w:color="auto" w:fill="auto"/>
          </w:tcPr>
          <w:p w14:paraId="78D922EC"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89 (110)</w:t>
            </w:r>
          </w:p>
        </w:tc>
        <w:tc>
          <w:tcPr>
            <w:tcW w:w="1286" w:type="dxa"/>
            <w:shd w:val="clear" w:color="auto" w:fill="auto"/>
          </w:tcPr>
          <w:p w14:paraId="78D922ED"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80%</w:t>
            </w:r>
          </w:p>
        </w:tc>
        <w:tc>
          <w:tcPr>
            <w:tcW w:w="705" w:type="dxa"/>
            <w:shd w:val="clear" w:color="auto" w:fill="auto"/>
            <w:noWrap/>
          </w:tcPr>
          <w:p w14:paraId="78D922EE"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17</w:t>
            </w:r>
          </w:p>
        </w:tc>
        <w:tc>
          <w:tcPr>
            <w:tcW w:w="1142" w:type="dxa"/>
            <w:shd w:val="clear" w:color="auto" w:fill="auto"/>
            <w:noWrap/>
          </w:tcPr>
          <w:p w14:paraId="78D922EF" w14:textId="293C53E1"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71%</w:t>
            </w:r>
            <w:r w:rsidR="004F00F4" w:rsidRPr="0018606C">
              <w:rPr>
                <w:rFonts w:ascii="Book Antiqua" w:hAnsi="Book Antiqua" w:cstheme="majorBidi"/>
                <w:vertAlign w:val="superscript"/>
              </w:rPr>
              <w:t>3</w:t>
            </w:r>
          </w:p>
        </w:tc>
        <w:tc>
          <w:tcPr>
            <w:tcW w:w="623" w:type="dxa"/>
            <w:shd w:val="clear" w:color="auto" w:fill="auto"/>
            <w:noWrap/>
          </w:tcPr>
          <w:p w14:paraId="78D922F0"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41</w:t>
            </w:r>
          </w:p>
        </w:tc>
        <w:tc>
          <w:tcPr>
            <w:tcW w:w="1088" w:type="dxa"/>
            <w:shd w:val="clear" w:color="auto" w:fill="auto"/>
            <w:noWrap/>
          </w:tcPr>
          <w:p w14:paraId="78D922F1"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82%</w:t>
            </w:r>
          </w:p>
        </w:tc>
        <w:tc>
          <w:tcPr>
            <w:tcW w:w="623" w:type="dxa"/>
            <w:shd w:val="clear" w:color="auto" w:fill="auto"/>
            <w:noWrap/>
          </w:tcPr>
          <w:p w14:paraId="78D922F2"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31</w:t>
            </w:r>
          </w:p>
        </w:tc>
        <w:tc>
          <w:tcPr>
            <w:tcW w:w="1080" w:type="dxa"/>
            <w:shd w:val="clear" w:color="auto" w:fill="auto"/>
            <w:noWrap/>
          </w:tcPr>
          <w:p w14:paraId="78D922F3"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84%</w:t>
            </w:r>
          </w:p>
        </w:tc>
        <w:tc>
          <w:tcPr>
            <w:tcW w:w="1107" w:type="dxa"/>
            <w:shd w:val="clear" w:color="auto" w:fill="auto"/>
          </w:tcPr>
          <w:p w14:paraId="78D922F4"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0.365</w:t>
            </w:r>
          </w:p>
        </w:tc>
      </w:tr>
      <w:tr w:rsidR="00FF6B32" w:rsidRPr="0018606C" w14:paraId="78D92300" w14:textId="77777777" w:rsidTr="0050191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2F6" w14:textId="4A4B2620"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w:t>
            </w:r>
            <w:r w:rsidR="007C7BD4" w:rsidRPr="0018606C">
              <w:rPr>
                <w:rFonts w:ascii="Book Antiqua" w:eastAsia="Times New Roman" w:hAnsi="Book Antiqua" w:cstheme="majorBidi"/>
                <w:b w:val="0"/>
                <w:iCs/>
              </w:rPr>
              <w:t xml:space="preserve"> </w:t>
            </w:r>
            <w:r w:rsidR="00834FFD" w:rsidRPr="0018606C">
              <w:rPr>
                <w:rFonts w:ascii="Book Antiqua" w:eastAsia="Times New Roman" w:hAnsi="Book Antiqua" w:cstheme="majorBidi"/>
                <w:b w:val="0"/>
                <w:iCs/>
              </w:rPr>
              <w:t>Vancomycin, n</w:t>
            </w:r>
            <w:r w:rsidRPr="0018606C">
              <w:rPr>
                <w:rFonts w:ascii="Book Antiqua" w:eastAsia="Times New Roman" w:hAnsi="Book Antiqua" w:cstheme="majorBidi"/>
                <w:b w:val="0"/>
                <w:iCs/>
              </w:rPr>
              <w:t>o.</w:t>
            </w:r>
          </w:p>
        </w:tc>
        <w:tc>
          <w:tcPr>
            <w:tcW w:w="1408" w:type="dxa"/>
            <w:shd w:val="clear" w:color="auto" w:fill="auto"/>
          </w:tcPr>
          <w:p w14:paraId="78D922F7"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109 (110)</w:t>
            </w:r>
          </w:p>
        </w:tc>
        <w:tc>
          <w:tcPr>
            <w:tcW w:w="1286" w:type="dxa"/>
            <w:shd w:val="clear" w:color="auto" w:fill="auto"/>
          </w:tcPr>
          <w:p w14:paraId="78D922F8"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98%</w:t>
            </w:r>
          </w:p>
        </w:tc>
        <w:tc>
          <w:tcPr>
            <w:tcW w:w="705" w:type="dxa"/>
            <w:shd w:val="clear" w:color="auto" w:fill="auto"/>
            <w:noWrap/>
          </w:tcPr>
          <w:p w14:paraId="78D922F9"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142" w:type="dxa"/>
            <w:shd w:val="clear" w:color="auto" w:fill="auto"/>
            <w:noWrap/>
          </w:tcPr>
          <w:p w14:paraId="78D922FA" w14:textId="0A6AB74F"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100%</w:t>
            </w:r>
            <w:r w:rsidR="004F00F4" w:rsidRPr="0018606C">
              <w:rPr>
                <w:rFonts w:ascii="Book Antiqua" w:hAnsi="Book Antiqua" w:cstheme="majorBidi"/>
                <w:vertAlign w:val="superscript"/>
              </w:rPr>
              <w:t>3</w:t>
            </w:r>
          </w:p>
        </w:tc>
        <w:tc>
          <w:tcPr>
            <w:tcW w:w="623" w:type="dxa"/>
            <w:shd w:val="clear" w:color="auto" w:fill="auto"/>
            <w:noWrap/>
          </w:tcPr>
          <w:p w14:paraId="78D922FB"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48</w:t>
            </w:r>
          </w:p>
        </w:tc>
        <w:tc>
          <w:tcPr>
            <w:tcW w:w="1088" w:type="dxa"/>
            <w:shd w:val="clear" w:color="auto" w:fill="auto"/>
            <w:noWrap/>
          </w:tcPr>
          <w:p w14:paraId="78D922FC"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96%</w:t>
            </w:r>
          </w:p>
        </w:tc>
        <w:tc>
          <w:tcPr>
            <w:tcW w:w="623" w:type="dxa"/>
            <w:shd w:val="clear" w:color="auto" w:fill="auto"/>
            <w:noWrap/>
          </w:tcPr>
          <w:p w14:paraId="78D922FD"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1080" w:type="dxa"/>
            <w:shd w:val="clear" w:color="auto" w:fill="auto"/>
            <w:noWrap/>
          </w:tcPr>
          <w:p w14:paraId="78D922FE"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100%</w:t>
            </w:r>
          </w:p>
        </w:tc>
        <w:tc>
          <w:tcPr>
            <w:tcW w:w="1107" w:type="dxa"/>
            <w:shd w:val="clear" w:color="auto" w:fill="auto"/>
          </w:tcPr>
          <w:p w14:paraId="78D922FF"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0.534</w:t>
            </w:r>
          </w:p>
        </w:tc>
      </w:tr>
      <w:tr w:rsidR="00FF6B32" w:rsidRPr="0018606C" w14:paraId="78D9230B" w14:textId="77777777" w:rsidTr="0050191C">
        <w:trPr>
          <w:trHeight w:val="285"/>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301" w14:textId="38FD6EF0" w:rsidR="0037719D" w:rsidRPr="0018606C" w:rsidRDefault="00834FF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Combination, n</w:t>
            </w:r>
            <w:r w:rsidR="0037719D" w:rsidRPr="0018606C">
              <w:rPr>
                <w:rFonts w:ascii="Book Antiqua" w:eastAsia="Times New Roman" w:hAnsi="Book Antiqua" w:cstheme="majorBidi"/>
                <w:b w:val="0"/>
                <w:iCs/>
              </w:rPr>
              <w:t>o.</w:t>
            </w:r>
          </w:p>
        </w:tc>
        <w:tc>
          <w:tcPr>
            <w:tcW w:w="1408" w:type="dxa"/>
            <w:shd w:val="clear" w:color="auto" w:fill="auto"/>
          </w:tcPr>
          <w:p w14:paraId="78D92302"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31 (110)</w:t>
            </w:r>
          </w:p>
        </w:tc>
        <w:tc>
          <w:tcPr>
            <w:tcW w:w="1286" w:type="dxa"/>
            <w:shd w:val="clear" w:color="auto" w:fill="auto"/>
          </w:tcPr>
          <w:p w14:paraId="78D92303"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28%</w:t>
            </w:r>
          </w:p>
        </w:tc>
        <w:tc>
          <w:tcPr>
            <w:tcW w:w="705" w:type="dxa"/>
            <w:shd w:val="clear" w:color="auto" w:fill="auto"/>
            <w:noWrap/>
          </w:tcPr>
          <w:p w14:paraId="78D92304"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w:t>
            </w:r>
          </w:p>
        </w:tc>
        <w:tc>
          <w:tcPr>
            <w:tcW w:w="1142" w:type="dxa"/>
            <w:shd w:val="clear" w:color="auto" w:fill="auto"/>
            <w:noWrap/>
          </w:tcPr>
          <w:p w14:paraId="78D92305" w14:textId="3B06F9A3"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42%</w:t>
            </w:r>
            <w:r w:rsidR="004F00F4" w:rsidRPr="0018606C">
              <w:rPr>
                <w:rFonts w:ascii="Book Antiqua" w:hAnsi="Book Antiqua" w:cstheme="majorBidi"/>
                <w:vertAlign w:val="superscript"/>
              </w:rPr>
              <w:t>3</w:t>
            </w:r>
          </w:p>
        </w:tc>
        <w:tc>
          <w:tcPr>
            <w:tcW w:w="623" w:type="dxa"/>
            <w:shd w:val="clear" w:color="auto" w:fill="auto"/>
            <w:noWrap/>
          </w:tcPr>
          <w:p w14:paraId="78D92306"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w:t>
            </w:r>
          </w:p>
        </w:tc>
        <w:tc>
          <w:tcPr>
            <w:tcW w:w="1088" w:type="dxa"/>
            <w:shd w:val="clear" w:color="auto" w:fill="auto"/>
            <w:noWrap/>
          </w:tcPr>
          <w:p w14:paraId="78D92307"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30%</w:t>
            </w:r>
          </w:p>
        </w:tc>
        <w:tc>
          <w:tcPr>
            <w:tcW w:w="623" w:type="dxa"/>
            <w:shd w:val="clear" w:color="auto" w:fill="auto"/>
            <w:noWrap/>
          </w:tcPr>
          <w:p w14:paraId="78D92308"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080" w:type="dxa"/>
            <w:shd w:val="clear" w:color="auto" w:fill="auto"/>
            <w:noWrap/>
          </w:tcPr>
          <w:p w14:paraId="78D92309"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w:t>
            </w:r>
          </w:p>
        </w:tc>
        <w:tc>
          <w:tcPr>
            <w:tcW w:w="1107" w:type="dxa"/>
            <w:shd w:val="clear" w:color="auto" w:fill="auto"/>
          </w:tcPr>
          <w:p w14:paraId="78D9230A"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0.099</w:t>
            </w:r>
          </w:p>
        </w:tc>
      </w:tr>
      <w:tr w:rsidR="00FF6B32" w:rsidRPr="0018606C" w14:paraId="78D92316" w14:textId="77777777" w:rsidTr="0050191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30C" w14:textId="2520F34E" w:rsidR="0037719D" w:rsidRPr="0018606C" w:rsidRDefault="007C7BD4"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w:t>
            </w:r>
            <w:r w:rsidR="008129C2" w:rsidRPr="0018606C">
              <w:rPr>
                <w:rFonts w:ascii="Book Antiqua" w:eastAsia="Times New Roman" w:hAnsi="Book Antiqua" w:cstheme="majorBidi"/>
                <w:b w:val="0"/>
                <w:iCs/>
              </w:rPr>
              <w:t xml:space="preserve"> </w:t>
            </w:r>
            <w:r w:rsidRPr="0018606C">
              <w:rPr>
                <w:rFonts w:ascii="Book Antiqua" w:eastAsia="Times New Roman" w:hAnsi="Book Antiqua" w:cstheme="majorBidi"/>
                <w:b w:val="0"/>
                <w:iCs/>
              </w:rPr>
              <w:t xml:space="preserve"> </w:t>
            </w:r>
            <w:r w:rsidR="00834FFD" w:rsidRPr="0018606C">
              <w:rPr>
                <w:rFonts w:ascii="Book Antiqua" w:eastAsia="Times New Roman" w:hAnsi="Book Antiqua" w:cstheme="majorBidi"/>
                <w:b w:val="0"/>
                <w:iCs/>
              </w:rPr>
              <w:t>Severe CDI, n</w:t>
            </w:r>
            <w:r w:rsidR="0037719D" w:rsidRPr="0018606C">
              <w:rPr>
                <w:rFonts w:ascii="Book Antiqua" w:eastAsia="Times New Roman" w:hAnsi="Book Antiqua" w:cstheme="majorBidi"/>
                <w:b w:val="0"/>
                <w:iCs/>
              </w:rPr>
              <w:t>o.</w:t>
            </w:r>
          </w:p>
        </w:tc>
        <w:tc>
          <w:tcPr>
            <w:tcW w:w="1408" w:type="dxa"/>
            <w:shd w:val="clear" w:color="auto" w:fill="auto"/>
          </w:tcPr>
          <w:p w14:paraId="78D9230D"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20 (111)</w:t>
            </w:r>
          </w:p>
        </w:tc>
        <w:tc>
          <w:tcPr>
            <w:tcW w:w="1286" w:type="dxa"/>
            <w:shd w:val="clear" w:color="auto" w:fill="auto"/>
          </w:tcPr>
          <w:p w14:paraId="78D9230E"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18%</w:t>
            </w:r>
          </w:p>
        </w:tc>
        <w:tc>
          <w:tcPr>
            <w:tcW w:w="705" w:type="dxa"/>
            <w:shd w:val="clear" w:color="auto" w:fill="auto"/>
            <w:noWrap/>
          </w:tcPr>
          <w:p w14:paraId="78D9230F"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w:t>
            </w:r>
          </w:p>
        </w:tc>
        <w:tc>
          <w:tcPr>
            <w:tcW w:w="1142" w:type="dxa"/>
            <w:shd w:val="clear" w:color="auto" w:fill="auto"/>
            <w:noWrap/>
          </w:tcPr>
          <w:p w14:paraId="78D92310" w14:textId="15A3B4F0"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33.3%</w:t>
            </w:r>
            <w:r w:rsidR="004F00F4" w:rsidRPr="0018606C">
              <w:rPr>
                <w:rFonts w:ascii="Book Antiqua" w:hAnsi="Book Antiqua" w:cstheme="majorBidi"/>
                <w:vertAlign w:val="superscript"/>
              </w:rPr>
              <w:t>3</w:t>
            </w:r>
          </w:p>
        </w:tc>
        <w:tc>
          <w:tcPr>
            <w:tcW w:w="623" w:type="dxa"/>
            <w:shd w:val="clear" w:color="auto" w:fill="auto"/>
            <w:noWrap/>
          </w:tcPr>
          <w:p w14:paraId="78D92311"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w:t>
            </w:r>
          </w:p>
        </w:tc>
        <w:tc>
          <w:tcPr>
            <w:tcW w:w="1088" w:type="dxa"/>
            <w:shd w:val="clear" w:color="auto" w:fill="auto"/>
            <w:noWrap/>
          </w:tcPr>
          <w:p w14:paraId="78D92312"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w:t>
            </w:r>
          </w:p>
        </w:tc>
        <w:tc>
          <w:tcPr>
            <w:tcW w:w="623" w:type="dxa"/>
            <w:shd w:val="clear" w:color="auto" w:fill="auto"/>
            <w:noWrap/>
          </w:tcPr>
          <w:p w14:paraId="78D92313"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w:t>
            </w:r>
          </w:p>
        </w:tc>
        <w:tc>
          <w:tcPr>
            <w:tcW w:w="1080" w:type="dxa"/>
            <w:shd w:val="clear" w:color="auto" w:fill="auto"/>
            <w:noWrap/>
          </w:tcPr>
          <w:p w14:paraId="78D92314"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5.4%</w:t>
            </w:r>
          </w:p>
        </w:tc>
        <w:tc>
          <w:tcPr>
            <w:tcW w:w="1107" w:type="dxa"/>
            <w:shd w:val="clear" w:color="auto" w:fill="auto"/>
          </w:tcPr>
          <w:p w14:paraId="78D92315"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0.019</w:t>
            </w:r>
          </w:p>
        </w:tc>
      </w:tr>
      <w:tr w:rsidR="00FF6B32" w:rsidRPr="0018606C" w14:paraId="78D92321" w14:textId="77777777" w:rsidTr="0050191C">
        <w:trPr>
          <w:trHeight w:val="285"/>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tcPr>
          <w:p w14:paraId="78D92317"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lastRenderedPageBreak/>
              <w:t>Indication:</w:t>
            </w:r>
          </w:p>
        </w:tc>
        <w:tc>
          <w:tcPr>
            <w:tcW w:w="1408" w:type="dxa"/>
            <w:shd w:val="clear" w:color="auto" w:fill="auto"/>
          </w:tcPr>
          <w:p w14:paraId="78D92318"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286" w:type="dxa"/>
            <w:shd w:val="clear" w:color="auto" w:fill="auto"/>
          </w:tcPr>
          <w:p w14:paraId="78D92319"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705" w:type="dxa"/>
            <w:shd w:val="clear" w:color="auto" w:fill="auto"/>
            <w:noWrap/>
          </w:tcPr>
          <w:p w14:paraId="78D9231A"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42" w:type="dxa"/>
            <w:shd w:val="clear" w:color="auto" w:fill="auto"/>
            <w:noWrap/>
          </w:tcPr>
          <w:p w14:paraId="78D9231B"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623" w:type="dxa"/>
            <w:shd w:val="clear" w:color="auto" w:fill="auto"/>
            <w:noWrap/>
          </w:tcPr>
          <w:p w14:paraId="78D9231C"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88" w:type="dxa"/>
            <w:shd w:val="clear" w:color="auto" w:fill="auto"/>
            <w:noWrap/>
          </w:tcPr>
          <w:p w14:paraId="78D9231D"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623" w:type="dxa"/>
            <w:shd w:val="clear" w:color="auto" w:fill="auto"/>
            <w:noWrap/>
          </w:tcPr>
          <w:p w14:paraId="78D9231E"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080" w:type="dxa"/>
            <w:shd w:val="clear" w:color="auto" w:fill="auto"/>
            <w:noWrap/>
          </w:tcPr>
          <w:p w14:paraId="78D9231F"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07" w:type="dxa"/>
            <w:shd w:val="clear" w:color="auto" w:fill="auto"/>
          </w:tcPr>
          <w:p w14:paraId="78D92320"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FF6B32" w:rsidRPr="0018606C" w14:paraId="78D9232C" w14:textId="77777777" w:rsidTr="0050191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322" w14:textId="7FC4CC9C" w:rsidR="0037719D" w:rsidRPr="0018606C" w:rsidRDefault="00834FF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Refractory, n</w:t>
            </w:r>
            <w:r w:rsidR="0037719D" w:rsidRPr="0018606C">
              <w:rPr>
                <w:rFonts w:ascii="Book Antiqua" w:eastAsia="Times New Roman" w:hAnsi="Book Antiqua" w:cstheme="majorBidi"/>
                <w:b w:val="0"/>
                <w:iCs/>
              </w:rPr>
              <w:t>o.</w:t>
            </w:r>
          </w:p>
        </w:tc>
        <w:tc>
          <w:tcPr>
            <w:tcW w:w="1408" w:type="dxa"/>
            <w:shd w:val="clear" w:color="auto" w:fill="auto"/>
          </w:tcPr>
          <w:p w14:paraId="78D92323"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29 (111)</w:t>
            </w:r>
          </w:p>
        </w:tc>
        <w:tc>
          <w:tcPr>
            <w:tcW w:w="1286" w:type="dxa"/>
            <w:shd w:val="clear" w:color="auto" w:fill="auto"/>
          </w:tcPr>
          <w:p w14:paraId="78D92324"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26%</w:t>
            </w:r>
          </w:p>
        </w:tc>
        <w:tc>
          <w:tcPr>
            <w:tcW w:w="705" w:type="dxa"/>
            <w:shd w:val="clear" w:color="auto" w:fill="auto"/>
            <w:noWrap/>
          </w:tcPr>
          <w:p w14:paraId="78D92325"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142" w:type="dxa"/>
            <w:shd w:val="clear" w:color="auto" w:fill="auto"/>
            <w:noWrap/>
          </w:tcPr>
          <w:p w14:paraId="78D92326" w14:textId="4461230B"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25%</w:t>
            </w:r>
            <w:r w:rsidR="004F00F4" w:rsidRPr="0018606C">
              <w:rPr>
                <w:rFonts w:ascii="Book Antiqua" w:hAnsi="Book Antiqua" w:cstheme="majorBidi"/>
                <w:vertAlign w:val="superscript"/>
              </w:rPr>
              <w:t>3</w:t>
            </w:r>
          </w:p>
        </w:tc>
        <w:tc>
          <w:tcPr>
            <w:tcW w:w="623" w:type="dxa"/>
            <w:shd w:val="clear" w:color="auto" w:fill="auto"/>
            <w:noWrap/>
          </w:tcPr>
          <w:p w14:paraId="78D92327"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088" w:type="dxa"/>
            <w:shd w:val="clear" w:color="auto" w:fill="auto"/>
            <w:noWrap/>
          </w:tcPr>
          <w:p w14:paraId="78D92328"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38%</w:t>
            </w:r>
          </w:p>
        </w:tc>
        <w:tc>
          <w:tcPr>
            <w:tcW w:w="623" w:type="dxa"/>
            <w:shd w:val="clear" w:color="auto" w:fill="auto"/>
            <w:noWrap/>
          </w:tcPr>
          <w:p w14:paraId="78D92329"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w:t>
            </w:r>
          </w:p>
        </w:tc>
        <w:tc>
          <w:tcPr>
            <w:tcW w:w="1080" w:type="dxa"/>
            <w:shd w:val="clear" w:color="auto" w:fill="auto"/>
            <w:noWrap/>
          </w:tcPr>
          <w:p w14:paraId="78D9232A"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w:t>
            </w:r>
          </w:p>
        </w:tc>
        <w:tc>
          <w:tcPr>
            <w:tcW w:w="1107" w:type="dxa"/>
            <w:vMerge w:val="restart"/>
            <w:shd w:val="clear" w:color="auto" w:fill="auto"/>
            <w:vAlign w:val="center"/>
          </w:tcPr>
          <w:p w14:paraId="78D9232B"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0.017</w:t>
            </w:r>
          </w:p>
        </w:tc>
      </w:tr>
      <w:tr w:rsidR="00FF6B32" w:rsidRPr="0018606C" w14:paraId="78D92337" w14:textId="77777777" w:rsidTr="0050191C">
        <w:trPr>
          <w:trHeight w:val="285"/>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tcPr>
          <w:p w14:paraId="78D9232D" w14:textId="2D1BD6AE" w:rsidR="0037719D" w:rsidRPr="0018606C" w:rsidRDefault="00834FF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Recurrent, n</w:t>
            </w:r>
            <w:r w:rsidR="0037719D" w:rsidRPr="0018606C">
              <w:rPr>
                <w:rFonts w:ascii="Book Antiqua" w:eastAsia="Times New Roman" w:hAnsi="Book Antiqua" w:cstheme="majorBidi"/>
                <w:b w:val="0"/>
                <w:iCs/>
              </w:rPr>
              <w:t>o.</w:t>
            </w:r>
          </w:p>
        </w:tc>
        <w:tc>
          <w:tcPr>
            <w:tcW w:w="1408" w:type="dxa"/>
            <w:shd w:val="clear" w:color="auto" w:fill="auto"/>
          </w:tcPr>
          <w:p w14:paraId="78D9232E"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82 (111)</w:t>
            </w:r>
          </w:p>
        </w:tc>
        <w:tc>
          <w:tcPr>
            <w:tcW w:w="1286" w:type="dxa"/>
            <w:shd w:val="clear" w:color="auto" w:fill="auto"/>
          </w:tcPr>
          <w:p w14:paraId="78D9232F"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74%</w:t>
            </w:r>
          </w:p>
        </w:tc>
        <w:tc>
          <w:tcPr>
            <w:tcW w:w="705" w:type="dxa"/>
            <w:shd w:val="clear" w:color="auto" w:fill="auto"/>
            <w:noWrap/>
          </w:tcPr>
          <w:p w14:paraId="78D92330"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18</w:t>
            </w:r>
          </w:p>
        </w:tc>
        <w:tc>
          <w:tcPr>
            <w:tcW w:w="1142" w:type="dxa"/>
            <w:shd w:val="clear" w:color="auto" w:fill="auto"/>
            <w:noWrap/>
          </w:tcPr>
          <w:p w14:paraId="78D92331" w14:textId="0EBA8C14"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75%</w:t>
            </w:r>
            <w:r w:rsidR="004F00F4" w:rsidRPr="0018606C">
              <w:rPr>
                <w:rFonts w:ascii="Book Antiqua" w:hAnsi="Book Antiqua" w:cstheme="majorBidi"/>
                <w:vertAlign w:val="superscript"/>
              </w:rPr>
              <w:t>3</w:t>
            </w:r>
          </w:p>
        </w:tc>
        <w:tc>
          <w:tcPr>
            <w:tcW w:w="623" w:type="dxa"/>
            <w:shd w:val="clear" w:color="auto" w:fill="auto"/>
            <w:noWrap/>
          </w:tcPr>
          <w:p w14:paraId="78D92332"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31</w:t>
            </w:r>
          </w:p>
        </w:tc>
        <w:tc>
          <w:tcPr>
            <w:tcW w:w="1088" w:type="dxa"/>
            <w:shd w:val="clear" w:color="auto" w:fill="auto"/>
            <w:noWrap/>
          </w:tcPr>
          <w:p w14:paraId="78D92333"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62%</w:t>
            </w:r>
          </w:p>
        </w:tc>
        <w:tc>
          <w:tcPr>
            <w:tcW w:w="623" w:type="dxa"/>
            <w:shd w:val="clear" w:color="auto" w:fill="auto"/>
            <w:noWrap/>
          </w:tcPr>
          <w:p w14:paraId="78D92334"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33</w:t>
            </w:r>
          </w:p>
        </w:tc>
        <w:tc>
          <w:tcPr>
            <w:tcW w:w="1080" w:type="dxa"/>
            <w:shd w:val="clear" w:color="auto" w:fill="auto"/>
            <w:noWrap/>
          </w:tcPr>
          <w:p w14:paraId="78D92335"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89%</w:t>
            </w:r>
          </w:p>
        </w:tc>
        <w:tc>
          <w:tcPr>
            <w:tcW w:w="1107" w:type="dxa"/>
            <w:vMerge/>
            <w:shd w:val="clear" w:color="auto" w:fill="auto"/>
          </w:tcPr>
          <w:p w14:paraId="78D92336" w14:textId="77777777" w:rsidR="0037719D" w:rsidRPr="0018606C" w:rsidRDefault="0037719D" w:rsidP="002F5B70">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FF6B32" w:rsidRPr="0018606C" w14:paraId="78D92342" w14:textId="77777777" w:rsidTr="0050191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308" w:type="dxa"/>
            <w:shd w:val="clear" w:color="auto" w:fill="auto"/>
            <w:hideMark/>
          </w:tcPr>
          <w:p w14:paraId="78D92338" w14:textId="5D5A3003" w:rsidR="0037719D" w:rsidRPr="0018606C" w:rsidRDefault="00834FFD" w:rsidP="00AE4766">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Outpatient, n</w:t>
            </w:r>
            <w:r w:rsidR="0037719D" w:rsidRPr="0018606C">
              <w:rPr>
                <w:rFonts w:ascii="Book Antiqua" w:eastAsia="Times New Roman" w:hAnsi="Book Antiqua" w:cstheme="majorBidi"/>
                <w:b w:val="0"/>
                <w:iCs/>
              </w:rPr>
              <w:t>o.</w:t>
            </w:r>
          </w:p>
        </w:tc>
        <w:tc>
          <w:tcPr>
            <w:tcW w:w="1408" w:type="dxa"/>
            <w:shd w:val="clear" w:color="auto" w:fill="auto"/>
            <w:vAlign w:val="bottom"/>
          </w:tcPr>
          <w:p w14:paraId="78D92339"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78 (111)</w:t>
            </w:r>
          </w:p>
        </w:tc>
        <w:tc>
          <w:tcPr>
            <w:tcW w:w="1286" w:type="dxa"/>
            <w:shd w:val="clear" w:color="auto" w:fill="auto"/>
            <w:vAlign w:val="bottom"/>
          </w:tcPr>
          <w:p w14:paraId="78D9233A"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70%</w:t>
            </w:r>
          </w:p>
        </w:tc>
        <w:tc>
          <w:tcPr>
            <w:tcW w:w="705" w:type="dxa"/>
            <w:shd w:val="clear" w:color="auto" w:fill="auto"/>
            <w:noWrap/>
            <w:vAlign w:val="bottom"/>
          </w:tcPr>
          <w:p w14:paraId="78D9233B"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12</w:t>
            </w:r>
          </w:p>
        </w:tc>
        <w:tc>
          <w:tcPr>
            <w:tcW w:w="1142" w:type="dxa"/>
            <w:shd w:val="clear" w:color="auto" w:fill="auto"/>
            <w:noWrap/>
            <w:vAlign w:val="bottom"/>
          </w:tcPr>
          <w:p w14:paraId="78D9233C" w14:textId="259C81DB"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50%</w:t>
            </w:r>
            <w:r w:rsidR="004F00F4" w:rsidRPr="0018606C">
              <w:rPr>
                <w:rFonts w:ascii="Book Antiqua" w:hAnsi="Book Antiqua" w:cstheme="majorBidi"/>
                <w:vertAlign w:val="superscript"/>
              </w:rPr>
              <w:t>3</w:t>
            </w:r>
          </w:p>
        </w:tc>
        <w:tc>
          <w:tcPr>
            <w:tcW w:w="623" w:type="dxa"/>
            <w:shd w:val="clear" w:color="auto" w:fill="auto"/>
            <w:noWrap/>
            <w:vAlign w:val="bottom"/>
          </w:tcPr>
          <w:p w14:paraId="78D9233D"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36</w:t>
            </w:r>
          </w:p>
        </w:tc>
        <w:tc>
          <w:tcPr>
            <w:tcW w:w="1088" w:type="dxa"/>
            <w:shd w:val="clear" w:color="auto" w:fill="auto"/>
            <w:noWrap/>
            <w:vAlign w:val="bottom"/>
          </w:tcPr>
          <w:p w14:paraId="78D9233E"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72%</w:t>
            </w:r>
          </w:p>
        </w:tc>
        <w:tc>
          <w:tcPr>
            <w:tcW w:w="623" w:type="dxa"/>
            <w:shd w:val="clear" w:color="auto" w:fill="auto"/>
            <w:noWrap/>
            <w:vAlign w:val="bottom"/>
          </w:tcPr>
          <w:p w14:paraId="78D9233F"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30</w:t>
            </w:r>
          </w:p>
        </w:tc>
        <w:tc>
          <w:tcPr>
            <w:tcW w:w="1080" w:type="dxa"/>
            <w:shd w:val="clear" w:color="auto" w:fill="auto"/>
            <w:noWrap/>
            <w:vAlign w:val="bottom"/>
          </w:tcPr>
          <w:p w14:paraId="78D92340"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81%</w:t>
            </w:r>
          </w:p>
        </w:tc>
        <w:tc>
          <w:tcPr>
            <w:tcW w:w="1107" w:type="dxa"/>
            <w:shd w:val="clear" w:color="auto" w:fill="auto"/>
          </w:tcPr>
          <w:p w14:paraId="78D92341" w14:textId="77777777" w:rsidR="0037719D" w:rsidRPr="0018606C" w:rsidRDefault="0037719D" w:rsidP="002F5B70">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0.032</w:t>
            </w:r>
          </w:p>
        </w:tc>
      </w:tr>
    </w:tbl>
    <w:p w14:paraId="78D92343" w14:textId="5EE3AFD8" w:rsidR="0037719D" w:rsidRPr="0018606C" w:rsidRDefault="004F00F4" w:rsidP="008129C2">
      <w:pPr>
        <w:pStyle w:val="NoSpacing"/>
        <w:bidi w:val="0"/>
        <w:adjustRightInd w:val="0"/>
        <w:snapToGrid w:val="0"/>
        <w:spacing w:before="0"/>
        <w:jc w:val="both"/>
        <w:rPr>
          <w:rFonts w:ascii="Book Antiqua" w:hAnsi="Book Antiqua" w:cstheme="majorBidi"/>
          <w:color w:val="000000" w:themeColor="text1"/>
        </w:rPr>
      </w:pPr>
      <w:r w:rsidRPr="0018606C">
        <w:rPr>
          <w:rFonts w:ascii="Book Antiqua" w:hAnsi="Book Antiqua" w:cstheme="majorBidi"/>
          <w:vertAlign w:val="superscript"/>
        </w:rPr>
        <w:t>1</w:t>
      </w:r>
      <w:r w:rsidRPr="0018606C">
        <w:rPr>
          <w:rFonts w:ascii="Book Antiqua" w:hAnsi="Book Antiqua" w:cstheme="majorBidi"/>
        </w:rPr>
        <w:t xml:space="preserve">Upper GI: gastroscopy, </w:t>
      </w:r>
      <w:r w:rsidR="00B12EC9" w:rsidRPr="0018606C">
        <w:rPr>
          <w:rFonts w:ascii="Book Antiqua" w:hAnsi="Book Antiqua" w:cstheme="majorBidi"/>
        </w:rPr>
        <w:t>n</w:t>
      </w:r>
      <w:r w:rsidR="00FE137F" w:rsidRPr="0018606C">
        <w:rPr>
          <w:rFonts w:ascii="Book Antiqua" w:hAnsi="Book Antiqua" w:cstheme="majorBidi"/>
        </w:rPr>
        <w:t xml:space="preserve">asogastric </w:t>
      </w:r>
      <w:r w:rsidRPr="0018606C">
        <w:rPr>
          <w:rFonts w:ascii="Book Antiqua" w:hAnsi="Book Antiqua" w:cstheme="majorBidi"/>
        </w:rPr>
        <w:t>tube or through</w:t>
      </w:r>
      <w:r w:rsidRPr="0018606C">
        <w:rPr>
          <w:rFonts w:ascii="Book Antiqua" w:hAnsi="Book Antiqua" w:cstheme="majorBidi"/>
          <w:color w:val="000000" w:themeColor="text1"/>
        </w:rPr>
        <w:t xml:space="preserve"> </w:t>
      </w:r>
      <w:r w:rsidR="00720408" w:rsidRPr="0018606C">
        <w:rPr>
          <w:rFonts w:ascii="Book Antiqua" w:hAnsi="Book Antiqua" w:cstheme="majorBidi"/>
          <w:color w:val="000000" w:themeColor="text1"/>
        </w:rPr>
        <w:t>percutaneous endoscopic gastrostomy</w:t>
      </w:r>
      <w:r w:rsidR="008129C2" w:rsidRPr="0018606C">
        <w:rPr>
          <w:rFonts w:ascii="Book Antiqua" w:hAnsi="Book Antiqua" w:cstheme="majorBidi"/>
          <w:color w:val="000000" w:themeColor="text1"/>
        </w:rPr>
        <w:t xml:space="preserve">; </w:t>
      </w:r>
      <w:r w:rsidRPr="0018606C">
        <w:rPr>
          <w:rFonts w:ascii="Book Antiqua" w:hAnsi="Book Antiqua" w:cstheme="majorBidi"/>
          <w:vertAlign w:val="superscript"/>
        </w:rPr>
        <w:t>2</w:t>
      </w:r>
      <w:r w:rsidRPr="0018606C">
        <w:rPr>
          <w:rFonts w:ascii="Book Antiqua" w:hAnsi="Book Antiqua" w:cstheme="majorBidi"/>
        </w:rPr>
        <w:t>Percentages refer</w:t>
      </w:r>
      <w:r w:rsidR="00A031E1" w:rsidRPr="0018606C">
        <w:rPr>
          <w:rFonts w:ascii="Book Antiqua" w:hAnsi="Book Antiqua" w:cstheme="majorBidi"/>
        </w:rPr>
        <w:t xml:space="preserve"> to</w:t>
      </w:r>
      <w:r w:rsidRPr="0018606C">
        <w:rPr>
          <w:rFonts w:ascii="Book Antiqua" w:hAnsi="Book Antiqua" w:cstheme="majorBidi"/>
        </w:rPr>
        <w:t xml:space="preserve"> the total number of subjects in the cohort</w:t>
      </w:r>
      <w:r w:rsidR="008129C2" w:rsidRPr="0018606C">
        <w:rPr>
          <w:rFonts w:ascii="Book Antiqua" w:hAnsi="Book Antiqua" w:cstheme="majorBidi"/>
        </w:rPr>
        <w:t xml:space="preserve">; </w:t>
      </w:r>
      <w:r w:rsidRPr="0018606C">
        <w:rPr>
          <w:rFonts w:ascii="Book Antiqua" w:hAnsi="Book Antiqua" w:cstheme="majorBidi"/>
          <w:vertAlign w:val="superscript"/>
        </w:rPr>
        <w:t>3</w:t>
      </w:r>
      <w:r w:rsidRPr="0018606C">
        <w:rPr>
          <w:rFonts w:ascii="Book Antiqua" w:hAnsi="Book Antiqua" w:cstheme="majorBidi"/>
        </w:rPr>
        <w:t>Percentages refer</w:t>
      </w:r>
      <w:r w:rsidR="00A031E1" w:rsidRPr="0018606C">
        <w:rPr>
          <w:rFonts w:ascii="Book Antiqua" w:hAnsi="Book Antiqua" w:cstheme="majorBidi"/>
        </w:rPr>
        <w:t xml:space="preserve"> to</w:t>
      </w:r>
      <w:r w:rsidRPr="0018606C">
        <w:rPr>
          <w:rFonts w:ascii="Book Antiqua" w:hAnsi="Book Antiqua" w:cstheme="majorBidi"/>
        </w:rPr>
        <w:t xml:space="preserve"> the number of subjects in the specific group</w:t>
      </w:r>
      <w:r w:rsidR="008129C2" w:rsidRPr="0018606C">
        <w:rPr>
          <w:rFonts w:ascii="Book Antiqua" w:hAnsi="Book Antiqua" w:cstheme="majorBidi"/>
        </w:rPr>
        <w:t xml:space="preserve">. </w:t>
      </w:r>
      <w:r w:rsidR="0037719D" w:rsidRPr="0018606C">
        <w:rPr>
          <w:rFonts w:ascii="Book Antiqua" w:hAnsi="Book Antiqua" w:cstheme="majorBidi"/>
        </w:rPr>
        <w:t>C</w:t>
      </w:r>
      <w:r w:rsidR="008129C2" w:rsidRPr="0018606C">
        <w:rPr>
          <w:rFonts w:ascii="Book Antiqua" w:hAnsi="Book Antiqua" w:cstheme="majorBidi"/>
        </w:rPr>
        <w:t>DI:</w:t>
      </w:r>
      <w:r w:rsidR="0037719D" w:rsidRPr="0018606C">
        <w:rPr>
          <w:rFonts w:ascii="Book Antiqua" w:hAnsi="Book Antiqua" w:cstheme="majorBidi"/>
        </w:rPr>
        <w:t xml:space="preserve"> </w:t>
      </w:r>
      <w:r w:rsidR="0037719D" w:rsidRPr="0018606C">
        <w:rPr>
          <w:rFonts w:ascii="Book Antiqua" w:hAnsi="Book Antiqua" w:cstheme="majorBidi"/>
          <w:i/>
        </w:rPr>
        <w:t>Clostridium difficile</w:t>
      </w:r>
      <w:r w:rsidR="0037719D" w:rsidRPr="0018606C">
        <w:rPr>
          <w:rFonts w:ascii="Book Antiqua" w:hAnsi="Book Antiqua" w:cstheme="majorBidi"/>
        </w:rPr>
        <w:t xml:space="preserve"> in</w:t>
      </w:r>
      <w:r w:rsidR="008129C2" w:rsidRPr="0018606C">
        <w:rPr>
          <w:rFonts w:ascii="Book Antiqua" w:hAnsi="Book Antiqua" w:cstheme="majorBidi"/>
        </w:rPr>
        <w:t>fection; IBD: Inflammatory bowel diseases; PPI: Proton pump inhibitor; GI: Gastrointestinal; FMT: F</w:t>
      </w:r>
      <w:r w:rsidR="0037719D" w:rsidRPr="0018606C">
        <w:rPr>
          <w:rFonts w:ascii="Book Antiqua" w:hAnsi="Book Antiqua" w:cstheme="majorBidi"/>
        </w:rPr>
        <w:t>ec</w:t>
      </w:r>
      <w:r w:rsidR="008129C2" w:rsidRPr="0018606C">
        <w:rPr>
          <w:rFonts w:ascii="Book Antiqua" w:hAnsi="Book Antiqua" w:cstheme="majorBidi"/>
        </w:rPr>
        <w:t xml:space="preserve">al microbiota implantation; </w:t>
      </w:r>
      <w:bookmarkStart w:id="178" w:name="OLE_LINK467"/>
      <w:bookmarkStart w:id="179" w:name="OLE_LINK468"/>
      <w:r w:rsidR="008129C2" w:rsidRPr="0018606C">
        <w:rPr>
          <w:rFonts w:ascii="Book Antiqua" w:hAnsi="Book Antiqua" w:cstheme="majorBidi"/>
        </w:rPr>
        <w:t>IQR</w:t>
      </w:r>
      <w:bookmarkEnd w:id="178"/>
      <w:bookmarkEnd w:id="179"/>
      <w:r w:rsidR="008129C2" w:rsidRPr="0018606C">
        <w:rPr>
          <w:rFonts w:ascii="Book Antiqua" w:hAnsi="Book Antiqua" w:cstheme="majorBidi"/>
        </w:rPr>
        <w:t>: I</w:t>
      </w:r>
      <w:r w:rsidR="0037719D" w:rsidRPr="0018606C">
        <w:rPr>
          <w:rFonts w:ascii="Book Antiqua" w:hAnsi="Book Antiqua" w:cstheme="majorBidi"/>
        </w:rPr>
        <w:t>nterquarti</w:t>
      </w:r>
      <w:r w:rsidR="008129C2" w:rsidRPr="0018606C">
        <w:rPr>
          <w:rFonts w:ascii="Book Antiqua" w:hAnsi="Book Antiqua" w:cstheme="majorBidi"/>
        </w:rPr>
        <w:t>le range; Prior hospitalization: H</w:t>
      </w:r>
      <w:r w:rsidR="0037719D" w:rsidRPr="0018606C">
        <w:rPr>
          <w:rFonts w:ascii="Book Antiqua" w:hAnsi="Book Antiqua" w:cstheme="majorBidi"/>
        </w:rPr>
        <w:t xml:space="preserve">ospitalization in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prio</w:t>
      </w:r>
      <w:r w:rsidR="008129C2" w:rsidRPr="0018606C">
        <w:rPr>
          <w:rFonts w:ascii="Book Antiqua" w:hAnsi="Book Antiqua" w:cstheme="majorBidi"/>
        </w:rPr>
        <w:t>r to the FMT; Prior antibiotics: A</w:t>
      </w:r>
      <w:r w:rsidR="0037719D" w:rsidRPr="0018606C">
        <w:rPr>
          <w:rFonts w:ascii="Book Antiqua" w:hAnsi="Book Antiqua" w:cstheme="majorBidi"/>
        </w:rPr>
        <w:t xml:space="preserve">ntibiotics use in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prior to the FMT.</w:t>
      </w:r>
    </w:p>
    <w:p w14:paraId="78D92344" w14:textId="77777777" w:rsidR="0037719D" w:rsidRPr="0018606C" w:rsidRDefault="0037719D"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br w:type="page"/>
      </w:r>
    </w:p>
    <w:p w14:paraId="00FB30F3" w14:textId="528C7408" w:rsidR="003D745E" w:rsidRPr="0018606C" w:rsidRDefault="003D745E" w:rsidP="003D745E">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b/>
          <w:bCs/>
          <w:color w:val="000000" w:themeColor="text1"/>
        </w:rPr>
        <w:lastRenderedPageBreak/>
        <w:t>Table 2</w:t>
      </w:r>
      <w:r w:rsidRPr="0018606C">
        <w:rPr>
          <w:rFonts w:ascii="Book Antiqua" w:hAnsi="Book Antiqua" w:cstheme="majorBidi"/>
          <w:color w:val="000000" w:themeColor="text1"/>
        </w:rPr>
        <w:t xml:space="preserve"> </w:t>
      </w:r>
      <w:r w:rsidRPr="0018606C">
        <w:rPr>
          <w:rFonts w:ascii="Book Antiqua" w:hAnsi="Book Antiqua" w:cstheme="majorBidi"/>
          <w:b/>
          <w:color w:val="000000" w:themeColor="text1"/>
        </w:rPr>
        <w:t>Fecal microbiota implantation outcome and patients’ follow-up</w:t>
      </w:r>
    </w:p>
    <w:tbl>
      <w:tblPr>
        <w:tblStyle w:val="PlainTable41"/>
        <w:tblW w:w="11603" w:type="dxa"/>
        <w:jc w:val="center"/>
        <w:tblBorders>
          <w:top w:val="single" w:sz="4" w:space="0" w:color="auto"/>
          <w:bottom w:val="single" w:sz="4" w:space="0" w:color="auto"/>
        </w:tblBorders>
        <w:tblLook w:val="04A0" w:firstRow="1" w:lastRow="0" w:firstColumn="1" w:lastColumn="0" w:noHBand="0" w:noVBand="1"/>
      </w:tblPr>
      <w:tblGrid>
        <w:gridCol w:w="2610"/>
        <w:gridCol w:w="936"/>
        <w:gridCol w:w="968"/>
        <w:gridCol w:w="1142"/>
        <w:gridCol w:w="993"/>
        <w:gridCol w:w="1104"/>
        <w:gridCol w:w="993"/>
        <w:gridCol w:w="1055"/>
        <w:gridCol w:w="993"/>
        <w:gridCol w:w="816"/>
      </w:tblGrid>
      <w:tr w:rsidR="00FF6B32" w:rsidRPr="0018606C" w14:paraId="78D9234B" w14:textId="77777777" w:rsidTr="00181AE5">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610" w:type="dxa"/>
            <w:vMerge w:val="restart"/>
            <w:tcBorders>
              <w:top w:val="single" w:sz="4" w:space="0" w:color="auto"/>
              <w:bottom w:val="nil"/>
            </w:tcBorders>
            <w:noWrap/>
            <w:hideMark/>
          </w:tcPr>
          <w:p w14:paraId="78D92345" w14:textId="2CFF7533" w:rsidR="0037719D" w:rsidRPr="0018606C" w:rsidRDefault="0037719D" w:rsidP="003D745E">
            <w:pPr>
              <w:bidi w:val="0"/>
              <w:adjustRightInd w:val="0"/>
              <w:snapToGrid w:val="0"/>
              <w:spacing w:before="0" w:line="360" w:lineRule="auto"/>
              <w:jc w:val="both"/>
              <w:rPr>
                <w:rFonts w:ascii="Book Antiqua" w:eastAsia="Times New Roman" w:hAnsi="Book Antiqua" w:cstheme="majorBidi"/>
              </w:rPr>
            </w:pPr>
          </w:p>
        </w:tc>
        <w:tc>
          <w:tcPr>
            <w:tcW w:w="1911" w:type="dxa"/>
            <w:gridSpan w:val="2"/>
            <w:tcBorders>
              <w:top w:val="single" w:sz="4" w:space="0" w:color="auto"/>
              <w:bottom w:val="nil"/>
            </w:tcBorders>
            <w:shd w:val="clear" w:color="auto" w:fill="auto"/>
          </w:tcPr>
          <w:p w14:paraId="78D92346" w14:textId="77777777" w:rsidR="0037719D" w:rsidRPr="0018606C" w:rsidRDefault="0037719D" w:rsidP="00046FEC">
            <w:pPr>
              <w:tabs>
                <w:tab w:val="left" w:pos="1341"/>
              </w:tabs>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r w:rsidRPr="0018606C">
              <w:rPr>
                <w:rFonts w:ascii="Book Antiqua" w:eastAsia="Times New Roman" w:hAnsi="Book Antiqua" w:cstheme="majorBidi"/>
              </w:rPr>
              <w:t>Overall</w:t>
            </w:r>
          </w:p>
        </w:tc>
        <w:tc>
          <w:tcPr>
            <w:tcW w:w="2135" w:type="dxa"/>
            <w:gridSpan w:val="2"/>
            <w:tcBorders>
              <w:top w:val="single" w:sz="4" w:space="0" w:color="auto"/>
              <w:bottom w:val="nil"/>
            </w:tcBorders>
            <w:shd w:val="clear" w:color="auto" w:fill="auto"/>
            <w:noWrap/>
            <w:hideMark/>
          </w:tcPr>
          <w:p w14:paraId="78D92347" w14:textId="77777777" w:rsidR="0037719D" w:rsidRPr="0018606C" w:rsidRDefault="0037719D" w:rsidP="00046FEC">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r w:rsidRPr="0018606C">
              <w:rPr>
                <w:rFonts w:ascii="Book Antiqua" w:eastAsia="Times New Roman" w:hAnsi="Book Antiqua" w:cstheme="majorBidi"/>
              </w:rPr>
              <w:t>Upper GI</w:t>
            </w:r>
          </w:p>
        </w:tc>
        <w:tc>
          <w:tcPr>
            <w:tcW w:w="2097" w:type="dxa"/>
            <w:gridSpan w:val="2"/>
            <w:tcBorders>
              <w:top w:val="single" w:sz="4" w:space="0" w:color="auto"/>
              <w:bottom w:val="nil"/>
            </w:tcBorders>
            <w:shd w:val="clear" w:color="auto" w:fill="auto"/>
            <w:noWrap/>
            <w:hideMark/>
          </w:tcPr>
          <w:p w14:paraId="78D92348" w14:textId="77777777" w:rsidR="0037719D" w:rsidRPr="0018606C" w:rsidRDefault="0037719D" w:rsidP="00046FEC">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r w:rsidRPr="0018606C">
              <w:rPr>
                <w:rFonts w:ascii="Book Antiqua" w:eastAsia="Times New Roman" w:hAnsi="Book Antiqua" w:cstheme="majorBidi"/>
              </w:rPr>
              <w:t>Lower GI</w:t>
            </w:r>
          </w:p>
        </w:tc>
        <w:tc>
          <w:tcPr>
            <w:tcW w:w="2048" w:type="dxa"/>
            <w:gridSpan w:val="2"/>
            <w:tcBorders>
              <w:top w:val="single" w:sz="4" w:space="0" w:color="auto"/>
              <w:bottom w:val="nil"/>
            </w:tcBorders>
            <w:shd w:val="clear" w:color="auto" w:fill="auto"/>
            <w:noWrap/>
            <w:hideMark/>
          </w:tcPr>
          <w:p w14:paraId="78D92349" w14:textId="77777777" w:rsidR="0037719D" w:rsidRPr="0018606C" w:rsidRDefault="0037719D" w:rsidP="00046FEC">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r w:rsidRPr="0018606C">
              <w:rPr>
                <w:rFonts w:ascii="Book Antiqua" w:eastAsia="Times New Roman" w:hAnsi="Book Antiqua" w:cstheme="majorBidi"/>
              </w:rPr>
              <w:t>Capsules</w:t>
            </w:r>
          </w:p>
        </w:tc>
        <w:tc>
          <w:tcPr>
            <w:tcW w:w="802" w:type="dxa"/>
            <w:tcBorders>
              <w:top w:val="single" w:sz="4" w:space="0" w:color="auto"/>
              <w:bottom w:val="nil"/>
            </w:tcBorders>
            <w:shd w:val="clear" w:color="auto" w:fill="auto"/>
          </w:tcPr>
          <w:p w14:paraId="78D9234A" w14:textId="77777777" w:rsidR="0037719D" w:rsidRPr="0018606C" w:rsidRDefault="0037719D" w:rsidP="00046FEC">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Cs w:val="0"/>
              </w:rPr>
            </w:pPr>
          </w:p>
        </w:tc>
      </w:tr>
      <w:tr w:rsidR="003D745E" w:rsidRPr="0018606C" w14:paraId="78D92356" w14:textId="77777777" w:rsidTr="00181AE5">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2610" w:type="dxa"/>
            <w:vMerge/>
            <w:tcBorders>
              <w:top w:val="nil"/>
              <w:bottom w:val="single" w:sz="4" w:space="0" w:color="auto"/>
            </w:tcBorders>
            <w:hideMark/>
          </w:tcPr>
          <w:p w14:paraId="78D9234C" w14:textId="77777777" w:rsidR="003D745E" w:rsidRPr="0018606C" w:rsidRDefault="003D745E" w:rsidP="003D745E">
            <w:pPr>
              <w:bidi w:val="0"/>
              <w:adjustRightInd w:val="0"/>
              <w:snapToGrid w:val="0"/>
              <w:spacing w:before="0" w:line="360" w:lineRule="auto"/>
              <w:jc w:val="both"/>
              <w:rPr>
                <w:rFonts w:ascii="Book Antiqua" w:eastAsia="Times New Roman" w:hAnsi="Book Antiqua" w:cstheme="majorBidi"/>
              </w:rPr>
            </w:pPr>
          </w:p>
        </w:tc>
        <w:tc>
          <w:tcPr>
            <w:tcW w:w="918" w:type="dxa"/>
            <w:tcBorders>
              <w:top w:val="nil"/>
              <w:bottom w:val="single" w:sz="4" w:space="0" w:color="auto"/>
            </w:tcBorders>
            <w:shd w:val="clear" w:color="auto" w:fill="auto"/>
          </w:tcPr>
          <w:p w14:paraId="78D9234D" w14:textId="7822608A" w:rsidR="003D745E" w:rsidRPr="0018606C" w:rsidRDefault="003D745E"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i/>
              </w:rPr>
              <w:t>n</w:t>
            </w:r>
            <w:r w:rsidRPr="0018606C">
              <w:rPr>
                <w:rFonts w:ascii="Book Antiqua" w:eastAsia="Times New Roman" w:hAnsi="Book Antiqua" w:cstheme="majorBidi"/>
                <w:b/>
              </w:rPr>
              <w:t xml:space="preserve"> (valid)</w:t>
            </w:r>
          </w:p>
        </w:tc>
        <w:tc>
          <w:tcPr>
            <w:tcW w:w="993" w:type="dxa"/>
            <w:tcBorders>
              <w:top w:val="nil"/>
              <w:bottom w:val="single" w:sz="4" w:space="0" w:color="auto"/>
            </w:tcBorders>
            <w:shd w:val="clear" w:color="auto" w:fill="auto"/>
          </w:tcPr>
          <w:p w14:paraId="78D9234E" w14:textId="348532B6" w:rsidR="003D745E" w:rsidRPr="0018606C" w:rsidRDefault="003D745E"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%/IQR</w:t>
            </w:r>
          </w:p>
        </w:tc>
        <w:tc>
          <w:tcPr>
            <w:tcW w:w="1142" w:type="dxa"/>
            <w:tcBorders>
              <w:top w:val="nil"/>
              <w:bottom w:val="single" w:sz="4" w:space="0" w:color="auto"/>
            </w:tcBorders>
            <w:shd w:val="clear" w:color="auto" w:fill="auto"/>
            <w:noWrap/>
            <w:hideMark/>
          </w:tcPr>
          <w:p w14:paraId="78D9234F" w14:textId="2538C602" w:rsidR="003D745E" w:rsidRPr="0018606C" w:rsidRDefault="003D745E"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bookmarkStart w:id="180" w:name="OLE_LINK6"/>
            <w:r w:rsidRPr="0018606C">
              <w:rPr>
                <w:rFonts w:ascii="Book Antiqua" w:eastAsia="Times New Roman" w:hAnsi="Book Antiqua" w:cstheme="majorBidi"/>
                <w:b/>
                <w:i/>
              </w:rPr>
              <w:t>n</w:t>
            </w:r>
            <w:bookmarkEnd w:id="180"/>
          </w:p>
        </w:tc>
        <w:tc>
          <w:tcPr>
            <w:tcW w:w="993" w:type="dxa"/>
            <w:tcBorders>
              <w:top w:val="nil"/>
              <w:bottom w:val="single" w:sz="4" w:space="0" w:color="auto"/>
            </w:tcBorders>
            <w:shd w:val="clear" w:color="auto" w:fill="auto"/>
            <w:noWrap/>
            <w:hideMark/>
          </w:tcPr>
          <w:p w14:paraId="78D92350" w14:textId="4B398C11" w:rsidR="003D745E" w:rsidRPr="0018606C" w:rsidRDefault="003D745E"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%/IQR</w:t>
            </w:r>
          </w:p>
        </w:tc>
        <w:tc>
          <w:tcPr>
            <w:tcW w:w="1104" w:type="dxa"/>
            <w:tcBorders>
              <w:top w:val="nil"/>
              <w:bottom w:val="single" w:sz="4" w:space="0" w:color="auto"/>
            </w:tcBorders>
            <w:shd w:val="clear" w:color="auto" w:fill="auto"/>
            <w:noWrap/>
            <w:hideMark/>
          </w:tcPr>
          <w:p w14:paraId="78D92351" w14:textId="7E44CBBD" w:rsidR="003D745E" w:rsidRPr="0018606C" w:rsidRDefault="003D745E"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i/>
              </w:rPr>
              <w:t>n</w:t>
            </w:r>
          </w:p>
        </w:tc>
        <w:tc>
          <w:tcPr>
            <w:tcW w:w="993" w:type="dxa"/>
            <w:tcBorders>
              <w:top w:val="nil"/>
              <w:bottom w:val="single" w:sz="4" w:space="0" w:color="auto"/>
            </w:tcBorders>
            <w:shd w:val="clear" w:color="auto" w:fill="auto"/>
            <w:noWrap/>
            <w:hideMark/>
          </w:tcPr>
          <w:p w14:paraId="78D92352" w14:textId="3AAD559B" w:rsidR="003D745E" w:rsidRPr="0018606C" w:rsidRDefault="003D745E"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%/IQR</w:t>
            </w:r>
          </w:p>
        </w:tc>
        <w:tc>
          <w:tcPr>
            <w:tcW w:w="1055" w:type="dxa"/>
            <w:tcBorders>
              <w:top w:val="nil"/>
              <w:bottom w:val="single" w:sz="4" w:space="0" w:color="auto"/>
            </w:tcBorders>
            <w:shd w:val="clear" w:color="auto" w:fill="auto"/>
            <w:noWrap/>
            <w:hideMark/>
          </w:tcPr>
          <w:p w14:paraId="78D92353" w14:textId="0E9F9224" w:rsidR="003D745E" w:rsidRPr="0018606C" w:rsidRDefault="003D745E"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i/>
              </w:rPr>
              <w:t>n</w:t>
            </w:r>
          </w:p>
        </w:tc>
        <w:tc>
          <w:tcPr>
            <w:tcW w:w="993" w:type="dxa"/>
            <w:tcBorders>
              <w:top w:val="nil"/>
              <w:bottom w:val="single" w:sz="4" w:space="0" w:color="auto"/>
            </w:tcBorders>
            <w:shd w:val="clear" w:color="auto" w:fill="auto"/>
            <w:noWrap/>
            <w:hideMark/>
          </w:tcPr>
          <w:p w14:paraId="78D92354" w14:textId="4793FDC0" w:rsidR="003D745E" w:rsidRPr="0018606C" w:rsidRDefault="003D745E"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%/IQR</w:t>
            </w:r>
          </w:p>
        </w:tc>
        <w:tc>
          <w:tcPr>
            <w:tcW w:w="802" w:type="dxa"/>
            <w:tcBorders>
              <w:top w:val="nil"/>
              <w:bottom w:val="single" w:sz="4" w:space="0" w:color="auto"/>
            </w:tcBorders>
            <w:shd w:val="clear" w:color="auto" w:fill="auto"/>
          </w:tcPr>
          <w:p w14:paraId="78D92355" w14:textId="4DC92C7A" w:rsidR="003D745E" w:rsidRPr="0018606C" w:rsidRDefault="003D745E"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i/>
              </w:rPr>
              <w:t>P</w:t>
            </w:r>
            <w:r w:rsidRPr="0018606C">
              <w:rPr>
                <w:rFonts w:ascii="Book Antiqua" w:eastAsia="Times New Roman" w:hAnsi="Book Antiqua" w:cstheme="majorBidi"/>
                <w:b/>
              </w:rPr>
              <w:t xml:space="preserve"> value</w:t>
            </w:r>
          </w:p>
        </w:tc>
      </w:tr>
      <w:tr w:rsidR="003D745E" w:rsidRPr="0018606C" w14:paraId="78D92361" w14:textId="77777777" w:rsidTr="00181AE5">
        <w:trPr>
          <w:trHeight w:val="285"/>
          <w:jc w:val="center"/>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tcBorders>
            <w:shd w:val="clear" w:color="auto" w:fill="auto"/>
            <w:hideMark/>
          </w:tcPr>
          <w:p w14:paraId="78D92357" w14:textId="77777777" w:rsidR="0037719D" w:rsidRPr="0018606C" w:rsidRDefault="0037719D" w:rsidP="003D745E">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Patients</w:t>
            </w:r>
          </w:p>
        </w:tc>
        <w:tc>
          <w:tcPr>
            <w:tcW w:w="918" w:type="dxa"/>
            <w:tcBorders>
              <w:top w:val="single" w:sz="4" w:space="0" w:color="auto"/>
            </w:tcBorders>
            <w:shd w:val="clear" w:color="auto" w:fill="auto"/>
          </w:tcPr>
          <w:p w14:paraId="78D92358" w14:textId="521D1DE8"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111 (111)</w:t>
            </w:r>
          </w:p>
        </w:tc>
        <w:tc>
          <w:tcPr>
            <w:tcW w:w="993" w:type="dxa"/>
            <w:tcBorders>
              <w:top w:val="single" w:sz="4" w:space="0" w:color="auto"/>
            </w:tcBorders>
            <w:shd w:val="clear" w:color="auto" w:fill="auto"/>
          </w:tcPr>
          <w:p w14:paraId="78D92359"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42" w:type="dxa"/>
            <w:tcBorders>
              <w:top w:val="single" w:sz="4" w:space="0" w:color="auto"/>
            </w:tcBorders>
            <w:shd w:val="clear" w:color="auto" w:fill="auto"/>
            <w:noWrap/>
          </w:tcPr>
          <w:p w14:paraId="78D9235A"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993" w:type="dxa"/>
            <w:tcBorders>
              <w:top w:val="single" w:sz="4" w:space="0" w:color="auto"/>
            </w:tcBorders>
            <w:shd w:val="clear" w:color="auto" w:fill="auto"/>
            <w:noWrap/>
          </w:tcPr>
          <w:p w14:paraId="78D9235B" w14:textId="7311459A"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22%</w:t>
            </w:r>
            <w:r w:rsidR="004F00F4" w:rsidRPr="0018606C">
              <w:rPr>
                <w:rFonts w:ascii="Book Antiqua" w:hAnsi="Book Antiqua" w:cstheme="majorBidi"/>
                <w:vertAlign w:val="superscript"/>
              </w:rPr>
              <w:t>2</w:t>
            </w:r>
          </w:p>
        </w:tc>
        <w:tc>
          <w:tcPr>
            <w:tcW w:w="1104" w:type="dxa"/>
            <w:tcBorders>
              <w:top w:val="single" w:sz="4" w:space="0" w:color="auto"/>
            </w:tcBorders>
            <w:shd w:val="clear" w:color="auto" w:fill="auto"/>
            <w:noWrap/>
          </w:tcPr>
          <w:p w14:paraId="78D9235C"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50</w:t>
            </w:r>
          </w:p>
        </w:tc>
        <w:tc>
          <w:tcPr>
            <w:tcW w:w="993" w:type="dxa"/>
            <w:tcBorders>
              <w:top w:val="single" w:sz="4" w:space="0" w:color="auto"/>
            </w:tcBorders>
            <w:shd w:val="clear" w:color="auto" w:fill="auto"/>
            <w:noWrap/>
          </w:tcPr>
          <w:p w14:paraId="78D9235D"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45%</w:t>
            </w:r>
          </w:p>
        </w:tc>
        <w:tc>
          <w:tcPr>
            <w:tcW w:w="1055" w:type="dxa"/>
            <w:tcBorders>
              <w:top w:val="single" w:sz="4" w:space="0" w:color="auto"/>
            </w:tcBorders>
            <w:shd w:val="clear" w:color="auto" w:fill="auto"/>
            <w:noWrap/>
          </w:tcPr>
          <w:p w14:paraId="78D9235E"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993" w:type="dxa"/>
            <w:tcBorders>
              <w:top w:val="single" w:sz="4" w:space="0" w:color="auto"/>
            </w:tcBorders>
            <w:shd w:val="clear" w:color="auto" w:fill="auto"/>
            <w:noWrap/>
          </w:tcPr>
          <w:p w14:paraId="78D9235F"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33%</w:t>
            </w:r>
          </w:p>
        </w:tc>
        <w:tc>
          <w:tcPr>
            <w:tcW w:w="802" w:type="dxa"/>
            <w:tcBorders>
              <w:top w:val="single" w:sz="4" w:space="0" w:color="auto"/>
            </w:tcBorders>
            <w:shd w:val="clear" w:color="auto" w:fill="auto"/>
          </w:tcPr>
          <w:p w14:paraId="78D92360"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3D745E" w:rsidRPr="0018606C" w14:paraId="78D9236C" w14:textId="77777777" w:rsidTr="00181AE5">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hideMark/>
          </w:tcPr>
          <w:p w14:paraId="78D92362" w14:textId="273AE2AB" w:rsidR="0037719D" w:rsidRPr="0018606C" w:rsidRDefault="00065B1A" w:rsidP="00767D38">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Response within 7 d</w:t>
            </w:r>
          </w:p>
        </w:tc>
        <w:tc>
          <w:tcPr>
            <w:tcW w:w="918" w:type="dxa"/>
            <w:shd w:val="clear" w:color="auto" w:fill="auto"/>
          </w:tcPr>
          <w:p w14:paraId="78D92363"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94 (111)</w:t>
            </w:r>
          </w:p>
        </w:tc>
        <w:tc>
          <w:tcPr>
            <w:tcW w:w="993" w:type="dxa"/>
            <w:shd w:val="clear" w:color="auto" w:fill="auto"/>
          </w:tcPr>
          <w:p w14:paraId="78D92364" w14:textId="5C53B26D"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84.7%</w:t>
            </w:r>
            <w:r w:rsidR="004F00F4" w:rsidRPr="0018606C">
              <w:rPr>
                <w:rFonts w:ascii="Book Antiqua" w:hAnsi="Book Antiqua" w:cstheme="majorBidi"/>
                <w:vertAlign w:val="superscript"/>
              </w:rPr>
              <w:t>2</w:t>
            </w:r>
          </w:p>
        </w:tc>
        <w:tc>
          <w:tcPr>
            <w:tcW w:w="1142" w:type="dxa"/>
            <w:shd w:val="clear" w:color="auto" w:fill="auto"/>
            <w:noWrap/>
          </w:tcPr>
          <w:p w14:paraId="78D92365"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17</w:t>
            </w:r>
          </w:p>
        </w:tc>
        <w:tc>
          <w:tcPr>
            <w:tcW w:w="993" w:type="dxa"/>
            <w:shd w:val="clear" w:color="auto" w:fill="auto"/>
            <w:noWrap/>
          </w:tcPr>
          <w:p w14:paraId="78D92366" w14:textId="633070CC"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71%</w:t>
            </w:r>
            <w:r w:rsidR="004F00F4" w:rsidRPr="0018606C">
              <w:rPr>
                <w:rFonts w:ascii="Book Antiqua" w:hAnsi="Book Antiqua" w:cstheme="majorBidi"/>
                <w:vertAlign w:val="superscript"/>
              </w:rPr>
              <w:t>3</w:t>
            </w:r>
          </w:p>
        </w:tc>
        <w:tc>
          <w:tcPr>
            <w:tcW w:w="1104" w:type="dxa"/>
            <w:shd w:val="clear" w:color="auto" w:fill="auto"/>
            <w:noWrap/>
          </w:tcPr>
          <w:p w14:paraId="78D92367"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42</w:t>
            </w:r>
          </w:p>
        </w:tc>
        <w:tc>
          <w:tcPr>
            <w:tcW w:w="993" w:type="dxa"/>
            <w:shd w:val="clear" w:color="auto" w:fill="auto"/>
            <w:noWrap/>
          </w:tcPr>
          <w:p w14:paraId="78D92368"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84%</w:t>
            </w:r>
          </w:p>
        </w:tc>
        <w:tc>
          <w:tcPr>
            <w:tcW w:w="1055" w:type="dxa"/>
            <w:shd w:val="clear" w:color="auto" w:fill="auto"/>
            <w:noWrap/>
          </w:tcPr>
          <w:p w14:paraId="78D92369"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34</w:t>
            </w:r>
          </w:p>
        </w:tc>
        <w:tc>
          <w:tcPr>
            <w:tcW w:w="993" w:type="dxa"/>
            <w:shd w:val="clear" w:color="auto" w:fill="auto"/>
            <w:noWrap/>
          </w:tcPr>
          <w:p w14:paraId="78D9236A"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92%</w:t>
            </w:r>
          </w:p>
        </w:tc>
        <w:tc>
          <w:tcPr>
            <w:tcW w:w="802" w:type="dxa"/>
            <w:shd w:val="clear" w:color="auto" w:fill="auto"/>
          </w:tcPr>
          <w:p w14:paraId="78D9236B"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0.198</w:t>
            </w:r>
          </w:p>
        </w:tc>
      </w:tr>
      <w:tr w:rsidR="003D745E" w:rsidRPr="0018606C" w14:paraId="78D92377" w14:textId="77777777" w:rsidTr="00181AE5">
        <w:trPr>
          <w:trHeight w:val="361"/>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hideMark/>
          </w:tcPr>
          <w:p w14:paraId="78D9236D" w14:textId="77777777" w:rsidR="0037719D" w:rsidRPr="0018606C" w:rsidRDefault="0037719D" w:rsidP="003D745E">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Days to response, median </w:t>
            </w:r>
          </w:p>
        </w:tc>
        <w:tc>
          <w:tcPr>
            <w:tcW w:w="918" w:type="dxa"/>
            <w:shd w:val="clear" w:color="auto" w:fill="auto"/>
          </w:tcPr>
          <w:p w14:paraId="78D9236E"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2 (111)</w:t>
            </w:r>
          </w:p>
        </w:tc>
        <w:tc>
          <w:tcPr>
            <w:tcW w:w="993" w:type="dxa"/>
            <w:shd w:val="clear" w:color="auto" w:fill="auto"/>
          </w:tcPr>
          <w:p w14:paraId="78D9236F"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1-2</w:t>
            </w:r>
          </w:p>
        </w:tc>
        <w:tc>
          <w:tcPr>
            <w:tcW w:w="1142" w:type="dxa"/>
            <w:shd w:val="clear" w:color="auto" w:fill="auto"/>
            <w:noWrap/>
          </w:tcPr>
          <w:p w14:paraId="78D92370"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w:t>
            </w:r>
          </w:p>
        </w:tc>
        <w:tc>
          <w:tcPr>
            <w:tcW w:w="993" w:type="dxa"/>
            <w:shd w:val="clear" w:color="auto" w:fill="auto"/>
            <w:noWrap/>
          </w:tcPr>
          <w:p w14:paraId="78D92371"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1-3</w:t>
            </w:r>
          </w:p>
        </w:tc>
        <w:tc>
          <w:tcPr>
            <w:tcW w:w="1104" w:type="dxa"/>
            <w:shd w:val="clear" w:color="auto" w:fill="auto"/>
            <w:noWrap/>
          </w:tcPr>
          <w:p w14:paraId="78D92372"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w:t>
            </w:r>
          </w:p>
        </w:tc>
        <w:tc>
          <w:tcPr>
            <w:tcW w:w="993" w:type="dxa"/>
            <w:shd w:val="clear" w:color="auto" w:fill="auto"/>
            <w:noWrap/>
          </w:tcPr>
          <w:p w14:paraId="78D92373"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0-2</w:t>
            </w:r>
          </w:p>
        </w:tc>
        <w:tc>
          <w:tcPr>
            <w:tcW w:w="1055" w:type="dxa"/>
            <w:shd w:val="clear" w:color="auto" w:fill="auto"/>
            <w:noWrap/>
          </w:tcPr>
          <w:p w14:paraId="78D92374"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w:t>
            </w:r>
          </w:p>
        </w:tc>
        <w:tc>
          <w:tcPr>
            <w:tcW w:w="993" w:type="dxa"/>
            <w:shd w:val="clear" w:color="auto" w:fill="auto"/>
            <w:noWrap/>
          </w:tcPr>
          <w:p w14:paraId="78D92375"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2-3</w:t>
            </w:r>
          </w:p>
        </w:tc>
        <w:tc>
          <w:tcPr>
            <w:tcW w:w="802" w:type="dxa"/>
            <w:shd w:val="clear" w:color="auto" w:fill="auto"/>
          </w:tcPr>
          <w:p w14:paraId="78D92376"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0.069</w:t>
            </w:r>
          </w:p>
        </w:tc>
      </w:tr>
      <w:tr w:rsidR="003D745E" w:rsidRPr="0018606C" w14:paraId="78D92382" w14:textId="77777777" w:rsidTr="00181AE5">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hideMark/>
          </w:tcPr>
          <w:p w14:paraId="78D92378" w14:textId="05675A0A" w:rsidR="0037719D" w:rsidRPr="0018606C" w:rsidRDefault="0037719D" w:rsidP="00046FEC">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No. </w:t>
            </w:r>
            <w:r w:rsidR="007C7BD4" w:rsidRPr="0018606C">
              <w:rPr>
                <w:rFonts w:ascii="Book Antiqua" w:eastAsia="Times New Roman" w:hAnsi="Book Antiqua" w:cstheme="majorBidi"/>
                <w:b w:val="0"/>
                <w:iCs/>
              </w:rPr>
              <w:t>o</w:t>
            </w:r>
            <w:r w:rsidR="00065B1A" w:rsidRPr="0018606C">
              <w:rPr>
                <w:rFonts w:ascii="Book Antiqua" w:eastAsia="Times New Roman" w:hAnsi="Book Antiqua" w:cstheme="majorBidi"/>
                <w:b w:val="0"/>
                <w:iCs/>
              </w:rPr>
              <w:t xml:space="preserve">f </w:t>
            </w:r>
            <w:r w:rsidRPr="0018606C">
              <w:rPr>
                <w:rFonts w:ascii="Book Antiqua" w:eastAsia="Times New Roman" w:hAnsi="Book Antiqua" w:cstheme="majorBidi"/>
                <w:b w:val="0"/>
                <w:iCs/>
              </w:rPr>
              <w:t>patients in follow</w:t>
            </w:r>
            <w:r w:rsidR="007C7BD4" w:rsidRPr="0018606C">
              <w:rPr>
                <w:rFonts w:ascii="Book Antiqua" w:eastAsia="Times New Roman" w:hAnsi="Book Antiqua" w:cstheme="majorBidi"/>
                <w:b w:val="0"/>
                <w:iCs/>
              </w:rPr>
              <w:t>-</w:t>
            </w:r>
            <w:r w:rsidRPr="0018606C">
              <w:rPr>
                <w:rFonts w:ascii="Book Antiqua" w:eastAsia="Times New Roman" w:hAnsi="Book Antiqua" w:cstheme="majorBidi"/>
                <w:b w:val="0"/>
                <w:iCs/>
              </w:rPr>
              <w:t>up at 6 mo</w:t>
            </w:r>
            <w:r w:rsidR="004F00F4" w:rsidRPr="0018606C">
              <w:rPr>
                <w:rFonts w:ascii="Book Antiqua" w:eastAsia="Times New Roman" w:hAnsi="Book Antiqua" w:cstheme="majorBidi"/>
                <w:b w:val="0"/>
                <w:bCs w:val="0"/>
                <w:iCs/>
                <w:vertAlign w:val="superscript"/>
              </w:rPr>
              <w:t>5</w:t>
            </w:r>
          </w:p>
        </w:tc>
        <w:tc>
          <w:tcPr>
            <w:tcW w:w="918" w:type="dxa"/>
            <w:shd w:val="clear" w:color="auto" w:fill="auto"/>
          </w:tcPr>
          <w:p w14:paraId="78D92379"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99 (99)</w:t>
            </w:r>
          </w:p>
        </w:tc>
        <w:tc>
          <w:tcPr>
            <w:tcW w:w="993" w:type="dxa"/>
            <w:shd w:val="clear" w:color="auto" w:fill="auto"/>
          </w:tcPr>
          <w:p w14:paraId="78D9237A" w14:textId="617EBC1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89.2%</w:t>
            </w:r>
            <w:r w:rsidR="004F00F4" w:rsidRPr="0018606C">
              <w:rPr>
                <w:rFonts w:ascii="Book Antiqua" w:hAnsi="Book Antiqua" w:cstheme="majorBidi"/>
                <w:vertAlign w:val="superscript"/>
              </w:rPr>
              <w:t>2</w:t>
            </w:r>
          </w:p>
        </w:tc>
        <w:tc>
          <w:tcPr>
            <w:tcW w:w="1142" w:type="dxa"/>
            <w:shd w:val="clear" w:color="auto" w:fill="auto"/>
            <w:noWrap/>
          </w:tcPr>
          <w:p w14:paraId="78D9237B"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993" w:type="dxa"/>
            <w:shd w:val="clear" w:color="auto" w:fill="auto"/>
            <w:noWrap/>
          </w:tcPr>
          <w:p w14:paraId="78D9237C" w14:textId="2287E8CF"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79%</w:t>
            </w:r>
            <w:r w:rsidR="004F00F4" w:rsidRPr="0018606C">
              <w:rPr>
                <w:rFonts w:ascii="Book Antiqua" w:hAnsi="Book Antiqua" w:cstheme="majorBidi"/>
                <w:vertAlign w:val="superscript"/>
              </w:rPr>
              <w:t>3</w:t>
            </w:r>
          </w:p>
        </w:tc>
        <w:tc>
          <w:tcPr>
            <w:tcW w:w="1104" w:type="dxa"/>
            <w:shd w:val="clear" w:color="auto" w:fill="auto"/>
            <w:noWrap/>
          </w:tcPr>
          <w:p w14:paraId="78D9237D"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44</w:t>
            </w:r>
          </w:p>
        </w:tc>
        <w:tc>
          <w:tcPr>
            <w:tcW w:w="993" w:type="dxa"/>
            <w:shd w:val="clear" w:color="auto" w:fill="auto"/>
            <w:noWrap/>
          </w:tcPr>
          <w:p w14:paraId="78D9237E"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88%</w:t>
            </w:r>
          </w:p>
        </w:tc>
        <w:tc>
          <w:tcPr>
            <w:tcW w:w="1055" w:type="dxa"/>
            <w:shd w:val="clear" w:color="auto" w:fill="auto"/>
            <w:noWrap/>
          </w:tcPr>
          <w:p w14:paraId="78D9237F"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36</w:t>
            </w:r>
          </w:p>
        </w:tc>
        <w:tc>
          <w:tcPr>
            <w:tcW w:w="993" w:type="dxa"/>
            <w:shd w:val="clear" w:color="auto" w:fill="auto"/>
            <w:noWrap/>
          </w:tcPr>
          <w:p w14:paraId="78D92380"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97%</w:t>
            </w:r>
          </w:p>
        </w:tc>
        <w:tc>
          <w:tcPr>
            <w:tcW w:w="802" w:type="dxa"/>
            <w:shd w:val="clear" w:color="auto" w:fill="auto"/>
          </w:tcPr>
          <w:p w14:paraId="78D92381"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FF6B32" w:rsidRPr="0018606C" w14:paraId="78D9238D" w14:textId="77777777" w:rsidTr="00181AE5">
        <w:trPr>
          <w:trHeight w:val="285"/>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8D92383" w14:textId="68F5D346" w:rsidR="0037719D" w:rsidRPr="0018606C" w:rsidRDefault="0037719D" w:rsidP="00046FEC">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Recurrence at 6 </w:t>
            </w:r>
            <w:proofErr w:type="spellStart"/>
            <w:r w:rsidRPr="0018606C">
              <w:rPr>
                <w:rFonts w:ascii="Book Antiqua" w:eastAsia="Times New Roman" w:hAnsi="Book Antiqua" w:cstheme="majorBidi"/>
                <w:b w:val="0"/>
                <w:iCs/>
              </w:rPr>
              <w:t>mo</w:t>
            </w:r>
            <w:proofErr w:type="spellEnd"/>
          </w:p>
        </w:tc>
        <w:tc>
          <w:tcPr>
            <w:tcW w:w="918" w:type="dxa"/>
            <w:shd w:val="clear" w:color="auto" w:fill="auto"/>
          </w:tcPr>
          <w:p w14:paraId="78D92384"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16 (99)</w:t>
            </w:r>
          </w:p>
        </w:tc>
        <w:tc>
          <w:tcPr>
            <w:tcW w:w="993" w:type="dxa"/>
            <w:shd w:val="clear" w:color="auto" w:fill="auto"/>
          </w:tcPr>
          <w:p w14:paraId="78D92385" w14:textId="3C7BA900"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16.2%</w:t>
            </w:r>
            <w:r w:rsidR="004F00F4" w:rsidRPr="0018606C">
              <w:rPr>
                <w:rFonts w:ascii="Book Antiqua" w:eastAsia="Times New Roman" w:hAnsi="Book Antiqua" w:cstheme="majorBidi"/>
                <w:vertAlign w:val="superscript"/>
              </w:rPr>
              <w:t>2</w:t>
            </w:r>
          </w:p>
        </w:tc>
        <w:tc>
          <w:tcPr>
            <w:tcW w:w="1142" w:type="dxa"/>
            <w:shd w:val="clear" w:color="auto" w:fill="auto"/>
            <w:noWrap/>
          </w:tcPr>
          <w:p w14:paraId="78D92386"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w:t>
            </w:r>
          </w:p>
        </w:tc>
        <w:tc>
          <w:tcPr>
            <w:tcW w:w="993" w:type="dxa"/>
            <w:shd w:val="clear" w:color="auto" w:fill="auto"/>
            <w:noWrap/>
          </w:tcPr>
          <w:p w14:paraId="78D92387" w14:textId="05F354E1"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15.8%</w:t>
            </w:r>
            <w:r w:rsidR="004F00F4" w:rsidRPr="0018606C">
              <w:rPr>
                <w:rFonts w:ascii="Book Antiqua" w:eastAsia="Times New Roman" w:hAnsi="Book Antiqua" w:cstheme="majorBidi"/>
                <w:vertAlign w:val="superscript"/>
              </w:rPr>
              <w:t>3</w:t>
            </w:r>
          </w:p>
        </w:tc>
        <w:tc>
          <w:tcPr>
            <w:tcW w:w="1104" w:type="dxa"/>
            <w:shd w:val="clear" w:color="auto" w:fill="auto"/>
            <w:noWrap/>
          </w:tcPr>
          <w:p w14:paraId="78D92388"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5</w:t>
            </w:r>
          </w:p>
        </w:tc>
        <w:tc>
          <w:tcPr>
            <w:tcW w:w="993" w:type="dxa"/>
            <w:shd w:val="clear" w:color="auto" w:fill="auto"/>
            <w:noWrap/>
          </w:tcPr>
          <w:p w14:paraId="78D92389"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11.4%</w:t>
            </w:r>
          </w:p>
        </w:tc>
        <w:tc>
          <w:tcPr>
            <w:tcW w:w="1055" w:type="dxa"/>
            <w:shd w:val="clear" w:color="auto" w:fill="auto"/>
            <w:noWrap/>
          </w:tcPr>
          <w:p w14:paraId="78D9238A"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w:t>
            </w:r>
          </w:p>
        </w:tc>
        <w:tc>
          <w:tcPr>
            <w:tcW w:w="993" w:type="dxa"/>
            <w:shd w:val="clear" w:color="auto" w:fill="auto"/>
            <w:noWrap/>
          </w:tcPr>
          <w:p w14:paraId="78D9238B"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22.2%</w:t>
            </w:r>
          </w:p>
        </w:tc>
        <w:tc>
          <w:tcPr>
            <w:tcW w:w="802" w:type="dxa"/>
            <w:shd w:val="clear" w:color="auto" w:fill="auto"/>
          </w:tcPr>
          <w:p w14:paraId="78D9238C"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0.141</w:t>
            </w:r>
          </w:p>
        </w:tc>
      </w:tr>
      <w:tr w:rsidR="003D745E" w:rsidRPr="0018606C" w14:paraId="78D92398" w14:textId="77777777" w:rsidTr="00181AE5">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hideMark/>
          </w:tcPr>
          <w:p w14:paraId="78D9238E" w14:textId="56D768AB" w:rsidR="0037719D" w:rsidRPr="0018606C" w:rsidRDefault="00834FFD" w:rsidP="003D745E">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Total death, n</w:t>
            </w:r>
            <w:r w:rsidR="0037719D" w:rsidRPr="0018606C">
              <w:rPr>
                <w:rFonts w:ascii="Book Antiqua" w:eastAsia="Times New Roman" w:hAnsi="Book Antiqua" w:cstheme="majorBidi"/>
                <w:b w:val="0"/>
                <w:iCs/>
              </w:rPr>
              <w:t>o.</w:t>
            </w:r>
          </w:p>
        </w:tc>
        <w:tc>
          <w:tcPr>
            <w:tcW w:w="918" w:type="dxa"/>
            <w:shd w:val="clear" w:color="auto" w:fill="auto"/>
          </w:tcPr>
          <w:p w14:paraId="78D9238F"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11 (111)</w:t>
            </w:r>
          </w:p>
        </w:tc>
        <w:tc>
          <w:tcPr>
            <w:tcW w:w="993" w:type="dxa"/>
            <w:shd w:val="clear" w:color="auto" w:fill="auto"/>
          </w:tcPr>
          <w:p w14:paraId="78D92390" w14:textId="36A872C1"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9.9%</w:t>
            </w:r>
            <w:r w:rsidR="004F00F4" w:rsidRPr="0018606C">
              <w:rPr>
                <w:rFonts w:ascii="Book Antiqua" w:hAnsi="Book Antiqua" w:cstheme="majorBidi"/>
                <w:vertAlign w:val="superscript"/>
              </w:rPr>
              <w:t>2</w:t>
            </w:r>
          </w:p>
        </w:tc>
        <w:tc>
          <w:tcPr>
            <w:tcW w:w="1142" w:type="dxa"/>
            <w:shd w:val="clear" w:color="auto" w:fill="auto"/>
            <w:noWrap/>
          </w:tcPr>
          <w:p w14:paraId="78D92391"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w:t>
            </w:r>
          </w:p>
        </w:tc>
        <w:tc>
          <w:tcPr>
            <w:tcW w:w="993" w:type="dxa"/>
            <w:shd w:val="clear" w:color="auto" w:fill="auto"/>
            <w:noWrap/>
          </w:tcPr>
          <w:p w14:paraId="78D92392" w14:textId="5E2F4845"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21%</w:t>
            </w:r>
            <w:r w:rsidR="004F00F4" w:rsidRPr="0018606C">
              <w:rPr>
                <w:rFonts w:ascii="Book Antiqua" w:hAnsi="Book Antiqua" w:cstheme="majorBidi"/>
                <w:vertAlign w:val="superscript"/>
              </w:rPr>
              <w:t>3</w:t>
            </w:r>
          </w:p>
        </w:tc>
        <w:tc>
          <w:tcPr>
            <w:tcW w:w="1104" w:type="dxa"/>
            <w:shd w:val="clear" w:color="auto" w:fill="auto"/>
            <w:noWrap/>
          </w:tcPr>
          <w:p w14:paraId="78D92393"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993" w:type="dxa"/>
            <w:shd w:val="clear" w:color="auto" w:fill="auto"/>
            <w:noWrap/>
          </w:tcPr>
          <w:p w14:paraId="78D92394"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12%</w:t>
            </w:r>
          </w:p>
        </w:tc>
        <w:tc>
          <w:tcPr>
            <w:tcW w:w="1055" w:type="dxa"/>
            <w:shd w:val="clear" w:color="auto" w:fill="auto"/>
            <w:noWrap/>
          </w:tcPr>
          <w:p w14:paraId="78D92395"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w:t>
            </w:r>
          </w:p>
        </w:tc>
        <w:tc>
          <w:tcPr>
            <w:tcW w:w="993" w:type="dxa"/>
            <w:shd w:val="clear" w:color="auto" w:fill="auto"/>
            <w:noWrap/>
          </w:tcPr>
          <w:p w14:paraId="78D92396"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w:t>
            </w:r>
          </w:p>
        </w:tc>
        <w:tc>
          <w:tcPr>
            <w:tcW w:w="802" w:type="dxa"/>
            <w:shd w:val="clear" w:color="auto" w:fill="auto"/>
          </w:tcPr>
          <w:p w14:paraId="78D92397"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0.023</w:t>
            </w:r>
          </w:p>
        </w:tc>
      </w:tr>
      <w:tr w:rsidR="003D745E" w:rsidRPr="0018606C" w14:paraId="78D923A3" w14:textId="77777777" w:rsidTr="00181AE5">
        <w:trPr>
          <w:trHeight w:val="285"/>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hideMark/>
          </w:tcPr>
          <w:p w14:paraId="78D92399" w14:textId="77777777" w:rsidR="0037719D" w:rsidRPr="0018606C" w:rsidRDefault="0037719D" w:rsidP="003D745E">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Death - unrelated</w:t>
            </w:r>
          </w:p>
        </w:tc>
        <w:tc>
          <w:tcPr>
            <w:tcW w:w="918" w:type="dxa"/>
            <w:shd w:val="clear" w:color="auto" w:fill="auto"/>
          </w:tcPr>
          <w:p w14:paraId="78D9239A"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6 (11)</w:t>
            </w:r>
          </w:p>
        </w:tc>
        <w:tc>
          <w:tcPr>
            <w:tcW w:w="993" w:type="dxa"/>
            <w:shd w:val="clear" w:color="auto" w:fill="auto"/>
          </w:tcPr>
          <w:p w14:paraId="78D9239B" w14:textId="7DEE1901"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5.4%</w:t>
            </w:r>
            <w:r w:rsidR="004F00F4" w:rsidRPr="0018606C">
              <w:rPr>
                <w:rFonts w:ascii="Book Antiqua" w:hAnsi="Book Antiqua" w:cstheme="majorBidi"/>
                <w:vertAlign w:val="superscript"/>
              </w:rPr>
              <w:t>2</w:t>
            </w:r>
          </w:p>
        </w:tc>
        <w:tc>
          <w:tcPr>
            <w:tcW w:w="1142" w:type="dxa"/>
            <w:shd w:val="clear" w:color="auto" w:fill="auto"/>
            <w:noWrap/>
          </w:tcPr>
          <w:p w14:paraId="78D9239C"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w:t>
            </w:r>
          </w:p>
        </w:tc>
        <w:tc>
          <w:tcPr>
            <w:tcW w:w="993" w:type="dxa"/>
            <w:shd w:val="clear" w:color="auto" w:fill="auto"/>
            <w:noWrap/>
          </w:tcPr>
          <w:p w14:paraId="78D9239D" w14:textId="7770C909"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w:t>
            </w:r>
            <w:r w:rsidR="004F00F4" w:rsidRPr="0018606C">
              <w:rPr>
                <w:rFonts w:ascii="Book Antiqua" w:hAnsi="Book Antiqua" w:cstheme="majorBidi"/>
                <w:vertAlign w:val="superscript"/>
              </w:rPr>
              <w:t>3</w:t>
            </w:r>
          </w:p>
        </w:tc>
        <w:tc>
          <w:tcPr>
            <w:tcW w:w="1104" w:type="dxa"/>
            <w:shd w:val="clear" w:color="auto" w:fill="auto"/>
            <w:noWrap/>
          </w:tcPr>
          <w:p w14:paraId="78D9239E"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w:t>
            </w:r>
          </w:p>
        </w:tc>
        <w:tc>
          <w:tcPr>
            <w:tcW w:w="993" w:type="dxa"/>
            <w:shd w:val="clear" w:color="auto" w:fill="auto"/>
            <w:noWrap/>
          </w:tcPr>
          <w:p w14:paraId="78D9239F"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33%</w:t>
            </w:r>
          </w:p>
        </w:tc>
        <w:tc>
          <w:tcPr>
            <w:tcW w:w="1055" w:type="dxa"/>
            <w:shd w:val="clear" w:color="auto" w:fill="auto"/>
            <w:noWrap/>
          </w:tcPr>
          <w:p w14:paraId="78D923A0"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w:t>
            </w:r>
          </w:p>
        </w:tc>
        <w:tc>
          <w:tcPr>
            <w:tcW w:w="993" w:type="dxa"/>
            <w:shd w:val="clear" w:color="auto" w:fill="auto"/>
            <w:noWrap/>
          </w:tcPr>
          <w:p w14:paraId="78D923A1"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w:t>
            </w:r>
          </w:p>
        </w:tc>
        <w:tc>
          <w:tcPr>
            <w:tcW w:w="802" w:type="dxa"/>
            <w:shd w:val="clear" w:color="auto" w:fill="auto"/>
          </w:tcPr>
          <w:p w14:paraId="78D923A2"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3D745E" w:rsidRPr="0018606C" w14:paraId="78D923AE" w14:textId="77777777" w:rsidTr="00181AE5">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hideMark/>
          </w:tcPr>
          <w:p w14:paraId="78D923A4" w14:textId="42256852" w:rsidR="0037719D" w:rsidRPr="0018606C" w:rsidRDefault="0037719D" w:rsidP="003D745E">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    Death </w:t>
            </w:r>
            <w:r w:rsidR="007C7BD4" w:rsidRPr="0018606C">
              <w:rPr>
                <w:rFonts w:ascii="Book Antiqua" w:eastAsia="Times New Roman" w:hAnsi="Book Antiqua" w:cstheme="majorBidi"/>
                <w:b w:val="0"/>
                <w:iCs/>
              </w:rPr>
              <w:t>–</w:t>
            </w:r>
            <w:r w:rsidRPr="0018606C">
              <w:rPr>
                <w:rFonts w:ascii="Book Antiqua" w:eastAsia="Times New Roman" w:hAnsi="Book Antiqua" w:cstheme="majorBidi"/>
                <w:b w:val="0"/>
                <w:iCs/>
              </w:rPr>
              <w:t xml:space="preserve"> CDI</w:t>
            </w:r>
            <w:r w:rsidR="007C7BD4" w:rsidRPr="0018606C">
              <w:rPr>
                <w:rFonts w:ascii="Book Antiqua" w:eastAsia="Times New Roman" w:hAnsi="Book Antiqua" w:cstheme="majorBidi"/>
                <w:b w:val="0"/>
                <w:iCs/>
              </w:rPr>
              <w:t>-</w:t>
            </w:r>
            <w:r w:rsidRPr="0018606C">
              <w:rPr>
                <w:rFonts w:ascii="Book Antiqua" w:eastAsia="Times New Roman" w:hAnsi="Book Antiqua" w:cstheme="majorBidi"/>
                <w:b w:val="0"/>
                <w:iCs/>
              </w:rPr>
              <w:t>related</w:t>
            </w:r>
          </w:p>
        </w:tc>
        <w:tc>
          <w:tcPr>
            <w:tcW w:w="918" w:type="dxa"/>
            <w:shd w:val="clear" w:color="auto" w:fill="auto"/>
          </w:tcPr>
          <w:p w14:paraId="78D923A5"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3 (11)</w:t>
            </w:r>
          </w:p>
        </w:tc>
        <w:tc>
          <w:tcPr>
            <w:tcW w:w="993" w:type="dxa"/>
            <w:shd w:val="clear" w:color="auto" w:fill="auto"/>
          </w:tcPr>
          <w:p w14:paraId="78D923A6" w14:textId="2FE31338"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2.7%</w:t>
            </w:r>
            <w:r w:rsidR="004F00F4" w:rsidRPr="0018606C">
              <w:rPr>
                <w:rFonts w:ascii="Book Antiqua" w:hAnsi="Book Antiqua" w:cstheme="majorBidi"/>
                <w:vertAlign w:val="superscript"/>
              </w:rPr>
              <w:t>2</w:t>
            </w:r>
          </w:p>
        </w:tc>
        <w:tc>
          <w:tcPr>
            <w:tcW w:w="1142" w:type="dxa"/>
            <w:shd w:val="clear" w:color="auto" w:fill="auto"/>
            <w:noWrap/>
          </w:tcPr>
          <w:p w14:paraId="78D923A7"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w:t>
            </w:r>
          </w:p>
        </w:tc>
        <w:tc>
          <w:tcPr>
            <w:tcW w:w="993" w:type="dxa"/>
            <w:shd w:val="clear" w:color="auto" w:fill="auto"/>
            <w:noWrap/>
          </w:tcPr>
          <w:p w14:paraId="78D923A8" w14:textId="12F41FEA"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w:t>
            </w:r>
            <w:r w:rsidR="004F00F4" w:rsidRPr="0018606C">
              <w:rPr>
                <w:rFonts w:ascii="Book Antiqua" w:hAnsi="Book Antiqua" w:cstheme="majorBidi"/>
                <w:vertAlign w:val="superscript"/>
              </w:rPr>
              <w:t>3</w:t>
            </w:r>
          </w:p>
        </w:tc>
        <w:tc>
          <w:tcPr>
            <w:tcW w:w="1104" w:type="dxa"/>
            <w:shd w:val="clear" w:color="auto" w:fill="auto"/>
            <w:noWrap/>
          </w:tcPr>
          <w:p w14:paraId="78D923A9"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w:t>
            </w:r>
          </w:p>
        </w:tc>
        <w:tc>
          <w:tcPr>
            <w:tcW w:w="993" w:type="dxa"/>
            <w:shd w:val="clear" w:color="auto" w:fill="auto"/>
            <w:noWrap/>
          </w:tcPr>
          <w:p w14:paraId="78D923AA"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66%</w:t>
            </w:r>
          </w:p>
        </w:tc>
        <w:tc>
          <w:tcPr>
            <w:tcW w:w="1055" w:type="dxa"/>
            <w:shd w:val="clear" w:color="auto" w:fill="auto"/>
            <w:noWrap/>
          </w:tcPr>
          <w:p w14:paraId="78D923AB"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w:t>
            </w:r>
          </w:p>
        </w:tc>
        <w:tc>
          <w:tcPr>
            <w:tcW w:w="993" w:type="dxa"/>
            <w:shd w:val="clear" w:color="auto" w:fill="auto"/>
            <w:noWrap/>
          </w:tcPr>
          <w:p w14:paraId="78D923AC"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w:t>
            </w:r>
          </w:p>
        </w:tc>
        <w:tc>
          <w:tcPr>
            <w:tcW w:w="802" w:type="dxa"/>
            <w:shd w:val="clear" w:color="auto" w:fill="auto"/>
          </w:tcPr>
          <w:p w14:paraId="78D923AD"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3D745E" w:rsidRPr="0018606C" w14:paraId="78D923B9" w14:textId="77777777" w:rsidTr="00181AE5">
        <w:trPr>
          <w:trHeight w:val="285"/>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78D923AF" w14:textId="301FE0FD" w:rsidR="0037719D" w:rsidRPr="0018606C" w:rsidRDefault="0037719D" w:rsidP="003D745E">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 xml:space="preserve">No. </w:t>
            </w:r>
            <w:r w:rsidR="007C7BD4" w:rsidRPr="0018606C">
              <w:rPr>
                <w:rFonts w:ascii="Book Antiqua" w:eastAsia="Times New Roman" w:hAnsi="Book Antiqua" w:cstheme="majorBidi"/>
                <w:b w:val="0"/>
                <w:iCs/>
              </w:rPr>
              <w:t>o</w:t>
            </w:r>
            <w:r w:rsidR="00065B1A" w:rsidRPr="0018606C">
              <w:rPr>
                <w:rFonts w:ascii="Book Antiqua" w:eastAsia="Times New Roman" w:hAnsi="Book Antiqua" w:cstheme="majorBidi"/>
                <w:b w:val="0"/>
                <w:iCs/>
              </w:rPr>
              <w:t xml:space="preserve">f </w:t>
            </w:r>
            <w:r w:rsidRPr="0018606C">
              <w:rPr>
                <w:rFonts w:ascii="Book Antiqua" w:eastAsia="Times New Roman" w:hAnsi="Book Antiqua" w:cstheme="majorBidi"/>
                <w:b w:val="0"/>
                <w:iCs/>
              </w:rPr>
              <w:t>adverse events</w:t>
            </w:r>
          </w:p>
        </w:tc>
        <w:tc>
          <w:tcPr>
            <w:tcW w:w="918" w:type="dxa"/>
            <w:shd w:val="clear" w:color="auto" w:fill="auto"/>
          </w:tcPr>
          <w:p w14:paraId="78D923B0"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19 (107)</w:t>
            </w:r>
          </w:p>
        </w:tc>
        <w:tc>
          <w:tcPr>
            <w:tcW w:w="993" w:type="dxa"/>
            <w:shd w:val="clear" w:color="auto" w:fill="auto"/>
          </w:tcPr>
          <w:p w14:paraId="78D923B1" w14:textId="03F17205"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17.1%</w:t>
            </w:r>
            <w:r w:rsidR="004F00F4" w:rsidRPr="0018606C">
              <w:rPr>
                <w:rFonts w:ascii="Book Antiqua" w:hAnsi="Book Antiqua" w:cstheme="majorBidi"/>
                <w:vertAlign w:val="superscript"/>
              </w:rPr>
              <w:t>2</w:t>
            </w:r>
          </w:p>
        </w:tc>
        <w:tc>
          <w:tcPr>
            <w:tcW w:w="1142" w:type="dxa"/>
            <w:shd w:val="clear" w:color="auto" w:fill="auto"/>
            <w:noWrap/>
          </w:tcPr>
          <w:p w14:paraId="78D923B2"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w:t>
            </w:r>
          </w:p>
        </w:tc>
        <w:tc>
          <w:tcPr>
            <w:tcW w:w="993" w:type="dxa"/>
            <w:shd w:val="clear" w:color="auto" w:fill="auto"/>
            <w:noWrap/>
          </w:tcPr>
          <w:p w14:paraId="78D923B3" w14:textId="5200FC1F"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w:t>
            </w:r>
            <w:r w:rsidR="004F00F4" w:rsidRPr="0018606C">
              <w:rPr>
                <w:rFonts w:ascii="Book Antiqua" w:hAnsi="Book Antiqua" w:cstheme="majorBidi"/>
                <w:vertAlign w:val="superscript"/>
              </w:rPr>
              <w:t>3</w:t>
            </w:r>
          </w:p>
        </w:tc>
        <w:tc>
          <w:tcPr>
            <w:tcW w:w="1104" w:type="dxa"/>
            <w:shd w:val="clear" w:color="auto" w:fill="auto"/>
            <w:noWrap/>
          </w:tcPr>
          <w:p w14:paraId="78D923B4"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14</w:t>
            </w:r>
          </w:p>
        </w:tc>
        <w:tc>
          <w:tcPr>
            <w:tcW w:w="993" w:type="dxa"/>
            <w:shd w:val="clear" w:color="auto" w:fill="auto"/>
            <w:noWrap/>
          </w:tcPr>
          <w:p w14:paraId="78D923B5"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28%</w:t>
            </w:r>
          </w:p>
        </w:tc>
        <w:tc>
          <w:tcPr>
            <w:tcW w:w="1055" w:type="dxa"/>
            <w:shd w:val="clear" w:color="auto" w:fill="auto"/>
            <w:noWrap/>
          </w:tcPr>
          <w:p w14:paraId="78D923B6"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w:t>
            </w:r>
          </w:p>
        </w:tc>
        <w:tc>
          <w:tcPr>
            <w:tcW w:w="993" w:type="dxa"/>
            <w:shd w:val="clear" w:color="auto" w:fill="auto"/>
            <w:noWrap/>
          </w:tcPr>
          <w:p w14:paraId="78D923B7"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w:t>
            </w:r>
          </w:p>
        </w:tc>
        <w:tc>
          <w:tcPr>
            <w:tcW w:w="802" w:type="dxa"/>
            <w:shd w:val="clear" w:color="auto" w:fill="auto"/>
          </w:tcPr>
          <w:p w14:paraId="78D923B8" w14:textId="77777777" w:rsidR="0037719D" w:rsidRPr="0018606C" w:rsidRDefault="0037719D" w:rsidP="00046FEC">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0.006</w:t>
            </w:r>
          </w:p>
        </w:tc>
      </w:tr>
      <w:tr w:rsidR="003D745E" w:rsidRPr="0018606C" w14:paraId="78D923C4" w14:textId="77777777" w:rsidTr="00181AE5">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hideMark/>
          </w:tcPr>
          <w:p w14:paraId="78D923BA" w14:textId="2B92AC32" w:rsidR="0037719D" w:rsidRPr="0018606C" w:rsidRDefault="0037719D" w:rsidP="003D745E">
            <w:pPr>
              <w:bidi w:val="0"/>
              <w:adjustRightInd w:val="0"/>
              <w:snapToGrid w:val="0"/>
              <w:spacing w:before="0" w:line="360" w:lineRule="auto"/>
              <w:jc w:val="both"/>
              <w:rPr>
                <w:rFonts w:ascii="Book Antiqua" w:eastAsia="Times New Roman" w:hAnsi="Book Antiqua" w:cstheme="majorBidi"/>
                <w:b w:val="0"/>
                <w:bCs w:val="0"/>
                <w:iCs/>
              </w:rPr>
            </w:pPr>
            <w:r w:rsidRPr="0018606C">
              <w:rPr>
                <w:rFonts w:ascii="Book Antiqua" w:eastAsia="Times New Roman" w:hAnsi="Book Antiqua" w:cstheme="majorBidi"/>
                <w:b w:val="0"/>
                <w:iCs/>
              </w:rPr>
              <w:t>Success</w:t>
            </w:r>
            <w:r w:rsidR="004F00F4" w:rsidRPr="0018606C">
              <w:rPr>
                <w:rFonts w:ascii="Book Antiqua" w:eastAsia="Times New Roman" w:hAnsi="Book Antiqua" w:cstheme="majorBidi"/>
                <w:b w:val="0"/>
                <w:bCs w:val="0"/>
                <w:iCs/>
                <w:vertAlign w:val="superscript"/>
              </w:rPr>
              <w:t>4</w:t>
            </w:r>
          </w:p>
        </w:tc>
        <w:tc>
          <w:tcPr>
            <w:tcW w:w="918" w:type="dxa"/>
            <w:shd w:val="clear" w:color="auto" w:fill="auto"/>
          </w:tcPr>
          <w:p w14:paraId="78D923BB"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97 (</w:t>
            </w:r>
            <w:r w:rsidRPr="0018606C">
              <w:rPr>
                <w:rFonts w:ascii="Book Antiqua" w:hAnsi="Book Antiqua" w:cstheme="majorBidi"/>
                <w:rtl/>
              </w:rPr>
              <w:t>111</w:t>
            </w:r>
            <w:r w:rsidRPr="0018606C">
              <w:rPr>
                <w:rFonts w:ascii="Book Antiqua" w:hAnsi="Book Antiqua" w:cstheme="majorBidi"/>
              </w:rPr>
              <w:t>)</w:t>
            </w:r>
          </w:p>
        </w:tc>
        <w:tc>
          <w:tcPr>
            <w:tcW w:w="993" w:type="dxa"/>
            <w:shd w:val="clear" w:color="auto" w:fill="auto"/>
          </w:tcPr>
          <w:p w14:paraId="78D923BC" w14:textId="531A56D3"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87.4%</w:t>
            </w:r>
            <w:r w:rsidR="004F00F4" w:rsidRPr="0018606C">
              <w:rPr>
                <w:rFonts w:ascii="Book Antiqua" w:hAnsi="Book Antiqua" w:cstheme="majorBidi"/>
                <w:vertAlign w:val="superscript"/>
              </w:rPr>
              <w:t>2</w:t>
            </w:r>
          </w:p>
        </w:tc>
        <w:tc>
          <w:tcPr>
            <w:tcW w:w="1142" w:type="dxa"/>
            <w:shd w:val="clear" w:color="auto" w:fill="auto"/>
            <w:noWrap/>
          </w:tcPr>
          <w:p w14:paraId="78D923BD"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993" w:type="dxa"/>
            <w:shd w:val="clear" w:color="auto" w:fill="auto"/>
            <w:noWrap/>
          </w:tcPr>
          <w:p w14:paraId="78D923BE" w14:textId="2A5F92E3"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79%</w:t>
            </w:r>
            <w:r w:rsidR="004F00F4" w:rsidRPr="0018606C">
              <w:rPr>
                <w:rFonts w:ascii="Book Antiqua" w:hAnsi="Book Antiqua" w:cstheme="majorBidi"/>
                <w:vertAlign w:val="superscript"/>
              </w:rPr>
              <w:t>3</w:t>
            </w:r>
          </w:p>
        </w:tc>
        <w:tc>
          <w:tcPr>
            <w:tcW w:w="1104" w:type="dxa"/>
            <w:shd w:val="clear" w:color="auto" w:fill="auto"/>
            <w:noWrap/>
          </w:tcPr>
          <w:p w14:paraId="78D923BF"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44</w:t>
            </w:r>
          </w:p>
        </w:tc>
        <w:tc>
          <w:tcPr>
            <w:tcW w:w="993" w:type="dxa"/>
            <w:shd w:val="clear" w:color="auto" w:fill="auto"/>
            <w:noWrap/>
          </w:tcPr>
          <w:p w14:paraId="78D923C0"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88%</w:t>
            </w:r>
          </w:p>
        </w:tc>
        <w:tc>
          <w:tcPr>
            <w:tcW w:w="1055" w:type="dxa"/>
            <w:shd w:val="clear" w:color="auto" w:fill="auto"/>
            <w:noWrap/>
          </w:tcPr>
          <w:p w14:paraId="78D923C1"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34</w:t>
            </w:r>
          </w:p>
        </w:tc>
        <w:tc>
          <w:tcPr>
            <w:tcW w:w="993" w:type="dxa"/>
            <w:shd w:val="clear" w:color="auto" w:fill="auto"/>
            <w:noWrap/>
          </w:tcPr>
          <w:p w14:paraId="78D923C2"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92%</w:t>
            </w:r>
          </w:p>
        </w:tc>
        <w:tc>
          <w:tcPr>
            <w:tcW w:w="802" w:type="dxa"/>
            <w:shd w:val="clear" w:color="auto" w:fill="auto"/>
          </w:tcPr>
          <w:p w14:paraId="78D923C3" w14:textId="77777777" w:rsidR="0037719D" w:rsidRPr="0018606C" w:rsidRDefault="0037719D" w:rsidP="00046FEC">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0.338</w:t>
            </w:r>
          </w:p>
        </w:tc>
      </w:tr>
    </w:tbl>
    <w:p w14:paraId="28DB34DE" w14:textId="1F798CD8" w:rsidR="004F00F4" w:rsidRPr="0018606C" w:rsidRDefault="004F00F4" w:rsidP="00DC3071">
      <w:pPr>
        <w:pStyle w:val="NoSpacing"/>
        <w:bidi w:val="0"/>
        <w:adjustRightInd w:val="0"/>
        <w:snapToGrid w:val="0"/>
        <w:spacing w:before="0"/>
        <w:jc w:val="both"/>
        <w:rPr>
          <w:rFonts w:ascii="Book Antiqua" w:hAnsi="Book Antiqua" w:cstheme="majorBidi"/>
          <w:color w:val="000000" w:themeColor="text1"/>
        </w:rPr>
      </w:pPr>
      <w:r w:rsidRPr="0018606C">
        <w:rPr>
          <w:rFonts w:ascii="Book Antiqua" w:hAnsi="Book Antiqua" w:cstheme="majorBidi"/>
          <w:color w:val="000000" w:themeColor="text1"/>
          <w:vertAlign w:val="superscript"/>
        </w:rPr>
        <w:t>1</w:t>
      </w:r>
      <w:r w:rsidRPr="0018606C">
        <w:rPr>
          <w:rFonts w:ascii="Book Antiqua" w:hAnsi="Book Antiqua" w:cstheme="majorBidi"/>
          <w:color w:val="000000" w:themeColor="text1"/>
        </w:rPr>
        <w:t xml:space="preserve">Upper GI: gastroscopy, </w:t>
      </w:r>
      <w:r w:rsidR="00FE137F" w:rsidRPr="0018606C">
        <w:rPr>
          <w:rFonts w:ascii="Book Antiqua" w:hAnsi="Book Antiqua" w:cstheme="majorBidi"/>
          <w:color w:val="000000" w:themeColor="text1"/>
        </w:rPr>
        <w:t xml:space="preserve">nasogastric </w:t>
      </w:r>
      <w:r w:rsidRPr="0018606C">
        <w:rPr>
          <w:rFonts w:ascii="Book Antiqua" w:hAnsi="Book Antiqua" w:cstheme="majorBidi"/>
          <w:color w:val="000000" w:themeColor="text1"/>
        </w:rPr>
        <w:t xml:space="preserve">tube or through </w:t>
      </w:r>
      <w:r w:rsidR="00720408" w:rsidRPr="0018606C">
        <w:rPr>
          <w:rFonts w:ascii="Book Antiqua" w:hAnsi="Book Antiqua" w:cstheme="majorBidi"/>
          <w:color w:val="000000" w:themeColor="text1"/>
        </w:rPr>
        <w:t>percutaneous endoscopic gastrostomy</w:t>
      </w:r>
      <w:r w:rsidR="00181AE5" w:rsidRPr="0018606C">
        <w:rPr>
          <w:rFonts w:ascii="Book Antiqua" w:hAnsi="Book Antiqua" w:cstheme="majorBidi"/>
          <w:color w:val="000000" w:themeColor="text1"/>
        </w:rPr>
        <w:t>;</w:t>
      </w:r>
      <w:r w:rsidR="00720408" w:rsidRPr="0018606C">
        <w:rPr>
          <w:rFonts w:ascii="Book Antiqua" w:hAnsi="Book Antiqua" w:cstheme="majorBidi"/>
          <w:color w:val="000000" w:themeColor="text1"/>
        </w:rPr>
        <w:t xml:space="preserve"> </w:t>
      </w:r>
      <w:r w:rsidRPr="0018606C">
        <w:rPr>
          <w:rFonts w:ascii="Book Antiqua" w:hAnsi="Book Antiqua" w:cstheme="majorBidi"/>
          <w:color w:val="000000" w:themeColor="text1"/>
          <w:vertAlign w:val="superscript"/>
        </w:rPr>
        <w:t>2</w:t>
      </w:r>
      <w:r w:rsidRPr="0018606C">
        <w:rPr>
          <w:rFonts w:ascii="Book Antiqua" w:hAnsi="Book Antiqua" w:cstheme="majorBidi"/>
          <w:color w:val="000000" w:themeColor="text1"/>
        </w:rPr>
        <w:t>Percentages refer</w:t>
      </w:r>
      <w:r w:rsidR="00A031E1" w:rsidRPr="0018606C">
        <w:rPr>
          <w:rFonts w:ascii="Book Antiqua" w:hAnsi="Book Antiqua" w:cstheme="majorBidi"/>
          <w:color w:val="000000" w:themeColor="text1"/>
        </w:rPr>
        <w:t xml:space="preserve"> to</w:t>
      </w:r>
      <w:r w:rsidRPr="0018606C">
        <w:rPr>
          <w:rFonts w:ascii="Book Antiqua" w:hAnsi="Book Antiqua" w:cstheme="majorBidi"/>
          <w:color w:val="000000" w:themeColor="text1"/>
        </w:rPr>
        <w:t xml:space="preserve"> the total number of subjects in the cohort</w:t>
      </w:r>
      <w:r w:rsidR="00181AE5" w:rsidRPr="0018606C">
        <w:rPr>
          <w:rFonts w:ascii="Book Antiqua" w:hAnsi="Book Antiqua" w:cstheme="majorBidi"/>
          <w:color w:val="000000" w:themeColor="text1"/>
        </w:rPr>
        <w:t xml:space="preserve">; </w:t>
      </w:r>
      <w:r w:rsidRPr="0018606C">
        <w:rPr>
          <w:rFonts w:ascii="Book Antiqua" w:hAnsi="Book Antiqua" w:cstheme="majorBidi"/>
          <w:color w:val="000000" w:themeColor="text1"/>
          <w:vertAlign w:val="superscript"/>
        </w:rPr>
        <w:t>3</w:t>
      </w:r>
      <w:r w:rsidRPr="0018606C">
        <w:rPr>
          <w:rFonts w:ascii="Book Antiqua" w:hAnsi="Book Antiqua" w:cstheme="majorBidi"/>
          <w:color w:val="000000" w:themeColor="text1"/>
        </w:rPr>
        <w:t>Percentages refer</w:t>
      </w:r>
      <w:r w:rsidR="00A031E1" w:rsidRPr="0018606C">
        <w:rPr>
          <w:rFonts w:ascii="Book Antiqua" w:hAnsi="Book Antiqua" w:cstheme="majorBidi"/>
          <w:color w:val="000000" w:themeColor="text1"/>
        </w:rPr>
        <w:t xml:space="preserve"> to</w:t>
      </w:r>
      <w:r w:rsidRPr="0018606C">
        <w:rPr>
          <w:rFonts w:ascii="Book Antiqua" w:hAnsi="Book Antiqua" w:cstheme="majorBidi"/>
          <w:color w:val="000000" w:themeColor="text1"/>
        </w:rPr>
        <w:t xml:space="preserve"> the number of subjects in the specific group</w:t>
      </w:r>
      <w:r w:rsidR="00181AE5" w:rsidRPr="0018606C">
        <w:rPr>
          <w:rFonts w:ascii="Book Antiqua" w:hAnsi="Book Antiqua" w:cstheme="majorBidi"/>
          <w:color w:val="000000" w:themeColor="text1"/>
        </w:rPr>
        <w:t xml:space="preserve">; </w:t>
      </w:r>
      <w:r w:rsidRPr="0018606C">
        <w:rPr>
          <w:rFonts w:ascii="Book Antiqua" w:hAnsi="Book Antiqua" w:cstheme="majorBidi"/>
          <w:vertAlign w:val="superscript"/>
        </w:rPr>
        <w:t>4</w:t>
      </w:r>
      <w:r w:rsidR="00181AE5" w:rsidRPr="0018606C">
        <w:rPr>
          <w:rFonts w:ascii="Book Antiqua" w:hAnsi="Book Antiqua" w:cstheme="majorBidi"/>
        </w:rPr>
        <w:t>Success:</w:t>
      </w:r>
      <w:r w:rsidR="0037719D" w:rsidRPr="0018606C">
        <w:rPr>
          <w:rFonts w:ascii="Book Antiqua" w:hAnsi="Book Antiqua" w:cstheme="majorBidi"/>
        </w:rPr>
        <w:t xml:space="preserve"> diarrhea</w:t>
      </w:r>
      <w:r w:rsidR="00B02302" w:rsidRPr="0018606C">
        <w:rPr>
          <w:rFonts w:ascii="Book Antiqua" w:hAnsi="Book Antiqua" w:cstheme="majorBidi"/>
        </w:rPr>
        <w:t>-</w:t>
      </w:r>
      <w:r w:rsidR="0037719D" w:rsidRPr="0018606C">
        <w:rPr>
          <w:rFonts w:ascii="Book Antiqua" w:hAnsi="Book Antiqua" w:cstheme="majorBidi"/>
        </w:rPr>
        <w:t>free two months post</w:t>
      </w:r>
      <w:r w:rsidR="00B02302" w:rsidRPr="0018606C">
        <w:rPr>
          <w:rFonts w:ascii="Book Antiqua" w:hAnsi="Book Antiqua" w:cstheme="majorBidi"/>
        </w:rPr>
        <w:t>-</w:t>
      </w:r>
      <w:r w:rsidR="00DC3071" w:rsidRPr="0018606C">
        <w:rPr>
          <w:rFonts w:ascii="Book Antiqua" w:hAnsi="Book Antiqua" w:cstheme="majorBidi"/>
        </w:rPr>
        <w:t>fecal microbiota implantation</w:t>
      </w:r>
      <w:r w:rsidR="0037719D" w:rsidRPr="0018606C">
        <w:rPr>
          <w:rFonts w:ascii="Book Antiqua" w:hAnsi="Book Antiqua" w:cstheme="majorBidi"/>
        </w:rPr>
        <w:t xml:space="preserve">. Patients who died before this endpoint from a reason other than </w:t>
      </w:r>
      <w:r w:rsidR="00DC3071" w:rsidRPr="0018606C">
        <w:rPr>
          <w:rFonts w:ascii="Book Antiqua" w:hAnsi="Book Antiqua" w:cstheme="majorBidi"/>
          <w:i/>
        </w:rPr>
        <w:t>Clostridium difficile</w:t>
      </w:r>
      <w:r w:rsidR="00DC3071" w:rsidRPr="0018606C">
        <w:rPr>
          <w:rFonts w:ascii="Book Antiqua" w:hAnsi="Book Antiqua" w:cstheme="majorBidi"/>
        </w:rPr>
        <w:t xml:space="preserve"> infection (</w:t>
      </w:r>
      <w:r w:rsidR="0037719D" w:rsidRPr="0018606C">
        <w:rPr>
          <w:rFonts w:ascii="Book Antiqua" w:hAnsi="Book Antiqua" w:cstheme="majorBidi"/>
        </w:rPr>
        <w:t>CDI</w:t>
      </w:r>
      <w:r w:rsidR="00DC3071" w:rsidRPr="0018606C">
        <w:rPr>
          <w:rFonts w:ascii="Book Antiqua" w:hAnsi="Book Antiqua" w:cstheme="majorBidi"/>
        </w:rPr>
        <w:t>)</w:t>
      </w:r>
      <w:r w:rsidR="0037719D" w:rsidRPr="0018606C">
        <w:rPr>
          <w:rFonts w:ascii="Book Antiqua" w:hAnsi="Book Antiqua" w:cstheme="majorBidi"/>
        </w:rPr>
        <w:t xml:space="preserve"> and were diarrhea-free were regarded as success, while patients who died before this endpoint from their CDI were considered as failures.</w:t>
      </w:r>
      <w:r w:rsidR="00DC3071" w:rsidRPr="0018606C">
        <w:rPr>
          <w:rFonts w:ascii="Book Antiqua" w:hAnsi="Book Antiqua" w:cstheme="majorBidi"/>
        </w:rPr>
        <w:t xml:space="preserve"> </w:t>
      </w:r>
      <w:r w:rsidRPr="0018606C">
        <w:rPr>
          <w:rFonts w:ascii="Book Antiqua" w:hAnsi="Book Antiqua" w:cstheme="majorBidi"/>
          <w:vertAlign w:val="superscript"/>
        </w:rPr>
        <w:t>5</w:t>
      </w:r>
      <w:r w:rsidR="0037719D" w:rsidRPr="0018606C">
        <w:rPr>
          <w:rFonts w:ascii="Book Antiqua" w:hAnsi="Book Antiqua" w:cstheme="majorBidi"/>
        </w:rPr>
        <w:t xml:space="preserve">Eleven patients died before this endpoint, </w:t>
      </w:r>
      <w:r w:rsidR="0037719D" w:rsidRPr="0018606C">
        <w:rPr>
          <w:rFonts w:ascii="Book Antiqua" w:hAnsi="Book Antiqua" w:cstheme="majorBidi"/>
        </w:rPr>
        <w:lastRenderedPageBreak/>
        <w:t xml:space="preserve">and one </w:t>
      </w:r>
      <w:r w:rsidR="00C23F07" w:rsidRPr="0018606C">
        <w:rPr>
          <w:rFonts w:ascii="Book Antiqua" w:hAnsi="Book Antiqua" w:cstheme="majorBidi"/>
        </w:rPr>
        <w:t>had not yet</w:t>
      </w:r>
      <w:r w:rsidR="0037719D" w:rsidRPr="0018606C">
        <w:rPr>
          <w:rFonts w:ascii="Book Antiqua" w:hAnsi="Book Antiqua" w:cstheme="majorBidi"/>
        </w:rPr>
        <w:t xml:space="preserve"> reach</w:t>
      </w:r>
      <w:r w:rsidR="00C23F07" w:rsidRPr="0018606C">
        <w:rPr>
          <w:rFonts w:ascii="Book Antiqua" w:hAnsi="Book Antiqua" w:cstheme="majorBidi"/>
        </w:rPr>
        <w:t>ed</w:t>
      </w:r>
      <w:r w:rsidR="0037719D" w:rsidRPr="0018606C">
        <w:rPr>
          <w:rFonts w:ascii="Book Antiqua" w:hAnsi="Book Antiqua" w:cstheme="majorBidi"/>
        </w:rPr>
        <w:t xml:space="preserve"> it </w:t>
      </w:r>
      <w:r w:rsidR="00C23F07" w:rsidRPr="0018606C">
        <w:rPr>
          <w:rFonts w:ascii="Book Antiqua" w:hAnsi="Book Antiqua" w:cstheme="majorBidi"/>
        </w:rPr>
        <w:t>at study closure</w:t>
      </w:r>
      <w:r w:rsidR="0037719D" w:rsidRPr="0018606C">
        <w:rPr>
          <w:rFonts w:ascii="Book Antiqua" w:hAnsi="Book Antiqua" w:cstheme="majorBidi"/>
        </w:rPr>
        <w:t xml:space="preserve">. </w:t>
      </w:r>
      <w:r w:rsidR="00DE4EB7" w:rsidRPr="0018606C">
        <w:rPr>
          <w:rFonts w:ascii="Book Antiqua" w:hAnsi="Book Antiqua" w:cstheme="majorBidi"/>
        </w:rPr>
        <w:t xml:space="preserve">CDI: </w:t>
      </w:r>
      <w:bookmarkStart w:id="181" w:name="OLE_LINK7"/>
      <w:r w:rsidR="00DE4EB7" w:rsidRPr="0018606C">
        <w:rPr>
          <w:rFonts w:ascii="Book Antiqua" w:hAnsi="Book Antiqua" w:cstheme="majorBidi"/>
          <w:i/>
        </w:rPr>
        <w:t>Clostridium difficile</w:t>
      </w:r>
      <w:r w:rsidR="00DE4EB7" w:rsidRPr="0018606C">
        <w:rPr>
          <w:rFonts w:ascii="Book Antiqua" w:hAnsi="Book Antiqua" w:cstheme="majorBidi"/>
        </w:rPr>
        <w:t xml:space="preserve"> infection</w:t>
      </w:r>
      <w:bookmarkEnd w:id="181"/>
      <w:r w:rsidR="00DE4EB7" w:rsidRPr="0018606C">
        <w:rPr>
          <w:rFonts w:ascii="Book Antiqua" w:hAnsi="Book Antiqua" w:cstheme="majorBidi"/>
        </w:rPr>
        <w:t>; IQR: Interquartile range; GI: Gastrointestinal.</w:t>
      </w:r>
    </w:p>
    <w:p w14:paraId="78D923C7" w14:textId="752045BF" w:rsidR="0037719D" w:rsidRPr="0018606C" w:rsidRDefault="0037719D" w:rsidP="00AE4766">
      <w:pPr>
        <w:bidi w:val="0"/>
        <w:adjustRightInd w:val="0"/>
        <w:snapToGrid w:val="0"/>
        <w:spacing w:before="0" w:after="0" w:line="360" w:lineRule="auto"/>
        <w:jc w:val="both"/>
        <w:rPr>
          <w:rFonts w:ascii="Book Antiqua" w:hAnsi="Book Antiqua" w:cstheme="majorBidi"/>
        </w:rPr>
      </w:pPr>
    </w:p>
    <w:p w14:paraId="78D923C8" w14:textId="1EE39869" w:rsidR="0037719D" w:rsidRPr="0018606C" w:rsidRDefault="0037719D" w:rsidP="00216018">
      <w:pPr>
        <w:pStyle w:val="Heading3"/>
        <w:pBdr>
          <w:top w:val="none" w:sz="0" w:space="0" w:color="auto"/>
        </w:pBdr>
        <w:bidi w:val="0"/>
        <w:adjustRightInd w:val="0"/>
        <w:snapToGrid w:val="0"/>
        <w:spacing w:before="0" w:line="360" w:lineRule="auto"/>
        <w:jc w:val="both"/>
        <w:rPr>
          <w:rFonts w:ascii="Book Antiqua" w:hAnsi="Book Antiqua" w:cstheme="majorBidi"/>
          <w:b/>
          <w:caps w:val="0"/>
          <w:color w:val="auto"/>
          <w:spacing w:val="0"/>
        </w:rPr>
      </w:pPr>
      <w:r w:rsidRPr="0018606C">
        <w:rPr>
          <w:rFonts w:ascii="Book Antiqua" w:hAnsi="Book Antiqua" w:cstheme="majorBidi"/>
          <w:color w:val="auto"/>
        </w:rPr>
        <w:br w:type="page"/>
      </w:r>
      <w:r w:rsidR="007C7BD4" w:rsidRPr="0018606C">
        <w:rPr>
          <w:rFonts w:ascii="Book Antiqua" w:hAnsi="Book Antiqua" w:cstheme="majorBidi"/>
          <w:b/>
          <w:bCs/>
          <w:color w:val="000000" w:themeColor="text1"/>
        </w:rPr>
        <w:lastRenderedPageBreak/>
        <w:t>T</w:t>
      </w:r>
      <w:r w:rsidRPr="0018606C">
        <w:rPr>
          <w:rFonts w:ascii="Book Antiqua" w:hAnsi="Book Antiqua" w:cstheme="majorBidi"/>
          <w:b/>
          <w:bCs/>
          <w:caps w:val="0"/>
          <w:color w:val="000000" w:themeColor="text1"/>
          <w:spacing w:val="0"/>
        </w:rPr>
        <w:t>able 3</w:t>
      </w:r>
      <w:r w:rsidRPr="0018606C">
        <w:rPr>
          <w:rFonts w:ascii="Book Antiqua" w:hAnsi="Book Antiqua" w:cstheme="majorBidi"/>
          <w:b/>
          <w:caps w:val="0"/>
          <w:color w:val="000000" w:themeColor="text1"/>
          <w:spacing w:val="0"/>
        </w:rPr>
        <w:t xml:space="preserve"> </w:t>
      </w:r>
      <w:r w:rsidR="00FC6CF4" w:rsidRPr="0018606C">
        <w:rPr>
          <w:rFonts w:ascii="Book Antiqua" w:hAnsi="Book Antiqua" w:cstheme="majorBidi"/>
          <w:b/>
          <w:caps w:val="0"/>
          <w:color w:val="000000" w:themeColor="text1"/>
        </w:rPr>
        <w:t>Fecal microbiota implantation</w:t>
      </w:r>
      <w:r w:rsidR="00FC6CF4" w:rsidRPr="0018606C">
        <w:rPr>
          <w:rFonts w:ascii="Book Antiqua" w:hAnsi="Book Antiqua" w:cstheme="majorBidi"/>
          <w:b/>
          <w:caps w:val="0"/>
          <w:color w:val="000000" w:themeColor="text1"/>
          <w:spacing w:val="0"/>
        </w:rPr>
        <w:t xml:space="preserve"> </w:t>
      </w:r>
      <w:r w:rsidRPr="0018606C">
        <w:rPr>
          <w:rFonts w:ascii="Book Antiqua" w:hAnsi="Book Antiqua" w:cstheme="majorBidi"/>
          <w:b/>
          <w:caps w:val="0"/>
          <w:color w:val="000000" w:themeColor="text1"/>
          <w:spacing w:val="0"/>
        </w:rPr>
        <w:t xml:space="preserve">success and failure </w:t>
      </w:r>
    </w:p>
    <w:tbl>
      <w:tblPr>
        <w:tblStyle w:val="PlainTable51"/>
        <w:tblW w:w="10454" w:type="dxa"/>
        <w:tblInd w:w="-734" w:type="dxa"/>
        <w:tblBorders>
          <w:top w:val="single" w:sz="4" w:space="0" w:color="auto"/>
          <w:bottom w:val="single" w:sz="4" w:space="0" w:color="auto"/>
        </w:tblBorders>
        <w:tblLook w:val="04A0" w:firstRow="1" w:lastRow="0" w:firstColumn="1" w:lastColumn="0" w:noHBand="0" w:noVBand="1"/>
      </w:tblPr>
      <w:tblGrid>
        <w:gridCol w:w="2858"/>
        <w:gridCol w:w="870"/>
        <w:gridCol w:w="652"/>
        <w:gridCol w:w="1108"/>
        <w:gridCol w:w="1311"/>
        <w:gridCol w:w="1388"/>
        <w:gridCol w:w="78"/>
        <w:gridCol w:w="1311"/>
        <w:gridCol w:w="878"/>
      </w:tblGrid>
      <w:tr w:rsidR="00377E36" w:rsidRPr="0018606C" w14:paraId="78D923CF" w14:textId="77777777" w:rsidTr="00341FDE">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2858" w:type="dxa"/>
            <w:vMerge w:val="restart"/>
            <w:tcBorders>
              <w:top w:val="single" w:sz="4" w:space="0" w:color="auto"/>
              <w:bottom w:val="nil"/>
              <w:right w:val="none" w:sz="0" w:space="0" w:color="auto"/>
            </w:tcBorders>
            <w:noWrap/>
            <w:vAlign w:val="center"/>
          </w:tcPr>
          <w:p w14:paraId="78D923C9" w14:textId="3FB54201" w:rsidR="0037719D" w:rsidRPr="0018606C" w:rsidRDefault="0037719D" w:rsidP="00AE4766">
            <w:pPr>
              <w:bidi w:val="0"/>
              <w:adjustRightInd w:val="0"/>
              <w:snapToGrid w:val="0"/>
              <w:spacing w:before="0" w:line="360" w:lineRule="auto"/>
              <w:jc w:val="both"/>
              <w:rPr>
                <w:rFonts w:ascii="Book Antiqua" w:eastAsia="Times New Roman" w:hAnsi="Book Antiqua" w:cstheme="majorBidi"/>
                <w:i w:val="0"/>
                <w:iCs w:val="0"/>
              </w:rPr>
            </w:pPr>
          </w:p>
        </w:tc>
        <w:tc>
          <w:tcPr>
            <w:tcW w:w="870" w:type="dxa"/>
            <w:tcBorders>
              <w:top w:val="single" w:sz="4" w:space="0" w:color="auto"/>
              <w:bottom w:val="nil"/>
            </w:tcBorders>
          </w:tcPr>
          <w:p w14:paraId="78D923CA" w14:textId="77777777" w:rsidR="0037719D" w:rsidRPr="0018606C" w:rsidRDefault="0037719D" w:rsidP="00341FDE">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p>
        </w:tc>
        <w:tc>
          <w:tcPr>
            <w:tcW w:w="652" w:type="dxa"/>
            <w:tcBorders>
              <w:top w:val="single" w:sz="4" w:space="0" w:color="auto"/>
              <w:bottom w:val="nil"/>
            </w:tcBorders>
          </w:tcPr>
          <w:p w14:paraId="78D923CB" w14:textId="77777777" w:rsidR="0037719D" w:rsidRPr="0018606C" w:rsidRDefault="0037719D" w:rsidP="00341FDE">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p>
        </w:tc>
        <w:tc>
          <w:tcPr>
            <w:tcW w:w="2419" w:type="dxa"/>
            <w:gridSpan w:val="2"/>
            <w:tcBorders>
              <w:top w:val="single" w:sz="4" w:space="0" w:color="auto"/>
              <w:bottom w:val="nil"/>
            </w:tcBorders>
            <w:noWrap/>
            <w:hideMark/>
          </w:tcPr>
          <w:p w14:paraId="78D923CC" w14:textId="62661119" w:rsidR="0037719D" w:rsidRPr="0018606C" w:rsidRDefault="0037719D" w:rsidP="00341FDE">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r w:rsidRPr="0018606C">
              <w:rPr>
                <w:rFonts w:ascii="Book Antiqua" w:eastAsia="Times New Roman" w:hAnsi="Book Antiqua" w:cstheme="majorBidi"/>
                <w:b/>
                <w:i w:val="0"/>
              </w:rPr>
              <w:t>Success</w:t>
            </w:r>
          </w:p>
        </w:tc>
        <w:tc>
          <w:tcPr>
            <w:tcW w:w="2777" w:type="dxa"/>
            <w:gridSpan w:val="3"/>
            <w:tcBorders>
              <w:top w:val="single" w:sz="4" w:space="0" w:color="auto"/>
              <w:bottom w:val="nil"/>
            </w:tcBorders>
            <w:noWrap/>
            <w:hideMark/>
          </w:tcPr>
          <w:p w14:paraId="78D923CD" w14:textId="77777777" w:rsidR="0037719D" w:rsidRPr="0018606C" w:rsidRDefault="0037719D" w:rsidP="00341FDE">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r w:rsidRPr="0018606C">
              <w:rPr>
                <w:rFonts w:ascii="Book Antiqua" w:eastAsia="Times New Roman" w:hAnsi="Book Antiqua" w:cstheme="majorBidi"/>
                <w:b/>
                <w:i w:val="0"/>
              </w:rPr>
              <w:t>Failure</w:t>
            </w:r>
          </w:p>
        </w:tc>
        <w:tc>
          <w:tcPr>
            <w:tcW w:w="878" w:type="dxa"/>
            <w:tcBorders>
              <w:top w:val="single" w:sz="4" w:space="0" w:color="auto"/>
              <w:bottom w:val="nil"/>
            </w:tcBorders>
            <w:noWrap/>
            <w:hideMark/>
          </w:tcPr>
          <w:p w14:paraId="78D923CE" w14:textId="00AAD835" w:rsidR="0037719D" w:rsidRPr="0018606C" w:rsidRDefault="0037719D" w:rsidP="00341FDE">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p>
        </w:tc>
      </w:tr>
      <w:tr w:rsidR="00377E36" w:rsidRPr="0018606C" w14:paraId="78D923D8" w14:textId="77777777" w:rsidTr="00341FD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8" w:type="dxa"/>
            <w:vMerge/>
            <w:tcBorders>
              <w:top w:val="nil"/>
              <w:bottom w:val="single" w:sz="4" w:space="0" w:color="auto"/>
              <w:right w:val="none" w:sz="0" w:space="0" w:color="auto"/>
            </w:tcBorders>
            <w:hideMark/>
          </w:tcPr>
          <w:p w14:paraId="78D923D0"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i w:val="0"/>
                <w:iCs w:val="0"/>
              </w:rPr>
            </w:pPr>
          </w:p>
        </w:tc>
        <w:tc>
          <w:tcPr>
            <w:tcW w:w="870" w:type="dxa"/>
            <w:tcBorders>
              <w:top w:val="nil"/>
              <w:bottom w:val="single" w:sz="4" w:space="0" w:color="auto"/>
            </w:tcBorders>
            <w:shd w:val="clear" w:color="auto" w:fill="auto"/>
          </w:tcPr>
          <w:p w14:paraId="78D923D1" w14:textId="6EAC4EA8" w:rsidR="0037719D" w:rsidRPr="0018606C" w:rsidRDefault="002864A0"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V</w:t>
            </w:r>
            <w:r w:rsidR="0037719D" w:rsidRPr="0018606C">
              <w:rPr>
                <w:rFonts w:ascii="Book Antiqua" w:eastAsia="Times New Roman" w:hAnsi="Book Antiqua" w:cstheme="majorBidi"/>
                <w:b/>
              </w:rPr>
              <w:t>alid</w:t>
            </w:r>
          </w:p>
        </w:tc>
        <w:tc>
          <w:tcPr>
            <w:tcW w:w="652" w:type="dxa"/>
            <w:tcBorders>
              <w:top w:val="nil"/>
              <w:bottom w:val="single" w:sz="4" w:space="0" w:color="auto"/>
            </w:tcBorders>
            <w:shd w:val="clear" w:color="auto" w:fill="auto"/>
          </w:tcPr>
          <w:p w14:paraId="78D923D2"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N</w:t>
            </w:r>
          </w:p>
        </w:tc>
        <w:tc>
          <w:tcPr>
            <w:tcW w:w="1108" w:type="dxa"/>
            <w:tcBorders>
              <w:top w:val="nil"/>
              <w:bottom w:val="single" w:sz="4" w:space="0" w:color="auto"/>
            </w:tcBorders>
            <w:shd w:val="clear" w:color="auto" w:fill="auto"/>
            <w:noWrap/>
            <w:hideMark/>
          </w:tcPr>
          <w:p w14:paraId="78D923D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number</w:t>
            </w:r>
          </w:p>
        </w:tc>
        <w:tc>
          <w:tcPr>
            <w:tcW w:w="1311" w:type="dxa"/>
            <w:tcBorders>
              <w:top w:val="nil"/>
              <w:bottom w:val="single" w:sz="4" w:space="0" w:color="auto"/>
            </w:tcBorders>
            <w:shd w:val="clear" w:color="auto" w:fill="auto"/>
            <w:noWrap/>
            <w:hideMark/>
          </w:tcPr>
          <w:p w14:paraId="78D923D4"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w:t>
            </w:r>
          </w:p>
        </w:tc>
        <w:tc>
          <w:tcPr>
            <w:tcW w:w="1466" w:type="dxa"/>
            <w:gridSpan w:val="2"/>
            <w:tcBorders>
              <w:top w:val="nil"/>
              <w:bottom w:val="single" w:sz="4" w:space="0" w:color="auto"/>
            </w:tcBorders>
            <w:shd w:val="clear" w:color="auto" w:fill="auto"/>
            <w:noWrap/>
            <w:hideMark/>
          </w:tcPr>
          <w:p w14:paraId="78D923D5" w14:textId="10858311" w:rsidR="0037719D" w:rsidRPr="0018606C" w:rsidRDefault="002864A0"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N</w:t>
            </w:r>
            <w:r w:rsidR="0037719D" w:rsidRPr="0018606C">
              <w:rPr>
                <w:rFonts w:ascii="Book Antiqua" w:eastAsia="Times New Roman" w:hAnsi="Book Antiqua" w:cstheme="majorBidi"/>
                <w:b/>
              </w:rPr>
              <w:t>umber</w:t>
            </w:r>
          </w:p>
        </w:tc>
        <w:tc>
          <w:tcPr>
            <w:tcW w:w="1311" w:type="dxa"/>
            <w:tcBorders>
              <w:top w:val="nil"/>
              <w:bottom w:val="single" w:sz="4" w:space="0" w:color="auto"/>
            </w:tcBorders>
            <w:shd w:val="clear" w:color="auto" w:fill="auto"/>
            <w:noWrap/>
            <w:hideMark/>
          </w:tcPr>
          <w:p w14:paraId="78D923D6"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w:t>
            </w:r>
          </w:p>
        </w:tc>
        <w:tc>
          <w:tcPr>
            <w:tcW w:w="878" w:type="dxa"/>
            <w:tcBorders>
              <w:top w:val="nil"/>
              <w:bottom w:val="single" w:sz="4" w:space="0" w:color="auto"/>
            </w:tcBorders>
            <w:shd w:val="clear" w:color="auto" w:fill="auto"/>
            <w:noWrap/>
            <w:hideMark/>
          </w:tcPr>
          <w:p w14:paraId="78D923D7" w14:textId="607FE01B" w:rsidR="0037719D" w:rsidRPr="0018606C" w:rsidRDefault="002864A0"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bookmarkStart w:id="182" w:name="OLE_LINK8"/>
            <w:r w:rsidRPr="0018606C">
              <w:rPr>
                <w:rFonts w:ascii="Book Antiqua" w:eastAsia="Times New Roman" w:hAnsi="Book Antiqua" w:cstheme="majorBidi"/>
                <w:b/>
                <w:i/>
              </w:rPr>
              <w:t>P</w:t>
            </w:r>
            <w:bookmarkEnd w:id="182"/>
            <w:r w:rsidRPr="0018606C">
              <w:rPr>
                <w:rFonts w:ascii="Book Antiqua" w:eastAsia="Times New Roman" w:hAnsi="Book Antiqua" w:cstheme="majorBidi"/>
                <w:b/>
              </w:rPr>
              <w:t xml:space="preserve"> </w:t>
            </w:r>
            <w:r w:rsidR="00A73E3F" w:rsidRPr="0018606C">
              <w:rPr>
                <w:rFonts w:ascii="Book Antiqua" w:eastAsia="Times New Roman" w:hAnsi="Book Antiqua" w:cstheme="majorBidi"/>
                <w:b/>
              </w:rPr>
              <w:t>value</w:t>
            </w:r>
          </w:p>
        </w:tc>
      </w:tr>
      <w:tr w:rsidR="00377E36" w:rsidRPr="0018606C" w14:paraId="78D923E1" w14:textId="77777777" w:rsidTr="00341FDE">
        <w:trPr>
          <w:trHeight w:val="285"/>
        </w:trPr>
        <w:tc>
          <w:tcPr>
            <w:cnfStyle w:val="001000000000" w:firstRow="0" w:lastRow="0" w:firstColumn="1" w:lastColumn="0" w:oddVBand="0" w:evenVBand="0" w:oddHBand="0" w:evenHBand="0" w:firstRowFirstColumn="0" w:firstRowLastColumn="0" w:lastRowFirstColumn="0" w:lastRowLastColumn="0"/>
            <w:tcW w:w="2858" w:type="dxa"/>
            <w:tcBorders>
              <w:top w:val="single" w:sz="4" w:space="0" w:color="auto"/>
              <w:right w:val="none" w:sz="0" w:space="0" w:color="auto"/>
            </w:tcBorders>
            <w:hideMark/>
          </w:tcPr>
          <w:p w14:paraId="78D923D9"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Patients, no.</w:t>
            </w:r>
          </w:p>
        </w:tc>
        <w:tc>
          <w:tcPr>
            <w:tcW w:w="870" w:type="dxa"/>
            <w:tcBorders>
              <w:top w:val="single" w:sz="4" w:space="0" w:color="auto"/>
            </w:tcBorders>
            <w:shd w:val="clear" w:color="auto" w:fill="auto"/>
            <w:vAlign w:val="center"/>
          </w:tcPr>
          <w:p w14:paraId="78D923DA"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tcBorders>
              <w:top w:val="single" w:sz="4" w:space="0" w:color="auto"/>
            </w:tcBorders>
            <w:shd w:val="clear" w:color="auto" w:fill="auto"/>
            <w:vAlign w:val="bottom"/>
          </w:tcPr>
          <w:p w14:paraId="78D923DB"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1108" w:type="dxa"/>
            <w:tcBorders>
              <w:top w:val="single" w:sz="4" w:space="0" w:color="auto"/>
            </w:tcBorders>
            <w:shd w:val="clear" w:color="auto" w:fill="auto"/>
            <w:noWrap/>
            <w:vAlign w:val="center"/>
            <w:hideMark/>
          </w:tcPr>
          <w:p w14:paraId="78D923DC"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97</w:t>
            </w:r>
          </w:p>
        </w:tc>
        <w:tc>
          <w:tcPr>
            <w:tcW w:w="1311" w:type="dxa"/>
            <w:tcBorders>
              <w:top w:val="single" w:sz="4" w:space="0" w:color="auto"/>
            </w:tcBorders>
            <w:shd w:val="clear" w:color="auto" w:fill="auto"/>
            <w:noWrap/>
            <w:vAlign w:val="center"/>
            <w:hideMark/>
          </w:tcPr>
          <w:p w14:paraId="78D923DD" w14:textId="137AD68A"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87.4%</w:t>
            </w:r>
            <w:r w:rsidR="00A45424" w:rsidRPr="0018606C">
              <w:rPr>
                <w:rFonts w:ascii="Book Antiqua" w:eastAsia="Times New Roman" w:hAnsi="Book Antiqua" w:cstheme="majorBidi"/>
                <w:vertAlign w:val="superscript"/>
              </w:rPr>
              <w:t>2</w:t>
            </w:r>
          </w:p>
        </w:tc>
        <w:tc>
          <w:tcPr>
            <w:tcW w:w="1466" w:type="dxa"/>
            <w:gridSpan w:val="2"/>
            <w:tcBorders>
              <w:top w:val="single" w:sz="4" w:space="0" w:color="auto"/>
            </w:tcBorders>
            <w:shd w:val="clear" w:color="auto" w:fill="auto"/>
            <w:noWrap/>
            <w:vAlign w:val="center"/>
            <w:hideMark/>
          </w:tcPr>
          <w:p w14:paraId="78D923DE"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14</w:t>
            </w:r>
          </w:p>
        </w:tc>
        <w:tc>
          <w:tcPr>
            <w:tcW w:w="1311" w:type="dxa"/>
            <w:tcBorders>
              <w:top w:val="single" w:sz="4" w:space="0" w:color="auto"/>
            </w:tcBorders>
            <w:shd w:val="clear" w:color="auto" w:fill="auto"/>
            <w:noWrap/>
            <w:vAlign w:val="center"/>
            <w:hideMark/>
          </w:tcPr>
          <w:p w14:paraId="78D923DF"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12.6%</w:t>
            </w:r>
          </w:p>
        </w:tc>
        <w:tc>
          <w:tcPr>
            <w:tcW w:w="878" w:type="dxa"/>
            <w:tcBorders>
              <w:top w:val="single" w:sz="4" w:space="0" w:color="auto"/>
            </w:tcBorders>
            <w:shd w:val="clear" w:color="auto" w:fill="auto"/>
            <w:noWrap/>
            <w:vAlign w:val="center"/>
            <w:hideMark/>
          </w:tcPr>
          <w:p w14:paraId="78D923E0"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3EA" w14:textId="77777777" w:rsidTr="00341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3E2"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Male gender, no.</w:t>
            </w:r>
          </w:p>
        </w:tc>
        <w:tc>
          <w:tcPr>
            <w:tcW w:w="870" w:type="dxa"/>
            <w:shd w:val="clear" w:color="auto" w:fill="auto"/>
            <w:vAlign w:val="center"/>
          </w:tcPr>
          <w:p w14:paraId="78D923E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bottom"/>
          </w:tcPr>
          <w:p w14:paraId="78D923E4"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47</w:t>
            </w:r>
          </w:p>
        </w:tc>
        <w:tc>
          <w:tcPr>
            <w:tcW w:w="1108" w:type="dxa"/>
            <w:shd w:val="clear" w:color="auto" w:fill="auto"/>
            <w:noWrap/>
            <w:vAlign w:val="center"/>
            <w:hideMark/>
          </w:tcPr>
          <w:p w14:paraId="78D923E5"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40</w:t>
            </w:r>
          </w:p>
        </w:tc>
        <w:tc>
          <w:tcPr>
            <w:tcW w:w="1311" w:type="dxa"/>
            <w:shd w:val="clear" w:color="auto" w:fill="auto"/>
            <w:noWrap/>
            <w:vAlign w:val="center"/>
            <w:hideMark/>
          </w:tcPr>
          <w:p w14:paraId="78D923E6" w14:textId="0F3D862C"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41.2%</w:t>
            </w:r>
            <w:r w:rsidR="00084198"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3E7"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w:t>
            </w:r>
          </w:p>
        </w:tc>
        <w:tc>
          <w:tcPr>
            <w:tcW w:w="1311" w:type="dxa"/>
            <w:shd w:val="clear" w:color="auto" w:fill="auto"/>
            <w:noWrap/>
            <w:vAlign w:val="center"/>
            <w:hideMark/>
          </w:tcPr>
          <w:p w14:paraId="78D923E8"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50.0%</w:t>
            </w:r>
          </w:p>
        </w:tc>
        <w:tc>
          <w:tcPr>
            <w:tcW w:w="878" w:type="dxa"/>
            <w:shd w:val="clear" w:color="auto" w:fill="auto"/>
            <w:noWrap/>
            <w:vAlign w:val="center"/>
            <w:hideMark/>
          </w:tcPr>
          <w:p w14:paraId="78D923E9"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0.535</w:t>
            </w:r>
          </w:p>
        </w:tc>
      </w:tr>
      <w:tr w:rsidR="00377E36" w:rsidRPr="0018606C" w14:paraId="78D923F3" w14:textId="77777777" w:rsidTr="00341FDE">
        <w:trPr>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tcPr>
          <w:p w14:paraId="78D923EB"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Ambulatory, no.</w:t>
            </w:r>
          </w:p>
        </w:tc>
        <w:tc>
          <w:tcPr>
            <w:tcW w:w="870" w:type="dxa"/>
            <w:shd w:val="clear" w:color="auto" w:fill="auto"/>
            <w:vAlign w:val="center"/>
          </w:tcPr>
          <w:p w14:paraId="78D923EC"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center"/>
          </w:tcPr>
          <w:p w14:paraId="78D923ED"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78</w:t>
            </w:r>
          </w:p>
        </w:tc>
        <w:tc>
          <w:tcPr>
            <w:tcW w:w="1108" w:type="dxa"/>
            <w:shd w:val="clear" w:color="auto" w:fill="auto"/>
            <w:noWrap/>
            <w:vAlign w:val="center"/>
          </w:tcPr>
          <w:p w14:paraId="78D923EE"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72</w:t>
            </w:r>
          </w:p>
        </w:tc>
        <w:tc>
          <w:tcPr>
            <w:tcW w:w="1311" w:type="dxa"/>
            <w:shd w:val="clear" w:color="auto" w:fill="auto"/>
            <w:noWrap/>
            <w:vAlign w:val="center"/>
          </w:tcPr>
          <w:p w14:paraId="78D923EF" w14:textId="13592FF9"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92.3%</w:t>
            </w:r>
            <w:r w:rsidR="00A45424" w:rsidRPr="0018606C">
              <w:rPr>
                <w:rFonts w:ascii="Book Antiqua" w:eastAsia="Times New Roman" w:hAnsi="Book Antiqua" w:cstheme="majorBidi"/>
                <w:vertAlign w:val="superscript"/>
              </w:rPr>
              <w:t>2</w:t>
            </w:r>
          </w:p>
        </w:tc>
        <w:tc>
          <w:tcPr>
            <w:tcW w:w="1466" w:type="dxa"/>
            <w:gridSpan w:val="2"/>
            <w:shd w:val="clear" w:color="auto" w:fill="auto"/>
            <w:noWrap/>
            <w:vAlign w:val="center"/>
          </w:tcPr>
          <w:p w14:paraId="78D923F0"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6</w:t>
            </w:r>
          </w:p>
        </w:tc>
        <w:tc>
          <w:tcPr>
            <w:tcW w:w="1311" w:type="dxa"/>
            <w:shd w:val="clear" w:color="auto" w:fill="auto"/>
            <w:noWrap/>
            <w:vAlign w:val="center"/>
          </w:tcPr>
          <w:p w14:paraId="78D923F1" w14:textId="0095955F"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7.7%</w:t>
            </w:r>
          </w:p>
        </w:tc>
        <w:tc>
          <w:tcPr>
            <w:tcW w:w="878" w:type="dxa"/>
            <w:vMerge w:val="restart"/>
            <w:shd w:val="clear" w:color="auto" w:fill="auto"/>
            <w:noWrap/>
            <w:vAlign w:val="center"/>
          </w:tcPr>
          <w:p w14:paraId="78D923F2"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0.016</w:t>
            </w:r>
          </w:p>
        </w:tc>
      </w:tr>
      <w:tr w:rsidR="00377E36" w:rsidRPr="0018606C" w14:paraId="78D923FC" w14:textId="77777777" w:rsidTr="00341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tcPr>
          <w:p w14:paraId="78D923F4"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Hospitalized</w:t>
            </w:r>
          </w:p>
        </w:tc>
        <w:tc>
          <w:tcPr>
            <w:tcW w:w="870" w:type="dxa"/>
            <w:shd w:val="clear" w:color="auto" w:fill="auto"/>
            <w:vAlign w:val="center"/>
          </w:tcPr>
          <w:p w14:paraId="78D923F5"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center"/>
          </w:tcPr>
          <w:p w14:paraId="78D923F6"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tl/>
              </w:rPr>
            </w:pPr>
            <w:r w:rsidRPr="0018606C">
              <w:rPr>
                <w:rFonts w:ascii="Book Antiqua" w:hAnsi="Book Antiqua" w:cstheme="majorBidi"/>
                <w:rtl/>
              </w:rPr>
              <w:t>33</w:t>
            </w:r>
          </w:p>
        </w:tc>
        <w:tc>
          <w:tcPr>
            <w:tcW w:w="1108" w:type="dxa"/>
            <w:shd w:val="clear" w:color="auto" w:fill="auto"/>
            <w:noWrap/>
            <w:vAlign w:val="center"/>
          </w:tcPr>
          <w:p w14:paraId="78D923F7"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tl/>
              </w:rPr>
              <w:t>25</w:t>
            </w:r>
          </w:p>
        </w:tc>
        <w:tc>
          <w:tcPr>
            <w:tcW w:w="1311" w:type="dxa"/>
            <w:shd w:val="clear" w:color="auto" w:fill="auto"/>
            <w:noWrap/>
            <w:vAlign w:val="center"/>
          </w:tcPr>
          <w:p w14:paraId="78D923F8" w14:textId="5F9214C2"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75.8%</w:t>
            </w:r>
            <w:r w:rsidR="00A45424" w:rsidRPr="0018606C">
              <w:rPr>
                <w:rFonts w:ascii="Book Antiqua" w:eastAsia="Times New Roman" w:hAnsi="Book Antiqua" w:cstheme="majorBidi"/>
                <w:vertAlign w:val="superscript"/>
              </w:rPr>
              <w:t>2</w:t>
            </w:r>
          </w:p>
        </w:tc>
        <w:tc>
          <w:tcPr>
            <w:tcW w:w="1466" w:type="dxa"/>
            <w:gridSpan w:val="2"/>
            <w:shd w:val="clear" w:color="auto" w:fill="auto"/>
            <w:noWrap/>
            <w:vAlign w:val="center"/>
          </w:tcPr>
          <w:p w14:paraId="78D923F9"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tl/>
              </w:rPr>
            </w:pPr>
            <w:r w:rsidRPr="0018606C">
              <w:rPr>
                <w:rFonts w:ascii="Book Antiqua" w:eastAsia="Times New Roman" w:hAnsi="Book Antiqua" w:cstheme="majorBidi"/>
              </w:rPr>
              <w:t>8</w:t>
            </w:r>
          </w:p>
        </w:tc>
        <w:tc>
          <w:tcPr>
            <w:tcW w:w="1311" w:type="dxa"/>
            <w:shd w:val="clear" w:color="auto" w:fill="auto"/>
            <w:noWrap/>
            <w:vAlign w:val="center"/>
          </w:tcPr>
          <w:p w14:paraId="78D923FA"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24.2%</w:t>
            </w:r>
          </w:p>
        </w:tc>
        <w:tc>
          <w:tcPr>
            <w:tcW w:w="878" w:type="dxa"/>
            <w:vMerge/>
            <w:shd w:val="clear" w:color="auto" w:fill="auto"/>
            <w:noWrap/>
            <w:vAlign w:val="center"/>
          </w:tcPr>
          <w:p w14:paraId="78D923FB"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405" w14:textId="77777777" w:rsidTr="00341FDE">
        <w:trPr>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tcPr>
          <w:p w14:paraId="78D923FD"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CDI risk factors:</w:t>
            </w:r>
          </w:p>
        </w:tc>
        <w:tc>
          <w:tcPr>
            <w:tcW w:w="870" w:type="dxa"/>
            <w:shd w:val="clear" w:color="auto" w:fill="auto"/>
            <w:vAlign w:val="center"/>
          </w:tcPr>
          <w:p w14:paraId="78D923FE"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652" w:type="dxa"/>
            <w:shd w:val="clear" w:color="auto" w:fill="auto"/>
            <w:vAlign w:val="center"/>
          </w:tcPr>
          <w:p w14:paraId="78D923FF"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08" w:type="dxa"/>
            <w:shd w:val="clear" w:color="auto" w:fill="auto"/>
            <w:noWrap/>
            <w:vAlign w:val="center"/>
          </w:tcPr>
          <w:p w14:paraId="78D92400"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311" w:type="dxa"/>
            <w:shd w:val="clear" w:color="auto" w:fill="auto"/>
            <w:noWrap/>
            <w:vAlign w:val="center"/>
          </w:tcPr>
          <w:p w14:paraId="78D92401"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466" w:type="dxa"/>
            <w:gridSpan w:val="2"/>
            <w:shd w:val="clear" w:color="auto" w:fill="auto"/>
            <w:noWrap/>
            <w:vAlign w:val="center"/>
          </w:tcPr>
          <w:p w14:paraId="78D92402"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311" w:type="dxa"/>
            <w:shd w:val="clear" w:color="auto" w:fill="auto"/>
            <w:noWrap/>
            <w:vAlign w:val="center"/>
          </w:tcPr>
          <w:p w14:paraId="78D92403"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878" w:type="dxa"/>
            <w:shd w:val="clear" w:color="auto" w:fill="auto"/>
            <w:noWrap/>
            <w:vAlign w:val="center"/>
          </w:tcPr>
          <w:p w14:paraId="78D92404"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40E" w14:textId="77777777" w:rsidTr="00341FDE">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06"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Prior hospitalization </w:t>
            </w:r>
          </w:p>
        </w:tc>
        <w:tc>
          <w:tcPr>
            <w:tcW w:w="870" w:type="dxa"/>
            <w:shd w:val="clear" w:color="auto" w:fill="auto"/>
            <w:vAlign w:val="center"/>
          </w:tcPr>
          <w:p w14:paraId="78D92407"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bottom"/>
          </w:tcPr>
          <w:p w14:paraId="78D92408"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w:t>
            </w:r>
          </w:p>
        </w:tc>
        <w:tc>
          <w:tcPr>
            <w:tcW w:w="1108" w:type="dxa"/>
            <w:shd w:val="clear" w:color="auto" w:fill="auto"/>
            <w:noWrap/>
            <w:vAlign w:val="center"/>
            <w:hideMark/>
          </w:tcPr>
          <w:p w14:paraId="78D92409"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68</w:t>
            </w:r>
          </w:p>
        </w:tc>
        <w:tc>
          <w:tcPr>
            <w:tcW w:w="1311" w:type="dxa"/>
            <w:shd w:val="clear" w:color="auto" w:fill="auto"/>
            <w:noWrap/>
            <w:vAlign w:val="center"/>
            <w:hideMark/>
          </w:tcPr>
          <w:p w14:paraId="78D9240A" w14:textId="475C647C"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70.1%</w:t>
            </w:r>
            <w:r w:rsidR="00A4542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0B"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12</w:t>
            </w:r>
          </w:p>
        </w:tc>
        <w:tc>
          <w:tcPr>
            <w:tcW w:w="1311" w:type="dxa"/>
            <w:shd w:val="clear" w:color="auto" w:fill="auto"/>
            <w:noWrap/>
            <w:vAlign w:val="center"/>
            <w:hideMark/>
          </w:tcPr>
          <w:p w14:paraId="78D9240C"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85.7%</w:t>
            </w:r>
          </w:p>
        </w:tc>
        <w:tc>
          <w:tcPr>
            <w:tcW w:w="878" w:type="dxa"/>
            <w:shd w:val="clear" w:color="auto" w:fill="auto"/>
            <w:noWrap/>
            <w:vAlign w:val="center"/>
            <w:hideMark/>
          </w:tcPr>
          <w:p w14:paraId="78D9240D"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0.224</w:t>
            </w:r>
          </w:p>
        </w:tc>
      </w:tr>
      <w:tr w:rsidR="00377E36" w:rsidRPr="0018606C" w14:paraId="78D92417" w14:textId="77777777" w:rsidTr="00341FDE">
        <w:trPr>
          <w:trHeight w:val="360"/>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0F"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Antibiotics use</w:t>
            </w:r>
          </w:p>
        </w:tc>
        <w:tc>
          <w:tcPr>
            <w:tcW w:w="870" w:type="dxa"/>
            <w:shd w:val="clear" w:color="auto" w:fill="auto"/>
            <w:vAlign w:val="center"/>
          </w:tcPr>
          <w:p w14:paraId="78D92410"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108</w:t>
            </w:r>
          </w:p>
        </w:tc>
        <w:tc>
          <w:tcPr>
            <w:tcW w:w="652" w:type="dxa"/>
            <w:shd w:val="clear" w:color="auto" w:fill="auto"/>
            <w:vAlign w:val="bottom"/>
          </w:tcPr>
          <w:p w14:paraId="78D92411"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89</w:t>
            </w:r>
          </w:p>
        </w:tc>
        <w:tc>
          <w:tcPr>
            <w:tcW w:w="1108" w:type="dxa"/>
            <w:shd w:val="clear" w:color="auto" w:fill="auto"/>
            <w:noWrap/>
            <w:vAlign w:val="center"/>
            <w:hideMark/>
          </w:tcPr>
          <w:p w14:paraId="78D92412"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77</w:t>
            </w:r>
          </w:p>
        </w:tc>
        <w:tc>
          <w:tcPr>
            <w:tcW w:w="1311" w:type="dxa"/>
            <w:shd w:val="clear" w:color="auto" w:fill="auto"/>
            <w:noWrap/>
            <w:vAlign w:val="center"/>
            <w:hideMark/>
          </w:tcPr>
          <w:p w14:paraId="78D92413" w14:textId="3E87D1B9"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81.1%</w:t>
            </w:r>
            <w:r w:rsidR="00A4542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14"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12</w:t>
            </w:r>
          </w:p>
        </w:tc>
        <w:tc>
          <w:tcPr>
            <w:tcW w:w="1311" w:type="dxa"/>
            <w:shd w:val="clear" w:color="auto" w:fill="auto"/>
            <w:noWrap/>
            <w:vAlign w:val="center"/>
            <w:hideMark/>
          </w:tcPr>
          <w:p w14:paraId="78D92415"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92.3%</w:t>
            </w:r>
          </w:p>
        </w:tc>
        <w:tc>
          <w:tcPr>
            <w:tcW w:w="878" w:type="dxa"/>
            <w:shd w:val="clear" w:color="auto" w:fill="auto"/>
            <w:noWrap/>
            <w:vAlign w:val="center"/>
            <w:hideMark/>
          </w:tcPr>
          <w:p w14:paraId="78D92416"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0.318</w:t>
            </w:r>
          </w:p>
        </w:tc>
      </w:tr>
      <w:tr w:rsidR="00377E36" w:rsidRPr="0018606C" w14:paraId="78D92420" w14:textId="77777777" w:rsidTr="00341FD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18"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PPI usage, no.</w:t>
            </w:r>
          </w:p>
        </w:tc>
        <w:tc>
          <w:tcPr>
            <w:tcW w:w="870" w:type="dxa"/>
            <w:shd w:val="clear" w:color="auto" w:fill="auto"/>
            <w:vAlign w:val="center"/>
          </w:tcPr>
          <w:p w14:paraId="78D92419"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110</w:t>
            </w:r>
          </w:p>
        </w:tc>
        <w:tc>
          <w:tcPr>
            <w:tcW w:w="652" w:type="dxa"/>
            <w:shd w:val="clear" w:color="auto" w:fill="auto"/>
            <w:vAlign w:val="bottom"/>
          </w:tcPr>
          <w:p w14:paraId="78D9241A"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1108" w:type="dxa"/>
            <w:shd w:val="clear" w:color="auto" w:fill="auto"/>
            <w:noWrap/>
            <w:vAlign w:val="center"/>
            <w:hideMark/>
          </w:tcPr>
          <w:p w14:paraId="78D9241B"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32</w:t>
            </w:r>
          </w:p>
        </w:tc>
        <w:tc>
          <w:tcPr>
            <w:tcW w:w="1311" w:type="dxa"/>
            <w:shd w:val="clear" w:color="auto" w:fill="auto"/>
            <w:noWrap/>
            <w:vAlign w:val="center"/>
            <w:hideMark/>
          </w:tcPr>
          <w:p w14:paraId="78D9241C" w14:textId="7B85768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33.3%</w:t>
            </w:r>
            <w:r w:rsidR="00A4542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1D"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5</w:t>
            </w:r>
          </w:p>
        </w:tc>
        <w:tc>
          <w:tcPr>
            <w:tcW w:w="1311" w:type="dxa"/>
            <w:shd w:val="clear" w:color="auto" w:fill="auto"/>
            <w:noWrap/>
            <w:vAlign w:val="center"/>
            <w:hideMark/>
          </w:tcPr>
          <w:p w14:paraId="78D9241E"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35.7%</w:t>
            </w:r>
          </w:p>
        </w:tc>
        <w:tc>
          <w:tcPr>
            <w:tcW w:w="878" w:type="dxa"/>
            <w:shd w:val="clear" w:color="auto" w:fill="auto"/>
            <w:noWrap/>
            <w:vAlign w:val="center"/>
            <w:hideMark/>
          </w:tcPr>
          <w:p w14:paraId="78D9241F"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0.86</w:t>
            </w:r>
          </w:p>
        </w:tc>
      </w:tr>
      <w:tr w:rsidR="00377E36" w:rsidRPr="0018606C" w14:paraId="78D92429" w14:textId="77777777" w:rsidTr="00341FDE">
        <w:trPr>
          <w:trHeight w:val="33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21"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Chemotherapy, no.</w:t>
            </w:r>
          </w:p>
        </w:tc>
        <w:tc>
          <w:tcPr>
            <w:tcW w:w="870" w:type="dxa"/>
            <w:shd w:val="clear" w:color="auto" w:fill="auto"/>
            <w:vAlign w:val="center"/>
          </w:tcPr>
          <w:p w14:paraId="78D92422"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bottom"/>
          </w:tcPr>
          <w:p w14:paraId="78D92423"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108" w:type="dxa"/>
            <w:shd w:val="clear" w:color="auto" w:fill="auto"/>
            <w:noWrap/>
            <w:vAlign w:val="center"/>
            <w:hideMark/>
          </w:tcPr>
          <w:p w14:paraId="78D92424"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17</w:t>
            </w:r>
          </w:p>
        </w:tc>
        <w:tc>
          <w:tcPr>
            <w:tcW w:w="1311" w:type="dxa"/>
            <w:shd w:val="clear" w:color="auto" w:fill="auto"/>
            <w:noWrap/>
            <w:vAlign w:val="center"/>
            <w:hideMark/>
          </w:tcPr>
          <w:p w14:paraId="78D92425" w14:textId="4A210E75"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17.5%</w:t>
            </w:r>
            <w:r w:rsidR="00A4542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26"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w:t>
            </w:r>
          </w:p>
        </w:tc>
        <w:tc>
          <w:tcPr>
            <w:tcW w:w="1311" w:type="dxa"/>
            <w:shd w:val="clear" w:color="auto" w:fill="auto"/>
            <w:noWrap/>
            <w:vAlign w:val="center"/>
            <w:hideMark/>
          </w:tcPr>
          <w:p w14:paraId="78D92427"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14.3%</w:t>
            </w:r>
          </w:p>
        </w:tc>
        <w:tc>
          <w:tcPr>
            <w:tcW w:w="878" w:type="dxa"/>
            <w:shd w:val="clear" w:color="auto" w:fill="auto"/>
            <w:noWrap/>
            <w:vAlign w:val="center"/>
            <w:hideMark/>
          </w:tcPr>
          <w:p w14:paraId="78D92428"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0.764</w:t>
            </w:r>
          </w:p>
        </w:tc>
      </w:tr>
      <w:tr w:rsidR="00377E36" w:rsidRPr="0018606C" w14:paraId="78D92432" w14:textId="77777777" w:rsidTr="00341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2A"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IBD, no.</w:t>
            </w:r>
          </w:p>
        </w:tc>
        <w:tc>
          <w:tcPr>
            <w:tcW w:w="870" w:type="dxa"/>
            <w:shd w:val="clear" w:color="auto" w:fill="auto"/>
            <w:vAlign w:val="center"/>
          </w:tcPr>
          <w:p w14:paraId="78D9242B"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bottom"/>
          </w:tcPr>
          <w:p w14:paraId="78D9242C"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w:t>
            </w:r>
          </w:p>
        </w:tc>
        <w:tc>
          <w:tcPr>
            <w:tcW w:w="1108" w:type="dxa"/>
            <w:shd w:val="clear" w:color="auto" w:fill="auto"/>
            <w:noWrap/>
            <w:vAlign w:val="center"/>
            <w:hideMark/>
          </w:tcPr>
          <w:p w14:paraId="78D9242D"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18</w:t>
            </w:r>
          </w:p>
        </w:tc>
        <w:tc>
          <w:tcPr>
            <w:tcW w:w="1311" w:type="dxa"/>
            <w:shd w:val="clear" w:color="auto" w:fill="auto"/>
            <w:noWrap/>
            <w:vAlign w:val="center"/>
            <w:hideMark/>
          </w:tcPr>
          <w:p w14:paraId="78D9242E" w14:textId="71346A41"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18.6%</w:t>
            </w:r>
            <w:r w:rsidR="00A4542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2F"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w:t>
            </w:r>
          </w:p>
        </w:tc>
        <w:tc>
          <w:tcPr>
            <w:tcW w:w="1311" w:type="dxa"/>
            <w:shd w:val="clear" w:color="auto" w:fill="auto"/>
            <w:noWrap/>
            <w:vAlign w:val="center"/>
            <w:hideMark/>
          </w:tcPr>
          <w:p w14:paraId="78D92430"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14.3%</w:t>
            </w:r>
          </w:p>
        </w:tc>
        <w:tc>
          <w:tcPr>
            <w:tcW w:w="878" w:type="dxa"/>
            <w:shd w:val="clear" w:color="auto" w:fill="auto"/>
            <w:noWrap/>
            <w:vAlign w:val="center"/>
            <w:hideMark/>
          </w:tcPr>
          <w:p w14:paraId="78D92431"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0.698</w:t>
            </w:r>
          </w:p>
        </w:tc>
      </w:tr>
      <w:tr w:rsidR="00377E36" w:rsidRPr="0018606C" w14:paraId="78D9243B" w14:textId="77777777" w:rsidTr="00341FDE">
        <w:trPr>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33"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Steroid usage, no.</w:t>
            </w:r>
          </w:p>
        </w:tc>
        <w:tc>
          <w:tcPr>
            <w:tcW w:w="870" w:type="dxa"/>
            <w:shd w:val="clear" w:color="auto" w:fill="auto"/>
            <w:vAlign w:val="center"/>
          </w:tcPr>
          <w:p w14:paraId="78D92434"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bottom"/>
          </w:tcPr>
          <w:p w14:paraId="78D92435"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17</w:t>
            </w:r>
          </w:p>
        </w:tc>
        <w:tc>
          <w:tcPr>
            <w:tcW w:w="1108" w:type="dxa"/>
            <w:shd w:val="clear" w:color="auto" w:fill="auto"/>
            <w:noWrap/>
            <w:vAlign w:val="center"/>
            <w:hideMark/>
          </w:tcPr>
          <w:p w14:paraId="78D92436"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13</w:t>
            </w:r>
          </w:p>
        </w:tc>
        <w:tc>
          <w:tcPr>
            <w:tcW w:w="1311" w:type="dxa"/>
            <w:shd w:val="clear" w:color="auto" w:fill="auto"/>
            <w:noWrap/>
            <w:vAlign w:val="center"/>
            <w:hideMark/>
          </w:tcPr>
          <w:p w14:paraId="78D92437" w14:textId="02DD31F5"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13.4%</w:t>
            </w:r>
            <w:r w:rsidR="00A4542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38"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4</w:t>
            </w:r>
          </w:p>
        </w:tc>
        <w:tc>
          <w:tcPr>
            <w:tcW w:w="1311" w:type="dxa"/>
            <w:shd w:val="clear" w:color="auto" w:fill="auto"/>
            <w:noWrap/>
            <w:vAlign w:val="center"/>
            <w:hideMark/>
          </w:tcPr>
          <w:p w14:paraId="78D92439"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28.6%</w:t>
            </w:r>
          </w:p>
        </w:tc>
        <w:tc>
          <w:tcPr>
            <w:tcW w:w="878" w:type="dxa"/>
            <w:shd w:val="clear" w:color="auto" w:fill="auto"/>
            <w:noWrap/>
            <w:vAlign w:val="center"/>
            <w:hideMark/>
          </w:tcPr>
          <w:p w14:paraId="78D9243A"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0.141</w:t>
            </w:r>
          </w:p>
        </w:tc>
      </w:tr>
      <w:tr w:rsidR="00377E36" w:rsidRPr="0018606C" w14:paraId="78D92444" w14:textId="77777777" w:rsidTr="00341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3C"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Fever, no.</w:t>
            </w:r>
          </w:p>
        </w:tc>
        <w:tc>
          <w:tcPr>
            <w:tcW w:w="870" w:type="dxa"/>
            <w:shd w:val="clear" w:color="auto" w:fill="auto"/>
            <w:vAlign w:val="center"/>
          </w:tcPr>
          <w:p w14:paraId="78D9243D"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76</w:t>
            </w:r>
          </w:p>
        </w:tc>
        <w:tc>
          <w:tcPr>
            <w:tcW w:w="652" w:type="dxa"/>
            <w:shd w:val="clear" w:color="auto" w:fill="auto"/>
            <w:vAlign w:val="bottom"/>
          </w:tcPr>
          <w:p w14:paraId="78D9243E"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21</w:t>
            </w:r>
          </w:p>
        </w:tc>
        <w:tc>
          <w:tcPr>
            <w:tcW w:w="1108" w:type="dxa"/>
            <w:shd w:val="clear" w:color="auto" w:fill="auto"/>
            <w:noWrap/>
            <w:vAlign w:val="center"/>
            <w:hideMark/>
          </w:tcPr>
          <w:p w14:paraId="78D9243F"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19</w:t>
            </w:r>
          </w:p>
        </w:tc>
        <w:tc>
          <w:tcPr>
            <w:tcW w:w="1311" w:type="dxa"/>
            <w:shd w:val="clear" w:color="auto" w:fill="auto"/>
            <w:noWrap/>
            <w:vAlign w:val="center"/>
            <w:hideMark/>
          </w:tcPr>
          <w:p w14:paraId="78D92440" w14:textId="7AD23EAB"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27.9%</w:t>
            </w:r>
            <w:r w:rsidR="00A4542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41"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w:t>
            </w:r>
          </w:p>
        </w:tc>
        <w:tc>
          <w:tcPr>
            <w:tcW w:w="1311" w:type="dxa"/>
            <w:shd w:val="clear" w:color="auto" w:fill="auto"/>
            <w:noWrap/>
            <w:vAlign w:val="center"/>
            <w:hideMark/>
          </w:tcPr>
          <w:p w14:paraId="78D92442"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25.0%</w:t>
            </w:r>
          </w:p>
        </w:tc>
        <w:tc>
          <w:tcPr>
            <w:tcW w:w="878" w:type="dxa"/>
            <w:shd w:val="clear" w:color="auto" w:fill="auto"/>
            <w:noWrap/>
            <w:vAlign w:val="center"/>
            <w:hideMark/>
          </w:tcPr>
          <w:p w14:paraId="78D9244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0.86</w:t>
            </w:r>
          </w:p>
        </w:tc>
      </w:tr>
      <w:tr w:rsidR="00377E36" w:rsidRPr="0018606C" w14:paraId="78D9244D" w14:textId="77777777" w:rsidTr="00341FDE">
        <w:trPr>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45"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Severe disease, no.</w:t>
            </w:r>
          </w:p>
        </w:tc>
        <w:tc>
          <w:tcPr>
            <w:tcW w:w="870" w:type="dxa"/>
            <w:shd w:val="clear" w:color="auto" w:fill="auto"/>
            <w:vAlign w:val="center"/>
          </w:tcPr>
          <w:p w14:paraId="78D92446"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bottom"/>
          </w:tcPr>
          <w:p w14:paraId="78D92447"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w:t>
            </w:r>
          </w:p>
        </w:tc>
        <w:tc>
          <w:tcPr>
            <w:tcW w:w="1108" w:type="dxa"/>
            <w:shd w:val="clear" w:color="auto" w:fill="auto"/>
            <w:noWrap/>
            <w:vAlign w:val="center"/>
            <w:hideMark/>
          </w:tcPr>
          <w:p w14:paraId="78D92448"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14</w:t>
            </w:r>
          </w:p>
        </w:tc>
        <w:tc>
          <w:tcPr>
            <w:tcW w:w="1311" w:type="dxa"/>
            <w:shd w:val="clear" w:color="auto" w:fill="auto"/>
            <w:noWrap/>
            <w:vAlign w:val="center"/>
            <w:hideMark/>
          </w:tcPr>
          <w:p w14:paraId="78D92449" w14:textId="6EBB2EF1"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14.4%</w:t>
            </w:r>
            <w:r w:rsidR="00A4542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4A"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6</w:t>
            </w:r>
          </w:p>
        </w:tc>
        <w:tc>
          <w:tcPr>
            <w:tcW w:w="1311" w:type="dxa"/>
            <w:shd w:val="clear" w:color="auto" w:fill="auto"/>
            <w:noWrap/>
            <w:vAlign w:val="center"/>
            <w:hideMark/>
          </w:tcPr>
          <w:p w14:paraId="78D9244B"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42.9%</w:t>
            </w:r>
          </w:p>
        </w:tc>
        <w:tc>
          <w:tcPr>
            <w:tcW w:w="878" w:type="dxa"/>
            <w:shd w:val="clear" w:color="auto" w:fill="auto"/>
            <w:noWrap/>
            <w:vAlign w:val="center"/>
            <w:hideMark/>
          </w:tcPr>
          <w:p w14:paraId="78D9244C"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0.01</w:t>
            </w:r>
          </w:p>
        </w:tc>
      </w:tr>
      <w:tr w:rsidR="00377E36" w:rsidRPr="0018606C" w14:paraId="78D92456" w14:textId="77777777" w:rsidTr="00341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vAlign w:val="center"/>
          </w:tcPr>
          <w:p w14:paraId="78D9244E"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Death</w:t>
            </w:r>
          </w:p>
        </w:tc>
        <w:tc>
          <w:tcPr>
            <w:tcW w:w="870" w:type="dxa"/>
            <w:shd w:val="clear" w:color="auto" w:fill="auto"/>
            <w:vAlign w:val="center"/>
          </w:tcPr>
          <w:p w14:paraId="78D9244F"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bottom"/>
          </w:tcPr>
          <w:p w14:paraId="78D92450"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11</w:t>
            </w:r>
          </w:p>
        </w:tc>
        <w:tc>
          <w:tcPr>
            <w:tcW w:w="1108" w:type="dxa"/>
            <w:shd w:val="clear" w:color="auto" w:fill="auto"/>
            <w:noWrap/>
          </w:tcPr>
          <w:p w14:paraId="78D92451"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311" w:type="dxa"/>
            <w:shd w:val="clear" w:color="auto" w:fill="auto"/>
            <w:noWrap/>
          </w:tcPr>
          <w:p w14:paraId="78D92452" w14:textId="1E04B808"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6.2%</w:t>
            </w:r>
            <w:r w:rsidR="00A45424" w:rsidRPr="0018606C">
              <w:rPr>
                <w:rFonts w:ascii="Book Antiqua" w:hAnsi="Book Antiqua" w:cstheme="majorBidi"/>
                <w:vertAlign w:val="superscript"/>
              </w:rPr>
              <w:t>3</w:t>
            </w:r>
          </w:p>
        </w:tc>
        <w:tc>
          <w:tcPr>
            <w:tcW w:w="1466" w:type="dxa"/>
            <w:gridSpan w:val="2"/>
            <w:shd w:val="clear" w:color="auto" w:fill="auto"/>
            <w:noWrap/>
          </w:tcPr>
          <w:p w14:paraId="78D9245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w:t>
            </w:r>
          </w:p>
        </w:tc>
        <w:tc>
          <w:tcPr>
            <w:tcW w:w="1311" w:type="dxa"/>
            <w:shd w:val="clear" w:color="auto" w:fill="auto"/>
            <w:noWrap/>
          </w:tcPr>
          <w:p w14:paraId="78D92454"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37.5%</w:t>
            </w:r>
          </w:p>
        </w:tc>
        <w:tc>
          <w:tcPr>
            <w:tcW w:w="878" w:type="dxa"/>
            <w:shd w:val="clear" w:color="auto" w:fill="auto"/>
            <w:noWrap/>
            <w:vAlign w:val="center"/>
          </w:tcPr>
          <w:p w14:paraId="78D92455"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0.001</w:t>
            </w:r>
          </w:p>
        </w:tc>
      </w:tr>
      <w:tr w:rsidR="00377E36" w:rsidRPr="0018606C" w14:paraId="78D9245F" w14:textId="77777777" w:rsidTr="00341FDE">
        <w:trPr>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vAlign w:val="center"/>
          </w:tcPr>
          <w:p w14:paraId="78D92457"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Adverse events</w:t>
            </w:r>
          </w:p>
        </w:tc>
        <w:tc>
          <w:tcPr>
            <w:tcW w:w="870" w:type="dxa"/>
            <w:shd w:val="clear" w:color="auto" w:fill="auto"/>
            <w:vAlign w:val="center"/>
          </w:tcPr>
          <w:p w14:paraId="78D92458"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107</w:t>
            </w:r>
          </w:p>
        </w:tc>
        <w:tc>
          <w:tcPr>
            <w:tcW w:w="652" w:type="dxa"/>
            <w:shd w:val="clear" w:color="auto" w:fill="auto"/>
            <w:vAlign w:val="bottom"/>
          </w:tcPr>
          <w:p w14:paraId="78D92459"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19</w:t>
            </w:r>
          </w:p>
        </w:tc>
        <w:tc>
          <w:tcPr>
            <w:tcW w:w="1108" w:type="dxa"/>
            <w:shd w:val="clear" w:color="auto" w:fill="auto"/>
            <w:noWrap/>
          </w:tcPr>
          <w:p w14:paraId="78D9245A"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w:t>
            </w:r>
          </w:p>
        </w:tc>
        <w:tc>
          <w:tcPr>
            <w:tcW w:w="1311" w:type="dxa"/>
            <w:shd w:val="clear" w:color="auto" w:fill="auto"/>
            <w:noWrap/>
          </w:tcPr>
          <w:p w14:paraId="78D9245B" w14:textId="29451044"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16.0%</w:t>
            </w:r>
            <w:r w:rsidR="00A45424" w:rsidRPr="0018606C">
              <w:rPr>
                <w:rFonts w:ascii="Book Antiqua" w:hAnsi="Book Antiqua" w:cstheme="majorBidi"/>
                <w:vertAlign w:val="superscript"/>
              </w:rPr>
              <w:t>3</w:t>
            </w:r>
          </w:p>
        </w:tc>
        <w:tc>
          <w:tcPr>
            <w:tcW w:w="1466" w:type="dxa"/>
            <w:gridSpan w:val="2"/>
            <w:shd w:val="clear" w:color="auto" w:fill="auto"/>
            <w:noWrap/>
          </w:tcPr>
          <w:p w14:paraId="78D9245C"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w:t>
            </w:r>
          </w:p>
        </w:tc>
        <w:tc>
          <w:tcPr>
            <w:tcW w:w="1311" w:type="dxa"/>
            <w:shd w:val="clear" w:color="auto" w:fill="auto"/>
            <w:noWrap/>
          </w:tcPr>
          <w:p w14:paraId="78D9245D"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30.8%</w:t>
            </w:r>
          </w:p>
        </w:tc>
        <w:tc>
          <w:tcPr>
            <w:tcW w:w="878" w:type="dxa"/>
            <w:shd w:val="clear" w:color="auto" w:fill="auto"/>
            <w:noWrap/>
            <w:vAlign w:val="center"/>
          </w:tcPr>
          <w:p w14:paraId="78D9245E"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0.190</w:t>
            </w:r>
          </w:p>
        </w:tc>
      </w:tr>
      <w:tr w:rsidR="00377E36" w:rsidRPr="0018606C" w14:paraId="78D92468" w14:textId="77777777" w:rsidTr="00341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60" w14:textId="27B20080"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Route: Lower GI FMT, no.</w:t>
            </w:r>
          </w:p>
        </w:tc>
        <w:tc>
          <w:tcPr>
            <w:tcW w:w="870" w:type="dxa"/>
            <w:shd w:val="clear" w:color="auto" w:fill="auto"/>
            <w:vAlign w:val="center"/>
          </w:tcPr>
          <w:p w14:paraId="78D92461"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bottom"/>
          </w:tcPr>
          <w:p w14:paraId="78D92462"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50</w:t>
            </w:r>
          </w:p>
        </w:tc>
        <w:tc>
          <w:tcPr>
            <w:tcW w:w="1108" w:type="dxa"/>
            <w:shd w:val="clear" w:color="auto" w:fill="auto"/>
            <w:noWrap/>
            <w:vAlign w:val="center"/>
            <w:hideMark/>
          </w:tcPr>
          <w:p w14:paraId="78D9246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45</w:t>
            </w:r>
          </w:p>
        </w:tc>
        <w:tc>
          <w:tcPr>
            <w:tcW w:w="1311" w:type="dxa"/>
            <w:shd w:val="clear" w:color="auto" w:fill="auto"/>
            <w:noWrap/>
            <w:vAlign w:val="center"/>
            <w:hideMark/>
          </w:tcPr>
          <w:p w14:paraId="78D92464" w14:textId="598DCC01"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88.0%</w:t>
            </w:r>
            <w:r w:rsidR="00A45424" w:rsidRPr="0018606C">
              <w:rPr>
                <w:rFonts w:ascii="Book Antiqua" w:eastAsia="Times New Roman" w:hAnsi="Book Antiqua" w:cstheme="majorBidi"/>
                <w:vertAlign w:val="superscript"/>
              </w:rPr>
              <w:t>2</w:t>
            </w:r>
          </w:p>
        </w:tc>
        <w:tc>
          <w:tcPr>
            <w:tcW w:w="1388" w:type="dxa"/>
            <w:shd w:val="clear" w:color="auto" w:fill="auto"/>
            <w:noWrap/>
            <w:vAlign w:val="center"/>
          </w:tcPr>
          <w:p w14:paraId="78D92465"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5</w:t>
            </w:r>
          </w:p>
        </w:tc>
        <w:tc>
          <w:tcPr>
            <w:tcW w:w="1389" w:type="dxa"/>
            <w:gridSpan w:val="2"/>
            <w:shd w:val="clear" w:color="auto" w:fill="auto"/>
            <w:vAlign w:val="center"/>
          </w:tcPr>
          <w:p w14:paraId="78D92466"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12.0%</w:t>
            </w:r>
          </w:p>
        </w:tc>
        <w:tc>
          <w:tcPr>
            <w:tcW w:w="878" w:type="dxa"/>
            <w:vMerge w:val="restart"/>
            <w:shd w:val="clear" w:color="auto" w:fill="auto"/>
            <w:noWrap/>
            <w:vAlign w:val="center"/>
            <w:hideMark/>
          </w:tcPr>
          <w:p w14:paraId="78D92467"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0.338</w:t>
            </w:r>
          </w:p>
        </w:tc>
      </w:tr>
      <w:tr w:rsidR="00377E36" w:rsidRPr="0018606C" w14:paraId="78D92471" w14:textId="77777777" w:rsidTr="00341FDE">
        <w:trPr>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69" w14:textId="175E0499" w:rsidR="0037719D" w:rsidRPr="0018606C" w:rsidRDefault="000A63C9"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w:t>
            </w:r>
            <w:r w:rsidR="0037719D" w:rsidRPr="0018606C">
              <w:rPr>
                <w:rFonts w:ascii="Book Antiqua" w:eastAsia="Times New Roman" w:hAnsi="Book Antiqua" w:cstheme="majorBidi"/>
                <w:bCs/>
                <w:i w:val="0"/>
              </w:rPr>
              <w:t>Upper GI FMT, no.</w:t>
            </w:r>
            <w:r w:rsidR="00A45424" w:rsidRPr="0018606C">
              <w:rPr>
                <w:rFonts w:ascii="Book Antiqua" w:eastAsia="Times New Roman" w:hAnsi="Book Antiqua" w:cstheme="majorBidi"/>
                <w:bCs/>
                <w:i w:val="0"/>
                <w:vertAlign w:val="superscript"/>
              </w:rPr>
              <w:t>1</w:t>
            </w:r>
          </w:p>
        </w:tc>
        <w:tc>
          <w:tcPr>
            <w:tcW w:w="870" w:type="dxa"/>
            <w:shd w:val="clear" w:color="auto" w:fill="auto"/>
            <w:vAlign w:val="center"/>
          </w:tcPr>
          <w:p w14:paraId="78D9246A"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tl/>
              </w:rPr>
              <w:t>111</w:t>
            </w:r>
          </w:p>
        </w:tc>
        <w:tc>
          <w:tcPr>
            <w:tcW w:w="652" w:type="dxa"/>
            <w:shd w:val="clear" w:color="auto" w:fill="auto"/>
            <w:vAlign w:val="bottom"/>
          </w:tcPr>
          <w:p w14:paraId="78D9246B"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108" w:type="dxa"/>
            <w:shd w:val="clear" w:color="auto" w:fill="auto"/>
            <w:noWrap/>
            <w:vAlign w:val="center"/>
            <w:hideMark/>
          </w:tcPr>
          <w:p w14:paraId="78D9246C"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19</w:t>
            </w:r>
          </w:p>
        </w:tc>
        <w:tc>
          <w:tcPr>
            <w:tcW w:w="1311" w:type="dxa"/>
            <w:shd w:val="clear" w:color="auto" w:fill="auto"/>
            <w:noWrap/>
            <w:vAlign w:val="center"/>
            <w:hideMark/>
          </w:tcPr>
          <w:p w14:paraId="78D9246D" w14:textId="2FD83142"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79.2%</w:t>
            </w:r>
            <w:r w:rsidR="00A45424" w:rsidRPr="0018606C">
              <w:rPr>
                <w:rFonts w:ascii="Book Antiqua" w:eastAsia="Times New Roman" w:hAnsi="Book Antiqua" w:cstheme="majorBidi"/>
                <w:vertAlign w:val="superscript"/>
              </w:rPr>
              <w:t>2</w:t>
            </w:r>
          </w:p>
        </w:tc>
        <w:tc>
          <w:tcPr>
            <w:tcW w:w="1388" w:type="dxa"/>
            <w:shd w:val="clear" w:color="auto" w:fill="auto"/>
            <w:noWrap/>
            <w:vAlign w:val="center"/>
          </w:tcPr>
          <w:p w14:paraId="78D9246E"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5</w:t>
            </w:r>
          </w:p>
        </w:tc>
        <w:tc>
          <w:tcPr>
            <w:tcW w:w="1389" w:type="dxa"/>
            <w:gridSpan w:val="2"/>
            <w:shd w:val="clear" w:color="auto" w:fill="auto"/>
            <w:vAlign w:val="center"/>
          </w:tcPr>
          <w:p w14:paraId="78D9246F"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20.8%</w:t>
            </w:r>
          </w:p>
        </w:tc>
        <w:tc>
          <w:tcPr>
            <w:tcW w:w="878" w:type="dxa"/>
            <w:vMerge/>
            <w:shd w:val="clear" w:color="auto" w:fill="auto"/>
            <w:vAlign w:val="center"/>
            <w:hideMark/>
          </w:tcPr>
          <w:p w14:paraId="78D92470"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47A" w14:textId="77777777" w:rsidTr="00341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72" w14:textId="03183F2C" w:rsidR="0037719D" w:rsidRPr="0018606C" w:rsidRDefault="000A63C9"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w:t>
            </w:r>
            <w:r w:rsidR="0037719D" w:rsidRPr="0018606C">
              <w:rPr>
                <w:rFonts w:ascii="Book Antiqua" w:eastAsia="Times New Roman" w:hAnsi="Book Antiqua" w:cstheme="majorBidi"/>
                <w:bCs/>
                <w:i w:val="0"/>
              </w:rPr>
              <w:t>Capsules FMT, no.</w:t>
            </w:r>
          </w:p>
        </w:tc>
        <w:tc>
          <w:tcPr>
            <w:tcW w:w="870" w:type="dxa"/>
            <w:shd w:val="clear" w:color="auto" w:fill="auto"/>
            <w:vAlign w:val="center"/>
          </w:tcPr>
          <w:p w14:paraId="78D9247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tl/>
              </w:rPr>
              <w:t>111</w:t>
            </w:r>
          </w:p>
        </w:tc>
        <w:tc>
          <w:tcPr>
            <w:tcW w:w="652" w:type="dxa"/>
            <w:shd w:val="clear" w:color="auto" w:fill="auto"/>
            <w:vAlign w:val="bottom"/>
          </w:tcPr>
          <w:p w14:paraId="78D92474"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1108" w:type="dxa"/>
            <w:shd w:val="clear" w:color="auto" w:fill="auto"/>
            <w:noWrap/>
            <w:vAlign w:val="center"/>
            <w:hideMark/>
          </w:tcPr>
          <w:p w14:paraId="78D92475"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34</w:t>
            </w:r>
          </w:p>
        </w:tc>
        <w:tc>
          <w:tcPr>
            <w:tcW w:w="1311" w:type="dxa"/>
            <w:shd w:val="clear" w:color="auto" w:fill="auto"/>
            <w:noWrap/>
            <w:vAlign w:val="center"/>
            <w:hideMark/>
          </w:tcPr>
          <w:p w14:paraId="78D92476" w14:textId="13E6843A"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91.9%</w:t>
            </w:r>
            <w:r w:rsidR="00A45424" w:rsidRPr="0018606C">
              <w:rPr>
                <w:rFonts w:ascii="Book Antiqua" w:eastAsia="Times New Roman" w:hAnsi="Book Antiqua" w:cstheme="majorBidi"/>
                <w:vertAlign w:val="superscript"/>
              </w:rPr>
              <w:t>2</w:t>
            </w:r>
          </w:p>
        </w:tc>
        <w:tc>
          <w:tcPr>
            <w:tcW w:w="1388" w:type="dxa"/>
            <w:shd w:val="clear" w:color="auto" w:fill="auto"/>
            <w:noWrap/>
            <w:vAlign w:val="center"/>
          </w:tcPr>
          <w:p w14:paraId="78D92477"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w:t>
            </w:r>
          </w:p>
        </w:tc>
        <w:tc>
          <w:tcPr>
            <w:tcW w:w="1389" w:type="dxa"/>
            <w:gridSpan w:val="2"/>
            <w:shd w:val="clear" w:color="auto" w:fill="auto"/>
            <w:vAlign w:val="center"/>
          </w:tcPr>
          <w:p w14:paraId="78D92478"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8.1%</w:t>
            </w:r>
          </w:p>
        </w:tc>
        <w:tc>
          <w:tcPr>
            <w:tcW w:w="878" w:type="dxa"/>
            <w:vMerge/>
            <w:shd w:val="clear" w:color="auto" w:fill="auto"/>
            <w:vAlign w:val="center"/>
            <w:hideMark/>
          </w:tcPr>
          <w:p w14:paraId="78D92479"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7A4197" w:rsidRPr="0018606C" w14:paraId="3E722CD2" w14:textId="77777777" w:rsidTr="00341FDE">
        <w:trPr>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tcPr>
          <w:p w14:paraId="51ED6CBC" w14:textId="5B57497D" w:rsidR="007A4197" w:rsidRPr="0018606C" w:rsidRDefault="007A4197" w:rsidP="00AE4766">
            <w:pPr>
              <w:bidi w:val="0"/>
              <w:adjustRightInd w:val="0"/>
              <w:snapToGrid w:val="0"/>
              <w:spacing w:before="0" w:line="360" w:lineRule="auto"/>
              <w:jc w:val="both"/>
              <w:rPr>
                <w:rFonts w:ascii="Book Antiqua" w:eastAsia="Times New Roman" w:hAnsi="Book Antiqua" w:cstheme="majorBidi"/>
                <w:bCs/>
                <w:i w:val="0"/>
              </w:rPr>
            </w:pPr>
            <w:r w:rsidRPr="0018606C">
              <w:rPr>
                <w:rFonts w:ascii="Book Antiqua" w:eastAsia="Times New Roman" w:hAnsi="Book Antiqua" w:cstheme="majorBidi"/>
                <w:bCs/>
                <w:i w:val="0"/>
              </w:rPr>
              <w:t>Frozen stool</w:t>
            </w:r>
          </w:p>
        </w:tc>
        <w:tc>
          <w:tcPr>
            <w:tcW w:w="870" w:type="dxa"/>
            <w:shd w:val="clear" w:color="auto" w:fill="auto"/>
            <w:vAlign w:val="center"/>
          </w:tcPr>
          <w:p w14:paraId="1C715133" w14:textId="60C720F4" w:rsidR="007A4197" w:rsidRPr="0018606C" w:rsidRDefault="007A4197"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tl/>
              </w:rPr>
            </w:pPr>
            <w:r w:rsidRPr="0018606C">
              <w:rPr>
                <w:rFonts w:ascii="Book Antiqua" w:eastAsia="Times New Roman" w:hAnsi="Book Antiqua" w:cstheme="majorBidi"/>
              </w:rPr>
              <w:t>111</w:t>
            </w:r>
          </w:p>
        </w:tc>
        <w:tc>
          <w:tcPr>
            <w:tcW w:w="652" w:type="dxa"/>
            <w:shd w:val="clear" w:color="auto" w:fill="auto"/>
            <w:vAlign w:val="bottom"/>
          </w:tcPr>
          <w:p w14:paraId="4244D064" w14:textId="2854A5F9" w:rsidR="007A4197" w:rsidRPr="0018606C" w:rsidRDefault="007A4197"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91</w:t>
            </w:r>
          </w:p>
        </w:tc>
        <w:tc>
          <w:tcPr>
            <w:tcW w:w="1108" w:type="dxa"/>
            <w:shd w:val="clear" w:color="auto" w:fill="auto"/>
            <w:noWrap/>
            <w:vAlign w:val="center"/>
          </w:tcPr>
          <w:p w14:paraId="64FB7560" w14:textId="4818529F" w:rsidR="007A4197" w:rsidRPr="0018606C" w:rsidRDefault="007A4197"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81</w:t>
            </w:r>
          </w:p>
        </w:tc>
        <w:tc>
          <w:tcPr>
            <w:tcW w:w="1311" w:type="dxa"/>
            <w:shd w:val="clear" w:color="auto" w:fill="auto"/>
            <w:noWrap/>
            <w:vAlign w:val="center"/>
          </w:tcPr>
          <w:p w14:paraId="1DD2D70B" w14:textId="5349928C" w:rsidR="007A4197" w:rsidRPr="0018606C" w:rsidRDefault="007A4197"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89.0</w:t>
            </w:r>
            <w:r w:rsidR="004F00F4" w:rsidRPr="0018606C">
              <w:rPr>
                <w:rFonts w:ascii="Book Antiqua" w:eastAsia="Times New Roman" w:hAnsi="Book Antiqua" w:cstheme="majorBidi"/>
              </w:rPr>
              <w:t>%</w:t>
            </w:r>
            <w:r w:rsidR="004F00F4" w:rsidRPr="0018606C">
              <w:rPr>
                <w:rFonts w:ascii="Book Antiqua" w:eastAsia="Times New Roman" w:hAnsi="Book Antiqua" w:cstheme="majorBidi"/>
                <w:vertAlign w:val="superscript"/>
              </w:rPr>
              <w:t>2</w:t>
            </w:r>
          </w:p>
        </w:tc>
        <w:tc>
          <w:tcPr>
            <w:tcW w:w="1388" w:type="dxa"/>
            <w:shd w:val="clear" w:color="auto" w:fill="auto"/>
            <w:noWrap/>
            <w:vAlign w:val="center"/>
          </w:tcPr>
          <w:p w14:paraId="3C907B71" w14:textId="6D30D211" w:rsidR="007A4197" w:rsidRPr="0018606C" w:rsidRDefault="007A4197"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w:t>
            </w:r>
          </w:p>
        </w:tc>
        <w:tc>
          <w:tcPr>
            <w:tcW w:w="1389" w:type="dxa"/>
            <w:gridSpan w:val="2"/>
            <w:shd w:val="clear" w:color="auto" w:fill="auto"/>
            <w:vAlign w:val="center"/>
          </w:tcPr>
          <w:p w14:paraId="0DDC6B9B" w14:textId="6924699F" w:rsidR="007A4197" w:rsidRPr="0018606C" w:rsidRDefault="007A4197"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11.0%</w:t>
            </w:r>
          </w:p>
        </w:tc>
        <w:tc>
          <w:tcPr>
            <w:tcW w:w="878" w:type="dxa"/>
            <w:vMerge w:val="restart"/>
            <w:shd w:val="clear" w:color="auto" w:fill="auto"/>
            <w:vAlign w:val="center"/>
          </w:tcPr>
          <w:p w14:paraId="5C18CCB5" w14:textId="1F6F637C" w:rsidR="007A4197" w:rsidRPr="0018606C" w:rsidRDefault="00494C76"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0.272</w:t>
            </w:r>
          </w:p>
        </w:tc>
      </w:tr>
      <w:tr w:rsidR="007A4197" w:rsidRPr="0018606C" w14:paraId="70C6D4BD" w14:textId="77777777" w:rsidTr="00341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tcPr>
          <w:p w14:paraId="7D5A011B" w14:textId="7C0160BF" w:rsidR="007A4197" w:rsidRPr="0018606C" w:rsidRDefault="007A4197" w:rsidP="00AE4766">
            <w:pPr>
              <w:bidi w:val="0"/>
              <w:adjustRightInd w:val="0"/>
              <w:snapToGrid w:val="0"/>
              <w:spacing w:before="0" w:line="360" w:lineRule="auto"/>
              <w:jc w:val="both"/>
              <w:rPr>
                <w:rFonts w:ascii="Book Antiqua" w:eastAsia="Times New Roman" w:hAnsi="Book Antiqua" w:cstheme="majorBidi"/>
                <w:bCs/>
                <w:i w:val="0"/>
              </w:rPr>
            </w:pPr>
            <w:r w:rsidRPr="0018606C">
              <w:rPr>
                <w:rFonts w:ascii="Book Antiqua" w:eastAsia="Times New Roman" w:hAnsi="Book Antiqua" w:cstheme="majorBidi"/>
                <w:bCs/>
                <w:i w:val="0"/>
              </w:rPr>
              <w:t>Fresh stool</w:t>
            </w:r>
          </w:p>
        </w:tc>
        <w:tc>
          <w:tcPr>
            <w:tcW w:w="870" w:type="dxa"/>
            <w:shd w:val="clear" w:color="auto" w:fill="auto"/>
            <w:vAlign w:val="center"/>
          </w:tcPr>
          <w:p w14:paraId="00E96FFC" w14:textId="388683B7" w:rsidR="007A4197" w:rsidRPr="0018606C" w:rsidRDefault="007A4197"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tl/>
              </w:rPr>
            </w:pPr>
            <w:r w:rsidRPr="0018606C">
              <w:rPr>
                <w:rFonts w:ascii="Book Antiqua" w:eastAsia="Times New Roman" w:hAnsi="Book Antiqua" w:cstheme="majorBidi"/>
              </w:rPr>
              <w:t>111</w:t>
            </w:r>
          </w:p>
        </w:tc>
        <w:tc>
          <w:tcPr>
            <w:tcW w:w="652" w:type="dxa"/>
            <w:shd w:val="clear" w:color="auto" w:fill="auto"/>
            <w:vAlign w:val="bottom"/>
          </w:tcPr>
          <w:p w14:paraId="1679BDBD" w14:textId="313BAB23" w:rsidR="007A4197" w:rsidRPr="0018606C" w:rsidRDefault="007A4197"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20</w:t>
            </w:r>
          </w:p>
        </w:tc>
        <w:tc>
          <w:tcPr>
            <w:tcW w:w="1108" w:type="dxa"/>
            <w:shd w:val="clear" w:color="auto" w:fill="auto"/>
            <w:noWrap/>
            <w:vAlign w:val="center"/>
          </w:tcPr>
          <w:p w14:paraId="5770AF10" w14:textId="7D7ED1F5" w:rsidR="007A4197" w:rsidRPr="0018606C" w:rsidRDefault="007A4197"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16</w:t>
            </w:r>
          </w:p>
        </w:tc>
        <w:tc>
          <w:tcPr>
            <w:tcW w:w="1311" w:type="dxa"/>
            <w:shd w:val="clear" w:color="auto" w:fill="auto"/>
            <w:noWrap/>
            <w:vAlign w:val="center"/>
          </w:tcPr>
          <w:p w14:paraId="18F8CF05" w14:textId="527653C2" w:rsidR="007A4197" w:rsidRPr="0018606C" w:rsidRDefault="007A4197"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80.0%</w:t>
            </w:r>
            <w:r w:rsidR="004F00F4" w:rsidRPr="0018606C">
              <w:rPr>
                <w:rFonts w:ascii="Book Antiqua" w:eastAsia="Times New Roman" w:hAnsi="Book Antiqua" w:cstheme="majorBidi"/>
                <w:vertAlign w:val="superscript"/>
              </w:rPr>
              <w:t>2</w:t>
            </w:r>
          </w:p>
        </w:tc>
        <w:tc>
          <w:tcPr>
            <w:tcW w:w="1388" w:type="dxa"/>
            <w:shd w:val="clear" w:color="auto" w:fill="auto"/>
            <w:noWrap/>
            <w:vAlign w:val="center"/>
          </w:tcPr>
          <w:p w14:paraId="1C2AB8A7" w14:textId="04F7C200" w:rsidR="007A4197" w:rsidRPr="0018606C" w:rsidRDefault="007A4197"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4</w:t>
            </w:r>
          </w:p>
        </w:tc>
        <w:tc>
          <w:tcPr>
            <w:tcW w:w="1389" w:type="dxa"/>
            <w:gridSpan w:val="2"/>
            <w:shd w:val="clear" w:color="auto" w:fill="auto"/>
            <w:vAlign w:val="center"/>
          </w:tcPr>
          <w:p w14:paraId="2DFA9D3C" w14:textId="4B4E5DCC" w:rsidR="007A4197" w:rsidRPr="0018606C" w:rsidRDefault="007A4197"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20.0%</w:t>
            </w:r>
          </w:p>
        </w:tc>
        <w:tc>
          <w:tcPr>
            <w:tcW w:w="878" w:type="dxa"/>
            <w:vMerge/>
            <w:shd w:val="clear" w:color="auto" w:fill="auto"/>
            <w:vAlign w:val="center"/>
          </w:tcPr>
          <w:p w14:paraId="026ED3FA" w14:textId="77777777" w:rsidR="007A4197" w:rsidRPr="0018606C" w:rsidRDefault="007A4197"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483" w14:textId="77777777" w:rsidTr="00341FDE">
        <w:trPr>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7B"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0-1 Previous CDI</w:t>
            </w:r>
          </w:p>
        </w:tc>
        <w:tc>
          <w:tcPr>
            <w:tcW w:w="870" w:type="dxa"/>
            <w:shd w:val="clear" w:color="auto" w:fill="auto"/>
            <w:vAlign w:val="center"/>
          </w:tcPr>
          <w:p w14:paraId="78D9247C"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107</w:t>
            </w:r>
          </w:p>
        </w:tc>
        <w:tc>
          <w:tcPr>
            <w:tcW w:w="652" w:type="dxa"/>
            <w:shd w:val="clear" w:color="auto" w:fill="auto"/>
            <w:vAlign w:val="bottom"/>
          </w:tcPr>
          <w:p w14:paraId="78D9247D"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108" w:type="dxa"/>
            <w:shd w:val="clear" w:color="auto" w:fill="auto"/>
            <w:noWrap/>
            <w:vAlign w:val="center"/>
            <w:hideMark/>
          </w:tcPr>
          <w:p w14:paraId="78D9247E"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23</w:t>
            </w:r>
          </w:p>
        </w:tc>
        <w:tc>
          <w:tcPr>
            <w:tcW w:w="1311" w:type="dxa"/>
            <w:shd w:val="clear" w:color="auto" w:fill="auto"/>
            <w:noWrap/>
            <w:vAlign w:val="center"/>
            <w:hideMark/>
          </w:tcPr>
          <w:p w14:paraId="78D9247F" w14:textId="2078290C"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24.2%</w:t>
            </w:r>
            <w:r w:rsidR="004F00F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80"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w:t>
            </w:r>
          </w:p>
        </w:tc>
        <w:tc>
          <w:tcPr>
            <w:tcW w:w="1311" w:type="dxa"/>
            <w:shd w:val="clear" w:color="auto" w:fill="auto"/>
            <w:noWrap/>
            <w:vAlign w:val="center"/>
            <w:hideMark/>
          </w:tcPr>
          <w:p w14:paraId="78D92481"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8.3%</w:t>
            </w:r>
          </w:p>
        </w:tc>
        <w:tc>
          <w:tcPr>
            <w:tcW w:w="878" w:type="dxa"/>
            <w:vMerge w:val="restart"/>
            <w:shd w:val="clear" w:color="auto" w:fill="auto"/>
            <w:noWrap/>
            <w:vAlign w:val="center"/>
            <w:hideMark/>
          </w:tcPr>
          <w:p w14:paraId="78D92482"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0.214</w:t>
            </w:r>
          </w:p>
        </w:tc>
      </w:tr>
      <w:tr w:rsidR="00377E36" w:rsidRPr="0018606C" w14:paraId="78D9248C" w14:textId="77777777" w:rsidTr="00341FD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84"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2+ previous CDI</w:t>
            </w:r>
          </w:p>
        </w:tc>
        <w:tc>
          <w:tcPr>
            <w:tcW w:w="870" w:type="dxa"/>
            <w:shd w:val="clear" w:color="auto" w:fill="auto"/>
            <w:vAlign w:val="center"/>
          </w:tcPr>
          <w:p w14:paraId="78D92485"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tl/>
              </w:rPr>
              <w:t>107</w:t>
            </w:r>
          </w:p>
        </w:tc>
        <w:tc>
          <w:tcPr>
            <w:tcW w:w="652" w:type="dxa"/>
            <w:shd w:val="clear" w:color="auto" w:fill="auto"/>
            <w:vAlign w:val="center"/>
          </w:tcPr>
          <w:p w14:paraId="78D92486"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83</w:t>
            </w:r>
          </w:p>
        </w:tc>
        <w:tc>
          <w:tcPr>
            <w:tcW w:w="1108" w:type="dxa"/>
            <w:shd w:val="clear" w:color="auto" w:fill="auto"/>
            <w:noWrap/>
            <w:vAlign w:val="center"/>
            <w:hideMark/>
          </w:tcPr>
          <w:p w14:paraId="78D92487"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72</w:t>
            </w:r>
          </w:p>
        </w:tc>
        <w:tc>
          <w:tcPr>
            <w:tcW w:w="1311" w:type="dxa"/>
            <w:shd w:val="clear" w:color="auto" w:fill="auto"/>
            <w:vAlign w:val="bottom"/>
            <w:hideMark/>
          </w:tcPr>
          <w:p w14:paraId="78D92488" w14:textId="3CCB7698"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74.2%</w:t>
            </w:r>
            <w:r w:rsidR="004F00F4" w:rsidRPr="0018606C">
              <w:rPr>
                <w:rFonts w:ascii="Book Antiqua" w:hAnsi="Book Antiqua" w:cstheme="majorBidi"/>
                <w:vertAlign w:val="superscript"/>
              </w:rPr>
              <w:t>3</w:t>
            </w:r>
          </w:p>
        </w:tc>
        <w:tc>
          <w:tcPr>
            <w:tcW w:w="1466" w:type="dxa"/>
            <w:gridSpan w:val="2"/>
            <w:shd w:val="clear" w:color="auto" w:fill="auto"/>
            <w:noWrap/>
            <w:vAlign w:val="center"/>
            <w:hideMark/>
          </w:tcPr>
          <w:p w14:paraId="78D92489"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w:t>
            </w:r>
          </w:p>
        </w:tc>
        <w:tc>
          <w:tcPr>
            <w:tcW w:w="1311" w:type="dxa"/>
            <w:shd w:val="clear" w:color="auto" w:fill="auto"/>
            <w:vAlign w:val="center"/>
            <w:hideMark/>
          </w:tcPr>
          <w:p w14:paraId="78D9248A"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78.6%</w:t>
            </w:r>
          </w:p>
        </w:tc>
        <w:tc>
          <w:tcPr>
            <w:tcW w:w="878" w:type="dxa"/>
            <w:vMerge/>
            <w:shd w:val="clear" w:color="auto" w:fill="auto"/>
            <w:vAlign w:val="center"/>
            <w:hideMark/>
          </w:tcPr>
          <w:p w14:paraId="78D9248B"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495" w14:textId="77777777" w:rsidTr="00341FDE">
        <w:trPr>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tcPr>
          <w:p w14:paraId="78D9248D"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Indication:</w:t>
            </w:r>
          </w:p>
        </w:tc>
        <w:tc>
          <w:tcPr>
            <w:tcW w:w="870" w:type="dxa"/>
            <w:shd w:val="clear" w:color="auto" w:fill="auto"/>
            <w:vAlign w:val="center"/>
          </w:tcPr>
          <w:p w14:paraId="78D9248E"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652" w:type="dxa"/>
            <w:shd w:val="clear" w:color="auto" w:fill="auto"/>
            <w:vAlign w:val="bottom"/>
          </w:tcPr>
          <w:p w14:paraId="78D9248F"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tcPr>
          <w:p w14:paraId="78D92490"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311" w:type="dxa"/>
            <w:shd w:val="clear" w:color="auto" w:fill="auto"/>
            <w:noWrap/>
            <w:vAlign w:val="center"/>
          </w:tcPr>
          <w:p w14:paraId="78D92491"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466" w:type="dxa"/>
            <w:gridSpan w:val="2"/>
            <w:shd w:val="clear" w:color="auto" w:fill="auto"/>
            <w:noWrap/>
            <w:vAlign w:val="center"/>
          </w:tcPr>
          <w:p w14:paraId="78D92492"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311" w:type="dxa"/>
            <w:shd w:val="clear" w:color="auto" w:fill="auto"/>
            <w:noWrap/>
            <w:vAlign w:val="center"/>
          </w:tcPr>
          <w:p w14:paraId="78D92493"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878" w:type="dxa"/>
            <w:vMerge w:val="restart"/>
            <w:shd w:val="clear" w:color="auto" w:fill="auto"/>
            <w:noWrap/>
            <w:vAlign w:val="center"/>
            <w:hideMark/>
          </w:tcPr>
          <w:p w14:paraId="78D92494"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0.824</w:t>
            </w:r>
          </w:p>
        </w:tc>
      </w:tr>
      <w:tr w:rsidR="00377E36" w:rsidRPr="0018606C" w14:paraId="78D9249E" w14:textId="77777777" w:rsidTr="00341FD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tcPr>
          <w:p w14:paraId="78D92496"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lastRenderedPageBreak/>
              <w:t xml:space="preserve">   Refractory</w:t>
            </w:r>
          </w:p>
        </w:tc>
        <w:tc>
          <w:tcPr>
            <w:tcW w:w="870" w:type="dxa"/>
            <w:shd w:val="clear" w:color="auto" w:fill="auto"/>
            <w:vAlign w:val="center"/>
          </w:tcPr>
          <w:p w14:paraId="78D92497"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vAlign w:val="bottom"/>
          </w:tcPr>
          <w:p w14:paraId="78D92498"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29</w:t>
            </w:r>
          </w:p>
        </w:tc>
        <w:tc>
          <w:tcPr>
            <w:tcW w:w="1108" w:type="dxa"/>
            <w:shd w:val="clear" w:color="auto" w:fill="auto"/>
            <w:noWrap/>
            <w:vAlign w:val="center"/>
          </w:tcPr>
          <w:p w14:paraId="78D92499"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25</w:t>
            </w:r>
          </w:p>
        </w:tc>
        <w:tc>
          <w:tcPr>
            <w:tcW w:w="1311" w:type="dxa"/>
            <w:shd w:val="clear" w:color="auto" w:fill="auto"/>
            <w:noWrap/>
            <w:vAlign w:val="center"/>
          </w:tcPr>
          <w:p w14:paraId="78D9249A" w14:textId="649178C3"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86.2%</w:t>
            </w:r>
            <w:r w:rsidR="004F00F4" w:rsidRPr="0018606C">
              <w:rPr>
                <w:rFonts w:ascii="Book Antiqua" w:eastAsia="Times New Roman" w:hAnsi="Book Antiqua" w:cstheme="majorBidi"/>
                <w:vertAlign w:val="superscript"/>
              </w:rPr>
              <w:t>2</w:t>
            </w:r>
          </w:p>
        </w:tc>
        <w:tc>
          <w:tcPr>
            <w:tcW w:w="1466" w:type="dxa"/>
            <w:gridSpan w:val="2"/>
            <w:shd w:val="clear" w:color="auto" w:fill="auto"/>
            <w:noWrap/>
            <w:vAlign w:val="center"/>
          </w:tcPr>
          <w:p w14:paraId="78D9249B"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4</w:t>
            </w:r>
          </w:p>
        </w:tc>
        <w:tc>
          <w:tcPr>
            <w:tcW w:w="1311" w:type="dxa"/>
            <w:shd w:val="clear" w:color="auto" w:fill="auto"/>
            <w:noWrap/>
            <w:vAlign w:val="center"/>
          </w:tcPr>
          <w:p w14:paraId="78D9249C"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13.8%</w:t>
            </w:r>
          </w:p>
        </w:tc>
        <w:tc>
          <w:tcPr>
            <w:tcW w:w="878" w:type="dxa"/>
            <w:vMerge/>
            <w:shd w:val="clear" w:color="auto" w:fill="auto"/>
            <w:vAlign w:val="center"/>
            <w:hideMark/>
          </w:tcPr>
          <w:p w14:paraId="78D9249D"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4A7" w14:textId="77777777" w:rsidTr="00341FDE">
        <w:trPr>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tcPr>
          <w:p w14:paraId="78D9249F"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Recurrent</w:t>
            </w:r>
          </w:p>
        </w:tc>
        <w:tc>
          <w:tcPr>
            <w:tcW w:w="870" w:type="dxa"/>
            <w:shd w:val="clear" w:color="auto" w:fill="auto"/>
            <w:vAlign w:val="center"/>
          </w:tcPr>
          <w:p w14:paraId="78D924A0"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tl/>
              </w:rPr>
              <w:t>111</w:t>
            </w:r>
          </w:p>
        </w:tc>
        <w:tc>
          <w:tcPr>
            <w:tcW w:w="652" w:type="dxa"/>
            <w:shd w:val="clear" w:color="auto" w:fill="auto"/>
            <w:vAlign w:val="bottom"/>
          </w:tcPr>
          <w:p w14:paraId="78D924A1"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82</w:t>
            </w:r>
          </w:p>
        </w:tc>
        <w:tc>
          <w:tcPr>
            <w:tcW w:w="1108" w:type="dxa"/>
            <w:shd w:val="clear" w:color="auto" w:fill="auto"/>
            <w:noWrap/>
            <w:vAlign w:val="center"/>
          </w:tcPr>
          <w:p w14:paraId="78D924A2"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72</w:t>
            </w:r>
          </w:p>
        </w:tc>
        <w:tc>
          <w:tcPr>
            <w:tcW w:w="1311" w:type="dxa"/>
            <w:shd w:val="clear" w:color="auto" w:fill="auto"/>
            <w:noWrap/>
            <w:vAlign w:val="center"/>
          </w:tcPr>
          <w:p w14:paraId="78D924A3" w14:textId="509B1DDC"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87.8%</w:t>
            </w:r>
            <w:r w:rsidR="004F00F4" w:rsidRPr="0018606C">
              <w:rPr>
                <w:rFonts w:ascii="Book Antiqua" w:eastAsia="Times New Roman" w:hAnsi="Book Antiqua" w:cstheme="majorBidi"/>
                <w:vertAlign w:val="superscript"/>
              </w:rPr>
              <w:t>2</w:t>
            </w:r>
          </w:p>
        </w:tc>
        <w:tc>
          <w:tcPr>
            <w:tcW w:w="1466" w:type="dxa"/>
            <w:gridSpan w:val="2"/>
            <w:shd w:val="clear" w:color="auto" w:fill="auto"/>
            <w:noWrap/>
            <w:vAlign w:val="center"/>
          </w:tcPr>
          <w:p w14:paraId="78D924A4"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w:t>
            </w:r>
          </w:p>
        </w:tc>
        <w:tc>
          <w:tcPr>
            <w:tcW w:w="1311" w:type="dxa"/>
            <w:shd w:val="clear" w:color="auto" w:fill="auto"/>
            <w:noWrap/>
            <w:vAlign w:val="center"/>
          </w:tcPr>
          <w:p w14:paraId="78D924A5"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12.2%</w:t>
            </w:r>
          </w:p>
        </w:tc>
        <w:tc>
          <w:tcPr>
            <w:tcW w:w="878" w:type="dxa"/>
            <w:vMerge/>
            <w:shd w:val="clear" w:color="auto" w:fill="auto"/>
            <w:vAlign w:val="center"/>
            <w:hideMark/>
          </w:tcPr>
          <w:p w14:paraId="78D924A6"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4B0" w14:textId="77777777" w:rsidTr="00341FD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A8" w14:textId="6561BC3A"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Prior </w:t>
            </w:r>
            <w:r w:rsidR="00B02302" w:rsidRPr="0018606C">
              <w:rPr>
                <w:rFonts w:ascii="Book Antiqua" w:eastAsia="Times New Roman" w:hAnsi="Book Antiqua" w:cstheme="majorBidi"/>
                <w:bCs/>
                <w:i w:val="0"/>
              </w:rPr>
              <w:t>t</w:t>
            </w:r>
            <w:r w:rsidRPr="0018606C">
              <w:rPr>
                <w:rFonts w:ascii="Book Antiqua" w:eastAsia="Times New Roman" w:hAnsi="Book Antiqua" w:cstheme="majorBidi"/>
                <w:bCs/>
                <w:i w:val="0"/>
              </w:rPr>
              <w:t>herapy:                       Metronidazole, no.</w:t>
            </w:r>
          </w:p>
        </w:tc>
        <w:tc>
          <w:tcPr>
            <w:tcW w:w="870" w:type="dxa"/>
            <w:shd w:val="clear" w:color="auto" w:fill="auto"/>
            <w:vAlign w:val="bottom"/>
          </w:tcPr>
          <w:p w14:paraId="78D924A9"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110</w:t>
            </w:r>
          </w:p>
        </w:tc>
        <w:tc>
          <w:tcPr>
            <w:tcW w:w="652" w:type="dxa"/>
            <w:shd w:val="clear" w:color="auto" w:fill="auto"/>
            <w:vAlign w:val="bottom"/>
          </w:tcPr>
          <w:p w14:paraId="78D924AA"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89</w:t>
            </w:r>
          </w:p>
        </w:tc>
        <w:tc>
          <w:tcPr>
            <w:tcW w:w="1108" w:type="dxa"/>
            <w:shd w:val="clear" w:color="auto" w:fill="auto"/>
            <w:noWrap/>
            <w:vAlign w:val="bottom"/>
            <w:hideMark/>
          </w:tcPr>
          <w:p w14:paraId="78D924AB"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80</w:t>
            </w:r>
          </w:p>
        </w:tc>
        <w:tc>
          <w:tcPr>
            <w:tcW w:w="1311" w:type="dxa"/>
            <w:shd w:val="clear" w:color="auto" w:fill="auto"/>
            <w:noWrap/>
            <w:vAlign w:val="bottom"/>
            <w:hideMark/>
          </w:tcPr>
          <w:p w14:paraId="78D924AC" w14:textId="69D567F2"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83.3%</w:t>
            </w:r>
            <w:r w:rsidR="004F00F4" w:rsidRPr="0018606C">
              <w:rPr>
                <w:rFonts w:ascii="Book Antiqua" w:eastAsia="Times New Roman" w:hAnsi="Book Antiqua" w:cstheme="majorBidi"/>
                <w:vertAlign w:val="superscript"/>
              </w:rPr>
              <w:t>3</w:t>
            </w:r>
          </w:p>
        </w:tc>
        <w:tc>
          <w:tcPr>
            <w:tcW w:w="1466" w:type="dxa"/>
            <w:gridSpan w:val="2"/>
            <w:shd w:val="clear" w:color="auto" w:fill="auto"/>
            <w:noWrap/>
            <w:vAlign w:val="bottom"/>
            <w:hideMark/>
          </w:tcPr>
          <w:p w14:paraId="78D924AD"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9</w:t>
            </w:r>
          </w:p>
        </w:tc>
        <w:tc>
          <w:tcPr>
            <w:tcW w:w="1311" w:type="dxa"/>
            <w:shd w:val="clear" w:color="auto" w:fill="auto"/>
            <w:noWrap/>
            <w:vAlign w:val="bottom"/>
            <w:hideMark/>
          </w:tcPr>
          <w:p w14:paraId="78D924AE"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64.3%</w:t>
            </w:r>
          </w:p>
        </w:tc>
        <w:tc>
          <w:tcPr>
            <w:tcW w:w="878" w:type="dxa"/>
            <w:shd w:val="clear" w:color="auto" w:fill="auto"/>
            <w:noWrap/>
            <w:vAlign w:val="bottom"/>
            <w:hideMark/>
          </w:tcPr>
          <w:p w14:paraId="78D924AF"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0.09</w:t>
            </w:r>
          </w:p>
        </w:tc>
      </w:tr>
      <w:tr w:rsidR="00377E36" w:rsidRPr="0018606C" w14:paraId="78D924B9" w14:textId="77777777" w:rsidTr="00341FDE">
        <w:trPr>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B1"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Vancomycin, no.</w:t>
            </w:r>
          </w:p>
        </w:tc>
        <w:tc>
          <w:tcPr>
            <w:tcW w:w="870" w:type="dxa"/>
            <w:shd w:val="clear" w:color="auto" w:fill="auto"/>
            <w:vAlign w:val="center"/>
          </w:tcPr>
          <w:p w14:paraId="78D924B2"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110</w:t>
            </w:r>
          </w:p>
        </w:tc>
        <w:tc>
          <w:tcPr>
            <w:tcW w:w="652" w:type="dxa"/>
            <w:shd w:val="clear" w:color="auto" w:fill="auto"/>
            <w:vAlign w:val="bottom"/>
          </w:tcPr>
          <w:p w14:paraId="78D924B3"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109</w:t>
            </w:r>
          </w:p>
        </w:tc>
        <w:tc>
          <w:tcPr>
            <w:tcW w:w="1108" w:type="dxa"/>
            <w:shd w:val="clear" w:color="auto" w:fill="auto"/>
            <w:noWrap/>
            <w:vAlign w:val="center"/>
            <w:hideMark/>
          </w:tcPr>
          <w:p w14:paraId="78D924B4"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95</w:t>
            </w:r>
          </w:p>
        </w:tc>
        <w:tc>
          <w:tcPr>
            <w:tcW w:w="1311" w:type="dxa"/>
            <w:shd w:val="clear" w:color="auto" w:fill="auto"/>
            <w:noWrap/>
            <w:vAlign w:val="center"/>
            <w:hideMark/>
          </w:tcPr>
          <w:p w14:paraId="78D924B5" w14:textId="3B01A5C0"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99.0%</w:t>
            </w:r>
            <w:r w:rsidR="004F00F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B6"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14</w:t>
            </w:r>
          </w:p>
        </w:tc>
        <w:tc>
          <w:tcPr>
            <w:tcW w:w="1311" w:type="dxa"/>
            <w:shd w:val="clear" w:color="auto" w:fill="auto"/>
            <w:noWrap/>
            <w:vAlign w:val="center"/>
            <w:hideMark/>
          </w:tcPr>
          <w:p w14:paraId="78D924B7"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100.0%</w:t>
            </w:r>
          </w:p>
        </w:tc>
        <w:tc>
          <w:tcPr>
            <w:tcW w:w="878" w:type="dxa"/>
            <w:shd w:val="clear" w:color="auto" w:fill="auto"/>
            <w:noWrap/>
            <w:vAlign w:val="center"/>
            <w:hideMark/>
          </w:tcPr>
          <w:p w14:paraId="78D924B8"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0.701</w:t>
            </w:r>
          </w:p>
        </w:tc>
      </w:tr>
      <w:tr w:rsidR="00377E36" w:rsidRPr="0018606C" w14:paraId="78D924C2" w14:textId="77777777" w:rsidTr="00341FD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BA"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tl/>
              </w:rPr>
            </w:pPr>
            <w:r w:rsidRPr="0018606C">
              <w:rPr>
                <w:rFonts w:ascii="Book Antiqua" w:eastAsia="Times New Roman" w:hAnsi="Book Antiqua" w:cstheme="majorBidi"/>
                <w:bCs/>
                <w:i w:val="0"/>
              </w:rPr>
              <w:t>Combination no.</w:t>
            </w:r>
          </w:p>
        </w:tc>
        <w:tc>
          <w:tcPr>
            <w:tcW w:w="870" w:type="dxa"/>
            <w:shd w:val="clear" w:color="auto" w:fill="auto"/>
            <w:vAlign w:val="center"/>
          </w:tcPr>
          <w:p w14:paraId="78D924BB"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109</w:t>
            </w:r>
          </w:p>
        </w:tc>
        <w:tc>
          <w:tcPr>
            <w:tcW w:w="652" w:type="dxa"/>
            <w:shd w:val="clear" w:color="auto" w:fill="auto"/>
            <w:vAlign w:val="bottom"/>
          </w:tcPr>
          <w:p w14:paraId="78D924BC"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31</w:t>
            </w:r>
          </w:p>
        </w:tc>
        <w:tc>
          <w:tcPr>
            <w:tcW w:w="1108" w:type="dxa"/>
            <w:shd w:val="clear" w:color="auto" w:fill="auto"/>
            <w:noWrap/>
            <w:vAlign w:val="center"/>
            <w:hideMark/>
          </w:tcPr>
          <w:p w14:paraId="78D924BD"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27</w:t>
            </w:r>
          </w:p>
        </w:tc>
        <w:tc>
          <w:tcPr>
            <w:tcW w:w="1311" w:type="dxa"/>
            <w:shd w:val="clear" w:color="auto" w:fill="auto"/>
            <w:noWrap/>
            <w:vAlign w:val="center"/>
            <w:hideMark/>
          </w:tcPr>
          <w:p w14:paraId="78D924BE" w14:textId="029C08CC"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28.1%</w:t>
            </w:r>
            <w:r w:rsidR="004F00F4" w:rsidRPr="0018606C">
              <w:rPr>
                <w:rFonts w:ascii="Book Antiqua" w:eastAsia="Times New Roman" w:hAnsi="Book Antiqua" w:cstheme="majorBidi"/>
                <w:vertAlign w:val="superscript"/>
              </w:rPr>
              <w:t>3</w:t>
            </w:r>
          </w:p>
        </w:tc>
        <w:tc>
          <w:tcPr>
            <w:tcW w:w="1466" w:type="dxa"/>
            <w:gridSpan w:val="2"/>
            <w:shd w:val="clear" w:color="auto" w:fill="auto"/>
            <w:noWrap/>
            <w:vAlign w:val="center"/>
            <w:hideMark/>
          </w:tcPr>
          <w:p w14:paraId="78D924BF"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4</w:t>
            </w:r>
          </w:p>
        </w:tc>
        <w:tc>
          <w:tcPr>
            <w:tcW w:w="1311" w:type="dxa"/>
            <w:shd w:val="clear" w:color="auto" w:fill="auto"/>
            <w:noWrap/>
            <w:vAlign w:val="center"/>
            <w:hideMark/>
          </w:tcPr>
          <w:p w14:paraId="78D924C0"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30.8%</w:t>
            </w:r>
          </w:p>
        </w:tc>
        <w:tc>
          <w:tcPr>
            <w:tcW w:w="878" w:type="dxa"/>
            <w:shd w:val="clear" w:color="auto" w:fill="auto"/>
            <w:noWrap/>
            <w:vAlign w:val="center"/>
            <w:hideMark/>
          </w:tcPr>
          <w:p w14:paraId="78D924C1"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0.843</w:t>
            </w:r>
          </w:p>
        </w:tc>
      </w:tr>
      <w:tr w:rsidR="00377E36" w:rsidRPr="0018606C" w14:paraId="78D924CB" w14:textId="77777777" w:rsidTr="00341FDE">
        <w:trPr>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tcPr>
          <w:p w14:paraId="78D924C3"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p>
        </w:tc>
        <w:tc>
          <w:tcPr>
            <w:tcW w:w="870" w:type="dxa"/>
            <w:shd w:val="clear" w:color="auto" w:fill="auto"/>
            <w:vAlign w:val="center"/>
          </w:tcPr>
          <w:p w14:paraId="78D924C4" w14:textId="3701ED1B" w:rsidR="0037719D" w:rsidRPr="0018606C" w:rsidRDefault="00834FF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V</w:t>
            </w:r>
            <w:r w:rsidR="0037719D" w:rsidRPr="0018606C">
              <w:rPr>
                <w:rFonts w:ascii="Book Antiqua" w:eastAsia="Times New Roman" w:hAnsi="Book Antiqua" w:cstheme="majorBidi"/>
              </w:rPr>
              <w:t>alid</w:t>
            </w:r>
          </w:p>
        </w:tc>
        <w:tc>
          <w:tcPr>
            <w:tcW w:w="652" w:type="dxa"/>
            <w:shd w:val="clear" w:color="auto" w:fill="auto"/>
          </w:tcPr>
          <w:p w14:paraId="78D924C5"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tcPr>
          <w:p w14:paraId="78D924C6"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Mean</w:t>
            </w:r>
          </w:p>
        </w:tc>
        <w:tc>
          <w:tcPr>
            <w:tcW w:w="1311" w:type="dxa"/>
            <w:shd w:val="clear" w:color="auto" w:fill="auto"/>
            <w:noWrap/>
            <w:vAlign w:val="center"/>
          </w:tcPr>
          <w:p w14:paraId="78D924C7" w14:textId="2CEE67C5"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S</w:t>
            </w:r>
            <w:r w:rsidR="00834FFD" w:rsidRPr="0018606C">
              <w:rPr>
                <w:rFonts w:ascii="Book Antiqua" w:eastAsia="Times New Roman" w:hAnsi="Book Antiqua" w:cstheme="majorBidi"/>
              </w:rPr>
              <w:t>D</w:t>
            </w:r>
          </w:p>
        </w:tc>
        <w:tc>
          <w:tcPr>
            <w:tcW w:w="1466" w:type="dxa"/>
            <w:gridSpan w:val="2"/>
            <w:shd w:val="clear" w:color="auto" w:fill="auto"/>
            <w:noWrap/>
            <w:vAlign w:val="center"/>
          </w:tcPr>
          <w:p w14:paraId="78D924C8"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Mean</w:t>
            </w:r>
          </w:p>
        </w:tc>
        <w:tc>
          <w:tcPr>
            <w:tcW w:w="1311" w:type="dxa"/>
            <w:shd w:val="clear" w:color="auto" w:fill="auto"/>
            <w:noWrap/>
            <w:vAlign w:val="center"/>
          </w:tcPr>
          <w:p w14:paraId="78D924C9" w14:textId="6142DE16"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S</w:t>
            </w:r>
            <w:r w:rsidR="00834FFD" w:rsidRPr="0018606C">
              <w:rPr>
                <w:rFonts w:ascii="Book Antiqua" w:eastAsia="Times New Roman" w:hAnsi="Book Antiqua" w:cstheme="majorBidi"/>
              </w:rPr>
              <w:t>D</w:t>
            </w:r>
          </w:p>
        </w:tc>
        <w:tc>
          <w:tcPr>
            <w:tcW w:w="878" w:type="dxa"/>
            <w:shd w:val="clear" w:color="auto" w:fill="auto"/>
            <w:noWrap/>
            <w:vAlign w:val="center"/>
          </w:tcPr>
          <w:p w14:paraId="78D924CA"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Sigma</w:t>
            </w:r>
          </w:p>
        </w:tc>
      </w:tr>
      <w:tr w:rsidR="00377E36" w:rsidRPr="0018606C" w14:paraId="78D924D4" w14:textId="77777777" w:rsidTr="00341FD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noWrap/>
            <w:hideMark/>
          </w:tcPr>
          <w:p w14:paraId="78D924CC" w14:textId="59F69A62" w:rsidR="0037719D" w:rsidRPr="0018606C" w:rsidRDefault="0037719D" w:rsidP="00834FFD">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Age (</w:t>
            </w:r>
            <w:proofErr w:type="spellStart"/>
            <w:r w:rsidRPr="0018606C">
              <w:rPr>
                <w:rFonts w:ascii="Book Antiqua" w:eastAsia="Times New Roman" w:hAnsi="Book Antiqua" w:cstheme="majorBidi"/>
                <w:bCs/>
                <w:i w:val="0"/>
              </w:rPr>
              <w:t>y</w:t>
            </w:r>
            <w:r w:rsidR="00834FFD" w:rsidRPr="0018606C">
              <w:rPr>
                <w:rFonts w:ascii="Book Antiqua" w:eastAsia="Times New Roman" w:hAnsi="Book Antiqua" w:cstheme="majorBidi"/>
                <w:bCs/>
                <w:i w:val="0"/>
              </w:rPr>
              <w:t>r</w:t>
            </w:r>
            <w:proofErr w:type="spellEnd"/>
            <w:r w:rsidRPr="0018606C">
              <w:rPr>
                <w:rFonts w:ascii="Book Antiqua" w:eastAsia="Times New Roman" w:hAnsi="Book Antiqua" w:cstheme="majorBidi"/>
                <w:bCs/>
                <w:i w:val="0"/>
              </w:rPr>
              <w:t>)</w:t>
            </w:r>
          </w:p>
        </w:tc>
        <w:tc>
          <w:tcPr>
            <w:tcW w:w="870" w:type="dxa"/>
            <w:shd w:val="clear" w:color="auto" w:fill="auto"/>
            <w:vAlign w:val="center"/>
          </w:tcPr>
          <w:p w14:paraId="78D924CD"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111</w:t>
            </w:r>
          </w:p>
        </w:tc>
        <w:tc>
          <w:tcPr>
            <w:tcW w:w="652" w:type="dxa"/>
            <w:shd w:val="clear" w:color="auto" w:fill="auto"/>
          </w:tcPr>
          <w:p w14:paraId="78D924CE"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hideMark/>
          </w:tcPr>
          <w:p w14:paraId="78D924CF"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63.2</w:t>
            </w:r>
          </w:p>
        </w:tc>
        <w:tc>
          <w:tcPr>
            <w:tcW w:w="1311" w:type="dxa"/>
            <w:shd w:val="clear" w:color="auto" w:fill="auto"/>
            <w:noWrap/>
            <w:vAlign w:val="center"/>
            <w:hideMark/>
          </w:tcPr>
          <w:p w14:paraId="78D924D0"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22.4</w:t>
            </w:r>
          </w:p>
        </w:tc>
        <w:tc>
          <w:tcPr>
            <w:tcW w:w="1466" w:type="dxa"/>
            <w:gridSpan w:val="2"/>
            <w:shd w:val="clear" w:color="auto" w:fill="auto"/>
            <w:noWrap/>
            <w:vAlign w:val="center"/>
            <w:hideMark/>
          </w:tcPr>
          <w:p w14:paraId="78D924D1"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73.7</w:t>
            </w:r>
          </w:p>
        </w:tc>
        <w:tc>
          <w:tcPr>
            <w:tcW w:w="1311" w:type="dxa"/>
            <w:shd w:val="clear" w:color="auto" w:fill="auto"/>
            <w:noWrap/>
            <w:vAlign w:val="center"/>
            <w:hideMark/>
          </w:tcPr>
          <w:p w14:paraId="78D924D2"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12.1</w:t>
            </w:r>
          </w:p>
        </w:tc>
        <w:tc>
          <w:tcPr>
            <w:tcW w:w="878" w:type="dxa"/>
            <w:shd w:val="clear" w:color="auto" w:fill="auto"/>
            <w:noWrap/>
            <w:vAlign w:val="center"/>
            <w:hideMark/>
          </w:tcPr>
          <w:p w14:paraId="78D924D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0.089</w:t>
            </w:r>
          </w:p>
        </w:tc>
      </w:tr>
      <w:tr w:rsidR="00377E36" w:rsidRPr="0018606C" w14:paraId="78D924DD" w14:textId="77777777" w:rsidTr="00341FDE">
        <w:trPr>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noWrap/>
            <w:hideMark/>
          </w:tcPr>
          <w:p w14:paraId="78D924D5"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Charlson comorbidity score</w:t>
            </w:r>
          </w:p>
        </w:tc>
        <w:tc>
          <w:tcPr>
            <w:tcW w:w="870" w:type="dxa"/>
            <w:shd w:val="clear" w:color="auto" w:fill="auto"/>
            <w:vAlign w:val="center"/>
          </w:tcPr>
          <w:p w14:paraId="78D924D6"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81</w:t>
            </w:r>
          </w:p>
        </w:tc>
        <w:tc>
          <w:tcPr>
            <w:tcW w:w="652" w:type="dxa"/>
            <w:shd w:val="clear" w:color="auto" w:fill="auto"/>
          </w:tcPr>
          <w:p w14:paraId="78D924D7"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tcPr>
          <w:p w14:paraId="78D924D8"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4.82</w:t>
            </w:r>
          </w:p>
        </w:tc>
        <w:tc>
          <w:tcPr>
            <w:tcW w:w="1311" w:type="dxa"/>
            <w:shd w:val="clear" w:color="auto" w:fill="auto"/>
            <w:noWrap/>
            <w:vAlign w:val="center"/>
          </w:tcPr>
          <w:p w14:paraId="78D924D9"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3.18</w:t>
            </w:r>
          </w:p>
        </w:tc>
        <w:tc>
          <w:tcPr>
            <w:tcW w:w="1466" w:type="dxa"/>
            <w:gridSpan w:val="2"/>
            <w:shd w:val="clear" w:color="auto" w:fill="auto"/>
            <w:noWrap/>
            <w:vAlign w:val="center"/>
          </w:tcPr>
          <w:p w14:paraId="78D924DA"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6.6</w:t>
            </w:r>
          </w:p>
        </w:tc>
        <w:tc>
          <w:tcPr>
            <w:tcW w:w="1311" w:type="dxa"/>
            <w:shd w:val="clear" w:color="auto" w:fill="auto"/>
            <w:noWrap/>
            <w:vAlign w:val="center"/>
          </w:tcPr>
          <w:p w14:paraId="78D924DB"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2.32</w:t>
            </w:r>
          </w:p>
        </w:tc>
        <w:tc>
          <w:tcPr>
            <w:tcW w:w="878" w:type="dxa"/>
            <w:shd w:val="clear" w:color="auto" w:fill="auto"/>
            <w:noWrap/>
            <w:vAlign w:val="center"/>
          </w:tcPr>
          <w:p w14:paraId="78D924DC"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0.048</w:t>
            </w:r>
          </w:p>
        </w:tc>
      </w:tr>
      <w:tr w:rsidR="00377E36" w:rsidRPr="0018606C" w14:paraId="78D924E6" w14:textId="77777777" w:rsidTr="00341FD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hideMark/>
          </w:tcPr>
          <w:p w14:paraId="78D924DE"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Previous CDI episodes (</w:t>
            </w:r>
            <w:r w:rsidRPr="0018606C">
              <w:rPr>
                <w:rFonts w:ascii="Book Antiqua" w:eastAsia="Times New Roman" w:hAnsi="Book Antiqua" w:cstheme="majorBidi"/>
                <w:bCs/>
              </w:rPr>
              <w:t>n</w:t>
            </w:r>
            <w:r w:rsidRPr="0018606C">
              <w:rPr>
                <w:rFonts w:ascii="Book Antiqua" w:eastAsia="Times New Roman" w:hAnsi="Book Antiqua" w:cstheme="majorBidi"/>
                <w:bCs/>
                <w:i w:val="0"/>
              </w:rPr>
              <w:t>)</w:t>
            </w:r>
          </w:p>
        </w:tc>
        <w:tc>
          <w:tcPr>
            <w:tcW w:w="870" w:type="dxa"/>
            <w:shd w:val="clear" w:color="auto" w:fill="auto"/>
            <w:vAlign w:val="center"/>
          </w:tcPr>
          <w:p w14:paraId="78D924DF"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107</w:t>
            </w:r>
          </w:p>
        </w:tc>
        <w:tc>
          <w:tcPr>
            <w:tcW w:w="652" w:type="dxa"/>
            <w:shd w:val="clear" w:color="auto" w:fill="auto"/>
          </w:tcPr>
          <w:p w14:paraId="78D924E0"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hideMark/>
          </w:tcPr>
          <w:p w14:paraId="78D924E1"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2.47</w:t>
            </w:r>
          </w:p>
        </w:tc>
        <w:tc>
          <w:tcPr>
            <w:tcW w:w="1311" w:type="dxa"/>
            <w:shd w:val="clear" w:color="auto" w:fill="auto"/>
            <w:noWrap/>
            <w:vAlign w:val="center"/>
            <w:hideMark/>
          </w:tcPr>
          <w:p w14:paraId="78D924E2"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1.7</w:t>
            </w:r>
          </w:p>
        </w:tc>
        <w:tc>
          <w:tcPr>
            <w:tcW w:w="1466" w:type="dxa"/>
            <w:gridSpan w:val="2"/>
            <w:shd w:val="clear" w:color="auto" w:fill="auto"/>
            <w:noWrap/>
            <w:vAlign w:val="center"/>
            <w:hideMark/>
          </w:tcPr>
          <w:p w14:paraId="78D924E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2.38</w:t>
            </w:r>
          </w:p>
        </w:tc>
        <w:tc>
          <w:tcPr>
            <w:tcW w:w="1311" w:type="dxa"/>
            <w:shd w:val="clear" w:color="auto" w:fill="auto"/>
            <w:noWrap/>
            <w:vAlign w:val="center"/>
            <w:hideMark/>
          </w:tcPr>
          <w:p w14:paraId="78D924E4"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0.9</w:t>
            </w:r>
          </w:p>
        </w:tc>
        <w:tc>
          <w:tcPr>
            <w:tcW w:w="878" w:type="dxa"/>
            <w:shd w:val="clear" w:color="auto" w:fill="auto"/>
            <w:noWrap/>
            <w:vAlign w:val="center"/>
            <w:hideMark/>
          </w:tcPr>
          <w:p w14:paraId="78D924E5"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0.864</w:t>
            </w:r>
          </w:p>
        </w:tc>
      </w:tr>
      <w:tr w:rsidR="00377E36" w:rsidRPr="0018606C" w14:paraId="78D924EF" w14:textId="77777777" w:rsidTr="00341FDE">
        <w:trPr>
          <w:trHeight w:val="285"/>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noWrap/>
            <w:hideMark/>
          </w:tcPr>
          <w:p w14:paraId="78D924E7" w14:textId="255D987B" w:rsidR="0037719D" w:rsidRPr="0018606C" w:rsidRDefault="00B02302" w:rsidP="00834FFD">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T</w:t>
            </w:r>
            <w:r w:rsidR="0037719D" w:rsidRPr="0018606C">
              <w:rPr>
                <w:rFonts w:ascii="Book Antiqua" w:eastAsia="Times New Roman" w:hAnsi="Book Antiqua" w:cstheme="majorBidi"/>
                <w:bCs/>
                <w:i w:val="0"/>
              </w:rPr>
              <w:t>ime from 1</w:t>
            </w:r>
            <w:r w:rsidR="0037719D" w:rsidRPr="0018606C">
              <w:rPr>
                <w:rFonts w:ascii="Book Antiqua" w:eastAsia="Times New Roman" w:hAnsi="Book Antiqua" w:cstheme="majorBidi"/>
                <w:bCs/>
                <w:i w:val="0"/>
                <w:vertAlign w:val="superscript"/>
              </w:rPr>
              <w:t>st</w:t>
            </w:r>
            <w:r w:rsidR="0037719D" w:rsidRPr="0018606C">
              <w:rPr>
                <w:rFonts w:ascii="Book Antiqua" w:eastAsia="Times New Roman" w:hAnsi="Book Antiqua" w:cstheme="majorBidi"/>
                <w:bCs/>
                <w:i w:val="0"/>
              </w:rPr>
              <w:t xml:space="preserve"> CDI (d)</w:t>
            </w:r>
          </w:p>
        </w:tc>
        <w:tc>
          <w:tcPr>
            <w:tcW w:w="870" w:type="dxa"/>
            <w:shd w:val="clear" w:color="auto" w:fill="auto"/>
            <w:vAlign w:val="center"/>
          </w:tcPr>
          <w:p w14:paraId="78D924E8"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89</w:t>
            </w:r>
          </w:p>
        </w:tc>
        <w:tc>
          <w:tcPr>
            <w:tcW w:w="652" w:type="dxa"/>
            <w:shd w:val="clear" w:color="auto" w:fill="auto"/>
          </w:tcPr>
          <w:p w14:paraId="78D924E9"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hideMark/>
          </w:tcPr>
          <w:p w14:paraId="78D924EA"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140.4</w:t>
            </w:r>
          </w:p>
        </w:tc>
        <w:tc>
          <w:tcPr>
            <w:tcW w:w="1311" w:type="dxa"/>
            <w:shd w:val="clear" w:color="auto" w:fill="auto"/>
            <w:noWrap/>
            <w:vAlign w:val="center"/>
            <w:hideMark/>
          </w:tcPr>
          <w:p w14:paraId="78D924EB"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200.8</w:t>
            </w:r>
          </w:p>
        </w:tc>
        <w:tc>
          <w:tcPr>
            <w:tcW w:w="1466" w:type="dxa"/>
            <w:gridSpan w:val="2"/>
            <w:shd w:val="clear" w:color="auto" w:fill="auto"/>
            <w:noWrap/>
            <w:vAlign w:val="center"/>
            <w:hideMark/>
          </w:tcPr>
          <w:p w14:paraId="78D924EC"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108.56</w:t>
            </w:r>
          </w:p>
        </w:tc>
        <w:tc>
          <w:tcPr>
            <w:tcW w:w="1311" w:type="dxa"/>
            <w:shd w:val="clear" w:color="auto" w:fill="auto"/>
            <w:noWrap/>
            <w:vAlign w:val="center"/>
            <w:hideMark/>
          </w:tcPr>
          <w:p w14:paraId="78D924ED"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120.3</w:t>
            </w:r>
          </w:p>
        </w:tc>
        <w:tc>
          <w:tcPr>
            <w:tcW w:w="878" w:type="dxa"/>
            <w:shd w:val="clear" w:color="auto" w:fill="auto"/>
            <w:noWrap/>
            <w:vAlign w:val="center"/>
            <w:hideMark/>
          </w:tcPr>
          <w:p w14:paraId="78D924EE"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0.643</w:t>
            </w:r>
          </w:p>
        </w:tc>
      </w:tr>
      <w:tr w:rsidR="00377E36" w:rsidRPr="0018606C" w14:paraId="78D924F8" w14:textId="77777777" w:rsidTr="00341FD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noWrap/>
            <w:hideMark/>
          </w:tcPr>
          <w:p w14:paraId="78D924F0" w14:textId="71330E3D" w:rsidR="0037719D" w:rsidRPr="0018606C" w:rsidRDefault="00834FF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Creatinine (</w:t>
            </w:r>
            <w:proofErr w:type="spellStart"/>
            <w:r w:rsidRPr="0018606C">
              <w:rPr>
                <w:rFonts w:ascii="Book Antiqua" w:eastAsia="Times New Roman" w:hAnsi="Book Antiqua" w:cstheme="majorBidi"/>
                <w:bCs/>
                <w:i w:val="0"/>
              </w:rPr>
              <w:t>mgl</w:t>
            </w:r>
            <w:proofErr w:type="spellEnd"/>
            <w:r w:rsidRPr="0018606C">
              <w:rPr>
                <w:rFonts w:ascii="Book Antiqua" w:eastAsia="Times New Roman" w:hAnsi="Book Antiqua" w:cstheme="majorBidi"/>
                <w:bCs/>
                <w:i w:val="0"/>
              </w:rPr>
              <w:t>/dL</w:t>
            </w:r>
            <w:r w:rsidR="0037719D" w:rsidRPr="0018606C">
              <w:rPr>
                <w:rFonts w:ascii="Book Antiqua" w:eastAsia="Times New Roman" w:hAnsi="Book Antiqua" w:cstheme="majorBidi"/>
                <w:bCs/>
                <w:i w:val="0"/>
              </w:rPr>
              <w:t>)</w:t>
            </w:r>
          </w:p>
        </w:tc>
        <w:tc>
          <w:tcPr>
            <w:tcW w:w="870" w:type="dxa"/>
            <w:shd w:val="clear" w:color="auto" w:fill="auto"/>
            <w:vAlign w:val="center"/>
          </w:tcPr>
          <w:p w14:paraId="78D924F1"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76</w:t>
            </w:r>
          </w:p>
        </w:tc>
        <w:tc>
          <w:tcPr>
            <w:tcW w:w="652" w:type="dxa"/>
            <w:shd w:val="clear" w:color="auto" w:fill="auto"/>
          </w:tcPr>
          <w:p w14:paraId="78D924F2"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hideMark/>
          </w:tcPr>
          <w:p w14:paraId="78D924F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1.37</w:t>
            </w:r>
          </w:p>
        </w:tc>
        <w:tc>
          <w:tcPr>
            <w:tcW w:w="1311" w:type="dxa"/>
            <w:shd w:val="clear" w:color="auto" w:fill="auto"/>
            <w:noWrap/>
            <w:vAlign w:val="center"/>
            <w:hideMark/>
          </w:tcPr>
          <w:p w14:paraId="78D924F4"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1.2</w:t>
            </w:r>
          </w:p>
        </w:tc>
        <w:tc>
          <w:tcPr>
            <w:tcW w:w="1466" w:type="dxa"/>
            <w:gridSpan w:val="2"/>
            <w:shd w:val="clear" w:color="auto" w:fill="auto"/>
            <w:noWrap/>
            <w:vAlign w:val="center"/>
            <w:hideMark/>
          </w:tcPr>
          <w:p w14:paraId="78D924F5"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2.19</w:t>
            </w:r>
          </w:p>
        </w:tc>
        <w:tc>
          <w:tcPr>
            <w:tcW w:w="1311" w:type="dxa"/>
            <w:shd w:val="clear" w:color="auto" w:fill="auto"/>
            <w:noWrap/>
            <w:vAlign w:val="center"/>
            <w:hideMark/>
          </w:tcPr>
          <w:p w14:paraId="78D924F6"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2.6</w:t>
            </w:r>
          </w:p>
        </w:tc>
        <w:tc>
          <w:tcPr>
            <w:tcW w:w="878" w:type="dxa"/>
            <w:shd w:val="clear" w:color="auto" w:fill="auto"/>
            <w:noWrap/>
            <w:vAlign w:val="center"/>
            <w:hideMark/>
          </w:tcPr>
          <w:p w14:paraId="78D924F7"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0.098</w:t>
            </w:r>
          </w:p>
        </w:tc>
      </w:tr>
      <w:tr w:rsidR="00F20737" w:rsidRPr="0018606C" w14:paraId="78D92501" w14:textId="77777777" w:rsidTr="00341FDE">
        <w:trPr>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noWrap/>
            <w:hideMark/>
          </w:tcPr>
          <w:p w14:paraId="78D924F9"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Albumin (mg/L)</w:t>
            </w:r>
          </w:p>
        </w:tc>
        <w:tc>
          <w:tcPr>
            <w:tcW w:w="870" w:type="dxa"/>
            <w:shd w:val="clear" w:color="auto" w:fill="auto"/>
            <w:vAlign w:val="center"/>
          </w:tcPr>
          <w:p w14:paraId="78D924FA"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54</w:t>
            </w:r>
          </w:p>
        </w:tc>
        <w:tc>
          <w:tcPr>
            <w:tcW w:w="652" w:type="dxa"/>
            <w:shd w:val="clear" w:color="auto" w:fill="auto"/>
          </w:tcPr>
          <w:p w14:paraId="78D924FB"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hideMark/>
          </w:tcPr>
          <w:p w14:paraId="78D924FC"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3.32</w:t>
            </w:r>
          </w:p>
        </w:tc>
        <w:tc>
          <w:tcPr>
            <w:tcW w:w="1311" w:type="dxa"/>
            <w:shd w:val="clear" w:color="auto" w:fill="auto"/>
            <w:noWrap/>
            <w:vAlign w:val="center"/>
            <w:hideMark/>
          </w:tcPr>
          <w:p w14:paraId="78D924FD"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0.8</w:t>
            </w:r>
          </w:p>
        </w:tc>
        <w:tc>
          <w:tcPr>
            <w:tcW w:w="1466" w:type="dxa"/>
            <w:gridSpan w:val="2"/>
            <w:shd w:val="clear" w:color="auto" w:fill="auto"/>
            <w:noWrap/>
            <w:vAlign w:val="center"/>
            <w:hideMark/>
          </w:tcPr>
          <w:p w14:paraId="78D924FE"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2.76</w:t>
            </w:r>
          </w:p>
        </w:tc>
        <w:tc>
          <w:tcPr>
            <w:tcW w:w="1311" w:type="dxa"/>
            <w:shd w:val="clear" w:color="auto" w:fill="auto"/>
            <w:noWrap/>
            <w:vAlign w:val="center"/>
            <w:hideMark/>
          </w:tcPr>
          <w:p w14:paraId="78D924FF"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0.5</w:t>
            </w:r>
          </w:p>
        </w:tc>
        <w:tc>
          <w:tcPr>
            <w:tcW w:w="878" w:type="dxa"/>
            <w:shd w:val="clear" w:color="auto" w:fill="auto"/>
            <w:noWrap/>
            <w:vAlign w:val="center"/>
            <w:hideMark/>
          </w:tcPr>
          <w:p w14:paraId="78D92500" w14:textId="77777777" w:rsidR="0037719D" w:rsidRPr="0018606C" w:rsidRDefault="0037719D" w:rsidP="00341FDE">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0.053</w:t>
            </w:r>
          </w:p>
        </w:tc>
      </w:tr>
      <w:tr w:rsidR="00FF6B32" w:rsidRPr="0018606C" w14:paraId="78D9250A" w14:textId="77777777" w:rsidTr="00341FD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8" w:type="dxa"/>
            <w:tcBorders>
              <w:right w:val="none" w:sz="0" w:space="0" w:color="auto"/>
            </w:tcBorders>
            <w:noWrap/>
            <w:hideMark/>
          </w:tcPr>
          <w:p w14:paraId="78D92502" w14:textId="3D4651D9"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WBC (10</w:t>
            </w:r>
            <w:r w:rsidRPr="0018606C">
              <w:rPr>
                <w:rFonts w:ascii="Book Antiqua" w:eastAsia="Times New Roman" w:hAnsi="Book Antiqua" w:cstheme="majorBidi"/>
                <w:bCs/>
                <w:i w:val="0"/>
                <w:vertAlign w:val="superscript"/>
              </w:rPr>
              <w:t>3</w:t>
            </w:r>
            <w:r w:rsidR="00834FFD" w:rsidRPr="0018606C">
              <w:rPr>
                <w:rFonts w:ascii="Book Antiqua" w:eastAsia="Times New Roman" w:hAnsi="Book Antiqua" w:cstheme="majorBidi"/>
                <w:bCs/>
                <w:i w:val="0"/>
              </w:rPr>
              <w:t>/dL</w:t>
            </w:r>
            <w:r w:rsidRPr="0018606C">
              <w:rPr>
                <w:rFonts w:ascii="Book Antiqua" w:eastAsia="Times New Roman" w:hAnsi="Book Antiqua" w:cstheme="majorBidi"/>
                <w:bCs/>
                <w:i w:val="0"/>
              </w:rPr>
              <w:t>)</w:t>
            </w:r>
          </w:p>
        </w:tc>
        <w:tc>
          <w:tcPr>
            <w:tcW w:w="870" w:type="dxa"/>
            <w:shd w:val="clear" w:color="auto" w:fill="auto"/>
            <w:vAlign w:val="center"/>
          </w:tcPr>
          <w:p w14:paraId="78D92503"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76</w:t>
            </w:r>
          </w:p>
        </w:tc>
        <w:tc>
          <w:tcPr>
            <w:tcW w:w="652" w:type="dxa"/>
            <w:shd w:val="clear" w:color="auto" w:fill="auto"/>
          </w:tcPr>
          <w:p w14:paraId="78D92504"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hideMark/>
          </w:tcPr>
          <w:p w14:paraId="78D92505"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13.6</w:t>
            </w:r>
          </w:p>
        </w:tc>
        <w:tc>
          <w:tcPr>
            <w:tcW w:w="1311" w:type="dxa"/>
            <w:shd w:val="clear" w:color="auto" w:fill="auto"/>
            <w:noWrap/>
            <w:vAlign w:val="center"/>
            <w:hideMark/>
          </w:tcPr>
          <w:p w14:paraId="78D92506"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18.7</w:t>
            </w:r>
          </w:p>
        </w:tc>
        <w:tc>
          <w:tcPr>
            <w:tcW w:w="1466" w:type="dxa"/>
            <w:gridSpan w:val="2"/>
            <w:shd w:val="clear" w:color="auto" w:fill="auto"/>
            <w:noWrap/>
            <w:vAlign w:val="center"/>
            <w:hideMark/>
          </w:tcPr>
          <w:p w14:paraId="78D92507"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15.6</w:t>
            </w:r>
          </w:p>
        </w:tc>
        <w:tc>
          <w:tcPr>
            <w:tcW w:w="1311" w:type="dxa"/>
            <w:shd w:val="clear" w:color="auto" w:fill="auto"/>
            <w:noWrap/>
            <w:vAlign w:val="center"/>
            <w:hideMark/>
          </w:tcPr>
          <w:p w14:paraId="78D92508"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10.4</w:t>
            </w:r>
          </w:p>
        </w:tc>
        <w:tc>
          <w:tcPr>
            <w:tcW w:w="878" w:type="dxa"/>
            <w:shd w:val="clear" w:color="auto" w:fill="auto"/>
            <w:noWrap/>
            <w:vAlign w:val="center"/>
            <w:hideMark/>
          </w:tcPr>
          <w:p w14:paraId="78D92509" w14:textId="77777777" w:rsidR="0037719D" w:rsidRPr="0018606C" w:rsidRDefault="0037719D" w:rsidP="00341FDE">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0.756</w:t>
            </w:r>
          </w:p>
        </w:tc>
      </w:tr>
    </w:tbl>
    <w:p w14:paraId="78D9250C" w14:textId="7965DBA5" w:rsidR="00E86168" w:rsidRPr="0018606C" w:rsidRDefault="00A45424" w:rsidP="00341FDE">
      <w:pPr>
        <w:pStyle w:val="NoSpacing"/>
        <w:bidi w:val="0"/>
        <w:adjustRightInd w:val="0"/>
        <w:snapToGrid w:val="0"/>
        <w:spacing w:before="0"/>
        <w:jc w:val="both"/>
        <w:rPr>
          <w:rFonts w:ascii="Book Antiqua" w:hAnsi="Book Antiqua" w:cstheme="majorBidi"/>
          <w:color w:val="000000" w:themeColor="text1"/>
        </w:rPr>
      </w:pPr>
      <w:r w:rsidRPr="0018606C">
        <w:rPr>
          <w:rFonts w:ascii="Book Antiqua" w:hAnsi="Book Antiqua" w:cstheme="majorBidi"/>
          <w:color w:val="000000" w:themeColor="text1"/>
          <w:vertAlign w:val="superscript"/>
        </w:rPr>
        <w:t>1</w:t>
      </w:r>
      <w:r w:rsidR="0037719D" w:rsidRPr="0018606C">
        <w:rPr>
          <w:rFonts w:ascii="Book Antiqua" w:hAnsi="Book Antiqua" w:cstheme="majorBidi"/>
          <w:color w:val="000000" w:themeColor="text1"/>
        </w:rPr>
        <w:t xml:space="preserve">Upper GI: gastroscopy, </w:t>
      </w:r>
      <w:bookmarkStart w:id="183" w:name="OLE_LINK12"/>
      <w:bookmarkStart w:id="184" w:name="OLE_LINK17"/>
      <w:r w:rsidR="00FE137F" w:rsidRPr="0018606C">
        <w:rPr>
          <w:rFonts w:ascii="Book Antiqua" w:hAnsi="Book Antiqua" w:cstheme="majorBidi"/>
          <w:color w:val="000000" w:themeColor="text1"/>
        </w:rPr>
        <w:t>nasogastric</w:t>
      </w:r>
      <w:bookmarkEnd w:id="183"/>
      <w:bookmarkEnd w:id="184"/>
      <w:r w:rsidR="0037719D" w:rsidRPr="0018606C">
        <w:rPr>
          <w:rFonts w:ascii="Book Antiqua" w:hAnsi="Book Antiqua" w:cstheme="majorBidi"/>
          <w:color w:val="000000" w:themeColor="text1"/>
        </w:rPr>
        <w:t xml:space="preserve"> tube or through</w:t>
      </w:r>
      <w:r w:rsidR="00720408" w:rsidRPr="0018606C">
        <w:rPr>
          <w:rFonts w:ascii="Book Antiqua" w:hAnsi="Book Antiqua" w:cstheme="majorBidi"/>
          <w:color w:val="000000" w:themeColor="text1"/>
        </w:rPr>
        <w:t xml:space="preserve"> percutaneous endoscopic gastrostomy</w:t>
      </w:r>
      <w:r w:rsidR="00341FDE" w:rsidRPr="0018606C">
        <w:rPr>
          <w:rFonts w:ascii="Book Antiqua" w:hAnsi="Book Antiqua" w:cstheme="majorBidi"/>
          <w:color w:val="000000" w:themeColor="text1"/>
        </w:rPr>
        <w:t>;</w:t>
      </w:r>
      <w:r w:rsidR="00720408" w:rsidRPr="0018606C">
        <w:rPr>
          <w:rFonts w:ascii="Book Antiqua" w:hAnsi="Book Antiqua" w:cstheme="majorBidi"/>
          <w:color w:val="000000" w:themeColor="text1"/>
        </w:rPr>
        <w:t xml:space="preserve"> </w:t>
      </w:r>
      <w:r w:rsidRPr="0018606C">
        <w:rPr>
          <w:rFonts w:ascii="Book Antiqua" w:hAnsi="Book Antiqua" w:cstheme="majorBidi"/>
          <w:color w:val="000000" w:themeColor="text1"/>
          <w:vertAlign w:val="superscript"/>
        </w:rPr>
        <w:t>2</w:t>
      </w:r>
      <w:r w:rsidRPr="0018606C">
        <w:rPr>
          <w:rFonts w:ascii="Book Antiqua" w:hAnsi="Book Antiqua" w:cstheme="majorBidi"/>
          <w:color w:val="000000" w:themeColor="text1"/>
        </w:rPr>
        <w:t xml:space="preserve">Percentages </w:t>
      </w:r>
      <w:r w:rsidR="004F00F4" w:rsidRPr="0018606C">
        <w:rPr>
          <w:rFonts w:ascii="Book Antiqua" w:hAnsi="Book Antiqua" w:cstheme="majorBidi"/>
          <w:color w:val="000000" w:themeColor="text1"/>
        </w:rPr>
        <w:t xml:space="preserve">referral is the </w:t>
      </w:r>
      <w:r w:rsidRPr="0018606C">
        <w:rPr>
          <w:rFonts w:ascii="Book Antiqua" w:hAnsi="Book Antiqua" w:cstheme="majorBidi"/>
          <w:color w:val="000000" w:themeColor="text1"/>
        </w:rPr>
        <w:t xml:space="preserve">total </w:t>
      </w:r>
      <w:r w:rsidR="004F00F4" w:rsidRPr="0018606C">
        <w:rPr>
          <w:rFonts w:ascii="Book Antiqua" w:hAnsi="Book Antiqua" w:cstheme="majorBidi"/>
          <w:color w:val="000000" w:themeColor="text1"/>
        </w:rPr>
        <w:t>n</w:t>
      </w:r>
      <w:r w:rsidRPr="0018606C">
        <w:rPr>
          <w:rFonts w:ascii="Book Antiqua" w:hAnsi="Book Antiqua" w:cstheme="majorBidi"/>
          <w:color w:val="000000" w:themeColor="text1"/>
        </w:rPr>
        <w:t xml:space="preserve">umber of </w:t>
      </w:r>
      <w:r w:rsidR="004F00F4" w:rsidRPr="0018606C">
        <w:rPr>
          <w:rFonts w:ascii="Book Antiqua" w:hAnsi="Book Antiqua" w:cstheme="majorBidi"/>
          <w:color w:val="000000" w:themeColor="text1"/>
        </w:rPr>
        <w:t xml:space="preserve">subjects in </w:t>
      </w:r>
      <w:r w:rsidRPr="0018606C">
        <w:rPr>
          <w:rFonts w:ascii="Book Antiqua" w:hAnsi="Book Antiqua" w:cstheme="majorBidi"/>
          <w:color w:val="000000" w:themeColor="text1"/>
        </w:rPr>
        <w:t>the cohort</w:t>
      </w:r>
      <w:r w:rsidR="00341FDE" w:rsidRPr="0018606C">
        <w:rPr>
          <w:rFonts w:ascii="Book Antiqua" w:hAnsi="Book Antiqua" w:cstheme="majorBidi"/>
          <w:color w:val="000000" w:themeColor="text1"/>
        </w:rPr>
        <w:t xml:space="preserve">; </w:t>
      </w:r>
      <w:r w:rsidRPr="0018606C">
        <w:rPr>
          <w:rFonts w:ascii="Book Antiqua" w:hAnsi="Book Antiqua" w:cstheme="majorBidi"/>
          <w:color w:val="000000" w:themeColor="text1"/>
          <w:vertAlign w:val="superscript"/>
        </w:rPr>
        <w:t>3</w:t>
      </w:r>
      <w:r w:rsidRPr="0018606C">
        <w:rPr>
          <w:rFonts w:ascii="Book Antiqua" w:hAnsi="Book Antiqua" w:cstheme="majorBidi"/>
          <w:color w:val="000000" w:themeColor="text1"/>
        </w:rPr>
        <w:t>Percentages referral is the number of subjects in the specific group</w:t>
      </w:r>
      <w:r w:rsidR="00341FDE" w:rsidRPr="0018606C">
        <w:rPr>
          <w:rFonts w:ascii="Book Antiqua" w:hAnsi="Book Antiqua" w:cstheme="majorBidi"/>
          <w:color w:val="000000" w:themeColor="text1"/>
        </w:rPr>
        <w:t xml:space="preserve">. </w:t>
      </w:r>
      <w:r w:rsidR="00341FDE" w:rsidRPr="0018606C">
        <w:rPr>
          <w:rFonts w:ascii="Book Antiqua" w:hAnsi="Book Antiqua" w:cstheme="majorBidi"/>
        </w:rPr>
        <w:t>CDI:</w:t>
      </w:r>
      <w:r w:rsidR="0037719D" w:rsidRPr="0018606C">
        <w:rPr>
          <w:rFonts w:ascii="Book Antiqua" w:hAnsi="Book Antiqua" w:cstheme="majorBidi"/>
        </w:rPr>
        <w:t xml:space="preserve"> </w:t>
      </w:r>
      <w:r w:rsidR="0037719D" w:rsidRPr="0018606C">
        <w:rPr>
          <w:rFonts w:ascii="Book Antiqua" w:hAnsi="Book Antiqua" w:cstheme="majorBidi"/>
          <w:i/>
        </w:rPr>
        <w:t>Clostridium difficile</w:t>
      </w:r>
      <w:r w:rsidR="00341FDE" w:rsidRPr="0018606C">
        <w:rPr>
          <w:rFonts w:ascii="Book Antiqua" w:hAnsi="Book Antiqua" w:cstheme="majorBidi"/>
        </w:rPr>
        <w:t xml:space="preserve"> infection; IBD: I</w:t>
      </w:r>
      <w:r w:rsidR="0037719D" w:rsidRPr="0018606C">
        <w:rPr>
          <w:rFonts w:ascii="Book Antiqua" w:hAnsi="Book Antiqua" w:cstheme="majorBidi"/>
        </w:rPr>
        <w:t>nflammatory bowel dis</w:t>
      </w:r>
      <w:r w:rsidR="00341FDE" w:rsidRPr="0018606C">
        <w:rPr>
          <w:rFonts w:ascii="Book Antiqua" w:hAnsi="Book Antiqua" w:cstheme="majorBidi"/>
        </w:rPr>
        <w:t>eases; PPI: Proton pump inhibitor; GI: Gastrointestinal; FMT: F</w:t>
      </w:r>
      <w:r w:rsidR="0037719D" w:rsidRPr="0018606C">
        <w:rPr>
          <w:rFonts w:ascii="Book Antiqua" w:hAnsi="Book Antiqua" w:cstheme="majorBidi"/>
        </w:rPr>
        <w:t>eca</w:t>
      </w:r>
      <w:r w:rsidR="00341FDE" w:rsidRPr="0018606C">
        <w:rPr>
          <w:rFonts w:ascii="Book Antiqua" w:hAnsi="Book Antiqua" w:cstheme="majorBidi"/>
        </w:rPr>
        <w:t>l microbiota implantation; IQR: Interquartile range; WBC: W</w:t>
      </w:r>
      <w:r w:rsidR="0037719D" w:rsidRPr="0018606C">
        <w:rPr>
          <w:rFonts w:ascii="Book Antiqua" w:hAnsi="Book Antiqua" w:cstheme="majorBidi"/>
        </w:rPr>
        <w:t>hite bloo</w:t>
      </w:r>
      <w:r w:rsidR="00341FDE" w:rsidRPr="0018606C">
        <w:rPr>
          <w:rFonts w:ascii="Book Antiqua" w:hAnsi="Book Antiqua" w:cstheme="majorBidi"/>
        </w:rPr>
        <w:t>d cells; Prior hospitalization: H</w:t>
      </w:r>
      <w:r w:rsidR="0037719D" w:rsidRPr="0018606C">
        <w:rPr>
          <w:rFonts w:ascii="Book Antiqua" w:hAnsi="Book Antiqua" w:cstheme="majorBidi"/>
        </w:rPr>
        <w:t xml:space="preserve">ospitalization </w:t>
      </w:r>
      <w:r w:rsidR="007C7BD4" w:rsidRPr="0018606C">
        <w:rPr>
          <w:rFonts w:ascii="Book Antiqua" w:hAnsi="Book Antiqua" w:cstheme="majorBidi"/>
        </w:rPr>
        <w:t>during</w:t>
      </w:r>
      <w:r w:rsidR="0037719D" w:rsidRPr="0018606C">
        <w:rPr>
          <w:rFonts w:ascii="Book Antiqua" w:hAnsi="Book Antiqua" w:cstheme="majorBidi"/>
        </w:rPr>
        <w:t xml:space="preserve">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prior to </w:t>
      </w:r>
      <w:r w:rsidR="00341FDE" w:rsidRPr="0018606C">
        <w:rPr>
          <w:rFonts w:ascii="Book Antiqua" w:hAnsi="Book Antiqua" w:cstheme="majorBidi"/>
        </w:rPr>
        <w:t>the FMT; Prior hospitalization: A</w:t>
      </w:r>
      <w:r w:rsidR="0037719D" w:rsidRPr="0018606C">
        <w:rPr>
          <w:rFonts w:ascii="Book Antiqua" w:hAnsi="Book Antiqua" w:cstheme="majorBidi"/>
        </w:rPr>
        <w:t xml:space="preserve">ntibiotics use in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prior to the FMT.</w:t>
      </w:r>
    </w:p>
    <w:p w14:paraId="07E85A85" w14:textId="77777777" w:rsidR="00E86168" w:rsidRPr="0018606C" w:rsidRDefault="00E86168" w:rsidP="00AE4766">
      <w:pPr>
        <w:adjustRightInd w:val="0"/>
        <w:snapToGrid w:val="0"/>
        <w:spacing w:before="0" w:after="0" w:line="360" w:lineRule="auto"/>
        <w:jc w:val="both"/>
        <w:rPr>
          <w:rFonts w:ascii="Book Antiqua" w:hAnsi="Book Antiqua" w:cstheme="majorBidi"/>
        </w:rPr>
      </w:pPr>
      <w:r w:rsidRPr="0018606C">
        <w:rPr>
          <w:rFonts w:ascii="Book Antiqua" w:hAnsi="Book Antiqua" w:cstheme="majorBidi"/>
        </w:rPr>
        <w:br w:type="page"/>
      </w:r>
    </w:p>
    <w:p w14:paraId="19E0E0B9" w14:textId="31D48B6B" w:rsidR="00C6790E" w:rsidRPr="0018606C" w:rsidRDefault="00271736" w:rsidP="00AE4766">
      <w:pPr>
        <w:shd w:val="clear" w:color="auto" w:fill="FFFFFF"/>
        <w:bidi w:val="0"/>
        <w:adjustRightInd w:val="0"/>
        <w:snapToGrid w:val="0"/>
        <w:spacing w:before="0" w:after="0" w:line="360" w:lineRule="auto"/>
        <w:jc w:val="both"/>
        <w:rPr>
          <w:rFonts w:ascii="Book Antiqua" w:eastAsia="Times New Roman" w:hAnsi="Book Antiqua" w:cstheme="majorBidi"/>
          <w:b/>
          <w:color w:val="222222"/>
        </w:rPr>
      </w:pPr>
      <w:r w:rsidRPr="0018606C">
        <w:rPr>
          <w:rFonts w:ascii="Book Antiqua" w:eastAsia="Times New Roman" w:hAnsi="Book Antiqua" w:cstheme="majorBidi"/>
          <w:b/>
          <w:bCs/>
          <w:color w:val="222222"/>
        </w:rPr>
        <w:lastRenderedPageBreak/>
        <w:t xml:space="preserve">Table </w:t>
      </w:r>
      <w:r w:rsidR="007D5095" w:rsidRPr="0018606C">
        <w:rPr>
          <w:rFonts w:ascii="Book Antiqua" w:eastAsia="Times New Roman" w:hAnsi="Book Antiqua" w:cstheme="majorBidi"/>
          <w:b/>
          <w:bCs/>
          <w:color w:val="222222"/>
        </w:rPr>
        <w:t>4</w:t>
      </w:r>
      <w:r w:rsidR="00341FDE" w:rsidRPr="0018606C">
        <w:rPr>
          <w:rFonts w:ascii="Book Antiqua" w:eastAsia="Times New Roman" w:hAnsi="Book Antiqua" w:cstheme="majorBidi"/>
          <w:b/>
          <w:bCs/>
          <w:color w:val="222222"/>
        </w:rPr>
        <w:t xml:space="preserve"> </w:t>
      </w:r>
      <w:r w:rsidRPr="0018606C">
        <w:rPr>
          <w:rFonts w:ascii="Book Antiqua" w:eastAsia="Times New Roman" w:hAnsi="Book Antiqua" w:cstheme="majorBidi"/>
          <w:b/>
          <w:color w:val="222222"/>
        </w:rPr>
        <w:t xml:space="preserve">Multivariate analysis </w:t>
      </w:r>
      <w:r w:rsidR="00FE6633" w:rsidRPr="0018606C">
        <w:rPr>
          <w:rFonts w:ascii="Book Antiqua" w:eastAsia="Times New Roman" w:hAnsi="Book Antiqua" w:cstheme="majorBidi"/>
          <w:b/>
          <w:color w:val="222222"/>
        </w:rPr>
        <w:t>of</w:t>
      </w:r>
      <w:r w:rsidRPr="0018606C">
        <w:rPr>
          <w:rFonts w:ascii="Book Antiqua" w:eastAsia="Times New Roman" w:hAnsi="Book Antiqua" w:cstheme="majorBidi"/>
          <w:b/>
          <w:color w:val="222222"/>
        </w:rPr>
        <w:t xml:space="preserve"> the association between patient characteristics and a successful </w:t>
      </w:r>
      <w:r w:rsidR="00FC6CF4" w:rsidRPr="0018606C">
        <w:rPr>
          <w:rFonts w:ascii="Book Antiqua" w:hAnsi="Book Antiqua" w:cstheme="majorBidi"/>
          <w:b/>
        </w:rPr>
        <w:t xml:space="preserve">fecal microbiota implantation </w:t>
      </w:r>
      <w:r w:rsidRPr="0018606C">
        <w:rPr>
          <w:rFonts w:ascii="Book Antiqua" w:eastAsia="Times New Roman" w:hAnsi="Book Antiqua" w:cstheme="majorBidi"/>
          <w:b/>
          <w:color w:val="222222"/>
        </w:rPr>
        <w:t>procedure</w:t>
      </w:r>
    </w:p>
    <w:tbl>
      <w:tblPr>
        <w:tblW w:w="0" w:type="auto"/>
        <w:shd w:val="clear" w:color="auto" w:fill="FFFFFF"/>
        <w:tblCellMar>
          <w:left w:w="0" w:type="dxa"/>
          <w:right w:w="0" w:type="dxa"/>
        </w:tblCellMar>
        <w:tblLook w:val="04A0" w:firstRow="1" w:lastRow="0" w:firstColumn="1" w:lastColumn="0" w:noHBand="0" w:noVBand="1"/>
      </w:tblPr>
      <w:tblGrid>
        <w:gridCol w:w="4051"/>
        <w:gridCol w:w="2577"/>
        <w:gridCol w:w="1060"/>
      </w:tblGrid>
      <w:tr w:rsidR="00C6790E" w:rsidRPr="0018606C" w14:paraId="798DA8A2" w14:textId="77777777" w:rsidTr="00DB7234">
        <w:tc>
          <w:tcPr>
            <w:tcW w:w="4051" w:type="dxa"/>
            <w:vMerge w:val="restart"/>
            <w:tcBorders>
              <w:top w:val="single" w:sz="4" w:space="0" w:color="auto"/>
            </w:tcBorders>
            <w:shd w:val="clear" w:color="auto" w:fill="FFFFFF"/>
            <w:tcMar>
              <w:top w:w="0" w:type="dxa"/>
              <w:left w:w="108" w:type="dxa"/>
              <w:bottom w:w="0" w:type="dxa"/>
              <w:right w:w="108" w:type="dxa"/>
            </w:tcMar>
            <w:hideMark/>
          </w:tcPr>
          <w:p w14:paraId="651CB627" w14:textId="77777777" w:rsidR="00C6790E" w:rsidRPr="0018606C" w:rsidRDefault="00C6790E" w:rsidP="00AE4766">
            <w:pPr>
              <w:bidi w:val="0"/>
              <w:adjustRightInd w:val="0"/>
              <w:snapToGrid w:val="0"/>
              <w:spacing w:before="0" w:after="0" w:line="360" w:lineRule="auto"/>
              <w:jc w:val="both"/>
              <w:rPr>
                <w:rFonts w:ascii="Book Antiqua" w:eastAsia="Times New Roman" w:hAnsi="Book Antiqua" w:cstheme="majorBidi"/>
                <w:b/>
                <w:bCs/>
                <w:color w:val="222222"/>
              </w:rPr>
            </w:pPr>
            <w:r w:rsidRPr="0018606C">
              <w:rPr>
                <w:rFonts w:ascii="Book Antiqua" w:eastAsia="Times New Roman" w:hAnsi="Book Antiqua" w:cstheme="majorBidi"/>
                <w:b/>
                <w:bCs/>
                <w:color w:val="222222"/>
              </w:rPr>
              <w:t>Patient characteristics</w:t>
            </w:r>
          </w:p>
        </w:tc>
        <w:tc>
          <w:tcPr>
            <w:tcW w:w="3636" w:type="dxa"/>
            <w:gridSpan w:val="2"/>
            <w:tcBorders>
              <w:top w:val="single" w:sz="4" w:space="0" w:color="auto"/>
            </w:tcBorders>
            <w:shd w:val="clear" w:color="auto" w:fill="FFFFFF"/>
            <w:tcMar>
              <w:top w:w="0" w:type="dxa"/>
              <w:left w:w="108" w:type="dxa"/>
              <w:bottom w:w="0" w:type="dxa"/>
              <w:right w:w="108" w:type="dxa"/>
            </w:tcMar>
            <w:hideMark/>
          </w:tcPr>
          <w:p w14:paraId="41807ECF" w14:textId="266D8683" w:rsidR="00C6790E" w:rsidRPr="0018606C" w:rsidRDefault="00C6790E" w:rsidP="00AE4766">
            <w:pPr>
              <w:bidi w:val="0"/>
              <w:adjustRightInd w:val="0"/>
              <w:snapToGrid w:val="0"/>
              <w:spacing w:before="0" w:after="0" w:line="360" w:lineRule="auto"/>
              <w:jc w:val="both"/>
              <w:rPr>
                <w:rFonts w:ascii="Book Antiqua" w:eastAsia="Times New Roman" w:hAnsi="Book Antiqua" w:cstheme="majorBidi"/>
                <w:b/>
                <w:color w:val="222222"/>
              </w:rPr>
            </w:pPr>
          </w:p>
        </w:tc>
      </w:tr>
      <w:tr w:rsidR="00C6790E" w:rsidRPr="0018606C" w14:paraId="781ADC3E" w14:textId="77777777" w:rsidTr="00DB7234">
        <w:trPr>
          <w:trHeight w:val="203"/>
        </w:trPr>
        <w:tc>
          <w:tcPr>
            <w:tcW w:w="4051" w:type="dxa"/>
            <w:vMerge/>
            <w:tcBorders>
              <w:bottom w:val="single" w:sz="4" w:space="0" w:color="auto"/>
            </w:tcBorders>
            <w:shd w:val="clear" w:color="auto" w:fill="FFFFFF"/>
            <w:vAlign w:val="center"/>
            <w:hideMark/>
          </w:tcPr>
          <w:p w14:paraId="4A8B3C19" w14:textId="77777777" w:rsidR="00C6790E" w:rsidRPr="0018606C" w:rsidRDefault="00C6790E" w:rsidP="00AE4766">
            <w:pPr>
              <w:bidi w:val="0"/>
              <w:adjustRightInd w:val="0"/>
              <w:snapToGrid w:val="0"/>
              <w:spacing w:before="0" w:after="0" w:line="360" w:lineRule="auto"/>
              <w:jc w:val="both"/>
              <w:rPr>
                <w:rFonts w:ascii="Book Antiqua" w:eastAsia="Times New Roman" w:hAnsi="Book Antiqua" w:cstheme="majorBidi"/>
                <w:b/>
                <w:bCs/>
                <w:color w:val="222222"/>
              </w:rPr>
            </w:pPr>
          </w:p>
        </w:tc>
        <w:tc>
          <w:tcPr>
            <w:tcW w:w="2577" w:type="dxa"/>
            <w:tcBorders>
              <w:bottom w:val="single" w:sz="4" w:space="0" w:color="auto"/>
            </w:tcBorders>
            <w:shd w:val="clear" w:color="auto" w:fill="FFFFFF"/>
            <w:tcMar>
              <w:top w:w="0" w:type="dxa"/>
              <w:left w:w="108" w:type="dxa"/>
              <w:bottom w:w="0" w:type="dxa"/>
              <w:right w:w="108" w:type="dxa"/>
            </w:tcMar>
            <w:hideMark/>
          </w:tcPr>
          <w:p w14:paraId="0B54475C" w14:textId="665892A1" w:rsidR="00C6790E" w:rsidRPr="0018606C" w:rsidRDefault="00341FDE" w:rsidP="00341FDE">
            <w:pPr>
              <w:bidi w:val="0"/>
              <w:adjustRightInd w:val="0"/>
              <w:snapToGrid w:val="0"/>
              <w:spacing w:before="0" w:after="0" w:line="360" w:lineRule="auto"/>
              <w:jc w:val="center"/>
              <w:rPr>
                <w:rFonts w:ascii="Book Antiqua" w:eastAsia="Times New Roman" w:hAnsi="Book Antiqua" w:cstheme="majorBidi"/>
                <w:b/>
                <w:color w:val="222222"/>
              </w:rPr>
            </w:pPr>
            <w:r w:rsidRPr="0018606C">
              <w:rPr>
                <w:rFonts w:ascii="Book Antiqua" w:eastAsia="Times New Roman" w:hAnsi="Book Antiqua" w:cstheme="majorBidi"/>
                <w:b/>
                <w:color w:val="222222"/>
              </w:rPr>
              <w:t>OR</w:t>
            </w:r>
            <w:r w:rsidR="00C6790E" w:rsidRPr="0018606C">
              <w:rPr>
                <w:rFonts w:ascii="Book Antiqua" w:eastAsia="Times New Roman" w:hAnsi="Book Antiqua" w:cstheme="majorBidi"/>
                <w:b/>
                <w:color w:val="222222"/>
              </w:rPr>
              <w:t xml:space="preserve"> </w:t>
            </w:r>
            <w:r w:rsidRPr="0018606C">
              <w:rPr>
                <w:rFonts w:ascii="Book Antiqua" w:eastAsia="Times New Roman" w:hAnsi="Book Antiqua" w:cstheme="majorBidi"/>
                <w:b/>
                <w:color w:val="222222"/>
              </w:rPr>
              <w:t>(</w:t>
            </w:r>
            <w:r w:rsidR="00C6790E" w:rsidRPr="0018606C">
              <w:rPr>
                <w:rFonts w:ascii="Book Antiqua" w:eastAsia="Times New Roman" w:hAnsi="Book Antiqua" w:cstheme="majorBidi"/>
                <w:b/>
                <w:color w:val="222222"/>
              </w:rPr>
              <w:t>95%CI</w:t>
            </w:r>
            <w:r w:rsidRPr="0018606C">
              <w:rPr>
                <w:rFonts w:ascii="Book Antiqua" w:eastAsia="Times New Roman" w:hAnsi="Book Antiqua" w:cstheme="majorBidi"/>
                <w:b/>
                <w:color w:val="222222"/>
              </w:rPr>
              <w:t>)</w:t>
            </w:r>
          </w:p>
        </w:tc>
        <w:tc>
          <w:tcPr>
            <w:tcW w:w="1060" w:type="dxa"/>
            <w:tcBorders>
              <w:bottom w:val="single" w:sz="4" w:space="0" w:color="auto"/>
            </w:tcBorders>
            <w:shd w:val="clear" w:color="auto" w:fill="FFFFFF"/>
            <w:tcMar>
              <w:top w:w="0" w:type="dxa"/>
              <w:left w:w="108" w:type="dxa"/>
              <w:bottom w:w="0" w:type="dxa"/>
              <w:right w:w="108" w:type="dxa"/>
            </w:tcMar>
            <w:hideMark/>
          </w:tcPr>
          <w:p w14:paraId="3B424341" w14:textId="2771D0F3" w:rsidR="00C6790E" w:rsidRPr="0018606C" w:rsidRDefault="00341FDE" w:rsidP="00341FDE">
            <w:pPr>
              <w:bidi w:val="0"/>
              <w:adjustRightInd w:val="0"/>
              <w:snapToGrid w:val="0"/>
              <w:spacing w:before="0" w:after="0" w:line="360" w:lineRule="auto"/>
              <w:jc w:val="center"/>
              <w:rPr>
                <w:rFonts w:ascii="Book Antiqua" w:eastAsia="Times New Roman" w:hAnsi="Book Antiqua" w:cstheme="majorBidi"/>
                <w:b/>
                <w:color w:val="222222"/>
              </w:rPr>
            </w:pPr>
            <w:r w:rsidRPr="0018606C">
              <w:rPr>
                <w:rFonts w:ascii="Book Antiqua" w:eastAsia="Times New Roman" w:hAnsi="Book Antiqua" w:cstheme="majorBidi"/>
                <w:b/>
                <w:i/>
                <w:color w:val="222222"/>
              </w:rPr>
              <w:t>P</w:t>
            </w:r>
            <w:r w:rsidRPr="0018606C">
              <w:rPr>
                <w:rFonts w:ascii="Book Antiqua" w:eastAsia="Times New Roman" w:hAnsi="Book Antiqua" w:cstheme="majorBidi"/>
                <w:b/>
                <w:color w:val="222222"/>
              </w:rPr>
              <w:t xml:space="preserve"> </w:t>
            </w:r>
            <w:r w:rsidR="00C6790E" w:rsidRPr="0018606C">
              <w:rPr>
                <w:rFonts w:ascii="Book Antiqua" w:eastAsia="Times New Roman" w:hAnsi="Book Antiqua" w:cstheme="majorBidi"/>
                <w:b/>
                <w:color w:val="222222"/>
              </w:rPr>
              <w:t>value</w:t>
            </w:r>
          </w:p>
        </w:tc>
      </w:tr>
      <w:tr w:rsidR="00C6790E" w:rsidRPr="0018606C" w14:paraId="5A40A783" w14:textId="77777777" w:rsidTr="00DB7234">
        <w:trPr>
          <w:trHeight w:val="364"/>
        </w:trPr>
        <w:tc>
          <w:tcPr>
            <w:tcW w:w="4051" w:type="dxa"/>
            <w:tcBorders>
              <w:top w:val="single" w:sz="4" w:space="0" w:color="auto"/>
            </w:tcBorders>
            <w:shd w:val="clear" w:color="auto" w:fill="FFFFFF"/>
            <w:tcMar>
              <w:top w:w="0" w:type="dxa"/>
              <w:left w:w="108" w:type="dxa"/>
              <w:bottom w:w="0" w:type="dxa"/>
              <w:right w:w="108" w:type="dxa"/>
            </w:tcMar>
            <w:hideMark/>
          </w:tcPr>
          <w:p w14:paraId="3980293D" w14:textId="77777777" w:rsidR="00C6790E" w:rsidRPr="0018606C" w:rsidRDefault="00C6790E" w:rsidP="00AE4766">
            <w:pPr>
              <w:bidi w:val="0"/>
              <w:adjustRightInd w:val="0"/>
              <w:snapToGrid w:val="0"/>
              <w:spacing w:before="0" w:after="0" w:line="360" w:lineRule="auto"/>
              <w:jc w:val="both"/>
              <w:rPr>
                <w:rFonts w:ascii="Book Antiqua" w:eastAsia="Times New Roman" w:hAnsi="Book Antiqua" w:cstheme="majorBidi"/>
                <w:bCs/>
                <w:color w:val="222222"/>
              </w:rPr>
            </w:pPr>
            <w:r w:rsidRPr="0018606C">
              <w:rPr>
                <w:rFonts w:ascii="Book Antiqua" w:eastAsia="Times New Roman" w:hAnsi="Book Antiqua" w:cstheme="majorBidi"/>
                <w:bCs/>
                <w:color w:val="222222"/>
              </w:rPr>
              <w:t>Hospitalized patient</w:t>
            </w:r>
          </w:p>
        </w:tc>
        <w:tc>
          <w:tcPr>
            <w:tcW w:w="2577" w:type="dxa"/>
            <w:tcBorders>
              <w:top w:val="single" w:sz="4" w:space="0" w:color="auto"/>
            </w:tcBorders>
            <w:shd w:val="clear" w:color="auto" w:fill="FFFFFF"/>
            <w:tcMar>
              <w:top w:w="0" w:type="dxa"/>
              <w:left w:w="108" w:type="dxa"/>
              <w:bottom w:w="0" w:type="dxa"/>
              <w:right w:w="108" w:type="dxa"/>
            </w:tcMar>
            <w:hideMark/>
          </w:tcPr>
          <w:p w14:paraId="267AB456" w14:textId="77777777" w:rsidR="00C6790E" w:rsidRPr="0018606C" w:rsidRDefault="00C6790E" w:rsidP="00341FDE">
            <w:pPr>
              <w:bidi w:val="0"/>
              <w:adjustRightInd w:val="0"/>
              <w:snapToGrid w:val="0"/>
              <w:spacing w:before="0" w:after="0" w:line="360" w:lineRule="auto"/>
              <w:jc w:val="center"/>
              <w:rPr>
                <w:rFonts w:ascii="Book Antiqua" w:eastAsia="Times New Roman" w:hAnsi="Book Antiqua" w:cstheme="majorBidi"/>
                <w:color w:val="222222"/>
              </w:rPr>
            </w:pPr>
            <w:r w:rsidRPr="0018606C">
              <w:rPr>
                <w:rFonts w:ascii="Book Antiqua" w:eastAsia="Times New Roman" w:hAnsi="Book Antiqua" w:cstheme="majorBidi"/>
                <w:color w:val="222222"/>
              </w:rPr>
              <w:t>0.19 (0.04-0.86)</w:t>
            </w:r>
          </w:p>
        </w:tc>
        <w:tc>
          <w:tcPr>
            <w:tcW w:w="1060" w:type="dxa"/>
            <w:tcBorders>
              <w:top w:val="single" w:sz="4" w:space="0" w:color="auto"/>
            </w:tcBorders>
            <w:shd w:val="clear" w:color="auto" w:fill="FFFFFF"/>
            <w:tcMar>
              <w:top w:w="0" w:type="dxa"/>
              <w:left w:w="108" w:type="dxa"/>
              <w:bottom w:w="0" w:type="dxa"/>
              <w:right w:w="108" w:type="dxa"/>
            </w:tcMar>
            <w:hideMark/>
          </w:tcPr>
          <w:p w14:paraId="4C650369" w14:textId="77777777" w:rsidR="00C6790E" w:rsidRPr="0018606C" w:rsidRDefault="00C6790E" w:rsidP="00341FDE">
            <w:pPr>
              <w:bidi w:val="0"/>
              <w:adjustRightInd w:val="0"/>
              <w:snapToGrid w:val="0"/>
              <w:spacing w:before="0" w:after="0" w:line="360" w:lineRule="auto"/>
              <w:jc w:val="center"/>
              <w:rPr>
                <w:rFonts w:ascii="Book Antiqua" w:eastAsia="Times New Roman" w:hAnsi="Book Antiqua" w:cstheme="majorBidi"/>
                <w:color w:val="222222"/>
              </w:rPr>
            </w:pPr>
            <w:r w:rsidRPr="0018606C">
              <w:rPr>
                <w:rFonts w:ascii="Book Antiqua" w:eastAsia="Times New Roman" w:hAnsi="Book Antiqua" w:cstheme="majorBidi"/>
                <w:color w:val="222222"/>
              </w:rPr>
              <w:t>0.032</w:t>
            </w:r>
          </w:p>
        </w:tc>
      </w:tr>
      <w:tr w:rsidR="00C6790E" w:rsidRPr="0018606C" w14:paraId="0CF84B79" w14:textId="77777777" w:rsidTr="00DB7234">
        <w:trPr>
          <w:trHeight w:val="324"/>
        </w:trPr>
        <w:tc>
          <w:tcPr>
            <w:tcW w:w="4051" w:type="dxa"/>
            <w:shd w:val="clear" w:color="auto" w:fill="FFFFFF"/>
            <w:tcMar>
              <w:top w:w="0" w:type="dxa"/>
              <w:left w:w="108" w:type="dxa"/>
              <w:bottom w:w="0" w:type="dxa"/>
              <w:right w:w="108" w:type="dxa"/>
            </w:tcMar>
            <w:hideMark/>
          </w:tcPr>
          <w:p w14:paraId="7D673AA8" w14:textId="52FC86A7" w:rsidR="00C6790E" w:rsidRPr="0018606C" w:rsidRDefault="00C6790E" w:rsidP="00AE4766">
            <w:pPr>
              <w:bidi w:val="0"/>
              <w:adjustRightInd w:val="0"/>
              <w:snapToGrid w:val="0"/>
              <w:spacing w:before="0" w:after="0" w:line="360" w:lineRule="auto"/>
              <w:jc w:val="both"/>
              <w:rPr>
                <w:rFonts w:ascii="Book Antiqua" w:eastAsia="Times New Roman" w:hAnsi="Book Antiqua" w:cstheme="majorBidi"/>
                <w:bCs/>
                <w:color w:val="222222"/>
              </w:rPr>
            </w:pPr>
            <w:r w:rsidRPr="0018606C">
              <w:rPr>
                <w:rFonts w:ascii="Book Antiqua" w:eastAsia="Times New Roman" w:hAnsi="Book Antiqua" w:cstheme="majorBidi"/>
                <w:bCs/>
                <w:color w:val="222222"/>
              </w:rPr>
              <w:t>Severe disease</w:t>
            </w:r>
          </w:p>
        </w:tc>
        <w:tc>
          <w:tcPr>
            <w:tcW w:w="2577" w:type="dxa"/>
            <w:shd w:val="clear" w:color="auto" w:fill="FFFFFF"/>
            <w:tcMar>
              <w:top w:w="0" w:type="dxa"/>
              <w:left w:w="108" w:type="dxa"/>
              <w:bottom w:w="0" w:type="dxa"/>
              <w:right w:w="108" w:type="dxa"/>
            </w:tcMar>
            <w:hideMark/>
          </w:tcPr>
          <w:p w14:paraId="2E5D8292" w14:textId="77777777" w:rsidR="00C6790E" w:rsidRPr="0018606C" w:rsidRDefault="00C6790E" w:rsidP="00341FDE">
            <w:pPr>
              <w:bidi w:val="0"/>
              <w:adjustRightInd w:val="0"/>
              <w:snapToGrid w:val="0"/>
              <w:spacing w:before="0" w:after="0" w:line="360" w:lineRule="auto"/>
              <w:jc w:val="center"/>
              <w:rPr>
                <w:rFonts w:ascii="Book Antiqua" w:eastAsia="Times New Roman" w:hAnsi="Book Antiqua" w:cstheme="majorBidi"/>
                <w:color w:val="222222"/>
              </w:rPr>
            </w:pPr>
            <w:r w:rsidRPr="0018606C">
              <w:rPr>
                <w:rFonts w:ascii="Book Antiqua" w:eastAsia="Times New Roman" w:hAnsi="Book Antiqua" w:cstheme="majorBidi"/>
                <w:color w:val="222222"/>
              </w:rPr>
              <w:t>0.14 (0.02-0.76)</w:t>
            </w:r>
          </w:p>
        </w:tc>
        <w:tc>
          <w:tcPr>
            <w:tcW w:w="1060" w:type="dxa"/>
            <w:shd w:val="clear" w:color="auto" w:fill="FFFFFF"/>
            <w:tcMar>
              <w:top w:w="0" w:type="dxa"/>
              <w:left w:w="108" w:type="dxa"/>
              <w:bottom w:w="0" w:type="dxa"/>
              <w:right w:w="108" w:type="dxa"/>
            </w:tcMar>
            <w:hideMark/>
          </w:tcPr>
          <w:p w14:paraId="5466F600" w14:textId="77777777" w:rsidR="00C6790E" w:rsidRPr="0018606C" w:rsidRDefault="00C6790E" w:rsidP="00341FDE">
            <w:pPr>
              <w:bidi w:val="0"/>
              <w:adjustRightInd w:val="0"/>
              <w:snapToGrid w:val="0"/>
              <w:spacing w:before="0" w:after="0" w:line="360" w:lineRule="auto"/>
              <w:jc w:val="center"/>
              <w:rPr>
                <w:rFonts w:ascii="Book Antiqua" w:eastAsia="Times New Roman" w:hAnsi="Book Antiqua" w:cstheme="majorBidi"/>
                <w:color w:val="222222"/>
              </w:rPr>
            </w:pPr>
            <w:r w:rsidRPr="0018606C">
              <w:rPr>
                <w:rFonts w:ascii="Book Antiqua" w:eastAsia="Times New Roman" w:hAnsi="Book Antiqua" w:cstheme="majorBidi"/>
                <w:color w:val="222222"/>
              </w:rPr>
              <w:t>0.023</w:t>
            </w:r>
          </w:p>
        </w:tc>
      </w:tr>
      <w:tr w:rsidR="00C6790E" w:rsidRPr="0018606C" w14:paraId="24F4FF11" w14:textId="77777777" w:rsidTr="00DB7234">
        <w:trPr>
          <w:trHeight w:val="315"/>
        </w:trPr>
        <w:tc>
          <w:tcPr>
            <w:tcW w:w="4051" w:type="dxa"/>
            <w:tcBorders>
              <w:bottom w:val="single" w:sz="4" w:space="0" w:color="auto"/>
            </w:tcBorders>
            <w:shd w:val="clear" w:color="auto" w:fill="FFFFFF"/>
            <w:tcMar>
              <w:top w:w="0" w:type="dxa"/>
              <w:left w:w="108" w:type="dxa"/>
              <w:bottom w:w="0" w:type="dxa"/>
              <w:right w:w="108" w:type="dxa"/>
            </w:tcMar>
            <w:hideMark/>
          </w:tcPr>
          <w:p w14:paraId="2C7422E5" w14:textId="3195DB4D" w:rsidR="00C6790E" w:rsidRPr="0018606C" w:rsidRDefault="00C6790E" w:rsidP="00AE4766">
            <w:pPr>
              <w:bidi w:val="0"/>
              <w:adjustRightInd w:val="0"/>
              <w:snapToGrid w:val="0"/>
              <w:spacing w:before="0" w:after="0" w:line="360" w:lineRule="auto"/>
              <w:jc w:val="both"/>
              <w:rPr>
                <w:rFonts w:ascii="Book Antiqua" w:eastAsia="Times New Roman" w:hAnsi="Book Antiqua" w:cstheme="majorBidi"/>
                <w:bCs/>
                <w:color w:val="222222"/>
              </w:rPr>
            </w:pPr>
            <w:r w:rsidRPr="0018606C">
              <w:rPr>
                <w:rFonts w:ascii="Book Antiqua" w:eastAsia="Times New Roman" w:hAnsi="Book Antiqua" w:cstheme="majorBidi"/>
                <w:bCs/>
                <w:color w:val="222222"/>
              </w:rPr>
              <w:t>Charlson score categories</w:t>
            </w:r>
          </w:p>
        </w:tc>
        <w:tc>
          <w:tcPr>
            <w:tcW w:w="2577" w:type="dxa"/>
            <w:tcBorders>
              <w:bottom w:val="single" w:sz="4" w:space="0" w:color="auto"/>
            </w:tcBorders>
            <w:shd w:val="clear" w:color="auto" w:fill="FFFFFF"/>
            <w:tcMar>
              <w:top w:w="0" w:type="dxa"/>
              <w:left w:w="108" w:type="dxa"/>
              <w:bottom w:w="0" w:type="dxa"/>
              <w:right w:w="108" w:type="dxa"/>
            </w:tcMar>
            <w:hideMark/>
          </w:tcPr>
          <w:p w14:paraId="4BF9C45A" w14:textId="77777777" w:rsidR="00C6790E" w:rsidRPr="0018606C" w:rsidRDefault="00C6790E" w:rsidP="00341FDE">
            <w:pPr>
              <w:bidi w:val="0"/>
              <w:adjustRightInd w:val="0"/>
              <w:snapToGrid w:val="0"/>
              <w:spacing w:before="0" w:after="0" w:line="360" w:lineRule="auto"/>
              <w:jc w:val="center"/>
              <w:rPr>
                <w:rFonts w:ascii="Book Antiqua" w:eastAsia="Times New Roman" w:hAnsi="Book Antiqua" w:cstheme="majorBidi"/>
                <w:color w:val="222222"/>
              </w:rPr>
            </w:pPr>
            <w:r w:rsidRPr="0018606C">
              <w:rPr>
                <w:rFonts w:ascii="Book Antiqua" w:eastAsia="Times New Roman" w:hAnsi="Book Antiqua" w:cstheme="majorBidi"/>
                <w:color w:val="222222"/>
              </w:rPr>
              <w:t>0.82 (0.38-1.76)</w:t>
            </w:r>
          </w:p>
        </w:tc>
        <w:tc>
          <w:tcPr>
            <w:tcW w:w="1060" w:type="dxa"/>
            <w:tcBorders>
              <w:bottom w:val="single" w:sz="4" w:space="0" w:color="auto"/>
            </w:tcBorders>
            <w:shd w:val="clear" w:color="auto" w:fill="FFFFFF"/>
            <w:tcMar>
              <w:top w:w="0" w:type="dxa"/>
              <w:left w:w="108" w:type="dxa"/>
              <w:bottom w:w="0" w:type="dxa"/>
              <w:right w:w="108" w:type="dxa"/>
            </w:tcMar>
            <w:hideMark/>
          </w:tcPr>
          <w:p w14:paraId="47EE8870" w14:textId="77777777" w:rsidR="00C6790E" w:rsidRPr="0018606C" w:rsidRDefault="00C6790E" w:rsidP="00341FDE">
            <w:pPr>
              <w:bidi w:val="0"/>
              <w:adjustRightInd w:val="0"/>
              <w:snapToGrid w:val="0"/>
              <w:spacing w:before="0" w:after="0" w:line="360" w:lineRule="auto"/>
              <w:jc w:val="center"/>
              <w:rPr>
                <w:rFonts w:ascii="Book Antiqua" w:eastAsia="Times New Roman" w:hAnsi="Book Antiqua" w:cstheme="majorBidi"/>
                <w:color w:val="222222"/>
              </w:rPr>
            </w:pPr>
            <w:r w:rsidRPr="0018606C">
              <w:rPr>
                <w:rFonts w:ascii="Book Antiqua" w:eastAsia="Times New Roman" w:hAnsi="Book Antiqua" w:cstheme="majorBidi"/>
                <w:color w:val="222222"/>
              </w:rPr>
              <w:t>0.622</w:t>
            </w:r>
          </w:p>
        </w:tc>
      </w:tr>
    </w:tbl>
    <w:p w14:paraId="2EFD10B7" w14:textId="294706FC" w:rsidR="00727FAA" w:rsidRPr="0018606C" w:rsidRDefault="00FC6CF4" w:rsidP="00341FDE">
      <w:pPr>
        <w:shd w:val="clear" w:color="auto" w:fill="FFFFFF"/>
        <w:bidi w:val="0"/>
        <w:adjustRightInd w:val="0"/>
        <w:snapToGrid w:val="0"/>
        <w:spacing w:before="0" w:after="0" w:line="360" w:lineRule="auto"/>
        <w:jc w:val="both"/>
        <w:rPr>
          <w:rFonts w:ascii="Book Antiqua" w:eastAsia="Times New Roman" w:hAnsi="Book Antiqua" w:cstheme="majorBidi"/>
          <w:color w:val="222222"/>
        </w:rPr>
      </w:pPr>
      <w:r w:rsidRPr="0018606C">
        <w:rPr>
          <w:rFonts w:ascii="Book Antiqua" w:eastAsia="Times New Roman" w:hAnsi="Book Antiqua" w:cstheme="majorBidi"/>
          <w:color w:val="222222"/>
        </w:rPr>
        <w:t xml:space="preserve">Adjusted to </w:t>
      </w:r>
      <w:r w:rsidR="00A45424" w:rsidRPr="0018606C">
        <w:rPr>
          <w:rFonts w:ascii="Book Antiqua" w:eastAsia="Times New Roman" w:hAnsi="Book Antiqua" w:cstheme="majorBidi"/>
          <w:color w:val="222222"/>
        </w:rPr>
        <w:t xml:space="preserve">previous </w:t>
      </w:r>
      <w:r w:rsidR="00C6790E" w:rsidRPr="0018606C">
        <w:rPr>
          <w:rFonts w:ascii="Book Antiqua" w:eastAsia="Times New Roman" w:hAnsi="Book Antiqua" w:cstheme="majorBidi"/>
          <w:color w:val="222222"/>
        </w:rPr>
        <w:t>hospitalization</w:t>
      </w:r>
      <w:r w:rsidRPr="0018606C">
        <w:rPr>
          <w:rFonts w:ascii="Book Antiqua" w:eastAsia="Times New Roman" w:hAnsi="Book Antiqua" w:cstheme="majorBidi"/>
          <w:color w:val="222222"/>
        </w:rPr>
        <w:t xml:space="preserve">, </w:t>
      </w:r>
      <w:r w:rsidR="00FE6633" w:rsidRPr="0018606C">
        <w:rPr>
          <w:rFonts w:ascii="Book Antiqua" w:eastAsia="Times New Roman" w:hAnsi="Book Antiqua" w:cstheme="majorBidi"/>
          <w:color w:val="222222"/>
        </w:rPr>
        <w:t>metronidazole</w:t>
      </w:r>
      <w:r w:rsidRPr="0018606C">
        <w:rPr>
          <w:rFonts w:ascii="Book Antiqua" w:eastAsia="Times New Roman" w:hAnsi="Book Antiqua" w:cstheme="majorBidi"/>
          <w:color w:val="222222"/>
        </w:rPr>
        <w:t xml:space="preserve"> treatment prior to </w:t>
      </w:r>
      <w:r w:rsidR="00341FDE" w:rsidRPr="0018606C">
        <w:rPr>
          <w:rFonts w:ascii="Book Antiqua" w:hAnsi="Book Antiqua" w:cstheme="majorBidi"/>
        </w:rPr>
        <w:t>fecal microbiota implantation (FMT)</w:t>
      </w:r>
      <w:r w:rsidRPr="0018606C">
        <w:rPr>
          <w:rFonts w:ascii="Book Antiqua" w:eastAsia="Times New Roman" w:hAnsi="Book Antiqua" w:cstheme="majorBidi"/>
          <w:color w:val="222222"/>
        </w:rPr>
        <w:t xml:space="preserve">, previous </w:t>
      </w:r>
      <w:r w:rsidR="00341FDE" w:rsidRPr="0018606C">
        <w:rPr>
          <w:rFonts w:ascii="Book Antiqua" w:eastAsia="Times New Roman" w:hAnsi="Book Antiqua" w:cstheme="majorBidi"/>
          <w:i/>
          <w:color w:val="222222"/>
        </w:rPr>
        <w:t xml:space="preserve">Clostridium difficile </w:t>
      </w:r>
      <w:r w:rsidR="00341FDE" w:rsidRPr="0018606C">
        <w:rPr>
          <w:rFonts w:ascii="Book Antiqua" w:eastAsia="Times New Roman" w:hAnsi="Book Antiqua" w:cstheme="majorBidi"/>
          <w:color w:val="222222"/>
        </w:rPr>
        <w:t xml:space="preserve">infection </w:t>
      </w:r>
      <w:r w:rsidR="00A45424" w:rsidRPr="0018606C">
        <w:rPr>
          <w:rFonts w:ascii="Book Antiqua" w:eastAsia="Times New Roman" w:hAnsi="Book Antiqua" w:cstheme="majorBidi"/>
          <w:color w:val="222222"/>
        </w:rPr>
        <w:t>(</w:t>
      </w:r>
      <w:r w:rsidR="00341FDE" w:rsidRPr="0018606C">
        <w:rPr>
          <w:rFonts w:ascii="Book Antiqua" w:eastAsia="Times New Roman" w:hAnsi="Book Antiqua" w:cstheme="majorBidi"/>
          <w:color w:val="222222"/>
        </w:rPr>
        <w:t>CDI</w:t>
      </w:r>
      <w:r w:rsidR="00A45424" w:rsidRPr="0018606C">
        <w:rPr>
          <w:rFonts w:ascii="Book Antiqua" w:eastAsia="Times New Roman" w:hAnsi="Book Antiqua" w:cstheme="majorBidi"/>
          <w:color w:val="222222"/>
        </w:rPr>
        <w:t xml:space="preserve">), </w:t>
      </w:r>
      <w:r w:rsidRPr="0018606C">
        <w:rPr>
          <w:rFonts w:ascii="Book Antiqua" w:eastAsia="Times New Roman" w:hAnsi="Book Antiqua" w:cstheme="majorBidi"/>
          <w:color w:val="222222"/>
        </w:rPr>
        <w:t>recurrent CDI</w:t>
      </w:r>
      <w:r w:rsidR="00C6790E" w:rsidRPr="0018606C">
        <w:rPr>
          <w:rFonts w:ascii="Book Antiqua" w:eastAsia="Times New Roman" w:hAnsi="Book Antiqua" w:cstheme="majorBidi"/>
          <w:color w:val="222222"/>
        </w:rPr>
        <w:t xml:space="preserve">, </w:t>
      </w:r>
      <w:r w:rsidR="00341FDE" w:rsidRPr="0018606C">
        <w:rPr>
          <w:rFonts w:ascii="Book Antiqua" w:eastAsia="Times New Roman" w:hAnsi="Book Antiqua" w:cstheme="majorBidi"/>
          <w:color w:val="222222"/>
        </w:rPr>
        <w:t>inflammatory bowel diseases</w:t>
      </w:r>
      <w:r w:rsidR="00C6790E" w:rsidRPr="0018606C">
        <w:rPr>
          <w:rFonts w:ascii="Book Antiqua" w:eastAsia="Times New Roman" w:hAnsi="Book Antiqua" w:cstheme="majorBidi"/>
          <w:color w:val="222222"/>
        </w:rPr>
        <w:t>,</w:t>
      </w:r>
      <w:r w:rsidRPr="0018606C">
        <w:rPr>
          <w:rFonts w:ascii="Book Antiqua" w:eastAsia="Times New Roman" w:hAnsi="Book Antiqua" w:cstheme="majorBidi"/>
          <w:color w:val="222222"/>
        </w:rPr>
        <w:t xml:space="preserve"> rout</w:t>
      </w:r>
      <w:r w:rsidR="00FE6633" w:rsidRPr="0018606C">
        <w:rPr>
          <w:rFonts w:ascii="Book Antiqua" w:eastAsia="Times New Roman" w:hAnsi="Book Antiqua" w:cstheme="majorBidi"/>
          <w:color w:val="222222"/>
        </w:rPr>
        <w:t>e</w:t>
      </w:r>
      <w:r w:rsidRPr="0018606C">
        <w:rPr>
          <w:rFonts w:ascii="Book Antiqua" w:eastAsia="Times New Roman" w:hAnsi="Book Antiqua" w:cstheme="majorBidi"/>
          <w:color w:val="222222"/>
        </w:rPr>
        <w:t xml:space="preserve"> of </w:t>
      </w:r>
      <w:r w:rsidR="00A45424" w:rsidRPr="0018606C">
        <w:rPr>
          <w:rFonts w:ascii="Book Antiqua" w:eastAsia="Times New Roman" w:hAnsi="Book Antiqua" w:cstheme="majorBidi"/>
          <w:color w:val="222222"/>
        </w:rPr>
        <w:t>administration, stool preparation</w:t>
      </w:r>
      <w:r w:rsidRPr="0018606C">
        <w:rPr>
          <w:rFonts w:ascii="Book Antiqua" w:eastAsia="Times New Roman" w:hAnsi="Book Antiqua" w:cstheme="majorBidi"/>
          <w:color w:val="222222"/>
        </w:rPr>
        <w:t> </w:t>
      </w:r>
      <w:r w:rsidR="00A45424" w:rsidRPr="0018606C">
        <w:rPr>
          <w:rFonts w:ascii="Book Antiqua" w:eastAsia="Times New Roman" w:hAnsi="Book Antiqua" w:cstheme="majorBidi"/>
          <w:color w:val="222222"/>
        </w:rPr>
        <w:t>method (fresh</w:t>
      </w:r>
      <w:r w:rsidR="00FE6633" w:rsidRPr="0018606C">
        <w:rPr>
          <w:rFonts w:ascii="Book Antiqua" w:eastAsia="Times New Roman" w:hAnsi="Book Antiqua" w:cstheme="majorBidi"/>
          <w:color w:val="222222"/>
        </w:rPr>
        <w:t>/</w:t>
      </w:r>
      <w:r w:rsidR="00A45424" w:rsidRPr="0018606C">
        <w:rPr>
          <w:rFonts w:ascii="Book Antiqua" w:eastAsia="Times New Roman" w:hAnsi="Book Antiqua" w:cstheme="majorBidi"/>
          <w:color w:val="222222"/>
        </w:rPr>
        <w:t xml:space="preserve">frozen) </w:t>
      </w:r>
      <w:r w:rsidRPr="0018606C">
        <w:rPr>
          <w:rFonts w:ascii="Book Antiqua" w:eastAsia="Times New Roman" w:hAnsi="Book Antiqua" w:cstheme="majorBidi"/>
          <w:color w:val="222222"/>
        </w:rPr>
        <w:t>and FMT</w:t>
      </w:r>
      <w:r w:rsidR="00341FDE" w:rsidRPr="0018606C">
        <w:rPr>
          <w:rFonts w:ascii="Book Antiqua" w:eastAsia="Times New Roman" w:hAnsi="Book Antiqua" w:cstheme="majorBidi"/>
          <w:color w:val="222222"/>
        </w:rPr>
        <w:t xml:space="preserve"> </w:t>
      </w:r>
      <w:r w:rsidRPr="0018606C">
        <w:rPr>
          <w:rFonts w:ascii="Book Antiqua" w:eastAsia="Times New Roman" w:hAnsi="Book Antiqua" w:cstheme="majorBidi"/>
          <w:color w:val="222222"/>
        </w:rPr>
        <w:t>dosage</w:t>
      </w:r>
      <w:r w:rsidR="00A45424" w:rsidRPr="0018606C">
        <w:rPr>
          <w:rFonts w:ascii="Book Antiqua" w:eastAsia="Times New Roman" w:hAnsi="Book Antiqua" w:cstheme="majorBidi"/>
          <w:color w:val="222222"/>
        </w:rPr>
        <w:t>.</w:t>
      </w:r>
    </w:p>
    <w:p w14:paraId="78D9250E" w14:textId="21E14EE5" w:rsidR="0037719D" w:rsidRPr="0018606C" w:rsidRDefault="0037719D" w:rsidP="00216018">
      <w:pPr>
        <w:pStyle w:val="Heading3"/>
        <w:pBdr>
          <w:top w:val="none" w:sz="0" w:space="0" w:color="auto"/>
        </w:pBdr>
        <w:bidi w:val="0"/>
        <w:adjustRightInd w:val="0"/>
        <w:snapToGrid w:val="0"/>
        <w:spacing w:before="0" w:line="360" w:lineRule="auto"/>
        <w:jc w:val="both"/>
        <w:rPr>
          <w:rFonts w:ascii="Book Antiqua" w:hAnsi="Book Antiqua" w:cstheme="majorBidi"/>
          <w:b/>
          <w:caps w:val="0"/>
          <w:color w:val="auto"/>
          <w:spacing w:val="0"/>
        </w:rPr>
      </w:pPr>
      <w:r w:rsidRPr="0018606C">
        <w:rPr>
          <w:rFonts w:ascii="Book Antiqua" w:hAnsi="Book Antiqua" w:cstheme="majorBidi"/>
          <w:color w:val="auto"/>
        </w:rPr>
        <w:br w:type="page"/>
      </w:r>
      <w:r w:rsidR="00C23F07" w:rsidRPr="0018606C">
        <w:rPr>
          <w:rFonts w:ascii="Book Antiqua" w:hAnsi="Book Antiqua" w:cstheme="majorBidi"/>
          <w:b/>
          <w:bCs/>
          <w:color w:val="auto"/>
        </w:rPr>
        <w:lastRenderedPageBreak/>
        <w:t>T</w:t>
      </w:r>
      <w:r w:rsidRPr="0018606C">
        <w:rPr>
          <w:rFonts w:ascii="Book Antiqua" w:hAnsi="Book Antiqua" w:cstheme="majorBidi"/>
          <w:b/>
          <w:bCs/>
          <w:caps w:val="0"/>
          <w:color w:val="auto"/>
          <w:spacing w:val="0"/>
        </w:rPr>
        <w:t xml:space="preserve">able </w:t>
      </w:r>
      <w:r w:rsidR="00036F3E" w:rsidRPr="0018606C">
        <w:rPr>
          <w:rFonts w:ascii="Book Antiqua" w:hAnsi="Book Antiqua" w:cstheme="majorBidi"/>
          <w:b/>
          <w:bCs/>
          <w:caps w:val="0"/>
          <w:color w:val="auto"/>
          <w:spacing w:val="0"/>
        </w:rPr>
        <w:t xml:space="preserve">5 </w:t>
      </w:r>
      <w:r w:rsidR="00C23F07" w:rsidRPr="0018606C">
        <w:rPr>
          <w:rFonts w:ascii="Book Antiqua" w:hAnsi="Book Antiqua" w:cstheme="majorBidi"/>
          <w:b/>
          <w:caps w:val="0"/>
          <w:color w:val="auto"/>
          <w:spacing w:val="0"/>
        </w:rPr>
        <w:t>C</w:t>
      </w:r>
      <w:r w:rsidRPr="0018606C">
        <w:rPr>
          <w:rFonts w:ascii="Book Antiqua" w:hAnsi="Book Antiqua" w:cstheme="majorBidi"/>
          <w:b/>
          <w:caps w:val="0"/>
          <w:color w:val="auto"/>
          <w:spacing w:val="0"/>
        </w:rPr>
        <w:t xml:space="preserve">omparison of </w:t>
      </w:r>
      <w:r w:rsidR="00CE0813" w:rsidRPr="0018606C">
        <w:rPr>
          <w:rFonts w:ascii="Book Antiqua" w:hAnsi="Book Antiqua" w:cstheme="majorBidi"/>
          <w:b/>
          <w:caps w:val="0"/>
          <w:color w:val="auto"/>
          <w:spacing w:val="0"/>
        </w:rPr>
        <w:t>patients’</w:t>
      </w:r>
      <w:r w:rsidRPr="0018606C">
        <w:rPr>
          <w:rFonts w:ascii="Book Antiqua" w:hAnsi="Book Antiqua" w:cstheme="majorBidi"/>
          <w:b/>
          <w:caps w:val="0"/>
          <w:color w:val="auto"/>
          <w:spacing w:val="0"/>
        </w:rPr>
        <w:t xml:space="preserve"> characteristics by age  </w:t>
      </w:r>
    </w:p>
    <w:tbl>
      <w:tblPr>
        <w:tblStyle w:val="PlainTable51"/>
        <w:tblW w:w="10503" w:type="dxa"/>
        <w:tblBorders>
          <w:top w:val="single" w:sz="4" w:space="0" w:color="auto"/>
          <w:bottom w:val="single" w:sz="4" w:space="0" w:color="auto"/>
        </w:tblBorders>
        <w:tblLook w:val="04A0" w:firstRow="1" w:lastRow="0" w:firstColumn="1" w:lastColumn="0" w:noHBand="0" w:noVBand="1"/>
      </w:tblPr>
      <w:tblGrid>
        <w:gridCol w:w="3058"/>
        <w:gridCol w:w="856"/>
        <w:gridCol w:w="576"/>
        <w:gridCol w:w="1136"/>
        <w:gridCol w:w="1361"/>
        <w:gridCol w:w="1136"/>
        <w:gridCol w:w="1361"/>
        <w:gridCol w:w="959"/>
        <w:gridCol w:w="60"/>
      </w:tblGrid>
      <w:tr w:rsidR="00377E36" w:rsidRPr="0018606C" w14:paraId="78D92515" w14:textId="77777777" w:rsidTr="00EE0626">
        <w:trPr>
          <w:gridAfter w:val="1"/>
          <w:cnfStyle w:val="100000000000" w:firstRow="1" w:lastRow="0" w:firstColumn="0" w:lastColumn="0" w:oddVBand="0" w:evenVBand="0" w:oddHBand="0" w:evenHBand="0" w:firstRowFirstColumn="0" w:firstRowLastColumn="0" w:lastRowFirstColumn="0" w:lastRowLastColumn="0"/>
          <w:wAfter w:w="60" w:type="dxa"/>
          <w:trHeight w:val="285"/>
        </w:trPr>
        <w:tc>
          <w:tcPr>
            <w:cnfStyle w:val="001000000100" w:firstRow="0" w:lastRow="0" w:firstColumn="1" w:lastColumn="0" w:oddVBand="0" w:evenVBand="0" w:oddHBand="0" w:evenHBand="0" w:firstRowFirstColumn="1" w:firstRowLastColumn="0" w:lastRowFirstColumn="0" w:lastRowLastColumn="0"/>
            <w:tcW w:w="3058" w:type="dxa"/>
            <w:vMerge w:val="restart"/>
            <w:tcBorders>
              <w:top w:val="single" w:sz="4" w:space="0" w:color="auto"/>
              <w:bottom w:val="nil"/>
              <w:right w:val="none" w:sz="0" w:space="0" w:color="auto"/>
            </w:tcBorders>
            <w:noWrap/>
            <w:vAlign w:val="center"/>
            <w:hideMark/>
          </w:tcPr>
          <w:p w14:paraId="78D9250F" w14:textId="1D855495" w:rsidR="0037719D" w:rsidRPr="0018606C" w:rsidRDefault="0037719D" w:rsidP="00AE4766">
            <w:pPr>
              <w:bidi w:val="0"/>
              <w:adjustRightInd w:val="0"/>
              <w:snapToGrid w:val="0"/>
              <w:spacing w:before="0" w:line="360" w:lineRule="auto"/>
              <w:jc w:val="both"/>
              <w:rPr>
                <w:rFonts w:ascii="Book Antiqua" w:eastAsia="Times New Roman" w:hAnsi="Book Antiqua" w:cstheme="majorBidi"/>
                <w:b/>
                <w:bCs/>
                <w:i w:val="0"/>
                <w:iCs w:val="0"/>
              </w:rPr>
            </w:pPr>
            <w:r w:rsidRPr="0018606C">
              <w:rPr>
                <w:rFonts w:ascii="Book Antiqua" w:eastAsia="Times New Roman" w:hAnsi="Book Antiqua" w:cstheme="majorBidi"/>
                <w:b/>
                <w:bCs/>
              </w:rPr>
              <w:br w:type="page"/>
            </w:r>
            <w:r w:rsidRPr="0018606C">
              <w:rPr>
                <w:rFonts w:ascii="Book Antiqua" w:eastAsia="Times New Roman" w:hAnsi="Book Antiqua" w:cstheme="majorBidi"/>
                <w:b/>
                <w:bCs/>
                <w:rtl/>
              </w:rPr>
              <w:br w:type="page"/>
            </w:r>
          </w:p>
        </w:tc>
        <w:tc>
          <w:tcPr>
            <w:tcW w:w="898" w:type="dxa"/>
            <w:tcBorders>
              <w:top w:val="single" w:sz="4" w:space="0" w:color="auto"/>
              <w:bottom w:val="nil"/>
            </w:tcBorders>
            <w:shd w:val="clear" w:color="auto" w:fill="auto"/>
          </w:tcPr>
          <w:p w14:paraId="78D92510" w14:textId="77777777" w:rsidR="0037719D" w:rsidRPr="00DB7234" w:rsidRDefault="0037719D" w:rsidP="00DB7234">
            <w:pPr>
              <w:bidi w:val="0"/>
              <w:adjustRightInd w:val="0"/>
              <w:snapToGrid w:val="0"/>
              <w:spacing w:before="0"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ajorBidi"/>
                <w:b/>
                <w:i w:val="0"/>
                <w:iCs w:val="0"/>
                <w:lang w:eastAsia="zh-CN"/>
              </w:rPr>
            </w:pPr>
          </w:p>
        </w:tc>
        <w:tc>
          <w:tcPr>
            <w:tcW w:w="576" w:type="dxa"/>
            <w:tcBorders>
              <w:top w:val="single" w:sz="4" w:space="0" w:color="auto"/>
              <w:bottom w:val="nil"/>
            </w:tcBorders>
            <w:shd w:val="clear" w:color="auto" w:fill="auto"/>
          </w:tcPr>
          <w:p w14:paraId="78D92511" w14:textId="77777777" w:rsidR="0037719D" w:rsidRPr="0018606C" w:rsidRDefault="0037719D" w:rsidP="00A077E8">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p>
        </w:tc>
        <w:tc>
          <w:tcPr>
            <w:tcW w:w="2476" w:type="dxa"/>
            <w:gridSpan w:val="2"/>
            <w:tcBorders>
              <w:top w:val="single" w:sz="4" w:space="0" w:color="auto"/>
              <w:bottom w:val="nil"/>
            </w:tcBorders>
            <w:shd w:val="clear" w:color="auto" w:fill="auto"/>
            <w:noWrap/>
            <w:hideMark/>
          </w:tcPr>
          <w:p w14:paraId="78D92512" w14:textId="651347E5" w:rsidR="0037719D" w:rsidRPr="0018606C" w:rsidRDefault="0037719D" w:rsidP="00A077E8">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r w:rsidRPr="0018606C">
              <w:rPr>
                <w:rFonts w:ascii="Book Antiqua" w:eastAsia="Times New Roman" w:hAnsi="Book Antiqua" w:cstheme="majorBidi"/>
                <w:b/>
                <w:i w:val="0"/>
              </w:rPr>
              <w:t>Below 60</w:t>
            </w:r>
            <w:r w:rsidR="00C23F07" w:rsidRPr="0018606C">
              <w:rPr>
                <w:rFonts w:ascii="Book Antiqua" w:eastAsia="Times New Roman" w:hAnsi="Book Antiqua" w:cstheme="majorBidi"/>
                <w:b/>
                <w:i w:val="0"/>
              </w:rPr>
              <w:t xml:space="preserve"> </w:t>
            </w:r>
            <w:proofErr w:type="spellStart"/>
            <w:r w:rsidR="00C23F07" w:rsidRPr="0018606C">
              <w:rPr>
                <w:rFonts w:ascii="Book Antiqua" w:eastAsia="Times New Roman" w:hAnsi="Book Antiqua" w:cstheme="majorBidi"/>
                <w:b/>
                <w:i w:val="0"/>
              </w:rPr>
              <w:t>y</w:t>
            </w:r>
            <w:r w:rsidR="00E3279A" w:rsidRPr="0018606C">
              <w:rPr>
                <w:rFonts w:ascii="Book Antiqua" w:eastAsia="Times New Roman" w:hAnsi="Book Antiqua" w:cstheme="majorBidi"/>
                <w:b/>
                <w:i w:val="0"/>
              </w:rPr>
              <w:t>r</w:t>
            </w:r>
            <w:proofErr w:type="spellEnd"/>
          </w:p>
        </w:tc>
        <w:tc>
          <w:tcPr>
            <w:tcW w:w="2476" w:type="dxa"/>
            <w:gridSpan w:val="2"/>
            <w:tcBorders>
              <w:top w:val="single" w:sz="4" w:space="0" w:color="auto"/>
              <w:bottom w:val="nil"/>
            </w:tcBorders>
            <w:shd w:val="clear" w:color="auto" w:fill="auto"/>
            <w:noWrap/>
            <w:hideMark/>
          </w:tcPr>
          <w:p w14:paraId="78D92513" w14:textId="0F311F47" w:rsidR="0037719D" w:rsidRPr="0018606C" w:rsidRDefault="0037719D" w:rsidP="00A077E8">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r w:rsidRPr="0018606C">
              <w:rPr>
                <w:rFonts w:ascii="Book Antiqua" w:eastAsia="Times New Roman" w:hAnsi="Book Antiqua" w:cstheme="majorBidi"/>
                <w:b/>
                <w:i w:val="0"/>
              </w:rPr>
              <w:t>Above 60</w:t>
            </w:r>
            <w:r w:rsidR="00C23F07" w:rsidRPr="0018606C">
              <w:rPr>
                <w:rFonts w:ascii="Book Antiqua" w:eastAsia="Times New Roman" w:hAnsi="Book Antiqua" w:cstheme="majorBidi"/>
                <w:b/>
                <w:i w:val="0"/>
              </w:rPr>
              <w:t xml:space="preserve"> </w:t>
            </w:r>
            <w:proofErr w:type="spellStart"/>
            <w:r w:rsidR="00C23F07" w:rsidRPr="0018606C">
              <w:rPr>
                <w:rFonts w:ascii="Book Antiqua" w:eastAsia="Times New Roman" w:hAnsi="Book Antiqua" w:cstheme="majorBidi"/>
                <w:b/>
                <w:i w:val="0"/>
              </w:rPr>
              <w:t>y</w:t>
            </w:r>
            <w:r w:rsidR="00E3279A" w:rsidRPr="0018606C">
              <w:rPr>
                <w:rFonts w:ascii="Book Antiqua" w:eastAsia="Times New Roman" w:hAnsi="Book Antiqua" w:cstheme="majorBidi"/>
                <w:b/>
                <w:i w:val="0"/>
              </w:rPr>
              <w:t>r</w:t>
            </w:r>
            <w:proofErr w:type="spellEnd"/>
          </w:p>
        </w:tc>
        <w:tc>
          <w:tcPr>
            <w:tcW w:w="959" w:type="dxa"/>
            <w:tcBorders>
              <w:top w:val="single" w:sz="4" w:space="0" w:color="auto"/>
              <w:bottom w:val="nil"/>
            </w:tcBorders>
            <w:shd w:val="clear" w:color="auto" w:fill="auto"/>
            <w:noWrap/>
            <w:hideMark/>
          </w:tcPr>
          <w:p w14:paraId="78D92514" w14:textId="5E036FA7" w:rsidR="0037719D" w:rsidRPr="0018606C" w:rsidRDefault="0037719D" w:rsidP="00A077E8">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p>
        </w:tc>
      </w:tr>
      <w:tr w:rsidR="00377E36" w:rsidRPr="0018606C" w14:paraId="78D9251E"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293"/>
        </w:trPr>
        <w:tc>
          <w:tcPr>
            <w:cnfStyle w:val="001000000000" w:firstRow="0" w:lastRow="0" w:firstColumn="1" w:lastColumn="0" w:oddVBand="0" w:evenVBand="0" w:oddHBand="0" w:evenHBand="0" w:firstRowFirstColumn="0" w:firstRowLastColumn="0" w:lastRowFirstColumn="0" w:lastRowLastColumn="0"/>
            <w:tcW w:w="3058" w:type="dxa"/>
            <w:vMerge/>
            <w:tcBorders>
              <w:top w:val="nil"/>
              <w:bottom w:val="single" w:sz="4" w:space="0" w:color="auto"/>
              <w:right w:val="none" w:sz="0" w:space="0" w:color="auto"/>
            </w:tcBorders>
            <w:hideMark/>
          </w:tcPr>
          <w:p w14:paraId="78D92516"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
                <w:i w:val="0"/>
                <w:iCs w:val="0"/>
              </w:rPr>
            </w:pPr>
          </w:p>
        </w:tc>
        <w:tc>
          <w:tcPr>
            <w:tcW w:w="898" w:type="dxa"/>
            <w:tcBorders>
              <w:top w:val="nil"/>
              <w:bottom w:val="single" w:sz="4" w:space="0" w:color="auto"/>
            </w:tcBorders>
            <w:shd w:val="clear" w:color="auto" w:fill="auto"/>
          </w:tcPr>
          <w:p w14:paraId="78D92517"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Valid</w:t>
            </w:r>
          </w:p>
        </w:tc>
        <w:tc>
          <w:tcPr>
            <w:tcW w:w="576" w:type="dxa"/>
            <w:tcBorders>
              <w:top w:val="nil"/>
              <w:bottom w:val="single" w:sz="4" w:space="0" w:color="auto"/>
            </w:tcBorders>
            <w:shd w:val="clear" w:color="auto" w:fill="auto"/>
          </w:tcPr>
          <w:p w14:paraId="78D92518"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N</w:t>
            </w:r>
          </w:p>
        </w:tc>
        <w:tc>
          <w:tcPr>
            <w:tcW w:w="1115" w:type="dxa"/>
            <w:tcBorders>
              <w:top w:val="nil"/>
              <w:bottom w:val="single" w:sz="4" w:space="0" w:color="auto"/>
            </w:tcBorders>
            <w:shd w:val="clear" w:color="auto" w:fill="auto"/>
            <w:noWrap/>
            <w:hideMark/>
          </w:tcPr>
          <w:p w14:paraId="78D92519" w14:textId="1F0AA921" w:rsidR="0037719D" w:rsidRPr="0018606C" w:rsidRDefault="00C23F07"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N</w:t>
            </w:r>
            <w:r w:rsidR="0037719D" w:rsidRPr="0018606C">
              <w:rPr>
                <w:rFonts w:ascii="Book Antiqua" w:eastAsia="Times New Roman" w:hAnsi="Book Antiqua" w:cstheme="majorBidi"/>
                <w:b/>
              </w:rPr>
              <w:t>umber</w:t>
            </w:r>
          </w:p>
        </w:tc>
        <w:tc>
          <w:tcPr>
            <w:tcW w:w="1361" w:type="dxa"/>
            <w:tcBorders>
              <w:top w:val="nil"/>
              <w:bottom w:val="single" w:sz="4" w:space="0" w:color="auto"/>
            </w:tcBorders>
            <w:shd w:val="clear" w:color="auto" w:fill="auto"/>
            <w:noWrap/>
            <w:hideMark/>
          </w:tcPr>
          <w:p w14:paraId="78D9251A"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w:t>
            </w:r>
          </w:p>
        </w:tc>
        <w:tc>
          <w:tcPr>
            <w:tcW w:w="1115" w:type="dxa"/>
            <w:tcBorders>
              <w:top w:val="nil"/>
              <w:bottom w:val="single" w:sz="4" w:space="0" w:color="auto"/>
            </w:tcBorders>
            <w:shd w:val="clear" w:color="auto" w:fill="auto"/>
            <w:noWrap/>
            <w:hideMark/>
          </w:tcPr>
          <w:p w14:paraId="78D9251B" w14:textId="77071806" w:rsidR="0037719D" w:rsidRPr="0018606C" w:rsidRDefault="00C23F07"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N</w:t>
            </w:r>
            <w:r w:rsidR="0037719D" w:rsidRPr="0018606C">
              <w:rPr>
                <w:rFonts w:ascii="Book Antiqua" w:eastAsia="Times New Roman" w:hAnsi="Book Antiqua" w:cstheme="majorBidi"/>
                <w:b/>
              </w:rPr>
              <w:t>umber</w:t>
            </w:r>
          </w:p>
        </w:tc>
        <w:tc>
          <w:tcPr>
            <w:tcW w:w="1361" w:type="dxa"/>
            <w:tcBorders>
              <w:top w:val="nil"/>
              <w:bottom w:val="single" w:sz="4" w:space="0" w:color="auto"/>
            </w:tcBorders>
            <w:shd w:val="clear" w:color="auto" w:fill="auto"/>
            <w:noWrap/>
            <w:hideMark/>
          </w:tcPr>
          <w:p w14:paraId="78D9251C"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w:t>
            </w:r>
          </w:p>
        </w:tc>
        <w:tc>
          <w:tcPr>
            <w:tcW w:w="959" w:type="dxa"/>
            <w:tcBorders>
              <w:top w:val="nil"/>
              <w:bottom w:val="single" w:sz="4" w:space="0" w:color="auto"/>
            </w:tcBorders>
            <w:shd w:val="clear" w:color="auto" w:fill="auto"/>
            <w:noWrap/>
            <w:hideMark/>
          </w:tcPr>
          <w:p w14:paraId="78D9251D" w14:textId="38DEDF4F" w:rsidR="0037719D" w:rsidRPr="0018606C" w:rsidRDefault="00C903E9"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bookmarkStart w:id="185" w:name="OLE_LINK9"/>
            <w:bookmarkStart w:id="186" w:name="OLE_LINK10"/>
            <w:r w:rsidRPr="0018606C">
              <w:rPr>
                <w:rFonts w:ascii="Book Antiqua" w:eastAsia="Times New Roman" w:hAnsi="Book Antiqua" w:cstheme="majorBidi"/>
                <w:b/>
                <w:i/>
              </w:rPr>
              <w:t xml:space="preserve">P </w:t>
            </w:r>
            <w:bookmarkEnd w:id="185"/>
            <w:bookmarkEnd w:id="186"/>
            <w:r w:rsidR="00A73E3F" w:rsidRPr="0018606C">
              <w:rPr>
                <w:rFonts w:ascii="Book Antiqua" w:eastAsia="Times New Roman" w:hAnsi="Book Antiqua" w:cstheme="majorBidi"/>
                <w:b/>
              </w:rPr>
              <w:t>value</w:t>
            </w:r>
          </w:p>
        </w:tc>
      </w:tr>
      <w:tr w:rsidR="00377E36" w:rsidRPr="0018606C" w14:paraId="78D92527" w14:textId="77777777" w:rsidTr="00EE0626">
        <w:trPr>
          <w:gridAfter w:val="1"/>
          <w:wAfter w:w="60" w:type="dxa"/>
          <w:trHeight w:val="285"/>
        </w:trPr>
        <w:tc>
          <w:tcPr>
            <w:cnfStyle w:val="001000000000" w:firstRow="0" w:lastRow="0" w:firstColumn="1" w:lastColumn="0" w:oddVBand="0" w:evenVBand="0" w:oddHBand="0" w:evenHBand="0" w:firstRowFirstColumn="0" w:firstRowLastColumn="0" w:lastRowFirstColumn="0" w:lastRowLastColumn="0"/>
            <w:tcW w:w="3058" w:type="dxa"/>
            <w:tcBorders>
              <w:top w:val="single" w:sz="4" w:space="0" w:color="auto"/>
              <w:right w:val="none" w:sz="0" w:space="0" w:color="auto"/>
            </w:tcBorders>
            <w:vAlign w:val="center"/>
            <w:hideMark/>
          </w:tcPr>
          <w:p w14:paraId="78D9251F" w14:textId="6631917E" w:rsidR="0037719D" w:rsidRPr="0018606C" w:rsidRDefault="00C23F07"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P</w:t>
            </w:r>
            <w:r w:rsidR="0037719D" w:rsidRPr="0018606C">
              <w:rPr>
                <w:rFonts w:ascii="Book Antiqua" w:eastAsia="Times New Roman" w:hAnsi="Book Antiqua" w:cstheme="majorBidi"/>
                <w:bCs/>
                <w:i w:val="0"/>
              </w:rPr>
              <w:t>atients, no.</w:t>
            </w:r>
          </w:p>
        </w:tc>
        <w:tc>
          <w:tcPr>
            <w:tcW w:w="898" w:type="dxa"/>
            <w:tcBorders>
              <w:top w:val="single" w:sz="4" w:space="0" w:color="auto"/>
            </w:tcBorders>
            <w:shd w:val="clear" w:color="auto" w:fill="auto"/>
            <w:vAlign w:val="center"/>
          </w:tcPr>
          <w:p w14:paraId="78D92520"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tcBorders>
              <w:top w:val="single" w:sz="4" w:space="0" w:color="auto"/>
            </w:tcBorders>
            <w:shd w:val="clear" w:color="auto" w:fill="auto"/>
            <w:vAlign w:val="center"/>
          </w:tcPr>
          <w:p w14:paraId="78D92521"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1115" w:type="dxa"/>
            <w:tcBorders>
              <w:top w:val="single" w:sz="4" w:space="0" w:color="auto"/>
            </w:tcBorders>
            <w:shd w:val="clear" w:color="auto" w:fill="auto"/>
            <w:noWrap/>
            <w:vAlign w:val="center"/>
          </w:tcPr>
          <w:p w14:paraId="78D92522"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35</w:t>
            </w:r>
          </w:p>
        </w:tc>
        <w:tc>
          <w:tcPr>
            <w:tcW w:w="1361" w:type="dxa"/>
            <w:tcBorders>
              <w:top w:val="single" w:sz="4" w:space="0" w:color="auto"/>
            </w:tcBorders>
            <w:shd w:val="clear" w:color="auto" w:fill="auto"/>
            <w:noWrap/>
            <w:vAlign w:val="center"/>
          </w:tcPr>
          <w:p w14:paraId="78D92523" w14:textId="735BF755"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31.5%</w:t>
            </w:r>
            <w:r w:rsidR="00084198" w:rsidRPr="0018606C">
              <w:rPr>
                <w:rFonts w:ascii="Book Antiqua" w:eastAsia="Times New Roman" w:hAnsi="Book Antiqua" w:cstheme="majorBidi"/>
                <w:vertAlign w:val="superscript"/>
              </w:rPr>
              <w:t>2</w:t>
            </w:r>
          </w:p>
        </w:tc>
        <w:tc>
          <w:tcPr>
            <w:tcW w:w="1115" w:type="dxa"/>
            <w:tcBorders>
              <w:top w:val="single" w:sz="4" w:space="0" w:color="auto"/>
            </w:tcBorders>
            <w:shd w:val="clear" w:color="auto" w:fill="auto"/>
            <w:noWrap/>
            <w:vAlign w:val="center"/>
          </w:tcPr>
          <w:p w14:paraId="78D92524"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w:t>
            </w:r>
          </w:p>
        </w:tc>
        <w:tc>
          <w:tcPr>
            <w:tcW w:w="1361" w:type="dxa"/>
            <w:tcBorders>
              <w:top w:val="single" w:sz="4" w:space="0" w:color="auto"/>
            </w:tcBorders>
            <w:shd w:val="clear" w:color="auto" w:fill="auto"/>
            <w:noWrap/>
            <w:vAlign w:val="center"/>
          </w:tcPr>
          <w:p w14:paraId="78D92525"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68.5%</w:t>
            </w:r>
          </w:p>
        </w:tc>
        <w:tc>
          <w:tcPr>
            <w:tcW w:w="959" w:type="dxa"/>
            <w:tcBorders>
              <w:top w:val="single" w:sz="4" w:space="0" w:color="auto"/>
            </w:tcBorders>
            <w:shd w:val="clear" w:color="auto" w:fill="auto"/>
            <w:noWrap/>
            <w:vAlign w:val="center"/>
          </w:tcPr>
          <w:p w14:paraId="78D92526" w14:textId="44DF4018"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530"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28" w14:textId="16A77D98" w:rsidR="0037719D" w:rsidRPr="0018606C" w:rsidRDefault="00C23F07"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M</w:t>
            </w:r>
            <w:r w:rsidR="0037719D" w:rsidRPr="0018606C">
              <w:rPr>
                <w:rFonts w:ascii="Book Antiqua" w:eastAsia="Times New Roman" w:hAnsi="Book Antiqua" w:cstheme="majorBidi"/>
                <w:bCs/>
                <w:i w:val="0"/>
              </w:rPr>
              <w:t>ale gender, no.</w:t>
            </w:r>
          </w:p>
        </w:tc>
        <w:tc>
          <w:tcPr>
            <w:tcW w:w="898" w:type="dxa"/>
            <w:shd w:val="clear" w:color="auto" w:fill="auto"/>
            <w:vAlign w:val="center"/>
          </w:tcPr>
          <w:p w14:paraId="78D92529"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52A"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47</w:t>
            </w:r>
          </w:p>
        </w:tc>
        <w:tc>
          <w:tcPr>
            <w:tcW w:w="1115" w:type="dxa"/>
            <w:shd w:val="clear" w:color="auto" w:fill="auto"/>
            <w:noWrap/>
            <w:vAlign w:val="center"/>
          </w:tcPr>
          <w:p w14:paraId="78D9252B"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w:t>
            </w:r>
          </w:p>
        </w:tc>
        <w:tc>
          <w:tcPr>
            <w:tcW w:w="1361" w:type="dxa"/>
            <w:shd w:val="clear" w:color="auto" w:fill="auto"/>
            <w:noWrap/>
            <w:vAlign w:val="center"/>
          </w:tcPr>
          <w:p w14:paraId="78D9252C" w14:textId="19F0D83B"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42.9%</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2D"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32</w:t>
            </w:r>
          </w:p>
        </w:tc>
        <w:tc>
          <w:tcPr>
            <w:tcW w:w="1361" w:type="dxa"/>
            <w:shd w:val="clear" w:color="auto" w:fill="auto"/>
            <w:noWrap/>
            <w:vAlign w:val="center"/>
          </w:tcPr>
          <w:p w14:paraId="78D9252E"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42.1%</w:t>
            </w:r>
          </w:p>
        </w:tc>
        <w:tc>
          <w:tcPr>
            <w:tcW w:w="959" w:type="dxa"/>
            <w:shd w:val="clear" w:color="auto" w:fill="auto"/>
            <w:noWrap/>
            <w:vAlign w:val="center"/>
          </w:tcPr>
          <w:p w14:paraId="78D9252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0.941</w:t>
            </w:r>
          </w:p>
        </w:tc>
      </w:tr>
      <w:tr w:rsidR="00377E36" w:rsidRPr="0018606C" w14:paraId="78D92539" w14:textId="77777777" w:rsidTr="00EE0626">
        <w:trPr>
          <w:gridAfter w:val="1"/>
          <w:wAfter w:w="60" w:type="dxa"/>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tcPr>
          <w:p w14:paraId="78D92531"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Ambulatory, no.</w:t>
            </w:r>
          </w:p>
        </w:tc>
        <w:tc>
          <w:tcPr>
            <w:tcW w:w="898" w:type="dxa"/>
            <w:shd w:val="clear" w:color="auto" w:fill="auto"/>
            <w:vAlign w:val="center"/>
          </w:tcPr>
          <w:p w14:paraId="78D92532"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111</w:t>
            </w:r>
          </w:p>
        </w:tc>
        <w:tc>
          <w:tcPr>
            <w:tcW w:w="576" w:type="dxa"/>
            <w:shd w:val="clear" w:color="auto" w:fill="auto"/>
            <w:vAlign w:val="center"/>
          </w:tcPr>
          <w:p w14:paraId="78D92533"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78</w:t>
            </w:r>
          </w:p>
        </w:tc>
        <w:tc>
          <w:tcPr>
            <w:tcW w:w="1115" w:type="dxa"/>
            <w:shd w:val="clear" w:color="auto" w:fill="auto"/>
            <w:noWrap/>
            <w:vAlign w:val="center"/>
          </w:tcPr>
          <w:p w14:paraId="78D92534"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30</w:t>
            </w:r>
          </w:p>
        </w:tc>
        <w:tc>
          <w:tcPr>
            <w:tcW w:w="1361" w:type="dxa"/>
            <w:shd w:val="clear" w:color="auto" w:fill="auto"/>
            <w:noWrap/>
            <w:vAlign w:val="center"/>
          </w:tcPr>
          <w:p w14:paraId="78D92535" w14:textId="47A411BF"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85.7%</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36"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48</w:t>
            </w:r>
          </w:p>
        </w:tc>
        <w:tc>
          <w:tcPr>
            <w:tcW w:w="1361" w:type="dxa"/>
            <w:shd w:val="clear" w:color="auto" w:fill="auto"/>
            <w:noWrap/>
            <w:vAlign w:val="center"/>
          </w:tcPr>
          <w:p w14:paraId="78D92537"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63.2%</w:t>
            </w:r>
          </w:p>
        </w:tc>
        <w:tc>
          <w:tcPr>
            <w:tcW w:w="959" w:type="dxa"/>
            <w:shd w:val="clear" w:color="auto" w:fill="auto"/>
            <w:noWrap/>
            <w:vAlign w:val="center"/>
          </w:tcPr>
          <w:p w14:paraId="78D92538"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bCs/>
              </w:rPr>
              <w:t>0.011</w:t>
            </w:r>
          </w:p>
        </w:tc>
      </w:tr>
      <w:tr w:rsidR="00377E36" w:rsidRPr="0018606C" w14:paraId="78D92542"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tcPr>
          <w:p w14:paraId="78D9253A"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CDI risk factors:</w:t>
            </w:r>
          </w:p>
        </w:tc>
        <w:tc>
          <w:tcPr>
            <w:tcW w:w="898" w:type="dxa"/>
            <w:shd w:val="clear" w:color="auto" w:fill="auto"/>
            <w:vAlign w:val="center"/>
          </w:tcPr>
          <w:p w14:paraId="78D9253B"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576" w:type="dxa"/>
            <w:shd w:val="clear" w:color="auto" w:fill="auto"/>
            <w:vAlign w:val="center"/>
          </w:tcPr>
          <w:p w14:paraId="78D9253C"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115" w:type="dxa"/>
            <w:shd w:val="clear" w:color="auto" w:fill="auto"/>
            <w:noWrap/>
            <w:vAlign w:val="center"/>
          </w:tcPr>
          <w:p w14:paraId="78D9253D"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361" w:type="dxa"/>
            <w:shd w:val="clear" w:color="auto" w:fill="auto"/>
            <w:noWrap/>
            <w:vAlign w:val="center"/>
          </w:tcPr>
          <w:p w14:paraId="78D9253E"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115" w:type="dxa"/>
            <w:shd w:val="clear" w:color="auto" w:fill="auto"/>
            <w:noWrap/>
            <w:vAlign w:val="center"/>
          </w:tcPr>
          <w:p w14:paraId="78D9253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361" w:type="dxa"/>
            <w:shd w:val="clear" w:color="auto" w:fill="auto"/>
            <w:noWrap/>
            <w:vAlign w:val="center"/>
          </w:tcPr>
          <w:p w14:paraId="78D92540"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959" w:type="dxa"/>
            <w:shd w:val="clear" w:color="auto" w:fill="auto"/>
            <w:noWrap/>
            <w:vAlign w:val="center"/>
          </w:tcPr>
          <w:p w14:paraId="78D92541"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p>
        </w:tc>
      </w:tr>
      <w:tr w:rsidR="00377E36" w:rsidRPr="0018606C" w14:paraId="78D9254B" w14:textId="77777777" w:rsidTr="00EE0626">
        <w:trPr>
          <w:gridAfter w:val="1"/>
          <w:wAfter w:w="60" w:type="dxa"/>
          <w:trHeight w:val="270"/>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hideMark/>
          </w:tcPr>
          <w:p w14:paraId="78D92543"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Prior hospitalization </w:t>
            </w:r>
          </w:p>
        </w:tc>
        <w:tc>
          <w:tcPr>
            <w:tcW w:w="898" w:type="dxa"/>
            <w:shd w:val="clear" w:color="auto" w:fill="auto"/>
            <w:vAlign w:val="center"/>
          </w:tcPr>
          <w:p w14:paraId="78D92544"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545"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w:t>
            </w:r>
          </w:p>
        </w:tc>
        <w:tc>
          <w:tcPr>
            <w:tcW w:w="1115" w:type="dxa"/>
            <w:shd w:val="clear" w:color="auto" w:fill="auto"/>
            <w:noWrap/>
            <w:vAlign w:val="center"/>
          </w:tcPr>
          <w:p w14:paraId="78D92546"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22</w:t>
            </w:r>
          </w:p>
        </w:tc>
        <w:tc>
          <w:tcPr>
            <w:tcW w:w="1361" w:type="dxa"/>
            <w:shd w:val="clear" w:color="auto" w:fill="auto"/>
            <w:noWrap/>
            <w:vAlign w:val="center"/>
          </w:tcPr>
          <w:p w14:paraId="78D92547" w14:textId="7C499CB5"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62.9%</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48"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58</w:t>
            </w:r>
          </w:p>
        </w:tc>
        <w:tc>
          <w:tcPr>
            <w:tcW w:w="1361" w:type="dxa"/>
            <w:shd w:val="clear" w:color="auto" w:fill="auto"/>
            <w:noWrap/>
            <w:vAlign w:val="center"/>
          </w:tcPr>
          <w:p w14:paraId="78D92549"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76.3%</w:t>
            </w:r>
          </w:p>
        </w:tc>
        <w:tc>
          <w:tcPr>
            <w:tcW w:w="959" w:type="dxa"/>
            <w:shd w:val="clear" w:color="auto" w:fill="auto"/>
            <w:noWrap/>
            <w:vAlign w:val="center"/>
          </w:tcPr>
          <w:p w14:paraId="78D9254A"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0.142</w:t>
            </w:r>
          </w:p>
        </w:tc>
      </w:tr>
      <w:tr w:rsidR="00377E36" w:rsidRPr="0018606C" w14:paraId="78D92554"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288"/>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hideMark/>
          </w:tcPr>
          <w:p w14:paraId="78D9254C" w14:textId="3DF1FCF9"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Antibiotics use</w:t>
            </w:r>
            <w:r w:rsidR="00665237" w:rsidRPr="0018606C">
              <w:rPr>
                <w:rFonts w:ascii="Book Antiqua" w:eastAsia="Times New Roman" w:hAnsi="Book Antiqua" w:cstheme="majorBidi"/>
                <w:bCs/>
                <w:i w:val="0"/>
              </w:rPr>
              <w:t>, no.</w:t>
            </w:r>
          </w:p>
        </w:tc>
        <w:tc>
          <w:tcPr>
            <w:tcW w:w="898" w:type="dxa"/>
            <w:shd w:val="clear" w:color="auto" w:fill="auto"/>
            <w:vAlign w:val="center"/>
          </w:tcPr>
          <w:p w14:paraId="78D9254D"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108</w:t>
            </w:r>
          </w:p>
        </w:tc>
        <w:tc>
          <w:tcPr>
            <w:tcW w:w="576" w:type="dxa"/>
            <w:shd w:val="clear" w:color="auto" w:fill="auto"/>
            <w:vAlign w:val="center"/>
          </w:tcPr>
          <w:p w14:paraId="78D9254E"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89</w:t>
            </w:r>
          </w:p>
        </w:tc>
        <w:tc>
          <w:tcPr>
            <w:tcW w:w="1115" w:type="dxa"/>
            <w:shd w:val="clear" w:color="auto" w:fill="auto"/>
            <w:noWrap/>
            <w:vAlign w:val="center"/>
          </w:tcPr>
          <w:p w14:paraId="78D9254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28</w:t>
            </w:r>
          </w:p>
        </w:tc>
        <w:tc>
          <w:tcPr>
            <w:tcW w:w="1361" w:type="dxa"/>
            <w:shd w:val="clear" w:color="auto" w:fill="auto"/>
            <w:noWrap/>
            <w:vAlign w:val="center"/>
          </w:tcPr>
          <w:p w14:paraId="78D92550" w14:textId="2F0DC12B"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80.0%</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51"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61</w:t>
            </w:r>
          </w:p>
        </w:tc>
        <w:tc>
          <w:tcPr>
            <w:tcW w:w="1361" w:type="dxa"/>
            <w:shd w:val="clear" w:color="auto" w:fill="auto"/>
            <w:noWrap/>
            <w:vAlign w:val="center"/>
          </w:tcPr>
          <w:p w14:paraId="78D92552"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83.6%</w:t>
            </w:r>
          </w:p>
        </w:tc>
        <w:tc>
          <w:tcPr>
            <w:tcW w:w="959" w:type="dxa"/>
            <w:shd w:val="clear" w:color="auto" w:fill="auto"/>
            <w:noWrap/>
            <w:vAlign w:val="center"/>
          </w:tcPr>
          <w:p w14:paraId="78D92553"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0.649</w:t>
            </w:r>
          </w:p>
        </w:tc>
      </w:tr>
      <w:tr w:rsidR="00377E36" w:rsidRPr="0018606C" w14:paraId="78D9255D" w14:textId="77777777" w:rsidTr="00EE0626">
        <w:trPr>
          <w:gridAfter w:val="1"/>
          <w:wAfter w:w="60" w:type="dxa"/>
          <w:trHeight w:val="270"/>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hideMark/>
          </w:tcPr>
          <w:p w14:paraId="78D92555" w14:textId="7080C735"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w:t>
            </w:r>
            <w:r w:rsidR="00183932" w:rsidRPr="0018606C">
              <w:rPr>
                <w:rFonts w:ascii="Book Antiqua" w:eastAsia="Times New Roman" w:hAnsi="Book Antiqua" w:cstheme="majorBidi"/>
                <w:bCs/>
                <w:i w:val="0"/>
              </w:rPr>
              <w:t>PPI usage</w:t>
            </w:r>
            <w:r w:rsidR="00665237" w:rsidRPr="0018606C">
              <w:rPr>
                <w:rFonts w:ascii="Book Antiqua" w:eastAsia="Times New Roman" w:hAnsi="Book Antiqua" w:cstheme="majorBidi"/>
                <w:bCs/>
                <w:i w:val="0"/>
              </w:rPr>
              <w:t>, no.</w:t>
            </w:r>
          </w:p>
        </w:tc>
        <w:tc>
          <w:tcPr>
            <w:tcW w:w="898" w:type="dxa"/>
            <w:shd w:val="clear" w:color="auto" w:fill="auto"/>
            <w:vAlign w:val="center"/>
          </w:tcPr>
          <w:p w14:paraId="78D92556"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110</w:t>
            </w:r>
          </w:p>
        </w:tc>
        <w:tc>
          <w:tcPr>
            <w:tcW w:w="576" w:type="dxa"/>
            <w:shd w:val="clear" w:color="auto" w:fill="auto"/>
            <w:vAlign w:val="center"/>
          </w:tcPr>
          <w:p w14:paraId="78D92557"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1115" w:type="dxa"/>
            <w:shd w:val="clear" w:color="auto" w:fill="auto"/>
            <w:noWrap/>
            <w:vAlign w:val="center"/>
          </w:tcPr>
          <w:p w14:paraId="78D92558"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w:t>
            </w:r>
          </w:p>
        </w:tc>
        <w:tc>
          <w:tcPr>
            <w:tcW w:w="1361" w:type="dxa"/>
            <w:shd w:val="clear" w:color="auto" w:fill="auto"/>
            <w:noWrap/>
            <w:vAlign w:val="center"/>
          </w:tcPr>
          <w:p w14:paraId="78D92559" w14:textId="3DB85A60"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25.7%</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5A"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28</w:t>
            </w:r>
          </w:p>
        </w:tc>
        <w:tc>
          <w:tcPr>
            <w:tcW w:w="1361" w:type="dxa"/>
            <w:shd w:val="clear" w:color="auto" w:fill="auto"/>
            <w:noWrap/>
            <w:vAlign w:val="center"/>
          </w:tcPr>
          <w:p w14:paraId="78D9255B"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37.3%</w:t>
            </w:r>
          </w:p>
        </w:tc>
        <w:tc>
          <w:tcPr>
            <w:tcW w:w="959" w:type="dxa"/>
            <w:shd w:val="clear" w:color="auto" w:fill="auto"/>
            <w:noWrap/>
            <w:vAlign w:val="center"/>
          </w:tcPr>
          <w:p w14:paraId="78D9255C"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0.230</w:t>
            </w:r>
          </w:p>
        </w:tc>
      </w:tr>
      <w:tr w:rsidR="00377E36" w:rsidRPr="0018606C" w14:paraId="78D92566"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33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hideMark/>
          </w:tcPr>
          <w:p w14:paraId="78D9255E" w14:textId="2E7AF99C"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w:t>
            </w:r>
            <w:r w:rsidR="00966FD9" w:rsidRPr="0018606C">
              <w:rPr>
                <w:rFonts w:ascii="Book Antiqua" w:eastAsia="Times New Roman" w:hAnsi="Book Antiqua" w:cstheme="majorBidi"/>
                <w:bCs/>
                <w:i w:val="0"/>
              </w:rPr>
              <w:t>Chemotherapy, no.</w:t>
            </w:r>
          </w:p>
        </w:tc>
        <w:tc>
          <w:tcPr>
            <w:tcW w:w="898" w:type="dxa"/>
            <w:shd w:val="clear" w:color="auto" w:fill="auto"/>
            <w:vAlign w:val="center"/>
          </w:tcPr>
          <w:p w14:paraId="78D9255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560"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115" w:type="dxa"/>
            <w:shd w:val="clear" w:color="auto" w:fill="auto"/>
            <w:noWrap/>
            <w:vAlign w:val="center"/>
          </w:tcPr>
          <w:p w14:paraId="78D92561"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w:t>
            </w:r>
          </w:p>
        </w:tc>
        <w:tc>
          <w:tcPr>
            <w:tcW w:w="1361" w:type="dxa"/>
            <w:shd w:val="clear" w:color="auto" w:fill="auto"/>
            <w:noWrap/>
            <w:vAlign w:val="center"/>
          </w:tcPr>
          <w:p w14:paraId="78D92562" w14:textId="646FE0DA"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20.0%</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63"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12</w:t>
            </w:r>
          </w:p>
        </w:tc>
        <w:tc>
          <w:tcPr>
            <w:tcW w:w="1361" w:type="dxa"/>
            <w:shd w:val="clear" w:color="auto" w:fill="auto"/>
            <w:noWrap/>
            <w:vAlign w:val="center"/>
          </w:tcPr>
          <w:p w14:paraId="78D92564"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15.8%</w:t>
            </w:r>
          </w:p>
        </w:tc>
        <w:tc>
          <w:tcPr>
            <w:tcW w:w="959" w:type="dxa"/>
            <w:shd w:val="clear" w:color="auto" w:fill="auto"/>
            <w:noWrap/>
            <w:vAlign w:val="center"/>
          </w:tcPr>
          <w:p w14:paraId="78D92565"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0.584</w:t>
            </w:r>
          </w:p>
        </w:tc>
      </w:tr>
      <w:tr w:rsidR="00377E36" w:rsidRPr="0018606C" w14:paraId="78D9256F" w14:textId="77777777" w:rsidTr="00EE0626">
        <w:trPr>
          <w:gridAfter w:val="1"/>
          <w:wAfter w:w="60" w:type="dxa"/>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hideMark/>
          </w:tcPr>
          <w:p w14:paraId="78D92567" w14:textId="6A9A0844"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w:t>
            </w:r>
            <w:r w:rsidR="00966FD9" w:rsidRPr="0018606C">
              <w:rPr>
                <w:rFonts w:ascii="Book Antiqua" w:eastAsia="Times New Roman" w:hAnsi="Book Antiqua" w:cstheme="majorBidi"/>
                <w:bCs/>
                <w:i w:val="0"/>
              </w:rPr>
              <w:t>IBD, no.</w:t>
            </w:r>
          </w:p>
        </w:tc>
        <w:tc>
          <w:tcPr>
            <w:tcW w:w="898" w:type="dxa"/>
            <w:shd w:val="clear" w:color="auto" w:fill="auto"/>
            <w:vAlign w:val="center"/>
          </w:tcPr>
          <w:p w14:paraId="78D92568"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569"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w:t>
            </w:r>
          </w:p>
        </w:tc>
        <w:tc>
          <w:tcPr>
            <w:tcW w:w="1115" w:type="dxa"/>
            <w:shd w:val="clear" w:color="auto" w:fill="auto"/>
            <w:noWrap/>
            <w:vAlign w:val="center"/>
          </w:tcPr>
          <w:p w14:paraId="78D9256A"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14</w:t>
            </w:r>
          </w:p>
        </w:tc>
        <w:tc>
          <w:tcPr>
            <w:tcW w:w="1361" w:type="dxa"/>
            <w:shd w:val="clear" w:color="auto" w:fill="auto"/>
            <w:noWrap/>
            <w:vAlign w:val="center"/>
          </w:tcPr>
          <w:p w14:paraId="78D9256B" w14:textId="3311EC14"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40.0%</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6C"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361" w:type="dxa"/>
            <w:shd w:val="clear" w:color="auto" w:fill="auto"/>
            <w:noWrap/>
            <w:vAlign w:val="center"/>
          </w:tcPr>
          <w:p w14:paraId="78D9256D"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7.9%</w:t>
            </w:r>
          </w:p>
        </w:tc>
        <w:tc>
          <w:tcPr>
            <w:tcW w:w="959" w:type="dxa"/>
            <w:shd w:val="clear" w:color="auto" w:fill="auto"/>
            <w:noWrap/>
            <w:vAlign w:val="center"/>
          </w:tcPr>
          <w:p w14:paraId="78D9256E"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bCs/>
              </w:rPr>
            </w:pPr>
            <w:r w:rsidRPr="0018606C">
              <w:rPr>
                <w:rFonts w:ascii="Book Antiqua" w:hAnsi="Book Antiqua" w:cstheme="majorBidi"/>
                <w:bCs/>
              </w:rPr>
              <w:t>0.000</w:t>
            </w:r>
          </w:p>
        </w:tc>
      </w:tr>
      <w:tr w:rsidR="00377E36" w:rsidRPr="0018606C" w14:paraId="78D92578"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hideMark/>
          </w:tcPr>
          <w:p w14:paraId="78D92570" w14:textId="21536099"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w:t>
            </w:r>
            <w:r w:rsidR="00183932" w:rsidRPr="0018606C">
              <w:rPr>
                <w:rFonts w:ascii="Book Antiqua" w:eastAsia="Times New Roman" w:hAnsi="Book Antiqua" w:cstheme="majorBidi"/>
                <w:bCs/>
                <w:i w:val="0"/>
              </w:rPr>
              <w:t>Steroid usage, no.</w:t>
            </w:r>
            <w:r w:rsidRPr="0018606C">
              <w:rPr>
                <w:rFonts w:ascii="Book Antiqua" w:eastAsia="Times New Roman" w:hAnsi="Book Antiqua" w:cstheme="majorBidi"/>
                <w:bCs/>
                <w:i w:val="0"/>
              </w:rPr>
              <w:t xml:space="preserve"> </w:t>
            </w:r>
          </w:p>
        </w:tc>
        <w:tc>
          <w:tcPr>
            <w:tcW w:w="898" w:type="dxa"/>
            <w:shd w:val="clear" w:color="auto" w:fill="auto"/>
            <w:vAlign w:val="center"/>
          </w:tcPr>
          <w:p w14:paraId="78D92571"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572"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17</w:t>
            </w:r>
          </w:p>
        </w:tc>
        <w:tc>
          <w:tcPr>
            <w:tcW w:w="1115" w:type="dxa"/>
            <w:shd w:val="clear" w:color="auto" w:fill="auto"/>
            <w:noWrap/>
            <w:vAlign w:val="center"/>
          </w:tcPr>
          <w:p w14:paraId="78D92573"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w:t>
            </w:r>
          </w:p>
        </w:tc>
        <w:tc>
          <w:tcPr>
            <w:tcW w:w="1361" w:type="dxa"/>
            <w:shd w:val="clear" w:color="auto" w:fill="auto"/>
            <w:noWrap/>
            <w:vAlign w:val="center"/>
          </w:tcPr>
          <w:p w14:paraId="78D92574" w14:textId="519A8FC9"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25.7%</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75"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w:t>
            </w:r>
          </w:p>
        </w:tc>
        <w:tc>
          <w:tcPr>
            <w:tcW w:w="1361" w:type="dxa"/>
            <w:shd w:val="clear" w:color="auto" w:fill="auto"/>
            <w:noWrap/>
            <w:vAlign w:val="center"/>
          </w:tcPr>
          <w:p w14:paraId="78D92576"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10.5%</w:t>
            </w:r>
          </w:p>
        </w:tc>
        <w:tc>
          <w:tcPr>
            <w:tcW w:w="959" w:type="dxa"/>
            <w:shd w:val="clear" w:color="auto" w:fill="auto"/>
            <w:noWrap/>
            <w:vAlign w:val="center"/>
          </w:tcPr>
          <w:p w14:paraId="78D92577"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rPr>
            </w:pPr>
            <w:r w:rsidRPr="0018606C">
              <w:rPr>
                <w:rFonts w:ascii="Book Antiqua" w:hAnsi="Book Antiqua" w:cstheme="majorBidi"/>
                <w:bCs/>
              </w:rPr>
              <w:t>0.039</w:t>
            </w:r>
          </w:p>
        </w:tc>
      </w:tr>
      <w:tr w:rsidR="00377E36" w:rsidRPr="0018606C" w14:paraId="78D92581" w14:textId="77777777" w:rsidTr="00EE0626">
        <w:trPr>
          <w:gridAfter w:val="1"/>
          <w:wAfter w:w="60" w:type="dxa"/>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79"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Fever, no.</w:t>
            </w:r>
          </w:p>
        </w:tc>
        <w:tc>
          <w:tcPr>
            <w:tcW w:w="898" w:type="dxa"/>
            <w:shd w:val="clear" w:color="auto" w:fill="auto"/>
            <w:vAlign w:val="center"/>
          </w:tcPr>
          <w:p w14:paraId="78D9257A"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w:t>
            </w:r>
          </w:p>
        </w:tc>
        <w:tc>
          <w:tcPr>
            <w:tcW w:w="576" w:type="dxa"/>
            <w:shd w:val="clear" w:color="auto" w:fill="auto"/>
            <w:vAlign w:val="center"/>
          </w:tcPr>
          <w:p w14:paraId="78D9257B"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21</w:t>
            </w:r>
          </w:p>
        </w:tc>
        <w:tc>
          <w:tcPr>
            <w:tcW w:w="1115" w:type="dxa"/>
            <w:shd w:val="clear" w:color="auto" w:fill="auto"/>
            <w:noWrap/>
            <w:vAlign w:val="center"/>
          </w:tcPr>
          <w:p w14:paraId="78D9257C"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w:t>
            </w:r>
          </w:p>
        </w:tc>
        <w:tc>
          <w:tcPr>
            <w:tcW w:w="1361" w:type="dxa"/>
            <w:shd w:val="clear" w:color="auto" w:fill="auto"/>
            <w:noWrap/>
            <w:vAlign w:val="center"/>
          </w:tcPr>
          <w:p w14:paraId="78D9257D" w14:textId="318AE7AA"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35.0%</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7E"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14</w:t>
            </w:r>
          </w:p>
        </w:tc>
        <w:tc>
          <w:tcPr>
            <w:tcW w:w="1361" w:type="dxa"/>
            <w:shd w:val="clear" w:color="auto" w:fill="auto"/>
            <w:noWrap/>
            <w:vAlign w:val="center"/>
          </w:tcPr>
          <w:p w14:paraId="78D9257F"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25.0%</w:t>
            </w:r>
          </w:p>
        </w:tc>
        <w:tc>
          <w:tcPr>
            <w:tcW w:w="959" w:type="dxa"/>
            <w:shd w:val="clear" w:color="auto" w:fill="auto"/>
            <w:noWrap/>
            <w:vAlign w:val="center"/>
          </w:tcPr>
          <w:p w14:paraId="78D92580"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0.391</w:t>
            </w:r>
          </w:p>
        </w:tc>
      </w:tr>
      <w:tr w:rsidR="00377E36" w:rsidRPr="0018606C" w14:paraId="78D9258A"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82"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Severe, no.</w:t>
            </w:r>
          </w:p>
        </w:tc>
        <w:tc>
          <w:tcPr>
            <w:tcW w:w="898" w:type="dxa"/>
            <w:shd w:val="clear" w:color="auto" w:fill="auto"/>
            <w:vAlign w:val="center"/>
          </w:tcPr>
          <w:p w14:paraId="78D92583"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584"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w:t>
            </w:r>
          </w:p>
        </w:tc>
        <w:tc>
          <w:tcPr>
            <w:tcW w:w="1115" w:type="dxa"/>
            <w:shd w:val="clear" w:color="auto" w:fill="auto"/>
            <w:noWrap/>
            <w:vAlign w:val="center"/>
          </w:tcPr>
          <w:p w14:paraId="78D92585"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w:t>
            </w:r>
          </w:p>
        </w:tc>
        <w:tc>
          <w:tcPr>
            <w:tcW w:w="1361" w:type="dxa"/>
            <w:shd w:val="clear" w:color="auto" w:fill="auto"/>
            <w:noWrap/>
            <w:vAlign w:val="center"/>
          </w:tcPr>
          <w:p w14:paraId="78D92586" w14:textId="38E62FD6"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8.6%</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87"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17</w:t>
            </w:r>
          </w:p>
        </w:tc>
        <w:tc>
          <w:tcPr>
            <w:tcW w:w="1361" w:type="dxa"/>
            <w:shd w:val="clear" w:color="auto" w:fill="auto"/>
            <w:noWrap/>
            <w:vAlign w:val="center"/>
          </w:tcPr>
          <w:p w14:paraId="78D92588"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22.4%</w:t>
            </w:r>
          </w:p>
        </w:tc>
        <w:tc>
          <w:tcPr>
            <w:tcW w:w="959" w:type="dxa"/>
            <w:shd w:val="clear" w:color="auto" w:fill="auto"/>
            <w:noWrap/>
            <w:vAlign w:val="center"/>
          </w:tcPr>
          <w:p w14:paraId="78D92589"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rPr>
            </w:pPr>
            <w:r w:rsidRPr="0018606C">
              <w:rPr>
                <w:rFonts w:ascii="Book Antiqua" w:hAnsi="Book Antiqua" w:cstheme="majorBidi"/>
              </w:rPr>
              <w:t>0.079</w:t>
            </w:r>
          </w:p>
        </w:tc>
      </w:tr>
      <w:tr w:rsidR="00377E36" w:rsidRPr="0018606C" w14:paraId="78D92593" w14:textId="77777777" w:rsidTr="00EE0626">
        <w:trPr>
          <w:gridAfter w:val="1"/>
          <w:wAfter w:w="60" w:type="dxa"/>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8B"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Route:      Lower GI, no.</w:t>
            </w:r>
          </w:p>
        </w:tc>
        <w:tc>
          <w:tcPr>
            <w:tcW w:w="898" w:type="dxa"/>
            <w:shd w:val="clear" w:color="auto" w:fill="auto"/>
            <w:vAlign w:val="center"/>
          </w:tcPr>
          <w:p w14:paraId="78D9258C"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58D"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50</w:t>
            </w:r>
          </w:p>
        </w:tc>
        <w:tc>
          <w:tcPr>
            <w:tcW w:w="1115" w:type="dxa"/>
            <w:shd w:val="clear" w:color="auto" w:fill="auto"/>
            <w:noWrap/>
            <w:vAlign w:val="center"/>
          </w:tcPr>
          <w:p w14:paraId="78D9258E"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12</w:t>
            </w:r>
          </w:p>
        </w:tc>
        <w:tc>
          <w:tcPr>
            <w:tcW w:w="1361" w:type="dxa"/>
            <w:shd w:val="clear" w:color="auto" w:fill="auto"/>
            <w:noWrap/>
            <w:vAlign w:val="center"/>
          </w:tcPr>
          <w:p w14:paraId="78D9258F" w14:textId="71C5FEBA"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34.3%</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90"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38</w:t>
            </w:r>
          </w:p>
        </w:tc>
        <w:tc>
          <w:tcPr>
            <w:tcW w:w="1361" w:type="dxa"/>
            <w:shd w:val="clear" w:color="auto" w:fill="auto"/>
            <w:noWrap/>
            <w:vAlign w:val="center"/>
          </w:tcPr>
          <w:p w14:paraId="78D92591"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50.0%</w:t>
            </w:r>
          </w:p>
        </w:tc>
        <w:tc>
          <w:tcPr>
            <w:tcW w:w="959" w:type="dxa"/>
            <w:vMerge w:val="restart"/>
            <w:shd w:val="clear" w:color="auto" w:fill="auto"/>
            <w:noWrap/>
            <w:vAlign w:val="center"/>
          </w:tcPr>
          <w:p w14:paraId="78D92592"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0.254</w:t>
            </w:r>
          </w:p>
        </w:tc>
      </w:tr>
      <w:tr w:rsidR="00377E36" w:rsidRPr="0018606C" w14:paraId="78D9259C"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94" w14:textId="6F8627F0"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Upper GI</w:t>
            </w:r>
            <w:r w:rsidR="00084198" w:rsidRPr="0018606C">
              <w:rPr>
                <w:rFonts w:ascii="Book Antiqua" w:eastAsia="Times New Roman" w:hAnsi="Book Antiqua" w:cstheme="majorBidi"/>
                <w:bCs/>
                <w:i w:val="0"/>
                <w:vertAlign w:val="superscript"/>
              </w:rPr>
              <w:t>1</w:t>
            </w:r>
            <w:r w:rsidRPr="0018606C">
              <w:rPr>
                <w:rFonts w:ascii="Book Antiqua" w:eastAsia="Times New Roman" w:hAnsi="Book Antiqua" w:cstheme="majorBidi"/>
                <w:bCs/>
                <w:i w:val="0"/>
              </w:rPr>
              <w:t>, no.</w:t>
            </w:r>
          </w:p>
        </w:tc>
        <w:tc>
          <w:tcPr>
            <w:tcW w:w="898" w:type="dxa"/>
            <w:shd w:val="clear" w:color="auto" w:fill="auto"/>
            <w:vAlign w:val="center"/>
          </w:tcPr>
          <w:p w14:paraId="78D92595"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596"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115" w:type="dxa"/>
            <w:shd w:val="clear" w:color="auto" w:fill="auto"/>
            <w:noWrap/>
            <w:vAlign w:val="center"/>
          </w:tcPr>
          <w:p w14:paraId="78D92597"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w:t>
            </w:r>
          </w:p>
        </w:tc>
        <w:tc>
          <w:tcPr>
            <w:tcW w:w="1361" w:type="dxa"/>
            <w:shd w:val="clear" w:color="auto" w:fill="auto"/>
            <w:noWrap/>
            <w:vAlign w:val="center"/>
          </w:tcPr>
          <w:p w14:paraId="78D92598" w14:textId="53CA2B8B"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22.9%</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99"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w:t>
            </w:r>
          </w:p>
        </w:tc>
        <w:tc>
          <w:tcPr>
            <w:tcW w:w="1361" w:type="dxa"/>
            <w:shd w:val="clear" w:color="auto" w:fill="auto"/>
            <w:noWrap/>
            <w:vAlign w:val="center"/>
          </w:tcPr>
          <w:p w14:paraId="78D9259A"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21.1%</w:t>
            </w:r>
          </w:p>
        </w:tc>
        <w:tc>
          <w:tcPr>
            <w:tcW w:w="959" w:type="dxa"/>
            <w:vMerge/>
            <w:shd w:val="clear" w:color="auto" w:fill="auto"/>
            <w:vAlign w:val="center"/>
          </w:tcPr>
          <w:p w14:paraId="78D9259B"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5A5" w14:textId="77777777" w:rsidTr="00EE0626">
        <w:trPr>
          <w:gridAfter w:val="1"/>
          <w:wAfter w:w="60" w:type="dxa"/>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9D"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Capsules, no.</w:t>
            </w:r>
          </w:p>
        </w:tc>
        <w:tc>
          <w:tcPr>
            <w:tcW w:w="898" w:type="dxa"/>
            <w:shd w:val="clear" w:color="auto" w:fill="auto"/>
            <w:vAlign w:val="center"/>
          </w:tcPr>
          <w:p w14:paraId="78D9259E"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59F"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1115" w:type="dxa"/>
            <w:shd w:val="clear" w:color="auto" w:fill="auto"/>
            <w:noWrap/>
            <w:vAlign w:val="center"/>
          </w:tcPr>
          <w:p w14:paraId="78D925A0"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w:t>
            </w:r>
          </w:p>
        </w:tc>
        <w:tc>
          <w:tcPr>
            <w:tcW w:w="1361" w:type="dxa"/>
            <w:shd w:val="clear" w:color="auto" w:fill="auto"/>
            <w:noWrap/>
            <w:vAlign w:val="center"/>
          </w:tcPr>
          <w:p w14:paraId="78D925A1" w14:textId="0DF544A6"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42.9%</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A2"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22</w:t>
            </w:r>
          </w:p>
        </w:tc>
        <w:tc>
          <w:tcPr>
            <w:tcW w:w="1361" w:type="dxa"/>
            <w:shd w:val="clear" w:color="auto" w:fill="auto"/>
            <w:noWrap/>
            <w:vAlign w:val="center"/>
          </w:tcPr>
          <w:p w14:paraId="78D925A3"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28.9%</w:t>
            </w:r>
          </w:p>
        </w:tc>
        <w:tc>
          <w:tcPr>
            <w:tcW w:w="959" w:type="dxa"/>
            <w:vMerge/>
            <w:shd w:val="clear" w:color="auto" w:fill="auto"/>
            <w:vAlign w:val="center"/>
          </w:tcPr>
          <w:p w14:paraId="78D925A4"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5AE"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A6"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0-1 Previous CDI</w:t>
            </w:r>
          </w:p>
        </w:tc>
        <w:tc>
          <w:tcPr>
            <w:tcW w:w="898" w:type="dxa"/>
            <w:shd w:val="clear" w:color="auto" w:fill="auto"/>
            <w:vAlign w:val="center"/>
          </w:tcPr>
          <w:p w14:paraId="78D925A7"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107</w:t>
            </w:r>
          </w:p>
        </w:tc>
        <w:tc>
          <w:tcPr>
            <w:tcW w:w="576" w:type="dxa"/>
            <w:shd w:val="clear" w:color="auto" w:fill="auto"/>
            <w:vAlign w:val="center"/>
          </w:tcPr>
          <w:p w14:paraId="78D925A8"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115" w:type="dxa"/>
            <w:shd w:val="clear" w:color="auto" w:fill="auto"/>
            <w:noWrap/>
            <w:vAlign w:val="center"/>
          </w:tcPr>
          <w:p w14:paraId="78D925A9"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w:t>
            </w:r>
          </w:p>
        </w:tc>
        <w:tc>
          <w:tcPr>
            <w:tcW w:w="1361" w:type="dxa"/>
            <w:shd w:val="clear" w:color="auto" w:fill="auto"/>
            <w:noWrap/>
            <w:vAlign w:val="center"/>
          </w:tcPr>
          <w:p w14:paraId="78D925AA" w14:textId="15573CEB"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22.9%</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AB"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w:t>
            </w:r>
          </w:p>
        </w:tc>
        <w:tc>
          <w:tcPr>
            <w:tcW w:w="1361" w:type="dxa"/>
            <w:shd w:val="clear" w:color="auto" w:fill="auto"/>
            <w:noWrap/>
            <w:vAlign w:val="center"/>
          </w:tcPr>
          <w:p w14:paraId="78D925AC"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22.2%</w:t>
            </w:r>
          </w:p>
        </w:tc>
        <w:tc>
          <w:tcPr>
            <w:tcW w:w="959" w:type="dxa"/>
            <w:vMerge w:val="restart"/>
            <w:shd w:val="clear" w:color="auto" w:fill="auto"/>
            <w:noWrap/>
            <w:vAlign w:val="center"/>
          </w:tcPr>
          <w:p w14:paraId="78D925AD"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0.941</w:t>
            </w:r>
          </w:p>
        </w:tc>
      </w:tr>
      <w:tr w:rsidR="00377E36" w:rsidRPr="0018606C" w14:paraId="78D925B7" w14:textId="77777777" w:rsidTr="00EE0626">
        <w:trPr>
          <w:gridAfter w:val="1"/>
          <w:wAfter w:w="60" w:type="dxa"/>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AF"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2+ previous CDI</w:t>
            </w:r>
          </w:p>
        </w:tc>
        <w:tc>
          <w:tcPr>
            <w:tcW w:w="898" w:type="dxa"/>
            <w:shd w:val="clear" w:color="auto" w:fill="auto"/>
            <w:vAlign w:val="center"/>
          </w:tcPr>
          <w:p w14:paraId="78D925B0"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107</w:t>
            </w:r>
          </w:p>
        </w:tc>
        <w:tc>
          <w:tcPr>
            <w:tcW w:w="576" w:type="dxa"/>
            <w:shd w:val="clear" w:color="auto" w:fill="auto"/>
            <w:vAlign w:val="center"/>
          </w:tcPr>
          <w:p w14:paraId="78D925B1"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83</w:t>
            </w:r>
          </w:p>
        </w:tc>
        <w:tc>
          <w:tcPr>
            <w:tcW w:w="1115" w:type="dxa"/>
            <w:shd w:val="clear" w:color="auto" w:fill="auto"/>
            <w:noWrap/>
            <w:vAlign w:val="center"/>
          </w:tcPr>
          <w:p w14:paraId="78D925B2"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27</w:t>
            </w:r>
          </w:p>
        </w:tc>
        <w:tc>
          <w:tcPr>
            <w:tcW w:w="1361" w:type="dxa"/>
            <w:shd w:val="clear" w:color="auto" w:fill="auto"/>
            <w:vAlign w:val="center"/>
          </w:tcPr>
          <w:p w14:paraId="78D925B3" w14:textId="4EC8C814"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77.1%</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B4"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56</w:t>
            </w:r>
          </w:p>
        </w:tc>
        <w:tc>
          <w:tcPr>
            <w:tcW w:w="1361" w:type="dxa"/>
            <w:shd w:val="clear" w:color="auto" w:fill="auto"/>
            <w:vAlign w:val="center"/>
          </w:tcPr>
          <w:p w14:paraId="78D925B5"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77.8%</w:t>
            </w:r>
          </w:p>
        </w:tc>
        <w:tc>
          <w:tcPr>
            <w:tcW w:w="959" w:type="dxa"/>
            <w:vMerge/>
            <w:shd w:val="clear" w:color="auto" w:fill="auto"/>
            <w:vAlign w:val="center"/>
          </w:tcPr>
          <w:p w14:paraId="78D925B6"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5C0" w14:textId="77777777" w:rsidTr="00EE0626">
        <w:trPr>
          <w:gridAfter w:val="1"/>
          <w:cnfStyle w:val="000000100000" w:firstRow="0" w:lastRow="0" w:firstColumn="0" w:lastColumn="0" w:oddVBand="0" w:evenVBand="0" w:oddHBand="1" w:evenHBand="0" w:firstRowFirstColumn="0" w:firstRowLastColumn="0" w:lastRowFirstColumn="0" w:lastRowLastColumn="0"/>
          <w:wAfter w:w="60" w:type="dxa"/>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tcPr>
          <w:p w14:paraId="78D925B8"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Indication:</w:t>
            </w:r>
          </w:p>
        </w:tc>
        <w:tc>
          <w:tcPr>
            <w:tcW w:w="898" w:type="dxa"/>
            <w:shd w:val="clear" w:color="auto" w:fill="auto"/>
            <w:vAlign w:val="center"/>
          </w:tcPr>
          <w:p w14:paraId="78D925B9"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576" w:type="dxa"/>
            <w:shd w:val="clear" w:color="auto" w:fill="auto"/>
            <w:vAlign w:val="center"/>
          </w:tcPr>
          <w:p w14:paraId="78D925BA"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5BB"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361" w:type="dxa"/>
            <w:shd w:val="clear" w:color="auto" w:fill="auto"/>
            <w:noWrap/>
            <w:vAlign w:val="center"/>
          </w:tcPr>
          <w:p w14:paraId="78D925BC"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5BD"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361" w:type="dxa"/>
            <w:shd w:val="clear" w:color="auto" w:fill="auto"/>
            <w:noWrap/>
            <w:vAlign w:val="center"/>
          </w:tcPr>
          <w:p w14:paraId="78D925BE"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959" w:type="dxa"/>
            <w:vMerge w:val="restart"/>
            <w:shd w:val="clear" w:color="auto" w:fill="auto"/>
            <w:noWrap/>
            <w:vAlign w:val="center"/>
          </w:tcPr>
          <w:p w14:paraId="78D925B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5C9" w14:textId="77777777" w:rsidTr="00EE0626">
        <w:trPr>
          <w:gridAfter w:val="1"/>
          <w:wAfter w:w="60" w:type="dxa"/>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tcPr>
          <w:p w14:paraId="78D925C1"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hAnsi="Book Antiqua" w:cstheme="majorBidi"/>
                <w:bCs/>
                <w:i w:val="0"/>
              </w:rPr>
              <w:t xml:space="preserve">    Refractory</w:t>
            </w:r>
          </w:p>
        </w:tc>
        <w:tc>
          <w:tcPr>
            <w:tcW w:w="898" w:type="dxa"/>
            <w:shd w:val="clear" w:color="auto" w:fill="auto"/>
          </w:tcPr>
          <w:p w14:paraId="78D925C2"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tcPr>
          <w:p w14:paraId="78D925C3"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29</w:t>
            </w:r>
          </w:p>
        </w:tc>
        <w:tc>
          <w:tcPr>
            <w:tcW w:w="1115" w:type="dxa"/>
            <w:shd w:val="clear" w:color="auto" w:fill="auto"/>
            <w:noWrap/>
          </w:tcPr>
          <w:p w14:paraId="78D925C4"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w:t>
            </w:r>
          </w:p>
        </w:tc>
        <w:tc>
          <w:tcPr>
            <w:tcW w:w="1361" w:type="dxa"/>
            <w:shd w:val="clear" w:color="auto" w:fill="auto"/>
            <w:noWrap/>
          </w:tcPr>
          <w:p w14:paraId="78D925C5" w14:textId="07B096C3"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22.9%</w:t>
            </w:r>
            <w:r w:rsidR="00084198" w:rsidRPr="0018606C">
              <w:rPr>
                <w:rFonts w:ascii="Book Antiqua" w:eastAsia="Times New Roman" w:hAnsi="Book Antiqua" w:cstheme="majorBidi"/>
                <w:vertAlign w:val="superscript"/>
              </w:rPr>
              <w:t>3</w:t>
            </w:r>
          </w:p>
        </w:tc>
        <w:tc>
          <w:tcPr>
            <w:tcW w:w="1115" w:type="dxa"/>
            <w:shd w:val="clear" w:color="auto" w:fill="auto"/>
            <w:noWrap/>
          </w:tcPr>
          <w:p w14:paraId="78D925C6"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21</w:t>
            </w:r>
          </w:p>
        </w:tc>
        <w:tc>
          <w:tcPr>
            <w:tcW w:w="1361" w:type="dxa"/>
            <w:shd w:val="clear" w:color="auto" w:fill="auto"/>
            <w:noWrap/>
          </w:tcPr>
          <w:p w14:paraId="78D925C7"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27.6%</w:t>
            </w:r>
          </w:p>
        </w:tc>
        <w:tc>
          <w:tcPr>
            <w:tcW w:w="959" w:type="dxa"/>
            <w:vMerge/>
            <w:shd w:val="clear" w:color="auto" w:fill="auto"/>
            <w:vAlign w:val="center"/>
          </w:tcPr>
          <w:p w14:paraId="78D925C8"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5D2" w14:textId="77777777" w:rsidTr="00EE0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tcPr>
          <w:p w14:paraId="78D925CA"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hAnsi="Book Antiqua" w:cstheme="majorBidi"/>
                <w:bCs/>
                <w:i w:val="0"/>
              </w:rPr>
              <w:t xml:space="preserve">    Recurrent</w:t>
            </w:r>
          </w:p>
        </w:tc>
        <w:tc>
          <w:tcPr>
            <w:tcW w:w="898" w:type="dxa"/>
            <w:shd w:val="clear" w:color="auto" w:fill="auto"/>
          </w:tcPr>
          <w:p w14:paraId="78D925CB"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tcPr>
          <w:p w14:paraId="78D925CC"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82</w:t>
            </w:r>
          </w:p>
        </w:tc>
        <w:tc>
          <w:tcPr>
            <w:tcW w:w="1115" w:type="dxa"/>
            <w:shd w:val="clear" w:color="auto" w:fill="auto"/>
            <w:noWrap/>
          </w:tcPr>
          <w:p w14:paraId="78D925CD"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27</w:t>
            </w:r>
          </w:p>
        </w:tc>
        <w:tc>
          <w:tcPr>
            <w:tcW w:w="1361" w:type="dxa"/>
            <w:shd w:val="clear" w:color="auto" w:fill="auto"/>
            <w:noWrap/>
          </w:tcPr>
          <w:p w14:paraId="78D925CE" w14:textId="1C94751C"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77.1%</w:t>
            </w:r>
            <w:r w:rsidR="00084198" w:rsidRPr="0018606C">
              <w:rPr>
                <w:rFonts w:ascii="Book Antiqua" w:eastAsia="Times New Roman" w:hAnsi="Book Antiqua" w:cstheme="majorBidi"/>
                <w:vertAlign w:val="superscript"/>
              </w:rPr>
              <w:t>3</w:t>
            </w:r>
          </w:p>
        </w:tc>
        <w:tc>
          <w:tcPr>
            <w:tcW w:w="1115" w:type="dxa"/>
            <w:shd w:val="clear" w:color="auto" w:fill="auto"/>
            <w:noWrap/>
          </w:tcPr>
          <w:p w14:paraId="78D925C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55</w:t>
            </w:r>
          </w:p>
        </w:tc>
        <w:tc>
          <w:tcPr>
            <w:tcW w:w="1361" w:type="dxa"/>
            <w:shd w:val="clear" w:color="auto" w:fill="auto"/>
            <w:noWrap/>
          </w:tcPr>
          <w:p w14:paraId="78D925D0"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72.4%</w:t>
            </w:r>
          </w:p>
        </w:tc>
        <w:tc>
          <w:tcPr>
            <w:tcW w:w="1019" w:type="dxa"/>
            <w:gridSpan w:val="2"/>
            <w:shd w:val="clear" w:color="auto" w:fill="auto"/>
            <w:vAlign w:val="center"/>
          </w:tcPr>
          <w:p w14:paraId="78D925D1"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5DB" w14:textId="77777777" w:rsidTr="00EE0626">
        <w:trPr>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tcPr>
          <w:p w14:paraId="78D925D3" w14:textId="77777777" w:rsidR="0037719D" w:rsidRPr="0018606C" w:rsidRDefault="0037719D" w:rsidP="00AE4766">
            <w:pPr>
              <w:bidi w:val="0"/>
              <w:adjustRightInd w:val="0"/>
              <w:snapToGrid w:val="0"/>
              <w:spacing w:before="0" w:line="360" w:lineRule="auto"/>
              <w:jc w:val="both"/>
              <w:rPr>
                <w:rFonts w:ascii="Book Antiqua" w:hAnsi="Book Antiqua" w:cstheme="majorBidi"/>
                <w:bCs/>
                <w:i w:val="0"/>
                <w:iCs w:val="0"/>
              </w:rPr>
            </w:pPr>
            <w:r w:rsidRPr="0018606C">
              <w:rPr>
                <w:rFonts w:ascii="Book Antiqua" w:hAnsi="Book Antiqua" w:cstheme="majorBidi"/>
                <w:bCs/>
                <w:i w:val="0"/>
              </w:rPr>
              <w:t>Prior therapy</w:t>
            </w:r>
          </w:p>
        </w:tc>
        <w:tc>
          <w:tcPr>
            <w:tcW w:w="898" w:type="dxa"/>
            <w:shd w:val="clear" w:color="auto" w:fill="auto"/>
          </w:tcPr>
          <w:p w14:paraId="78D925D4"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576" w:type="dxa"/>
            <w:shd w:val="clear" w:color="auto" w:fill="auto"/>
          </w:tcPr>
          <w:p w14:paraId="78D925D5"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15" w:type="dxa"/>
            <w:shd w:val="clear" w:color="auto" w:fill="auto"/>
            <w:noWrap/>
          </w:tcPr>
          <w:p w14:paraId="78D925D6"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361" w:type="dxa"/>
            <w:shd w:val="clear" w:color="auto" w:fill="auto"/>
            <w:noWrap/>
          </w:tcPr>
          <w:p w14:paraId="78D925D7"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15" w:type="dxa"/>
            <w:shd w:val="clear" w:color="auto" w:fill="auto"/>
            <w:noWrap/>
          </w:tcPr>
          <w:p w14:paraId="78D925D8"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361" w:type="dxa"/>
            <w:shd w:val="clear" w:color="auto" w:fill="auto"/>
            <w:noWrap/>
          </w:tcPr>
          <w:p w14:paraId="78D925D9"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19" w:type="dxa"/>
            <w:gridSpan w:val="2"/>
            <w:shd w:val="clear" w:color="auto" w:fill="auto"/>
            <w:vAlign w:val="center"/>
          </w:tcPr>
          <w:p w14:paraId="78D925DA"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5E4" w14:textId="77777777" w:rsidTr="00EE0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DC"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Metronidazole, no.</w:t>
            </w:r>
          </w:p>
        </w:tc>
        <w:tc>
          <w:tcPr>
            <w:tcW w:w="898" w:type="dxa"/>
            <w:shd w:val="clear" w:color="auto" w:fill="auto"/>
            <w:vAlign w:val="bottom"/>
          </w:tcPr>
          <w:p w14:paraId="78D925DD"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110</w:t>
            </w:r>
          </w:p>
        </w:tc>
        <w:tc>
          <w:tcPr>
            <w:tcW w:w="576" w:type="dxa"/>
            <w:shd w:val="clear" w:color="auto" w:fill="auto"/>
            <w:vAlign w:val="bottom"/>
          </w:tcPr>
          <w:p w14:paraId="78D925DE"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98</w:t>
            </w:r>
          </w:p>
        </w:tc>
        <w:tc>
          <w:tcPr>
            <w:tcW w:w="1115" w:type="dxa"/>
            <w:shd w:val="clear" w:color="auto" w:fill="auto"/>
            <w:noWrap/>
            <w:vAlign w:val="bottom"/>
          </w:tcPr>
          <w:p w14:paraId="78D925D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29</w:t>
            </w:r>
          </w:p>
        </w:tc>
        <w:tc>
          <w:tcPr>
            <w:tcW w:w="1361" w:type="dxa"/>
            <w:shd w:val="clear" w:color="auto" w:fill="auto"/>
            <w:noWrap/>
            <w:vAlign w:val="bottom"/>
          </w:tcPr>
          <w:p w14:paraId="78D925E0" w14:textId="065D647B"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82.9%</w:t>
            </w:r>
            <w:r w:rsidR="00084198" w:rsidRPr="0018606C">
              <w:rPr>
                <w:rFonts w:ascii="Book Antiqua" w:eastAsia="Times New Roman" w:hAnsi="Book Antiqua" w:cstheme="majorBidi"/>
                <w:vertAlign w:val="superscript"/>
              </w:rPr>
              <w:t>3</w:t>
            </w:r>
          </w:p>
        </w:tc>
        <w:tc>
          <w:tcPr>
            <w:tcW w:w="1115" w:type="dxa"/>
            <w:shd w:val="clear" w:color="auto" w:fill="auto"/>
            <w:noWrap/>
            <w:vAlign w:val="bottom"/>
          </w:tcPr>
          <w:p w14:paraId="78D925E1"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69</w:t>
            </w:r>
          </w:p>
        </w:tc>
        <w:tc>
          <w:tcPr>
            <w:tcW w:w="1361" w:type="dxa"/>
            <w:shd w:val="clear" w:color="auto" w:fill="auto"/>
            <w:noWrap/>
            <w:vAlign w:val="bottom"/>
          </w:tcPr>
          <w:p w14:paraId="78D925E2"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80.0%</w:t>
            </w:r>
          </w:p>
        </w:tc>
        <w:tc>
          <w:tcPr>
            <w:tcW w:w="1019" w:type="dxa"/>
            <w:gridSpan w:val="2"/>
            <w:shd w:val="clear" w:color="auto" w:fill="auto"/>
            <w:noWrap/>
            <w:vAlign w:val="bottom"/>
          </w:tcPr>
          <w:p w14:paraId="78D925E3"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0.722</w:t>
            </w:r>
          </w:p>
        </w:tc>
      </w:tr>
      <w:tr w:rsidR="00377E36" w:rsidRPr="0018606C" w14:paraId="78D925ED" w14:textId="77777777" w:rsidTr="00EE0626">
        <w:trPr>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5E5"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Vancomycin, no.</w:t>
            </w:r>
          </w:p>
        </w:tc>
        <w:tc>
          <w:tcPr>
            <w:tcW w:w="898" w:type="dxa"/>
            <w:shd w:val="clear" w:color="auto" w:fill="auto"/>
            <w:vAlign w:val="center"/>
          </w:tcPr>
          <w:p w14:paraId="78D925E6"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109</w:t>
            </w:r>
          </w:p>
        </w:tc>
        <w:tc>
          <w:tcPr>
            <w:tcW w:w="576" w:type="dxa"/>
            <w:shd w:val="clear" w:color="auto" w:fill="auto"/>
            <w:vAlign w:val="center"/>
          </w:tcPr>
          <w:p w14:paraId="78D925E7"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109</w:t>
            </w:r>
          </w:p>
        </w:tc>
        <w:tc>
          <w:tcPr>
            <w:tcW w:w="1115" w:type="dxa"/>
            <w:shd w:val="clear" w:color="auto" w:fill="auto"/>
            <w:noWrap/>
            <w:vAlign w:val="center"/>
          </w:tcPr>
          <w:p w14:paraId="78D925E8"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35</w:t>
            </w:r>
          </w:p>
        </w:tc>
        <w:tc>
          <w:tcPr>
            <w:tcW w:w="1361" w:type="dxa"/>
            <w:shd w:val="clear" w:color="auto" w:fill="auto"/>
            <w:noWrap/>
            <w:vAlign w:val="center"/>
          </w:tcPr>
          <w:p w14:paraId="78D925E9" w14:textId="47E463BA"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100.0%</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EA"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74</w:t>
            </w:r>
          </w:p>
        </w:tc>
        <w:tc>
          <w:tcPr>
            <w:tcW w:w="1361" w:type="dxa"/>
            <w:shd w:val="clear" w:color="auto" w:fill="auto"/>
            <w:noWrap/>
            <w:vAlign w:val="center"/>
          </w:tcPr>
          <w:p w14:paraId="78D925EB"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98.7%</w:t>
            </w:r>
          </w:p>
        </w:tc>
        <w:tc>
          <w:tcPr>
            <w:tcW w:w="1019" w:type="dxa"/>
            <w:gridSpan w:val="2"/>
            <w:shd w:val="clear" w:color="auto" w:fill="auto"/>
            <w:noWrap/>
            <w:vAlign w:val="center"/>
          </w:tcPr>
          <w:p w14:paraId="78D925EC"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0.493</w:t>
            </w:r>
          </w:p>
        </w:tc>
      </w:tr>
      <w:tr w:rsidR="00377E36" w:rsidRPr="0018606C" w14:paraId="78D925F6" w14:textId="77777777" w:rsidTr="00EE0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tcPr>
          <w:p w14:paraId="78D925EE"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Combination no.</w:t>
            </w:r>
          </w:p>
        </w:tc>
        <w:tc>
          <w:tcPr>
            <w:tcW w:w="898" w:type="dxa"/>
            <w:shd w:val="clear" w:color="auto" w:fill="auto"/>
            <w:vAlign w:val="center"/>
          </w:tcPr>
          <w:p w14:paraId="78D925E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109</w:t>
            </w:r>
          </w:p>
        </w:tc>
        <w:tc>
          <w:tcPr>
            <w:tcW w:w="576" w:type="dxa"/>
            <w:shd w:val="clear" w:color="auto" w:fill="auto"/>
            <w:vAlign w:val="center"/>
          </w:tcPr>
          <w:p w14:paraId="78D925F0"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31</w:t>
            </w:r>
          </w:p>
        </w:tc>
        <w:tc>
          <w:tcPr>
            <w:tcW w:w="1115" w:type="dxa"/>
            <w:shd w:val="clear" w:color="auto" w:fill="auto"/>
            <w:noWrap/>
            <w:vAlign w:val="center"/>
          </w:tcPr>
          <w:p w14:paraId="78D925F1"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12</w:t>
            </w:r>
          </w:p>
        </w:tc>
        <w:tc>
          <w:tcPr>
            <w:tcW w:w="1361" w:type="dxa"/>
            <w:shd w:val="clear" w:color="auto" w:fill="auto"/>
            <w:noWrap/>
            <w:vAlign w:val="center"/>
          </w:tcPr>
          <w:p w14:paraId="78D925F2" w14:textId="1FD2B462"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34.3%</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F3"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19</w:t>
            </w:r>
          </w:p>
        </w:tc>
        <w:tc>
          <w:tcPr>
            <w:tcW w:w="1361" w:type="dxa"/>
            <w:shd w:val="clear" w:color="auto" w:fill="auto"/>
            <w:noWrap/>
            <w:vAlign w:val="center"/>
          </w:tcPr>
          <w:p w14:paraId="78D925F4"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25.7%</w:t>
            </w:r>
          </w:p>
        </w:tc>
        <w:tc>
          <w:tcPr>
            <w:tcW w:w="1019" w:type="dxa"/>
            <w:gridSpan w:val="2"/>
            <w:shd w:val="clear" w:color="auto" w:fill="auto"/>
            <w:noWrap/>
            <w:vAlign w:val="center"/>
          </w:tcPr>
          <w:p w14:paraId="78D925F5"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0.352</w:t>
            </w:r>
          </w:p>
        </w:tc>
      </w:tr>
      <w:tr w:rsidR="00377E36" w:rsidRPr="0018606C" w14:paraId="78D92600" w14:textId="77777777" w:rsidTr="00EE0626">
        <w:trPr>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tcPr>
          <w:p w14:paraId="78D925F7"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Outcomes:                 </w:t>
            </w:r>
          </w:p>
          <w:p w14:paraId="78D925F8"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lastRenderedPageBreak/>
              <w:t xml:space="preserve">   Success</w:t>
            </w:r>
          </w:p>
        </w:tc>
        <w:tc>
          <w:tcPr>
            <w:tcW w:w="898" w:type="dxa"/>
            <w:shd w:val="clear" w:color="auto" w:fill="auto"/>
            <w:vAlign w:val="center"/>
          </w:tcPr>
          <w:p w14:paraId="78D925F9"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lastRenderedPageBreak/>
              <w:t>111</w:t>
            </w:r>
          </w:p>
        </w:tc>
        <w:tc>
          <w:tcPr>
            <w:tcW w:w="576" w:type="dxa"/>
            <w:shd w:val="clear" w:color="auto" w:fill="auto"/>
            <w:vAlign w:val="center"/>
          </w:tcPr>
          <w:p w14:paraId="78D925FA"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97</w:t>
            </w:r>
          </w:p>
        </w:tc>
        <w:tc>
          <w:tcPr>
            <w:tcW w:w="1115" w:type="dxa"/>
            <w:shd w:val="clear" w:color="auto" w:fill="auto"/>
            <w:noWrap/>
            <w:vAlign w:val="center"/>
          </w:tcPr>
          <w:p w14:paraId="78D925FB"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33</w:t>
            </w:r>
          </w:p>
        </w:tc>
        <w:tc>
          <w:tcPr>
            <w:tcW w:w="1361" w:type="dxa"/>
            <w:shd w:val="clear" w:color="auto" w:fill="auto"/>
            <w:noWrap/>
            <w:vAlign w:val="center"/>
          </w:tcPr>
          <w:p w14:paraId="78D925FC" w14:textId="715ED6F6"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94.3%</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5FD"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64</w:t>
            </w:r>
          </w:p>
        </w:tc>
        <w:tc>
          <w:tcPr>
            <w:tcW w:w="1361" w:type="dxa"/>
            <w:shd w:val="clear" w:color="auto" w:fill="auto"/>
            <w:noWrap/>
            <w:vAlign w:val="center"/>
          </w:tcPr>
          <w:p w14:paraId="78D925FE"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84.2%</w:t>
            </w:r>
          </w:p>
        </w:tc>
        <w:tc>
          <w:tcPr>
            <w:tcW w:w="1019" w:type="dxa"/>
            <w:gridSpan w:val="2"/>
            <w:shd w:val="clear" w:color="auto" w:fill="auto"/>
            <w:noWrap/>
            <w:vAlign w:val="center"/>
          </w:tcPr>
          <w:p w14:paraId="78D925FF"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0.137</w:t>
            </w:r>
          </w:p>
        </w:tc>
      </w:tr>
      <w:tr w:rsidR="00377E36" w:rsidRPr="0018606C" w14:paraId="78D92609" w14:textId="77777777" w:rsidTr="00EE0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tcPr>
          <w:p w14:paraId="78D92601"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Recurrence by 6m</w:t>
            </w:r>
          </w:p>
        </w:tc>
        <w:tc>
          <w:tcPr>
            <w:tcW w:w="898" w:type="dxa"/>
            <w:shd w:val="clear" w:color="auto" w:fill="auto"/>
            <w:vAlign w:val="center"/>
          </w:tcPr>
          <w:p w14:paraId="78D92602"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99</w:t>
            </w:r>
          </w:p>
        </w:tc>
        <w:tc>
          <w:tcPr>
            <w:tcW w:w="576" w:type="dxa"/>
            <w:shd w:val="clear" w:color="auto" w:fill="auto"/>
            <w:vAlign w:val="center"/>
          </w:tcPr>
          <w:p w14:paraId="78D92603"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16</w:t>
            </w:r>
          </w:p>
        </w:tc>
        <w:tc>
          <w:tcPr>
            <w:tcW w:w="1115" w:type="dxa"/>
            <w:shd w:val="clear" w:color="auto" w:fill="auto"/>
            <w:noWrap/>
            <w:vAlign w:val="center"/>
          </w:tcPr>
          <w:p w14:paraId="78D92604"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7</w:t>
            </w:r>
          </w:p>
        </w:tc>
        <w:tc>
          <w:tcPr>
            <w:tcW w:w="1361" w:type="dxa"/>
            <w:shd w:val="clear" w:color="auto" w:fill="auto"/>
            <w:noWrap/>
            <w:vAlign w:val="center"/>
          </w:tcPr>
          <w:p w14:paraId="78D92605" w14:textId="5E698085"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20%</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606"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9</w:t>
            </w:r>
          </w:p>
        </w:tc>
        <w:tc>
          <w:tcPr>
            <w:tcW w:w="1361" w:type="dxa"/>
            <w:shd w:val="clear" w:color="auto" w:fill="auto"/>
            <w:noWrap/>
            <w:vAlign w:val="center"/>
          </w:tcPr>
          <w:p w14:paraId="78D92607"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14.1%</w:t>
            </w:r>
          </w:p>
        </w:tc>
        <w:tc>
          <w:tcPr>
            <w:tcW w:w="1019" w:type="dxa"/>
            <w:gridSpan w:val="2"/>
            <w:shd w:val="clear" w:color="auto" w:fill="auto"/>
            <w:noWrap/>
            <w:vAlign w:val="center"/>
          </w:tcPr>
          <w:p w14:paraId="78D92608"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0.443</w:t>
            </w:r>
          </w:p>
        </w:tc>
      </w:tr>
      <w:tr w:rsidR="00377E36" w:rsidRPr="0018606C" w14:paraId="78D92612" w14:textId="77777777" w:rsidTr="00EE0626">
        <w:trPr>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tcPr>
          <w:p w14:paraId="78D9260A" w14:textId="3B518182"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w:t>
            </w:r>
            <w:r w:rsidR="00C23F07" w:rsidRPr="0018606C">
              <w:rPr>
                <w:rFonts w:ascii="Book Antiqua" w:eastAsia="Times New Roman" w:hAnsi="Book Antiqua" w:cstheme="majorBidi"/>
                <w:bCs/>
                <w:i w:val="0"/>
              </w:rPr>
              <w:t xml:space="preserve"> </w:t>
            </w:r>
            <w:r w:rsidRPr="0018606C">
              <w:rPr>
                <w:rFonts w:ascii="Book Antiqua" w:eastAsia="Times New Roman" w:hAnsi="Book Antiqua" w:cstheme="majorBidi"/>
                <w:bCs/>
                <w:i w:val="0"/>
              </w:rPr>
              <w:t xml:space="preserve"> Death</w:t>
            </w:r>
          </w:p>
        </w:tc>
        <w:tc>
          <w:tcPr>
            <w:tcW w:w="898" w:type="dxa"/>
            <w:shd w:val="clear" w:color="auto" w:fill="auto"/>
            <w:vAlign w:val="center"/>
          </w:tcPr>
          <w:p w14:paraId="78D9260B"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111</w:t>
            </w:r>
          </w:p>
        </w:tc>
        <w:tc>
          <w:tcPr>
            <w:tcW w:w="576" w:type="dxa"/>
            <w:shd w:val="clear" w:color="auto" w:fill="auto"/>
            <w:vAlign w:val="center"/>
          </w:tcPr>
          <w:p w14:paraId="78D9260C"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11</w:t>
            </w:r>
          </w:p>
        </w:tc>
        <w:tc>
          <w:tcPr>
            <w:tcW w:w="1115" w:type="dxa"/>
            <w:shd w:val="clear" w:color="auto" w:fill="auto"/>
            <w:noWrap/>
            <w:vAlign w:val="center"/>
          </w:tcPr>
          <w:p w14:paraId="78D9260D"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w:t>
            </w:r>
          </w:p>
        </w:tc>
        <w:tc>
          <w:tcPr>
            <w:tcW w:w="1361" w:type="dxa"/>
            <w:shd w:val="clear" w:color="auto" w:fill="auto"/>
            <w:noWrap/>
            <w:vAlign w:val="center"/>
          </w:tcPr>
          <w:p w14:paraId="78D9260E" w14:textId="1074508D"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0%</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60F"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11</w:t>
            </w:r>
          </w:p>
        </w:tc>
        <w:tc>
          <w:tcPr>
            <w:tcW w:w="1361" w:type="dxa"/>
            <w:shd w:val="clear" w:color="auto" w:fill="auto"/>
            <w:noWrap/>
            <w:vAlign w:val="center"/>
          </w:tcPr>
          <w:p w14:paraId="78D92610"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100%</w:t>
            </w:r>
          </w:p>
        </w:tc>
        <w:tc>
          <w:tcPr>
            <w:tcW w:w="1019" w:type="dxa"/>
            <w:gridSpan w:val="2"/>
            <w:shd w:val="clear" w:color="auto" w:fill="auto"/>
            <w:noWrap/>
            <w:vAlign w:val="center"/>
          </w:tcPr>
          <w:p w14:paraId="78D92611"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bCs/>
              </w:rPr>
              <w:t>0.018</w:t>
            </w:r>
          </w:p>
        </w:tc>
      </w:tr>
      <w:tr w:rsidR="00377E36" w:rsidRPr="0018606C" w14:paraId="78D9261B" w14:textId="77777777" w:rsidTr="00EE0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tcPr>
          <w:p w14:paraId="78D92613"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Adverse events</w:t>
            </w:r>
          </w:p>
        </w:tc>
        <w:tc>
          <w:tcPr>
            <w:tcW w:w="898" w:type="dxa"/>
            <w:shd w:val="clear" w:color="auto" w:fill="auto"/>
            <w:vAlign w:val="center"/>
          </w:tcPr>
          <w:p w14:paraId="78D92614"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107</w:t>
            </w:r>
          </w:p>
        </w:tc>
        <w:tc>
          <w:tcPr>
            <w:tcW w:w="576" w:type="dxa"/>
            <w:shd w:val="clear" w:color="auto" w:fill="auto"/>
            <w:vAlign w:val="center"/>
          </w:tcPr>
          <w:p w14:paraId="78D92615"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19</w:t>
            </w:r>
          </w:p>
        </w:tc>
        <w:tc>
          <w:tcPr>
            <w:tcW w:w="1115" w:type="dxa"/>
            <w:shd w:val="clear" w:color="auto" w:fill="auto"/>
            <w:noWrap/>
            <w:vAlign w:val="center"/>
          </w:tcPr>
          <w:p w14:paraId="78D92616"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5</w:t>
            </w:r>
          </w:p>
        </w:tc>
        <w:tc>
          <w:tcPr>
            <w:tcW w:w="1361" w:type="dxa"/>
            <w:shd w:val="clear" w:color="auto" w:fill="auto"/>
            <w:noWrap/>
            <w:vAlign w:val="center"/>
          </w:tcPr>
          <w:p w14:paraId="78D92617" w14:textId="77AAA573"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14.3%</w:t>
            </w:r>
            <w:r w:rsidR="00084198" w:rsidRPr="0018606C">
              <w:rPr>
                <w:rFonts w:ascii="Book Antiqua" w:eastAsia="Times New Roman" w:hAnsi="Book Antiqua" w:cstheme="majorBidi"/>
                <w:vertAlign w:val="superscript"/>
              </w:rPr>
              <w:t>3</w:t>
            </w:r>
          </w:p>
        </w:tc>
        <w:tc>
          <w:tcPr>
            <w:tcW w:w="1115" w:type="dxa"/>
            <w:shd w:val="clear" w:color="auto" w:fill="auto"/>
            <w:noWrap/>
            <w:vAlign w:val="center"/>
          </w:tcPr>
          <w:p w14:paraId="78D92618"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14</w:t>
            </w:r>
          </w:p>
        </w:tc>
        <w:tc>
          <w:tcPr>
            <w:tcW w:w="1361" w:type="dxa"/>
            <w:shd w:val="clear" w:color="auto" w:fill="auto"/>
            <w:noWrap/>
            <w:vAlign w:val="center"/>
          </w:tcPr>
          <w:p w14:paraId="78D92619"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19.4%</w:t>
            </w:r>
          </w:p>
        </w:tc>
        <w:tc>
          <w:tcPr>
            <w:tcW w:w="1019" w:type="dxa"/>
            <w:gridSpan w:val="2"/>
            <w:shd w:val="clear" w:color="auto" w:fill="auto"/>
            <w:noWrap/>
            <w:vAlign w:val="center"/>
          </w:tcPr>
          <w:p w14:paraId="78D9261A"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0.512</w:t>
            </w:r>
          </w:p>
        </w:tc>
      </w:tr>
      <w:tr w:rsidR="00377E36" w:rsidRPr="0018606C" w14:paraId="78D92624" w14:textId="77777777" w:rsidTr="00EE0626">
        <w:trPr>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shd w:val="clear" w:color="auto" w:fill="auto"/>
            <w:vAlign w:val="center"/>
          </w:tcPr>
          <w:p w14:paraId="78D9261C"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p>
        </w:tc>
        <w:tc>
          <w:tcPr>
            <w:tcW w:w="898" w:type="dxa"/>
            <w:shd w:val="clear" w:color="auto" w:fill="auto"/>
            <w:vAlign w:val="center"/>
          </w:tcPr>
          <w:p w14:paraId="78D9261D"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576" w:type="dxa"/>
            <w:shd w:val="clear" w:color="auto" w:fill="auto"/>
            <w:vAlign w:val="center"/>
          </w:tcPr>
          <w:p w14:paraId="78D9261E"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61F"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Mean</w:t>
            </w:r>
          </w:p>
        </w:tc>
        <w:tc>
          <w:tcPr>
            <w:tcW w:w="1361" w:type="dxa"/>
            <w:shd w:val="clear" w:color="auto" w:fill="auto"/>
            <w:noWrap/>
            <w:vAlign w:val="center"/>
          </w:tcPr>
          <w:p w14:paraId="78D92620" w14:textId="1EF89655"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S</w:t>
            </w:r>
            <w:r w:rsidR="00A077E8" w:rsidRPr="0018606C">
              <w:rPr>
                <w:rFonts w:ascii="Book Antiqua" w:eastAsia="Times New Roman" w:hAnsi="Book Antiqua" w:cstheme="majorBidi"/>
              </w:rPr>
              <w:t>D</w:t>
            </w:r>
          </w:p>
        </w:tc>
        <w:tc>
          <w:tcPr>
            <w:tcW w:w="1115" w:type="dxa"/>
            <w:shd w:val="clear" w:color="auto" w:fill="auto"/>
            <w:noWrap/>
            <w:vAlign w:val="center"/>
          </w:tcPr>
          <w:p w14:paraId="78D92621"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Mean</w:t>
            </w:r>
          </w:p>
        </w:tc>
        <w:tc>
          <w:tcPr>
            <w:tcW w:w="1361" w:type="dxa"/>
            <w:shd w:val="clear" w:color="auto" w:fill="auto"/>
            <w:noWrap/>
            <w:vAlign w:val="center"/>
          </w:tcPr>
          <w:p w14:paraId="78D92622" w14:textId="7CC420A4"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S</w:t>
            </w:r>
            <w:r w:rsidR="00A077E8" w:rsidRPr="0018606C">
              <w:rPr>
                <w:rFonts w:ascii="Book Antiqua" w:eastAsia="Times New Roman" w:hAnsi="Book Antiqua" w:cstheme="majorBidi"/>
              </w:rPr>
              <w:t>D</w:t>
            </w:r>
          </w:p>
        </w:tc>
        <w:tc>
          <w:tcPr>
            <w:tcW w:w="1019" w:type="dxa"/>
            <w:gridSpan w:val="2"/>
            <w:shd w:val="clear" w:color="auto" w:fill="auto"/>
            <w:noWrap/>
            <w:vAlign w:val="center"/>
          </w:tcPr>
          <w:p w14:paraId="78D92623"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Sigma</w:t>
            </w:r>
          </w:p>
        </w:tc>
      </w:tr>
      <w:tr w:rsidR="00377E36" w:rsidRPr="0018606C" w14:paraId="78D9262D" w14:textId="77777777" w:rsidTr="00EE0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noWrap/>
            <w:vAlign w:val="center"/>
            <w:hideMark/>
          </w:tcPr>
          <w:p w14:paraId="78D92625" w14:textId="0D39532A" w:rsidR="0037719D" w:rsidRPr="0018606C" w:rsidRDefault="0037719D" w:rsidP="006F5500">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Age (</w:t>
            </w:r>
            <w:proofErr w:type="spellStart"/>
            <w:r w:rsidRPr="0018606C">
              <w:rPr>
                <w:rFonts w:ascii="Book Antiqua" w:eastAsia="Times New Roman" w:hAnsi="Book Antiqua" w:cstheme="majorBidi"/>
                <w:bCs/>
                <w:i w:val="0"/>
              </w:rPr>
              <w:t>y</w:t>
            </w:r>
            <w:r w:rsidR="006F5500" w:rsidRPr="0018606C">
              <w:rPr>
                <w:rFonts w:ascii="Book Antiqua" w:eastAsia="Times New Roman" w:hAnsi="Book Antiqua" w:cstheme="majorBidi"/>
                <w:bCs/>
                <w:i w:val="0"/>
              </w:rPr>
              <w:t>r</w:t>
            </w:r>
            <w:proofErr w:type="spellEnd"/>
            <w:r w:rsidRPr="0018606C">
              <w:rPr>
                <w:rFonts w:ascii="Book Antiqua" w:eastAsia="Times New Roman" w:hAnsi="Book Antiqua" w:cstheme="majorBidi"/>
                <w:bCs/>
                <w:i w:val="0"/>
              </w:rPr>
              <w:t>)</w:t>
            </w:r>
          </w:p>
        </w:tc>
        <w:tc>
          <w:tcPr>
            <w:tcW w:w="898" w:type="dxa"/>
            <w:shd w:val="clear" w:color="auto" w:fill="auto"/>
            <w:vAlign w:val="center"/>
          </w:tcPr>
          <w:p w14:paraId="78D92626"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576" w:type="dxa"/>
            <w:shd w:val="clear" w:color="auto" w:fill="auto"/>
            <w:vAlign w:val="center"/>
          </w:tcPr>
          <w:p w14:paraId="78D92627" w14:textId="43AABE2C"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628"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37.26</w:t>
            </w:r>
          </w:p>
        </w:tc>
        <w:tc>
          <w:tcPr>
            <w:tcW w:w="1361" w:type="dxa"/>
            <w:shd w:val="clear" w:color="auto" w:fill="auto"/>
            <w:noWrap/>
            <w:vAlign w:val="center"/>
          </w:tcPr>
          <w:p w14:paraId="78D92629"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14.72</w:t>
            </w:r>
          </w:p>
        </w:tc>
        <w:tc>
          <w:tcPr>
            <w:tcW w:w="1115" w:type="dxa"/>
            <w:shd w:val="clear" w:color="auto" w:fill="auto"/>
            <w:noWrap/>
            <w:vAlign w:val="center"/>
          </w:tcPr>
          <w:p w14:paraId="78D9262A"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77.07</w:t>
            </w:r>
          </w:p>
        </w:tc>
        <w:tc>
          <w:tcPr>
            <w:tcW w:w="1361" w:type="dxa"/>
            <w:shd w:val="clear" w:color="auto" w:fill="auto"/>
            <w:noWrap/>
            <w:vAlign w:val="center"/>
          </w:tcPr>
          <w:p w14:paraId="78D9262B"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8.9</w:t>
            </w:r>
          </w:p>
        </w:tc>
        <w:tc>
          <w:tcPr>
            <w:tcW w:w="1019" w:type="dxa"/>
            <w:gridSpan w:val="2"/>
            <w:shd w:val="clear" w:color="auto" w:fill="auto"/>
            <w:noWrap/>
            <w:vAlign w:val="center"/>
          </w:tcPr>
          <w:p w14:paraId="78D9262C"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rPr>
            </w:pPr>
            <w:r w:rsidRPr="0018606C">
              <w:rPr>
                <w:rFonts w:ascii="Book Antiqua" w:hAnsi="Book Antiqua" w:cstheme="majorBidi"/>
              </w:rPr>
              <w:t>0.000</w:t>
            </w:r>
          </w:p>
        </w:tc>
      </w:tr>
      <w:tr w:rsidR="00377E36" w:rsidRPr="0018606C" w14:paraId="78D92636" w14:textId="77777777" w:rsidTr="00EE0626">
        <w:trPr>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noWrap/>
            <w:vAlign w:val="center"/>
            <w:hideMark/>
          </w:tcPr>
          <w:p w14:paraId="78D9262E"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Charlson comorbidity score</w:t>
            </w:r>
          </w:p>
        </w:tc>
        <w:tc>
          <w:tcPr>
            <w:tcW w:w="898" w:type="dxa"/>
            <w:shd w:val="clear" w:color="auto" w:fill="auto"/>
            <w:vAlign w:val="center"/>
          </w:tcPr>
          <w:p w14:paraId="78D9262F"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81</w:t>
            </w:r>
          </w:p>
        </w:tc>
        <w:tc>
          <w:tcPr>
            <w:tcW w:w="576" w:type="dxa"/>
            <w:shd w:val="clear" w:color="auto" w:fill="auto"/>
            <w:vAlign w:val="center"/>
          </w:tcPr>
          <w:p w14:paraId="78D92630" w14:textId="084E7594"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631"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1.29</w:t>
            </w:r>
          </w:p>
        </w:tc>
        <w:tc>
          <w:tcPr>
            <w:tcW w:w="1361" w:type="dxa"/>
            <w:shd w:val="clear" w:color="auto" w:fill="auto"/>
            <w:noWrap/>
            <w:vAlign w:val="center"/>
          </w:tcPr>
          <w:p w14:paraId="78D92632"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1.95</w:t>
            </w:r>
          </w:p>
        </w:tc>
        <w:tc>
          <w:tcPr>
            <w:tcW w:w="1115" w:type="dxa"/>
            <w:shd w:val="clear" w:color="auto" w:fill="auto"/>
            <w:noWrap/>
            <w:vAlign w:val="center"/>
          </w:tcPr>
          <w:p w14:paraId="78D92633"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6.35</w:t>
            </w:r>
          </w:p>
        </w:tc>
        <w:tc>
          <w:tcPr>
            <w:tcW w:w="1361" w:type="dxa"/>
            <w:shd w:val="clear" w:color="auto" w:fill="auto"/>
            <w:noWrap/>
            <w:vAlign w:val="center"/>
          </w:tcPr>
          <w:p w14:paraId="78D92634"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2.3</w:t>
            </w:r>
          </w:p>
        </w:tc>
        <w:tc>
          <w:tcPr>
            <w:tcW w:w="1019" w:type="dxa"/>
            <w:gridSpan w:val="2"/>
            <w:shd w:val="clear" w:color="auto" w:fill="auto"/>
            <w:noWrap/>
            <w:vAlign w:val="center"/>
          </w:tcPr>
          <w:p w14:paraId="78D92635"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bCs/>
              </w:rPr>
            </w:pPr>
            <w:r w:rsidRPr="0018606C">
              <w:rPr>
                <w:rFonts w:ascii="Book Antiqua" w:hAnsi="Book Antiqua" w:cstheme="majorBidi"/>
                <w:bCs/>
              </w:rPr>
              <w:t>0.000</w:t>
            </w:r>
          </w:p>
        </w:tc>
      </w:tr>
      <w:tr w:rsidR="00377E36" w:rsidRPr="0018606C" w14:paraId="78D9263F" w14:textId="77777777" w:rsidTr="00EE062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vAlign w:val="center"/>
            <w:hideMark/>
          </w:tcPr>
          <w:p w14:paraId="78D92637"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Previous CDI episodes (</w:t>
            </w:r>
            <w:r w:rsidRPr="0018606C">
              <w:rPr>
                <w:rFonts w:ascii="Book Antiqua" w:eastAsia="Times New Roman" w:hAnsi="Book Antiqua" w:cstheme="majorBidi"/>
                <w:bCs/>
              </w:rPr>
              <w:t>n</w:t>
            </w:r>
            <w:r w:rsidRPr="0018606C">
              <w:rPr>
                <w:rFonts w:ascii="Book Antiqua" w:eastAsia="Times New Roman" w:hAnsi="Book Antiqua" w:cstheme="majorBidi"/>
                <w:bCs/>
                <w:i w:val="0"/>
              </w:rPr>
              <w:t>)</w:t>
            </w:r>
          </w:p>
        </w:tc>
        <w:tc>
          <w:tcPr>
            <w:tcW w:w="898" w:type="dxa"/>
            <w:shd w:val="clear" w:color="auto" w:fill="auto"/>
            <w:vAlign w:val="center"/>
          </w:tcPr>
          <w:p w14:paraId="78D92638"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107</w:t>
            </w:r>
          </w:p>
        </w:tc>
        <w:tc>
          <w:tcPr>
            <w:tcW w:w="576" w:type="dxa"/>
            <w:shd w:val="clear" w:color="auto" w:fill="auto"/>
            <w:vAlign w:val="center"/>
          </w:tcPr>
          <w:p w14:paraId="78D92639" w14:textId="45016F34"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63A"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2.63</w:t>
            </w:r>
          </w:p>
        </w:tc>
        <w:tc>
          <w:tcPr>
            <w:tcW w:w="1361" w:type="dxa"/>
            <w:shd w:val="clear" w:color="auto" w:fill="auto"/>
            <w:noWrap/>
            <w:vAlign w:val="center"/>
          </w:tcPr>
          <w:p w14:paraId="78D9263B"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115" w:type="dxa"/>
            <w:shd w:val="clear" w:color="auto" w:fill="auto"/>
            <w:noWrap/>
            <w:vAlign w:val="center"/>
          </w:tcPr>
          <w:p w14:paraId="78D9263C"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2.38</w:t>
            </w:r>
          </w:p>
        </w:tc>
        <w:tc>
          <w:tcPr>
            <w:tcW w:w="1361" w:type="dxa"/>
            <w:shd w:val="clear" w:color="auto" w:fill="auto"/>
            <w:noWrap/>
            <w:vAlign w:val="center"/>
          </w:tcPr>
          <w:p w14:paraId="78D9263D"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1.51</w:t>
            </w:r>
          </w:p>
        </w:tc>
        <w:tc>
          <w:tcPr>
            <w:tcW w:w="1019" w:type="dxa"/>
            <w:gridSpan w:val="2"/>
            <w:shd w:val="clear" w:color="auto" w:fill="auto"/>
            <w:noWrap/>
            <w:vAlign w:val="center"/>
          </w:tcPr>
          <w:p w14:paraId="78D9263E"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0.455</w:t>
            </w:r>
          </w:p>
        </w:tc>
      </w:tr>
      <w:tr w:rsidR="00377E36" w:rsidRPr="0018606C" w14:paraId="78D92648" w14:textId="77777777" w:rsidTr="00EE0626">
        <w:trPr>
          <w:trHeight w:val="285"/>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noWrap/>
            <w:hideMark/>
          </w:tcPr>
          <w:p w14:paraId="78D92640" w14:textId="6B382A87" w:rsidR="0037719D" w:rsidRPr="0018606C" w:rsidRDefault="00B02302" w:rsidP="006F5500">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T</w:t>
            </w:r>
            <w:r w:rsidR="0037719D" w:rsidRPr="0018606C">
              <w:rPr>
                <w:rFonts w:ascii="Book Antiqua" w:eastAsia="Times New Roman" w:hAnsi="Book Antiqua" w:cstheme="majorBidi"/>
                <w:bCs/>
                <w:i w:val="0"/>
              </w:rPr>
              <w:t>ime from 1</w:t>
            </w:r>
            <w:r w:rsidR="0037719D" w:rsidRPr="0018606C">
              <w:rPr>
                <w:rFonts w:ascii="Book Antiqua" w:eastAsia="Times New Roman" w:hAnsi="Book Antiqua" w:cstheme="majorBidi"/>
                <w:bCs/>
                <w:i w:val="0"/>
                <w:vertAlign w:val="superscript"/>
              </w:rPr>
              <w:t xml:space="preserve">st </w:t>
            </w:r>
            <w:r w:rsidR="0037719D" w:rsidRPr="0018606C">
              <w:rPr>
                <w:rFonts w:ascii="Book Antiqua" w:eastAsia="Times New Roman" w:hAnsi="Book Antiqua" w:cstheme="majorBidi"/>
                <w:bCs/>
                <w:i w:val="0"/>
              </w:rPr>
              <w:t>CDI (d)</w:t>
            </w:r>
          </w:p>
        </w:tc>
        <w:tc>
          <w:tcPr>
            <w:tcW w:w="898" w:type="dxa"/>
            <w:shd w:val="clear" w:color="auto" w:fill="auto"/>
            <w:vAlign w:val="center"/>
          </w:tcPr>
          <w:p w14:paraId="78D92641"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89</w:t>
            </w:r>
          </w:p>
        </w:tc>
        <w:tc>
          <w:tcPr>
            <w:tcW w:w="576" w:type="dxa"/>
            <w:shd w:val="clear" w:color="auto" w:fill="auto"/>
            <w:vAlign w:val="center"/>
          </w:tcPr>
          <w:p w14:paraId="78D92642" w14:textId="6313FFD2"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643"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198.75</w:t>
            </w:r>
          </w:p>
        </w:tc>
        <w:tc>
          <w:tcPr>
            <w:tcW w:w="1361" w:type="dxa"/>
            <w:shd w:val="clear" w:color="auto" w:fill="auto"/>
            <w:noWrap/>
            <w:vAlign w:val="center"/>
          </w:tcPr>
          <w:p w14:paraId="78D92644"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279.04</w:t>
            </w:r>
          </w:p>
        </w:tc>
        <w:tc>
          <w:tcPr>
            <w:tcW w:w="1115" w:type="dxa"/>
            <w:shd w:val="clear" w:color="auto" w:fill="auto"/>
            <w:noWrap/>
            <w:vAlign w:val="center"/>
          </w:tcPr>
          <w:p w14:paraId="78D92645"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102.68</w:t>
            </w:r>
          </w:p>
        </w:tc>
        <w:tc>
          <w:tcPr>
            <w:tcW w:w="1361" w:type="dxa"/>
            <w:shd w:val="clear" w:color="auto" w:fill="auto"/>
            <w:noWrap/>
            <w:vAlign w:val="center"/>
          </w:tcPr>
          <w:p w14:paraId="78D92646"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112.19</w:t>
            </w:r>
          </w:p>
        </w:tc>
        <w:tc>
          <w:tcPr>
            <w:tcW w:w="1019" w:type="dxa"/>
            <w:gridSpan w:val="2"/>
            <w:shd w:val="clear" w:color="auto" w:fill="auto"/>
            <w:noWrap/>
            <w:vAlign w:val="center"/>
          </w:tcPr>
          <w:p w14:paraId="78D92647"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bCs/>
              </w:rPr>
            </w:pPr>
            <w:r w:rsidRPr="0018606C">
              <w:rPr>
                <w:rFonts w:ascii="Book Antiqua" w:hAnsi="Book Antiqua" w:cstheme="majorBidi"/>
                <w:bCs/>
              </w:rPr>
              <w:t>0.024</w:t>
            </w:r>
          </w:p>
        </w:tc>
      </w:tr>
      <w:tr w:rsidR="00377E36" w:rsidRPr="0018606C" w14:paraId="78D92651" w14:textId="77777777" w:rsidTr="00EE0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noWrap/>
            <w:vAlign w:val="center"/>
            <w:hideMark/>
          </w:tcPr>
          <w:p w14:paraId="78D92649" w14:textId="5DA472A2" w:rsidR="0037719D" w:rsidRPr="0018606C" w:rsidRDefault="006F5500"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Creatinine (mg/dL</w:t>
            </w:r>
            <w:r w:rsidR="0037719D" w:rsidRPr="0018606C">
              <w:rPr>
                <w:rFonts w:ascii="Book Antiqua" w:eastAsia="Times New Roman" w:hAnsi="Book Antiqua" w:cstheme="majorBidi"/>
                <w:bCs/>
                <w:i w:val="0"/>
              </w:rPr>
              <w:t>)</w:t>
            </w:r>
          </w:p>
        </w:tc>
        <w:tc>
          <w:tcPr>
            <w:tcW w:w="898" w:type="dxa"/>
            <w:shd w:val="clear" w:color="auto" w:fill="auto"/>
            <w:vAlign w:val="center"/>
          </w:tcPr>
          <w:p w14:paraId="78D9264A"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w:t>
            </w:r>
          </w:p>
        </w:tc>
        <w:tc>
          <w:tcPr>
            <w:tcW w:w="576" w:type="dxa"/>
            <w:shd w:val="clear" w:color="auto" w:fill="auto"/>
            <w:vAlign w:val="center"/>
          </w:tcPr>
          <w:p w14:paraId="78D9264B" w14:textId="114A04A4"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64C"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0.91</w:t>
            </w:r>
          </w:p>
        </w:tc>
        <w:tc>
          <w:tcPr>
            <w:tcW w:w="1361" w:type="dxa"/>
            <w:shd w:val="clear" w:color="auto" w:fill="auto"/>
            <w:noWrap/>
            <w:vAlign w:val="center"/>
          </w:tcPr>
          <w:p w14:paraId="78D9264D"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0.51</w:t>
            </w:r>
          </w:p>
        </w:tc>
        <w:tc>
          <w:tcPr>
            <w:tcW w:w="1115" w:type="dxa"/>
            <w:shd w:val="clear" w:color="auto" w:fill="auto"/>
            <w:noWrap/>
            <w:vAlign w:val="center"/>
          </w:tcPr>
          <w:p w14:paraId="78D9264E"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1.67</w:t>
            </w:r>
          </w:p>
        </w:tc>
        <w:tc>
          <w:tcPr>
            <w:tcW w:w="1361" w:type="dxa"/>
            <w:shd w:val="clear" w:color="auto" w:fill="auto"/>
            <w:noWrap/>
            <w:vAlign w:val="center"/>
          </w:tcPr>
          <w:p w14:paraId="78D9264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1.63</w:t>
            </w:r>
          </w:p>
        </w:tc>
        <w:tc>
          <w:tcPr>
            <w:tcW w:w="1019" w:type="dxa"/>
            <w:gridSpan w:val="2"/>
            <w:shd w:val="clear" w:color="auto" w:fill="auto"/>
            <w:noWrap/>
            <w:vAlign w:val="center"/>
          </w:tcPr>
          <w:p w14:paraId="78D92650"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rPr>
            </w:pPr>
            <w:r w:rsidRPr="0018606C">
              <w:rPr>
                <w:rFonts w:ascii="Book Antiqua" w:hAnsi="Book Antiqua" w:cstheme="majorBidi"/>
                <w:bCs/>
              </w:rPr>
              <w:t>0.051</w:t>
            </w:r>
          </w:p>
        </w:tc>
      </w:tr>
      <w:tr w:rsidR="00FF6B32" w:rsidRPr="0018606C" w14:paraId="78D9265A" w14:textId="77777777" w:rsidTr="00EE0626">
        <w:trPr>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noWrap/>
            <w:vAlign w:val="center"/>
            <w:hideMark/>
          </w:tcPr>
          <w:p w14:paraId="78D92652"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Albumin (mg/L)</w:t>
            </w:r>
          </w:p>
        </w:tc>
        <w:tc>
          <w:tcPr>
            <w:tcW w:w="898" w:type="dxa"/>
            <w:shd w:val="clear" w:color="auto" w:fill="auto"/>
            <w:vAlign w:val="center"/>
          </w:tcPr>
          <w:p w14:paraId="78D92653"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54</w:t>
            </w:r>
          </w:p>
        </w:tc>
        <w:tc>
          <w:tcPr>
            <w:tcW w:w="576" w:type="dxa"/>
            <w:shd w:val="clear" w:color="auto" w:fill="auto"/>
            <w:vAlign w:val="center"/>
          </w:tcPr>
          <w:p w14:paraId="78D92654" w14:textId="5FA0C9E3"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655"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3.51</w:t>
            </w:r>
          </w:p>
        </w:tc>
        <w:tc>
          <w:tcPr>
            <w:tcW w:w="1361" w:type="dxa"/>
            <w:shd w:val="clear" w:color="auto" w:fill="auto"/>
            <w:noWrap/>
            <w:vAlign w:val="center"/>
          </w:tcPr>
          <w:p w14:paraId="78D92656"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0.99</w:t>
            </w:r>
          </w:p>
        </w:tc>
        <w:tc>
          <w:tcPr>
            <w:tcW w:w="1115" w:type="dxa"/>
            <w:shd w:val="clear" w:color="auto" w:fill="auto"/>
            <w:noWrap/>
            <w:vAlign w:val="center"/>
          </w:tcPr>
          <w:p w14:paraId="78D92657"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3.17</w:t>
            </w:r>
          </w:p>
        </w:tc>
        <w:tc>
          <w:tcPr>
            <w:tcW w:w="1361" w:type="dxa"/>
            <w:shd w:val="clear" w:color="auto" w:fill="auto"/>
            <w:noWrap/>
            <w:vAlign w:val="center"/>
          </w:tcPr>
          <w:p w14:paraId="78D92658"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0.69</w:t>
            </w:r>
          </w:p>
        </w:tc>
        <w:tc>
          <w:tcPr>
            <w:tcW w:w="1019" w:type="dxa"/>
            <w:gridSpan w:val="2"/>
            <w:shd w:val="clear" w:color="auto" w:fill="auto"/>
            <w:noWrap/>
            <w:vAlign w:val="center"/>
          </w:tcPr>
          <w:p w14:paraId="78D92659" w14:textId="77777777" w:rsidR="0037719D" w:rsidRPr="0018606C" w:rsidRDefault="0037719D" w:rsidP="00A077E8">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0.153</w:t>
            </w:r>
          </w:p>
        </w:tc>
      </w:tr>
      <w:tr w:rsidR="00FF6B32" w:rsidRPr="0018606C" w14:paraId="78D92663" w14:textId="77777777" w:rsidTr="00EE062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58" w:type="dxa"/>
            <w:tcBorders>
              <w:right w:val="none" w:sz="0" w:space="0" w:color="auto"/>
            </w:tcBorders>
            <w:noWrap/>
            <w:vAlign w:val="center"/>
            <w:hideMark/>
          </w:tcPr>
          <w:p w14:paraId="78D9265B" w14:textId="7A9C6C93"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WBC (10</w:t>
            </w:r>
            <w:r w:rsidRPr="0018606C">
              <w:rPr>
                <w:rFonts w:ascii="Book Antiqua" w:eastAsia="Times New Roman" w:hAnsi="Book Antiqua" w:cstheme="majorBidi"/>
                <w:bCs/>
                <w:i w:val="0"/>
                <w:vertAlign w:val="superscript"/>
              </w:rPr>
              <w:t>3</w:t>
            </w:r>
            <w:r w:rsidR="006F5500" w:rsidRPr="0018606C">
              <w:rPr>
                <w:rFonts w:ascii="Book Antiqua" w:eastAsia="Times New Roman" w:hAnsi="Book Antiqua" w:cstheme="majorBidi"/>
                <w:bCs/>
                <w:i w:val="0"/>
              </w:rPr>
              <w:t>/dL</w:t>
            </w:r>
            <w:r w:rsidRPr="0018606C">
              <w:rPr>
                <w:rFonts w:ascii="Book Antiqua" w:eastAsia="Times New Roman" w:hAnsi="Book Antiqua" w:cstheme="majorBidi"/>
                <w:bCs/>
                <w:i w:val="0"/>
              </w:rPr>
              <w:t>)</w:t>
            </w:r>
          </w:p>
        </w:tc>
        <w:tc>
          <w:tcPr>
            <w:tcW w:w="898" w:type="dxa"/>
            <w:shd w:val="clear" w:color="auto" w:fill="auto"/>
            <w:vAlign w:val="center"/>
          </w:tcPr>
          <w:p w14:paraId="78D9265C"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w:t>
            </w:r>
          </w:p>
        </w:tc>
        <w:tc>
          <w:tcPr>
            <w:tcW w:w="576" w:type="dxa"/>
            <w:shd w:val="clear" w:color="auto" w:fill="auto"/>
            <w:vAlign w:val="center"/>
          </w:tcPr>
          <w:p w14:paraId="78D9265D" w14:textId="366E002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15" w:type="dxa"/>
            <w:shd w:val="clear" w:color="auto" w:fill="auto"/>
            <w:noWrap/>
            <w:vAlign w:val="center"/>
          </w:tcPr>
          <w:p w14:paraId="78D9265E"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11.33</w:t>
            </w:r>
          </w:p>
        </w:tc>
        <w:tc>
          <w:tcPr>
            <w:tcW w:w="1361" w:type="dxa"/>
            <w:shd w:val="clear" w:color="auto" w:fill="auto"/>
            <w:noWrap/>
            <w:vAlign w:val="center"/>
          </w:tcPr>
          <w:p w14:paraId="78D9265F"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90.36</w:t>
            </w:r>
          </w:p>
        </w:tc>
        <w:tc>
          <w:tcPr>
            <w:tcW w:w="1115" w:type="dxa"/>
            <w:shd w:val="clear" w:color="auto" w:fill="auto"/>
            <w:noWrap/>
            <w:vAlign w:val="center"/>
          </w:tcPr>
          <w:p w14:paraId="78D92660"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14.78</w:t>
            </w:r>
          </w:p>
        </w:tc>
        <w:tc>
          <w:tcPr>
            <w:tcW w:w="1361" w:type="dxa"/>
            <w:shd w:val="clear" w:color="auto" w:fill="auto"/>
            <w:noWrap/>
            <w:vAlign w:val="center"/>
          </w:tcPr>
          <w:p w14:paraId="78D92661"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19.86</w:t>
            </w:r>
          </w:p>
        </w:tc>
        <w:tc>
          <w:tcPr>
            <w:tcW w:w="1019" w:type="dxa"/>
            <w:gridSpan w:val="2"/>
            <w:shd w:val="clear" w:color="auto" w:fill="auto"/>
            <w:noWrap/>
            <w:vAlign w:val="center"/>
          </w:tcPr>
          <w:p w14:paraId="78D92662" w14:textId="77777777" w:rsidR="0037719D" w:rsidRPr="0018606C" w:rsidRDefault="0037719D" w:rsidP="00A077E8">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0.468</w:t>
            </w:r>
          </w:p>
        </w:tc>
      </w:tr>
    </w:tbl>
    <w:p w14:paraId="78D92664" w14:textId="772C93A2" w:rsidR="0037719D" w:rsidRPr="0018606C" w:rsidRDefault="00084198" w:rsidP="00EE0626">
      <w:pPr>
        <w:pStyle w:val="NoSpacing"/>
        <w:bidi w:val="0"/>
        <w:adjustRightInd w:val="0"/>
        <w:snapToGrid w:val="0"/>
        <w:spacing w:before="0"/>
        <w:jc w:val="both"/>
        <w:rPr>
          <w:rFonts w:ascii="Book Antiqua" w:hAnsi="Book Antiqua" w:cstheme="majorBidi"/>
          <w:color w:val="000000" w:themeColor="text1"/>
        </w:rPr>
      </w:pPr>
      <w:r w:rsidRPr="0018606C">
        <w:rPr>
          <w:rFonts w:ascii="Book Antiqua" w:hAnsi="Book Antiqua" w:cstheme="majorBidi"/>
          <w:color w:val="000000" w:themeColor="text1"/>
          <w:vertAlign w:val="superscript"/>
        </w:rPr>
        <w:t>1</w:t>
      </w:r>
      <w:r w:rsidRPr="0018606C">
        <w:rPr>
          <w:rFonts w:ascii="Book Antiqua" w:hAnsi="Book Antiqua" w:cstheme="majorBidi"/>
          <w:color w:val="000000" w:themeColor="text1"/>
        </w:rPr>
        <w:t xml:space="preserve">Upper GI: gastroscopy, </w:t>
      </w:r>
      <w:r w:rsidR="00EE0626" w:rsidRPr="0018606C">
        <w:rPr>
          <w:rFonts w:ascii="Book Antiqua" w:hAnsi="Book Antiqua" w:cstheme="majorBidi"/>
          <w:color w:val="000000" w:themeColor="text1"/>
        </w:rPr>
        <w:t>nasogastric</w:t>
      </w:r>
      <w:r w:rsidRPr="0018606C">
        <w:rPr>
          <w:rFonts w:ascii="Book Antiqua" w:hAnsi="Book Antiqua" w:cstheme="majorBidi"/>
          <w:color w:val="000000" w:themeColor="text1"/>
        </w:rPr>
        <w:t xml:space="preserve"> tube or through</w:t>
      </w:r>
      <w:r w:rsidR="00720408" w:rsidRPr="0018606C">
        <w:rPr>
          <w:rFonts w:ascii="Book Antiqua" w:hAnsi="Book Antiqua" w:cstheme="majorBidi"/>
          <w:color w:val="000000" w:themeColor="text1"/>
        </w:rPr>
        <w:t xml:space="preserve"> percutaneous endoscopic gastrostomy</w:t>
      </w:r>
      <w:r w:rsidR="00EE0626" w:rsidRPr="0018606C">
        <w:rPr>
          <w:rFonts w:ascii="Book Antiqua" w:hAnsi="Book Antiqua" w:cstheme="majorBidi"/>
          <w:color w:val="000000" w:themeColor="text1"/>
        </w:rPr>
        <w:t xml:space="preserve">; </w:t>
      </w:r>
      <w:r w:rsidRPr="0018606C">
        <w:rPr>
          <w:rFonts w:ascii="Book Antiqua" w:hAnsi="Book Antiqua" w:cstheme="majorBidi"/>
          <w:vertAlign w:val="superscript"/>
        </w:rPr>
        <w:t>2</w:t>
      </w:r>
      <w:r w:rsidRPr="0018606C">
        <w:rPr>
          <w:rFonts w:ascii="Book Antiqua" w:hAnsi="Book Antiqua" w:cstheme="majorBidi"/>
        </w:rPr>
        <w:t>Percentages refer</w:t>
      </w:r>
      <w:r w:rsidR="00FE6633" w:rsidRPr="0018606C">
        <w:rPr>
          <w:rFonts w:ascii="Book Antiqua" w:hAnsi="Book Antiqua" w:cstheme="majorBidi"/>
        </w:rPr>
        <w:t xml:space="preserve"> to</w:t>
      </w:r>
      <w:r w:rsidRPr="0018606C">
        <w:rPr>
          <w:rFonts w:ascii="Book Antiqua" w:hAnsi="Book Antiqua" w:cstheme="majorBidi"/>
        </w:rPr>
        <w:t xml:space="preserve"> the total number of subjects in the cohort</w:t>
      </w:r>
      <w:r w:rsidR="00EE0626" w:rsidRPr="0018606C">
        <w:rPr>
          <w:rFonts w:ascii="Book Antiqua" w:hAnsi="Book Antiqua" w:cstheme="majorBidi"/>
        </w:rPr>
        <w:t xml:space="preserve">; </w:t>
      </w:r>
      <w:r w:rsidRPr="0018606C">
        <w:rPr>
          <w:rFonts w:ascii="Book Antiqua" w:hAnsi="Book Antiqua" w:cstheme="majorBidi"/>
          <w:vertAlign w:val="superscript"/>
        </w:rPr>
        <w:t>3</w:t>
      </w:r>
      <w:r w:rsidRPr="0018606C">
        <w:rPr>
          <w:rFonts w:ascii="Book Antiqua" w:hAnsi="Book Antiqua" w:cstheme="majorBidi"/>
        </w:rPr>
        <w:t>Percentages refer</w:t>
      </w:r>
      <w:r w:rsidR="00FE6633" w:rsidRPr="0018606C">
        <w:rPr>
          <w:rFonts w:ascii="Book Antiqua" w:hAnsi="Book Antiqua" w:cstheme="majorBidi"/>
        </w:rPr>
        <w:t xml:space="preserve"> to</w:t>
      </w:r>
      <w:r w:rsidRPr="0018606C">
        <w:rPr>
          <w:rFonts w:ascii="Book Antiqua" w:hAnsi="Book Antiqua" w:cstheme="majorBidi"/>
        </w:rPr>
        <w:t xml:space="preserve"> the number of subjects in the specific group</w:t>
      </w:r>
      <w:r w:rsidR="00EE0626" w:rsidRPr="0018606C">
        <w:rPr>
          <w:rFonts w:ascii="Book Antiqua" w:hAnsi="Book Antiqua" w:cstheme="majorBidi"/>
        </w:rPr>
        <w:t>. CDI:</w:t>
      </w:r>
      <w:r w:rsidR="0037719D" w:rsidRPr="0018606C">
        <w:rPr>
          <w:rFonts w:ascii="Book Antiqua" w:hAnsi="Book Antiqua" w:cstheme="majorBidi"/>
        </w:rPr>
        <w:t xml:space="preserve"> </w:t>
      </w:r>
      <w:bookmarkStart w:id="187" w:name="OLE_LINK18"/>
      <w:bookmarkStart w:id="188" w:name="OLE_LINK19"/>
      <w:r w:rsidR="0037719D" w:rsidRPr="0018606C">
        <w:rPr>
          <w:rFonts w:ascii="Book Antiqua" w:hAnsi="Book Antiqua" w:cstheme="majorBidi"/>
          <w:i/>
        </w:rPr>
        <w:t xml:space="preserve">Clostridium difficile </w:t>
      </w:r>
      <w:bookmarkEnd w:id="187"/>
      <w:bookmarkEnd w:id="188"/>
      <w:r w:rsidR="00EE0626" w:rsidRPr="0018606C">
        <w:rPr>
          <w:rFonts w:ascii="Book Antiqua" w:hAnsi="Book Antiqua" w:cstheme="majorBidi"/>
        </w:rPr>
        <w:t>infection; IBD: I</w:t>
      </w:r>
      <w:r w:rsidR="0037719D" w:rsidRPr="0018606C">
        <w:rPr>
          <w:rFonts w:ascii="Book Antiqua" w:hAnsi="Book Antiqua" w:cstheme="majorBidi"/>
        </w:rPr>
        <w:t>n</w:t>
      </w:r>
      <w:r w:rsidR="00EE0626" w:rsidRPr="0018606C">
        <w:rPr>
          <w:rFonts w:ascii="Book Antiqua" w:hAnsi="Book Antiqua" w:cstheme="majorBidi"/>
        </w:rPr>
        <w:t>flammatory bowel diseases; PPI: Proton pump inhibitor; GI: G</w:t>
      </w:r>
      <w:r w:rsidR="0037719D" w:rsidRPr="0018606C">
        <w:rPr>
          <w:rFonts w:ascii="Book Antiqua" w:hAnsi="Book Antiqua" w:cstheme="majorBidi"/>
        </w:rPr>
        <w:t>ast</w:t>
      </w:r>
      <w:r w:rsidR="00EE0626" w:rsidRPr="0018606C">
        <w:rPr>
          <w:rFonts w:ascii="Book Antiqua" w:hAnsi="Book Antiqua" w:cstheme="majorBidi"/>
        </w:rPr>
        <w:t>rointestinal; FMT: F</w:t>
      </w:r>
      <w:r w:rsidR="0037719D" w:rsidRPr="0018606C">
        <w:rPr>
          <w:rFonts w:ascii="Book Antiqua" w:hAnsi="Book Antiqua" w:cstheme="majorBidi"/>
        </w:rPr>
        <w:t>eca</w:t>
      </w:r>
      <w:r w:rsidR="00EE0626" w:rsidRPr="0018606C">
        <w:rPr>
          <w:rFonts w:ascii="Book Antiqua" w:hAnsi="Book Antiqua" w:cstheme="majorBidi"/>
        </w:rPr>
        <w:t>l microbiota implantation; IQR: Inter quartile range; WBC: W</w:t>
      </w:r>
      <w:r w:rsidR="0037719D" w:rsidRPr="0018606C">
        <w:rPr>
          <w:rFonts w:ascii="Book Antiqua" w:hAnsi="Book Antiqua" w:cstheme="majorBidi"/>
        </w:rPr>
        <w:t>hite bloo</w:t>
      </w:r>
      <w:r w:rsidR="00EE0626" w:rsidRPr="0018606C">
        <w:rPr>
          <w:rFonts w:ascii="Book Antiqua" w:hAnsi="Book Antiqua" w:cstheme="majorBidi"/>
        </w:rPr>
        <w:t>d cells; Prior hospitalization: H</w:t>
      </w:r>
      <w:r w:rsidR="0037719D" w:rsidRPr="0018606C">
        <w:rPr>
          <w:rFonts w:ascii="Book Antiqua" w:hAnsi="Book Antiqua" w:cstheme="majorBidi"/>
        </w:rPr>
        <w:t xml:space="preserve">ospitalization in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prior to </w:t>
      </w:r>
      <w:r w:rsidR="00EE0626" w:rsidRPr="0018606C">
        <w:rPr>
          <w:rFonts w:ascii="Book Antiqua" w:hAnsi="Book Antiqua" w:cstheme="majorBidi"/>
        </w:rPr>
        <w:t>the FMT; Prior hospitalization: A</w:t>
      </w:r>
      <w:r w:rsidR="0037719D" w:rsidRPr="0018606C">
        <w:rPr>
          <w:rFonts w:ascii="Book Antiqua" w:hAnsi="Book Antiqua" w:cstheme="majorBidi"/>
        </w:rPr>
        <w:t xml:space="preserve">ntibiotics use in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prior to the FMT.</w:t>
      </w:r>
    </w:p>
    <w:p w14:paraId="78D92665" w14:textId="1D70C8B2" w:rsidR="0037719D" w:rsidRPr="0018606C" w:rsidRDefault="0037719D" w:rsidP="00216018">
      <w:pPr>
        <w:pStyle w:val="Heading3"/>
        <w:pBdr>
          <w:top w:val="none" w:sz="0" w:space="0" w:color="auto"/>
        </w:pBdr>
        <w:bidi w:val="0"/>
        <w:adjustRightInd w:val="0"/>
        <w:snapToGrid w:val="0"/>
        <w:spacing w:before="0" w:line="360" w:lineRule="auto"/>
        <w:jc w:val="both"/>
        <w:rPr>
          <w:rFonts w:ascii="Book Antiqua" w:hAnsi="Book Antiqua" w:cstheme="majorBidi"/>
          <w:b/>
          <w:caps w:val="0"/>
          <w:color w:val="auto"/>
          <w:spacing w:val="0"/>
        </w:rPr>
      </w:pPr>
      <w:r w:rsidRPr="0018606C">
        <w:rPr>
          <w:rFonts w:ascii="Book Antiqua" w:hAnsi="Book Antiqua" w:cstheme="majorBidi"/>
          <w:color w:val="auto"/>
        </w:rPr>
        <w:br w:type="page"/>
      </w:r>
      <w:r w:rsidR="00C23F07" w:rsidRPr="0018606C">
        <w:rPr>
          <w:rFonts w:ascii="Book Antiqua" w:hAnsi="Book Antiqua" w:cstheme="majorBidi"/>
          <w:b/>
          <w:bCs/>
          <w:color w:val="auto"/>
        </w:rPr>
        <w:lastRenderedPageBreak/>
        <w:t>T</w:t>
      </w:r>
      <w:r w:rsidRPr="0018606C">
        <w:rPr>
          <w:rFonts w:ascii="Book Antiqua" w:hAnsi="Book Antiqua" w:cstheme="majorBidi"/>
          <w:b/>
          <w:bCs/>
          <w:caps w:val="0"/>
          <w:color w:val="auto"/>
          <w:spacing w:val="0"/>
        </w:rPr>
        <w:t xml:space="preserve">able </w:t>
      </w:r>
      <w:r w:rsidR="00036F3E" w:rsidRPr="0018606C">
        <w:rPr>
          <w:rFonts w:ascii="Book Antiqua" w:hAnsi="Book Antiqua" w:cstheme="majorBidi"/>
          <w:b/>
          <w:bCs/>
          <w:caps w:val="0"/>
          <w:color w:val="auto"/>
          <w:spacing w:val="0"/>
        </w:rPr>
        <w:t>6</w:t>
      </w:r>
      <w:r w:rsidR="00036F3E" w:rsidRPr="0018606C">
        <w:rPr>
          <w:rFonts w:ascii="Book Antiqua" w:hAnsi="Book Antiqua" w:cstheme="majorBidi"/>
          <w:caps w:val="0"/>
          <w:color w:val="auto"/>
          <w:spacing w:val="0"/>
        </w:rPr>
        <w:t xml:space="preserve"> </w:t>
      </w:r>
      <w:r w:rsidR="00C23F07" w:rsidRPr="0018606C">
        <w:rPr>
          <w:rFonts w:ascii="Book Antiqua" w:hAnsi="Book Antiqua" w:cstheme="majorBidi"/>
          <w:b/>
          <w:caps w:val="0"/>
          <w:color w:val="auto"/>
          <w:spacing w:val="0"/>
        </w:rPr>
        <w:t>M</w:t>
      </w:r>
      <w:r w:rsidRPr="0018606C">
        <w:rPr>
          <w:rFonts w:ascii="Book Antiqua" w:hAnsi="Book Antiqua" w:cstheme="majorBidi"/>
          <w:b/>
          <w:caps w:val="0"/>
          <w:color w:val="auto"/>
          <w:spacing w:val="0"/>
        </w:rPr>
        <w:t>ortality</w:t>
      </w:r>
    </w:p>
    <w:tbl>
      <w:tblPr>
        <w:tblStyle w:val="PlainTable51"/>
        <w:tblW w:w="10466" w:type="dxa"/>
        <w:tblBorders>
          <w:top w:val="single" w:sz="4" w:space="0" w:color="auto"/>
          <w:bottom w:val="single" w:sz="4" w:space="0" w:color="auto"/>
        </w:tblBorders>
        <w:tblLook w:val="04A0" w:firstRow="1" w:lastRow="0" w:firstColumn="1" w:lastColumn="0" w:noHBand="0" w:noVBand="1"/>
      </w:tblPr>
      <w:tblGrid>
        <w:gridCol w:w="2964"/>
        <w:gridCol w:w="830"/>
        <w:gridCol w:w="576"/>
        <w:gridCol w:w="1136"/>
        <w:gridCol w:w="1311"/>
        <w:gridCol w:w="1136"/>
        <w:gridCol w:w="1311"/>
        <w:gridCol w:w="1226"/>
      </w:tblGrid>
      <w:tr w:rsidR="00377E36" w:rsidRPr="0018606C" w14:paraId="78D9266C" w14:textId="77777777" w:rsidTr="004914FC">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2964" w:type="dxa"/>
            <w:vMerge w:val="restart"/>
            <w:tcBorders>
              <w:top w:val="single" w:sz="4" w:space="0" w:color="auto"/>
              <w:bottom w:val="nil"/>
              <w:right w:val="none" w:sz="0" w:space="0" w:color="auto"/>
            </w:tcBorders>
            <w:shd w:val="clear" w:color="auto" w:fill="auto"/>
            <w:noWrap/>
            <w:vAlign w:val="center"/>
            <w:hideMark/>
          </w:tcPr>
          <w:p w14:paraId="78D92666" w14:textId="74CB3E7F" w:rsidR="0037719D" w:rsidRPr="0018606C" w:rsidRDefault="0037719D" w:rsidP="00AE4766">
            <w:pPr>
              <w:bidi w:val="0"/>
              <w:adjustRightInd w:val="0"/>
              <w:snapToGrid w:val="0"/>
              <w:spacing w:before="0" w:line="360" w:lineRule="auto"/>
              <w:jc w:val="both"/>
              <w:rPr>
                <w:rFonts w:ascii="Book Antiqua" w:eastAsia="Times New Roman" w:hAnsi="Book Antiqua" w:cstheme="majorBidi"/>
                <w:b/>
                <w:bCs/>
                <w:i w:val="0"/>
                <w:iCs w:val="0"/>
              </w:rPr>
            </w:pPr>
            <w:r w:rsidRPr="0018606C">
              <w:rPr>
                <w:rFonts w:ascii="Book Antiqua" w:eastAsia="Times New Roman" w:hAnsi="Book Antiqua" w:cstheme="majorBidi"/>
                <w:b/>
                <w:bCs/>
              </w:rPr>
              <w:br w:type="page"/>
            </w:r>
            <w:r w:rsidRPr="0018606C">
              <w:rPr>
                <w:rFonts w:ascii="Book Antiqua" w:eastAsia="Times New Roman" w:hAnsi="Book Antiqua" w:cstheme="majorBidi"/>
                <w:b/>
                <w:bCs/>
                <w:rtl/>
              </w:rPr>
              <w:br w:type="page"/>
            </w:r>
          </w:p>
        </w:tc>
        <w:tc>
          <w:tcPr>
            <w:tcW w:w="882" w:type="dxa"/>
            <w:tcBorders>
              <w:top w:val="single" w:sz="4" w:space="0" w:color="auto"/>
              <w:bottom w:val="nil"/>
            </w:tcBorders>
            <w:shd w:val="clear" w:color="auto" w:fill="auto"/>
          </w:tcPr>
          <w:p w14:paraId="78D92667" w14:textId="77777777" w:rsidR="0037719D" w:rsidRPr="0018606C" w:rsidRDefault="0037719D" w:rsidP="004E1E9D">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p>
        </w:tc>
        <w:tc>
          <w:tcPr>
            <w:tcW w:w="661" w:type="dxa"/>
            <w:tcBorders>
              <w:top w:val="single" w:sz="4" w:space="0" w:color="auto"/>
              <w:bottom w:val="nil"/>
            </w:tcBorders>
            <w:shd w:val="clear" w:color="auto" w:fill="auto"/>
          </w:tcPr>
          <w:p w14:paraId="78D92668" w14:textId="77777777" w:rsidR="0037719D" w:rsidRPr="0018606C" w:rsidRDefault="0037719D" w:rsidP="004E1E9D">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p>
        </w:tc>
        <w:tc>
          <w:tcPr>
            <w:tcW w:w="2419" w:type="dxa"/>
            <w:gridSpan w:val="2"/>
            <w:tcBorders>
              <w:top w:val="single" w:sz="4" w:space="0" w:color="auto"/>
              <w:bottom w:val="nil"/>
            </w:tcBorders>
            <w:shd w:val="clear" w:color="auto" w:fill="auto"/>
            <w:noWrap/>
            <w:hideMark/>
          </w:tcPr>
          <w:p w14:paraId="78D92669" w14:textId="1A78B46C" w:rsidR="0037719D" w:rsidRPr="0018606C" w:rsidRDefault="0037719D" w:rsidP="004E1E9D">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r w:rsidRPr="0018606C">
              <w:rPr>
                <w:rFonts w:ascii="Book Antiqua" w:eastAsia="Times New Roman" w:hAnsi="Book Antiqua" w:cstheme="majorBidi"/>
                <w:b/>
                <w:i w:val="0"/>
              </w:rPr>
              <w:t>Alive</w:t>
            </w:r>
          </w:p>
        </w:tc>
        <w:tc>
          <w:tcPr>
            <w:tcW w:w="2314" w:type="dxa"/>
            <w:gridSpan w:val="2"/>
            <w:tcBorders>
              <w:top w:val="single" w:sz="4" w:space="0" w:color="auto"/>
              <w:bottom w:val="nil"/>
            </w:tcBorders>
            <w:noWrap/>
            <w:hideMark/>
          </w:tcPr>
          <w:p w14:paraId="78D9266A" w14:textId="3429904A" w:rsidR="0037719D" w:rsidRPr="0018606C" w:rsidRDefault="0037719D" w:rsidP="004E1E9D">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r w:rsidRPr="0018606C">
              <w:rPr>
                <w:rFonts w:ascii="Book Antiqua" w:eastAsia="Times New Roman" w:hAnsi="Book Antiqua" w:cstheme="majorBidi"/>
                <w:b/>
                <w:i w:val="0"/>
              </w:rPr>
              <w:t>Dea</w:t>
            </w:r>
            <w:r w:rsidR="00C23F07" w:rsidRPr="0018606C">
              <w:rPr>
                <w:rFonts w:ascii="Book Antiqua" w:eastAsia="Times New Roman" w:hAnsi="Book Antiqua" w:cstheme="majorBidi"/>
                <w:b/>
                <w:i w:val="0"/>
              </w:rPr>
              <w:t>d</w:t>
            </w:r>
          </w:p>
        </w:tc>
        <w:tc>
          <w:tcPr>
            <w:tcW w:w="1226" w:type="dxa"/>
            <w:tcBorders>
              <w:top w:val="single" w:sz="4" w:space="0" w:color="auto"/>
              <w:bottom w:val="nil"/>
            </w:tcBorders>
            <w:noWrap/>
            <w:hideMark/>
          </w:tcPr>
          <w:p w14:paraId="78D9266B" w14:textId="7673E66A" w:rsidR="0037719D" w:rsidRPr="0018606C" w:rsidRDefault="0037719D" w:rsidP="004E1E9D">
            <w:pPr>
              <w:bidi w:val="0"/>
              <w:adjustRightInd w:val="0"/>
              <w:snapToGrid w:val="0"/>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Bidi"/>
                <w:b/>
                <w:i w:val="0"/>
                <w:iCs w:val="0"/>
              </w:rPr>
            </w:pPr>
          </w:p>
        </w:tc>
      </w:tr>
      <w:tr w:rsidR="00377E36" w:rsidRPr="0018606C" w14:paraId="78D92675"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vMerge/>
            <w:tcBorders>
              <w:top w:val="nil"/>
              <w:bottom w:val="single" w:sz="4" w:space="0" w:color="auto"/>
              <w:right w:val="none" w:sz="0" w:space="0" w:color="auto"/>
            </w:tcBorders>
            <w:shd w:val="clear" w:color="auto" w:fill="auto"/>
            <w:hideMark/>
          </w:tcPr>
          <w:p w14:paraId="78D9266D"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
                <w:i w:val="0"/>
                <w:iCs w:val="0"/>
              </w:rPr>
            </w:pPr>
          </w:p>
        </w:tc>
        <w:tc>
          <w:tcPr>
            <w:tcW w:w="882" w:type="dxa"/>
            <w:tcBorders>
              <w:top w:val="nil"/>
              <w:bottom w:val="single" w:sz="4" w:space="0" w:color="auto"/>
            </w:tcBorders>
            <w:shd w:val="clear" w:color="auto" w:fill="auto"/>
          </w:tcPr>
          <w:p w14:paraId="78D9266E"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Valid</w:t>
            </w:r>
          </w:p>
        </w:tc>
        <w:tc>
          <w:tcPr>
            <w:tcW w:w="661" w:type="dxa"/>
            <w:tcBorders>
              <w:top w:val="nil"/>
              <w:bottom w:val="single" w:sz="4" w:space="0" w:color="auto"/>
            </w:tcBorders>
            <w:shd w:val="clear" w:color="auto" w:fill="auto"/>
          </w:tcPr>
          <w:p w14:paraId="78D9266F"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N</w:t>
            </w:r>
          </w:p>
        </w:tc>
        <w:tc>
          <w:tcPr>
            <w:tcW w:w="1108" w:type="dxa"/>
            <w:tcBorders>
              <w:top w:val="nil"/>
              <w:bottom w:val="single" w:sz="4" w:space="0" w:color="auto"/>
            </w:tcBorders>
            <w:shd w:val="clear" w:color="auto" w:fill="auto"/>
            <w:noWrap/>
            <w:hideMark/>
          </w:tcPr>
          <w:p w14:paraId="78D92670" w14:textId="39912DFE" w:rsidR="0037719D" w:rsidRPr="0018606C" w:rsidRDefault="00C23F07"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N</w:t>
            </w:r>
            <w:r w:rsidR="0037719D" w:rsidRPr="0018606C">
              <w:rPr>
                <w:rFonts w:ascii="Book Antiqua" w:eastAsia="Times New Roman" w:hAnsi="Book Antiqua" w:cstheme="majorBidi"/>
                <w:b/>
              </w:rPr>
              <w:t>umber</w:t>
            </w:r>
          </w:p>
        </w:tc>
        <w:tc>
          <w:tcPr>
            <w:tcW w:w="1311" w:type="dxa"/>
            <w:tcBorders>
              <w:top w:val="nil"/>
              <w:bottom w:val="single" w:sz="4" w:space="0" w:color="auto"/>
            </w:tcBorders>
            <w:shd w:val="clear" w:color="auto" w:fill="auto"/>
            <w:noWrap/>
            <w:hideMark/>
          </w:tcPr>
          <w:p w14:paraId="78D92671"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w:t>
            </w:r>
          </w:p>
        </w:tc>
        <w:tc>
          <w:tcPr>
            <w:tcW w:w="1003" w:type="dxa"/>
            <w:tcBorders>
              <w:top w:val="nil"/>
              <w:bottom w:val="single" w:sz="4" w:space="0" w:color="auto"/>
            </w:tcBorders>
            <w:shd w:val="clear" w:color="auto" w:fill="auto"/>
            <w:noWrap/>
            <w:hideMark/>
          </w:tcPr>
          <w:p w14:paraId="78D92672" w14:textId="119E2B37" w:rsidR="0037719D" w:rsidRPr="0018606C" w:rsidRDefault="00C23F07"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N</w:t>
            </w:r>
            <w:r w:rsidR="0037719D" w:rsidRPr="0018606C">
              <w:rPr>
                <w:rFonts w:ascii="Book Antiqua" w:eastAsia="Times New Roman" w:hAnsi="Book Antiqua" w:cstheme="majorBidi"/>
                <w:b/>
              </w:rPr>
              <w:t>umber</w:t>
            </w:r>
          </w:p>
        </w:tc>
        <w:tc>
          <w:tcPr>
            <w:tcW w:w="1311" w:type="dxa"/>
            <w:tcBorders>
              <w:top w:val="nil"/>
              <w:bottom w:val="single" w:sz="4" w:space="0" w:color="auto"/>
            </w:tcBorders>
            <w:shd w:val="clear" w:color="auto" w:fill="auto"/>
            <w:noWrap/>
            <w:hideMark/>
          </w:tcPr>
          <w:p w14:paraId="78D92673"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r w:rsidRPr="0018606C">
              <w:rPr>
                <w:rFonts w:ascii="Book Antiqua" w:eastAsia="Times New Roman" w:hAnsi="Book Antiqua" w:cstheme="majorBidi"/>
                <w:b/>
              </w:rPr>
              <w:t>%</w:t>
            </w:r>
          </w:p>
        </w:tc>
        <w:tc>
          <w:tcPr>
            <w:tcW w:w="1226" w:type="dxa"/>
            <w:tcBorders>
              <w:top w:val="nil"/>
              <w:bottom w:val="single" w:sz="4" w:space="0" w:color="auto"/>
            </w:tcBorders>
            <w:shd w:val="clear" w:color="auto" w:fill="auto"/>
            <w:noWrap/>
            <w:hideMark/>
          </w:tcPr>
          <w:p w14:paraId="78D92674" w14:textId="6903ED7B" w:rsidR="0037719D" w:rsidRPr="0018606C" w:rsidRDefault="004E1E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
              </w:rPr>
            </w:pPr>
            <w:bookmarkStart w:id="189" w:name="OLE_LINK22"/>
            <w:bookmarkStart w:id="190" w:name="OLE_LINK23"/>
            <w:r w:rsidRPr="0018606C">
              <w:rPr>
                <w:rFonts w:ascii="Book Antiqua" w:eastAsia="Times New Roman" w:hAnsi="Book Antiqua" w:cstheme="majorBidi"/>
                <w:b/>
                <w:i/>
              </w:rPr>
              <w:t xml:space="preserve">P </w:t>
            </w:r>
            <w:bookmarkEnd w:id="189"/>
            <w:bookmarkEnd w:id="190"/>
            <w:r w:rsidR="00A73E3F" w:rsidRPr="0018606C">
              <w:rPr>
                <w:rFonts w:ascii="Book Antiqua" w:eastAsia="Times New Roman" w:hAnsi="Book Antiqua" w:cstheme="majorBidi"/>
                <w:b/>
              </w:rPr>
              <w:t>value</w:t>
            </w:r>
          </w:p>
        </w:tc>
      </w:tr>
      <w:tr w:rsidR="00377E36" w:rsidRPr="0018606C" w14:paraId="78D9267E" w14:textId="77777777" w:rsidTr="004914FC">
        <w:trPr>
          <w:trHeight w:val="285"/>
        </w:trPr>
        <w:tc>
          <w:tcPr>
            <w:cnfStyle w:val="001000000000" w:firstRow="0" w:lastRow="0" w:firstColumn="1" w:lastColumn="0" w:oddVBand="0" w:evenVBand="0" w:oddHBand="0" w:evenHBand="0" w:firstRowFirstColumn="0" w:firstRowLastColumn="0" w:lastRowFirstColumn="0" w:lastRowLastColumn="0"/>
            <w:tcW w:w="2964" w:type="dxa"/>
            <w:tcBorders>
              <w:top w:val="single" w:sz="4" w:space="0" w:color="auto"/>
              <w:right w:val="none" w:sz="0" w:space="0" w:color="auto"/>
            </w:tcBorders>
            <w:shd w:val="clear" w:color="auto" w:fill="auto"/>
            <w:hideMark/>
          </w:tcPr>
          <w:p w14:paraId="78D92676"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Patients, no.</w:t>
            </w:r>
          </w:p>
        </w:tc>
        <w:tc>
          <w:tcPr>
            <w:tcW w:w="882" w:type="dxa"/>
            <w:tcBorders>
              <w:top w:val="single" w:sz="4" w:space="0" w:color="auto"/>
            </w:tcBorders>
            <w:shd w:val="clear" w:color="auto" w:fill="auto"/>
            <w:vAlign w:val="center"/>
          </w:tcPr>
          <w:p w14:paraId="78D92677"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661" w:type="dxa"/>
            <w:tcBorders>
              <w:top w:val="single" w:sz="4" w:space="0" w:color="auto"/>
            </w:tcBorders>
            <w:shd w:val="clear" w:color="auto" w:fill="auto"/>
            <w:vAlign w:val="center"/>
          </w:tcPr>
          <w:p w14:paraId="78D92678"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tcBorders>
              <w:top w:val="single" w:sz="4" w:space="0" w:color="auto"/>
            </w:tcBorders>
            <w:shd w:val="clear" w:color="auto" w:fill="auto"/>
            <w:noWrap/>
            <w:vAlign w:val="center"/>
          </w:tcPr>
          <w:p w14:paraId="78D92679"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100</w:t>
            </w:r>
          </w:p>
        </w:tc>
        <w:tc>
          <w:tcPr>
            <w:tcW w:w="1311" w:type="dxa"/>
            <w:tcBorders>
              <w:top w:val="single" w:sz="4" w:space="0" w:color="auto"/>
            </w:tcBorders>
            <w:shd w:val="clear" w:color="auto" w:fill="auto"/>
            <w:noWrap/>
            <w:vAlign w:val="center"/>
          </w:tcPr>
          <w:p w14:paraId="78D9267A" w14:textId="7B546E59"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90.1%</w:t>
            </w:r>
            <w:r w:rsidR="00084198" w:rsidRPr="0018606C">
              <w:rPr>
                <w:rFonts w:ascii="Book Antiqua" w:eastAsia="Times New Roman" w:hAnsi="Book Antiqua" w:cstheme="majorBidi"/>
                <w:vertAlign w:val="superscript"/>
              </w:rPr>
              <w:t>2</w:t>
            </w:r>
          </w:p>
        </w:tc>
        <w:tc>
          <w:tcPr>
            <w:tcW w:w="1003" w:type="dxa"/>
            <w:tcBorders>
              <w:top w:val="single" w:sz="4" w:space="0" w:color="auto"/>
            </w:tcBorders>
            <w:shd w:val="clear" w:color="auto" w:fill="auto"/>
            <w:noWrap/>
            <w:vAlign w:val="center"/>
          </w:tcPr>
          <w:p w14:paraId="78D9267B"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w:t>
            </w:r>
          </w:p>
        </w:tc>
        <w:tc>
          <w:tcPr>
            <w:tcW w:w="1311" w:type="dxa"/>
            <w:tcBorders>
              <w:top w:val="single" w:sz="4" w:space="0" w:color="auto"/>
            </w:tcBorders>
            <w:shd w:val="clear" w:color="auto" w:fill="auto"/>
            <w:noWrap/>
            <w:vAlign w:val="center"/>
          </w:tcPr>
          <w:p w14:paraId="78D9267C"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9.9%</w:t>
            </w:r>
          </w:p>
        </w:tc>
        <w:tc>
          <w:tcPr>
            <w:tcW w:w="1226" w:type="dxa"/>
            <w:tcBorders>
              <w:top w:val="single" w:sz="4" w:space="0" w:color="auto"/>
            </w:tcBorders>
            <w:shd w:val="clear" w:color="auto" w:fill="auto"/>
            <w:noWrap/>
            <w:vAlign w:val="center"/>
          </w:tcPr>
          <w:p w14:paraId="78D9267D"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687" w14:textId="77777777" w:rsidTr="004914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7F" w14:textId="74BAE625" w:rsidR="0037719D" w:rsidRPr="0018606C" w:rsidRDefault="00290956"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Male gender, no.</w:t>
            </w:r>
          </w:p>
        </w:tc>
        <w:tc>
          <w:tcPr>
            <w:tcW w:w="882" w:type="dxa"/>
            <w:shd w:val="clear" w:color="auto" w:fill="auto"/>
            <w:vAlign w:val="center"/>
          </w:tcPr>
          <w:p w14:paraId="78D92680"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661" w:type="dxa"/>
            <w:shd w:val="clear" w:color="auto" w:fill="auto"/>
            <w:vAlign w:val="center"/>
          </w:tcPr>
          <w:p w14:paraId="78D92681"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47</w:t>
            </w:r>
          </w:p>
        </w:tc>
        <w:tc>
          <w:tcPr>
            <w:tcW w:w="1108" w:type="dxa"/>
            <w:shd w:val="clear" w:color="auto" w:fill="auto"/>
            <w:noWrap/>
            <w:vAlign w:val="center"/>
          </w:tcPr>
          <w:p w14:paraId="78D92682"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38</w:t>
            </w:r>
          </w:p>
        </w:tc>
        <w:tc>
          <w:tcPr>
            <w:tcW w:w="1311" w:type="dxa"/>
            <w:shd w:val="clear" w:color="auto" w:fill="auto"/>
            <w:noWrap/>
            <w:vAlign w:val="center"/>
          </w:tcPr>
          <w:p w14:paraId="78D92683" w14:textId="35CE7F82"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38.0%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84"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w:t>
            </w:r>
          </w:p>
        </w:tc>
        <w:tc>
          <w:tcPr>
            <w:tcW w:w="1311" w:type="dxa"/>
            <w:shd w:val="clear" w:color="auto" w:fill="auto"/>
            <w:noWrap/>
            <w:vAlign w:val="center"/>
          </w:tcPr>
          <w:p w14:paraId="78D92685"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81.8%</w:t>
            </w:r>
          </w:p>
        </w:tc>
        <w:tc>
          <w:tcPr>
            <w:tcW w:w="1226" w:type="dxa"/>
            <w:shd w:val="clear" w:color="auto" w:fill="auto"/>
            <w:noWrap/>
            <w:vAlign w:val="center"/>
          </w:tcPr>
          <w:p w14:paraId="78D92686"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bCs/>
              </w:rPr>
            </w:pPr>
            <w:r w:rsidRPr="0018606C">
              <w:rPr>
                <w:rFonts w:ascii="Book Antiqua" w:hAnsi="Book Antiqua" w:cstheme="majorBidi"/>
                <w:bCs/>
              </w:rPr>
              <w:t>0.005</w:t>
            </w:r>
          </w:p>
        </w:tc>
      </w:tr>
      <w:tr w:rsidR="00377E36" w:rsidRPr="0018606C" w14:paraId="78D92690" w14:textId="77777777" w:rsidTr="004914FC">
        <w:trPr>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688"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Ambulatory, no.</w:t>
            </w:r>
          </w:p>
        </w:tc>
        <w:tc>
          <w:tcPr>
            <w:tcW w:w="882" w:type="dxa"/>
            <w:shd w:val="clear" w:color="auto" w:fill="auto"/>
            <w:vAlign w:val="center"/>
          </w:tcPr>
          <w:p w14:paraId="78D92689"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104</w:t>
            </w:r>
          </w:p>
        </w:tc>
        <w:tc>
          <w:tcPr>
            <w:tcW w:w="661" w:type="dxa"/>
            <w:shd w:val="clear" w:color="auto" w:fill="auto"/>
            <w:vAlign w:val="center"/>
          </w:tcPr>
          <w:p w14:paraId="78D9268A"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75</w:t>
            </w:r>
          </w:p>
        </w:tc>
        <w:tc>
          <w:tcPr>
            <w:tcW w:w="1108" w:type="dxa"/>
            <w:shd w:val="clear" w:color="auto" w:fill="auto"/>
            <w:noWrap/>
            <w:vAlign w:val="center"/>
          </w:tcPr>
          <w:p w14:paraId="78D9268B"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74</w:t>
            </w:r>
          </w:p>
        </w:tc>
        <w:tc>
          <w:tcPr>
            <w:tcW w:w="1311" w:type="dxa"/>
            <w:shd w:val="clear" w:color="auto" w:fill="auto"/>
            <w:noWrap/>
            <w:vAlign w:val="center"/>
          </w:tcPr>
          <w:p w14:paraId="78D9268C" w14:textId="4DFE80AF"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77.9%</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8D"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w:t>
            </w:r>
          </w:p>
        </w:tc>
        <w:tc>
          <w:tcPr>
            <w:tcW w:w="1311" w:type="dxa"/>
            <w:shd w:val="clear" w:color="auto" w:fill="auto"/>
            <w:noWrap/>
            <w:vAlign w:val="center"/>
          </w:tcPr>
          <w:p w14:paraId="78D9268E"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10.0%</w:t>
            </w:r>
          </w:p>
        </w:tc>
        <w:tc>
          <w:tcPr>
            <w:tcW w:w="1226" w:type="dxa"/>
            <w:shd w:val="clear" w:color="auto" w:fill="auto"/>
            <w:noWrap/>
            <w:vAlign w:val="center"/>
          </w:tcPr>
          <w:p w14:paraId="78D9268F"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rPr>
            </w:pPr>
            <w:r w:rsidRPr="0018606C">
              <w:rPr>
                <w:rFonts w:ascii="Book Antiqua" w:hAnsi="Book Antiqua" w:cstheme="majorBidi"/>
                <w:bCs/>
              </w:rPr>
              <w:t>0.000</w:t>
            </w:r>
          </w:p>
        </w:tc>
      </w:tr>
      <w:tr w:rsidR="00EF6C41" w:rsidRPr="0018606C" w14:paraId="6B2C7565" w14:textId="77777777" w:rsidTr="004914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65B6C66A" w14:textId="23A08EC4" w:rsidR="00EF6C41" w:rsidRPr="0018606C" w:rsidRDefault="00EF6C41" w:rsidP="00AE4766">
            <w:pPr>
              <w:bidi w:val="0"/>
              <w:adjustRightInd w:val="0"/>
              <w:snapToGrid w:val="0"/>
              <w:spacing w:before="0" w:line="360" w:lineRule="auto"/>
              <w:jc w:val="both"/>
              <w:rPr>
                <w:rFonts w:ascii="Book Antiqua" w:eastAsia="Times New Roman" w:hAnsi="Book Antiqua" w:cstheme="majorBidi"/>
                <w:bCs/>
                <w:i w:val="0"/>
              </w:rPr>
            </w:pPr>
            <w:r w:rsidRPr="0018606C">
              <w:rPr>
                <w:rFonts w:ascii="Book Antiqua" w:eastAsia="Times New Roman" w:hAnsi="Book Antiqua" w:cstheme="majorBidi"/>
                <w:bCs/>
                <w:i w:val="0"/>
              </w:rPr>
              <w:t>CDI risk factors:</w:t>
            </w:r>
          </w:p>
        </w:tc>
        <w:tc>
          <w:tcPr>
            <w:tcW w:w="882" w:type="dxa"/>
            <w:shd w:val="clear" w:color="auto" w:fill="auto"/>
            <w:vAlign w:val="center"/>
          </w:tcPr>
          <w:p w14:paraId="2FE6C15A"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661" w:type="dxa"/>
            <w:shd w:val="clear" w:color="auto" w:fill="auto"/>
            <w:vAlign w:val="center"/>
          </w:tcPr>
          <w:p w14:paraId="4294624D"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108" w:type="dxa"/>
            <w:shd w:val="clear" w:color="auto" w:fill="auto"/>
            <w:noWrap/>
            <w:vAlign w:val="center"/>
          </w:tcPr>
          <w:p w14:paraId="518BFE30"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311" w:type="dxa"/>
            <w:shd w:val="clear" w:color="auto" w:fill="auto"/>
            <w:noWrap/>
            <w:vAlign w:val="center"/>
          </w:tcPr>
          <w:p w14:paraId="02A34597"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003" w:type="dxa"/>
            <w:shd w:val="clear" w:color="auto" w:fill="auto"/>
            <w:noWrap/>
            <w:vAlign w:val="center"/>
          </w:tcPr>
          <w:p w14:paraId="4CB176A4"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311" w:type="dxa"/>
            <w:shd w:val="clear" w:color="auto" w:fill="auto"/>
            <w:noWrap/>
            <w:vAlign w:val="center"/>
          </w:tcPr>
          <w:p w14:paraId="4F2141AE"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226" w:type="dxa"/>
            <w:shd w:val="clear" w:color="auto" w:fill="auto"/>
            <w:noWrap/>
            <w:vAlign w:val="center"/>
          </w:tcPr>
          <w:p w14:paraId="49E1815C"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EF6C41" w:rsidRPr="0018606C" w14:paraId="78D92699" w14:textId="77777777" w:rsidTr="004914FC">
        <w:trPr>
          <w:trHeight w:val="270"/>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91" w14:textId="029C6298" w:rsidR="00EF6C41" w:rsidRPr="0018606C" w:rsidRDefault="00EF6C41"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Prior hospitalization </w:t>
            </w:r>
          </w:p>
        </w:tc>
        <w:tc>
          <w:tcPr>
            <w:tcW w:w="882" w:type="dxa"/>
            <w:shd w:val="clear" w:color="auto" w:fill="auto"/>
            <w:vAlign w:val="center"/>
          </w:tcPr>
          <w:p w14:paraId="78D92692"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661" w:type="dxa"/>
            <w:shd w:val="clear" w:color="auto" w:fill="auto"/>
            <w:vAlign w:val="center"/>
          </w:tcPr>
          <w:p w14:paraId="78D92693"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w:t>
            </w:r>
          </w:p>
        </w:tc>
        <w:tc>
          <w:tcPr>
            <w:tcW w:w="1108" w:type="dxa"/>
            <w:shd w:val="clear" w:color="auto" w:fill="auto"/>
            <w:noWrap/>
            <w:vAlign w:val="center"/>
          </w:tcPr>
          <w:p w14:paraId="78D92694"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69</w:t>
            </w:r>
          </w:p>
        </w:tc>
        <w:tc>
          <w:tcPr>
            <w:tcW w:w="1311" w:type="dxa"/>
            <w:shd w:val="clear" w:color="auto" w:fill="auto"/>
            <w:noWrap/>
            <w:vAlign w:val="center"/>
          </w:tcPr>
          <w:p w14:paraId="78D92695" w14:textId="379B86FA"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69.0%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96"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w:t>
            </w:r>
          </w:p>
        </w:tc>
        <w:tc>
          <w:tcPr>
            <w:tcW w:w="1311" w:type="dxa"/>
            <w:shd w:val="clear" w:color="auto" w:fill="auto"/>
            <w:noWrap/>
            <w:vAlign w:val="center"/>
          </w:tcPr>
          <w:p w14:paraId="78D92697"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100.0%</w:t>
            </w:r>
          </w:p>
        </w:tc>
        <w:tc>
          <w:tcPr>
            <w:tcW w:w="1226" w:type="dxa"/>
            <w:shd w:val="clear" w:color="auto" w:fill="auto"/>
            <w:noWrap/>
            <w:vAlign w:val="center"/>
          </w:tcPr>
          <w:p w14:paraId="78D92698"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bCs/>
              </w:rPr>
            </w:pPr>
            <w:r w:rsidRPr="0018606C">
              <w:rPr>
                <w:rFonts w:ascii="Book Antiqua" w:hAnsi="Book Antiqua" w:cstheme="majorBidi"/>
                <w:bCs/>
              </w:rPr>
              <w:t>0.030</w:t>
            </w:r>
          </w:p>
        </w:tc>
      </w:tr>
      <w:tr w:rsidR="00EF6C41" w:rsidRPr="0018606C" w14:paraId="78D926A2" w14:textId="77777777" w:rsidTr="004914F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9A" w14:textId="5A9A3EB7" w:rsidR="00EF6C41" w:rsidRPr="0018606C" w:rsidRDefault="00EF6C41"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Antibiotics use, no.</w:t>
            </w:r>
          </w:p>
        </w:tc>
        <w:tc>
          <w:tcPr>
            <w:tcW w:w="882" w:type="dxa"/>
            <w:shd w:val="clear" w:color="auto" w:fill="auto"/>
            <w:vAlign w:val="center"/>
          </w:tcPr>
          <w:p w14:paraId="78D9269B"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108</w:t>
            </w:r>
          </w:p>
        </w:tc>
        <w:tc>
          <w:tcPr>
            <w:tcW w:w="661" w:type="dxa"/>
            <w:shd w:val="clear" w:color="auto" w:fill="auto"/>
            <w:vAlign w:val="center"/>
          </w:tcPr>
          <w:p w14:paraId="78D9269C"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89</w:t>
            </w:r>
          </w:p>
        </w:tc>
        <w:tc>
          <w:tcPr>
            <w:tcW w:w="1108" w:type="dxa"/>
            <w:shd w:val="clear" w:color="auto" w:fill="auto"/>
            <w:noWrap/>
            <w:vAlign w:val="center"/>
          </w:tcPr>
          <w:p w14:paraId="78D9269D"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81</w:t>
            </w:r>
          </w:p>
        </w:tc>
        <w:tc>
          <w:tcPr>
            <w:tcW w:w="1311" w:type="dxa"/>
            <w:shd w:val="clear" w:color="auto" w:fill="auto"/>
            <w:noWrap/>
            <w:vAlign w:val="center"/>
          </w:tcPr>
          <w:p w14:paraId="78D9269E" w14:textId="6495F0A5"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82.7%</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9F"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w:t>
            </w:r>
          </w:p>
        </w:tc>
        <w:tc>
          <w:tcPr>
            <w:tcW w:w="1311" w:type="dxa"/>
            <w:shd w:val="clear" w:color="auto" w:fill="auto"/>
            <w:noWrap/>
            <w:vAlign w:val="center"/>
          </w:tcPr>
          <w:p w14:paraId="78D926A0"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80.0%</w:t>
            </w:r>
          </w:p>
        </w:tc>
        <w:tc>
          <w:tcPr>
            <w:tcW w:w="1226" w:type="dxa"/>
            <w:shd w:val="clear" w:color="auto" w:fill="auto"/>
            <w:noWrap/>
            <w:vAlign w:val="center"/>
          </w:tcPr>
          <w:p w14:paraId="78D926A1"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0.834</w:t>
            </w:r>
          </w:p>
        </w:tc>
      </w:tr>
      <w:tr w:rsidR="00EF6C41" w:rsidRPr="0018606C" w14:paraId="78D926AB" w14:textId="77777777" w:rsidTr="004914FC">
        <w:trPr>
          <w:trHeight w:val="270"/>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A3" w14:textId="3B54F10D" w:rsidR="00EF6C41" w:rsidRPr="0018606C" w:rsidRDefault="00EF6C41"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PPI usage, no.</w:t>
            </w:r>
          </w:p>
        </w:tc>
        <w:tc>
          <w:tcPr>
            <w:tcW w:w="882" w:type="dxa"/>
            <w:shd w:val="clear" w:color="auto" w:fill="auto"/>
            <w:vAlign w:val="center"/>
          </w:tcPr>
          <w:p w14:paraId="78D926A4"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110</w:t>
            </w:r>
          </w:p>
        </w:tc>
        <w:tc>
          <w:tcPr>
            <w:tcW w:w="661" w:type="dxa"/>
            <w:shd w:val="clear" w:color="auto" w:fill="auto"/>
            <w:vAlign w:val="center"/>
          </w:tcPr>
          <w:p w14:paraId="78D926A5"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1108" w:type="dxa"/>
            <w:shd w:val="clear" w:color="auto" w:fill="auto"/>
            <w:noWrap/>
            <w:vAlign w:val="center"/>
          </w:tcPr>
          <w:p w14:paraId="78D926A6"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31</w:t>
            </w:r>
          </w:p>
        </w:tc>
        <w:tc>
          <w:tcPr>
            <w:tcW w:w="1311" w:type="dxa"/>
            <w:shd w:val="clear" w:color="auto" w:fill="auto"/>
            <w:noWrap/>
            <w:vAlign w:val="center"/>
          </w:tcPr>
          <w:p w14:paraId="78D926A7" w14:textId="673DE340"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31.3%</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A8"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311" w:type="dxa"/>
            <w:shd w:val="clear" w:color="auto" w:fill="auto"/>
            <w:noWrap/>
            <w:vAlign w:val="center"/>
          </w:tcPr>
          <w:p w14:paraId="78D926A9"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54.5%</w:t>
            </w:r>
          </w:p>
        </w:tc>
        <w:tc>
          <w:tcPr>
            <w:tcW w:w="1226" w:type="dxa"/>
            <w:shd w:val="clear" w:color="auto" w:fill="auto"/>
            <w:noWrap/>
            <w:vAlign w:val="center"/>
          </w:tcPr>
          <w:p w14:paraId="78D926AA"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0.122</w:t>
            </w:r>
          </w:p>
        </w:tc>
      </w:tr>
      <w:tr w:rsidR="00EF6C41" w:rsidRPr="0018606C" w14:paraId="78D926B4" w14:textId="77777777" w:rsidTr="004914F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AC" w14:textId="3CE4556D" w:rsidR="00EF6C41" w:rsidRPr="0018606C" w:rsidRDefault="00EF6C41"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Chemotherapy, no.</w:t>
            </w:r>
          </w:p>
        </w:tc>
        <w:tc>
          <w:tcPr>
            <w:tcW w:w="882" w:type="dxa"/>
            <w:shd w:val="clear" w:color="auto" w:fill="auto"/>
            <w:vAlign w:val="center"/>
          </w:tcPr>
          <w:p w14:paraId="78D926AD"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661" w:type="dxa"/>
            <w:shd w:val="clear" w:color="auto" w:fill="auto"/>
            <w:vAlign w:val="center"/>
          </w:tcPr>
          <w:p w14:paraId="78D926AE"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108" w:type="dxa"/>
            <w:shd w:val="clear" w:color="auto" w:fill="auto"/>
            <w:noWrap/>
            <w:vAlign w:val="center"/>
          </w:tcPr>
          <w:p w14:paraId="78D926AF"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311" w:type="dxa"/>
            <w:shd w:val="clear" w:color="auto" w:fill="auto"/>
            <w:noWrap/>
            <w:vAlign w:val="center"/>
          </w:tcPr>
          <w:p w14:paraId="78D926B0" w14:textId="4C43EB03"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B1"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w:t>
            </w:r>
          </w:p>
        </w:tc>
        <w:tc>
          <w:tcPr>
            <w:tcW w:w="1311" w:type="dxa"/>
            <w:shd w:val="clear" w:color="auto" w:fill="auto"/>
            <w:noWrap/>
            <w:vAlign w:val="center"/>
          </w:tcPr>
          <w:p w14:paraId="78D926B2"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w:t>
            </w:r>
          </w:p>
        </w:tc>
        <w:tc>
          <w:tcPr>
            <w:tcW w:w="1226" w:type="dxa"/>
            <w:shd w:val="clear" w:color="auto" w:fill="auto"/>
            <w:noWrap/>
            <w:vAlign w:val="center"/>
          </w:tcPr>
          <w:p w14:paraId="78D926B3"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0.112</w:t>
            </w:r>
          </w:p>
        </w:tc>
      </w:tr>
      <w:tr w:rsidR="00EF6C41" w:rsidRPr="0018606C" w14:paraId="78D926BD" w14:textId="77777777" w:rsidTr="004914FC">
        <w:trPr>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B5" w14:textId="1318F422" w:rsidR="00EF6C41" w:rsidRPr="0018606C" w:rsidRDefault="00EF6C41"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IBD, no.</w:t>
            </w:r>
          </w:p>
        </w:tc>
        <w:tc>
          <w:tcPr>
            <w:tcW w:w="882" w:type="dxa"/>
            <w:shd w:val="clear" w:color="auto" w:fill="auto"/>
            <w:vAlign w:val="center"/>
          </w:tcPr>
          <w:p w14:paraId="78D926B6"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661" w:type="dxa"/>
            <w:shd w:val="clear" w:color="auto" w:fill="auto"/>
            <w:vAlign w:val="center"/>
          </w:tcPr>
          <w:p w14:paraId="78D926B7"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w:t>
            </w:r>
          </w:p>
        </w:tc>
        <w:tc>
          <w:tcPr>
            <w:tcW w:w="1108" w:type="dxa"/>
            <w:shd w:val="clear" w:color="auto" w:fill="auto"/>
            <w:noWrap/>
            <w:vAlign w:val="center"/>
          </w:tcPr>
          <w:p w14:paraId="78D926B8"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w:t>
            </w:r>
          </w:p>
        </w:tc>
        <w:tc>
          <w:tcPr>
            <w:tcW w:w="1311" w:type="dxa"/>
            <w:shd w:val="clear" w:color="auto" w:fill="auto"/>
            <w:noWrap/>
            <w:vAlign w:val="center"/>
          </w:tcPr>
          <w:p w14:paraId="78D926B9" w14:textId="649BA6FB"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20.0%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BA"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w:t>
            </w:r>
          </w:p>
        </w:tc>
        <w:tc>
          <w:tcPr>
            <w:tcW w:w="1311" w:type="dxa"/>
            <w:shd w:val="clear" w:color="auto" w:fill="auto"/>
            <w:noWrap/>
            <w:vAlign w:val="center"/>
          </w:tcPr>
          <w:p w14:paraId="78D926BB"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w:t>
            </w:r>
          </w:p>
        </w:tc>
        <w:tc>
          <w:tcPr>
            <w:tcW w:w="1226" w:type="dxa"/>
            <w:shd w:val="clear" w:color="auto" w:fill="auto"/>
            <w:noWrap/>
            <w:vAlign w:val="center"/>
          </w:tcPr>
          <w:p w14:paraId="78D926BC" w14:textId="77777777" w:rsidR="00EF6C41" w:rsidRPr="0018606C" w:rsidRDefault="00EF6C41"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0.101</w:t>
            </w:r>
          </w:p>
        </w:tc>
      </w:tr>
      <w:tr w:rsidR="00EF6C41" w:rsidRPr="0018606C" w14:paraId="78D926C6"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BE" w14:textId="0F71DC4C" w:rsidR="00EF6C41" w:rsidRPr="0018606C" w:rsidRDefault="00EF6C41"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Steroid usage, no. </w:t>
            </w:r>
          </w:p>
        </w:tc>
        <w:tc>
          <w:tcPr>
            <w:tcW w:w="882" w:type="dxa"/>
            <w:shd w:val="clear" w:color="auto" w:fill="auto"/>
            <w:vAlign w:val="center"/>
          </w:tcPr>
          <w:p w14:paraId="78D926BF"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661" w:type="dxa"/>
            <w:shd w:val="clear" w:color="auto" w:fill="auto"/>
            <w:vAlign w:val="center"/>
          </w:tcPr>
          <w:p w14:paraId="78D926C0"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17</w:t>
            </w:r>
          </w:p>
        </w:tc>
        <w:tc>
          <w:tcPr>
            <w:tcW w:w="1108" w:type="dxa"/>
            <w:shd w:val="clear" w:color="auto" w:fill="auto"/>
            <w:noWrap/>
            <w:vAlign w:val="center"/>
          </w:tcPr>
          <w:p w14:paraId="78D926C1"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w:t>
            </w:r>
          </w:p>
        </w:tc>
        <w:tc>
          <w:tcPr>
            <w:tcW w:w="1311" w:type="dxa"/>
            <w:shd w:val="clear" w:color="auto" w:fill="auto"/>
            <w:noWrap/>
            <w:vAlign w:val="center"/>
          </w:tcPr>
          <w:p w14:paraId="78D926C2" w14:textId="4261E3AB"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C3"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w:t>
            </w:r>
          </w:p>
        </w:tc>
        <w:tc>
          <w:tcPr>
            <w:tcW w:w="1311" w:type="dxa"/>
            <w:shd w:val="clear" w:color="auto" w:fill="auto"/>
            <w:noWrap/>
            <w:vAlign w:val="center"/>
          </w:tcPr>
          <w:p w14:paraId="78D926C4"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9.1%</w:t>
            </w:r>
          </w:p>
        </w:tc>
        <w:tc>
          <w:tcPr>
            <w:tcW w:w="1226" w:type="dxa"/>
            <w:shd w:val="clear" w:color="auto" w:fill="auto"/>
            <w:noWrap/>
            <w:vAlign w:val="center"/>
          </w:tcPr>
          <w:p w14:paraId="78D926C5" w14:textId="77777777" w:rsidR="00EF6C41" w:rsidRPr="0018606C" w:rsidRDefault="00EF6C41"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0.546</w:t>
            </w:r>
          </w:p>
        </w:tc>
      </w:tr>
      <w:tr w:rsidR="00377E36" w:rsidRPr="0018606C" w14:paraId="78D926CF" w14:textId="77777777" w:rsidTr="004914FC">
        <w:trPr>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C7"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Fever, no.</w:t>
            </w:r>
          </w:p>
        </w:tc>
        <w:tc>
          <w:tcPr>
            <w:tcW w:w="882" w:type="dxa"/>
            <w:shd w:val="clear" w:color="auto" w:fill="auto"/>
            <w:vAlign w:val="center"/>
          </w:tcPr>
          <w:p w14:paraId="78D926C8"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w:t>
            </w:r>
          </w:p>
        </w:tc>
        <w:tc>
          <w:tcPr>
            <w:tcW w:w="661" w:type="dxa"/>
            <w:shd w:val="clear" w:color="auto" w:fill="auto"/>
            <w:vAlign w:val="center"/>
          </w:tcPr>
          <w:p w14:paraId="78D926C9"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21</w:t>
            </w:r>
          </w:p>
        </w:tc>
        <w:tc>
          <w:tcPr>
            <w:tcW w:w="1108" w:type="dxa"/>
            <w:shd w:val="clear" w:color="auto" w:fill="auto"/>
            <w:noWrap/>
            <w:vAlign w:val="center"/>
          </w:tcPr>
          <w:p w14:paraId="78D926CA"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w:t>
            </w:r>
          </w:p>
        </w:tc>
        <w:tc>
          <w:tcPr>
            <w:tcW w:w="1311" w:type="dxa"/>
            <w:shd w:val="clear" w:color="auto" w:fill="auto"/>
            <w:noWrap/>
            <w:vAlign w:val="center"/>
          </w:tcPr>
          <w:p w14:paraId="78D926CB" w14:textId="4067F3F5"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23.1%</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CC"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311" w:type="dxa"/>
            <w:shd w:val="clear" w:color="auto" w:fill="auto"/>
            <w:noWrap/>
            <w:vAlign w:val="center"/>
          </w:tcPr>
          <w:p w14:paraId="78D926CD"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54.5%</w:t>
            </w:r>
          </w:p>
        </w:tc>
        <w:tc>
          <w:tcPr>
            <w:tcW w:w="1226" w:type="dxa"/>
            <w:shd w:val="clear" w:color="auto" w:fill="auto"/>
            <w:noWrap/>
            <w:vAlign w:val="center"/>
          </w:tcPr>
          <w:p w14:paraId="78D926CE"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0.031</w:t>
            </w:r>
          </w:p>
        </w:tc>
      </w:tr>
      <w:tr w:rsidR="00377E36" w:rsidRPr="0018606C" w14:paraId="78D926D8" w14:textId="77777777" w:rsidTr="004914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6D0"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Severe, no.</w:t>
            </w:r>
          </w:p>
        </w:tc>
        <w:tc>
          <w:tcPr>
            <w:tcW w:w="882" w:type="dxa"/>
            <w:shd w:val="clear" w:color="auto" w:fill="auto"/>
            <w:vAlign w:val="center"/>
          </w:tcPr>
          <w:p w14:paraId="78D926D1"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110</w:t>
            </w:r>
          </w:p>
        </w:tc>
        <w:tc>
          <w:tcPr>
            <w:tcW w:w="661" w:type="dxa"/>
            <w:shd w:val="clear" w:color="auto" w:fill="auto"/>
            <w:vAlign w:val="center"/>
          </w:tcPr>
          <w:p w14:paraId="78D926D2"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20</w:t>
            </w:r>
          </w:p>
        </w:tc>
        <w:tc>
          <w:tcPr>
            <w:tcW w:w="1108" w:type="dxa"/>
            <w:shd w:val="clear" w:color="auto" w:fill="auto"/>
            <w:noWrap/>
            <w:vAlign w:val="center"/>
          </w:tcPr>
          <w:p w14:paraId="78D926D3"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13</w:t>
            </w:r>
          </w:p>
        </w:tc>
        <w:tc>
          <w:tcPr>
            <w:tcW w:w="1311" w:type="dxa"/>
            <w:shd w:val="clear" w:color="auto" w:fill="auto"/>
            <w:noWrap/>
            <w:vAlign w:val="center"/>
          </w:tcPr>
          <w:p w14:paraId="78D926D4" w14:textId="6F06D9DD"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13.0%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D5"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7</w:t>
            </w:r>
          </w:p>
        </w:tc>
        <w:tc>
          <w:tcPr>
            <w:tcW w:w="1311" w:type="dxa"/>
            <w:shd w:val="clear" w:color="auto" w:fill="auto"/>
            <w:noWrap/>
            <w:vAlign w:val="center"/>
          </w:tcPr>
          <w:p w14:paraId="78D926D6"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63.6%</w:t>
            </w:r>
          </w:p>
        </w:tc>
        <w:tc>
          <w:tcPr>
            <w:tcW w:w="1226" w:type="dxa"/>
            <w:shd w:val="clear" w:color="auto" w:fill="auto"/>
            <w:noWrap/>
            <w:vAlign w:val="center"/>
          </w:tcPr>
          <w:p w14:paraId="78D926D7"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rPr>
            </w:pPr>
            <w:r w:rsidRPr="0018606C">
              <w:rPr>
                <w:rFonts w:ascii="Book Antiqua" w:hAnsi="Book Antiqua" w:cstheme="majorBidi"/>
                <w:bCs/>
              </w:rPr>
              <w:t>0.000</w:t>
            </w:r>
          </w:p>
        </w:tc>
      </w:tr>
      <w:tr w:rsidR="00377E36" w:rsidRPr="0018606C" w14:paraId="78D926E1" w14:textId="77777777" w:rsidTr="004914FC">
        <w:trPr>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6D9"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Adverse events</w:t>
            </w:r>
          </w:p>
        </w:tc>
        <w:tc>
          <w:tcPr>
            <w:tcW w:w="882" w:type="dxa"/>
            <w:shd w:val="clear" w:color="auto" w:fill="auto"/>
            <w:vAlign w:val="bottom"/>
          </w:tcPr>
          <w:p w14:paraId="78D926DA"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107</w:t>
            </w:r>
          </w:p>
        </w:tc>
        <w:tc>
          <w:tcPr>
            <w:tcW w:w="661" w:type="dxa"/>
            <w:shd w:val="clear" w:color="auto" w:fill="auto"/>
            <w:vAlign w:val="bottom"/>
          </w:tcPr>
          <w:p w14:paraId="78D926DB"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108" w:type="dxa"/>
            <w:shd w:val="clear" w:color="auto" w:fill="auto"/>
            <w:noWrap/>
            <w:vAlign w:val="bottom"/>
          </w:tcPr>
          <w:p w14:paraId="78D926DC"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w:t>
            </w:r>
          </w:p>
        </w:tc>
        <w:tc>
          <w:tcPr>
            <w:tcW w:w="1311" w:type="dxa"/>
            <w:shd w:val="clear" w:color="auto" w:fill="auto"/>
            <w:noWrap/>
            <w:vAlign w:val="bottom"/>
          </w:tcPr>
          <w:p w14:paraId="78D926DD" w14:textId="74E0E7A5"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15.5%</w:t>
            </w:r>
            <w:r w:rsidR="00084198" w:rsidRPr="0018606C">
              <w:rPr>
                <w:rFonts w:ascii="Book Antiqua" w:eastAsia="Times New Roman" w:hAnsi="Book Antiqua" w:cstheme="majorBidi"/>
                <w:vertAlign w:val="superscript"/>
              </w:rPr>
              <w:t>3</w:t>
            </w:r>
          </w:p>
        </w:tc>
        <w:tc>
          <w:tcPr>
            <w:tcW w:w="1003" w:type="dxa"/>
            <w:shd w:val="clear" w:color="auto" w:fill="auto"/>
            <w:noWrap/>
            <w:vAlign w:val="bottom"/>
          </w:tcPr>
          <w:p w14:paraId="78D926DE"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w:t>
            </w:r>
          </w:p>
        </w:tc>
        <w:tc>
          <w:tcPr>
            <w:tcW w:w="1311" w:type="dxa"/>
            <w:shd w:val="clear" w:color="auto" w:fill="auto"/>
            <w:noWrap/>
            <w:vAlign w:val="bottom"/>
          </w:tcPr>
          <w:p w14:paraId="78D926DF"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40.0%</w:t>
            </w:r>
          </w:p>
        </w:tc>
        <w:tc>
          <w:tcPr>
            <w:tcW w:w="1226" w:type="dxa"/>
            <w:shd w:val="clear" w:color="auto" w:fill="auto"/>
            <w:noWrap/>
            <w:vAlign w:val="bottom"/>
          </w:tcPr>
          <w:p w14:paraId="78D926E0"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0.053</w:t>
            </w:r>
          </w:p>
        </w:tc>
      </w:tr>
      <w:tr w:rsidR="00377E36" w:rsidRPr="0018606C" w14:paraId="78D926EA" w14:textId="77777777" w:rsidTr="004914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E2"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Route:         Lower GI, no.</w:t>
            </w:r>
          </w:p>
        </w:tc>
        <w:tc>
          <w:tcPr>
            <w:tcW w:w="882" w:type="dxa"/>
            <w:shd w:val="clear" w:color="auto" w:fill="auto"/>
            <w:vAlign w:val="center"/>
          </w:tcPr>
          <w:p w14:paraId="78D926E3"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661" w:type="dxa"/>
            <w:shd w:val="clear" w:color="auto" w:fill="auto"/>
            <w:vAlign w:val="center"/>
          </w:tcPr>
          <w:p w14:paraId="78D926E4"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50</w:t>
            </w:r>
          </w:p>
        </w:tc>
        <w:tc>
          <w:tcPr>
            <w:tcW w:w="1108" w:type="dxa"/>
            <w:shd w:val="clear" w:color="auto" w:fill="auto"/>
            <w:noWrap/>
            <w:vAlign w:val="center"/>
          </w:tcPr>
          <w:p w14:paraId="78D926E5"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44</w:t>
            </w:r>
          </w:p>
        </w:tc>
        <w:tc>
          <w:tcPr>
            <w:tcW w:w="1311" w:type="dxa"/>
            <w:shd w:val="clear" w:color="auto" w:fill="auto"/>
            <w:noWrap/>
            <w:vAlign w:val="center"/>
          </w:tcPr>
          <w:p w14:paraId="78D926E6" w14:textId="7323A896"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44.0%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E7"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311" w:type="dxa"/>
            <w:shd w:val="clear" w:color="auto" w:fill="auto"/>
            <w:noWrap/>
            <w:vAlign w:val="center"/>
          </w:tcPr>
          <w:p w14:paraId="78D926E8"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54.5%</w:t>
            </w:r>
          </w:p>
        </w:tc>
        <w:tc>
          <w:tcPr>
            <w:tcW w:w="1226" w:type="dxa"/>
            <w:vMerge w:val="restart"/>
            <w:shd w:val="clear" w:color="auto" w:fill="auto"/>
            <w:noWrap/>
            <w:vAlign w:val="center"/>
          </w:tcPr>
          <w:p w14:paraId="78D926E9"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0.023</w:t>
            </w:r>
          </w:p>
        </w:tc>
      </w:tr>
      <w:tr w:rsidR="00377E36" w:rsidRPr="0018606C" w14:paraId="78D926F3"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EB" w14:textId="719DA78D"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Upper GI</w:t>
            </w:r>
            <w:r w:rsidR="00084198" w:rsidRPr="0018606C">
              <w:rPr>
                <w:rFonts w:ascii="Book Antiqua" w:eastAsia="Times New Roman" w:hAnsi="Book Antiqua" w:cstheme="majorBidi"/>
                <w:bCs/>
                <w:i w:val="0"/>
                <w:vertAlign w:val="superscript"/>
              </w:rPr>
              <w:t>1</w:t>
            </w:r>
            <w:r w:rsidRPr="0018606C">
              <w:rPr>
                <w:rFonts w:ascii="Book Antiqua" w:eastAsia="Times New Roman" w:hAnsi="Book Antiqua" w:cstheme="majorBidi"/>
                <w:bCs/>
                <w:i w:val="0"/>
              </w:rPr>
              <w:t>, no.</w:t>
            </w:r>
          </w:p>
        </w:tc>
        <w:tc>
          <w:tcPr>
            <w:tcW w:w="882" w:type="dxa"/>
            <w:shd w:val="clear" w:color="auto" w:fill="auto"/>
            <w:vAlign w:val="center"/>
          </w:tcPr>
          <w:p w14:paraId="78D926EC"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661" w:type="dxa"/>
            <w:shd w:val="clear" w:color="auto" w:fill="auto"/>
            <w:vAlign w:val="center"/>
          </w:tcPr>
          <w:p w14:paraId="78D926ED"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108" w:type="dxa"/>
            <w:shd w:val="clear" w:color="auto" w:fill="auto"/>
            <w:noWrap/>
            <w:vAlign w:val="center"/>
          </w:tcPr>
          <w:p w14:paraId="78D926EE"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311" w:type="dxa"/>
            <w:shd w:val="clear" w:color="auto" w:fill="auto"/>
            <w:noWrap/>
            <w:vAlign w:val="center"/>
          </w:tcPr>
          <w:p w14:paraId="78D926EF" w14:textId="3A07883D"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F0"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w:t>
            </w:r>
          </w:p>
        </w:tc>
        <w:tc>
          <w:tcPr>
            <w:tcW w:w="1311" w:type="dxa"/>
            <w:shd w:val="clear" w:color="auto" w:fill="auto"/>
            <w:noWrap/>
            <w:vAlign w:val="center"/>
          </w:tcPr>
          <w:p w14:paraId="78D926F1"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45.5%</w:t>
            </w:r>
          </w:p>
        </w:tc>
        <w:tc>
          <w:tcPr>
            <w:tcW w:w="1226" w:type="dxa"/>
            <w:vMerge/>
            <w:shd w:val="clear" w:color="auto" w:fill="auto"/>
            <w:vAlign w:val="center"/>
          </w:tcPr>
          <w:p w14:paraId="78D926F2"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6FC" w14:textId="77777777" w:rsidTr="004914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F4"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Capsules, no.</w:t>
            </w:r>
          </w:p>
        </w:tc>
        <w:tc>
          <w:tcPr>
            <w:tcW w:w="882" w:type="dxa"/>
            <w:shd w:val="clear" w:color="auto" w:fill="auto"/>
            <w:vAlign w:val="center"/>
          </w:tcPr>
          <w:p w14:paraId="78D926F5"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661" w:type="dxa"/>
            <w:shd w:val="clear" w:color="auto" w:fill="auto"/>
            <w:vAlign w:val="center"/>
          </w:tcPr>
          <w:p w14:paraId="78D926F6"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1108" w:type="dxa"/>
            <w:shd w:val="clear" w:color="auto" w:fill="auto"/>
            <w:noWrap/>
            <w:vAlign w:val="center"/>
          </w:tcPr>
          <w:p w14:paraId="78D926F7"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w:t>
            </w:r>
          </w:p>
        </w:tc>
        <w:tc>
          <w:tcPr>
            <w:tcW w:w="1311" w:type="dxa"/>
            <w:shd w:val="clear" w:color="auto" w:fill="auto"/>
            <w:noWrap/>
            <w:vAlign w:val="center"/>
          </w:tcPr>
          <w:p w14:paraId="78D926F8" w14:textId="4E026ED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37.0%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6F9"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w:t>
            </w:r>
          </w:p>
        </w:tc>
        <w:tc>
          <w:tcPr>
            <w:tcW w:w="1311" w:type="dxa"/>
            <w:shd w:val="clear" w:color="auto" w:fill="auto"/>
            <w:noWrap/>
            <w:vAlign w:val="center"/>
          </w:tcPr>
          <w:p w14:paraId="78D926FA"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w:t>
            </w:r>
          </w:p>
        </w:tc>
        <w:tc>
          <w:tcPr>
            <w:tcW w:w="1226" w:type="dxa"/>
            <w:vMerge/>
            <w:shd w:val="clear" w:color="auto" w:fill="auto"/>
            <w:vAlign w:val="center"/>
          </w:tcPr>
          <w:p w14:paraId="78D926FB"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705"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6FD" w14:textId="7BEC8A75" w:rsidR="0037719D" w:rsidRPr="0018606C" w:rsidRDefault="00290956"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0-1 previous </w:t>
            </w:r>
            <w:r w:rsidR="00C23F07" w:rsidRPr="0018606C">
              <w:rPr>
                <w:rFonts w:ascii="Book Antiqua" w:eastAsia="Times New Roman" w:hAnsi="Book Antiqua" w:cstheme="majorBidi"/>
                <w:bCs/>
                <w:i w:val="0"/>
              </w:rPr>
              <w:t>CDI</w:t>
            </w:r>
          </w:p>
        </w:tc>
        <w:tc>
          <w:tcPr>
            <w:tcW w:w="882" w:type="dxa"/>
            <w:shd w:val="clear" w:color="auto" w:fill="auto"/>
            <w:vAlign w:val="center"/>
          </w:tcPr>
          <w:p w14:paraId="78D926FE"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107</w:t>
            </w:r>
          </w:p>
        </w:tc>
        <w:tc>
          <w:tcPr>
            <w:tcW w:w="661" w:type="dxa"/>
            <w:shd w:val="clear" w:color="auto" w:fill="auto"/>
            <w:vAlign w:val="center"/>
          </w:tcPr>
          <w:p w14:paraId="78D926FF"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108" w:type="dxa"/>
            <w:shd w:val="clear" w:color="auto" w:fill="auto"/>
            <w:noWrap/>
            <w:vAlign w:val="center"/>
          </w:tcPr>
          <w:p w14:paraId="78D92700"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311" w:type="dxa"/>
            <w:shd w:val="clear" w:color="auto" w:fill="auto"/>
            <w:noWrap/>
            <w:vAlign w:val="center"/>
          </w:tcPr>
          <w:p w14:paraId="78D92701" w14:textId="4E631069"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18606C">
              <w:rPr>
                <w:rFonts w:ascii="Book Antiqua" w:hAnsi="Book Antiqua" w:cstheme="majorBidi"/>
              </w:rPr>
              <w:t>19.8%</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702"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w:t>
            </w:r>
          </w:p>
        </w:tc>
        <w:tc>
          <w:tcPr>
            <w:tcW w:w="1311" w:type="dxa"/>
            <w:shd w:val="clear" w:color="auto" w:fill="auto"/>
            <w:noWrap/>
            <w:vAlign w:val="center"/>
          </w:tcPr>
          <w:p w14:paraId="78D92703"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45.5%</w:t>
            </w:r>
          </w:p>
        </w:tc>
        <w:tc>
          <w:tcPr>
            <w:tcW w:w="1226" w:type="dxa"/>
            <w:vMerge w:val="restart"/>
            <w:shd w:val="clear" w:color="auto" w:fill="auto"/>
            <w:noWrap/>
            <w:vAlign w:val="center"/>
          </w:tcPr>
          <w:p w14:paraId="78D92704"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0.053</w:t>
            </w:r>
          </w:p>
        </w:tc>
      </w:tr>
      <w:tr w:rsidR="00377E36" w:rsidRPr="0018606C" w14:paraId="78D9270E"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706"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2+ previous CDI</w:t>
            </w:r>
          </w:p>
        </w:tc>
        <w:tc>
          <w:tcPr>
            <w:tcW w:w="882" w:type="dxa"/>
            <w:shd w:val="clear" w:color="auto" w:fill="auto"/>
            <w:vAlign w:val="center"/>
          </w:tcPr>
          <w:p w14:paraId="78D92707"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661" w:type="dxa"/>
            <w:shd w:val="clear" w:color="auto" w:fill="auto"/>
            <w:vAlign w:val="center"/>
          </w:tcPr>
          <w:p w14:paraId="78D92708"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83</w:t>
            </w:r>
          </w:p>
        </w:tc>
        <w:tc>
          <w:tcPr>
            <w:tcW w:w="1108" w:type="dxa"/>
            <w:shd w:val="clear" w:color="auto" w:fill="auto"/>
            <w:noWrap/>
            <w:vAlign w:val="center"/>
          </w:tcPr>
          <w:p w14:paraId="78D92709"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77</w:t>
            </w:r>
          </w:p>
        </w:tc>
        <w:tc>
          <w:tcPr>
            <w:tcW w:w="1311" w:type="dxa"/>
            <w:shd w:val="clear" w:color="auto" w:fill="auto"/>
            <w:vAlign w:val="center"/>
          </w:tcPr>
          <w:p w14:paraId="78D9270A"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003" w:type="dxa"/>
            <w:shd w:val="clear" w:color="auto" w:fill="auto"/>
            <w:noWrap/>
            <w:vAlign w:val="center"/>
          </w:tcPr>
          <w:p w14:paraId="78D9270B"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311" w:type="dxa"/>
            <w:shd w:val="clear" w:color="auto" w:fill="auto"/>
            <w:vAlign w:val="center"/>
          </w:tcPr>
          <w:p w14:paraId="78D9270C"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226" w:type="dxa"/>
            <w:vMerge/>
            <w:shd w:val="clear" w:color="auto" w:fill="auto"/>
            <w:vAlign w:val="center"/>
          </w:tcPr>
          <w:p w14:paraId="78D9270D"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717"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70F"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Indication:</w:t>
            </w:r>
          </w:p>
        </w:tc>
        <w:tc>
          <w:tcPr>
            <w:tcW w:w="882" w:type="dxa"/>
            <w:shd w:val="clear" w:color="auto" w:fill="auto"/>
            <w:vAlign w:val="center"/>
          </w:tcPr>
          <w:p w14:paraId="78D92710"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661" w:type="dxa"/>
            <w:shd w:val="clear" w:color="auto" w:fill="auto"/>
            <w:vAlign w:val="center"/>
          </w:tcPr>
          <w:p w14:paraId="78D92711"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tcPr>
          <w:p w14:paraId="78D92712"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311" w:type="dxa"/>
            <w:shd w:val="clear" w:color="auto" w:fill="auto"/>
            <w:noWrap/>
            <w:vAlign w:val="center"/>
          </w:tcPr>
          <w:p w14:paraId="78D92713"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003" w:type="dxa"/>
            <w:shd w:val="clear" w:color="auto" w:fill="auto"/>
            <w:noWrap/>
            <w:vAlign w:val="center"/>
          </w:tcPr>
          <w:p w14:paraId="78D92714"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311" w:type="dxa"/>
            <w:shd w:val="clear" w:color="auto" w:fill="auto"/>
            <w:noWrap/>
            <w:vAlign w:val="center"/>
          </w:tcPr>
          <w:p w14:paraId="78D92715"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226" w:type="dxa"/>
            <w:vMerge w:val="restart"/>
            <w:shd w:val="clear" w:color="auto" w:fill="auto"/>
            <w:noWrap/>
            <w:vAlign w:val="center"/>
          </w:tcPr>
          <w:p w14:paraId="78D92716"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0.306</w:t>
            </w:r>
          </w:p>
        </w:tc>
      </w:tr>
      <w:tr w:rsidR="00377E36" w:rsidRPr="0018606C" w14:paraId="78D92720"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718"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Refractory</w:t>
            </w:r>
          </w:p>
        </w:tc>
        <w:tc>
          <w:tcPr>
            <w:tcW w:w="882" w:type="dxa"/>
            <w:shd w:val="clear" w:color="auto" w:fill="auto"/>
            <w:vAlign w:val="center"/>
          </w:tcPr>
          <w:p w14:paraId="78D92719"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661" w:type="dxa"/>
            <w:shd w:val="clear" w:color="auto" w:fill="auto"/>
            <w:vAlign w:val="center"/>
          </w:tcPr>
          <w:p w14:paraId="78D9271A"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23</w:t>
            </w:r>
          </w:p>
        </w:tc>
        <w:tc>
          <w:tcPr>
            <w:tcW w:w="1108" w:type="dxa"/>
            <w:shd w:val="clear" w:color="auto" w:fill="auto"/>
            <w:noWrap/>
            <w:vAlign w:val="center"/>
          </w:tcPr>
          <w:p w14:paraId="78D9271B"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w:t>
            </w:r>
          </w:p>
        </w:tc>
        <w:tc>
          <w:tcPr>
            <w:tcW w:w="1311" w:type="dxa"/>
            <w:shd w:val="clear" w:color="auto" w:fill="auto"/>
            <w:noWrap/>
            <w:vAlign w:val="center"/>
          </w:tcPr>
          <w:p w14:paraId="78D9271C" w14:textId="497971F9"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71D"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w:t>
            </w:r>
          </w:p>
        </w:tc>
        <w:tc>
          <w:tcPr>
            <w:tcW w:w="1311" w:type="dxa"/>
            <w:shd w:val="clear" w:color="auto" w:fill="auto"/>
            <w:noWrap/>
            <w:vAlign w:val="center"/>
          </w:tcPr>
          <w:p w14:paraId="78D9271E"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36.4%</w:t>
            </w:r>
          </w:p>
        </w:tc>
        <w:tc>
          <w:tcPr>
            <w:tcW w:w="1226" w:type="dxa"/>
            <w:vMerge/>
            <w:shd w:val="clear" w:color="auto" w:fill="auto"/>
            <w:vAlign w:val="center"/>
          </w:tcPr>
          <w:p w14:paraId="78D9271F"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r>
      <w:tr w:rsidR="00377E36" w:rsidRPr="0018606C" w14:paraId="78D92729"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721"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Recurrent</w:t>
            </w:r>
          </w:p>
        </w:tc>
        <w:tc>
          <w:tcPr>
            <w:tcW w:w="882" w:type="dxa"/>
            <w:shd w:val="clear" w:color="auto" w:fill="auto"/>
            <w:vAlign w:val="center"/>
          </w:tcPr>
          <w:p w14:paraId="78D92722"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661" w:type="dxa"/>
            <w:shd w:val="clear" w:color="auto" w:fill="auto"/>
            <w:vAlign w:val="center"/>
          </w:tcPr>
          <w:p w14:paraId="78D92723"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82</w:t>
            </w:r>
          </w:p>
        </w:tc>
        <w:tc>
          <w:tcPr>
            <w:tcW w:w="1108" w:type="dxa"/>
            <w:shd w:val="clear" w:color="auto" w:fill="auto"/>
            <w:noWrap/>
            <w:vAlign w:val="center"/>
          </w:tcPr>
          <w:p w14:paraId="78D92724"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w:t>
            </w:r>
          </w:p>
        </w:tc>
        <w:tc>
          <w:tcPr>
            <w:tcW w:w="1311" w:type="dxa"/>
            <w:shd w:val="clear" w:color="auto" w:fill="auto"/>
            <w:noWrap/>
            <w:vAlign w:val="center"/>
          </w:tcPr>
          <w:p w14:paraId="78D92725" w14:textId="5316318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726"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311" w:type="dxa"/>
            <w:shd w:val="clear" w:color="auto" w:fill="auto"/>
            <w:noWrap/>
            <w:vAlign w:val="center"/>
          </w:tcPr>
          <w:p w14:paraId="78D92727"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54.5%</w:t>
            </w:r>
          </w:p>
        </w:tc>
        <w:tc>
          <w:tcPr>
            <w:tcW w:w="1226" w:type="dxa"/>
            <w:vMerge/>
            <w:shd w:val="clear" w:color="auto" w:fill="auto"/>
            <w:vAlign w:val="center"/>
          </w:tcPr>
          <w:p w14:paraId="78D92728"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r>
      <w:tr w:rsidR="00377E36" w:rsidRPr="0018606C" w14:paraId="78D92733"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72A"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Prior therapy:                    </w:t>
            </w:r>
          </w:p>
          <w:p w14:paraId="78D9272B"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Metronidazole, no.</w:t>
            </w:r>
          </w:p>
        </w:tc>
        <w:tc>
          <w:tcPr>
            <w:tcW w:w="882" w:type="dxa"/>
            <w:shd w:val="clear" w:color="auto" w:fill="auto"/>
            <w:vAlign w:val="bottom"/>
          </w:tcPr>
          <w:p w14:paraId="78D9272C"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110</w:t>
            </w:r>
          </w:p>
        </w:tc>
        <w:tc>
          <w:tcPr>
            <w:tcW w:w="661" w:type="dxa"/>
            <w:shd w:val="clear" w:color="auto" w:fill="auto"/>
            <w:vAlign w:val="bottom"/>
          </w:tcPr>
          <w:p w14:paraId="78D9272D"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89</w:t>
            </w:r>
          </w:p>
        </w:tc>
        <w:tc>
          <w:tcPr>
            <w:tcW w:w="1108" w:type="dxa"/>
            <w:shd w:val="clear" w:color="auto" w:fill="auto"/>
            <w:noWrap/>
            <w:vAlign w:val="bottom"/>
          </w:tcPr>
          <w:p w14:paraId="78D9272E"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w:t>
            </w:r>
          </w:p>
        </w:tc>
        <w:tc>
          <w:tcPr>
            <w:tcW w:w="1311" w:type="dxa"/>
            <w:shd w:val="clear" w:color="auto" w:fill="auto"/>
            <w:noWrap/>
            <w:vAlign w:val="bottom"/>
          </w:tcPr>
          <w:p w14:paraId="78D9272F" w14:textId="1576DA3E"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80.8%</w:t>
            </w:r>
            <w:r w:rsidR="00084198" w:rsidRPr="0018606C">
              <w:rPr>
                <w:rFonts w:ascii="Book Antiqua" w:eastAsia="Times New Roman" w:hAnsi="Book Antiqua" w:cstheme="majorBidi"/>
                <w:vertAlign w:val="superscript"/>
              </w:rPr>
              <w:t>3</w:t>
            </w:r>
          </w:p>
        </w:tc>
        <w:tc>
          <w:tcPr>
            <w:tcW w:w="1003" w:type="dxa"/>
            <w:shd w:val="clear" w:color="auto" w:fill="auto"/>
            <w:noWrap/>
            <w:vAlign w:val="bottom"/>
          </w:tcPr>
          <w:p w14:paraId="78D92730"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w:t>
            </w:r>
          </w:p>
        </w:tc>
        <w:tc>
          <w:tcPr>
            <w:tcW w:w="1311" w:type="dxa"/>
            <w:shd w:val="clear" w:color="auto" w:fill="auto"/>
            <w:noWrap/>
            <w:vAlign w:val="bottom"/>
          </w:tcPr>
          <w:p w14:paraId="78D92731"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81.8%</w:t>
            </w:r>
          </w:p>
        </w:tc>
        <w:tc>
          <w:tcPr>
            <w:tcW w:w="1226" w:type="dxa"/>
            <w:shd w:val="clear" w:color="auto" w:fill="auto"/>
            <w:noWrap/>
            <w:vAlign w:val="bottom"/>
          </w:tcPr>
          <w:p w14:paraId="78D92732"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0.936</w:t>
            </w:r>
          </w:p>
        </w:tc>
      </w:tr>
      <w:tr w:rsidR="00377E36" w:rsidRPr="0018606C" w14:paraId="78D9273C"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734"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Vancomycin, no.</w:t>
            </w:r>
          </w:p>
        </w:tc>
        <w:tc>
          <w:tcPr>
            <w:tcW w:w="882" w:type="dxa"/>
            <w:shd w:val="clear" w:color="auto" w:fill="auto"/>
            <w:vAlign w:val="center"/>
          </w:tcPr>
          <w:p w14:paraId="78D92735"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110</w:t>
            </w:r>
          </w:p>
        </w:tc>
        <w:tc>
          <w:tcPr>
            <w:tcW w:w="661" w:type="dxa"/>
            <w:shd w:val="clear" w:color="auto" w:fill="auto"/>
            <w:vAlign w:val="center"/>
          </w:tcPr>
          <w:p w14:paraId="78D92736"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109</w:t>
            </w:r>
          </w:p>
        </w:tc>
        <w:tc>
          <w:tcPr>
            <w:tcW w:w="1108" w:type="dxa"/>
            <w:shd w:val="clear" w:color="auto" w:fill="auto"/>
            <w:noWrap/>
            <w:vAlign w:val="center"/>
          </w:tcPr>
          <w:p w14:paraId="78D92737"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98</w:t>
            </w:r>
          </w:p>
        </w:tc>
        <w:tc>
          <w:tcPr>
            <w:tcW w:w="1311" w:type="dxa"/>
            <w:shd w:val="clear" w:color="auto" w:fill="auto"/>
            <w:noWrap/>
            <w:vAlign w:val="center"/>
          </w:tcPr>
          <w:p w14:paraId="78D92738" w14:textId="0B9F39F8"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99.0%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739"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w:t>
            </w:r>
          </w:p>
        </w:tc>
        <w:tc>
          <w:tcPr>
            <w:tcW w:w="1311" w:type="dxa"/>
            <w:shd w:val="clear" w:color="auto" w:fill="auto"/>
            <w:noWrap/>
            <w:vAlign w:val="center"/>
          </w:tcPr>
          <w:p w14:paraId="78D9273A"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100.0%</w:t>
            </w:r>
          </w:p>
        </w:tc>
        <w:tc>
          <w:tcPr>
            <w:tcW w:w="1226" w:type="dxa"/>
            <w:shd w:val="clear" w:color="auto" w:fill="auto"/>
            <w:noWrap/>
            <w:vAlign w:val="center"/>
          </w:tcPr>
          <w:p w14:paraId="78D9273B"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0.738</w:t>
            </w:r>
          </w:p>
        </w:tc>
      </w:tr>
      <w:tr w:rsidR="00377E36" w:rsidRPr="0018606C" w14:paraId="78D92745"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73D"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lastRenderedPageBreak/>
              <w:t xml:space="preserve">   Combination no.</w:t>
            </w:r>
          </w:p>
        </w:tc>
        <w:tc>
          <w:tcPr>
            <w:tcW w:w="882" w:type="dxa"/>
            <w:shd w:val="clear" w:color="auto" w:fill="auto"/>
            <w:vAlign w:val="center"/>
          </w:tcPr>
          <w:p w14:paraId="78D9273E"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109</w:t>
            </w:r>
          </w:p>
        </w:tc>
        <w:tc>
          <w:tcPr>
            <w:tcW w:w="661" w:type="dxa"/>
            <w:shd w:val="clear" w:color="auto" w:fill="auto"/>
            <w:vAlign w:val="center"/>
          </w:tcPr>
          <w:p w14:paraId="78D9273F"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31</w:t>
            </w:r>
          </w:p>
        </w:tc>
        <w:tc>
          <w:tcPr>
            <w:tcW w:w="1108" w:type="dxa"/>
            <w:shd w:val="clear" w:color="auto" w:fill="auto"/>
            <w:noWrap/>
            <w:vAlign w:val="center"/>
          </w:tcPr>
          <w:p w14:paraId="78D92740"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25</w:t>
            </w:r>
          </w:p>
        </w:tc>
        <w:tc>
          <w:tcPr>
            <w:tcW w:w="1311" w:type="dxa"/>
            <w:shd w:val="clear" w:color="auto" w:fill="auto"/>
            <w:noWrap/>
            <w:vAlign w:val="center"/>
          </w:tcPr>
          <w:p w14:paraId="78D92741" w14:textId="767F9078"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25.5%</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742"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6</w:t>
            </w:r>
          </w:p>
        </w:tc>
        <w:tc>
          <w:tcPr>
            <w:tcW w:w="1311" w:type="dxa"/>
            <w:shd w:val="clear" w:color="auto" w:fill="auto"/>
            <w:noWrap/>
            <w:vAlign w:val="center"/>
          </w:tcPr>
          <w:p w14:paraId="78D92743"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54.5%</w:t>
            </w:r>
          </w:p>
        </w:tc>
        <w:tc>
          <w:tcPr>
            <w:tcW w:w="1226" w:type="dxa"/>
            <w:shd w:val="clear" w:color="auto" w:fill="auto"/>
            <w:noWrap/>
            <w:vAlign w:val="center"/>
          </w:tcPr>
          <w:p w14:paraId="78D92744"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0.043</w:t>
            </w:r>
          </w:p>
        </w:tc>
      </w:tr>
      <w:tr w:rsidR="00377E36" w:rsidRPr="0018606C" w14:paraId="78D9274E"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746"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Outcomes:</w:t>
            </w:r>
          </w:p>
        </w:tc>
        <w:tc>
          <w:tcPr>
            <w:tcW w:w="882" w:type="dxa"/>
            <w:shd w:val="clear" w:color="auto" w:fill="auto"/>
            <w:vAlign w:val="center"/>
          </w:tcPr>
          <w:p w14:paraId="78D92747"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661" w:type="dxa"/>
            <w:shd w:val="clear" w:color="auto" w:fill="auto"/>
            <w:vAlign w:val="center"/>
          </w:tcPr>
          <w:p w14:paraId="78D92748"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08" w:type="dxa"/>
            <w:shd w:val="clear" w:color="auto" w:fill="auto"/>
            <w:noWrap/>
            <w:vAlign w:val="center"/>
          </w:tcPr>
          <w:p w14:paraId="78D92749"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311" w:type="dxa"/>
            <w:shd w:val="clear" w:color="auto" w:fill="auto"/>
            <w:noWrap/>
            <w:vAlign w:val="center"/>
          </w:tcPr>
          <w:p w14:paraId="78D9274A"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003" w:type="dxa"/>
            <w:shd w:val="clear" w:color="auto" w:fill="auto"/>
            <w:noWrap/>
            <w:vAlign w:val="center"/>
          </w:tcPr>
          <w:p w14:paraId="78D9274B"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311" w:type="dxa"/>
            <w:shd w:val="clear" w:color="auto" w:fill="auto"/>
            <w:noWrap/>
            <w:vAlign w:val="center"/>
          </w:tcPr>
          <w:p w14:paraId="78D9274C"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226" w:type="dxa"/>
            <w:shd w:val="clear" w:color="auto" w:fill="auto"/>
            <w:noWrap/>
            <w:vAlign w:val="center"/>
          </w:tcPr>
          <w:p w14:paraId="78D9274D"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377E36" w:rsidRPr="0018606C" w14:paraId="78D92757"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74F"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  Adverse events</w:t>
            </w:r>
          </w:p>
        </w:tc>
        <w:tc>
          <w:tcPr>
            <w:tcW w:w="882" w:type="dxa"/>
            <w:shd w:val="clear" w:color="auto" w:fill="auto"/>
            <w:vAlign w:val="bottom"/>
          </w:tcPr>
          <w:p w14:paraId="78D92750"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107</w:t>
            </w:r>
          </w:p>
        </w:tc>
        <w:tc>
          <w:tcPr>
            <w:tcW w:w="661" w:type="dxa"/>
            <w:shd w:val="clear" w:color="auto" w:fill="auto"/>
            <w:vAlign w:val="bottom"/>
          </w:tcPr>
          <w:p w14:paraId="78D92751"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19</w:t>
            </w:r>
          </w:p>
        </w:tc>
        <w:tc>
          <w:tcPr>
            <w:tcW w:w="1108" w:type="dxa"/>
            <w:shd w:val="clear" w:color="auto" w:fill="auto"/>
            <w:noWrap/>
            <w:vAlign w:val="bottom"/>
          </w:tcPr>
          <w:p w14:paraId="78D92752"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15</w:t>
            </w:r>
          </w:p>
        </w:tc>
        <w:tc>
          <w:tcPr>
            <w:tcW w:w="1311" w:type="dxa"/>
            <w:shd w:val="clear" w:color="auto" w:fill="auto"/>
            <w:noWrap/>
            <w:vAlign w:val="bottom"/>
          </w:tcPr>
          <w:p w14:paraId="78D92753" w14:textId="16D64056"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15.5%</w:t>
            </w:r>
            <w:r w:rsidR="00084198" w:rsidRPr="0018606C">
              <w:rPr>
                <w:rFonts w:ascii="Book Antiqua" w:eastAsia="Times New Roman" w:hAnsi="Book Antiqua" w:cstheme="majorBidi"/>
                <w:vertAlign w:val="superscript"/>
              </w:rPr>
              <w:t>3</w:t>
            </w:r>
          </w:p>
        </w:tc>
        <w:tc>
          <w:tcPr>
            <w:tcW w:w="1003" w:type="dxa"/>
            <w:shd w:val="clear" w:color="auto" w:fill="auto"/>
            <w:noWrap/>
            <w:vAlign w:val="bottom"/>
          </w:tcPr>
          <w:p w14:paraId="78D92754"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4</w:t>
            </w:r>
          </w:p>
        </w:tc>
        <w:tc>
          <w:tcPr>
            <w:tcW w:w="1311" w:type="dxa"/>
            <w:shd w:val="clear" w:color="auto" w:fill="auto"/>
            <w:noWrap/>
            <w:vAlign w:val="bottom"/>
          </w:tcPr>
          <w:p w14:paraId="78D92755"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40.0%</w:t>
            </w:r>
          </w:p>
        </w:tc>
        <w:tc>
          <w:tcPr>
            <w:tcW w:w="1226" w:type="dxa"/>
            <w:shd w:val="clear" w:color="auto" w:fill="auto"/>
            <w:noWrap/>
            <w:vAlign w:val="bottom"/>
          </w:tcPr>
          <w:p w14:paraId="78D92756"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18606C">
              <w:rPr>
                <w:rFonts w:ascii="Book Antiqua" w:hAnsi="Book Antiqua" w:cstheme="majorBidi"/>
              </w:rPr>
              <w:t>0.053</w:t>
            </w:r>
          </w:p>
        </w:tc>
      </w:tr>
      <w:tr w:rsidR="00377E36" w:rsidRPr="0018606C" w14:paraId="78D92760"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758"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tl/>
              </w:rPr>
            </w:pPr>
            <w:r w:rsidRPr="0018606C">
              <w:rPr>
                <w:rFonts w:ascii="Book Antiqua" w:eastAsia="Times New Roman" w:hAnsi="Book Antiqua" w:cstheme="majorBidi"/>
                <w:bCs/>
                <w:i w:val="0"/>
              </w:rPr>
              <w:t xml:space="preserve">  Response to FMT</w:t>
            </w:r>
          </w:p>
        </w:tc>
        <w:tc>
          <w:tcPr>
            <w:tcW w:w="882" w:type="dxa"/>
            <w:shd w:val="clear" w:color="auto" w:fill="auto"/>
            <w:vAlign w:val="center"/>
          </w:tcPr>
          <w:p w14:paraId="78D92759"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661" w:type="dxa"/>
            <w:shd w:val="clear" w:color="auto" w:fill="auto"/>
            <w:vAlign w:val="center"/>
          </w:tcPr>
          <w:p w14:paraId="78D9275A"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94</w:t>
            </w:r>
          </w:p>
        </w:tc>
        <w:tc>
          <w:tcPr>
            <w:tcW w:w="1108" w:type="dxa"/>
            <w:shd w:val="clear" w:color="auto" w:fill="auto"/>
            <w:noWrap/>
            <w:vAlign w:val="center"/>
          </w:tcPr>
          <w:p w14:paraId="78D9275B"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88</w:t>
            </w:r>
          </w:p>
        </w:tc>
        <w:tc>
          <w:tcPr>
            <w:tcW w:w="1311" w:type="dxa"/>
            <w:shd w:val="clear" w:color="auto" w:fill="auto"/>
            <w:noWrap/>
            <w:vAlign w:val="center"/>
          </w:tcPr>
          <w:p w14:paraId="78D9275C" w14:textId="346ED6B8"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88.0%</w:t>
            </w:r>
            <w:r w:rsidR="00084198" w:rsidRPr="0018606C">
              <w:rPr>
                <w:rFonts w:ascii="Book Antiqua" w:eastAsia="Times New Roman" w:hAnsi="Book Antiqua" w:cstheme="majorBidi"/>
                <w:vertAlign w:val="superscript"/>
              </w:rPr>
              <w:t>3</w:t>
            </w:r>
          </w:p>
        </w:tc>
        <w:tc>
          <w:tcPr>
            <w:tcW w:w="1003" w:type="dxa"/>
            <w:shd w:val="clear" w:color="auto" w:fill="auto"/>
            <w:noWrap/>
            <w:vAlign w:val="center"/>
          </w:tcPr>
          <w:p w14:paraId="78D9275D"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w:t>
            </w:r>
          </w:p>
        </w:tc>
        <w:tc>
          <w:tcPr>
            <w:tcW w:w="1311" w:type="dxa"/>
            <w:shd w:val="clear" w:color="auto" w:fill="auto"/>
            <w:noWrap/>
            <w:vAlign w:val="center"/>
          </w:tcPr>
          <w:p w14:paraId="78D9275E"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54.5%</w:t>
            </w:r>
          </w:p>
        </w:tc>
        <w:tc>
          <w:tcPr>
            <w:tcW w:w="1226" w:type="dxa"/>
            <w:shd w:val="clear" w:color="auto" w:fill="auto"/>
            <w:noWrap/>
            <w:vAlign w:val="center"/>
          </w:tcPr>
          <w:p w14:paraId="78D9275F"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0.003</w:t>
            </w:r>
          </w:p>
        </w:tc>
      </w:tr>
      <w:tr w:rsidR="00377E36" w:rsidRPr="0018606C" w14:paraId="78D92769"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tcPr>
          <w:p w14:paraId="78D92761"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p>
        </w:tc>
        <w:tc>
          <w:tcPr>
            <w:tcW w:w="882" w:type="dxa"/>
            <w:shd w:val="clear" w:color="auto" w:fill="auto"/>
            <w:vAlign w:val="center"/>
          </w:tcPr>
          <w:p w14:paraId="78D92762"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661" w:type="dxa"/>
            <w:shd w:val="clear" w:color="auto" w:fill="auto"/>
            <w:vAlign w:val="center"/>
          </w:tcPr>
          <w:p w14:paraId="78D92763"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center"/>
          </w:tcPr>
          <w:p w14:paraId="78D92764"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Mean</w:t>
            </w:r>
          </w:p>
        </w:tc>
        <w:tc>
          <w:tcPr>
            <w:tcW w:w="1311" w:type="dxa"/>
            <w:shd w:val="clear" w:color="auto" w:fill="auto"/>
            <w:noWrap/>
            <w:vAlign w:val="center"/>
          </w:tcPr>
          <w:p w14:paraId="78D92765" w14:textId="0E1787B0"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S</w:t>
            </w:r>
            <w:r w:rsidR="004E1E9D" w:rsidRPr="0018606C">
              <w:rPr>
                <w:rFonts w:ascii="Book Antiqua" w:eastAsia="Times New Roman" w:hAnsi="Book Antiqua" w:cstheme="majorBidi"/>
              </w:rPr>
              <w:t>D</w:t>
            </w:r>
          </w:p>
        </w:tc>
        <w:tc>
          <w:tcPr>
            <w:tcW w:w="1003" w:type="dxa"/>
            <w:shd w:val="clear" w:color="auto" w:fill="auto"/>
            <w:noWrap/>
            <w:vAlign w:val="center"/>
          </w:tcPr>
          <w:p w14:paraId="78D92766"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Mean</w:t>
            </w:r>
          </w:p>
        </w:tc>
        <w:tc>
          <w:tcPr>
            <w:tcW w:w="1311" w:type="dxa"/>
            <w:shd w:val="clear" w:color="auto" w:fill="auto"/>
            <w:noWrap/>
            <w:vAlign w:val="center"/>
          </w:tcPr>
          <w:p w14:paraId="78D92767" w14:textId="6E8C4B6F"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S</w:t>
            </w:r>
            <w:r w:rsidR="004E1E9D" w:rsidRPr="0018606C">
              <w:rPr>
                <w:rFonts w:ascii="Book Antiqua" w:eastAsia="Times New Roman" w:hAnsi="Book Antiqua" w:cstheme="majorBidi"/>
              </w:rPr>
              <w:t>D</w:t>
            </w:r>
          </w:p>
        </w:tc>
        <w:tc>
          <w:tcPr>
            <w:tcW w:w="1226" w:type="dxa"/>
            <w:shd w:val="clear" w:color="auto" w:fill="auto"/>
            <w:noWrap/>
            <w:vAlign w:val="center"/>
          </w:tcPr>
          <w:p w14:paraId="78D92768"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eastAsia="Times New Roman" w:hAnsi="Book Antiqua" w:cstheme="majorBidi"/>
              </w:rPr>
              <w:t>Sigma</w:t>
            </w:r>
          </w:p>
        </w:tc>
      </w:tr>
      <w:tr w:rsidR="00377E36" w:rsidRPr="0018606C" w14:paraId="78D92772"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noWrap/>
            <w:hideMark/>
          </w:tcPr>
          <w:p w14:paraId="78D9276A" w14:textId="2DFB5ADD" w:rsidR="0037719D" w:rsidRPr="0018606C" w:rsidRDefault="0037719D" w:rsidP="004E1E9D">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Age (</w:t>
            </w:r>
            <w:proofErr w:type="spellStart"/>
            <w:r w:rsidRPr="0018606C">
              <w:rPr>
                <w:rFonts w:ascii="Book Antiqua" w:eastAsia="Times New Roman" w:hAnsi="Book Antiqua" w:cstheme="majorBidi"/>
                <w:bCs/>
                <w:i w:val="0"/>
              </w:rPr>
              <w:t>y</w:t>
            </w:r>
            <w:r w:rsidR="004E1E9D" w:rsidRPr="0018606C">
              <w:rPr>
                <w:rFonts w:ascii="Book Antiqua" w:eastAsia="Times New Roman" w:hAnsi="Book Antiqua" w:cstheme="majorBidi"/>
                <w:bCs/>
                <w:i w:val="0"/>
              </w:rPr>
              <w:t>r</w:t>
            </w:r>
            <w:proofErr w:type="spellEnd"/>
            <w:r w:rsidRPr="0018606C">
              <w:rPr>
                <w:rFonts w:ascii="Book Antiqua" w:eastAsia="Times New Roman" w:hAnsi="Book Antiqua" w:cstheme="majorBidi"/>
                <w:bCs/>
                <w:i w:val="0"/>
              </w:rPr>
              <w:t>)</w:t>
            </w:r>
          </w:p>
        </w:tc>
        <w:tc>
          <w:tcPr>
            <w:tcW w:w="882" w:type="dxa"/>
            <w:shd w:val="clear" w:color="auto" w:fill="auto"/>
            <w:vAlign w:val="bottom"/>
          </w:tcPr>
          <w:p w14:paraId="78D9276B"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111</w:t>
            </w:r>
          </w:p>
        </w:tc>
        <w:tc>
          <w:tcPr>
            <w:tcW w:w="661" w:type="dxa"/>
            <w:shd w:val="clear" w:color="auto" w:fill="auto"/>
            <w:vAlign w:val="center"/>
          </w:tcPr>
          <w:p w14:paraId="78D9276C"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bottom"/>
          </w:tcPr>
          <w:p w14:paraId="78D9276D"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62.37</w:t>
            </w:r>
          </w:p>
        </w:tc>
        <w:tc>
          <w:tcPr>
            <w:tcW w:w="1311" w:type="dxa"/>
            <w:shd w:val="clear" w:color="auto" w:fill="auto"/>
            <w:noWrap/>
            <w:vAlign w:val="bottom"/>
          </w:tcPr>
          <w:p w14:paraId="78D9276E"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21.656</w:t>
            </w:r>
          </w:p>
        </w:tc>
        <w:tc>
          <w:tcPr>
            <w:tcW w:w="1003" w:type="dxa"/>
            <w:shd w:val="clear" w:color="auto" w:fill="auto"/>
            <w:noWrap/>
            <w:vAlign w:val="bottom"/>
          </w:tcPr>
          <w:p w14:paraId="78D9276F"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84</w:t>
            </w:r>
          </w:p>
        </w:tc>
        <w:tc>
          <w:tcPr>
            <w:tcW w:w="1311" w:type="dxa"/>
            <w:shd w:val="clear" w:color="auto" w:fill="auto"/>
            <w:noWrap/>
            <w:vAlign w:val="bottom"/>
          </w:tcPr>
          <w:p w14:paraId="78D92770"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5.797</w:t>
            </w:r>
          </w:p>
        </w:tc>
        <w:tc>
          <w:tcPr>
            <w:tcW w:w="1226" w:type="dxa"/>
            <w:shd w:val="clear" w:color="auto" w:fill="auto"/>
            <w:noWrap/>
            <w:vAlign w:val="bottom"/>
          </w:tcPr>
          <w:p w14:paraId="78D92771"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0.000</w:t>
            </w:r>
          </w:p>
        </w:tc>
      </w:tr>
      <w:tr w:rsidR="00377E36" w:rsidRPr="0018606C" w14:paraId="78D9277B"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noWrap/>
            <w:hideMark/>
          </w:tcPr>
          <w:p w14:paraId="78D92773"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Charlson comorbidity score</w:t>
            </w:r>
          </w:p>
        </w:tc>
        <w:tc>
          <w:tcPr>
            <w:tcW w:w="882" w:type="dxa"/>
            <w:shd w:val="clear" w:color="auto" w:fill="auto"/>
            <w:vAlign w:val="bottom"/>
          </w:tcPr>
          <w:p w14:paraId="78D92774"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81</w:t>
            </w:r>
          </w:p>
        </w:tc>
        <w:tc>
          <w:tcPr>
            <w:tcW w:w="661" w:type="dxa"/>
            <w:shd w:val="clear" w:color="auto" w:fill="auto"/>
            <w:vAlign w:val="center"/>
          </w:tcPr>
          <w:p w14:paraId="78D92775"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bottom"/>
          </w:tcPr>
          <w:p w14:paraId="78D92776"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4.57</w:t>
            </w:r>
          </w:p>
        </w:tc>
        <w:tc>
          <w:tcPr>
            <w:tcW w:w="1311" w:type="dxa"/>
            <w:shd w:val="clear" w:color="auto" w:fill="auto"/>
            <w:noWrap/>
            <w:vAlign w:val="bottom"/>
          </w:tcPr>
          <w:p w14:paraId="78D92777"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2.98</w:t>
            </w:r>
          </w:p>
        </w:tc>
        <w:tc>
          <w:tcPr>
            <w:tcW w:w="1003" w:type="dxa"/>
            <w:shd w:val="clear" w:color="auto" w:fill="auto"/>
            <w:noWrap/>
            <w:vAlign w:val="bottom"/>
          </w:tcPr>
          <w:p w14:paraId="78D92778"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8.0</w:t>
            </w:r>
          </w:p>
        </w:tc>
        <w:tc>
          <w:tcPr>
            <w:tcW w:w="1311" w:type="dxa"/>
            <w:shd w:val="clear" w:color="auto" w:fill="auto"/>
            <w:noWrap/>
            <w:vAlign w:val="bottom"/>
          </w:tcPr>
          <w:p w14:paraId="78D92779"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226" w:type="dxa"/>
            <w:shd w:val="clear" w:color="auto" w:fill="auto"/>
            <w:noWrap/>
            <w:vAlign w:val="bottom"/>
          </w:tcPr>
          <w:p w14:paraId="78D9277A"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0.001</w:t>
            </w:r>
          </w:p>
        </w:tc>
      </w:tr>
      <w:tr w:rsidR="00377E36" w:rsidRPr="0018606C" w14:paraId="78D92784" w14:textId="77777777" w:rsidTr="004914FC">
        <w:trPr>
          <w:trHeight w:val="285"/>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hideMark/>
          </w:tcPr>
          <w:p w14:paraId="78D9277C"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Previous CDI episodes (</w:t>
            </w:r>
            <w:r w:rsidRPr="0018606C">
              <w:rPr>
                <w:rFonts w:ascii="Book Antiqua" w:eastAsia="Times New Roman" w:hAnsi="Book Antiqua" w:cstheme="majorBidi"/>
                <w:bCs/>
              </w:rPr>
              <w:t>n</w:t>
            </w:r>
            <w:r w:rsidRPr="0018606C">
              <w:rPr>
                <w:rFonts w:ascii="Book Antiqua" w:eastAsia="Times New Roman" w:hAnsi="Book Antiqua" w:cstheme="majorBidi"/>
                <w:bCs/>
                <w:i w:val="0"/>
              </w:rPr>
              <w:t>)</w:t>
            </w:r>
          </w:p>
        </w:tc>
        <w:tc>
          <w:tcPr>
            <w:tcW w:w="882" w:type="dxa"/>
            <w:shd w:val="clear" w:color="auto" w:fill="auto"/>
            <w:vAlign w:val="bottom"/>
          </w:tcPr>
          <w:p w14:paraId="78D9277D"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107</w:t>
            </w:r>
          </w:p>
        </w:tc>
        <w:tc>
          <w:tcPr>
            <w:tcW w:w="661" w:type="dxa"/>
            <w:shd w:val="clear" w:color="auto" w:fill="auto"/>
            <w:vAlign w:val="center"/>
          </w:tcPr>
          <w:p w14:paraId="78D9277E"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bottom"/>
          </w:tcPr>
          <w:p w14:paraId="78D9277F"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2.57</w:t>
            </w:r>
          </w:p>
        </w:tc>
        <w:tc>
          <w:tcPr>
            <w:tcW w:w="1311" w:type="dxa"/>
            <w:shd w:val="clear" w:color="auto" w:fill="auto"/>
            <w:noWrap/>
            <w:vAlign w:val="bottom"/>
          </w:tcPr>
          <w:p w14:paraId="78D92780"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1.633</w:t>
            </w:r>
          </w:p>
        </w:tc>
        <w:tc>
          <w:tcPr>
            <w:tcW w:w="1003" w:type="dxa"/>
            <w:shd w:val="clear" w:color="auto" w:fill="auto"/>
            <w:noWrap/>
            <w:vAlign w:val="bottom"/>
          </w:tcPr>
          <w:p w14:paraId="78D92781"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1.45</w:t>
            </w:r>
          </w:p>
        </w:tc>
        <w:tc>
          <w:tcPr>
            <w:tcW w:w="1311" w:type="dxa"/>
            <w:shd w:val="clear" w:color="auto" w:fill="auto"/>
            <w:noWrap/>
            <w:vAlign w:val="bottom"/>
          </w:tcPr>
          <w:p w14:paraId="78D92782"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1.368</w:t>
            </w:r>
          </w:p>
        </w:tc>
        <w:tc>
          <w:tcPr>
            <w:tcW w:w="1226" w:type="dxa"/>
            <w:shd w:val="clear" w:color="auto" w:fill="auto"/>
            <w:noWrap/>
            <w:vAlign w:val="bottom"/>
          </w:tcPr>
          <w:p w14:paraId="78D92783"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0.025</w:t>
            </w:r>
          </w:p>
        </w:tc>
      </w:tr>
      <w:tr w:rsidR="00377E36" w:rsidRPr="0018606C" w14:paraId="78D9278D" w14:textId="77777777" w:rsidTr="004914FC">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noWrap/>
            <w:hideMark/>
          </w:tcPr>
          <w:p w14:paraId="78D92785" w14:textId="1ED9912D" w:rsidR="0037719D" w:rsidRPr="0018606C" w:rsidRDefault="00290956" w:rsidP="004E1E9D">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 xml:space="preserve">Time </w:t>
            </w:r>
            <w:r w:rsidR="0037719D" w:rsidRPr="0018606C">
              <w:rPr>
                <w:rFonts w:ascii="Book Antiqua" w:eastAsia="Times New Roman" w:hAnsi="Book Antiqua" w:cstheme="majorBidi"/>
                <w:bCs/>
                <w:i w:val="0"/>
              </w:rPr>
              <w:t>from 1</w:t>
            </w:r>
            <w:r w:rsidR="0037719D" w:rsidRPr="0018606C">
              <w:rPr>
                <w:rFonts w:ascii="Book Antiqua" w:eastAsia="Times New Roman" w:hAnsi="Book Antiqua" w:cstheme="majorBidi"/>
                <w:bCs/>
                <w:i w:val="0"/>
                <w:vertAlign w:val="superscript"/>
              </w:rPr>
              <w:t>st</w:t>
            </w:r>
            <w:r w:rsidR="0037719D" w:rsidRPr="0018606C">
              <w:rPr>
                <w:rFonts w:ascii="Book Antiqua" w:eastAsia="Times New Roman" w:hAnsi="Book Antiqua" w:cstheme="majorBidi"/>
                <w:bCs/>
                <w:i w:val="0"/>
              </w:rPr>
              <w:t xml:space="preserve"> CDI (d)</w:t>
            </w:r>
          </w:p>
        </w:tc>
        <w:tc>
          <w:tcPr>
            <w:tcW w:w="882" w:type="dxa"/>
            <w:shd w:val="clear" w:color="auto" w:fill="auto"/>
            <w:vAlign w:val="bottom"/>
          </w:tcPr>
          <w:p w14:paraId="78D92786"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89</w:t>
            </w:r>
          </w:p>
        </w:tc>
        <w:tc>
          <w:tcPr>
            <w:tcW w:w="661" w:type="dxa"/>
            <w:shd w:val="clear" w:color="auto" w:fill="auto"/>
            <w:vAlign w:val="center"/>
          </w:tcPr>
          <w:p w14:paraId="78D92787"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bottom"/>
          </w:tcPr>
          <w:p w14:paraId="78D92788"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138.47</w:t>
            </w:r>
          </w:p>
        </w:tc>
        <w:tc>
          <w:tcPr>
            <w:tcW w:w="1311" w:type="dxa"/>
            <w:shd w:val="clear" w:color="auto" w:fill="auto"/>
            <w:noWrap/>
            <w:vAlign w:val="bottom"/>
          </w:tcPr>
          <w:p w14:paraId="78D92789"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197.991</w:t>
            </w:r>
          </w:p>
        </w:tc>
        <w:tc>
          <w:tcPr>
            <w:tcW w:w="1003" w:type="dxa"/>
            <w:shd w:val="clear" w:color="auto" w:fill="auto"/>
            <w:noWrap/>
            <w:vAlign w:val="bottom"/>
          </w:tcPr>
          <w:p w14:paraId="78D9278A"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110.75</w:t>
            </w:r>
          </w:p>
        </w:tc>
        <w:tc>
          <w:tcPr>
            <w:tcW w:w="1311" w:type="dxa"/>
            <w:shd w:val="clear" w:color="auto" w:fill="auto"/>
            <w:noWrap/>
            <w:vAlign w:val="bottom"/>
          </w:tcPr>
          <w:p w14:paraId="78D9278B"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63.036</w:t>
            </w:r>
          </w:p>
        </w:tc>
        <w:tc>
          <w:tcPr>
            <w:tcW w:w="1226" w:type="dxa"/>
            <w:shd w:val="clear" w:color="auto" w:fill="auto"/>
            <w:noWrap/>
            <w:vAlign w:val="bottom"/>
          </w:tcPr>
          <w:p w14:paraId="78D9278C"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0.493</w:t>
            </w:r>
          </w:p>
        </w:tc>
      </w:tr>
      <w:tr w:rsidR="00377E36" w:rsidRPr="0018606C" w14:paraId="78D92796"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noWrap/>
            <w:hideMark/>
          </w:tcPr>
          <w:p w14:paraId="78D9278E" w14:textId="1842ECF3" w:rsidR="0037719D" w:rsidRPr="0018606C" w:rsidRDefault="004E1E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Creatinine (mg/dL</w:t>
            </w:r>
            <w:r w:rsidR="0037719D" w:rsidRPr="0018606C">
              <w:rPr>
                <w:rFonts w:ascii="Book Antiqua" w:eastAsia="Times New Roman" w:hAnsi="Book Antiqua" w:cstheme="majorBidi"/>
                <w:bCs/>
                <w:i w:val="0"/>
              </w:rPr>
              <w:t>)</w:t>
            </w:r>
          </w:p>
        </w:tc>
        <w:tc>
          <w:tcPr>
            <w:tcW w:w="882" w:type="dxa"/>
            <w:shd w:val="clear" w:color="auto" w:fill="auto"/>
            <w:vAlign w:val="bottom"/>
          </w:tcPr>
          <w:p w14:paraId="78D9278F"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w:t>
            </w:r>
          </w:p>
        </w:tc>
        <w:tc>
          <w:tcPr>
            <w:tcW w:w="661" w:type="dxa"/>
            <w:shd w:val="clear" w:color="auto" w:fill="auto"/>
            <w:vAlign w:val="center"/>
          </w:tcPr>
          <w:p w14:paraId="78D92790"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bottom"/>
          </w:tcPr>
          <w:p w14:paraId="78D92791"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1.44</w:t>
            </w:r>
          </w:p>
        </w:tc>
        <w:tc>
          <w:tcPr>
            <w:tcW w:w="1311" w:type="dxa"/>
            <w:shd w:val="clear" w:color="auto" w:fill="auto"/>
            <w:noWrap/>
            <w:vAlign w:val="bottom"/>
          </w:tcPr>
          <w:p w14:paraId="78D92792"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1.507</w:t>
            </w:r>
          </w:p>
        </w:tc>
        <w:tc>
          <w:tcPr>
            <w:tcW w:w="1003" w:type="dxa"/>
            <w:shd w:val="clear" w:color="auto" w:fill="auto"/>
            <w:noWrap/>
            <w:vAlign w:val="bottom"/>
          </w:tcPr>
          <w:p w14:paraId="78D92793"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1.74</w:t>
            </w:r>
          </w:p>
        </w:tc>
        <w:tc>
          <w:tcPr>
            <w:tcW w:w="1311" w:type="dxa"/>
            <w:shd w:val="clear" w:color="auto" w:fill="auto"/>
            <w:noWrap/>
            <w:vAlign w:val="bottom"/>
          </w:tcPr>
          <w:p w14:paraId="78D92794"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1.193</w:t>
            </w:r>
          </w:p>
        </w:tc>
        <w:tc>
          <w:tcPr>
            <w:tcW w:w="1226" w:type="dxa"/>
            <w:shd w:val="clear" w:color="auto" w:fill="auto"/>
            <w:noWrap/>
            <w:vAlign w:val="bottom"/>
          </w:tcPr>
          <w:p w14:paraId="78D92795"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0.482</w:t>
            </w:r>
          </w:p>
        </w:tc>
      </w:tr>
      <w:tr w:rsidR="00CE0813" w:rsidRPr="0018606C" w14:paraId="78D9279F" w14:textId="77777777" w:rsidTr="004914F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noWrap/>
            <w:hideMark/>
          </w:tcPr>
          <w:p w14:paraId="78D92797" w14:textId="77777777"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Albumin (mg/L)</w:t>
            </w:r>
          </w:p>
        </w:tc>
        <w:tc>
          <w:tcPr>
            <w:tcW w:w="882" w:type="dxa"/>
            <w:shd w:val="clear" w:color="auto" w:fill="auto"/>
            <w:vAlign w:val="bottom"/>
          </w:tcPr>
          <w:p w14:paraId="78D92798"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54</w:t>
            </w:r>
          </w:p>
        </w:tc>
        <w:tc>
          <w:tcPr>
            <w:tcW w:w="661" w:type="dxa"/>
            <w:shd w:val="clear" w:color="auto" w:fill="auto"/>
            <w:vAlign w:val="center"/>
          </w:tcPr>
          <w:p w14:paraId="78D92799"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bottom"/>
          </w:tcPr>
          <w:p w14:paraId="78D9279A"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3.34</w:t>
            </w:r>
          </w:p>
        </w:tc>
        <w:tc>
          <w:tcPr>
            <w:tcW w:w="1311" w:type="dxa"/>
            <w:shd w:val="clear" w:color="auto" w:fill="auto"/>
            <w:noWrap/>
            <w:vAlign w:val="bottom"/>
          </w:tcPr>
          <w:p w14:paraId="78D9279B"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0.782</w:t>
            </w:r>
          </w:p>
        </w:tc>
        <w:tc>
          <w:tcPr>
            <w:tcW w:w="1003" w:type="dxa"/>
            <w:shd w:val="clear" w:color="auto" w:fill="auto"/>
            <w:noWrap/>
            <w:vAlign w:val="bottom"/>
          </w:tcPr>
          <w:p w14:paraId="78D9279C"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2.4</w:t>
            </w:r>
          </w:p>
        </w:tc>
        <w:tc>
          <w:tcPr>
            <w:tcW w:w="1311" w:type="dxa"/>
            <w:shd w:val="clear" w:color="auto" w:fill="auto"/>
            <w:noWrap/>
            <w:vAlign w:val="bottom"/>
          </w:tcPr>
          <w:p w14:paraId="78D9279D"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0.408</w:t>
            </w:r>
          </w:p>
        </w:tc>
        <w:tc>
          <w:tcPr>
            <w:tcW w:w="1226" w:type="dxa"/>
            <w:shd w:val="clear" w:color="auto" w:fill="auto"/>
            <w:noWrap/>
            <w:vAlign w:val="bottom"/>
          </w:tcPr>
          <w:p w14:paraId="78D9279E" w14:textId="77777777" w:rsidR="0037719D" w:rsidRPr="0018606C" w:rsidRDefault="0037719D" w:rsidP="004E1E9D">
            <w:pPr>
              <w:bidi w:val="0"/>
              <w:adjustRightInd w:val="0"/>
              <w:snapToGrid w:val="0"/>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0.01</w:t>
            </w:r>
          </w:p>
        </w:tc>
      </w:tr>
      <w:tr w:rsidR="00FF6B32" w:rsidRPr="0018606C" w14:paraId="78D927A8" w14:textId="77777777" w:rsidTr="004914FC">
        <w:trPr>
          <w:trHeight w:val="293"/>
        </w:trPr>
        <w:tc>
          <w:tcPr>
            <w:cnfStyle w:val="001000000000" w:firstRow="0" w:lastRow="0" w:firstColumn="1" w:lastColumn="0" w:oddVBand="0" w:evenVBand="0" w:oddHBand="0" w:evenHBand="0" w:firstRowFirstColumn="0" w:firstRowLastColumn="0" w:lastRowFirstColumn="0" w:lastRowLastColumn="0"/>
            <w:tcW w:w="2964" w:type="dxa"/>
            <w:tcBorders>
              <w:right w:val="none" w:sz="0" w:space="0" w:color="auto"/>
            </w:tcBorders>
            <w:shd w:val="clear" w:color="auto" w:fill="auto"/>
            <w:noWrap/>
            <w:hideMark/>
          </w:tcPr>
          <w:p w14:paraId="78D927A0" w14:textId="51F671AD" w:rsidR="0037719D" w:rsidRPr="0018606C" w:rsidRDefault="0037719D" w:rsidP="00AE4766">
            <w:pPr>
              <w:bidi w:val="0"/>
              <w:adjustRightInd w:val="0"/>
              <w:snapToGrid w:val="0"/>
              <w:spacing w:before="0" w:line="360" w:lineRule="auto"/>
              <w:jc w:val="both"/>
              <w:rPr>
                <w:rFonts w:ascii="Book Antiqua" w:eastAsia="Times New Roman" w:hAnsi="Book Antiqua" w:cstheme="majorBidi"/>
                <w:bCs/>
                <w:i w:val="0"/>
                <w:iCs w:val="0"/>
              </w:rPr>
            </w:pPr>
            <w:r w:rsidRPr="0018606C">
              <w:rPr>
                <w:rFonts w:ascii="Book Antiqua" w:eastAsia="Times New Roman" w:hAnsi="Book Antiqua" w:cstheme="majorBidi"/>
                <w:bCs/>
                <w:i w:val="0"/>
              </w:rPr>
              <w:t>WBC (10</w:t>
            </w:r>
            <w:r w:rsidRPr="0018606C">
              <w:rPr>
                <w:rFonts w:ascii="Book Antiqua" w:eastAsia="Times New Roman" w:hAnsi="Book Antiqua" w:cstheme="majorBidi"/>
                <w:bCs/>
                <w:i w:val="0"/>
                <w:vertAlign w:val="superscript"/>
              </w:rPr>
              <w:t>3</w:t>
            </w:r>
            <w:r w:rsidR="004E1E9D" w:rsidRPr="0018606C">
              <w:rPr>
                <w:rFonts w:ascii="Book Antiqua" w:eastAsia="Times New Roman" w:hAnsi="Book Antiqua" w:cstheme="majorBidi"/>
                <w:bCs/>
                <w:i w:val="0"/>
              </w:rPr>
              <w:t>/dL</w:t>
            </w:r>
            <w:r w:rsidRPr="0018606C">
              <w:rPr>
                <w:rFonts w:ascii="Book Antiqua" w:eastAsia="Times New Roman" w:hAnsi="Book Antiqua" w:cstheme="majorBidi"/>
                <w:bCs/>
                <w:i w:val="0"/>
              </w:rPr>
              <w:t>)</w:t>
            </w:r>
          </w:p>
        </w:tc>
        <w:tc>
          <w:tcPr>
            <w:tcW w:w="882" w:type="dxa"/>
            <w:shd w:val="clear" w:color="auto" w:fill="auto"/>
            <w:vAlign w:val="bottom"/>
          </w:tcPr>
          <w:p w14:paraId="78D927A1"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76</w:t>
            </w:r>
          </w:p>
        </w:tc>
        <w:tc>
          <w:tcPr>
            <w:tcW w:w="661" w:type="dxa"/>
            <w:shd w:val="clear" w:color="auto" w:fill="auto"/>
            <w:vAlign w:val="center"/>
          </w:tcPr>
          <w:p w14:paraId="78D927A2"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p>
        </w:tc>
        <w:tc>
          <w:tcPr>
            <w:tcW w:w="1108" w:type="dxa"/>
            <w:shd w:val="clear" w:color="auto" w:fill="auto"/>
            <w:noWrap/>
            <w:vAlign w:val="bottom"/>
          </w:tcPr>
          <w:p w14:paraId="78D927A3"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13.65</w:t>
            </w:r>
          </w:p>
        </w:tc>
        <w:tc>
          <w:tcPr>
            <w:tcW w:w="1311" w:type="dxa"/>
            <w:shd w:val="clear" w:color="auto" w:fill="auto"/>
            <w:noWrap/>
            <w:vAlign w:val="bottom"/>
          </w:tcPr>
          <w:p w14:paraId="78D927A4"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18.87</w:t>
            </w:r>
          </w:p>
        </w:tc>
        <w:tc>
          <w:tcPr>
            <w:tcW w:w="1003" w:type="dxa"/>
            <w:shd w:val="clear" w:color="auto" w:fill="auto"/>
            <w:noWrap/>
            <w:vAlign w:val="bottom"/>
          </w:tcPr>
          <w:p w14:paraId="78D927A5"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15.64</w:t>
            </w:r>
          </w:p>
        </w:tc>
        <w:tc>
          <w:tcPr>
            <w:tcW w:w="1311" w:type="dxa"/>
            <w:shd w:val="clear" w:color="auto" w:fill="auto"/>
            <w:noWrap/>
            <w:vAlign w:val="bottom"/>
          </w:tcPr>
          <w:p w14:paraId="78D927A6"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78.62</w:t>
            </w:r>
          </w:p>
        </w:tc>
        <w:tc>
          <w:tcPr>
            <w:tcW w:w="1226" w:type="dxa"/>
            <w:shd w:val="clear" w:color="auto" w:fill="auto"/>
            <w:noWrap/>
            <w:vAlign w:val="bottom"/>
          </w:tcPr>
          <w:p w14:paraId="78D927A7" w14:textId="77777777" w:rsidR="0037719D" w:rsidRPr="0018606C" w:rsidRDefault="0037719D" w:rsidP="004E1E9D">
            <w:pPr>
              <w:bidi w:val="0"/>
              <w:adjustRightInd w:val="0"/>
              <w:snapToGrid w:val="0"/>
              <w:spacing w:before="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rPr>
            </w:pPr>
            <w:r w:rsidRPr="0018606C">
              <w:rPr>
                <w:rFonts w:ascii="Book Antiqua" w:hAnsi="Book Antiqua" w:cstheme="majorBidi"/>
              </w:rPr>
              <w:t>0.564</w:t>
            </w:r>
          </w:p>
        </w:tc>
      </w:tr>
    </w:tbl>
    <w:p w14:paraId="58425253" w14:textId="0B0F2EE5" w:rsidR="00140BB9" w:rsidRPr="0018606C" w:rsidRDefault="00084198" w:rsidP="004914FC">
      <w:pPr>
        <w:pStyle w:val="NoSpacing"/>
        <w:bidi w:val="0"/>
        <w:adjustRightInd w:val="0"/>
        <w:snapToGrid w:val="0"/>
        <w:spacing w:before="0"/>
        <w:jc w:val="both"/>
        <w:rPr>
          <w:rFonts w:ascii="Book Antiqua" w:hAnsi="Book Antiqua" w:cstheme="majorBidi"/>
          <w:color w:val="000000" w:themeColor="text1"/>
        </w:rPr>
      </w:pPr>
      <w:r w:rsidRPr="0018606C">
        <w:rPr>
          <w:rFonts w:ascii="Book Antiqua" w:hAnsi="Book Antiqua" w:cstheme="majorBidi"/>
          <w:color w:val="000000" w:themeColor="text1"/>
          <w:vertAlign w:val="superscript"/>
        </w:rPr>
        <w:t>1</w:t>
      </w:r>
      <w:r w:rsidRPr="0018606C">
        <w:rPr>
          <w:rFonts w:ascii="Book Antiqua" w:hAnsi="Book Antiqua" w:cstheme="majorBidi"/>
          <w:color w:val="000000" w:themeColor="text1"/>
        </w:rPr>
        <w:t xml:space="preserve">Upper GI: gastroscopy, </w:t>
      </w:r>
      <w:r w:rsidR="00720408" w:rsidRPr="0018606C">
        <w:rPr>
          <w:rFonts w:ascii="Book Antiqua" w:hAnsi="Book Antiqua" w:cstheme="majorBidi"/>
          <w:color w:val="000000" w:themeColor="text1"/>
        </w:rPr>
        <w:t>nasogastric</w:t>
      </w:r>
      <w:r w:rsidRPr="0018606C">
        <w:rPr>
          <w:rFonts w:ascii="Book Antiqua" w:hAnsi="Book Antiqua" w:cstheme="majorBidi"/>
          <w:color w:val="000000" w:themeColor="text1"/>
        </w:rPr>
        <w:t xml:space="preserve"> tube or through </w:t>
      </w:r>
      <w:r w:rsidR="00720408" w:rsidRPr="0018606C">
        <w:rPr>
          <w:rFonts w:ascii="Book Antiqua" w:hAnsi="Book Antiqua" w:cstheme="majorBidi"/>
          <w:color w:val="000000" w:themeColor="text1"/>
        </w:rPr>
        <w:t>percutaneous endoscopic gastrostomy</w:t>
      </w:r>
      <w:r w:rsidR="004914FC" w:rsidRPr="0018606C">
        <w:rPr>
          <w:rFonts w:ascii="Book Antiqua" w:hAnsi="Book Antiqua" w:cstheme="majorBidi"/>
          <w:color w:val="000000" w:themeColor="text1"/>
        </w:rPr>
        <w:t xml:space="preserve">; </w:t>
      </w:r>
      <w:r w:rsidRPr="0018606C">
        <w:rPr>
          <w:rFonts w:ascii="Book Antiqua" w:hAnsi="Book Antiqua" w:cstheme="majorBidi"/>
          <w:vertAlign w:val="superscript"/>
        </w:rPr>
        <w:t>2</w:t>
      </w:r>
      <w:r w:rsidRPr="0018606C">
        <w:rPr>
          <w:rFonts w:ascii="Book Antiqua" w:hAnsi="Book Antiqua" w:cstheme="majorBidi"/>
        </w:rPr>
        <w:t>Percentages refer</w:t>
      </w:r>
      <w:r w:rsidR="00FE6633" w:rsidRPr="0018606C">
        <w:rPr>
          <w:rFonts w:ascii="Book Antiqua" w:hAnsi="Book Antiqua" w:cstheme="majorBidi"/>
        </w:rPr>
        <w:t xml:space="preserve"> to</w:t>
      </w:r>
      <w:r w:rsidRPr="0018606C">
        <w:rPr>
          <w:rFonts w:ascii="Book Antiqua" w:hAnsi="Book Antiqua" w:cstheme="majorBidi"/>
        </w:rPr>
        <w:t xml:space="preserve"> the total number of subjects in the cohort</w:t>
      </w:r>
      <w:r w:rsidR="004914FC" w:rsidRPr="0018606C">
        <w:rPr>
          <w:rFonts w:ascii="Book Antiqua" w:hAnsi="Book Antiqua" w:cstheme="majorBidi"/>
        </w:rPr>
        <w:t xml:space="preserve">; </w:t>
      </w:r>
      <w:r w:rsidRPr="0018606C">
        <w:rPr>
          <w:rFonts w:ascii="Book Antiqua" w:hAnsi="Book Antiqua" w:cstheme="majorBidi"/>
          <w:vertAlign w:val="superscript"/>
        </w:rPr>
        <w:t>3</w:t>
      </w:r>
      <w:r w:rsidRPr="0018606C">
        <w:rPr>
          <w:rFonts w:ascii="Book Antiqua" w:hAnsi="Book Antiqua" w:cstheme="majorBidi"/>
        </w:rPr>
        <w:t>Percentages refer</w:t>
      </w:r>
      <w:r w:rsidR="00FE6633" w:rsidRPr="0018606C">
        <w:rPr>
          <w:rFonts w:ascii="Book Antiqua" w:hAnsi="Book Antiqua" w:cstheme="majorBidi"/>
        </w:rPr>
        <w:t xml:space="preserve"> to</w:t>
      </w:r>
      <w:r w:rsidRPr="0018606C">
        <w:rPr>
          <w:rFonts w:ascii="Book Antiqua" w:hAnsi="Book Antiqua" w:cstheme="majorBidi"/>
        </w:rPr>
        <w:t xml:space="preserve"> the number of subjects in the specific group</w:t>
      </w:r>
      <w:r w:rsidR="004914FC" w:rsidRPr="0018606C">
        <w:rPr>
          <w:rFonts w:ascii="Book Antiqua" w:hAnsi="Book Antiqua" w:cstheme="majorBidi"/>
        </w:rPr>
        <w:t>. CDI:</w:t>
      </w:r>
      <w:r w:rsidR="0037719D" w:rsidRPr="0018606C">
        <w:rPr>
          <w:rFonts w:ascii="Book Antiqua" w:hAnsi="Book Antiqua" w:cstheme="majorBidi"/>
        </w:rPr>
        <w:t xml:space="preserve"> </w:t>
      </w:r>
      <w:r w:rsidR="0037719D" w:rsidRPr="0018606C">
        <w:rPr>
          <w:rFonts w:ascii="Book Antiqua" w:hAnsi="Book Antiqua" w:cstheme="majorBidi"/>
          <w:i/>
        </w:rPr>
        <w:t xml:space="preserve">Clostridium difficile </w:t>
      </w:r>
      <w:r w:rsidR="004914FC" w:rsidRPr="0018606C">
        <w:rPr>
          <w:rFonts w:ascii="Book Antiqua" w:hAnsi="Book Antiqua" w:cstheme="majorBidi"/>
        </w:rPr>
        <w:t>infection; IBD: I</w:t>
      </w:r>
      <w:r w:rsidR="0037719D" w:rsidRPr="0018606C">
        <w:rPr>
          <w:rFonts w:ascii="Book Antiqua" w:hAnsi="Book Antiqua" w:cstheme="majorBidi"/>
        </w:rPr>
        <w:t>nflammatory bowel disease</w:t>
      </w:r>
      <w:r w:rsidR="004914FC" w:rsidRPr="0018606C">
        <w:rPr>
          <w:rFonts w:ascii="Book Antiqua" w:hAnsi="Book Antiqua" w:cstheme="majorBidi"/>
        </w:rPr>
        <w:t>s; PPI: Proton pump inhibitor; GI: Gastrointestinal; FMT: F</w:t>
      </w:r>
      <w:r w:rsidR="0037719D" w:rsidRPr="0018606C">
        <w:rPr>
          <w:rFonts w:ascii="Book Antiqua" w:hAnsi="Book Antiqua" w:cstheme="majorBidi"/>
        </w:rPr>
        <w:t>eca</w:t>
      </w:r>
      <w:r w:rsidR="004914FC" w:rsidRPr="0018606C">
        <w:rPr>
          <w:rFonts w:ascii="Book Antiqua" w:hAnsi="Book Antiqua" w:cstheme="majorBidi"/>
        </w:rPr>
        <w:t>l microbiota implantation; IQR: Inter quartile range; WBC: W</w:t>
      </w:r>
      <w:r w:rsidR="0037719D" w:rsidRPr="0018606C">
        <w:rPr>
          <w:rFonts w:ascii="Book Antiqua" w:hAnsi="Book Antiqua" w:cstheme="majorBidi"/>
        </w:rPr>
        <w:t>hite bloo</w:t>
      </w:r>
      <w:r w:rsidR="004914FC" w:rsidRPr="0018606C">
        <w:rPr>
          <w:rFonts w:ascii="Book Antiqua" w:hAnsi="Book Antiqua" w:cstheme="majorBidi"/>
        </w:rPr>
        <w:t>d cells; Prior hospitalization: H</w:t>
      </w:r>
      <w:r w:rsidR="0037719D" w:rsidRPr="0018606C">
        <w:rPr>
          <w:rFonts w:ascii="Book Antiqua" w:hAnsi="Book Antiqua" w:cstheme="majorBidi"/>
        </w:rPr>
        <w:t xml:space="preserve">ospitalization </w:t>
      </w:r>
      <w:r w:rsidR="00C23F07" w:rsidRPr="0018606C">
        <w:rPr>
          <w:rFonts w:ascii="Book Antiqua" w:hAnsi="Book Antiqua" w:cstheme="majorBidi"/>
        </w:rPr>
        <w:t>with</w:t>
      </w:r>
      <w:r w:rsidR="0037719D" w:rsidRPr="0018606C">
        <w:rPr>
          <w:rFonts w:ascii="Book Antiqua" w:hAnsi="Book Antiqua" w:cstheme="majorBidi"/>
        </w:rPr>
        <w:t xml:space="preserve">in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prior to </w:t>
      </w:r>
      <w:r w:rsidR="004914FC" w:rsidRPr="0018606C">
        <w:rPr>
          <w:rFonts w:ascii="Book Antiqua" w:hAnsi="Book Antiqua" w:cstheme="majorBidi"/>
        </w:rPr>
        <w:t>the FMT; Prior hospitalization: A</w:t>
      </w:r>
      <w:r w:rsidR="0037719D" w:rsidRPr="0018606C">
        <w:rPr>
          <w:rFonts w:ascii="Book Antiqua" w:hAnsi="Book Antiqua" w:cstheme="majorBidi"/>
        </w:rPr>
        <w:t xml:space="preserve">ntibiotics use in the 3 </w:t>
      </w:r>
      <w:proofErr w:type="spellStart"/>
      <w:r w:rsidR="0037719D" w:rsidRPr="0018606C">
        <w:rPr>
          <w:rFonts w:ascii="Book Antiqua" w:hAnsi="Book Antiqua" w:cstheme="majorBidi"/>
        </w:rPr>
        <w:t>mo</w:t>
      </w:r>
      <w:proofErr w:type="spellEnd"/>
      <w:r w:rsidR="0037719D" w:rsidRPr="0018606C">
        <w:rPr>
          <w:rFonts w:ascii="Book Antiqua" w:hAnsi="Book Antiqua" w:cstheme="majorBidi"/>
        </w:rPr>
        <w:t xml:space="preserve"> prior to the FMT.</w:t>
      </w:r>
    </w:p>
    <w:p w14:paraId="2932F6A4" w14:textId="77777777" w:rsidR="00140BB9" w:rsidRPr="0018606C" w:rsidRDefault="00140BB9" w:rsidP="00AE4766">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rPr>
        <w:br w:type="page"/>
      </w:r>
    </w:p>
    <w:p w14:paraId="3384159B" w14:textId="7047AE3A" w:rsidR="00140BB9" w:rsidRPr="0018606C" w:rsidRDefault="007772B3" w:rsidP="00AE4766">
      <w:pPr>
        <w:bidi w:val="0"/>
        <w:adjustRightInd w:val="0"/>
        <w:snapToGrid w:val="0"/>
        <w:spacing w:before="0" w:after="0" w:line="360" w:lineRule="auto"/>
        <w:jc w:val="both"/>
        <w:rPr>
          <w:rFonts w:ascii="Book Antiqua" w:hAnsi="Book Antiqua" w:cstheme="majorBidi"/>
          <w:b/>
          <w:bCs/>
          <w:rtl/>
        </w:rPr>
      </w:pPr>
      <w:r w:rsidRPr="0018606C">
        <w:rPr>
          <w:rFonts w:ascii="Book Antiqua" w:hAnsi="Book Antiqua" w:cstheme="majorBidi"/>
          <w:noProof/>
          <w:lang w:eastAsia="zh-CN" w:bidi="ar-SA"/>
        </w:rPr>
        <w:lastRenderedPageBreak/>
        <w:drawing>
          <wp:anchor distT="0" distB="0" distL="114300" distR="114300" simplePos="0" relativeHeight="251658240" behindDoc="0" locked="0" layoutInCell="1" allowOverlap="1" wp14:anchorId="67063067" wp14:editId="513F5EF6">
            <wp:simplePos x="0" y="0"/>
            <wp:positionH relativeFrom="column">
              <wp:posOffset>-175260</wp:posOffset>
            </wp:positionH>
            <wp:positionV relativeFrom="paragraph">
              <wp:posOffset>426720</wp:posOffset>
            </wp:positionV>
            <wp:extent cx="5937250" cy="2223135"/>
            <wp:effectExtent l="0" t="0" r="6350" b="12065"/>
            <wp:wrapTopAndBottom/>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76419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37250" cy="222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7BD1D" w14:textId="5FF7AF56" w:rsidR="007772B3" w:rsidRPr="0018606C" w:rsidRDefault="007772B3" w:rsidP="007772B3">
      <w:pPr>
        <w:bidi w:val="0"/>
        <w:adjustRightInd w:val="0"/>
        <w:snapToGrid w:val="0"/>
        <w:spacing w:before="0" w:after="0" w:line="360" w:lineRule="auto"/>
        <w:jc w:val="both"/>
        <w:rPr>
          <w:rFonts w:ascii="Book Antiqua" w:hAnsi="Book Antiqua" w:cstheme="majorBidi"/>
        </w:rPr>
      </w:pPr>
      <w:r w:rsidRPr="0018606C">
        <w:rPr>
          <w:rFonts w:ascii="Book Antiqua" w:hAnsi="Book Antiqua" w:cstheme="majorBidi"/>
          <w:b/>
          <w:bCs/>
        </w:rPr>
        <w:t xml:space="preserve">Figure 1 </w:t>
      </w:r>
      <w:r w:rsidRPr="0018606C">
        <w:rPr>
          <w:rFonts w:ascii="Book Antiqua" w:hAnsi="Book Antiqua" w:cstheme="majorBidi"/>
          <w:b/>
        </w:rPr>
        <w:t xml:space="preserve">Comparison of success and recurrence rates of </w:t>
      </w:r>
      <w:r w:rsidRPr="0018606C">
        <w:rPr>
          <w:rFonts w:ascii="Book Antiqua" w:hAnsi="Book Antiqua" w:cstheme="majorBidi"/>
          <w:b/>
          <w:i/>
          <w:iCs/>
        </w:rPr>
        <w:t>Clostridium difficile</w:t>
      </w:r>
      <w:r w:rsidRPr="0018606C">
        <w:rPr>
          <w:rFonts w:ascii="Book Antiqua" w:hAnsi="Book Antiqua" w:cstheme="majorBidi"/>
          <w:b/>
        </w:rPr>
        <w:t xml:space="preserve"> infection fecal microbiota transplantation treatment according route of administration.</w:t>
      </w:r>
      <w:r w:rsidRPr="0018606C">
        <w:rPr>
          <w:rFonts w:ascii="Book Antiqua" w:hAnsi="Book Antiqua" w:cstheme="majorBidi"/>
        </w:rPr>
        <w:t xml:space="preserve"> Fecal microbiota transplantation (FMT) was performed in recurrent </w:t>
      </w:r>
      <w:r w:rsidR="00AE5426" w:rsidRPr="0018606C">
        <w:rPr>
          <w:rFonts w:ascii="Book Antiqua" w:hAnsi="Book Antiqua" w:cstheme="majorBidi"/>
          <w:i/>
          <w:iCs/>
        </w:rPr>
        <w:t>Clostridium difficile</w:t>
      </w:r>
      <w:r w:rsidR="00AE5426" w:rsidRPr="0018606C">
        <w:rPr>
          <w:rFonts w:ascii="Book Antiqua" w:hAnsi="Book Antiqua" w:cstheme="majorBidi"/>
        </w:rPr>
        <w:t xml:space="preserve"> infection (</w:t>
      </w:r>
      <w:r w:rsidRPr="0018606C">
        <w:rPr>
          <w:rFonts w:ascii="Book Antiqua" w:hAnsi="Book Antiqua" w:cstheme="majorBidi"/>
        </w:rPr>
        <w:t>CDI</w:t>
      </w:r>
      <w:r w:rsidR="00AE5426" w:rsidRPr="0018606C">
        <w:rPr>
          <w:rFonts w:ascii="Book Antiqua" w:hAnsi="Book Antiqua" w:cstheme="majorBidi"/>
        </w:rPr>
        <w:t>)</w:t>
      </w:r>
      <w:r w:rsidRPr="0018606C">
        <w:rPr>
          <w:rFonts w:ascii="Book Antiqua" w:hAnsi="Book Antiqua" w:cstheme="majorBidi"/>
        </w:rPr>
        <w:t xml:space="preserve"> patients through upper </w:t>
      </w:r>
      <w:r w:rsidR="00AE5426" w:rsidRPr="0018606C">
        <w:rPr>
          <w:rFonts w:ascii="Book Antiqua" w:hAnsi="Book Antiqua" w:cstheme="majorBidi"/>
        </w:rPr>
        <w:t>gastrointestinal (</w:t>
      </w:r>
      <w:r w:rsidRPr="0018606C">
        <w:rPr>
          <w:rFonts w:ascii="Book Antiqua" w:hAnsi="Book Antiqua" w:cstheme="majorBidi"/>
        </w:rPr>
        <w:t>GI</w:t>
      </w:r>
      <w:r w:rsidR="00AE5426" w:rsidRPr="0018606C">
        <w:rPr>
          <w:rFonts w:ascii="Book Antiqua" w:hAnsi="Book Antiqua" w:cstheme="majorBidi"/>
        </w:rPr>
        <w:t>)</w:t>
      </w:r>
      <w:r w:rsidRPr="0018606C">
        <w:rPr>
          <w:rFonts w:ascii="Book Antiqua" w:hAnsi="Book Antiqua" w:cstheme="majorBidi"/>
        </w:rPr>
        <w:t xml:space="preserve"> (</w:t>
      </w:r>
      <w:bookmarkStart w:id="191" w:name="OLE_LINK28"/>
      <w:r w:rsidRPr="0018606C">
        <w:rPr>
          <w:rFonts w:ascii="Book Antiqua" w:hAnsi="Book Antiqua" w:cstheme="majorBidi"/>
          <w:i/>
        </w:rPr>
        <w:t>n</w:t>
      </w:r>
      <w:bookmarkEnd w:id="191"/>
      <w:r w:rsidR="00AE5426" w:rsidRPr="0018606C">
        <w:rPr>
          <w:rFonts w:ascii="Book Antiqua" w:hAnsi="Book Antiqua" w:cstheme="majorBidi"/>
        </w:rPr>
        <w:t xml:space="preserve"> </w:t>
      </w:r>
      <w:r w:rsidRPr="0018606C">
        <w:rPr>
          <w:rFonts w:ascii="Book Antiqua" w:hAnsi="Book Antiqua" w:cstheme="majorBidi"/>
        </w:rPr>
        <w:t>=</w:t>
      </w:r>
      <w:r w:rsidR="00AE5426" w:rsidRPr="0018606C">
        <w:rPr>
          <w:rFonts w:ascii="Book Antiqua" w:hAnsi="Book Antiqua" w:cstheme="majorBidi"/>
        </w:rPr>
        <w:t xml:space="preserve"> </w:t>
      </w:r>
      <w:r w:rsidRPr="0018606C">
        <w:rPr>
          <w:rFonts w:ascii="Book Antiqua" w:hAnsi="Book Antiqua" w:cstheme="majorBidi"/>
        </w:rPr>
        <w:t>24), lower GI (</w:t>
      </w:r>
      <w:r w:rsidR="00AE5426" w:rsidRPr="0018606C">
        <w:rPr>
          <w:rFonts w:ascii="Book Antiqua" w:hAnsi="Book Antiqua" w:cstheme="majorBidi"/>
          <w:i/>
        </w:rPr>
        <w:t>n</w:t>
      </w:r>
      <w:r w:rsidR="00AE5426" w:rsidRPr="0018606C">
        <w:rPr>
          <w:rFonts w:ascii="Book Antiqua" w:hAnsi="Book Antiqua" w:cstheme="majorBidi"/>
        </w:rPr>
        <w:t xml:space="preserve"> </w:t>
      </w:r>
      <w:r w:rsidRPr="0018606C">
        <w:rPr>
          <w:rFonts w:ascii="Book Antiqua" w:hAnsi="Book Antiqua" w:cstheme="majorBidi"/>
        </w:rPr>
        <w:t>=</w:t>
      </w:r>
      <w:r w:rsidR="00AE5426" w:rsidRPr="0018606C">
        <w:rPr>
          <w:rFonts w:ascii="Book Antiqua" w:hAnsi="Book Antiqua" w:cstheme="majorBidi"/>
        </w:rPr>
        <w:t xml:space="preserve"> </w:t>
      </w:r>
      <w:r w:rsidRPr="0018606C">
        <w:rPr>
          <w:rFonts w:ascii="Book Antiqua" w:hAnsi="Book Antiqua" w:cstheme="majorBidi"/>
        </w:rPr>
        <w:t>50) or capsules (</w:t>
      </w:r>
      <w:r w:rsidR="00AE5426" w:rsidRPr="0018606C">
        <w:rPr>
          <w:rFonts w:ascii="Book Antiqua" w:hAnsi="Book Antiqua" w:cstheme="majorBidi"/>
          <w:i/>
        </w:rPr>
        <w:t>n</w:t>
      </w:r>
      <w:r w:rsidR="00AE5426" w:rsidRPr="0018606C">
        <w:rPr>
          <w:rFonts w:ascii="Book Antiqua" w:hAnsi="Book Antiqua" w:cstheme="majorBidi"/>
        </w:rPr>
        <w:t xml:space="preserve"> </w:t>
      </w:r>
      <w:r w:rsidRPr="0018606C">
        <w:rPr>
          <w:rFonts w:ascii="Book Antiqua" w:hAnsi="Book Antiqua" w:cstheme="majorBidi"/>
        </w:rPr>
        <w:t>=</w:t>
      </w:r>
      <w:r w:rsidR="00AE5426" w:rsidRPr="0018606C">
        <w:rPr>
          <w:rFonts w:ascii="Book Antiqua" w:hAnsi="Book Antiqua" w:cstheme="majorBidi"/>
        </w:rPr>
        <w:t xml:space="preserve"> </w:t>
      </w:r>
      <w:r w:rsidRPr="0018606C">
        <w:rPr>
          <w:rFonts w:ascii="Book Antiqua" w:hAnsi="Book Antiqua" w:cstheme="majorBidi"/>
        </w:rPr>
        <w:t xml:space="preserve">37). Success rates at 2 </w:t>
      </w:r>
      <w:proofErr w:type="spellStart"/>
      <w:r w:rsidRPr="0018606C">
        <w:rPr>
          <w:rFonts w:ascii="Book Antiqua" w:hAnsi="Book Antiqua" w:cstheme="majorBidi"/>
        </w:rPr>
        <w:t>mo</w:t>
      </w:r>
      <w:proofErr w:type="spellEnd"/>
      <w:r w:rsidRPr="0018606C">
        <w:rPr>
          <w:rFonts w:ascii="Book Antiqua" w:hAnsi="Book Antiqua" w:cstheme="majorBidi"/>
        </w:rPr>
        <w:t xml:space="preserve"> (A) and recurrence rates (B) at 6 </w:t>
      </w:r>
      <w:proofErr w:type="spellStart"/>
      <w:r w:rsidRPr="0018606C">
        <w:rPr>
          <w:rFonts w:ascii="Book Antiqua" w:hAnsi="Book Antiqua" w:cstheme="majorBidi"/>
        </w:rPr>
        <w:t>mo</w:t>
      </w:r>
      <w:proofErr w:type="spellEnd"/>
      <w:r w:rsidRPr="0018606C">
        <w:rPr>
          <w:rFonts w:ascii="Book Antiqua" w:hAnsi="Book Antiqua" w:cstheme="majorBidi"/>
        </w:rPr>
        <w:t xml:space="preserve"> post-FMT were similar between the groups. </w:t>
      </w:r>
      <w:r w:rsidR="00AE5426" w:rsidRPr="0018606C">
        <w:rPr>
          <w:rFonts w:ascii="Book Antiqua" w:hAnsi="Book Antiqua" w:cstheme="majorBidi"/>
        </w:rPr>
        <w:t>GI: Gastrointestinal.</w:t>
      </w:r>
    </w:p>
    <w:p w14:paraId="5402F768" w14:textId="6F34D776" w:rsidR="00140BB9" w:rsidRPr="0018606C" w:rsidRDefault="00140BB9" w:rsidP="00AE4766">
      <w:pPr>
        <w:bidi w:val="0"/>
        <w:adjustRightInd w:val="0"/>
        <w:snapToGrid w:val="0"/>
        <w:spacing w:before="0" w:after="0" w:line="360" w:lineRule="auto"/>
        <w:jc w:val="both"/>
        <w:rPr>
          <w:rFonts w:ascii="Book Antiqua" w:hAnsi="Book Antiqua" w:cstheme="majorBidi"/>
          <w:b/>
          <w:bCs/>
        </w:rPr>
      </w:pPr>
      <w:r w:rsidRPr="0018606C">
        <w:rPr>
          <w:rFonts w:ascii="Book Antiqua" w:hAnsi="Book Antiqua" w:cstheme="majorBidi"/>
          <w:b/>
          <w:bCs/>
        </w:rPr>
        <w:br w:type="page"/>
      </w:r>
    </w:p>
    <w:p w14:paraId="35840761" w14:textId="77777777" w:rsidR="00140BB9" w:rsidRPr="0018606C" w:rsidRDefault="00140BB9" w:rsidP="00AE4766">
      <w:pPr>
        <w:pStyle w:val="Caption"/>
        <w:keepNext/>
        <w:bidi w:val="0"/>
        <w:adjustRightInd w:val="0"/>
        <w:snapToGrid w:val="0"/>
        <w:spacing w:before="0" w:after="0" w:line="360" w:lineRule="auto"/>
        <w:jc w:val="both"/>
        <w:rPr>
          <w:rFonts w:ascii="Book Antiqua" w:hAnsi="Book Antiqua" w:cstheme="majorBidi"/>
          <w:color w:val="auto"/>
          <w:sz w:val="24"/>
          <w:szCs w:val="24"/>
        </w:rPr>
      </w:pPr>
      <w:r w:rsidRPr="0018606C">
        <w:rPr>
          <w:rFonts w:ascii="Book Antiqua" w:hAnsi="Book Antiqua" w:cstheme="majorBidi"/>
          <w:noProof/>
          <w:color w:val="auto"/>
          <w:sz w:val="24"/>
          <w:szCs w:val="24"/>
          <w:lang w:eastAsia="zh-CN" w:bidi="ar-SA"/>
        </w:rPr>
        <w:lastRenderedPageBreak/>
        <w:drawing>
          <wp:inline distT="0" distB="0" distL="0" distR="0" wp14:anchorId="08B3A74D" wp14:editId="6F25E812">
            <wp:extent cx="5937885" cy="2298065"/>
            <wp:effectExtent l="0" t="0" r="5715" b="6985"/>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885" cy="2298065"/>
                    </a:xfrm>
                    <a:prstGeom prst="rect">
                      <a:avLst/>
                    </a:prstGeom>
                    <a:noFill/>
                    <a:ln>
                      <a:noFill/>
                    </a:ln>
                  </pic:spPr>
                </pic:pic>
              </a:graphicData>
            </a:graphic>
          </wp:inline>
        </w:drawing>
      </w:r>
    </w:p>
    <w:p w14:paraId="3AA3A543" w14:textId="5A62D93A" w:rsidR="0037719D" w:rsidRPr="0018606C" w:rsidRDefault="00AE5426" w:rsidP="00AE4766">
      <w:pPr>
        <w:bidi w:val="0"/>
        <w:adjustRightInd w:val="0"/>
        <w:snapToGrid w:val="0"/>
        <w:spacing w:before="0" w:after="0" w:line="360" w:lineRule="auto"/>
        <w:jc w:val="both"/>
        <w:rPr>
          <w:rFonts w:ascii="Book Antiqua" w:hAnsi="Book Antiqua" w:cstheme="majorBidi"/>
          <w:rtl/>
        </w:rPr>
      </w:pPr>
      <w:r w:rsidRPr="0018606C">
        <w:rPr>
          <w:rFonts w:ascii="Book Antiqua" w:hAnsi="Book Antiqua" w:cstheme="majorBidi"/>
          <w:b/>
          <w:bCs/>
        </w:rPr>
        <w:t>Figure 2</w:t>
      </w:r>
      <w:r w:rsidRPr="0018606C">
        <w:rPr>
          <w:rFonts w:ascii="Book Antiqua" w:hAnsi="Book Antiqua" w:cstheme="majorBidi"/>
        </w:rPr>
        <w:t xml:space="preserve"> </w:t>
      </w:r>
      <w:r w:rsidRPr="0018606C">
        <w:rPr>
          <w:rFonts w:ascii="Book Antiqua" w:hAnsi="Book Antiqua" w:cstheme="majorBidi"/>
          <w:b/>
        </w:rPr>
        <w:t xml:space="preserve">Comparison of </w:t>
      </w:r>
      <w:bookmarkStart w:id="192" w:name="OLE_LINK29"/>
      <w:r w:rsidRPr="0018606C">
        <w:rPr>
          <w:rFonts w:ascii="Book Antiqua" w:hAnsi="Book Antiqua" w:cstheme="majorBidi"/>
          <w:b/>
        </w:rPr>
        <w:t>fecal microbiota transplantation</w:t>
      </w:r>
      <w:bookmarkEnd w:id="192"/>
      <w:r w:rsidRPr="0018606C">
        <w:rPr>
          <w:rFonts w:ascii="Book Antiqua" w:hAnsi="Book Antiqua" w:cstheme="majorBidi"/>
          <w:b/>
        </w:rPr>
        <w:t xml:space="preserve"> success rates among hospitalized and ambulatory patients.</w:t>
      </w:r>
      <w:r w:rsidRPr="0018606C">
        <w:rPr>
          <w:rFonts w:ascii="Book Antiqua" w:hAnsi="Book Antiqua" w:cstheme="majorBidi"/>
        </w:rPr>
        <w:t xml:space="preserve"> Seventy-eight patients who underwent ambulatory fecal microbiota transplantation had a success rate of 92.3% compared with 75.8% for hospitalized patients, </w:t>
      </w:r>
      <w:r w:rsidRPr="0018606C">
        <w:rPr>
          <w:rFonts w:ascii="Book Antiqua" w:hAnsi="Book Antiqua" w:cstheme="majorBidi"/>
          <w:i/>
          <w:iCs/>
        </w:rPr>
        <w:t xml:space="preserve">P </w:t>
      </w:r>
      <w:r w:rsidRPr="0018606C">
        <w:rPr>
          <w:rFonts w:ascii="Book Antiqua" w:hAnsi="Book Antiqua" w:cstheme="majorBidi"/>
        </w:rPr>
        <w:t xml:space="preserve">= 0.016 (A). Success rates were much lower among patients with severe </w:t>
      </w:r>
      <w:bookmarkStart w:id="193" w:name="OLE_LINK30"/>
      <w:r w:rsidRPr="0018606C">
        <w:rPr>
          <w:rFonts w:ascii="Book Antiqua" w:hAnsi="Book Antiqua" w:cstheme="majorBidi"/>
          <w:i/>
          <w:iCs/>
        </w:rPr>
        <w:t>Clostridium difficile</w:t>
      </w:r>
      <w:r w:rsidRPr="0018606C">
        <w:rPr>
          <w:rFonts w:ascii="Book Antiqua" w:hAnsi="Book Antiqua" w:cstheme="majorBidi"/>
        </w:rPr>
        <w:t xml:space="preserve"> infection</w:t>
      </w:r>
      <w:bookmarkEnd w:id="193"/>
      <w:r w:rsidRPr="0018606C">
        <w:rPr>
          <w:rFonts w:ascii="Book Antiqua" w:hAnsi="Book Antiqua" w:cstheme="majorBidi"/>
        </w:rPr>
        <w:t xml:space="preserve"> compared with mild-moderate disease (B). CDI: </w:t>
      </w:r>
      <w:r w:rsidRPr="0018606C">
        <w:rPr>
          <w:rFonts w:ascii="Book Antiqua" w:hAnsi="Book Antiqua" w:cstheme="majorBidi"/>
          <w:i/>
          <w:iCs/>
        </w:rPr>
        <w:t>Clostridium difficile</w:t>
      </w:r>
      <w:r w:rsidRPr="0018606C">
        <w:rPr>
          <w:rFonts w:ascii="Book Antiqua" w:hAnsi="Book Antiqua" w:cstheme="majorBidi"/>
        </w:rPr>
        <w:t xml:space="preserve"> infection</w:t>
      </w:r>
      <w:bookmarkStart w:id="194" w:name="_GoBack"/>
      <w:bookmarkEnd w:id="194"/>
      <w:r w:rsidRPr="0018606C">
        <w:rPr>
          <w:rFonts w:ascii="Book Antiqua" w:hAnsi="Book Antiqua" w:cstheme="majorBidi"/>
        </w:rPr>
        <w:t>.</w:t>
      </w:r>
    </w:p>
    <w:sectPr w:rsidR="0037719D" w:rsidRPr="0018606C" w:rsidSect="00E50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B86C" w14:textId="77777777" w:rsidR="00131968" w:rsidRDefault="00131968">
      <w:pPr>
        <w:spacing w:before="0" w:after="0" w:line="240" w:lineRule="auto"/>
      </w:pPr>
      <w:r>
        <w:separator/>
      </w:r>
    </w:p>
  </w:endnote>
  <w:endnote w:type="continuationSeparator" w:id="0">
    <w:p w14:paraId="0191E951" w14:textId="77777777" w:rsidR="00131968" w:rsidRDefault="001319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97AE" w14:textId="77777777" w:rsidR="00131968" w:rsidRDefault="00131968">
      <w:pPr>
        <w:spacing w:before="0" w:after="0" w:line="240" w:lineRule="auto"/>
      </w:pPr>
      <w:r>
        <w:separator/>
      </w:r>
    </w:p>
  </w:footnote>
  <w:footnote w:type="continuationSeparator" w:id="0">
    <w:p w14:paraId="2362A461" w14:textId="77777777" w:rsidR="00131968" w:rsidRDefault="001319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33E05"/>
    <w:multiLevelType w:val="hybridMultilevel"/>
    <w:tmpl w:val="DEE8044E"/>
    <w:lvl w:ilvl="0" w:tplc="67FCA3BC">
      <w:start w:val="1"/>
      <w:numFmt w:val="decimal"/>
      <w:lvlText w:val="%1."/>
      <w:lvlJc w:val="left"/>
      <w:pPr>
        <w:ind w:left="720" w:hanging="360"/>
      </w:pPr>
      <w:rPr>
        <w:rFonts w:hint="default"/>
      </w:rPr>
    </w:lvl>
    <w:lvl w:ilvl="1" w:tplc="F6E6563E" w:tentative="1">
      <w:start w:val="1"/>
      <w:numFmt w:val="lowerLetter"/>
      <w:lvlText w:val="%2."/>
      <w:lvlJc w:val="left"/>
      <w:pPr>
        <w:ind w:left="1440" w:hanging="360"/>
      </w:pPr>
    </w:lvl>
    <w:lvl w:ilvl="2" w:tplc="1C72C81C" w:tentative="1">
      <w:start w:val="1"/>
      <w:numFmt w:val="lowerRoman"/>
      <w:lvlText w:val="%3."/>
      <w:lvlJc w:val="right"/>
      <w:pPr>
        <w:ind w:left="2160" w:hanging="180"/>
      </w:pPr>
    </w:lvl>
    <w:lvl w:ilvl="3" w:tplc="4F561556" w:tentative="1">
      <w:start w:val="1"/>
      <w:numFmt w:val="decimal"/>
      <w:lvlText w:val="%4."/>
      <w:lvlJc w:val="left"/>
      <w:pPr>
        <w:ind w:left="2880" w:hanging="360"/>
      </w:pPr>
    </w:lvl>
    <w:lvl w:ilvl="4" w:tplc="0608D536" w:tentative="1">
      <w:start w:val="1"/>
      <w:numFmt w:val="lowerLetter"/>
      <w:lvlText w:val="%5."/>
      <w:lvlJc w:val="left"/>
      <w:pPr>
        <w:ind w:left="3600" w:hanging="360"/>
      </w:pPr>
    </w:lvl>
    <w:lvl w:ilvl="5" w:tplc="3692F30C" w:tentative="1">
      <w:start w:val="1"/>
      <w:numFmt w:val="lowerRoman"/>
      <w:lvlText w:val="%6."/>
      <w:lvlJc w:val="right"/>
      <w:pPr>
        <w:ind w:left="4320" w:hanging="180"/>
      </w:pPr>
    </w:lvl>
    <w:lvl w:ilvl="6" w:tplc="CDFCB374" w:tentative="1">
      <w:start w:val="1"/>
      <w:numFmt w:val="decimal"/>
      <w:lvlText w:val="%7."/>
      <w:lvlJc w:val="left"/>
      <w:pPr>
        <w:ind w:left="5040" w:hanging="360"/>
      </w:pPr>
    </w:lvl>
    <w:lvl w:ilvl="7" w:tplc="D6A07362" w:tentative="1">
      <w:start w:val="1"/>
      <w:numFmt w:val="lowerLetter"/>
      <w:lvlText w:val="%8."/>
      <w:lvlJc w:val="left"/>
      <w:pPr>
        <w:ind w:left="5760" w:hanging="360"/>
      </w:pPr>
    </w:lvl>
    <w:lvl w:ilvl="8" w:tplc="05D07EF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 WJG2&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xsresdqfzpabe9zdovf5d6rw25ppepsdp5&quot;&gt;fm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2&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3A1C82"/>
    <w:rsid w:val="00000FA8"/>
    <w:rsid w:val="00003DE9"/>
    <w:rsid w:val="000063F7"/>
    <w:rsid w:val="00017645"/>
    <w:rsid w:val="00017EA1"/>
    <w:rsid w:val="00023108"/>
    <w:rsid w:val="0003106E"/>
    <w:rsid w:val="000326F6"/>
    <w:rsid w:val="000329D3"/>
    <w:rsid w:val="00033D48"/>
    <w:rsid w:val="000367CE"/>
    <w:rsid w:val="00036F3E"/>
    <w:rsid w:val="00036FB3"/>
    <w:rsid w:val="000406E5"/>
    <w:rsid w:val="00042B50"/>
    <w:rsid w:val="000434DF"/>
    <w:rsid w:val="00043D52"/>
    <w:rsid w:val="00043EBB"/>
    <w:rsid w:val="000440FB"/>
    <w:rsid w:val="0004670F"/>
    <w:rsid w:val="00046FEC"/>
    <w:rsid w:val="0005171D"/>
    <w:rsid w:val="00051A2D"/>
    <w:rsid w:val="000521DE"/>
    <w:rsid w:val="00054C95"/>
    <w:rsid w:val="0005584B"/>
    <w:rsid w:val="00056E6E"/>
    <w:rsid w:val="00062DF3"/>
    <w:rsid w:val="0006310C"/>
    <w:rsid w:val="000637A2"/>
    <w:rsid w:val="00065B1A"/>
    <w:rsid w:val="00065E16"/>
    <w:rsid w:val="00072561"/>
    <w:rsid w:val="00080213"/>
    <w:rsid w:val="000813F3"/>
    <w:rsid w:val="00081BC8"/>
    <w:rsid w:val="000835C0"/>
    <w:rsid w:val="00084198"/>
    <w:rsid w:val="0009364E"/>
    <w:rsid w:val="000A03F0"/>
    <w:rsid w:val="000A0BBB"/>
    <w:rsid w:val="000A30DB"/>
    <w:rsid w:val="000A4F63"/>
    <w:rsid w:val="000A5218"/>
    <w:rsid w:val="000A52AE"/>
    <w:rsid w:val="000A5CF9"/>
    <w:rsid w:val="000A63C9"/>
    <w:rsid w:val="000B001F"/>
    <w:rsid w:val="000B078C"/>
    <w:rsid w:val="000B32A8"/>
    <w:rsid w:val="000B4C97"/>
    <w:rsid w:val="000B7AB5"/>
    <w:rsid w:val="000C23DD"/>
    <w:rsid w:val="000D2EA0"/>
    <w:rsid w:val="000D4655"/>
    <w:rsid w:val="000D7425"/>
    <w:rsid w:val="000E15FF"/>
    <w:rsid w:val="000E1603"/>
    <w:rsid w:val="000E7394"/>
    <w:rsid w:val="000F5CEF"/>
    <w:rsid w:val="000F69B8"/>
    <w:rsid w:val="000F7350"/>
    <w:rsid w:val="000F75B5"/>
    <w:rsid w:val="00100432"/>
    <w:rsid w:val="001018BC"/>
    <w:rsid w:val="00103408"/>
    <w:rsid w:val="00106533"/>
    <w:rsid w:val="001071FA"/>
    <w:rsid w:val="00111E2E"/>
    <w:rsid w:val="00112B97"/>
    <w:rsid w:val="00113914"/>
    <w:rsid w:val="00113C6D"/>
    <w:rsid w:val="00113DBC"/>
    <w:rsid w:val="00117197"/>
    <w:rsid w:val="001171A7"/>
    <w:rsid w:val="001179BC"/>
    <w:rsid w:val="001204C1"/>
    <w:rsid w:val="00121629"/>
    <w:rsid w:val="001232D0"/>
    <w:rsid w:val="00125FCC"/>
    <w:rsid w:val="00127D3D"/>
    <w:rsid w:val="001300DE"/>
    <w:rsid w:val="00131968"/>
    <w:rsid w:val="00131F8B"/>
    <w:rsid w:val="00134C9E"/>
    <w:rsid w:val="00140A21"/>
    <w:rsid w:val="00140BB9"/>
    <w:rsid w:val="00141195"/>
    <w:rsid w:val="00147916"/>
    <w:rsid w:val="00147FF3"/>
    <w:rsid w:val="00151D89"/>
    <w:rsid w:val="00152197"/>
    <w:rsid w:val="00152BF6"/>
    <w:rsid w:val="00160AFB"/>
    <w:rsid w:val="00163135"/>
    <w:rsid w:val="00164DC7"/>
    <w:rsid w:val="00165089"/>
    <w:rsid w:val="001764DE"/>
    <w:rsid w:val="00177B81"/>
    <w:rsid w:val="00177F2A"/>
    <w:rsid w:val="00180076"/>
    <w:rsid w:val="00181348"/>
    <w:rsid w:val="00181AE5"/>
    <w:rsid w:val="00183932"/>
    <w:rsid w:val="0018425E"/>
    <w:rsid w:val="0018552B"/>
    <w:rsid w:val="0018606C"/>
    <w:rsid w:val="0018623B"/>
    <w:rsid w:val="00191225"/>
    <w:rsid w:val="001946A2"/>
    <w:rsid w:val="001A1B0C"/>
    <w:rsid w:val="001A2410"/>
    <w:rsid w:val="001A3596"/>
    <w:rsid w:val="001A7703"/>
    <w:rsid w:val="001B0313"/>
    <w:rsid w:val="001B1206"/>
    <w:rsid w:val="001B3895"/>
    <w:rsid w:val="001B5156"/>
    <w:rsid w:val="001C1833"/>
    <w:rsid w:val="001C4826"/>
    <w:rsid w:val="001C4996"/>
    <w:rsid w:val="001D0103"/>
    <w:rsid w:val="001D21B2"/>
    <w:rsid w:val="001D2B49"/>
    <w:rsid w:val="001E27CD"/>
    <w:rsid w:val="001E7598"/>
    <w:rsid w:val="001F2975"/>
    <w:rsid w:val="001F372A"/>
    <w:rsid w:val="001F6252"/>
    <w:rsid w:val="00201555"/>
    <w:rsid w:val="002036E6"/>
    <w:rsid w:val="00206166"/>
    <w:rsid w:val="00206375"/>
    <w:rsid w:val="0021159A"/>
    <w:rsid w:val="00211CED"/>
    <w:rsid w:val="00213726"/>
    <w:rsid w:val="002147C3"/>
    <w:rsid w:val="00216018"/>
    <w:rsid w:val="00217B31"/>
    <w:rsid w:val="00221AAF"/>
    <w:rsid w:val="002226EB"/>
    <w:rsid w:val="00226751"/>
    <w:rsid w:val="00231A3D"/>
    <w:rsid w:val="00231FA3"/>
    <w:rsid w:val="00233825"/>
    <w:rsid w:val="00233D98"/>
    <w:rsid w:val="00236EC2"/>
    <w:rsid w:val="00236F14"/>
    <w:rsid w:val="00237867"/>
    <w:rsid w:val="002444B2"/>
    <w:rsid w:val="00246755"/>
    <w:rsid w:val="00251058"/>
    <w:rsid w:val="002539AC"/>
    <w:rsid w:val="00253DB0"/>
    <w:rsid w:val="00257EBA"/>
    <w:rsid w:val="002600FE"/>
    <w:rsid w:val="002630E7"/>
    <w:rsid w:val="00263785"/>
    <w:rsid w:val="00267722"/>
    <w:rsid w:val="00271736"/>
    <w:rsid w:val="002719B6"/>
    <w:rsid w:val="00275014"/>
    <w:rsid w:val="00281D35"/>
    <w:rsid w:val="00283B44"/>
    <w:rsid w:val="002864A0"/>
    <w:rsid w:val="0028780B"/>
    <w:rsid w:val="00290956"/>
    <w:rsid w:val="002963EF"/>
    <w:rsid w:val="002972F6"/>
    <w:rsid w:val="002B38CE"/>
    <w:rsid w:val="002B59C6"/>
    <w:rsid w:val="002C0CA0"/>
    <w:rsid w:val="002C28FC"/>
    <w:rsid w:val="002C3B11"/>
    <w:rsid w:val="002C3F6F"/>
    <w:rsid w:val="002C68EE"/>
    <w:rsid w:val="002C6922"/>
    <w:rsid w:val="002C69F7"/>
    <w:rsid w:val="002C7055"/>
    <w:rsid w:val="002D2953"/>
    <w:rsid w:val="002D59D2"/>
    <w:rsid w:val="002D5ADE"/>
    <w:rsid w:val="002D76A3"/>
    <w:rsid w:val="002E74C1"/>
    <w:rsid w:val="002E7E74"/>
    <w:rsid w:val="002F0BD0"/>
    <w:rsid w:val="002F4405"/>
    <w:rsid w:val="002F4ACA"/>
    <w:rsid w:val="002F5A51"/>
    <w:rsid w:val="002F5B70"/>
    <w:rsid w:val="002F77F2"/>
    <w:rsid w:val="0030282A"/>
    <w:rsid w:val="00302CA3"/>
    <w:rsid w:val="00303C9C"/>
    <w:rsid w:val="00304F9E"/>
    <w:rsid w:val="00305911"/>
    <w:rsid w:val="00307F74"/>
    <w:rsid w:val="0031377D"/>
    <w:rsid w:val="00316E41"/>
    <w:rsid w:val="00320A9D"/>
    <w:rsid w:val="00321143"/>
    <w:rsid w:val="00323FCC"/>
    <w:rsid w:val="00325E14"/>
    <w:rsid w:val="003332A2"/>
    <w:rsid w:val="003342AE"/>
    <w:rsid w:val="00336C71"/>
    <w:rsid w:val="00340616"/>
    <w:rsid w:val="003409EE"/>
    <w:rsid w:val="00341FDE"/>
    <w:rsid w:val="003434A2"/>
    <w:rsid w:val="00347B02"/>
    <w:rsid w:val="00347EB6"/>
    <w:rsid w:val="00352956"/>
    <w:rsid w:val="003553CE"/>
    <w:rsid w:val="003578D7"/>
    <w:rsid w:val="00357A79"/>
    <w:rsid w:val="003608FD"/>
    <w:rsid w:val="003612A1"/>
    <w:rsid w:val="00365C39"/>
    <w:rsid w:val="00367EF7"/>
    <w:rsid w:val="00374306"/>
    <w:rsid w:val="00375B52"/>
    <w:rsid w:val="00375F08"/>
    <w:rsid w:val="0037719D"/>
    <w:rsid w:val="003779F4"/>
    <w:rsid w:val="00377E36"/>
    <w:rsid w:val="00380186"/>
    <w:rsid w:val="00383063"/>
    <w:rsid w:val="003856C0"/>
    <w:rsid w:val="00386E4C"/>
    <w:rsid w:val="003919B4"/>
    <w:rsid w:val="00392F10"/>
    <w:rsid w:val="00395DFF"/>
    <w:rsid w:val="0039722D"/>
    <w:rsid w:val="003A1C82"/>
    <w:rsid w:val="003A1D01"/>
    <w:rsid w:val="003B1C9B"/>
    <w:rsid w:val="003B2FA6"/>
    <w:rsid w:val="003C0D39"/>
    <w:rsid w:val="003C6BDE"/>
    <w:rsid w:val="003C7097"/>
    <w:rsid w:val="003D745E"/>
    <w:rsid w:val="003E001C"/>
    <w:rsid w:val="003E04CD"/>
    <w:rsid w:val="003E148E"/>
    <w:rsid w:val="003E6974"/>
    <w:rsid w:val="003F1848"/>
    <w:rsid w:val="003F6624"/>
    <w:rsid w:val="003F7136"/>
    <w:rsid w:val="003F7F51"/>
    <w:rsid w:val="00406DFF"/>
    <w:rsid w:val="004073CB"/>
    <w:rsid w:val="004104AF"/>
    <w:rsid w:val="004106FD"/>
    <w:rsid w:val="00412CEA"/>
    <w:rsid w:val="00413F5D"/>
    <w:rsid w:val="00415D35"/>
    <w:rsid w:val="00417154"/>
    <w:rsid w:val="004201E4"/>
    <w:rsid w:val="00421305"/>
    <w:rsid w:val="0042246E"/>
    <w:rsid w:val="0042251F"/>
    <w:rsid w:val="00441474"/>
    <w:rsid w:val="00441551"/>
    <w:rsid w:val="004422B8"/>
    <w:rsid w:val="00445731"/>
    <w:rsid w:val="00450701"/>
    <w:rsid w:val="004528EB"/>
    <w:rsid w:val="00455D5E"/>
    <w:rsid w:val="00460311"/>
    <w:rsid w:val="0046115C"/>
    <w:rsid w:val="00461535"/>
    <w:rsid w:val="00462769"/>
    <w:rsid w:val="00462BA0"/>
    <w:rsid w:val="00462D42"/>
    <w:rsid w:val="00464F6C"/>
    <w:rsid w:val="00466EAB"/>
    <w:rsid w:val="00471A26"/>
    <w:rsid w:val="00471D47"/>
    <w:rsid w:val="00474BEB"/>
    <w:rsid w:val="004754BC"/>
    <w:rsid w:val="00486273"/>
    <w:rsid w:val="0048769E"/>
    <w:rsid w:val="00487947"/>
    <w:rsid w:val="00490778"/>
    <w:rsid w:val="004914FC"/>
    <w:rsid w:val="00493AC0"/>
    <w:rsid w:val="0049460B"/>
    <w:rsid w:val="00494C76"/>
    <w:rsid w:val="004A01ED"/>
    <w:rsid w:val="004A46C5"/>
    <w:rsid w:val="004A7642"/>
    <w:rsid w:val="004B09E1"/>
    <w:rsid w:val="004B2886"/>
    <w:rsid w:val="004B4406"/>
    <w:rsid w:val="004B4F17"/>
    <w:rsid w:val="004C0389"/>
    <w:rsid w:val="004C0598"/>
    <w:rsid w:val="004C4FC3"/>
    <w:rsid w:val="004C778D"/>
    <w:rsid w:val="004D12EC"/>
    <w:rsid w:val="004D52B3"/>
    <w:rsid w:val="004E1E9D"/>
    <w:rsid w:val="004E7962"/>
    <w:rsid w:val="004E7A0A"/>
    <w:rsid w:val="004F00F4"/>
    <w:rsid w:val="004F187C"/>
    <w:rsid w:val="004F37F1"/>
    <w:rsid w:val="004F3E50"/>
    <w:rsid w:val="004F4E00"/>
    <w:rsid w:val="004F68EB"/>
    <w:rsid w:val="0050191C"/>
    <w:rsid w:val="00506578"/>
    <w:rsid w:val="00511A64"/>
    <w:rsid w:val="005145B3"/>
    <w:rsid w:val="00514F86"/>
    <w:rsid w:val="00520660"/>
    <w:rsid w:val="00523EEA"/>
    <w:rsid w:val="00524882"/>
    <w:rsid w:val="005254C6"/>
    <w:rsid w:val="0053131D"/>
    <w:rsid w:val="00532EF8"/>
    <w:rsid w:val="00534EBE"/>
    <w:rsid w:val="00536FC0"/>
    <w:rsid w:val="00542DD8"/>
    <w:rsid w:val="00544969"/>
    <w:rsid w:val="00545625"/>
    <w:rsid w:val="005457E9"/>
    <w:rsid w:val="0054587E"/>
    <w:rsid w:val="00546B8C"/>
    <w:rsid w:val="00556279"/>
    <w:rsid w:val="00560567"/>
    <w:rsid w:val="00561629"/>
    <w:rsid w:val="0056212A"/>
    <w:rsid w:val="00563AF3"/>
    <w:rsid w:val="00564C9F"/>
    <w:rsid w:val="00571E3B"/>
    <w:rsid w:val="005727B2"/>
    <w:rsid w:val="005737D8"/>
    <w:rsid w:val="00576ED4"/>
    <w:rsid w:val="00577885"/>
    <w:rsid w:val="00581A2F"/>
    <w:rsid w:val="00582315"/>
    <w:rsid w:val="00583E3B"/>
    <w:rsid w:val="00590182"/>
    <w:rsid w:val="00591A29"/>
    <w:rsid w:val="0059575F"/>
    <w:rsid w:val="005957B5"/>
    <w:rsid w:val="00595E16"/>
    <w:rsid w:val="005A46D2"/>
    <w:rsid w:val="005A5FA2"/>
    <w:rsid w:val="005B710E"/>
    <w:rsid w:val="005C233F"/>
    <w:rsid w:val="005C2E70"/>
    <w:rsid w:val="005D00F7"/>
    <w:rsid w:val="005D2EC1"/>
    <w:rsid w:val="005D7422"/>
    <w:rsid w:val="005E33D5"/>
    <w:rsid w:val="005E6658"/>
    <w:rsid w:val="005F001C"/>
    <w:rsid w:val="005F21B5"/>
    <w:rsid w:val="005F2702"/>
    <w:rsid w:val="005F314F"/>
    <w:rsid w:val="005F68C6"/>
    <w:rsid w:val="006010D3"/>
    <w:rsid w:val="006035BF"/>
    <w:rsid w:val="006035E3"/>
    <w:rsid w:val="00603788"/>
    <w:rsid w:val="00604136"/>
    <w:rsid w:val="006050ED"/>
    <w:rsid w:val="006162EE"/>
    <w:rsid w:val="00616ABB"/>
    <w:rsid w:val="00617566"/>
    <w:rsid w:val="00620613"/>
    <w:rsid w:val="00621C5E"/>
    <w:rsid w:val="0062434B"/>
    <w:rsid w:val="0063400A"/>
    <w:rsid w:val="00635563"/>
    <w:rsid w:val="00641927"/>
    <w:rsid w:val="00646158"/>
    <w:rsid w:val="00652E02"/>
    <w:rsid w:val="00654247"/>
    <w:rsid w:val="0066025F"/>
    <w:rsid w:val="00665237"/>
    <w:rsid w:val="00665276"/>
    <w:rsid w:val="00666083"/>
    <w:rsid w:val="00667596"/>
    <w:rsid w:val="00670F8D"/>
    <w:rsid w:val="006716FA"/>
    <w:rsid w:val="006768E2"/>
    <w:rsid w:val="00680DB3"/>
    <w:rsid w:val="00683CCB"/>
    <w:rsid w:val="00684B62"/>
    <w:rsid w:val="00690470"/>
    <w:rsid w:val="00691814"/>
    <w:rsid w:val="006942E2"/>
    <w:rsid w:val="006976E3"/>
    <w:rsid w:val="00697E37"/>
    <w:rsid w:val="006A0B5A"/>
    <w:rsid w:val="006A3874"/>
    <w:rsid w:val="006A54D1"/>
    <w:rsid w:val="006A5DBF"/>
    <w:rsid w:val="006A7D3A"/>
    <w:rsid w:val="006B6098"/>
    <w:rsid w:val="006B667F"/>
    <w:rsid w:val="006C066B"/>
    <w:rsid w:val="006C18C2"/>
    <w:rsid w:val="006C3AAD"/>
    <w:rsid w:val="006C79D2"/>
    <w:rsid w:val="006D17CA"/>
    <w:rsid w:val="006D2E43"/>
    <w:rsid w:val="006D31C1"/>
    <w:rsid w:val="006E28FA"/>
    <w:rsid w:val="006E60BB"/>
    <w:rsid w:val="006F43E0"/>
    <w:rsid w:val="006F5500"/>
    <w:rsid w:val="006F7B11"/>
    <w:rsid w:val="00705051"/>
    <w:rsid w:val="00712111"/>
    <w:rsid w:val="00712E2A"/>
    <w:rsid w:val="0071324F"/>
    <w:rsid w:val="007172FC"/>
    <w:rsid w:val="00720408"/>
    <w:rsid w:val="00724129"/>
    <w:rsid w:val="00725D78"/>
    <w:rsid w:val="00725EBB"/>
    <w:rsid w:val="007278EA"/>
    <w:rsid w:val="00727FAA"/>
    <w:rsid w:val="007325C2"/>
    <w:rsid w:val="007362C9"/>
    <w:rsid w:val="007403D4"/>
    <w:rsid w:val="00741AFE"/>
    <w:rsid w:val="00745B73"/>
    <w:rsid w:val="0074662F"/>
    <w:rsid w:val="00747119"/>
    <w:rsid w:val="00750747"/>
    <w:rsid w:val="0076075A"/>
    <w:rsid w:val="007612A5"/>
    <w:rsid w:val="00762095"/>
    <w:rsid w:val="0076284C"/>
    <w:rsid w:val="0076293C"/>
    <w:rsid w:val="00764222"/>
    <w:rsid w:val="00766330"/>
    <w:rsid w:val="00767D38"/>
    <w:rsid w:val="00767F2D"/>
    <w:rsid w:val="00770005"/>
    <w:rsid w:val="007754DE"/>
    <w:rsid w:val="007772B3"/>
    <w:rsid w:val="00781152"/>
    <w:rsid w:val="007818EB"/>
    <w:rsid w:val="007822CF"/>
    <w:rsid w:val="00782512"/>
    <w:rsid w:val="007835B5"/>
    <w:rsid w:val="007865D6"/>
    <w:rsid w:val="00792C21"/>
    <w:rsid w:val="00796D36"/>
    <w:rsid w:val="00797426"/>
    <w:rsid w:val="007A2ACA"/>
    <w:rsid w:val="007A3752"/>
    <w:rsid w:val="007A4197"/>
    <w:rsid w:val="007A4298"/>
    <w:rsid w:val="007B1FBC"/>
    <w:rsid w:val="007B2B7D"/>
    <w:rsid w:val="007B3F1C"/>
    <w:rsid w:val="007B54E1"/>
    <w:rsid w:val="007B66AA"/>
    <w:rsid w:val="007C0935"/>
    <w:rsid w:val="007C2151"/>
    <w:rsid w:val="007C338D"/>
    <w:rsid w:val="007C5FE4"/>
    <w:rsid w:val="007C77FB"/>
    <w:rsid w:val="007C7BD4"/>
    <w:rsid w:val="007D0A0D"/>
    <w:rsid w:val="007D1F69"/>
    <w:rsid w:val="007D2E68"/>
    <w:rsid w:val="007D38F8"/>
    <w:rsid w:val="007D5095"/>
    <w:rsid w:val="007D6893"/>
    <w:rsid w:val="007D7BAB"/>
    <w:rsid w:val="007E0C85"/>
    <w:rsid w:val="007E7269"/>
    <w:rsid w:val="00807701"/>
    <w:rsid w:val="00807B61"/>
    <w:rsid w:val="008129C2"/>
    <w:rsid w:val="00812A7F"/>
    <w:rsid w:val="00813EEF"/>
    <w:rsid w:val="0081515A"/>
    <w:rsid w:val="00816D8D"/>
    <w:rsid w:val="00817432"/>
    <w:rsid w:val="00820A82"/>
    <w:rsid w:val="008249C1"/>
    <w:rsid w:val="0083219C"/>
    <w:rsid w:val="0083314A"/>
    <w:rsid w:val="00834FFD"/>
    <w:rsid w:val="00837CDF"/>
    <w:rsid w:val="00845EDB"/>
    <w:rsid w:val="00846E49"/>
    <w:rsid w:val="008577F6"/>
    <w:rsid w:val="0086597C"/>
    <w:rsid w:val="00865B99"/>
    <w:rsid w:val="00867FA7"/>
    <w:rsid w:val="00870C29"/>
    <w:rsid w:val="00871BC7"/>
    <w:rsid w:val="00874928"/>
    <w:rsid w:val="00880555"/>
    <w:rsid w:val="00880FE4"/>
    <w:rsid w:val="00881C71"/>
    <w:rsid w:val="00884743"/>
    <w:rsid w:val="00885974"/>
    <w:rsid w:val="00885EBF"/>
    <w:rsid w:val="0089068E"/>
    <w:rsid w:val="008942C5"/>
    <w:rsid w:val="0089564F"/>
    <w:rsid w:val="0089753F"/>
    <w:rsid w:val="008A001B"/>
    <w:rsid w:val="008A64F4"/>
    <w:rsid w:val="008A7A09"/>
    <w:rsid w:val="008B0C3D"/>
    <w:rsid w:val="008B2901"/>
    <w:rsid w:val="008B29A3"/>
    <w:rsid w:val="008C3497"/>
    <w:rsid w:val="008C44E4"/>
    <w:rsid w:val="008C5978"/>
    <w:rsid w:val="008D426F"/>
    <w:rsid w:val="008E0A43"/>
    <w:rsid w:val="008E6A08"/>
    <w:rsid w:val="008E6B6D"/>
    <w:rsid w:val="008F06C8"/>
    <w:rsid w:val="008F2E08"/>
    <w:rsid w:val="008F473F"/>
    <w:rsid w:val="008F6A49"/>
    <w:rsid w:val="0090085A"/>
    <w:rsid w:val="00900904"/>
    <w:rsid w:val="00902BF4"/>
    <w:rsid w:val="009036B5"/>
    <w:rsid w:val="00915E0D"/>
    <w:rsid w:val="00920221"/>
    <w:rsid w:val="00922D6E"/>
    <w:rsid w:val="00926F03"/>
    <w:rsid w:val="0093005B"/>
    <w:rsid w:val="00931658"/>
    <w:rsid w:val="00933354"/>
    <w:rsid w:val="00940950"/>
    <w:rsid w:val="009409DB"/>
    <w:rsid w:val="0095152D"/>
    <w:rsid w:val="0095267D"/>
    <w:rsid w:val="00957D20"/>
    <w:rsid w:val="0096063C"/>
    <w:rsid w:val="00962DE8"/>
    <w:rsid w:val="009633B3"/>
    <w:rsid w:val="009639C4"/>
    <w:rsid w:val="00966FD9"/>
    <w:rsid w:val="00967A84"/>
    <w:rsid w:val="00970314"/>
    <w:rsid w:val="00970529"/>
    <w:rsid w:val="00971BE6"/>
    <w:rsid w:val="009734C8"/>
    <w:rsid w:val="009807AE"/>
    <w:rsid w:val="00984D2E"/>
    <w:rsid w:val="00986858"/>
    <w:rsid w:val="00986B17"/>
    <w:rsid w:val="00991520"/>
    <w:rsid w:val="00996770"/>
    <w:rsid w:val="00996FA8"/>
    <w:rsid w:val="009A214E"/>
    <w:rsid w:val="009A4466"/>
    <w:rsid w:val="009A501D"/>
    <w:rsid w:val="009B5290"/>
    <w:rsid w:val="009C478C"/>
    <w:rsid w:val="009D0A75"/>
    <w:rsid w:val="009D3A6B"/>
    <w:rsid w:val="009D3C40"/>
    <w:rsid w:val="009D7992"/>
    <w:rsid w:val="009E1B6A"/>
    <w:rsid w:val="009E4441"/>
    <w:rsid w:val="009F134F"/>
    <w:rsid w:val="009F233A"/>
    <w:rsid w:val="009F2D1A"/>
    <w:rsid w:val="009F4975"/>
    <w:rsid w:val="009F6C41"/>
    <w:rsid w:val="009F6E72"/>
    <w:rsid w:val="00A00E17"/>
    <w:rsid w:val="00A02618"/>
    <w:rsid w:val="00A02EA1"/>
    <w:rsid w:val="00A031E1"/>
    <w:rsid w:val="00A056DE"/>
    <w:rsid w:val="00A06C2F"/>
    <w:rsid w:val="00A077E8"/>
    <w:rsid w:val="00A1092A"/>
    <w:rsid w:val="00A10BB2"/>
    <w:rsid w:val="00A13C24"/>
    <w:rsid w:val="00A26942"/>
    <w:rsid w:val="00A26DA7"/>
    <w:rsid w:val="00A27245"/>
    <w:rsid w:val="00A278EC"/>
    <w:rsid w:val="00A32353"/>
    <w:rsid w:val="00A324CF"/>
    <w:rsid w:val="00A372F1"/>
    <w:rsid w:val="00A407DA"/>
    <w:rsid w:val="00A425FF"/>
    <w:rsid w:val="00A44062"/>
    <w:rsid w:val="00A45424"/>
    <w:rsid w:val="00A454A8"/>
    <w:rsid w:val="00A46C78"/>
    <w:rsid w:val="00A47BCB"/>
    <w:rsid w:val="00A50642"/>
    <w:rsid w:val="00A52F2D"/>
    <w:rsid w:val="00A60353"/>
    <w:rsid w:val="00A61631"/>
    <w:rsid w:val="00A62E75"/>
    <w:rsid w:val="00A6373B"/>
    <w:rsid w:val="00A65ECF"/>
    <w:rsid w:val="00A71658"/>
    <w:rsid w:val="00A721AC"/>
    <w:rsid w:val="00A73535"/>
    <w:rsid w:val="00A73E3F"/>
    <w:rsid w:val="00A7511B"/>
    <w:rsid w:val="00A761C8"/>
    <w:rsid w:val="00A815BF"/>
    <w:rsid w:val="00A81F67"/>
    <w:rsid w:val="00A84B7D"/>
    <w:rsid w:val="00A853B9"/>
    <w:rsid w:val="00A94227"/>
    <w:rsid w:val="00A94B09"/>
    <w:rsid w:val="00AA18B2"/>
    <w:rsid w:val="00AA73B2"/>
    <w:rsid w:val="00AB1103"/>
    <w:rsid w:val="00AB1D60"/>
    <w:rsid w:val="00AB665D"/>
    <w:rsid w:val="00AB71A1"/>
    <w:rsid w:val="00AB7338"/>
    <w:rsid w:val="00AC12D4"/>
    <w:rsid w:val="00AC2C87"/>
    <w:rsid w:val="00AC6E87"/>
    <w:rsid w:val="00AD0637"/>
    <w:rsid w:val="00AD5F41"/>
    <w:rsid w:val="00AD730B"/>
    <w:rsid w:val="00AE18A9"/>
    <w:rsid w:val="00AE2F5C"/>
    <w:rsid w:val="00AE4766"/>
    <w:rsid w:val="00AE5426"/>
    <w:rsid w:val="00AF097E"/>
    <w:rsid w:val="00AF4042"/>
    <w:rsid w:val="00AF457B"/>
    <w:rsid w:val="00AF751B"/>
    <w:rsid w:val="00B02302"/>
    <w:rsid w:val="00B03BB3"/>
    <w:rsid w:val="00B113EA"/>
    <w:rsid w:val="00B12EC9"/>
    <w:rsid w:val="00B16D6F"/>
    <w:rsid w:val="00B17561"/>
    <w:rsid w:val="00B22ADB"/>
    <w:rsid w:val="00B301E1"/>
    <w:rsid w:val="00B32BB1"/>
    <w:rsid w:val="00B503BE"/>
    <w:rsid w:val="00B52095"/>
    <w:rsid w:val="00B523ED"/>
    <w:rsid w:val="00B53D82"/>
    <w:rsid w:val="00B646D4"/>
    <w:rsid w:val="00B70020"/>
    <w:rsid w:val="00B71385"/>
    <w:rsid w:val="00B7192B"/>
    <w:rsid w:val="00B7289A"/>
    <w:rsid w:val="00B733DB"/>
    <w:rsid w:val="00B83367"/>
    <w:rsid w:val="00B83581"/>
    <w:rsid w:val="00B84410"/>
    <w:rsid w:val="00B87E41"/>
    <w:rsid w:val="00BA0E8A"/>
    <w:rsid w:val="00BA1E37"/>
    <w:rsid w:val="00BA2EB6"/>
    <w:rsid w:val="00BA3774"/>
    <w:rsid w:val="00BA6895"/>
    <w:rsid w:val="00BB1EF2"/>
    <w:rsid w:val="00BB3722"/>
    <w:rsid w:val="00BB3F28"/>
    <w:rsid w:val="00BB5FD3"/>
    <w:rsid w:val="00BC438B"/>
    <w:rsid w:val="00BC7CC6"/>
    <w:rsid w:val="00BD7023"/>
    <w:rsid w:val="00BD7116"/>
    <w:rsid w:val="00BD7910"/>
    <w:rsid w:val="00BF085E"/>
    <w:rsid w:val="00BF322D"/>
    <w:rsid w:val="00BF708F"/>
    <w:rsid w:val="00BF7A34"/>
    <w:rsid w:val="00C0073F"/>
    <w:rsid w:val="00C0660B"/>
    <w:rsid w:val="00C06655"/>
    <w:rsid w:val="00C07D2E"/>
    <w:rsid w:val="00C11A6A"/>
    <w:rsid w:val="00C17C48"/>
    <w:rsid w:val="00C20303"/>
    <w:rsid w:val="00C23F07"/>
    <w:rsid w:val="00C27141"/>
    <w:rsid w:val="00C27806"/>
    <w:rsid w:val="00C3219A"/>
    <w:rsid w:val="00C33648"/>
    <w:rsid w:val="00C34257"/>
    <w:rsid w:val="00C34FFB"/>
    <w:rsid w:val="00C3694E"/>
    <w:rsid w:val="00C36BBA"/>
    <w:rsid w:val="00C36DCE"/>
    <w:rsid w:val="00C41C84"/>
    <w:rsid w:val="00C43AC8"/>
    <w:rsid w:val="00C45FEE"/>
    <w:rsid w:val="00C54008"/>
    <w:rsid w:val="00C540A4"/>
    <w:rsid w:val="00C56630"/>
    <w:rsid w:val="00C61437"/>
    <w:rsid w:val="00C624A8"/>
    <w:rsid w:val="00C6790E"/>
    <w:rsid w:val="00C71995"/>
    <w:rsid w:val="00C73E69"/>
    <w:rsid w:val="00C81A0F"/>
    <w:rsid w:val="00C8490F"/>
    <w:rsid w:val="00C8581F"/>
    <w:rsid w:val="00C86EF1"/>
    <w:rsid w:val="00C87214"/>
    <w:rsid w:val="00C903E9"/>
    <w:rsid w:val="00C9047C"/>
    <w:rsid w:val="00C91058"/>
    <w:rsid w:val="00C91962"/>
    <w:rsid w:val="00C92938"/>
    <w:rsid w:val="00C96FD4"/>
    <w:rsid w:val="00C9788F"/>
    <w:rsid w:val="00C97A7E"/>
    <w:rsid w:val="00CA214E"/>
    <w:rsid w:val="00CA78EE"/>
    <w:rsid w:val="00CB430D"/>
    <w:rsid w:val="00CB4948"/>
    <w:rsid w:val="00CB6B93"/>
    <w:rsid w:val="00CC07DB"/>
    <w:rsid w:val="00CC2180"/>
    <w:rsid w:val="00CC34B7"/>
    <w:rsid w:val="00CC3556"/>
    <w:rsid w:val="00CC587A"/>
    <w:rsid w:val="00CC6758"/>
    <w:rsid w:val="00CC6A6A"/>
    <w:rsid w:val="00CD0B86"/>
    <w:rsid w:val="00CD11EB"/>
    <w:rsid w:val="00CD2B7F"/>
    <w:rsid w:val="00CD5444"/>
    <w:rsid w:val="00CD7484"/>
    <w:rsid w:val="00CE0813"/>
    <w:rsid w:val="00CE38E9"/>
    <w:rsid w:val="00CE6820"/>
    <w:rsid w:val="00CE71A0"/>
    <w:rsid w:val="00CF5817"/>
    <w:rsid w:val="00CF5E81"/>
    <w:rsid w:val="00D046DA"/>
    <w:rsid w:val="00D0724B"/>
    <w:rsid w:val="00D11F36"/>
    <w:rsid w:val="00D122BB"/>
    <w:rsid w:val="00D148D2"/>
    <w:rsid w:val="00D15754"/>
    <w:rsid w:val="00D21167"/>
    <w:rsid w:val="00D22A58"/>
    <w:rsid w:val="00D22E7E"/>
    <w:rsid w:val="00D23E62"/>
    <w:rsid w:val="00D25411"/>
    <w:rsid w:val="00D25813"/>
    <w:rsid w:val="00D26493"/>
    <w:rsid w:val="00D2780F"/>
    <w:rsid w:val="00D30A94"/>
    <w:rsid w:val="00D3199A"/>
    <w:rsid w:val="00D33B78"/>
    <w:rsid w:val="00D42DDE"/>
    <w:rsid w:val="00D43F0C"/>
    <w:rsid w:val="00D44D77"/>
    <w:rsid w:val="00D4553B"/>
    <w:rsid w:val="00D460FA"/>
    <w:rsid w:val="00D469AD"/>
    <w:rsid w:val="00D52D49"/>
    <w:rsid w:val="00D56B67"/>
    <w:rsid w:val="00D612A2"/>
    <w:rsid w:val="00D7005F"/>
    <w:rsid w:val="00D70D53"/>
    <w:rsid w:val="00D73B81"/>
    <w:rsid w:val="00D74DB6"/>
    <w:rsid w:val="00D7534E"/>
    <w:rsid w:val="00D768B2"/>
    <w:rsid w:val="00D82A0E"/>
    <w:rsid w:val="00D83105"/>
    <w:rsid w:val="00D85699"/>
    <w:rsid w:val="00D87ACC"/>
    <w:rsid w:val="00D9024D"/>
    <w:rsid w:val="00D931DE"/>
    <w:rsid w:val="00D94D29"/>
    <w:rsid w:val="00D95A9F"/>
    <w:rsid w:val="00D97D0A"/>
    <w:rsid w:val="00DA11B3"/>
    <w:rsid w:val="00DA2D5E"/>
    <w:rsid w:val="00DA66D4"/>
    <w:rsid w:val="00DA7C1D"/>
    <w:rsid w:val="00DB19F5"/>
    <w:rsid w:val="00DB7234"/>
    <w:rsid w:val="00DC3071"/>
    <w:rsid w:val="00DC4D4D"/>
    <w:rsid w:val="00DC501B"/>
    <w:rsid w:val="00DC5CA2"/>
    <w:rsid w:val="00DD11BC"/>
    <w:rsid w:val="00DD1482"/>
    <w:rsid w:val="00DD2820"/>
    <w:rsid w:val="00DD3936"/>
    <w:rsid w:val="00DD733F"/>
    <w:rsid w:val="00DE1FEB"/>
    <w:rsid w:val="00DE4EB7"/>
    <w:rsid w:val="00DE57E9"/>
    <w:rsid w:val="00DE66FD"/>
    <w:rsid w:val="00DE7C74"/>
    <w:rsid w:val="00DF500B"/>
    <w:rsid w:val="00E0383A"/>
    <w:rsid w:val="00E04407"/>
    <w:rsid w:val="00E04F24"/>
    <w:rsid w:val="00E07731"/>
    <w:rsid w:val="00E079C5"/>
    <w:rsid w:val="00E07DD8"/>
    <w:rsid w:val="00E11679"/>
    <w:rsid w:val="00E15852"/>
    <w:rsid w:val="00E16413"/>
    <w:rsid w:val="00E16918"/>
    <w:rsid w:val="00E2246E"/>
    <w:rsid w:val="00E265BB"/>
    <w:rsid w:val="00E27D97"/>
    <w:rsid w:val="00E3279A"/>
    <w:rsid w:val="00E37DB3"/>
    <w:rsid w:val="00E40431"/>
    <w:rsid w:val="00E40859"/>
    <w:rsid w:val="00E421E8"/>
    <w:rsid w:val="00E504DD"/>
    <w:rsid w:val="00E511E7"/>
    <w:rsid w:val="00E60793"/>
    <w:rsid w:val="00E6112F"/>
    <w:rsid w:val="00E61330"/>
    <w:rsid w:val="00E62CAE"/>
    <w:rsid w:val="00E73307"/>
    <w:rsid w:val="00E7386D"/>
    <w:rsid w:val="00E76CDC"/>
    <w:rsid w:val="00E814B5"/>
    <w:rsid w:val="00E81B6E"/>
    <w:rsid w:val="00E8273C"/>
    <w:rsid w:val="00E846B9"/>
    <w:rsid w:val="00E86168"/>
    <w:rsid w:val="00E94C55"/>
    <w:rsid w:val="00E94F0A"/>
    <w:rsid w:val="00E95995"/>
    <w:rsid w:val="00E961C9"/>
    <w:rsid w:val="00E97649"/>
    <w:rsid w:val="00EA0BCA"/>
    <w:rsid w:val="00EA28C9"/>
    <w:rsid w:val="00EA53D2"/>
    <w:rsid w:val="00EA7BE4"/>
    <w:rsid w:val="00EB0ABE"/>
    <w:rsid w:val="00EB1ED6"/>
    <w:rsid w:val="00EB2236"/>
    <w:rsid w:val="00EB263F"/>
    <w:rsid w:val="00EB64DF"/>
    <w:rsid w:val="00EB6951"/>
    <w:rsid w:val="00EC296B"/>
    <w:rsid w:val="00EC458B"/>
    <w:rsid w:val="00EC6796"/>
    <w:rsid w:val="00ED0BB4"/>
    <w:rsid w:val="00ED1A93"/>
    <w:rsid w:val="00ED2468"/>
    <w:rsid w:val="00ED3DB4"/>
    <w:rsid w:val="00ED4598"/>
    <w:rsid w:val="00ED618D"/>
    <w:rsid w:val="00EE0626"/>
    <w:rsid w:val="00EE1E87"/>
    <w:rsid w:val="00EE2487"/>
    <w:rsid w:val="00EE47FA"/>
    <w:rsid w:val="00EE5059"/>
    <w:rsid w:val="00EE630A"/>
    <w:rsid w:val="00EF13EE"/>
    <w:rsid w:val="00EF6599"/>
    <w:rsid w:val="00EF6C41"/>
    <w:rsid w:val="00F01393"/>
    <w:rsid w:val="00F01694"/>
    <w:rsid w:val="00F13388"/>
    <w:rsid w:val="00F20737"/>
    <w:rsid w:val="00F2223C"/>
    <w:rsid w:val="00F22E33"/>
    <w:rsid w:val="00F23C2D"/>
    <w:rsid w:val="00F24286"/>
    <w:rsid w:val="00F25E90"/>
    <w:rsid w:val="00F2692E"/>
    <w:rsid w:val="00F308E7"/>
    <w:rsid w:val="00F329C4"/>
    <w:rsid w:val="00F3396B"/>
    <w:rsid w:val="00F401D9"/>
    <w:rsid w:val="00F4028D"/>
    <w:rsid w:val="00F4141D"/>
    <w:rsid w:val="00F4174C"/>
    <w:rsid w:val="00F43595"/>
    <w:rsid w:val="00F43785"/>
    <w:rsid w:val="00F44C89"/>
    <w:rsid w:val="00F45D1F"/>
    <w:rsid w:val="00F517A6"/>
    <w:rsid w:val="00F55E00"/>
    <w:rsid w:val="00F56519"/>
    <w:rsid w:val="00F64F54"/>
    <w:rsid w:val="00F70679"/>
    <w:rsid w:val="00F72837"/>
    <w:rsid w:val="00F72A94"/>
    <w:rsid w:val="00F73821"/>
    <w:rsid w:val="00F76246"/>
    <w:rsid w:val="00F81947"/>
    <w:rsid w:val="00F8370F"/>
    <w:rsid w:val="00F837C0"/>
    <w:rsid w:val="00F84BCE"/>
    <w:rsid w:val="00F85128"/>
    <w:rsid w:val="00F85BF9"/>
    <w:rsid w:val="00F92928"/>
    <w:rsid w:val="00F92C9C"/>
    <w:rsid w:val="00F9473C"/>
    <w:rsid w:val="00F962D6"/>
    <w:rsid w:val="00F97E02"/>
    <w:rsid w:val="00FA4205"/>
    <w:rsid w:val="00FA5BA2"/>
    <w:rsid w:val="00FA65BB"/>
    <w:rsid w:val="00FA7E6C"/>
    <w:rsid w:val="00FB097E"/>
    <w:rsid w:val="00FB360C"/>
    <w:rsid w:val="00FB5ABF"/>
    <w:rsid w:val="00FB6D42"/>
    <w:rsid w:val="00FB6E76"/>
    <w:rsid w:val="00FC4332"/>
    <w:rsid w:val="00FC68A6"/>
    <w:rsid w:val="00FC6CF4"/>
    <w:rsid w:val="00FD2CFA"/>
    <w:rsid w:val="00FD7A81"/>
    <w:rsid w:val="00FE0B8D"/>
    <w:rsid w:val="00FE137F"/>
    <w:rsid w:val="00FE6633"/>
    <w:rsid w:val="00FF3548"/>
    <w:rsid w:val="00FF3B69"/>
    <w:rsid w:val="00FF6B3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2212"/>
  <w15:docId w15:val="{56C610D3-BEEC-4FFD-8293-1DDAE0C5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he-IL"/>
      </w:rPr>
    </w:rPrDefault>
    <w:pPrDefault>
      <w:pPr>
        <w:bidi/>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1A8"/>
    <w:pPr>
      <w:spacing w:line="480" w:lineRule="auto"/>
    </w:pPr>
    <w:rPr>
      <w:rFonts w:cstheme="minorHAnsi"/>
      <w:sz w:val="24"/>
      <w:szCs w:val="24"/>
    </w:rPr>
  </w:style>
  <w:style w:type="paragraph" w:styleId="Heading1">
    <w:name w:val="heading 1"/>
    <w:basedOn w:val="Normal"/>
    <w:next w:val="Normal"/>
    <w:link w:val="Heading1Char"/>
    <w:uiPriority w:val="9"/>
    <w:qFormat/>
    <w:rsid w:val="003B5D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B5D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B5D5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3B5D5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3B5D5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3B5D5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3B5D5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3B5D5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5D5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D5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3B5D57"/>
    <w:rPr>
      <w:caps/>
      <w:spacing w:val="15"/>
      <w:shd w:val="clear" w:color="auto" w:fill="DBE5F1" w:themeFill="accent1" w:themeFillTint="33"/>
    </w:rPr>
  </w:style>
  <w:style w:type="character" w:customStyle="1" w:styleId="Heading3Char">
    <w:name w:val="Heading 3 Char"/>
    <w:basedOn w:val="DefaultParagraphFont"/>
    <w:link w:val="Heading3"/>
    <w:uiPriority w:val="9"/>
    <w:rsid w:val="003B5D57"/>
    <w:rPr>
      <w:caps/>
      <w:color w:val="243F60" w:themeColor="accent1" w:themeShade="7F"/>
      <w:spacing w:val="15"/>
    </w:rPr>
  </w:style>
  <w:style w:type="character" w:customStyle="1" w:styleId="Heading4Char">
    <w:name w:val="Heading 4 Char"/>
    <w:basedOn w:val="DefaultParagraphFont"/>
    <w:link w:val="Heading4"/>
    <w:uiPriority w:val="9"/>
    <w:rsid w:val="003B5D57"/>
    <w:rPr>
      <w:caps/>
      <w:color w:val="365F91" w:themeColor="accent1" w:themeShade="BF"/>
      <w:spacing w:val="10"/>
    </w:rPr>
  </w:style>
  <w:style w:type="character" w:customStyle="1" w:styleId="Heading5Char">
    <w:name w:val="Heading 5 Char"/>
    <w:basedOn w:val="DefaultParagraphFont"/>
    <w:link w:val="Heading5"/>
    <w:uiPriority w:val="9"/>
    <w:rsid w:val="003B5D57"/>
    <w:rPr>
      <w:caps/>
      <w:color w:val="365F91" w:themeColor="accent1" w:themeShade="BF"/>
      <w:spacing w:val="10"/>
    </w:rPr>
  </w:style>
  <w:style w:type="character" w:customStyle="1" w:styleId="Heading6Char">
    <w:name w:val="Heading 6 Char"/>
    <w:basedOn w:val="DefaultParagraphFont"/>
    <w:link w:val="Heading6"/>
    <w:uiPriority w:val="9"/>
    <w:semiHidden/>
    <w:rsid w:val="003B5D57"/>
    <w:rPr>
      <w:caps/>
      <w:color w:val="365F91" w:themeColor="accent1" w:themeShade="BF"/>
      <w:spacing w:val="10"/>
    </w:rPr>
  </w:style>
  <w:style w:type="character" w:customStyle="1" w:styleId="Heading7Char">
    <w:name w:val="Heading 7 Char"/>
    <w:basedOn w:val="DefaultParagraphFont"/>
    <w:link w:val="Heading7"/>
    <w:uiPriority w:val="9"/>
    <w:semiHidden/>
    <w:rsid w:val="003B5D57"/>
    <w:rPr>
      <w:caps/>
      <w:color w:val="365F91" w:themeColor="accent1" w:themeShade="BF"/>
      <w:spacing w:val="10"/>
    </w:rPr>
  </w:style>
  <w:style w:type="character" w:customStyle="1" w:styleId="Heading8Char">
    <w:name w:val="Heading 8 Char"/>
    <w:basedOn w:val="DefaultParagraphFont"/>
    <w:link w:val="Heading8"/>
    <w:uiPriority w:val="9"/>
    <w:semiHidden/>
    <w:rsid w:val="003B5D57"/>
    <w:rPr>
      <w:caps/>
      <w:spacing w:val="10"/>
      <w:sz w:val="18"/>
      <w:szCs w:val="18"/>
    </w:rPr>
  </w:style>
  <w:style w:type="character" w:customStyle="1" w:styleId="Heading9Char">
    <w:name w:val="Heading 9 Char"/>
    <w:basedOn w:val="DefaultParagraphFont"/>
    <w:link w:val="Heading9"/>
    <w:uiPriority w:val="9"/>
    <w:semiHidden/>
    <w:rsid w:val="003B5D57"/>
    <w:rPr>
      <w:i/>
      <w:iCs/>
      <w:caps/>
      <w:spacing w:val="10"/>
      <w:sz w:val="18"/>
      <w:szCs w:val="18"/>
    </w:rPr>
  </w:style>
  <w:style w:type="paragraph" w:styleId="Caption">
    <w:name w:val="caption"/>
    <w:basedOn w:val="Normal"/>
    <w:next w:val="Normal"/>
    <w:uiPriority w:val="35"/>
    <w:unhideWhenUsed/>
    <w:qFormat/>
    <w:rsid w:val="003B5D57"/>
    <w:rPr>
      <w:b/>
      <w:bCs/>
      <w:color w:val="365F91" w:themeColor="accent1" w:themeShade="BF"/>
      <w:sz w:val="16"/>
      <w:szCs w:val="16"/>
    </w:rPr>
  </w:style>
  <w:style w:type="paragraph" w:styleId="Title">
    <w:name w:val="Title"/>
    <w:basedOn w:val="Normal"/>
    <w:next w:val="Normal"/>
    <w:link w:val="TitleChar"/>
    <w:uiPriority w:val="10"/>
    <w:qFormat/>
    <w:rsid w:val="003B5D5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3B5D5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3B5D5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5D57"/>
    <w:rPr>
      <w:caps/>
      <w:color w:val="595959" w:themeColor="text1" w:themeTint="A6"/>
      <w:spacing w:val="10"/>
      <w:sz w:val="21"/>
      <w:szCs w:val="21"/>
    </w:rPr>
  </w:style>
  <w:style w:type="character" w:styleId="Strong">
    <w:name w:val="Strong"/>
    <w:uiPriority w:val="22"/>
    <w:qFormat/>
    <w:rsid w:val="003B5D57"/>
    <w:rPr>
      <w:b/>
      <w:bCs/>
    </w:rPr>
  </w:style>
  <w:style w:type="character" w:styleId="Emphasis">
    <w:name w:val="Emphasis"/>
    <w:uiPriority w:val="20"/>
    <w:qFormat/>
    <w:rsid w:val="003B5D57"/>
    <w:rPr>
      <w:caps/>
      <w:color w:val="243F60" w:themeColor="accent1" w:themeShade="7F"/>
      <w:spacing w:val="5"/>
    </w:rPr>
  </w:style>
  <w:style w:type="paragraph" w:styleId="NoSpacing">
    <w:name w:val="No Spacing"/>
    <w:link w:val="NoSpacingChar"/>
    <w:uiPriority w:val="1"/>
    <w:qFormat/>
    <w:rsid w:val="009911A8"/>
    <w:pPr>
      <w:spacing w:after="0" w:line="360" w:lineRule="auto"/>
    </w:pPr>
    <w:rPr>
      <w:rFonts w:cstheme="minorHAnsi"/>
      <w:sz w:val="24"/>
      <w:szCs w:val="24"/>
    </w:rPr>
  </w:style>
  <w:style w:type="paragraph" w:styleId="Quote">
    <w:name w:val="Quote"/>
    <w:basedOn w:val="Normal"/>
    <w:next w:val="Normal"/>
    <w:link w:val="QuoteChar"/>
    <w:uiPriority w:val="29"/>
    <w:qFormat/>
    <w:rsid w:val="003B5D57"/>
    <w:rPr>
      <w:i/>
      <w:iCs/>
    </w:rPr>
  </w:style>
  <w:style w:type="character" w:customStyle="1" w:styleId="QuoteChar">
    <w:name w:val="Quote Char"/>
    <w:basedOn w:val="DefaultParagraphFont"/>
    <w:link w:val="Quote"/>
    <w:uiPriority w:val="29"/>
    <w:rsid w:val="003B5D57"/>
    <w:rPr>
      <w:i/>
      <w:iCs/>
      <w:sz w:val="24"/>
      <w:szCs w:val="24"/>
    </w:rPr>
  </w:style>
  <w:style w:type="paragraph" w:styleId="IntenseQuote">
    <w:name w:val="Intense Quote"/>
    <w:basedOn w:val="Normal"/>
    <w:next w:val="Normal"/>
    <w:link w:val="IntenseQuoteChar"/>
    <w:uiPriority w:val="30"/>
    <w:qFormat/>
    <w:rsid w:val="003B5D57"/>
    <w:pPr>
      <w:spacing w:before="240" w:after="240" w:line="240" w:lineRule="auto"/>
      <w:ind w:left="1080" w:right="1080"/>
      <w:jc w:val="center"/>
    </w:pPr>
    <w:rPr>
      <w:color w:val="4F81BD" w:themeColor="accent1"/>
    </w:rPr>
  </w:style>
  <w:style w:type="character" w:customStyle="1" w:styleId="IntenseQuoteChar">
    <w:name w:val="Intense Quote Char"/>
    <w:basedOn w:val="DefaultParagraphFont"/>
    <w:link w:val="IntenseQuote"/>
    <w:uiPriority w:val="30"/>
    <w:rsid w:val="003B5D57"/>
    <w:rPr>
      <w:color w:val="4F81BD" w:themeColor="accent1"/>
      <w:sz w:val="24"/>
      <w:szCs w:val="24"/>
    </w:rPr>
  </w:style>
  <w:style w:type="character" w:styleId="SubtleEmphasis">
    <w:name w:val="Subtle Emphasis"/>
    <w:uiPriority w:val="19"/>
    <w:qFormat/>
    <w:rsid w:val="003B5D57"/>
    <w:rPr>
      <w:i/>
      <w:iCs/>
      <w:color w:val="243F60" w:themeColor="accent1" w:themeShade="7F"/>
    </w:rPr>
  </w:style>
  <w:style w:type="character" w:styleId="IntenseEmphasis">
    <w:name w:val="Intense Emphasis"/>
    <w:uiPriority w:val="21"/>
    <w:qFormat/>
    <w:rsid w:val="003B5D57"/>
    <w:rPr>
      <w:b/>
      <w:bCs/>
      <w:caps/>
      <w:color w:val="243F60" w:themeColor="accent1" w:themeShade="7F"/>
      <w:spacing w:val="10"/>
    </w:rPr>
  </w:style>
  <w:style w:type="character" w:styleId="SubtleReference">
    <w:name w:val="Subtle Reference"/>
    <w:uiPriority w:val="31"/>
    <w:qFormat/>
    <w:rsid w:val="003B5D57"/>
    <w:rPr>
      <w:b/>
      <w:bCs/>
      <w:color w:val="4F81BD" w:themeColor="accent1"/>
    </w:rPr>
  </w:style>
  <w:style w:type="character" w:styleId="IntenseReference">
    <w:name w:val="Intense Reference"/>
    <w:uiPriority w:val="32"/>
    <w:qFormat/>
    <w:rsid w:val="003B5D57"/>
    <w:rPr>
      <w:b/>
      <w:bCs/>
      <w:i/>
      <w:iCs/>
      <w:caps/>
      <w:color w:val="4F81BD" w:themeColor="accent1"/>
    </w:rPr>
  </w:style>
  <w:style w:type="character" w:styleId="BookTitle">
    <w:name w:val="Book Title"/>
    <w:uiPriority w:val="33"/>
    <w:qFormat/>
    <w:rsid w:val="003B5D57"/>
    <w:rPr>
      <w:b/>
      <w:bCs/>
      <w:i/>
      <w:iCs/>
      <w:spacing w:val="0"/>
    </w:rPr>
  </w:style>
  <w:style w:type="paragraph" w:styleId="TOCHeading">
    <w:name w:val="TOC Heading"/>
    <w:basedOn w:val="Heading1"/>
    <w:next w:val="Normal"/>
    <w:uiPriority w:val="39"/>
    <w:semiHidden/>
    <w:unhideWhenUsed/>
    <w:qFormat/>
    <w:rsid w:val="003B5D57"/>
    <w:pPr>
      <w:outlineLvl w:val="9"/>
    </w:pPr>
  </w:style>
  <w:style w:type="character" w:customStyle="1" w:styleId="NoSpacingChar">
    <w:name w:val="No Spacing Char"/>
    <w:basedOn w:val="DefaultParagraphFont"/>
    <w:link w:val="NoSpacing"/>
    <w:uiPriority w:val="1"/>
    <w:rsid w:val="009911A8"/>
    <w:rPr>
      <w:rFonts w:cstheme="minorHAnsi"/>
      <w:sz w:val="24"/>
      <w:szCs w:val="24"/>
    </w:rPr>
  </w:style>
  <w:style w:type="character" w:customStyle="1" w:styleId="indent1">
    <w:name w:val="indent1"/>
    <w:rsid w:val="004254E4"/>
  </w:style>
  <w:style w:type="character" w:styleId="Hyperlink">
    <w:name w:val="Hyperlink"/>
    <w:basedOn w:val="DefaultParagraphFont"/>
    <w:uiPriority w:val="99"/>
    <w:unhideWhenUsed/>
    <w:rsid w:val="004254E4"/>
    <w:rPr>
      <w:color w:val="0000FF" w:themeColor="hyperlink"/>
      <w:u w:val="single"/>
    </w:rPr>
  </w:style>
  <w:style w:type="character" w:customStyle="1" w:styleId="1">
    <w:name w:val="אזכור לא מזוהה1"/>
    <w:basedOn w:val="DefaultParagraphFont"/>
    <w:uiPriority w:val="99"/>
    <w:semiHidden/>
    <w:unhideWhenUsed/>
    <w:rsid w:val="004254E4"/>
    <w:rPr>
      <w:color w:val="808080"/>
      <w:shd w:val="clear" w:color="auto" w:fill="E6E6E6"/>
    </w:rPr>
  </w:style>
  <w:style w:type="paragraph" w:customStyle="1" w:styleId="EndNoteBibliographyTitle">
    <w:name w:val="EndNote Bibliography Title"/>
    <w:basedOn w:val="Normal"/>
    <w:link w:val="EndNoteBibliographyTitle0"/>
    <w:rsid w:val="0080529B"/>
    <w:pPr>
      <w:spacing w:after="0"/>
      <w:jc w:val="center"/>
    </w:pPr>
    <w:rPr>
      <w:rFonts w:ascii="Calibri" w:hAnsi="Calibri" w:cs="Calibri"/>
      <w:noProof/>
      <w:sz w:val="20"/>
    </w:rPr>
  </w:style>
  <w:style w:type="character" w:customStyle="1" w:styleId="EndNoteBibliographyTitle0">
    <w:name w:val="EndNote Bibliography Title תו"/>
    <w:basedOn w:val="DefaultParagraphFont"/>
    <w:link w:val="EndNoteBibliographyTitle"/>
    <w:rsid w:val="0080529B"/>
    <w:rPr>
      <w:rFonts w:ascii="Calibri" w:hAnsi="Calibri" w:cs="Calibri"/>
      <w:noProof/>
      <w:szCs w:val="24"/>
    </w:rPr>
  </w:style>
  <w:style w:type="paragraph" w:customStyle="1" w:styleId="EndNoteBibliography">
    <w:name w:val="EndNote Bibliography"/>
    <w:basedOn w:val="Normal"/>
    <w:link w:val="EndNoteBibliography0"/>
    <w:rsid w:val="0080529B"/>
    <w:pPr>
      <w:spacing w:line="240" w:lineRule="auto"/>
    </w:pPr>
    <w:rPr>
      <w:rFonts w:ascii="Calibri" w:hAnsi="Calibri" w:cs="Calibri"/>
      <w:noProof/>
      <w:sz w:val="20"/>
    </w:rPr>
  </w:style>
  <w:style w:type="character" w:customStyle="1" w:styleId="EndNoteBibliography0">
    <w:name w:val="EndNote Bibliography תו"/>
    <w:basedOn w:val="DefaultParagraphFont"/>
    <w:link w:val="EndNoteBibliography"/>
    <w:rsid w:val="0080529B"/>
    <w:rPr>
      <w:rFonts w:ascii="Calibri" w:hAnsi="Calibri" w:cs="Calibri"/>
      <w:noProof/>
      <w:szCs w:val="24"/>
    </w:rPr>
  </w:style>
  <w:style w:type="character" w:styleId="CommentReference">
    <w:name w:val="annotation reference"/>
    <w:basedOn w:val="DefaultParagraphFont"/>
    <w:uiPriority w:val="99"/>
    <w:semiHidden/>
    <w:unhideWhenUsed/>
    <w:rsid w:val="00662F27"/>
    <w:rPr>
      <w:sz w:val="16"/>
      <w:szCs w:val="16"/>
    </w:rPr>
  </w:style>
  <w:style w:type="paragraph" w:styleId="CommentText">
    <w:name w:val="annotation text"/>
    <w:basedOn w:val="Normal"/>
    <w:link w:val="CommentTextChar"/>
    <w:uiPriority w:val="99"/>
    <w:unhideWhenUsed/>
    <w:rsid w:val="00662F27"/>
    <w:pPr>
      <w:spacing w:line="240" w:lineRule="auto"/>
    </w:pPr>
    <w:rPr>
      <w:sz w:val="20"/>
      <w:szCs w:val="20"/>
    </w:rPr>
  </w:style>
  <w:style w:type="character" w:customStyle="1" w:styleId="CommentTextChar">
    <w:name w:val="Comment Text Char"/>
    <w:basedOn w:val="DefaultParagraphFont"/>
    <w:link w:val="CommentText"/>
    <w:uiPriority w:val="99"/>
    <w:rsid w:val="00662F27"/>
    <w:rPr>
      <w:rFonts w:cstheme="minorHAnsi"/>
    </w:rPr>
  </w:style>
  <w:style w:type="paragraph" w:styleId="CommentSubject">
    <w:name w:val="annotation subject"/>
    <w:basedOn w:val="CommentText"/>
    <w:next w:val="CommentText"/>
    <w:link w:val="CommentSubjectChar"/>
    <w:uiPriority w:val="99"/>
    <w:semiHidden/>
    <w:unhideWhenUsed/>
    <w:rsid w:val="00662F27"/>
    <w:rPr>
      <w:b/>
      <w:bCs/>
    </w:rPr>
  </w:style>
  <w:style w:type="character" w:customStyle="1" w:styleId="CommentSubjectChar">
    <w:name w:val="Comment Subject Char"/>
    <w:basedOn w:val="CommentTextChar"/>
    <w:link w:val="CommentSubject"/>
    <w:uiPriority w:val="99"/>
    <w:semiHidden/>
    <w:rsid w:val="00662F27"/>
    <w:rPr>
      <w:rFonts w:cstheme="minorHAnsi"/>
      <w:b/>
      <w:bCs/>
    </w:rPr>
  </w:style>
  <w:style w:type="paragraph" w:styleId="BalloonText">
    <w:name w:val="Balloon Text"/>
    <w:basedOn w:val="Normal"/>
    <w:link w:val="BalloonTextChar"/>
    <w:uiPriority w:val="99"/>
    <w:semiHidden/>
    <w:unhideWhenUsed/>
    <w:rsid w:val="00662F27"/>
    <w:pPr>
      <w:spacing w:before="0"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662F27"/>
    <w:rPr>
      <w:rFonts w:ascii="Tahoma" w:hAnsi="Tahoma" w:cs="Tahoma"/>
      <w:sz w:val="18"/>
      <w:szCs w:val="18"/>
    </w:rPr>
  </w:style>
  <w:style w:type="table" w:customStyle="1" w:styleId="PlainTable41">
    <w:name w:val="Plain Table 41"/>
    <w:basedOn w:val="TableNormal"/>
    <w:uiPriority w:val="44"/>
    <w:rsid w:val="00576A5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91C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1C9D"/>
    <w:rPr>
      <w:rFonts w:cstheme="minorHAnsi"/>
      <w:sz w:val="24"/>
      <w:szCs w:val="24"/>
    </w:rPr>
  </w:style>
  <w:style w:type="paragraph" w:styleId="Footer">
    <w:name w:val="footer"/>
    <w:basedOn w:val="Normal"/>
    <w:link w:val="FooterChar"/>
    <w:uiPriority w:val="99"/>
    <w:unhideWhenUsed/>
    <w:rsid w:val="00E91C9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1C9D"/>
    <w:rPr>
      <w:rFonts w:cstheme="minorHAnsi"/>
      <w:sz w:val="24"/>
      <w:szCs w:val="24"/>
    </w:rPr>
  </w:style>
  <w:style w:type="table" w:customStyle="1" w:styleId="PlainTable51">
    <w:name w:val="Plain Table 51"/>
    <w:basedOn w:val="TableNormal"/>
    <w:uiPriority w:val="45"/>
    <w:rsid w:val="00552C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671AE5"/>
    <w:pPr>
      <w:ind w:left="720"/>
      <w:contextualSpacing/>
    </w:pPr>
  </w:style>
  <w:style w:type="table" w:styleId="TableGrid">
    <w:name w:val="Table Grid"/>
    <w:basedOn w:val="TableNormal"/>
    <w:uiPriority w:val="39"/>
    <w:rsid w:val="00460C0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רשת טבלה בהירה1"/>
    <w:basedOn w:val="TableNormal"/>
    <w:uiPriority w:val="40"/>
    <w:rsid w:val="00460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טבלה רגילה 11"/>
    <w:basedOn w:val="TableNormal"/>
    <w:uiPriority w:val="41"/>
    <w:rsid w:val="00460C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טבלה רגילה 31"/>
    <w:basedOn w:val="TableNormal"/>
    <w:uiPriority w:val="43"/>
    <w:rsid w:val="00460C0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טבלה רגילה 41"/>
    <w:basedOn w:val="TableNormal"/>
    <w:uiPriority w:val="44"/>
    <w:rsid w:val="00460C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טבלת רשת 1 בהירה - הדגשה 21"/>
    <w:basedOn w:val="TableNormal"/>
    <w:uiPriority w:val="46"/>
    <w:rsid w:val="00460C05"/>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41">
    <w:name w:val="טבלת רשת 1 בהירה - הדגשה 41"/>
    <w:basedOn w:val="TableNormal"/>
    <w:uiPriority w:val="46"/>
    <w:rsid w:val="00460C0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21">
    <w:name w:val="טבלת רשת 21"/>
    <w:basedOn w:val="TableNormal"/>
    <w:uiPriority w:val="47"/>
    <w:rsid w:val="00460C0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 - הדגשה 11"/>
    <w:basedOn w:val="TableNormal"/>
    <w:uiPriority w:val="47"/>
    <w:rsid w:val="00460C0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טבלת רשת 2 - הדגשה 21"/>
    <w:basedOn w:val="TableNormal"/>
    <w:uiPriority w:val="47"/>
    <w:rsid w:val="00460C05"/>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3-41">
    <w:name w:val="טבלת רשת 3 - הדגשה 41"/>
    <w:basedOn w:val="TableNormal"/>
    <w:uiPriority w:val="48"/>
    <w:rsid w:val="00460C0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31">
    <w:name w:val="טבלת רשת 3 - הדגשה 31"/>
    <w:basedOn w:val="TableNormal"/>
    <w:uiPriority w:val="48"/>
    <w:rsid w:val="00460C0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21">
    <w:name w:val="טבלת רשת 3 - הדגשה 21"/>
    <w:basedOn w:val="TableNormal"/>
    <w:uiPriority w:val="48"/>
    <w:rsid w:val="00460C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10">
    <w:name w:val="טבלת רשת 31"/>
    <w:basedOn w:val="TableNormal"/>
    <w:uiPriority w:val="48"/>
    <w:rsid w:val="00460C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Revision">
    <w:name w:val="Revision"/>
    <w:hidden/>
    <w:uiPriority w:val="99"/>
    <w:semiHidden/>
    <w:rsid w:val="001B42AB"/>
    <w:pPr>
      <w:bidi w:val="0"/>
      <w:spacing w:before="0" w:after="0" w:line="240" w:lineRule="auto"/>
    </w:pPr>
    <w:rPr>
      <w:rFonts w:cstheme="minorHAnsi"/>
      <w:sz w:val="24"/>
      <w:szCs w:val="24"/>
    </w:rPr>
  </w:style>
  <w:style w:type="paragraph" w:customStyle="1" w:styleId="12">
    <w:name w:val="正文1"/>
    <w:uiPriority w:val="99"/>
    <w:rsid w:val="00417154"/>
    <w:pPr>
      <w:bidi w:val="0"/>
      <w:spacing w:before="0" w:after="0"/>
    </w:pPr>
    <w:rPr>
      <w:rFonts w:ascii="Arial" w:eastAsia="SimSun" w:hAnsi="Arial" w:cs="Arial"/>
      <w:color w:val="000000"/>
      <w:sz w:val="22"/>
      <w:lang w:val="pl-PL" w:eastAsia="pl-PL" w:bidi="ar-SA"/>
    </w:rPr>
  </w:style>
  <w:style w:type="character" w:customStyle="1" w:styleId="2">
    <w:name w:val="אזכור לא מזוהה2"/>
    <w:basedOn w:val="DefaultParagraphFont"/>
    <w:uiPriority w:val="99"/>
    <w:rsid w:val="002630E7"/>
    <w:rPr>
      <w:color w:val="605E5C"/>
      <w:shd w:val="clear" w:color="auto" w:fill="E1DFDD"/>
    </w:rPr>
  </w:style>
  <w:style w:type="character" w:customStyle="1" w:styleId="3">
    <w:name w:val="אזכור לא מזוהה3"/>
    <w:basedOn w:val="DefaultParagraphFont"/>
    <w:uiPriority w:val="99"/>
    <w:semiHidden/>
    <w:unhideWhenUsed/>
    <w:rsid w:val="00F81947"/>
    <w:rPr>
      <w:color w:val="605E5C"/>
      <w:shd w:val="clear" w:color="auto" w:fill="E1DFDD"/>
    </w:rPr>
  </w:style>
  <w:style w:type="paragraph" w:styleId="NormalWeb">
    <w:name w:val="Normal (Web)"/>
    <w:basedOn w:val="Normal"/>
    <w:uiPriority w:val="99"/>
    <w:semiHidden/>
    <w:unhideWhenUsed/>
    <w:rsid w:val="009807AE"/>
    <w:pPr>
      <w:bidi w:val="0"/>
      <w:spacing w:beforeAutospacing="1" w:after="100" w:afterAutospacing="1" w:line="240" w:lineRule="auto"/>
    </w:pPr>
    <w:rPr>
      <w:rFonts w:ascii="Times New Roman" w:hAnsi="Times New Roman" w:cs="Times New Roman"/>
      <w:lang w:eastAsia="zh-CN" w:bidi="ar-SA"/>
    </w:rPr>
  </w:style>
  <w:style w:type="character" w:customStyle="1" w:styleId="apple-converted-space">
    <w:name w:val="apple-converted-space"/>
    <w:basedOn w:val="DefaultParagraphFont"/>
    <w:rsid w:val="0098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5089">
      <w:bodyDiv w:val="1"/>
      <w:marLeft w:val="0"/>
      <w:marRight w:val="0"/>
      <w:marTop w:val="0"/>
      <w:marBottom w:val="0"/>
      <w:divBdr>
        <w:top w:val="none" w:sz="0" w:space="0" w:color="auto"/>
        <w:left w:val="none" w:sz="0" w:space="0" w:color="auto"/>
        <w:bottom w:val="none" w:sz="0" w:space="0" w:color="auto"/>
        <w:right w:val="none" w:sz="0" w:space="0" w:color="auto"/>
      </w:divBdr>
    </w:div>
    <w:div w:id="395320826">
      <w:bodyDiv w:val="1"/>
      <w:marLeft w:val="0"/>
      <w:marRight w:val="0"/>
      <w:marTop w:val="0"/>
      <w:marBottom w:val="0"/>
      <w:divBdr>
        <w:top w:val="none" w:sz="0" w:space="0" w:color="auto"/>
        <w:left w:val="none" w:sz="0" w:space="0" w:color="auto"/>
        <w:bottom w:val="none" w:sz="0" w:space="0" w:color="auto"/>
        <w:right w:val="none" w:sz="0" w:space="0" w:color="auto"/>
      </w:divBdr>
    </w:div>
    <w:div w:id="497811982">
      <w:bodyDiv w:val="1"/>
      <w:marLeft w:val="0"/>
      <w:marRight w:val="0"/>
      <w:marTop w:val="0"/>
      <w:marBottom w:val="0"/>
      <w:divBdr>
        <w:top w:val="none" w:sz="0" w:space="0" w:color="auto"/>
        <w:left w:val="none" w:sz="0" w:space="0" w:color="auto"/>
        <w:bottom w:val="none" w:sz="0" w:space="0" w:color="auto"/>
        <w:right w:val="none" w:sz="0" w:space="0" w:color="auto"/>
      </w:divBdr>
    </w:div>
    <w:div w:id="867063666">
      <w:bodyDiv w:val="1"/>
      <w:marLeft w:val="0"/>
      <w:marRight w:val="0"/>
      <w:marTop w:val="0"/>
      <w:marBottom w:val="0"/>
      <w:divBdr>
        <w:top w:val="none" w:sz="0" w:space="0" w:color="auto"/>
        <w:left w:val="none" w:sz="0" w:space="0" w:color="auto"/>
        <w:bottom w:val="none" w:sz="0" w:space="0" w:color="auto"/>
        <w:right w:val="none" w:sz="0" w:space="0" w:color="auto"/>
      </w:divBdr>
    </w:div>
    <w:div w:id="1158571453">
      <w:bodyDiv w:val="1"/>
      <w:marLeft w:val="0"/>
      <w:marRight w:val="0"/>
      <w:marTop w:val="0"/>
      <w:marBottom w:val="0"/>
      <w:divBdr>
        <w:top w:val="none" w:sz="0" w:space="0" w:color="auto"/>
        <w:left w:val="none" w:sz="0" w:space="0" w:color="auto"/>
        <w:bottom w:val="none" w:sz="0" w:space="0" w:color="auto"/>
        <w:right w:val="none" w:sz="0" w:space="0" w:color="auto"/>
      </w:divBdr>
    </w:div>
    <w:div w:id="1684700458">
      <w:bodyDiv w:val="1"/>
      <w:marLeft w:val="0"/>
      <w:marRight w:val="0"/>
      <w:marTop w:val="0"/>
      <w:marBottom w:val="0"/>
      <w:divBdr>
        <w:top w:val="none" w:sz="0" w:space="0" w:color="auto"/>
        <w:left w:val="none" w:sz="0" w:space="0" w:color="auto"/>
        <w:bottom w:val="none" w:sz="0" w:space="0" w:color="auto"/>
        <w:right w:val="none" w:sz="0" w:space="0" w:color="auto"/>
      </w:divBdr>
    </w:div>
    <w:div w:id="1920401897">
      <w:bodyDiv w:val="1"/>
      <w:marLeft w:val="0"/>
      <w:marRight w:val="0"/>
      <w:marTop w:val="0"/>
      <w:marBottom w:val="0"/>
      <w:divBdr>
        <w:top w:val="none" w:sz="0" w:space="0" w:color="auto"/>
        <w:left w:val="none" w:sz="0" w:space="0" w:color="auto"/>
        <w:bottom w:val="none" w:sz="0" w:space="0" w:color="auto"/>
        <w:right w:val="none" w:sz="0" w:space="0" w:color="auto"/>
      </w:divBdr>
    </w:div>
    <w:div w:id="1923879784">
      <w:bodyDiv w:val="1"/>
      <w:marLeft w:val="0"/>
      <w:marRight w:val="0"/>
      <w:marTop w:val="0"/>
      <w:marBottom w:val="0"/>
      <w:divBdr>
        <w:top w:val="none" w:sz="0" w:space="0" w:color="auto"/>
        <w:left w:val="none" w:sz="0" w:space="0" w:color="auto"/>
        <w:bottom w:val="none" w:sz="0" w:space="0" w:color="auto"/>
        <w:right w:val="none" w:sz="0" w:space="0" w:color="auto"/>
      </w:divBdr>
    </w:div>
    <w:div w:id="20804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itsanm@tlvmc.gov.il"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9E60-CBEC-4FF7-8AFA-DC476400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12088</Words>
  <Characters>68903</Characters>
  <Application>Microsoft Office Word</Application>
  <DocSecurity>0</DocSecurity>
  <Lines>574</Lines>
  <Paragraphs>161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TASMC</Company>
  <LinksUpToDate>false</LinksUpToDate>
  <CharactersWithSpaces>80830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Nitsan Maharshak</dc:creator>
  <cp:lastModifiedBy>Lian-Sheng Ma</cp:lastModifiedBy>
  <cp:revision>2</cp:revision>
  <dcterms:created xsi:type="dcterms:W3CDTF">2018-12-07T02:26:00Z</dcterms:created>
  <dcterms:modified xsi:type="dcterms:W3CDTF">2018-12-07T02:26:00Z</dcterms:modified>
</cp:coreProperties>
</file>