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99" w:rsidRPr="00704D58" w:rsidRDefault="00E65299" w:rsidP="00632986">
      <w:pPr>
        <w:autoSpaceDE w:val="0"/>
        <w:autoSpaceDN w:val="0"/>
        <w:adjustRightInd w:val="0"/>
        <w:spacing w:line="360" w:lineRule="auto"/>
        <w:jc w:val="both"/>
        <w:rPr>
          <w:rFonts w:ascii="Book Antiqua" w:hAnsi="Book Antiqua"/>
          <w:b/>
          <w:lang w:eastAsia="zh-CN"/>
        </w:rPr>
      </w:pPr>
    </w:p>
    <w:p w:rsidR="00E65299" w:rsidRPr="00704D58" w:rsidRDefault="00E65299" w:rsidP="00632986">
      <w:pPr>
        <w:autoSpaceDE w:val="0"/>
        <w:autoSpaceDN w:val="0"/>
        <w:adjustRightInd w:val="0"/>
        <w:spacing w:line="360" w:lineRule="auto"/>
        <w:jc w:val="both"/>
        <w:rPr>
          <w:rFonts w:ascii="Book Antiqua" w:hAnsi="Book Antiqua"/>
          <w:i/>
          <w:lang w:eastAsia="zh-CN"/>
        </w:rPr>
      </w:pPr>
      <w:r w:rsidRPr="00704D58">
        <w:rPr>
          <w:rFonts w:ascii="Book Antiqua" w:hAnsi="Book Antiqua"/>
          <w:b/>
          <w:lang w:eastAsia="zh-CN"/>
        </w:rPr>
        <w:t xml:space="preserve">Name of journal: </w:t>
      </w:r>
      <w:r w:rsidRPr="00704D58">
        <w:rPr>
          <w:rFonts w:ascii="Book Antiqua" w:hAnsi="Book Antiqua"/>
          <w:i/>
          <w:lang w:eastAsia="zh-CN"/>
        </w:rPr>
        <w:t>World Journal of Gastroenterology</w:t>
      </w:r>
    </w:p>
    <w:p w:rsidR="00E65299" w:rsidRPr="00704D58" w:rsidRDefault="00E65299" w:rsidP="00632986">
      <w:pPr>
        <w:autoSpaceDE w:val="0"/>
        <w:autoSpaceDN w:val="0"/>
        <w:adjustRightInd w:val="0"/>
        <w:spacing w:line="360" w:lineRule="auto"/>
        <w:jc w:val="both"/>
        <w:rPr>
          <w:rFonts w:ascii="Book Antiqua" w:hAnsi="Book Antiqua"/>
          <w:b/>
          <w:lang w:eastAsia="zh-CN"/>
        </w:rPr>
      </w:pPr>
      <w:r w:rsidRPr="00704D58">
        <w:rPr>
          <w:rFonts w:ascii="Book Antiqua" w:hAnsi="Book Antiqua"/>
          <w:b/>
          <w:lang w:eastAsia="zh-CN"/>
        </w:rPr>
        <w:t xml:space="preserve">ESPS Manuscript NO: </w:t>
      </w:r>
      <w:r w:rsidRPr="00312171">
        <w:rPr>
          <w:rFonts w:ascii="Book Antiqua" w:hAnsi="Book Antiqua"/>
          <w:lang w:eastAsia="zh-CN"/>
        </w:rPr>
        <w:t>4020</w:t>
      </w:r>
    </w:p>
    <w:p w:rsidR="00E65299" w:rsidRPr="00704D58" w:rsidRDefault="00E65299" w:rsidP="00632986">
      <w:pPr>
        <w:autoSpaceDE w:val="0"/>
        <w:autoSpaceDN w:val="0"/>
        <w:adjustRightInd w:val="0"/>
        <w:spacing w:line="360" w:lineRule="auto"/>
        <w:jc w:val="both"/>
        <w:rPr>
          <w:rFonts w:ascii="Book Antiqua" w:hAnsi="Book Antiqua"/>
          <w:b/>
          <w:lang w:eastAsia="zh-CN"/>
        </w:rPr>
      </w:pPr>
      <w:r w:rsidRPr="00704D58">
        <w:rPr>
          <w:rFonts w:ascii="Book Antiqua" w:hAnsi="Book Antiqua"/>
          <w:b/>
          <w:lang w:eastAsia="zh-CN"/>
        </w:rPr>
        <w:t xml:space="preserve">Columns: </w:t>
      </w:r>
      <w:r w:rsidRPr="00EF7572">
        <w:rPr>
          <w:rFonts w:ascii="Book Antiqua" w:hAnsi="Book Antiqua"/>
          <w:lang w:eastAsia="zh-CN"/>
        </w:rPr>
        <w:t>TOPIC HIGHLIGHT</w:t>
      </w:r>
    </w:p>
    <w:p w:rsidR="00E65299" w:rsidRPr="00DF7862" w:rsidRDefault="00E65299" w:rsidP="00632986">
      <w:pPr>
        <w:autoSpaceDE w:val="0"/>
        <w:autoSpaceDN w:val="0"/>
        <w:adjustRightInd w:val="0"/>
        <w:spacing w:line="360" w:lineRule="auto"/>
        <w:jc w:val="both"/>
        <w:rPr>
          <w:rFonts w:ascii="Book Antiqua" w:hAnsi="Book Antiqua"/>
          <w:b/>
          <w:lang w:eastAsia="zh-CN"/>
        </w:rPr>
      </w:pPr>
    </w:p>
    <w:p w:rsidR="00E65299" w:rsidRPr="00DF7862" w:rsidRDefault="00E65299" w:rsidP="006329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b/>
          <w:bCs/>
          <w:i/>
        </w:rPr>
      </w:pPr>
      <w:proofErr w:type="spellStart"/>
      <w:r w:rsidRPr="00DF7862">
        <w:rPr>
          <w:rFonts w:ascii="Book Antiqua" w:eastAsia="Times New Roman" w:hAnsi="Book Antiqua"/>
          <w:b/>
          <w:color w:val="000000"/>
        </w:rPr>
        <w:t>Asbjørn</w:t>
      </w:r>
      <w:proofErr w:type="spellEnd"/>
      <w:r w:rsidRPr="00DF7862">
        <w:rPr>
          <w:rFonts w:ascii="Book Antiqua" w:eastAsia="Times New Roman" w:hAnsi="Book Antiqua"/>
          <w:b/>
          <w:color w:val="000000"/>
        </w:rPr>
        <w:t xml:space="preserve"> M </w:t>
      </w:r>
      <w:proofErr w:type="spellStart"/>
      <w:r w:rsidRPr="00DF7862">
        <w:rPr>
          <w:rFonts w:ascii="Book Antiqua" w:eastAsia="Times New Roman" w:hAnsi="Book Antiqua"/>
          <w:b/>
          <w:color w:val="000000"/>
        </w:rPr>
        <w:t>Drewes</w:t>
      </w:r>
      <w:proofErr w:type="spellEnd"/>
      <w:r w:rsidRPr="00DF7862">
        <w:rPr>
          <w:rFonts w:ascii="Book Antiqua" w:hAnsi="Book Antiqua"/>
          <w:b/>
          <w:bCs/>
          <w:i/>
          <w:lang w:eastAsia="zh-CN"/>
        </w:rPr>
        <w:t>,</w:t>
      </w:r>
      <w:r w:rsidRPr="00DF7862">
        <w:rPr>
          <w:rFonts w:ascii="Book Antiqua" w:eastAsia="Times New Roman" w:hAnsi="Book Antiqua"/>
          <w:b/>
          <w:color w:val="000000"/>
        </w:rPr>
        <w:t xml:space="preserve"> MD, PhD</w:t>
      </w:r>
      <w:r w:rsidRPr="00DF7862">
        <w:rPr>
          <w:rFonts w:ascii="Book Antiqua" w:hAnsi="Book Antiqua"/>
          <w:b/>
          <w:color w:val="000000"/>
          <w:lang w:eastAsia="zh-CN"/>
        </w:rPr>
        <w:t xml:space="preserve">, </w:t>
      </w:r>
      <w:proofErr w:type="spellStart"/>
      <w:r w:rsidRPr="00DF7862">
        <w:rPr>
          <w:rFonts w:ascii="Book Antiqua" w:hAnsi="Book Antiqua"/>
          <w:b/>
          <w:color w:val="000000"/>
          <w:lang w:eastAsia="zh-CN"/>
        </w:rPr>
        <w:t>DMSc</w:t>
      </w:r>
      <w:proofErr w:type="spellEnd"/>
      <w:r w:rsidRPr="00DF7862">
        <w:rPr>
          <w:rFonts w:ascii="Book Antiqua" w:hAnsi="Book Antiqua"/>
          <w:b/>
          <w:color w:val="000000"/>
          <w:lang w:eastAsia="zh-CN"/>
        </w:rPr>
        <w:t xml:space="preserve">, Professor, </w:t>
      </w:r>
      <w:r w:rsidRPr="00DF7862">
        <w:rPr>
          <w:rFonts w:ascii="Book Antiqua" w:eastAsia="Times New Roman" w:hAnsi="Book Antiqua"/>
          <w:b/>
          <w:bCs/>
          <w:i/>
        </w:rPr>
        <w:t>Series Editor</w:t>
      </w:r>
    </w:p>
    <w:p w:rsidR="00E65299" w:rsidRPr="00704D58" w:rsidRDefault="00E65299" w:rsidP="00632986">
      <w:pPr>
        <w:autoSpaceDE w:val="0"/>
        <w:autoSpaceDN w:val="0"/>
        <w:adjustRightInd w:val="0"/>
        <w:spacing w:line="360" w:lineRule="auto"/>
        <w:jc w:val="both"/>
        <w:rPr>
          <w:rFonts w:ascii="Book Antiqua" w:hAnsi="Book Antiqua"/>
          <w:b/>
          <w:lang w:eastAsia="zh-CN"/>
        </w:rPr>
      </w:pPr>
    </w:p>
    <w:p w:rsidR="00E65299" w:rsidRPr="00704D58" w:rsidRDefault="00E65299" w:rsidP="00632986">
      <w:pPr>
        <w:autoSpaceDE w:val="0"/>
        <w:autoSpaceDN w:val="0"/>
        <w:adjustRightInd w:val="0"/>
        <w:spacing w:line="360" w:lineRule="auto"/>
        <w:jc w:val="both"/>
        <w:rPr>
          <w:rFonts w:ascii="Book Antiqua" w:eastAsia="Times New Roman" w:hAnsi="Book Antiqua"/>
          <w:b/>
        </w:rPr>
      </w:pPr>
      <w:r w:rsidRPr="00704D58">
        <w:rPr>
          <w:rFonts w:ascii="Book Antiqua" w:eastAsia="Times New Roman" w:hAnsi="Book Antiqua"/>
          <w:b/>
        </w:rPr>
        <w:t>Pharmacological pain management in chronic pancreatitis</w:t>
      </w:r>
    </w:p>
    <w:p w:rsidR="00E65299" w:rsidRPr="003A2F54" w:rsidRDefault="00E65299" w:rsidP="00632986">
      <w:pPr>
        <w:spacing w:line="360" w:lineRule="auto"/>
        <w:ind w:right="-284"/>
        <w:jc w:val="both"/>
        <w:rPr>
          <w:rFonts w:ascii="Book Antiqua" w:hAnsi="Book Antiqua"/>
          <w:color w:val="000000"/>
          <w:lang w:eastAsia="zh-CN"/>
        </w:rPr>
      </w:pPr>
    </w:p>
    <w:p w:rsidR="00E65299" w:rsidRPr="003A2F54" w:rsidRDefault="00E65299" w:rsidP="00632986">
      <w:pPr>
        <w:spacing w:line="360" w:lineRule="auto"/>
        <w:ind w:right="-284"/>
        <w:jc w:val="both"/>
        <w:rPr>
          <w:rFonts w:ascii="Book Antiqua" w:hAnsi="Book Antiqua"/>
          <w:color w:val="000000"/>
          <w:lang w:eastAsia="zh-CN"/>
        </w:rPr>
      </w:pPr>
      <w:proofErr w:type="spellStart"/>
      <w:r w:rsidRPr="003A2F54">
        <w:rPr>
          <w:rFonts w:ascii="Book Antiqua" w:hAnsi="Book Antiqua"/>
          <w:color w:val="000000"/>
          <w:lang w:eastAsia="zh-CN"/>
        </w:rPr>
        <w:t>Olesen</w:t>
      </w:r>
      <w:proofErr w:type="spellEnd"/>
      <w:r w:rsidRPr="003A2F54">
        <w:rPr>
          <w:rFonts w:ascii="Book Antiqua" w:hAnsi="Book Antiqua"/>
          <w:color w:val="000000"/>
          <w:lang w:eastAsia="zh-CN"/>
        </w:rPr>
        <w:t xml:space="preserve"> SS</w:t>
      </w:r>
      <w:r w:rsidRPr="003A2F54">
        <w:rPr>
          <w:rFonts w:ascii="Book Antiqua" w:eastAsia="Times New Roman" w:hAnsi="Book Antiqua"/>
          <w:i/>
        </w:rPr>
        <w:t xml:space="preserve"> </w:t>
      </w:r>
      <w:r w:rsidRPr="003A2F54">
        <w:rPr>
          <w:rFonts w:ascii="Book Antiqua" w:hAnsi="Book Antiqua"/>
          <w:i/>
          <w:color w:val="000000"/>
          <w:lang w:eastAsia="zh-CN"/>
        </w:rPr>
        <w:t>et al</w:t>
      </w:r>
      <w:r w:rsidRPr="003A2F54">
        <w:rPr>
          <w:rFonts w:ascii="Book Antiqua" w:hAnsi="Book Antiqua"/>
          <w:color w:val="000000"/>
          <w:lang w:eastAsia="zh-CN"/>
        </w:rPr>
        <w:t>. Pain management in chronic pancreatitis</w:t>
      </w:r>
    </w:p>
    <w:p w:rsidR="00E65299" w:rsidRPr="00704D58" w:rsidRDefault="00E65299" w:rsidP="00632986">
      <w:pPr>
        <w:spacing w:line="360" w:lineRule="auto"/>
        <w:ind w:right="-284"/>
        <w:jc w:val="both"/>
        <w:rPr>
          <w:rFonts w:ascii="Book Antiqua" w:hAnsi="Book Antiqua"/>
          <w:color w:val="000000"/>
          <w:lang w:eastAsia="zh-CN"/>
        </w:rPr>
      </w:pPr>
    </w:p>
    <w:p w:rsidR="00E65299" w:rsidRPr="00704D58" w:rsidRDefault="00E65299" w:rsidP="00632986">
      <w:pPr>
        <w:spacing w:line="360" w:lineRule="auto"/>
        <w:ind w:right="-284"/>
        <w:jc w:val="both"/>
        <w:rPr>
          <w:rFonts w:ascii="Book Antiqua" w:eastAsia="Times New Roman" w:hAnsi="Book Antiqua"/>
          <w:color w:val="000000"/>
        </w:rPr>
      </w:pPr>
      <w:proofErr w:type="spellStart"/>
      <w:r w:rsidRPr="00704D58">
        <w:rPr>
          <w:rFonts w:ascii="Book Antiqua" w:eastAsia="Times New Roman" w:hAnsi="Book Antiqua"/>
          <w:color w:val="000000"/>
        </w:rPr>
        <w:t>Søren</w:t>
      </w:r>
      <w:proofErr w:type="spellEnd"/>
      <w:r w:rsidRPr="00704D58">
        <w:rPr>
          <w:rFonts w:ascii="Book Antiqua" w:eastAsia="Times New Roman" w:hAnsi="Book Antiqua"/>
          <w:color w:val="000000"/>
        </w:rPr>
        <w:t xml:space="preserve"> S </w:t>
      </w:r>
      <w:proofErr w:type="spellStart"/>
      <w:r w:rsidRPr="00704D58">
        <w:rPr>
          <w:rFonts w:ascii="Book Antiqua" w:eastAsia="Times New Roman" w:hAnsi="Book Antiqua"/>
          <w:color w:val="000000"/>
        </w:rPr>
        <w:t>Olesen</w:t>
      </w:r>
      <w:proofErr w:type="spellEnd"/>
      <w:r w:rsidRPr="00704D58">
        <w:rPr>
          <w:rFonts w:ascii="Book Antiqua" w:eastAsia="Times New Roman" w:hAnsi="Book Antiqua"/>
          <w:color w:val="000000"/>
        </w:rPr>
        <w:t xml:space="preserve">, Jacob </w:t>
      </w:r>
      <w:proofErr w:type="spellStart"/>
      <w:r w:rsidRPr="00704D58">
        <w:rPr>
          <w:rFonts w:ascii="Book Antiqua" w:eastAsia="Times New Roman" w:hAnsi="Book Antiqua"/>
          <w:color w:val="000000"/>
        </w:rPr>
        <w:t>Juel</w:t>
      </w:r>
      <w:proofErr w:type="spellEnd"/>
      <w:r w:rsidRPr="00704D58">
        <w:rPr>
          <w:rFonts w:ascii="Book Antiqua" w:eastAsia="Times New Roman" w:hAnsi="Book Antiqua"/>
          <w:color w:val="000000"/>
        </w:rPr>
        <w:t xml:space="preserve">, Carina </w:t>
      </w:r>
      <w:proofErr w:type="spellStart"/>
      <w:r w:rsidRPr="00704D58">
        <w:rPr>
          <w:rFonts w:ascii="Book Antiqua" w:eastAsia="Times New Roman" w:hAnsi="Book Antiqua"/>
          <w:color w:val="000000"/>
        </w:rPr>
        <w:t>Graversen</w:t>
      </w:r>
      <w:proofErr w:type="spellEnd"/>
      <w:r w:rsidRPr="00704D58">
        <w:rPr>
          <w:rFonts w:ascii="Book Antiqua" w:eastAsia="Times New Roman" w:hAnsi="Book Antiqua"/>
          <w:color w:val="000000"/>
        </w:rPr>
        <w:t xml:space="preserve">, Yuri </w:t>
      </w:r>
      <w:proofErr w:type="spellStart"/>
      <w:r w:rsidRPr="00704D58">
        <w:rPr>
          <w:rFonts w:ascii="Book Antiqua" w:eastAsia="Times New Roman" w:hAnsi="Book Antiqua"/>
          <w:color w:val="000000"/>
        </w:rPr>
        <w:t>Kolesnikov</w:t>
      </w:r>
      <w:proofErr w:type="spellEnd"/>
      <w:r w:rsidRPr="00704D58">
        <w:rPr>
          <w:rFonts w:ascii="Book Antiqua" w:eastAsia="Times New Roman" w:hAnsi="Book Antiqua"/>
          <w:color w:val="000000"/>
        </w:rPr>
        <w:t>, Oliver HG</w:t>
      </w:r>
      <w:r w:rsidRPr="00704D58">
        <w:rPr>
          <w:rFonts w:ascii="Book Antiqua" w:hAnsi="Book Antiqua"/>
          <w:color w:val="000000"/>
          <w:lang w:eastAsia="zh-CN"/>
        </w:rPr>
        <w:t xml:space="preserve"> </w:t>
      </w:r>
      <w:r w:rsidRPr="00704D58">
        <w:rPr>
          <w:rFonts w:ascii="Book Antiqua" w:eastAsia="Times New Roman" w:hAnsi="Book Antiqua"/>
          <w:color w:val="000000"/>
        </w:rPr>
        <w:t xml:space="preserve">Wilder-Smith, </w:t>
      </w:r>
      <w:proofErr w:type="spellStart"/>
      <w:r w:rsidRPr="00704D58">
        <w:rPr>
          <w:rFonts w:ascii="Book Antiqua" w:eastAsia="Times New Roman" w:hAnsi="Book Antiqua"/>
          <w:color w:val="000000"/>
        </w:rPr>
        <w:t>Asbjørn</w:t>
      </w:r>
      <w:proofErr w:type="spellEnd"/>
      <w:r w:rsidRPr="00704D58">
        <w:rPr>
          <w:rFonts w:ascii="Book Antiqua" w:eastAsia="Times New Roman" w:hAnsi="Book Antiqua"/>
          <w:color w:val="000000"/>
        </w:rPr>
        <w:t xml:space="preserve"> M </w:t>
      </w:r>
      <w:proofErr w:type="spellStart"/>
      <w:r w:rsidRPr="00704D58">
        <w:rPr>
          <w:rFonts w:ascii="Book Antiqua" w:eastAsia="Times New Roman" w:hAnsi="Book Antiqua"/>
          <w:color w:val="000000"/>
        </w:rPr>
        <w:t>Drewes</w:t>
      </w:r>
      <w:proofErr w:type="spellEnd"/>
    </w:p>
    <w:p w:rsidR="00E65299" w:rsidRPr="00704D58" w:rsidRDefault="00E65299" w:rsidP="00632986">
      <w:pPr>
        <w:spacing w:line="360" w:lineRule="auto"/>
        <w:ind w:right="-284"/>
        <w:jc w:val="both"/>
        <w:rPr>
          <w:rFonts w:ascii="Book Antiqua" w:eastAsia="Times New Roman" w:hAnsi="Book Antiqua"/>
          <w:color w:val="000000"/>
        </w:rPr>
      </w:pPr>
    </w:p>
    <w:p w:rsidR="00E65299" w:rsidRPr="00704D58" w:rsidRDefault="00E65299" w:rsidP="00632986">
      <w:pPr>
        <w:spacing w:line="360" w:lineRule="auto"/>
        <w:ind w:right="68"/>
        <w:jc w:val="both"/>
        <w:rPr>
          <w:rFonts w:ascii="Book Antiqua" w:hAnsi="Book Antiqua"/>
          <w:color w:val="000000"/>
          <w:lang w:eastAsia="zh-CN"/>
        </w:rPr>
      </w:pPr>
      <w:proofErr w:type="spellStart"/>
      <w:r w:rsidRPr="00704D58">
        <w:rPr>
          <w:rFonts w:ascii="Book Antiqua" w:eastAsia="Times New Roman" w:hAnsi="Book Antiqua"/>
          <w:b/>
          <w:color w:val="000000"/>
        </w:rPr>
        <w:t>Søren</w:t>
      </w:r>
      <w:proofErr w:type="spellEnd"/>
      <w:r w:rsidRPr="00704D58">
        <w:rPr>
          <w:rFonts w:ascii="Book Antiqua" w:eastAsia="Times New Roman" w:hAnsi="Book Antiqua"/>
          <w:b/>
          <w:color w:val="000000"/>
        </w:rPr>
        <w:t xml:space="preserve"> S </w:t>
      </w:r>
      <w:proofErr w:type="spellStart"/>
      <w:r w:rsidRPr="00704D58">
        <w:rPr>
          <w:rFonts w:ascii="Book Antiqua" w:eastAsia="Times New Roman" w:hAnsi="Book Antiqua"/>
          <w:b/>
          <w:color w:val="000000"/>
        </w:rPr>
        <w:t>Olesen</w:t>
      </w:r>
      <w:proofErr w:type="spellEnd"/>
      <w:r w:rsidRPr="00704D58">
        <w:rPr>
          <w:rFonts w:ascii="Book Antiqua" w:eastAsia="Times New Roman" w:hAnsi="Book Antiqua"/>
          <w:b/>
          <w:color w:val="000000"/>
        </w:rPr>
        <w:t xml:space="preserve">, Jacob </w:t>
      </w:r>
      <w:proofErr w:type="spellStart"/>
      <w:r w:rsidRPr="00704D58">
        <w:rPr>
          <w:rFonts w:ascii="Book Antiqua" w:eastAsia="Times New Roman" w:hAnsi="Book Antiqua"/>
          <w:b/>
          <w:color w:val="000000"/>
        </w:rPr>
        <w:t>Juel</w:t>
      </w:r>
      <w:proofErr w:type="spellEnd"/>
      <w:r w:rsidRPr="00704D58">
        <w:rPr>
          <w:rFonts w:ascii="Book Antiqua" w:eastAsia="Times New Roman" w:hAnsi="Book Antiqua"/>
          <w:b/>
          <w:color w:val="000000"/>
        </w:rPr>
        <w:t xml:space="preserve">, </w:t>
      </w:r>
      <w:proofErr w:type="spellStart"/>
      <w:r w:rsidRPr="00704D58">
        <w:rPr>
          <w:rFonts w:ascii="Book Antiqua" w:eastAsia="Times New Roman" w:hAnsi="Book Antiqua"/>
          <w:b/>
          <w:color w:val="000000"/>
        </w:rPr>
        <w:t>Asbjørn</w:t>
      </w:r>
      <w:proofErr w:type="spellEnd"/>
      <w:r w:rsidRPr="00704D58">
        <w:rPr>
          <w:rFonts w:ascii="Book Antiqua" w:eastAsia="Times New Roman" w:hAnsi="Book Antiqua"/>
          <w:b/>
          <w:color w:val="000000"/>
        </w:rPr>
        <w:t xml:space="preserve"> M </w:t>
      </w:r>
      <w:proofErr w:type="spellStart"/>
      <w:r w:rsidRPr="00704D58">
        <w:rPr>
          <w:rFonts w:ascii="Book Antiqua" w:eastAsia="Times New Roman" w:hAnsi="Book Antiqua"/>
          <w:b/>
          <w:color w:val="000000"/>
        </w:rPr>
        <w:t>Drewes</w:t>
      </w:r>
      <w:proofErr w:type="spellEnd"/>
      <w:r w:rsidRPr="00704D58">
        <w:rPr>
          <w:rFonts w:ascii="Book Antiqua" w:eastAsia="Times New Roman" w:hAnsi="Book Antiqua"/>
          <w:color w:val="000000"/>
        </w:rPr>
        <w:t xml:space="preserve">, </w:t>
      </w:r>
      <w:proofErr w:type="spellStart"/>
      <w:r w:rsidRPr="00704D58">
        <w:rPr>
          <w:rFonts w:ascii="Book Antiqua" w:eastAsia="Times New Roman" w:hAnsi="Book Antiqua"/>
          <w:color w:val="000000"/>
        </w:rPr>
        <w:t>Mech</w:t>
      </w:r>
      <w:proofErr w:type="spellEnd"/>
      <w:r w:rsidRPr="00704D58">
        <w:rPr>
          <w:rFonts w:ascii="Book Antiqua" w:eastAsia="Times New Roman" w:hAnsi="Book Antiqua"/>
          <w:color w:val="000000"/>
        </w:rPr>
        <w:t xml:space="preserve">-Sense, Department of Gastroenterology and </w:t>
      </w:r>
      <w:proofErr w:type="spellStart"/>
      <w:r w:rsidRPr="00704D58">
        <w:rPr>
          <w:rFonts w:ascii="Book Antiqua" w:eastAsia="Times New Roman" w:hAnsi="Book Antiqua"/>
          <w:color w:val="000000"/>
        </w:rPr>
        <w:t>Hepatology</w:t>
      </w:r>
      <w:proofErr w:type="spellEnd"/>
      <w:r w:rsidRPr="00704D58">
        <w:rPr>
          <w:rFonts w:ascii="Book Antiqua" w:eastAsia="Times New Roman" w:hAnsi="Book Antiqua"/>
          <w:color w:val="000000"/>
        </w:rPr>
        <w:t xml:space="preserve">, Aalborg University Hospital, </w:t>
      </w:r>
      <w:r w:rsidRPr="00704D58">
        <w:rPr>
          <w:rFonts w:ascii="Book Antiqua" w:eastAsia="Times New Roman" w:hAnsi="Book Antiqua"/>
          <w:color w:val="000000"/>
          <w:lang w:val="da-DK"/>
        </w:rPr>
        <w:t xml:space="preserve">9000 Aalborg, </w:t>
      </w:r>
      <w:r w:rsidRPr="00704D58">
        <w:rPr>
          <w:rFonts w:ascii="Book Antiqua" w:eastAsia="Times New Roman" w:hAnsi="Book Antiqua"/>
          <w:color w:val="000000"/>
        </w:rPr>
        <w:t>Denmark</w:t>
      </w:r>
    </w:p>
    <w:p w:rsidR="00E65299" w:rsidRPr="00704D58" w:rsidRDefault="00E65299" w:rsidP="00632986">
      <w:pPr>
        <w:spacing w:line="360" w:lineRule="auto"/>
        <w:ind w:right="68"/>
        <w:jc w:val="both"/>
        <w:rPr>
          <w:rFonts w:ascii="Book Antiqua" w:hAnsi="Book Antiqua"/>
          <w:color w:val="000000"/>
          <w:lang w:eastAsia="zh-CN"/>
        </w:rPr>
      </w:pPr>
    </w:p>
    <w:p w:rsidR="00E65299" w:rsidRPr="00704D58" w:rsidRDefault="00E65299" w:rsidP="00632986">
      <w:pPr>
        <w:spacing w:line="360" w:lineRule="auto"/>
        <w:ind w:right="68"/>
        <w:jc w:val="both"/>
        <w:rPr>
          <w:rFonts w:ascii="Book Antiqua" w:hAnsi="Book Antiqua"/>
          <w:color w:val="000000"/>
          <w:lang w:eastAsia="zh-CN"/>
        </w:rPr>
      </w:pPr>
      <w:r w:rsidRPr="00704D58">
        <w:rPr>
          <w:rFonts w:ascii="Book Antiqua" w:eastAsia="Times New Roman" w:hAnsi="Book Antiqua"/>
          <w:b/>
          <w:color w:val="000000"/>
        </w:rPr>
        <w:t xml:space="preserve">Carina </w:t>
      </w:r>
      <w:proofErr w:type="spellStart"/>
      <w:r w:rsidRPr="00704D58">
        <w:rPr>
          <w:rFonts w:ascii="Book Antiqua" w:eastAsia="Times New Roman" w:hAnsi="Book Antiqua"/>
          <w:b/>
          <w:color w:val="000000"/>
        </w:rPr>
        <w:t>Graversen</w:t>
      </w:r>
      <w:proofErr w:type="spellEnd"/>
      <w:r w:rsidRPr="00704D58">
        <w:rPr>
          <w:rFonts w:ascii="Book Antiqua" w:eastAsia="Times New Roman" w:hAnsi="Book Antiqua"/>
          <w:color w:val="000000"/>
        </w:rPr>
        <w:t xml:space="preserve">, </w:t>
      </w:r>
      <w:proofErr w:type="spellStart"/>
      <w:r w:rsidRPr="00704D58">
        <w:rPr>
          <w:rFonts w:ascii="Book Antiqua" w:eastAsia="Times New Roman" w:hAnsi="Book Antiqua"/>
          <w:color w:val="000000"/>
        </w:rPr>
        <w:t>Mech</w:t>
      </w:r>
      <w:proofErr w:type="spellEnd"/>
      <w:r w:rsidRPr="00704D58">
        <w:rPr>
          <w:rFonts w:ascii="Book Antiqua" w:eastAsia="Times New Roman" w:hAnsi="Book Antiqua"/>
          <w:color w:val="000000"/>
        </w:rPr>
        <w:t xml:space="preserve">-Sense, Department of Radiology, </w:t>
      </w:r>
      <w:smartTag w:uri="urn:schemas-microsoft-com:office:smarttags" w:element="PlaceName">
        <w:r w:rsidRPr="00704D58">
          <w:rPr>
            <w:rFonts w:ascii="Book Antiqua" w:eastAsia="Times New Roman" w:hAnsi="Book Antiqua"/>
            <w:color w:val="000000"/>
          </w:rPr>
          <w:t>Aalborg</w:t>
        </w:r>
      </w:smartTag>
      <w:r w:rsidRPr="00704D58">
        <w:rPr>
          <w:rFonts w:ascii="Book Antiqua" w:eastAsia="Times New Roman" w:hAnsi="Book Antiqua"/>
          <w:color w:val="000000"/>
        </w:rPr>
        <w:t xml:space="preserve"> </w:t>
      </w:r>
      <w:smartTag w:uri="urn:schemas-microsoft-com:office:smarttags" w:element="PlaceType">
        <w:r w:rsidRPr="00704D58">
          <w:rPr>
            <w:rFonts w:ascii="Book Antiqua" w:eastAsia="Times New Roman" w:hAnsi="Book Antiqua"/>
            <w:color w:val="000000"/>
          </w:rPr>
          <w:t>University</w:t>
        </w:r>
      </w:smartTag>
      <w:r w:rsidRPr="00704D58">
        <w:rPr>
          <w:rFonts w:ascii="Book Antiqua" w:eastAsia="Times New Roman" w:hAnsi="Book Antiqua"/>
          <w:color w:val="000000"/>
        </w:rPr>
        <w:t xml:space="preserve"> </w:t>
      </w:r>
      <w:smartTag w:uri="urn:schemas-microsoft-com:office:smarttags" w:element="PlaceType">
        <w:r w:rsidRPr="00704D58">
          <w:rPr>
            <w:rFonts w:ascii="Book Antiqua" w:eastAsia="Times New Roman" w:hAnsi="Book Antiqua"/>
            <w:color w:val="000000"/>
          </w:rPr>
          <w:t>Hospital</w:t>
        </w:r>
      </w:smartTag>
      <w:r w:rsidRPr="00704D58">
        <w:rPr>
          <w:rFonts w:ascii="Book Antiqua" w:eastAsia="Times New Roman" w:hAnsi="Book Antiqua"/>
          <w:color w:val="000000"/>
        </w:rPr>
        <w:t xml:space="preserve">, </w:t>
      </w:r>
      <w:r w:rsidRPr="00704D58">
        <w:rPr>
          <w:rFonts w:ascii="Book Antiqua" w:eastAsia="Times New Roman" w:hAnsi="Book Antiqua"/>
          <w:color w:val="000000"/>
          <w:lang w:val="da-DK"/>
        </w:rPr>
        <w:t xml:space="preserve">9000 </w:t>
      </w:r>
      <w:smartTag w:uri="urn:schemas-microsoft-com:office:smarttags" w:element="place">
        <w:smartTag w:uri="urn:schemas-microsoft-com:office:smarttags" w:element="City">
          <w:r w:rsidRPr="00704D58">
            <w:rPr>
              <w:rFonts w:ascii="Book Antiqua" w:eastAsia="Times New Roman" w:hAnsi="Book Antiqua"/>
              <w:color w:val="000000"/>
              <w:lang w:val="da-DK"/>
            </w:rPr>
            <w:t>Aalborg</w:t>
          </w:r>
        </w:smartTag>
        <w:r w:rsidRPr="00704D58">
          <w:rPr>
            <w:rFonts w:ascii="Book Antiqua" w:eastAsia="Times New Roman" w:hAnsi="Book Antiqua"/>
            <w:color w:val="000000"/>
            <w:lang w:val="da-DK"/>
          </w:rPr>
          <w:t xml:space="preserve">, </w:t>
        </w:r>
        <w:smartTag w:uri="urn:schemas-microsoft-com:office:smarttags" w:element="country-region">
          <w:r w:rsidRPr="00704D58">
            <w:rPr>
              <w:rFonts w:ascii="Book Antiqua" w:eastAsia="Times New Roman" w:hAnsi="Book Antiqua"/>
              <w:color w:val="000000"/>
            </w:rPr>
            <w:t>Denmark</w:t>
          </w:r>
        </w:smartTag>
      </w:smartTag>
      <w:r w:rsidRPr="00704D58">
        <w:rPr>
          <w:rFonts w:ascii="Book Antiqua" w:eastAsia="Times New Roman" w:hAnsi="Book Antiqua"/>
          <w:color w:val="000000"/>
        </w:rPr>
        <w:t xml:space="preserve"> </w:t>
      </w:r>
    </w:p>
    <w:p w:rsidR="00E65299" w:rsidRPr="00704D58" w:rsidRDefault="00E65299" w:rsidP="00632986">
      <w:pPr>
        <w:spacing w:line="360" w:lineRule="auto"/>
        <w:ind w:right="68"/>
        <w:jc w:val="both"/>
        <w:rPr>
          <w:rFonts w:ascii="Book Antiqua" w:hAnsi="Book Antiqua"/>
          <w:color w:val="000000"/>
          <w:lang w:eastAsia="zh-CN"/>
        </w:rPr>
      </w:pPr>
    </w:p>
    <w:p w:rsidR="00E65299" w:rsidRPr="00704D58" w:rsidRDefault="00E65299" w:rsidP="00632986">
      <w:pPr>
        <w:spacing w:line="360" w:lineRule="auto"/>
        <w:jc w:val="both"/>
        <w:rPr>
          <w:rFonts w:ascii="Book Antiqua" w:hAnsi="Book Antiqua"/>
          <w:color w:val="000000"/>
          <w:lang w:eastAsia="zh-CN"/>
        </w:rPr>
      </w:pPr>
      <w:r w:rsidRPr="00704D58">
        <w:rPr>
          <w:rFonts w:ascii="Book Antiqua" w:eastAsia="Times New Roman" w:hAnsi="Book Antiqua"/>
          <w:b/>
          <w:color w:val="000000"/>
        </w:rPr>
        <w:t xml:space="preserve">Carina </w:t>
      </w:r>
      <w:proofErr w:type="spellStart"/>
      <w:r w:rsidRPr="00704D58">
        <w:rPr>
          <w:rFonts w:ascii="Book Antiqua" w:eastAsia="Times New Roman" w:hAnsi="Book Antiqua"/>
          <w:b/>
          <w:color w:val="000000"/>
        </w:rPr>
        <w:t>Graversen</w:t>
      </w:r>
      <w:proofErr w:type="spellEnd"/>
      <w:r w:rsidRPr="00704D58">
        <w:rPr>
          <w:rFonts w:ascii="Book Antiqua" w:eastAsia="Times New Roman" w:hAnsi="Book Antiqua"/>
          <w:color w:val="000000"/>
        </w:rPr>
        <w:t xml:space="preserve">, Department of </w:t>
      </w:r>
      <w:proofErr w:type="spellStart"/>
      <w:r w:rsidRPr="00704D58">
        <w:rPr>
          <w:rFonts w:ascii="Book Antiqua" w:eastAsia="Times New Roman" w:hAnsi="Book Antiqua"/>
          <w:color w:val="000000"/>
        </w:rPr>
        <w:t>Neurorehabilitation</w:t>
      </w:r>
      <w:proofErr w:type="spellEnd"/>
      <w:r w:rsidRPr="00704D58">
        <w:rPr>
          <w:rFonts w:ascii="Book Antiqua" w:eastAsia="Times New Roman" w:hAnsi="Book Antiqua"/>
          <w:color w:val="000000"/>
        </w:rPr>
        <w:t xml:space="preserve"> Engineering, Bernstein </w:t>
      </w:r>
      <w:proofErr w:type="spellStart"/>
      <w:r w:rsidRPr="00704D58">
        <w:rPr>
          <w:rFonts w:ascii="Book Antiqua" w:eastAsia="Times New Roman" w:hAnsi="Book Antiqua"/>
          <w:color w:val="000000"/>
        </w:rPr>
        <w:t>Center</w:t>
      </w:r>
      <w:proofErr w:type="spellEnd"/>
      <w:r w:rsidRPr="00704D58">
        <w:rPr>
          <w:rFonts w:ascii="Book Antiqua" w:eastAsia="Times New Roman" w:hAnsi="Book Antiqua"/>
          <w:color w:val="000000"/>
        </w:rPr>
        <w:t xml:space="preserve"> for Computational Neuroscience, University Medical </w:t>
      </w:r>
      <w:proofErr w:type="spellStart"/>
      <w:r w:rsidRPr="00704D58">
        <w:rPr>
          <w:rFonts w:ascii="Book Antiqua" w:eastAsia="Times New Roman" w:hAnsi="Book Antiqua"/>
          <w:color w:val="000000"/>
        </w:rPr>
        <w:t>Center</w:t>
      </w:r>
      <w:proofErr w:type="spellEnd"/>
      <w:r w:rsidRPr="00704D58">
        <w:rPr>
          <w:rFonts w:ascii="Book Antiqua" w:eastAsia="Times New Roman" w:hAnsi="Book Antiqua"/>
          <w:color w:val="000000"/>
        </w:rPr>
        <w:t xml:space="preserve"> </w:t>
      </w:r>
      <w:proofErr w:type="spellStart"/>
      <w:r w:rsidRPr="00704D58">
        <w:rPr>
          <w:rFonts w:ascii="Book Antiqua" w:eastAsia="Times New Roman" w:hAnsi="Book Antiqua"/>
          <w:color w:val="000000"/>
        </w:rPr>
        <w:t>Göttingen</w:t>
      </w:r>
      <w:proofErr w:type="spellEnd"/>
      <w:r w:rsidRPr="00704D58">
        <w:rPr>
          <w:rFonts w:ascii="Book Antiqua" w:eastAsia="Times New Roman" w:hAnsi="Book Antiqua"/>
          <w:color w:val="000000"/>
        </w:rPr>
        <w:t xml:space="preserve">, Georg-August University, D-37077 </w:t>
      </w:r>
      <w:proofErr w:type="spellStart"/>
      <w:r w:rsidRPr="00704D58">
        <w:rPr>
          <w:rFonts w:ascii="Book Antiqua" w:eastAsia="Times New Roman" w:hAnsi="Book Antiqua"/>
          <w:color w:val="000000"/>
        </w:rPr>
        <w:t>Göttingen</w:t>
      </w:r>
      <w:proofErr w:type="spellEnd"/>
      <w:r w:rsidRPr="00704D58">
        <w:rPr>
          <w:rFonts w:ascii="Book Antiqua" w:eastAsia="Times New Roman" w:hAnsi="Book Antiqua"/>
          <w:color w:val="000000"/>
        </w:rPr>
        <w:t>, Germany</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hAnsi="Book Antiqua"/>
          <w:lang w:eastAsia="zh-CN"/>
        </w:rPr>
      </w:pPr>
      <w:r w:rsidRPr="00704D58">
        <w:rPr>
          <w:rFonts w:ascii="Book Antiqua" w:eastAsia="Times New Roman" w:hAnsi="Book Antiqua"/>
          <w:b/>
        </w:rPr>
        <w:t xml:space="preserve">Yuri </w:t>
      </w:r>
      <w:proofErr w:type="spellStart"/>
      <w:r w:rsidRPr="00704D58">
        <w:rPr>
          <w:rFonts w:ascii="Book Antiqua" w:eastAsia="Times New Roman" w:hAnsi="Book Antiqua"/>
          <w:b/>
        </w:rPr>
        <w:t>Kolesnikov</w:t>
      </w:r>
      <w:proofErr w:type="spellEnd"/>
      <w:r w:rsidRPr="00704D58">
        <w:rPr>
          <w:rFonts w:ascii="Book Antiqua" w:eastAsia="Times New Roman" w:hAnsi="Book Antiqua"/>
          <w:b/>
        </w:rPr>
        <w:t xml:space="preserve">, </w:t>
      </w:r>
      <w:r w:rsidRPr="00704D58">
        <w:rPr>
          <w:rFonts w:ascii="Book Antiqua" w:eastAsia="Times New Roman" w:hAnsi="Book Antiqua"/>
        </w:rPr>
        <w:t xml:space="preserve">Pain Service, Department of Oncology, </w:t>
      </w:r>
      <w:smartTag w:uri="urn:schemas-microsoft-com:office:smarttags" w:element="PlaceName">
        <w:r w:rsidRPr="00704D58">
          <w:rPr>
            <w:rFonts w:ascii="Book Antiqua" w:eastAsia="Times New Roman" w:hAnsi="Book Antiqua"/>
          </w:rPr>
          <w:t>East</w:t>
        </w:r>
      </w:smartTag>
      <w:r w:rsidRPr="00704D58">
        <w:rPr>
          <w:rFonts w:ascii="Book Antiqua" w:eastAsia="Times New Roman" w:hAnsi="Book Antiqua"/>
        </w:rPr>
        <w:t xml:space="preserve"> </w:t>
      </w:r>
      <w:smartTag w:uri="urn:schemas-microsoft-com:office:smarttags" w:element="PlaceName">
        <w:r w:rsidRPr="00704D58">
          <w:rPr>
            <w:rFonts w:ascii="Book Antiqua" w:eastAsia="Times New Roman" w:hAnsi="Book Antiqua"/>
          </w:rPr>
          <w:t>Tallinn</w:t>
        </w:r>
      </w:smartTag>
      <w:r w:rsidRPr="00704D58">
        <w:rPr>
          <w:rFonts w:ascii="Book Antiqua" w:eastAsia="Times New Roman" w:hAnsi="Book Antiqua"/>
        </w:rPr>
        <w:t xml:space="preserve"> </w:t>
      </w:r>
      <w:smartTag w:uri="urn:schemas-microsoft-com:office:smarttags" w:element="PlaceName">
        <w:r w:rsidRPr="00704D58">
          <w:rPr>
            <w:rFonts w:ascii="Book Antiqua" w:eastAsia="Times New Roman" w:hAnsi="Book Antiqua"/>
          </w:rPr>
          <w:t>Central</w:t>
        </w:r>
      </w:smartTag>
      <w:r w:rsidRPr="00704D58">
        <w:rPr>
          <w:rFonts w:ascii="Book Antiqua" w:eastAsia="Times New Roman" w:hAnsi="Book Antiqua"/>
        </w:rPr>
        <w:t xml:space="preserve"> </w:t>
      </w:r>
      <w:smartTag w:uri="urn:schemas-microsoft-com:office:smarttags" w:element="PlaceType">
        <w:r w:rsidRPr="00704D58">
          <w:rPr>
            <w:rFonts w:ascii="Book Antiqua" w:eastAsia="Times New Roman" w:hAnsi="Book Antiqua"/>
          </w:rPr>
          <w:t>Hospital</w:t>
        </w:r>
      </w:smartTag>
      <w:r w:rsidRPr="00704D58">
        <w:rPr>
          <w:rFonts w:ascii="Book Antiqua" w:eastAsia="Times New Roman" w:hAnsi="Book Antiqua"/>
        </w:rPr>
        <w:t xml:space="preserve">, 19086 </w:t>
      </w:r>
      <w:smartTag w:uri="urn:schemas-microsoft-com:office:smarttags" w:element="place">
        <w:smartTag w:uri="urn:schemas-microsoft-com:office:smarttags" w:element="City">
          <w:r w:rsidRPr="00704D58">
            <w:rPr>
              <w:rFonts w:ascii="Book Antiqua" w:eastAsia="Times New Roman" w:hAnsi="Book Antiqua"/>
            </w:rPr>
            <w:t>Tallinn</w:t>
          </w:r>
        </w:smartTag>
        <w:r w:rsidRPr="00704D58">
          <w:rPr>
            <w:rFonts w:ascii="Book Antiqua" w:eastAsia="Times New Roman" w:hAnsi="Book Antiqua"/>
          </w:rPr>
          <w:t xml:space="preserve">, </w:t>
        </w:r>
        <w:smartTag w:uri="urn:schemas-microsoft-com:office:smarttags" w:element="country-region">
          <w:r w:rsidRPr="00704D58">
            <w:rPr>
              <w:rFonts w:ascii="Book Antiqua" w:eastAsia="Times New Roman" w:hAnsi="Book Antiqua"/>
            </w:rPr>
            <w:t>Estonia</w:t>
          </w:r>
        </w:smartTag>
      </w:smartTag>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hAnsi="Book Antiqua"/>
          <w:lang w:eastAsia="zh-CN"/>
        </w:rPr>
      </w:pPr>
      <w:r w:rsidRPr="00704D58">
        <w:rPr>
          <w:rFonts w:ascii="Book Antiqua" w:eastAsia="Times New Roman" w:hAnsi="Book Antiqua"/>
          <w:b/>
        </w:rPr>
        <w:t>Oliver HG Wilder-Smith</w:t>
      </w:r>
      <w:r w:rsidRPr="00704D58">
        <w:rPr>
          <w:rFonts w:ascii="Book Antiqua" w:eastAsia="Times New Roman" w:hAnsi="Book Antiqua"/>
        </w:rPr>
        <w:t xml:space="preserve">, Pain and Nociception Neuroscience Research Group, Department of Anaesthesiology, Pain and Palliative Care, </w:t>
      </w:r>
      <w:proofErr w:type="spellStart"/>
      <w:r w:rsidRPr="00704D58">
        <w:rPr>
          <w:rFonts w:ascii="Book Antiqua" w:eastAsia="Times New Roman" w:hAnsi="Book Antiqua"/>
        </w:rPr>
        <w:t>Radboud</w:t>
      </w:r>
      <w:proofErr w:type="spellEnd"/>
      <w:r w:rsidRPr="00704D58">
        <w:rPr>
          <w:rFonts w:ascii="Book Antiqua" w:eastAsia="Times New Roman" w:hAnsi="Book Antiqua"/>
        </w:rPr>
        <w:t xml:space="preserve"> University Nijmegen Medical Centre, The Netherlands</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hAnsi="Book Antiqua"/>
          <w:color w:val="000000"/>
          <w:lang w:eastAsia="zh-CN"/>
        </w:rPr>
      </w:pPr>
      <w:r w:rsidRPr="00704D58">
        <w:rPr>
          <w:rFonts w:ascii="Book Antiqua" w:eastAsia="Times New Roman" w:hAnsi="Book Antiqua"/>
          <w:b/>
          <w:color w:val="000000"/>
        </w:rPr>
        <w:t>Oliver HG</w:t>
      </w:r>
      <w:r w:rsidRPr="00704D58">
        <w:rPr>
          <w:rFonts w:ascii="Book Antiqua" w:hAnsi="Book Antiqua"/>
          <w:b/>
          <w:color w:val="000000"/>
          <w:lang w:eastAsia="zh-CN"/>
        </w:rPr>
        <w:t xml:space="preserve"> </w:t>
      </w:r>
      <w:r w:rsidRPr="00704D58">
        <w:rPr>
          <w:rFonts w:ascii="Book Antiqua" w:eastAsia="Times New Roman" w:hAnsi="Book Antiqua"/>
          <w:b/>
          <w:color w:val="000000"/>
        </w:rPr>
        <w:t xml:space="preserve">Wilder-Smith, </w:t>
      </w:r>
      <w:proofErr w:type="spellStart"/>
      <w:r w:rsidRPr="00704D58">
        <w:rPr>
          <w:rFonts w:ascii="Book Antiqua" w:eastAsia="Times New Roman" w:hAnsi="Book Antiqua"/>
          <w:b/>
          <w:color w:val="000000"/>
        </w:rPr>
        <w:t>Asbjørn</w:t>
      </w:r>
      <w:proofErr w:type="spellEnd"/>
      <w:r w:rsidRPr="00704D58">
        <w:rPr>
          <w:rFonts w:ascii="Book Antiqua" w:eastAsia="Times New Roman" w:hAnsi="Book Antiqua"/>
          <w:b/>
          <w:color w:val="000000"/>
        </w:rPr>
        <w:t xml:space="preserve"> M </w:t>
      </w:r>
      <w:proofErr w:type="spellStart"/>
      <w:r w:rsidRPr="00704D58">
        <w:rPr>
          <w:rFonts w:ascii="Book Antiqua" w:eastAsia="Times New Roman" w:hAnsi="Book Antiqua"/>
          <w:b/>
          <w:color w:val="000000"/>
        </w:rPr>
        <w:t>Drewes</w:t>
      </w:r>
      <w:proofErr w:type="spellEnd"/>
      <w:r w:rsidRPr="00704D58">
        <w:rPr>
          <w:rFonts w:ascii="Book Antiqua" w:eastAsia="Times New Roman" w:hAnsi="Book Antiqua"/>
          <w:color w:val="000000"/>
        </w:rPr>
        <w:t xml:space="preserve">, </w:t>
      </w:r>
      <w:proofErr w:type="spellStart"/>
      <w:r w:rsidRPr="00704D58">
        <w:rPr>
          <w:rFonts w:ascii="Book Antiqua" w:eastAsia="Times New Roman" w:hAnsi="Book Antiqua"/>
          <w:color w:val="000000"/>
        </w:rPr>
        <w:t>Center</w:t>
      </w:r>
      <w:proofErr w:type="spellEnd"/>
      <w:r w:rsidRPr="00704D58">
        <w:rPr>
          <w:rFonts w:ascii="Book Antiqua" w:eastAsia="Times New Roman" w:hAnsi="Book Antiqua"/>
          <w:color w:val="000000"/>
        </w:rPr>
        <w:t xml:space="preserve"> for Sensory-Motor Interaction , Department of Health Science and Technology, </w:t>
      </w:r>
      <w:smartTag w:uri="urn:schemas-microsoft-com:office:smarttags" w:element="PlaceName">
        <w:r w:rsidRPr="00704D58">
          <w:rPr>
            <w:rFonts w:ascii="Book Antiqua" w:eastAsia="Times New Roman" w:hAnsi="Book Antiqua"/>
            <w:color w:val="000000"/>
          </w:rPr>
          <w:t>Aalborg</w:t>
        </w:r>
      </w:smartTag>
      <w:r w:rsidRPr="00704D58">
        <w:rPr>
          <w:rFonts w:ascii="Book Antiqua" w:eastAsia="Times New Roman" w:hAnsi="Book Antiqua"/>
          <w:color w:val="000000"/>
        </w:rPr>
        <w:t xml:space="preserve"> </w:t>
      </w:r>
      <w:smartTag w:uri="urn:schemas-microsoft-com:office:smarttags" w:element="PlaceType">
        <w:r w:rsidRPr="00704D58">
          <w:rPr>
            <w:rFonts w:ascii="Book Antiqua" w:eastAsia="Times New Roman" w:hAnsi="Book Antiqua"/>
            <w:color w:val="000000"/>
          </w:rPr>
          <w:t>University</w:t>
        </w:r>
      </w:smartTag>
      <w:r w:rsidRPr="00704D58">
        <w:rPr>
          <w:rFonts w:ascii="Book Antiqua" w:eastAsia="Times New Roman" w:hAnsi="Book Antiqua"/>
          <w:color w:val="000000"/>
        </w:rPr>
        <w:t xml:space="preserve">, </w:t>
      </w:r>
      <w:r w:rsidRPr="00704D58">
        <w:rPr>
          <w:rFonts w:ascii="Book Antiqua" w:eastAsia="Times New Roman" w:hAnsi="Book Antiqua"/>
          <w:color w:val="000000"/>
          <w:lang w:val="da-DK"/>
        </w:rPr>
        <w:t xml:space="preserve">9000 </w:t>
      </w:r>
      <w:smartTag w:uri="urn:schemas-microsoft-com:office:smarttags" w:element="place">
        <w:smartTag w:uri="urn:schemas-microsoft-com:office:smarttags" w:element="City">
          <w:r w:rsidRPr="00704D58">
            <w:rPr>
              <w:rFonts w:ascii="Book Antiqua" w:eastAsia="Times New Roman" w:hAnsi="Book Antiqua"/>
              <w:color w:val="000000"/>
              <w:lang w:val="da-DK"/>
            </w:rPr>
            <w:t>Aalborg</w:t>
          </w:r>
        </w:smartTag>
        <w:r w:rsidRPr="00704D58">
          <w:rPr>
            <w:rFonts w:ascii="Book Antiqua" w:eastAsia="Times New Roman" w:hAnsi="Book Antiqua"/>
            <w:color w:val="000000"/>
            <w:lang w:val="da-DK"/>
          </w:rPr>
          <w:t xml:space="preserve">, </w:t>
        </w:r>
        <w:smartTag w:uri="urn:schemas-microsoft-com:office:smarttags" w:element="country-region">
          <w:r w:rsidRPr="00704D58">
            <w:rPr>
              <w:rFonts w:ascii="Book Antiqua" w:eastAsia="Times New Roman" w:hAnsi="Book Antiqua"/>
              <w:color w:val="000000"/>
            </w:rPr>
            <w:t>Denmark</w:t>
          </w:r>
        </w:smartTag>
      </w:smartTag>
    </w:p>
    <w:p w:rsidR="00E65299" w:rsidRPr="00704D58" w:rsidRDefault="00E65299" w:rsidP="00632986">
      <w:pPr>
        <w:spacing w:line="360" w:lineRule="auto"/>
        <w:jc w:val="both"/>
        <w:rPr>
          <w:rFonts w:ascii="Book Antiqua" w:hAnsi="Book Antiqua"/>
          <w:color w:val="000000"/>
          <w:lang w:eastAsia="zh-CN"/>
        </w:rPr>
      </w:pPr>
    </w:p>
    <w:p w:rsidR="00E65299" w:rsidRPr="00704D58" w:rsidRDefault="00E65299" w:rsidP="00632986">
      <w:pPr>
        <w:spacing w:line="360" w:lineRule="auto"/>
        <w:jc w:val="both"/>
        <w:rPr>
          <w:rFonts w:ascii="Book Antiqua" w:eastAsia="Times New Roman" w:hAnsi="Book Antiqua"/>
          <w:b/>
          <w:lang w:val="en-US"/>
        </w:rPr>
      </w:pPr>
      <w:r w:rsidRPr="00704D58">
        <w:rPr>
          <w:rFonts w:ascii="Book Antiqua" w:eastAsia="Times New Roman" w:hAnsi="Book Antiqua"/>
          <w:b/>
          <w:lang w:val="en-US"/>
        </w:rPr>
        <w:t xml:space="preserve">Author contributions: </w:t>
      </w:r>
      <w:r w:rsidRPr="00704D58">
        <w:rPr>
          <w:rFonts w:ascii="Book Antiqua" w:eastAsia="Times New Roman" w:hAnsi="Book Antiqua"/>
          <w:lang w:val="en-US"/>
        </w:rPr>
        <w:t>All authors contributed to this review</w:t>
      </w:r>
      <w:r w:rsidRPr="00704D58">
        <w:rPr>
          <w:rFonts w:ascii="Book Antiqua" w:hAnsi="Book Antiqua"/>
          <w:lang w:val="en-US" w:eastAsia="zh-CN"/>
        </w:rPr>
        <w:t>.</w:t>
      </w:r>
    </w:p>
    <w:p w:rsidR="00E65299" w:rsidRPr="00704D58" w:rsidRDefault="00E65299" w:rsidP="00632986">
      <w:pPr>
        <w:autoSpaceDE w:val="0"/>
        <w:autoSpaceDN w:val="0"/>
        <w:adjustRightInd w:val="0"/>
        <w:spacing w:line="360" w:lineRule="auto"/>
        <w:jc w:val="both"/>
        <w:rPr>
          <w:rFonts w:ascii="Book Antiqua" w:eastAsia="Times New Roman" w:hAnsi="Book Antiqua"/>
          <w:b/>
          <w:lang w:val="en-US"/>
        </w:rPr>
      </w:pPr>
    </w:p>
    <w:p w:rsidR="00E65299" w:rsidRPr="00704D58" w:rsidRDefault="00E65299" w:rsidP="00632986">
      <w:pPr>
        <w:autoSpaceDE w:val="0"/>
        <w:autoSpaceDN w:val="0"/>
        <w:adjustRightInd w:val="0"/>
        <w:spacing w:line="360" w:lineRule="auto"/>
        <w:jc w:val="both"/>
        <w:rPr>
          <w:rStyle w:val="s"/>
          <w:rFonts w:ascii="Book Antiqua" w:eastAsia="Times New Roman" w:hAnsi="Book Antiqua"/>
          <w:bCs/>
          <w:lang w:val="en-US"/>
        </w:rPr>
      </w:pPr>
      <w:r w:rsidRPr="00704D58">
        <w:rPr>
          <w:rFonts w:ascii="Book Antiqua" w:eastAsia="Times New Roman" w:hAnsi="Book Antiqua"/>
          <w:b/>
          <w:lang w:val="en-US"/>
        </w:rPr>
        <w:t>Supported by</w:t>
      </w:r>
      <w:r w:rsidRPr="00704D58">
        <w:rPr>
          <w:rFonts w:ascii="Book Antiqua" w:hAnsi="Book Antiqua"/>
          <w:b/>
          <w:lang w:val="en-US" w:eastAsia="zh-CN"/>
        </w:rPr>
        <w:t xml:space="preserve"> </w:t>
      </w:r>
      <w:r w:rsidRPr="00704D58">
        <w:rPr>
          <w:rStyle w:val="s"/>
          <w:rFonts w:ascii="Book Antiqua" w:eastAsia="Times New Roman" w:hAnsi="Book Antiqua"/>
          <w:bCs/>
          <w:lang w:val="en-US"/>
        </w:rPr>
        <w:t>Karen Elise Jensen`s Foundation and Danish Council for Strategic research, The Danish Agency for Science, Technology and Innovation</w:t>
      </w:r>
    </w:p>
    <w:p w:rsidR="00E65299" w:rsidRPr="00704D58" w:rsidRDefault="00E65299" w:rsidP="00632986">
      <w:pPr>
        <w:spacing w:line="360" w:lineRule="auto"/>
        <w:jc w:val="both"/>
        <w:rPr>
          <w:rFonts w:ascii="Book Antiqua" w:hAnsi="Book Antiqua"/>
          <w:b/>
          <w:lang w:eastAsia="zh-CN"/>
        </w:rPr>
      </w:pPr>
    </w:p>
    <w:p w:rsidR="00E65299" w:rsidRPr="00704D58" w:rsidRDefault="00E65299" w:rsidP="00632986">
      <w:pPr>
        <w:spacing w:line="360" w:lineRule="auto"/>
        <w:jc w:val="both"/>
        <w:rPr>
          <w:rFonts w:ascii="Book Antiqua" w:hAnsi="Book Antiqua"/>
          <w:color w:val="000000"/>
          <w:lang w:val="da-DK" w:eastAsia="zh-CN"/>
        </w:rPr>
      </w:pPr>
      <w:r w:rsidRPr="00704D58">
        <w:rPr>
          <w:rFonts w:ascii="Book Antiqua" w:hAnsi="Book Antiqua"/>
          <w:b/>
          <w:lang w:eastAsia="zh-CN"/>
        </w:rPr>
        <w:t>Correspondence to:</w:t>
      </w:r>
      <w:r>
        <w:rPr>
          <w:rFonts w:ascii="Book Antiqua" w:hAnsi="Book Antiqua"/>
          <w:b/>
          <w:lang w:eastAsia="zh-CN"/>
        </w:rPr>
        <w:t xml:space="preserve"> </w:t>
      </w:r>
      <w:proofErr w:type="spellStart"/>
      <w:r w:rsidRPr="00704D58">
        <w:rPr>
          <w:rFonts w:ascii="Book Antiqua" w:eastAsia="Times New Roman" w:hAnsi="Book Antiqua"/>
          <w:b/>
          <w:color w:val="000000"/>
        </w:rPr>
        <w:t>Søren</w:t>
      </w:r>
      <w:proofErr w:type="spellEnd"/>
      <w:r w:rsidRPr="00704D58">
        <w:rPr>
          <w:rFonts w:ascii="Book Antiqua" w:eastAsia="Times New Roman" w:hAnsi="Book Antiqua"/>
          <w:b/>
          <w:color w:val="000000"/>
        </w:rPr>
        <w:t xml:space="preserve"> </w:t>
      </w:r>
      <w:proofErr w:type="spellStart"/>
      <w:r w:rsidRPr="00704D58">
        <w:rPr>
          <w:rFonts w:ascii="Book Antiqua" w:eastAsia="Times New Roman" w:hAnsi="Book Antiqua"/>
          <w:b/>
          <w:color w:val="000000"/>
        </w:rPr>
        <w:t>Schou</w:t>
      </w:r>
      <w:proofErr w:type="spellEnd"/>
      <w:r w:rsidRPr="00704D58">
        <w:rPr>
          <w:rFonts w:ascii="Book Antiqua" w:eastAsia="Times New Roman" w:hAnsi="Book Antiqua"/>
          <w:b/>
          <w:color w:val="000000"/>
        </w:rPr>
        <w:t xml:space="preserve"> </w:t>
      </w:r>
      <w:proofErr w:type="spellStart"/>
      <w:r w:rsidRPr="00704D58">
        <w:rPr>
          <w:rFonts w:ascii="Book Antiqua" w:eastAsia="Times New Roman" w:hAnsi="Book Antiqua"/>
          <w:b/>
          <w:color w:val="000000"/>
        </w:rPr>
        <w:t>Olesen</w:t>
      </w:r>
      <w:proofErr w:type="spellEnd"/>
      <w:r w:rsidRPr="00704D58">
        <w:rPr>
          <w:rFonts w:ascii="Book Antiqua" w:eastAsia="Times New Roman" w:hAnsi="Book Antiqua"/>
          <w:b/>
          <w:color w:val="000000"/>
        </w:rPr>
        <w:t>, MD</w:t>
      </w:r>
      <w:r w:rsidRPr="00704D58">
        <w:rPr>
          <w:rFonts w:ascii="Book Antiqua" w:eastAsia="Times New Roman" w:hAnsi="Book Antiqua"/>
          <w:color w:val="000000"/>
        </w:rPr>
        <w:t xml:space="preserve">, </w:t>
      </w:r>
      <w:r w:rsidRPr="00704D58">
        <w:rPr>
          <w:rFonts w:ascii="Book Antiqua" w:eastAsia="Times New Roman" w:hAnsi="Book Antiqua"/>
          <w:b/>
          <w:color w:val="000000"/>
        </w:rPr>
        <w:t>PhD</w:t>
      </w:r>
      <w:r w:rsidRPr="00704D58">
        <w:rPr>
          <w:rFonts w:ascii="Book Antiqua" w:hAnsi="Book Antiqua"/>
          <w:b/>
          <w:color w:val="000000"/>
          <w:lang w:eastAsia="zh-CN"/>
        </w:rPr>
        <w:t>,</w:t>
      </w:r>
      <w:r w:rsidRPr="00704D58">
        <w:rPr>
          <w:rFonts w:ascii="Book Antiqua" w:hAnsi="Book Antiqua"/>
          <w:color w:val="000000"/>
          <w:lang w:eastAsia="zh-CN"/>
        </w:rPr>
        <w:t xml:space="preserve"> </w:t>
      </w:r>
      <w:proofErr w:type="spellStart"/>
      <w:r w:rsidRPr="00704D58">
        <w:rPr>
          <w:rFonts w:ascii="Book Antiqua" w:eastAsia="Times New Roman" w:hAnsi="Book Antiqua"/>
          <w:color w:val="000000"/>
        </w:rPr>
        <w:t>Mech</w:t>
      </w:r>
      <w:proofErr w:type="spellEnd"/>
      <w:r w:rsidRPr="00704D58">
        <w:rPr>
          <w:rFonts w:ascii="Book Antiqua" w:eastAsia="Times New Roman" w:hAnsi="Book Antiqua"/>
          <w:color w:val="000000"/>
        </w:rPr>
        <w:t xml:space="preserve">-Sense, Department of Gastroenterology and </w:t>
      </w:r>
      <w:proofErr w:type="spellStart"/>
      <w:r w:rsidRPr="00704D58">
        <w:rPr>
          <w:rFonts w:ascii="Book Antiqua" w:eastAsia="Times New Roman" w:hAnsi="Book Antiqua"/>
          <w:color w:val="000000"/>
        </w:rPr>
        <w:t>Hepatology</w:t>
      </w:r>
      <w:proofErr w:type="spellEnd"/>
      <w:r w:rsidRPr="00704D58">
        <w:rPr>
          <w:rFonts w:ascii="Book Antiqua" w:eastAsia="Times New Roman" w:hAnsi="Book Antiqua"/>
          <w:color w:val="000000"/>
        </w:rPr>
        <w:t>,</w:t>
      </w:r>
      <w:r w:rsidRPr="00704D58">
        <w:rPr>
          <w:rFonts w:ascii="Book Antiqua" w:eastAsia="Times New Roman" w:hAnsi="Book Antiqua"/>
          <w:color w:val="000000"/>
          <w:lang w:val="da-DK"/>
        </w:rPr>
        <w:t>Aalborg University Hospital, Mølleparkvej 4, 9000 Aalborg, Denmark</w:t>
      </w:r>
      <w:r w:rsidRPr="00704D58">
        <w:rPr>
          <w:rFonts w:ascii="Book Antiqua" w:hAnsi="Book Antiqua"/>
          <w:color w:val="000000"/>
          <w:lang w:val="da-DK" w:eastAsia="zh-CN"/>
        </w:rPr>
        <w:t>.</w:t>
      </w:r>
      <w:r w:rsidRPr="00704D58">
        <w:rPr>
          <w:rFonts w:ascii="Book Antiqua" w:eastAsia="Times New Roman" w:hAnsi="Book Antiqua"/>
        </w:rPr>
        <w:t xml:space="preserve"> </w:t>
      </w:r>
      <w:r w:rsidRPr="00704D58">
        <w:rPr>
          <w:rFonts w:ascii="Book Antiqua" w:hAnsi="Book Antiqua"/>
          <w:color w:val="000000"/>
          <w:lang w:val="da-DK" w:eastAsia="zh-CN"/>
        </w:rPr>
        <w:t>sso@mech-sense.com</w:t>
      </w:r>
    </w:p>
    <w:p w:rsidR="00E65299" w:rsidRPr="00704D58" w:rsidRDefault="00E65299" w:rsidP="00632986">
      <w:pPr>
        <w:spacing w:line="360" w:lineRule="auto"/>
        <w:ind w:right="-283"/>
        <w:jc w:val="both"/>
        <w:rPr>
          <w:rFonts w:ascii="Book Antiqua" w:hAnsi="Book Antiqua"/>
          <w:color w:val="000000"/>
          <w:lang w:val="da-DK" w:eastAsia="zh-CN"/>
        </w:rPr>
      </w:pPr>
    </w:p>
    <w:p w:rsidR="00E65299" w:rsidRPr="00704D58" w:rsidRDefault="00E65299" w:rsidP="00632986">
      <w:pPr>
        <w:spacing w:line="360" w:lineRule="auto"/>
        <w:ind w:right="-283"/>
        <w:jc w:val="both"/>
        <w:rPr>
          <w:rFonts w:ascii="Book Antiqua" w:eastAsia="Times New Roman" w:hAnsi="Book Antiqua"/>
          <w:color w:val="000000"/>
        </w:rPr>
      </w:pPr>
      <w:r w:rsidRPr="00704D58">
        <w:rPr>
          <w:rFonts w:ascii="Book Antiqua" w:eastAsia="Times New Roman" w:hAnsi="Book Antiqua"/>
          <w:b/>
          <w:color w:val="000000"/>
        </w:rPr>
        <w:t>Telephone:</w:t>
      </w:r>
      <w:r>
        <w:rPr>
          <w:rFonts w:ascii="Book Antiqua" w:eastAsia="Times New Roman" w:hAnsi="Book Antiqua"/>
          <w:color w:val="000000"/>
        </w:rPr>
        <w:t xml:space="preserve"> +45</w:t>
      </w:r>
      <w:r>
        <w:rPr>
          <w:rFonts w:ascii="Book Antiqua" w:hAnsi="Book Antiqua"/>
          <w:color w:val="000000"/>
          <w:lang w:eastAsia="zh-CN"/>
        </w:rPr>
        <w:t>-</w:t>
      </w:r>
      <w:r w:rsidRPr="00704D58">
        <w:rPr>
          <w:rFonts w:ascii="Book Antiqua" w:eastAsia="Times New Roman" w:hAnsi="Book Antiqua"/>
          <w:color w:val="000000"/>
        </w:rPr>
        <w:t>9</w:t>
      </w:r>
      <w:r>
        <w:rPr>
          <w:rFonts w:ascii="Book Antiqua" w:hAnsi="Book Antiqua"/>
          <w:color w:val="000000"/>
          <w:lang w:eastAsia="zh-CN"/>
        </w:rPr>
        <w:t>-</w:t>
      </w:r>
      <w:r w:rsidRPr="00704D58">
        <w:rPr>
          <w:rFonts w:ascii="Book Antiqua" w:eastAsia="Times New Roman" w:hAnsi="Book Antiqua"/>
          <w:color w:val="000000"/>
        </w:rPr>
        <w:t>9326243</w:t>
      </w:r>
      <w:r w:rsidRPr="00704D58">
        <w:rPr>
          <w:rFonts w:ascii="Book Antiqua" w:eastAsia="Times New Roman" w:hAnsi="Book Antiqua"/>
          <w:b/>
          <w:color w:val="000000"/>
        </w:rPr>
        <w:t xml:space="preserve"> Fax: </w:t>
      </w:r>
      <w:r>
        <w:rPr>
          <w:rFonts w:ascii="Book Antiqua" w:eastAsia="Times New Roman" w:hAnsi="Book Antiqua"/>
          <w:color w:val="000000"/>
        </w:rPr>
        <w:t>+45</w:t>
      </w:r>
      <w:r>
        <w:rPr>
          <w:rFonts w:ascii="Book Antiqua" w:hAnsi="Book Antiqua"/>
          <w:color w:val="000000"/>
          <w:lang w:eastAsia="zh-CN"/>
        </w:rPr>
        <w:t>-</w:t>
      </w:r>
      <w:r w:rsidRPr="00704D58">
        <w:rPr>
          <w:rFonts w:ascii="Book Antiqua" w:eastAsia="Times New Roman" w:hAnsi="Book Antiqua"/>
          <w:color w:val="000000"/>
        </w:rPr>
        <w:t>9</w:t>
      </w:r>
      <w:r>
        <w:rPr>
          <w:rFonts w:ascii="Book Antiqua" w:hAnsi="Book Antiqua"/>
          <w:color w:val="000000"/>
          <w:lang w:eastAsia="zh-CN"/>
        </w:rPr>
        <w:t>-</w:t>
      </w:r>
      <w:r w:rsidRPr="00704D58">
        <w:rPr>
          <w:rFonts w:ascii="Book Antiqua" w:eastAsia="Times New Roman" w:hAnsi="Book Antiqua"/>
          <w:color w:val="000000"/>
        </w:rPr>
        <w:t>9326507</w:t>
      </w:r>
    </w:p>
    <w:p w:rsidR="00E65299" w:rsidRPr="00704D58" w:rsidRDefault="00E65299" w:rsidP="00632986">
      <w:pPr>
        <w:spacing w:line="360" w:lineRule="auto"/>
        <w:ind w:right="-283"/>
        <w:jc w:val="both"/>
        <w:rPr>
          <w:rFonts w:ascii="Book Antiqua" w:eastAsia="Times New Roman" w:hAnsi="Book Antiqua"/>
          <w:b/>
          <w:lang w:val="en-US"/>
        </w:rPr>
      </w:pPr>
    </w:p>
    <w:p w:rsidR="00E65299" w:rsidRPr="00704D58" w:rsidRDefault="00E65299" w:rsidP="00632986">
      <w:pPr>
        <w:spacing w:line="360" w:lineRule="auto"/>
        <w:ind w:right="-283"/>
        <w:jc w:val="both"/>
        <w:rPr>
          <w:rFonts w:ascii="Book Antiqua" w:hAnsi="Book Antiqua"/>
          <w:lang w:eastAsia="zh-CN"/>
        </w:rPr>
      </w:pPr>
      <w:r w:rsidRPr="00704D58">
        <w:rPr>
          <w:rFonts w:ascii="Book Antiqua" w:eastAsia="Times New Roman" w:hAnsi="Book Antiqua"/>
          <w:b/>
        </w:rPr>
        <w:t xml:space="preserve">Received: </w:t>
      </w:r>
      <w:r w:rsidRPr="00704D58">
        <w:rPr>
          <w:rFonts w:ascii="Book Antiqua" w:hAnsi="Book Antiqua"/>
          <w:lang w:eastAsia="zh-CN"/>
        </w:rPr>
        <w:t>June 8, 2013</w:t>
      </w:r>
      <w:r>
        <w:rPr>
          <w:rFonts w:ascii="Book Antiqua" w:eastAsia="Times New Roman" w:hAnsi="Book Antiqua"/>
        </w:rPr>
        <w:t xml:space="preserve"> </w:t>
      </w:r>
      <w:r w:rsidRPr="00704D58">
        <w:rPr>
          <w:rFonts w:ascii="Book Antiqua" w:eastAsia="Times New Roman" w:hAnsi="Book Antiqua"/>
          <w:b/>
        </w:rPr>
        <w:t>Revised:</w:t>
      </w:r>
      <w:r>
        <w:rPr>
          <w:rFonts w:ascii="Book Antiqua" w:eastAsia="Times New Roman" w:hAnsi="Book Antiqua"/>
          <w:b/>
        </w:rPr>
        <w:t xml:space="preserve"> </w:t>
      </w:r>
      <w:r w:rsidRPr="00704D58">
        <w:rPr>
          <w:rFonts w:ascii="Book Antiqua" w:hAnsi="Book Antiqua"/>
          <w:lang w:eastAsia="zh-CN"/>
        </w:rPr>
        <w:t>August 5, 2013</w:t>
      </w:r>
    </w:p>
    <w:p w:rsidR="00D636AD" w:rsidRPr="00B94358" w:rsidRDefault="00E65299" w:rsidP="00D636AD">
      <w:pPr>
        <w:rPr>
          <w:rFonts w:ascii="Book Antiqua" w:hAnsi="Book Antiqua"/>
        </w:rPr>
      </w:pPr>
      <w:r w:rsidRPr="00704D58">
        <w:rPr>
          <w:rFonts w:ascii="Book Antiqua" w:eastAsia="Times New Roman" w:hAnsi="Book Antiqua"/>
          <w:b/>
        </w:rPr>
        <w:t>Accepted:</w:t>
      </w:r>
      <w:r>
        <w:rPr>
          <w:rFonts w:ascii="Book Antiqua" w:eastAsia="Times New Roman" w:hAnsi="Book Antiqua"/>
          <w:b/>
        </w:rPr>
        <w:t xml:space="preserve"> </w:t>
      </w:r>
      <w:r w:rsidR="00D636AD" w:rsidRPr="00B94358">
        <w:rPr>
          <w:rFonts w:ascii="Book Antiqua" w:hAnsi="Book Antiqua"/>
        </w:rPr>
        <w:t>August 20, 2013</w:t>
      </w:r>
    </w:p>
    <w:p w:rsidR="00E65299" w:rsidRPr="00704D58" w:rsidRDefault="00E65299" w:rsidP="00632986">
      <w:pPr>
        <w:spacing w:line="360" w:lineRule="auto"/>
        <w:ind w:right="-283"/>
        <w:jc w:val="both"/>
        <w:rPr>
          <w:rFonts w:ascii="Book Antiqua" w:eastAsia="Times New Roman" w:hAnsi="Book Antiqua"/>
          <w:b/>
        </w:rPr>
      </w:pPr>
      <w:bookmarkStart w:id="0" w:name="_GoBack"/>
      <w:bookmarkEnd w:id="0"/>
    </w:p>
    <w:p w:rsidR="00E65299" w:rsidRPr="00704D58" w:rsidRDefault="00E65299" w:rsidP="00632986">
      <w:pPr>
        <w:spacing w:line="360" w:lineRule="auto"/>
        <w:ind w:right="-283"/>
        <w:jc w:val="both"/>
        <w:rPr>
          <w:rFonts w:ascii="Book Antiqua" w:eastAsia="Times New Roman" w:hAnsi="Book Antiqua"/>
          <w:b/>
        </w:rPr>
      </w:pPr>
      <w:r w:rsidRPr="00704D58">
        <w:rPr>
          <w:rFonts w:ascii="Book Antiqua" w:eastAsia="Times New Roman" w:hAnsi="Book Antiqua"/>
          <w:b/>
        </w:rPr>
        <w:t xml:space="preserve">Published online: </w:t>
      </w:r>
    </w:p>
    <w:p w:rsidR="00E65299" w:rsidRPr="00704D58" w:rsidRDefault="00E65299" w:rsidP="00632986">
      <w:pPr>
        <w:spacing w:line="360" w:lineRule="auto"/>
        <w:ind w:right="-283"/>
        <w:jc w:val="both"/>
        <w:rPr>
          <w:rFonts w:ascii="Book Antiqua" w:eastAsia="Times New Roman" w:hAnsi="Book Antiqua"/>
          <w:b/>
        </w:rPr>
      </w:pPr>
    </w:p>
    <w:p w:rsidR="00E65299" w:rsidRPr="00704D58" w:rsidRDefault="00E65299" w:rsidP="00632986">
      <w:pPr>
        <w:spacing w:line="360" w:lineRule="auto"/>
        <w:jc w:val="both"/>
        <w:rPr>
          <w:rFonts w:ascii="Book Antiqua" w:eastAsia="Times New Roman" w:hAnsi="Book Antiqua"/>
        </w:rPr>
      </w:pPr>
      <w:r w:rsidRPr="00704D58">
        <w:rPr>
          <w:rFonts w:ascii="Book Antiqua" w:eastAsia="Times New Roman" w:hAnsi="Book Antiqua"/>
          <w:b/>
        </w:rPr>
        <w:t>Abstract</w:t>
      </w:r>
    </w:p>
    <w:p w:rsidR="00E65299" w:rsidRPr="00704D58" w:rsidRDefault="00E65299" w:rsidP="00632986">
      <w:pPr>
        <w:spacing w:line="360" w:lineRule="auto"/>
        <w:jc w:val="both"/>
        <w:rPr>
          <w:rFonts w:ascii="Book Antiqua" w:hAnsi="Book Antiqua"/>
          <w:lang w:eastAsia="zh-CN"/>
        </w:rPr>
      </w:pPr>
      <w:r w:rsidRPr="00704D58">
        <w:rPr>
          <w:rFonts w:ascii="Book Antiqua" w:eastAsia="Times New Roman" w:hAnsi="Book Antiqua"/>
        </w:rPr>
        <w:t xml:space="preserve">Intense abdominal pain is a prominent feature of chronic pancreatitis and its treatment remains a major clinical challenge. Basic studies of pancreatic nerves and experimental human pain research have provided evidence that pain processing is abnormal in these patients and in many cases resembles that seen in neuropathic and chronic pain disorders. </w:t>
      </w:r>
      <w:r w:rsidRPr="00704D58">
        <w:rPr>
          <w:rFonts w:ascii="Book Antiqua" w:eastAsia="Times New Roman" w:hAnsi="Book Antiqua"/>
          <w:lang w:eastAsia="en-US"/>
        </w:rPr>
        <w:t xml:space="preserve">An important ultimate outcome of such aberrant pain processing is that once the disease has advanced and the pathophysiological processes are firmly established, the generation of pain can become self-perpetuating and independent of the initial peripheral nociceptive drive. Consequently, the management of pain by traditional methods based on nociceptive </w:t>
      </w:r>
      <w:proofErr w:type="spellStart"/>
      <w:r w:rsidRPr="00704D58">
        <w:rPr>
          <w:rFonts w:ascii="Book Antiqua" w:eastAsia="Times New Roman" w:hAnsi="Book Antiqua"/>
          <w:lang w:eastAsia="en-US"/>
        </w:rPr>
        <w:lastRenderedPageBreak/>
        <w:t>deafferentation</w:t>
      </w:r>
      <w:proofErr w:type="spellEnd"/>
      <w:r w:rsidRPr="00704D58">
        <w:rPr>
          <w:rFonts w:ascii="Book Antiqua" w:eastAsia="Times New Roman" w:hAnsi="Book Antiqua"/>
          <w:lang w:eastAsia="en-US"/>
        </w:rPr>
        <w:t xml:space="preserve"> (</w:t>
      </w:r>
      <w:r w:rsidRPr="00704D58">
        <w:rPr>
          <w:rFonts w:ascii="Book Antiqua" w:eastAsia="Times New Roman" w:hAnsi="Book Antiqua"/>
          <w:i/>
          <w:lang w:eastAsia="en-US"/>
        </w:rPr>
        <w:t>e.g.</w:t>
      </w:r>
      <w:r w:rsidRPr="00704D58">
        <w:rPr>
          <w:rFonts w:ascii="Book Antiqua" w:hAnsi="Book Antiqua"/>
          <w:i/>
          <w:lang w:eastAsia="zh-CN"/>
        </w:rPr>
        <w:t>,</w:t>
      </w:r>
      <w:r w:rsidRPr="00704D58">
        <w:rPr>
          <w:rFonts w:ascii="Book Antiqua" w:eastAsia="Times New Roman" w:hAnsi="Book Antiqua"/>
          <w:lang w:eastAsia="en-US"/>
        </w:rPr>
        <w:t xml:space="preserve"> surgery and visceral nerve blockade) becomes difficult and often ineffective. This novel and improved understanding of pain aetiology requires a </w:t>
      </w:r>
      <w:r w:rsidRPr="00704D58">
        <w:rPr>
          <w:rFonts w:ascii="Book Antiqua" w:eastAsia="Times New Roman" w:hAnsi="Book Antiqua"/>
        </w:rPr>
        <w:t xml:space="preserve">paradigm shift in pain management of chronic pancreatitis. Modern mechanism based pain treatments taking into account altered pain processing are likely to increasingly replace invasive therapies targeting the nociceptive source, which should be reserved for special and carefully selected cases. In this review, we offer an overview of the current available pharmacological options for pain management in chronic pancreatitis. In addition, future options for pain management are discussed with special emphasis on personalized pain medicine and </w:t>
      </w:r>
      <w:proofErr w:type="spellStart"/>
      <w:r w:rsidRPr="00704D58">
        <w:rPr>
          <w:rFonts w:ascii="Book Antiqua" w:eastAsia="Times New Roman" w:hAnsi="Book Antiqua"/>
        </w:rPr>
        <w:t>multidiciplinarity</w:t>
      </w:r>
      <w:proofErr w:type="spellEnd"/>
      <w:r w:rsidRPr="00704D58">
        <w:rPr>
          <w:rFonts w:ascii="Book Antiqua" w:eastAsia="Times New Roman" w:hAnsi="Book Antiqua"/>
        </w:rPr>
        <w:t>.</w:t>
      </w:r>
    </w:p>
    <w:p w:rsidR="00E65299"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eastAsia="Times New Roman" w:hAnsi="Book Antiqua"/>
        </w:rPr>
      </w:pPr>
      <w:r w:rsidRPr="00704D58">
        <w:rPr>
          <w:rFonts w:ascii="Book Antiqua" w:eastAsia="Times New Roman" w:hAnsi="Book Antiqua"/>
        </w:rPr>
        <w:sym w:font="Symbol" w:char="F0D3"/>
      </w:r>
      <w:r w:rsidRPr="00704D58">
        <w:rPr>
          <w:rFonts w:ascii="Book Antiqua" w:eastAsia="Times New Roman" w:hAnsi="Book Antiqua"/>
        </w:rPr>
        <w:t xml:space="preserve"> 2013 </w:t>
      </w:r>
      <w:proofErr w:type="spellStart"/>
      <w:r w:rsidRPr="00704D58">
        <w:rPr>
          <w:rFonts w:ascii="Book Antiqua" w:eastAsia="Times New Roman" w:hAnsi="Book Antiqua"/>
        </w:rPr>
        <w:t>Baishideng</w:t>
      </w:r>
      <w:proofErr w:type="spellEnd"/>
      <w:r w:rsidRPr="00704D58">
        <w:rPr>
          <w:rFonts w:ascii="Book Antiqua" w:eastAsia="Times New Roman" w:hAnsi="Book Antiqua"/>
        </w:rPr>
        <w:t>. All rights reserved.</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eastAsia="Arial Unicode MS" w:hAnsi="Book Antiqua" w:cs="Arial Unicode MS"/>
        </w:rPr>
      </w:pPr>
      <w:r w:rsidRPr="00704D58">
        <w:rPr>
          <w:rFonts w:ascii="Book Antiqua" w:eastAsia="Arial Unicode MS" w:hAnsi="Book Antiqua" w:cs="Arial Unicode MS"/>
          <w:b/>
        </w:rPr>
        <w:t>Key words:</w:t>
      </w:r>
      <w:r w:rsidRPr="00704D58">
        <w:rPr>
          <w:rFonts w:ascii="Book Antiqua" w:eastAsia="Arial Unicode MS" w:hAnsi="Book Antiqua" w:cs="Arial Unicode MS"/>
          <w:b/>
          <w:lang w:eastAsia="zh-CN"/>
        </w:rPr>
        <w:t xml:space="preserve"> </w:t>
      </w:r>
      <w:r w:rsidRPr="00704D58">
        <w:rPr>
          <w:rFonts w:ascii="Book Antiqua" w:eastAsia="Arial Unicode MS" w:hAnsi="Book Antiqua" w:cs="Arial Unicode MS"/>
        </w:rPr>
        <w:t>Chronic pancreatitis; Pain; Treatment; Pain treatment; Pharmacology; Analgesics; Adjuvant analgesics; Review</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hAnsi="Book Antiqua"/>
          <w:lang w:val="en-US" w:eastAsia="zh-CN"/>
        </w:rPr>
      </w:pPr>
      <w:r w:rsidRPr="00704D58">
        <w:rPr>
          <w:rFonts w:ascii="Book Antiqua" w:eastAsia="Times New Roman" w:hAnsi="Book Antiqua"/>
          <w:b/>
        </w:rPr>
        <w:t>Core tip:</w:t>
      </w:r>
      <w:r w:rsidRPr="00704D58">
        <w:rPr>
          <w:rFonts w:ascii="Book Antiqua" w:eastAsia="Times New Roman" w:hAnsi="Book Antiqua"/>
        </w:rPr>
        <w:t xml:space="preserve"> </w:t>
      </w:r>
      <w:r w:rsidRPr="00704D58">
        <w:rPr>
          <w:rFonts w:ascii="Book Antiqua" w:eastAsia="Times New Roman" w:hAnsi="Book Antiqua"/>
          <w:lang w:val="en-US" w:eastAsia="en-US"/>
        </w:rPr>
        <w:t>Pharmacological pain management in chronic pancreatitis is complicated and requires a multidisciplinary approach. Identification of risk factors associated with disease progression and evaluation of extra pancreatic causes of pain and complications is essential in all patients. Analgesics are typically titrated according to the</w:t>
      </w:r>
      <w:r w:rsidRPr="00704D58">
        <w:rPr>
          <w:rFonts w:ascii="Book Antiqua" w:eastAsia="Times New Roman" w:hAnsi="Book Antiqua"/>
        </w:rPr>
        <w:t xml:space="preserve"> </w:t>
      </w:r>
      <w:r w:rsidRPr="00704D58">
        <w:rPr>
          <w:rFonts w:ascii="Book Antiqua" w:eastAsia="Times New Roman" w:hAnsi="Book Antiqua"/>
          <w:lang w:val="en-US" w:eastAsia="en-US"/>
        </w:rPr>
        <w:t xml:space="preserve">World Health Organization ladder principle, but in some situations a top-down approach may be useful to control pain and avoid sensitization of central pain pathways. Adjuvant analgesics and combinations of drugs should be considered at an early stage. Non-encapsulated enzyme therapy, </w:t>
      </w:r>
      <w:proofErr w:type="spellStart"/>
      <w:r w:rsidRPr="00704D58">
        <w:rPr>
          <w:rFonts w:ascii="Book Antiqua" w:eastAsia="Times New Roman" w:hAnsi="Book Antiqua"/>
          <w:lang w:val="en-US" w:eastAsia="en-US"/>
        </w:rPr>
        <w:t>somastotatin</w:t>
      </w:r>
      <w:proofErr w:type="spellEnd"/>
      <w:r w:rsidRPr="00704D58">
        <w:rPr>
          <w:rFonts w:ascii="Book Antiqua" w:eastAsia="Times New Roman" w:hAnsi="Book Antiqua"/>
          <w:lang w:val="en-US" w:eastAsia="en-US"/>
        </w:rPr>
        <w:t>-analogues and antioxidants can be considered as supplements to conventional analgesics in special situations.</w:t>
      </w:r>
    </w:p>
    <w:p w:rsidR="00E65299" w:rsidRPr="00704D58" w:rsidRDefault="00E65299" w:rsidP="00632986">
      <w:pPr>
        <w:spacing w:line="360" w:lineRule="auto"/>
        <w:jc w:val="both"/>
        <w:rPr>
          <w:rFonts w:ascii="Book Antiqua" w:hAnsi="Book Antiqua"/>
          <w:lang w:eastAsia="zh-CN"/>
        </w:rPr>
      </w:pPr>
    </w:p>
    <w:p w:rsidR="00E65299" w:rsidRPr="00414E2F" w:rsidRDefault="00E65299" w:rsidP="00632986">
      <w:pPr>
        <w:spacing w:line="360" w:lineRule="auto"/>
        <w:jc w:val="both"/>
        <w:rPr>
          <w:rFonts w:ascii="Book Antiqua" w:hAnsi="Book Antiqua"/>
          <w:lang w:eastAsia="zh-CN"/>
        </w:rPr>
      </w:pPr>
      <w:proofErr w:type="spellStart"/>
      <w:r w:rsidRPr="00704D58">
        <w:rPr>
          <w:rFonts w:ascii="Book Antiqua" w:eastAsia="Times New Roman" w:hAnsi="Book Antiqua"/>
        </w:rPr>
        <w:t>Olesen</w:t>
      </w:r>
      <w:proofErr w:type="spellEnd"/>
      <w:r w:rsidRPr="00704D58">
        <w:rPr>
          <w:rFonts w:ascii="Book Antiqua" w:hAnsi="Book Antiqua"/>
          <w:lang w:eastAsia="zh-CN"/>
        </w:rPr>
        <w:t xml:space="preserve"> SS</w:t>
      </w:r>
      <w:r w:rsidRPr="00704D58">
        <w:rPr>
          <w:rFonts w:ascii="Book Antiqua" w:eastAsia="Times New Roman" w:hAnsi="Book Antiqua"/>
        </w:rPr>
        <w:t xml:space="preserve">, </w:t>
      </w:r>
      <w:proofErr w:type="spellStart"/>
      <w:r w:rsidRPr="00704D58">
        <w:rPr>
          <w:rFonts w:ascii="Book Antiqua" w:eastAsia="Times New Roman" w:hAnsi="Book Antiqua"/>
        </w:rPr>
        <w:t>Juel</w:t>
      </w:r>
      <w:proofErr w:type="spellEnd"/>
      <w:r w:rsidRPr="00704D58">
        <w:rPr>
          <w:rFonts w:ascii="Book Antiqua" w:hAnsi="Book Antiqua"/>
          <w:lang w:eastAsia="zh-CN"/>
        </w:rPr>
        <w:t xml:space="preserve"> J</w:t>
      </w:r>
      <w:r w:rsidRPr="00704D58">
        <w:rPr>
          <w:rFonts w:ascii="Book Antiqua" w:eastAsia="Times New Roman" w:hAnsi="Book Antiqua"/>
        </w:rPr>
        <w:t xml:space="preserve">, </w:t>
      </w:r>
      <w:proofErr w:type="spellStart"/>
      <w:r w:rsidRPr="00704D58">
        <w:rPr>
          <w:rFonts w:ascii="Book Antiqua" w:eastAsia="Times New Roman" w:hAnsi="Book Antiqua"/>
        </w:rPr>
        <w:t>Graversen</w:t>
      </w:r>
      <w:proofErr w:type="spellEnd"/>
      <w:r w:rsidRPr="00704D58">
        <w:rPr>
          <w:rFonts w:ascii="Book Antiqua" w:hAnsi="Book Antiqua"/>
          <w:lang w:eastAsia="zh-CN"/>
        </w:rPr>
        <w:t xml:space="preserve"> C</w:t>
      </w:r>
      <w:r w:rsidRPr="00704D58">
        <w:rPr>
          <w:rFonts w:ascii="Book Antiqua" w:eastAsia="Times New Roman" w:hAnsi="Book Antiqua"/>
        </w:rPr>
        <w:t xml:space="preserve">, </w:t>
      </w:r>
      <w:proofErr w:type="spellStart"/>
      <w:r w:rsidRPr="00704D58">
        <w:rPr>
          <w:rFonts w:ascii="Book Antiqua" w:eastAsia="Times New Roman" w:hAnsi="Book Antiqua"/>
        </w:rPr>
        <w:t>Kolesnikov</w:t>
      </w:r>
      <w:proofErr w:type="spellEnd"/>
      <w:r w:rsidRPr="00704D58">
        <w:rPr>
          <w:rFonts w:ascii="Book Antiqua" w:hAnsi="Book Antiqua"/>
          <w:lang w:eastAsia="zh-CN"/>
        </w:rPr>
        <w:t xml:space="preserve"> Y</w:t>
      </w:r>
      <w:r w:rsidRPr="00704D58">
        <w:rPr>
          <w:rFonts w:ascii="Book Antiqua" w:eastAsia="Times New Roman" w:hAnsi="Book Antiqua"/>
        </w:rPr>
        <w:t>, Wilder-Smith</w:t>
      </w:r>
      <w:r w:rsidRPr="00704D58">
        <w:rPr>
          <w:rFonts w:ascii="Book Antiqua" w:hAnsi="Book Antiqua"/>
          <w:lang w:eastAsia="zh-CN"/>
        </w:rPr>
        <w:t xml:space="preserve"> OHG</w:t>
      </w:r>
      <w:r w:rsidRPr="00704D58">
        <w:rPr>
          <w:rFonts w:ascii="Book Antiqua" w:eastAsia="Times New Roman" w:hAnsi="Book Antiqua"/>
        </w:rPr>
        <w:t xml:space="preserve">, </w:t>
      </w:r>
      <w:proofErr w:type="spellStart"/>
      <w:r w:rsidRPr="00704D58">
        <w:rPr>
          <w:rFonts w:ascii="Book Antiqua" w:eastAsia="Times New Roman" w:hAnsi="Book Antiqua"/>
        </w:rPr>
        <w:t>Drewes</w:t>
      </w:r>
      <w:proofErr w:type="spellEnd"/>
      <w:r>
        <w:rPr>
          <w:rFonts w:ascii="Book Antiqua" w:hAnsi="Book Antiqua"/>
          <w:lang w:eastAsia="zh-CN"/>
        </w:rPr>
        <w:t xml:space="preserve"> </w:t>
      </w:r>
      <w:r w:rsidRPr="00704D58">
        <w:rPr>
          <w:rFonts w:ascii="Book Antiqua" w:hAnsi="Book Antiqua"/>
          <w:lang w:eastAsia="zh-CN"/>
        </w:rPr>
        <w:t xml:space="preserve">AM. </w:t>
      </w:r>
      <w:r w:rsidRPr="00704D58">
        <w:rPr>
          <w:rFonts w:ascii="Book Antiqua" w:eastAsia="Times New Roman" w:hAnsi="Book Antiqua"/>
        </w:rPr>
        <w:t>Pharmacological pain management in chronic pancreatitis</w:t>
      </w:r>
      <w:r>
        <w:rPr>
          <w:rFonts w:ascii="Book Antiqua" w:hAnsi="Book Antiqua"/>
          <w:lang w:eastAsia="zh-CN"/>
        </w:rPr>
        <w:t>.</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eastAsia="Times New Roman" w:hAnsi="Book Antiqua"/>
          <w:iCs/>
        </w:rPr>
      </w:pPr>
      <w:r w:rsidRPr="00704D58">
        <w:rPr>
          <w:rFonts w:ascii="Book Antiqua" w:eastAsia="Times New Roman" w:hAnsi="Book Antiqua"/>
          <w:b/>
          <w:iCs/>
        </w:rPr>
        <w:t xml:space="preserve">Available from: </w:t>
      </w:r>
    </w:p>
    <w:p w:rsidR="00E65299" w:rsidRPr="00704D58" w:rsidRDefault="00E65299" w:rsidP="00632986">
      <w:pPr>
        <w:spacing w:line="360" w:lineRule="auto"/>
        <w:jc w:val="both"/>
        <w:rPr>
          <w:rFonts w:ascii="Book Antiqua" w:eastAsia="Times New Roman" w:hAnsi="Book Antiqua"/>
        </w:rPr>
      </w:pPr>
      <w:r w:rsidRPr="00704D58">
        <w:rPr>
          <w:rFonts w:ascii="Book Antiqua" w:eastAsia="Times New Roman" w:hAnsi="Book Antiqua"/>
          <w:b/>
          <w:iCs/>
        </w:rPr>
        <w:t xml:space="preserve">DOI: </w:t>
      </w:r>
    </w:p>
    <w:p w:rsidR="00E65299" w:rsidRPr="00704D58" w:rsidRDefault="00E65299" w:rsidP="00632986">
      <w:pPr>
        <w:adjustRightInd w:val="0"/>
        <w:spacing w:line="360" w:lineRule="auto"/>
        <w:jc w:val="both"/>
        <w:rPr>
          <w:rFonts w:ascii="Book Antiqua" w:hAnsi="Book Antiqua"/>
          <w:b/>
          <w:lang w:eastAsia="zh-CN"/>
        </w:rPr>
      </w:pPr>
    </w:p>
    <w:p w:rsidR="00E65299" w:rsidRPr="00704D58" w:rsidRDefault="00E65299" w:rsidP="00632986">
      <w:pPr>
        <w:adjustRightInd w:val="0"/>
        <w:spacing w:line="360" w:lineRule="auto"/>
        <w:jc w:val="both"/>
        <w:rPr>
          <w:rFonts w:ascii="Book Antiqua" w:eastAsia="Times New Roman" w:hAnsi="Book Antiqua"/>
          <w:b/>
        </w:rPr>
      </w:pPr>
      <w:r w:rsidRPr="00704D58">
        <w:rPr>
          <w:rFonts w:ascii="Book Antiqua" w:eastAsia="Times New Roman" w:hAnsi="Book Antiqua"/>
          <w:b/>
        </w:rPr>
        <w:t>INTRODUCTION</w:t>
      </w:r>
    </w:p>
    <w:p w:rsidR="00E65299" w:rsidRPr="00704D58" w:rsidRDefault="00E65299" w:rsidP="00632986">
      <w:pPr>
        <w:spacing w:line="360" w:lineRule="auto"/>
        <w:jc w:val="both"/>
        <w:rPr>
          <w:rFonts w:ascii="Book Antiqua" w:eastAsia="Times New Roman" w:hAnsi="Book Antiqua"/>
        </w:rPr>
      </w:pPr>
      <w:r w:rsidRPr="00704D58">
        <w:rPr>
          <w:rFonts w:ascii="Book Antiqua" w:eastAsia="Times New Roman" w:hAnsi="Book Antiqua"/>
        </w:rPr>
        <w:t xml:space="preserve">Chronic pancreatitis (CP) remains a major source of morbidity in the </w:t>
      </w:r>
      <w:smartTag w:uri="urn:schemas-microsoft-com:office:smarttags" w:element="place">
        <w:r w:rsidRPr="00704D58">
          <w:rPr>
            <w:rFonts w:ascii="Book Antiqua" w:eastAsia="Times New Roman" w:hAnsi="Book Antiqua"/>
          </w:rPr>
          <w:t>Northern Europe</w:t>
        </w:r>
      </w:smartTag>
      <w:r w:rsidRPr="00704D58">
        <w:rPr>
          <w:rFonts w:ascii="Book Antiqua" w:eastAsia="Times New Roman" w:hAnsi="Book Antiqua"/>
        </w:rPr>
        <w:t>, with an annual incidence of approximately 10</w:t>
      </w:r>
      <w:r w:rsidRPr="00704D58">
        <w:rPr>
          <w:rFonts w:ascii="Book Antiqua" w:hAnsi="Book Antiqua"/>
          <w:lang w:eastAsia="zh-CN"/>
        </w:rPr>
        <w:t>/</w:t>
      </w:r>
      <w:r w:rsidRPr="00704D58">
        <w:rPr>
          <w:rFonts w:ascii="Book Antiqua" w:eastAsia="Times New Roman" w:hAnsi="Book Antiqua"/>
        </w:rPr>
        <w:t>100000 inhabitants</w:t>
      </w:r>
      <w:r w:rsidRPr="00704D58">
        <w:rPr>
          <w:rFonts w:ascii="Book Antiqua" w:hAnsi="Book Antiqua"/>
          <w:vertAlign w:val="superscript"/>
          <w:lang w:eastAsia="zh-CN"/>
        </w:rPr>
        <w:t>[1]</w:t>
      </w:r>
      <w:r w:rsidRPr="00704D58">
        <w:rPr>
          <w:rFonts w:ascii="Book Antiqua" w:eastAsia="Times New Roman" w:hAnsi="Book Antiqua"/>
        </w:rPr>
        <w:t xml:space="preserve">. It is a disease characterised by </w:t>
      </w:r>
      <w:r w:rsidRPr="00704D58">
        <w:rPr>
          <w:rFonts w:ascii="Book Antiqua" w:eastAsia="Times New Roman" w:hAnsi="Book Antiqua"/>
          <w:lang w:eastAsia="en-US"/>
        </w:rPr>
        <w:t xml:space="preserve">progressive destruction of the pancreatic gland and is typically characterised by severe abdominal pain. As the disease evolves, </w:t>
      </w:r>
      <w:r w:rsidRPr="00704D58">
        <w:rPr>
          <w:rFonts w:ascii="Book Antiqua" w:eastAsia="Times New Roman" w:hAnsi="Book Antiqua"/>
          <w:bCs/>
          <w:lang w:eastAsia="en-US"/>
        </w:rPr>
        <w:t>significant impairment of exocrine as well as endocrine functions also become evident</w:t>
      </w:r>
      <w:r w:rsidRPr="00704D58">
        <w:rPr>
          <w:rFonts w:ascii="Book Antiqua" w:hAnsi="Book Antiqua"/>
          <w:vertAlign w:val="superscript"/>
          <w:lang w:eastAsia="zh-CN"/>
        </w:rPr>
        <w:t>[2,3]</w:t>
      </w:r>
      <w:r w:rsidRPr="00704D58">
        <w:rPr>
          <w:rFonts w:ascii="Book Antiqua" w:eastAsia="Times New Roman" w:hAnsi="Book Antiqua"/>
          <w:bCs/>
          <w:lang w:eastAsia="en-US"/>
        </w:rPr>
        <w:t>.</w:t>
      </w:r>
      <w:r w:rsidRPr="00704D58">
        <w:rPr>
          <w:rFonts w:ascii="Book Antiqua" w:eastAsia="Times New Roman" w:hAnsi="Book Antiqua"/>
          <w:lang w:eastAsia="en-US"/>
        </w:rPr>
        <w:t xml:space="preserve"> </w:t>
      </w:r>
      <w:r w:rsidRPr="00704D58">
        <w:rPr>
          <w:rFonts w:ascii="Book Antiqua" w:eastAsia="Times New Roman" w:hAnsi="Book Antiqua"/>
        </w:rPr>
        <w:t xml:space="preserve">The aetiological risk-factors associated with CP are multiple and involve both genetic and environmental factors. In the </w:t>
      </w:r>
      <w:smartTag w:uri="urn:schemas-microsoft-com:office:smarttags" w:element="place">
        <w:r w:rsidRPr="00704D58">
          <w:rPr>
            <w:rFonts w:ascii="Book Antiqua" w:eastAsia="Times New Roman" w:hAnsi="Book Antiqua"/>
          </w:rPr>
          <w:t>Northern Europe</w:t>
        </w:r>
      </w:smartTag>
      <w:r w:rsidRPr="00704D58">
        <w:rPr>
          <w:rFonts w:ascii="Book Antiqua" w:eastAsia="Times New Roman" w:hAnsi="Book Antiqua"/>
        </w:rPr>
        <w:t>, excessive alcohol consumption is the leading cause of CP, although genetic susceptibility is also recognised as playing an increasing role</w:t>
      </w:r>
      <w:r w:rsidRPr="00704D58">
        <w:rPr>
          <w:rFonts w:ascii="Book Antiqua" w:hAnsi="Book Antiqua"/>
          <w:vertAlign w:val="superscript"/>
          <w:lang w:eastAsia="zh-CN"/>
        </w:rPr>
        <w:t>[1,4]</w:t>
      </w:r>
      <w:r w:rsidRPr="00704D58">
        <w:rPr>
          <w:rFonts w:ascii="Book Antiqua" w:eastAsia="Times New Roman" w:hAnsi="Book Antiqua"/>
        </w:rPr>
        <w:t>.</w:t>
      </w:r>
      <w:r w:rsidRPr="00704D58">
        <w:rPr>
          <w:rFonts w:ascii="Book Antiqua" w:eastAsia="Times New Roman" w:hAnsi="Book Antiqua"/>
          <w:lang w:eastAsia="en-US"/>
        </w:rPr>
        <w:t xml:space="preserve"> </w:t>
      </w: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lang w:eastAsia="en-US"/>
        </w:rPr>
      </w:pPr>
      <w:r w:rsidRPr="00704D58">
        <w:rPr>
          <w:rFonts w:ascii="Book Antiqua" w:eastAsia="Times New Roman" w:hAnsi="Book Antiqua"/>
          <w:lang w:eastAsia="en-US"/>
        </w:rPr>
        <w:tab/>
        <w:t>From the perspective of the patients (and their doctors) pain is the most significant symptom in CP, and most patients develop chronic pain during the course of their disease. The classic description of the pain is that of a constant, severe, dull ache in the mid-epigastrium, which often radiates to the back. It is typically worsened by high-fat foods, and pain attacks may last for days. However, just as the disease has different causes and morphological expressions, this classic pain pattern is not universal, and the location, character and quality of pain can be quite variable</w:t>
      </w:r>
      <w:r w:rsidRPr="00704D58">
        <w:rPr>
          <w:rFonts w:ascii="Book Antiqua" w:hAnsi="Book Antiqua"/>
          <w:vertAlign w:val="superscript"/>
          <w:lang w:eastAsia="zh-CN"/>
        </w:rPr>
        <w:t>[2]</w:t>
      </w:r>
      <w:r w:rsidRPr="00704D58">
        <w:rPr>
          <w:rFonts w:ascii="Book Antiqua" w:eastAsia="Times New Roman" w:hAnsi="Book Antiqua"/>
          <w:lang w:eastAsia="en-US"/>
        </w:rPr>
        <w:t>. Furthermore, pain has</w:t>
      </w:r>
      <w:r w:rsidRPr="00704D58">
        <w:rPr>
          <w:rFonts w:ascii="Book Antiqua" w:eastAsia="Times New Roman" w:hAnsi="Book Antiqua"/>
        </w:rPr>
        <w:t xml:space="preserve"> been associated with malnutrition, narcotic addiction, physical and emotional disability, and major socioeconomic problems. Consequently,</w:t>
      </w:r>
      <w:r w:rsidRPr="00704D58">
        <w:rPr>
          <w:rFonts w:ascii="Book Antiqua" w:eastAsia="Times New Roman" w:hAnsi="Book Antiqua"/>
          <w:lang w:eastAsia="en-US"/>
        </w:rPr>
        <w:t xml:space="preserve"> the clinical evaluation of pain is often blurred by addiction to alcohol and narcotic analgesics as well as by the personality disorders underlying these dependencies</w:t>
      </w:r>
      <w:r w:rsidRPr="00704D58">
        <w:rPr>
          <w:rFonts w:ascii="Book Antiqua" w:hAnsi="Book Antiqua"/>
          <w:vertAlign w:val="superscript"/>
          <w:lang w:eastAsia="zh-CN"/>
        </w:rPr>
        <w:t>[3,5]</w:t>
      </w:r>
      <w:r w:rsidRPr="00704D58">
        <w:rPr>
          <w:rFonts w:ascii="Book Antiqua" w:eastAsia="Times New Roman" w:hAnsi="Book Antiqua"/>
          <w:lang w:eastAsia="en-US"/>
        </w:rPr>
        <w:t>.</w:t>
      </w:r>
      <w:r w:rsidRPr="00704D58">
        <w:rPr>
          <w:rFonts w:ascii="Book Antiqua" w:eastAsia="Times New Roman" w:hAnsi="Book Antiqua"/>
        </w:rPr>
        <w:t xml:space="preserve"> </w:t>
      </w:r>
      <w:r w:rsidRPr="00704D58">
        <w:rPr>
          <w:rFonts w:ascii="Book Antiqua" w:eastAsia="Times New Roman" w:hAnsi="Book Antiqua"/>
          <w:lang w:eastAsia="en-US"/>
        </w:rPr>
        <w:t xml:space="preserve">In view of this </w:t>
      </w:r>
      <w:r w:rsidRPr="00704D58">
        <w:rPr>
          <w:rFonts w:ascii="Book Antiqua" w:eastAsia="Times New Roman" w:hAnsi="Book Antiqua"/>
        </w:rPr>
        <w:t xml:space="preserve">complex clinical presentation, it is not surprising that </w:t>
      </w:r>
      <w:r w:rsidRPr="00704D58">
        <w:rPr>
          <w:rFonts w:ascii="Book Antiqua" w:eastAsia="Times New Roman" w:hAnsi="Book Antiqua"/>
          <w:lang w:eastAsia="en-US"/>
        </w:rPr>
        <w:t>treatment of pain in patients with CP is challenging and often unsuccessful</w:t>
      </w:r>
      <w:r w:rsidRPr="00704D58">
        <w:rPr>
          <w:rFonts w:ascii="Book Antiqua" w:hAnsi="Book Antiqua"/>
          <w:vertAlign w:val="superscript"/>
          <w:lang w:eastAsia="zh-CN"/>
        </w:rPr>
        <w:t>[6]</w:t>
      </w:r>
      <w:r w:rsidRPr="00704D58">
        <w:rPr>
          <w:rFonts w:ascii="Book Antiqua" w:eastAsia="Times New Roman" w:hAnsi="Book Antiqua"/>
          <w:lang w:eastAsia="en-US"/>
        </w:rPr>
        <w:t xml:space="preserve">. </w:t>
      </w: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lang w:eastAsia="en-US"/>
        </w:rPr>
      </w:pPr>
      <w:r w:rsidRPr="00704D58">
        <w:rPr>
          <w:rFonts w:ascii="Book Antiqua" w:eastAsia="Times New Roman" w:hAnsi="Book Antiqua"/>
          <w:lang w:eastAsia="en-US"/>
        </w:rPr>
        <w:tab/>
        <w:t xml:space="preserve">The aim of this review is to summarise current available pharmacological therapies for pain in CP. </w:t>
      </w:r>
      <w:r w:rsidRPr="00704D58">
        <w:rPr>
          <w:rFonts w:ascii="Book Antiqua" w:eastAsia="Times New Roman" w:hAnsi="Book Antiqua"/>
        </w:rPr>
        <w:t xml:space="preserve">In addition, future options for pain management are discussed with special emphasis on personalized pain medicine and </w:t>
      </w:r>
      <w:proofErr w:type="spellStart"/>
      <w:r w:rsidRPr="00704D58">
        <w:rPr>
          <w:rFonts w:ascii="Book Antiqua" w:eastAsia="Times New Roman" w:hAnsi="Book Antiqua"/>
        </w:rPr>
        <w:t>multidiciplinarity</w:t>
      </w:r>
      <w:proofErr w:type="spellEnd"/>
      <w:r w:rsidRPr="00704D58">
        <w:rPr>
          <w:rFonts w:ascii="Book Antiqua" w:eastAsia="Times New Roman" w:hAnsi="Book Antiqua"/>
        </w:rPr>
        <w:t>.</w:t>
      </w: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b/>
          <w:lang w:eastAsia="en-US"/>
        </w:rPr>
      </w:pP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b/>
          <w:lang w:eastAsia="en-US"/>
        </w:rPr>
      </w:pPr>
      <w:r w:rsidRPr="00704D58">
        <w:rPr>
          <w:rFonts w:ascii="Book Antiqua" w:eastAsia="Times New Roman" w:hAnsi="Book Antiqua"/>
          <w:b/>
          <w:lang w:eastAsia="en-US"/>
        </w:rPr>
        <w:t>OVERVIEW OF PAIN MECHANISMS IN CP</w:t>
      </w:r>
    </w:p>
    <w:p w:rsidR="00E65299" w:rsidRPr="00704D58" w:rsidRDefault="00E65299" w:rsidP="00632986">
      <w:pPr>
        <w:autoSpaceDE w:val="0"/>
        <w:autoSpaceDN w:val="0"/>
        <w:adjustRightInd w:val="0"/>
        <w:spacing w:line="360" w:lineRule="auto"/>
        <w:jc w:val="both"/>
        <w:rPr>
          <w:rFonts w:ascii="Book Antiqua" w:eastAsia="Times New Roman" w:hAnsi="Book Antiqua"/>
          <w:lang w:eastAsia="en-US"/>
        </w:rPr>
      </w:pPr>
      <w:r w:rsidRPr="00704D58">
        <w:rPr>
          <w:rFonts w:ascii="Book Antiqua" w:eastAsia="Times New Roman" w:hAnsi="Book Antiqua"/>
          <w:lang w:eastAsia="en-US"/>
        </w:rPr>
        <w:t xml:space="preserve">A detailed overview of the complex pain mechanisms underlying pain in CP is beyond the scope of this review and provided elsewhere in this issue of the journal. </w:t>
      </w:r>
      <w:r w:rsidRPr="00704D58">
        <w:rPr>
          <w:rFonts w:ascii="Book Antiqua" w:eastAsia="Times New Roman" w:hAnsi="Book Antiqua"/>
        </w:rPr>
        <w:t xml:space="preserve">It is important to </w:t>
      </w:r>
      <w:r w:rsidRPr="00704D58">
        <w:rPr>
          <w:rFonts w:ascii="Book Antiqua" w:eastAsia="Times New Roman" w:hAnsi="Book Antiqua"/>
        </w:rPr>
        <w:lastRenderedPageBreak/>
        <w:t xml:space="preserve">emphasise that none of the current acknowledged theories are mutually exclusive, and it is most likely that several pain mechanisms act in concert to cause pain in the individual patient </w:t>
      </w: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rPr>
      </w:pPr>
      <w:r w:rsidRPr="00704D58">
        <w:rPr>
          <w:rFonts w:ascii="Book Antiqua" w:eastAsia="Times New Roman" w:hAnsi="Book Antiqua"/>
        </w:rPr>
        <w:tab/>
        <w:t>Historically, the focus of pain treatment has been on the pancreatic gland as a nociceptive source, based on the assumption that pain is generated by local pathology within or in close proximity to the pancreas. This mechanistic understanding of pain, has for many years, been the most widely accepted theory regarding the origin of pain in CP</w:t>
      </w:r>
      <w:r w:rsidRPr="00704D58">
        <w:rPr>
          <w:rFonts w:ascii="Book Antiqua" w:hAnsi="Book Antiqua"/>
          <w:vertAlign w:val="superscript"/>
          <w:lang w:eastAsia="zh-CN"/>
        </w:rPr>
        <w:t>[7]</w:t>
      </w:r>
      <w:r w:rsidRPr="00704D58">
        <w:rPr>
          <w:rFonts w:ascii="Book Antiqua" w:eastAsia="Times New Roman" w:hAnsi="Book Antiqua"/>
          <w:lang w:eastAsia="en-US"/>
        </w:rPr>
        <w:t>.</w:t>
      </w:r>
      <w:r>
        <w:rPr>
          <w:rFonts w:ascii="Book Antiqua" w:eastAsia="Times New Roman" w:hAnsi="Book Antiqua"/>
          <w:lang w:eastAsia="en-US"/>
        </w:rPr>
        <w:t xml:space="preserve"> </w:t>
      </w:r>
      <w:r w:rsidRPr="00704D58">
        <w:rPr>
          <w:rFonts w:ascii="Book Antiqua" w:eastAsia="Times New Roman" w:hAnsi="Book Antiqua"/>
        </w:rPr>
        <w:t>However, there is no direct relationship between the presence of pancreatic pathology such as duct dilation, pancreatic duct stones, pancreatic duct strictures, etc. and abdominal pain in CP pain patients</w:t>
      </w:r>
      <w:r w:rsidRPr="00704D58">
        <w:rPr>
          <w:rFonts w:ascii="Book Antiqua" w:hAnsi="Book Antiqua"/>
          <w:vertAlign w:val="superscript"/>
          <w:lang w:eastAsia="zh-CN"/>
        </w:rPr>
        <w:t>[8-11]</w:t>
      </w:r>
      <w:r w:rsidRPr="00704D58">
        <w:rPr>
          <w:rFonts w:ascii="Book Antiqua" w:eastAsia="Times New Roman" w:hAnsi="Book Antiqua"/>
          <w:lang w:eastAsia="en-US"/>
        </w:rPr>
        <w:t>.</w:t>
      </w:r>
      <w:r>
        <w:rPr>
          <w:rFonts w:ascii="Book Antiqua" w:eastAsia="Times New Roman" w:hAnsi="Book Antiqua"/>
          <w:lang w:eastAsia="en-US"/>
        </w:rPr>
        <w:t xml:space="preserve"> </w:t>
      </w:r>
      <w:r w:rsidRPr="00704D58">
        <w:rPr>
          <w:rFonts w:ascii="Book Antiqua" w:eastAsia="Times New Roman" w:hAnsi="Book Antiqua"/>
        </w:rPr>
        <w:t>Furthermore, the experimental evidence supporting this theory is sparse and findings have been conflicting</w:t>
      </w:r>
      <w:r w:rsidRPr="00704D58">
        <w:rPr>
          <w:rFonts w:ascii="Book Antiqua" w:hAnsi="Book Antiqua"/>
          <w:vertAlign w:val="superscript"/>
          <w:lang w:eastAsia="zh-CN"/>
        </w:rPr>
        <w:t>[12]</w:t>
      </w:r>
      <w:r w:rsidRPr="00704D58">
        <w:rPr>
          <w:rFonts w:ascii="Book Antiqua" w:eastAsia="Times New Roman" w:hAnsi="Book Antiqua"/>
          <w:lang w:eastAsia="en-US"/>
        </w:rPr>
        <w:t>.</w:t>
      </w:r>
    </w:p>
    <w:p w:rsidR="00E65299" w:rsidRPr="00704D58" w:rsidRDefault="00E65299" w:rsidP="00632986">
      <w:pPr>
        <w:tabs>
          <w:tab w:val="left" w:pos="426"/>
        </w:tabs>
        <w:autoSpaceDE w:val="0"/>
        <w:autoSpaceDN w:val="0"/>
        <w:adjustRightInd w:val="0"/>
        <w:spacing w:line="360" w:lineRule="auto"/>
        <w:ind w:firstLine="567"/>
        <w:jc w:val="both"/>
        <w:rPr>
          <w:rFonts w:ascii="Book Antiqua" w:eastAsia="Times New Roman" w:hAnsi="Book Antiqua"/>
        </w:rPr>
      </w:pPr>
      <w:r w:rsidRPr="00704D58">
        <w:rPr>
          <w:rFonts w:ascii="Book Antiqua" w:eastAsia="Times New Roman" w:hAnsi="Book Antiqua"/>
        </w:rPr>
        <w:t>On the contrary, many</w:t>
      </w:r>
      <w:r w:rsidRPr="00704D58">
        <w:rPr>
          <w:rFonts w:ascii="Book Antiqua" w:eastAsia="Times New Roman" w:hAnsi="Book Antiqua"/>
          <w:lang w:eastAsia="en-US"/>
        </w:rPr>
        <w:t xml:space="preserve"> current theories of the pathophysiology of CP postulate that in a high number of cases, repeated episodes of inflammation and pancreatic injury drive the process within the gland towards irreversible injury and are associated with damage to the pancreatic nerves</w:t>
      </w:r>
      <w:r w:rsidRPr="00704D58">
        <w:rPr>
          <w:rFonts w:ascii="Book Antiqua" w:hAnsi="Book Antiqua"/>
          <w:vertAlign w:val="superscript"/>
          <w:lang w:eastAsia="zh-CN"/>
        </w:rPr>
        <w:t>[7,13,14]</w:t>
      </w:r>
      <w:r w:rsidRPr="00704D58">
        <w:rPr>
          <w:rFonts w:ascii="Book Antiqua" w:eastAsia="Times New Roman" w:hAnsi="Book Antiqua"/>
          <w:lang w:eastAsia="en-US"/>
        </w:rPr>
        <w:t xml:space="preserve">. Key in this theory is the recognition that the resulting </w:t>
      </w:r>
      <w:proofErr w:type="spellStart"/>
      <w:r w:rsidRPr="00704D58">
        <w:rPr>
          <w:rFonts w:ascii="Book Antiqua" w:eastAsia="Times New Roman" w:hAnsi="Book Antiqua"/>
          <w:lang w:eastAsia="en-US"/>
        </w:rPr>
        <w:t>ongoing</w:t>
      </w:r>
      <w:proofErr w:type="spellEnd"/>
      <w:r w:rsidRPr="00704D58">
        <w:rPr>
          <w:rFonts w:ascii="Book Antiqua" w:eastAsia="Times New Roman" w:hAnsi="Book Antiqua"/>
          <w:lang w:eastAsia="en-US"/>
        </w:rPr>
        <w:t xml:space="preserve"> and aggressive nociceptive input is likely associated with altered function of the pain processing system, particularly at the central level</w:t>
      </w:r>
      <w:r w:rsidRPr="00704D58">
        <w:rPr>
          <w:rFonts w:ascii="Book Antiqua" w:hAnsi="Book Antiqua"/>
          <w:vertAlign w:val="superscript"/>
          <w:lang w:eastAsia="zh-CN"/>
        </w:rPr>
        <w:t>[15-18]</w:t>
      </w:r>
      <w:r w:rsidRPr="00704D58">
        <w:rPr>
          <w:rFonts w:ascii="Book Antiqua" w:eastAsia="Times New Roman" w:hAnsi="Book Antiqua"/>
          <w:lang w:eastAsia="en-US"/>
        </w:rPr>
        <w:t>.</w:t>
      </w:r>
      <w:r>
        <w:rPr>
          <w:rFonts w:ascii="Book Antiqua" w:eastAsia="Times New Roman" w:hAnsi="Book Antiqua"/>
          <w:lang w:eastAsia="en-US"/>
        </w:rPr>
        <w:t xml:space="preserve"> </w:t>
      </w:r>
      <w:r w:rsidRPr="00704D58">
        <w:rPr>
          <w:rFonts w:ascii="Book Antiqua" w:eastAsia="Times New Roman" w:hAnsi="Book Antiqua"/>
          <w:lang w:eastAsia="en-US"/>
        </w:rPr>
        <w:t>An important ultimate outcome of such aberrant pain processing is that once the disease has advanced and the pathophysiological processes are firmly established, the generation of pain can become self-perpetuating and independent of the initial peripheral nociceptive drive</w:t>
      </w:r>
      <w:r w:rsidRPr="00704D58">
        <w:rPr>
          <w:rFonts w:ascii="Book Antiqua" w:eastAsia="Times New Roman" w:hAnsi="Book Antiqua"/>
          <w:lang w:eastAsia="en-US"/>
        </w:rPr>
        <w:fldChar w:fldCharType="begin"/>
      </w:r>
      <w:r w:rsidRPr="00704D58">
        <w:rPr>
          <w:rFonts w:ascii="Book Antiqua" w:eastAsia="Times New Roman" w:hAnsi="Book Antiqua"/>
          <w:lang w:eastAsia="en-US"/>
        </w:rPr>
        <w:instrText>ADDIN RW.CITE{{981 Bouwense,S.A. 2013;870 Bouwense,S.A. 2011}}</w:instrText>
      </w:r>
      <w:r w:rsidRPr="00704D58">
        <w:rPr>
          <w:rFonts w:ascii="Book Antiqua" w:eastAsia="Times New Roman" w:hAnsi="Book Antiqua"/>
          <w:lang w:eastAsia="en-US"/>
        </w:rPr>
        <w:fldChar w:fldCharType="separate"/>
      </w:r>
      <w:r w:rsidRPr="00704D58">
        <w:rPr>
          <w:rFonts w:ascii="Book Antiqua" w:hAnsi="Book Antiqua"/>
          <w:vertAlign w:val="superscript"/>
          <w:lang w:eastAsia="zh-CN"/>
        </w:rPr>
        <w:t>[19,20]</w:t>
      </w:r>
      <w:r w:rsidRPr="00704D58">
        <w:rPr>
          <w:rFonts w:ascii="Book Antiqua" w:eastAsia="Times New Roman" w:hAnsi="Book Antiqua"/>
          <w:lang w:eastAsia="en-US"/>
        </w:rPr>
        <w:fldChar w:fldCharType="end"/>
      </w:r>
      <w:r w:rsidRPr="00704D58">
        <w:rPr>
          <w:rFonts w:ascii="Book Antiqua" w:eastAsia="Times New Roman" w:hAnsi="Book Antiqua"/>
          <w:lang w:eastAsia="en-US"/>
        </w:rPr>
        <w:t xml:space="preserve">. Consequently, the management of pain by traditional methods based on nociceptive </w:t>
      </w:r>
      <w:proofErr w:type="spellStart"/>
      <w:r w:rsidRPr="00704D58">
        <w:rPr>
          <w:rFonts w:ascii="Book Antiqua" w:eastAsia="Times New Roman" w:hAnsi="Book Antiqua"/>
          <w:lang w:eastAsia="en-US"/>
        </w:rPr>
        <w:t>deafferentation</w:t>
      </w:r>
      <w:proofErr w:type="spellEnd"/>
      <w:r w:rsidRPr="00704D58">
        <w:rPr>
          <w:rFonts w:ascii="Book Antiqua" w:eastAsia="Times New Roman" w:hAnsi="Book Antiqua"/>
          <w:lang w:eastAsia="en-US"/>
        </w:rPr>
        <w:t xml:space="preserve"> (</w:t>
      </w:r>
      <w:r w:rsidRPr="00704D58">
        <w:rPr>
          <w:rFonts w:ascii="Book Antiqua" w:eastAsia="Times New Roman" w:hAnsi="Book Antiqua"/>
          <w:i/>
          <w:lang w:eastAsia="en-US"/>
        </w:rPr>
        <w:t>e.g.</w:t>
      </w:r>
      <w:r w:rsidRPr="00704D58">
        <w:rPr>
          <w:rFonts w:ascii="Book Antiqua" w:hAnsi="Book Antiqua"/>
          <w:i/>
          <w:lang w:eastAsia="zh-CN"/>
        </w:rPr>
        <w:t>,</w:t>
      </w:r>
      <w:r w:rsidRPr="00704D58">
        <w:rPr>
          <w:rFonts w:ascii="Book Antiqua" w:eastAsia="Times New Roman" w:hAnsi="Book Antiqua"/>
          <w:lang w:eastAsia="en-US"/>
        </w:rPr>
        <w:t xml:space="preserve"> surgery and visceral nerve blockade) becomes difficult and ineffective</w:t>
      </w:r>
      <w:r w:rsidRPr="00704D58">
        <w:rPr>
          <w:rFonts w:ascii="Book Antiqua" w:hAnsi="Book Antiqua"/>
          <w:vertAlign w:val="superscript"/>
          <w:lang w:eastAsia="zh-CN"/>
        </w:rPr>
        <w:t>[20]</w:t>
      </w:r>
      <w:r w:rsidRPr="00704D58">
        <w:rPr>
          <w:rFonts w:ascii="Book Antiqua" w:eastAsia="Times New Roman" w:hAnsi="Book Antiqua"/>
          <w:lang w:eastAsia="en-US"/>
        </w:rPr>
        <w:t xml:space="preserve">. This novel and improved understanding of pain aetiology requires a </w:t>
      </w:r>
      <w:r w:rsidRPr="00704D58">
        <w:rPr>
          <w:rFonts w:ascii="Book Antiqua" w:eastAsia="Times New Roman" w:hAnsi="Book Antiqua"/>
        </w:rPr>
        <w:t xml:space="preserve">paradigm shift in pain management of CP. Hence, modern mechanism based pain treatments taking into account altered pain processing are likely to increasingly replace invasive therapies targeting the nociceptive source, which should be reserved for special and carefully selected cases. </w:t>
      </w: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b/>
        </w:rPr>
      </w:pPr>
    </w:p>
    <w:p w:rsidR="00E65299" w:rsidRPr="00704D58" w:rsidRDefault="00E65299" w:rsidP="00632986">
      <w:pPr>
        <w:tabs>
          <w:tab w:val="left" w:pos="426"/>
        </w:tabs>
        <w:autoSpaceDE w:val="0"/>
        <w:autoSpaceDN w:val="0"/>
        <w:adjustRightInd w:val="0"/>
        <w:spacing w:line="360" w:lineRule="auto"/>
        <w:jc w:val="both"/>
        <w:rPr>
          <w:rFonts w:ascii="Book Antiqua" w:eastAsia="Times New Roman" w:hAnsi="Book Antiqua"/>
          <w:b/>
          <w:i/>
        </w:rPr>
      </w:pPr>
      <w:r w:rsidRPr="00704D58">
        <w:rPr>
          <w:rFonts w:ascii="Book Antiqua" w:eastAsia="Times New Roman" w:hAnsi="Book Antiqua"/>
          <w:b/>
          <w:i/>
        </w:rPr>
        <w:t xml:space="preserve">Risk-factor modification and prophylaxis </w:t>
      </w:r>
    </w:p>
    <w:p w:rsidR="00E65299" w:rsidRPr="00704D58" w:rsidRDefault="00E65299" w:rsidP="00632986">
      <w:pPr>
        <w:autoSpaceDE w:val="0"/>
        <w:autoSpaceDN w:val="0"/>
        <w:adjustRightInd w:val="0"/>
        <w:spacing w:line="360" w:lineRule="auto"/>
        <w:jc w:val="both"/>
        <w:rPr>
          <w:rFonts w:ascii="Book Antiqua" w:eastAsia="Times New Roman" w:hAnsi="Book Antiqua"/>
          <w:lang w:val="en-US" w:eastAsia="en-US"/>
        </w:rPr>
      </w:pPr>
      <w:r w:rsidRPr="00704D58">
        <w:rPr>
          <w:rFonts w:ascii="Book Antiqua" w:eastAsia="Times New Roman" w:hAnsi="Book Antiqua"/>
        </w:rPr>
        <w:lastRenderedPageBreak/>
        <w:t>The risk-factors associated with CP can be classified according to</w:t>
      </w:r>
      <w:r w:rsidRPr="00704D58">
        <w:rPr>
          <w:rFonts w:ascii="Book Antiqua" w:eastAsia="Times New Roman" w:hAnsi="Book Antiqua"/>
          <w:lang w:eastAsia="en-US"/>
        </w:rPr>
        <w:t xml:space="preserve"> the MANNHEIM risk-factor classification system</w:t>
      </w:r>
      <w:r w:rsidRPr="00704D58">
        <w:rPr>
          <w:rFonts w:ascii="Book Antiqua" w:hAnsi="Book Antiqua"/>
          <w:vertAlign w:val="superscript"/>
          <w:lang w:eastAsia="zh-CN"/>
        </w:rPr>
        <w:t>[4]</w:t>
      </w:r>
      <w:r w:rsidRPr="00704D58">
        <w:rPr>
          <w:rFonts w:ascii="Book Antiqua" w:eastAsia="Times New Roman" w:hAnsi="Book Antiqua"/>
          <w:lang w:eastAsia="en-US"/>
        </w:rPr>
        <w:t>. In this system, the multiple (M) risk factors underlying CP are categorised</w:t>
      </w:r>
      <w:r w:rsidRPr="00704D58">
        <w:rPr>
          <w:rFonts w:ascii="Book Antiqua" w:eastAsia="Times New Roman" w:hAnsi="Book Antiqua"/>
          <w:color w:val="292526"/>
          <w:lang w:val="en-US" w:eastAsia="en-US"/>
        </w:rPr>
        <w:t xml:space="preserve"> into six major subcategories of alcohol consumption (A), nicotine consumption (N), nutritional factors (N), hereditary factors (H), efferent pancreatic duct factors (E), immunological factors (I), and various rare miscellaneous and metabolic (M) factors. </w:t>
      </w:r>
      <w:r w:rsidRPr="00704D58">
        <w:rPr>
          <w:rFonts w:ascii="Book Antiqua" w:eastAsia="Times New Roman" w:hAnsi="Book Antiqua"/>
          <w:lang w:val="en-US" w:eastAsia="en-US"/>
        </w:rPr>
        <w:t xml:space="preserve">The rationale for modifying these risk-factors is to reduce recurrent injury to the pancreas. Hence, with repeated episodes of acute inflammation triggered by one or more risk factors, the inflammatory environment within the pancreas shifts towards chronic inflammation, with subsequent activation of pancreatic stellate cells, </w:t>
      </w:r>
      <w:proofErr w:type="spellStart"/>
      <w:r w:rsidRPr="00704D58">
        <w:rPr>
          <w:rFonts w:ascii="Book Antiqua" w:eastAsia="Times New Roman" w:hAnsi="Book Antiqua"/>
          <w:lang w:val="en-US" w:eastAsia="en-US"/>
        </w:rPr>
        <w:t>fibrinogenesis</w:t>
      </w:r>
      <w:proofErr w:type="spellEnd"/>
      <w:r w:rsidRPr="00704D58">
        <w:rPr>
          <w:rFonts w:ascii="Book Antiqua" w:eastAsia="Times New Roman" w:hAnsi="Book Antiqua"/>
          <w:lang w:val="en-US" w:eastAsia="en-US"/>
        </w:rPr>
        <w:t>, and irreversible pancreatic damage</w:t>
      </w:r>
      <w:r w:rsidRPr="00704D58">
        <w:rPr>
          <w:rFonts w:ascii="Book Antiqua" w:hAnsi="Book Antiqua"/>
          <w:vertAlign w:val="superscript"/>
          <w:lang w:eastAsia="zh-CN"/>
        </w:rPr>
        <w:t>[21]</w:t>
      </w:r>
      <w:r w:rsidRPr="00704D58">
        <w:rPr>
          <w:rFonts w:ascii="Book Antiqua" w:eastAsia="Times New Roman" w:hAnsi="Book Antiqua"/>
          <w:lang w:val="en-US" w:eastAsia="en-US"/>
        </w:rPr>
        <w:t xml:space="preserve">. Although not well established for all risk-factors (see below), it seems likely that prevention of recurrent pancreatitis attacks, clinical or sub-clinical, by risk-factor modification, will translate into a slowing of disease progression, less exocrine and endocrine insufficiency and most importantly decreased abdominal pain. In Table 1 </w:t>
      </w:r>
      <w:r w:rsidRPr="00704D58">
        <w:rPr>
          <w:rFonts w:ascii="Book Antiqua" w:eastAsia="Times New Roman" w:hAnsi="Book Antiqua"/>
          <w:lang w:val="en-US"/>
        </w:rPr>
        <w:t>recommended risk factor modifications are summarized</w:t>
      </w:r>
      <w:r w:rsidRPr="00704D58">
        <w:rPr>
          <w:rFonts w:ascii="Book Antiqua" w:eastAsia="Times New Roman" w:hAnsi="Book Antiqua"/>
          <w:lang w:val="en-US" w:eastAsia="en-US"/>
        </w:rPr>
        <w:t>.</w:t>
      </w:r>
      <w:r w:rsidRPr="00704D58">
        <w:rPr>
          <w:rFonts w:ascii="Book Antiqua" w:eastAsia="MinionPro-Regular" w:hAnsi="Book Antiqua"/>
          <w:color w:val="231F20"/>
          <w:lang w:eastAsia="en-US"/>
        </w:rPr>
        <w:t xml:space="preserve"> </w:t>
      </w:r>
    </w:p>
    <w:p w:rsidR="00E65299" w:rsidRPr="00704D58" w:rsidRDefault="00E65299" w:rsidP="00632986">
      <w:pPr>
        <w:tabs>
          <w:tab w:val="left" w:pos="567"/>
        </w:tabs>
        <w:autoSpaceDE w:val="0"/>
        <w:autoSpaceDN w:val="0"/>
        <w:adjustRightInd w:val="0"/>
        <w:spacing w:line="360" w:lineRule="auto"/>
        <w:ind w:firstLine="567"/>
        <w:jc w:val="both"/>
        <w:rPr>
          <w:rFonts w:ascii="Book Antiqua" w:eastAsia="MinionPro-Regular" w:hAnsi="Book Antiqua"/>
          <w:color w:val="231F20"/>
          <w:lang w:eastAsia="en-US"/>
        </w:rPr>
      </w:pPr>
      <w:r w:rsidRPr="00704D58">
        <w:rPr>
          <w:rFonts w:ascii="Book Antiqua" w:eastAsia="MinionPro-Regular" w:hAnsi="Book Antiqua"/>
          <w:color w:val="231F20"/>
          <w:lang w:eastAsia="en-US"/>
        </w:rPr>
        <w:t>In patients with an alcoholic aetiology of CP, there is evidence to support that cessation of alcohol may have beneficial effects on disease progression and pain</w:t>
      </w:r>
      <w:r w:rsidRPr="00704D58">
        <w:rPr>
          <w:rFonts w:ascii="Book Antiqua" w:hAnsi="Book Antiqua"/>
          <w:vertAlign w:val="superscript"/>
          <w:lang w:eastAsia="zh-CN"/>
        </w:rPr>
        <w:t>[22,23]</w:t>
      </w:r>
      <w:r w:rsidRPr="00704D58">
        <w:rPr>
          <w:rFonts w:ascii="Book Antiqua" w:eastAsia="MinionPro-Regular" w:hAnsi="Book Antiqua"/>
          <w:color w:val="231F20"/>
          <w:lang w:eastAsia="en-US"/>
        </w:rPr>
        <w:t>. Furthermore, there is increasing evidence that tobacco use is also an important and independent risk factor for CP and</w:t>
      </w:r>
      <w:r w:rsidRPr="00704D58">
        <w:rPr>
          <w:rFonts w:ascii="Book Antiqua" w:eastAsia="Times New Roman" w:hAnsi="Book Antiqua"/>
          <w:lang w:eastAsia="en-US"/>
        </w:rPr>
        <w:t xml:space="preserve"> that cigarette smoking accelerates progression of alcoholic CP</w:t>
      </w:r>
      <w:r w:rsidRPr="00704D58">
        <w:rPr>
          <w:rFonts w:ascii="Book Antiqua" w:hAnsi="Book Antiqua"/>
          <w:vertAlign w:val="superscript"/>
          <w:lang w:eastAsia="zh-CN"/>
        </w:rPr>
        <w:t>[24,25]</w:t>
      </w:r>
      <w:r w:rsidRPr="00704D58">
        <w:rPr>
          <w:rFonts w:ascii="Book Antiqua" w:eastAsia="Times New Roman" w:hAnsi="Book Antiqua"/>
          <w:lang w:eastAsia="en-US"/>
        </w:rPr>
        <w:t>. Hence, tobacco cessation is highly recommended in these patients</w:t>
      </w:r>
      <w:r w:rsidRPr="00704D58">
        <w:rPr>
          <w:rFonts w:ascii="Book Antiqua" w:eastAsia="MinionPro-Regular" w:hAnsi="Book Antiqua"/>
          <w:color w:val="231F20"/>
          <w:lang w:eastAsia="en-US"/>
        </w:rPr>
        <w:t xml:space="preserve">, although the association with pain relief has yet to be determined. </w:t>
      </w:r>
    </w:p>
    <w:p w:rsidR="00E65299" w:rsidRPr="00704D58" w:rsidRDefault="00E65299" w:rsidP="00632986">
      <w:pPr>
        <w:autoSpaceDE w:val="0"/>
        <w:autoSpaceDN w:val="0"/>
        <w:adjustRightInd w:val="0"/>
        <w:spacing w:line="360" w:lineRule="auto"/>
        <w:ind w:firstLineChars="200" w:firstLine="480"/>
        <w:jc w:val="both"/>
        <w:rPr>
          <w:rFonts w:ascii="Book Antiqua" w:eastAsia="Times New Roman" w:hAnsi="Book Antiqua"/>
          <w:lang w:val="en-US" w:eastAsia="en-US"/>
        </w:rPr>
      </w:pPr>
      <w:r w:rsidRPr="00704D58">
        <w:rPr>
          <w:rFonts w:ascii="Book Antiqua" w:eastAsia="MinionPro-Regular" w:hAnsi="Book Antiqua"/>
          <w:color w:val="231F20"/>
          <w:lang w:eastAsia="en-US"/>
        </w:rPr>
        <w:t xml:space="preserve">Data on the association between nutritional factors and CP are sparse. </w:t>
      </w:r>
      <w:r w:rsidRPr="00704D58">
        <w:rPr>
          <w:rFonts w:ascii="Book Antiqua" w:eastAsia="Times New Roman" w:hAnsi="Book Antiqua"/>
          <w:color w:val="292526"/>
          <w:lang w:val="en-US" w:eastAsia="en-US"/>
        </w:rPr>
        <w:t>The consumption of a diet rich in fat and protein was associated with the development of CP in a case-control study</w:t>
      </w:r>
      <w:r w:rsidRPr="00704D58">
        <w:rPr>
          <w:rFonts w:ascii="Book Antiqua" w:hAnsi="Book Antiqua"/>
          <w:vertAlign w:val="superscript"/>
          <w:lang w:eastAsia="zh-CN"/>
        </w:rPr>
        <w:t>[26]</w:t>
      </w:r>
      <w:r w:rsidRPr="00704D58">
        <w:rPr>
          <w:rFonts w:ascii="Book Antiqua" w:eastAsia="Times New Roman" w:hAnsi="Book Antiqua"/>
          <w:color w:val="292526"/>
          <w:lang w:val="en-US" w:eastAsia="en-US"/>
        </w:rPr>
        <w:t>. However, retrospective descriptions of daily nutritional habits are difficult and such data may be subject to recall bias. Thus, it is difficult to provide a simple description of past daily nutrition in the majority of patients with CP and these findings needs to be confirmed in a prospective trial before specific recommendations can be made</w:t>
      </w:r>
      <w:r w:rsidRPr="00704D58">
        <w:rPr>
          <w:rFonts w:ascii="Book Antiqua" w:eastAsia="Times New Roman" w:hAnsi="Book Antiqua"/>
          <w:lang w:val="en-US" w:eastAsia="en-US"/>
        </w:rPr>
        <w:t>.</w:t>
      </w:r>
    </w:p>
    <w:p w:rsidR="00E65299" w:rsidRPr="00704D58" w:rsidRDefault="00E65299" w:rsidP="00632986">
      <w:pPr>
        <w:autoSpaceDE w:val="0"/>
        <w:autoSpaceDN w:val="0"/>
        <w:adjustRightInd w:val="0"/>
        <w:spacing w:line="360" w:lineRule="auto"/>
        <w:ind w:firstLine="567"/>
        <w:jc w:val="both"/>
        <w:rPr>
          <w:rFonts w:ascii="Book Antiqua" w:eastAsia="Times New Roman" w:hAnsi="Book Antiqua"/>
          <w:lang w:val="en-US" w:eastAsia="en-US"/>
        </w:rPr>
      </w:pPr>
      <w:r w:rsidRPr="00704D58">
        <w:rPr>
          <w:rFonts w:ascii="Book Antiqua" w:eastAsia="Times New Roman" w:hAnsi="Book Antiqua"/>
          <w:lang w:val="en-US" w:eastAsia="en-US"/>
        </w:rPr>
        <w:t xml:space="preserve">In patients with CP following gallstone pancreatitis, prevention of recurrent </w:t>
      </w:r>
      <w:proofErr w:type="spellStart"/>
      <w:r w:rsidRPr="00704D58">
        <w:rPr>
          <w:rFonts w:ascii="Book Antiqua" w:eastAsia="Times New Roman" w:hAnsi="Book Antiqua"/>
          <w:lang w:val="en-US" w:eastAsia="en-US"/>
        </w:rPr>
        <w:t>choledocholithiasis</w:t>
      </w:r>
      <w:proofErr w:type="spellEnd"/>
      <w:r w:rsidRPr="00704D58">
        <w:rPr>
          <w:rFonts w:ascii="Book Antiqua" w:eastAsia="Times New Roman" w:hAnsi="Book Antiqua"/>
          <w:lang w:val="en-US" w:eastAsia="en-US"/>
        </w:rPr>
        <w:t xml:space="preserve"> is crucial and reduces further damage to the pancreas</w:t>
      </w:r>
      <w:r w:rsidRPr="00704D58">
        <w:rPr>
          <w:rFonts w:ascii="Book Antiqua" w:hAnsi="Book Antiqua"/>
          <w:vertAlign w:val="superscript"/>
          <w:lang w:eastAsia="zh-CN"/>
        </w:rPr>
        <w:t>[27]</w:t>
      </w:r>
      <w:r w:rsidRPr="00704D58">
        <w:rPr>
          <w:rFonts w:ascii="Book Antiqua" w:eastAsia="Times New Roman" w:hAnsi="Book Antiqua"/>
          <w:lang w:val="en-US" w:eastAsia="en-US"/>
        </w:rPr>
        <w:t>. In this situation cholecystectomy is recommended for patients suitable for surgery</w:t>
      </w:r>
      <w:r w:rsidRPr="00704D58">
        <w:rPr>
          <w:rFonts w:ascii="Book Antiqua" w:hAnsi="Book Antiqua"/>
          <w:vertAlign w:val="superscript"/>
          <w:lang w:eastAsia="zh-CN"/>
        </w:rPr>
        <w:t>[28]</w:t>
      </w:r>
      <w:r w:rsidRPr="00704D58">
        <w:rPr>
          <w:rFonts w:ascii="Book Antiqua" w:eastAsia="Times New Roman" w:hAnsi="Book Antiqua"/>
          <w:lang w:val="en-US" w:eastAsia="en-US"/>
        </w:rPr>
        <w:t xml:space="preserve">. Also, </w:t>
      </w:r>
      <w:r w:rsidRPr="00704D58">
        <w:rPr>
          <w:rFonts w:ascii="Book Antiqua" w:eastAsia="Times New Roman" w:hAnsi="Book Antiqua"/>
          <w:lang w:val="en-US" w:eastAsia="en-US"/>
        </w:rPr>
        <w:lastRenderedPageBreak/>
        <w:t xml:space="preserve">patients with recurrent pancreatitis and efferent duct abnormalities such as pancreas </w:t>
      </w:r>
      <w:proofErr w:type="spellStart"/>
      <w:r w:rsidRPr="00704D58">
        <w:rPr>
          <w:rFonts w:ascii="Book Antiqua" w:eastAsia="Times New Roman" w:hAnsi="Book Antiqua"/>
          <w:lang w:val="en-US" w:eastAsia="en-US"/>
        </w:rPr>
        <w:t>divisum</w:t>
      </w:r>
      <w:proofErr w:type="spellEnd"/>
      <w:r w:rsidRPr="00704D58">
        <w:rPr>
          <w:rFonts w:ascii="Book Antiqua" w:eastAsia="Times New Roman" w:hAnsi="Book Antiqua"/>
          <w:lang w:val="en-US" w:eastAsia="en-US"/>
        </w:rPr>
        <w:t xml:space="preserve"> may benefit from endoscopic therapy or surgery to decrease the risk of recurrent pancreatitis and progression to CP</w:t>
      </w:r>
      <w:r w:rsidRPr="00704D58">
        <w:rPr>
          <w:rFonts w:ascii="Book Antiqua" w:hAnsi="Book Antiqua"/>
          <w:vertAlign w:val="superscript"/>
          <w:lang w:eastAsia="zh-CN"/>
        </w:rPr>
        <w:t>[29]</w:t>
      </w:r>
      <w:r w:rsidRPr="00704D58">
        <w:rPr>
          <w:rFonts w:ascii="Book Antiqua" w:eastAsia="Times New Roman" w:hAnsi="Book Antiqua"/>
          <w:lang w:val="en-US" w:eastAsia="en-US"/>
        </w:rPr>
        <w:t>. However, data on this subject are limited and the optimal treatment of this specific entity is still a subject of controversy.</w:t>
      </w:r>
      <w:r>
        <w:rPr>
          <w:rFonts w:ascii="Book Antiqua" w:eastAsia="Times New Roman" w:hAnsi="Book Antiqua"/>
          <w:lang w:val="en-US" w:eastAsia="en-US"/>
        </w:rPr>
        <w:t xml:space="preserve"> </w:t>
      </w:r>
    </w:p>
    <w:p w:rsidR="00E65299" w:rsidRPr="00704D58" w:rsidRDefault="00E65299" w:rsidP="00632986">
      <w:pPr>
        <w:autoSpaceDE w:val="0"/>
        <w:autoSpaceDN w:val="0"/>
        <w:adjustRightInd w:val="0"/>
        <w:spacing w:line="360" w:lineRule="auto"/>
        <w:ind w:firstLine="567"/>
        <w:jc w:val="both"/>
        <w:rPr>
          <w:rFonts w:ascii="Book Antiqua" w:eastAsia="Times New Roman" w:hAnsi="Book Antiqua"/>
          <w:lang w:val="en-US" w:eastAsia="en-US"/>
        </w:rPr>
      </w:pPr>
      <w:r w:rsidRPr="00704D58">
        <w:rPr>
          <w:rFonts w:ascii="Book Antiqua" w:eastAsia="Times New Roman" w:hAnsi="Book Antiqua"/>
          <w:lang w:val="en-US" w:eastAsia="en-US"/>
        </w:rPr>
        <w:t xml:space="preserve">No specific treatment exists to modify the disease progression in hereditary CP. These patients have a significantly increased risk of pancreatic cancer and surveillance or even total </w:t>
      </w:r>
      <w:proofErr w:type="spellStart"/>
      <w:r w:rsidRPr="00704D58">
        <w:rPr>
          <w:rFonts w:ascii="Book Antiqua" w:eastAsia="Times New Roman" w:hAnsi="Book Antiqua"/>
          <w:lang w:val="en-US" w:eastAsia="en-US"/>
        </w:rPr>
        <w:t>pancreatectomy</w:t>
      </w:r>
      <w:proofErr w:type="spellEnd"/>
      <w:r w:rsidRPr="00704D58">
        <w:rPr>
          <w:rFonts w:ascii="Book Antiqua" w:eastAsia="Times New Roman" w:hAnsi="Book Antiqua"/>
          <w:lang w:val="en-US" w:eastAsia="en-US"/>
        </w:rPr>
        <w:t xml:space="preserve"> with autologous islet-cell transplantation is recommended in some centers</w:t>
      </w:r>
      <w:r w:rsidRPr="00704D58">
        <w:rPr>
          <w:rFonts w:ascii="Book Antiqua" w:hAnsi="Book Antiqua"/>
          <w:vertAlign w:val="superscript"/>
          <w:lang w:eastAsia="zh-CN"/>
        </w:rPr>
        <w:t>[30]</w:t>
      </w:r>
      <w:r w:rsidRPr="00704D58">
        <w:rPr>
          <w:rFonts w:ascii="Book Antiqua" w:eastAsia="Times New Roman" w:hAnsi="Book Antiqua"/>
          <w:lang w:val="en-US" w:eastAsia="en-US"/>
        </w:rPr>
        <w:t>. Patients with autoimmune pancreatitis comprise a special subset of patients with a potentially curable form of pancreatitis. Management of these patients is beyond the scope of this review and the reader is referred to reference</w:t>
      </w:r>
      <w:r w:rsidRPr="00704D58">
        <w:rPr>
          <w:rFonts w:ascii="Book Antiqua" w:hAnsi="Book Antiqua"/>
          <w:vertAlign w:val="superscript"/>
          <w:lang w:eastAsia="zh-CN"/>
        </w:rPr>
        <w:t>[31]</w:t>
      </w:r>
      <w:r w:rsidRPr="00704D58">
        <w:rPr>
          <w:rFonts w:ascii="Book Antiqua" w:eastAsia="Times New Roman" w:hAnsi="Book Antiqua"/>
          <w:lang w:val="en-US" w:eastAsia="en-US"/>
        </w:rPr>
        <w:t xml:space="preserve">. </w:t>
      </w:r>
    </w:p>
    <w:p w:rsidR="00E65299" w:rsidRPr="00704D58" w:rsidRDefault="00E65299" w:rsidP="00632986">
      <w:pPr>
        <w:autoSpaceDE w:val="0"/>
        <w:autoSpaceDN w:val="0"/>
        <w:adjustRightInd w:val="0"/>
        <w:spacing w:line="360" w:lineRule="auto"/>
        <w:ind w:firstLine="567"/>
        <w:jc w:val="both"/>
        <w:rPr>
          <w:rFonts w:ascii="Book Antiqua" w:hAnsi="Book Antiqua"/>
          <w:lang w:val="en-US" w:eastAsia="zh-CN"/>
        </w:rPr>
      </w:pPr>
      <w:r w:rsidRPr="00704D58">
        <w:rPr>
          <w:rFonts w:ascii="Book Antiqua" w:eastAsia="Times New Roman" w:hAnsi="Book Antiqua"/>
          <w:lang w:val="en-US" w:eastAsia="en-US"/>
        </w:rPr>
        <w:t xml:space="preserve">In CP due to metabolic abnormalities such as </w:t>
      </w:r>
      <w:proofErr w:type="spellStart"/>
      <w:r w:rsidRPr="00704D58">
        <w:rPr>
          <w:rFonts w:ascii="Book Antiqua" w:eastAsia="Times New Roman" w:hAnsi="Book Antiqua"/>
          <w:lang w:val="en-US" w:eastAsia="en-US"/>
        </w:rPr>
        <w:t>hypertriglyceridaemia</w:t>
      </w:r>
      <w:proofErr w:type="spellEnd"/>
      <w:r w:rsidRPr="00704D58">
        <w:rPr>
          <w:rFonts w:ascii="Book Antiqua" w:eastAsia="Times New Roman" w:hAnsi="Book Antiqua"/>
          <w:lang w:val="en-US" w:eastAsia="en-US"/>
        </w:rPr>
        <w:t>, maintenance of triglycerides within the normal range would be expected to reduce the chance of repeated pancreatitis attacks and thus progression to CP</w:t>
      </w:r>
      <w:r w:rsidRPr="00704D58">
        <w:rPr>
          <w:rFonts w:ascii="Book Antiqua" w:hAnsi="Book Antiqua"/>
          <w:vertAlign w:val="superscript"/>
          <w:lang w:eastAsia="zh-CN"/>
        </w:rPr>
        <w:t>[32]</w:t>
      </w:r>
      <w:r w:rsidRPr="00704D58">
        <w:rPr>
          <w:rFonts w:ascii="Book Antiqua" w:eastAsia="Times New Roman" w:hAnsi="Book Antiqua"/>
          <w:lang w:val="en-US" w:eastAsia="en-US"/>
        </w:rPr>
        <w:t xml:space="preserve">. Also, patients with </w:t>
      </w:r>
      <w:proofErr w:type="spellStart"/>
      <w:r w:rsidRPr="00704D58">
        <w:rPr>
          <w:rFonts w:ascii="Book Antiqua" w:eastAsia="Times New Roman" w:hAnsi="Book Antiqua"/>
          <w:lang w:val="en-US" w:eastAsia="en-US"/>
        </w:rPr>
        <w:t>hypercalcaemia</w:t>
      </w:r>
      <w:proofErr w:type="spellEnd"/>
      <w:r w:rsidRPr="00704D58">
        <w:rPr>
          <w:rFonts w:ascii="Book Antiqua" w:eastAsia="Times New Roman" w:hAnsi="Book Antiqua"/>
          <w:lang w:val="en-US" w:eastAsia="en-US"/>
        </w:rPr>
        <w:t xml:space="preserve"> induced pancreatitis due to hyperparathyroidism should be managed appropriately and – if necessary – referred to an endocrinologist. </w:t>
      </w:r>
    </w:p>
    <w:p w:rsidR="00E65299" w:rsidRPr="00704D58" w:rsidRDefault="00E65299" w:rsidP="00632986">
      <w:pPr>
        <w:autoSpaceDE w:val="0"/>
        <w:autoSpaceDN w:val="0"/>
        <w:adjustRightInd w:val="0"/>
        <w:spacing w:line="360" w:lineRule="auto"/>
        <w:ind w:firstLine="567"/>
        <w:jc w:val="both"/>
        <w:rPr>
          <w:rFonts w:ascii="Book Antiqua" w:hAnsi="Book Antiqua"/>
          <w:lang w:val="en-US" w:eastAsia="zh-CN"/>
        </w:rPr>
      </w:pPr>
    </w:p>
    <w:p w:rsidR="00E65299" w:rsidRPr="00704D58" w:rsidRDefault="00E65299" w:rsidP="00632986">
      <w:pPr>
        <w:pStyle w:val="1"/>
        <w:spacing w:before="0" w:after="0" w:line="360" w:lineRule="auto"/>
        <w:rPr>
          <w:rFonts w:ascii="Book Antiqua" w:hAnsi="Book Antiqua"/>
          <w:sz w:val="24"/>
          <w:szCs w:val="24"/>
          <w:lang w:val="en-US" w:eastAsia="en-US"/>
        </w:rPr>
      </w:pPr>
      <w:r w:rsidRPr="00704D58">
        <w:rPr>
          <w:rFonts w:ascii="Book Antiqua" w:hAnsi="Book Antiqua"/>
          <w:sz w:val="24"/>
          <w:szCs w:val="24"/>
          <w:lang w:val="en-US" w:eastAsia="en-US"/>
        </w:rPr>
        <w:t>TREATMENT OF EXTRA-PANCREATIC CAUSES OF PAIN</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eastAsia="en-US"/>
        </w:rPr>
        <w:t xml:space="preserve">In addition to risk factor modifications, extra-pancreatic causes of pain should be thoroughly investigated and treated (Table 2). Peptic ulcers are reported to have an increased prevalence in CP. This is possibly explained by changes in blood flow to the mucosa following attacks of acute pancreatitis as well as </w:t>
      </w:r>
      <w:r w:rsidRPr="00704D58">
        <w:rPr>
          <w:rFonts w:ascii="Book Antiqua" w:hAnsi="Book Antiqua"/>
          <w:color w:val="292526"/>
          <w:lang w:val="en-US" w:eastAsia="en-US"/>
        </w:rPr>
        <w:t xml:space="preserve">deterioration of pancreatic exocrine function resulting in a reduction of bicarbonate concentration and hence acidification of the milieu in the duodenal lumen. Also, increased gastric acid secretion and an increased prevalence of </w:t>
      </w:r>
      <w:r w:rsidRPr="00704D58">
        <w:rPr>
          <w:rFonts w:ascii="Book Antiqua" w:hAnsi="Book Antiqua"/>
          <w:i/>
          <w:color w:val="292526"/>
          <w:lang w:val="en-US" w:eastAsia="en-US"/>
        </w:rPr>
        <w:t xml:space="preserve">Helicobacter pylori </w:t>
      </w:r>
      <w:r w:rsidRPr="00704D58">
        <w:rPr>
          <w:rFonts w:ascii="Book Antiqua" w:hAnsi="Book Antiqua"/>
          <w:color w:val="292526"/>
          <w:lang w:val="en-US" w:eastAsia="en-US"/>
        </w:rPr>
        <w:t>in CP have been associated with the increased prevalence of peptic ulcers</w:t>
      </w:r>
      <w:r w:rsidRPr="00704D58">
        <w:rPr>
          <w:rFonts w:ascii="Book Antiqua" w:hAnsi="Book Antiqua"/>
          <w:vertAlign w:val="superscript"/>
          <w:lang w:eastAsia="zh-CN"/>
        </w:rPr>
        <w:t>[33]</w:t>
      </w:r>
      <w:r w:rsidRPr="00704D58">
        <w:rPr>
          <w:rFonts w:ascii="Book Antiqua" w:hAnsi="Book Antiqua"/>
          <w:color w:val="292526"/>
          <w:lang w:val="en-US" w:eastAsia="en-US"/>
        </w:rPr>
        <w:t xml:space="preserve">. Another important source of pain in CP is </w:t>
      </w:r>
      <w:proofErr w:type="spellStart"/>
      <w:r w:rsidRPr="00704D58">
        <w:rPr>
          <w:rFonts w:ascii="Book Antiqua" w:hAnsi="Book Antiqua"/>
          <w:color w:val="292526"/>
          <w:lang w:val="en-US" w:eastAsia="en-US"/>
        </w:rPr>
        <w:t>pseudocysts</w:t>
      </w:r>
      <w:proofErr w:type="spellEnd"/>
      <w:r w:rsidRPr="00704D58">
        <w:rPr>
          <w:rFonts w:ascii="Book Antiqua" w:hAnsi="Book Antiqua"/>
          <w:color w:val="292526"/>
          <w:lang w:val="en-US" w:eastAsia="en-US"/>
        </w:rPr>
        <w:t>, which should be investigated by an appropriate radiological work-up and treated accordingly</w:t>
      </w:r>
      <w:r w:rsidRPr="00704D58">
        <w:rPr>
          <w:rFonts w:ascii="Book Antiqua" w:hAnsi="Book Antiqua"/>
          <w:vertAlign w:val="superscript"/>
          <w:lang w:eastAsia="zh-CN"/>
        </w:rPr>
        <w:t>[34]</w:t>
      </w:r>
      <w:r w:rsidRPr="00704D58">
        <w:rPr>
          <w:rFonts w:ascii="Book Antiqua" w:hAnsi="Book Antiqua"/>
          <w:color w:val="292526"/>
          <w:lang w:val="en-US" w:eastAsia="en-US"/>
        </w:rPr>
        <w:t xml:space="preserve">. </w:t>
      </w:r>
      <w:r w:rsidRPr="00704D58">
        <w:rPr>
          <w:rFonts w:ascii="Book Antiqua" w:hAnsi="Book Antiqua"/>
          <w:lang w:val="en-US" w:eastAsia="en-US"/>
        </w:rPr>
        <w:t>Some patients may have pain as a consequence of obstruction of adjacent viscera (duodenum or common bile duct)</w:t>
      </w:r>
      <w:r w:rsidRPr="00704D58">
        <w:rPr>
          <w:rFonts w:ascii="Book Antiqua" w:hAnsi="Book Antiqua"/>
          <w:vertAlign w:val="superscript"/>
          <w:lang w:eastAsia="zh-CN"/>
        </w:rPr>
        <w:t>[35]</w:t>
      </w:r>
      <w:r w:rsidRPr="00704D58">
        <w:rPr>
          <w:rFonts w:ascii="Book Antiqua" w:hAnsi="Book Antiqua"/>
          <w:lang w:val="en-US" w:eastAsia="en-US"/>
        </w:rPr>
        <w:t>. However, the mechanisms underlying such “obstructive pain” remain unclear and in the case of bile duct obstruction there is evidence to the contrary</w:t>
      </w:r>
      <w:r w:rsidRPr="00704D58">
        <w:rPr>
          <w:rFonts w:ascii="Book Antiqua" w:hAnsi="Book Antiqua"/>
          <w:vertAlign w:val="superscript"/>
          <w:lang w:eastAsia="zh-CN"/>
        </w:rPr>
        <w:t>[36]</w:t>
      </w:r>
      <w:r w:rsidRPr="00704D58">
        <w:rPr>
          <w:rFonts w:ascii="Book Antiqua" w:hAnsi="Book Antiqua"/>
          <w:lang w:val="en-US" w:eastAsia="en-US"/>
        </w:rPr>
        <w:t>.</w:t>
      </w:r>
    </w:p>
    <w:p w:rsidR="00E65299" w:rsidRPr="00704D58" w:rsidRDefault="00E65299" w:rsidP="00632986">
      <w:pPr>
        <w:autoSpaceDE w:val="0"/>
        <w:autoSpaceDN w:val="0"/>
        <w:adjustRightInd w:val="0"/>
        <w:spacing w:line="360" w:lineRule="auto"/>
        <w:jc w:val="both"/>
        <w:rPr>
          <w:rFonts w:ascii="Book Antiqua" w:hAnsi="Book Antiqua"/>
          <w:color w:val="292526"/>
          <w:lang w:val="en-US" w:eastAsia="en-US"/>
        </w:rPr>
      </w:pPr>
      <w:r w:rsidRPr="00704D58">
        <w:rPr>
          <w:rFonts w:ascii="Book Antiqua" w:hAnsi="Book Antiqua"/>
          <w:color w:val="292526"/>
          <w:lang w:val="en-US" w:eastAsia="en-US"/>
        </w:rPr>
        <w:lastRenderedPageBreak/>
        <w:t xml:space="preserve"> </w:t>
      </w:r>
    </w:p>
    <w:p w:rsidR="00E65299" w:rsidRPr="00704D58" w:rsidRDefault="00E65299" w:rsidP="00632986">
      <w:pPr>
        <w:pStyle w:val="2"/>
        <w:spacing w:before="0" w:line="360" w:lineRule="auto"/>
        <w:jc w:val="both"/>
        <w:rPr>
          <w:rFonts w:ascii="Book Antiqua" w:hAnsi="Book Antiqua"/>
          <w:color w:val="auto"/>
          <w:sz w:val="24"/>
          <w:szCs w:val="24"/>
          <w:lang w:eastAsia="en-US"/>
        </w:rPr>
      </w:pPr>
      <w:r w:rsidRPr="00704D58">
        <w:rPr>
          <w:rFonts w:ascii="Book Antiqua" w:hAnsi="Book Antiqua"/>
          <w:color w:val="auto"/>
          <w:sz w:val="24"/>
          <w:szCs w:val="24"/>
          <w:lang w:eastAsia="en-US"/>
        </w:rPr>
        <w:t xml:space="preserve">ANALGESICS </w:t>
      </w:r>
    </w:p>
    <w:p w:rsidR="00E65299" w:rsidRPr="00704D58" w:rsidRDefault="00E65299" w:rsidP="00632986">
      <w:pPr>
        <w:tabs>
          <w:tab w:val="left" w:pos="0"/>
        </w:tabs>
        <w:spacing w:line="360" w:lineRule="auto"/>
        <w:jc w:val="both"/>
        <w:rPr>
          <w:rFonts w:ascii="Book Antiqua" w:hAnsi="Book Antiqua"/>
          <w:bCs/>
          <w:lang w:eastAsia="en-US"/>
        </w:rPr>
      </w:pPr>
      <w:r w:rsidRPr="00704D58">
        <w:rPr>
          <w:rFonts w:ascii="Book Antiqua" w:hAnsi="Book Antiqua"/>
          <w:lang w:eastAsia="en-US"/>
        </w:rPr>
        <w:t>The standard guideline for analgesic therapy in CP patients follows the principles of the “pain relief ladder” provided by the World Health Organization (WHO)</w:t>
      </w:r>
      <w:r w:rsidRPr="00704D58">
        <w:rPr>
          <w:rFonts w:ascii="Book Antiqua" w:hAnsi="Book Antiqua"/>
          <w:vertAlign w:val="superscript"/>
          <w:lang w:eastAsia="zh-CN"/>
        </w:rPr>
        <w:t>[37]</w:t>
      </w:r>
      <w:r w:rsidRPr="00704D58">
        <w:rPr>
          <w:rFonts w:ascii="Book Antiqua" w:hAnsi="Book Antiqua"/>
          <w:lang w:eastAsia="en-US"/>
        </w:rPr>
        <w:t xml:space="preserve">. This principle is based on the serial introduction of drugs with increasing analgesic potency, titrated until pain relief is obtained. However, </w:t>
      </w:r>
      <w:r w:rsidRPr="00704D58">
        <w:rPr>
          <w:rFonts w:ascii="Book Antiqua" w:hAnsi="Book Antiqua"/>
          <w:lang w:val="en-US" w:eastAsia="en-US"/>
        </w:rPr>
        <w:t>in patients with a severe and debilitating pain pattern, a more aggressive approach using opioids combined with adjuvant analgesics as first line therapy (</w:t>
      </w:r>
      <w:r w:rsidRPr="00704D58">
        <w:rPr>
          <w:rFonts w:ascii="Book Antiqua" w:hAnsi="Book Antiqua"/>
          <w:i/>
          <w:lang w:val="en-US" w:eastAsia="en-US"/>
        </w:rPr>
        <w:t>i.e.</w:t>
      </w:r>
      <w:r w:rsidRPr="00704D58">
        <w:rPr>
          <w:rFonts w:ascii="Book Antiqua" w:hAnsi="Book Antiqua"/>
          <w:i/>
          <w:lang w:val="en-US" w:eastAsia="zh-CN"/>
        </w:rPr>
        <w:t>,</w:t>
      </w:r>
      <w:r w:rsidRPr="00704D58">
        <w:rPr>
          <w:rFonts w:ascii="Book Antiqua" w:hAnsi="Book Antiqua"/>
          <w:lang w:val="en-US" w:eastAsia="en-US"/>
        </w:rPr>
        <w:t xml:space="preserve"> a top-down approach), is useful to control pain and prevent sensitization of central pain pathways. </w:t>
      </w:r>
      <w:r w:rsidRPr="00704D58">
        <w:rPr>
          <w:rFonts w:ascii="Book Antiqua" w:hAnsi="Book Antiqua"/>
          <w:lang w:eastAsia="en-US"/>
        </w:rPr>
        <w:t>An overview of the current available pharmacological therapies used to treat pain in CP is reported in Table 3.</w:t>
      </w:r>
    </w:p>
    <w:p w:rsidR="00E65299" w:rsidRPr="00704D58" w:rsidRDefault="00E65299" w:rsidP="00632986">
      <w:pPr>
        <w:tabs>
          <w:tab w:val="left" w:pos="0"/>
        </w:tabs>
        <w:spacing w:line="360" w:lineRule="auto"/>
        <w:ind w:firstLine="567"/>
        <w:jc w:val="both"/>
        <w:rPr>
          <w:rFonts w:ascii="Book Antiqua" w:hAnsi="Book Antiqua"/>
          <w:bCs/>
          <w:lang w:eastAsia="en-US"/>
        </w:rPr>
      </w:pPr>
      <w:proofErr w:type="spellStart"/>
      <w:r w:rsidRPr="00704D58">
        <w:rPr>
          <w:rFonts w:ascii="Book Antiqua" w:hAnsi="Book Antiqua"/>
          <w:bCs/>
          <w:lang w:eastAsia="en-US"/>
        </w:rPr>
        <w:t>Paracetamol</w:t>
      </w:r>
      <w:proofErr w:type="spellEnd"/>
      <w:r w:rsidRPr="00704D58">
        <w:rPr>
          <w:rFonts w:ascii="Book Antiqua" w:hAnsi="Book Antiqua"/>
          <w:bCs/>
          <w:lang w:eastAsia="en-US"/>
        </w:rPr>
        <w:t xml:space="preserve"> is usually the preferred drug in level I analgesia due to its limited side effects. It has analgesic and antipyretic activity that work through central and peripheral non-opioid mechanisms, which have not yet been fully characterised</w:t>
      </w:r>
      <w:r w:rsidRPr="00704D58">
        <w:rPr>
          <w:rFonts w:ascii="Book Antiqua" w:hAnsi="Book Antiqua"/>
          <w:vertAlign w:val="superscript"/>
          <w:lang w:eastAsia="zh-CN"/>
        </w:rPr>
        <w:t>[38]</w:t>
      </w:r>
      <w:r w:rsidRPr="00704D58">
        <w:rPr>
          <w:rFonts w:ascii="Book Antiqua" w:hAnsi="Book Antiqua"/>
          <w:bCs/>
          <w:lang w:eastAsia="en-US"/>
        </w:rPr>
        <w:t xml:space="preserve">. </w:t>
      </w:r>
      <w:proofErr w:type="spellStart"/>
      <w:r w:rsidRPr="00704D58">
        <w:rPr>
          <w:rFonts w:ascii="Book Antiqua" w:hAnsi="Book Antiqua"/>
          <w:bCs/>
        </w:rPr>
        <w:t>Nonsteroidal</w:t>
      </w:r>
      <w:proofErr w:type="spellEnd"/>
      <w:r w:rsidRPr="00704D58">
        <w:rPr>
          <w:rFonts w:ascii="Book Antiqua" w:hAnsi="Book Antiqua"/>
          <w:bCs/>
        </w:rPr>
        <w:t xml:space="preserve"> anti-inflammatory drugs (NSAIDS)</w:t>
      </w:r>
      <w:r w:rsidRPr="00704D58">
        <w:rPr>
          <w:rFonts w:ascii="Book Antiqua" w:hAnsi="Book Antiqua"/>
          <w:bCs/>
          <w:lang w:eastAsia="en-US"/>
        </w:rPr>
        <w:t xml:space="preserve"> are particular useful for treating musculoskeletal pain and are in general less favourable for visceral pain because of their toxicity to the GI tract</w:t>
      </w:r>
      <w:r w:rsidRPr="00704D58">
        <w:rPr>
          <w:rFonts w:ascii="Book Antiqua" w:hAnsi="Book Antiqua"/>
          <w:vertAlign w:val="superscript"/>
          <w:lang w:eastAsia="zh-CN"/>
        </w:rPr>
        <w:t>[39]</w:t>
      </w:r>
      <w:r w:rsidRPr="00704D58">
        <w:rPr>
          <w:rFonts w:ascii="Book Antiqua" w:hAnsi="Book Antiqua"/>
          <w:bCs/>
          <w:lang w:eastAsia="en-US"/>
        </w:rPr>
        <w:t>. Consequently, we recommend avoiding NSAIDS for painful CP.</w:t>
      </w:r>
    </w:p>
    <w:p w:rsidR="00E65299" w:rsidRPr="00704D58" w:rsidRDefault="00E65299" w:rsidP="00632986">
      <w:pPr>
        <w:tabs>
          <w:tab w:val="left" w:pos="0"/>
        </w:tabs>
        <w:spacing w:line="360" w:lineRule="auto"/>
        <w:ind w:firstLine="567"/>
        <w:jc w:val="both"/>
        <w:rPr>
          <w:rFonts w:ascii="Book Antiqua" w:hAnsi="Book Antiqua"/>
          <w:bCs/>
          <w:lang w:eastAsia="en-US"/>
        </w:rPr>
      </w:pPr>
      <w:r w:rsidRPr="00704D58">
        <w:rPr>
          <w:rFonts w:ascii="Book Antiqua" w:hAnsi="Book Antiqua"/>
          <w:bCs/>
          <w:lang w:eastAsia="en-US"/>
        </w:rPr>
        <w:t xml:space="preserve">Codeine is a weak opioid in level II analgesia, but is still associated with the same spectrum of opioid-related side effects seen for stronger opioids, </w:t>
      </w:r>
      <w:r w:rsidRPr="00704D58">
        <w:rPr>
          <w:rFonts w:ascii="Book Antiqua" w:hAnsi="Book Antiqua"/>
          <w:bCs/>
          <w:i/>
          <w:lang w:eastAsia="en-US"/>
        </w:rPr>
        <w:t>e.g.</w:t>
      </w:r>
      <w:r w:rsidRPr="00704D58">
        <w:rPr>
          <w:rFonts w:ascii="Book Antiqua" w:hAnsi="Book Antiqua"/>
          <w:bCs/>
          <w:i/>
          <w:lang w:eastAsia="zh-CN"/>
        </w:rPr>
        <w:t>,</w:t>
      </w:r>
      <w:r w:rsidRPr="00704D58">
        <w:rPr>
          <w:rFonts w:ascii="Book Antiqua" w:hAnsi="Book Antiqua"/>
          <w:bCs/>
          <w:i/>
          <w:lang w:eastAsia="en-US"/>
        </w:rPr>
        <w:t xml:space="preserve"> </w:t>
      </w:r>
      <w:r w:rsidRPr="00704D58">
        <w:rPr>
          <w:rFonts w:ascii="Book Antiqua" w:hAnsi="Book Antiqua"/>
          <w:bCs/>
          <w:lang w:eastAsia="en-US"/>
        </w:rPr>
        <w:t>constipation, nausea, dyspepsia amongst other symptoms involved in opioid-induced bowel dysfunction</w:t>
      </w:r>
      <w:r w:rsidRPr="00704D58">
        <w:rPr>
          <w:rFonts w:ascii="Book Antiqua" w:hAnsi="Book Antiqua"/>
          <w:vertAlign w:val="superscript"/>
          <w:lang w:eastAsia="zh-CN"/>
        </w:rPr>
        <w:t>[40]</w:t>
      </w:r>
      <w:r w:rsidRPr="00704D58">
        <w:rPr>
          <w:rFonts w:ascii="Book Antiqua" w:hAnsi="Book Antiqua"/>
          <w:bCs/>
          <w:lang w:eastAsia="en-US"/>
        </w:rPr>
        <w:t>. Tramadol possesses both a weak opioid agonist activity along with an effect on noradrenaline and serotonin uptake in the spinal cord. It has been shown to be more potent than codeine and may be considered as a halfway house between level II and level III analgesics. Tramadol was also shown to be more efficacious than morphine in patients with CP, with fewer gastrointestinal side effects for the same level of analgesia</w:t>
      </w:r>
      <w:r w:rsidRPr="00704D58">
        <w:rPr>
          <w:rFonts w:ascii="Book Antiqua" w:hAnsi="Book Antiqua"/>
          <w:vertAlign w:val="superscript"/>
          <w:lang w:eastAsia="zh-CN"/>
        </w:rPr>
        <w:t>[41]</w:t>
      </w:r>
      <w:r w:rsidRPr="00704D58">
        <w:rPr>
          <w:rFonts w:ascii="Book Antiqua" w:hAnsi="Book Antiqua"/>
          <w:bCs/>
          <w:lang w:eastAsia="en-US"/>
        </w:rPr>
        <w:t>.</w:t>
      </w:r>
    </w:p>
    <w:p w:rsidR="00E65299" w:rsidRPr="00704D58" w:rsidRDefault="00E65299" w:rsidP="00632986">
      <w:pPr>
        <w:tabs>
          <w:tab w:val="left" w:pos="426"/>
        </w:tabs>
        <w:spacing w:line="360" w:lineRule="auto"/>
        <w:jc w:val="both"/>
        <w:rPr>
          <w:rFonts w:ascii="Book Antiqua" w:hAnsi="Book Antiqua"/>
          <w:bCs/>
          <w:lang w:eastAsia="en-US"/>
        </w:rPr>
      </w:pPr>
      <w:r w:rsidRPr="00704D58">
        <w:rPr>
          <w:rFonts w:ascii="Book Antiqua" w:hAnsi="Book Antiqua"/>
          <w:bCs/>
          <w:lang w:eastAsia="en-US"/>
        </w:rPr>
        <w:tab/>
        <w:t>Strong opioids, such as morphine, mainly exert their analgesic effects in the central nervous system, although it is now well known that opioid receptors are synthesised in the dorsal root ganglia and transported towards both central and peripheral nerve terminals</w:t>
      </w:r>
      <w:r w:rsidRPr="00704D58">
        <w:rPr>
          <w:rFonts w:ascii="Book Antiqua" w:hAnsi="Book Antiqua"/>
          <w:vertAlign w:val="superscript"/>
          <w:lang w:eastAsia="zh-CN"/>
        </w:rPr>
        <w:t>[42]</w:t>
      </w:r>
      <w:r w:rsidRPr="00704D58">
        <w:rPr>
          <w:rFonts w:ascii="Book Antiqua" w:hAnsi="Book Antiqua"/>
          <w:bCs/>
          <w:lang w:eastAsia="en-US"/>
        </w:rPr>
        <w:t>. Several opioid receptors exist, including the µ-receptor, δ-receptor and the κ-receptor</w:t>
      </w:r>
      <w:r w:rsidRPr="00704D58">
        <w:rPr>
          <w:rFonts w:ascii="Book Antiqua" w:hAnsi="Book Antiqua"/>
          <w:vertAlign w:val="superscript"/>
          <w:lang w:eastAsia="zh-CN"/>
        </w:rPr>
        <w:t>[43]</w:t>
      </w:r>
      <w:r w:rsidRPr="00704D58">
        <w:rPr>
          <w:rFonts w:ascii="Book Antiqua" w:hAnsi="Book Antiqua"/>
          <w:bCs/>
          <w:lang w:eastAsia="en-US"/>
        </w:rPr>
        <w:t>. Most clinically available opioids have their primary activity at the µ-receptor and have been used widely to treat pain in CP patients</w:t>
      </w:r>
      <w:r w:rsidRPr="00704D58">
        <w:rPr>
          <w:rFonts w:ascii="Book Antiqua" w:hAnsi="Book Antiqua"/>
          <w:vertAlign w:val="superscript"/>
          <w:lang w:eastAsia="zh-CN"/>
        </w:rPr>
        <w:t>[6]</w:t>
      </w:r>
      <w:r w:rsidRPr="00704D58">
        <w:rPr>
          <w:rFonts w:ascii="Book Antiqua" w:hAnsi="Book Antiqua"/>
          <w:bCs/>
          <w:lang w:eastAsia="en-US"/>
        </w:rPr>
        <w:t xml:space="preserve">. However, animal studies have </w:t>
      </w:r>
      <w:r w:rsidRPr="00704D58">
        <w:rPr>
          <w:rFonts w:ascii="Book Antiqua" w:hAnsi="Book Antiqua"/>
          <w:bCs/>
          <w:lang w:eastAsia="en-US"/>
        </w:rPr>
        <w:lastRenderedPageBreak/>
        <w:t>suggested that activation of the κ-receptor may be more efficacious for attenuation of gastrointestinal pain</w:t>
      </w:r>
      <w:r w:rsidRPr="00704D58">
        <w:rPr>
          <w:rFonts w:ascii="Book Antiqua" w:hAnsi="Book Antiqua"/>
          <w:vertAlign w:val="superscript"/>
          <w:lang w:eastAsia="zh-CN"/>
        </w:rPr>
        <w:t>[44]</w:t>
      </w:r>
      <w:r w:rsidRPr="00704D58">
        <w:rPr>
          <w:rFonts w:ascii="Book Antiqua" w:hAnsi="Book Antiqua"/>
          <w:bCs/>
          <w:lang w:eastAsia="en-US"/>
        </w:rPr>
        <w:t>. In keeping with these findings, oxycodone (an opioid targeting the µ-, δ- and κ-receptor) was shown to attenuate experimental visceral pain better than morphine in CP patients</w:t>
      </w:r>
      <w:r w:rsidRPr="00704D58">
        <w:rPr>
          <w:rFonts w:ascii="Book Antiqua" w:hAnsi="Book Antiqua"/>
          <w:vertAlign w:val="superscript"/>
          <w:lang w:eastAsia="zh-CN"/>
        </w:rPr>
        <w:t>[45]</w:t>
      </w:r>
      <w:r w:rsidRPr="00704D58">
        <w:rPr>
          <w:rFonts w:ascii="Book Antiqua" w:hAnsi="Book Antiqua"/>
          <w:bCs/>
          <w:lang w:eastAsia="en-US"/>
        </w:rPr>
        <w:t xml:space="preserve">. Also, in a pilot study including </w:t>
      </w:r>
      <w:r w:rsidRPr="00704D58">
        <w:rPr>
          <w:rFonts w:ascii="Book Antiqua" w:hAnsi="Book Antiqua"/>
          <w:lang w:val="en-US" w:eastAsia="en-US"/>
        </w:rPr>
        <w:t xml:space="preserve">six CP patients with chronic abdominal pain, infusion of a peripherally restricted </w:t>
      </w:r>
      <w:r w:rsidRPr="00704D58">
        <w:rPr>
          <w:rFonts w:ascii="Book Antiqua" w:hAnsi="Book Antiqua"/>
          <w:bCs/>
          <w:lang w:eastAsia="en-US"/>
        </w:rPr>
        <w:t>κ-receptor</w:t>
      </w:r>
      <w:r w:rsidRPr="00704D58">
        <w:rPr>
          <w:rFonts w:ascii="Book Antiqua" w:hAnsi="Book Antiqua"/>
          <w:lang w:val="en-US" w:eastAsia="en-US"/>
        </w:rPr>
        <w:t xml:space="preserve"> agonist (ADL 10-0101) – but not placebo – reduced clinical and experimental pain scores</w:t>
      </w:r>
      <w:r w:rsidRPr="00704D58">
        <w:rPr>
          <w:rFonts w:ascii="Book Antiqua" w:hAnsi="Book Antiqua"/>
          <w:vertAlign w:val="superscript"/>
          <w:lang w:eastAsia="zh-CN"/>
        </w:rPr>
        <w:t>[46]</w:t>
      </w:r>
      <w:r w:rsidRPr="00704D58">
        <w:rPr>
          <w:rFonts w:ascii="Book Antiqua" w:hAnsi="Book Antiqua"/>
          <w:lang w:val="en-US" w:eastAsia="en-US"/>
        </w:rPr>
        <w:t>. These findings were not replicated in patients with pain due to pancreatic cancer</w:t>
      </w:r>
      <w:r w:rsidRPr="00704D58">
        <w:rPr>
          <w:rFonts w:ascii="Book Antiqua" w:hAnsi="Book Antiqua"/>
          <w:vertAlign w:val="superscript"/>
          <w:lang w:eastAsia="zh-CN"/>
        </w:rPr>
        <w:t>[47]</w:t>
      </w:r>
      <w:r w:rsidRPr="00704D58">
        <w:rPr>
          <w:rFonts w:ascii="Book Antiqua" w:hAnsi="Book Antiqua"/>
          <w:lang w:val="en-US" w:eastAsia="en-US"/>
        </w:rPr>
        <w:t>, but this may relate to the confounders associated with clinical studies on opioids</w:t>
      </w:r>
      <w:r w:rsidRPr="00704D58">
        <w:rPr>
          <w:rFonts w:ascii="Book Antiqua" w:hAnsi="Book Antiqua"/>
          <w:vertAlign w:val="superscript"/>
          <w:lang w:eastAsia="zh-CN"/>
        </w:rPr>
        <w:t>[48]</w:t>
      </w:r>
      <w:r w:rsidRPr="00704D58">
        <w:rPr>
          <w:rFonts w:ascii="Book Antiqua" w:hAnsi="Book Antiqua"/>
          <w:lang w:val="en-US" w:eastAsia="en-US"/>
        </w:rPr>
        <w:t xml:space="preserve">. Taken together, these findings may suggest differentiated effects of opioids </w:t>
      </w:r>
      <w:r w:rsidRPr="00704D58">
        <w:rPr>
          <w:rFonts w:ascii="Book Antiqua" w:hAnsi="Book Antiqua"/>
          <w:bCs/>
          <w:lang w:eastAsia="en-US"/>
        </w:rPr>
        <w:t>for pain management in CP patients. However, it must be emphasised that data from well-designed clinical studies with long-term follow-up are not yet available.</w:t>
      </w:r>
      <w:r>
        <w:rPr>
          <w:rFonts w:ascii="Book Antiqua" w:hAnsi="Book Antiqua"/>
          <w:bCs/>
          <w:lang w:eastAsia="en-US"/>
        </w:rPr>
        <w:t xml:space="preserve"> </w:t>
      </w:r>
    </w:p>
    <w:p w:rsidR="00E65299" w:rsidRPr="00704D58" w:rsidRDefault="00E65299" w:rsidP="00632986">
      <w:pPr>
        <w:tabs>
          <w:tab w:val="left" w:pos="0"/>
        </w:tabs>
        <w:spacing w:line="360" w:lineRule="auto"/>
        <w:ind w:firstLine="567"/>
        <w:jc w:val="both"/>
        <w:rPr>
          <w:rFonts w:ascii="Book Antiqua" w:hAnsi="Book Antiqua"/>
          <w:bCs/>
          <w:lang w:eastAsia="en-US"/>
        </w:rPr>
      </w:pPr>
      <w:r w:rsidRPr="00704D58">
        <w:rPr>
          <w:rFonts w:ascii="Book Antiqua" w:hAnsi="Book Antiqua"/>
          <w:bCs/>
          <w:lang w:eastAsia="en-US"/>
        </w:rPr>
        <w:t>Opioids used in the outpatient clinic can be administered either orally (</w:t>
      </w:r>
      <w:r w:rsidRPr="00704D58">
        <w:rPr>
          <w:rFonts w:ascii="Book Antiqua" w:hAnsi="Book Antiqua"/>
          <w:bCs/>
          <w:i/>
          <w:lang w:eastAsia="en-US"/>
        </w:rPr>
        <w:t>i.e.</w:t>
      </w:r>
      <w:r w:rsidRPr="00704D58">
        <w:rPr>
          <w:rFonts w:ascii="Book Antiqua" w:hAnsi="Book Antiqua"/>
          <w:bCs/>
          <w:i/>
          <w:lang w:eastAsia="zh-CN"/>
        </w:rPr>
        <w:t>,</w:t>
      </w:r>
      <w:r w:rsidRPr="00704D58">
        <w:rPr>
          <w:rFonts w:ascii="Book Antiqua" w:hAnsi="Book Antiqua"/>
          <w:bCs/>
          <w:i/>
          <w:lang w:eastAsia="en-US"/>
        </w:rPr>
        <w:t xml:space="preserve"> </w:t>
      </w:r>
      <w:r w:rsidRPr="00704D58">
        <w:rPr>
          <w:rFonts w:ascii="Book Antiqua" w:hAnsi="Book Antiqua"/>
          <w:bCs/>
          <w:lang w:eastAsia="en-US"/>
        </w:rPr>
        <w:t xml:space="preserve">tablets) or </w:t>
      </w:r>
      <w:proofErr w:type="spellStart"/>
      <w:r w:rsidRPr="00704D58">
        <w:rPr>
          <w:rFonts w:ascii="Book Antiqua" w:hAnsi="Book Antiqua"/>
          <w:bCs/>
          <w:lang w:eastAsia="en-US"/>
        </w:rPr>
        <w:t>transdermally</w:t>
      </w:r>
      <w:proofErr w:type="spellEnd"/>
      <w:r w:rsidRPr="00704D58">
        <w:rPr>
          <w:rFonts w:ascii="Book Antiqua" w:hAnsi="Book Antiqua"/>
          <w:bCs/>
          <w:lang w:eastAsia="en-US"/>
        </w:rPr>
        <w:t xml:space="preserve"> (</w:t>
      </w:r>
      <w:r w:rsidRPr="00704D58">
        <w:rPr>
          <w:rFonts w:ascii="Book Antiqua" w:hAnsi="Book Antiqua"/>
          <w:bCs/>
          <w:i/>
          <w:lang w:eastAsia="en-US"/>
        </w:rPr>
        <w:t>i.e.</w:t>
      </w:r>
      <w:r w:rsidRPr="00704D58">
        <w:rPr>
          <w:rFonts w:ascii="Book Antiqua" w:hAnsi="Book Antiqua"/>
          <w:bCs/>
          <w:i/>
          <w:lang w:eastAsia="zh-CN"/>
        </w:rPr>
        <w:t>,</w:t>
      </w:r>
      <w:r w:rsidRPr="00704D58">
        <w:rPr>
          <w:rFonts w:ascii="Book Antiqua" w:hAnsi="Book Antiqua"/>
          <w:bCs/>
          <w:lang w:eastAsia="en-US"/>
        </w:rPr>
        <w:t xml:space="preserve"> patch formulation). </w:t>
      </w:r>
      <w:r w:rsidRPr="00704D58">
        <w:rPr>
          <w:rFonts w:ascii="Book Antiqua" w:hAnsi="Book Antiqua"/>
        </w:rPr>
        <w:t>In an open label randomized crossover trial, transdermal fentanyl plaster was compared to sustained release morphine tablets in an equipotent dosage regime</w:t>
      </w:r>
      <w:r w:rsidRPr="00704D58">
        <w:rPr>
          <w:rFonts w:ascii="Book Antiqua" w:hAnsi="Book Antiqua"/>
          <w:vertAlign w:val="superscript"/>
          <w:lang w:eastAsia="zh-CN"/>
        </w:rPr>
        <w:t>[49]</w:t>
      </w:r>
      <w:r w:rsidRPr="00704D58">
        <w:rPr>
          <w:rFonts w:ascii="Book Antiqua" w:hAnsi="Book Antiqua"/>
          <w:bCs/>
          <w:lang w:eastAsia="en-US"/>
        </w:rPr>
        <w:t xml:space="preserve">. No significant differences were found for pain control, patients’ preference or quality of life, while 44% of patients treated with fentanyl plaster reported </w:t>
      </w:r>
      <w:r w:rsidRPr="00704D58">
        <w:rPr>
          <w:rFonts w:ascii="Book Antiqua" w:hAnsi="Book Antiqua"/>
        </w:rPr>
        <w:t>skin side effects</w:t>
      </w:r>
      <w:r w:rsidRPr="00704D58">
        <w:rPr>
          <w:rFonts w:ascii="Book Antiqua" w:hAnsi="Book Antiqua"/>
          <w:bCs/>
          <w:lang w:eastAsia="en-US"/>
        </w:rPr>
        <w:t>. Taken together with the increased costs of patch formulation, the authors concluded that transdermal administration of opioids cannot be recommended as first line opioid therapy for CP, but should be reserved to patients having trouble with tablet ingestion</w:t>
      </w:r>
      <w:r w:rsidRPr="00704D58">
        <w:rPr>
          <w:rFonts w:ascii="Book Antiqua" w:hAnsi="Book Antiqua"/>
          <w:vertAlign w:val="superscript"/>
          <w:lang w:eastAsia="zh-CN"/>
        </w:rPr>
        <w:t>[49]</w:t>
      </w:r>
      <w:r w:rsidRPr="00704D58">
        <w:rPr>
          <w:rFonts w:ascii="Book Antiqua" w:hAnsi="Book Antiqua"/>
          <w:bCs/>
          <w:lang w:eastAsia="en-US"/>
        </w:rPr>
        <w:t xml:space="preserve">. </w:t>
      </w:r>
    </w:p>
    <w:p w:rsidR="00E65299" w:rsidRPr="00704D58" w:rsidRDefault="00E65299" w:rsidP="00632986">
      <w:pPr>
        <w:widowControl w:val="0"/>
        <w:autoSpaceDE w:val="0"/>
        <w:autoSpaceDN w:val="0"/>
        <w:adjustRightInd w:val="0"/>
        <w:spacing w:line="360" w:lineRule="auto"/>
        <w:ind w:firstLine="567"/>
        <w:jc w:val="both"/>
        <w:rPr>
          <w:rFonts w:ascii="Book Antiqua" w:hAnsi="Book Antiqua"/>
          <w:lang w:val="en-US" w:eastAsia="en-US"/>
        </w:rPr>
      </w:pPr>
      <w:r w:rsidRPr="00704D58">
        <w:rPr>
          <w:rFonts w:ascii="Book Antiqua" w:hAnsi="Book Antiqua"/>
          <w:lang w:val="en-US" w:eastAsia="en-US"/>
        </w:rPr>
        <w:t xml:space="preserve">As discussed above, CP patients may be suffering from </w:t>
      </w:r>
      <w:proofErr w:type="spellStart"/>
      <w:r w:rsidRPr="00704D58">
        <w:rPr>
          <w:rFonts w:ascii="Book Antiqua" w:hAnsi="Book Antiqua"/>
          <w:lang w:val="en-US" w:eastAsia="en-US"/>
        </w:rPr>
        <w:t>hyperalgesia</w:t>
      </w:r>
      <w:proofErr w:type="spellEnd"/>
      <w:r w:rsidRPr="00704D58">
        <w:rPr>
          <w:rFonts w:ascii="Book Antiqua" w:hAnsi="Book Antiqua"/>
          <w:lang w:val="en-US" w:eastAsia="en-US"/>
        </w:rPr>
        <w:t xml:space="preserve"> due to sensitization of the central nervous system</w:t>
      </w:r>
      <w:r w:rsidRPr="00704D58">
        <w:rPr>
          <w:rFonts w:ascii="Book Antiqua" w:hAnsi="Book Antiqua"/>
          <w:vertAlign w:val="superscript"/>
          <w:lang w:eastAsia="zh-CN"/>
        </w:rPr>
        <w:t>[14,19]</w:t>
      </w:r>
      <w:r w:rsidRPr="00704D58">
        <w:rPr>
          <w:rFonts w:ascii="Book Antiqua" w:hAnsi="Book Antiqua"/>
          <w:lang w:val="en-US" w:eastAsia="en-US"/>
        </w:rPr>
        <w:t xml:space="preserve">. In general, opioids are not very effective in treating established central sensitization and may even cause </w:t>
      </w:r>
      <w:proofErr w:type="spellStart"/>
      <w:r w:rsidRPr="00704D58">
        <w:rPr>
          <w:rFonts w:ascii="Book Antiqua" w:hAnsi="Book Antiqua"/>
          <w:lang w:val="en-US" w:eastAsia="en-US"/>
        </w:rPr>
        <w:t>hyperalgesia</w:t>
      </w:r>
      <w:proofErr w:type="spellEnd"/>
      <w:r w:rsidRPr="00704D58">
        <w:rPr>
          <w:rFonts w:ascii="Book Antiqua" w:hAnsi="Book Antiqua"/>
          <w:lang w:val="en-US" w:eastAsia="en-US"/>
        </w:rPr>
        <w:t xml:space="preserve"> themselves (i.e. opioid induced </w:t>
      </w:r>
      <w:proofErr w:type="spellStart"/>
      <w:r w:rsidRPr="00704D58">
        <w:rPr>
          <w:rFonts w:ascii="Book Antiqua" w:hAnsi="Book Antiqua"/>
          <w:lang w:val="en-US" w:eastAsia="en-US"/>
        </w:rPr>
        <w:t>hyperalgesia</w:t>
      </w:r>
      <w:proofErr w:type="spellEnd"/>
      <w:r w:rsidRPr="00704D58">
        <w:rPr>
          <w:rFonts w:ascii="Book Antiqua" w:hAnsi="Book Antiqua"/>
          <w:lang w:val="en-US" w:eastAsia="en-US"/>
        </w:rPr>
        <w:t>)</w:t>
      </w:r>
      <w:r w:rsidRPr="00704D58">
        <w:rPr>
          <w:rFonts w:ascii="Book Antiqua" w:hAnsi="Book Antiqua"/>
          <w:vertAlign w:val="superscript"/>
          <w:lang w:eastAsia="zh-CN"/>
        </w:rPr>
        <w:t>[50]</w:t>
      </w:r>
      <w:r w:rsidRPr="00704D58">
        <w:rPr>
          <w:rFonts w:ascii="Book Antiqua" w:hAnsi="Book Antiqua"/>
          <w:lang w:val="en-US" w:eastAsia="en-US"/>
        </w:rPr>
        <w:t>. Furthermore, opioid induced bowel dysfunction is a common problem in clinical practice and typically manifests as abdominal discomfort or even diffuses abdominal pain</w:t>
      </w:r>
      <w:r w:rsidRPr="00704D58">
        <w:rPr>
          <w:rFonts w:ascii="Book Antiqua" w:hAnsi="Book Antiqua"/>
          <w:vertAlign w:val="superscript"/>
          <w:lang w:eastAsia="zh-CN"/>
        </w:rPr>
        <w:t>[40]</w:t>
      </w:r>
      <w:r w:rsidRPr="00704D58">
        <w:rPr>
          <w:rFonts w:ascii="Book Antiqua" w:hAnsi="Book Antiqua"/>
          <w:lang w:val="en-US" w:eastAsia="en-US"/>
        </w:rPr>
        <w:t xml:space="preserve">. Taken together, opioid based therapies often become ineffective and associated with gastrointestinal side effects in the context of advanced CP and hence other treatments are highly warranted. </w:t>
      </w:r>
    </w:p>
    <w:p w:rsidR="00E65299" w:rsidRPr="00704D58" w:rsidRDefault="00E65299" w:rsidP="00632986">
      <w:pPr>
        <w:tabs>
          <w:tab w:val="left" w:pos="426"/>
        </w:tabs>
        <w:spacing w:line="360" w:lineRule="auto"/>
        <w:jc w:val="both"/>
        <w:rPr>
          <w:rFonts w:ascii="Book Antiqua" w:hAnsi="Book Antiqua"/>
          <w:bCs/>
          <w:lang w:eastAsia="en-US"/>
        </w:rPr>
      </w:pPr>
    </w:p>
    <w:p w:rsidR="00E65299" w:rsidRPr="00704D58" w:rsidRDefault="00E65299" w:rsidP="00632986">
      <w:pPr>
        <w:tabs>
          <w:tab w:val="left" w:pos="426"/>
        </w:tabs>
        <w:spacing w:line="360" w:lineRule="auto"/>
        <w:jc w:val="both"/>
        <w:rPr>
          <w:rFonts w:ascii="Book Antiqua" w:hAnsi="Book Antiqua"/>
          <w:b/>
          <w:bCs/>
          <w:i/>
          <w:lang w:eastAsia="en-US"/>
        </w:rPr>
      </w:pPr>
      <w:r w:rsidRPr="00704D58">
        <w:rPr>
          <w:rFonts w:ascii="Book Antiqua" w:hAnsi="Book Antiqua"/>
          <w:b/>
          <w:bCs/>
          <w:i/>
          <w:lang w:eastAsia="en-US"/>
        </w:rPr>
        <w:t>Adjuvant analgesics</w:t>
      </w:r>
    </w:p>
    <w:p w:rsidR="00E65299" w:rsidRPr="00704D58" w:rsidRDefault="00E65299" w:rsidP="00632986">
      <w:pPr>
        <w:tabs>
          <w:tab w:val="left" w:pos="0"/>
        </w:tabs>
        <w:spacing w:line="360" w:lineRule="auto"/>
        <w:jc w:val="both"/>
        <w:rPr>
          <w:rFonts w:ascii="Book Antiqua" w:hAnsi="Book Antiqua"/>
          <w:lang w:val="en-US" w:eastAsia="en-US"/>
        </w:rPr>
      </w:pPr>
      <w:r w:rsidRPr="00704D58">
        <w:rPr>
          <w:rFonts w:ascii="Book Antiqua" w:hAnsi="Book Antiqua"/>
          <w:lang w:eastAsia="en-US"/>
        </w:rPr>
        <w:lastRenderedPageBreak/>
        <w:t xml:space="preserve">Adjuvant analgesics are a heterogeneous group of drugs initially developed for indications other than pain. However, many have proven effective in painful conditions, </w:t>
      </w:r>
      <w:r w:rsidRPr="00704D58">
        <w:rPr>
          <w:rFonts w:ascii="Book Antiqua" w:hAnsi="Book Antiqua"/>
        </w:rPr>
        <w:t>which has now been widely recognised as a separate therapeutic indication</w:t>
      </w:r>
      <w:r w:rsidRPr="00704D58">
        <w:rPr>
          <w:rFonts w:ascii="Book Antiqua" w:hAnsi="Book Antiqua"/>
          <w:lang w:eastAsia="en-US"/>
        </w:rPr>
        <w:t xml:space="preserve">. Adjuvant analgesics modify the nociceptive processes through several modes of action, including anxiolytic effects (benzodiazepines, alpha-2-delta ligands), </w:t>
      </w:r>
      <w:proofErr w:type="spellStart"/>
      <w:r w:rsidRPr="00704D58">
        <w:rPr>
          <w:rFonts w:ascii="Book Antiqua" w:hAnsi="Book Antiqua"/>
          <w:lang w:eastAsia="en-US"/>
        </w:rPr>
        <w:t>antidepressive</w:t>
      </w:r>
      <w:proofErr w:type="spellEnd"/>
      <w:r w:rsidRPr="00704D58">
        <w:rPr>
          <w:rFonts w:ascii="Book Antiqua" w:hAnsi="Book Antiqua"/>
          <w:lang w:eastAsia="en-US"/>
        </w:rPr>
        <w:t xml:space="preserve"> effects (antidepressants), and anti-</w:t>
      </w:r>
      <w:proofErr w:type="spellStart"/>
      <w:r w:rsidRPr="00704D58">
        <w:rPr>
          <w:rFonts w:ascii="Book Antiqua" w:hAnsi="Book Antiqua"/>
          <w:lang w:eastAsia="en-US"/>
        </w:rPr>
        <w:t>hyperalgesic</w:t>
      </w:r>
      <w:proofErr w:type="spellEnd"/>
      <w:r w:rsidRPr="00704D58">
        <w:rPr>
          <w:rFonts w:ascii="Book Antiqua" w:hAnsi="Book Antiqua"/>
          <w:lang w:eastAsia="en-US"/>
        </w:rPr>
        <w:t xml:space="preserve"> effects (antidepressants, alpha-2-delta ligands). </w:t>
      </w:r>
      <w:r w:rsidRPr="00704D58">
        <w:rPr>
          <w:rFonts w:ascii="Book Antiqua" w:hAnsi="Book Antiqua"/>
        </w:rPr>
        <w:t xml:space="preserve">Although they have been widely used to treat pain associated with CP, only the alpha-2-delta ligand </w:t>
      </w:r>
      <w:proofErr w:type="spellStart"/>
      <w:r w:rsidRPr="00704D58">
        <w:rPr>
          <w:rFonts w:ascii="Book Antiqua" w:hAnsi="Book Antiqua"/>
        </w:rPr>
        <w:t>pregabalin</w:t>
      </w:r>
      <w:proofErr w:type="spellEnd"/>
      <w:r w:rsidRPr="00704D58">
        <w:rPr>
          <w:rFonts w:ascii="Book Antiqua" w:hAnsi="Book Antiqua"/>
        </w:rPr>
        <w:t xml:space="preserve"> has been studied in the context of painful CP</w:t>
      </w:r>
      <w:r w:rsidRPr="00704D58">
        <w:rPr>
          <w:rFonts w:ascii="Book Antiqua" w:hAnsi="Book Antiqua"/>
          <w:vertAlign w:val="superscript"/>
          <w:lang w:eastAsia="zh-CN"/>
        </w:rPr>
        <w:t>[2,51]</w:t>
      </w:r>
      <w:r w:rsidRPr="00704D58">
        <w:rPr>
          <w:rFonts w:ascii="Book Antiqua" w:hAnsi="Book Antiqua"/>
        </w:rPr>
        <w:t xml:space="preserve">. Hence, in a placebo controlled double blinded randomized trial, we recently demonstrated the efficacy of </w:t>
      </w:r>
      <w:proofErr w:type="spellStart"/>
      <w:r w:rsidRPr="00704D58">
        <w:rPr>
          <w:rFonts w:ascii="Book Antiqua" w:hAnsi="Book Antiqua"/>
        </w:rPr>
        <w:t>pregabalin</w:t>
      </w:r>
      <w:proofErr w:type="spellEnd"/>
      <w:r w:rsidRPr="00704D58">
        <w:rPr>
          <w:rFonts w:ascii="Book Antiqua" w:hAnsi="Book Antiqua"/>
        </w:rPr>
        <w:t xml:space="preserve"> as an adjuvant analgesic for pain in CP. We found that CP patients treated with </w:t>
      </w:r>
      <w:proofErr w:type="spellStart"/>
      <w:r w:rsidRPr="00704D58">
        <w:rPr>
          <w:rFonts w:ascii="Book Antiqua" w:hAnsi="Book Antiqua"/>
        </w:rPr>
        <w:t>pregabalin</w:t>
      </w:r>
      <w:proofErr w:type="spellEnd"/>
      <w:r w:rsidRPr="00704D58">
        <w:rPr>
          <w:rFonts w:ascii="Book Antiqua" w:hAnsi="Book Antiqua"/>
        </w:rPr>
        <w:t xml:space="preserve"> escalated to a maximal dose of 600 mg BID had a significant reduction in self-reported pain scores compared to placebo. Furthermore, </w:t>
      </w:r>
      <w:r w:rsidRPr="00704D58">
        <w:rPr>
          <w:rFonts w:ascii="Book Antiqua" w:hAnsi="Book Antiqua"/>
          <w:lang w:val="en-US" w:eastAsia="en-US"/>
        </w:rPr>
        <w:t xml:space="preserve">the percentage of patients with much or very much improved health status score was higher in the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group compared to the placebo group. The side effects were relatively few and of mild to moderate severity; with a “drunk feeling” being the most prevalent side effect (35% of patients) and typically showing a ceiling effect after one or two weeks of treatment</w:t>
      </w:r>
      <w:r w:rsidRPr="00704D58">
        <w:rPr>
          <w:rFonts w:ascii="Book Antiqua" w:hAnsi="Book Antiqua"/>
          <w:vertAlign w:val="superscript"/>
          <w:lang w:eastAsia="zh-CN"/>
        </w:rPr>
        <w:t>[51]</w:t>
      </w:r>
      <w:r w:rsidRPr="00704D58">
        <w:rPr>
          <w:rFonts w:ascii="Book Antiqua" w:hAnsi="Book Antiqua"/>
          <w:lang w:val="en-US" w:eastAsia="en-US"/>
        </w:rPr>
        <w:t xml:space="preserve">. </w:t>
      </w:r>
    </w:p>
    <w:p w:rsidR="00E65299" w:rsidRPr="00704D58" w:rsidRDefault="00E65299" w:rsidP="00632986">
      <w:pPr>
        <w:autoSpaceDE w:val="0"/>
        <w:autoSpaceDN w:val="0"/>
        <w:adjustRightInd w:val="0"/>
        <w:spacing w:line="360" w:lineRule="auto"/>
        <w:ind w:firstLine="567"/>
        <w:jc w:val="both"/>
        <w:rPr>
          <w:rFonts w:ascii="Book Antiqua" w:hAnsi="Book Antiqua"/>
          <w:lang w:val="en-US" w:eastAsia="en-US"/>
        </w:rPr>
      </w:pPr>
      <w:r w:rsidRPr="00704D58">
        <w:rPr>
          <w:rFonts w:ascii="Book Antiqua" w:hAnsi="Book Antiqua"/>
          <w:lang w:val="en-US"/>
        </w:rPr>
        <w:t>T</w:t>
      </w:r>
      <w:r w:rsidRPr="00704D58">
        <w:rPr>
          <w:rFonts w:ascii="Book Antiqua" w:hAnsi="Book Antiqua"/>
        </w:rPr>
        <w:t xml:space="preserve">he analgesic mechanisms of action underlying </w:t>
      </w:r>
      <w:proofErr w:type="spellStart"/>
      <w:r w:rsidRPr="00704D58">
        <w:rPr>
          <w:rFonts w:ascii="Book Antiqua" w:hAnsi="Book Antiqua"/>
        </w:rPr>
        <w:t>pregabalin</w:t>
      </w:r>
      <w:proofErr w:type="spellEnd"/>
      <w:r w:rsidRPr="00704D58">
        <w:rPr>
          <w:rFonts w:ascii="Book Antiqua" w:hAnsi="Book Antiqua"/>
        </w:rPr>
        <w:t xml:space="preserve"> analgesia are not completely understood, and it probably exerts a range of effects on pain transmission</w:t>
      </w:r>
      <w:r w:rsidRPr="00704D58">
        <w:rPr>
          <w:rFonts w:ascii="Book Antiqua" w:hAnsi="Book Antiqua"/>
          <w:vertAlign w:val="superscript"/>
          <w:lang w:eastAsia="zh-CN"/>
        </w:rPr>
        <w:t>[52,53]</w:t>
      </w:r>
      <w:r w:rsidRPr="00704D58">
        <w:rPr>
          <w:rFonts w:ascii="Book Antiqua" w:hAnsi="Book Antiqua"/>
        </w:rPr>
        <w:t xml:space="preserve">. In vitro studies indicate that </w:t>
      </w:r>
      <w:proofErr w:type="spellStart"/>
      <w:r w:rsidRPr="00704D58">
        <w:rPr>
          <w:rFonts w:ascii="Book Antiqua" w:hAnsi="Book Antiqua"/>
        </w:rPr>
        <w:t>pregabalin</w:t>
      </w:r>
      <w:proofErr w:type="spellEnd"/>
      <w:r w:rsidRPr="00704D58">
        <w:rPr>
          <w:rFonts w:ascii="Book Antiqua" w:hAnsi="Book Antiqua"/>
        </w:rPr>
        <w:t xml:space="preserve"> binds selectively to the alpha-2-delta subunit of voltage-dependent calcium channels, thereby blocking the influx of calcium into pre-synaptic nerve terminals. This reduces release of excitatory neurotransmitters, including glutamate, noradrenalin and substance P, and dampens pain transmission</w:t>
      </w:r>
      <w:r w:rsidRPr="00704D58">
        <w:rPr>
          <w:rFonts w:ascii="Book Antiqua" w:hAnsi="Book Antiqua"/>
          <w:vertAlign w:val="superscript"/>
          <w:lang w:eastAsia="zh-CN"/>
        </w:rPr>
        <w:t>[54,556]</w:t>
      </w:r>
      <w:r w:rsidRPr="00704D58">
        <w:rPr>
          <w:rFonts w:ascii="Book Antiqua" w:hAnsi="Book Antiqua"/>
        </w:rPr>
        <w:t>. These findings translate well to experimental pain studies in CP, where</w:t>
      </w:r>
      <w:r w:rsidRPr="00704D58">
        <w:rPr>
          <w:rFonts w:ascii="Book Antiqua" w:hAnsi="Book Antiqua"/>
          <w:lang w:val="en-US" w:eastAsia="en-US"/>
        </w:rPr>
        <w:t xml:space="preserve"> </w:t>
      </w:r>
      <w:proofErr w:type="spellStart"/>
      <w:r w:rsidRPr="00704D58">
        <w:rPr>
          <w:rFonts w:ascii="Book Antiqua" w:hAnsi="Book Antiqua"/>
          <w:lang w:val="en-US" w:eastAsia="en-US"/>
        </w:rPr>
        <w:t>antinociceptive</w:t>
      </w:r>
      <w:proofErr w:type="spellEnd"/>
      <w:r w:rsidRPr="00704D58">
        <w:rPr>
          <w:rFonts w:ascii="Book Antiqua" w:hAnsi="Book Antiqua"/>
          <w:lang w:val="en-US" w:eastAsia="en-US"/>
        </w:rPr>
        <w:t xml:space="preserve"> effects of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on electrical evoked pain from the gut and skin were observed, compatible with a reduction of central sensitization</w:t>
      </w:r>
      <w:r w:rsidRPr="00704D58">
        <w:rPr>
          <w:rFonts w:ascii="Book Antiqua" w:hAnsi="Book Antiqua"/>
          <w:vertAlign w:val="superscript"/>
          <w:lang w:eastAsia="zh-CN"/>
        </w:rPr>
        <w:t>[56,57]</w:t>
      </w:r>
      <w:r w:rsidRPr="00704D58">
        <w:rPr>
          <w:rFonts w:ascii="Book Antiqua" w:hAnsi="Book Antiqua"/>
          <w:lang w:val="en-US" w:eastAsia="en-US"/>
        </w:rPr>
        <w:t>.</w:t>
      </w:r>
    </w:p>
    <w:p w:rsidR="00E65299" w:rsidRPr="00704D58" w:rsidRDefault="00E65299" w:rsidP="00632986">
      <w:pPr>
        <w:tabs>
          <w:tab w:val="left" w:pos="426"/>
        </w:tabs>
        <w:spacing w:line="360" w:lineRule="auto"/>
        <w:jc w:val="both"/>
        <w:rPr>
          <w:rFonts w:ascii="Book Antiqua" w:hAnsi="Book Antiqua"/>
          <w:b/>
        </w:rPr>
      </w:pPr>
    </w:p>
    <w:p w:rsidR="00E65299" w:rsidRPr="00704D58" w:rsidRDefault="00E65299" w:rsidP="00632986">
      <w:pPr>
        <w:tabs>
          <w:tab w:val="left" w:pos="426"/>
        </w:tabs>
        <w:spacing w:line="360" w:lineRule="auto"/>
        <w:jc w:val="both"/>
        <w:rPr>
          <w:rFonts w:ascii="Book Antiqua" w:hAnsi="Book Antiqua"/>
          <w:b/>
          <w:i/>
        </w:rPr>
      </w:pPr>
      <w:r w:rsidRPr="00704D58">
        <w:rPr>
          <w:rFonts w:ascii="Book Antiqua" w:hAnsi="Book Antiqua"/>
          <w:b/>
          <w:i/>
        </w:rPr>
        <w:t>Ketamine</w:t>
      </w:r>
    </w:p>
    <w:p w:rsidR="00E65299" w:rsidRPr="00704D58" w:rsidRDefault="00E65299" w:rsidP="00632986">
      <w:pPr>
        <w:widowControl w:val="0"/>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rPr>
        <w:t>Introduced in 1965 as an anesthetic, today ketamine is used not only for anesthesia, but also as a potent analgesic</w:t>
      </w:r>
      <w:r w:rsidRPr="00704D58">
        <w:rPr>
          <w:rStyle w:val="st1"/>
          <w:rFonts w:ascii="Book Antiqua" w:hAnsi="Book Antiqua"/>
          <w:lang w:val="en-US"/>
        </w:rPr>
        <w:t xml:space="preserve"> in acute and chronic pain as well as an </w:t>
      </w:r>
      <w:proofErr w:type="spellStart"/>
      <w:r w:rsidRPr="00704D58">
        <w:rPr>
          <w:rStyle w:val="st1"/>
          <w:rFonts w:ascii="Book Antiqua" w:hAnsi="Book Antiqua"/>
          <w:lang w:val="en-US"/>
        </w:rPr>
        <w:t>antihyperalgesic</w:t>
      </w:r>
      <w:proofErr w:type="spellEnd"/>
      <w:r w:rsidRPr="00704D58">
        <w:rPr>
          <w:rStyle w:val="st1"/>
          <w:rFonts w:ascii="Book Antiqua" w:hAnsi="Book Antiqua"/>
          <w:lang w:val="en-US"/>
        </w:rPr>
        <w:t xml:space="preserve"> used to </w:t>
      </w:r>
      <w:r w:rsidRPr="00704D58">
        <w:rPr>
          <w:rStyle w:val="st1"/>
          <w:rFonts w:ascii="Book Antiqua" w:hAnsi="Book Antiqua"/>
          <w:lang w:val="en-US"/>
        </w:rPr>
        <w:lastRenderedPageBreak/>
        <w:t xml:space="preserve">reduce central sensitization in various chronic pain conditions. </w:t>
      </w:r>
      <w:r w:rsidRPr="00704D58">
        <w:rPr>
          <w:rFonts w:ascii="Book Antiqua" w:hAnsi="Book Antiqua"/>
          <w:lang w:val="en-US"/>
        </w:rPr>
        <w:t xml:space="preserve">It is a noncompetitive </w:t>
      </w:r>
      <w:r w:rsidRPr="00704D58">
        <w:rPr>
          <w:rFonts w:ascii="Book Antiqua" w:hAnsi="Book Antiqua"/>
          <w:color w:val="343434"/>
          <w:lang w:val="en-US" w:eastAsia="en-US"/>
        </w:rPr>
        <w:t>N-Methyl-D-aspartate</w:t>
      </w:r>
      <w:r w:rsidRPr="00704D58">
        <w:rPr>
          <w:rFonts w:ascii="Book Antiqua" w:hAnsi="Book Antiqua"/>
          <w:lang w:val="en-US"/>
        </w:rPr>
        <w:t xml:space="preserve"> (NMDA) receptor antagonist, but it also exerts its analgesic effects through other mechanisms including opioid receptor activation</w:t>
      </w:r>
      <w:r w:rsidRPr="00704D58">
        <w:rPr>
          <w:rFonts w:ascii="Book Antiqua" w:hAnsi="Book Antiqua"/>
          <w:vertAlign w:val="superscript"/>
          <w:lang w:eastAsia="zh-CN"/>
        </w:rPr>
        <w:t>[58]</w:t>
      </w:r>
      <w:r w:rsidRPr="00704D58">
        <w:rPr>
          <w:rFonts w:ascii="Book Antiqua" w:hAnsi="Book Antiqua"/>
          <w:lang w:val="en-US"/>
        </w:rPr>
        <w:t>. Sensitization of the central nervous system has been documented in several studies of painful CP and is believed to play a prominent role in pain generation in this entity</w:t>
      </w:r>
      <w:r w:rsidRPr="00704D58">
        <w:rPr>
          <w:rFonts w:ascii="Book Antiqua" w:hAnsi="Book Antiqua"/>
          <w:vertAlign w:val="superscript"/>
          <w:lang w:eastAsia="zh-CN"/>
        </w:rPr>
        <w:t>[15,16]</w:t>
      </w:r>
      <w:r w:rsidRPr="00704D58">
        <w:rPr>
          <w:rFonts w:ascii="Book Antiqua" w:hAnsi="Book Antiqua"/>
          <w:lang w:val="en-US" w:eastAsia="en-US"/>
        </w:rPr>
        <w:t>. One of the best-characterized mechanisms in the early phase of central sensitization is activation of the NMDA receptors</w:t>
      </w:r>
      <w:r w:rsidRPr="00704D58">
        <w:rPr>
          <w:rFonts w:ascii="Book Antiqua" w:hAnsi="Book Antiqua"/>
          <w:vertAlign w:val="superscript"/>
          <w:lang w:eastAsia="zh-CN"/>
        </w:rPr>
        <w:t>[59]</w:t>
      </w:r>
      <w:r w:rsidRPr="00704D58">
        <w:rPr>
          <w:rFonts w:ascii="Book Antiqua" w:hAnsi="Book Antiqua"/>
          <w:lang w:val="en-US" w:eastAsia="en-US"/>
        </w:rPr>
        <w:t xml:space="preserve">. Multiple studies have consistently produced positive results regarding the use of ketamine in chronic pain patients with central sensitization and </w:t>
      </w:r>
      <w:proofErr w:type="spellStart"/>
      <w:r w:rsidRPr="00704D58">
        <w:rPr>
          <w:rFonts w:ascii="Book Antiqua" w:hAnsi="Book Antiqua"/>
          <w:lang w:val="en-US" w:eastAsia="en-US"/>
        </w:rPr>
        <w:t>hyperalgesia</w:t>
      </w:r>
      <w:proofErr w:type="spellEnd"/>
      <w:r w:rsidRPr="00704D58">
        <w:rPr>
          <w:rFonts w:ascii="Book Antiqua" w:hAnsi="Book Antiqua"/>
          <w:lang w:val="en-US" w:eastAsia="en-US"/>
        </w:rPr>
        <w:t xml:space="preserve"> </w:t>
      </w:r>
      <w:r w:rsidRPr="00704D58">
        <w:rPr>
          <w:rFonts w:ascii="Book Antiqua" w:hAnsi="Book Antiqua"/>
          <w:lang w:val="en-US"/>
        </w:rPr>
        <w:t xml:space="preserve">and it thus comprises an interesting remedy to revert reduce central sensitization and its associated </w:t>
      </w:r>
      <w:proofErr w:type="spellStart"/>
      <w:r w:rsidRPr="00704D58">
        <w:rPr>
          <w:rFonts w:ascii="Book Antiqua" w:hAnsi="Book Antiqua"/>
          <w:lang w:val="en-US"/>
        </w:rPr>
        <w:t>hyperalgesia</w:t>
      </w:r>
      <w:proofErr w:type="spellEnd"/>
      <w:r w:rsidRPr="00704D58">
        <w:rPr>
          <w:rFonts w:ascii="Book Antiqua" w:hAnsi="Book Antiqua"/>
          <w:lang w:val="en-US"/>
        </w:rPr>
        <w:t xml:space="preserve"> in CP</w:t>
      </w:r>
      <w:r w:rsidRPr="00704D58">
        <w:rPr>
          <w:rFonts w:ascii="Book Antiqua" w:hAnsi="Book Antiqua"/>
          <w:vertAlign w:val="superscript"/>
          <w:lang w:eastAsia="zh-CN"/>
        </w:rPr>
        <w:t>[60]</w:t>
      </w:r>
      <w:r w:rsidRPr="00704D58">
        <w:rPr>
          <w:rFonts w:ascii="Book Antiqua" w:hAnsi="Book Antiqua"/>
          <w:lang w:val="en-US"/>
        </w:rPr>
        <w:t xml:space="preserve">. This was supported by a double-blinded crossover trial designed to evaluate the effect of ketamine infusion on </w:t>
      </w:r>
      <w:proofErr w:type="spellStart"/>
      <w:r w:rsidRPr="00704D58">
        <w:rPr>
          <w:rFonts w:ascii="Book Antiqua" w:hAnsi="Book Antiqua"/>
          <w:lang w:val="en-US"/>
        </w:rPr>
        <w:t>hyperalgesia</w:t>
      </w:r>
      <w:proofErr w:type="spellEnd"/>
      <w:r w:rsidRPr="00704D58">
        <w:rPr>
          <w:rFonts w:ascii="Book Antiqua" w:hAnsi="Book Antiqua"/>
          <w:lang w:val="en-US"/>
        </w:rPr>
        <w:t xml:space="preserve"> associated with CP</w:t>
      </w:r>
      <w:r w:rsidRPr="00704D58">
        <w:rPr>
          <w:rFonts w:ascii="Book Antiqua" w:hAnsi="Book Antiqua"/>
          <w:vertAlign w:val="superscript"/>
          <w:lang w:eastAsia="zh-CN"/>
        </w:rPr>
        <w:t>[61]</w:t>
      </w:r>
      <w:r w:rsidRPr="00704D58">
        <w:rPr>
          <w:rFonts w:ascii="Book Antiqua" w:hAnsi="Book Antiqua"/>
          <w:lang w:val="en-US"/>
        </w:rPr>
        <w:t xml:space="preserve">. Infusion of ketamine temporarily reversed pressure pain </w:t>
      </w:r>
      <w:proofErr w:type="spellStart"/>
      <w:r w:rsidRPr="00704D58">
        <w:rPr>
          <w:rFonts w:ascii="Book Antiqua" w:hAnsi="Book Antiqua"/>
          <w:lang w:val="en-US"/>
        </w:rPr>
        <w:t>hyperalgesia</w:t>
      </w:r>
      <w:proofErr w:type="spellEnd"/>
      <w:r w:rsidRPr="00704D58">
        <w:rPr>
          <w:rFonts w:ascii="Book Antiqua" w:hAnsi="Book Antiqua"/>
          <w:lang w:val="en-US"/>
        </w:rPr>
        <w:t xml:space="preserve"> and the underlying sensitized state of the pain system. However, only short-term effects were evaluated and no effect was seen on clinical endpoints. Hence, the use of ketamine for pain in CP is still in its infancy and prospective clinical trials are warranted to establish its role in the management of painful CP. </w:t>
      </w:r>
    </w:p>
    <w:p w:rsidR="00E65299" w:rsidRPr="00704D58" w:rsidRDefault="00E65299" w:rsidP="00632986">
      <w:pPr>
        <w:tabs>
          <w:tab w:val="left" w:pos="426"/>
        </w:tabs>
        <w:spacing w:line="360" w:lineRule="auto"/>
        <w:jc w:val="both"/>
        <w:rPr>
          <w:rFonts w:ascii="Book Antiqua" w:hAnsi="Book Antiqua"/>
        </w:rPr>
      </w:pPr>
    </w:p>
    <w:p w:rsidR="00E65299" w:rsidRPr="00704D58" w:rsidRDefault="00E65299" w:rsidP="00632986">
      <w:pPr>
        <w:spacing w:line="360" w:lineRule="auto"/>
        <w:jc w:val="both"/>
        <w:rPr>
          <w:rFonts w:ascii="Book Antiqua" w:hAnsi="Book Antiqua"/>
          <w:b/>
          <w:i/>
        </w:rPr>
      </w:pPr>
      <w:r w:rsidRPr="00704D58">
        <w:rPr>
          <w:rFonts w:ascii="Book Antiqua" w:hAnsi="Book Antiqua"/>
          <w:b/>
          <w:i/>
        </w:rPr>
        <w:t xml:space="preserve">Pancreatic enzyme therapy </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r w:rsidRPr="00704D58">
        <w:rPr>
          <w:rFonts w:ascii="Book Antiqua" w:hAnsi="Book Antiqua"/>
          <w:lang w:eastAsia="en-US"/>
        </w:rPr>
        <w:t>P</w:t>
      </w:r>
      <w:proofErr w:type="spellStart"/>
      <w:r w:rsidRPr="00704D58">
        <w:rPr>
          <w:rFonts w:ascii="Book Antiqua" w:hAnsi="Book Antiqua"/>
          <w:lang w:val="en-US" w:eastAsia="en-US"/>
        </w:rPr>
        <w:t>ancreatic</w:t>
      </w:r>
      <w:proofErr w:type="spellEnd"/>
      <w:r w:rsidRPr="00704D58">
        <w:rPr>
          <w:rFonts w:ascii="Book Antiqua" w:hAnsi="Book Antiqua"/>
          <w:lang w:val="en-US" w:eastAsia="en-US"/>
        </w:rPr>
        <w:t xml:space="preserve"> enzyme therapy for pain control in CP has been the subject of several randomized trials and meta-analyses</w:t>
      </w:r>
      <w:r w:rsidRPr="00704D58">
        <w:rPr>
          <w:rFonts w:ascii="Book Antiqua" w:hAnsi="Book Antiqua"/>
          <w:lang w:val="en-US" w:eastAsia="zh-CN"/>
        </w:rPr>
        <w:t xml:space="preserve"> (</w:t>
      </w:r>
      <w:r w:rsidRPr="00704D58">
        <w:rPr>
          <w:rFonts w:ascii="Book Antiqua" w:hAnsi="Book Antiqua"/>
          <w:lang w:val="en-US" w:eastAsia="en-US"/>
        </w:rPr>
        <w:t>Table 3</w:t>
      </w:r>
      <w:r w:rsidRPr="00704D58">
        <w:rPr>
          <w:rFonts w:ascii="Book Antiqua" w:hAnsi="Book Antiqua"/>
          <w:lang w:val="en-US" w:eastAsia="zh-CN"/>
        </w:rPr>
        <w:t>)</w:t>
      </w:r>
      <w:r w:rsidRPr="00704D58">
        <w:rPr>
          <w:rFonts w:ascii="Book Antiqua" w:hAnsi="Book Antiqua"/>
          <w:lang w:val="en-US" w:eastAsia="en-US"/>
        </w:rPr>
        <w:t xml:space="preserve">. The proposed mechanism of action is the ability to degrade </w:t>
      </w:r>
      <w:proofErr w:type="spellStart"/>
      <w:r w:rsidRPr="00704D58">
        <w:rPr>
          <w:rFonts w:ascii="Book Antiqua" w:hAnsi="Book Antiqua"/>
        </w:rPr>
        <w:t>cholecystokinine</w:t>
      </w:r>
      <w:proofErr w:type="spellEnd"/>
      <w:r w:rsidRPr="00704D58">
        <w:rPr>
          <w:rFonts w:ascii="Book Antiqua" w:hAnsi="Book Antiqua"/>
        </w:rPr>
        <w:t xml:space="preserve"> (</w:t>
      </w:r>
      <w:r w:rsidRPr="00704D58">
        <w:rPr>
          <w:rFonts w:ascii="Book Antiqua" w:hAnsi="Book Antiqua"/>
          <w:lang w:val="en-US" w:eastAsia="en-US"/>
        </w:rPr>
        <w:t>CCK) releasing factor in the duodenum and thereby lower CCK</w:t>
      </w:r>
      <w:r w:rsidRPr="00704D58">
        <w:rPr>
          <w:rFonts w:ascii="Book Antiqua" w:hAnsi="Book Antiqua"/>
          <w:vertAlign w:val="superscript"/>
          <w:lang w:eastAsia="zh-CN"/>
        </w:rPr>
        <w:t>[2]</w:t>
      </w:r>
      <w:r w:rsidRPr="00704D58">
        <w:rPr>
          <w:rFonts w:ascii="Book Antiqua" w:hAnsi="Book Antiqua"/>
          <w:lang w:val="en-US" w:eastAsia="en-US"/>
        </w:rPr>
        <w:t xml:space="preserve">. </w:t>
      </w:r>
      <w:r w:rsidRPr="00704D58">
        <w:rPr>
          <w:rFonts w:ascii="Book Antiqua" w:hAnsi="Book Antiqua"/>
        </w:rPr>
        <w:t>An elevated level of CCK have been reported in CP patients and may generate pain by increasing the pressure in the pancreatic duct (CCK-A), but also through direct activation of nociceptive pathways in the central nervous system (CCK-B)</w:t>
      </w:r>
      <w:r w:rsidRPr="00704D58">
        <w:rPr>
          <w:rFonts w:ascii="Book Antiqua" w:hAnsi="Book Antiqua"/>
          <w:vertAlign w:val="superscript"/>
          <w:lang w:eastAsia="zh-CN"/>
        </w:rPr>
        <w:t>[62,63]</w:t>
      </w:r>
      <w:r w:rsidRPr="00704D58">
        <w:rPr>
          <w:rFonts w:ascii="Book Antiqua" w:hAnsi="Book Antiqua"/>
        </w:rPr>
        <w:t xml:space="preserve">. </w:t>
      </w:r>
      <w:r w:rsidRPr="00704D58">
        <w:rPr>
          <w:rFonts w:ascii="Book Antiqua" w:hAnsi="Book Antiqua"/>
          <w:lang w:val="en-US" w:eastAsia="en-US"/>
        </w:rPr>
        <w:t>Only non-enteric coated formulations have duodenal protease activity and studies using this type of enzymes have documented improvement in pain</w:t>
      </w:r>
      <w:r w:rsidRPr="00704D58">
        <w:rPr>
          <w:rFonts w:ascii="Book Antiqua" w:hAnsi="Book Antiqua"/>
          <w:vertAlign w:val="superscript"/>
          <w:lang w:eastAsia="zh-CN"/>
        </w:rPr>
        <w:t>[64,65]</w:t>
      </w:r>
      <w:r w:rsidRPr="00704D58">
        <w:rPr>
          <w:rFonts w:ascii="Book Antiqua" w:hAnsi="Book Antiqua"/>
          <w:lang w:val="en-US" w:eastAsia="en-US"/>
        </w:rPr>
        <w:t>. In contrast, most studies using enteric coated preparations (which are not active in the duodenum and hence cannot degrade CCK-releasing factor) have not shown any improvement on pain measures</w:t>
      </w:r>
      <w:r w:rsidRPr="00704D58">
        <w:rPr>
          <w:rFonts w:ascii="Book Antiqua" w:hAnsi="Book Antiqua"/>
          <w:vertAlign w:val="superscript"/>
          <w:lang w:eastAsia="zh-CN"/>
        </w:rPr>
        <w:t>[66-69]</w:t>
      </w:r>
      <w:r w:rsidRPr="00704D58">
        <w:rPr>
          <w:rFonts w:ascii="Book Antiqua" w:hAnsi="Book Antiqua"/>
          <w:lang w:val="en-US" w:eastAsia="en-US"/>
        </w:rPr>
        <w:t xml:space="preserve">. One study, however, showed pain relief of enteric coated enzymes during acid inhibition, but this study used a measurement of pain that included symptoms of </w:t>
      </w:r>
      <w:proofErr w:type="spellStart"/>
      <w:r w:rsidRPr="00704D58">
        <w:rPr>
          <w:rFonts w:ascii="Book Antiqua" w:hAnsi="Book Antiqua"/>
          <w:lang w:val="en-US" w:eastAsia="en-US"/>
        </w:rPr>
        <w:lastRenderedPageBreak/>
        <w:t>malabsorption</w:t>
      </w:r>
      <w:proofErr w:type="spellEnd"/>
      <w:r w:rsidRPr="00704D58">
        <w:rPr>
          <w:rFonts w:ascii="Book Antiqua" w:hAnsi="Book Antiqua"/>
          <w:lang w:val="en-US" w:eastAsia="en-US"/>
        </w:rPr>
        <w:t xml:space="preserve"> (bloating, gas or cramping), rather than more traditional pain measures</w:t>
      </w:r>
      <w:r w:rsidRPr="00704D58">
        <w:rPr>
          <w:rFonts w:ascii="Book Antiqua" w:hAnsi="Book Antiqua"/>
          <w:vertAlign w:val="superscript"/>
          <w:lang w:eastAsia="zh-CN"/>
        </w:rPr>
        <w:t>[70]</w:t>
      </w:r>
      <w:r w:rsidRPr="00704D58">
        <w:rPr>
          <w:rFonts w:ascii="Book Antiqua" w:hAnsi="Book Antiqua"/>
          <w:lang w:val="en-US" w:eastAsia="en-US"/>
        </w:rPr>
        <w:t>. A meta-analysis combining all studies found no effect of enzymes on pain relief in CP</w:t>
      </w:r>
      <w:r w:rsidRPr="00704D58">
        <w:rPr>
          <w:rFonts w:ascii="Book Antiqua" w:hAnsi="Book Antiqua"/>
          <w:vertAlign w:val="superscript"/>
          <w:lang w:eastAsia="zh-CN"/>
        </w:rPr>
        <w:t>[71]</w:t>
      </w:r>
      <w:r w:rsidRPr="00704D58">
        <w:rPr>
          <w:rFonts w:ascii="Book Antiqua" w:hAnsi="Book Antiqua"/>
          <w:lang w:val="en-US" w:eastAsia="en-US"/>
        </w:rPr>
        <w:t xml:space="preserve">. Nevertheless, combining the two types of enzyme formulations in a </w:t>
      </w:r>
      <w:proofErr w:type="spellStart"/>
      <w:r w:rsidRPr="00704D58">
        <w:rPr>
          <w:rFonts w:ascii="Book Antiqua" w:hAnsi="Book Antiqua"/>
          <w:lang w:val="en-US" w:eastAsia="en-US"/>
        </w:rPr>
        <w:t>metanalysis</w:t>
      </w:r>
      <w:proofErr w:type="spellEnd"/>
      <w:r w:rsidRPr="00704D58">
        <w:rPr>
          <w:rFonts w:ascii="Book Antiqua" w:hAnsi="Book Antiqua"/>
          <w:lang w:val="en-US" w:eastAsia="en-US"/>
        </w:rPr>
        <w:t xml:space="preserve"> is probably not appropriate given the proposed mechanism of action</w:t>
      </w:r>
      <w:r w:rsidRPr="00704D58">
        <w:rPr>
          <w:rFonts w:ascii="Book Antiqua" w:hAnsi="Book Antiqua"/>
          <w:vertAlign w:val="superscript"/>
          <w:lang w:eastAsia="zh-CN"/>
        </w:rPr>
        <w:t>[72]</w:t>
      </w:r>
      <w:r w:rsidRPr="00704D58">
        <w:rPr>
          <w:rFonts w:ascii="Book Antiqua" w:hAnsi="Book Antiqua"/>
          <w:lang w:val="en-US" w:eastAsia="en-US"/>
        </w:rPr>
        <w:t>.</w:t>
      </w:r>
    </w:p>
    <w:p w:rsidR="00E65299" w:rsidRPr="00704D58" w:rsidRDefault="00E65299" w:rsidP="00632986">
      <w:pPr>
        <w:autoSpaceDE w:val="0"/>
        <w:autoSpaceDN w:val="0"/>
        <w:adjustRightInd w:val="0"/>
        <w:spacing w:line="360" w:lineRule="auto"/>
        <w:jc w:val="both"/>
        <w:rPr>
          <w:rFonts w:ascii="Book Antiqua" w:hAnsi="Book Antiqua"/>
          <w:i/>
          <w:lang w:eastAsia="en-US"/>
        </w:rPr>
      </w:pPr>
    </w:p>
    <w:p w:rsidR="00E65299" w:rsidRPr="00704D58" w:rsidRDefault="00E65299" w:rsidP="00632986">
      <w:pPr>
        <w:autoSpaceDE w:val="0"/>
        <w:autoSpaceDN w:val="0"/>
        <w:adjustRightInd w:val="0"/>
        <w:spacing w:line="360" w:lineRule="auto"/>
        <w:jc w:val="both"/>
        <w:rPr>
          <w:rFonts w:ascii="Book Antiqua" w:hAnsi="Book Antiqua"/>
          <w:b/>
          <w:i/>
          <w:color w:val="000000"/>
          <w:lang w:val="en-US" w:eastAsia="en-US"/>
        </w:rPr>
      </w:pPr>
      <w:proofErr w:type="spellStart"/>
      <w:r w:rsidRPr="00704D58">
        <w:rPr>
          <w:rFonts w:ascii="Book Antiqua" w:hAnsi="Book Antiqua"/>
          <w:b/>
          <w:i/>
          <w:color w:val="000000"/>
          <w:lang w:val="en-US" w:eastAsia="en-US"/>
        </w:rPr>
        <w:t>Somastotatin</w:t>
      </w:r>
      <w:proofErr w:type="spellEnd"/>
      <w:r w:rsidRPr="00704D58">
        <w:rPr>
          <w:rFonts w:ascii="Book Antiqua" w:hAnsi="Book Antiqua"/>
          <w:b/>
          <w:i/>
          <w:color w:val="000000"/>
          <w:lang w:val="en-US" w:eastAsia="en-US"/>
        </w:rPr>
        <w:t xml:space="preserve">-analogues </w:t>
      </w:r>
    </w:p>
    <w:p w:rsidR="00E65299" w:rsidRPr="00704D58" w:rsidRDefault="00E65299" w:rsidP="00632986">
      <w:pPr>
        <w:autoSpaceDE w:val="0"/>
        <w:autoSpaceDN w:val="0"/>
        <w:adjustRightInd w:val="0"/>
        <w:spacing w:line="360" w:lineRule="auto"/>
        <w:jc w:val="both"/>
        <w:rPr>
          <w:rFonts w:ascii="Book Antiqua" w:hAnsi="Book Antiqua"/>
          <w:color w:val="000000"/>
          <w:lang w:val="en-US" w:eastAsia="zh-CN"/>
        </w:rPr>
      </w:pPr>
      <w:proofErr w:type="spellStart"/>
      <w:r w:rsidRPr="00704D58">
        <w:rPr>
          <w:rFonts w:ascii="Book Antiqua" w:hAnsi="Book Antiqua"/>
          <w:color w:val="000000"/>
          <w:lang w:val="en-US" w:eastAsia="en-US"/>
        </w:rPr>
        <w:t>Somastotatin</w:t>
      </w:r>
      <w:proofErr w:type="spellEnd"/>
      <w:r w:rsidRPr="00704D58">
        <w:rPr>
          <w:rFonts w:ascii="Book Antiqua" w:hAnsi="Book Antiqua"/>
          <w:color w:val="000000"/>
          <w:lang w:val="en-US" w:eastAsia="en-US"/>
        </w:rPr>
        <w:t xml:space="preserve">-analogue </w:t>
      </w:r>
      <w:r w:rsidRPr="00704D58">
        <w:rPr>
          <w:rFonts w:ascii="Book Antiqua" w:hAnsi="Book Antiqua"/>
          <w:lang w:val="en-US" w:eastAsia="en-US"/>
        </w:rPr>
        <w:t xml:space="preserve">inhibits pancreatic secretion by blocking CCK and secretin release and also by a direct inhibitory effect on </w:t>
      </w:r>
      <w:proofErr w:type="spellStart"/>
      <w:r w:rsidRPr="00704D58">
        <w:rPr>
          <w:rFonts w:ascii="Book Antiqua" w:hAnsi="Book Antiqua"/>
          <w:lang w:val="en-US" w:eastAsia="en-US"/>
        </w:rPr>
        <w:t>acinar</w:t>
      </w:r>
      <w:proofErr w:type="spellEnd"/>
      <w:r w:rsidRPr="00704D58">
        <w:rPr>
          <w:rFonts w:ascii="Book Antiqua" w:hAnsi="Book Antiqua"/>
          <w:lang w:val="en-US" w:eastAsia="en-US"/>
        </w:rPr>
        <w:t xml:space="preserve"> cells</w:t>
      </w:r>
      <w:r w:rsidRPr="00704D58">
        <w:rPr>
          <w:rFonts w:ascii="Book Antiqua" w:hAnsi="Book Antiqua"/>
          <w:vertAlign w:val="superscript"/>
          <w:lang w:eastAsia="zh-CN"/>
        </w:rPr>
        <w:t>[73]</w:t>
      </w:r>
      <w:r w:rsidRPr="00704D58">
        <w:rPr>
          <w:rFonts w:ascii="Book Antiqua" w:hAnsi="Book Antiqua"/>
          <w:lang w:val="en-US" w:eastAsia="en-US"/>
        </w:rPr>
        <w:t xml:space="preserve">. As discussed above, these effects may alleviate pain through reduction of pancreatic ductal pressure and by lowering the central effects of CCK. </w:t>
      </w:r>
      <w:r w:rsidRPr="00704D58">
        <w:rPr>
          <w:rFonts w:ascii="Book Antiqua" w:hAnsi="Book Antiqua"/>
          <w:color w:val="000000"/>
          <w:lang w:val="en-US" w:eastAsia="en-US"/>
        </w:rPr>
        <w:t xml:space="preserve">There are conflicting data about the efficacy of </w:t>
      </w:r>
      <w:proofErr w:type="spellStart"/>
      <w:r w:rsidRPr="00704D58">
        <w:rPr>
          <w:rFonts w:ascii="Book Antiqua" w:hAnsi="Book Antiqua"/>
          <w:color w:val="000000"/>
          <w:lang w:val="en-US" w:eastAsia="en-US"/>
        </w:rPr>
        <w:t>somastotatin</w:t>
      </w:r>
      <w:proofErr w:type="spellEnd"/>
      <w:r w:rsidRPr="00704D58">
        <w:rPr>
          <w:rFonts w:ascii="Book Antiqua" w:hAnsi="Book Antiqua"/>
          <w:color w:val="000000"/>
          <w:lang w:val="en-US" w:eastAsia="en-US"/>
        </w:rPr>
        <w:t xml:space="preserve">-analogues for pain in CP. While early pilot series of </w:t>
      </w:r>
      <w:proofErr w:type="spellStart"/>
      <w:r w:rsidRPr="00704D58">
        <w:rPr>
          <w:rFonts w:ascii="Book Antiqua" w:hAnsi="Book Antiqua"/>
          <w:color w:val="000000"/>
          <w:lang w:val="en-US" w:eastAsia="en-US"/>
        </w:rPr>
        <w:t>octreotide</w:t>
      </w:r>
      <w:proofErr w:type="spellEnd"/>
      <w:r w:rsidRPr="00704D58">
        <w:rPr>
          <w:rFonts w:ascii="Book Antiqua" w:hAnsi="Book Antiqua"/>
          <w:color w:val="000000"/>
          <w:lang w:val="en-US" w:eastAsia="en-US"/>
        </w:rPr>
        <w:t xml:space="preserve"> showed an effect on pain control, this effect could not be confirmed in a double-blind cross-over study enrolling 10 CP patients treated with </w:t>
      </w:r>
      <w:proofErr w:type="spellStart"/>
      <w:r w:rsidRPr="00704D58">
        <w:rPr>
          <w:rFonts w:ascii="Book Antiqua" w:hAnsi="Book Antiqua"/>
          <w:color w:val="000000"/>
          <w:lang w:val="en-US" w:eastAsia="en-US"/>
        </w:rPr>
        <w:t>octreotide</w:t>
      </w:r>
      <w:proofErr w:type="spellEnd"/>
      <w:r w:rsidRPr="00704D58">
        <w:rPr>
          <w:rFonts w:ascii="Book Antiqua" w:hAnsi="Book Antiqua"/>
          <w:color w:val="000000"/>
          <w:lang w:val="en-US" w:eastAsia="en-US"/>
        </w:rPr>
        <w:t xml:space="preserve"> (10</w:t>
      </w:r>
      <w:r w:rsidRPr="00704D58">
        <w:rPr>
          <w:rFonts w:ascii="Book Antiqua" w:hAnsi="Book Antiqua"/>
          <w:color w:val="000000"/>
          <w:lang w:val="en-US" w:eastAsia="zh-CN"/>
        </w:rPr>
        <w:t xml:space="preserve"> </w:t>
      </w:r>
      <w:r w:rsidRPr="00704D58">
        <w:rPr>
          <w:rFonts w:ascii="Book Antiqua" w:hAnsi="Book Antiqua"/>
          <w:color w:val="000000"/>
          <w:lang w:val="en-US" w:eastAsia="en-US"/>
        </w:rPr>
        <w:t>0µg TID) or placebo for 3 d</w:t>
      </w:r>
      <w:r w:rsidRPr="00704D58">
        <w:rPr>
          <w:rFonts w:ascii="Book Antiqua" w:hAnsi="Book Antiqua"/>
          <w:vertAlign w:val="superscript"/>
          <w:lang w:eastAsia="zh-CN"/>
        </w:rPr>
        <w:t>[74]</w:t>
      </w:r>
      <w:r w:rsidRPr="00704D58">
        <w:rPr>
          <w:rFonts w:ascii="Book Antiqua" w:hAnsi="Book Antiqua"/>
          <w:color w:val="000000"/>
          <w:lang w:val="en-US" w:eastAsia="en-US"/>
        </w:rPr>
        <w:t xml:space="preserve">. </w:t>
      </w:r>
      <w:r w:rsidRPr="00704D58">
        <w:rPr>
          <w:rFonts w:ascii="Book Antiqua" w:hAnsi="Book Antiqua"/>
          <w:lang w:val="en-US" w:eastAsia="en-US"/>
        </w:rPr>
        <w:t xml:space="preserve">Although pancreatic secretion measured by fecal chymotrypsin was reduced by </w:t>
      </w:r>
      <w:proofErr w:type="spellStart"/>
      <w:r w:rsidRPr="00704D58">
        <w:rPr>
          <w:rFonts w:ascii="Book Antiqua" w:hAnsi="Book Antiqua"/>
          <w:lang w:val="en-US" w:eastAsia="en-US"/>
        </w:rPr>
        <w:t>octreotide</w:t>
      </w:r>
      <w:proofErr w:type="spellEnd"/>
      <w:r w:rsidRPr="00704D58">
        <w:rPr>
          <w:rFonts w:ascii="Book Antiqua" w:hAnsi="Book Antiqua"/>
          <w:lang w:val="en-US" w:eastAsia="en-US"/>
        </w:rPr>
        <w:t>, no differences were seen in pain control or analgesic use</w:t>
      </w:r>
      <w:r w:rsidRPr="00704D58">
        <w:rPr>
          <w:rFonts w:ascii="Book Antiqua" w:hAnsi="Book Antiqua"/>
          <w:color w:val="000000"/>
          <w:lang w:val="en-US" w:eastAsia="en-US"/>
        </w:rPr>
        <w:t xml:space="preserve">. This study has been criticized for its relatively short follow-up and limited wash out period (48 h). Also, four patients had evidence of </w:t>
      </w:r>
      <w:proofErr w:type="spellStart"/>
      <w:r w:rsidRPr="00704D58">
        <w:rPr>
          <w:rFonts w:ascii="Book Antiqua" w:hAnsi="Book Antiqua"/>
          <w:color w:val="000000"/>
          <w:lang w:val="en-US" w:eastAsia="en-US"/>
        </w:rPr>
        <w:t>concrements</w:t>
      </w:r>
      <w:proofErr w:type="spellEnd"/>
      <w:r w:rsidRPr="00704D58">
        <w:rPr>
          <w:rFonts w:ascii="Book Antiqua" w:hAnsi="Book Antiqua"/>
          <w:color w:val="000000"/>
          <w:lang w:val="en-US" w:eastAsia="en-US"/>
        </w:rPr>
        <w:t xml:space="preserve"> in the pancreatic duct, which may have compromised the effect of </w:t>
      </w:r>
      <w:proofErr w:type="spellStart"/>
      <w:r w:rsidRPr="00704D58">
        <w:rPr>
          <w:rFonts w:ascii="Book Antiqua" w:hAnsi="Book Antiqua"/>
          <w:color w:val="000000"/>
          <w:lang w:val="en-US" w:eastAsia="en-US"/>
        </w:rPr>
        <w:t>octreotide</w:t>
      </w:r>
      <w:proofErr w:type="spellEnd"/>
      <w:r w:rsidRPr="00704D58">
        <w:rPr>
          <w:rFonts w:ascii="Book Antiqua" w:hAnsi="Book Antiqua"/>
          <w:color w:val="000000"/>
          <w:lang w:val="en-US" w:eastAsia="en-US"/>
        </w:rPr>
        <w:t xml:space="preserve">. In a later pilot study, </w:t>
      </w:r>
      <w:r w:rsidRPr="00704D58">
        <w:rPr>
          <w:rFonts w:ascii="Book Antiqua" w:hAnsi="Book Antiqua"/>
          <w:lang w:val="en-US" w:eastAsia="en-US"/>
        </w:rPr>
        <w:t xml:space="preserve">a long-acting version of </w:t>
      </w:r>
      <w:proofErr w:type="spellStart"/>
      <w:r w:rsidRPr="00704D58">
        <w:rPr>
          <w:rFonts w:ascii="Book Antiqua" w:hAnsi="Book Antiqua"/>
          <w:lang w:val="en-US" w:eastAsia="en-US"/>
        </w:rPr>
        <w:t>octreotide</w:t>
      </w:r>
      <w:proofErr w:type="spellEnd"/>
      <w:r w:rsidRPr="00704D58">
        <w:rPr>
          <w:rFonts w:ascii="Book Antiqua" w:hAnsi="Book Antiqua"/>
          <w:lang w:val="en-US" w:eastAsia="en-US"/>
        </w:rPr>
        <w:t xml:space="preserve"> (</w:t>
      </w:r>
      <w:proofErr w:type="spellStart"/>
      <w:r w:rsidRPr="00704D58">
        <w:rPr>
          <w:rFonts w:ascii="Book Antiqua" w:hAnsi="Book Antiqua"/>
          <w:bCs/>
          <w:lang w:val="en-US" w:eastAsia="en-US"/>
        </w:rPr>
        <w:t>Octreotide</w:t>
      </w:r>
      <w:proofErr w:type="spellEnd"/>
      <w:r w:rsidRPr="00704D58">
        <w:rPr>
          <w:rFonts w:ascii="Book Antiqua" w:hAnsi="Book Antiqua"/>
          <w:bCs/>
          <w:lang w:val="en-US" w:eastAsia="en-US"/>
        </w:rPr>
        <w:t xml:space="preserve"> LAR</w:t>
      </w:r>
      <w:r w:rsidRPr="00704D58">
        <w:rPr>
          <w:rFonts w:ascii="Book Antiqua" w:hAnsi="Book Antiqua"/>
          <w:lang w:val="en-US" w:eastAsia="en-US"/>
        </w:rPr>
        <w:t xml:space="preserve">) administered once monthly, was compared to conventional subcutaneous </w:t>
      </w:r>
      <w:proofErr w:type="spellStart"/>
      <w:r w:rsidRPr="00704D58">
        <w:rPr>
          <w:rFonts w:ascii="Book Antiqua" w:hAnsi="Book Antiqua"/>
          <w:lang w:val="en-US" w:eastAsia="en-US"/>
        </w:rPr>
        <w:t>octreotide</w:t>
      </w:r>
      <w:proofErr w:type="spellEnd"/>
      <w:r w:rsidRPr="00704D58">
        <w:rPr>
          <w:rFonts w:ascii="Book Antiqua" w:hAnsi="Book Antiqua"/>
          <w:lang w:val="en-US" w:eastAsia="en-US"/>
        </w:rPr>
        <w:t xml:space="preserve"> treatment administered three times daily</w:t>
      </w:r>
      <w:r w:rsidRPr="00704D58">
        <w:rPr>
          <w:rFonts w:ascii="Book Antiqua" w:hAnsi="Book Antiqua"/>
          <w:color w:val="000000"/>
          <w:lang w:val="en-US" w:eastAsia="en-US"/>
        </w:rPr>
        <w:t xml:space="preserve">. </w:t>
      </w:r>
      <w:r w:rsidRPr="00704D58">
        <w:rPr>
          <w:rFonts w:ascii="Book Antiqua" w:hAnsi="Book Antiqua"/>
          <w:lang w:val="en-US" w:eastAsia="en-US"/>
        </w:rPr>
        <w:t xml:space="preserve">Although not significant, there was a trend toward improved pain control for </w:t>
      </w:r>
      <w:proofErr w:type="spellStart"/>
      <w:r w:rsidRPr="00704D58">
        <w:rPr>
          <w:rFonts w:ascii="Book Antiqua" w:hAnsi="Book Antiqua"/>
          <w:lang w:val="en-US" w:eastAsia="en-US"/>
        </w:rPr>
        <w:t>octreotide</w:t>
      </w:r>
      <w:proofErr w:type="spellEnd"/>
      <w:r w:rsidRPr="00704D58">
        <w:rPr>
          <w:rFonts w:ascii="Book Antiqua" w:hAnsi="Book Antiqua"/>
          <w:lang w:val="en-US" w:eastAsia="en-US"/>
        </w:rPr>
        <w:t xml:space="preserve"> LAR</w:t>
      </w:r>
      <w:r w:rsidRPr="00704D58">
        <w:rPr>
          <w:rFonts w:ascii="Book Antiqua" w:hAnsi="Book Antiqua"/>
          <w:vertAlign w:val="superscript"/>
          <w:lang w:eastAsia="zh-CN"/>
        </w:rPr>
        <w:t>[75]</w:t>
      </w:r>
      <w:r w:rsidRPr="00704D58">
        <w:rPr>
          <w:rFonts w:ascii="Book Antiqua" w:hAnsi="Book Antiqua"/>
          <w:lang w:val="en-US" w:eastAsia="en-US"/>
        </w:rPr>
        <w:t>.</w:t>
      </w:r>
      <w:r w:rsidRPr="00704D58">
        <w:rPr>
          <w:rFonts w:ascii="Book Antiqua" w:hAnsi="Book Antiqua"/>
          <w:color w:val="000000"/>
          <w:lang w:val="en-US" w:eastAsia="en-US"/>
        </w:rPr>
        <w:t xml:space="preserve"> These results, however, have never been subject to a formal placebo controlled trial and the role of </w:t>
      </w:r>
      <w:proofErr w:type="spellStart"/>
      <w:r w:rsidRPr="00704D58">
        <w:rPr>
          <w:rFonts w:ascii="Book Antiqua" w:hAnsi="Book Antiqua"/>
          <w:color w:val="000000"/>
          <w:lang w:val="en-US" w:eastAsia="en-US"/>
        </w:rPr>
        <w:t>octreotide</w:t>
      </w:r>
      <w:proofErr w:type="spellEnd"/>
      <w:r w:rsidRPr="00704D58">
        <w:rPr>
          <w:rFonts w:ascii="Book Antiqua" w:hAnsi="Book Antiqua"/>
          <w:color w:val="000000"/>
          <w:lang w:val="en-US" w:eastAsia="en-US"/>
        </w:rPr>
        <w:t xml:space="preserve"> treatment for painful CP has so far not been satisfactorily documented. Taken together with the numerous side effects and their cost, a general use of </w:t>
      </w:r>
      <w:proofErr w:type="spellStart"/>
      <w:r w:rsidRPr="00704D58">
        <w:rPr>
          <w:rFonts w:ascii="Book Antiqua" w:hAnsi="Book Antiqua"/>
          <w:color w:val="000000"/>
          <w:lang w:val="en-US" w:eastAsia="en-US"/>
        </w:rPr>
        <w:t>somastotatin</w:t>
      </w:r>
      <w:proofErr w:type="spellEnd"/>
      <w:r w:rsidRPr="00704D58">
        <w:rPr>
          <w:rFonts w:ascii="Book Antiqua" w:hAnsi="Book Antiqua"/>
          <w:color w:val="000000"/>
          <w:lang w:val="en-US" w:eastAsia="en-US"/>
        </w:rPr>
        <w:t>-analogues for pain in CP cannot be recommended</w:t>
      </w:r>
      <w:r w:rsidRPr="00704D58">
        <w:rPr>
          <w:rFonts w:ascii="Book Antiqua" w:hAnsi="Book Antiqua"/>
          <w:vertAlign w:val="superscript"/>
          <w:lang w:eastAsia="zh-CN"/>
        </w:rPr>
        <w:t>[76]</w:t>
      </w:r>
      <w:r w:rsidRPr="00704D58">
        <w:rPr>
          <w:rFonts w:ascii="Book Antiqua" w:hAnsi="Book Antiqua"/>
          <w:color w:val="000000"/>
          <w:lang w:val="en-US" w:eastAsia="en-US"/>
        </w:rPr>
        <w:t>.</w:t>
      </w:r>
    </w:p>
    <w:p w:rsidR="00E65299" w:rsidRPr="00704D58" w:rsidRDefault="00E65299" w:rsidP="00632986">
      <w:pPr>
        <w:autoSpaceDE w:val="0"/>
        <w:autoSpaceDN w:val="0"/>
        <w:adjustRightInd w:val="0"/>
        <w:spacing w:line="360" w:lineRule="auto"/>
        <w:jc w:val="both"/>
        <w:rPr>
          <w:rFonts w:ascii="Book Antiqua" w:hAnsi="Book Antiqua"/>
          <w:color w:val="000000"/>
          <w:lang w:val="en-US" w:eastAsia="zh-CN"/>
        </w:rPr>
      </w:pPr>
    </w:p>
    <w:p w:rsidR="00E65299" w:rsidRPr="00704D58" w:rsidRDefault="00E65299" w:rsidP="00632986">
      <w:pPr>
        <w:autoSpaceDE w:val="0"/>
        <w:autoSpaceDN w:val="0"/>
        <w:adjustRightInd w:val="0"/>
        <w:spacing w:line="360" w:lineRule="auto"/>
        <w:jc w:val="both"/>
        <w:rPr>
          <w:rFonts w:ascii="Book Antiqua" w:hAnsi="Book Antiqua"/>
          <w:i/>
          <w:lang w:val="en-US" w:eastAsia="en-US"/>
        </w:rPr>
      </w:pPr>
      <w:r w:rsidRPr="00704D58">
        <w:rPr>
          <w:rFonts w:ascii="Book Antiqua" w:hAnsi="Book Antiqua"/>
          <w:b/>
          <w:i/>
          <w:lang w:val="en-US" w:eastAsia="en-US"/>
        </w:rPr>
        <w:t>Antioxidants</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eastAsia="en-US"/>
        </w:rPr>
        <w:t>The use of antioxidants for pain control in CP was presented two decades ago, but never gained widely clinical popularity. The proposed analgesic mechanism of action underlying this therapy is an anti-inflammatory and blocking effect on free radicals</w:t>
      </w:r>
      <w:r w:rsidRPr="00704D58">
        <w:rPr>
          <w:rFonts w:ascii="Book Antiqua" w:hAnsi="Book Antiqua"/>
          <w:vertAlign w:val="superscript"/>
          <w:lang w:eastAsia="zh-CN"/>
        </w:rPr>
        <w:t>[77]</w:t>
      </w:r>
      <w:r w:rsidRPr="00704D58">
        <w:rPr>
          <w:rFonts w:ascii="Book Antiqua" w:hAnsi="Book Antiqua"/>
          <w:lang w:val="en-US" w:eastAsia="en-US"/>
        </w:rPr>
        <w:t xml:space="preserve">. </w:t>
      </w:r>
      <w:r w:rsidRPr="00704D58">
        <w:rPr>
          <w:rFonts w:ascii="Book Antiqua" w:hAnsi="Book Antiqua"/>
          <w:lang w:val="en-US" w:eastAsia="en-US"/>
        </w:rPr>
        <w:lastRenderedPageBreak/>
        <w:t>Propelled by an Indian randomized placebo controlled trial, antioxidant therapy recently had a rebirth for pain management in CP. In this trial, six months antioxidant therapy was associated with significant and prolonged pain relief compared to placebo</w:t>
      </w:r>
      <w:r w:rsidRPr="00704D58">
        <w:rPr>
          <w:rFonts w:ascii="Book Antiqua" w:hAnsi="Book Antiqua"/>
          <w:vertAlign w:val="superscript"/>
          <w:lang w:eastAsia="zh-CN"/>
        </w:rPr>
        <w:t>[78]</w:t>
      </w:r>
      <w:r w:rsidRPr="00704D58">
        <w:rPr>
          <w:rFonts w:ascii="Book Antiqua" w:hAnsi="Book Antiqua"/>
          <w:lang w:val="en-US" w:eastAsia="en-US"/>
        </w:rPr>
        <w:t>. However, these findings were not reproduced by a subsequent study from North America</w:t>
      </w:r>
      <w:r w:rsidRPr="00704D58">
        <w:rPr>
          <w:rFonts w:ascii="Book Antiqua" w:hAnsi="Book Antiqua"/>
          <w:vertAlign w:val="superscript"/>
          <w:lang w:eastAsia="zh-CN"/>
        </w:rPr>
        <w:t>[79]</w:t>
      </w:r>
      <w:r w:rsidRPr="00704D58">
        <w:rPr>
          <w:rFonts w:ascii="Book Antiqua" w:hAnsi="Book Antiqua"/>
          <w:lang w:val="en-US" w:eastAsia="en-US"/>
        </w:rPr>
        <w:t>. A possible explanation for this dichotomy may be that the patients included in the two trials were different. While the Indian study mostly included patients with trophic calcifying pancreatitis and malnutrition (and hence deficiency in antioxidants), the American study included a more elderly population who had alcohol as the leading etiology of CP and a normal nutritional condition. Hence, the efficacy of antioxidant therapy may be related to the etiology of CP and its associated malnutrition</w:t>
      </w:r>
      <w:r w:rsidRPr="00704D58">
        <w:rPr>
          <w:rFonts w:ascii="Book Antiqua" w:hAnsi="Book Antiqua"/>
          <w:vertAlign w:val="superscript"/>
          <w:lang w:eastAsia="zh-CN"/>
        </w:rPr>
        <w:t>[80]</w:t>
      </w:r>
      <w:r w:rsidRPr="00704D58">
        <w:rPr>
          <w:rFonts w:ascii="Book Antiqua" w:hAnsi="Book Antiqua"/>
          <w:lang w:val="en-US" w:eastAsia="en-US"/>
        </w:rPr>
        <w:t>. This idea was supported by a subgroup analysis of the patients with alcohol etiology in the Indian trial, who, in agreement with the American study, demonstrated no benefit of antioxidants</w:t>
      </w:r>
      <w:r w:rsidRPr="00704D58">
        <w:rPr>
          <w:rFonts w:ascii="Book Antiqua" w:hAnsi="Book Antiqua"/>
          <w:vertAlign w:val="superscript"/>
          <w:lang w:eastAsia="zh-CN"/>
        </w:rPr>
        <w:t>[78]</w:t>
      </w:r>
      <w:r w:rsidRPr="00704D58">
        <w:rPr>
          <w:rFonts w:ascii="Book Antiqua" w:hAnsi="Book Antiqua"/>
          <w:lang w:val="en-US" w:eastAsia="en-US"/>
        </w:rPr>
        <w:t>. Taken together, the evidence is not sufficient to recommend antioxidant therapy be used routinely for the typical western CP patient with alcoholic pancreatitis.</w:t>
      </w:r>
    </w:p>
    <w:p w:rsidR="00E65299" w:rsidRPr="00704D58" w:rsidRDefault="00E65299" w:rsidP="00632986">
      <w:pPr>
        <w:autoSpaceDE w:val="0"/>
        <w:autoSpaceDN w:val="0"/>
        <w:adjustRightInd w:val="0"/>
        <w:spacing w:line="360" w:lineRule="auto"/>
        <w:jc w:val="both"/>
        <w:rPr>
          <w:rFonts w:ascii="Book Antiqua" w:hAnsi="Book Antiqua"/>
          <w:i/>
          <w:lang w:val="en-US" w:eastAsia="en-US"/>
        </w:rPr>
      </w:pPr>
      <w:r w:rsidRPr="00704D58">
        <w:rPr>
          <w:rFonts w:ascii="Book Antiqua" w:hAnsi="Book Antiqua"/>
          <w:i/>
          <w:lang w:val="en-US" w:eastAsia="en-US"/>
        </w:rPr>
        <w:t xml:space="preserve"> </w:t>
      </w:r>
    </w:p>
    <w:p w:rsidR="00E65299" w:rsidRPr="00704D58" w:rsidRDefault="00E65299" w:rsidP="00632986">
      <w:pPr>
        <w:autoSpaceDE w:val="0"/>
        <w:autoSpaceDN w:val="0"/>
        <w:adjustRightInd w:val="0"/>
        <w:spacing w:line="360" w:lineRule="auto"/>
        <w:jc w:val="both"/>
        <w:rPr>
          <w:rFonts w:ascii="Book Antiqua" w:hAnsi="Book Antiqua"/>
          <w:i/>
          <w:lang w:val="en-US" w:eastAsia="en-US"/>
        </w:rPr>
      </w:pPr>
      <w:r w:rsidRPr="00704D58">
        <w:rPr>
          <w:rFonts w:ascii="Book Antiqua" w:hAnsi="Book Antiqua"/>
          <w:b/>
          <w:i/>
          <w:lang w:val="en-US" w:eastAsia="en-US"/>
        </w:rPr>
        <w:t>Other treatments</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eastAsia="en-US"/>
        </w:rPr>
        <w:t xml:space="preserve">In addition to the abovementioned treatment options, various other pharmacological principles have been used to treat pain associated with CP, including </w:t>
      </w:r>
      <w:proofErr w:type="spellStart"/>
      <w:r w:rsidRPr="00704D58">
        <w:rPr>
          <w:rFonts w:ascii="Book Antiqua" w:hAnsi="Book Antiqua"/>
          <w:lang w:val="en-US" w:eastAsia="en-US"/>
        </w:rPr>
        <w:t>leukotrine</w:t>
      </w:r>
      <w:proofErr w:type="spellEnd"/>
      <w:r w:rsidRPr="00704D58">
        <w:rPr>
          <w:rFonts w:ascii="Book Antiqua" w:hAnsi="Book Antiqua"/>
          <w:lang w:val="en-US" w:eastAsia="en-US"/>
        </w:rPr>
        <w:t xml:space="preserve"> antagonism and stimulation with secretin</w:t>
      </w:r>
      <w:r w:rsidRPr="00704D58">
        <w:rPr>
          <w:rFonts w:ascii="Book Antiqua" w:hAnsi="Book Antiqua"/>
          <w:vertAlign w:val="superscript"/>
          <w:lang w:eastAsia="zh-CN"/>
        </w:rPr>
        <w:t>[81,82]</w:t>
      </w:r>
      <w:r w:rsidRPr="00704D58">
        <w:rPr>
          <w:rFonts w:ascii="Book Antiqua" w:hAnsi="Book Antiqua"/>
          <w:lang w:val="en-US" w:eastAsia="en-US"/>
        </w:rPr>
        <w:t xml:space="preserve">. However, none of these treatments have documented any effect on pain and are regarded obsolete by most experts. </w:t>
      </w:r>
    </w:p>
    <w:p w:rsidR="00E65299" w:rsidRPr="00704D58" w:rsidRDefault="00E65299" w:rsidP="00632986">
      <w:pPr>
        <w:spacing w:line="360" w:lineRule="auto"/>
        <w:jc w:val="both"/>
        <w:rPr>
          <w:rFonts w:ascii="Book Antiqua" w:hAnsi="Book Antiqua"/>
          <w:lang w:eastAsia="en-US"/>
        </w:rPr>
      </w:pPr>
    </w:p>
    <w:p w:rsidR="00E65299" w:rsidRPr="00704D58" w:rsidRDefault="00E65299" w:rsidP="00632986">
      <w:pPr>
        <w:pStyle w:val="2"/>
        <w:spacing w:before="0" w:line="360" w:lineRule="auto"/>
        <w:jc w:val="both"/>
        <w:rPr>
          <w:rFonts w:ascii="Book Antiqua" w:hAnsi="Book Antiqua"/>
          <w:color w:val="auto"/>
          <w:sz w:val="24"/>
          <w:szCs w:val="24"/>
          <w:lang w:eastAsia="en-US"/>
        </w:rPr>
      </w:pPr>
      <w:r w:rsidRPr="00704D58">
        <w:rPr>
          <w:rFonts w:ascii="Book Antiqua" w:hAnsi="Book Antiqua"/>
          <w:color w:val="auto"/>
          <w:sz w:val="24"/>
          <w:szCs w:val="24"/>
          <w:lang w:eastAsia="en-US"/>
        </w:rPr>
        <w:t>INDIVIDUALISED PAIN THERAPY AND FUTURE ANALGESICS FOR PAIN IN CHRONIC PANCREATITIS</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eastAsia="en-US"/>
        </w:rPr>
        <w:t xml:space="preserve">A major problem in pain medicine is the lack of knowledge about which treatment suits a specific patient. In a recent study, we tested the ability of quantitative sensory testing to predict the analgesic effect of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and placebo in patients with CP</w:t>
      </w:r>
      <w:r w:rsidRPr="00704D58">
        <w:rPr>
          <w:rFonts w:ascii="Book Antiqua" w:hAnsi="Book Antiqua"/>
          <w:vertAlign w:val="superscript"/>
          <w:lang w:eastAsia="zh-CN"/>
        </w:rPr>
        <w:t>[83]</w:t>
      </w:r>
      <w:r w:rsidRPr="00704D58">
        <w:rPr>
          <w:rFonts w:ascii="Book Antiqua" w:hAnsi="Book Antiqua"/>
          <w:lang w:val="en-US" w:eastAsia="en-US"/>
        </w:rPr>
        <w:t xml:space="preserve">.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effect was associated with pretreatment sensitivity to electric tetanic stimulation of the upper abdominal area (sharing spinal segmental innervation with the pancreatic gland). Hence, patients expressing lower pain thresholds in the “pancreatic </w:t>
      </w:r>
      <w:proofErr w:type="spellStart"/>
      <w:r w:rsidRPr="00704D58">
        <w:rPr>
          <w:rFonts w:ascii="Book Antiqua" w:hAnsi="Book Antiqua"/>
          <w:lang w:val="en-US" w:eastAsia="en-US"/>
        </w:rPr>
        <w:t>viscerotome</w:t>
      </w:r>
      <w:proofErr w:type="spellEnd"/>
      <w:r w:rsidRPr="00704D58">
        <w:rPr>
          <w:rFonts w:ascii="Book Antiqua" w:hAnsi="Book Antiqua"/>
          <w:lang w:val="en-US" w:eastAsia="en-US"/>
        </w:rPr>
        <w:t xml:space="preserve">” were more likely to benefit from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treatment compared to patients with normal </w:t>
      </w:r>
      <w:r w:rsidRPr="00704D58">
        <w:rPr>
          <w:rFonts w:ascii="Book Antiqua" w:hAnsi="Book Antiqua"/>
          <w:lang w:val="en-US" w:eastAsia="en-US"/>
        </w:rPr>
        <w:lastRenderedPageBreak/>
        <w:t>sensitivity</w:t>
      </w:r>
      <w:r w:rsidRPr="00704D58">
        <w:rPr>
          <w:rFonts w:ascii="Book Antiqua" w:hAnsi="Book Antiqua"/>
          <w:vertAlign w:val="superscript"/>
          <w:lang w:eastAsia="zh-CN"/>
        </w:rPr>
        <w:t>[83]</w:t>
      </w:r>
      <w:r w:rsidRPr="00704D58">
        <w:rPr>
          <w:rFonts w:ascii="Book Antiqua" w:hAnsi="Book Antiqua"/>
          <w:lang w:val="en-US" w:eastAsia="en-US"/>
        </w:rPr>
        <w:t xml:space="preserve">. These findings suggest sensitization of spinal neurons in the segment innervated by pancreatic visceral afferents to be an important predictor of </w:t>
      </w:r>
      <w:proofErr w:type="spellStart"/>
      <w:r w:rsidRPr="00704D58">
        <w:rPr>
          <w:rFonts w:ascii="Book Antiqua" w:hAnsi="Book Antiqua"/>
          <w:lang w:val="en-US" w:eastAsia="en-US"/>
        </w:rPr>
        <w:t>pregabalin</w:t>
      </w:r>
      <w:proofErr w:type="spellEnd"/>
      <w:r w:rsidRPr="00704D58">
        <w:rPr>
          <w:rFonts w:ascii="Book Antiqua" w:hAnsi="Book Antiqua"/>
          <w:lang w:val="en-US" w:eastAsia="en-US"/>
        </w:rPr>
        <w:t xml:space="preserve"> efficacy in patients with painful CP. Interestingly, this method may be used to tailor pain medication based on patient’s individual sensory profile and thus comprises a significant step towards personalized pain medicine.</w:t>
      </w:r>
    </w:p>
    <w:p w:rsidR="00E65299" w:rsidRPr="00704D58" w:rsidRDefault="00E65299" w:rsidP="00632986">
      <w:pPr>
        <w:tabs>
          <w:tab w:val="left" w:pos="426"/>
        </w:tabs>
        <w:autoSpaceDE w:val="0"/>
        <w:autoSpaceDN w:val="0"/>
        <w:adjustRightInd w:val="0"/>
        <w:spacing w:line="360" w:lineRule="auto"/>
        <w:ind w:firstLine="567"/>
        <w:jc w:val="both"/>
        <w:rPr>
          <w:rFonts w:ascii="Book Antiqua" w:hAnsi="Book Antiqua"/>
          <w:lang w:eastAsia="en-US"/>
        </w:rPr>
      </w:pPr>
      <w:r w:rsidRPr="00704D58">
        <w:rPr>
          <w:rFonts w:ascii="Book Antiqua" w:hAnsi="Book Antiqua"/>
          <w:lang w:eastAsia="en-US"/>
        </w:rPr>
        <w:t xml:space="preserve">The novel and improved understanding of pain mechanisms in CP may pave the way for new treatments. Analgesics specifically targeting neural or </w:t>
      </w:r>
      <w:proofErr w:type="spellStart"/>
      <w:r w:rsidRPr="00704D58">
        <w:rPr>
          <w:rFonts w:ascii="Book Antiqua" w:hAnsi="Book Antiqua"/>
          <w:lang w:eastAsia="en-US"/>
        </w:rPr>
        <w:t>humoral</w:t>
      </w:r>
      <w:proofErr w:type="spellEnd"/>
      <w:r w:rsidRPr="00704D58">
        <w:rPr>
          <w:rFonts w:ascii="Book Antiqua" w:hAnsi="Book Antiqua"/>
          <w:lang w:eastAsia="en-US"/>
        </w:rPr>
        <w:t xml:space="preserve"> mediators of pain, such as nerve growth factor (NGF) and transient receptor potential vanilloid-1 antagonists, are currently being tested in clinical trials and hold promise for the future, although these drugs have yet to be tested in patients with CP</w:t>
      </w:r>
      <w:r w:rsidRPr="00704D58">
        <w:rPr>
          <w:rFonts w:ascii="Book Antiqua" w:hAnsi="Book Antiqua"/>
          <w:vertAlign w:val="superscript"/>
          <w:lang w:eastAsia="zh-CN"/>
        </w:rPr>
        <w:t>[84,85]</w:t>
      </w:r>
      <w:r w:rsidRPr="00704D58">
        <w:rPr>
          <w:rFonts w:ascii="Book Antiqua" w:hAnsi="Book Antiqua"/>
          <w:lang w:eastAsia="en-US"/>
        </w:rPr>
        <w:t>. Recently, a NGF-antagonist (</w:t>
      </w:r>
      <w:proofErr w:type="spellStart"/>
      <w:r w:rsidRPr="00704D58">
        <w:rPr>
          <w:rFonts w:ascii="Book Antiqua" w:hAnsi="Book Antiqua"/>
          <w:lang w:eastAsia="en-US"/>
        </w:rPr>
        <w:t>Tanezumab</w:t>
      </w:r>
      <w:proofErr w:type="spellEnd"/>
      <w:r w:rsidRPr="00704D58">
        <w:rPr>
          <w:rFonts w:ascii="Book Antiqua" w:hAnsi="Book Antiqua"/>
          <w:lang w:eastAsia="en-US"/>
        </w:rPr>
        <w:t xml:space="preserve">) was shown to relief pain in patients with knee pain due to </w:t>
      </w:r>
      <w:proofErr w:type="spellStart"/>
      <w:r w:rsidRPr="00704D58">
        <w:rPr>
          <w:rFonts w:ascii="Book Antiqua" w:hAnsi="Book Antiqua"/>
          <w:lang w:eastAsia="en-US"/>
        </w:rPr>
        <w:t>gonarthrosis</w:t>
      </w:r>
      <w:proofErr w:type="spellEnd"/>
      <w:r w:rsidRPr="00704D58">
        <w:rPr>
          <w:rFonts w:ascii="Book Antiqua" w:hAnsi="Book Antiqua"/>
          <w:vertAlign w:val="superscript"/>
          <w:lang w:eastAsia="zh-CN"/>
        </w:rPr>
        <w:t>[84]</w:t>
      </w:r>
      <w:r w:rsidRPr="00704D58">
        <w:rPr>
          <w:rFonts w:ascii="Book Antiqua" w:hAnsi="Book Antiqua"/>
          <w:lang w:eastAsia="en-US"/>
        </w:rPr>
        <w:t>. As NGF has been shown to be up-regulated in CP patients and is known to play a pivotal role in the process of peripheral sensitization, NGF-antagonism may be effective for pain relief in CP patients</w:t>
      </w:r>
      <w:r w:rsidRPr="00704D58">
        <w:rPr>
          <w:rFonts w:ascii="Book Antiqua" w:hAnsi="Book Antiqua"/>
          <w:vertAlign w:val="superscript"/>
          <w:lang w:eastAsia="zh-CN"/>
        </w:rPr>
        <w:t>[86]</w:t>
      </w:r>
      <w:r w:rsidRPr="00704D58">
        <w:rPr>
          <w:rFonts w:ascii="Book Antiqua" w:hAnsi="Book Antiqua"/>
          <w:lang w:eastAsia="en-US"/>
        </w:rPr>
        <w:t xml:space="preserve">. </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p>
    <w:p w:rsidR="00E65299" w:rsidRPr="00704D58" w:rsidRDefault="00E65299" w:rsidP="00632986">
      <w:pPr>
        <w:tabs>
          <w:tab w:val="left" w:pos="426"/>
        </w:tabs>
        <w:autoSpaceDE w:val="0"/>
        <w:autoSpaceDN w:val="0"/>
        <w:adjustRightInd w:val="0"/>
        <w:spacing w:line="360" w:lineRule="auto"/>
        <w:jc w:val="both"/>
        <w:rPr>
          <w:rFonts w:ascii="Book Antiqua" w:hAnsi="Book Antiqua"/>
          <w:b/>
          <w:i/>
          <w:lang w:eastAsia="en-US"/>
        </w:rPr>
      </w:pPr>
      <w:r w:rsidRPr="00704D58">
        <w:rPr>
          <w:rFonts w:ascii="Book Antiqua" w:hAnsi="Book Antiqua"/>
          <w:b/>
          <w:i/>
          <w:lang w:eastAsia="en-US"/>
        </w:rPr>
        <w:t>Multidisciplinary pain treatment</w:t>
      </w:r>
    </w:p>
    <w:p w:rsidR="00E65299" w:rsidRPr="00704D58" w:rsidRDefault="00E65299" w:rsidP="00632986">
      <w:pPr>
        <w:autoSpaceDE w:val="0"/>
        <w:autoSpaceDN w:val="0"/>
        <w:adjustRightInd w:val="0"/>
        <w:spacing w:line="360" w:lineRule="auto"/>
        <w:jc w:val="both"/>
        <w:rPr>
          <w:rFonts w:ascii="Book Antiqua" w:hAnsi="Book Antiqua"/>
        </w:rPr>
      </w:pPr>
      <w:r w:rsidRPr="00704D58">
        <w:rPr>
          <w:rFonts w:ascii="Book Antiqua" w:eastAsia="Arial Unicode MS" w:hAnsi="Book Antiqua"/>
        </w:rPr>
        <w:t xml:space="preserve">As discussed above the mechanisms underlying pain in CP are highly variable in the individual patient. </w:t>
      </w:r>
      <w:r w:rsidRPr="00704D58">
        <w:rPr>
          <w:rFonts w:ascii="Book Antiqua" w:hAnsi="Book Antiqua"/>
          <w:lang w:eastAsia="en-US"/>
        </w:rPr>
        <w:t xml:space="preserve">Consequently, </w:t>
      </w:r>
      <w:r w:rsidRPr="00704D58">
        <w:rPr>
          <w:rFonts w:ascii="Book Antiqua" w:eastAsia="Arial Unicode MS" w:hAnsi="Book Antiqua"/>
        </w:rPr>
        <w:t xml:space="preserve">there is no single approach that is effective for all patients and </w:t>
      </w:r>
      <w:r w:rsidRPr="00704D58">
        <w:rPr>
          <w:rFonts w:ascii="Book Antiqua" w:hAnsi="Book Antiqua"/>
        </w:rPr>
        <w:t>choosing the right algorithm for pain treatment is highly depending of the pathogenesis of pain in the individual situation. Hence, a successful management of pain requires a multidisciplinary approach as illustrated in Figure 1. In addition, e</w:t>
      </w:r>
      <w:r w:rsidRPr="00704D58">
        <w:rPr>
          <w:rFonts w:ascii="Book Antiqua" w:eastAsia="Arial Unicode MS" w:hAnsi="Book Antiqua"/>
        </w:rPr>
        <w:t>stablishing a stable doctor-patient relationship is</w:t>
      </w:r>
      <w:r w:rsidRPr="00704D58">
        <w:rPr>
          <w:rFonts w:ascii="Book Antiqua" w:hAnsi="Book Antiqua"/>
        </w:rPr>
        <w:t xml:space="preserve"> an</w:t>
      </w:r>
      <w:r w:rsidRPr="00704D58">
        <w:rPr>
          <w:rFonts w:ascii="Book Antiqua" w:eastAsia="Arial Unicode MS" w:hAnsi="Book Antiqua"/>
        </w:rPr>
        <w:t xml:space="preserve"> important factor for a successful treatment outcome</w:t>
      </w:r>
      <w:r w:rsidRPr="00704D58">
        <w:rPr>
          <w:rFonts w:ascii="Book Antiqua" w:hAnsi="Book Antiqua"/>
          <w:vertAlign w:val="superscript"/>
          <w:lang w:eastAsia="zh-CN"/>
        </w:rPr>
        <w:t>[80]</w:t>
      </w:r>
      <w:r w:rsidRPr="00704D58">
        <w:rPr>
          <w:rFonts w:ascii="Book Antiqua" w:eastAsia="Arial Unicode MS" w:hAnsi="Book Antiqua"/>
        </w:rPr>
        <w:t>.</w:t>
      </w:r>
      <w:r w:rsidRPr="00704D58">
        <w:rPr>
          <w:rFonts w:ascii="Book Antiqua" w:hAnsi="Book Antiqua"/>
        </w:rPr>
        <w:t xml:space="preserve"> </w:t>
      </w:r>
    </w:p>
    <w:p w:rsidR="00E65299" w:rsidRPr="00704D58" w:rsidRDefault="00E65299" w:rsidP="00632986">
      <w:pPr>
        <w:autoSpaceDE w:val="0"/>
        <w:autoSpaceDN w:val="0"/>
        <w:adjustRightInd w:val="0"/>
        <w:spacing w:line="360" w:lineRule="auto"/>
        <w:jc w:val="both"/>
        <w:rPr>
          <w:rFonts w:ascii="Book Antiqua" w:hAnsi="Book Antiqua"/>
          <w:lang w:val="en-US" w:eastAsia="en-US"/>
        </w:rPr>
      </w:pPr>
    </w:p>
    <w:p w:rsidR="00E65299" w:rsidRPr="00704D58" w:rsidRDefault="00E65299" w:rsidP="00632986">
      <w:pPr>
        <w:autoSpaceDE w:val="0"/>
        <w:autoSpaceDN w:val="0"/>
        <w:adjustRightInd w:val="0"/>
        <w:spacing w:line="360" w:lineRule="auto"/>
        <w:jc w:val="both"/>
        <w:rPr>
          <w:rFonts w:ascii="Book Antiqua" w:hAnsi="Book Antiqua"/>
          <w:b/>
          <w:lang w:val="en-US" w:eastAsia="zh-CN"/>
        </w:rPr>
      </w:pPr>
      <w:r w:rsidRPr="00704D58">
        <w:rPr>
          <w:rFonts w:ascii="Book Antiqua" w:hAnsi="Book Antiqua"/>
          <w:b/>
          <w:lang w:val="en-US" w:eastAsia="en-US"/>
        </w:rPr>
        <w:t>CONCLUSION</w:t>
      </w:r>
    </w:p>
    <w:p w:rsidR="00E65299" w:rsidRPr="00704D58" w:rsidRDefault="00E65299" w:rsidP="00632986">
      <w:pPr>
        <w:widowControl w:val="0"/>
        <w:autoSpaceDE w:val="0"/>
        <w:autoSpaceDN w:val="0"/>
        <w:adjustRightInd w:val="0"/>
        <w:spacing w:line="360" w:lineRule="auto"/>
        <w:jc w:val="both"/>
        <w:rPr>
          <w:rFonts w:ascii="Book Antiqua" w:hAnsi="Book Antiqua"/>
          <w:lang w:val="en-US" w:eastAsia="zh-CN"/>
        </w:rPr>
      </w:pPr>
      <w:r w:rsidRPr="00704D58">
        <w:rPr>
          <w:rFonts w:ascii="Book Antiqua" w:hAnsi="Book Antiqua"/>
          <w:lang w:val="en-US" w:eastAsia="en-US"/>
        </w:rPr>
        <w:t xml:space="preserve">Intense abdominal pain is the most prominent feature of CP and its treatment remains a major clinical challenge. Medical management requires a multidisciplinary approach including identification of risk factors associated with disease progression and appropriate modification. A systematically evaluation of extra pancreatic causes of pain and complications followed by appropriate treatments is essential in all patients. Analgesics </w:t>
      </w:r>
      <w:r w:rsidRPr="00704D58">
        <w:rPr>
          <w:rFonts w:ascii="Book Antiqua" w:hAnsi="Book Antiqua"/>
          <w:lang w:val="en-US" w:eastAsia="en-US"/>
        </w:rPr>
        <w:lastRenderedPageBreak/>
        <w:t xml:space="preserve">are typically titrated according to the WHO ladder principle, but in some situations a top-down approach may be useful to control pain and avoid sensitization of central pain pathways. Also, adjuvant analgesics should be considered at an early stage and combinations of drugs are often used. Non-encapsulated enzyme therapy, </w:t>
      </w:r>
      <w:proofErr w:type="spellStart"/>
      <w:r w:rsidRPr="00704D58">
        <w:rPr>
          <w:rFonts w:ascii="Book Antiqua" w:hAnsi="Book Antiqua"/>
          <w:lang w:val="en-US" w:eastAsia="en-US"/>
        </w:rPr>
        <w:t>somastotatin</w:t>
      </w:r>
      <w:proofErr w:type="spellEnd"/>
      <w:r w:rsidRPr="00704D58">
        <w:rPr>
          <w:rFonts w:ascii="Book Antiqua" w:hAnsi="Book Antiqua"/>
          <w:lang w:val="en-US" w:eastAsia="en-US"/>
        </w:rPr>
        <w:t xml:space="preserve">-analogues and antioxidants can be considered as supplements to conventional analgesics in special situations. </w:t>
      </w:r>
      <w:r w:rsidRPr="00704D58">
        <w:rPr>
          <w:rFonts w:ascii="Book Antiqua" w:hAnsi="Book Antiqua"/>
          <w:lang w:eastAsia="en-US"/>
        </w:rPr>
        <w:t>An improved understanding of pain mechanisms in CP will undoubtedly pave the way for new treatments and future</w:t>
      </w:r>
      <w:r w:rsidRPr="00704D58">
        <w:rPr>
          <w:rFonts w:ascii="Book Antiqua" w:hAnsi="Book Antiqua"/>
          <w:lang w:val="en-US" w:eastAsia="en-US"/>
        </w:rPr>
        <w:t xml:space="preserve"> strategies should be based on modern mechanism based and personalized pain treatment.</w:t>
      </w:r>
    </w:p>
    <w:p w:rsidR="00E65299" w:rsidRPr="00704D58" w:rsidRDefault="00E65299" w:rsidP="00632986">
      <w:pPr>
        <w:widowControl w:val="0"/>
        <w:autoSpaceDE w:val="0"/>
        <w:autoSpaceDN w:val="0"/>
        <w:adjustRightInd w:val="0"/>
        <w:spacing w:line="360" w:lineRule="auto"/>
        <w:jc w:val="both"/>
        <w:rPr>
          <w:rFonts w:ascii="Book Antiqua" w:hAnsi="Book Antiqua"/>
          <w:lang w:val="en-US" w:eastAsia="zh-CN"/>
        </w:rPr>
      </w:pPr>
    </w:p>
    <w:p w:rsidR="00E65299" w:rsidRPr="00704D58" w:rsidRDefault="00E65299" w:rsidP="00632986">
      <w:pPr>
        <w:pStyle w:val="a9"/>
        <w:spacing w:before="0" w:beforeAutospacing="0" w:after="0" w:afterAutospacing="0" w:line="360" w:lineRule="auto"/>
        <w:jc w:val="both"/>
        <w:rPr>
          <w:rFonts w:ascii="Book Antiqua" w:hAnsi="Book Antiqua"/>
          <w:b/>
          <w:sz w:val="24"/>
          <w:szCs w:val="24"/>
        </w:rPr>
      </w:pPr>
      <w:r w:rsidRPr="00704D58">
        <w:rPr>
          <w:rFonts w:ascii="Book Antiqua" w:hAnsi="Book Antiqua"/>
          <w:b/>
          <w:sz w:val="24"/>
          <w:szCs w:val="24"/>
          <w:lang w:val="en-US" w:eastAsia="en-US"/>
        </w:rPr>
        <w:fldChar w:fldCharType="begin"/>
      </w:r>
      <w:r w:rsidRPr="00704D58">
        <w:rPr>
          <w:rFonts w:ascii="Book Antiqua" w:hAnsi="Book Antiqua"/>
          <w:b/>
          <w:sz w:val="24"/>
          <w:szCs w:val="24"/>
          <w:lang w:val="en-US" w:eastAsia="en-US"/>
        </w:rPr>
        <w:instrText>ADDIN RW.BIB</w:instrText>
      </w:r>
      <w:r w:rsidRPr="00704D58">
        <w:rPr>
          <w:rFonts w:ascii="Book Antiqua" w:hAnsi="Book Antiqua"/>
          <w:b/>
          <w:sz w:val="24"/>
          <w:szCs w:val="24"/>
          <w:lang w:val="en-US" w:eastAsia="en-US"/>
        </w:rPr>
        <w:fldChar w:fldCharType="separate"/>
      </w:r>
      <w:r w:rsidRPr="00704D58">
        <w:rPr>
          <w:rFonts w:ascii="Book Antiqua" w:hAnsi="Book Antiqua"/>
          <w:b/>
          <w:sz w:val="24"/>
          <w:szCs w:val="24"/>
        </w:rPr>
        <w:t>REFERENCES</w:t>
      </w:r>
    </w:p>
    <w:p w:rsidR="00E65299" w:rsidRPr="00704D58" w:rsidRDefault="00E65299" w:rsidP="00632986">
      <w:pPr>
        <w:spacing w:line="360" w:lineRule="auto"/>
        <w:jc w:val="both"/>
        <w:rPr>
          <w:rFonts w:ascii="Book Antiqua" w:hAnsi="Book Antiqua" w:cs="宋体"/>
          <w:lang w:val="en-US" w:eastAsia="zh-CN"/>
        </w:rPr>
      </w:pPr>
      <w:r w:rsidRPr="00704D58">
        <w:rPr>
          <w:rFonts w:ascii="Book Antiqua" w:hAnsi="Book Antiqua"/>
          <w:b/>
          <w:lang w:val="en-US" w:eastAsia="en-US"/>
        </w:rPr>
        <w:fldChar w:fldCharType="end"/>
      </w:r>
      <w:r w:rsidRPr="00704D58">
        <w:rPr>
          <w:rFonts w:ascii="Book Antiqua" w:hAnsi="Book Antiqua" w:cs="宋体"/>
          <w:lang w:val="en-US" w:eastAsia="zh-CN"/>
        </w:rPr>
        <w:t xml:space="preserve">1 </w:t>
      </w:r>
      <w:r w:rsidRPr="00704D58">
        <w:rPr>
          <w:rFonts w:ascii="Book Antiqua" w:hAnsi="Book Antiqua" w:cs="宋体"/>
          <w:b/>
          <w:bCs/>
          <w:lang w:val="en-US" w:eastAsia="zh-CN"/>
        </w:rPr>
        <w:t>Andersen BN</w:t>
      </w:r>
      <w:r w:rsidRPr="00704D58">
        <w:rPr>
          <w:rFonts w:ascii="Book Antiqua" w:hAnsi="Book Antiqua" w:cs="宋体"/>
          <w:lang w:val="en-US" w:eastAsia="zh-CN"/>
        </w:rPr>
        <w:t xml:space="preserve">, Pedersen NT, </w:t>
      </w:r>
      <w:proofErr w:type="spellStart"/>
      <w:r w:rsidRPr="00704D58">
        <w:rPr>
          <w:rFonts w:ascii="Book Antiqua" w:hAnsi="Book Antiqua" w:cs="宋体"/>
          <w:lang w:val="en-US" w:eastAsia="zh-CN"/>
        </w:rPr>
        <w:t>Scheel</w:t>
      </w:r>
      <w:proofErr w:type="spellEnd"/>
      <w:r w:rsidRPr="00704D58">
        <w:rPr>
          <w:rFonts w:ascii="Book Antiqua" w:hAnsi="Book Antiqua" w:cs="宋体"/>
          <w:lang w:val="en-US" w:eastAsia="zh-CN"/>
        </w:rPr>
        <w:t xml:space="preserve"> J, </w:t>
      </w:r>
      <w:proofErr w:type="spellStart"/>
      <w:r w:rsidRPr="00704D58">
        <w:rPr>
          <w:rFonts w:ascii="Book Antiqua" w:hAnsi="Book Antiqua" w:cs="宋体"/>
          <w:lang w:val="en-US" w:eastAsia="zh-CN"/>
        </w:rPr>
        <w:t>Worning</w:t>
      </w:r>
      <w:proofErr w:type="spellEnd"/>
      <w:r w:rsidRPr="00704D58">
        <w:rPr>
          <w:rFonts w:ascii="Book Antiqua" w:hAnsi="Book Antiqua" w:cs="宋体"/>
          <w:lang w:val="en-US" w:eastAsia="zh-CN"/>
        </w:rPr>
        <w:t xml:space="preserve"> H. Incidence of alcoholic chronic pancreatitis in Copenhagen.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1982; </w:t>
      </w:r>
      <w:r w:rsidRPr="00704D58">
        <w:rPr>
          <w:rFonts w:ascii="Book Antiqua" w:hAnsi="Book Antiqua" w:cs="宋体"/>
          <w:b/>
          <w:bCs/>
          <w:lang w:val="en-US" w:eastAsia="zh-CN"/>
        </w:rPr>
        <w:t>17</w:t>
      </w:r>
      <w:r w:rsidRPr="00704D58">
        <w:rPr>
          <w:rFonts w:ascii="Book Antiqua" w:hAnsi="Book Antiqua" w:cs="宋体"/>
          <w:lang w:val="en-US" w:eastAsia="zh-CN"/>
        </w:rPr>
        <w:t>: 247-252 [PMID: 7134849]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 </w:t>
      </w:r>
      <w:proofErr w:type="spellStart"/>
      <w:r w:rsidRPr="00704D58">
        <w:rPr>
          <w:rFonts w:ascii="Book Antiqua" w:hAnsi="Book Antiqua" w:cs="宋体"/>
          <w:b/>
          <w:bCs/>
          <w:lang w:val="en-US" w:eastAsia="zh-CN"/>
        </w:rPr>
        <w:t>Lieb</w:t>
      </w:r>
      <w:proofErr w:type="spellEnd"/>
      <w:r w:rsidRPr="00704D58">
        <w:rPr>
          <w:rFonts w:ascii="Book Antiqua" w:hAnsi="Book Antiqua" w:cs="宋体"/>
          <w:b/>
          <w:bCs/>
          <w:lang w:val="en-US" w:eastAsia="zh-CN"/>
        </w:rPr>
        <w:t xml:space="preserve"> JG</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Forsmark</w:t>
      </w:r>
      <w:proofErr w:type="spellEnd"/>
      <w:r w:rsidRPr="00704D58">
        <w:rPr>
          <w:rFonts w:ascii="Book Antiqua" w:hAnsi="Book Antiqua" w:cs="宋体"/>
          <w:lang w:val="en-US" w:eastAsia="zh-CN"/>
        </w:rPr>
        <w:t xml:space="preserve"> CE. Review article: pain and chronic pancreatitis. </w:t>
      </w:r>
      <w:r w:rsidRPr="00704D58">
        <w:rPr>
          <w:rFonts w:ascii="Book Antiqua" w:hAnsi="Book Antiqua" w:cs="宋体"/>
          <w:i/>
          <w:iCs/>
          <w:lang w:val="en-US" w:eastAsia="zh-CN"/>
        </w:rPr>
        <w:t xml:space="preserve">Aliment </w:t>
      </w:r>
      <w:proofErr w:type="spellStart"/>
      <w:r w:rsidRPr="00704D58">
        <w:rPr>
          <w:rFonts w:ascii="Book Antiqua" w:hAnsi="Book Antiqua" w:cs="宋体"/>
          <w:i/>
          <w:iCs/>
          <w:lang w:val="en-US" w:eastAsia="zh-CN"/>
        </w:rPr>
        <w:t>Pharmacol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Ther</w:t>
      </w:r>
      <w:proofErr w:type="spellEnd"/>
      <w:r w:rsidRPr="00704D58">
        <w:rPr>
          <w:rFonts w:ascii="Book Antiqua" w:hAnsi="Book Antiqua" w:cs="宋体"/>
          <w:lang w:val="en-US" w:eastAsia="zh-CN"/>
        </w:rPr>
        <w:t xml:space="preserve"> 2009; </w:t>
      </w:r>
      <w:r w:rsidRPr="00704D58">
        <w:rPr>
          <w:rFonts w:ascii="Book Antiqua" w:hAnsi="Book Antiqua" w:cs="宋体"/>
          <w:b/>
          <w:bCs/>
          <w:lang w:val="en-US" w:eastAsia="zh-CN"/>
        </w:rPr>
        <w:t>29</w:t>
      </w:r>
      <w:r w:rsidRPr="00704D58">
        <w:rPr>
          <w:rFonts w:ascii="Book Antiqua" w:hAnsi="Book Antiqua" w:cs="宋体"/>
          <w:lang w:val="en-US" w:eastAsia="zh-CN"/>
        </w:rPr>
        <w:t>: 706-719 [PMID: 19284407 DOI: 10.1111/j.1365-2036.2009.03931.x]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 </w:t>
      </w:r>
      <w:proofErr w:type="spellStart"/>
      <w:r w:rsidRPr="00704D58">
        <w:rPr>
          <w:rFonts w:ascii="Book Antiqua" w:hAnsi="Book Antiqua" w:cs="宋体"/>
          <w:b/>
          <w:bCs/>
          <w:lang w:val="en-US" w:eastAsia="zh-CN"/>
        </w:rPr>
        <w:t>Andrén</w:t>
      </w:r>
      <w:proofErr w:type="spellEnd"/>
      <w:r w:rsidRPr="00704D58">
        <w:rPr>
          <w:rFonts w:ascii="Book Antiqua" w:hAnsi="Book Antiqua" w:cs="宋体"/>
          <w:b/>
          <w:bCs/>
          <w:lang w:val="en-US" w:eastAsia="zh-CN"/>
        </w:rPr>
        <w:t>-Sandberg 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Hoem</w:t>
      </w:r>
      <w:proofErr w:type="spellEnd"/>
      <w:r w:rsidRPr="00704D58">
        <w:rPr>
          <w:rFonts w:ascii="Book Antiqua" w:hAnsi="Book Antiqua" w:cs="宋体"/>
          <w:lang w:val="en-US" w:eastAsia="zh-CN"/>
        </w:rPr>
        <w:t xml:space="preserve"> D, </w:t>
      </w:r>
      <w:proofErr w:type="spellStart"/>
      <w:r w:rsidRPr="00704D58">
        <w:rPr>
          <w:rFonts w:ascii="Book Antiqua" w:hAnsi="Book Antiqua" w:cs="宋体"/>
          <w:lang w:val="en-US" w:eastAsia="zh-CN"/>
        </w:rPr>
        <w:t>Gislason</w:t>
      </w:r>
      <w:proofErr w:type="spellEnd"/>
      <w:r w:rsidRPr="00704D58">
        <w:rPr>
          <w:rFonts w:ascii="Book Antiqua" w:hAnsi="Book Antiqua" w:cs="宋体"/>
          <w:lang w:val="en-US" w:eastAsia="zh-CN"/>
        </w:rPr>
        <w:t xml:space="preserve"> H. Pain management in chronic pancreatitis. </w:t>
      </w:r>
      <w:proofErr w:type="spellStart"/>
      <w:r w:rsidRPr="00704D58">
        <w:rPr>
          <w:rFonts w:ascii="Book Antiqua" w:hAnsi="Book Antiqua" w:cs="宋体"/>
          <w:i/>
          <w:iCs/>
          <w:lang w:val="en-US" w:eastAsia="zh-CN"/>
        </w:rPr>
        <w:t>Eur</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Hepatol</w:t>
      </w:r>
      <w:proofErr w:type="spellEnd"/>
      <w:r w:rsidRPr="00704D58">
        <w:rPr>
          <w:rFonts w:ascii="Book Antiqua" w:hAnsi="Book Antiqua" w:cs="宋体"/>
          <w:lang w:val="en-US" w:eastAsia="zh-CN"/>
        </w:rPr>
        <w:t xml:space="preserve"> 2002; </w:t>
      </w:r>
      <w:r w:rsidRPr="00704D58">
        <w:rPr>
          <w:rFonts w:ascii="Book Antiqua" w:hAnsi="Book Antiqua" w:cs="宋体"/>
          <w:b/>
          <w:bCs/>
          <w:lang w:val="en-US" w:eastAsia="zh-CN"/>
        </w:rPr>
        <w:t>14</w:t>
      </w:r>
      <w:r w:rsidRPr="00704D58">
        <w:rPr>
          <w:rFonts w:ascii="Book Antiqua" w:hAnsi="Book Antiqua" w:cs="宋体"/>
          <w:lang w:val="en-US" w:eastAsia="zh-CN"/>
        </w:rPr>
        <w:t>: 957-970 [PMID: 12352215]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 </w:t>
      </w:r>
      <w:r w:rsidRPr="00704D58">
        <w:rPr>
          <w:rFonts w:ascii="Book Antiqua" w:hAnsi="Book Antiqua" w:cs="宋体"/>
          <w:b/>
          <w:bCs/>
          <w:lang w:val="en-US" w:eastAsia="zh-CN"/>
        </w:rPr>
        <w:t>Schneider 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Löhr</w:t>
      </w:r>
      <w:proofErr w:type="spellEnd"/>
      <w:r w:rsidRPr="00704D58">
        <w:rPr>
          <w:rFonts w:ascii="Book Antiqua" w:hAnsi="Book Antiqua" w:cs="宋体"/>
          <w:lang w:val="en-US" w:eastAsia="zh-CN"/>
        </w:rPr>
        <w:t xml:space="preserve"> JM, Singer MV. The M-ANNHEIM classification of chronic pancreatitis: introduction of a unifying classification system based on a review of previous classifications of the disease.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2007; </w:t>
      </w:r>
      <w:r w:rsidRPr="00704D58">
        <w:rPr>
          <w:rFonts w:ascii="Book Antiqua" w:hAnsi="Book Antiqua" w:cs="宋体"/>
          <w:b/>
          <w:bCs/>
          <w:lang w:val="en-US" w:eastAsia="zh-CN"/>
        </w:rPr>
        <w:t>42</w:t>
      </w:r>
      <w:r w:rsidRPr="00704D58">
        <w:rPr>
          <w:rFonts w:ascii="Book Antiqua" w:hAnsi="Book Antiqua" w:cs="宋体"/>
          <w:lang w:val="en-US" w:eastAsia="zh-CN"/>
        </w:rPr>
        <w:t>: 101-119 [PMID: 17351799 DOI: 10.1007/s00535-006-1945-4]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 </w:t>
      </w:r>
      <w:r w:rsidRPr="00704D58">
        <w:rPr>
          <w:rFonts w:ascii="Book Antiqua" w:hAnsi="Book Antiqua" w:cs="宋体"/>
          <w:b/>
          <w:bCs/>
          <w:lang w:val="en-US" w:eastAsia="zh-CN"/>
        </w:rPr>
        <w:t>Gardner TB</w:t>
      </w:r>
      <w:r w:rsidRPr="00704D58">
        <w:rPr>
          <w:rFonts w:ascii="Book Antiqua" w:hAnsi="Book Antiqua" w:cs="宋体"/>
          <w:lang w:val="en-US" w:eastAsia="zh-CN"/>
        </w:rPr>
        <w:t xml:space="preserve">, Kennedy AT, </w:t>
      </w:r>
      <w:proofErr w:type="spellStart"/>
      <w:r w:rsidRPr="00704D58">
        <w:rPr>
          <w:rFonts w:ascii="Book Antiqua" w:hAnsi="Book Antiqua" w:cs="宋体"/>
          <w:lang w:val="en-US" w:eastAsia="zh-CN"/>
        </w:rPr>
        <w:t>Gelrud</w:t>
      </w:r>
      <w:proofErr w:type="spellEnd"/>
      <w:r w:rsidRPr="00704D58">
        <w:rPr>
          <w:rFonts w:ascii="Book Antiqua" w:hAnsi="Book Antiqua" w:cs="宋体"/>
          <w:lang w:val="en-US" w:eastAsia="zh-CN"/>
        </w:rPr>
        <w:t xml:space="preserve"> A, Banks PA, </w:t>
      </w:r>
      <w:proofErr w:type="spellStart"/>
      <w:r w:rsidRPr="00704D58">
        <w:rPr>
          <w:rFonts w:ascii="Book Antiqua" w:hAnsi="Book Antiqua" w:cs="宋体"/>
          <w:lang w:val="en-US" w:eastAsia="zh-CN"/>
        </w:rPr>
        <w:t>Vege</w:t>
      </w:r>
      <w:proofErr w:type="spellEnd"/>
      <w:r w:rsidRPr="00704D58">
        <w:rPr>
          <w:rFonts w:ascii="Book Antiqua" w:hAnsi="Book Antiqua" w:cs="宋体"/>
          <w:lang w:val="en-US" w:eastAsia="zh-CN"/>
        </w:rPr>
        <w:t xml:space="preserve"> SS, Gordon SR, Lacy BE. Chronic pancreatitis and its effect on employment and health care experience: results of a prospective American multicenter study. </w:t>
      </w:r>
      <w:r w:rsidRPr="00704D58">
        <w:rPr>
          <w:rFonts w:ascii="Book Antiqua" w:hAnsi="Book Antiqua" w:cs="宋体"/>
          <w:i/>
          <w:iCs/>
          <w:lang w:val="en-US" w:eastAsia="zh-CN"/>
        </w:rPr>
        <w:t>Pancreas</w:t>
      </w:r>
      <w:r w:rsidRPr="00704D58">
        <w:rPr>
          <w:rFonts w:ascii="Book Antiqua" w:hAnsi="Book Antiqua" w:cs="宋体"/>
          <w:lang w:val="en-US" w:eastAsia="zh-CN"/>
        </w:rPr>
        <w:t xml:space="preserve"> 2010; </w:t>
      </w:r>
      <w:r w:rsidRPr="00704D58">
        <w:rPr>
          <w:rFonts w:ascii="Book Antiqua" w:hAnsi="Book Antiqua" w:cs="宋体"/>
          <w:b/>
          <w:bCs/>
          <w:lang w:val="en-US" w:eastAsia="zh-CN"/>
        </w:rPr>
        <w:t>39</w:t>
      </w:r>
      <w:r w:rsidRPr="00704D58">
        <w:rPr>
          <w:rFonts w:ascii="Book Antiqua" w:hAnsi="Book Antiqua" w:cs="宋体"/>
          <w:lang w:val="en-US" w:eastAsia="zh-CN"/>
        </w:rPr>
        <w:t>: 498-501 [PMID: 20118821 DOI: 10.1097/MPA.0b013e3181c5c693]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 </w:t>
      </w:r>
      <w:proofErr w:type="spellStart"/>
      <w:r w:rsidRPr="00704D58">
        <w:rPr>
          <w:rFonts w:ascii="Book Antiqua" w:hAnsi="Book Antiqua" w:cs="宋体"/>
          <w:b/>
          <w:bCs/>
          <w:lang w:val="en-US" w:eastAsia="zh-CN"/>
        </w:rPr>
        <w:t>Warshaw</w:t>
      </w:r>
      <w:proofErr w:type="spellEnd"/>
      <w:r w:rsidRPr="00704D58">
        <w:rPr>
          <w:rFonts w:ascii="Book Antiqua" w:hAnsi="Book Antiqua" w:cs="宋体"/>
          <w:b/>
          <w:bCs/>
          <w:lang w:val="en-US" w:eastAsia="zh-CN"/>
        </w:rPr>
        <w:t xml:space="preserve"> AL</w:t>
      </w:r>
      <w:r w:rsidRPr="00704D58">
        <w:rPr>
          <w:rFonts w:ascii="Book Antiqua" w:hAnsi="Book Antiqua" w:cs="宋体"/>
          <w:lang w:val="en-US" w:eastAsia="zh-CN"/>
        </w:rPr>
        <w:t xml:space="preserve">, Banks PA, </w:t>
      </w:r>
      <w:proofErr w:type="spellStart"/>
      <w:r w:rsidRPr="00704D58">
        <w:rPr>
          <w:rFonts w:ascii="Book Antiqua" w:hAnsi="Book Antiqua" w:cs="宋体"/>
          <w:lang w:val="en-US" w:eastAsia="zh-CN"/>
        </w:rPr>
        <w:t>Fernández</w:t>
      </w:r>
      <w:proofErr w:type="spellEnd"/>
      <w:r w:rsidRPr="00704D58">
        <w:rPr>
          <w:rFonts w:ascii="Book Antiqua" w:hAnsi="Book Antiqua" w:cs="宋体"/>
          <w:lang w:val="en-US" w:eastAsia="zh-CN"/>
        </w:rPr>
        <w:t xml:space="preserve">-Del Castillo C. AGA technical review: treatment of pain in chronic pancreatitis.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1998; </w:t>
      </w:r>
      <w:r w:rsidRPr="00704D58">
        <w:rPr>
          <w:rFonts w:ascii="Book Antiqua" w:hAnsi="Book Antiqua" w:cs="宋体"/>
          <w:b/>
          <w:bCs/>
          <w:lang w:val="en-US" w:eastAsia="zh-CN"/>
        </w:rPr>
        <w:t>115</w:t>
      </w:r>
      <w:r w:rsidRPr="00704D58">
        <w:rPr>
          <w:rFonts w:ascii="Book Antiqua" w:hAnsi="Book Antiqua" w:cs="宋体"/>
          <w:lang w:val="en-US" w:eastAsia="zh-CN"/>
        </w:rPr>
        <w:t>: 765-776 [PMID: 9721175]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 </w:t>
      </w:r>
      <w:proofErr w:type="spellStart"/>
      <w:r w:rsidRPr="00704D58">
        <w:rPr>
          <w:rFonts w:ascii="Book Antiqua" w:hAnsi="Book Antiqua" w:cs="宋体"/>
          <w:b/>
          <w:bCs/>
          <w:lang w:val="en-US" w:eastAsia="zh-CN"/>
        </w:rPr>
        <w:t>Anaparthy</w:t>
      </w:r>
      <w:proofErr w:type="spellEnd"/>
      <w:r w:rsidRPr="00704D58">
        <w:rPr>
          <w:rFonts w:ascii="Book Antiqua" w:hAnsi="Book Antiqua" w:cs="宋体"/>
          <w:b/>
          <w:bCs/>
          <w:lang w:val="en-US" w:eastAsia="zh-CN"/>
        </w:rPr>
        <w:t xml:space="preserve"> R</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Pasricha</w:t>
      </w:r>
      <w:proofErr w:type="spellEnd"/>
      <w:r w:rsidRPr="00704D58">
        <w:rPr>
          <w:rFonts w:ascii="Book Antiqua" w:hAnsi="Book Antiqua" w:cs="宋体"/>
          <w:lang w:val="en-US" w:eastAsia="zh-CN"/>
        </w:rPr>
        <w:t xml:space="preserve"> PJ. Pain and chronic pancreatitis: is it the plumbing or the wiring? </w:t>
      </w:r>
      <w:proofErr w:type="spellStart"/>
      <w:r w:rsidRPr="00704D58">
        <w:rPr>
          <w:rFonts w:ascii="Book Antiqua" w:hAnsi="Book Antiqua" w:cs="宋体"/>
          <w:i/>
          <w:iCs/>
          <w:lang w:val="en-US" w:eastAsia="zh-CN"/>
        </w:rPr>
        <w:t>Curr</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Rep</w:t>
      </w:r>
      <w:r w:rsidRPr="00704D58">
        <w:rPr>
          <w:rFonts w:ascii="Book Antiqua" w:hAnsi="Book Antiqua" w:cs="宋体"/>
          <w:lang w:val="en-US" w:eastAsia="zh-CN"/>
        </w:rPr>
        <w:t xml:space="preserve"> 2008; </w:t>
      </w:r>
      <w:r w:rsidRPr="00704D58">
        <w:rPr>
          <w:rFonts w:ascii="Book Antiqua" w:hAnsi="Book Antiqua" w:cs="宋体"/>
          <w:b/>
          <w:bCs/>
          <w:lang w:val="en-US" w:eastAsia="zh-CN"/>
        </w:rPr>
        <w:t>10</w:t>
      </w:r>
      <w:r w:rsidRPr="00704D58">
        <w:rPr>
          <w:rFonts w:ascii="Book Antiqua" w:hAnsi="Book Antiqua" w:cs="宋体"/>
          <w:lang w:val="en-US" w:eastAsia="zh-CN"/>
        </w:rPr>
        <w:t>: 101-106 [PMID: 18462594]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8 </w:t>
      </w:r>
      <w:proofErr w:type="spellStart"/>
      <w:r w:rsidRPr="00704D58">
        <w:rPr>
          <w:rFonts w:ascii="Book Antiqua" w:hAnsi="Book Antiqua" w:cs="宋体"/>
          <w:b/>
          <w:bCs/>
          <w:lang w:val="en-US" w:eastAsia="zh-CN"/>
        </w:rPr>
        <w:t>Bornman</w:t>
      </w:r>
      <w:proofErr w:type="spellEnd"/>
      <w:r w:rsidRPr="00704D58">
        <w:rPr>
          <w:rFonts w:ascii="Book Antiqua" w:hAnsi="Book Antiqua" w:cs="宋体"/>
          <w:b/>
          <w:bCs/>
          <w:lang w:val="en-US" w:eastAsia="zh-CN"/>
        </w:rPr>
        <w:t xml:space="preserve"> PC</w:t>
      </w:r>
      <w:r w:rsidRPr="00704D58">
        <w:rPr>
          <w:rFonts w:ascii="Book Antiqua" w:hAnsi="Book Antiqua" w:cs="宋体"/>
          <w:lang w:val="en-US" w:eastAsia="zh-CN"/>
        </w:rPr>
        <w:t xml:space="preserve">, Marks IN, Girdwood AH, </w:t>
      </w:r>
      <w:proofErr w:type="spellStart"/>
      <w:r w:rsidRPr="00704D58">
        <w:rPr>
          <w:rFonts w:ascii="Book Antiqua" w:hAnsi="Book Antiqua" w:cs="宋体"/>
          <w:lang w:val="en-US" w:eastAsia="zh-CN"/>
        </w:rPr>
        <w:t>Clain</w:t>
      </w:r>
      <w:proofErr w:type="spellEnd"/>
      <w:r w:rsidRPr="00704D58">
        <w:rPr>
          <w:rFonts w:ascii="Book Antiqua" w:hAnsi="Book Antiqua" w:cs="宋体"/>
          <w:lang w:val="en-US" w:eastAsia="zh-CN"/>
        </w:rPr>
        <w:t xml:space="preserve"> JE, </w:t>
      </w:r>
      <w:proofErr w:type="spellStart"/>
      <w:r w:rsidRPr="00704D58">
        <w:rPr>
          <w:rFonts w:ascii="Book Antiqua" w:hAnsi="Book Antiqua" w:cs="宋体"/>
          <w:lang w:val="en-US" w:eastAsia="zh-CN"/>
        </w:rPr>
        <w:t>Narunsky</w:t>
      </w:r>
      <w:proofErr w:type="spellEnd"/>
      <w:r w:rsidRPr="00704D58">
        <w:rPr>
          <w:rFonts w:ascii="Book Antiqua" w:hAnsi="Book Antiqua" w:cs="宋体"/>
          <w:lang w:val="en-US" w:eastAsia="zh-CN"/>
        </w:rPr>
        <w:t xml:space="preserve"> L, </w:t>
      </w:r>
      <w:proofErr w:type="spellStart"/>
      <w:r w:rsidRPr="00704D58">
        <w:rPr>
          <w:rFonts w:ascii="Book Antiqua" w:hAnsi="Book Antiqua" w:cs="宋体"/>
          <w:lang w:val="en-US" w:eastAsia="zh-CN"/>
        </w:rPr>
        <w:t>Clain</w:t>
      </w:r>
      <w:proofErr w:type="spellEnd"/>
      <w:r w:rsidRPr="00704D58">
        <w:rPr>
          <w:rFonts w:ascii="Book Antiqua" w:hAnsi="Book Antiqua" w:cs="宋体"/>
          <w:lang w:val="en-US" w:eastAsia="zh-CN"/>
        </w:rPr>
        <w:t xml:space="preserve"> DJ, Wright JP. Is pancreatic duct obstruction or stricture a major cause of pain in calcific pancreatitis? </w:t>
      </w:r>
      <w:r w:rsidRPr="00704D58">
        <w:rPr>
          <w:rFonts w:ascii="Book Antiqua" w:hAnsi="Book Antiqua" w:cs="宋体"/>
          <w:i/>
          <w:iCs/>
          <w:lang w:val="en-US" w:eastAsia="zh-CN"/>
        </w:rPr>
        <w:t xml:space="preserve">Br J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1980; </w:t>
      </w:r>
      <w:r w:rsidRPr="00704D58">
        <w:rPr>
          <w:rFonts w:ascii="Book Antiqua" w:hAnsi="Book Antiqua" w:cs="宋体"/>
          <w:b/>
          <w:bCs/>
          <w:lang w:val="en-US" w:eastAsia="zh-CN"/>
        </w:rPr>
        <w:t>67</w:t>
      </w:r>
      <w:r w:rsidRPr="00704D58">
        <w:rPr>
          <w:rFonts w:ascii="Book Antiqua" w:hAnsi="Book Antiqua" w:cs="宋体"/>
          <w:lang w:val="en-US" w:eastAsia="zh-CN"/>
        </w:rPr>
        <w:t>: 425-428 [PMID: 7388340]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9 </w:t>
      </w:r>
      <w:proofErr w:type="spellStart"/>
      <w:r w:rsidRPr="00704D58">
        <w:rPr>
          <w:rFonts w:ascii="Book Antiqua" w:hAnsi="Book Antiqua" w:cs="宋体"/>
          <w:b/>
          <w:bCs/>
          <w:lang w:val="en-US" w:eastAsia="zh-CN"/>
        </w:rPr>
        <w:t>Lankisch</w:t>
      </w:r>
      <w:proofErr w:type="spellEnd"/>
      <w:r w:rsidRPr="00704D58">
        <w:rPr>
          <w:rFonts w:ascii="Book Antiqua" w:hAnsi="Book Antiqua" w:cs="宋体"/>
          <w:b/>
          <w:bCs/>
          <w:lang w:val="en-US" w:eastAsia="zh-CN"/>
        </w:rPr>
        <w:t xml:space="preserve"> PG</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Seidensticker</w:t>
      </w:r>
      <w:proofErr w:type="spellEnd"/>
      <w:r w:rsidRPr="00704D58">
        <w:rPr>
          <w:rFonts w:ascii="Book Antiqua" w:hAnsi="Book Antiqua" w:cs="宋体"/>
          <w:lang w:val="en-US" w:eastAsia="zh-CN"/>
        </w:rPr>
        <w:t xml:space="preserve"> F, </w:t>
      </w:r>
      <w:proofErr w:type="spellStart"/>
      <w:r w:rsidRPr="00704D58">
        <w:rPr>
          <w:rFonts w:ascii="Book Antiqua" w:hAnsi="Book Antiqua" w:cs="宋体"/>
          <w:lang w:val="en-US" w:eastAsia="zh-CN"/>
        </w:rPr>
        <w:t>Löhr-Happe</w:t>
      </w:r>
      <w:proofErr w:type="spellEnd"/>
      <w:r w:rsidRPr="00704D58">
        <w:rPr>
          <w:rFonts w:ascii="Book Antiqua" w:hAnsi="Book Antiqua" w:cs="宋体"/>
          <w:lang w:val="en-US" w:eastAsia="zh-CN"/>
        </w:rPr>
        <w:t xml:space="preserve"> A, Otto J, </w:t>
      </w:r>
      <w:proofErr w:type="spellStart"/>
      <w:r w:rsidRPr="00704D58">
        <w:rPr>
          <w:rFonts w:ascii="Book Antiqua" w:hAnsi="Book Antiqua" w:cs="宋体"/>
          <w:lang w:val="en-US" w:eastAsia="zh-CN"/>
        </w:rPr>
        <w:t>Creutzfeldt</w:t>
      </w:r>
      <w:proofErr w:type="spellEnd"/>
      <w:r w:rsidRPr="00704D58">
        <w:rPr>
          <w:rFonts w:ascii="Book Antiqua" w:hAnsi="Book Antiqua" w:cs="宋体"/>
          <w:lang w:val="en-US" w:eastAsia="zh-CN"/>
        </w:rPr>
        <w:t xml:space="preserve"> W. The course of pain is the same in alcohol- and </w:t>
      </w:r>
      <w:proofErr w:type="spellStart"/>
      <w:r w:rsidRPr="00704D58">
        <w:rPr>
          <w:rFonts w:ascii="Book Antiqua" w:hAnsi="Book Antiqua" w:cs="宋体"/>
          <w:lang w:val="en-US" w:eastAsia="zh-CN"/>
        </w:rPr>
        <w:t>nonalcohol</w:t>
      </w:r>
      <w:proofErr w:type="spellEnd"/>
      <w:r w:rsidRPr="00704D58">
        <w:rPr>
          <w:rFonts w:ascii="Book Antiqua" w:hAnsi="Book Antiqua" w:cs="宋体"/>
          <w:lang w:val="en-US" w:eastAsia="zh-CN"/>
        </w:rPr>
        <w:t xml:space="preserve">-induced chronic pancreatitis. </w:t>
      </w:r>
      <w:r w:rsidRPr="00704D58">
        <w:rPr>
          <w:rFonts w:ascii="Book Antiqua" w:hAnsi="Book Antiqua" w:cs="宋体"/>
          <w:i/>
          <w:iCs/>
          <w:lang w:val="en-US" w:eastAsia="zh-CN"/>
        </w:rPr>
        <w:t>Pancreas</w:t>
      </w:r>
      <w:r w:rsidRPr="00704D58">
        <w:rPr>
          <w:rFonts w:ascii="Book Antiqua" w:hAnsi="Book Antiqua" w:cs="宋体"/>
          <w:lang w:val="en-US" w:eastAsia="zh-CN"/>
        </w:rPr>
        <w:t xml:space="preserve"> 1995; </w:t>
      </w:r>
      <w:r w:rsidRPr="00704D58">
        <w:rPr>
          <w:rFonts w:ascii="Book Antiqua" w:hAnsi="Book Antiqua" w:cs="宋体"/>
          <w:b/>
          <w:bCs/>
          <w:lang w:val="en-US" w:eastAsia="zh-CN"/>
        </w:rPr>
        <w:t>10</w:t>
      </w:r>
      <w:r w:rsidRPr="00704D58">
        <w:rPr>
          <w:rFonts w:ascii="Book Antiqua" w:hAnsi="Book Antiqua" w:cs="宋体"/>
          <w:lang w:val="en-US" w:eastAsia="zh-CN"/>
        </w:rPr>
        <w:t>: 338-341 [PMID: 7792289]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10 </w:t>
      </w:r>
      <w:r w:rsidRPr="00704D58">
        <w:rPr>
          <w:rFonts w:ascii="Book Antiqua" w:hAnsi="Book Antiqua" w:cs="宋体"/>
          <w:b/>
          <w:bCs/>
          <w:lang w:val="en-US" w:eastAsia="zh-CN"/>
        </w:rPr>
        <w:t>Jensen AR</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Matzen</w:t>
      </w:r>
      <w:proofErr w:type="spellEnd"/>
      <w:r w:rsidRPr="00704D58">
        <w:rPr>
          <w:rFonts w:ascii="Book Antiqua" w:hAnsi="Book Antiqua" w:cs="宋体"/>
          <w:lang w:val="en-US" w:eastAsia="zh-CN"/>
        </w:rPr>
        <w:t xml:space="preserve"> P, </w:t>
      </w:r>
      <w:proofErr w:type="spellStart"/>
      <w:r w:rsidRPr="00704D58">
        <w:rPr>
          <w:rFonts w:ascii="Book Antiqua" w:hAnsi="Book Antiqua" w:cs="宋体"/>
          <w:lang w:val="en-US" w:eastAsia="zh-CN"/>
        </w:rPr>
        <w:t>Malchow-Møller</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Christoffersen</w:t>
      </w:r>
      <w:proofErr w:type="spellEnd"/>
      <w:r w:rsidRPr="00704D58">
        <w:rPr>
          <w:rFonts w:ascii="Book Antiqua" w:hAnsi="Book Antiqua" w:cs="宋体"/>
          <w:lang w:val="en-US" w:eastAsia="zh-CN"/>
        </w:rPr>
        <w:t xml:space="preserve"> I. Pattern of pain, duct morphology, and pancreatic function in chronic pancreatitis. A comparative study.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1984; </w:t>
      </w:r>
      <w:r w:rsidRPr="00704D58">
        <w:rPr>
          <w:rFonts w:ascii="Book Antiqua" w:hAnsi="Book Antiqua" w:cs="宋体"/>
          <w:b/>
          <w:bCs/>
          <w:lang w:val="en-US" w:eastAsia="zh-CN"/>
        </w:rPr>
        <w:t>19</w:t>
      </w:r>
      <w:r w:rsidRPr="00704D58">
        <w:rPr>
          <w:rFonts w:ascii="Book Antiqua" w:hAnsi="Book Antiqua" w:cs="宋体"/>
          <w:lang w:val="en-US" w:eastAsia="zh-CN"/>
        </w:rPr>
        <w:t>: 334-338 [PMID: 6740208]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11 </w:t>
      </w:r>
      <w:proofErr w:type="spellStart"/>
      <w:r w:rsidRPr="00704D58">
        <w:rPr>
          <w:rFonts w:ascii="Book Antiqua" w:hAnsi="Book Antiqua" w:cs="宋体"/>
          <w:b/>
          <w:bCs/>
          <w:lang w:val="en-US" w:eastAsia="zh-CN"/>
        </w:rPr>
        <w:t>Malfertheiner</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Büchler</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Stanescu</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Ditschuneit</w:t>
      </w:r>
      <w:proofErr w:type="spellEnd"/>
      <w:r w:rsidRPr="00704D58">
        <w:rPr>
          <w:rFonts w:ascii="Book Antiqua" w:hAnsi="Book Antiqua" w:cs="宋体"/>
          <w:lang w:val="en-US" w:eastAsia="zh-CN"/>
        </w:rPr>
        <w:t xml:space="preserve"> H. Pancreatic morphology and function in relationship to pain in chronic pancreatitis. </w:t>
      </w:r>
      <w:proofErr w:type="spellStart"/>
      <w:r w:rsidRPr="00704D58">
        <w:rPr>
          <w:rFonts w:ascii="Book Antiqua" w:hAnsi="Book Antiqua" w:cs="宋体"/>
          <w:i/>
          <w:iCs/>
          <w:lang w:val="en-US" w:eastAsia="zh-CN"/>
        </w:rPr>
        <w:t>Int</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Pancreatol</w:t>
      </w:r>
      <w:proofErr w:type="spellEnd"/>
      <w:r w:rsidRPr="00704D58">
        <w:rPr>
          <w:rFonts w:ascii="Book Antiqua" w:hAnsi="Book Antiqua" w:cs="宋体"/>
          <w:lang w:val="en-US" w:eastAsia="zh-CN"/>
        </w:rPr>
        <w:t xml:space="preserve"> 1987; </w:t>
      </w:r>
      <w:r w:rsidRPr="00704D58">
        <w:rPr>
          <w:rFonts w:ascii="Book Antiqua" w:hAnsi="Book Antiqua" w:cs="宋体"/>
          <w:b/>
          <w:bCs/>
          <w:lang w:val="en-US" w:eastAsia="zh-CN"/>
        </w:rPr>
        <w:t>2</w:t>
      </w:r>
      <w:r w:rsidRPr="00704D58">
        <w:rPr>
          <w:rFonts w:ascii="Book Antiqua" w:hAnsi="Book Antiqua" w:cs="宋体"/>
          <w:lang w:val="en-US" w:eastAsia="zh-CN"/>
        </w:rPr>
        <w:t>: 59-66 [PMID: 3681034 DOI: 10.1007/BF02788349]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12 </w:t>
      </w:r>
      <w:proofErr w:type="spellStart"/>
      <w:r w:rsidRPr="00704D58">
        <w:rPr>
          <w:rFonts w:ascii="Book Antiqua" w:hAnsi="Book Antiqua" w:cs="宋体"/>
          <w:b/>
          <w:bCs/>
          <w:lang w:val="en-US" w:eastAsia="zh-CN"/>
        </w:rPr>
        <w:t>Fasanella</w:t>
      </w:r>
      <w:proofErr w:type="spellEnd"/>
      <w:r w:rsidRPr="00704D58">
        <w:rPr>
          <w:rFonts w:ascii="Book Antiqua" w:hAnsi="Book Antiqua" w:cs="宋体"/>
          <w:b/>
          <w:bCs/>
          <w:lang w:val="en-US" w:eastAsia="zh-CN"/>
        </w:rPr>
        <w:t xml:space="preserve"> KE</w:t>
      </w:r>
      <w:r w:rsidRPr="00704D58">
        <w:rPr>
          <w:rFonts w:ascii="Book Antiqua" w:hAnsi="Book Antiqua" w:cs="宋体"/>
          <w:lang w:val="en-US" w:eastAsia="zh-CN"/>
        </w:rPr>
        <w:t xml:space="preserve">, Davis B, Lyons J, Chen Z, Lee KK, </w:t>
      </w:r>
      <w:proofErr w:type="spellStart"/>
      <w:r w:rsidRPr="00704D58">
        <w:rPr>
          <w:rFonts w:ascii="Book Antiqua" w:hAnsi="Book Antiqua" w:cs="宋体"/>
          <w:lang w:val="en-US" w:eastAsia="zh-CN"/>
        </w:rPr>
        <w:t>Slivka</w:t>
      </w:r>
      <w:proofErr w:type="spellEnd"/>
      <w:r w:rsidRPr="00704D58">
        <w:rPr>
          <w:rFonts w:ascii="Book Antiqua" w:hAnsi="Book Antiqua" w:cs="宋体"/>
          <w:lang w:val="en-US" w:eastAsia="zh-CN"/>
        </w:rPr>
        <w:t xml:space="preserve"> A, Whitcomb DC. Pain in chronic pancreatitis and pancreatic cancer.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North Am</w:t>
      </w:r>
      <w:r w:rsidRPr="00704D58">
        <w:rPr>
          <w:rFonts w:ascii="Book Antiqua" w:hAnsi="Book Antiqua" w:cs="宋体"/>
          <w:lang w:val="en-US" w:eastAsia="zh-CN"/>
        </w:rPr>
        <w:t xml:space="preserve"> 2007; </w:t>
      </w:r>
      <w:r w:rsidRPr="00704D58">
        <w:rPr>
          <w:rFonts w:ascii="Book Antiqua" w:hAnsi="Book Antiqua" w:cs="宋体"/>
          <w:b/>
          <w:bCs/>
          <w:lang w:val="en-US" w:eastAsia="zh-CN"/>
        </w:rPr>
        <w:t>36</w:t>
      </w:r>
      <w:r w:rsidRPr="00704D58">
        <w:rPr>
          <w:rFonts w:ascii="Book Antiqua" w:hAnsi="Book Antiqua" w:cs="宋体"/>
          <w:lang w:val="en-US" w:eastAsia="zh-CN"/>
        </w:rPr>
        <w:t>: 335-64, ix [PMID: 17533083 DOI: 10.1016/j.gtc.2007.03.011]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13 </w:t>
      </w:r>
      <w:proofErr w:type="spellStart"/>
      <w:r w:rsidRPr="00704D58">
        <w:rPr>
          <w:rFonts w:ascii="Book Antiqua" w:hAnsi="Book Antiqua" w:cs="宋体"/>
          <w:b/>
          <w:bCs/>
          <w:lang w:val="en-US" w:eastAsia="zh-CN"/>
        </w:rPr>
        <w:t>Pasricha</w:t>
      </w:r>
      <w:proofErr w:type="spellEnd"/>
      <w:r w:rsidRPr="00704D58">
        <w:rPr>
          <w:rFonts w:ascii="Book Antiqua" w:hAnsi="Book Antiqua" w:cs="宋体"/>
          <w:b/>
          <w:bCs/>
          <w:lang w:val="en-US" w:eastAsia="zh-CN"/>
        </w:rPr>
        <w:t xml:space="preserve"> PJ</w:t>
      </w:r>
      <w:r w:rsidRPr="00704D58">
        <w:rPr>
          <w:rFonts w:ascii="Book Antiqua" w:hAnsi="Book Antiqua" w:cs="宋体"/>
          <w:lang w:val="en-US" w:eastAsia="zh-CN"/>
        </w:rPr>
        <w:t xml:space="preserve">. Unraveling the mystery of pain in chronic pancreatitis. </w:t>
      </w:r>
      <w:r w:rsidRPr="00704D58">
        <w:rPr>
          <w:rFonts w:ascii="Book Antiqua" w:hAnsi="Book Antiqua" w:cs="宋体"/>
          <w:i/>
          <w:iCs/>
          <w:lang w:val="en-US" w:eastAsia="zh-CN"/>
        </w:rPr>
        <w:t xml:space="preserve">Nat Rev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Hepatol</w:t>
      </w:r>
      <w:proofErr w:type="spellEnd"/>
      <w:r w:rsidRPr="00704D58">
        <w:rPr>
          <w:rFonts w:ascii="Book Antiqua" w:hAnsi="Book Antiqua" w:cs="宋体"/>
          <w:lang w:val="en-US" w:eastAsia="zh-CN"/>
        </w:rPr>
        <w:t xml:space="preserve"> 2012; </w:t>
      </w:r>
      <w:r w:rsidRPr="00704D58">
        <w:rPr>
          <w:rFonts w:ascii="Book Antiqua" w:hAnsi="Book Antiqua" w:cs="宋体"/>
          <w:b/>
          <w:bCs/>
          <w:lang w:val="en-US" w:eastAsia="zh-CN"/>
        </w:rPr>
        <w:t>9</w:t>
      </w:r>
      <w:r w:rsidRPr="00704D58">
        <w:rPr>
          <w:rFonts w:ascii="Book Antiqua" w:hAnsi="Book Antiqua" w:cs="宋体"/>
          <w:lang w:val="en-US" w:eastAsia="zh-CN"/>
        </w:rPr>
        <w:t>: 140-151 [PMID: 22269952 DOI: 10.1038/nrgastro.2011.274]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14 </w:t>
      </w:r>
      <w:proofErr w:type="spellStart"/>
      <w:r w:rsidRPr="00704D58">
        <w:rPr>
          <w:rFonts w:ascii="Book Antiqua" w:hAnsi="Book Antiqua" w:cs="宋体"/>
          <w:b/>
          <w:bCs/>
          <w:lang w:val="en-US" w:eastAsia="zh-CN"/>
        </w:rPr>
        <w:t>Demir</w:t>
      </w:r>
      <w:proofErr w:type="spellEnd"/>
      <w:r w:rsidRPr="00704D58">
        <w:rPr>
          <w:rFonts w:ascii="Book Antiqua" w:hAnsi="Book Antiqua" w:cs="宋体"/>
          <w:b/>
          <w:bCs/>
          <w:lang w:val="en-US" w:eastAsia="zh-CN"/>
        </w:rPr>
        <w:t xml:space="preserve"> IE</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Tieftrunk</w:t>
      </w:r>
      <w:proofErr w:type="spellEnd"/>
      <w:r w:rsidRPr="00704D58">
        <w:rPr>
          <w:rFonts w:ascii="Book Antiqua" w:hAnsi="Book Antiqua" w:cs="宋体"/>
          <w:lang w:val="en-US" w:eastAsia="zh-CN"/>
        </w:rPr>
        <w:t xml:space="preserve"> E, </w:t>
      </w:r>
      <w:proofErr w:type="spellStart"/>
      <w:r w:rsidRPr="00704D58">
        <w:rPr>
          <w:rFonts w:ascii="Book Antiqua" w:hAnsi="Book Antiqua" w:cs="宋体"/>
          <w:lang w:val="en-US" w:eastAsia="zh-CN"/>
        </w:rPr>
        <w:t>Maak</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Friess</w:t>
      </w:r>
      <w:proofErr w:type="spellEnd"/>
      <w:r w:rsidRPr="00704D58">
        <w:rPr>
          <w:rFonts w:ascii="Book Antiqua" w:hAnsi="Book Antiqua" w:cs="宋体"/>
          <w:lang w:val="en-US" w:eastAsia="zh-CN"/>
        </w:rPr>
        <w:t xml:space="preserve"> H, Ceyhan GO. Pain mechanisms in chronic pancreatitis: of a master and his fire. </w:t>
      </w:r>
      <w:proofErr w:type="spellStart"/>
      <w:r w:rsidRPr="00704D58">
        <w:rPr>
          <w:rFonts w:ascii="Book Antiqua" w:hAnsi="Book Antiqua" w:cs="宋体"/>
          <w:i/>
          <w:iCs/>
          <w:lang w:val="en-US" w:eastAsia="zh-CN"/>
        </w:rPr>
        <w:t>Langenbecks</w:t>
      </w:r>
      <w:proofErr w:type="spellEnd"/>
      <w:r w:rsidRPr="00704D58">
        <w:rPr>
          <w:rFonts w:ascii="Book Antiqua" w:hAnsi="Book Antiqua" w:cs="宋体"/>
          <w:i/>
          <w:iCs/>
          <w:lang w:val="en-US" w:eastAsia="zh-CN"/>
        </w:rPr>
        <w:t xml:space="preserve"> Arch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2011; </w:t>
      </w:r>
      <w:r w:rsidRPr="00704D58">
        <w:rPr>
          <w:rFonts w:ascii="Book Antiqua" w:hAnsi="Book Antiqua" w:cs="宋体"/>
          <w:b/>
          <w:bCs/>
          <w:lang w:val="en-US" w:eastAsia="zh-CN"/>
        </w:rPr>
        <w:t>396</w:t>
      </w:r>
      <w:r w:rsidRPr="00704D58">
        <w:rPr>
          <w:rFonts w:ascii="Book Antiqua" w:hAnsi="Book Antiqua" w:cs="宋体"/>
          <w:lang w:val="en-US" w:eastAsia="zh-CN"/>
        </w:rPr>
        <w:t>: 151-160 [PMID: 21153480 DOI: 10.1007/s00423-010-0731-1]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15 </w:t>
      </w:r>
      <w:proofErr w:type="spellStart"/>
      <w:r w:rsidRPr="00704D58">
        <w:rPr>
          <w:rFonts w:ascii="Book Antiqua" w:hAnsi="Book Antiqua" w:cs="宋体"/>
          <w:b/>
          <w:bCs/>
          <w:lang w:val="en-US" w:eastAsia="zh-CN"/>
        </w:rPr>
        <w:t>Olesen</w:t>
      </w:r>
      <w:proofErr w:type="spellEnd"/>
      <w:r w:rsidRPr="00704D58">
        <w:rPr>
          <w:rFonts w:ascii="Book Antiqua" w:hAnsi="Book Antiqua" w:cs="宋体"/>
          <w:b/>
          <w:bCs/>
          <w:lang w:val="en-US" w:eastAsia="zh-CN"/>
        </w:rPr>
        <w:t xml:space="preserve"> SS</w:t>
      </w:r>
      <w:r w:rsidRPr="00704D58">
        <w:rPr>
          <w:rFonts w:ascii="Book Antiqua" w:hAnsi="Book Antiqua" w:cs="宋体"/>
          <w:lang w:val="en-US" w:eastAsia="zh-CN"/>
        </w:rPr>
        <w:t xml:space="preserve">, Brock C, </w:t>
      </w:r>
      <w:proofErr w:type="spellStart"/>
      <w:r w:rsidRPr="00704D58">
        <w:rPr>
          <w:rFonts w:ascii="Book Antiqua" w:hAnsi="Book Antiqua" w:cs="宋体"/>
          <w:lang w:val="en-US" w:eastAsia="zh-CN"/>
        </w:rPr>
        <w:t>Krarup</w:t>
      </w:r>
      <w:proofErr w:type="spellEnd"/>
      <w:r w:rsidRPr="00704D58">
        <w:rPr>
          <w:rFonts w:ascii="Book Antiqua" w:hAnsi="Book Antiqua" w:cs="宋体"/>
          <w:lang w:val="en-US" w:eastAsia="zh-CN"/>
        </w:rPr>
        <w:t xml:space="preserve"> AL, </w:t>
      </w:r>
      <w:proofErr w:type="spellStart"/>
      <w:r w:rsidRPr="00704D58">
        <w:rPr>
          <w:rFonts w:ascii="Book Antiqua" w:hAnsi="Book Antiqua" w:cs="宋体"/>
          <w:lang w:val="en-US" w:eastAsia="zh-CN"/>
        </w:rPr>
        <w:t>Funch</w:t>
      </w:r>
      <w:proofErr w:type="spellEnd"/>
      <w:r w:rsidRPr="00704D58">
        <w:rPr>
          <w:rFonts w:ascii="Book Antiqua" w:hAnsi="Book Antiqua" w:cs="宋体"/>
          <w:lang w:val="en-US" w:eastAsia="zh-CN"/>
        </w:rPr>
        <w:t xml:space="preserve">-Jensen P, Arendt-Nielsen L, Wilder-Smith OH,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Descending inhibitory pain modulation is impaired in patients with chronic pancreatitis.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Hepatol</w:t>
      </w:r>
      <w:proofErr w:type="spellEnd"/>
      <w:r w:rsidRPr="00704D58">
        <w:rPr>
          <w:rFonts w:ascii="Book Antiqua" w:hAnsi="Book Antiqua" w:cs="宋体"/>
          <w:lang w:val="en-US" w:eastAsia="zh-CN"/>
        </w:rPr>
        <w:t xml:space="preserve"> 2010; </w:t>
      </w:r>
      <w:r w:rsidRPr="00704D58">
        <w:rPr>
          <w:rFonts w:ascii="Book Antiqua" w:hAnsi="Book Antiqua" w:cs="宋体"/>
          <w:b/>
          <w:bCs/>
          <w:lang w:val="en-US" w:eastAsia="zh-CN"/>
        </w:rPr>
        <w:t>8</w:t>
      </w:r>
      <w:r w:rsidRPr="00704D58">
        <w:rPr>
          <w:rFonts w:ascii="Book Antiqua" w:hAnsi="Book Antiqua" w:cs="宋体"/>
          <w:lang w:val="en-US" w:eastAsia="zh-CN"/>
        </w:rPr>
        <w:t>: 724-730 [PMID: 20304100 DOI: 10.1016/j.cgh.2010.03.005]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16 </w:t>
      </w:r>
      <w:proofErr w:type="spellStart"/>
      <w:r w:rsidRPr="00704D58">
        <w:rPr>
          <w:rFonts w:ascii="Book Antiqua" w:hAnsi="Book Antiqua" w:cs="宋体"/>
          <w:b/>
          <w:bCs/>
          <w:lang w:val="en-US" w:eastAsia="zh-CN"/>
        </w:rPr>
        <w:t>Buscher</w:t>
      </w:r>
      <w:proofErr w:type="spellEnd"/>
      <w:r w:rsidRPr="00704D58">
        <w:rPr>
          <w:rFonts w:ascii="Book Antiqua" w:hAnsi="Book Antiqua" w:cs="宋体"/>
          <w:b/>
          <w:bCs/>
          <w:lang w:val="en-US" w:eastAsia="zh-CN"/>
        </w:rPr>
        <w:t xml:space="preserve"> HC</w:t>
      </w:r>
      <w:r w:rsidRPr="00704D58">
        <w:rPr>
          <w:rFonts w:ascii="Book Antiqua" w:hAnsi="Book Antiqua" w:cs="宋体"/>
          <w:lang w:val="en-US" w:eastAsia="zh-CN"/>
        </w:rPr>
        <w:t xml:space="preserve">, Wilder-Smith OH,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Chronic pancreatitis patients show </w:t>
      </w:r>
      <w:proofErr w:type="spellStart"/>
      <w:r w:rsidRPr="00704D58">
        <w:rPr>
          <w:rFonts w:ascii="Book Antiqua" w:hAnsi="Book Antiqua" w:cs="宋体"/>
          <w:lang w:val="en-US" w:eastAsia="zh-CN"/>
        </w:rPr>
        <w:t>hyperalgesia</w:t>
      </w:r>
      <w:proofErr w:type="spellEnd"/>
      <w:r w:rsidRPr="00704D58">
        <w:rPr>
          <w:rFonts w:ascii="Book Antiqua" w:hAnsi="Book Antiqua" w:cs="宋体"/>
          <w:lang w:val="en-US" w:eastAsia="zh-CN"/>
        </w:rPr>
        <w:t xml:space="preserve"> of central origin: a pilot study. </w:t>
      </w:r>
      <w:proofErr w:type="spellStart"/>
      <w:r w:rsidRPr="00704D58">
        <w:rPr>
          <w:rFonts w:ascii="Book Antiqua" w:hAnsi="Book Antiqua" w:cs="宋体"/>
          <w:i/>
          <w:iCs/>
          <w:lang w:val="en-US" w:eastAsia="zh-CN"/>
        </w:rPr>
        <w:t>Eur</w:t>
      </w:r>
      <w:proofErr w:type="spellEnd"/>
      <w:r w:rsidRPr="00704D58">
        <w:rPr>
          <w:rFonts w:ascii="Book Antiqua" w:hAnsi="Book Antiqua" w:cs="宋体"/>
          <w:i/>
          <w:iCs/>
          <w:lang w:val="en-US" w:eastAsia="zh-CN"/>
        </w:rPr>
        <w:t xml:space="preserve"> J Pain</w:t>
      </w:r>
      <w:r w:rsidRPr="00704D58">
        <w:rPr>
          <w:rFonts w:ascii="Book Antiqua" w:hAnsi="Book Antiqua" w:cs="宋体"/>
          <w:lang w:val="en-US" w:eastAsia="zh-CN"/>
        </w:rPr>
        <w:t xml:space="preserve"> 2006; </w:t>
      </w:r>
      <w:r w:rsidRPr="00704D58">
        <w:rPr>
          <w:rFonts w:ascii="Book Antiqua" w:hAnsi="Book Antiqua" w:cs="宋体"/>
          <w:b/>
          <w:bCs/>
          <w:lang w:val="en-US" w:eastAsia="zh-CN"/>
        </w:rPr>
        <w:t>10</w:t>
      </w:r>
      <w:r w:rsidRPr="00704D58">
        <w:rPr>
          <w:rFonts w:ascii="Book Antiqua" w:hAnsi="Book Antiqua" w:cs="宋体"/>
          <w:lang w:val="en-US" w:eastAsia="zh-CN"/>
        </w:rPr>
        <w:t>: 363-370 [PMID: 16087373 DOI: 10.1016/j.ejpain.2005.06.006]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17 </w:t>
      </w:r>
      <w:proofErr w:type="spellStart"/>
      <w:r w:rsidRPr="00704D58">
        <w:rPr>
          <w:rFonts w:ascii="Book Antiqua" w:hAnsi="Book Antiqua" w:cs="宋体"/>
          <w:b/>
          <w:bCs/>
          <w:lang w:val="en-US" w:eastAsia="zh-CN"/>
        </w:rPr>
        <w:t>Frøkjær</w:t>
      </w:r>
      <w:proofErr w:type="spellEnd"/>
      <w:r w:rsidRPr="00704D58">
        <w:rPr>
          <w:rFonts w:ascii="Book Antiqua" w:hAnsi="Book Antiqua" w:cs="宋体"/>
          <w:b/>
          <w:bCs/>
          <w:lang w:val="en-US" w:eastAsia="zh-CN"/>
        </w:rPr>
        <w:t xml:space="preserve"> JB</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SS, Gram M, </w:t>
      </w:r>
      <w:proofErr w:type="spellStart"/>
      <w:r w:rsidRPr="00704D58">
        <w:rPr>
          <w:rFonts w:ascii="Book Antiqua" w:hAnsi="Book Antiqua" w:cs="宋体"/>
          <w:lang w:val="en-US" w:eastAsia="zh-CN"/>
        </w:rPr>
        <w:t>Yavarian</w:t>
      </w:r>
      <w:proofErr w:type="spellEnd"/>
      <w:r w:rsidRPr="00704D58">
        <w:rPr>
          <w:rFonts w:ascii="Book Antiqua" w:hAnsi="Book Antiqua" w:cs="宋体"/>
          <w:lang w:val="en-US" w:eastAsia="zh-CN"/>
        </w:rPr>
        <w:t xml:space="preserve"> Y, </w:t>
      </w:r>
      <w:proofErr w:type="spellStart"/>
      <w:r w:rsidRPr="00704D58">
        <w:rPr>
          <w:rFonts w:ascii="Book Antiqua" w:hAnsi="Book Antiqua" w:cs="宋体"/>
          <w:lang w:val="en-US" w:eastAsia="zh-CN"/>
        </w:rPr>
        <w:t>Bouwense</w:t>
      </w:r>
      <w:proofErr w:type="spellEnd"/>
      <w:r w:rsidRPr="00704D58">
        <w:rPr>
          <w:rFonts w:ascii="Book Antiqua" w:hAnsi="Book Antiqua" w:cs="宋体"/>
          <w:lang w:val="en-US" w:eastAsia="zh-CN"/>
        </w:rPr>
        <w:t xml:space="preserve"> SA, Wilder-Smith OH,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Altered brain microstructure assessed by diffusion tensor imaging in patients with </w:t>
      </w:r>
      <w:r w:rsidRPr="00704D58">
        <w:rPr>
          <w:rFonts w:ascii="Book Antiqua" w:hAnsi="Book Antiqua" w:cs="宋体"/>
          <w:lang w:val="en-US" w:eastAsia="zh-CN"/>
        </w:rPr>
        <w:lastRenderedPageBreak/>
        <w:t xml:space="preserve">chronic pancreatitis. </w:t>
      </w:r>
      <w:r w:rsidRPr="00704D58">
        <w:rPr>
          <w:rFonts w:ascii="Book Antiqua" w:hAnsi="Book Antiqua" w:cs="宋体"/>
          <w:i/>
          <w:iCs/>
          <w:lang w:val="en-US" w:eastAsia="zh-CN"/>
        </w:rPr>
        <w:t>Gut</w:t>
      </w:r>
      <w:r w:rsidRPr="00704D58">
        <w:rPr>
          <w:rFonts w:ascii="Book Antiqua" w:hAnsi="Book Antiqua" w:cs="宋体"/>
          <w:lang w:val="en-US" w:eastAsia="zh-CN"/>
        </w:rPr>
        <w:t xml:space="preserve"> 2011; </w:t>
      </w:r>
      <w:r w:rsidRPr="00704D58">
        <w:rPr>
          <w:rFonts w:ascii="Book Antiqua" w:hAnsi="Book Antiqua" w:cs="宋体"/>
          <w:b/>
          <w:bCs/>
          <w:lang w:val="en-US" w:eastAsia="zh-CN"/>
        </w:rPr>
        <w:t>60</w:t>
      </w:r>
      <w:r w:rsidRPr="00704D58">
        <w:rPr>
          <w:rFonts w:ascii="Book Antiqua" w:hAnsi="Book Antiqua" w:cs="宋体"/>
          <w:lang w:val="en-US" w:eastAsia="zh-CN"/>
        </w:rPr>
        <w:t>: 1554-1562 [PMID: 21610272 DOI: 10.1136/gut.2010.236620]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18 </w:t>
      </w:r>
      <w:proofErr w:type="spellStart"/>
      <w:r w:rsidRPr="00704D58">
        <w:rPr>
          <w:rFonts w:ascii="Book Antiqua" w:hAnsi="Book Antiqua" w:cs="宋体"/>
          <w:b/>
          <w:bCs/>
          <w:lang w:val="en-US" w:eastAsia="zh-CN"/>
        </w:rPr>
        <w:t>Frøkjær</w:t>
      </w:r>
      <w:proofErr w:type="spellEnd"/>
      <w:r w:rsidRPr="00704D58">
        <w:rPr>
          <w:rFonts w:ascii="Book Antiqua" w:hAnsi="Book Antiqua" w:cs="宋体"/>
          <w:b/>
          <w:bCs/>
          <w:lang w:val="en-US" w:eastAsia="zh-CN"/>
        </w:rPr>
        <w:t xml:space="preserve"> JB</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Bouwense</w:t>
      </w:r>
      <w:proofErr w:type="spellEnd"/>
      <w:r w:rsidRPr="00704D58">
        <w:rPr>
          <w:rFonts w:ascii="Book Antiqua" w:hAnsi="Book Antiqua" w:cs="宋体"/>
          <w:lang w:val="en-US" w:eastAsia="zh-CN"/>
        </w:rPr>
        <w:t xml:space="preserve"> SA,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SS, </w:t>
      </w:r>
      <w:proofErr w:type="spellStart"/>
      <w:r w:rsidRPr="00704D58">
        <w:rPr>
          <w:rFonts w:ascii="Book Antiqua" w:hAnsi="Book Antiqua" w:cs="宋体"/>
          <w:lang w:val="en-US" w:eastAsia="zh-CN"/>
        </w:rPr>
        <w:t>Lundager</w:t>
      </w:r>
      <w:proofErr w:type="spellEnd"/>
      <w:r w:rsidRPr="00704D58">
        <w:rPr>
          <w:rFonts w:ascii="Book Antiqua" w:hAnsi="Book Antiqua" w:cs="宋体"/>
          <w:lang w:val="en-US" w:eastAsia="zh-CN"/>
        </w:rPr>
        <w:t xml:space="preserve"> FH, </w:t>
      </w:r>
      <w:proofErr w:type="spellStart"/>
      <w:r w:rsidRPr="00704D58">
        <w:rPr>
          <w:rFonts w:ascii="Book Antiqua" w:hAnsi="Book Antiqua" w:cs="宋体"/>
          <w:lang w:val="en-US" w:eastAsia="zh-CN"/>
        </w:rPr>
        <w:t>Eskildsen</w:t>
      </w:r>
      <w:proofErr w:type="spellEnd"/>
      <w:r w:rsidRPr="00704D58">
        <w:rPr>
          <w:rFonts w:ascii="Book Antiqua" w:hAnsi="Book Antiqua" w:cs="宋体"/>
          <w:lang w:val="en-US" w:eastAsia="zh-CN"/>
        </w:rPr>
        <w:t xml:space="preserve"> SF,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Reduced cortical thickness of brain areas involved in pain processing in patients with chronic pancreatitis.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Hepatol</w:t>
      </w:r>
      <w:proofErr w:type="spellEnd"/>
      <w:r w:rsidRPr="00704D58">
        <w:rPr>
          <w:rFonts w:ascii="Book Antiqua" w:hAnsi="Book Antiqua" w:cs="宋体"/>
          <w:lang w:val="en-US" w:eastAsia="zh-CN"/>
        </w:rPr>
        <w:t xml:space="preserve"> 2012; </w:t>
      </w:r>
      <w:r w:rsidRPr="00704D58">
        <w:rPr>
          <w:rFonts w:ascii="Book Antiqua" w:hAnsi="Book Antiqua" w:cs="宋体"/>
          <w:b/>
          <w:bCs/>
          <w:lang w:val="en-US" w:eastAsia="zh-CN"/>
        </w:rPr>
        <w:t>10</w:t>
      </w:r>
      <w:r w:rsidRPr="00704D58">
        <w:rPr>
          <w:rFonts w:ascii="Book Antiqua" w:hAnsi="Book Antiqua" w:cs="宋体"/>
          <w:lang w:val="en-US" w:eastAsia="zh-CN"/>
        </w:rPr>
        <w:t>: 434-8.e1 [PMID: 22155560 DOI: 10.1016/j.cgh.2011.11.024]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19 </w:t>
      </w:r>
      <w:proofErr w:type="spellStart"/>
      <w:r w:rsidRPr="00704D58">
        <w:rPr>
          <w:rFonts w:ascii="Book Antiqua" w:hAnsi="Book Antiqua" w:cs="宋体"/>
          <w:b/>
          <w:bCs/>
          <w:lang w:val="en-US" w:eastAsia="zh-CN"/>
        </w:rPr>
        <w:t>Bouwense</w:t>
      </w:r>
      <w:proofErr w:type="spellEnd"/>
      <w:r w:rsidRPr="00704D58">
        <w:rPr>
          <w:rFonts w:ascii="Book Antiqua" w:hAnsi="Book Antiqua" w:cs="宋体"/>
          <w:b/>
          <w:bCs/>
          <w:lang w:val="en-US" w:eastAsia="zh-CN"/>
        </w:rPr>
        <w:t xml:space="preserve"> SA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SS,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w:t>
      </w:r>
      <w:proofErr w:type="spellStart"/>
      <w:r w:rsidRPr="00704D58">
        <w:rPr>
          <w:rFonts w:ascii="Book Antiqua" w:hAnsi="Book Antiqua" w:cs="宋体"/>
          <w:lang w:val="en-US" w:eastAsia="zh-CN"/>
        </w:rPr>
        <w:t>Frøkjær</w:t>
      </w:r>
      <w:proofErr w:type="spellEnd"/>
      <w:r w:rsidRPr="00704D58">
        <w:rPr>
          <w:rFonts w:ascii="Book Antiqua" w:hAnsi="Book Antiqua" w:cs="宋体"/>
          <w:lang w:val="en-US" w:eastAsia="zh-CN"/>
        </w:rPr>
        <w:t xml:space="preserve"> JB,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Is altered central pain processing related to disease stage in chronic pancreatitis patients with pain? An exploratory study. </w:t>
      </w:r>
      <w:proofErr w:type="spellStart"/>
      <w:r w:rsidRPr="00704D58">
        <w:rPr>
          <w:rFonts w:ascii="Book Antiqua" w:hAnsi="Book Antiqua" w:cs="宋体"/>
          <w:i/>
          <w:iCs/>
          <w:lang w:val="en-US" w:eastAsia="zh-CN"/>
        </w:rPr>
        <w:t>PLoS</w:t>
      </w:r>
      <w:proofErr w:type="spellEnd"/>
      <w:r w:rsidRPr="00704D58">
        <w:rPr>
          <w:rFonts w:ascii="Book Antiqua" w:hAnsi="Book Antiqua" w:cs="宋体"/>
          <w:i/>
          <w:iCs/>
          <w:lang w:val="en-US" w:eastAsia="zh-CN"/>
        </w:rPr>
        <w:t xml:space="preserve"> One</w:t>
      </w:r>
      <w:r w:rsidRPr="00704D58">
        <w:rPr>
          <w:rFonts w:ascii="Book Antiqua" w:hAnsi="Book Antiqua" w:cs="宋体"/>
          <w:lang w:val="en-US" w:eastAsia="zh-CN"/>
        </w:rPr>
        <w:t xml:space="preserve"> 2013; </w:t>
      </w:r>
      <w:r w:rsidRPr="00704D58">
        <w:rPr>
          <w:rFonts w:ascii="Book Antiqua" w:hAnsi="Book Antiqua" w:cs="宋体"/>
          <w:b/>
          <w:bCs/>
          <w:lang w:val="en-US" w:eastAsia="zh-CN"/>
        </w:rPr>
        <w:t>8</w:t>
      </w:r>
      <w:r w:rsidRPr="00704D58">
        <w:rPr>
          <w:rFonts w:ascii="Book Antiqua" w:hAnsi="Book Antiqua" w:cs="宋体"/>
          <w:lang w:val="en-US" w:eastAsia="zh-CN"/>
        </w:rPr>
        <w:t>: e55460 [PMID: 23405154 DOI: 10.1371/journal.pone.0055460]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20 </w:t>
      </w:r>
      <w:proofErr w:type="spellStart"/>
      <w:r w:rsidRPr="00704D58">
        <w:rPr>
          <w:rFonts w:ascii="Book Antiqua" w:hAnsi="Book Antiqua" w:cs="宋体"/>
          <w:b/>
          <w:bCs/>
          <w:lang w:val="en-US" w:eastAsia="zh-CN"/>
        </w:rPr>
        <w:t>Bouwense</w:t>
      </w:r>
      <w:proofErr w:type="spellEnd"/>
      <w:r w:rsidRPr="00704D58">
        <w:rPr>
          <w:rFonts w:ascii="Book Antiqua" w:hAnsi="Book Antiqua" w:cs="宋体"/>
          <w:b/>
          <w:bCs/>
          <w:lang w:val="en-US" w:eastAsia="zh-CN"/>
        </w:rPr>
        <w:t xml:space="preserve"> SA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Buscher</w:t>
      </w:r>
      <w:proofErr w:type="spellEnd"/>
      <w:r w:rsidRPr="00704D58">
        <w:rPr>
          <w:rFonts w:ascii="Book Antiqua" w:hAnsi="Book Antiqua" w:cs="宋体"/>
          <w:lang w:val="en-US" w:eastAsia="zh-CN"/>
        </w:rPr>
        <w:t xml:space="preserve"> HC,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Has central sensitization become independent of nociceptive input in chronic pancreatitis patients who fail </w:t>
      </w:r>
      <w:proofErr w:type="spellStart"/>
      <w:r w:rsidRPr="00704D58">
        <w:rPr>
          <w:rFonts w:ascii="Book Antiqua" w:hAnsi="Book Antiqua" w:cs="宋体"/>
          <w:lang w:val="en-US" w:eastAsia="zh-CN"/>
        </w:rPr>
        <w:t>thoracoscopic</w:t>
      </w:r>
      <w:proofErr w:type="spellEnd"/>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splanchnicectomy</w:t>
      </w:r>
      <w:proofErr w:type="spellEnd"/>
      <w:r w:rsidRPr="00704D58">
        <w:rPr>
          <w:rFonts w:ascii="Book Antiqua" w:hAnsi="Book Antiqua" w:cs="宋体"/>
          <w:lang w:val="en-US" w:eastAsia="zh-CN"/>
        </w:rPr>
        <w:t xml:space="preserve">? </w:t>
      </w:r>
      <w:proofErr w:type="spellStart"/>
      <w:r w:rsidRPr="00704D58">
        <w:rPr>
          <w:rFonts w:ascii="Book Antiqua" w:hAnsi="Book Antiqua" w:cs="宋体"/>
          <w:i/>
          <w:iCs/>
          <w:lang w:val="en-US" w:eastAsia="zh-CN"/>
        </w:rPr>
        <w:t>Reg</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Anesth</w:t>
      </w:r>
      <w:proofErr w:type="spellEnd"/>
      <w:r w:rsidRPr="00704D58">
        <w:rPr>
          <w:rFonts w:ascii="Book Antiqua" w:hAnsi="Book Antiqua" w:cs="宋体"/>
          <w:i/>
          <w:iCs/>
          <w:lang w:val="en-US" w:eastAsia="zh-CN"/>
        </w:rPr>
        <w:t xml:space="preserve"> Pain Med</w:t>
      </w:r>
      <w:r w:rsidRPr="00704D58">
        <w:rPr>
          <w:rFonts w:ascii="Book Antiqua" w:hAnsi="Book Antiqua" w:cs="宋体"/>
          <w:lang w:val="en-US" w:eastAsia="zh-CN"/>
        </w:rPr>
        <w:t xml:space="preserve"> 2011; </w:t>
      </w:r>
      <w:r w:rsidRPr="00704D58">
        <w:rPr>
          <w:rFonts w:ascii="Book Antiqua" w:hAnsi="Book Antiqua" w:cs="宋体"/>
          <w:b/>
          <w:bCs/>
          <w:lang w:val="en-US" w:eastAsia="zh-CN"/>
        </w:rPr>
        <w:t>36</w:t>
      </w:r>
      <w:r w:rsidRPr="00704D58">
        <w:rPr>
          <w:rFonts w:ascii="Book Antiqua" w:hAnsi="Book Antiqua" w:cs="宋体"/>
          <w:lang w:val="en-US" w:eastAsia="zh-CN"/>
        </w:rPr>
        <w:t>: 531-536 [PMID: 22005656 DOI: 10.1097/AAP.0b013e31822e0d4a]</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21 </w:t>
      </w:r>
      <w:r w:rsidRPr="00704D58">
        <w:rPr>
          <w:rFonts w:ascii="Book Antiqua" w:hAnsi="Book Antiqua" w:cs="宋体"/>
          <w:b/>
          <w:bCs/>
          <w:lang w:val="en-US" w:eastAsia="zh-CN"/>
        </w:rPr>
        <w:t>Witt H</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Apte</w:t>
      </w:r>
      <w:proofErr w:type="spellEnd"/>
      <w:r w:rsidRPr="00704D58">
        <w:rPr>
          <w:rFonts w:ascii="Book Antiqua" w:hAnsi="Book Antiqua" w:cs="宋体"/>
          <w:lang w:val="en-US" w:eastAsia="zh-CN"/>
        </w:rPr>
        <w:t xml:space="preserve"> MV, </w:t>
      </w:r>
      <w:proofErr w:type="spellStart"/>
      <w:r w:rsidRPr="00704D58">
        <w:rPr>
          <w:rFonts w:ascii="Book Antiqua" w:hAnsi="Book Antiqua" w:cs="宋体"/>
          <w:lang w:val="en-US" w:eastAsia="zh-CN"/>
        </w:rPr>
        <w:t>Keim</w:t>
      </w:r>
      <w:proofErr w:type="spellEnd"/>
      <w:r w:rsidRPr="00704D58">
        <w:rPr>
          <w:rFonts w:ascii="Book Antiqua" w:hAnsi="Book Antiqua" w:cs="宋体"/>
          <w:lang w:val="en-US" w:eastAsia="zh-CN"/>
        </w:rPr>
        <w:t xml:space="preserve"> V, Wilson JS. Chronic pancreatitis: challenges and advances in pathogenesis, genetics, diagnosis, and therapy.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2007; </w:t>
      </w:r>
      <w:r w:rsidRPr="00704D58">
        <w:rPr>
          <w:rFonts w:ascii="Book Antiqua" w:hAnsi="Book Antiqua" w:cs="宋体"/>
          <w:b/>
          <w:bCs/>
          <w:lang w:val="en-US" w:eastAsia="zh-CN"/>
        </w:rPr>
        <w:t>132</w:t>
      </w:r>
      <w:r w:rsidRPr="00704D58">
        <w:rPr>
          <w:rFonts w:ascii="Book Antiqua" w:hAnsi="Book Antiqua" w:cs="宋体"/>
          <w:lang w:val="en-US" w:eastAsia="zh-CN"/>
        </w:rPr>
        <w:t>: 1557-1573 [PMID: 17466744 DOI: 10.1053/j.gastro.2007.03.001]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22 </w:t>
      </w:r>
      <w:r w:rsidRPr="00704D58">
        <w:rPr>
          <w:rFonts w:ascii="Book Antiqua" w:hAnsi="Book Antiqua" w:cs="宋体"/>
          <w:b/>
          <w:bCs/>
          <w:lang w:val="en-US" w:eastAsia="zh-CN"/>
        </w:rPr>
        <w:t>Strum WB</w:t>
      </w:r>
      <w:r w:rsidRPr="00704D58">
        <w:rPr>
          <w:rFonts w:ascii="Book Antiqua" w:hAnsi="Book Antiqua" w:cs="宋体"/>
          <w:lang w:val="en-US" w:eastAsia="zh-CN"/>
        </w:rPr>
        <w:t xml:space="preserve">. Abstinence in alcoholic chronic pancreatitis. Effect on pain and outcome.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1995; </w:t>
      </w:r>
      <w:r w:rsidRPr="00704D58">
        <w:rPr>
          <w:rFonts w:ascii="Book Antiqua" w:hAnsi="Book Antiqua" w:cs="宋体"/>
          <w:b/>
          <w:bCs/>
          <w:lang w:val="en-US" w:eastAsia="zh-CN"/>
        </w:rPr>
        <w:t>20</w:t>
      </w:r>
      <w:r w:rsidRPr="00704D58">
        <w:rPr>
          <w:rFonts w:ascii="Book Antiqua" w:hAnsi="Book Antiqua" w:cs="宋体"/>
          <w:lang w:val="en-US" w:eastAsia="zh-CN"/>
        </w:rPr>
        <w:t>: 37-41 [PMID: 7884175]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23 </w:t>
      </w:r>
      <w:proofErr w:type="spellStart"/>
      <w:r w:rsidRPr="00704D58">
        <w:rPr>
          <w:rFonts w:ascii="Book Antiqua" w:hAnsi="Book Antiqua" w:cs="宋体"/>
          <w:b/>
          <w:bCs/>
          <w:lang w:val="en-US" w:eastAsia="zh-CN"/>
        </w:rPr>
        <w:t>Coté</w:t>
      </w:r>
      <w:proofErr w:type="spellEnd"/>
      <w:r w:rsidRPr="00704D58">
        <w:rPr>
          <w:rFonts w:ascii="Book Antiqua" w:hAnsi="Book Antiqua" w:cs="宋体"/>
          <w:b/>
          <w:bCs/>
          <w:lang w:val="en-US" w:eastAsia="zh-CN"/>
        </w:rPr>
        <w:t xml:space="preserve"> GA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Yadav</w:t>
      </w:r>
      <w:proofErr w:type="spellEnd"/>
      <w:r w:rsidRPr="00704D58">
        <w:rPr>
          <w:rFonts w:ascii="Book Antiqua" w:hAnsi="Book Antiqua" w:cs="宋体"/>
          <w:lang w:val="en-US" w:eastAsia="zh-CN"/>
        </w:rPr>
        <w:t xml:space="preserve"> D, </w:t>
      </w:r>
      <w:proofErr w:type="spellStart"/>
      <w:r w:rsidRPr="00704D58">
        <w:rPr>
          <w:rFonts w:ascii="Book Antiqua" w:hAnsi="Book Antiqua" w:cs="宋体"/>
          <w:lang w:val="en-US" w:eastAsia="zh-CN"/>
        </w:rPr>
        <w:t>Slivka</w:t>
      </w:r>
      <w:proofErr w:type="spellEnd"/>
      <w:r w:rsidRPr="00704D58">
        <w:rPr>
          <w:rFonts w:ascii="Book Antiqua" w:hAnsi="Book Antiqua" w:cs="宋体"/>
          <w:lang w:val="en-US" w:eastAsia="zh-CN"/>
        </w:rPr>
        <w:t xml:space="preserve"> A, Hawes RH, Anderson MA, Burton FR, Brand RE, Banks PA, Lewis MD, </w:t>
      </w:r>
      <w:proofErr w:type="spellStart"/>
      <w:r w:rsidRPr="00704D58">
        <w:rPr>
          <w:rFonts w:ascii="Book Antiqua" w:hAnsi="Book Antiqua" w:cs="宋体"/>
          <w:lang w:val="en-US" w:eastAsia="zh-CN"/>
        </w:rPr>
        <w:t>Disario</w:t>
      </w:r>
      <w:proofErr w:type="spellEnd"/>
      <w:r w:rsidRPr="00704D58">
        <w:rPr>
          <w:rFonts w:ascii="Book Antiqua" w:hAnsi="Book Antiqua" w:cs="宋体"/>
          <w:lang w:val="en-US" w:eastAsia="zh-CN"/>
        </w:rPr>
        <w:t xml:space="preserve"> JA, Gardner TB, </w:t>
      </w:r>
      <w:proofErr w:type="spellStart"/>
      <w:r w:rsidRPr="00704D58">
        <w:rPr>
          <w:rFonts w:ascii="Book Antiqua" w:hAnsi="Book Antiqua" w:cs="宋体"/>
          <w:lang w:val="en-US" w:eastAsia="zh-CN"/>
        </w:rPr>
        <w:t>Gelrud</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Amann</w:t>
      </w:r>
      <w:proofErr w:type="spellEnd"/>
      <w:r w:rsidRPr="00704D58">
        <w:rPr>
          <w:rFonts w:ascii="Book Antiqua" w:hAnsi="Book Antiqua" w:cs="宋体"/>
          <w:lang w:val="en-US" w:eastAsia="zh-CN"/>
        </w:rPr>
        <w:t xml:space="preserve"> ST, Baillie J, Money ME, O'Connell M, Whitcomb DC, Sherman S. Alcohol and smoking as risk factors in an epidemiology study of patients with chronic pancreatitis.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Hepatol</w:t>
      </w:r>
      <w:proofErr w:type="spellEnd"/>
      <w:r w:rsidRPr="00704D58">
        <w:rPr>
          <w:rFonts w:ascii="Book Antiqua" w:hAnsi="Book Antiqua" w:cs="宋体"/>
          <w:lang w:val="en-US" w:eastAsia="zh-CN"/>
        </w:rPr>
        <w:t xml:space="preserve"> 2011; </w:t>
      </w:r>
      <w:r w:rsidRPr="00704D58">
        <w:rPr>
          <w:rFonts w:ascii="Book Antiqua" w:hAnsi="Book Antiqua" w:cs="宋体"/>
          <w:b/>
          <w:bCs/>
          <w:lang w:val="en-US" w:eastAsia="zh-CN"/>
        </w:rPr>
        <w:t>9</w:t>
      </w:r>
      <w:r w:rsidRPr="00704D58">
        <w:rPr>
          <w:rFonts w:ascii="Book Antiqua" w:hAnsi="Book Antiqua" w:cs="宋体"/>
          <w:lang w:val="en-US" w:eastAsia="zh-CN"/>
        </w:rPr>
        <w:t>: 266-73; quiz e27 [PMID: 21029787 DOI: 10.1016/j.cgh.2010.10.015]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24 </w:t>
      </w:r>
      <w:proofErr w:type="spellStart"/>
      <w:r w:rsidRPr="00704D58">
        <w:rPr>
          <w:rFonts w:ascii="Book Antiqua" w:hAnsi="Book Antiqua" w:cs="宋体"/>
          <w:b/>
          <w:bCs/>
          <w:lang w:val="en-US" w:eastAsia="zh-CN"/>
        </w:rPr>
        <w:t>Maisonneuve</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Lowenfels</w:t>
      </w:r>
      <w:proofErr w:type="spellEnd"/>
      <w:r w:rsidRPr="00704D58">
        <w:rPr>
          <w:rFonts w:ascii="Book Antiqua" w:hAnsi="Book Antiqua" w:cs="宋体"/>
          <w:lang w:val="en-US" w:eastAsia="zh-CN"/>
        </w:rPr>
        <w:t xml:space="preserve"> AB, </w:t>
      </w:r>
      <w:proofErr w:type="spellStart"/>
      <w:r w:rsidRPr="00704D58">
        <w:rPr>
          <w:rFonts w:ascii="Book Antiqua" w:hAnsi="Book Antiqua" w:cs="宋体"/>
          <w:lang w:val="en-US" w:eastAsia="zh-CN"/>
        </w:rPr>
        <w:t>Müllhaupt</w:t>
      </w:r>
      <w:proofErr w:type="spellEnd"/>
      <w:r w:rsidRPr="00704D58">
        <w:rPr>
          <w:rFonts w:ascii="Book Antiqua" w:hAnsi="Book Antiqua" w:cs="宋体"/>
          <w:lang w:val="en-US" w:eastAsia="zh-CN"/>
        </w:rPr>
        <w:t xml:space="preserve"> B, </w:t>
      </w:r>
      <w:proofErr w:type="spellStart"/>
      <w:r w:rsidRPr="00704D58">
        <w:rPr>
          <w:rFonts w:ascii="Book Antiqua" w:hAnsi="Book Antiqua" w:cs="宋体"/>
          <w:lang w:val="en-US" w:eastAsia="zh-CN"/>
        </w:rPr>
        <w:t>Cavallini</w:t>
      </w:r>
      <w:proofErr w:type="spellEnd"/>
      <w:r w:rsidRPr="00704D58">
        <w:rPr>
          <w:rFonts w:ascii="Book Antiqua" w:hAnsi="Book Antiqua" w:cs="宋体"/>
          <w:lang w:val="en-US" w:eastAsia="zh-CN"/>
        </w:rPr>
        <w:t xml:space="preserve"> G, </w:t>
      </w:r>
      <w:proofErr w:type="spellStart"/>
      <w:r w:rsidRPr="00704D58">
        <w:rPr>
          <w:rFonts w:ascii="Book Antiqua" w:hAnsi="Book Antiqua" w:cs="宋体"/>
          <w:lang w:val="en-US" w:eastAsia="zh-CN"/>
        </w:rPr>
        <w:t>Lankisch</w:t>
      </w:r>
      <w:proofErr w:type="spellEnd"/>
      <w:r w:rsidRPr="00704D58">
        <w:rPr>
          <w:rFonts w:ascii="Book Antiqua" w:hAnsi="Book Antiqua" w:cs="宋体"/>
          <w:lang w:val="en-US" w:eastAsia="zh-CN"/>
        </w:rPr>
        <w:t xml:space="preserve"> PG, Andersen JR, </w:t>
      </w:r>
      <w:proofErr w:type="spellStart"/>
      <w:r w:rsidRPr="00704D58">
        <w:rPr>
          <w:rFonts w:ascii="Book Antiqua" w:hAnsi="Book Antiqua" w:cs="宋体"/>
          <w:lang w:val="en-US" w:eastAsia="zh-CN"/>
        </w:rPr>
        <w:t>Dimagno</w:t>
      </w:r>
      <w:proofErr w:type="spellEnd"/>
      <w:r w:rsidRPr="00704D58">
        <w:rPr>
          <w:rFonts w:ascii="Book Antiqua" w:hAnsi="Book Antiqua" w:cs="宋体"/>
          <w:lang w:val="en-US" w:eastAsia="zh-CN"/>
        </w:rPr>
        <w:t xml:space="preserve"> EP, </w:t>
      </w:r>
      <w:proofErr w:type="spellStart"/>
      <w:r w:rsidRPr="00704D58">
        <w:rPr>
          <w:rFonts w:ascii="Book Antiqua" w:hAnsi="Book Antiqua" w:cs="宋体"/>
          <w:lang w:val="en-US" w:eastAsia="zh-CN"/>
        </w:rPr>
        <w:t>Andrén</w:t>
      </w:r>
      <w:proofErr w:type="spellEnd"/>
      <w:r w:rsidRPr="00704D58">
        <w:rPr>
          <w:rFonts w:ascii="Book Antiqua" w:hAnsi="Book Antiqua" w:cs="宋体"/>
          <w:lang w:val="en-US" w:eastAsia="zh-CN"/>
        </w:rPr>
        <w:t xml:space="preserve">-Sandberg A, </w:t>
      </w:r>
      <w:proofErr w:type="spellStart"/>
      <w:r w:rsidRPr="00704D58">
        <w:rPr>
          <w:rFonts w:ascii="Book Antiqua" w:hAnsi="Book Antiqua" w:cs="宋体"/>
          <w:lang w:val="en-US" w:eastAsia="zh-CN"/>
        </w:rPr>
        <w:t>Domellöf</w:t>
      </w:r>
      <w:proofErr w:type="spellEnd"/>
      <w:r w:rsidRPr="00704D58">
        <w:rPr>
          <w:rFonts w:ascii="Book Antiqua" w:hAnsi="Book Antiqua" w:cs="宋体"/>
          <w:lang w:val="en-US" w:eastAsia="zh-CN"/>
        </w:rPr>
        <w:t xml:space="preserve"> L, </w:t>
      </w:r>
      <w:proofErr w:type="spellStart"/>
      <w:r w:rsidRPr="00704D58">
        <w:rPr>
          <w:rFonts w:ascii="Book Antiqua" w:hAnsi="Book Antiqua" w:cs="宋体"/>
          <w:lang w:val="en-US" w:eastAsia="zh-CN"/>
        </w:rPr>
        <w:t>Frulloni</w:t>
      </w:r>
      <w:proofErr w:type="spellEnd"/>
      <w:r w:rsidRPr="00704D58">
        <w:rPr>
          <w:rFonts w:ascii="Book Antiqua" w:hAnsi="Book Antiqua" w:cs="宋体"/>
          <w:lang w:val="en-US" w:eastAsia="zh-CN"/>
        </w:rPr>
        <w:t xml:space="preserve"> L, </w:t>
      </w:r>
      <w:proofErr w:type="spellStart"/>
      <w:r w:rsidRPr="00704D58">
        <w:rPr>
          <w:rFonts w:ascii="Book Antiqua" w:hAnsi="Book Antiqua" w:cs="宋体"/>
          <w:lang w:val="en-US" w:eastAsia="zh-CN"/>
        </w:rPr>
        <w:t>Ammann</w:t>
      </w:r>
      <w:proofErr w:type="spellEnd"/>
      <w:r w:rsidRPr="00704D58">
        <w:rPr>
          <w:rFonts w:ascii="Book Antiqua" w:hAnsi="Book Antiqua" w:cs="宋体"/>
          <w:lang w:val="en-US" w:eastAsia="zh-CN"/>
        </w:rPr>
        <w:t xml:space="preserve"> RW. Cigarette smoking accelerates progression of alcoholic chronic pancreatitis. </w:t>
      </w:r>
      <w:r w:rsidRPr="00704D58">
        <w:rPr>
          <w:rFonts w:ascii="Book Antiqua" w:hAnsi="Book Antiqua" w:cs="宋体"/>
          <w:i/>
          <w:iCs/>
          <w:lang w:val="en-US" w:eastAsia="zh-CN"/>
        </w:rPr>
        <w:t>Gut</w:t>
      </w:r>
      <w:r w:rsidRPr="00704D58">
        <w:rPr>
          <w:rFonts w:ascii="Book Antiqua" w:hAnsi="Book Antiqua" w:cs="宋体"/>
          <w:lang w:val="en-US" w:eastAsia="zh-CN"/>
        </w:rPr>
        <w:t xml:space="preserve"> 2005; </w:t>
      </w:r>
      <w:r w:rsidRPr="00704D58">
        <w:rPr>
          <w:rFonts w:ascii="Book Antiqua" w:hAnsi="Book Antiqua" w:cs="宋体"/>
          <w:b/>
          <w:bCs/>
          <w:lang w:val="en-US" w:eastAsia="zh-CN"/>
        </w:rPr>
        <w:t>54</w:t>
      </w:r>
      <w:r w:rsidRPr="00704D58">
        <w:rPr>
          <w:rFonts w:ascii="Book Antiqua" w:hAnsi="Book Antiqua" w:cs="宋体"/>
          <w:lang w:val="en-US" w:eastAsia="zh-CN"/>
        </w:rPr>
        <w:t>: 510-514 [PMID: 15753536 DOI: 10.1136/gut.2004.039263]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25 </w:t>
      </w:r>
      <w:proofErr w:type="spellStart"/>
      <w:r w:rsidRPr="00704D58">
        <w:rPr>
          <w:rFonts w:ascii="Book Antiqua" w:hAnsi="Book Antiqua" w:cs="宋体"/>
          <w:b/>
          <w:bCs/>
          <w:lang w:val="en-US" w:eastAsia="zh-CN"/>
        </w:rPr>
        <w:t>Tolstrup</w:t>
      </w:r>
      <w:proofErr w:type="spellEnd"/>
      <w:r w:rsidRPr="00704D58">
        <w:rPr>
          <w:rFonts w:ascii="Book Antiqua" w:hAnsi="Book Antiqua" w:cs="宋体"/>
          <w:b/>
          <w:bCs/>
          <w:lang w:val="en-US" w:eastAsia="zh-CN"/>
        </w:rPr>
        <w:t xml:space="preserve"> JS</w:t>
      </w:r>
      <w:r w:rsidRPr="00704D58">
        <w:rPr>
          <w:rFonts w:ascii="Book Antiqua" w:hAnsi="Book Antiqua" w:cs="宋体"/>
          <w:lang w:val="en-US" w:eastAsia="zh-CN"/>
        </w:rPr>
        <w:t xml:space="preserve">, Kristiansen L, Becker U, </w:t>
      </w:r>
      <w:proofErr w:type="spellStart"/>
      <w:r w:rsidRPr="00704D58">
        <w:rPr>
          <w:rFonts w:ascii="Book Antiqua" w:hAnsi="Book Antiqua" w:cs="宋体"/>
          <w:lang w:val="en-US" w:eastAsia="zh-CN"/>
        </w:rPr>
        <w:t>Grønbaek</w:t>
      </w:r>
      <w:proofErr w:type="spellEnd"/>
      <w:r w:rsidRPr="00704D58">
        <w:rPr>
          <w:rFonts w:ascii="Book Antiqua" w:hAnsi="Book Antiqua" w:cs="宋体"/>
          <w:lang w:val="en-US" w:eastAsia="zh-CN"/>
        </w:rPr>
        <w:t xml:space="preserve"> M. Smoking and risk of acute and chronic pancreatitis among women and men: a population-based cohort study. </w:t>
      </w:r>
      <w:r w:rsidRPr="00704D58">
        <w:rPr>
          <w:rFonts w:ascii="Book Antiqua" w:hAnsi="Book Antiqua" w:cs="宋体"/>
          <w:i/>
          <w:iCs/>
          <w:lang w:val="en-US" w:eastAsia="zh-CN"/>
        </w:rPr>
        <w:t>Arch Intern Med</w:t>
      </w:r>
      <w:r w:rsidRPr="00704D58">
        <w:rPr>
          <w:rFonts w:ascii="Book Antiqua" w:hAnsi="Book Antiqua" w:cs="宋体"/>
          <w:lang w:val="en-US" w:eastAsia="zh-CN"/>
        </w:rPr>
        <w:t xml:space="preserve"> 2009; </w:t>
      </w:r>
      <w:r w:rsidRPr="00704D58">
        <w:rPr>
          <w:rFonts w:ascii="Book Antiqua" w:hAnsi="Book Antiqua" w:cs="宋体"/>
          <w:b/>
          <w:bCs/>
          <w:lang w:val="en-US" w:eastAsia="zh-CN"/>
        </w:rPr>
        <w:t>169</w:t>
      </w:r>
      <w:r w:rsidRPr="00704D58">
        <w:rPr>
          <w:rFonts w:ascii="Book Antiqua" w:hAnsi="Book Antiqua" w:cs="宋体"/>
          <w:lang w:val="en-US" w:eastAsia="zh-CN"/>
        </w:rPr>
        <w:t>: 603-609 [PMID: 19307524 DOI: 10.1001/archinternmed.2008.601]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26 </w:t>
      </w:r>
      <w:proofErr w:type="spellStart"/>
      <w:r w:rsidRPr="00704D58">
        <w:rPr>
          <w:rFonts w:ascii="Book Antiqua" w:hAnsi="Book Antiqua" w:cs="宋体"/>
          <w:b/>
          <w:bCs/>
          <w:lang w:val="en-US" w:eastAsia="zh-CN"/>
        </w:rPr>
        <w:t>Lévy</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Mathurin</w:t>
      </w:r>
      <w:proofErr w:type="spellEnd"/>
      <w:r w:rsidRPr="00704D58">
        <w:rPr>
          <w:rFonts w:ascii="Book Antiqua" w:hAnsi="Book Antiqua" w:cs="宋体"/>
          <w:lang w:val="en-US" w:eastAsia="zh-CN"/>
        </w:rPr>
        <w:t xml:space="preserve"> P, </w:t>
      </w:r>
      <w:proofErr w:type="spellStart"/>
      <w:r w:rsidRPr="00704D58">
        <w:rPr>
          <w:rFonts w:ascii="Book Antiqua" w:hAnsi="Book Antiqua" w:cs="宋体"/>
          <w:lang w:val="en-US" w:eastAsia="zh-CN"/>
        </w:rPr>
        <w:t>Roqueplo</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Rueff</w:t>
      </w:r>
      <w:proofErr w:type="spellEnd"/>
      <w:r w:rsidRPr="00704D58">
        <w:rPr>
          <w:rFonts w:ascii="Book Antiqua" w:hAnsi="Book Antiqua" w:cs="宋体"/>
          <w:lang w:val="en-US" w:eastAsia="zh-CN"/>
        </w:rPr>
        <w:t xml:space="preserve"> B, </w:t>
      </w:r>
      <w:proofErr w:type="spellStart"/>
      <w:r w:rsidRPr="00704D58">
        <w:rPr>
          <w:rFonts w:ascii="Book Antiqua" w:hAnsi="Book Antiqua" w:cs="宋体"/>
          <w:lang w:val="en-US" w:eastAsia="zh-CN"/>
        </w:rPr>
        <w:t>Bernades</w:t>
      </w:r>
      <w:proofErr w:type="spellEnd"/>
      <w:r w:rsidRPr="00704D58">
        <w:rPr>
          <w:rFonts w:ascii="Book Antiqua" w:hAnsi="Book Antiqua" w:cs="宋体"/>
          <w:lang w:val="en-US" w:eastAsia="zh-CN"/>
        </w:rPr>
        <w:t xml:space="preserve"> P. A multidimensional case-control study of dietary, alcohol, and tobacco habits in alcoholic men with chronic pancreatitis. </w:t>
      </w:r>
      <w:r w:rsidRPr="00704D58">
        <w:rPr>
          <w:rFonts w:ascii="Book Antiqua" w:hAnsi="Book Antiqua" w:cs="宋体"/>
          <w:i/>
          <w:iCs/>
          <w:lang w:val="en-US" w:eastAsia="zh-CN"/>
        </w:rPr>
        <w:t>Pancreas</w:t>
      </w:r>
      <w:r w:rsidRPr="00704D58">
        <w:rPr>
          <w:rFonts w:ascii="Book Antiqua" w:hAnsi="Book Antiqua" w:cs="宋体"/>
          <w:lang w:val="en-US" w:eastAsia="zh-CN"/>
        </w:rPr>
        <w:t xml:space="preserve"> 1995; </w:t>
      </w:r>
      <w:r w:rsidRPr="00704D58">
        <w:rPr>
          <w:rFonts w:ascii="Book Antiqua" w:hAnsi="Book Antiqua" w:cs="宋体"/>
          <w:b/>
          <w:bCs/>
          <w:lang w:val="en-US" w:eastAsia="zh-CN"/>
        </w:rPr>
        <w:t>10</w:t>
      </w:r>
      <w:r w:rsidRPr="00704D58">
        <w:rPr>
          <w:rFonts w:ascii="Book Antiqua" w:hAnsi="Book Antiqua" w:cs="宋体"/>
          <w:lang w:val="en-US" w:eastAsia="zh-CN"/>
        </w:rPr>
        <w:t>: 231-238 [PMID: 7624300]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27 </w:t>
      </w:r>
      <w:proofErr w:type="spellStart"/>
      <w:r w:rsidRPr="00704D58">
        <w:rPr>
          <w:rFonts w:ascii="Book Antiqua" w:hAnsi="Book Antiqua" w:cs="宋体"/>
          <w:b/>
          <w:bCs/>
          <w:lang w:val="en-US" w:eastAsia="zh-CN"/>
        </w:rPr>
        <w:t>Gullo</w:t>
      </w:r>
      <w:proofErr w:type="spellEnd"/>
      <w:r w:rsidRPr="00704D58">
        <w:rPr>
          <w:rFonts w:ascii="Book Antiqua" w:hAnsi="Book Antiqua" w:cs="宋体"/>
          <w:b/>
          <w:bCs/>
          <w:lang w:val="en-US" w:eastAsia="zh-CN"/>
        </w:rPr>
        <w:t xml:space="preserve"> L</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Migliori</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Pezzilli</w:t>
      </w:r>
      <w:proofErr w:type="spellEnd"/>
      <w:r w:rsidRPr="00704D58">
        <w:rPr>
          <w:rFonts w:ascii="Book Antiqua" w:hAnsi="Book Antiqua" w:cs="宋体"/>
          <w:lang w:val="en-US" w:eastAsia="zh-CN"/>
        </w:rPr>
        <w:t xml:space="preserve"> R, </w:t>
      </w:r>
      <w:proofErr w:type="spellStart"/>
      <w:r w:rsidRPr="00704D58">
        <w:rPr>
          <w:rFonts w:ascii="Book Antiqua" w:hAnsi="Book Antiqua" w:cs="宋体"/>
          <w:lang w:val="en-US" w:eastAsia="zh-CN"/>
        </w:rPr>
        <w:t>Oláh</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Farkas</w:t>
      </w:r>
      <w:proofErr w:type="spellEnd"/>
      <w:r w:rsidRPr="00704D58">
        <w:rPr>
          <w:rFonts w:ascii="Book Antiqua" w:hAnsi="Book Antiqua" w:cs="宋体"/>
          <w:lang w:val="en-US" w:eastAsia="zh-CN"/>
        </w:rPr>
        <w:t xml:space="preserve"> G, Levy P, </w:t>
      </w:r>
      <w:proofErr w:type="spellStart"/>
      <w:r w:rsidRPr="00704D58">
        <w:rPr>
          <w:rFonts w:ascii="Book Antiqua" w:hAnsi="Book Antiqua" w:cs="宋体"/>
          <w:lang w:val="en-US" w:eastAsia="zh-CN"/>
        </w:rPr>
        <w:t>Arvanitakis</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Lankisch</w:t>
      </w:r>
      <w:proofErr w:type="spellEnd"/>
      <w:r w:rsidRPr="00704D58">
        <w:rPr>
          <w:rFonts w:ascii="Book Antiqua" w:hAnsi="Book Antiqua" w:cs="宋体"/>
          <w:lang w:val="en-US" w:eastAsia="zh-CN"/>
        </w:rPr>
        <w:t xml:space="preserve"> P, </w:t>
      </w:r>
      <w:proofErr w:type="spellStart"/>
      <w:r w:rsidRPr="00704D58">
        <w:rPr>
          <w:rFonts w:ascii="Book Antiqua" w:hAnsi="Book Antiqua" w:cs="宋体"/>
          <w:lang w:val="en-US" w:eastAsia="zh-CN"/>
        </w:rPr>
        <w:t>Beger</w:t>
      </w:r>
      <w:proofErr w:type="spellEnd"/>
      <w:r w:rsidRPr="00704D58">
        <w:rPr>
          <w:rFonts w:ascii="Book Antiqua" w:hAnsi="Book Antiqua" w:cs="宋体"/>
          <w:lang w:val="en-US" w:eastAsia="zh-CN"/>
        </w:rPr>
        <w:t xml:space="preserve"> H. An update on recurrent acute pancreatitis: data from five European countries. </w:t>
      </w:r>
      <w:r w:rsidRPr="00704D58">
        <w:rPr>
          <w:rFonts w:ascii="Book Antiqua" w:hAnsi="Book Antiqua" w:cs="宋体"/>
          <w:i/>
          <w:iCs/>
          <w:lang w:val="en-US" w:eastAsia="zh-CN"/>
        </w:rPr>
        <w:t xml:space="preserve">Am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2002; </w:t>
      </w:r>
      <w:r w:rsidRPr="00704D58">
        <w:rPr>
          <w:rFonts w:ascii="Book Antiqua" w:hAnsi="Book Antiqua" w:cs="宋体"/>
          <w:b/>
          <w:bCs/>
          <w:lang w:val="en-US" w:eastAsia="zh-CN"/>
        </w:rPr>
        <w:t>97</w:t>
      </w:r>
      <w:r w:rsidRPr="00704D58">
        <w:rPr>
          <w:rFonts w:ascii="Book Antiqua" w:hAnsi="Book Antiqua" w:cs="宋体"/>
          <w:lang w:val="en-US" w:eastAsia="zh-CN"/>
        </w:rPr>
        <w:t>: 1959-1962 [PMID: 12190160 DOI: 10.1111/j.1572-0241.2002.05907.x]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28 </w:t>
      </w:r>
      <w:r w:rsidRPr="00704D58">
        <w:rPr>
          <w:rFonts w:ascii="Book Antiqua" w:hAnsi="Book Antiqua" w:cs="宋体"/>
          <w:b/>
          <w:bCs/>
          <w:lang w:val="en-US" w:eastAsia="zh-CN"/>
        </w:rPr>
        <w:t>Banks PA</w:t>
      </w:r>
      <w:r w:rsidRPr="00704D58">
        <w:rPr>
          <w:rFonts w:ascii="Book Antiqua" w:hAnsi="Book Antiqua" w:cs="宋体"/>
          <w:lang w:val="en-US" w:eastAsia="zh-CN"/>
        </w:rPr>
        <w:t xml:space="preserve">, Freeman ML. Practice guidelines in acute pancreatitis. </w:t>
      </w:r>
      <w:r w:rsidRPr="00704D58">
        <w:rPr>
          <w:rFonts w:ascii="Book Antiqua" w:hAnsi="Book Antiqua" w:cs="宋体"/>
          <w:i/>
          <w:iCs/>
          <w:lang w:val="en-US" w:eastAsia="zh-CN"/>
        </w:rPr>
        <w:t xml:space="preserve">Am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2006; </w:t>
      </w:r>
      <w:r w:rsidRPr="00704D58">
        <w:rPr>
          <w:rFonts w:ascii="Book Antiqua" w:hAnsi="Book Antiqua" w:cs="宋体"/>
          <w:b/>
          <w:bCs/>
          <w:lang w:val="en-US" w:eastAsia="zh-CN"/>
        </w:rPr>
        <w:t>101</w:t>
      </w:r>
      <w:r w:rsidRPr="00704D58">
        <w:rPr>
          <w:rFonts w:ascii="Book Antiqua" w:hAnsi="Book Antiqua" w:cs="宋体"/>
          <w:lang w:val="en-US" w:eastAsia="zh-CN"/>
        </w:rPr>
        <w:t>: 2379-2400 [PMID: 17032204 DOI: 10.1111/j.1572-0241.2006.00856.x]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29 </w:t>
      </w:r>
      <w:proofErr w:type="spellStart"/>
      <w:r w:rsidRPr="00704D58">
        <w:rPr>
          <w:rFonts w:ascii="Book Antiqua" w:hAnsi="Book Antiqua" w:cs="宋体"/>
          <w:b/>
          <w:bCs/>
          <w:lang w:val="en-US" w:eastAsia="zh-CN"/>
        </w:rPr>
        <w:t>Bhasin</w:t>
      </w:r>
      <w:proofErr w:type="spellEnd"/>
      <w:r w:rsidRPr="00704D58">
        <w:rPr>
          <w:rFonts w:ascii="Book Antiqua" w:hAnsi="Book Antiqua" w:cs="宋体"/>
          <w:b/>
          <w:bCs/>
          <w:lang w:val="en-US" w:eastAsia="zh-CN"/>
        </w:rPr>
        <w:t xml:space="preserve"> DK</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Rana</w:t>
      </w:r>
      <w:proofErr w:type="spellEnd"/>
      <w:r w:rsidRPr="00704D58">
        <w:rPr>
          <w:rFonts w:ascii="Book Antiqua" w:hAnsi="Book Antiqua" w:cs="宋体"/>
          <w:lang w:val="en-US" w:eastAsia="zh-CN"/>
        </w:rPr>
        <w:t xml:space="preserve"> SS, </w:t>
      </w:r>
      <w:proofErr w:type="spellStart"/>
      <w:r w:rsidRPr="00704D58">
        <w:rPr>
          <w:rFonts w:ascii="Book Antiqua" w:hAnsi="Book Antiqua" w:cs="宋体"/>
          <w:lang w:val="en-US" w:eastAsia="zh-CN"/>
        </w:rPr>
        <w:t>Sidhu</w:t>
      </w:r>
      <w:proofErr w:type="spellEnd"/>
      <w:r w:rsidRPr="00704D58">
        <w:rPr>
          <w:rFonts w:ascii="Book Antiqua" w:hAnsi="Book Antiqua" w:cs="宋体"/>
          <w:lang w:val="en-US" w:eastAsia="zh-CN"/>
        </w:rPr>
        <w:t xml:space="preserve"> RS, </w:t>
      </w:r>
      <w:proofErr w:type="spellStart"/>
      <w:r w:rsidRPr="00704D58">
        <w:rPr>
          <w:rFonts w:ascii="Book Antiqua" w:hAnsi="Book Antiqua" w:cs="宋体"/>
          <w:lang w:val="en-US" w:eastAsia="zh-CN"/>
        </w:rPr>
        <w:t>Nagi</w:t>
      </w:r>
      <w:proofErr w:type="spellEnd"/>
      <w:r w:rsidRPr="00704D58">
        <w:rPr>
          <w:rFonts w:ascii="Book Antiqua" w:hAnsi="Book Antiqua" w:cs="宋体"/>
          <w:lang w:val="en-US" w:eastAsia="zh-CN"/>
        </w:rPr>
        <w:t xml:space="preserve"> B, </w:t>
      </w:r>
      <w:proofErr w:type="spellStart"/>
      <w:r w:rsidRPr="00704D58">
        <w:rPr>
          <w:rFonts w:ascii="Book Antiqua" w:hAnsi="Book Antiqua" w:cs="宋体"/>
          <w:lang w:val="en-US" w:eastAsia="zh-CN"/>
        </w:rPr>
        <w:t>Thapa</w:t>
      </w:r>
      <w:proofErr w:type="spellEnd"/>
      <w:r w:rsidRPr="00704D58">
        <w:rPr>
          <w:rFonts w:ascii="Book Antiqua" w:hAnsi="Book Antiqua" w:cs="宋体"/>
          <w:lang w:val="en-US" w:eastAsia="zh-CN"/>
        </w:rPr>
        <w:t xml:space="preserve"> BR, </w:t>
      </w:r>
      <w:proofErr w:type="spellStart"/>
      <w:r w:rsidRPr="00704D58">
        <w:rPr>
          <w:rFonts w:ascii="Book Antiqua" w:hAnsi="Book Antiqua" w:cs="宋体"/>
          <w:lang w:val="en-US" w:eastAsia="zh-CN"/>
        </w:rPr>
        <w:t>Poddar</w:t>
      </w:r>
      <w:proofErr w:type="spellEnd"/>
      <w:r w:rsidRPr="00704D58">
        <w:rPr>
          <w:rFonts w:ascii="Book Antiqua" w:hAnsi="Book Antiqua" w:cs="宋体"/>
          <w:lang w:val="en-US" w:eastAsia="zh-CN"/>
        </w:rPr>
        <w:t xml:space="preserve"> U, Gupta R, </w:t>
      </w:r>
      <w:proofErr w:type="spellStart"/>
      <w:r w:rsidRPr="00704D58">
        <w:rPr>
          <w:rFonts w:ascii="Book Antiqua" w:hAnsi="Book Antiqua" w:cs="宋体"/>
          <w:lang w:val="en-US" w:eastAsia="zh-CN"/>
        </w:rPr>
        <w:t>Sinha</w:t>
      </w:r>
      <w:proofErr w:type="spellEnd"/>
      <w:r w:rsidRPr="00704D58">
        <w:rPr>
          <w:rFonts w:ascii="Book Antiqua" w:hAnsi="Book Antiqua" w:cs="宋体"/>
          <w:lang w:val="en-US" w:eastAsia="zh-CN"/>
        </w:rPr>
        <w:t xml:space="preserve"> SK, Singh K. Clinical presentation and outcome of endoscopic therapy in patients with symptomatic chronic pancreatitis associated with pancreas </w:t>
      </w:r>
      <w:proofErr w:type="spellStart"/>
      <w:r w:rsidRPr="00704D58">
        <w:rPr>
          <w:rFonts w:ascii="Book Antiqua" w:hAnsi="Book Antiqua" w:cs="宋体"/>
          <w:lang w:val="en-US" w:eastAsia="zh-CN"/>
        </w:rPr>
        <w:t>divisum</w:t>
      </w:r>
      <w:proofErr w:type="spellEnd"/>
      <w:r w:rsidRPr="00704D58">
        <w:rPr>
          <w:rFonts w:ascii="Book Antiqua" w:hAnsi="Book Antiqua" w:cs="宋体"/>
          <w:lang w:val="en-US" w:eastAsia="zh-CN"/>
        </w:rPr>
        <w:t xml:space="preserve">. </w:t>
      </w:r>
      <w:r w:rsidRPr="00704D58">
        <w:rPr>
          <w:rFonts w:ascii="Book Antiqua" w:hAnsi="Book Antiqua" w:cs="宋体"/>
          <w:i/>
          <w:iCs/>
          <w:lang w:val="en-US" w:eastAsia="zh-CN"/>
        </w:rPr>
        <w:t>JOP</w:t>
      </w:r>
      <w:r w:rsidRPr="00704D58">
        <w:rPr>
          <w:rFonts w:ascii="Book Antiqua" w:hAnsi="Book Antiqua" w:cs="宋体"/>
          <w:lang w:val="en-US" w:eastAsia="zh-CN"/>
        </w:rPr>
        <w:t xml:space="preserve"> 2013; </w:t>
      </w:r>
      <w:r w:rsidRPr="00704D58">
        <w:rPr>
          <w:rFonts w:ascii="Book Antiqua" w:hAnsi="Book Antiqua" w:cs="宋体"/>
          <w:b/>
          <w:bCs/>
          <w:lang w:val="en-US" w:eastAsia="zh-CN"/>
        </w:rPr>
        <w:t>14</w:t>
      </w:r>
      <w:r w:rsidRPr="00704D58">
        <w:rPr>
          <w:rFonts w:ascii="Book Antiqua" w:hAnsi="Book Antiqua" w:cs="宋体"/>
          <w:lang w:val="en-US" w:eastAsia="zh-CN"/>
        </w:rPr>
        <w:t>: 50-56 [PMID: 23306335 DOI: 10.6092/1590-8577/1218]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30 </w:t>
      </w:r>
      <w:r w:rsidRPr="00704D58">
        <w:rPr>
          <w:rFonts w:ascii="Book Antiqua" w:hAnsi="Book Antiqua" w:cs="宋体"/>
          <w:b/>
          <w:bCs/>
          <w:lang w:val="en-US" w:eastAsia="zh-CN"/>
        </w:rPr>
        <w:t>Patel MR</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Eppolito</w:t>
      </w:r>
      <w:proofErr w:type="spellEnd"/>
      <w:r w:rsidRPr="00704D58">
        <w:rPr>
          <w:rFonts w:ascii="Book Antiqua" w:hAnsi="Book Antiqua" w:cs="宋体"/>
          <w:lang w:val="en-US" w:eastAsia="zh-CN"/>
        </w:rPr>
        <w:t xml:space="preserve"> AL, Willingham FF. Hereditary pancreatitis for the </w:t>
      </w:r>
      <w:proofErr w:type="spellStart"/>
      <w:r w:rsidRPr="00704D58">
        <w:rPr>
          <w:rFonts w:ascii="Book Antiqua" w:hAnsi="Book Antiqua" w:cs="宋体"/>
          <w:lang w:val="en-US" w:eastAsia="zh-CN"/>
        </w:rPr>
        <w:t>endoscopist</w:t>
      </w:r>
      <w:proofErr w:type="spellEnd"/>
      <w:r w:rsidRPr="00704D58">
        <w:rPr>
          <w:rFonts w:ascii="Book Antiqua" w:hAnsi="Book Antiqua" w:cs="宋体"/>
          <w:lang w:val="en-US" w:eastAsia="zh-CN"/>
        </w:rPr>
        <w:t xml:space="preserve">. </w:t>
      </w:r>
      <w:proofErr w:type="spellStart"/>
      <w:r w:rsidRPr="00704D58">
        <w:rPr>
          <w:rFonts w:ascii="Book Antiqua" w:hAnsi="Book Antiqua" w:cs="宋体"/>
          <w:i/>
          <w:iCs/>
          <w:lang w:val="en-US" w:eastAsia="zh-CN"/>
        </w:rPr>
        <w:t>Therap</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Adv</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2013; </w:t>
      </w:r>
      <w:r w:rsidRPr="00704D58">
        <w:rPr>
          <w:rFonts w:ascii="Book Antiqua" w:hAnsi="Book Antiqua" w:cs="宋体"/>
          <w:b/>
          <w:bCs/>
          <w:lang w:val="en-US" w:eastAsia="zh-CN"/>
        </w:rPr>
        <w:t>6</w:t>
      </w:r>
      <w:r w:rsidRPr="00704D58">
        <w:rPr>
          <w:rFonts w:ascii="Book Antiqua" w:hAnsi="Book Antiqua" w:cs="宋体"/>
          <w:lang w:val="en-US" w:eastAsia="zh-CN"/>
        </w:rPr>
        <w:t>: 169-179 [PMID: 23503650 DOI: 10.1177/1756283X12467565]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31 </w:t>
      </w:r>
      <w:proofErr w:type="spellStart"/>
      <w:r w:rsidRPr="00704D58">
        <w:rPr>
          <w:rFonts w:ascii="Book Antiqua" w:hAnsi="Book Antiqua" w:cs="宋体"/>
          <w:b/>
          <w:bCs/>
          <w:lang w:val="en-US" w:eastAsia="zh-CN"/>
        </w:rPr>
        <w:t>Kamisawa</w:t>
      </w:r>
      <w:proofErr w:type="spellEnd"/>
      <w:r w:rsidRPr="00704D58">
        <w:rPr>
          <w:rFonts w:ascii="Book Antiqua" w:hAnsi="Book Antiqua" w:cs="宋体"/>
          <w:b/>
          <w:bCs/>
          <w:lang w:val="en-US" w:eastAsia="zh-CN"/>
        </w:rPr>
        <w:t xml:space="preserve"> T</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Shimosegawa</w:t>
      </w:r>
      <w:proofErr w:type="spellEnd"/>
      <w:r w:rsidRPr="00704D58">
        <w:rPr>
          <w:rFonts w:ascii="Book Antiqua" w:hAnsi="Book Antiqua" w:cs="宋体"/>
          <w:lang w:val="en-US" w:eastAsia="zh-CN"/>
        </w:rPr>
        <w:t xml:space="preserve"> T, Okazaki K, Nishino T, Watanabe H, </w:t>
      </w:r>
      <w:proofErr w:type="spellStart"/>
      <w:r w:rsidRPr="00704D58">
        <w:rPr>
          <w:rFonts w:ascii="Book Antiqua" w:hAnsi="Book Antiqua" w:cs="宋体"/>
          <w:lang w:val="en-US" w:eastAsia="zh-CN"/>
        </w:rPr>
        <w:t>Kanno</w:t>
      </w:r>
      <w:proofErr w:type="spellEnd"/>
      <w:r w:rsidRPr="00704D58">
        <w:rPr>
          <w:rFonts w:ascii="Book Antiqua" w:hAnsi="Book Antiqua" w:cs="宋体"/>
          <w:lang w:val="en-US" w:eastAsia="zh-CN"/>
        </w:rPr>
        <w:t xml:space="preserve"> A, Okumura F, Nishikawa T, Kobayashi K, </w:t>
      </w:r>
      <w:proofErr w:type="spellStart"/>
      <w:r w:rsidRPr="00704D58">
        <w:rPr>
          <w:rFonts w:ascii="Book Antiqua" w:hAnsi="Book Antiqua" w:cs="宋体"/>
          <w:lang w:val="en-US" w:eastAsia="zh-CN"/>
        </w:rPr>
        <w:t>Ichiya</w:t>
      </w:r>
      <w:proofErr w:type="spellEnd"/>
      <w:r w:rsidRPr="00704D58">
        <w:rPr>
          <w:rFonts w:ascii="Book Antiqua" w:hAnsi="Book Antiqua" w:cs="宋体"/>
          <w:lang w:val="en-US" w:eastAsia="zh-CN"/>
        </w:rPr>
        <w:t xml:space="preserve"> T, </w:t>
      </w:r>
      <w:proofErr w:type="spellStart"/>
      <w:r w:rsidRPr="00704D58">
        <w:rPr>
          <w:rFonts w:ascii="Book Antiqua" w:hAnsi="Book Antiqua" w:cs="宋体"/>
          <w:lang w:val="en-US" w:eastAsia="zh-CN"/>
        </w:rPr>
        <w:t>Takatori</w:t>
      </w:r>
      <w:proofErr w:type="spellEnd"/>
      <w:r w:rsidRPr="00704D58">
        <w:rPr>
          <w:rFonts w:ascii="Book Antiqua" w:hAnsi="Book Antiqua" w:cs="宋体"/>
          <w:lang w:val="en-US" w:eastAsia="zh-CN"/>
        </w:rPr>
        <w:t xml:space="preserve"> H, </w:t>
      </w:r>
      <w:proofErr w:type="spellStart"/>
      <w:r w:rsidRPr="00704D58">
        <w:rPr>
          <w:rFonts w:ascii="Book Antiqua" w:hAnsi="Book Antiqua" w:cs="宋体"/>
          <w:lang w:val="en-US" w:eastAsia="zh-CN"/>
        </w:rPr>
        <w:t>Yamakita</w:t>
      </w:r>
      <w:proofErr w:type="spellEnd"/>
      <w:r w:rsidRPr="00704D58">
        <w:rPr>
          <w:rFonts w:ascii="Book Antiqua" w:hAnsi="Book Antiqua" w:cs="宋体"/>
          <w:lang w:val="en-US" w:eastAsia="zh-CN"/>
        </w:rPr>
        <w:t xml:space="preserve"> K, Kubota K, Hamano H, Okamura K, Hirano K, Ito T, </w:t>
      </w:r>
      <w:proofErr w:type="spellStart"/>
      <w:r w:rsidRPr="00704D58">
        <w:rPr>
          <w:rFonts w:ascii="Book Antiqua" w:hAnsi="Book Antiqua" w:cs="宋体"/>
          <w:lang w:val="en-US" w:eastAsia="zh-CN"/>
        </w:rPr>
        <w:t>Ko</w:t>
      </w:r>
      <w:proofErr w:type="spellEnd"/>
      <w:r w:rsidRPr="00704D58">
        <w:rPr>
          <w:rFonts w:ascii="Book Antiqua" w:hAnsi="Book Antiqua" w:cs="宋体"/>
          <w:lang w:val="en-US" w:eastAsia="zh-CN"/>
        </w:rPr>
        <w:t xml:space="preserve"> SB, </w:t>
      </w:r>
      <w:proofErr w:type="spellStart"/>
      <w:r w:rsidRPr="00704D58">
        <w:rPr>
          <w:rFonts w:ascii="Book Antiqua" w:hAnsi="Book Antiqua" w:cs="宋体"/>
          <w:lang w:val="en-US" w:eastAsia="zh-CN"/>
        </w:rPr>
        <w:t>Omata</w:t>
      </w:r>
      <w:proofErr w:type="spellEnd"/>
      <w:r w:rsidRPr="00704D58">
        <w:rPr>
          <w:rFonts w:ascii="Book Antiqua" w:hAnsi="Book Antiqua" w:cs="宋体"/>
          <w:lang w:val="en-US" w:eastAsia="zh-CN"/>
        </w:rPr>
        <w:t xml:space="preserve"> M. Standard steroid treatment for autoimmune pancreatitis. </w:t>
      </w:r>
      <w:r w:rsidRPr="00704D58">
        <w:rPr>
          <w:rFonts w:ascii="Book Antiqua" w:hAnsi="Book Antiqua" w:cs="宋体"/>
          <w:i/>
          <w:iCs/>
          <w:lang w:val="en-US" w:eastAsia="zh-CN"/>
        </w:rPr>
        <w:t>Gut</w:t>
      </w:r>
      <w:r w:rsidRPr="00704D58">
        <w:rPr>
          <w:rFonts w:ascii="Book Antiqua" w:hAnsi="Book Antiqua" w:cs="宋体"/>
          <w:lang w:val="en-US" w:eastAsia="zh-CN"/>
        </w:rPr>
        <w:t xml:space="preserve"> 2009; </w:t>
      </w:r>
      <w:r w:rsidRPr="00704D58">
        <w:rPr>
          <w:rFonts w:ascii="Book Antiqua" w:hAnsi="Book Antiqua" w:cs="宋体"/>
          <w:b/>
          <w:bCs/>
          <w:lang w:val="en-US" w:eastAsia="zh-CN"/>
        </w:rPr>
        <w:t>58</w:t>
      </w:r>
      <w:r w:rsidRPr="00704D58">
        <w:rPr>
          <w:rFonts w:ascii="Book Antiqua" w:hAnsi="Book Antiqua" w:cs="宋体"/>
          <w:lang w:val="en-US" w:eastAsia="zh-CN"/>
        </w:rPr>
        <w:t>: 1504-1507 [PMID: 19398440 DOI: 10.1136/gut.2008.172908]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32 </w:t>
      </w:r>
      <w:proofErr w:type="spellStart"/>
      <w:r w:rsidRPr="00704D58">
        <w:rPr>
          <w:rFonts w:ascii="Book Antiqua" w:hAnsi="Book Antiqua" w:cs="宋体"/>
          <w:b/>
          <w:bCs/>
          <w:lang w:val="en-US" w:eastAsia="zh-CN"/>
        </w:rPr>
        <w:t>Etemad</w:t>
      </w:r>
      <w:proofErr w:type="spellEnd"/>
      <w:r w:rsidRPr="00704D58">
        <w:rPr>
          <w:rFonts w:ascii="Book Antiqua" w:hAnsi="Book Antiqua" w:cs="宋体"/>
          <w:b/>
          <w:bCs/>
          <w:lang w:val="en-US" w:eastAsia="zh-CN"/>
        </w:rPr>
        <w:t xml:space="preserve"> B</w:t>
      </w:r>
      <w:r w:rsidRPr="00704D58">
        <w:rPr>
          <w:rFonts w:ascii="Book Antiqua" w:hAnsi="Book Antiqua" w:cs="宋体"/>
          <w:lang w:val="en-US" w:eastAsia="zh-CN"/>
        </w:rPr>
        <w:t xml:space="preserve">, Whitcomb DC. Chronic pancreatitis: diagnosis, classification, and new genetic developments.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2001; </w:t>
      </w:r>
      <w:r w:rsidRPr="00704D58">
        <w:rPr>
          <w:rFonts w:ascii="Book Antiqua" w:hAnsi="Book Antiqua" w:cs="宋体"/>
          <w:b/>
          <w:bCs/>
          <w:lang w:val="en-US" w:eastAsia="zh-CN"/>
        </w:rPr>
        <w:t>120</w:t>
      </w:r>
      <w:r w:rsidRPr="00704D58">
        <w:rPr>
          <w:rFonts w:ascii="Book Antiqua" w:hAnsi="Book Antiqua" w:cs="宋体"/>
          <w:lang w:val="en-US" w:eastAsia="zh-CN"/>
        </w:rPr>
        <w:t>: 682-707 [PMID: 11179244]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33 </w:t>
      </w:r>
      <w:proofErr w:type="spellStart"/>
      <w:r w:rsidRPr="00704D58">
        <w:rPr>
          <w:rFonts w:ascii="Book Antiqua" w:hAnsi="Book Antiqua" w:cs="宋体"/>
          <w:b/>
          <w:bCs/>
          <w:lang w:val="en-US" w:eastAsia="zh-CN"/>
        </w:rPr>
        <w:t>Chebli</w:t>
      </w:r>
      <w:proofErr w:type="spellEnd"/>
      <w:r w:rsidRPr="00704D58">
        <w:rPr>
          <w:rFonts w:ascii="Book Antiqua" w:hAnsi="Book Antiqua" w:cs="宋体"/>
          <w:b/>
          <w:bCs/>
          <w:lang w:val="en-US" w:eastAsia="zh-CN"/>
        </w:rPr>
        <w:t xml:space="preserve"> JM</w:t>
      </w:r>
      <w:r w:rsidRPr="00704D58">
        <w:rPr>
          <w:rFonts w:ascii="Book Antiqua" w:hAnsi="Book Antiqua" w:cs="宋体"/>
          <w:lang w:val="en-US" w:eastAsia="zh-CN"/>
        </w:rPr>
        <w:t xml:space="preserve">, de Souza AF, </w:t>
      </w:r>
      <w:proofErr w:type="spellStart"/>
      <w:r w:rsidRPr="00704D58">
        <w:rPr>
          <w:rFonts w:ascii="Book Antiqua" w:hAnsi="Book Antiqua" w:cs="宋体"/>
          <w:lang w:val="en-US" w:eastAsia="zh-CN"/>
        </w:rPr>
        <w:t>Gaburri</w:t>
      </w:r>
      <w:proofErr w:type="spellEnd"/>
      <w:r w:rsidRPr="00704D58">
        <w:rPr>
          <w:rFonts w:ascii="Book Antiqua" w:hAnsi="Book Antiqua" w:cs="宋体"/>
          <w:lang w:val="en-US" w:eastAsia="zh-CN"/>
        </w:rPr>
        <w:t xml:space="preserve"> PD, </w:t>
      </w:r>
      <w:proofErr w:type="spellStart"/>
      <w:r w:rsidRPr="00704D58">
        <w:rPr>
          <w:rFonts w:ascii="Book Antiqua" w:hAnsi="Book Antiqua" w:cs="宋体"/>
          <w:lang w:val="en-US" w:eastAsia="zh-CN"/>
        </w:rPr>
        <w:t>Bastos</w:t>
      </w:r>
      <w:proofErr w:type="spellEnd"/>
      <w:r w:rsidRPr="00704D58">
        <w:rPr>
          <w:rFonts w:ascii="Book Antiqua" w:hAnsi="Book Antiqua" w:cs="宋体"/>
          <w:lang w:val="en-US" w:eastAsia="zh-CN"/>
        </w:rPr>
        <w:t xml:space="preserve"> KV, </w:t>
      </w:r>
      <w:proofErr w:type="spellStart"/>
      <w:r w:rsidRPr="00704D58">
        <w:rPr>
          <w:rFonts w:ascii="Book Antiqua" w:hAnsi="Book Antiqua" w:cs="宋体"/>
          <w:lang w:val="en-US" w:eastAsia="zh-CN"/>
        </w:rPr>
        <w:t>Ribeiro</w:t>
      </w:r>
      <w:proofErr w:type="spellEnd"/>
      <w:r w:rsidRPr="00704D58">
        <w:rPr>
          <w:rFonts w:ascii="Book Antiqua" w:hAnsi="Book Antiqua" w:cs="宋体"/>
          <w:lang w:val="en-US" w:eastAsia="zh-CN"/>
        </w:rPr>
        <w:t xml:space="preserve"> TC, </w:t>
      </w:r>
      <w:proofErr w:type="spellStart"/>
      <w:r w:rsidRPr="00704D58">
        <w:rPr>
          <w:rFonts w:ascii="Book Antiqua" w:hAnsi="Book Antiqua" w:cs="宋体"/>
          <w:lang w:val="en-US" w:eastAsia="zh-CN"/>
        </w:rPr>
        <w:t>Filho</w:t>
      </w:r>
      <w:proofErr w:type="spellEnd"/>
      <w:r w:rsidRPr="00704D58">
        <w:rPr>
          <w:rFonts w:ascii="Book Antiqua" w:hAnsi="Book Antiqua" w:cs="宋体"/>
          <w:lang w:val="en-US" w:eastAsia="zh-CN"/>
        </w:rPr>
        <w:t xml:space="preserve"> RJ, </w:t>
      </w:r>
      <w:proofErr w:type="spellStart"/>
      <w:r w:rsidRPr="00704D58">
        <w:rPr>
          <w:rFonts w:ascii="Book Antiqua" w:hAnsi="Book Antiqua" w:cs="宋体"/>
          <w:lang w:val="en-US" w:eastAsia="zh-CN"/>
        </w:rPr>
        <w:t>Chebli</w:t>
      </w:r>
      <w:proofErr w:type="spellEnd"/>
      <w:r w:rsidRPr="00704D58">
        <w:rPr>
          <w:rFonts w:ascii="Book Antiqua" w:hAnsi="Book Antiqua" w:cs="宋体"/>
          <w:lang w:val="en-US" w:eastAsia="zh-CN"/>
        </w:rPr>
        <w:t xml:space="preserve"> LA, Castro Ferreira LE. Prevalence and pathogenesis of duodenal ulcer in chronic alcoholic pancreatitis.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2002; </w:t>
      </w:r>
      <w:r w:rsidRPr="00704D58">
        <w:rPr>
          <w:rFonts w:ascii="Book Antiqua" w:hAnsi="Book Antiqua" w:cs="宋体"/>
          <w:b/>
          <w:bCs/>
          <w:lang w:val="en-US" w:eastAsia="zh-CN"/>
        </w:rPr>
        <w:t>35</w:t>
      </w:r>
      <w:r w:rsidRPr="00704D58">
        <w:rPr>
          <w:rFonts w:ascii="Book Antiqua" w:hAnsi="Book Antiqua" w:cs="宋体"/>
          <w:lang w:val="en-US" w:eastAsia="zh-CN"/>
        </w:rPr>
        <w:t>: 71-74 [PMID: 12080230]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34 </w:t>
      </w:r>
      <w:proofErr w:type="spellStart"/>
      <w:r w:rsidRPr="00704D58">
        <w:rPr>
          <w:rFonts w:ascii="Book Antiqua" w:hAnsi="Book Antiqua" w:cs="宋体"/>
          <w:b/>
          <w:bCs/>
          <w:lang w:val="en-US" w:eastAsia="zh-CN"/>
        </w:rPr>
        <w:t>Andrén</w:t>
      </w:r>
      <w:proofErr w:type="spellEnd"/>
      <w:r w:rsidRPr="00704D58">
        <w:rPr>
          <w:rFonts w:ascii="Book Antiqua" w:hAnsi="Book Antiqua" w:cs="宋体"/>
          <w:b/>
          <w:bCs/>
          <w:lang w:val="en-US" w:eastAsia="zh-CN"/>
        </w:rPr>
        <w:t>-Sandberg 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Ansorge</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Eiriksson</w:t>
      </w:r>
      <w:proofErr w:type="spellEnd"/>
      <w:r w:rsidRPr="00704D58">
        <w:rPr>
          <w:rFonts w:ascii="Book Antiqua" w:hAnsi="Book Antiqua" w:cs="宋体"/>
          <w:lang w:val="en-US" w:eastAsia="zh-CN"/>
        </w:rPr>
        <w:t xml:space="preserve"> K, </w:t>
      </w:r>
      <w:proofErr w:type="spellStart"/>
      <w:r w:rsidRPr="00704D58">
        <w:rPr>
          <w:rFonts w:ascii="Book Antiqua" w:hAnsi="Book Antiqua" w:cs="宋体"/>
          <w:lang w:val="en-US" w:eastAsia="zh-CN"/>
        </w:rPr>
        <w:t>Glomsaker</w:t>
      </w:r>
      <w:proofErr w:type="spellEnd"/>
      <w:r w:rsidRPr="00704D58">
        <w:rPr>
          <w:rFonts w:ascii="Book Antiqua" w:hAnsi="Book Antiqua" w:cs="宋体"/>
          <w:lang w:val="en-US" w:eastAsia="zh-CN"/>
        </w:rPr>
        <w:t xml:space="preserve"> T, </w:t>
      </w:r>
      <w:proofErr w:type="spellStart"/>
      <w:r w:rsidRPr="00704D58">
        <w:rPr>
          <w:rFonts w:ascii="Book Antiqua" w:hAnsi="Book Antiqua" w:cs="宋体"/>
          <w:lang w:val="en-US" w:eastAsia="zh-CN"/>
        </w:rPr>
        <w:t>Maleckas</w:t>
      </w:r>
      <w:proofErr w:type="spellEnd"/>
      <w:r w:rsidRPr="00704D58">
        <w:rPr>
          <w:rFonts w:ascii="Book Antiqua" w:hAnsi="Book Antiqua" w:cs="宋体"/>
          <w:lang w:val="en-US" w:eastAsia="zh-CN"/>
        </w:rPr>
        <w:t xml:space="preserve"> A. Treatment of pancreatic </w:t>
      </w:r>
      <w:proofErr w:type="spellStart"/>
      <w:r w:rsidRPr="00704D58">
        <w:rPr>
          <w:rFonts w:ascii="Book Antiqua" w:hAnsi="Book Antiqua" w:cs="宋体"/>
          <w:lang w:val="en-US" w:eastAsia="zh-CN"/>
        </w:rPr>
        <w:t>pseudocysts</w:t>
      </w:r>
      <w:proofErr w:type="spellEnd"/>
      <w:r w:rsidRPr="00704D58">
        <w:rPr>
          <w:rFonts w:ascii="Book Antiqua" w:hAnsi="Book Antiqua" w:cs="宋体"/>
          <w:lang w:val="en-US" w:eastAsia="zh-CN"/>
        </w:rPr>
        <w:t xml:space="preserve">.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2005; </w:t>
      </w:r>
      <w:r w:rsidRPr="00704D58">
        <w:rPr>
          <w:rFonts w:ascii="Book Antiqua" w:hAnsi="Book Antiqua" w:cs="宋体"/>
          <w:b/>
          <w:bCs/>
          <w:lang w:val="en-US" w:eastAsia="zh-CN"/>
        </w:rPr>
        <w:t>94</w:t>
      </w:r>
      <w:r w:rsidRPr="00704D58">
        <w:rPr>
          <w:rFonts w:ascii="Book Antiqua" w:hAnsi="Book Antiqua" w:cs="宋体"/>
          <w:lang w:val="en-US" w:eastAsia="zh-CN"/>
        </w:rPr>
        <w:t>: 165-175 [PMID: 16111100]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35 </w:t>
      </w:r>
      <w:proofErr w:type="spellStart"/>
      <w:r w:rsidRPr="00704D58">
        <w:rPr>
          <w:rFonts w:ascii="Book Antiqua" w:hAnsi="Book Antiqua" w:cs="宋体"/>
          <w:b/>
          <w:bCs/>
          <w:lang w:val="en-US" w:eastAsia="zh-CN"/>
        </w:rPr>
        <w:t>Vijungco</w:t>
      </w:r>
      <w:proofErr w:type="spellEnd"/>
      <w:r w:rsidRPr="00704D58">
        <w:rPr>
          <w:rFonts w:ascii="Book Antiqua" w:hAnsi="Book Antiqua" w:cs="宋体"/>
          <w:b/>
          <w:bCs/>
          <w:lang w:val="en-US" w:eastAsia="zh-CN"/>
        </w:rPr>
        <w:t xml:space="preserve"> JD</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Prinz</w:t>
      </w:r>
      <w:proofErr w:type="spellEnd"/>
      <w:r w:rsidRPr="00704D58">
        <w:rPr>
          <w:rFonts w:ascii="Book Antiqua" w:hAnsi="Book Antiqua" w:cs="宋体"/>
          <w:lang w:val="en-US" w:eastAsia="zh-CN"/>
        </w:rPr>
        <w:t xml:space="preserve"> RA. Management of biliary and duodenal complications of chronic pancreatitis. </w:t>
      </w:r>
      <w:r w:rsidRPr="00704D58">
        <w:rPr>
          <w:rFonts w:ascii="Book Antiqua" w:hAnsi="Book Antiqua" w:cs="宋体"/>
          <w:i/>
          <w:iCs/>
          <w:lang w:val="en-US" w:eastAsia="zh-CN"/>
        </w:rPr>
        <w:t xml:space="preserve">World J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2003; </w:t>
      </w:r>
      <w:r w:rsidRPr="00704D58">
        <w:rPr>
          <w:rFonts w:ascii="Book Antiqua" w:hAnsi="Book Antiqua" w:cs="宋体"/>
          <w:b/>
          <w:bCs/>
          <w:lang w:val="en-US" w:eastAsia="zh-CN"/>
        </w:rPr>
        <w:t>27</w:t>
      </w:r>
      <w:r w:rsidRPr="00704D58">
        <w:rPr>
          <w:rFonts w:ascii="Book Antiqua" w:hAnsi="Book Antiqua" w:cs="宋体"/>
          <w:lang w:val="en-US" w:eastAsia="zh-CN"/>
        </w:rPr>
        <w:t>: 1258-1270 [PMID: 14534824 DOI: 10.1007/s00268-003-7246-7]</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36 </w:t>
      </w:r>
      <w:proofErr w:type="spellStart"/>
      <w:r w:rsidRPr="00704D58">
        <w:rPr>
          <w:rFonts w:ascii="Book Antiqua" w:hAnsi="Book Antiqua" w:cs="宋体"/>
          <w:b/>
          <w:bCs/>
          <w:lang w:val="en-US" w:eastAsia="zh-CN"/>
        </w:rPr>
        <w:t>Kahl</w:t>
      </w:r>
      <w:proofErr w:type="spellEnd"/>
      <w:r w:rsidRPr="00704D58">
        <w:rPr>
          <w:rFonts w:ascii="Book Antiqua" w:hAnsi="Book Antiqua" w:cs="宋体"/>
          <w:b/>
          <w:bCs/>
          <w:lang w:val="en-US" w:eastAsia="zh-CN"/>
        </w:rPr>
        <w:t xml:space="preserve"> S</w:t>
      </w:r>
      <w:r w:rsidRPr="00704D58">
        <w:rPr>
          <w:rFonts w:ascii="Book Antiqua" w:hAnsi="Book Antiqua" w:cs="宋体"/>
          <w:lang w:val="en-US" w:eastAsia="zh-CN"/>
        </w:rPr>
        <w:t xml:space="preserve">, Zimmermann S, </w:t>
      </w:r>
      <w:proofErr w:type="spellStart"/>
      <w:r w:rsidRPr="00704D58">
        <w:rPr>
          <w:rFonts w:ascii="Book Antiqua" w:hAnsi="Book Antiqua" w:cs="宋体"/>
          <w:lang w:val="en-US" w:eastAsia="zh-CN"/>
        </w:rPr>
        <w:t>Genz</w:t>
      </w:r>
      <w:proofErr w:type="spellEnd"/>
      <w:r w:rsidRPr="00704D58">
        <w:rPr>
          <w:rFonts w:ascii="Book Antiqua" w:hAnsi="Book Antiqua" w:cs="宋体"/>
          <w:lang w:val="en-US" w:eastAsia="zh-CN"/>
        </w:rPr>
        <w:t xml:space="preserve"> I, Schmidt U, </w:t>
      </w:r>
      <w:proofErr w:type="spellStart"/>
      <w:r w:rsidRPr="00704D58">
        <w:rPr>
          <w:rFonts w:ascii="Book Antiqua" w:hAnsi="Book Antiqua" w:cs="宋体"/>
          <w:lang w:val="en-US" w:eastAsia="zh-CN"/>
        </w:rPr>
        <w:t>Pross</w:t>
      </w:r>
      <w:proofErr w:type="spellEnd"/>
      <w:r w:rsidRPr="00704D58">
        <w:rPr>
          <w:rFonts w:ascii="Book Antiqua" w:hAnsi="Book Antiqua" w:cs="宋体"/>
          <w:lang w:val="en-US" w:eastAsia="zh-CN"/>
        </w:rPr>
        <w:t xml:space="preserve"> M, Schulz HU, </w:t>
      </w:r>
      <w:proofErr w:type="spellStart"/>
      <w:r w:rsidRPr="00704D58">
        <w:rPr>
          <w:rFonts w:ascii="Book Antiqua" w:hAnsi="Book Antiqua" w:cs="宋体"/>
          <w:lang w:val="en-US" w:eastAsia="zh-CN"/>
        </w:rPr>
        <w:t>Malfertheiner</w:t>
      </w:r>
      <w:proofErr w:type="spellEnd"/>
      <w:r w:rsidRPr="00704D58">
        <w:rPr>
          <w:rFonts w:ascii="Book Antiqua" w:hAnsi="Book Antiqua" w:cs="宋体"/>
          <w:lang w:val="en-US" w:eastAsia="zh-CN"/>
        </w:rPr>
        <w:t xml:space="preserve"> P. Biliary strictures are not the cause of pain in patients with chronic pancreatitis. </w:t>
      </w:r>
      <w:r w:rsidRPr="00704D58">
        <w:rPr>
          <w:rFonts w:ascii="Book Antiqua" w:hAnsi="Book Antiqua" w:cs="宋体"/>
          <w:i/>
          <w:iCs/>
          <w:lang w:val="en-US" w:eastAsia="zh-CN"/>
        </w:rPr>
        <w:t>Pancreas</w:t>
      </w:r>
      <w:r w:rsidRPr="00704D58">
        <w:rPr>
          <w:rFonts w:ascii="Book Antiqua" w:hAnsi="Book Antiqua" w:cs="宋体"/>
          <w:lang w:val="en-US" w:eastAsia="zh-CN"/>
        </w:rPr>
        <w:t xml:space="preserve"> 2004; </w:t>
      </w:r>
      <w:r w:rsidRPr="00704D58">
        <w:rPr>
          <w:rFonts w:ascii="Book Antiqua" w:hAnsi="Book Antiqua" w:cs="宋体"/>
          <w:b/>
          <w:bCs/>
          <w:lang w:val="en-US" w:eastAsia="zh-CN"/>
        </w:rPr>
        <w:t>28</w:t>
      </w:r>
      <w:r w:rsidRPr="00704D58">
        <w:rPr>
          <w:rFonts w:ascii="Book Antiqua" w:hAnsi="Book Antiqua" w:cs="宋体"/>
          <w:lang w:val="en-US" w:eastAsia="zh-CN"/>
        </w:rPr>
        <w:t>: 387-390 [PMID: 15097855]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37 </w:t>
      </w:r>
      <w:proofErr w:type="spellStart"/>
      <w:r w:rsidRPr="00704D58">
        <w:rPr>
          <w:rFonts w:ascii="Book Antiqua" w:hAnsi="Book Antiqua" w:cs="宋体"/>
          <w:b/>
          <w:bCs/>
          <w:lang w:val="en-US" w:eastAsia="zh-CN"/>
        </w:rPr>
        <w:t>Jadad</w:t>
      </w:r>
      <w:proofErr w:type="spellEnd"/>
      <w:r w:rsidRPr="00704D58">
        <w:rPr>
          <w:rFonts w:ascii="Book Antiqua" w:hAnsi="Book Antiqua" w:cs="宋体"/>
          <w:b/>
          <w:bCs/>
          <w:lang w:val="en-US" w:eastAsia="zh-CN"/>
        </w:rPr>
        <w:t xml:space="preserve"> AR</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Browman</w:t>
      </w:r>
      <w:proofErr w:type="spellEnd"/>
      <w:r w:rsidRPr="00704D58">
        <w:rPr>
          <w:rFonts w:ascii="Book Antiqua" w:hAnsi="Book Antiqua" w:cs="宋体"/>
          <w:lang w:val="en-US" w:eastAsia="zh-CN"/>
        </w:rPr>
        <w:t xml:space="preserve"> GP. The WHO analgesic ladder for cancer pain management. Stepping up the quality of its evaluation. </w:t>
      </w:r>
      <w:r w:rsidRPr="00704D58">
        <w:rPr>
          <w:rFonts w:ascii="Book Antiqua" w:hAnsi="Book Antiqua" w:cs="宋体"/>
          <w:i/>
          <w:iCs/>
          <w:lang w:val="en-US" w:eastAsia="zh-CN"/>
        </w:rPr>
        <w:t>JAMA</w:t>
      </w:r>
      <w:r w:rsidRPr="00704D58">
        <w:rPr>
          <w:rFonts w:ascii="Book Antiqua" w:hAnsi="Book Antiqua" w:cs="宋体"/>
          <w:lang w:val="en-US" w:eastAsia="zh-CN"/>
        </w:rPr>
        <w:t xml:space="preserve"> 1995; </w:t>
      </w:r>
      <w:r w:rsidRPr="00704D58">
        <w:rPr>
          <w:rFonts w:ascii="Book Antiqua" w:hAnsi="Book Antiqua" w:cs="宋体"/>
          <w:b/>
          <w:bCs/>
          <w:lang w:val="en-US" w:eastAsia="zh-CN"/>
        </w:rPr>
        <w:t>274</w:t>
      </w:r>
      <w:r w:rsidRPr="00704D58">
        <w:rPr>
          <w:rFonts w:ascii="Book Antiqua" w:hAnsi="Book Antiqua" w:cs="宋体"/>
          <w:lang w:val="en-US" w:eastAsia="zh-CN"/>
        </w:rPr>
        <w:t>: 1870-1873 [PMID: 7500538]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38 </w:t>
      </w:r>
      <w:r w:rsidRPr="00704D58">
        <w:rPr>
          <w:rFonts w:ascii="Book Antiqua" w:hAnsi="Book Antiqua" w:cs="宋体"/>
          <w:b/>
          <w:bCs/>
          <w:lang w:val="en-US" w:eastAsia="zh-CN"/>
        </w:rPr>
        <w:t>Anderson BJ</w:t>
      </w:r>
      <w:r w:rsidRPr="00704D58">
        <w:rPr>
          <w:rFonts w:ascii="Book Antiqua" w:hAnsi="Book Antiqua" w:cs="宋体"/>
          <w:lang w:val="en-US" w:eastAsia="zh-CN"/>
        </w:rPr>
        <w:t xml:space="preserve">. What we don't know about </w:t>
      </w:r>
      <w:proofErr w:type="spellStart"/>
      <w:r w:rsidRPr="00704D58">
        <w:rPr>
          <w:rFonts w:ascii="Book Antiqua" w:hAnsi="Book Antiqua" w:cs="宋体"/>
          <w:lang w:val="en-US" w:eastAsia="zh-CN"/>
        </w:rPr>
        <w:t>paracetamol</w:t>
      </w:r>
      <w:proofErr w:type="spellEnd"/>
      <w:r w:rsidRPr="00704D58">
        <w:rPr>
          <w:rFonts w:ascii="Book Antiqua" w:hAnsi="Book Antiqua" w:cs="宋体"/>
          <w:lang w:val="en-US" w:eastAsia="zh-CN"/>
        </w:rPr>
        <w:t xml:space="preserve"> in children. </w:t>
      </w:r>
      <w:proofErr w:type="spellStart"/>
      <w:r w:rsidRPr="00704D58">
        <w:rPr>
          <w:rFonts w:ascii="Book Antiqua" w:hAnsi="Book Antiqua" w:cs="宋体"/>
          <w:i/>
          <w:iCs/>
          <w:lang w:val="en-US" w:eastAsia="zh-CN"/>
        </w:rPr>
        <w:t>Paediatr</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Anaesth</w:t>
      </w:r>
      <w:proofErr w:type="spellEnd"/>
      <w:r w:rsidRPr="00704D58">
        <w:rPr>
          <w:rFonts w:ascii="Book Antiqua" w:hAnsi="Book Antiqua" w:cs="宋体"/>
          <w:lang w:val="en-US" w:eastAsia="zh-CN"/>
        </w:rPr>
        <w:t xml:space="preserve"> 1998; </w:t>
      </w:r>
      <w:r w:rsidRPr="00704D58">
        <w:rPr>
          <w:rFonts w:ascii="Book Antiqua" w:hAnsi="Book Antiqua" w:cs="宋体"/>
          <w:b/>
          <w:bCs/>
          <w:lang w:val="en-US" w:eastAsia="zh-CN"/>
        </w:rPr>
        <w:t>8</w:t>
      </w:r>
      <w:r w:rsidRPr="00704D58">
        <w:rPr>
          <w:rFonts w:ascii="Book Antiqua" w:hAnsi="Book Antiqua" w:cs="宋体"/>
          <w:lang w:val="en-US" w:eastAsia="zh-CN"/>
        </w:rPr>
        <w:t>: 451-460 [PMID: 9836208]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39 </w:t>
      </w:r>
      <w:proofErr w:type="spellStart"/>
      <w:r w:rsidRPr="00704D58">
        <w:rPr>
          <w:rFonts w:ascii="Book Antiqua" w:hAnsi="Book Antiqua" w:cs="宋体"/>
          <w:b/>
          <w:bCs/>
          <w:lang w:val="en-US" w:eastAsia="zh-CN"/>
        </w:rPr>
        <w:t>Thiagarajan</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Jankowski JA. Aspirin and NSAIDs; benefits and harms for the gut. </w:t>
      </w:r>
      <w:r w:rsidRPr="00704D58">
        <w:rPr>
          <w:rFonts w:ascii="Book Antiqua" w:hAnsi="Book Antiqua" w:cs="宋体"/>
          <w:i/>
          <w:iCs/>
          <w:lang w:val="en-US" w:eastAsia="zh-CN"/>
        </w:rPr>
        <w:t xml:space="preserve">Best </w:t>
      </w:r>
      <w:proofErr w:type="spellStart"/>
      <w:r w:rsidRPr="00704D58">
        <w:rPr>
          <w:rFonts w:ascii="Book Antiqua" w:hAnsi="Book Antiqua" w:cs="宋体"/>
          <w:i/>
          <w:iCs/>
          <w:lang w:val="en-US" w:eastAsia="zh-CN"/>
        </w:rPr>
        <w:t>Pract</w:t>
      </w:r>
      <w:proofErr w:type="spellEnd"/>
      <w:r w:rsidRPr="00704D58">
        <w:rPr>
          <w:rFonts w:ascii="Book Antiqua" w:hAnsi="Book Antiqua" w:cs="宋体"/>
          <w:i/>
          <w:iCs/>
          <w:lang w:val="en-US" w:eastAsia="zh-CN"/>
        </w:rPr>
        <w:t xml:space="preserve"> Res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2012; </w:t>
      </w:r>
      <w:r w:rsidRPr="00704D58">
        <w:rPr>
          <w:rFonts w:ascii="Book Antiqua" w:hAnsi="Book Antiqua" w:cs="宋体"/>
          <w:b/>
          <w:bCs/>
          <w:lang w:val="en-US" w:eastAsia="zh-CN"/>
        </w:rPr>
        <w:t>26</w:t>
      </w:r>
      <w:r w:rsidRPr="00704D58">
        <w:rPr>
          <w:rFonts w:ascii="Book Antiqua" w:hAnsi="Book Antiqua" w:cs="宋体"/>
          <w:lang w:val="en-US" w:eastAsia="zh-CN"/>
        </w:rPr>
        <w:t>: 197-206 [PMID: 22542157 DOI: 10.1016/j.bpg.2012.01.007]</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40 </w:t>
      </w:r>
      <w:r w:rsidRPr="00704D58">
        <w:rPr>
          <w:rFonts w:ascii="Book Antiqua" w:hAnsi="Book Antiqua" w:cs="宋体"/>
          <w:b/>
          <w:bCs/>
          <w:lang w:val="en-US" w:eastAsia="zh-CN"/>
        </w:rPr>
        <w:t>Brock C</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SS,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AE, </w:t>
      </w:r>
      <w:proofErr w:type="spellStart"/>
      <w:r w:rsidRPr="00704D58">
        <w:rPr>
          <w:rFonts w:ascii="Book Antiqua" w:hAnsi="Book Antiqua" w:cs="宋体"/>
          <w:lang w:val="en-US" w:eastAsia="zh-CN"/>
        </w:rPr>
        <w:t>Frøkjaer</w:t>
      </w:r>
      <w:proofErr w:type="spellEnd"/>
      <w:r w:rsidRPr="00704D58">
        <w:rPr>
          <w:rFonts w:ascii="Book Antiqua" w:hAnsi="Book Antiqua" w:cs="宋体"/>
          <w:lang w:val="en-US" w:eastAsia="zh-CN"/>
        </w:rPr>
        <w:t xml:space="preserve"> JB, Andresen T,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Opioid-induced bowel dysfunction: pathophysiology and management. </w:t>
      </w:r>
      <w:r w:rsidRPr="00704D58">
        <w:rPr>
          <w:rFonts w:ascii="Book Antiqua" w:hAnsi="Book Antiqua" w:cs="宋体"/>
          <w:i/>
          <w:iCs/>
          <w:lang w:val="en-US" w:eastAsia="zh-CN"/>
        </w:rPr>
        <w:t>Drugs</w:t>
      </w:r>
      <w:r w:rsidRPr="00704D58">
        <w:rPr>
          <w:rFonts w:ascii="Book Antiqua" w:hAnsi="Book Antiqua" w:cs="宋体"/>
          <w:lang w:val="en-US" w:eastAsia="zh-CN"/>
        </w:rPr>
        <w:t xml:space="preserve"> 2012; </w:t>
      </w:r>
      <w:r w:rsidRPr="00704D58">
        <w:rPr>
          <w:rFonts w:ascii="Book Antiqua" w:hAnsi="Book Antiqua" w:cs="宋体"/>
          <w:b/>
          <w:bCs/>
          <w:lang w:val="en-US" w:eastAsia="zh-CN"/>
        </w:rPr>
        <w:t>72</w:t>
      </w:r>
      <w:r w:rsidRPr="00704D58">
        <w:rPr>
          <w:rFonts w:ascii="Book Antiqua" w:hAnsi="Book Antiqua" w:cs="宋体"/>
          <w:lang w:val="en-US" w:eastAsia="zh-CN"/>
        </w:rPr>
        <w:t>: 1847-1865 [PMID: 22950533 DOI: 10.2165/11634970-000000000-00000]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41 </w:t>
      </w:r>
      <w:r w:rsidRPr="00704D58">
        <w:rPr>
          <w:rFonts w:ascii="Book Antiqua" w:hAnsi="Book Antiqua" w:cs="宋体"/>
          <w:b/>
          <w:bCs/>
          <w:lang w:val="en-US" w:eastAsia="zh-CN"/>
        </w:rPr>
        <w:t>Wilder-Smith CH</w:t>
      </w:r>
      <w:r w:rsidRPr="00704D58">
        <w:rPr>
          <w:rFonts w:ascii="Book Antiqua" w:hAnsi="Book Antiqua" w:cs="宋体"/>
          <w:lang w:val="en-US" w:eastAsia="zh-CN"/>
        </w:rPr>
        <w:t xml:space="preserve">, Hill L, Osler W, O'Keefe S. Effect of tramadol and morphine on pain and gastrointestinal motor function in patients with chronic pancreatitis. </w:t>
      </w:r>
      <w:r w:rsidRPr="00704D58">
        <w:rPr>
          <w:rFonts w:ascii="Book Antiqua" w:hAnsi="Book Antiqua" w:cs="宋体"/>
          <w:i/>
          <w:iCs/>
          <w:lang w:val="en-US" w:eastAsia="zh-CN"/>
        </w:rPr>
        <w:t xml:space="preserve">Dig Dis </w:t>
      </w:r>
      <w:proofErr w:type="spellStart"/>
      <w:r w:rsidRPr="00704D58">
        <w:rPr>
          <w:rFonts w:ascii="Book Antiqua" w:hAnsi="Book Antiqua" w:cs="宋体"/>
          <w:i/>
          <w:iCs/>
          <w:lang w:val="en-US" w:eastAsia="zh-CN"/>
        </w:rPr>
        <w:t>Sci</w:t>
      </w:r>
      <w:proofErr w:type="spellEnd"/>
      <w:r w:rsidRPr="00704D58">
        <w:rPr>
          <w:rFonts w:ascii="Book Antiqua" w:hAnsi="Book Antiqua" w:cs="宋体"/>
          <w:lang w:val="en-US" w:eastAsia="zh-CN"/>
        </w:rPr>
        <w:t xml:space="preserve"> 1999; </w:t>
      </w:r>
      <w:r w:rsidRPr="00704D58">
        <w:rPr>
          <w:rFonts w:ascii="Book Antiqua" w:hAnsi="Book Antiqua" w:cs="宋体"/>
          <w:b/>
          <w:bCs/>
          <w:lang w:val="en-US" w:eastAsia="zh-CN"/>
        </w:rPr>
        <w:t>44</w:t>
      </w:r>
      <w:r w:rsidRPr="00704D58">
        <w:rPr>
          <w:rFonts w:ascii="Book Antiqua" w:hAnsi="Book Antiqua" w:cs="宋体"/>
          <w:lang w:val="en-US" w:eastAsia="zh-CN"/>
        </w:rPr>
        <w:t>: 1107-1116 [PMID: 10389680]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42 </w:t>
      </w:r>
      <w:proofErr w:type="spellStart"/>
      <w:r w:rsidRPr="00704D58">
        <w:rPr>
          <w:rFonts w:ascii="Book Antiqua" w:hAnsi="Book Antiqua" w:cs="宋体"/>
          <w:b/>
          <w:bCs/>
          <w:lang w:val="en-US" w:eastAsia="zh-CN"/>
        </w:rPr>
        <w:t>Fioravanti</w:t>
      </w:r>
      <w:proofErr w:type="spellEnd"/>
      <w:r w:rsidRPr="00704D58">
        <w:rPr>
          <w:rFonts w:ascii="Book Antiqua" w:hAnsi="Book Antiqua" w:cs="宋体"/>
          <w:b/>
          <w:bCs/>
          <w:lang w:val="en-US" w:eastAsia="zh-CN"/>
        </w:rPr>
        <w:t xml:space="preserve"> B</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Vanderah</w:t>
      </w:r>
      <w:proofErr w:type="spellEnd"/>
      <w:r w:rsidRPr="00704D58">
        <w:rPr>
          <w:rFonts w:ascii="Book Antiqua" w:hAnsi="Book Antiqua" w:cs="宋体"/>
          <w:lang w:val="en-US" w:eastAsia="zh-CN"/>
        </w:rPr>
        <w:t xml:space="preserve"> TW. The ORL-1 receptor system: are there opportunities for antagonists in pain therapy? </w:t>
      </w:r>
      <w:proofErr w:type="spellStart"/>
      <w:r w:rsidRPr="00704D58">
        <w:rPr>
          <w:rFonts w:ascii="Book Antiqua" w:hAnsi="Book Antiqua" w:cs="宋体"/>
          <w:i/>
          <w:iCs/>
          <w:lang w:val="en-US" w:eastAsia="zh-CN"/>
        </w:rPr>
        <w:t>Curr</w:t>
      </w:r>
      <w:proofErr w:type="spellEnd"/>
      <w:r w:rsidRPr="00704D58">
        <w:rPr>
          <w:rFonts w:ascii="Book Antiqua" w:hAnsi="Book Antiqua" w:cs="宋体"/>
          <w:i/>
          <w:iCs/>
          <w:lang w:val="en-US" w:eastAsia="zh-CN"/>
        </w:rPr>
        <w:t xml:space="preserve"> Top Med </w:t>
      </w:r>
      <w:proofErr w:type="spellStart"/>
      <w:r w:rsidRPr="00704D58">
        <w:rPr>
          <w:rFonts w:ascii="Book Antiqua" w:hAnsi="Book Antiqua" w:cs="宋体"/>
          <w:i/>
          <w:iCs/>
          <w:lang w:val="en-US" w:eastAsia="zh-CN"/>
        </w:rPr>
        <w:t>Chem</w:t>
      </w:r>
      <w:proofErr w:type="spellEnd"/>
      <w:r w:rsidRPr="00704D58">
        <w:rPr>
          <w:rFonts w:ascii="Book Antiqua" w:hAnsi="Book Antiqua" w:cs="宋体"/>
          <w:lang w:val="en-US" w:eastAsia="zh-CN"/>
        </w:rPr>
        <w:t xml:space="preserve"> 2008; </w:t>
      </w:r>
      <w:r w:rsidRPr="00704D58">
        <w:rPr>
          <w:rFonts w:ascii="Book Antiqua" w:hAnsi="Book Antiqua" w:cs="宋体"/>
          <w:b/>
          <w:bCs/>
          <w:lang w:val="en-US" w:eastAsia="zh-CN"/>
        </w:rPr>
        <w:t>8</w:t>
      </w:r>
      <w:r w:rsidRPr="00704D58">
        <w:rPr>
          <w:rFonts w:ascii="Book Antiqua" w:hAnsi="Book Antiqua" w:cs="宋体"/>
          <w:lang w:val="en-US" w:eastAsia="zh-CN"/>
        </w:rPr>
        <w:t>: 1442-1451 [PMID: 18991730]</w:t>
      </w:r>
    </w:p>
    <w:p w:rsidR="00E65299" w:rsidRPr="00DF7862" w:rsidRDefault="00E65299" w:rsidP="00632986">
      <w:pPr>
        <w:spacing w:line="360" w:lineRule="auto"/>
        <w:rPr>
          <w:rFonts w:ascii="Book Antiqua" w:hAnsi="Book Antiqua" w:cs="宋体"/>
          <w:lang w:val="es-ES" w:eastAsia="zh-CN"/>
        </w:rPr>
      </w:pPr>
      <w:r w:rsidRPr="00704D58">
        <w:rPr>
          <w:rFonts w:ascii="Book Antiqua" w:hAnsi="Book Antiqua" w:cs="宋体"/>
          <w:lang w:val="en-US" w:eastAsia="zh-CN"/>
        </w:rPr>
        <w:t xml:space="preserve">43 </w:t>
      </w:r>
      <w:r w:rsidRPr="00704D58">
        <w:rPr>
          <w:rFonts w:ascii="Book Antiqua" w:hAnsi="Book Antiqua" w:cs="宋体"/>
          <w:b/>
          <w:bCs/>
          <w:lang w:val="en-US" w:eastAsia="zh-CN"/>
        </w:rPr>
        <w:t xml:space="preserve">De </w:t>
      </w:r>
      <w:proofErr w:type="spellStart"/>
      <w:r w:rsidRPr="00704D58">
        <w:rPr>
          <w:rFonts w:ascii="Book Antiqua" w:hAnsi="Book Antiqua" w:cs="宋体"/>
          <w:b/>
          <w:bCs/>
          <w:lang w:val="en-US" w:eastAsia="zh-CN"/>
        </w:rPr>
        <w:t>Schepper</w:t>
      </w:r>
      <w:proofErr w:type="spellEnd"/>
      <w:r w:rsidRPr="00704D58">
        <w:rPr>
          <w:rFonts w:ascii="Book Antiqua" w:hAnsi="Book Antiqua" w:cs="宋体"/>
          <w:b/>
          <w:bCs/>
          <w:lang w:val="en-US" w:eastAsia="zh-CN"/>
        </w:rPr>
        <w:t xml:space="preserve"> HU</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Cremonini</w:t>
      </w:r>
      <w:proofErr w:type="spellEnd"/>
      <w:r w:rsidRPr="00704D58">
        <w:rPr>
          <w:rFonts w:ascii="Book Antiqua" w:hAnsi="Book Antiqua" w:cs="宋体"/>
          <w:lang w:val="en-US" w:eastAsia="zh-CN"/>
        </w:rPr>
        <w:t xml:space="preserve"> F, Park MI, </w:t>
      </w:r>
      <w:proofErr w:type="spellStart"/>
      <w:r w:rsidRPr="00704D58">
        <w:rPr>
          <w:rFonts w:ascii="Book Antiqua" w:hAnsi="Book Antiqua" w:cs="宋体"/>
          <w:lang w:val="en-US" w:eastAsia="zh-CN"/>
        </w:rPr>
        <w:t>Camilleri</w:t>
      </w:r>
      <w:proofErr w:type="spellEnd"/>
      <w:r w:rsidRPr="00704D58">
        <w:rPr>
          <w:rFonts w:ascii="Book Antiqua" w:hAnsi="Book Antiqua" w:cs="宋体"/>
          <w:lang w:val="en-US" w:eastAsia="zh-CN"/>
        </w:rPr>
        <w:t xml:space="preserve"> M. Opioids and the gut: pharmacology and current clinical experience. </w:t>
      </w:r>
      <w:proofErr w:type="spellStart"/>
      <w:r w:rsidRPr="00DF7862">
        <w:rPr>
          <w:rFonts w:ascii="Book Antiqua" w:hAnsi="Book Antiqua" w:cs="宋体"/>
          <w:i/>
          <w:iCs/>
          <w:lang w:val="es-ES" w:eastAsia="zh-CN"/>
        </w:rPr>
        <w:t>Neurogastroenterol</w:t>
      </w:r>
      <w:proofErr w:type="spellEnd"/>
      <w:r w:rsidRPr="00DF7862">
        <w:rPr>
          <w:rFonts w:ascii="Book Antiqua" w:hAnsi="Book Antiqua" w:cs="宋体"/>
          <w:i/>
          <w:iCs/>
          <w:lang w:val="es-ES" w:eastAsia="zh-CN"/>
        </w:rPr>
        <w:t xml:space="preserve"> Motil</w:t>
      </w:r>
      <w:r w:rsidRPr="00DF7862">
        <w:rPr>
          <w:rFonts w:ascii="Book Antiqua" w:hAnsi="Book Antiqua" w:cs="宋体"/>
          <w:lang w:val="es-ES" w:eastAsia="zh-CN"/>
        </w:rPr>
        <w:t xml:space="preserve"> 2004; </w:t>
      </w:r>
      <w:r w:rsidRPr="00DF7862">
        <w:rPr>
          <w:rFonts w:ascii="Book Antiqua" w:hAnsi="Book Antiqua" w:cs="宋体"/>
          <w:b/>
          <w:bCs/>
          <w:lang w:val="es-ES" w:eastAsia="zh-CN"/>
        </w:rPr>
        <w:t>16</w:t>
      </w:r>
      <w:r w:rsidRPr="00DF7862">
        <w:rPr>
          <w:rFonts w:ascii="Book Antiqua" w:hAnsi="Book Antiqua" w:cs="宋体"/>
          <w:lang w:val="es-ES" w:eastAsia="zh-CN"/>
        </w:rPr>
        <w:t>: 383-394 [PMID: 15305992 DOI: 10.1111/j.1365-2982.2004.00513.x]</w:t>
      </w:r>
    </w:p>
    <w:p w:rsidR="00E65299" w:rsidRPr="00704D58" w:rsidRDefault="00E65299" w:rsidP="00632986">
      <w:pPr>
        <w:spacing w:line="360" w:lineRule="auto"/>
        <w:rPr>
          <w:rFonts w:ascii="Book Antiqua" w:hAnsi="Book Antiqua" w:cs="宋体"/>
          <w:lang w:val="en-US" w:eastAsia="zh-CN"/>
        </w:rPr>
      </w:pPr>
      <w:r w:rsidRPr="00DF7862">
        <w:rPr>
          <w:rFonts w:ascii="Book Antiqua" w:hAnsi="Book Antiqua" w:cs="宋体"/>
          <w:lang w:val="es-ES" w:eastAsia="zh-CN"/>
        </w:rPr>
        <w:t xml:space="preserve">44 </w:t>
      </w:r>
      <w:proofErr w:type="spellStart"/>
      <w:r w:rsidRPr="00DF7862">
        <w:rPr>
          <w:rFonts w:ascii="Book Antiqua" w:hAnsi="Book Antiqua" w:cs="宋体"/>
          <w:b/>
          <w:bCs/>
          <w:lang w:val="es-ES" w:eastAsia="zh-CN"/>
        </w:rPr>
        <w:t>Sengupta</w:t>
      </w:r>
      <w:proofErr w:type="spellEnd"/>
      <w:r w:rsidRPr="00DF7862">
        <w:rPr>
          <w:rFonts w:ascii="Book Antiqua" w:hAnsi="Book Antiqua" w:cs="宋体"/>
          <w:b/>
          <w:bCs/>
          <w:lang w:val="es-ES" w:eastAsia="zh-CN"/>
        </w:rPr>
        <w:t xml:space="preserve"> JN</w:t>
      </w:r>
      <w:r w:rsidRPr="00DF7862">
        <w:rPr>
          <w:rFonts w:ascii="Book Antiqua" w:hAnsi="Book Antiqua" w:cs="宋体"/>
          <w:lang w:val="es-ES" w:eastAsia="zh-CN"/>
        </w:rPr>
        <w:t xml:space="preserve">, Su X, </w:t>
      </w:r>
      <w:proofErr w:type="spellStart"/>
      <w:r w:rsidRPr="00DF7862">
        <w:rPr>
          <w:rFonts w:ascii="Book Antiqua" w:hAnsi="Book Antiqua" w:cs="宋体"/>
          <w:lang w:val="es-ES" w:eastAsia="zh-CN"/>
        </w:rPr>
        <w:t>Gebhart</w:t>
      </w:r>
      <w:proofErr w:type="spellEnd"/>
      <w:r w:rsidRPr="00DF7862">
        <w:rPr>
          <w:rFonts w:ascii="Book Antiqua" w:hAnsi="Book Antiqua" w:cs="宋体"/>
          <w:lang w:val="es-ES" w:eastAsia="zh-CN"/>
        </w:rPr>
        <w:t xml:space="preserve"> GF. </w:t>
      </w:r>
      <w:r w:rsidRPr="00704D58">
        <w:rPr>
          <w:rFonts w:ascii="Book Antiqua" w:hAnsi="Book Antiqua" w:cs="宋体"/>
          <w:lang w:val="en-US" w:eastAsia="zh-CN"/>
        </w:rPr>
        <w:t xml:space="preserve">Kappa, but not mu or delta, opioids attenuate responses to distention of afferent fibers innervating the rat colon.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1996; </w:t>
      </w:r>
      <w:r w:rsidRPr="00704D58">
        <w:rPr>
          <w:rFonts w:ascii="Book Antiqua" w:hAnsi="Book Antiqua" w:cs="宋体"/>
          <w:b/>
          <w:bCs/>
          <w:lang w:val="en-US" w:eastAsia="zh-CN"/>
        </w:rPr>
        <w:t>111</w:t>
      </w:r>
      <w:r w:rsidRPr="00704D58">
        <w:rPr>
          <w:rFonts w:ascii="Book Antiqua" w:hAnsi="Book Antiqua" w:cs="宋体"/>
          <w:lang w:val="en-US" w:eastAsia="zh-CN"/>
        </w:rPr>
        <w:t>: 968-980 [PMID: 8831591]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45 </w:t>
      </w:r>
      <w:proofErr w:type="spellStart"/>
      <w:r w:rsidRPr="00704D58">
        <w:rPr>
          <w:rFonts w:ascii="Book Antiqua" w:hAnsi="Book Antiqua" w:cs="宋体"/>
          <w:b/>
          <w:bCs/>
          <w:lang w:val="en-US" w:eastAsia="zh-CN"/>
        </w:rPr>
        <w:t>Staahl</w:t>
      </w:r>
      <w:proofErr w:type="spellEnd"/>
      <w:r w:rsidRPr="00704D58">
        <w:rPr>
          <w:rFonts w:ascii="Book Antiqua" w:hAnsi="Book Antiqua" w:cs="宋体"/>
          <w:b/>
          <w:bCs/>
          <w:lang w:val="en-US" w:eastAsia="zh-CN"/>
        </w:rPr>
        <w:t xml:space="preserve"> C</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Dimcevski</w:t>
      </w:r>
      <w:proofErr w:type="spellEnd"/>
      <w:r w:rsidRPr="00704D58">
        <w:rPr>
          <w:rFonts w:ascii="Book Antiqua" w:hAnsi="Book Antiqua" w:cs="宋体"/>
          <w:lang w:val="en-US" w:eastAsia="zh-CN"/>
        </w:rPr>
        <w:t xml:space="preserve"> G, Andersen SD, </w:t>
      </w:r>
      <w:proofErr w:type="spellStart"/>
      <w:r w:rsidRPr="00704D58">
        <w:rPr>
          <w:rFonts w:ascii="Book Antiqua" w:hAnsi="Book Antiqua" w:cs="宋体"/>
          <w:lang w:val="en-US" w:eastAsia="zh-CN"/>
        </w:rPr>
        <w:t>Thorsgaard</w:t>
      </w:r>
      <w:proofErr w:type="spellEnd"/>
      <w:r w:rsidRPr="00704D58">
        <w:rPr>
          <w:rFonts w:ascii="Book Antiqua" w:hAnsi="Book Antiqua" w:cs="宋体"/>
          <w:lang w:val="en-US" w:eastAsia="zh-CN"/>
        </w:rPr>
        <w:t xml:space="preserve"> N, </w:t>
      </w:r>
      <w:proofErr w:type="spellStart"/>
      <w:r w:rsidRPr="00704D58">
        <w:rPr>
          <w:rFonts w:ascii="Book Antiqua" w:hAnsi="Book Antiqua" w:cs="宋体"/>
          <w:lang w:val="en-US" w:eastAsia="zh-CN"/>
        </w:rPr>
        <w:t>Christrup</w:t>
      </w:r>
      <w:proofErr w:type="spellEnd"/>
      <w:r w:rsidRPr="00704D58">
        <w:rPr>
          <w:rFonts w:ascii="Book Antiqua" w:hAnsi="Book Antiqua" w:cs="宋体"/>
          <w:lang w:val="en-US" w:eastAsia="zh-CN"/>
        </w:rPr>
        <w:t xml:space="preserve"> LL, Arendt-Nielsen L,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Differential effect of opioids in patients with chronic pancreatitis: an </w:t>
      </w:r>
      <w:r w:rsidRPr="00704D58">
        <w:rPr>
          <w:rFonts w:ascii="Book Antiqua" w:hAnsi="Book Antiqua" w:cs="宋体"/>
          <w:lang w:val="en-US" w:eastAsia="zh-CN"/>
        </w:rPr>
        <w:lastRenderedPageBreak/>
        <w:t xml:space="preserve">experimental pain study.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2007; </w:t>
      </w:r>
      <w:r w:rsidRPr="00704D58">
        <w:rPr>
          <w:rFonts w:ascii="Book Antiqua" w:hAnsi="Book Antiqua" w:cs="宋体"/>
          <w:b/>
          <w:bCs/>
          <w:lang w:val="en-US" w:eastAsia="zh-CN"/>
        </w:rPr>
        <w:t>42</w:t>
      </w:r>
      <w:r w:rsidRPr="00704D58">
        <w:rPr>
          <w:rFonts w:ascii="Book Antiqua" w:hAnsi="Book Antiqua" w:cs="宋体"/>
          <w:lang w:val="en-US" w:eastAsia="zh-CN"/>
        </w:rPr>
        <w:t>: 383-390 [PMID: 17354119 DOI: 10.1080/00365520601014414]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46 </w:t>
      </w:r>
      <w:r w:rsidRPr="00704D58">
        <w:rPr>
          <w:rFonts w:ascii="Book Antiqua" w:hAnsi="Book Antiqua" w:cs="宋体"/>
          <w:b/>
          <w:bCs/>
          <w:lang w:val="en-US" w:eastAsia="zh-CN"/>
        </w:rPr>
        <w:t>Eisenach JC</w:t>
      </w:r>
      <w:r w:rsidRPr="00704D58">
        <w:rPr>
          <w:rFonts w:ascii="Book Antiqua" w:hAnsi="Book Antiqua" w:cs="宋体"/>
          <w:lang w:val="en-US" w:eastAsia="zh-CN"/>
        </w:rPr>
        <w:t xml:space="preserve">, Carpenter R, Curry R. Analgesia from a peripherally active kappa-opioid receptor agonist in patients with chronic pancreatitis. </w:t>
      </w:r>
      <w:r w:rsidRPr="00704D58">
        <w:rPr>
          <w:rFonts w:ascii="Book Antiqua" w:hAnsi="Book Antiqua" w:cs="宋体"/>
          <w:i/>
          <w:iCs/>
          <w:lang w:val="en-US" w:eastAsia="zh-CN"/>
        </w:rPr>
        <w:t>Pain</w:t>
      </w:r>
      <w:r w:rsidRPr="00704D58">
        <w:rPr>
          <w:rFonts w:ascii="Book Antiqua" w:hAnsi="Book Antiqua" w:cs="宋体"/>
          <w:lang w:val="en-US" w:eastAsia="zh-CN"/>
        </w:rPr>
        <w:t xml:space="preserve"> 2003; </w:t>
      </w:r>
      <w:r w:rsidRPr="00704D58">
        <w:rPr>
          <w:rFonts w:ascii="Book Antiqua" w:hAnsi="Book Antiqua" w:cs="宋体"/>
          <w:b/>
          <w:bCs/>
          <w:lang w:val="en-US" w:eastAsia="zh-CN"/>
        </w:rPr>
        <w:t>101</w:t>
      </w:r>
      <w:r w:rsidRPr="00704D58">
        <w:rPr>
          <w:rFonts w:ascii="Book Antiqua" w:hAnsi="Book Antiqua" w:cs="宋体"/>
          <w:lang w:val="en-US" w:eastAsia="zh-CN"/>
        </w:rPr>
        <w:t>: 89-95 [PMID: 12507703]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47 </w:t>
      </w:r>
      <w:proofErr w:type="spellStart"/>
      <w:r w:rsidRPr="00704D58">
        <w:rPr>
          <w:rFonts w:ascii="Book Antiqua" w:hAnsi="Book Antiqua" w:cs="宋体"/>
          <w:b/>
          <w:bCs/>
          <w:lang w:val="en-US" w:eastAsia="zh-CN"/>
        </w:rPr>
        <w:t>Mercadante</w:t>
      </w:r>
      <w:proofErr w:type="spellEnd"/>
      <w:r w:rsidRPr="00704D58">
        <w:rPr>
          <w:rFonts w:ascii="Book Antiqua" w:hAnsi="Book Antiqua" w:cs="宋体"/>
          <w:b/>
          <w:bCs/>
          <w:lang w:val="en-US" w:eastAsia="zh-CN"/>
        </w:rPr>
        <w:t xml:space="preserve"> S</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Tirelli</w:t>
      </w:r>
      <w:proofErr w:type="spellEnd"/>
      <w:r w:rsidRPr="00704D58">
        <w:rPr>
          <w:rFonts w:ascii="Book Antiqua" w:hAnsi="Book Antiqua" w:cs="宋体"/>
          <w:lang w:val="en-US" w:eastAsia="zh-CN"/>
        </w:rPr>
        <w:t xml:space="preserve"> W, David F, </w:t>
      </w:r>
      <w:proofErr w:type="spellStart"/>
      <w:r w:rsidRPr="00704D58">
        <w:rPr>
          <w:rFonts w:ascii="Book Antiqua" w:hAnsi="Book Antiqua" w:cs="宋体"/>
          <w:lang w:val="en-US" w:eastAsia="zh-CN"/>
        </w:rPr>
        <w:t>Arcara</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Fulfaro</w:t>
      </w:r>
      <w:proofErr w:type="spellEnd"/>
      <w:r w:rsidRPr="00704D58">
        <w:rPr>
          <w:rFonts w:ascii="Book Antiqua" w:hAnsi="Book Antiqua" w:cs="宋体"/>
          <w:lang w:val="en-US" w:eastAsia="zh-CN"/>
        </w:rPr>
        <w:t xml:space="preserve"> F, </w:t>
      </w:r>
      <w:proofErr w:type="spellStart"/>
      <w:r w:rsidRPr="00704D58">
        <w:rPr>
          <w:rFonts w:ascii="Book Antiqua" w:hAnsi="Book Antiqua" w:cs="宋体"/>
          <w:lang w:val="en-US" w:eastAsia="zh-CN"/>
        </w:rPr>
        <w:t>Casuccio</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Gebbia</w:t>
      </w:r>
      <w:proofErr w:type="spellEnd"/>
      <w:r w:rsidRPr="00704D58">
        <w:rPr>
          <w:rFonts w:ascii="Book Antiqua" w:hAnsi="Book Antiqua" w:cs="宋体"/>
          <w:lang w:val="en-US" w:eastAsia="zh-CN"/>
        </w:rPr>
        <w:t xml:space="preserve"> V. Morphine versus oxycodone in pancreatic cancer pain: a randomized controlled study.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J Pain</w:t>
      </w:r>
      <w:r w:rsidRPr="00704D58">
        <w:rPr>
          <w:rFonts w:ascii="Book Antiqua" w:hAnsi="Book Antiqua" w:cs="宋体"/>
          <w:lang w:val="en-US" w:eastAsia="zh-CN"/>
        </w:rPr>
        <w:t xml:space="preserve"> 2010; </w:t>
      </w:r>
      <w:r w:rsidRPr="00704D58">
        <w:rPr>
          <w:rFonts w:ascii="Book Antiqua" w:hAnsi="Book Antiqua" w:cs="宋体"/>
          <w:b/>
          <w:bCs/>
          <w:lang w:val="en-US" w:eastAsia="zh-CN"/>
        </w:rPr>
        <w:t>26</w:t>
      </w:r>
      <w:r w:rsidRPr="00704D58">
        <w:rPr>
          <w:rFonts w:ascii="Book Antiqua" w:hAnsi="Book Antiqua" w:cs="宋体"/>
          <w:lang w:val="en-US" w:eastAsia="zh-CN"/>
        </w:rPr>
        <w:t>: 794-797 [PMID: 20973155]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48 </w:t>
      </w:r>
      <w:proofErr w:type="spellStart"/>
      <w:r w:rsidRPr="00704D58">
        <w:rPr>
          <w:rFonts w:ascii="Book Antiqua" w:hAnsi="Book Antiqua" w:cs="宋体"/>
          <w:b/>
          <w:bCs/>
          <w:lang w:val="en-US" w:eastAsia="zh-CN"/>
        </w:rPr>
        <w:t>Drewes</w:t>
      </w:r>
      <w:proofErr w:type="spellEnd"/>
      <w:r w:rsidRPr="00704D58">
        <w:rPr>
          <w:rFonts w:ascii="Book Antiqua" w:hAnsi="Book Antiqua" w:cs="宋体"/>
          <w:b/>
          <w:bCs/>
          <w:lang w:val="en-US" w:eastAsia="zh-CN"/>
        </w:rPr>
        <w:t xml:space="preserve"> AM</w:t>
      </w:r>
      <w:r w:rsidRPr="00704D58">
        <w:rPr>
          <w:rFonts w:ascii="Book Antiqua" w:hAnsi="Book Antiqua" w:cs="宋体"/>
          <w:lang w:val="en-US" w:eastAsia="zh-CN"/>
        </w:rPr>
        <w:t xml:space="preserve">, Jensen RD, Nielsen LM, </w:t>
      </w:r>
      <w:proofErr w:type="spellStart"/>
      <w:r w:rsidRPr="00704D58">
        <w:rPr>
          <w:rFonts w:ascii="Book Antiqua" w:hAnsi="Book Antiqua" w:cs="宋体"/>
          <w:lang w:val="en-US" w:eastAsia="zh-CN"/>
        </w:rPr>
        <w:t>Droney</w:t>
      </w:r>
      <w:proofErr w:type="spellEnd"/>
      <w:r w:rsidRPr="00704D58">
        <w:rPr>
          <w:rFonts w:ascii="Book Antiqua" w:hAnsi="Book Antiqua" w:cs="宋体"/>
          <w:lang w:val="en-US" w:eastAsia="zh-CN"/>
        </w:rPr>
        <w:t xml:space="preserve"> J, </w:t>
      </w:r>
      <w:proofErr w:type="spellStart"/>
      <w:r w:rsidRPr="00704D58">
        <w:rPr>
          <w:rFonts w:ascii="Book Antiqua" w:hAnsi="Book Antiqua" w:cs="宋体"/>
          <w:lang w:val="en-US" w:eastAsia="zh-CN"/>
        </w:rPr>
        <w:t>Christrup</w:t>
      </w:r>
      <w:proofErr w:type="spellEnd"/>
      <w:r w:rsidRPr="00704D58">
        <w:rPr>
          <w:rFonts w:ascii="Book Antiqua" w:hAnsi="Book Antiqua" w:cs="宋体"/>
          <w:lang w:val="en-US" w:eastAsia="zh-CN"/>
        </w:rPr>
        <w:t xml:space="preserve"> LL, Arendt-Nielsen L, Riley J, </w:t>
      </w:r>
      <w:proofErr w:type="spellStart"/>
      <w:r w:rsidRPr="00704D58">
        <w:rPr>
          <w:rFonts w:ascii="Book Antiqua" w:hAnsi="Book Antiqua" w:cs="宋体"/>
          <w:lang w:val="en-US" w:eastAsia="zh-CN"/>
        </w:rPr>
        <w:t>Dahan</w:t>
      </w:r>
      <w:proofErr w:type="spellEnd"/>
      <w:r w:rsidRPr="00704D58">
        <w:rPr>
          <w:rFonts w:ascii="Book Antiqua" w:hAnsi="Book Antiqua" w:cs="宋体"/>
          <w:lang w:val="en-US" w:eastAsia="zh-CN"/>
        </w:rPr>
        <w:t xml:space="preserve"> A. Differences between opioids: pharmacological, experimental, clinical and economical perspectives. </w:t>
      </w:r>
      <w:r w:rsidRPr="00704D58">
        <w:rPr>
          <w:rFonts w:ascii="Book Antiqua" w:hAnsi="Book Antiqua" w:cs="宋体"/>
          <w:i/>
          <w:iCs/>
          <w:lang w:val="en-US" w:eastAsia="zh-CN"/>
        </w:rPr>
        <w:t xml:space="preserve">Br J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Pharmacol</w:t>
      </w:r>
      <w:proofErr w:type="spellEnd"/>
      <w:r w:rsidRPr="00704D58">
        <w:rPr>
          <w:rFonts w:ascii="Book Antiqua" w:hAnsi="Book Antiqua" w:cs="宋体"/>
          <w:lang w:val="en-US" w:eastAsia="zh-CN"/>
        </w:rPr>
        <w:t xml:space="preserve"> 2013; </w:t>
      </w:r>
      <w:r w:rsidRPr="00704D58">
        <w:rPr>
          <w:rFonts w:ascii="Book Antiqua" w:hAnsi="Book Antiqua" w:cs="宋体"/>
          <w:b/>
          <w:bCs/>
          <w:lang w:val="en-US" w:eastAsia="zh-CN"/>
        </w:rPr>
        <w:t>75</w:t>
      </w:r>
      <w:r w:rsidRPr="00704D58">
        <w:rPr>
          <w:rFonts w:ascii="Book Antiqua" w:hAnsi="Book Antiqua" w:cs="宋体"/>
          <w:lang w:val="en-US" w:eastAsia="zh-CN"/>
        </w:rPr>
        <w:t>: 60-78 [PMID: 22554450 DOI: 10.1111/j.1365-2125.2012.04317.x]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49 </w:t>
      </w:r>
      <w:proofErr w:type="spellStart"/>
      <w:r w:rsidRPr="00704D58">
        <w:rPr>
          <w:rFonts w:ascii="Book Antiqua" w:hAnsi="Book Antiqua" w:cs="宋体"/>
          <w:b/>
          <w:bCs/>
          <w:lang w:val="en-US" w:eastAsia="zh-CN"/>
        </w:rPr>
        <w:t>Niemann</w:t>
      </w:r>
      <w:proofErr w:type="spellEnd"/>
      <w:r w:rsidRPr="00704D58">
        <w:rPr>
          <w:rFonts w:ascii="Book Antiqua" w:hAnsi="Book Antiqua" w:cs="宋体"/>
          <w:b/>
          <w:bCs/>
          <w:lang w:val="en-US" w:eastAsia="zh-CN"/>
        </w:rPr>
        <w:t xml:space="preserve"> T</w:t>
      </w:r>
      <w:r w:rsidRPr="00704D58">
        <w:rPr>
          <w:rFonts w:ascii="Book Antiqua" w:hAnsi="Book Antiqua" w:cs="宋体"/>
          <w:lang w:val="en-US" w:eastAsia="zh-CN"/>
        </w:rPr>
        <w:t xml:space="preserve">, Madsen LG, Larsen S, </w:t>
      </w:r>
      <w:proofErr w:type="spellStart"/>
      <w:r w:rsidRPr="00704D58">
        <w:rPr>
          <w:rFonts w:ascii="Book Antiqua" w:hAnsi="Book Antiqua" w:cs="宋体"/>
          <w:lang w:val="en-US" w:eastAsia="zh-CN"/>
        </w:rPr>
        <w:t>Thorsgaard</w:t>
      </w:r>
      <w:proofErr w:type="spellEnd"/>
      <w:r w:rsidRPr="00704D58">
        <w:rPr>
          <w:rFonts w:ascii="Book Antiqua" w:hAnsi="Book Antiqua" w:cs="宋体"/>
          <w:lang w:val="en-US" w:eastAsia="zh-CN"/>
        </w:rPr>
        <w:t xml:space="preserve"> N. Opioid treatment of painful chronic pancreatitis. </w:t>
      </w:r>
      <w:proofErr w:type="spellStart"/>
      <w:r w:rsidRPr="00704D58">
        <w:rPr>
          <w:rFonts w:ascii="Book Antiqua" w:hAnsi="Book Antiqua" w:cs="宋体"/>
          <w:i/>
          <w:iCs/>
          <w:lang w:val="en-US" w:eastAsia="zh-CN"/>
        </w:rPr>
        <w:t>Int</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Pancreatol</w:t>
      </w:r>
      <w:proofErr w:type="spellEnd"/>
      <w:r w:rsidRPr="00704D58">
        <w:rPr>
          <w:rFonts w:ascii="Book Antiqua" w:hAnsi="Book Antiqua" w:cs="宋体"/>
          <w:lang w:val="en-US" w:eastAsia="zh-CN"/>
        </w:rPr>
        <w:t xml:space="preserve"> 2000; </w:t>
      </w:r>
      <w:r w:rsidRPr="00704D58">
        <w:rPr>
          <w:rFonts w:ascii="Book Antiqua" w:hAnsi="Book Antiqua" w:cs="宋体"/>
          <w:b/>
          <w:bCs/>
          <w:lang w:val="en-US" w:eastAsia="zh-CN"/>
        </w:rPr>
        <w:t>27</w:t>
      </w:r>
      <w:r w:rsidRPr="00704D58">
        <w:rPr>
          <w:rFonts w:ascii="Book Antiqua" w:hAnsi="Book Antiqua" w:cs="宋体"/>
          <w:lang w:val="en-US" w:eastAsia="zh-CN"/>
        </w:rPr>
        <w:t>: 235-240 [PMID: 10952406]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50 </w:t>
      </w:r>
      <w:r w:rsidRPr="00704D58">
        <w:rPr>
          <w:rFonts w:ascii="Book Antiqua" w:hAnsi="Book Antiqua" w:cs="宋体"/>
          <w:b/>
          <w:bCs/>
          <w:lang w:val="en-US" w:eastAsia="zh-CN"/>
        </w:rPr>
        <w:t>Brush DE</w:t>
      </w:r>
      <w:r w:rsidRPr="00704D58">
        <w:rPr>
          <w:rFonts w:ascii="Book Antiqua" w:hAnsi="Book Antiqua" w:cs="宋体"/>
          <w:lang w:val="en-US" w:eastAsia="zh-CN"/>
        </w:rPr>
        <w:t xml:space="preserve">. Complications of long-term opioid therapy for management of chronic pain: the paradox of opioid-induced </w:t>
      </w:r>
      <w:proofErr w:type="spellStart"/>
      <w:r w:rsidRPr="00704D58">
        <w:rPr>
          <w:rFonts w:ascii="Book Antiqua" w:hAnsi="Book Antiqua" w:cs="宋体"/>
          <w:lang w:val="en-US" w:eastAsia="zh-CN"/>
        </w:rPr>
        <w:t>hyperalgesia</w:t>
      </w:r>
      <w:proofErr w:type="spellEnd"/>
      <w:r w:rsidRPr="00704D58">
        <w:rPr>
          <w:rFonts w:ascii="Book Antiqua" w:hAnsi="Book Antiqua" w:cs="宋体"/>
          <w:lang w:val="en-US" w:eastAsia="zh-CN"/>
        </w:rPr>
        <w:t xml:space="preserve">. </w:t>
      </w:r>
      <w:r w:rsidRPr="00704D58">
        <w:rPr>
          <w:rFonts w:ascii="Book Antiqua" w:hAnsi="Book Antiqua" w:cs="宋体"/>
          <w:i/>
          <w:iCs/>
          <w:lang w:val="en-US" w:eastAsia="zh-CN"/>
        </w:rPr>
        <w:t xml:space="preserve">J Med </w:t>
      </w:r>
      <w:proofErr w:type="spellStart"/>
      <w:r w:rsidRPr="00704D58">
        <w:rPr>
          <w:rFonts w:ascii="Book Antiqua" w:hAnsi="Book Antiqua" w:cs="宋体"/>
          <w:i/>
          <w:iCs/>
          <w:lang w:val="en-US" w:eastAsia="zh-CN"/>
        </w:rPr>
        <w:t>Toxicol</w:t>
      </w:r>
      <w:proofErr w:type="spellEnd"/>
      <w:r w:rsidRPr="00704D58">
        <w:rPr>
          <w:rFonts w:ascii="Book Antiqua" w:hAnsi="Book Antiqua" w:cs="宋体"/>
          <w:lang w:val="en-US" w:eastAsia="zh-CN"/>
        </w:rPr>
        <w:t xml:space="preserve"> 2012; </w:t>
      </w:r>
      <w:r w:rsidRPr="00704D58">
        <w:rPr>
          <w:rFonts w:ascii="Book Antiqua" w:hAnsi="Book Antiqua" w:cs="宋体"/>
          <w:b/>
          <w:bCs/>
          <w:lang w:val="en-US" w:eastAsia="zh-CN"/>
        </w:rPr>
        <w:t>8</w:t>
      </w:r>
      <w:r w:rsidRPr="00704D58">
        <w:rPr>
          <w:rFonts w:ascii="Book Antiqua" w:hAnsi="Book Antiqua" w:cs="宋体"/>
          <w:lang w:val="en-US" w:eastAsia="zh-CN"/>
        </w:rPr>
        <w:t>: 387-392 [PMID: 22983894 DOI: 10.1007/s13181-012-0260-0]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51 </w:t>
      </w:r>
      <w:proofErr w:type="spellStart"/>
      <w:r w:rsidRPr="00704D58">
        <w:rPr>
          <w:rFonts w:ascii="Book Antiqua" w:hAnsi="Book Antiqua" w:cs="宋体"/>
          <w:b/>
          <w:bCs/>
          <w:lang w:val="en-US" w:eastAsia="zh-CN"/>
        </w:rPr>
        <w:t>Olesen</w:t>
      </w:r>
      <w:proofErr w:type="spellEnd"/>
      <w:r w:rsidRPr="00704D58">
        <w:rPr>
          <w:rFonts w:ascii="Book Antiqua" w:hAnsi="Book Antiqua" w:cs="宋体"/>
          <w:b/>
          <w:bCs/>
          <w:lang w:val="en-US" w:eastAsia="zh-CN"/>
        </w:rPr>
        <w:t xml:space="preserve"> SS</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Bouwense</w:t>
      </w:r>
      <w:proofErr w:type="spellEnd"/>
      <w:r w:rsidRPr="00704D58">
        <w:rPr>
          <w:rFonts w:ascii="Book Antiqua" w:hAnsi="Book Antiqua" w:cs="宋体"/>
          <w:lang w:val="en-US" w:eastAsia="zh-CN"/>
        </w:rPr>
        <w:t xml:space="preserve"> SA, Wilder-Smith OH,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reduces pain in patients with chronic pancreatitis in a randomized, controlled trial.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2011; </w:t>
      </w:r>
      <w:r w:rsidRPr="00704D58">
        <w:rPr>
          <w:rFonts w:ascii="Book Antiqua" w:hAnsi="Book Antiqua" w:cs="宋体"/>
          <w:b/>
          <w:bCs/>
          <w:lang w:val="en-US" w:eastAsia="zh-CN"/>
        </w:rPr>
        <w:t>141</w:t>
      </w:r>
      <w:r w:rsidRPr="00704D58">
        <w:rPr>
          <w:rFonts w:ascii="Book Antiqua" w:hAnsi="Book Antiqua" w:cs="宋体"/>
          <w:lang w:val="en-US" w:eastAsia="zh-CN"/>
        </w:rPr>
        <w:t>: 536-543 [PMID: 21683078 DOI: 10.1053/j.gastro.2011.04.003]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52 </w:t>
      </w:r>
      <w:proofErr w:type="spellStart"/>
      <w:r w:rsidRPr="00704D58">
        <w:rPr>
          <w:rFonts w:ascii="Book Antiqua" w:hAnsi="Book Antiqua" w:cs="宋体"/>
          <w:b/>
          <w:bCs/>
          <w:lang w:val="en-US" w:eastAsia="zh-CN"/>
        </w:rPr>
        <w:t>Finnerup</w:t>
      </w:r>
      <w:proofErr w:type="spellEnd"/>
      <w:r w:rsidRPr="00704D58">
        <w:rPr>
          <w:rFonts w:ascii="Book Antiqua" w:hAnsi="Book Antiqua" w:cs="宋体"/>
          <w:b/>
          <w:bCs/>
          <w:lang w:val="en-US" w:eastAsia="zh-CN"/>
        </w:rPr>
        <w:t xml:space="preserve"> NB</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Sindrup</w:t>
      </w:r>
      <w:proofErr w:type="spellEnd"/>
      <w:r w:rsidRPr="00704D58">
        <w:rPr>
          <w:rFonts w:ascii="Book Antiqua" w:hAnsi="Book Antiqua" w:cs="宋体"/>
          <w:lang w:val="en-US" w:eastAsia="zh-CN"/>
        </w:rPr>
        <w:t xml:space="preserve"> SH, Jensen TS. The evidence for pharmacological treatment of neuropathic pain. </w:t>
      </w:r>
      <w:r w:rsidRPr="00704D58">
        <w:rPr>
          <w:rFonts w:ascii="Book Antiqua" w:hAnsi="Book Antiqua" w:cs="宋体"/>
          <w:i/>
          <w:iCs/>
          <w:lang w:val="en-US" w:eastAsia="zh-CN"/>
        </w:rPr>
        <w:t>Pain</w:t>
      </w:r>
      <w:r w:rsidRPr="00704D58">
        <w:rPr>
          <w:rFonts w:ascii="Book Antiqua" w:hAnsi="Book Antiqua" w:cs="宋体"/>
          <w:lang w:val="en-US" w:eastAsia="zh-CN"/>
        </w:rPr>
        <w:t xml:space="preserve"> 2010; </w:t>
      </w:r>
      <w:r w:rsidRPr="00704D58">
        <w:rPr>
          <w:rFonts w:ascii="Book Antiqua" w:hAnsi="Book Antiqua" w:cs="宋体"/>
          <w:b/>
          <w:bCs/>
          <w:lang w:val="en-US" w:eastAsia="zh-CN"/>
        </w:rPr>
        <w:t>150</w:t>
      </w:r>
      <w:r w:rsidRPr="00704D58">
        <w:rPr>
          <w:rFonts w:ascii="Book Antiqua" w:hAnsi="Book Antiqua" w:cs="宋体"/>
          <w:lang w:val="en-US" w:eastAsia="zh-CN"/>
        </w:rPr>
        <w:t>: 573-581 [PMID: 20705215 DOI: 10.1016/j.pain.2010.06.019]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53 </w:t>
      </w:r>
      <w:r w:rsidRPr="00704D58">
        <w:rPr>
          <w:rFonts w:ascii="Book Antiqua" w:hAnsi="Book Antiqua" w:cs="宋体"/>
          <w:b/>
          <w:bCs/>
          <w:lang w:val="en-US" w:eastAsia="zh-CN"/>
        </w:rPr>
        <w:t>Tuchman M</w:t>
      </w:r>
      <w:r w:rsidRPr="00704D58">
        <w:rPr>
          <w:rFonts w:ascii="Book Antiqua" w:hAnsi="Book Antiqua" w:cs="宋体"/>
          <w:lang w:val="en-US" w:eastAsia="zh-CN"/>
        </w:rPr>
        <w:t xml:space="preserve">, Barrett JA, </w:t>
      </w:r>
      <w:proofErr w:type="spellStart"/>
      <w:r w:rsidRPr="00704D58">
        <w:rPr>
          <w:rFonts w:ascii="Book Antiqua" w:hAnsi="Book Antiqua" w:cs="宋体"/>
          <w:lang w:val="en-US" w:eastAsia="zh-CN"/>
        </w:rPr>
        <w:t>Donevan</w:t>
      </w:r>
      <w:proofErr w:type="spellEnd"/>
      <w:r w:rsidRPr="00704D58">
        <w:rPr>
          <w:rFonts w:ascii="Book Antiqua" w:hAnsi="Book Antiqua" w:cs="宋体"/>
          <w:lang w:val="en-US" w:eastAsia="zh-CN"/>
        </w:rPr>
        <w:t xml:space="preserve"> S, </w:t>
      </w:r>
      <w:proofErr w:type="spellStart"/>
      <w:r w:rsidRPr="00704D58">
        <w:rPr>
          <w:rFonts w:ascii="Book Antiqua" w:hAnsi="Book Antiqua" w:cs="宋体"/>
          <w:lang w:val="en-US" w:eastAsia="zh-CN"/>
        </w:rPr>
        <w:t>Hedberg</w:t>
      </w:r>
      <w:proofErr w:type="spellEnd"/>
      <w:r w:rsidRPr="00704D58">
        <w:rPr>
          <w:rFonts w:ascii="Book Antiqua" w:hAnsi="Book Antiqua" w:cs="宋体"/>
          <w:lang w:val="en-US" w:eastAsia="zh-CN"/>
        </w:rPr>
        <w:t xml:space="preserve"> TG, Taylor CP. Central sensitization and </w:t>
      </w:r>
      <w:proofErr w:type="spellStart"/>
      <w:r w:rsidRPr="00704D58">
        <w:rPr>
          <w:rFonts w:ascii="Book Antiqua" w:hAnsi="Book Antiqua" w:cs="宋体"/>
          <w:lang w:val="en-US" w:eastAsia="zh-CN"/>
        </w:rPr>
        <w:t>Ca</w:t>
      </w:r>
      <w:proofErr w:type="spellEnd"/>
      <w:r w:rsidRPr="00704D58">
        <w:rPr>
          <w:rFonts w:ascii="Book Antiqua" w:hAnsi="Book Antiqua" w:cs="宋体"/>
          <w:lang w:val="en-US" w:eastAsia="zh-CN"/>
        </w:rPr>
        <w:t>(V)α</w:t>
      </w:r>
      <w:r w:rsidRPr="00704D58">
        <w:rPr>
          <w:rFonts w:ascii="Cambria Math" w:hAnsi="Cambria Math" w:cs="Cambria Math"/>
          <w:lang w:val="en-US" w:eastAsia="zh-CN"/>
        </w:rPr>
        <w:t>₂</w:t>
      </w:r>
      <w:r w:rsidRPr="00704D58">
        <w:rPr>
          <w:rFonts w:ascii="Book Antiqua" w:hAnsi="Book Antiqua" w:cs="宋体"/>
          <w:lang w:val="en-US" w:eastAsia="zh-CN"/>
        </w:rPr>
        <w:t xml:space="preserve">δ ligands in chronic pain syndromes: pathologic processes and pharmacologic effect. </w:t>
      </w:r>
      <w:r w:rsidRPr="00704D58">
        <w:rPr>
          <w:rFonts w:ascii="Book Antiqua" w:hAnsi="Book Antiqua" w:cs="宋体"/>
          <w:i/>
          <w:iCs/>
          <w:lang w:val="en-US" w:eastAsia="zh-CN"/>
        </w:rPr>
        <w:t>J Pain</w:t>
      </w:r>
      <w:r w:rsidRPr="00704D58">
        <w:rPr>
          <w:rFonts w:ascii="Book Antiqua" w:hAnsi="Book Antiqua" w:cs="宋体"/>
          <w:lang w:val="en-US" w:eastAsia="zh-CN"/>
        </w:rPr>
        <w:t xml:space="preserve"> 2010; </w:t>
      </w:r>
      <w:r w:rsidRPr="00704D58">
        <w:rPr>
          <w:rFonts w:ascii="Book Antiqua" w:hAnsi="Book Antiqua" w:cs="宋体"/>
          <w:b/>
          <w:bCs/>
          <w:lang w:val="en-US" w:eastAsia="zh-CN"/>
        </w:rPr>
        <w:t>11</w:t>
      </w:r>
      <w:r w:rsidRPr="00704D58">
        <w:rPr>
          <w:rFonts w:ascii="Book Antiqua" w:hAnsi="Book Antiqua" w:cs="宋体"/>
          <w:lang w:val="en-US" w:eastAsia="zh-CN"/>
        </w:rPr>
        <w:t>: 1241-1249 [PMID: 20472509 DOI: 10.1016/j.jpain.2010.02.024]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54 </w:t>
      </w:r>
      <w:r w:rsidRPr="00704D58">
        <w:rPr>
          <w:rFonts w:ascii="Book Antiqua" w:hAnsi="Book Antiqua" w:cs="宋体"/>
          <w:b/>
          <w:bCs/>
          <w:lang w:val="en-US" w:eastAsia="zh-CN"/>
        </w:rPr>
        <w:t>Fink K</w:t>
      </w:r>
      <w:r w:rsidRPr="00704D58">
        <w:rPr>
          <w:rFonts w:ascii="Book Antiqua" w:hAnsi="Book Antiqua" w:cs="宋体"/>
          <w:lang w:val="en-US" w:eastAsia="zh-CN"/>
        </w:rPr>
        <w:t xml:space="preserve">, Dooley DJ, </w:t>
      </w:r>
      <w:proofErr w:type="spellStart"/>
      <w:r w:rsidRPr="00704D58">
        <w:rPr>
          <w:rFonts w:ascii="Book Antiqua" w:hAnsi="Book Antiqua" w:cs="宋体"/>
          <w:lang w:val="en-US" w:eastAsia="zh-CN"/>
        </w:rPr>
        <w:t>Meder</w:t>
      </w:r>
      <w:proofErr w:type="spellEnd"/>
      <w:r w:rsidRPr="00704D58">
        <w:rPr>
          <w:rFonts w:ascii="Book Antiqua" w:hAnsi="Book Antiqua" w:cs="宋体"/>
          <w:lang w:val="en-US" w:eastAsia="zh-CN"/>
        </w:rPr>
        <w:t xml:space="preserve"> WP, </w:t>
      </w:r>
      <w:proofErr w:type="spellStart"/>
      <w:r w:rsidRPr="00704D58">
        <w:rPr>
          <w:rFonts w:ascii="Book Antiqua" w:hAnsi="Book Antiqua" w:cs="宋体"/>
          <w:lang w:val="en-US" w:eastAsia="zh-CN"/>
        </w:rPr>
        <w:t>Suman-Chauhan</w:t>
      </w:r>
      <w:proofErr w:type="spellEnd"/>
      <w:r w:rsidRPr="00704D58">
        <w:rPr>
          <w:rFonts w:ascii="Book Antiqua" w:hAnsi="Book Antiqua" w:cs="宋体"/>
          <w:lang w:val="en-US" w:eastAsia="zh-CN"/>
        </w:rPr>
        <w:t xml:space="preserve"> N, Duffy S, </w:t>
      </w:r>
      <w:proofErr w:type="spellStart"/>
      <w:r w:rsidRPr="00704D58">
        <w:rPr>
          <w:rFonts w:ascii="Book Antiqua" w:hAnsi="Book Antiqua" w:cs="宋体"/>
          <w:lang w:val="en-US" w:eastAsia="zh-CN"/>
        </w:rPr>
        <w:t>Clusmann</w:t>
      </w:r>
      <w:proofErr w:type="spellEnd"/>
      <w:r w:rsidRPr="00704D58">
        <w:rPr>
          <w:rFonts w:ascii="Book Antiqua" w:hAnsi="Book Antiqua" w:cs="宋体"/>
          <w:lang w:val="en-US" w:eastAsia="zh-CN"/>
        </w:rPr>
        <w:t xml:space="preserve"> H, </w:t>
      </w:r>
      <w:proofErr w:type="spellStart"/>
      <w:r w:rsidRPr="00704D58">
        <w:rPr>
          <w:rFonts w:ascii="Book Antiqua" w:hAnsi="Book Antiqua" w:cs="宋体"/>
          <w:lang w:val="en-US" w:eastAsia="zh-CN"/>
        </w:rPr>
        <w:t>Göthert</w:t>
      </w:r>
      <w:proofErr w:type="spellEnd"/>
      <w:r w:rsidRPr="00704D58">
        <w:rPr>
          <w:rFonts w:ascii="Book Antiqua" w:hAnsi="Book Antiqua" w:cs="宋体"/>
          <w:lang w:val="en-US" w:eastAsia="zh-CN"/>
        </w:rPr>
        <w:t xml:space="preserve"> M. Inhibition of neuronal </w:t>
      </w:r>
      <w:proofErr w:type="spellStart"/>
      <w:r w:rsidRPr="00704D58">
        <w:rPr>
          <w:rFonts w:ascii="Book Antiqua" w:hAnsi="Book Antiqua" w:cs="宋体"/>
          <w:lang w:val="en-US" w:eastAsia="zh-CN"/>
        </w:rPr>
        <w:t>Ca</w:t>
      </w:r>
      <w:proofErr w:type="spellEnd"/>
      <w:r w:rsidRPr="00704D58">
        <w:rPr>
          <w:rFonts w:ascii="Book Antiqua" w:hAnsi="Book Antiqua" w:cs="宋体"/>
          <w:lang w:val="en-US" w:eastAsia="zh-CN"/>
        </w:rPr>
        <w:t xml:space="preserve">(2+) influx by gabapentin and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in the human </w:t>
      </w:r>
      <w:proofErr w:type="spellStart"/>
      <w:r w:rsidRPr="00704D58">
        <w:rPr>
          <w:rFonts w:ascii="Book Antiqua" w:hAnsi="Book Antiqua" w:cs="宋体"/>
          <w:lang w:val="en-US" w:eastAsia="zh-CN"/>
        </w:rPr>
        <w:t>neocortex</w:t>
      </w:r>
      <w:proofErr w:type="spellEnd"/>
      <w:r w:rsidRPr="00704D58">
        <w:rPr>
          <w:rFonts w:ascii="Book Antiqua" w:hAnsi="Book Antiqua" w:cs="宋体"/>
          <w:lang w:val="en-US" w:eastAsia="zh-CN"/>
        </w:rPr>
        <w:t xml:space="preserve">. </w:t>
      </w:r>
      <w:r w:rsidRPr="00704D58">
        <w:rPr>
          <w:rFonts w:ascii="Book Antiqua" w:hAnsi="Book Antiqua" w:cs="宋体"/>
          <w:i/>
          <w:iCs/>
          <w:lang w:val="en-US" w:eastAsia="zh-CN"/>
        </w:rPr>
        <w:t>Neuropharmacology</w:t>
      </w:r>
      <w:r w:rsidRPr="00704D58">
        <w:rPr>
          <w:rFonts w:ascii="Book Antiqua" w:hAnsi="Book Antiqua" w:cs="宋体"/>
          <w:lang w:val="en-US" w:eastAsia="zh-CN"/>
        </w:rPr>
        <w:t xml:space="preserve"> 2002; </w:t>
      </w:r>
      <w:r w:rsidRPr="00704D58">
        <w:rPr>
          <w:rFonts w:ascii="Book Antiqua" w:hAnsi="Book Antiqua" w:cs="宋体"/>
          <w:b/>
          <w:bCs/>
          <w:lang w:val="en-US" w:eastAsia="zh-CN"/>
        </w:rPr>
        <w:t>42</w:t>
      </w:r>
      <w:r w:rsidRPr="00704D58">
        <w:rPr>
          <w:rFonts w:ascii="Book Antiqua" w:hAnsi="Book Antiqua" w:cs="宋体"/>
          <w:lang w:val="en-US" w:eastAsia="zh-CN"/>
        </w:rPr>
        <w:t>: 229-236 [PMID: 11804619]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55 </w:t>
      </w:r>
      <w:proofErr w:type="spellStart"/>
      <w:r w:rsidRPr="00704D58">
        <w:rPr>
          <w:rFonts w:ascii="Book Antiqua" w:hAnsi="Book Antiqua" w:cs="宋体"/>
          <w:b/>
          <w:bCs/>
          <w:lang w:val="en-US" w:eastAsia="zh-CN"/>
        </w:rPr>
        <w:t>Fehrenbacher</w:t>
      </w:r>
      <w:proofErr w:type="spellEnd"/>
      <w:r w:rsidRPr="00704D58">
        <w:rPr>
          <w:rFonts w:ascii="Book Antiqua" w:hAnsi="Book Antiqua" w:cs="宋体"/>
          <w:b/>
          <w:bCs/>
          <w:lang w:val="en-US" w:eastAsia="zh-CN"/>
        </w:rPr>
        <w:t xml:space="preserve"> JC</w:t>
      </w:r>
      <w:r w:rsidRPr="00704D58">
        <w:rPr>
          <w:rFonts w:ascii="Book Antiqua" w:hAnsi="Book Antiqua" w:cs="宋体"/>
          <w:lang w:val="en-US" w:eastAsia="zh-CN"/>
        </w:rPr>
        <w:t xml:space="preserve">, Taylor CP, </w:t>
      </w:r>
      <w:proofErr w:type="spellStart"/>
      <w:r w:rsidRPr="00704D58">
        <w:rPr>
          <w:rFonts w:ascii="Book Antiqua" w:hAnsi="Book Antiqua" w:cs="宋体"/>
          <w:lang w:val="en-US" w:eastAsia="zh-CN"/>
        </w:rPr>
        <w:t>Vasko</w:t>
      </w:r>
      <w:proofErr w:type="spellEnd"/>
      <w:r w:rsidRPr="00704D58">
        <w:rPr>
          <w:rFonts w:ascii="Book Antiqua" w:hAnsi="Book Antiqua" w:cs="宋体"/>
          <w:lang w:val="en-US" w:eastAsia="zh-CN"/>
        </w:rPr>
        <w:t xml:space="preserve"> MR.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and gabapentin reduce release of substance P and CGRP from rat spinal tissues only after inflammation or activation of protein kinase C. </w:t>
      </w:r>
      <w:r w:rsidRPr="00704D58">
        <w:rPr>
          <w:rFonts w:ascii="Book Antiqua" w:hAnsi="Book Antiqua" w:cs="宋体"/>
          <w:i/>
          <w:iCs/>
          <w:lang w:val="en-US" w:eastAsia="zh-CN"/>
        </w:rPr>
        <w:t>Pain</w:t>
      </w:r>
      <w:r w:rsidRPr="00704D58">
        <w:rPr>
          <w:rFonts w:ascii="Book Antiqua" w:hAnsi="Book Antiqua" w:cs="宋体"/>
          <w:lang w:val="en-US" w:eastAsia="zh-CN"/>
        </w:rPr>
        <w:t xml:space="preserve"> 2003; </w:t>
      </w:r>
      <w:r w:rsidRPr="00704D58">
        <w:rPr>
          <w:rFonts w:ascii="Book Antiqua" w:hAnsi="Book Antiqua" w:cs="宋体"/>
          <w:b/>
          <w:bCs/>
          <w:lang w:val="en-US" w:eastAsia="zh-CN"/>
        </w:rPr>
        <w:t>105</w:t>
      </w:r>
      <w:r w:rsidRPr="00704D58">
        <w:rPr>
          <w:rFonts w:ascii="Book Antiqua" w:hAnsi="Book Antiqua" w:cs="宋体"/>
          <w:lang w:val="en-US" w:eastAsia="zh-CN"/>
        </w:rPr>
        <w:t>: 133-141 [PMID: 14499429]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56 </w:t>
      </w:r>
      <w:proofErr w:type="spellStart"/>
      <w:r w:rsidRPr="00704D58">
        <w:rPr>
          <w:rFonts w:ascii="Book Antiqua" w:hAnsi="Book Antiqua" w:cs="宋体"/>
          <w:b/>
          <w:bCs/>
          <w:lang w:val="en-US" w:eastAsia="zh-CN"/>
        </w:rPr>
        <w:t>Bouwense</w:t>
      </w:r>
      <w:proofErr w:type="spellEnd"/>
      <w:r w:rsidRPr="00704D58">
        <w:rPr>
          <w:rFonts w:ascii="Book Antiqua" w:hAnsi="Book Antiqua" w:cs="宋体"/>
          <w:b/>
          <w:bCs/>
          <w:lang w:val="en-US" w:eastAsia="zh-CN"/>
        </w:rPr>
        <w:t xml:space="preserve"> SA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SS,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w:t>
      </w:r>
      <w:proofErr w:type="spellStart"/>
      <w:r w:rsidRPr="00704D58">
        <w:rPr>
          <w:rFonts w:ascii="Book Antiqua" w:hAnsi="Book Antiqua" w:cs="宋体"/>
          <w:lang w:val="en-US" w:eastAsia="zh-CN"/>
        </w:rPr>
        <w:t>Poley</w:t>
      </w:r>
      <w:proofErr w:type="spellEnd"/>
      <w:r w:rsidRPr="00704D58">
        <w:rPr>
          <w:rFonts w:ascii="Book Antiqua" w:hAnsi="Book Antiqua" w:cs="宋体"/>
          <w:lang w:val="en-US" w:eastAsia="zh-CN"/>
        </w:rPr>
        <w:t xml:space="preserve"> JW,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Effects of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on central sensitization in patients with chronic pancreatitis in a randomized, controlled trial. </w:t>
      </w:r>
      <w:proofErr w:type="spellStart"/>
      <w:r w:rsidRPr="00704D58">
        <w:rPr>
          <w:rFonts w:ascii="Book Antiqua" w:hAnsi="Book Antiqua" w:cs="宋体"/>
          <w:i/>
          <w:iCs/>
          <w:lang w:val="en-US" w:eastAsia="zh-CN"/>
        </w:rPr>
        <w:t>PLoS</w:t>
      </w:r>
      <w:proofErr w:type="spellEnd"/>
      <w:r w:rsidRPr="00704D58">
        <w:rPr>
          <w:rFonts w:ascii="Book Antiqua" w:hAnsi="Book Antiqua" w:cs="宋体"/>
          <w:i/>
          <w:iCs/>
          <w:lang w:val="en-US" w:eastAsia="zh-CN"/>
        </w:rPr>
        <w:t xml:space="preserve"> One</w:t>
      </w:r>
      <w:r w:rsidRPr="00704D58">
        <w:rPr>
          <w:rFonts w:ascii="Book Antiqua" w:hAnsi="Book Antiqua" w:cs="宋体"/>
          <w:lang w:val="en-US" w:eastAsia="zh-CN"/>
        </w:rPr>
        <w:t xml:space="preserve"> 2012; </w:t>
      </w:r>
      <w:r w:rsidRPr="00704D58">
        <w:rPr>
          <w:rFonts w:ascii="Book Antiqua" w:hAnsi="Book Antiqua" w:cs="宋体"/>
          <w:b/>
          <w:bCs/>
          <w:lang w:val="en-US" w:eastAsia="zh-CN"/>
        </w:rPr>
        <w:t>7</w:t>
      </w:r>
      <w:r w:rsidRPr="00704D58">
        <w:rPr>
          <w:rFonts w:ascii="Book Antiqua" w:hAnsi="Book Antiqua" w:cs="宋体"/>
          <w:lang w:val="en-US" w:eastAsia="zh-CN"/>
        </w:rPr>
        <w:t>: e42096 [PMID: 22879908 DOI: 10.1371/journal.pone.0042096]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57 </w:t>
      </w:r>
      <w:proofErr w:type="spellStart"/>
      <w:r w:rsidRPr="00704D58">
        <w:rPr>
          <w:rFonts w:ascii="Book Antiqua" w:hAnsi="Book Antiqua" w:cs="宋体"/>
          <w:b/>
          <w:bCs/>
          <w:lang w:val="en-US" w:eastAsia="zh-CN"/>
        </w:rPr>
        <w:t>Olesen</w:t>
      </w:r>
      <w:proofErr w:type="spellEnd"/>
      <w:r w:rsidRPr="00704D58">
        <w:rPr>
          <w:rFonts w:ascii="Book Antiqua" w:hAnsi="Book Antiqua" w:cs="宋体"/>
          <w:b/>
          <w:bCs/>
          <w:lang w:val="en-US" w:eastAsia="zh-CN"/>
        </w:rPr>
        <w:t xml:space="preserve"> SS</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Graversen</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Olesen</w:t>
      </w:r>
      <w:proofErr w:type="spellEnd"/>
      <w:r w:rsidRPr="00704D58">
        <w:rPr>
          <w:rFonts w:ascii="Book Antiqua" w:hAnsi="Book Antiqua" w:cs="宋体"/>
          <w:lang w:val="en-US" w:eastAsia="zh-CN"/>
        </w:rPr>
        <w:t xml:space="preserve"> AE, </w:t>
      </w:r>
      <w:proofErr w:type="spellStart"/>
      <w:r w:rsidRPr="00704D58">
        <w:rPr>
          <w:rFonts w:ascii="Book Antiqua" w:hAnsi="Book Antiqua" w:cs="宋体"/>
          <w:lang w:val="en-US" w:eastAsia="zh-CN"/>
        </w:rPr>
        <w:t>Frøkjaer</w:t>
      </w:r>
      <w:proofErr w:type="spellEnd"/>
      <w:r w:rsidRPr="00704D58">
        <w:rPr>
          <w:rFonts w:ascii="Book Antiqua" w:hAnsi="Book Antiqua" w:cs="宋体"/>
          <w:lang w:val="en-US" w:eastAsia="zh-CN"/>
        </w:rPr>
        <w:t xml:space="preserve"> JB, Wilder-Smith O,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t>
      </w:r>
      <w:proofErr w:type="spellStart"/>
      <w:r w:rsidRPr="00704D58">
        <w:rPr>
          <w:rFonts w:ascii="Book Antiqua" w:hAnsi="Book Antiqua" w:cs="宋体"/>
          <w:lang w:val="en-US" w:eastAsia="zh-CN"/>
        </w:rPr>
        <w:t>Valeriani</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w:t>
      </w:r>
      <w:proofErr w:type="spellStart"/>
      <w:r w:rsidRPr="00704D58">
        <w:rPr>
          <w:rFonts w:ascii="Book Antiqua" w:hAnsi="Book Antiqua" w:cs="宋体"/>
          <w:lang w:val="en-US" w:eastAsia="zh-CN"/>
        </w:rPr>
        <w:t>Randomised</w:t>
      </w:r>
      <w:proofErr w:type="spellEnd"/>
      <w:r w:rsidRPr="00704D58">
        <w:rPr>
          <w:rFonts w:ascii="Book Antiqua" w:hAnsi="Book Antiqua" w:cs="宋体"/>
          <w:lang w:val="en-US" w:eastAsia="zh-CN"/>
        </w:rPr>
        <w:t xml:space="preserve"> clinical trial: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attenuates experimental visceral pain through sub-cortical mechanisms in patients with painful chronic pancreatitis. </w:t>
      </w:r>
      <w:r w:rsidRPr="00704D58">
        <w:rPr>
          <w:rFonts w:ascii="Book Antiqua" w:hAnsi="Book Antiqua" w:cs="宋体"/>
          <w:i/>
          <w:iCs/>
          <w:lang w:val="en-US" w:eastAsia="zh-CN"/>
        </w:rPr>
        <w:t xml:space="preserve">Aliment </w:t>
      </w:r>
      <w:proofErr w:type="spellStart"/>
      <w:r w:rsidRPr="00704D58">
        <w:rPr>
          <w:rFonts w:ascii="Book Antiqua" w:hAnsi="Book Antiqua" w:cs="宋体"/>
          <w:i/>
          <w:iCs/>
          <w:lang w:val="en-US" w:eastAsia="zh-CN"/>
        </w:rPr>
        <w:t>Pharmacol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Ther</w:t>
      </w:r>
      <w:proofErr w:type="spellEnd"/>
      <w:r w:rsidRPr="00704D58">
        <w:rPr>
          <w:rFonts w:ascii="Book Antiqua" w:hAnsi="Book Antiqua" w:cs="宋体"/>
          <w:lang w:val="en-US" w:eastAsia="zh-CN"/>
        </w:rPr>
        <w:t xml:space="preserve"> 2011; </w:t>
      </w:r>
      <w:r w:rsidRPr="00704D58">
        <w:rPr>
          <w:rFonts w:ascii="Book Antiqua" w:hAnsi="Book Antiqua" w:cs="宋体"/>
          <w:b/>
          <w:bCs/>
          <w:lang w:val="en-US" w:eastAsia="zh-CN"/>
        </w:rPr>
        <w:t>34</w:t>
      </w:r>
      <w:r w:rsidRPr="00704D58">
        <w:rPr>
          <w:rFonts w:ascii="Book Antiqua" w:hAnsi="Book Antiqua" w:cs="宋体"/>
          <w:lang w:val="en-US" w:eastAsia="zh-CN"/>
        </w:rPr>
        <w:t>: 878-887 [PMID: 21848870 DOI: 10.1111/j.1365-2036.2011.04802.x]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58 </w:t>
      </w:r>
      <w:r w:rsidRPr="00704D58">
        <w:rPr>
          <w:rFonts w:ascii="Book Antiqua" w:hAnsi="Book Antiqua" w:cs="宋体"/>
          <w:b/>
          <w:bCs/>
          <w:lang w:val="en-US" w:eastAsia="zh-CN"/>
        </w:rPr>
        <w:t>Domino EF</w:t>
      </w:r>
      <w:r w:rsidRPr="00704D58">
        <w:rPr>
          <w:rFonts w:ascii="Book Antiqua" w:hAnsi="Book Antiqua" w:cs="宋体"/>
          <w:lang w:val="en-US" w:eastAsia="zh-CN"/>
        </w:rPr>
        <w:t xml:space="preserve">. Taming the ketamine tiger. 1965. </w:t>
      </w:r>
      <w:r w:rsidRPr="00704D58">
        <w:rPr>
          <w:rFonts w:ascii="Book Antiqua" w:hAnsi="Book Antiqua" w:cs="宋体"/>
          <w:i/>
          <w:iCs/>
          <w:lang w:val="en-US" w:eastAsia="zh-CN"/>
        </w:rPr>
        <w:t>Anesthesiology</w:t>
      </w:r>
      <w:r w:rsidRPr="00704D58">
        <w:rPr>
          <w:rFonts w:ascii="Book Antiqua" w:hAnsi="Book Antiqua" w:cs="宋体"/>
          <w:lang w:val="en-US" w:eastAsia="zh-CN"/>
        </w:rPr>
        <w:t xml:space="preserve"> 2010; </w:t>
      </w:r>
      <w:r w:rsidRPr="00704D58">
        <w:rPr>
          <w:rFonts w:ascii="Book Antiqua" w:hAnsi="Book Antiqua" w:cs="宋体"/>
          <w:b/>
          <w:bCs/>
          <w:lang w:val="en-US" w:eastAsia="zh-CN"/>
        </w:rPr>
        <w:t>113</w:t>
      </w:r>
      <w:r w:rsidRPr="00704D58">
        <w:rPr>
          <w:rFonts w:ascii="Book Antiqua" w:hAnsi="Book Antiqua" w:cs="宋体"/>
          <w:lang w:val="en-US" w:eastAsia="zh-CN"/>
        </w:rPr>
        <w:t>: 678-684 [PMID: 20693870 DOI: 10.1097/ALN.0b013e3181ed09a2]</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59 </w:t>
      </w:r>
      <w:r w:rsidRPr="00704D58">
        <w:rPr>
          <w:rFonts w:ascii="Book Antiqua" w:hAnsi="Book Antiqua" w:cs="宋体"/>
          <w:b/>
          <w:bCs/>
          <w:lang w:val="en-US" w:eastAsia="zh-CN"/>
        </w:rPr>
        <w:t>Woolf CJ</w:t>
      </w:r>
      <w:r w:rsidRPr="00704D58">
        <w:rPr>
          <w:rFonts w:ascii="Book Antiqua" w:hAnsi="Book Antiqua" w:cs="宋体"/>
          <w:lang w:val="en-US" w:eastAsia="zh-CN"/>
        </w:rPr>
        <w:t xml:space="preserve">, Thompson SW. The induction and maintenance of central sensitization is dependent on N-methyl-D-aspartic acid receptor activation; implications for the treatment of post-injury pain hypersensitivity states. </w:t>
      </w:r>
      <w:r w:rsidRPr="00704D58">
        <w:rPr>
          <w:rFonts w:ascii="Book Antiqua" w:hAnsi="Book Antiqua" w:cs="宋体"/>
          <w:i/>
          <w:iCs/>
          <w:lang w:val="en-US" w:eastAsia="zh-CN"/>
        </w:rPr>
        <w:t>Pain</w:t>
      </w:r>
      <w:r w:rsidRPr="00704D58">
        <w:rPr>
          <w:rFonts w:ascii="Book Antiqua" w:hAnsi="Book Antiqua" w:cs="宋体"/>
          <w:lang w:val="en-US" w:eastAsia="zh-CN"/>
        </w:rPr>
        <w:t xml:space="preserve"> 1991; </w:t>
      </w:r>
      <w:r w:rsidRPr="00704D58">
        <w:rPr>
          <w:rFonts w:ascii="Book Antiqua" w:hAnsi="Book Antiqua" w:cs="宋体"/>
          <w:b/>
          <w:bCs/>
          <w:lang w:val="en-US" w:eastAsia="zh-CN"/>
        </w:rPr>
        <w:t>44</w:t>
      </w:r>
      <w:r w:rsidRPr="00704D58">
        <w:rPr>
          <w:rFonts w:ascii="Book Antiqua" w:hAnsi="Book Antiqua" w:cs="宋体"/>
          <w:lang w:val="en-US" w:eastAsia="zh-CN"/>
        </w:rPr>
        <w:t>: 293-299 [PMID: 1828878]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60 </w:t>
      </w:r>
      <w:proofErr w:type="spellStart"/>
      <w:r w:rsidRPr="00704D58">
        <w:rPr>
          <w:rFonts w:ascii="Book Antiqua" w:hAnsi="Book Antiqua" w:cs="宋体"/>
          <w:b/>
          <w:bCs/>
          <w:lang w:val="en-US" w:eastAsia="zh-CN"/>
        </w:rPr>
        <w:t>Noppers</w:t>
      </w:r>
      <w:proofErr w:type="spellEnd"/>
      <w:r w:rsidRPr="00704D58">
        <w:rPr>
          <w:rFonts w:ascii="Book Antiqua" w:hAnsi="Book Antiqua" w:cs="宋体"/>
          <w:b/>
          <w:bCs/>
          <w:lang w:val="en-US" w:eastAsia="zh-CN"/>
        </w:rPr>
        <w:t xml:space="preserve"> I</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Niesters</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Aarts</w:t>
      </w:r>
      <w:proofErr w:type="spellEnd"/>
      <w:r w:rsidRPr="00704D58">
        <w:rPr>
          <w:rFonts w:ascii="Book Antiqua" w:hAnsi="Book Antiqua" w:cs="宋体"/>
          <w:lang w:val="en-US" w:eastAsia="zh-CN"/>
        </w:rPr>
        <w:t xml:space="preserve"> L, Smith T, </w:t>
      </w:r>
      <w:proofErr w:type="spellStart"/>
      <w:r w:rsidRPr="00704D58">
        <w:rPr>
          <w:rFonts w:ascii="Book Antiqua" w:hAnsi="Book Antiqua" w:cs="宋体"/>
          <w:lang w:val="en-US" w:eastAsia="zh-CN"/>
        </w:rPr>
        <w:t>Sarton</w:t>
      </w:r>
      <w:proofErr w:type="spellEnd"/>
      <w:r w:rsidRPr="00704D58">
        <w:rPr>
          <w:rFonts w:ascii="Book Antiqua" w:hAnsi="Book Antiqua" w:cs="宋体"/>
          <w:lang w:val="en-US" w:eastAsia="zh-CN"/>
        </w:rPr>
        <w:t xml:space="preserve"> E, </w:t>
      </w:r>
      <w:proofErr w:type="spellStart"/>
      <w:r w:rsidRPr="00704D58">
        <w:rPr>
          <w:rFonts w:ascii="Book Antiqua" w:hAnsi="Book Antiqua" w:cs="宋体"/>
          <w:lang w:val="en-US" w:eastAsia="zh-CN"/>
        </w:rPr>
        <w:t>Dahan</w:t>
      </w:r>
      <w:proofErr w:type="spellEnd"/>
      <w:r w:rsidRPr="00704D58">
        <w:rPr>
          <w:rFonts w:ascii="Book Antiqua" w:hAnsi="Book Antiqua" w:cs="宋体"/>
          <w:lang w:val="en-US" w:eastAsia="zh-CN"/>
        </w:rPr>
        <w:t xml:space="preserve"> A. Ketamine for the treatment of chronic non-cancer pain. </w:t>
      </w:r>
      <w:r w:rsidRPr="00704D58">
        <w:rPr>
          <w:rFonts w:ascii="Book Antiqua" w:hAnsi="Book Antiqua" w:cs="宋体"/>
          <w:i/>
          <w:iCs/>
          <w:lang w:val="en-US" w:eastAsia="zh-CN"/>
        </w:rPr>
        <w:t xml:space="preserve">Expert </w:t>
      </w:r>
      <w:proofErr w:type="spellStart"/>
      <w:r w:rsidRPr="00704D58">
        <w:rPr>
          <w:rFonts w:ascii="Book Antiqua" w:hAnsi="Book Antiqua" w:cs="宋体"/>
          <w:i/>
          <w:iCs/>
          <w:lang w:val="en-US" w:eastAsia="zh-CN"/>
        </w:rPr>
        <w:t>Opin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Pharmacother</w:t>
      </w:r>
      <w:proofErr w:type="spellEnd"/>
      <w:r w:rsidRPr="00704D58">
        <w:rPr>
          <w:rFonts w:ascii="Book Antiqua" w:hAnsi="Book Antiqua" w:cs="宋体"/>
          <w:lang w:val="en-US" w:eastAsia="zh-CN"/>
        </w:rPr>
        <w:t xml:space="preserve"> 2010; </w:t>
      </w:r>
      <w:r w:rsidRPr="00704D58">
        <w:rPr>
          <w:rFonts w:ascii="Book Antiqua" w:hAnsi="Book Antiqua" w:cs="宋体"/>
          <w:b/>
          <w:bCs/>
          <w:lang w:val="en-US" w:eastAsia="zh-CN"/>
        </w:rPr>
        <w:t>11</w:t>
      </w:r>
      <w:r w:rsidRPr="00704D58">
        <w:rPr>
          <w:rFonts w:ascii="Book Antiqua" w:hAnsi="Book Antiqua" w:cs="宋体"/>
          <w:lang w:val="en-US" w:eastAsia="zh-CN"/>
        </w:rPr>
        <w:t>: 2417-2429 [PMID: 20828267 DOI: 10.1517/14656566.2010.515978]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61 </w:t>
      </w:r>
      <w:proofErr w:type="spellStart"/>
      <w:r w:rsidRPr="00704D58">
        <w:rPr>
          <w:rFonts w:ascii="Book Antiqua" w:hAnsi="Book Antiqua" w:cs="宋体"/>
          <w:b/>
          <w:bCs/>
          <w:lang w:val="en-US" w:eastAsia="zh-CN"/>
        </w:rPr>
        <w:t>Bouwense</w:t>
      </w:r>
      <w:proofErr w:type="spellEnd"/>
      <w:r w:rsidRPr="00704D58">
        <w:rPr>
          <w:rFonts w:ascii="Book Antiqua" w:hAnsi="Book Antiqua" w:cs="宋体"/>
          <w:b/>
          <w:bCs/>
          <w:lang w:val="en-US" w:eastAsia="zh-CN"/>
        </w:rPr>
        <w:t xml:space="preserve"> SA</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Buscher</w:t>
      </w:r>
      <w:proofErr w:type="spellEnd"/>
      <w:r w:rsidRPr="00704D58">
        <w:rPr>
          <w:rFonts w:ascii="Book Antiqua" w:hAnsi="Book Antiqua" w:cs="宋体"/>
          <w:lang w:val="en-US" w:eastAsia="zh-CN"/>
        </w:rPr>
        <w:t xml:space="preserve"> HC,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S-ketamine modulates </w:t>
      </w:r>
      <w:proofErr w:type="spellStart"/>
      <w:r w:rsidRPr="00704D58">
        <w:rPr>
          <w:rFonts w:ascii="Book Antiqua" w:hAnsi="Book Antiqua" w:cs="宋体"/>
          <w:lang w:val="en-US" w:eastAsia="zh-CN"/>
        </w:rPr>
        <w:t>hyperalgesia</w:t>
      </w:r>
      <w:proofErr w:type="spellEnd"/>
      <w:r w:rsidRPr="00704D58">
        <w:rPr>
          <w:rFonts w:ascii="Book Antiqua" w:hAnsi="Book Antiqua" w:cs="宋体"/>
          <w:lang w:val="en-US" w:eastAsia="zh-CN"/>
        </w:rPr>
        <w:t xml:space="preserve"> in patients with chronic pancreatitis pain. </w:t>
      </w:r>
      <w:proofErr w:type="spellStart"/>
      <w:r w:rsidRPr="00704D58">
        <w:rPr>
          <w:rFonts w:ascii="Book Antiqua" w:hAnsi="Book Antiqua" w:cs="宋体"/>
          <w:i/>
          <w:iCs/>
          <w:lang w:val="en-US" w:eastAsia="zh-CN"/>
        </w:rPr>
        <w:t>Reg</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Anesth</w:t>
      </w:r>
      <w:proofErr w:type="spellEnd"/>
      <w:r w:rsidRPr="00704D58">
        <w:rPr>
          <w:rFonts w:ascii="Book Antiqua" w:hAnsi="Book Antiqua" w:cs="宋体"/>
          <w:i/>
          <w:iCs/>
          <w:lang w:val="en-US" w:eastAsia="zh-CN"/>
        </w:rPr>
        <w:t xml:space="preserve"> Pain Med</w:t>
      </w:r>
      <w:r w:rsidRPr="00704D58">
        <w:rPr>
          <w:rFonts w:ascii="Book Antiqua" w:hAnsi="Book Antiqua" w:cs="宋体"/>
          <w:lang w:val="en-US" w:eastAsia="zh-CN"/>
        </w:rPr>
        <w:t xml:space="preserve"> ; </w:t>
      </w:r>
      <w:r w:rsidRPr="00704D58">
        <w:rPr>
          <w:rFonts w:ascii="Book Antiqua" w:hAnsi="Book Antiqua" w:cs="宋体"/>
          <w:b/>
          <w:bCs/>
          <w:lang w:val="en-US" w:eastAsia="zh-CN"/>
        </w:rPr>
        <w:t>36</w:t>
      </w:r>
      <w:r w:rsidRPr="00704D58">
        <w:rPr>
          <w:rFonts w:ascii="Book Antiqua" w:hAnsi="Book Antiqua" w:cs="宋体"/>
          <w:lang w:val="en-US" w:eastAsia="zh-CN"/>
        </w:rPr>
        <w:t>: 303-307 [PMID: 21490522 DOI: 10.1097/AAP.0b013e3182177022]</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62 </w:t>
      </w:r>
      <w:r w:rsidRPr="00704D58">
        <w:rPr>
          <w:rFonts w:ascii="Book Antiqua" w:hAnsi="Book Antiqua" w:cs="宋体"/>
          <w:b/>
          <w:bCs/>
          <w:lang w:val="en-US" w:eastAsia="zh-CN"/>
        </w:rPr>
        <w:t>Okazaki K</w:t>
      </w:r>
      <w:r w:rsidRPr="00704D58">
        <w:rPr>
          <w:rFonts w:ascii="Book Antiqua" w:hAnsi="Book Antiqua" w:cs="宋体"/>
          <w:lang w:val="en-US" w:eastAsia="zh-CN"/>
        </w:rPr>
        <w:t xml:space="preserve">, Yamamoto Y, Ito K. Endoscopic measurement of papillary sphincter zone and pancreatic main ductal pressure in patients with chronic pancreatitis.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1986; </w:t>
      </w:r>
      <w:r w:rsidRPr="00704D58">
        <w:rPr>
          <w:rFonts w:ascii="Book Antiqua" w:hAnsi="Book Antiqua" w:cs="宋体"/>
          <w:b/>
          <w:bCs/>
          <w:lang w:val="en-US" w:eastAsia="zh-CN"/>
        </w:rPr>
        <w:t>91</w:t>
      </w:r>
      <w:r w:rsidRPr="00704D58">
        <w:rPr>
          <w:rFonts w:ascii="Book Antiqua" w:hAnsi="Book Antiqua" w:cs="宋体"/>
          <w:lang w:val="en-US" w:eastAsia="zh-CN"/>
        </w:rPr>
        <w:t>: 409-418 [PMID: 3721126]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63 </w:t>
      </w:r>
      <w:proofErr w:type="spellStart"/>
      <w:r w:rsidRPr="00704D58">
        <w:rPr>
          <w:rFonts w:ascii="Book Antiqua" w:hAnsi="Book Antiqua" w:cs="宋体"/>
          <w:b/>
          <w:bCs/>
          <w:lang w:val="en-US" w:eastAsia="zh-CN"/>
        </w:rPr>
        <w:t>Xie</w:t>
      </w:r>
      <w:proofErr w:type="spellEnd"/>
      <w:r w:rsidRPr="00704D58">
        <w:rPr>
          <w:rFonts w:ascii="Book Antiqua" w:hAnsi="Book Antiqua" w:cs="宋体"/>
          <w:b/>
          <w:bCs/>
          <w:lang w:val="en-US" w:eastAsia="zh-CN"/>
        </w:rPr>
        <w:t xml:space="preserve"> JY</w:t>
      </w:r>
      <w:r w:rsidRPr="00704D58">
        <w:rPr>
          <w:rFonts w:ascii="Book Antiqua" w:hAnsi="Book Antiqua" w:cs="宋体"/>
          <w:lang w:val="en-US" w:eastAsia="zh-CN"/>
        </w:rPr>
        <w:t xml:space="preserve">, Herman DS, Stiller CO, </w:t>
      </w:r>
      <w:proofErr w:type="spellStart"/>
      <w:r w:rsidRPr="00704D58">
        <w:rPr>
          <w:rFonts w:ascii="Book Antiqua" w:hAnsi="Book Antiqua" w:cs="宋体"/>
          <w:lang w:val="en-US" w:eastAsia="zh-CN"/>
        </w:rPr>
        <w:t>Gardell</w:t>
      </w:r>
      <w:proofErr w:type="spellEnd"/>
      <w:r w:rsidRPr="00704D58">
        <w:rPr>
          <w:rFonts w:ascii="Book Antiqua" w:hAnsi="Book Antiqua" w:cs="宋体"/>
          <w:lang w:val="en-US" w:eastAsia="zh-CN"/>
        </w:rPr>
        <w:t xml:space="preserve"> LR, </w:t>
      </w:r>
      <w:proofErr w:type="spellStart"/>
      <w:r w:rsidRPr="00704D58">
        <w:rPr>
          <w:rFonts w:ascii="Book Antiqua" w:hAnsi="Book Antiqua" w:cs="宋体"/>
          <w:lang w:val="en-US" w:eastAsia="zh-CN"/>
        </w:rPr>
        <w:t>Ossipov</w:t>
      </w:r>
      <w:proofErr w:type="spellEnd"/>
      <w:r w:rsidRPr="00704D58">
        <w:rPr>
          <w:rFonts w:ascii="Book Antiqua" w:hAnsi="Book Antiqua" w:cs="宋体"/>
          <w:lang w:val="en-US" w:eastAsia="zh-CN"/>
        </w:rPr>
        <w:t xml:space="preserve"> MH, Lai J, </w:t>
      </w:r>
      <w:proofErr w:type="spellStart"/>
      <w:r w:rsidRPr="00704D58">
        <w:rPr>
          <w:rFonts w:ascii="Book Antiqua" w:hAnsi="Book Antiqua" w:cs="宋体"/>
          <w:lang w:val="en-US" w:eastAsia="zh-CN"/>
        </w:rPr>
        <w:t>Porreca</w:t>
      </w:r>
      <w:proofErr w:type="spellEnd"/>
      <w:r w:rsidRPr="00704D58">
        <w:rPr>
          <w:rFonts w:ascii="Book Antiqua" w:hAnsi="Book Antiqua" w:cs="宋体"/>
          <w:lang w:val="en-US" w:eastAsia="zh-CN"/>
        </w:rPr>
        <w:t xml:space="preserve"> F, </w:t>
      </w:r>
      <w:proofErr w:type="spellStart"/>
      <w:r w:rsidRPr="00704D58">
        <w:rPr>
          <w:rFonts w:ascii="Book Antiqua" w:hAnsi="Book Antiqua" w:cs="宋体"/>
          <w:lang w:val="en-US" w:eastAsia="zh-CN"/>
        </w:rPr>
        <w:t>Vanderah</w:t>
      </w:r>
      <w:proofErr w:type="spellEnd"/>
      <w:r w:rsidRPr="00704D58">
        <w:rPr>
          <w:rFonts w:ascii="Book Antiqua" w:hAnsi="Book Antiqua" w:cs="宋体"/>
          <w:lang w:val="en-US" w:eastAsia="zh-CN"/>
        </w:rPr>
        <w:t xml:space="preserve"> TW. Cholecystokinin in the rostral ventromedial medulla mediates opioid-induced </w:t>
      </w:r>
      <w:proofErr w:type="spellStart"/>
      <w:r w:rsidRPr="00704D58">
        <w:rPr>
          <w:rFonts w:ascii="Book Antiqua" w:hAnsi="Book Antiqua" w:cs="宋体"/>
          <w:lang w:val="en-US" w:eastAsia="zh-CN"/>
        </w:rPr>
        <w:t>hyperalgesia</w:t>
      </w:r>
      <w:proofErr w:type="spellEnd"/>
      <w:r w:rsidRPr="00704D58">
        <w:rPr>
          <w:rFonts w:ascii="Book Antiqua" w:hAnsi="Book Antiqua" w:cs="宋体"/>
          <w:lang w:val="en-US" w:eastAsia="zh-CN"/>
        </w:rPr>
        <w:t xml:space="preserve"> and </w:t>
      </w:r>
      <w:proofErr w:type="spellStart"/>
      <w:r w:rsidRPr="00704D58">
        <w:rPr>
          <w:rFonts w:ascii="Book Antiqua" w:hAnsi="Book Antiqua" w:cs="宋体"/>
          <w:lang w:val="en-US" w:eastAsia="zh-CN"/>
        </w:rPr>
        <w:t>antinociceptive</w:t>
      </w:r>
      <w:proofErr w:type="spellEnd"/>
      <w:r w:rsidRPr="00704D58">
        <w:rPr>
          <w:rFonts w:ascii="Book Antiqua" w:hAnsi="Book Antiqua" w:cs="宋体"/>
          <w:lang w:val="en-US" w:eastAsia="zh-CN"/>
        </w:rPr>
        <w:t xml:space="preserve"> tolerance.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Neurosci</w:t>
      </w:r>
      <w:proofErr w:type="spellEnd"/>
      <w:r w:rsidRPr="00704D58">
        <w:rPr>
          <w:rFonts w:ascii="Book Antiqua" w:hAnsi="Book Antiqua" w:cs="宋体"/>
          <w:lang w:val="en-US" w:eastAsia="zh-CN"/>
        </w:rPr>
        <w:t xml:space="preserve"> 2005; </w:t>
      </w:r>
      <w:r w:rsidRPr="00704D58">
        <w:rPr>
          <w:rFonts w:ascii="Book Antiqua" w:hAnsi="Book Antiqua" w:cs="宋体"/>
          <w:b/>
          <w:bCs/>
          <w:lang w:val="en-US" w:eastAsia="zh-CN"/>
        </w:rPr>
        <w:t>25</w:t>
      </w:r>
      <w:r w:rsidRPr="00704D58">
        <w:rPr>
          <w:rFonts w:ascii="Book Antiqua" w:hAnsi="Book Antiqua" w:cs="宋体"/>
          <w:lang w:val="en-US" w:eastAsia="zh-CN"/>
        </w:rPr>
        <w:t>: 409-416 [PMID: 15647484 DOI: 10.1523/JNEUROSCI.4054-04.2005]</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64 </w:t>
      </w:r>
      <w:proofErr w:type="spellStart"/>
      <w:r w:rsidRPr="00704D58">
        <w:rPr>
          <w:rFonts w:ascii="Book Antiqua" w:hAnsi="Book Antiqua" w:cs="宋体"/>
          <w:b/>
          <w:bCs/>
          <w:lang w:val="en-US" w:eastAsia="zh-CN"/>
        </w:rPr>
        <w:t>Isaksson</w:t>
      </w:r>
      <w:proofErr w:type="spellEnd"/>
      <w:r w:rsidRPr="00704D58">
        <w:rPr>
          <w:rFonts w:ascii="Book Antiqua" w:hAnsi="Book Antiqua" w:cs="宋体"/>
          <w:b/>
          <w:bCs/>
          <w:lang w:val="en-US" w:eastAsia="zh-CN"/>
        </w:rPr>
        <w:t xml:space="preserve"> G</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Ihse</w:t>
      </w:r>
      <w:proofErr w:type="spellEnd"/>
      <w:r w:rsidRPr="00704D58">
        <w:rPr>
          <w:rFonts w:ascii="Book Antiqua" w:hAnsi="Book Antiqua" w:cs="宋体"/>
          <w:lang w:val="en-US" w:eastAsia="zh-CN"/>
        </w:rPr>
        <w:t xml:space="preserve"> I. Pain reduction by an oral pancreatic enzyme preparation in chronic pancreatitis. </w:t>
      </w:r>
      <w:r w:rsidRPr="00704D58">
        <w:rPr>
          <w:rFonts w:ascii="Book Antiqua" w:hAnsi="Book Antiqua" w:cs="宋体"/>
          <w:i/>
          <w:iCs/>
          <w:lang w:val="en-US" w:eastAsia="zh-CN"/>
        </w:rPr>
        <w:t xml:space="preserve">Dig Dis </w:t>
      </w:r>
      <w:proofErr w:type="spellStart"/>
      <w:r w:rsidRPr="00704D58">
        <w:rPr>
          <w:rFonts w:ascii="Book Antiqua" w:hAnsi="Book Antiqua" w:cs="宋体"/>
          <w:i/>
          <w:iCs/>
          <w:lang w:val="en-US" w:eastAsia="zh-CN"/>
        </w:rPr>
        <w:t>Sci</w:t>
      </w:r>
      <w:proofErr w:type="spellEnd"/>
      <w:r w:rsidRPr="00704D58">
        <w:rPr>
          <w:rFonts w:ascii="Book Antiqua" w:hAnsi="Book Antiqua" w:cs="宋体"/>
          <w:lang w:val="en-US" w:eastAsia="zh-CN"/>
        </w:rPr>
        <w:t xml:space="preserve"> 1983; </w:t>
      </w:r>
      <w:r w:rsidRPr="00704D58">
        <w:rPr>
          <w:rFonts w:ascii="Book Antiqua" w:hAnsi="Book Antiqua" w:cs="宋体"/>
          <w:b/>
          <w:bCs/>
          <w:lang w:val="en-US" w:eastAsia="zh-CN"/>
        </w:rPr>
        <w:t>28</w:t>
      </w:r>
      <w:r w:rsidRPr="00704D58">
        <w:rPr>
          <w:rFonts w:ascii="Book Antiqua" w:hAnsi="Book Antiqua" w:cs="宋体"/>
          <w:lang w:val="en-US" w:eastAsia="zh-CN"/>
        </w:rPr>
        <w:t>: 97-102 [PMID: 6825540]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65 </w:t>
      </w:r>
      <w:proofErr w:type="spellStart"/>
      <w:r w:rsidRPr="00704D58">
        <w:rPr>
          <w:rFonts w:ascii="Book Antiqua" w:hAnsi="Book Antiqua" w:cs="宋体"/>
          <w:b/>
          <w:bCs/>
          <w:lang w:val="en-US" w:eastAsia="zh-CN"/>
        </w:rPr>
        <w:t>Slaff</w:t>
      </w:r>
      <w:proofErr w:type="spellEnd"/>
      <w:r w:rsidRPr="00704D58">
        <w:rPr>
          <w:rFonts w:ascii="Book Antiqua" w:hAnsi="Book Antiqua" w:cs="宋体"/>
          <w:b/>
          <w:bCs/>
          <w:lang w:val="en-US" w:eastAsia="zh-CN"/>
        </w:rPr>
        <w:t xml:space="preserve"> J</w:t>
      </w:r>
      <w:r w:rsidRPr="00704D58">
        <w:rPr>
          <w:rFonts w:ascii="Book Antiqua" w:hAnsi="Book Antiqua" w:cs="宋体"/>
          <w:lang w:val="en-US" w:eastAsia="zh-CN"/>
        </w:rPr>
        <w:t xml:space="preserve">, Jacobson D, Tillman CR, </w:t>
      </w:r>
      <w:proofErr w:type="spellStart"/>
      <w:r w:rsidRPr="00704D58">
        <w:rPr>
          <w:rFonts w:ascii="Book Antiqua" w:hAnsi="Book Antiqua" w:cs="宋体"/>
          <w:lang w:val="en-US" w:eastAsia="zh-CN"/>
        </w:rPr>
        <w:t>Curington</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Toskes</w:t>
      </w:r>
      <w:proofErr w:type="spellEnd"/>
      <w:r w:rsidRPr="00704D58">
        <w:rPr>
          <w:rFonts w:ascii="Book Antiqua" w:hAnsi="Book Antiqua" w:cs="宋体"/>
          <w:lang w:val="en-US" w:eastAsia="zh-CN"/>
        </w:rPr>
        <w:t xml:space="preserve"> P. Protease-specific suppression of pancreatic exocrine secretion.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1984; </w:t>
      </w:r>
      <w:r w:rsidRPr="00704D58">
        <w:rPr>
          <w:rFonts w:ascii="Book Antiqua" w:hAnsi="Book Antiqua" w:cs="宋体"/>
          <w:b/>
          <w:bCs/>
          <w:lang w:val="en-US" w:eastAsia="zh-CN"/>
        </w:rPr>
        <w:t>87</w:t>
      </w:r>
      <w:r w:rsidRPr="00704D58">
        <w:rPr>
          <w:rFonts w:ascii="Book Antiqua" w:hAnsi="Book Antiqua" w:cs="宋体"/>
          <w:lang w:val="en-US" w:eastAsia="zh-CN"/>
        </w:rPr>
        <w:t>: 44-52 [PMID: 6202586]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66 </w:t>
      </w:r>
      <w:proofErr w:type="spellStart"/>
      <w:r w:rsidRPr="00704D58">
        <w:rPr>
          <w:rFonts w:ascii="Book Antiqua" w:hAnsi="Book Antiqua" w:cs="宋体"/>
          <w:b/>
          <w:bCs/>
          <w:lang w:val="en-US" w:eastAsia="zh-CN"/>
        </w:rPr>
        <w:t>Malesci</w:t>
      </w:r>
      <w:proofErr w:type="spellEnd"/>
      <w:r w:rsidRPr="00704D58">
        <w:rPr>
          <w:rFonts w:ascii="Book Antiqua" w:hAnsi="Book Antiqua" w:cs="宋体"/>
          <w:b/>
          <w:bCs/>
          <w:lang w:val="en-US" w:eastAsia="zh-CN"/>
        </w:rPr>
        <w:t xml:space="preserve"> A</w:t>
      </w:r>
      <w:r w:rsidRPr="00704D58">
        <w:rPr>
          <w:rFonts w:ascii="Book Antiqua" w:hAnsi="Book Antiqua" w:cs="宋体"/>
          <w:lang w:val="en-US" w:eastAsia="zh-CN"/>
        </w:rPr>
        <w:t xml:space="preserve">, Gaia E, </w:t>
      </w:r>
      <w:proofErr w:type="spellStart"/>
      <w:r w:rsidRPr="00704D58">
        <w:rPr>
          <w:rFonts w:ascii="Book Antiqua" w:hAnsi="Book Antiqua" w:cs="宋体"/>
          <w:lang w:val="en-US" w:eastAsia="zh-CN"/>
        </w:rPr>
        <w:t>Fioretta</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Bocchia</w:t>
      </w:r>
      <w:proofErr w:type="spellEnd"/>
      <w:r w:rsidRPr="00704D58">
        <w:rPr>
          <w:rFonts w:ascii="Book Antiqua" w:hAnsi="Book Antiqua" w:cs="宋体"/>
          <w:lang w:val="en-US" w:eastAsia="zh-CN"/>
        </w:rPr>
        <w:t xml:space="preserve"> P, </w:t>
      </w:r>
      <w:proofErr w:type="spellStart"/>
      <w:r w:rsidRPr="00704D58">
        <w:rPr>
          <w:rFonts w:ascii="Book Antiqua" w:hAnsi="Book Antiqua" w:cs="宋体"/>
          <w:lang w:val="en-US" w:eastAsia="zh-CN"/>
        </w:rPr>
        <w:t>Ciravegna</w:t>
      </w:r>
      <w:proofErr w:type="spellEnd"/>
      <w:r w:rsidRPr="00704D58">
        <w:rPr>
          <w:rFonts w:ascii="Book Antiqua" w:hAnsi="Book Antiqua" w:cs="宋体"/>
          <w:lang w:val="en-US" w:eastAsia="zh-CN"/>
        </w:rPr>
        <w:t xml:space="preserve"> G, Cantor P, </w:t>
      </w:r>
      <w:proofErr w:type="spellStart"/>
      <w:r w:rsidRPr="00704D58">
        <w:rPr>
          <w:rFonts w:ascii="Book Antiqua" w:hAnsi="Book Antiqua" w:cs="宋体"/>
          <w:lang w:val="en-US" w:eastAsia="zh-CN"/>
        </w:rPr>
        <w:t>Vantini</w:t>
      </w:r>
      <w:proofErr w:type="spellEnd"/>
      <w:r w:rsidRPr="00704D58">
        <w:rPr>
          <w:rFonts w:ascii="Book Antiqua" w:hAnsi="Book Antiqua" w:cs="宋体"/>
          <w:lang w:val="en-US" w:eastAsia="zh-CN"/>
        </w:rPr>
        <w:t xml:space="preserve"> I. No effect of long-term treatment with pancreatic extract on recurrent abdominal pain in patients with chronic pancreatitis.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1995; </w:t>
      </w:r>
      <w:r w:rsidRPr="00704D58">
        <w:rPr>
          <w:rFonts w:ascii="Book Antiqua" w:hAnsi="Book Antiqua" w:cs="宋体"/>
          <w:b/>
          <w:bCs/>
          <w:lang w:val="en-US" w:eastAsia="zh-CN"/>
        </w:rPr>
        <w:t>30</w:t>
      </w:r>
      <w:r w:rsidRPr="00704D58">
        <w:rPr>
          <w:rFonts w:ascii="Book Antiqua" w:hAnsi="Book Antiqua" w:cs="宋体"/>
          <w:lang w:val="en-US" w:eastAsia="zh-CN"/>
        </w:rPr>
        <w:t>: 392-398 [PMID: 7610357]</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67 </w:t>
      </w:r>
      <w:proofErr w:type="spellStart"/>
      <w:r w:rsidRPr="00704D58">
        <w:rPr>
          <w:rFonts w:ascii="Book Antiqua" w:hAnsi="Book Antiqua" w:cs="宋体"/>
          <w:b/>
          <w:bCs/>
          <w:lang w:val="en-US" w:eastAsia="zh-CN"/>
        </w:rPr>
        <w:t>Halgreen</w:t>
      </w:r>
      <w:proofErr w:type="spellEnd"/>
      <w:r w:rsidRPr="00704D58">
        <w:rPr>
          <w:rFonts w:ascii="Book Antiqua" w:hAnsi="Book Antiqua" w:cs="宋体"/>
          <w:b/>
          <w:bCs/>
          <w:lang w:val="en-US" w:eastAsia="zh-CN"/>
        </w:rPr>
        <w:t xml:space="preserve"> H</w:t>
      </w:r>
      <w:r w:rsidRPr="00704D58">
        <w:rPr>
          <w:rFonts w:ascii="Book Antiqua" w:hAnsi="Book Antiqua" w:cs="宋体"/>
          <w:lang w:val="en-US" w:eastAsia="zh-CN"/>
        </w:rPr>
        <w:t xml:space="preserve">, Pedersen NT, </w:t>
      </w:r>
      <w:proofErr w:type="spellStart"/>
      <w:r w:rsidRPr="00704D58">
        <w:rPr>
          <w:rFonts w:ascii="Book Antiqua" w:hAnsi="Book Antiqua" w:cs="宋体"/>
          <w:lang w:val="en-US" w:eastAsia="zh-CN"/>
        </w:rPr>
        <w:t>Worning</w:t>
      </w:r>
      <w:proofErr w:type="spellEnd"/>
      <w:r w:rsidRPr="00704D58">
        <w:rPr>
          <w:rFonts w:ascii="Book Antiqua" w:hAnsi="Book Antiqua" w:cs="宋体"/>
          <w:lang w:val="en-US" w:eastAsia="zh-CN"/>
        </w:rPr>
        <w:t xml:space="preserve"> H. Symptomatic effect of pancreatic enzyme therapy in patients with chronic pancreatitis. </w:t>
      </w:r>
      <w:proofErr w:type="spellStart"/>
      <w:r w:rsidRPr="00704D58">
        <w:rPr>
          <w:rFonts w:ascii="Book Antiqua" w:hAnsi="Book Antiqua" w:cs="宋体"/>
          <w:i/>
          <w:iCs/>
          <w:lang w:val="en-US" w:eastAsia="zh-CN"/>
        </w:rPr>
        <w:t>Scand</w:t>
      </w:r>
      <w:proofErr w:type="spellEnd"/>
      <w:r w:rsidRPr="00704D58">
        <w:rPr>
          <w:rFonts w:ascii="Book Antiqua" w:hAnsi="Book Antiqua" w:cs="宋体"/>
          <w:i/>
          <w:iCs/>
          <w:lang w:val="en-US" w:eastAsia="zh-CN"/>
        </w:rPr>
        <w:t xml:space="preserve">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1986; </w:t>
      </w:r>
      <w:r w:rsidRPr="00704D58">
        <w:rPr>
          <w:rFonts w:ascii="Book Antiqua" w:hAnsi="Book Antiqua" w:cs="宋体"/>
          <w:b/>
          <w:bCs/>
          <w:lang w:val="en-US" w:eastAsia="zh-CN"/>
        </w:rPr>
        <w:t>21</w:t>
      </w:r>
      <w:r w:rsidRPr="00704D58">
        <w:rPr>
          <w:rFonts w:ascii="Book Antiqua" w:hAnsi="Book Antiqua" w:cs="宋体"/>
          <w:lang w:val="en-US" w:eastAsia="zh-CN"/>
        </w:rPr>
        <w:t>: 104-108 [PMID: 3633631]</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68 </w:t>
      </w:r>
      <w:proofErr w:type="spellStart"/>
      <w:r w:rsidRPr="00704D58">
        <w:rPr>
          <w:rFonts w:ascii="Book Antiqua" w:hAnsi="Book Antiqua" w:cs="宋体"/>
          <w:b/>
          <w:bCs/>
          <w:lang w:val="en-US" w:eastAsia="zh-CN"/>
        </w:rPr>
        <w:t>Mössner</w:t>
      </w:r>
      <w:proofErr w:type="spellEnd"/>
      <w:r w:rsidRPr="00704D58">
        <w:rPr>
          <w:rFonts w:ascii="Book Antiqua" w:hAnsi="Book Antiqua" w:cs="宋体"/>
          <w:b/>
          <w:bCs/>
          <w:lang w:val="en-US" w:eastAsia="zh-CN"/>
        </w:rPr>
        <w:t xml:space="preserve"> J</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Secknus</w:t>
      </w:r>
      <w:proofErr w:type="spellEnd"/>
      <w:r w:rsidRPr="00704D58">
        <w:rPr>
          <w:rFonts w:ascii="Book Antiqua" w:hAnsi="Book Antiqua" w:cs="宋体"/>
          <w:lang w:val="en-US" w:eastAsia="zh-CN"/>
        </w:rPr>
        <w:t xml:space="preserve"> R, Meyer J, </w:t>
      </w:r>
      <w:proofErr w:type="spellStart"/>
      <w:r w:rsidRPr="00704D58">
        <w:rPr>
          <w:rFonts w:ascii="Book Antiqua" w:hAnsi="Book Antiqua" w:cs="宋体"/>
          <w:lang w:val="en-US" w:eastAsia="zh-CN"/>
        </w:rPr>
        <w:t>Niederau</w:t>
      </w:r>
      <w:proofErr w:type="spellEnd"/>
      <w:r w:rsidRPr="00704D58">
        <w:rPr>
          <w:rFonts w:ascii="Book Antiqua" w:hAnsi="Book Antiqua" w:cs="宋体"/>
          <w:lang w:val="en-US" w:eastAsia="zh-CN"/>
        </w:rPr>
        <w:t xml:space="preserve"> C, Adler G. Treatment of pain with pancreatic extracts in chronic pancreatitis: results of a prospective placebo-controlled multicenter trial. </w:t>
      </w:r>
      <w:r w:rsidRPr="00704D58">
        <w:rPr>
          <w:rFonts w:ascii="Book Antiqua" w:hAnsi="Book Antiqua" w:cs="宋体"/>
          <w:i/>
          <w:iCs/>
          <w:lang w:val="en-US" w:eastAsia="zh-CN"/>
        </w:rPr>
        <w:t>Digestion</w:t>
      </w:r>
      <w:r w:rsidRPr="00704D58">
        <w:rPr>
          <w:rFonts w:ascii="Book Antiqua" w:hAnsi="Book Antiqua" w:cs="宋体"/>
          <w:lang w:val="en-US" w:eastAsia="zh-CN"/>
        </w:rPr>
        <w:t xml:space="preserve"> 1992; </w:t>
      </w:r>
      <w:r w:rsidRPr="00704D58">
        <w:rPr>
          <w:rFonts w:ascii="Book Antiqua" w:hAnsi="Book Antiqua" w:cs="宋体"/>
          <w:b/>
          <w:bCs/>
          <w:lang w:val="en-US" w:eastAsia="zh-CN"/>
        </w:rPr>
        <w:t>53</w:t>
      </w:r>
      <w:r w:rsidRPr="00704D58">
        <w:rPr>
          <w:rFonts w:ascii="Book Antiqua" w:hAnsi="Book Antiqua" w:cs="宋体"/>
          <w:lang w:val="en-US" w:eastAsia="zh-CN"/>
        </w:rPr>
        <w:t>: 54-66 [PMID: 1289173]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69 </w:t>
      </w:r>
      <w:proofErr w:type="spellStart"/>
      <w:r w:rsidRPr="00704D58">
        <w:rPr>
          <w:rFonts w:ascii="Book Antiqua" w:hAnsi="Book Antiqua" w:cs="宋体"/>
          <w:b/>
          <w:bCs/>
          <w:lang w:val="en-US" w:eastAsia="zh-CN"/>
        </w:rPr>
        <w:t>Czakó</w:t>
      </w:r>
      <w:proofErr w:type="spellEnd"/>
      <w:r w:rsidRPr="00704D58">
        <w:rPr>
          <w:rFonts w:ascii="Book Antiqua" w:hAnsi="Book Antiqua" w:cs="宋体"/>
          <w:b/>
          <w:bCs/>
          <w:lang w:val="en-US" w:eastAsia="zh-CN"/>
        </w:rPr>
        <w:t xml:space="preserve"> L</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Takács</w:t>
      </w:r>
      <w:proofErr w:type="spellEnd"/>
      <w:r w:rsidRPr="00704D58">
        <w:rPr>
          <w:rFonts w:ascii="Book Antiqua" w:hAnsi="Book Antiqua" w:cs="宋体"/>
          <w:lang w:val="en-US" w:eastAsia="zh-CN"/>
        </w:rPr>
        <w:t xml:space="preserve"> T, </w:t>
      </w:r>
      <w:proofErr w:type="spellStart"/>
      <w:r w:rsidRPr="00704D58">
        <w:rPr>
          <w:rFonts w:ascii="Book Antiqua" w:hAnsi="Book Antiqua" w:cs="宋体"/>
          <w:lang w:val="en-US" w:eastAsia="zh-CN"/>
        </w:rPr>
        <w:t>Hegyi</w:t>
      </w:r>
      <w:proofErr w:type="spellEnd"/>
      <w:r w:rsidRPr="00704D58">
        <w:rPr>
          <w:rFonts w:ascii="Book Antiqua" w:hAnsi="Book Antiqua" w:cs="宋体"/>
          <w:lang w:val="en-US" w:eastAsia="zh-CN"/>
        </w:rPr>
        <w:t xml:space="preserve"> P, </w:t>
      </w:r>
      <w:proofErr w:type="spellStart"/>
      <w:r w:rsidRPr="00704D58">
        <w:rPr>
          <w:rFonts w:ascii="Book Antiqua" w:hAnsi="Book Antiqua" w:cs="宋体"/>
          <w:lang w:val="en-US" w:eastAsia="zh-CN"/>
        </w:rPr>
        <w:t>Prónai</w:t>
      </w:r>
      <w:proofErr w:type="spellEnd"/>
      <w:r w:rsidRPr="00704D58">
        <w:rPr>
          <w:rFonts w:ascii="Book Antiqua" w:hAnsi="Book Antiqua" w:cs="宋体"/>
          <w:lang w:val="en-US" w:eastAsia="zh-CN"/>
        </w:rPr>
        <w:t xml:space="preserve"> L, </w:t>
      </w:r>
      <w:proofErr w:type="spellStart"/>
      <w:r w:rsidRPr="00704D58">
        <w:rPr>
          <w:rFonts w:ascii="Book Antiqua" w:hAnsi="Book Antiqua" w:cs="宋体"/>
          <w:lang w:val="en-US" w:eastAsia="zh-CN"/>
        </w:rPr>
        <w:t>Tulassay</w:t>
      </w:r>
      <w:proofErr w:type="spellEnd"/>
      <w:r w:rsidRPr="00704D58">
        <w:rPr>
          <w:rFonts w:ascii="Book Antiqua" w:hAnsi="Book Antiqua" w:cs="宋体"/>
          <w:lang w:val="en-US" w:eastAsia="zh-CN"/>
        </w:rPr>
        <w:t xml:space="preserve"> Z, </w:t>
      </w:r>
      <w:proofErr w:type="spellStart"/>
      <w:r w:rsidRPr="00704D58">
        <w:rPr>
          <w:rFonts w:ascii="Book Antiqua" w:hAnsi="Book Antiqua" w:cs="宋体"/>
          <w:lang w:val="en-US" w:eastAsia="zh-CN"/>
        </w:rPr>
        <w:t>Lakner</w:t>
      </w:r>
      <w:proofErr w:type="spellEnd"/>
      <w:r w:rsidRPr="00704D58">
        <w:rPr>
          <w:rFonts w:ascii="Book Antiqua" w:hAnsi="Book Antiqua" w:cs="宋体"/>
          <w:lang w:val="en-US" w:eastAsia="zh-CN"/>
        </w:rPr>
        <w:t xml:space="preserve"> L, </w:t>
      </w:r>
      <w:proofErr w:type="spellStart"/>
      <w:r w:rsidRPr="00704D58">
        <w:rPr>
          <w:rFonts w:ascii="Book Antiqua" w:hAnsi="Book Antiqua" w:cs="宋体"/>
          <w:lang w:val="en-US" w:eastAsia="zh-CN"/>
        </w:rPr>
        <w:t>Döbrönte</w:t>
      </w:r>
      <w:proofErr w:type="spellEnd"/>
      <w:r w:rsidRPr="00704D58">
        <w:rPr>
          <w:rFonts w:ascii="Book Antiqua" w:hAnsi="Book Antiqua" w:cs="宋体"/>
          <w:lang w:val="en-US" w:eastAsia="zh-CN"/>
        </w:rPr>
        <w:t xml:space="preserve"> Z, </w:t>
      </w:r>
      <w:proofErr w:type="spellStart"/>
      <w:r w:rsidRPr="00704D58">
        <w:rPr>
          <w:rFonts w:ascii="Book Antiqua" w:hAnsi="Book Antiqua" w:cs="宋体"/>
          <w:lang w:val="en-US" w:eastAsia="zh-CN"/>
        </w:rPr>
        <w:t>Boda</w:t>
      </w:r>
      <w:proofErr w:type="spellEnd"/>
      <w:r w:rsidRPr="00704D58">
        <w:rPr>
          <w:rFonts w:ascii="Book Antiqua" w:hAnsi="Book Antiqua" w:cs="宋体"/>
          <w:lang w:val="en-US" w:eastAsia="zh-CN"/>
        </w:rPr>
        <w:t xml:space="preserve"> K, </w:t>
      </w:r>
      <w:proofErr w:type="spellStart"/>
      <w:r w:rsidRPr="00704D58">
        <w:rPr>
          <w:rFonts w:ascii="Book Antiqua" w:hAnsi="Book Antiqua" w:cs="宋体"/>
          <w:lang w:val="en-US" w:eastAsia="zh-CN"/>
        </w:rPr>
        <w:t>Lonovics</w:t>
      </w:r>
      <w:proofErr w:type="spellEnd"/>
      <w:r w:rsidRPr="00704D58">
        <w:rPr>
          <w:rFonts w:ascii="Book Antiqua" w:hAnsi="Book Antiqua" w:cs="宋体"/>
          <w:lang w:val="en-US" w:eastAsia="zh-CN"/>
        </w:rPr>
        <w:t xml:space="preserve"> J. Quality of life assessment after pancreatic enzyme replacement therapy in chronic pancreatitis. </w:t>
      </w:r>
      <w:r w:rsidRPr="00704D58">
        <w:rPr>
          <w:rFonts w:ascii="Book Antiqua" w:hAnsi="Book Antiqua" w:cs="宋体"/>
          <w:i/>
          <w:iCs/>
          <w:lang w:val="en-US" w:eastAsia="zh-CN"/>
        </w:rPr>
        <w:t xml:space="preserve">Can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2003; </w:t>
      </w:r>
      <w:r w:rsidRPr="00704D58">
        <w:rPr>
          <w:rFonts w:ascii="Book Antiqua" w:hAnsi="Book Antiqua" w:cs="宋体"/>
          <w:b/>
          <w:bCs/>
          <w:lang w:val="en-US" w:eastAsia="zh-CN"/>
        </w:rPr>
        <w:t>17</w:t>
      </w:r>
      <w:r w:rsidRPr="00704D58">
        <w:rPr>
          <w:rFonts w:ascii="Book Antiqua" w:hAnsi="Book Antiqua" w:cs="宋体"/>
          <w:lang w:val="en-US" w:eastAsia="zh-CN"/>
        </w:rPr>
        <w:t>: 597-603 [PMID: 14571298]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70 </w:t>
      </w:r>
      <w:proofErr w:type="spellStart"/>
      <w:r w:rsidRPr="00704D58">
        <w:rPr>
          <w:rFonts w:ascii="Book Antiqua" w:hAnsi="Book Antiqua" w:cs="宋体"/>
          <w:b/>
          <w:bCs/>
          <w:lang w:val="en-US" w:eastAsia="zh-CN"/>
        </w:rPr>
        <w:t>Vecht</w:t>
      </w:r>
      <w:proofErr w:type="spellEnd"/>
      <w:r w:rsidRPr="00704D58">
        <w:rPr>
          <w:rFonts w:ascii="Book Antiqua" w:hAnsi="Book Antiqua" w:cs="宋体"/>
          <w:b/>
          <w:bCs/>
          <w:lang w:val="en-US" w:eastAsia="zh-CN"/>
        </w:rPr>
        <w:t xml:space="preserve"> J</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Symersky</w:t>
      </w:r>
      <w:proofErr w:type="spellEnd"/>
      <w:r w:rsidRPr="00704D58">
        <w:rPr>
          <w:rFonts w:ascii="Book Antiqua" w:hAnsi="Book Antiqua" w:cs="宋体"/>
          <w:lang w:val="en-US" w:eastAsia="zh-CN"/>
        </w:rPr>
        <w:t xml:space="preserve"> T, </w:t>
      </w:r>
      <w:proofErr w:type="spellStart"/>
      <w:r w:rsidRPr="00704D58">
        <w:rPr>
          <w:rFonts w:ascii="Book Antiqua" w:hAnsi="Book Antiqua" w:cs="宋体"/>
          <w:lang w:val="en-US" w:eastAsia="zh-CN"/>
        </w:rPr>
        <w:t>Lamers</w:t>
      </w:r>
      <w:proofErr w:type="spellEnd"/>
      <w:r w:rsidRPr="00704D58">
        <w:rPr>
          <w:rFonts w:ascii="Book Antiqua" w:hAnsi="Book Antiqua" w:cs="宋体"/>
          <w:lang w:val="en-US" w:eastAsia="zh-CN"/>
        </w:rPr>
        <w:t xml:space="preserve"> CB, </w:t>
      </w:r>
      <w:proofErr w:type="spellStart"/>
      <w:r w:rsidRPr="00704D58">
        <w:rPr>
          <w:rFonts w:ascii="Book Antiqua" w:hAnsi="Book Antiqua" w:cs="宋体"/>
          <w:lang w:val="en-US" w:eastAsia="zh-CN"/>
        </w:rPr>
        <w:t>Masclee</w:t>
      </w:r>
      <w:proofErr w:type="spellEnd"/>
      <w:r w:rsidRPr="00704D58">
        <w:rPr>
          <w:rFonts w:ascii="Book Antiqua" w:hAnsi="Book Antiqua" w:cs="宋体"/>
          <w:lang w:val="en-US" w:eastAsia="zh-CN"/>
        </w:rPr>
        <w:t xml:space="preserve"> AA. Efficacy of lower than standard doses of pancreatic enzyme supplementation therapy during acid inhibition in patients with pancreatic exocrine insufficiency.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Clin</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2006; </w:t>
      </w:r>
      <w:r w:rsidRPr="00704D58">
        <w:rPr>
          <w:rFonts w:ascii="Book Antiqua" w:hAnsi="Book Antiqua" w:cs="宋体"/>
          <w:b/>
          <w:bCs/>
          <w:lang w:val="en-US" w:eastAsia="zh-CN"/>
        </w:rPr>
        <w:t>40</w:t>
      </w:r>
      <w:r w:rsidRPr="00704D58">
        <w:rPr>
          <w:rFonts w:ascii="Book Antiqua" w:hAnsi="Book Antiqua" w:cs="宋体"/>
          <w:lang w:val="en-US" w:eastAsia="zh-CN"/>
        </w:rPr>
        <w:t>: 721-725 [PMID: 16940886]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71 </w:t>
      </w:r>
      <w:r w:rsidRPr="00704D58">
        <w:rPr>
          <w:rFonts w:ascii="Book Antiqua" w:hAnsi="Book Antiqua" w:cs="宋体"/>
          <w:b/>
          <w:bCs/>
          <w:lang w:val="en-US" w:eastAsia="zh-CN"/>
        </w:rPr>
        <w:t>Brown A</w:t>
      </w:r>
      <w:r w:rsidRPr="00704D58">
        <w:rPr>
          <w:rFonts w:ascii="Book Antiqua" w:hAnsi="Book Antiqua" w:cs="宋体"/>
          <w:lang w:val="en-US" w:eastAsia="zh-CN"/>
        </w:rPr>
        <w:t xml:space="preserve">, Hughes M, Tenner S, Banks PA. Does pancreatic enzyme supplementation reduce pain in patients with chronic pancreatitis: a meta-analysis. </w:t>
      </w:r>
      <w:r w:rsidRPr="00704D58">
        <w:rPr>
          <w:rFonts w:ascii="Book Antiqua" w:hAnsi="Book Antiqua" w:cs="宋体"/>
          <w:i/>
          <w:iCs/>
          <w:lang w:val="en-US" w:eastAsia="zh-CN"/>
        </w:rPr>
        <w:t xml:space="preserve">Am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1997; </w:t>
      </w:r>
      <w:r w:rsidRPr="00704D58">
        <w:rPr>
          <w:rFonts w:ascii="Book Antiqua" w:hAnsi="Book Antiqua" w:cs="宋体"/>
          <w:b/>
          <w:bCs/>
          <w:lang w:val="en-US" w:eastAsia="zh-CN"/>
        </w:rPr>
        <w:t>92</w:t>
      </w:r>
      <w:r w:rsidRPr="00704D58">
        <w:rPr>
          <w:rFonts w:ascii="Book Antiqua" w:hAnsi="Book Antiqua" w:cs="宋体"/>
          <w:lang w:val="en-US" w:eastAsia="zh-CN"/>
        </w:rPr>
        <w:t>: 2032-2035 [PMID: 9362186]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72 </w:t>
      </w:r>
      <w:proofErr w:type="spellStart"/>
      <w:r w:rsidRPr="00704D58">
        <w:rPr>
          <w:rFonts w:ascii="Book Antiqua" w:hAnsi="Book Antiqua" w:cs="宋体"/>
          <w:b/>
          <w:bCs/>
          <w:lang w:val="en-US" w:eastAsia="zh-CN"/>
        </w:rPr>
        <w:t>Winstead</w:t>
      </w:r>
      <w:proofErr w:type="spellEnd"/>
      <w:r w:rsidRPr="00704D58">
        <w:rPr>
          <w:rFonts w:ascii="Book Antiqua" w:hAnsi="Book Antiqua" w:cs="宋体"/>
          <w:b/>
          <w:bCs/>
          <w:lang w:val="en-US" w:eastAsia="zh-CN"/>
        </w:rPr>
        <w:t xml:space="preserve"> NS</w:t>
      </w:r>
      <w:r w:rsidRPr="00704D58">
        <w:rPr>
          <w:rFonts w:ascii="Book Antiqua" w:hAnsi="Book Antiqua" w:cs="宋体"/>
          <w:lang w:val="en-US" w:eastAsia="zh-CN"/>
        </w:rPr>
        <w:t xml:space="preserve">, Wilcox CM. Clinical trials of pancreatic enzyme replacement for painful chronic pancreatitis--a review. </w:t>
      </w:r>
      <w:proofErr w:type="spellStart"/>
      <w:r w:rsidRPr="00704D58">
        <w:rPr>
          <w:rFonts w:ascii="Book Antiqua" w:hAnsi="Book Antiqua" w:cs="宋体"/>
          <w:i/>
          <w:iCs/>
          <w:lang w:val="en-US" w:eastAsia="zh-CN"/>
        </w:rPr>
        <w:t>Pancreatology</w:t>
      </w:r>
      <w:proofErr w:type="spellEnd"/>
      <w:r w:rsidRPr="00704D58">
        <w:rPr>
          <w:rFonts w:ascii="Book Antiqua" w:hAnsi="Book Antiqua" w:cs="宋体"/>
          <w:lang w:val="en-US" w:eastAsia="zh-CN"/>
        </w:rPr>
        <w:t xml:space="preserve"> 2009; </w:t>
      </w:r>
      <w:r w:rsidRPr="00704D58">
        <w:rPr>
          <w:rFonts w:ascii="Book Antiqua" w:hAnsi="Book Antiqua" w:cs="宋体"/>
          <w:b/>
          <w:bCs/>
          <w:lang w:val="en-US" w:eastAsia="zh-CN"/>
        </w:rPr>
        <w:t>9</w:t>
      </w:r>
      <w:r w:rsidRPr="00704D58">
        <w:rPr>
          <w:rFonts w:ascii="Book Antiqua" w:hAnsi="Book Antiqua" w:cs="宋体"/>
          <w:lang w:val="en-US" w:eastAsia="zh-CN"/>
        </w:rPr>
        <w:t>: 344-350 [PMID: 19451744 DOI: 10.1159/000212086]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73 </w:t>
      </w:r>
      <w:r w:rsidRPr="00704D58">
        <w:rPr>
          <w:rFonts w:ascii="Book Antiqua" w:hAnsi="Book Antiqua" w:cs="宋体"/>
          <w:b/>
          <w:bCs/>
          <w:lang w:val="en-US" w:eastAsia="zh-CN"/>
        </w:rPr>
        <w:t>Foster E</w:t>
      </w:r>
      <w:r w:rsidRPr="00704D58">
        <w:rPr>
          <w:rFonts w:ascii="Book Antiqua" w:hAnsi="Book Antiqua" w:cs="宋体"/>
          <w:lang w:val="en-US" w:eastAsia="zh-CN"/>
        </w:rPr>
        <w:t xml:space="preserve">, Leung J. Pharmacotherapy for the prevention of post-ERCP pancreatitis. </w:t>
      </w:r>
      <w:r w:rsidRPr="00704D58">
        <w:rPr>
          <w:rFonts w:ascii="Book Antiqua" w:hAnsi="Book Antiqua" w:cs="宋体"/>
          <w:i/>
          <w:iCs/>
          <w:lang w:val="en-US" w:eastAsia="zh-CN"/>
        </w:rPr>
        <w:t xml:space="preserve">Am J </w:t>
      </w:r>
      <w:proofErr w:type="spellStart"/>
      <w:r w:rsidRPr="00704D58">
        <w:rPr>
          <w:rFonts w:ascii="Book Antiqua" w:hAnsi="Book Antiqua" w:cs="宋体"/>
          <w:i/>
          <w:iCs/>
          <w:lang w:val="en-US" w:eastAsia="zh-CN"/>
        </w:rPr>
        <w:t>Gastroenterol</w:t>
      </w:r>
      <w:proofErr w:type="spellEnd"/>
      <w:r w:rsidRPr="00704D58">
        <w:rPr>
          <w:rFonts w:ascii="Book Antiqua" w:hAnsi="Book Antiqua" w:cs="宋体"/>
          <w:lang w:val="en-US" w:eastAsia="zh-CN"/>
        </w:rPr>
        <w:t xml:space="preserve"> 2007; </w:t>
      </w:r>
      <w:r w:rsidRPr="00704D58">
        <w:rPr>
          <w:rFonts w:ascii="Book Antiqua" w:hAnsi="Book Antiqua" w:cs="宋体"/>
          <w:b/>
          <w:bCs/>
          <w:lang w:val="en-US" w:eastAsia="zh-CN"/>
        </w:rPr>
        <w:t>102</w:t>
      </w:r>
      <w:r w:rsidRPr="00704D58">
        <w:rPr>
          <w:rFonts w:ascii="Book Antiqua" w:hAnsi="Book Antiqua" w:cs="宋体"/>
          <w:lang w:val="en-US" w:eastAsia="zh-CN"/>
        </w:rPr>
        <w:t>: 52-55 [PMID: 17266688 DOI: 10.1111/j.1572-0241.2006.00950.x]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74 </w:t>
      </w:r>
      <w:proofErr w:type="spellStart"/>
      <w:r w:rsidRPr="00704D58">
        <w:rPr>
          <w:rFonts w:ascii="Book Antiqua" w:hAnsi="Book Antiqua" w:cs="宋体"/>
          <w:b/>
          <w:bCs/>
          <w:lang w:val="en-US" w:eastAsia="zh-CN"/>
        </w:rPr>
        <w:t>Malfertheiner</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Mayer D, </w:t>
      </w:r>
      <w:proofErr w:type="spellStart"/>
      <w:r w:rsidRPr="00704D58">
        <w:rPr>
          <w:rFonts w:ascii="Book Antiqua" w:hAnsi="Book Antiqua" w:cs="宋体"/>
          <w:lang w:val="en-US" w:eastAsia="zh-CN"/>
        </w:rPr>
        <w:t>Büchler</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Domínguez</w:t>
      </w:r>
      <w:proofErr w:type="spellEnd"/>
      <w:r w:rsidRPr="00704D58">
        <w:rPr>
          <w:rFonts w:ascii="Book Antiqua" w:hAnsi="Book Antiqua" w:cs="宋体"/>
          <w:lang w:val="en-US" w:eastAsia="zh-CN"/>
        </w:rPr>
        <w:t xml:space="preserve">-Muñoz JE, </w:t>
      </w:r>
      <w:proofErr w:type="spellStart"/>
      <w:r w:rsidRPr="00704D58">
        <w:rPr>
          <w:rFonts w:ascii="Book Antiqua" w:hAnsi="Book Antiqua" w:cs="宋体"/>
          <w:lang w:val="en-US" w:eastAsia="zh-CN"/>
        </w:rPr>
        <w:t>Schiefer</w:t>
      </w:r>
      <w:proofErr w:type="spellEnd"/>
      <w:r w:rsidRPr="00704D58">
        <w:rPr>
          <w:rFonts w:ascii="Book Antiqua" w:hAnsi="Book Antiqua" w:cs="宋体"/>
          <w:lang w:val="en-US" w:eastAsia="zh-CN"/>
        </w:rPr>
        <w:t xml:space="preserve"> B, </w:t>
      </w:r>
      <w:proofErr w:type="spellStart"/>
      <w:r w:rsidRPr="00704D58">
        <w:rPr>
          <w:rFonts w:ascii="Book Antiqua" w:hAnsi="Book Antiqua" w:cs="宋体"/>
          <w:lang w:val="en-US" w:eastAsia="zh-CN"/>
        </w:rPr>
        <w:t>Ditschuneit</w:t>
      </w:r>
      <w:proofErr w:type="spellEnd"/>
      <w:r w:rsidRPr="00704D58">
        <w:rPr>
          <w:rFonts w:ascii="Book Antiqua" w:hAnsi="Book Antiqua" w:cs="宋体"/>
          <w:lang w:val="en-US" w:eastAsia="zh-CN"/>
        </w:rPr>
        <w:t xml:space="preserve"> H. Treatment of pain in chronic pancreatitis by inhibition of pancreatic secretion with </w:t>
      </w:r>
      <w:proofErr w:type="spellStart"/>
      <w:r w:rsidRPr="00704D58">
        <w:rPr>
          <w:rFonts w:ascii="Book Antiqua" w:hAnsi="Book Antiqua" w:cs="宋体"/>
          <w:lang w:val="en-US" w:eastAsia="zh-CN"/>
        </w:rPr>
        <w:t>octreotide</w:t>
      </w:r>
      <w:proofErr w:type="spellEnd"/>
      <w:r w:rsidRPr="00704D58">
        <w:rPr>
          <w:rFonts w:ascii="Book Antiqua" w:hAnsi="Book Antiqua" w:cs="宋体"/>
          <w:lang w:val="en-US" w:eastAsia="zh-CN"/>
        </w:rPr>
        <w:t xml:space="preserve">. </w:t>
      </w:r>
      <w:r w:rsidRPr="00704D58">
        <w:rPr>
          <w:rFonts w:ascii="Book Antiqua" w:hAnsi="Book Antiqua" w:cs="宋体"/>
          <w:i/>
          <w:iCs/>
          <w:lang w:val="en-US" w:eastAsia="zh-CN"/>
        </w:rPr>
        <w:t>Gut</w:t>
      </w:r>
      <w:r w:rsidRPr="00704D58">
        <w:rPr>
          <w:rFonts w:ascii="Book Antiqua" w:hAnsi="Book Antiqua" w:cs="宋体"/>
          <w:lang w:val="en-US" w:eastAsia="zh-CN"/>
        </w:rPr>
        <w:t xml:space="preserve"> 1995; </w:t>
      </w:r>
      <w:r w:rsidRPr="00704D58">
        <w:rPr>
          <w:rFonts w:ascii="Book Antiqua" w:hAnsi="Book Antiqua" w:cs="宋体"/>
          <w:b/>
          <w:bCs/>
          <w:lang w:val="en-US" w:eastAsia="zh-CN"/>
        </w:rPr>
        <w:t>36</w:t>
      </w:r>
      <w:r w:rsidRPr="00704D58">
        <w:rPr>
          <w:rFonts w:ascii="Book Antiqua" w:hAnsi="Book Antiqua" w:cs="宋体"/>
          <w:lang w:val="en-US" w:eastAsia="zh-CN"/>
        </w:rPr>
        <w:t>: 450-454 [PMID: 7698708]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75 </w:t>
      </w:r>
      <w:proofErr w:type="spellStart"/>
      <w:r w:rsidRPr="00704D58">
        <w:rPr>
          <w:rFonts w:ascii="Book Antiqua" w:hAnsi="Book Antiqua" w:cs="宋体"/>
          <w:b/>
          <w:bCs/>
          <w:lang w:val="en-US" w:eastAsia="zh-CN"/>
        </w:rPr>
        <w:t>Lieb</w:t>
      </w:r>
      <w:proofErr w:type="spellEnd"/>
      <w:r w:rsidRPr="00704D58">
        <w:rPr>
          <w:rFonts w:ascii="Book Antiqua" w:hAnsi="Book Antiqua" w:cs="宋体"/>
          <w:b/>
          <w:bCs/>
          <w:lang w:val="en-US" w:eastAsia="zh-CN"/>
        </w:rPr>
        <w:t xml:space="preserve"> JG</w:t>
      </w:r>
      <w:r w:rsidRPr="00704D58">
        <w:rPr>
          <w:rFonts w:ascii="Book Antiqua" w:hAnsi="Book Antiqua" w:cs="宋体"/>
          <w:lang w:val="en-US" w:eastAsia="zh-CN"/>
        </w:rPr>
        <w:t xml:space="preserve">, Shuster JJ, </w:t>
      </w:r>
      <w:proofErr w:type="spellStart"/>
      <w:r w:rsidRPr="00704D58">
        <w:rPr>
          <w:rFonts w:ascii="Book Antiqua" w:hAnsi="Book Antiqua" w:cs="宋体"/>
          <w:lang w:val="en-US" w:eastAsia="zh-CN"/>
        </w:rPr>
        <w:t>Theriaque</w:t>
      </w:r>
      <w:proofErr w:type="spellEnd"/>
      <w:r w:rsidRPr="00704D58">
        <w:rPr>
          <w:rFonts w:ascii="Book Antiqua" w:hAnsi="Book Antiqua" w:cs="宋体"/>
          <w:lang w:val="en-US" w:eastAsia="zh-CN"/>
        </w:rPr>
        <w:t xml:space="preserve"> D, </w:t>
      </w:r>
      <w:proofErr w:type="spellStart"/>
      <w:r w:rsidRPr="00704D58">
        <w:rPr>
          <w:rFonts w:ascii="Book Antiqua" w:hAnsi="Book Antiqua" w:cs="宋体"/>
          <w:lang w:val="en-US" w:eastAsia="zh-CN"/>
        </w:rPr>
        <w:t>Curington</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Cintrón</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Toskes</w:t>
      </w:r>
      <w:proofErr w:type="spellEnd"/>
      <w:r w:rsidRPr="00704D58">
        <w:rPr>
          <w:rFonts w:ascii="Book Antiqua" w:hAnsi="Book Antiqua" w:cs="宋体"/>
          <w:lang w:val="en-US" w:eastAsia="zh-CN"/>
        </w:rPr>
        <w:t xml:space="preserve"> PP. A pilot study of </w:t>
      </w:r>
      <w:proofErr w:type="spellStart"/>
      <w:r w:rsidRPr="00704D58">
        <w:rPr>
          <w:rFonts w:ascii="Book Antiqua" w:hAnsi="Book Antiqua" w:cs="宋体"/>
          <w:lang w:val="en-US" w:eastAsia="zh-CN"/>
        </w:rPr>
        <w:t>Octreotide</w:t>
      </w:r>
      <w:proofErr w:type="spellEnd"/>
      <w:r w:rsidRPr="00704D58">
        <w:rPr>
          <w:rFonts w:ascii="Book Antiqua" w:hAnsi="Book Antiqua" w:cs="宋体"/>
          <w:lang w:val="en-US" w:eastAsia="zh-CN"/>
        </w:rPr>
        <w:t xml:space="preserve"> LAR vs. </w:t>
      </w:r>
      <w:proofErr w:type="spellStart"/>
      <w:r w:rsidRPr="00704D58">
        <w:rPr>
          <w:rFonts w:ascii="Book Antiqua" w:hAnsi="Book Antiqua" w:cs="宋体"/>
          <w:lang w:val="en-US" w:eastAsia="zh-CN"/>
        </w:rPr>
        <w:t>octreotide</w:t>
      </w:r>
      <w:proofErr w:type="spellEnd"/>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tid</w:t>
      </w:r>
      <w:proofErr w:type="spellEnd"/>
      <w:r w:rsidRPr="00704D58">
        <w:rPr>
          <w:rFonts w:ascii="Book Antiqua" w:hAnsi="Book Antiqua" w:cs="宋体"/>
          <w:lang w:val="en-US" w:eastAsia="zh-CN"/>
        </w:rPr>
        <w:t xml:space="preserve"> for pain and quality of life in chronic pancreatitis. </w:t>
      </w:r>
      <w:r w:rsidRPr="00704D58">
        <w:rPr>
          <w:rFonts w:ascii="Book Antiqua" w:hAnsi="Book Antiqua" w:cs="宋体"/>
          <w:i/>
          <w:iCs/>
          <w:lang w:val="en-US" w:eastAsia="zh-CN"/>
        </w:rPr>
        <w:t>JOP</w:t>
      </w:r>
      <w:r w:rsidRPr="00704D58">
        <w:rPr>
          <w:rFonts w:ascii="Book Antiqua" w:hAnsi="Book Antiqua" w:cs="宋体"/>
          <w:lang w:val="en-US" w:eastAsia="zh-CN"/>
        </w:rPr>
        <w:t xml:space="preserve"> 2009; </w:t>
      </w:r>
      <w:r w:rsidRPr="00704D58">
        <w:rPr>
          <w:rFonts w:ascii="Book Antiqua" w:hAnsi="Book Antiqua" w:cs="宋体"/>
          <w:b/>
          <w:bCs/>
          <w:lang w:val="en-US" w:eastAsia="zh-CN"/>
        </w:rPr>
        <w:t>10</w:t>
      </w:r>
      <w:r w:rsidRPr="00704D58">
        <w:rPr>
          <w:rFonts w:ascii="Book Antiqua" w:hAnsi="Book Antiqua" w:cs="宋体"/>
          <w:lang w:val="en-US" w:eastAsia="zh-CN"/>
        </w:rPr>
        <w:t>: 518-522 [PMID: 19734628]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76 </w:t>
      </w:r>
      <w:r w:rsidRPr="00704D58">
        <w:rPr>
          <w:rFonts w:ascii="Book Antiqua" w:hAnsi="Book Antiqua" w:cs="宋体"/>
          <w:b/>
          <w:bCs/>
          <w:lang w:val="en-US" w:eastAsia="zh-CN"/>
        </w:rPr>
        <w:t>Burton F</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Alkaade</w:t>
      </w:r>
      <w:proofErr w:type="spellEnd"/>
      <w:r w:rsidRPr="00704D58">
        <w:rPr>
          <w:rFonts w:ascii="Book Antiqua" w:hAnsi="Book Antiqua" w:cs="宋体"/>
          <w:lang w:val="en-US" w:eastAsia="zh-CN"/>
        </w:rPr>
        <w:t xml:space="preserve"> S, Collins D, </w:t>
      </w:r>
      <w:proofErr w:type="spellStart"/>
      <w:r w:rsidRPr="00704D58">
        <w:rPr>
          <w:rFonts w:ascii="Book Antiqua" w:hAnsi="Book Antiqua" w:cs="宋体"/>
          <w:lang w:val="en-US" w:eastAsia="zh-CN"/>
        </w:rPr>
        <w:t>Muddana</w:t>
      </w:r>
      <w:proofErr w:type="spellEnd"/>
      <w:r w:rsidRPr="00704D58">
        <w:rPr>
          <w:rFonts w:ascii="Book Antiqua" w:hAnsi="Book Antiqua" w:cs="宋体"/>
          <w:lang w:val="en-US" w:eastAsia="zh-CN"/>
        </w:rPr>
        <w:t xml:space="preserve"> V, </w:t>
      </w:r>
      <w:proofErr w:type="spellStart"/>
      <w:r w:rsidRPr="00704D58">
        <w:rPr>
          <w:rFonts w:ascii="Book Antiqua" w:hAnsi="Book Antiqua" w:cs="宋体"/>
          <w:lang w:val="en-US" w:eastAsia="zh-CN"/>
        </w:rPr>
        <w:t>Slivka</w:t>
      </w:r>
      <w:proofErr w:type="spellEnd"/>
      <w:r w:rsidRPr="00704D58">
        <w:rPr>
          <w:rFonts w:ascii="Book Antiqua" w:hAnsi="Book Antiqua" w:cs="宋体"/>
          <w:lang w:val="en-US" w:eastAsia="zh-CN"/>
        </w:rPr>
        <w:t xml:space="preserve"> A, Brand RE, </w:t>
      </w:r>
      <w:proofErr w:type="spellStart"/>
      <w:r w:rsidRPr="00704D58">
        <w:rPr>
          <w:rFonts w:ascii="Book Antiqua" w:hAnsi="Book Antiqua" w:cs="宋体"/>
          <w:lang w:val="en-US" w:eastAsia="zh-CN"/>
        </w:rPr>
        <w:t>Gelrud</w:t>
      </w:r>
      <w:proofErr w:type="spellEnd"/>
      <w:r w:rsidRPr="00704D58">
        <w:rPr>
          <w:rFonts w:ascii="Book Antiqua" w:hAnsi="Book Antiqua" w:cs="宋体"/>
          <w:lang w:val="en-US" w:eastAsia="zh-CN"/>
        </w:rPr>
        <w:t xml:space="preserve"> A, Banks PA, Sherman S, Anderson MA, </w:t>
      </w:r>
      <w:proofErr w:type="spellStart"/>
      <w:r w:rsidRPr="00704D58">
        <w:rPr>
          <w:rFonts w:ascii="Book Antiqua" w:hAnsi="Book Antiqua" w:cs="宋体"/>
          <w:lang w:val="en-US" w:eastAsia="zh-CN"/>
        </w:rPr>
        <w:t>Romagnuolo</w:t>
      </w:r>
      <w:proofErr w:type="spellEnd"/>
      <w:r w:rsidRPr="00704D58">
        <w:rPr>
          <w:rFonts w:ascii="Book Antiqua" w:hAnsi="Book Antiqua" w:cs="宋体"/>
          <w:lang w:val="en-US" w:eastAsia="zh-CN"/>
        </w:rPr>
        <w:t xml:space="preserve"> J, Lawrence C, Baillie J, Gardner TB, Lewis MD, </w:t>
      </w:r>
      <w:proofErr w:type="spellStart"/>
      <w:r w:rsidRPr="00704D58">
        <w:rPr>
          <w:rFonts w:ascii="Book Antiqua" w:hAnsi="Book Antiqua" w:cs="宋体"/>
          <w:lang w:val="en-US" w:eastAsia="zh-CN"/>
        </w:rPr>
        <w:t>Amann</w:t>
      </w:r>
      <w:proofErr w:type="spellEnd"/>
      <w:r w:rsidRPr="00704D58">
        <w:rPr>
          <w:rFonts w:ascii="Book Antiqua" w:hAnsi="Book Antiqua" w:cs="宋体"/>
          <w:lang w:val="en-US" w:eastAsia="zh-CN"/>
        </w:rPr>
        <w:t xml:space="preserve"> ST, </w:t>
      </w:r>
      <w:proofErr w:type="spellStart"/>
      <w:r w:rsidRPr="00704D58">
        <w:rPr>
          <w:rFonts w:ascii="Book Antiqua" w:hAnsi="Book Antiqua" w:cs="宋体"/>
          <w:lang w:val="en-US" w:eastAsia="zh-CN"/>
        </w:rPr>
        <w:t>Lieb</w:t>
      </w:r>
      <w:proofErr w:type="spellEnd"/>
      <w:r w:rsidRPr="00704D58">
        <w:rPr>
          <w:rFonts w:ascii="Book Antiqua" w:hAnsi="Book Antiqua" w:cs="宋体"/>
          <w:lang w:val="en-US" w:eastAsia="zh-CN"/>
        </w:rPr>
        <w:t xml:space="preserve"> JG, O'Connell M, Kennard ED, </w:t>
      </w:r>
      <w:proofErr w:type="spellStart"/>
      <w:r w:rsidRPr="00704D58">
        <w:rPr>
          <w:rFonts w:ascii="Book Antiqua" w:hAnsi="Book Antiqua" w:cs="宋体"/>
          <w:lang w:val="en-US" w:eastAsia="zh-CN"/>
        </w:rPr>
        <w:t>Yadav</w:t>
      </w:r>
      <w:proofErr w:type="spellEnd"/>
      <w:r w:rsidRPr="00704D58">
        <w:rPr>
          <w:rFonts w:ascii="Book Antiqua" w:hAnsi="Book Antiqua" w:cs="宋体"/>
          <w:lang w:val="en-US" w:eastAsia="zh-CN"/>
        </w:rPr>
        <w:t xml:space="preserve"> D, Whitcomb DC, </w:t>
      </w:r>
      <w:proofErr w:type="spellStart"/>
      <w:r w:rsidRPr="00704D58">
        <w:rPr>
          <w:rFonts w:ascii="Book Antiqua" w:hAnsi="Book Antiqua" w:cs="宋体"/>
          <w:lang w:val="en-US" w:eastAsia="zh-CN"/>
        </w:rPr>
        <w:t>Forsmark</w:t>
      </w:r>
      <w:proofErr w:type="spellEnd"/>
      <w:r w:rsidRPr="00704D58">
        <w:rPr>
          <w:rFonts w:ascii="Book Antiqua" w:hAnsi="Book Antiqua" w:cs="宋体"/>
          <w:lang w:val="en-US" w:eastAsia="zh-CN"/>
        </w:rPr>
        <w:t xml:space="preserve"> CE. Use and perceived effectiveness of non-analgesic medical therapies for chronic pancreatitis in the United States. </w:t>
      </w:r>
      <w:r w:rsidRPr="00704D58">
        <w:rPr>
          <w:rFonts w:ascii="Book Antiqua" w:hAnsi="Book Antiqua" w:cs="宋体"/>
          <w:i/>
          <w:iCs/>
          <w:lang w:val="en-US" w:eastAsia="zh-CN"/>
        </w:rPr>
        <w:t xml:space="preserve">Aliment </w:t>
      </w:r>
      <w:proofErr w:type="spellStart"/>
      <w:r w:rsidRPr="00704D58">
        <w:rPr>
          <w:rFonts w:ascii="Book Antiqua" w:hAnsi="Book Antiqua" w:cs="宋体"/>
          <w:i/>
          <w:iCs/>
          <w:lang w:val="en-US" w:eastAsia="zh-CN"/>
        </w:rPr>
        <w:t>Pharmacol</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Ther</w:t>
      </w:r>
      <w:proofErr w:type="spellEnd"/>
      <w:r w:rsidRPr="00704D58">
        <w:rPr>
          <w:rFonts w:ascii="Book Antiqua" w:hAnsi="Book Antiqua" w:cs="宋体"/>
          <w:lang w:val="en-US" w:eastAsia="zh-CN"/>
        </w:rPr>
        <w:t xml:space="preserve"> 2011; </w:t>
      </w:r>
      <w:r w:rsidRPr="00704D58">
        <w:rPr>
          <w:rFonts w:ascii="Book Antiqua" w:hAnsi="Book Antiqua" w:cs="宋体"/>
          <w:b/>
          <w:bCs/>
          <w:lang w:val="en-US" w:eastAsia="zh-CN"/>
        </w:rPr>
        <w:t>33</w:t>
      </w:r>
      <w:r w:rsidRPr="00704D58">
        <w:rPr>
          <w:rFonts w:ascii="Book Antiqua" w:hAnsi="Book Antiqua" w:cs="宋体"/>
          <w:lang w:val="en-US" w:eastAsia="zh-CN"/>
        </w:rPr>
        <w:t>: 149-159 [PMID: 21083584 DOI: 10.1111/j.1365-2036.2010.04491.x]</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77 </w:t>
      </w:r>
      <w:proofErr w:type="spellStart"/>
      <w:r w:rsidRPr="00704D58">
        <w:rPr>
          <w:rFonts w:ascii="Book Antiqua" w:hAnsi="Book Antiqua" w:cs="宋体"/>
          <w:b/>
          <w:bCs/>
          <w:lang w:val="en-US" w:eastAsia="zh-CN"/>
        </w:rPr>
        <w:t>Uden</w:t>
      </w:r>
      <w:proofErr w:type="spellEnd"/>
      <w:r w:rsidRPr="00704D58">
        <w:rPr>
          <w:rFonts w:ascii="Book Antiqua" w:hAnsi="Book Antiqua" w:cs="宋体"/>
          <w:b/>
          <w:bCs/>
          <w:lang w:val="en-US" w:eastAsia="zh-CN"/>
        </w:rPr>
        <w:t xml:space="preserve"> S</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Bilton</w:t>
      </w:r>
      <w:proofErr w:type="spellEnd"/>
      <w:r w:rsidRPr="00704D58">
        <w:rPr>
          <w:rFonts w:ascii="Book Antiqua" w:hAnsi="Book Antiqua" w:cs="宋体"/>
          <w:lang w:val="en-US" w:eastAsia="zh-CN"/>
        </w:rPr>
        <w:t xml:space="preserve"> D, </w:t>
      </w:r>
      <w:proofErr w:type="spellStart"/>
      <w:r w:rsidRPr="00704D58">
        <w:rPr>
          <w:rFonts w:ascii="Book Antiqua" w:hAnsi="Book Antiqua" w:cs="宋体"/>
          <w:lang w:val="en-US" w:eastAsia="zh-CN"/>
        </w:rPr>
        <w:t>Guyan</w:t>
      </w:r>
      <w:proofErr w:type="spellEnd"/>
      <w:r w:rsidRPr="00704D58">
        <w:rPr>
          <w:rFonts w:ascii="Book Antiqua" w:hAnsi="Book Antiqua" w:cs="宋体"/>
          <w:lang w:val="en-US" w:eastAsia="zh-CN"/>
        </w:rPr>
        <w:t xml:space="preserve"> PM, Kay PM, Braganza JM. Rationale for antioxidant therapy in pancreatitis and cystic fibrosis. </w:t>
      </w:r>
      <w:proofErr w:type="spellStart"/>
      <w:r w:rsidRPr="00704D58">
        <w:rPr>
          <w:rFonts w:ascii="Book Antiqua" w:hAnsi="Book Antiqua" w:cs="宋体"/>
          <w:i/>
          <w:iCs/>
          <w:lang w:val="en-US" w:eastAsia="zh-CN"/>
        </w:rPr>
        <w:t>Adv</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Exp</w:t>
      </w:r>
      <w:proofErr w:type="spellEnd"/>
      <w:r w:rsidRPr="00704D58">
        <w:rPr>
          <w:rFonts w:ascii="Book Antiqua" w:hAnsi="Book Antiqua" w:cs="宋体"/>
          <w:i/>
          <w:iCs/>
          <w:lang w:val="en-US" w:eastAsia="zh-CN"/>
        </w:rPr>
        <w:t xml:space="preserve"> Med </w:t>
      </w:r>
      <w:proofErr w:type="spellStart"/>
      <w:r w:rsidRPr="00704D58">
        <w:rPr>
          <w:rFonts w:ascii="Book Antiqua" w:hAnsi="Book Antiqua" w:cs="宋体"/>
          <w:i/>
          <w:iCs/>
          <w:lang w:val="en-US" w:eastAsia="zh-CN"/>
        </w:rPr>
        <w:t>Biol</w:t>
      </w:r>
      <w:proofErr w:type="spellEnd"/>
      <w:r w:rsidRPr="00704D58">
        <w:rPr>
          <w:rFonts w:ascii="Book Antiqua" w:hAnsi="Book Antiqua" w:cs="宋体"/>
          <w:lang w:val="en-US" w:eastAsia="zh-CN"/>
        </w:rPr>
        <w:t xml:space="preserve"> 1990; </w:t>
      </w:r>
      <w:r w:rsidRPr="00704D58">
        <w:rPr>
          <w:rFonts w:ascii="Book Antiqua" w:hAnsi="Book Antiqua" w:cs="宋体"/>
          <w:b/>
          <w:bCs/>
          <w:lang w:val="en-US" w:eastAsia="zh-CN"/>
        </w:rPr>
        <w:t>264</w:t>
      </w:r>
      <w:r w:rsidRPr="00704D58">
        <w:rPr>
          <w:rFonts w:ascii="Book Antiqua" w:hAnsi="Book Antiqua" w:cs="宋体"/>
          <w:lang w:val="en-US" w:eastAsia="zh-CN"/>
        </w:rPr>
        <w:t>: 555-572 [PMID: 2244539]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78 </w:t>
      </w:r>
      <w:proofErr w:type="spellStart"/>
      <w:r w:rsidRPr="00704D58">
        <w:rPr>
          <w:rFonts w:ascii="Book Antiqua" w:hAnsi="Book Antiqua" w:cs="宋体"/>
          <w:b/>
          <w:bCs/>
          <w:lang w:val="en-US" w:eastAsia="zh-CN"/>
        </w:rPr>
        <w:t>Bhardwaj</w:t>
      </w:r>
      <w:proofErr w:type="spellEnd"/>
      <w:r w:rsidRPr="00704D58">
        <w:rPr>
          <w:rFonts w:ascii="Book Antiqua" w:hAnsi="Book Antiqua" w:cs="宋体"/>
          <w:b/>
          <w:bCs/>
          <w:lang w:val="en-US" w:eastAsia="zh-CN"/>
        </w:rPr>
        <w:t xml:space="preserve"> P</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Garg</w:t>
      </w:r>
      <w:proofErr w:type="spellEnd"/>
      <w:r w:rsidRPr="00704D58">
        <w:rPr>
          <w:rFonts w:ascii="Book Antiqua" w:hAnsi="Book Antiqua" w:cs="宋体"/>
          <w:lang w:val="en-US" w:eastAsia="zh-CN"/>
        </w:rPr>
        <w:t xml:space="preserve"> PK, </w:t>
      </w:r>
      <w:proofErr w:type="spellStart"/>
      <w:r w:rsidRPr="00704D58">
        <w:rPr>
          <w:rFonts w:ascii="Book Antiqua" w:hAnsi="Book Antiqua" w:cs="宋体"/>
          <w:lang w:val="en-US" w:eastAsia="zh-CN"/>
        </w:rPr>
        <w:t>Maulik</w:t>
      </w:r>
      <w:proofErr w:type="spellEnd"/>
      <w:r w:rsidRPr="00704D58">
        <w:rPr>
          <w:rFonts w:ascii="Book Antiqua" w:hAnsi="Book Antiqua" w:cs="宋体"/>
          <w:lang w:val="en-US" w:eastAsia="zh-CN"/>
        </w:rPr>
        <w:t xml:space="preserve"> SK, </w:t>
      </w:r>
      <w:proofErr w:type="spellStart"/>
      <w:r w:rsidRPr="00704D58">
        <w:rPr>
          <w:rFonts w:ascii="Book Antiqua" w:hAnsi="Book Antiqua" w:cs="宋体"/>
          <w:lang w:val="en-US" w:eastAsia="zh-CN"/>
        </w:rPr>
        <w:t>Saraya</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Tandon</w:t>
      </w:r>
      <w:proofErr w:type="spellEnd"/>
      <w:r w:rsidRPr="00704D58">
        <w:rPr>
          <w:rFonts w:ascii="Book Antiqua" w:hAnsi="Book Antiqua" w:cs="宋体"/>
          <w:lang w:val="en-US" w:eastAsia="zh-CN"/>
        </w:rPr>
        <w:t xml:space="preserve"> RK, </w:t>
      </w:r>
      <w:proofErr w:type="spellStart"/>
      <w:r w:rsidRPr="00704D58">
        <w:rPr>
          <w:rFonts w:ascii="Book Antiqua" w:hAnsi="Book Antiqua" w:cs="宋体"/>
          <w:lang w:val="en-US" w:eastAsia="zh-CN"/>
        </w:rPr>
        <w:t>Acharya</w:t>
      </w:r>
      <w:proofErr w:type="spellEnd"/>
      <w:r w:rsidRPr="00704D58">
        <w:rPr>
          <w:rFonts w:ascii="Book Antiqua" w:hAnsi="Book Antiqua" w:cs="宋体"/>
          <w:lang w:val="en-US" w:eastAsia="zh-CN"/>
        </w:rPr>
        <w:t xml:space="preserve"> SK. A randomized controlled trial of antioxidant supplementation for pain relief in patients with chronic pancreatitis.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2009; </w:t>
      </w:r>
      <w:r w:rsidRPr="00704D58">
        <w:rPr>
          <w:rFonts w:ascii="Book Antiqua" w:hAnsi="Book Antiqua" w:cs="宋体"/>
          <w:b/>
          <w:bCs/>
          <w:lang w:val="en-US" w:eastAsia="zh-CN"/>
        </w:rPr>
        <w:t>136</w:t>
      </w:r>
      <w:r w:rsidRPr="00704D58">
        <w:rPr>
          <w:rFonts w:ascii="Book Antiqua" w:hAnsi="Book Antiqua" w:cs="宋体"/>
          <w:lang w:val="en-US" w:eastAsia="zh-CN"/>
        </w:rPr>
        <w:t>: 149-159.e2 [PMID: 18952082 DOI: 10.1053/j.gastro.2008.09.028]</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79 </w:t>
      </w:r>
      <w:proofErr w:type="spellStart"/>
      <w:r w:rsidRPr="00704D58">
        <w:rPr>
          <w:rFonts w:ascii="Book Antiqua" w:hAnsi="Book Antiqua" w:cs="宋体"/>
          <w:b/>
          <w:bCs/>
          <w:lang w:val="en-US" w:eastAsia="zh-CN"/>
        </w:rPr>
        <w:t>Siriwardena</w:t>
      </w:r>
      <w:proofErr w:type="spellEnd"/>
      <w:r w:rsidRPr="00704D58">
        <w:rPr>
          <w:rFonts w:ascii="Book Antiqua" w:hAnsi="Book Antiqua" w:cs="宋体"/>
          <w:b/>
          <w:bCs/>
          <w:lang w:val="en-US" w:eastAsia="zh-CN"/>
        </w:rPr>
        <w:t xml:space="preserve"> AK</w:t>
      </w:r>
      <w:r w:rsidRPr="00704D58">
        <w:rPr>
          <w:rFonts w:ascii="Book Antiqua" w:hAnsi="Book Antiqua" w:cs="宋体"/>
          <w:lang w:val="en-US" w:eastAsia="zh-CN"/>
        </w:rPr>
        <w:t xml:space="preserve">, Mason JM, Sheen AJ, Makin AJ, Shah NS. Antioxidant therapy does not reduce pain in patients with chronic pancreatitis: the ANTICIPATE study.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2012; </w:t>
      </w:r>
      <w:r w:rsidRPr="00704D58">
        <w:rPr>
          <w:rFonts w:ascii="Book Antiqua" w:hAnsi="Book Antiqua" w:cs="宋体"/>
          <w:b/>
          <w:bCs/>
          <w:lang w:val="en-US" w:eastAsia="zh-CN"/>
        </w:rPr>
        <w:t>143</w:t>
      </w:r>
      <w:r w:rsidRPr="00704D58">
        <w:rPr>
          <w:rFonts w:ascii="Book Antiqua" w:hAnsi="Book Antiqua" w:cs="宋体"/>
          <w:lang w:val="en-US" w:eastAsia="zh-CN"/>
        </w:rPr>
        <w:t>: 655-63.e1 [PMID: 22683257 DOI: 10.1053/j.gastro.2012.05.046]</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80 </w:t>
      </w:r>
      <w:proofErr w:type="spellStart"/>
      <w:r w:rsidRPr="00704D58">
        <w:rPr>
          <w:rFonts w:ascii="Book Antiqua" w:hAnsi="Book Antiqua" w:cs="宋体"/>
          <w:b/>
          <w:bCs/>
          <w:lang w:val="en-US" w:eastAsia="zh-CN"/>
        </w:rPr>
        <w:t>Forsmark</w:t>
      </w:r>
      <w:proofErr w:type="spellEnd"/>
      <w:r w:rsidRPr="00704D58">
        <w:rPr>
          <w:rFonts w:ascii="Book Antiqua" w:hAnsi="Book Antiqua" w:cs="宋体"/>
          <w:b/>
          <w:bCs/>
          <w:lang w:val="en-US" w:eastAsia="zh-CN"/>
        </w:rPr>
        <w:t xml:space="preserve"> CE</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Liddle</w:t>
      </w:r>
      <w:proofErr w:type="spellEnd"/>
      <w:r w:rsidRPr="00704D58">
        <w:rPr>
          <w:rFonts w:ascii="Book Antiqua" w:hAnsi="Book Antiqua" w:cs="宋体"/>
          <w:lang w:val="en-US" w:eastAsia="zh-CN"/>
        </w:rPr>
        <w:t xml:space="preserve"> RA. The challenging task of treating painful chronic pancreatitis. </w:t>
      </w:r>
      <w:r w:rsidRPr="00704D58">
        <w:rPr>
          <w:rFonts w:ascii="Book Antiqua" w:hAnsi="Book Antiqua" w:cs="宋体"/>
          <w:i/>
          <w:iCs/>
          <w:lang w:val="en-US" w:eastAsia="zh-CN"/>
        </w:rPr>
        <w:t>Gastroenterology</w:t>
      </w:r>
      <w:r w:rsidRPr="00704D58">
        <w:rPr>
          <w:rFonts w:ascii="Book Antiqua" w:hAnsi="Book Antiqua" w:cs="宋体"/>
          <w:lang w:val="en-US" w:eastAsia="zh-CN"/>
        </w:rPr>
        <w:t xml:space="preserve"> 2012; </w:t>
      </w:r>
      <w:r w:rsidRPr="00704D58">
        <w:rPr>
          <w:rFonts w:ascii="Book Antiqua" w:hAnsi="Book Antiqua" w:cs="宋体"/>
          <w:b/>
          <w:bCs/>
          <w:lang w:val="en-US" w:eastAsia="zh-CN"/>
        </w:rPr>
        <w:t>143</w:t>
      </w:r>
      <w:r w:rsidRPr="00704D58">
        <w:rPr>
          <w:rFonts w:ascii="Book Antiqua" w:hAnsi="Book Antiqua" w:cs="宋体"/>
          <w:lang w:val="en-US" w:eastAsia="zh-CN"/>
        </w:rPr>
        <w:t>: 533-535 [PMID: 22841737 DOI: 10.1053/j.gastro.2012.07.029]</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81 </w:t>
      </w:r>
      <w:proofErr w:type="spellStart"/>
      <w:r w:rsidRPr="00704D58">
        <w:rPr>
          <w:rFonts w:ascii="Book Antiqua" w:hAnsi="Book Antiqua" w:cs="宋体"/>
          <w:b/>
          <w:bCs/>
          <w:lang w:val="en-US" w:eastAsia="zh-CN"/>
        </w:rPr>
        <w:t>Cartmell</w:t>
      </w:r>
      <w:proofErr w:type="spellEnd"/>
      <w:r w:rsidRPr="00704D58">
        <w:rPr>
          <w:rFonts w:ascii="Book Antiqua" w:hAnsi="Book Antiqua" w:cs="宋体"/>
          <w:b/>
          <w:bCs/>
          <w:lang w:val="en-US" w:eastAsia="zh-CN"/>
        </w:rPr>
        <w:t xml:space="preserve"> MT</w:t>
      </w:r>
      <w:r w:rsidRPr="00704D58">
        <w:rPr>
          <w:rFonts w:ascii="Book Antiqua" w:hAnsi="Book Antiqua" w:cs="宋体"/>
          <w:lang w:val="en-US" w:eastAsia="zh-CN"/>
        </w:rPr>
        <w:t xml:space="preserve">, O'Reilly DA, Porter C, </w:t>
      </w:r>
      <w:proofErr w:type="spellStart"/>
      <w:r w:rsidRPr="00704D58">
        <w:rPr>
          <w:rFonts w:ascii="Book Antiqua" w:hAnsi="Book Antiqua" w:cs="宋体"/>
          <w:lang w:val="en-US" w:eastAsia="zh-CN"/>
        </w:rPr>
        <w:t>Kingsnorth</w:t>
      </w:r>
      <w:proofErr w:type="spellEnd"/>
      <w:r w:rsidRPr="00704D58">
        <w:rPr>
          <w:rFonts w:ascii="Book Antiqua" w:hAnsi="Book Antiqua" w:cs="宋体"/>
          <w:lang w:val="en-US" w:eastAsia="zh-CN"/>
        </w:rPr>
        <w:t xml:space="preserve"> AN. A double-blind placebo-controlled trial of a leukotriene receptor antagonist in chronic pancreatitis in humans. </w:t>
      </w:r>
      <w:r w:rsidRPr="00704D58">
        <w:rPr>
          <w:rFonts w:ascii="Book Antiqua" w:hAnsi="Book Antiqua" w:cs="宋体"/>
          <w:i/>
          <w:iCs/>
          <w:lang w:val="en-US" w:eastAsia="zh-CN"/>
        </w:rPr>
        <w:t xml:space="preserve">J </w:t>
      </w:r>
      <w:proofErr w:type="spellStart"/>
      <w:r w:rsidRPr="00704D58">
        <w:rPr>
          <w:rFonts w:ascii="Book Antiqua" w:hAnsi="Book Antiqua" w:cs="宋体"/>
          <w:i/>
          <w:iCs/>
          <w:lang w:val="en-US" w:eastAsia="zh-CN"/>
        </w:rPr>
        <w:t>Hepatobiliary</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Pancreat</w:t>
      </w:r>
      <w:proofErr w:type="spellEnd"/>
      <w:r w:rsidRPr="00704D58">
        <w:rPr>
          <w:rFonts w:ascii="Book Antiqua" w:hAnsi="Book Antiqua" w:cs="宋体"/>
          <w:i/>
          <w:iCs/>
          <w:lang w:val="en-US" w:eastAsia="zh-CN"/>
        </w:rPr>
        <w:t xml:space="preserve">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2004; </w:t>
      </w:r>
      <w:r w:rsidRPr="00704D58">
        <w:rPr>
          <w:rFonts w:ascii="Book Antiqua" w:hAnsi="Book Antiqua" w:cs="宋体"/>
          <w:b/>
          <w:bCs/>
          <w:lang w:val="en-US" w:eastAsia="zh-CN"/>
        </w:rPr>
        <w:t>11</w:t>
      </w:r>
      <w:r w:rsidRPr="00704D58">
        <w:rPr>
          <w:rFonts w:ascii="Book Antiqua" w:hAnsi="Book Antiqua" w:cs="宋体"/>
          <w:lang w:val="en-US" w:eastAsia="zh-CN"/>
        </w:rPr>
        <w:t>: 255-259 [PMID: 15368110 DOI: 10.1007/s00534-004-0890-y]</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82 </w:t>
      </w:r>
      <w:proofErr w:type="spellStart"/>
      <w:r w:rsidRPr="00704D58">
        <w:rPr>
          <w:rFonts w:ascii="Book Antiqua" w:hAnsi="Book Antiqua" w:cs="宋体"/>
          <w:b/>
          <w:bCs/>
          <w:lang w:val="en-US" w:eastAsia="zh-CN"/>
        </w:rPr>
        <w:t>Levenick</w:t>
      </w:r>
      <w:proofErr w:type="spellEnd"/>
      <w:r w:rsidRPr="00704D58">
        <w:rPr>
          <w:rFonts w:ascii="Book Antiqua" w:hAnsi="Book Antiqua" w:cs="宋体"/>
          <w:b/>
          <w:bCs/>
          <w:lang w:val="en-US" w:eastAsia="zh-CN"/>
        </w:rPr>
        <w:t xml:space="preserve"> JM</w:t>
      </w:r>
      <w:r w:rsidRPr="00704D58">
        <w:rPr>
          <w:rFonts w:ascii="Book Antiqua" w:hAnsi="Book Antiqua" w:cs="宋体"/>
          <w:lang w:val="en-US" w:eastAsia="zh-CN"/>
        </w:rPr>
        <w:t xml:space="preserve">, Andrews CL, </w:t>
      </w:r>
      <w:proofErr w:type="spellStart"/>
      <w:r w:rsidRPr="00704D58">
        <w:rPr>
          <w:rFonts w:ascii="Book Antiqua" w:hAnsi="Book Antiqua" w:cs="宋体"/>
          <w:lang w:val="en-US" w:eastAsia="zh-CN"/>
        </w:rPr>
        <w:t>Purich</w:t>
      </w:r>
      <w:proofErr w:type="spellEnd"/>
      <w:r w:rsidRPr="00704D58">
        <w:rPr>
          <w:rFonts w:ascii="Book Antiqua" w:hAnsi="Book Antiqua" w:cs="宋体"/>
          <w:lang w:val="en-US" w:eastAsia="zh-CN"/>
        </w:rPr>
        <w:t xml:space="preserve"> ED, Gordon SR, Gardner TB. A phase II trial of human secretin infusion for refractory type B pain in chronic pancreatitis. </w:t>
      </w:r>
      <w:r w:rsidRPr="00704D58">
        <w:rPr>
          <w:rFonts w:ascii="Book Antiqua" w:hAnsi="Book Antiqua" w:cs="宋体"/>
          <w:i/>
          <w:iCs/>
          <w:lang w:val="en-US" w:eastAsia="zh-CN"/>
        </w:rPr>
        <w:t>Pancreas</w:t>
      </w:r>
      <w:r w:rsidRPr="00704D58">
        <w:rPr>
          <w:rFonts w:ascii="Book Antiqua" w:hAnsi="Book Antiqua" w:cs="宋体"/>
          <w:lang w:val="en-US" w:eastAsia="zh-CN"/>
        </w:rPr>
        <w:t xml:space="preserve"> 2013; </w:t>
      </w:r>
      <w:r w:rsidRPr="00704D58">
        <w:rPr>
          <w:rFonts w:ascii="Book Antiqua" w:hAnsi="Book Antiqua" w:cs="宋体"/>
          <w:b/>
          <w:bCs/>
          <w:lang w:val="en-US" w:eastAsia="zh-CN"/>
        </w:rPr>
        <w:t>42</w:t>
      </w:r>
      <w:r w:rsidRPr="00704D58">
        <w:rPr>
          <w:rFonts w:ascii="Book Antiqua" w:hAnsi="Book Antiqua" w:cs="宋体"/>
          <w:lang w:val="en-US" w:eastAsia="zh-CN"/>
        </w:rPr>
        <w:t>: 596-600 [PMID: 23548879 DOI: 10.1097/MPA.0b013e318273f3ec]</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83 </w:t>
      </w:r>
      <w:proofErr w:type="spellStart"/>
      <w:r w:rsidRPr="00704D58">
        <w:rPr>
          <w:rFonts w:ascii="Book Antiqua" w:hAnsi="Book Antiqua" w:cs="宋体"/>
          <w:b/>
          <w:bCs/>
          <w:lang w:val="en-US" w:eastAsia="zh-CN"/>
        </w:rPr>
        <w:t>Olesen</w:t>
      </w:r>
      <w:proofErr w:type="spellEnd"/>
      <w:r w:rsidRPr="00704D58">
        <w:rPr>
          <w:rFonts w:ascii="Book Antiqua" w:hAnsi="Book Antiqua" w:cs="宋体"/>
          <w:b/>
          <w:bCs/>
          <w:lang w:val="en-US" w:eastAsia="zh-CN"/>
        </w:rPr>
        <w:t xml:space="preserve"> SS</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Graversen</w:t>
      </w:r>
      <w:proofErr w:type="spellEnd"/>
      <w:r w:rsidRPr="00704D58">
        <w:rPr>
          <w:rFonts w:ascii="Book Antiqua" w:hAnsi="Book Antiqua" w:cs="宋体"/>
          <w:lang w:val="en-US" w:eastAsia="zh-CN"/>
        </w:rPr>
        <w:t xml:space="preserve"> C, </w:t>
      </w:r>
      <w:proofErr w:type="spellStart"/>
      <w:r w:rsidRPr="00704D58">
        <w:rPr>
          <w:rFonts w:ascii="Book Antiqua" w:hAnsi="Book Antiqua" w:cs="宋体"/>
          <w:lang w:val="en-US" w:eastAsia="zh-CN"/>
        </w:rPr>
        <w:t>Bouwense</w:t>
      </w:r>
      <w:proofErr w:type="spellEnd"/>
      <w:r w:rsidRPr="00704D58">
        <w:rPr>
          <w:rFonts w:ascii="Book Antiqua" w:hAnsi="Book Antiqua" w:cs="宋体"/>
          <w:lang w:val="en-US" w:eastAsia="zh-CN"/>
        </w:rPr>
        <w:t xml:space="preserve"> SA, van </w:t>
      </w:r>
      <w:proofErr w:type="spellStart"/>
      <w:r w:rsidRPr="00704D58">
        <w:rPr>
          <w:rFonts w:ascii="Book Antiqua" w:hAnsi="Book Antiqua" w:cs="宋体"/>
          <w:lang w:val="en-US" w:eastAsia="zh-CN"/>
        </w:rPr>
        <w:t>Goor</w:t>
      </w:r>
      <w:proofErr w:type="spellEnd"/>
      <w:r w:rsidRPr="00704D58">
        <w:rPr>
          <w:rFonts w:ascii="Book Antiqua" w:hAnsi="Book Antiqua" w:cs="宋体"/>
          <w:lang w:val="en-US" w:eastAsia="zh-CN"/>
        </w:rPr>
        <w:t xml:space="preserve"> H, Wilder-Smith OH, </w:t>
      </w:r>
      <w:proofErr w:type="spellStart"/>
      <w:r w:rsidRPr="00704D58">
        <w:rPr>
          <w:rFonts w:ascii="Book Antiqua" w:hAnsi="Book Antiqua" w:cs="宋体"/>
          <w:lang w:val="en-US" w:eastAsia="zh-CN"/>
        </w:rPr>
        <w:t>Drewes</w:t>
      </w:r>
      <w:proofErr w:type="spellEnd"/>
      <w:r w:rsidRPr="00704D58">
        <w:rPr>
          <w:rFonts w:ascii="Book Antiqua" w:hAnsi="Book Antiqua" w:cs="宋体"/>
          <w:lang w:val="en-US" w:eastAsia="zh-CN"/>
        </w:rPr>
        <w:t xml:space="preserve"> AM. Quantitative sensory testing predicts </w:t>
      </w:r>
      <w:proofErr w:type="spellStart"/>
      <w:r w:rsidRPr="00704D58">
        <w:rPr>
          <w:rFonts w:ascii="Book Antiqua" w:hAnsi="Book Antiqua" w:cs="宋体"/>
          <w:lang w:val="en-US" w:eastAsia="zh-CN"/>
        </w:rPr>
        <w:t>pregabalin</w:t>
      </w:r>
      <w:proofErr w:type="spellEnd"/>
      <w:r w:rsidRPr="00704D58">
        <w:rPr>
          <w:rFonts w:ascii="Book Antiqua" w:hAnsi="Book Antiqua" w:cs="宋体"/>
          <w:lang w:val="en-US" w:eastAsia="zh-CN"/>
        </w:rPr>
        <w:t xml:space="preserve"> efficacy in painful chronic pancreatitis. </w:t>
      </w:r>
      <w:proofErr w:type="spellStart"/>
      <w:r w:rsidRPr="00704D58">
        <w:rPr>
          <w:rFonts w:ascii="Book Antiqua" w:hAnsi="Book Antiqua" w:cs="宋体"/>
          <w:i/>
          <w:iCs/>
          <w:lang w:val="en-US" w:eastAsia="zh-CN"/>
        </w:rPr>
        <w:t>PLoS</w:t>
      </w:r>
      <w:proofErr w:type="spellEnd"/>
      <w:r w:rsidRPr="00704D58">
        <w:rPr>
          <w:rFonts w:ascii="Book Antiqua" w:hAnsi="Book Antiqua" w:cs="宋体"/>
          <w:i/>
          <w:iCs/>
          <w:lang w:val="en-US" w:eastAsia="zh-CN"/>
        </w:rPr>
        <w:t xml:space="preserve"> One</w:t>
      </w:r>
      <w:r w:rsidRPr="00704D58">
        <w:rPr>
          <w:rFonts w:ascii="Book Antiqua" w:hAnsi="Book Antiqua" w:cs="宋体"/>
          <w:lang w:val="en-US" w:eastAsia="zh-CN"/>
        </w:rPr>
        <w:t xml:space="preserve"> 2013; </w:t>
      </w:r>
      <w:r w:rsidRPr="00704D58">
        <w:rPr>
          <w:rFonts w:ascii="Book Antiqua" w:hAnsi="Book Antiqua" w:cs="宋体"/>
          <w:b/>
          <w:bCs/>
          <w:lang w:val="en-US" w:eastAsia="zh-CN"/>
        </w:rPr>
        <w:t>8</w:t>
      </w:r>
      <w:r w:rsidRPr="00704D58">
        <w:rPr>
          <w:rFonts w:ascii="Book Antiqua" w:hAnsi="Book Antiqua" w:cs="宋体"/>
          <w:lang w:val="en-US" w:eastAsia="zh-CN"/>
        </w:rPr>
        <w:t>: e57963 [PMID: 23469256 DOI: 10.1371/journal.pone.0057963]</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lastRenderedPageBreak/>
        <w:t xml:space="preserve">84 </w:t>
      </w:r>
      <w:r w:rsidRPr="00704D58">
        <w:rPr>
          <w:rFonts w:ascii="Book Antiqua" w:hAnsi="Book Antiqua" w:cs="宋体"/>
          <w:b/>
          <w:bCs/>
          <w:lang w:val="en-US" w:eastAsia="zh-CN"/>
        </w:rPr>
        <w:t>Lane NE</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Schnitzer</w:t>
      </w:r>
      <w:proofErr w:type="spellEnd"/>
      <w:r w:rsidRPr="00704D58">
        <w:rPr>
          <w:rFonts w:ascii="Book Antiqua" w:hAnsi="Book Antiqua" w:cs="宋体"/>
          <w:lang w:val="en-US" w:eastAsia="zh-CN"/>
        </w:rPr>
        <w:t xml:space="preserve"> TJ, </w:t>
      </w:r>
      <w:proofErr w:type="spellStart"/>
      <w:r w:rsidRPr="00704D58">
        <w:rPr>
          <w:rFonts w:ascii="Book Antiqua" w:hAnsi="Book Antiqua" w:cs="宋体"/>
          <w:lang w:val="en-US" w:eastAsia="zh-CN"/>
        </w:rPr>
        <w:t>Birbara</w:t>
      </w:r>
      <w:proofErr w:type="spellEnd"/>
      <w:r w:rsidRPr="00704D58">
        <w:rPr>
          <w:rFonts w:ascii="Book Antiqua" w:hAnsi="Book Antiqua" w:cs="宋体"/>
          <w:lang w:val="en-US" w:eastAsia="zh-CN"/>
        </w:rPr>
        <w:t xml:space="preserve"> CA, </w:t>
      </w:r>
      <w:proofErr w:type="spellStart"/>
      <w:r w:rsidRPr="00704D58">
        <w:rPr>
          <w:rFonts w:ascii="Book Antiqua" w:hAnsi="Book Antiqua" w:cs="宋体"/>
          <w:lang w:val="en-US" w:eastAsia="zh-CN"/>
        </w:rPr>
        <w:t>Mokhtarani</w:t>
      </w:r>
      <w:proofErr w:type="spellEnd"/>
      <w:r w:rsidRPr="00704D58">
        <w:rPr>
          <w:rFonts w:ascii="Book Antiqua" w:hAnsi="Book Antiqua" w:cs="宋体"/>
          <w:lang w:val="en-US" w:eastAsia="zh-CN"/>
        </w:rPr>
        <w:t xml:space="preserve"> M, Shelton DL, Smith MD, Brown MT. </w:t>
      </w:r>
      <w:proofErr w:type="spellStart"/>
      <w:r w:rsidRPr="00704D58">
        <w:rPr>
          <w:rFonts w:ascii="Book Antiqua" w:hAnsi="Book Antiqua" w:cs="宋体"/>
          <w:lang w:val="en-US" w:eastAsia="zh-CN"/>
        </w:rPr>
        <w:t>Tanezumab</w:t>
      </w:r>
      <w:proofErr w:type="spellEnd"/>
      <w:r w:rsidRPr="00704D58">
        <w:rPr>
          <w:rFonts w:ascii="Book Antiqua" w:hAnsi="Book Antiqua" w:cs="宋体"/>
          <w:lang w:val="en-US" w:eastAsia="zh-CN"/>
        </w:rPr>
        <w:t xml:space="preserve"> for the treatment of pain from osteoarthritis of the knee. </w:t>
      </w:r>
      <w:r w:rsidRPr="00704D58">
        <w:rPr>
          <w:rFonts w:ascii="Book Antiqua" w:hAnsi="Book Antiqua" w:cs="宋体"/>
          <w:i/>
          <w:iCs/>
          <w:lang w:val="en-US" w:eastAsia="zh-CN"/>
        </w:rPr>
        <w:t xml:space="preserve">N </w:t>
      </w:r>
      <w:proofErr w:type="spellStart"/>
      <w:r w:rsidRPr="00704D58">
        <w:rPr>
          <w:rFonts w:ascii="Book Antiqua" w:hAnsi="Book Antiqua" w:cs="宋体"/>
          <w:i/>
          <w:iCs/>
          <w:lang w:val="en-US" w:eastAsia="zh-CN"/>
        </w:rPr>
        <w:t>Engl</w:t>
      </w:r>
      <w:proofErr w:type="spellEnd"/>
      <w:r w:rsidRPr="00704D58">
        <w:rPr>
          <w:rFonts w:ascii="Book Antiqua" w:hAnsi="Book Antiqua" w:cs="宋体"/>
          <w:i/>
          <w:iCs/>
          <w:lang w:val="en-US" w:eastAsia="zh-CN"/>
        </w:rPr>
        <w:t xml:space="preserve"> J Med</w:t>
      </w:r>
      <w:r w:rsidRPr="00704D58">
        <w:rPr>
          <w:rFonts w:ascii="Book Antiqua" w:hAnsi="Book Antiqua" w:cs="宋体"/>
          <w:lang w:val="en-US" w:eastAsia="zh-CN"/>
        </w:rPr>
        <w:t xml:space="preserve"> 2010; </w:t>
      </w:r>
      <w:r w:rsidRPr="00704D58">
        <w:rPr>
          <w:rFonts w:ascii="Book Antiqua" w:hAnsi="Book Antiqua" w:cs="宋体"/>
          <w:b/>
          <w:bCs/>
          <w:lang w:val="en-US" w:eastAsia="zh-CN"/>
        </w:rPr>
        <w:t>363</w:t>
      </w:r>
      <w:r w:rsidRPr="00704D58">
        <w:rPr>
          <w:rFonts w:ascii="Book Antiqua" w:hAnsi="Book Antiqua" w:cs="宋体"/>
          <w:lang w:val="en-US" w:eastAsia="zh-CN"/>
        </w:rPr>
        <w:t>: 1521-1531 [PMID: 20942668 DOI: 10.1056/NEJMoa0901510]</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85 </w:t>
      </w:r>
      <w:r w:rsidRPr="00704D58">
        <w:rPr>
          <w:rFonts w:ascii="Book Antiqua" w:hAnsi="Book Antiqua" w:cs="宋体"/>
          <w:b/>
          <w:bCs/>
          <w:lang w:val="en-US" w:eastAsia="zh-CN"/>
        </w:rPr>
        <w:t>Pal M</w:t>
      </w:r>
      <w:r w:rsidRPr="00704D58">
        <w:rPr>
          <w:rFonts w:ascii="Book Antiqua" w:hAnsi="Book Antiqua" w:cs="宋体"/>
          <w:lang w:val="en-US" w:eastAsia="zh-CN"/>
        </w:rPr>
        <w:t xml:space="preserve">, </w:t>
      </w:r>
      <w:proofErr w:type="spellStart"/>
      <w:r w:rsidRPr="00704D58">
        <w:rPr>
          <w:rFonts w:ascii="Book Antiqua" w:hAnsi="Book Antiqua" w:cs="宋体"/>
          <w:lang w:val="en-US" w:eastAsia="zh-CN"/>
        </w:rPr>
        <w:t>Angaru</w:t>
      </w:r>
      <w:proofErr w:type="spellEnd"/>
      <w:r w:rsidRPr="00704D58">
        <w:rPr>
          <w:rFonts w:ascii="Book Antiqua" w:hAnsi="Book Antiqua" w:cs="宋体"/>
          <w:lang w:val="en-US" w:eastAsia="zh-CN"/>
        </w:rPr>
        <w:t xml:space="preserve"> S, </w:t>
      </w:r>
      <w:proofErr w:type="spellStart"/>
      <w:r w:rsidRPr="00704D58">
        <w:rPr>
          <w:rFonts w:ascii="Book Antiqua" w:hAnsi="Book Antiqua" w:cs="宋体"/>
          <w:lang w:val="en-US" w:eastAsia="zh-CN"/>
        </w:rPr>
        <w:t>Kodimuthali</w:t>
      </w:r>
      <w:proofErr w:type="spellEnd"/>
      <w:r w:rsidRPr="00704D58">
        <w:rPr>
          <w:rFonts w:ascii="Book Antiqua" w:hAnsi="Book Antiqua" w:cs="宋体"/>
          <w:lang w:val="en-US" w:eastAsia="zh-CN"/>
        </w:rPr>
        <w:t xml:space="preserve"> A, </w:t>
      </w:r>
      <w:proofErr w:type="spellStart"/>
      <w:r w:rsidRPr="00704D58">
        <w:rPr>
          <w:rFonts w:ascii="Book Antiqua" w:hAnsi="Book Antiqua" w:cs="宋体"/>
          <w:lang w:val="en-US" w:eastAsia="zh-CN"/>
        </w:rPr>
        <w:t>Dhingra</w:t>
      </w:r>
      <w:proofErr w:type="spellEnd"/>
      <w:r w:rsidRPr="00704D58">
        <w:rPr>
          <w:rFonts w:ascii="Book Antiqua" w:hAnsi="Book Antiqua" w:cs="宋体"/>
          <w:lang w:val="en-US" w:eastAsia="zh-CN"/>
        </w:rPr>
        <w:t xml:space="preserve"> N. </w:t>
      </w:r>
      <w:proofErr w:type="spellStart"/>
      <w:r w:rsidRPr="00704D58">
        <w:rPr>
          <w:rFonts w:ascii="Book Antiqua" w:hAnsi="Book Antiqua" w:cs="宋体"/>
          <w:lang w:val="en-US" w:eastAsia="zh-CN"/>
        </w:rPr>
        <w:t>Vanilloid</w:t>
      </w:r>
      <w:proofErr w:type="spellEnd"/>
      <w:r w:rsidRPr="00704D58">
        <w:rPr>
          <w:rFonts w:ascii="Book Antiqua" w:hAnsi="Book Antiqua" w:cs="宋体"/>
          <w:lang w:val="en-US" w:eastAsia="zh-CN"/>
        </w:rPr>
        <w:t xml:space="preserve"> receptor antagonists: emerging class of novel anti-inflammatory agents for pain management. </w:t>
      </w:r>
      <w:proofErr w:type="spellStart"/>
      <w:r w:rsidRPr="00704D58">
        <w:rPr>
          <w:rFonts w:ascii="Book Antiqua" w:hAnsi="Book Antiqua" w:cs="宋体"/>
          <w:i/>
          <w:iCs/>
          <w:lang w:val="en-US" w:eastAsia="zh-CN"/>
        </w:rPr>
        <w:t>Curr</w:t>
      </w:r>
      <w:proofErr w:type="spellEnd"/>
      <w:r w:rsidRPr="00704D58">
        <w:rPr>
          <w:rFonts w:ascii="Book Antiqua" w:hAnsi="Book Antiqua" w:cs="宋体"/>
          <w:i/>
          <w:iCs/>
          <w:lang w:val="en-US" w:eastAsia="zh-CN"/>
        </w:rPr>
        <w:t xml:space="preserve"> Pharm Des</w:t>
      </w:r>
      <w:r w:rsidRPr="00704D58">
        <w:rPr>
          <w:rFonts w:ascii="Book Antiqua" w:hAnsi="Book Antiqua" w:cs="宋体"/>
          <w:lang w:val="en-US" w:eastAsia="zh-CN"/>
        </w:rPr>
        <w:t xml:space="preserve"> 2009; </w:t>
      </w:r>
      <w:r w:rsidRPr="00704D58">
        <w:rPr>
          <w:rFonts w:ascii="Book Antiqua" w:hAnsi="Book Antiqua" w:cs="宋体"/>
          <w:b/>
          <w:bCs/>
          <w:lang w:val="en-US" w:eastAsia="zh-CN"/>
        </w:rPr>
        <w:t>15</w:t>
      </w:r>
      <w:r w:rsidRPr="00704D58">
        <w:rPr>
          <w:rFonts w:ascii="Book Antiqua" w:hAnsi="Book Antiqua" w:cs="宋体"/>
          <w:lang w:val="en-US" w:eastAsia="zh-CN"/>
        </w:rPr>
        <w:t>: 1008-1026 [PMID: 19275664]</w:t>
      </w:r>
    </w:p>
    <w:p w:rsidR="00E65299" w:rsidRPr="00704D58" w:rsidRDefault="00E65299" w:rsidP="00632986">
      <w:pPr>
        <w:spacing w:line="360" w:lineRule="auto"/>
        <w:rPr>
          <w:rFonts w:ascii="Book Antiqua" w:hAnsi="Book Antiqua" w:cs="宋体"/>
          <w:lang w:val="en-US" w:eastAsia="zh-CN"/>
        </w:rPr>
      </w:pPr>
      <w:r w:rsidRPr="00704D58">
        <w:rPr>
          <w:rFonts w:ascii="Book Antiqua" w:hAnsi="Book Antiqua" w:cs="宋体"/>
          <w:lang w:val="en-US" w:eastAsia="zh-CN"/>
        </w:rPr>
        <w:t xml:space="preserve">86 </w:t>
      </w:r>
      <w:proofErr w:type="spellStart"/>
      <w:r w:rsidRPr="00704D58">
        <w:rPr>
          <w:rFonts w:ascii="Book Antiqua" w:hAnsi="Book Antiqua" w:cs="宋体"/>
          <w:b/>
          <w:bCs/>
          <w:lang w:val="en-US" w:eastAsia="zh-CN"/>
        </w:rPr>
        <w:t>Friess</w:t>
      </w:r>
      <w:proofErr w:type="spellEnd"/>
      <w:r w:rsidRPr="00704D58">
        <w:rPr>
          <w:rFonts w:ascii="Book Antiqua" w:hAnsi="Book Antiqua" w:cs="宋体"/>
          <w:b/>
          <w:bCs/>
          <w:lang w:val="en-US" w:eastAsia="zh-CN"/>
        </w:rPr>
        <w:t xml:space="preserve"> H</w:t>
      </w:r>
      <w:r w:rsidRPr="00704D58">
        <w:rPr>
          <w:rFonts w:ascii="Book Antiqua" w:hAnsi="Book Antiqua" w:cs="宋体"/>
          <w:lang w:val="en-US" w:eastAsia="zh-CN"/>
        </w:rPr>
        <w:t xml:space="preserve">, Zhu ZW, di </w:t>
      </w:r>
      <w:proofErr w:type="spellStart"/>
      <w:r w:rsidRPr="00704D58">
        <w:rPr>
          <w:rFonts w:ascii="Book Antiqua" w:hAnsi="Book Antiqua" w:cs="宋体"/>
          <w:lang w:val="en-US" w:eastAsia="zh-CN"/>
        </w:rPr>
        <w:t>Mola</w:t>
      </w:r>
      <w:proofErr w:type="spellEnd"/>
      <w:r w:rsidRPr="00704D58">
        <w:rPr>
          <w:rFonts w:ascii="Book Antiqua" w:hAnsi="Book Antiqua" w:cs="宋体"/>
          <w:lang w:val="en-US" w:eastAsia="zh-CN"/>
        </w:rPr>
        <w:t xml:space="preserve"> FF, </w:t>
      </w:r>
      <w:proofErr w:type="spellStart"/>
      <w:r w:rsidRPr="00704D58">
        <w:rPr>
          <w:rFonts w:ascii="Book Antiqua" w:hAnsi="Book Antiqua" w:cs="宋体"/>
          <w:lang w:val="en-US" w:eastAsia="zh-CN"/>
        </w:rPr>
        <w:t>Kulli</w:t>
      </w:r>
      <w:proofErr w:type="spellEnd"/>
      <w:r w:rsidRPr="00704D58">
        <w:rPr>
          <w:rFonts w:ascii="Book Antiqua" w:hAnsi="Book Antiqua" w:cs="宋体"/>
          <w:lang w:val="en-US" w:eastAsia="zh-CN"/>
        </w:rPr>
        <w:t xml:space="preserve"> C, Graber HU, </w:t>
      </w:r>
      <w:proofErr w:type="spellStart"/>
      <w:r w:rsidRPr="00704D58">
        <w:rPr>
          <w:rFonts w:ascii="Book Antiqua" w:hAnsi="Book Antiqua" w:cs="宋体"/>
          <w:lang w:val="en-US" w:eastAsia="zh-CN"/>
        </w:rPr>
        <w:t>Andren</w:t>
      </w:r>
      <w:proofErr w:type="spellEnd"/>
      <w:r w:rsidRPr="00704D58">
        <w:rPr>
          <w:rFonts w:ascii="Book Antiqua" w:hAnsi="Book Antiqua" w:cs="宋体"/>
          <w:lang w:val="en-US" w:eastAsia="zh-CN"/>
        </w:rPr>
        <w:t xml:space="preserve">-Sandberg A, Zimmermann A, </w:t>
      </w:r>
      <w:proofErr w:type="spellStart"/>
      <w:r w:rsidRPr="00704D58">
        <w:rPr>
          <w:rFonts w:ascii="Book Antiqua" w:hAnsi="Book Antiqua" w:cs="宋体"/>
          <w:lang w:val="en-US" w:eastAsia="zh-CN"/>
        </w:rPr>
        <w:t>Korc</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Reinshagen</w:t>
      </w:r>
      <w:proofErr w:type="spellEnd"/>
      <w:r w:rsidRPr="00704D58">
        <w:rPr>
          <w:rFonts w:ascii="Book Antiqua" w:hAnsi="Book Antiqua" w:cs="宋体"/>
          <w:lang w:val="en-US" w:eastAsia="zh-CN"/>
        </w:rPr>
        <w:t xml:space="preserve"> M, </w:t>
      </w:r>
      <w:proofErr w:type="spellStart"/>
      <w:r w:rsidRPr="00704D58">
        <w:rPr>
          <w:rFonts w:ascii="Book Antiqua" w:hAnsi="Book Antiqua" w:cs="宋体"/>
          <w:lang w:val="en-US" w:eastAsia="zh-CN"/>
        </w:rPr>
        <w:t>Büchler</w:t>
      </w:r>
      <w:proofErr w:type="spellEnd"/>
      <w:r w:rsidRPr="00704D58">
        <w:rPr>
          <w:rFonts w:ascii="Book Antiqua" w:hAnsi="Book Antiqua" w:cs="宋体"/>
          <w:lang w:val="en-US" w:eastAsia="zh-CN"/>
        </w:rPr>
        <w:t xml:space="preserve"> MW. Nerve growth factor and its high-affinity receptor in chronic pancreatitis. </w:t>
      </w:r>
      <w:r w:rsidRPr="00704D58">
        <w:rPr>
          <w:rFonts w:ascii="Book Antiqua" w:hAnsi="Book Antiqua" w:cs="宋体"/>
          <w:i/>
          <w:iCs/>
          <w:lang w:val="en-US" w:eastAsia="zh-CN"/>
        </w:rPr>
        <w:t xml:space="preserve">Ann </w:t>
      </w:r>
      <w:proofErr w:type="spellStart"/>
      <w:r w:rsidRPr="00704D58">
        <w:rPr>
          <w:rFonts w:ascii="Book Antiqua" w:hAnsi="Book Antiqua" w:cs="宋体"/>
          <w:i/>
          <w:iCs/>
          <w:lang w:val="en-US" w:eastAsia="zh-CN"/>
        </w:rPr>
        <w:t>Surg</w:t>
      </w:r>
      <w:proofErr w:type="spellEnd"/>
      <w:r w:rsidRPr="00704D58">
        <w:rPr>
          <w:rFonts w:ascii="Book Antiqua" w:hAnsi="Book Antiqua" w:cs="宋体"/>
          <w:lang w:val="en-US" w:eastAsia="zh-CN"/>
        </w:rPr>
        <w:t xml:space="preserve"> 1999; </w:t>
      </w:r>
      <w:r w:rsidRPr="00704D58">
        <w:rPr>
          <w:rFonts w:ascii="Book Antiqua" w:hAnsi="Book Antiqua" w:cs="宋体"/>
          <w:b/>
          <w:bCs/>
          <w:lang w:val="en-US" w:eastAsia="zh-CN"/>
        </w:rPr>
        <w:t>230</w:t>
      </w:r>
      <w:r w:rsidRPr="00704D58">
        <w:rPr>
          <w:rFonts w:ascii="Book Antiqua" w:hAnsi="Book Antiqua" w:cs="宋体"/>
          <w:lang w:val="en-US" w:eastAsia="zh-CN"/>
        </w:rPr>
        <w:t>: 615-624 [PMID: 10561084]</w:t>
      </w:r>
    </w:p>
    <w:p w:rsidR="00E65299" w:rsidRPr="00704D58" w:rsidRDefault="00E65299" w:rsidP="00632986">
      <w:pPr>
        <w:spacing w:line="360" w:lineRule="auto"/>
        <w:jc w:val="right"/>
        <w:rPr>
          <w:rFonts w:ascii="Book Antiqua" w:hAnsi="Book Antiqua" w:cs="宋体"/>
          <w:lang w:eastAsia="zh-CN"/>
        </w:rPr>
      </w:pPr>
      <w:r w:rsidRPr="00704D58">
        <w:rPr>
          <w:rFonts w:ascii="Book Antiqua" w:hAnsi="Book Antiqua" w:cs="宋体"/>
          <w:b/>
        </w:rPr>
        <w:t>P-Reviewers</w:t>
      </w:r>
      <w:r w:rsidRPr="00704D58">
        <w:rPr>
          <w:rFonts w:ascii="Book Antiqua" w:hAnsi="Book Antiqua" w:cs="宋体"/>
        </w:rPr>
        <w:t xml:space="preserve"> Abraham</w:t>
      </w:r>
      <w:r w:rsidRPr="00704D58">
        <w:rPr>
          <w:rFonts w:ascii="Book Antiqua" w:hAnsi="Book Antiqua" w:cs="宋体"/>
          <w:lang w:eastAsia="zh-CN"/>
        </w:rPr>
        <w:t xml:space="preserve"> </w:t>
      </w:r>
      <w:r w:rsidRPr="00704D58">
        <w:rPr>
          <w:rFonts w:ascii="Book Antiqua" w:hAnsi="Book Antiqua" w:cs="宋体"/>
        </w:rPr>
        <w:t xml:space="preserve">P, </w:t>
      </w:r>
      <w:proofErr w:type="spellStart"/>
      <w:r w:rsidRPr="00704D58">
        <w:rPr>
          <w:rFonts w:ascii="Book Antiqua" w:hAnsi="Book Antiqua" w:cs="宋体"/>
        </w:rPr>
        <w:t>Barauskas</w:t>
      </w:r>
      <w:proofErr w:type="spellEnd"/>
      <w:r w:rsidRPr="00704D58">
        <w:rPr>
          <w:rFonts w:ascii="Book Antiqua" w:hAnsi="Book Antiqua" w:cs="宋体"/>
          <w:lang w:eastAsia="zh-CN"/>
        </w:rPr>
        <w:t xml:space="preserve"> </w:t>
      </w:r>
      <w:r w:rsidRPr="00704D58">
        <w:rPr>
          <w:rFonts w:ascii="Book Antiqua" w:hAnsi="Book Antiqua" w:cs="宋体"/>
        </w:rPr>
        <w:t>G</w:t>
      </w:r>
      <w:r w:rsidRPr="00704D58">
        <w:rPr>
          <w:rFonts w:ascii="Book Antiqua" w:hAnsi="Book Antiqua" w:cs="宋体"/>
          <w:lang w:eastAsia="zh-CN"/>
        </w:rPr>
        <w:t>,</w:t>
      </w:r>
      <w:r w:rsidRPr="00704D58">
        <w:rPr>
          <w:rFonts w:ascii="Book Antiqua" w:hAnsi="Book Antiqua"/>
        </w:rPr>
        <w:t xml:space="preserve"> </w:t>
      </w:r>
      <w:proofErr w:type="spellStart"/>
      <w:r w:rsidRPr="00704D58">
        <w:rPr>
          <w:rFonts w:ascii="Book Antiqua" w:hAnsi="Book Antiqua" w:cs="宋体"/>
          <w:lang w:eastAsia="zh-CN"/>
        </w:rPr>
        <w:t>Xu</w:t>
      </w:r>
      <w:proofErr w:type="spellEnd"/>
      <w:r w:rsidRPr="00704D58">
        <w:rPr>
          <w:rFonts w:ascii="Book Antiqua" w:hAnsi="Book Antiqua" w:cs="宋体"/>
          <w:lang w:eastAsia="zh-CN"/>
        </w:rPr>
        <w:t xml:space="preserve"> CF,</w:t>
      </w:r>
    </w:p>
    <w:p w:rsidR="00E65299" w:rsidRPr="00704D58" w:rsidRDefault="00E65299" w:rsidP="00632986">
      <w:pPr>
        <w:spacing w:line="360" w:lineRule="auto"/>
        <w:jc w:val="right"/>
        <w:rPr>
          <w:rFonts w:ascii="Book Antiqua" w:hAnsi="Book Antiqua" w:cs="宋体"/>
        </w:rPr>
      </w:pPr>
      <w:r w:rsidRPr="00704D58">
        <w:rPr>
          <w:rFonts w:ascii="Book Antiqua" w:hAnsi="Book Antiqua" w:cs="宋体"/>
          <w:b/>
        </w:rPr>
        <w:t>S-Editor</w:t>
      </w:r>
      <w:r w:rsidRPr="00704D58">
        <w:rPr>
          <w:rFonts w:ascii="Book Antiqua" w:hAnsi="Book Antiqua" w:cs="宋体"/>
        </w:rPr>
        <w:t xml:space="preserve"> </w:t>
      </w:r>
      <w:proofErr w:type="spellStart"/>
      <w:r w:rsidRPr="00704D58">
        <w:rPr>
          <w:rFonts w:ascii="Book Antiqua" w:hAnsi="Book Antiqua" w:cs="宋体"/>
        </w:rPr>
        <w:t>Zhai</w:t>
      </w:r>
      <w:proofErr w:type="spellEnd"/>
      <w:r w:rsidRPr="00704D58">
        <w:rPr>
          <w:rFonts w:ascii="Book Antiqua" w:hAnsi="Book Antiqua" w:cs="宋体"/>
        </w:rPr>
        <w:t xml:space="preserve"> HH</w:t>
      </w:r>
      <w:r w:rsidRPr="00704D58">
        <w:rPr>
          <w:rFonts w:ascii="Book Antiqua" w:hAnsi="Book Antiqua" w:cs="宋体"/>
          <w:b/>
        </w:rPr>
        <w:t xml:space="preserve"> L-Editor E-Edito</w:t>
      </w:r>
      <w:r w:rsidRPr="00704D58">
        <w:rPr>
          <w:rFonts w:ascii="Book Antiqua" w:hAnsi="Book Antiqua" w:cs="宋体"/>
        </w:rPr>
        <w:t>r</w:t>
      </w:r>
    </w:p>
    <w:p w:rsidR="00E65299" w:rsidRPr="00704D58" w:rsidRDefault="00E65299" w:rsidP="00632986">
      <w:pPr>
        <w:spacing w:line="360" w:lineRule="auto"/>
        <w:jc w:val="both"/>
        <w:rPr>
          <w:rFonts w:ascii="Book Antiqua" w:hAnsi="Book Antiqua"/>
          <w:lang w:eastAsia="zh-CN"/>
        </w:rPr>
      </w:pPr>
    </w:p>
    <w:p w:rsidR="00E65299" w:rsidRPr="00704D58" w:rsidRDefault="00E65299" w:rsidP="00632986">
      <w:pPr>
        <w:spacing w:line="360" w:lineRule="auto"/>
        <w:jc w:val="both"/>
        <w:rPr>
          <w:rFonts w:ascii="Book Antiqua" w:hAnsi="Book Antiqua"/>
          <w:lang w:val="en-US" w:eastAsia="zh-CN"/>
        </w:rPr>
      </w:pPr>
    </w:p>
    <w:p w:rsidR="00E65299" w:rsidRPr="00704D58" w:rsidRDefault="00E65299" w:rsidP="00035F67">
      <w:pPr>
        <w:spacing w:line="360" w:lineRule="auto"/>
        <w:jc w:val="both"/>
        <w:rPr>
          <w:rFonts w:ascii="Book Antiqua" w:hAnsi="Book Antiqua"/>
          <w:lang w:eastAsia="zh-CN"/>
        </w:rPr>
        <w:sectPr w:rsidR="00E65299" w:rsidRPr="00704D58" w:rsidSect="00B536D6">
          <w:pgSz w:w="11906" w:h="16838"/>
          <w:pgMar w:top="1701" w:right="1134" w:bottom="1701" w:left="1134" w:header="708" w:footer="708" w:gutter="0"/>
          <w:cols w:space="708"/>
          <w:docGrid w:linePitch="360"/>
        </w:sectPr>
      </w:pPr>
      <w:r w:rsidRPr="00704D58">
        <w:rPr>
          <w:rFonts w:ascii="Book Antiqua" w:hAnsi="Book Antiqua"/>
          <w:b/>
          <w:lang w:eastAsia="en-US"/>
        </w:rPr>
        <w:t xml:space="preserve">Figure 1 An illustration of the multidisciplinary approach recommended for managing pain in </w:t>
      </w:r>
      <w:r w:rsidRPr="00704D58">
        <w:rPr>
          <w:rFonts w:ascii="Book Antiqua" w:hAnsi="Book Antiqua"/>
          <w:b/>
        </w:rPr>
        <w:t>chronic pancreatitis</w:t>
      </w:r>
      <w:r w:rsidRPr="00704D58">
        <w:rPr>
          <w:rFonts w:ascii="Book Antiqua" w:hAnsi="Book Antiqua"/>
          <w:b/>
          <w:lang w:eastAsia="en-US"/>
        </w:rPr>
        <w:t xml:space="preserve">. </w:t>
      </w:r>
      <w:r w:rsidRPr="00704D58">
        <w:rPr>
          <w:rFonts w:ascii="Book Antiqua" w:eastAsia="Arial Unicode MS" w:hAnsi="Book Antiqua"/>
        </w:rPr>
        <w:t xml:space="preserve">The mechanisms underlying pain in </w:t>
      </w:r>
      <w:r w:rsidRPr="00704D58">
        <w:rPr>
          <w:rFonts w:ascii="Book Antiqua" w:hAnsi="Book Antiqua"/>
        </w:rPr>
        <w:t>chronic pancreatitis (CP)</w:t>
      </w:r>
      <w:r w:rsidRPr="00704D58">
        <w:rPr>
          <w:rFonts w:ascii="Book Antiqua" w:eastAsia="Arial Unicode MS" w:hAnsi="Book Antiqua"/>
        </w:rPr>
        <w:t xml:space="preserve"> are highly variable in the individual patient and</w:t>
      </w:r>
      <w:r w:rsidRPr="00704D58">
        <w:rPr>
          <w:rFonts w:ascii="Book Antiqua" w:hAnsi="Book Antiqua"/>
          <w:lang w:eastAsia="en-US"/>
        </w:rPr>
        <w:t xml:space="preserve"> </w:t>
      </w:r>
      <w:r w:rsidRPr="00704D58">
        <w:rPr>
          <w:rFonts w:ascii="Book Antiqua" w:eastAsia="Arial Unicode MS" w:hAnsi="Book Antiqua"/>
        </w:rPr>
        <w:t xml:space="preserve">there is no single approach that is effective for all patients. Hence, </w:t>
      </w:r>
      <w:r w:rsidRPr="00704D58">
        <w:rPr>
          <w:rFonts w:ascii="Book Antiqua" w:hAnsi="Book Antiqua"/>
        </w:rPr>
        <w:t>choosing the right algorithm for the pain treatment is highly depending of the pathogenesis of pain in the individual situation. Some treatments follow a typical step-up approach as indicated by the unidirectional arrows. Other treatments follow</w:t>
      </w:r>
      <w:r w:rsidRPr="00704D58">
        <w:rPr>
          <w:rFonts w:ascii="Book Antiqua" w:hAnsi="Book Antiqua"/>
          <w:lang w:val="en-US" w:eastAsia="en-US"/>
        </w:rPr>
        <w:t xml:space="preserve"> either a step-up or a top-down approach depending on the specific situation as illustrated by the bidirectional arrows. The latter is seen for example for analgesic therapies, where weak analgesics may be appropriate to control pain in one situation. On the other hand a more aggressive approach, using opioids combined with adjuvant analgesics as first line therapy (</w:t>
      </w:r>
      <w:r w:rsidRPr="00704D58">
        <w:rPr>
          <w:rFonts w:ascii="Book Antiqua" w:hAnsi="Book Antiqua"/>
          <w:i/>
          <w:lang w:val="en-US" w:eastAsia="en-US"/>
        </w:rPr>
        <w:t>i.e.</w:t>
      </w:r>
      <w:r w:rsidRPr="00704D58">
        <w:rPr>
          <w:rFonts w:ascii="Book Antiqua" w:hAnsi="Book Antiqua"/>
          <w:i/>
          <w:lang w:val="en-US" w:eastAsia="zh-CN"/>
        </w:rPr>
        <w:t>,</w:t>
      </w:r>
      <w:r w:rsidRPr="00704D58">
        <w:rPr>
          <w:rFonts w:ascii="Book Antiqua" w:hAnsi="Book Antiqua"/>
          <w:i/>
          <w:lang w:val="en-US" w:eastAsia="en-US"/>
        </w:rPr>
        <w:t xml:space="preserve"> </w:t>
      </w:r>
      <w:r w:rsidRPr="00704D58">
        <w:rPr>
          <w:rFonts w:ascii="Book Antiqua" w:hAnsi="Book Antiqua"/>
          <w:lang w:val="en-US" w:eastAsia="en-US"/>
        </w:rPr>
        <w:t xml:space="preserve">top-down), is useful in patients with a more aggressive and debilitating pain pattern to control pain and prevent sensitization of central pain pathways. Often combination therapies of </w:t>
      </w:r>
      <w:r w:rsidRPr="00704D58">
        <w:rPr>
          <w:rFonts w:ascii="Book Antiqua" w:hAnsi="Book Antiqua"/>
          <w:i/>
          <w:lang w:val="en-US" w:eastAsia="en-US"/>
        </w:rPr>
        <w:t xml:space="preserve">e.g., </w:t>
      </w:r>
      <w:r w:rsidRPr="00704D58">
        <w:rPr>
          <w:rFonts w:ascii="Book Antiqua" w:hAnsi="Book Antiqua"/>
          <w:lang w:val="en-US" w:eastAsia="en-US"/>
        </w:rPr>
        <w:t>opioids or adjuvant analgesics are used. Surgery, endoscopic therapies etc. are included in the figure for completeness, although these therapies are beyond the scope of this review.</w:t>
      </w:r>
      <w:r w:rsidRPr="00704D58">
        <w:rPr>
          <w:rFonts w:ascii="Book Antiqua" w:hAnsi="Book Antiqua"/>
        </w:rPr>
        <w:t xml:space="preserve"> </w:t>
      </w:r>
      <w:r w:rsidRPr="00704D58">
        <w:rPr>
          <w:rFonts w:ascii="Book Antiqua" w:hAnsi="Book Antiqua"/>
          <w:lang w:val="en-US" w:eastAsia="zh-CN"/>
        </w:rPr>
        <w:t>PPI:</w:t>
      </w:r>
      <w:r w:rsidRPr="00704D58">
        <w:rPr>
          <w:rFonts w:ascii="Book Antiqua" w:hAnsi="Book Antiqua"/>
        </w:rPr>
        <w:t xml:space="preserve"> </w:t>
      </w:r>
      <w:proofErr w:type="spellStart"/>
      <w:r w:rsidRPr="00704D58">
        <w:rPr>
          <w:rFonts w:ascii="Book Antiqua" w:hAnsi="Book Antiqua"/>
        </w:rPr>
        <w:t>Prepulse</w:t>
      </w:r>
      <w:proofErr w:type="spellEnd"/>
      <w:r w:rsidRPr="00704D58">
        <w:rPr>
          <w:rFonts w:ascii="Book Antiqua" w:hAnsi="Book Antiqua"/>
        </w:rPr>
        <w:t xml:space="preserve"> inhibition</w:t>
      </w:r>
      <w:r w:rsidRPr="00704D58">
        <w:rPr>
          <w:rFonts w:ascii="Book Antiqua" w:hAnsi="Book Antiqua"/>
          <w:lang w:eastAsia="zh-CN"/>
        </w:rPr>
        <w:t xml:space="preserve">; </w:t>
      </w:r>
      <w:r w:rsidRPr="00704D58">
        <w:rPr>
          <w:rFonts w:ascii="Book Antiqua" w:hAnsi="Book Antiqua"/>
          <w:lang w:val="en-US" w:eastAsia="zh-CN"/>
        </w:rPr>
        <w:t>TENS:</w:t>
      </w:r>
      <w:r w:rsidRPr="00704D58">
        <w:rPr>
          <w:rFonts w:ascii="Book Antiqua" w:hAnsi="Book Antiqua"/>
        </w:rPr>
        <w:t xml:space="preserve"> Transcutaneous electrical nerve stimulation</w:t>
      </w:r>
      <w:r w:rsidRPr="00704D58">
        <w:rPr>
          <w:rFonts w:ascii="Book Antiqua" w:hAnsi="Book Antiqua"/>
          <w:lang w:eastAsia="zh-CN"/>
        </w:rPr>
        <w:t xml:space="preserve">; </w:t>
      </w:r>
      <w:r w:rsidRPr="00704D58">
        <w:rPr>
          <w:rFonts w:ascii="Book Antiqua" w:hAnsi="Book Antiqua"/>
          <w:lang w:val="en-US" w:eastAsia="zh-CN"/>
        </w:rPr>
        <w:t>SCS:</w:t>
      </w:r>
      <w:r w:rsidRPr="00704D58">
        <w:rPr>
          <w:rFonts w:ascii="Book Antiqua" w:hAnsi="Book Antiqua"/>
        </w:rPr>
        <w:t xml:space="preserve"> </w:t>
      </w:r>
      <w:proofErr w:type="spellStart"/>
      <w:r w:rsidRPr="00704D58">
        <w:rPr>
          <w:rFonts w:ascii="Book Antiqua" w:hAnsi="Book Antiqua"/>
        </w:rPr>
        <w:t>Succinyl</w:t>
      </w:r>
      <w:proofErr w:type="spellEnd"/>
      <w:r w:rsidRPr="00704D58">
        <w:rPr>
          <w:rFonts w:ascii="Book Antiqua" w:hAnsi="Book Antiqua"/>
        </w:rPr>
        <w:t xml:space="preserve">-CoA </w:t>
      </w:r>
      <w:proofErr w:type="spellStart"/>
      <w:r w:rsidRPr="00704D58">
        <w:rPr>
          <w:rFonts w:ascii="Book Antiqua" w:hAnsi="Book Antiqua"/>
        </w:rPr>
        <w:t>synthetase</w:t>
      </w:r>
      <w:proofErr w:type="spellEnd"/>
      <w:r w:rsidRPr="00704D58">
        <w:rPr>
          <w:rFonts w:ascii="Book Antiqua" w:hAnsi="Book Antiqua"/>
          <w:lang w:eastAsia="zh-CN"/>
        </w:rPr>
        <w:t xml:space="preserve">; </w:t>
      </w:r>
      <w:r w:rsidRPr="00704D58">
        <w:rPr>
          <w:rFonts w:ascii="Book Antiqua" w:hAnsi="Book Antiqua"/>
          <w:lang w:val="en-US" w:eastAsia="zh-CN"/>
        </w:rPr>
        <w:t>OIBD:</w:t>
      </w:r>
      <w:r w:rsidRPr="00704D58">
        <w:rPr>
          <w:rFonts w:ascii="Book Antiqua" w:hAnsi="Book Antiqua"/>
          <w:lang w:eastAsia="zh-CN"/>
        </w:rPr>
        <w:t xml:space="preserve"> </w:t>
      </w:r>
      <w:r w:rsidRPr="00704D58">
        <w:rPr>
          <w:rFonts w:ascii="Book Antiqua" w:hAnsi="Book Antiqua"/>
          <w:lang w:val="en-US" w:eastAsia="zh-CN"/>
        </w:rPr>
        <w:t>Opioid-induced bowel dysfunction.</w:t>
      </w:r>
    </w:p>
    <w:p w:rsidR="00E65299" w:rsidRPr="00704D58" w:rsidRDefault="00E65299" w:rsidP="00632986">
      <w:pPr>
        <w:tabs>
          <w:tab w:val="left" w:pos="426"/>
        </w:tabs>
        <w:spacing w:line="360" w:lineRule="auto"/>
        <w:jc w:val="both"/>
        <w:rPr>
          <w:rFonts w:ascii="Book Antiqua" w:hAnsi="Book Antiqua"/>
          <w:b/>
          <w:lang w:val="en-US"/>
        </w:rPr>
      </w:pPr>
      <w:r w:rsidRPr="00704D58">
        <w:rPr>
          <w:rFonts w:ascii="Book Antiqua" w:hAnsi="Book Antiqua"/>
          <w:b/>
          <w:lang w:val="en-US"/>
        </w:rPr>
        <w:lastRenderedPageBreak/>
        <w:t>Table 1 Recommended risk factor modifications in chronic pancreatitis according to the MANNHEIM criteria</w:t>
      </w:r>
    </w:p>
    <w:tbl>
      <w:tblPr>
        <w:tblW w:w="0" w:type="auto"/>
        <w:tblLook w:val="00A0" w:firstRow="1" w:lastRow="0" w:firstColumn="1" w:lastColumn="0" w:noHBand="0" w:noVBand="0"/>
      </w:tblPr>
      <w:tblGrid>
        <w:gridCol w:w="1889"/>
        <w:gridCol w:w="3979"/>
        <w:gridCol w:w="3986"/>
      </w:tblGrid>
      <w:tr w:rsidR="00E65299" w:rsidRPr="00704D58" w:rsidTr="00BE4137">
        <w:tc>
          <w:tcPr>
            <w:tcW w:w="1917"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Risk factor</w:t>
            </w:r>
          </w:p>
        </w:tc>
        <w:tc>
          <w:tcPr>
            <w:tcW w:w="4854"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Treatment</w:t>
            </w:r>
          </w:p>
        </w:tc>
        <w:tc>
          <w:tcPr>
            <w:tcW w:w="5103"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Comments</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Alcohol</w:t>
            </w:r>
          </w:p>
        </w:tc>
        <w:tc>
          <w:tcPr>
            <w:tcW w:w="4854"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Alcohol cessation</w:t>
            </w:r>
          </w:p>
        </w:tc>
        <w:tc>
          <w:tcPr>
            <w:tcW w:w="5103"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Decrease disease progression and may have beneficial effects on pain</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Nicotine</w:t>
            </w:r>
          </w:p>
        </w:tc>
        <w:tc>
          <w:tcPr>
            <w:tcW w:w="4854"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Smoking cessation</w:t>
            </w:r>
          </w:p>
        </w:tc>
        <w:tc>
          <w:tcPr>
            <w:tcW w:w="5103"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Decrease disease progression and may have beneficial effects on pain</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Nutritional</w:t>
            </w:r>
          </w:p>
        </w:tc>
        <w:tc>
          <w:tcPr>
            <w:tcW w:w="4854"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No specific recommendations</w:t>
            </w:r>
          </w:p>
        </w:tc>
        <w:tc>
          <w:tcPr>
            <w:tcW w:w="5103"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No prospective data</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Hereditary</w:t>
            </w:r>
          </w:p>
        </w:tc>
        <w:tc>
          <w:tcPr>
            <w:tcW w:w="4854"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Endoscopic surveillance</w:t>
            </w:r>
          </w:p>
          <w:p w:rsidR="00E65299" w:rsidRPr="00BE4137" w:rsidRDefault="00E65299" w:rsidP="00BE4137">
            <w:pPr>
              <w:tabs>
                <w:tab w:val="left" w:pos="426"/>
              </w:tabs>
              <w:spacing w:line="360" w:lineRule="auto"/>
              <w:jc w:val="both"/>
              <w:rPr>
                <w:rFonts w:ascii="Book Antiqua" w:hAnsi="Book Antiqua"/>
                <w:lang w:val="en-US"/>
              </w:rPr>
            </w:pPr>
          </w:p>
          <w:p w:rsidR="00E65299" w:rsidRPr="00BE4137" w:rsidRDefault="00E65299" w:rsidP="00BE4137">
            <w:pPr>
              <w:tabs>
                <w:tab w:val="left" w:pos="426"/>
              </w:tabs>
              <w:spacing w:line="360" w:lineRule="auto"/>
              <w:jc w:val="both"/>
              <w:rPr>
                <w:rFonts w:ascii="Book Antiqua" w:hAnsi="Book Antiqua"/>
                <w:lang w:val="en-US"/>
              </w:rPr>
            </w:pPr>
          </w:p>
          <w:p w:rsidR="00E65299" w:rsidRPr="00BE4137" w:rsidRDefault="00E65299" w:rsidP="00BE4137">
            <w:pPr>
              <w:tabs>
                <w:tab w:val="left" w:pos="426"/>
              </w:tabs>
              <w:spacing w:line="360" w:lineRule="auto"/>
              <w:jc w:val="both"/>
              <w:rPr>
                <w:rFonts w:ascii="Book Antiqua" w:hAnsi="Book Antiqua"/>
                <w:lang w:val="en-US"/>
              </w:rPr>
            </w:pPr>
            <w:proofErr w:type="spellStart"/>
            <w:r w:rsidRPr="00BE4137">
              <w:rPr>
                <w:rFonts w:ascii="Book Antiqua" w:hAnsi="Book Antiqua"/>
                <w:lang w:val="en-US"/>
              </w:rPr>
              <w:t>Pancretectomi</w:t>
            </w:r>
            <w:proofErr w:type="spellEnd"/>
            <w:r w:rsidRPr="00BE4137">
              <w:rPr>
                <w:rFonts w:ascii="Book Antiqua" w:hAnsi="Book Antiqua"/>
                <w:lang w:val="en-US"/>
              </w:rPr>
              <w:t xml:space="preserve"> with </w:t>
            </w:r>
            <w:proofErr w:type="spellStart"/>
            <w:r w:rsidRPr="00BE4137">
              <w:rPr>
                <w:rFonts w:ascii="Book Antiqua" w:hAnsi="Book Antiqua"/>
                <w:lang w:val="en-US"/>
              </w:rPr>
              <w:t>autolog</w:t>
            </w:r>
            <w:proofErr w:type="spellEnd"/>
            <w:r w:rsidRPr="00BE4137">
              <w:rPr>
                <w:rFonts w:ascii="Book Antiqua" w:hAnsi="Book Antiqua"/>
                <w:lang w:val="en-US"/>
              </w:rPr>
              <w:t xml:space="preserve"> stem cell transplantation</w:t>
            </w:r>
          </w:p>
          <w:p w:rsidR="00E65299" w:rsidRPr="00BE4137" w:rsidRDefault="00E65299" w:rsidP="00BE4137">
            <w:pPr>
              <w:tabs>
                <w:tab w:val="left" w:pos="426"/>
              </w:tabs>
              <w:spacing w:line="360" w:lineRule="auto"/>
              <w:jc w:val="both"/>
              <w:rPr>
                <w:rFonts w:ascii="Book Antiqua" w:hAnsi="Book Antiqua"/>
                <w:lang w:val="en-US"/>
              </w:rPr>
            </w:pPr>
          </w:p>
        </w:tc>
        <w:tc>
          <w:tcPr>
            <w:tcW w:w="5103"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Currently no formal evidence, a prospective trial has been initiated</w:t>
            </w:r>
          </w:p>
          <w:p w:rsidR="00E65299" w:rsidRPr="00BE4137" w:rsidRDefault="00E65299" w:rsidP="00BE4137">
            <w:pPr>
              <w:tabs>
                <w:tab w:val="left" w:pos="426"/>
              </w:tabs>
              <w:spacing w:line="360" w:lineRule="auto"/>
              <w:jc w:val="both"/>
              <w:rPr>
                <w:rFonts w:ascii="Book Antiqua" w:hAnsi="Book Antiqua"/>
                <w:lang w:val="en-US"/>
              </w:rPr>
            </w:pPr>
          </w:p>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Preferred strategy in some US centers</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 xml:space="preserve">Efferent duct </w:t>
            </w:r>
          </w:p>
        </w:tc>
        <w:tc>
          <w:tcPr>
            <w:tcW w:w="4854"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Endoscopy or surgical interventions</w:t>
            </w:r>
          </w:p>
        </w:tc>
        <w:tc>
          <w:tcPr>
            <w:tcW w:w="5103"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The benefit of intervention is controversial</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Immunological</w:t>
            </w:r>
          </w:p>
        </w:tc>
        <w:tc>
          <w:tcPr>
            <w:tcW w:w="4854"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Steroid treatment</w:t>
            </w:r>
          </w:p>
        </w:tc>
        <w:tc>
          <w:tcPr>
            <w:tcW w:w="5103"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 xml:space="preserve">Treatment of autoimmune pancreatitis follows </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1917"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Metabolic</w:t>
            </w:r>
          </w:p>
        </w:tc>
        <w:tc>
          <w:tcPr>
            <w:tcW w:w="4854"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 xml:space="preserve">Lipid lowering therapy, </w:t>
            </w:r>
            <w:proofErr w:type="spellStart"/>
            <w:r w:rsidRPr="00BE4137">
              <w:rPr>
                <w:rFonts w:ascii="Book Antiqua" w:hAnsi="Book Antiqua"/>
                <w:color w:val="343434"/>
                <w:lang w:val="en-US" w:eastAsia="en-US"/>
              </w:rPr>
              <w:t>parathyroidectomy</w:t>
            </w:r>
            <w:proofErr w:type="spellEnd"/>
            <w:r w:rsidRPr="00BE4137">
              <w:rPr>
                <w:rFonts w:ascii="Book Antiqua" w:hAnsi="Book Antiqua"/>
                <w:color w:val="343434"/>
                <w:lang w:val="en-US" w:eastAsia="en-US"/>
              </w:rPr>
              <w:t>, etc.</w:t>
            </w:r>
          </w:p>
        </w:tc>
        <w:tc>
          <w:tcPr>
            <w:tcW w:w="5103"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Consider referral to an endocrinologist</w:t>
            </w:r>
          </w:p>
        </w:tc>
      </w:tr>
    </w:tbl>
    <w:p w:rsidR="00E65299" w:rsidRPr="00704D58" w:rsidRDefault="00E65299" w:rsidP="00632986">
      <w:pPr>
        <w:tabs>
          <w:tab w:val="left" w:pos="426"/>
        </w:tabs>
        <w:spacing w:line="360" w:lineRule="auto"/>
        <w:jc w:val="both"/>
        <w:rPr>
          <w:rFonts w:ascii="Book Antiqua" w:hAnsi="Book Antiqua"/>
          <w:lang w:val="en-US"/>
        </w:rPr>
      </w:pPr>
    </w:p>
    <w:p w:rsidR="00E65299" w:rsidRPr="00704D58" w:rsidRDefault="00E65299" w:rsidP="00632986">
      <w:pPr>
        <w:tabs>
          <w:tab w:val="left" w:pos="426"/>
        </w:tabs>
        <w:autoSpaceDE w:val="0"/>
        <w:autoSpaceDN w:val="0"/>
        <w:adjustRightInd w:val="0"/>
        <w:spacing w:line="360" w:lineRule="auto"/>
        <w:jc w:val="both"/>
        <w:rPr>
          <w:rFonts w:ascii="Book Antiqua" w:hAnsi="Book Antiqua"/>
          <w:lang w:val="en-US" w:eastAsia="en-US"/>
        </w:rPr>
      </w:pPr>
      <w:r w:rsidRPr="00704D58">
        <w:rPr>
          <w:rFonts w:ascii="Book Antiqua" w:eastAsia="MinionPro-Regular" w:hAnsi="Book Antiqua"/>
          <w:color w:val="231F20"/>
          <w:lang w:val="en-US" w:eastAsia="en-US"/>
        </w:rPr>
        <w:tab/>
      </w:r>
      <w:r w:rsidRPr="00704D58">
        <w:rPr>
          <w:rFonts w:ascii="Book Antiqua" w:hAnsi="Book Antiqua"/>
          <w:lang w:val="en-US" w:eastAsia="en-US"/>
        </w:rPr>
        <w:t xml:space="preserve"> </w:t>
      </w:r>
    </w:p>
    <w:p w:rsidR="00E65299" w:rsidRPr="00704D58" w:rsidRDefault="00E65299" w:rsidP="00632986">
      <w:pPr>
        <w:tabs>
          <w:tab w:val="left" w:pos="426"/>
        </w:tabs>
        <w:autoSpaceDE w:val="0"/>
        <w:autoSpaceDN w:val="0"/>
        <w:adjustRightInd w:val="0"/>
        <w:spacing w:line="360" w:lineRule="auto"/>
        <w:jc w:val="both"/>
        <w:rPr>
          <w:rFonts w:ascii="Book Antiqua" w:hAnsi="Book Antiqua"/>
          <w:lang w:val="en-US" w:eastAsia="en-US"/>
        </w:rPr>
      </w:pPr>
      <w:r w:rsidRPr="00704D58">
        <w:rPr>
          <w:rFonts w:ascii="Book Antiqua" w:hAnsi="Book Antiqua"/>
          <w:lang w:val="en-US" w:eastAsia="en-US"/>
        </w:rPr>
        <w:tab/>
      </w:r>
    </w:p>
    <w:p w:rsidR="00E65299" w:rsidRDefault="00E65299" w:rsidP="00632986">
      <w:pPr>
        <w:tabs>
          <w:tab w:val="left" w:pos="426"/>
        </w:tabs>
        <w:spacing w:line="360" w:lineRule="auto"/>
        <w:jc w:val="both"/>
        <w:rPr>
          <w:rFonts w:ascii="Book Antiqua" w:hAnsi="Book Antiqua"/>
          <w:b/>
          <w:lang w:val="en-US" w:eastAsia="zh-CN"/>
        </w:rPr>
      </w:pPr>
    </w:p>
    <w:p w:rsidR="00E65299" w:rsidRPr="00704D58" w:rsidRDefault="00E65299" w:rsidP="00632986">
      <w:pPr>
        <w:tabs>
          <w:tab w:val="left" w:pos="426"/>
        </w:tabs>
        <w:spacing w:line="360" w:lineRule="auto"/>
        <w:jc w:val="both"/>
        <w:rPr>
          <w:rFonts w:ascii="Book Antiqua" w:hAnsi="Book Antiqua"/>
          <w:b/>
          <w:lang w:val="en-US"/>
        </w:rPr>
      </w:pPr>
      <w:r w:rsidRPr="00704D58">
        <w:rPr>
          <w:rFonts w:ascii="Book Antiqua" w:hAnsi="Book Antiqua"/>
          <w:b/>
          <w:lang w:val="en-US"/>
        </w:rPr>
        <w:lastRenderedPageBreak/>
        <w:t xml:space="preserve">Table 2 Treatment of </w:t>
      </w:r>
      <w:proofErr w:type="spellStart"/>
      <w:r w:rsidRPr="00704D58">
        <w:rPr>
          <w:rFonts w:ascii="Book Antiqua" w:hAnsi="Book Antiqua"/>
          <w:b/>
          <w:lang w:val="en-US"/>
        </w:rPr>
        <w:t>extrapancreatic</w:t>
      </w:r>
      <w:proofErr w:type="spellEnd"/>
      <w:r w:rsidRPr="00704D58">
        <w:rPr>
          <w:rFonts w:ascii="Book Antiqua" w:hAnsi="Book Antiqua"/>
          <w:b/>
          <w:lang w:val="en-US"/>
        </w:rPr>
        <w:t xml:space="preserve"> causes of pain in chronic pancreatitis </w:t>
      </w:r>
    </w:p>
    <w:tbl>
      <w:tblPr>
        <w:tblW w:w="0" w:type="auto"/>
        <w:tblLook w:val="00A0" w:firstRow="1" w:lastRow="0" w:firstColumn="1" w:lastColumn="0" w:noHBand="0" w:noVBand="0"/>
      </w:tblPr>
      <w:tblGrid>
        <w:gridCol w:w="2167"/>
        <w:gridCol w:w="4597"/>
        <w:gridCol w:w="3090"/>
      </w:tblGrid>
      <w:tr w:rsidR="00E65299" w:rsidRPr="00704D58" w:rsidTr="00BE4137">
        <w:tc>
          <w:tcPr>
            <w:tcW w:w="2518"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p>
        </w:tc>
        <w:tc>
          <w:tcPr>
            <w:tcW w:w="6095"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Treatment</w:t>
            </w:r>
          </w:p>
        </w:tc>
        <w:tc>
          <w:tcPr>
            <w:tcW w:w="3828" w:type="dxa"/>
            <w:tcBorders>
              <w:top w:val="single" w:sz="4" w:space="0" w:color="auto"/>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Comments</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2518"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Peptic ulcer</w:t>
            </w:r>
          </w:p>
        </w:tc>
        <w:tc>
          <w:tcPr>
            <w:tcW w:w="6095"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 xml:space="preserve">Proton pump inhibitor +/- eradication of </w:t>
            </w:r>
            <w:r w:rsidRPr="00BE4137">
              <w:rPr>
                <w:rFonts w:ascii="Book Antiqua" w:hAnsi="Book Antiqua"/>
                <w:i/>
                <w:lang w:val="en-US"/>
              </w:rPr>
              <w:t>H. Pylori</w:t>
            </w:r>
          </w:p>
        </w:tc>
        <w:tc>
          <w:tcPr>
            <w:tcW w:w="3828" w:type="dxa"/>
            <w:tcBorders>
              <w:top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Avoid NSAIDs in CP Patients</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2518" w:type="dxa"/>
          </w:tcPr>
          <w:p w:rsidR="00E65299" w:rsidRPr="00BE4137" w:rsidRDefault="00E65299" w:rsidP="00BE4137">
            <w:pPr>
              <w:tabs>
                <w:tab w:val="left" w:pos="426"/>
              </w:tabs>
              <w:spacing w:line="360" w:lineRule="auto"/>
              <w:jc w:val="both"/>
              <w:rPr>
                <w:rFonts w:ascii="Book Antiqua" w:hAnsi="Book Antiqua"/>
                <w:lang w:val="en-US"/>
              </w:rPr>
            </w:pPr>
            <w:proofErr w:type="spellStart"/>
            <w:r w:rsidRPr="00BE4137">
              <w:rPr>
                <w:rFonts w:ascii="Book Antiqua" w:hAnsi="Book Antiqua"/>
                <w:lang w:val="en-US"/>
              </w:rPr>
              <w:t>Pseudocysts</w:t>
            </w:r>
            <w:proofErr w:type="spellEnd"/>
          </w:p>
        </w:tc>
        <w:tc>
          <w:tcPr>
            <w:tcW w:w="6095"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Endoscopic drainage, transcutaneous drainage or surgical drainage</w:t>
            </w:r>
          </w:p>
        </w:tc>
        <w:tc>
          <w:tcPr>
            <w:tcW w:w="3828"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 xml:space="preserve">Preferred treatment dependent on </w:t>
            </w:r>
            <w:proofErr w:type="spellStart"/>
            <w:r w:rsidRPr="00BE4137">
              <w:rPr>
                <w:rFonts w:ascii="Book Antiqua" w:hAnsi="Book Antiqua"/>
                <w:lang w:val="en-US"/>
              </w:rPr>
              <w:t>pseudocyst</w:t>
            </w:r>
            <w:proofErr w:type="spellEnd"/>
            <w:r w:rsidRPr="00BE4137">
              <w:rPr>
                <w:rFonts w:ascii="Book Antiqua" w:hAnsi="Book Antiqua"/>
                <w:lang w:val="en-US"/>
              </w:rPr>
              <w:t xml:space="preserve"> localization and morphology</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2518"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Duodenal obstruction</w:t>
            </w:r>
          </w:p>
        </w:tc>
        <w:tc>
          <w:tcPr>
            <w:tcW w:w="6095"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Endoscopic dilation or surgical therapy</w:t>
            </w:r>
          </w:p>
        </w:tc>
        <w:tc>
          <w:tcPr>
            <w:tcW w:w="3828" w:type="dxa"/>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Endoscopic dilation preferred as first line therapy</w:t>
            </w:r>
          </w:p>
          <w:p w:rsidR="00E65299" w:rsidRPr="00BE4137" w:rsidRDefault="00E65299" w:rsidP="00BE4137">
            <w:pPr>
              <w:tabs>
                <w:tab w:val="left" w:pos="426"/>
              </w:tabs>
              <w:spacing w:line="360" w:lineRule="auto"/>
              <w:jc w:val="both"/>
              <w:rPr>
                <w:rFonts w:ascii="Book Antiqua" w:hAnsi="Book Antiqua"/>
                <w:lang w:val="en-US"/>
              </w:rPr>
            </w:pPr>
          </w:p>
        </w:tc>
      </w:tr>
      <w:tr w:rsidR="00E65299" w:rsidRPr="00704D58" w:rsidTr="00BE4137">
        <w:tc>
          <w:tcPr>
            <w:tcW w:w="2518"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Bile duct obstruction</w:t>
            </w:r>
          </w:p>
        </w:tc>
        <w:tc>
          <w:tcPr>
            <w:tcW w:w="6095"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Covered metal stent or plastic stent</w:t>
            </w:r>
          </w:p>
        </w:tc>
        <w:tc>
          <w:tcPr>
            <w:tcW w:w="3828" w:type="dxa"/>
            <w:tcBorders>
              <w:bottom w:val="single" w:sz="4" w:space="0" w:color="auto"/>
            </w:tcBorders>
          </w:tcPr>
          <w:p w:rsidR="00E65299" w:rsidRPr="00BE4137" w:rsidRDefault="00E65299" w:rsidP="00BE4137">
            <w:pPr>
              <w:tabs>
                <w:tab w:val="left" w:pos="426"/>
              </w:tabs>
              <w:spacing w:line="360" w:lineRule="auto"/>
              <w:jc w:val="both"/>
              <w:rPr>
                <w:rFonts w:ascii="Book Antiqua" w:hAnsi="Book Antiqua"/>
                <w:lang w:val="en-US"/>
              </w:rPr>
            </w:pPr>
            <w:r w:rsidRPr="00BE4137">
              <w:rPr>
                <w:rFonts w:ascii="Book Antiqua" w:hAnsi="Book Antiqua"/>
                <w:lang w:val="en-US"/>
              </w:rPr>
              <w:t>Controversial, one study found no relationship between bile duct obstruction and pain</w:t>
            </w:r>
          </w:p>
        </w:tc>
      </w:tr>
    </w:tbl>
    <w:p w:rsidR="00E65299" w:rsidRPr="00704D58" w:rsidRDefault="00E65299" w:rsidP="00632986">
      <w:pPr>
        <w:tabs>
          <w:tab w:val="left" w:pos="426"/>
        </w:tabs>
        <w:spacing w:line="360" w:lineRule="auto"/>
        <w:jc w:val="both"/>
        <w:rPr>
          <w:rFonts w:ascii="Book Antiqua" w:hAnsi="Book Antiqua"/>
          <w:lang w:val="en-US" w:eastAsia="zh-CN"/>
        </w:rPr>
      </w:pPr>
      <w:r w:rsidRPr="00704D58">
        <w:rPr>
          <w:rFonts w:ascii="Book Antiqua" w:hAnsi="Book Antiqua"/>
          <w:lang w:val="en-US"/>
        </w:rPr>
        <w:t>NSAID:</w:t>
      </w:r>
      <w:r w:rsidRPr="00704D58">
        <w:rPr>
          <w:rFonts w:ascii="Book Antiqua" w:hAnsi="Book Antiqua"/>
          <w:bCs/>
        </w:rPr>
        <w:t xml:space="preserve"> </w:t>
      </w:r>
      <w:proofErr w:type="spellStart"/>
      <w:r w:rsidRPr="00704D58">
        <w:rPr>
          <w:rFonts w:ascii="Book Antiqua" w:hAnsi="Book Antiqua"/>
          <w:bCs/>
        </w:rPr>
        <w:t>Nonsteroidal</w:t>
      </w:r>
      <w:proofErr w:type="spellEnd"/>
      <w:r w:rsidRPr="00704D58">
        <w:rPr>
          <w:rFonts w:ascii="Book Antiqua" w:hAnsi="Book Antiqua"/>
          <w:bCs/>
        </w:rPr>
        <w:t xml:space="preserve"> anti-inflammatory drugs,</w:t>
      </w:r>
      <w:r w:rsidRPr="00704D58">
        <w:rPr>
          <w:rFonts w:ascii="Book Antiqua" w:hAnsi="Book Antiqua"/>
          <w:lang w:val="en-US"/>
        </w:rPr>
        <w:t xml:space="preserve"> CP:</w:t>
      </w:r>
      <w:r w:rsidRPr="00704D58">
        <w:rPr>
          <w:rFonts w:ascii="Book Antiqua" w:hAnsi="Book Antiqua"/>
          <w:lang w:val="en-US" w:eastAsia="zh-CN"/>
        </w:rPr>
        <w:t xml:space="preserve"> </w:t>
      </w:r>
      <w:r w:rsidRPr="00704D58">
        <w:rPr>
          <w:rFonts w:ascii="Book Antiqua" w:hAnsi="Book Antiqua"/>
          <w:lang w:val="en-US"/>
        </w:rPr>
        <w:t>Chronic pancreatitis</w:t>
      </w:r>
      <w:r w:rsidRPr="00704D58">
        <w:rPr>
          <w:rFonts w:ascii="Book Antiqua" w:hAnsi="Book Antiqua"/>
          <w:lang w:val="en-US" w:eastAsia="zh-CN"/>
        </w:rPr>
        <w:t>.</w:t>
      </w:r>
    </w:p>
    <w:p w:rsidR="00E65299" w:rsidRPr="00704D58" w:rsidRDefault="00E65299" w:rsidP="00632986">
      <w:pPr>
        <w:spacing w:line="360" w:lineRule="auto"/>
        <w:jc w:val="both"/>
        <w:rPr>
          <w:rFonts w:ascii="Book Antiqua" w:hAnsi="Book Antiqua"/>
          <w:lang w:val="en-US" w:eastAsia="en-US"/>
        </w:rPr>
      </w:pPr>
      <w:r w:rsidRPr="00704D58">
        <w:rPr>
          <w:rFonts w:ascii="Book Antiqua" w:hAnsi="Book Antiqua"/>
          <w:lang w:val="en-US" w:eastAsia="en-US"/>
        </w:rPr>
        <w:br w:type="page"/>
      </w:r>
    </w:p>
    <w:p w:rsidR="00E65299" w:rsidRPr="00704D58" w:rsidRDefault="00E65299" w:rsidP="00632986">
      <w:pPr>
        <w:spacing w:line="360" w:lineRule="auto"/>
        <w:jc w:val="both"/>
        <w:rPr>
          <w:rFonts w:ascii="Book Antiqua" w:hAnsi="Book Antiqua"/>
          <w:b/>
          <w:lang w:val="en-US" w:eastAsia="zh-CN"/>
        </w:rPr>
      </w:pPr>
      <w:r w:rsidRPr="00704D58">
        <w:rPr>
          <w:rFonts w:ascii="Book Antiqua" w:hAnsi="Book Antiqua"/>
          <w:b/>
          <w:lang w:eastAsia="en-US"/>
        </w:rPr>
        <w:t>Table 3 Current available pharmacological treatments for pain in chronic pancreatitis</w:t>
      </w:r>
    </w:p>
    <w:tbl>
      <w:tblPr>
        <w:tblW w:w="0" w:type="auto"/>
        <w:tblLayout w:type="fixed"/>
        <w:tblLook w:val="00A0" w:firstRow="1" w:lastRow="0" w:firstColumn="1" w:lastColumn="0" w:noHBand="0" w:noVBand="0"/>
      </w:tblPr>
      <w:tblGrid>
        <w:gridCol w:w="2904"/>
        <w:gridCol w:w="3315"/>
        <w:gridCol w:w="6080"/>
        <w:gridCol w:w="1353"/>
      </w:tblGrid>
      <w:tr w:rsidR="00E65299" w:rsidRPr="00704D58" w:rsidTr="00BE4137">
        <w:tc>
          <w:tcPr>
            <w:tcW w:w="2904" w:type="dxa"/>
            <w:tcBorders>
              <w:top w:val="single" w:sz="4" w:space="0" w:color="auto"/>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Pain mechanism</w:t>
            </w:r>
          </w:p>
        </w:tc>
        <w:tc>
          <w:tcPr>
            <w:tcW w:w="3315" w:type="dxa"/>
            <w:tcBorders>
              <w:top w:val="single" w:sz="4" w:space="0" w:color="auto"/>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Treatment option(s) </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6080" w:type="dxa"/>
            <w:tcBorders>
              <w:top w:val="single" w:sz="4" w:space="0" w:color="auto"/>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Comments</w:t>
            </w:r>
          </w:p>
        </w:tc>
        <w:tc>
          <w:tcPr>
            <w:tcW w:w="1353" w:type="dxa"/>
            <w:tcBorders>
              <w:top w:val="single" w:sz="4" w:space="0" w:color="auto"/>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en-US"/>
              </w:rPr>
              <w:t>Ref</w:t>
            </w:r>
            <w:r w:rsidRPr="00BE4137">
              <w:rPr>
                <w:rFonts w:ascii="Book Antiqua" w:hAnsi="Book Antiqua"/>
                <w:lang w:eastAsia="zh-CN"/>
              </w:rPr>
              <w:t>.</w:t>
            </w:r>
          </w:p>
        </w:tc>
      </w:tr>
      <w:tr w:rsidR="00E65299" w:rsidRPr="00704D58" w:rsidTr="00BE4137">
        <w:tc>
          <w:tcPr>
            <w:tcW w:w="2904" w:type="dxa"/>
            <w:tcBorders>
              <w:top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rPr>
              <w:t>Raised levels of CCK</w:t>
            </w:r>
          </w:p>
        </w:tc>
        <w:tc>
          <w:tcPr>
            <w:tcW w:w="3315" w:type="dxa"/>
            <w:tcBorders>
              <w:top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Pancreatic enzyme replacement therapy</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 </w:t>
            </w:r>
            <w:proofErr w:type="spellStart"/>
            <w:r w:rsidRPr="00BE4137">
              <w:rPr>
                <w:rFonts w:ascii="Book Antiqua" w:hAnsi="Book Antiqua"/>
                <w:lang w:eastAsia="en-US"/>
              </w:rPr>
              <w:t>Somatostatin</w:t>
            </w:r>
            <w:proofErr w:type="spellEnd"/>
            <w:r w:rsidRPr="00BE4137">
              <w:rPr>
                <w:rFonts w:ascii="Book Antiqua" w:hAnsi="Book Antiqua"/>
                <w:lang w:eastAsia="en-US"/>
              </w:rPr>
              <w:t>-analogues</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6080" w:type="dxa"/>
            <w:tcBorders>
              <w:top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val="et-EE" w:eastAsia="en-US"/>
              </w:rPr>
            </w:pPr>
            <w:r w:rsidRPr="00BE4137">
              <w:rPr>
                <w:rFonts w:ascii="Book Antiqua" w:hAnsi="Book Antiqua"/>
                <w:lang w:eastAsia="en-US"/>
              </w:rPr>
              <w:t xml:space="preserve">Only non-enteric coated enzymes have proven effective </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Conflicting results, prolonged release formulations may be of value</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1353" w:type="dxa"/>
            <w:tcBorders>
              <w:top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5</w:t>
            </w:r>
            <w:r w:rsidRPr="00BE4137">
              <w:rPr>
                <w:rFonts w:ascii="Book Antiqua" w:hAnsi="Book Antiqua"/>
                <w:lang w:eastAsia="zh-CN"/>
              </w:rPr>
              <w:t>7</w:t>
            </w:r>
            <w:r w:rsidRPr="00BE4137">
              <w:rPr>
                <w:rFonts w:ascii="Book Antiqua" w:hAnsi="Book Antiqua"/>
                <w:lang w:eastAsia="en-US"/>
              </w:rPr>
              <w:t>-6</w:t>
            </w:r>
            <w:r w:rsidRPr="00BE4137">
              <w:rPr>
                <w:rFonts w:ascii="Book Antiqua" w:hAnsi="Book Antiqua"/>
                <w:lang w:eastAsia="zh-CN"/>
              </w:rPr>
              <w:t>5]</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6</w:t>
            </w:r>
            <w:r w:rsidRPr="00BE4137">
              <w:rPr>
                <w:rFonts w:ascii="Book Antiqua" w:hAnsi="Book Antiqua"/>
                <w:lang w:eastAsia="zh-CN"/>
              </w:rPr>
              <w:t>7,</w:t>
            </w:r>
            <w:r w:rsidRPr="00BE4137">
              <w:rPr>
                <w:rFonts w:ascii="Book Antiqua" w:hAnsi="Book Antiqua"/>
                <w:lang w:eastAsia="en-US"/>
              </w:rPr>
              <w:t>6</w:t>
            </w:r>
            <w:r w:rsidRPr="00BE4137">
              <w:rPr>
                <w:rFonts w:ascii="Book Antiqua" w:hAnsi="Book Antiqua"/>
                <w:lang w:eastAsia="zh-CN"/>
              </w:rPr>
              <w:t>8]</w:t>
            </w:r>
          </w:p>
        </w:tc>
      </w:tr>
      <w:tr w:rsidR="00E65299" w:rsidRPr="00704D58" w:rsidTr="00BE4137">
        <w:tc>
          <w:tcPr>
            <w:tcW w:w="2904" w:type="dxa"/>
          </w:tcPr>
          <w:p w:rsidR="00E65299" w:rsidRPr="00BE4137" w:rsidRDefault="00E65299" w:rsidP="00BE4137">
            <w:pPr>
              <w:autoSpaceDE w:val="0"/>
              <w:autoSpaceDN w:val="0"/>
              <w:adjustRightInd w:val="0"/>
              <w:spacing w:line="360" w:lineRule="auto"/>
              <w:jc w:val="both"/>
              <w:rPr>
                <w:rFonts w:ascii="Book Antiqua" w:hAnsi="Book Antiqua"/>
              </w:rPr>
            </w:pPr>
            <w:r w:rsidRPr="00BE4137">
              <w:rPr>
                <w:rFonts w:ascii="Book Antiqua" w:hAnsi="Book Antiqua"/>
              </w:rPr>
              <w:t>Pancreatic inflammation and oxidative stress</w:t>
            </w:r>
          </w:p>
        </w:tc>
        <w:tc>
          <w:tcPr>
            <w:tcW w:w="3315" w:type="dxa"/>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Antioxidants</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6080" w:type="dxa"/>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Conflicting results, probably most valuable in tropical calcifying CP</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1353" w:type="dxa"/>
          </w:tcPr>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7</w:t>
            </w:r>
            <w:r w:rsidRPr="00BE4137">
              <w:rPr>
                <w:rFonts w:ascii="Book Antiqua" w:hAnsi="Book Antiqua"/>
                <w:lang w:eastAsia="zh-CN"/>
              </w:rPr>
              <w:t>1,</w:t>
            </w:r>
            <w:r w:rsidRPr="00BE4137">
              <w:rPr>
                <w:rFonts w:ascii="Book Antiqua" w:hAnsi="Book Antiqua"/>
                <w:lang w:eastAsia="en-US"/>
              </w:rPr>
              <w:t>7</w:t>
            </w:r>
            <w:r w:rsidRPr="00BE4137">
              <w:rPr>
                <w:rFonts w:ascii="Book Antiqua" w:hAnsi="Book Antiqua"/>
                <w:lang w:eastAsia="zh-CN"/>
              </w:rPr>
              <w:t>2]</w:t>
            </w:r>
          </w:p>
        </w:tc>
      </w:tr>
      <w:tr w:rsidR="00E65299" w:rsidRPr="00704D58" w:rsidTr="00BE4137">
        <w:tc>
          <w:tcPr>
            <w:tcW w:w="2904" w:type="dxa"/>
          </w:tcPr>
          <w:p w:rsidR="00E65299" w:rsidRPr="00BE4137" w:rsidRDefault="00E65299" w:rsidP="00BE4137">
            <w:pPr>
              <w:autoSpaceDE w:val="0"/>
              <w:autoSpaceDN w:val="0"/>
              <w:adjustRightInd w:val="0"/>
              <w:spacing w:line="360" w:lineRule="auto"/>
              <w:jc w:val="both"/>
              <w:rPr>
                <w:rFonts w:ascii="Book Antiqua" w:hAnsi="Book Antiqua"/>
              </w:rPr>
            </w:pPr>
            <w:r w:rsidRPr="00BE4137">
              <w:rPr>
                <w:rFonts w:ascii="Book Antiqua" w:hAnsi="Book Antiqua"/>
              </w:rPr>
              <w:t>Central sensitisation</w:t>
            </w:r>
          </w:p>
        </w:tc>
        <w:tc>
          <w:tcPr>
            <w:tcW w:w="3315" w:type="dxa"/>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Antidepressants (TCA, SSRI, SNRI)</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 </w:t>
            </w:r>
            <w:proofErr w:type="spellStart"/>
            <w:r w:rsidRPr="00BE4137">
              <w:rPr>
                <w:rFonts w:ascii="Book Antiqua" w:hAnsi="Book Antiqua"/>
                <w:lang w:eastAsia="en-US"/>
              </w:rPr>
              <w:t>Gabapentoids</w:t>
            </w:r>
            <w:proofErr w:type="spellEnd"/>
            <w:r w:rsidRPr="00BE4137">
              <w:rPr>
                <w:rFonts w:ascii="Book Antiqua" w:hAnsi="Book Antiqua"/>
                <w:lang w:eastAsia="en-US"/>
              </w:rPr>
              <w:t xml:space="preserve"> (Gabapentin/</w:t>
            </w:r>
            <w:proofErr w:type="spellStart"/>
            <w:r w:rsidRPr="00BE4137">
              <w:rPr>
                <w:rFonts w:ascii="Book Antiqua" w:hAnsi="Book Antiqua"/>
                <w:lang w:eastAsia="en-US"/>
              </w:rPr>
              <w:t>Pregabalin</w:t>
            </w:r>
            <w:proofErr w:type="spellEnd"/>
            <w:r w:rsidRPr="00BE4137">
              <w:rPr>
                <w:rFonts w:ascii="Book Antiqua" w:hAnsi="Book Antiqua"/>
                <w:lang w:eastAsia="en-US"/>
              </w:rPr>
              <w:t>)</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Ketamine</w:t>
            </w:r>
          </w:p>
          <w:p w:rsidR="00E65299" w:rsidRPr="00BE4137" w:rsidRDefault="00E65299" w:rsidP="00BE4137">
            <w:pPr>
              <w:spacing w:line="360" w:lineRule="auto"/>
              <w:jc w:val="both"/>
              <w:rPr>
                <w:rFonts w:ascii="Book Antiqua" w:hAnsi="Book Antiqua"/>
                <w:lang w:eastAsia="en-US"/>
              </w:rPr>
            </w:pPr>
          </w:p>
        </w:tc>
        <w:tc>
          <w:tcPr>
            <w:tcW w:w="6080" w:type="dxa"/>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Expert opinion, no clinical data(ref)</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Modest effect on pain in a randomised placebo controlled trial (</w:t>
            </w:r>
            <w:proofErr w:type="spellStart"/>
            <w:r w:rsidRPr="00BE4137">
              <w:rPr>
                <w:rFonts w:ascii="Book Antiqua" w:hAnsi="Book Antiqua"/>
                <w:lang w:eastAsia="en-US"/>
              </w:rPr>
              <w:t>Pregabalin</w:t>
            </w:r>
            <w:proofErr w:type="spellEnd"/>
            <w:r w:rsidRPr="00BE4137">
              <w:rPr>
                <w:rFonts w:ascii="Book Antiqua" w:hAnsi="Book Antiqua"/>
                <w:lang w:eastAsia="en-US"/>
              </w:rPr>
              <w:t>)</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Reverses </w:t>
            </w:r>
            <w:proofErr w:type="spellStart"/>
            <w:r w:rsidRPr="00BE4137">
              <w:rPr>
                <w:rFonts w:ascii="Book Antiqua" w:hAnsi="Book Antiqua"/>
                <w:lang w:eastAsia="en-US"/>
              </w:rPr>
              <w:t>hyperalgesia</w:t>
            </w:r>
            <w:proofErr w:type="spellEnd"/>
            <w:r w:rsidRPr="00BE4137">
              <w:rPr>
                <w:rFonts w:ascii="Book Antiqua" w:hAnsi="Book Antiqua"/>
                <w:lang w:eastAsia="en-US"/>
              </w:rPr>
              <w:t xml:space="preserve"> in an experimental pain study</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1353" w:type="dxa"/>
          </w:tcPr>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2</w:t>
            </w:r>
            <w:r w:rsidRPr="00BE4137">
              <w:rPr>
                <w:rFonts w:ascii="Book Antiqua" w:hAnsi="Book Antiqua"/>
                <w:lang w:eastAsia="zh-CN"/>
              </w:rPr>
              <w:t>]</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4</w:t>
            </w:r>
            <w:r w:rsidRPr="00BE4137">
              <w:rPr>
                <w:rFonts w:ascii="Book Antiqua" w:hAnsi="Book Antiqua"/>
                <w:lang w:eastAsia="zh-CN"/>
              </w:rPr>
              <w:t>2]</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5</w:t>
            </w:r>
            <w:r w:rsidRPr="00BE4137">
              <w:rPr>
                <w:rFonts w:ascii="Book Antiqua" w:hAnsi="Book Antiqua"/>
                <w:lang w:eastAsia="zh-CN"/>
              </w:rPr>
              <w:t>4]</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r>
      <w:tr w:rsidR="00E65299" w:rsidRPr="00704D58" w:rsidTr="00BE4137">
        <w:tc>
          <w:tcPr>
            <w:tcW w:w="2904" w:type="dxa"/>
            <w:tcBorders>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rPr>
            </w:pPr>
            <w:r w:rsidRPr="00BE4137">
              <w:rPr>
                <w:rFonts w:ascii="Book Antiqua" w:hAnsi="Book Antiqua"/>
              </w:rPr>
              <w:t>Analgesics</w:t>
            </w:r>
          </w:p>
        </w:tc>
        <w:tc>
          <w:tcPr>
            <w:tcW w:w="3315" w:type="dxa"/>
            <w:tcBorders>
              <w:bottom w:val="single" w:sz="4" w:space="0" w:color="auto"/>
            </w:tcBorders>
          </w:tcPr>
          <w:p w:rsidR="00E65299" w:rsidRPr="00DF7862" w:rsidRDefault="00E65299" w:rsidP="00BE4137">
            <w:pPr>
              <w:autoSpaceDE w:val="0"/>
              <w:autoSpaceDN w:val="0"/>
              <w:adjustRightInd w:val="0"/>
              <w:spacing w:line="360" w:lineRule="auto"/>
              <w:jc w:val="both"/>
              <w:rPr>
                <w:rFonts w:ascii="Book Antiqua" w:hAnsi="Book Antiqua"/>
                <w:lang w:val="fr-FR" w:eastAsia="en-US"/>
              </w:rPr>
            </w:pPr>
            <w:r w:rsidRPr="00DF7862">
              <w:rPr>
                <w:rFonts w:ascii="Book Antiqua" w:hAnsi="Book Antiqua"/>
                <w:lang w:val="fr-FR" w:eastAsia="en-US"/>
              </w:rPr>
              <w:t xml:space="preserve">- </w:t>
            </w:r>
            <w:proofErr w:type="spellStart"/>
            <w:r w:rsidRPr="00DF7862">
              <w:rPr>
                <w:rFonts w:ascii="Book Antiqua" w:hAnsi="Book Antiqua"/>
                <w:lang w:val="fr-FR" w:eastAsia="en-US"/>
              </w:rPr>
              <w:t>Tramadol</w:t>
            </w:r>
            <w:proofErr w:type="spellEnd"/>
            <w:r w:rsidRPr="00DF7862">
              <w:rPr>
                <w:rFonts w:ascii="Book Antiqua" w:hAnsi="Book Antiqua"/>
                <w:lang w:val="fr-FR" w:eastAsia="en-US"/>
              </w:rPr>
              <w:t xml:space="preserve"> </w:t>
            </w:r>
            <w:r w:rsidRPr="00DF7862">
              <w:rPr>
                <w:rFonts w:ascii="Book Antiqua" w:hAnsi="Book Antiqua"/>
                <w:i/>
                <w:lang w:val="fr-FR" w:eastAsia="en-US"/>
              </w:rPr>
              <w:t>vs</w:t>
            </w:r>
            <w:r w:rsidRPr="00DF7862">
              <w:rPr>
                <w:rFonts w:ascii="Book Antiqua" w:hAnsi="Book Antiqua"/>
                <w:lang w:val="fr-FR" w:eastAsia="en-US"/>
              </w:rPr>
              <w:t xml:space="preserve"> morphine</w:t>
            </w:r>
          </w:p>
          <w:p w:rsidR="00E65299" w:rsidRPr="00DF7862" w:rsidRDefault="00E65299" w:rsidP="00BE4137">
            <w:pPr>
              <w:autoSpaceDE w:val="0"/>
              <w:autoSpaceDN w:val="0"/>
              <w:adjustRightInd w:val="0"/>
              <w:spacing w:line="360" w:lineRule="auto"/>
              <w:jc w:val="both"/>
              <w:rPr>
                <w:rFonts w:ascii="Book Antiqua" w:hAnsi="Book Antiqua"/>
                <w:lang w:val="fr-FR" w:eastAsia="en-US"/>
              </w:rPr>
            </w:pPr>
          </w:p>
          <w:p w:rsidR="00E65299" w:rsidRPr="00DF7862" w:rsidRDefault="00E65299" w:rsidP="00BE4137">
            <w:pPr>
              <w:autoSpaceDE w:val="0"/>
              <w:autoSpaceDN w:val="0"/>
              <w:adjustRightInd w:val="0"/>
              <w:spacing w:line="360" w:lineRule="auto"/>
              <w:jc w:val="both"/>
              <w:rPr>
                <w:rFonts w:ascii="Book Antiqua" w:hAnsi="Book Antiqua"/>
                <w:lang w:val="fr-FR" w:eastAsia="en-US"/>
              </w:rPr>
            </w:pPr>
          </w:p>
          <w:p w:rsidR="00E65299" w:rsidRPr="00DF7862" w:rsidRDefault="00E65299" w:rsidP="00BE4137">
            <w:pPr>
              <w:autoSpaceDE w:val="0"/>
              <w:autoSpaceDN w:val="0"/>
              <w:adjustRightInd w:val="0"/>
              <w:spacing w:line="360" w:lineRule="auto"/>
              <w:jc w:val="both"/>
              <w:rPr>
                <w:rFonts w:ascii="Book Antiqua" w:hAnsi="Book Antiqua"/>
                <w:lang w:val="fr-FR" w:eastAsia="en-US"/>
              </w:rPr>
            </w:pPr>
            <w:r w:rsidRPr="00DF7862">
              <w:rPr>
                <w:rFonts w:ascii="Book Antiqua" w:hAnsi="Book Antiqua"/>
                <w:lang w:val="fr-FR" w:eastAsia="en-US"/>
              </w:rPr>
              <w:t>- Fentanyl</w:t>
            </w:r>
            <w:r w:rsidRPr="00DF7862">
              <w:rPr>
                <w:rFonts w:ascii="Book Antiqua" w:hAnsi="Book Antiqua"/>
                <w:i/>
                <w:lang w:val="fr-FR" w:eastAsia="en-US"/>
              </w:rPr>
              <w:t xml:space="preserve"> vs</w:t>
            </w:r>
            <w:r w:rsidRPr="00DF7862">
              <w:rPr>
                <w:rFonts w:ascii="Book Antiqua" w:hAnsi="Book Antiqua"/>
                <w:lang w:val="fr-FR" w:eastAsia="en-US"/>
              </w:rPr>
              <w:t xml:space="preserve"> Morphine</w:t>
            </w:r>
          </w:p>
          <w:p w:rsidR="00E65299" w:rsidRPr="00DF7862" w:rsidRDefault="00E65299" w:rsidP="00BE4137">
            <w:pPr>
              <w:autoSpaceDE w:val="0"/>
              <w:autoSpaceDN w:val="0"/>
              <w:adjustRightInd w:val="0"/>
              <w:spacing w:line="360" w:lineRule="auto"/>
              <w:jc w:val="both"/>
              <w:rPr>
                <w:rFonts w:ascii="Book Antiqua" w:hAnsi="Book Antiqua"/>
                <w:lang w:val="fr-FR"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 Oxycodone </w:t>
            </w:r>
            <w:proofErr w:type="spellStart"/>
            <w:r w:rsidRPr="00BE4137">
              <w:rPr>
                <w:rFonts w:ascii="Book Antiqua" w:hAnsi="Book Antiqua"/>
                <w:i/>
                <w:lang w:eastAsia="en-US"/>
              </w:rPr>
              <w:t>vs</w:t>
            </w:r>
            <w:proofErr w:type="spellEnd"/>
            <w:r w:rsidRPr="00BE4137">
              <w:rPr>
                <w:rFonts w:ascii="Book Antiqua" w:hAnsi="Book Antiqua"/>
                <w:lang w:eastAsia="en-US"/>
              </w:rPr>
              <w:t xml:space="preserve"> Morphine</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ADL 10-0101:KOR agonist</w:t>
            </w:r>
          </w:p>
          <w:p w:rsidR="00E65299" w:rsidRPr="00BE4137" w:rsidRDefault="00E65299" w:rsidP="00BE4137">
            <w:pPr>
              <w:autoSpaceDE w:val="0"/>
              <w:autoSpaceDN w:val="0"/>
              <w:adjustRightInd w:val="0"/>
              <w:spacing w:line="360" w:lineRule="auto"/>
              <w:jc w:val="both"/>
              <w:rPr>
                <w:rFonts w:ascii="Book Antiqua" w:hAnsi="Book Antiqua"/>
                <w:lang w:eastAsia="en-US"/>
              </w:rPr>
            </w:pPr>
          </w:p>
        </w:tc>
        <w:tc>
          <w:tcPr>
            <w:tcW w:w="6080" w:type="dxa"/>
            <w:tcBorders>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lastRenderedPageBreak/>
              <w:t>No difference in pain relief in a randomised controlled trial, fewer side effects on tramadol treatment</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No difference in pain relief in a randomised controlled trial </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 xml:space="preserve">Oxycodone superior to morphine on experimental </w:t>
            </w:r>
            <w:r w:rsidRPr="00BE4137">
              <w:rPr>
                <w:rFonts w:ascii="Book Antiqua" w:hAnsi="Book Antiqua"/>
                <w:lang w:eastAsia="en-US"/>
              </w:rPr>
              <w:lastRenderedPageBreak/>
              <w:t>pain measures</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r w:rsidRPr="00BE4137">
              <w:rPr>
                <w:rFonts w:ascii="Book Antiqua" w:hAnsi="Book Antiqua"/>
                <w:lang w:eastAsia="en-US"/>
              </w:rPr>
              <w:t>KOR agonist superior to morphine on experimental and clinical pain measures. Limited number of patients (</w:t>
            </w:r>
            <w:r w:rsidRPr="00BE4137">
              <w:rPr>
                <w:rFonts w:ascii="Book Antiqua" w:hAnsi="Book Antiqua"/>
                <w:i/>
                <w:lang w:eastAsia="en-US"/>
              </w:rPr>
              <w:t>n</w:t>
            </w:r>
            <w:r w:rsidRPr="00BE4137">
              <w:rPr>
                <w:rFonts w:ascii="Book Antiqua" w:hAnsi="Book Antiqua"/>
                <w:lang w:eastAsia="zh-CN"/>
              </w:rPr>
              <w:t xml:space="preserve"> </w:t>
            </w:r>
            <w:r w:rsidRPr="00BE4137">
              <w:rPr>
                <w:rFonts w:ascii="Book Antiqua" w:hAnsi="Book Antiqua"/>
                <w:lang w:eastAsia="en-US"/>
              </w:rPr>
              <w:t>=</w:t>
            </w:r>
            <w:r w:rsidRPr="00BE4137">
              <w:rPr>
                <w:rFonts w:ascii="Book Antiqua" w:hAnsi="Book Antiqua"/>
                <w:lang w:eastAsia="zh-CN"/>
              </w:rPr>
              <w:t xml:space="preserve"> </w:t>
            </w:r>
            <w:r w:rsidRPr="00BE4137">
              <w:rPr>
                <w:rFonts w:ascii="Book Antiqua" w:hAnsi="Book Antiqua"/>
                <w:lang w:eastAsia="en-US"/>
              </w:rPr>
              <w:t xml:space="preserve">6) </w:t>
            </w:r>
          </w:p>
        </w:tc>
        <w:tc>
          <w:tcPr>
            <w:tcW w:w="1353" w:type="dxa"/>
            <w:tcBorders>
              <w:bottom w:val="single" w:sz="4" w:space="0" w:color="auto"/>
            </w:tcBorders>
          </w:tcPr>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lastRenderedPageBreak/>
              <w:t>[</w:t>
            </w:r>
            <w:r w:rsidRPr="00BE4137">
              <w:rPr>
                <w:rFonts w:ascii="Book Antiqua" w:hAnsi="Book Antiqua"/>
                <w:lang w:eastAsia="en-US"/>
              </w:rPr>
              <w:t>3</w:t>
            </w:r>
            <w:r w:rsidRPr="00BE4137">
              <w:rPr>
                <w:rFonts w:ascii="Book Antiqua" w:hAnsi="Book Antiqua"/>
                <w:lang w:eastAsia="zh-CN"/>
              </w:rPr>
              <w:t>5]</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4</w:t>
            </w:r>
            <w:r w:rsidRPr="00BE4137">
              <w:rPr>
                <w:rFonts w:ascii="Book Antiqua" w:hAnsi="Book Antiqua"/>
                <w:lang w:eastAsia="zh-CN"/>
              </w:rPr>
              <w:t>1]</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[39]</w:t>
            </w: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en-US"/>
              </w:rPr>
            </w:pPr>
          </w:p>
          <w:p w:rsidR="00E65299" w:rsidRPr="00BE4137" w:rsidRDefault="00E65299" w:rsidP="00BE4137">
            <w:pPr>
              <w:autoSpaceDE w:val="0"/>
              <w:autoSpaceDN w:val="0"/>
              <w:adjustRightInd w:val="0"/>
              <w:spacing w:line="360" w:lineRule="auto"/>
              <w:jc w:val="both"/>
              <w:rPr>
                <w:rFonts w:ascii="Book Antiqua" w:hAnsi="Book Antiqua"/>
                <w:lang w:eastAsia="zh-CN"/>
              </w:rPr>
            </w:pPr>
            <w:r w:rsidRPr="00BE4137">
              <w:rPr>
                <w:rFonts w:ascii="Book Antiqua" w:hAnsi="Book Antiqua"/>
                <w:lang w:eastAsia="zh-CN"/>
              </w:rPr>
              <w:t>[</w:t>
            </w:r>
            <w:r w:rsidRPr="00BE4137">
              <w:rPr>
                <w:rFonts w:ascii="Book Antiqua" w:hAnsi="Book Antiqua"/>
                <w:lang w:eastAsia="en-US"/>
              </w:rPr>
              <w:t>4</w:t>
            </w:r>
            <w:r w:rsidRPr="00BE4137">
              <w:rPr>
                <w:rFonts w:ascii="Book Antiqua" w:hAnsi="Book Antiqua"/>
                <w:lang w:eastAsia="zh-CN"/>
              </w:rPr>
              <w:t>0]</w:t>
            </w:r>
          </w:p>
        </w:tc>
      </w:tr>
    </w:tbl>
    <w:p w:rsidR="00E65299" w:rsidRPr="00704D58" w:rsidRDefault="00E65299" w:rsidP="00632986">
      <w:pPr>
        <w:spacing w:line="360" w:lineRule="auto"/>
        <w:jc w:val="both"/>
        <w:rPr>
          <w:rFonts w:ascii="Book Antiqua" w:hAnsi="Book Antiqua"/>
          <w:lang w:eastAsia="en-US"/>
        </w:rPr>
      </w:pPr>
      <w:r w:rsidRPr="00704D58">
        <w:rPr>
          <w:rFonts w:ascii="Book Antiqua" w:hAnsi="Book Antiqua"/>
          <w:lang w:eastAsia="en-US"/>
        </w:rPr>
        <w:lastRenderedPageBreak/>
        <w:t xml:space="preserve">CCK: Cholecystokinin; CP: Chronic pancreatitis; TCA: Tricyclic antidepressant; SSRI: </w:t>
      </w:r>
      <w:r w:rsidRPr="00704D58">
        <w:rPr>
          <w:rFonts w:ascii="Book Antiqua" w:hAnsi="Book Antiqua"/>
          <w:bCs/>
        </w:rPr>
        <w:t>Selective serotonin reuptake inhibitor</w:t>
      </w:r>
      <w:r w:rsidRPr="00704D58">
        <w:rPr>
          <w:rFonts w:ascii="Book Antiqua" w:hAnsi="Book Antiqua"/>
          <w:lang w:eastAsia="en-US"/>
        </w:rPr>
        <w:t xml:space="preserve">; SNRI: </w:t>
      </w:r>
      <w:r w:rsidRPr="00704D58">
        <w:rPr>
          <w:rFonts w:ascii="Book Antiqua" w:hAnsi="Book Antiqua"/>
          <w:bCs/>
        </w:rPr>
        <w:t>Serotonin norepinephrine reuptake inhibitor</w:t>
      </w:r>
      <w:r w:rsidRPr="00704D58">
        <w:rPr>
          <w:rFonts w:ascii="Book Antiqua" w:hAnsi="Book Antiqua"/>
          <w:lang w:eastAsia="en-US"/>
        </w:rPr>
        <w:t>; KOR: Kappa opioid receptor.</w:t>
      </w:r>
    </w:p>
    <w:sectPr w:rsidR="00E65299" w:rsidRPr="00704D58" w:rsidSect="002A36C9">
      <w:pgSz w:w="11906" w:h="16838"/>
      <w:pgMar w:top="1701" w:right="1134" w:bottom="170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27" w:rsidRDefault="00E96B27" w:rsidP="00C15EFE">
      <w:r>
        <w:separator/>
      </w:r>
    </w:p>
  </w:endnote>
  <w:endnote w:type="continuationSeparator" w:id="0">
    <w:p w:rsidR="00E96B27" w:rsidRDefault="00E96B27" w:rsidP="00C1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27" w:rsidRDefault="00E96B27" w:rsidP="00C15EFE">
      <w:r>
        <w:separator/>
      </w:r>
    </w:p>
  </w:footnote>
  <w:footnote w:type="continuationSeparator" w:id="0">
    <w:p w:rsidR="00E96B27" w:rsidRDefault="00E96B27" w:rsidP="00C1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3AA"/>
    <w:multiLevelType w:val="hybridMultilevel"/>
    <w:tmpl w:val="52364198"/>
    <w:lvl w:ilvl="0" w:tplc="30EE7D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304965"/>
    <w:multiLevelType w:val="hybridMultilevel"/>
    <w:tmpl w:val="931E53B0"/>
    <w:lvl w:ilvl="0" w:tplc="922AFE04">
      <w:start w:val="1"/>
      <w:numFmt w:val="decimal"/>
      <w:lvlText w:val="(%1)"/>
      <w:lvlJc w:val="left"/>
      <w:pPr>
        <w:ind w:left="764" w:hanging="360"/>
      </w:pPr>
      <w:rPr>
        <w:rFonts w:eastAsia="Times New Roman" w:cs="Times New Roman" w:hint="default"/>
      </w:rPr>
    </w:lvl>
    <w:lvl w:ilvl="1" w:tplc="04060003" w:tentative="1">
      <w:start w:val="1"/>
      <w:numFmt w:val="bullet"/>
      <w:lvlText w:val="o"/>
      <w:lvlJc w:val="left"/>
      <w:pPr>
        <w:ind w:left="1484" w:hanging="360"/>
      </w:pPr>
      <w:rPr>
        <w:rFonts w:ascii="Courier New" w:hAnsi="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2">
    <w:nsid w:val="5A472F54"/>
    <w:multiLevelType w:val="hybridMultilevel"/>
    <w:tmpl w:val="6E2CF096"/>
    <w:lvl w:ilvl="0" w:tplc="34F065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E2A2D"/>
    <w:multiLevelType w:val="hybridMultilevel"/>
    <w:tmpl w:val="7D441AA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s>
  <w:rsids>
    <w:rsidRoot w:val="001A701E"/>
    <w:rsid w:val="00024BC2"/>
    <w:rsid w:val="00026760"/>
    <w:rsid w:val="00035642"/>
    <w:rsid w:val="00035F67"/>
    <w:rsid w:val="00036E57"/>
    <w:rsid w:val="000463A3"/>
    <w:rsid w:val="00047BE4"/>
    <w:rsid w:val="0006117D"/>
    <w:rsid w:val="00063680"/>
    <w:rsid w:val="00064F9C"/>
    <w:rsid w:val="000673A2"/>
    <w:rsid w:val="00067E58"/>
    <w:rsid w:val="000741A5"/>
    <w:rsid w:val="0007744E"/>
    <w:rsid w:val="00082EF5"/>
    <w:rsid w:val="000855E3"/>
    <w:rsid w:val="00094B76"/>
    <w:rsid w:val="000A1A49"/>
    <w:rsid w:val="000A1A51"/>
    <w:rsid w:val="000A1D4A"/>
    <w:rsid w:val="000A6849"/>
    <w:rsid w:val="000B1F56"/>
    <w:rsid w:val="000B3BC3"/>
    <w:rsid w:val="000C2703"/>
    <w:rsid w:val="000D7EFE"/>
    <w:rsid w:val="000F2871"/>
    <w:rsid w:val="000F4712"/>
    <w:rsid w:val="000F7858"/>
    <w:rsid w:val="0012314F"/>
    <w:rsid w:val="00123868"/>
    <w:rsid w:val="00123DF5"/>
    <w:rsid w:val="00135758"/>
    <w:rsid w:val="00142B84"/>
    <w:rsid w:val="00150693"/>
    <w:rsid w:val="0015150D"/>
    <w:rsid w:val="00154D38"/>
    <w:rsid w:val="001610DC"/>
    <w:rsid w:val="001613DB"/>
    <w:rsid w:val="00163B62"/>
    <w:rsid w:val="00164B55"/>
    <w:rsid w:val="0016549A"/>
    <w:rsid w:val="00181789"/>
    <w:rsid w:val="00187430"/>
    <w:rsid w:val="00190219"/>
    <w:rsid w:val="001A3CFD"/>
    <w:rsid w:val="001A48BB"/>
    <w:rsid w:val="001A701E"/>
    <w:rsid w:val="001B0CE5"/>
    <w:rsid w:val="001C0280"/>
    <w:rsid w:val="001D24B8"/>
    <w:rsid w:val="001D4EA5"/>
    <w:rsid w:val="001D52F1"/>
    <w:rsid w:val="001E189D"/>
    <w:rsid w:val="001E63C6"/>
    <w:rsid w:val="0020607A"/>
    <w:rsid w:val="00215EC0"/>
    <w:rsid w:val="00220069"/>
    <w:rsid w:val="00222D7D"/>
    <w:rsid w:val="0022712B"/>
    <w:rsid w:val="002307B7"/>
    <w:rsid w:val="002318AA"/>
    <w:rsid w:val="002363F1"/>
    <w:rsid w:val="002400C0"/>
    <w:rsid w:val="0025452D"/>
    <w:rsid w:val="00256B41"/>
    <w:rsid w:val="00270413"/>
    <w:rsid w:val="00286150"/>
    <w:rsid w:val="0029561B"/>
    <w:rsid w:val="00297BE9"/>
    <w:rsid w:val="00297F76"/>
    <w:rsid w:val="002A36C9"/>
    <w:rsid w:val="002A5A15"/>
    <w:rsid w:val="002A6365"/>
    <w:rsid w:val="002A71A0"/>
    <w:rsid w:val="002B2D95"/>
    <w:rsid w:val="002C4E67"/>
    <w:rsid w:val="002C54B3"/>
    <w:rsid w:val="002D54FC"/>
    <w:rsid w:val="002D56F0"/>
    <w:rsid w:val="002E100B"/>
    <w:rsid w:val="00303699"/>
    <w:rsid w:val="00312171"/>
    <w:rsid w:val="0031221B"/>
    <w:rsid w:val="00312907"/>
    <w:rsid w:val="00315AB4"/>
    <w:rsid w:val="00321597"/>
    <w:rsid w:val="00322584"/>
    <w:rsid w:val="00324B39"/>
    <w:rsid w:val="00325956"/>
    <w:rsid w:val="00331CCF"/>
    <w:rsid w:val="003327A5"/>
    <w:rsid w:val="00332921"/>
    <w:rsid w:val="00335616"/>
    <w:rsid w:val="0035006B"/>
    <w:rsid w:val="00360416"/>
    <w:rsid w:val="00362831"/>
    <w:rsid w:val="00373A8F"/>
    <w:rsid w:val="00375A7C"/>
    <w:rsid w:val="00385062"/>
    <w:rsid w:val="00392674"/>
    <w:rsid w:val="00397E0F"/>
    <w:rsid w:val="003A2F54"/>
    <w:rsid w:val="003B7F4D"/>
    <w:rsid w:val="003C2DED"/>
    <w:rsid w:val="003D5045"/>
    <w:rsid w:val="003D5B03"/>
    <w:rsid w:val="003E0008"/>
    <w:rsid w:val="003F7EF6"/>
    <w:rsid w:val="00414E2F"/>
    <w:rsid w:val="004166A1"/>
    <w:rsid w:val="00433AC6"/>
    <w:rsid w:val="00436AA9"/>
    <w:rsid w:val="00437A21"/>
    <w:rsid w:val="0044103F"/>
    <w:rsid w:val="00442B3E"/>
    <w:rsid w:val="0045101C"/>
    <w:rsid w:val="004537D1"/>
    <w:rsid w:val="00457AC5"/>
    <w:rsid w:val="004608AE"/>
    <w:rsid w:val="004907D6"/>
    <w:rsid w:val="004A1C99"/>
    <w:rsid w:val="004B1B39"/>
    <w:rsid w:val="004B362D"/>
    <w:rsid w:val="004B5507"/>
    <w:rsid w:val="004C29EA"/>
    <w:rsid w:val="004C2C39"/>
    <w:rsid w:val="004D26AE"/>
    <w:rsid w:val="004D563A"/>
    <w:rsid w:val="004E2997"/>
    <w:rsid w:val="004E2F27"/>
    <w:rsid w:val="004E5224"/>
    <w:rsid w:val="004F1A89"/>
    <w:rsid w:val="004F387A"/>
    <w:rsid w:val="0050203A"/>
    <w:rsid w:val="00507EE6"/>
    <w:rsid w:val="005261ED"/>
    <w:rsid w:val="00527AF5"/>
    <w:rsid w:val="005301F8"/>
    <w:rsid w:val="00532ED9"/>
    <w:rsid w:val="00536F7A"/>
    <w:rsid w:val="005508D0"/>
    <w:rsid w:val="00555F90"/>
    <w:rsid w:val="00561EE0"/>
    <w:rsid w:val="00566765"/>
    <w:rsid w:val="005713C7"/>
    <w:rsid w:val="0057345F"/>
    <w:rsid w:val="005768C1"/>
    <w:rsid w:val="005876B2"/>
    <w:rsid w:val="005B4549"/>
    <w:rsid w:val="005B73B3"/>
    <w:rsid w:val="005D5D91"/>
    <w:rsid w:val="005E2B5B"/>
    <w:rsid w:val="005E3EF6"/>
    <w:rsid w:val="005E52AD"/>
    <w:rsid w:val="005E7210"/>
    <w:rsid w:val="005F1E87"/>
    <w:rsid w:val="006030DD"/>
    <w:rsid w:val="0060670D"/>
    <w:rsid w:val="00606E83"/>
    <w:rsid w:val="00613FD6"/>
    <w:rsid w:val="006144FE"/>
    <w:rsid w:val="00631B14"/>
    <w:rsid w:val="00632986"/>
    <w:rsid w:val="00642D43"/>
    <w:rsid w:val="00644DB9"/>
    <w:rsid w:val="00647798"/>
    <w:rsid w:val="00653C7A"/>
    <w:rsid w:val="00655EE5"/>
    <w:rsid w:val="00661A93"/>
    <w:rsid w:val="00667B08"/>
    <w:rsid w:val="00680776"/>
    <w:rsid w:val="006823CB"/>
    <w:rsid w:val="00693046"/>
    <w:rsid w:val="00696EDE"/>
    <w:rsid w:val="0069754C"/>
    <w:rsid w:val="006A2CC6"/>
    <w:rsid w:val="006A5C36"/>
    <w:rsid w:val="006B0B84"/>
    <w:rsid w:val="006B1B7E"/>
    <w:rsid w:val="006C0200"/>
    <w:rsid w:val="006F0B56"/>
    <w:rsid w:val="006F19A0"/>
    <w:rsid w:val="006F7755"/>
    <w:rsid w:val="00700833"/>
    <w:rsid w:val="0070321A"/>
    <w:rsid w:val="00703D76"/>
    <w:rsid w:val="00704D58"/>
    <w:rsid w:val="007064B5"/>
    <w:rsid w:val="00707DD9"/>
    <w:rsid w:val="00720947"/>
    <w:rsid w:val="007223C4"/>
    <w:rsid w:val="00727FCC"/>
    <w:rsid w:val="00741F66"/>
    <w:rsid w:val="00751213"/>
    <w:rsid w:val="007537A4"/>
    <w:rsid w:val="00760DFC"/>
    <w:rsid w:val="00761562"/>
    <w:rsid w:val="00776BE6"/>
    <w:rsid w:val="00781852"/>
    <w:rsid w:val="00782486"/>
    <w:rsid w:val="007B1315"/>
    <w:rsid w:val="007C072E"/>
    <w:rsid w:val="007C616F"/>
    <w:rsid w:val="007D28EA"/>
    <w:rsid w:val="007D3A1C"/>
    <w:rsid w:val="007D609A"/>
    <w:rsid w:val="007E7F73"/>
    <w:rsid w:val="007F0735"/>
    <w:rsid w:val="00800A7F"/>
    <w:rsid w:val="0080401A"/>
    <w:rsid w:val="00805E59"/>
    <w:rsid w:val="008110E0"/>
    <w:rsid w:val="00840FBD"/>
    <w:rsid w:val="008503D1"/>
    <w:rsid w:val="00851A92"/>
    <w:rsid w:val="008522EC"/>
    <w:rsid w:val="00853121"/>
    <w:rsid w:val="00855EE4"/>
    <w:rsid w:val="00866569"/>
    <w:rsid w:val="0087388B"/>
    <w:rsid w:val="00877E4F"/>
    <w:rsid w:val="00887747"/>
    <w:rsid w:val="00890616"/>
    <w:rsid w:val="008A7479"/>
    <w:rsid w:val="008B1EE2"/>
    <w:rsid w:val="008B27FE"/>
    <w:rsid w:val="008B5683"/>
    <w:rsid w:val="008C59BE"/>
    <w:rsid w:val="008C61FC"/>
    <w:rsid w:val="008D5620"/>
    <w:rsid w:val="008D7C9A"/>
    <w:rsid w:val="008F1F3B"/>
    <w:rsid w:val="008F2B01"/>
    <w:rsid w:val="008F77AA"/>
    <w:rsid w:val="009105B8"/>
    <w:rsid w:val="009206F1"/>
    <w:rsid w:val="0093356F"/>
    <w:rsid w:val="00937BEF"/>
    <w:rsid w:val="009413C5"/>
    <w:rsid w:val="009429DE"/>
    <w:rsid w:val="00943DFE"/>
    <w:rsid w:val="00952D95"/>
    <w:rsid w:val="00953661"/>
    <w:rsid w:val="00954EDA"/>
    <w:rsid w:val="0095579A"/>
    <w:rsid w:val="00955A40"/>
    <w:rsid w:val="00955B8A"/>
    <w:rsid w:val="00967099"/>
    <w:rsid w:val="0097133E"/>
    <w:rsid w:val="009717A5"/>
    <w:rsid w:val="00973B7A"/>
    <w:rsid w:val="00974528"/>
    <w:rsid w:val="00975553"/>
    <w:rsid w:val="00980680"/>
    <w:rsid w:val="00994196"/>
    <w:rsid w:val="009B1C06"/>
    <w:rsid w:val="009C7DDF"/>
    <w:rsid w:val="009D3C0D"/>
    <w:rsid w:val="009D57E2"/>
    <w:rsid w:val="009E2981"/>
    <w:rsid w:val="009E50AC"/>
    <w:rsid w:val="009F079F"/>
    <w:rsid w:val="009F24D9"/>
    <w:rsid w:val="009F344B"/>
    <w:rsid w:val="00A010EF"/>
    <w:rsid w:val="00A01CF1"/>
    <w:rsid w:val="00A03716"/>
    <w:rsid w:val="00A06012"/>
    <w:rsid w:val="00A174D8"/>
    <w:rsid w:val="00A2365A"/>
    <w:rsid w:val="00A306F6"/>
    <w:rsid w:val="00A57604"/>
    <w:rsid w:val="00A60335"/>
    <w:rsid w:val="00A60B46"/>
    <w:rsid w:val="00A60F8A"/>
    <w:rsid w:val="00A6269F"/>
    <w:rsid w:val="00A630EB"/>
    <w:rsid w:val="00A812C6"/>
    <w:rsid w:val="00A81E37"/>
    <w:rsid w:val="00A8347D"/>
    <w:rsid w:val="00A837FB"/>
    <w:rsid w:val="00A847A7"/>
    <w:rsid w:val="00A9573F"/>
    <w:rsid w:val="00AA7631"/>
    <w:rsid w:val="00AB0C5F"/>
    <w:rsid w:val="00AB11D9"/>
    <w:rsid w:val="00AC2A30"/>
    <w:rsid w:val="00AC5EFF"/>
    <w:rsid w:val="00AC5FCA"/>
    <w:rsid w:val="00AE3023"/>
    <w:rsid w:val="00AF33FC"/>
    <w:rsid w:val="00AF3BFA"/>
    <w:rsid w:val="00AF3E46"/>
    <w:rsid w:val="00AF5DD4"/>
    <w:rsid w:val="00B02E28"/>
    <w:rsid w:val="00B03E9E"/>
    <w:rsid w:val="00B04F71"/>
    <w:rsid w:val="00B07A83"/>
    <w:rsid w:val="00B14C06"/>
    <w:rsid w:val="00B171A4"/>
    <w:rsid w:val="00B26686"/>
    <w:rsid w:val="00B35DAA"/>
    <w:rsid w:val="00B43EBD"/>
    <w:rsid w:val="00B536D6"/>
    <w:rsid w:val="00B56CD3"/>
    <w:rsid w:val="00B614AF"/>
    <w:rsid w:val="00B64B97"/>
    <w:rsid w:val="00B7047A"/>
    <w:rsid w:val="00B770B4"/>
    <w:rsid w:val="00B85208"/>
    <w:rsid w:val="00B85C6E"/>
    <w:rsid w:val="00B90B38"/>
    <w:rsid w:val="00BA5125"/>
    <w:rsid w:val="00BA65AD"/>
    <w:rsid w:val="00BB4489"/>
    <w:rsid w:val="00BC0757"/>
    <w:rsid w:val="00BD2B78"/>
    <w:rsid w:val="00BD3975"/>
    <w:rsid w:val="00BE4137"/>
    <w:rsid w:val="00BE5ED8"/>
    <w:rsid w:val="00BF2012"/>
    <w:rsid w:val="00BF3FED"/>
    <w:rsid w:val="00C00D8D"/>
    <w:rsid w:val="00C02B64"/>
    <w:rsid w:val="00C1369B"/>
    <w:rsid w:val="00C1437D"/>
    <w:rsid w:val="00C15EFE"/>
    <w:rsid w:val="00C1765D"/>
    <w:rsid w:val="00C25A43"/>
    <w:rsid w:val="00C3289F"/>
    <w:rsid w:val="00C32C9F"/>
    <w:rsid w:val="00C32EC5"/>
    <w:rsid w:val="00C34B01"/>
    <w:rsid w:val="00C35FD8"/>
    <w:rsid w:val="00C441B3"/>
    <w:rsid w:val="00C44AC7"/>
    <w:rsid w:val="00C503FA"/>
    <w:rsid w:val="00C514EA"/>
    <w:rsid w:val="00C54455"/>
    <w:rsid w:val="00C54478"/>
    <w:rsid w:val="00C57917"/>
    <w:rsid w:val="00C659E7"/>
    <w:rsid w:val="00C72A00"/>
    <w:rsid w:val="00C72DAA"/>
    <w:rsid w:val="00C7759B"/>
    <w:rsid w:val="00C80DB9"/>
    <w:rsid w:val="00C83313"/>
    <w:rsid w:val="00C84E95"/>
    <w:rsid w:val="00C8685F"/>
    <w:rsid w:val="00C91401"/>
    <w:rsid w:val="00CA07F0"/>
    <w:rsid w:val="00CA0C2B"/>
    <w:rsid w:val="00CA7234"/>
    <w:rsid w:val="00CB3B0D"/>
    <w:rsid w:val="00CB7AD2"/>
    <w:rsid w:val="00CC1498"/>
    <w:rsid w:val="00CC21CF"/>
    <w:rsid w:val="00CC24BC"/>
    <w:rsid w:val="00CC2D74"/>
    <w:rsid w:val="00CD7276"/>
    <w:rsid w:val="00CF31BE"/>
    <w:rsid w:val="00D11C97"/>
    <w:rsid w:val="00D17B75"/>
    <w:rsid w:val="00D2214D"/>
    <w:rsid w:val="00D31149"/>
    <w:rsid w:val="00D4034C"/>
    <w:rsid w:val="00D40D9A"/>
    <w:rsid w:val="00D47A66"/>
    <w:rsid w:val="00D5059F"/>
    <w:rsid w:val="00D52CCD"/>
    <w:rsid w:val="00D56048"/>
    <w:rsid w:val="00D636AD"/>
    <w:rsid w:val="00D64564"/>
    <w:rsid w:val="00D65037"/>
    <w:rsid w:val="00D66368"/>
    <w:rsid w:val="00D701F1"/>
    <w:rsid w:val="00D71716"/>
    <w:rsid w:val="00D71872"/>
    <w:rsid w:val="00D77E2E"/>
    <w:rsid w:val="00D81A9F"/>
    <w:rsid w:val="00D844F0"/>
    <w:rsid w:val="00D867D4"/>
    <w:rsid w:val="00D945B0"/>
    <w:rsid w:val="00DA5CC2"/>
    <w:rsid w:val="00DD0C9A"/>
    <w:rsid w:val="00DD1ABD"/>
    <w:rsid w:val="00DD6062"/>
    <w:rsid w:val="00DE2933"/>
    <w:rsid w:val="00DE3AEA"/>
    <w:rsid w:val="00DE4292"/>
    <w:rsid w:val="00DF1508"/>
    <w:rsid w:val="00DF7862"/>
    <w:rsid w:val="00E13AAF"/>
    <w:rsid w:val="00E20918"/>
    <w:rsid w:val="00E26F64"/>
    <w:rsid w:val="00E3191C"/>
    <w:rsid w:val="00E31C61"/>
    <w:rsid w:val="00E31D58"/>
    <w:rsid w:val="00E36038"/>
    <w:rsid w:val="00E47B23"/>
    <w:rsid w:val="00E519BD"/>
    <w:rsid w:val="00E51F0F"/>
    <w:rsid w:val="00E63F07"/>
    <w:rsid w:val="00E65299"/>
    <w:rsid w:val="00E71316"/>
    <w:rsid w:val="00E77629"/>
    <w:rsid w:val="00E96B27"/>
    <w:rsid w:val="00EA6C1D"/>
    <w:rsid w:val="00EB22F0"/>
    <w:rsid w:val="00EB23D2"/>
    <w:rsid w:val="00EB2596"/>
    <w:rsid w:val="00EC133F"/>
    <w:rsid w:val="00EE54F3"/>
    <w:rsid w:val="00EF3200"/>
    <w:rsid w:val="00EF7572"/>
    <w:rsid w:val="00F00A55"/>
    <w:rsid w:val="00F07BEA"/>
    <w:rsid w:val="00F22EC9"/>
    <w:rsid w:val="00F2685D"/>
    <w:rsid w:val="00F3593E"/>
    <w:rsid w:val="00F42F85"/>
    <w:rsid w:val="00F5043F"/>
    <w:rsid w:val="00F72BCB"/>
    <w:rsid w:val="00F742AA"/>
    <w:rsid w:val="00F8067D"/>
    <w:rsid w:val="00F8458D"/>
    <w:rsid w:val="00F87713"/>
    <w:rsid w:val="00FA3045"/>
    <w:rsid w:val="00FA3057"/>
    <w:rsid w:val="00FB7E2A"/>
    <w:rsid w:val="00FC6F10"/>
    <w:rsid w:val="00FD6D41"/>
    <w:rsid w:val="00FE4798"/>
    <w:rsid w:val="00FF4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hD text font"/>
    <w:qFormat/>
    <w:rsid w:val="001A701E"/>
    <w:rPr>
      <w:rFonts w:ascii="Palatino" w:hAnsi="Palatino"/>
      <w:kern w:val="0"/>
      <w:sz w:val="24"/>
      <w:szCs w:val="24"/>
      <w:lang w:val="en-GB" w:eastAsia="da-DK"/>
    </w:rPr>
  </w:style>
  <w:style w:type="paragraph" w:styleId="1">
    <w:name w:val="heading 1"/>
    <w:basedOn w:val="a"/>
    <w:next w:val="a"/>
    <w:link w:val="1Char"/>
    <w:uiPriority w:val="99"/>
    <w:qFormat/>
    <w:rsid w:val="002C54B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701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C54B3"/>
    <w:rPr>
      <w:rFonts w:ascii="Palatino" w:hAnsi="Palatino" w:cs="Times New Roman"/>
      <w:b/>
      <w:bCs/>
      <w:kern w:val="44"/>
      <w:sz w:val="44"/>
      <w:szCs w:val="44"/>
      <w:lang w:val="en-GB" w:eastAsia="da-DK"/>
    </w:rPr>
  </w:style>
  <w:style w:type="character" w:customStyle="1" w:styleId="2Char">
    <w:name w:val="标题 2 Char"/>
    <w:basedOn w:val="a0"/>
    <w:link w:val="2"/>
    <w:uiPriority w:val="99"/>
    <w:locked/>
    <w:rsid w:val="001A701E"/>
    <w:rPr>
      <w:rFonts w:ascii="Cambria" w:hAnsi="Cambria" w:cs="Times New Roman"/>
      <w:b/>
      <w:bCs/>
      <w:color w:val="4F81BD"/>
      <w:sz w:val="26"/>
      <w:szCs w:val="26"/>
      <w:lang w:val="en-GB" w:eastAsia="da-DK"/>
    </w:rPr>
  </w:style>
  <w:style w:type="paragraph" w:styleId="a3">
    <w:name w:val="List Paragraph"/>
    <w:basedOn w:val="a"/>
    <w:uiPriority w:val="99"/>
    <w:qFormat/>
    <w:rsid w:val="000741A5"/>
    <w:pPr>
      <w:ind w:left="1304"/>
    </w:pPr>
  </w:style>
  <w:style w:type="table" w:styleId="a4">
    <w:name w:val="Table Grid"/>
    <w:basedOn w:val="a1"/>
    <w:uiPriority w:val="99"/>
    <w:rsid w:val="00BC07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
    <w:name w:val="s"/>
    <w:basedOn w:val="a0"/>
    <w:uiPriority w:val="99"/>
    <w:rsid w:val="009B1C06"/>
    <w:rPr>
      <w:rFonts w:cs="Times New Roman"/>
    </w:rPr>
  </w:style>
  <w:style w:type="character" w:customStyle="1" w:styleId="highlight">
    <w:name w:val="highlight"/>
    <w:basedOn w:val="a0"/>
    <w:uiPriority w:val="99"/>
    <w:rsid w:val="007C616F"/>
    <w:rPr>
      <w:rFonts w:cs="Times New Roman"/>
    </w:rPr>
  </w:style>
  <w:style w:type="character" w:styleId="a5">
    <w:name w:val="annotation reference"/>
    <w:basedOn w:val="a0"/>
    <w:uiPriority w:val="99"/>
    <w:semiHidden/>
    <w:rsid w:val="007537A4"/>
    <w:rPr>
      <w:rFonts w:cs="Times New Roman"/>
      <w:sz w:val="18"/>
      <w:szCs w:val="18"/>
    </w:rPr>
  </w:style>
  <w:style w:type="paragraph" w:styleId="a6">
    <w:name w:val="annotation text"/>
    <w:basedOn w:val="a"/>
    <w:link w:val="Char"/>
    <w:uiPriority w:val="99"/>
    <w:rsid w:val="007537A4"/>
  </w:style>
  <w:style w:type="character" w:customStyle="1" w:styleId="Char">
    <w:name w:val="批注文字 Char"/>
    <w:basedOn w:val="a0"/>
    <w:link w:val="a6"/>
    <w:uiPriority w:val="99"/>
    <w:locked/>
    <w:rsid w:val="007537A4"/>
    <w:rPr>
      <w:rFonts w:ascii="Palatino" w:hAnsi="Palatino" w:cs="Times New Roman"/>
      <w:sz w:val="24"/>
      <w:szCs w:val="24"/>
      <w:lang w:val="en-GB" w:eastAsia="da-DK"/>
    </w:rPr>
  </w:style>
  <w:style w:type="paragraph" w:styleId="a7">
    <w:name w:val="annotation subject"/>
    <w:basedOn w:val="a6"/>
    <w:next w:val="a6"/>
    <w:link w:val="Char0"/>
    <w:uiPriority w:val="99"/>
    <w:semiHidden/>
    <w:rsid w:val="007537A4"/>
    <w:rPr>
      <w:b/>
      <w:bCs/>
      <w:sz w:val="20"/>
      <w:szCs w:val="20"/>
    </w:rPr>
  </w:style>
  <w:style w:type="character" w:customStyle="1" w:styleId="Char0">
    <w:name w:val="批注主题 Char"/>
    <w:basedOn w:val="Char"/>
    <w:link w:val="a7"/>
    <w:uiPriority w:val="99"/>
    <w:semiHidden/>
    <w:locked/>
    <w:rsid w:val="007537A4"/>
    <w:rPr>
      <w:rFonts w:ascii="Palatino" w:hAnsi="Palatino" w:cs="Times New Roman"/>
      <w:b/>
      <w:bCs/>
      <w:sz w:val="20"/>
      <w:szCs w:val="20"/>
      <w:lang w:val="en-GB" w:eastAsia="da-DK"/>
    </w:rPr>
  </w:style>
  <w:style w:type="paragraph" w:styleId="a8">
    <w:name w:val="Balloon Text"/>
    <w:basedOn w:val="a"/>
    <w:link w:val="Char1"/>
    <w:uiPriority w:val="99"/>
    <w:semiHidden/>
    <w:rsid w:val="007537A4"/>
    <w:rPr>
      <w:rFonts w:ascii="Lucida Grande" w:hAnsi="Lucida Grande" w:cs="Lucida Grande"/>
      <w:sz w:val="18"/>
      <w:szCs w:val="18"/>
    </w:rPr>
  </w:style>
  <w:style w:type="character" w:customStyle="1" w:styleId="Char1">
    <w:name w:val="批注框文本 Char"/>
    <w:basedOn w:val="a0"/>
    <w:link w:val="a8"/>
    <w:uiPriority w:val="99"/>
    <w:semiHidden/>
    <w:locked/>
    <w:rsid w:val="007537A4"/>
    <w:rPr>
      <w:rFonts w:ascii="Lucida Grande" w:hAnsi="Lucida Grande" w:cs="Lucida Grande"/>
      <w:sz w:val="18"/>
      <w:szCs w:val="18"/>
      <w:lang w:val="en-GB" w:eastAsia="da-DK"/>
    </w:rPr>
  </w:style>
  <w:style w:type="paragraph" w:styleId="a9">
    <w:name w:val="Normal (Web)"/>
    <w:basedOn w:val="a"/>
    <w:uiPriority w:val="99"/>
    <w:rsid w:val="00C441B3"/>
    <w:pPr>
      <w:spacing w:before="100" w:beforeAutospacing="1" w:after="100" w:afterAutospacing="1"/>
    </w:pPr>
    <w:rPr>
      <w:rFonts w:ascii="Times" w:hAnsi="Times"/>
      <w:sz w:val="20"/>
      <w:szCs w:val="20"/>
      <w:lang w:val="da-DK"/>
    </w:rPr>
  </w:style>
  <w:style w:type="character" w:customStyle="1" w:styleId="st1">
    <w:name w:val="st1"/>
    <w:basedOn w:val="a0"/>
    <w:uiPriority w:val="99"/>
    <w:rsid w:val="00F72BCB"/>
    <w:rPr>
      <w:rFonts w:cs="Times New Roman"/>
    </w:rPr>
  </w:style>
  <w:style w:type="paragraph" w:styleId="aa">
    <w:name w:val="header"/>
    <w:basedOn w:val="a"/>
    <w:link w:val="Char2"/>
    <w:uiPriority w:val="99"/>
    <w:rsid w:val="00C15E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locked/>
    <w:rsid w:val="00C15EFE"/>
    <w:rPr>
      <w:rFonts w:ascii="Palatino" w:hAnsi="Palatino" w:cs="Times New Roman"/>
      <w:sz w:val="18"/>
      <w:szCs w:val="18"/>
      <w:lang w:val="en-GB" w:eastAsia="da-DK"/>
    </w:rPr>
  </w:style>
  <w:style w:type="paragraph" w:styleId="ab">
    <w:name w:val="footer"/>
    <w:basedOn w:val="a"/>
    <w:link w:val="Char3"/>
    <w:uiPriority w:val="99"/>
    <w:rsid w:val="00C15EFE"/>
    <w:pPr>
      <w:tabs>
        <w:tab w:val="center" w:pos="4153"/>
        <w:tab w:val="right" w:pos="8306"/>
      </w:tabs>
      <w:snapToGrid w:val="0"/>
    </w:pPr>
    <w:rPr>
      <w:sz w:val="18"/>
      <w:szCs w:val="18"/>
    </w:rPr>
  </w:style>
  <w:style w:type="character" w:customStyle="1" w:styleId="Char3">
    <w:name w:val="页脚 Char"/>
    <w:basedOn w:val="a0"/>
    <w:link w:val="ab"/>
    <w:uiPriority w:val="99"/>
    <w:locked/>
    <w:rsid w:val="00C15EFE"/>
    <w:rPr>
      <w:rFonts w:ascii="Palatino" w:hAnsi="Palatino" w:cs="Times New Roman"/>
      <w:sz w:val="18"/>
      <w:szCs w:val="18"/>
      <w:lang w:val="en-GB" w:eastAsia="da-DK"/>
    </w:rPr>
  </w:style>
  <w:style w:type="character" w:customStyle="1" w:styleId="labellist1">
    <w:name w:val="label_list1"/>
    <w:uiPriority w:val="99"/>
    <w:rsid w:val="00F22EC9"/>
  </w:style>
  <w:style w:type="paragraph" w:styleId="ac">
    <w:name w:val="No Spacing"/>
    <w:uiPriority w:val="99"/>
    <w:qFormat/>
    <w:rsid w:val="002C54B3"/>
    <w:rPr>
      <w:rFonts w:ascii="Palatino" w:hAnsi="Palatino"/>
      <w:kern w:val="0"/>
      <w:sz w:val="24"/>
      <w:szCs w:val="24"/>
      <w:lang w:val="en-GB"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PhD text font"/>
    <w:qFormat/>
    <w:rsid w:val="001A701E"/>
    <w:rPr>
      <w:rFonts w:ascii="Palatino" w:hAnsi="Palatino"/>
      <w:kern w:val="0"/>
      <w:sz w:val="24"/>
      <w:szCs w:val="24"/>
      <w:lang w:val="en-GB" w:eastAsia="da-DK"/>
    </w:rPr>
  </w:style>
  <w:style w:type="paragraph" w:styleId="1">
    <w:name w:val="heading 1"/>
    <w:basedOn w:val="a"/>
    <w:next w:val="a"/>
    <w:link w:val="1Char"/>
    <w:uiPriority w:val="99"/>
    <w:qFormat/>
    <w:rsid w:val="002C54B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A701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C54B3"/>
    <w:rPr>
      <w:rFonts w:ascii="Palatino" w:hAnsi="Palatino" w:cs="Times New Roman"/>
      <w:b/>
      <w:bCs/>
      <w:kern w:val="44"/>
      <w:sz w:val="44"/>
      <w:szCs w:val="44"/>
      <w:lang w:val="en-GB" w:eastAsia="da-DK"/>
    </w:rPr>
  </w:style>
  <w:style w:type="character" w:customStyle="1" w:styleId="2Char">
    <w:name w:val="标题 2 Char"/>
    <w:basedOn w:val="a0"/>
    <w:link w:val="2"/>
    <w:uiPriority w:val="99"/>
    <w:locked/>
    <w:rsid w:val="001A701E"/>
    <w:rPr>
      <w:rFonts w:ascii="Cambria" w:hAnsi="Cambria" w:cs="Times New Roman"/>
      <w:b/>
      <w:bCs/>
      <w:color w:val="4F81BD"/>
      <w:sz w:val="26"/>
      <w:szCs w:val="26"/>
      <w:lang w:val="en-GB" w:eastAsia="da-DK"/>
    </w:rPr>
  </w:style>
  <w:style w:type="paragraph" w:styleId="a3">
    <w:name w:val="List Paragraph"/>
    <w:basedOn w:val="a"/>
    <w:uiPriority w:val="99"/>
    <w:qFormat/>
    <w:rsid w:val="000741A5"/>
    <w:pPr>
      <w:ind w:left="1304"/>
    </w:pPr>
  </w:style>
  <w:style w:type="table" w:styleId="a4">
    <w:name w:val="Table Grid"/>
    <w:basedOn w:val="a1"/>
    <w:uiPriority w:val="99"/>
    <w:rsid w:val="00BC07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
    <w:name w:val="s"/>
    <w:basedOn w:val="a0"/>
    <w:uiPriority w:val="99"/>
    <w:rsid w:val="009B1C06"/>
    <w:rPr>
      <w:rFonts w:cs="Times New Roman"/>
    </w:rPr>
  </w:style>
  <w:style w:type="character" w:customStyle="1" w:styleId="highlight">
    <w:name w:val="highlight"/>
    <w:basedOn w:val="a0"/>
    <w:uiPriority w:val="99"/>
    <w:rsid w:val="007C616F"/>
    <w:rPr>
      <w:rFonts w:cs="Times New Roman"/>
    </w:rPr>
  </w:style>
  <w:style w:type="character" w:styleId="a5">
    <w:name w:val="annotation reference"/>
    <w:basedOn w:val="a0"/>
    <w:uiPriority w:val="99"/>
    <w:semiHidden/>
    <w:rsid w:val="007537A4"/>
    <w:rPr>
      <w:rFonts w:cs="Times New Roman"/>
      <w:sz w:val="18"/>
      <w:szCs w:val="18"/>
    </w:rPr>
  </w:style>
  <w:style w:type="paragraph" w:styleId="a6">
    <w:name w:val="annotation text"/>
    <w:basedOn w:val="a"/>
    <w:link w:val="Char"/>
    <w:uiPriority w:val="99"/>
    <w:rsid w:val="007537A4"/>
  </w:style>
  <w:style w:type="character" w:customStyle="1" w:styleId="Char">
    <w:name w:val="批注文字 Char"/>
    <w:basedOn w:val="a0"/>
    <w:link w:val="a6"/>
    <w:uiPriority w:val="99"/>
    <w:locked/>
    <w:rsid w:val="007537A4"/>
    <w:rPr>
      <w:rFonts w:ascii="Palatino" w:hAnsi="Palatino" w:cs="Times New Roman"/>
      <w:sz w:val="24"/>
      <w:szCs w:val="24"/>
      <w:lang w:val="en-GB" w:eastAsia="da-DK"/>
    </w:rPr>
  </w:style>
  <w:style w:type="paragraph" w:styleId="a7">
    <w:name w:val="annotation subject"/>
    <w:basedOn w:val="a6"/>
    <w:next w:val="a6"/>
    <w:link w:val="Char0"/>
    <w:uiPriority w:val="99"/>
    <w:semiHidden/>
    <w:rsid w:val="007537A4"/>
    <w:rPr>
      <w:b/>
      <w:bCs/>
      <w:sz w:val="20"/>
      <w:szCs w:val="20"/>
    </w:rPr>
  </w:style>
  <w:style w:type="character" w:customStyle="1" w:styleId="Char0">
    <w:name w:val="批注主题 Char"/>
    <w:basedOn w:val="Char"/>
    <w:link w:val="a7"/>
    <w:uiPriority w:val="99"/>
    <w:semiHidden/>
    <w:locked/>
    <w:rsid w:val="007537A4"/>
    <w:rPr>
      <w:rFonts w:ascii="Palatino" w:hAnsi="Palatino" w:cs="Times New Roman"/>
      <w:b/>
      <w:bCs/>
      <w:sz w:val="20"/>
      <w:szCs w:val="20"/>
      <w:lang w:val="en-GB" w:eastAsia="da-DK"/>
    </w:rPr>
  </w:style>
  <w:style w:type="paragraph" w:styleId="a8">
    <w:name w:val="Balloon Text"/>
    <w:basedOn w:val="a"/>
    <w:link w:val="Char1"/>
    <w:uiPriority w:val="99"/>
    <w:semiHidden/>
    <w:rsid w:val="007537A4"/>
    <w:rPr>
      <w:rFonts w:ascii="Lucida Grande" w:hAnsi="Lucida Grande" w:cs="Lucida Grande"/>
      <w:sz w:val="18"/>
      <w:szCs w:val="18"/>
    </w:rPr>
  </w:style>
  <w:style w:type="character" w:customStyle="1" w:styleId="Char1">
    <w:name w:val="批注框文本 Char"/>
    <w:basedOn w:val="a0"/>
    <w:link w:val="a8"/>
    <w:uiPriority w:val="99"/>
    <w:semiHidden/>
    <w:locked/>
    <w:rsid w:val="007537A4"/>
    <w:rPr>
      <w:rFonts w:ascii="Lucida Grande" w:hAnsi="Lucida Grande" w:cs="Lucida Grande"/>
      <w:sz w:val="18"/>
      <w:szCs w:val="18"/>
      <w:lang w:val="en-GB" w:eastAsia="da-DK"/>
    </w:rPr>
  </w:style>
  <w:style w:type="paragraph" w:styleId="a9">
    <w:name w:val="Normal (Web)"/>
    <w:basedOn w:val="a"/>
    <w:uiPriority w:val="99"/>
    <w:rsid w:val="00C441B3"/>
    <w:pPr>
      <w:spacing w:before="100" w:beforeAutospacing="1" w:after="100" w:afterAutospacing="1"/>
    </w:pPr>
    <w:rPr>
      <w:rFonts w:ascii="Times" w:hAnsi="Times"/>
      <w:sz w:val="20"/>
      <w:szCs w:val="20"/>
      <w:lang w:val="da-DK"/>
    </w:rPr>
  </w:style>
  <w:style w:type="character" w:customStyle="1" w:styleId="st1">
    <w:name w:val="st1"/>
    <w:basedOn w:val="a0"/>
    <w:uiPriority w:val="99"/>
    <w:rsid w:val="00F72BCB"/>
    <w:rPr>
      <w:rFonts w:cs="Times New Roman"/>
    </w:rPr>
  </w:style>
  <w:style w:type="paragraph" w:styleId="aa">
    <w:name w:val="header"/>
    <w:basedOn w:val="a"/>
    <w:link w:val="Char2"/>
    <w:uiPriority w:val="99"/>
    <w:rsid w:val="00C15E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locked/>
    <w:rsid w:val="00C15EFE"/>
    <w:rPr>
      <w:rFonts w:ascii="Palatino" w:hAnsi="Palatino" w:cs="Times New Roman"/>
      <w:sz w:val="18"/>
      <w:szCs w:val="18"/>
      <w:lang w:val="en-GB" w:eastAsia="da-DK"/>
    </w:rPr>
  </w:style>
  <w:style w:type="paragraph" w:styleId="ab">
    <w:name w:val="footer"/>
    <w:basedOn w:val="a"/>
    <w:link w:val="Char3"/>
    <w:uiPriority w:val="99"/>
    <w:rsid w:val="00C15EFE"/>
    <w:pPr>
      <w:tabs>
        <w:tab w:val="center" w:pos="4153"/>
        <w:tab w:val="right" w:pos="8306"/>
      </w:tabs>
      <w:snapToGrid w:val="0"/>
    </w:pPr>
    <w:rPr>
      <w:sz w:val="18"/>
      <w:szCs w:val="18"/>
    </w:rPr>
  </w:style>
  <w:style w:type="character" w:customStyle="1" w:styleId="Char3">
    <w:name w:val="页脚 Char"/>
    <w:basedOn w:val="a0"/>
    <w:link w:val="ab"/>
    <w:uiPriority w:val="99"/>
    <w:locked/>
    <w:rsid w:val="00C15EFE"/>
    <w:rPr>
      <w:rFonts w:ascii="Palatino" w:hAnsi="Palatino" w:cs="Times New Roman"/>
      <w:sz w:val="18"/>
      <w:szCs w:val="18"/>
      <w:lang w:val="en-GB" w:eastAsia="da-DK"/>
    </w:rPr>
  </w:style>
  <w:style w:type="character" w:customStyle="1" w:styleId="labellist1">
    <w:name w:val="label_list1"/>
    <w:uiPriority w:val="99"/>
    <w:rsid w:val="00F22EC9"/>
  </w:style>
  <w:style w:type="paragraph" w:styleId="ac">
    <w:name w:val="No Spacing"/>
    <w:uiPriority w:val="99"/>
    <w:qFormat/>
    <w:rsid w:val="002C54B3"/>
    <w:rPr>
      <w:rFonts w:ascii="Palatino" w:hAnsi="Palatino"/>
      <w:kern w:val="0"/>
      <w:sz w:val="2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1570">
      <w:marLeft w:val="0"/>
      <w:marRight w:val="0"/>
      <w:marTop w:val="0"/>
      <w:marBottom w:val="0"/>
      <w:divBdr>
        <w:top w:val="none" w:sz="0" w:space="0" w:color="auto"/>
        <w:left w:val="none" w:sz="0" w:space="0" w:color="auto"/>
        <w:bottom w:val="none" w:sz="0" w:space="0" w:color="auto"/>
        <w:right w:val="none" w:sz="0" w:space="0" w:color="auto"/>
      </w:divBdr>
    </w:div>
    <w:div w:id="1933971572">
      <w:marLeft w:val="0"/>
      <w:marRight w:val="0"/>
      <w:marTop w:val="0"/>
      <w:marBottom w:val="0"/>
      <w:divBdr>
        <w:top w:val="none" w:sz="0" w:space="0" w:color="auto"/>
        <w:left w:val="none" w:sz="0" w:space="0" w:color="auto"/>
        <w:bottom w:val="none" w:sz="0" w:space="0" w:color="auto"/>
        <w:right w:val="none" w:sz="0" w:space="0" w:color="auto"/>
      </w:divBdr>
    </w:div>
    <w:div w:id="1933971573">
      <w:marLeft w:val="0"/>
      <w:marRight w:val="0"/>
      <w:marTop w:val="0"/>
      <w:marBottom w:val="0"/>
      <w:divBdr>
        <w:top w:val="none" w:sz="0" w:space="0" w:color="auto"/>
        <w:left w:val="none" w:sz="0" w:space="0" w:color="auto"/>
        <w:bottom w:val="none" w:sz="0" w:space="0" w:color="auto"/>
        <w:right w:val="none" w:sz="0" w:space="0" w:color="auto"/>
      </w:divBdr>
    </w:div>
    <w:div w:id="1933971574">
      <w:marLeft w:val="0"/>
      <w:marRight w:val="0"/>
      <w:marTop w:val="0"/>
      <w:marBottom w:val="0"/>
      <w:divBdr>
        <w:top w:val="none" w:sz="0" w:space="0" w:color="auto"/>
        <w:left w:val="none" w:sz="0" w:space="0" w:color="auto"/>
        <w:bottom w:val="none" w:sz="0" w:space="0" w:color="auto"/>
        <w:right w:val="none" w:sz="0" w:space="0" w:color="auto"/>
      </w:divBdr>
    </w:div>
    <w:div w:id="1933971579">
      <w:marLeft w:val="0"/>
      <w:marRight w:val="0"/>
      <w:marTop w:val="0"/>
      <w:marBottom w:val="0"/>
      <w:divBdr>
        <w:top w:val="none" w:sz="0" w:space="0" w:color="auto"/>
        <w:left w:val="none" w:sz="0" w:space="0" w:color="auto"/>
        <w:bottom w:val="none" w:sz="0" w:space="0" w:color="auto"/>
        <w:right w:val="none" w:sz="0" w:space="0" w:color="auto"/>
      </w:divBdr>
    </w:div>
    <w:div w:id="1933971585">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1933971588">
      <w:marLeft w:val="0"/>
      <w:marRight w:val="0"/>
      <w:marTop w:val="0"/>
      <w:marBottom w:val="0"/>
      <w:divBdr>
        <w:top w:val="none" w:sz="0" w:space="0" w:color="auto"/>
        <w:left w:val="none" w:sz="0" w:space="0" w:color="auto"/>
        <w:bottom w:val="none" w:sz="0" w:space="0" w:color="auto"/>
        <w:right w:val="none" w:sz="0" w:space="0" w:color="auto"/>
      </w:divBdr>
    </w:div>
    <w:div w:id="1933971595">
      <w:marLeft w:val="0"/>
      <w:marRight w:val="0"/>
      <w:marTop w:val="0"/>
      <w:marBottom w:val="0"/>
      <w:divBdr>
        <w:top w:val="none" w:sz="0" w:space="0" w:color="auto"/>
        <w:left w:val="none" w:sz="0" w:space="0" w:color="auto"/>
        <w:bottom w:val="none" w:sz="0" w:space="0" w:color="auto"/>
        <w:right w:val="none" w:sz="0" w:space="0" w:color="auto"/>
      </w:divBdr>
    </w:div>
    <w:div w:id="1933971596">
      <w:marLeft w:val="0"/>
      <w:marRight w:val="0"/>
      <w:marTop w:val="0"/>
      <w:marBottom w:val="0"/>
      <w:divBdr>
        <w:top w:val="none" w:sz="0" w:space="0" w:color="auto"/>
        <w:left w:val="none" w:sz="0" w:space="0" w:color="auto"/>
        <w:bottom w:val="none" w:sz="0" w:space="0" w:color="auto"/>
        <w:right w:val="none" w:sz="0" w:space="0" w:color="auto"/>
      </w:divBdr>
    </w:div>
    <w:div w:id="1933971597">
      <w:marLeft w:val="0"/>
      <w:marRight w:val="0"/>
      <w:marTop w:val="0"/>
      <w:marBottom w:val="0"/>
      <w:divBdr>
        <w:top w:val="none" w:sz="0" w:space="0" w:color="auto"/>
        <w:left w:val="none" w:sz="0" w:space="0" w:color="auto"/>
        <w:bottom w:val="none" w:sz="0" w:space="0" w:color="auto"/>
        <w:right w:val="none" w:sz="0" w:space="0" w:color="auto"/>
      </w:divBdr>
    </w:div>
    <w:div w:id="1933971601">
      <w:marLeft w:val="0"/>
      <w:marRight w:val="0"/>
      <w:marTop w:val="0"/>
      <w:marBottom w:val="0"/>
      <w:divBdr>
        <w:top w:val="none" w:sz="0" w:space="0" w:color="auto"/>
        <w:left w:val="none" w:sz="0" w:space="0" w:color="auto"/>
        <w:bottom w:val="none" w:sz="0" w:space="0" w:color="auto"/>
        <w:right w:val="none" w:sz="0" w:space="0" w:color="auto"/>
      </w:divBdr>
    </w:div>
    <w:div w:id="1933971608">
      <w:marLeft w:val="0"/>
      <w:marRight w:val="0"/>
      <w:marTop w:val="0"/>
      <w:marBottom w:val="0"/>
      <w:divBdr>
        <w:top w:val="none" w:sz="0" w:space="0" w:color="auto"/>
        <w:left w:val="none" w:sz="0" w:space="0" w:color="auto"/>
        <w:bottom w:val="none" w:sz="0" w:space="0" w:color="auto"/>
        <w:right w:val="none" w:sz="0" w:space="0" w:color="auto"/>
      </w:divBdr>
      <w:divsChild>
        <w:div w:id="1933971659">
          <w:marLeft w:val="0"/>
          <w:marRight w:val="0"/>
          <w:marTop w:val="0"/>
          <w:marBottom w:val="0"/>
          <w:divBdr>
            <w:top w:val="none" w:sz="0" w:space="0" w:color="auto"/>
            <w:left w:val="none" w:sz="0" w:space="0" w:color="auto"/>
            <w:bottom w:val="none" w:sz="0" w:space="0" w:color="auto"/>
            <w:right w:val="none" w:sz="0" w:space="0" w:color="auto"/>
          </w:divBdr>
          <w:divsChild>
            <w:div w:id="1933971567">
              <w:marLeft w:val="0"/>
              <w:marRight w:val="0"/>
              <w:marTop w:val="0"/>
              <w:marBottom w:val="0"/>
              <w:divBdr>
                <w:top w:val="none" w:sz="0" w:space="0" w:color="auto"/>
                <w:left w:val="none" w:sz="0" w:space="0" w:color="auto"/>
                <w:bottom w:val="none" w:sz="0" w:space="0" w:color="auto"/>
                <w:right w:val="none" w:sz="0" w:space="0" w:color="auto"/>
              </w:divBdr>
            </w:div>
            <w:div w:id="1933971568">
              <w:marLeft w:val="0"/>
              <w:marRight w:val="0"/>
              <w:marTop w:val="0"/>
              <w:marBottom w:val="0"/>
              <w:divBdr>
                <w:top w:val="none" w:sz="0" w:space="0" w:color="auto"/>
                <w:left w:val="none" w:sz="0" w:space="0" w:color="auto"/>
                <w:bottom w:val="none" w:sz="0" w:space="0" w:color="auto"/>
                <w:right w:val="none" w:sz="0" w:space="0" w:color="auto"/>
              </w:divBdr>
            </w:div>
            <w:div w:id="1933971569">
              <w:marLeft w:val="0"/>
              <w:marRight w:val="0"/>
              <w:marTop w:val="0"/>
              <w:marBottom w:val="0"/>
              <w:divBdr>
                <w:top w:val="none" w:sz="0" w:space="0" w:color="auto"/>
                <w:left w:val="none" w:sz="0" w:space="0" w:color="auto"/>
                <w:bottom w:val="none" w:sz="0" w:space="0" w:color="auto"/>
                <w:right w:val="none" w:sz="0" w:space="0" w:color="auto"/>
              </w:divBdr>
            </w:div>
            <w:div w:id="1933971571">
              <w:marLeft w:val="0"/>
              <w:marRight w:val="0"/>
              <w:marTop w:val="0"/>
              <w:marBottom w:val="0"/>
              <w:divBdr>
                <w:top w:val="none" w:sz="0" w:space="0" w:color="auto"/>
                <w:left w:val="none" w:sz="0" w:space="0" w:color="auto"/>
                <w:bottom w:val="none" w:sz="0" w:space="0" w:color="auto"/>
                <w:right w:val="none" w:sz="0" w:space="0" w:color="auto"/>
              </w:divBdr>
            </w:div>
            <w:div w:id="1933971575">
              <w:marLeft w:val="0"/>
              <w:marRight w:val="0"/>
              <w:marTop w:val="0"/>
              <w:marBottom w:val="0"/>
              <w:divBdr>
                <w:top w:val="none" w:sz="0" w:space="0" w:color="auto"/>
                <w:left w:val="none" w:sz="0" w:space="0" w:color="auto"/>
                <w:bottom w:val="none" w:sz="0" w:space="0" w:color="auto"/>
                <w:right w:val="none" w:sz="0" w:space="0" w:color="auto"/>
              </w:divBdr>
            </w:div>
            <w:div w:id="1933971576">
              <w:marLeft w:val="0"/>
              <w:marRight w:val="0"/>
              <w:marTop w:val="0"/>
              <w:marBottom w:val="0"/>
              <w:divBdr>
                <w:top w:val="none" w:sz="0" w:space="0" w:color="auto"/>
                <w:left w:val="none" w:sz="0" w:space="0" w:color="auto"/>
                <w:bottom w:val="none" w:sz="0" w:space="0" w:color="auto"/>
                <w:right w:val="none" w:sz="0" w:space="0" w:color="auto"/>
              </w:divBdr>
            </w:div>
            <w:div w:id="1933971577">
              <w:marLeft w:val="0"/>
              <w:marRight w:val="0"/>
              <w:marTop w:val="0"/>
              <w:marBottom w:val="0"/>
              <w:divBdr>
                <w:top w:val="none" w:sz="0" w:space="0" w:color="auto"/>
                <w:left w:val="none" w:sz="0" w:space="0" w:color="auto"/>
                <w:bottom w:val="none" w:sz="0" w:space="0" w:color="auto"/>
                <w:right w:val="none" w:sz="0" w:space="0" w:color="auto"/>
              </w:divBdr>
            </w:div>
            <w:div w:id="1933971578">
              <w:marLeft w:val="0"/>
              <w:marRight w:val="0"/>
              <w:marTop w:val="0"/>
              <w:marBottom w:val="0"/>
              <w:divBdr>
                <w:top w:val="none" w:sz="0" w:space="0" w:color="auto"/>
                <w:left w:val="none" w:sz="0" w:space="0" w:color="auto"/>
                <w:bottom w:val="none" w:sz="0" w:space="0" w:color="auto"/>
                <w:right w:val="none" w:sz="0" w:space="0" w:color="auto"/>
              </w:divBdr>
            </w:div>
            <w:div w:id="1933971580">
              <w:marLeft w:val="0"/>
              <w:marRight w:val="0"/>
              <w:marTop w:val="0"/>
              <w:marBottom w:val="0"/>
              <w:divBdr>
                <w:top w:val="none" w:sz="0" w:space="0" w:color="auto"/>
                <w:left w:val="none" w:sz="0" w:space="0" w:color="auto"/>
                <w:bottom w:val="none" w:sz="0" w:space="0" w:color="auto"/>
                <w:right w:val="none" w:sz="0" w:space="0" w:color="auto"/>
              </w:divBdr>
            </w:div>
            <w:div w:id="1933971581">
              <w:marLeft w:val="0"/>
              <w:marRight w:val="0"/>
              <w:marTop w:val="0"/>
              <w:marBottom w:val="0"/>
              <w:divBdr>
                <w:top w:val="none" w:sz="0" w:space="0" w:color="auto"/>
                <w:left w:val="none" w:sz="0" w:space="0" w:color="auto"/>
                <w:bottom w:val="none" w:sz="0" w:space="0" w:color="auto"/>
                <w:right w:val="none" w:sz="0" w:space="0" w:color="auto"/>
              </w:divBdr>
            </w:div>
            <w:div w:id="1933971582">
              <w:marLeft w:val="0"/>
              <w:marRight w:val="0"/>
              <w:marTop w:val="0"/>
              <w:marBottom w:val="0"/>
              <w:divBdr>
                <w:top w:val="none" w:sz="0" w:space="0" w:color="auto"/>
                <w:left w:val="none" w:sz="0" w:space="0" w:color="auto"/>
                <w:bottom w:val="none" w:sz="0" w:space="0" w:color="auto"/>
                <w:right w:val="none" w:sz="0" w:space="0" w:color="auto"/>
              </w:divBdr>
            </w:div>
            <w:div w:id="1933971583">
              <w:marLeft w:val="0"/>
              <w:marRight w:val="0"/>
              <w:marTop w:val="0"/>
              <w:marBottom w:val="0"/>
              <w:divBdr>
                <w:top w:val="none" w:sz="0" w:space="0" w:color="auto"/>
                <w:left w:val="none" w:sz="0" w:space="0" w:color="auto"/>
                <w:bottom w:val="none" w:sz="0" w:space="0" w:color="auto"/>
                <w:right w:val="none" w:sz="0" w:space="0" w:color="auto"/>
              </w:divBdr>
            </w:div>
            <w:div w:id="1933971584">
              <w:marLeft w:val="0"/>
              <w:marRight w:val="0"/>
              <w:marTop w:val="0"/>
              <w:marBottom w:val="0"/>
              <w:divBdr>
                <w:top w:val="none" w:sz="0" w:space="0" w:color="auto"/>
                <w:left w:val="none" w:sz="0" w:space="0" w:color="auto"/>
                <w:bottom w:val="none" w:sz="0" w:space="0" w:color="auto"/>
                <w:right w:val="none" w:sz="0" w:space="0" w:color="auto"/>
              </w:divBdr>
            </w:div>
            <w:div w:id="1933971586">
              <w:marLeft w:val="0"/>
              <w:marRight w:val="0"/>
              <w:marTop w:val="0"/>
              <w:marBottom w:val="0"/>
              <w:divBdr>
                <w:top w:val="none" w:sz="0" w:space="0" w:color="auto"/>
                <w:left w:val="none" w:sz="0" w:space="0" w:color="auto"/>
                <w:bottom w:val="none" w:sz="0" w:space="0" w:color="auto"/>
                <w:right w:val="none" w:sz="0" w:space="0" w:color="auto"/>
              </w:divBdr>
            </w:div>
            <w:div w:id="1933971589">
              <w:marLeft w:val="0"/>
              <w:marRight w:val="0"/>
              <w:marTop w:val="0"/>
              <w:marBottom w:val="0"/>
              <w:divBdr>
                <w:top w:val="none" w:sz="0" w:space="0" w:color="auto"/>
                <w:left w:val="none" w:sz="0" w:space="0" w:color="auto"/>
                <w:bottom w:val="none" w:sz="0" w:space="0" w:color="auto"/>
                <w:right w:val="none" w:sz="0" w:space="0" w:color="auto"/>
              </w:divBdr>
            </w:div>
            <w:div w:id="1933971590">
              <w:marLeft w:val="0"/>
              <w:marRight w:val="0"/>
              <w:marTop w:val="0"/>
              <w:marBottom w:val="0"/>
              <w:divBdr>
                <w:top w:val="none" w:sz="0" w:space="0" w:color="auto"/>
                <w:left w:val="none" w:sz="0" w:space="0" w:color="auto"/>
                <w:bottom w:val="none" w:sz="0" w:space="0" w:color="auto"/>
                <w:right w:val="none" w:sz="0" w:space="0" w:color="auto"/>
              </w:divBdr>
            </w:div>
            <w:div w:id="1933971591">
              <w:marLeft w:val="0"/>
              <w:marRight w:val="0"/>
              <w:marTop w:val="0"/>
              <w:marBottom w:val="0"/>
              <w:divBdr>
                <w:top w:val="none" w:sz="0" w:space="0" w:color="auto"/>
                <w:left w:val="none" w:sz="0" w:space="0" w:color="auto"/>
                <w:bottom w:val="none" w:sz="0" w:space="0" w:color="auto"/>
                <w:right w:val="none" w:sz="0" w:space="0" w:color="auto"/>
              </w:divBdr>
            </w:div>
            <w:div w:id="1933971592">
              <w:marLeft w:val="0"/>
              <w:marRight w:val="0"/>
              <w:marTop w:val="0"/>
              <w:marBottom w:val="0"/>
              <w:divBdr>
                <w:top w:val="none" w:sz="0" w:space="0" w:color="auto"/>
                <w:left w:val="none" w:sz="0" w:space="0" w:color="auto"/>
                <w:bottom w:val="none" w:sz="0" w:space="0" w:color="auto"/>
                <w:right w:val="none" w:sz="0" w:space="0" w:color="auto"/>
              </w:divBdr>
            </w:div>
            <w:div w:id="1933971593">
              <w:marLeft w:val="0"/>
              <w:marRight w:val="0"/>
              <w:marTop w:val="0"/>
              <w:marBottom w:val="0"/>
              <w:divBdr>
                <w:top w:val="none" w:sz="0" w:space="0" w:color="auto"/>
                <w:left w:val="none" w:sz="0" w:space="0" w:color="auto"/>
                <w:bottom w:val="none" w:sz="0" w:space="0" w:color="auto"/>
                <w:right w:val="none" w:sz="0" w:space="0" w:color="auto"/>
              </w:divBdr>
            </w:div>
            <w:div w:id="1933971594">
              <w:marLeft w:val="0"/>
              <w:marRight w:val="0"/>
              <w:marTop w:val="0"/>
              <w:marBottom w:val="0"/>
              <w:divBdr>
                <w:top w:val="none" w:sz="0" w:space="0" w:color="auto"/>
                <w:left w:val="none" w:sz="0" w:space="0" w:color="auto"/>
                <w:bottom w:val="none" w:sz="0" w:space="0" w:color="auto"/>
                <w:right w:val="none" w:sz="0" w:space="0" w:color="auto"/>
              </w:divBdr>
            </w:div>
            <w:div w:id="1933971598">
              <w:marLeft w:val="0"/>
              <w:marRight w:val="0"/>
              <w:marTop w:val="0"/>
              <w:marBottom w:val="0"/>
              <w:divBdr>
                <w:top w:val="none" w:sz="0" w:space="0" w:color="auto"/>
                <w:left w:val="none" w:sz="0" w:space="0" w:color="auto"/>
                <w:bottom w:val="none" w:sz="0" w:space="0" w:color="auto"/>
                <w:right w:val="none" w:sz="0" w:space="0" w:color="auto"/>
              </w:divBdr>
            </w:div>
            <w:div w:id="1933971599">
              <w:marLeft w:val="0"/>
              <w:marRight w:val="0"/>
              <w:marTop w:val="0"/>
              <w:marBottom w:val="0"/>
              <w:divBdr>
                <w:top w:val="none" w:sz="0" w:space="0" w:color="auto"/>
                <w:left w:val="none" w:sz="0" w:space="0" w:color="auto"/>
                <w:bottom w:val="none" w:sz="0" w:space="0" w:color="auto"/>
                <w:right w:val="none" w:sz="0" w:space="0" w:color="auto"/>
              </w:divBdr>
            </w:div>
            <w:div w:id="1933971600">
              <w:marLeft w:val="0"/>
              <w:marRight w:val="0"/>
              <w:marTop w:val="0"/>
              <w:marBottom w:val="0"/>
              <w:divBdr>
                <w:top w:val="none" w:sz="0" w:space="0" w:color="auto"/>
                <w:left w:val="none" w:sz="0" w:space="0" w:color="auto"/>
                <w:bottom w:val="none" w:sz="0" w:space="0" w:color="auto"/>
                <w:right w:val="none" w:sz="0" w:space="0" w:color="auto"/>
              </w:divBdr>
            </w:div>
            <w:div w:id="1933971602">
              <w:marLeft w:val="0"/>
              <w:marRight w:val="0"/>
              <w:marTop w:val="0"/>
              <w:marBottom w:val="0"/>
              <w:divBdr>
                <w:top w:val="none" w:sz="0" w:space="0" w:color="auto"/>
                <w:left w:val="none" w:sz="0" w:space="0" w:color="auto"/>
                <w:bottom w:val="none" w:sz="0" w:space="0" w:color="auto"/>
                <w:right w:val="none" w:sz="0" w:space="0" w:color="auto"/>
              </w:divBdr>
            </w:div>
            <w:div w:id="1933971603">
              <w:marLeft w:val="0"/>
              <w:marRight w:val="0"/>
              <w:marTop w:val="0"/>
              <w:marBottom w:val="0"/>
              <w:divBdr>
                <w:top w:val="none" w:sz="0" w:space="0" w:color="auto"/>
                <w:left w:val="none" w:sz="0" w:space="0" w:color="auto"/>
                <w:bottom w:val="none" w:sz="0" w:space="0" w:color="auto"/>
                <w:right w:val="none" w:sz="0" w:space="0" w:color="auto"/>
              </w:divBdr>
            </w:div>
            <w:div w:id="1933971604">
              <w:marLeft w:val="0"/>
              <w:marRight w:val="0"/>
              <w:marTop w:val="0"/>
              <w:marBottom w:val="0"/>
              <w:divBdr>
                <w:top w:val="none" w:sz="0" w:space="0" w:color="auto"/>
                <w:left w:val="none" w:sz="0" w:space="0" w:color="auto"/>
                <w:bottom w:val="none" w:sz="0" w:space="0" w:color="auto"/>
                <w:right w:val="none" w:sz="0" w:space="0" w:color="auto"/>
              </w:divBdr>
            </w:div>
            <w:div w:id="1933971605">
              <w:marLeft w:val="0"/>
              <w:marRight w:val="0"/>
              <w:marTop w:val="0"/>
              <w:marBottom w:val="0"/>
              <w:divBdr>
                <w:top w:val="none" w:sz="0" w:space="0" w:color="auto"/>
                <w:left w:val="none" w:sz="0" w:space="0" w:color="auto"/>
                <w:bottom w:val="none" w:sz="0" w:space="0" w:color="auto"/>
                <w:right w:val="none" w:sz="0" w:space="0" w:color="auto"/>
              </w:divBdr>
            </w:div>
            <w:div w:id="1933971606">
              <w:marLeft w:val="0"/>
              <w:marRight w:val="0"/>
              <w:marTop w:val="0"/>
              <w:marBottom w:val="0"/>
              <w:divBdr>
                <w:top w:val="none" w:sz="0" w:space="0" w:color="auto"/>
                <w:left w:val="none" w:sz="0" w:space="0" w:color="auto"/>
                <w:bottom w:val="none" w:sz="0" w:space="0" w:color="auto"/>
                <w:right w:val="none" w:sz="0" w:space="0" w:color="auto"/>
              </w:divBdr>
            </w:div>
            <w:div w:id="1933971607">
              <w:marLeft w:val="0"/>
              <w:marRight w:val="0"/>
              <w:marTop w:val="0"/>
              <w:marBottom w:val="0"/>
              <w:divBdr>
                <w:top w:val="none" w:sz="0" w:space="0" w:color="auto"/>
                <w:left w:val="none" w:sz="0" w:space="0" w:color="auto"/>
                <w:bottom w:val="none" w:sz="0" w:space="0" w:color="auto"/>
                <w:right w:val="none" w:sz="0" w:space="0" w:color="auto"/>
              </w:divBdr>
            </w:div>
            <w:div w:id="1933971609">
              <w:marLeft w:val="0"/>
              <w:marRight w:val="0"/>
              <w:marTop w:val="0"/>
              <w:marBottom w:val="0"/>
              <w:divBdr>
                <w:top w:val="none" w:sz="0" w:space="0" w:color="auto"/>
                <w:left w:val="none" w:sz="0" w:space="0" w:color="auto"/>
                <w:bottom w:val="none" w:sz="0" w:space="0" w:color="auto"/>
                <w:right w:val="none" w:sz="0" w:space="0" w:color="auto"/>
              </w:divBdr>
            </w:div>
            <w:div w:id="1933971611">
              <w:marLeft w:val="0"/>
              <w:marRight w:val="0"/>
              <w:marTop w:val="0"/>
              <w:marBottom w:val="0"/>
              <w:divBdr>
                <w:top w:val="none" w:sz="0" w:space="0" w:color="auto"/>
                <w:left w:val="none" w:sz="0" w:space="0" w:color="auto"/>
                <w:bottom w:val="none" w:sz="0" w:space="0" w:color="auto"/>
                <w:right w:val="none" w:sz="0" w:space="0" w:color="auto"/>
              </w:divBdr>
            </w:div>
            <w:div w:id="1933971612">
              <w:marLeft w:val="0"/>
              <w:marRight w:val="0"/>
              <w:marTop w:val="0"/>
              <w:marBottom w:val="0"/>
              <w:divBdr>
                <w:top w:val="none" w:sz="0" w:space="0" w:color="auto"/>
                <w:left w:val="none" w:sz="0" w:space="0" w:color="auto"/>
                <w:bottom w:val="none" w:sz="0" w:space="0" w:color="auto"/>
                <w:right w:val="none" w:sz="0" w:space="0" w:color="auto"/>
              </w:divBdr>
            </w:div>
            <w:div w:id="1933971613">
              <w:marLeft w:val="0"/>
              <w:marRight w:val="0"/>
              <w:marTop w:val="0"/>
              <w:marBottom w:val="0"/>
              <w:divBdr>
                <w:top w:val="none" w:sz="0" w:space="0" w:color="auto"/>
                <w:left w:val="none" w:sz="0" w:space="0" w:color="auto"/>
                <w:bottom w:val="none" w:sz="0" w:space="0" w:color="auto"/>
                <w:right w:val="none" w:sz="0" w:space="0" w:color="auto"/>
              </w:divBdr>
            </w:div>
            <w:div w:id="1933971614">
              <w:marLeft w:val="0"/>
              <w:marRight w:val="0"/>
              <w:marTop w:val="0"/>
              <w:marBottom w:val="0"/>
              <w:divBdr>
                <w:top w:val="none" w:sz="0" w:space="0" w:color="auto"/>
                <w:left w:val="none" w:sz="0" w:space="0" w:color="auto"/>
                <w:bottom w:val="none" w:sz="0" w:space="0" w:color="auto"/>
                <w:right w:val="none" w:sz="0" w:space="0" w:color="auto"/>
              </w:divBdr>
            </w:div>
            <w:div w:id="1933971615">
              <w:marLeft w:val="0"/>
              <w:marRight w:val="0"/>
              <w:marTop w:val="0"/>
              <w:marBottom w:val="0"/>
              <w:divBdr>
                <w:top w:val="none" w:sz="0" w:space="0" w:color="auto"/>
                <w:left w:val="none" w:sz="0" w:space="0" w:color="auto"/>
                <w:bottom w:val="none" w:sz="0" w:space="0" w:color="auto"/>
                <w:right w:val="none" w:sz="0" w:space="0" w:color="auto"/>
              </w:divBdr>
            </w:div>
            <w:div w:id="1933971616">
              <w:marLeft w:val="0"/>
              <w:marRight w:val="0"/>
              <w:marTop w:val="0"/>
              <w:marBottom w:val="0"/>
              <w:divBdr>
                <w:top w:val="none" w:sz="0" w:space="0" w:color="auto"/>
                <w:left w:val="none" w:sz="0" w:space="0" w:color="auto"/>
                <w:bottom w:val="none" w:sz="0" w:space="0" w:color="auto"/>
                <w:right w:val="none" w:sz="0" w:space="0" w:color="auto"/>
              </w:divBdr>
            </w:div>
            <w:div w:id="1933971618">
              <w:marLeft w:val="0"/>
              <w:marRight w:val="0"/>
              <w:marTop w:val="0"/>
              <w:marBottom w:val="0"/>
              <w:divBdr>
                <w:top w:val="none" w:sz="0" w:space="0" w:color="auto"/>
                <w:left w:val="none" w:sz="0" w:space="0" w:color="auto"/>
                <w:bottom w:val="none" w:sz="0" w:space="0" w:color="auto"/>
                <w:right w:val="none" w:sz="0" w:space="0" w:color="auto"/>
              </w:divBdr>
            </w:div>
            <w:div w:id="1933971620">
              <w:marLeft w:val="0"/>
              <w:marRight w:val="0"/>
              <w:marTop w:val="0"/>
              <w:marBottom w:val="0"/>
              <w:divBdr>
                <w:top w:val="none" w:sz="0" w:space="0" w:color="auto"/>
                <w:left w:val="none" w:sz="0" w:space="0" w:color="auto"/>
                <w:bottom w:val="none" w:sz="0" w:space="0" w:color="auto"/>
                <w:right w:val="none" w:sz="0" w:space="0" w:color="auto"/>
              </w:divBdr>
            </w:div>
            <w:div w:id="1933971622">
              <w:marLeft w:val="0"/>
              <w:marRight w:val="0"/>
              <w:marTop w:val="0"/>
              <w:marBottom w:val="0"/>
              <w:divBdr>
                <w:top w:val="none" w:sz="0" w:space="0" w:color="auto"/>
                <w:left w:val="none" w:sz="0" w:space="0" w:color="auto"/>
                <w:bottom w:val="none" w:sz="0" w:space="0" w:color="auto"/>
                <w:right w:val="none" w:sz="0" w:space="0" w:color="auto"/>
              </w:divBdr>
            </w:div>
            <w:div w:id="1933971623">
              <w:marLeft w:val="0"/>
              <w:marRight w:val="0"/>
              <w:marTop w:val="0"/>
              <w:marBottom w:val="0"/>
              <w:divBdr>
                <w:top w:val="none" w:sz="0" w:space="0" w:color="auto"/>
                <w:left w:val="none" w:sz="0" w:space="0" w:color="auto"/>
                <w:bottom w:val="none" w:sz="0" w:space="0" w:color="auto"/>
                <w:right w:val="none" w:sz="0" w:space="0" w:color="auto"/>
              </w:divBdr>
            </w:div>
            <w:div w:id="1933971624">
              <w:marLeft w:val="0"/>
              <w:marRight w:val="0"/>
              <w:marTop w:val="0"/>
              <w:marBottom w:val="0"/>
              <w:divBdr>
                <w:top w:val="none" w:sz="0" w:space="0" w:color="auto"/>
                <w:left w:val="none" w:sz="0" w:space="0" w:color="auto"/>
                <w:bottom w:val="none" w:sz="0" w:space="0" w:color="auto"/>
                <w:right w:val="none" w:sz="0" w:space="0" w:color="auto"/>
              </w:divBdr>
            </w:div>
            <w:div w:id="1933971625">
              <w:marLeft w:val="0"/>
              <w:marRight w:val="0"/>
              <w:marTop w:val="0"/>
              <w:marBottom w:val="0"/>
              <w:divBdr>
                <w:top w:val="none" w:sz="0" w:space="0" w:color="auto"/>
                <w:left w:val="none" w:sz="0" w:space="0" w:color="auto"/>
                <w:bottom w:val="none" w:sz="0" w:space="0" w:color="auto"/>
                <w:right w:val="none" w:sz="0" w:space="0" w:color="auto"/>
              </w:divBdr>
            </w:div>
            <w:div w:id="1933971626">
              <w:marLeft w:val="0"/>
              <w:marRight w:val="0"/>
              <w:marTop w:val="0"/>
              <w:marBottom w:val="0"/>
              <w:divBdr>
                <w:top w:val="none" w:sz="0" w:space="0" w:color="auto"/>
                <w:left w:val="none" w:sz="0" w:space="0" w:color="auto"/>
                <w:bottom w:val="none" w:sz="0" w:space="0" w:color="auto"/>
                <w:right w:val="none" w:sz="0" w:space="0" w:color="auto"/>
              </w:divBdr>
            </w:div>
            <w:div w:id="1933971627">
              <w:marLeft w:val="0"/>
              <w:marRight w:val="0"/>
              <w:marTop w:val="0"/>
              <w:marBottom w:val="0"/>
              <w:divBdr>
                <w:top w:val="none" w:sz="0" w:space="0" w:color="auto"/>
                <w:left w:val="none" w:sz="0" w:space="0" w:color="auto"/>
                <w:bottom w:val="none" w:sz="0" w:space="0" w:color="auto"/>
                <w:right w:val="none" w:sz="0" w:space="0" w:color="auto"/>
              </w:divBdr>
            </w:div>
            <w:div w:id="1933971628">
              <w:marLeft w:val="0"/>
              <w:marRight w:val="0"/>
              <w:marTop w:val="0"/>
              <w:marBottom w:val="0"/>
              <w:divBdr>
                <w:top w:val="none" w:sz="0" w:space="0" w:color="auto"/>
                <w:left w:val="none" w:sz="0" w:space="0" w:color="auto"/>
                <w:bottom w:val="none" w:sz="0" w:space="0" w:color="auto"/>
                <w:right w:val="none" w:sz="0" w:space="0" w:color="auto"/>
              </w:divBdr>
            </w:div>
            <w:div w:id="1933971629">
              <w:marLeft w:val="0"/>
              <w:marRight w:val="0"/>
              <w:marTop w:val="0"/>
              <w:marBottom w:val="0"/>
              <w:divBdr>
                <w:top w:val="none" w:sz="0" w:space="0" w:color="auto"/>
                <w:left w:val="none" w:sz="0" w:space="0" w:color="auto"/>
                <w:bottom w:val="none" w:sz="0" w:space="0" w:color="auto"/>
                <w:right w:val="none" w:sz="0" w:space="0" w:color="auto"/>
              </w:divBdr>
            </w:div>
            <w:div w:id="1933971631">
              <w:marLeft w:val="0"/>
              <w:marRight w:val="0"/>
              <w:marTop w:val="0"/>
              <w:marBottom w:val="0"/>
              <w:divBdr>
                <w:top w:val="none" w:sz="0" w:space="0" w:color="auto"/>
                <w:left w:val="none" w:sz="0" w:space="0" w:color="auto"/>
                <w:bottom w:val="none" w:sz="0" w:space="0" w:color="auto"/>
                <w:right w:val="none" w:sz="0" w:space="0" w:color="auto"/>
              </w:divBdr>
            </w:div>
            <w:div w:id="1933971632">
              <w:marLeft w:val="0"/>
              <w:marRight w:val="0"/>
              <w:marTop w:val="0"/>
              <w:marBottom w:val="0"/>
              <w:divBdr>
                <w:top w:val="none" w:sz="0" w:space="0" w:color="auto"/>
                <w:left w:val="none" w:sz="0" w:space="0" w:color="auto"/>
                <w:bottom w:val="none" w:sz="0" w:space="0" w:color="auto"/>
                <w:right w:val="none" w:sz="0" w:space="0" w:color="auto"/>
              </w:divBdr>
            </w:div>
            <w:div w:id="1933971633">
              <w:marLeft w:val="0"/>
              <w:marRight w:val="0"/>
              <w:marTop w:val="0"/>
              <w:marBottom w:val="0"/>
              <w:divBdr>
                <w:top w:val="none" w:sz="0" w:space="0" w:color="auto"/>
                <w:left w:val="none" w:sz="0" w:space="0" w:color="auto"/>
                <w:bottom w:val="none" w:sz="0" w:space="0" w:color="auto"/>
                <w:right w:val="none" w:sz="0" w:space="0" w:color="auto"/>
              </w:divBdr>
            </w:div>
            <w:div w:id="1933971634">
              <w:marLeft w:val="0"/>
              <w:marRight w:val="0"/>
              <w:marTop w:val="0"/>
              <w:marBottom w:val="0"/>
              <w:divBdr>
                <w:top w:val="none" w:sz="0" w:space="0" w:color="auto"/>
                <w:left w:val="none" w:sz="0" w:space="0" w:color="auto"/>
                <w:bottom w:val="none" w:sz="0" w:space="0" w:color="auto"/>
                <w:right w:val="none" w:sz="0" w:space="0" w:color="auto"/>
              </w:divBdr>
            </w:div>
            <w:div w:id="1933971635">
              <w:marLeft w:val="0"/>
              <w:marRight w:val="0"/>
              <w:marTop w:val="0"/>
              <w:marBottom w:val="0"/>
              <w:divBdr>
                <w:top w:val="none" w:sz="0" w:space="0" w:color="auto"/>
                <w:left w:val="none" w:sz="0" w:space="0" w:color="auto"/>
                <w:bottom w:val="none" w:sz="0" w:space="0" w:color="auto"/>
                <w:right w:val="none" w:sz="0" w:space="0" w:color="auto"/>
              </w:divBdr>
            </w:div>
            <w:div w:id="1933971636">
              <w:marLeft w:val="0"/>
              <w:marRight w:val="0"/>
              <w:marTop w:val="0"/>
              <w:marBottom w:val="0"/>
              <w:divBdr>
                <w:top w:val="none" w:sz="0" w:space="0" w:color="auto"/>
                <w:left w:val="none" w:sz="0" w:space="0" w:color="auto"/>
                <w:bottom w:val="none" w:sz="0" w:space="0" w:color="auto"/>
                <w:right w:val="none" w:sz="0" w:space="0" w:color="auto"/>
              </w:divBdr>
            </w:div>
            <w:div w:id="1933971637">
              <w:marLeft w:val="0"/>
              <w:marRight w:val="0"/>
              <w:marTop w:val="0"/>
              <w:marBottom w:val="0"/>
              <w:divBdr>
                <w:top w:val="none" w:sz="0" w:space="0" w:color="auto"/>
                <w:left w:val="none" w:sz="0" w:space="0" w:color="auto"/>
                <w:bottom w:val="none" w:sz="0" w:space="0" w:color="auto"/>
                <w:right w:val="none" w:sz="0" w:space="0" w:color="auto"/>
              </w:divBdr>
            </w:div>
            <w:div w:id="1933971638">
              <w:marLeft w:val="0"/>
              <w:marRight w:val="0"/>
              <w:marTop w:val="0"/>
              <w:marBottom w:val="0"/>
              <w:divBdr>
                <w:top w:val="none" w:sz="0" w:space="0" w:color="auto"/>
                <w:left w:val="none" w:sz="0" w:space="0" w:color="auto"/>
                <w:bottom w:val="none" w:sz="0" w:space="0" w:color="auto"/>
                <w:right w:val="none" w:sz="0" w:space="0" w:color="auto"/>
              </w:divBdr>
            </w:div>
            <w:div w:id="1933971639">
              <w:marLeft w:val="0"/>
              <w:marRight w:val="0"/>
              <w:marTop w:val="0"/>
              <w:marBottom w:val="0"/>
              <w:divBdr>
                <w:top w:val="none" w:sz="0" w:space="0" w:color="auto"/>
                <w:left w:val="none" w:sz="0" w:space="0" w:color="auto"/>
                <w:bottom w:val="none" w:sz="0" w:space="0" w:color="auto"/>
                <w:right w:val="none" w:sz="0" w:space="0" w:color="auto"/>
              </w:divBdr>
            </w:div>
            <w:div w:id="1933971640">
              <w:marLeft w:val="0"/>
              <w:marRight w:val="0"/>
              <w:marTop w:val="0"/>
              <w:marBottom w:val="0"/>
              <w:divBdr>
                <w:top w:val="none" w:sz="0" w:space="0" w:color="auto"/>
                <w:left w:val="none" w:sz="0" w:space="0" w:color="auto"/>
                <w:bottom w:val="none" w:sz="0" w:space="0" w:color="auto"/>
                <w:right w:val="none" w:sz="0" w:space="0" w:color="auto"/>
              </w:divBdr>
            </w:div>
            <w:div w:id="1933971641">
              <w:marLeft w:val="0"/>
              <w:marRight w:val="0"/>
              <w:marTop w:val="0"/>
              <w:marBottom w:val="0"/>
              <w:divBdr>
                <w:top w:val="none" w:sz="0" w:space="0" w:color="auto"/>
                <w:left w:val="none" w:sz="0" w:space="0" w:color="auto"/>
                <w:bottom w:val="none" w:sz="0" w:space="0" w:color="auto"/>
                <w:right w:val="none" w:sz="0" w:space="0" w:color="auto"/>
              </w:divBdr>
            </w:div>
            <w:div w:id="1933971642">
              <w:marLeft w:val="0"/>
              <w:marRight w:val="0"/>
              <w:marTop w:val="0"/>
              <w:marBottom w:val="0"/>
              <w:divBdr>
                <w:top w:val="none" w:sz="0" w:space="0" w:color="auto"/>
                <w:left w:val="none" w:sz="0" w:space="0" w:color="auto"/>
                <w:bottom w:val="none" w:sz="0" w:space="0" w:color="auto"/>
                <w:right w:val="none" w:sz="0" w:space="0" w:color="auto"/>
              </w:divBdr>
            </w:div>
            <w:div w:id="1933971643">
              <w:marLeft w:val="0"/>
              <w:marRight w:val="0"/>
              <w:marTop w:val="0"/>
              <w:marBottom w:val="0"/>
              <w:divBdr>
                <w:top w:val="none" w:sz="0" w:space="0" w:color="auto"/>
                <w:left w:val="none" w:sz="0" w:space="0" w:color="auto"/>
                <w:bottom w:val="none" w:sz="0" w:space="0" w:color="auto"/>
                <w:right w:val="none" w:sz="0" w:space="0" w:color="auto"/>
              </w:divBdr>
            </w:div>
            <w:div w:id="1933971644">
              <w:marLeft w:val="0"/>
              <w:marRight w:val="0"/>
              <w:marTop w:val="0"/>
              <w:marBottom w:val="0"/>
              <w:divBdr>
                <w:top w:val="none" w:sz="0" w:space="0" w:color="auto"/>
                <w:left w:val="none" w:sz="0" w:space="0" w:color="auto"/>
                <w:bottom w:val="none" w:sz="0" w:space="0" w:color="auto"/>
                <w:right w:val="none" w:sz="0" w:space="0" w:color="auto"/>
              </w:divBdr>
            </w:div>
            <w:div w:id="1933971646">
              <w:marLeft w:val="0"/>
              <w:marRight w:val="0"/>
              <w:marTop w:val="0"/>
              <w:marBottom w:val="0"/>
              <w:divBdr>
                <w:top w:val="none" w:sz="0" w:space="0" w:color="auto"/>
                <w:left w:val="none" w:sz="0" w:space="0" w:color="auto"/>
                <w:bottom w:val="none" w:sz="0" w:space="0" w:color="auto"/>
                <w:right w:val="none" w:sz="0" w:space="0" w:color="auto"/>
              </w:divBdr>
            </w:div>
            <w:div w:id="1933971649">
              <w:marLeft w:val="0"/>
              <w:marRight w:val="0"/>
              <w:marTop w:val="0"/>
              <w:marBottom w:val="0"/>
              <w:divBdr>
                <w:top w:val="none" w:sz="0" w:space="0" w:color="auto"/>
                <w:left w:val="none" w:sz="0" w:space="0" w:color="auto"/>
                <w:bottom w:val="none" w:sz="0" w:space="0" w:color="auto"/>
                <w:right w:val="none" w:sz="0" w:space="0" w:color="auto"/>
              </w:divBdr>
            </w:div>
            <w:div w:id="1933971652">
              <w:marLeft w:val="0"/>
              <w:marRight w:val="0"/>
              <w:marTop w:val="0"/>
              <w:marBottom w:val="0"/>
              <w:divBdr>
                <w:top w:val="none" w:sz="0" w:space="0" w:color="auto"/>
                <w:left w:val="none" w:sz="0" w:space="0" w:color="auto"/>
                <w:bottom w:val="none" w:sz="0" w:space="0" w:color="auto"/>
                <w:right w:val="none" w:sz="0" w:space="0" w:color="auto"/>
              </w:divBdr>
            </w:div>
            <w:div w:id="1933971653">
              <w:marLeft w:val="0"/>
              <w:marRight w:val="0"/>
              <w:marTop w:val="0"/>
              <w:marBottom w:val="0"/>
              <w:divBdr>
                <w:top w:val="none" w:sz="0" w:space="0" w:color="auto"/>
                <w:left w:val="none" w:sz="0" w:space="0" w:color="auto"/>
                <w:bottom w:val="none" w:sz="0" w:space="0" w:color="auto"/>
                <w:right w:val="none" w:sz="0" w:space="0" w:color="auto"/>
              </w:divBdr>
            </w:div>
            <w:div w:id="1933971654">
              <w:marLeft w:val="0"/>
              <w:marRight w:val="0"/>
              <w:marTop w:val="0"/>
              <w:marBottom w:val="0"/>
              <w:divBdr>
                <w:top w:val="none" w:sz="0" w:space="0" w:color="auto"/>
                <w:left w:val="none" w:sz="0" w:space="0" w:color="auto"/>
                <w:bottom w:val="none" w:sz="0" w:space="0" w:color="auto"/>
                <w:right w:val="none" w:sz="0" w:space="0" w:color="auto"/>
              </w:divBdr>
            </w:div>
            <w:div w:id="1933971655">
              <w:marLeft w:val="0"/>
              <w:marRight w:val="0"/>
              <w:marTop w:val="0"/>
              <w:marBottom w:val="0"/>
              <w:divBdr>
                <w:top w:val="none" w:sz="0" w:space="0" w:color="auto"/>
                <w:left w:val="none" w:sz="0" w:space="0" w:color="auto"/>
                <w:bottom w:val="none" w:sz="0" w:space="0" w:color="auto"/>
                <w:right w:val="none" w:sz="0" w:space="0" w:color="auto"/>
              </w:divBdr>
            </w:div>
            <w:div w:id="1933971656">
              <w:marLeft w:val="0"/>
              <w:marRight w:val="0"/>
              <w:marTop w:val="0"/>
              <w:marBottom w:val="0"/>
              <w:divBdr>
                <w:top w:val="none" w:sz="0" w:space="0" w:color="auto"/>
                <w:left w:val="none" w:sz="0" w:space="0" w:color="auto"/>
                <w:bottom w:val="none" w:sz="0" w:space="0" w:color="auto"/>
                <w:right w:val="none" w:sz="0" w:space="0" w:color="auto"/>
              </w:divBdr>
            </w:div>
            <w:div w:id="1933971657">
              <w:marLeft w:val="0"/>
              <w:marRight w:val="0"/>
              <w:marTop w:val="0"/>
              <w:marBottom w:val="0"/>
              <w:divBdr>
                <w:top w:val="none" w:sz="0" w:space="0" w:color="auto"/>
                <w:left w:val="none" w:sz="0" w:space="0" w:color="auto"/>
                <w:bottom w:val="none" w:sz="0" w:space="0" w:color="auto"/>
                <w:right w:val="none" w:sz="0" w:space="0" w:color="auto"/>
              </w:divBdr>
            </w:div>
            <w:div w:id="1933971660">
              <w:marLeft w:val="0"/>
              <w:marRight w:val="0"/>
              <w:marTop w:val="0"/>
              <w:marBottom w:val="0"/>
              <w:divBdr>
                <w:top w:val="none" w:sz="0" w:space="0" w:color="auto"/>
                <w:left w:val="none" w:sz="0" w:space="0" w:color="auto"/>
                <w:bottom w:val="none" w:sz="0" w:space="0" w:color="auto"/>
                <w:right w:val="none" w:sz="0" w:space="0" w:color="auto"/>
              </w:divBdr>
            </w:div>
            <w:div w:id="1933971661">
              <w:marLeft w:val="0"/>
              <w:marRight w:val="0"/>
              <w:marTop w:val="0"/>
              <w:marBottom w:val="0"/>
              <w:divBdr>
                <w:top w:val="none" w:sz="0" w:space="0" w:color="auto"/>
                <w:left w:val="none" w:sz="0" w:space="0" w:color="auto"/>
                <w:bottom w:val="none" w:sz="0" w:space="0" w:color="auto"/>
                <w:right w:val="none" w:sz="0" w:space="0" w:color="auto"/>
              </w:divBdr>
            </w:div>
            <w:div w:id="1933971662">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 w:id="1933971667">
              <w:marLeft w:val="0"/>
              <w:marRight w:val="0"/>
              <w:marTop w:val="0"/>
              <w:marBottom w:val="0"/>
              <w:divBdr>
                <w:top w:val="none" w:sz="0" w:space="0" w:color="auto"/>
                <w:left w:val="none" w:sz="0" w:space="0" w:color="auto"/>
                <w:bottom w:val="none" w:sz="0" w:space="0" w:color="auto"/>
                <w:right w:val="none" w:sz="0" w:space="0" w:color="auto"/>
              </w:divBdr>
            </w:div>
            <w:div w:id="1933971668">
              <w:marLeft w:val="0"/>
              <w:marRight w:val="0"/>
              <w:marTop w:val="0"/>
              <w:marBottom w:val="0"/>
              <w:divBdr>
                <w:top w:val="none" w:sz="0" w:space="0" w:color="auto"/>
                <w:left w:val="none" w:sz="0" w:space="0" w:color="auto"/>
                <w:bottom w:val="none" w:sz="0" w:space="0" w:color="auto"/>
                <w:right w:val="none" w:sz="0" w:space="0" w:color="auto"/>
              </w:divBdr>
            </w:div>
            <w:div w:id="1933971669">
              <w:marLeft w:val="0"/>
              <w:marRight w:val="0"/>
              <w:marTop w:val="0"/>
              <w:marBottom w:val="0"/>
              <w:divBdr>
                <w:top w:val="none" w:sz="0" w:space="0" w:color="auto"/>
                <w:left w:val="none" w:sz="0" w:space="0" w:color="auto"/>
                <w:bottom w:val="none" w:sz="0" w:space="0" w:color="auto"/>
                <w:right w:val="none" w:sz="0" w:space="0" w:color="auto"/>
              </w:divBdr>
            </w:div>
            <w:div w:id="1933971670">
              <w:marLeft w:val="0"/>
              <w:marRight w:val="0"/>
              <w:marTop w:val="0"/>
              <w:marBottom w:val="0"/>
              <w:divBdr>
                <w:top w:val="none" w:sz="0" w:space="0" w:color="auto"/>
                <w:left w:val="none" w:sz="0" w:space="0" w:color="auto"/>
                <w:bottom w:val="none" w:sz="0" w:space="0" w:color="auto"/>
                <w:right w:val="none" w:sz="0" w:space="0" w:color="auto"/>
              </w:divBdr>
            </w:div>
            <w:div w:id="1933971671">
              <w:marLeft w:val="0"/>
              <w:marRight w:val="0"/>
              <w:marTop w:val="0"/>
              <w:marBottom w:val="0"/>
              <w:divBdr>
                <w:top w:val="none" w:sz="0" w:space="0" w:color="auto"/>
                <w:left w:val="none" w:sz="0" w:space="0" w:color="auto"/>
                <w:bottom w:val="none" w:sz="0" w:space="0" w:color="auto"/>
                <w:right w:val="none" w:sz="0" w:space="0" w:color="auto"/>
              </w:divBdr>
            </w:div>
            <w:div w:id="1933971672">
              <w:marLeft w:val="0"/>
              <w:marRight w:val="0"/>
              <w:marTop w:val="0"/>
              <w:marBottom w:val="0"/>
              <w:divBdr>
                <w:top w:val="none" w:sz="0" w:space="0" w:color="auto"/>
                <w:left w:val="none" w:sz="0" w:space="0" w:color="auto"/>
                <w:bottom w:val="none" w:sz="0" w:space="0" w:color="auto"/>
                <w:right w:val="none" w:sz="0" w:space="0" w:color="auto"/>
              </w:divBdr>
            </w:div>
            <w:div w:id="1933971673">
              <w:marLeft w:val="0"/>
              <w:marRight w:val="0"/>
              <w:marTop w:val="0"/>
              <w:marBottom w:val="0"/>
              <w:divBdr>
                <w:top w:val="none" w:sz="0" w:space="0" w:color="auto"/>
                <w:left w:val="none" w:sz="0" w:space="0" w:color="auto"/>
                <w:bottom w:val="none" w:sz="0" w:space="0" w:color="auto"/>
                <w:right w:val="none" w:sz="0" w:space="0" w:color="auto"/>
              </w:divBdr>
            </w:div>
            <w:div w:id="1933971674">
              <w:marLeft w:val="0"/>
              <w:marRight w:val="0"/>
              <w:marTop w:val="0"/>
              <w:marBottom w:val="0"/>
              <w:divBdr>
                <w:top w:val="none" w:sz="0" w:space="0" w:color="auto"/>
                <w:left w:val="none" w:sz="0" w:space="0" w:color="auto"/>
                <w:bottom w:val="none" w:sz="0" w:space="0" w:color="auto"/>
                <w:right w:val="none" w:sz="0" w:space="0" w:color="auto"/>
              </w:divBdr>
            </w:div>
            <w:div w:id="1933971675">
              <w:marLeft w:val="0"/>
              <w:marRight w:val="0"/>
              <w:marTop w:val="0"/>
              <w:marBottom w:val="0"/>
              <w:divBdr>
                <w:top w:val="none" w:sz="0" w:space="0" w:color="auto"/>
                <w:left w:val="none" w:sz="0" w:space="0" w:color="auto"/>
                <w:bottom w:val="none" w:sz="0" w:space="0" w:color="auto"/>
                <w:right w:val="none" w:sz="0" w:space="0" w:color="auto"/>
              </w:divBdr>
            </w:div>
            <w:div w:id="1933971676">
              <w:marLeft w:val="0"/>
              <w:marRight w:val="0"/>
              <w:marTop w:val="0"/>
              <w:marBottom w:val="0"/>
              <w:divBdr>
                <w:top w:val="none" w:sz="0" w:space="0" w:color="auto"/>
                <w:left w:val="none" w:sz="0" w:space="0" w:color="auto"/>
                <w:bottom w:val="none" w:sz="0" w:space="0" w:color="auto"/>
                <w:right w:val="none" w:sz="0" w:space="0" w:color="auto"/>
              </w:divBdr>
            </w:div>
            <w:div w:id="1933971677">
              <w:marLeft w:val="0"/>
              <w:marRight w:val="0"/>
              <w:marTop w:val="0"/>
              <w:marBottom w:val="0"/>
              <w:divBdr>
                <w:top w:val="none" w:sz="0" w:space="0" w:color="auto"/>
                <w:left w:val="none" w:sz="0" w:space="0" w:color="auto"/>
                <w:bottom w:val="none" w:sz="0" w:space="0" w:color="auto"/>
                <w:right w:val="none" w:sz="0" w:space="0" w:color="auto"/>
              </w:divBdr>
            </w:div>
            <w:div w:id="1933971678">
              <w:marLeft w:val="0"/>
              <w:marRight w:val="0"/>
              <w:marTop w:val="0"/>
              <w:marBottom w:val="0"/>
              <w:divBdr>
                <w:top w:val="none" w:sz="0" w:space="0" w:color="auto"/>
                <w:left w:val="none" w:sz="0" w:space="0" w:color="auto"/>
                <w:bottom w:val="none" w:sz="0" w:space="0" w:color="auto"/>
                <w:right w:val="none" w:sz="0" w:space="0" w:color="auto"/>
              </w:divBdr>
            </w:div>
            <w:div w:id="1933971680">
              <w:marLeft w:val="0"/>
              <w:marRight w:val="0"/>
              <w:marTop w:val="0"/>
              <w:marBottom w:val="0"/>
              <w:divBdr>
                <w:top w:val="none" w:sz="0" w:space="0" w:color="auto"/>
                <w:left w:val="none" w:sz="0" w:space="0" w:color="auto"/>
                <w:bottom w:val="none" w:sz="0" w:space="0" w:color="auto"/>
                <w:right w:val="none" w:sz="0" w:space="0" w:color="auto"/>
              </w:divBdr>
            </w:div>
            <w:div w:id="19339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1610">
      <w:marLeft w:val="0"/>
      <w:marRight w:val="0"/>
      <w:marTop w:val="0"/>
      <w:marBottom w:val="0"/>
      <w:divBdr>
        <w:top w:val="none" w:sz="0" w:space="0" w:color="auto"/>
        <w:left w:val="none" w:sz="0" w:space="0" w:color="auto"/>
        <w:bottom w:val="none" w:sz="0" w:space="0" w:color="auto"/>
        <w:right w:val="none" w:sz="0" w:space="0" w:color="auto"/>
      </w:divBdr>
    </w:div>
    <w:div w:id="1933971617">
      <w:marLeft w:val="0"/>
      <w:marRight w:val="0"/>
      <w:marTop w:val="0"/>
      <w:marBottom w:val="0"/>
      <w:divBdr>
        <w:top w:val="none" w:sz="0" w:space="0" w:color="auto"/>
        <w:left w:val="none" w:sz="0" w:space="0" w:color="auto"/>
        <w:bottom w:val="none" w:sz="0" w:space="0" w:color="auto"/>
        <w:right w:val="none" w:sz="0" w:space="0" w:color="auto"/>
      </w:divBdr>
    </w:div>
    <w:div w:id="1933971619">
      <w:marLeft w:val="0"/>
      <w:marRight w:val="0"/>
      <w:marTop w:val="0"/>
      <w:marBottom w:val="0"/>
      <w:divBdr>
        <w:top w:val="none" w:sz="0" w:space="0" w:color="auto"/>
        <w:left w:val="none" w:sz="0" w:space="0" w:color="auto"/>
        <w:bottom w:val="none" w:sz="0" w:space="0" w:color="auto"/>
        <w:right w:val="none" w:sz="0" w:space="0" w:color="auto"/>
      </w:divBdr>
    </w:div>
    <w:div w:id="1933971621">
      <w:marLeft w:val="0"/>
      <w:marRight w:val="0"/>
      <w:marTop w:val="0"/>
      <w:marBottom w:val="0"/>
      <w:divBdr>
        <w:top w:val="none" w:sz="0" w:space="0" w:color="auto"/>
        <w:left w:val="none" w:sz="0" w:space="0" w:color="auto"/>
        <w:bottom w:val="none" w:sz="0" w:space="0" w:color="auto"/>
        <w:right w:val="none" w:sz="0" w:space="0" w:color="auto"/>
      </w:divBdr>
    </w:div>
    <w:div w:id="1933971630">
      <w:marLeft w:val="0"/>
      <w:marRight w:val="0"/>
      <w:marTop w:val="0"/>
      <w:marBottom w:val="0"/>
      <w:divBdr>
        <w:top w:val="none" w:sz="0" w:space="0" w:color="auto"/>
        <w:left w:val="none" w:sz="0" w:space="0" w:color="auto"/>
        <w:bottom w:val="none" w:sz="0" w:space="0" w:color="auto"/>
        <w:right w:val="none" w:sz="0" w:space="0" w:color="auto"/>
      </w:divBdr>
    </w:div>
    <w:div w:id="1933971645">
      <w:marLeft w:val="0"/>
      <w:marRight w:val="0"/>
      <w:marTop w:val="0"/>
      <w:marBottom w:val="0"/>
      <w:divBdr>
        <w:top w:val="none" w:sz="0" w:space="0" w:color="auto"/>
        <w:left w:val="none" w:sz="0" w:space="0" w:color="auto"/>
        <w:bottom w:val="none" w:sz="0" w:space="0" w:color="auto"/>
        <w:right w:val="none" w:sz="0" w:space="0" w:color="auto"/>
      </w:divBdr>
    </w:div>
    <w:div w:id="1933971647">
      <w:marLeft w:val="0"/>
      <w:marRight w:val="0"/>
      <w:marTop w:val="0"/>
      <w:marBottom w:val="0"/>
      <w:divBdr>
        <w:top w:val="none" w:sz="0" w:space="0" w:color="auto"/>
        <w:left w:val="none" w:sz="0" w:space="0" w:color="auto"/>
        <w:bottom w:val="none" w:sz="0" w:space="0" w:color="auto"/>
        <w:right w:val="none" w:sz="0" w:space="0" w:color="auto"/>
      </w:divBdr>
    </w:div>
    <w:div w:id="1933971648">
      <w:marLeft w:val="0"/>
      <w:marRight w:val="0"/>
      <w:marTop w:val="0"/>
      <w:marBottom w:val="0"/>
      <w:divBdr>
        <w:top w:val="none" w:sz="0" w:space="0" w:color="auto"/>
        <w:left w:val="none" w:sz="0" w:space="0" w:color="auto"/>
        <w:bottom w:val="none" w:sz="0" w:space="0" w:color="auto"/>
        <w:right w:val="none" w:sz="0" w:space="0" w:color="auto"/>
      </w:divBdr>
    </w:div>
    <w:div w:id="1933971650">
      <w:marLeft w:val="0"/>
      <w:marRight w:val="0"/>
      <w:marTop w:val="0"/>
      <w:marBottom w:val="0"/>
      <w:divBdr>
        <w:top w:val="none" w:sz="0" w:space="0" w:color="auto"/>
        <w:left w:val="none" w:sz="0" w:space="0" w:color="auto"/>
        <w:bottom w:val="none" w:sz="0" w:space="0" w:color="auto"/>
        <w:right w:val="none" w:sz="0" w:space="0" w:color="auto"/>
      </w:divBdr>
    </w:div>
    <w:div w:id="1933971651">
      <w:marLeft w:val="0"/>
      <w:marRight w:val="0"/>
      <w:marTop w:val="0"/>
      <w:marBottom w:val="0"/>
      <w:divBdr>
        <w:top w:val="none" w:sz="0" w:space="0" w:color="auto"/>
        <w:left w:val="none" w:sz="0" w:space="0" w:color="auto"/>
        <w:bottom w:val="none" w:sz="0" w:space="0" w:color="auto"/>
        <w:right w:val="none" w:sz="0" w:space="0" w:color="auto"/>
      </w:divBdr>
    </w:div>
    <w:div w:id="1933971658">
      <w:marLeft w:val="0"/>
      <w:marRight w:val="0"/>
      <w:marTop w:val="0"/>
      <w:marBottom w:val="0"/>
      <w:divBdr>
        <w:top w:val="none" w:sz="0" w:space="0" w:color="auto"/>
        <w:left w:val="none" w:sz="0" w:space="0" w:color="auto"/>
        <w:bottom w:val="none" w:sz="0" w:space="0" w:color="auto"/>
        <w:right w:val="none" w:sz="0" w:space="0" w:color="auto"/>
      </w:divBdr>
    </w:div>
    <w:div w:id="1933971664">
      <w:marLeft w:val="0"/>
      <w:marRight w:val="0"/>
      <w:marTop w:val="0"/>
      <w:marBottom w:val="0"/>
      <w:divBdr>
        <w:top w:val="none" w:sz="0" w:space="0" w:color="auto"/>
        <w:left w:val="none" w:sz="0" w:space="0" w:color="auto"/>
        <w:bottom w:val="none" w:sz="0" w:space="0" w:color="auto"/>
        <w:right w:val="none" w:sz="0" w:space="0" w:color="auto"/>
      </w:divBdr>
    </w:div>
    <w:div w:id="1933971665">
      <w:marLeft w:val="0"/>
      <w:marRight w:val="0"/>
      <w:marTop w:val="0"/>
      <w:marBottom w:val="0"/>
      <w:divBdr>
        <w:top w:val="none" w:sz="0" w:space="0" w:color="auto"/>
        <w:left w:val="none" w:sz="0" w:space="0" w:color="auto"/>
        <w:bottom w:val="none" w:sz="0" w:space="0" w:color="auto"/>
        <w:right w:val="none" w:sz="0" w:space="0" w:color="auto"/>
      </w:divBdr>
    </w:div>
    <w:div w:id="1933971666">
      <w:marLeft w:val="0"/>
      <w:marRight w:val="0"/>
      <w:marTop w:val="0"/>
      <w:marBottom w:val="0"/>
      <w:divBdr>
        <w:top w:val="none" w:sz="0" w:space="0" w:color="auto"/>
        <w:left w:val="none" w:sz="0" w:space="0" w:color="auto"/>
        <w:bottom w:val="none" w:sz="0" w:space="0" w:color="auto"/>
        <w:right w:val="none" w:sz="0" w:space="0" w:color="auto"/>
      </w:divBdr>
    </w:div>
    <w:div w:id="1933971679">
      <w:marLeft w:val="0"/>
      <w:marRight w:val="0"/>
      <w:marTop w:val="0"/>
      <w:marBottom w:val="0"/>
      <w:divBdr>
        <w:top w:val="none" w:sz="0" w:space="0" w:color="auto"/>
        <w:left w:val="none" w:sz="0" w:space="0" w:color="auto"/>
        <w:bottom w:val="none" w:sz="0" w:space="0" w:color="auto"/>
        <w:right w:val="none" w:sz="0" w:space="0" w:color="auto"/>
      </w:divBdr>
    </w:div>
    <w:div w:id="193397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8133</Words>
  <Characters>46362</Characters>
  <Application>Microsoft Office Word</Application>
  <DocSecurity>0</DocSecurity>
  <Lines>386</Lines>
  <Paragraphs>108</Paragraphs>
  <ScaleCrop>false</ScaleCrop>
  <Company>UMC St Radboud</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Søren Schou Olesen</dc:creator>
  <cp:lastModifiedBy>LS Ma</cp:lastModifiedBy>
  <cp:revision>2</cp:revision>
  <dcterms:created xsi:type="dcterms:W3CDTF">2013-08-19T23:31:00Z</dcterms:created>
  <dcterms:modified xsi:type="dcterms:W3CDTF">2013-08-19T23:31:00Z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289</vt:lpwstr>
  </property>
  <property fmtid="{D5CDD505-2E9C-101B-9397-08002B2CF9AE}" pid="3" name="WnCSubscriberId">
    <vt:lpwstr>5414</vt:lpwstr>
  </property>
  <property fmtid="{D5CDD505-2E9C-101B-9397-08002B2CF9AE}" pid="4" name="WnCOutputStyleId">
    <vt:lpwstr>1653</vt:lpwstr>
  </property>
  <property fmtid="{D5CDD505-2E9C-101B-9397-08002B2CF9AE}" pid="5" name="RWProductId">
    <vt:lpwstr>WnC</vt:lpwstr>
  </property>
  <property fmtid="{D5CDD505-2E9C-101B-9397-08002B2CF9AE}" pid="6" name="WnCUser">
    <vt:lpwstr>soren.s.olesen@gmail.com_5414</vt:lpwstr>
  </property>
  <property fmtid="{D5CDD505-2E9C-101B-9397-08002B2CF9AE}" pid="7" name="WnC4Folder">
    <vt:lpwstr>Documents///4020-edited</vt:lpwstr>
  </property>
</Properties>
</file>