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15D82" w14:textId="77777777" w:rsidR="00A90814" w:rsidRPr="0073419B" w:rsidRDefault="00A90814" w:rsidP="00D009C3">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bookmarkStart w:id="19" w:name="_Hlk511218742"/>
      <w:r w:rsidRPr="0073419B">
        <w:rPr>
          <w:rFonts w:ascii="Book Antiqua" w:hAnsi="Book Antiqua" w:cs="Times New Roman"/>
          <w:b/>
          <w:color w:val="000000" w:themeColor="text1"/>
          <w:sz w:val="24"/>
          <w:szCs w:val="24"/>
          <w:highlight w:val="white"/>
          <w:lang w:val="en-US" w:eastAsia="zh-CN"/>
        </w:rPr>
        <w:t xml:space="preserve">Name of </w:t>
      </w:r>
      <w:r w:rsidRPr="0073419B">
        <w:rPr>
          <w:rFonts w:ascii="Book Antiqua" w:hAnsi="Book Antiqua" w:cs="Times New Roman"/>
          <w:b/>
          <w:caps/>
          <w:color w:val="000000" w:themeColor="text1"/>
          <w:sz w:val="24"/>
          <w:szCs w:val="24"/>
          <w:highlight w:val="white"/>
          <w:lang w:val="en-US" w:eastAsia="zh-CN"/>
        </w:rPr>
        <w:t>j</w:t>
      </w:r>
      <w:r w:rsidRPr="0073419B">
        <w:rPr>
          <w:rFonts w:ascii="Book Antiqua" w:hAnsi="Book Antiqua" w:cs="Times New Roman"/>
          <w:b/>
          <w:color w:val="000000" w:themeColor="text1"/>
          <w:sz w:val="24"/>
          <w:szCs w:val="24"/>
          <w:highlight w:val="white"/>
          <w:lang w:val="en-US" w:eastAsia="zh-CN"/>
        </w:rPr>
        <w:t xml:space="preserve">ournal: </w:t>
      </w:r>
      <w:bookmarkStart w:id="20" w:name="OLE_LINK718"/>
      <w:bookmarkStart w:id="21" w:name="OLE_LINK719"/>
      <w:r w:rsidRPr="0073419B">
        <w:rPr>
          <w:rFonts w:ascii="Book Antiqua" w:hAnsi="Book Antiqua" w:cs="Times New Roman"/>
          <w:b/>
          <w:i/>
          <w:color w:val="000000" w:themeColor="text1"/>
          <w:sz w:val="24"/>
          <w:szCs w:val="24"/>
          <w:highlight w:val="white"/>
          <w:lang w:val="en-US" w:eastAsia="zh-CN"/>
        </w:rPr>
        <w:t>World Journal of Gastroenterology</w:t>
      </w:r>
      <w:bookmarkEnd w:id="20"/>
      <w:bookmarkEnd w:id="21"/>
    </w:p>
    <w:p w14:paraId="6A4D0C15" w14:textId="77777777" w:rsidR="00A90814" w:rsidRPr="0073419B" w:rsidRDefault="00A90814" w:rsidP="00D009C3">
      <w:pPr>
        <w:pStyle w:val="1"/>
        <w:adjustRightInd w:val="0"/>
        <w:snapToGrid w:val="0"/>
        <w:spacing w:line="360" w:lineRule="auto"/>
        <w:jc w:val="both"/>
        <w:rPr>
          <w:rFonts w:ascii="Book Antiqua" w:hAnsi="Book Antiqua" w:cs="Times New Roman"/>
          <w:b/>
          <w:i/>
          <w:color w:val="000000" w:themeColor="text1"/>
          <w:sz w:val="24"/>
          <w:szCs w:val="24"/>
          <w:lang w:val="en-US" w:eastAsia="zh-CN"/>
        </w:rPr>
      </w:pPr>
      <w:bookmarkStart w:id="22" w:name="OLE_LINK485"/>
      <w:bookmarkStart w:id="23" w:name="OLE_LINK486"/>
      <w:bookmarkStart w:id="24" w:name="OLE_LINK661"/>
      <w:bookmarkStart w:id="25" w:name="OLE_LINK768"/>
      <w:bookmarkStart w:id="26" w:name="OLE_LINK514"/>
      <w:bookmarkStart w:id="27" w:name="OLE_LINK515"/>
      <w:r w:rsidRPr="0073419B">
        <w:rPr>
          <w:rFonts w:ascii="Book Antiqua" w:hAnsi="Book Antiqua" w:cs="Times New Roman"/>
          <w:b/>
          <w:color w:val="000000" w:themeColor="text1"/>
          <w:sz w:val="24"/>
          <w:szCs w:val="24"/>
          <w:lang w:eastAsia="zh-CN"/>
        </w:rPr>
        <w:t>Manuscript NO:</w:t>
      </w:r>
      <w:bookmarkEnd w:id="22"/>
      <w:bookmarkEnd w:id="23"/>
      <w:bookmarkEnd w:id="24"/>
      <w:bookmarkEnd w:id="25"/>
      <w:r w:rsidRPr="0073419B">
        <w:rPr>
          <w:rFonts w:ascii="Book Antiqua" w:hAnsi="Book Antiqua" w:cs="Times New Roman"/>
          <w:b/>
          <w:color w:val="000000" w:themeColor="text1"/>
          <w:sz w:val="24"/>
          <w:szCs w:val="24"/>
          <w:lang w:eastAsia="zh-CN"/>
        </w:rPr>
        <w:t xml:space="preserve"> 40380</w:t>
      </w:r>
    </w:p>
    <w:p w14:paraId="28D562E3" w14:textId="50204F59" w:rsidR="00A90814" w:rsidRPr="0073419B" w:rsidRDefault="00A90814" w:rsidP="00D009C3">
      <w:pPr>
        <w:adjustRightInd w:val="0"/>
        <w:snapToGrid w:val="0"/>
        <w:spacing w:after="0" w:line="360" w:lineRule="auto"/>
        <w:jc w:val="both"/>
        <w:rPr>
          <w:rFonts w:ascii="Book Antiqua" w:hAnsi="Book Antiqua" w:cs="Times New Roman"/>
          <w:b/>
          <w:color w:val="000000" w:themeColor="text1"/>
          <w:sz w:val="24"/>
          <w:szCs w:val="24"/>
          <w:lang w:val="it-IT"/>
        </w:rPr>
      </w:pPr>
      <w:bookmarkStart w:id="28" w:name="OLE_LINK511"/>
      <w:bookmarkStart w:id="29" w:name="OLE_LINK512"/>
      <w:bookmarkEnd w:id="26"/>
      <w:bookmarkEnd w:id="27"/>
      <w:r w:rsidRPr="0073419B">
        <w:rPr>
          <w:rFonts w:ascii="Book Antiqua" w:hAnsi="Book Antiqua" w:cs="Times New Roman"/>
          <w:b/>
          <w:color w:val="000000" w:themeColor="text1"/>
          <w:sz w:val="24"/>
          <w:szCs w:val="24"/>
          <w:lang w:val="it-IT"/>
        </w:rPr>
        <w:t xml:space="preserve">Manuscript </w:t>
      </w:r>
      <w:r w:rsidRPr="0073419B">
        <w:rPr>
          <w:rFonts w:ascii="Book Antiqua" w:hAnsi="Book Antiqua" w:cs="Times New Roman"/>
          <w:b/>
          <w:caps/>
          <w:color w:val="000000" w:themeColor="text1"/>
          <w:sz w:val="24"/>
          <w:szCs w:val="24"/>
        </w:rPr>
        <w:t>t</w:t>
      </w:r>
      <w:r w:rsidRPr="0073419B">
        <w:rPr>
          <w:rFonts w:ascii="Book Antiqua" w:hAnsi="Book Antiqua" w:cs="Times New Roman"/>
          <w:b/>
          <w:color w:val="000000" w:themeColor="text1"/>
          <w:sz w:val="24"/>
          <w:szCs w:val="24"/>
          <w:lang w:val="it-IT"/>
        </w:rPr>
        <w:t>ype:</w:t>
      </w:r>
      <w:bookmarkEnd w:id="0"/>
      <w:bookmarkEnd w:id="1"/>
      <w:bookmarkEnd w:id="2"/>
      <w:bookmarkEnd w:id="3"/>
      <w:bookmarkEnd w:id="4"/>
      <w:bookmarkEnd w:id="5"/>
      <w:bookmarkEnd w:id="6"/>
      <w:bookmarkEnd w:id="7"/>
      <w:bookmarkEnd w:id="8"/>
      <w:bookmarkEnd w:id="9"/>
      <w:bookmarkEnd w:id="10"/>
      <w:r w:rsidRPr="0073419B">
        <w:rPr>
          <w:rFonts w:ascii="Book Antiqua" w:hAnsi="Book Antiqua" w:cs="Times New Roman"/>
          <w:b/>
          <w:color w:val="000000" w:themeColor="text1"/>
          <w:sz w:val="24"/>
          <w:szCs w:val="24"/>
          <w:lang w:val="it-IT"/>
        </w:rPr>
        <w:t xml:space="preserve"> </w:t>
      </w:r>
      <w:r w:rsidR="00BB7F83">
        <w:rPr>
          <w:rFonts w:ascii="Book Antiqua" w:hAnsi="Book Antiqua" w:cs="Times New Roman" w:hint="eastAsia"/>
          <w:b/>
          <w:color w:val="000000" w:themeColor="text1"/>
          <w:sz w:val="24"/>
          <w:szCs w:val="24"/>
          <w:lang w:val="it-IT"/>
        </w:rPr>
        <w:t>O</w:t>
      </w:r>
      <w:r w:rsidR="00BB7F83" w:rsidRPr="0073419B">
        <w:rPr>
          <w:rFonts w:ascii="Book Antiqua" w:hAnsi="Book Antiqua" w:cs="Times New Roman"/>
          <w:b/>
          <w:color w:val="000000" w:themeColor="text1"/>
          <w:sz w:val="24"/>
          <w:szCs w:val="24"/>
          <w:lang w:val="it-IT"/>
        </w:rPr>
        <w:t xml:space="preserve">RIGINAL </w:t>
      </w:r>
      <w:r w:rsidR="00B72065" w:rsidRPr="0073419B">
        <w:rPr>
          <w:rFonts w:ascii="Book Antiqua" w:hAnsi="Book Antiqua" w:cs="Times New Roman"/>
          <w:b/>
          <w:color w:val="000000" w:themeColor="text1"/>
          <w:sz w:val="24"/>
          <w:szCs w:val="24"/>
          <w:lang w:val="it-IT"/>
        </w:rPr>
        <w:t>ARTICLE</w:t>
      </w:r>
    </w:p>
    <w:bookmarkEnd w:id="11"/>
    <w:bookmarkEnd w:id="12"/>
    <w:bookmarkEnd w:id="13"/>
    <w:bookmarkEnd w:id="14"/>
    <w:bookmarkEnd w:id="15"/>
    <w:bookmarkEnd w:id="16"/>
    <w:bookmarkEnd w:id="17"/>
    <w:bookmarkEnd w:id="18"/>
    <w:bookmarkEnd w:id="28"/>
    <w:bookmarkEnd w:id="29"/>
    <w:p w14:paraId="1D3F6F77" w14:textId="77777777" w:rsidR="00A90814" w:rsidRPr="0073419B" w:rsidRDefault="00A90814" w:rsidP="00D009C3">
      <w:pPr>
        <w:adjustRightInd w:val="0"/>
        <w:snapToGrid w:val="0"/>
        <w:spacing w:after="0" w:line="360" w:lineRule="auto"/>
        <w:jc w:val="both"/>
        <w:rPr>
          <w:rFonts w:ascii="Book Antiqua" w:hAnsi="Book Antiqua" w:cs="Times New Roman"/>
          <w:b/>
          <w:color w:val="000000" w:themeColor="text1"/>
          <w:sz w:val="24"/>
          <w:szCs w:val="24"/>
        </w:rPr>
      </w:pPr>
    </w:p>
    <w:p w14:paraId="3536F09F" w14:textId="44190E4D" w:rsidR="00B72065" w:rsidRPr="0073419B" w:rsidRDefault="00B72065" w:rsidP="00D009C3">
      <w:pPr>
        <w:adjustRightInd w:val="0"/>
        <w:snapToGrid w:val="0"/>
        <w:spacing w:after="0" w:line="360" w:lineRule="auto"/>
        <w:jc w:val="both"/>
        <w:rPr>
          <w:rFonts w:ascii="Book Antiqua" w:hAnsi="Book Antiqua" w:cs="Times New Roman"/>
          <w:b/>
          <w:i/>
          <w:color w:val="000000" w:themeColor="text1"/>
          <w:sz w:val="24"/>
          <w:szCs w:val="24"/>
        </w:rPr>
      </w:pPr>
      <w:r w:rsidRPr="0073419B">
        <w:rPr>
          <w:rFonts w:ascii="Book Antiqua" w:hAnsi="Book Antiqua" w:cs="Times New Roman"/>
          <w:b/>
          <w:i/>
          <w:color w:val="000000" w:themeColor="text1"/>
          <w:sz w:val="24"/>
          <w:szCs w:val="24"/>
        </w:rPr>
        <w:t xml:space="preserve">Retrospective </w:t>
      </w:r>
      <w:r w:rsidRPr="00900B79">
        <w:rPr>
          <w:rFonts w:ascii="Book Antiqua" w:hAnsi="Book Antiqua" w:cs="Times New Roman"/>
          <w:b/>
          <w:i/>
          <w:caps/>
          <w:color w:val="000000" w:themeColor="text1"/>
          <w:sz w:val="24"/>
          <w:szCs w:val="24"/>
        </w:rPr>
        <w:t>s</w:t>
      </w:r>
      <w:r w:rsidRPr="0073419B">
        <w:rPr>
          <w:rFonts w:ascii="Book Antiqua" w:hAnsi="Book Antiqua" w:cs="Times New Roman"/>
          <w:b/>
          <w:i/>
          <w:color w:val="000000" w:themeColor="text1"/>
          <w:sz w:val="24"/>
          <w:szCs w:val="24"/>
        </w:rPr>
        <w:t>tudy</w:t>
      </w:r>
    </w:p>
    <w:p w14:paraId="25A3E945" w14:textId="0AB74B25" w:rsidR="00A90814" w:rsidRPr="0073419B" w:rsidRDefault="00A90814" w:rsidP="00D009C3">
      <w:pPr>
        <w:adjustRightInd w:val="0"/>
        <w:snapToGrid w:val="0"/>
        <w:spacing w:after="0" w:line="360" w:lineRule="auto"/>
        <w:jc w:val="both"/>
        <w:rPr>
          <w:rFonts w:ascii="Book Antiqua" w:hAnsi="Book Antiqua" w:cs="Times New Roman"/>
          <w:b/>
          <w:color w:val="000000" w:themeColor="text1"/>
          <w:sz w:val="24"/>
          <w:szCs w:val="24"/>
        </w:rPr>
      </w:pPr>
      <w:r w:rsidRPr="0073419B">
        <w:rPr>
          <w:rFonts w:ascii="Book Antiqua" w:hAnsi="Book Antiqua" w:cs="Times New Roman"/>
          <w:b/>
          <w:color w:val="000000" w:themeColor="text1"/>
          <w:sz w:val="24"/>
          <w:szCs w:val="24"/>
        </w:rPr>
        <w:t xml:space="preserve">Predicting the presence of adenomatous polyps during </w:t>
      </w:r>
      <w:r w:rsidR="00B72065" w:rsidRPr="0073419B">
        <w:rPr>
          <w:rFonts w:ascii="Book Antiqua" w:hAnsi="Book Antiqua" w:cs="Times New Roman"/>
          <w:b/>
          <w:color w:val="000000" w:themeColor="text1"/>
          <w:sz w:val="24"/>
          <w:szCs w:val="24"/>
        </w:rPr>
        <w:t>c</w:t>
      </w:r>
      <w:r w:rsidRPr="0073419B">
        <w:rPr>
          <w:rFonts w:ascii="Book Antiqua" w:hAnsi="Book Antiqua" w:cs="Times New Roman"/>
          <w:b/>
          <w:color w:val="000000" w:themeColor="text1"/>
          <w:sz w:val="24"/>
          <w:szCs w:val="24"/>
        </w:rPr>
        <w:t>olonoscop</w:t>
      </w:r>
      <w:bookmarkEnd w:id="19"/>
      <w:r w:rsidRPr="0073419B">
        <w:rPr>
          <w:rFonts w:ascii="Book Antiqua" w:hAnsi="Book Antiqua" w:cs="Times New Roman"/>
          <w:b/>
          <w:color w:val="000000" w:themeColor="text1"/>
          <w:sz w:val="24"/>
          <w:szCs w:val="24"/>
        </w:rPr>
        <w:t xml:space="preserve">y with </w:t>
      </w:r>
      <w:bookmarkStart w:id="30" w:name="_Hlk517153891"/>
      <w:bookmarkStart w:id="31" w:name="OLE_LINK5"/>
      <w:r w:rsidRPr="0073419B">
        <w:rPr>
          <w:rFonts w:ascii="Book Antiqua" w:hAnsi="Book Antiqua" w:cs="Times New Roman"/>
          <w:b/>
          <w:color w:val="000000" w:themeColor="text1"/>
          <w:sz w:val="24"/>
          <w:szCs w:val="24"/>
        </w:rPr>
        <w:t>National Cancer Institute</w:t>
      </w:r>
      <w:bookmarkEnd w:id="30"/>
      <w:bookmarkEnd w:id="31"/>
      <w:r w:rsidRPr="0073419B">
        <w:rPr>
          <w:rFonts w:ascii="Book Antiqua" w:hAnsi="Book Antiqua" w:cs="Times New Roman"/>
          <w:b/>
          <w:color w:val="000000" w:themeColor="text1"/>
          <w:sz w:val="24"/>
          <w:szCs w:val="24"/>
        </w:rPr>
        <w:t xml:space="preserve"> Colorectal Cancer </w:t>
      </w:r>
      <w:bookmarkStart w:id="32" w:name="OLE_LINK23"/>
      <w:r w:rsidRPr="0073419B">
        <w:rPr>
          <w:rFonts w:ascii="Book Antiqua" w:hAnsi="Book Antiqua" w:cs="Times New Roman"/>
          <w:b/>
          <w:color w:val="000000" w:themeColor="text1"/>
          <w:sz w:val="24"/>
          <w:szCs w:val="24"/>
        </w:rPr>
        <w:t>Risk-Assessment Tool</w:t>
      </w:r>
      <w:bookmarkEnd w:id="32"/>
    </w:p>
    <w:p w14:paraId="1DBA56CF" w14:textId="77777777" w:rsidR="00D26FCF" w:rsidRPr="0073419B" w:rsidRDefault="00D26FCF" w:rsidP="00D009C3">
      <w:pPr>
        <w:adjustRightInd w:val="0"/>
        <w:snapToGrid w:val="0"/>
        <w:spacing w:after="0" w:line="360" w:lineRule="auto"/>
        <w:jc w:val="both"/>
        <w:rPr>
          <w:rFonts w:ascii="Book Antiqua" w:hAnsi="Book Antiqua" w:cs="Times New Roman"/>
          <w:b/>
          <w:color w:val="000000" w:themeColor="text1"/>
          <w:sz w:val="24"/>
          <w:szCs w:val="24"/>
        </w:rPr>
      </w:pPr>
    </w:p>
    <w:p w14:paraId="1C38C905" w14:textId="578F8F11" w:rsidR="00A90814" w:rsidRPr="0073419B" w:rsidRDefault="00B72065" w:rsidP="00D009C3">
      <w:pPr>
        <w:pStyle w:val="1"/>
        <w:adjustRightInd w:val="0"/>
        <w:snapToGrid w:val="0"/>
        <w:spacing w:line="360" w:lineRule="auto"/>
        <w:jc w:val="both"/>
        <w:rPr>
          <w:rFonts w:ascii="Book Antiqua" w:hAnsi="Book Antiqua" w:cs="Times New Roman"/>
          <w:color w:val="000000" w:themeColor="text1"/>
          <w:sz w:val="24"/>
          <w:szCs w:val="24"/>
        </w:rPr>
      </w:pPr>
      <w:r w:rsidRPr="0073419B">
        <w:rPr>
          <w:rFonts w:ascii="Book Antiqua" w:hAnsi="Book Antiqua" w:cs="Times New Roman"/>
          <w:color w:val="000000" w:themeColor="text1"/>
          <w:sz w:val="24"/>
          <w:szCs w:val="24"/>
          <w:lang w:val="en-US" w:eastAsia="zh-CN"/>
        </w:rPr>
        <w:t>Tariq H</w:t>
      </w:r>
      <w:r w:rsidRPr="0073419B">
        <w:rPr>
          <w:rFonts w:ascii="Book Antiqua" w:hAnsi="Book Antiqua" w:cs="Times New Roman"/>
          <w:i/>
          <w:color w:val="000000" w:themeColor="text1"/>
          <w:sz w:val="24"/>
          <w:szCs w:val="24"/>
          <w:lang w:val="en-US" w:eastAsia="zh-CN"/>
        </w:rPr>
        <w:t xml:space="preserve"> et al</w:t>
      </w:r>
      <w:r w:rsidRPr="0073419B">
        <w:rPr>
          <w:rFonts w:ascii="Book Antiqua" w:hAnsi="Book Antiqua" w:cs="Times New Roman"/>
          <w:color w:val="000000" w:themeColor="text1"/>
          <w:sz w:val="24"/>
          <w:szCs w:val="24"/>
          <w:lang w:val="en-US" w:eastAsia="zh-CN"/>
        </w:rPr>
        <w:t xml:space="preserve">. </w:t>
      </w:r>
      <w:r w:rsidR="00A90814" w:rsidRPr="0073419B">
        <w:rPr>
          <w:rFonts w:ascii="Book Antiqua" w:hAnsi="Book Antiqua" w:cs="Times New Roman"/>
          <w:color w:val="000000" w:themeColor="text1"/>
          <w:sz w:val="24"/>
          <w:szCs w:val="24"/>
          <w:lang w:val="en-US" w:eastAsia="zh-CN"/>
        </w:rPr>
        <w:t>Predicting the presence of adenomatous polyps</w:t>
      </w:r>
    </w:p>
    <w:p w14:paraId="73342B2F" w14:textId="77777777" w:rsidR="00B72065" w:rsidRPr="0073419B" w:rsidRDefault="00B72065" w:rsidP="00D009C3">
      <w:pPr>
        <w:pStyle w:val="1"/>
        <w:adjustRightInd w:val="0"/>
        <w:snapToGrid w:val="0"/>
        <w:spacing w:line="360" w:lineRule="auto"/>
        <w:jc w:val="both"/>
        <w:rPr>
          <w:rFonts w:ascii="Book Antiqua" w:hAnsi="Book Antiqua" w:cs="Times New Roman"/>
          <w:b/>
          <w:color w:val="000000" w:themeColor="text1"/>
          <w:sz w:val="24"/>
          <w:szCs w:val="24"/>
        </w:rPr>
      </w:pPr>
    </w:p>
    <w:p w14:paraId="4158C641" w14:textId="567615A9" w:rsidR="00A90814" w:rsidRPr="0073419B" w:rsidRDefault="00A90814" w:rsidP="00D009C3">
      <w:pPr>
        <w:pStyle w:val="1"/>
        <w:adjustRightInd w:val="0"/>
        <w:snapToGrid w:val="0"/>
        <w:spacing w:line="360" w:lineRule="auto"/>
        <w:jc w:val="both"/>
        <w:rPr>
          <w:rFonts w:ascii="Book Antiqua" w:hAnsi="Book Antiqua" w:cs="Times New Roman"/>
          <w:color w:val="000000" w:themeColor="text1"/>
          <w:sz w:val="24"/>
          <w:szCs w:val="24"/>
          <w:highlight w:val="white"/>
          <w:lang w:val="en-US" w:eastAsia="zh-CN"/>
        </w:rPr>
      </w:pPr>
      <w:bookmarkStart w:id="33" w:name="OLE_LINK138"/>
      <w:bookmarkStart w:id="34" w:name="OLE_LINK139"/>
      <w:bookmarkStart w:id="35" w:name="OLE_LINK1003"/>
      <w:bookmarkStart w:id="36" w:name="OLE_LINK1004"/>
      <w:bookmarkStart w:id="37" w:name="OLE_LINK841"/>
      <w:bookmarkStart w:id="38" w:name="OLE_LINK842"/>
      <w:bookmarkStart w:id="39" w:name="OLE_LINK467"/>
      <w:bookmarkStart w:id="40" w:name="OLE_LINK468"/>
      <w:bookmarkStart w:id="41" w:name="OLE_LINK34"/>
      <w:bookmarkStart w:id="42" w:name="OLE_LINK35"/>
      <w:bookmarkStart w:id="43" w:name="OLE_LINK211"/>
      <w:r w:rsidRPr="0073419B">
        <w:rPr>
          <w:rFonts w:ascii="Book Antiqua" w:hAnsi="Book Antiqua" w:cs="Times New Roman"/>
          <w:color w:val="000000" w:themeColor="text1"/>
          <w:sz w:val="24"/>
          <w:szCs w:val="24"/>
          <w:lang w:val="en-US" w:eastAsia="zh-CN"/>
        </w:rPr>
        <w:t>Hassan Tariq, Muhammad Umar Kamal, Harish Patel, Ravi Patel, Muhammad Ameen,</w:t>
      </w:r>
      <w:r w:rsidR="00B72065" w:rsidRPr="0073419B">
        <w:rPr>
          <w:rFonts w:ascii="Book Antiqua" w:hAnsi="Book Antiqua" w:cs="Times New Roman"/>
          <w:color w:val="000000" w:themeColor="text1"/>
          <w:sz w:val="24"/>
          <w:szCs w:val="24"/>
          <w:lang w:val="en-US" w:eastAsia="zh-CN"/>
        </w:rPr>
        <w:t xml:space="preserve"> </w:t>
      </w:r>
      <w:r w:rsidRPr="0073419B">
        <w:rPr>
          <w:rFonts w:ascii="Book Antiqua" w:hAnsi="Book Antiqua" w:cs="Times New Roman"/>
          <w:color w:val="000000" w:themeColor="text1"/>
          <w:sz w:val="24"/>
          <w:szCs w:val="24"/>
          <w:lang w:val="en-US" w:eastAsia="zh-CN"/>
        </w:rPr>
        <w:t xml:space="preserve">Shehi Elona, Maram Khalifa, Sara Azam, </w:t>
      </w:r>
      <w:r w:rsidRPr="005A2DD8">
        <w:rPr>
          <w:rFonts w:ascii="Book Antiqua" w:hAnsi="Book Antiqua" w:cs="Times New Roman"/>
          <w:color w:val="000000" w:themeColor="text1"/>
          <w:sz w:val="24"/>
          <w:szCs w:val="24"/>
          <w:lang w:val="en-US" w:eastAsia="zh-CN"/>
        </w:rPr>
        <w:t>Ai</w:t>
      </w:r>
      <w:r w:rsidR="005A2DD8">
        <w:rPr>
          <w:rFonts w:ascii="Book Antiqua" w:hAnsi="Book Antiqua" w:cs="Times New Roman"/>
          <w:color w:val="000000" w:themeColor="text1"/>
          <w:sz w:val="24"/>
          <w:szCs w:val="24"/>
          <w:lang w:val="en-US" w:eastAsia="zh-CN"/>
        </w:rPr>
        <w:t>yi</w:t>
      </w:r>
      <w:r w:rsidRPr="0073419B">
        <w:rPr>
          <w:rFonts w:ascii="Book Antiqua" w:hAnsi="Book Antiqua" w:cs="Times New Roman"/>
          <w:color w:val="000000" w:themeColor="text1"/>
          <w:sz w:val="24"/>
          <w:szCs w:val="24"/>
          <w:lang w:val="en-US" w:eastAsia="zh-CN"/>
        </w:rPr>
        <w:t xml:space="preserve"> Zhang, Kishore Kumar, Ahmed Baiomi, Danial Shaikh, Jasbir Makker</w:t>
      </w:r>
    </w:p>
    <w:bookmarkEnd w:id="33"/>
    <w:bookmarkEnd w:id="34"/>
    <w:bookmarkEnd w:id="35"/>
    <w:bookmarkEnd w:id="36"/>
    <w:bookmarkEnd w:id="37"/>
    <w:bookmarkEnd w:id="38"/>
    <w:bookmarkEnd w:id="39"/>
    <w:bookmarkEnd w:id="40"/>
    <w:p w14:paraId="05BA95A4" w14:textId="77777777" w:rsidR="00A90814" w:rsidRPr="0073419B" w:rsidRDefault="00A90814" w:rsidP="00D009C3">
      <w:pPr>
        <w:pStyle w:val="1"/>
        <w:adjustRightInd w:val="0"/>
        <w:snapToGrid w:val="0"/>
        <w:spacing w:line="360" w:lineRule="auto"/>
        <w:jc w:val="both"/>
        <w:rPr>
          <w:rFonts w:ascii="Book Antiqua" w:hAnsi="Book Antiqua" w:cs="Times New Roman"/>
          <w:b/>
          <w:color w:val="000000" w:themeColor="text1"/>
          <w:sz w:val="24"/>
          <w:szCs w:val="24"/>
          <w:lang w:val="en-US" w:eastAsia="zh-CN"/>
        </w:rPr>
      </w:pPr>
    </w:p>
    <w:p w14:paraId="374982D0" w14:textId="33351E6A" w:rsidR="00D26FCF" w:rsidRPr="0073419B" w:rsidRDefault="00A90814" w:rsidP="00D009C3">
      <w:pPr>
        <w:pStyle w:val="1"/>
        <w:adjustRightInd w:val="0"/>
        <w:snapToGrid w:val="0"/>
        <w:spacing w:line="360" w:lineRule="auto"/>
        <w:jc w:val="both"/>
        <w:rPr>
          <w:rFonts w:ascii="Book Antiqua" w:hAnsi="Book Antiqua" w:cs="Times New Roman"/>
          <w:color w:val="000000" w:themeColor="text1"/>
          <w:sz w:val="24"/>
          <w:szCs w:val="24"/>
          <w:lang w:val="en-US" w:eastAsia="zh-CN"/>
        </w:rPr>
      </w:pPr>
      <w:r w:rsidRPr="0073419B">
        <w:rPr>
          <w:rFonts w:ascii="Book Antiqua" w:hAnsi="Book Antiqua" w:cs="Times New Roman"/>
          <w:b/>
          <w:color w:val="000000" w:themeColor="text1"/>
          <w:sz w:val="24"/>
          <w:szCs w:val="24"/>
          <w:lang w:val="en-US" w:eastAsia="zh-CN"/>
        </w:rPr>
        <w:t>Hassan Tariq,</w:t>
      </w:r>
      <w:r w:rsidRPr="0073419B">
        <w:rPr>
          <w:rFonts w:ascii="Book Antiqua" w:hAnsi="Book Antiqua" w:cs="Times New Roman"/>
          <w:color w:val="000000" w:themeColor="text1"/>
          <w:sz w:val="24"/>
          <w:szCs w:val="24"/>
          <w:lang w:val="en-US" w:eastAsia="zh-CN"/>
        </w:rPr>
        <w:t xml:space="preserve"> </w:t>
      </w:r>
      <w:r w:rsidR="00D26FCF" w:rsidRPr="0073419B">
        <w:rPr>
          <w:rFonts w:ascii="Book Antiqua" w:hAnsi="Book Antiqua" w:cs="Times New Roman"/>
          <w:b/>
          <w:color w:val="000000" w:themeColor="text1"/>
          <w:sz w:val="24"/>
          <w:szCs w:val="24"/>
          <w:lang w:val="en-US" w:eastAsia="zh-CN"/>
        </w:rPr>
        <w:t>Harish Patel</w:t>
      </w:r>
      <w:r w:rsidR="00D26FCF" w:rsidRPr="0073419B">
        <w:rPr>
          <w:rFonts w:ascii="Book Antiqua" w:hAnsi="Book Antiqua" w:cs="Times New Roman"/>
          <w:color w:val="000000" w:themeColor="text1"/>
          <w:sz w:val="24"/>
          <w:szCs w:val="24"/>
          <w:lang w:val="en-US" w:eastAsia="zh-CN"/>
        </w:rPr>
        <w:t xml:space="preserve">, </w:t>
      </w:r>
      <w:r w:rsidR="00D26FCF" w:rsidRPr="0073419B">
        <w:rPr>
          <w:rFonts w:ascii="Book Antiqua" w:hAnsi="Book Antiqua" w:cs="Times New Roman"/>
          <w:b/>
          <w:color w:val="000000" w:themeColor="text1"/>
          <w:sz w:val="24"/>
          <w:szCs w:val="24"/>
          <w:lang w:val="en-US" w:eastAsia="zh-CN"/>
        </w:rPr>
        <w:t xml:space="preserve">Kishore Kumar, Jasbir Makker, </w:t>
      </w:r>
      <w:r w:rsidRPr="0073419B">
        <w:rPr>
          <w:rFonts w:ascii="Book Antiqua" w:hAnsi="Book Antiqua" w:cs="Times New Roman"/>
          <w:color w:val="000000" w:themeColor="text1"/>
          <w:sz w:val="24"/>
          <w:szCs w:val="24"/>
          <w:lang w:val="en-US" w:eastAsia="zh-CN"/>
        </w:rPr>
        <w:t>Division of Gastroenterology, Department of Medicine, BronxCare Health system, Bronx, NY</w:t>
      </w:r>
      <w:r w:rsidR="00D26FCF" w:rsidRPr="0073419B">
        <w:rPr>
          <w:rFonts w:ascii="Book Antiqua" w:hAnsi="Book Antiqua" w:cs="Times New Roman"/>
          <w:color w:val="000000" w:themeColor="text1"/>
          <w:sz w:val="24"/>
          <w:szCs w:val="24"/>
          <w:lang w:val="en-US" w:eastAsia="zh-CN"/>
        </w:rPr>
        <w:t xml:space="preserve"> </w:t>
      </w:r>
      <w:r w:rsidRPr="0073419B">
        <w:rPr>
          <w:rFonts w:ascii="Book Antiqua" w:hAnsi="Book Antiqua" w:cs="Times New Roman"/>
          <w:color w:val="000000" w:themeColor="text1"/>
          <w:sz w:val="24"/>
          <w:szCs w:val="24"/>
          <w:lang w:val="en-US" w:eastAsia="zh-CN"/>
        </w:rPr>
        <w:t>10457,</w:t>
      </w:r>
      <w:r w:rsidR="00D26FCF" w:rsidRPr="0073419B">
        <w:rPr>
          <w:rFonts w:ascii="Book Antiqua" w:hAnsi="Book Antiqua" w:cs="Times New Roman"/>
          <w:color w:val="000000" w:themeColor="text1"/>
          <w:sz w:val="24"/>
          <w:szCs w:val="24"/>
          <w:lang w:val="en-US" w:eastAsia="zh-CN"/>
        </w:rPr>
        <w:t xml:space="preserve"> United States</w:t>
      </w:r>
    </w:p>
    <w:p w14:paraId="620B68E0" w14:textId="02508FEB" w:rsidR="00A90814" w:rsidRPr="0073419B" w:rsidRDefault="00A90814" w:rsidP="00D009C3">
      <w:pPr>
        <w:pStyle w:val="1"/>
        <w:adjustRightInd w:val="0"/>
        <w:snapToGrid w:val="0"/>
        <w:spacing w:line="360" w:lineRule="auto"/>
        <w:jc w:val="both"/>
        <w:rPr>
          <w:rFonts w:ascii="Book Antiqua" w:hAnsi="Book Antiqua" w:cs="Times New Roman"/>
          <w:color w:val="000000" w:themeColor="text1"/>
          <w:sz w:val="24"/>
          <w:szCs w:val="24"/>
          <w:lang w:val="en-US" w:eastAsia="zh-CN"/>
        </w:rPr>
      </w:pPr>
    </w:p>
    <w:p w14:paraId="6AC35155" w14:textId="0B29E025" w:rsidR="00A90814" w:rsidRPr="0073419B" w:rsidRDefault="00A90814" w:rsidP="00D009C3">
      <w:pPr>
        <w:pStyle w:val="1"/>
        <w:adjustRightInd w:val="0"/>
        <w:snapToGrid w:val="0"/>
        <w:spacing w:line="360" w:lineRule="auto"/>
        <w:jc w:val="both"/>
        <w:rPr>
          <w:rFonts w:ascii="Book Antiqua" w:hAnsi="Book Antiqua" w:cs="Times New Roman"/>
          <w:color w:val="000000" w:themeColor="text1"/>
          <w:sz w:val="24"/>
          <w:szCs w:val="24"/>
          <w:lang w:val="en-US" w:eastAsia="zh-CN"/>
        </w:rPr>
      </w:pPr>
      <w:r w:rsidRPr="0073419B">
        <w:rPr>
          <w:rFonts w:ascii="Book Antiqua" w:hAnsi="Book Antiqua" w:cs="Times New Roman"/>
          <w:b/>
          <w:color w:val="000000" w:themeColor="text1"/>
          <w:sz w:val="24"/>
          <w:szCs w:val="24"/>
          <w:lang w:val="en-US" w:eastAsia="zh-CN"/>
        </w:rPr>
        <w:t>Muhammad Umar Kamal,</w:t>
      </w:r>
      <w:r w:rsidRPr="0073419B">
        <w:rPr>
          <w:rFonts w:ascii="Book Antiqua" w:hAnsi="Book Antiqua" w:cs="Times New Roman"/>
          <w:color w:val="000000" w:themeColor="text1"/>
          <w:sz w:val="24"/>
          <w:szCs w:val="24"/>
          <w:lang w:val="en-US" w:eastAsia="zh-CN"/>
        </w:rPr>
        <w:t xml:space="preserve"> </w:t>
      </w:r>
      <w:r w:rsidR="00D26FCF" w:rsidRPr="0073419B">
        <w:rPr>
          <w:rFonts w:ascii="Book Antiqua" w:hAnsi="Book Antiqua" w:cs="Times New Roman"/>
          <w:b/>
          <w:color w:val="000000" w:themeColor="text1"/>
          <w:sz w:val="24"/>
          <w:szCs w:val="24"/>
          <w:lang w:val="en-US" w:eastAsia="zh-CN"/>
        </w:rPr>
        <w:t>Ravi Patel,</w:t>
      </w:r>
      <w:r w:rsidR="00D26FCF" w:rsidRPr="0073419B">
        <w:rPr>
          <w:rFonts w:ascii="Book Antiqua" w:hAnsi="Book Antiqua" w:cs="Times New Roman"/>
          <w:color w:val="000000" w:themeColor="text1"/>
          <w:sz w:val="24"/>
          <w:szCs w:val="24"/>
          <w:lang w:val="en-US" w:eastAsia="zh-CN"/>
        </w:rPr>
        <w:t xml:space="preserve"> </w:t>
      </w:r>
      <w:r w:rsidR="00D26FCF" w:rsidRPr="0073419B">
        <w:rPr>
          <w:rFonts w:ascii="Book Antiqua" w:hAnsi="Book Antiqua" w:cs="Times New Roman"/>
          <w:b/>
          <w:color w:val="000000" w:themeColor="text1"/>
          <w:sz w:val="24"/>
          <w:szCs w:val="24"/>
          <w:lang w:val="en-US" w:eastAsia="zh-CN"/>
        </w:rPr>
        <w:t xml:space="preserve">Muhammad Ameen, Shehi Elona, Maram Khalifa, Sara Azam, </w:t>
      </w:r>
      <w:r w:rsidR="00D26FCF" w:rsidRPr="005A2DD8">
        <w:rPr>
          <w:rFonts w:ascii="Book Antiqua" w:hAnsi="Book Antiqua" w:cs="Times New Roman"/>
          <w:b/>
          <w:color w:val="000000" w:themeColor="text1"/>
          <w:sz w:val="24"/>
          <w:szCs w:val="24"/>
          <w:lang w:val="en-US" w:eastAsia="zh-CN"/>
        </w:rPr>
        <w:t>Ai</w:t>
      </w:r>
      <w:r w:rsidR="005A2DD8">
        <w:rPr>
          <w:rFonts w:ascii="Book Antiqua" w:hAnsi="Book Antiqua" w:cs="Times New Roman"/>
          <w:b/>
          <w:color w:val="000000" w:themeColor="text1"/>
          <w:sz w:val="24"/>
          <w:szCs w:val="24"/>
          <w:lang w:val="en-US" w:eastAsia="zh-CN"/>
        </w:rPr>
        <w:t>yi</w:t>
      </w:r>
      <w:r w:rsidR="00D26FCF" w:rsidRPr="0073419B">
        <w:rPr>
          <w:rFonts w:ascii="Book Antiqua" w:hAnsi="Book Antiqua" w:cs="Times New Roman"/>
          <w:b/>
          <w:color w:val="000000" w:themeColor="text1"/>
          <w:sz w:val="24"/>
          <w:szCs w:val="24"/>
          <w:lang w:val="en-US" w:eastAsia="zh-CN"/>
        </w:rPr>
        <w:t xml:space="preserve"> Zhang, Ahmed Baiomi, Danial Shaikh, </w:t>
      </w:r>
      <w:r w:rsidRPr="0073419B">
        <w:rPr>
          <w:rFonts w:ascii="Book Antiqua" w:hAnsi="Book Antiqua" w:cs="Times New Roman"/>
          <w:color w:val="000000" w:themeColor="text1"/>
          <w:sz w:val="24"/>
          <w:szCs w:val="24"/>
          <w:lang w:val="en-US" w:eastAsia="zh-CN"/>
        </w:rPr>
        <w:t xml:space="preserve">Department of Medicine, BronxCare Health system, Bronx, NY 10457, </w:t>
      </w:r>
      <w:r w:rsidR="00D26FCF" w:rsidRPr="0073419B">
        <w:rPr>
          <w:rFonts w:ascii="Book Antiqua" w:hAnsi="Book Antiqua" w:cs="Times New Roman"/>
          <w:color w:val="000000" w:themeColor="text1"/>
          <w:sz w:val="24"/>
          <w:szCs w:val="24"/>
          <w:lang w:val="en-US" w:eastAsia="zh-CN"/>
        </w:rPr>
        <w:t>United States</w:t>
      </w:r>
    </w:p>
    <w:p w14:paraId="74CFDFAA" w14:textId="77777777" w:rsidR="00D26FCF" w:rsidRPr="0073419B" w:rsidRDefault="00D26FCF" w:rsidP="00D009C3">
      <w:pPr>
        <w:pStyle w:val="1"/>
        <w:adjustRightInd w:val="0"/>
        <w:snapToGrid w:val="0"/>
        <w:spacing w:line="360" w:lineRule="auto"/>
        <w:jc w:val="both"/>
        <w:rPr>
          <w:rFonts w:ascii="Book Antiqua" w:hAnsi="Book Antiqua" w:cs="Times New Roman"/>
          <w:color w:val="000000" w:themeColor="text1"/>
          <w:sz w:val="24"/>
          <w:szCs w:val="24"/>
          <w:lang w:val="en-US" w:eastAsia="zh-CN"/>
        </w:rPr>
      </w:pPr>
    </w:p>
    <w:p w14:paraId="778D921F" w14:textId="7BF15D26" w:rsidR="00A90814" w:rsidRPr="0073419B" w:rsidRDefault="00A90814" w:rsidP="00D009C3">
      <w:pPr>
        <w:pStyle w:val="NoSpacing"/>
        <w:adjustRightInd w:val="0"/>
        <w:snapToGrid w:val="0"/>
        <w:spacing w:line="360" w:lineRule="auto"/>
        <w:jc w:val="both"/>
        <w:rPr>
          <w:rFonts w:ascii="Book Antiqua" w:hAnsi="Book Antiqua" w:cs="Times New Roman"/>
          <w:color w:val="000000" w:themeColor="text1"/>
          <w:sz w:val="24"/>
          <w:szCs w:val="24"/>
        </w:rPr>
      </w:pPr>
      <w:bookmarkStart w:id="44" w:name="OLE_LINK167"/>
      <w:bookmarkStart w:id="45" w:name="OLE_LINK170"/>
      <w:bookmarkEnd w:id="41"/>
      <w:bookmarkEnd w:id="42"/>
      <w:bookmarkEnd w:id="43"/>
      <w:r w:rsidRPr="0073419B">
        <w:rPr>
          <w:rFonts w:ascii="Book Antiqua" w:hAnsi="Book Antiqua" w:cs="Times New Roman"/>
          <w:b/>
          <w:color w:val="000000" w:themeColor="text1"/>
          <w:sz w:val="24"/>
          <w:szCs w:val="24"/>
        </w:rPr>
        <w:t xml:space="preserve">ORCID number: </w:t>
      </w:r>
      <w:bookmarkEnd w:id="44"/>
      <w:bookmarkEnd w:id="45"/>
      <w:r w:rsidRPr="0073419B">
        <w:rPr>
          <w:rFonts w:ascii="Book Antiqua" w:hAnsi="Book Antiqua" w:cs="Times New Roman"/>
          <w:color w:val="000000" w:themeColor="text1"/>
          <w:sz w:val="24"/>
          <w:szCs w:val="24"/>
        </w:rPr>
        <w:t xml:space="preserve">Hassan Tariq </w:t>
      </w:r>
      <w:r w:rsidR="00476B46" w:rsidRPr="0073419B">
        <w:rPr>
          <w:rFonts w:ascii="Book Antiqua" w:hAnsi="Book Antiqua" w:cs="Times New Roman"/>
          <w:color w:val="000000" w:themeColor="text1"/>
          <w:sz w:val="24"/>
          <w:szCs w:val="24"/>
        </w:rPr>
        <w:t>(</w:t>
      </w:r>
      <w:r w:rsidRPr="0073419B">
        <w:rPr>
          <w:rFonts w:ascii="Book Antiqua" w:hAnsi="Book Antiqua" w:cs="Times New Roman"/>
          <w:color w:val="000000" w:themeColor="text1"/>
          <w:sz w:val="24"/>
          <w:szCs w:val="24"/>
        </w:rPr>
        <w:t>0000-0002-9178-0342</w:t>
      </w:r>
      <w:r w:rsidR="00476B46" w:rsidRPr="0073419B">
        <w:rPr>
          <w:rFonts w:ascii="Book Antiqua" w:hAnsi="Book Antiqua" w:cs="Times New Roman"/>
          <w:color w:val="000000" w:themeColor="text1"/>
          <w:sz w:val="24"/>
          <w:szCs w:val="24"/>
        </w:rPr>
        <w:t>0)</w:t>
      </w:r>
      <w:r w:rsidR="00615C77" w:rsidRPr="0073419B">
        <w:rPr>
          <w:rFonts w:ascii="Book Antiqua" w:hAnsi="Book Antiqua" w:cs="Times New Roman"/>
          <w:color w:val="000000" w:themeColor="text1"/>
          <w:sz w:val="24"/>
          <w:szCs w:val="24"/>
        </w:rPr>
        <w:t xml:space="preserve">; </w:t>
      </w:r>
      <w:r w:rsidRPr="0073419B">
        <w:rPr>
          <w:rFonts w:ascii="Book Antiqua" w:hAnsi="Book Antiqua" w:cs="Times New Roman"/>
          <w:color w:val="000000" w:themeColor="text1"/>
          <w:sz w:val="24"/>
          <w:szCs w:val="24"/>
        </w:rPr>
        <w:t xml:space="preserve">Muhammad Umar Kamal </w:t>
      </w:r>
      <w:r w:rsidR="00615C77" w:rsidRPr="0073419B">
        <w:rPr>
          <w:rFonts w:ascii="Book Antiqua" w:hAnsi="Book Antiqua" w:cs="Times New Roman"/>
          <w:color w:val="000000" w:themeColor="text1"/>
          <w:sz w:val="24"/>
          <w:szCs w:val="24"/>
        </w:rPr>
        <w:t>(</w:t>
      </w:r>
      <w:r w:rsidRPr="0073419B">
        <w:rPr>
          <w:rFonts w:ascii="Book Antiqua" w:hAnsi="Book Antiqua" w:cs="Times New Roman"/>
          <w:color w:val="000000" w:themeColor="text1"/>
          <w:sz w:val="24"/>
          <w:szCs w:val="24"/>
        </w:rPr>
        <w:t>0000-0002-4</w:t>
      </w:r>
      <w:r w:rsidR="00615C77" w:rsidRPr="0073419B">
        <w:rPr>
          <w:rFonts w:ascii="Book Antiqua" w:hAnsi="Book Antiqua" w:cs="Times New Roman"/>
          <w:color w:val="000000" w:themeColor="text1"/>
          <w:sz w:val="24"/>
          <w:szCs w:val="24"/>
        </w:rPr>
        <w:t>323-</w:t>
      </w:r>
      <w:r w:rsidRPr="0073419B">
        <w:rPr>
          <w:rFonts w:ascii="Book Antiqua" w:hAnsi="Book Antiqua" w:cs="Times New Roman"/>
          <w:color w:val="000000" w:themeColor="text1"/>
          <w:sz w:val="24"/>
          <w:szCs w:val="24"/>
        </w:rPr>
        <w:t>3440</w:t>
      </w:r>
      <w:r w:rsidR="00476B46" w:rsidRPr="0073419B">
        <w:rPr>
          <w:rFonts w:ascii="Book Antiqua" w:hAnsi="Book Antiqua" w:cs="Times New Roman"/>
          <w:color w:val="000000" w:themeColor="text1"/>
          <w:sz w:val="24"/>
          <w:szCs w:val="24"/>
        </w:rPr>
        <w:t>)</w:t>
      </w:r>
      <w:r w:rsidR="00615C77" w:rsidRPr="0073419B">
        <w:rPr>
          <w:rFonts w:ascii="Book Antiqua" w:hAnsi="Book Antiqua" w:cs="Times New Roman"/>
          <w:color w:val="000000" w:themeColor="text1"/>
          <w:sz w:val="24"/>
          <w:szCs w:val="24"/>
        </w:rPr>
        <w:t xml:space="preserve">; </w:t>
      </w:r>
      <w:r w:rsidRPr="0073419B">
        <w:rPr>
          <w:rFonts w:ascii="Book Antiqua" w:hAnsi="Book Antiqua" w:cs="Times New Roman"/>
          <w:color w:val="000000" w:themeColor="text1"/>
          <w:sz w:val="24"/>
          <w:szCs w:val="24"/>
        </w:rPr>
        <w:t xml:space="preserve">Harish Patel </w:t>
      </w:r>
      <w:r w:rsidR="00615C77" w:rsidRPr="0073419B">
        <w:rPr>
          <w:rFonts w:ascii="Book Antiqua" w:hAnsi="Book Antiqua" w:cs="Times New Roman"/>
          <w:color w:val="000000" w:themeColor="text1"/>
          <w:sz w:val="24"/>
          <w:szCs w:val="24"/>
        </w:rPr>
        <w:t>(</w:t>
      </w:r>
      <w:r w:rsidRPr="0073419B">
        <w:rPr>
          <w:rFonts w:ascii="Book Antiqua" w:hAnsi="Book Antiqua" w:cs="Times New Roman"/>
          <w:color w:val="000000" w:themeColor="text1"/>
          <w:sz w:val="24"/>
          <w:szCs w:val="24"/>
        </w:rPr>
        <w:t>0000-0003-3638-9495</w:t>
      </w:r>
      <w:r w:rsidR="00615C77" w:rsidRPr="0073419B">
        <w:rPr>
          <w:rFonts w:ascii="Book Antiqua" w:hAnsi="Book Antiqua" w:cs="Times New Roman"/>
          <w:color w:val="000000" w:themeColor="text1"/>
          <w:sz w:val="24"/>
          <w:szCs w:val="24"/>
        </w:rPr>
        <w:t xml:space="preserve">); </w:t>
      </w:r>
      <w:r w:rsidRPr="0073419B">
        <w:rPr>
          <w:rFonts w:ascii="Book Antiqua" w:hAnsi="Book Antiqua" w:cs="Times New Roman"/>
          <w:color w:val="000000" w:themeColor="text1"/>
          <w:sz w:val="24"/>
          <w:szCs w:val="24"/>
        </w:rPr>
        <w:t>Ravi Patel</w:t>
      </w:r>
      <w:r w:rsidR="00615C77" w:rsidRPr="0073419B">
        <w:rPr>
          <w:rFonts w:ascii="Book Antiqua" w:hAnsi="Book Antiqua" w:cs="Times New Roman"/>
          <w:color w:val="000000" w:themeColor="text1"/>
          <w:sz w:val="24"/>
          <w:szCs w:val="24"/>
        </w:rPr>
        <w:t xml:space="preserve"> (</w:t>
      </w:r>
      <w:r w:rsidRPr="0073419B">
        <w:rPr>
          <w:rFonts w:ascii="Book Antiqua" w:hAnsi="Book Antiqua" w:cs="Times New Roman"/>
          <w:color w:val="000000" w:themeColor="text1"/>
          <w:sz w:val="24"/>
          <w:szCs w:val="24"/>
        </w:rPr>
        <w:t>0000-0003-1694-8747</w:t>
      </w:r>
      <w:r w:rsidR="00615C77" w:rsidRPr="0073419B">
        <w:rPr>
          <w:rFonts w:ascii="Book Antiqua" w:hAnsi="Book Antiqua" w:cs="Times New Roman"/>
          <w:color w:val="000000" w:themeColor="text1"/>
          <w:sz w:val="24"/>
          <w:szCs w:val="24"/>
        </w:rPr>
        <w:t xml:space="preserve">); </w:t>
      </w:r>
      <w:r w:rsidRPr="0073419B">
        <w:rPr>
          <w:rFonts w:ascii="Book Antiqua" w:hAnsi="Book Antiqua" w:cs="Times New Roman"/>
          <w:color w:val="000000" w:themeColor="text1"/>
          <w:sz w:val="24"/>
          <w:szCs w:val="24"/>
        </w:rPr>
        <w:t xml:space="preserve">Muhammad Ameen </w:t>
      </w:r>
      <w:r w:rsidR="00615C77" w:rsidRPr="0073419B">
        <w:rPr>
          <w:rFonts w:ascii="Book Antiqua" w:hAnsi="Book Antiqua" w:cs="Times New Roman"/>
          <w:color w:val="000000" w:themeColor="text1"/>
          <w:sz w:val="24"/>
          <w:szCs w:val="24"/>
        </w:rPr>
        <w:t>(</w:t>
      </w:r>
      <w:r w:rsidRPr="0073419B">
        <w:rPr>
          <w:rFonts w:ascii="Book Antiqua" w:hAnsi="Book Antiqua" w:cs="Times New Roman"/>
          <w:color w:val="000000" w:themeColor="text1"/>
          <w:sz w:val="24"/>
          <w:szCs w:val="24"/>
        </w:rPr>
        <w:t>0000-0002-4754-6778</w:t>
      </w:r>
      <w:r w:rsidR="00615C77" w:rsidRPr="0073419B">
        <w:rPr>
          <w:rFonts w:ascii="Book Antiqua" w:hAnsi="Book Antiqua" w:cs="Times New Roman"/>
          <w:color w:val="000000" w:themeColor="text1"/>
          <w:sz w:val="24"/>
          <w:szCs w:val="24"/>
        </w:rPr>
        <w:t xml:space="preserve">); </w:t>
      </w:r>
      <w:r w:rsidRPr="0073419B">
        <w:rPr>
          <w:rFonts w:ascii="Book Antiqua" w:hAnsi="Book Antiqua" w:cs="Times New Roman"/>
          <w:color w:val="000000" w:themeColor="text1"/>
          <w:sz w:val="24"/>
          <w:szCs w:val="24"/>
        </w:rPr>
        <w:t xml:space="preserve">Shehi Elona </w:t>
      </w:r>
      <w:r w:rsidR="00615C77" w:rsidRPr="0073419B">
        <w:rPr>
          <w:rFonts w:ascii="Book Antiqua" w:hAnsi="Book Antiqua" w:cs="Times New Roman"/>
          <w:color w:val="000000" w:themeColor="text1"/>
          <w:sz w:val="24"/>
          <w:szCs w:val="24"/>
        </w:rPr>
        <w:t>(</w:t>
      </w:r>
      <w:r w:rsidRPr="0073419B">
        <w:rPr>
          <w:rFonts w:ascii="Book Antiqua" w:hAnsi="Book Antiqua" w:cs="Times New Roman"/>
          <w:color w:val="000000" w:themeColor="text1"/>
          <w:sz w:val="24"/>
          <w:szCs w:val="24"/>
        </w:rPr>
        <w:t>0000-0002-6262-1334</w:t>
      </w:r>
      <w:r w:rsidR="00615C77" w:rsidRPr="0073419B">
        <w:rPr>
          <w:rFonts w:ascii="Book Antiqua" w:hAnsi="Book Antiqua" w:cs="Times New Roman"/>
          <w:color w:val="000000" w:themeColor="text1"/>
          <w:sz w:val="24"/>
          <w:szCs w:val="24"/>
        </w:rPr>
        <w:t xml:space="preserve">); </w:t>
      </w:r>
      <w:r w:rsidRPr="0073419B">
        <w:rPr>
          <w:rFonts w:ascii="Book Antiqua" w:hAnsi="Book Antiqua" w:cs="Times New Roman"/>
          <w:color w:val="000000" w:themeColor="text1"/>
          <w:sz w:val="24"/>
          <w:szCs w:val="24"/>
        </w:rPr>
        <w:t xml:space="preserve">Maram Khalifa </w:t>
      </w:r>
      <w:r w:rsidR="00615C77" w:rsidRPr="0073419B">
        <w:rPr>
          <w:rFonts w:ascii="Book Antiqua" w:hAnsi="Book Antiqua" w:cs="Times New Roman"/>
          <w:color w:val="000000" w:themeColor="text1"/>
          <w:sz w:val="24"/>
          <w:szCs w:val="24"/>
        </w:rPr>
        <w:t>(</w:t>
      </w:r>
      <w:r w:rsidRPr="0073419B">
        <w:rPr>
          <w:rFonts w:ascii="Book Antiqua" w:hAnsi="Book Antiqua" w:cs="Times New Roman"/>
          <w:color w:val="000000" w:themeColor="text1"/>
          <w:sz w:val="24"/>
          <w:szCs w:val="24"/>
        </w:rPr>
        <w:t>0000-0003-3362-1404</w:t>
      </w:r>
      <w:r w:rsidR="00615C77" w:rsidRPr="0073419B">
        <w:rPr>
          <w:rFonts w:ascii="Book Antiqua" w:hAnsi="Book Antiqua" w:cs="Times New Roman"/>
          <w:color w:val="000000" w:themeColor="text1"/>
          <w:sz w:val="24"/>
          <w:szCs w:val="24"/>
        </w:rPr>
        <w:t xml:space="preserve">); </w:t>
      </w:r>
      <w:r w:rsidRPr="0073419B">
        <w:rPr>
          <w:rFonts w:ascii="Book Antiqua" w:hAnsi="Book Antiqua" w:cs="Times New Roman"/>
          <w:color w:val="000000" w:themeColor="text1"/>
          <w:sz w:val="24"/>
          <w:szCs w:val="24"/>
        </w:rPr>
        <w:t xml:space="preserve">Sara Azam </w:t>
      </w:r>
      <w:r w:rsidR="00615C77" w:rsidRPr="0073419B">
        <w:rPr>
          <w:rFonts w:ascii="Book Antiqua" w:hAnsi="Book Antiqua" w:cs="Times New Roman"/>
          <w:color w:val="000000" w:themeColor="text1"/>
          <w:sz w:val="24"/>
          <w:szCs w:val="24"/>
        </w:rPr>
        <w:t>(</w:t>
      </w:r>
      <w:r w:rsidRPr="0073419B">
        <w:rPr>
          <w:rFonts w:ascii="Book Antiqua" w:hAnsi="Book Antiqua" w:cs="Times New Roman"/>
          <w:color w:val="000000" w:themeColor="text1"/>
          <w:sz w:val="24"/>
          <w:szCs w:val="24"/>
        </w:rPr>
        <w:t>0000-0002-0962-6697</w:t>
      </w:r>
      <w:r w:rsidR="00615C77" w:rsidRPr="0073419B">
        <w:rPr>
          <w:rFonts w:ascii="Book Antiqua" w:hAnsi="Book Antiqua" w:cs="Times New Roman"/>
          <w:color w:val="000000" w:themeColor="text1"/>
          <w:sz w:val="24"/>
          <w:szCs w:val="24"/>
        </w:rPr>
        <w:t xml:space="preserve">); </w:t>
      </w:r>
      <w:r w:rsidR="005A2DD8">
        <w:rPr>
          <w:rFonts w:ascii="Book Antiqua" w:hAnsi="Book Antiqua" w:cs="Times New Roman"/>
          <w:color w:val="000000" w:themeColor="text1"/>
          <w:sz w:val="24"/>
          <w:szCs w:val="24"/>
        </w:rPr>
        <w:t>Aiyi</w:t>
      </w:r>
      <w:r w:rsidRPr="0073419B">
        <w:rPr>
          <w:rFonts w:ascii="Book Antiqua" w:hAnsi="Book Antiqua" w:cs="Times New Roman"/>
          <w:color w:val="000000" w:themeColor="text1"/>
          <w:sz w:val="24"/>
          <w:szCs w:val="24"/>
        </w:rPr>
        <w:t xml:space="preserve"> Zhang </w:t>
      </w:r>
      <w:r w:rsidR="00615C77" w:rsidRPr="0073419B">
        <w:rPr>
          <w:rFonts w:ascii="Book Antiqua" w:hAnsi="Book Antiqua" w:cs="Times New Roman"/>
          <w:color w:val="000000" w:themeColor="text1"/>
          <w:sz w:val="24"/>
          <w:szCs w:val="24"/>
        </w:rPr>
        <w:t>(</w:t>
      </w:r>
      <w:r w:rsidRPr="0073419B">
        <w:rPr>
          <w:rFonts w:ascii="Book Antiqua" w:hAnsi="Book Antiqua" w:cs="Times New Roman"/>
          <w:color w:val="000000" w:themeColor="text1"/>
          <w:sz w:val="24"/>
          <w:szCs w:val="24"/>
        </w:rPr>
        <w:t>0000-0002-3784-582X</w:t>
      </w:r>
      <w:r w:rsidR="00615C77" w:rsidRPr="0073419B">
        <w:rPr>
          <w:rFonts w:ascii="Book Antiqua" w:hAnsi="Book Antiqua" w:cs="Times New Roman"/>
          <w:color w:val="000000" w:themeColor="text1"/>
          <w:sz w:val="24"/>
          <w:szCs w:val="24"/>
        </w:rPr>
        <w:t>);</w:t>
      </w:r>
      <w:r w:rsidR="00D26FCF" w:rsidRPr="0073419B">
        <w:rPr>
          <w:rFonts w:ascii="Book Antiqua" w:hAnsi="Book Antiqua" w:cs="Times New Roman"/>
          <w:color w:val="000000" w:themeColor="text1"/>
          <w:sz w:val="24"/>
          <w:szCs w:val="24"/>
        </w:rPr>
        <w:t xml:space="preserve"> </w:t>
      </w:r>
      <w:r w:rsidRPr="0073419B">
        <w:rPr>
          <w:rFonts w:ascii="Book Antiqua" w:hAnsi="Book Antiqua" w:cs="Times New Roman"/>
          <w:color w:val="000000" w:themeColor="text1"/>
          <w:sz w:val="24"/>
          <w:szCs w:val="24"/>
        </w:rPr>
        <w:t xml:space="preserve">Kishore Kumar </w:t>
      </w:r>
      <w:r w:rsidR="00615C77" w:rsidRPr="0073419B">
        <w:rPr>
          <w:rFonts w:ascii="Book Antiqua" w:hAnsi="Book Antiqua" w:cs="Times New Roman"/>
          <w:color w:val="000000" w:themeColor="text1"/>
          <w:sz w:val="24"/>
          <w:szCs w:val="24"/>
        </w:rPr>
        <w:t>(</w:t>
      </w:r>
      <w:r w:rsidRPr="0073419B">
        <w:rPr>
          <w:rFonts w:ascii="Book Antiqua" w:hAnsi="Book Antiqua" w:cs="Times New Roman"/>
          <w:color w:val="000000" w:themeColor="text1"/>
          <w:sz w:val="24"/>
          <w:szCs w:val="24"/>
        </w:rPr>
        <w:t>0000-0002-9768-5354</w:t>
      </w:r>
      <w:r w:rsidR="00615C77" w:rsidRPr="0073419B">
        <w:rPr>
          <w:rFonts w:ascii="Book Antiqua" w:hAnsi="Book Antiqua" w:cs="Times New Roman"/>
          <w:color w:val="000000" w:themeColor="text1"/>
          <w:sz w:val="24"/>
          <w:szCs w:val="24"/>
        </w:rPr>
        <w:t xml:space="preserve">); </w:t>
      </w:r>
      <w:r w:rsidRPr="0073419B">
        <w:rPr>
          <w:rFonts w:ascii="Book Antiqua" w:hAnsi="Book Antiqua" w:cs="Times New Roman"/>
          <w:color w:val="000000" w:themeColor="text1"/>
          <w:sz w:val="24"/>
          <w:szCs w:val="24"/>
        </w:rPr>
        <w:t xml:space="preserve">Ahmed Baiomi </w:t>
      </w:r>
      <w:r w:rsidR="00615C77" w:rsidRPr="0073419B">
        <w:rPr>
          <w:rFonts w:ascii="Book Antiqua" w:hAnsi="Book Antiqua" w:cs="Times New Roman"/>
          <w:color w:val="000000" w:themeColor="text1"/>
          <w:sz w:val="24"/>
          <w:szCs w:val="24"/>
        </w:rPr>
        <w:t>(</w:t>
      </w:r>
      <w:r w:rsidRPr="0073419B">
        <w:rPr>
          <w:rFonts w:ascii="Book Antiqua" w:hAnsi="Book Antiqua" w:cs="Times New Roman"/>
          <w:color w:val="000000" w:themeColor="text1"/>
          <w:sz w:val="24"/>
          <w:szCs w:val="24"/>
        </w:rPr>
        <w:t>0000-0003-2203-4028</w:t>
      </w:r>
      <w:r w:rsidR="00615C77" w:rsidRPr="0073419B">
        <w:rPr>
          <w:rFonts w:ascii="Book Antiqua" w:hAnsi="Book Antiqua" w:cs="Times New Roman"/>
          <w:color w:val="000000" w:themeColor="text1"/>
          <w:sz w:val="24"/>
          <w:szCs w:val="24"/>
        </w:rPr>
        <w:t xml:space="preserve">); </w:t>
      </w:r>
      <w:r w:rsidRPr="0073419B">
        <w:rPr>
          <w:rFonts w:ascii="Book Antiqua" w:hAnsi="Book Antiqua" w:cs="Times New Roman"/>
          <w:color w:val="000000" w:themeColor="text1"/>
          <w:sz w:val="24"/>
          <w:szCs w:val="24"/>
        </w:rPr>
        <w:t xml:space="preserve">Danial Shaikh </w:t>
      </w:r>
      <w:r w:rsidR="00615C77" w:rsidRPr="0073419B">
        <w:rPr>
          <w:rFonts w:ascii="Book Antiqua" w:hAnsi="Book Antiqua" w:cs="Times New Roman"/>
          <w:color w:val="000000" w:themeColor="text1"/>
          <w:sz w:val="24"/>
          <w:szCs w:val="24"/>
        </w:rPr>
        <w:t>(</w:t>
      </w:r>
      <w:r w:rsidRPr="0073419B">
        <w:rPr>
          <w:rFonts w:ascii="Book Antiqua" w:hAnsi="Book Antiqua" w:cs="Times New Roman"/>
          <w:color w:val="000000" w:themeColor="text1"/>
          <w:sz w:val="24"/>
          <w:szCs w:val="24"/>
        </w:rPr>
        <w:t>0000-0002-5798-9046</w:t>
      </w:r>
      <w:r w:rsidR="00615C77" w:rsidRPr="0073419B">
        <w:rPr>
          <w:rFonts w:ascii="Book Antiqua" w:hAnsi="Book Antiqua" w:cs="Times New Roman"/>
          <w:color w:val="000000" w:themeColor="text1"/>
          <w:sz w:val="24"/>
          <w:szCs w:val="24"/>
        </w:rPr>
        <w:t xml:space="preserve">); </w:t>
      </w:r>
      <w:r w:rsidRPr="0073419B">
        <w:rPr>
          <w:rFonts w:ascii="Book Antiqua" w:hAnsi="Book Antiqua" w:cs="Times New Roman"/>
          <w:color w:val="000000" w:themeColor="text1"/>
          <w:sz w:val="24"/>
          <w:szCs w:val="24"/>
        </w:rPr>
        <w:t xml:space="preserve">Jasbir Makker </w:t>
      </w:r>
      <w:r w:rsidR="00615C77" w:rsidRPr="0073419B">
        <w:rPr>
          <w:rFonts w:ascii="Book Antiqua" w:hAnsi="Book Antiqua" w:cs="Times New Roman"/>
          <w:color w:val="000000" w:themeColor="text1"/>
          <w:sz w:val="24"/>
          <w:szCs w:val="24"/>
        </w:rPr>
        <w:t>(</w:t>
      </w:r>
      <w:r w:rsidRPr="0073419B">
        <w:rPr>
          <w:rFonts w:ascii="Book Antiqua" w:hAnsi="Book Antiqua" w:cs="Times New Roman"/>
          <w:color w:val="000000" w:themeColor="text1"/>
          <w:sz w:val="24"/>
          <w:szCs w:val="24"/>
        </w:rPr>
        <w:t>0000-0002-1673-8515</w:t>
      </w:r>
      <w:r w:rsidR="00615C77" w:rsidRPr="0073419B">
        <w:rPr>
          <w:rFonts w:ascii="Book Antiqua" w:hAnsi="Book Antiqua" w:cs="Times New Roman"/>
          <w:color w:val="000000" w:themeColor="text1"/>
          <w:sz w:val="24"/>
          <w:szCs w:val="24"/>
        </w:rPr>
        <w:t>)</w:t>
      </w:r>
      <w:r w:rsidR="00D26FCF" w:rsidRPr="0073419B">
        <w:rPr>
          <w:rFonts w:ascii="Book Antiqua" w:hAnsi="Book Antiqua" w:cs="Times New Roman"/>
          <w:color w:val="000000" w:themeColor="text1"/>
          <w:sz w:val="24"/>
          <w:szCs w:val="24"/>
        </w:rPr>
        <w:t>.</w:t>
      </w:r>
    </w:p>
    <w:p w14:paraId="30872FD2" w14:textId="77777777" w:rsidR="00A90814" w:rsidRPr="0073419B" w:rsidRDefault="00A90814" w:rsidP="00D009C3">
      <w:pPr>
        <w:pStyle w:val="NoSpacing"/>
        <w:adjustRightInd w:val="0"/>
        <w:snapToGrid w:val="0"/>
        <w:spacing w:line="360" w:lineRule="auto"/>
        <w:jc w:val="both"/>
        <w:rPr>
          <w:rFonts w:ascii="Book Antiqua" w:hAnsi="Book Antiqua" w:cs="Times New Roman"/>
          <w:color w:val="000000" w:themeColor="text1"/>
          <w:sz w:val="24"/>
          <w:szCs w:val="24"/>
        </w:rPr>
      </w:pPr>
    </w:p>
    <w:p w14:paraId="1C6D8D6E" w14:textId="38B41292" w:rsidR="00A90814" w:rsidRPr="0073419B" w:rsidRDefault="00A90814" w:rsidP="00D009C3">
      <w:pPr>
        <w:adjustRightInd w:val="0"/>
        <w:snapToGrid w:val="0"/>
        <w:spacing w:after="0" w:line="360" w:lineRule="auto"/>
        <w:jc w:val="both"/>
        <w:rPr>
          <w:rFonts w:ascii="Book Antiqua" w:hAnsi="Book Antiqua"/>
          <w:color w:val="000000" w:themeColor="text1"/>
          <w:sz w:val="24"/>
          <w:szCs w:val="24"/>
        </w:rPr>
      </w:pPr>
      <w:r w:rsidRPr="0073419B">
        <w:rPr>
          <w:rFonts w:ascii="Book Antiqua" w:hAnsi="Book Antiqua" w:cs="Times New Roman"/>
          <w:b/>
          <w:color w:val="000000" w:themeColor="text1"/>
          <w:sz w:val="24"/>
          <w:szCs w:val="24"/>
        </w:rPr>
        <w:t xml:space="preserve">Author </w:t>
      </w:r>
      <w:r w:rsidR="001612BF" w:rsidRPr="0073419B">
        <w:rPr>
          <w:rFonts w:ascii="Book Antiqua" w:hAnsi="Book Antiqua" w:cs="Times New Roman"/>
          <w:b/>
          <w:color w:val="000000" w:themeColor="text1"/>
          <w:sz w:val="24"/>
          <w:szCs w:val="24"/>
        </w:rPr>
        <w:t>c</w:t>
      </w:r>
      <w:r w:rsidRPr="0073419B">
        <w:rPr>
          <w:rFonts w:ascii="Book Antiqua" w:hAnsi="Book Antiqua" w:cs="Times New Roman"/>
          <w:b/>
          <w:color w:val="000000" w:themeColor="text1"/>
          <w:sz w:val="24"/>
          <w:szCs w:val="24"/>
        </w:rPr>
        <w:t xml:space="preserve">ontributions: </w:t>
      </w:r>
      <w:r w:rsidRPr="0073419B">
        <w:rPr>
          <w:rFonts w:ascii="Book Antiqua" w:hAnsi="Book Antiqua"/>
          <w:color w:val="000000" w:themeColor="text1"/>
          <w:sz w:val="24"/>
          <w:szCs w:val="24"/>
        </w:rPr>
        <w:t>Tariq H</w:t>
      </w:r>
      <w:r w:rsidR="00CD123E" w:rsidRPr="0073419B">
        <w:rPr>
          <w:rFonts w:ascii="Book Antiqua" w:hAnsi="Book Antiqua"/>
          <w:color w:val="000000" w:themeColor="text1"/>
          <w:sz w:val="24"/>
          <w:szCs w:val="24"/>
        </w:rPr>
        <w:t>,</w:t>
      </w:r>
      <w:r w:rsidR="00D26FCF" w:rsidRPr="0073419B">
        <w:rPr>
          <w:rFonts w:ascii="Book Antiqua" w:hAnsi="Book Antiqua"/>
          <w:color w:val="000000" w:themeColor="text1"/>
          <w:sz w:val="24"/>
          <w:szCs w:val="24"/>
        </w:rPr>
        <w:t xml:space="preserve"> </w:t>
      </w:r>
      <w:r w:rsidR="00CD123E" w:rsidRPr="0073419B">
        <w:rPr>
          <w:rFonts w:ascii="Book Antiqua" w:hAnsi="Book Antiqua"/>
          <w:color w:val="000000" w:themeColor="text1"/>
          <w:sz w:val="24"/>
          <w:szCs w:val="24"/>
        </w:rPr>
        <w:t xml:space="preserve">Kamal UM, </w:t>
      </w:r>
      <w:r w:rsidR="00CD123E" w:rsidRPr="0073419B">
        <w:rPr>
          <w:rFonts w:ascii="Book Antiqua" w:hAnsi="Book Antiqua" w:cs="Times New Roman"/>
          <w:color w:val="000000" w:themeColor="text1"/>
          <w:sz w:val="24"/>
          <w:szCs w:val="24"/>
        </w:rPr>
        <w:t>Patel H and Makker J</w:t>
      </w:r>
      <w:r w:rsidR="00CD123E" w:rsidRPr="0073419B">
        <w:rPr>
          <w:rFonts w:ascii="Book Antiqua" w:hAnsi="Book Antiqua"/>
          <w:color w:val="000000" w:themeColor="text1"/>
          <w:sz w:val="24"/>
          <w:szCs w:val="24"/>
        </w:rPr>
        <w:t xml:space="preserve"> </w:t>
      </w:r>
      <w:r w:rsidR="00D26FCF" w:rsidRPr="0073419B">
        <w:rPr>
          <w:rFonts w:ascii="Book Antiqua" w:hAnsi="Book Antiqua"/>
          <w:color w:val="000000" w:themeColor="text1"/>
          <w:sz w:val="24"/>
          <w:szCs w:val="24"/>
        </w:rPr>
        <w:t>contributed to</w:t>
      </w:r>
      <w:r w:rsidRPr="0073419B">
        <w:rPr>
          <w:rFonts w:ascii="Book Antiqua" w:hAnsi="Book Antiqua"/>
          <w:color w:val="000000" w:themeColor="text1"/>
          <w:sz w:val="24"/>
          <w:szCs w:val="24"/>
        </w:rPr>
        <w:t xml:space="preserve"> </w:t>
      </w:r>
      <w:r w:rsidR="00D26FCF" w:rsidRPr="0073419B">
        <w:rPr>
          <w:rFonts w:ascii="Book Antiqua" w:hAnsi="Book Antiqua"/>
          <w:color w:val="000000" w:themeColor="text1"/>
          <w:sz w:val="24"/>
          <w:szCs w:val="24"/>
        </w:rPr>
        <w:t>c</w:t>
      </w:r>
      <w:r w:rsidRPr="0073419B">
        <w:rPr>
          <w:rFonts w:ascii="Book Antiqua" w:hAnsi="Book Antiqua"/>
          <w:color w:val="000000" w:themeColor="text1"/>
          <w:sz w:val="24"/>
          <w:szCs w:val="24"/>
        </w:rPr>
        <w:t>oncept and design</w:t>
      </w:r>
      <w:r w:rsidR="00CD123E" w:rsidRPr="0073419B">
        <w:rPr>
          <w:rFonts w:ascii="Book Antiqua" w:hAnsi="Book Antiqua"/>
          <w:color w:val="000000" w:themeColor="text1"/>
          <w:sz w:val="24"/>
          <w:szCs w:val="24"/>
        </w:rPr>
        <w:t>;</w:t>
      </w:r>
      <w:r w:rsidRPr="0073419B">
        <w:rPr>
          <w:rFonts w:ascii="Book Antiqua" w:hAnsi="Book Antiqua"/>
          <w:color w:val="000000" w:themeColor="text1"/>
          <w:sz w:val="24"/>
          <w:szCs w:val="24"/>
        </w:rPr>
        <w:t xml:space="preserve"> </w:t>
      </w:r>
      <w:r w:rsidR="00CD123E" w:rsidRPr="0073419B">
        <w:rPr>
          <w:rFonts w:ascii="Book Antiqua" w:hAnsi="Book Antiqua" w:cs="Times New Roman"/>
          <w:color w:val="000000" w:themeColor="text1"/>
          <w:sz w:val="24"/>
          <w:szCs w:val="24"/>
        </w:rPr>
        <w:t>Patel R, Ameen M, Shehi E, Khalifa M and Azam S contributed to acquisition of data</w:t>
      </w:r>
      <w:r w:rsidR="00CD123E" w:rsidRPr="0073419B">
        <w:rPr>
          <w:rFonts w:ascii="Book Antiqua" w:hAnsi="Book Antiqua"/>
          <w:color w:val="000000" w:themeColor="text1"/>
          <w:sz w:val="24"/>
          <w:szCs w:val="24"/>
        </w:rPr>
        <w:t xml:space="preserve">; Tariq H, Kamal UM, </w:t>
      </w:r>
      <w:r w:rsidR="00CD123E" w:rsidRPr="0073419B">
        <w:rPr>
          <w:rFonts w:ascii="Book Antiqua" w:hAnsi="Book Antiqua" w:cs="Times New Roman"/>
          <w:color w:val="000000" w:themeColor="text1"/>
          <w:sz w:val="24"/>
          <w:szCs w:val="24"/>
        </w:rPr>
        <w:t xml:space="preserve">Patel H, Zhang </w:t>
      </w:r>
      <w:r w:rsidR="005A2DD8">
        <w:rPr>
          <w:rFonts w:ascii="Book Antiqua" w:hAnsi="Book Antiqua" w:cs="Times New Roman"/>
          <w:color w:val="000000" w:themeColor="text1"/>
          <w:sz w:val="24"/>
          <w:szCs w:val="24"/>
        </w:rPr>
        <w:t>A</w:t>
      </w:r>
      <w:r w:rsidR="005A2DD8" w:rsidRPr="0073419B">
        <w:rPr>
          <w:rFonts w:ascii="Book Antiqua" w:hAnsi="Book Antiqua"/>
          <w:color w:val="000000" w:themeColor="text1"/>
          <w:sz w:val="24"/>
          <w:szCs w:val="24"/>
        </w:rPr>
        <w:t xml:space="preserve"> </w:t>
      </w:r>
      <w:r w:rsidR="00CD123E" w:rsidRPr="0073419B">
        <w:rPr>
          <w:rFonts w:ascii="Book Antiqua" w:hAnsi="Book Antiqua"/>
          <w:color w:val="000000" w:themeColor="text1"/>
          <w:sz w:val="24"/>
          <w:szCs w:val="24"/>
        </w:rPr>
        <w:t xml:space="preserve">and </w:t>
      </w:r>
      <w:r w:rsidR="00CD123E" w:rsidRPr="0073419B">
        <w:rPr>
          <w:rFonts w:ascii="Book Antiqua" w:hAnsi="Book Antiqua" w:cs="Times New Roman"/>
          <w:color w:val="000000" w:themeColor="text1"/>
          <w:sz w:val="24"/>
          <w:szCs w:val="24"/>
        </w:rPr>
        <w:t>Makker J</w:t>
      </w:r>
      <w:r w:rsidR="00CD123E" w:rsidRPr="0073419B">
        <w:rPr>
          <w:rFonts w:ascii="Book Antiqua" w:hAnsi="Book Antiqua"/>
          <w:color w:val="000000" w:themeColor="text1"/>
          <w:sz w:val="24"/>
          <w:szCs w:val="24"/>
        </w:rPr>
        <w:t xml:space="preserve"> contributed to </w:t>
      </w:r>
      <w:r w:rsidRPr="0073419B">
        <w:rPr>
          <w:rFonts w:ascii="Book Antiqua" w:hAnsi="Book Antiqua"/>
          <w:color w:val="000000" w:themeColor="text1"/>
          <w:sz w:val="24"/>
          <w:szCs w:val="24"/>
        </w:rPr>
        <w:t>analysis and interpretation of data</w:t>
      </w:r>
      <w:r w:rsidR="00CD123E" w:rsidRPr="0073419B">
        <w:rPr>
          <w:rFonts w:ascii="Book Antiqua" w:hAnsi="Book Antiqua"/>
          <w:color w:val="000000" w:themeColor="text1"/>
          <w:sz w:val="24"/>
          <w:szCs w:val="24"/>
        </w:rPr>
        <w:t>;</w:t>
      </w:r>
      <w:r w:rsidRPr="0073419B">
        <w:rPr>
          <w:rFonts w:ascii="Book Antiqua" w:hAnsi="Book Antiqua"/>
          <w:color w:val="000000" w:themeColor="text1"/>
          <w:sz w:val="24"/>
          <w:szCs w:val="24"/>
        </w:rPr>
        <w:t xml:space="preserve"> </w:t>
      </w:r>
      <w:r w:rsidR="00CD123E" w:rsidRPr="0073419B">
        <w:rPr>
          <w:rFonts w:ascii="Book Antiqua" w:hAnsi="Book Antiqua"/>
          <w:color w:val="000000" w:themeColor="text1"/>
          <w:sz w:val="24"/>
          <w:szCs w:val="24"/>
        </w:rPr>
        <w:t xml:space="preserve">Tariq H, Kamal UM, </w:t>
      </w:r>
      <w:r w:rsidR="00CD123E" w:rsidRPr="0073419B">
        <w:rPr>
          <w:rFonts w:ascii="Book Antiqua" w:hAnsi="Book Antiqua" w:cs="Times New Roman"/>
          <w:color w:val="000000" w:themeColor="text1"/>
          <w:sz w:val="24"/>
          <w:szCs w:val="24"/>
        </w:rPr>
        <w:t>Patel H</w:t>
      </w:r>
      <w:r w:rsidR="00CD123E" w:rsidRPr="0073419B">
        <w:rPr>
          <w:rFonts w:ascii="Book Antiqua" w:hAnsi="Book Antiqua"/>
          <w:color w:val="000000" w:themeColor="text1"/>
          <w:sz w:val="24"/>
          <w:szCs w:val="24"/>
        </w:rPr>
        <w:t xml:space="preserve">, </w:t>
      </w:r>
      <w:r w:rsidR="00CD123E" w:rsidRPr="0073419B">
        <w:rPr>
          <w:rFonts w:ascii="Book Antiqua" w:hAnsi="Book Antiqua" w:cs="Times New Roman"/>
          <w:color w:val="000000" w:themeColor="text1"/>
          <w:sz w:val="24"/>
          <w:szCs w:val="24"/>
        </w:rPr>
        <w:t>Baiomi A</w:t>
      </w:r>
      <w:r w:rsidR="00CD123E" w:rsidRPr="0073419B">
        <w:rPr>
          <w:rFonts w:ascii="Book Antiqua" w:hAnsi="Book Antiqua"/>
          <w:color w:val="000000" w:themeColor="text1"/>
          <w:sz w:val="24"/>
          <w:szCs w:val="24"/>
        </w:rPr>
        <w:t xml:space="preserve">, </w:t>
      </w:r>
      <w:r w:rsidR="00CD123E" w:rsidRPr="0073419B">
        <w:rPr>
          <w:rFonts w:ascii="Book Antiqua" w:hAnsi="Book Antiqua" w:cs="Times New Roman"/>
          <w:color w:val="000000" w:themeColor="text1"/>
          <w:sz w:val="24"/>
          <w:szCs w:val="24"/>
        </w:rPr>
        <w:t>Shaikh D and Makker J</w:t>
      </w:r>
      <w:r w:rsidR="00CD123E" w:rsidRPr="0073419B">
        <w:rPr>
          <w:rFonts w:ascii="Book Antiqua" w:hAnsi="Book Antiqua"/>
          <w:color w:val="000000" w:themeColor="text1"/>
          <w:sz w:val="24"/>
          <w:szCs w:val="24"/>
        </w:rPr>
        <w:t xml:space="preserve"> </w:t>
      </w:r>
      <w:r w:rsidRPr="0073419B">
        <w:rPr>
          <w:rFonts w:ascii="Book Antiqua" w:hAnsi="Book Antiqua"/>
          <w:color w:val="000000" w:themeColor="text1"/>
          <w:sz w:val="24"/>
          <w:szCs w:val="24"/>
        </w:rPr>
        <w:t>draft</w:t>
      </w:r>
      <w:r w:rsidR="001612BF" w:rsidRPr="0073419B">
        <w:rPr>
          <w:rFonts w:ascii="Book Antiqua" w:hAnsi="Book Antiqua"/>
          <w:color w:val="000000" w:themeColor="text1"/>
          <w:sz w:val="24"/>
          <w:szCs w:val="24"/>
        </w:rPr>
        <w:t>ed</w:t>
      </w:r>
      <w:r w:rsidRPr="0073419B">
        <w:rPr>
          <w:rFonts w:ascii="Book Antiqua" w:hAnsi="Book Antiqua"/>
          <w:color w:val="000000" w:themeColor="text1"/>
          <w:sz w:val="24"/>
          <w:szCs w:val="24"/>
        </w:rPr>
        <w:t xml:space="preserve"> the manuscript</w:t>
      </w:r>
      <w:r w:rsidR="00D26FCF" w:rsidRPr="0073419B">
        <w:rPr>
          <w:rFonts w:ascii="Book Antiqua" w:hAnsi="Book Antiqua"/>
          <w:color w:val="000000" w:themeColor="text1"/>
          <w:sz w:val="24"/>
          <w:szCs w:val="24"/>
        </w:rPr>
        <w:t>,</w:t>
      </w:r>
      <w:r w:rsidRPr="0073419B">
        <w:rPr>
          <w:rFonts w:ascii="Book Antiqua" w:hAnsi="Book Antiqua"/>
          <w:color w:val="000000" w:themeColor="text1"/>
          <w:sz w:val="24"/>
          <w:szCs w:val="24"/>
        </w:rPr>
        <w:t xml:space="preserve"> </w:t>
      </w:r>
      <w:r w:rsidR="00CD123E" w:rsidRPr="0073419B">
        <w:rPr>
          <w:rFonts w:ascii="Book Antiqua" w:hAnsi="Book Antiqua"/>
          <w:color w:val="000000" w:themeColor="text1"/>
          <w:sz w:val="24"/>
          <w:szCs w:val="24"/>
        </w:rPr>
        <w:t xml:space="preserve">Tariq H, Kamal UM, </w:t>
      </w:r>
      <w:r w:rsidR="00CD123E" w:rsidRPr="0073419B">
        <w:rPr>
          <w:rFonts w:ascii="Book Antiqua" w:hAnsi="Book Antiqua" w:cs="Times New Roman"/>
          <w:color w:val="000000" w:themeColor="text1"/>
          <w:sz w:val="24"/>
          <w:szCs w:val="24"/>
        </w:rPr>
        <w:t>Patel H</w:t>
      </w:r>
      <w:r w:rsidR="00CD123E" w:rsidRPr="0073419B">
        <w:rPr>
          <w:rFonts w:ascii="Book Antiqua" w:hAnsi="Book Antiqua"/>
          <w:color w:val="000000" w:themeColor="text1"/>
          <w:sz w:val="24"/>
          <w:szCs w:val="24"/>
        </w:rPr>
        <w:t xml:space="preserve">, </w:t>
      </w:r>
      <w:r w:rsidR="00CD123E" w:rsidRPr="0073419B">
        <w:rPr>
          <w:rFonts w:ascii="Book Antiqua" w:hAnsi="Book Antiqua" w:cs="Times New Roman"/>
          <w:color w:val="000000" w:themeColor="text1"/>
          <w:sz w:val="24"/>
          <w:szCs w:val="24"/>
        </w:rPr>
        <w:t>Kumar K and Makker J</w:t>
      </w:r>
      <w:r w:rsidR="00CD123E" w:rsidRPr="0073419B">
        <w:rPr>
          <w:rFonts w:ascii="Book Antiqua" w:hAnsi="Book Antiqua"/>
          <w:color w:val="000000" w:themeColor="text1"/>
          <w:sz w:val="24"/>
          <w:szCs w:val="24"/>
        </w:rPr>
        <w:t xml:space="preserve"> contributed to</w:t>
      </w:r>
      <w:r w:rsidR="00D26FCF" w:rsidRPr="0073419B">
        <w:rPr>
          <w:rFonts w:ascii="Book Antiqua" w:hAnsi="Book Antiqua"/>
          <w:color w:val="000000" w:themeColor="text1"/>
          <w:sz w:val="24"/>
          <w:szCs w:val="24"/>
        </w:rPr>
        <w:t xml:space="preserve"> </w:t>
      </w:r>
      <w:r w:rsidRPr="0073419B">
        <w:rPr>
          <w:rFonts w:ascii="Book Antiqua" w:hAnsi="Book Antiqua"/>
          <w:color w:val="000000" w:themeColor="text1"/>
          <w:sz w:val="24"/>
          <w:szCs w:val="24"/>
        </w:rPr>
        <w:t>critical revision of the manuscript for important intellectual content</w:t>
      </w:r>
      <w:r w:rsidR="00D26FCF" w:rsidRPr="0073419B">
        <w:rPr>
          <w:rFonts w:ascii="Book Antiqua" w:hAnsi="Book Antiqua"/>
          <w:color w:val="000000" w:themeColor="text1"/>
          <w:sz w:val="24"/>
          <w:szCs w:val="24"/>
        </w:rPr>
        <w:t>;</w:t>
      </w:r>
      <w:r w:rsidRPr="0073419B">
        <w:rPr>
          <w:rFonts w:ascii="Book Antiqua" w:hAnsi="Book Antiqua"/>
          <w:color w:val="000000" w:themeColor="text1"/>
          <w:sz w:val="24"/>
          <w:szCs w:val="24"/>
        </w:rPr>
        <w:t xml:space="preserve"> </w:t>
      </w:r>
      <w:r w:rsidR="00CD123E" w:rsidRPr="0073419B">
        <w:rPr>
          <w:rFonts w:ascii="Book Antiqua" w:hAnsi="Book Antiqua" w:cs="Times New Roman"/>
          <w:color w:val="000000" w:themeColor="text1"/>
          <w:sz w:val="24"/>
          <w:szCs w:val="24"/>
        </w:rPr>
        <w:t xml:space="preserve">Zhang </w:t>
      </w:r>
      <w:r w:rsidR="005A2DD8">
        <w:rPr>
          <w:rFonts w:ascii="Book Antiqua" w:hAnsi="Book Antiqua" w:cs="Times New Roman"/>
          <w:color w:val="000000" w:themeColor="text1"/>
          <w:sz w:val="24"/>
          <w:szCs w:val="24"/>
        </w:rPr>
        <w:t>A</w:t>
      </w:r>
      <w:r w:rsidR="005A2DD8" w:rsidRPr="0073419B">
        <w:rPr>
          <w:rFonts w:ascii="Book Antiqua" w:hAnsi="Book Antiqua" w:cs="Times New Roman"/>
          <w:color w:val="000000" w:themeColor="text1"/>
          <w:sz w:val="24"/>
          <w:szCs w:val="24"/>
        </w:rPr>
        <w:t xml:space="preserve"> </w:t>
      </w:r>
      <w:r w:rsidR="00CD123E" w:rsidRPr="0073419B">
        <w:rPr>
          <w:rFonts w:ascii="Book Antiqua" w:hAnsi="Book Antiqua" w:cs="Times New Roman"/>
          <w:color w:val="000000" w:themeColor="text1"/>
          <w:sz w:val="24"/>
          <w:szCs w:val="24"/>
        </w:rPr>
        <w:t xml:space="preserve">performed statistical analysis; </w:t>
      </w:r>
      <w:r w:rsidR="00CD123E" w:rsidRPr="0073419B">
        <w:rPr>
          <w:rFonts w:ascii="Book Antiqua" w:hAnsi="Book Antiqua"/>
          <w:color w:val="000000" w:themeColor="text1"/>
          <w:sz w:val="24"/>
          <w:szCs w:val="24"/>
        </w:rPr>
        <w:t>Patel H, Baiomi A and Makker J</w:t>
      </w:r>
      <w:r w:rsidR="00CD123E" w:rsidRPr="0073419B" w:rsidDel="00CD123E">
        <w:rPr>
          <w:rFonts w:ascii="Book Antiqua" w:hAnsi="Book Antiqua"/>
          <w:color w:val="000000" w:themeColor="text1"/>
          <w:sz w:val="24"/>
          <w:szCs w:val="24"/>
        </w:rPr>
        <w:t xml:space="preserve"> </w:t>
      </w:r>
      <w:r w:rsidR="00CD123E" w:rsidRPr="0073419B">
        <w:rPr>
          <w:rFonts w:ascii="Book Antiqua" w:hAnsi="Book Antiqua"/>
          <w:color w:val="000000" w:themeColor="text1"/>
          <w:sz w:val="24"/>
          <w:szCs w:val="24"/>
        </w:rPr>
        <w:t>contributed to s</w:t>
      </w:r>
      <w:r w:rsidRPr="0073419B">
        <w:rPr>
          <w:rFonts w:ascii="Book Antiqua" w:hAnsi="Book Antiqua"/>
          <w:color w:val="000000" w:themeColor="text1"/>
          <w:sz w:val="24"/>
          <w:szCs w:val="24"/>
        </w:rPr>
        <w:t>tudy supervision</w:t>
      </w:r>
      <w:r w:rsidR="001612BF" w:rsidRPr="0073419B">
        <w:rPr>
          <w:rFonts w:ascii="Book Antiqua" w:hAnsi="Book Antiqua"/>
          <w:color w:val="000000" w:themeColor="text1"/>
          <w:sz w:val="24"/>
          <w:szCs w:val="24"/>
        </w:rPr>
        <w:t>.</w:t>
      </w:r>
      <w:r w:rsidR="00CD123E" w:rsidRPr="0073419B" w:rsidDel="00CD123E">
        <w:rPr>
          <w:rFonts w:ascii="Book Antiqua" w:hAnsi="Book Antiqua"/>
          <w:color w:val="000000" w:themeColor="text1"/>
          <w:sz w:val="24"/>
          <w:szCs w:val="24"/>
        </w:rPr>
        <w:t xml:space="preserve"> </w:t>
      </w:r>
    </w:p>
    <w:p w14:paraId="66C1F48B" w14:textId="05B4505B" w:rsidR="00A90814" w:rsidRPr="0073419B" w:rsidRDefault="00CD123E" w:rsidP="00D009C3">
      <w:pPr>
        <w:pStyle w:val="NoSpacing"/>
        <w:adjustRightInd w:val="0"/>
        <w:snapToGrid w:val="0"/>
        <w:spacing w:line="360" w:lineRule="auto"/>
        <w:jc w:val="both"/>
        <w:rPr>
          <w:rFonts w:ascii="Book Antiqua" w:hAnsi="Book Antiqua" w:cs="Times New Roman"/>
          <w:b/>
          <w:bCs/>
          <w:color w:val="000000" w:themeColor="text1"/>
          <w:sz w:val="24"/>
          <w:szCs w:val="24"/>
          <w:highlight w:val="white"/>
        </w:rPr>
      </w:pPr>
      <w:r w:rsidRPr="0073419B" w:rsidDel="00CD123E">
        <w:rPr>
          <w:rFonts w:ascii="Book Antiqua" w:hAnsi="Book Antiqua" w:cs="Times New Roman"/>
          <w:color w:val="000000" w:themeColor="text1"/>
          <w:sz w:val="24"/>
          <w:szCs w:val="24"/>
        </w:rPr>
        <w:t xml:space="preserve"> </w:t>
      </w:r>
    </w:p>
    <w:p w14:paraId="39CF6033" w14:textId="3B1350DC" w:rsidR="00A90814" w:rsidRPr="0073419B" w:rsidRDefault="00A90814" w:rsidP="00D009C3">
      <w:pPr>
        <w:pStyle w:val="1"/>
        <w:adjustRightInd w:val="0"/>
        <w:snapToGrid w:val="0"/>
        <w:spacing w:line="360" w:lineRule="auto"/>
        <w:jc w:val="both"/>
        <w:rPr>
          <w:rFonts w:ascii="Book Antiqua" w:hAnsi="Book Antiqua" w:cs="Times New Roman"/>
          <w:b/>
          <w:bCs/>
          <w:iCs/>
          <w:color w:val="000000" w:themeColor="text1"/>
          <w:sz w:val="24"/>
          <w:szCs w:val="24"/>
          <w:highlight w:val="white"/>
          <w:lang w:val="en-US" w:eastAsia="zh-CN"/>
        </w:rPr>
      </w:pPr>
      <w:bookmarkStart w:id="46" w:name="OLE_LINK815"/>
      <w:bookmarkStart w:id="47" w:name="OLE_LINK863"/>
      <w:bookmarkStart w:id="48" w:name="OLE_LINK960"/>
      <w:bookmarkStart w:id="49" w:name="OLE_LINK657"/>
      <w:bookmarkStart w:id="50" w:name="OLE_LINK1104"/>
      <w:bookmarkStart w:id="51" w:name="OLE_LINK185"/>
      <w:r w:rsidRPr="0073419B">
        <w:rPr>
          <w:rFonts w:ascii="Book Antiqua" w:hAnsi="Book Antiqua" w:cs="Times New Roman"/>
          <w:b/>
          <w:bCs/>
          <w:iCs/>
          <w:color w:val="000000" w:themeColor="text1"/>
          <w:sz w:val="24"/>
          <w:szCs w:val="24"/>
          <w:lang w:val="en-US" w:eastAsia="zh-CN"/>
        </w:rPr>
        <w:t>Institutional review board statement:</w:t>
      </w:r>
      <w:bookmarkEnd w:id="46"/>
      <w:bookmarkEnd w:id="47"/>
      <w:bookmarkEnd w:id="48"/>
      <w:r w:rsidRPr="0073419B">
        <w:rPr>
          <w:rFonts w:ascii="Book Antiqua" w:hAnsi="Book Antiqua" w:cs="Times New Roman"/>
          <w:b/>
          <w:bCs/>
          <w:iCs/>
          <w:color w:val="000000" w:themeColor="text1"/>
          <w:sz w:val="24"/>
          <w:szCs w:val="24"/>
          <w:lang w:val="en-US" w:eastAsia="zh-CN"/>
        </w:rPr>
        <w:t xml:space="preserve"> </w:t>
      </w:r>
      <w:bookmarkEnd w:id="49"/>
      <w:r w:rsidRPr="0073419B">
        <w:rPr>
          <w:rFonts w:ascii="Book Antiqua" w:hAnsi="Book Antiqua" w:cs="Times New Roman"/>
          <w:bCs/>
          <w:iCs/>
          <w:color w:val="000000" w:themeColor="text1"/>
          <w:sz w:val="24"/>
          <w:szCs w:val="24"/>
          <w:lang w:val="en-US" w:eastAsia="zh-CN"/>
        </w:rPr>
        <w:t>The study was performed in agreement with the ethical guidelines of the Declaration of Helsinki and the protocol was approved by the local Ethics Committee</w:t>
      </w:r>
      <w:r w:rsidR="001612BF" w:rsidRPr="0073419B">
        <w:rPr>
          <w:rFonts w:ascii="Book Antiqua" w:hAnsi="Book Antiqua" w:cs="Times New Roman"/>
          <w:bCs/>
          <w:iCs/>
          <w:color w:val="000000" w:themeColor="text1"/>
          <w:sz w:val="24"/>
          <w:szCs w:val="24"/>
          <w:lang w:val="en-US" w:eastAsia="zh-CN"/>
        </w:rPr>
        <w:t xml:space="preserve"> (IRN# 12 14 17 13)</w:t>
      </w:r>
      <w:r w:rsidRPr="0073419B">
        <w:rPr>
          <w:rFonts w:ascii="Book Antiqua" w:hAnsi="Book Antiqua" w:cs="Times New Roman"/>
          <w:bCs/>
          <w:iCs/>
          <w:color w:val="000000" w:themeColor="text1"/>
          <w:sz w:val="24"/>
          <w:szCs w:val="24"/>
          <w:lang w:val="en-US" w:eastAsia="zh-CN"/>
        </w:rPr>
        <w:t xml:space="preserve">. </w:t>
      </w:r>
    </w:p>
    <w:bookmarkEnd w:id="50"/>
    <w:p w14:paraId="63AA5DFD" w14:textId="77777777" w:rsidR="00A90814" w:rsidRPr="0073419B" w:rsidRDefault="00A90814" w:rsidP="00D009C3">
      <w:pPr>
        <w:pStyle w:val="1"/>
        <w:adjustRightInd w:val="0"/>
        <w:snapToGrid w:val="0"/>
        <w:spacing w:line="360" w:lineRule="auto"/>
        <w:jc w:val="both"/>
        <w:rPr>
          <w:rFonts w:ascii="Book Antiqua" w:hAnsi="Book Antiqua" w:cs="Times New Roman"/>
          <w:b/>
          <w:bCs/>
          <w:iCs/>
          <w:color w:val="000000" w:themeColor="text1"/>
          <w:sz w:val="24"/>
          <w:szCs w:val="24"/>
          <w:highlight w:val="white"/>
          <w:lang w:val="en-US" w:eastAsia="zh-CN"/>
        </w:rPr>
      </w:pPr>
    </w:p>
    <w:p w14:paraId="19E4AE78" w14:textId="77777777" w:rsidR="00A90814" w:rsidRPr="0073419B" w:rsidRDefault="00A90814" w:rsidP="00D009C3">
      <w:pPr>
        <w:pStyle w:val="1"/>
        <w:adjustRightInd w:val="0"/>
        <w:snapToGrid w:val="0"/>
        <w:spacing w:line="360" w:lineRule="auto"/>
        <w:jc w:val="both"/>
        <w:rPr>
          <w:rFonts w:ascii="Book Antiqua" w:hAnsi="Book Antiqua" w:cs="Times New Roman"/>
          <w:b/>
          <w:bCs/>
          <w:iCs/>
          <w:color w:val="000000" w:themeColor="text1"/>
          <w:sz w:val="24"/>
          <w:szCs w:val="24"/>
          <w:lang w:val="en-US" w:eastAsia="zh-CN"/>
        </w:rPr>
      </w:pPr>
      <w:r w:rsidRPr="0073419B">
        <w:rPr>
          <w:rFonts w:ascii="Book Antiqua" w:hAnsi="Book Antiqua" w:cs="Times New Roman"/>
          <w:b/>
          <w:bCs/>
          <w:iCs/>
          <w:color w:val="000000" w:themeColor="text1"/>
          <w:sz w:val="24"/>
          <w:szCs w:val="24"/>
          <w:lang w:val="en-US" w:eastAsia="zh-CN"/>
        </w:rPr>
        <w:t xml:space="preserve">Informed consent statement: </w:t>
      </w:r>
      <w:r w:rsidRPr="0073419B">
        <w:rPr>
          <w:rFonts w:ascii="Book Antiqua" w:hAnsi="Book Antiqua" w:cs="Times New Roman"/>
          <w:bCs/>
          <w:iCs/>
          <w:color w:val="000000" w:themeColor="text1"/>
          <w:sz w:val="24"/>
          <w:szCs w:val="24"/>
          <w:lang w:val="en-US" w:eastAsia="zh-CN"/>
        </w:rPr>
        <w:t>All participants have given written informed consent before inclusion in the study.</w:t>
      </w:r>
    </w:p>
    <w:p w14:paraId="7505F939" w14:textId="77777777" w:rsidR="00A90814" w:rsidRPr="0073419B" w:rsidRDefault="00A90814" w:rsidP="00D009C3">
      <w:pPr>
        <w:pStyle w:val="1"/>
        <w:adjustRightInd w:val="0"/>
        <w:snapToGrid w:val="0"/>
        <w:spacing w:line="360" w:lineRule="auto"/>
        <w:jc w:val="both"/>
        <w:rPr>
          <w:rFonts w:ascii="Book Antiqua" w:hAnsi="Book Antiqua" w:cs="Times New Roman"/>
          <w:b/>
          <w:bCs/>
          <w:iCs/>
          <w:color w:val="000000" w:themeColor="text1"/>
          <w:sz w:val="24"/>
          <w:szCs w:val="24"/>
          <w:highlight w:val="white"/>
          <w:lang w:val="en-US" w:eastAsia="zh-CN"/>
        </w:rPr>
      </w:pPr>
    </w:p>
    <w:bookmarkEnd w:id="51"/>
    <w:p w14:paraId="5749EB5E" w14:textId="3387E456" w:rsidR="00A90814" w:rsidRPr="0073419B" w:rsidRDefault="00A90814" w:rsidP="00D009C3">
      <w:pPr>
        <w:adjustRightInd w:val="0"/>
        <w:snapToGrid w:val="0"/>
        <w:spacing w:after="0" w:line="360" w:lineRule="auto"/>
        <w:jc w:val="both"/>
        <w:rPr>
          <w:rFonts w:ascii="Book Antiqua" w:hAnsi="Book Antiqua" w:cs="Times New Roman"/>
          <w:color w:val="000000" w:themeColor="text1"/>
          <w:sz w:val="24"/>
          <w:szCs w:val="24"/>
        </w:rPr>
      </w:pPr>
      <w:r w:rsidRPr="0073419B">
        <w:rPr>
          <w:rFonts w:ascii="Book Antiqua" w:hAnsi="Book Antiqua" w:cs="Times New Roman"/>
          <w:b/>
          <w:color w:val="000000" w:themeColor="text1"/>
          <w:sz w:val="24"/>
          <w:szCs w:val="24"/>
        </w:rPr>
        <w:t>Conflict-of-interest statement:</w:t>
      </w:r>
      <w:r w:rsidRPr="0073419B">
        <w:rPr>
          <w:rFonts w:ascii="Book Antiqua" w:hAnsi="Book Antiqua" w:cs="Times New Roman"/>
          <w:color w:val="000000" w:themeColor="text1"/>
          <w:sz w:val="24"/>
          <w:szCs w:val="24"/>
        </w:rPr>
        <w:t xml:space="preserve"> All authors declare no financial support or conflict of interest. </w:t>
      </w:r>
    </w:p>
    <w:p w14:paraId="66DBA4D6" w14:textId="77777777" w:rsidR="001612BF" w:rsidRPr="0073419B" w:rsidRDefault="001612BF" w:rsidP="00D009C3">
      <w:pPr>
        <w:pStyle w:val="1"/>
        <w:adjustRightInd w:val="0"/>
        <w:snapToGrid w:val="0"/>
        <w:spacing w:line="360" w:lineRule="auto"/>
        <w:jc w:val="both"/>
        <w:rPr>
          <w:rFonts w:ascii="Book Antiqua" w:hAnsi="Book Antiqua" w:cs="Times New Roman"/>
          <w:b/>
          <w:bCs/>
          <w:iCs/>
          <w:color w:val="000000" w:themeColor="text1"/>
          <w:sz w:val="24"/>
          <w:szCs w:val="24"/>
          <w:highlight w:val="yellow"/>
          <w:lang w:val="en-US" w:eastAsia="zh-CN"/>
        </w:rPr>
      </w:pPr>
      <w:bookmarkStart w:id="52" w:name="OLE_LINK824"/>
      <w:bookmarkStart w:id="53" w:name="OLE_LINK825"/>
      <w:bookmarkStart w:id="54" w:name="OLE_LINK587"/>
      <w:bookmarkStart w:id="55" w:name="OLE_LINK765"/>
      <w:bookmarkStart w:id="56" w:name="OLE_LINK186"/>
    </w:p>
    <w:p w14:paraId="49D7540B" w14:textId="2DF996BB" w:rsidR="00A90814" w:rsidRPr="0073419B" w:rsidRDefault="00A90814" w:rsidP="00D009C3">
      <w:pPr>
        <w:pStyle w:val="1"/>
        <w:adjustRightInd w:val="0"/>
        <w:snapToGrid w:val="0"/>
        <w:spacing w:line="360" w:lineRule="auto"/>
        <w:jc w:val="both"/>
        <w:rPr>
          <w:rFonts w:ascii="Book Antiqua" w:hAnsi="Book Antiqua" w:cs="Times New Roman"/>
          <w:bCs/>
          <w:iCs/>
          <w:color w:val="000000" w:themeColor="text1"/>
          <w:sz w:val="24"/>
          <w:szCs w:val="24"/>
          <w:lang w:val="en-US" w:eastAsia="zh-CN"/>
        </w:rPr>
      </w:pPr>
      <w:r w:rsidRPr="0073419B">
        <w:rPr>
          <w:rFonts w:ascii="Book Antiqua" w:hAnsi="Book Antiqua" w:cs="Times New Roman"/>
          <w:b/>
          <w:bCs/>
          <w:iCs/>
          <w:color w:val="000000" w:themeColor="text1"/>
          <w:sz w:val="24"/>
          <w:szCs w:val="24"/>
          <w:lang w:val="en-US" w:eastAsia="zh-CN"/>
        </w:rPr>
        <w:t>Data sharing statement:</w:t>
      </w:r>
      <w:bookmarkEnd w:id="52"/>
      <w:bookmarkEnd w:id="53"/>
      <w:r w:rsidRPr="0073419B">
        <w:rPr>
          <w:rFonts w:ascii="Book Antiqua" w:hAnsi="Book Antiqua" w:cs="Times New Roman"/>
          <w:b/>
          <w:bCs/>
          <w:iCs/>
          <w:color w:val="000000" w:themeColor="text1"/>
          <w:sz w:val="24"/>
          <w:szCs w:val="24"/>
          <w:lang w:val="en-US" w:eastAsia="zh-CN"/>
        </w:rPr>
        <w:t xml:space="preserve"> </w:t>
      </w:r>
      <w:bookmarkEnd w:id="54"/>
      <w:bookmarkEnd w:id="55"/>
      <w:bookmarkEnd w:id="56"/>
      <w:r w:rsidRPr="0073419B">
        <w:rPr>
          <w:rFonts w:ascii="Book Antiqua" w:hAnsi="Book Antiqua" w:cs="Times New Roman"/>
          <w:bCs/>
          <w:iCs/>
          <w:color w:val="000000" w:themeColor="text1"/>
          <w:sz w:val="24"/>
          <w:szCs w:val="24"/>
          <w:lang w:val="en-US" w:eastAsia="zh-CN"/>
        </w:rPr>
        <w:t>The raw data used for all analyses are available from the corresponding author.</w:t>
      </w:r>
    </w:p>
    <w:p w14:paraId="3A838192" w14:textId="77777777" w:rsidR="001612BF" w:rsidRPr="0073419B" w:rsidRDefault="001612BF" w:rsidP="00D009C3">
      <w:pPr>
        <w:pStyle w:val="1"/>
        <w:adjustRightInd w:val="0"/>
        <w:snapToGrid w:val="0"/>
        <w:spacing w:line="360" w:lineRule="auto"/>
        <w:jc w:val="both"/>
        <w:rPr>
          <w:rFonts w:ascii="Book Antiqua" w:hAnsi="Book Antiqua" w:cs="Times New Roman"/>
          <w:bCs/>
          <w:iCs/>
          <w:color w:val="000000" w:themeColor="text1"/>
          <w:sz w:val="24"/>
          <w:szCs w:val="24"/>
          <w:lang w:val="en-US" w:eastAsia="zh-CN"/>
        </w:rPr>
      </w:pPr>
    </w:p>
    <w:p w14:paraId="62E5BB6E" w14:textId="77777777" w:rsidR="001612BF" w:rsidRPr="0073419B" w:rsidRDefault="001612BF" w:rsidP="00D009C3">
      <w:pPr>
        <w:adjustRightInd w:val="0"/>
        <w:snapToGrid w:val="0"/>
        <w:spacing w:after="0" w:line="360" w:lineRule="auto"/>
        <w:jc w:val="both"/>
        <w:rPr>
          <w:rFonts w:ascii="Book Antiqua" w:hAnsi="Book Antiqua"/>
          <w:color w:val="000000" w:themeColor="text1"/>
          <w:sz w:val="24"/>
          <w:szCs w:val="24"/>
        </w:rPr>
      </w:pPr>
      <w:bookmarkStart w:id="57" w:name="OLE_LINK12"/>
      <w:r w:rsidRPr="0073419B">
        <w:rPr>
          <w:rFonts w:ascii="Book Antiqua" w:hAnsi="Book Antiqua"/>
          <w:b/>
          <w:color w:val="000000" w:themeColor="text1"/>
          <w:sz w:val="24"/>
          <w:szCs w:val="24"/>
        </w:rPr>
        <w:t xml:space="preserve">Open-Access: </w:t>
      </w:r>
      <w:r w:rsidRPr="0073419B">
        <w:rPr>
          <w:rFonts w:ascii="Book Antiqua" w:hAnsi="Book Antiqua"/>
          <w:color w:val="000000" w:themeColor="text1"/>
          <w:sz w:val="24"/>
          <w:szCs w:val="24"/>
        </w:rPr>
        <w:t xml:space="preserve">This is an </w:t>
      </w:r>
      <w:r w:rsidRPr="0073419B">
        <w:rPr>
          <w:rFonts w:ascii="Book Antiqua" w:hAnsi="Book Antiqua" w:cs="SimSun"/>
          <w:color w:val="000000" w:themeColor="text1"/>
          <w:sz w:val="24"/>
          <w:szCs w:val="24"/>
        </w:rPr>
        <w:t xml:space="preserve">open-access article that was </w:t>
      </w:r>
      <w:r w:rsidRPr="0073419B">
        <w:rPr>
          <w:rFonts w:ascii="Book Antiqua" w:hAnsi="Book Antiqua"/>
          <w:color w:val="000000" w:themeColor="text1"/>
          <w:sz w:val="24"/>
          <w:szCs w:val="24"/>
        </w:rPr>
        <w:t xml:space="preserve">selected by an in-house editor and fully peer-reviewed by external reviewers. It is </w:t>
      </w:r>
      <w:r w:rsidRPr="0073419B">
        <w:rPr>
          <w:rFonts w:ascii="Book Antiqua" w:hAnsi="Book Antiqua" w:cs="SimSun"/>
          <w:color w:val="000000" w:themeColor="text1"/>
          <w:sz w:val="24"/>
          <w:szCs w:val="24"/>
        </w:rPr>
        <w:t xml:space="preserve">distributed in accordance with </w:t>
      </w:r>
      <w:r w:rsidRPr="0073419B">
        <w:rPr>
          <w:rFonts w:ascii="Book Antiqua" w:hAnsi="Book Antiqua"/>
          <w:color w:val="000000" w:themeColor="text1"/>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w:t>
      </w:r>
      <w:r w:rsidRPr="0073419B">
        <w:rPr>
          <w:rFonts w:ascii="Book Antiqua" w:hAnsi="Book Antiqua"/>
          <w:color w:val="000000" w:themeColor="text1"/>
          <w:sz w:val="24"/>
          <w:szCs w:val="24"/>
        </w:rPr>
        <w:lastRenderedPageBreak/>
        <w:t xml:space="preserve">cited and the use is non-commercial. See: </w:t>
      </w:r>
      <w:hyperlink r:id="rId8" w:history="1">
        <w:r w:rsidRPr="0073419B">
          <w:rPr>
            <w:rStyle w:val="Hyperlink"/>
            <w:rFonts w:ascii="Book Antiqua" w:hAnsi="Book Antiqua"/>
            <w:color w:val="000000" w:themeColor="text1"/>
            <w:sz w:val="24"/>
            <w:szCs w:val="24"/>
          </w:rPr>
          <w:t>http://creativecommons.org/licenses/by-nc/4.0/</w:t>
        </w:r>
      </w:hyperlink>
    </w:p>
    <w:p w14:paraId="22544900" w14:textId="77777777" w:rsidR="001612BF" w:rsidRPr="0073419B" w:rsidRDefault="001612BF" w:rsidP="00D009C3">
      <w:pPr>
        <w:adjustRightInd w:val="0"/>
        <w:snapToGrid w:val="0"/>
        <w:spacing w:after="0" w:line="360" w:lineRule="auto"/>
        <w:jc w:val="both"/>
        <w:rPr>
          <w:rFonts w:ascii="Book Antiqua" w:hAnsi="Book Antiqua"/>
          <w:color w:val="000000" w:themeColor="text1"/>
          <w:sz w:val="24"/>
          <w:szCs w:val="24"/>
        </w:rPr>
      </w:pPr>
    </w:p>
    <w:p w14:paraId="620E8A8A" w14:textId="168136E8" w:rsidR="001612BF" w:rsidRPr="0073419B" w:rsidRDefault="001612BF" w:rsidP="00D009C3">
      <w:pPr>
        <w:pStyle w:val="1"/>
        <w:adjustRightInd w:val="0"/>
        <w:snapToGrid w:val="0"/>
        <w:spacing w:line="360" w:lineRule="auto"/>
        <w:jc w:val="both"/>
        <w:rPr>
          <w:rFonts w:ascii="Book Antiqua" w:hAnsi="Book Antiqua" w:cs="Times New Roman"/>
          <w:bCs/>
          <w:iCs/>
          <w:color w:val="000000" w:themeColor="text1"/>
          <w:sz w:val="24"/>
          <w:szCs w:val="24"/>
          <w:lang w:val="en-US" w:eastAsia="zh-CN"/>
        </w:rPr>
      </w:pPr>
      <w:bookmarkStart w:id="58" w:name="OLE_LINK11"/>
      <w:r w:rsidRPr="0073419B">
        <w:rPr>
          <w:rFonts w:ascii="Book Antiqua" w:hAnsi="Book Antiqua" w:cs="Times New Roman"/>
          <w:b/>
          <w:bCs/>
          <w:color w:val="000000" w:themeColor="text1"/>
          <w:sz w:val="24"/>
          <w:szCs w:val="24"/>
          <w:highlight w:val="white"/>
          <w:lang w:val="en-US"/>
        </w:rPr>
        <w:t>Manuscript source:</w:t>
      </w:r>
      <w:r w:rsidRPr="0073419B">
        <w:rPr>
          <w:rFonts w:ascii="Book Antiqua" w:hAnsi="Book Antiqua" w:cs="Times New Roman"/>
          <w:b/>
          <w:bCs/>
          <w:color w:val="000000" w:themeColor="text1"/>
          <w:sz w:val="24"/>
          <w:szCs w:val="24"/>
          <w:highlight w:val="white"/>
          <w:lang w:val="en-US" w:eastAsia="zh-CN"/>
        </w:rPr>
        <w:t xml:space="preserve"> </w:t>
      </w:r>
      <w:r w:rsidRPr="0073419B">
        <w:rPr>
          <w:rFonts w:ascii="Book Antiqua" w:hAnsi="Book Antiqua" w:cs="Times New Roman"/>
          <w:bCs/>
          <w:color w:val="000000" w:themeColor="text1"/>
          <w:sz w:val="24"/>
          <w:szCs w:val="24"/>
          <w:highlight w:val="white"/>
          <w:lang w:val="en-US"/>
        </w:rPr>
        <w:t>Unsolicited manuscript</w:t>
      </w:r>
      <w:bookmarkEnd w:id="57"/>
      <w:bookmarkEnd w:id="58"/>
    </w:p>
    <w:p w14:paraId="5B185562" w14:textId="77777777" w:rsidR="006A3929" w:rsidRPr="0073419B" w:rsidRDefault="006A3929" w:rsidP="00D009C3">
      <w:pPr>
        <w:pStyle w:val="1"/>
        <w:adjustRightInd w:val="0"/>
        <w:snapToGrid w:val="0"/>
        <w:spacing w:line="360" w:lineRule="auto"/>
        <w:jc w:val="both"/>
        <w:rPr>
          <w:rFonts w:ascii="Book Antiqua" w:hAnsi="Book Antiqua" w:cs="Times New Roman"/>
          <w:b/>
          <w:bCs/>
          <w:iCs/>
          <w:color w:val="000000" w:themeColor="text1"/>
          <w:sz w:val="24"/>
          <w:szCs w:val="24"/>
          <w:highlight w:val="yellow"/>
          <w:lang w:val="en-US" w:eastAsia="zh-CN"/>
        </w:rPr>
      </w:pPr>
    </w:p>
    <w:p w14:paraId="64C018E3" w14:textId="5F1E4ACC" w:rsidR="00A90814" w:rsidRPr="0073419B" w:rsidRDefault="00A90814" w:rsidP="00644F9B">
      <w:pPr>
        <w:adjustRightInd w:val="0"/>
        <w:snapToGrid w:val="0"/>
        <w:spacing w:after="0" w:line="360" w:lineRule="auto"/>
        <w:jc w:val="both"/>
        <w:rPr>
          <w:rFonts w:ascii="Book Antiqua" w:hAnsi="Book Antiqua"/>
          <w:sz w:val="24"/>
          <w:szCs w:val="24"/>
        </w:rPr>
      </w:pPr>
      <w:r w:rsidRPr="008E6E72">
        <w:rPr>
          <w:rFonts w:ascii="Book Antiqua" w:hAnsi="Book Antiqua"/>
          <w:b/>
          <w:sz w:val="24"/>
          <w:szCs w:val="24"/>
        </w:rPr>
        <w:t>Correspondence to:</w:t>
      </w:r>
      <w:r w:rsidR="001612BF" w:rsidRPr="0073419B">
        <w:rPr>
          <w:rFonts w:ascii="Book Antiqua" w:hAnsi="Book Antiqua"/>
          <w:sz w:val="24"/>
          <w:szCs w:val="24"/>
        </w:rPr>
        <w:t xml:space="preserve"> </w:t>
      </w:r>
      <w:bookmarkStart w:id="59" w:name="_Hlk511218828"/>
      <w:r w:rsidRPr="008E6E72">
        <w:rPr>
          <w:rFonts w:ascii="Book Antiqua" w:hAnsi="Book Antiqua"/>
          <w:b/>
          <w:sz w:val="24"/>
          <w:szCs w:val="24"/>
        </w:rPr>
        <w:t>Muhammad Umar Kamal, MD,</w:t>
      </w:r>
      <w:r w:rsidR="001612BF" w:rsidRPr="008E6E72">
        <w:rPr>
          <w:rFonts w:ascii="Book Antiqua" w:hAnsi="Book Antiqua"/>
          <w:b/>
          <w:sz w:val="24"/>
          <w:szCs w:val="24"/>
        </w:rPr>
        <w:t xml:space="preserve"> Doctor,</w:t>
      </w:r>
      <w:r w:rsidRPr="008E6E72">
        <w:rPr>
          <w:rFonts w:ascii="Book Antiqua" w:hAnsi="Book Antiqua"/>
          <w:b/>
          <w:sz w:val="24"/>
          <w:szCs w:val="24"/>
        </w:rPr>
        <w:t xml:space="preserve"> Resident Physician,</w:t>
      </w:r>
      <w:r w:rsidRPr="0073419B">
        <w:rPr>
          <w:rFonts w:ascii="Book Antiqua" w:hAnsi="Book Antiqua"/>
          <w:sz w:val="24"/>
          <w:szCs w:val="24"/>
        </w:rPr>
        <w:t xml:space="preserve"> Department of Medicine, BronxCare Health system, </w:t>
      </w:r>
      <w:r w:rsidR="00644F9B" w:rsidRPr="00644F9B">
        <w:rPr>
          <w:rFonts w:ascii="Book Antiqua" w:hAnsi="Book Antiqua"/>
          <w:sz w:val="24"/>
          <w:szCs w:val="24"/>
        </w:rPr>
        <w:t>1650 Selwyn Avenue</w:t>
      </w:r>
      <w:r w:rsidR="00644F9B">
        <w:rPr>
          <w:rFonts w:ascii="Book Antiqua" w:hAnsi="Book Antiqua"/>
          <w:sz w:val="24"/>
          <w:szCs w:val="24"/>
        </w:rPr>
        <w:t xml:space="preserve">, </w:t>
      </w:r>
      <w:r w:rsidR="00644F9B" w:rsidRPr="00644F9B">
        <w:rPr>
          <w:rFonts w:ascii="Book Antiqua" w:hAnsi="Book Antiqua"/>
          <w:sz w:val="24"/>
          <w:szCs w:val="24"/>
        </w:rPr>
        <w:t>Apt 10C</w:t>
      </w:r>
      <w:r w:rsidR="00644F9B">
        <w:rPr>
          <w:rFonts w:ascii="Book Antiqua" w:hAnsi="Book Antiqua"/>
          <w:sz w:val="24"/>
          <w:szCs w:val="24"/>
        </w:rPr>
        <w:t xml:space="preserve">, </w:t>
      </w:r>
      <w:r w:rsidRPr="0073419B">
        <w:rPr>
          <w:rFonts w:ascii="Book Antiqua" w:hAnsi="Book Antiqua"/>
          <w:sz w:val="24"/>
          <w:szCs w:val="24"/>
        </w:rPr>
        <w:t xml:space="preserve">Bronx, </w:t>
      </w:r>
      <w:r w:rsidR="001612BF" w:rsidRPr="0073419B">
        <w:rPr>
          <w:rFonts w:ascii="Book Antiqua" w:hAnsi="Book Antiqua"/>
          <w:sz w:val="24"/>
          <w:szCs w:val="24"/>
        </w:rPr>
        <w:t>NY</w:t>
      </w:r>
      <w:r w:rsidRPr="0073419B">
        <w:rPr>
          <w:rFonts w:ascii="Book Antiqua" w:hAnsi="Book Antiqua"/>
          <w:sz w:val="24"/>
          <w:szCs w:val="24"/>
        </w:rPr>
        <w:t xml:space="preserve"> 10457, </w:t>
      </w:r>
      <w:r w:rsidR="001612BF" w:rsidRPr="0073419B">
        <w:rPr>
          <w:rFonts w:ascii="Book Antiqua" w:hAnsi="Book Antiqua"/>
          <w:sz w:val="24"/>
          <w:szCs w:val="24"/>
        </w:rPr>
        <w:t>United States</w:t>
      </w:r>
      <w:r w:rsidRPr="0073419B">
        <w:rPr>
          <w:rFonts w:ascii="Book Antiqua" w:hAnsi="Book Antiqua"/>
          <w:sz w:val="24"/>
          <w:szCs w:val="24"/>
        </w:rPr>
        <w:t xml:space="preserve">. </w:t>
      </w:r>
      <w:hyperlink r:id="rId9" w:history="1">
        <w:r w:rsidRPr="0073419B">
          <w:rPr>
            <w:rFonts w:ascii="Book Antiqua" w:hAnsi="Book Antiqua"/>
            <w:sz w:val="24"/>
            <w:szCs w:val="24"/>
          </w:rPr>
          <w:t>muhammadumarkamal@gmail.com</w:t>
        </w:r>
      </w:hyperlink>
      <w:r w:rsidRPr="0073419B">
        <w:rPr>
          <w:rFonts w:ascii="Book Antiqua" w:hAnsi="Book Antiqua"/>
          <w:sz w:val="24"/>
          <w:szCs w:val="24"/>
        </w:rPr>
        <w:t xml:space="preserve"> </w:t>
      </w:r>
    </w:p>
    <w:p w14:paraId="188B774E" w14:textId="62718DD0" w:rsidR="001612BF" w:rsidRPr="0073419B" w:rsidRDefault="001612BF" w:rsidP="00D009C3">
      <w:pPr>
        <w:adjustRightInd w:val="0"/>
        <w:snapToGrid w:val="0"/>
        <w:spacing w:after="0" w:line="360" w:lineRule="auto"/>
        <w:jc w:val="both"/>
        <w:rPr>
          <w:rFonts w:ascii="Book Antiqua" w:hAnsi="Book Antiqua"/>
          <w:sz w:val="24"/>
          <w:szCs w:val="24"/>
        </w:rPr>
      </w:pPr>
      <w:bookmarkStart w:id="60" w:name="OLE_LINK1"/>
      <w:bookmarkStart w:id="61" w:name="OLE_LINK2"/>
      <w:r w:rsidRPr="008E6E72">
        <w:rPr>
          <w:rFonts w:ascii="Book Antiqua" w:hAnsi="Book Antiqua"/>
          <w:b/>
          <w:sz w:val="24"/>
          <w:szCs w:val="24"/>
        </w:rPr>
        <w:t>Telep</w:t>
      </w:r>
      <w:r w:rsidR="00A90814" w:rsidRPr="008E6E72">
        <w:rPr>
          <w:rFonts w:ascii="Book Antiqua" w:hAnsi="Book Antiqua"/>
          <w:b/>
          <w:sz w:val="24"/>
          <w:szCs w:val="24"/>
        </w:rPr>
        <w:t>hone:</w:t>
      </w:r>
      <w:bookmarkEnd w:id="60"/>
      <w:bookmarkEnd w:id="61"/>
      <w:r w:rsidR="00A90814" w:rsidRPr="0073419B">
        <w:rPr>
          <w:rFonts w:ascii="Book Antiqua" w:hAnsi="Book Antiqua"/>
          <w:sz w:val="24"/>
          <w:szCs w:val="24"/>
        </w:rPr>
        <w:t xml:space="preserve"> +1-718-9601234</w:t>
      </w:r>
    </w:p>
    <w:p w14:paraId="3887B613" w14:textId="5D4BE705" w:rsidR="00A90814" w:rsidRPr="0073419B" w:rsidRDefault="00A90814" w:rsidP="00D009C3">
      <w:pPr>
        <w:adjustRightInd w:val="0"/>
        <w:snapToGrid w:val="0"/>
        <w:spacing w:after="0" w:line="360" w:lineRule="auto"/>
        <w:jc w:val="both"/>
        <w:rPr>
          <w:rFonts w:ascii="Book Antiqua" w:hAnsi="Book Antiqua"/>
          <w:sz w:val="24"/>
          <w:szCs w:val="24"/>
        </w:rPr>
      </w:pPr>
      <w:bookmarkStart w:id="62" w:name="OLE_LINK28"/>
      <w:bookmarkStart w:id="63" w:name="OLE_LINK29"/>
      <w:r w:rsidRPr="008E6E72">
        <w:rPr>
          <w:rFonts w:ascii="Book Antiqua" w:hAnsi="Book Antiqua"/>
          <w:b/>
          <w:sz w:val="24"/>
          <w:szCs w:val="24"/>
        </w:rPr>
        <w:t>Fax:</w:t>
      </w:r>
      <w:bookmarkEnd w:id="62"/>
      <w:bookmarkEnd w:id="63"/>
      <w:r w:rsidRPr="0073419B">
        <w:rPr>
          <w:rFonts w:ascii="Book Antiqua" w:hAnsi="Book Antiqua"/>
          <w:sz w:val="24"/>
          <w:szCs w:val="24"/>
        </w:rPr>
        <w:t xml:space="preserve"> +1-718-9602055</w:t>
      </w:r>
      <w:bookmarkEnd w:id="59"/>
    </w:p>
    <w:p w14:paraId="318D1EDA" w14:textId="728F7FE0" w:rsidR="00615C77" w:rsidRPr="0073419B" w:rsidRDefault="00615C77" w:rsidP="00D009C3">
      <w:pPr>
        <w:adjustRightInd w:val="0"/>
        <w:snapToGrid w:val="0"/>
        <w:spacing w:after="0" w:line="360" w:lineRule="auto"/>
        <w:jc w:val="both"/>
        <w:rPr>
          <w:rFonts w:ascii="Book Antiqua" w:hAnsi="Book Antiqua"/>
          <w:sz w:val="24"/>
          <w:szCs w:val="24"/>
        </w:rPr>
      </w:pPr>
    </w:p>
    <w:p w14:paraId="5D3D7A69" w14:textId="47AF9C33" w:rsidR="001612BF" w:rsidRPr="0073419B" w:rsidRDefault="001612BF" w:rsidP="00D009C3">
      <w:pPr>
        <w:adjustRightInd w:val="0"/>
        <w:snapToGrid w:val="0"/>
        <w:spacing w:after="0" w:line="360" w:lineRule="auto"/>
        <w:jc w:val="both"/>
        <w:rPr>
          <w:rFonts w:ascii="Book Antiqua" w:hAnsi="Book Antiqua"/>
          <w:b/>
          <w:sz w:val="24"/>
          <w:szCs w:val="24"/>
        </w:rPr>
      </w:pPr>
      <w:bookmarkStart w:id="64" w:name="OLE_LINK14"/>
      <w:bookmarkStart w:id="65" w:name="OLE_LINK16"/>
      <w:bookmarkStart w:id="66" w:name="OLE_LINK51"/>
      <w:r w:rsidRPr="0073419B">
        <w:rPr>
          <w:rFonts w:ascii="Book Antiqua" w:hAnsi="Book Antiqua"/>
          <w:b/>
          <w:sz w:val="24"/>
          <w:szCs w:val="24"/>
        </w:rPr>
        <w:t>Received:</w:t>
      </w:r>
      <w:r w:rsidRPr="0073419B">
        <w:rPr>
          <w:rFonts w:ascii="Book Antiqua" w:hAnsi="Book Antiqua"/>
          <w:sz w:val="24"/>
          <w:szCs w:val="24"/>
        </w:rPr>
        <w:t xml:space="preserve"> July 2, 201</w:t>
      </w:r>
      <w:r w:rsidRPr="0073419B">
        <w:rPr>
          <w:rFonts w:ascii="Book Antiqua" w:eastAsia="DengXian" w:hAnsi="Book Antiqua"/>
          <w:sz w:val="24"/>
          <w:szCs w:val="24"/>
        </w:rPr>
        <w:t>8</w:t>
      </w:r>
      <w:r w:rsidRPr="0073419B">
        <w:rPr>
          <w:rFonts w:ascii="Book Antiqua" w:hAnsi="Book Antiqua"/>
          <w:b/>
          <w:sz w:val="24"/>
          <w:szCs w:val="24"/>
        </w:rPr>
        <w:t xml:space="preserve">  </w:t>
      </w:r>
    </w:p>
    <w:p w14:paraId="1A8E025C" w14:textId="2F328106" w:rsidR="001612BF" w:rsidRPr="0073419B" w:rsidRDefault="001612BF" w:rsidP="00D009C3">
      <w:pPr>
        <w:adjustRightInd w:val="0"/>
        <w:snapToGrid w:val="0"/>
        <w:spacing w:after="0" w:line="360" w:lineRule="auto"/>
        <w:jc w:val="both"/>
        <w:rPr>
          <w:rFonts w:ascii="Book Antiqua" w:eastAsia="DengXian" w:hAnsi="Book Antiqua"/>
          <w:b/>
          <w:color w:val="000000" w:themeColor="text1"/>
          <w:sz w:val="24"/>
          <w:szCs w:val="24"/>
        </w:rPr>
      </w:pPr>
      <w:r w:rsidRPr="0073419B">
        <w:rPr>
          <w:rFonts w:ascii="Book Antiqua" w:hAnsi="Book Antiqua"/>
          <w:b/>
          <w:color w:val="000000" w:themeColor="text1"/>
          <w:sz w:val="24"/>
          <w:szCs w:val="24"/>
        </w:rPr>
        <w:t>Peer-review started:</w:t>
      </w:r>
      <w:r w:rsidRPr="0073419B">
        <w:rPr>
          <w:rFonts w:ascii="Book Antiqua" w:eastAsia="DengXian" w:hAnsi="Book Antiqua"/>
          <w:b/>
          <w:color w:val="000000" w:themeColor="text1"/>
          <w:sz w:val="24"/>
          <w:szCs w:val="24"/>
        </w:rPr>
        <w:t xml:space="preserve"> </w:t>
      </w:r>
      <w:r w:rsidRPr="0073419B">
        <w:rPr>
          <w:rFonts w:ascii="Book Antiqua" w:hAnsi="Book Antiqua"/>
          <w:color w:val="000000" w:themeColor="text1"/>
          <w:sz w:val="24"/>
          <w:szCs w:val="24"/>
        </w:rPr>
        <w:t>July</w:t>
      </w:r>
      <w:r w:rsidRPr="0073419B">
        <w:rPr>
          <w:rFonts w:ascii="Book Antiqua" w:eastAsia="DengXian" w:hAnsi="Book Antiqua"/>
          <w:color w:val="000000" w:themeColor="text1"/>
          <w:sz w:val="24"/>
          <w:szCs w:val="24"/>
        </w:rPr>
        <w:t xml:space="preserve"> 3, 2018</w:t>
      </w:r>
      <w:bookmarkStart w:id="67" w:name="_GoBack"/>
      <w:bookmarkEnd w:id="67"/>
    </w:p>
    <w:p w14:paraId="54FD52B2" w14:textId="6A08C500" w:rsidR="001612BF" w:rsidRPr="0073419B" w:rsidRDefault="001612BF" w:rsidP="00D009C3">
      <w:pPr>
        <w:adjustRightInd w:val="0"/>
        <w:snapToGrid w:val="0"/>
        <w:spacing w:after="0" w:line="360" w:lineRule="auto"/>
        <w:jc w:val="both"/>
        <w:rPr>
          <w:rFonts w:ascii="Book Antiqua" w:eastAsia="DengXian" w:hAnsi="Book Antiqua"/>
          <w:b/>
          <w:color w:val="000000" w:themeColor="text1"/>
          <w:sz w:val="24"/>
          <w:szCs w:val="24"/>
        </w:rPr>
      </w:pPr>
      <w:r w:rsidRPr="0073419B">
        <w:rPr>
          <w:rFonts w:ascii="Book Antiqua" w:hAnsi="Book Antiqua"/>
          <w:b/>
          <w:color w:val="000000" w:themeColor="text1"/>
          <w:sz w:val="24"/>
          <w:szCs w:val="24"/>
        </w:rPr>
        <w:t>First decision:</w:t>
      </w:r>
      <w:r w:rsidRPr="0073419B">
        <w:rPr>
          <w:rFonts w:ascii="Book Antiqua" w:eastAsia="DengXian" w:hAnsi="Book Antiqua"/>
          <w:b/>
          <w:color w:val="000000" w:themeColor="text1"/>
          <w:sz w:val="24"/>
          <w:szCs w:val="24"/>
        </w:rPr>
        <w:t xml:space="preserve"> </w:t>
      </w:r>
      <w:r w:rsidRPr="0073419B">
        <w:rPr>
          <w:rFonts w:ascii="Book Antiqua" w:hAnsi="Book Antiqua"/>
          <w:color w:val="000000" w:themeColor="text1"/>
          <w:sz w:val="24"/>
          <w:szCs w:val="24"/>
        </w:rPr>
        <w:t>July</w:t>
      </w:r>
      <w:r w:rsidRPr="0073419B">
        <w:rPr>
          <w:rFonts w:ascii="Book Antiqua" w:eastAsia="DengXian" w:hAnsi="Book Antiqua"/>
          <w:color w:val="000000" w:themeColor="text1"/>
          <w:sz w:val="24"/>
          <w:szCs w:val="24"/>
        </w:rPr>
        <w:t xml:space="preserve"> 17, 2018</w:t>
      </w:r>
    </w:p>
    <w:p w14:paraId="155A5740" w14:textId="176F49BA" w:rsidR="001612BF" w:rsidRPr="0073419B" w:rsidRDefault="001612BF" w:rsidP="00D009C3">
      <w:pPr>
        <w:adjustRightInd w:val="0"/>
        <w:snapToGrid w:val="0"/>
        <w:spacing w:after="0" w:line="360" w:lineRule="auto"/>
        <w:jc w:val="both"/>
        <w:rPr>
          <w:rFonts w:ascii="Book Antiqua" w:hAnsi="Book Antiqua"/>
          <w:b/>
          <w:color w:val="000000" w:themeColor="text1"/>
          <w:sz w:val="24"/>
          <w:szCs w:val="24"/>
        </w:rPr>
      </w:pPr>
      <w:r w:rsidRPr="0073419B">
        <w:rPr>
          <w:rFonts w:ascii="Book Antiqua" w:hAnsi="Book Antiqua"/>
          <w:b/>
          <w:color w:val="000000" w:themeColor="text1"/>
          <w:sz w:val="24"/>
          <w:szCs w:val="24"/>
        </w:rPr>
        <w:t xml:space="preserve">Revised: </w:t>
      </w:r>
      <w:r w:rsidRPr="0073419B">
        <w:rPr>
          <w:rFonts w:ascii="Book Antiqua" w:hAnsi="Book Antiqua"/>
          <w:color w:val="000000" w:themeColor="text1"/>
          <w:sz w:val="24"/>
          <w:szCs w:val="24"/>
        </w:rPr>
        <w:t xml:space="preserve">July 25, 2018 </w:t>
      </w:r>
    </w:p>
    <w:p w14:paraId="45D1EAE5" w14:textId="051E243C" w:rsidR="001612BF" w:rsidRPr="0073419B" w:rsidRDefault="001612BF" w:rsidP="00D009C3">
      <w:pPr>
        <w:adjustRightInd w:val="0"/>
        <w:snapToGrid w:val="0"/>
        <w:spacing w:after="0" w:line="360" w:lineRule="auto"/>
        <w:jc w:val="both"/>
        <w:rPr>
          <w:rFonts w:ascii="Book Antiqua" w:hAnsi="Book Antiqua"/>
          <w:b/>
          <w:color w:val="000000" w:themeColor="text1"/>
          <w:sz w:val="24"/>
          <w:szCs w:val="24"/>
        </w:rPr>
      </w:pPr>
      <w:r w:rsidRPr="0073419B">
        <w:rPr>
          <w:rFonts w:ascii="Book Antiqua" w:hAnsi="Book Antiqua"/>
          <w:b/>
          <w:color w:val="000000" w:themeColor="text1"/>
          <w:sz w:val="24"/>
          <w:szCs w:val="24"/>
        </w:rPr>
        <w:t>Accepted:</w:t>
      </w:r>
      <w:r w:rsidR="00931E15" w:rsidRPr="00931E15">
        <w:t xml:space="preserve"> </w:t>
      </w:r>
      <w:r w:rsidR="00931E15" w:rsidRPr="001A448A">
        <w:rPr>
          <w:rFonts w:ascii="Book Antiqua" w:hAnsi="Book Antiqua"/>
          <w:color w:val="000000" w:themeColor="text1"/>
          <w:sz w:val="24"/>
          <w:szCs w:val="24"/>
        </w:rPr>
        <w:t>August 1, 2018</w:t>
      </w:r>
      <w:r w:rsidRPr="0073419B">
        <w:rPr>
          <w:rFonts w:ascii="Book Antiqua" w:hAnsi="Book Antiqua"/>
          <w:b/>
          <w:color w:val="000000" w:themeColor="text1"/>
          <w:sz w:val="24"/>
          <w:szCs w:val="24"/>
        </w:rPr>
        <w:t xml:space="preserve"> </w:t>
      </w:r>
    </w:p>
    <w:p w14:paraId="212D3952" w14:textId="77777777" w:rsidR="001612BF" w:rsidRPr="0073419B" w:rsidRDefault="001612BF" w:rsidP="00D009C3">
      <w:pPr>
        <w:adjustRightInd w:val="0"/>
        <w:snapToGrid w:val="0"/>
        <w:spacing w:after="0" w:line="360" w:lineRule="auto"/>
        <w:jc w:val="both"/>
        <w:rPr>
          <w:rFonts w:ascii="Book Antiqua" w:hAnsi="Book Antiqua"/>
          <w:b/>
          <w:color w:val="000000" w:themeColor="text1"/>
          <w:sz w:val="24"/>
          <w:szCs w:val="24"/>
        </w:rPr>
      </w:pPr>
      <w:r w:rsidRPr="0073419B">
        <w:rPr>
          <w:rFonts w:ascii="Book Antiqua" w:hAnsi="Book Antiqua"/>
          <w:b/>
          <w:color w:val="000000" w:themeColor="text1"/>
          <w:sz w:val="24"/>
          <w:szCs w:val="24"/>
        </w:rPr>
        <w:t>Article in press:</w:t>
      </w:r>
    </w:p>
    <w:p w14:paraId="04FF58EB" w14:textId="5EFCC85E" w:rsidR="001612BF" w:rsidRPr="0073419B" w:rsidRDefault="001612BF" w:rsidP="00D009C3">
      <w:pPr>
        <w:adjustRightInd w:val="0"/>
        <w:snapToGrid w:val="0"/>
        <w:spacing w:after="0" w:line="360" w:lineRule="auto"/>
        <w:jc w:val="both"/>
        <w:rPr>
          <w:rFonts w:ascii="Book Antiqua" w:hAnsi="Book Antiqua" w:cs="Times New Roman"/>
          <w:b/>
          <w:color w:val="000000" w:themeColor="text1"/>
          <w:sz w:val="24"/>
          <w:szCs w:val="24"/>
        </w:rPr>
      </w:pPr>
      <w:r w:rsidRPr="0073419B">
        <w:rPr>
          <w:rFonts w:ascii="Book Antiqua" w:hAnsi="Book Antiqua"/>
          <w:b/>
          <w:color w:val="000000" w:themeColor="text1"/>
          <w:sz w:val="24"/>
          <w:szCs w:val="24"/>
        </w:rPr>
        <w:t>Published online:</w:t>
      </w:r>
      <w:bookmarkEnd w:id="64"/>
      <w:bookmarkEnd w:id="65"/>
      <w:bookmarkEnd w:id="66"/>
    </w:p>
    <w:p w14:paraId="0D164B5E" w14:textId="77777777" w:rsidR="001612BF" w:rsidRPr="0073419B" w:rsidRDefault="001612BF" w:rsidP="00D009C3">
      <w:pPr>
        <w:adjustRightInd w:val="0"/>
        <w:snapToGrid w:val="0"/>
        <w:spacing w:after="0" w:line="360" w:lineRule="auto"/>
        <w:jc w:val="both"/>
        <w:rPr>
          <w:rFonts w:ascii="Book Antiqua" w:hAnsi="Book Antiqua" w:cs="Times New Roman"/>
          <w:b/>
          <w:sz w:val="24"/>
          <w:szCs w:val="24"/>
        </w:rPr>
      </w:pPr>
      <w:r w:rsidRPr="0073419B">
        <w:rPr>
          <w:rFonts w:ascii="Book Antiqua" w:hAnsi="Book Antiqua" w:cs="Times New Roman"/>
          <w:b/>
          <w:sz w:val="24"/>
          <w:szCs w:val="24"/>
        </w:rPr>
        <w:br w:type="page"/>
      </w:r>
    </w:p>
    <w:p w14:paraId="2AAC400B" w14:textId="6EBE141B" w:rsidR="00615C77" w:rsidRPr="0073419B" w:rsidRDefault="00615C77" w:rsidP="00D009C3">
      <w:pPr>
        <w:adjustRightInd w:val="0"/>
        <w:snapToGrid w:val="0"/>
        <w:spacing w:after="0" w:line="360" w:lineRule="auto"/>
        <w:jc w:val="both"/>
        <w:rPr>
          <w:rFonts w:ascii="Book Antiqua" w:hAnsi="Book Antiqua" w:cs="Times New Roman"/>
          <w:b/>
          <w:sz w:val="24"/>
          <w:szCs w:val="24"/>
        </w:rPr>
      </w:pPr>
      <w:r w:rsidRPr="0073419B">
        <w:rPr>
          <w:rFonts w:ascii="Book Antiqua" w:hAnsi="Book Antiqua" w:cs="Times New Roman"/>
          <w:b/>
          <w:sz w:val="24"/>
          <w:szCs w:val="24"/>
        </w:rPr>
        <w:lastRenderedPageBreak/>
        <w:t>Abstract</w:t>
      </w:r>
    </w:p>
    <w:p w14:paraId="3F585812" w14:textId="44E10286" w:rsidR="00C103E4" w:rsidRPr="0073419B" w:rsidRDefault="00615C77" w:rsidP="00D009C3">
      <w:pPr>
        <w:adjustRightInd w:val="0"/>
        <w:snapToGrid w:val="0"/>
        <w:spacing w:after="0" w:line="360" w:lineRule="auto"/>
        <w:jc w:val="both"/>
        <w:rPr>
          <w:rFonts w:ascii="Book Antiqua" w:hAnsi="Book Antiqua" w:cs="Times New Roman"/>
          <w:b/>
          <w:i/>
          <w:sz w:val="24"/>
          <w:szCs w:val="24"/>
        </w:rPr>
      </w:pPr>
      <w:r w:rsidRPr="0073419B">
        <w:rPr>
          <w:rFonts w:ascii="Book Antiqua" w:hAnsi="Book Antiqua" w:cs="Times New Roman"/>
          <w:b/>
          <w:i/>
          <w:sz w:val="24"/>
          <w:szCs w:val="24"/>
        </w:rPr>
        <w:t>AIM</w:t>
      </w:r>
    </w:p>
    <w:p w14:paraId="2D21B978" w14:textId="3B3781FB" w:rsidR="00615C77" w:rsidRPr="0073419B" w:rsidRDefault="00615C77" w:rsidP="00D009C3">
      <w:pPr>
        <w:adjustRightInd w:val="0"/>
        <w:snapToGrid w:val="0"/>
        <w:spacing w:after="0" w:line="360" w:lineRule="auto"/>
        <w:jc w:val="both"/>
        <w:rPr>
          <w:rFonts w:ascii="Book Antiqua" w:hAnsi="Book Antiqua" w:cs="Times New Roman"/>
          <w:sz w:val="24"/>
          <w:szCs w:val="24"/>
        </w:rPr>
      </w:pPr>
      <w:r w:rsidRPr="0073419B">
        <w:rPr>
          <w:rFonts w:ascii="Book Antiqua" w:hAnsi="Book Antiqua" w:cs="Times New Roman"/>
          <w:sz w:val="24"/>
          <w:szCs w:val="24"/>
        </w:rPr>
        <w:t xml:space="preserve">To evaluate the </w:t>
      </w:r>
      <w:bookmarkStart w:id="68" w:name="OLE_LINK6"/>
      <w:r w:rsidRPr="0073419B">
        <w:rPr>
          <w:rFonts w:ascii="Book Antiqua" w:hAnsi="Book Antiqua" w:cs="Times New Roman"/>
          <w:sz w:val="24"/>
          <w:szCs w:val="24"/>
        </w:rPr>
        <w:t>National Cancer Institute</w:t>
      </w:r>
      <w:bookmarkEnd w:id="68"/>
      <w:r w:rsidRPr="0073419B">
        <w:rPr>
          <w:rFonts w:ascii="Book Antiqua" w:hAnsi="Book Antiqua" w:cs="Times New Roman"/>
          <w:sz w:val="24"/>
          <w:szCs w:val="24"/>
        </w:rPr>
        <w:t xml:space="preserve"> (NCI) Colorectal Cancer (CRC) Risk Assessment Tool as a predictor for the presence of </w:t>
      </w:r>
      <w:bookmarkStart w:id="69" w:name="OLE_LINK30"/>
      <w:bookmarkStart w:id="70" w:name="OLE_LINK31"/>
      <w:r w:rsidRPr="0073419B">
        <w:rPr>
          <w:rFonts w:ascii="Book Antiqua" w:hAnsi="Book Antiqua" w:cs="Times New Roman"/>
          <w:sz w:val="24"/>
          <w:szCs w:val="24"/>
        </w:rPr>
        <w:t>adenomatous polyps</w:t>
      </w:r>
      <w:bookmarkEnd w:id="69"/>
      <w:bookmarkEnd w:id="70"/>
      <w:r w:rsidRPr="0073419B">
        <w:rPr>
          <w:rFonts w:ascii="Book Antiqua" w:hAnsi="Book Antiqua" w:cs="Times New Roman"/>
          <w:sz w:val="24"/>
          <w:szCs w:val="24"/>
        </w:rPr>
        <w:t xml:space="preserve"> (AP) found during screening or surveillance colonoscopy.</w:t>
      </w:r>
    </w:p>
    <w:p w14:paraId="62568487" w14:textId="77777777" w:rsidR="00690C3B" w:rsidRPr="0073419B" w:rsidRDefault="00690C3B" w:rsidP="00D009C3">
      <w:pPr>
        <w:adjustRightInd w:val="0"/>
        <w:snapToGrid w:val="0"/>
        <w:spacing w:after="0" w:line="360" w:lineRule="auto"/>
        <w:jc w:val="both"/>
        <w:rPr>
          <w:rFonts w:ascii="Book Antiqua" w:hAnsi="Book Antiqua" w:cs="Times New Roman"/>
          <w:sz w:val="24"/>
          <w:szCs w:val="24"/>
        </w:rPr>
      </w:pPr>
    </w:p>
    <w:p w14:paraId="78B4074C" w14:textId="072AB6D5" w:rsidR="000F22FD" w:rsidRPr="0073419B" w:rsidRDefault="00615C77" w:rsidP="00D009C3">
      <w:pPr>
        <w:adjustRightInd w:val="0"/>
        <w:snapToGrid w:val="0"/>
        <w:spacing w:after="0" w:line="360" w:lineRule="auto"/>
        <w:jc w:val="both"/>
        <w:rPr>
          <w:rFonts w:ascii="Book Antiqua" w:hAnsi="Book Antiqua" w:cs="Times New Roman"/>
          <w:b/>
          <w:i/>
          <w:sz w:val="24"/>
          <w:szCs w:val="24"/>
        </w:rPr>
      </w:pPr>
      <w:r w:rsidRPr="0073419B">
        <w:rPr>
          <w:rFonts w:ascii="Book Antiqua" w:hAnsi="Book Antiqua" w:cs="Times New Roman"/>
          <w:b/>
          <w:i/>
          <w:sz w:val="24"/>
          <w:szCs w:val="24"/>
        </w:rPr>
        <w:t>METHODS</w:t>
      </w:r>
    </w:p>
    <w:p w14:paraId="01D4F169" w14:textId="2D88E12D" w:rsidR="00615C77" w:rsidRPr="0073419B" w:rsidRDefault="00615C77" w:rsidP="00D009C3">
      <w:pPr>
        <w:adjustRightInd w:val="0"/>
        <w:snapToGrid w:val="0"/>
        <w:spacing w:after="0" w:line="360" w:lineRule="auto"/>
        <w:jc w:val="both"/>
        <w:rPr>
          <w:rFonts w:ascii="Book Antiqua" w:hAnsi="Book Antiqua" w:cs="Times New Roman"/>
          <w:sz w:val="24"/>
          <w:szCs w:val="24"/>
        </w:rPr>
      </w:pPr>
      <w:r w:rsidRPr="0073419B">
        <w:rPr>
          <w:rFonts w:ascii="Book Antiqua" w:hAnsi="Book Antiqua" w:cs="Times New Roman"/>
          <w:sz w:val="24"/>
          <w:szCs w:val="24"/>
        </w:rPr>
        <w:t xml:space="preserve">This is a retrospective single center observational study. We collected data of adenomatous polyps in each colonoscopy and then evaluated the lifetime CRC risk. We calculated the AP prevalence across risk score quintiles, odds ratios of the prevalence of AP across risk score quintiles, area under curves (AUCs) and Youden’s indexes to assess the optimal risk score cut off value for AP prevalence status. </w:t>
      </w:r>
    </w:p>
    <w:p w14:paraId="2C271612" w14:textId="77777777" w:rsidR="00690C3B" w:rsidRPr="0073419B" w:rsidRDefault="00690C3B" w:rsidP="00D009C3">
      <w:pPr>
        <w:adjustRightInd w:val="0"/>
        <w:snapToGrid w:val="0"/>
        <w:spacing w:after="0" w:line="360" w:lineRule="auto"/>
        <w:jc w:val="both"/>
        <w:rPr>
          <w:rFonts w:ascii="Book Antiqua" w:hAnsi="Book Antiqua" w:cs="Times New Roman"/>
          <w:sz w:val="24"/>
          <w:szCs w:val="24"/>
        </w:rPr>
      </w:pPr>
    </w:p>
    <w:p w14:paraId="3E0A16E9" w14:textId="0CB4CF4A" w:rsidR="000F22FD" w:rsidRPr="0073419B" w:rsidRDefault="00615C77" w:rsidP="00D009C3">
      <w:pPr>
        <w:adjustRightInd w:val="0"/>
        <w:snapToGrid w:val="0"/>
        <w:spacing w:after="0" w:line="360" w:lineRule="auto"/>
        <w:jc w:val="both"/>
        <w:rPr>
          <w:rFonts w:ascii="Book Antiqua" w:hAnsi="Book Antiqua" w:cs="Times New Roman"/>
          <w:b/>
          <w:i/>
          <w:sz w:val="24"/>
          <w:szCs w:val="24"/>
        </w:rPr>
      </w:pPr>
      <w:r w:rsidRPr="0073419B">
        <w:rPr>
          <w:rFonts w:ascii="Book Antiqua" w:hAnsi="Book Antiqua" w:cs="Times New Roman"/>
          <w:b/>
          <w:i/>
          <w:sz w:val="24"/>
          <w:szCs w:val="24"/>
        </w:rPr>
        <w:t>RESULTS</w:t>
      </w:r>
    </w:p>
    <w:p w14:paraId="613E0130" w14:textId="64D09FD0" w:rsidR="00615C77" w:rsidRPr="0073419B" w:rsidRDefault="00615C77" w:rsidP="00D009C3">
      <w:pPr>
        <w:adjustRightInd w:val="0"/>
        <w:snapToGrid w:val="0"/>
        <w:spacing w:after="0" w:line="360" w:lineRule="auto"/>
        <w:jc w:val="both"/>
        <w:rPr>
          <w:rFonts w:ascii="Book Antiqua" w:hAnsi="Book Antiqua" w:cs="Times New Roman"/>
          <w:sz w:val="24"/>
          <w:szCs w:val="24"/>
        </w:rPr>
      </w:pPr>
      <w:r w:rsidRPr="0073419B">
        <w:rPr>
          <w:rFonts w:ascii="Book Antiqua" w:hAnsi="Book Antiqua" w:cs="Times New Roman"/>
          <w:sz w:val="24"/>
          <w:szCs w:val="24"/>
        </w:rPr>
        <w:t xml:space="preserve">The prevalence of AP gradually increased throughout the five risk score quintiles: </w:t>
      </w:r>
      <w:bookmarkStart w:id="71" w:name="OLE_LINK13"/>
      <w:bookmarkStart w:id="72" w:name="OLE_LINK15"/>
      <w:r w:rsidRPr="0073419B">
        <w:rPr>
          <w:rFonts w:ascii="Book Antiqua" w:hAnsi="Book Antiqua" w:cs="Times New Roman"/>
          <w:i/>
          <w:sz w:val="24"/>
          <w:szCs w:val="24"/>
        </w:rPr>
        <w:t>i.e.</w:t>
      </w:r>
      <w:bookmarkEnd w:id="71"/>
      <w:bookmarkEnd w:id="72"/>
      <w:r w:rsidRPr="0073419B">
        <w:rPr>
          <w:rFonts w:ascii="Book Antiqua" w:hAnsi="Book Antiqua" w:cs="Times New Roman"/>
          <w:sz w:val="24"/>
          <w:szCs w:val="24"/>
        </w:rPr>
        <w:t xml:space="preserve">, 27.63% in the first and 51.35% in the fifth quintile. The odd ratios of AP prevalence in the fifth quintile compared to the first and second quintile were 2.76 </w:t>
      </w:r>
      <w:r w:rsidR="008E6E72">
        <w:rPr>
          <w:rFonts w:ascii="Book Antiqua" w:hAnsi="Book Antiqua" w:cs="Times New Roman"/>
          <w:sz w:val="24"/>
          <w:szCs w:val="24"/>
        </w:rPr>
        <w:t>[c</w:t>
      </w:r>
      <w:r w:rsidR="008E6E72" w:rsidRPr="00083546">
        <w:rPr>
          <w:rFonts w:ascii="Book Antiqua" w:hAnsi="Book Antiqua" w:cs="Times New Roman"/>
          <w:sz w:val="24"/>
          <w:szCs w:val="24"/>
        </w:rPr>
        <w:t>onfidence interval</w:t>
      </w:r>
      <w:r w:rsidR="008E6E72" w:rsidRPr="0073419B" w:rsidDel="008E6E72">
        <w:rPr>
          <w:rFonts w:ascii="Book Antiqua" w:hAnsi="Book Antiqua" w:cs="Times New Roman"/>
          <w:sz w:val="24"/>
          <w:szCs w:val="24"/>
        </w:rPr>
        <w:t xml:space="preserve"> </w:t>
      </w:r>
      <w:r w:rsidR="008E6E72">
        <w:rPr>
          <w:rFonts w:ascii="Book Antiqua" w:hAnsi="Book Antiqua" w:cs="Times New Roman"/>
          <w:sz w:val="24"/>
          <w:szCs w:val="24"/>
        </w:rPr>
        <w:t>(</w:t>
      </w:r>
      <w:r w:rsidRPr="0073419B">
        <w:rPr>
          <w:rFonts w:ascii="Book Antiqua" w:hAnsi="Book Antiqua" w:cs="Times New Roman"/>
          <w:sz w:val="24"/>
          <w:szCs w:val="24"/>
        </w:rPr>
        <w:t>CI</w:t>
      </w:r>
      <w:r w:rsidR="008E6E72">
        <w:rPr>
          <w:rFonts w:ascii="Book Antiqua" w:hAnsi="Book Antiqua" w:cs="Times New Roman"/>
          <w:sz w:val="24"/>
          <w:szCs w:val="24"/>
        </w:rPr>
        <w:t>)</w:t>
      </w:r>
      <w:r w:rsidR="003B073D">
        <w:rPr>
          <w:rFonts w:ascii="Book Antiqua" w:hAnsi="Book Antiqua" w:cs="Times New Roman" w:hint="eastAsia"/>
          <w:sz w:val="24"/>
          <w:szCs w:val="24"/>
        </w:rPr>
        <w:t xml:space="preserve">: </w:t>
      </w:r>
      <w:r w:rsidRPr="0073419B">
        <w:rPr>
          <w:rFonts w:ascii="Book Antiqua" w:hAnsi="Book Antiqua" w:cs="Times New Roman"/>
          <w:sz w:val="24"/>
          <w:szCs w:val="24"/>
        </w:rPr>
        <w:t>1.71</w:t>
      </w:r>
      <w:r w:rsidR="003B073D">
        <w:rPr>
          <w:rFonts w:ascii="Book Antiqua" w:hAnsi="Book Antiqua" w:cs="Times New Roman" w:hint="eastAsia"/>
          <w:sz w:val="24"/>
          <w:szCs w:val="24"/>
        </w:rPr>
        <w:t>-</w:t>
      </w:r>
      <w:r w:rsidRPr="0073419B">
        <w:rPr>
          <w:rFonts w:ascii="Book Antiqua" w:hAnsi="Book Antiqua" w:cs="Times New Roman"/>
          <w:sz w:val="24"/>
          <w:szCs w:val="24"/>
        </w:rPr>
        <w:t>4.47</w:t>
      </w:r>
      <w:r w:rsidR="008E6E72">
        <w:rPr>
          <w:rFonts w:ascii="Book Antiqua" w:hAnsi="Book Antiqua" w:cs="Times New Roman"/>
          <w:sz w:val="24"/>
          <w:szCs w:val="24"/>
        </w:rPr>
        <w:t>]</w:t>
      </w:r>
      <w:r w:rsidRPr="0073419B">
        <w:rPr>
          <w:rFonts w:ascii="Book Antiqua" w:hAnsi="Book Antiqua" w:cs="Times New Roman"/>
          <w:sz w:val="24"/>
          <w:szCs w:val="24"/>
        </w:rPr>
        <w:t xml:space="preserve"> and 2.09 (CI</w:t>
      </w:r>
      <w:r w:rsidR="003B073D">
        <w:rPr>
          <w:rFonts w:ascii="Book Antiqua" w:hAnsi="Book Antiqua" w:cs="Times New Roman" w:hint="eastAsia"/>
          <w:sz w:val="24"/>
          <w:szCs w:val="24"/>
        </w:rPr>
        <w:t>:</w:t>
      </w:r>
      <w:r w:rsidR="000F22FD" w:rsidRPr="0073419B">
        <w:rPr>
          <w:rFonts w:ascii="Book Antiqua" w:hAnsi="Book Antiqua" w:cs="Times New Roman"/>
          <w:sz w:val="24"/>
          <w:szCs w:val="24"/>
        </w:rPr>
        <w:t xml:space="preserve"> </w:t>
      </w:r>
      <w:r w:rsidRPr="0073419B">
        <w:rPr>
          <w:rFonts w:ascii="Book Antiqua" w:hAnsi="Book Antiqua" w:cs="Times New Roman"/>
          <w:sz w:val="24"/>
          <w:szCs w:val="24"/>
        </w:rPr>
        <w:t>1.32</w:t>
      </w:r>
      <w:r w:rsidR="003B073D">
        <w:rPr>
          <w:rFonts w:ascii="Book Antiqua" w:hAnsi="Book Antiqua" w:cs="Times New Roman" w:hint="eastAsia"/>
          <w:sz w:val="24"/>
          <w:szCs w:val="24"/>
        </w:rPr>
        <w:t>-</w:t>
      </w:r>
      <w:r w:rsidRPr="0073419B">
        <w:rPr>
          <w:rFonts w:ascii="Book Antiqua" w:hAnsi="Book Antiqua" w:cs="Times New Roman"/>
          <w:sz w:val="24"/>
          <w:szCs w:val="24"/>
        </w:rPr>
        <w:t>3.30). The AUC for all patients was 0.62 (CI</w:t>
      </w:r>
      <w:r w:rsidR="001618B3">
        <w:rPr>
          <w:rFonts w:ascii="Book Antiqua" w:hAnsi="Book Antiqua" w:cs="Times New Roman" w:hint="eastAsia"/>
          <w:sz w:val="24"/>
          <w:szCs w:val="24"/>
        </w:rPr>
        <w:t>:</w:t>
      </w:r>
      <w:r w:rsidR="000F22FD" w:rsidRPr="0073419B">
        <w:rPr>
          <w:rFonts w:ascii="Book Antiqua" w:hAnsi="Book Antiqua" w:cs="Times New Roman"/>
          <w:sz w:val="24"/>
          <w:szCs w:val="24"/>
        </w:rPr>
        <w:t xml:space="preserve"> </w:t>
      </w:r>
      <w:r w:rsidRPr="0073419B">
        <w:rPr>
          <w:rFonts w:ascii="Book Antiqua" w:hAnsi="Book Antiqua" w:cs="Times New Roman"/>
          <w:sz w:val="24"/>
          <w:szCs w:val="24"/>
        </w:rPr>
        <w:t>0.58</w:t>
      </w:r>
      <w:r w:rsidR="001618B3">
        <w:rPr>
          <w:rFonts w:ascii="Book Antiqua" w:hAnsi="Book Antiqua" w:cs="Times New Roman" w:hint="eastAsia"/>
          <w:sz w:val="24"/>
          <w:szCs w:val="24"/>
        </w:rPr>
        <w:t>-</w:t>
      </w:r>
      <w:r w:rsidRPr="0073419B">
        <w:rPr>
          <w:rFonts w:ascii="Book Antiqua" w:hAnsi="Book Antiqua" w:cs="Times New Roman"/>
          <w:sz w:val="24"/>
          <w:szCs w:val="24"/>
        </w:rPr>
        <w:t>0.66). Youden’s Index indicated the optimal risk score cutoff value discriminating AP prevalence status was 3.60.</w:t>
      </w:r>
    </w:p>
    <w:p w14:paraId="609E1BC6" w14:textId="77777777" w:rsidR="00690C3B" w:rsidRPr="0073419B" w:rsidRDefault="00690C3B" w:rsidP="00D009C3">
      <w:pPr>
        <w:adjustRightInd w:val="0"/>
        <w:snapToGrid w:val="0"/>
        <w:spacing w:after="0" w:line="360" w:lineRule="auto"/>
        <w:jc w:val="both"/>
        <w:rPr>
          <w:rFonts w:ascii="Book Antiqua" w:hAnsi="Book Antiqua" w:cs="Times New Roman"/>
          <w:sz w:val="24"/>
          <w:szCs w:val="24"/>
        </w:rPr>
      </w:pPr>
    </w:p>
    <w:p w14:paraId="76642C42" w14:textId="0F810F6B" w:rsidR="000F22FD" w:rsidRPr="0073419B" w:rsidRDefault="00615C77" w:rsidP="00D009C3">
      <w:pPr>
        <w:adjustRightInd w:val="0"/>
        <w:snapToGrid w:val="0"/>
        <w:spacing w:after="0" w:line="360" w:lineRule="auto"/>
        <w:jc w:val="both"/>
        <w:rPr>
          <w:rFonts w:ascii="Book Antiqua" w:hAnsi="Book Antiqua" w:cs="Times New Roman"/>
          <w:b/>
          <w:i/>
          <w:sz w:val="24"/>
          <w:szCs w:val="24"/>
        </w:rPr>
      </w:pPr>
      <w:r w:rsidRPr="0073419B">
        <w:rPr>
          <w:rFonts w:ascii="Book Antiqua" w:hAnsi="Book Antiqua" w:cs="Times New Roman"/>
          <w:b/>
          <w:i/>
          <w:sz w:val="24"/>
          <w:szCs w:val="24"/>
        </w:rPr>
        <w:t xml:space="preserve">CONCLUSION </w:t>
      </w:r>
    </w:p>
    <w:p w14:paraId="49968D60" w14:textId="7C02D922" w:rsidR="00615C77" w:rsidRPr="0073419B" w:rsidRDefault="00615C77" w:rsidP="00D009C3">
      <w:pPr>
        <w:adjustRightInd w:val="0"/>
        <w:snapToGrid w:val="0"/>
        <w:spacing w:after="0" w:line="360" w:lineRule="auto"/>
        <w:jc w:val="both"/>
        <w:rPr>
          <w:rFonts w:ascii="Book Antiqua" w:hAnsi="Book Antiqua"/>
          <w:sz w:val="24"/>
          <w:szCs w:val="24"/>
        </w:rPr>
      </w:pPr>
      <w:r w:rsidRPr="008E6E72">
        <w:rPr>
          <w:rFonts w:ascii="Book Antiqua" w:hAnsi="Book Antiqua"/>
          <w:sz w:val="24"/>
          <w:szCs w:val="24"/>
        </w:rPr>
        <w:t>Patients with the higher NCI risk score have higher risk of AP and subsequent CRC; therefore</w:t>
      </w:r>
      <w:r w:rsidRPr="0073419B">
        <w:rPr>
          <w:rFonts w:ascii="Book Antiqua" w:hAnsi="Book Antiqua"/>
          <w:sz w:val="24"/>
          <w:szCs w:val="24"/>
        </w:rPr>
        <w:t>, measures to increase the effectiveness of CRC detection in these patients include longer withdrawal time, early surveillance colonoscopy, and choosing flexible colonoscopy over other CRC screening modalities.</w:t>
      </w:r>
    </w:p>
    <w:p w14:paraId="24C2C6FF" w14:textId="77777777" w:rsidR="000F22FD" w:rsidRPr="0073419B" w:rsidRDefault="000F22FD" w:rsidP="00D009C3">
      <w:pPr>
        <w:adjustRightInd w:val="0"/>
        <w:snapToGrid w:val="0"/>
        <w:spacing w:after="0" w:line="360" w:lineRule="auto"/>
        <w:jc w:val="both"/>
        <w:rPr>
          <w:rFonts w:ascii="Book Antiqua" w:hAnsi="Book Antiqua"/>
          <w:sz w:val="24"/>
          <w:szCs w:val="24"/>
        </w:rPr>
      </w:pPr>
    </w:p>
    <w:p w14:paraId="2D476596" w14:textId="7C68292B" w:rsidR="00A90814" w:rsidRPr="0073419B" w:rsidRDefault="00A90814" w:rsidP="00D009C3">
      <w:pPr>
        <w:adjustRightInd w:val="0"/>
        <w:snapToGrid w:val="0"/>
        <w:spacing w:after="0" w:line="360" w:lineRule="auto"/>
        <w:jc w:val="both"/>
        <w:rPr>
          <w:rFonts w:ascii="Book Antiqua" w:hAnsi="Book Antiqua"/>
          <w:sz w:val="24"/>
          <w:szCs w:val="24"/>
        </w:rPr>
      </w:pPr>
      <w:r w:rsidRPr="008E6E72">
        <w:rPr>
          <w:rFonts w:ascii="Book Antiqua" w:hAnsi="Book Antiqua"/>
          <w:b/>
          <w:sz w:val="24"/>
          <w:szCs w:val="24"/>
        </w:rPr>
        <w:t>Key words:</w:t>
      </w:r>
      <w:r w:rsidRPr="0073419B">
        <w:rPr>
          <w:rFonts w:ascii="Book Antiqua" w:hAnsi="Book Antiqua"/>
          <w:sz w:val="24"/>
          <w:szCs w:val="24"/>
        </w:rPr>
        <w:t xml:space="preserve"> </w:t>
      </w:r>
      <w:bookmarkStart w:id="73" w:name="_Hlk520237074"/>
      <w:r w:rsidRPr="0073419B">
        <w:rPr>
          <w:rFonts w:ascii="Book Antiqua" w:hAnsi="Book Antiqua"/>
          <w:sz w:val="24"/>
          <w:szCs w:val="24"/>
        </w:rPr>
        <w:t xml:space="preserve">National Cancer Institute </w:t>
      </w:r>
      <w:bookmarkEnd w:id="73"/>
      <w:r w:rsidRPr="0073419B">
        <w:rPr>
          <w:rFonts w:ascii="Book Antiqua" w:hAnsi="Book Antiqua"/>
          <w:sz w:val="24"/>
          <w:szCs w:val="24"/>
        </w:rPr>
        <w:t>Colorectal Cancer Risk-Assessment Tool</w:t>
      </w:r>
      <w:r w:rsidR="000F22FD" w:rsidRPr="0073419B">
        <w:rPr>
          <w:rFonts w:ascii="Book Antiqua" w:hAnsi="Book Antiqua"/>
          <w:sz w:val="24"/>
          <w:szCs w:val="24"/>
        </w:rPr>
        <w:t>;</w:t>
      </w:r>
      <w:r w:rsidRPr="0073419B">
        <w:rPr>
          <w:rFonts w:ascii="Book Antiqua" w:hAnsi="Book Antiqua"/>
          <w:sz w:val="24"/>
          <w:szCs w:val="24"/>
        </w:rPr>
        <w:t xml:space="preserve"> </w:t>
      </w:r>
      <w:r w:rsidR="000F22FD" w:rsidRPr="0073419B">
        <w:rPr>
          <w:rFonts w:ascii="Book Antiqua" w:hAnsi="Book Antiqua"/>
          <w:sz w:val="24"/>
          <w:szCs w:val="24"/>
        </w:rPr>
        <w:t>C</w:t>
      </w:r>
      <w:r w:rsidRPr="0073419B">
        <w:rPr>
          <w:rFonts w:ascii="Book Antiqua" w:hAnsi="Book Antiqua"/>
          <w:sz w:val="24"/>
          <w:szCs w:val="24"/>
        </w:rPr>
        <w:t>olorectal cancer</w:t>
      </w:r>
      <w:r w:rsidR="000F22FD" w:rsidRPr="0073419B">
        <w:rPr>
          <w:rFonts w:ascii="Book Antiqua" w:hAnsi="Book Antiqua"/>
          <w:sz w:val="24"/>
          <w:szCs w:val="24"/>
        </w:rPr>
        <w:t>;</w:t>
      </w:r>
      <w:r w:rsidRPr="0073419B">
        <w:rPr>
          <w:rFonts w:ascii="Book Antiqua" w:hAnsi="Book Antiqua"/>
          <w:sz w:val="24"/>
          <w:szCs w:val="24"/>
        </w:rPr>
        <w:t xml:space="preserve"> </w:t>
      </w:r>
      <w:r w:rsidR="000F22FD" w:rsidRPr="0073419B">
        <w:rPr>
          <w:rFonts w:ascii="Book Antiqua" w:hAnsi="Book Antiqua"/>
          <w:sz w:val="24"/>
          <w:szCs w:val="24"/>
        </w:rPr>
        <w:t>P</w:t>
      </w:r>
      <w:r w:rsidRPr="0073419B">
        <w:rPr>
          <w:rFonts w:ascii="Book Antiqua" w:hAnsi="Book Antiqua"/>
          <w:sz w:val="24"/>
          <w:szCs w:val="24"/>
        </w:rPr>
        <w:t>redictors of colorectal cancer</w:t>
      </w:r>
      <w:r w:rsidR="000F22FD" w:rsidRPr="0073419B">
        <w:rPr>
          <w:rFonts w:ascii="Book Antiqua" w:hAnsi="Book Antiqua"/>
          <w:sz w:val="24"/>
          <w:szCs w:val="24"/>
        </w:rPr>
        <w:t>;</w:t>
      </w:r>
      <w:r w:rsidRPr="0073419B">
        <w:rPr>
          <w:rFonts w:ascii="Book Antiqua" w:hAnsi="Book Antiqua"/>
          <w:sz w:val="24"/>
          <w:szCs w:val="24"/>
        </w:rPr>
        <w:t xml:space="preserve"> </w:t>
      </w:r>
      <w:r w:rsidR="000F22FD" w:rsidRPr="0073419B">
        <w:rPr>
          <w:rFonts w:ascii="Book Antiqua" w:hAnsi="Book Antiqua"/>
          <w:sz w:val="24"/>
          <w:szCs w:val="24"/>
        </w:rPr>
        <w:t>A</w:t>
      </w:r>
      <w:r w:rsidRPr="0073419B">
        <w:rPr>
          <w:rFonts w:ascii="Book Antiqua" w:hAnsi="Book Antiqua"/>
          <w:sz w:val="24"/>
          <w:szCs w:val="24"/>
        </w:rPr>
        <w:t>denomatous polyps</w:t>
      </w:r>
      <w:r w:rsidR="000F22FD" w:rsidRPr="0073419B">
        <w:rPr>
          <w:rFonts w:ascii="Book Antiqua" w:hAnsi="Book Antiqua"/>
          <w:sz w:val="24"/>
          <w:szCs w:val="24"/>
        </w:rPr>
        <w:t>;</w:t>
      </w:r>
      <w:r w:rsidRPr="0073419B">
        <w:rPr>
          <w:rFonts w:ascii="Book Antiqua" w:hAnsi="Book Antiqua"/>
          <w:sz w:val="24"/>
          <w:szCs w:val="24"/>
        </w:rPr>
        <w:t xml:space="preserve"> </w:t>
      </w:r>
      <w:r w:rsidR="000F22FD" w:rsidRPr="0073419B">
        <w:rPr>
          <w:rFonts w:ascii="Book Antiqua" w:hAnsi="Book Antiqua"/>
          <w:sz w:val="24"/>
          <w:szCs w:val="24"/>
        </w:rPr>
        <w:t>C</w:t>
      </w:r>
      <w:r w:rsidRPr="0073419B">
        <w:rPr>
          <w:rFonts w:ascii="Book Antiqua" w:hAnsi="Book Antiqua"/>
          <w:sz w:val="24"/>
          <w:szCs w:val="24"/>
        </w:rPr>
        <w:t xml:space="preserve">olonoscopy </w:t>
      </w:r>
    </w:p>
    <w:p w14:paraId="2710E4E4" w14:textId="77777777" w:rsidR="00A90814" w:rsidRPr="0073419B" w:rsidRDefault="00A90814" w:rsidP="00D009C3">
      <w:pPr>
        <w:adjustRightInd w:val="0"/>
        <w:snapToGrid w:val="0"/>
        <w:spacing w:after="0" w:line="360" w:lineRule="auto"/>
        <w:jc w:val="both"/>
        <w:rPr>
          <w:rFonts w:ascii="Book Antiqua" w:hAnsi="Book Antiqua"/>
          <w:sz w:val="24"/>
          <w:szCs w:val="24"/>
        </w:rPr>
      </w:pPr>
    </w:p>
    <w:p w14:paraId="0386F97E" w14:textId="08F36F3A" w:rsidR="000F22FD" w:rsidRPr="0073419B" w:rsidRDefault="000F22FD" w:rsidP="00D009C3">
      <w:pPr>
        <w:adjustRightInd w:val="0"/>
        <w:snapToGrid w:val="0"/>
        <w:spacing w:after="0" w:line="360" w:lineRule="auto"/>
        <w:jc w:val="both"/>
        <w:rPr>
          <w:rFonts w:ascii="Book Antiqua" w:hAnsi="Book Antiqua"/>
          <w:sz w:val="24"/>
          <w:szCs w:val="24"/>
        </w:rPr>
      </w:pPr>
      <w:r w:rsidRPr="008E6E72">
        <w:rPr>
          <w:rFonts w:ascii="Book Antiqua" w:hAnsi="Book Antiqua"/>
          <w:b/>
          <w:sz w:val="24"/>
          <w:szCs w:val="24"/>
        </w:rPr>
        <w:t>© The Author(s) 2018.</w:t>
      </w:r>
      <w:r w:rsidRPr="0073419B">
        <w:rPr>
          <w:rFonts w:ascii="Book Antiqua" w:hAnsi="Book Antiqua"/>
          <w:sz w:val="24"/>
          <w:szCs w:val="24"/>
        </w:rPr>
        <w:t xml:space="preserve"> Published by Baishideng Publishing Group Inc. All rights reserved.</w:t>
      </w:r>
    </w:p>
    <w:p w14:paraId="7DFEC8ED" w14:textId="77777777" w:rsidR="000F22FD" w:rsidRPr="0073419B" w:rsidRDefault="000F22FD" w:rsidP="00D009C3">
      <w:pPr>
        <w:adjustRightInd w:val="0"/>
        <w:snapToGrid w:val="0"/>
        <w:spacing w:after="0" w:line="360" w:lineRule="auto"/>
        <w:jc w:val="both"/>
        <w:rPr>
          <w:rFonts w:ascii="Book Antiqua" w:hAnsi="Book Antiqua"/>
          <w:sz w:val="24"/>
          <w:szCs w:val="24"/>
        </w:rPr>
      </w:pPr>
    </w:p>
    <w:p w14:paraId="317362F5" w14:textId="537BAEA0" w:rsidR="00A90814" w:rsidRPr="0073419B" w:rsidRDefault="00A90814" w:rsidP="00D009C3">
      <w:pPr>
        <w:adjustRightInd w:val="0"/>
        <w:snapToGrid w:val="0"/>
        <w:spacing w:after="0" w:line="360" w:lineRule="auto"/>
        <w:jc w:val="both"/>
        <w:rPr>
          <w:rFonts w:ascii="Book Antiqua" w:hAnsi="Book Antiqua"/>
          <w:sz w:val="24"/>
          <w:szCs w:val="24"/>
        </w:rPr>
      </w:pPr>
      <w:r w:rsidRPr="008E6E72">
        <w:rPr>
          <w:rFonts w:ascii="Book Antiqua" w:hAnsi="Book Antiqua"/>
          <w:b/>
          <w:sz w:val="24"/>
          <w:szCs w:val="24"/>
        </w:rPr>
        <w:t>Core tip:</w:t>
      </w:r>
      <w:r w:rsidR="00690C3B" w:rsidRPr="0073419B">
        <w:rPr>
          <w:rFonts w:ascii="Book Antiqua" w:hAnsi="Book Antiqua"/>
          <w:sz w:val="24"/>
          <w:szCs w:val="24"/>
        </w:rPr>
        <w:t xml:space="preserve"> </w:t>
      </w:r>
      <w:r w:rsidRPr="0073419B">
        <w:rPr>
          <w:rFonts w:ascii="Book Antiqua" w:hAnsi="Book Antiqua"/>
          <w:sz w:val="24"/>
          <w:szCs w:val="24"/>
        </w:rPr>
        <w:t>Due to health, financial and social burde</w:t>
      </w:r>
      <w:r w:rsidRPr="0073419B">
        <w:rPr>
          <w:rFonts w:ascii="Book Antiqua" w:hAnsi="Book Antiqua"/>
          <w:sz w:val="24"/>
          <w:szCs w:val="24"/>
          <w:lang w:eastAsia="en-US"/>
        </w:rPr>
        <w:t xml:space="preserve">n of </w:t>
      </w:r>
      <w:r w:rsidR="008C3461" w:rsidRPr="0073419B">
        <w:rPr>
          <w:rFonts w:ascii="Book Antiqua" w:hAnsi="Book Antiqua"/>
          <w:sz w:val="24"/>
          <w:szCs w:val="24"/>
          <w:lang w:eastAsia="en-US"/>
        </w:rPr>
        <w:t>c</w:t>
      </w:r>
      <w:r w:rsidRPr="0073419B">
        <w:rPr>
          <w:rFonts w:ascii="Book Antiqua" w:hAnsi="Book Antiqua"/>
          <w:sz w:val="24"/>
          <w:szCs w:val="24"/>
          <w:lang w:eastAsia="en-US"/>
        </w:rPr>
        <w:t xml:space="preserve">olorectal cancer (CRC), it is necessary to assess the risk of cancer development earlier. National Cancer Institute (NCI) CRC risk prediction model helps identifying people who are at increased risk of developing CRC. Our study demonstrated that NCI CRC risk prediction tool could also estimate the risk of having Adenomatous polyps (AP) in patients undergoing screening or surveillance colonoscopy. The results revealed that the odds ratios of AP prevalence increase progressively throughout the five quintiles of risk scores. Therefore, measures to increase the effectiveness of CRC screening in these patients should be implemented using longer withdrawal times, early surveillance colonoscopy, and choosing flexible </w:t>
      </w:r>
      <w:r w:rsidRPr="0073419B">
        <w:rPr>
          <w:rFonts w:ascii="Book Antiqua" w:hAnsi="Book Antiqua"/>
          <w:sz w:val="24"/>
          <w:szCs w:val="24"/>
        </w:rPr>
        <w:t>colonoscopy over other CRC screening modalities.</w:t>
      </w:r>
    </w:p>
    <w:p w14:paraId="2B71A030" w14:textId="77777777" w:rsidR="00E048BF" w:rsidRPr="0073419B" w:rsidRDefault="00E048BF" w:rsidP="00D009C3">
      <w:pPr>
        <w:adjustRightInd w:val="0"/>
        <w:snapToGrid w:val="0"/>
        <w:spacing w:after="0" w:line="360" w:lineRule="auto"/>
        <w:jc w:val="both"/>
        <w:rPr>
          <w:rFonts w:ascii="Book Antiqua" w:hAnsi="Book Antiqua"/>
          <w:sz w:val="24"/>
          <w:szCs w:val="24"/>
        </w:rPr>
      </w:pPr>
    </w:p>
    <w:p w14:paraId="6086DD87" w14:textId="5274F8AA" w:rsidR="00A90814" w:rsidRPr="0073419B" w:rsidRDefault="00A90814" w:rsidP="00D009C3">
      <w:pPr>
        <w:adjustRightInd w:val="0"/>
        <w:snapToGrid w:val="0"/>
        <w:spacing w:after="0" w:line="360" w:lineRule="auto"/>
        <w:jc w:val="both"/>
        <w:rPr>
          <w:rFonts w:ascii="Book Antiqua" w:hAnsi="Book Antiqua"/>
          <w:sz w:val="24"/>
          <w:szCs w:val="24"/>
        </w:rPr>
      </w:pPr>
      <w:bookmarkStart w:id="74" w:name="OLE_LINK38"/>
      <w:r w:rsidRPr="0073419B">
        <w:rPr>
          <w:rFonts w:ascii="Book Antiqua" w:hAnsi="Book Antiqua"/>
          <w:sz w:val="24"/>
          <w:szCs w:val="24"/>
        </w:rPr>
        <w:t>Tariq</w:t>
      </w:r>
      <w:r w:rsidR="008F68D0" w:rsidRPr="0073419B">
        <w:rPr>
          <w:rFonts w:ascii="Book Antiqua" w:hAnsi="Book Antiqua"/>
          <w:sz w:val="24"/>
          <w:szCs w:val="24"/>
        </w:rPr>
        <w:t xml:space="preserve"> H</w:t>
      </w:r>
      <w:r w:rsidRPr="0073419B">
        <w:rPr>
          <w:rFonts w:ascii="Book Antiqua" w:hAnsi="Book Antiqua"/>
          <w:sz w:val="24"/>
          <w:szCs w:val="24"/>
        </w:rPr>
        <w:t xml:space="preserve">, Kamal </w:t>
      </w:r>
      <w:r w:rsidR="008F68D0" w:rsidRPr="0073419B">
        <w:rPr>
          <w:rFonts w:ascii="Book Antiqua" w:hAnsi="Book Antiqua"/>
          <w:sz w:val="24"/>
          <w:szCs w:val="24"/>
        </w:rPr>
        <w:t>MU</w:t>
      </w:r>
      <w:r w:rsidRPr="0073419B">
        <w:rPr>
          <w:rFonts w:ascii="Book Antiqua" w:hAnsi="Book Antiqua"/>
          <w:sz w:val="24"/>
          <w:szCs w:val="24"/>
        </w:rPr>
        <w:t xml:space="preserve">, Patel </w:t>
      </w:r>
      <w:r w:rsidR="008F68D0" w:rsidRPr="0073419B">
        <w:rPr>
          <w:rFonts w:ascii="Book Antiqua" w:hAnsi="Book Antiqua"/>
          <w:sz w:val="24"/>
          <w:szCs w:val="24"/>
        </w:rPr>
        <w:t>H</w:t>
      </w:r>
      <w:r w:rsidRPr="0073419B">
        <w:rPr>
          <w:rFonts w:ascii="Book Antiqua" w:hAnsi="Book Antiqua"/>
          <w:sz w:val="24"/>
          <w:szCs w:val="24"/>
        </w:rPr>
        <w:t>, Patel</w:t>
      </w:r>
      <w:r w:rsidR="008F68D0" w:rsidRPr="0073419B">
        <w:rPr>
          <w:rFonts w:ascii="Book Antiqua" w:hAnsi="Book Antiqua"/>
          <w:sz w:val="24"/>
          <w:szCs w:val="24"/>
        </w:rPr>
        <w:t xml:space="preserve"> R</w:t>
      </w:r>
      <w:r w:rsidRPr="0073419B">
        <w:rPr>
          <w:rFonts w:ascii="Book Antiqua" w:hAnsi="Book Antiqua"/>
          <w:sz w:val="24"/>
          <w:szCs w:val="24"/>
        </w:rPr>
        <w:t>, Ameen</w:t>
      </w:r>
      <w:r w:rsidR="008F68D0" w:rsidRPr="0073419B">
        <w:rPr>
          <w:rFonts w:ascii="Book Antiqua" w:hAnsi="Book Antiqua"/>
          <w:sz w:val="24"/>
          <w:szCs w:val="24"/>
        </w:rPr>
        <w:t xml:space="preserve"> M</w:t>
      </w:r>
      <w:r w:rsidRPr="0073419B">
        <w:rPr>
          <w:rFonts w:ascii="Book Antiqua" w:hAnsi="Book Antiqua"/>
          <w:sz w:val="24"/>
          <w:szCs w:val="24"/>
        </w:rPr>
        <w:t xml:space="preserve">, Shehi </w:t>
      </w:r>
      <w:r w:rsidR="008F68D0" w:rsidRPr="0073419B">
        <w:rPr>
          <w:rFonts w:ascii="Book Antiqua" w:hAnsi="Book Antiqua"/>
          <w:sz w:val="24"/>
          <w:szCs w:val="24"/>
        </w:rPr>
        <w:t>E</w:t>
      </w:r>
      <w:r w:rsidRPr="0073419B">
        <w:rPr>
          <w:rFonts w:ascii="Book Antiqua" w:hAnsi="Book Antiqua"/>
          <w:sz w:val="24"/>
          <w:szCs w:val="24"/>
        </w:rPr>
        <w:t>, Khalifa</w:t>
      </w:r>
      <w:r w:rsidR="008F68D0" w:rsidRPr="0073419B">
        <w:rPr>
          <w:rFonts w:ascii="Book Antiqua" w:hAnsi="Book Antiqua"/>
          <w:sz w:val="24"/>
          <w:szCs w:val="24"/>
        </w:rPr>
        <w:t xml:space="preserve"> M</w:t>
      </w:r>
      <w:r w:rsidRPr="0073419B">
        <w:rPr>
          <w:rFonts w:ascii="Book Antiqua" w:hAnsi="Book Antiqua"/>
          <w:sz w:val="24"/>
          <w:szCs w:val="24"/>
        </w:rPr>
        <w:t xml:space="preserve">, Azam </w:t>
      </w:r>
      <w:r w:rsidR="008F68D0" w:rsidRPr="0073419B">
        <w:rPr>
          <w:rFonts w:ascii="Book Antiqua" w:hAnsi="Book Antiqua"/>
          <w:sz w:val="24"/>
          <w:szCs w:val="24"/>
        </w:rPr>
        <w:t>S</w:t>
      </w:r>
      <w:r w:rsidRPr="0073419B">
        <w:rPr>
          <w:rFonts w:ascii="Book Antiqua" w:hAnsi="Book Antiqua"/>
          <w:sz w:val="24"/>
          <w:szCs w:val="24"/>
        </w:rPr>
        <w:t>, Zhang</w:t>
      </w:r>
      <w:r w:rsidR="008F68D0" w:rsidRPr="0073419B">
        <w:rPr>
          <w:rFonts w:ascii="Book Antiqua" w:hAnsi="Book Antiqua"/>
          <w:sz w:val="24"/>
          <w:szCs w:val="24"/>
        </w:rPr>
        <w:t xml:space="preserve"> </w:t>
      </w:r>
      <w:r w:rsidR="005A2DD8">
        <w:rPr>
          <w:rFonts w:ascii="Book Antiqua" w:hAnsi="Book Antiqua"/>
          <w:sz w:val="24"/>
          <w:szCs w:val="24"/>
        </w:rPr>
        <w:t>A</w:t>
      </w:r>
      <w:r w:rsidRPr="0073419B">
        <w:rPr>
          <w:rFonts w:ascii="Book Antiqua" w:hAnsi="Book Antiqua"/>
          <w:sz w:val="24"/>
          <w:szCs w:val="24"/>
        </w:rPr>
        <w:t xml:space="preserve">, Kumar </w:t>
      </w:r>
      <w:r w:rsidR="008F68D0" w:rsidRPr="0073419B">
        <w:rPr>
          <w:rFonts w:ascii="Book Antiqua" w:hAnsi="Book Antiqua"/>
          <w:sz w:val="24"/>
          <w:szCs w:val="24"/>
        </w:rPr>
        <w:t>K</w:t>
      </w:r>
      <w:r w:rsidRPr="0073419B">
        <w:rPr>
          <w:rFonts w:ascii="Book Antiqua" w:hAnsi="Book Antiqua"/>
          <w:sz w:val="24"/>
          <w:szCs w:val="24"/>
        </w:rPr>
        <w:t xml:space="preserve">, Baiomi </w:t>
      </w:r>
      <w:r w:rsidR="008F68D0" w:rsidRPr="0073419B">
        <w:rPr>
          <w:rFonts w:ascii="Book Antiqua" w:hAnsi="Book Antiqua"/>
          <w:sz w:val="24"/>
          <w:szCs w:val="24"/>
        </w:rPr>
        <w:t>B</w:t>
      </w:r>
      <w:r w:rsidRPr="0073419B">
        <w:rPr>
          <w:rFonts w:ascii="Book Antiqua" w:hAnsi="Book Antiqua"/>
          <w:sz w:val="24"/>
          <w:szCs w:val="24"/>
        </w:rPr>
        <w:t xml:space="preserve">, Shaikh </w:t>
      </w:r>
      <w:r w:rsidR="008F68D0" w:rsidRPr="0073419B">
        <w:rPr>
          <w:rFonts w:ascii="Book Antiqua" w:hAnsi="Book Antiqua"/>
          <w:sz w:val="24"/>
          <w:szCs w:val="24"/>
        </w:rPr>
        <w:t>D</w:t>
      </w:r>
      <w:r w:rsidRPr="0073419B">
        <w:rPr>
          <w:rFonts w:ascii="Book Antiqua" w:hAnsi="Book Antiqua"/>
          <w:sz w:val="24"/>
          <w:szCs w:val="24"/>
        </w:rPr>
        <w:t xml:space="preserve">, Makker </w:t>
      </w:r>
      <w:r w:rsidR="008F68D0" w:rsidRPr="0073419B">
        <w:rPr>
          <w:rFonts w:ascii="Book Antiqua" w:hAnsi="Book Antiqua"/>
          <w:sz w:val="24"/>
          <w:szCs w:val="24"/>
        </w:rPr>
        <w:t>J</w:t>
      </w:r>
      <w:r w:rsidRPr="0073419B">
        <w:rPr>
          <w:rFonts w:ascii="Book Antiqua" w:hAnsi="Book Antiqua"/>
          <w:sz w:val="24"/>
          <w:szCs w:val="24"/>
        </w:rPr>
        <w:t>.</w:t>
      </w:r>
      <w:r w:rsidR="008F68D0" w:rsidRPr="0073419B">
        <w:rPr>
          <w:rFonts w:ascii="Book Antiqua" w:hAnsi="Book Antiqua"/>
          <w:sz w:val="24"/>
          <w:szCs w:val="24"/>
        </w:rPr>
        <w:t xml:space="preserve"> Predicting the presence of adenomatous polyps during </w:t>
      </w:r>
      <w:r w:rsidR="00690C3B" w:rsidRPr="0073419B">
        <w:rPr>
          <w:rFonts w:ascii="Book Antiqua" w:hAnsi="Book Antiqua"/>
          <w:sz w:val="24"/>
          <w:szCs w:val="24"/>
        </w:rPr>
        <w:t>c</w:t>
      </w:r>
      <w:r w:rsidR="008F68D0" w:rsidRPr="0073419B">
        <w:rPr>
          <w:rFonts w:ascii="Book Antiqua" w:hAnsi="Book Antiqua"/>
          <w:sz w:val="24"/>
          <w:szCs w:val="24"/>
        </w:rPr>
        <w:t xml:space="preserve">olonoscopy with National Cancer Institute Colorectal Cancer Risk-Assessment Tool. </w:t>
      </w:r>
      <w:r w:rsidR="008F68D0" w:rsidRPr="0073419B">
        <w:rPr>
          <w:rFonts w:ascii="Book Antiqua" w:hAnsi="Book Antiqua"/>
          <w:i/>
          <w:sz w:val="24"/>
          <w:szCs w:val="24"/>
        </w:rPr>
        <w:t>World J Gastroenterol</w:t>
      </w:r>
      <w:r w:rsidR="008F68D0" w:rsidRPr="0073419B">
        <w:rPr>
          <w:rFonts w:ascii="Book Antiqua" w:hAnsi="Book Antiqua"/>
          <w:sz w:val="24"/>
          <w:szCs w:val="24"/>
        </w:rPr>
        <w:t xml:space="preserve"> 2018; In press</w:t>
      </w:r>
      <w:bookmarkEnd w:id="74"/>
    </w:p>
    <w:p w14:paraId="5DEBFA88" w14:textId="77777777" w:rsidR="000F22FD" w:rsidRPr="0073419B" w:rsidRDefault="000F22FD" w:rsidP="00D009C3">
      <w:pPr>
        <w:adjustRightInd w:val="0"/>
        <w:snapToGrid w:val="0"/>
        <w:spacing w:after="0" w:line="360" w:lineRule="auto"/>
        <w:jc w:val="both"/>
        <w:rPr>
          <w:rFonts w:ascii="Book Antiqua" w:hAnsi="Book Antiqua" w:cs="Times New Roman"/>
          <w:b/>
          <w:sz w:val="24"/>
          <w:szCs w:val="24"/>
        </w:rPr>
      </w:pPr>
      <w:r w:rsidRPr="0073419B">
        <w:rPr>
          <w:rFonts w:ascii="Book Antiqua" w:hAnsi="Book Antiqua" w:cs="Times New Roman"/>
          <w:b/>
          <w:sz w:val="24"/>
          <w:szCs w:val="24"/>
        </w:rPr>
        <w:br w:type="page"/>
      </w:r>
    </w:p>
    <w:p w14:paraId="30ED7569" w14:textId="0BF8AC05" w:rsidR="00A90814" w:rsidRPr="00083546" w:rsidRDefault="00A90814" w:rsidP="00D009C3">
      <w:pPr>
        <w:adjustRightInd w:val="0"/>
        <w:snapToGrid w:val="0"/>
        <w:spacing w:after="0" w:line="360" w:lineRule="auto"/>
        <w:jc w:val="both"/>
        <w:rPr>
          <w:rFonts w:ascii="Book Antiqua" w:hAnsi="Book Antiqua" w:cs="Times New Roman"/>
          <w:b/>
          <w:sz w:val="24"/>
          <w:szCs w:val="24"/>
        </w:rPr>
      </w:pPr>
      <w:r w:rsidRPr="00083546">
        <w:rPr>
          <w:rFonts w:ascii="Book Antiqua" w:hAnsi="Book Antiqua" w:cs="Times New Roman"/>
          <w:b/>
          <w:sz w:val="24"/>
          <w:szCs w:val="24"/>
        </w:rPr>
        <w:lastRenderedPageBreak/>
        <w:t>INTRODUCTION</w:t>
      </w:r>
    </w:p>
    <w:p w14:paraId="20BE102B" w14:textId="04D5357E" w:rsidR="00A90814" w:rsidRPr="00083546" w:rsidRDefault="00A90814" w:rsidP="00D009C3">
      <w:pPr>
        <w:adjustRightInd w:val="0"/>
        <w:snapToGrid w:val="0"/>
        <w:spacing w:after="0" w:line="360" w:lineRule="auto"/>
        <w:jc w:val="both"/>
        <w:rPr>
          <w:rFonts w:ascii="Book Antiqua" w:hAnsi="Book Antiqua" w:cs="Times New Roman"/>
          <w:sz w:val="24"/>
          <w:szCs w:val="24"/>
        </w:rPr>
      </w:pPr>
      <w:r w:rsidRPr="00083546">
        <w:rPr>
          <w:rFonts w:ascii="Book Antiqua" w:hAnsi="Book Antiqua" w:cs="Times New Roman"/>
          <w:sz w:val="24"/>
          <w:szCs w:val="24"/>
        </w:rPr>
        <w:t>Colorectal cancer (CRC) is the third most common cancer diagnosed in men and women in the United States. The lifetime risk for developing CRC is 1 in 22 for men and 1 in 24 for women. Estimates for new cases of CRC amount to 140000 yearly, and approximately 50000 people will die of CRC in 2018 alone</w:t>
      </w:r>
      <w:r w:rsidR="00476B46" w:rsidRPr="00083546">
        <w:rPr>
          <w:rFonts w:ascii="Book Antiqua" w:hAnsi="Book Antiqua" w:cs="Times New Roman"/>
          <w:sz w:val="24"/>
          <w:szCs w:val="24"/>
          <w:vertAlign w:val="superscript"/>
        </w:rPr>
        <w:t>[1]</w:t>
      </w:r>
      <w:r w:rsidRPr="00083546">
        <w:rPr>
          <w:rFonts w:ascii="Book Antiqua" w:hAnsi="Book Antiqua" w:cs="Times New Roman"/>
          <w:sz w:val="24"/>
          <w:szCs w:val="24"/>
        </w:rPr>
        <w:t>.</w:t>
      </w:r>
      <w:r w:rsidR="00DE3F58" w:rsidRPr="00083546">
        <w:rPr>
          <w:rFonts w:ascii="Book Antiqua" w:hAnsi="Book Antiqua" w:cs="Times New Roman"/>
          <w:sz w:val="24"/>
          <w:szCs w:val="24"/>
        </w:rPr>
        <w:t xml:space="preserve"> </w:t>
      </w:r>
      <w:r w:rsidRPr="00083546">
        <w:rPr>
          <w:rFonts w:ascii="Book Antiqua" w:hAnsi="Book Antiqua" w:cs="Times New Roman"/>
          <w:sz w:val="24"/>
          <w:szCs w:val="24"/>
        </w:rPr>
        <w:t>CRC arises from colonic polyps, specifically ‘adenomas’, which result from either a sporadic mutation or a DNA mismatch repair within the mucosal lining of the intestine. Adenomas may grow in size and progress from low-grade dysplasia to high-grade dysplasia, to carcinoma-in-situ and eventually invasive carcinoma</w:t>
      </w:r>
      <w:r w:rsidR="00476B46" w:rsidRPr="00083546">
        <w:rPr>
          <w:rFonts w:ascii="Book Antiqua" w:hAnsi="Book Antiqua" w:cs="Times New Roman"/>
          <w:sz w:val="24"/>
          <w:szCs w:val="24"/>
          <w:vertAlign w:val="superscript"/>
        </w:rPr>
        <w:t>[2]</w:t>
      </w:r>
      <w:r w:rsidRPr="00083546">
        <w:rPr>
          <w:rFonts w:ascii="Book Antiqua" w:hAnsi="Book Antiqua" w:cs="Times New Roman"/>
          <w:sz w:val="24"/>
          <w:szCs w:val="24"/>
        </w:rPr>
        <w:t>.</w:t>
      </w:r>
    </w:p>
    <w:p w14:paraId="367EFEFD" w14:textId="647A23D1" w:rsidR="00A90814" w:rsidRPr="00083546" w:rsidRDefault="00DE3F58" w:rsidP="00D009C3">
      <w:pPr>
        <w:adjustRightInd w:val="0"/>
        <w:snapToGrid w:val="0"/>
        <w:spacing w:after="0" w:line="360" w:lineRule="auto"/>
        <w:jc w:val="both"/>
        <w:rPr>
          <w:rFonts w:ascii="Book Antiqua" w:hAnsi="Book Antiqua" w:cs="Times New Roman"/>
          <w:sz w:val="24"/>
          <w:szCs w:val="24"/>
        </w:rPr>
      </w:pPr>
      <w:r w:rsidRPr="00083546">
        <w:rPr>
          <w:rFonts w:ascii="Book Antiqua" w:hAnsi="Book Antiqua" w:cs="Times New Roman"/>
          <w:sz w:val="24"/>
          <w:szCs w:val="24"/>
        </w:rPr>
        <w:t xml:space="preserve">  </w:t>
      </w:r>
      <w:r w:rsidR="00A90814" w:rsidRPr="00083546">
        <w:rPr>
          <w:rFonts w:ascii="Book Antiqua" w:hAnsi="Book Antiqua" w:cs="Times New Roman"/>
          <w:sz w:val="24"/>
          <w:szCs w:val="24"/>
        </w:rPr>
        <w:t>Studies have identified both genetic and environmental factors for developing CRC</w:t>
      </w:r>
      <w:r w:rsidR="00476B46" w:rsidRPr="00083546">
        <w:rPr>
          <w:rFonts w:ascii="Book Antiqua" w:hAnsi="Book Antiqua" w:cs="Times New Roman"/>
          <w:sz w:val="24"/>
          <w:szCs w:val="24"/>
          <w:vertAlign w:val="superscript"/>
        </w:rPr>
        <w:t>[3]</w:t>
      </w:r>
      <w:r w:rsidR="00A90814" w:rsidRPr="00083546">
        <w:rPr>
          <w:rFonts w:ascii="Book Antiqua" w:hAnsi="Book Antiqua" w:cs="Times New Roman"/>
          <w:sz w:val="24"/>
          <w:szCs w:val="24"/>
        </w:rPr>
        <w:t>.</w:t>
      </w:r>
      <w:r w:rsidR="00476B46" w:rsidRPr="00083546">
        <w:rPr>
          <w:rFonts w:ascii="Book Antiqua" w:hAnsi="Book Antiqua" w:cs="Times New Roman"/>
          <w:sz w:val="24"/>
          <w:szCs w:val="24"/>
        </w:rPr>
        <w:t xml:space="preserve"> </w:t>
      </w:r>
      <w:r w:rsidR="00A90814" w:rsidRPr="00083546">
        <w:rPr>
          <w:rFonts w:ascii="Book Antiqua" w:hAnsi="Book Antiqua" w:cs="Times New Roman"/>
          <w:sz w:val="24"/>
          <w:szCs w:val="24"/>
        </w:rPr>
        <w:t>Currently in clinical practice many strategies are available to screen for CRC. Screening colonoscopies among them are known to decrease the incidence and mortality of CRC by identifying adenomas in asymptomatic individuals and surveillance colonoscopies at predefined intervals are employed to monitor them</w:t>
      </w:r>
      <w:r w:rsidR="00476B46" w:rsidRPr="00083546">
        <w:rPr>
          <w:rFonts w:ascii="Book Antiqua" w:hAnsi="Book Antiqua" w:cs="Times New Roman"/>
          <w:sz w:val="24"/>
          <w:szCs w:val="24"/>
          <w:vertAlign w:val="superscript"/>
        </w:rPr>
        <w:t>[4]</w:t>
      </w:r>
      <w:r w:rsidR="00A90814" w:rsidRPr="00083546">
        <w:rPr>
          <w:rFonts w:ascii="Book Antiqua" w:hAnsi="Book Antiqua" w:cs="Times New Roman"/>
          <w:sz w:val="24"/>
          <w:szCs w:val="24"/>
        </w:rPr>
        <w:t>.</w:t>
      </w:r>
    </w:p>
    <w:p w14:paraId="410900AF" w14:textId="3CBCF281" w:rsidR="00A90814" w:rsidRPr="00083546" w:rsidRDefault="00DE3F58" w:rsidP="00D009C3">
      <w:pPr>
        <w:adjustRightInd w:val="0"/>
        <w:snapToGrid w:val="0"/>
        <w:spacing w:after="0" w:line="360" w:lineRule="auto"/>
        <w:jc w:val="both"/>
        <w:rPr>
          <w:rFonts w:ascii="Book Antiqua" w:hAnsi="Book Antiqua" w:cs="Times New Roman"/>
          <w:sz w:val="24"/>
          <w:szCs w:val="24"/>
        </w:rPr>
      </w:pPr>
      <w:r w:rsidRPr="00083546">
        <w:rPr>
          <w:rFonts w:ascii="Book Antiqua" w:hAnsi="Book Antiqua" w:cs="Times New Roman"/>
          <w:sz w:val="24"/>
          <w:szCs w:val="24"/>
        </w:rPr>
        <w:t xml:space="preserve">  </w:t>
      </w:r>
      <w:r w:rsidR="00A90814" w:rsidRPr="00083546">
        <w:rPr>
          <w:rFonts w:ascii="Book Antiqua" w:hAnsi="Book Antiqua" w:cs="Times New Roman"/>
          <w:sz w:val="24"/>
          <w:szCs w:val="24"/>
        </w:rPr>
        <w:t>Given the financial and social impact of CRC on society, it is imperative to quantitatively assess the risk of developing CRC in individuals. Many tools are widely available that help calculate future risk of CRC, however they tend to be limited to specific patient groups, or be based on selected populations of patients, and have relatively poor discrimination or are not validated and/or published</w:t>
      </w:r>
      <w:r w:rsidR="00476B46" w:rsidRPr="00083546">
        <w:rPr>
          <w:rFonts w:ascii="Book Antiqua" w:hAnsi="Book Antiqua" w:cs="Times New Roman"/>
          <w:sz w:val="24"/>
          <w:szCs w:val="24"/>
          <w:vertAlign w:val="superscript"/>
        </w:rPr>
        <w:t>[5]</w:t>
      </w:r>
      <w:r w:rsidR="00A90814" w:rsidRPr="00083546">
        <w:rPr>
          <w:rFonts w:ascii="Book Antiqua" w:hAnsi="Book Antiqua" w:cs="Times New Roman"/>
          <w:sz w:val="24"/>
          <w:szCs w:val="24"/>
        </w:rPr>
        <w:t>.</w:t>
      </w:r>
    </w:p>
    <w:p w14:paraId="116C0C13" w14:textId="37B006B8" w:rsidR="00A90814" w:rsidRPr="00083546" w:rsidRDefault="00DE3F58" w:rsidP="00D009C3">
      <w:pPr>
        <w:adjustRightInd w:val="0"/>
        <w:snapToGrid w:val="0"/>
        <w:spacing w:after="0" w:line="360" w:lineRule="auto"/>
        <w:jc w:val="both"/>
        <w:rPr>
          <w:rFonts w:ascii="Book Antiqua" w:hAnsi="Book Antiqua" w:cs="Times New Roman"/>
          <w:sz w:val="24"/>
          <w:szCs w:val="24"/>
        </w:rPr>
      </w:pPr>
      <w:r w:rsidRPr="00083546">
        <w:rPr>
          <w:rFonts w:ascii="Book Antiqua" w:hAnsi="Book Antiqua" w:cs="Times New Roman"/>
          <w:sz w:val="24"/>
          <w:szCs w:val="24"/>
        </w:rPr>
        <w:t xml:space="preserve">  </w:t>
      </w:r>
      <w:r w:rsidR="00A90814" w:rsidRPr="00083546">
        <w:rPr>
          <w:rFonts w:ascii="Book Antiqua" w:hAnsi="Book Antiqua" w:cs="Times New Roman"/>
          <w:sz w:val="24"/>
          <w:szCs w:val="24"/>
        </w:rPr>
        <w:t xml:space="preserve">The Colorectal Cancer Risk Assessment Tool by the </w:t>
      </w:r>
      <w:bookmarkStart w:id="75" w:name="OLE_LINK7"/>
      <w:r w:rsidR="00A90814" w:rsidRPr="00083546">
        <w:rPr>
          <w:rFonts w:ascii="Book Antiqua" w:hAnsi="Book Antiqua" w:cs="Times New Roman"/>
          <w:sz w:val="24"/>
          <w:szCs w:val="24"/>
        </w:rPr>
        <w:t>National Cancer Institute</w:t>
      </w:r>
      <w:bookmarkEnd w:id="75"/>
      <w:r w:rsidR="00A90814" w:rsidRPr="00083546">
        <w:rPr>
          <w:rFonts w:ascii="Book Antiqua" w:hAnsi="Book Antiqua" w:cs="Times New Roman"/>
          <w:sz w:val="24"/>
          <w:szCs w:val="24"/>
        </w:rPr>
        <w:t xml:space="preserve"> (NCI) is a validated tool that was developed using cancer incidence data from 13 NCI Surveillance, Epidemiology, and End Results (SEER) registries, and from national mortality rates. The tool uses the respondent’s answers about risk and preventive factors to calculate that person’s absolute risk of colorectal cancer for a specific time period (</w:t>
      </w:r>
      <w:r w:rsidR="00476B46" w:rsidRPr="00083546">
        <w:rPr>
          <w:rFonts w:ascii="Book Antiqua" w:hAnsi="Book Antiqua" w:cs="Times New Roman"/>
          <w:sz w:val="24"/>
          <w:szCs w:val="24"/>
        </w:rPr>
        <w:t>5-year, 10-</w:t>
      </w:r>
      <w:r w:rsidR="00A90814" w:rsidRPr="00083546">
        <w:rPr>
          <w:rFonts w:ascii="Book Antiqua" w:hAnsi="Book Antiqua" w:cs="Times New Roman"/>
          <w:sz w:val="24"/>
          <w:szCs w:val="24"/>
        </w:rPr>
        <w:t>year and lifetime risk)</w:t>
      </w:r>
      <w:r w:rsidR="00476B46" w:rsidRPr="00083546">
        <w:rPr>
          <w:rFonts w:ascii="Book Antiqua" w:hAnsi="Book Antiqua" w:cs="Times New Roman"/>
          <w:sz w:val="24"/>
          <w:szCs w:val="24"/>
          <w:vertAlign w:val="superscript"/>
        </w:rPr>
        <w:t>[6]</w:t>
      </w:r>
      <w:r w:rsidR="00A90814" w:rsidRPr="00083546">
        <w:rPr>
          <w:rFonts w:ascii="Book Antiqua" w:hAnsi="Book Antiqua" w:cs="Times New Roman"/>
          <w:sz w:val="24"/>
          <w:szCs w:val="24"/>
        </w:rPr>
        <w:t>.</w:t>
      </w:r>
    </w:p>
    <w:p w14:paraId="7917E7DA" w14:textId="158D75F3" w:rsidR="00A90814" w:rsidRPr="00083546" w:rsidRDefault="00DE3F58" w:rsidP="00D009C3">
      <w:pPr>
        <w:adjustRightInd w:val="0"/>
        <w:snapToGrid w:val="0"/>
        <w:spacing w:after="0" w:line="360" w:lineRule="auto"/>
        <w:jc w:val="both"/>
        <w:rPr>
          <w:rFonts w:ascii="Book Antiqua" w:hAnsi="Book Antiqua" w:cs="Times New Roman"/>
          <w:sz w:val="24"/>
          <w:szCs w:val="24"/>
        </w:rPr>
      </w:pPr>
      <w:r w:rsidRPr="00083546">
        <w:rPr>
          <w:rFonts w:ascii="Book Antiqua" w:hAnsi="Book Antiqua" w:cs="Times New Roman"/>
          <w:sz w:val="24"/>
          <w:szCs w:val="24"/>
        </w:rPr>
        <w:t xml:space="preserve">  </w:t>
      </w:r>
      <w:r w:rsidR="00A90814" w:rsidRPr="00083546">
        <w:rPr>
          <w:rFonts w:ascii="Book Antiqua" w:hAnsi="Book Antiqua" w:cs="Times New Roman"/>
          <w:sz w:val="24"/>
          <w:szCs w:val="24"/>
        </w:rPr>
        <w:t xml:space="preserve">We conducted this study with the aim of evaluating the NCI Colorectal Cancer Risk Assessment Tool as a predictor of the presence of adenomatous polyps found during screening or surveillance colonoscopy. </w:t>
      </w:r>
    </w:p>
    <w:p w14:paraId="6EF2A0C6" w14:textId="77777777" w:rsidR="00DE3F58" w:rsidRPr="00083546" w:rsidRDefault="00DE3F58" w:rsidP="00D009C3">
      <w:pPr>
        <w:adjustRightInd w:val="0"/>
        <w:snapToGrid w:val="0"/>
        <w:spacing w:after="0" w:line="360" w:lineRule="auto"/>
        <w:jc w:val="both"/>
        <w:rPr>
          <w:rFonts w:ascii="Book Antiqua" w:hAnsi="Book Antiqua" w:cs="Times New Roman"/>
          <w:b/>
          <w:sz w:val="24"/>
          <w:szCs w:val="24"/>
        </w:rPr>
      </w:pPr>
    </w:p>
    <w:p w14:paraId="252683D1" w14:textId="773EBDAC" w:rsidR="00A90814" w:rsidRPr="00083546" w:rsidRDefault="00A90814" w:rsidP="00D009C3">
      <w:pPr>
        <w:adjustRightInd w:val="0"/>
        <w:snapToGrid w:val="0"/>
        <w:spacing w:after="0" w:line="360" w:lineRule="auto"/>
        <w:jc w:val="both"/>
        <w:rPr>
          <w:rFonts w:ascii="Book Antiqua" w:hAnsi="Book Antiqua" w:cs="Times New Roman"/>
          <w:b/>
          <w:sz w:val="24"/>
          <w:szCs w:val="24"/>
        </w:rPr>
      </w:pPr>
      <w:r w:rsidRPr="00083546">
        <w:rPr>
          <w:rFonts w:ascii="Book Antiqua" w:hAnsi="Book Antiqua" w:cs="Times New Roman"/>
          <w:b/>
          <w:sz w:val="24"/>
          <w:szCs w:val="24"/>
        </w:rPr>
        <w:lastRenderedPageBreak/>
        <w:t>MATERIALS AND METHODS</w:t>
      </w:r>
    </w:p>
    <w:p w14:paraId="519BB8E0" w14:textId="76FEA219" w:rsidR="00A90814" w:rsidRPr="00083546" w:rsidRDefault="00A90814" w:rsidP="00D009C3">
      <w:pPr>
        <w:adjustRightInd w:val="0"/>
        <w:snapToGrid w:val="0"/>
        <w:spacing w:after="0" w:line="360" w:lineRule="auto"/>
        <w:jc w:val="both"/>
        <w:rPr>
          <w:rFonts w:ascii="Book Antiqua" w:hAnsi="Book Antiqua" w:cs="Times New Roman"/>
          <w:sz w:val="24"/>
          <w:szCs w:val="24"/>
        </w:rPr>
      </w:pPr>
      <w:r w:rsidRPr="00083546">
        <w:rPr>
          <w:rFonts w:ascii="Book Antiqua" w:hAnsi="Book Antiqua" w:cs="Times New Roman"/>
          <w:sz w:val="24"/>
          <w:szCs w:val="24"/>
        </w:rPr>
        <w:t>This is a retrospective single center observational study. The period of study was 6 mo between January 1st, 2017 and June 30th, 2017. The study was performed according to the Declaration of Helsinki and was approved by the Institution Review Board (IRB) of Bronx Lebanon hospital center.</w:t>
      </w:r>
    </w:p>
    <w:p w14:paraId="69F3DA88" w14:textId="77777777" w:rsidR="00DE3F58" w:rsidRPr="00083546" w:rsidRDefault="00DE3F58" w:rsidP="00D009C3">
      <w:pPr>
        <w:adjustRightInd w:val="0"/>
        <w:snapToGrid w:val="0"/>
        <w:spacing w:after="0" w:line="360" w:lineRule="auto"/>
        <w:jc w:val="both"/>
        <w:rPr>
          <w:rFonts w:ascii="Book Antiqua" w:hAnsi="Book Antiqua" w:cs="Times New Roman"/>
          <w:b/>
          <w:i/>
          <w:sz w:val="24"/>
          <w:szCs w:val="24"/>
        </w:rPr>
      </w:pPr>
    </w:p>
    <w:p w14:paraId="5E103BF2" w14:textId="7B45490E" w:rsidR="00A90814" w:rsidRPr="00083546" w:rsidRDefault="00A90814" w:rsidP="00D009C3">
      <w:pPr>
        <w:adjustRightInd w:val="0"/>
        <w:snapToGrid w:val="0"/>
        <w:spacing w:after="0" w:line="360" w:lineRule="auto"/>
        <w:jc w:val="both"/>
        <w:rPr>
          <w:rFonts w:ascii="Book Antiqua" w:hAnsi="Book Antiqua" w:cs="Times New Roman"/>
          <w:b/>
          <w:i/>
          <w:sz w:val="24"/>
          <w:szCs w:val="24"/>
        </w:rPr>
      </w:pPr>
      <w:r w:rsidRPr="00083546">
        <w:rPr>
          <w:rFonts w:ascii="Book Antiqua" w:hAnsi="Book Antiqua" w:cs="Times New Roman"/>
          <w:b/>
          <w:i/>
          <w:sz w:val="24"/>
          <w:szCs w:val="24"/>
        </w:rPr>
        <w:t xml:space="preserve">Patient </w:t>
      </w:r>
      <w:r w:rsidR="00052B0B">
        <w:rPr>
          <w:rFonts w:ascii="Book Antiqua" w:hAnsi="Book Antiqua" w:cs="Times New Roman"/>
          <w:b/>
          <w:i/>
          <w:sz w:val="24"/>
          <w:szCs w:val="24"/>
        </w:rPr>
        <w:t>s</w:t>
      </w:r>
      <w:r w:rsidRPr="00083546">
        <w:rPr>
          <w:rFonts w:ascii="Book Antiqua" w:hAnsi="Book Antiqua" w:cs="Times New Roman"/>
          <w:b/>
          <w:i/>
          <w:sz w:val="24"/>
          <w:szCs w:val="24"/>
        </w:rPr>
        <w:t>election</w:t>
      </w:r>
    </w:p>
    <w:p w14:paraId="2FD89333" w14:textId="34BB2687" w:rsidR="00A90814" w:rsidRPr="00083546" w:rsidRDefault="00A90814" w:rsidP="00D009C3">
      <w:pPr>
        <w:adjustRightInd w:val="0"/>
        <w:snapToGrid w:val="0"/>
        <w:spacing w:after="0" w:line="360" w:lineRule="auto"/>
        <w:jc w:val="both"/>
        <w:rPr>
          <w:rFonts w:ascii="Book Antiqua" w:hAnsi="Book Antiqua" w:cs="Times New Roman"/>
          <w:sz w:val="24"/>
          <w:szCs w:val="24"/>
        </w:rPr>
      </w:pPr>
      <w:r w:rsidRPr="00083546">
        <w:rPr>
          <w:rFonts w:ascii="Book Antiqua" w:hAnsi="Book Antiqua" w:cs="Times New Roman"/>
          <w:sz w:val="24"/>
          <w:szCs w:val="24"/>
        </w:rPr>
        <w:t xml:space="preserve">The data was collected from the electronic medical records of patients and tabulated in Microsoft Excel® (Microsoft Corp, Redmond, WA, </w:t>
      </w:r>
      <w:r w:rsidR="00DE3F58" w:rsidRPr="00083546">
        <w:rPr>
          <w:rFonts w:ascii="Book Antiqua" w:hAnsi="Book Antiqua" w:cs="Times New Roman"/>
          <w:sz w:val="24"/>
          <w:szCs w:val="24"/>
        </w:rPr>
        <w:t>United States</w:t>
      </w:r>
      <w:r w:rsidRPr="00083546">
        <w:rPr>
          <w:rFonts w:ascii="Book Antiqua" w:hAnsi="Book Antiqua" w:cs="Times New Roman"/>
          <w:sz w:val="24"/>
          <w:szCs w:val="24"/>
        </w:rPr>
        <w:t>). Findings at colonoscopy were extracted from final procedure reports, and pathology information was extracted from final pathology reports. Asymptomatic patients between 50 and 80 years old, undergoing screening colonoscopy or surveillance colonoscopy who had either excellent or good preparation with complete examination were included in the study population. Symptomatic patients, patients with indications for therapeutic or diagnostic colonoscopy, like for example, rectal bleeding, Iron-deficiency Anemia, Inflammatory Bowel Disease, CRC, Chronic diarrhea, Abnormal Imaging were excluded from participation. Incomplete colonoscopy examinations and patients with missing information/data were excluded from the study. Patients who met the above criteria were interviewed over the phone, and their lifetime NCI CRC Risk-Assessment Tool score was calculated. Patients with missing NCI colorectal cancer risk score were excluded as well.</w:t>
      </w:r>
      <w:r w:rsidR="008F68D0" w:rsidRPr="00083546">
        <w:rPr>
          <w:rFonts w:ascii="Book Antiqua" w:hAnsi="Book Antiqua"/>
          <w:sz w:val="24"/>
          <w:szCs w:val="24"/>
        </w:rPr>
        <w:t xml:space="preserve"> </w:t>
      </w:r>
      <w:r w:rsidR="008F68D0" w:rsidRPr="00083546">
        <w:rPr>
          <w:rFonts w:ascii="Book Antiqua" w:hAnsi="Book Antiqua" w:cs="Times New Roman"/>
          <w:sz w:val="24"/>
          <w:szCs w:val="24"/>
        </w:rPr>
        <w:t xml:space="preserve">We choose adenomatous polyps (AP) over other kind of polyps in our study because these are more commonly associated with colorectal cancer. Additionally, we did not have other polyps like serrated polyps reported in our study group and hence were not reported in the study. </w:t>
      </w:r>
      <w:r w:rsidRPr="00083546">
        <w:rPr>
          <w:rFonts w:ascii="Book Antiqua" w:hAnsi="Book Antiqua" w:cs="Times New Roman"/>
          <w:sz w:val="24"/>
          <w:szCs w:val="24"/>
        </w:rPr>
        <w:t>All Authors had access to the study data and had reviewed and approved the final manuscript.</w:t>
      </w:r>
    </w:p>
    <w:p w14:paraId="6B9706FC" w14:textId="77777777" w:rsidR="00DE3F58" w:rsidRPr="00083546" w:rsidRDefault="00DE3F58" w:rsidP="00D009C3">
      <w:pPr>
        <w:adjustRightInd w:val="0"/>
        <w:snapToGrid w:val="0"/>
        <w:spacing w:after="0" w:line="360" w:lineRule="auto"/>
        <w:jc w:val="both"/>
        <w:rPr>
          <w:rFonts w:ascii="Book Antiqua" w:hAnsi="Book Antiqua" w:cs="Times New Roman"/>
          <w:b/>
          <w:i/>
          <w:sz w:val="24"/>
          <w:szCs w:val="24"/>
        </w:rPr>
      </w:pPr>
    </w:p>
    <w:p w14:paraId="2293CEAA" w14:textId="1573DCF6" w:rsidR="00A90814" w:rsidRPr="00083546" w:rsidRDefault="00A90814" w:rsidP="00D009C3">
      <w:pPr>
        <w:adjustRightInd w:val="0"/>
        <w:snapToGrid w:val="0"/>
        <w:spacing w:after="0" w:line="360" w:lineRule="auto"/>
        <w:jc w:val="both"/>
        <w:rPr>
          <w:rFonts w:ascii="Book Antiqua" w:hAnsi="Book Antiqua" w:cs="Times New Roman"/>
          <w:b/>
          <w:i/>
          <w:sz w:val="24"/>
          <w:szCs w:val="24"/>
        </w:rPr>
      </w:pPr>
      <w:r w:rsidRPr="00083546">
        <w:rPr>
          <w:rFonts w:ascii="Book Antiqua" w:hAnsi="Book Antiqua" w:cs="Times New Roman"/>
          <w:b/>
          <w:i/>
          <w:sz w:val="24"/>
          <w:szCs w:val="24"/>
        </w:rPr>
        <w:t xml:space="preserve">NCI CRC Risk-Assessment Tool and </w:t>
      </w:r>
      <w:r w:rsidR="00DE3F58" w:rsidRPr="00083546">
        <w:rPr>
          <w:rFonts w:ascii="Book Antiqua" w:hAnsi="Book Antiqua" w:cs="Times New Roman"/>
          <w:b/>
          <w:i/>
          <w:sz w:val="24"/>
          <w:szCs w:val="24"/>
        </w:rPr>
        <w:t>AP</w:t>
      </w:r>
    </w:p>
    <w:p w14:paraId="1B6C2002" w14:textId="2B3EAB3B" w:rsidR="00A90814" w:rsidRPr="00083546" w:rsidRDefault="00A90814" w:rsidP="00D009C3">
      <w:pPr>
        <w:adjustRightInd w:val="0"/>
        <w:snapToGrid w:val="0"/>
        <w:spacing w:after="0" w:line="360" w:lineRule="auto"/>
        <w:jc w:val="both"/>
        <w:rPr>
          <w:rFonts w:ascii="Book Antiqua" w:hAnsi="Book Antiqua" w:cs="Times New Roman"/>
          <w:sz w:val="24"/>
          <w:szCs w:val="24"/>
        </w:rPr>
      </w:pPr>
      <w:r w:rsidRPr="00083546">
        <w:rPr>
          <w:rFonts w:ascii="Book Antiqua" w:hAnsi="Book Antiqua" w:cs="Times New Roman"/>
          <w:sz w:val="24"/>
          <w:szCs w:val="24"/>
        </w:rPr>
        <w:t xml:space="preserve">The predictors included in the NCI CRC </w:t>
      </w:r>
      <w:r w:rsidR="0071090B" w:rsidRPr="00083546">
        <w:rPr>
          <w:rFonts w:ascii="Book Antiqua" w:hAnsi="Book Antiqua" w:cs="Times New Roman"/>
          <w:sz w:val="24"/>
          <w:szCs w:val="24"/>
        </w:rPr>
        <w:t>Risk-Assessment Tool</w:t>
      </w:r>
      <w:r w:rsidRPr="00083546">
        <w:rPr>
          <w:rFonts w:ascii="Book Antiqua" w:hAnsi="Book Antiqua" w:cs="Times New Roman"/>
          <w:sz w:val="24"/>
          <w:szCs w:val="24"/>
        </w:rPr>
        <w:t xml:space="preserve"> for men are number of relatives with CRC, body mass index, servings of vegetables per day, aspirin and </w:t>
      </w:r>
      <w:r w:rsidRPr="00083546">
        <w:rPr>
          <w:rFonts w:ascii="Book Antiqua" w:hAnsi="Book Antiqua" w:cs="Times New Roman"/>
          <w:sz w:val="24"/>
          <w:szCs w:val="24"/>
        </w:rPr>
        <w:lastRenderedPageBreak/>
        <w:t>nonsteroidal anti-inflammatory drug use, usual number of cigarettes smoked per day and years of smoking in current and former smokers, prior negative sigmoidoscopy and/or colonoscopy, polyp history and current vigorous leisure time activity</w:t>
      </w:r>
      <w:r w:rsidR="00476B46" w:rsidRPr="00083546">
        <w:rPr>
          <w:rFonts w:ascii="Book Antiqua" w:hAnsi="Book Antiqua" w:cs="Times New Roman"/>
          <w:sz w:val="24"/>
          <w:szCs w:val="24"/>
          <w:vertAlign w:val="superscript"/>
        </w:rPr>
        <w:t>[4]</w:t>
      </w:r>
      <w:r w:rsidRPr="00083546">
        <w:rPr>
          <w:rFonts w:ascii="Book Antiqua" w:hAnsi="Book Antiqua" w:cs="Times New Roman"/>
          <w:sz w:val="24"/>
          <w:szCs w:val="24"/>
        </w:rPr>
        <w:t>.</w:t>
      </w:r>
    </w:p>
    <w:p w14:paraId="1E14B4CF" w14:textId="11EDC635" w:rsidR="00A90814" w:rsidRPr="00083546" w:rsidRDefault="00DE3F58" w:rsidP="00D009C3">
      <w:pPr>
        <w:adjustRightInd w:val="0"/>
        <w:snapToGrid w:val="0"/>
        <w:spacing w:after="0" w:line="360" w:lineRule="auto"/>
        <w:jc w:val="both"/>
        <w:rPr>
          <w:rFonts w:ascii="Book Antiqua" w:hAnsi="Book Antiqua" w:cs="Times New Roman"/>
          <w:sz w:val="24"/>
          <w:szCs w:val="24"/>
        </w:rPr>
      </w:pPr>
      <w:r w:rsidRPr="00083546">
        <w:rPr>
          <w:rFonts w:ascii="Book Antiqua" w:hAnsi="Book Antiqua" w:cs="Times New Roman"/>
          <w:sz w:val="24"/>
          <w:szCs w:val="24"/>
        </w:rPr>
        <w:t xml:space="preserve">  </w:t>
      </w:r>
      <w:r w:rsidR="00A90814" w:rsidRPr="00083546">
        <w:rPr>
          <w:rFonts w:ascii="Book Antiqua" w:hAnsi="Book Antiqua" w:cs="Times New Roman"/>
          <w:sz w:val="24"/>
          <w:szCs w:val="24"/>
        </w:rPr>
        <w:t xml:space="preserve">The predictors included in the NCI CRC </w:t>
      </w:r>
      <w:r w:rsidR="0071090B" w:rsidRPr="00083546">
        <w:rPr>
          <w:rFonts w:ascii="Book Antiqua" w:hAnsi="Book Antiqua" w:cs="Times New Roman"/>
          <w:sz w:val="24"/>
          <w:szCs w:val="24"/>
        </w:rPr>
        <w:t>Risk-Assessment Tool</w:t>
      </w:r>
      <w:r w:rsidR="00A90814" w:rsidRPr="00083546">
        <w:rPr>
          <w:rFonts w:ascii="Book Antiqua" w:hAnsi="Book Antiqua" w:cs="Times New Roman"/>
          <w:sz w:val="24"/>
          <w:szCs w:val="24"/>
        </w:rPr>
        <w:t xml:space="preserve"> for women are number of relatives with CRC, body mass index, servings of vegetables per day, aspirin and nonsteroidal anti-inflammatory drug use, an age indicator, estrogen status within the last 2 years, prior negative sigmoidoscopy and/or colonoscopy, polyp history and current vigorous leisure time activity</w:t>
      </w:r>
      <w:r w:rsidR="00476B46" w:rsidRPr="00083546">
        <w:rPr>
          <w:rFonts w:ascii="Book Antiqua" w:hAnsi="Book Antiqua" w:cs="Times New Roman"/>
          <w:sz w:val="24"/>
          <w:szCs w:val="24"/>
          <w:vertAlign w:val="superscript"/>
        </w:rPr>
        <w:t>[4]</w:t>
      </w:r>
      <w:r w:rsidR="00A90814" w:rsidRPr="00083546">
        <w:rPr>
          <w:rFonts w:ascii="Book Antiqua" w:hAnsi="Book Antiqua" w:cs="Times New Roman"/>
          <w:sz w:val="24"/>
          <w:szCs w:val="24"/>
        </w:rPr>
        <w:t>.</w:t>
      </w:r>
    </w:p>
    <w:p w14:paraId="1B693900" w14:textId="7586529F" w:rsidR="00A90814" w:rsidRPr="00083546" w:rsidRDefault="00DE3F58" w:rsidP="00D009C3">
      <w:pPr>
        <w:adjustRightInd w:val="0"/>
        <w:snapToGrid w:val="0"/>
        <w:spacing w:after="0" w:line="360" w:lineRule="auto"/>
        <w:jc w:val="both"/>
        <w:rPr>
          <w:rFonts w:ascii="Book Antiqua" w:hAnsi="Book Antiqua" w:cs="Times New Roman"/>
          <w:sz w:val="24"/>
          <w:szCs w:val="24"/>
        </w:rPr>
      </w:pPr>
      <w:r w:rsidRPr="00083546">
        <w:rPr>
          <w:rFonts w:ascii="Book Antiqua" w:hAnsi="Book Antiqua" w:cs="Times New Roman"/>
          <w:sz w:val="24"/>
          <w:szCs w:val="24"/>
        </w:rPr>
        <w:t xml:space="preserve">  </w:t>
      </w:r>
      <w:r w:rsidR="00A90814" w:rsidRPr="00083546">
        <w:rPr>
          <w:rFonts w:ascii="Book Antiqua" w:hAnsi="Book Antiqua" w:cs="Times New Roman"/>
          <w:sz w:val="24"/>
          <w:szCs w:val="24"/>
        </w:rPr>
        <w:t>In the original publication, estimated 10-year and 20-year CRC risks were presented. The tool is now available on the Internet (</w:t>
      </w:r>
      <w:hyperlink r:id="rId10" w:tgtFrame="pmc_ext" w:history="1">
        <w:r w:rsidR="00A90814" w:rsidRPr="00083546">
          <w:rPr>
            <w:rFonts w:ascii="Book Antiqua" w:hAnsi="Book Antiqua" w:cs="Times New Roman"/>
            <w:sz w:val="24"/>
            <w:szCs w:val="24"/>
          </w:rPr>
          <w:t>http//www.cancer.gov/colorectalcancerrisk/</w:t>
        </w:r>
      </w:hyperlink>
      <w:r w:rsidR="00A90814" w:rsidRPr="00083546">
        <w:rPr>
          <w:rFonts w:ascii="Book Antiqua" w:hAnsi="Book Antiqua" w:cs="Times New Roman"/>
          <w:sz w:val="24"/>
          <w:szCs w:val="24"/>
        </w:rPr>
        <w:t xml:space="preserve">.). The tool provides 5-year, 10-year and lifetime estimates. We used the predicted lifetime CRC risk. The data on the presence of adenomatous polyps and the numbers in each colonoscopy were collected. </w:t>
      </w:r>
    </w:p>
    <w:p w14:paraId="3E94E836" w14:textId="77777777" w:rsidR="00DE3F58" w:rsidRPr="00083546" w:rsidRDefault="00DE3F58" w:rsidP="00D009C3">
      <w:pPr>
        <w:adjustRightInd w:val="0"/>
        <w:snapToGrid w:val="0"/>
        <w:spacing w:after="0" w:line="360" w:lineRule="auto"/>
        <w:jc w:val="both"/>
        <w:rPr>
          <w:rFonts w:ascii="Book Antiqua" w:hAnsi="Book Antiqua" w:cs="Times New Roman"/>
          <w:b/>
          <w:i/>
          <w:sz w:val="24"/>
          <w:szCs w:val="24"/>
        </w:rPr>
      </w:pPr>
    </w:p>
    <w:p w14:paraId="2EBC79A3" w14:textId="2C41BDB8" w:rsidR="00A90814" w:rsidRPr="00083546" w:rsidRDefault="00A90814" w:rsidP="00D009C3">
      <w:pPr>
        <w:adjustRightInd w:val="0"/>
        <w:snapToGrid w:val="0"/>
        <w:spacing w:after="0" w:line="360" w:lineRule="auto"/>
        <w:jc w:val="both"/>
        <w:rPr>
          <w:rFonts w:ascii="Book Antiqua" w:hAnsi="Book Antiqua" w:cs="Times New Roman"/>
          <w:b/>
          <w:i/>
          <w:sz w:val="24"/>
          <w:szCs w:val="24"/>
        </w:rPr>
      </w:pPr>
      <w:r w:rsidRPr="00083546">
        <w:rPr>
          <w:rFonts w:ascii="Book Antiqua" w:hAnsi="Book Antiqua" w:cs="Times New Roman"/>
          <w:b/>
          <w:i/>
          <w:sz w:val="24"/>
          <w:szCs w:val="24"/>
        </w:rPr>
        <w:t>Statistical analysis</w:t>
      </w:r>
    </w:p>
    <w:p w14:paraId="0F932461" w14:textId="2270B415" w:rsidR="00A90814" w:rsidRPr="00083546" w:rsidRDefault="00A90814" w:rsidP="00D009C3">
      <w:pPr>
        <w:adjustRightInd w:val="0"/>
        <w:snapToGrid w:val="0"/>
        <w:spacing w:after="0" w:line="360" w:lineRule="auto"/>
        <w:jc w:val="both"/>
        <w:rPr>
          <w:rFonts w:ascii="Book Antiqua" w:hAnsi="Book Antiqua" w:cs="Times New Roman"/>
          <w:b/>
          <w:sz w:val="24"/>
          <w:szCs w:val="24"/>
        </w:rPr>
      </w:pPr>
      <w:r w:rsidRPr="00083546">
        <w:rPr>
          <w:rFonts w:ascii="Book Antiqua" w:hAnsi="Book Antiqua" w:cs="Times New Roman"/>
          <w:sz w:val="24"/>
          <w:szCs w:val="24"/>
        </w:rPr>
        <w:t xml:space="preserve">Demographic information including age, gender, race, and if the appointment was screening or surveillance were reported and were stratified across AP status. Frequencies and percentages were reported for categorical variables. Means and standard deviations were reported for continuous variables. The associations between categorical variables and AP status were tested by Pearson’s chi square tests. The associations between continuous variables and AP status were assessed by ANOVA tests. The frequency and percentage of AP prevalence were stratified across risk score quintiles. The AP prevalence trend across risk score quintiles were assessed by asymptotic linear by linear association test. The </w:t>
      </w:r>
      <w:r w:rsidR="008E6E72" w:rsidRPr="00083546">
        <w:rPr>
          <w:rFonts w:ascii="Book Antiqua" w:hAnsi="Book Antiqua" w:cs="Times New Roman"/>
          <w:sz w:val="24"/>
          <w:szCs w:val="24"/>
        </w:rPr>
        <w:t>odds ratios (ORs)</w:t>
      </w:r>
      <w:r w:rsidRPr="00083546">
        <w:rPr>
          <w:rFonts w:ascii="Book Antiqua" w:hAnsi="Book Antiqua" w:cs="Times New Roman"/>
          <w:sz w:val="24"/>
          <w:szCs w:val="24"/>
        </w:rPr>
        <w:t xml:space="preserve"> of the prevalence of AP across risk score quintiles and their 95% confidence intervals were computed. </w:t>
      </w:r>
      <w:bookmarkStart w:id="76" w:name="OLE_LINK3"/>
      <w:bookmarkStart w:id="77" w:name="OLE_LINK4"/>
      <w:r w:rsidRPr="00083546">
        <w:rPr>
          <w:rFonts w:ascii="Book Antiqua" w:hAnsi="Book Antiqua" w:cs="Times New Roman"/>
          <w:sz w:val="24"/>
          <w:szCs w:val="24"/>
        </w:rPr>
        <w:t>Receiver operating characteristic</w:t>
      </w:r>
      <w:bookmarkEnd w:id="76"/>
      <w:bookmarkEnd w:id="77"/>
      <w:r w:rsidRPr="00083546">
        <w:rPr>
          <w:rFonts w:ascii="Book Antiqua" w:hAnsi="Book Antiqua" w:cs="Times New Roman"/>
          <w:sz w:val="24"/>
          <w:szCs w:val="24"/>
        </w:rPr>
        <w:t xml:space="preserve"> (ROC) curves were plotted to assess the discriminatory accuracy of the risk score for all patients and by genders. Area under curves (AUCs) and their confidence intervals were reported. Youden’s indexes were used to assess the optimal risk score cut off value for AP prevalence status. Various disease statuses (AP </w:t>
      </w:r>
      <w:r w:rsidRPr="00083546">
        <w:rPr>
          <w:rFonts w:ascii="Book Antiqua" w:hAnsi="Book Antiqua" w:cs="Times New Roman"/>
          <w:sz w:val="24"/>
          <w:szCs w:val="24"/>
        </w:rPr>
        <w:lastRenderedPageBreak/>
        <w:t xml:space="preserve">prevalence, three and more AP prevalence) were stratified across risk score categories based on the optimal risk score cutoff value. Frequencies and percentages were reported. Pearson’s chi square tests were applied to assess the associations between outcome diseases and risk score categories. All analyses were conducted on all patients and on screening and follow up patients separately. </w:t>
      </w:r>
    </w:p>
    <w:p w14:paraId="1AE75FA1" w14:textId="0A052B2C" w:rsidR="00A90814" w:rsidRPr="00083546" w:rsidRDefault="00DE3F58" w:rsidP="00D009C3">
      <w:pPr>
        <w:adjustRightInd w:val="0"/>
        <w:snapToGrid w:val="0"/>
        <w:spacing w:after="0" w:line="360" w:lineRule="auto"/>
        <w:jc w:val="both"/>
        <w:rPr>
          <w:rFonts w:ascii="Book Antiqua" w:hAnsi="Book Antiqua" w:cs="Times New Roman"/>
          <w:color w:val="000000" w:themeColor="text1"/>
          <w:sz w:val="24"/>
          <w:szCs w:val="24"/>
        </w:rPr>
      </w:pPr>
      <w:r w:rsidRPr="00083546">
        <w:rPr>
          <w:rFonts w:ascii="Book Antiqua" w:hAnsi="Book Antiqua" w:cs="Times New Roman"/>
          <w:sz w:val="24"/>
          <w:szCs w:val="24"/>
        </w:rPr>
        <w:t xml:space="preserve">  </w:t>
      </w:r>
      <w:r w:rsidR="00A90814" w:rsidRPr="00083546">
        <w:rPr>
          <w:rFonts w:ascii="Book Antiqua" w:hAnsi="Book Antiqua" w:cs="Times New Roman"/>
          <w:sz w:val="24"/>
          <w:szCs w:val="24"/>
        </w:rPr>
        <w:t xml:space="preserve">The values were considered statistically significant if </w:t>
      </w:r>
      <w:r w:rsidRPr="00083546">
        <w:rPr>
          <w:rFonts w:ascii="Book Antiqua" w:hAnsi="Book Antiqua" w:cs="Times New Roman"/>
          <w:i/>
          <w:sz w:val="24"/>
          <w:szCs w:val="24"/>
        </w:rPr>
        <w:t>P</w:t>
      </w:r>
      <w:r w:rsidR="00A90814" w:rsidRPr="00083546">
        <w:rPr>
          <w:rFonts w:ascii="Book Antiqua" w:hAnsi="Book Antiqua" w:cs="Times New Roman"/>
          <w:sz w:val="24"/>
          <w:szCs w:val="24"/>
        </w:rPr>
        <w:t xml:space="preserve">-value was &lt; 0.05 and values were considered more significant if </w:t>
      </w:r>
      <w:r w:rsidRPr="00083546">
        <w:rPr>
          <w:rFonts w:ascii="Book Antiqua" w:hAnsi="Book Antiqua" w:cs="Times New Roman"/>
          <w:i/>
          <w:sz w:val="24"/>
          <w:szCs w:val="24"/>
        </w:rPr>
        <w:t>P</w:t>
      </w:r>
      <w:r w:rsidR="00A90814" w:rsidRPr="00083546">
        <w:rPr>
          <w:rFonts w:ascii="Book Antiqua" w:hAnsi="Book Antiqua" w:cs="Times New Roman"/>
          <w:sz w:val="24"/>
          <w:szCs w:val="24"/>
        </w:rPr>
        <w:t>-values were &lt; 0.01.  Analyses were performed in R 1.0.153.</w:t>
      </w:r>
    </w:p>
    <w:p w14:paraId="4339238C" w14:textId="77777777" w:rsidR="00DE3F58" w:rsidRPr="00083546" w:rsidRDefault="00DE3F58" w:rsidP="00D009C3">
      <w:pPr>
        <w:adjustRightInd w:val="0"/>
        <w:snapToGrid w:val="0"/>
        <w:spacing w:after="0" w:line="360" w:lineRule="auto"/>
        <w:jc w:val="both"/>
        <w:rPr>
          <w:rFonts w:ascii="Book Antiqua" w:hAnsi="Book Antiqua" w:cs="Times New Roman"/>
          <w:b/>
          <w:sz w:val="24"/>
          <w:szCs w:val="24"/>
        </w:rPr>
      </w:pPr>
    </w:p>
    <w:p w14:paraId="394C546B" w14:textId="62F8C11E" w:rsidR="00A90814" w:rsidRPr="00083546" w:rsidRDefault="00A90814" w:rsidP="00D009C3">
      <w:pPr>
        <w:adjustRightInd w:val="0"/>
        <w:snapToGrid w:val="0"/>
        <w:spacing w:after="0" w:line="360" w:lineRule="auto"/>
        <w:jc w:val="both"/>
        <w:rPr>
          <w:rFonts w:ascii="Book Antiqua" w:hAnsi="Book Antiqua" w:cs="Times New Roman"/>
          <w:b/>
          <w:sz w:val="24"/>
          <w:szCs w:val="24"/>
        </w:rPr>
      </w:pPr>
      <w:r w:rsidRPr="00083546">
        <w:rPr>
          <w:rFonts w:ascii="Book Antiqua" w:hAnsi="Book Antiqua" w:cs="Times New Roman"/>
          <w:b/>
          <w:sz w:val="24"/>
          <w:szCs w:val="24"/>
        </w:rPr>
        <w:t>RESULTS</w:t>
      </w:r>
    </w:p>
    <w:p w14:paraId="404F57CD" w14:textId="22F060CF" w:rsidR="00A90814" w:rsidRPr="00083546" w:rsidRDefault="00A90814" w:rsidP="00D009C3">
      <w:pPr>
        <w:adjustRightInd w:val="0"/>
        <w:snapToGrid w:val="0"/>
        <w:spacing w:after="0" w:line="360" w:lineRule="auto"/>
        <w:jc w:val="both"/>
        <w:rPr>
          <w:rFonts w:ascii="Book Antiqua" w:hAnsi="Book Antiqua" w:cs="Times New Roman"/>
          <w:sz w:val="24"/>
          <w:szCs w:val="24"/>
        </w:rPr>
      </w:pPr>
      <w:r w:rsidRPr="00083546">
        <w:rPr>
          <w:rFonts w:ascii="Book Antiqua" w:hAnsi="Book Antiqua" w:cs="Times New Roman"/>
          <w:sz w:val="24"/>
          <w:szCs w:val="24"/>
        </w:rPr>
        <w:t xml:space="preserve">The prevalence of AP increased progressively through the five quintiles of risk scores: 27.63% in the first and lowest quintile, 33.53% in the second quintiles, 46.31% in the third quintiles, 52.21% in the fourth quintile, and 51.35% in the fifth and highest quintile. The </w:t>
      </w:r>
      <w:r w:rsidR="008E6E72" w:rsidRPr="00083546">
        <w:rPr>
          <w:rFonts w:ascii="Book Antiqua" w:hAnsi="Book Antiqua" w:cs="Times New Roman"/>
          <w:sz w:val="24"/>
          <w:szCs w:val="24"/>
        </w:rPr>
        <w:t>ORs</w:t>
      </w:r>
      <w:r w:rsidRPr="00083546">
        <w:rPr>
          <w:rFonts w:ascii="Book Antiqua" w:hAnsi="Book Antiqua" w:cs="Times New Roman"/>
          <w:sz w:val="24"/>
          <w:szCs w:val="24"/>
        </w:rPr>
        <w:t xml:space="preserve"> of AP prevalence in the third quintile compared to the first and second quintile were 2.26 </w:t>
      </w:r>
      <w:r w:rsidR="008E6E72">
        <w:rPr>
          <w:rFonts w:ascii="Book Antiqua" w:hAnsi="Book Antiqua" w:cs="Times New Roman"/>
          <w:sz w:val="24"/>
          <w:szCs w:val="24"/>
        </w:rPr>
        <w:t>[c</w:t>
      </w:r>
      <w:r w:rsidR="008E6E72" w:rsidRPr="00083546">
        <w:rPr>
          <w:rFonts w:ascii="Book Antiqua" w:hAnsi="Book Antiqua" w:cs="Times New Roman"/>
          <w:sz w:val="24"/>
          <w:szCs w:val="24"/>
        </w:rPr>
        <w:t>onfidence interval</w:t>
      </w:r>
      <w:r w:rsidR="008E6E72" w:rsidRPr="00083546" w:rsidDel="008E6E72">
        <w:rPr>
          <w:rFonts w:ascii="Book Antiqua" w:hAnsi="Book Antiqua" w:cs="Times New Roman"/>
          <w:sz w:val="24"/>
          <w:szCs w:val="24"/>
        </w:rPr>
        <w:t xml:space="preserve"> </w:t>
      </w:r>
      <w:r w:rsidR="008E6E72">
        <w:rPr>
          <w:rFonts w:ascii="Book Antiqua" w:hAnsi="Book Antiqua" w:cs="Times New Roman"/>
          <w:sz w:val="24"/>
          <w:szCs w:val="24"/>
        </w:rPr>
        <w:t>(</w:t>
      </w:r>
      <w:r w:rsidRPr="00083546">
        <w:rPr>
          <w:rFonts w:ascii="Book Antiqua" w:hAnsi="Book Antiqua" w:cs="Times New Roman"/>
          <w:sz w:val="24"/>
          <w:szCs w:val="24"/>
        </w:rPr>
        <w:t>CI</w:t>
      </w:r>
      <w:r w:rsidR="008E6E72">
        <w:rPr>
          <w:rFonts w:ascii="Book Antiqua" w:hAnsi="Book Antiqua" w:cs="Times New Roman"/>
          <w:sz w:val="24"/>
          <w:szCs w:val="24"/>
        </w:rPr>
        <w:t>)</w:t>
      </w:r>
      <w:r w:rsidR="008C3461">
        <w:rPr>
          <w:rFonts w:ascii="Book Antiqua" w:hAnsi="Book Antiqua" w:cs="Times New Roman" w:hint="eastAsia"/>
          <w:sz w:val="24"/>
          <w:szCs w:val="24"/>
        </w:rPr>
        <w:t>:</w:t>
      </w:r>
      <w:r w:rsidR="00DE3F58" w:rsidRPr="00083546">
        <w:rPr>
          <w:rFonts w:ascii="Book Antiqua" w:hAnsi="Book Antiqua" w:cs="Times New Roman"/>
          <w:sz w:val="24"/>
          <w:szCs w:val="24"/>
        </w:rPr>
        <w:t xml:space="preserve"> </w:t>
      </w:r>
      <w:r w:rsidRPr="00083546">
        <w:rPr>
          <w:rFonts w:ascii="Book Antiqua" w:hAnsi="Book Antiqua" w:cs="Times New Roman"/>
          <w:sz w:val="24"/>
          <w:szCs w:val="24"/>
        </w:rPr>
        <w:t>1.40</w:t>
      </w:r>
      <w:r w:rsidR="008C3461">
        <w:rPr>
          <w:rFonts w:ascii="Book Antiqua" w:hAnsi="Book Antiqua" w:cs="Times New Roman" w:hint="eastAsia"/>
          <w:sz w:val="24"/>
          <w:szCs w:val="24"/>
        </w:rPr>
        <w:t>-</w:t>
      </w:r>
      <w:r w:rsidRPr="00083546">
        <w:rPr>
          <w:rFonts w:ascii="Book Antiqua" w:hAnsi="Book Antiqua" w:cs="Times New Roman"/>
          <w:sz w:val="24"/>
          <w:szCs w:val="24"/>
        </w:rPr>
        <w:t>3.65</w:t>
      </w:r>
      <w:r w:rsidR="008E6E72">
        <w:rPr>
          <w:rFonts w:ascii="Book Antiqua" w:hAnsi="Book Antiqua" w:cs="Times New Roman"/>
          <w:sz w:val="24"/>
          <w:szCs w:val="24"/>
        </w:rPr>
        <w:t>]</w:t>
      </w:r>
      <w:r w:rsidRPr="00083546">
        <w:rPr>
          <w:rFonts w:ascii="Book Antiqua" w:hAnsi="Book Antiqua" w:cs="Times New Roman"/>
          <w:sz w:val="24"/>
          <w:szCs w:val="24"/>
        </w:rPr>
        <w:t xml:space="preserve"> and 1.71 (CI</w:t>
      </w:r>
      <w:r w:rsidR="008C3461">
        <w:rPr>
          <w:rFonts w:ascii="Book Antiqua" w:hAnsi="Book Antiqua" w:cs="Times New Roman" w:hint="eastAsia"/>
          <w:sz w:val="24"/>
          <w:szCs w:val="24"/>
        </w:rPr>
        <w:t>:</w:t>
      </w:r>
      <w:r w:rsidR="00DE3F58" w:rsidRPr="00083546">
        <w:rPr>
          <w:rFonts w:ascii="Book Antiqua" w:hAnsi="Book Antiqua" w:cs="Times New Roman"/>
          <w:sz w:val="24"/>
          <w:szCs w:val="24"/>
        </w:rPr>
        <w:t xml:space="preserve"> </w:t>
      </w:r>
      <w:r w:rsidRPr="00083546">
        <w:rPr>
          <w:rFonts w:ascii="Book Antiqua" w:hAnsi="Book Antiqua" w:cs="Times New Roman"/>
          <w:sz w:val="24"/>
          <w:szCs w:val="24"/>
        </w:rPr>
        <w:t>1.08</w:t>
      </w:r>
      <w:r w:rsidR="008C3461">
        <w:rPr>
          <w:rFonts w:ascii="Book Antiqua" w:hAnsi="Book Antiqua" w:cs="Times New Roman" w:hint="eastAsia"/>
          <w:sz w:val="24"/>
          <w:szCs w:val="24"/>
        </w:rPr>
        <w:t>-</w:t>
      </w:r>
      <w:r w:rsidRPr="00083546">
        <w:rPr>
          <w:rFonts w:ascii="Book Antiqua" w:hAnsi="Book Antiqua" w:cs="Times New Roman"/>
          <w:sz w:val="24"/>
          <w:szCs w:val="24"/>
        </w:rPr>
        <w:t>2.70). The ORs of AP prevalence in the fourth quintile compared to the first and second quintile were 2.86 (CI</w:t>
      </w:r>
      <w:r w:rsidR="008C3461">
        <w:rPr>
          <w:rFonts w:ascii="Book Antiqua" w:hAnsi="Book Antiqua" w:cs="Times New Roman" w:hint="eastAsia"/>
          <w:sz w:val="24"/>
          <w:szCs w:val="24"/>
        </w:rPr>
        <w:t>:</w:t>
      </w:r>
      <w:r w:rsidR="00DE3F58" w:rsidRPr="00083546">
        <w:rPr>
          <w:rFonts w:ascii="Book Antiqua" w:hAnsi="Book Antiqua" w:cs="Times New Roman"/>
          <w:sz w:val="24"/>
          <w:szCs w:val="24"/>
        </w:rPr>
        <w:t xml:space="preserve"> </w:t>
      </w:r>
      <w:r w:rsidRPr="00083546">
        <w:rPr>
          <w:rFonts w:ascii="Book Antiqua" w:hAnsi="Book Antiqua" w:cs="Times New Roman"/>
          <w:sz w:val="24"/>
          <w:szCs w:val="24"/>
        </w:rPr>
        <w:t>1.75</w:t>
      </w:r>
      <w:r w:rsidR="008C3461">
        <w:rPr>
          <w:rFonts w:ascii="Book Antiqua" w:hAnsi="Book Antiqua" w:cs="Times New Roman" w:hint="eastAsia"/>
          <w:sz w:val="24"/>
          <w:szCs w:val="24"/>
        </w:rPr>
        <w:t>-</w:t>
      </w:r>
      <w:r w:rsidRPr="00083546">
        <w:rPr>
          <w:rFonts w:ascii="Book Antiqua" w:hAnsi="Book Antiqua" w:cs="Times New Roman"/>
          <w:sz w:val="24"/>
          <w:szCs w:val="24"/>
        </w:rPr>
        <w:t>4.67) and 2.16 (CI</w:t>
      </w:r>
      <w:r w:rsidR="008C3461">
        <w:rPr>
          <w:rFonts w:ascii="Book Antiqua" w:hAnsi="Book Antiqua" w:cs="Times New Roman" w:hint="eastAsia"/>
          <w:sz w:val="24"/>
          <w:szCs w:val="24"/>
        </w:rPr>
        <w:t>:</w:t>
      </w:r>
      <w:r w:rsidRPr="00083546">
        <w:rPr>
          <w:rFonts w:ascii="Book Antiqua" w:hAnsi="Book Antiqua" w:cs="Times New Roman"/>
          <w:sz w:val="24"/>
          <w:szCs w:val="24"/>
        </w:rPr>
        <w:t>1.36</w:t>
      </w:r>
      <w:r w:rsidR="008C3461">
        <w:rPr>
          <w:rFonts w:ascii="Book Antiqua" w:hAnsi="Book Antiqua" w:cs="Times New Roman" w:hint="eastAsia"/>
          <w:sz w:val="24"/>
          <w:szCs w:val="24"/>
        </w:rPr>
        <w:t>-</w:t>
      </w:r>
      <w:r w:rsidRPr="00083546">
        <w:rPr>
          <w:rFonts w:ascii="Book Antiqua" w:hAnsi="Book Antiqua" w:cs="Times New Roman"/>
          <w:sz w:val="24"/>
          <w:szCs w:val="24"/>
        </w:rPr>
        <w:t>3.45). The ORs of AP prevalence in the fifth quintile compared to the first and second quintile were 2.76 (CI</w:t>
      </w:r>
      <w:r w:rsidR="004118FA">
        <w:rPr>
          <w:rFonts w:ascii="Book Antiqua" w:hAnsi="Book Antiqua" w:cs="Times New Roman" w:hint="eastAsia"/>
          <w:sz w:val="24"/>
          <w:szCs w:val="24"/>
        </w:rPr>
        <w:t>:</w:t>
      </w:r>
      <w:r w:rsidR="00DE3F58" w:rsidRPr="00083546">
        <w:rPr>
          <w:rFonts w:ascii="Book Antiqua" w:hAnsi="Book Antiqua" w:cs="Times New Roman"/>
          <w:sz w:val="24"/>
          <w:szCs w:val="24"/>
        </w:rPr>
        <w:t xml:space="preserve"> </w:t>
      </w:r>
      <w:r w:rsidRPr="00083546">
        <w:rPr>
          <w:rFonts w:ascii="Book Antiqua" w:hAnsi="Book Antiqua" w:cs="Times New Roman"/>
          <w:sz w:val="24"/>
          <w:szCs w:val="24"/>
        </w:rPr>
        <w:t>1.71</w:t>
      </w:r>
      <w:r w:rsidR="004118FA">
        <w:rPr>
          <w:rFonts w:ascii="Book Antiqua" w:hAnsi="Book Antiqua" w:cs="Times New Roman" w:hint="eastAsia"/>
          <w:sz w:val="24"/>
          <w:szCs w:val="24"/>
        </w:rPr>
        <w:t>-</w:t>
      </w:r>
      <w:r w:rsidRPr="00083546">
        <w:rPr>
          <w:rFonts w:ascii="Book Antiqua" w:hAnsi="Book Antiqua" w:cs="Times New Roman"/>
          <w:sz w:val="24"/>
          <w:szCs w:val="24"/>
        </w:rPr>
        <w:t>4.47) and 2.09 (CI</w:t>
      </w:r>
      <w:r w:rsidR="004118FA">
        <w:rPr>
          <w:rFonts w:ascii="Book Antiqua" w:hAnsi="Book Antiqua" w:cs="Times New Roman" w:hint="eastAsia"/>
          <w:sz w:val="24"/>
          <w:szCs w:val="24"/>
        </w:rPr>
        <w:t>:</w:t>
      </w:r>
      <w:r w:rsidR="00DE3F58" w:rsidRPr="00083546">
        <w:rPr>
          <w:rFonts w:ascii="Book Antiqua" w:hAnsi="Book Antiqua" w:cs="Times New Roman"/>
          <w:sz w:val="24"/>
          <w:szCs w:val="24"/>
        </w:rPr>
        <w:t xml:space="preserve"> </w:t>
      </w:r>
      <w:r w:rsidRPr="00083546">
        <w:rPr>
          <w:rFonts w:ascii="Book Antiqua" w:hAnsi="Book Antiqua" w:cs="Times New Roman"/>
          <w:sz w:val="24"/>
          <w:szCs w:val="24"/>
        </w:rPr>
        <w:t>1.32</w:t>
      </w:r>
      <w:r w:rsidR="004118FA">
        <w:rPr>
          <w:rFonts w:ascii="Book Antiqua" w:hAnsi="Book Antiqua" w:cs="Times New Roman" w:hint="eastAsia"/>
          <w:sz w:val="24"/>
          <w:szCs w:val="24"/>
        </w:rPr>
        <w:t>-</w:t>
      </w:r>
      <w:r w:rsidRPr="00083546">
        <w:rPr>
          <w:rFonts w:ascii="Book Antiqua" w:hAnsi="Book Antiqua" w:cs="Times New Roman"/>
          <w:sz w:val="24"/>
          <w:szCs w:val="24"/>
        </w:rPr>
        <w:t>3.30).</w:t>
      </w:r>
    </w:p>
    <w:p w14:paraId="73DD4AC5" w14:textId="77777777" w:rsidR="00DE3F58" w:rsidRPr="00083546" w:rsidRDefault="00DE3F58" w:rsidP="00D009C3">
      <w:pPr>
        <w:adjustRightInd w:val="0"/>
        <w:snapToGrid w:val="0"/>
        <w:spacing w:after="0" w:line="360" w:lineRule="auto"/>
        <w:jc w:val="both"/>
        <w:rPr>
          <w:rFonts w:ascii="Book Antiqua" w:hAnsi="Book Antiqua" w:cs="Times New Roman"/>
          <w:b/>
          <w:i/>
          <w:sz w:val="24"/>
          <w:szCs w:val="24"/>
        </w:rPr>
      </w:pPr>
    </w:p>
    <w:p w14:paraId="3EE81F86" w14:textId="052F1AB1" w:rsidR="00A90814" w:rsidRPr="00083546" w:rsidRDefault="00A90814" w:rsidP="00D009C3">
      <w:pPr>
        <w:adjustRightInd w:val="0"/>
        <w:snapToGrid w:val="0"/>
        <w:spacing w:after="0" w:line="360" w:lineRule="auto"/>
        <w:jc w:val="both"/>
        <w:rPr>
          <w:rFonts w:ascii="Book Antiqua" w:hAnsi="Book Antiqua" w:cs="Times New Roman"/>
          <w:b/>
          <w:i/>
          <w:sz w:val="24"/>
          <w:szCs w:val="24"/>
        </w:rPr>
      </w:pPr>
      <w:r w:rsidRPr="00083546">
        <w:rPr>
          <w:rFonts w:ascii="Book Antiqua" w:hAnsi="Book Antiqua" w:cs="Times New Roman"/>
          <w:b/>
          <w:i/>
          <w:sz w:val="24"/>
          <w:szCs w:val="24"/>
        </w:rPr>
        <w:t xml:space="preserve">Sample </w:t>
      </w:r>
      <w:r w:rsidR="00DE3F58" w:rsidRPr="00083546">
        <w:rPr>
          <w:rFonts w:ascii="Book Antiqua" w:hAnsi="Book Antiqua" w:cs="Times New Roman"/>
          <w:b/>
          <w:i/>
          <w:sz w:val="24"/>
          <w:szCs w:val="24"/>
        </w:rPr>
        <w:t>p</w:t>
      </w:r>
      <w:r w:rsidRPr="00083546">
        <w:rPr>
          <w:rFonts w:ascii="Book Antiqua" w:hAnsi="Book Antiqua" w:cs="Times New Roman"/>
          <w:b/>
          <w:i/>
          <w:sz w:val="24"/>
          <w:szCs w:val="24"/>
        </w:rPr>
        <w:t xml:space="preserve">opulation </w:t>
      </w:r>
      <w:r w:rsidR="00DE3F58" w:rsidRPr="00083546">
        <w:rPr>
          <w:rFonts w:ascii="Book Antiqua" w:hAnsi="Book Antiqua" w:cs="Times New Roman"/>
          <w:b/>
          <w:i/>
          <w:sz w:val="24"/>
          <w:szCs w:val="24"/>
        </w:rPr>
        <w:t>c</w:t>
      </w:r>
      <w:r w:rsidRPr="00083546">
        <w:rPr>
          <w:rFonts w:ascii="Book Antiqua" w:hAnsi="Book Antiqua" w:cs="Times New Roman"/>
          <w:b/>
          <w:i/>
          <w:sz w:val="24"/>
          <w:szCs w:val="24"/>
        </w:rPr>
        <w:t xml:space="preserve">haracteristics and the </w:t>
      </w:r>
      <w:r w:rsidR="00DE3F58" w:rsidRPr="00083546">
        <w:rPr>
          <w:rFonts w:ascii="Book Antiqua" w:hAnsi="Book Antiqua" w:cs="Times New Roman"/>
          <w:b/>
          <w:i/>
          <w:sz w:val="24"/>
          <w:szCs w:val="24"/>
        </w:rPr>
        <w:t>p</w:t>
      </w:r>
      <w:r w:rsidRPr="00083546">
        <w:rPr>
          <w:rFonts w:ascii="Book Antiqua" w:hAnsi="Book Antiqua" w:cs="Times New Roman"/>
          <w:b/>
          <w:i/>
          <w:sz w:val="24"/>
          <w:szCs w:val="24"/>
        </w:rPr>
        <w:t xml:space="preserve">revalence of </w:t>
      </w:r>
      <w:r w:rsidR="00DE3F58" w:rsidRPr="00083546">
        <w:rPr>
          <w:rFonts w:ascii="Book Antiqua" w:hAnsi="Book Antiqua" w:cs="Times New Roman"/>
          <w:b/>
          <w:i/>
          <w:sz w:val="24"/>
          <w:szCs w:val="24"/>
        </w:rPr>
        <w:t>AP</w:t>
      </w:r>
    </w:p>
    <w:p w14:paraId="6A0E3F87" w14:textId="1A914ACC" w:rsidR="00A90814" w:rsidRPr="00083546" w:rsidRDefault="00A90814" w:rsidP="00D009C3">
      <w:pPr>
        <w:adjustRightInd w:val="0"/>
        <w:snapToGrid w:val="0"/>
        <w:spacing w:after="0" w:line="360" w:lineRule="auto"/>
        <w:jc w:val="both"/>
        <w:rPr>
          <w:rFonts w:ascii="Book Antiqua" w:hAnsi="Book Antiqua" w:cs="Times New Roman"/>
          <w:b/>
          <w:sz w:val="24"/>
          <w:szCs w:val="24"/>
        </w:rPr>
      </w:pPr>
      <w:r w:rsidRPr="00083546">
        <w:rPr>
          <w:rFonts w:ascii="Book Antiqua" w:hAnsi="Book Antiqua" w:cs="Times New Roman"/>
          <w:sz w:val="24"/>
          <w:szCs w:val="24"/>
        </w:rPr>
        <w:t xml:space="preserve">The demographic composition of the sample population was indicated in </w:t>
      </w:r>
      <w:r w:rsidR="00DE3F58" w:rsidRPr="00083546">
        <w:rPr>
          <w:rFonts w:ascii="Book Antiqua" w:hAnsi="Book Antiqua" w:cs="Times New Roman"/>
          <w:sz w:val="24"/>
          <w:szCs w:val="24"/>
        </w:rPr>
        <w:t>T</w:t>
      </w:r>
      <w:r w:rsidRPr="00083546">
        <w:rPr>
          <w:rFonts w:ascii="Book Antiqua" w:hAnsi="Book Antiqua" w:cs="Times New Roman"/>
          <w:sz w:val="24"/>
          <w:szCs w:val="24"/>
        </w:rPr>
        <w:t>able 1. There were 749 patients who met the inclusion criteria. The mean age of the study population was 59.00 ±</w:t>
      </w:r>
      <w:r w:rsidR="00DE3F58" w:rsidRPr="00083546">
        <w:rPr>
          <w:rFonts w:ascii="Book Antiqua" w:hAnsi="Book Antiqua" w:cs="Times New Roman"/>
          <w:sz w:val="24"/>
          <w:szCs w:val="24"/>
        </w:rPr>
        <w:t xml:space="preserve"> </w:t>
      </w:r>
      <w:r w:rsidRPr="00083546">
        <w:rPr>
          <w:rFonts w:ascii="Book Antiqua" w:hAnsi="Book Antiqua" w:cs="Times New Roman"/>
          <w:sz w:val="24"/>
          <w:szCs w:val="24"/>
        </w:rPr>
        <w:t xml:space="preserve">7.38. Most of the sample population was female (436, 58.2%), Hispanics (501, 67%), and screening colonoscopy patients (606, 80.9%). The mean age of patients without AP was slightly lower than the mean age of patients with AP (58.66 </w:t>
      </w:r>
      <w:r w:rsidRPr="00083546">
        <w:rPr>
          <w:rFonts w:ascii="Book Antiqua" w:hAnsi="Book Antiqua" w:cs="Times New Roman"/>
          <w:i/>
          <w:sz w:val="24"/>
          <w:szCs w:val="24"/>
        </w:rPr>
        <w:t>vs</w:t>
      </w:r>
      <w:r w:rsidRPr="00083546">
        <w:rPr>
          <w:rFonts w:ascii="Book Antiqua" w:hAnsi="Book Antiqua" w:cs="Times New Roman"/>
          <w:sz w:val="24"/>
          <w:szCs w:val="24"/>
        </w:rPr>
        <w:t xml:space="preserve"> 59.76, </w:t>
      </w:r>
      <w:r w:rsidR="00DE3F58" w:rsidRPr="00083546">
        <w:rPr>
          <w:rFonts w:ascii="Book Antiqua" w:hAnsi="Book Antiqua" w:cs="Times New Roman"/>
          <w:i/>
          <w:sz w:val="24"/>
          <w:szCs w:val="24"/>
        </w:rPr>
        <w:t>P</w:t>
      </w:r>
      <w:r w:rsidR="00DE3F58" w:rsidRPr="00083546">
        <w:rPr>
          <w:rFonts w:ascii="Book Antiqua" w:hAnsi="Book Antiqua" w:cs="Times New Roman"/>
          <w:sz w:val="24"/>
          <w:szCs w:val="24"/>
        </w:rPr>
        <w:t xml:space="preserve"> </w:t>
      </w:r>
      <w:r w:rsidRPr="00083546">
        <w:rPr>
          <w:rFonts w:ascii="Book Antiqua" w:hAnsi="Book Antiqua" w:cs="Times New Roman"/>
          <w:sz w:val="24"/>
          <w:szCs w:val="24"/>
        </w:rPr>
        <w:t>=</w:t>
      </w:r>
      <w:r w:rsidR="00DE3F58" w:rsidRPr="00083546">
        <w:rPr>
          <w:rFonts w:ascii="Book Antiqua" w:hAnsi="Book Antiqua" w:cs="Times New Roman"/>
          <w:sz w:val="24"/>
          <w:szCs w:val="24"/>
        </w:rPr>
        <w:t xml:space="preserve"> </w:t>
      </w:r>
      <w:r w:rsidRPr="00083546">
        <w:rPr>
          <w:rFonts w:ascii="Book Antiqua" w:hAnsi="Book Antiqua" w:cs="Times New Roman"/>
          <w:sz w:val="24"/>
          <w:szCs w:val="24"/>
        </w:rPr>
        <w:t>0.043).</w:t>
      </w:r>
    </w:p>
    <w:p w14:paraId="0E89E7FB" w14:textId="77777777" w:rsidR="00DE3F58" w:rsidRPr="00083546" w:rsidRDefault="00DE3F58" w:rsidP="00D009C3">
      <w:pPr>
        <w:adjustRightInd w:val="0"/>
        <w:snapToGrid w:val="0"/>
        <w:spacing w:after="0" w:line="360" w:lineRule="auto"/>
        <w:jc w:val="both"/>
        <w:rPr>
          <w:rFonts w:ascii="Book Antiqua" w:hAnsi="Book Antiqua" w:cs="Times New Roman"/>
          <w:b/>
          <w:i/>
          <w:sz w:val="24"/>
          <w:szCs w:val="24"/>
        </w:rPr>
      </w:pPr>
    </w:p>
    <w:p w14:paraId="3FA814CE" w14:textId="3C2BA56C" w:rsidR="00A90814" w:rsidRPr="00083546" w:rsidRDefault="00A90814" w:rsidP="00D009C3">
      <w:pPr>
        <w:adjustRightInd w:val="0"/>
        <w:snapToGrid w:val="0"/>
        <w:spacing w:after="0" w:line="360" w:lineRule="auto"/>
        <w:jc w:val="both"/>
        <w:rPr>
          <w:rFonts w:ascii="Book Antiqua" w:hAnsi="Book Antiqua" w:cs="Times New Roman"/>
          <w:b/>
          <w:i/>
          <w:sz w:val="24"/>
          <w:szCs w:val="24"/>
        </w:rPr>
      </w:pPr>
      <w:r w:rsidRPr="00083546">
        <w:rPr>
          <w:rFonts w:ascii="Book Antiqua" w:hAnsi="Book Antiqua" w:cs="Times New Roman"/>
          <w:b/>
          <w:i/>
          <w:sz w:val="24"/>
          <w:szCs w:val="24"/>
        </w:rPr>
        <w:t xml:space="preserve">The </w:t>
      </w:r>
      <w:r w:rsidR="00DE3F58" w:rsidRPr="00083546">
        <w:rPr>
          <w:rFonts w:ascii="Book Antiqua" w:hAnsi="Book Antiqua" w:cs="Times New Roman"/>
          <w:b/>
          <w:i/>
          <w:sz w:val="24"/>
          <w:szCs w:val="24"/>
        </w:rPr>
        <w:t>p</w:t>
      </w:r>
      <w:r w:rsidRPr="00083546">
        <w:rPr>
          <w:rFonts w:ascii="Book Antiqua" w:hAnsi="Book Antiqua" w:cs="Times New Roman"/>
          <w:b/>
          <w:i/>
          <w:sz w:val="24"/>
          <w:szCs w:val="24"/>
        </w:rPr>
        <w:t xml:space="preserve">revalence of AP by </w:t>
      </w:r>
      <w:r w:rsidR="00DE3F58" w:rsidRPr="00083546">
        <w:rPr>
          <w:rFonts w:ascii="Book Antiqua" w:hAnsi="Book Antiqua" w:cs="Times New Roman"/>
          <w:b/>
          <w:i/>
          <w:sz w:val="24"/>
          <w:szCs w:val="24"/>
        </w:rPr>
        <w:t>r</w:t>
      </w:r>
      <w:r w:rsidRPr="00083546">
        <w:rPr>
          <w:rFonts w:ascii="Book Antiqua" w:hAnsi="Book Antiqua" w:cs="Times New Roman"/>
          <w:b/>
          <w:i/>
          <w:sz w:val="24"/>
          <w:szCs w:val="24"/>
        </w:rPr>
        <w:t xml:space="preserve">isk </w:t>
      </w:r>
      <w:r w:rsidR="00DE3F58" w:rsidRPr="00083546">
        <w:rPr>
          <w:rFonts w:ascii="Book Antiqua" w:hAnsi="Book Antiqua" w:cs="Times New Roman"/>
          <w:b/>
          <w:i/>
          <w:sz w:val="24"/>
          <w:szCs w:val="24"/>
        </w:rPr>
        <w:t>s</w:t>
      </w:r>
      <w:r w:rsidRPr="00083546">
        <w:rPr>
          <w:rFonts w:ascii="Book Antiqua" w:hAnsi="Book Antiqua" w:cs="Times New Roman"/>
          <w:b/>
          <w:i/>
          <w:sz w:val="24"/>
          <w:szCs w:val="24"/>
        </w:rPr>
        <w:t xml:space="preserve">core </w:t>
      </w:r>
      <w:r w:rsidR="00DE3F58" w:rsidRPr="00083546">
        <w:rPr>
          <w:rFonts w:ascii="Book Antiqua" w:hAnsi="Book Antiqua" w:cs="Times New Roman"/>
          <w:b/>
          <w:i/>
          <w:sz w:val="24"/>
          <w:szCs w:val="24"/>
        </w:rPr>
        <w:t>q</w:t>
      </w:r>
      <w:r w:rsidRPr="00083546">
        <w:rPr>
          <w:rFonts w:ascii="Book Antiqua" w:hAnsi="Book Antiqua" w:cs="Times New Roman"/>
          <w:b/>
          <w:i/>
          <w:sz w:val="24"/>
          <w:szCs w:val="24"/>
        </w:rPr>
        <w:t>uintiles</w:t>
      </w:r>
    </w:p>
    <w:p w14:paraId="2E32F8DB" w14:textId="42B9DC0E" w:rsidR="00A90814" w:rsidRPr="00083546" w:rsidRDefault="00A90814" w:rsidP="00D009C3">
      <w:pPr>
        <w:adjustRightInd w:val="0"/>
        <w:snapToGrid w:val="0"/>
        <w:spacing w:after="0" w:line="360" w:lineRule="auto"/>
        <w:jc w:val="both"/>
        <w:rPr>
          <w:rFonts w:ascii="Book Antiqua" w:hAnsi="Book Antiqua" w:cs="Times New Roman"/>
          <w:sz w:val="24"/>
          <w:szCs w:val="24"/>
        </w:rPr>
      </w:pPr>
      <w:r w:rsidRPr="00083546">
        <w:rPr>
          <w:rFonts w:ascii="Book Antiqua" w:hAnsi="Book Antiqua" w:cs="Times New Roman"/>
          <w:sz w:val="24"/>
          <w:szCs w:val="24"/>
        </w:rPr>
        <w:lastRenderedPageBreak/>
        <w:t xml:space="preserve">Table 2 indicates the prevalence of AP by risk score quintiles and the </w:t>
      </w:r>
      <w:r w:rsidR="008E6E72" w:rsidRPr="00083546">
        <w:rPr>
          <w:rFonts w:ascii="Book Antiqua" w:hAnsi="Book Antiqua" w:cs="Times New Roman"/>
          <w:sz w:val="24"/>
          <w:szCs w:val="24"/>
        </w:rPr>
        <w:t>ORs</w:t>
      </w:r>
      <w:r w:rsidRPr="00083546">
        <w:rPr>
          <w:rFonts w:ascii="Book Antiqua" w:hAnsi="Book Antiqua" w:cs="Times New Roman"/>
          <w:sz w:val="24"/>
          <w:szCs w:val="24"/>
        </w:rPr>
        <w:t xml:space="preserve"> of AP prevalence compared across score quintiles. The prevalence of AP increased progressively through the five quintiles of risk scores: 27.63% in the first and lowest quintile, 33.53% in the second quintiles, 46.31% in the third quintiles, 52.21% in the fourth quintile, and 51.35% in the fifth and highest quintile. The ORs of AP prevalence in the third quintile compared to the first and second quintile were 2.26 (CI</w:t>
      </w:r>
      <w:r w:rsidR="00103F29">
        <w:rPr>
          <w:rFonts w:ascii="Book Antiqua" w:hAnsi="Book Antiqua" w:cs="Times New Roman" w:hint="eastAsia"/>
          <w:sz w:val="24"/>
          <w:szCs w:val="24"/>
        </w:rPr>
        <w:t>:</w:t>
      </w:r>
      <w:r w:rsidR="00DE3F58" w:rsidRPr="00083546">
        <w:rPr>
          <w:rFonts w:ascii="Book Antiqua" w:hAnsi="Book Antiqua" w:cs="Times New Roman"/>
          <w:sz w:val="24"/>
          <w:szCs w:val="24"/>
        </w:rPr>
        <w:t xml:space="preserve"> </w:t>
      </w:r>
      <w:r w:rsidRPr="00083546">
        <w:rPr>
          <w:rFonts w:ascii="Book Antiqua" w:hAnsi="Book Antiqua" w:cs="Times New Roman"/>
          <w:sz w:val="24"/>
          <w:szCs w:val="24"/>
        </w:rPr>
        <w:t>1.40</w:t>
      </w:r>
      <w:r w:rsidR="00103F29">
        <w:rPr>
          <w:rFonts w:ascii="Book Antiqua" w:hAnsi="Book Antiqua" w:cs="Times New Roman" w:hint="eastAsia"/>
          <w:sz w:val="24"/>
          <w:szCs w:val="24"/>
        </w:rPr>
        <w:t>-</w:t>
      </w:r>
      <w:r w:rsidRPr="00083546">
        <w:rPr>
          <w:rFonts w:ascii="Book Antiqua" w:hAnsi="Book Antiqua" w:cs="Times New Roman"/>
          <w:sz w:val="24"/>
          <w:szCs w:val="24"/>
        </w:rPr>
        <w:t>3.65) and 1.71 (CI</w:t>
      </w:r>
      <w:r w:rsidR="00103F29">
        <w:rPr>
          <w:rFonts w:ascii="Book Antiqua" w:hAnsi="Book Antiqua" w:cs="Times New Roman" w:hint="eastAsia"/>
          <w:sz w:val="24"/>
          <w:szCs w:val="24"/>
        </w:rPr>
        <w:t>:</w:t>
      </w:r>
      <w:r w:rsidR="00DE3F58" w:rsidRPr="00083546">
        <w:rPr>
          <w:rFonts w:ascii="Book Antiqua" w:hAnsi="Book Antiqua" w:cs="Times New Roman"/>
          <w:sz w:val="24"/>
          <w:szCs w:val="24"/>
        </w:rPr>
        <w:t xml:space="preserve"> </w:t>
      </w:r>
      <w:r w:rsidRPr="00083546">
        <w:rPr>
          <w:rFonts w:ascii="Book Antiqua" w:hAnsi="Book Antiqua" w:cs="Times New Roman"/>
          <w:sz w:val="24"/>
          <w:szCs w:val="24"/>
        </w:rPr>
        <w:t>1.08</w:t>
      </w:r>
      <w:r w:rsidR="00103F29">
        <w:rPr>
          <w:rFonts w:ascii="Book Antiqua" w:hAnsi="Book Antiqua" w:cs="Times New Roman" w:hint="eastAsia"/>
          <w:sz w:val="24"/>
          <w:szCs w:val="24"/>
        </w:rPr>
        <w:t>-</w:t>
      </w:r>
      <w:r w:rsidRPr="00083546">
        <w:rPr>
          <w:rFonts w:ascii="Book Antiqua" w:hAnsi="Book Antiqua" w:cs="Times New Roman"/>
          <w:sz w:val="24"/>
          <w:szCs w:val="24"/>
        </w:rPr>
        <w:t>2.70). The ORs of AP prevalence in the fourth quintile compared to the first and second quintile were 2.86 (CI</w:t>
      </w:r>
      <w:r w:rsidR="00103F29">
        <w:rPr>
          <w:rFonts w:ascii="Book Antiqua" w:hAnsi="Book Antiqua" w:cs="Times New Roman" w:hint="eastAsia"/>
          <w:sz w:val="24"/>
          <w:szCs w:val="24"/>
        </w:rPr>
        <w:t>:</w:t>
      </w:r>
      <w:r w:rsidR="00DE3F58" w:rsidRPr="00083546">
        <w:rPr>
          <w:rFonts w:ascii="Book Antiqua" w:hAnsi="Book Antiqua" w:cs="Times New Roman"/>
          <w:sz w:val="24"/>
          <w:szCs w:val="24"/>
        </w:rPr>
        <w:t xml:space="preserve"> </w:t>
      </w:r>
      <w:r w:rsidRPr="00083546">
        <w:rPr>
          <w:rFonts w:ascii="Book Antiqua" w:hAnsi="Book Antiqua" w:cs="Times New Roman"/>
          <w:sz w:val="24"/>
          <w:szCs w:val="24"/>
        </w:rPr>
        <w:t>1.75</w:t>
      </w:r>
      <w:r w:rsidR="00103F29">
        <w:rPr>
          <w:rFonts w:ascii="Book Antiqua" w:hAnsi="Book Antiqua" w:cs="Times New Roman" w:hint="eastAsia"/>
          <w:sz w:val="24"/>
          <w:szCs w:val="24"/>
        </w:rPr>
        <w:t>-</w:t>
      </w:r>
      <w:r w:rsidRPr="00083546">
        <w:rPr>
          <w:rFonts w:ascii="Book Antiqua" w:hAnsi="Book Antiqua" w:cs="Times New Roman"/>
          <w:sz w:val="24"/>
          <w:szCs w:val="24"/>
        </w:rPr>
        <w:t>4.67) and 2.16 (CI</w:t>
      </w:r>
      <w:r w:rsidR="00103F29">
        <w:rPr>
          <w:rFonts w:ascii="Book Antiqua" w:hAnsi="Book Antiqua" w:cs="Times New Roman" w:hint="eastAsia"/>
          <w:sz w:val="24"/>
          <w:szCs w:val="24"/>
        </w:rPr>
        <w:t>:</w:t>
      </w:r>
      <w:r w:rsidR="00DE3F58" w:rsidRPr="00083546">
        <w:rPr>
          <w:rFonts w:ascii="Book Antiqua" w:hAnsi="Book Antiqua" w:cs="Times New Roman"/>
          <w:sz w:val="24"/>
          <w:szCs w:val="24"/>
        </w:rPr>
        <w:t xml:space="preserve"> </w:t>
      </w:r>
      <w:r w:rsidRPr="00083546">
        <w:rPr>
          <w:rFonts w:ascii="Book Antiqua" w:hAnsi="Book Antiqua" w:cs="Times New Roman"/>
          <w:sz w:val="24"/>
          <w:szCs w:val="24"/>
        </w:rPr>
        <w:t>1.36</w:t>
      </w:r>
      <w:r w:rsidR="00103F29">
        <w:rPr>
          <w:rFonts w:ascii="Book Antiqua" w:hAnsi="Book Antiqua" w:cs="Times New Roman" w:hint="eastAsia"/>
          <w:sz w:val="24"/>
          <w:szCs w:val="24"/>
        </w:rPr>
        <w:t>-</w:t>
      </w:r>
      <w:r w:rsidRPr="00083546">
        <w:rPr>
          <w:rFonts w:ascii="Book Antiqua" w:hAnsi="Book Antiqua" w:cs="Times New Roman"/>
          <w:sz w:val="24"/>
          <w:szCs w:val="24"/>
        </w:rPr>
        <w:t>3.45). The ORs of AP prevalence in the fifth quintile compared to the first and second quintile were 2.76 (CI</w:t>
      </w:r>
      <w:r w:rsidR="00103F29">
        <w:rPr>
          <w:rFonts w:ascii="Book Antiqua" w:hAnsi="Book Antiqua" w:cs="Times New Roman" w:hint="eastAsia"/>
          <w:sz w:val="24"/>
          <w:szCs w:val="24"/>
        </w:rPr>
        <w:t>:</w:t>
      </w:r>
      <w:r w:rsidR="00DE3F58" w:rsidRPr="00083546">
        <w:rPr>
          <w:rFonts w:ascii="Book Antiqua" w:hAnsi="Book Antiqua" w:cs="Times New Roman"/>
          <w:sz w:val="24"/>
          <w:szCs w:val="24"/>
        </w:rPr>
        <w:t xml:space="preserve"> </w:t>
      </w:r>
      <w:r w:rsidRPr="00083546">
        <w:rPr>
          <w:rFonts w:ascii="Book Antiqua" w:hAnsi="Book Antiqua" w:cs="Times New Roman"/>
          <w:sz w:val="24"/>
          <w:szCs w:val="24"/>
        </w:rPr>
        <w:t>1.71</w:t>
      </w:r>
      <w:r w:rsidR="00103F29">
        <w:rPr>
          <w:rFonts w:ascii="Book Antiqua" w:hAnsi="Book Antiqua" w:cs="Times New Roman" w:hint="eastAsia"/>
          <w:sz w:val="24"/>
          <w:szCs w:val="24"/>
        </w:rPr>
        <w:t>-</w:t>
      </w:r>
      <w:r w:rsidRPr="00083546">
        <w:rPr>
          <w:rFonts w:ascii="Book Antiqua" w:hAnsi="Book Antiqua" w:cs="Times New Roman"/>
          <w:sz w:val="24"/>
          <w:szCs w:val="24"/>
        </w:rPr>
        <w:t>4.47) and 2.09 (CI</w:t>
      </w:r>
      <w:r w:rsidR="00103F29">
        <w:rPr>
          <w:rFonts w:ascii="Book Antiqua" w:hAnsi="Book Antiqua" w:cs="Times New Roman" w:hint="eastAsia"/>
          <w:sz w:val="24"/>
          <w:szCs w:val="24"/>
        </w:rPr>
        <w:t>:</w:t>
      </w:r>
      <w:r w:rsidR="00DE3F58" w:rsidRPr="00083546">
        <w:rPr>
          <w:rFonts w:ascii="Book Antiqua" w:hAnsi="Book Antiqua" w:cs="Times New Roman"/>
          <w:sz w:val="24"/>
          <w:szCs w:val="24"/>
        </w:rPr>
        <w:t xml:space="preserve"> </w:t>
      </w:r>
      <w:r w:rsidRPr="00083546">
        <w:rPr>
          <w:rFonts w:ascii="Book Antiqua" w:hAnsi="Book Antiqua" w:cs="Times New Roman"/>
          <w:sz w:val="24"/>
          <w:szCs w:val="24"/>
        </w:rPr>
        <w:t>1.32</w:t>
      </w:r>
      <w:r w:rsidR="00103F29">
        <w:rPr>
          <w:rFonts w:ascii="Book Antiqua" w:hAnsi="Book Antiqua" w:cs="Times New Roman" w:hint="eastAsia"/>
          <w:sz w:val="24"/>
          <w:szCs w:val="24"/>
        </w:rPr>
        <w:t>-</w:t>
      </w:r>
      <w:r w:rsidRPr="00083546">
        <w:rPr>
          <w:rFonts w:ascii="Book Antiqua" w:hAnsi="Book Antiqua" w:cs="Times New Roman"/>
          <w:sz w:val="24"/>
          <w:szCs w:val="24"/>
        </w:rPr>
        <w:t>3.30).</w:t>
      </w:r>
    </w:p>
    <w:p w14:paraId="78556A41" w14:textId="77777777" w:rsidR="00DE3F58" w:rsidRPr="00083546" w:rsidRDefault="00DE3F58" w:rsidP="00D009C3">
      <w:pPr>
        <w:adjustRightInd w:val="0"/>
        <w:snapToGrid w:val="0"/>
        <w:spacing w:after="0" w:line="360" w:lineRule="auto"/>
        <w:jc w:val="both"/>
        <w:rPr>
          <w:rFonts w:ascii="Book Antiqua" w:hAnsi="Book Antiqua" w:cs="Times New Roman"/>
          <w:b/>
          <w:i/>
          <w:sz w:val="24"/>
          <w:szCs w:val="24"/>
        </w:rPr>
      </w:pPr>
    </w:p>
    <w:p w14:paraId="7481B11D" w14:textId="4EDD467E" w:rsidR="00A90814" w:rsidRPr="00083546" w:rsidRDefault="00A90814" w:rsidP="00D009C3">
      <w:pPr>
        <w:adjustRightInd w:val="0"/>
        <w:snapToGrid w:val="0"/>
        <w:spacing w:after="0" w:line="360" w:lineRule="auto"/>
        <w:jc w:val="both"/>
        <w:rPr>
          <w:rFonts w:ascii="Book Antiqua" w:hAnsi="Book Antiqua" w:cs="Times New Roman"/>
          <w:b/>
          <w:i/>
          <w:sz w:val="24"/>
          <w:szCs w:val="24"/>
        </w:rPr>
      </w:pPr>
      <w:r w:rsidRPr="00083546">
        <w:rPr>
          <w:rFonts w:ascii="Book Antiqua" w:hAnsi="Book Antiqua" w:cs="Times New Roman"/>
          <w:b/>
          <w:i/>
          <w:sz w:val="24"/>
          <w:szCs w:val="24"/>
        </w:rPr>
        <w:t xml:space="preserve">Discriminatory </w:t>
      </w:r>
      <w:r w:rsidR="00DE3F58" w:rsidRPr="00083546">
        <w:rPr>
          <w:rFonts w:ascii="Book Antiqua" w:hAnsi="Book Antiqua" w:cs="Times New Roman"/>
          <w:b/>
          <w:i/>
          <w:sz w:val="24"/>
          <w:szCs w:val="24"/>
        </w:rPr>
        <w:t>a</w:t>
      </w:r>
      <w:r w:rsidRPr="00083546">
        <w:rPr>
          <w:rFonts w:ascii="Book Antiqua" w:hAnsi="Book Antiqua" w:cs="Times New Roman"/>
          <w:b/>
          <w:i/>
          <w:sz w:val="24"/>
          <w:szCs w:val="24"/>
        </w:rPr>
        <w:t xml:space="preserve">ccuracy of the </w:t>
      </w:r>
      <w:r w:rsidR="00DE3F58" w:rsidRPr="00083546">
        <w:rPr>
          <w:rFonts w:ascii="Book Antiqua" w:hAnsi="Book Antiqua" w:cs="Times New Roman"/>
          <w:b/>
          <w:i/>
          <w:sz w:val="24"/>
          <w:szCs w:val="24"/>
        </w:rPr>
        <w:t>r</w:t>
      </w:r>
      <w:r w:rsidRPr="00083546">
        <w:rPr>
          <w:rFonts w:ascii="Book Antiqua" w:hAnsi="Book Antiqua" w:cs="Times New Roman"/>
          <w:b/>
          <w:i/>
          <w:sz w:val="24"/>
          <w:szCs w:val="24"/>
        </w:rPr>
        <w:t xml:space="preserve">isk </w:t>
      </w:r>
      <w:r w:rsidR="00DE3F58" w:rsidRPr="00083546">
        <w:rPr>
          <w:rFonts w:ascii="Book Antiqua" w:hAnsi="Book Antiqua" w:cs="Times New Roman"/>
          <w:b/>
          <w:i/>
          <w:sz w:val="24"/>
          <w:szCs w:val="24"/>
        </w:rPr>
        <w:t>p</w:t>
      </w:r>
      <w:r w:rsidRPr="00083546">
        <w:rPr>
          <w:rFonts w:ascii="Book Antiqua" w:hAnsi="Book Antiqua" w:cs="Times New Roman"/>
          <w:b/>
          <w:i/>
          <w:sz w:val="24"/>
          <w:szCs w:val="24"/>
        </w:rPr>
        <w:t xml:space="preserve">rediction </w:t>
      </w:r>
      <w:r w:rsidR="006E14BA" w:rsidRPr="00083546">
        <w:rPr>
          <w:rFonts w:ascii="Book Antiqua" w:hAnsi="Book Antiqua" w:cs="Times New Roman"/>
          <w:b/>
          <w:i/>
          <w:sz w:val="24"/>
          <w:szCs w:val="24"/>
        </w:rPr>
        <w:t>t</w:t>
      </w:r>
      <w:r w:rsidRPr="00083546">
        <w:rPr>
          <w:rFonts w:ascii="Book Antiqua" w:hAnsi="Book Antiqua" w:cs="Times New Roman"/>
          <w:b/>
          <w:i/>
          <w:sz w:val="24"/>
          <w:szCs w:val="24"/>
        </w:rPr>
        <w:t xml:space="preserve">ool and </w:t>
      </w:r>
      <w:r w:rsidR="006E14BA" w:rsidRPr="00083546">
        <w:rPr>
          <w:rFonts w:ascii="Book Antiqua" w:hAnsi="Book Antiqua" w:cs="Times New Roman"/>
          <w:b/>
          <w:i/>
          <w:sz w:val="24"/>
          <w:szCs w:val="24"/>
        </w:rPr>
        <w:t>c</w:t>
      </w:r>
      <w:r w:rsidRPr="00083546">
        <w:rPr>
          <w:rFonts w:ascii="Book Antiqua" w:hAnsi="Book Antiqua" w:cs="Times New Roman"/>
          <w:b/>
          <w:i/>
          <w:sz w:val="24"/>
          <w:szCs w:val="24"/>
        </w:rPr>
        <w:t xml:space="preserve">utoff </w:t>
      </w:r>
      <w:r w:rsidR="006E14BA" w:rsidRPr="00083546">
        <w:rPr>
          <w:rFonts w:ascii="Book Antiqua" w:hAnsi="Book Antiqua" w:cs="Times New Roman"/>
          <w:b/>
          <w:i/>
          <w:sz w:val="24"/>
          <w:szCs w:val="24"/>
        </w:rPr>
        <w:t>v</w:t>
      </w:r>
      <w:r w:rsidRPr="00083546">
        <w:rPr>
          <w:rFonts w:ascii="Book Antiqua" w:hAnsi="Book Antiqua" w:cs="Times New Roman"/>
          <w:b/>
          <w:i/>
          <w:sz w:val="24"/>
          <w:szCs w:val="24"/>
        </w:rPr>
        <w:t xml:space="preserve">alue with </w:t>
      </w:r>
      <w:r w:rsidR="006E14BA" w:rsidRPr="00083546">
        <w:rPr>
          <w:rFonts w:ascii="Book Antiqua" w:hAnsi="Book Antiqua" w:cs="Times New Roman"/>
          <w:b/>
          <w:i/>
          <w:sz w:val="24"/>
          <w:szCs w:val="24"/>
        </w:rPr>
        <w:t>h</w:t>
      </w:r>
      <w:r w:rsidRPr="00083546">
        <w:rPr>
          <w:rFonts w:ascii="Book Antiqua" w:hAnsi="Book Antiqua" w:cs="Times New Roman"/>
          <w:b/>
          <w:i/>
          <w:sz w:val="24"/>
          <w:szCs w:val="24"/>
        </w:rPr>
        <w:t xml:space="preserve">ighest </w:t>
      </w:r>
      <w:r w:rsidR="006E14BA" w:rsidRPr="00083546">
        <w:rPr>
          <w:rFonts w:ascii="Book Antiqua" w:hAnsi="Book Antiqua" w:cs="Times New Roman"/>
          <w:b/>
          <w:i/>
          <w:sz w:val="24"/>
          <w:szCs w:val="24"/>
        </w:rPr>
        <w:t>s</w:t>
      </w:r>
      <w:r w:rsidRPr="00083546">
        <w:rPr>
          <w:rFonts w:ascii="Book Antiqua" w:hAnsi="Book Antiqua" w:cs="Times New Roman"/>
          <w:b/>
          <w:i/>
          <w:sz w:val="24"/>
          <w:szCs w:val="24"/>
        </w:rPr>
        <w:t xml:space="preserve">ensitivity and </w:t>
      </w:r>
      <w:r w:rsidR="006E14BA" w:rsidRPr="00083546">
        <w:rPr>
          <w:rFonts w:ascii="Book Antiqua" w:hAnsi="Book Antiqua" w:cs="Times New Roman"/>
          <w:b/>
          <w:i/>
          <w:sz w:val="24"/>
          <w:szCs w:val="24"/>
        </w:rPr>
        <w:t>s</w:t>
      </w:r>
      <w:r w:rsidRPr="00083546">
        <w:rPr>
          <w:rFonts w:ascii="Book Antiqua" w:hAnsi="Book Antiqua" w:cs="Times New Roman"/>
          <w:b/>
          <w:i/>
          <w:sz w:val="24"/>
          <w:szCs w:val="24"/>
        </w:rPr>
        <w:t>pecificity</w:t>
      </w:r>
    </w:p>
    <w:p w14:paraId="2E749149" w14:textId="598EA6B7" w:rsidR="00A90814" w:rsidRPr="00083546" w:rsidRDefault="00A90814" w:rsidP="00D009C3">
      <w:pPr>
        <w:adjustRightInd w:val="0"/>
        <w:snapToGrid w:val="0"/>
        <w:spacing w:after="0" w:line="360" w:lineRule="auto"/>
        <w:jc w:val="both"/>
        <w:rPr>
          <w:rFonts w:ascii="Book Antiqua" w:hAnsi="Book Antiqua" w:cs="Times New Roman"/>
          <w:sz w:val="24"/>
          <w:szCs w:val="24"/>
        </w:rPr>
      </w:pPr>
      <w:r w:rsidRPr="00083546">
        <w:rPr>
          <w:rFonts w:ascii="Book Antiqua" w:hAnsi="Book Antiqua" w:cs="Times New Roman"/>
          <w:sz w:val="24"/>
          <w:szCs w:val="24"/>
        </w:rPr>
        <w:t>The ROC curves assessing the discriminatory accuracy of the risk score for all patients and by gender were presented in Figure</w:t>
      </w:r>
      <w:r w:rsidR="002132F1" w:rsidRPr="00083546">
        <w:rPr>
          <w:rFonts w:ascii="Book Antiqua" w:hAnsi="Book Antiqua" w:cs="Times New Roman"/>
          <w:sz w:val="24"/>
          <w:szCs w:val="24"/>
        </w:rPr>
        <w:t>s</w:t>
      </w:r>
      <w:r w:rsidRPr="00083546">
        <w:rPr>
          <w:rFonts w:ascii="Book Antiqua" w:hAnsi="Book Antiqua" w:cs="Times New Roman"/>
          <w:sz w:val="24"/>
          <w:szCs w:val="24"/>
        </w:rPr>
        <w:t xml:space="preserve"> 1 and 2. The AUC for all patients was 0.62 (CI</w:t>
      </w:r>
      <w:r w:rsidR="009F211C">
        <w:rPr>
          <w:rFonts w:ascii="Book Antiqua" w:hAnsi="Book Antiqua" w:cs="Times New Roman" w:hint="eastAsia"/>
          <w:sz w:val="24"/>
          <w:szCs w:val="24"/>
        </w:rPr>
        <w:t>:</w:t>
      </w:r>
      <w:r w:rsidR="002132F1" w:rsidRPr="00083546">
        <w:rPr>
          <w:rFonts w:ascii="Book Antiqua" w:hAnsi="Book Antiqua" w:cs="Times New Roman"/>
          <w:sz w:val="24"/>
          <w:szCs w:val="24"/>
        </w:rPr>
        <w:t xml:space="preserve"> </w:t>
      </w:r>
      <w:r w:rsidRPr="00083546">
        <w:rPr>
          <w:rFonts w:ascii="Book Antiqua" w:hAnsi="Book Antiqua" w:cs="Times New Roman"/>
          <w:sz w:val="24"/>
          <w:szCs w:val="24"/>
        </w:rPr>
        <w:t>0.58</w:t>
      </w:r>
      <w:r w:rsidR="009F211C">
        <w:rPr>
          <w:rFonts w:ascii="Book Antiqua" w:hAnsi="Book Antiqua" w:cs="Times New Roman" w:hint="eastAsia"/>
          <w:sz w:val="24"/>
          <w:szCs w:val="24"/>
        </w:rPr>
        <w:t>-</w:t>
      </w:r>
      <w:r w:rsidRPr="00083546">
        <w:rPr>
          <w:rFonts w:ascii="Book Antiqua" w:hAnsi="Book Antiqua" w:cs="Times New Roman"/>
          <w:sz w:val="24"/>
          <w:szCs w:val="24"/>
        </w:rPr>
        <w:t>0.66). For Female, the AUC is 0.60 (CI</w:t>
      </w:r>
      <w:r w:rsidR="009F211C">
        <w:rPr>
          <w:rFonts w:ascii="Book Antiqua" w:hAnsi="Book Antiqua" w:cs="Times New Roman" w:hint="eastAsia"/>
          <w:sz w:val="24"/>
          <w:szCs w:val="24"/>
        </w:rPr>
        <w:t>:</w:t>
      </w:r>
      <w:r w:rsidR="002132F1" w:rsidRPr="00083546">
        <w:rPr>
          <w:rFonts w:ascii="Book Antiqua" w:hAnsi="Book Antiqua" w:cs="Times New Roman"/>
          <w:sz w:val="24"/>
          <w:szCs w:val="24"/>
        </w:rPr>
        <w:t xml:space="preserve"> </w:t>
      </w:r>
      <w:r w:rsidRPr="00083546">
        <w:rPr>
          <w:rFonts w:ascii="Book Antiqua" w:hAnsi="Book Antiqua" w:cs="Times New Roman"/>
          <w:sz w:val="24"/>
          <w:szCs w:val="24"/>
        </w:rPr>
        <w:t>0.55</w:t>
      </w:r>
      <w:r w:rsidR="009F211C">
        <w:rPr>
          <w:rFonts w:ascii="Book Antiqua" w:hAnsi="Book Antiqua" w:cs="Times New Roman" w:hint="eastAsia"/>
          <w:sz w:val="24"/>
          <w:szCs w:val="24"/>
        </w:rPr>
        <w:t>-</w:t>
      </w:r>
      <w:r w:rsidRPr="00083546">
        <w:rPr>
          <w:rFonts w:ascii="Book Antiqua" w:hAnsi="Book Antiqua" w:cs="Times New Roman"/>
          <w:sz w:val="24"/>
          <w:szCs w:val="24"/>
        </w:rPr>
        <w:t>0.66). For male, the AUC is 0.63 (CI</w:t>
      </w:r>
      <w:r w:rsidR="009F211C">
        <w:rPr>
          <w:rFonts w:ascii="Book Antiqua" w:hAnsi="Book Antiqua" w:cs="Times New Roman" w:hint="eastAsia"/>
          <w:sz w:val="24"/>
          <w:szCs w:val="24"/>
        </w:rPr>
        <w:t>:</w:t>
      </w:r>
      <w:r w:rsidR="002132F1" w:rsidRPr="00083546">
        <w:rPr>
          <w:rFonts w:ascii="Book Antiqua" w:hAnsi="Book Antiqua" w:cs="Times New Roman"/>
          <w:sz w:val="24"/>
          <w:szCs w:val="24"/>
        </w:rPr>
        <w:t xml:space="preserve"> </w:t>
      </w:r>
      <w:r w:rsidRPr="00083546">
        <w:rPr>
          <w:rFonts w:ascii="Book Antiqua" w:hAnsi="Book Antiqua" w:cs="Times New Roman"/>
          <w:sz w:val="24"/>
          <w:szCs w:val="24"/>
        </w:rPr>
        <w:t>0.57</w:t>
      </w:r>
      <w:r w:rsidR="009F211C">
        <w:rPr>
          <w:rFonts w:ascii="Book Antiqua" w:hAnsi="Book Antiqua" w:cs="Times New Roman" w:hint="eastAsia"/>
          <w:sz w:val="24"/>
          <w:szCs w:val="24"/>
        </w:rPr>
        <w:t>-</w:t>
      </w:r>
      <w:r w:rsidRPr="00083546">
        <w:rPr>
          <w:rFonts w:ascii="Book Antiqua" w:hAnsi="Book Antiqua" w:cs="Times New Roman"/>
          <w:sz w:val="24"/>
          <w:szCs w:val="24"/>
        </w:rPr>
        <w:t>0.69). Youden’s Index indicated the optimal risk score cutoff value discriminating AP prevalence status was 3.60 based on data on all patients.</w:t>
      </w:r>
    </w:p>
    <w:p w14:paraId="48F658CA" w14:textId="2D8EB141" w:rsidR="00A90814" w:rsidRPr="00083546" w:rsidRDefault="002132F1" w:rsidP="00D009C3">
      <w:pPr>
        <w:adjustRightInd w:val="0"/>
        <w:snapToGrid w:val="0"/>
        <w:spacing w:after="0" w:line="360" w:lineRule="auto"/>
        <w:jc w:val="both"/>
        <w:rPr>
          <w:rFonts w:ascii="Book Antiqua" w:hAnsi="Book Antiqua" w:cs="Times New Roman"/>
          <w:sz w:val="24"/>
          <w:szCs w:val="24"/>
        </w:rPr>
      </w:pPr>
      <w:r w:rsidRPr="00083546">
        <w:rPr>
          <w:rFonts w:ascii="Book Antiqua" w:hAnsi="Book Antiqua" w:cs="Times New Roman"/>
          <w:sz w:val="24"/>
          <w:szCs w:val="24"/>
        </w:rPr>
        <w:t xml:space="preserve">  </w:t>
      </w:r>
      <w:r w:rsidR="00A90814" w:rsidRPr="00083546">
        <w:rPr>
          <w:rFonts w:ascii="Book Antiqua" w:hAnsi="Book Antiqua" w:cs="Times New Roman"/>
          <w:sz w:val="24"/>
          <w:szCs w:val="24"/>
        </w:rPr>
        <w:t xml:space="preserve">Table 3 indicates diseases prevalence stratified by risk score optimal cutoff value. The percentage of AP prevalence patients was smaller for patients with risk score lower than 3.6 compared to the patients with risk score 3.6 and above (30.8% </w:t>
      </w:r>
      <w:r w:rsidR="00A90814" w:rsidRPr="00083546">
        <w:rPr>
          <w:rFonts w:ascii="Book Antiqua" w:hAnsi="Book Antiqua" w:cs="Times New Roman"/>
          <w:i/>
          <w:sz w:val="24"/>
          <w:szCs w:val="24"/>
        </w:rPr>
        <w:t>vs</w:t>
      </w:r>
      <w:r w:rsidR="00A90814" w:rsidRPr="00083546">
        <w:rPr>
          <w:rFonts w:ascii="Book Antiqua" w:hAnsi="Book Antiqua" w:cs="Times New Roman"/>
          <w:sz w:val="24"/>
          <w:szCs w:val="24"/>
        </w:rPr>
        <w:t xml:space="preserve"> 52.7%, </w:t>
      </w:r>
      <w:r w:rsidRPr="00083546">
        <w:rPr>
          <w:rFonts w:ascii="Book Antiqua" w:hAnsi="Book Antiqua" w:cs="Times New Roman"/>
          <w:i/>
          <w:sz w:val="24"/>
          <w:szCs w:val="24"/>
        </w:rPr>
        <w:t>P</w:t>
      </w:r>
      <w:r w:rsidRPr="00083546">
        <w:rPr>
          <w:rFonts w:ascii="Book Antiqua" w:hAnsi="Book Antiqua" w:cs="Times New Roman"/>
          <w:sz w:val="24"/>
          <w:szCs w:val="24"/>
        </w:rPr>
        <w:t xml:space="preserve"> </w:t>
      </w:r>
      <w:r w:rsidR="00A90814" w:rsidRPr="00083546">
        <w:rPr>
          <w:rFonts w:ascii="Book Antiqua" w:hAnsi="Book Antiqua" w:cs="Times New Roman"/>
          <w:sz w:val="24"/>
          <w:szCs w:val="24"/>
        </w:rPr>
        <w:t>&lt;</w:t>
      </w:r>
      <w:r w:rsidRPr="00083546">
        <w:rPr>
          <w:rFonts w:ascii="Book Antiqua" w:hAnsi="Book Antiqua" w:cs="Times New Roman"/>
          <w:sz w:val="24"/>
          <w:szCs w:val="24"/>
        </w:rPr>
        <w:t xml:space="preserve"> </w:t>
      </w:r>
      <w:r w:rsidR="00A90814" w:rsidRPr="00083546">
        <w:rPr>
          <w:rFonts w:ascii="Book Antiqua" w:hAnsi="Book Antiqua" w:cs="Times New Roman"/>
          <w:sz w:val="24"/>
          <w:szCs w:val="24"/>
        </w:rPr>
        <w:t xml:space="preserve">0.001). The percentage of patients having three and more adenomas is smaller for patients with risk score less than 3.6 compared to patients with risk score 3.6 and above (4.8% </w:t>
      </w:r>
      <w:r w:rsidR="00A90814" w:rsidRPr="00083546">
        <w:rPr>
          <w:rFonts w:ascii="Book Antiqua" w:hAnsi="Book Antiqua" w:cs="Times New Roman"/>
          <w:i/>
          <w:sz w:val="24"/>
          <w:szCs w:val="24"/>
        </w:rPr>
        <w:t>vs</w:t>
      </w:r>
      <w:r w:rsidR="00A90814" w:rsidRPr="00083546">
        <w:rPr>
          <w:rFonts w:ascii="Book Antiqua" w:hAnsi="Book Antiqua" w:cs="Times New Roman"/>
          <w:sz w:val="24"/>
          <w:szCs w:val="24"/>
        </w:rPr>
        <w:t xml:space="preserve"> 14.6%, </w:t>
      </w:r>
      <w:r w:rsidRPr="00083546">
        <w:rPr>
          <w:rFonts w:ascii="Book Antiqua" w:hAnsi="Book Antiqua" w:cs="Times New Roman"/>
          <w:i/>
          <w:sz w:val="24"/>
          <w:szCs w:val="24"/>
        </w:rPr>
        <w:t xml:space="preserve">P </w:t>
      </w:r>
      <w:r w:rsidR="00A90814" w:rsidRPr="00083546">
        <w:rPr>
          <w:rFonts w:ascii="Book Antiqua" w:hAnsi="Book Antiqua" w:cs="Times New Roman"/>
          <w:sz w:val="24"/>
          <w:szCs w:val="24"/>
        </w:rPr>
        <w:t>&lt;</w:t>
      </w:r>
      <w:r w:rsidRPr="00083546">
        <w:rPr>
          <w:rFonts w:ascii="Book Antiqua" w:hAnsi="Book Antiqua" w:cs="Times New Roman"/>
          <w:sz w:val="24"/>
          <w:szCs w:val="24"/>
        </w:rPr>
        <w:t xml:space="preserve"> </w:t>
      </w:r>
      <w:r w:rsidR="00A90814" w:rsidRPr="00083546">
        <w:rPr>
          <w:rFonts w:ascii="Book Antiqua" w:hAnsi="Book Antiqua" w:cs="Times New Roman"/>
          <w:sz w:val="24"/>
          <w:szCs w:val="24"/>
        </w:rPr>
        <w:t>0.001).</w:t>
      </w:r>
    </w:p>
    <w:p w14:paraId="3FD6B0DA" w14:textId="77777777" w:rsidR="002132F1" w:rsidRPr="00083546" w:rsidRDefault="002132F1" w:rsidP="00D009C3">
      <w:pPr>
        <w:adjustRightInd w:val="0"/>
        <w:snapToGrid w:val="0"/>
        <w:spacing w:after="0" w:line="360" w:lineRule="auto"/>
        <w:jc w:val="both"/>
        <w:rPr>
          <w:rFonts w:ascii="Book Antiqua" w:hAnsi="Book Antiqua" w:cs="Times New Roman"/>
          <w:b/>
          <w:i/>
          <w:sz w:val="24"/>
          <w:szCs w:val="24"/>
        </w:rPr>
      </w:pPr>
    </w:p>
    <w:p w14:paraId="2DB90ADC" w14:textId="5632D098" w:rsidR="00A90814" w:rsidRPr="00083546" w:rsidRDefault="00A90814" w:rsidP="00D009C3">
      <w:pPr>
        <w:adjustRightInd w:val="0"/>
        <w:snapToGrid w:val="0"/>
        <w:spacing w:after="0" w:line="360" w:lineRule="auto"/>
        <w:jc w:val="both"/>
        <w:rPr>
          <w:rFonts w:ascii="Book Antiqua" w:hAnsi="Book Antiqua" w:cs="Times New Roman"/>
          <w:b/>
          <w:i/>
          <w:sz w:val="24"/>
          <w:szCs w:val="24"/>
        </w:rPr>
      </w:pPr>
      <w:r w:rsidRPr="00083546">
        <w:rPr>
          <w:rFonts w:ascii="Book Antiqua" w:hAnsi="Book Antiqua" w:cs="Times New Roman"/>
          <w:b/>
          <w:i/>
          <w:sz w:val="24"/>
          <w:szCs w:val="24"/>
        </w:rPr>
        <w:t xml:space="preserve">Subgroup </w:t>
      </w:r>
      <w:r w:rsidR="002132F1" w:rsidRPr="00083546">
        <w:rPr>
          <w:rFonts w:ascii="Book Antiqua" w:hAnsi="Book Antiqua" w:cs="Times New Roman"/>
          <w:b/>
          <w:i/>
          <w:sz w:val="24"/>
          <w:szCs w:val="24"/>
        </w:rPr>
        <w:t>a</w:t>
      </w:r>
      <w:r w:rsidRPr="00083546">
        <w:rPr>
          <w:rFonts w:ascii="Book Antiqua" w:hAnsi="Book Antiqua" w:cs="Times New Roman"/>
          <w:b/>
          <w:i/>
          <w:sz w:val="24"/>
          <w:szCs w:val="24"/>
        </w:rPr>
        <w:t>nalyses on screening and surveillance patients</w:t>
      </w:r>
    </w:p>
    <w:p w14:paraId="2EE26CB8" w14:textId="3DC2A956" w:rsidR="00A90814" w:rsidRPr="00083546" w:rsidRDefault="00A90814" w:rsidP="00D009C3">
      <w:pPr>
        <w:adjustRightInd w:val="0"/>
        <w:snapToGrid w:val="0"/>
        <w:spacing w:after="0" w:line="360" w:lineRule="auto"/>
        <w:jc w:val="both"/>
        <w:rPr>
          <w:rFonts w:ascii="Book Antiqua" w:hAnsi="Book Antiqua" w:cs="Times New Roman"/>
          <w:sz w:val="24"/>
          <w:szCs w:val="24"/>
        </w:rPr>
      </w:pPr>
      <w:r w:rsidRPr="00083546">
        <w:rPr>
          <w:rFonts w:ascii="Book Antiqua" w:hAnsi="Book Antiqua" w:cs="Times New Roman"/>
          <w:sz w:val="24"/>
          <w:szCs w:val="24"/>
        </w:rPr>
        <w:t xml:space="preserve">To strengthen the results, we studied screening and surveillance patients separately. The prevalence of AP increased progressively in screening patients among the 5 quintiles (Table 4): 28.69% in the first and lowest quintile, 33.58% in the second quintile, </w:t>
      </w:r>
      <w:r w:rsidRPr="00083546">
        <w:rPr>
          <w:rFonts w:ascii="Book Antiqua" w:hAnsi="Book Antiqua" w:cs="Times New Roman"/>
          <w:sz w:val="24"/>
          <w:szCs w:val="24"/>
        </w:rPr>
        <w:lastRenderedPageBreak/>
        <w:t>43.70% in the third quintile, 51.67% in the fourth quintile, and 47.75% in the fifth and highest quintile. The OR of having AP in the third quintile compared to the first quintile was 1.93 (CI</w:t>
      </w:r>
      <w:r w:rsidR="008D469F">
        <w:rPr>
          <w:rFonts w:ascii="Book Antiqua" w:hAnsi="Book Antiqua" w:cs="Times New Roman" w:hint="eastAsia"/>
          <w:sz w:val="24"/>
          <w:szCs w:val="24"/>
        </w:rPr>
        <w:t>:</w:t>
      </w:r>
      <w:r w:rsidR="002132F1" w:rsidRPr="00083546">
        <w:rPr>
          <w:rFonts w:ascii="Book Antiqua" w:hAnsi="Book Antiqua" w:cs="Times New Roman"/>
          <w:sz w:val="24"/>
          <w:szCs w:val="24"/>
        </w:rPr>
        <w:t xml:space="preserve"> </w:t>
      </w:r>
      <w:r w:rsidRPr="00083546">
        <w:rPr>
          <w:rFonts w:ascii="Book Antiqua" w:hAnsi="Book Antiqua" w:cs="Times New Roman"/>
          <w:sz w:val="24"/>
          <w:szCs w:val="24"/>
        </w:rPr>
        <w:t>1.13</w:t>
      </w:r>
      <w:r w:rsidR="008D469F">
        <w:rPr>
          <w:rFonts w:ascii="Book Antiqua" w:hAnsi="Book Antiqua" w:cs="Times New Roman" w:hint="eastAsia"/>
          <w:sz w:val="24"/>
          <w:szCs w:val="24"/>
        </w:rPr>
        <w:t>-</w:t>
      </w:r>
      <w:r w:rsidRPr="00083546">
        <w:rPr>
          <w:rFonts w:ascii="Book Antiqua" w:hAnsi="Book Antiqua" w:cs="Times New Roman"/>
          <w:sz w:val="24"/>
          <w:szCs w:val="24"/>
        </w:rPr>
        <w:t>3.29). The OR of having AP in the fourth quintile compared to the first and second quintiles were 2.66 (CI</w:t>
      </w:r>
      <w:r w:rsidR="008D469F">
        <w:rPr>
          <w:rFonts w:ascii="Book Antiqua" w:hAnsi="Book Antiqua" w:cs="Times New Roman" w:hint="eastAsia"/>
          <w:sz w:val="24"/>
          <w:szCs w:val="24"/>
        </w:rPr>
        <w:t>:</w:t>
      </w:r>
      <w:r w:rsidR="002132F1" w:rsidRPr="00083546">
        <w:rPr>
          <w:rFonts w:ascii="Book Antiqua" w:hAnsi="Book Antiqua" w:cs="Times New Roman"/>
          <w:sz w:val="24"/>
          <w:szCs w:val="24"/>
        </w:rPr>
        <w:t xml:space="preserve"> </w:t>
      </w:r>
      <w:r w:rsidRPr="00083546">
        <w:rPr>
          <w:rFonts w:ascii="Book Antiqua" w:hAnsi="Book Antiqua" w:cs="Times New Roman"/>
          <w:sz w:val="24"/>
          <w:szCs w:val="24"/>
        </w:rPr>
        <w:t>1.56</w:t>
      </w:r>
      <w:r w:rsidR="008D469F">
        <w:rPr>
          <w:rFonts w:ascii="Book Antiqua" w:hAnsi="Book Antiqua" w:cs="Times New Roman" w:hint="eastAsia"/>
          <w:sz w:val="24"/>
          <w:szCs w:val="24"/>
        </w:rPr>
        <w:t>-</w:t>
      </w:r>
      <w:r w:rsidRPr="00083546">
        <w:rPr>
          <w:rFonts w:ascii="Book Antiqua" w:hAnsi="Book Antiqua" w:cs="Times New Roman"/>
          <w:sz w:val="24"/>
          <w:szCs w:val="24"/>
        </w:rPr>
        <w:t>4.52) and 2.11 (</w:t>
      </w:r>
      <w:r w:rsidR="008D469F">
        <w:rPr>
          <w:rFonts w:ascii="Book Antiqua" w:hAnsi="Book Antiqua" w:cs="Times New Roman" w:hint="eastAsia"/>
          <w:sz w:val="24"/>
          <w:szCs w:val="24"/>
        </w:rPr>
        <w:t xml:space="preserve">CI: </w:t>
      </w:r>
      <w:r w:rsidRPr="00083546">
        <w:rPr>
          <w:rFonts w:ascii="Book Antiqua" w:hAnsi="Book Antiqua" w:cs="Times New Roman"/>
          <w:sz w:val="24"/>
          <w:szCs w:val="24"/>
        </w:rPr>
        <w:t>1.27</w:t>
      </w:r>
      <w:r w:rsidR="008D469F">
        <w:rPr>
          <w:rFonts w:ascii="Book Antiqua" w:hAnsi="Book Antiqua" w:cs="Times New Roman" w:hint="eastAsia"/>
          <w:sz w:val="24"/>
          <w:szCs w:val="24"/>
        </w:rPr>
        <w:t>-</w:t>
      </w:r>
      <w:r w:rsidRPr="00083546">
        <w:rPr>
          <w:rFonts w:ascii="Book Antiqua" w:hAnsi="Book Antiqua" w:cs="Times New Roman"/>
          <w:sz w:val="24"/>
          <w:szCs w:val="24"/>
        </w:rPr>
        <w:t>3.51). The OR of having AP in the fifth quintile compared to the first and second quintiles were 2.27 (CI</w:t>
      </w:r>
      <w:r w:rsidR="007F035F">
        <w:rPr>
          <w:rFonts w:ascii="Book Antiqua" w:hAnsi="Book Antiqua" w:cs="Times New Roman" w:hint="eastAsia"/>
          <w:sz w:val="24"/>
          <w:szCs w:val="24"/>
        </w:rPr>
        <w:t>:</w:t>
      </w:r>
      <w:r w:rsidR="002132F1" w:rsidRPr="00083546">
        <w:rPr>
          <w:rFonts w:ascii="Book Antiqua" w:hAnsi="Book Antiqua" w:cs="Times New Roman"/>
          <w:sz w:val="24"/>
          <w:szCs w:val="24"/>
        </w:rPr>
        <w:t xml:space="preserve"> </w:t>
      </w:r>
      <w:r w:rsidRPr="00083546">
        <w:rPr>
          <w:rFonts w:ascii="Book Antiqua" w:hAnsi="Book Antiqua" w:cs="Times New Roman"/>
          <w:sz w:val="24"/>
          <w:szCs w:val="24"/>
        </w:rPr>
        <w:t>1.32</w:t>
      </w:r>
      <w:r w:rsidR="007F035F">
        <w:rPr>
          <w:rFonts w:ascii="Book Antiqua" w:hAnsi="Book Antiqua" w:cs="Times New Roman" w:hint="eastAsia"/>
          <w:sz w:val="24"/>
          <w:szCs w:val="24"/>
        </w:rPr>
        <w:t>-</w:t>
      </w:r>
      <w:r w:rsidRPr="00083546">
        <w:rPr>
          <w:rFonts w:ascii="Book Antiqua" w:hAnsi="Book Antiqua" w:cs="Times New Roman"/>
          <w:sz w:val="24"/>
          <w:szCs w:val="24"/>
        </w:rPr>
        <w:t>3.9</w:t>
      </w:r>
      <w:r w:rsidR="007F035F">
        <w:rPr>
          <w:rFonts w:ascii="Book Antiqua" w:hAnsi="Book Antiqua" w:cs="Times New Roman" w:hint="eastAsia"/>
          <w:sz w:val="24"/>
          <w:szCs w:val="24"/>
        </w:rPr>
        <w:t>0</w:t>
      </w:r>
      <w:r w:rsidRPr="00083546">
        <w:rPr>
          <w:rFonts w:ascii="Book Antiqua" w:hAnsi="Book Antiqua" w:cs="Times New Roman"/>
          <w:sz w:val="24"/>
          <w:szCs w:val="24"/>
        </w:rPr>
        <w:t>) and 1.81 (CI</w:t>
      </w:r>
      <w:r w:rsidR="007F035F">
        <w:rPr>
          <w:rFonts w:ascii="Book Antiqua" w:hAnsi="Book Antiqua" w:cs="Times New Roman" w:hint="eastAsia"/>
          <w:sz w:val="24"/>
          <w:szCs w:val="24"/>
        </w:rPr>
        <w:t>:</w:t>
      </w:r>
      <w:r w:rsidR="002132F1" w:rsidRPr="00083546">
        <w:rPr>
          <w:rFonts w:ascii="Book Antiqua" w:hAnsi="Book Antiqua" w:cs="Times New Roman"/>
          <w:sz w:val="24"/>
          <w:szCs w:val="24"/>
        </w:rPr>
        <w:t xml:space="preserve"> </w:t>
      </w:r>
      <w:r w:rsidRPr="00083546">
        <w:rPr>
          <w:rFonts w:ascii="Book Antiqua" w:hAnsi="Book Antiqua" w:cs="Times New Roman"/>
          <w:sz w:val="24"/>
          <w:szCs w:val="24"/>
        </w:rPr>
        <w:t>1.08</w:t>
      </w:r>
      <w:r w:rsidR="007F035F">
        <w:rPr>
          <w:rFonts w:ascii="Book Antiqua" w:hAnsi="Book Antiqua" w:cs="Times New Roman" w:hint="eastAsia"/>
          <w:sz w:val="24"/>
          <w:szCs w:val="24"/>
        </w:rPr>
        <w:t>-</w:t>
      </w:r>
      <w:r w:rsidRPr="00083546">
        <w:rPr>
          <w:rFonts w:ascii="Book Antiqua" w:hAnsi="Book Antiqua" w:cs="Times New Roman"/>
          <w:sz w:val="24"/>
          <w:szCs w:val="24"/>
        </w:rPr>
        <w:t>3.03). The AUC discriminating risk score and AP prevalence was 0.60 (CI</w:t>
      </w:r>
      <w:r w:rsidR="0027340A">
        <w:rPr>
          <w:rFonts w:ascii="Book Antiqua" w:hAnsi="Book Antiqua" w:cs="Times New Roman" w:hint="eastAsia"/>
          <w:sz w:val="24"/>
          <w:szCs w:val="24"/>
        </w:rPr>
        <w:t>:</w:t>
      </w:r>
      <w:r w:rsidR="002132F1" w:rsidRPr="00083546">
        <w:rPr>
          <w:rFonts w:ascii="Book Antiqua" w:hAnsi="Book Antiqua" w:cs="Times New Roman"/>
          <w:sz w:val="24"/>
          <w:szCs w:val="24"/>
        </w:rPr>
        <w:t xml:space="preserve"> </w:t>
      </w:r>
      <w:r w:rsidRPr="00083546">
        <w:rPr>
          <w:rFonts w:ascii="Book Antiqua" w:hAnsi="Book Antiqua" w:cs="Times New Roman"/>
          <w:sz w:val="24"/>
          <w:szCs w:val="24"/>
        </w:rPr>
        <w:t>0.55</w:t>
      </w:r>
      <w:r w:rsidR="0027340A">
        <w:rPr>
          <w:rFonts w:ascii="Book Antiqua" w:hAnsi="Book Antiqua" w:cs="Times New Roman" w:hint="eastAsia"/>
          <w:sz w:val="24"/>
          <w:szCs w:val="24"/>
        </w:rPr>
        <w:t>-</w:t>
      </w:r>
      <w:r w:rsidRPr="00083546">
        <w:rPr>
          <w:rFonts w:ascii="Book Antiqua" w:hAnsi="Book Antiqua" w:cs="Times New Roman"/>
          <w:sz w:val="24"/>
          <w:szCs w:val="24"/>
        </w:rPr>
        <w:t>0.64) (</w:t>
      </w:r>
      <w:r w:rsidR="002132F1" w:rsidRPr="00083546">
        <w:rPr>
          <w:rFonts w:ascii="Book Antiqua" w:hAnsi="Book Antiqua" w:cs="Times New Roman"/>
          <w:sz w:val="24"/>
          <w:szCs w:val="24"/>
        </w:rPr>
        <w:t xml:space="preserve">Supplementary </w:t>
      </w:r>
      <w:r w:rsidRPr="00083546">
        <w:rPr>
          <w:rFonts w:ascii="Book Antiqua" w:hAnsi="Book Antiqua" w:cs="Times New Roman"/>
          <w:sz w:val="24"/>
          <w:szCs w:val="24"/>
        </w:rPr>
        <w:t xml:space="preserve">Figure 1). The optimal risk score cutoff value indicated by Youden’s Index was 3.60. The percentage of patients with AP prevalence is lower for patients with risk score lower than 3.6 compared to patients with risk score 3.6 and above (31.1% </w:t>
      </w:r>
      <w:r w:rsidRPr="00083546">
        <w:rPr>
          <w:rFonts w:ascii="Book Antiqua" w:hAnsi="Book Antiqua" w:cs="Times New Roman"/>
          <w:i/>
          <w:sz w:val="24"/>
          <w:szCs w:val="24"/>
        </w:rPr>
        <w:t>vs</w:t>
      </w:r>
      <w:r w:rsidRPr="00083546">
        <w:rPr>
          <w:rFonts w:ascii="Book Antiqua" w:hAnsi="Book Antiqua" w:cs="Times New Roman"/>
          <w:sz w:val="24"/>
          <w:szCs w:val="24"/>
        </w:rPr>
        <w:t xml:space="preserve"> 50.3%, </w:t>
      </w:r>
      <w:r w:rsidR="002132F1" w:rsidRPr="00083546">
        <w:rPr>
          <w:rFonts w:ascii="Book Antiqua" w:hAnsi="Book Antiqua" w:cs="Times New Roman"/>
          <w:i/>
          <w:sz w:val="24"/>
          <w:szCs w:val="24"/>
        </w:rPr>
        <w:t>P</w:t>
      </w:r>
      <w:r w:rsidR="002132F1" w:rsidRPr="00083546">
        <w:rPr>
          <w:rFonts w:ascii="Book Antiqua" w:hAnsi="Book Antiqua" w:cs="Times New Roman"/>
          <w:sz w:val="24"/>
          <w:szCs w:val="24"/>
        </w:rPr>
        <w:t xml:space="preserve"> </w:t>
      </w:r>
      <w:r w:rsidRPr="00083546">
        <w:rPr>
          <w:rFonts w:ascii="Book Antiqua" w:hAnsi="Book Antiqua" w:cs="Times New Roman"/>
          <w:sz w:val="24"/>
          <w:szCs w:val="24"/>
        </w:rPr>
        <w:t>&lt;</w:t>
      </w:r>
      <w:r w:rsidR="002132F1" w:rsidRPr="00083546">
        <w:rPr>
          <w:rFonts w:ascii="Book Antiqua" w:hAnsi="Book Antiqua" w:cs="Times New Roman"/>
          <w:sz w:val="24"/>
          <w:szCs w:val="24"/>
        </w:rPr>
        <w:t xml:space="preserve"> </w:t>
      </w:r>
      <w:r w:rsidRPr="00083546">
        <w:rPr>
          <w:rFonts w:ascii="Book Antiqua" w:hAnsi="Book Antiqua" w:cs="Times New Roman"/>
          <w:sz w:val="24"/>
          <w:szCs w:val="24"/>
        </w:rPr>
        <w:t xml:space="preserve">0.001). The percentage of patients with three and more AP is lower for patients with risk score lower than 3.6 compared to patients with risk score 3.6 and above (4.6% </w:t>
      </w:r>
      <w:r w:rsidRPr="00083546">
        <w:rPr>
          <w:rFonts w:ascii="Book Antiqua" w:hAnsi="Book Antiqua" w:cs="Times New Roman"/>
          <w:i/>
          <w:sz w:val="24"/>
          <w:szCs w:val="24"/>
        </w:rPr>
        <w:t>vs</w:t>
      </w:r>
      <w:r w:rsidRPr="00083546">
        <w:rPr>
          <w:rFonts w:ascii="Book Antiqua" w:hAnsi="Book Antiqua" w:cs="Times New Roman"/>
          <w:sz w:val="24"/>
          <w:szCs w:val="24"/>
        </w:rPr>
        <w:t xml:space="preserve"> 12.8%, </w:t>
      </w:r>
      <w:r w:rsidR="002132F1" w:rsidRPr="00083546">
        <w:rPr>
          <w:rFonts w:ascii="Book Antiqua" w:hAnsi="Book Antiqua" w:cs="Times New Roman"/>
          <w:i/>
          <w:sz w:val="24"/>
          <w:szCs w:val="24"/>
        </w:rPr>
        <w:t>P</w:t>
      </w:r>
      <w:r w:rsidR="002132F1" w:rsidRPr="00083546">
        <w:rPr>
          <w:rFonts w:ascii="Book Antiqua" w:hAnsi="Book Antiqua" w:cs="Times New Roman"/>
          <w:sz w:val="24"/>
          <w:szCs w:val="24"/>
        </w:rPr>
        <w:t xml:space="preserve"> </w:t>
      </w:r>
      <w:r w:rsidRPr="00083546">
        <w:rPr>
          <w:rFonts w:ascii="Book Antiqua" w:hAnsi="Book Antiqua" w:cs="Times New Roman"/>
          <w:sz w:val="24"/>
          <w:szCs w:val="24"/>
        </w:rPr>
        <w:t>&lt;</w:t>
      </w:r>
      <w:r w:rsidR="002132F1" w:rsidRPr="00083546">
        <w:rPr>
          <w:rFonts w:ascii="Book Antiqua" w:hAnsi="Book Antiqua" w:cs="Times New Roman"/>
          <w:sz w:val="24"/>
          <w:szCs w:val="24"/>
        </w:rPr>
        <w:t xml:space="preserve"> </w:t>
      </w:r>
      <w:r w:rsidRPr="00083546">
        <w:rPr>
          <w:rFonts w:ascii="Book Antiqua" w:hAnsi="Book Antiqua" w:cs="Times New Roman"/>
          <w:sz w:val="24"/>
          <w:szCs w:val="24"/>
        </w:rPr>
        <w:t>0.001) (</w:t>
      </w:r>
      <w:bookmarkStart w:id="78" w:name="OLE_LINK18"/>
      <w:bookmarkStart w:id="79" w:name="OLE_LINK19"/>
      <w:r w:rsidR="002132F1" w:rsidRPr="00083546">
        <w:rPr>
          <w:rFonts w:ascii="Book Antiqua" w:hAnsi="Book Antiqua" w:cs="Times New Roman"/>
          <w:sz w:val="24"/>
          <w:szCs w:val="24"/>
        </w:rPr>
        <w:t>Supplementary</w:t>
      </w:r>
      <w:bookmarkEnd w:id="78"/>
      <w:bookmarkEnd w:id="79"/>
      <w:r w:rsidR="002132F1" w:rsidRPr="00083546">
        <w:rPr>
          <w:rFonts w:ascii="Book Antiqua" w:hAnsi="Book Antiqua" w:cs="Times New Roman"/>
          <w:sz w:val="24"/>
          <w:szCs w:val="24"/>
        </w:rPr>
        <w:t xml:space="preserve"> </w:t>
      </w:r>
      <w:r w:rsidRPr="00083546">
        <w:rPr>
          <w:rFonts w:ascii="Book Antiqua" w:hAnsi="Book Antiqua" w:cs="Times New Roman"/>
          <w:sz w:val="24"/>
          <w:szCs w:val="24"/>
        </w:rPr>
        <w:t xml:space="preserve">Table 1). </w:t>
      </w:r>
    </w:p>
    <w:p w14:paraId="3F719DAB" w14:textId="21383EE3" w:rsidR="00A90814" w:rsidRPr="00083546" w:rsidRDefault="002132F1" w:rsidP="00D009C3">
      <w:pPr>
        <w:adjustRightInd w:val="0"/>
        <w:snapToGrid w:val="0"/>
        <w:spacing w:after="0" w:line="360" w:lineRule="auto"/>
        <w:jc w:val="both"/>
        <w:rPr>
          <w:rFonts w:ascii="Book Antiqua" w:hAnsi="Book Antiqua" w:cs="Times New Roman"/>
          <w:sz w:val="24"/>
          <w:szCs w:val="24"/>
        </w:rPr>
      </w:pPr>
      <w:r w:rsidRPr="00083546">
        <w:rPr>
          <w:rFonts w:ascii="Book Antiqua" w:hAnsi="Book Antiqua" w:cs="Times New Roman"/>
          <w:sz w:val="24"/>
          <w:szCs w:val="24"/>
        </w:rPr>
        <w:t xml:space="preserve">  </w:t>
      </w:r>
      <w:r w:rsidR="00A90814" w:rsidRPr="00083546">
        <w:rPr>
          <w:rFonts w:ascii="Book Antiqua" w:hAnsi="Book Antiqua" w:cs="Times New Roman"/>
          <w:sz w:val="24"/>
          <w:szCs w:val="24"/>
        </w:rPr>
        <w:t>The prevalence of AP among surveillance patients mostly increased progressively among the five quintiles (</w:t>
      </w:r>
      <w:r w:rsidRPr="00083546">
        <w:rPr>
          <w:rFonts w:ascii="Book Antiqua" w:hAnsi="Book Antiqua" w:cs="Times New Roman"/>
          <w:sz w:val="24"/>
          <w:szCs w:val="24"/>
        </w:rPr>
        <w:t xml:space="preserve">Supplementary </w:t>
      </w:r>
      <w:r w:rsidR="00A90814" w:rsidRPr="00083546">
        <w:rPr>
          <w:rFonts w:ascii="Book Antiqua" w:hAnsi="Book Antiqua" w:cs="Times New Roman"/>
          <w:sz w:val="24"/>
          <w:szCs w:val="24"/>
        </w:rPr>
        <w:t>Table 2): 23.33% in the first and lowest quintile, 33.33% in the second quintile, 56.67% in the third quintile, 50.00% in the fourth quintile, and 68.97% in the fifth and highest quintile. The OR of having AP in the third quintile compared to the first quintile was 4.3 (CI</w:t>
      </w:r>
      <w:r w:rsidR="008D47E2">
        <w:rPr>
          <w:rFonts w:ascii="Book Antiqua" w:hAnsi="Book Antiqua" w:cs="Times New Roman" w:hint="eastAsia"/>
          <w:sz w:val="24"/>
          <w:szCs w:val="24"/>
        </w:rPr>
        <w:t>:</w:t>
      </w:r>
      <w:r w:rsidRPr="00083546">
        <w:rPr>
          <w:rFonts w:ascii="Book Antiqua" w:hAnsi="Book Antiqua" w:cs="Times New Roman"/>
          <w:sz w:val="24"/>
          <w:szCs w:val="24"/>
        </w:rPr>
        <w:t xml:space="preserve"> </w:t>
      </w:r>
      <w:r w:rsidR="00A90814" w:rsidRPr="00083546">
        <w:rPr>
          <w:rFonts w:ascii="Book Antiqua" w:hAnsi="Book Antiqua" w:cs="Times New Roman"/>
          <w:sz w:val="24"/>
          <w:szCs w:val="24"/>
        </w:rPr>
        <w:t>1.41</w:t>
      </w:r>
      <w:r w:rsidR="008D47E2">
        <w:rPr>
          <w:rFonts w:ascii="Book Antiqua" w:hAnsi="Book Antiqua" w:cs="Times New Roman" w:hint="eastAsia"/>
          <w:sz w:val="24"/>
          <w:szCs w:val="24"/>
        </w:rPr>
        <w:t>-</w:t>
      </w:r>
      <w:r w:rsidR="00A90814" w:rsidRPr="00083546">
        <w:rPr>
          <w:rFonts w:ascii="Book Antiqua" w:hAnsi="Book Antiqua" w:cs="Times New Roman"/>
          <w:sz w:val="24"/>
          <w:szCs w:val="24"/>
        </w:rPr>
        <w:t>13.07). The OR of having AP in the fourth quintile compared to the first quintile was 3.29 (CI</w:t>
      </w:r>
      <w:r w:rsidR="008D47E2">
        <w:rPr>
          <w:rFonts w:ascii="Book Antiqua" w:hAnsi="Book Antiqua" w:cs="Times New Roman" w:hint="eastAsia"/>
          <w:sz w:val="24"/>
          <w:szCs w:val="24"/>
        </w:rPr>
        <w:t>:</w:t>
      </w:r>
      <w:r w:rsidRPr="00083546">
        <w:rPr>
          <w:rFonts w:ascii="Book Antiqua" w:hAnsi="Book Antiqua" w:cs="Times New Roman"/>
          <w:sz w:val="24"/>
          <w:szCs w:val="24"/>
        </w:rPr>
        <w:t xml:space="preserve"> </w:t>
      </w:r>
      <w:r w:rsidR="00A90814" w:rsidRPr="00083546">
        <w:rPr>
          <w:rFonts w:ascii="Book Antiqua" w:hAnsi="Book Antiqua" w:cs="Times New Roman"/>
          <w:sz w:val="24"/>
          <w:szCs w:val="24"/>
        </w:rPr>
        <w:t>1.03</w:t>
      </w:r>
      <w:r w:rsidR="008D47E2">
        <w:rPr>
          <w:rFonts w:ascii="Book Antiqua" w:hAnsi="Book Antiqua" w:cs="Times New Roman" w:hint="eastAsia"/>
          <w:sz w:val="24"/>
          <w:szCs w:val="24"/>
        </w:rPr>
        <w:t>-</w:t>
      </w:r>
      <w:r w:rsidR="00A90814" w:rsidRPr="00083546">
        <w:rPr>
          <w:rFonts w:ascii="Book Antiqua" w:hAnsi="Book Antiqua" w:cs="Times New Roman"/>
          <w:sz w:val="24"/>
          <w:szCs w:val="24"/>
        </w:rPr>
        <w:t>10.53). The OR of having AP in the fifth quintile compared to the first and second quintiles were 7.3 (CI</w:t>
      </w:r>
      <w:r w:rsidR="008D47E2">
        <w:rPr>
          <w:rFonts w:ascii="Book Antiqua" w:hAnsi="Book Antiqua" w:cs="Times New Roman" w:hint="eastAsia"/>
          <w:sz w:val="24"/>
          <w:szCs w:val="24"/>
        </w:rPr>
        <w:t>:</w:t>
      </w:r>
      <w:r w:rsidRPr="00083546">
        <w:rPr>
          <w:rFonts w:ascii="Book Antiqua" w:hAnsi="Book Antiqua" w:cs="Times New Roman"/>
          <w:sz w:val="24"/>
          <w:szCs w:val="24"/>
        </w:rPr>
        <w:t xml:space="preserve"> </w:t>
      </w:r>
      <w:r w:rsidR="00A90814" w:rsidRPr="00083546">
        <w:rPr>
          <w:rFonts w:ascii="Book Antiqua" w:hAnsi="Book Antiqua" w:cs="Times New Roman"/>
          <w:sz w:val="24"/>
          <w:szCs w:val="24"/>
        </w:rPr>
        <w:t>2.30</w:t>
      </w:r>
      <w:r w:rsidR="008D47E2">
        <w:rPr>
          <w:rFonts w:ascii="Book Antiqua" w:hAnsi="Book Antiqua" w:cs="Times New Roman" w:hint="eastAsia"/>
          <w:sz w:val="24"/>
          <w:szCs w:val="24"/>
        </w:rPr>
        <w:t>-</w:t>
      </w:r>
      <w:r w:rsidR="00A90814" w:rsidRPr="00083546">
        <w:rPr>
          <w:rFonts w:ascii="Book Antiqua" w:hAnsi="Book Antiqua" w:cs="Times New Roman"/>
          <w:sz w:val="24"/>
          <w:szCs w:val="24"/>
        </w:rPr>
        <w:t>23.18) and 4.44 (CI</w:t>
      </w:r>
      <w:r w:rsidR="008D47E2">
        <w:rPr>
          <w:rFonts w:ascii="Book Antiqua" w:hAnsi="Book Antiqua" w:cs="Times New Roman" w:hint="eastAsia"/>
          <w:sz w:val="24"/>
          <w:szCs w:val="24"/>
        </w:rPr>
        <w:t>:</w:t>
      </w:r>
      <w:r w:rsidRPr="00083546">
        <w:rPr>
          <w:rFonts w:ascii="Book Antiqua" w:hAnsi="Book Antiqua" w:cs="Times New Roman"/>
          <w:sz w:val="24"/>
          <w:szCs w:val="24"/>
        </w:rPr>
        <w:t xml:space="preserve"> </w:t>
      </w:r>
      <w:r w:rsidR="00A90814" w:rsidRPr="00083546">
        <w:rPr>
          <w:rFonts w:ascii="Book Antiqua" w:hAnsi="Book Antiqua" w:cs="Times New Roman"/>
          <w:sz w:val="24"/>
          <w:szCs w:val="24"/>
        </w:rPr>
        <w:t>1.49</w:t>
      </w:r>
      <w:r w:rsidR="008D47E2">
        <w:rPr>
          <w:rFonts w:ascii="Book Antiqua" w:hAnsi="Book Antiqua" w:cs="Times New Roman" w:hint="eastAsia"/>
          <w:sz w:val="24"/>
          <w:szCs w:val="24"/>
        </w:rPr>
        <w:t>-</w:t>
      </w:r>
      <w:r w:rsidR="00A90814" w:rsidRPr="00083546">
        <w:rPr>
          <w:rFonts w:ascii="Book Antiqua" w:hAnsi="Book Antiqua" w:cs="Times New Roman"/>
          <w:sz w:val="24"/>
          <w:szCs w:val="24"/>
        </w:rPr>
        <w:t>13.26). The AUC discriminating risk score and AP prevalence was 0.70 (CI</w:t>
      </w:r>
      <w:r w:rsidR="000231D0">
        <w:rPr>
          <w:rFonts w:ascii="Book Antiqua" w:hAnsi="Book Antiqua" w:cs="Times New Roman" w:hint="eastAsia"/>
          <w:sz w:val="24"/>
          <w:szCs w:val="24"/>
        </w:rPr>
        <w:t>:</w:t>
      </w:r>
      <w:r w:rsidRPr="00083546">
        <w:rPr>
          <w:rFonts w:ascii="Book Antiqua" w:hAnsi="Book Antiqua" w:cs="Times New Roman"/>
          <w:sz w:val="24"/>
          <w:szCs w:val="24"/>
        </w:rPr>
        <w:t xml:space="preserve"> </w:t>
      </w:r>
      <w:r w:rsidR="00A90814" w:rsidRPr="00083546">
        <w:rPr>
          <w:rFonts w:ascii="Book Antiqua" w:hAnsi="Book Antiqua" w:cs="Times New Roman"/>
          <w:sz w:val="24"/>
          <w:szCs w:val="24"/>
        </w:rPr>
        <w:t>0.62</w:t>
      </w:r>
      <w:r w:rsidR="000231D0">
        <w:rPr>
          <w:rFonts w:ascii="Book Antiqua" w:hAnsi="Book Antiqua" w:cs="Times New Roman" w:hint="eastAsia"/>
          <w:sz w:val="24"/>
          <w:szCs w:val="24"/>
        </w:rPr>
        <w:t>-</w:t>
      </w:r>
      <w:r w:rsidR="00A90814" w:rsidRPr="00083546">
        <w:rPr>
          <w:rFonts w:ascii="Book Antiqua" w:hAnsi="Book Antiqua" w:cs="Times New Roman"/>
          <w:sz w:val="24"/>
          <w:szCs w:val="24"/>
        </w:rPr>
        <w:t>0.79) (</w:t>
      </w:r>
      <w:bookmarkStart w:id="80" w:name="OLE_LINK20"/>
      <w:r w:rsidRPr="00083546">
        <w:rPr>
          <w:rFonts w:ascii="Book Antiqua" w:hAnsi="Book Antiqua" w:cs="Times New Roman"/>
          <w:sz w:val="24"/>
          <w:szCs w:val="24"/>
        </w:rPr>
        <w:t>Supplementary</w:t>
      </w:r>
      <w:bookmarkEnd w:id="80"/>
      <w:r w:rsidRPr="00083546">
        <w:rPr>
          <w:rFonts w:ascii="Book Antiqua" w:hAnsi="Book Antiqua" w:cs="Times New Roman"/>
          <w:sz w:val="24"/>
          <w:szCs w:val="24"/>
        </w:rPr>
        <w:t xml:space="preserve"> </w:t>
      </w:r>
      <w:r w:rsidR="00A90814" w:rsidRPr="00083546">
        <w:rPr>
          <w:rFonts w:ascii="Book Antiqua" w:hAnsi="Book Antiqua" w:cs="Times New Roman"/>
          <w:sz w:val="24"/>
          <w:szCs w:val="24"/>
        </w:rPr>
        <w:t xml:space="preserve">Figure 2). The optimal risk score cutoff value indicated by Youden’s Index was 3.50. The percentage of AP prevalent patients is smaller for patients with risk score less than 3.5 compared to patients with risk score 3.5 and above (29.6% </w:t>
      </w:r>
      <w:r w:rsidR="00A90814" w:rsidRPr="00083546">
        <w:rPr>
          <w:rFonts w:ascii="Book Antiqua" w:hAnsi="Book Antiqua" w:cs="Times New Roman"/>
          <w:i/>
          <w:sz w:val="24"/>
          <w:szCs w:val="24"/>
        </w:rPr>
        <w:t>vs</w:t>
      </w:r>
      <w:r w:rsidR="00A90814" w:rsidRPr="00083546">
        <w:rPr>
          <w:rFonts w:ascii="Book Antiqua" w:hAnsi="Book Antiqua" w:cs="Times New Roman"/>
          <w:sz w:val="24"/>
          <w:szCs w:val="24"/>
        </w:rPr>
        <w:t xml:space="preserve"> 62.5%, </w:t>
      </w:r>
      <w:r w:rsidRPr="00083546">
        <w:rPr>
          <w:rFonts w:ascii="Book Antiqua" w:hAnsi="Book Antiqua" w:cs="Times New Roman"/>
          <w:i/>
          <w:sz w:val="24"/>
          <w:szCs w:val="24"/>
        </w:rPr>
        <w:t>P</w:t>
      </w:r>
      <w:r w:rsidRPr="00083546">
        <w:rPr>
          <w:rFonts w:ascii="Book Antiqua" w:hAnsi="Book Antiqua" w:cs="Times New Roman"/>
          <w:sz w:val="24"/>
          <w:szCs w:val="24"/>
        </w:rPr>
        <w:t xml:space="preserve"> </w:t>
      </w:r>
      <w:r w:rsidR="00A90814" w:rsidRPr="00083546">
        <w:rPr>
          <w:rFonts w:ascii="Book Antiqua" w:hAnsi="Book Antiqua" w:cs="Times New Roman"/>
          <w:sz w:val="24"/>
          <w:szCs w:val="24"/>
        </w:rPr>
        <w:t>&lt;</w:t>
      </w:r>
      <w:r w:rsidRPr="00083546">
        <w:rPr>
          <w:rFonts w:ascii="Book Antiqua" w:hAnsi="Book Antiqua" w:cs="Times New Roman"/>
          <w:sz w:val="24"/>
          <w:szCs w:val="24"/>
        </w:rPr>
        <w:t xml:space="preserve"> </w:t>
      </w:r>
      <w:r w:rsidR="00A90814" w:rsidRPr="00083546">
        <w:rPr>
          <w:rFonts w:ascii="Book Antiqua" w:hAnsi="Book Antiqua" w:cs="Times New Roman"/>
          <w:sz w:val="24"/>
          <w:szCs w:val="24"/>
        </w:rPr>
        <w:t xml:space="preserve">0.001). The percentage of patients with three and more AP is smaller for patients with risk score less than 3.5 compared to patients with risk score 3.5 and above (5.6% </w:t>
      </w:r>
      <w:r w:rsidR="00A90814" w:rsidRPr="00083546">
        <w:rPr>
          <w:rFonts w:ascii="Book Antiqua" w:hAnsi="Book Antiqua" w:cs="Times New Roman"/>
          <w:i/>
          <w:sz w:val="24"/>
          <w:szCs w:val="24"/>
        </w:rPr>
        <w:t>vs</w:t>
      </w:r>
      <w:r w:rsidR="00A90814" w:rsidRPr="00083546">
        <w:rPr>
          <w:rFonts w:ascii="Book Antiqua" w:hAnsi="Book Antiqua" w:cs="Times New Roman"/>
          <w:sz w:val="24"/>
          <w:szCs w:val="24"/>
        </w:rPr>
        <w:t xml:space="preserve"> 22.2%, </w:t>
      </w:r>
      <w:r w:rsidRPr="00083546">
        <w:rPr>
          <w:rFonts w:ascii="Book Antiqua" w:hAnsi="Book Antiqua" w:cs="Times New Roman"/>
          <w:i/>
          <w:sz w:val="24"/>
          <w:szCs w:val="24"/>
        </w:rPr>
        <w:t>P</w:t>
      </w:r>
      <w:r w:rsidRPr="00083546">
        <w:rPr>
          <w:rFonts w:ascii="Book Antiqua" w:hAnsi="Book Antiqua" w:cs="Times New Roman"/>
          <w:sz w:val="24"/>
          <w:szCs w:val="24"/>
        </w:rPr>
        <w:t xml:space="preserve"> </w:t>
      </w:r>
      <w:r w:rsidR="00A90814" w:rsidRPr="00083546">
        <w:rPr>
          <w:rFonts w:ascii="Book Antiqua" w:hAnsi="Book Antiqua" w:cs="Times New Roman"/>
          <w:sz w:val="24"/>
          <w:szCs w:val="24"/>
        </w:rPr>
        <w:t>=</w:t>
      </w:r>
      <w:r w:rsidRPr="00083546">
        <w:rPr>
          <w:rFonts w:ascii="Book Antiqua" w:hAnsi="Book Antiqua" w:cs="Times New Roman"/>
          <w:sz w:val="24"/>
          <w:szCs w:val="24"/>
        </w:rPr>
        <w:t xml:space="preserve"> </w:t>
      </w:r>
      <w:r w:rsidR="00A90814" w:rsidRPr="00083546">
        <w:rPr>
          <w:rFonts w:ascii="Book Antiqua" w:hAnsi="Book Antiqua" w:cs="Times New Roman"/>
          <w:sz w:val="24"/>
          <w:szCs w:val="24"/>
        </w:rPr>
        <w:t>0.009) (</w:t>
      </w:r>
      <w:r w:rsidRPr="00083546">
        <w:rPr>
          <w:rFonts w:ascii="Book Antiqua" w:hAnsi="Book Antiqua" w:cs="Times New Roman"/>
          <w:sz w:val="24"/>
          <w:szCs w:val="24"/>
        </w:rPr>
        <w:t xml:space="preserve">Supplementary </w:t>
      </w:r>
      <w:r w:rsidR="00A90814" w:rsidRPr="00083546">
        <w:rPr>
          <w:rFonts w:ascii="Book Antiqua" w:hAnsi="Book Antiqua" w:cs="Times New Roman"/>
          <w:sz w:val="24"/>
          <w:szCs w:val="24"/>
        </w:rPr>
        <w:t xml:space="preserve">Table 3). </w:t>
      </w:r>
    </w:p>
    <w:p w14:paraId="79FC66B5" w14:textId="77777777" w:rsidR="002132F1" w:rsidRPr="00083546" w:rsidRDefault="002132F1" w:rsidP="00D009C3">
      <w:pPr>
        <w:adjustRightInd w:val="0"/>
        <w:snapToGrid w:val="0"/>
        <w:spacing w:after="0" w:line="360" w:lineRule="auto"/>
        <w:jc w:val="both"/>
        <w:rPr>
          <w:rFonts w:ascii="Book Antiqua" w:eastAsia="Times New Roman" w:hAnsi="Book Antiqua" w:cs="Times New Roman"/>
          <w:b/>
          <w:color w:val="000000"/>
          <w:sz w:val="24"/>
          <w:szCs w:val="24"/>
          <w:shd w:val="clear" w:color="auto" w:fill="FFFFFF"/>
        </w:rPr>
      </w:pPr>
    </w:p>
    <w:p w14:paraId="04BA8643" w14:textId="19275063" w:rsidR="00A90814" w:rsidRPr="00083546" w:rsidRDefault="00A90814" w:rsidP="00D009C3">
      <w:pPr>
        <w:adjustRightInd w:val="0"/>
        <w:snapToGrid w:val="0"/>
        <w:spacing w:after="0" w:line="360" w:lineRule="auto"/>
        <w:jc w:val="both"/>
        <w:rPr>
          <w:rFonts w:ascii="Book Antiqua" w:eastAsia="Times New Roman" w:hAnsi="Book Antiqua" w:cs="Times New Roman"/>
          <w:b/>
          <w:color w:val="000000"/>
          <w:sz w:val="24"/>
          <w:szCs w:val="24"/>
          <w:shd w:val="clear" w:color="auto" w:fill="FFFFFF"/>
        </w:rPr>
      </w:pPr>
      <w:r w:rsidRPr="00083546">
        <w:rPr>
          <w:rFonts w:ascii="Book Antiqua" w:eastAsia="Times New Roman" w:hAnsi="Book Antiqua" w:cs="Times New Roman"/>
          <w:b/>
          <w:color w:val="000000"/>
          <w:sz w:val="24"/>
          <w:szCs w:val="24"/>
          <w:shd w:val="clear" w:color="auto" w:fill="FFFFFF"/>
        </w:rPr>
        <w:t>DISCUSSION</w:t>
      </w:r>
    </w:p>
    <w:p w14:paraId="02BD635A" w14:textId="77777777" w:rsidR="00A90814" w:rsidRPr="00083546" w:rsidRDefault="00A90814" w:rsidP="00D009C3">
      <w:pPr>
        <w:adjustRightInd w:val="0"/>
        <w:snapToGrid w:val="0"/>
        <w:spacing w:after="0" w:line="360" w:lineRule="auto"/>
        <w:jc w:val="both"/>
        <w:rPr>
          <w:rFonts w:ascii="Book Antiqua" w:hAnsi="Book Antiqua" w:cs="Times New Roman"/>
          <w:sz w:val="24"/>
          <w:szCs w:val="24"/>
        </w:rPr>
      </w:pPr>
      <w:r w:rsidRPr="00083546">
        <w:rPr>
          <w:rFonts w:ascii="Book Antiqua" w:hAnsi="Book Antiqua" w:cs="Times New Roman"/>
          <w:sz w:val="24"/>
          <w:szCs w:val="24"/>
        </w:rPr>
        <w:lastRenderedPageBreak/>
        <w:t>The results of our study suggest that the NCI’s Risk Assessment Tool is a reasonable option for recognizing patients who are at a higher risk for the presence of adenomatous polyps, having a moderately good discriminatory accuracy for the presence of AP.</w:t>
      </w:r>
    </w:p>
    <w:p w14:paraId="36993136" w14:textId="389DEFE1" w:rsidR="00A90814" w:rsidRPr="00083546" w:rsidRDefault="002132F1" w:rsidP="00D009C3">
      <w:pPr>
        <w:adjustRightInd w:val="0"/>
        <w:snapToGrid w:val="0"/>
        <w:spacing w:after="0" w:line="360" w:lineRule="auto"/>
        <w:jc w:val="both"/>
        <w:rPr>
          <w:rFonts w:ascii="Book Antiqua" w:hAnsi="Book Antiqua" w:cs="Times New Roman"/>
          <w:b/>
          <w:sz w:val="24"/>
          <w:szCs w:val="24"/>
        </w:rPr>
      </w:pPr>
      <w:r w:rsidRPr="00083546">
        <w:rPr>
          <w:rFonts w:ascii="Book Antiqua" w:hAnsi="Book Antiqua" w:cs="Times New Roman"/>
          <w:sz w:val="24"/>
          <w:szCs w:val="24"/>
        </w:rPr>
        <w:t xml:space="preserve">  </w:t>
      </w:r>
      <w:r w:rsidR="00A90814" w:rsidRPr="00083546">
        <w:rPr>
          <w:rFonts w:ascii="Book Antiqua" w:hAnsi="Book Antiqua" w:cs="Times New Roman"/>
          <w:sz w:val="24"/>
          <w:szCs w:val="24"/>
        </w:rPr>
        <w:t xml:space="preserve">The primary endpoint of our study was the presence of any adenomatous polyp, whereas the secondary endpoint highlighted the presence of ≥ 3 adenomatous polyps (high risk adenoma). In our study, a NIH risk score of 3.6, as calculated based on Youden’s index, was the best cut off value as a predictor of AP. The NCI risk score of more than 3.6 as compared to NCI risk score of 3.6 or less had significantly higher chance of finding an adenomatous polyp (30.8% </w:t>
      </w:r>
      <w:r w:rsidR="00A90814" w:rsidRPr="00083546">
        <w:rPr>
          <w:rFonts w:ascii="Book Antiqua" w:hAnsi="Book Antiqua" w:cs="Times New Roman"/>
          <w:i/>
          <w:sz w:val="24"/>
          <w:szCs w:val="24"/>
        </w:rPr>
        <w:t>vs</w:t>
      </w:r>
      <w:r w:rsidR="00A90814" w:rsidRPr="00083546">
        <w:rPr>
          <w:rFonts w:ascii="Book Antiqua" w:hAnsi="Book Antiqua" w:cs="Times New Roman"/>
          <w:sz w:val="24"/>
          <w:szCs w:val="24"/>
        </w:rPr>
        <w:t xml:space="preserve"> 52.7%, </w:t>
      </w:r>
      <w:r w:rsidRPr="00083546">
        <w:rPr>
          <w:rFonts w:ascii="Book Antiqua" w:hAnsi="Book Antiqua" w:cs="Times New Roman"/>
          <w:i/>
          <w:sz w:val="24"/>
          <w:szCs w:val="24"/>
        </w:rPr>
        <w:t>P</w:t>
      </w:r>
      <w:r w:rsidRPr="00083546">
        <w:rPr>
          <w:rFonts w:ascii="Book Antiqua" w:hAnsi="Book Antiqua" w:cs="Times New Roman"/>
          <w:sz w:val="24"/>
          <w:szCs w:val="24"/>
        </w:rPr>
        <w:t xml:space="preserve"> </w:t>
      </w:r>
      <w:r w:rsidR="00A90814" w:rsidRPr="00083546">
        <w:rPr>
          <w:rFonts w:ascii="Book Antiqua" w:hAnsi="Book Antiqua" w:cs="Times New Roman"/>
          <w:sz w:val="24"/>
          <w:szCs w:val="24"/>
        </w:rPr>
        <w:t>&lt;</w:t>
      </w:r>
      <w:r w:rsidRPr="00083546">
        <w:rPr>
          <w:rFonts w:ascii="Book Antiqua" w:hAnsi="Book Antiqua" w:cs="Times New Roman"/>
          <w:sz w:val="24"/>
          <w:szCs w:val="24"/>
        </w:rPr>
        <w:t xml:space="preserve"> </w:t>
      </w:r>
      <w:r w:rsidR="00A90814" w:rsidRPr="00083546">
        <w:rPr>
          <w:rFonts w:ascii="Book Antiqua" w:hAnsi="Book Antiqua" w:cs="Times New Roman"/>
          <w:sz w:val="24"/>
          <w:szCs w:val="24"/>
        </w:rPr>
        <w:t xml:space="preserve">0.001) or high-risk adenoma (4.8% </w:t>
      </w:r>
      <w:r w:rsidR="00A90814" w:rsidRPr="00083546">
        <w:rPr>
          <w:rFonts w:ascii="Book Antiqua" w:hAnsi="Book Antiqua" w:cs="Times New Roman"/>
          <w:i/>
          <w:sz w:val="24"/>
          <w:szCs w:val="24"/>
        </w:rPr>
        <w:t>vs</w:t>
      </w:r>
      <w:r w:rsidR="00A90814" w:rsidRPr="00083546">
        <w:rPr>
          <w:rFonts w:ascii="Book Antiqua" w:hAnsi="Book Antiqua" w:cs="Times New Roman"/>
          <w:sz w:val="24"/>
          <w:szCs w:val="24"/>
        </w:rPr>
        <w:t xml:space="preserve"> 14.6%, </w:t>
      </w:r>
      <w:r w:rsidRPr="00083546">
        <w:rPr>
          <w:rFonts w:ascii="Book Antiqua" w:hAnsi="Book Antiqua" w:cs="Times New Roman"/>
          <w:i/>
          <w:sz w:val="24"/>
          <w:szCs w:val="24"/>
        </w:rPr>
        <w:t>P</w:t>
      </w:r>
      <w:r w:rsidRPr="00083546">
        <w:rPr>
          <w:rFonts w:ascii="Book Antiqua" w:hAnsi="Book Antiqua" w:cs="Times New Roman"/>
          <w:sz w:val="24"/>
          <w:szCs w:val="24"/>
        </w:rPr>
        <w:t xml:space="preserve"> </w:t>
      </w:r>
      <w:r w:rsidR="00A90814" w:rsidRPr="00083546">
        <w:rPr>
          <w:rFonts w:ascii="Book Antiqua" w:hAnsi="Book Antiqua" w:cs="Times New Roman"/>
          <w:sz w:val="24"/>
          <w:szCs w:val="24"/>
        </w:rPr>
        <w:t>&lt;</w:t>
      </w:r>
      <w:r w:rsidRPr="00083546">
        <w:rPr>
          <w:rFonts w:ascii="Book Antiqua" w:hAnsi="Book Antiqua" w:cs="Times New Roman"/>
          <w:sz w:val="24"/>
          <w:szCs w:val="24"/>
        </w:rPr>
        <w:t xml:space="preserve"> </w:t>
      </w:r>
      <w:r w:rsidR="00A90814" w:rsidRPr="00083546">
        <w:rPr>
          <w:rFonts w:ascii="Book Antiqua" w:hAnsi="Book Antiqua" w:cs="Times New Roman"/>
          <w:sz w:val="24"/>
          <w:szCs w:val="24"/>
        </w:rPr>
        <w:t>0.001).</w:t>
      </w:r>
    </w:p>
    <w:p w14:paraId="2E01C355" w14:textId="4C1EC039" w:rsidR="00A90814" w:rsidRPr="00083546" w:rsidRDefault="002132F1" w:rsidP="00D009C3">
      <w:pPr>
        <w:adjustRightInd w:val="0"/>
        <w:snapToGrid w:val="0"/>
        <w:spacing w:after="0" w:line="360" w:lineRule="auto"/>
        <w:jc w:val="both"/>
        <w:rPr>
          <w:rFonts w:ascii="Book Antiqua" w:hAnsi="Book Antiqua" w:cs="Times New Roman"/>
          <w:sz w:val="24"/>
          <w:szCs w:val="24"/>
        </w:rPr>
      </w:pPr>
      <w:r w:rsidRPr="00083546">
        <w:rPr>
          <w:rFonts w:ascii="Book Antiqua" w:hAnsi="Book Antiqua" w:cs="Times New Roman"/>
          <w:sz w:val="24"/>
          <w:szCs w:val="24"/>
        </w:rPr>
        <w:t xml:space="preserve">  </w:t>
      </w:r>
      <w:r w:rsidR="00A90814" w:rsidRPr="00083546">
        <w:rPr>
          <w:rFonts w:ascii="Book Antiqua" w:hAnsi="Book Antiqua" w:cs="Times New Roman"/>
          <w:sz w:val="24"/>
          <w:szCs w:val="24"/>
        </w:rPr>
        <w:t xml:space="preserve">The prevalence of AP increased progressively throughout the five quintiles of risk scores and plateaued on the fifth quintile in our study: 27.63% in the lowest quintile, and 51.35% in highest quintile. The AUC, which reflects the overall discriminatory accuracy of the risk-prediction tool, was 0.62 (0.60 for females, and 0.63 for males), similar to those observed in the validation study of the NCI CRC </w:t>
      </w:r>
      <w:r w:rsidR="0071090B" w:rsidRPr="00083546">
        <w:rPr>
          <w:rFonts w:ascii="Book Antiqua" w:hAnsi="Book Antiqua" w:cs="Times New Roman"/>
          <w:sz w:val="24"/>
          <w:szCs w:val="24"/>
        </w:rPr>
        <w:t>Risk-Assessment Tool</w:t>
      </w:r>
      <w:r w:rsidR="00A90814" w:rsidRPr="00083546">
        <w:rPr>
          <w:rFonts w:ascii="Book Antiqua" w:hAnsi="Book Antiqua" w:cs="Times New Roman"/>
          <w:sz w:val="24"/>
          <w:szCs w:val="24"/>
        </w:rPr>
        <w:t xml:space="preserve"> using data from the NIH-AARP diet and health study with incident CRC as the outcome, in which the AUCs were 0.61 (95%CI</w:t>
      </w:r>
      <w:r w:rsidR="001A4997">
        <w:rPr>
          <w:rFonts w:ascii="Book Antiqua" w:hAnsi="Book Antiqua" w:cs="Times New Roman" w:hint="eastAsia"/>
          <w:sz w:val="24"/>
          <w:szCs w:val="24"/>
        </w:rPr>
        <w:t>:</w:t>
      </w:r>
      <w:r w:rsidR="001A4997" w:rsidRPr="00083546">
        <w:rPr>
          <w:rFonts w:ascii="Book Antiqua" w:hAnsi="Book Antiqua" w:cs="Times New Roman"/>
          <w:sz w:val="24"/>
          <w:szCs w:val="24"/>
        </w:rPr>
        <w:t xml:space="preserve"> </w:t>
      </w:r>
      <w:r w:rsidR="00A90814" w:rsidRPr="00083546">
        <w:rPr>
          <w:rFonts w:ascii="Book Antiqua" w:hAnsi="Book Antiqua" w:cs="Times New Roman"/>
          <w:sz w:val="24"/>
          <w:szCs w:val="24"/>
        </w:rPr>
        <w:t>0.59–0.62) for women and 0.61 (95%CI</w:t>
      </w:r>
      <w:r w:rsidR="001A4997">
        <w:rPr>
          <w:rFonts w:ascii="Book Antiqua" w:hAnsi="Book Antiqua" w:cs="Times New Roman" w:hint="eastAsia"/>
          <w:sz w:val="24"/>
          <w:szCs w:val="24"/>
        </w:rPr>
        <w:t>:</w:t>
      </w:r>
      <w:r w:rsidR="001A4997" w:rsidRPr="00083546">
        <w:rPr>
          <w:rFonts w:ascii="Book Antiqua" w:hAnsi="Book Antiqua" w:cs="Times New Roman"/>
          <w:sz w:val="24"/>
          <w:szCs w:val="24"/>
        </w:rPr>
        <w:t xml:space="preserve"> </w:t>
      </w:r>
      <w:r w:rsidR="00A90814" w:rsidRPr="00083546">
        <w:rPr>
          <w:rFonts w:ascii="Book Antiqua" w:hAnsi="Book Antiqua" w:cs="Times New Roman"/>
          <w:sz w:val="24"/>
          <w:szCs w:val="24"/>
        </w:rPr>
        <w:t>0.60–0.62) for men, thus demonstrating a moderately good range for the given AUCs (Figure</w:t>
      </w:r>
      <w:r w:rsidRPr="00083546">
        <w:rPr>
          <w:rFonts w:ascii="Book Antiqua" w:hAnsi="Book Antiqua" w:cs="Times New Roman"/>
          <w:sz w:val="24"/>
          <w:szCs w:val="24"/>
        </w:rPr>
        <w:t>s</w:t>
      </w:r>
      <w:r w:rsidR="00A90814" w:rsidRPr="00083546">
        <w:rPr>
          <w:rFonts w:ascii="Book Antiqua" w:hAnsi="Book Antiqua" w:cs="Times New Roman"/>
          <w:sz w:val="24"/>
          <w:szCs w:val="24"/>
        </w:rPr>
        <w:t xml:space="preserve"> 1</w:t>
      </w:r>
      <w:r w:rsidRPr="00083546">
        <w:rPr>
          <w:rFonts w:ascii="Book Antiqua" w:hAnsi="Book Antiqua" w:cs="Times New Roman"/>
          <w:sz w:val="24"/>
          <w:szCs w:val="24"/>
        </w:rPr>
        <w:t xml:space="preserve"> and </w:t>
      </w:r>
      <w:r w:rsidR="00A90814" w:rsidRPr="00083546">
        <w:rPr>
          <w:rFonts w:ascii="Book Antiqua" w:hAnsi="Book Antiqua" w:cs="Times New Roman"/>
          <w:sz w:val="24"/>
          <w:szCs w:val="24"/>
        </w:rPr>
        <w:t>2</w:t>
      </w:r>
      <w:r w:rsidRPr="00083546">
        <w:rPr>
          <w:rFonts w:ascii="Book Antiqua" w:hAnsi="Book Antiqua" w:cs="Times New Roman"/>
          <w:sz w:val="24"/>
          <w:szCs w:val="24"/>
        </w:rPr>
        <w:t xml:space="preserve">, Supplementary </w:t>
      </w:r>
      <w:r w:rsidR="00A90814" w:rsidRPr="00083546">
        <w:rPr>
          <w:rFonts w:ascii="Book Antiqua" w:hAnsi="Book Antiqua" w:cs="Times New Roman"/>
          <w:sz w:val="24"/>
          <w:szCs w:val="24"/>
        </w:rPr>
        <w:t>Figure</w:t>
      </w:r>
      <w:r w:rsidRPr="00083546">
        <w:rPr>
          <w:rFonts w:ascii="Book Antiqua" w:hAnsi="Book Antiqua" w:cs="Times New Roman"/>
          <w:sz w:val="24"/>
          <w:szCs w:val="24"/>
        </w:rPr>
        <w:t>s</w:t>
      </w:r>
      <w:r w:rsidR="00A90814" w:rsidRPr="00083546">
        <w:rPr>
          <w:rFonts w:ascii="Book Antiqua" w:hAnsi="Book Antiqua" w:cs="Times New Roman"/>
          <w:sz w:val="24"/>
          <w:szCs w:val="24"/>
        </w:rPr>
        <w:t xml:space="preserve"> 1</w:t>
      </w:r>
      <w:r w:rsidRPr="00083546">
        <w:rPr>
          <w:rFonts w:ascii="Book Antiqua" w:hAnsi="Book Antiqua" w:cs="Times New Roman"/>
          <w:sz w:val="24"/>
          <w:szCs w:val="24"/>
        </w:rPr>
        <w:t xml:space="preserve"> and 2</w:t>
      </w:r>
      <w:r w:rsidR="00A90814" w:rsidRPr="00083546">
        <w:rPr>
          <w:rFonts w:ascii="Book Antiqua" w:hAnsi="Book Antiqua" w:cs="Times New Roman"/>
          <w:sz w:val="24"/>
          <w:szCs w:val="24"/>
        </w:rPr>
        <w:t>)</w:t>
      </w:r>
      <w:r w:rsidR="00A90814" w:rsidRPr="00083546">
        <w:rPr>
          <w:rFonts w:ascii="Book Antiqua" w:hAnsi="Book Antiqua" w:cs="Times New Roman"/>
          <w:sz w:val="24"/>
          <w:szCs w:val="24"/>
          <w:vertAlign w:val="superscript"/>
        </w:rPr>
        <w:t>[7]</w:t>
      </w:r>
      <w:r w:rsidR="00A90814" w:rsidRPr="00083546">
        <w:rPr>
          <w:rFonts w:ascii="Book Antiqua" w:hAnsi="Book Antiqua" w:cs="Times New Roman"/>
          <w:sz w:val="24"/>
          <w:szCs w:val="24"/>
        </w:rPr>
        <w:t>.</w:t>
      </w:r>
    </w:p>
    <w:p w14:paraId="14AF4EC7" w14:textId="4986594F" w:rsidR="00A90814" w:rsidRPr="00083546" w:rsidRDefault="002132F1" w:rsidP="00D009C3">
      <w:pPr>
        <w:adjustRightInd w:val="0"/>
        <w:snapToGrid w:val="0"/>
        <w:spacing w:after="0" w:line="360" w:lineRule="auto"/>
        <w:jc w:val="both"/>
        <w:rPr>
          <w:rFonts w:ascii="Book Antiqua" w:hAnsi="Book Antiqua" w:cs="Times New Roman"/>
          <w:sz w:val="24"/>
          <w:szCs w:val="24"/>
        </w:rPr>
      </w:pPr>
      <w:r w:rsidRPr="00083546">
        <w:rPr>
          <w:rFonts w:ascii="Book Antiqua" w:hAnsi="Book Antiqua" w:cs="Times New Roman"/>
          <w:sz w:val="24"/>
          <w:szCs w:val="24"/>
        </w:rPr>
        <w:t xml:space="preserve">  </w:t>
      </w:r>
      <w:r w:rsidR="00A90814" w:rsidRPr="00083546">
        <w:rPr>
          <w:rFonts w:ascii="Book Antiqua" w:hAnsi="Book Antiqua" w:cs="Times New Roman"/>
          <w:sz w:val="24"/>
          <w:szCs w:val="24"/>
        </w:rPr>
        <w:t xml:space="preserve">These findings suggest that the NCI’s Risk Assessment </w:t>
      </w:r>
      <w:r w:rsidRPr="00083546">
        <w:rPr>
          <w:rFonts w:ascii="Book Antiqua" w:hAnsi="Book Antiqua" w:cs="Times New Roman"/>
          <w:sz w:val="24"/>
          <w:szCs w:val="24"/>
        </w:rPr>
        <w:t>T</w:t>
      </w:r>
      <w:r w:rsidR="00A90814" w:rsidRPr="00083546">
        <w:rPr>
          <w:rFonts w:ascii="Book Antiqua" w:hAnsi="Book Antiqua" w:cs="Times New Roman"/>
          <w:sz w:val="24"/>
          <w:szCs w:val="24"/>
        </w:rPr>
        <w:t xml:space="preserve">ool has a moderate to good predictive value for estimating the risk for adenomatous polyps as well as future risk of CRC and can be utilized for such predictions. This dual risk estimation makes it a very effective tool for increasing the yield of colonoscopy. </w:t>
      </w:r>
    </w:p>
    <w:p w14:paraId="246DD2EE" w14:textId="469120AA" w:rsidR="00A90814" w:rsidRPr="00083546" w:rsidRDefault="002132F1" w:rsidP="00D009C3">
      <w:pPr>
        <w:adjustRightInd w:val="0"/>
        <w:snapToGrid w:val="0"/>
        <w:spacing w:after="0" w:line="360" w:lineRule="auto"/>
        <w:jc w:val="both"/>
        <w:rPr>
          <w:rFonts w:ascii="Book Antiqua" w:hAnsi="Book Antiqua" w:cs="Times New Roman"/>
          <w:sz w:val="24"/>
          <w:szCs w:val="24"/>
        </w:rPr>
      </w:pPr>
      <w:r w:rsidRPr="00083546">
        <w:rPr>
          <w:rFonts w:ascii="Book Antiqua" w:hAnsi="Book Antiqua" w:cs="Times New Roman"/>
          <w:sz w:val="24"/>
          <w:szCs w:val="24"/>
        </w:rPr>
        <w:t xml:space="preserve">  </w:t>
      </w:r>
      <w:r w:rsidR="00A90814" w:rsidRPr="00083546">
        <w:rPr>
          <w:rFonts w:ascii="Book Antiqua" w:hAnsi="Book Antiqua" w:cs="Times New Roman"/>
          <w:sz w:val="24"/>
          <w:szCs w:val="24"/>
        </w:rPr>
        <w:t>Adenomas are well known precursors of CRC. The adenoma-carcinoma sequence has suggested genetic alterations and chromosomal instability as the underlying mechanism for colorectal tumorigenesis</w:t>
      </w:r>
      <w:r w:rsidR="00A90814" w:rsidRPr="00083546">
        <w:rPr>
          <w:rFonts w:ascii="Book Antiqua" w:hAnsi="Book Antiqua" w:cs="Times New Roman"/>
          <w:sz w:val="24"/>
          <w:szCs w:val="24"/>
          <w:vertAlign w:val="superscript"/>
        </w:rPr>
        <w:t>[8]</w:t>
      </w:r>
      <w:r w:rsidR="00A90814" w:rsidRPr="00083546">
        <w:rPr>
          <w:rFonts w:ascii="Book Antiqua" w:hAnsi="Book Antiqua" w:cs="Times New Roman"/>
          <w:sz w:val="24"/>
          <w:szCs w:val="24"/>
        </w:rPr>
        <w:t>. Genes such as the APC, K-Ras, p53 and others, have been identified and implicated in the development of CRC</w:t>
      </w:r>
      <w:r w:rsidR="00A90814" w:rsidRPr="00083546">
        <w:rPr>
          <w:rFonts w:ascii="Book Antiqua" w:hAnsi="Book Antiqua" w:cs="Times New Roman"/>
          <w:sz w:val="24"/>
          <w:szCs w:val="24"/>
          <w:vertAlign w:val="superscript"/>
        </w:rPr>
        <w:t>[4]</w:t>
      </w:r>
      <w:r w:rsidR="00A90814" w:rsidRPr="00083546">
        <w:rPr>
          <w:rFonts w:ascii="Book Antiqua" w:hAnsi="Book Antiqua" w:cs="Times New Roman"/>
          <w:sz w:val="24"/>
          <w:szCs w:val="24"/>
        </w:rPr>
        <w:t xml:space="preserve">. It is often observed that CRC has a slower development in most cases via the adenoma-carcinoma </w:t>
      </w:r>
      <w:r w:rsidR="00A90814" w:rsidRPr="00083546">
        <w:rPr>
          <w:rFonts w:ascii="Book Antiqua" w:hAnsi="Book Antiqua" w:cs="Times New Roman"/>
          <w:sz w:val="24"/>
          <w:szCs w:val="24"/>
        </w:rPr>
        <w:lastRenderedPageBreak/>
        <w:t>sequence, which can take years. The estimated annual transition rates in both men and women from the advanced neoplasia to CRC was about 2.5%-3% among the groups of 55–64 years and about 5% to 5.5% in age groups of 70–79 years. This slower development gives physicians the potential for reducing the burden of the disease by early detection and subsequent removal of adenomas thereby haltering progression to CRC. Studies relate a 53% reduction in mortality due to CRC when adenomas are identified and removed during colonoscopy</w:t>
      </w:r>
      <w:r w:rsidR="00A90814" w:rsidRPr="00083546">
        <w:rPr>
          <w:rFonts w:ascii="Book Antiqua" w:hAnsi="Book Antiqua" w:cs="Times New Roman"/>
          <w:sz w:val="24"/>
          <w:szCs w:val="24"/>
          <w:vertAlign w:val="superscript"/>
        </w:rPr>
        <w:t>[9]</w:t>
      </w:r>
      <w:r w:rsidR="00A90814" w:rsidRPr="00083546">
        <w:rPr>
          <w:rFonts w:ascii="Book Antiqua" w:hAnsi="Book Antiqua" w:cs="Times New Roman"/>
          <w:sz w:val="24"/>
          <w:szCs w:val="24"/>
        </w:rPr>
        <w:t>.</w:t>
      </w:r>
    </w:p>
    <w:p w14:paraId="2441B580" w14:textId="74695B8D" w:rsidR="00A90814" w:rsidRPr="00083546" w:rsidRDefault="002132F1" w:rsidP="00D009C3">
      <w:pPr>
        <w:adjustRightInd w:val="0"/>
        <w:snapToGrid w:val="0"/>
        <w:spacing w:after="0" w:line="360" w:lineRule="auto"/>
        <w:jc w:val="both"/>
        <w:rPr>
          <w:rFonts w:ascii="Book Antiqua" w:hAnsi="Book Antiqua" w:cs="Times New Roman"/>
          <w:sz w:val="24"/>
          <w:szCs w:val="24"/>
        </w:rPr>
      </w:pPr>
      <w:r w:rsidRPr="00083546">
        <w:rPr>
          <w:rFonts w:ascii="Book Antiqua" w:hAnsi="Book Antiqua" w:cs="Times New Roman"/>
          <w:sz w:val="24"/>
          <w:szCs w:val="24"/>
        </w:rPr>
        <w:t xml:space="preserve">  </w:t>
      </w:r>
      <w:r w:rsidR="00A90814" w:rsidRPr="00083546">
        <w:rPr>
          <w:rFonts w:ascii="Book Antiqua" w:hAnsi="Book Antiqua" w:cs="Times New Roman"/>
          <w:sz w:val="24"/>
          <w:szCs w:val="24"/>
        </w:rPr>
        <w:t>Adenomas that are greater than 1 cm, contain a substantial (&gt;</w:t>
      </w:r>
      <w:r w:rsidRPr="00083546">
        <w:rPr>
          <w:rFonts w:ascii="Book Antiqua" w:hAnsi="Book Antiqua" w:cs="Times New Roman"/>
          <w:sz w:val="24"/>
          <w:szCs w:val="24"/>
        </w:rPr>
        <w:t xml:space="preserve"> </w:t>
      </w:r>
      <w:r w:rsidR="00A90814" w:rsidRPr="00083546">
        <w:rPr>
          <w:rFonts w:ascii="Book Antiqua" w:hAnsi="Book Antiqua" w:cs="Times New Roman"/>
          <w:sz w:val="24"/>
          <w:szCs w:val="24"/>
        </w:rPr>
        <w:t>25%) villous component, or have high-grade dysplasia are commonly referred to as advanced adenomas and carry an increased cancer risk</w:t>
      </w:r>
      <w:r w:rsidR="00A90814" w:rsidRPr="00083546">
        <w:rPr>
          <w:rFonts w:ascii="Book Antiqua" w:hAnsi="Book Antiqua" w:cs="Times New Roman"/>
          <w:sz w:val="24"/>
          <w:szCs w:val="24"/>
          <w:vertAlign w:val="superscript"/>
        </w:rPr>
        <w:t>[10]</w:t>
      </w:r>
      <w:r w:rsidR="00A90814" w:rsidRPr="00083546">
        <w:rPr>
          <w:rFonts w:ascii="Book Antiqua" w:hAnsi="Book Antiqua" w:cs="Times New Roman"/>
          <w:sz w:val="24"/>
          <w:szCs w:val="24"/>
        </w:rPr>
        <w:t>. However, a recent meta-analysis reported inconsistencies in detecting advanced adenomas based on size</w:t>
      </w:r>
      <w:r w:rsidR="00A90814" w:rsidRPr="00083546">
        <w:rPr>
          <w:rFonts w:ascii="Book Antiqua" w:hAnsi="Book Antiqua" w:cs="Times New Roman"/>
          <w:sz w:val="24"/>
          <w:szCs w:val="24"/>
          <w:vertAlign w:val="superscript"/>
        </w:rPr>
        <w:t>[11]</w:t>
      </w:r>
      <w:r w:rsidR="00A90814" w:rsidRPr="00083546">
        <w:rPr>
          <w:rFonts w:ascii="Book Antiqua" w:hAnsi="Book Antiqua" w:cs="Times New Roman"/>
          <w:sz w:val="24"/>
          <w:szCs w:val="24"/>
        </w:rPr>
        <w:t>. These discrepancies are due to a lack of standard methods for estimating adenoma size and the inter-observer variability and different pathology measurements</w:t>
      </w:r>
      <w:r w:rsidR="00A90814" w:rsidRPr="00083546">
        <w:rPr>
          <w:rFonts w:ascii="Book Antiqua" w:hAnsi="Book Antiqua" w:cs="Times New Roman"/>
          <w:sz w:val="24"/>
          <w:szCs w:val="24"/>
          <w:vertAlign w:val="superscript"/>
        </w:rPr>
        <w:t>[12-13]</w:t>
      </w:r>
      <w:r w:rsidR="00A90814" w:rsidRPr="00083546">
        <w:rPr>
          <w:rFonts w:ascii="Book Antiqua" w:hAnsi="Book Antiqua" w:cs="Times New Roman"/>
          <w:sz w:val="24"/>
          <w:szCs w:val="24"/>
        </w:rPr>
        <w:t>. It was seen that the utilization of an open biopsy forceps reported precise measurement only 37% of the time</w:t>
      </w:r>
      <w:r w:rsidR="00A90814" w:rsidRPr="00083546">
        <w:rPr>
          <w:rFonts w:ascii="Book Antiqua" w:hAnsi="Book Antiqua" w:cs="Times New Roman"/>
          <w:sz w:val="24"/>
          <w:szCs w:val="24"/>
          <w:vertAlign w:val="superscript"/>
        </w:rPr>
        <w:t>[14]</w:t>
      </w:r>
      <w:r w:rsidR="00A90814" w:rsidRPr="00083546">
        <w:rPr>
          <w:rFonts w:ascii="Book Antiqua" w:hAnsi="Book Antiqua" w:cs="Times New Roman"/>
          <w:sz w:val="24"/>
          <w:szCs w:val="24"/>
        </w:rPr>
        <w:t>. Sometimes the polyps are removed piecemeal and often break during collection</w:t>
      </w:r>
      <w:r w:rsidR="000310EE" w:rsidRPr="00083546">
        <w:rPr>
          <w:rFonts w:ascii="Book Antiqua" w:hAnsi="Book Antiqua" w:cs="Times New Roman"/>
          <w:sz w:val="24"/>
          <w:szCs w:val="24"/>
          <w:vertAlign w:val="superscript"/>
        </w:rPr>
        <w:t>[</w:t>
      </w:r>
      <w:r w:rsidR="00A90814" w:rsidRPr="00083546">
        <w:rPr>
          <w:rFonts w:ascii="Book Antiqua" w:hAnsi="Book Antiqua" w:cs="Times New Roman"/>
          <w:noProof/>
          <w:sz w:val="24"/>
          <w:szCs w:val="24"/>
          <w:vertAlign w:val="superscript"/>
        </w:rPr>
        <w:t>2</w:t>
      </w:r>
      <w:r w:rsidR="000310EE" w:rsidRPr="00083546">
        <w:rPr>
          <w:rFonts w:ascii="Book Antiqua" w:hAnsi="Book Antiqua" w:cs="Times New Roman"/>
          <w:noProof/>
          <w:sz w:val="24"/>
          <w:szCs w:val="24"/>
          <w:vertAlign w:val="superscript"/>
        </w:rPr>
        <w:t>]</w:t>
      </w:r>
      <w:r w:rsidR="00A90814" w:rsidRPr="00083546">
        <w:rPr>
          <w:rFonts w:ascii="Book Antiqua" w:hAnsi="Book Antiqua" w:cs="Times New Roman"/>
          <w:sz w:val="24"/>
          <w:szCs w:val="24"/>
        </w:rPr>
        <w:t xml:space="preserve">. Therefore, accuracy based on size in not reliable and should be used with caution for surveillance colonoscopies.  </w:t>
      </w:r>
    </w:p>
    <w:p w14:paraId="07DCBC75" w14:textId="43CE0DD4" w:rsidR="00A90814" w:rsidRPr="00083546" w:rsidRDefault="000310EE" w:rsidP="00D009C3">
      <w:pPr>
        <w:adjustRightInd w:val="0"/>
        <w:snapToGrid w:val="0"/>
        <w:spacing w:after="0" w:line="360" w:lineRule="auto"/>
        <w:jc w:val="both"/>
        <w:rPr>
          <w:rFonts w:ascii="Book Antiqua" w:hAnsi="Book Antiqua" w:cs="Times New Roman"/>
          <w:b/>
          <w:sz w:val="24"/>
          <w:szCs w:val="24"/>
        </w:rPr>
      </w:pPr>
      <w:r w:rsidRPr="00083546">
        <w:rPr>
          <w:rFonts w:ascii="Book Antiqua" w:hAnsi="Book Antiqua" w:cs="Times New Roman"/>
          <w:sz w:val="24"/>
          <w:szCs w:val="24"/>
        </w:rPr>
        <w:t xml:space="preserve">  </w:t>
      </w:r>
      <w:r w:rsidR="00A90814" w:rsidRPr="00083546">
        <w:rPr>
          <w:rFonts w:ascii="Book Antiqua" w:hAnsi="Book Antiqua" w:cs="Times New Roman"/>
          <w:sz w:val="24"/>
          <w:szCs w:val="24"/>
        </w:rPr>
        <w:t xml:space="preserve">Calderwood AH </w:t>
      </w:r>
      <w:r w:rsidR="00A90814" w:rsidRPr="00083546">
        <w:rPr>
          <w:rFonts w:ascii="Book Antiqua" w:hAnsi="Book Antiqua" w:cs="Times New Roman"/>
          <w:i/>
          <w:sz w:val="24"/>
          <w:szCs w:val="24"/>
        </w:rPr>
        <w:t>et al</w:t>
      </w:r>
      <w:r w:rsidRPr="00083546">
        <w:rPr>
          <w:rFonts w:ascii="Book Antiqua" w:hAnsi="Book Antiqua" w:cs="Times New Roman"/>
          <w:sz w:val="24"/>
          <w:szCs w:val="24"/>
          <w:vertAlign w:val="superscript"/>
        </w:rPr>
        <w:t>[2]</w:t>
      </w:r>
      <w:r w:rsidR="00A90814" w:rsidRPr="00083546">
        <w:rPr>
          <w:rFonts w:ascii="Book Antiqua" w:hAnsi="Book Antiqua" w:cs="Times New Roman"/>
          <w:sz w:val="24"/>
          <w:szCs w:val="24"/>
        </w:rPr>
        <w:t xml:space="preserve"> revealed that there in inconsistent association of villous histology of polyps and risk of advanced neoplasia in different studies</w:t>
      </w:r>
      <w:r w:rsidR="00A90814" w:rsidRPr="00083546">
        <w:rPr>
          <w:rFonts w:ascii="Book Antiqua" w:hAnsi="Book Antiqua" w:cs="Times New Roman"/>
          <w:b/>
          <w:sz w:val="24"/>
          <w:szCs w:val="24"/>
        </w:rPr>
        <w:t xml:space="preserve">. </w:t>
      </w:r>
      <w:r w:rsidR="00A90814" w:rsidRPr="00083546">
        <w:rPr>
          <w:rFonts w:ascii="Book Antiqua" w:hAnsi="Book Antiqua" w:cs="Times New Roman"/>
          <w:sz w:val="24"/>
          <w:szCs w:val="24"/>
        </w:rPr>
        <w:t>In contrast to European and U</w:t>
      </w:r>
      <w:r w:rsidRPr="00083546">
        <w:rPr>
          <w:rFonts w:ascii="Book Antiqua" w:hAnsi="Book Antiqua" w:cs="Times New Roman"/>
          <w:sz w:val="24"/>
          <w:szCs w:val="24"/>
        </w:rPr>
        <w:t>nited States</w:t>
      </w:r>
      <w:r w:rsidR="00A90814" w:rsidRPr="00083546">
        <w:rPr>
          <w:rFonts w:ascii="Book Antiqua" w:hAnsi="Book Antiqua" w:cs="Times New Roman"/>
          <w:sz w:val="24"/>
          <w:szCs w:val="24"/>
        </w:rPr>
        <w:t xml:space="preserve"> guidelines, the British guidelines doesn’t include advanced neoplastic features of polyps for recommendations of surveillance colonoscopies</w:t>
      </w:r>
      <w:r w:rsidR="00A90814" w:rsidRPr="00083546">
        <w:rPr>
          <w:rFonts w:ascii="Book Antiqua" w:hAnsi="Book Antiqua" w:cs="Times New Roman"/>
          <w:sz w:val="24"/>
          <w:szCs w:val="24"/>
          <w:vertAlign w:val="superscript"/>
        </w:rPr>
        <w:t>[2]</w:t>
      </w:r>
      <w:r w:rsidR="00A90814" w:rsidRPr="00083546">
        <w:rPr>
          <w:rFonts w:ascii="Book Antiqua" w:hAnsi="Book Antiqua" w:cs="Times New Roman"/>
          <w:sz w:val="24"/>
          <w:szCs w:val="24"/>
        </w:rPr>
        <w:t xml:space="preserve">. Based on this the British guidelines recommended one year follow up for 5 small adenomas or 3 adenomas if one is ≥ 10 mm in size </w:t>
      </w:r>
      <w:r w:rsidRPr="00083546">
        <w:rPr>
          <w:rFonts w:ascii="Book Antiqua" w:hAnsi="Book Antiqua" w:cs="Times New Roman"/>
          <w:i/>
          <w:sz w:val="24"/>
          <w:szCs w:val="24"/>
        </w:rPr>
        <w:t>vs</w:t>
      </w:r>
      <w:r w:rsidRPr="00083546">
        <w:rPr>
          <w:rFonts w:ascii="Book Antiqua" w:hAnsi="Book Antiqua" w:cs="Times New Roman"/>
          <w:sz w:val="24"/>
          <w:szCs w:val="24"/>
        </w:rPr>
        <w:t xml:space="preserve"> </w:t>
      </w:r>
      <w:r w:rsidR="00A90814" w:rsidRPr="00083546">
        <w:rPr>
          <w:rFonts w:ascii="Book Antiqua" w:hAnsi="Book Antiqua" w:cs="Times New Roman"/>
          <w:sz w:val="24"/>
          <w:szCs w:val="24"/>
        </w:rPr>
        <w:t xml:space="preserve">3 years in European and </w:t>
      </w:r>
      <w:r w:rsidRPr="00083546">
        <w:rPr>
          <w:rFonts w:ascii="Book Antiqua" w:hAnsi="Book Antiqua" w:cs="Times New Roman"/>
          <w:sz w:val="24"/>
          <w:szCs w:val="24"/>
        </w:rPr>
        <w:t xml:space="preserve">United States </w:t>
      </w:r>
      <w:r w:rsidR="00A90814" w:rsidRPr="00083546">
        <w:rPr>
          <w:rFonts w:ascii="Book Antiqua" w:hAnsi="Book Antiqua" w:cs="Times New Roman"/>
          <w:sz w:val="24"/>
          <w:szCs w:val="24"/>
        </w:rPr>
        <w:t>guidelines for patients with ≥ 3 adenomas or any adenoma ≥ 10 mm size or with high grade dysplastic features or villous histology</w:t>
      </w:r>
      <w:r w:rsidR="00A90814" w:rsidRPr="00083546">
        <w:rPr>
          <w:rFonts w:ascii="Book Antiqua" w:hAnsi="Book Antiqua" w:cs="Times New Roman"/>
          <w:sz w:val="24"/>
          <w:szCs w:val="24"/>
          <w:vertAlign w:val="superscript"/>
        </w:rPr>
        <w:t>[15-17]</w:t>
      </w:r>
      <w:r w:rsidR="00A90814" w:rsidRPr="00083546">
        <w:rPr>
          <w:rFonts w:ascii="Book Antiqua" w:hAnsi="Book Antiqua" w:cs="Times New Roman"/>
          <w:sz w:val="24"/>
          <w:szCs w:val="24"/>
        </w:rPr>
        <w:t>. Due to these reasons and inconsistencies, we did not include advanced adenomas in our analysis.</w:t>
      </w:r>
    </w:p>
    <w:p w14:paraId="3A367686" w14:textId="3CBDD224" w:rsidR="00A90814" w:rsidRPr="00083546" w:rsidRDefault="000310EE" w:rsidP="00D009C3">
      <w:pPr>
        <w:adjustRightInd w:val="0"/>
        <w:snapToGrid w:val="0"/>
        <w:spacing w:after="0" w:line="360" w:lineRule="auto"/>
        <w:jc w:val="both"/>
        <w:rPr>
          <w:rFonts w:ascii="Book Antiqua" w:hAnsi="Book Antiqua" w:cs="Times New Roman"/>
          <w:sz w:val="24"/>
          <w:szCs w:val="24"/>
        </w:rPr>
      </w:pPr>
      <w:r w:rsidRPr="00083546">
        <w:rPr>
          <w:rFonts w:ascii="Book Antiqua" w:hAnsi="Book Antiqua" w:cs="Times New Roman"/>
          <w:sz w:val="24"/>
          <w:szCs w:val="24"/>
        </w:rPr>
        <w:t xml:space="preserve">  </w:t>
      </w:r>
      <w:r w:rsidR="00A90814" w:rsidRPr="00083546">
        <w:rPr>
          <w:rFonts w:ascii="Book Antiqua" w:hAnsi="Book Antiqua" w:cs="Times New Roman"/>
          <w:sz w:val="24"/>
          <w:szCs w:val="24"/>
        </w:rPr>
        <w:t xml:space="preserve">In 2009, Freedman </w:t>
      </w:r>
      <w:r w:rsidR="00A90814" w:rsidRPr="00083546">
        <w:rPr>
          <w:rFonts w:ascii="Book Antiqua" w:hAnsi="Book Antiqua" w:cs="Times New Roman"/>
          <w:i/>
          <w:sz w:val="24"/>
          <w:szCs w:val="24"/>
        </w:rPr>
        <w:t>et al</w:t>
      </w:r>
      <w:r w:rsidRPr="00083546">
        <w:rPr>
          <w:rFonts w:ascii="Book Antiqua" w:hAnsi="Book Antiqua" w:cs="Times New Roman"/>
          <w:sz w:val="24"/>
          <w:szCs w:val="24"/>
          <w:vertAlign w:val="superscript"/>
        </w:rPr>
        <w:t>[4]</w:t>
      </w:r>
      <w:r w:rsidR="00A90814" w:rsidRPr="00083546">
        <w:rPr>
          <w:rFonts w:ascii="Book Antiqua" w:hAnsi="Book Antiqua" w:cs="Times New Roman"/>
          <w:sz w:val="24"/>
          <w:szCs w:val="24"/>
        </w:rPr>
        <w:t xml:space="preserve"> developed the CRC risk assessment tool for white men and women without known susceptibility. This model was validated by Park </w:t>
      </w:r>
      <w:r w:rsidR="00A90814" w:rsidRPr="00083546">
        <w:rPr>
          <w:rFonts w:ascii="Book Antiqua" w:hAnsi="Book Antiqua" w:cs="Times New Roman"/>
          <w:i/>
          <w:sz w:val="24"/>
          <w:szCs w:val="24"/>
        </w:rPr>
        <w:t>et al</w:t>
      </w:r>
      <w:r w:rsidRPr="00083546">
        <w:rPr>
          <w:rFonts w:ascii="Book Antiqua" w:hAnsi="Book Antiqua" w:cs="Times New Roman"/>
          <w:sz w:val="24"/>
          <w:szCs w:val="24"/>
          <w:vertAlign w:val="superscript"/>
        </w:rPr>
        <w:t>[7]</w:t>
      </w:r>
      <w:r w:rsidR="00A90814" w:rsidRPr="00083546">
        <w:rPr>
          <w:rFonts w:ascii="Book Antiqua" w:hAnsi="Book Antiqua" w:cs="Times New Roman"/>
          <w:sz w:val="24"/>
          <w:szCs w:val="24"/>
        </w:rPr>
        <w:t xml:space="preserve"> with </w:t>
      </w:r>
      <w:r w:rsidR="00A90814" w:rsidRPr="00083546">
        <w:rPr>
          <w:rFonts w:ascii="Book Antiqua" w:hAnsi="Book Antiqua" w:cs="Times New Roman"/>
          <w:sz w:val="24"/>
          <w:szCs w:val="24"/>
        </w:rPr>
        <w:lastRenderedPageBreak/>
        <w:t xml:space="preserve">recommendation that the model has a modest discriminatory power for the assessment of an individual’s risk of CRC. </w:t>
      </w:r>
    </w:p>
    <w:p w14:paraId="566DB7FD" w14:textId="28213C2B" w:rsidR="00A90814" w:rsidRPr="00083546" w:rsidRDefault="000310EE" w:rsidP="00D009C3">
      <w:pPr>
        <w:adjustRightInd w:val="0"/>
        <w:snapToGrid w:val="0"/>
        <w:spacing w:after="0" w:line="360" w:lineRule="auto"/>
        <w:jc w:val="both"/>
        <w:rPr>
          <w:rFonts w:ascii="Book Antiqua" w:hAnsi="Book Antiqua" w:cs="Times New Roman"/>
          <w:sz w:val="24"/>
          <w:szCs w:val="24"/>
        </w:rPr>
      </w:pPr>
      <w:r w:rsidRPr="00083546">
        <w:rPr>
          <w:rFonts w:ascii="Book Antiqua" w:hAnsi="Book Antiqua" w:cs="Times New Roman"/>
          <w:sz w:val="24"/>
          <w:szCs w:val="24"/>
        </w:rPr>
        <w:t xml:space="preserve">  </w:t>
      </w:r>
      <w:r w:rsidR="00A90814" w:rsidRPr="00083546">
        <w:rPr>
          <w:rFonts w:ascii="Book Antiqua" w:hAnsi="Book Antiqua" w:cs="Times New Roman"/>
          <w:sz w:val="24"/>
          <w:szCs w:val="24"/>
        </w:rPr>
        <w:t>More than 50 proposed risk scores for colon cancer that have the potential to identify individuals at high risk</w:t>
      </w:r>
      <w:r w:rsidR="00A90814" w:rsidRPr="00083546">
        <w:rPr>
          <w:rFonts w:ascii="Book Antiqua" w:hAnsi="Book Antiqua" w:cs="Times New Roman"/>
          <w:sz w:val="24"/>
          <w:szCs w:val="24"/>
          <w:vertAlign w:val="superscript"/>
        </w:rPr>
        <w:t>[18]</w:t>
      </w:r>
      <w:r w:rsidR="00A90814" w:rsidRPr="00083546">
        <w:rPr>
          <w:rFonts w:ascii="Book Antiqua" w:hAnsi="Book Antiqua" w:cs="Times New Roman"/>
          <w:sz w:val="24"/>
          <w:szCs w:val="24"/>
        </w:rPr>
        <w:t>. A recent systematic review showed there is no clear improvement in discrimination as increasing numbers of variables are added to the risk assessment tools</w:t>
      </w:r>
      <w:r w:rsidR="005E4396" w:rsidRPr="00083546">
        <w:rPr>
          <w:rFonts w:ascii="Book Antiqua" w:hAnsi="Book Antiqua" w:cs="Times New Roman"/>
          <w:noProof/>
          <w:sz w:val="24"/>
          <w:szCs w:val="24"/>
          <w:vertAlign w:val="superscript"/>
        </w:rPr>
        <w:t>[1</w:t>
      </w:r>
      <w:r w:rsidR="00A90814" w:rsidRPr="00083546">
        <w:rPr>
          <w:rFonts w:ascii="Book Antiqua" w:hAnsi="Book Antiqua" w:cs="Times New Roman"/>
          <w:noProof/>
          <w:sz w:val="24"/>
          <w:szCs w:val="24"/>
          <w:vertAlign w:val="superscript"/>
        </w:rPr>
        <w:t>9</w:t>
      </w:r>
      <w:r w:rsidR="005E4396" w:rsidRPr="00083546">
        <w:rPr>
          <w:rFonts w:ascii="Book Antiqua" w:hAnsi="Book Antiqua" w:cs="Times New Roman"/>
          <w:noProof/>
          <w:sz w:val="24"/>
          <w:szCs w:val="24"/>
          <w:vertAlign w:val="superscript"/>
        </w:rPr>
        <w:t>]</w:t>
      </w:r>
      <w:r w:rsidR="00A90814" w:rsidRPr="00083546">
        <w:rPr>
          <w:rFonts w:ascii="Book Antiqua" w:hAnsi="Book Antiqua" w:cs="Times New Roman"/>
          <w:sz w:val="24"/>
          <w:szCs w:val="24"/>
        </w:rPr>
        <w:t>. The two most commonly used and validated scores are the Cleveland Clinic test and the NCI test; which are both self-completed questionnaire. The Cleveland clinic test can only provide a suggested 10-year risk assessment, whereas the NCI test provides a 5-year and lifetime risk as well. Because the NCI tool has been subjected to external validation and because the predictors included in other risk scores are often a subset of the NCI tool’s multiple predictors, we designed this study to explore the NCI tool.</w:t>
      </w:r>
    </w:p>
    <w:p w14:paraId="4A383F6C" w14:textId="1E0DF9CA" w:rsidR="00A90814" w:rsidRPr="00083546" w:rsidRDefault="000310EE" w:rsidP="00D009C3">
      <w:pPr>
        <w:adjustRightInd w:val="0"/>
        <w:snapToGrid w:val="0"/>
        <w:spacing w:after="0" w:line="360" w:lineRule="auto"/>
        <w:jc w:val="both"/>
        <w:rPr>
          <w:rFonts w:ascii="Book Antiqua" w:hAnsi="Book Antiqua" w:cs="Times New Roman"/>
          <w:sz w:val="24"/>
          <w:szCs w:val="24"/>
        </w:rPr>
      </w:pPr>
      <w:r w:rsidRPr="00083546">
        <w:rPr>
          <w:rFonts w:ascii="Book Antiqua" w:hAnsi="Book Antiqua" w:cs="Times New Roman"/>
          <w:sz w:val="24"/>
          <w:szCs w:val="24"/>
        </w:rPr>
        <w:t xml:space="preserve">  </w:t>
      </w:r>
      <w:r w:rsidR="00A90814" w:rsidRPr="00083546">
        <w:rPr>
          <w:rFonts w:ascii="Book Antiqua" w:hAnsi="Book Antiqua" w:cs="Times New Roman"/>
          <w:sz w:val="24"/>
          <w:szCs w:val="24"/>
        </w:rPr>
        <w:t>We recommend the use of this score to help the patient in an informed decision-making; with patients having a higher NIH score should opt for the colonoscopy as compared to other available modalities. This is because colonoscopy has the additional advantage of clearing the colon of polyps and detecting cancerous lesions early in these patients. It also saves the time and cost of doing other tests which ultimately may require colonoscopy in such group of patients</w:t>
      </w:r>
      <w:r w:rsidR="00A90814" w:rsidRPr="00083546">
        <w:rPr>
          <w:rFonts w:ascii="Book Antiqua" w:hAnsi="Book Antiqua" w:cs="Times New Roman"/>
          <w:sz w:val="24"/>
          <w:szCs w:val="24"/>
          <w:vertAlign w:val="superscript"/>
        </w:rPr>
        <w:t>[20-22]</w:t>
      </w:r>
      <w:r w:rsidR="00A90814" w:rsidRPr="00083546">
        <w:rPr>
          <w:rFonts w:ascii="Book Antiqua" w:hAnsi="Book Antiqua" w:cs="Times New Roman"/>
          <w:sz w:val="24"/>
          <w:szCs w:val="24"/>
        </w:rPr>
        <w:t>. As the higher score is consistent with ≥ 3 AP, it is reasonable to screen with colonoscopy to detect synchronous lesions throughout the entire colon.</w:t>
      </w:r>
    </w:p>
    <w:p w14:paraId="6AE5FC41" w14:textId="105549D3" w:rsidR="00A90814" w:rsidRPr="00083546" w:rsidRDefault="000310EE" w:rsidP="00D009C3">
      <w:pPr>
        <w:adjustRightInd w:val="0"/>
        <w:snapToGrid w:val="0"/>
        <w:spacing w:after="0" w:line="360" w:lineRule="auto"/>
        <w:jc w:val="both"/>
        <w:rPr>
          <w:rFonts w:ascii="Book Antiqua" w:hAnsi="Book Antiqua" w:cs="Times New Roman"/>
          <w:sz w:val="24"/>
          <w:szCs w:val="24"/>
        </w:rPr>
      </w:pPr>
      <w:r w:rsidRPr="00083546">
        <w:rPr>
          <w:rFonts w:ascii="Book Antiqua" w:hAnsi="Book Antiqua" w:cs="Times New Roman"/>
          <w:sz w:val="24"/>
          <w:szCs w:val="24"/>
        </w:rPr>
        <w:t xml:space="preserve">  </w:t>
      </w:r>
      <w:r w:rsidR="00A90814" w:rsidRPr="00083546">
        <w:rPr>
          <w:rFonts w:ascii="Book Antiqua" w:hAnsi="Book Antiqua" w:cs="Times New Roman"/>
          <w:sz w:val="24"/>
          <w:szCs w:val="24"/>
        </w:rPr>
        <w:t>It has been suggested by many studies that for adequate adenoma detection, the withdrawal time should be at least 6–9 min on average</w:t>
      </w:r>
      <w:r w:rsidR="00A90814" w:rsidRPr="00083546">
        <w:rPr>
          <w:rFonts w:ascii="Book Antiqua" w:hAnsi="Book Antiqua" w:cs="Times New Roman"/>
          <w:sz w:val="24"/>
          <w:szCs w:val="24"/>
          <w:vertAlign w:val="superscript"/>
        </w:rPr>
        <w:t>[10-11]</w:t>
      </w:r>
      <w:r w:rsidR="00A90814" w:rsidRPr="00083546">
        <w:rPr>
          <w:rFonts w:ascii="Book Antiqua" w:hAnsi="Book Antiqua" w:cs="Times New Roman"/>
          <w:sz w:val="24"/>
          <w:szCs w:val="24"/>
        </w:rPr>
        <w:t>. Preferably, an average withdrawal time for normal colonoscopies of 9 min is essential of adenoma detection. A higher adenoma (33.6%) detection rate was observed with withdrawal time of 9 min as compared to a lower adenoma (23.8%) detection rate with withdrawal time of 6 min</w:t>
      </w:r>
      <w:r w:rsidR="00A90814" w:rsidRPr="00083546">
        <w:rPr>
          <w:rFonts w:ascii="Book Antiqua" w:hAnsi="Book Antiqua" w:cs="Times New Roman"/>
          <w:sz w:val="24"/>
          <w:szCs w:val="24"/>
          <w:vertAlign w:val="superscript"/>
        </w:rPr>
        <w:t>[12]</w:t>
      </w:r>
      <w:r w:rsidR="00A90814" w:rsidRPr="00083546">
        <w:rPr>
          <w:rFonts w:ascii="Book Antiqua" w:hAnsi="Book Antiqua" w:cs="Times New Roman"/>
          <w:sz w:val="24"/>
          <w:szCs w:val="24"/>
        </w:rPr>
        <w:t>. We recommend that in patients having a higher NCI risk score, a higher withdrawal time should be used as it will increase the yield of adenomas and decrease the future risk of CRC in these patients.</w:t>
      </w:r>
    </w:p>
    <w:p w14:paraId="140B4AA5" w14:textId="73A6D64B" w:rsidR="00A90814" w:rsidRPr="00083546" w:rsidRDefault="000310EE" w:rsidP="00D009C3">
      <w:pPr>
        <w:adjustRightInd w:val="0"/>
        <w:snapToGrid w:val="0"/>
        <w:spacing w:after="0" w:line="360" w:lineRule="auto"/>
        <w:jc w:val="both"/>
        <w:rPr>
          <w:rFonts w:ascii="Book Antiqua" w:hAnsi="Book Antiqua" w:cs="Times New Roman"/>
          <w:sz w:val="24"/>
          <w:szCs w:val="24"/>
        </w:rPr>
      </w:pPr>
      <w:r w:rsidRPr="00083546">
        <w:rPr>
          <w:rFonts w:ascii="Book Antiqua" w:hAnsi="Book Antiqua" w:cs="Times New Roman"/>
          <w:sz w:val="24"/>
          <w:szCs w:val="24"/>
        </w:rPr>
        <w:lastRenderedPageBreak/>
        <w:t xml:space="preserve">  </w:t>
      </w:r>
      <w:r w:rsidR="00A90814" w:rsidRPr="00083546">
        <w:rPr>
          <w:rFonts w:ascii="Book Antiqua" w:hAnsi="Book Antiqua" w:cs="Times New Roman"/>
          <w:sz w:val="24"/>
          <w:szCs w:val="24"/>
        </w:rPr>
        <w:t xml:space="preserve">Sanduleanu </w:t>
      </w:r>
      <w:r w:rsidR="00A90814" w:rsidRPr="00083546">
        <w:rPr>
          <w:rFonts w:ascii="Book Antiqua" w:hAnsi="Book Antiqua" w:cs="Times New Roman"/>
          <w:i/>
          <w:sz w:val="24"/>
          <w:szCs w:val="24"/>
        </w:rPr>
        <w:t>et al</w:t>
      </w:r>
      <w:r w:rsidRPr="00083546">
        <w:rPr>
          <w:rFonts w:ascii="Book Antiqua" w:hAnsi="Book Antiqua" w:cs="Times New Roman"/>
          <w:sz w:val="24"/>
          <w:szCs w:val="24"/>
          <w:vertAlign w:val="superscript"/>
        </w:rPr>
        <w:t>[23]</w:t>
      </w:r>
      <w:r w:rsidR="00A90814" w:rsidRPr="00083546">
        <w:rPr>
          <w:rFonts w:ascii="Book Antiqua" w:hAnsi="Book Antiqua" w:cs="Times New Roman"/>
          <w:sz w:val="24"/>
          <w:szCs w:val="24"/>
        </w:rPr>
        <w:t xml:space="preserve"> defined interval CRC (iCRC) as “colorectal cancer diagnosed after a colorectal screening examination or test in which no cancer is detected, and before the date of the next recommended exam”. Various factors contribute towards the development of iCRC which include, missed lesions, incomplete polypectomy or rapid progression</w:t>
      </w:r>
      <w:r w:rsidR="00A90814" w:rsidRPr="00083546">
        <w:rPr>
          <w:rFonts w:ascii="Book Antiqua" w:hAnsi="Book Antiqua" w:cs="Times New Roman"/>
          <w:sz w:val="24"/>
          <w:szCs w:val="24"/>
          <w:vertAlign w:val="superscript"/>
        </w:rPr>
        <w:t>[24]</w:t>
      </w:r>
      <w:r w:rsidR="00A90814" w:rsidRPr="00083546">
        <w:rPr>
          <w:rFonts w:ascii="Book Antiqua" w:hAnsi="Book Antiqua" w:cs="Times New Roman"/>
          <w:sz w:val="24"/>
          <w:szCs w:val="24"/>
        </w:rPr>
        <w:t>. We suggest that the use of NCI score should be incorporated in clinical practice to make a decision about the duration before next colonoscopy to help decrease the incidence of interval CRC, though this has to be validated in prospective trials</w:t>
      </w:r>
      <w:r w:rsidR="00A90814" w:rsidRPr="00083546">
        <w:rPr>
          <w:rFonts w:ascii="Book Antiqua" w:hAnsi="Book Antiqua" w:cs="Times New Roman"/>
          <w:sz w:val="24"/>
          <w:szCs w:val="24"/>
          <w:vertAlign w:val="superscript"/>
        </w:rPr>
        <w:t>[25]</w:t>
      </w:r>
      <w:r w:rsidR="00A90814" w:rsidRPr="00083546">
        <w:rPr>
          <w:rFonts w:ascii="Book Antiqua" w:hAnsi="Book Antiqua" w:cs="Times New Roman"/>
          <w:sz w:val="24"/>
          <w:szCs w:val="24"/>
        </w:rPr>
        <w:t>.</w:t>
      </w:r>
    </w:p>
    <w:p w14:paraId="103B4754" w14:textId="6277F59A" w:rsidR="00A90814" w:rsidRPr="00083546" w:rsidRDefault="000310EE" w:rsidP="00D009C3">
      <w:pPr>
        <w:adjustRightInd w:val="0"/>
        <w:snapToGrid w:val="0"/>
        <w:spacing w:after="0" w:line="360" w:lineRule="auto"/>
        <w:jc w:val="both"/>
        <w:rPr>
          <w:rFonts w:ascii="Book Antiqua" w:hAnsi="Book Antiqua" w:cs="Times New Roman"/>
          <w:sz w:val="24"/>
          <w:szCs w:val="24"/>
        </w:rPr>
      </w:pPr>
      <w:r w:rsidRPr="00083546">
        <w:rPr>
          <w:rFonts w:ascii="Book Antiqua" w:hAnsi="Book Antiqua" w:cs="Times New Roman"/>
          <w:sz w:val="24"/>
          <w:szCs w:val="24"/>
        </w:rPr>
        <w:t xml:space="preserve">  </w:t>
      </w:r>
      <w:r w:rsidR="00A90814" w:rsidRPr="00083546">
        <w:rPr>
          <w:rFonts w:ascii="Book Antiqua" w:hAnsi="Book Antiqua" w:cs="Times New Roman"/>
          <w:sz w:val="24"/>
          <w:szCs w:val="24"/>
        </w:rPr>
        <w:t xml:space="preserve">There are a few limitations of our study. It’s a retrospective study mainly on minority group of patients. Majority of our study patient population included Hispanics and African Americans and a small number of Asians and white Americans. Therefore, it’s unclear whether generalizability to the more diverse </w:t>
      </w:r>
      <w:r w:rsidRPr="00083546">
        <w:rPr>
          <w:rFonts w:ascii="Book Antiqua" w:hAnsi="Book Antiqua" w:cs="Times New Roman"/>
          <w:sz w:val="24"/>
          <w:szCs w:val="24"/>
        </w:rPr>
        <w:t xml:space="preserve">United States </w:t>
      </w:r>
      <w:r w:rsidR="00A90814" w:rsidRPr="00083546">
        <w:rPr>
          <w:rFonts w:ascii="Book Antiqua" w:hAnsi="Book Antiqua" w:cs="Times New Roman"/>
          <w:sz w:val="24"/>
          <w:szCs w:val="24"/>
        </w:rPr>
        <w:t xml:space="preserve">population will be effective. </w:t>
      </w:r>
    </w:p>
    <w:p w14:paraId="4D2C1B82" w14:textId="2F16069D" w:rsidR="00A90814" w:rsidRPr="00083546" w:rsidRDefault="000310EE" w:rsidP="00D009C3">
      <w:pPr>
        <w:adjustRightInd w:val="0"/>
        <w:snapToGrid w:val="0"/>
        <w:spacing w:after="0" w:line="360" w:lineRule="auto"/>
        <w:jc w:val="both"/>
        <w:rPr>
          <w:rFonts w:ascii="Book Antiqua" w:hAnsi="Book Antiqua" w:cs="Times New Roman"/>
          <w:sz w:val="24"/>
          <w:szCs w:val="24"/>
        </w:rPr>
      </w:pPr>
      <w:r w:rsidRPr="00083546">
        <w:rPr>
          <w:rFonts w:ascii="Book Antiqua" w:hAnsi="Book Antiqua" w:cs="Times New Roman"/>
          <w:sz w:val="24"/>
          <w:szCs w:val="24"/>
        </w:rPr>
        <w:t xml:space="preserve">  </w:t>
      </w:r>
      <w:r w:rsidR="00A90814" w:rsidRPr="00083546">
        <w:rPr>
          <w:rFonts w:ascii="Book Antiqua" w:hAnsi="Book Antiqua" w:cs="Times New Roman"/>
          <w:sz w:val="24"/>
          <w:szCs w:val="24"/>
        </w:rPr>
        <w:t>We didn’t estimate the CRC risk based on the effect of location (proximal versus distal) of adenomas in this study. It is mentioned in previous studies that proximal lesions have a greater risk of adenoma detection as compared to the distal ones. These important clinical strategies need to be designed based on the location of the adenomas</w:t>
      </w:r>
      <w:r w:rsidR="00A90814" w:rsidRPr="00083546">
        <w:rPr>
          <w:rFonts w:ascii="Book Antiqua" w:hAnsi="Book Antiqua" w:cs="Times New Roman"/>
          <w:sz w:val="24"/>
          <w:szCs w:val="24"/>
          <w:vertAlign w:val="superscript"/>
        </w:rPr>
        <w:t>[26]</w:t>
      </w:r>
      <w:r w:rsidR="00A90814" w:rsidRPr="00083546">
        <w:rPr>
          <w:rFonts w:ascii="Book Antiqua" w:hAnsi="Book Antiqua" w:cs="Times New Roman"/>
          <w:sz w:val="24"/>
          <w:szCs w:val="24"/>
        </w:rPr>
        <w:t>.</w:t>
      </w:r>
    </w:p>
    <w:p w14:paraId="5CB8C102" w14:textId="77777777" w:rsidR="00CA5863" w:rsidRPr="00083546" w:rsidRDefault="00CA5863" w:rsidP="00D009C3">
      <w:pPr>
        <w:adjustRightInd w:val="0"/>
        <w:snapToGrid w:val="0"/>
        <w:spacing w:after="0" w:line="360" w:lineRule="auto"/>
        <w:jc w:val="both"/>
        <w:rPr>
          <w:rFonts w:ascii="Book Antiqua" w:hAnsi="Book Antiqua" w:cs="Times New Roman"/>
          <w:b/>
          <w:i/>
          <w:sz w:val="24"/>
          <w:szCs w:val="24"/>
        </w:rPr>
      </w:pPr>
    </w:p>
    <w:p w14:paraId="30283AB2" w14:textId="7B087D90" w:rsidR="00A90814" w:rsidRPr="00083546" w:rsidRDefault="00476B46" w:rsidP="00D009C3">
      <w:pPr>
        <w:adjustRightInd w:val="0"/>
        <w:snapToGrid w:val="0"/>
        <w:spacing w:after="0" w:line="360" w:lineRule="auto"/>
        <w:jc w:val="both"/>
        <w:rPr>
          <w:rFonts w:ascii="Book Antiqua" w:hAnsi="Book Antiqua" w:cs="Times New Roman"/>
          <w:b/>
          <w:i/>
          <w:sz w:val="24"/>
          <w:szCs w:val="24"/>
        </w:rPr>
      </w:pPr>
      <w:r w:rsidRPr="00083546">
        <w:rPr>
          <w:rFonts w:ascii="Book Antiqua" w:hAnsi="Book Antiqua" w:cs="Times New Roman"/>
          <w:b/>
          <w:i/>
          <w:sz w:val="24"/>
          <w:szCs w:val="24"/>
        </w:rPr>
        <w:t xml:space="preserve">Conclusion and </w:t>
      </w:r>
      <w:r w:rsidR="000310EE" w:rsidRPr="00083546">
        <w:rPr>
          <w:rFonts w:ascii="Book Antiqua" w:hAnsi="Book Antiqua" w:cs="Times New Roman"/>
          <w:b/>
          <w:i/>
          <w:sz w:val="24"/>
          <w:szCs w:val="24"/>
        </w:rPr>
        <w:t>r</w:t>
      </w:r>
      <w:r w:rsidRPr="00083546">
        <w:rPr>
          <w:rFonts w:ascii="Book Antiqua" w:hAnsi="Book Antiqua" w:cs="Times New Roman"/>
          <w:b/>
          <w:i/>
          <w:sz w:val="24"/>
          <w:szCs w:val="24"/>
        </w:rPr>
        <w:t>ecommendations</w:t>
      </w:r>
    </w:p>
    <w:p w14:paraId="12608ACB" w14:textId="77777777" w:rsidR="00A90814" w:rsidRPr="00083546" w:rsidRDefault="00A90814" w:rsidP="00D009C3">
      <w:pPr>
        <w:adjustRightInd w:val="0"/>
        <w:snapToGrid w:val="0"/>
        <w:spacing w:after="0" w:line="360" w:lineRule="auto"/>
        <w:jc w:val="both"/>
        <w:rPr>
          <w:rFonts w:ascii="Book Antiqua" w:hAnsi="Book Antiqua" w:cs="Times New Roman"/>
          <w:sz w:val="24"/>
          <w:szCs w:val="24"/>
        </w:rPr>
      </w:pPr>
      <w:r w:rsidRPr="00083546">
        <w:rPr>
          <w:rFonts w:ascii="Book Antiqua" w:hAnsi="Book Antiqua" w:cs="Times New Roman"/>
          <w:sz w:val="24"/>
          <w:szCs w:val="24"/>
        </w:rPr>
        <w:t xml:space="preserve">In the last two decades, screening and surveillance colonoscopy guidelines implementation has remarkably decreased the CRC incidence and mortality. Our study intends to further decrease the morbidity and mortality associated with CRC. </w:t>
      </w:r>
    </w:p>
    <w:p w14:paraId="1CB95634" w14:textId="3BD40C82" w:rsidR="00A90814" w:rsidRPr="00083546" w:rsidRDefault="000310EE" w:rsidP="00D009C3">
      <w:pPr>
        <w:adjustRightInd w:val="0"/>
        <w:snapToGrid w:val="0"/>
        <w:spacing w:after="0" w:line="360" w:lineRule="auto"/>
        <w:jc w:val="both"/>
        <w:rPr>
          <w:rFonts w:ascii="Book Antiqua" w:hAnsi="Book Antiqua" w:cs="Times New Roman"/>
          <w:sz w:val="24"/>
          <w:szCs w:val="24"/>
        </w:rPr>
      </w:pPr>
      <w:r w:rsidRPr="00083546">
        <w:rPr>
          <w:rFonts w:ascii="Book Antiqua" w:hAnsi="Book Antiqua" w:cs="Times New Roman"/>
          <w:sz w:val="24"/>
          <w:szCs w:val="24"/>
        </w:rPr>
        <w:t xml:space="preserve">  </w:t>
      </w:r>
      <w:r w:rsidR="00A90814" w:rsidRPr="00083546">
        <w:rPr>
          <w:rFonts w:ascii="Book Antiqua" w:hAnsi="Book Antiqua" w:cs="Times New Roman"/>
          <w:sz w:val="24"/>
          <w:szCs w:val="24"/>
        </w:rPr>
        <w:t>Therefore, we recommended prospective trials to validate our hypothesis in a larger and heterogeneous population group with more diverse racial and ethnic backgrounds. This will help characterize the risk of future CRC risk and AP based on NCI score and assist the patients and provider decision-making about timing and mode of screening.</w:t>
      </w:r>
    </w:p>
    <w:p w14:paraId="0D2CD52C" w14:textId="50F0A587" w:rsidR="00A90814" w:rsidRPr="00083546" w:rsidRDefault="000310EE" w:rsidP="00D009C3">
      <w:pPr>
        <w:adjustRightInd w:val="0"/>
        <w:snapToGrid w:val="0"/>
        <w:spacing w:after="0" w:line="360" w:lineRule="auto"/>
        <w:jc w:val="both"/>
        <w:rPr>
          <w:rFonts w:ascii="Book Antiqua" w:hAnsi="Book Antiqua" w:cs="Times New Roman"/>
          <w:color w:val="000000" w:themeColor="text1"/>
          <w:sz w:val="24"/>
          <w:szCs w:val="24"/>
        </w:rPr>
      </w:pPr>
      <w:r w:rsidRPr="00083546">
        <w:rPr>
          <w:rFonts w:ascii="Book Antiqua" w:hAnsi="Book Antiqua" w:cs="Times New Roman"/>
          <w:color w:val="000000" w:themeColor="text1"/>
          <w:sz w:val="24"/>
          <w:szCs w:val="24"/>
        </w:rPr>
        <w:t xml:space="preserve">  </w:t>
      </w:r>
      <w:r w:rsidR="00A90814" w:rsidRPr="00083546">
        <w:rPr>
          <w:rFonts w:ascii="Book Antiqua" w:hAnsi="Book Antiqua" w:cs="Times New Roman"/>
          <w:color w:val="000000" w:themeColor="text1"/>
          <w:sz w:val="24"/>
          <w:szCs w:val="24"/>
        </w:rPr>
        <w:t xml:space="preserve">Patients with the higher NCI risk score have higher risk of AP and subsequent CRC; therefore, measures to increase the effectiveness of CRC detection in these patients </w:t>
      </w:r>
      <w:r w:rsidR="00A90814" w:rsidRPr="00083546">
        <w:rPr>
          <w:rFonts w:ascii="Book Antiqua" w:hAnsi="Book Antiqua" w:cs="Times New Roman"/>
          <w:color w:val="000000" w:themeColor="text1"/>
          <w:sz w:val="24"/>
          <w:szCs w:val="24"/>
        </w:rPr>
        <w:lastRenderedPageBreak/>
        <w:t>include longer withdrawal, early surveillance, and choosing colonoscopy over other CRC screening modalities.</w:t>
      </w:r>
      <w:bookmarkStart w:id="81" w:name="OLE_LINK158"/>
      <w:bookmarkStart w:id="82" w:name="OLE_LINK159"/>
      <w:bookmarkStart w:id="83" w:name="OLE_LINK205"/>
      <w:bookmarkStart w:id="84" w:name="OLE_LINK206"/>
    </w:p>
    <w:bookmarkEnd w:id="81"/>
    <w:bookmarkEnd w:id="82"/>
    <w:bookmarkEnd w:id="83"/>
    <w:bookmarkEnd w:id="84"/>
    <w:p w14:paraId="3B0AFEC4" w14:textId="77777777" w:rsidR="000310EE" w:rsidRPr="00083546" w:rsidRDefault="000310EE" w:rsidP="00D009C3">
      <w:pPr>
        <w:adjustRightInd w:val="0"/>
        <w:snapToGrid w:val="0"/>
        <w:spacing w:after="0" w:line="360" w:lineRule="auto"/>
        <w:jc w:val="both"/>
        <w:rPr>
          <w:rFonts w:ascii="Book Antiqua" w:hAnsi="Book Antiqua" w:cs="Times New Roman"/>
          <w:b/>
          <w:caps/>
          <w:color w:val="FF0000"/>
          <w:sz w:val="24"/>
          <w:szCs w:val="24"/>
          <w:shd w:val="clear" w:color="auto" w:fill="FFFFFF"/>
        </w:rPr>
      </w:pPr>
    </w:p>
    <w:p w14:paraId="6269F64A" w14:textId="77777777" w:rsidR="00DB19AF" w:rsidRPr="00083546" w:rsidRDefault="00DB19AF" w:rsidP="00D009C3">
      <w:pPr>
        <w:adjustRightInd w:val="0"/>
        <w:snapToGrid w:val="0"/>
        <w:spacing w:after="0" w:line="360" w:lineRule="auto"/>
        <w:jc w:val="both"/>
        <w:rPr>
          <w:rFonts w:ascii="Book Antiqua" w:hAnsi="Book Antiqua" w:cs="Times New Roman"/>
          <w:b/>
          <w:caps/>
          <w:color w:val="000000" w:themeColor="text1"/>
          <w:sz w:val="24"/>
          <w:szCs w:val="24"/>
        </w:rPr>
      </w:pPr>
      <w:r w:rsidRPr="00083546">
        <w:rPr>
          <w:rFonts w:ascii="Book Antiqua" w:hAnsi="Book Antiqua" w:cs="Times New Roman"/>
          <w:b/>
          <w:caps/>
          <w:color w:val="000000" w:themeColor="text1"/>
          <w:sz w:val="24"/>
          <w:szCs w:val="24"/>
          <w:shd w:val="clear" w:color="auto" w:fill="FFFFFF"/>
        </w:rPr>
        <w:t xml:space="preserve">Article Highlights  </w:t>
      </w:r>
    </w:p>
    <w:p w14:paraId="161A5505" w14:textId="77777777" w:rsidR="00DB19AF" w:rsidRPr="00083546" w:rsidRDefault="00DB19AF" w:rsidP="00D009C3">
      <w:pPr>
        <w:adjustRightInd w:val="0"/>
        <w:snapToGrid w:val="0"/>
        <w:spacing w:after="0" w:line="360" w:lineRule="auto"/>
        <w:jc w:val="both"/>
        <w:rPr>
          <w:rFonts w:ascii="Book Antiqua" w:hAnsi="Book Antiqua" w:cs="Times New Roman"/>
          <w:b/>
          <w:i/>
          <w:color w:val="000000" w:themeColor="text1"/>
          <w:sz w:val="24"/>
          <w:szCs w:val="24"/>
        </w:rPr>
      </w:pPr>
      <w:r w:rsidRPr="00083546">
        <w:rPr>
          <w:rFonts w:ascii="Book Antiqua" w:hAnsi="Book Antiqua" w:cs="Times New Roman"/>
          <w:b/>
          <w:i/>
          <w:color w:val="000000" w:themeColor="text1"/>
          <w:sz w:val="24"/>
          <w:szCs w:val="24"/>
        </w:rPr>
        <w:t>Research background</w:t>
      </w:r>
    </w:p>
    <w:p w14:paraId="0B3C5605" w14:textId="55066FCF" w:rsidR="00DB19AF" w:rsidRPr="00083546" w:rsidRDefault="00DB19AF" w:rsidP="00D009C3">
      <w:pPr>
        <w:adjustRightInd w:val="0"/>
        <w:snapToGrid w:val="0"/>
        <w:spacing w:after="0" w:line="360" w:lineRule="auto"/>
        <w:jc w:val="both"/>
        <w:rPr>
          <w:rFonts w:ascii="Book Antiqua" w:hAnsi="Book Antiqua" w:cs="Times New Roman"/>
          <w:color w:val="000000" w:themeColor="text1"/>
          <w:sz w:val="24"/>
          <w:szCs w:val="24"/>
        </w:rPr>
      </w:pPr>
      <w:r w:rsidRPr="00083546">
        <w:rPr>
          <w:rFonts w:ascii="Book Antiqua" w:hAnsi="Book Antiqua" w:cs="Times New Roman"/>
          <w:color w:val="000000" w:themeColor="text1"/>
          <w:sz w:val="24"/>
          <w:szCs w:val="24"/>
        </w:rPr>
        <w:t>Colorectal cancer (CRC) is the third most common cancer diagnosed in men and women in the United States. The lifetime risk for developing CRC is 1 in 22 for men and 1 in 24 for women. Estimates for new cases of CRC amount to 140000 yearly, and approximately 50000 people will die of CRC in 2018 alone.</w:t>
      </w:r>
      <w:r w:rsidR="000310EE" w:rsidRPr="00083546">
        <w:rPr>
          <w:rFonts w:ascii="Book Antiqua" w:hAnsi="Book Antiqua" w:cs="Times New Roman"/>
          <w:color w:val="000000" w:themeColor="text1"/>
          <w:sz w:val="24"/>
          <w:szCs w:val="24"/>
        </w:rPr>
        <w:t xml:space="preserve"> </w:t>
      </w:r>
      <w:r w:rsidRPr="00083546">
        <w:rPr>
          <w:rFonts w:ascii="Book Antiqua" w:hAnsi="Book Antiqua" w:cs="Times New Roman"/>
          <w:color w:val="000000" w:themeColor="text1"/>
          <w:sz w:val="24"/>
          <w:szCs w:val="24"/>
        </w:rPr>
        <w:t xml:space="preserve">CRC arises from colonic polyps, specifically ‘adenomas’, which result from either a sporadic mutation or a DNA mismatch repair within the mucosal lining of the intestine. Adenomas may </w:t>
      </w:r>
      <w:r w:rsidR="008F68D0" w:rsidRPr="00083546">
        <w:rPr>
          <w:rFonts w:ascii="Book Antiqua" w:hAnsi="Book Antiqua" w:cs="Times New Roman"/>
          <w:color w:val="000000" w:themeColor="text1"/>
          <w:sz w:val="24"/>
          <w:szCs w:val="24"/>
        </w:rPr>
        <w:t>grow</w:t>
      </w:r>
      <w:r w:rsidRPr="00083546">
        <w:rPr>
          <w:rFonts w:ascii="Book Antiqua" w:hAnsi="Book Antiqua" w:cs="Times New Roman"/>
          <w:color w:val="000000" w:themeColor="text1"/>
          <w:sz w:val="24"/>
          <w:szCs w:val="24"/>
        </w:rPr>
        <w:t xml:space="preserve"> and progress from low-grade dysplasia to high-grade dysplasia, to carcinoma-in-situ and eventually invasive carcinoma. It is there essential to diagnose the pre-cancerous and cancerous lesions are earlier stage. </w:t>
      </w:r>
    </w:p>
    <w:p w14:paraId="3650B9B5" w14:textId="77777777" w:rsidR="000310EE" w:rsidRPr="00083546" w:rsidRDefault="000310EE" w:rsidP="00D009C3">
      <w:pPr>
        <w:adjustRightInd w:val="0"/>
        <w:snapToGrid w:val="0"/>
        <w:spacing w:after="0" w:line="360" w:lineRule="auto"/>
        <w:jc w:val="both"/>
        <w:rPr>
          <w:rFonts w:ascii="Book Antiqua" w:hAnsi="Book Antiqua" w:cs="Times New Roman"/>
          <w:b/>
          <w:i/>
          <w:color w:val="FF0000"/>
          <w:sz w:val="24"/>
          <w:szCs w:val="24"/>
        </w:rPr>
      </w:pPr>
    </w:p>
    <w:p w14:paraId="24BCAFF2" w14:textId="77777777" w:rsidR="00DB19AF" w:rsidRPr="00083546" w:rsidRDefault="00DB19AF" w:rsidP="00D009C3">
      <w:pPr>
        <w:adjustRightInd w:val="0"/>
        <w:snapToGrid w:val="0"/>
        <w:spacing w:after="0" w:line="360" w:lineRule="auto"/>
        <w:jc w:val="both"/>
        <w:rPr>
          <w:rFonts w:ascii="Book Antiqua" w:hAnsi="Book Antiqua" w:cs="Times New Roman"/>
          <w:b/>
          <w:i/>
          <w:color w:val="000000" w:themeColor="text1"/>
          <w:sz w:val="24"/>
          <w:szCs w:val="24"/>
        </w:rPr>
      </w:pPr>
      <w:r w:rsidRPr="00083546">
        <w:rPr>
          <w:rFonts w:ascii="Book Antiqua" w:hAnsi="Book Antiqua" w:cs="Times New Roman"/>
          <w:b/>
          <w:i/>
          <w:color w:val="000000" w:themeColor="text1"/>
          <w:sz w:val="24"/>
          <w:szCs w:val="24"/>
        </w:rPr>
        <w:t>Research motivation</w:t>
      </w:r>
    </w:p>
    <w:p w14:paraId="75B69E3E" w14:textId="77777777" w:rsidR="00DB19AF" w:rsidRPr="00083546" w:rsidRDefault="00DB19AF" w:rsidP="00D009C3">
      <w:pPr>
        <w:adjustRightInd w:val="0"/>
        <w:snapToGrid w:val="0"/>
        <w:spacing w:after="0" w:line="360" w:lineRule="auto"/>
        <w:jc w:val="both"/>
        <w:rPr>
          <w:rFonts w:ascii="Book Antiqua" w:hAnsi="Book Antiqua" w:cs="Times New Roman"/>
          <w:color w:val="000000" w:themeColor="text1"/>
          <w:sz w:val="24"/>
          <w:szCs w:val="24"/>
        </w:rPr>
      </w:pPr>
      <w:r w:rsidRPr="00083546">
        <w:rPr>
          <w:rFonts w:ascii="Book Antiqua" w:hAnsi="Book Antiqua" w:cs="Times New Roman"/>
          <w:color w:val="000000" w:themeColor="text1"/>
          <w:sz w:val="24"/>
          <w:szCs w:val="24"/>
        </w:rPr>
        <w:t xml:space="preserve">Due to the financial and social impact of CRC on society, it is imperative to quantitatively assess the risk of developing CRC in individuals. Many tools are widely available that help calculate future risk of CRC, however they tend to be limited to specific patient groups, or be based on selected populations of patients, and have relatively poor discrimination or are not validated and/or published. Therefore, it is needed to developed tools which help predict future risk of CRC more specifically. </w:t>
      </w:r>
    </w:p>
    <w:p w14:paraId="5778982F" w14:textId="77777777" w:rsidR="000310EE" w:rsidRPr="00083546" w:rsidRDefault="000310EE" w:rsidP="00D009C3">
      <w:pPr>
        <w:adjustRightInd w:val="0"/>
        <w:snapToGrid w:val="0"/>
        <w:spacing w:after="0" w:line="360" w:lineRule="auto"/>
        <w:jc w:val="both"/>
        <w:rPr>
          <w:rFonts w:ascii="Book Antiqua" w:hAnsi="Book Antiqua" w:cs="Times New Roman"/>
          <w:b/>
          <w:i/>
          <w:color w:val="FF0000"/>
          <w:sz w:val="24"/>
          <w:szCs w:val="24"/>
        </w:rPr>
      </w:pPr>
    </w:p>
    <w:p w14:paraId="79E1ADBA" w14:textId="77777777" w:rsidR="00DB19AF" w:rsidRPr="00083546" w:rsidRDefault="00DB19AF" w:rsidP="00D009C3">
      <w:pPr>
        <w:adjustRightInd w:val="0"/>
        <w:snapToGrid w:val="0"/>
        <w:spacing w:after="0" w:line="360" w:lineRule="auto"/>
        <w:jc w:val="both"/>
        <w:rPr>
          <w:rFonts w:ascii="Book Antiqua" w:hAnsi="Book Antiqua" w:cs="Times New Roman"/>
          <w:b/>
          <w:i/>
          <w:color w:val="000000" w:themeColor="text1"/>
          <w:sz w:val="24"/>
          <w:szCs w:val="24"/>
        </w:rPr>
      </w:pPr>
      <w:r w:rsidRPr="00083546">
        <w:rPr>
          <w:rFonts w:ascii="Book Antiqua" w:hAnsi="Book Antiqua" w:cs="Times New Roman"/>
          <w:b/>
          <w:i/>
          <w:color w:val="000000" w:themeColor="text1"/>
          <w:sz w:val="24"/>
          <w:szCs w:val="24"/>
        </w:rPr>
        <w:t>Research objectives</w:t>
      </w:r>
    </w:p>
    <w:p w14:paraId="61D2A67D" w14:textId="77777777" w:rsidR="00DB19AF" w:rsidRPr="00083546" w:rsidRDefault="00DB19AF" w:rsidP="00D009C3">
      <w:pPr>
        <w:adjustRightInd w:val="0"/>
        <w:snapToGrid w:val="0"/>
        <w:spacing w:after="0" w:line="360" w:lineRule="auto"/>
        <w:jc w:val="both"/>
        <w:rPr>
          <w:rFonts w:ascii="Book Antiqua" w:hAnsi="Book Antiqua" w:cs="Times New Roman"/>
          <w:sz w:val="24"/>
          <w:szCs w:val="24"/>
        </w:rPr>
      </w:pPr>
      <w:r w:rsidRPr="00083546">
        <w:rPr>
          <w:rFonts w:ascii="Book Antiqua" w:hAnsi="Book Antiqua" w:cs="Times New Roman"/>
          <w:color w:val="000000" w:themeColor="text1"/>
          <w:sz w:val="24"/>
          <w:szCs w:val="24"/>
        </w:rPr>
        <w:t>NCI Colorectal Cancer Risk Assessment tool provides 5-year, 10-year and lifetime estimates and currently helps predict lifetime CRC risk. We conducted this study with the aim of evaluating the NCI Colorectal Cancer Risk Assessment Tool as a predictor of the presence of adenomatous polyps found during screening or surveillance colonoscopy.</w:t>
      </w:r>
      <w:r w:rsidRPr="00083546">
        <w:rPr>
          <w:rFonts w:ascii="Book Antiqua" w:hAnsi="Book Antiqua" w:cs="Times New Roman"/>
          <w:sz w:val="24"/>
          <w:szCs w:val="24"/>
        </w:rPr>
        <w:t xml:space="preserve"> </w:t>
      </w:r>
    </w:p>
    <w:p w14:paraId="6949F53B" w14:textId="77777777" w:rsidR="00DB19AF" w:rsidRPr="00083546" w:rsidRDefault="00DB19AF" w:rsidP="00D009C3">
      <w:pPr>
        <w:adjustRightInd w:val="0"/>
        <w:snapToGrid w:val="0"/>
        <w:spacing w:after="0" w:line="360" w:lineRule="auto"/>
        <w:jc w:val="both"/>
        <w:rPr>
          <w:rFonts w:ascii="Book Antiqua" w:hAnsi="Book Antiqua" w:cs="Times New Roman"/>
          <w:color w:val="000000" w:themeColor="text1"/>
          <w:sz w:val="24"/>
          <w:szCs w:val="24"/>
        </w:rPr>
      </w:pPr>
    </w:p>
    <w:p w14:paraId="5551C0E2" w14:textId="72FC3F73" w:rsidR="00DB19AF" w:rsidRPr="00083546" w:rsidRDefault="00DB19AF" w:rsidP="00D009C3">
      <w:pPr>
        <w:adjustRightInd w:val="0"/>
        <w:snapToGrid w:val="0"/>
        <w:spacing w:after="0" w:line="360" w:lineRule="auto"/>
        <w:jc w:val="both"/>
        <w:rPr>
          <w:rFonts w:ascii="Book Antiqua" w:hAnsi="Book Antiqua" w:cs="Times New Roman"/>
          <w:b/>
          <w:i/>
          <w:color w:val="000000" w:themeColor="text1"/>
          <w:sz w:val="24"/>
          <w:szCs w:val="24"/>
        </w:rPr>
      </w:pPr>
      <w:r w:rsidRPr="00083546">
        <w:rPr>
          <w:rFonts w:ascii="Book Antiqua" w:hAnsi="Book Antiqua" w:cs="Times New Roman"/>
          <w:b/>
          <w:i/>
          <w:color w:val="000000" w:themeColor="text1"/>
          <w:sz w:val="24"/>
          <w:szCs w:val="24"/>
        </w:rPr>
        <w:t>Research methods</w:t>
      </w:r>
    </w:p>
    <w:p w14:paraId="3C617FE2" w14:textId="521B0428" w:rsidR="00DB19AF" w:rsidRPr="00083546" w:rsidRDefault="00DB19AF" w:rsidP="00D009C3">
      <w:pPr>
        <w:adjustRightInd w:val="0"/>
        <w:snapToGrid w:val="0"/>
        <w:spacing w:after="0" w:line="360" w:lineRule="auto"/>
        <w:jc w:val="both"/>
        <w:rPr>
          <w:rFonts w:ascii="Book Antiqua" w:hAnsi="Book Antiqua" w:cs="Times New Roman"/>
          <w:color w:val="000000" w:themeColor="text1"/>
          <w:sz w:val="24"/>
          <w:szCs w:val="24"/>
        </w:rPr>
      </w:pPr>
      <w:r w:rsidRPr="00083546">
        <w:rPr>
          <w:rFonts w:ascii="Book Antiqua" w:hAnsi="Book Antiqua" w:cs="Times New Roman"/>
          <w:color w:val="000000" w:themeColor="text1"/>
          <w:sz w:val="24"/>
          <w:szCs w:val="24"/>
        </w:rPr>
        <w:t>This is a retrospective single center observational study over a period of 6 mo</w:t>
      </w:r>
      <w:r w:rsidR="000310EE" w:rsidRPr="00083546">
        <w:rPr>
          <w:rFonts w:ascii="Book Antiqua" w:hAnsi="Book Antiqua" w:cs="Times New Roman"/>
          <w:color w:val="000000" w:themeColor="text1"/>
          <w:sz w:val="24"/>
          <w:szCs w:val="24"/>
        </w:rPr>
        <w:t xml:space="preserve"> </w:t>
      </w:r>
      <w:r w:rsidRPr="00083546">
        <w:rPr>
          <w:rFonts w:ascii="Book Antiqua" w:hAnsi="Book Antiqua" w:cs="Times New Roman"/>
          <w:color w:val="000000" w:themeColor="text1"/>
          <w:sz w:val="24"/>
          <w:szCs w:val="24"/>
        </w:rPr>
        <w:t xml:space="preserve">duration. </w:t>
      </w:r>
    </w:p>
    <w:p w14:paraId="0373DC85" w14:textId="74610D07" w:rsidR="00DB19AF" w:rsidRPr="00083546" w:rsidRDefault="000310EE" w:rsidP="00D009C3">
      <w:pPr>
        <w:adjustRightInd w:val="0"/>
        <w:snapToGrid w:val="0"/>
        <w:spacing w:after="0" w:line="360" w:lineRule="auto"/>
        <w:jc w:val="both"/>
        <w:rPr>
          <w:rFonts w:ascii="Book Antiqua" w:hAnsi="Book Antiqua" w:cs="Times New Roman"/>
          <w:color w:val="000000" w:themeColor="text1"/>
          <w:sz w:val="24"/>
          <w:szCs w:val="24"/>
        </w:rPr>
      </w:pPr>
      <w:r w:rsidRPr="00083546">
        <w:rPr>
          <w:rFonts w:ascii="Book Antiqua" w:hAnsi="Book Antiqua" w:cs="Times New Roman"/>
          <w:color w:val="000000" w:themeColor="text1"/>
          <w:sz w:val="24"/>
          <w:szCs w:val="24"/>
        </w:rPr>
        <w:t xml:space="preserve">  </w:t>
      </w:r>
      <w:r w:rsidR="00DB19AF" w:rsidRPr="00083546">
        <w:rPr>
          <w:rFonts w:ascii="Book Antiqua" w:hAnsi="Book Antiqua" w:cs="Times New Roman"/>
          <w:color w:val="000000" w:themeColor="text1"/>
          <w:sz w:val="24"/>
          <w:szCs w:val="24"/>
        </w:rPr>
        <w:t xml:space="preserve">The data was collected from the electronic medical records of patients and tabulated in Microsoft Excel. Findings at colonoscopy were extracted from final procedure reports, and pathology information was extracted from final pathology reports. Asymptomatic patients between 50 and 80 years old, undergoing colonoscopy were included in the study population. Patients who met the above criteria were interviewed over the phone, and their lifetime NCI CRC Risk-Assessment Tool score was calculated. </w:t>
      </w:r>
    </w:p>
    <w:p w14:paraId="0EDF7E83" w14:textId="6B501E9D" w:rsidR="00DB19AF" w:rsidRPr="00083546" w:rsidRDefault="000310EE" w:rsidP="00D009C3">
      <w:pPr>
        <w:adjustRightInd w:val="0"/>
        <w:snapToGrid w:val="0"/>
        <w:spacing w:after="0" w:line="360" w:lineRule="auto"/>
        <w:jc w:val="both"/>
        <w:rPr>
          <w:rFonts w:ascii="Book Antiqua" w:hAnsi="Book Antiqua" w:cs="Times New Roman"/>
          <w:color w:val="000000" w:themeColor="text1"/>
          <w:sz w:val="24"/>
          <w:szCs w:val="24"/>
        </w:rPr>
      </w:pPr>
      <w:r w:rsidRPr="00083546">
        <w:rPr>
          <w:rFonts w:ascii="Book Antiqua" w:hAnsi="Book Antiqua" w:cs="Times New Roman"/>
          <w:color w:val="000000" w:themeColor="text1"/>
          <w:sz w:val="24"/>
          <w:szCs w:val="24"/>
        </w:rPr>
        <w:t xml:space="preserve">  </w:t>
      </w:r>
      <w:r w:rsidR="00DB19AF" w:rsidRPr="00083546">
        <w:rPr>
          <w:rFonts w:ascii="Book Antiqua" w:hAnsi="Book Antiqua" w:cs="Times New Roman"/>
          <w:color w:val="000000" w:themeColor="text1"/>
          <w:sz w:val="24"/>
          <w:szCs w:val="24"/>
        </w:rPr>
        <w:t xml:space="preserve">The predictors included in the NCI CRC </w:t>
      </w:r>
      <w:r w:rsidR="0071090B" w:rsidRPr="00083546">
        <w:rPr>
          <w:rFonts w:ascii="Book Antiqua" w:hAnsi="Book Antiqua" w:cs="Times New Roman"/>
          <w:color w:val="000000" w:themeColor="text1"/>
          <w:sz w:val="24"/>
          <w:szCs w:val="24"/>
        </w:rPr>
        <w:t>Risk-Assessment Tool</w:t>
      </w:r>
      <w:r w:rsidR="00DB19AF" w:rsidRPr="00083546">
        <w:rPr>
          <w:rFonts w:ascii="Book Antiqua" w:hAnsi="Book Antiqua" w:cs="Times New Roman"/>
          <w:color w:val="000000" w:themeColor="text1"/>
          <w:sz w:val="24"/>
          <w:szCs w:val="24"/>
        </w:rPr>
        <w:t xml:space="preserve"> are number of relatives with CRC, body mass index, servings of vegetables per day, aspirin and nonsteroidal anti-inflammatory drug use, usual number of cigarettes smoked per day and years of smoking in current and former smokers, prior negative sigmoidoscopy and/or colonoscopy, polyp history and current vigorous leisure time activity </w:t>
      </w:r>
      <w:r w:rsidR="00DB19AF" w:rsidRPr="00083546">
        <w:rPr>
          <w:rFonts w:ascii="Book Antiqua" w:hAnsi="Book Antiqua" w:cs="Times New Roman"/>
          <w:i/>
          <w:color w:val="000000" w:themeColor="text1"/>
          <w:sz w:val="24"/>
          <w:szCs w:val="24"/>
        </w:rPr>
        <w:t>etc</w:t>
      </w:r>
      <w:r w:rsidR="00DB19AF" w:rsidRPr="00083546">
        <w:rPr>
          <w:rFonts w:ascii="Book Antiqua" w:hAnsi="Book Antiqua" w:cs="Times New Roman"/>
          <w:color w:val="000000" w:themeColor="text1"/>
          <w:sz w:val="24"/>
          <w:szCs w:val="24"/>
        </w:rPr>
        <w:t>.</w:t>
      </w:r>
    </w:p>
    <w:p w14:paraId="2F0510CD" w14:textId="3470B215" w:rsidR="00DB19AF" w:rsidRPr="00083546" w:rsidRDefault="000310EE" w:rsidP="00D009C3">
      <w:pPr>
        <w:adjustRightInd w:val="0"/>
        <w:snapToGrid w:val="0"/>
        <w:spacing w:after="0" w:line="360" w:lineRule="auto"/>
        <w:jc w:val="both"/>
        <w:rPr>
          <w:rFonts w:ascii="Book Antiqua" w:hAnsi="Book Antiqua" w:cs="Times New Roman"/>
          <w:color w:val="000000" w:themeColor="text1"/>
          <w:sz w:val="24"/>
          <w:szCs w:val="24"/>
        </w:rPr>
      </w:pPr>
      <w:r w:rsidRPr="00083546">
        <w:rPr>
          <w:rFonts w:ascii="Book Antiqua" w:hAnsi="Book Antiqua" w:cs="Times New Roman"/>
          <w:color w:val="000000" w:themeColor="text1"/>
          <w:sz w:val="24"/>
          <w:szCs w:val="24"/>
        </w:rPr>
        <w:t xml:space="preserve">  </w:t>
      </w:r>
      <w:r w:rsidR="00DB19AF" w:rsidRPr="00083546">
        <w:rPr>
          <w:rFonts w:ascii="Book Antiqua" w:hAnsi="Book Antiqua" w:cs="Times New Roman"/>
          <w:color w:val="000000" w:themeColor="text1"/>
          <w:sz w:val="24"/>
          <w:szCs w:val="24"/>
        </w:rPr>
        <w:t>The authors in original paper estimated 10-year and 20-year CRC risks. This tool is available on the Internet and provides 5-year, 10-year and lifetime estimates. We used the predicted lifetime CRC risk. The data on the presence of adenomatous polyps and the numbers in each colonoscopy were collected.</w:t>
      </w:r>
    </w:p>
    <w:p w14:paraId="3F8FFC0A" w14:textId="77777777" w:rsidR="000310EE" w:rsidRPr="00083546" w:rsidRDefault="000310EE" w:rsidP="00D009C3">
      <w:pPr>
        <w:adjustRightInd w:val="0"/>
        <w:snapToGrid w:val="0"/>
        <w:spacing w:after="0" w:line="360" w:lineRule="auto"/>
        <w:jc w:val="both"/>
        <w:rPr>
          <w:rFonts w:ascii="Book Antiqua" w:hAnsi="Book Antiqua" w:cs="Times New Roman"/>
          <w:color w:val="000000" w:themeColor="text1"/>
          <w:sz w:val="24"/>
          <w:szCs w:val="24"/>
        </w:rPr>
      </w:pPr>
    </w:p>
    <w:p w14:paraId="70625E90" w14:textId="77777777" w:rsidR="00DB19AF" w:rsidRPr="00083546" w:rsidRDefault="00DB19AF" w:rsidP="00D009C3">
      <w:pPr>
        <w:adjustRightInd w:val="0"/>
        <w:snapToGrid w:val="0"/>
        <w:spacing w:after="0" w:line="360" w:lineRule="auto"/>
        <w:jc w:val="both"/>
        <w:rPr>
          <w:rFonts w:ascii="Book Antiqua" w:hAnsi="Book Antiqua" w:cs="Times New Roman"/>
          <w:b/>
          <w:i/>
          <w:color w:val="000000" w:themeColor="text1"/>
          <w:sz w:val="24"/>
          <w:szCs w:val="24"/>
        </w:rPr>
      </w:pPr>
      <w:r w:rsidRPr="00083546">
        <w:rPr>
          <w:rFonts w:ascii="Book Antiqua" w:hAnsi="Book Antiqua" w:cs="Times New Roman"/>
          <w:b/>
          <w:i/>
          <w:color w:val="000000" w:themeColor="text1"/>
          <w:sz w:val="24"/>
          <w:szCs w:val="24"/>
        </w:rPr>
        <w:t>Research results</w:t>
      </w:r>
    </w:p>
    <w:p w14:paraId="08D2AF34" w14:textId="107BAFAF" w:rsidR="00DB19AF" w:rsidRPr="00083546" w:rsidRDefault="00DB19AF" w:rsidP="00D009C3">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083546">
        <w:rPr>
          <w:rFonts w:ascii="Book Antiqua" w:hAnsi="Book Antiqua" w:cs="Times New Roman"/>
          <w:color w:val="000000" w:themeColor="text1"/>
          <w:sz w:val="24"/>
          <w:szCs w:val="24"/>
          <w:shd w:val="clear" w:color="auto" w:fill="FFFFFF"/>
        </w:rPr>
        <w:t>After data analysis, it was noticed that the prevalence of AP increased progressively through the five quintiles of risk scores: 27.63% in the first and lowest quintile, 33.53% in the second quintiles, 46.31% in the third quintiles, 52.21% in the fourth quintile, and 51.35% in the fifth and highest quintile. The odd ratios (ORs) of AP prevalence in the third quintile compared to the first and second quintile were 2.26 (CI</w:t>
      </w:r>
      <w:r w:rsidR="005D48C6">
        <w:rPr>
          <w:rFonts w:ascii="Book Antiqua" w:hAnsi="Book Antiqua" w:cs="Times New Roman" w:hint="eastAsia"/>
          <w:color w:val="000000" w:themeColor="text1"/>
          <w:sz w:val="24"/>
          <w:szCs w:val="24"/>
          <w:shd w:val="clear" w:color="auto" w:fill="FFFFFF"/>
        </w:rPr>
        <w:t>:</w:t>
      </w:r>
      <w:r w:rsidR="000310EE" w:rsidRPr="00083546">
        <w:rPr>
          <w:rFonts w:ascii="Book Antiqua" w:hAnsi="Book Antiqua" w:cs="Times New Roman"/>
          <w:color w:val="000000" w:themeColor="text1"/>
          <w:sz w:val="24"/>
          <w:szCs w:val="24"/>
          <w:shd w:val="clear" w:color="auto" w:fill="FFFFFF"/>
        </w:rPr>
        <w:t xml:space="preserve"> </w:t>
      </w:r>
      <w:r w:rsidRPr="00083546">
        <w:rPr>
          <w:rFonts w:ascii="Book Antiqua" w:hAnsi="Book Antiqua" w:cs="Times New Roman"/>
          <w:color w:val="000000" w:themeColor="text1"/>
          <w:sz w:val="24"/>
          <w:szCs w:val="24"/>
          <w:shd w:val="clear" w:color="auto" w:fill="FFFFFF"/>
        </w:rPr>
        <w:t>1.40</w:t>
      </w:r>
      <w:r w:rsidR="005D48C6">
        <w:rPr>
          <w:rFonts w:ascii="Book Antiqua" w:hAnsi="Book Antiqua" w:cs="Times New Roman" w:hint="eastAsia"/>
          <w:color w:val="000000" w:themeColor="text1"/>
          <w:sz w:val="24"/>
          <w:szCs w:val="24"/>
          <w:shd w:val="clear" w:color="auto" w:fill="FFFFFF"/>
        </w:rPr>
        <w:t>-</w:t>
      </w:r>
      <w:r w:rsidRPr="00083546">
        <w:rPr>
          <w:rFonts w:ascii="Book Antiqua" w:hAnsi="Book Antiqua" w:cs="Times New Roman"/>
          <w:color w:val="000000" w:themeColor="text1"/>
          <w:sz w:val="24"/>
          <w:szCs w:val="24"/>
          <w:shd w:val="clear" w:color="auto" w:fill="FFFFFF"/>
        </w:rPr>
        <w:t>3.65) and 1.71 (CI</w:t>
      </w:r>
      <w:r w:rsidR="005D48C6">
        <w:rPr>
          <w:rFonts w:ascii="Book Antiqua" w:hAnsi="Book Antiqua" w:cs="Times New Roman" w:hint="eastAsia"/>
          <w:color w:val="000000" w:themeColor="text1"/>
          <w:sz w:val="24"/>
          <w:szCs w:val="24"/>
          <w:shd w:val="clear" w:color="auto" w:fill="FFFFFF"/>
        </w:rPr>
        <w:t>:</w:t>
      </w:r>
      <w:r w:rsidR="000310EE" w:rsidRPr="00083546">
        <w:rPr>
          <w:rFonts w:ascii="Book Antiqua" w:hAnsi="Book Antiqua" w:cs="Times New Roman"/>
          <w:color w:val="000000" w:themeColor="text1"/>
          <w:sz w:val="24"/>
          <w:szCs w:val="24"/>
          <w:shd w:val="clear" w:color="auto" w:fill="FFFFFF"/>
        </w:rPr>
        <w:t xml:space="preserve"> </w:t>
      </w:r>
      <w:r w:rsidRPr="00083546">
        <w:rPr>
          <w:rFonts w:ascii="Book Antiqua" w:hAnsi="Book Antiqua" w:cs="Times New Roman"/>
          <w:color w:val="000000" w:themeColor="text1"/>
          <w:sz w:val="24"/>
          <w:szCs w:val="24"/>
          <w:shd w:val="clear" w:color="auto" w:fill="FFFFFF"/>
        </w:rPr>
        <w:t>1.08</w:t>
      </w:r>
      <w:r w:rsidR="005D48C6">
        <w:rPr>
          <w:rFonts w:ascii="Book Antiqua" w:hAnsi="Book Antiqua" w:cs="Times New Roman" w:hint="eastAsia"/>
          <w:color w:val="000000" w:themeColor="text1"/>
          <w:sz w:val="24"/>
          <w:szCs w:val="24"/>
          <w:shd w:val="clear" w:color="auto" w:fill="FFFFFF"/>
        </w:rPr>
        <w:t>-</w:t>
      </w:r>
      <w:r w:rsidRPr="00083546">
        <w:rPr>
          <w:rFonts w:ascii="Book Antiqua" w:hAnsi="Book Antiqua" w:cs="Times New Roman"/>
          <w:color w:val="000000" w:themeColor="text1"/>
          <w:sz w:val="24"/>
          <w:szCs w:val="24"/>
          <w:shd w:val="clear" w:color="auto" w:fill="FFFFFF"/>
        </w:rPr>
        <w:t>2.70). The ORs of AP prevalence in the fourth quintile compared to the first and second quintile were 2.86 (CI</w:t>
      </w:r>
      <w:r w:rsidR="005D48C6">
        <w:rPr>
          <w:rFonts w:ascii="Book Antiqua" w:hAnsi="Book Antiqua" w:cs="Times New Roman" w:hint="eastAsia"/>
          <w:color w:val="000000" w:themeColor="text1"/>
          <w:sz w:val="24"/>
          <w:szCs w:val="24"/>
          <w:shd w:val="clear" w:color="auto" w:fill="FFFFFF"/>
        </w:rPr>
        <w:t>:</w:t>
      </w:r>
      <w:r w:rsidR="000310EE" w:rsidRPr="00083546">
        <w:rPr>
          <w:rFonts w:ascii="Book Antiqua" w:hAnsi="Book Antiqua" w:cs="Times New Roman"/>
          <w:color w:val="000000" w:themeColor="text1"/>
          <w:sz w:val="24"/>
          <w:szCs w:val="24"/>
          <w:shd w:val="clear" w:color="auto" w:fill="FFFFFF"/>
        </w:rPr>
        <w:t xml:space="preserve"> </w:t>
      </w:r>
      <w:r w:rsidRPr="00083546">
        <w:rPr>
          <w:rFonts w:ascii="Book Antiqua" w:hAnsi="Book Antiqua" w:cs="Times New Roman"/>
          <w:color w:val="000000" w:themeColor="text1"/>
          <w:sz w:val="24"/>
          <w:szCs w:val="24"/>
          <w:shd w:val="clear" w:color="auto" w:fill="FFFFFF"/>
        </w:rPr>
        <w:t>1.75</w:t>
      </w:r>
      <w:r w:rsidR="005D48C6">
        <w:rPr>
          <w:rFonts w:ascii="Book Antiqua" w:hAnsi="Book Antiqua" w:cs="Times New Roman" w:hint="eastAsia"/>
          <w:color w:val="000000" w:themeColor="text1"/>
          <w:sz w:val="24"/>
          <w:szCs w:val="24"/>
          <w:shd w:val="clear" w:color="auto" w:fill="FFFFFF"/>
        </w:rPr>
        <w:t>-</w:t>
      </w:r>
      <w:r w:rsidRPr="00083546">
        <w:rPr>
          <w:rFonts w:ascii="Book Antiqua" w:hAnsi="Book Antiqua" w:cs="Times New Roman"/>
          <w:color w:val="000000" w:themeColor="text1"/>
          <w:sz w:val="24"/>
          <w:szCs w:val="24"/>
          <w:shd w:val="clear" w:color="auto" w:fill="FFFFFF"/>
        </w:rPr>
        <w:t>4.67) and 2.16 (CI</w:t>
      </w:r>
      <w:r w:rsidR="005D48C6">
        <w:rPr>
          <w:rFonts w:ascii="Book Antiqua" w:hAnsi="Book Antiqua" w:cs="Times New Roman" w:hint="eastAsia"/>
          <w:color w:val="000000" w:themeColor="text1"/>
          <w:sz w:val="24"/>
          <w:szCs w:val="24"/>
          <w:shd w:val="clear" w:color="auto" w:fill="FFFFFF"/>
        </w:rPr>
        <w:t>:</w:t>
      </w:r>
      <w:r w:rsidR="000310EE" w:rsidRPr="00083546">
        <w:rPr>
          <w:rFonts w:ascii="Book Antiqua" w:hAnsi="Book Antiqua" w:cs="Times New Roman"/>
          <w:color w:val="000000" w:themeColor="text1"/>
          <w:sz w:val="24"/>
          <w:szCs w:val="24"/>
          <w:shd w:val="clear" w:color="auto" w:fill="FFFFFF"/>
        </w:rPr>
        <w:t xml:space="preserve"> </w:t>
      </w:r>
      <w:r w:rsidRPr="00083546">
        <w:rPr>
          <w:rFonts w:ascii="Book Antiqua" w:hAnsi="Book Antiqua" w:cs="Times New Roman"/>
          <w:color w:val="000000" w:themeColor="text1"/>
          <w:sz w:val="24"/>
          <w:szCs w:val="24"/>
          <w:shd w:val="clear" w:color="auto" w:fill="FFFFFF"/>
        </w:rPr>
        <w:t>1.36</w:t>
      </w:r>
      <w:r w:rsidR="005D48C6">
        <w:rPr>
          <w:rFonts w:ascii="Book Antiqua" w:hAnsi="Book Antiqua" w:cs="Times New Roman" w:hint="eastAsia"/>
          <w:color w:val="000000" w:themeColor="text1"/>
          <w:sz w:val="24"/>
          <w:szCs w:val="24"/>
          <w:shd w:val="clear" w:color="auto" w:fill="FFFFFF"/>
        </w:rPr>
        <w:t>-</w:t>
      </w:r>
      <w:r w:rsidRPr="00083546">
        <w:rPr>
          <w:rFonts w:ascii="Book Antiqua" w:hAnsi="Book Antiqua" w:cs="Times New Roman"/>
          <w:color w:val="000000" w:themeColor="text1"/>
          <w:sz w:val="24"/>
          <w:szCs w:val="24"/>
          <w:shd w:val="clear" w:color="auto" w:fill="FFFFFF"/>
        </w:rPr>
        <w:t xml:space="preserve">3.45). </w:t>
      </w:r>
    </w:p>
    <w:p w14:paraId="15981F28" w14:textId="3349E205" w:rsidR="00DB19AF" w:rsidRPr="00083546" w:rsidRDefault="000310EE" w:rsidP="00D009C3">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083546">
        <w:rPr>
          <w:rFonts w:ascii="Book Antiqua" w:hAnsi="Book Antiqua" w:cs="Times New Roman"/>
          <w:color w:val="000000" w:themeColor="text1"/>
          <w:sz w:val="24"/>
          <w:szCs w:val="24"/>
          <w:shd w:val="clear" w:color="auto" w:fill="FFFFFF"/>
        </w:rPr>
        <w:t xml:space="preserve">  </w:t>
      </w:r>
      <w:r w:rsidR="00DB19AF" w:rsidRPr="00083546">
        <w:rPr>
          <w:rFonts w:ascii="Book Antiqua" w:hAnsi="Book Antiqua" w:cs="Times New Roman"/>
          <w:color w:val="000000" w:themeColor="text1"/>
          <w:sz w:val="24"/>
          <w:szCs w:val="24"/>
          <w:shd w:val="clear" w:color="auto" w:fill="FFFFFF"/>
        </w:rPr>
        <w:t>Youden’s Index indicated the optimal risk score cutoff value discriminating AP prevalence status was 3.60 based on data on all patients.</w:t>
      </w:r>
    </w:p>
    <w:p w14:paraId="07EFFD07" w14:textId="5A86FEF4" w:rsidR="00DB19AF" w:rsidRPr="00083546" w:rsidRDefault="000310EE" w:rsidP="00D009C3">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083546">
        <w:rPr>
          <w:rFonts w:ascii="Book Antiqua" w:hAnsi="Book Antiqua" w:cs="Times New Roman"/>
          <w:color w:val="000000" w:themeColor="text1"/>
          <w:sz w:val="24"/>
          <w:szCs w:val="24"/>
          <w:shd w:val="clear" w:color="auto" w:fill="FFFFFF"/>
        </w:rPr>
        <w:lastRenderedPageBreak/>
        <w:t xml:space="preserve">  </w:t>
      </w:r>
      <w:r w:rsidR="00DB19AF" w:rsidRPr="00083546">
        <w:rPr>
          <w:rFonts w:ascii="Book Antiqua" w:hAnsi="Book Antiqua" w:cs="Times New Roman"/>
          <w:color w:val="000000" w:themeColor="text1"/>
          <w:sz w:val="24"/>
          <w:szCs w:val="24"/>
          <w:shd w:val="clear" w:color="auto" w:fill="FFFFFF"/>
        </w:rPr>
        <w:t xml:space="preserve">The percentage of AP prevalence patients was smaller for patients with risk score lower than 3.6 compared to the patients with risk score 3.6 and above (30.8% </w:t>
      </w:r>
      <w:r w:rsidR="00DB19AF" w:rsidRPr="00083546">
        <w:rPr>
          <w:rFonts w:ascii="Book Antiqua" w:hAnsi="Book Antiqua" w:cs="Times New Roman"/>
          <w:i/>
          <w:color w:val="000000" w:themeColor="text1"/>
          <w:sz w:val="24"/>
          <w:szCs w:val="24"/>
          <w:shd w:val="clear" w:color="auto" w:fill="FFFFFF"/>
        </w:rPr>
        <w:t>vs</w:t>
      </w:r>
      <w:r w:rsidR="00DB19AF" w:rsidRPr="00083546">
        <w:rPr>
          <w:rFonts w:ascii="Book Antiqua" w:hAnsi="Book Antiqua" w:cs="Times New Roman"/>
          <w:color w:val="000000" w:themeColor="text1"/>
          <w:sz w:val="24"/>
          <w:szCs w:val="24"/>
          <w:shd w:val="clear" w:color="auto" w:fill="FFFFFF"/>
        </w:rPr>
        <w:t xml:space="preserve"> 52.7%, </w:t>
      </w:r>
      <w:r w:rsidRPr="00083546">
        <w:rPr>
          <w:rFonts w:ascii="Book Antiqua" w:hAnsi="Book Antiqua" w:cs="Times New Roman"/>
          <w:i/>
          <w:color w:val="000000" w:themeColor="text1"/>
          <w:sz w:val="24"/>
          <w:szCs w:val="24"/>
          <w:shd w:val="clear" w:color="auto" w:fill="FFFFFF"/>
        </w:rPr>
        <w:t>P</w:t>
      </w:r>
      <w:r w:rsidRPr="00083546">
        <w:rPr>
          <w:rFonts w:ascii="Book Antiqua" w:hAnsi="Book Antiqua" w:cs="Times New Roman"/>
          <w:color w:val="000000" w:themeColor="text1"/>
          <w:sz w:val="24"/>
          <w:szCs w:val="24"/>
          <w:shd w:val="clear" w:color="auto" w:fill="FFFFFF"/>
        </w:rPr>
        <w:t xml:space="preserve"> </w:t>
      </w:r>
      <w:r w:rsidR="00DB19AF" w:rsidRPr="00083546">
        <w:rPr>
          <w:rFonts w:ascii="Book Antiqua" w:hAnsi="Book Antiqua" w:cs="Times New Roman"/>
          <w:color w:val="000000" w:themeColor="text1"/>
          <w:sz w:val="24"/>
          <w:szCs w:val="24"/>
          <w:shd w:val="clear" w:color="auto" w:fill="FFFFFF"/>
        </w:rPr>
        <w:t>&lt;</w:t>
      </w:r>
      <w:r w:rsidRPr="00083546">
        <w:rPr>
          <w:rFonts w:ascii="Book Antiqua" w:hAnsi="Book Antiqua" w:cs="Times New Roman"/>
          <w:color w:val="000000" w:themeColor="text1"/>
          <w:sz w:val="24"/>
          <w:szCs w:val="24"/>
          <w:shd w:val="clear" w:color="auto" w:fill="FFFFFF"/>
        </w:rPr>
        <w:t xml:space="preserve"> </w:t>
      </w:r>
      <w:r w:rsidR="00DB19AF" w:rsidRPr="00083546">
        <w:rPr>
          <w:rFonts w:ascii="Book Antiqua" w:hAnsi="Book Antiqua" w:cs="Times New Roman"/>
          <w:color w:val="000000" w:themeColor="text1"/>
          <w:sz w:val="24"/>
          <w:szCs w:val="24"/>
          <w:shd w:val="clear" w:color="auto" w:fill="FFFFFF"/>
        </w:rPr>
        <w:t xml:space="preserve">0.001). The percentage of patients having three and more adenomas is smaller for patients with risk score less than 3.6 compared to patients with risk score 3.6 and above (4.8% </w:t>
      </w:r>
      <w:bookmarkStart w:id="85" w:name="OLE_LINK21"/>
      <w:bookmarkStart w:id="86" w:name="OLE_LINK22"/>
      <w:r w:rsidR="00DB19AF" w:rsidRPr="00083546">
        <w:rPr>
          <w:rFonts w:ascii="Book Antiqua" w:hAnsi="Book Antiqua" w:cs="Times New Roman"/>
          <w:i/>
          <w:color w:val="000000" w:themeColor="text1"/>
          <w:sz w:val="24"/>
          <w:szCs w:val="24"/>
          <w:shd w:val="clear" w:color="auto" w:fill="FFFFFF"/>
        </w:rPr>
        <w:t>vs</w:t>
      </w:r>
      <w:r w:rsidR="00DB19AF" w:rsidRPr="00083546">
        <w:rPr>
          <w:rFonts w:ascii="Book Antiqua" w:hAnsi="Book Antiqua" w:cs="Times New Roman"/>
          <w:color w:val="000000" w:themeColor="text1"/>
          <w:sz w:val="24"/>
          <w:szCs w:val="24"/>
          <w:shd w:val="clear" w:color="auto" w:fill="FFFFFF"/>
        </w:rPr>
        <w:t xml:space="preserve"> </w:t>
      </w:r>
      <w:bookmarkEnd w:id="85"/>
      <w:bookmarkEnd w:id="86"/>
      <w:r w:rsidR="00DB19AF" w:rsidRPr="00083546">
        <w:rPr>
          <w:rFonts w:ascii="Book Antiqua" w:hAnsi="Book Antiqua" w:cs="Times New Roman"/>
          <w:color w:val="000000" w:themeColor="text1"/>
          <w:sz w:val="24"/>
          <w:szCs w:val="24"/>
          <w:shd w:val="clear" w:color="auto" w:fill="FFFFFF"/>
        </w:rPr>
        <w:t xml:space="preserve">14.6%, </w:t>
      </w:r>
      <w:r w:rsidRPr="00083546">
        <w:rPr>
          <w:rFonts w:ascii="Book Antiqua" w:hAnsi="Book Antiqua" w:cs="Times New Roman"/>
          <w:i/>
          <w:color w:val="000000" w:themeColor="text1"/>
          <w:sz w:val="24"/>
          <w:szCs w:val="24"/>
          <w:shd w:val="clear" w:color="auto" w:fill="FFFFFF"/>
        </w:rPr>
        <w:t>P</w:t>
      </w:r>
      <w:r w:rsidRPr="00083546">
        <w:rPr>
          <w:rFonts w:ascii="Book Antiqua" w:hAnsi="Book Antiqua" w:cs="Times New Roman"/>
          <w:color w:val="000000" w:themeColor="text1"/>
          <w:sz w:val="24"/>
          <w:szCs w:val="24"/>
          <w:shd w:val="clear" w:color="auto" w:fill="FFFFFF"/>
        </w:rPr>
        <w:t xml:space="preserve"> </w:t>
      </w:r>
      <w:r w:rsidR="00DB19AF" w:rsidRPr="00083546">
        <w:rPr>
          <w:rFonts w:ascii="Book Antiqua" w:hAnsi="Book Antiqua" w:cs="Times New Roman"/>
          <w:color w:val="000000" w:themeColor="text1"/>
          <w:sz w:val="24"/>
          <w:szCs w:val="24"/>
          <w:shd w:val="clear" w:color="auto" w:fill="FFFFFF"/>
        </w:rPr>
        <w:t>&lt;</w:t>
      </w:r>
      <w:r w:rsidRPr="00083546">
        <w:rPr>
          <w:rFonts w:ascii="Book Antiqua" w:hAnsi="Book Antiqua" w:cs="Times New Roman"/>
          <w:color w:val="000000" w:themeColor="text1"/>
          <w:sz w:val="24"/>
          <w:szCs w:val="24"/>
          <w:shd w:val="clear" w:color="auto" w:fill="FFFFFF"/>
        </w:rPr>
        <w:t xml:space="preserve"> </w:t>
      </w:r>
      <w:r w:rsidR="00DB19AF" w:rsidRPr="00083546">
        <w:rPr>
          <w:rFonts w:ascii="Book Antiqua" w:hAnsi="Book Antiqua" w:cs="Times New Roman"/>
          <w:color w:val="000000" w:themeColor="text1"/>
          <w:sz w:val="24"/>
          <w:szCs w:val="24"/>
          <w:shd w:val="clear" w:color="auto" w:fill="FFFFFF"/>
        </w:rPr>
        <w:t>0.001).</w:t>
      </w:r>
    </w:p>
    <w:p w14:paraId="5ED21A55" w14:textId="77777777" w:rsidR="00DB19AF" w:rsidRPr="00083546" w:rsidRDefault="00DB19AF" w:rsidP="00D009C3">
      <w:pPr>
        <w:adjustRightInd w:val="0"/>
        <w:snapToGrid w:val="0"/>
        <w:spacing w:after="0" w:line="360" w:lineRule="auto"/>
        <w:jc w:val="both"/>
        <w:rPr>
          <w:rFonts w:ascii="Book Antiqua" w:hAnsi="Book Antiqua" w:cs="Times New Roman"/>
          <w:color w:val="000000" w:themeColor="text1"/>
          <w:sz w:val="24"/>
          <w:szCs w:val="24"/>
          <w:shd w:val="clear" w:color="auto" w:fill="FFFFFF"/>
        </w:rPr>
      </w:pPr>
    </w:p>
    <w:p w14:paraId="3A8936D9" w14:textId="0F24707D" w:rsidR="00DB19AF" w:rsidRPr="00083546" w:rsidRDefault="00DB19AF" w:rsidP="00D009C3">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083546">
        <w:rPr>
          <w:rFonts w:ascii="Book Antiqua" w:hAnsi="Book Antiqua" w:cs="Times New Roman"/>
          <w:b/>
          <w:i/>
          <w:color w:val="000000" w:themeColor="text1"/>
          <w:sz w:val="24"/>
          <w:szCs w:val="24"/>
        </w:rPr>
        <w:t>Research conclusions</w:t>
      </w:r>
    </w:p>
    <w:p w14:paraId="3D09E5F8" w14:textId="4EC696AC" w:rsidR="00DB19AF" w:rsidRPr="00083546" w:rsidRDefault="00DB19AF" w:rsidP="00D009C3">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083546">
        <w:rPr>
          <w:rFonts w:ascii="Book Antiqua" w:hAnsi="Book Antiqua" w:cs="Times New Roman"/>
          <w:color w:val="000000" w:themeColor="text1"/>
          <w:sz w:val="24"/>
          <w:szCs w:val="24"/>
          <w:shd w:val="clear" w:color="auto" w:fill="FFFFFF"/>
        </w:rPr>
        <w:t>According to this study, patients with the higher NCI risk score have higher risk of AP and subsequent CRC. Our findings propose that patients who are categorized as high risk according to the NCI CRC risk assessment tool should undergo colonoscopy for the screening of CRC. Our study also revealed that the NCI CRC risk assessment tool can predict about the presence of AP, in addition to the lifetime risk of CRC.</w:t>
      </w:r>
      <w:r w:rsidRPr="00083546">
        <w:rPr>
          <w:rFonts w:ascii="Book Antiqua" w:hAnsi="Book Antiqua" w:cs="Times New Roman"/>
          <w:sz w:val="24"/>
          <w:szCs w:val="24"/>
        </w:rPr>
        <w:t xml:space="preserve"> </w:t>
      </w:r>
      <w:r w:rsidRPr="00083546">
        <w:rPr>
          <w:rFonts w:ascii="Book Antiqua" w:hAnsi="Book Antiqua" w:cs="Times New Roman"/>
          <w:color w:val="000000" w:themeColor="text1"/>
          <w:sz w:val="24"/>
          <w:szCs w:val="24"/>
          <w:shd w:val="clear" w:color="auto" w:fill="FFFFFF"/>
        </w:rPr>
        <w:t>In these high risk patients, the measures to increase the effectiveness of CRC detection in these patients include longer withdrawal time, early surveillance colonoscopy, and choosing flexible colonoscopy over other CRC screening modalities. This study characterized the risk of future CRC risk and AP based on NCI score and will assist the patients and providers with informed decision-making about timing and mode of screening.</w:t>
      </w:r>
    </w:p>
    <w:p w14:paraId="3FC82B58" w14:textId="6F37D564" w:rsidR="00DB19AF" w:rsidRPr="00083546" w:rsidRDefault="00DB19AF" w:rsidP="00D009C3">
      <w:pPr>
        <w:adjustRightInd w:val="0"/>
        <w:snapToGrid w:val="0"/>
        <w:spacing w:after="0" w:line="360" w:lineRule="auto"/>
        <w:jc w:val="both"/>
        <w:rPr>
          <w:rFonts w:ascii="Book Antiqua" w:hAnsi="Book Antiqua" w:cs="Times New Roman"/>
          <w:color w:val="000000" w:themeColor="text1"/>
          <w:sz w:val="24"/>
          <w:szCs w:val="24"/>
          <w:shd w:val="clear" w:color="auto" w:fill="FFFFFF"/>
        </w:rPr>
      </w:pPr>
    </w:p>
    <w:p w14:paraId="7D33970C" w14:textId="77777777" w:rsidR="00DB19AF" w:rsidRPr="00083546" w:rsidRDefault="00DB19AF" w:rsidP="00D009C3">
      <w:pPr>
        <w:adjustRightInd w:val="0"/>
        <w:snapToGrid w:val="0"/>
        <w:spacing w:after="0" w:line="360" w:lineRule="auto"/>
        <w:jc w:val="both"/>
        <w:rPr>
          <w:rFonts w:ascii="Book Antiqua" w:hAnsi="Book Antiqua" w:cs="Times New Roman"/>
          <w:b/>
          <w:i/>
          <w:color w:val="000000" w:themeColor="text1"/>
          <w:sz w:val="24"/>
          <w:szCs w:val="24"/>
          <w:shd w:val="clear" w:color="auto" w:fill="FFFFFF"/>
        </w:rPr>
      </w:pPr>
      <w:r w:rsidRPr="00083546">
        <w:rPr>
          <w:rFonts w:ascii="Book Antiqua" w:hAnsi="Book Antiqua" w:cs="Times New Roman"/>
          <w:b/>
          <w:i/>
          <w:color w:val="000000" w:themeColor="text1"/>
          <w:sz w:val="24"/>
          <w:szCs w:val="24"/>
          <w:shd w:val="clear" w:color="auto" w:fill="FFFFFF"/>
        </w:rPr>
        <w:t>Research perspectives</w:t>
      </w:r>
    </w:p>
    <w:p w14:paraId="2D45E264" w14:textId="338F20A6" w:rsidR="00DB19AF" w:rsidRPr="00083546" w:rsidRDefault="00DB19AF" w:rsidP="00D009C3">
      <w:pPr>
        <w:adjustRightInd w:val="0"/>
        <w:snapToGrid w:val="0"/>
        <w:spacing w:after="0" w:line="360" w:lineRule="auto"/>
        <w:jc w:val="both"/>
        <w:rPr>
          <w:rFonts w:ascii="Book Antiqua" w:hAnsi="Book Antiqua"/>
          <w:sz w:val="24"/>
          <w:szCs w:val="24"/>
          <w:shd w:val="clear" w:color="auto" w:fill="FFFFFF"/>
        </w:rPr>
      </w:pPr>
      <w:r w:rsidRPr="00083546">
        <w:rPr>
          <w:rFonts w:ascii="Book Antiqua" w:hAnsi="Book Antiqua" w:cs="Times New Roman"/>
          <w:color w:val="000000" w:themeColor="text1"/>
          <w:sz w:val="24"/>
          <w:szCs w:val="24"/>
          <w:shd w:val="clear" w:color="auto" w:fill="FFFFFF"/>
        </w:rPr>
        <w:t xml:space="preserve">In the </w:t>
      </w:r>
      <w:r w:rsidR="008F68D0" w:rsidRPr="00083546">
        <w:rPr>
          <w:rFonts w:ascii="Book Antiqua" w:hAnsi="Book Antiqua" w:cs="Times New Roman"/>
          <w:color w:val="000000" w:themeColor="text1"/>
          <w:sz w:val="24"/>
          <w:szCs w:val="24"/>
          <w:shd w:val="clear" w:color="auto" w:fill="FFFFFF"/>
        </w:rPr>
        <w:t>last two</w:t>
      </w:r>
      <w:r w:rsidRPr="00083546">
        <w:rPr>
          <w:rFonts w:ascii="Book Antiqua" w:hAnsi="Book Antiqua" w:cs="Times New Roman"/>
          <w:color w:val="000000" w:themeColor="text1"/>
          <w:sz w:val="24"/>
          <w:szCs w:val="24"/>
          <w:shd w:val="clear" w:color="auto" w:fill="FFFFFF"/>
        </w:rPr>
        <w:t xml:space="preserve"> decades, screening and surveillance</w:t>
      </w:r>
      <w:r w:rsidR="000310EE" w:rsidRPr="00083546">
        <w:rPr>
          <w:rFonts w:ascii="Book Antiqua" w:hAnsi="Book Antiqua" w:cs="Times New Roman"/>
          <w:color w:val="000000" w:themeColor="text1"/>
          <w:sz w:val="24"/>
          <w:szCs w:val="24"/>
          <w:shd w:val="clear" w:color="auto" w:fill="FFFFFF"/>
        </w:rPr>
        <w:t xml:space="preserve"> </w:t>
      </w:r>
      <w:r w:rsidRPr="00083546">
        <w:rPr>
          <w:rFonts w:ascii="Book Antiqua" w:hAnsi="Book Antiqua" w:cs="Times New Roman"/>
          <w:color w:val="000000" w:themeColor="text1"/>
          <w:sz w:val="24"/>
          <w:szCs w:val="24"/>
          <w:shd w:val="clear" w:color="auto" w:fill="FFFFFF"/>
        </w:rPr>
        <w:t>colonoscopy</w:t>
      </w:r>
      <w:r w:rsidR="000310EE" w:rsidRPr="00083546">
        <w:rPr>
          <w:rFonts w:ascii="Book Antiqua" w:hAnsi="Book Antiqua" w:cs="Times New Roman"/>
          <w:color w:val="000000" w:themeColor="text1"/>
          <w:sz w:val="24"/>
          <w:szCs w:val="24"/>
          <w:shd w:val="clear" w:color="auto" w:fill="FFFFFF"/>
        </w:rPr>
        <w:t xml:space="preserve"> </w:t>
      </w:r>
      <w:r w:rsidRPr="00083546">
        <w:rPr>
          <w:rFonts w:ascii="Book Antiqua" w:hAnsi="Book Antiqua" w:cs="Times New Roman"/>
          <w:color w:val="000000" w:themeColor="text1"/>
          <w:sz w:val="24"/>
          <w:szCs w:val="24"/>
          <w:shd w:val="clear" w:color="auto" w:fill="FFFFFF"/>
        </w:rPr>
        <w:t xml:space="preserve">guidelines implementation has remarkably decreased the CRC incidence and mortality. </w:t>
      </w:r>
      <w:r w:rsidR="008F68D0" w:rsidRPr="00083546">
        <w:rPr>
          <w:rFonts w:ascii="Book Antiqua" w:hAnsi="Book Antiqua" w:cs="Times New Roman"/>
          <w:color w:val="000000" w:themeColor="text1"/>
          <w:sz w:val="24"/>
          <w:szCs w:val="24"/>
          <w:shd w:val="clear" w:color="auto" w:fill="FFFFFF"/>
        </w:rPr>
        <w:t>Our</w:t>
      </w:r>
      <w:r w:rsidR="00F31564" w:rsidRPr="00083546">
        <w:rPr>
          <w:rFonts w:ascii="Book Antiqua" w:hAnsi="Book Antiqua" w:cs="Times New Roman"/>
          <w:color w:val="000000" w:themeColor="text1"/>
          <w:sz w:val="24"/>
          <w:szCs w:val="24"/>
          <w:shd w:val="clear" w:color="auto" w:fill="FFFFFF"/>
        </w:rPr>
        <w:t xml:space="preserve"> </w:t>
      </w:r>
      <w:r w:rsidR="008F68D0" w:rsidRPr="00083546">
        <w:rPr>
          <w:rFonts w:ascii="Book Antiqua" w:hAnsi="Book Antiqua" w:cs="Times New Roman"/>
          <w:color w:val="000000" w:themeColor="text1"/>
          <w:sz w:val="24"/>
          <w:szCs w:val="24"/>
          <w:shd w:val="clear" w:color="auto" w:fill="FFFFFF"/>
        </w:rPr>
        <w:t>study</w:t>
      </w:r>
      <w:r w:rsidRPr="00083546">
        <w:rPr>
          <w:rFonts w:ascii="Book Antiqua" w:hAnsi="Book Antiqua" w:cs="Times New Roman"/>
          <w:color w:val="000000" w:themeColor="text1"/>
          <w:sz w:val="24"/>
          <w:szCs w:val="24"/>
          <w:shd w:val="clear" w:color="auto" w:fill="FFFFFF"/>
        </w:rPr>
        <w:t xml:space="preserve"> was conducted to further decrease the morbidity and mortality associated with CRC. The tool can be used to predict the risk </w:t>
      </w:r>
      <w:r w:rsidR="008F68D0" w:rsidRPr="00083546">
        <w:rPr>
          <w:rFonts w:ascii="Book Antiqua" w:hAnsi="Book Antiqua" w:cs="Times New Roman"/>
          <w:color w:val="000000" w:themeColor="text1"/>
          <w:sz w:val="24"/>
          <w:szCs w:val="24"/>
          <w:shd w:val="clear" w:color="auto" w:fill="FFFFFF"/>
        </w:rPr>
        <w:t>of future</w:t>
      </w:r>
      <w:r w:rsidRPr="00083546">
        <w:rPr>
          <w:rFonts w:ascii="Book Antiqua" w:hAnsi="Book Antiqua" w:cs="Times New Roman"/>
          <w:color w:val="000000" w:themeColor="text1"/>
          <w:sz w:val="24"/>
          <w:szCs w:val="24"/>
          <w:shd w:val="clear" w:color="auto" w:fill="FFFFFF"/>
        </w:rPr>
        <w:t xml:space="preserve"> CRC and AP and therefor can assist the patients and providers</w:t>
      </w:r>
      <w:r w:rsidR="00F31564" w:rsidRPr="00083546">
        <w:rPr>
          <w:rFonts w:ascii="Book Antiqua" w:hAnsi="Book Antiqua" w:cs="Times New Roman"/>
          <w:color w:val="000000" w:themeColor="text1"/>
          <w:sz w:val="24"/>
          <w:szCs w:val="24"/>
          <w:shd w:val="clear" w:color="auto" w:fill="FFFFFF"/>
        </w:rPr>
        <w:t xml:space="preserve"> </w:t>
      </w:r>
      <w:r w:rsidRPr="00083546">
        <w:rPr>
          <w:rFonts w:ascii="Book Antiqua" w:hAnsi="Book Antiqua" w:cs="Times New Roman"/>
          <w:color w:val="000000" w:themeColor="text1"/>
          <w:sz w:val="24"/>
          <w:szCs w:val="24"/>
          <w:shd w:val="clear" w:color="auto" w:fill="FFFFFF"/>
        </w:rPr>
        <w:t xml:space="preserve">with informed decision-making about timing and mode of screening. To further validate the results of our study, there is a need to conduct prospective </w:t>
      </w:r>
      <w:r w:rsidR="008F68D0" w:rsidRPr="00083546">
        <w:rPr>
          <w:rFonts w:ascii="Book Antiqua" w:hAnsi="Book Antiqua" w:cs="Times New Roman"/>
          <w:color w:val="000000" w:themeColor="text1"/>
          <w:sz w:val="24"/>
          <w:szCs w:val="24"/>
          <w:shd w:val="clear" w:color="auto" w:fill="FFFFFF"/>
        </w:rPr>
        <w:t>trials in</w:t>
      </w:r>
      <w:r w:rsidRPr="00083546">
        <w:rPr>
          <w:rFonts w:ascii="Book Antiqua" w:hAnsi="Book Antiqua" w:cs="Times New Roman"/>
          <w:color w:val="000000" w:themeColor="text1"/>
          <w:sz w:val="24"/>
          <w:szCs w:val="24"/>
          <w:shd w:val="clear" w:color="auto" w:fill="FFFFFF"/>
        </w:rPr>
        <w:t xml:space="preserve"> a larger and heterogeneous population group with more diverse racial and ethnic backgrounds and involving multiple center. </w:t>
      </w:r>
    </w:p>
    <w:p w14:paraId="0BFAA904" w14:textId="77777777" w:rsidR="00A90814" w:rsidRPr="00083546" w:rsidRDefault="00A90814" w:rsidP="00083546">
      <w:pPr>
        <w:adjustRightInd w:val="0"/>
        <w:snapToGrid w:val="0"/>
        <w:spacing w:after="0" w:line="360" w:lineRule="auto"/>
        <w:jc w:val="both"/>
        <w:rPr>
          <w:rFonts w:ascii="Book Antiqua" w:hAnsi="Book Antiqua" w:cs="Times New Roman"/>
          <w:color w:val="000000" w:themeColor="text1"/>
          <w:sz w:val="24"/>
          <w:szCs w:val="24"/>
        </w:rPr>
      </w:pPr>
    </w:p>
    <w:p w14:paraId="5BC20471" w14:textId="77777777" w:rsidR="001C3D21" w:rsidRDefault="001C3D21" w:rsidP="00083546">
      <w:pPr>
        <w:adjustRightInd w:val="0"/>
        <w:snapToGrid w:val="0"/>
        <w:spacing w:after="0" w:line="360" w:lineRule="auto"/>
        <w:jc w:val="both"/>
        <w:rPr>
          <w:rFonts w:ascii="Book Antiqua" w:hAnsi="Book Antiqua" w:cs="Times New Roman"/>
          <w:b/>
          <w:sz w:val="24"/>
          <w:szCs w:val="24"/>
        </w:rPr>
      </w:pPr>
      <w:r w:rsidRPr="00083546">
        <w:rPr>
          <w:rFonts w:ascii="Book Antiqua" w:hAnsi="Book Antiqua" w:cs="Times New Roman"/>
          <w:b/>
          <w:sz w:val="24"/>
          <w:szCs w:val="24"/>
        </w:rPr>
        <w:br w:type="page"/>
      </w:r>
    </w:p>
    <w:p w14:paraId="2A32C27D" w14:textId="26D8870F" w:rsidR="00A90814" w:rsidRPr="00B72065" w:rsidRDefault="00A90814" w:rsidP="00083546">
      <w:pPr>
        <w:adjustRightInd w:val="0"/>
        <w:snapToGrid w:val="0"/>
        <w:spacing w:after="0" w:line="360" w:lineRule="auto"/>
        <w:jc w:val="both"/>
        <w:rPr>
          <w:rFonts w:ascii="Book Antiqua" w:hAnsi="Book Antiqua" w:cs="Times New Roman"/>
          <w:b/>
          <w:sz w:val="24"/>
          <w:szCs w:val="24"/>
        </w:rPr>
      </w:pPr>
      <w:r w:rsidRPr="00B72065">
        <w:rPr>
          <w:rFonts w:ascii="Book Antiqua" w:hAnsi="Book Antiqua" w:cs="Times New Roman"/>
          <w:b/>
          <w:sz w:val="24"/>
          <w:szCs w:val="24"/>
        </w:rPr>
        <w:lastRenderedPageBreak/>
        <w:t>REFERENCES</w:t>
      </w:r>
    </w:p>
    <w:p w14:paraId="1B93AB35" w14:textId="73072082" w:rsidR="001C3D21" w:rsidRPr="001C3D21" w:rsidRDefault="001C3D21" w:rsidP="00083546">
      <w:pPr>
        <w:adjustRightInd w:val="0"/>
        <w:snapToGrid w:val="0"/>
        <w:spacing w:after="0" w:line="360" w:lineRule="auto"/>
        <w:jc w:val="both"/>
        <w:rPr>
          <w:rFonts w:ascii="Book Antiqua" w:hAnsi="Book Antiqua"/>
          <w:sz w:val="24"/>
          <w:szCs w:val="24"/>
        </w:rPr>
      </w:pPr>
      <w:bookmarkStart w:id="87" w:name="OLE_LINK24"/>
      <w:bookmarkStart w:id="88" w:name="OLE_LINK25"/>
      <w:bookmarkStart w:id="89" w:name="OLE_LINK26"/>
      <w:r w:rsidRPr="001C3D21">
        <w:rPr>
          <w:rFonts w:ascii="Book Antiqua" w:hAnsi="Book Antiqua"/>
          <w:sz w:val="24"/>
          <w:szCs w:val="24"/>
        </w:rPr>
        <w:t>1 </w:t>
      </w:r>
      <w:r w:rsidRPr="00083546">
        <w:rPr>
          <w:rFonts w:ascii="Book Antiqua" w:hAnsi="Book Antiqua"/>
          <w:bCs/>
          <w:sz w:val="24"/>
          <w:szCs w:val="24"/>
        </w:rPr>
        <w:t>Key Statistics for Colorectal Cancer.</w:t>
      </w:r>
      <w:r w:rsidRPr="001C3D21">
        <w:rPr>
          <w:rFonts w:ascii="Book Antiqua" w:hAnsi="Book Antiqua"/>
          <w:b/>
          <w:bCs/>
          <w:sz w:val="24"/>
          <w:szCs w:val="24"/>
        </w:rPr>
        <w:t xml:space="preserve"> </w:t>
      </w:r>
      <w:r w:rsidR="0065060B" w:rsidRPr="00083546">
        <w:rPr>
          <w:rFonts w:ascii="Book Antiqua" w:hAnsi="Book Antiqua"/>
          <w:bCs/>
          <w:sz w:val="24"/>
          <w:szCs w:val="24"/>
        </w:rPr>
        <w:t>Accessed March 23,</w:t>
      </w:r>
      <w:r w:rsidR="0065060B" w:rsidRPr="001C3D21">
        <w:rPr>
          <w:rFonts w:ascii="Book Antiqua" w:hAnsi="Book Antiqua"/>
          <w:sz w:val="24"/>
          <w:szCs w:val="24"/>
        </w:rPr>
        <w:t> 2018</w:t>
      </w:r>
      <w:r w:rsidR="0065060B">
        <w:rPr>
          <w:rFonts w:ascii="Book Antiqua" w:hAnsi="Book Antiqua" w:hint="eastAsia"/>
          <w:sz w:val="24"/>
          <w:szCs w:val="24"/>
        </w:rPr>
        <w:t xml:space="preserve"> Available from: URL:</w:t>
      </w:r>
      <w:r w:rsidR="00EE097B">
        <w:rPr>
          <w:rFonts w:ascii="Book Antiqua" w:hAnsi="Book Antiqua" w:hint="eastAsia"/>
          <w:sz w:val="24"/>
          <w:szCs w:val="24"/>
        </w:rPr>
        <w:t xml:space="preserve"> </w:t>
      </w:r>
      <w:hyperlink r:id="rId11" w:history="1">
        <w:r w:rsidR="00B37ED2" w:rsidRPr="00A21106">
          <w:rPr>
            <w:rStyle w:val="Hyperlink"/>
            <w:rFonts w:ascii="Book Antiqua" w:hAnsi="Book Antiqua"/>
            <w:bCs/>
            <w:sz w:val="24"/>
            <w:szCs w:val="24"/>
          </w:rPr>
          <w:t>https://www.cancer.org/cancer/colon-rectal-cancer/about/key-statistics.html</w:t>
        </w:r>
      </w:hyperlink>
      <w:r w:rsidR="00B37ED2">
        <w:rPr>
          <w:rFonts w:ascii="Book Antiqua" w:hAnsi="Book Antiqua" w:hint="eastAsia"/>
          <w:sz w:val="24"/>
          <w:szCs w:val="24"/>
        </w:rPr>
        <w:t xml:space="preserve"> </w:t>
      </w:r>
    </w:p>
    <w:p w14:paraId="0B1BD08C" w14:textId="77777777" w:rsidR="001C3D21" w:rsidRPr="001C3D21" w:rsidRDefault="001C3D21" w:rsidP="00083546">
      <w:pPr>
        <w:adjustRightInd w:val="0"/>
        <w:snapToGrid w:val="0"/>
        <w:spacing w:after="0" w:line="360" w:lineRule="auto"/>
        <w:jc w:val="both"/>
        <w:rPr>
          <w:rFonts w:ascii="Book Antiqua" w:hAnsi="Book Antiqua"/>
          <w:sz w:val="24"/>
          <w:szCs w:val="24"/>
        </w:rPr>
      </w:pPr>
      <w:r w:rsidRPr="001C3D21">
        <w:rPr>
          <w:rFonts w:ascii="Book Antiqua" w:hAnsi="Book Antiqua"/>
          <w:sz w:val="24"/>
          <w:szCs w:val="24"/>
        </w:rPr>
        <w:t>2 </w:t>
      </w:r>
      <w:r w:rsidRPr="001C3D21">
        <w:rPr>
          <w:rFonts w:ascii="Book Antiqua" w:hAnsi="Book Antiqua"/>
          <w:b/>
          <w:bCs/>
          <w:sz w:val="24"/>
          <w:szCs w:val="24"/>
        </w:rPr>
        <w:t>Calderwood AH</w:t>
      </w:r>
      <w:r w:rsidRPr="001C3D21">
        <w:rPr>
          <w:rFonts w:ascii="Book Antiqua" w:hAnsi="Book Antiqua"/>
          <w:sz w:val="24"/>
          <w:szCs w:val="24"/>
        </w:rPr>
        <w:t>, Lasser KE, Roy HK. Colon adenoma features and their impact on risk of future advanced adenomas and colorectal cancer. </w:t>
      </w:r>
      <w:r w:rsidRPr="001C3D21">
        <w:rPr>
          <w:rFonts w:ascii="Book Antiqua" w:hAnsi="Book Antiqua"/>
          <w:i/>
          <w:iCs/>
          <w:sz w:val="24"/>
          <w:szCs w:val="24"/>
        </w:rPr>
        <w:t>World J Gastrointest Oncol</w:t>
      </w:r>
      <w:r w:rsidRPr="001C3D21">
        <w:rPr>
          <w:rFonts w:ascii="Book Antiqua" w:hAnsi="Book Antiqua"/>
          <w:sz w:val="24"/>
          <w:szCs w:val="24"/>
        </w:rPr>
        <w:t> 2016; </w:t>
      </w:r>
      <w:r w:rsidRPr="001C3D21">
        <w:rPr>
          <w:rFonts w:ascii="Book Antiqua" w:hAnsi="Book Antiqua"/>
          <w:b/>
          <w:bCs/>
          <w:sz w:val="24"/>
          <w:szCs w:val="24"/>
        </w:rPr>
        <w:t>8</w:t>
      </w:r>
      <w:r w:rsidRPr="001C3D21">
        <w:rPr>
          <w:rFonts w:ascii="Book Antiqua" w:hAnsi="Book Antiqua"/>
          <w:sz w:val="24"/>
          <w:szCs w:val="24"/>
        </w:rPr>
        <w:t>: 826-834 [PMID: 28035253 DOI: 10.4251/wjgo.v8.i12.826]</w:t>
      </w:r>
    </w:p>
    <w:p w14:paraId="451C387E" w14:textId="159176E1" w:rsidR="001C3D21" w:rsidRPr="001C3D21" w:rsidRDefault="001C3D21" w:rsidP="00083546">
      <w:pPr>
        <w:adjustRightInd w:val="0"/>
        <w:snapToGrid w:val="0"/>
        <w:spacing w:after="0" w:line="360" w:lineRule="auto"/>
        <w:jc w:val="both"/>
        <w:rPr>
          <w:rFonts w:ascii="Book Antiqua" w:hAnsi="Book Antiqua"/>
          <w:sz w:val="24"/>
          <w:szCs w:val="24"/>
        </w:rPr>
      </w:pPr>
      <w:r w:rsidRPr="001C3D21">
        <w:rPr>
          <w:rFonts w:ascii="Book Antiqua" w:hAnsi="Book Antiqua"/>
          <w:sz w:val="24"/>
          <w:szCs w:val="24"/>
        </w:rPr>
        <w:t>3 </w:t>
      </w:r>
      <w:r w:rsidRPr="00900B79">
        <w:rPr>
          <w:rFonts w:ascii="Book Antiqua" w:hAnsi="Book Antiqua"/>
          <w:b/>
          <w:bCs/>
          <w:sz w:val="24"/>
          <w:szCs w:val="24"/>
        </w:rPr>
        <w:t>CDC</w:t>
      </w:r>
      <w:r w:rsidR="00EC30B2">
        <w:rPr>
          <w:rFonts w:ascii="Book Antiqua" w:hAnsi="Book Antiqua" w:hint="eastAsia"/>
          <w:bCs/>
          <w:sz w:val="24"/>
          <w:szCs w:val="24"/>
        </w:rPr>
        <w:t>.</w:t>
      </w:r>
      <w:r w:rsidRPr="00083546">
        <w:rPr>
          <w:rFonts w:ascii="Book Antiqua" w:hAnsi="Book Antiqua"/>
          <w:bCs/>
          <w:sz w:val="24"/>
          <w:szCs w:val="24"/>
        </w:rPr>
        <w:t xml:space="preserve"> What Are the Risk Factors for Colorectal Cancer? </w:t>
      </w:r>
      <w:r w:rsidR="00EC30B2" w:rsidRPr="00083546">
        <w:rPr>
          <w:rFonts w:ascii="Book Antiqua" w:hAnsi="Book Antiqua"/>
          <w:bCs/>
          <w:sz w:val="24"/>
          <w:szCs w:val="24"/>
        </w:rPr>
        <w:t>Accessed March 23,</w:t>
      </w:r>
      <w:r w:rsidR="00EC30B2" w:rsidRPr="001C3D21">
        <w:rPr>
          <w:rFonts w:ascii="Book Antiqua" w:hAnsi="Book Antiqua"/>
          <w:sz w:val="24"/>
          <w:szCs w:val="24"/>
        </w:rPr>
        <w:t> 2018</w:t>
      </w:r>
      <w:r w:rsidR="00EC30B2">
        <w:rPr>
          <w:rFonts w:ascii="Book Antiqua" w:hAnsi="Book Antiqua" w:hint="eastAsia"/>
          <w:sz w:val="24"/>
          <w:szCs w:val="24"/>
        </w:rPr>
        <w:t xml:space="preserve"> Available from: URL: </w:t>
      </w:r>
      <w:hyperlink r:id="rId12" w:history="1">
        <w:r w:rsidR="00EC30B2" w:rsidRPr="00CA18C4">
          <w:rPr>
            <w:rStyle w:val="Hyperlink"/>
            <w:rFonts w:ascii="Book Antiqua" w:hAnsi="Book Antiqua"/>
            <w:bCs/>
            <w:sz w:val="24"/>
            <w:szCs w:val="24"/>
          </w:rPr>
          <w:t>https://www.cdc.gov/cancer/colorectal/basic_info/risk_factors.htm</w:t>
        </w:r>
      </w:hyperlink>
      <w:r w:rsidR="00EC30B2">
        <w:rPr>
          <w:rFonts w:ascii="Book Antiqua" w:hAnsi="Book Antiqua" w:hint="eastAsia"/>
          <w:bCs/>
          <w:sz w:val="24"/>
          <w:szCs w:val="24"/>
        </w:rPr>
        <w:t xml:space="preserve">  </w:t>
      </w:r>
    </w:p>
    <w:p w14:paraId="66B00500" w14:textId="77777777" w:rsidR="001C3D21" w:rsidRPr="001C3D21" w:rsidRDefault="001C3D21" w:rsidP="00083546">
      <w:pPr>
        <w:adjustRightInd w:val="0"/>
        <w:snapToGrid w:val="0"/>
        <w:spacing w:after="0" w:line="360" w:lineRule="auto"/>
        <w:jc w:val="both"/>
        <w:rPr>
          <w:rFonts w:ascii="Book Antiqua" w:hAnsi="Book Antiqua"/>
          <w:sz w:val="24"/>
          <w:szCs w:val="24"/>
        </w:rPr>
      </w:pPr>
      <w:r w:rsidRPr="001C3D21">
        <w:rPr>
          <w:rFonts w:ascii="Book Antiqua" w:hAnsi="Book Antiqua"/>
          <w:sz w:val="24"/>
          <w:szCs w:val="24"/>
        </w:rPr>
        <w:t>4 </w:t>
      </w:r>
      <w:r w:rsidRPr="001C3D21">
        <w:rPr>
          <w:rFonts w:ascii="Book Antiqua" w:hAnsi="Book Antiqua"/>
          <w:b/>
          <w:bCs/>
          <w:sz w:val="24"/>
          <w:szCs w:val="24"/>
        </w:rPr>
        <w:t>Freedman AN</w:t>
      </w:r>
      <w:r w:rsidRPr="001C3D21">
        <w:rPr>
          <w:rFonts w:ascii="Book Antiqua" w:hAnsi="Book Antiqua"/>
          <w:sz w:val="24"/>
          <w:szCs w:val="24"/>
        </w:rPr>
        <w:t>, Slattery ML, Ballard-Barbash R, Willis G, Cann BJ, Pee D, Gail MH, Pfeiffer RM. Colorectal cancer risk prediction tool for white men and women without known susceptibility. </w:t>
      </w:r>
      <w:r w:rsidRPr="001C3D21">
        <w:rPr>
          <w:rFonts w:ascii="Book Antiqua" w:hAnsi="Book Antiqua"/>
          <w:i/>
          <w:iCs/>
          <w:sz w:val="24"/>
          <w:szCs w:val="24"/>
        </w:rPr>
        <w:t>J Clin Oncol</w:t>
      </w:r>
      <w:r w:rsidRPr="001C3D21">
        <w:rPr>
          <w:rFonts w:ascii="Book Antiqua" w:hAnsi="Book Antiqua"/>
          <w:sz w:val="24"/>
          <w:szCs w:val="24"/>
        </w:rPr>
        <w:t> 2009; </w:t>
      </w:r>
      <w:r w:rsidRPr="001C3D21">
        <w:rPr>
          <w:rFonts w:ascii="Book Antiqua" w:hAnsi="Book Antiqua"/>
          <w:b/>
          <w:bCs/>
          <w:sz w:val="24"/>
          <w:szCs w:val="24"/>
        </w:rPr>
        <w:t>27</w:t>
      </w:r>
      <w:r w:rsidRPr="001C3D21">
        <w:rPr>
          <w:rFonts w:ascii="Book Antiqua" w:hAnsi="Book Antiqua"/>
          <w:sz w:val="24"/>
          <w:szCs w:val="24"/>
        </w:rPr>
        <w:t>: 686-693 [PMID: 19114701 DOI: 10.1200/JCO.2008.17.4797]</w:t>
      </w:r>
    </w:p>
    <w:p w14:paraId="09BCB8EE" w14:textId="77777777" w:rsidR="001C3D21" w:rsidRPr="001C3D21" w:rsidRDefault="001C3D21" w:rsidP="00083546">
      <w:pPr>
        <w:adjustRightInd w:val="0"/>
        <w:snapToGrid w:val="0"/>
        <w:spacing w:after="0" w:line="360" w:lineRule="auto"/>
        <w:jc w:val="both"/>
        <w:rPr>
          <w:rFonts w:ascii="Book Antiqua" w:hAnsi="Book Antiqua"/>
          <w:sz w:val="24"/>
          <w:szCs w:val="24"/>
        </w:rPr>
      </w:pPr>
      <w:r w:rsidRPr="001C3D21">
        <w:rPr>
          <w:rFonts w:ascii="Book Antiqua" w:hAnsi="Book Antiqua"/>
          <w:sz w:val="24"/>
          <w:szCs w:val="24"/>
        </w:rPr>
        <w:t>5 </w:t>
      </w:r>
      <w:r w:rsidRPr="001C3D21">
        <w:rPr>
          <w:rFonts w:ascii="Book Antiqua" w:hAnsi="Book Antiqua"/>
          <w:b/>
          <w:bCs/>
          <w:sz w:val="24"/>
          <w:szCs w:val="24"/>
        </w:rPr>
        <w:t>Hippisley-Cox J</w:t>
      </w:r>
      <w:r w:rsidRPr="001C3D21">
        <w:rPr>
          <w:rFonts w:ascii="Book Antiqua" w:hAnsi="Book Antiqua"/>
          <w:sz w:val="24"/>
          <w:szCs w:val="24"/>
        </w:rPr>
        <w:t>, Coupland C. Development and validation of risk prediction equations to estimate survival in patients with colorectal cancer: cohort study. </w:t>
      </w:r>
      <w:r w:rsidRPr="001C3D21">
        <w:rPr>
          <w:rFonts w:ascii="Book Antiqua" w:hAnsi="Book Antiqua"/>
          <w:i/>
          <w:iCs/>
          <w:sz w:val="24"/>
          <w:szCs w:val="24"/>
        </w:rPr>
        <w:t>BMJ</w:t>
      </w:r>
      <w:r w:rsidRPr="001C3D21">
        <w:rPr>
          <w:rFonts w:ascii="Book Antiqua" w:hAnsi="Book Antiqua"/>
          <w:sz w:val="24"/>
          <w:szCs w:val="24"/>
        </w:rPr>
        <w:t> 2017; </w:t>
      </w:r>
      <w:r w:rsidRPr="001C3D21">
        <w:rPr>
          <w:rFonts w:ascii="Book Antiqua" w:hAnsi="Book Antiqua"/>
          <w:b/>
          <w:bCs/>
          <w:sz w:val="24"/>
          <w:szCs w:val="24"/>
        </w:rPr>
        <w:t>357</w:t>
      </w:r>
      <w:r w:rsidRPr="001C3D21">
        <w:rPr>
          <w:rFonts w:ascii="Book Antiqua" w:hAnsi="Book Antiqua"/>
          <w:sz w:val="24"/>
          <w:szCs w:val="24"/>
        </w:rPr>
        <w:t>: j2497 [PMID: 28620089 DOI: 10.1136/bmj.j2497]</w:t>
      </w:r>
    </w:p>
    <w:p w14:paraId="280F3377" w14:textId="458CD4E8" w:rsidR="001C3D21" w:rsidRPr="001C3D21" w:rsidRDefault="001C3D21" w:rsidP="00083546">
      <w:pPr>
        <w:adjustRightInd w:val="0"/>
        <w:snapToGrid w:val="0"/>
        <w:spacing w:after="0" w:line="360" w:lineRule="auto"/>
        <w:jc w:val="both"/>
        <w:rPr>
          <w:rFonts w:ascii="Book Antiqua" w:hAnsi="Book Antiqua"/>
          <w:sz w:val="24"/>
          <w:szCs w:val="24"/>
        </w:rPr>
      </w:pPr>
      <w:r w:rsidRPr="001C3D21">
        <w:rPr>
          <w:rFonts w:ascii="Book Antiqua" w:hAnsi="Book Antiqua"/>
          <w:sz w:val="24"/>
          <w:szCs w:val="24"/>
        </w:rPr>
        <w:t>6 </w:t>
      </w:r>
      <w:r w:rsidRPr="00083546">
        <w:rPr>
          <w:rFonts w:ascii="Book Antiqua" w:hAnsi="Book Antiqua"/>
          <w:bCs/>
          <w:sz w:val="24"/>
          <w:szCs w:val="24"/>
        </w:rPr>
        <w:t xml:space="preserve">Colorectal Cancer Risk Assessment Tool. </w:t>
      </w:r>
      <w:r w:rsidR="00B80CD7" w:rsidRPr="00083546">
        <w:rPr>
          <w:rFonts w:ascii="Book Antiqua" w:hAnsi="Book Antiqua"/>
          <w:bCs/>
          <w:sz w:val="24"/>
          <w:szCs w:val="24"/>
        </w:rPr>
        <w:t>Accessed March 23,</w:t>
      </w:r>
      <w:r w:rsidR="00B80CD7" w:rsidRPr="001C3D21">
        <w:rPr>
          <w:rFonts w:ascii="Book Antiqua" w:hAnsi="Book Antiqua"/>
          <w:sz w:val="24"/>
          <w:szCs w:val="24"/>
        </w:rPr>
        <w:t> 2018</w:t>
      </w:r>
      <w:r w:rsidR="00B80CD7">
        <w:rPr>
          <w:rFonts w:ascii="Book Antiqua" w:hAnsi="Book Antiqua" w:hint="eastAsia"/>
          <w:sz w:val="24"/>
          <w:szCs w:val="24"/>
        </w:rPr>
        <w:t xml:space="preserve"> Available from: URL: </w:t>
      </w:r>
      <w:hyperlink r:id="rId13" w:history="1">
        <w:r w:rsidR="00AC2FF9" w:rsidRPr="00CA18C4">
          <w:rPr>
            <w:rStyle w:val="Hyperlink"/>
            <w:rFonts w:ascii="Book Antiqua" w:hAnsi="Book Antiqua"/>
            <w:bCs/>
            <w:sz w:val="24"/>
            <w:szCs w:val="24"/>
          </w:rPr>
          <w:t>https://www.cancer.gov/colorectalcancerrisk/about-tool.aspx</w:t>
        </w:r>
      </w:hyperlink>
      <w:r w:rsidR="00AC2FF9">
        <w:rPr>
          <w:rFonts w:ascii="Book Antiqua" w:hAnsi="Book Antiqua" w:hint="eastAsia"/>
          <w:bCs/>
          <w:sz w:val="24"/>
          <w:szCs w:val="24"/>
        </w:rPr>
        <w:t xml:space="preserve"> </w:t>
      </w:r>
    </w:p>
    <w:p w14:paraId="6A362E20" w14:textId="77777777" w:rsidR="001C3D21" w:rsidRPr="001C3D21" w:rsidRDefault="001C3D21" w:rsidP="00083546">
      <w:pPr>
        <w:adjustRightInd w:val="0"/>
        <w:snapToGrid w:val="0"/>
        <w:spacing w:after="0" w:line="360" w:lineRule="auto"/>
        <w:jc w:val="both"/>
        <w:rPr>
          <w:rFonts w:ascii="Book Antiqua" w:hAnsi="Book Antiqua"/>
          <w:sz w:val="24"/>
          <w:szCs w:val="24"/>
        </w:rPr>
      </w:pPr>
      <w:r w:rsidRPr="001C3D21">
        <w:rPr>
          <w:rFonts w:ascii="Book Antiqua" w:hAnsi="Book Antiqua"/>
          <w:sz w:val="24"/>
          <w:szCs w:val="24"/>
        </w:rPr>
        <w:t>7 </w:t>
      </w:r>
      <w:r w:rsidRPr="001C3D21">
        <w:rPr>
          <w:rFonts w:ascii="Book Antiqua" w:hAnsi="Book Antiqua"/>
          <w:b/>
          <w:bCs/>
          <w:sz w:val="24"/>
          <w:szCs w:val="24"/>
        </w:rPr>
        <w:t>Park Y</w:t>
      </w:r>
      <w:r w:rsidRPr="001C3D21">
        <w:rPr>
          <w:rFonts w:ascii="Book Antiqua" w:hAnsi="Book Antiqua"/>
          <w:sz w:val="24"/>
          <w:szCs w:val="24"/>
        </w:rPr>
        <w:t>, Freedman AN, Gail MH, Pee D, Hollenbeck A, Schatzkin A, Pfeiffer RM. Validation of a colorectal cancer risk prediction model among white patients age 50 years and older. </w:t>
      </w:r>
      <w:r w:rsidRPr="001C3D21">
        <w:rPr>
          <w:rFonts w:ascii="Book Antiqua" w:hAnsi="Book Antiqua"/>
          <w:i/>
          <w:iCs/>
          <w:sz w:val="24"/>
          <w:szCs w:val="24"/>
        </w:rPr>
        <w:t>J Clin Oncol</w:t>
      </w:r>
      <w:r w:rsidRPr="001C3D21">
        <w:rPr>
          <w:rFonts w:ascii="Book Antiqua" w:hAnsi="Book Antiqua"/>
          <w:sz w:val="24"/>
          <w:szCs w:val="24"/>
        </w:rPr>
        <w:t> 2009; </w:t>
      </w:r>
      <w:r w:rsidRPr="001C3D21">
        <w:rPr>
          <w:rFonts w:ascii="Book Antiqua" w:hAnsi="Book Antiqua"/>
          <w:b/>
          <w:bCs/>
          <w:sz w:val="24"/>
          <w:szCs w:val="24"/>
        </w:rPr>
        <w:t>27</w:t>
      </w:r>
      <w:r w:rsidRPr="001C3D21">
        <w:rPr>
          <w:rFonts w:ascii="Book Antiqua" w:hAnsi="Book Antiqua"/>
          <w:sz w:val="24"/>
          <w:szCs w:val="24"/>
        </w:rPr>
        <w:t>: 694-698 [PMID: 19114700 DOI: 10.1200/JCO.2008.17.4813]</w:t>
      </w:r>
    </w:p>
    <w:p w14:paraId="3B946FEC" w14:textId="77777777" w:rsidR="001C3D21" w:rsidRPr="001C3D21" w:rsidRDefault="001C3D21" w:rsidP="00083546">
      <w:pPr>
        <w:adjustRightInd w:val="0"/>
        <w:snapToGrid w:val="0"/>
        <w:spacing w:after="0" w:line="360" w:lineRule="auto"/>
        <w:jc w:val="both"/>
        <w:rPr>
          <w:rFonts w:ascii="Book Antiqua" w:hAnsi="Book Antiqua"/>
          <w:sz w:val="24"/>
          <w:szCs w:val="24"/>
        </w:rPr>
      </w:pPr>
      <w:r w:rsidRPr="001C3D21">
        <w:rPr>
          <w:rFonts w:ascii="Book Antiqua" w:hAnsi="Book Antiqua"/>
          <w:sz w:val="24"/>
          <w:szCs w:val="24"/>
        </w:rPr>
        <w:t>8 </w:t>
      </w:r>
      <w:r w:rsidRPr="001C3D21">
        <w:rPr>
          <w:rFonts w:ascii="Book Antiqua" w:hAnsi="Book Antiqua"/>
          <w:b/>
          <w:bCs/>
          <w:sz w:val="24"/>
          <w:szCs w:val="24"/>
        </w:rPr>
        <w:t>Leslie A</w:t>
      </w:r>
      <w:r w:rsidRPr="001C3D21">
        <w:rPr>
          <w:rFonts w:ascii="Book Antiqua" w:hAnsi="Book Antiqua"/>
          <w:sz w:val="24"/>
          <w:szCs w:val="24"/>
        </w:rPr>
        <w:t>, Carey FA, Pratt NR, Steele RJ. The colorectal adenoma-carcinoma sequence. </w:t>
      </w:r>
      <w:r w:rsidRPr="001C3D21">
        <w:rPr>
          <w:rFonts w:ascii="Book Antiqua" w:hAnsi="Book Antiqua"/>
          <w:i/>
          <w:iCs/>
          <w:sz w:val="24"/>
          <w:szCs w:val="24"/>
        </w:rPr>
        <w:t>Br J Surg</w:t>
      </w:r>
      <w:r w:rsidRPr="001C3D21">
        <w:rPr>
          <w:rFonts w:ascii="Book Antiqua" w:hAnsi="Book Antiqua"/>
          <w:sz w:val="24"/>
          <w:szCs w:val="24"/>
        </w:rPr>
        <w:t> 2002; </w:t>
      </w:r>
      <w:r w:rsidRPr="001C3D21">
        <w:rPr>
          <w:rFonts w:ascii="Book Antiqua" w:hAnsi="Book Antiqua"/>
          <w:b/>
          <w:bCs/>
          <w:sz w:val="24"/>
          <w:szCs w:val="24"/>
        </w:rPr>
        <w:t>89</w:t>
      </w:r>
      <w:r w:rsidRPr="001C3D21">
        <w:rPr>
          <w:rFonts w:ascii="Book Antiqua" w:hAnsi="Book Antiqua"/>
          <w:sz w:val="24"/>
          <w:szCs w:val="24"/>
        </w:rPr>
        <w:t>: 845-860 [PMID: 12081733 DOI: 10.1046/j.1365-2168.2002.02120.x]</w:t>
      </w:r>
    </w:p>
    <w:p w14:paraId="48967299" w14:textId="77777777" w:rsidR="001C3D21" w:rsidRPr="001C3D21" w:rsidRDefault="001C3D21" w:rsidP="00083546">
      <w:pPr>
        <w:adjustRightInd w:val="0"/>
        <w:snapToGrid w:val="0"/>
        <w:spacing w:after="0" w:line="360" w:lineRule="auto"/>
        <w:jc w:val="both"/>
        <w:rPr>
          <w:rFonts w:ascii="Book Antiqua" w:hAnsi="Book Antiqua"/>
          <w:sz w:val="24"/>
          <w:szCs w:val="24"/>
        </w:rPr>
      </w:pPr>
      <w:r w:rsidRPr="001C3D21">
        <w:rPr>
          <w:rFonts w:ascii="Book Antiqua" w:hAnsi="Book Antiqua"/>
          <w:sz w:val="24"/>
          <w:szCs w:val="24"/>
        </w:rPr>
        <w:t>9 </w:t>
      </w:r>
      <w:r w:rsidRPr="001C3D21">
        <w:rPr>
          <w:rFonts w:ascii="Book Antiqua" w:hAnsi="Book Antiqua"/>
          <w:b/>
          <w:bCs/>
          <w:sz w:val="24"/>
          <w:szCs w:val="24"/>
        </w:rPr>
        <w:t>Zauber AG</w:t>
      </w:r>
      <w:r w:rsidRPr="001C3D21">
        <w:rPr>
          <w:rFonts w:ascii="Book Antiqua" w:hAnsi="Book Antiqua"/>
          <w:sz w:val="24"/>
          <w:szCs w:val="24"/>
        </w:rPr>
        <w:t>, Winawer SJ, O'Brien MJ, Lansdorp-Vogelaar I, van Ballegooijen M, Hankey BF, Shi W, Bond JH, Schapiro M, Panish JF, Stewart ET, Waye JD. Colonoscopic polypectomy and long-term prevention of colorectal-cancer deaths. </w:t>
      </w:r>
      <w:r w:rsidRPr="001C3D21">
        <w:rPr>
          <w:rFonts w:ascii="Book Antiqua" w:hAnsi="Book Antiqua"/>
          <w:i/>
          <w:iCs/>
          <w:sz w:val="24"/>
          <w:szCs w:val="24"/>
        </w:rPr>
        <w:t>N Engl J Med</w:t>
      </w:r>
      <w:r w:rsidRPr="001C3D21">
        <w:rPr>
          <w:rFonts w:ascii="Book Antiqua" w:hAnsi="Book Antiqua"/>
          <w:sz w:val="24"/>
          <w:szCs w:val="24"/>
        </w:rPr>
        <w:t> 2012; </w:t>
      </w:r>
      <w:r w:rsidRPr="001C3D21">
        <w:rPr>
          <w:rFonts w:ascii="Book Antiqua" w:hAnsi="Book Antiqua"/>
          <w:b/>
          <w:bCs/>
          <w:sz w:val="24"/>
          <w:szCs w:val="24"/>
        </w:rPr>
        <w:t>366</w:t>
      </w:r>
      <w:r w:rsidRPr="001C3D21">
        <w:rPr>
          <w:rFonts w:ascii="Book Antiqua" w:hAnsi="Book Antiqua"/>
          <w:sz w:val="24"/>
          <w:szCs w:val="24"/>
        </w:rPr>
        <w:t>: 687-696 [PMID: 22356322 DOI: 10.1056/NEJMoa1100370]</w:t>
      </w:r>
    </w:p>
    <w:p w14:paraId="4EB72475" w14:textId="77777777" w:rsidR="001C3D21" w:rsidRPr="001C3D21" w:rsidRDefault="001C3D21" w:rsidP="00083546">
      <w:pPr>
        <w:adjustRightInd w:val="0"/>
        <w:snapToGrid w:val="0"/>
        <w:spacing w:after="0" w:line="360" w:lineRule="auto"/>
        <w:jc w:val="both"/>
        <w:rPr>
          <w:rFonts w:ascii="Book Antiqua" w:hAnsi="Book Antiqua"/>
          <w:sz w:val="24"/>
          <w:szCs w:val="24"/>
        </w:rPr>
      </w:pPr>
      <w:r w:rsidRPr="001C3D21">
        <w:rPr>
          <w:rFonts w:ascii="Book Antiqua" w:hAnsi="Book Antiqua"/>
          <w:sz w:val="24"/>
          <w:szCs w:val="24"/>
        </w:rPr>
        <w:lastRenderedPageBreak/>
        <w:t>10 </w:t>
      </w:r>
      <w:r w:rsidRPr="001C3D21">
        <w:rPr>
          <w:rFonts w:ascii="Book Antiqua" w:hAnsi="Book Antiqua"/>
          <w:b/>
          <w:bCs/>
          <w:sz w:val="24"/>
          <w:szCs w:val="24"/>
        </w:rPr>
        <w:t>Brenner H</w:t>
      </w:r>
      <w:r w:rsidRPr="001C3D21">
        <w:rPr>
          <w:rFonts w:ascii="Book Antiqua" w:hAnsi="Book Antiqua"/>
          <w:sz w:val="24"/>
          <w:szCs w:val="24"/>
        </w:rPr>
        <w:t>, Hoffmeister M, Stegmaier C, Brenner G, Altenhofen L, Haug U. Risk of progression of advanced adenomas to colorectal cancer by age and sex: estimates based on 840,149 screening colonoscopies. </w:t>
      </w:r>
      <w:r w:rsidRPr="001C3D21">
        <w:rPr>
          <w:rFonts w:ascii="Book Antiqua" w:hAnsi="Book Antiqua"/>
          <w:i/>
          <w:iCs/>
          <w:sz w:val="24"/>
          <w:szCs w:val="24"/>
        </w:rPr>
        <w:t>Gut</w:t>
      </w:r>
      <w:r w:rsidRPr="001C3D21">
        <w:rPr>
          <w:rFonts w:ascii="Book Antiqua" w:hAnsi="Book Antiqua"/>
          <w:sz w:val="24"/>
          <w:szCs w:val="24"/>
        </w:rPr>
        <w:t> 2007; </w:t>
      </w:r>
      <w:r w:rsidRPr="001C3D21">
        <w:rPr>
          <w:rFonts w:ascii="Book Antiqua" w:hAnsi="Book Antiqua"/>
          <w:b/>
          <w:bCs/>
          <w:sz w:val="24"/>
          <w:szCs w:val="24"/>
        </w:rPr>
        <w:t>56</w:t>
      </w:r>
      <w:r w:rsidRPr="001C3D21">
        <w:rPr>
          <w:rFonts w:ascii="Book Antiqua" w:hAnsi="Book Antiqua"/>
          <w:sz w:val="24"/>
          <w:szCs w:val="24"/>
        </w:rPr>
        <w:t>: 1585-1589 [PMID: 17591622 DOI: 10.1136/gut.2007.122739]</w:t>
      </w:r>
    </w:p>
    <w:p w14:paraId="62FE8447" w14:textId="7A64A4D4" w:rsidR="001C3D21" w:rsidRPr="001C3D21" w:rsidRDefault="001C3D21" w:rsidP="00083546">
      <w:pPr>
        <w:adjustRightInd w:val="0"/>
        <w:snapToGrid w:val="0"/>
        <w:spacing w:after="0" w:line="360" w:lineRule="auto"/>
        <w:jc w:val="both"/>
        <w:rPr>
          <w:rFonts w:ascii="Book Antiqua" w:hAnsi="Book Antiqua"/>
          <w:sz w:val="24"/>
          <w:szCs w:val="24"/>
        </w:rPr>
      </w:pPr>
      <w:r w:rsidRPr="001C3D21">
        <w:rPr>
          <w:rFonts w:ascii="Book Antiqua" w:hAnsi="Book Antiqua"/>
          <w:sz w:val="24"/>
          <w:szCs w:val="24"/>
        </w:rPr>
        <w:t>11 </w:t>
      </w:r>
      <w:r w:rsidRPr="001C3D21">
        <w:rPr>
          <w:rFonts w:ascii="Book Antiqua" w:hAnsi="Book Antiqua"/>
          <w:b/>
          <w:bCs/>
          <w:sz w:val="24"/>
          <w:szCs w:val="24"/>
        </w:rPr>
        <w:t>Winawer SJ</w:t>
      </w:r>
      <w:r w:rsidRPr="001C3D21">
        <w:rPr>
          <w:rFonts w:ascii="Book Antiqua" w:hAnsi="Book Antiqua"/>
          <w:sz w:val="24"/>
          <w:szCs w:val="24"/>
        </w:rPr>
        <w:t>, Zauber AG. The advanced adenoma as the primary target of screening. </w:t>
      </w:r>
      <w:r w:rsidRPr="001C3D21">
        <w:rPr>
          <w:rFonts w:ascii="Book Antiqua" w:hAnsi="Book Antiqua"/>
          <w:i/>
          <w:iCs/>
          <w:sz w:val="24"/>
          <w:szCs w:val="24"/>
        </w:rPr>
        <w:t>Gastrointest Endosc Clin N Am</w:t>
      </w:r>
      <w:r w:rsidRPr="001C3D21">
        <w:rPr>
          <w:rFonts w:ascii="Book Antiqua" w:hAnsi="Book Antiqua"/>
          <w:sz w:val="24"/>
          <w:szCs w:val="24"/>
        </w:rPr>
        <w:t> 2002; </w:t>
      </w:r>
      <w:r w:rsidRPr="001C3D21">
        <w:rPr>
          <w:rFonts w:ascii="Book Antiqua" w:hAnsi="Book Antiqua"/>
          <w:b/>
          <w:bCs/>
          <w:sz w:val="24"/>
          <w:szCs w:val="24"/>
        </w:rPr>
        <w:t>12</w:t>
      </w:r>
      <w:r w:rsidRPr="001C3D21">
        <w:rPr>
          <w:rFonts w:ascii="Book Antiqua" w:hAnsi="Book Antiqua"/>
          <w:sz w:val="24"/>
          <w:szCs w:val="24"/>
        </w:rPr>
        <w:t>: 1-9, v [PMID: 11916153]</w:t>
      </w:r>
    </w:p>
    <w:p w14:paraId="59258796" w14:textId="77777777" w:rsidR="001C3D21" w:rsidRPr="001C3D21" w:rsidRDefault="001C3D21" w:rsidP="00083546">
      <w:pPr>
        <w:adjustRightInd w:val="0"/>
        <w:snapToGrid w:val="0"/>
        <w:spacing w:after="0" w:line="360" w:lineRule="auto"/>
        <w:jc w:val="both"/>
        <w:rPr>
          <w:rFonts w:ascii="Book Antiqua" w:hAnsi="Book Antiqua"/>
          <w:sz w:val="24"/>
          <w:szCs w:val="24"/>
        </w:rPr>
      </w:pPr>
      <w:r w:rsidRPr="001C3D21">
        <w:rPr>
          <w:rFonts w:ascii="Book Antiqua" w:hAnsi="Book Antiqua"/>
          <w:sz w:val="24"/>
          <w:szCs w:val="24"/>
        </w:rPr>
        <w:t>12 </w:t>
      </w:r>
      <w:r w:rsidRPr="001C3D21">
        <w:rPr>
          <w:rFonts w:ascii="Book Antiqua" w:hAnsi="Book Antiqua"/>
          <w:b/>
          <w:bCs/>
          <w:sz w:val="24"/>
          <w:szCs w:val="24"/>
        </w:rPr>
        <w:t>Moug SJ</w:t>
      </w:r>
      <w:r w:rsidRPr="001C3D21">
        <w:rPr>
          <w:rFonts w:ascii="Book Antiqua" w:hAnsi="Book Antiqua"/>
          <w:sz w:val="24"/>
          <w:szCs w:val="24"/>
        </w:rPr>
        <w:t>, Vernall N, Saldanha J, McGregor JR, Balsitis M, Diament RH. Endoscopists' estimation of size should not determine surveillance of colonic polyps. </w:t>
      </w:r>
      <w:r w:rsidRPr="001C3D21">
        <w:rPr>
          <w:rFonts w:ascii="Book Antiqua" w:hAnsi="Book Antiqua"/>
          <w:i/>
          <w:iCs/>
          <w:sz w:val="24"/>
          <w:szCs w:val="24"/>
        </w:rPr>
        <w:t>Colorectal Dis</w:t>
      </w:r>
      <w:r w:rsidRPr="001C3D21">
        <w:rPr>
          <w:rFonts w:ascii="Book Antiqua" w:hAnsi="Book Antiqua"/>
          <w:sz w:val="24"/>
          <w:szCs w:val="24"/>
        </w:rPr>
        <w:t> 2010; </w:t>
      </w:r>
      <w:r w:rsidRPr="001C3D21">
        <w:rPr>
          <w:rFonts w:ascii="Book Antiqua" w:hAnsi="Book Antiqua"/>
          <w:b/>
          <w:bCs/>
          <w:sz w:val="24"/>
          <w:szCs w:val="24"/>
        </w:rPr>
        <w:t>12</w:t>
      </w:r>
      <w:r w:rsidRPr="001C3D21">
        <w:rPr>
          <w:rFonts w:ascii="Book Antiqua" w:hAnsi="Book Antiqua"/>
          <w:sz w:val="24"/>
          <w:szCs w:val="24"/>
        </w:rPr>
        <w:t>: 646-650 [PMID: 19486095 DOI: 10.1111/j.1463-1318.2009.01870.x]</w:t>
      </w:r>
    </w:p>
    <w:p w14:paraId="0FCF5FA2" w14:textId="77777777" w:rsidR="001C3D21" w:rsidRPr="001C3D21" w:rsidRDefault="001C3D21" w:rsidP="00083546">
      <w:pPr>
        <w:adjustRightInd w:val="0"/>
        <w:snapToGrid w:val="0"/>
        <w:spacing w:after="0" w:line="360" w:lineRule="auto"/>
        <w:jc w:val="both"/>
        <w:rPr>
          <w:rFonts w:ascii="Book Antiqua" w:hAnsi="Book Antiqua"/>
          <w:sz w:val="24"/>
          <w:szCs w:val="24"/>
        </w:rPr>
      </w:pPr>
      <w:r w:rsidRPr="001C3D21">
        <w:rPr>
          <w:rFonts w:ascii="Book Antiqua" w:hAnsi="Book Antiqua"/>
          <w:sz w:val="24"/>
          <w:szCs w:val="24"/>
        </w:rPr>
        <w:t>13 </w:t>
      </w:r>
      <w:r w:rsidRPr="001C3D21">
        <w:rPr>
          <w:rFonts w:ascii="Book Antiqua" w:hAnsi="Book Antiqua"/>
          <w:b/>
          <w:bCs/>
          <w:sz w:val="24"/>
          <w:szCs w:val="24"/>
        </w:rPr>
        <w:t>Schoen RE</w:t>
      </w:r>
      <w:r w:rsidRPr="001C3D21">
        <w:rPr>
          <w:rFonts w:ascii="Book Antiqua" w:hAnsi="Book Antiqua"/>
          <w:sz w:val="24"/>
          <w:szCs w:val="24"/>
        </w:rPr>
        <w:t>, Gerber LD, Margulies C. The pathologic measurement of polyp size is preferable to the endoscopic estimate. </w:t>
      </w:r>
      <w:r w:rsidRPr="001C3D21">
        <w:rPr>
          <w:rFonts w:ascii="Book Antiqua" w:hAnsi="Book Antiqua"/>
          <w:i/>
          <w:iCs/>
          <w:sz w:val="24"/>
          <w:szCs w:val="24"/>
        </w:rPr>
        <w:t>Gastrointest Endosc</w:t>
      </w:r>
      <w:r w:rsidRPr="001C3D21">
        <w:rPr>
          <w:rFonts w:ascii="Book Antiqua" w:hAnsi="Book Antiqua"/>
          <w:sz w:val="24"/>
          <w:szCs w:val="24"/>
        </w:rPr>
        <w:t> 1997; </w:t>
      </w:r>
      <w:r w:rsidRPr="001C3D21">
        <w:rPr>
          <w:rFonts w:ascii="Book Antiqua" w:hAnsi="Book Antiqua"/>
          <w:b/>
          <w:bCs/>
          <w:sz w:val="24"/>
          <w:szCs w:val="24"/>
        </w:rPr>
        <w:t>46</w:t>
      </w:r>
      <w:r w:rsidRPr="001C3D21">
        <w:rPr>
          <w:rFonts w:ascii="Book Antiqua" w:hAnsi="Book Antiqua"/>
          <w:sz w:val="24"/>
          <w:szCs w:val="24"/>
        </w:rPr>
        <w:t xml:space="preserve">: 492-496 [PMID: </w:t>
      </w:r>
      <w:bookmarkStart w:id="90" w:name="OLE_LINK27"/>
      <w:r w:rsidRPr="001C3D21">
        <w:rPr>
          <w:rFonts w:ascii="Book Antiqua" w:hAnsi="Book Antiqua"/>
          <w:sz w:val="24"/>
          <w:szCs w:val="24"/>
        </w:rPr>
        <w:t>9434214</w:t>
      </w:r>
      <w:bookmarkEnd w:id="90"/>
      <w:r w:rsidRPr="001C3D21">
        <w:rPr>
          <w:rFonts w:ascii="Book Antiqua" w:hAnsi="Book Antiqua"/>
          <w:sz w:val="24"/>
          <w:szCs w:val="24"/>
        </w:rPr>
        <w:t>]</w:t>
      </w:r>
    </w:p>
    <w:p w14:paraId="21949109" w14:textId="77777777" w:rsidR="001C3D21" w:rsidRPr="001C3D21" w:rsidRDefault="001C3D21" w:rsidP="00083546">
      <w:pPr>
        <w:adjustRightInd w:val="0"/>
        <w:snapToGrid w:val="0"/>
        <w:spacing w:after="0" w:line="360" w:lineRule="auto"/>
        <w:jc w:val="both"/>
        <w:rPr>
          <w:rFonts w:ascii="Book Antiqua" w:hAnsi="Book Antiqua"/>
          <w:sz w:val="24"/>
          <w:szCs w:val="24"/>
        </w:rPr>
      </w:pPr>
      <w:r w:rsidRPr="001C3D21">
        <w:rPr>
          <w:rFonts w:ascii="Book Antiqua" w:hAnsi="Book Antiqua"/>
          <w:sz w:val="24"/>
          <w:szCs w:val="24"/>
        </w:rPr>
        <w:t>14 </w:t>
      </w:r>
      <w:r w:rsidRPr="001C3D21">
        <w:rPr>
          <w:rFonts w:ascii="Book Antiqua" w:hAnsi="Book Antiqua"/>
          <w:b/>
          <w:bCs/>
          <w:sz w:val="24"/>
          <w:szCs w:val="24"/>
        </w:rPr>
        <w:t>Rex DK</w:t>
      </w:r>
      <w:r w:rsidRPr="001C3D21">
        <w:rPr>
          <w:rFonts w:ascii="Book Antiqua" w:hAnsi="Book Antiqua"/>
          <w:sz w:val="24"/>
          <w:szCs w:val="24"/>
        </w:rPr>
        <w:t>, Rabinovitz R. Variable interpretation of polyp size by using open forceps by experienced colonoscopists. </w:t>
      </w:r>
      <w:r w:rsidRPr="001C3D21">
        <w:rPr>
          <w:rFonts w:ascii="Book Antiqua" w:hAnsi="Book Antiqua"/>
          <w:i/>
          <w:iCs/>
          <w:sz w:val="24"/>
          <w:szCs w:val="24"/>
        </w:rPr>
        <w:t>Gastrointest Endosc</w:t>
      </w:r>
      <w:r w:rsidRPr="001C3D21">
        <w:rPr>
          <w:rFonts w:ascii="Book Antiqua" w:hAnsi="Book Antiqua"/>
          <w:sz w:val="24"/>
          <w:szCs w:val="24"/>
        </w:rPr>
        <w:t> 2014; </w:t>
      </w:r>
      <w:r w:rsidRPr="001C3D21">
        <w:rPr>
          <w:rFonts w:ascii="Book Antiqua" w:hAnsi="Book Antiqua"/>
          <w:b/>
          <w:bCs/>
          <w:sz w:val="24"/>
          <w:szCs w:val="24"/>
        </w:rPr>
        <w:t>79</w:t>
      </w:r>
      <w:r w:rsidRPr="001C3D21">
        <w:rPr>
          <w:rFonts w:ascii="Book Antiqua" w:hAnsi="Book Antiqua"/>
          <w:sz w:val="24"/>
          <w:szCs w:val="24"/>
        </w:rPr>
        <w:t>: 402-407 [PMID: 24119506 DOI: 10.1016/j.gie.2013.08.030]</w:t>
      </w:r>
    </w:p>
    <w:p w14:paraId="5B8CCF2C" w14:textId="77777777" w:rsidR="001C3D21" w:rsidRPr="001C3D21" w:rsidRDefault="001C3D21" w:rsidP="00083546">
      <w:pPr>
        <w:adjustRightInd w:val="0"/>
        <w:snapToGrid w:val="0"/>
        <w:spacing w:after="0" w:line="360" w:lineRule="auto"/>
        <w:jc w:val="both"/>
        <w:rPr>
          <w:rFonts w:ascii="Book Antiqua" w:hAnsi="Book Antiqua"/>
          <w:sz w:val="24"/>
          <w:szCs w:val="24"/>
        </w:rPr>
      </w:pPr>
      <w:r w:rsidRPr="001C3D21">
        <w:rPr>
          <w:rFonts w:ascii="Book Antiqua" w:hAnsi="Book Antiqua"/>
          <w:sz w:val="24"/>
          <w:szCs w:val="24"/>
        </w:rPr>
        <w:t>15 </w:t>
      </w:r>
      <w:r w:rsidRPr="001C3D21">
        <w:rPr>
          <w:rFonts w:ascii="Book Antiqua" w:hAnsi="Book Antiqua"/>
          <w:b/>
          <w:bCs/>
          <w:sz w:val="24"/>
          <w:szCs w:val="24"/>
        </w:rPr>
        <w:t>Lieberman DA</w:t>
      </w:r>
      <w:r w:rsidRPr="001C3D21">
        <w:rPr>
          <w:rFonts w:ascii="Book Antiqua" w:hAnsi="Book Antiqua"/>
          <w:sz w:val="24"/>
          <w:szCs w:val="24"/>
        </w:rPr>
        <w:t>, Rex DK, Winawer SJ, Giardiello FM, Johnson DA, Levin TR. Guidelines for colonoscopy surveillance after screening and polypectomy: a consensus update by the US Multi-Society Task Force on Colorectal Cancer. </w:t>
      </w:r>
      <w:r w:rsidRPr="001C3D21">
        <w:rPr>
          <w:rFonts w:ascii="Book Antiqua" w:hAnsi="Book Antiqua"/>
          <w:i/>
          <w:iCs/>
          <w:sz w:val="24"/>
          <w:szCs w:val="24"/>
        </w:rPr>
        <w:t>Gastroenterology</w:t>
      </w:r>
      <w:r w:rsidRPr="001C3D21">
        <w:rPr>
          <w:rFonts w:ascii="Book Antiqua" w:hAnsi="Book Antiqua"/>
          <w:sz w:val="24"/>
          <w:szCs w:val="24"/>
        </w:rPr>
        <w:t> 2012; </w:t>
      </w:r>
      <w:r w:rsidRPr="001C3D21">
        <w:rPr>
          <w:rFonts w:ascii="Book Antiqua" w:hAnsi="Book Antiqua"/>
          <w:b/>
          <w:bCs/>
          <w:sz w:val="24"/>
          <w:szCs w:val="24"/>
        </w:rPr>
        <w:t>143</w:t>
      </w:r>
      <w:r w:rsidRPr="001C3D21">
        <w:rPr>
          <w:rFonts w:ascii="Book Antiqua" w:hAnsi="Book Antiqua"/>
          <w:sz w:val="24"/>
          <w:szCs w:val="24"/>
        </w:rPr>
        <w:t>: 844-857 [PMID: 22763141 DOI: 10.1053/j.gastro.2012.06.001]</w:t>
      </w:r>
    </w:p>
    <w:p w14:paraId="43F4C112" w14:textId="77777777" w:rsidR="001C3D21" w:rsidRPr="001C3D21" w:rsidRDefault="001C3D21" w:rsidP="00083546">
      <w:pPr>
        <w:adjustRightInd w:val="0"/>
        <w:snapToGrid w:val="0"/>
        <w:spacing w:after="0" w:line="360" w:lineRule="auto"/>
        <w:jc w:val="both"/>
        <w:rPr>
          <w:rFonts w:ascii="Book Antiqua" w:hAnsi="Book Antiqua"/>
          <w:sz w:val="24"/>
          <w:szCs w:val="24"/>
        </w:rPr>
      </w:pPr>
      <w:r w:rsidRPr="001C3D21">
        <w:rPr>
          <w:rFonts w:ascii="Book Antiqua" w:hAnsi="Book Antiqua"/>
          <w:sz w:val="24"/>
          <w:szCs w:val="24"/>
        </w:rPr>
        <w:t>16 </w:t>
      </w:r>
      <w:r w:rsidRPr="001C3D21">
        <w:rPr>
          <w:rFonts w:ascii="Book Antiqua" w:hAnsi="Book Antiqua"/>
          <w:b/>
          <w:bCs/>
          <w:sz w:val="24"/>
          <w:szCs w:val="24"/>
        </w:rPr>
        <w:t>Hassan C</w:t>
      </w:r>
      <w:r w:rsidRPr="001C3D21">
        <w:rPr>
          <w:rFonts w:ascii="Book Antiqua" w:hAnsi="Book Antiqua"/>
          <w:sz w:val="24"/>
          <w:szCs w:val="24"/>
        </w:rPr>
        <w:t>, Quintero E, Dumonceau JM, Regula J, Brandão C, Chaussade S, Dekker E, Dinis-Ribeiro M, Ferlitsch M, Gimeno-García A, Hazewinkel Y, Jover R, Kalager M, Loberg M, Pox C, Rembacken B, Lieberman D; European Society of Gastrointestinal Endoscopy. Post-polypectomy colonoscopy surveillance: European Society of Gastrointestinal Endoscopy (ESGE) Guideline. </w:t>
      </w:r>
      <w:r w:rsidRPr="001C3D21">
        <w:rPr>
          <w:rFonts w:ascii="Book Antiqua" w:hAnsi="Book Antiqua"/>
          <w:i/>
          <w:iCs/>
          <w:sz w:val="24"/>
          <w:szCs w:val="24"/>
        </w:rPr>
        <w:t>Endoscopy</w:t>
      </w:r>
      <w:r w:rsidRPr="001C3D21">
        <w:rPr>
          <w:rFonts w:ascii="Book Antiqua" w:hAnsi="Book Antiqua"/>
          <w:sz w:val="24"/>
          <w:szCs w:val="24"/>
        </w:rPr>
        <w:t> 2013; </w:t>
      </w:r>
      <w:r w:rsidRPr="001C3D21">
        <w:rPr>
          <w:rFonts w:ascii="Book Antiqua" w:hAnsi="Book Antiqua"/>
          <w:b/>
          <w:bCs/>
          <w:sz w:val="24"/>
          <w:szCs w:val="24"/>
        </w:rPr>
        <w:t>45</w:t>
      </w:r>
      <w:r w:rsidRPr="001C3D21">
        <w:rPr>
          <w:rFonts w:ascii="Book Antiqua" w:hAnsi="Book Antiqua"/>
          <w:sz w:val="24"/>
          <w:szCs w:val="24"/>
        </w:rPr>
        <w:t>: 842-851 [PMID: 24030244 DOI: 10.1055/s-0033-1344548]</w:t>
      </w:r>
    </w:p>
    <w:p w14:paraId="1F9FB392" w14:textId="77777777" w:rsidR="001C3D21" w:rsidRPr="001C3D21" w:rsidRDefault="001C3D21" w:rsidP="00083546">
      <w:pPr>
        <w:adjustRightInd w:val="0"/>
        <w:snapToGrid w:val="0"/>
        <w:spacing w:after="0" w:line="360" w:lineRule="auto"/>
        <w:jc w:val="both"/>
        <w:rPr>
          <w:rFonts w:ascii="Book Antiqua" w:hAnsi="Book Antiqua"/>
          <w:sz w:val="24"/>
          <w:szCs w:val="24"/>
        </w:rPr>
      </w:pPr>
      <w:r w:rsidRPr="001C3D21">
        <w:rPr>
          <w:rFonts w:ascii="Book Antiqua" w:hAnsi="Book Antiqua"/>
          <w:sz w:val="24"/>
          <w:szCs w:val="24"/>
        </w:rPr>
        <w:t>17 </w:t>
      </w:r>
      <w:r w:rsidRPr="001C3D21">
        <w:rPr>
          <w:rFonts w:ascii="Book Antiqua" w:hAnsi="Book Antiqua"/>
          <w:b/>
          <w:bCs/>
          <w:sz w:val="24"/>
          <w:szCs w:val="24"/>
        </w:rPr>
        <w:t>Cairns SR</w:t>
      </w:r>
      <w:r w:rsidRPr="001C3D21">
        <w:rPr>
          <w:rFonts w:ascii="Book Antiqua" w:hAnsi="Book Antiqua"/>
          <w:sz w:val="24"/>
          <w:szCs w:val="24"/>
        </w:rPr>
        <w:t xml:space="preserve">, Scholefield JH, Steele RJ, Dunlop MG, Thomas HJ, Evans GD, Eaden JA, Rutter MD, Atkin WP, Saunders BP, Lucassen A, Jenkins P, Fairclough PD, Woodhouse CR; British Society of Gastroenterology; Association of Coloproctology for Great Britain </w:t>
      </w:r>
      <w:r w:rsidRPr="001C3D21">
        <w:rPr>
          <w:rFonts w:ascii="Book Antiqua" w:hAnsi="Book Antiqua"/>
          <w:sz w:val="24"/>
          <w:szCs w:val="24"/>
        </w:rPr>
        <w:lastRenderedPageBreak/>
        <w:t>and Ireland. Guidelines for colorectal cancer screening and surveillance in moderate and high risk groups (update from 2002). </w:t>
      </w:r>
      <w:r w:rsidRPr="001C3D21">
        <w:rPr>
          <w:rFonts w:ascii="Book Antiqua" w:hAnsi="Book Antiqua"/>
          <w:i/>
          <w:iCs/>
          <w:sz w:val="24"/>
          <w:szCs w:val="24"/>
        </w:rPr>
        <w:t>Gut</w:t>
      </w:r>
      <w:r w:rsidRPr="001C3D21">
        <w:rPr>
          <w:rFonts w:ascii="Book Antiqua" w:hAnsi="Book Antiqua"/>
          <w:sz w:val="24"/>
          <w:szCs w:val="24"/>
        </w:rPr>
        <w:t> 2010; </w:t>
      </w:r>
      <w:r w:rsidRPr="001C3D21">
        <w:rPr>
          <w:rFonts w:ascii="Book Antiqua" w:hAnsi="Book Antiqua"/>
          <w:b/>
          <w:bCs/>
          <w:sz w:val="24"/>
          <w:szCs w:val="24"/>
        </w:rPr>
        <w:t>59</w:t>
      </w:r>
      <w:r w:rsidRPr="001C3D21">
        <w:rPr>
          <w:rFonts w:ascii="Book Antiqua" w:hAnsi="Book Antiqua"/>
          <w:sz w:val="24"/>
          <w:szCs w:val="24"/>
        </w:rPr>
        <w:t>: 666-689 [PMID: 20427401 DOI: 10.1136/gut.2009.179804]</w:t>
      </w:r>
    </w:p>
    <w:p w14:paraId="4CB8AE52" w14:textId="77777777" w:rsidR="001C3D21" w:rsidRPr="001C3D21" w:rsidRDefault="001C3D21" w:rsidP="00083546">
      <w:pPr>
        <w:adjustRightInd w:val="0"/>
        <w:snapToGrid w:val="0"/>
        <w:spacing w:after="0" w:line="360" w:lineRule="auto"/>
        <w:jc w:val="both"/>
        <w:rPr>
          <w:rFonts w:ascii="Book Antiqua" w:hAnsi="Book Antiqua"/>
          <w:sz w:val="24"/>
          <w:szCs w:val="24"/>
        </w:rPr>
      </w:pPr>
      <w:r w:rsidRPr="001C3D21">
        <w:rPr>
          <w:rFonts w:ascii="Book Antiqua" w:hAnsi="Book Antiqua"/>
          <w:sz w:val="24"/>
          <w:szCs w:val="24"/>
        </w:rPr>
        <w:t>18 </w:t>
      </w:r>
      <w:r w:rsidRPr="001C3D21">
        <w:rPr>
          <w:rFonts w:ascii="Book Antiqua" w:hAnsi="Book Antiqua"/>
          <w:b/>
          <w:bCs/>
          <w:sz w:val="24"/>
          <w:szCs w:val="24"/>
        </w:rPr>
        <w:t>Issa IA</w:t>
      </w:r>
      <w:r w:rsidRPr="001C3D21">
        <w:rPr>
          <w:rFonts w:ascii="Book Antiqua" w:hAnsi="Book Antiqua"/>
          <w:sz w:val="24"/>
          <w:szCs w:val="24"/>
        </w:rPr>
        <w:t>, Noureddine M. Colorectal cancer screening: An updated review of the available options. </w:t>
      </w:r>
      <w:r w:rsidRPr="001C3D21">
        <w:rPr>
          <w:rFonts w:ascii="Book Antiqua" w:hAnsi="Book Antiqua"/>
          <w:i/>
          <w:iCs/>
          <w:sz w:val="24"/>
          <w:szCs w:val="24"/>
        </w:rPr>
        <w:t>World J Gastroenterol</w:t>
      </w:r>
      <w:r w:rsidRPr="001C3D21">
        <w:rPr>
          <w:rFonts w:ascii="Book Antiqua" w:hAnsi="Book Antiqua"/>
          <w:sz w:val="24"/>
          <w:szCs w:val="24"/>
        </w:rPr>
        <w:t> 2017; </w:t>
      </w:r>
      <w:r w:rsidRPr="001C3D21">
        <w:rPr>
          <w:rFonts w:ascii="Book Antiqua" w:hAnsi="Book Antiqua"/>
          <w:b/>
          <w:bCs/>
          <w:sz w:val="24"/>
          <w:szCs w:val="24"/>
        </w:rPr>
        <w:t>23</w:t>
      </w:r>
      <w:r w:rsidRPr="001C3D21">
        <w:rPr>
          <w:rFonts w:ascii="Book Antiqua" w:hAnsi="Book Antiqua"/>
          <w:sz w:val="24"/>
          <w:szCs w:val="24"/>
        </w:rPr>
        <w:t>: 5086-5096 [PMID: 28811705 DOI: 10.3748/wjg.v23.i28.5086]</w:t>
      </w:r>
    </w:p>
    <w:p w14:paraId="6404682A" w14:textId="77777777" w:rsidR="001C3D21" w:rsidRPr="001C3D21" w:rsidRDefault="001C3D21" w:rsidP="00083546">
      <w:pPr>
        <w:adjustRightInd w:val="0"/>
        <w:snapToGrid w:val="0"/>
        <w:spacing w:after="0" w:line="360" w:lineRule="auto"/>
        <w:jc w:val="both"/>
        <w:rPr>
          <w:rFonts w:ascii="Book Antiqua" w:hAnsi="Book Antiqua"/>
          <w:sz w:val="24"/>
          <w:szCs w:val="24"/>
        </w:rPr>
      </w:pPr>
      <w:r w:rsidRPr="001C3D21">
        <w:rPr>
          <w:rFonts w:ascii="Book Antiqua" w:hAnsi="Book Antiqua"/>
          <w:sz w:val="24"/>
          <w:szCs w:val="24"/>
        </w:rPr>
        <w:t>19 </w:t>
      </w:r>
      <w:r w:rsidRPr="001C3D21">
        <w:rPr>
          <w:rFonts w:ascii="Book Antiqua" w:hAnsi="Book Antiqua"/>
          <w:b/>
          <w:bCs/>
          <w:sz w:val="24"/>
          <w:szCs w:val="24"/>
        </w:rPr>
        <w:t>Usher-Smith JA</w:t>
      </w:r>
      <w:r w:rsidRPr="001C3D21">
        <w:rPr>
          <w:rFonts w:ascii="Book Antiqua" w:hAnsi="Book Antiqua"/>
          <w:sz w:val="24"/>
          <w:szCs w:val="24"/>
        </w:rPr>
        <w:t>, Walter FM, Emery JD, Win AK, Griffin SJ. Risk Prediction Models for Colorectal Cancer: A Systematic Review. </w:t>
      </w:r>
      <w:r w:rsidRPr="001C3D21">
        <w:rPr>
          <w:rFonts w:ascii="Book Antiqua" w:hAnsi="Book Antiqua"/>
          <w:i/>
          <w:iCs/>
          <w:sz w:val="24"/>
          <w:szCs w:val="24"/>
        </w:rPr>
        <w:t>Cancer Prev Res (Phila)</w:t>
      </w:r>
      <w:r w:rsidRPr="001C3D21">
        <w:rPr>
          <w:rFonts w:ascii="Book Antiqua" w:hAnsi="Book Antiqua"/>
          <w:sz w:val="24"/>
          <w:szCs w:val="24"/>
        </w:rPr>
        <w:t> 2016; </w:t>
      </w:r>
      <w:r w:rsidRPr="001C3D21">
        <w:rPr>
          <w:rFonts w:ascii="Book Antiqua" w:hAnsi="Book Antiqua"/>
          <w:b/>
          <w:bCs/>
          <w:sz w:val="24"/>
          <w:szCs w:val="24"/>
        </w:rPr>
        <w:t>9</w:t>
      </w:r>
      <w:r w:rsidRPr="001C3D21">
        <w:rPr>
          <w:rFonts w:ascii="Book Antiqua" w:hAnsi="Book Antiqua"/>
          <w:sz w:val="24"/>
          <w:szCs w:val="24"/>
        </w:rPr>
        <w:t>: 13-26 [PMID: 26464100 DOI: 10.1158/1940-6207.CAPR-15-0274]</w:t>
      </w:r>
    </w:p>
    <w:p w14:paraId="181CEE13" w14:textId="77777777" w:rsidR="001C3D21" w:rsidRPr="001C3D21" w:rsidRDefault="001C3D21" w:rsidP="00083546">
      <w:pPr>
        <w:adjustRightInd w:val="0"/>
        <w:snapToGrid w:val="0"/>
        <w:spacing w:after="0" w:line="360" w:lineRule="auto"/>
        <w:jc w:val="both"/>
        <w:rPr>
          <w:rFonts w:ascii="Book Antiqua" w:hAnsi="Book Antiqua"/>
          <w:sz w:val="24"/>
          <w:szCs w:val="24"/>
        </w:rPr>
      </w:pPr>
      <w:r w:rsidRPr="001C3D21">
        <w:rPr>
          <w:rFonts w:ascii="Book Antiqua" w:hAnsi="Book Antiqua"/>
          <w:sz w:val="24"/>
          <w:szCs w:val="24"/>
        </w:rPr>
        <w:t>20 </w:t>
      </w:r>
      <w:r w:rsidRPr="001C3D21">
        <w:rPr>
          <w:rFonts w:ascii="Book Antiqua" w:hAnsi="Book Antiqua"/>
          <w:b/>
          <w:bCs/>
          <w:sz w:val="24"/>
          <w:szCs w:val="24"/>
        </w:rPr>
        <w:t>Wong MC</w:t>
      </w:r>
      <w:r w:rsidRPr="001C3D21">
        <w:rPr>
          <w:rFonts w:ascii="Book Antiqua" w:hAnsi="Book Antiqua"/>
          <w:sz w:val="24"/>
          <w:szCs w:val="24"/>
        </w:rPr>
        <w:t>, Ching JY, Chan VC, Sung JJ. The comparative cost-effectiveness of colorectal cancer screening using faecal immunochemical test vs. colonoscopy. </w:t>
      </w:r>
      <w:r w:rsidRPr="001C3D21">
        <w:rPr>
          <w:rFonts w:ascii="Book Antiqua" w:hAnsi="Book Antiqua"/>
          <w:i/>
          <w:iCs/>
          <w:sz w:val="24"/>
          <w:szCs w:val="24"/>
        </w:rPr>
        <w:t>Sci Rep</w:t>
      </w:r>
      <w:r w:rsidRPr="001C3D21">
        <w:rPr>
          <w:rFonts w:ascii="Book Antiqua" w:hAnsi="Book Antiqua"/>
          <w:sz w:val="24"/>
          <w:szCs w:val="24"/>
        </w:rPr>
        <w:t> 2015; </w:t>
      </w:r>
      <w:r w:rsidRPr="001C3D21">
        <w:rPr>
          <w:rFonts w:ascii="Book Antiqua" w:hAnsi="Book Antiqua"/>
          <w:b/>
          <w:bCs/>
          <w:sz w:val="24"/>
          <w:szCs w:val="24"/>
        </w:rPr>
        <w:t>5</w:t>
      </w:r>
      <w:r w:rsidRPr="001C3D21">
        <w:rPr>
          <w:rFonts w:ascii="Book Antiqua" w:hAnsi="Book Antiqua"/>
          <w:sz w:val="24"/>
          <w:szCs w:val="24"/>
        </w:rPr>
        <w:t>: 13568 [PMID: 26338314 DOI: 10.1038/srep13568]</w:t>
      </w:r>
    </w:p>
    <w:p w14:paraId="28E60813" w14:textId="77777777" w:rsidR="001C3D21" w:rsidRPr="001C3D21" w:rsidRDefault="001C3D21" w:rsidP="00083546">
      <w:pPr>
        <w:adjustRightInd w:val="0"/>
        <w:snapToGrid w:val="0"/>
        <w:spacing w:after="0" w:line="360" w:lineRule="auto"/>
        <w:jc w:val="both"/>
        <w:rPr>
          <w:rFonts w:ascii="Book Antiqua" w:hAnsi="Book Antiqua"/>
          <w:sz w:val="24"/>
          <w:szCs w:val="24"/>
        </w:rPr>
      </w:pPr>
      <w:r w:rsidRPr="001C3D21">
        <w:rPr>
          <w:rFonts w:ascii="Book Antiqua" w:hAnsi="Book Antiqua"/>
          <w:sz w:val="24"/>
          <w:szCs w:val="24"/>
        </w:rPr>
        <w:t>21 </w:t>
      </w:r>
      <w:r w:rsidRPr="001C3D21">
        <w:rPr>
          <w:rFonts w:ascii="Book Antiqua" w:hAnsi="Book Antiqua"/>
          <w:b/>
          <w:bCs/>
          <w:sz w:val="24"/>
          <w:szCs w:val="24"/>
        </w:rPr>
        <w:t>Janz T</w:t>
      </w:r>
      <w:r w:rsidRPr="001C3D21">
        <w:rPr>
          <w:rFonts w:ascii="Book Antiqua" w:hAnsi="Book Antiqua"/>
          <w:sz w:val="24"/>
          <w:szCs w:val="24"/>
        </w:rPr>
        <w:t>, Lu K, Povlow MR, Urso B. A Review of Colorectal Cancer Detection Modalities, Stool DNA, and Fecal Immunochemistry Testing in Adults Over the Age of 50. </w:t>
      </w:r>
      <w:r w:rsidRPr="001C3D21">
        <w:rPr>
          <w:rFonts w:ascii="Book Antiqua" w:hAnsi="Book Antiqua"/>
          <w:i/>
          <w:iCs/>
          <w:sz w:val="24"/>
          <w:szCs w:val="24"/>
        </w:rPr>
        <w:t>Cureus</w:t>
      </w:r>
      <w:r w:rsidRPr="001C3D21">
        <w:rPr>
          <w:rFonts w:ascii="Book Antiqua" w:hAnsi="Book Antiqua"/>
          <w:sz w:val="24"/>
          <w:szCs w:val="24"/>
        </w:rPr>
        <w:t> 2016; </w:t>
      </w:r>
      <w:r w:rsidRPr="001C3D21">
        <w:rPr>
          <w:rFonts w:ascii="Book Antiqua" w:hAnsi="Book Antiqua"/>
          <w:b/>
          <w:bCs/>
          <w:sz w:val="24"/>
          <w:szCs w:val="24"/>
        </w:rPr>
        <w:t>8</w:t>
      </w:r>
      <w:r w:rsidRPr="001C3D21">
        <w:rPr>
          <w:rFonts w:ascii="Book Antiqua" w:hAnsi="Book Antiqua"/>
          <w:sz w:val="24"/>
          <w:szCs w:val="24"/>
        </w:rPr>
        <w:t>: e931 [PMID: 28097082 DOI: 10.7759/cureus.931]</w:t>
      </w:r>
    </w:p>
    <w:p w14:paraId="1BD08B15" w14:textId="77777777" w:rsidR="001C3D21" w:rsidRPr="001C3D21" w:rsidRDefault="001C3D21" w:rsidP="00083546">
      <w:pPr>
        <w:adjustRightInd w:val="0"/>
        <w:snapToGrid w:val="0"/>
        <w:spacing w:after="0" w:line="360" w:lineRule="auto"/>
        <w:jc w:val="both"/>
        <w:rPr>
          <w:rFonts w:ascii="Book Antiqua" w:hAnsi="Book Antiqua"/>
          <w:sz w:val="24"/>
          <w:szCs w:val="24"/>
        </w:rPr>
      </w:pPr>
      <w:r w:rsidRPr="001C3D21">
        <w:rPr>
          <w:rFonts w:ascii="Book Antiqua" w:hAnsi="Book Antiqua"/>
          <w:sz w:val="24"/>
          <w:szCs w:val="24"/>
        </w:rPr>
        <w:t>22 </w:t>
      </w:r>
      <w:r w:rsidRPr="001C3D21">
        <w:rPr>
          <w:rFonts w:ascii="Book Antiqua" w:hAnsi="Book Antiqua"/>
          <w:b/>
          <w:bCs/>
          <w:sz w:val="24"/>
          <w:szCs w:val="24"/>
        </w:rPr>
        <w:t>Wheeler SB</w:t>
      </w:r>
      <w:r w:rsidRPr="001C3D21">
        <w:rPr>
          <w:rFonts w:ascii="Book Antiqua" w:hAnsi="Book Antiqua"/>
          <w:sz w:val="24"/>
          <w:szCs w:val="24"/>
        </w:rPr>
        <w:t>, Kuo TM, Meyer AM, Martens CE, Hassmiller Lich KM, Tangka FK, Richardson LC, Hall IJ, Smith JL, Mayorga ME, Brown P, Crutchfield TM, Pignone MP. Multilevel predictors of colorectal cancer testing modality among publicly and privately insured people turning 50. </w:t>
      </w:r>
      <w:r w:rsidRPr="001C3D21">
        <w:rPr>
          <w:rFonts w:ascii="Book Antiqua" w:hAnsi="Book Antiqua"/>
          <w:i/>
          <w:iCs/>
          <w:sz w:val="24"/>
          <w:szCs w:val="24"/>
        </w:rPr>
        <w:t>Prev Med Rep</w:t>
      </w:r>
      <w:r w:rsidRPr="001C3D21">
        <w:rPr>
          <w:rFonts w:ascii="Book Antiqua" w:hAnsi="Book Antiqua"/>
          <w:sz w:val="24"/>
          <w:szCs w:val="24"/>
        </w:rPr>
        <w:t> 2016; </w:t>
      </w:r>
      <w:r w:rsidRPr="001C3D21">
        <w:rPr>
          <w:rFonts w:ascii="Book Antiqua" w:hAnsi="Book Antiqua"/>
          <w:b/>
          <w:bCs/>
          <w:sz w:val="24"/>
          <w:szCs w:val="24"/>
        </w:rPr>
        <w:t>6</w:t>
      </w:r>
      <w:r w:rsidRPr="001C3D21">
        <w:rPr>
          <w:rFonts w:ascii="Book Antiqua" w:hAnsi="Book Antiqua"/>
          <w:sz w:val="24"/>
          <w:szCs w:val="24"/>
        </w:rPr>
        <w:t>: 9-16 [PMID: 28210537 DOI: 10.1016/j.pmedr.2016.11.019]</w:t>
      </w:r>
    </w:p>
    <w:p w14:paraId="2A7477BA" w14:textId="77777777" w:rsidR="001C3D21" w:rsidRPr="001C3D21" w:rsidRDefault="001C3D21" w:rsidP="00083546">
      <w:pPr>
        <w:adjustRightInd w:val="0"/>
        <w:snapToGrid w:val="0"/>
        <w:spacing w:after="0" w:line="360" w:lineRule="auto"/>
        <w:jc w:val="both"/>
        <w:rPr>
          <w:rFonts w:ascii="Book Antiqua" w:hAnsi="Book Antiqua"/>
          <w:sz w:val="24"/>
          <w:szCs w:val="24"/>
        </w:rPr>
      </w:pPr>
      <w:r w:rsidRPr="001C3D21">
        <w:rPr>
          <w:rFonts w:ascii="Book Antiqua" w:hAnsi="Book Antiqua"/>
          <w:sz w:val="24"/>
          <w:szCs w:val="24"/>
        </w:rPr>
        <w:t>23 </w:t>
      </w:r>
      <w:r w:rsidRPr="001C3D21">
        <w:rPr>
          <w:rFonts w:ascii="Book Antiqua" w:hAnsi="Book Antiqua"/>
          <w:b/>
          <w:bCs/>
          <w:sz w:val="24"/>
          <w:szCs w:val="24"/>
        </w:rPr>
        <w:t>Sanduleanu S</w:t>
      </w:r>
      <w:r w:rsidRPr="001C3D21">
        <w:rPr>
          <w:rFonts w:ascii="Book Antiqua" w:hAnsi="Book Antiqua"/>
          <w:sz w:val="24"/>
          <w:szCs w:val="24"/>
        </w:rPr>
        <w:t>, le Clercq CM, Dekker E, Meijer GA, Rabeneck L, Rutter MD, Valori R, Young GP, Schoen RE; Expert Working Group on ‘Right-sided lesions and interval cancers’, Colorectal Cancer Screening Committee, World Endoscopy Organization. Definition and taxonomy of interval colorectal cancers: a proposal for standardising nomenclature. </w:t>
      </w:r>
      <w:r w:rsidRPr="001C3D21">
        <w:rPr>
          <w:rFonts w:ascii="Book Antiqua" w:hAnsi="Book Antiqua"/>
          <w:i/>
          <w:iCs/>
          <w:sz w:val="24"/>
          <w:szCs w:val="24"/>
        </w:rPr>
        <w:t>Gut</w:t>
      </w:r>
      <w:r w:rsidRPr="001C3D21">
        <w:rPr>
          <w:rFonts w:ascii="Book Antiqua" w:hAnsi="Book Antiqua"/>
          <w:sz w:val="24"/>
          <w:szCs w:val="24"/>
        </w:rPr>
        <w:t> 2015; </w:t>
      </w:r>
      <w:r w:rsidRPr="001C3D21">
        <w:rPr>
          <w:rFonts w:ascii="Book Antiqua" w:hAnsi="Book Antiqua"/>
          <w:b/>
          <w:bCs/>
          <w:sz w:val="24"/>
          <w:szCs w:val="24"/>
        </w:rPr>
        <w:t>64</w:t>
      </w:r>
      <w:r w:rsidRPr="001C3D21">
        <w:rPr>
          <w:rFonts w:ascii="Book Antiqua" w:hAnsi="Book Antiqua"/>
          <w:sz w:val="24"/>
          <w:szCs w:val="24"/>
        </w:rPr>
        <w:t>: 1257-1267 [PMID: 25193802 DOI: 10.1136/gutjnl-2014-307992]</w:t>
      </w:r>
    </w:p>
    <w:p w14:paraId="5121DEE7" w14:textId="77777777" w:rsidR="001C3D21" w:rsidRPr="001C3D21" w:rsidRDefault="001C3D21" w:rsidP="00083546">
      <w:pPr>
        <w:adjustRightInd w:val="0"/>
        <w:snapToGrid w:val="0"/>
        <w:spacing w:after="0" w:line="360" w:lineRule="auto"/>
        <w:jc w:val="both"/>
        <w:rPr>
          <w:rFonts w:ascii="Book Antiqua" w:hAnsi="Book Antiqua"/>
          <w:sz w:val="24"/>
          <w:szCs w:val="24"/>
        </w:rPr>
      </w:pPr>
      <w:r w:rsidRPr="001C3D21">
        <w:rPr>
          <w:rFonts w:ascii="Book Antiqua" w:hAnsi="Book Antiqua"/>
          <w:sz w:val="24"/>
          <w:szCs w:val="24"/>
        </w:rPr>
        <w:t>24 </w:t>
      </w:r>
      <w:r w:rsidRPr="001C3D21">
        <w:rPr>
          <w:rFonts w:ascii="Book Antiqua" w:hAnsi="Book Antiqua"/>
          <w:b/>
          <w:bCs/>
          <w:sz w:val="24"/>
          <w:szCs w:val="24"/>
        </w:rPr>
        <w:t>Kaminski MF</w:t>
      </w:r>
      <w:r w:rsidRPr="001C3D21">
        <w:rPr>
          <w:rFonts w:ascii="Book Antiqua" w:hAnsi="Book Antiqua"/>
          <w:sz w:val="24"/>
          <w:szCs w:val="24"/>
        </w:rPr>
        <w:t xml:space="preserve">, Regula J, Kraszewska E, Polkowski M, Wojciechowska U, Didkowska J, Zwierko M, Rupinski M, Nowacki MP, Butruk E. Quality indicators for colonoscopy </w:t>
      </w:r>
      <w:r w:rsidRPr="001C3D21">
        <w:rPr>
          <w:rFonts w:ascii="Book Antiqua" w:hAnsi="Book Antiqua"/>
          <w:sz w:val="24"/>
          <w:szCs w:val="24"/>
        </w:rPr>
        <w:lastRenderedPageBreak/>
        <w:t>and the risk of interval cancer. </w:t>
      </w:r>
      <w:r w:rsidRPr="001C3D21">
        <w:rPr>
          <w:rFonts w:ascii="Book Antiqua" w:hAnsi="Book Antiqua"/>
          <w:i/>
          <w:iCs/>
          <w:sz w:val="24"/>
          <w:szCs w:val="24"/>
        </w:rPr>
        <w:t>N Engl J Med</w:t>
      </w:r>
      <w:r w:rsidRPr="001C3D21">
        <w:rPr>
          <w:rFonts w:ascii="Book Antiqua" w:hAnsi="Book Antiqua"/>
          <w:sz w:val="24"/>
          <w:szCs w:val="24"/>
        </w:rPr>
        <w:t> 2010; </w:t>
      </w:r>
      <w:r w:rsidRPr="001C3D21">
        <w:rPr>
          <w:rFonts w:ascii="Book Antiqua" w:hAnsi="Book Antiqua"/>
          <w:b/>
          <w:bCs/>
          <w:sz w:val="24"/>
          <w:szCs w:val="24"/>
        </w:rPr>
        <w:t>362</w:t>
      </w:r>
      <w:r w:rsidRPr="001C3D21">
        <w:rPr>
          <w:rFonts w:ascii="Book Antiqua" w:hAnsi="Book Antiqua"/>
          <w:sz w:val="24"/>
          <w:szCs w:val="24"/>
        </w:rPr>
        <w:t>: 1795-1803 [PMID: 20463339 DOI: 10.1056/NEJMoa0907667]</w:t>
      </w:r>
    </w:p>
    <w:p w14:paraId="1B7136EF" w14:textId="77777777" w:rsidR="001C3D21" w:rsidRPr="001C3D21" w:rsidRDefault="001C3D21" w:rsidP="00083546">
      <w:pPr>
        <w:adjustRightInd w:val="0"/>
        <w:snapToGrid w:val="0"/>
        <w:spacing w:after="0" w:line="360" w:lineRule="auto"/>
        <w:jc w:val="both"/>
        <w:rPr>
          <w:rFonts w:ascii="Book Antiqua" w:hAnsi="Book Antiqua"/>
          <w:sz w:val="24"/>
          <w:szCs w:val="24"/>
        </w:rPr>
      </w:pPr>
      <w:r w:rsidRPr="001C3D21">
        <w:rPr>
          <w:rFonts w:ascii="Book Antiqua" w:hAnsi="Book Antiqua"/>
          <w:sz w:val="24"/>
          <w:szCs w:val="24"/>
        </w:rPr>
        <w:t>25 </w:t>
      </w:r>
      <w:r w:rsidRPr="001C3D21">
        <w:rPr>
          <w:rFonts w:ascii="Book Antiqua" w:hAnsi="Book Antiqua"/>
          <w:b/>
          <w:bCs/>
          <w:sz w:val="24"/>
          <w:szCs w:val="24"/>
        </w:rPr>
        <w:t>Shaukat A</w:t>
      </w:r>
      <w:r w:rsidRPr="001C3D21">
        <w:rPr>
          <w:rFonts w:ascii="Book Antiqua" w:hAnsi="Book Antiqua"/>
          <w:sz w:val="24"/>
          <w:szCs w:val="24"/>
        </w:rPr>
        <w:t>, Rector TS, Church TR, Lederle FA, Kim AS, Rank JM, Allen JI. Longer Withdrawal Time Is Associated With a Reduced Incidence of Interval Cancer After Screening Colonoscopy. </w:t>
      </w:r>
      <w:r w:rsidRPr="001C3D21">
        <w:rPr>
          <w:rFonts w:ascii="Book Antiqua" w:hAnsi="Book Antiqua"/>
          <w:i/>
          <w:iCs/>
          <w:sz w:val="24"/>
          <w:szCs w:val="24"/>
        </w:rPr>
        <w:t>Gastroenterology</w:t>
      </w:r>
      <w:r w:rsidRPr="001C3D21">
        <w:rPr>
          <w:rFonts w:ascii="Book Antiqua" w:hAnsi="Book Antiqua"/>
          <w:sz w:val="24"/>
          <w:szCs w:val="24"/>
        </w:rPr>
        <w:t>2015; </w:t>
      </w:r>
      <w:r w:rsidRPr="001C3D21">
        <w:rPr>
          <w:rFonts w:ascii="Book Antiqua" w:hAnsi="Book Antiqua"/>
          <w:b/>
          <w:bCs/>
          <w:sz w:val="24"/>
          <w:szCs w:val="24"/>
        </w:rPr>
        <w:t>149</w:t>
      </w:r>
      <w:r w:rsidRPr="001C3D21">
        <w:rPr>
          <w:rFonts w:ascii="Book Antiqua" w:hAnsi="Book Antiqua"/>
          <w:sz w:val="24"/>
          <w:szCs w:val="24"/>
        </w:rPr>
        <w:t>: 952-957 [PMID: 26164494 DOI: 10.1053/j.gastro.2015.06.044]</w:t>
      </w:r>
    </w:p>
    <w:p w14:paraId="615541B1" w14:textId="77777777" w:rsidR="001C3D21" w:rsidRDefault="001C3D21" w:rsidP="00083546">
      <w:pPr>
        <w:adjustRightInd w:val="0"/>
        <w:snapToGrid w:val="0"/>
        <w:spacing w:after="0" w:line="360" w:lineRule="auto"/>
        <w:jc w:val="both"/>
        <w:rPr>
          <w:rFonts w:ascii="Book Antiqua" w:hAnsi="Book Antiqua"/>
          <w:sz w:val="24"/>
          <w:szCs w:val="24"/>
        </w:rPr>
      </w:pPr>
      <w:r w:rsidRPr="001C3D21">
        <w:rPr>
          <w:rFonts w:ascii="Book Antiqua" w:hAnsi="Book Antiqua"/>
          <w:sz w:val="24"/>
          <w:szCs w:val="24"/>
        </w:rPr>
        <w:t>26 </w:t>
      </w:r>
      <w:r w:rsidRPr="001C3D21">
        <w:rPr>
          <w:rFonts w:ascii="Book Antiqua" w:hAnsi="Book Antiqua"/>
          <w:b/>
          <w:bCs/>
          <w:sz w:val="24"/>
          <w:szCs w:val="24"/>
        </w:rPr>
        <w:t>Elhanafi S</w:t>
      </w:r>
      <w:r w:rsidRPr="001C3D21">
        <w:rPr>
          <w:rFonts w:ascii="Book Antiqua" w:hAnsi="Book Antiqua"/>
          <w:sz w:val="24"/>
          <w:szCs w:val="24"/>
        </w:rPr>
        <w:t>, Ortiz AM, Yarlagadda A, Tsai C, Eloliby M, Mallawaarachchi I, Dwivedi A, Zuckerman MJ, Othman MO. Estimation of the Adenoma Detection Rate From the Polyp Detection Rate by Using a Conversion Factor in a Predominantly Hispanic Population. </w:t>
      </w:r>
      <w:r w:rsidRPr="001C3D21">
        <w:rPr>
          <w:rFonts w:ascii="Book Antiqua" w:hAnsi="Book Antiqua"/>
          <w:i/>
          <w:iCs/>
          <w:sz w:val="24"/>
          <w:szCs w:val="24"/>
        </w:rPr>
        <w:t>J Clin Gastroenterol</w:t>
      </w:r>
      <w:r w:rsidRPr="001C3D21">
        <w:rPr>
          <w:rFonts w:ascii="Book Antiqua" w:hAnsi="Book Antiqua"/>
          <w:sz w:val="24"/>
          <w:szCs w:val="24"/>
        </w:rPr>
        <w:t> 2015; </w:t>
      </w:r>
      <w:r w:rsidRPr="001C3D21">
        <w:rPr>
          <w:rFonts w:ascii="Book Antiqua" w:hAnsi="Book Antiqua"/>
          <w:b/>
          <w:bCs/>
          <w:sz w:val="24"/>
          <w:szCs w:val="24"/>
        </w:rPr>
        <w:t>49</w:t>
      </w:r>
      <w:r w:rsidRPr="001C3D21">
        <w:rPr>
          <w:rFonts w:ascii="Book Antiqua" w:hAnsi="Book Antiqua"/>
          <w:sz w:val="24"/>
          <w:szCs w:val="24"/>
        </w:rPr>
        <w:t>: 589-593 [PMID: 26035518 DOI: 10.1097/MCG.0000000000000179]</w:t>
      </w:r>
    </w:p>
    <w:p w14:paraId="1A11757A" w14:textId="77777777" w:rsidR="001C3D21" w:rsidRDefault="001C3D21" w:rsidP="00083546">
      <w:pPr>
        <w:adjustRightInd w:val="0"/>
        <w:snapToGrid w:val="0"/>
        <w:spacing w:after="0" w:line="360" w:lineRule="auto"/>
        <w:jc w:val="both"/>
        <w:rPr>
          <w:rFonts w:ascii="Book Antiqua" w:hAnsi="Book Antiqua"/>
          <w:sz w:val="24"/>
          <w:szCs w:val="24"/>
        </w:rPr>
      </w:pPr>
    </w:p>
    <w:p w14:paraId="15FF48FD" w14:textId="03A29C7D" w:rsidR="001C3D21" w:rsidRPr="00083546" w:rsidRDefault="001C3D21" w:rsidP="001C3D21">
      <w:pPr>
        <w:wordWrap w:val="0"/>
        <w:snapToGrid w:val="0"/>
        <w:spacing w:line="360" w:lineRule="auto"/>
        <w:jc w:val="right"/>
        <w:rPr>
          <w:rFonts w:ascii="Book Antiqua" w:hAnsi="Book Antiqua"/>
          <w:b/>
          <w:bCs/>
          <w:sz w:val="24"/>
          <w:szCs w:val="24"/>
        </w:rPr>
      </w:pPr>
      <w:bookmarkStart w:id="91" w:name="OLE_LINK148"/>
      <w:bookmarkStart w:id="92" w:name="OLE_LINK320"/>
      <w:bookmarkStart w:id="93" w:name="OLE_LINK387"/>
      <w:bookmarkStart w:id="94" w:name="OLE_LINK254"/>
      <w:bookmarkStart w:id="95" w:name="OLE_LINK149"/>
      <w:bookmarkStart w:id="96" w:name="OLE_LINK225"/>
      <w:bookmarkStart w:id="97" w:name="OLE_LINK207"/>
      <w:bookmarkStart w:id="98" w:name="OLE_LINK226"/>
      <w:bookmarkStart w:id="99" w:name="OLE_LINK212"/>
      <w:bookmarkStart w:id="100" w:name="OLE_LINK250"/>
      <w:bookmarkStart w:id="101" w:name="OLE_LINK281"/>
      <w:bookmarkStart w:id="102" w:name="OLE_LINK282"/>
      <w:bookmarkStart w:id="103" w:name="OLE_LINK313"/>
      <w:bookmarkStart w:id="104" w:name="OLE_LINK304"/>
      <w:bookmarkStart w:id="105" w:name="OLE_LINK321"/>
      <w:bookmarkStart w:id="106" w:name="OLE_LINK385"/>
      <w:bookmarkStart w:id="107" w:name="OLE_LINK400"/>
      <w:bookmarkStart w:id="108" w:name="OLE_LINK346"/>
      <w:bookmarkStart w:id="109" w:name="OLE_LINK371"/>
      <w:bookmarkStart w:id="110" w:name="OLE_LINK334"/>
      <w:bookmarkStart w:id="111" w:name="OLE_LINK1830"/>
      <w:bookmarkStart w:id="112" w:name="OLE_LINK457"/>
      <w:bookmarkStart w:id="113" w:name="OLE_LINK288"/>
      <w:bookmarkStart w:id="114" w:name="OLE_LINK384"/>
      <w:bookmarkStart w:id="115" w:name="OLE_LINK379"/>
      <w:bookmarkStart w:id="116" w:name="OLE_LINK303"/>
      <w:bookmarkStart w:id="117" w:name="OLE_LINK450"/>
      <w:bookmarkStart w:id="118" w:name="OLE_LINK489"/>
      <w:bookmarkStart w:id="119" w:name="OLE_LINK535"/>
      <w:bookmarkStart w:id="120" w:name="OLE_LINK648"/>
      <w:bookmarkStart w:id="121" w:name="OLE_LINK686"/>
      <w:bookmarkStart w:id="122" w:name="OLE_LINK471"/>
      <w:bookmarkStart w:id="123" w:name="OLE_LINK462"/>
      <w:bookmarkStart w:id="124" w:name="OLE_LINK519"/>
      <w:bookmarkStart w:id="125" w:name="OLE_LINK575"/>
      <w:bookmarkStart w:id="126" w:name="OLE_LINK491"/>
      <w:bookmarkStart w:id="127" w:name="OLE_LINK532"/>
      <w:bookmarkStart w:id="128" w:name="OLE_LINK572"/>
      <w:bookmarkStart w:id="129" w:name="OLE_LINK574"/>
      <w:bookmarkStart w:id="130" w:name="OLE_LINK480"/>
      <w:bookmarkStart w:id="131" w:name="OLE_LINK567"/>
      <w:bookmarkStart w:id="132" w:name="OLE_LINK2700"/>
      <w:bookmarkStart w:id="133" w:name="OLE_LINK581"/>
      <w:bookmarkStart w:id="134" w:name="OLE_LINK639"/>
      <w:bookmarkStart w:id="135" w:name="OLE_LINK688"/>
      <w:bookmarkStart w:id="136" w:name="OLE_LINK722"/>
      <w:bookmarkStart w:id="137" w:name="OLE_LINK542"/>
      <w:bookmarkStart w:id="138" w:name="OLE_LINK589"/>
      <w:bookmarkStart w:id="139" w:name="OLE_LINK582"/>
      <w:bookmarkStart w:id="140" w:name="OLE_LINK640"/>
      <w:bookmarkStart w:id="141" w:name="OLE_LINK714"/>
      <w:bookmarkStart w:id="142" w:name="OLE_LINK593"/>
      <w:bookmarkStart w:id="143" w:name="OLE_LINK716"/>
      <w:bookmarkStart w:id="144" w:name="OLE_LINK770"/>
      <w:bookmarkStart w:id="145" w:name="OLE_LINK801"/>
      <w:bookmarkStart w:id="146" w:name="OLE_LINK660"/>
      <w:bookmarkStart w:id="147" w:name="OLE_LINK781"/>
      <w:bookmarkStart w:id="148" w:name="OLE_LINK833"/>
      <w:bookmarkStart w:id="149" w:name="OLE_LINK642"/>
      <w:bookmarkStart w:id="150" w:name="OLE_LINK700"/>
      <w:bookmarkStart w:id="151" w:name="OLE_LINK792"/>
      <w:bookmarkStart w:id="152" w:name="OLE_LINK2882"/>
      <w:bookmarkStart w:id="153" w:name="OLE_LINK836"/>
      <w:bookmarkStart w:id="154" w:name="OLE_LINK889"/>
      <w:bookmarkStart w:id="155" w:name="OLE_LINK782"/>
      <w:bookmarkStart w:id="156" w:name="OLE_LINK826"/>
      <w:bookmarkStart w:id="157" w:name="OLE_LINK865"/>
      <w:bookmarkStart w:id="158" w:name="OLE_LINK856"/>
      <w:bookmarkStart w:id="159" w:name="OLE_LINK908"/>
      <w:bookmarkStart w:id="160" w:name="OLE_LINK980"/>
      <w:bookmarkStart w:id="161" w:name="OLE_LINK1018"/>
      <w:bookmarkStart w:id="162" w:name="OLE_LINK1049"/>
      <w:bookmarkStart w:id="163" w:name="OLE_LINK1076"/>
      <w:bookmarkStart w:id="164" w:name="OLE_LINK1106"/>
      <w:bookmarkStart w:id="165" w:name="OLE_LINK891"/>
      <w:bookmarkStart w:id="166" w:name="OLE_LINK943"/>
      <w:bookmarkStart w:id="167" w:name="OLE_LINK981"/>
      <w:bookmarkStart w:id="168" w:name="OLE_LINK1030"/>
      <w:bookmarkStart w:id="169" w:name="OLE_LINK847"/>
      <w:bookmarkStart w:id="170" w:name="OLE_LINK909"/>
      <w:bookmarkStart w:id="171" w:name="OLE_LINK906"/>
      <w:bookmarkStart w:id="172" w:name="OLE_LINK992"/>
      <w:bookmarkStart w:id="173" w:name="OLE_LINK993"/>
      <w:bookmarkStart w:id="174" w:name="OLE_LINK1052"/>
      <w:bookmarkStart w:id="175" w:name="OLE_LINK946"/>
      <w:bookmarkStart w:id="176" w:name="OLE_LINK911"/>
      <w:bookmarkStart w:id="177" w:name="OLE_LINK930"/>
      <w:bookmarkStart w:id="178" w:name="OLE_LINK1059"/>
      <w:bookmarkStart w:id="179" w:name="OLE_LINK1174"/>
      <w:bookmarkStart w:id="180" w:name="OLE_LINK1137"/>
      <w:bookmarkStart w:id="181" w:name="OLE_LINK1167"/>
      <w:bookmarkStart w:id="182" w:name="OLE_LINK1200"/>
      <w:bookmarkStart w:id="183" w:name="OLE_LINK1241"/>
      <w:bookmarkStart w:id="184" w:name="OLE_LINK1288"/>
      <w:bookmarkStart w:id="185" w:name="OLE_LINK1056"/>
      <w:bookmarkStart w:id="186" w:name="OLE_LINK1158"/>
      <w:bookmarkStart w:id="187" w:name="OLE_LINK1175"/>
      <w:bookmarkStart w:id="188" w:name="OLE_LINK1074"/>
      <w:bookmarkStart w:id="189" w:name="OLE_LINK1169"/>
      <w:r w:rsidRPr="00083546">
        <w:rPr>
          <w:rFonts w:ascii="Book Antiqua" w:hAnsi="Book Antiqua"/>
          <w:b/>
          <w:bCs/>
          <w:sz w:val="24"/>
          <w:szCs w:val="24"/>
        </w:rPr>
        <w:t xml:space="preserve">P-Reviewer: </w:t>
      </w:r>
      <w:r w:rsidRPr="00083546">
        <w:rPr>
          <w:rFonts w:ascii="Book Antiqua" w:hAnsi="Book Antiqua"/>
          <w:bCs/>
          <w:sz w:val="24"/>
          <w:szCs w:val="24"/>
        </w:rPr>
        <w:t>Hoensch HP, Luo HS</w:t>
      </w:r>
    </w:p>
    <w:p w14:paraId="7D9FDF88" w14:textId="77777777" w:rsidR="001C3D21" w:rsidRPr="00083546" w:rsidRDefault="001C3D21" w:rsidP="001C3D21">
      <w:pPr>
        <w:snapToGrid w:val="0"/>
        <w:spacing w:line="360" w:lineRule="auto"/>
        <w:jc w:val="right"/>
        <w:rPr>
          <w:rFonts w:ascii="Book Antiqua" w:hAnsi="Book Antiqua"/>
          <w:sz w:val="24"/>
          <w:szCs w:val="24"/>
        </w:rPr>
      </w:pPr>
      <w:r w:rsidRPr="00083546">
        <w:rPr>
          <w:rFonts w:ascii="Book Antiqua" w:hAnsi="Book Antiqua"/>
          <w:b/>
          <w:bCs/>
          <w:sz w:val="24"/>
          <w:szCs w:val="24"/>
        </w:rPr>
        <w:t>S-Editor:</w:t>
      </w:r>
      <w:r w:rsidRPr="00083546">
        <w:rPr>
          <w:rFonts w:ascii="Book Antiqua" w:hAnsi="Book Antiqua"/>
          <w:sz w:val="24"/>
          <w:szCs w:val="24"/>
        </w:rPr>
        <w:t xml:space="preserve"> Gong ZM </w:t>
      </w:r>
      <w:r w:rsidRPr="00083546">
        <w:rPr>
          <w:rFonts w:ascii="Book Antiqua" w:hAnsi="Book Antiqua"/>
          <w:b/>
          <w:bCs/>
          <w:sz w:val="24"/>
          <w:szCs w:val="24"/>
        </w:rPr>
        <w:t>L-Editor:</w:t>
      </w:r>
      <w:r w:rsidRPr="00083546">
        <w:rPr>
          <w:rFonts w:ascii="Book Antiqua" w:hAnsi="Book Antiqua"/>
          <w:sz w:val="24"/>
          <w:szCs w:val="24"/>
        </w:rPr>
        <w:t xml:space="preserve"> </w:t>
      </w:r>
      <w:r w:rsidRPr="00083546">
        <w:rPr>
          <w:rFonts w:ascii="Book Antiqua" w:hAnsi="Book Antiqua"/>
          <w:b/>
          <w:bCs/>
          <w:sz w:val="24"/>
          <w:szCs w:val="24"/>
        </w:rPr>
        <w:t>E-Editor:</w:t>
      </w:r>
    </w:p>
    <w:p w14:paraId="794F6B80" w14:textId="77777777" w:rsidR="001C3D21" w:rsidRPr="00083546" w:rsidRDefault="001C3D21" w:rsidP="001C3D21">
      <w:pPr>
        <w:shd w:val="clear" w:color="auto" w:fill="FFFFFF"/>
        <w:snapToGrid w:val="0"/>
        <w:spacing w:line="360" w:lineRule="auto"/>
        <w:jc w:val="both"/>
        <w:rPr>
          <w:rFonts w:ascii="Book Antiqua" w:hAnsi="Book Antiqua" w:cs="Helvetica"/>
          <w:b/>
          <w:sz w:val="24"/>
          <w:szCs w:val="24"/>
        </w:rPr>
      </w:pPr>
      <w:bookmarkStart w:id="190" w:name="OLE_LINK880"/>
      <w:bookmarkStart w:id="191" w:name="OLE_LINK881"/>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083546">
        <w:rPr>
          <w:rFonts w:ascii="Book Antiqua" w:hAnsi="Book Antiqua" w:cs="Helvetica"/>
          <w:b/>
          <w:sz w:val="24"/>
          <w:szCs w:val="24"/>
        </w:rPr>
        <w:t xml:space="preserve">Specialty type: </w:t>
      </w:r>
      <w:r w:rsidRPr="00083546">
        <w:rPr>
          <w:rFonts w:ascii="Book Antiqua" w:hAnsi="Book Antiqua" w:cs="Helvetica"/>
          <w:sz w:val="24"/>
          <w:szCs w:val="24"/>
        </w:rPr>
        <w:t>Gastroenterology and hepatology</w:t>
      </w:r>
    </w:p>
    <w:p w14:paraId="76DBFA85" w14:textId="6D9AD30E" w:rsidR="001C3D21" w:rsidRPr="00083546" w:rsidRDefault="001C3D21" w:rsidP="001C3D21">
      <w:pPr>
        <w:shd w:val="clear" w:color="auto" w:fill="FFFFFF"/>
        <w:snapToGrid w:val="0"/>
        <w:spacing w:line="360" w:lineRule="auto"/>
        <w:jc w:val="both"/>
        <w:rPr>
          <w:rFonts w:ascii="Book Antiqua" w:hAnsi="Book Antiqua" w:cs="Helvetica"/>
          <w:b/>
          <w:sz w:val="24"/>
          <w:szCs w:val="24"/>
        </w:rPr>
      </w:pPr>
      <w:r w:rsidRPr="00083546">
        <w:rPr>
          <w:rFonts w:ascii="Book Antiqua" w:hAnsi="Book Antiqua" w:cs="Helvetica"/>
          <w:b/>
          <w:sz w:val="24"/>
          <w:szCs w:val="24"/>
        </w:rPr>
        <w:t xml:space="preserve">Country of origin: </w:t>
      </w:r>
      <w:r w:rsidRPr="00083546">
        <w:rPr>
          <w:rFonts w:ascii="Book Antiqua" w:hAnsi="Book Antiqua" w:cs="Helvetica"/>
          <w:sz w:val="24"/>
          <w:szCs w:val="24"/>
          <w:lang w:val="en-CA"/>
        </w:rPr>
        <w:t>United States</w:t>
      </w:r>
    </w:p>
    <w:p w14:paraId="7026A53E" w14:textId="77777777" w:rsidR="001C3D21" w:rsidRPr="00083546" w:rsidRDefault="001C3D21" w:rsidP="001C3D21">
      <w:pPr>
        <w:shd w:val="clear" w:color="auto" w:fill="FFFFFF"/>
        <w:snapToGrid w:val="0"/>
        <w:spacing w:line="360" w:lineRule="auto"/>
        <w:jc w:val="both"/>
        <w:rPr>
          <w:rFonts w:ascii="Book Antiqua" w:hAnsi="Book Antiqua" w:cs="Helvetica"/>
          <w:b/>
          <w:sz w:val="24"/>
          <w:szCs w:val="24"/>
        </w:rPr>
      </w:pPr>
      <w:r w:rsidRPr="00083546">
        <w:rPr>
          <w:rFonts w:ascii="Book Antiqua" w:hAnsi="Book Antiqua" w:cs="Helvetica"/>
          <w:b/>
          <w:sz w:val="24"/>
          <w:szCs w:val="24"/>
        </w:rPr>
        <w:t>Peer-review report classification</w:t>
      </w:r>
    </w:p>
    <w:p w14:paraId="159E2F24" w14:textId="77777777" w:rsidR="001C3D21" w:rsidRPr="00083546" w:rsidRDefault="001C3D21" w:rsidP="001C3D21">
      <w:pPr>
        <w:shd w:val="clear" w:color="auto" w:fill="FFFFFF"/>
        <w:snapToGrid w:val="0"/>
        <w:spacing w:line="360" w:lineRule="auto"/>
        <w:jc w:val="both"/>
        <w:rPr>
          <w:rFonts w:ascii="Book Antiqua" w:hAnsi="Book Antiqua" w:cs="Helvetica"/>
          <w:sz w:val="24"/>
          <w:szCs w:val="24"/>
        </w:rPr>
      </w:pPr>
      <w:r w:rsidRPr="00083546">
        <w:rPr>
          <w:rFonts w:ascii="Book Antiqua" w:hAnsi="Book Antiqua" w:cs="Helvetica"/>
          <w:sz w:val="24"/>
          <w:szCs w:val="24"/>
        </w:rPr>
        <w:t>Grade A (Excellent): 0</w:t>
      </w:r>
    </w:p>
    <w:p w14:paraId="7083360B" w14:textId="73A12B15" w:rsidR="001C3D21" w:rsidRPr="00083546" w:rsidRDefault="001C3D21" w:rsidP="001C3D21">
      <w:pPr>
        <w:shd w:val="clear" w:color="auto" w:fill="FFFFFF"/>
        <w:snapToGrid w:val="0"/>
        <w:spacing w:line="360" w:lineRule="auto"/>
        <w:jc w:val="both"/>
        <w:rPr>
          <w:rFonts w:ascii="Book Antiqua" w:hAnsi="Book Antiqua" w:cs="Helvetica"/>
          <w:sz w:val="24"/>
          <w:szCs w:val="24"/>
        </w:rPr>
      </w:pPr>
      <w:r w:rsidRPr="00083546">
        <w:rPr>
          <w:rFonts w:ascii="Book Antiqua" w:hAnsi="Book Antiqua" w:cs="Helvetica"/>
          <w:sz w:val="24"/>
          <w:szCs w:val="24"/>
        </w:rPr>
        <w:t>Grade B (Very good): 0</w:t>
      </w:r>
    </w:p>
    <w:p w14:paraId="74BD2626" w14:textId="77777777" w:rsidR="001C3D21" w:rsidRPr="00083546" w:rsidRDefault="001C3D21" w:rsidP="001C3D21">
      <w:pPr>
        <w:shd w:val="clear" w:color="auto" w:fill="FFFFFF"/>
        <w:snapToGrid w:val="0"/>
        <w:spacing w:line="360" w:lineRule="auto"/>
        <w:jc w:val="both"/>
        <w:rPr>
          <w:rFonts w:ascii="Book Antiqua" w:hAnsi="Book Antiqua" w:cs="Helvetica"/>
          <w:sz w:val="24"/>
          <w:szCs w:val="24"/>
        </w:rPr>
      </w:pPr>
      <w:r w:rsidRPr="00083546">
        <w:rPr>
          <w:rFonts w:ascii="Book Antiqua" w:hAnsi="Book Antiqua" w:cs="Helvetica"/>
          <w:sz w:val="24"/>
          <w:szCs w:val="24"/>
        </w:rPr>
        <w:t>Grade C (Good): C, C</w:t>
      </w:r>
    </w:p>
    <w:p w14:paraId="176D7E36" w14:textId="77777777" w:rsidR="001C3D21" w:rsidRPr="00083546" w:rsidRDefault="001C3D21" w:rsidP="001C3D21">
      <w:pPr>
        <w:shd w:val="clear" w:color="auto" w:fill="FFFFFF"/>
        <w:snapToGrid w:val="0"/>
        <w:spacing w:line="360" w:lineRule="auto"/>
        <w:jc w:val="both"/>
        <w:rPr>
          <w:rFonts w:ascii="Book Antiqua" w:hAnsi="Book Antiqua" w:cs="Helvetica"/>
          <w:sz w:val="24"/>
          <w:szCs w:val="24"/>
        </w:rPr>
      </w:pPr>
      <w:r w:rsidRPr="00083546">
        <w:rPr>
          <w:rFonts w:ascii="Book Antiqua" w:hAnsi="Book Antiqua" w:cs="Helvetica"/>
          <w:sz w:val="24"/>
          <w:szCs w:val="24"/>
        </w:rPr>
        <w:t>Grade D (Fair): 0</w:t>
      </w:r>
    </w:p>
    <w:p w14:paraId="5E8FA193" w14:textId="77777777" w:rsidR="001C3D21" w:rsidRPr="00083546" w:rsidRDefault="001C3D21" w:rsidP="001C3D21">
      <w:pPr>
        <w:snapToGrid w:val="0"/>
        <w:spacing w:line="360" w:lineRule="auto"/>
        <w:jc w:val="both"/>
        <w:rPr>
          <w:rFonts w:ascii="Book Antiqua" w:hAnsi="Book Antiqua"/>
          <w:b/>
          <w:iCs/>
          <w:sz w:val="24"/>
          <w:szCs w:val="24"/>
        </w:rPr>
      </w:pPr>
      <w:r w:rsidRPr="00083546">
        <w:rPr>
          <w:rFonts w:ascii="Book Antiqua" w:hAnsi="Book Antiqua" w:cs="Helvetica"/>
          <w:sz w:val="24"/>
          <w:szCs w:val="24"/>
        </w:rPr>
        <w:t>Grade E (Poor): 0</w:t>
      </w:r>
      <w:bookmarkEnd w:id="190"/>
      <w:bookmarkEnd w:id="191"/>
    </w:p>
    <w:p w14:paraId="0B855AF6" w14:textId="08FEB82C" w:rsidR="001C3D21" w:rsidRPr="00CA5863" w:rsidRDefault="001C3D21">
      <w:pPr>
        <w:spacing w:after="160" w:line="259" w:lineRule="auto"/>
        <w:rPr>
          <w:rFonts w:ascii="Book Antiqua" w:hAnsi="Book Antiqua"/>
          <w:sz w:val="24"/>
          <w:szCs w:val="24"/>
        </w:rPr>
      </w:pPr>
      <w:r w:rsidRPr="00CA5863">
        <w:rPr>
          <w:rFonts w:ascii="Book Antiqua" w:hAnsi="Book Antiqua"/>
          <w:sz w:val="24"/>
          <w:szCs w:val="24"/>
        </w:rPr>
        <w:br w:type="page"/>
      </w:r>
    </w:p>
    <w:bookmarkEnd w:id="87"/>
    <w:bookmarkEnd w:id="88"/>
    <w:bookmarkEnd w:id="89"/>
    <w:p w14:paraId="177B42B6" w14:textId="632B0428" w:rsidR="00A90814" w:rsidRPr="00900B79" w:rsidRDefault="00A90814" w:rsidP="00083546">
      <w:pPr>
        <w:pStyle w:val="Compact"/>
        <w:adjustRightInd w:val="0"/>
        <w:snapToGrid w:val="0"/>
        <w:spacing w:before="0" w:after="0" w:line="360" w:lineRule="auto"/>
        <w:jc w:val="both"/>
        <w:rPr>
          <w:rFonts w:ascii="Book Antiqua" w:eastAsiaTheme="minorEastAsia" w:hAnsi="Book Antiqua" w:cs="Times New Roman"/>
          <w:b/>
          <w:bCs/>
          <w:lang w:eastAsia="zh-CN"/>
        </w:rPr>
      </w:pPr>
      <w:r w:rsidRPr="00083546">
        <w:rPr>
          <w:rFonts w:ascii="Book Antiqua" w:hAnsi="Book Antiqua" w:cs="Times New Roman"/>
          <w:b/>
          <w:bCs/>
        </w:rPr>
        <w:lastRenderedPageBreak/>
        <w:t xml:space="preserve">Table 1 Demographic information stratified by </w:t>
      </w:r>
      <w:r w:rsidR="00CA5863" w:rsidRPr="00083546">
        <w:rPr>
          <w:rFonts w:ascii="Book Antiqua" w:hAnsi="Book Antiqua" w:cs="Times New Roman"/>
          <w:b/>
          <w:bCs/>
        </w:rPr>
        <w:t>adenomatous polyp</w:t>
      </w:r>
      <w:r w:rsidRPr="00083546">
        <w:rPr>
          <w:rFonts w:ascii="Book Antiqua" w:hAnsi="Book Antiqua" w:cs="Times New Roman"/>
          <w:b/>
          <w:bCs/>
        </w:rPr>
        <w:t xml:space="preserve"> prevalence </w:t>
      </w:r>
      <w:bookmarkStart w:id="192" w:name="OLE_LINK36"/>
      <w:bookmarkStart w:id="193" w:name="OLE_LINK37"/>
      <w:r w:rsidR="00EE097B" w:rsidRPr="00900B79">
        <w:rPr>
          <w:rFonts w:ascii="Book Antiqua" w:eastAsiaTheme="minorEastAsia" w:hAnsi="Book Antiqua" w:cs="Times New Roman"/>
          <w:b/>
          <w:bCs/>
          <w:i/>
          <w:lang w:eastAsia="zh-CN"/>
        </w:rPr>
        <w:t>n</w:t>
      </w:r>
      <w:r w:rsidR="00EE097B">
        <w:rPr>
          <w:rFonts w:ascii="Book Antiqua" w:eastAsiaTheme="minorEastAsia" w:hAnsi="Book Antiqua" w:cs="Times New Roman" w:hint="eastAsia"/>
          <w:b/>
          <w:bCs/>
          <w:lang w:eastAsia="zh-CN"/>
        </w:rPr>
        <w:t xml:space="preserve"> (%)</w:t>
      </w:r>
      <w:bookmarkEnd w:id="192"/>
      <w:bookmarkEnd w:id="193"/>
    </w:p>
    <w:tbl>
      <w:tblPr>
        <w:tblStyle w:val="LightShading"/>
        <w:tblW w:w="5386" w:type="pct"/>
        <w:tblInd w:w="-743" w:type="dxa"/>
        <w:tblLook w:val="04A0" w:firstRow="1" w:lastRow="0" w:firstColumn="1" w:lastColumn="0" w:noHBand="0" w:noVBand="1"/>
      </w:tblPr>
      <w:tblGrid>
        <w:gridCol w:w="2646"/>
        <w:gridCol w:w="1870"/>
        <w:gridCol w:w="2030"/>
        <w:gridCol w:w="2030"/>
        <w:gridCol w:w="1739"/>
      </w:tblGrid>
      <w:tr w:rsidR="00CA5863" w:rsidRPr="00083546" w14:paraId="5F38C391" w14:textId="77777777" w:rsidTr="00115ED7">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282" w:type="pct"/>
            <w:shd w:val="clear" w:color="auto" w:fill="auto"/>
          </w:tcPr>
          <w:p w14:paraId="6EBAFC22" w14:textId="77777777" w:rsidR="00A90814" w:rsidRPr="00083546" w:rsidRDefault="00A90814" w:rsidP="00083546">
            <w:pPr>
              <w:adjustRightInd w:val="0"/>
              <w:snapToGrid w:val="0"/>
              <w:spacing w:after="0" w:line="360" w:lineRule="auto"/>
              <w:jc w:val="both"/>
              <w:rPr>
                <w:rFonts w:ascii="Book Antiqua" w:hAnsi="Book Antiqua" w:cs="Times New Roman"/>
                <w:color w:val="auto"/>
                <w:sz w:val="24"/>
                <w:szCs w:val="24"/>
              </w:rPr>
            </w:pPr>
          </w:p>
        </w:tc>
        <w:tc>
          <w:tcPr>
            <w:tcW w:w="906" w:type="pct"/>
            <w:shd w:val="clear" w:color="auto" w:fill="auto"/>
          </w:tcPr>
          <w:p w14:paraId="16679126" w14:textId="77777777" w:rsidR="00A90814" w:rsidRPr="007B4D33" w:rsidRDefault="00A90814" w:rsidP="00083546">
            <w:pPr>
              <w:pStyle w:val="Compact"/>
              <w:adjustRightInd w:val="0"/>
              <w:snapToGrid w:val="0"/>
              <w:spacing w:before="0"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7B4D33">
              <w:rPr>
                <w:rFonts w:ascii="Book Antiqua" w:hAnsi="Book Antiqua" w:cs="Times New Roman"/>
                <w:color w:val="auto"/>
              </w:rPr>
              <w:t>Adenoma absent</w:t>
            </w:r>
          </w:p>
        </w:tc>
        <w:tc>
          <w:tcPr>
            <w:tcW w:w="984" w:type="pct"/>
            <w:shd w:val="clear" w:color="auto" w:fill="auto"/>
          </w:tcPr>
          <w:p w14:paraId="1E382EC1" w14:textId="6264B0CE" w:rsidR="00A90814" w:rsidRPr="00083546" w:rsidRDefault="00A90814" w:rsidP="00083546">
            <w:pPr>
              <w:pStyle w:val="Compact"/>
              <w:adjustRightInd w:val="0"/>
              <w:snapToGrid w:val="0"/>
              <w:spacing w:before="0"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Adenoma</w:t>
            </w:r>
          </w:p>
          <w:p w14:paraId="6C6674AF" w14:textId="77777777" w:rsidR="00A90814" w:rsidRPr="00083546" w:rsidRDefault="00A90814" w:rsidP="00083546">
            <w:pPr>
              <w:pStyle w:val="Compact"/>
              <w:adjustRightInd w:val="0"/>
              <w:snapToGrid w:val="0"/>
              <w:spacing w:before="0"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present</w:t>
            </w:r>
          </w:p>
        </w:tc>
        <w:tc>
          <w:tcPr>
            <w:tcW w:w="984" w:type="pct"/>
            <w:shd w:val="clear" w:color="auto" w:fill="auto"/>
          </w:tcPr>
          <w:p w14:paraId="31973DDC" w14:textId="4BDFB6C3" w:rsidR="00A90814" w:rsidRPr="00083546" w:rsidRDefault="00A90814" w:rsidP="00083546">
            <w:pPr>
              <w:pStyle w:val="Compact"/>
              <w:adjustRightInd w:val="0"/>
              <w:snapToGrid w:val="0"/>
              <w:spacing w:before="0"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Total</w:t>
            </w:r>
          </w:p>
        </w:tc>
        <w:tc>
          <w:tcPr>
            <w:tcW w:w="843" w:type="pct"/>
            <w:shd w:val="clear" w:color="auto" w:fill="auto"/>
          </w:tcPr>
          <w:p w14:paraId="122CE423" w14:textId="00D76C87" w:rsidR="00A90814" w:rsidRPr="00083546" w:rsidRDefault="00CA5863" w:rsidP="00083546">
            <w:pPr>
              <w:pStyle w:val="Compact"/>
              <w:adjustRightInd w:val="0"/>
              <w:snapToGrid w:val="0"/>
              <w:spacing w:before="0"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i/>
              </w:rPr>
              <w:t>P</w:t>
            </w:r>
            <w:r w:rsidRPr="00083546">
              <w:rPr>
                <w:rFonts w:ascii="Book Antiqua" w:hAnsi="Book Antiqua" w:cs="Times New Roman"/>
                <w:color w:val="auto"/>
              </w:rPr>
              <w:t xml:space="preserve"> </w:t>
            </w:r>
            <w:r w:rsidR="00A90814" w:rsidRPr="00083546">
              <w:rPr>
                <w:rFonts w:ascii="Book Antiqua" w:hAnsi="Book Antiqua" w:cs="Times New Roman"/>
                <w:color w:val="auto"/>
              </w:rPr>
              <w:t>value</w:t>
            </w:r>
          </w:p>
        </w:tc>
      </w:tr>
      <w:tr w:rsidR="00CA5863" w:rsidRPr="00083546" w14:paraId="4904EDA0" w14:textId="77777777" w:rsidTr="00115ED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282" w:type="pct"/>
            <w:shd w:val="clear" w:color="auto" w:fill="auto"/>
          </w:tcPr>
          <w:p w14:paraId="1FB37C00" w14:textId="77777777" w:rsidR="00A90814" w:rsidRPr="00083546" w:rsidRDefault="00A90814" w:rsidP="00083546">
            <w:pPr>
              <w:adjustRightInd w:val="0"/>
              <w:snapToGrid w:val="0"/>
              <w:spacing w:after="0" w:line="360" w:lineRule="auto"/>
              <w:jc w:val="both"/>
              <w:rPr>
                <w:rFonts w:ascii="Book Antiqua" w:hAnsi="Book Antiqua" w:cs="Times New Roman"/>
                <w:b w:val="0"/>
                <w:color w:val="auto"/>
                <w:sz w:val="24"/>
                <w:szCs w:val="24"/>
              </w:rPr>
            </w:pPr>
            <w:r w:rsidRPr="00083546">
              <w:rPr>
                <w:rFonts w:ascii="Book Antiqua" w:hAnsi="Book Antiqua" w:cs="Times New Roman"/>
                <w:b w:val="0"/>
                <w:sz w:val="24"/>
                <w:szCs w:val="24"/>
              </w:rPr>
              <w:t xml:space="preserve">Total </w:t>
            </w:r>
          </w:p>
        </w:tc>
        <w:tc>
          <w:tcPr>
            <w:tcW w:w="906" w:type="pct"/>
            <w:tcBorders>
              <w:top w:val="single" w:sz="8" w:space="0" w:color="000000" w:themeColor="text1"/>
              <w:bottom w:val="nil"/>
            </w:tcBorders>
            <w:shd w:val="clear" w:color="auto" w:fill="auto"/>
          </w:tcPr>
          <w:p w14:paraId="43A8DC2C" w14:textId="08F7FE06" w:rsidR="00A90814" w:rsidRPr="00900B79" w:rsidRDefault="00A90814" w:rsidP="00083546">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900B79">
              <w:rPr>
                <w:rFonts w:ascii="Book Antiqua" w:hAnsi="Book Antiqua" w:cs="Times New Roman"/>
              </w:rPr>
              <w:t>436 (58.2)</w:t>
            </w:r>
          </w:p>
        </w:tc>
        <w:tc>
          <w:tcPr>
            <w:tcW w:w="984" w:type="pct"/>
            <w:tcBorders>
              <w:top w:val="single" w:sz="8" w:space="0" w:color="000000" w:themeColor="text1"/>
              <w:bottom w:val="nil"/>
            </w:tcBorders>
            <w:shd w:val="clear" w:color="auto" w:fill="auto"/>
          </w:tcPr>
          <w:p w14:paraId="40136B76" w14:textId="2CD8F3AA" w:rsidR="00A90814" w:rsidRPr="00900B79" w:rsidRDefault="00A90814" w:rsidP="00083546">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900B79">
              <w:rPr>
                <w:rFonts w:ascii="Book Antiqua" w:hAnsi="Book Antiqua" w:cs="Times New Roman"/>
              </w:rPr>
              <w:t>313 (41.79)</w:t>
            </w:r>
          </w:p>
        </w:tc>
        <w:tc>
          <w:tcPr>
            <w:tcW w:w="984" w:type="pct"/>
            <w:tcBorders>
              <w:top w:val="single" w:sz="8" w:space="0" w:color="000000" w:themeColor="text1"/>
              <w:bottom w:val="nil"/>
            </w:tcBorders>
            <w:shd w:val="clear" w:color="auto" w:fill="auto"/>
          </w:tcPr>
          <w:p w14:paraId="440E61C9" w14:textId="1A087F2D" w:rsidR="00A90814" w:rsidRPr="00900B79" w:rsidRDefault="00A90814" w:rsidP="00083546">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900B79">
              <w:rPr>
                <w:rFonts w:ascii="Book Antiqua" w:hAnsi="Book Antiqua" w:cs="Times New Roman"/>
              </w:rPr>
              <w:t>749(100)</w:t>
            </w:r>
          </w:p>
        </w:tc>
        <w:tc>
          <w:tcPr>
            <w:tcW w:w="843" w:type="pct"/>
            <w:tcBorders>
              <w:top w:val="single" w:sz="8" w:space="0" w:color="000000" w:themeColor="text1"/>
              <w:bottom w:val="nil"/>
            </w:tcBorders>
            <w:shd w:val="clear" w:color="auto" w:fill="auto"/>
          </w:tcPr>
          <w:p w14:paraId="76CA46A4" w14:textId="77777777" w:rsidR="00A90814" w:rsidRPr="00083546" w:rsidRDefault="00A90814" w:rsidP="00083546">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p>
        </w:tc>
      </w:tr>
      <w:tr w:rsidR="00CA5863" w:rsidRPr="00083546" w14:paraId="67A9510A" w14:textId="77777777" w:rsidTr="00115ED7">
        <w:trPr>
          <w:trHeight w:val="339"/>
        </w:trPr>
        <w:tc>
          <w:tcPr>
            <w:cnfStyle w:val="001000000000" w:firstRow="0" w:lastRow="0" w:firstColumn="1" w:lastColumn="0" w:oddVBand="0" w:evenVBand="0" w:oddHBand="0" w:evenHBand="0" w:firstRowFirstColumn="0" w:firstRowLastColumn="0" w:lastRowFirstColumn="0" w:lastRowLastColumn="0"/>
            <w:tcW w:w="1282" w:type="pct"/>
            <w:shd w:val="clear" w:color="auto" w:fill="auto"/>
          </w:tcPr>
          <w:p w14:paraId="5D1CEA44" w14:textId="77777777" w:rsidR="00A90814" w:rsidRPr="00115ED7" w:rsidRDefault="00A90814" w:rsidP="00083546">
            <w:pPr>
              <w:pStyle w:val="Compact"/>
              <w:adjustRightInd w:val="0"/>
              <w:snapToGrid w:val="0"/>
              <w:spacing w:before="0" w:after="0" w:line="360" w:lineRule="auto"/>
              <w:jc w:val="both"/>
              <w:rPr>
                <w:rFonts w:ascii="Book Antiqua" w:hAnsi="Book Antiqua" w:cs="Times New Roman"/>
                <w:b w:val="0"/>
                <w:color w:val="auto"/>
              </w:rPr>
            </w:pPr>
            <w:r w:rsidRPr="00115ED7">
              <w:rPr>
                <w:rFonts w:ascii="Book Antiqua" w:hAnsi="Book Antiqua" w:cs="Times New Roman"/>
              </w:rPr>
              <w:t>Age</w:t>
            </w:r>
          </w:p>
        </w:tc>
        <w:tc>
          <w:tcPr>
            <w:tcW w:w="906" w:type="pct"/>
            <w:tcBorders>
              <w:top w:val="nil"/>
              <w:bottom w:val="nil"/>
            </w:tcBorders>
            <w:shd w:val="clear" w:color="auto" w:fill="auto"/>
          </w:tcPr>
          <w:p w14:paraId="3954160F" w14:textId="77777777" w:rsidR="00A90814" w:rsidRPr="00DF51F4" w:rsidRDefault="00A90814" w:rsidP="00083546">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984" w:type="pct"/>
            <w:tcBorders>
              <w:top w:val="nil"/>
              <w:bottom w:val="nil"/>
            </w:tcBorders>
            <w:shd w:val="clear" w:color="auto" w:fill="auto"/>
          </w:tcPr>
          <w:p w14:paraId="69DF11BE" w14:textId="77777777" w:rsidR="00A90814" w:rsidRPr="00900B79" w:rsidRDefault="00A90814" w:rsidP="00083546">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984" w:type="pct"/>
            <w:tcBorders>
              <w:top w:val="nil"/>
              <w:bottom w:val="nil"/>
            </w:tcBorders>
            <w:shd w:val="clear" w:color="auto" w:fill="auto"/>
          </w:tcPr>
          <w:p w14:paraId="2DB88D20" w14:textId="77777777" w:rsidR="00A90814" w:rsidRPr="00900B79" w:rsidRDefault="00A90814" w:rsidP="00083546">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843" w:type="pct"/>
            <w:tcBorders>
              <w:top w:val="nil"/>
              <w:bottom w:val="nil"/>
            </w:tcBorders>
            <w:shd w:val="clear" w:color="auto" w:fill="auto"/>
          </w:tcPr>
          <w:p w14:paraId="1C0ADC12" w14:textId="77777777" w:rsidR="00A90814" w:rsidRPr="00083546" w:rsidRDefault="00A90814" w:rsidP="00083546">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0.043</w:t>
            </w:r>
          </w:p>
        </w:tc>
      </w:tr>
      <w:tr w:rsidR="00CA5863" w:rsidRPr="00083546" w14:paraId="6A0588A0" w14:textId="77777777" w:rsidTr="00115ED7">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282" w:type="pct"/>
            <w:shd w:val="clear" w:color="auto" w:fill="auto"/>
          </w:tcPr>
          <w:p w14:paraId="6596D6CE" w14:textId="77777777" w:rsidR="00A90814" w:rsidRPr="00083546" w:rsidRDefault="00A90814" w:rsidP="00083546">
            <w:pPr>
              <w:pStyle w:val="Compact"/>
              <w:adjustRightInd w:val="0"/>
              <w:snapToGrid w:val="0"/>
              <w:spacing w:before="0" w:after="0" w:line="360" w:lineRule="auto"/>
              <w:jc w:val="both"/>
              <w:rPr>
                <w:rFonts w:ascii="Book Antiqua" w:hAnsi="Book Antiqua" w:cs="Times New Roman"/>
                <w:b w:val="0"/>
                <w:color w:val="auto"/>
              </w:rPr>
            </w:pPr>
            <w:bookmarkStart w:id="194" w:name="_Hlk510706509"/>
            <w:r w:rsidRPr="00083546">
              <w:rPr>
                <w:rFonts w:ascii="Book Antiqua" w:hAnsi="Book Antiqua" w:cs="Times New Roman"/>
                <w:b w:val="0"/>
                <w:color w:val="auto"/>
              </w:rPr>
              <w:t>   Mean ± SD</w:t>
            </w:r>
          </w:p>
        </w:tc>
        <w:tc>
          <w:tcPr>
            <w:tcW w:w="906" w:type="pct"/>
            <w:tcBorders>
              <w:top w:val="nil"/>
              <w:bottom w:val="nil"/>
            </w:tcBorders>
            <w:shd w:val="clear" w:color="auto" w:fill="auto"/>
          </w:tcPr>
          <w:p w14:paraId="66BB856F" w14:textId="2B0FD09A" w:rsidR="00A90814" w:rsidRPr="00DF51F4" w:rsidRDefault="00A90814" w:rsidP="00083546">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DF51F4">
              <w:rPr>
                <w:rFonts w:ascii="Book Antiqua" w:hAnsi="Book Antiqua" w:cs="Times New Roman"/>
              </w:rPr>
              <w:t>58.656</w:t>
            </w:r>
            <w:r w:rsidR="00CA5863" w:rsidRPr="00DF51F4">
              <w:rPr>
                <w:rFonts w:ascii="Book Antiqua" w:hAnsi="Book Antiqua" w:cs="Times New Roman"/>
              </w:rPr>
              <w:t xml:space="preserve"> </w:t>
            </w:r>
            <w:r w:rsidRPr="00DF51F4">
              <w:rPr>
                <w:rFonts w:ascii="Book Antiqua" w:hAnsi="Book Antiqua" w:cs="Times New Roman"/>
              </w:rPr>
              <w:t>±</w:t>
            </w:r>
            <w:r w:rsidR="00CA5863" w:rsidRPr="00DF51F4">
              <w:rPr>
                <w:rFonts w:ascii="Book Antiqua" w:hAnsi="Book Antiqua" w:cs="Times New Roman"/>
              </w:rPr>
              <w:t xml:space="preserve"> </w:t>
            </w:r>
            <w:r w:rsidRPr="00DF51F4">
              <w:rPr>
                <w:rFonts w:ascii="Book Antiqua" w:hAnsi="Book Antiqua" w:cs="Times New Roman"/>
              </w:rPr>
              <w:t>7.321</w:t>
            </w:r>
          </w:p>
        </w:tc>
        <w:tc>
          <w:tcPr>
            <w:tcW w:w="984" w:type="pct"/>
            <w:tcBorders>
              <w:top w:val="nil"/>
              <w:bottom w:val="nil"/>
            </w:tcBorders>
            <w:shd w:val="clear" w:color="auto" w:fill="auto"/>
          </w:tcPr>
          <w:p w14:paraId="42FAE30B" w14:textId="18C275D8" w:rsidR="00A90814" w:rsidRPr="00900B79" w:rsidRDefault="00A90814" w:rsidP="00083546">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900B79">
              <w:rPr>
                <w:rFonts w:ascii="Book Antiqua" w:hAnsi="Book Antiqua" w:cs="Times New Roman"/>
              </w:rPr>
              <w:t>59.764 ±</w:t>
            </w:r>
            <w:r w:rsidR="00CA5863" w:rsidRPr="00900B79">
              <w:rPr>
                <w:rFonts w:ascii="Book Antiqua" w:hAnsi="Book Antiqua" w:cs="Times New Roman"/>
              </w:rPr>
              <w:t xml:space="preserve"> </w:t>
            </w:r>
            <w:r w:rsidRPr="00900B79">
              <w:rPr>
                <w:rFonts w:ascii="Book Antiqua" w:hAnsi="Book Antiqua" w:cs="Times New Roman"/>
              </w:rPr>
              <w:t>7.417</w:t>
            </w:r>
          </w:p>
        </w:tc>
        <w:tc>
          <w:tcPr>
            <w:tcW w:w="984" w:type="pct"/>
            <w:tcBorders>
              <w:top w:val="nil"/>
              <w:bottom w:val="nil"/>
            </w:tcBorders>
            <w:shd w:val="clear" w:color="auto" w:fill="auto"/>
          </w:tcPr>
          <w:p w14:paraId="2DE4F02B" w14:textId="77777777" w:rsidR="00A90814" w:rsidRPr="00900B79" w:rsidRDefault="00A90814" w:rsidP="00083546">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900B79">
              <w:rPr>
                <w:rFonts w:ascii="Book Antiqua" w:hAnsi="Book Antiqua" w:cs="Times New Roman"/>
              </w:rPr>
              <w:t>59.119 ± 7.376</w:t>
            </w:r>
          </w:p>
        </w:tc>
        <w:tc>
          <w:tcPr>
            <w:tcW w:w="843" w:type="pct"/>
            <w:tcBorders>
              <w:top w:val="nil"/>
              <w:bottom w:val="nil"/>
            </w:tcBorders>
            <w:shd w:val="clear" w:color="auto" w:fill="auto"/>
          </w:tcPr>
          <w:p w14:paraId="42DE6CED" w14:textId="77777777" w:rsidR="00A90814" w:rsidRPr="00083546" w:rsidRDefault="00A90814" w:rsidP="00083546">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CA5863" w:rsidRPr="00083546" w14:paraId="44070D27" w14:textId="77777777" w:rsidTr="00115ED7">
        <w:trPr>
          <w:trHeight w:val="339"/>
        </w:trPr>
        <w:tc>
          <w:tcPr>
            <w:cnfStyle w:val="001000000000" w:firstRow="0" w:lastRow="0" w:firstColumn="1" w:lastColumn="0" w:oddVBand="0" w:evenVBand="0" w:oddHBand="0" w:evenHBand="0" w:firstRowFirstColumn="0" w:firstRowLastColumn="0" w:lastRowFirstColumn="0" w:lastRowLastColumn="0"/>
            <w:tcW w:w="1282" w:type="pct"/>
            <w:shd w:val="clear" w:color="auto" w:fill="auto"/>
          </w:tcPr>
          <w:p w14:paraId="71575BBB" w14:textId="77777777" w:rsidR="00A90814" w:rsidRPr="00115ED7" w:rsidRDefault="00A90814" w:rsidP="00083546">
            <w:pPr>
              <w:pStyle w:val="Compact"/>
              <w:adjustRightInd w:val="0"/>
              <w:snapToGrid w:val="0"/>
              <w:spacing w:before="0" w:after="0" w:line="360" w:lineRule="auto"/>
              <w:jc w:val="both"/>
              <w:rPr>
                <w:rFonts w:ascii="Book Antiqua" w:hAnsi="Book Antiqua" w:cs="Times New Roman"/>
                <w:b w:val="0"/>
                <w:color w:val="auto"/>
              </w:rPr>
            </w:pPr>
            <w:r w:rsidRPr="00115ED7">
              <w:rPr>
                <w:rFonts w:ascii="Book Antiqua" w:hAnsi="Book Antiqua" w:cs="Times New Roman"/>
              </w:rPr>
              <w:t>Gender</w:t>
            </w:r>
          </w:p>
        </w:tc>
        <w:tc>
          <w:tcPr>
            <w:tcW w:w="906" w:type="pct"/>
            <w:tcBorders>
              <w:top w:val="nil"/>
              <w:bottom w:val="nil"/>
            </w:tcBorders>
            <w:shd w:val="clear" w:color="auto" w:fill="auto"/>
          </w:tcPr>
          <w:p w14:paraId="3F670D92" w14:textId="77777777" w:rsidR="00A90814" w:rsidRPr="00DF51F4" w:rsidRDefault="00A90814" w:rsidP="00083546">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984" w:type="pct"/>
            <w:tcBorders>
              <w:top w:val="nil"/>
              <w:bottom w:val="nil"/>
            </w:tcBorders>
            <w:shd w:val="clear" w:color="auto" w:fill="auto"/>
          </w:tcPr>
          <w:p w14:paraId="6F805E99" w14:textId="77777777" w:rsidR="00A90814" w:rsidRPr="00900B79" w:rsidRDefault="00A90814" w:rsidP="00083546">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984" w:type="pct"/>
            <w:tcBorders>
              <w:top w:val="nil"/>
              <w:bottom w:val="nil"/>
            </w:tcBorders>
            <w:shd w:val="clear" w:color="auto" w:fill="auto"/>
          </w:tcPr>
          <w:p w14:paraId="2AB9F524" w14:textId="77777777" w:rsidR="00A90814" w:rsidRPr="00900B79" w:rsidRDefault="00A90814" w:rsidP="00083546">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843" w:type="pct"/>
            <w:tcBorders>
              <w:top w:val="nil"/>
              <w:bottom w:val="nil"/>
            </w:tcBorders>
            <w:shd w:val="clear" w:color="auto" w:fill="auto"/>
          </w:tcPr>
          <w:p w14:paraId="3AFE2CBC" w14:textId="77777777" w:rsidR="00A90814" w:rsidRPr="00083546" w:rsidRDefault="00A90814" w:rsidP="00083546">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0.798</w:t>
            </w:r>
          </w:p>
        </w:tc>
      </w:tr>
      <w:tr w:rsidR="00CA5863" w:rsidRPr="00083546" w14:paraId="2F5DC41D" w14:textId="77777777" w:rsidTr="00115ED7">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282" w:type="pct"/>
            <w:shd w:val="clear" w:color="auto" w:fill="auto"/>
          </w:tcPr>
          <w:p w14:paraId="5D905760" w14:textId="77777777" w:rsidR="00A90814" w:rsidRPr="00083546" w:rsidRDefault="00A90814" w:rsidP="00083546">
            <w:pPr>
              <w:pStyle w:val="Compact"/>
              <w:adjustRightInd w:val="0"/>
              <w:snapToGrid w:val="0"/>
              <w:spacing w:before="0" w:after="0" w:line="360" w:lineRule="auto"/>
              <w:jc w:val="both"/>
              <w:rPr>
                <w:rFonts w:ascii="Book Antiqua" w:hAnsi="Book Antiqua" w:cs="Times New Roman"/>
                <w:b w:val="0"/>
                <w:color w:val="auto"/>
              </w:rPr>
            </w:pPr>
            <w:r w:rsidRPr="00083546">
              <w:rPr>
                <w:rFonts w:ascii="Book Antiqua" w:hAnsi="Book Antiqua" w:cs="Times New Roman"/>
                <w:b w:val="0"/>
                <w:color w:val="auto"/>
              </w:rPr>
              <w:t>   Male</w:t>
            </w:r>
          </w:p>
        </w:tc>
        <w:tc>
          <w:tcPr>
            <w:tcW w:w="906" w:type="pct"/>
            <w:tcBorders>
              <w:top w:val="nil"/>
              <w:bottom w:val="nil"/>
            </w:tcBorders>
            <w:shd w:val="clear" w:color="auto" w:fill="auto"/>
          </w:tcPr>
          <w:p w14:paraId="0574DF49" w14:textId="5303A096" w:rsidR="00A90814" w:rsidRPr="00DF51F4" w:rsidRDefault="00A90814" w:rsidP="00DF51F4">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DF51F4">
              <w:rPr>
                <w:rFonts w:ascii="Book Antiqua" w:hAnsi="Book Antiqua" w:cs="Times New Roman"/>
              </w:rPr>
              <w:t>180 (41.3)</w:t>
            </w:r>
          </w:p>
        </w:tc>
        <w:tc>
          <w:tcPr>
            <w:tcW w:w="984" w:type="pct"/>
            <w:tcBorders>
              <w:top w:val="nil"/>
              <w:bottom w:val="nil"/>
            </w:tcBorders>
            <w:shd w:val="clear" w:color="auto" w:fill="auto"/>
          </w:tcPr>
          <w:p w14:paraId="6FA6AC16" w14:textId="4D348005" w:rsidR="00A90814" w:rsidRPr="00DF51F4" w:rsidRDefault="00A90814" w:rsidP="00DF51F4">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DF51F4">
              <w:rPr>
                <w:rFonts w:ascii="Book Antiqua" w:hAnsi="Book Antiqua" w:cs="Times New Roman"/>
              </w:rPr>
              <w:t>133 (42.5)</w:t>
            </w:r>
          </w:p>
        </w:tc>
        <w:tc>
          <w:tcPr>
            <w:tcW w:w="984" w:type="pct"/>
            <w:tcBorders>
              <w:top w:val="nil"/>
              <w:bottom w:val="nil"/>
            </w:tcBorders>
            <w:shd w:val="clear" w:color="auto" w:fill="auto"/>
          </w:tcPr>
          <w:p w14:paraId="6824CD83" w14:textId="72201E60" w:rsidR="00A90814" w:rsidRPr="00DF51F4" w:rsidRDefault="00A90814" w:rsidP="00DF51F4">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DF51F4">
              <w:rPr>
                <w:rFonts w:ascii="Book Antiqua" w:hAnsi="Book Antiqua" w:cs="Times New Roman"/>
              </w:rPr>
              <w:t>313 (41.8)</w:t>
            </w:r>
          </w:p>
        </w:tc>
        <w:tc>
          <w:tcPr>
            <w:tcW w:w="843" w:type="pct"/>
            <w:tcBorders>
              <w:top w:val="nil"/>
              <w:bottom w:val="nil"/>
            </w:tcBorders>
            <w:shd w:val="clear" w:color="auto" w:fill="auto"/>
          </w:tcPr>
          <w:p w14:paraId="66ED0ECD" w14:textId="77777777" w:rsidR="00A90814" w:rsidRPr="00083546" w:rsidRDefault="00A90814" w:rsidP="00083546">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CA5863" w:rsidRPr="00083546" w14:paraId="755BF15C" w14:textId="77777777" w:rsidTr="00115ED7">
        <w:trPr>
          <w:trHeight w:val="339"/>
        </w:trPr>
        <w:tc>
          <w:tcPr>
            <w:cnfStyle w:val="001000000000" w:firstRow="0" w:lastRow="0" w:firstColumn="1" w:lastColumn="0" w:oddVBand="0" w:evenVBand="0" w:oddHBand="0" w:evenHBand="0" w:firstRowFirstColumn="0" w:firstRowLastColumn="0" w:lastRowFirstColumn="0" w:lastRowLastColumn="0"/>
            <w:tcW w:w="1282" w:type="pct"/>
            <w:shd w:val="clear" w:color="auto" w:fill="auto"/>
          </w:tcPr>
          <w:p w14:paraId="3B3946C1" w14:textId="77777777" w:rsidR="00A90814" w:rsidRPr="00083546" w:rsidRDefault="00A90814" w:rsidP="00083546">
            <w:pPr>
              <w:pStyle w:val="Compact"/>
              <w:adjustRightInd w:val="0"/>
              <w:snapToGrid w:val="0"/>
              <w:spacing w:before="0" w:after="0" w:line="360" w:lineRule="auto"/>
              <w:jc w:val="both"/>
              <w:rPr>
                <w:rFonts w:ascii="Book Antiqua" w:hAnsi="Book Antiqua" w:cs="Times New Roman"/>
                <w:b w:val="0"/>
                <w:color w:val="auto"/>
              </w:rPr>
            </w:pPr>
            <w:r w:rsidRPr="00083546">
              <w:rPr>
                <w:rFonts w:ascii="Book Antiqua" w:hAnsi="Book Antiqua" w:cs="Times New Roman"/>
                <w:b w:val="0"/>
                <w:color w:val="auto"/>
              </w:rPr>
              <w:t>   Female</w:t>
            </w:r>
          </w:p>
        </w:tc>
        <w:tc>
          <w:tcPr>
            <w:tcW w:w="906" w:type="pct"/>
            <w:tcBorders>
              <w:top w:val="nil"/>
              <w:bottom w:val="nil"/>
            </w:tcBorders>
            <w:shd w:val="clear" w:color="auto" w:fill="auto"/>
          </w:tcPr>
          <w:p w14:paraId="1F5C3920" w14:textId="553A2B8E" w:rsidR="00A90814" w:rsidRPr="00DF51F4" w:rsidRDefault="00A90814" w:rsidP="00DF51F4">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DF51F4">
              <w:rPr>
                <w:rFonts w:ascii="Book Antiqua" w:hAnsi="Book Antiqua" w:cs="Times New Roman"/>
              </w:rPr>
              <w:t>256 (58.7)</w:t>
            </w:r>
          </w:p>
        </w:tc>
        <w:tc>
          <w:tcPr>
            <w:tcW w:w="984" w:type="pct"/>
            <w:tcBorders>
              <w:top w:val="nil"/>
              <w:bottom w:val="nil"/>
            </w:tcBorders>
            <w:shd w:val="clear" w:color="auto" w:fill="auto"/>
          </w:tcPr>
          <w:p w14:paraId="30084064" w14:textId="33A5C8F8" w:rsidR="00A90814" w:rsidRPr="00DF51F4" w:rsidRDefault="00A90814" w:rsidP="00DF51F4">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DF51F4">
              <w:rPr>
                <w:rFonts w:ascii="Book Antiqua" w:hAnsi="Book Antiqua" w:cs="Times New Roman"/>
              </w:rPr>
              <w:t>180 (57.5)</w:t>
            </w:r>
          </w:p>
        </w:tc>
        <w:tc>
          <w:tcPr>
            <w:tcW w:w="984" w:type="pct"/>
            <w:tcBorders>
              <w:top w:val="nil"/>
              <w:bottom w:val="nil"/>
            </w:tcBorders>
            <w:shd w:val="clear" w:color="auto" w:fill="auto"/>
          </w:tcPr>
          <w:p w14:paraId="479B05E8" w14:textId="7A1B9886" w:rsidR="00A90814" w:rsidRPr="00DF51F4" w:rsidRDefault="00A90814" w:rsidP="00DF51F4">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DF51F4">
              <w:rPr>
                <w:rFonts w:ascii="Book Antiqua" w:hAnsi="Book Antiqua" w:cs="Times New Roman"/>
              </w:rPr>
              <w:t>436 (58.2)</w:t>
            </w:r>
          </w:p>
        </w:tc>
        <w:tc>
          <w:tcPr>
            <w:tcW w:w="843" w:type="pct"/>
            <w:tcBorders>
              <w:top w:val="nil"/>
              <w:bottom w:val="nil"/>
            </w:tcBorders>
            <w:shd w:val="clear" w:color="auto" w:fill="auto"/>
          </w:tcPr>
          <w:p w14:paraId="213E7D5C" w14:textId="77777777" w:rsidR="00A90814" w:rsidRPr="00083546" w:rsidRDefault="00A90814" w:rsidP="00083546">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CA5863" w:rsidRPr="00083546" w14:paraId="1B1D0AB6" w14:textId="77777777" w:rsidTr="00115ED7">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282" w:type="pct"/>
            <w:shd w:val="clear" w:color="auto" w:fill="auto"/>
          </w:tcPr>
          <w:p w14:paraId="63474670" w14:textId="77777777" w:rsidR="00A90814" w:rsidRPr="00115ED7" w:rsidRDefault="00A90814" w:rsidP="00083546">
            <w:pPr>
              <w:pStyle w:val="Compact"/>
              <w:adjustRightInd w:val="0"/>
              <w:snapToGrid w:val="0"/>
              <w:spacing w:before="0" w:after="0" w:line="360" w:lineRule="auto"/>
              <w:jc w:val="both"/>
              <w:rPr>
                <w:rFonts w:ascii="Book Antiqua" w:hAnsi="Book Antiqua" w:cs="Times New Roman"/>
                <w:b w:val="0"/>
                <w:color w:val="auto"/>
              </w:rPr>
            </w:pPr>
            <w:r w:rsidRPr="00115ED7">
              <w:rPr>
                <w:rFonts w:ascii="Book Antiqua" w:hAnsi="Book Antiqua" w:cs="Times New Roman"/>
              </w:rPr>
              <w:t>Race</w:t>
            </w:r>
          </w:p>
        </w:tc>
        <w:tc>
          <w:tcPr>
            <w:tcW w:w="906" w:type="pct"/>
            <w:tcBorders>
              <w:top w:val="nil"/>
              <w:bottom w:val="nil"/>
            </w:tcBorders>
            <w:shd w:val="clear" w:color="auto" w:fill="auto"/>
          </w:tcPr>
          <w:p w14:paraId="406625CE" w14:textId="77777777" w:rsidR="00A90814" w:rsidRPr="00900B79" w:rsidRDefault="00A90814" w:rsidP="00083546">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984" w:type="pct"/>
            <w:tcBorders>
              <w:top w:val="nil"/>
              <w:bottom w:val="nil"/>
            </w:tcBorders>
            <w:shd w:val="clear" w:color="auto" w:fill="auto"/>
          </w:tcPr>
          <w:p w14:paraId="29C537FD" w14:textId="77777777" w:rsidR="00A90814" w:rsidRPr="00900B79" w:rsidRDefault="00A90814" w:rsidP="00083546">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984" w:type="pct"/>
            <w:tcBorders>
              <w:top w:val="nil"/>
              <w:bottom w:val="nil"/>
            </w:tcBorders>
            <w:shd w:val="clear" w:color="auto" w:fill="auto"/>
          </w:tcPr>
          <w:p w14:paraId="0E01AAD2" w14:textId="77777777" w:rsidR="00A90814" w:rsidRPr="00900B79" w:rsidRDefault="00A90814" w:rsidP="00083546">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843" w:type="pct"/>
            <w:tcBorders>
              <w:top w:val="nil"/>
              <w:bottom w:val="nil"/>
            </w:tcBorders>
            <w:shd w:val="clear" w:color="auto" w:fill="auto"/>
          </w:tcPr>
          <w:p w14:paraId="7102FFD2" w14:textId="77777777" w:rsidR="00A90814" w:rsidRPr="00083546" w:rsidRDefault="00A90814" w:rsidP="00083546">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0.243</w:t>
            </w:r>
          </w:p>
        </w:tc>
      </w:tr>
      <w:tr w:rsidR="00CA5863" w:rsidRPr="00083546" w14:paraId="3EB537DC" w14:textId="77777777" w:rsidTr="00115ED7">
        <w:trPr>
          <w:trHeight w:val="352"/>
        </w:trPr>
        <w:tc>
          <w:tcPr>
            <w:cnfStyle w:val="001000000000" w:firstRow="0" w:lastRow="0" w:firstColumn="1" w:lastColumn="0" w:oddVBand="0" w:evenVBand="0" w:oddHBand="0" w:evenHBand="0" w:firstRowFirstColumn="0" w:firstRowLastColumn="0" w:lastRowFirstColumn="0" w:lastRowLastColumn="0"/>
            <w:tcW w:w="1282" w:type="pct"/>
            <w:shd w:val="clear" w:color="auto" w:fill="auto"/>
          </w:tcPr>
          <w:p w14:paraId="44309F7D" w14:textId="77777777" w:rsidR="00A90814" w:rsidRPr="00083546" w:rsidRDefault="00A90814" w:rsidP="00083546">
            <w:pPr>
              <w:pStyle w:val="Compact"/>
              <w:adjustRightInd w:val="0"/>
              <w:snapToGrid w:val="0"/>
              <w:spacing w:before="0" w:after="0" w:line="360" w:lineRule="auto"/>
              <w:jc w:val="both"/>
              <w:rPr>
                <w:rFonts w:ascii="Book Antiqua" w:hAnsi="Book Antiqua" w:cs="Times New Roman"/>
                <w:b w:val="0"/>
                <w:color w:val="auto"/>
              </w:rPr>
            </w:pPr>
            <w:r w:rsidRPr="00083546">
              <w:rPr>
                <w:rFonts w:ascii="Book Antiqua" w:hAnsi="Book Antiqua" w:cs="Times New Roman"/>
                <w:b w:val="0"/>
                <w:color w:val="auto"/>
              </w:rPr>
              <w:t>   White</w:t>
            </w:r>
          </w:p>
        </w:tc>
        <w:tc>
          <w:tcPr>
            <w:tcW w:w="906" w:type="pct"/>
            <w:tcBorders>
              <w:top w:val="nil"/>
              <w:bottom w:val="nil"/>
            </w:tcBorders>
            <w:shd w:val="clear" w:color="auto" w:fill="auto"/>
          </w:tcPr>
          <w:p w14:paraId="1863612B" w14:textId="0FB742FF" w:rsidR="00A90814" w:rsidRPr="00DF51F4" w:rsidRDefault="00A90814" w:rsidP="00DF51F4">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DF51F4">
              <w:rPr>
                <w:rFonts w:ascii="Book Antiqua" w:hAnsi="Book Antiqua" w:cs="Times New Roman"/>
              </w:rPr>
              <w:t>29 (6.7)</w:t>
            </w:r>
          </w:p>
        </w:tc>
        <w:tc>
          <w:tcPr>
            <w:tcW w:w="984" w:type="pct"/>
            <w:tcBorders>
              <w:top w:val="nil"/>
              <w:bottom w:val="nil"/>
            </w:tcBorders>
            <w:shd w:val="clear" w:color="auto" w:fill="auto"/>
          </w:tcPr>
          <w:p w14:paraId="37937188" w14:textId="0491DCEC" w:rsidR="00A90814" w:rsidRPr="00DF51F4" w:rsidRDefault="00A90814" w:rsidP="00DF51F4">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DF51F4">
              <w:rPr>
                <w:rFonts w:ascii="Book Antiqua" w:hAnsi="Book Antiqua" w:cs="Times New Roman"/>
              </w:rPr>
              <w:t>33 (10.6)</w:t>
            </w:r>
          </w:p>
        </w:tc>
        <w:tc>
          <w:tcPr>
            <w:tcW w:w="984" w:type="pct"/>
            <w:tcBorders>
              <w:top w:val="nil"/>
              <w:bottom w:val="nil"/>
            </w:tcBorders>
            <w:shd w:val="clear" w:color="auto" w:fill="auto"/>
          </w:tcPr>
          <w:p w14:paraId="2E77501D" w14:textId="6AD50A9F" w:rsidR="00A90814" w:rsidRPr="00DF51F4" w:rsidRDefault="00A90814" w:rsidP="00DF51F4">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DF51F4">
              <w:rPr>
                <w:rFonts w:ascii="Book Antiqua" w:hAnsi="Book Antiqua" w:cs="Times New Roman"/>
              </w:rPr>
              <w:t>62 (8.3)</w:t>
            </w:r>
          </w:p>
        </w:tc>
        <w:tc>
          <w:tcPr>
            <w:tcW w:w="843" w:type="pct"/>
            <w:tcBorders>
              <w:top w:val="nil"/>
              <w:bottom w:val="nil"/>
            </w:tcBorders>
            <w:shd w:val="clear" w:color="auto" w:fill="auto"/>
          </w:tcPr>
          <w:p w14:paraId="32493CFB" w14:textId="77777777" w:rsidR="00A90814" w:rsidRPr="00083546" w:rsidRDefault="00A90814" w:rsidP="00083546">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CA5863" w:rsidRPr="00083546" w14:paraId="09059CD2" w14:textId="77777777" w:rsidTr="00115ED7">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282" w:type="pct"/>
            <w:shd w:val="clear" w:color="auto" w:fill="auto"/>
          </w:tcPr>
          <w:p w14:paraId="492CC21F" w14:textId="77777777" w:rsidR="00A90814" w:rsidRPr="00083546" w:rsidRDefault="00A90814" w:rsidP="00083546">
            <w:pPr>
              <w:pStyle w:val="Compact"/>
              <w:adjustRightInd w:val="0"/>
              <w:snapToGrid w:val="0"/>
              <w:spacing w:before="0" w:after="0" w:line="360" w:lineRule="auto"/>
              <w:jc w:val="both"/>
              <w:rPr>
                <w:rFonts w:ascii="Book Antiqua" w:hAnsi="Book Antiqua" w:cs="Times New Roman"/>
                <w:b w:val="0"/>
                <w:color w:val="auto"/>
              </w:rPr>
            </w:pPr>
            <w:r w:rsidRPr="00083546">
              <w:rPr>
                <w:rFonts w:ascii="Book Antiqua" w:hAnsi="Book Antiqua" w:cs="Times New Roman"/>
                <w:b w:val="0"/>
                <w:color w:val="auto"/>
              </w:rPr>
              <w:t>   African American</w:t>
            </w:r>
          </w:p>
        </w:tc>
        <w:tc>
          <w:tcPr>
            <w:tcW w:w="906" w:type="pct"/>
            <w:tcBorders>
              <w:top w:val="nil"/>
              <w:bottom w:val="nil"/>
            </w:tcBorders>
            <w:shd w:val="clear" w:color="auto" w:fill="auto"/>
          </w:tcPr>
          <w:p w14:paraId="551FF8E0" w14:textId="0A055B25" w:rsidR="00A90814" w:rsidRPr="00DF51F4" w:rsidRDefault="00A90814" w:rsidP="00DF51F4">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DF51F4">
              <w:rPr>
                <w:rFonts w:ascii="Book Antiqua" w:hAnsi="Book Antiqua" w:cs="Times New Roman"/>
              </w:rPr>
              <w:t>104 (23.9)</w:t>
            </w:r>
          </w:p>
        </w:tc>
        <w:tc>
          <w:tcPr>
            <w:tcW w:w="984" w:type="pct"/>
            <w:tcBorders>
              <w:top w:val="nil"/>
              <w:bottom w:val="nil"/>
            </w:tcBorders>
            <w:shd w:val="clear" w:color="auto" w:fill="auto"/>
          </w:tcPr>
          <w:p w14:paraId="469B8C81" w14:textId="0A8644C8" w:rsidR="00A90814" w:rsidRPr="00DF51F4" w:rsidRDefault="00A90814" w:rsidP="00DF51F4">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DF51F4">
              <w:rPr>
                <w:rFonts w:ascii="Book Antiqua" w:hAnsi="Book Antiqua" w:cs="Times New Roman"/>
              </w:rPr>
              <w:t>74 (23.7)</w:t>
            </w:r>
          </w:p>
        </w:tc>
        <w:tc>
          <w:tcPr>
            <w:tcW w:w="984" w:type="pct"/>
            <w:tcBorders>
              <w:top w:val="nil"/>
              <w:bottom w:val="nil"/>
            </w:tcBorders>
            <w:shd w:val="clear" w:color="auto" w:fill="auto"/>
          </w:tcPr>
          <w:p w14:paraId="586A169D" w14:textId="5C0951D2" w:rsidR="00A90814" w:rsidRPr="00DF51F4" w:rsidRDefault="00A90814" w:rsidP="00DF51F4">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DF51F4">
              <w:rPr>
                <w:rFonts w:ascii="Book Antiqua" w:hAnsi="Book Antiqua" w:cs="Times New Roman"/>
              </w:rPr>
              <w:t>178 (23.8)</w:t>
            </w:r>
          </w:p>
        </w:tc>
        <w:tc>
          <w:tcPr>
            <w:tcW w:w="843" w:type="pct"/>
            <w:tcBorders>
              <w:top w:val="nil"/>
              <w:bottom w:val="nil"/>
            </w:tcBorders>
            <w:shd w:val="clear" w:color="auto" w:fill="auto"/>
          </w:tcPr>
          <w:p w14:paraId="78F2787F" w14:textId="77777777" w:rsidR="00A90814" w:rsidRPr="00083546" w:rsidRDefault="00A90814" w:rsidP="00083546">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CA5863" w:rsidRPr="00083546" w14:paraId="280A197C" w14:textId="77777777" w:rsidTr="00115ED7">
        <w:trPr>
          <w:trHeight w:val="339"/>
        </w:trPr>
        <w:tc>
          <w:tcPr>
            <w:cnfStyle w:val="001000000000" w:firstRow="0" w:lastRow="0" w:firstColumn="1" w:lastColumn="0" w:oddVBand="0" w:evenVBand="0" w:oddHBand="0" w:evenHBand="0" w:firstRowFirstColumn="0" w:firstRowLastColumn="0" w:lastRowFirstColumn="0" w:lastRowLastColumn="0"/>
            <w:tcW w:w="1282" w:type="pct"/>
            <w:shd w:val="clear" w:color="auto" w:fill="auto"/>
          </w:tcPr>
          <w:p w14:paraId="375DE15B" w14:textId="77777777" w:rsidR="00A90814" w:rsidRPr="00083546" w:rsidRDefault="00A90814" w:rsidP="00083546">
            <w:pPr>
              <w:pStyle w:val="Compact"/>
              <w:adjustRightInd w:val="0"/>
              <w:snapToGrid w:val="0"/>
              <w:spacing w:before="0" w:after="0" w:line="360" w:lineRule="auto"/>
              <w:jc w:val="both"/>
              <w:rPr>
                <w:rFonts w:ascii="Book Antiqua" w:hAnsi="Book Antiqua" w:cs="Times New Roman"/>
                <w:b w:val="0"/>
                <w:color w:val="auto"/>
              </w:rPr>
            </w:pPr>
            <w:r w:rsidRPr="00083546">
              <w:rPr>
                <w:rFonts w:ascii="Book Antiqua" w:hAnsi="Book Antiqua" w:cs="Times New Roman"/>
                <w:b w:val="0"/>
                <w:color w:val="auto"/>
              </w:rPr>
              <w:t>   Asian</w:t>
            </w:r>
          </w:p>
        </w:tc>
        <w:tc>
          <w:tcPr>
            <w:tcW w:w="906" w:type="pct"/>
            <w:tcBorders>
              <w:top w:val="nil"/>
              <w:bottom w:val="nil"/>
            </w:tcBorders>
            <w:shd w:val="clear" w:color="auto" w:fill="auto"/>
          </w:tcPr>
          <w:p w14:paraId="279B3B53" w14:textId="6C94C2B9" w:rsidR="00A90814" w:rsidRPr="00DF51F4" w:rsidRDefault="00A90814" w:rsidP="00DF51F4">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DF51F4">
              <w:rPr>
                <w:rFonts w:ascii="Book Antiqua" w:hAnsi="Book Antiqua" w:cs="Times New Roman"/>
              </w:rPr>
              <w:t>5 (1.1)</w:t>
            </w:r>
          </w:p>
        </w:tc>
        <w:tc>
          <w:tcPr>
            <w:tcW w:w="984" w:type="pct"/>
            <w:tcBorders>
              <w:top w:val="nil"/>
              <w:bottom w:val="nil"/>
            </w:tcBorders>
            <w:shd w:val="clear" w:color="auto" w:fill="auto"/>
          </w:tcPr>
          <w:p w14:paraId="093F9BC6" w14:textId="21FF2074" w:rsidR="00A90814" w:rsidRPr="00DF51F4" w:rsidRDefault="00A90814" w:rsidP="00DF51F4">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DF51F4">
              <w:rPr>
                <w:rFonts w:ascii="Book Antiqua" w:hAnsi="Book Antiqua" w:cs="Times New Roman"/>
              </w:rPr>
              <w:t>2 (0.6)</w:t>
            </w:r>
          </w:p>
        </w:tc>
        <w:tc>
          <w:tcPr>
            <w:tcW w:w="984" w:type="pct"/>
            <w:tcBorders>
              <w:top w:val="nil"/>
              <w:bottom w:val="nil"/>
            </w:tcBorders>
            <w:shd w:val="clear" w:color="auto" w:fill="auto"/>
          </w:tcPr>
          <w:p w14:paraId="6847AC61" w14:textId="538CD5AF" w:rsidR="00A90814" w:rsidRPr="00DF51F4" w:rsidRDefault="00A90814" w:rsidP="00DF51F4">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DF51F4">
              <w:rPr>
                <w:rFonts w:ascii="Book Antiqua" w:hAnsi="Book Antiqua" w:cs="Times New Roman"/>
              </w:rPr>
              <w:t>7 (0.9)</w:t>
            </w:r>
          </w:p>
        </w:tc>
        <w:tc>
          <w:tcPr>
            <w:tcW w:w="843" w:type="pct"/>
            <w:tcBorders>
              <w:top w:val="nil"/>
              <w:bottom w:val="nil"/>
            </w:tcBorders>
            <w:shd w:val="clear" w:color="auto" w:fill="auto"/>
          </w:tcPr>
          <w:p w14:paraId="20AD00F2" w14:textId="77777777" w:rsidR="00A90814" w:rsidRPr="00083546" w:rsidRDefault="00A90814" w:rsidP="00083546">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CA5863" w:rsidRPr="00083546" w14:paraId="26A2F74B" w14:textId="77777777" w:rsidTr="00115ED7">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282" w:type="pct"/>
            <w:shd w:val="clear" w:color="auto" w:fill="auto"/>
          </w:tcPr>
          <w:p w14:paraId="26806E29" w14:textId="77777777" w:rsidR="00A90814" w:rsidRPr="00083546" w:rsidRDefault="00A90814" w:rsidP="00083546">
            <w:pPr>
              <w:pStyle w:val="Compact"/>
              <w:adjustRightInd w:val="0"/>
              <w:snapToGrid w:val="0"/>
              <w:spacing w:before="0" w:after="0" w:line="360" w:lineRule="auto"/>
              <w:jc w:val="both"/>
              <w:rPr>
                <w:rFonts w:ascii="Book Antiqua" w:hAnsi="Book Antiqua" w:cs="Times New Roman"/>
                <w:b w:val="0"/>
                <w:color w:val="auto"/>
              </w:rPr>
            </w:pPr>
            <w:r w:rsidRPr="00083546">
              <w:rPr>
                <w:rFonts w:ascii="Book Antiqua" w:hAnsi="Book Antiqua" w:cs="Times New Roman"/>
                <w:b w:val="0"/>
                <w:color w:val="auto"/>
              </w:rPr>
              <w:t>   Hispanic</w:t>
            </w:r>
          </w:p>
        </w:tc>
        <w:tc>
          <w:tcPr>
            <w:tcW w:w="906" w:type="pct"/>
            <w:tcBorders>
              <w:top w:val="nil"/>
              <w:bottom w:val="nil"/>
            </w:tcBorders>
            <w:shd w:val="clear" w:color="auto" w:fill="auto"/>
          </w:tcPr>
          <w:p w14:paraId="280ED2A5" w14:textId="5CEE88B8" w:rsidR="00A90814" w:rsidRPr="00DF51F4" w:rsidRDefault="00A90814" w:rsidP="00DF51F4">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DF51F4">
              <w:rPr>
                <w:rFonts w:ascii="Book Antiqua" w:hAnsi="Book Antiqua" w:cs="Times New Roman"/>
              </w:rPr>
              <w:t>298 (68.3)</w:t>
            </w:r>
          </w:p>
        </w:tc>
        <w:tc>
          <w:tcPr>
            <w:tcW w:w="984" w:type="pct"/>
            <w:tcBorders>
              <w:top w:val="nil"/>
              <w:bottom w:val="nil"/>
            </w:tcBorders>
            <w:shd w:val="clear" w:color="auto" w:fill="auto"/>
          </w:tcPr>
          <w:p w14:paraId="5BB3BCD0" w14:textId="45FFD522" w:rsidR="00A90814" w:rsidRPr="00DF51F4" w:rsidRDefault="00A90814" w:rsidP="00DF51F4">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DF51F4">
              <w:rPr>
                <w:rFonts w:ascii="Book Antiqua" w:hAnsi="Book Antiqua" w:cs="Times New Roman"/>
              </w:rPr>
              <w:t>203 (65.1)</w:t>
            </w:r>
          </w:p>
        </w:tc>
        <w:tc>
          <w:tcPr>
            <w:tcW w:w="984" w:type="pct"/>
            <w:tcBorders>
              <w:top w:val="nil"/>
              <w:bottom w:val="nil"/>
            </w:tcBorders>
            <w:shd w:val="clear" w:color="auto" w:fill="auto"/>
          </w:tcPr>
          <w:p w14:paraId="195F4C3C" w14:textId="02A04E79" w:rsidR="00A90814" w:rsidRPr="00DF51F4" w:rsidRDefault="00A90814" w:rsidP="00DF51F4">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DF51F4">
              <w:rPr>
                <w:rFonts w:ascii="Book Antiqua" w:hAnsi="Book Antiqua" w:cs="Times New Roman"/>
              </w:rPr>
              <w:t>501 (67.0)</w:t>
            </w:r>
          </w:p>
        </w:tc>
        <w:tc>
          <w:tcPr>
            <w:tcW w:w="843" w:type="pct"/>
            <w:tcBorders>
              <w:top w:val="nil"/>
              <w:bottom w:val="nil"/>
            </w:tcBorders>
            <w:shd w:val="clear" w:color="auto" w:fill="auto"/>
          </w:tcPr>
          <w:p w14:paraId="77FC5703" w14:textId="77777777" w:rsidR="00A90814" w:rsidRPr="00083546" w:rsidRDefault="00A90814" w:rsidP="00083546">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bookmarkEnd w:id="194"/>
      <w:tr w:rsidR="00CA5863" w:rsidRPr="00083546" w14:paraId="72B7580A" w14:textId="77777777" w:rsidTr="00115ED7">
        <w:trPr>
          <w:trHeight w:val="628"/>
        </w:trPr>
        <w:tc>
          <w:tcPr>
            <w:cnfStyle w:val="001000000000" w:firstRow="0" w:lastRow="0" w:firstColumn="1" w:lastColumn="0" w:oddVBand="0" w:evenVBand="0" w:oddHBand="0" w:evenHBand="0" w:firstRowFirstColumn="0" w:firstRowLastColumn="0" w:lastRowFirstColumn="0" w:lastRowLastColumn="0"/>
            <w:tcW w:w="1282" w:type="pct"/>
            <w:shd w:val="clear" w:color="auto" w:fill="auto"/>
          </w:tcPr>
          <w:p w14:paraId="54F5AC9F" w14:textId="45EDFE3F" w:rsidR="00A90814" w:rsidRPr="00115ED7" w:rsidRDefault="00A90814" w:rsidP="00083546">
            <w:pPr>
              <w:pStyle w:val="Compact"/>
              <w:adjustRightInd w:val="0"/>
              <w:snapToGrid w:val="0"/>
              <w:spacing w:before="0" w:after="0" w:line="360" w:lineRule="auto"/>
              <w:jc w:val="both"/>
              <w:rPr>
                <w:rFonts w:ascii="Book Antiqua" w:hAnsi="Book Antiqua" w:cs="Times New Roman"/>
                <w:b w:val="0"/>
                <w:color w:val="auto"/>
              </w:rPr>
            </w:pPr>
            <w:r w:rsidRPr="00115ED7">
              <w:rPr>
                <w:rFonts w:ascii="Book Antiqua" w:hAnsi="Book Antiqua" w:cs="Times New Roman"/>
              </w:rPr>
              <w:t xml:space="preserve">Indication of </w:t>
            </w:r>
            <w:r w:rsidR="00CA5863" w:rsidRPr="00115ED7">
              <w:rPr>
                <w:rFonts w:ascii="Book Antiqua" w:hAnsi="Book Antiqua" w:cs="Times New Roman"/>
              </w:rPr>
              <w:t>c</w:t>
            </w:r>
            <w:r w:rsidRPr="00115ED7">
              <w:rPr>
                <w:rFonts w:ascii="Book Antiqua" w:hAnsi="Book Antiqua" w:cs="Times New Roman"/>
              </w:rPr>
              <w:t>olonoscopy</w:t>
            </w:r>
          </w:p>
        </w:tc>
        <w:tc>
          <w:tcPr>
            <w:tcW w:w="906" w:type="pct"/>
            <w:tcBorders>
              <w:top w:val="nil"/>
              <w:bottom w:val="nil"/>
            </w:tcBorders>
            <w:shd w:val="clear" w:color="auto" w:fill="auto"/>
          </w:tcPr>
          <w:p w14:paraId="6FEC2853" w14:textId="77777777" w:rsidR="00A90814" w:rsidRPr="00900B79" w:rsidRDefault="00A90814" w:rsidP="00083546">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p>
        </w:tc>
        <w:tc>
          <w:tcPr>
            <w:tcW w:w="984" w:type="pct"/>
            <w:tcBorders>
              <w:top w:val="nil"/>
              <w:bottom w:val="nil"/>
            </w:tcBorders>
            <w:shd w:val="clear" w:color="auto" w:fill="auto"/>
          </w:tcPr>
          <w:p w14:paraId="51D3ECD1" w14:textId="77777777" w:rsidR="00A90814" w:rsidRPr="00900B79" w:rsidRDefault="00A90814" w:rsidP="00083546">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p>
        </w:tc>
        <w:tc>
          <w:tcPr>
            <w:tcW w:w="984" w:type="pct"/>
            <w:tcBorders>
              <w:top w:val="nil"/>
              <w:bottom w:val="nil"/>
            </w:tcBorders>
            <w:shd w:val="clear" w:color="auto" w:fill="auto"/>
          </w:tcPr>
          <w:p w14:paraId="4A30E0B9" w14:textId="77777777" w:rsidR="00A90814" w:rsidRPr="00900B79" w:rsidRDefault="00A90814" w:rsidP="00083546">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p>
        </w:tc>
        <w:tc>
          <w:tcPr>
            <w:tcW w:w="843" w:type="pct"/>
            <w:tcBorders>
              <w:top w:val="nil"/>
              <w:bottom w:val="nil"/>
            </w:tcBorders>
            <w:shd w:val="clear" w:color="auto" w:fill="auto"/>
          </w:tcPr>
          <w:p w14:paraId="5029E808" w14:textId="77777777" w:rsidR="00A90814" w:rsidRPr="00083546" w:rsidRDefault="00A90814" w:rsidP="00083546">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083546">
              <w:rPr>
                <w:rFonts w:ascii="Book Antiqua" w:hAnsi="Book Antiqua" w:cs="Times New Roman"/>
                <w:color w:val="auto"/>
                <w:sz w:val="24"/>
                <w:szCs w:val="24"/>
              </w:rPr>
              <w:t>0.279</w:t>
            </w:r>
          </w:p>
        </w:tc>
      </w:tr>
      <w:tr w:rsidR="00CA5863" w:rsidRPr="00083546" w14:paraId="47EF84A2" w14:textId="77777777" w:rsidTr="00115ED7">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282" w:type="pct"/>
            <w:shd w:val="clear" w:color="auto" w:fill="auto"/>
          </w:tcPr>
          <w:p w14:paraId="7EB96F5D" w14:textId="77777777" w:rsidR="00A90814" w:rsidRPr="00083546" w:rsidRDefault="00A90814" w:rsidP="00083546">
            <w:pPr>
              <w:pStyle w:val="Compact"/>
              <w:adjustRightInd w:val="0"/>
              <w:snapToGrid w:val="0"/>
              <w:spacing w:before="0" w:after="0" w:line="360" w:lineRule="auto"/>
              <w:jc w:val="both"/>
              <w:rPr>
                <w:rFonts w:ascii="Book Antiqua" w:hAnsi="Book Antiqua" w:cs="Times New Roman"/>
                <w:b w:val="0"/>
                <w:color w:val="auto"/>
              </w:rPr>
            </w:pPr>
            <w:r w:rsidRPr="00083546">
              <w:rPr>
                <w:rFonts w:ascii="Book Antiqua" w:hAnsi="Book Antiqua" w:cs="Times New Roman"/>
                <w:b w:val="0"/>
                <w:color w:val="auto"/>
              </w:rPr>
              <w:t>   Surveillance</w:t>
            </w:r>
          </w:p>
        </w:tc>
        <w:tc>
          <w:tcPr>
            <w:tcW w:w="906" w:type="pct"/>
            <w:tcBorders>
              <w:top w:val="nil"/>
              <w:bottom w:val="nil"/>
            </w:tcBorders>
            <w:shd w:val="clear" w:color="auto" w:fill="auto"/>
          </w:tcPr>
          <w:p w14:paraId="2AF24D2E" w14:textId="31E87DC9" w:rsidR="00A90814" w:rsidRPr="00DF51F4" w:rsidRDefault="00A90814" w:rsidP="00DF51F4">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DF51F4">
              <w:rPr>
                <w:rFonts w:ascii="Book Antiqua" w:hAnsi="Book Antiqua" w:cs="Times New Roman"/>
              </w:rPr>
              <w:t>77 (17.7)</w:t>
            </w:r>
          </w:p>
        </w:tc>
        <w:tc>
          <w:tcPr>
            <w:tcW w:w="984" w:type="pct"/>
            <w:tcBorders>
              <w:top w:val="nil"/>
              <w:bottom w:val="nil"/>
            </w:tcBorders>
            <w:shd w:val="clear" w:color="auto" w:fill="auto"/>
          </w:tcPr>
          <w:p w14:paraId="2C87A412" w14:textId="3F2E68C1" w:rsidR="00A90814" w:rsidRPr="00DF51F4" w:rsidRDefault="00A90814" w:rsidP="00DF51F4">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DF51F4">
              <w:rPr>
                <w:rFonts w:ascii="Book Antiqua" w:hAnsi="Book Antiqua" w:cs="Times New Roman"/>
              </w:rPr>
              <w:t>66 (21.1)</w:t>
            </w:r>
          </w:p>
        </w:tc>
        <w:tc>
          <w:tcPr>
            <w:tcW w:w="984" w:type="pct"/>
            <w:tcBorders>
              <w:top w:val="nil"/>
              <w:bottom w:val="nil"/>
            </w:tcBorders>
            <w:shd w:val="clear" w:color="auto" w:fill="auto"/>
          </w:tcPr>
          <w:p w14:paraId="6AAE0F84" w14:textId="72757AB1" w:rsidR="00A90814" w:rsidRPr="00DF51F4" w:rsidRDefault="00A90814" w:rsidP="00DF51F4">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DF51F4">
              <w:rPr>
                <w:rFonts w:ascii="Book Antiqua" w:hAnsi="Book Antiqua" w:cs="Times New Roman"/>
              </w:rPr>
              <w:t>143 (19.1)</w:t>
            </w:r>
          </w:p>
        </w:tc>
        <w:tc>
          <w:tcPr>
            <w:tcW w:w="843" w:type="pct"/>
            <w:tcBorders>
              <w:top w:val="nil"/>
              <w:bottom w:val="nil"/>
            </w:tcBorders>
            <w:shd w:val="clear" w:color="auto" w:fill="auto"/>
          </w:tcPr>
          <w:p w14:paraId="32963802" w14:textId="77777777" w:rsidR="00A90814" w:rsidRPr="00083546" w:rsidRDefault="00A90814" w:rsidP="00083546">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CA5863" w:rsidRPr="00083546" w14:paraId="07F20C6B" w14:textId="77777777" w:rsidTr="00115ED7">
        <w:trPr>
          <w:trHeight w:val="339"/>
        </w:trPr>
        <w:tc>
          <w:tcPr>
            <w:cnfStyle w:val="001000000000" w:firstRow="0" w:lastRow="0" w:firstColumn="1" w:lastColumn="0" w:oddVBand="0" w:evenVBand="0" w:oddHBand="0" w:evenHBand="0" w:firstRowFirstColumn="0" w:firstRowLastColumn="0" w:lastRowFirstColumn="0" w:lastRowLastColumn="0"/>
            <w:tcW w:w="1282" w:type="pct"/>
            <w:shd w:val="clear" w:color="auto" w:fill="auto"/>
          </w:tcPr>
          <w:p w14:paraId="4AC027DF" w14:textId="77777777" w:rsidR="00A90814" w:rsidRPr="00083546" w:rsidRDefault="00A90814" w:rsidP="00083546">
            <w:pPr>
              <w:pStyle w:val="Compact"/>
              <w:adjustRightInd w:val="0"/>
              <w:snapToGrid w:val="0"/>
              <w:spacing w:before="0" w:after="0" w:line="360" w:lineRule="auto"/>
              <w:jc w:val="both"/>
              <w:rPr>
                <w:rFonts w:ascii="Book Antiqua" w:hAnsi="Book Antiqua" w:cs="Times New Roman"/>
                <w:b w:val="0"/>
                <w:color w:val="auto"/>
              </w:rPr>
            </w:pPr>
            <w:r w:rsidRPr="00083546">
              <w:rPr>
                <w:rFonts w:ascii="Book Antiqua" w:hAnsi="Book Antiqua" w:cs="Times New Roman"/>
                <w:b w:val="0"/>
                <w:color w:val="auto"/>
              </w:rPr>
              <w:t>   Screening</w:t>
            </w:r>
          </w:p>
        </w:tc>
        <w:tc>
          <w:tcPr>
            <w:tcW w:w="906" w:type="pct"/>
            <w:tcBorders>
              <w:top w:val="nil"/>
              <w:bottom w:val="single" w:sz="4" w:space="0" w:color="000000"/>
            </w:tcBorders>
            <w:shd w:val="clear" w:color="auto" w:fill="auto"/>
          </w:tcPr>
          <w:p w14:paraId="48C67ADD" w14:textId="1FF0DC8D" w:rsidR="00A90814" w:rsidRPr="00DF51F4" w:rsidRDefault="00A90814" w:rsidP="00DF51F4">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DF51F4">
              <w:rPr>
                <w:rFonts w:ascii="Book Antiqua" w:hAnsi="Book Antiqua" w:cs="Times New Roman"/>
              </w:rPr>
              <w:t>359 (82.3)</w:t>
            </w:r>
          </w:p>
        </w:tc>
        <w:tc>
          <w:tcPr>
            <w:tcW w:w="984" w:type="pct"/>
            <w:tcBorders>
              <w:top w:val="nil"/>
              <w:bottom w:val="single" w:sz="4" w:space="0" w:color="000000"/>
            </w:tcBorders>
            <w:shd w:val="clear" w:color="auto" w:fill="auto"/>
          </w:tcPr>
          <w:p w14:paraId="01645CDC" w14:textId="7649D7A0" w:rsidR="00A90814" w:rsidRPr="00DF51F4" w:rsidRDefault="00A90814" w:rsidP="00DF51F4">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DF51F4">
              <w:rPr>
                <w:rFonts w:ascii="Book Antiqua" w:hAnsi="Book Antiqua" w:cs="Times New Roman"/>
              </w:rPr>
              <w:t>247 (78.9)</w:t>
            </w:r>
          </w:p>
        </w:tc>
        <w:tc>
          <w:tcPr>
            <w:tcW w:w="984" w:type="pct"/>
            <w:tcBorders>
              <w:top w:val="nil"/>
              <w:bottom w:val="single" w:sz="4" w:space="0" w:color="000000"/>
            </w:tcBorders>
            <w:shd w:val="clear" w:color="auto" w:fill="auto"/>
          </w:tcPr>
          <w:p w14:paraId="024B1EF8" w14:textId="09E1FD21" w:rsidR="00A90814" w:rsidRPr="00DF51F4" w:rsidRDefault="00A90814" w:rsidP="00DF51F4">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DF51F4">
              <w:rPr>
                <w:rFonts w:ascii="Book Antiqua" w:hAnsi="Book Antiqua" w:cs="Times New Roman"/>
              </w:rPr>
              <w:t>606 (80.9)</w:t>
            </w:r>
          </w:p>
        </w:tc>
        <w:tc>
          <w:tcPr>
            <w:tcW w:w="843" w:type="pct"/>
            <w:tcBorders>
              <w:top w:val="nil"/>
              <w:bottom w:val="single" w:sz="4" w:space="0" w:color="000000"/>
            </w:tcBorders>
            <w:shd w:val="clear" w:color="auto" w:fill="auto"/>
          </w:tcPr>
          <w:p w14:paraId="16EFC8AB" w14:textId="77777777" w:rsidR="00A90814" w:rsidRPr="00083546" w:rsidRDefault="00A90814" w:rsidP="00083546">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bl>
    <w:p w14:paraId="6BD32A37" w14:textId="77777777" w:rsidR="00A90814" w:rsidRPr="00083546" w:rsidRDefault="00A90814" w:rsidP="00083546">
      <w:pPr>
        <w:adjustRightInd w:val="0"/>
        <w:snapToGrid w:val="0"/>
        <w:spacing w:after="0" w:line="360" w:lineRule="auto"/>
        <w:jc w:val="both"/>
        <w:rPr>
          <w:rFonts w:ascii="Book Antiqua" w:hAnsi="Book Antiqua" w:cs="Times New Roman"/>
          <w:sz w:val="24"/>
          <w:szCs w:val="24"/>
        </w:rPr>
      </w:pPr>
    </w:p>
    <w:p w14:paraId="6DE00967" w14:textId="77777777" w:rsidR="00CA5863" w:rsidRPr="00083546" w:rsidRDefault="00CA5863" w:rsidP="00083546">
      <w:pPr>
        <w:adjustRightInd w:val="0"/>
        <w:snapToGrid w:val="0"/>
        <w:spacing w:after="0" w:line="360" w:lineRule="auto"/>
        <w:jc w:val="both"/>
        <w:rPr>
          <w:rFonts w:ascii="Book Antiqua" w:eastAsiaTheme="minorHAnsi" w:hAnsi="Book Antiqua" w:cs="Times New Roman"/>
          <w:b/>
          <w:bCs/>
          <w:color w:val="000000" w:themeColor="text1"/>
          <w:sz w:val="24"/>
          <w:szCs w:val="24"/>
          <w:lang w:eastAsia="en-US"/>
        </w:rPr>
      </w:pPr>
      <w:r w:rsidRPr="00083546">
        <w:rPr>
          <w:rFonts w:ascii="Book Antiqua" w:hAnsi="Book Antiqua" w:cs="Times New Roman"/>
          <w:b/>
          <w:bCs/>
          <w:color w:val="000000" w:themeColor="text1"/>
          <w:sz w:val="24"/>
          <w:szCs w:val="24"/>
        </w:rPr>
        <w:br w:type="page"/>
      </w:r>
    </w:p>
    <w:p w14:paraId="1F077129" w14:textId="4BA58219" w:rsidR="00A90814" w:rsidRPr="00900B79" w:rsidRDefault="00A90814" w:rsidP="00083546">
      <w:pPr>
        <w:pStyle w:val="Compact"/>
        <w:adjustRightInd w:val="0"/>
        <w:snapToGrid w:val="0"/>
        <w:spacing w:before="0" w:after="0" w:line="360" w:lineRule="auto"/>
        <w:jc w:val="both"/>
        <w:rPr>
          <w:rFonts w:ascii="Book Antiqua" w:eastAsiaTheme="minorEastAsia" w:hAnsi="Book Antiqua" w:cs="Times New Roman"/>
          <w:b/>
          <w:bCs/>
          <w:color w:val="2F5496" w:themeColor="accent1" w:themeShade="BF"/>
          <w:lang w:eastAsia="zh-CN"/>
        </w:rPr>
      </w:pPr>
      <w:r w:rsidRPr="00083546">
        <w:rPr>
          <w:rFonts w:ascii="Book Antiqua" w:hAnsi="Book Antiqua" w:cs="Times New Roman"/>
          <w:b/>
          <w:bCs/>
          <w:color w:val="000000" w:themeColor="text1"/>
        </w:rPr>
        <w:lastRenderedPageBreak/>
        <w:t xml:space="preserve">Table 2 Adenoma prevalence by </w:t>
      </w:r>
      <w:r w:rsidR="00CA5863" w:rsidRPr="00083546">
        <w:rPr>
          <w:rFonts w:ascii="Book Antiqua" w:hAnsi="Book Antiqua" w:cs="Times New Roman"/>
          <w:b/>
          <w:bCs/>
          <w:color w:val="000000" w:themeColor="text1"/>
        </w:rPr>
        <w:t>risk-score quintile</w:t>
      </w:r>
      <w:r w:rsidRPr="00083546">
        <w:rPr>
          <w:rFonts w:ascii="Book Antiqua" w:hAnsi="Book Antiqua" w:cs="Times New Roman"/>
          <w:b/>
          <w:bCs/>
          <w:color w:val="000000" w:themeColor="text1"/>
        </w:rPr>
        <w:t xml:space="preserve"> for all patients</w:t>
      </w:r>
      <w:r w:rsidR="00672E26">
        <w:rPr>
          <w:rFonts w:ascii="Book Antiqua" w:eastAsiaTheme="minorEastAsia" w:hAnsi="Book Antiqua" w:cs="Times New Roman" w:hint="eastAsia"/>
          <w:b/>
          <w:bCs/>
          <w:color w:val="000000" w:themeColor="text1"/>
          <w:lang w:eastAsia="zh-CN"/>
        </w:rPr>
        <w:t xml:space="preserve"> </w:t>
      </w:r>
    </w:p>
    <w:tbl>
      <w:tblPr>
        <w:tblStyle w:val="LightShading"/>
        <w:tblW w:w="17181" w:type="dxa"/>
        <w:tblInd w:w="-1332" w:type="dxa"/>
        <w:tblLook w:val="04A0" w:firstRow="1" w:lastRow="0" w:firstColumn="1" w:lastColumn="0" w:noHBand="0" w:noVBand="1"/>
      </w:tblPr>
      <w:tblGrid>
        <w:gridCol w:w="1363"/>
        <w:gridCol w:w="1356"/>
        <w:gridCol w:w="2259"/>
        <w:gridCol w:w="2196"/>
        <w:gridCol w:w="2392"/>
        <w:gridCol w:w="2196"/>
        <w:gridCol w:w="5419"/>
      </w:tblGrid>
      <w:tr w:rsidR="009C6FBF" w:rsidRPr="00083546" w14:paraId="7E3EE0C5" w14:textId="77777777" w:rsidTr="00083546">
        <w:trPr>
          <w:cnfStyle w:val="100000000000" w:firstRow="1" w:lastRow="0"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363" w:type="dxa"/>
            <w:shd w:val="clear" w:color="auto" w:fill="auto"/>
          </w:tcPr>
          <w:p w14:paraId="7B8D06C9" w14:textId="77777777" w:rsidR="00A90814" w:rsidRPr="00083546" w:rsidRDefault="00A90814" w:rsidP="00083546">
            <w:pPr>
              <w:pStyle w:val="Compact"/>
              <w:adjustRightInd w:val="0"/>
              <w:snapToGrid w:val="0"/>
              <w:spacing w:before="0" w:after="0" w:line="360" w:lineRule="auto"/>
              <w:jc w:val="both"/>
              <w:rPr>
                <w:rFonts w:ascii="Book Antiqua" w:hAnsi="Book Antiqua" w:cs="Times New Roman"/>
                <w:bCs w:val="0"/>
                <w:color w:val="auto"/>
              </w:rPr>
            </w:pPr>
            <w:bookmarkStart w:id="195" w:name="OLE_LINK40"/>
            <w:bookmarkStart w:id="196" w:name="OLE_LINK41"/>
          </w:p>
        </w:tc>
        <w:tc>
          <w:tcPr>
            <w:tcW w:w="1356" w:type="dxa"/>
            <w:shd w:val="clear" w:color="auto" w:fill="auto"/>
          </w:tcPr>
          <w:p w14:paraId="6C4A4580" w14:textId="77777777" w:rsidR="00A90814" w:rsidRPr="00083546" w:rsidRDefault="00A90814" w:rsidP="00083546">
            <w:pPr>
              <w:pStyle w:val="Compact"/>
              <w:adjustRightInd w:val="0"/>
              <w:snapToGrid w:val="0"/>
              <w:spacing w:before="0"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auto"/>
              </w:rPr>
            </w:pPr>
          </w:p>
        </w:tc>
        <w:tc>
          <w:tcPr>
            <w:tcW w:w="2259" w:type="dxa"/>
            <w:shd w:val="clear" w:color="auto" w:fill="auto"/>
          </w:tcPr>
          <w:p w14:paraId="785942B2" w14:textId="77777777" w:rsidR="00A90814" w:rsidRPr="00083546" w:rsidRDefault="00A90814" w:rsidP="00083546">
            <w:pPr>
              <w:pStyle w:val="Compact"/>
              <w:adjustRightInd w:val="0"/>
              <w:snapToGrid w:val="0"/>
              <w:spacing w:before="0"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auto"/>
              </w:rPr>
            </w:pPr>
          </w:p>
        </w:tc>
        <w:tc>
          <w:tcPr>
            <w:tcW w:w="12203" w:type="dxa"/>
            <w:gridSpan w:val="4"/>
            <w:shd w:val="clear" w:color="auto" w:fill="auto"/>
          </w:tcPr>
          <w:p w14:paraId="1360A8F8" w14:textId="04049183" w:rsidR="00A90814" w:rsidRPr="00083546" w:rsidRDefault="00A90814" w:rsidP="008E6E72">
            <w:pPr>
              <w:pStyle w:val="Compact"/>
              <w:adjustRightInd w:val="0"/>
              <w:snapToGrid w:val="0"/>
              <w:spacing w:before="0"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auto"/>
              </w:rPr>
            </w:pPr>
            <w:r w:rsidRPr="007B4D33">
              <w:rPr>
                <w:rFonts w:ascii="Book Antiqua" w:hAnsi="Book Antiqua" w:cs="Times New Roman"/>
              </w:rPr>
              <w:t xml:space="preserve">OR of an adenoma </w:t>
            </w:r>
            <w:r w:rsidR="009C6FBF" w:rsidRPr="00083546">
              <w:rPr>
                <w:rFonts w:ascii="Book Antiqua" w:hAnsi="Book Antiqua" w:cs="Times New Roman"/>
                <w:bCs w:val="0"/>
                <w:color w:val="auto"/>
              </w:rPr>
              <w:t>(</w:t>
            </w:r>
            <w:r w:rsidRPr="00083546">
              <w:rPr>
                <w:rFonts w:ascii="Book Antiqua" w:hAnsi="Book Antiqua" w:cs="Times New Roman"/>
              </w:rPr>
              <w:t>95%CI</w:t>
            </w:r>
            <w:r w:rsidR="009C6FBF" w:rsidRPr="00083546">
              <w:rPr>
                <w:rFonts w:ascii="Book Antiqua" w:hAnsi="Book Antiqua" w:cs="Times New Roman"/>
                <w:bCs w:val="0"/>
                <w:color w:val="auto"/>
              </w:rPr>
              <w:t>)</w:t>
            </w:r>
            <w:r w:rsidRPr="00083546">
              <w:rPr>
                <w:rFonts w:ascii="Book Antiqua" w:hAnsi="Book Antiqua" w:cs="Times New Roman"/>
              </w:rPr>
              <w:t xml:space="preserve">: Row </w:t>
            </w:r>
            <w:r w:rsidR="00CA5863" w:rsidRPr="00083546">
              <w:rPr>
                <w:rFonts w:ascii="Book Antiqua" w:hAnsi="Book Antiqua" w:cs="Times New Roman"/>
              </w:rPr>
              <w:t>q</w:t>
            </w:r>
            <w:r w:rsidRPr="00083546">
              <w:rPr>
                <w:rFonts w:ascii="Book Antiqua" w:hAnsi="Book Antiqua" w:cs="Times New Roman"/>
              </w:rPr>
              <w:t xml:space="preserve">uintile </w:t>
            </w:r>
            <w:r w:rsidR="00CA5863" w:rsidRPr="00083546">
              <w:rPr>
                <w:rFonts w:ascii="Book Antiqua" w:hAnsi="Book Antiqua" w:cs="Times New Roman"/>
                <w:i/>
              </w:rPr>
              <w:t>vs</w:t>
            </w:r>
            <w:r w:rsidR="00CA5863" w:rsidRPr="00083546">
              <w:rPr>
                <w:rFonts w:ascii="Book Antiqua" w:hAnsi="Book Antiqua" w:cs="Times New Roman"/>
              </w:rPr>
              <w:t xml:space="preserve"> </w:t>
            </w:r>
            <w:r w:rsidRPr="00083546">
              <w:rPr>
                <w:rFonts w:ascii="Book Antiqua" w:hAnsi="Book Antiqua" w:cs="Times New Roman"/>
              </w:rPr>
              <w:t xml:space="preserve">Column </w:t>
            </w:r>
            <w:r w:rsidR="00CA5863" w:rsidRPr="00083546">
              <w:rPr>
                <w:rFonts w:ascii="Book Antiqua" w:hAnsi="Book Antiqua" w:cs="Times New Roman"/>
              </w:rPr>
              <w:t>q</w:t>
            </w:r>
            <w:r w:rsidRPr="00083546">
              <w:rPr>
                <w:rFonts w:ascii="Book Antiqua" w:hAnsi="Book Antiqua" w:cs="Times New Roman"/>
              </w:rPr>
              <w:t>uintile</w:t>
            </w:r>
          </w:p>
        </w:tc>
      </w:tr>
      <w:tr w:rsidR="009C6FBF" w:rsidRPr="00083546" w14:paraId="4F42F11A" w14:textId="77777777" w:rsidTr="00083546">
        <w:trPr>
          <w:cnfStyle w:val="000000100000" w:firstRow="0" w:lastRow="0" w:firstColumn="0" w:lastColumn="0" w:oddVBand="0" w:evenVBand="0" w:oddHBand="1" w:evenHBand="0" w:firstRowFirstColumn="0" w:firstRowLastColumn="0" w:lastRowFirstColumn="0" w:lastRowLastColumn="0"/>
          <w:trHeight w:val="1308"/>
        </w:trPr>
        <w:tc>
          <w:tcPr>
            <w:cnfStyle w:val="001000000000" w:firstRow="0" w:lastRow="0" w:firstColumn="1" w:lastColumn="0" w:oddVBand="0" w:evenVBand="0" w:oddHBand="0" w:evenHBand="0" w:firstRowFirstColumn="0" w:firstRowLastColumn="0" w:lastRowFirstColumn="0" w:lastRowLastColumn="0"/>
            <w:tcW w:w="1363" w:type="dxa"/>
            <w:shd w:val="clear" w:color="auto" w:fill="auto"/>
          </w:tcPr>
          <w:p w14:paraId="4D41EBFD" w14:textId="373EBC28" w:rsidR="00CA5863" w:rsidRPr="00083546" w:rsidRDefault="00CA5863" w:rsidP="00083546">
            <w:pPr>
              <w:pStyle w:val="Compact"/>
              <w:adjustRightInd w:val="0"/>
              <w:snapToGrid w:val="0"/>
              <w:spacing w:before="0" w:after="0" w:line="360" w:lineRule="auto"/>
              <w:jc w:val="both"/>
              <w:rPr>
                <w:rFonts w:ascii="Book Antiqua" w:hAnsi="Book Antiqua" w:cs="Times New Roman"/>
                <w:b w:val="0"/>
                <w:bCs w:val="0"/>
                <w:color w:val="auto"/>
              </w:rPr>
            </w:pPr>
            <w:r w:rsidRPr="00083546">
              <w:rPr>
                <w:rFonts w:ascii="Book Antiqua" w:hAnsi="Book Antiqua" w:cs="Times New Roman"/>
                <w:b w:val="0"/>
                <w:bCs w:val="0"/>
                <w:color w:val="auto"/>
              </w:rPr>
              <w:t>NCI lifetime risk score quintile</w:t>
            </w:r>
          </w:p>
        </w:tc>
        <w:tc>
          <w:tcPr>
            <w:tcW w:w="1356" w:type="dxa"/>
            <w:shd w:val="clear" w:color="auto" w:fill="auto"/>
          </w:tcPr>
          <w:p w14:paraId="75071DA7" w14:textId="2CE37D02" w:rsidR="00CA5863" w:rsidRPr="00083546" w:rsidRDefault="009C6FBF" w:rsidP="00083546">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Score r</w:t>
            </w:r>
            <w:r w:rsidR="00CA5863" w:rsidRPr="00083546">
              <w:rPr>
                <w:rFonts w:ascii="Book Antiqua" w:hAnsi="Book Antiqua" w:cs="Times New Roman"/>
                <w:color w:val="auto"/>
              </w:rPr>
              <w:t>ange</w:t>
            </w:r>
          </w:p>
        </w:tc>
        <w:tc>
          <w:tcPr>
            <w:tcW w:w="2259" w:type="dxa"/>
            <w:shd w:val="clear" w:color="auto" w:fill="auto"/>
          </w:tcPr>
          <w:p w14:paraId="2D097A38" w14:textId="287E5251" w:rsidR="00CA5863" w:rsidRPr="00083546" w:rsidRDefault="009C6FBF" w:rsidP="00083546">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Number of individuals with a</w:t>
            </w:r>
            <w:r w:rsidR="00CA5863" w:rsidRPr="00083546">
              <w:rPr>
                <w:rFonts w:ascii="Book Antiqua" w:hAnsi="Book Antiqua" w:cs="Times New Roman"/>
                <w:color w:val="auto"/>
              </w:rPr>
              <w:t>denomas (%)</w:t>
            </w:r>
          </w:p>
        </w:tc>
        <w:tc>
          <w:tcPr>
            <w:tcW w:w="2196" w:type="dxa"/>
            <w:shd w:val="clear" w:color="auto" w:fill="auto"/>
          </w:tcPr>
          <w:p w14:paraId="5FA27535" w14:textId="7301C062" w:rsidR="00CA5863" w:rsidRPr="00083546" w:rsidRDefault="00CA5863" w:rsidP="00083546">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Q1</w:t>
            </w:r>
          </w:p>
        </w:tc>
        <w:tc>
          <w:tcPr>
            <w:tcW w:w="2392" w:type="dxa"/>
            <w:shd w:val="clear" w:color="auto" w:fill="auto"/>
          </w:tcPr>
          <w:p w14:paraId="76775B4D" w14:textId="253E720E" w:rsidR="00CA5863" w:rsidRPr="00083546" w:rsidRDefault="00CA5863" w:rsidP="00083546">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Q2</w:t>
            </w:r>
          </w:p>
        </w:tc>
        <w:tc>
          <w:tcPr>
            <w:tcW w:w="2196" w:type="dxa"/>
            <w:shd w:val="clear" w:color="auto" w:fill="auto"/>
          </w:tcPr>
          <w:p w14:paraId="5BF68C23" w14:textId="67AA3FB3" w:rsidR="00CA5863" w:rsidRPr="00083546" w:rsidRDefault="00CA5863" w:rsidP="00083546">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Q3</w:t>
            </w:r>
          </w:p>
        </w:tc>
        <w:tc>
          <w:tcPr>
            <w:tcW w:w="5419" w:type="dxa"/>
            <w:shd w:val="clear" w:color="auto" w:fill="auto"/>
          </w:tcPr>
          <w:p w14:paraId="1C6AFB9A" w14:textId="095AB436" w:rsidR="00CA5863" w:rsidRPr="00083546" w:rsidRDefault="00CA5863" w:rsidP="00083546">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Q4</w:t>
            </w:r>
          </w:p>
        </w:tc>
      </w:tr>
      <w:tr w:rsidR="009C6FBF" w:rsidRPr="00083546" w14:paraId="44DB22B3" w14:textId="77777777" w:rsidTr="00083546">
        <w:trPr>
          <w:trHeight w:val="1811"/>
        </w:trPr>
        <w:tc>
          <w:tcPr>
            <w:cnfStyle w:val="001000000000" w:firstRow="0" w:lastRow="0" w:firstColumn="1" w:lastColumn="0" w:oddVBand="0" w:evenVBand="0" w:oddHBand="0" w:evenHBand="0" w:firstRowFirstColumn="0" w:firstRowLastColumn="0" w:lastRowFirstColumn="0" w:lastRowLastColumn="0"/>
            <w:tcW w:w="1363" w:type="dxa"/>
            <w:shd w:val="clear" w:color="auto" w:fill="auto"/>
          </w:tcPr>
          <w:p w14:paraId="56284816" w14:textId="759F53E9" w:rsidR="00CA5863" w:rsidRPr="00083546" w:rsidRDefault="00CA5863" w:rsidP="00083546">
            <w:pPr>
              <w:pStyle w:val="Compact"/>
              <w:adjustRightInd w:val="0"/>
              <w:snapToGrid w:val="0"/>
              <w:spacing w:before="0" w:after="0" w:line="360" w:lineRule="auto"/>
              <w:jc w:val="both"/>
              <w:rPr>
                <w:rFonts w:ascii="Book Antiqua" w:hAnsi="Book Antiqua" w:cs="Times New Roman"/>
                <w:b w:val="0"/>
                <w:bCs w:val="0"/>
                <w:color w:val="auto"/>
              </w:rPr>
            </w:pPr>
            <w:r w:rsidRPr="00083546">
              <w:rPr>
                <w:rFonts w:ascii="Book Antiqua" w:hAnsi="Book Antiqua" w:cs="Times New Roman"/>
                <w:b w:val="0"/>
                <w:bCs w:val="0"/>
                <w:color w:val="auto"/>
              </w:rPr>
              <w:t xml:space="preserve">Q1 </w:t>
            </w:r>
            <w:r w:rsidR="009C6FBF" w:rsidRPr="00083546">
              <w:rPr>
                <w:rFonts w:ascii="Book Antiqua" w:hAnsi="Book Antiqua" w:cs="Times New Roman"/>
                <w:b w:val="0"/>
                <w:bCs w:val="0"/>
                <w:color w:val="auto"/>
              </w:rPr>
              <w:t>lowest</w:t>
            </w:r>
          </w:p>
        </w:tc>
        <w:tc>
          <w:tcPr>
            <w:tcW w:w="1356" w:type="dxa"/>
            <w:shd w:val="clear" w:color="auto" w:fill="auto"/>
          </w:tcPr>
          <w:p w14:paraId="6262656F" w14:textId="7C62F6F2" w:rsidR="00CA5863" w:rsidRPr="00083546" w:rsidRDefault="009C6FBF" w:rsidP="00083546">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w:t>
            </w:r>
            <w:r w:rsidR="00CA5863" w:rsidRPr="00083546">
              <w:rPr>
                <w:rFonts w:ascii="Book Antiqua" w:hAnsi="Book Antiqua" w:cs="Times New Roman"/>
                <w:color w:val="auto"/>
              </w:rPr>
              <w:t xml:space="preserve">1.1, </w:t>
            </w:r>
            <w:r w:rsidRPr="00083546">
              <w:rPr>
                <w:rFonts w:ascii="Book Antiqua" w:hAnsi="Book Antiqua" w:cs="Times New Roman"/>
                <w:color w:val="auto"/>
              </w:rPr>
              <w:t>1.9)</w:t>
            </w:r>
            <w:r w:rsidR="00CA5863" w:rsidRPr="00083546">
              <w:rPr>
                <w:rFonts w:ascii="Book Antiqua" w:hAnsi="Book Antiqua" w:cs="Times New Roman"/>
                <w:color w:val="auto"/>
              </w:rPr>
              <w:t xml:space="preserve">  </w:t>
            </w:r>
          </w:p>
        </w:tc>
        <w:tc>
          <w:tcPr>
            <w:tcW w:w="2259" w:type="dxa"/>
            <w:shd w:val="clear" w:color="auto" w:fill="auto"/>
          </w:tcPr>
          <w:p w14:paraId="73DA2D4F" w14:textId="66D37D0F" w:rsidR="00CA5863" w:rsidRPr="00083546" w:rsidRDefault="00CA5863" w:rsidP="00566E04">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42 (27.63)</w:t>
            </w:r>
          </w:p>
        </w:tc>
        <w:tc>
          <w:tcPr>
            <w:tcW w:w="2196" w:type="dxa"/>
            <w:shd w:val="clear" w:color="auto" w:fill="auto"/>
          </w:tcPr>
          <w:p w14:paraId="140935AD" w14:textId="0CF34695" w:rsidR="00CA5863" w:rsidRPr="00083546" w:rsidRDefault="00CA5863" w:rsidP="00083546">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w:t>
            </w:r>
          </w:p>
        </w:tc>
        <w:tc>
          <w:tcPr>
            <w:tcW w:w="2392" w:type="dxa"/>
            <w:shd w:val="clear" w:color="auto" w:fill="auto"/>
          </w:tcPr>
          <w:p w14:paraId="405CD8A2" w14:textId="6BE783FD" w:rsidR="00CA5863" w:rsidRPr="00083546" w:rsidRDefault="00CA5863" w:rsidP="00083546">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w:t>
            </w:r>
          </w:p>
        </w:tc>
        <w:tc>
          <w:tcPr>
            <w:tcW w:w="2196" w:type="dxa"/>
            <w:shd w:val="clear" w:color="auto" w:fill="auto"/>
          </w:tcPr>
          <w:p w14:paraId="44EF8DD3" w14:textId="2BBF7427" w:rsidR="00CA5863" w:rsidRPr="00083546" w:rsidRDefault="00CA5863" w:rsidP="00083546">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w:t>
            </w:r>
          </w:p>
        </w:tc>
        <w:tc>
          <w:tcPr>
            <w:tcW w:w="5419" w:type="dxa"/>
            <w:shd w:val="clear" w:color="auto" w:fill="auto"/>
          </w:tcPr>
          <w:p w14:paraId="3520C2BA" w14:textId="6AD7BDBA" w:rsidR="00CA5863" w:rsidRPr="00083546" w:rsidRDefault="00CA5863" w:rsidP="00083546">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w:t>
            </w:r>
          </w:p>
        </w:tc>
      </w:tr>
      <w:tr w:rsidR="009C6FBF" w:rsidRPr="00083546" w14:paraId="0CDB848C" w14:textId="77777777" w:rsidTr="00083546">
        <w:trPr>
          <w:cnfStyle w:val="000000100000" w:firstRow="0" w:lastRow="0" w:firstColumn="0" w:lastColumn="0" w:oddVBand="0" w:evenVBand="0" w:oddHBand="1" w:evenHBand="0" w:firstRowFirstColumn="0" w:firstRowLastColumn="0" w:lastRowFirstColumn="0" w:lastRowLastColumn="0"/>
          <w:trHeight w:val="1231"/>
        </w:trPr>
        <w:tc>
          <w:tcPr>
            <w:cnfStyle w:val="001000000000" w:firstRow="0" w:lastRow="0" w:firstColumn="1" w:lastColumn="0" w:oddVBand="0" w:evenVBand="0" w:oddHBand="0" w:evenHBand="0" w:firstRowFirstColumn="0" w:firstRowLastColumn="0" w:lastRowFirstColumn="0" w:lastRowLastColumn="0"/>
            <w:tcW w:w="1363" w:type="dxa"/>
            <w:shd w:val="clear" w:color="auto" w:fill="auto"/>
          </w:tcPr>
          <w:p w14:paraId="25CF11A8" w14:textId="7196864C" w:rsidR="00CA5863" w:rsidRPr="00083546" w:rsidRDefault="00CA5863" w:rsidP="00083546">
            <w:pPr>
              <w:pStyle w:val="Compact"/>
              <w:adjustRightInd w:val="0"/>
              <w:snapToGrid w:val="0"/>
              <w:spacing w:before="0" w:after="0" w:line="360" w:lineRule="auto"/>
              <w:jc w:val="both"/>
              <w:rPr>
                <w:rFonts w:ascii="Book Antiqua" w:hAnsi="Book Antiqua" w:cs="Times New Roman"/>
                <w:b w:val="0"/>
                <w:bCs w:val="0"/>
                <w:color w:val="auto"/>
              </w:rPr>
            </w:pPr>
            <w:r w:rsidRPr="00083546">
              <w:rPr>
                <w:rFonts w:ascii="Book Antiqua" w:hAnsi="Book Antiqua" w:cs="Times New Roman"/>
                <w:b w:val="0"/>
                <w:bCs w:val="0"/>
                <w:color w:val="auto"/>
              </w:rPr>
              <w:t>Q2</w:t>
            </w:r>
          </w:p>
        </w:tc>
        <w:tc>
          <w:tcPr>
            <w:tcW w:w="1356" w:type="dxa"/>
            <w:shd w:val="clear" w:color="auto" w:fill="auto"/>
          </w:tcPr>
          <w:p w14:paraId="13E531B3" w14:textId="36AB0A05" w:rsidR="00CA5863" w:rsidRPr="00083546" w:rsidRDefault="00CA5863" w:rsidP="00083546">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 xml:space="preserve">(1.9, 2.8)  </w:t>
            </w:r>
          </w:p>
        </w:tc>
        <w:tc>
          <w:tcPr>
            <w:tcW w:w="2259" w:type="dxa"/>
            <w:shd w:val="clear" w:color="auto" w:fill="auto"/>
          </w:tcPr>
          <w:p w14:paraId="5AB0676F" w14:textId="5A719000" w:rsidR="00CA5863" w:rsidRPr="00083546" w:rsidRDefault="00CA5863" w:rsidP="00566E04">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55 (33.54)</w:t>
            </w:r>
          </w:p>
        </w:tc>
        <w:tc>
          <w:tcPr>
            <w:tcW w:w="2196" w:type="dxa"/>
            <w:shd w:val="clear" w:color="auto" w:fill="auto"/>
          </w:tcPr>
          <w:p w14:paraId="3C7CEB23" w14:textId="1BE3F46E" w:rsidR="00CA5863" w:rsidRPr="00083546" w:rsidRDefault="00CA5863" w:rsidP="00083546">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1.32 (0.82, 2.14)</w:t>
            </w:r>
          </w:p>
        </w:tc>
        <w:tc>
          <w:tcPr>
            <w:tcW w:w="2392" w:type="dxa"/>
            <w:shd w:val="clear" w:color="auto" w:fill="auto"/>
          </w:tcPr>
          <w:p w14:paraId="1F556114" w14:textId="1324E978" w:rsidR="00CA5863" w:rsidRPr="00083546" w:rsidRDefault="00CA5863" w:rsidP="00083546">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w:t>
            </w:r>
          </w:p>
        </w:tc>
        <w:tc>
          <w:tcPr>
            <w:tcW w:w="2196" w:type="dxa"/>
            <w:shd w:val="clear" w:color="auto" w:fill="auto"/>
          </w:tcPr>
          <w:p w14:paraId="2979FB0F" w14:textId="0A1D5B57" w:rsidR="00CA5863" w:rsidRPr="00083546" w:rsidRDefault="00CA5863" w:rsidP="00083546">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w:t>
            </w:r>
          </w:p>
        </w:tc>
        <w:tc>
          <w:tcPr>
            <w:tcW w:w="5419" w:type="dxa"/>
            <w:shd w:val="clear" w:color="auto" w:fill="auto"/>
          </w:tcPr>
          <w:p w14:paraId="47A12A2B" w14:textId="2345DBAB" w:rsidR="00CA5863" w:rsidRPr="00083546" w:rsidRDefault="00CA5863" w:rsidP="00083546">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w:t>
            </w:r>
          </w:p>
        </w:tc>
      </w:tr>
      <w:tr w:rsidR="009C6FBF" w:rsidRPr="00083546" w14:paraId="6857396F" w14:textId="77777777" w:rsidTr="00083546">
        <w:trPr>
          <w:trHeight w:val="732"/>
        </w:trPr>
        <w:tc>
          <w:tcPr>
            <w:cnfStyle w:val="001000000000" w:firstRow="0" w:lastRow="0" w:firstColumn="1" w:lastColumn="0" w:oddVBand="0" w:evenVBand="0" w:oddHBand="0" w:evenHBand="0" w:firstRowFirstColumn="0" w:firstRowLastColumn="0" w:lastRowFirstColumn="0" w:lastRowLastColumn="0"/>
            <w:tcW w:w="1363" w:type="dxa"/>
            <w:shd w:val="clear" w:color="auto" w:fill="auto"/>
          </w:tcPr>
          <w:p w14:paraId="5C78A8ED" w14:textId="4A08F867" w:rsidR="00CA5863" w:rsidRPr="00083546" w:rsidRDefault="00CA5863" w:rsidP="00083546">
            <w:pPr>
              <w:pStyle w:val="Compact"/>
              <w:adjustRightInd w:val="0"/>
              <w:snapToGrid w:val="0"/>
              <w:spacing w:before="0" w:after="0" w:line="360" w:lineRule="auto"/>
              <w:jc w:val="both"/>
              <w:rPr>
                <w:rFonts w:ascii="Book Antiqua" w:hAnsi="Book Antiqua" w:cs="Times New Roman"/>
                <w:b w:val="0"/>
                <w:bCs w:val="0"/>
                <w:color w:val="auto"/>
              </w:rPr>
            </w:pPr>
            <w:r w:rsidRPr="00083546">
              <w:rPr>
                <w:rFonts w:ascii="Book Antiqua" w:hAnsi="Book Antiqua" w:cs="Times New Roman"/>
                <w:b w:val="0"/>
                <w:bCs w:val="0"/>
                <w:color w:val="auto"/>
              </w:rPr>
              <w:t>Q3</w:t>
            </w:r>
          </w:p>
        </w:tc>
        <w:tc>
          <w:tcPr>
            <w:tcW w:w="1356" w:type="dxa"/>
            <w:shd w:val="clear" w:color="auto" w:fill="auto"/>
          </w:tcPr>
          <w:p w14:paraId="1BF58389" w14:textId="552E539E" w:rsidR="00CA5863" w:rsidRPr="00083546" w:rsidRDefault="00CA5863" w:rsidP="00083546">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(2.8,</w:t>
            </w:r>
            <w:r w:rsidR="009C6FBF" w:rsidRPr="00083546">
              <w:rPr>
                <w:rFonts w:ascii="Book Antiqua" w:hAnsi="Book Antiqua" w:cs="Times New Roman"/>
                <w:color w:val="auto"/>
              </w:rPr>
              <w:t xml:space="preserve"> </w:t>
            </w:r>
            <w:r w:rsidRPr="00083546">
              <w:rPr>
                <w:rFonts w:ascii="Book Antiqua" w:hAnsi="Book Antiqua" w:cs="Times New Roman"/>
                <w:color w:val="auto"/>
              </w:rPr>
              <w:t xml:space="preserve">4)    </w:t>
            </w:r>
          </w:p>
        </w:tc>
        <w:tc>
          <w:tcPr>
            <w:tcW w:w="2259" w:type="dxa"/>
            <w:shd w:val="clear" w:color="auto" w:fill="auto"/>
          </w:tcPr>
          <w:p w14:paraId="34C3E6C7" w14:textId="51AE2AE3" w:rsidR="00CA5863" w:rsidRPr="00083546" w:rsidRDefault="00CA5863" w:rsidP="00566E04">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69 (46.31)</w:t>
            </w:r>
          </w:p>
        </w:tc>
        <w:tc>
          <w:tcPr>
            <w:tcW w:w="2196" w:type="dxa"/>
            <w:shd w:val="clear" w:color="auto" w:fill="auto"/>
          </w:tcPr>
          <w:p w14:paraId="5A79291F" w14:textId="2535AD10" w:rsidR="00CA5863" w:rsidRPr="00083546" w:rsidRDefault="00CA5863" w:rsidP="00083546">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2.26 (1.4,</w:t>
            </w:r>
            <w:r w:rsidR="009C6FBF" w:rsidRPr="00083546">
              <w:rPr>
                <w:rFonts w:ascii="Book Antiqua" w:hAnsi="Book Antiqua" w:cs="Times New Roman"/>
                <w:color w:val="auto"/>
              </w:rPr>
              <w:t xml:space="preserve"> </w:t>
            </w:r>
            <w:r w:rsidRPr="00083546">
              <w:rPr>
                <w:rFonts w:ascii="Book Antiqua" w:hAnsi="Book Antiqua" w:cs="Times New Roman"/>
                <w:color w:val="auto"/>
              </w:rPr>
              <w:t>3.65)</w:t>
            </w:r>
          </w:p>
        </w:tc>
        <w:tc>
          <w:tcPr>
            <w:tcW w:w="2392" w:type="dxa"/>
            <w:shd w:val="clear" w:color="auto" w:fill="auto"/>
          </w:tcPr>
          <w:p w14:paraId="752B7961" w14:textId="173D064C" w:rsidR="00CA5863" w:rsidRPr="00083546" w:rsidRDefault="00CA5863" w:rsidP="00083546">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1.71</w:t>
            </w:r>
            <w:r w:rsidR="009C6FBF" w:rsidRPr="00083546">
              <w:rPr>
                <w:rFonts w:ascii="Book Antiqua" w:hAnsi="Book Antiqua" w:cs="Times New Roman"/>
                <w:color w:val="auto"/>
              </w:rPr>
              <w:t xml:space="preserve"> </w:t>
            </w:r>
            <w:r w:rsidRPr="00083546">
              <w:rPr>
                <w:rFonts w:ascii="Book Antiqua" w:hAnsi="Book Antiqua" w:cs="Times New Roman"/>
                <w:color w:val="auto"/>
              </w:rPr>
              <w:t>(1.08,</w:t>
            </w:r>
            <w:r w:rsidR="009C6FBF" w:rsidRPr="00083546">
              <w:rPr>
                <w:rFonts w:ascii="Book Antiqua" w:hAnsi="Book Antiqua" w:cs="Times New Roman"/>
                <w:color w:val="auto"/>
              </w:rPr>
              <w:t xml:space="preserve"> </w:t>
            </w:r>
            <w:r w:rsidRPr="00083546">
              <w:rPr>
                <w:rFonts w:ascii="Book Antiqua" w:hAnsi="Book Antiqua" w:cs="Times New Roman"/>
                <w:color w:val="auto"/>
              </w:rPr>
              <w:t>2.7)</w:t>
            </w:r>
          </w:p>
        </w:tc>
        <w:tc>
          <w:tcPr>
            <w:tcW w:w="2196" w:type="dxa"/>
            <w:shd w:val="clear" w:color="auto" w:fill="auto"/>
          </w:tcPr>
          <w:p w14:paraId="1FDC6664" w14:textId="1B275007" w:rsidR="00CA5863" w:rsidRPr="00083546" w:rsidRDefault="00CA5863" w:rsidP="00083546">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w:t>
            </w:r>
          </w:p>
        </w:tc>
        <w:tc>
          <w:tcPr>
            <w:tcW w:w="5419" w:type="dxa"/>
            <w:shd w:val="clear" w:color="auto" w:fill="auto"/>
          </w:tcPr>
          <w:p w14:paraId="6550D062" w14:textId="4E35DBC8" w:rsidR="00CA5863" w:rsidRPr="00083546" w:rsidRDefault="00CA5863" w:rsidP="00083546">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w:t>
            </w:r>
          </w:p>
        </w:tc>
      </w:tr>
      <w:tr w:rsidR="009C6FBF" w:rsidRPr="00083546" w14:paraId="3485682A" w14:textId="77777777" w:rsidTr="00083546">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363" w:type="dxa"/>
            <w:shd w:val="clear" w:color="auto" w:fill="auto"/>
          </w:tcPr>
          <w:p w14:paraId="75433E7F" w14:textId="033D6D30" w:rsidR="00CA5863" w:rsidRPr="00083546" w:rsidRDefault="00CA5863" w:rsidP="00083546">
            <w:pPr>
              <w:pStyle w:val="Compact"/>
              <w:adjustRightInd w:val="0"/>
              <w:snapToGrid w:val="0"/>
              <w:spacing w:before="0" w:after="0" w:line="360" w:lineRule="auto"/>
              <w:jc w:val="both"/>
              <w:rPr>
                <w:rFonts w:ascii="Book Antiqua" w:hAnsi="Book Antiqua" w:cs="Times New Roman"/>
                <w:b w:val="0"/>
                <w:bCs w:val="0"/>
                <w:color w:val="auto"/>
              </w:rPr>
            </w:pPr>
            <w:r w:rsidRPr="00083546">
              <w:rPr>
                <w:rFonts w:ascii="Book Antiqua" w:hAnsi="Book Antiqua" w:cs="Times New Roman"/>
                <w:b w:val="0"/>
                <w:bCs w:val="0"/>
                <w:color w:val="auto"/>
              </w:rPr>
              <w:t>Q4</w:t>
            </w:r>
          </w:p>
        </w:tc>
        <w:tc>
          <w:tcPr>
            <w:tcW w:w="1356" w:type="dxa"/>
            <w:shd w:val="clear" w:color="auto" w:fill="auto"/>
          </w:tcPr>
          <w:p w14:paraId="2FC192E9" w14:textId="669282A2" w:rsidR="00CA5863" w:rsidRPr="00083546" w:rsidRDefault="00CA5863" w:rsidP="00083546">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(4,</w:t>
            </w:r>
            <w:r w:rsidR="009C6FBF" w:rsidRPr="00083546">
              <w:rPr>
                <w:rFonts w:ascii="Book Antiqua" w:hAnsi="Book Antiqua" w:cs="Times New Roman"/>
                <w:color w:val="auto"/>
              </w:rPr>
              <w:t xml:space="preserve"> </w:t>
            </w:r>
            <w:r w:rsidRPr="00083546">
              <w:rPr>
                <w:rFonts w:ascii="Book Antiqua" w:hAnsi="Book Antiqua" w:cs="Times New Roman"/>
                <w:color w:val="auto"/>
              </w:rPr>
              <w:t>5.4</w:t>
            </w:r>
            <w:r w:rsidR="009C6FBF" w:rsidRPr="00083546">
              <w:rPr>
                <w:rFonts w:ascii="Book Antiqua" w:hAnsi="Book Antiqua" w:cs="Times New Roman"/>
                <w:color w:val="auto"/>
              </w:rPr>
              <w:t>)</w:t>
            </w:r>
            <w:r w:rsidRPr="00083546">
              <w:rPr>
                <w:rFonts w:ascii="Book Antiqua" w:hAnsi="Book Antiqua" w:cs="Times New Roman"/>
                <w:color w:val="auto"/>
              </w:rPr>
              <w:t xml:space="preserve">    </w:t>
            </w:r>
          </w:p>
        </w:tc>
        <w:tc>
          <w:tcPr>
            <w:tcW w:w="2259" w:type="dxa"/>
            <w:shd w:val="clear" w:color="auto" w:fill="auto"/>
          </w:tcPr>
          <w:p w14:paraId="302DC964" w14:textId="21B02CF8" w:rsidR="00CA5863" w:rsidRPr="00083546" w:rsidRDefault="00CA5863" w:rsidP="00566E04">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71</w:t>
            </w:r>
            <w:r w:rsidR="009C6FBF" w:rsidRPr="00083546">
              <w:rPr>
                <w:rFonts w:ascii="Book Antiqua" w:hAnsi="Book Antiqua" w:cs="Times New Roman"/>
                <w:color w:val="auto"/>
              </w:rPr>
              <w:t xml:space="preserve"> </w:t>
            </w:r>
            <w:r w:rsidRPr="00083546">
              <w:rPr>
                <w:rFonts w:ascii="Book Antiqua" w:hAnsi="Book Antiqua" w:cs="Times New Roman"/>
                <w:color w:val="auto"/>
              </w:rPr>
              <w:t>(52.21)</w:t>
            </w:r>
          </w:p>
        </w:tc>
        <w:tc>
          <w:tcPr>
            <w:tcW w:w="2196" w:type="dxa"/>
            <w:shd w:val="clear" w:color="auto" w:fill="auto"/>
          </w:tcPr>
          <w:p w14:paraId="6793C583" w14:textId="2CB951B7" w:rsidR="00CA5863" w:rsidRPr="00083546" w:rsidRDefault="00CA5863" w:rsidP="00083546">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2.86</w:t>
            </w:r>
            <w:r w:rsidR="009C6FBF" w:rsidRPr="00083546">
              <w:rPr>
                <w:rFonts w:ascii="Book Antiqua" w:hAnsi="Book Antiqua" w:cs="Times New Roman"/>
                <w:color w:val="auto"/>
              </w:rPr>
              <w:t xml:space="preserve"> </w:t>
            </w:r>
            <w:r w:rsidRPr="00083546">
              <w:rPr>
                <w:rFonts w:ascii="Book Antiqua" w:hAnsi="Book Antiqua" w:cs="Times New Roman"/>
                <w:color w:val="auto"/>
              </w:rPr>
              <w:t>(1.75,</w:t>
            </w:r>
            <w:r w:rsidR="009C6FBF" w:rsidRPr="00083546">
              <w:rPr>
                <w:rFonts w:ascii="Book Antiqua" w:hAnsi="Book Antiqua" w:cs="Times New Roman"/>
                <w:color w:val="auto"/>
              </w:rPr>
              <w:t xml:space="preserve"> </w:t>
            </w:r>
            <w:r w:rsidRPr="00083546">
              <w:rPr>
                <w:rFonts w:ascii="Book Antiqua" w:hAnsi="Book Antiqua" w:cs="Times New Roman"/>
                <w:color w:val="auto"/>
              </w:rPr>
              <w:t>4.67)</w:t>
            </w:r>
          </w:p>
        </w:tc>
        <w:tc>
          <w:tcPr>
            <w:tcW w:w="2392" w:type="dxa"/>
            <w:shd w:val="clear" w:color="auto" w:fill="auto"/>
          </w:tcPr>
          <w:p w14:paraId="2B0D17AB" w14:textId="5C80B63E" w:rsidR="00CA5863" w:rsidRPr="00083546" w:rsidRDefault="00CA5863" w:rsidP="00083546">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2.16</w:t>
            </w:r>
            <w:r w:rsidR="009C6FBF" w:rsidRPr="00083546">
              <w:rPr>
                <w:rFonts w:ascii="Book Antiqua" w:hAnsi="Book Antiqua" w:cs="Times New Roman"/>
                <w:color w:val="auto"/>
              </w:rPr>
              <w:t xml:space="preserve"> </w:t>
            </w:r>
            <w:r w:rsidRPr="00083546">
              <w:rPr>
                <w:rFonts w:ascii="Book Antiqua" w:hAnsi="Book Antiqua" w:cs="Times New Roman"/>
                <w:color w:val="auto"/>
              </w:rPr>
              <w:t>(1.36,</w:t>
            </w:r>
            <w:r w:rsidR="009C6FBF" w:rsidRPr="00083546">
              <w:rPr>
                <w:rFonts w:ascii="Book Antiqua" w:hAnsi="Book Antiqua" w:cs="Times New Roman"/>
                <w:color w:val="auto"/>
              </w:rPr>
              <w:t xml:space="preserve"> </w:t>
            </w:r>
            <w:r w:rsidRPr="00083546">
              <w:rPr>
                <w:rFonts w:ascii="Book Antiqua" w:hAnsi="Book Antiqua" w:cs="Times New Roman"/>
                <w:color w:val="auto"/>
              </w:rPr>
              <w:t>3.45)</w:t>
            </w:r>
          </w:p>
        </w:tc>
        <w:tc>
          <w:tcPr>
            <w:tcW w:w="2196" w:type="dxa"/>
            <w:shd w:val="clear" w:color="auto" w:fill="auto"/>
          </w:tcPr>
          <w:p w14:paraId="3051D63C" w14:textId="50DC3D6B" w:rsidR="00CA5863" w:rsidRPr="00083546" w:rsidRDefault="00CA5863" w:rsidP="00083546">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1.27</w:t>
            </w:r>
            <w:r w:rsidR="009C6FBF" w:rsidRPr="00083546">
              <w:rPr>
                <w:rFonts w:ascii="Book Antiqua" w:hAnsi="Book Antiqua" w:cs="Times New Roman"/>
                <w:color w:val="auto"/>
              </w:rPr>
              <w:t xml:space="preserve"> </w:t>
            </w:r>
            <w:r w:rsidRPr="00083546">
              <w:rPr>
                <w:rFonts w:ascii="Book Antiqua" w:hAnsi="Book Antiqua" w:cs="Times New Roman"/>
                <w:color w:val="auto"/>
              </w:rPr>
              <w:t>(0.79,</w:t>
            </w:r>
            <w:r w:rsidR="009C6FBF" w:rsidRPr="00083546">
              <w:rPr>
                <w:rFonts w:ascii="Book Antiqua" w:hAnsi="Book Antiqua" w:cs="Times New Roman"/>
                <w:color w:val="auto"/>
              </w:rPr>
              <w:t xml:space="preserve"> </w:t>
            </w:r>
            <w:r w:rsidRPr="00083546">
              <w:rPr>
                <w:rFonts w:ascii="Book Antiqua" w:hAnsi="Book Antiqua" w:cs="Times New Roman"/>
                <w:color w:val="auto"/>
              </w:rPr>
              <w:t>2.02)</w:t>
            </w:r>
          </w:p>
        </w:tc>
        <w:tc>
          <w:tcPr>
            <w:tcW w:w="5419" w:type="dxa"/>
            <w:shd w:val="clear" w:color="auto" w:fill="auto"/>
          </w:tcPr>
          <w:p w14:paraId="4E9490D7" w14:textId="2C2D03FE" w:rsidR="00CA5863" w:rsidRPr="00083546" w:rsidRDefault="00CA5863" w:rsidP="00083546">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w:t>
            </w:r>
          </w:p>
        </w:tc>
      </w:tr>
      <w:tr w:rsidR="009C6FBF" w:rsidRPr="00083546" w14:paraId="41D20ED7" w14:textId="77777777" w:rsidTr="00083546">
        <w:trPr>
          <w:trHeight w:val="705"/>
        </w:trPr>
        <w:tc>
          <w:tcPr>
            <w:cnfStyle w:val="001000000000" w:firstRow="0" w:lastRow="0" w:firstColumn="1" w:lastColumn="0" w:oddVBand="0" w:evenVBand="0" w:oddHBand="0" w:evenHBand="0" w:firstRowFirstColumn="0" w:firstRowLastColumn="0" w:lastRowFirstColumn="0" w:lastRowLastColumn="0"/>
            <w:tcW w:w="1363" w:type="dxa"/>
            <w:shd w:val="clear" w:color="auto" w:fill="auto"/>
          </w:tcPr>
          <w:p w14:paraId="7CF9E7D9" w14:textId="55FF041C" w:rsidR="00CA5863" w:rsidRPr="00083546" w:rsidRDefault="00CA5863" w:rsidP="00083546">
            <w:pPr>
              <w:pStyle w:val="Compact"/>
              <w:adjustRightInd w:val="0"/>
              <w:snapToGrid w:val="0"/>
              <w:spacing w:before="0" w:after="0" w:line="360" w:lineRule="auto"/>
              <w:jc w:val="both"/>
              <w:rPr>
                <w:rFonts w:ascii="Book Antiqua" w:hAnsi="Book Antiqua" w:cs="Times New Roman"/>
                <w:b w:val="0"/>
                <w:bCs w:val="0"/>
                <w:color w:val="auto"/>
              </w:rPr>
            </w:pPr>
            <w:r w:rsidRPr="00083546">
              <w:rPr>
                <w:rFonts w:ascii="Book Antiqua" w:hAnsi="Book Antiqua" w:cs="Times New Roman"/>
                <w:b w:val="0"/>
                <w:bCs w:val="0"/>
                <w:color w:val="auto"/>
              </w:rPr>
              <w:t xml:space="preserve">Q5 </w:t>
            </w:r>
            <w:r w:rsidR="009C6FBF" w:rsidRPr="00083546">
              <w:rPr>
                <w:rFonts w:ascii="Book Antiqua" w:hAnsi="Book Antiqua" w:cs="Times New Roman"/>
                <w:b w:val="0"/>
                <w:bCs w:val="0"/>
                <w:color w:val="auto"/>
              </w:rPr>
              <w:t>highest</w:t>
            </w:r>
          </w:p>
        </w:tc>
        <w:tc>
          <w:tcPr>
            <w:tcW w:w="1356" w:type="dxa"/>
            <w:shd w:val="clear" w:color="auto" w:fill="auto"/>
          </w:tcPr>
          <w:p w14:paraId="1A4072CF" w14:textId="334D8209" w:rsidR="00CA5863" w:rsidRPr="00083546" w:rsidRDefault="00CA5863" w:rsidP="00083546">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(5.4,</w:t>
            </w:r>
            <w:r w:rsidR="009C6FBF" w:rsidRPr="00083546">
              <w:rPr>
                <w:rFonts w:ascii="Book Antiqua" w:hAnsi="Book Antiqua" w:cs="Times New Roman"/>
                <w:color w:val="auto"/>
              </w:rPr>
              <w:t xml:space="preserve"> </w:t>
            </w:r>
            <w:r w:rsidRPr="00083546">
              <w:rPr>
                <w:rFonts w:ascii="Book Antiqua" w:hAnsi="Book Antiqua" w:cs="Times New Roman"/>
                <w:color w:val="auto"/>
              </w:rPr>
              <w:t>12.3</w:t>
            </w:r>
            <w:r w:rsidR="009C6FBF" w:rsidRPr="00083546">
              <w:rPr>
                <w:rFonts w:ascii="Book Antiqua" w:hAnsi="Book Antiqua" w:cs="Times New Roman"/>
                <w:color w:val="auto"/>
              </w:rPr>
              <w:t>)</w:t>
            </w:r>
          </w:p>
        </w:tc>
        <w:tc>
          <w:tcPr>
            <w:tcW w:w="2259" w:type="dxa"/>
            <w:shd w:val="clear" w:color="auto" w:fill="auto"/>
          </w:tcPr>
          <w:p w14:paraId="35813628" w14:textId="7EB9EC26" w:rsidR="00CA5863" w:rsidRPr="00083546" w:rsidRDefault="00CA5863" w:rsidP="00566E04">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76</w:t>
            </w:r>
            <w:r w:rsidR="009C6FBF" w:rsidRPr="00083546">
              <w:rPr>
                <w:rFonts w:ascii="Book Antiqua" w:hAnsi="Book Antiqua" w:cs="Times New Roman"/>
                <w:color w:val="auto"/>
              </w:rPr>
              <w:t xml:space="preserve"> </w:t>
            </w:r>
            <w:r w:rsidRPr="00083546">
              <w:rPr>
                <w:rFonts w:ascii="Book Antiqua" w:hAnsi="Book Antiqua" w:cs="Times New Roman"/>
                <w:color w:val="auto"/>
              </w:rPr>
              <w:t>(51.35)</w:t>
            </w:r>
          </w:p>
        </w:tc>
        <w:tc>
          <w:tcPr>
            <w:tcW w:w="2196" w:type="dxa"/>
            <w:shd w:val="clear" w:color="auto" w:fill="auto"/>
          </w:tcPr>
          <w:p w14:paraId="390776E5" w14:textId="07DA7148" w:rsidR="00CA5863" w:rsidRPr="00083546" w:rsidRDefault="00CA5863" w:rsidP="00083546">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2.76</w:t>
            </w:r>
            <w:r w:rsidR="009C6FBF" w:rsidRPr="00083546">
              <w:rPr>
                <w:rFonts w:ascii="Book Antiqua" w:hAnsi="Book Antiqua" w:cs="Times New Roman"/>
                <w:color w:val="auto"/>
              </w:rPr>
              <w:t xml:space="preserve"> </w:t>
            </w:r>
            <w:r w:rsidRPr="00083546">
              <w:rPr>
                <w:rFonts w:ascii="Book Antiqua" w:hAnsi="Book Antiqua" w:cs="Times New Roman"/>
                <w:color w:val="auto"/>
              </w:rPr>
              <w:t>(1.71,</w:t>
            </w:r>
            <w:r w:rsidR="009C6FBF" w:rsidRPr="00083546">
              <w:rPr>
                <w:rFonts w:ascii="Book Antiqua" w:hAnsi="Book Antiqua" w:cs="Times New Roman"/>
                <w:color w:val="auto"/>
              </w:rPr>
              <w:t xml:space="preserve"> </w:t>
            </w:r>
            <w:r w:rsidRPr="00083546">
              <w:rPr>
                <w:rFonts w:ascii="Book Antiqua" w:hAnsi="Book Antiqua" w:cs="Times New Roman"/>
                <w:color w:val="auto"/>
              </w:rPr>
              <w:t>4.47)</w:t>
            </w:r>
          </w:p>
        </w:tc>
        <w:tc>
          <w:tcPr>
            <w:tcW w:w="2392" w:type="dxa"/>
            <w:shd w:val="clear" w:color="auto" w:fill="auto"/>
          </w:tcPr>
          <w:p w14:paraId="6E690B47" w14:textId="62388922" w:rsidR="00CA5863" w:rsidRPr="00083546" w:rsidRDefault="00CA5863" w:rsidP="00083546">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2.09</w:t>
            </w:r>
            <w:r w:rsidR="009C6FBF" w:rsidRPr="00083546">
              <w:rPr>
                <w:rFonts w:ascii="Book Antiqua" w:hAnsi="Book Antiqua" w:cs="Times New Roman"/>
                <w:color w:val="auto"/>
              </w:rPr>
              <w:t xml:space="preserve"> </w:t>
            </w:r>
            <w:r w:rsidRPr="00083546">
              <w:rPr>
                <w:rFonts w:ascii="Book Antiqua" w:hAnsi="Book Antiqua" w:cs="Times New Roman"/>
                <w:color w:val="auto"/>
              </w:rPr>
              <w:t>(1.32,</w:t>
            </w:r>
            <w:r w:rsidR="009C6FBF" w:rsidRPr="00083546">
              <w:rPr>
                <w:rFonts w:ascii="Book Antiqua" w:hAnsi="Book Antiqua" w:cs="Times New Roman"/>
                <w:color w:val="auto"/>
              </w:rPr>
              <w:t xml:space="preserve"> </w:t>
            </w:r>
            <w:r w:rsidRPr="00083546">
              <w:rPr>
                <w:rFonts w:ascii="Book Antiqua" w:hAnsi="Book Antiqua" w:cs="Times New Roman"/>
                <w:color w:val="auto"/>
              </w:rPr>
              <w:t>3.3)</w:t>
            </w:r>
          </w:p>
        </w:tc>
        <w:tc>
          <w:tcPr>
            <w:tcW w:w="2196" w:type="dxa"/>
            <w:shd w:val="clear" w:color="auto" w:fill="auto"/>
          </w:tcPr>
          <w:p w14:paraId="4EE285B3" w14:textId="2DF1BD1D" w:rsidR="00CA5863" w:rsidRPr="00083546" w:rsidRDefault="00CA5863" w:rsidP="00083546">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1.22</w:t>
            </w:r>
            <w:r w:rsidR="009C6FBF" w:rsidRPr="00083546">
              <w:rPr>
                <w:rFonts w:ascii="Book Antiqua" w:hAnsi="Book Antiqua" w:cs="Times New Roman"/>
                <w:color w:val="auto"/>
              </w:rPr>
              <w:t xml:space="preserve"> </w:t>
            </w:r>
            <w:r w:rsidRPr="00083546">
              <w:rPr>
                <w:rFonts w:ascii="Book Antiqua" w:hAnsi="Book Antiqua" w:cs="Times New Roman"/>
                <w:color w:val="auto"/>
              </w:rPr>
              <w:t>(0.78,</w:t>
            </w:r>
            <w:r w:rsidR="009C6FBF" w:rsidRPr="00083546">
              <w:rPr>
                <w:rFonts w:ascii="Book Antiqua" w:hAnsi="Book Antiqua" w:cs="Times New Roman"/>
                <w:color w:val="auto"/>
              </w:rPr>
              <w:t xml:space="preserve"> </w:t>
            </w:r>
            <w:r w:rsidRPr="00083546">
              <w:rPr>
                <w:rFonts w:ascii="Book Antiqua" w:hAnsi="Book Antiqua" w:cs="Times New Roman"/>
                <w:color w:val="auto"/>
              </w:rPr>
              <w:t>1.93)</w:t>
            </w:r>
          </w:p>
        </w:tc>
        <w:tc>
          <w:tcPr>
            <w:tcW w:w="5419" w:type="dxa"/>
            <w:shd w:val="clear" w:color="auto" w:fill="auto"/>
          </w:tcPr>
          <w:p w14:paraId="632FF4E0" w14:textId="2DF0BA42" w:rsidR="00CA5863" w:rsidRPr="00083546" w:rsidRDefault="00CA5863" w:rsidP="00083546">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0.97</w:t>
            </w:r>
            <w:r w:rsidR="009C6FBF" w:rsidRPr="00083546">
              <w:rPr>
                <w:rFonts w:ascii="Book Antiqua" w:hAnsi="Book Antiqua" w:cs="Times New Roman"/>
                <w:color w:val="auto"/>
              </w:rPr>
              <w:t xml:space="preserve"> </w:t>
            </w:r>
            <w:r w:rsidRPr="00083546">
              <w:rPr>
                <w:rFonts w:ascii="Book Antiqua" w:hAnsi="Book Antiqua" w:cs="Times New Roman"/>
                <w:color w:val="auto"/>
              </w:rPr>
              <w:t>(0.61,</w:t>
            </w:r>
            <w:r w:rsidR="009C6FBF" w:rsidRPr="00083546">
              <w:rPr>
                <w:rFonts w:ascii="Book Antiqua" w:hAnsi="Book Antiqua" w:cs="Times New Roman"/>
                <w:color w:val="auto"/>
              </w:rPr>
              <w:t xml:space="preserve"> </w:t>
            </w:r>
            <w:r w:rsidRPr="00083546">
              <w:rPr>
                <w:rFonts w:ascii="Book Antiqua" w:hAnsi="Book Antiqua" w:cs="Times New Roman"/>
                <w:color w:val="auto"/>
              </w:rPr>
              <w:t>1.54)</w:t>
            </w:r>
          </w:p>
        </w:tc>
      </w:tr>
    </w:tbl>
    <w:p w14:paraId="270A6C28" w14:textId="71AA277C" w:rsidR="00A90814" w:rsidRPr="00083546" w:rsidRDefault="00A90814" w:rsidP="00083546">
      <w:pPr>
        <w:adjustRightInd w:val="0"/>
        <w:snapToGrid w:val="0"/>
        <w:spacing w:after="0" w:line="360" w:lineRule="auto"/>
        <w:jc w:val="both"/>
        <w:rPr>
          <w:rFonts w:ascii="Book Antiqua" w:hAnsi="Book Antiqua" w:cs="Times New Roman"/>
          <w:sz w:val="24"/>
          <w:szCs w:val="24"/>
        </w:rPr>
      </w:pPr>
      <w:bookmarkStart w:id="197" w:name="OLE_LINK46"/>
      <w:bookmarkStart w:id="198" w:name="OLE_LINK47"/>
      <w:bookmarkEnd w:id="195"/>
      <w:bookmarkEnd w:id="196"/>
      <w:r w:rsidRPr="00083546">
        <w:rPr>
          <w:rFonts w:ascii="Book Antiqua" w:hAnsi="Book Antiqua" w:cs="Times New Roman"/>
          <w:sz w:val="24"/>
          <w:szCs w:val="24"/>
        </w:rPr>
        <w:t xml:space="preserve">Asymptotic Linear-by-Linear Association Test: </w:t>
      </w:r>
      <w:r w:rsidR="009C6FBF" w:rsidRPr="00083546">
        <w:rPr>
          <w:rFonts w:ascii="Book Antiqua" w:hAnsi="Book Antiqua" w:cs="Times New Roman"/>
          <w:i/>
          <w:sz w:val="24"/>
          <w:szCs w:val="24"/>
        </w:rPr>
        <w:t>P</w:t>
      </w:r>
      <w:r w:rsidR="009C6FBF" w:rsidRPr="00083546">
        <w:rPr>
          <w:rFonts w:ascii="Book Antiqua" w:hAnsi="Book Antiqua" w:cs="Times New Roman"/>
          <w:sz w:val="24"/>
          <w:szCs w:val="24"/>
        </w:rPr>
        <w:t xml:space="preserve"> </w:t>
      </w:r>
      <w:r w:rsidRPr="00083546">
        <w:rPr>
          <w:rFonts w:ascii="Book Antiqua" w:hAnsi="Book Antiqua" w:cs="Times New Roman"/>
          <w:sz w:val="24"/>
          <w:szCs w:val="24"/>
        </w:rPr>
        <w:t>&lt;</w:t>
      </w:r>
      <w:r w:rsidR="009C6FBF" w:rsidRPr="00083546">
        <w:rPr>
          <w:rFonts w:ascii="Book Antiqua" w:hAnsi="Book Antiqua" w:cs="Times New Roman"/>
          <w:sz w:val="24"/>
          <w:szCs w:val="24"/>
        </w:rPr>
        <w:t xml:space="preserve"> </w:t>
      </w:r>
      <w:r w:rsidRPr="00083546">
        <w:rPr>
          <w:rFonts w:ascii="Book Antiqua" w:hAnsi="Book Antiqua" w:cs="Times New Roman"/>
          <w:sz w:val="24"/>
          <w:szCs w:val="24"/>
        </w:rPr>
        <w:t>0.001</w:t>
      </w:r>
      <w:r w:rsidR="00F84887" w:rsidRPr="00083546">
        <w:rPr>
          <w:rFonts w:ascii="Book Antiqua" w:hAnsi="Book Antiqua" w:cs="Times New Roman"/>
          <w:sz w:val="24"/>
          <w:szCs w:val="24"/>
        </w:rPr>
        <w:t>.</w:t>
      </w:r>
      <w:r w:rsidR="00370321">
        <w:rPr>
          <w:rFonts w:ascii="Book Antiqua" w:hAnsi="Book Antiqua" w:cs="Times New Roman"/>
          <w:sz w:val="24"/>
          <w:szCs w:val="24"/>
        </w:rPr>
        <w:t xml:space="preserve"> OR: O</w:t>
      </w:r>
      <w:r w:rsidR="00370321" w:rsidRPr="00083546">
        <w:rPr>
          <w:rFonts w:ascii="Book Antiqua" w:hAnsi="Book Antiqua" w:cs="Times New Roman"/>
          <w:sz w:val="24"/>
          <w:szCs w:val="24"/>
        </w:rPr>
        <w:t>dds ratio</w:t>
      </w:r>
      <w:r w:rsidR="00370321">
        <w:rPr>
          <w:rFonts w:ascii="Book Antiqua" w:hAnsi="Book Antiqua" w:cs="Times New Roman"/>
          <w:sz w:val="24"/>
          <w:szCs w:val="24"/>
        </w:rPr>
        <w:t>; CI: C</w:t>
      </w:r>
      <w:r w:rsidR="00370321" w:rsidRPr="00083546">
        <w:rPr>
          <w:rFonts w:ascii="Book Antiqua" w:hAnsi="Book Antiqua" w:cs="Times New Roman"/>
          <w:sz w:val="24"/>
          <w:szCs w:val="24"/>
        </w:rPr>
        <w:t>onfidence interval</w:t>
      </w:r>
      <w:r w:rsidR="00370321">
        <w:rPr>
          <w:rFonts w:ascii="Book Antiqua" w:hAnsi="Book Antiqua" w:cs="Times New Roman"/>
          <w:sz w:val="24"/>
          <w:szCs w:val="24"/>
        </w:rPr>
        <w:t>.</w:t>
      </w:r>
    </w:p>
    <w:bookmarkEnd w:id="197"/>
    <w:bookmarkEnd w:id="198"/>
    <w:p w14:paraId="26EED4B7" w14:textId="7FD52D83" w:rsidR="00A90814" w:rsidRPr="00083546" w:rsidRDefault="000F6DF9" w:rsidP="00083546">
      <w:pPr>
        <w:adjustRightInd w:val="0"/>
        <w:snapToGrid w:val="0"/>
        <w:spacing w:after="0" w:line="360" w:lineRule="auto"/>
        <w:jc w:val="both"/>
        <w:rPr>
          <w:rFonts w:ascii="Book Antiqua" w:hAnsi="Book Antiqua" w:cs="Times New Roman"/>
          <w:sz w:val="24"/>
          <w:szCs w:val="24"/>
        </w:rPr>
      </w:pPr>
      <w:r w:rsidRPr="00083546">
        <w:rPr>
          <w:rFonts w:ascii="Book Antiqua" w:hAnsi="Book Antiqua" w:cs="Times New Roman"/>
          <w:sz w:val="24"/>
          <w:szCs w:val="24"/>
        </w:rPr>
        <w:br w:type="page"/>
      </w:r>
      <w:r w:rsidRPr="00083546">
        <w:rPr>
          <w:rFonts w:ascii="Book Antiqua" w:hAnsi="Book Antiqua" w:cs="Times New Roman"/>
          <w:b/>
          <w:sz w:val="24"/>
          <w:szCs w:val="24"/>
        </w:rPr>
        <w:lastRenderedPageBreak/>
        <w:t>Table 3 Disease prevalence stratified by risk score optimal cutoff value</w:t>
      </w:r>
      <w:r w:rsidR="00672E26">
        <w:rPr>
          <w:rFonts w:ascii="Book Antiqua" w:hAnsi="Book Antiqua" w:cs="Times New Roman" w:hint="eastAsia"/>
          <w:b/>
          <w:sz w:val="24"/>
          <w:szCs w:val="24"/>
        </w:rPr>
        <w:t xml:space="preserve"> </w:t>
      </w:r>
      <w:r w:rsidR="00672E26" w:rsidRPr="009C6009">
        <w:rPr>
          <w:rFonts w:ascii="Book Antiqua" w:hAnsi="Book Antiqua" w:cs="Times New Roman" w:hint="eastAsia"/>
          <w:b/>
          <w:bCs/>
          <w:i/>
        </w:rPr>
        <w:t>n</w:t>
      </w:r>
      <w:r w:rsidR="00672E26">
        <w:rPr>
          <w:rFonts w:ascii="Book Antiqua" w:hAnsi="Book Antiqua" w:cs="Times New Roman" w:hint="eastAsia"/>
          <w:b/>
          <w:bCs/>
        </w:rPr>
        <w:t xml:space="preserve"> (%)</w:t>
      </w:r>
    </w:p>
    <w:tbl>
      <w:tblPr>
        <w:tblStyle w:val="LightShading"/>
        <w:tblW w:w="5000" w:type="pct"/>
        <w:tblInd w:w="-709" w:type="dxa"/>
        <w:tblLook w:val="04A0" w:firstRow="1" w:lastRow="0" w:firstColumn="1" w:lastColumn="0" w:noHBand="0" w:noVBand="1"/>
      </w:tblPr>
      <w:tblGrid>
        <w:gridCol w:w="2353"/>
        <w:gridCol w:w="1833"/>
        <w:gridCol w:w="1818"/>
        <w:gridCol w:w="1856"/>
        <w:gridCol w:w="1716"/>
      </w:tblGrid>
      <w:tr w:rsidR="007D5F5B" w:rsidRPr="00083546" w14:paraId="66CD9BF1" w14:textId="77777777" w:rsidTr="00900B79">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229" w:type="pct"/>
            <w:shd w:val="clear" w:color="auto" w:fill="auto"/>
          </w:tcPr>
          <w:p w14:paraId="33633DA8" w14:textId="77777777" w:rsidR="00A90814" w:rsidRPr="00083546" w:rsidRDefault="00A90814" w:rsidP="00083546">
            <w:pPr>
              <w:adjustRightInd w:val="0"/>
              <w:snapToGrid w:val="0"/>
              <w:spacing w:after="0" w:line="360" w:lineRule="auto"/>
              <w:jc w:val="both"/>
              <w:rPr>
                <w:rFonts w:ascii="Book Antiqua" w:hAnsi="Book Antiqua" w:cs="Times New Roman"/>
                <w:color w:val="auto"/>
                <w:sz w:val="24"/>
                <w:szCs w:val="24"/>
              </w:rPr>
            </w:pPr>
          </w:p>
        </w:tc>
        <w:tc>
          <w:tcPr>
            <w:tcW w:w="957" w:type="pct"/>
            <w:shd w:val="clear" w:color="auto" w:fill="auto"/>
          </w:tcPr>
          <w:p w14:paraId="01413352" w14:textId="0A9B686C" w:rsidR="00A90814" w:rsidRPr="00083546" w:rsidRDefault="00A90814" w:rsidP="00083546">
            <w:pPr>
              <w:pStyle w:val="Compact"/>
              <w:adjustRightInd w:val="0"/>
              <w:snapToGrid w:val="0"/>
              <w:spacing w:before="0"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7B4D33">
              <w:rPr>
                <w:rFonts w:ascii="Book Antiqua" w:hAnsi="Book Antiqua" w:cs="Times New Roman"/>
                <w:color w:val="auto"/>
              </w:rPr>
              <w:t>&lt;</w:t>
            </w:r>
            <w:r w:rsidR="000F6DF9" w:rsidRPr="00083546">
              <w:rPr>
                <w:rFonts w:ascii="Book Antiqua" w:hAnsi="Book Antiqua" w:cs="Times New Roman"/>
                <w:color w:val="auto"/>
              </w:rPr>
              <w:t xml:space="preserve"> </w:t>
            </w:r>
            <w:r w:rsidRPr="00083546">
              <w:rPr>
                <w:rFonts w:ascii="Book Antiqua" w:hAnsi="Book Antiqua" w:cs="Times New Roman"/>
                <w:color w:val="auto"/>
              </w:rPr>
              <w:t>3.6 (</w:t>
            </w:r>
            <w:r w:rsidR="007D5F5B" w:rsidRPr="00083546">
              <w:rPr>
                <w:rFonts w:ascii="Book Antiqua" w:hAnsi="Book Antiqua" w:cs="Times New Roman"/>
                <w:i/>
                <w:color w:val="auto"/>
              </w:rPr>
              <w:t>n</w:t>
            </w:r>
            <w:r w:rsidR="007D5F5B" w:rsidRPr="00083546">
              <w:rPr>
                <w:rFonts w:ascii="Book Antiqua" w:hAnsi="Book Antiqua" w:cs="Times New Roman"/>
                <w:color w:val="auto"/>
              </w:rPr>
              <w:t xml:space="preserve"> </w:t>
            </w:r>
            <w:r w:rsidRPr="00083546">
              <w:rPr>
                <w:rFonts w:ascii="Book Antiqua" w:hAnsi="Book Antiqua" w:cs="Times New Roman"/>
                <w:color w:val="auto"/>
              </w:rPr>
              <w:t>=</w:t>
            </w:r>
            <w:r w:rsidR="000F6DF9" w:rsidRPr="00083546">
              <w:rPr>
                <w:rFonts w:ascii="Book Antiqua" w:hAnsi="Book Antiqua" w:cs="Times New Roman"/>
                <w:color w:val="auto"/>
              </w:rPr>
              <w:t xml:space="preserve"> </w:t>
            </w:r>
            <w:r w:rsidRPr="00083546">
              <w:rPr>
                <w:rFonts w:ascii="Book Antiqua" w:hAnsi="Book Antiqua" w:cs="Times New Roman"/>
                <w:color w:val="auto"/>
              </w:rPr>
              <w:t>373)</w:t>
            </w:r>
          </w:p>
        </w:tc>
        <w:tc>
          <w:tcPr>
            <w:tcW w:w="949" w:type="pct"/>
            <w:shd w:val="clear" w:color="auto" w:fill="auto"/>
          </w:tcPr>
          <w:p w14:paraId="3D5A89BC" w14:textId="680FC1FE" w:rsidR="00A90814" w:rsidRPr="00083546" w:rsidRDefault="007D5F5B" w:rsidP="00083546">
            <w:pPr>
              <w:pStyle w:val="Compact"/>
              <w:adjustRightInd w:val="0"/>
              <w:snapToGrid w:val="0"/>
              <w:spacing w:before="0"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 xml:space="preserve">≥ </w:t>
            </w:r>
            <w:r w:rsidR="00A90814" w:rsidRPr="00083546">
              <w:rPr>
                <w:rFonts w:ascii="Book Antiqua" w:hAnsi="Book Antiqua" w:cs="Times New Roman"/>
                <w:color w:val="auto"/>
              </w:rPr>
              <w:t>3.6 (</w:t>
            </w:r>
            <w:r w:rsidRPr="00083546">
              <w:rPr>
                <w:rFonts w:ascii="Book Antiqua" w:hAnsi="Book Antiqua" w:cs="Times New Roman"/>
                <w:i/>
                <w:color w:val="auto"/>
              </w:rPr>
              <w:t>n</w:t>
            </w:r>
            <w:r w:rsidRPr="00083546">
              <w:rPr>
                <w:rFonts w:ascii="Book Antiqua" w:hAnsi="Book Antiqua" w:cs="Times New Roman"/>
                <w:color w:val="auto"/>
              </w:rPr>
              <w:t xml:space="preserve"> </w:t>
            </w:r>
            <w:r w:rsidR="00A90814" w:rsidRPr="00083546">
              <w:rPr>
                <w:rFonts w:ascii="Book Antiqua" w:hAnsi="Book Antiqua" w:cs="Times New Roman"/>
                <w:color w:val="auto"/>
              </w:rPr>
              <w:t>=</w:t>
            </w:r>
            <w:r w:rsidRPr="00083546">
              <w:rPr>
                <w:rFonts w:ascii="Book Antiqua" w:hAnsi="Book Antiqua" w:cs="Times New Roman"/>
                <w:color w:val="auto"/>
              </w:rPr>
              <w:t xml:space="preserve"> </w:t>
            </w:r>
            <w:r w:rsidR="00A90814" w:rsidRPr="00083546">
              <w:rPr>
                <w:rFonts w:ascii="Book Antiqua" w:hAnsi="Book Antiqua" w:cs="Times New Roman"/>
                <w:color w:val="auto"/>
              </w:rPr>
              <w:t>376)</w:t>
            </w:r>
          </w:p>
        </w:tc>
        <w:tc>
          <w:tcPr>
            <w:tcW w:w="969" w:type="pct"/>
            <w:shd w:val="clear" w:color="auto" w:fill="auto"/>
          </w:tcPr>
          <w:p w14:paraId="5562CCEF" w14:textId="3F920FA8" w:rsidR="00A90814" w:rsidRPr="00083546" w:rsidRDefault="00A90814" w:rsidP="00083546">
            <w:pPr>
              <w:pStyle w:val="Compact"/>
              <w:adjustRightInd w:val="0"/>
              <w:snapToGrid w:val="0"/>
              <w:spacing w:before="0"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Total (</w:t>
            </w:r>
            <w:r w:rsidR="007D5F5B" w:rsidRPr="00083546">
              <w:rPr>
                <w:rFonts w:ascii="Book Antiqua" w:hAnsi="Book Antiqua" w:cs="Times New Roman"/>
                <w:i/>
                <w:color w:val="auto"/>
              </w:rPr>
              <w:t>n</w:t>
            </w:r>
            <w:r w:rsidR="007D5F5B" w:rsidRPr="00083546">
              <w:rPr>
                <w:rFonts w:ascii="Book Antiqua" w:hAnsi="Book Antiqua" w:cs="Times New Roman"/>
                <w:color w:val="auto"/>
              </w:rPr>
              <w:t xml:space="preserve"> </w:t>
            </w:r>
            <w:r w:rsidRPr="00083546">
              <w:rPr>
                <w:rFonts w:ascii="Book Antiqua" w:hAnsi="Book Antiqua" w:cs="Times New Roman"/>
                <w:color w:val="auto"/>
              </w:rPr>
              <w:t>=</w:t>
            </w:r>
            <w:r w:rsidR="007D5F5B" w:rsidRPr="00083546">
              <w:rPr>
                <w:rFonts w:ascii="Book Antiqua" w:hAnsi="Book Antiqua" w:cs="Times New Roman"/>
                <w:color w:val="auto"/>
              </w:rPr>
              <w:t xml:space="preserve"> </w:t>
            </w:r>
            <w:r w:rsidRPr="00083546">
              <w:rPr>
                <w:rFonts w:ascii="Book Antiqua" w:hAnsi="Book Antiqua" w:cs="Times New Roman"/>
                <w:color w:val="auto"/>
              </w:rPr>
              <w:t>749)</w:t>
            </w:r>
          </w:p>
        </w:tc>
        <w:tc>
          <w:tcPr>
            <w:tcW w:w="896" w:type="pct"/>
            <w:shd w:val="clear" w:color="auto" w:fill="auto"/>
          </w:tcPr>
          <w:p w14:paraId="4A5CD7BF" w14:textId="09BAB32F" w:rsidR="00A90814" w:rsidRPr="00083546" w:rsidRDefault="007D5F5B" w:rsidP="00083546">
            <w:pPr>
              <w:pStyle w:val="Compact"/>
              <w:adjustRightInd w:val="0"/>
              <w:snapToGrid w:val="0"/>
              <w:spacing w:before="0"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i/>
                <w:color w:val="auto"/>
              </w:rPr>
              <w:t>P</w:t>
            </w:r>
            <w:r w:rsidRPr="00083546">
              <w:rPr>
                <w:rFonts w:ascii="Book Antiqua" w:hAnsi="Book Antiqua" w:cs="Times New Roman"/>
                <w:color w:val="auto"/>
              </w:rPr>
              <w:t xml:space="preserve"> </w:t>
            </w:r>
            <w:r w:rsidR="00A90814" w:rsidRPr="00083546">
              <w:rPr>
                <w:rFonts w:ascii="Book Antiqua" w:hAnsi="Book Antiqua" w:cs="Times New Roman"/>
                <w:color w:val="auto"/>
              </w:rPr>
              <w:t>value</w:t>
            </w:r>
          </w:p>
        </w:tc>
      </w:tr>
      <w:tr w:rsidR="007D5F5B" w:rsidRPr="00083546" w14:paraId="6C175BB5" w14:textId="77777777" w:rsidTr="00115ED7">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229" w:type="pct"/>
            <w:shd w:val="clear" w:color="auto" w:fill="auto"/>
          </w:tcPr>
          <w:p w14:paraId="78E4596B" w14:textId="77777777" w:rsidR="00A90814" w:rsidRPr="00083546" w:rsidRDefault="00A90814" w:rsidP="00083546">
            <w:pPr>
              <w:pStyle w:val="Compact"/>
              <w:adjustRightInd w:val="0"/>
              <w:snapToGrid w:val="0"/>
              <w:spacing w:before="0" w:after="0" w:line="360" w:lineRule="auto"/>
              <w:jc w:val="both"/>
              <w:rPr>
                <w:rFonts w:ascii="Book Antiqua" w:hAnsi="Book Antiqua" w:cs="Times New Roman"/>
                <w:b w:val="0"/>
                <w:color w:val="auto"/>
              </w:rPr>
            </w:pPr>
            <w:r w:rsidRPr="00083546">
              <w:rPr>
                <w:rFonts w:ascii="Book Antiqua" w:hAnsi="Book Antiqua" w:cs="Times New Roman"/>
                <w:b w:val="0"/>
                <w:color w:val="auto"/>
              </w:rPr>
              <w:t>Adenoma present</w:t>
            </w:r>
          </w:p>
        </w:tc>
        <w:tc>
          <w:tcPr>
            <w:tcW w:w="957" w:type="pct"/>
            <w:shd w:val="clear" w:color="auto" w:fill="auto"/>
          </w:tcPr>
          <w:p w14:paraId="6B475B26" w14:textId="000CC82B" w:rsidR="00A90814" w:rsidRPr="00083546" w:rsidRDefault="00A90814" w:rsidP="00083546">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083546">
              <w:rPr>
                <w:rFonts w:ascii="Book Antiqua" w:hAnsi="Book Antiqua" w:cs="Times New Roman"/>
                <w:color w:val="auto"/>
                <w:sz w:val="24"/>
                <w:szCs w:val="24"/>
              </w:rPr>
              <w:t>115 (30.8)</w:t>
            </w:r>
          </w:p>
        </w:tc>
        <w:tc>
          <w:tcPr>
            <w:tcW w:w="949" w:type="pct"/>
            <w:shd w:val="clear" w:color="auto" w:fill="auto"/>
          </w:tcPr>
          <w:p w14:paraId="2B80B59F" w14:textId="0567D8DE" w:rsidR="00A90814" w:rsidRPr="00083546" w:rsidRDefault="00A90814" w:rsidP="00083546">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083546">
              <w:rPr>
                <w:rFonts w:ascii="Book Antiqua" w:hAnsi="Book Antiqua" w:cs="Times New Roman"/>
                <w:color w:val="auto"/>
                <w:sz w:val="24"/>
                <w:szCs w:val="24"/>
              </w:rPr>
              <w:t>198 (52.7)</w:t>
            </w:r>
          </w:p>
        </w:tc>
        <w:tc>
          <w:tcPr>
            <w:tcW w:w="969" w:type="pct"/>
            <w:shd w:val="clear" w:color="auto" w:fill="auto"/>
          </w:tcPr>
          <w:p w14:paraId="03C44F23" w14:textId="7BF76C72" w:rsidR="00A90814" w:rsidRPr="00083546" w:rsidRDefault="00A90814" w:rsidP="00083546">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083546">
              <w:rPr>
                <w:rFonts w:ascii="Book Antiqua" w:hAnsi="Book Antiqua" w:cs="Times New Roman"/>
                <w:color w:val="auto"/>
                <w:sz w:val="24"/>
                <w:szCs w:val="24"/>
              </w:rPr>
              <w:t>313 (41.8)</w:t>
            </w:r>
          </w:p>
        </w:tc>
        <w:tc>
          <w:tcPr>
            <w:tcW w:w="896" w:type="pct"/>
            <w:shd w:val="clear" w:color="auto" w:fill="auto"/>
          </w:tcPr>
          <w:p w14:paraId="1D1C91F0" w14:textId="77777777" w:rsidR="00A90814" w:rsidRPr="00083546" w:rsidRDefault="00A90814" w:rsidP="00083546">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&lt; 0.001</w:t>
            </w:r>
          </w:p>
        </w:tc>
      </w:tr>
      <w:tr w:rsidR="007D5F5B" w:rsidRPr="00083546" w14:paraId="079413F9" w14:textId="77777777" w:rsidTr="00115ED7">
        <w:trPr>
          <w:trHeight w:val="351"/>
        </w:trPr>
        <w:tc>
          <w:tcPr>
            <w:cnfStyle w:val="001000000000" w:firstRow="0" w:lastRow="0" w:firstColumn="1" w:lastColumn="0" w:oddVBand="0" w:evenVBand="0" w:oddHBand="0" w:evenHBand="0" w:firstRowFirstColumn="0" w:firstRowLastColumn="0" w:lastRowFirstColumn="0" w:lastRowLastColumn="0"/>
            <w:tcW w:w="1229" w:type="pct"/>
            <w:shd w:val="clear" w:color="auto" w:fill="auto"/>
          </w:tcPr>
          <w:p w14:paraId="57261F72" w14:textId="77777777" w:rsidR="00A90814" w:rsidRPr="00083546" w:rsidRDefault="00A90814" w:rsidP="00083546">
            <w:pPr>
              <w:pStyle w:val="Compact"/>
              <w:adjustRightInd w:val="0"/>
              <w:snapToGrid w:val="0"/>
              <w:spacing w:before="0" w:after="0" w:line="360" w:lineRule="auto"/>
              <w:jc w:val="both"/>
              <w:rPr>
                <w:rFonts w:ascii="Book Antiqua" w:hAnsi="Book Antiqua" w:cs="Times New Roman"/>
                <w:b w:val="0"/>
                <w:color w:val="auto"/>
              </w:rPr>
            </w:pPr>
            <w:r w:rsidRPr="00083546">
              <w:rPr>
                <w:rFonts w:ascii="Book Antiqua" w:hAnsi="Book Antiqua" w:cs="Times New Roman"/>
                <w:b w:val="0"/>
                <w:color w:val="auto"/>
              </w:rPr>
              <w:t>Adenoma (number)</w:t>
            </w:r>
          </w:p>
        </w:tc>
        <w:tc>
          <w:tcPr>
            <w:tcW w:w="957" w:type="pct"/>
            <w:shd w:val="clear" w:color="auto" w:fill="auto"/>
          </w:tcPr>
          <w:p w14:paraId="6C913972" w14:textId="77777777" w:rsidR="00A90814" w:rsidRPr="00083546" w:rsidRDefault="00A90814" w:rsidP="00083546">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949" w:type="pct"/>
            <w:shd w:val="clear" w:color="auto" w:fill="auto"/>
          </w:tcPr>
          <w:p w14:paraId="1A55ACDF" w14:textId="77777777" w:rsidR="00A90814" w:rsidRPr="00083546" w:rsidRDefault="00A90814" w:rsidP="00083546">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969" w:type="pct"/>
            <w:shd w:val="clear" w:color="auto" w:fill="auto"/>
          </w:tcPr>
          <w:p w14:paraId="63D5B490" w14:textId="77777777" w:rsidR="00A90814" w:rsidRPr="00083546" w:rsidRDefault="00A90814" w:rsidP="00083546">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896" w:type="pct"/>
            <w:shd w:val="clear" w:color="auto" w:fill="auto"/>
          </w:tcPr>
          <w:p w14:paraId="187CD214" w14:textId="77777777" w:rsidR="00A90814" w:rsidRPr="00083546" w:rsidRDefault="00A90814" w:rsidP="00083546">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&lt; 0.001</w:t>
            </w:r>
          </w:p>
        </w:tc>
      </w:tr>
      <w:tr w:rsidR="007D5F5B" w:rsidRPr="00083546" w14:paraId="6877C6AE" w14:textId="77777777" w:rsidTr="00115ED7">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229" w:type="pct"/>
            <w:shd w:val="clear" w:color="auto" w:fill="auto"/>
          </w:tcPr>
          <w:p w14:paraId="56CEEE9A" w14:textId="375337F7" w:rsidR="00A90814" w:rsidRPr="00083546" w:rsidRDefault="00A90814" w:rsidP="00083546">
            <w:pPr>
              <w:pStyle w:val="Compact"/>
              <w:adjustRightInd w:val="0"/>
              <w:snapToGrid w:val="0"/>
              <w:spacing w:before="0" w:after="0" w:line="360" w:lineRule="auto"/>
              <w:jc w:val="both"/>
              <w:rPr>
                <w:rFonts w:ascii="Book Antiqua" w:hAnsi="Book Antiqua" w:cs="Times New Roman"/>
                <w:b w:val="0"/>
                <w:color w:val="auto"/>
              </w:rPr>
            </w:pPr>
            <w:r w:rsidRPr="00083546">
              <w:rPr>
                <w:rFonts w:ascii="Book Antiqua" w:hAnsi="Book Antiqua" w:cs="Times New Roman"/>
                <w:b w:val="0"/>
              </w:rPr>
              <w:t>   &lt;</w:t>
            </w:r>
            <w:r w:rsidR="007D5F5B" w:rsidRPr="00083546">
              <w:rPr>
                <w:rFonts w:ascii="Book Antiqua" w:hAnsi="Book Antiqua" w:cs="Times New Roman"/>
                <w:b w:val="0"/>
                <w:color w:val="auto"/>
              </w:rPr>
              <w:t xml:space="preserve"> </w:t>
            </w:r>
            <w:r w:rsidRPr="00083546">
              <w:rPr>
                <w:rFonts w:ascii="Book Antiqua" w:hAnsi="Book Antiqua" w:cs="Times New Roman"/>
                <w:b w:val="0"/>
              </w:rPr>
              <w:t>3</w:t>
            </w:r>
          </w:p>
        </w:tc>
        <w:tc>
          <w:tcPr>
            <w:tcW w:w="957" w:type="pct"/>
            <w:shd w:val="clear" w:color="auto" w:fill="auto"/>
          </w:tcPr>
          <w:p w14:paraId="5BA47E28" w14:textId="5E083C4C" w:rsidR="00A90814" w:rsidRPr="00083546" w:rsidRDefault="00A90814" w:rsidP="00DF51F4">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355 (95.2)</w:t>
            </w:r>
          </w:p>
        </w:tc>
        <w:tc>
          <w:tcPr>
            <w:tcW w:w="949" w:type="pct"/>
            <w:shd w:val="clear" w:color="auto" w:fill="auto"/>
          </w:tcPr>
          <w:p w14:paraId="5088BA2B" w14:textId="7CFE20F9" w:rsidR="00A90814" w:rsidRPr="00083546" w:rsidRDefault="00A90814" w:rsidP="00DF51F4">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321 (85.4)</w:t>
            </w:r>
          </w:p>
        </w:tc>
        <w:tc>
          <w:tcPr>
            <w:tcW w:w="969" w:type="pct"/>
            <w:shd w:val="clear" w:color="auto" w:fill="auto"/>
          </w:tcPr>
          <w:p w14:paraId="285AE435" w14:textId="3C43E9D7" w:rsidR="00A90814" w:rsidRPr="00083546" w:rsidRDefault="00A90814" w:rsidP="00DF51F4">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676 (90.3)</w:t>
            </w:r>
          </w:p>
        </w:tc>
        <w:tc>
          <w:tcPr>
            <w:tcW w:w="896" w:type="pct"/>
            <w:shd w:val="clear" w:color="auto" w:fill="auto"/>
          </w:tcPr>
          <w:p w14:paraId="41F17DE6" w14:textId="77777777" w:rsidR="00A90814" w:rsidRPr="00083546" w:rsidRDefault="00A90814" w:rsidP="00083546">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7D5F5B" w:rsidRPr="00083546" w14:paraId="52BA6570" w14:textId="77777777" w:rsidTr="00083546">
        <w:trPr>
          <w:trHeight w:val="392"/>
        </w:trPr>
        <w:tc>
          <w:tcPr>
            <w:cnfStyle w:val="001000000000" w:firstRow="0" w:lastRow="0" w:firstColumn="1" w:lastColumn="0" w:oddVBand="0" w:evenVBand="0" w:oddHBand="0" w:evenHBand="0" w:firstRowFirstColumn="0" w:firstRowLastColumn="0" w:lastRowFirstColumn="0" w:lastRowLastColumn="0"/>
            <w:tcW w:w="1229" w:type="pct"/>
            <w:shd w:val="clear" w:color="auto" w:fill="auto"/>
          </w:tcPr>
          <w:p w14:paraId="560DF127" w14:textId="5A78BE48" w:rsidR="00A90814" w:rsidRPr="00083546" w:rsidRDefault="00A90814" w:rsidP="00083546">
            <w:pPr>
              <w:pStyle w:val="Compact"/>
              <w:adjustRightInd w:val="0"/>
              <w:snapToGrid w:val="0"/>
              <w:spacing w:before="0" w:after="0" w:line="360" w:lineRule="auto"/>
              <w:jc w:val="both"/>
              <w:rPr>
                <w:rFonts w:ascii="Book Antiqua" w:hAnsi="Book Antiqua" w:cs="Times New Roman"/>
                <w:b w:val="0"/>
                <w:color w:val="auto"/>
              </w:rPr>
            </w:pPr>
            <w:r w:rsidRPr="00083546">
              <w:rPr>
                <w:rFonts w:ascii="Book Antiqua" w:hAnsi="Book Antiqua" w:cs="Times New Roman"/>
                <w:b w:val="0"/>
              </w:rPr>
              <w:t>   </w:t>
            </w:r>
            <w:r w:rsidR="007D5F5B" w:rsidRPr="00083546">
              <w:rPr>
                <w:rFonts w:ascii="Book Antiqua" w:hAnsi="Book Antiqua" w:cs="Times New Roman"/>
                <w:b w:val="0"/>
                <w:color w:val="auto"/>
              </w:rPr>
              <w:t xml:space="preserve">≥ </w:t>
            </w:r>
            <w:r w:rsidRPr="00083546">
              <w:rPr>
                <w:rFonts w:ascii="Book Antiqua" w:hAnsi="Book Antiqua" w:cs="Times New Roman"/>
                <w:b w:val="0"/>
              </w:rPr>
              <w:t>3</w:t>
            </w:r>
          </w:p>
        </w:tc>
        <w:tc>
          <w:tcPr>
            <w:tcW w:w="957" w:type="pct"/>
            <w:shd w:val="clear" w:color="auto" w:fill="auto"/>
          </w:tcPr>
          <w:p w14:paraId="6FE94D3E" w14:textId="146EC0D7" w:rsidR="00A90814" w:rsidRPr="00083546" w:rsidRDefault="00A90814" w:rsidP="00DF51F4">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18 (4.8)</w:t>
            </w:r>
          </w:p>
        </w:tc>
        <w:tc>
          <w:tcPr>
            <w:tcW w:w="949" w:type="pct"/>
            <w:shd w:val="clear" w:color="auto" w:fill="auto"/>
          </w:tcPr>
          <w:p w14:paraId="644528D3" w14:textId="77E8A283" w:rsidR="00A90814" w:rsidRPr="00083546" w:rsidRDefault="00A90814" w:rsidP="00DF51F4">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55 (14.6)</w:t>
            </w:r>
          </w:p>
        </w:tc>
        <w:tc>
          <w:tcPr>
            <w:tcW w:w="969" w:type="pct"/>
            <w:shd w:val="clear" w:color="auto" w:fill="auto"/>
          </w:tcPr>
          <w:p w14:paraId="4C3C16AB" w14:textId="32AF7473" w:rsidR="00A90814" w:rsidRPr="00083546" w:rsidRDefault="00A90814" w:rsidP="00DF51F4">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73 (9.7)</w:t>
            </w:r>
          </w:p>
        </w:tc>
        <w:tc>
          <w:tcPr>
            <w:tcW w:w="896" w:type="pct"/>
            <w:shd w:val="clear" w:color="auto" w:fill="auto"/>
          </w:tcPr>
          <w:p w14:paraId="383E8D2A" w14:textId="77777777" w:rsidR="00A90814" w:rsidRPr="00083546" w:rsidRDefault="00A90814" w:rsidP="00083546">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7D5F5B" w:rsidRPr="00083546" w14:paraId="196917D4" w14:textId="77777777" w:rsidTr="00083546">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229" w:type="pct"/>
            <w:shd w:val="clear" w:color="auto" w:fill="auto"/>
          </w:tcPr>
          <w:p w14:paraId="53D26A14" w14:textId="77777777" w:rsidR="00A90814" w:rsidRPr="00083546" w:rsidRDefault="00A90814" w:rsidP="00083546">
            <w:pPr>
              <w:pStyle w:val="Compact"/>
              <w:adjustRightInd w:val="0"/>
              <w:snapToGrid w:val="0"/>
              <w:spacing w:before="0" w:after="0" w:line="360" w:lineRule="auto"/>
              <w:jc w:val="both"/>
              <w:rPr>
                <w:rFonts w:ascii="Book Antiqua" w:hAnsi="Book Antiqua" w:cs="Times New Roman"/>
                <w:b w:val="0"/>
                <w:color w:val="auto"/>
              </w:rPr>
            </w:pPr>
            <w:r w:rsidRPr="00083546">
              <w:rPr>
                <w:rFonts w:ascii="Book Antiqua" w:hAnsi="Book Antiqua" w:cs="Times New Roman"/>
                <w:b w:val="0"/>
                <w:color w:val="auto"/>
              </w:rPr>
              <w:t>Serrated adenoma present</w:t>
            </w:r>
          </w:p>
        </w:tc>
        <w:tc>
          <w:tcPr>
            <w:tcW w:w="957" w:type="pct"/>
            <w:shd w:val="clear" w:color="auto" w:fill="auto"/>
          </w:tcPr>
          <w:p w14:paraId="4A3C6CCA" w14:textId="1013392C" w:rsidR="00A90814" w:rsidRPr="00083546" w:rsidRDefault="00A90814" w:rsidP="00DF51F4">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083546">
              <w:rPr>
                <w:rFonts w:ascii="Book Antiqua" w:hAnsi="Book Antiqua" w:cs="Times New Roman"/>
                <w:color w:val="auto"/>
                <w:sz w:val="24"/>
                <w:szCs w:val="24"/>
              </w:rPr>
              <w:t>1 (0.3)</w:t>
            </w:r>
          </w:p>
        </w:tc>
        <w:tc>
          <w:tcPr>
            <w:tcW w:w="949" w:type="pct"/>
            <w:shd w:val="clear" w:color="auto" w:fill="auto"/>
          </w:tcPr>
          <w:p w14:paraId="0B264DF7" w14:textId="4C84F4D9" w:rsidR="00A90814" w:rsidRPr="00083546" w:rsidRDefault="00A90814" w:rsidP="00DF51F4">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083546">
              <w:rPr>
                <w:rFonts w:ascii="Book Antiqua" w:hAnsi="Book Antiqua" w:cs="Times New Roman"/>
                <w:color w:val="auto"/>
                <w:sz w:val="24"/>
                <w:szCs w:val="24"/>
              </w:rPr>
              <w:t>2 (0.5)</w:t>
            </w:r>
          </w:p>
        </w:tc>
        <w:tc>
          <w:tcPr>
            <w:tcW w:w="969" w:type="pct"/>
            <w:shd w:val="clear" w:color="auto" w:fill="auto"/>
          </w:tcPr>
          <w:p w14:paraId="5789A245" w14:textId="23B1F496" w:rsidR="00A90814" w:rsidRPr="00083546" w:rsidRDefault="00A90814" w:rsidP="00DF51F4">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083546">
              <w:rPr>
                <w:rFonts w:ascii="Book Antiqua" w:hAnsi="Book Antiqua" w:cs="Times New Roman"/>
                <w:color w:val="auto"/>
                <w:sz w:val="24"/>
                <w:szCs w:val="24"/>
              </w:rPr>
              <w:t>3 (0.4)</w:t>
            </w:r>
          </w:p>
        </w:tc>
        <w:tc>
          <w:tcPr>
            <w:tcW w:w="896" w:type="pct"/>
            <w:shd w:val="clear" w:color="auto" w:fill="auto"/>
          </w:tcPr>
          <w:p w14:paraId="56230AFB" w14:textId="77777777" w:rsidR="00A90814" w:rsidRPr="00083546" w:rsidRDefault="00A90814" w:rsidP="00083546">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1.000</w:t>
            </w:r>
          </w:p>
        </w:tc>
      </w:tr>
      <w:tr w:rsidR="007D5F5B" w:rsidRPr="00083546" w14:paraId="2CF0FD5F" w14:textId="77777777" w:rsidTr="00083546">
        <w:trPr>
          <w:trHeight w:val="866"/>
        </w:trPr>
        <w:tc>
          <w:tcPr>
            <w:cnfStyle w:val="001000000000" w:firstRow="0" w:lastRow="0" w:firstColumn="1" w:lastColumn="0" w:oddVBand="0" w:evenVBand="0" w:oddHBand="0" w:evenHBand="0" w:firstRowFirstColumn="0" w:firstRowLastColumn="0" w:lastRowFirstColumn="0" w:lastRowLastColumn="0"/>
            <w:tcW w:w="1229" w:type="pct"/>
            <w:shd w:val="clear" w:color="auto" w:fill="auto"/>
          </w:tcPr>
          <w:p w14:paraId="6FC3CEEB" w14:textId="77777777" w:rsidR="00A90814" w:rsidRPr="00083546" w:rsidRDefault="00A90814" w:rsidP="00083546">
            <w:pPr>
              <w:pStyle w:val="Compact"/>
              <w:adjustRightInd w:val="0"/>
              <w:snapToGrid w:val="0"/>
              <w:spacing w:before="0" w:after="0" w:line="360" w:lineRule="auto"/>
              <w:jc w:val="both"/>
              <w:rPr>
                <w:rFonts w:ascii="Book Antiqua" w:hAnsi="Book Antiqua" w:cs="Times New Roman"/>
                <w:b w:val="0"/>
                <w:color w:val="auto"/>
              </w:rPr>
            </w:pPr>
            <w:r w:rsidRPr="00083546">
              <w:rPr>
                <w:rFonts w:ascii="Book Antiqua" w:hAnsi="Book Antiqua" w:cs="Times New Roman"/>
                <w:b w:val="0"/>
                <w:color w:val="auto"/>
              </w:rPr>
              <w:t xml:space="preserve">Hyperplastic polyp </w:t>
            </w:r>
          </w:p>
          <w:p w14:paraId="45E60256" w14:textId="64917EBB" w:rsidR="00A90814" w:rsidRPr="00083546" w:rsidRDefault="00A90814" w:rsidP="00083546">
            <w:pPr>
              <w:pStyle w:val="Compact"/>
              <w:adjustRightInd w:val="0"/>
              <w:snapToGrid w:val="0"/>
              <w:spacing w:before="0" w:after="0" w:line="360" w:lineRule="auto"/>
              <w:jc w:val="both"/>
              <w:rPr>
                <w:rFonts w:ascii="Book Antiqua" w:hAnsi="Book Antiqua" w:cs="Times New Roman"/>
                <w:b w:val="0"/>
                <w:color w:val="auto"/>
              </w:rPr>
            </w:pPr>
            <w:r w:rsidRPr="00083546">
              <w:rPr>
                <w:rFonts w:ascii="Book Antiqua" w:hAnsi="Book Antiqua" w:cs="Times New Roman"/>
                <w:b w:val="0"/>
                <w:color w:val="auto"/>
              </w:rPr>
              <w:t>&gt;</w:t>
            </w:r>
            <w:r w:rsidR="007D5F5B" w:rsidRPr="00083546">
              <w:rPr>
                <w:rFonts w:ascii="Book Antiqua" w:hAnsi="Book Antiqua" w:cs="Times New Roman"/>
                <w:b w:val="0"/>
                <w:color w:val="auto"/>
              </w:rPr>
              <w:t xml:space="preserve"> </w:t>
            </w:r>
            <w:r w:rsidRPr="00083546">
              <w:rPr>
                <w:rFonts w:ascii="Book Antiqua" w:hAnsi="Book Antiqua" w:cs="Times New Roman"/>
                <w:b w:val="0"/>
                <w:color w:val="auto"/>
              </w:rPr>
              <w:t>10 mm present</w:t>
            </w:r>
          </w:p>
        </w:tc>
        <w:tc>
          <w:tcPr>
            <w:tcW w:w="957" w:type="pct"/>
            <w:shd w:val="clear" w:color="auto" w:fill="auto"/>
          </w:tcPr>
          <w:p w14:paraId="23F4658D" w14:textId="7D00EA77" w:rsidR="00A90814" w:rsidRPr="00083546" w:rsidRDefault="00A90814" w:rsidP="00DF51F4">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083546">
              <w:rPr>
                <w:rFonts w:ascii="Book Antiqua" w:hAnsi="Book Antiqua" w:cs="Times New Roman"/>
                <w:color w:val="auto"/>
                <w:sz w:val="24"/>
                <w:szCs w:val="24"/>
              </w:rPr>
              <w:t>7 (1.9)</w:t>
            </w:r>
          </w:p>
        </w:tc>
        <w:tc>
          <w:tcPr>
            <w:tcW w:w="949" w:type="pct"/>
            <w:shd w:val="clear" w:color="auto" w:fill="auto"/>
          </w:tcPr>
          <w:p w14:paraId="71E8908F" w14:textId="272FDE7A" w:rsidR="00A90814" w:rsidRPr="00083546" w:rsidRDefault="00A90814" w:rsidP="00DF51F4">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083546">
              <w:rPr>
                <w:rFonts w:ascii="Book Antiqua" w:hAnsi="Book Antiqua" w:cs="Times New Roman"/>
                <w:color w:val="auto"/>
                <w:sz w:val="24"/>
                <w:szCs w:val="24"/>
              </w:rPr>
              <w:t>10 (2.7)</w:t>
            </w:r>
          </w:p>
        </w:tc>
        <w:tc>
          <w:tcPr>
            <w:tcW w:w="969" w:type="pct"/>
            <w:shd w:val="clear" w:color="auto" w:fill="auto"/>
          </w:tcPr>
          <w:p w14:paraId="01FEC2F3" w14:textId="7276C2E9" w:rsidR="00A90814" w:rsidRPr="00083546" w:rsidRDefault="00A90814" w:rsidP="00DF51F4">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083546">
              <w:rPr>
                <w:rFonts w:ascii="Book Antiqua" w:hAnsi="Book Antiqua" w:cs="Times New Roman"/>
                <w:color w:val="auto"/>
                <w:sz w:val="24"/>
                <w:szCs w:val="24"/>
              </w:rPr>
              <w:t>17 (2.3)</w:t>
            </w:r>
          </w:p>
        </w:tc>
        <w:tc>
          <w:tcPr>
            <w:tcW w:w="896" w:type="pct"/>
            <w:shd w:val="clear" w:color="auto" w:fill="auto"/>
          </w:tcPr>
          <w:p w14:paraId="2589A7A4" w14:textId="77777777" w:rsidR="00A90814" w:rsidRPr="00083546" w:rsidRDefault="00A90814" w:rsidP="00083546">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0.632</w:t>
            </w:r>
          </w:p>
        </w:tc>
      </w:tr>
    </w:tbl>
    <w:p w14:paraId="7145AAFF" w14:textId="77777777" w:rsidR="007D5F5B" w:rsidRPr="00083546" w:rsidRDefault="007D5F5B" w:rsidP="00083546">
      <w:pPr>
        <w:adjustRightInd w:val="0"/>
        <w:snapToGrid w:val="0"/>
        <w:spacing w:after="0" w:line="360" w:lineRule="auto"/>
        <w:jc w:val="both"/>
        <w:rPr>
          <w:rFonts w:ascii="Book Antiqua" w:hAnsi="Book Antiqua" w:cs="Times New Roman"/>
          <w:b/>
          <w:bCs/>
          <w:sz w:val="24"/>
          <w:szCs w:val="24"/>
        </w:rPr>
      </w:pPr>
      <w:r w:rsidRPr="00083546">
        <w:rPr>
          <w:rFonts w:ascii="Book Antiqua" w:hAnsi="Book Antiqua" w:cs="Times New Roman"/>
          <w:bCs/>
          <w:sz w:val="24"/>
          <w:szCs w:val="24"/>
        </w:rPr>
        <w:br w:type="page"/>
      </w:r>
    </w:p>
    <w:tbl>
      <w:tblPr>
        <w:tblStyle w:val="LightShading"/>
        <w:tblpPr w:leftFromText="180" w:rightFromText="180" w:vertAnchor="text" w:horzAnchor="page" w:tblpX="373" w:tblpY="815"/>
        <w:tblW w:w="11620" w:type="dxa"/>
        <w:tblLook w:val="04A0" w:firstRow="1" w:lastRow="0" w:firstColumn="1" w:lastColumn="0" w:noHBand="0" w:noVBand="1"/>
      </w:tblPr>
      <w:tblGrid>
        <w:gridCol w:w="1129"/>
        <w:gridCol w:w="1418"/>
        <w:gridCol w:w="1483"/>
        <w:gridCol w:w="1920"/>
        <w:gridCol w:w="1847"/>
        <w:gridCol w:w="1838"/>
        <w:gridCol w:w="1985"/>
      </w:tblGrid>
      <w:tr w:rsidR="005A5246" w:rsidRPr="00083546" w14:paraId="7C81B4AF" w14:textId="77777777" w:rsidTr="00115ED7">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1129" w:type="dxa"/>
            <w:vMerge w:val="restart"/>
            <w:shd w:val="clear" w:color="auto" w:fill="auto"/>
          </w:tcPr>
          <w:p w14:paraId="18BDF3E6" w14:textId="2BA09E99" w:rsidR="005A5246" w:rsidRPr="005A5246" w:rsidRDefault="005A5246" w:rsidP="001C628A">
            <w:pPr>
              <w:pStyle w:val="Compact"/>
              <w:adjustRightInd w:val="0"/>
              <w:snapToGrid w:val="0"/>
              <w:spacing w:before="0" w:after="0" w:line="360" w:lineRule="auto"/>
              <w:jc w:val="both"/>
              <w:rPr>
                <w:rFonts w:ascii="Book Antiqua" w:hAnsi="Book Antiqua" w:cs="Times New Roman"/>
                <w:bCs w:val="0"/>
                <w:color w:val="auto"/>
              </w:rPr>
            </w:pPr>
            <w:r w:rsidRPr="005A5246">
              <w:rPr>
                <w:rFonts w:ascii="Book Antiqua" w:hAnsi="Book Antiqua" w:cs="Times New Roman"/>
              </w:rPr>
              <w:lastRenderedPageBreak/>
              <w:t>NCI lifetime risk score quintile</w:t>
            </w:r>
          </w:p>
        </w:tc>
        <w:tc>
          <w:tcPr>
            <w:tcW w:w="1418" w:type="dxa"/>
            <w:vMerge w:val="restart"/>
            <w:shd w:val="clear" w:color="auto" w:fill="auto"/>
          </w:tcPr>
          <w:p w14:paraId="4A426A63" w14:textId="4814978D" w:rsidR="005A5246" w:rsidRPr="005A5246" w:rsidRDefault="005A5246" w:rsidP="004E5375">
            <w:pPr>
              <w:pStyle w:val="Compact"/>
              <w:adjustRightInd w:val="0"/>
              <w:snapToGrid w:val="0"/>
              <w:spacing w:before="0"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auto"/>
              </w:rPr>
            </w:pPr>
            <w:r w:rsidRPr="005A5246">
              <w:rPr>
                <w:rFonts w:ascii="Book Antiqua" w:hAnsi="Book Antiqua" w:cs="Times New Roman"/>
                <w:color w:val="auto"/>
              </w:rPr>
              <w:t>Score Range</w:t>
            </w:r>
          </w:p>
        </w:tc>
        <w:tc>
          <w:tcPr>
            <w:tcW w:w="1483" w:type="dxa"/>
            <w:vMerge w:val="restart"/>
            <w:shd w:val="clear" w:color="auto" w:fill="auto"/>
          </w:tcPr>
          <w:p w14:paraId="70F83BC4" w14:textId="0CB7E554" w:rsidR="005A5246" w:rsidRPr="005A5246" w:rsidRDefault="005A5246" w:rsidP="003856AE">
            <w:pPr>
              <w:pStyle w:val="Compact"/>
              <w:adjustRightInd w:val="0"/>
              <w:snapToGrid w:val="0"/>
              <w:spacing w:before="0"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auto"/>
              </w:rPr>
            </w:pPr>
            <w:r w:rsidRPr="005A5246">
              <w:rPr>
                <w:rFonts w:ascii="Book Antiqua" w:hAnsi="Book Antiqua" w:cs="Times New Roman"/>
                <w:color w:val="auto"/>
              </w:rPr>
              <w:t>Number of individuals with Adenomas (%)</w:t>
            </w:r>
          </w:p>
        </w:tc>
        <w:tc>
          <w:tcPr>
            <w:tcW w:w="7590" w:type="dxa"/>
            <w:gridSpan w:val="4"/>
            <w:shd w:val="clear" w:color="auto" w:fill="auto"/>
          </w:tcPr>
          <w:p w14:paraId="7E19CC4E" w14:textId="73281225" w:rsidR="005A5246" w:rsidRPr="005A5246" w:rsidRDefault="005A5246" w:rsidP="00672E26">
            <w:pPr>
              <w:pStyle w:val="Compact"/>
              <w:adjustRightInd w:val="0"/>
              <w:snapToGrid w:val="0"/>
              <w:spacing w:before="0"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auto"/>
              </w:rPr>
            </w:pPr>
            <w:r w:rsidRPr="005A5246">
              <w:rPr>
                <w:rFonts w:ascii="Book Antiqua" w:hAnsi="Book Antiqua" w:cs="Times New Roman"/>
              </w:rPr>
              <w:t xml:space="preserve">OR of an adenoma (95%CI): Row quintile </w:t>
            </w:r>
            <w:r w:rsidRPr="005A5246">
              <w:rPr>
                <w:rFonts w:ascii="Book Antiqua" w:hAnsi="Book Antiqua" w:cs="Times New Roman"/>
                <w:i/>
              </w:rPr>
              <w:t>vs</w:t>
            </w:r>
            <w:r w:rsidRPr="005A5246">
              <w:rPr>
                <w:rFonts w:ascii="Book Antiqua" w:hAnsi="Book Antiqua" w:cs="Times New Roman"/>
              </w:rPr>
              <w:t xml:space="preserve"> Column quintile</w:t>
            </w:r>
          </w:p>
        </w:tc>
      </w:tr>
      <w:tr w:rsidR="005A5246" w:rsidRPr="00083546" w14:paraId="5F2012DD" w14:textId="77777777" w:rsidTr="00115ED7">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129" w:type="dxa"/>
            <w:vMerge/>
            <w:tcBorders>
              <w:bottom w:val="single" w:sz="8" w:space="0" w:color="000000" w:themeColor="text1"/>
            </w:tcBorders>
            <w:shd w:val="clear" w:color="auto" w:fill="auto"/>
          </w:tcPr>
          <w:p w14:paraId="5D61AF89" w14:textId="281E4097" w:rsidR="005A5246" w:rsidRPr="00115ED7" w:rsidRDefault="005A5246" w:rsidP="00672E26">
            <w:pPr>
              <w:pStyle w:val="Compact"/>
              <w:adjustRightInd w:val="0"/>
              <w:snapToGrid w:val="0"/>
              <w:spacing w:before="0" w:after="0" w:line="360" w:lineRule="auto"/>
              <w:jc w:val="both"/>
              <w:rPr>
                <w:rFonts w:ascii="Book Antiqua" w:hAnsi="Book Antiqua" w:cs="Times New Roman"/>
                <w:bCs w:val="0"/>
                <w:color w:val="auto"/>
              </w:rPr>
            </w:pPr>
          </w:p>
        </w:tc>
        <w:tc>
          <w:tcPr>
            <w:tcW w:w="1418" w:type="dxa"/>
            <w:vMerge/>
            <w:tcBorders>
              <w:bottom w:val="single" w:sz="8" w:space="0" w:color="000000" w:themeColor="text1"/>
            </w:tcBorders>
            <w:shd w:val="clear" w:color="auto" w:fill="auto"/>
          </w:tcPr>
          <w:p w14:paraId="079807B8" w14:textId="72126E0B" w:rsidR="005A5246" w:rsidRPr="00115ED7" w:rsidRDefault="005A5246" w:rsidP="00672E26">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rPr>
            </w:pPr>
          </w:p>
        </w:tc>
        <w:tc>
          <w:tcPr>
            <w:tcW w:w="1483" w:type="dxa"/>
            <w:vMerge/>
            <w:tcBorders>
              <w:bottom w:val="single" w:sz="8" w:space="0" w:color="000000" w:themeColor="text1"/>
            </w:tcBorders>
            <w:shd w:val="clear" w:color="auto" w:fill="auto"/>
          </w:tcPr>
          <w:p w14:paraId="6E6CD55D" w14:textId="34E9E9B7" w:rsidR="005A5246" w:rsidRPr="00115ED7" w:rsidRDefault="005A5246" w:rsidP="00672E26">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rPr>
            </w:pPr>
          </w:p>
        </w:tc>
        <w:tc>
          <w:tcPr>
            <w:tcW w:w="1920" w:type="dxa"/>
            <w:tcBorders>
              <w:top w:val="single" w:sz="8" w:space="0" w:color="000000" w:themeColor="text1"/>
              <w:bottom w:val="single" w:sz="8" w:space="0" w:color="000000" w:themeColor="text1"/>
            </w:tcBorders>
            <w:shd w:val="clear" w:color="auto" w:fill="auto"/>
          </w:tcPr>
          <w:p w14:paraId="6042417A" w14:textId="0C19132D" w:rsidR="005A5246" w:rsidRPr="00115ED7" w:rsidRDefault="005A5246" w:rsidP="00672E26">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rPr>
            </w:pPr>
            <w:r w:rsidRPr="00115ED7">
              <w:rPr>
                <w:rFonts w:ascii="Book Antiqua" w:hAnsi="Book Antiqua" w:cs="Times New Roman"/>
                <w:b/>
              </w:rPr>
              <w:t>Q1</w:t>
            </w:r>
          </w:p>
        </w:tc>
        <w:tc>
          <w:tcPr>
            <w:tcW w:w="1847" w:type="dxa"/>
            <w:tcBorders>
              <w:top w:val="single" w:sz="8" w:space="0" w:color="000000" w:themeColor="text1"/>
              <w:bottom w:val="single" w:sz="8" w:space="0" w:color="000000" w:themeColor="text1"/>
            </w:tcBorders>
            <w:shd w:val="clear" w:color="auto" w:fill="auto"/>
          </w:tcPr>
          <w:p w14:paraId="68D6C65A" w14:textId="39014D6F" w:rsidR="005A5246" w:rsidRPr="00115ED7" w:rsidRDefault="005A5246" w:rsidP="00672E26">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rPr>
            </w:pPr>
            <w:r w:rsidRPr="00115ED7">
              <w:rPr>
                <w:rFonts w:ascii="Book Antiqua" w:hAnsi="Book Antiqua" w:cs="Times New Roman"/>
                <w:b/>
              </w:rPr>
              <w:t>Q2</w:t>
            </w:r>
          </w:p>
        </w:tc>
        <w:tc>
          <w:tcPr>
            <w:tcW w:w="1838" w:type="dxa"/>
            <w:tcBorders>
              <w:top w:val="single" w:sz="8" w:space="0" w:color="000000" w:themeColor="text1"/>
              <w:bottom w:val="single" w:sz="8" w:space="0" w:color="000000" w:themeColor="text1"/>
            </w:tcBorders>
            <w:shd w:val="clear" w:color="auto" w:fill="auto"/>
          </w:tcPr>
          <w:p w14:paraId="12844D27" w14:textId="02047BFC" w:rsidR="005A5246" w:rsidRPr="00115ED7" w:rsidRDefault="005A5246" w:rsidP="00672E26">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rPr>
            </w:pPr>
            <w:r w:rsidRPr="00115ED7">
              <w:rPr>
                <w:rFonts w:ascii="Book Antiqua" w:hAnsi="Book Antiqua" w:cs="Times New Roman"/>
                <w:b/>
              </w:rPr>
              <w:t>Q3</w:t>
            </w:r>
          </w:p>
        </w:tc>
        <w:tc>
          <w:tcPr>
            <w:tcW w:w="1985" w:type="dxa"/>
            <w:tcBorders>
              <w:top w:val="single" w:sz="8" w:space="0" w:color="000000" w:themeColor="text1"/>
              <w:bottom w:val="single" w:sz="8" w:space="0" w:color="000000" w:themeColor="text1"/>
            </w:tcBorders>
            <w:shd w:val="clear" w:color="auto" w:fill="auto"/>
          </w:tcPr>
          <w:p w14:paraId="78909E91" w14:textId="0115322A" w:rsidR="005A5246" w:rsidRPr="00115ED7" w:rsidRDefault="005A5246" w:rsidP="00672E26">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rPr>
            </w:pPr>
            <w:r w:rsidRPr="00115ED7">
              <w:rPr>
                <w:rFonts w:ascii="Book Antiqua" w:hAnsi="Book Antiqua" w:cs="Times New Roman"/>
                <w:b/>
              </w:rPr>
              <w:t>Q4</w:t>
            </w:r>
          </w:p>
        </w:tc>
      </w:tr>
      <w:tr w:rsidR="00F84887" w:rsidRPr="00083546" w14:paraId="4F26F38C" w14:textId="77777777" w:rsidTr="00115ED7">
        <w:trPr>
          <w:trHeight w:val="613"/>
        </w:trPr>
        <w:tc>
          <w:tcPr>
            <w:cnfStyle w:val="001000000000" w:firstRow="0" w:lastRow="0" w:firstColumn="1" w:lastColumn="0" w:oddVBand="0" w:evenVBand="0" w:oddHBand="0" w:evenHBand="0" w:firstRowFirstColumn="0" w:firstRowLastColumn="0" w:lastRowFirstColumn="0" w:lastRowLastColumn="0"/>
            <w:tcW w:w="1129" w:type="dxa"/>
            <w:tcBorders>
              <w:top w:val="single" w:sz="8" w:space="0" w:color="000000" w:themeColor="text1"/>
            </w:tcBorders>
            <w:shd w:val="clear" w:color="auto" w:fill="auto"/>
          </w:tcPr>
          <w:p w14:paraId="6C80A197" w14:textId="337FB7F4" w:rsidR="007D5F5B" w:rsidRPr="00083546" w:rsidRDefault="007D5F5B" w:rsidP="00672E26">
            <w:pPr>
              <w:pStyle w:val="Compact"/>
              <w:adjustRightInd w:val="0"/>
              <w:snapToGrid w:val="0"/>
              <w:spacing w:before="0" w:after="0" w:line="360" w:lineRule="auto"/>
              <w:jc w:val="both"/>
              <w:rPr>
                <w:rFonts w:ascii="Book Antiqua" w:hAnsi="Book Antiqua" w:cs="Times New Roman"/>
                <w:b w:val="0"/>
                <w:bCs w:val="0"/>
                <w:color w:val="auto"/>
              </w:rPr>
            </w:pPr>
            <w:r w:rsidRPr="00083546">
              <w:rPr>
                <w:rFonts w:ascii="Book Antiqua" w:hAnsi="Book Antiqua" w:cs="Times New Roman"/>
                <w:b w:val="0"/>
                <w:bCs w:val="0"/>
                <w:color w:val="auto"/>
              </w:rPr>
              <w:t xml:space="preserve">Q1 </w:t>
            </w:r>
            <w:r w:rsidR="00F84887" w:rsidRPr="00083546">
              <w:rPr>
                <w:rFonts w:ascii="Book Antiqua" w:hAnsi="Book Antiqua" w:cs="Times New Roman"/>
                <w:b w:val="0"/>
                <w:bCs w:val="0"/>
                <w:color w:val="auto"/>
              </w:rPr>
              <w:t>lowest</w:t>
            </w:r>
          </w:p>
        </w:tc>
        <w:tc>
          <w:tcPr>
            <w:tcW w:w="1418" w:type="dxa"/>
            <w:tcBorders>
              <w:top w:val="single" w:sz="8" w:space="0" w:color="000000" w:themeColor="text1"/>
            </w:tcBorders>
            <w:shd w:val="clear" w:color="auto" w:fill="auto"/>
          </w:tcPr>
          <w:p w14:paraId="1DC420FB" w14:textId="64A18EE1" w:rsidR="007D5F5B" w:rsidRPr="00083546" w:rsidRDefault="007D5F5B" w:rsidP="00672E26">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(1.1, 1.9)</w:t>
            </w:r>
          </w:p>
        </w:tc>
        <w:tc>
          <w:tcPr>
            <w:tcW w:w="1483" w:type="dxa"/>
            <w:tcBorders>
              <w:top w:val="single" w:sz="8" w:space="0" w:color="000000" w:themeColor="text1"/>
            </w:tcBorders>
            <w:shd w:val="clear" w:color="auto" w:fill="auto"/>
          </w:tcPr>
          <w:p w14:paraId="0832123B" w14:textId="36F5BC8C" w:rsidR="007D5F5B" w:rsidRPr="00083546" w:rsidRDefault="007D5F5B" w:rsidP="00566E04">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35 (28.69)</w:t>
            </w:r>
          </w:p>
        </w:tc>
        <w:tc>
          <w:tcPr>
            <w:tcW w:w="1920" w:type="dxa"/>
            <w:tcBorders>
              <w:top w:val="single" w:sz="8" w:space="0" w:color="000000" w:themeColor="text1"/>
            </w:tcBorders>
            <w:shd w:val="clear" w:color="auto" w:fill="auto"/>
          </w:tcPr>
          <w:p w14:paraId="03F21B22" w14:textId="334EFB5E" w:rsidR="007D5F5B" w:rsidRPr="00083546" w:rsidRDefault="007D5F5B" w:rsidP="00672E26">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w:t>
            </w:r>
          </w:p>
        </w:tc>
        <w:tc>
          <w:tcPr>
            <w:tcW w:w="1847" w:type="dxa"/>
            <w:tcBorders>
              <w:top w:val="single" w:sz="8" w:space="0" w:color="000000" w:themeColor="text1"/>
            </w:tcBorders>
            <w:shd w:val="clear" w:color="auto" w:fill="auto"/>
          </w:tcPr>
          <w:p w14:paraId="7A079594" w14:textId="513D7C47" w:rsidR="007D5F5B" w:rsidRPr="00083546" w:rsidRDefault="007D5F5B" w:rsidP="00672E26">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w:t>
            </w:r>
          </w:p>
        </w:tc>
        <w:tc>
          <w:tcPr>
            <w:tcW w:w="1838" w:type="dxa"/>
            <w:tcBorders>
              <w:top w:val="single" w:sz="8" w:space="0" w:color="000000" w:themeColor="text1"/>
            </w:tcBorders>
            <w:shd w:val="clear" w:color="auto" w:fill="auto"/>
          </w:tcPr>
          <w:p w14:paraId="100251BE" w14:textId="246C36BA" w:rsidR="007D5F5B" w:rsidRPr="00083546" w:rsidRDefault="007D5F5B" w:rsidP="00672E26">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w:t>
            </w:r>
          </w:p>
        </w:tc>
        <w:tc>
          <w:tcPr>
            <w:tcW w:w="1985" w:type="dxa"/>
            <w:tcBorders>
              <w:top w:val="single" w:sz="8" w:space="0" w:color="000000" w:themeColor="text1"/>
            </w:tcBorders>
            <w:shd w:val="clear" w:color="auto" w:fill="auto"/>
          </w:tcPr>
          <w:p w14:paraId="4406ACFB" w14:textId="49D37898" w:rsidR="007D5F5B" w:rsidRPr="00083546" w:rsidRDefault="007D5F5B" w:rsidP="00672E26">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w:t>
            </w:r>
          </w:p>
        </w:tc>
      </w:tr>
      <w:tr w:rsidR="00F84887" w:rsidRPr="00083546" w14:paraId="7AD55400" w14:textId="77777777" w:rsidTr="005A5246">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tcPr>
          <w:p w14:paraId="245A1DF3" w14:textId="6011BFE9" w:rsidR="007D5F5B" w:rsidRPr="00083546" w:rsidRDefault="007D5F5B" w:rsidP="00672E26">
            <w:pPr>
              <w:pStyle w:val="Compact"/>
              <w:adjustRightInd w:val="0"/>
              <w:snapToGrid w:val="0"/>
              <w:spacing w:before="0" w:after="0" w:line="360" w:lineRule="auto"/>
              <w:jc w:val="both"/>
              <w:rPr>
                <w:rFonts w:ascii="Book Antiqua" w:hAnsi="Book Antiqua" w:cs="Times New Roman"/>
                <w:b w:val="0"/>
                <w:bCs w:val="0"/>
                <w:color w:val="auto"/>
              </w:rPr>
            </w:pPr>
            <w:r w:rsidRPr="00083546">
              <w:rPr>
                <w:rFonts w:ascii="Book Antiqua" w:hAnsi="Book Antiqua" w:cs="Times New Roman"/>
                <w:b w:val="0"/>
                <w:bCs w:val="0"/>
                <w:color w:val="auto"/>
              </w:rPr>
              <w:t>Q2</w:t>
            </w:r>
          </w:p>
        </w:tc>
        <w:tc>
          <w:tcPr>
            <w:tcW w:w="1418" w:type="dxa"/>
            <w:shd w:val="clear" w:color="auto" w:fill="auto"/>
          </w:tcPr>
          <w:p w14:paraId="303BAFD2" w14:textId="24F338E3" w:rsidR="007D5F5B" w:rsidRPr="00083546" w:rsidRDefault="007D5F5B" w:rsidP="00672E26">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(1.9, 2.8)</w:t>
            </w:r>
          </w:p>
        </w:tc>
        <w:tc>
          <w:tcPr>
            <w:tcW w:w="1483" w:type="dxa"/>
            <w:shd w:val="clear" w:color="auto" w:fill="auto"/>
          </w:tcPr>
          <w:p w14:paraId="7CD4DC22" w14:textId="0C4F1F21" w:rsidR="007D5F5B" w:rsidRPr="00083546" w:rsidRDefault="007D5F5B" w:rsidP="00566E04">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45 (33.58)</w:t>
            </w:r>
          </w:p>
        </w:tc>
        <w:tc>
          <w:tcPr>
            <w:tcW w:w="1920" w:type="dxa"/>
            <w:shd w:val="clear" w:color="auto" w:fill="auto"/>
          </w:tcPr>
          <w:p w14:paraId="0D0E042F" w14:textId="11E9EC57" w:rsidR="007D5F5B" w:rsidRPr="00083546" w:rsidRDefault="007D5F5B" w:rsidP="00672E26">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1.26 (0.74, 2.14)</w:t>
            </w:r>
          </w:p>
        </w:tc>
        <w:tc>
          <w:tcPr>
            <w:tcW w:w="1847" w:type="dxa"/>
            <w:shd w:val="clear" w:color="auto" w:fill="auto"/>
          </w:tcPr>
          <w:p w14:paraId="6DC32E0D" w14:textId="1FE46FD2" w:rsidR="007D5F5B" w:rsidRPr="00083546" w:rsidRDefault="007D5F5B" w:rsidP="00672E26">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w:t>
            </w:r>
          </w:p>
        </w:tc>
        <w:tc>
          <w:tcPr>
            <w:tcW w:w="1838" w:type="dxa"/>
            <w:shd w:val="clear" w:color="auto" w:fill="auto"/>
          </w:tcPr>
          <w:p w14:paraId="73CAA4A7" w14:textId="0EC57EC0" w:rsidR="007D5F5B" w:rsidRPr="00083546" w:rsidRDefault="007D5F5B" w:rsidP="00672E26">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w:t>
            </w:r>
          </w:p>
        </w:tc>
        <w:tc>
          <w:tcPr>
            <w:tcW w:w="1985" w:type="dxa"/>
            <w:shd w:val="clear" w:color="auto" w:fill="auto"/>
          </w:tcPr>
          <w:p w14:paraId="401B854B" w14:textId="0C4ECD6F" w:rsidR="007D5F5B" w:rsidRPr="00083546" w:rsidRDefault="007D5F5B" w:rsidP="00672E26">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w:t>
            </w:r>
          </w:p>
        </w:tc>
      </w:tr>
      <w:tr w:rsidR="00F84887" w:rsidRPr="00083546" w14:paraId="19E4677E" w14:textId="77777777" w:rsidTr="005A5246">
        <w:trPr>
          <w:trHeight w:val="378"/>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tcPr>
          <w:p w14:paraId="65048852" w14:textId="1878ADDB" w:rsidR="007D5F5B" w:rsidRPr="00083546" w:rsidRDefault="007D5F5B" w:rsidP="00672E26">
            <w:pPr>
              <w:pStyle w:val="Compact"/>
              <w:adjustRightInd w:val="0"/>
              <w:snapToGrid w:val="0"/>
              <w:spacing w:before="0" w:after="0" w:line="360" w:lineRule="auto"/>
              <w:jc w:val="both"/>
              <w:rPr>
                <w:rFonts w:ascii="Book Antiqua" w:hAnsi="Book Antiqua" w:cs="Times New Roman"/>
                <w:b w:val="0"/>
                <w:bCs w:val="0"/>
                <w:color w:val="auto"/>
              </w:rPr>
            </w:pPr>
            <w:r w:rsidRPr="00083546">
              <w:rPr>
                <w:rFonts w:ascii="Book Antiqua" w:hAnsi="Book Antiqua" w:cs="Times New Roman"/>
                <w:b w:val="0"/>
                <w:bCs w:val="0"/>
                <w:color w:val="auto"/>
              </w:rPr>
              <w:t>Q3</w:t>
            </w:r>
          </w:p>
        </w:tc>
        <w:tc>
          <w:tcPr>
            <w:tcW w:w="1418" w:type="dxa"/>
            <w:shd w:val="clear" w:color="auto" w:fill="auto"/>
          </w:tcPr>
          <w:p w14:paraId="79EEA999" w14:textId="21DA2C91" w:rsidR="007D5F5B" w:rsidRPr="00083546" w:rsidRDefault="00F84887" w:rsidP="00672E26">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(2.8, 4)</w:t>
            </w:r>
          </w:p>
        </w:tc>
        <w:tc>
          <w:tcPr>
            <w:tcW w:w="1483" w:type="dxa"/>
            <w:shd w:val="clear" w:color="auto" w:fill="auto"/>
          </w:tcPr>
          <w:p w14:paraId="53ED3D6E" w14:textId="5269E76A" w:rsidR="007D5F5B" w:rsidRPr="00083546" w:rsidRDefault="007D5F5B" w:rsidP="00566E04">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52</w:t>
            </w:r>
            <w:r w:rsidR="00F84887" w:rsidRPr="00083546">
              <w:rPr>
                <w:rFonts w:ascii="Book Antiqua" w:hAnsi="Book Antiqua" w:cs="Times New Roman"/>
                <w:color w:val="auto"/>
              </w:rPr>
              <w:t xml:space="preserve"> </w:t>
            </w:r>
            <w:r w:rsidRPr="00083546">
              <w:rPr>
                <w:rFonts w:ascii="Book Antiqua" w:hAnsi="Book Antiqua" w:cs="Times New Roman"/>
                <w:color w:val="auto"/>
              </w:rPr>
              <w:t>(43.70)</w:t>
            </w:r>
          </w:p>
        </w:tc>
        <w:tc>
          <w:tcPr>
            <w:tcW w:w="1920" w:type="dxa"/>
            <w:shd w:val="clear" w:color="auto" w:fill="auto"/>
          </w:tcPr>
          <w:p w14:paraId="4F5A7FB3" w14:textId="78530D2E" w:rsidR="007D5F5B" w:rsidRPr="00083546" w:rsidRDefault="007D5F5B" w:rsidP="00672E26">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1.93</w:t>
            </w:r>
            <w:r w:rsidR="00F84887" w:rsidRPr="00083546">
              <w:rPr>
                <w:rFonts w:ascii="Book Antiqua" w:hAnsi="Book Antiqua" w:cs="Times New Roman"/>
                <w:color w:val="auto"/>
              </w:rPr>
              <w:t xml:space="preserve"> </w:t>
            </w:r>
            <w:r w:rsidRPr="00083546">
              <w:rPr>
                <w:rFonts w:ascii="Book Antiqua" w:hAnsi="Book Antiqua" w:cs="Times New Roman"/>
                <w:color w:val="auto"/>
              </w:rPr>
              <w:t>(1.13,</w:t>
            </w:r>
            <w:r w:rsidR="00F84887" w:rsidRPr="00083546">
              <w:rPr>
                <w:rFonts w:ascii="Book Antiqua" w:hAnsi="Book Antiqua" w:cs="Times New Roman"/>
                <w:color w:val="auto"/>
              </w:rPr>
              <w:t xml:space="preserve"> </w:t>
            </w:r>
            <w:r w:rsidRPr="00083546">
              <w:rPr>
                <w:rFonts w:ascii="Book Antiqua" w:hAnsi="Book Antiqua" w:cs="Times New Roman"/>
                <w:color w:val="auto"/>
              </w:rPr>
              <w:t>3.29)</w:t>
            </w:r>
          </w:p>
        </w:tc>
        <w:tc>
          <w:tcPr>
            <w:tcW w:w="1847" w:type="dxa"/>
            <w:shd w:val="clear" w:color="auto" w:fill="auto"/>
          </w:tcPr>
          <w:p w14:paraId="5DE1CE97" w14:textId="70AF7761" w:rsidR="007D5F5B" w:rsidRPr="00083546" w:rsidRDefault="007D5F5B" w:rsidP="00672E26">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1.53</w:t>
            </w:r>
            <w:r w:rsidR="00F84887" w:rsidRPr="00083546">
              <w:rPr>
                <w:rFonts w:ascii="Book Antiqua" w:hAnsi="Book Antiqua" w:cs="Times New Roman"/>
                <w:color w:val="auto"/>
              </w:rPr>
              <w:t xml:space="preserve"> </w:t>
            </w:r>
            <w:r w:rsidRPr="00083546">
              <w:rPr>
                <w:rFonts w:ascii="Book Antiqua" w:hAnsi="Book Antiqua" w:cs="Times New Roman"/>
                <w:color w:val="auto"/>
              </w:rPr>
              <w:t>(0.92,</w:t>
            </w:r>
            <w:r w:rsidR="00F84887" w:rsidRPr="00083546">
              <w:rPr>
                <w:rFonts w:ascii="Book Antiqua" w:hAnsi="Book Antiqua" w:cs="Times New Roman"/>
                <w:color w:val="auto"/>
              </w:rPr>
              <w:t xml:space="preserve"> </w:t>
            </w:r>
            <w:r w:rsidRPr="00083546">
              <w:rPr>
                <w:rFonts w:ascii="Book Antiqua" w:hAnsi="Book Antiqua" w:cs="Times New Roman"/>
                <w:color w:val="auto"/>
              </w:rPr>
              <w:t>2.56)</w:t>
            </w:r>
          </w:p>
        </w:tc>
        <w:tc>
          <w:tcPr>
            <w:tcW w:w="1838" w:type="dxa"/>
            <w:shd w:val="clear" w:color="auto" w:fill="auto"/>
          </w:tcPr>
          <w:p w14:paraId="3ABF6B85" w14:textId="32A092C1" w:rsidR="007D5F5B" w:rsidRPr="00083546" w:rsidRDefault="007D5F5B" w:rsidP="00672E26">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w:t>
            </w:r>
          </w:p>
        </w:tc>
        <w:tc>
          <w:tcPr>
            <w:tcW w:w="1985" w:type="dxa"/>
            <w:shd w:val="clear" w:color="auto" w:fill="auto"/>
          </w:tcPr>
          <w:p w14:paraId="5C8CA009" w14:textId="67980861" w:rsidR="007D5F5B" w:rsidRPr="00083546" w:rsidRDefault="007D5F5B" w:rsidP="00672E26">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w:t>
            </w:r>
          </w:p>
        </w:tc>
      </w:tr>
      <w:tr w:rsidR="00F84887" w:rsidRPr="00083546" w14:paraId="0832D20C" w14:textId="77777777" w:rsidTr="005A5246">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tcPr>
          <w:p w14:paraId="6A6307AA" w14:textId="12653FA5" w:rsidR="007D5F5B" w:rsidRPr="00083546" w:rsidRDefault="007D5F5B" w:rsidP="00672E26">
            <w:pPr>
              <w:pStyle w:val="Compact"/>
              <w:adjustRightInd w:val="0"/>
              <w:snapToGrid w:val="0"/>
              <w:spacing w:before="0" w:after="0" w:line="360" w:lineRule="auto"/>
              <w:jc w:val="both"/>
              <w:rPr>
                <w:rFonts w:ascii="Book Antiqua" w:hAnsi="Book Antiqua" w:cs="Times New Roman"/>
                <w:b w:val="0"/>
                <w:bCs w:val="0"/>
                <w:color w:val="auto"/>
              </w:rPr>
            </w:pPr>
            <w:r w:rsidRPr="00083546">
              <w:rPr>
                <w:rFonts w:ascii="Book Antiqua" w:hAnsi="Book Antiqua" w:cs="Times New Roman"/>
                <w:b w:val="0"/>
                <w:bCs w:val="0"/>
                <w:color w:val="auto"/>
              </w:rPr>
              <w:t>Q4</w:t>
            </w:r>
          </w:p>
        </w:tc>
        <w:tc>
          <w:tcPr>
            <w:tcW w:w="1418" w:type="dxa"/>
            <w:shd w:val="clear" w:color="auto" w:fill="auto"/>
          </w:tcPr>
          <w:p w14:paraId="7429FC1E" w14:textId="49EC70D2" w:rsidR="007D5F5B" w:rsidRPr="00083546" w:rsidRDefault="007D5F5B" w:rsidP="00672E26">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(4,</w:t>
            </w:r>
            <w:r w:rsidR="00F84887" w:rsidRPr="00083546">
              <w:rPr>
                <w:rFonts w:ascii="Book Antiqua" w:hAnsi="Book Antiqua" w:cs="Times New Roman"/>
                <w:color w:val="auto"/>
              </w:rPr>
              <w:t xml:space="preserve"> 5.5)</w:t>
            </w:r>
          </w:p>
        </w:tc>
        <w:tc>
          <w:tcPr>
            <w:tcW w:w="1483" w:type="dxa"/>
            <w:shd w:val="clear" w:color="auto" w:fill="auto"/>
          </w:tcPr>
          <w:p w14:paraId="09B9F24E" w14:textId="43DFB0B7" w:rsidR="007D5F5B" w:rsidRPr="00083546" w:rsidRDefault="007D5F5B" w:rsidP="00566E04">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62</w:t>
            </w:r>
            <w:r w:rsidR="00F84887" w:rsidRPr="00083546">
              <w:rPr>
                <w:rFonts w:ascii="Book Antiqua" w:hAnsi="Book Antiqua" w:cs="Times New Roman"/>
                <w:color w:val="auto"/>
              </w:rPr>
              <w:t xml:space="preserve"> </w:t>
            </w:r>
            <w:r w:rsidRPr="00083546">
              <w:rPr>
                <w:rFonts w:ascii="Book Antiqua" w:hAnsi="Book Antiqua" w:cs="Times New Roman"/>
                <w:color w:val="auto"/>
              </w:rPr>
              <w:t>(51.67)</w:t>
            </w:r>
          </w:p>
        </w:tc>
        <w:tc>
          <w:tcPr>
            <w:tcW w:w="1920" w:type="dxa"/>
            <w:shd w:val="clear" w:color="auto" w:fill="auto"/>
          </w:tcPr>
          <w:p w14:paraId="3D9140ED" w14:textId="7CBC2A17" w:rsidR="007D5F5B" w:rsidRPr="00083546" w:rsidRDefault="007D5F5B" w:rsidP="00672E26">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2.66</w:t>
            </w:r>
            <w:r w:rsidR="00F84887" w:rsidRPr="00083546">
              <w:rPr>
                <w:rFonts w:ascii="Book Antiqua" w:hAnsi="Book Antiqua" w:cs="Times New Roman"/>
                <w:color w:val="auto"/>
              </w:rPr>
              <w:t xml:space="preserve"> </w:t>
            </w:r>
            <w:r w:rsidRPr="00083546">
              <w:rPr>
                <w:rFonts w:ascii="Book Antiqua" w:hAnsi="Book Antiqua" w:cs="Times New Roman"/>
                <w:color w:val="auto"/>
              </w:rPr>
              <w:t>(1.56,</w:t>
            </w:r>
            <w:r w:rsidR="00F84887" w:rsidRPr="00083546">
              <w:rPr>
                <w:rFonts w:ascii="Book Antiqua" w:hAnsi="Book Antiqua" w:cs="Times New Roman"/>
                <w:color w:val="auto"/>
              </w:rPr>
              <w:t xml:space="preserve"> </w:t>
            </w:r>
            <w:r w:rsidRPr="00083546">
              <w:rPr>
                <w:rFonts w:ascii="Book Antiqua" w:hAnsi="Book Antiqua" w:cs="Times New Roman"/>
                <w:color w:val="auto"/>
              </w:rPr>
              <w:t>4.52)</w:t>
            </w:r>
          </w:p>
        </w:tc>
        <w:tc>
          <w:tcPr>
            <w:tcW w:w="1847" w:type="dxa"/>
            <w:shd w:val="clear" w:color="auto" w:fill="auto"/>
          </w:tcPr>
          <w:p w14:paraId="08748C7B" w14:textId="1683CB0A" w:rsidR="007D5F5B" w:rsidRPr="00083546" w:rsidRDefault="007D5F5B" w:rsidP="00672E26">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2.11(1.27,</w:t>
            </w:r>
            <w:r w:rsidR="00F84887" w:rsidRPr="00083546">
              <w:rPr>
                <w:rFonts w:ascii="Book Antiqua" w:hAnsi="Book Antiqua" w:cs="Times New Roman"/>
                <w:color w:val="auto"/>
              </w:rPr>
              <w:t xml:space="preserve"> </w:t>
            </w:r>
            <w:r w:rsidRPr="00083546">
              <w:rPr>
                <w:rFonts w:ascii="Book Antiqua" w:hAnsi="Book Antiqua" w:cs="Times New Roman"/>
                <w:color w:val="auto"/>
              </w:rPr>
              <w:t>3.51)</w:t>
            </w:r>
          </w:p>
        </w:tc>
        <w:tc>
          <w:tcPr>
            <w:tcW w:w="1838" w:type="dxa"/>
            <w:shd w:val="clear" w:color="auto" w:fill="auto"/>
          </w:tcPr>
          <w:p w14:paraId="7A3E0FFD" w14:textId="22017977" w:rsidR="007D5F5B" w:rsidRPr="00083546" w:rsidRDefault="007D5F5B" w:rsidP="00672E26">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1.38</w:t>
            </w:r>
            <w:r w:rsidR="00F84887" w:rsidRPr="00083546">
              <w:rPr>
                <w:rFonts w:ascii="Book Antiqua" w:hAnsi="Book Antiqua" w:cs="Times New Roman"/>
                <w:color w:val="auto"/>
              </w:rPr>
              <w:t xml:space="preserve"> </w:t>
            </w:r>
            <w:r w:rsidRPr="00083546">
              <w:rPr>
                <w:rFonts w:ascii="Book Antiqua" w:hAnsi="Book Antiqua" w:cs="Times New Roman"/>
                <w:color w:val="auto"/>
              </w:rPr>
              <w:t>(0.83,</w:t>
            </w:r>
            <w:r w:rsidR="00F84887" w:rsidRPr="00083546">
              <w:rPr>
                <w:rFonts w:ascii="Book Antiqua" w:hAnsi="Book Antiqua" w:cs="Times New Roman"/>
                <w:color w:val="auto"/>
              </w:rPr>
              <w:t xml:space="preserve"> </w:t>
            </w:r>
            <w:r w:rsidRPr="00083546">
              <w:rPr>
                <w:rFonts w:ascii="Book Antiqua" w:hAnsi="Book Antiqua" w:cs="Times New Roman"/>
                <w:color w:val="auto"/>
              </w:rPr>
              <w:t>2.29)</w:t>
            </w:r>
          </w:p>
        </w:tc>
        <w:tc>
          <w:tcPr>
            <w:tcW w:w="1985" w:type="dxa"/>
            <w:shd w:val="clear" w:color="auto" w:fill="auto"/>
          </w:tcPr>
          <w:p w14:paraId="39F85DCA" w14:textId="14083FDB" w:rsidR="007D5F5B" w:rsidRPr="00083546" w:rsidRDefault="007D5F5B" w:rsidP="00672E26">
            <w:pPr>
              <w:pStyle w:val="Compact"/>
              <w:adjustRightInd w:val="0"/>
              <w:snapToGrid w:val="0"/>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w:t>
            </w:r>
          </w:p>
        </w:tc>
      </w:tr>
      <w:tr w:rsidR="00F84887" w:rsidRPr="00083546" w14:paraId="016913FD" w14:textId="77777777" w:rsidTr="005A5246">
        <w:trPr>
          <w:trHeight w:val="378"/>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tcPr>
          <w:p w14:paraId="20B0CAA9" w14:textId="41906EBC" w:rsidR="007D5F5B" w:rsidRPr="00083546" w:rsidRDefault="007D5F5B" w:rsidP="00672E26">
            <w:pPr>
              <w:pStyle w:val="Compact"/>
              <w:adjustRightInd w:val="0"/>
              <w:snapToGrid w:val="0"/>
              <w:spacing w:before="0" w:after="0" w:line="360" w:lineRule="auto"/>
              <w:jc w:val="both"/>
              <w:rPr>
                <w:rFonts w:ascii="Book Antiqua" w:hAnsi="Book Antiqua" w:cs="Times New Roman"/>
                <w:b w:val="0"/>
                <w:bCs w:val="0"/>
                <w:color w:val="auto"/>
              </w:rPr>
            </w:pPr>
            <w:r w:rsidRPr="00083546">
              <w:rPr>
                <w:rFonts w:ascii="Book Antiqua" w:hAnsi="Book Antiqua" w:cs="Times New Roman"/>
                <w:b w:val="0"/>
                <w:bCs w:val="0"/>
                <w:color w:val="auto"/>
              </w:rPr>
              <w:t xml:space="preserve">Q5 </w:t>
            </w:r>
            <w:r w:rsidR="00F84887" w:rsidRPr="00083546">
              <w:rPr>
                <w:rFonts w:ascii="Book Antiqua" w:hAnsi="Book Antiqua" w:cs="Times New Roman"/>
                <w:b w:val="0"/>
                <w:bCs w:val="0"/>
                <w:color w:val="auto"/>
              </w:rPr>
              <w:t>highest</w:t>
            </w:r>
          </w:p>
        </w:tc>
        <w:tc>
          <w:tcPr>
            <w:tcW w:w="1418" w:type="dxa"/>
            <w:shd w:val="clear" w:color="auto" w:fill="auto"/>
          </w:tcPr>
          <w:p w14:paraId="395B86FE" w14:textId="6481AED9" w:rsidR="007D5F5B" w:rsidRPr="00083546" w:rsidRDefault="007D5F5B" w:rsidP="00672E26">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(5.5,</w:t>
            </w:r>
            <w:r w:rsidR="00F84887" w:rsidRPr="00083546">
              <w:rPr>
                <w:rFonts w:ascii="Book Antiqua" w:hAnsi="Book Antiqua" w:cs="Times New Roman"/>
                <w:color w:val="auto"/>
              </w:rPr>
              <w:t xml:space="preserve"> </w:t>
            </w:r>
            <w:r w:rsidRPr="00083546">
              <w:rPr>
                <w:rFonts w:ascii="Book Antiqua" w:hAnsi="Book Antiqua" w:cs="Times New Roman"/>
                <w:color w:val="auto"/>
              </w:rPr>
              <w:t>12.3</w:t>
            </w:r>
            <w:r w:rsidR="00F84887" w:rsidRPr="00083546">
              <w:rPr>
                <w:rFonts w:ascii="Book Antiqua" w:hAnsi="Book Antiqua" w:cs="Times New Roman"/>
                <w:color w:val="auto"/>
              </w:rPr>
              <w:t>)</w:t>
            </w:r>
          </w:p>
        </w:tc>
        <w:tc>
          <w:tcPr>
            <w:tcW w:w="1483" w:type="dxa"/>
            <w:shd w:val="clear" w:color="auto" w:fill="auto"/>
          </w:tcPr>
          <w:p w14:paraId="075690B3" w14:textId="778B22D6" w:rsidR="007D5F5B" w:rsidRPr="00083546" w:rsidRDefault="007D5F5B" w:rsidP="00566E04">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53</w:t>
            </w:r>
            <w:r w:rsidR="00F84887" w:rsidRPr="00083546">
              <w:rPr>
                <w:rFonts w:ascii="Book Antiqua" w:hAnsi="Book Antiqua" w:cs="Times New Roman"/>
                <w:color w:val="auto"/>
              </w:rPr>
              <w:t xml:space="preserve"> </w:t>
            </w:r>
            <w:r w:rsidRPr="00083546">
              <w:rPr>
                <w:rFonts w:ascii="Book Antiqua" w:hAnsi="Book Antiqua" w:cs="Times New Roman"/>
                <w:color w:val="auto"/>
              </w:rPr>
              <w:t>(47.75)</w:t>
            </w:r>
          </w:p>
        </w:tc>
        <w:tc>
          <w:tcPr>
            <w:tcW w:w="1920" w:type="dxa"/>
            <w:shd w:val="clear" w:color="auto" w:fill="auto"/>
          </w:tcPr>
          <w:p w14:paraId="1EF9CF03" w14:textId="77DEA5D3" w:rsidR="007D5F5B" w:rsidRPr="00083546" w:rsidRDefault="007D5F5B" w:rsidP="00672E26">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2.27</w:t>
            </w:r>
            <w:r w:rsidR="00F84887" w:rsidRPr="00083546">
              <w:rPr>
                <w:rFonts w:ascii="Book Antiqua" w:hAnsi="Book Antiqua" w:cs="Times New Roman"/>
                <w:color w:val="auto"/>
              </w:rPr>
              <w:t xml:space="preserve"> </w:t>
            </w:r>
            <w:r w:rsidRPr="00083546">
              <w:rPr>
                <w:rFonts w:ascii="Book Antiqua" w:hAnsi="Book Antiqua" w:cs="Times New Roman"/>
                <w:color w:val="auto"/>
              </w:rPr>
              <w:t>(1.32,</w:t>
            </w:r>
            <w:r w:rsidR="00F84887" w:rsidRPr="00083546">
              <w:rPr>
                <w:rFonts w:ascii="Book Antiqua" w:hAnsi="Book Antiqua" w:cs="Times New Roman"/>
                <w:color w:val="auto"/>
              </w:rPr>
              <w:t xml:space="preserve"> </w:t>
            </w:r>
            <w:r w:rsidRPr="00083546">
              <w:rPr>
                <w:rFonts w:ascii="Book Antiqua" w:hAnsi="Book Antiqua" w:cs="Times New Roman"/>
                <w:color w:val="auto"/>
              </w:rPr>
              <w:t>3.9)</w:t>
            </w:r>
          </w:p>
        </w:tc>
        <w:tc>
          <w:tcPr>
            <w:tcW w:w="1847" w:type="dxa"/>
            <w:shd w:val="clear" w:color="auto" w:fill="auto"/>
          </w:tcPr>
          <w:p w14:paraId="70877177" w14:textId="4A153F26" w:rsidR="007D5F5B" w:rsidRPr="00083546" w:rsidRDefault="007D5F5B" w:rsidP="00672E26">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1.81</w:t>
            </w:r>
            <w:r w:rsidR="00F84887" w:rsidRPr="00083546">
              <w:rPr>
                <w:rFonts w:ascii="Book Antiqua" w:hAnsi="Book Antiqua" w:cs="Times New Roman"/>
                <w:color w:val="auto"/>
              </w:rPr>
              <w:t xml:space="preserve"> </w:t>
            </w:r>
            <w:r w:rsidRPr="00083546">
              <w:rPr>
                <w:rFonts w:ascii="Book Antiqua" w:hAnsi="Book Antiqua" w:cs="Times New Roman"/>
                <w:color w:val="auto"/>
              </w:rPr>
              <w:t>(1.08,</w:t>
            </w:r>
            <w:r w:rsidR="00F84887" w:rsidRPr="00083546">
              <w:rPr>
                <w:rFonts w:ascii="Book Antiqua" w:hAnsi="Book Antiqua" w:cs="Times New Roman"/>
                <w:color w:val="auto"/>
              </w:rPr>
              <w:t xml:space="preserve"> </w:t>
            </w:r>
            <w:r w:rsidRPr="00083546">
              <w:rPr>
                <w:rFonts w:ascii="Book Antiqua" w:hAnsi="Book Antiqua" w:cs="Times New Roman"/>
                <w:color w:val="auto"/>
              </w:rPr>
              <w:t>3.03)</w:t>
            </w:r>
          </w:p>
        </w:tc>
        <w:tc>
          <w:tcPr>
            <w:tcW w:w="1838" w:type="dxa"/>
            <w:shd w:val="clear" w:color="auto" w:fill="auto"/>
          </w:tcPr>
          <w:p w14:paraId="1718D818" w14:textId="3BF851D1" w:rsidR="007D5F5B" w:rsidRPr="00083546" w:rsidRDefault="007D5F5B" w:rsidP="00672E26">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1.18</w:t>
            </w:r>
            <w:r w:rsidR="00F84887" w:rsidRPr="00083546">
              <w:rPr>
                <w:rFonts w:ascii="Book Antiqua" w:hAnsi="Book Antiqua" w:cs="Times New Roman"/>
                <w:color w:val="auto"/>
              </w:rPr>
              <w:t xml:space="preserve"> </w:t>
            </w:r>
            <w:r w:rsidRPr="00083546">
              <w:rPr>
                <w:rFonts w:ascii="Book Antiqua" w:hAnsi="Book Antiqua" w:cs="Times New Roman"/>
                <w:color w:val="auto"/>
              </w:rPr>
              <w:t>(0.7,</w:t>
            </w:r>
            <w:r w:rsidR="00F84887" w:rsidRPr="00083546">
              <w:rPr>
                <w:rFonts w:ascii="Book Antiqua" w:hAnsi="Book Antiqua" w:cs="Times New Roman"/>
                <w:color w:val="auto"/>
              </w:rPr>
              <w:t xml:space="preserve"> </w:t>
            </w:r>
            <w:r w:rsidRPr="00083546">
              <w:rPr>
                <w:rFonts w:ascii="Book Antiqua" w:hAnsi="Book Antiqua" w:cs="Times New Roman"/>
                <w:color w:val="auto"/>
              </w:rPr>
              <w:t>1.98)</w:t>
            </w:r>
          </w:p>
        </w:tc>
        <w:tc>
          <w:tcPr>
            <w:tcW w:w="1985" w:type="dxa"/>
            <w:shd w:val="clear" w:color="auto" w:fill="auto"/>
          </w:tcPr>
          <w:p w14:paraId="2F26DFEB" w14:textId="3104BC42" w:rsidR="007D5F5B" w:rsidRPr="00083546" w:rsidRDefault="007D5F5B" w:rsidP="00672E26">
            <w:pPr>
              <w:pStyle w:val="Compact"/>
              <w:adjustRightInd w:val="0"/>
              <w:snapToGrid w:val="0"/>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83546">
              <w:rPr>
                <w:rFonts w:ascii="Book Antiqua" w:hAnsi="Book Antiqua" w:cs="Times New Roman"/>
                <w:color w:val="auto"/>
              </w:rPr>
              <w:t>0.85</w:t>
            </w:r>
            <w:r w:rsidR="00F84887" w:rsidRPr="00083546">
              <w:rPr>
                <w:rFonts w:ascii="Book Antiqua" w:hAnsi="Book Antiqua" w:cs="Times New Roman"/>
                <w:color w:val="auto"/>
              </w:rPr>
              <w:t xml:space="preserve"> </w:t>
            </w:r>
            <w:r w:rsidRPr="00083546">
              <w:rPr>
                <w:rFonts w:ascii="Book Antiqua" w:hAnsi="Book Antiqua" w:cs="Times New Roman"/>
                <w:color w:val="auto"/>
              </w:rPr>
              <w:t>(0.51,</w:t>
            </w:r>
            <w:r w:rsidR="00F84887" w:rsidRPr="00083546">
              <w:rPr>
                <w:rFonts w:ascii="Book Antiqua" w:hAnsi="Book Antiqua" w:cs="Times New Roman"/>
                <w:color w:val="auto"/>
              </w:rPr>
              <w:t xml:space="preserve"> </w:t>
            </w:r>
            <w:r w:rsidRPr="00083546">
              <w:rPr>
                <w:rFonts w:ascii="Book Antiqua" w:hAnsi="Book Antiqua" w:cs="Times New Roman"/>
                <w:color w:val="auto"/>
              </w:rPr>
              <w:t>1.43)</w:t>
            </w:r>
          </w:p>
        </w:tc>
      </w:tr>
    </w:tbl>
    <w:p w14:paraId="6F23DDA7" w14:textId="1D756196" w:rsidR="00A90814" w:rsidRPr="00083546" w:rsidRDefault="007D5F5B" w:rsidP="00083546">
      <w:pPr>
        <w:adjustRightInd w:val="0"/>
        <w:snapToGrid w:val="0"/>
        <w:spacing w:after="0" w:line="360" w:lineRule="auto"/>
        <w:jc w:val="both"/>
        <w:rPr>
          <w:rFonts w:ascii="Book Antiqua" w:hAnsi="Book Antiqua" w:cs="Times New Roman"/>
          <w:bCs/>
          <w:sz w:val="24"/>
          <w:szCs w:val="24"/>
        </w:rPr>
      </w:pPr>
      <w:r w:rsidRPr="00083546">
        <w:rPr>
          <w:rFonts w:ascii="Book Antiqua" w:hAnsi="Book Antiqua" w:cs="Times New Roman"/>
          <w:b/>
          <w:bCs/>
          <w:sz w:val="24"/>
          <w:szCs w:val="24"/>
        </w:rPr>
        <w:t>Table 4 Adenoma prevalence by risk-score quintile for all screening patients</w:t>
      </w:r>
      <w:r w:rsidRPr="00083546" w:rsidDel="007D5F5B">
        <w:rPr>
          <w:rFonts w:ascii="Book Antiqua" w:hAnsi="Book Antiqua" w:cs="Times New Roman"/>
          <w:b/>
          <w:bCs/>
          <w:sz w:val="24"/>
          <w:szCs w:val="24"/>
        </w:rPr>
        <w:t xml:space="preserve"> </w:t>
      </w:r>
    </w:p>
    <w:p w14:paraId="090E392D" w14:textId="5219B82F" w:rsidR="00A90814" w:rsidRPr="00083546" w:rsidRDefault="007D5F5B" w:rsidP="00083546">
      <w:pPr>
        <w:adjustRightInd w:val="0"/>
        <w:snapToGrid w:val="0"/>
        <w:spacing w:after="0" w:line="360" w:lineRule="auto"/>
        <w:jc w:val="both"/>
        <w:rPr>
          <w:rFonts w:ascii="Book Antiqua" w:hAnsi="Book Antiqua" w:cs="Times New Roman"/>
          <w:sz w:val="24"/>
          <w:szCs w:val="24"/>
        </w:rPr>
      </w:pPr>
      <w:r w:rsidRPr="00083546">
        <w:rPr>
          <w:rFonts w:ascii="Book Antiqua" w:hAnsi="Book Antiqua" w:cs="Times New Roman"/>
          <w:sz w:val="24"/>
          <w:szCs w:val="24"/>
        </w:rPr>
        <w:t xml:space="preserve">Asymptotic Linear-by-Linear Association Test: </w:t>
      </w:r>
      <w:r w:rsidRPr="00083546">
        <w:rPr>
          <w:rFonts w:ascii="Book Antiqua" w:hAnsi="Book Antiqua" w:cs="Times New Roman"/>
          <w:i/>
          <w:sz w:val="24"/>
          <w:szCs w:val="24"/>
        </w:rPr>
        <w:t>P</w:t>
      </w:r>
      <w:r w:rsidRPr="00083546">
        <w:rPr>
          <w:rFonts w:ascii="Book Antiqua" w:hAnsi="Book Antiqua" w:cs="Times New Roman"/>
          <w:sz w:val="24"/>
          <w:szCs w:val="24"/>
        </w:rPr>
        <w:t xml:space="preserve"> &lt; 0.001</w:t>
      </w:r>
      <w:r w:rsidR="00F84887" w:rsidRPr="00083546">
        <w:rPr>
          <w:rFonts w:ascii="Book Antiqua" w:hAnsi="Book Antiqua" w:cs="Times New Roman"/>
          <w:sz w:val="24"/>
          <w:szCs w:val="24"/>
        </w:rPr>
        <w:t>.</w:t>
      </w:r>
      <w:r w:rsidR="00370321">
        <w:rPr>
          <w:rFonts w:ascii="Book Antiqua" w:hAnsi="Book Antiqua" w:cs="Times New Roman"/>
          <w:sz w:val="24"/>
          <w:szCs w:val="24"/>
        </w:rPr>
        <w:t xml:space="preserve"> OR: O</w:t>
      </w:r>
      <w:r w:rsidR="00370321" w:rsidRPr="00083546">
        <w:rPr>
          <w:rFonts w:ascii="Book Antiqua" w:hAnsi="Book Antiqua" w:cs="Times New Roman"/>
          <w:sz w:val="24"/>
          <w:szCs w:val="24"/>
        </w:rPr>
        <w:t>dds ratio</w:t>
      </w:r>
      <w:r w:rsidR="00370321">
        <w:rPr>
          <w:rFonts w:ascii="Book Antiqua" w:hAnsi="Book Antiqua" w:cs="Times New Roman"/>
          <w:sz w:val="24"/>
          <w:szCs w:val="24"/>
        </w:rPr>
        <w:t>; CI: C</w:t>
      </w:r>
      <w:r w:rsidR="00370321" w:rsidRPr="00083546">
        <w:rPr>
          <w:rFonts w:ascii="Book Antiqua" w:hAnsi="Book Antiqua" w:cs="Times New Roman"/>
          <w:sz w:val="24"/>
          <w:szCs w:val="24"/>
        </w:rPr>
        <w:t>onfidence interval</w:t>
      </w:r>
      <w:r w:rsidR="00370321">
        <w:rPr>
          <w:rFonts w:ascii="Book Antiqua" w:hAnsi="Book Antiqua" w:cs="Times New Roman"/>
          <w:sz w:val="24"/>
          <w:szCs w:val="24"/>
        </w:rPr>
        <w:t>.</w:t>
      </w:r>
    </w:p>
    <w:p w14:paraId="22D9F313" w14:textId="77777777" w:rsidR="00F84887" w:rsidRPr="00083546" w:rsidRDefault="00F84887" w:rsidP="00083546">
      <w:pPr>
        <w:adjustRightInd w:val="0"/>
        <w:snapToGrid w:val="0"/>
        <w:spacing w:after="0" w:line="360" w:lineRule="auto"/>
        <w:jc w:val="both"/>
        <w:rPr>
          <w:rFonts w:ascii="Book Antiqua" w:hAnsi="Book Antiqua" w:cs="Times New Roman"/>
          <w:b/>
          <w:sz w:val="24"/>
          <w:szCs w:val="24"/>
        </w:rPr>
      </w:pPr>
      <w:r w:rsidRPr="00083546">
        <w:rPr>
          <w:rFonts w:ascii="Book Antiqua" w:hAnsi="Book Antiqua" w:cs="Times New Roman"/>
          <w:b/>
          <w:sz w:val="24"/>
          <w:szCs w:val="24"/>
        </w:rPr>
        <w:br w:type="page"/>
      </w:r>
    </w:p>
    <w:p w14:paraId="530A56F2" w14:textId="77777777" w:rsidR="00A90814" w:rsidRPr="00083546" w:rsidRDefault="00A90814" w:rsidP="00083546">
      <w:pPr>
        <w:adjustRightInd w:val="0"/>
        <w:snapToGrid w:val="0"/>
        <w:spacing w:after="0" w:line="360" w:lineRule="auto"/>
        <w:jc w:val="both"/>
        <w:rPr>
          <w:rFonts w:ascii="Book Antiqua" w:hAnsi="Book Antiqua" w:cs="Times New Roman"/>
          <w:b/>
          <w:sz w:val="24"/>
          <w:szCs w:val="24"/>
        </w:rPr>
      </w:pPr>
      <w:r w:rsidRPr="00083546">
        <w:rPr>
          <w:rFonts w:ascii="Book Antiqua" w:hAnsi="Book Antiqua"/>
          <w:noProof/>
          <w:sz w:val="24"/>
          <w:szCs w:val="24"/>
        </w:rPr>
        <w:lastRenderedPageBreak/>
        <w:drawing>
          <wp:inline distT="0" distB="0" distL="0" distR="0" wp14:anchorId="58150E00" wp14:editId="3AC6F2D6">
            <wp:extent cx="5215890" cy="4380865"/>
            <wp:effectExtent l="0" t="0" r="3810" b="635"/>
            <wp:docPr id="1" name="Picture 1" descr="C:\Users\Muhammad Umar Kamal\AppData\Local\Microsoft\Windows\INetCache\Content.Word\Figure 1. N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hammad Umar Kamal\AppData\Local\Microsoft\Windows\INetCache\Content.Word\Figure 1. NIH.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5890" cy="4380865"/>
                    </a:xfrm>
                    <a:prstGeom prst="rect">
                      <a:avLst/>
                    </a:prstGeom>
                    <a:noFill/>
                    <a:ln>
                      <a:noFill/>
                    </a:ln>
                  </pic:spPr>
                </pic:pic>
              </a:graphicData>
            </a:graphic>
          </wp:inline>
        </w:drawing>
      </w:r>
    </w:p>
    <w:p w14:paraId="5907ACCE" w14:textId="65E9697E" w:rsidR="00A90814" w:rsidRPr="00083546" w:rsidRDefault="00FD1479" w:rsidP="00083546">
      <w:pPr>
        <w:adjustRightInd w:val="0"/>
        <w:snapToGrid w:val="0"/>
        <w:spacing w:after="0" w:line="360" w:lineRule="auto"/>
        <w:jc w:val="both"/>
        <w:rPr>
          <w:rFonts w:ascii="Book Antiqua" w:hAnsi="Book Antiqua" w:cs="Times New Roman"/>
          <w:sz w:val="24"/>
          <w:szCs w:val="24"/>
        </w:rPr>
      </w:pPr>
      <w:r w:rsidRPr="00083546">
        <w:rPr>
          <w:rFonts w:ascii="Book Antiqua" w:hAnsi="Book Antiqua" w:cs="Times New Roman"/>
          <w:b/>
          <w:sz w:val="24"/>
          <w:szCs w:val="24"/>
        </w:rPr>
        <w:t xml:space="preserve">Figure </w:t>
      </w:r>
      <w:r w:rsidRPr="00083546">
        <w:rPr>
          <w:rFonts w:ascii="Book Antiqua" w:hAnsi="Book Antiqua" w:cs="Times New Roman"/>
          <w:b/>
          <w:sz w:val="24"/>
          <w:szCs w:val="24"/>
        </w:rPr>
        <w:fldChar w:fldCharType="begin"/>
      </w:r>
      <w:r w:rsidRPr="00083546">
        <w:rPr>
          <w:rFonts w:ascii="Book Antiqua" w:hAnsi="Book Antiqua" w:cs="Times New Roman"/>
          <w:b/>
          <w:sz w:val="24"/>
          <w:szCs w:val="24"/>
        </w:rPr>
        <w:instrText xml:space="preserve"> SEQ Figure \* ARABIC </w:instrText>
      </w:r>
      <w:r w:rsidRPr="00083546">
        <w:rPr>
          <w:rFonts w:ascii="Book Antiqua" w:hAnsi="Book Antiqua" w:cs="Times New Roman"/>
          <w:b/>
          <w:sz w:val="24"/>
          <w:szCs w:val="24"/>
        </w:rPr>
        <w:fldChar w:fldCharType="separate"/>
      </w:r>
      <w:r w:rsidRPr="00083546">
        <w:rPr>
          <w:rFonts w:ascii="Book Antiqua" w:hAnsi="Book Antiqua" w:cs="Times New Roman"/>
          <w:b/>
          <w:noProof/>
          <w:sz w:val="24"/>
          <w:szCs w:val="24"/>
        </w:rPr>
        <w:t>1</w:t>
      </w:r>
      <w:r w:rsidRPr="00083546">
        <w:rPr>
          <w:rFonts w:ascii="Book Antiqua" w:hAnsi="Book Antiqua" w:cs="Times New Roman"/>
          <w:b/>
          <w:noProof/>
          <w:sz w:val="24"/>
          <w:szCs w:val="24"/>
        </w:rPr>
        <w:fldChar w:fldCharType="end"/>
      </w:r>
      <w:r w:rsidRPr="00083546">
        <w:rPr>
          <w:rFonts w:ascii="Book Antiqua" w:hAnsi="Book Antiqua" w:cs="Times New Roman"/>
          <w:b/>
          <w:sz w:val="24"/>
          <w:szCs w:val="24"/>
        </w:rPr>
        <w:t xml:space="preserve"> Receiver operating characteristic curve for National Cancer Institute</w:t>
      </w:r>
      <w:r w:rsidRPr="00083546" w:rsidDel="00FD1479">
        <w:rPr>
          <w:rFonts w:ascii="Book Antiqua" w:hAnsi="Book Antiqua" w:cs="Times New Roman"/>
          <w:b/>
          <w:sz w:val="24"/>
          <w:szCs w:val="24"/>
        </w:rPr>
        <w:t xml:space="preserve"> </w:t>
      </w:r>
      <w:r w:rsidRPr="00083546">
        <w:rPr>
          <w:rFonts w:ascii="Book Antiqua" w:hAnsi="Book Antiqua" w:cs="Times New Roman"/>
          <w:b/>
          <w:sz w:val="24"/>
          <w:szCs w:val="24"/>
        </w:rPr>
        <w:t>Colorectal Cancer Risk-Assessment Tool for all patients.</w:t>
      </w:r>
    </w:p>
    <w:p w14:paraId="167D3F05" w14:textId="77777777" w:rsidR="00A90814" w:rsidRPr="00083546" w:rsidRDefault="00A90814" w:rsidP="00083546">
      <w:pPr>
        <w:keepNext/>
        <w:adjustRightInd w:val="0"/>
        <w:snapToGrid w:val="0"/>
        <w:spacing w:after="0" w:line="360" w:lineRule="auto"/>
        <w:jc w:val="both"/>
        <w:rPr>
          <w:rFonts w:ascii="Book Antiqua" w:hAnsi="Book Antiqua" w:cs="Times New Roman"/>
          <w:sz w:val="24"/>
          <w:szCs w:val="24"/>
        </w:rPr>
      </w:pPr>
      <w:r w:rsidRPr="00083546">
        <w:rPr>
          <w:rFonts w:ascii="Book Antiqua" w:hAnsi="Book Antiqua"/>
          <w:noProof/>
          <w:sz w:val="24"/>
          <w:szCs w:val="24"/>
        </w:rPr>
        <w:lastRenderedPageBreak/>
        <w:drawing>
          <wp:inline distT="0" distB="0" distL="0" distR="0" wp14:anchorId="7D5ED79A" wp14:editId="3A82234F">
            <wp:extent cx="5661025" cy="3808730"/>
            <wp:effectExtent l="0" t="0" r="0" b="1270"/>
            <wp:docPr id="2" name="Picture 2" descr="C:\Users\Muhammad Umar Kamal\AppData\Local\Microsoft\Windows\INetCache\Content.Word\Figure 2. N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hammad Umar Kamal\AppData\Local\Microsoft\Windows\INetCache\Content.Word\Figure 2. NIH..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61025" cy="3808730"/>
                    </a:xfrm>
                    <a:prstGeom prst="rect">
                      <a:avLst/>
                    </a:prstGeom>
                    <a:noFill/>
                    <a:ln>
                      <a:noFill/>
                    </a:ln>
                  </pic:spPr>
                </pic:pic>
              </a:graphicData>
            </a:graphic>
          </wp:inline>
        </w:drawing>
      </w:r>
    </w:p>
    <w:p w14:paraId="5DE750AC" w14:textId="6C4A7A51" w:rsidR="00A90814" w:rsidRPr="00083546" w:rsidRDefault="00A90814" w:rsidP="00083546">
      <w:pPr>
        <w:adjustRightInd w:val="0"/>
        <w:snapToGrid w:val="0"/>
        <w:spacing w:after="0" w:line="360" w:lineRule="auto"/>
        <w:jc w:val="both"/>
        <w:rPr>
          <w:rFonts w:ascii="Book Antiqua" w:hAnsi="Book Antiqua" w:cs="Times New Roman"/>
          <w:sz w:val="24"/>
          <w:szCs w:val="24"/>
        </w:rPr>
      </w:pPr>
      <w:bookmarkStart w:id="199" w:name="OLE_LINK8"/>
      <w:bookmarkStart w:id="200" w:name="OLE_LINK9"/>
      <w:r w:rsidRPr="00083546">
        <w:rPr>
          <w:rFonts w:ascii="Book Antiqua" w:hAnsi="Book Antiqua" w:cs="Times New Roman"/>
          <w:b/>
          <w:sz w:val="24"/>
          <w:szCs w:val="24"/>
        </w:rPr>
        <w:t xml:space="preserve">Figure 2 </w:t>
      </w:r>
      <w:r w:rsidR="000F7D9A" w:rsidRPr="00083546">
        <w:rPr>
          <w:rFonts w:ascii="Book Antiqua" w:hAnsi="Book Antiqua" w:cs="Times New Roman"/>
          <w:b/>
          <w:sz w:val="24"/>
          <w:szCs w:val="24"/>
        </w:rPr>
        <w:t>Receiver operating characteristic</w:t>
      </w:r>
      <w:r w:rsidRPr="00083546">
        <w:rPr>
          <w:rFonts w:ascii="Book Antiqua" w:hAnsi="Book Antiqua" w:cs="Times New Roman"/>
          <w:b/>
          <w:sz w:val="24"/>
          <w:szCs w:val="24"/>
        </w:rPr>
        <w:t xml:space="preserve"> curves for </w:t>
      </w:r>
      <w:r w:rsidR="000F7D9A" w:rsidRPr="00083546">
        <w:rPr>
          <w:rFonts w:ascii="Book Antiqua" w:hAnsi="Book Antiqua" w:cs="Times New Roman"/>
          <w:b/>
          <w:sz w:val="24"/>
          <w:szCs w:val="24"/>
        </w:rPr>
        <w:t>National Cancer Institute</w:t>
      </w:r>
      <w:r w:rsidRPr="00083546">
        <w:rPr>
          <w:rFonts w:ascii="Book Antiqua" w:hAnsi="Book Antiqua" w:cs="Times New Roman"/>
          <w:b/>
          <w:sz w:val="24"/>
          <w:szCs w:val="24"/>
        </w:rPr>
        <w:t xml:space="preserve"> </w:t>
      </w:r>
      <w:r w:rsidR="0071090B" w:rsidRPr="00083546">
        <w:rPr>
          <w:rFonts w:ascii="Book Antiqua" w:hAnsi="Book Antiqua" w:cs="Times New Roman"/>
          <w:b/>
          <w:sz w:val="24"/>
          <w:szCs w:val="24"/>
        </w:rPr>
        <w:t>Colorectal Cancer</w:t>
      </w:r>
      <w:r w:rsidRPr="00083546">
        <w:rPr>
          <w:rFonts w:ascii="Book Antiqua" w:hAnsi="Book Antiqua" w:cs="Times New Roman"/>
          <w:b/>
          <w:sz w:val="24"/>
          <w:szCs w:val="24"/>
        </w:rPr>
        <w:t xml:space="preserve"> </w:t>
      </w:r>
      <w:r w:rsidR="0071090B" w:rsidRPr="00083546">
        <w:rPr>
          <w:rFonts w:ascii="Book Antiqua" w:hAnsi="Book Antiqua" w:cs="Times New Roman"/>
          <w:b/>
          <w:sz w:val="24"/>
          <w:szCs w:val="24"/>
        </w:rPr>
        <w:t>Risk-Assessment Tool</w:t>
      </w:r>
      <w:r w:rsidRPr="00083546">
        <w:rPr>
          <w:rFonts w:ascii="Book Antiqua" w:hAnsi="Book Antiqua" w:cs="Times New Roman"/>
          <w:b/>
          <w:sz w:val="24"/>
          <w:szCs w:val="24"/>
        </w:rPr>
        <w:t xml:space="preserve"> for all patients by genders</w:t>
      </w:r>
      <w:r w:rsidR="000F7D9A" w:rsidRPr="00083546">
        <w:rPr>
          <w:rFonts w:ascii="Book Antiqua" w:hAnsi="Book Antiqua" w:cs="Times New Roman"/>
          <w:b/>
          <w:sz w:val="24"/>
          <w:szCs w:val="24"/>
        </w:rPr>
        <w:t>.</w:t>
      </w:r>
      <w:bookmarkEnd w:id="199"/>
      <w:bookmarkEnd w:id="200"/>
      <w:r w:rsidR="000F7D9A" w:rsidRPr="00083546">
        <w:rPr>
          <w:rFonts w:ascii="Book Antiqua" w:hAnsi="Book Antiqua" w:cs="Times New Roman"/>
          <w:sz w:val="24"/>
          <w:szCs w:val="24"/>
        </w:rPr>
        <w:t xml:space="preserve"> S</w:t>
      </w:r>
      <w:r w:rsidRPr="00083546">
        <w:rPr>
          <w:rFonts w:ascii="Book Antiqua" w:hAnsi="Book Antiqua" w:cs="Times New Roman"/>
          <w:sz w:val="24"/>
          <w:szCs w:val="24"/>
        </w:rPr>
        <w:t>olid line indicates female, dashed line indicates male.</w:t>
      </w:r>
    </w:p>
    <w:p w14:paraId="54EBCD23" w14:textId="77777777" w:rsidR="00A90814" w:rsidRPr="00083546" w:rsidRDefault="00A90814" w:rsidP="00083546">
      <w:pPr>
        <w:adjustRightInd w:val="0"/>
        <w:snapToGrid w:val="0"/>
        <w:spacing w:after="0" w:line="360" w:lineRule="auto"/>
        <w:jc w:val="both"/>
        <w:rPr>
          <w:rFonts w:ascii="Book Antiqua" w:hAnsi="Book Antiqua" w:cs="Times New Roman"/>
          <w:sz w:val="24"/>
          <w:szCs w:val="24"/>
        </w:rPr>
      </w:pPr>
    </w:p>
    <w:p w14:paraId="75299A65" w14:textId="77777777" w:rsidR="00A90814" w:rsidRPr="00083546" w:rsidRDefault="00A90814" w:rsidP="00083546">
      <w:pPr>
        <w:adjustRightInd w:val="0"/>
        <w:snapToGrid w:val="0"/>
        <w:spacing w:after="0" w:line="360" w:lineRule="auto"/>
        <w:jc w:val="both"/>
        <w:rPr>
          <w:rFonts w:ascii="Book Antiqua" w:hAnsi="Book Antiqua"/>
          <w:sz w:val="24"/>
          <w:szCs w:val="24"/>
        </w:rPr>
      </w:pPr>
    </w:p>
    <w:sectPr w:rsidR="00A90814" w:rsidRPr="00083546" w:rsidSect="000F6DF9">
      <w:footerReference w:type="default" r:id="rId1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0CDD1D" w16cid:durableId="1F020B78"/>
  <w16cid:commentId w16cid:paraId="318B8903" w16cid:durableId="1F020B79"/>
  <w16cid:commentId w16cid:paraId="51140C02" w16cid:durableId="1F021452"/>
  <w16cid:commentId w16cid:paraId="4EAAA961" w16cid:durableId="1F020B7A"/>
  <w16cid:commentId w16cid:paraId="0430C53C" w16cid:durableId="1F021564"/>
  <w16cid:commentId w16cid:paraId="5E0B3DDA" w16cid:durableId="1F020B7B"/>
  <w16cid:commentId w16cid:paraId="7050B0BB" w16cid:durableId="1F020B7C"/>
  <w16cid:commentId w16cid:paraId="6298DC49" w16cid:durableId="1F0215E4"/>
  <w16cid:commentId w16cid:paraId="63E3B0D1" w16cid:durableId="1F022AAD"/>
  <w16cid:commentId w16cid:paraId="180FE123" w16cid:durableId="1F0230EC"/>
  <w16cid:commentId w16cid:paraId="3103201D" w16cid:durableId="1F022AAE"/>
  <w16cid:commentId w16cid:paraId="6F3C9B5D" w16cid:durableId="1F0230F9"/>
  <w16cid:commentId w16cid:paraId="5FF3B85F" w16cid:durableId="1F022AAF"/>
  <w16cid:commentId w16cid:paraId="6D0ADF75" w16cid:durableId="1F01E210"/>
  <w16cid:commentId w16cid:paraId="552B7022" w16cid:durableId="1F01E211"/>
  <w16cid:commentId w16cid:paraId="7E79A017" w16cid:durableId="1F01E212"/>
  <w16cid:commentId w16cid:paraId="1AFF8719" w16cid:durableId="1F01E213"/>
  <w16cid:commentId w16cid:paraId="57EE7D8E" w16cid:durableId="1F01E214"/>
  <w16cid:commentId w16cid:paraId="489CAB1D" w16cid:durableId="1F020B85"/>
  <w16cid:commentId w16cid:paraId="3D5D56B2" w16cid:durableId="1F0219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14EF6" w14:textId="77777777" w:rsidR="007557A4" w:rsidRDefault="007557A4">
      <w:pPr>
        <w:spacing w:after="0" w:line="240" w:lineRule="auto"/>
      </w:pPr>
      <w:r>
        <w:separator/>
      </w:r>
    </w:p>
  </w:endnote>
  <w:endnote w:type="continuationSeparator" w:id="0">
    <w:p w14:paraId="233E96C5" w14:textId="77777777" w:rsidR="007557A4" w:rsidRDefault="00755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608637"/>
      <w:docPartObj>
        <w:docPartGallery w:val="Page Numbers (Bottom of Page)"/>
        <w:docPartUnique/>
      </w:docPartObj>
    </w:sdtPr>
    <w:sdtEndPr>
      <w:rPr>
        <w:noProof/>
      </w:rPr>
    </w:sdtEndPr>
    <w:sdtContent>
      <w:p w14:paraId="6369979C" w14:textId="77777777" w:rsidR="00900B79" w:rsidRDefault="00900B79">
        <w:pPr>
          <w:pStyle w:val="Footer"/>
          <w:jc w:val="right"/>
        </w:pPr>
        <w:r>
          <w:fldChar w:fldCharType="begin"/>
        </w:r>
        <w:r>
          <w:instrText xml:space="preserve"> PAGE   \* MERGEFORMAT </w:instrText>
        </w:r>
        <w:r>
          <w:fldChar w:fldCharType="separate"/>
        </w:r>
        <w:r w:rsidR="00970087">
          <w:rPr>
            <w:noProof/>
          </w:rPr>
          <w:t>28</w:t>
        </w:r>
        <w:r>
          <w:rPr>
            <w:noProof/>
          </w:rPr>
          <w:fldChar w:fldCharType="end"/>
        </w:r>
      </w:p>
    </w:sdtContent>
  </w:sdt>
  <w:p w14:paraId="64EA2F49" w14:textId="77777777" w:rsidR="00900B79" w:rsidRDefault="00900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28001" w14:textId="77777777" w:rsidR="007557A4" w:rsidRDefault="007557A4">
      <w:pPr>
        <w:spacing w:after="0" w:line="240" w:lineRule="auto"/>
      </w:pPr>
      <w:r>
        <w:separator/>
      </w:r>
    </w:p>
  </w:footnote>
  <w:footnote w:type="continuationSeparator" w:id="0">
    <w:p w14:paraId="44163DD7" w14:textId="77777777" w:rsidR="007557A4" w:rsidRDefault="007557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618EE"/>
    <w:multiLevelType w:val="multilevel"/>
    <w:tmpl w:val="36466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175D63"/>
    <w:multiLevelType w:val="hybridMultilevel"/>
    <w:tmpl w:val="F008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23896"/>
    <w:multiLevelType w:val="hybridMultilevel"/>
    <w:tmpl w:val="412C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0A5CB5"/>
    <w:multiLevelType w:val="hybridMultilevel"/>
    <w:tmpl w:val="7C30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AE6B10"/>
    <w:multiLevelType w:val="hybridMultilevel"/>
    <w:tmpl w:val="36B4E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C91C3E"/>
    <w:multiLevelType w:val="hybridMultilevel"/>
    <w:tmpl w:val="80047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6B37121"/>
    <w:multiLevelType w:val="hybridMultilevel"/>
    <w:tmpl w:val="862C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90814"/>
    <w:rsid w:val="00000105"/>
    <w:rsid w:val="0001697B"/>
    <w:rsid w:val="000231D0"/>
    <w:rsid w:val="000310EE"/>
    <w:rsid w:val="00052B0B"/>
    <w:rsid w:val="00061D20"/>
    <w:rsid w:val="00083546"/>
    <w:rsid w:val="000B5ED6"/>
    <w:rsid w:val="000C6C53"/>
    <w:rsid w:val="000F22FD"/>
    <w:rsid w:val="000F6DF9"/>
    <w:rsid w:val="000F7D9A"/>
    <w:rsid w:val="00103F29"/>
    <w:rsid w:val="00115ED7"/>
    <w:rsid w:val="00136F57"/>
    <w:rsid w:val="001431A0"/>
    <w:rsid w:val="001612BF"/>
    <w:rsid w:val="001618B3"/>
    <w:rsid w:val="00187CBD"/>
    <w:rsid w:val="00194288"/>
    <w:rsid w:val="001A448A"/>
    <w:rsid w:val="001A4997"/>
    <w:rsid w:val="001B1E7E"/>
    <w:rsid w:val="001C3D21"/>
    <w:rsid w:val="002132F1"/>
    <w:rsid w:val="0027340A"/>
    <w:rsid w:val="00294CC2"/>
    <w:rsid w:val="0036352E"/>
    <w:rsid w:val="00370321"/>
    <w:rsid w:val="003B073D"/>
    <w:rsid w:val="004118FA"/>
    <w:rsid w:val="004145F0"/>
    <w:rsid w:val="00440ACA"/>
    <w:rsid w:val="00451DEB"/>
    <w:rsid w:val="00452946"/>
    <w:rsid w:val="00476B46"/>
    <w:rsid w:val="004E5828"/>
    <w:rsid w:val="00566E04"/>
    <w:rsid w:val="00576767"/>
    <w:rsid w:val="005A2DD8"/>
    <w:rsid w:val="005A5246"/>
    <w:rsid w:val="005C3065"/>
    <w:rsid w:val="005D48C6"/>
    <w:rsid w:val="005E4396"/>
    <w:rsid w:val="005F009C"/>
    <w:rsid w:val="00604834"/>
    <w:rsid w:val="00615C77"/>
    <w:rsid w:val="0063373E"/>
    <w:rsid w:val="00644F9B"/>
    <w:rsid w:val="0065060B"/>
    <w:rsid w:val="00672E26"/>
    <w:rsid w:val="00680136"/>
    <w:rsid w:val="006839E4"/>
    <w:rsid w:val="00690C3B"/>
    <w:rsid w:val="00693534"/>
    <w:rsid w:val="006A3929"/>
    <w:rsid w:val="006E0948"/>
    <w:rsid w:val="006E14BA"/>
    <w:rsid w:val="007100CB"/>
    <w:rsid w:val="0071090B"/>
    <w:rsid w:val="0073419B"/>
    <w:rsid w:val="007557A4"/>
    <w:rsid w:val="00783507"/>
    <w:rsid w:val="007B4D33"/>
    <w:rsid w:val="007C5203"/>
    <w:rsid w:val="007D5F5B"/>
    <w:rsid w:val="007F035F"/>
    <w:rsid w:val="008577F7"/>
    <w:rsid w:val="00860A7A"/>
    <w:rsid w:val="008C3461"/>
    <w:rsid w:val="008D2AC0"/>
    <w:rsid w:val="008D469F"/>
    <w:rsid w:val="008D47E2"/>
    <w:rsid w:val="008E6E72"/>
    <w:rsid w:val="008F68D0"/>
    <w:rsid w:val="00900B79"/>
    <w:rsid w:val="00931E15"/>
    <w:rsid w:val="00970087"/>
    <w:rsid w:val="009C6FBF"/>
    <w:rsid w:val="009F211C"/>
    <w:rsid w:val="00A45544"/>
    <w:rsid w:val="00A67C3B"/>
    <w:rsid w:val="00A90814"/>
    <w:rsid w:val="00AC2FF9"/>
    <w:rsid w:val="00AD5AB8"/>
    <w:rsid w:val="00B37ED2"/>
    <w:rsid w:val="00B72065"/>
    <w:rsid w:val="00B80CD7"/>
    <w:rsid w:val="00BB7F83"/>
    <w:rsid w:val="00C103E4"/>
    <w:rsid w:val="00C36B21"/>
    <w:rsid w:val="00C5278D"/>
    <w:rsid w:val="00CA5863"/>
    <w:rsid w:val="00CD123E"/>
    <w:rsid w:val="00CD1663"/>
    <w:rsid w:val="00CD412C"/>
    <w:rsid w:val="00D009C3"/>
    <w:rsid w:val="00D26FCF"/>
    <w:rsid w:val="00DB19AF"/>
    <w:rsid w:val="00DC6CFB"/>
    <w:rsid w:val="00DE3F58"/>
    <w:rsid w:val="00DE661F"/>
    <w:rsid w:val="00DF0575"/>
    <w:rsid w:val="00DF32AD"/>
    <w:rsid w:val="00DF51F4"/>
    <w:rsid w:val="00E048BF"/>
    <w:rsid w:val="00E57DCD"/>
    <w:rsid w:val="00E75B3E"/>
    <w:rsid w:val="00EC30B2"/>
    <w:rsid w:val="00EE097B"/>
    <w:rsid w:val="00F31564"/>
    <w:rsid w:val="00F70484"/>
    <w:rsid w:val="00F84887"/>
    <w:rsid w:val="00F94365"/>
    <w:rsid w:val="00FB26FD"/>
    <w:rsid w:val="00FD1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AF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814"/>
    <w:pPr>
      <w:spacing w:after="200" w:line="276" w:lineRule="auto"/>
    </w:pPr>
    <w:rPr>
      <w:lang w:eastAsia="zh-CN"/>
    </w:rPr>
  </w:style>
  <w:style w:type="paragraph" w:styleId="Heading1">
    <w:name w:val="heading 1"/>
    <w:basedOn w:val="Normal"/>
    <w:link w:val="Heading1Char"/>
    <w:uiPriority w:val="9"/>
    <w:qFormat/>
    <w:rsid w:val="00A908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81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A90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814"/>
    <w:rPr>
      <w:rFonts w:ascii="Tahoma" w:eastAsiaTheme="minorEastAsia" w:hAnsi="Tahoma" w:cs="Tahoma"/>
      <w:sz w:val="16"/>
      <w:szCs w:val="16"/>
      <w:lang w:eastAsia="zh-CN"/>
    </w:rPr>
  </w:style>
  <w:style w:type="paragraph" w:customStyle="1" w:styleId="Compact">
    <w:name w:val="Compact"/>
    <w:basedOn w:val="BodyText"/>
    <w:qFormat/>
    <w:rsid w:val="00A90814"/>
    <w:pPr>
      <w:spacing w:before="36" w:after="36" w:line="240" w:lineRule="auto"/>
    </w:pPr>
    <w:rPr>
      <w:rFonts w:eastAsiaTheme="minorHAnsi"/>
      <w:sz w:val="24"/>
      <w:szCs w:val="24"/>
      <w:lang w:eastAsia="en-US"/>
    </w:rPr>
  </w:style>
  <w:style w:type="paragraph" w:styleId="BodyText">
    <w:name w:val="Body Text"/>
    <w:basedOn w:val="Normal"/>
    <w:link w:val="BodyTextChar"/>
    <w:uiPriority w:val="99"/>
    <w:semiHidden/>
    <w:unhideWhenUsed/>
    <w:rsid w:val="00A90814"/>
    <w:pPr>
      <w:spacing w:after="120"/>
    </w:pPr>
  </w:style>
  <w:style w:type="character" w:customStyle="1" w:styleId="BodyTextChar">
    <w:name w:val="Body Text Char"/>
    <w:basedOn w:val="DefaultParagraphFont"/>
    <w:link w:val="BodyText"/>
    <w:uiPriority w:val="99"/>
    <w:semiHidden/>
    <w:rsid w:val="00A90814"/>
    <w:rPr>
      <w:rFonts w:eastAsiaTheme="minorEastAsia"/>
      <w:lang w:eastAsia="zh-CN"/>
    </w:rPr>
  </w:style>
  <w:style w:type="paragraph" w:styleId="Caption">
    <w:name w:val="caption"/>
    <w:basedOn w:val="Normal"/>
    <w:next w:val="Normal"/>
    <w:uiPriority w:val="35"/>
    <w:unhideWhenUsed/>
    <w:qFormat/>
    <w:rsid w:val="00A90814"/>
    <w:pPr>
      <w:spacing w:line="240" w:lineRule="auto"/>
    </w:pPr>
    <w:rPr>
      <w:b/>
      <w:bCs/>
      <w:color w:val="4472C4" w:themeColor="accent1"/>
      <w:sz w:val="18"/>
      <w:szCs w:val="18"/>
      <w:lang w:eastAsia="en-US"/>
    </w:rPr>
  </w:style>
  <w:style w:type="table" w:styleId="LightShading-Accent1">
    <w:name w:val="Light Shading Accent 1"/>
    <w:basedOn w:val="TableNormal"/>
    <w:uiPriority w:val="60"/>
    <w:rsid w:val="00A90814"/>
    <w:pPr>
      <w:spacing w:after="0" w:line="240" w:lineRule="auto"/>
    </w:pPr>
    <w:rPr>
      <w:color w:val="2F5496" w:themeColor="accent1" w:themeShade="BF"/>
      <w:sz w:val="24"/>
      <w:szCs w:val="24"/>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VerbatimChar">
    <w:name w:val="Verbatim Char"/>
    <w:basedOn w:val="DefaultParagraphFont"/>
    <w:link w:val="SourceCode"/>
    <w:rsid w:val="00A90814"/>
    <w:rPr>
      <w:rFonts w:ascii="Consolas" w:hAnsi="Consolas"/>
      <w:shd w:val="clear" w:color="auto" w:fill="F8F8F8"/>
    </w:rPr>
  </w:style>
  <w:style w:type="paragraph" w:customStyle="1" w:styleId="SourceCode">
    <w:name w:val="Source Code"/>
    <w:basedOn w:val="Normal"/>
    <w:link w:val="VerbatimChar"/>
    <w:rsid w:val="00A90814"/>
    <w:pPr>
      <w:shd w:val="clear" w:color="auto" w:fill="F8F8F8"/>
      <w:wordWrap w:val="0"/>
      <w:spacing w:line="240" w:lineRule="auto"/>
    </w:pPr>
    <w:rPr>
      <w:rFonts w:ascii="Consolas" w:eastAsiaTheme="minorHAnsi" w:hAnsi="Consolas"/>
      <w:lang w:eastAsia="en-US"/>
    </w:rPr>
  </w:style>
  <w:style w:type="paragraph" w:styleId="Header">
    <w:name w:val="header"/>
    <w:basedOn w:val="Normal"/>
    <w:link w:val="HeaderChar"/>
    <w:uiPriority w:val="99"/>
    <w:unhideWhenUsed/>
    <w:rsid w:val="00A90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814"/>
    <w:rPr>
      <w:rFonts w:eastAsiaTheme="minorEastAsia"/>
      <w:lang w:eastAsia="zh-CN"/>
    </w:rPr>
  </w:style>
  <w:style w:type="paragraph" w:styleId="Footer">
    <w:name w:val="footer"/>
    <w:basedOn w:val="Normal"/>
    <w:link w:val="FooterChar"/>
    <w:uiPriority w:val="99"/>
    <w:unhideWhenUsed/>
    <w:rsid w:val="00A90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814"/>
    <w:rPr>
      <w:rFonts w:eastAsiaTheme="minorEastAsia"/>
      <w:lang w:eastAsia="zh-CN"/>
    </w:rPr>
  </w:style>
  <w:style w:type="paragraph" w:customStyle="1" w:styleId="p">
    <w:name w:val="p"/>
    <w:basedOn w:val="Normal"/>
    <w:rsid w:val="00A90814"/>
    <w:pPr>
      <w:spacing w:before="100" w:beforeAutospacing="1" w:after="100" w:afterAutospacing="1" w:line="240" w:lineRule="auto"/>
    </w:pPr>
    <w:rPr>
      <w:rFonts w:ascii="Times" w:hAnsi="Times"/>
      <w:sz w:val="20"/>
      <w:szCs w:val="20"/>
      <w:lang w:eastAsia="en-US"/>
    </w:rPr>
  </w:style>
  <w:style w:type="character" w:customStyle="1" w:styleId="apple-converted-space">
    <w:name w:val="apple-converted-space"/>
    <w:basedOn w:val="DefaultParagraphFont"/>
    <w:rsid w:val="00A90814"/>
  </w:style>
  <w:style w:type="paragraph" w:styleId="NormalWeb">
    <w:name w:val="Normal (Web)"/>
    <w:basedOn w:val="Normal"/>
    <w:uiPriority w:val="99"/>
    <w:semiHidden/>
    <w:unhideWhenUsed/>
    <w:rsid w:val="00A90814"/>
    <w:pPr>
      <w:spacing w:before="100" w:beforeAutospacing="1" w:after="100" w:afterAutospacing="1" w:line="240" w:lineRule="auto"/>
    </w:pPr>
    <w:rPr>
      <w:rFonts w:ascii="Times" w:hAnsi="Times" w:cs="Times New Roman"/>
      <w:sz w:val="20"/>
      <w:szCs w:val="20"/>
      <w:lang w:eastAsia="en-US"/>
    </w:rPr>
  </w:style>
  <w:style w:type="character" w:styleId="CommentReference">
    <w:name w:val="annotation reference"/>
    <w:basedOn w:val="DefaultParagraphFont"/>
    <w:uiPriority w:val="99"/>
    <w:semiHidden/>
    <w:unhideWhenUsed/>
    <w:rsid w:val="00A90814"/>
    <w:rPr>
      <w:sz w:val="16"/>
      <w:szCs w:val="16"/>
    </w:rPr>
  </w:style>
  <w:style w:type="paragraph" w:styleId="CommentText">
    <w:name w:val="annotation text"/>
    <w:basedOn w:val="Normal"/>
    <w:link w:val="CommentTextChar"/>
    <w:uiPriority w:val="99"/>
    <w:unhideWhenUsed/>
    <w:rsid w:val="00A90814"/>
    <w:pPr>
      <w:spacing w:after="16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A90814"/>
    <w:rPr>
      <w:sz w:val="20"/>
      <w:szCs w:val="20"/>
    </w:rPr>
  </w:style>
  <w:style w:type="paragraph" w:styleId="CommentSubject">
    <w:name w:val="annotation subject"/>
    <w:basedOn w:val="CommentText"/>
    <w:next w:val="CommentText"/>
    <w:link w:val="CommentSubjectChar"/>
    <w:uiPriority w:val="99"/>
    <w:semiHidden/>
    <w:unhideWhenUsed/>
    <w:rsid w:val="00A90814"/>
    <w:pPr>
      <w:spacing w:after="200"/>
    </w:pPr>
    <w:rPr>
      <w:rFonts w:eastAsiaTheme="minorEastAsia"/>
      <w:b/>
      <w:bCs/>
      <w:lang w:eastAsia="zh-CN"/>
    </w:rPr>
  </w:style>
  <w:style w:type="character" w:customStyle="1" w:styleId="CommentSubjectChar">
    <w:name w:val="Comment Subject Char"/>
    <w:basedOn w:val="CommentTextChar"/>
    <w:link w:val="CommentSubject"/>
    <w:uiPriority w:val="99"/>
    <w:semiHidden/>
    <w:rsid w:val="00A90814"/>
    <w:rPr>
      <w:rFonts w:eastAsiaTheme="minorEastAsia"/>
      <w:b/>
      <w:bCs/>
      <w:sz w:val="20"/>
      <w:szCs w:val="20"/>
      <w:lang w:eastAsia="zh-CN"/>
    </w:rPr>
  </w:style>
  <w:style w:type="paragraph" w:styleId="NoSpacing">
    <w:name w:val="No Spacing"/>
    <w:uiPriority w:val="1"/>
    <w:qFormat/>
    <w:rsid w:val="00A90814"/>
    <w:pPr>
      <w:spacing w:after="0" w:line="240" w:lineRule="auto"/>
    </w:pPr>
    <w:rPr>
      <w:lang w:eastAsia="zh-CN"/>
    </w:rPr>
  </w:style>
  <w:style w:type="character" w:styleId="Hyperlink">
    <w:name w:val="Hyperlink"/>
    <w:basedOn w:val="DefaultParagraphFont"/>
    <w:unhideWhenUsed/>
    <w:rsid w:val="00A90814"/>
    <w:rPr>
      <w:color w:val="0000FF"/>
      <w:u w:val="single"/>
    </w:rPr>
  </w:style>
  <w:style w:type="paragraph" w:styleId="Revision">
    <w:name w:val="Revision"/>
    <w:hidden/>
    <w:uiPriority w:val="99"/>
    <w:semiHidden/>
    <w:rsid w:val="00A90814"/>
    <w:pPr>
      <w:spacing w:after="0" w:line="240" w:lineRule="auto"/>
    </w:pPr>
    <w:rPr>
      <w:lang w:eastAsia="zh-CN"/>
    </w:rPr>
  </w:style>
  <w:style w:type="paragraph" w:customStyle="1" w:styleId="EndNoteBibliographyTitle">
    <w:name w:val="EndNote Bibliography Title"/>
    <w:basedOn w:val="Normal"/>
    <w:link w:val="EndNoteBibliographyTitleChar"/>
    <w:rsid w:val="00A90814"/>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90814"/>
    <w:rPr>
      <w:rFonts w:ascii="Calibri" w:eastAsiaTheme="minorEastAsia" w:hAnsi="Calibri"/>
      <w:noProof/>
      <w:lang w:eastAsia="zh-CN"/>
    </w:rPr>
  </w:style>
  <w:style w:type="paragraph" w:customStyle="1" w:styleId="EndNoteBibliography">
    <w:name w:val="EndNote Bibliography"/>
    <w:basedOn w:val="Normal"/>
    <w:link w:val="EndNoteBibliographyChar"/>
    <w:rsid w:val="00A90814"/>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A90814"/>
    <w:rPr>
      <w:rFonts w:ascii="Calibri" w:eastAsiaTheme="minorEastAsia" w:hAnsi="Calibri"/>
      <w:noProof/>
      <w:lang w:eastAsia="zh-CN"/>
    </w:rPr>
  </w:style>
  <w:style w:type="character" w:customStyle="1" w:styleId="UnresolvedMention1">
    <w:name w:val="Unresolved Mention1"/>
    <w:basedOn w:val="DefaultParagraphFont"/>
    <w:uiPriority w:val="99"/>
    <w:semiHidden/>
    <w:unhideWhenUsed/>
    <w:rsid w:val="00A90814"/>
    <w:rPr>
      <w:color w:val="808080"/>
      <w:shd w:val="clear" w:color="auto" w:fill="E6E6E6"/>
    </w:rPr>
  </w:style>
  <w:style w:type="table" w:styleId="LightShading">
    <w:name w:val="Light Shading"/>
    <w:basedOn w:val="TableNormal"/>
    <w:uiPriority w:val="60"/>
    <w:rsid w:val="00A90814"/>
    <w:pPr>
      <w:spacing w:after="0" w:line="240" w:lineRule="auto"/>
    </w:pPr>
    <w:rPr>
      <w:color w:val="000000" w:themeColor="text1" w:themeShade="BF"/>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90814"/>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90814"/>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defaultchar">
    <w:name w:val="default__char"/>
    <w:basedOn w:val="DefaultParagraphFont"/>
    <w:rsid w:val="00A90814"/>
  </w:style>
  <w:style w:type="character" w:customStyle="1" w:styleId="internet0020linkchar">
    <w:name w:val="internet_0020link__char"/>
    <w:basedOn w:val="DefaultParagraphFont"/>
    <w:rsid w:val="00A90814"/>
  </w:style>
  <w:style w:type="paragraph" w:styleId="ListParagraph">
    <w:name w:val="List Paragraph"/>
    <w:basedOn w:val="Normal"/>
    <w:uiPriority w:val="34"/>
    <w:qFormat/>
    <w:rsid w:val="00A90814"/>
    <w:pPr>
      <w:ind w:left="720"/>
      <w:contextualSpacing/>
    </w:pPr>
  </w:style>
  <w:style w:type="character" w:customStyle="1" w:styleId="UnresolvedMention2">
    <w:name w:val="Unresolved Mention2"/>
    <w:basedOn w:val="DefaultParagraphFont"/>
    <w:uiPriority w:val="99"/>
    <w:semiHidden/>
    <w:unhideWhenUsed/>
    <w:rsid w:val="00A90814"/>
    <w:rPr>
      <w:color w:val="808080"/>
      <w:shd w:val="clear" w:color="auto" w:fill="E6E6E6"/>
    </w:rPr>
  </w:style>
  <w:style w:type="paragraph" w:customStyle="1" w:styleId="1">
    <w:name w:val="正文1"/>
    <w:uiPriority w:val="99"/>
    <w:rsid w:val="00A90814"/>
    <w:pPr>
      <w:spacing w:after="0" w:line="276" w:lineRule="auto"/>
    </w:pPr>
    <w:rPr>
      <w:rFonts w:ascii="Arial" w:eastAsia="SimSun" w:hAnsi="Arial" w:cs="Arial"/>
      <w:color w:val="000000"/>
      <w:szCs w:val="20"/>
      <w:lang w:val="pl-PL" w:eastAsia="pl-PL"/>
    </w:rPr>
  </w:style>
  <w:style w:type="character" w:styleId="FollowedHyperlink">
    <w:name w:val="FollowedHyperlink"/>
    <w:basedOn w:val="DefaultParagraphFont"/>
    <w:uiPriority w:val="99"/>
    <w:semiHidden/>
    <w:unhideWhenUsed/>
    <w:rsid w:val="00A90814"/>
    <w:rPr>
      <w:color w:val="954F72" w:themeColor="followedHyperlink"/>
      <w:u w:val="single"/>
    </w:rPr>
  </w:style>
  <w:style w:type="character" w:customStyle="1" w:styleId="UnresolvedMention">
    <w:name w:val="Unresolved Mention"/>
    <w:basedOn w:val="DefaultParagraphFont"/>
    <w:uiPriority w:val="99"/>
    <w:semiHidden/>
    <w:unhideWhenUsed/>
    <w:rsid w:val="00A90814"/>
    <w:rPr>
      <w:color w:val="808080"/>
      <w:shd w:val="clear" w:color="auto" w:fill="E6E6E6"/>
    </w:rPr>
  </w:style>
  <w:style w:type="paragraph" w:styleId="FootnoteText">
    <w:name w:val="footnote text"/>
    <w:basedOn w:val="Normal"/>
    <w:link w:val="FootnoteTextChar"/>
    <w:uiPriority w:val="99"/>
    <w:unhideWhenUsed/>
    <w:rsid w:val="00F70484"/>
    <w:pPr>
      <w:snapToGrid w:val="0"/>
    </w:pPr>
    <w:rPr>
      <w:sz w:val="18"/>
      <w:szCs w:val="18"/>
    </w:rPr>
  </w:style>
  <w:style w:type="character" w:customStyle="1" w:styleId="FootnoteTextChar">
    <w:name w:val="Footnote Text Char"/>
    <w:basedOn w:val="DefaultParagraphFont"/>
    <w:link w:val="FootnoteText"/>
    <w:uiPriority w:val="99"/>
    <w:rsid w:val="00F70484"/>
    <w:rPr>
      <w:sz w:val="18"/>
      <w:szCs w:val="18"/>
      <w:lang w:eastAsia="zh-CN"/>
    </w:rPr>
  </w:style>
  <w:style w:type="character" w:styleId="FootnoteReference">
    <w:name w:val="footnote reference"/>
    <w:basedOn w:val="DefaultParagraphFont"/>
    <w:uiPriority w:val="99"/>
    <w:unhideWhenUsed/>
    <w:rsid w:val="00F704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85382">
      <w:bodyDiv w:val="1"/>
      <w:marLeft w:val="0"/>
      <w:marRight w:val="0"/>
      <w:marTop w:val="0"/>
      <w:marBottom w:val="0"/>
      <w:divBdr>
        <w:top w:val="none" w:sz="0" w:space="0" w:color="auto"/>
        <w:left w:val="none" w:sz="0" w:space="0" w:color="auto"/>
        <w:bottom w:val="none" w:sz="0" w:space="0" w:color="auto"/>
        <w:right w:val="none" w:sz="0" w:space="0" w:color="auto"/>
      </w:divBdr>
    </w:div>
    <w:div w:id="126904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yperlink" Target="https://www.cancer.gov/colorectalcancerrisk/about-tool.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ancer/colorectal/basic_info/risk_factors.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cer.org/cancer/colon-rectal-cancer/about/key-statistics.html"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http//www.cancer.gov/colorectalcancerrisk/" TargetMode="External"/><Relationship Id="rId4" Type="http://schemas.openxmlformats.org/officeDocument/2006/relationships/settings" Target="settings.xml"/><Relationship Id="rId9" Type="http://schemas.openxmlformats.org/officeDocument/2006/relationships/hyperlink" Target="mailto:muhammadumarkamal@gmail.co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标题排序"/>
</file>

<file path=customXml/itemProps1.xml><?xml version="1.0" encoding="utf-8"?>
<ds:datastoreItem xmlns:ds="http://schemas.openxmlformats.org/officeDocument/2006/customXml" ds:itemID="{33FF4214-1A50-4DE2-B6E6-BC6180CCD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6495</Words>
  <Characters>37026</Characters>
  <Application>Microsoft Office Word</Application>
  <DocSecurity>0</DocSecurity>
  <Lines>308</Lines>
  <Paragraphs>86</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43435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KAMAL</dc:creator>
  <cp:keywords/>
  <dc:description/>
  <cp:lastModifiedBy>Na Ma</cp:lastModifiedBy>
  <cp:revision>3</cp:revision>
  <dcterms:created xsi:type="dcterms:W3CDTF">2018-08-01T04:02:00Z</dcterms:created>
  <dcterms:modified xsi:type="dcterms:W3CDTF">2018-08-01T04:02:00Z</dcterms:modified>
</cp:coreProperties>
</file>