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F5" w:rsidRPr="00A46EDB" w:rsidRDefault="008C2AF5" w:rsidP="00BD2DB8">
      <w:pPr>
        <w:snapToGrid w:val="0"/>
        <w:spacing w:line="360" w:lineRule="auto"/>
        <w:ind w:left="0"/>
        <w:jc w:val="left"/>
        <w:rPr>
          <w:rStyle w:val="apple-style-span"/>
          <w:rFonts w:ascii="Book Antiqua" w:hAnsi="Book Antiqua"/>
          <w:bCs/>
          <w:i/>
          <w:color w:val="000000"/>
          <w:sz w:val="24"/>
          <w:szCs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r w:rsidRPr="00A46EDB">
        <w:rPr>
          <w:rFonts w:ascii="Book Antiqua" w:eastAsia="Times New Roman" w:hAnsi="Book Antiqua"/>
          <w:b/>
          <w:color w:val="0033CC"/>
          <w:sz w:val="24"/>
          <w:szCs w:val="24"/>
        </w:rPr>
        <w:t>Name of journal:</w:t>
      </w:r>
      <w:r w:rsidRPr="00A46EDB">
        <w:rPr>
          <w:rFonts w:ascii="Book Antiqua" w:eastAsia="Times New Roman" w:hAnsi="Book Antiqua"/>
          <w:b/>
          <w:color w:val="000000"/>
          <w:sz w:val="24"/>
          <w:szCs w:val="24"/>
        </w:rPr>
        <w:t xml:space="preserve"> </w:t>
      </w:r>
      <w:bookmarkEnd w:id="0"/>
      <w:r w:rsidRPr="00A46EDB">
        <w:rPr>
          <w:rStyle w:val="apple-style-span"/>
          <w:rFonts w:ascii="Book Antiqua" w:hAnsi="Book Antiqua"/>
          <w:bCs/>
          <w:i/>
          <w:color w:val="000000"/>
          <w:sz w:val="24"/>
          <w:szCs w:val="24"/>
        </w:rPr>
        <w:t>World Journal of Hepatology</w:t>
      </w:r>
    </w:p>
    <w:p w:rsidR="008C2AF5" w:rsidRPr="00A46EDB" w:rsidRDefault="008C2AF5" w:rsidP="00BD2DB8">
      <w:pPr>
        <w:snapToGrid w:val="0"/>
        <w:spacing w:line="360" w:lineRule="auto"/>
        <w:ind w:left="0"/>
        <w:rPr>
          <w:rFonts w:ascii="Book Antiqua" w:eastAsia="宋体" w:hAnsi="Book Antiqua" w:cs="宋体"/>
          <w:b/>
          <w:i/>
          <w:color w:val="000000"/>
          <w:sz w:val="24"/>
          <w:szCs w:val="24"/>
          <w:lang w:eastAsia="zh-CN"/>
        </w:rPr>
      </w:pPr>
      <w:r w:rsidRPr="00A46EDB">
        <w:rPr>
          <w:rFonts w:ascii="Book Antiqua" w:hAnsi="Book Antiqua" w:cs="Arial"/>
          <w:b/>
          <w:color w:val="0033CC"/>
          <w:sz w:val="24"/>
          <w:szCs w:val="24"/>
        </w:rPr>
        <w:t>ESPS Manuscript NO:</w:t>
      </w:r>
      <w:r w:rsidRPr="00A46EDB">
        <w:rPr>
          <w:rFonts w:ascii="Book Antiqua" w:hAnsi="Book Antiqua" w:cs="Arial"/>
          <w:b/>
          <w:color w:val="222222"/>
          <w:sz w:val="24"/>
          <w:szCs w:val="24"/>
        </w:rPr>
        <w:t xml:space="preserve"> </w:t>
      </w:r>
      <w:r w:rsidRPr="00A46EDB">
        <w:rPr>
          <w:rFonts w:ascii="Book Antiqua" w:eastAsia="宋体" w:hAnsi="Book Antiqua" w:cs="Arial"/>
          <w:b/>
          <w:color w:val="222222"/>
          <w:sz w:val="24"/>
          <w:szCs w:val="24"/>
          <w:lang w:eastAsia="zh-CN"/>
        </w:rPr>
        <w:t>4044</w:t>
      </w:r>
    </w:p>
    <w:p w:rsidR="008C2AF5" w:rsidRPr="00A46EDB" w:rsidRDefault="008C2AF5" w:rsidP="00BD2DB8">
      <w:pPr>
        <w:suppressAutoHyphens/>
        <w:snapToGrid w:val="0"/>
        <w:spacing w:line="360" w:lineRule="auto"/>
        <w:ind w:left="0"/>
        <w:rPr>
          <w:rFonts w:ascii="Book Antiqua" w:eastAsia="宋体" w:hAnsi="Book Antiqua"/>
          <w:b/>
          <w:color w:val="000000"/>
          <w:sz w:val="24"/>
          <w:szCs w:val="24"/>
          <w:lang w:eastAsia="zh-CN"/>
        </w:rPr>
      </w:pPr>
      <w:bookmarkStart w:id="176" w:name="OLE_LINK1617"/>
      <w:bookmarkStart w:id="177" w:name="OLE_LINK1618"/>
      <w:bookmarkStart w:id="178" w:name="OLE_LINK1966"/>
      <w:bookmarkStart w:id="179" w:name="OLE_LINK2328"/>
      <w:bookmarkStart w:id="180" w:name="OLE_LINK2329"/>
      <w:bookmarkStart w:id="181" w:name="OLE_LINK2330"/>
      <w:bookmarkStart w:id="182" w:name="OLE_LINK2335"/>
      <w:bookmarkStart w:id="183" w:name="OLE_LINK2357"/>
      <w:bookmarkStart w:id="184" w:name="OLE_LINK2358"/>
      <w:r w:rsidRPr="00A46EDB">
        <w:rPr>
          <w:rFonts w:ascii="Book Antiqua" w:hAnsi="Book Antiqua"/>
          <w:b/>
          <w:color w:val="0033CC"/>
          <w:sz w:val="24"/>
          <w:szCs w:val="24"/>
        </w:rPr>
        <w:t>Columns:</w:t>
      </w:r>
      <w:r w:rsidRPr="00A46EDB">
        <w:rPr>
          <w:rFonts w:ascii="Book Antiqua" w:hAnsi="Book Antiqua"/>
          <w:b/>
          <w:color w:val="000000"/>
          <w:sz w:val="24"/>
          <w:szCs w:val="24"/>
        </w:rPr>
        <w:t xml:space="preserve"> </w:t>
      </w:r>
      <w:r w:rsidRPr="00A46EDB">
        <w:rPr>
          <w:rFonts w:ascii="Book Antiqua" w:eastAsia="宋体" w:hAnsi="Book Antiqua"/>
          <w:b/>
          <w:color w:val="000000"/>
          <w:sz w:val="24"/>
          <w:szCs w:val="24"/>
          <w:lang w:eastAsia="zh-CN"/>
        </w:rPr>
        <w:t>BRIEF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196EB6" w:rsidRPr="00A46EDB" w:rsidRDefault="00196EB6" w:rsidP="00BD2DB8">
      <w:pPr>
        <w:snapToGrid w:val="0"/>
        <w:spacing w:line="360" w:lineRule="auto"/>
        <w:ind w:left="0"/>
        <w:jc w:val="left"/>
        <w:rPr>
          <w:rFonts w:ascii="Book Antiqua" w:hAnsi="Book Antiqua"/>
          <w:b/>
          <w:bCs/>
          <w:color w:val="000000"/>
          <w:sz w:val="24"/>
          <w:szCs w:val="24"/>
        </w:rPr>
      </w:pPr>
    </w:p>
    <w:p w:rsidR="00183838" w:rsidRPr="00A46EDB" w:rsidRDefault="001257C9"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t>Serum complement</w:t>
      </w:r>
      <w:r w:rsidR="007C1423" w:rsidRPr="00A46EDB">
        <w:rPr>
          <w:rFonts w:ascii="Book Antiqua" w:hAnsi="Book Antiqua"/>
          <w:b/>
          <w:bCs/>
          <w:sz w:val="24"/>
          <w:szCs w:val="24"/>
        </w:rPr>
        <w:t xml:space="preserve"> </w:t>
      </w:r>
      <w:r w:rsidR="0061547E" w:rsidRPr="00A46EDB">
        <w:rPr>
          <w:rFonts w:ascii="Book Antiqua" w:hAnsi="Book Antiqua"/>
          <w:b/>
          <w:bCs/>
          <w:sz w:val="24"/>
          <w:szCs w:val="24"/>
        </w:rPr>
        <w:t xml:space="preserve">C4a </w:t>
      </w:r>
      <w:r w:rsidR="00CE42D6" w:rsidRPr="00A46EDB">
        <w:rPr>
          <w:rFonts w:ascii="Book Antiqua" w:hAnsi="Book Antiqua"/>
          <w:b/>
          <w:bCs/>
          <w:sz w:val="24"/>
          <w:szCs w:val="24"/>
        </w:rPr>
        <w:t>and its relation to</w:t>
      </w:r>
      <w:r w:rsidR="005C3339" w:rsidRPr="00A46EDB">
        <w:rPr>
          <w:rFonts w:ascii="Book Antiqua" w:hAnsi="Book Antiqua"/>
          <w:b/>
          <w:bCs/>
          <w:sz w:val="24"/>
          <w:szCs w:val="24"/>
        </w:rPr>
        <w:t xml:space="preserve"> </w:t>
      </w:r>
      <w:r w:rsidR="008A291B" w:rsidRPr="00A46EDB">
        <w:rPr>
          <w:rFonts w:ascii="Book Antiqua" w:hAnsi="Book Antiqua"/>
          <w:b/>
          <w:bCs/>
          <w:sz w:val="24"/>
          <w:szCs w:val="24"/>
        </w:rPr>
        <w:t>l</w:t>
      </w:r>
      <w:r w:rsidR="00183838" w:rsidRPr="00A46EDB">
        <w:rPr>
          <w:rFonts w:ascii="Book Antiqua" w:hAnsi="Book Antiqua"/>
          <w:b/>
          <w:bCs/>
          <w:sz w:val="24"/>
          <w:szCs w:val="24"/>
        </w:rPr>
        <w:t>iver fibrosis in ch</w:t>
      </w:r>
      <w:r w:rsidRPr="00A46EDB">
        <w:rPr>
          <w:rFonts w:ascii="Book Antiqua" w:hAnsi="Book Antiqua"/>
          <w:b/>
          <w:bCs/>
          <w:sz w:val="24"/>
          <w:szCs w:val="24"/>
        </w:rPr>
        <w:t>ildren with chronic hepatitis C</w:t>
      </w:r>
    </w:p>
    <w:p w:rsidR="00183838" w:rsidRPr="00A46EDB" w:rsidRDefault="00183838" w:rsidP="00BD2DB8">
      <w:pPr>
        <w:snapToGrid w:val="0"/>
        <w:spacing w:line="360" w:lineRule="auto"/>
        <w:ind w:left="0"/>
        <w:rPr>
          <w:rFonts w:ascii="Book Antiqua" w:hAnsi="Book Antiqua"/>
          <w:b/>
          <w:bCs/>
          <w:sz w:val="24"/>
          <w:szCs w:val="24"/>
        </w:rPr>
      </w:pPr>
    </w:p>
    <w:p w:rsidR="006D073F" w:rsidRPr="00A46EDB" w:rsidRDefault="00196EB6" w:rsidP="00BD2DB8">
      <w:pPr>
        <w:snapToGrid w:val="0"/>
        <w:spacing w:line="360" w:lineRule="auto"/>
        <w:ind w:left="0"/>
        <w:rPr>
          <w:rFonts w:ascii="Book Antiqua" w:hAnsi="Book Antiqua"/>
          <w:sz w:val="24"/>
          <w:szCs w:val="24"/>
        </w:rPr>
      </w:pPr>
      <w:r w:rsidRPr="00A46EDB">
        <w:rPr>
          <w:rFonts w:ascii="Book Antiqua" w:hAnsi="Book Antiqua"/>
          <w:b/>
          <w:bCs/>
          <w:sz w:val="24"/>
          <w:szCs w:val="24"/>
        </w:rPr>
        <w:t xml:space="preserve">Behairy BE </w:t>
      </w:r>
      <w:r w:rsidRPr="00A46EDB">
        <w:rPr>
          <w:rFonts w:ascii="Book Antiqua" w:hAnsi="Book Antiqua"/>
          <w:b/>
          <w:bCs/>
          <w:i/>
          <w:iCs/>
          <w:sz w:val="24"/>
          <w:szCs w:val="24"/>
        </w:rPr>
        <w:t>et al.</w:t>
      </w:r>
      <w:r w:rsidR="006D073F" w:rsidRPr="00A46EDB">
        <w:rPr>
          <w:rFonts w:ascii="Book Antiqua" w:hAnsi="Book Antiqua"/>
          <w:sz w:val="24"/>
          <w:szCs w:val="24"/>
        </w:rPr>
        <w:t xml:space="preserve"> C4a in </w:t>
      </w:r>
      <w:r w:rsidR="002A6151" w:rsidRPr="00A46EDB">
        <w:rPr>
          <w:rFonts w:ascii="Book Antiqua" w:hAnsi="Book Antiqua"/>
          <w:sz w:val="24"/>
          <w:szCs w:val="24"/>
        </w:rPr>
        <w:t xml:space="preserve">children with </w:t>
      </w:r>
      <w:r w:rsidR="006D073F" w:rsidRPr="00A46EDB">
        <w:rPr>
          <w:rFonts w:ascii="Book Antiqua" w:hAnsi="Book Antiqua"/>
          <w:sz w:val="24"/>
          <w:szCs w:val="24"/>
        </w:rPr>
        <w:t>chronic</w:t>
      </w:r>
      <w:r w:rsidR="002A6151" w:rsidRPr="00A46EDB">
        <w:rPr>
          <w:rFonts w:ascii="Book Antiqua" w:hAnsi="Book Antiqua"/>
          <w:sz w:val="24"/>
          <w:szCs w:val="24"/>
        </w:rPr>
        <w:t xml:space="preserve"> HCV</w:t>
      </w:r>
      <w:r w:rsidR="006D073F" w:rsidRPr="00A46EDB">
        <w:rPr>
          <w:rFonts w:ascii="Book Antiqua" w:hAnsi="Book Antiqua"/>
          <w:sz w:val="24"/>
          <w:szCs w:val="24"/>
        </w:rPr>
        <w:t xml:space="preserve"> </w:t>
      </w:r>
    </w:p>
    <w:p w:rsidR="006D073F" w:rsidRPr="00A46EDB" w:rsidRDefault="006D073F" w:rsidP="00BD2DB8">
      <w:pPr>
        <w:snapToGrid w:val="0"/>
        <w:spacing w:line="360" w:lineRule="auto"/>
        <w:ind w:left="0"/>
        <w:rPr>
          <w:rFonts w:ascii="Book Antiqua" w:hAnsi="Book Antiqua"/>
          <w:b/>
          <w:bCs/>
          <w:sz w:val="24"/>
          <w:szCs w:val="24"/>
        </w:rPr>
      </w:pPr>
    </w:p>
    <w:p w:rsidR="0049310A" w:rsidRPr="00A46EDB" w:rsidRDefault="003F2189" w:rsidP="00BD2DB8">
      <w:pPr>
        <w:tabs>
          <w:tab w:val="left" w:pos="1785"/>
        </w:tabs>
        <w:snapToGrid w:val="0"/>
        <w:spacing w:line="360" w:lineRule="auto"/>
        <w:ind w:left="0" w:right="200"/>
        <w:rPr>
          <w:rFonts w:ascii="Book Antiqua" w:hAnsi="Book Antiqua"/>
          <w:sz w:val="24"/>
          <w:szCs w:val="24"/>
          <w:vertAlign w:val="superscript"/>
        </w:rPr>
      </w:pPr>
      <w:r w:rsidRPr="00A46EDB">
        <w:rPr>
          <w:rFonts w:ascii="Book Antiqua" w:hAnsi="Book Antiqua"/>
          <w:sz w:val="24"/>
          <w:szCs w:val="24"/>
        </w:rPr>
        <w:t>Behairy E</w:t>
      </w:r>
      <w:r w:rsidR="000C6773" w:rsidRPr="00A46EDB">
        <w:rPr>
          <w:rFonts w:ascii="Book Antiqua" w:hAnsi="Book Antiqua"/>
          <w:sz w:val="24"/>
          <w:szCs w:val="24"/>
        </w:rPr>
        <w:t xml:space="preserve"> Behairy</w:t>
      </w:r>
      <w:r w:rsidR="002A5DD4" w:rsidRPr="00A46EDB">
        <w:rPr>
          <w:rFonts w:ascii="Book Antiqua" w:hAnsi="Book Antiqua"/>
          <w:sz w:val="24"/>
          <w:szCs w:val="24"/>
        </w:rPr>
        <w:t xml:space="preserve">, </w:t>
      </w:r>
      <w:r w:rsidRPr="00A46EDB">
        <w:rPr>
          <w:rFonts w:ascii="Book Antiqua" w:hAnsi="Book Antiqua"/>
          <w:sz w:val="24"/>
          <w:szCs w:val="24"/>
        </w:rPr>
        <w:t>Ghada M</w:t>
      </w:r>
      <w:r w:rsidR="000C6773" w:rsidRPr="00A46EDB">
        <w:rPr>
          <w:rFonts w:ascii="Book Antiqua" w:hAnsi="Book Antiqua"/>
          <w:sz w:val="24"/>
          <w:szCs w:val="24"/>
        </w:rPr>
        <w:t xml:space="preserve"> El-Mashad</w:t>
      </w:r>
      <w:r w:rsidR="002A5DD4" w:rsidRPr="00A46EDB">
        <w:rPr>
          <w:rFonts w:ascii="Book Antiqua" w:hAnsi="Book Antiqua"/>
          <w:sz w:val="24"/>
          <w:szCs w:val="24"/>
        </w:rPr>
        <w:t xml:space="preserve">, </w:t>
      </w:r>
      <w:r w:rsidRPr="00A46EDB">
        <w:rPr>
          <w:rFonts w:ascii="Book Antiqua" w:hAnsi="Book Antiqua"/>
          <w:sz w:val="24"/>
          <w:szCs w:val="24"/>
        </w:rPr>
        <w:t>Ragab S</w:t>
      </w:r>
      <w:r w:rsidR="00B17104" w:rsidRPr="00A46EDB">
        <w:rPr>
          <w:rFonts w:ascii="Book Antiqua" w:hAnsi="Book Antiqua"/>
          <w:sz w:val="24"/>
          <w:szCs w:val="24"/>
        </w:rPr>
        <w:t xml:space="preserve"> Abd-</w:t>
      </w:r>
      <w:r w:rsidR="00F463F5" w:rsidRPr="00A46EDB">
        <w:rPr>
          <w:rFonts w:ascii="Book Antiqua" w:hAnsi="Book Antiqua"/>
          <w:sz w:val="24"/>
          <w:szCs w:val="24"/>
        </w:rPr>
        <w:t xml:space="preserve">Elghany, </w:t>
      </w:r>
      <w:r w:rsidRPr="00A46EDB">
        <w:rPr>
          <w:rFonts w:ascii="Book Antiqua" w:hAnsi="Book Antiqua"/>
          <w:sz w:val="24"/>
          <w:szCs w:val="24"/>
        </w:rPr>
        <w:t>Enas M</w:t>
      </w:r>
      <w:r w:rsidR="00B34238" w:rsidRPr="00A46EDB">
        <w:rPr>
          <w:rFonts w:ascii="Book Antiqua" w:hAnsi="Book Antiqua"/>
          <w:sz w:val="24"/>
          <w:szCs w:val="24"/>
        </w:rPr>
        <w:t xml:space="preserve"> Ghoneim</w:t>
      </w:r>
      <w:r w:rsidR="002A5DD4" w:rsidRPr="00A46EDB">
        <w:rPr>
          <w:rFonts w:ascii="Book Antiqua" w:hAnsi="Book Antiqua"/>
          <w:sz w:val="24"/>
          <w:szCs w:val="24"/>
        </w:rPr>
        <w:t xml:space="preserve">, </w:t>
      </w:r>
      <w:r w:rsidRPr="00A46EDB">
        <w:rPr>
          <w:rFonts w:ascii="Book Antiqua" w:hAnsi="Book Antiqua"/>
          <w:sz w:val="24"/>
          <w:szCs w:val="24"/>
        </w:rPr>
        <w:t>Mostafa M</w:t>
      </w:r>
      <w:r w:rsidR="008C2AF5" w:rsidRPr="00A46EDB">
        <w:rPr>
          <w:rFonts w:ascii="Book Antiqua" w:eastAsia="宋体" w:hAnsi="Book Antiqua"/>
          <w:sz w:val="24"/>
          <w:szCs w:val="24"/>
          <w:lang w:eastAsia="zh-CN"/>
        </w:rPr>
        <w:t xml:space="preserve"> </w:t>
      </w:r>
      <w:r w:rsidR="00F463F5" w:rsidRPr="00A46EDB">
        <w:rPr>
          <w:rFonts w:ascii="Book Antiqua" w:hAnsi="Book Antiqua"/>
          <w:sz w:val="24"/>
          <w:szCs w:val="24"/>
        </w:rPr>
        <w:t>Sira</w:t>
      </w:r>
    </w:p>
    <w:p w:rsidR="00B17104" w:rsidRPr="00A46EDB" w:rsidRDefault="00EA65B5" w:rsidP="00BD2DB8">
      <w:pPr>
        <w:snapToGrid w:val="0"/>
        <w:spacing w:line="360" w:lineRule="auto"/>
        <w:ind w:left="0"/>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168910</wp:posOffset>
                </wp:positionV>
                <wp:extent cx="5779135" cy="0"/>
                <wp:effectExtent l="20955" t="26035" r="19685" b="215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3pt" to="45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iFQ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" strokecolor="gray" strokeweight="3pt"/>
            </w:pict>
          </mc:Fallback>
        </mc:AlternateContent>
      </w:r>
    </w:p>
    <w:p w:rsidR="00F3752F" w:rsidRPr="00A46EDB" w:rsidRDefault="00F3752F" w:rsidP="00BD2DB8">
      <w:pPr>
        <w:tabs>
          <w:tab w:val="left" w:pos="1785"/>
        </w:tabs>
        <w:snapToGrid w:val="0"/>
        <w:spacing w:line="360" w:lineRule="auto"/>
        <w:ind w:left="0" w:right="200"/>
        <w:rPr>
          <w:rFonts w:ascii="Book Antiqua" w:hAnsi="Book Antiqua"/>
          <w:b/>
          <w:bCs/>
          <w:sz w:val="24"/>
          <w:szCs w:val="24"/>
        </w:rPr>
      </w:pPr>
    </w:p>
    <w:p w:rsidR="00B17104" w:rsidRPr="00A46EDB" w:rsidRDefault="00A71AFB" w:rsidP="00BD2DB8">
      <w:pPr>
        <w:tabs>
          <w:tab w:val="left" w:pos="1785"/>
        </w:tabs>
        <w:snapToGrid w:val="0"/>
        <w:spacing w:line="360" w:lineRule="auto"/>
        <w:ind w:left="0" w:right="200"/>
        <w:rPr>
          <w:rFonts w:ascii="Book Antiqua" w:eastAsia="宋体" w:hAnsi="Book Antiqua"/>
          <w:sz w:val="24"/>
          <w:szCs w:val="24"/>
          <w:lang w:eastAsia="zh-CN"/>
        </w:rPr>
      </w:pPr>
      <w:r w:rsidRPr="00A46EDB">
        <w:rPr>
          <w:rFonts w:ascii="Book Antiqua" w:hAnsi="Book Antiqua"/>
          <w:b/>
          <w:bCs/>
          <w:sz w:val="24"/>
          <w:szCs w:val="24"/>
        </w:rPr>
        <w:t>Behairy E Behairy, Mostafa M Sira,</w:t>
      </w:r>
      <w:r w:rsidRPr="00A46EDB">
        <w:rPr>
          <w:rFonts w:ascii="Book Antiqua" w:hAnsi="Book Antiqua"/>
          <w:sz w:val="24"/>
          <w:szCs w:val="24"/>
        </w:rPr>
        <w:t xml:space="preserve"> </w:t>
      </w:r>
      <w:r w:rsidR="00B17104" w:rsidRPr="00A46EDB">
        <w:rPr>
          <w:rFonts w:ascii="Book Antiqua" w:hAnsi="Book Antiqua"/>
          <w:sz w:val="24"/>
          <w:szCs w:val="24"/>
        </w:rPr>
        <w:t xml:space="preserve">Department of Pediatric Hepatology, National Liver Institute, Menofiya University, </w:t>
      </w:r>
      <w:r w:rsidR="002F6ACF" w:rsidRPr="00A46EDB">
        <w:rPr>
          <w:rFonts w:ascii="Book Antiqua" w:hAnsi="Book Antiqua"/>
          <w:sz w:val="24"/>
          <w:szCs w:val="24"/>
        </w:rPr>
        <w:t>Shebin El-koom, Menofiya</w:t>
      </w:r>
      <w:r w:rsidR="005B5078" w:rsidRPr="00A46EDB">
        <w:rPr>
          <w:rFonts w:ascii="Book Antiqua" w:eastAsia="宋体" w:hAnsi="Book Antiqua"/>
          <w:sz w:val="24"/>
          <w:szCs w:val="24"/>
          <w:lang w:eastAsia="zh-CN"/>
        </w:rPr>
        <w:t xml:space="preserve"> </w:t>
      </w:r>
      <w:r w:rsidR="005B5078" w:rsidRPr="00A46EDB">
        <w:rPr>
          <w:rFonts w:ascii="Book Antiqua" w:hAnsi="Book Antiqua"/>
          <w:sz w:val="24"/>
          <w:szCs w:val="24"/>
        </w:rPr>
        <w:t>32511</w:t>
      </w:r>
      <w:r w:rsidR="002F6ACF" w:rsidRPr="00A46EDB">
        <w:rPr>
          <w:rFonts w:ascii="Book Antiqua" w:hAnsi="Book Antiqua"/>
          <w:sz w:val="24"/>
          <w:szCs w:val="24"/>
        </w:rPr>
        <w:t>, Egypt</w:t>
      </w:r>
    </w:p>
    <w:p w:rsidR="005B5078" w:rsidRPr="00A46EDB" w:rsidRDefault="005B5078" w:rsidP="00BD2DB8">
      <w:pPr>
        <w:tabs>
          <w:tab w:val="left" w:pos="1785"/>
        </w:tabs>
        <w:snapToGrid w:val="0"/>
        <w:spacing w:line="360" w:lineRule="auto"/>
        <w:ind w:left="0" w:right="200"/>
        <w:rPr>
          <w:rFonts w:ascii="Book Antiqua" w:eastAsia="宋体" w:hAnsi="Book Antiqua"/>
          <w:sz w:val="24"/>
          <w:szCs w:val="24"/>
          <w:vertAlign w:val="superscript"/>
          <w:lang w:eastAsia="zh-CN"/>
        </w:rPr>
      </w:pPr>
    </w:p>
    <w:p w:rsidR="00B17104" w:rsidRPr="00A46EDB" w:rsidRDefault="00A71AFB" w:rsidP="00BD2DB8">
      <w:pPr>
        <w:snapToGrid w:val="0"/>
        <w:spacing w:line="360" w:lineRule="auto"/>
        <w:ind w:left="0"/>
        <w:rPr>
          <w:rFonts w:ascii="Book Antiqua" w:eastAsia="宋体" w:hAnsi="Book Antiqua"/>
          <w:sz w:val="24"/>
          <w:szCs w:val="24"/>
          <w:lang w:eastAsia="zh-CN"/>
        </w:rPr>
      </w:pPr>
      <w:r w:rsidRPr="00A46EDB">
        <w:rPr>
          <w:rFonts w:ascii="Book Antiqua" w:hAnsi="Book Antiqua"/>
          <w:b/>
          <w:bCs/>
          <w:sz w:val="24"/>
          <w:szCs w:val="24"/>
        </w:rPr>
        <w:t>Ghada M El-Mashad, Ragab S Abd-Elghany,</w:t>
      </w:r>
      <w:r w:rsidRPr="00A46EDB">
        <w:rPr>
          <w:rFonts w:ascii="Book Antiqua" w:hAnsi="Book Antiqua"/>
          <w:sz w:val="24"/>
          <w:szCs w:val="24"/>
        </w:rPr>
        <w:t xml:space="preserve"> </w:t>
      </w:r>
      <w:r w:rsidR="00B17104" w:rsidRPr="00A46EDB">
        <w:rPr>
          <w:rFonts w:ascii="Book Antiqua" w:hAnsi="Book Antiqua"/>
          <w:sz w:val="24"/>
          <w:szCs w:val="24"/>
        </w:rPr>
        <w:t xml:space="preserve">Department of Pediatrics, Faculty of Medicine, Menofiya University, Shebin El-koom, </w:t>
      </w:r>
      <w:r w:rsidR="005B5078" w:rsidRPr="00A46EDB">
        <w:rPr>
          <w:rFonts w:ascii="Book Antiqua" w:hAnsi="Book Antiqua"/>
          <w:sz w:val="24"/>
          <w:szCs w:val="24"/>
        </w:rPr>
        <w:t>Menofiya</w:t>
      </w:r>
      <w:r w:rsidR="005B5078" w:rsidRPr="00A46EDB">
        <w:rPr>
          <w:rFonts w:ascii="Book Antiqua" w:eastAsia="宋体" w:hAnsi="Book Antiqua"/>
          <w:sz w:val="24"/>
          <w:szCs w:val="24"/>
          <w:lang w:eastAsia="zh-CN"/>
        </w:rPr>
        <w:t xml:space="preserve"> </w:t>
      </w:r>
      <w:r w:rsidR="005B5078" w:rsidRPr="00A46EDB">
        <w:rPr>
          <w:rFonts w:ascii="Book Antiqua" w:hAnsi="Book Antiqua"/>
          <w:sz w:val="24"/>
          <w:szCs w:val="24"/>
        </w:rPr>
        <w:t>32511, Egypt</w:t>
      </w:r>
    </w:p>
    <w:p w:rsidR="005B5078" w:rsidRPr="00A46EDB" w:rsidRDefault="005B5078" w:rsidP="00BD2DB8">
      <w:pPr>
        <w:snapToGrid w:val="0"/>
        <w:spacing w:line="360" w:lineRule="auto"/>
        <w:ind w:left="0"/>
        <w:rPr>
          <w:rFonts w:ascii="Book Antiqua" w:eastAsia="宋体" w:hAnsi="Book Antiqua"/>
          <w:sz w:val="24"/>
          <w:szCs w:val="24"/>
          <w:lang w:eastAsia="zh-CN"/>
        </w:rPr>
      </w:pPr>
    </w:p>
    <w:p w:rsidR="00EC5F6D" w:rsidRPr="00A46EDB" w:rsidRDefault="00A71AFB" w:rsidP="00BD2DB8">
      <w:pPr>
        <w:snapToGrid w:val="0"/>
        <w:spacing w:line="360" w:lineRule="auto"/>
        <w:ind w:left="0"/>
        <w:rPr>
          <w:rFonts w:ascii="Book Antiqua" w:hAnsi="Book Antiqua"/>
          <w:sz w:val="24"/>
          <w:szCs w:val="24"/>
        </w:rPr>
      </w:pPr>
      <w:r w:rsidRPr="00A46EDB">
        <w:rPr>
          <w:rFonts w:ascii="Book Antiqua" w:hAnsi="Book Antiqua"/>
          <w:b/>
          <w:bCs/>
          <w:sz w:val="24"/>
          <w:szCs w:val="24"/>
        </w:rPr>
        <w:t>Enas M Ghoneim,</w:t>
      </w:r>
      <w:r w:rsidRPr="00A46EDB">
        <w:rPr>
          <w:rFonts w:ascii="Book Antiqua" w:hAnsi="Book Antiqua"/>
          <w:sz w:val="24"/>
          <w:szCs w:val="24"/>
        </w:rPr>
        <w:t xml:space="preserve"> </w:t>
      </w:r>
      <w:r w:rsidR="00EC5F6D" w:rsidRPr="00A46EDB">
        <w:rPr>
          <w:rFonts w:ascii="Book Antiqua" w:hAnsi="Book Antiqua"/>
          <w:sz w:val="24"/>
          <w:szCs w:val="24"/>
        </w:rPr>
        <w:t xml:space="preserve">Department of Microbiology, National Liver Institute, Menofiya University, </w:t>
      </w:r>
      <w:r w:rsidR="002F6ACF" w:rsidRPr="00A46EDB">
        <w:rPr>
          <w:rFonts w:ascii="Book Antiqua" w:hAnsi="Book Antiqua"/>
          <w:sz w:val="24"/>
          <w:szCs w:val="24"/>
        </w:rPr>
        <w:t>Shebin El-koom, Menofiya</w:t>
      </w:r>
      <w:r w:rsidR="005B5078" w:rsidRPr="00A46EDB">
        <w:rPr>
          <w:rFonts w:ascii="Book Antiqua" w:eastAsia="宋体" w:hAnsi="Book Antiqua"/>
          <w:sz w:val="24"/>
          <w:szCs w:val="24"/>
          <w:lang w:eastAsia="zh-CN"/>
        </w:rPr>
        <w:t xml:space="preserve"> </w:t>
      </w:r>
      <w:r w:rsidR="005B5078" w:rsidRPr="00A46EDB">
        <w:rPr>
          <w:rFonts w:ascii="Book Antiqua" w:hAnsi="Book Antiqua"/>
          <w:sz w:val="24"/>
          <w:szCs w:val="24"/>
        </w:rPr>
        <w:t>32511</w:t>
      </w:r>
      <w:r w:rsidR="002F6ACF" w:rsidRPr="00A46EDB">
        <w:rPr>
          <w:rFonts w:ascii="Book Antiqua" w:hAnsi="Book Antiqua"/>
          <w:sz w:val="24"/>
          <w:szCs w:val="24"/>
        </w:rPr>
        <w:t>, Egypt</w:t>
      </w:r>
    </w:p>
    <w:p w:rsidR="004D6003" w:rsidRPr="00A46EDB" w:rsidRDefault="004D6003" w:rsidP="00BD2DB8">
      <w:pPr>
        <w:snapToGrid w:val="0"/>
        <w:spacing w:line="360" w:lineRule="auto"/>
        <w:ind w:left="0"/>
        <w:rPr>
          <w:rFonts w:ascii="Book Antiqua" w:hAnsi="Book Antiqua"/>
          <w:b/>
          <w:bCs/>
          <w:sz w:val="24"/>
          <w:szCs w:val="24"/>
        </w:rPr>
      </w:pPr>
    </w:p>
    <w:p w:rsidR="00CA2FFD" w:rsidRPr="00A46EDB" w:rsidRDefault="00CA2FFD" w:rsidP="00BD2DB8">
      <w:pPr>
        <w:snapToGrid w:val="0"/>
        <w:spacing w:line="360" w:lineRule="auto"/>
        <w:ind w:left="0"/>
        <w:rPr>
          <w:rFonts w:ascii="Book Antiqua" w:hAnsi="Book Antiqua"/>
          <w:sz w:val="24"/>
          <w:szCs w:val="24"/>
        </w:rPr>
      </w:pPr>
      <w:r w:rsidRPr="00A46EDB">
        <w:rPr>
          <w:rFonts w:ascii="Book Antiqua" w:hAnsi="Book Antiqua"/>
          <w:b/>
          <w:sz w:val="24"/>
          <w:szCs w:val="24"/>
        </w:rPr>
        <w:t xml:space="preserve">Author </w:t>
      </w:r>
      <w:r w:rsidR="0097467B" w:rsidRPr="00A46EDB">
        <w:rPr>
          <w:rFonts w:ascii="Book Antiqua" w:hAnsi="Book Antiqua"/>
          <w:b/>
          <w:sz w:val="24"/>
          <w:szCs w:val="24"/>
        </w:rPr>
        <w:t>contributions</w:t>
      </w:r>
      <w:r w:rsidRPr="00A46EDB">
        <w:rPr>
          <w:rFonts w:ascii="Book Antiqua" w:hAnsi="Book Antiqua"/>
          <w:b/>
          <w:sz w:val="24"/>
          <w:szCs w:val="24"/>
        </w:rPr>
        <w:t xml:space="preserve">: </w:t>
      </w:r>
      <w:r w:rsidR="00395369" w:rsidRPr="00A46EDB">
        <w:rPr>
          <w:rFonts w:ascii="Book Antiqua" w:hAnsi="Book Antiqua" w:cs="Tahoma"/>
          <w:sz w:val="24"/>
          <w:szCs w:val="24"/>
        </w:rPr>
        <w:t xml:space="preserve">Behairy BE, </w:t>
      </w:r>
      <w:r w:rsidR="00395369" w:rsidRPr="00A46EDB">
        <w:rPr>
          <w:rFonts w:ascii="Book Antiqua" w:hAnsi="Book Antiqua"/>
          <w:sz w:val="24"/>
          <w:szCs w:val="24"/>
        </w:rPr>
        <w:t>El-Mashad</w:t>
      </w:r>
      <w:r w:rsidR="00395369" w:rsidRPr="00A46EDB">
        <w:rPr>
          <w:rFonts w:ascii="Book Antiqua" w:hAnsi="Book Antiqua" w:cs="Tahoma"/>
          <w:sz w:val="24"/>
          <w:szCs w:val="24"/>
        </w:rPr>
        <w:t xml:space="preserve"> GM, </w:t>
      </w:r>
      <w:r w:rsidR="00395369" w:rsidRPr="00A46EDB">
        <w:rPr>
          <w:rFonts w:ascii="Book Antiqua" w:hAnsi="Book Antiqua"/>
          <w:sz w:val="24"/>
          <w:szCs w:val="24"/>
        </w:rPr>
        <w:t>Abd-Elghany</w:t>
      </w:r>
      <w:r w:rsidR="00395369" w:rsidRPr="00A46EDB">
        <w:rPr>
          <w:rFonts w:ascii="Book Antiqua" w:hAnsi="Book Antiqua" w:cs="Tahoma"/>
          <w:sz w:val="24"/>
          <w:szCs w:val="24"/>
        </w:rPr>
        <w:t xml:space="preserve"> RS and Sira MM</w:t>
      </w:r>
      <w:r w:rsidRPr="00A46EDB">
        <w:rPr>
          <w:rFonts w:ascii="Book Antiqua" w:hAnsi="Book Antiqua" w:cs="Tahoma"/>
          <w:sz w:val="24"/>
          <w:szCs w:val="24"/>
        </w:rPr>
        <w:t xml:space="preserve"> </w:t>
      </w:r>
      <w:r w:rsidR="00395369" w:rsidRPr="00A46EDB">
        <w:rPr>
          <w:rFonts w:ascii="Book Antiqua" w:hAnsi="Book Antiqua"/>
          <w:sz w:val="24"/>
          <w:szCs w:val="24"/>
        </w:rPr>
        <w:t>designed research, helped in diagnosis and patients recruitment, and shared in writing and revision of the manuscript</w:t>
      </w:r>
      <w:r w:rsidR="005B5078" w:rsidRPr="00A46EDB">
        <w:rPr>
          <w:rFonts w:ascii="Book Antiqua" w:eastAsia="宋体" w:hAnsi="Book Antiqua"/>
          <w:sz w:val="24"/>
          <w:szCs w:val="24"/>
          <w:lang w:eastAsia="zh-CN"/>
        </w:rPr>
        <w:t>;</w:t>
      </w:r>
      <w:r w:rsidRPr="00A46EDB">
        <w:rPr>
          <w:rFonts w:ascii="Book Antiqua" w:hAnsi="Book Antiqua"/>
          <w:sz w:val="24"/>
          <w:szCs w:val="24"/>
        </w:rPr>
        <w:t xml:space="preserve"> </w:t>
      </w:r>
      <w:r w:rsidR="005B0715" w:rsidRPr="00A46EDB">
        <w:rPr>
          <w:rFonts w:ascii="Book Antiqua" w:hAnsi="Book Antiqua"/>
          <w:sz w:val="24"/>
          <w:szCs w:val="24"/>
        </w:rPr>
        <w:t>Abd-Elghany</w:t>
      </w:r>
      <w:r w:rsidR="005B0715" w:rsidRPr="00A46EDB">
        <w:rPr>
          <w:rFonts w:ascii="Book Antiqua" w:hAnsi="Book Antiqua" w:cs="Tahoma"/>
          <w:sz w:val="24"/>
          <w:szCs w:val="24"/>
        </w:rPr>
        <w:t xml:space="preserve"> RS and Sira MM performed data collection</w:t>
      </w:r>
      <w:r w:rsidR="005B5078" w:rsidRPr="00A46EDB">
        <w:rPr>
          <w:rFonts w:ascii="Book Antiqua" w:eastAsia="宋体" w:hAnsi="Book Antiqua" w:cs="Tahoma"/>
          <w:sz w:val="24"/>
          <w:szCs w:val="24"/>
          <w:lang w:eastAsia="zh-CN"/>
        </w:rPr>
        <w:t>;</w:t>
      </w:r>
      <w:r w:rsidR="005B0715" w:rsidRPr="00A46EDB">
        <w:rPr>
          <w:rFonts w:ascii="Book Antiqua" w:hAnsi="Book Antiqua" w:cs="Tahoma"/>
          <w:sz w:val="24"/>
          <w:szCs w:val="24"/>
        </w:rPr>
        <w:t xml:space="preserve"> </w:t>
      </w:r>
      <w:r w:rsidRPr="00A46EDB">
        <w:rPr>
          <w:rFonts w:ascii="Book Antiqua" w:hAnsi="Book Antiqua" w:cs="Tahoma"/>
          <w:sz w:val="24"/>
          <w:szCs w:val="24"/>
        </w:rPr>
        <w:t>Sira MM</w:t>
      </w:r>
      <w:r w:rsidR="00395369" w:rsidRPr="00A46EDB">
        <w:rPr>
          <w:rFonts w:ascii="Book Antiqua" w:hAnsi="Book Antiqua" w:cs="Tahoma"/>
          <w:sz w:val="24"/>
          <w:szCs w:val="24"/>
        </w:rPr>
        <w:t xml:space="preserve"> performed statistical analysis</w:t>
      </w:r>
      <w:r w:rsidR="005B5078" w:rsidRPr="00A46EDB">
        <w:rPr>
          <w:rFonts w:ascii="Book Antiqua" w:eastAsia="宋体" w:hAnsi="Book Antiqua"/>
          <w:sz w:val="24"/>
          <w:szCs w:val="24"/>
          <w:lang w:eastAsia="zh-CN"/>
        </w:rPr>
        <w:t>;</w:t>
      </w:r>
      <w:r w:rsidRPr="00A46EDB">
        <w:rPr>
          <w:rFonts w:ascii="Book Antiqua" w:hAnsi="Book Antiqua"/>
          <w:sz w:val="24"/>
          <w:szCs w:val="24"/>
        </w:rPr>
        <w:t xml:space="preserve"> </w:t>
      </w:r>
      <w:r w:rsidR="00395369" w:rsidRPr="00A46EDB">
        <w:rPr>
          <w:rFonts w:ascii="Book Antiqua" w:hAnsi="Book Antiqua"/>
          <w:sz w:val="24"/>
          <w:szCs w:val="24"/>
        </w:rPr>
        <w:t>Ghoneim</w:t>
      </w:r>
      <w:r w:rsidR="00395369" w:rsidRPr="00A46EDB">
        <w:rPr>
          <w:rFonts w:ascii="Book Antiqua" w:hAnsi="Book Antiqua"/>
          <w:sz w:val="24"/>
          <w:szCs w:val="24"/>
          <w:vertAlign w:val="superscript"/>
        </w:rPr>
        <w:t xml:space="preserve"> </w:t>
      </w:r>
      <w:r w:rsidR="00395369" w:rsidRPr="00A46EDB">
        <w:rPr>
          <w:rFonts w:ascii="Book Antiqua" w:hAnsi="Book Antiqua"/>
          <w:sz w:val="24"/>
          <w:szCs w:val="24"/>
        </w:rPr>
        <w:t>EM</w:t>
      </w:r>
      <w:r w:rsidRPr="00A46EDB">
        <w:rPr>
          <w:rFonts w:ascii="Book Antiqua" w:hAnsi="Book Antiqua"/>
          <w:sz w:val="24"/>
          <w:szCs w:val="24"/>
        </w:rPr>
        <w:t xml:space="preserve"> performed </w:t>
      </w:r>
      <w:r w:rsidR="00395369" w:rsidRPr="00A46EDB">
        <w:rPr>
          <w:rFonts w:ascii="Book Antiqua" w:hAnsi="Book Antiqua"/>
          <w:sz w:val="24"/>
          <w:szCs w:val="24"/>
        </w:rPr>
        <w:t>laboratory analysis, shared in writing and revision of the manuscript.</w:t>
      </w:r>
    </w:p>
    <w:p w:rsidR="00C45A7C" w:rsidRPr="00A46EDB" w:rsidRDefault="00C45A7C" w:rsidP="00BD2DB8">
      <w:pPr>
        <w:snapToGrid w:val="0"/>
        <w:spacing w:line="360" w:lineRule="auto"/>
        <w:ind w:left="0"/>
        <w:rPr>
          <w:rFonts w:ascii="Book Antiqua" w:hAnsi="Book Antiqua"/>
          <w:sz w:val="24"/>
          <w:szCs w:val="24"/>
        </w:rPr>
      </w:pPr>
    </w:p>
    <w:p w:rsidR="00C45A7C" w:rsidRPr="00A46EDB" w:rsidRDefault="005102D5" w:rsidP="00BD2DB8">
      <w:pPr>
        <w:snapToGrid w:val="0"/>
        <w:spacing w:line="360" w:lineRule="auto"/>
        <w:ind w:left="0"/>
        <w:rPr>
          <w:rFonts w:ascii="Book Antiqua" w:eastAsia="宋体" w:hAnsi="Book Antiqua"/>
          <w:sz w:val="24"/>
          <w:szCs w:val="24"/>
          <w:lang w:eastAsia="zh-CN"/>
        </w:rPr>
      </w:pPr>
      <w:r w:rsidRPr="00A46EDB">
        <w:rPr>
          <w:rFonts w:ascii="Book Antiqua" w:hAnsi="Book Antiqua"/>
          <w:b/>
          <w:bCs/>
          <w:sz w:val="24"/>
          <w:szCs w:val="24"/>
        </w:rPr>
        <w:t>Supported by</w:t>
      </w:r>
      <w:r w:rsidR="005B5078" w:rsidRPr="00A46EDB">
        <w:rPr>
          <w:rFonts w:ascii="Book Antiqua" w:eastAsia="宋体" w:hAnsi="Book Antiqua"/>
          <w:b/>
          <w:bCs/>
          <w:sz w:val="24"/>
          <w:szCs w:val="24"/>
          <w:lang w:eastAsia="zh-CN"/>
        </w:rPr>
        <w:t xml:space="preserve"> </w:t>
      </w:r>
      <w:r w:rsidR="003F2189" w:rsidRPr="00A46EDB">
        <w:rPr>
          <w:rFonts w:ascii="Book Antiqua" w:hAnsi="Book Antiqua"/>
          <w:sz w:val="24"/>
          <w:szCs w:val="24"/>
        </w:rPr>
        <w:t>National Liver Institute, Menofiya University, Egypt</w:t>
      </w:r>
      <w:r w:rsidR="00C45A7C" w:rsidRPr="00A46EDB">
        <w:rPr>
          <w:rFonts w:ascii="Book Antiqua" w:hAnsi="Book Antiqua"/>
          <w:b/>
          <w:bCs/>
          <w:sz w:val="24"/>
          <w:szCs w:val="24"/>
        </w:rPr>
        <w:t xml:space="preserve"> </w:t>
      </w:r>
      <w:r w:rsidR="004C2576" w:rsidRPr="00A46EDB">
        <w:rPr>
          <w:rFonts w:ascii="Book Antiqua" w:eastAsia="宋体" w:hAnsi="Book Antiqua"/>
          <w:bCs/>
          <w:sz w:val="24"/>
          <w:szCs w:val="24"/>
          <w:lang w:eastAsia="zh-CN"/>
        </w:rPr>
        <w:t>(</w:t>
      </w:r>
      <w:r w:rsidRPr="00A46EDB">
        <w:rPr>
          <w:rFonts w:ascii="Book Antiqua" w:hAnsi="Book Antiqua"/>
          <w:sz w:val="24"/>
          <w:szCs w:val="24"/>
        </w:rPr>
        <w:t>without any particular role in the study design, recruitment of individuals, data analysis or the writing of the paper</w:t>
      </w:r>
      <w:r w:rsidR="004C2576" w:rsidRPr="00A46EDB">
        <w:rPr>
          <w:rFonts w:ascii="Book Antiqua" w:eastAsia="宋体" w:hAnsi="Book Antiqua"/>
          <w:sz w:val="24"/>
          <w:szCs w:val="24"/>
          <w:lang w:eastAsia="zh-CN"/>
        </w:rPr>
        <w:t>)</w:t>
      </w:r>
    </w:p>
    <w:p w:rsidR="004C2576" w:rsidRPr="00A46EDB" w:rsidRDefault="004C2576" w:rsidP="00BD2DB8">
      <w:pPr>
        <w:snapToGrid w:val="0"/>
        <w:spacing w:line="360" w:lineRule="auto"/>
        <w:ind w:left="0"/>
        <w:rPr>
          <w:rFonts w:ascii="Book Antiqua" w:eastAsia="宋体" w:hAnsi="Book Antiqua"/>
          <w:b/>
          <w:bCs/>
          <w:sz w:val="24"/>
          <w:szCs w:val="24"/>
          <w:lang w:eastAsia="zh-CN"/>
        </w:rPr>
      </w:pPr>
    </w:p>
    <w:p w:rsidR="002806A1" w:rsidRPr="00FF3E50" w:rsidRDefault="005102D5"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t>Correspondence to</w:t>
      </w:r>
      <w:r w:rsidR="00C45A7C" w:rsidRPr="00A46EDB">
        <w:rPr>
          <w:rFonts w:ascii="Book Antiqua" w:hAnsi="Book Antiqua"/>
          <w:b/>
          <w:bCs/>
          <w:sz w:val="24"/>
          <w:szCs w:val="24"/>
        </w:rPr>
        <w:t xml:space="preserve">: </w:t>
      </w:r>
      <w:r w:rsidR="00FF3E50">
        <w:rPr>
          <w:rFonts w:ascii="Book Antiqua" w:eastAsiaTheme="minorEastAsia" w:hAnsi="Book Antiqua" w:hint="eastAsia"/>
          <w:b/>
          <w:bCs/>
          <w:sz w:val="24"/>
          <w:szCs w:val="24"/>
          <w:lang w:eastAsia="zh-CN"/>
        </w:rPr>
        <w:t xml:space="preserve">Dr. </w:t>
      </w:r>
      <w:r w:rsidR="00C45A7C" w:rsidRPr="00FF3E50">
        <w:rPr>
          <w:rFonts w:ascii="Book Antiqua" w:hAnsi="Book Antiqua"/>
          <w:b/>
          <w:sz w:val="24"/>
          <w:szCs w:val="24"/>
        </w:rPr>
        <w:t>Mostafa M Sira,</w:t>
      </w:r>
      <w:r w:rsidR="00C45A7C" w:rsidRPr="00A46EDB">
        <w:rPr>
          <w:rFonts w:ascii="Book Antiqua" w:hAnsi="Book Antiqua"/>
          <w:sz w:val="24"/>
          <w:szCs w:val="24"/>
        </w:rPr>
        <w:t xml:space="preserve"> Department of Pediatric Hepatology, </w:t>
      </w:r>
      <w:bookmarkStart w:id="185" w:name="OLE_LINK2680"/>
      <w:bookmarkStart w:id="186" w:name="OLE_LINK2681"/>
      <w:bookmarkStart w:id="187" w:name="OLE_LINK2682"/>
      <w:bookmarkStart w:id="188" w:name="OLE_LINK2683"/>
      <w:r w:rsidR="00C45A7C" w:rsidRPr="00A46EDB">
        <w:rPr>
          <w:rFonts w:ascii="Book Antiqua" w:hAnsi="Book Antiqua"/>
          <w:sz w:val="24"/>
          <w:szCs w:val="24"/>
        </w:rPr>
        <w:t xml:space="preserve">National Liver Institute, </w:t>
      </w:r>
      <w:bookmarkStart w:id="189" w:name="OLE_LINK2678"/>
      <w:bookmarkStart w:id="190" w:name="OLE_LINK2679"/>
      <w:r w:rsidR="00C45A7C" w:rsidRPr="00A46EDB">
        <w:rPr>
          <w:rFonts w:ascii="Book Antiqua" w:hAnsi="Book Antiqua"/>
          <w:sz w:val="24"/>
          <w:szCs w:val="24"/>
        </w:rPr>
        <w:t>Menofiya University</w:t>
      </w:r>
      <w:bookmarkEnd w:id="185"/>
      <w:bookmarkEnd w:id="186"/>
      <w:bookmarkEnd w:id="187"/>
      <w:bookmarkEnd w:id="188"/>
      <w:bookmarkEnd w:id="189"/>
      <w:bookmarkEnd w:id="190"/>
      <w:r w:rsidR="00C45A7C" w:rsidRPr="00A46EDB">
        <w:rPr>
          <w:rFonts w:ascii="Book Antiqua" w:hAnsi="Book Antiqua"/>
          <w:sz w:val="24"/>
          <w:szCs w:val="24"/>
        </w:rPr>
        <w:t xml:space="preserve">, </w:t>
      </w:r>
      <w:r w:rsidR="00FF3E50">
        <w:rPr>
          <w:rFonts w:ascii="Book Antiqua" w:hAnsi="Book Antiqua"/>
          <w:sz w:val="24"/>
          <w:szCs w:val="24"/>
        </w:rPr>
        <w:t>PO</w:t>
      </w:r>
      <w:r w:rsidR="00FF3E50" w:rsidRPr="00FF3E50">
        <w:rPr>
          <w:rFonts w:ascii="Book Antiqua" w:hAnsi="Book Antiqua"/>
          <w:sz w:val="24"/>
          <w:szCs w:val="24"/>
        </w:rPr>
        <w:t>Box 32511, Gamal Abdel Nasser St.</w:t>
      </w:r>
      <w:r w:rsidR="00FF3E50">
        <w:rPr>
          <w:rFonts w:ascii="Book Antiqua" w:eastAsiaTheme="minorEastAsia" w:hAnsi="Book Antiqua" w:hint="eastAsia"/>
          <w:sz w:val="24"/>
          <w:szCs w:val="24"/>
          <w:lang w:eastAsia="zh-CN"/>
        </w:rPr>
        <w:t xml:space="preserve">, </w:t>
      </w:r>
      <w:r w:rsidR="00C45A7C" w:rsidRPr="00A46EDB">
        <w:rPr>
          <w:rFonts w:ascii="Book Antiqua" w:hAnsi="Book Antiqua"/>
          <w:sz w:val="24"/>
          <w:szCs w:val="24"/>
        </w:rPr>
        <w:t xml:space="preserve">32511 Shebin El-koom, Menofiya, Egypt. </w:t>
      </w:r>
      <w:hyperlink r:id="rId8" w:history="1">
        <w:r w:rsidR="002806A1" w:rsidRPr="00A46EDB">
          <w:rPr>
            <w:rStyle w:val="aa"/>
            <w:rFonts w:ascii="Book Antiqua" w:hAnsi="Book Antiqua"/>
            <w:sz w:val="24"/>
            <w:szCs w:val="24"/>
            <w:lang w:val="de-DE"/>
          </w:rPr>
          <w:t>msira@liver-eg.org</w:t>
        </w:r>
      </w:hyperlink>
    </w:p>
    <w:p w:rsidR="004C2576" w:rsidRPr="00A46EDB" w:rsidRDefault="004C2576" w:rsidP="00BD2DB8">
      <w:pPr>
        <w:snapToGrid w:val="0"/>
        <w:spacing w:line="360" w:lineRule="auto"/>
        <w:ind w:left="0"/>
        <w:rPr>
          <w:rFonts w:ascii="Book Antiqua" w:eastAsia="宋体" w:hAnsi="Book Antiqua"/>
          <w:sz w:val="24"/>
          <w:szCs w:val="24"/>
          <w:lang w:val="de-DE" w:eastAsia="zh-CN"/>
        </w:rPr>
      </w:pPr>
    </w:p>
    <w:p w:rsidR="00F40485" w:rsidRPr="00A46EDB" w:rsidRDefault="002806A1" w:rsidP="00BD2DB8">
      <w:pPr>
        <w:snapToGrid w:val="0"/>
        <w:spacing w:line="360" w:lineRule="auto"/>
        <w:ind w:left="0"/>
        <w:rPr>
          <w:rFonts w:ascii="Book Antiqua" w:hAnsi="Book Antiqua"/>
          <w:sz w:val="24"/>
          <w:szCs w:val="24"/>
          <w:lang w:val="de-DE"/>
        </w:rPr>
      </w:pPr>
      <w:r w:rsidRPr="00A46EDB">
        <w:rPr>
          <w:rFonts w:ascii="Book Antiqua" w:hAnsi="Book Antiqua"/>
          <w:b/>
          <w:sz w:val="24"/>
          <w:szCs w:val="24"/>
        </w:rPr>
        <w:t>Telephone:</w:t>
      </w:r>
      <w:r w:rsidR="004C2576" w:rsidRPr="00A46EDB">
        <w:rPr>
          <w:rFonts w:ascii="Book Antiqua" w:hAnsi="Book Antiqua"/>
          <w:sz w:val="24"/>
          <w:szCs w:val="24"/>
        </w:rPr>
        <w:t xml:space="preserve"> +2</w:t>
      </w:r>
      <w:r w:rsidRPr="00A46EDB">
        <w:rPr>
          <w:rFonts w:ascii="Book Antiqua" w:hAnsi="Book Antiqua"/>
          <w:sz w:val="24"/>
          <w:szCs w:val="24"/>
        </w:rPr>
        <w:t>0</w:t>
      </w:r>
      <w:r w:rsidR="004C2576" w:rsidRPr="00A46EDB">
        <w:rPr>
          <w:rFonts w:ascii="Book Antiqua" w:eastAsia="宋体" w:hAnsi="Book Antiqua"/>
          <w:sz w:val="24"/>
          <w:szCs w:val="24"/>
          <w:lang w:eastAsia="zh-CN"/>
        </w:rPr>
        <w:t>-</w:t>
      </w:r>
      <w:r w:rsidR="004C2576" w:rsidRPr="00A46EDB">
        <w:rPr>
          <w:rFonts w:ascii="Book Antiqua" w:hAnsi="Book Antiqua"/>
          <w:sz w:val="24"/>
          <w:szCs w:val="24"/>
        </w:rPr>
        <w:t>48-222</w:t>
      </w:r>
      <w:r w:rsidRPr="00A46EDB">
        <w:rPr>
          <w:rFonts w:ascii="Book Antiqua" w:hAnsi="Book Antiqua"/>
          <w:sz w:val="24"/>
          <w:szCs w:val="24"/>
        </w:rPr>
        <w:t>2740</w:t>
      </w:r>
      <w:r w:rsidRPr="00A46EDB">
        <w:rPr>
          <w:rFonts w:ascii="Book Antiqua" w:hAnsi="Book Antiqua"/>
          <w:sz w:val="24"/>
          <w:szCs w:val="24"/>
        </w:rPr>
        <w:tab/>
      </w:r>
      <w:r w:rsidRPr="00A46EDB">
        <w:rPr>
          <w:rFonts w:ascii="Book Antiqua" w:hAnsi="Book Antiqua"/>
          <w:b/>
          <w:bCs/>
          <w:sz w:val="24"/>
          <w:szCs w:val="24"/>
        </w:rPr>
        <w:t>Fax:</w:t>
      </w:r>
      <w:r w:rsidR="004C2576" w:rsidRPr="00A46EDB">
        <w:rPr>
          <w:rFonts w:ascii="Book Antiqua" w:hAnsi="Book Antiqua"/>
          <w:sz w:val="24"/>
          <w:szCs w:val="24"/>
        </w:rPr>
        <w:t xml:space="preserve"> +2</w:t>
      </w:r>
      <w:r w:rsidRPr="00A46EDB">
        <w:rPr>
          <w:rFonts w:ascii="Book Antiqua" w:hAnsi="Book Antiqua"/>
          <w:sz w:val="24"/>
          <w:szCs w:val="24"/>
        </w:rPr>
        <w:t>0</w:t>
      </w:r>
      <w:r w:rsidR="004C2576" w:rsidRPr="00A46EDB">
        <w:rPr>
          <w:rFonts w:ascii="Book Antiqua" w:eastAsia="宋体" w:hAnsi="Book Antiqua"/>
          <w:sz w:val="24"/>
          <w:szCs w:val="24"/>
          <w:lang w:eastAsia="zh-CN"/>
        </w:rPr>
        <w:t>-</w:t>
      </w:r>
      <w:r w:rsidR="004C2576" w:rsidRPr="00A46EDB">
        <w:rPr>
          <w:rFonts w:ascii="Book Antiqua" w:hAnsi="Book Antiqua"/>
          <w:sz w:val="24"/>
          <w:szCs w:val="24"/>
        </w:rPr>
        <w:t>48-223</w:t>
      </w:r>
      <w:r w:rsidRPr="00A46EDB">
        <w:rPr>
          <w:rFonts w:ascii="Book Antiqua" w:hAnsi="Book Antiqua"/>
          <w:sz w:val="24"/>
          <w:szCs w:val="24"/>
        </w:rPr>
        <w:t>4586</w:t>
      </w:r>
    </w:p>
    <w:p w:rsidR="004C2576" w:rsidRPr="00A46EDB" w:rsidRDefault="004C2576" w:rsidP="00BD2DB8">
      <w:pPr>
        <w:snapToGrid w:val="0"/>
        <w:spacing w:line="360" w:lineRule="auto"/>
        <w:ind w:left="0"/>
        <w:rPr>
          <w:rFonts w:ascii="Book Antiqua" w:hAnsi="Book Antiqua"/>
          <w:b/>
          <w:sz w:val="24"/>
          <w:szCs w:val="24"/>
        </w:rPr>
      </w:pPr>
      <w:bookmarkStart w:id="191" w:name="OLE_LINK25"/>
      <w:bookmarkStart w:id="192" w:name="OLE_LINK26"/>
      <w:bookmarkStart w:id="193" w:name="OLE_LINK145"/>
      <w:bookmarkStart w:id="194" w:name="OLE_LINK215"/>
      <w:bookmarkStart w:id="195" w:name="OLE_LINK352"/>
      <w:bookmarkStart w:id="196" w:name="OLE_LINK364"/>
      <w:bookmarkStart w:id="197" w:name="OLE_LINK383"/>
      <w:bookmarkStart w:id="198" w:name="OLE_LINK361"/>
      <w:bookmarkStart w:id="199" w:name="OLE_LINK444"/>
      <w:bookmarkStart w:id="200" w:name="OLE_LINK501"/>
      <w:bookmarkStart w:id="201" w:name="OLE_LINK572"/>
      <w:bookmarkStart w:id="202" w:name="OLE_LINK573"/>
      <w:bookmarkStart w:id="203" w:name="OLE_LINK756"/>
      <w:bookmarkStart w:id="204" w:name="OLE_LINK757"/>
      <w:bookmarkStart w:id="205" w:name="OLE_LINK805"/>
      <w:bookmarkStart w:id="206" w:name="OLE_LINK806"/>
      <w:bookmarkStart w:id="207" w:name="OLE_LINK958"/>
      <w:bookmarkStart w:id="208" w:name="OLE_LINK1018"/>
      <w:bookmarkStart w:id="209" w:name="OLE_LINK1059"/>
      <w:bookmarkStart w:id="210" w:name="OLE_LINK1122"/>
      <w:bookmarkStart w:id="211" w:name="OLE_LINK1123"/>
      <w:bookmarkStart w:id="212" w:name="OLE_LINK1402"/>
      <w:bookmarkStart w:id="213" w:name="OLE_LINK1750"/>
      <w:bookmarkStart w:id="214" w:name="OLE_LINK1751"/>
      <w:bookmarkStart w:id="215" w:name="OLE_LINK1832"/>
      <w:bookmarkStart w:id="216" w:name="OLE_LINK1878"/>
      <w:bookmarkStart w:id="217" w:name="OLE_LINK1917"/>
      <w:bookmarkStart w:id="218" w:name="OLE_LINK1918"/>
      <w:bookmarkStart w:id="219" w:name="OLE_LINK1985"/>
      <w:bookmarkStart w:id="220" w:name="OLE_LINK1986"/>
      <w:bookmarkStart w:id="221" w:name="OLE_LINK1927"/>
      <w:bookmarkStart w:id="222" w:name="OLE_LINK1928"/>
      <w:bookmarkStart w:id="223" w:name="OLE_LINK2044"/>
      <w:bookmarkStart w:id="224" w:name="OLE_LINK2352"/>
      <w:bookmarkStart w:id="225" w:name="OLE_LINK2220"/>
      <w:bookmarkStart w:id="226" w:name="OLE_LINK2344"/>
      <w:bookmarkStart w:id="227" w:name="OLE_LINK2347"/>
      <w:bookmarkStart w:id="228" w:name="OLE_LINK2626"/>
      <w:bookmarkStart w:id="229" w:name="OLE_LINK2390"/>
      <w:r w:rsidRPr="00A46EDB">
        <w:rPr>
          <w:rFonts w:ascii="Book Antiqua" w:hAnsi="Book Antiqua"/>
          <w:b/>
          <w:sz w:val="24"/>
          <w:szCs w:val="24"/>
        </w:rPr>
        <w:t>Received:</w:t>
      </w:r>
      <w:r w:rsidRPr="00A46EDB">
        <w:rPr>
          <w:rFonts w:ascii="Book Antiqua" w:eastAsia="宋体" w:hAnsi="Book Antiqua"/>
          <w:sz w:val="24"/>
          <w:szCs w:val="24"/>
          <w:lang w:eastAsia="zh-CN"/>
        </w:rPr>
        <w:t xml:space="preserve"> June 10, 2013</w:t>
      </w:r>
      <w:r w:rsidRPr="00A46EDB">
        <w:rPr>
          <w:rFonts w:ascii="Book Antiqua" w:eastAsia="宋体" w:hAnsi="Book Antiqua"/>
          <w:b/>
          <w:sz w:val="24"/>
          <w:szCs w:val="24"/>
          <w:lang w:eastAsia="zh-CN"/>
        </w:rPr>
        <w:t xml:space="preserve">      </w:t>
      </w:r>
      <w:r w:rsidRPr="00A46EDB">
        <w:rPr>
          <w:rFonts w:ascii="Book Antiqua" w:hAnsi="Book Antiqua"/>
          <w:b/>
          <w:sz w:val="24"/>
          <w:szCs w:val="24"/>
        </w:rPr>
        <w:t xml:space="preserve">   Revised: </w:t>
      </w:r>
      <w:bookmarkEnd w:id="191"/>
      <w:bookmarkEnd w:id="192"/>
      <w:r w:rsidRPr="00A46EDB">
        <w:rPr>
          <w:rFonts w:ascii="Book Antiqua" w:eastAsia="宋体" w:hAnsi="Book Antiqua"/>
          <w:sz w:val="24"/>
          <w:szCs w:val="24"/>
          <w:lang w:eastAsia="zh-CN"/>
        </w:rPr>
        <w:t>July 29, 2013</w:t>
      </w:r>
      <w:r w:rsidRPr="00A46EDB">
        <w:rPr>
          <w:rFonts w:ascii="Book Antiqua" w:hAnsi="Book Antiqua"/>
          <w:sz w:val="24"/>
          <w:szCs w:val="24"/>
        </w:rPr>
        <w:t xml:space="preserve"> </w:t>
      </w:r>
      <w:bookmarkStart w:id="230" w:name="OLE_LINK103"/>
      <w:bookmarkStart w:id="231" w:name="OLE_LINK104"/>
      <w:bookmarkStart w:id="232" w:name="OLE_LINK69"/>
      <w:bookmarkStart w:id="233" w:name="OLE_LINK70"/>
    </w:p>
    <w:p w:rsidR="00F763F7" w:rsidRPr="00C40768" w:rsidRDefault="004C2576" w:rsidP="00F763F7">
      <w:pPr>
        <w:rPr>
          <w:rFonts w:ascii="Book Antiqua" w:hAnsi="Book Antiqua"/>
          <w:sz w:val="24"/>
          <w:szCs w:val="24"/>
        </w:rPr>
      </w:pPr>
      <w:bookmarkStart w:id="234" w:name="OLE_LINK303"/>
      <w:bookmarkStart w:id="235" w:name="OLE_LINK304"/>
      <w:bookmarkStart w:id="236" w:name="OLE_LINK1382"/>
      <w:bookmarkStart w:id="237" w:name="OLE_LINK2188"/>
      <w:bookmarkStart w:id="238" w:name="OLE_LINK2189"/>
      <w:bookmarkStart w:id="239" w:name="OLE_LINK2615"/>
      <w:r w:rsidRPr="00A46EDB">
        <w:rPr>
          <w:rFonts w:ascii="Book Antiqua" w:hAnsi="Book Antiqua"/>
          <w:b/>
          <w:sz w:val="24"/>
          <w:szCs w:val="24"/>
        </w:rPr>
        <w:t xml:space="preserve">Accepted: </w:t>
      </w:r>
      <w:r w:rsidR="00F763F7" w:rsidRPr="00C40768">
        <w:rPr>
          <w:rFonts w:ascii="Book Antiqua" w:hAnsi="Book Antiqua"/>
          <w:sz w:val="24"/>
          <w:szCs w:val="24"/>
        </w:rPr>
        <w:t>August 4, 2013</w:t>
      </w:r>
    </w:p>
    <w:p w:rsidR="004C2576" w:rsidRPr="00A46EDB" w:rsidRDefault="004C2576" w:rsidP="00BD2DB8">
      <w:pPr>
        <w:snapToGrid w:val="0"/>
        <w:spacing w:line="360" w:lineRule="auto"/>
        <w:ind w:left="0"/>
        <w:rPr>
          <w:rFonts w:ascii="Book Antiqua" w:hAnsi="Book Antiqua"/>
          <w:b/>
          <w:sz w:val="24"/>
          <w:szCs w:val="24"/>
        </w:rPr>
      </w:pPr>
      <w:bookmarkStart w:id="240" w:name="_GoBack"/>
      <w:bookmarkEnd w:id="240"/>
      <w:r w:rsidRPr="00A46EDB">
        <w:rPr>
          <w:rFonts w:ascii="Book Antiqua" w:hAnsi="Book Antiqua"/>
          <w:b/>
          <w:sz w:val="24"/>
          <w:szCs w:val="24"/>
        </w:rPr>
        <w:t xml:space="preserve"> Published online: </w:t>
      </w:r>
      <w:bookmarkEnd w:id="230"/>
      <w:bookmarkEnd w:id="231"/>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2"/>
    <w:bookmarkEnd w:id="233"/>
    <w:bookmarkEnd w:id="234"/>
    <w:bookmarkEnd w:id="235"/>
    <w:bookmarkEnd w:id="236"/>
    <w:bookmarkEnd w:id="237"/>
    <w:bookmarkEnd w:id="238"/>
    <w:bookmarkEnd w:id="239"/>
    <w:p w:rsidR="004C2576" w:rsidRPr="00A46EDB" w:rsidRDefault="004C2576" w:rsidP="00BD2DB8">
      <w:pPr>
        <w:snapToGrid w:val="0"/>
        <w:spacing w:line="360" w:lineRule="auto"/>
        <w:ind w:left="0"/>
        <w:rPr>
          <w:rFonts w:ascii="Book Antiqua" w:eastAsia="宋体" w:hAnsi="Book Antiqua"/>
          <w:b/>
          <w:bCs/>
          <w:sz w:val="24"/>
          <w:szCs w:val="24"/>
          <w:lang w:eastAsia="zh-CN"/>
        </w:rPr>
      </w:pPr>
    </w:p>
    <w:p w:rsidR="004C2576" w:rsidRPr="00A46EDB" w:rsidRDefault="004C2576" w:rsidP="00BD2DB8">
      <w:pPr>
        <w:snapToGrid w:val="0"/>
        <w:spacing w:line="360" w:lineRule="auto"/>
        <w:ind w:left="0"/>
        <w:rPr>
          <w:rFonts w:ascii="Book Antiqua" w:eastAsia="宋体" w:hAnsi="Book Antiqua"/>
          <w:b/>
          <w:bCs/>
          <w:sz w:val="24"/>
          <w:szCs w:val="24"/>
          <w:lang w:eastAsia="zh-CN"/>
        </w:rPr>
      </w:pPr>
    </w:p>
    <w:p w:rsidR="0049310A" w:rsidRPr="00A46EDB" w:rsidRDefault="006B4D3F" w:rsidP="00BD2DB8">
      <w:pPr>
        <w:snapToGrid w:val="0"/>
        <w:spacing w:line="360" w:lineRule="auto"/>
        <w:ind w:left="0"/>
        <w:rPr>
          <w:rFonts w:ascii="Book Antiqua" w:hAnsi="Book Antiqua"/>
          <w:sz w:val="24"/>
          <w:szCs w:val="24"/>
        </w:rPr>
      </w:pPr>
      <w:r w:rsidRPr="00A46EDB">
        <w:rPr>
          <w:rFonts w:ascii="Book Antiqua" w:hAnsi="Book Antiqua"/>
          <w:b/>
          <w:bCs/>
          <w:sz w:val="24"/>
          <w:szCs w:val="24"/>
        </w:rPr>
        <w:t>Abstract</w:t>
      </w:r>
    </w:p>
    <w:p w:rsidR="00726970" w:rsidRPr="00A46EDB" w:rsidRDefault="009F5ED3" w:rsidP="00BD2DB8">
      <w:pPr>
        <w:snapToGrid w:val="0"/>
        <w:spacing w:line="360" w:lineRule="auto"/>
        <w:ind w:left="0"/>
        <w:rPr>
          <w:rFonts w:ascii="Book Antiqua" w:eastAsia="宋体" w:hAnsi="Book Antiqua"/>
          <w:sz w:val="24"/>
          <w:szCs w:val="24"/>
          <w:lang w:eastAsia="zh-CN"/>
        </w:rPr>
      </w:pPr>
      <w:r w:rsidRPr="00A46EDB">
        <w:rPr>
          <w:rFonts w:ascii="Book Antiqua" w:hAnsi="Book Antiqua"/>
          <w:b/>
          <w:bCs/>
          <w:sz w:val="24"/>
          <w:szCs w:val="24"/>
          <w:lang w:bidi="ar-EG"/>
        </w:rPr>
        <w:t>AIM</w:t>
      </w:r>
      <w:r w:rsidR="00226B56" w:rsidRPr="00A46EDB">
        <w:rPr>
          <w:rFonts w:ascii="Book Antiqua" w:hAnsi="Book Antiqua"/>
          <w:sz w:val="24"/>
          <w:szCs w:val="24"/>
          <w:lang w:bidi="ar-EG"/>
        </w:rPr>
        <w:t xml:space="preserve">: </w:t>
      </w:r>
      <w:r w:rsidR="000E6B26" w:rsidRPr="00A46EDB">
        <w:rPr>
          <w:rFonts w:ascii="Book Antiqua" w:hAnsi="Book Antiqua"/>
          <w:sz w:val="24"/>
          <w:szCs w:val="24"/>
        </w:rPr>
        <w:t>T</w:t>
      </w:r>
      <w:r w:rsidR="00573131" w:rsidRPr="00A46EDB">
        <w:rPr>
          <w:rFonts w:ascii="Book Antiqua" w:hAnsi="Book Antiqua"/>
          <w:sz w:val="24"/>
          <w:szCs w:val="24"/>
        </w:rPr>
        <w:t xml:space="preserve">o </w:t>
      </w:r>
      <w:r w:rsidR="00D4358A" w:rsidRPr="00A46EDB">
        <w:rPr>
          <w:rFonts w:ascii="Book Antiqua" w:hAnsi="Book Antiqua"/>
          <w:sz w:val="24"/>
          <w:szCs w:val="24"/>
        </w:rPr>
        <w:t>evaluate</w:t>
      </w:r>
      <w:r w:rsidR="00573131" w:rsidRPr="00A46EDB">
        <w:rPr>
          <w:rFonts w:ascii="Book Antiqua" w:hAnsi="Book Antiqua"/>
          <w:sz w:val="24"/>
          <w:szCs w:val="24"/>
        </w:rPr>
        <w:t xml:space="preserve"> serum</w:t>
      </w:r>
      <w:r w:rsidR="00132242" w:rsidRPr="00A46EDB">
        <w:rPr>
          <w:rFonts w:ascii="Book Antiqua" w:hAnsi="Book Antiqua"/>
          <w:sz w:val="24"/>
          <w:szCs w:val="24"/>
        </w:rPr>
        <w:t xml:space="preserve"> complement</w:t>
      </w:r>
      <w:r w:rsidR="00573131" w:rsidRPr="00A46EDB">
        <w:rPr>
          <w:rFonts w:ascii="Book Antiqua" w:hAnsi="Book Antiqua"/>
          <w:sz w:val="24"/>
          <w:szCs w:val="24"/>
        </w:rPr>
        <w:t xml:space="preserve"> C4a </w:t>
      </w:r>
      <w:r w:rsidR="00EB4EF3" w:rsidRPr="00A46EDB">
        <w:rPr>
          <w:rFonts w:ascii="Book Antiqua" w:hAnsi="Book Antiqua"/>
          <w:sz w:val="24"/>
          <w:szCs w:val="24"/>
        </w:rPr>
        <w:t>and its relation to</w:t>
      </w:r>
      <w:r w:rsidR="00573131" w:rsidRPr="00A46EDB">
        <w:rPr>
          <w:rFonts w:ascii="Book Antiqua" w:hAnsi="Book Antiqua"/>
          <w:sz w:val="24"/>
          <w:szCs w:val="24"/>
        </w:rPr>
        <w:t xml:space="preserve"> liver fibrosis in children with chronic</w:t>
      </w:r>
      <w:r w:rsidR="004C2576" w:rsidRPr="00A46EDB">
        <w:rPr>
          <w:rFonts w:ascii="Book Antiqua" w:hAnsi="Book Antiqua"/>
          <w:bCs/>
          <w:sz w:val="24"/>
          <w:szCs w:val="24"/>
        </w:rPr>
        <w:t xml:space="preserve"> hepatitis C</w:t>
      </w:r>
      <w:r w:rsidR="007D6153" w:rsidRPr="00A46EDB">
        <w:rPr>
          <w:rFonts w:ascii="Book Antiqua" w:hAnsi="Book Antiqua"/>
          <w:sz w:val="24"/>
          <w:szCs w:val="24"/>
        </w:rPr>
        <w:t xml:space="preserve"> </w:t>
      </w:r>
      <w:r w:rsidR="004C2576" w:rsidRPr="00A46EDB">
        <w:rPr>
          <w:rFonts w:ascii="Book Antiqua" w:eastAsia="宋体" w:hAnsi="Book Antiqua"/>
          <w:sz w:val="24"/>
          <w:szCs w:val="24"/>
          <w:lang w:eastAsia="zh-CN"/>
        </w:rPr>
        <w:t>virus (</w:t>
      </w:r>
      <w:r w:rsidR="00573131" w:rsidRPr="00A46EDB">
        <w:rPr>
          <w:rFonts w:ascii="Book Antiqua" w:hAnsi="Book Antiqua"/>
          <w:sz w:val="24"/>
          <w:szCs w:val="24"/>
        </w:rPr>
        <w:t>HCV</w:t>
      </w:r>
      <w:r w:rsidR="004C2576" w:rsidRPr="00A46EDB">
        <w:rPr>
          <w:rFonts w:ascii="Book Antiqua" w:eastAsia="宋体" w:hAnsi="Book Antiqua"/>
          <w:sz w:val="24"/>
          <w:szCs w:val="24"/>
          <w:lang w:eastAsia="zh-CN"/>
        </w:rPr>
        <w:t>)</w:t>
      </w:r>
      <w:r w:rsidR="00EB4EF3" w:rsidRPr="00A46EDB">
        <w:rPr>
          <w:rFonts w:ascii="Book Antiqua" w:hAnsi="Book Antiqua"/>
          <w:sz w:val="24"/>
          <w:szCs w:val="24"/>
        </w:rPr>
        <w:t xml:space="preserve"> infection</w:t>
      </w:r>
      <w:r w:rsidR="00573131" w:rsidRPr="00A46EDB">
        <w:rPr>
          <w:rFonts w:ascii="Book Antiqua" w:hAnsi="Book Antiqua"/>
          <w:sz w:val="24"/>
          <w:szCs w:val="24"/>
        </w:rPr>
        <w:t xml:space="preserve">. </w:t>
      </w:r>
    </w:p>
    <w:p w:rsidR="00EF6989" w:rsidRPr="00A46EDB" w:rsidRDefault="00EF6989" w:rsidP="00BD2DB8">
      <w:pPr>
        <w:snapToGrid w:val="0"/>
        <w:spacing w:line="360" w:lineRule="auto"/>
        <w:ind w:left="0"/>
        <w:rPr>
          <w:rFonts w:ascii="Book Antiqua" w:eastAsia="宋体" w:hAnsi="Book Antiqua"/>
          <w:b/>
          <w:bCs/>
          <w:sz w:val="24"/>
          <w:szCs w:val="24"/>
          <w:lang w:eastAsia="zh-CN"/>
        </w:rPr>
      </w:pPr>
    </w:p>
    <w:p w:rsidR="00726970" w:rsidRPr="00A46EDB" w:rsidRDefault="009F5ED3" w:rsidP="00BD2DB8">
      <w:pPr>
        <w:snapToGrid w:val="0"/>
        <w:spacing w:line="360" w:lineRule="auto"/>
        <w:ind w:left="0"/>
        <w:rPr>
          <w:rFonts w:ascii="Book Antiqua" w:eastAsia="宋体" w:hAnsi="Book Antiqua"/>
          <w:sz w:val="24"/>
          <w:szCs w:val="24"/>
          <w:lang w:eastAsia="zh-CN"/>
        </w:rPr>
      </w:pPr>
      <w:r w:rsidRPr="00A46EDB">
        <w:rPr>
          <w:rFonts w:ascii="Book Antiqua" w:hAnsi="Book Antiqua"/>
          <w:b/>
          <w:bCs/>
          <w:sz w:val="24"/>
          <w:szCs w:val="24"/>
        </w:rPr>
        <w:t>METHODS</w:t>
      </w:r>
      <w:r w:rsidR="00226B56" w:rsidRPr="00A46EDB">
        <w:rPr>
          <w:rFonts w:ascii="Book Antiqua" w:hAnsi="Book Antiqua"/>
          <w:b/>
          <w:bCs/>
          <w:sz w:val="24"/>
          <w:szCs w:val="24"/>
        </w:rPr>
        <w:t>:</w:t>
      </w:r>
      <w:r w:rsidR="00226B56" w:rsidRPr="00A46EDB">
        <w:rPr>
          <w:rFonts w:ascii="Book Antiqua" w:hAnsi="Book Antiqua"/>
          <w:sz w:val="24"/>
          <w:szCs w:val="24"/>
        </w:rPr>
        <w:t xml:space="preserve"> </w:t>
      </w:r>
      <w:r w:rsidR="00573131" w:rsidRPr="00A46EDB">
        <w:rPr>
          <w:rFonts w:ascii="Book Antiqua" w:hAnsi="Book Antiqua"/>
          <w:sz w:val="24"/>
          <w:szCs w:val="24"/>
        </w:rPr>
        <w:t xml:space="preserve">The study included 30 children with chronic </w:t>
      </w:r>
      <w:r w:rsidR="007F1390" w:rsidRPr="00A46EDB">
        <w:rPr>
          <w:rFonts w:ascii="Book Antiqua" w:hAnsi="Book Antiqua"/>
          <w:sz w:val="24"/>
          <w:szCs w:val="24"/>
        </w:rPr>
        <w:t>HCV</w:t>
      </w:r>
      <w:r w:rsidR="00A423B3" w:rsidRPr="00A46EDB">
        <w:rPr>
          <w:rFonts w:ascii="Book Antiqua" w:hAnsi="Book Antiqua"/>
          <w:sz w:val="24"/>
          <w:szCs w:val="24"/>
        </w:rPr>
        <w:t xml:space="preserve"> infection before receiving antiviral therapy</w:t>
      </w:r>
      <w:r w:rsidR="00573131" w:rsidRPr="00A46EDB">
        <w:rPr>
          <w:rFonts w:ascii="Book Antiqua" w:hAnsi="Book Antiqua"/>
          <w:sz w:val="24"/>
          <w:szCs w:val="24"/>
        </w:rPr>
        <w:t xml:space="preserve">. </w:t>
      </w:r>
      <w:r w:rsidR="007250CE" w:rsidRPr="00A46EDB">
        <w:rPr>
          <w:rFonts w:ascii="Book Antiqua" w:hAnsi="Book Antiqua"/>
          <w:sz w:val="24"/>
          <w:szCs w:val="24"/>
        </w:rPr>
        <w:t xml:space="preserve">Chronic HCV infection was defined by positive anti-HCV, a positive </w:t>
      </w:r>
      <w:r w:rsidR="00593F53" w:rsidRPr="00A46EDB">
        <w:rPr>
          <w:rFonts w:ascii="Book Antiqua" w:hAnsi="Book Antiqua"/>
          <w:sz w:val="24"/>
          <w:szCs w:val="24"/>
        </w:rPr>
        <w:t xml:space="preserve">polymerase chain reaction </w:t>
      </w:r>
      <w:r w:rsidR="007250CE" w:rsidRPr="00A46EDB">
        <w:rPr>
          <w:rFonts w:ascii="Book Antiqua" w:hAnsi="Book Antiqua"/>
          <w:sz w:val="24"/>
          <w:szCs w:val="24"/>
        </w:rPr>
        <w:t xml:space="preserve">for HCV-RNA for more than 6 </w:t>
      </w:r>
      <w:r w:rsidR="00901342" w:rsidRPr="00A46EDB">
        <w:rPr>
          <w:rFonts w:ascii="Book Antiqua" w:hAnsi="Book Antiqua"/>
          <w:sz w:val="24"/>
          <w:szCs w:val="24"/>
        </w:rPr>
        <w:t>mo</w:t>
      </w:r>
      <w:r w:rsidR="007250CE" w:rsidRPr="00A46EDB">
        <w:rPr>
          <w:rFonts w:ascii="Book Antiqua" w:hAnsi="Book Antiqua"/>
          <w:sz w:val="24"/>
          <w:szCs w:val="24"/>
        </w:rPr>
        <w:t xml:space="preserve"> with absence of any associated liver disease.  </w:t>
      </w:r>
      <w:r w:rsidR="00573131" w:rsidRPr="00A46EDB">
        <w:rPr>
          <w:rFonts w:ascii="Book Antiqua" w:hAnsi="Book Antiqua"/>
          <w:sz w:val="24"/>
          <w:szCs w:val="24"/>
        </w:rPr>
        <w:t>A second group of 30 age- and sex-matched healthy children</w:t>
      </w:r>
      <w:r w:rsidR="007D6153" w:rsidRPr="00A46EDB">
        <w:rPr>
          <w:rFonts w:ascii="Book Antiqua" w:hAnsi="Book Antiqua"/>
          <w:sz w:val="24"/>
          <w:szCs w:val="24"/>
        </w:rPr>
        <w:t xml:space="preserve"> </w:t>
      </w:r>
      <w:r w:rsidR="00573131" w:rsidRPr="00A46EDB">
        <w:rPr>
          <w:rFonts w:ascii="Book Antiqua" w:hAnsi="Book Antiqua"/>
          <w:sz w:val="24"/>
          <w:szCs w:val="24"/>
        </w:rPr>
        <w:t xml:space="preserve">served as controls. Serum C4a levels were </w:t>
      </w:r>
      <w:r w:rsidR="004913C8" w:rsidRPr="00A46EDB">
        <w:rPr>
          <w:rFonts w:ascii="Book Antiqua" w:hAnsi="Book Antiqua"/>
          <w:sz w:val="24"/>
          <w:szCs w:val="24"/>
        </w:rPr>
        <w:t xml:space="preserve">measured by </w:t>
      </w:r>
      <w:r w:rsidR="00593F53" w:rsidRPr="00A46EDB">
        <w:rPr>
          <w:rFonts w:ascii="Book Antiqua" w:hAnsi="Book Antiqua"/>
          <w:sz w:val="24"/>
          <w:szCs w:val="24"/>
        </w:rPr>
        <w:t>enzyme-linked immunosorbent assay</w:t>
      </w:r>
      <w:r w:rsidR="00E24AC2" w:rsidRPr="00A46EDB">
        <w:rPr>
          <w:rFonts w:ascii="Book Antiqua" w:hAnsi="Book Antiqua"/>
          <w:sz w:val="24"/>
          <w:szCs w:val="24"/>
        </w:rPr>
        <w:t>.</w:t>
      </w:r>
      <w:r w:rsidR="004913C8" w:rsidRPr="00A46EDB">
        <w:rPr>
          <w:rFonts w:ascii="Book Antiqua" w:hAnsi="Book Antiqua"/>
          <w:sz w:val="24"/>
          <w:szCs w:val="24"/>
        </w:rPr>
        <w:t xml:space="preserve"> </w:t>
      </w:r>
      <w:r w:rsidR="00E24AC2" w:rsidRPr="00A46EDB">
        <w:rPr>
          <w:rFonts w:ascii="Book Antiqua" w:hAnsi="Book Antiqua"/>
          <w:sz w:val="24"/>
          <w:szCs w:val="24"/>
        </w:rPr>
        <w:t>Liver</w:t>
      </w:r>
      <w:r w:rsidR="004913C8" w:rsidRPr="00A46EDB">
        <w:rPr>
          <w:rFonts w:ascii="Book Antiqua" w:hAnsi="Book Antiqua"/>
          <w:sz w:val="24"/>
          <w:szCs w:val="24"/>
        </w:rPr>
        <w:t xml:space="preserve"> </w:t>
      </w:r>
      <w:r w:rsidR="00E24AC2" w:rsidRPr="00A46EDB">
        <w:rPr>
          <w:rFonts w:ascii="Book Antiqua" w:hAnsi="Book Antiqua"/>
          <w:sz w:val="24"/>
          <w:szCs w:val="24"/>
        </w:rPr>
        <w:t xml:space="preserve">fibrosis stage and inflammatory grade </w:t>
      </w:r>
      <w:r w:rsidR="00496EB9" w:rsidRPr="00A46EDB">
        <w:rPr>
          <w:rFonts w:ascii="Book Antiqua" w:hAnsi="Book Antiqua"/>
          <w:sz w:val="24"/>
          <w:szCs w:val="24"/>
        </w:rPr>
        <w:t xml:space="preserve">was assessed </w:t>
      </w:r>
      <w:r w:rsidR="00021E9D" w:rsidRPr="00A46EDB">
        <w:rPr>
          <w:rFonts w:ascii="Book Antiqua" w:hAnsi="Book Antiqua"/>
          <w:sz w:val="24"/>
          <w:szCs w:val="24"/>
        </w:rPr>
        <w:t>using</w:t>
      </w:r>
      <w:r w:rsidR="00496EB9" w:rsidRPr="00A46EDB">
        <w:rPr>
          <w:rFonts w:ascii="Book Antiqua" w:hAnsi="Book Antiqua"/>
          <w:sz w:val="24"/>
          <w:szCs w:val="24"/>
        </w:rPr>
        <w:t xml:space="preserve"> Ishak scoring system</w:t>
      </w:r>
      <w:r w:rsidR="00573131" w:rsidRPr="00A46EDB">
        <w:rPr>
          <w:rFonts w:ascii="Book Antiqua" w:hAnsi="Book Antiqua"/>
          <w:sz w:val="24"/>
          <w:szCs w:val="24"/>
        </w:rPr>
        <w:t xml:space="preserve">. </w:t>
      </w:r>
      <w:r w:rsidR="004011FC" w:rsidRPr="00A46EDB">
        <w:rPr>
          <w:rFonts w:ascii="Book Antiqua" w:hAnsi="Book Antiqua"/>
          <w:sz w:val="24"/>
          <w:szCs w:val="24"/>
        </w:rPr>
        <w:t>Serum C4a levels were compared according</w:t>
      </w:r>
      <w:r w:rsidR="00CE42D6" w:rsidRPr="00A46EDB">
        <w:rPr>
          <w:rFonts w:ascii="Book Antiqua" w:hAnsi="Book Antiqua"/>
          <w:sz w:val="24"/>
          <w:szCs w:val="24"/>
        </w:rPr>
        <w:t xml:space="preserve"> to</w:t>
      </w:r>
      <w:r w:rsidR="008B1092" w:rsidRPr="00A46EDB">
        <w:rPr>
          <w:rFonts w:ascii="Book Antiqua" w:hAnsi="Book Antiqua"/>
          <w:sz w:val="24"/>
          <w:szCs w:val="24"/>
        </w:rPr>
        <w:t xml:space="preserve"> </w:t>
      </w:r>
      <w:r w:rsidR="004011FC" w:rsidRPr="00A46EDB">
        <w:rPr>
          <w:rFonts w:ascii="Book Antiqua" w:hAnsi="Book Antiqua"/>
          <w:sz w:val="24"/>
          <w:szCs w:val="24"/>
        </w:rPr>
        <w:t xml:space="preserve">different clinical, laboratory and histopathological parameters. </w:t>
      </w:r>
      <w:r w:rsidR="00FF2BB7" w:rsidRPr="00A46EDB">
        <w:rPr>
          <w:rFonts w:ascii="Book Antiqua" w:hAnsi="Book Antiqua"/>
          <w:sz w:val="24"/>
          <w:szCs w:val="24"/>
        </w:rPr>
        <w:t>Statistical significance</w:t>
      </w:r>
      <w:r w:rsidR="00EB4EF3" w:rsidRPr="00A46EDB">
        <w:rPr>
          <w:rFonts w:ascii="Book Antiqua" w:hAnsi="Book Antiqua"/>
          <w:sz w:val="24"/>
          <w:szCs w:val="24"/>
        </w:rPr>
        <w:t xml:space="preserve"> for</w:t>
      </w:r>
      <w:r w:rsidR="00FF2BB7" w:rsidRPr="00A46EDB">
        <w:rPr>
          <w:rFonts w:ascii="Book Antiqua" w:hAnsi="Book Antiqua"/>
          <w:sz w:val="24"/>
          <w:szCs w:val="24"/>
        </w:rPr>
        <w:t xml:space="preserve"> quantitative data was tested by Mann-Whitney </w:t>
      </w:r>
      <w:r w:rsidR="00FF2BB7" w:rsidRPr="00A46EDB">
        <w:rPr>
          <w:rFonts w:ascii="Book Antiqua" w:hAnsi="Book Antiqua"/>
          <w:i/>
          <w:sz w:val="24"/>
          <w:szCs w:val="24"/>
        </w:rPr>
        <w:t>U</w:t>
      </w:r>
      <w:r w:rsidR="00FF2BB7" w:rsidRPr="00A46EDB">
        <w:rPr>
          <w:rFonts w:ascii="Book Antiqua" w:hAnsi="Book Antiqua"/>
          <w:sz w:val="24"/>
          <w:szCs w:val="24"/>
        </w:rPr>
        <w:t xml:space="preserve"> non-parametric tests. For qualitative data, significanc</w:t>
      </w:r>
      <w:r w:rsidR="00CE42D6" w:rsidRPr="00A46EDB">
        <w:rPr>
          <w:rFonts w:ascii="Book Antiqua" w:hAnsi="Book Antiqua"/>
          <w:sz w:val="24"/>
          <w:szCs w:val="24"/>
        </w:rPr>
        <w:t xml:space="preserve">e between groups was tested by </w:t>
      </w:r>
      <w:r w:rsidR="00593F53" w:rsidRPr="00A46EDB">
        <w:rPr>
          <w:rFonts w:ascii="Book Antiqua" w:hAnsi="Book Antiqua"/>
          <w:i/>
          <w:sz w:val="24"/>
          <w:szCs w:val="24"/>
        </w:rPr>
        <w:t>χ</w:t>
      </w:r>
      <w:r w:rsidR="00593F53" w:rsidRPr="00A46EDB">
        <w:rPr>
          <w:rFonts w:ascii="Book Antiqua" w:eastAsia="宋体" w:hAnsi="Book Antiqua"/>
          <w:sz w:val="24"/>
          <w:szCs w:val="24"/>
          <w:vertAlign w:val="superscript"/>
          <w:lang w:eastAsia="zh-CN"/>
        </w:rPr>
        <w:t>2</w:t>
      </w:r>
      <w:r w:rsidR="00FF2BB7" w:rsidRPr="00A46EDB">
        <w:rPr>
          <w:rFonts w:ascii="Book Antiqua" w:hAnsi="Book Antiqua"/>
          <w:sz w:val="24"/>
          <w:szCs w:val="24"/>
        </w:rPr>
        <w:t xml:space="preserve"> t</w:t>
      </w:r>
      <w:r w:rsidR="000914D1" w:rsidRPr="00A46EDB">
        <w:rPr>
          <w:rFonts w:ascii="Book Antiqua" w:hAnsi="Book Antiqua"/>
          <w:sz w:val="24"/>
          <w:szCs w:val="24"/>
        </w:rPr>
        <w:t>est. Correlation was tested by S</w:t>
      </w:r>
      <w:r w:rsidR="00FF2BB7" w:rsidRPr="00A46EDB">
        <w:rPr>
          <w:rFonts w:ascii="Book Antiqua" w:hAnsi="Book Antiqua"/>
          <w:sz w:val="24"/>
          <w:szCs w:val="24"/>
        </w:rPr>
        <w:t xml:space="preserve">pearman’s test. Results were considered significant if </w:t>
      </w:r>
      <w:r w:rsidR="00FF2BB7" w:rsidRPr="00A46EDB">
        <w:rPr>
          <w:rFonts w:ascii="Book Antiqua" w:hAnsi="Book Antiqua"/>
          <w:i/>
          <w:iCs/>
          <w:sz w:val="24"/>
          <w:szCs w:val="24"/>
        </w:rPr>
        <w:t>P</w:t>
      </w:r>
      <w:r w:rsidR="00FF2BB7" w:rsidRPr="00A46EDB">
        <w:rPr>
          <w:rFonts w:ascii="Book Antiqua" w:hAnsi="Book Antiqua"/>
          <w:sz w:val="24"/>
          <w:szCs w:val="24"/>
        </w:rPr>
        <w:t>-value ≤ 0.05.</w:t>
      </w:r>
    </w:p>
    <w:p w:rsidR="00EF6989" w:rsidRPr="00A46EDB" w:rsidRDefault="00EF6989" w:rsidP="00BD2DB8">
      <w:pPr>
        <w:snapToGrid w:val="0"/>
        <w:spacing w:line="360" w:lineRule="auto"/>
        <w:ind w:left="0"/>
        <w:rPr>
          <w:rFonts w:ascii="Book Antiqua" w:eastAsia="宋体" w:hAnsi="Book Antiqua"/>
          <w:b/>
          <w:bCs/>
          <w:sz w:val="24"/>
          <w:szCs w:val="24"/>
          <w:lang w:eastAsia="zh-CN"/>
        </w:rPr>
      </w:pPr>
    </w:p>
    <w:p w:rsidR="00726970" w:rsidRPr="00A46EDB" w:rsidRDefault="009F5ED3" w:rsidP="00BD2DB8">
      <w:pPr>
        <w:snapToGrid w:val="0"/>
        <w:spacing w:line="360" w:lineRule="auto"/>
        <w:ind w:left="0"/>
        <w:rPr>
          <w:rFonts w:ascii="Book Antiqua" w:eastAsia="宋体" w:hAnsi="Book Antiqua"/>
          <w:sz w:val="24"/>
          <w:szCs w:val="24"/>
          <w:lang w:eastAsia="zh-CN"/>
        </w:rPr>
      </w:pPr>
      <w:r w:rsidRPr="00A46EDB">
        <w:rPr>
          <w:rFonts w:ascii="Book Antiqua" w:hAnsi="Book Antiqua"/>
          <w:b/>
          <w:bCs/>
          <w:sz w:val="24"/>
          <w:szCs w:val="24"/>
        </w:rPr>
        <w:t>RESULTS</w:t>
      </w:r>
      <w:r w:rsidR="00226B56" w:rsidRPr="00A46EDB">
        <w:rPr>
          <w:rFonts w:ascii="Book Antiqua" w:hAnsi="Book Antiqua"/>
          <w:b/>
          <w:bCs/>
          <w:sz w:val="24"/>
          <w:szCs w:val="24"/>
        </w:rPr>
        <w:t>:</w:t>
      </w:r>
      <w:r w:rsidR="00226B56" w:rsidRPr="00A46EDB">
        <w:rPr>
          <w:rFonts w:ascii="Book Antiqua" w:hAnsi="Book Antiqua"/>
          <w:sz w:val="24"/>
          <w:szCs w:val="24"/>
        </w:rPr>
        <w:t xml:space="preserve"> </w:t>
      </w:r>
      <w:r w:rsidR="002F75F7" w:rsidRPr="00A46EDB">
        <w:rPr>
          <w:rFonts w:ascii="Book Antiqua" w:hAnsi="Book Antiqua"/>
          <w:sz w:val="24"/>
          <w:szCs w:val="24"/>
        </w:rPr>
        <w:t>The age of the patients ranged from</w:t>
      </w:r>
      <w:r w:rsidR="008731AE" w:rsidRPr="00A46EDB">
        <w:rPr>
          <w:rFonts w:ascii="Book Antiqua" w:hAnsi="Book Antiqua"/>
          <w:sz w:val="24"/>
          <w:szCs w:val="24"/>
        </w:rPr>
        <w:t xml:space="preserve"> 3.5 to 18 years and that of controls ranged from 4 to 17 years.</w:t>
      </w:r>
      <w:r w:rsidR="002F75F7" w:rsidRPr="00A46EDB">
        <w:rPr>
          <w:rFonts w:ascii="Book Antiqua" w:hAnsi="Book Antiqua"/>
          <w:sz w:val="24"/>
          <w:szCs w:val="24"/>
        </w:rPr>
        <w:t xml:space="preserve"> </w:t>
      </w:r>
      <w:r w:rsidR="00573131" w:rsidRPr="00A46EDB">
        <w:rPr>
          <w:rFonts w:ascii="Book Antiqua" w:hAnsi="Book Antiqua"/>
          <w:sz w:val="24"/>
          <w:szCs w:val="24"/>
        </w:rPr>
        <w:t>C4a mean level</w:t>
      </w:r>
      <w:r w:rsidR="004F6D98" w:rsidRPr="00A46EDB">
        <w:rPr>
          <w:rFonts w:ascii="Book Antiqua" w:hAnsi="Book Antiqua"/>
          <w:sz w:val="24"/>
          <w:szCs w:val="24"/>
        </w:rPr>
        <w:t>s</w:t>
      </w:r>
      <w:r w:rsidR="00573131" w:rsidRPr="00A46EDB">
        <w:rPr>
          <w:rFonts w:ascii="Book Antiqua" w:hAnsi="Book Antiqua"/>
          <w:sz w:val="24"/>
          <w:szCs w:val="24"/>
        </w:rPr>
        <w:t xml:space="preserve"> </w:t>
      </w:r>
      <w:r w:rsidR="004F6D98" w:rsidRPr="00A46EDB">
        <w:rPr>
          <w:rFonts w:ascii="Book Antiqua" w:hAnsi="Book Antiqua"/>
          <w:sz w:val="24"/>
          <w:szCs w:val="24"/>
        </w:rPr>
        <w:t>were</w:t>
      </w:r>
      <w:r w:rsidR="00573131" w:rsidRPr="00A46EDB">
        <w:rPr>
          <w:rFonts w:ascii="Book Antiqua" w:hAnsi="Book Antiqua"/>
          <w:sz w:val="24"/>
          <w:szCs w:val="24"/>
        </w:rPr>
        <w:t xml:space="preserve"> </w:t>
      </w:r>
      <w:r w:rsidR="004F6D98" w:rsidRPr="00A46EDB">
        <w:rPr>
          <w:rFonts w:ascii="Book Antiqua" w:hAnsi="Book Antiqua"/>
          <w:sz w:val="24"/>
          <w:szCs w:val="24"/>
        </w:rPr>
        <w:t>merely lower</w:t>
      </w:r>
      <w:r w:rsidR="00573131" w:rsidRPr="00A46EDB">
        <w:rPr>
          <w:rFonts w:ascii="Book Antiqua" w:hAnsi="Book Antiqua"/>
          <w:sz w:val="24"/>
          <w:szCs w:val="24"/>
        </w:rPr>
        <w:t xml:space="preserve"> in patients </w:t>
      </w:r>
      <w:r w:rsidR="004F6D98" w:rsidRPr="00A46EDB">
        <w:rPr>
          <w:rFonts w:ascii="Book Antiqua" w:hAnsi="Book Antiqua"/>
          <w:sz w:val="24"/>
          <w:szCs w:val="24"/>
        </w:rPr>
        <w:t>(153.67</w:t>
      </w:r>
      <w:r w:rsidR="000D7168" w:rsidRPr="00A46EDB">
        <w:rPr>
          <w:rFonts w:ascii="Book Antiqua" w:eastAsia="宋体" w:hAnsi="Book Antiqua"/>
          <w:sz w:val="24"/>
          <w:szCs w:val="24"/>
          <w:lang w:eastAsia="zh-CN"/>
        </w:rPr>
        <w:t xml:space="preserve"> </w:t>
      </w:r>
      <w:r w:rsidR="004F6D98" w:rsidRPr="00A46EDB">
        <w:rPr>
          <w:rFonts w:ascii="Book Antiqua" w:hAnsi="Book Antiqua"/>
          <w:sz w:val="24"/>
          <w:szCs w:val="24"/>
        </w:rPr>
        <w:t>±</w:t>
      </w:r>
      <w:r w:rsidR="000D7168" w:rsidRPr="00A46EDB">
        <w:rPr>
          <w:rFonts w:ascii="Book Antiqua" w:eastAsia="宋体" w:hAnsi="Book Antiqua"/>
          <w:sz w:val="24"/>
          <w:szCs w:val="24"/>
          <w:lang w:eastAsia="zh-CN"/>
        </w:rPr>
        <w:t xml:space="preserve"> </w:t>
      </w:r>
      <w:r w:rsidR="004F6D98" w:rsidRPr="00A46EDB">
        <w:rPr>
          <w:rFonts w:ascii="Book Antiqua" w:hAnsi="Book Antiqua"/>
          <w:sz w:val="24"/>
          <w:szCs w:val="24"/>
        </w:rPr>
        <w:t xml:space="preserve">18.69 mg/L) than that in </w:t>
      </w:r>
      <w:r w:rsidR="00745A9A" w:rsidRPr="00A46EDB">
        <w:rPr>
          <w:rFonts w:ascii="Book Antiqua" w:hAnsi="Book Antiqua"/>
          <w:sz w:val="24"/>
          <w:szCs w:val="24"/>
        </w:rPr>
        <w:t xml:space="preserve">the </w:t>
      </w:r>
      <w:r w:rsidR="004F6D98" w:rsidRPr="00A46EDB">
        <w:rPr>
          <w:rFonts w:ascii="Book Antiqua" w:hAnsi="Book Antiqua"/>
          <w:sz w:val="24"/>
          <w:szCs w:val="24"/>
        </w:rPr>
        <w:t>controls (157.25</w:t>
      </w:r>
      <w:r w:rsidR="000D7168" w:rsidRPr="00A46EDB">
        <w:rPr>
          <w:rFonts w:ascii="Book Antiqua" w:eastAsia="宋体" w:hAnsi="Book Antiqua"/>
          <w:sz w:val="24"/>
          <w:szCs w:val="24"/>
          <w:lang w:eastAsia="zh-CN"/>
        </w:rPr>
        <w:t xml:space="preserve"> </w:t>
      </w:r>
      <w:r w:rsidR="004F6D98" w:rsidRPr="00A46EDB">
        <w:rPr>
          <w:rFonts w:ascii="Book Antiqua" w:hAnsi="Book Antiqua"/>
          <w:sz w:val="24"/>
          <w:szCs w:val="24"/>
        </w:rPr>
        <w:t>±</w:t>
      </w:r>
      <w:r w:rsidR="000D7168" w:rsidRPr="00A46EDB">
        <w:rPr>
          <w:rFonts w:ascii="Book Antiqua" w:eastAsia="宋体" w:hAnsi="Book Antiqua"/>
          <w:sz w:val="24"/>
          <w:szCs w:val="24"/>
          <w:lang w:eastAsia="zh-CN"/>
        </w:rPr>
        <w:t xml:space="preserve"> </w:t>
      </w:r>
      <w:r w:rsidR="004F6D98" w:rsidRPr="00A46EDB">
        <w:rPr>
          <w:rFonts w:ascii="Book Antiqua" w:hAnsi="Book Antiqua"/>
          <w:sz w:val="24"/>
          <w:szCs w:val="24"/>
        </w:rPr>
        <w:t>11.40 mg/L) with no statistical significance</w:t>
      </w:r>
      <w:r w:rsidR="00573131" w:rsidRPr="00A46EDB">
        <w:rPr>
          <w:rFonts w:ascii="Book Antiqua" w:hAnsi="Book Antiqua"/>
          <w:sz w:val="24"/>
          <w:szCs w:val="24"/>
        </w:rPr>
        <w:t xml:space="preserve"> </w:t>
      </w:r>
      <w:r w:rsidR="004F6D98" w:rsidRPr="00A46EDB">
        <w:rPr>
          <w:rFonts w:ascii="Book Antiqua" w:hAnsi="Book Antiqua"/>
          <w:sz w:val="24"/>
          <w:szCs w:val="24"/>
        </w:rPr>
        <w:t>(</w:t>
      </w:r>
      <w:r w:rsidR="00573131" w:rsidRPr="00A46EDB">
        <w:rPr>
          <w:rFonts w:ascii="Book Antiqua" w:hAnsi="Book Antiqua"/>
          <w:i/>
          <w:iCs/>
          <w:sz w:val="24"/>
          <w:szCs w:val="24"/>
        </w:rPr>
        <w:t>P</w:t>
      </w:r>
      <w:r w:rsidR="000D7168" w:rsidRPr="00A46EDB">
        <w:rPr>
          <w:rFonts w:ascii="Book Antiqua" w:hAnsi="Book Antiqua"/>
          <w:sz w:val="24"/>
          <w:szCs w:val="24"/>
        </w:rPr>
        <w:t xml:space="preserve"> = </w:t>
      </w:r>
      <w:r w:rsidR="00573131" w:rsidRPr="00A46EDB">
        <w:rPr>
          <w:rFonts w:ascii="Book Antiqua" w:hAnsi="Book Antiqua"/>
          <w:sz w:val="24"/>
          <w:szCs w:val="24"/>
          <w:lang w:bidi="ar-EG"/>
        </w:rPr>
        <w:t>0.378)</w:t>
      </w:r>
      <w:r w:rsidR="00573131" w:rsidRPr="00A46EDB">
        <w:rPr>
          <w:rFonts w:ascii="Book Antiqua" w:hAnsi="Book Antiqua"/>
          <w:sz w:val="24"/>
          <w:szCs w:val="24"/>
        </w:rPr>
        <w:t>. It did not differ significantly in patients with elevated</w:t>
      </w:r>
      <w:r w:rsidR="008731AE" w:rsidRPr="00A46EDB">
        <w:rPr>
          <w:rFonts w:ascii="Book Antiqua" w:hAnsi="Book Antiqua"/>
          <w:sz w:val="24"/>
          <w:szCs w:val="24"/>
        </w:rPr>
        <w:t xml:space="preserve"> </w:t>
      </w:r>
      <w:r w:rsidR="00901342" w:rsidRPr="00A46EDB">
        <w:rPr>
          <w:rFonts w:ascii="Book Antiqua" w:hAnsi="Book Antiqua"/>
          <w:i/>
          <w:sz w:val="24"/>
          <w:szCs w:val="24"/>
        </w:rPr>
        <w:t>vs</w:t>
      </w:r>
      <w:r w:rsidR="00573131" w:rsidRPr="00A46EDB">
        <w:rPr>
          <w:rFonts w:ascii="Book Antiqua" w:hAnsi="Book Antiqua"/>
          <w:sz w:val="24"/>
          <w:szCs w:val="24"/>
        </w:rPr>
        <w:t xml:space="preserve"> </w:t>
      </w:r>
      <w:r w:rsidR="00573131" w:rsidRPr="00A46EDB">
        <w:rPr>
          <w:rFonts w:ascii="Book Antiqua" w:hAnsi="Book Antiqua"/>
          <w:sz w:val="24"/>
          <w:szCs w:val="24"/>
        </w:rPr>
        <w:lastRenderedPageBreak/>
        <w:t>those with normal transaminases</w:t>
      </w:r>
      <w:r w:rsidR="008731AE" w:rsidRPr="00A46EDB">
        <w:rPr>
          <w:rFonts w:ascii="Book Antiqua" w:hAnsi="Book Antiqua"/>
          <w:sz w:val="24"/>
          <w:szCs w:val="24"/>
        </w:rPr>
        <w:t xml:space="preserve"> (152.25 ± 16.62 </w:t>
      </w:r>
      <w:r w:rsidR="000D7168" w:rsidRPr="00A46EDB">
        <w:rPr>
          <w:rFonts w:ascii="Book Antiqua" w:hAnsi="Book Antiqua"/>
          <w:i/>
          <w:iCs/>
          <w:sz w:val="24"/>
          <w:szCs w:val="24"/>
        </w:rPr>
        <w:t>vs</w:t>
      </w:r>
      <w:r w:rsidR="008731AE" w:rsidRPr="00A46EDB">
        <w:rPr>
          <w:rFonts w:ascii="Book Antiqua" w:hAnsi="Book Antiqua"/>
          <w:sz w:val="24"/>
          <w:szCs w:val="24"/>
        </w:rPr>
        <w:t xml:space="preserve"> 155.36 ± 21.33; </w:t>
      </w:r>
      <w:r w:rsidR="008731AE" w:rsidRPr="00A46EDB">
        <w:rPr>
          <w:rFonts w:ascii="Book Antiqua" w:hAnsi="Book Antiqua"/>
          <w:i/>
          <w:iCs/>
          <w:sz w:val="24"/>
          <w:szCs w:val="24"/>
        </w:rPr>
        <w:t>P</w:t>
      </w:r>
      <w:r w:rsidR="000D7168" w:rsidRPr="00A46EDB">
        <w:rPr>
          <w:rFonts w:ascii="Book Antiqua" w:hAnsi="Book Antiqua"/>
          <w:sz w:val="24"/>
          <w:szCs w:val="24"/>
        </w:rPr>
        <w:t xml:space="preserve"> = </w:t>
      </w:r>
      <w:r w:rsidR="008731AE" w:rsidRPr="00A46EDB">
        <w:rPr>
          <w:rFonts w:ascii="Book Antiqua" w:hAnsi="Book Antiqua"/>
          <w:sz w:val="24"/>
          <w:szCs w:val="24"/>
        </w:rPr>
        <w:t>0.868)</w:t>
      </w:r>
      <w:r w:rsidR="00573131" w:rsidRPr="00A46EDB">
        <w:rPr>
          <w:rFonts w:ascii="Book Antiqua" w:hAnsi="Book Antiqua"/>
          <w:sz w:val="24"/>
          <w:szCs w:val="24"/>
        </w:rPr>
        <w:t xml:space="preserve"> o</w:t>
      </w:r>
      <w:r w:rsidR="007D6153" w:rsidRPr="00A46EDB">
        <w:rPr>
          <w:rFonts w:ascii="Book Antiqua" w:hAnsi="Book Antiqua"/>
          <w:sz w:val="24"/>
          <w:szCs w:val="24"/>
        </w:rPr>
        <w:t>r with different HCV viremia</w:t>
      </w:r>
      <w:r w:rsidR="00F23C74" w:rsidRPr="00A46EDB">
        <w:rPr>
          <w:rFonts w:ascii="Book Antiqua" w:hAnsi="Book Antiqua"/>
          <w:sz w:val="24"/>
          <w:szCs w:val="24"/>
        </w:rPr>
        <w:t xml:space="preserve"> (</w:t>
      </w:r>
      <w:r w:rsidR="00F23C74" w:rsidRPr="00A46EDB">
        <w:rPr>
          <w:rFonts w:ascii="Book Antiqua" w:hAnsi="Book Antiqua"/>
          <w:i/>
          <w:iCs/>
          <w:sz w:val="24"/>
          <w:szCs w:val="24"/>
        </w:rPr>
        <w:t>P</w:t>
      </w:r>
      <w:r w:rsidR="000D7168" w:rsidRPr="00A46EDB">
        <w:rPr>
          <w:rFonts w:ascii="Book Antiqua" w:hAnsi="Book Antiqua"/>
          <w:sz w:val="24"/>
          <w:szCs w:val="24"/>
        </w:rPr>
        <w:t xml:space="preserve"> = </w:t>
      </w:r>
      <w:r w:rsidR="00F23C74" w:rsidRPr="00A46EDB">
        <w:rPr>
          <w:rFonts w:ascii="Book Antiqua" w:hAnsi="Book Antiqua"/>
          <w:sz w:val="24"/>
          <w:szCs w:val="24"/>
        </w:rPr>
        <w:t>0.561)</w:t>
      </w:r>
      <w:r w:rsidR="00573131" w:rsidRPr="00A46EDB">
        <w:rPr>
          <w:rFonts w:ascii="Book Antiqua" w:hAnsi="Book Antiqua"/>
          <w:sz w:val="24"/>
          <w:szCs w:val="24"/>
        </w:rPr>
        <w:t xml:space="preserve">. Furthermore, there was no </w:t>
      </w:r>
      <w:r w:rsidR="00CE42D6" w:rsidRPr="00A46EDB">
        <w:rPr>
          <w:rFonts w:ascii="Book Antiqua" w:hAnsi="Book Antiqua"/>
          <w:sz w:val="24"/>
          <w:szCs w:val="24"/>
        </w:rPr>
        <w:t xml:space="preserve">statistical </w:t>
      </w:r>
      <w:r w:rsidR="00573131" w:rsidRPr="00A46EDB">
        <w:rPr>
          <w:rFonts w:ascii="Book Antiqua" w:hAnsi="Book Antiqua"/>
          <w:sz w:val="24"/>
          <w:szCs w:val="24"/>
        </w:rPr>
        <w:t xml:space="preserve">significant difference in serum levels between those with </w:t>
      </w:r>
      <w:r w:rsidR="00CE42D6" w:rsidRPr="00A46EDB">
        <w:rPr>
          <w:rFonts w:ascii="Book Antiqua" w:hAnsi="Book Antiqua"/>
          <w:sz w:val="24"/>
          <w:szCs w:val="24"/>
        </w:rPr>
        <w:t>no/</w:t>
      </w:r>
      <w:r w:rsidR="00573131" w:rsidRPr="00A46EDB">
        <w:rPr>
          <w:rFonts w:ascii="Book Antiqua" w:hAnsi="Book Antiqua"/>
          <w:sz w:val="24"/>
          <w:szCs w:val="24"/>
        </w:rPr>
        <w:t xml:space="preserve">mild </w:t>
      </w:r>
      <w:r w:rsidR="00CE42D6" w:rsidRPr="00A46EDB">
        <w:rPr>
          <w:rFonts w:ascii="Book Antiqua" w:hAnsi="Book Antiqua"/>
          <w:sz w:val="24"/>
          <w:szCs w:val="24"/>
        </w:rPr>
        <w:t xml:space="preserve">fibrosis </w:t>
      </w:r>
      <w:r w:rsidR="00573131" w:rsidRPr="00A46EDB">
        <w:rPr>
          <w:rFonts w:ascii="Book Antiqua" w:hAnsi="Book Antiqua"/>
          <w:sz w:val="24"/>
          <w:szCs w:val="24"/>
        </w:rPr>
        <w:t xml:space="preserve">and </w:t>
      </w:r>
      <w:r w:rsidR="00CE42D6" w:rsidRPr="00A46EDB">
        <w:rPr>
          <w:rFonts w:ascii="Book Antiqua" w:hAnsi="Book Antiqua"/>
          <w:sz w:val="24"/>
          <w:szCs w:val="24"/>
        </w:rPr>
        <w:t>those with moderate fibrosis (154.65 ± 20</w:t>
      </w:r>
      <w:r w:rsidR="00573131" w:rsidRPr="00A46EDB">
        <w:rPr>
          <w:rFonts w:ascii="Book Antiqua" w:hAnsi="Book Antiqua"/>
          <w:sz w:val="24"/>
          <w:szCs w:val="24"/>
        </w:rPr>
        <w:t>.</w:t>
      </w:r>
      <w:r w:rsidR="00CE42D6" w:rsidRPr="00A46EDB">
        <w:rPr>
          <w:rFonts w:ascii="Book Antiqua" w:hAnsi="Book Antiqua"/>
          <w:sz w:val="24"/>
          <w:szCs w:val="24"/>
        </w:rPr>
        <w:t>59</w:t>
      </w:r>
      <w:r w:rsidR="00573131" w:rsidRPr="00A46EDB">
        <w:rPr>
          <w:rFonts w:ascii="Book Antiqua" w:hAnsi="Book Antiqua"/>
          <w:sz w:val="24"/>
          <w:szCs w:val="24"/>
        </w:rPr>
        <w:t xml:space="preserve"> </w:t>
      </w:r>
      <w:r w:rsidR="000D7168" w:rsidRPr="00A46EDB">
        <w:rPr>
          <w:rFonts w:ascii="Book Antiqua" w:hAnsi="Book Antiqua"/>
          <w:i/>
          <w:iCs/>
          <w:sz w:val="24"/>
          <w:szCs w:val="24"/>
        </w:rPr>
        <w:t>vs</w:t>
      </w:r>
      <w:r w:rsidR="00573131" w:rsidRPr="00A46EDB">
        <w:rPr>
          <w:rFonts w:ascii="Book Antiqua" w:hAnsi="Book Antiqua"/>
          <w:sz w:val="24"/>
          <w:szCs w:val="24"/>
        </w:rPr>
        <w:t xml:space="preserve"> 152.97 ± 17.72; </w:t>
      </w:r>
      <w:r w:rsidR="00573131" w:rsidRPr="00A46EDB">
        <w:rPr>
          <w:rFonts w:ascii="Book Antiqua" w:hAnsi="Book Antiqua"/>
          <w:i/>
          <w:iCs/>
          <w:sz w:val="24"/>
          <w:szCs w:val="24"/>
        </w:rPr>
        <w:t>P</w:t>
      </w:r>
      <w:r w:rsidR="000D7168" w:rsidRPr="00A46EDB">
        <w:rPr>
          <w:rFonts w:ascii="Book Antiqua" w:hAnsi="Book Antiqua"/>
          <w:sz w:val="24"/>
          <w:szCs w:val="24"/>
        </w:rPr>
        <w:t xml:space="preserve"> =</w:t>
      </w:r>
      <w:r w:rsidR="00573131" w:rsidRPr="00A46EDB">
        <w:rPr>
          <w:rFonts w:ascii="Book Antiqua" w:hAnsi="Book Antiqua"/>
          <w:sz w:val="24"/>
          <w:szCs w:val="24"/>
        </w:rPr>
        <w:t xml:space="preserve"> </w:t>
      </w:r>
      <w:r w:rsidR="00CE42D6" w:rsidRPr="00A46EDB">
        <w:rPr>
          <w:rFonts w:ascii="Book Antiqua" w:hAnsi="Book Antiqua"/>
          <w:sz w:val="24"/>
          <w:szCs w:val="24"/>
        </w:rPr>
        <w:t>0.786</w:t>
      </w:r>
      <w:r w:rsidR="00573131" w:rsidRPr="00A46EDB">
        <w:rPr>
          <w:rFonts w:ascii="Book Antiqua" w:hAnsi="Book Antiqua"/>
          <w:sz w:val="24"/>
          <w:szCs w:val="24"/>
        </w:rPr>
        <w:t xml:space="preserve">) or </w:t>
      </w:r>
      <w:r w:rsidR="00CE42D6" w:rsidRPr="00A46EDB">
        <w:rPr>
          <w:rFonts w:ascii="Book Antiqua" w:hAnsi="Book Antiqua"/>
          <w:sz w:val="24"/>
          <w:szCs w:val="24"/>
        </w:rPr>
        <w:t>minimal</w:t>
      </w:r>
      <w:r w:rsidR="00573131" w:rsidRPr="00A46EDB">
        <w:rPr>
          <w:rFonts w:ascii="Book Antiqua" w:hAnsi="Book Antiqua"/>
          <w:sz w:val="24"/>
          <w:szCs w:val="24"/>
        </w:rPr>
        <w:t xml:space="preserve"> and </w:t>
      </w:r>
      <w:r w:rsidR="00CE42D6" w:rsidRPr="00A46EDB">
        <w:rPr>
          <w:rFonts w:ascii="Book Antiqua" w:hAnsi="Book Antiqua"/>
          <w:sz w:val="24"/>
          <w:szCs w:val="24"/>
        </w:rPr>
        <w:t>mild activity (155.1 ± 21.93</w:t>
      </w:r>
      <w:r w:rsidR="00573131" w:rsidRPr="00A46EDB">
        <w:rPr>
          <w:rFonts w:ascii="Book Antiqua" w:hAnsi="Book Antiqua"/>
          <w:sz w:val="24"/>
          <w:szCs w:val="24"/>
        </w:rPr>
        <w:t xml:space="preserve"> </w:t>
      </w:r>
      <w:r w:rsidR="000D7168" w:rsidRPr="00A46EDB">
        <w:rPr>
          <w:rFonts w:ascii="Book Antiqua" w:hAnsi="Book Antiqua"/>
          <w:i/>
          <w:iCs/>
          <w:sz w:val="24"/>
          <w:szCs w:val="24"/>
        </w:rPr>
        <w:t>vs</w:t>
      </w:r>
      <w:r w:rsidR="00CE42D6" w:rsidRPr="00A46EDB">
        <w:rPr>
          <w:rFonts w:ascii="Book Antiqua" w:hAnsi="Book Antiqua"/>
          <w:sz w:val="24"/>
          <w:szCs w:val="24"/>
        </w:rPr>
        <w:t xml:space="preserve"> 152.99</w:t>
      </w:r>
      <w:r w:rsidR="00573131" w:rsidRPr="00A46EDB">
        <w:rPr>
          <w:rFonts w:ascii="Book Antiqua" w:hAnsi="Book Antiqua"/>
          <w:sz w:val="24"/>
          <w:szCs w:val="24"/>
        </w:rPr>
        <w:t xml:space="preserve"> ± </w:t>
      </w:r>
      <w:r w:rsidR="00CE42D6" w:rsidRPr="00A46EDB">
        <w:rPr>
          <w:rFonts w:ascii="Book Antiqua" w:hAnsi="Book Antiqua"/>
          <w:sz w:val="24"/>
          <w:szCs w:val="24"/>
        </w:rPr>
        <w:t>17.43</w:t>
      </w:r>
      <w:r w:rsidR="00573131" w:rsidRPr="00A46EDB">
        <w:rPr>
          <w:rFonts w:ascii="Book Antiqua" w:hAnsi="Book Antiqua"/>
          <w:sz w:val="24"/>
          <w:szCs w:val="24"/>
        </w:rPr>
        <w:t xml:space="preserve">; </w:t>
      </w:r>
      <w:r w:rsidR="00573131" w:rsidRPr="00A46EDB">
        <w:rPr>
          <w:rFonts w:ascii="Book Antiqua" w:hAnsi="Book Antiqua"/>
          <w:i/>
          <w:sz w:val="24"/>
          <w:szCs w:val="24"/>
        </w:rPr>
        <w:t>P</w:t>
      </w:r>
      <w:r w:rsidR="000D7168" w:rsidRPr="00A46EDB">
        <w:rPr>
          <w:rFonts w:ascii="Book Antiqua" w:hAnsi="Book Antiqua"/>
          <w:sz w:val="24"/>
          <w:szCs w:val="24"/>
        </w:rPr>
        <w:t xml:space="preserve"> = </w:t>
      </w:r>
      <w:r w:rsidR="00CE42D6" w:rsidRPr="00A46EDB">
        <w:rPr>
          <w:rFonts w:ascii="Book Antiqua" w:hAnsi="Book Antiqua"/>
          <w:sz w:val="24"/>
          <w:szCs w:val="24"/>
          <w:lang w:bidi="ar-EG"/>
        </w:rPr>
        <w:t>0.809</w:t>
      </w:r>
      <w:r w:rsidR="00573131" w:rsidRPr="00A46EDB">
        <w:rPr>
          <w:rFonts w:ascii="Book Antiqua" w:hAnsi="Book Antiqua"/>
          <w:sz w:val="24"/>
          <w:szCs w:val="24"/>
        </w:rPr>
        <w:t xml:space="preserve">). Though statistically </w:t>
      </w:r>
      <w:r w:rsidR="004913C8" w:rsidRPr="00A46EDB">
        <w:rPr>
          <w:rFonts w:ascii="Book Antiqua" w:hAnsi="Book Antiqua"/>
          <w:sz w:val="24"/>
          <w:szCs w:val="24"/>
        </w:rPr>
        <w:t xml:space="preserve">not </w:t>
      </w:r>
      <w:r w:rsidR="00573131" w:rsidRPr="00A46EDB">
        <w:rPr>
          <w:rFonts w:ascii="Book Antiqua" w:hAnsi="Book Antiqua"/>
          <w:sz w:val="24"/>
          <w:szCs w:val="24"/>
        </w:rPr>
        <w:t xml:space="preserve">significant, C4a was highest in </w:t>
      </w:r>
      <w:r w:rsidR="003F05BC" w:rsidRPr="00A46EDB">
        <w:rPr>
          <w:rFonts w:ascii="Book Antiqua" w:hAnsi="Book Antiqua"/>
          <w:sz w:val="24"/>
          <w:szCs w:val="24"/>
        </w:rPr>
        <w:t>fibrosis score 0 (</w:t>
      </w:r>
      <w:r w:rsidR="00573131" w:rsidRPr="00A46EDB">
        <w:rPr>
          <w:rFonts w:ascii="Book Antiqua" w:hAnsi="Book Antiqua"/>
          <w:sz w:val="24"/>
          <w:szCs w:val="24"/>
        </w:rPr>
        <w:t>F</w:t>
      </w:r>
      <w:r w:rsidR="003F05BC" w:rsidRPr="00A46EDB">
        <w:rPr>
          <w:rFonts w:ascii="Book Antiqua" w:hAnsi="Book Antiqua"/>
          <w:sz w:val="24"/>
          <w:szCs w:val="24"/>
        </w:rPr>
        <w:t>0),</w:t>
      </w:r>
      <w:r w:rsidR="00573131" w:rsidRPr="00A46EDB">
        <w:rPr>
          <w:rFonts w:ascii="Book Antiqua" w:hAnsi="Book Antiqua"/>
          <w:sz w:val="24"/>
          <w:szCs w:val="24"/>
        </w:rPr>
        <w:t xml:space="preserve"> decreasing in F1 and F2 to be the lowest in F3.</w:t>
      </w:r>
      <w:r w:rsidR="00BB7714" w:rsidRPr="00A46EDB">
        <w:rPr>
          <w:rFonts w:ascii="Book Antiqua" w:hAnsi="Book Antiqua"/>
          <w:sz w:val="24"/>
          <w:szCs w:val="24"/>
        </w:rPr>
        <w:t xml:space="preserve"> When comparing significant fibrosis (Ishak score ≥ 3) </w:t>
      </w:r>
      <w:r w:rsidR="00901342" w:rsidRPr="00A46EDB">
        <w:rPr>
          <w:rFonts w:ascii="Book Antiqua" w:hAnsi="Book Antiqua"/>
          <w:i/>
          <w:sz w:val="24"/>
          <w:szCs w:val="24"/>
        </w:rPr>
        <w:t>vs</w:t>
      </w:r>
      <w:r w:rsidR="00BB7714" w:rsidRPr="00A46EDB">
        <w:rPr>
          <w:rFonts w:ascii="Book Antiqua" w:hAnsi="Book Antiqua"/>
          <w:sz w:val="24"/>
          <w:szCs w:val="24"/>
        </w:rPr>
        <w:t xml:space="preserve"> other stages, C4a was significantly lower in F3 compared to other fibrosis scores (143.55 ± 2.33</w:t>
      </w:r>
      <w:r w:rsidR="005B6102" w:rsidRPr="00A46EDB">
        <w:rPr>
          <w:rFonts w:ascii="Book Antiqua" w:hAnsi="Book Antiqua"/>
          <w:sz w:val="24"/>
          <w:szCs w:val="24"/>
        </w:rPr>
        <w:t xml:space="preserve"> mg/L</w:t>
      </w:r>
      <w:r w:rsidR="00BB7714" w:rsidRPr="00A46EDB">
        <w:rPr>
          <w:rFonts w:ascii="Book Antiqua" w:hAnsi="Book Antiqua"/>
          <w:sz w:val="24"/>
          <w:szCs w:val="24"/>
        </w:rPr>
        <w:t xml:space="preserve"> </w:t>
      </w:r>
      <w:r w:rsidR="000D7168" w:rsidRPr="00A46EDB">
        <w:rPr>
          <w:rFonts w:ascii="Book Antiqua" w:hAnsi="Book Antiqua"/>
          <w:i/>
          <w:iCs/>
          <w:sz w:val="24"/>
          <w:szCs w:val="24"/>
        </w:rPr>
        <w:t>vs</w:t>
      </w:r>
      <w:r w:rsidR="00BB7714" w:rsidRPr="00A46EDB">
        <w:rPr>
          <w:rFonts w:ascii="Book Antiqua" w:hAnsi="Book Antiqua"/>
          <w:sz w:val="24"/>
          <w:szCs w:val="24"/>
        </w:rPr>
        <w:t xml:space="preserve"> 155.26 ± 19.64</w:t>
      </w:r>
      <w:r w:rsidR="005B6102" w:rsidRPr="00A46EDB">
        <w:rPr>
          <w:rFonts w:ascii="Book Antiqua" w:hAnsi="Book Antiqua"/>
          <w:sz w:val="24"/>
          <w:szCs w:val="24"/>
        </w:rPr>
        <w:t xml:space="preserve"> mg/L</w:t>
      </w:r>
      <w:r w:rsidR="00BB7714" w:rsidRPr="00A46EDB">
        <w:rPr>
          <w:rFonts w:ascii="Book Antiqua" w:hAnsi="Book Antiqua"/>
          <w:sz w:val="24"/>
          <w:szCs w:val="24"/>
        </w:rPr>
        <w:t xml:space="preserve">; </w:t>
      </w:r>
      <w:r w:rsidR="00BB7714" w:rsidRPr="00A46EDB">
        <w:rPr>
          <w:rFonts w:ascii="Book Antiqua" w:hAnsi="Book Antiqua"/>
          <w:i/>
          <w:iCs/>
          <w:sz w:val="24"/>
          <w:szCs w:val="24"/>
        </w:rPr>
        <w:t>P</w:t>
      </w:r>
      <w:r w:rsidR="000D7168" w:rsidRPr="00A46EDB">
        <w:rPr>
          <w:rFonts w:ascii="Book Antiqua" w:hAnsi="Book Antiqua"/>
          <w:sz w:val="24"/>
          <w:szCs w:val="24"/>
        </w:rPr>
        <w:t xml:space="preserve"> = </w:t>
      </w:r>
      <w:r w:rsidR="00BB7714" w:rsidRPr="00A46EDB">
        <w:rPr>
          <w:rFonts w:ascii="Book Antiqua" w:hAnsi="Book Antiqua"/>
          <w:sz w:val="24"/>
          <w:szCs w:val="24"/>
        </w:rPr>
        <w:t>0.047)</w:t>
      </w:r>
      <w:r w:rsidR="005B6102" w:rsidRPr="00A46EDB">
        <w:rPr>
          <w:rFonts w:ascii="Book Antiqua" w:hAnsi="Book Antiqua"/>
          <w:b/>
          <w:bCs/>
          <w:color w:val="000000"/>
          <w:sz w:val="24"/>
          <w:szCs w:val="24"/>
          <w:lang w:bidi="ar-EG"/>
        </w:rPr>
        <w:t xml:space="preserve"> </w:t>
      </w:r>
      <w:r w:rsidR="005B6102" w:rsidRPr="00A46EDB">
        <w:rPr>
          <w:rFonts w:ascii="Book Antiqua" w:hAnsi="Book Antiqua"/>
          <w:color w:val="000000"/>
          <w:sz w:val="24"/>
          <w:szCs w:val="24"/>
          <w:lang w:bidi="ar-EG"/>
        </w:rPr>
        <w:t>and</w:t>
      </w:r>
      <w:r w:rsidR="005B6102" w:rsidRPr="00A46EDB">
        <w:rPr>
          <w:rFonts w:ascii="Book Antiqua" w:hAnsi="Book Antiqua"/>
          <w:sz w:val="24"/>
          <w:szCs w:val="24"/>
        </w:rPr>
        <w:t xml:space="preserve"> at a cutoff </w:t>
      </w:r>
      <w:r w:rsidR="00E14162" w:rsidRPr="00A46EDB">
        <w:rPr>
          <w:rFonts w:ascii="Book Antiqua" w:hAnsi="Book Antiqua"/>
          <w:sz w:val="24"/>
          <w:szCs w:val="24"/>
        </w:rPr>
        <w:t>value</w:t>
      </w:r>
      <w:r w:rsidR="005B6102" w:rsidRPr="00A46EDB">
        <w:rPr>
          <w:rFonts w:ascii="Book Antiqua" w:hAnsi="Book Antiqua"/>
          <w:sz w:val="24"/>
          <w:szCs w:val="24"/>
        </w:rPr>
        <w:t xml:space="preserve"> of </w:t>
      </w:r>
      <w:r w:rsidR="00997386" w:rsidRPr="00A46EDB">
        <w:rPr>
          <w:rFonts w:ascii="Book Antiqua" w:hAnsi="Book Antiqua"/>
          <w:sz w:val="24"/>
          <w:szCs w:val="24"/>
        </w:rPr>
        <w:t>less</w:t>
      </w:r>
      <w:r w:rsidR="00CE42D6" w:rsidRPr="00A46EDB">
        <w:rPr>
          <w:rFonts w:ascii="Book Antiqua" w:hAnsi="Book Antiqua"/>
          <w:sz w:val="24"/>
          <w:szCs w:val="24"/>
        </w:rPr>
        <w:t xml:space="preserve"> than </w:t>
      </w:r>
      <w:r w:rsidR="005B6102" w:rsidRPr="00A46EDB">
        <w:rPr>
          <w:rFonts w:ascii="Book Antiqua" w:hAnsi="Book Antiqua"/>
          <w:sz w:val="24"/>
          <w:szCs w:val="24"/>
        </w:rPr>
        <w:t>144.01 mg/L</w:t>
      </w:r>
      <w:r w:rsidR="00E14162" w:rsidRPr="00A46EDB">
        <w:rPr>
          <w:rFonts w:ascii="Book Antiqua" w:hAnsi="Book Antiqua"/>
          <w:sz w:val="24"/>
          <w:szCs w:val="24"/>
        </w:rPr>
        <w:t>, C4a</w:t>
      </w:r>
      <w:r w:rsidR="005B6102" w:rsidRPr="00A46EDB">
        <w:rPr>
          <w:rFonts w:ascii="Book Antiqua" w:hAnsi="Book Antiqua"/>
          <w:sz w:val="24"/>
          <w:szCs w:val="24"/>
        </w:rPr>
        <w:t xml:space="preserve"> could discriminate F3 with 76.9% sensitivity and 75% specificity from other stages of fibrosis.</w:t>
      </w:r>
    </w:p>
    <w:p w:rsidR="00BD2DB8" w:rsidRPr="00A46EDB" w:rsidRDefault="00BD2DB8" w:rsidP="00BD2DB8">
      <w:pPr>
        <w:snapToGrid w:val="0"/>
        <w:spacing w:line="360" w:lineRule="auto"/>
        <w:ind w:left="0"/>
        <w:rPr>
          <w:rFonts w:ascii="Book Antiqua" w:eastAsia="宋体" w:hAnsi="Book Antiqua"/>
          <w:b/>
          <w:bCs/>
          <w:color w:val="000000"/>
          <w:sz w:val="24"/>
          <w:szCs w:val="24"/>
          <w:lang w:eastAsia="zh-CN" w:bidi="ar-EG"/>
        </w:rPr>
      </w:pPr>
    </w:p>
    <w:p w:rsidR="00573131" w:rsidRPr="00A46EDB" w:rsidRDefault="009F5ED3" w:rsidP="00BD2DB8">
      <w:pPr>
        <w:snapToGrid w:val="0"/>
        <w:spacing w:line="360" w:lineRule="auto"/>
        <w:ind w:left="0"/>
        <w:rPr>
          <w:rFonts w:ascii="Book Antiqua" w:eastAsia="宋体" w:hAnsi="Book Antiqua"/>
          <w:sz w:val="24"/>
          <w:szCs w:val="24"/>
          <w:lang w:eastAsia="zh-CN" w:bidi="ar-EG"/>
        </w:rPr>
      </w:pPr>
      <w:r w:rsidRPr="00A46EDB">
        <w:rPr>
          <w:rFonts w:ascii="Book Antiqua" w:hAnsi="Book Antiqua"/>
          <w:b/>
          <w:sz w:val="24"/>
          <w:szCs w:val="24"/>
        </w:rPr>
        <w:t>CONCLUSION</w:t>
      </w:r>
      <w:r w:rsidR="00226B56" w:rsidRPr="00A46EDB">
        <w:rPr>
          <w:rFonts w:ascii="Book Antiqua" w:hAnsi="Book Antiqua"/>
          <w:color w:val="000000"/>
          <w:sz w:val="24"/>
          <w:szCs w:val="24"/>
          <w:lang w:bidi="ar-EG"/>
        </w:rPr>
        <w:t>:</w:t>
      </w:r>
      <w:r w:rsidR="00573131" w:rsidRPr="00A46EDB">
        <w:rPr>
          <w:rFonts w:ascii="Book Antiqua" w:hAnsi="Book Antiqua"/>
          <w:color w:val="000000"/>
          <w:sz w:val="24"/>
          <w:szCs w:val="24"/>
          <w:lang w:bidi="ar-EG"/>
        </w:rPr>
        <w:t xml:space="preserve"> </w:t>
      </w:r>
      <w:r w:rsidR="00EB4EF3" w:rsidRPr="00A46EDB">
        <w:rPr>
          <w:rFonts w:ascii="Book Antiqua" w:hAnsi="Book Antiqua"/>
          <w:color w:val="000000"/>
          <w:sz w:val="24"/>
          <w:szCs w:val="24"/>
        </w:rPr>
        <w:t>Serum</w:t>
      </w:r>
      <w:r w:rsidR="00573131" w:rsidRPr="00A46EDB">
        <w:rPr>
          <w:rFonts w:ascii="Book Antiqua" w:hAnsi="Book Antiqua"/>
          <w:color w:val="000000"/>
          <w:sz w:val="24"/>
          <w:szCs w:val="24"/>
        </w:rPr>
        <w:t xml:space="preserve"> </w:t>
      </w:r>
      <w:r w:rsidR="00573131" w:rsidRPr="00A46EDB">
        <w:rPr>
          <w:rFonts w:ascii="Book Antiqua" w:hAnsi="Book Antiqua"/>
          <w:sz w:val="24"/>
          <w:szCs w:val="24"/>
          <w:lang w:bidi="ar-EG"/>
        </w:rPr>
        <w:t xml:space="preserve">complement C4a did not correlate with any of transaminases, HCV </w:t>
      </w:r>
      <w:r w:rsidR="007D6153" w:rsidRPr="00A46EDB">
        <w:rPr>
          <w:rFonts w:ascii="Book Antiqua" w:hAnsi="Book Antiqua"/>
          <w:sz w:val="24"/>
          <w:szCs w:val="24"/>
          <w:lang w:bidi="ar-EG"/>
        </w:rPr>
        <w:t>viremia</w:t>
      </w:r>
      <w:r w:rsidR="00573131" w:rsidRPr="00A46EDB">
        <w:rPr>
          <w:rFonts w:ascii="Book Antiqua" w:hAnsi="Book Antiqua"/>
          <w:sz w:val="24"/>
          <w:szCs w:val="24"/>
          <w:lang w:bidi="ar-EG"/>
        </w:rPr>
        <w:t xml:space="preserve"> or</w:t>
      </w:r>
      <w:r w:rsidR="00D52BA9" w:rsidRPr="00A46EDB">
        <w:rPr>
          <w:rFonts w:ascii="Book Antiqua" w:hAnsi="Book Antiqua"/>
          <w:sz w:val="24"/>
          <w:szCs w:val="24"/>
          <w:lang w:bidi="ar-EG"/>
        </w:rPr>
        <w:t xml:space="preserve"> with</w:t>
      </w:r>
      <w:r w:rsidR="00573131" w:rsidRPr="00A46EDB">
        <w:rPr>
          <w:rFonts w:ascii="Book Antiqua" w:hAnsi="Book Antiqua"/>
          <w:sz w:val="24"/>
          <w:szCs w:val="24"/>
          <w:lang w:bidi="ar-EG"/>
        </w:rPr>
        <w:t xml:space="preserve"> the histopathological scores. </w:t>
      </w:r>
      <w:r w:rsidR="00660042" w:rsidRPr="00A46EDB">
        <w:rPr>
          <w:rFonts w:ascii="Book Antiqua" w:hAnsi="Book Antiqua"/>
          <w:sz w:val="24"/>
          <w:szCs w:val="24"/>
          <w:lang w:bidi="ar-EG"/>
        </w:rPr>
        <w:t>Alt</w:t>
      </w:r>
      <w:r w:rsidR="00573131" w:rsidRPr="00A46EDB">
        <w:rPr>
          <w:rFonts w:ascii="Book Antiqua" w:hAnsi="Book Antiqua"/>
          <w:sz w:val="24"/>
          <w:szCs w:val="24"/>
          <w:lang w:bidi="ar-EG"/>
        </w:rPr>
        <w:t>hough C4a decreased</w:t>
      </w:r>
      <w:r w:rsidR="00D52BA9" w:rsidRPr="00A46EDB">
        <w:rPr>
          <w:rFonts w:ascii="Book Antiqua" w:hAnsi="Book Antiqua"/>
          <w:sz w:val="24"/>
          <w:szCs w:val="24"/>
          <w:lang w:bidi="ar-EG"/>
        </w:rPr>
        <w:t xml:space="preserve"> </w:t>
      </w:r>
      <w:r w:rsidR="00573131" w:rsidRPr="00A46EDB">
        <w:rPr>
          <w:rFonts w:ascii="Book Antiqua" w:hAnsi="Book Antiqua"/>
          <w:sz w:val="24"/>
          <w:szCs w:val="24"/>
          <w:lang w:bidi="ar-EG"/>
        </w:rPr>
        <w:t>with</w:t>
      </w:r>
      <w:r w:rsidR="00660042" w:rsidRPr="00A46EDB">
        <w:rPr>
          <w:rFonts w:ascii="Book Antiqua" w:hAnsi="Book Antiqua"/>
          <w:sz w:val="24"/>
          <w:szCs w:val="24"/>
          <w:lang w:bidi="ar-EG"/>
        </w:rPr>
        <w:t xml:space="preserve"> higher stages of fibrosis,</w:t>
      </w:r>
      <w:r w:rsidR="00573131" w:rsidRPr="00A46EDB">
        <w:rPr>
          <w:rFonts w:ascii="Book Antiqua" w:hAnsi="Book Antiqua"/>
          <w:sz w:val="24"/>
          <w:szCs w:val="24"/>
          <w:lang w:bidi="ar-EG"/>
        </w:rPr>
        <w:t xml:space="preserve"> this change was not significant enough to predict </w:t>
      </w:r>
      <w:r w:rsidR="00BB7714" w:rsidRPr="00A46EDB">
        <w:rPr>
          <w:rFonts w:ascii="Book Antiqua" w:hAnsi="Book Antiqua"/>
          <w:sz w:val="24"/>
          <w:szCs w:val="24"/>
          <w:lang w:bidi="ar-EG"/>
        </w:rPr>
        <w:t>individual</w:t>
      </w:r>
      <w:r w:rsidR="00AA6DB2" w:rsidRPr="00A46EDB">
        <w:rPr>
          <w:rFonts w:ascii="Book Antiqua" w:hAnsi="Book Antiqua"/>
          <w:sz w:val="24"/>
          <w:szCs w:val="24"/>
          <w:lang w:bidi="ar-EG"/>
        </w:rPr>
        <w:t xml:space="preserve"> stages of </w:t>
      </w:r>
      <w:r w:rsidR="00573131" w:rsidRPr="00A46EDB">
        <w:rPr>
          <w:rFonts w:ascii="Book Antiqua" w:hAnsi="Book Antiqua"/>
          <w:sz w:val="24"/>
          <w:szCs w:val="24"/>
          <w:lang w:bidi="ar-EG"/>
        </w:rPr>
        <w:t>fibrosis.</w:t>
      </w:r>
      <w:r w:rsidR="00BB7714" w:rsidRPr="00A46EDB">
        <w:rPr>
          <w:rFonts w:ascii="Book Antiqua" w:hAnsi="Book Antiqua"/>
          <w:sz w:val="24"/>
          <w:szCs w:val="24"/>
          <w:lang w:bidi="ar-EG"/>
        </w:rPr>
        <w:t xml:space="preserve"> Yet, it could predict significant fibrosis with acceptable clinical performance</w:t>
      </w:r>
      <w:r w:rsidR="001D111A" w:rsidRPr="00A46EDB">
        <w:rPr>
          <w:rFonts w:ascii="Book Antiqua" w:hAnsi="Book Antiqua"/>
          <w:sz w:val="24"/>
          <w:szCs w:val="24"/>
          <w:lang w:bidi="ar-EG"/>
        </w:rPr>
        <w:t>.</w:t>
      </w:r>
    </w:p>
    <w:p w:rsidR="00BD2DB8" w:rsidRPr="00A46EDB" w:rsidRDefault="00BD2DB8" w:rsidP="00BD2DB8">
      <w:pPr>
        <w:snapToGrid w:val="0"/>
        <w:spacing w:line="360" w:lineRule="auto"/>
        <w:ind w:left="0"/>
        <w:rPr>
          <w:rFonts w:ascii="Book Antiqua" w:eastAsia="宋体" w:hAnsi="Book Antiqua"/>
          <w:sz w:val="24"/>
          <w:lang w:eastAsia="zh-CN"/>
        </w:rPr>
      </w:pPr>
      <w:bookmarkStart w:id="241" w:name="OLE_LINK98"/>
      <w:bookmarkStart w:id="242" w:name="OLE_LINK156"/>
      <w:bookmarkStart w:id="243" w:name="OLE_LINK196"/>
      <w:bookmarkStart w:id="244" w:name="OLE_LINK217"/>
      <w:bookmarkStart w:id="245" w:name="OLE_LINK242"/>
      <w:bookmarkStart w:id="246" w:name="OLE_LINK247"/>
      <w:bookmarkStart w:id="247" w:name="OLE_LINK311"/>
      <w:bookmarkStart w:id="248" w:name="OLE_LINK312"/>
      <w:bookmarkStart w:id="249" w:name="OLE_LINK325"/>
      <w:bookmarkStart w:id="250" w:name="OLE_LINK330"/>
      <w:bookmarkStart w:id="251" w:name="OLE_LINK513"/>
      <w:bookmarkStart w:id="252" w:name="OLE_LINK514"/>
      <w:bookmarkStart w:id="253" w:name="OLE_LINK464"/>
      <w:bookmarkStart w:id="254" w:name="OLE_LINK465"/>
      <w:bookmarkStart w:id="255" w:name="OLE_LINK466"/>
      <w:bookmarkStart w:id="256" w:name="OLE_LINK470"/>
      <w:bookmarkStart w:id="257" w:name="OLE_LINK471"/>
      <w:bookmarkStart w:id="258" w:name="OLE_LINK472"/>
      <w:bookmarkStart w:id="259" w:name="OLE_LINK474"/>
      <w:bookmarkStart w:id="260" w:name="OLE_LINK512"/>
      <w:bookmarkStart w:id="261" w:name="OLE_LINK800"/>
      <w:bookmarkStart w:id="262" w:name="OLE_LINK982"/>
      <w:bookmarkStart w:id="263" w:name="OLE_LINK1027"/>
      <w:bookmarkStart w:id="264" w:name="OLE_LINK504"/>
      <w:bookmarkStart w:id="265" w:name="OLE_LINK546"/>
      <w:bookmarkStart w:id="266" w:name="OLE_LINK547"/>
      <w:bookmarkStart w:id="267" w:name="OLE_LINK575"/>
      <w:bookmarkStart w:id="268" w:name="OLE_LINK640"/>
      <w:bookmarkStart w:id="269" w:name="OLE_LINK672"/>
      <w:bookmarkStart w:id="270" w:name="OLE_LINK714"/>
      <w:bookmarkStart w:id="271" w:name="OLE_LINK651"/>
      <w:bookmarkStart w:id="272" w:name="OLE_LINK652"/>
      <w:bookmarkStart w:id="273" w:name="OLE_LINK744"/>
      <w:bookmarkStart w:id="274" w:name="OLE_LINK758"/>
      <w:bookmarkStart w:id="275" w:name="OLE_LINK787"/>
      <w:bookmarkStart w:id="276" w:name="OLE_LINK807"/>
      <w:bookmarkStart w:id="277" w:name="OLE_LINK820"/>
      <w:bookmarkStart w:id="278" w:name="OLE_LINK862"/>
      <w:bookmarkStart w:id="279" w:name="OLE_LINK879"/>
      <w:bookmarkStart w:id="280" w:name="OLE_LINK906"/>
      <w:bookmarkStart w:id="281" w:name="OLE_LINK928"/>
      <w:bookmarkStart w:id="282" w:name="OLE_LINK960"/>
      <w:bookmarkStart w:id="283" w:name="OLE_LINK861"/>
      <w:bookmarkStart w:id="284" w:name="OLE_LINK983"/>
      <w:bookmarkStart w:id="285" w:name="OLE_LINK1334"/>
      <w:bookmarkStart w:id="286" w:name="OLE_LINK1029"/>
      <w:bookmarkStart w:id="287" w:name="OLE_LINK1060"/>
      <w:bookmarkStart w:id="288" w:name="OLE_LINK1061"/>
      <w:bookmarkStart w:id="289" w:name="OLE_LINK1348"/>
      <w:bookmarkStart w:id="290" w:name="OLE_LINK1086"/>
      <w:bookmarkStart w:id="291" w:name="OLE_LINK1100"/>
      <w:bookmarkStart w:id="292" w:name="OLE_LINK1125"/>
      <w:bookmarkStart w:id="293" w:name="OLE_LINK1163"/>
      <w:bookmarkStart w:id="294" w:name="OLE_LINK1193"/>
      <w:bookmarkStart w:id="295" w:name="OLE_LINK1219"/>
      <w:bookmarkStart w:id="296" w:name="OLE_LINK1247"/>
      <w:bookmarkStart w:id="297" w:name="OLE_LINK1284"/>
      <w:bookmarkStart w:id="298" w:name="OLE_LINK1313"/>
      <w:bookmarkStart w:id="299" w:name="OLE_LINK1361"/>
      <w:bookmarkStart w:id="300" w:name="OLE_LINK1384"/>
      <w:bookmarkStart w:id="301" w:name="OLE_LINK1403"/>
      <w:bookmarkStart w:id="302" w:name="OLE_LINK1437"/>
      <w:bookmarkStart w:id="303" w:name="OLE_LINK1454"/>
      <w:bookmarkStart w:id="304" w:name="OLE_LINK1480"/>
      <w:bookmarkStart w:id="305" w:name="OLE_LINK1504"/>
      <w:bookmarkStart w:id="306" w:name="OLE_LINK1516"/>
      <w:bookmarkStart w:id="307" w:name="OLE_LINK135"/>
      <w:bookmarkStart w:id="308" w:name="OLE_LINK216"/>
      <w:bookmarkStart w:id="309" w:name="OLE_LINK259"/>
      <w:bookmarkStart w:id="310" w:name="OLE_LINK1186"/>
      <w:bookmarkStart w:id="311" w:name="OLE_LINK1265"/>
      <w:bookmarkStart w:id="312" w:name="OLE_LINK1373"/>
      <w:bookmarkStart w:id="313" w:name="OLE_LINK1478"/>
      <w:bookmarkStart w:id="314" w:name="OLE_LINK1644"/>
      <w:bookmarkStart w:id="315" w:name="OLE_LINK1884"/>
      <w:bookmarkStart w:id="316" w:name="OLE_LINK1885"/>
      <w:bookmarkStart w:id="317" w:name="OLE_LINK1538"/>
      <w:bookmarkStart w:id="318" w:name="OLE_LINK1539"/>
      <w:bookmarkStart w:id="319" w:name="OLE_LINK1543"/>
      <w:bookmarkStart w:id="320" w:name="OLE_LINK1549"/>
      <w:bookmarkStart w:id="321" w:name="OLE_LINK1778"/>
      <w:bookmarkStart w:id="322" w:name="OLE_LINK1756"/>
      <w:bookmarkStart w:id="323" w:name="OLE_LINK1776"/>
      <w:bookmarkStart w:id="324" w:name="OLE_LINK1777"/>
      <w:bookmarkStart w:id="325" w:name="OLE_LINK1868"/>
      <w:bookmarkStart w:id="326" w:name="OLE_LINK1744"/>
      <w:bookmarkStart w:id="327" w:name="OLE_LINK1817"/>
      <w:bookmarkStart w:id="328" w:name="OLE_LINK1835"/>
      <w:bookmarkStart w:id="329" w:name="OLE_LINK1866"/>
      <w:bookmarkStart w:id="330" w:name="OLE_LINK1882"/>
      <w:bookmarkStart w:id="331" w:name="OLE_LINK1901"/>
      <w:bookmarkStart w:id="332" w:name="OLE_LINK1902"/>
      <w:bookmarkStart w:id="333" w:name="OLE_LINK2013"/>
      <w:bookmarkStart w:id="334" w:name="OLE_LINK1894"/>
      <w:bookmarkStart w:id="335" w:name="OLE_LINK1929"/>
      <w:bookmarkStart w:id="336" w:name="OLE_LINK1941"/>
      <w:bookmarkStart w:id="337" w:name="OLE_LINK1995"/>
      <w:bookmarkStart w:id="338" w:name="OLE_LINK1938"/>
      <w:bookmarkStart w:id="339" w:name="OLE_LINK2081"/>
      <w:bookmarkStart w:id="340" w:name="OLE_LINK2082"/>
      <w:bookmarkStart w:id="341" w:name="OLE_LINK2292"/>
      <w:bookmarkStart w:id="342" w:name="OLE_LINK1931"/>
      <w:bookmarkStart w:id="343" w:name="OLE_LINK1964"/>
      <w:bookmarkStart w:id="344" w:name="OLE_LINK2020"/>
      <w:bookmarkStart w:id="345" w:name="OLE_LINK2071"/>
      <w:bookmarkStart w:id="346" w:name="OLE_LINK2134"/>
      <w:bookmarkStart w:id="347" w:name="OLE_LINK2265"/>
      <w:bookmarkStart w:id="348" w:name="OLE_LINK2562"/>
      <w:bookmarkStart w:id="349" w:name="OLE_LINK1923"/>
      <w:bookmarkStart w:id="350" w:name="OLE_LINK2192"/>
      <w:bookmarkStart w:id="351" w:name="OLE_LINK2110"/>
      <w:bookmarkStart w:id="352" w:name="OLE_LINK2445"/>
      <w:bookmarkStart w:id="353" w:name="OLE_LINK2446"/>
      <w:bookmarkStart w:id="354" w:name="OLE_LINK2169"/>
      <w:bookmarkStart w:id="355" w:name="OLE_LINK2190"/>
      <w:bookmarkStart w:id="356" w:name="OLE_LINK2331"/>
      <w:bookmarkStart w:id="357" w:name="OLE_LINK2345"/>
      <w:bookmarkStart w:id="358" w:name="OLE_LINK2467"/>
      <w:bookmarkStart w:id="359" w:name="OLE_LINK2484"/>
      <w:bookmarkStart w:id="360" w:name="OLE_LINK2157"/>
      <w:bookmarkStart w:id="361" w:name="OLE_LINK2221"/>
      <w:bookmarkStart w:id="362" w:name="OLE_LINK2252"/>
      <w:bookmarkStart w:id="363" w:name="OLE_LINK2348"/>
      <w:bookmarkStart w:id="364" w:name="OLE_LINK2451"/>
      <w:bookmarkStart w:id="365" w:name="OLE_LINK2627"/>
      <w:bookmarkStart w:id="366" w:name="OLE_LINK2482"/>
    </w:p>
    <w:p w:rsidR="00BD2DB8" w:rsidRPr="00A46EDB" w:rsidRDefault="00BD2DB8" w:rsidP="00BD2DB8">
      <w:pPr>
        <w:snapToGrid w:val="0"/>
        <w:spacing w:line="360" w:lineRule="auto"/>
        <w:ind w:left="0"/>
        <w:rPr>
          <w:rFonts w:ascii="Book Antiqua" w:hAnsi="Book Antiqua"/>
          <w:sz w:val="24"/>
        </w:rPr>
      </w:pPr>
      <w:r w:rsidRPr="00A46EDB">
        <w:rPr>
          <w:rFonts w:ascii="Book Antiqua" w:hAnsi="Book Antiqua"/>
          <w:sz w:val="24"/>
        </w:rPr>
        <w:t xml:space="preserve">© 2013 Baishideng. All rights reserved.  </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rsidR="00BD2DB8" w:rsidRPr="00A46EDB" w:rsidRDefault="00BD2DB8" w:rsidP="00BD2DB8">
      <w:pPr>
        <w:snapToGrid w:val="0"/>
        <w:spacing w:line="360" w:lineRule="auto"/>
        <w:ind w:left="0"/>
        <w:rPr>
          <w:rFonts w:ascii="Book Antiqua" w:eastAsia="宋体" w:hAnsi="Book Antiqua"/>
          <w:sz w:val="24"/>
          <w:szCs w:val="24"/>
          <w:lang w:eastAsia="zh-CN" w:bidi="ar-EG"/>
        </w:rPr>
      </w:pPr>
    </w:p>
    <w:p w:rsidR="0049310A" w:rsidRPr="00A46EDB" w:rsidRDefault="0049310A" w:rsidP="00BD2DB8">
      <w:pPr>
        <w:snapToGrid w:val="0"/>
        <w:spacing w:line="360" w:lineRule="auto"/>
        <w:ind w:left="0"/>
        <w:rPr>
          <w:rFonts w:ascii="Book Antiqua" w:eastAsia="宋体" w:hAnsi="Book Antiqua"/>
          <w:sz w:val="24"/>
          <w:szCs w:val="24"/>
          <w:lang w:eastAsia="zh-CN"/>
        </w:rPr>
      </w:pPr>
      <w:r w:rsidRPr="00A46EDB">
        <w:rPr>
          <w:rFonts w:ascii="Book Antiqua" w:hAnsi="Book Antiqua"/>
          <w:b/>
          <w:bCs/>
          <w:sz w:val="24"/>
          <w:szCs w:val="24"/>
        </w:rPr>
        <w:t>Key words</w:t>
      </w:r>
      <w:r w:rsidR="00573131" w:rsidRPr="00A46EDB">
        <w:rPr>
          <w:rFonts w:ascii="Book Antiqua" w:hAnsi="Book Antiqua"/>
          <w:sz w:val="24"/>
          <w:szCs w:val="24"/>
        </w:rPr>
        <w:t xml:space="preserve">: </w:t>
      </w:r>
      <w:r w:rsidR="00BD2DB8" w:rsidRPr="00A46EDB">
        <w:rPr>
          <w:rFonts w:ascii="Book Antiqua" w:hAnsi="Book Antiqua"/>
          <w:sz w:val="24"/>
          <w:szCs w:val="24"/>
        </w:rPr>
        <w:t>C</w:t>
      </w:r>
      <w:r w:rsidR="00573131" w:rsidRPr="00A46EDB">
        <w:rPr>
          <w:rFonts w:ascii="Book Antiqua" w:hAnsi="Book Antiqua"/>
          <w:sz w:val="24"/>
          <w:szCs w:val="24"/>
        </w:rPr>
        <w:t>hildren</w:t>
      </w:r>
      <w:r w:rsidR="00BD2DB8" w:rsidRPr="00A46EDB">
        <w:rPr>
          <w:rFonts w:ascii="Book Antiqua" w:eastAsia="宋体" w:hAnsi="Book Antiqua"/>
          <w:sz w:val="24"/>
          <w:szCs w:val="24"/>
          <w:lang w:eastAsia="zh-CN"/>
        </w:rPr>
        <w:t>;</w:t>
      </w:r>
      <w:r w:rsidR="00573131" w:rsidRPr="00A46EDB">
        <w:rPr>
          <w:rFonts w:ascii="Book Antiqua" w:hAnsi="Book Antiqua"/>
          <w:sz w:val="24"/>
          <w:szCs w:val="24"/>
        </w:rPr>
        <w:t xml:space="preserve"> </w:t>
      </w:r>
      <w:r w:rsidR="00BD2DB8" w:rsidRPr="00A46EDB">
        <w:rPr>
          <w:rFonts w:ascii="Book Antiqua" w:hAnsi="Book Antiqua"/>
          <w:sz w:val="24"/>
          <w:szCs w:val="24"/>
        </w:rPr>
        <w:t>H</w:t>
      </w:r>
      <w:r w:rsidR="00B36113" w:rsidRPr="00A46EDB">
        <w:rPr>
          <w:rFonts w:ascii="Book Antiqua" w:hAnsi="Book Antiqua"/>
          <w:sz w:val="24"/>
          <w:szCs w:val="24"/>
        </w:rPr>
        <w:t>epatitis C virus</w:t>
      </w:r>
      <w:r w:rsidR="00BD2DB8" w:rsidRPr="00A46EDB">
        <w:rPr>
          <w:rFonts w:ascii="Book Antiqua" w:eastAsia="宋体" w:hAnsi="Book Antiqua"/>
          <w:sz w:val="24"/>
          <w:szCs w:val="24"/>
          <w:lang w:eastAsia="zh-CN"/>
        </w:rPr>
        <w:t>;</w:t>
      </w:r>
      <w:r w:rsidR="00573131" w:rsidRPr="00A46EDB">
        <w:rPr>
          <w:rFonts w:ascii="Book Antiqua" w:hAnsi="Book Antiqua"/>
          <w:sz w:val="24"/>
          <w:szCs w:val="24"/>
        </w:rPr>
        <w:t xml:space="preserve"> </w:t>
      </w:r>
      <w:r w:rsidR="00BD2DB8" w:rsidRPr="00A46EDB">
        <w:rPr>
          <w:rFonts w:ascii="Book Antiqua" w:hAnsi="Book Antiqua"/>
          <w:sz w:val="24"/>
          <w:szCs w:val="24"/>
        </w:rPr>
        <w:t>C</w:t>
      </w:r>
      <w:r w:rsidR="00573131" w:rsidRPr="00A46EDB">
        <w:rPr>
          <w:rFonts w:ascii="Book Antiqua" w:hAnsi="Book Antiqua"/>
          <w:sz w:val="24"/>
          <w:szCs w:val="24"/>
        </w:rPr>
        <w:t>omplement C4a</w:t>
      </w:r>
      <w:r w:rsidR="00BD2DB8" w:rsidRPr="00A46EDB">
        <w:rPr>
          <w:rFonts w:ascii="Book Antiqua" w:eastAsia="宋体" w:hAnsi="Book Antiqua"/>
          <w:sz w:val="24"/>
          <w:szCs w:val="24"/>
          <w:lang w:eastAsia="zh-CN"/>
        </w:rPr>
        <w:t>;</w:t>
      </w:r>
      <w:r w:rsidR="00573131" w:rsidRPr="00A46EDB">
        <w:rPr>
          <w:rFonts w:ascii="Book Antiqua" w:hAnsi="Book Antiqua"/>
          <w:sz w:val="24"/>
          <w:szCs w:val="24"/>
        </w:rPr>
        <w:t xml:space="preserve"> </w:t>
      </w:r>
      <w:r w:rsidR="00BD2DB8" w:rsidRPr="00A46EDB">
        <w:rPr>
          <w:rFonts w:ascii="Book Antiqua" w:hAnsi="Book Antiqua"/>
          <w:sz w:val="24"/>
          <w:szCs w:val="24"/>
        </w:rPr>
        <w:t>L</w:t>
      </w:r>
      <w:r w:rsidR="006C4360" w:rsidRPr="00A46EDB">
        <w:rPr>
          <w:rFonts w:ascii="Book Antiqua" w:hAnsi="Book Antiqua"/>
          <w:sz w:val="24"/>
          <w:szCs w:val="24"/>
        </w:rPr>
        <w:t>iver biopsy</w:t>
      </w:r>
      <w:r w:rsidR="00BD2DB8" w:rsidRPr="00A46EDB">
        <w:rPr>
          <w:rFonts w:ascii="Book Antiqua" w:eastAsia="宋体" w:hAnsi="Book Antiqua"/>
          <w:sz w:val="24"/>
          <w:szCs w:val="24"/>
          <w:lang w:eastAsia="zh-CN"/>
        </w:rPr>
        <w:t>;</w:t>
      </w:r>
      <w:r w:rsidR="006C4360" w:rsidRPr="00A46EDB">
        <w:rPr>
          <w:rFonts w:ascii="Book Antiqua" w:hAnsi="Book Antiqua"/>
          <w:sz w:val="24"/>
          <w:szCs w:val="24"/>
        </w:rPr>
        <w:t xml:space="preserve"> </w:t>
      </w:r>
      <w:r w:rsidR="00BD2DB8" w:rsidRPr="00A46EDB">
        <w:rPr>
          <w:rFonts w:ascii="Book Antiqua" w:hAnsi="Book Antiqua"/>
          <w:sz w:val="24"/>
          <w:szCs w:val="24"/>
        </w:rPr>
        <w:t>L</w:t>
      </w:r>
      <w:r w:rsidR="00573131" w:rsidRPr="00A46EDB">
        <w:rPr>
          <w:rFonts w:ascii="Book Antiqua" w:hAnsi="Book Antiqua"/>
          <w:sz w:val="24"/>
          <w:szCs w:val="24"/>
        </w:rPr>
        <w:t>iver fibrosis</w:t>
      </w:r>
    </w:p>
    <w:p w:rsidR="00D52BA9" w:rsidRPr="00A46EDB" w:rsidRDefault="00D52BA9" w:rsidP="00BD2DB8">
      <w:pPr>
        <w:snapToGrid w:val="0"/>
        <w:spacing w:line="360" w:lineRule="auto"/>
        <w:ind w:left="0"/>
        <w:rPr>
          <w:rFonts w:ascii="Book Antiqua" w:hAnsi="Book Antiqua"/>
          <w:b/>
          <w:bCs/>
          <w:sz w:val="24"/>
          <w:szCs w:val="24"/>
        </w:rPr>
      </w:pPr>
    </w:p>
    <w:p w:rsidR="00812149" w:rsidRPr="00A46EDB" w:rsidRDefault="00812149" w:rsidP="00BD2DB8">
      <w:pPr>
        <w:snapToGrid w:val="0"/>
        <w:spacing w:line="360" w:lineRule="auto"/>
        <w:ind w:left="0"/>
        <w:rPr>
          <w:rFonts w:ascii="Book Antiqua" w:hAnsi="Book Antiqua"/>
          <w:sz w:val="24"/>
          <w:szCs w:val="24"/>
        </w:rPr>
      </w:pPr>
      <w:r w:rsidRPr="00A46EDB">
        <w:rPr>
          <w:rFonts w:ascii="Book Antiqua" w:hAnsi="Book Antiqua"/>
          <w:b/>
          <w:bCs/>
          <w:sz w:val="24"/>
          <w:szCs w:val="24"/>
        </w:rPr>
        <w:t>Core tip:</w:t>
      </w:r>
      <w:r w:rsidRPr="00A46EDB">
        <w:rPr>
          <w:rFonts w:ascii="Book Antiqua" w:hAnsi="Book Antiqua"/>
          <w:sz w:val="24"/>
          <w:szCs w:val="24"/>
        </w:rPr>
        <w:t xml:space="preserve"> Non-invasive prediction of liver fibrosis is a challenging issue especially in pediatric population. Complement C4a was found, by proteomic analysis, to be associated with liver fibrosis and </w:t>
      </w:r>
      <w:r w:rsidR="009869F9" w:rsidRPr="00A46EDB">
        <w:rPr>
          <w:rFonts w:ascii="Book Antiqua" w:hAnsi="Book Antiqua"/>
          <w:sz w:val="24"/>
          <w:szCs w:val="24"/>
        </w:rPr>
        <w:t xml:space="preserve">therefore </w:t>
      </w:r>
      <w:r w:rsidRPr="00A46EDB">
        <w:rPr>
          <w:rFonts w:ascii="Book Antiqua" w:hAnsi="Book Antiqua"/>
          <w:sz w:val="24"/>
          <w:szCs w:val="24"/>
        </w:rPr>
        <w:t xml:space="preserve">proposed as a candidate for fibrosis prediction. In adults, serum C4 was found to decrease in </w:t>
      </w:r>
      <w:r w:rsidR="00EF6989" w:rsidRPr="00A46EDB">
        <w:rPr>
          <w:rFonts w:ascii="Book Antiqua" w:hAnsi="Book Antiqua"/>
          <w:bCs/>
          <w:sz w:val="24"/>
          <w:szCs w:val="24"/>
        </w:rPr>
        <w:t>hepatitis C</w:t>
      </w:r>
      <w:r w:rsidR="00EF6989" w:rsidRPr="00A46EDB">
        <w:rPr>
          <w:rFonts w:ascii="Book Antiqua" w:hAnsi="Book Antiqua"/>
          <w:sz w:val="24"/>
          <w:szCs w:val="24"/>
        </w:rPr>
        <w:t xml:space="preserve"> </w:t>
      </w:r>
      <w:r w:rsidR="00EF6989" w:rsidRPr="00A46EDB">
        <w:rPr>
          <w:rFonts w:ascii="Book Antiqua" w:eastAsia="宋体" w:hAnsi="Book Antiqua"/>
          <w:sz w:val="24"/>
          <w:szCs w:val="24"/>
          <w:lang w:eastAsia="zh-CN"/>
        </w:rPr>
        <w:t>virus (</w:t>
      </w:r>
      <w:r w:rsidR="00EF6989" w:rsidRPr="00A46EDB">
        <w:rPr>
          <w:rFonts w:ascii="Book Antiqua" w:hAnsi="Book Antiqua"/>
          <w:sz w:val="24"/>
          <w:szCs w:val="24"/>
        </w:rPr>
        <w:t>HCV</w:t>
      </w:r>
      <w:r w:rsidR="00EF6989" w:rsidRPr="00A46EDB">
        <w:rPr>
          <w:rFonts w:ascii="Book Antiqua" w:eastAsia="宋体" w:hAnsi="Book Antiqua"/>
          <w:sz w:val="24"/>
          <w:szCs w:val="24"/>
          <w:lang w:eastAsia="zh-CN"/>
        </w:rPr>
        <w:t xml:space="preserve">) </w:t>
      </w:r>
      <w:r w:rsidRPr="00A46EDB">
        <w:rPr>
          <w:rFonts w:ascii="Book Antiqua" w:hAnsi="Book Antiqua"/>
          <w:sz w:val="24"/>
          <w:szCs w:val="24"/>
        </w:rPr>
        <w:t xml:space="preserve">patients with moderate fibrosis and cirrhosis compared to healthy controls. In addition, in advanced HCV-induced liver fibrosis, the net production of C4a was found to be down-regulated. </w:t>
      </w:r>
      <w:r w:rsidRPr="00A46EDB">
        <w:rPr>
          <w:rFonts w:ascii="Book Antiqua" w:eastAsia="NewCenturySchlbkTR-Italic" w:hAnsi="Book Antiqua"/>
          <w:sz w:val="24"/>
          <w:szCs w:val="24"/>
        </w:rPr>
        <w:t>Furthermore, it was found to correlate negatively with alanine transaminase and the histological activity index of the Knodell scoring system. The issue has never been investigated in children before.</w:t>
      </w:r>
    </w:p>
    <w:p w:rsidR="00812149" w:rsidRPr="00A46EDB" w:rsidRDefault="00812149" w:rsidP="00BD2DB8">
      <w:pPr>
        <w:snapToGrid w:val="0"/>
        <w:spacing w:line="360" w:lineRule="auto"/>
        <w:ind w:left="0" w:firstLine="40"/>
        <w:rPr>
          <w:rFonts w:ascii="Book Antiqua" w:hAnsi="Book Antiqua"/>
          <w:sz w:val="24"/>
          <w:szCs w:val="24"/>
        </w:rPr>
      </w:pPr>
    </w:p>
    <w:p w:rsidR="00EF6989" w:rsidRPr="00A46EDB" w:rsidRDefault="00EF6989" w:rsidP="00EF6989">
      <w:pPr>
        <w:snapToGrid w:val="0"/>
        <w:spacing w:line="360" w:lineRule="auto"/>
        <w:ind w:left="0" w:rightChars="-506" w:right="-911"/>
        <w:rPr>
          <w:rFonts w:ascii="Book Antiqua" w:hAnsi="Book Antiqua"/>
          <w:sz w:val="24"/>
        </w:rPr>
      </w:pPr>
      <w:r w:rsidRPr="00A46EDB">
        <w:rPr>
          <w:rFonts w:ascii="Book Antiqua" w:hAnsi="Book Antiqua"/>
          <w:sz w:val="24"/>
          <w:szCs w:val="24"/>
        </w:rPr>
        <w:t>Behairy BE, El-Mashad</w:t>
      </w:r>
      <w:r w:rsidRPr="00A46EDB">
        <w:rPr>
          <w:rFonts w:ascii="Book Antiqua" w:eastAsia="宋体" w:hAnsi="Book Antiqua"/>
          <w:sz w:val="24"/>
          <w:szCs w:val="24"/>
          <w:lang w:eastAsia="zh-CN"/>
        </w:rPr>
        <w:t>v</w:t>
      </w:r>
      <w:r w:rsidRPr="00A46EDB">
        <w:rPr>
          <w:rFonts w:ascii="Book Antiqua" w:hAnsi="Book Antiqua"/>
          <w:sz w:val="24"/>
          <w:szCs w:val="24"/>
        </w:rPr>
        <w:t>, Abd-Elghany RS, Ghoneim EM, Sira MM</w:t>
      </w:r>
      <w:r w:rsidRPr="00A46EDB">
        <w:rPr>
          <w:rFonts w:ascii="Book Antiqua" w:eastAsia="宋体" w:hAnsi="Book Antiqua"/>
          <w:sz w:val="24"/>
          <w:szCs w:val="24"/>
          <w:lang w:eastAsia="zh-CN"/>
        </w:rPr>
        <w:t>.</w:t>
      </w:r>
      <w:r w:rsidRPr="00A46EDB">
        <w:rPr>
          <w:rFonts w:ascii="Book Antiqua" w:eastAsia="宋体" w:hAnsi="Book Antiqua"/>
          <w:sz w:val="24"/>
          <w:szCs w:val="24"/>
          <w:vertAlign w:val="superscript"/>
          <w:lang w:eastAsia="zh-CN"/>
        </w:rPr>
        <w:t xml:space="preserve"> </w:t>
      </w:r>
      <w:r w:rsidRPr="00A46EDB">
        <w:rPr>
          <w:rFonts w:ascii="Book Antiqua" w:hAnsi="Book Antiqua"/>
          <w:bCs/>
          <w:sz w:val="24"/>
          <w:szCs w:val="24"/>
        </w:rPr>
        <w:t>Serum complement C4a and its relation to liver fibrosis in children with chronic hepatitis C</w:t>
      </w:r>
      <w:r w:rsidRPr="00A46EDB">
        <w:rPr>
          <w:rFonts w:ascii="Book Antiqua" w:eastAsia="宋体" w:hAnsi="Book Antiqua"/>
          <w:bCs/>
          <w:sz w:val="24"/>
          <w:szCs w:val="24"/>
          <w:lang w:eastAsia="zh-CN"/>
        </w:rPr>
        <w:t>.</w:t>
      </w:r>
      <w:bookmarkStart w:id="367" w:name="OLE_LINK335"/>
      <w:bookmarkStart w:id="368" w:name="OLE_LINK336"/>
      <w:bookmarkStart w:id="369" w:name="OLE_LINK87"/>
      <w:bookmarkStart w:id="370" w:name="OLE_LINK97"/>
      <w:bookmarkStart w:id="371" w:name="OLE_LINK1297"/>
      <w:bookmarkStart w:id="372" w:name="OLE_LINK1298"/>
      <w:bookmarkStart w:id="373" w:name="OLE_LINK1689"/>
      <w:bookmarkStart w:id="374" w:name="OLE_LINK144"/>
      <w:bookmarkStart w:id="375" w:name="OLE_LINK152"/>
      <w:bookmarkStart w:id="376" w:name="OLE_LINK163"/>
      <w:bookmarkStart w:id="377" w:name="OLE_LINK1895"/>
      <w:bookmarkStart w:id="378" w:name="OLE_LINK1897"/>
      <w:bookmarkStart w:id="379" w:name="OLE_LINK1937"/>
      <w:bookmarkStart w:id="380" w:name="OLE_LINK2087"/>
      <w:bookmarkStart w:id="381" w:name="OLE_LINK2088"/>
      <w:bookmarkStart w:id="382" w:name="OLE_LINK2569"/>
      <w:bookmarkStart w:id="383" w:name="OLE_LINK2570"/>
      <w:bookmarkStart w:id="384" w:name="OLE_LINK2127"/>
      <w:bookmarkStart w:id="385" w:name="OLE_LINK2128"/>
      <w:bookmarkStart w:id="386" w:name="OLE_LINK2200"/>
      <w:bookmarkStart w:id="387" w:name="OLE_LINK2113"/>
      <w:bookmarkStart w:id="388" w:name="OLE_LINK2391"/>
      <w:bookmarkStart w:id="389" w:name="OLE_LINK2392"/>
      <w:bookmarkStart w:id="390" w:name="OLE_LINK2499"/>
      <w:bookmarkStart w:id="391" w:name="OLE_LINK2782"/>
      <w:bookmarkStart w:id="392" w:name="OLE_LINK2783"/>
      <w:r w:rsidRPr="00A46EDB">
        <w:rPr>
          <w:rFonts w:ascii="Book Antiqua" w:hAnsi="Book Antiqua"/>
          <w:i/>
          <w:sz w:val="24"/>
        </w:rPr>
        <w:t xml:space="preserve"> World J </w:t>
      </w:r>
      <w:bookmarkEnd w:id="367"/>
      <w:bookmarkEnd w:id="368"/>
      <w:r w:rsidRPr="00A46EDB">
        <w:rPr>
          <w:rFonts w:ascii="Book Antiqua" w:hAnsi="Book Antiqua"/>
          <w:i/>
          <w:sz w:val="24"/>
        </w:rPr>
        <w:t>Hepatol</w:t>
      </w:r>
      <w:r w:rsidRPr="00A46EDB">
        <w:rPr>
          <w:rFonts w:ascii="Book Antiqua" w:eastAsia="宋体" w:hAnsi="Book Antiqua"/>
          <w:i/>
          <w:sz w:val="24"/>
          <w:lang w:eastAsia="zh-CN"/>
        </w:rPr>
        <w:t xml:space="preserve"> </w:t>
      </w:r>
      <w:r w:rsidRPr="00A46EDB">
        <w:rPr>
          <w:rFonts w:ascii="Book Antiqua" w:hAnsi="Book Antiqua"/>
          <w:sz w:val="24"/>
        </w:rPr>
        <w:t xml:space="preserve">2013;  </w:t>
      </w:r>
    </w:p>
    <w:p w:rsidR="00EF6989" w:rsidRPr="00A46EDB" w:rsidRDefault="00EF6989" w:rsidP="00EF6989">
      <w:pPr>
        <w:pStyle w:val="p0"/>
        <w:adjustRightInd w:val="0"/>
        <w:snapToGrid w:val="0"/>
        <w:spacing w:line="360" w:lineRule="auto"/>
        <w:jc w:val="both"/>
        <w:rPr>
          <w:rFonts w:ascii="Book Antiqua" w:hAnsi="Book Antiqua"/>
          <w:sz w:val="24"/>
          <w:szCs w:val="24"/>
        </w:rPr>
      </w:pPr>
      <w:bookmarkStart w:id="393" w:name="OLE_LINK404"/>
      <w:bookmarkStart w:id="394" w:name="OLE_LINK405"/>
      <w:bookmarkStart w:id="395" w:name="OLE_LINK406"/>
      <w:bookmarkStart w:id="396" w:name="OLE_LINK407"/>
      <w:bookmarkStart w:id="397" w:name="OLE_LINK629"/>
      <w:bookmarkStart w:id="398" w:name="OLE_LINK630"/>
      <w:bookmarkStart w:id="399" w:name="OLE_LINK1908"/>
      <w:bookmarkStart w:id="400" w:name="OLE_LINK1864"/>
      <w:bookmarkStart w:id="401" w:name="OLE_LINK2296"/>
      <w:bookmarkStart w:id="402" w:name="OLE_LINK2297"/>
      <w:bookmarkStart w:id="403" w:name="OLE_LINK401"/>
      <w:bookmarkStart w:id="404" w:name="OLE_LINK402"/>
      <w:bookmarkStart w:id="405" w:name="OLE_LINK99"/>
      <w:bookmarkStart w:id="406" w:name="OLE_LINK100"/>
      <w:bookmarkStart w:id="407" w:name="OLE_LINK271"/>
      <w:bookmarkStart w:id="408" w:name="OLE_LINK272"/>
      <w:bookmarkStart w:id="409" w:name="OLE_LINK300"/>
      <w:bookmarkStart w:id="410" w:name="OLE_LINK302"/>
      <w:bookmarkStart w:id="411" w:name="OLE_LINK1824"/>
      <w:bookmarkStart w:id="412" w:name="OLE_LINK1825"/>
      <w:bookmarkStart w:id="413" w:name="OLE_LINK1945"/>
      <w:bookmarkStart w:id="414" w:name="OLE_LINK1826"/>
      <w:bookmarkStart w:id="415" w:name="OLE_LINK1921"/>
      <w:bookmarkStart w:id="416" w:name="OLE_LINK1912"/>
      <w:bookmarkStart w:id="417" w:name="OLE_LINK1974"/>
      <w:bookmarkStart w:id="418" w:name="OLE_LINK1975"/>
      <w:bookmarkStart w:id="419" w:name="OLE_LINK1946"/>
      <w:bookmarkStart w:id="420" w:name="OLE_LINK1998"/>
      <w:bookmarkStart w:id="421" w:name="OLE_LINK2000"/>
      <w:bookmarkStart w:id="422" w:name="OLE_LINK1944"/>
      <w:bookmarkStart w:id="423" w:name="OLE_LINK2001"/>
      <w:bookmarkStart w:id="424" w:name="OLE_LINK2307"/>
      <w:bookmarkStart w:id="425" w:name="OLE_LINK2453"/>
      <w:bookmarkStart w:id="426" w:name="OLE_LINK2454"/>
      <w:bookmarkStart w:id="427" w:name="OLE_LINK2228"/>
      <w:bookmarkStart w:id="428" w:name="OLE_LINK2346"/>
      <w:bookmarkStart w:id="429" w:name="OLE_LINK2389"/>
      <w:bookmarkStart w:id="430" w:name="OLE_LINK2550"/>
      <w:bookmarkStart w:id="431" w:name="OLE_LINK2551"/>
      <w:bookmarkStart w:id="432" w:name="OLE_LINK2394"/>
      <w:bookmarkStart w:id="433" w:name="OLE_LINK449"/>
      <w:bookmarkStart w:id="434" w:name="OLE_LINK450"/>
      <w:bookmarkStart w:id="435" w:name="OLE_LINK456"/>
      <w:bookmarkStart w:id="436" w:name="OLE_LINK705"/>
      <w:bookmarkStart w:id="437" w:name="OLE_LINK522"/>
      <w:bookmarkStart w:id="438" w:name="OLE_LINK621"/>
      <w:bookmarkStart w:id="439" w:name="OLE_LINK1242"/>
      <w:bookmarkStart w:id="440" w:name="OLE_LINK1102"/>
      <w:bookmarkStart w:id="441" w:name="OLE_LINK1103"/>
      <w:bookmarkStart w:id="442" w:name="OLE_LINK1546"/>
      <w:bookmarkStart w:id="443" w:name="OLE_LINK2014"/>
      <w:bookmarkStart w:id="444" w:name="OLE_LINK2015"/>
      <w:bookmarkStart w:id="445" w:name="OLE_LINK2138"/>
      <w:bookmarkStart w:id="446" w:name="OLE_LINK2139"/>
      <w:bookmarkStart w:id="447" w:name="OLE_LINK2202"/>
      <w:bookmarkStart w:id="448" w:name="OLE_LINK2203"/>
      <w:bookmarkStart w:id="449" w:name="OLE_LINK2205"/>
      <w:bookmarkStart w:id="450" w:name="OLE_LINK2206"/>
      <w:bookmarkStart w:id="451" w:name="OLE_LINK2485"/>
      <w:bookmarkStart w:id="452" w:name="OLE_LINK2398"/>
      <w:bookmarkEnd w:id="369"/>
      <w:bookmarkEnd w:id="370"/>
      <w:bookmarkEnd w:id="371"/>
      <w:bookmarkEnd w:id="372"/>
      <w:bookmarkEnd w:id="373"/>
      <w:r w:rsidRPr="00A46EDB">
        <w:rPr>
          <w:rFonts w:ascii="Book Antiqua" w:hAnsi="Book Antiqua"/>
          <w:b/>
          <w:bCs/>
          <w:sz w:val="24"/>
          <w:szCs w:val="24"/>
        </w:rPr>
        <w:t>Available from:</w:t>
      </w:r>
      <w:r w:rsidRPr="00A46EDB">
        <w:rPr>
          <w:rFonts w:ascii="Book Antiqua" w:hAnsi="Book Antiqua"/>
          <w:sz w:val="24"/>
          <w:szCs w:val="24"/>
        </w:rPr>
        <w:t xml:space="preserve"> </w:t>
      </w:r>
      <w:bookmarkEnd w:id="393"/>
      <w:bookmarkEnd w:id="394"/>
      <w:r w:rsidRPr="00A46EDB">
        <w:rPr>
          <w:rFonts w:ascii="Book Antiqua" w:hAnsi="Book Antiqua"/>
          <w:color w:val="000000"/>
          <w:sz w:val="24"/>
          <w:szCs w:val="24"/>
        </w:rPr>
        <w:t>URL:</w:t>
      </w:r>
      <w:bookmarkEnd w:id="395"/>
      <w:bookmarkEnd w:id="396"/>
      <w:bookmarkEnd w:id="397"/>
      <w:bookmarkEnd w:id="398"/>
      <w:bookmarkEnd w:id="399"/>
      <w:bookmarkEnd w:id="400"/>
      <w:r w:rsidRPr="00A46EDB">
        <w:rPr>
          <w:rFonts w:ascii="Book Antiqua" w:hAnsi="Book Antiqua"/>
          <w:color w:val="000000"/>
          <w:sz w:val="24"/>
          <w:szCs w:val="24"/>
        </w:rPr>
        <w:t xml:space="preserve"> </w:t>
      </w:r>
      <w:bookmarkEnd w:id="401"/>
      <w:bookmarkEnd w:id="402"/>
      <w:r w:rsidRPr="00A46EDB">
        <w:rPr>
          <w:rFonts w:ascii="Book Antiqua" w:hAnsi="Book Antiqua"/>
          <w:color w:val="000000"/>
          <w:sz w:val="24"/>
          <w:szCs w:val="24"/>
        </w:rPr>
        <w:t>http://</w:t>
      </w:r>
      <w:bookmarkEnd w:id="403"/>
      <w:bookmarkEnd w:id="404"/>
      <w:r w:rsidRPr="00A46EDB">
        <w:rPr>
          <w:rFonts w:ascii="Book Antiqua" w:hAnsi="Book Antiqua"/>
          <w:color w:val="000000"/>
          <w:sz w:val="24"/>
          <w:szCs w:val="24"/>
        </w:rPr>
        <w:t xml:space="preserve">www.wjgnet.com/esps/  </w:t>
      </w:r>
    </w:p>
    <w:p w:rsidR="00EF6989" w:rsidRPr="00A46EDB" w:rsidRDefault="00EF6989" w:rsidP="00EF6989">
      <w:pPr>
        <w:pStyle w:val="p0"/>
        <w:adjustRightInd w:val="0"/>
        <w:snapToGrid w:val="0"/>
        <w:spacing w:line="360" w:lineRule="auto"/>
        <w:jc w:val="both"/>
        <w:rPr>
          <w:rFonts w:ascii="Book Antiqua" w:hAnsi="Book Antiqua"/>
          <w:bCs/>
          <w:sz w:val="24"/>
          <w:szCs w:val="24"/>
        </w:rPr>
      </w:pPr>
      <w:bookmarkStart w:id="453" w:name="OLE_LINK399"/>
      <w:bookmarkStart w:id="454" w:name="OLE_LINK400"/>
      <w:bookmarkStart w:id="455" w:name="OLE_LINK494"/>
      <w:bookmarkStart w:id="456" w:name="OLE_LINK495"/>
      <w:bookmarkStart w:id="457" w:name="OLE_LINK607"/>
      <w:bookmarkStart w:id="458" w:name="OLE_LINK608"/>
      <w:bookmarkStart w:id="459" w:name="OLE_LINK609"/>
      <w:bookmarkStart w:id="460" w:name="OLE_LINK727"/>
      <w:bookmarkStart w:id="461" w:name="OLE_LINK853"/>
      <w:bookmarkStart w:id="462" w:name="OLE_LINK585"/>
      <w:bookmarkStart w:id="463" w:name="OLE_LINK689"/>
      <w:bookmarkStart w:id="464" w:name="OLE_LINK539"/>
      <w:bookmarkEnd w:id="374"/>
      <w:bookmarkEnd w:id="375"/>
      <w:bookmarkEnd w:id="376"/>
      <w:bookmarkEnd w:id="405"/>
      <w:bookmarkEnd w:id="406"/>
      <w:bookmarkEnd w:id="407"/>
      <w:bookmarkEnd w:id="408"/>
      <w:bookmarkEnd w:id="409"/>
      <w:bookmarkEnd w:id="410"/>
      <w:r w:rsidRPr="00A46EDB">
        <w:rPr>
          <w:rFonts w:ascii="Book Antiqua" w:hAnsi="Book Antiqua" w:cs="Times New Roman"/>
          <w:b/>
          <w:bCs/>
          <w:kern w:val="2"/>
          <w:sz w:val="24"/>
          <w:szCs w:val="24"/>
        </w:rPr>
        <w:t xml:space="preserve">DOI: </w:t>
      </w:r>
      <w:r w:rsidRPr="00A46EDB">
        <w:rPr>
          <w:rFonts w:ascii="Book Antiqua" w:hAnsi="Book Antiqua" w:cs="Times New Roman"/>
          <w:bCs/>
          <w:kern w:val="2"/>
          <w:sz w:val="24"/>
          <w:szCs w:val="24"/>
        </w:rPr>
        <w:t>http://dx.doi.org/10.4254/wjh.v0.i0.0000</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rsidR="00EF6989" w:rsidRPr="00A46EDB" w:rsidRDefault="00EF6989" w:rsidP="00EF6989">
      <w:pPr>
        <w:tabs>
          <w:tab w:val="left" w:pos="1785"/>
        </w:tabs>
        <w:snapToGrid w:val="0"/>
        <w:spacing w:line="360" w:lineRule="auto"/>
        <w:ind w:left="0" w:right="200"/>
        <w:rPr>
          <w:rFonts w:ascii="Book Antiqua" w:eastAsia="宋体" w:hAnsi="Book Antiqua"/>
          <w:sz w:val="24"/>
          <w:szCs w:val="24"/>
          <w:vertAlign w:val="superscript"/>
          <w:lang w:eastAsia="zh-CN"/>
        </w:rPr>
      </w:pPr>
    </w:p>
    <w:p w:rsidR="0049310A" w:rsidRPr="00A46EDB" w:rsidRDefault="005E7CA6"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br w:type="page"/>
      </w:r>
      <w:r w:rsidR="00021E9D" w:rsidRPr="00A46EDB">
        <w:rPr>
          <w:rFonts w:ascii="Book Antiqua" w:hAnsi="Book Antiqua"/>
          <w:b/>
          <w:bCs/>
          <w:sz w:val="24"/>
          <w:szCs w:val="24"/>
        </w:rPr>
        <w:lastRenderedPageBreak/>
        <w:t>INTRODUCTION</w:t>
      </w:r>
    </w:p>
    <w:p w:rsidR="00A11113" w:rsidRPr="00A46EDB" w:rsidRDefault="00A11113" w:rsidP="00BD2DB8">
      <w:pPr>
        <w:snapToGrid w:val="0"/>
        <w:spacing w:line="360" w:lineRule="auto"/>
        <w:ind w:left="0"/>
        <w:rPr>
          <w:rFonts w:ascii="Book Antiqua" w:hAnsi="Book Antiqua"/>
          <w:sz w:val="24"/>
          <w:szCs w:val="24"/>
        </w:rPr>
      </w:pPr>
      <w:r w:rsidRPr="00A46EDB">
        <w:rPr>
          <w:rFonts w:ascii="Book Antiqua" w:hAnsi="Book Antiqua"/>
          <w:sz w:val="24"/>
          <w:szCs w:val="24"/>
        </w:rPr>
        <w:t xml:space="preserve">Hepatitis C virus (HCV) is a serious health problem </w:t>
      </w:r>
      <w:r w:rsidR="00E866E3" w:rsidRPr="00A46EDB">
        <w:rPr>
          <w:rFonts w:ascii="Book Antiqua" w:hAnsi="Book Antiqua"/>
          <w:sz w:val="24"/>
          <w:szCs w:val="24"/>
        </w:rPr>
        <w:t>affecting more than</w:t>
      </w:r>
      <w:r w:rsidR="00C842C1" w:rsidRPr="00A46EDB">
        <w:rPr>
          <w:rFonts w:ascii="Book Antiqua" w:hAnsi="Book Antiqua"/>
          <w:sz w:val="24"/>
          <w:szCs w:val="24"/>
        </w:rPr>
        <w:t xml:space="preserve"> 170 million people worldwide</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&lt;EndNote&gt;&lt;Cite&gt;&lt;Author&gt;Yazigi&lt;/Author&gt;&lt;Year&gt;2011&lt;/Year&gt;&lt;RecNum&gt;5&lt;/RecNum&gt;&lt;record&gt;&lt;rec-number&gt;5&lt;/rec-number&gt;&lt;ref-type name="Journal Article"&gt;17&lt;/ref-type&gt;&lt;contributors&gt;&lt;authors&gt;&lt;author&gt;Yazigi, N.&lt;/author&gt;&lt;author&gt;Balistreri, WF.&lt;/author&gt;&lt;/authors&gt;&lt;/contributors&gt;&lt;titles&gt;&lt;title&gt;Viral hepatitis. In: Nelson Textbook of pediatrics 19th (ed); Kliegman R.M.; Behrman R.E.; Jenson H.B. and Stanton B.F. (eds.); Saunders &amp;quot;Philadelphia, PA; 350, 1393-1400. &lt;/title&gt;&lt;/titles&gt;&lt;dates&gt;&lt;year&gt;2011&lt;/year&gt;&lt;/dates&gt;&lt;urls&gt;&lt;/urls&gt;&lt;/record&gt;&lt;/Cite&gt;&lt;/EndNote&gt;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w:t>
      </w:r>
      <w:r w:rsidR="00D33B68" w:rsidRPr="00A46EDB">
        <w:rPr>
          <w:rFonts w:ascii="Book Antiqua" w:hAnsi="Book Antiqua"/>
          <w:sz w:val="24"/>
          <w:szCs w:val="24"/>
        </w:rPr>
        <w:fldChar w:fldCharType="end"/>
      </w:r>
      <w:r w:rsidR="00C842C1" w:rsidRPr="00A46EDB">
        <w:rPr>
          <w:rFonts w:ascii="Book Antiqua" w:hAnsi="Book Antiqua"/>
          <w:sz w:val="24"/>
          <w:szCs w:val="24"/>
        </w:rPr>
        <w:t>. It</w:t>
      </w:r>
      <w:r w:rsidRPr="00A46EDB">
        <w:rPr>
          <w:rFonts w:ascii="Book Antiqua" w:hAnsi="Book Antiqua"/>
          <w:sz w:val="24"/>
          <w:szCs w:val="24"/>
        </w:rPr>
        <w:t xml:space="preserve"> establishes a chronic infection in up to 85% of cases</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&lt;EndNote&gt;&lt;Cite&gt;&lt;Author&gt;Welbourn&lt;/Author&gt;&lt;Year&gt;2007&lt;/Year&gt;&lt;RecNum&gt;1&lt;/RecNum&gt;&lt;record&gt;&lt;rec-number&gt;1&lt;/rec-number&gt;&lt;ref-type name="Journal Article"&gt;17&lt;/ref-type&gt;&lt;contributors&gt;&lt;authors&gt;&lt;author&gt;Welbourn, S.&lt;/author&gt;&lt;author&gt;Pause, A.&lt;/author&gt;&lt;/authors&gt;&lt;/contributors&gt;&lt;auth-address&gt;McGill Cancer Centre and Department of Biochemistry, McGill University, Montreal, Quebec, Canada.&lt;/auth-address&gt;&lt;titles&gt;&lt;title&gt;The hepatitis C virus NS2/3 protease&lt;/title&gt;&lt;secondary-title&gt;Curr Issues Mol Biol&lt;/secondary-title&gt;&lt;/titles&gt;&lt;periodical&gt;&lt;full-title&gt;Curr Issues Mol Biol&lt;/full-title&gt;&lt;/periodical&gt;&lt;pages&gt;63-9&lt;/pages&gt;&lt;volume&gt;9&lt;/volume&gt;&lt;number&gt;1&lt;/number&gt;&lt;keywords&gt;&lt;keyword&gt;Amino Acid Sequence&lt;/keyword&gt;&lt;keyword&gt;Animals&lt;/keyword&gt;&lt;keyword&gt;Catalysis&lt;/keyword&gt;&lt;keyword&gt;Cysteine Endopeptidases/chemistry/*metabolism&lt;/keyword&gt;&lt;keyword&gt;Genome, Viral&lt;/keyword&gt;&lt;keyword&gt;Hepacivirus/*enzymology/physiology&lt;/keyword&gt;&lt;keyword&gt;Humans&lt;/keyword&gt;&lt;keyword&gt;Molecular Sequence Data&lt;/keyword&gt;&lt;keyword&gt;Viral Nonstructural Proteins/metabolism&lt;/keyword&gt;&lt;keyword&gt;Virus Replication/physiology&lt;/keyword&gt;&lt;/keywords&gt;&lt;dates&gt;&lt;year&gt;2007&lt;/year&gt;&lt;pub-dates&gt;&lt;date&gt;Jan&lt;/date&gt;&lt;/pub-dates&gt;&lt;/dates&gt;&lt;accession-num&gt;17263146&lt;/accession-num&gt;&lt;urls&gt;&lt;related-urls&gt;&lt;url&gt;http://www.ncbi.nlm.nih.gov/entrez/query.fcgi?cmd=Retrieve&amp;amp;db=PubMed&amp;amp;dopt=Citation&amp;amp;list_uids=17263146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[2]</w:t>
      </w:r>
      <w:r w:rsidR="00D33B68" w:rsidRPr="00A46EDB">
        <w:rPr>
          <w:rFonts w:ascii="Book Antiqua" w:hAnsi="Book Antiqua"/>
          <w:sz w:val="24"/>
          <w:szCs w:val="24"/>
        </w:rPr>
        <w:fldChar w:fldCharType="end"/>
      </w:r>
      <w:r w:rsidRPr="00A46EDB">
        <w:rPr>
          <w:rFonts w:ascii="Book Antiqua" w:hAnsi="Book Antiqua"/>
          <w:sz w:val="24"/>
          <w:szCs w:val="24"/>
        </w:rPr>
        <w:t>. Estimates range from less than 1.0% in northern Europe to more than 2.9% in northern Africa</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&lt;EndNote&gt;&lt;Cite&gt;&lt;Author&gt;Webster&lt;/Author&gt;&lt;Year&gt;2009&lt;/Year&gt;&lt;RecNum&gt;2&lt;/RecNum&gt;&lt;record&gt;&lt;rec-number&gt;2&lt;/rec-number&gt;&lt;ref-type name="Journal Article"&gt;17&lt;/ref-type&gt;&lt;contributors&gt;&lt;authors&gt;&lt;author&gt;Webster, D. P.&lt;/author&gt;&lt;author&gt;Klenerman, P.&lt;/author&gt;&lt;author&gt;Collier, J.&lt;/author&gt;&lt;author&gt;Jeffery, K. J.&lt;/author&gt;&lt;/authors&gt;&lt;/contributors&gt;&lt;auth-address&gt;Department of Microbiology, John Radcliffe Hospital, Oxford, UK. danwebster@doctors.org.uk&lt;/auth-address&gt;&lt;titles&gt;&lt;title&gt;Development of novel treatments for hepatitis C&lt;/title&gt;&lt;secondary-title&gt;Lancet Infect Dis&lt;/secondary-title&gt;&lt;/titles&gt;&lt;periodical&gt;&lt;full-title&gt;Lancet Infect Dis&lt;/full-title&gt;&lt;/periodical&gt;&lt;pages&gt;108-17&lt;/pages&gt;&lt;volume&gt;9&lt;/volume&gt;&lt;number&gt;2&lt;/number&gt;&lt;dates&gt;&lt;year&gt;2009&lt;/year&gt;&lt;pub-dates&gt;&lt;date&gt;Feb&lt;/date&gt;&lt;/pub-dates&gt;&lt;/dates&gt;&lt;accession-num&gt;19179226&lt;/accession-num&gt;&lt;urls&gt;&lt;related-urls&gt;&lt;url&gt;http://www.ncbi.nlm.nih.gov/entrez/query.fcgi?cmd=Retrieve&amp;amp;db=PubMed&amp;amp;dopt=Citation&amp;amp;list_uids=19179226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[3]</w:t>
      </w:r>
      <w:r w:rsidR="00D33B68" w:rsidRPr="00A46EDB">
        <w:rPr>
          <w:rFonts w:ascii="Book Antiqua" w:hAnsi="Book Antiqua"/>
          <w:sz w:val="24"/>
          <w:szCs w:val="24"/>
        </w:rPr>
        <w:fldChar w:fldCharType="end"/>
      </w:r>
      <w:r w:rsidRPr="00A46EDB">
        <w:rPr>
          <w:rFonts w:ascii="Book Antiqua" w:hAnsi="Book Antiqua"/>
          <w:sz w:val="24"/>
          <w:szCs w:val="24"/>
        </w:rPr>
        <w:t xml:space="preserve">. </w:t>
      </w:r>
      <w:r w:rsidR="00C842C1" w:rsidRPr="00A46EDB">
        <w:rPr>
          <w:rFonts w:ascii="Book Antiqua" w:hAnsi="Book Antiqua"/>
          <w:sz w:val="24"/>
          <w:szCs w:val="24"/>
        </w:rPr>
        <w:t>In children</w:t>
      </w:r>
      <w:r w:rsidR="009869F9" w:rsidRPr="00A46EDB">
        <w:rPr>
          <w:rFonts w:ascii="Book Antiqua" w:hAnsi="Book Antiqua"/>
          <w:sz w:val="24"/>
          <w:szCs w:val="24"/>
        </w:rPr>
        <w:t xml:space="preserve"> younger than 11 years</w:t>
      </w:r>
      <w:r w:rsidR="00C842C1" w:rsidRPr="00A46EDB">
        <w:rPr>
          <w:rFonts w:ascii="Book Antiqua" w:hAnsi="Book Antiqua"/>
          <w:sz w:val="24"/>
          <w:szCs w:val="24"/>
        </w:rPr>
        <w:t xml:space="preserve">, worldwide seroprevalence of </w:t>
      </w:r>
      <w:r w:rsidR="00E866E3" w:rsidRPr="00A46EDB">
        <w:rPr>
          <w:rFonts w:ascii="Book Antiqua" w:hAnsi="Book Antiqua"/>
          <w:sz w:val="24"/>
          <w:szCs w:val="24"/>
        </w:rPr>
        <w:t>HCV</w:t>
      </w:r>
      <w:r w:rsidR="00C842C1" w:rsidRPr="00A46EDB">
        <w:rPr>
          <w:rFonts w:ascii="Book Antiqua" w:hAnsi="Book Antiqua"/>
          <w:sz w:val="24"/>
          <w:szCs w:val="24"/>
        </w:rPr>
        <w:t xml:space="preserve"> is 0.2% </w:t>
      </w:r>
      <w:r w:rsidR="009869F9" w:rsidRPr="00A46EDB">
        <w:rPr>
          <w:rFonts w:ascii="Book Antiqua" w:hAnsi="Book Antiqua"/>
          <w:sz w:val="24"/>
          <w:szCs w:val="24"/>
        </w:rPr>
        <w:t xml:space="preserve">and </w:t>
      </w:r>
      <w:r w:rsidR="00C842C1" w:rsidRPr="00A46EDB">
        <w:rPr>
          <w:rFonts w:ascii="Book Antiqua" w:hAnsi="Book Antiqua"/>
          <w:sz w:val="24"/>
          <w:szCs w:val="24"/>
        </w:rPr>
        <w:t xml:space="preserve">in those </w:t>
      </w:r>
      <w:r w:rsidR="0070090D" w:rsidRPr="00A46EDB">
        <w:rPr>
          <w:rFonts w:ascii="Book Antiqua" w:hAnsi="Book Antiqua"/>
          <w:sz w:val="24"/>
          <w:szCs w:val="24"/>
        </w:rPr>
        <w:t>older than 11 years</w:t>
      </w:r>
      <w:r w:rsidR="009869F9" w:rsidRPr="00A46EDB">
        <w:rPr>
          <w:rFonts w:ascii="Book Antiqua" w:hAnsi="Book Antiqua"/>
          <w:sz w:val="24"/>
          <w:szCs w:val="24"/>
        </w:rPr>
        <w:t xml:space="preserve"> it is</w:t>
      </w:r>
      <w:r w:rsidR="00C842C1" w:rsidRPr="00A46EDB">
        <w:rPr>
          <w:rFonts w:ascii="Book Antiqua" w:hAnsi="Book Antiqua"/>
          <w:sz w:val="24"/>
          <w:szCs w:val="24"/>
        </w:rPr>
        <w:t xml:space="preserve"> </w:t>
      </w:r>
      <w:r w:rsidR="009869F9" w:rsidRPr="00A46EDB">
        <w:rPr>
          <w:rFonts w:ascii="Book Antiqua" w:hAnsi="Book Antiqua"/>
          <w:sz w:val="24"/>
          <w:szCs w:val="24"/>
        </w:rPr>
        <w:t>0.4%</w:t>
      </w:r>
      <w:r w:rsidR="00D33B68" w:rsidRPr="00A46EDB">
        <w:rPr>
          <w:rFonts w:ascii="Book Antiqua" w:hAnsi="Book Antiqua"/>
          <w:sz w:val="24"/>
          <w:szCs w:val="24"/>
        </w:rPr>
        <w:fldChar w:fldCharType="begin"/>
      </w:r>
      <w:r w:rsidR="00EF6989" w:rsidRPr="00A46EDB">
        <w:rPr>
          <w:rFonts w:ascii="Book Antiqua" w:hAnsi="Book Antiqua"/>
          <w:sz w:val="24"/>
          <w:szCs w:val="24"/>
        </w:rPr>
        <w:instrText xml:space="preserve"> ADDIN EN.CITE &lt;EndNote&gt;&lt;Cite&gt;&lt;Author&gt;Yazigi&lt;/Author&gt;&lt;Year&gt;2011&lt;/Year&gt;&lt;RecNum&gt;5&lt;/RecNum&gt;&lt;record&gt;&lt;rec-number&gt;5&lt;/rec-number&gt;&lt;ref-type name="Journal Article"&gt;17&lt;/ref-type&gt;&lt;contributors&gt;&lt;authors&gt;&lt;author&gt;Yazigi, N.&lt;/author&gt;&lt;author&gt;Balistreri, WF.&lt;/author&gt;&lt;/authors&gt;&lt;/contributors&gt;&lt;titles&gt;&lt;title&gt;Viral hepatitis. In: Nelson Textbook of pediatrics 19th (ed); Kliegman R.M.; Behrman R.E.; Jenson H.B. and Stanton B.F. (eds.); Saunders &amp;quot;Philadelphia, PA; 350, 1393-1400. &lt;/title&gt;&lt;/titles&gt;&lt;dates&gt;&lt;year&gt;2011&lt;/year&gt;&lt;/dates&gt;&lt;urls&gt;&lt;/urls&gt;&lt;/record&gt;&lt;/Cite&gt;&lt;/EndNote&gt;</w:instrText>
      </w:r>
      <w:r w:rsidR="00D33B68" w:rsidRPr="00A46EDB">
        <w:rPr>
          <w:rFonts w:ascii="Book Antiqua" w:hAnsi="Book Antiqua"/>
          <w:sz w:val="24"/>
          <w:szCs w:val="24"/>
        </w:rPr>
        <w:fldChar w:fldCharType="separate"/>
      </w:r>
      <w:r w:rsidR="00EF6989" w:rsidRPr="00A46EDB">
        <w:rPr>
          <w:rFonts w:ascii="Book Antiqua" w:hAnsi="Book Antiqua"/>
          <w:sz w:val="24"/>
          <w:szCs w:val="24"/>
          <w:vertAlign w:val="superscript"/>
        </w:rPr>
        <w:t>[1]</w:t>
      </w:r>
      <w:r w:rsidR="00D33B68" w:rsidRPr="00A46EDB">
        <w:rPr>
          <w:rFonts w:ascii="Book Antiqua" w:hAnsi="Book Antiqua"/>
          <w:sz w:val="24"/>
          <w:szCs w:val="24"/>
        </w:rPr>
        <w:fldChar w:fldCharType="end"/>
      </w:r>
      <w:r w:rsidR="00C842C1" w:rsidRPr="00A46EDB">
        <w:rPr>
          <w:rFonts w:ascii="Book Antiqua" w:hAnsi="Book Antiqua"/>
          <w:sz w:val="24"/>
          <w:szCs w:val="24"/>
        </w:rPr>
        <w:t xml:space="preserve">. </w:t>
      </w:r>
      <w:r w:rsidRPr="00A46EDB">
        <w:rPr>
          <w:rFonts w:ascii="Book Antiqua" w:hAnsi="Book Antiqua"/>
          <w:sz w:val="24"/>
          <w:szCs w:val="24"/>
        </w:rPr>
        <w:t>Egypt reports the highe</w:t>
      </w:r>
      <w:r w:rsidR="00C842C1" w:rsidRPr="00A46EDB">
        <w:rPr>
          <w:rFonts w:ascii="Book Antiqua" w:hAnsi="Book Antiqua"/>
          <w:sz w:val="24"/>
          <w:szCs w:val="24"/>
        </w:rPr>
        <w:t xml:space="preserve">st prevalence worldwide </w:t>
      </w:r>
      <w:r w:rsidR="00C842C1" w:rsidRPr="00A46EDB">
        <w:rPr>
          <w:rFonts w:ascii="Book Antiqua" w:hAnsi="Book Antiqua"/>
          <w:sz w:val="24"/>
          <w:szCs w:val="24"/>
          <w:lang w:eastAsia="en-GB"/>
        </w:rPr>
        <w:t>ranging from 8.7% in upper Egypt to 24.3% in lower Egypt</w:t>
      </w:r>
      <w:r w:rsidRPr="00A46EDB">
        <w:rPr>
          <w:rFonts w:ascii="Book Antiqua" w:hAnsi="Book Antiqua"/>
          <w:sz w:val="24"/>
          <w:szCs w:val="24"/>
        </w:rPr>
        <w:t xml:space="preserve"> </w:t>
      </w:r>
      <w:r w:rsidR="00C842C1" w:rsidRPr="00A46EDB">
        <w:rPr>
          <w:rFonts w:ascii="Book Antiqua" w:hAnsi="Book Antiqua"/>
          <w:sz w:val="24"/>
          <w:szCs w:val="24"/>
        </w:rPr>
        <w:t xml:space="preserve">with an </w:t>
      </w:r>
      <w:r w:rsidRPr="00A46EDB">
        <w:rPr>
          <w:rFonts w:ascii="Book Antiqua" w:hAnsi="Book Antiqua"/>
          <w:sz w:val="24"/>
          <w:szCs w:val="24"/>
        </w:rPr>
        <w:t>average of 13.8%</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&lt;EndNote&gt;&lt;Cite&gt;&lt;Author&gt;Lehman&lt;/Author&gt;&lt;Year&gt;2009&lt;/Year&gt;&lt;RecNum&gt;3&lt;/RecNum&gt;&lt;record&gt;&lt;rec-number&gt;3&lt;/rec-number&gt;&lt;ref-type name="Journal Article"&gt;17&lt;/ref-type&gt;&lt;contributors&gt;&lt;authors&gt;&lt;author&gt;Lehman, E. M.&lt;/author&gt;&lt;author&gt;Wilson, M. L.&lt;/author&gt;&lt;/authors&gt;&lt;/contributors&gt;&lt;auth-address&gt;International Epidemiology Institute, Rockville, MD 20850, USA. elizabeth@iei.ws&lt;/auth-address&gt;&lt;titles&gt;&lt;title&gt;Epidemic hepatitis C virus infection in Egypt: estimates of past incidence and future morbidity and mortality&lt;/title&gt;&lt;secondary-title&gt;J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650-8&lt;/pages&gt;&lt;volume&gt;16&lt;/volume&gt;&lt;number&gt;9&lt;/number&gt;&lt;edition&gt;2009/05/06&lt;/edition&gt;&lt;keywords&gt;&lt;keyword&gt;Adolescent&lt;/keyword&gt;&lt;keyword&gt;Adult&lt;/keyword&gt;&lt;keyword&gt;Age Factors&lt;/keyword&gt;&lt;keyword&gt;Aged&lt;/keyword&gt;&lt;keyword&gt;Aged, 80 and over&lt;/keyword&gt;&lt;keyword&gt;Animals&lt;/keyword&gt;&lt;keyword&gt;Carcinoma, Hepatocellular/epidemiology/mortality&lt;/keyword&gt;&lt;keyword&gt;Child&lt;/keyword&gt;&lt;keyword&gt;Child, Preschool&lt;/keyword&gt;&lt;keyword&gt;Computer Simulation&lt;/keyword&gt;&lt;keyword&gt;Egypt/epidemiology&lt;/keyword&gt;&lt;keyword&gt;Female&lt;/keyword&gt;&lt;keyword&gt;Hepatitis C/complications/*epidemiology/mortality&lt;/keyword&gt;&lt;keyword&gt;Humans&lt;/keyword&gt;&lt;keyword&gt;Incidence&lt;/keyword&gt;&lt;keyword&gt;Liver Cirrhosis/epidemiology/mortality&lt;/keyword&gt;&lt;keyword&gt;Liver Neoplasms/epidemiology/mortality&lt;/keyword&gt;&lt;keyword&gt;Male&lt;/keyword&gt;&lt;keyword&gt;Middle Aged&lt;/keyword&gt;&lt;keyword&gt;Models, Statistical&lt;/keyword&gt;&lt;keyword&gt;Prevalence&lt;/keyword&gt;&lt;keyword&gt;Young Adult&lt;/keyword&gt;&lt;/keywords&gt;&lt;dates&gt;&lt;year&gt;2009&lt;/year&gt;&lt;pub-dates&gt;&lt;date&gt;Sep&lt;/date&gt;&lt;/pub-dates&gt;&lt;/dates&gt;&lt;isbn&gt;1365-2893 (Electronic)&amp;#xD;1352-0504 (Linking)&lt;/isbn&gt;&lt;accession-num&gt;19413698&lt;/accession-num&gt;&lt;work-type&gt;Research Support, Non-U.S. Gov&amp;apos;t&lt;/work-type&gt;&lt;urls&gt;&lt;related-urls&gt;&lt;url&gt;http://www.ncbi.nlm.nih.gov/pubmed/19413698&lt;/url&gt;&lt;/related-urls&gt;&lt;/urls&gt;&lt;electronic-resource-num&gt;10.1111/j.1365-2893.2009.01115.x&lt;/electronic-resource-num&gt;&lt;language&gt;eng&lt;/language&gt;&lt;/record&gt;&lt;/Cite&gt;&lt;Cite&gt;&lt;Author&gt;Welbourn&lt;/Author&gt;&lt;Year&gt;2007&lt;/Year&gt;&lt;RecNum&gt;1&lt;/RecNum&gt;&lt;record&gt;&lt;rec-number&gt;1&lt;/rec-number&gt;&lt;ref-type name="Journal Article"&gt;17&lt;/ref-type&gt;&lt;contributors&gt;&lt;authors&gt;&lt;author&gt;Welbourn, S.&lt;/author&gt;&lt;author&gt;Pause, A.&lt;/author&gt;&lt;/authors&gt;&lt;/contributors&gt;&lt;auth-address&gt;McGill Cancer Centre and Department of Biochemistry, McGill University, Montreal, Quebec, Canada.&lt;/auth-address&gt;&lt;titles&gt;&lt;title&gt;The hepatitis C virus NS2/3 protease&lt;/title&gt;&lt;secondary-title&gt;Curr Issues Mol Biol&lt;/secondary-title&gt;&lt;/titles&gt;&lt;periodical&gt;&lt;full-title&gt;Curr Issues Mol Biol&lt;/full-title&gt;&lt;/periodical&gt;&lt;pages&gt;63-9&lt;/pages&gt;&lt;volume&gt;9&lt;/volume&gt;&lt;number&gt;1&lt;/number&gt;&lt;keywords&gt;&lt;keyword&gt;Amino Acid Sequence&lt;/keyword&gt;&lt;keyword&gt;Animals&lt;/keyword&gt;&lt;keyword&gt;Catalysis&lt;/keyword&gt;&lt;keyword&gt;Cysteine Endopeptidases/chemistry/*metabolism&lt;/keyword&gt;&lt;keyword&gt;Genome, Viral&lt;/keyword&gt;&lt;keyword&gt;Hepacivirus/*enzymology/physiology&lt;/keyword&gt;&lt;keyword&gt;Humans&lt;/keyword&gt;&lt;keyword&gt;Molecular Sequence Data&lt;/keyword&gt;&lt;keyword&gt;Viral Nonstructural Proteins/metabolism&lt;/keyword&gt;&lt;keyword&gt;Virus Replication/physiology&lt;/keyword&gt;&lt;/keywords&gt;&lt;dates&gt;&lt;year&gt;2007&lt;/year&gt;&lt;pub-dates&gt;&lt;date&gt;Jan&lt;/date&gt;&lt;/pub-dates&gt;&lt;/dates&gt;&lt;accession-num&gt;17263146&lt;/accession-num&gt;&lt;urls&gt;&lt;related-urls&gt;&lt;url&gt;http://www.ncbi.nlm.nih.gov/entrez/query.fcgi?cmd=Retrieve&amp;amp;db=PubMed&amp;amp;dopt=Citation&amp;amp;list_uids=17263146 &lt;/url&gt;&lt;/related-urls&gt;&lt;/urls&gt;&lt;/record&gt;&lt;/Cite&gt;&lt;/EndNote&gt;</w:instrText>
      </w:r>
      <w:r w:rsidR="00D33B68" w:rsidRPr="00A46EDB">
        <w:rPr>
          <w:rFonts w:ascii="Book Antiqua" w:hAnsi="Book Antiqua"/>
          <w:sz w:val="24"/>
          <w:szCs w:val="24"/>
        </w:rPr>
        <w:fldChar w:fldCharType="separate"/>
      </w:r>
      <w:r w:rsidR="00EF6989" w:rsidRPr="00A46EDB">
        <w:rPr>
          <w:rFonts w:ascii="Book Antiqua" w:hAnsi="Book Antiqua"/>
          <w:sz w:val="24"/>
          <w:szCs w:val="24"/>
          <w:vertAlign w:val="superscript"/>
        </w:rPr>
        <w:t>[2,</w:t>
      </w:r>
      <w:r w:rsidR="00574734" w:rsidRPr="00A46EDB">
        <w:rPr>
          <w:rFonts w:ascii="Book Antiqua" w:hAnsi="Book Antiqua"/>
          <w:sz w:val="24"/>
          <w:szCs w:val="24"/>
          <w:vertAlign w:val="superscript"/>
        </w:rPr>
        <w:t>4]</w:t>
      </w:r>
      <w:r w:rsidR="00D33B68" w:rsidRPr="00A46EDB">
        <w:rPr>
          <w:rFonts w:ascii="Book Antiqua" w:hAnsi="Book Antiqua"/>
          <w:sz w:val="24"/>
          <w:szCs w:val="24"/>
        </w:rPr>
        <w:fldChar w:fldCharType="end"/>
      </w:r>
      <w:r w:rsidR="00464F4D" w:rsidRPr="00A46EDB">
        <w:rPr>
          <w:rFonts w:ascii="Book Antiqua" w:hAnsi="Book Antiqua"/>
          <w:sz w:val="24"/>
          <w:szCs w:val="24"/>
        </w:rPr>
        <w:t xml:space="preserve">. </w:t>
      </w:r>
      <w:r w:rsidRPr="00A46EDB">
        <w:rPr>
          <w:rFonts w:ascii="Book Antiqua" w:hAnsi="Book Antiqua"/>
          <w:sz w:val="24"/>
          <w:szCs w:val="24"/>
        </w:rPr>
        <w:t>The main (90%) HCV genotype is type 4. Studies of the magnitude of HCV infection in Egyptian children revealed a prevalence of 3% in upper Egypt and 9% in lower Egypt</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&lt;EndNote&gt;&lt;Cite&gt;&lt;Author&gt;El-Raziky&lt;/Author&gt;&lt;Year&gt;2007&lt;/Year&gt;&lt;RecNum&gt;4&lt;/RecNum&gt;&lt;record&gt;&lt;rec-number&gt;4&lt;/rec-number&gt;&lt;ref-type name="Journal Article"&gt;17&lt;/ref-type&gt;&lt;contributors&gt;&lt;authors&gt;&lt;author&gt;El-Raziky, M. S.&lt;/author&gt;&lt;author&gt;El-Hawary, M.&lt;/author&gt;&lt;author&gt;Esmat, G.&lt;/author&gt;&lt;author&gt;Abouzied, A. M.&lt;/author&gt;&lt;author&gt;El-Koofy, N.&lt;/author&gt;&lt;author&gt;Mohsen, N.&lt;/author&gt;&lt;author&gt;Mansour, S.&lt;/author&gt;&lt;author&gt;Shaheen, A.&lt;/author&gt;&lt;author&gt;Abdel Hamid, M.&lt;/author&gt;&lt;author&gt;El-Karaksy, H.&lt;/author&gt;&lt;/authors&gt;&lt;/contributors&gt;&lt;auth-address&gt;Department of Pediatrics, Faculty of Medicine, Cairo University, 8 street No. 25, El-Mokattam, Cairo11585, Egypt. mraziky@yahoo.com&lt;/auth-address&gt;&lt;titles&gt;&lt;title&gt;Prevalence and risk factors of asymptomatic hepatitis C virus infection in Egyptian children&lt;/title&gt;&lt;secondary-title&gt;World J Gastroenterol&lt;/secondary-title&gt;&lt;/titles&gt;&lt;periodical&gt;&lt;full-title&gt;World J Gastroenterol&lt;/full-title&gt;&lt;/periodical&gt;&lt;pages&gt;1828-32&lt;/pages&gt;&lt;volume&gt;13&lt;/volume&gt;&lt;number&gt;12&lt;/number&gt;&lt;keywords&gt;&lt;keyword&gt;Alanine Transaminase/blood&lt;/keyword&gt;&lt;keyword&gt;Carrier State/*epidemiology&lt;/keyword&gt;&lt;keyword&gt;Child&lt;/keyword&gt;&lt;keyword&gt;Child, Preschool&lt;/keyword&gt;&lt;keyword&gt;Egypt/epidemiology&lt;/keyword&gt;&lt;keyword&gt;Female&lt;/keyword&gt;&lt;keyword&gt;Hepacivirus/immunology/*pathogenicity&lt;/keyword&gt;&lt;keyword&gt;Hepatitis C/blood/*epidemiology/ethnology&lt;/keyword&gt;&lt;keyword&gt;Hepatitis C Antibodies/blood&lt;/keyword&gt;&lt;keyword&gt;Humans&lt;/keyword&gt;&lt;keyword&gt;Infant&lt;/keyword&gt;&lt;keyword&gt;Male&lt;/keyword&gt;&lt;keyword&gt;Mass Screening&lt;/keyword&gt;&lt;keyword&gt;Prevalence&lt;/keyword&gt;&lt;keyword&gt;RNA, Viral/blood&lt;/keyword&gt;&lt;keyword&gt;Risk Factors&lt;/keyword&gt;&lt;/keywords&gt;&lt;dates&gt;&lt;year&gt;2007&lt;/year&gt;&lt;pub-dates&gt;&lt;date&gt;Mar 28&lt;/date&gt;&lt;/pub-dates&gt;&lt;/dates&gt;&lt;accession-num&gt;17465475&lt;/accession-num&gt;&lt;urls&gt;&lt;related-urls&gt;&lt;url&gt;http://www.ncbi.nlm.nih.gov/entrez/query.fcgi?cmd=Retrieve&amp;amp;db=PubMed&amp;amp;dopt=Citation&amp;amp;list_uids=17465475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[5]</w:t>
      </w:r>
      <w:r w:rsidR="00D33B68" w:rsidRPr="00A46EDB">
        <w:rPr>
          <w:rFonts w:ascii="Book Antiqua" w:hAnsi="Book Antiqua"/>
          <w:sz w:val="24"/>
          <w:szCs w:val="24"/>
        </w:rPr>
        <w:fldChar w:fldCharType="end"/>
      </w:r>
      <w:r w:rsidRPr="00A46EDB">
        <w:rPr>
          <w:rFonts w:ascii="Book Antiqua" w:hAnsi="Book Antiqua"/>
          <w:sz w:val="24"/>
          <w:szCs w:val="24"/>
        </w:rPr>
        <w:t xml:space="preserve">. </w:t>
      </w:r>
    </w:p>
    <w:p w:rsidR="001618EB" w:rsidRPr="00A46EDB" w:rsidRDefault="00B97536" w:rsidP="00EF6989">
      <w:pPr>
        <w:snapToGrid w:val="0"/>
        <w:spacing w:line="360" w:lineRule="auto"/>
        <w:ind w:left="0" w:firstLineChars="100" w:firstLine="240"/>
        <w:rPr>
          <w:rFonts w:ascii="Book Antiqua" w:hAnsi="Book Antiqua"/>
          <w:sz w:val="24"/>
          <w:szCs w:val="24"/>
          <w:rtl/>
        </w:rPr>
      </w:pPr>
      <w:r w:rsidRPr="00A46EDB">
        <w:rPr>
          <w:rFonts w:ascii="Book Antiqua" w:hAnsi="Book Antiqua"/>
          <w:sz w:val="24"/>
          <w:szCs w:val="24"/>
          <w:lang w:bidi="ar-EG"/>
        </w:rPr>
        <w:t>HCV</w:t>
      </w:r>
      <w:r w:rsidR="001618EB" w:rsidRPr="00A46EDB">
        <w:rPr>
          <w:rFonts w:ascii="Book Antiqua" w:hAnsi="Book Antiqua"/>
          <w:sz w:val="24"/>
          <w:szCs w:val="24"/>
          <w:lang w:bidi="ar-EG"/>
        </w:rPr>
        <w:t xml:space="preserve"> causes intrahepatic lobular inflammation resulting in fibrosis and eventually cirrhosis</w:t>
      </w:r>
      <w:r w:rsidR="00D33B68" w:rsidRPr="00A46EDB">
        <w:rPr>
          <w:rFonts w:ascii="Book Antiqua" w:hAnsi="Book Antiqua"/>
          <w:sz w:val="24"/>
          <w:szCs w:val="24"/>
          <w:lang w:bidi="ar-EG"/>
        </w:rPr>
        <w:fldChar w:fldCharType="begin"/>
      </w:r>
      <w:r w:rsidR="009C6307" w:rsidRPr="00A46EDB">
        <w:rPr>
          <w:rFonts w:ascii="Book Antiqua" w:hAnsi="Book Antiqua"/>
          <w:sz w:val="24"/>
          <w:szCs w:val="24"/>
          <w:lang w:bidi="ar-EG"/>
        </w:rPr>
        <w:instrText xml:space="preserve"> ADDIN EN.CITE &lt;EndNote&gt;&lt;Cite&gt;&lt;Author&gt;Shackel&lt;/Author&gt;&lt;Year&gt;2003&lt;/Year&gt;&lt;RecNum&gt;35&lt;/RecNum&gt;&lt;record&gt;&lt;rec-number&gt;35&lt;/rec-number&gt;&lt;ref-type name="Journal Article"&gt;17&lt;/ref-type&gt;&lt;contributors&gt;&lt;authors&gt;&lt;author&gt;Shackel, N. A.&lt;/author&gt;&lt;author&gt;McGuinness, P. H.&lt;/author&gt;&lt;author&gt;Abbott, C. A.&lt;/author&gt;&lt;author&gt;Gorrell, M. D.&lt;/author&gt;&lt;author&gt;McCaughan, G. W.&lt;/author&gt;&lt;/authors&gt;&lt;/contributors&gt;&lt;auth-address&gt;A.W. Morrow Gastroenterology and Liver Centre, Centenary Institute of Cancer Medicine and Cell Biology, Royal Prince Alfred Hospital, Sydney, Australia.&lt;/auth-address&gt;&lt;titles&gt;&lt;title&gt;Novel differential gene expression in human cirrhosis detected by suppression subtractive hybridization&lt;/title&gt;&lt;secondary-title&gt;Hepatology&lt;/secondary-title&gt;&lt;/titles&gt;&lt;periodical&gt;&lt;full-title&gt;Hepatology&lt;/full-title&gt;&lt;/periodical&gt;&lt;pages&gt;577-88&lt;/pages&gt;&lt;volume&gt;38&lt;/volume&gt;&lt;number&gt;3&lt;/number&gt;&lt;edition&gt;2003/08/27&lt;/edition&gt;&lt;keywords&gt;&lt;keyword&gt;Adipokines&lt;/keyword&gt;&lt;keyword&gt;Adult&lt;/keyword&gt;&lt;keyword&gt;Alternative Splicing&lt;/keyword&gt;&lt;keyword&gt;Base Sequence/genetics&lt;/keyword&gt;&lt;keyword&gt;Carrier Proteins/genetics&lt;/keyword&gt;&lt;keyword&gt;Computer Systems&lt;/keyword&gt;&lt;keyword&gt;Female&lt;/keyword&gt;&lt;keyword&gt;*Gene Expression&lt;/keyword&gt;&lt;keyword&gt;Glycoproteins/genetics&lt;/keyword&gt;&lt;keyword&gt;Hepatitis C/complications&lt;/keyword&gt;&lt;keyword&gt;Hepatitis, Autoimmune/complications&lt;/keyword&gt;&lt;keyword&gt;Humans&lt;/keyword&gt;&lt;keyword&gt;Lectins&lt;/keyword&gt;&lt;keyword&gt;Liver Cirrhosis/etiology/*genetics/metabolism/pathology&lt;/keyword&gt;&lt;keyword&gt;Liver Cirrhosis, Biliary/complications&lt;/keyword&gt;&lt;keyword&gt;Male&lt;/keyword&gt;&lt;keyword&gt;Membrane Glycoproteins/genetics&lt;/keyword&gt;&lt;keyword&gt;Membrane Proteins/genetics/metabolism&lt;/keyword&gt;&lt;keyword&gt;Middle Aged&lt;/keyword&gt;&lt;keyword&gt;Molecular Sequence Data&lt;/keyword&gt;&lt;keyword&gt;*Nucleic Acid Hybridization&lt;/keyword&gt;&lt;keyword&gt;Polymorphism, Genetic&lt;/keyword&gt;&lt;keyword&gt;RNA, Messenger/metabolism&lt;/keyword&gt;&lt;keyword&gt;Reverse Transcriptase Polymerase Chain Reaction&lt;/keyword&gt;&lt;keyword&gt;*Subtraction Technique&lt;/keyword&gt;&lt;keyword&gt;Tissue Distribution&lt;/keyword&gt;&lt;keyword&gt;Up-Regulation&lt;/keyword&gt;&lt;/keywords&gt;&lt;dates&gt;&lt;year&gt;2003&lt;/year&gt;&lt;pub-dates&gt;&lt;date&gt;Sep&lt;/date&gt;&lt;/pub-dates&gt;&lt;/dates&gt;&lt;isbn&gt;0270-9139 (Print)&amp;#xD;0270-9139 (Linking)&lt;/isbn&gt;&lt;accession-num&gt;12939584&lt;/accession-num&gt;&lt;work-type&gt;Research Support, Non-U.S. Gov&amp;apos;t&amp;#xD;Research Support, U.S. Gov&amp;apos;t, P.H.S.&lt;/work-type&gt;&lt;urls&gt;&lt;related-urls&gt;&lt;url&gt;http://www.ncbi.nlm.nih.gov/pubmed/12939584&lt;/url&gt;&lt;/related-urls&gt;&lt;/urls&gt;&lt;electronic-resource-num&gt;10.1053/jhep.2003.50376&lt;/electronic-resource-num&gt;&lt;language&gt;eng&lt;/language&gt;&lt;/record&gt;&lt;/Cite&gt;&lt;/EndNote&gt;</w:instrText>
      </w:r>
      <w:r w:rsidR="00D33B68" w:rsidRPr="00A46EDB">
        <w:rPr>
          <w:rFonts w:ascii="Book Antiqua" w:hAnsi="Book Antiqua"/>
          <w:sz w:val="24"/>
          <w:szCs w:val="24"/>
          <w:lang w:bidi="ar-EG"/>
        </w:rPr>
        <w:fldChar w:fldCharType="separate"/>
      </w:r>
      <w:r w:rsidR="00574734" w:rsidRPr="00A46EDB">
        <w:rPr>
          <w:rFonts w:ascii="Book Antiqua" w:hAnsi="Book Antiqua"/>
          <w:sz w:val="24"/>
          <w:szCs w:val="24"/>
          <w:vertAlign w:val="superscript"/>
          <w:lang w:bidi="ar-EG"/>
        </w:rPr>
        <w:t>[6]</w:t>
      </w:r>
      <w:r w:rsidR="00D33B68" w:rsidRPr="00A46EDB">
        <w:rPr>
          <w:rFonts w:ascii="Book Antiqua" w:hAnsi="Book Antiqua"/>
          <w:sz w:val="24"/>
          <w:szCs w:val="24"/>
          <w:lang w:bidi="ar-EG"/>
        </w:rPr>
        <w:fldChar w:fldCharType="end"/>
      </w:r>
      <w:r w:rsidR="001618EB" w:rsidRPr="00A46EDB">
        <w:rPr>
          <w:rFonts w:ascii="Book Antiqua" w:hAnsi="Book Antiqua"/>
          <w:sz w:val="24"/>
          <w:szCs w:val="24"/>
          <w:lang w:bidi="ar-EG"/>
        </w:rPr>
        <w:t xml:space="preserve">. </w:t>
      </w:r>
      <w:r w:rsidR="00B81D05" w:rsidRPr="00A46EDB">
        <w:rPr>
          <w:rFonts w:ascii="Book Antiqua" w:hAnsi="Book Antiqua"/>
          <w:sz w:val="24"/>
          <w:szCs w:val="24"/>
          <w:lang w:bidi="ar-EG"/>
        </w:rPr>
        <w:t>Fibrosis prediction is an essential part of the assessment and manageme</w:t>
      </w:r>
      <w:r w:rsidR="009869F9" w:rsidRPr="00A46EDB">
        <w:rPr>
          <w:rFonts w:ascii="Book Antiqua" w:hAnsi="Book Antiqua"/>
          <w:sz w:val="24"/>
          <w:szCs w:val="24"/>
          <w:lang w:bidi="ar-EG"/>
        </w:rPr>
        <w:t>nt of patients with chronic HCV,</w:t>
      </w:r>
      <w:r w:rsidR="00B81D05" w:rsidRPr="00A46EDB">
        <w:rPr>
          <w:rFonts w:ascii="Book Antiqua" w:hAnsi="Book Antiqua"/>
          <w:sz w:val="24"/>
          <w:szCs w:val="24"/>
          <w:lang w:bidi="ar-EG"/>
        </w:rPr>
        <w:t xml:space="preserve"> </w:t>
      </w:r>
      <w:r w:rsidR="009869F9" w:rsidRPr="00A46EDB">
        <w:rPr>
          <w:rFonts w:ascii="Book Antiqua" w:hAnsi="Book Antiqua"/>
          <w:sz w:val="24"/>
          <w:szCs w:val="24"/>
        </w:rPr>
        <w:t>w</w:t>
      </w:r>
      <w:r w:rsidR="00473606" w:rsidRPr="00A46EDB">
        <w:rPr>
          <w:rFonts w:ascii="Book Antiqua" w:hAnsi="Book Antiqua"/>
          <w:sz w:val="24"/>
          <w:szCs w:val="24"/>
        </w:rPr>
        <w:t>orsening of which is probably the best surrogate marker for progression of chronic liver disease</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&lt;EndNote&gt;&lt;Cite&gt;&lt;Author&gt;Ghany&lt;/Author&gt;&lt;Year&gt;2003&lt;/Year&gt;&lt;RecNum&gt;6&lt;/RecNum&gt;&lt;record&gt;&lt;rec-number&gt;6&lt;/rec-number&gt;&lt;ref-type name="Journal Article"&gt;17&lt;/ref-type&gt;&lt;contributors&gt;&lt;authors&gt;&lt;author&gt;Ghany, M. G.&lt;/author&gt;&lt;author&gt;Kleiner, D. E.&lt;/author&gt;&lt;author&gt;Alter, H.&lt;/author&gt;&lt;author&gt;Doo, E.&lt;/author&gt;&lt;author&gt;Khokar, F.&lt;/author&gt;&lt;author&gt;Promrat, K.&lt;/author&gt;&lt;author&gt;Herion, D.&lt;/author&gt;&lt;author&gt;Park, Y.&lt;/author&gt;&lt;author&gt;Liang, T. J.&lt;/author&gt;&lt;author&gt;Hoofnagle, J. H.&lt;/author&gt;&lt;/authors&gt;&lt;/contributors&gt;&lt;auth-address&gt;Liver Diseases Section, Digestive Diseases Branch, National Institute of Diabetes and Digestive and Kidney Diseases/NIH, Building 10, Room 9B-06, 10 Center Drive, MSC 1800, Bethesda, MD 20892-1800, USA. marcg@bdg10.niddk.nih.gov&lt;/auth-address&gt;&lt;titles&gt;&lt;title&gt;Progression of fibrosis in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97-104&lt;/pages&gt;&lt;volume&gt;124&lt;/volume&gt;&lt;number&gt;1&lt;/number&gt;&lt;edition&gt;2003/01/04&lt;/edition&gt;&lt;keywords&gt;&lt;keyword&gt;Adult&lt;/keyword&gt;&lt;keyword&gt;Aged&lt;/keyword&gt;&lt;keyword&gt;Alanine Transaminase/blood&lt;/keyword&gt;&lt;keyword&gt;Biopsy&lt;/keyword&gt;&lt;keyword&gt;Disease Progression&lt;/keyword&gt;&lt;keyword&gt;Female&lt;/keyword&gt;&lt;keyword&gt;Follow-Up Studies&lt;/keyword&gt;&lt;keyword&gt;Hepatitis C, Chronic/*complications&lt;/keyword&gt;&lt;keyword&gt;Humans&lt;/keyword&gt;&lt;keyword&gt;Liver/*pathology&lt;/keyword&gt;&lt;keyword&gt;Liver Cirrhosis/blood/*pathology/*virology&lt;/keyword&gt;&lt;keyword&gt;Male&lt;/keyword&gt;&lt;keyword&gt;Middle Aged&lt;/keyword&gt;&lt;keyword&gt;Time Factors&lt;/keyword&gt;&lt;/keywords&gt;&lt;dates&gt;&lt;year&gt;2003&lt;/year&gt;&lt;pub-dates&gt;&lt;date&gt;Jan&lt;/date&gt;&lt;/pub-dates&gt;&lt;/dates&gt;&lt;isbn&gt;0016-5085 (Print)&amp;#xD;0016-5085 (Linking)&lt;/isbn&gt;&lt;accession-num&gt;12512034&lt;/accession-num&gt;&lt;urls&gt;&lt;related-urls&gt;&lt;url&gt;http://www.ncbi.nlm.nih.gov/pubmed/12512034&lt;/url&gt;&lt;/related-urls&gt;&lt;/urls&gt;&lt;electronic-resource-num&gt;10.1053/gast.2003.50018&lt;/electronic-resource-num&gt;&lt;language&gt;eng&lt;/language&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[7]</w:t>
      </w:r>
      <w:r w:rsidR="00D33B68" w:rsidRPr="00A46EDB">
        <w:rPr>
          <w:rFonts w:ascii="Book Antiqua" w:hAnsi="Book Antiqua"/>
          <w:sz w:val="24"/>
          <w:szCs w:val="24"/>
        </w:rPr>
        <w:fldChar w:fldCharType="end"/>
      </w:r>
      <w:r w:rsidR="00473606" w:rsidRPr="00A46EDB">
        <w:rPr>
          <w:rFonts w:ascii="Book Antiqua" w:hAnsi="Book Antiqua"/>
          <w:sz w:val="24"/>
          <w:szCs w:val="24"/>
        </w:rPr>
        <w:t xml:space="preserve">. </w:t>
      </w:r>
      <w:r w:rsidR="001618EB" w:rsidRPr="00A46EDB">
        <w:rPr>
          <w:rFonts w:ascii="Book Antiqua" w:hAnsi="Book Antiqua"/>
          <w:sz w:val="24"/>
          <w:szCs w:val="24"/>
          <w:lang w:bidi="ar-EG"/>
        </w:rPr>
        <w:t>L</w:t>
      </w:r>
      <w:r w:rsidRPr="00A46EDB">
        <w:rPr>
          <w:rFonts w:ascii="Book Antiqua" w:hAnsi="Book Antiqua"/>
          <w:sz w:val="24"/>
          <w:szCs w:val="24"/>
          <w:lang w:bidi="ar-EG"/>
        </w:rPr>
        <w:t>iver biopsy represents the gold-</w:t>
      </w:r>
      <w:r w:rsidR="001618EB" w:rsidRPr="00A46EDB">
        <w:rPr>
          <w:rFonts w:ascii="Book Antiqua" w:hAnsi="Book Antiqua"/>
          <w:sz w:val="24"/>
          <w:szCs w:val="24"/>
          <w:lang w:bidi="ar-EG"/>
        </w:rPr>
        <w:t xml:space="preserve">standard for evaluating </w:t>
      </w:r>
      <w:r w:rsidR="00B81D05" w:rsidRPr="00A46EDB">
        <w:rPr>
          <w:rFonts w:ascii="Book Antiqua" w:hAnsi="Book Antiqua"/>
          <w:sz w:val="24"/>
          <w:szCs w:val="24"/>
          <w:lang w:bidi="ar-EG"/>
        </w:rPr>
        <w:t>fibrosis</w:t>
      </w:r>
      <w:r w:rsidR="001618EB" w:rsidRPr="00A46EDB">
        <w:rPr>
          <w:rFonts w:ascii="Book Antiqua" w:hAnsi="Book Antiqua"/>
          <w:sz w:val="24"/>
          <w:szCs w:val="24"/>
          <w:lang w:bidi="ar-EG"/>
        </w:rPr>
        <w:t>; however, developing non</w:t>
      </w:r>
      <w:r w:rsidRPr="00A46EDB">
        <w:rPr>
          <w:rFonts w:ascii="Book Antiqua" w:hAnsi="Book Antiqua"/>
          <w:sz w:val="24"/>
          <w:szCs w:val="24"/>
          <w:lang w:bidi="ar-EG"/>
        </w:rPr>
        <w:t>-</w:t>
      </w:r>
      <w:r w:rsidR="001618EB" w:rsidRPr="00A46EDB">
        <w:rPr>
          <w:rFonts w:ascii="Book Antiqua" w:hAnsi="Book Antiqua"/>
          <w:sz w:val="24"/>
          <w:szCs w:val="24"/>
          <w:lang w:bidi="ar-EG"/>
        </w:rPr>
        <w:t xml:space="preserve">invasive tests that can predict liver </w:t>
      </w:r>
      <w:r w:rsidRPr="00A46EDB">
        <w:rPr>
          <w:rFonts w:ascii="Book Antiqua" w:hAnsi="Book Antiqua"/>
          <w:sz w:val="24"/>
          <w:szCs w:val="24"/>
          <w:lang w:bidi="ar-EG"/>
        </w:rPr>
        <w:t>fibrosis</w:t>
      </w:r>
      <w:r w:rsidR="00B81D05" w:rsidRPr="00A46EDB">
        <w:rPr>
          <w:rFonts w:ascii="Book Antiqua" w:hAnsi="Book Antiqua"/>
          <w:sz w:val="24"/>
          <w:szCs w:val="24"/>
          <w:lang w:bidi="ar-EG"/>
        </w:rPr>
        <w:t>, especially in pediatric population,</w:t>
      </w:r>
      <w:r w:rsidR="001618EB" w:rsidRPr="00A46EDB">
        <w:rPr>
          <w:rFonts w:ascii="Book Antiqua" w:hAnsi="Book Antiqua"/>
          <w:sz w:val="24"/>
          <w:szCs w:val="24"/>
          <w:lang w:bidi="ar-EG"/>
        </w:rPr>
        <w:t xml:space="preserve"> represents a growing medical need</w:t>
      </w:r>
      <w:r w:rsidR="00D33B68" w:rsidRPr="00A46EDB">
        <w:rPr>
          <w:rFonts w:ascii="Book Antiqua" w:hAnsi="Book Antiqua"/>
          <w:sz w:val="24"/>
          <w:szCs w:val="24"/>
          <w:lang w:bidi="ar-EG"/>
        </w:rPr>
        <w:fldChar w:fldCharType="begin"/>
      </w:r>
      <w:r w:rsidR="009C6307" w:rsidRPr="00A46EDB">
        <w:rPr>
          <w:rFonts w:ascii="Book Antiqua" w:hAnsi="Book Antiqua"/>
          <w:sz w:val="24"/>
          <w:szCs w:val="24"/>
          <w:lang w:bidi="ar-EG"/>
        </w:rPr>
        <w:instrText xml:space="preserve"> ADDIN EN.CITE &lt;EndNote&gt;&lt;Cite&gt;&lt;Author&gt;Valva&lt;/Author&gt;&lt;Year&gt;2013&lt;/Year&gt;&lt;RecNum&gt;29&lt;/RecNum&gt;&lt;record&gt;&lt;rec-number&gt;29&lt;/rec-number&gt;&lt;ref-type name="Journal Article"&gt;17&lt;/ref-type&gt;&lt;contributors&gt;&lt;authors&gt;&lt;author&gt;Valva, P.&lt;/author&gt;&lt;author&gt;Casciato, P.&lt;/author&gt;&lt;author&gt;Lezama, C.&lt;/author&gt;&lt;author&gt;Galoppo, M.&lt;/author&gt;&lt;author&gt;Gadano, A.&lt;/author&gt;&lt;author&gt;Galdame, O.&lt;/author&gt;&lt;author&gt;Galoppo, M. C.&lt;/author&gt;&lt;author&gt;Mullen, E.&lt;/author&gt;&lt;author&gt;De Matteo, E.&lt;/author&gt;&lt;author&gt;Preciado, M. V.&lt;/author&gt;&lt;/authors&gt;&lt;/contributors&gt;&lt;auth-address&gt;Laboratory of Molecular Biology, Pathology Division, Hospital de Ninos Ricardo Gutierrez, Buenos Aires, Argentina.&lt;/auth-address&gt;&lt;titles&gt;&lt;title&gt;Serum Apoptosis Markers Related to Liver Damage in Chronic Hepatitis C: sFas as a Marker of Advanced Fibrosis in Children and Adults While M30 of Severe Steatosis Only in Children&lt;/title&gt;&lt;secondary-title&gt;PLoS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one&lt;/abbr-1&gt;&lt;/alt-periodical&gt;&lt;pages&gt;e53519&lt;/pages&gt;&lt;volume&gt;8&lt;/volume&gt;&lt;number&gt;1&lt;/number&gt;&lt;edition&gt;2013/01/18&lt;/edition&gt;&lt;dates&gt;&lt;year&gt;2013&lt;/year&gt;&lt;/dates&gt;&lt;isbn&gt;1932-6203 (Electronic)&amp;#xD;1932-6203 (Linking)&lt;/isbn&gt;&lt;accession-num&gt;23326448&lt;/accession-num&gt;&lt;urls&gt;&lt;related-urls&gt;&lt;url&gt;http://www.ncbi.nlm.nih.gov/pubmed/23326448&lt;/url&gt;&lt;/related-urls&gt;&lt;/urls&gt;&lt;custom2&gt;3543432&lt;/custom2&gt;&lt;electronic-resource-num&gt;10.1371/journal.pone.0053519&lt;/electronic-resource-num&gt;&lt;language&gt;eng&lt;/language&gt;&lt;/record&gt;&lt;/Cite&gt;&lt;Cite&gt;&lt;Author&gt;Valva&lt;/Author&gt;&lt;Year&gt;2013&lt;/Year&gt;&lt;RecNum&gt;29&lt;/RecNum&gt;&lt;record&gt;&lt;rec-number&gt;29&lt;/rec-number&gt;&lt;ref-type name="Journal Article"&gt;17&lt;/ref-type&gt;&lt;contributors&gt;&lt;authors&gt;&lt;author&gt;Valva, P.&lt;/author&gt;&lt;author&gt;Casciato, P.&lt;/author&gt;&lt;author&gt;Lezama, C.&lt;/author&gt;&lt;author&gt;Galoppo, M.&lt;/author&gt;&lt;author&gt;Gadano, A.&lt;/author&gt;&lt;author&gt;Galdame, O.&lt;/author&gt;&lt;author&gt;Galoppo, M. C.&lt;/author&gt;&lt;author&gt;Mullen, E.&lt;/author&gt;&lt;author&gt;De Matteo, E.&lt;/author&gt;&lt;author&gt;Preciado, M. V.&lt;/author&gt;&lt;/authors&gt;&lt;/contributors&gt;&lt;auth-address&gt;Laboratory of Molecular Biology, Pathology Division, Hospital de Ninos Ricardo Gutierrez, Buenos Aires, Argentina.&lt;/auth-address&gt;&lt;titles&gt;&lt;title&gt;Serum Apoptosis Markers Related to Liver Damage in Chronic Hepatitis C: sFas as a Marker of Advanced Fibrosis in Children and Adults While M30 of Severe Steatosis Only in Children&lt;/title&gt;&lt;secondary-title&gt;PLoS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one&lt;/abbr-1&gt;&lt;/alt-periodical&gt;&lt;pages&gt;e53519&lt;/pages&gt;&lt;volume&gt;8&lt;/volume&gt;&lt;number&gt;1&lt;/number&gt;&lt;edition&gt;2013/01/18&lt;/edition&gt;&lt;dates&gt;&lt;year&gt;2013&lt;/year&gt;&lt;/dates&gt;&lt;isbn&gt;1932-6203 (Electronic)&amp;#xD;1932-6203 (Linking)&lt;/isbn&gt;&lt;accession-num&gt;23326448&lt;/accession-num&gt;&lt;urls&gt;&lt;related-urls&gt;&lt;url&gt;http://www.ncbi.nlm.nih.gov/pubmed/23326448&lt;/url&gt;&lt;/related-urls&gt;&lt;/urls&gt;&lt;custom2&gt;3543432&lt;/custom2&gt;&lt;electronic-resource-num&gt;10.1371/journal.pone.0053519&lt;/electronic-resource-num&gt;&lt;language&gt;eng&lt;/language&gt;&lt;/record&gt;&lt;/Cite&gt;&lt;/EndNote&gt;</w:instrText>
      </w:r>
      <w:r w:rsidR="00D33B68" w:rsidRPr="00A46EDB">
        <w:rPr>
          <w:rFonts w:ascii="Book Antiqua" w:hAnsi="Book Antiqua"/>
          <w:sz w:val="24"/>
          <w:szCs w:val="24"/>
          <w:lang w:bidi="ar-EG"/>
        </w:rPr>
        <w:fldChar w:fldCharType="separate"/>
      </w:r>
      <w:r w:rsidR="00574734" w:rsidRPr="00A46EDB">
        <w:rPr>
          <w:rFonts w:ascii="Book Antiqua" w:hAnsi="Book Antiqua"/>
          <w:sz w:val="24"/>
          <w:szCs w:val="24"/>
          <w:vertAlign w:val="superscript"/>
          <w:lang w:bidi="ar-EG"/>
        </w:rPr>
        <w:t>[8]</w:t>
      </w:r>
      <w:r w:rsidR="00D33B68" w:rsidRPr="00A46EDB">
        <w:rPr>
          <w:rFonts w:ascii="Book Antiqua" w:hAnsi="Book Antiqua"/>
          <w:sz w:val="24"/>
          <w:szCs w:val="24"/>
          <w:lang w:bidi="ar-EG"/>
        </w:rPr>
        <w:fldChar w:fldCharType="end"/>
      </w:r>
      <w:r w:rsidR="001618EB" w:rsidRPr="00A46EDB">
        <w:rPr>
          <w:rFonts w:ascii="Book Antiqua" w:hAnsi="Book Antiqua"/>
          <w:sz w:val="24"/>
          <w:szCs w:val="24"/>
          <w:lang w:bidi="ar-EG"/>
        </w:rPr>
        <w:t>.</w:t>
      </w:r>
    </w:p>
    <w:p w:rsidR="00473606" w:rsidRPr="00A46EDB" w:rsidRDefault="001618EB" w:rsidP="00EF6989">
      <w:pPr>
        <w:snapToGrid w:val="0"/>
        <w:spacing w:line="360" w:lineRule="auto"/>
        <w:ind w:left="0" w:firstLineChars="100" w:firstLine="240"/>
        <w:rPr>
          <w:rFonts w:ascii="Book Antiqua" w:hAnsi="Book Antiqua"/>
          <w:sz w:val="24"/>
          <w:szCs w:val="24"/>
          <w:lang w:bidi="ar-EG"/>
        </w:rPr>
      </w:pPr>
      <w:r w:rsidRPr="00A46EDB">
        <w:rPr>
          <w:rFonts w:ascii="Book Antiqua" w:hAnsi="Book Antiqua"/>
          <w:sz w:val="24"/>
          <w:szCs w:val="24"/>
          <w:lang w:bidi="ar-EG"/>
        </w:rPr>
        <w:t>Conventional biochemical and serological tests are of little value for diagnosis of the degree of liver fibrosis. However, a liver biopsy is sometimes of questionable value because of the heterogeneous distribution of pathological changes in the liver</w:t>
      </w:r>
      <w:r w:rsidR="00D33B68" w:rsidRPr="00A46EDB">
        <w:rPr>
          <w:rFonts w:ascii="Book Antiqua" w:hAnsi="Book Antiqua"/>
          <w:sz w:val="24"/>
          <w:szCs w:val="24"/>
          <w:lang w:bidi="ar-EG"/>
        </w:rPr>
        <w:fldChar w:fldCharType="begin"/>
      </w:r>
      <w:r w:rsidR="009C6307" w:rsidRPr="00A46EDB">
        <w:rPr>
          <w:rFonts w:ascii="Book Antiqua" w:hAnsi="Book Antiqua"/>
          <w:sz w:val="24"/>
          <w:szCs w:val="24"/>
          <w:lang w:bidi="ar-EG"/>
        </w:rPr>
        <w:instrText xml:space="preserve"> ADDIN EN.CITE &lt;EndNote&gt;&lt;Cite&gt;&lt;Author&gt;Johansen&lt;/Author&gt;&lt;Year&gt;2000&lt;/Year&gt;&lt;RecNum&gt;30&lt;/RecNum&gt;&lt;record&gt;&lt;rec-number&gt;30&lt;/rec-number&gt;&lt;ref-type name="Journal Article"&gt;17&lt;/ref-type&gt;&lt;contributors&gt;&lt;authors&gt;&lt;author&gt;Johansen, J. S.&lt;/author&gt;&lt;author&gt;Christoffersen, P.&lt;/author&gt;&lt;author&gt;Moller, S.&lt;/author&gt;&lt;author&gt;Price, P. A.&lt;/author&gt;&lt;author&gt;Henriksen, J. H.&lt;/author&gt;&lt;author&gt;Garbarsch, C.&lt;/author&gt;&lt;author&gt;Bendtsen, F.&lt;/author&gt;&lt;/authors&gt;&lt;/contributors&gt;&lt;auth-address&gt;Department of Medicine, Hvidovre Hospital, University of Copenhagen, Hvidovre, Denmark. julia.johansen@post3.tele.dk&lt;/auth-address&gt;&lt;titles&gt;&lt;title&gt;Serum YKL-40 is increased in patients with hepatic fibrosis&lt;/title&gt;&lt;secondary-title&gt;J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911-20&lt;/pages&gt;&lt;volume&gt;32&lt;/volume&gt;&lt;number&gt;6&lt;/number&gt;&lt;edition&gt;2000/07/18&lt;/edition&gt;&lt;keywords&gt;&lt;keyword&gt;Adipokines&lt;/keyword&gt;&lt;keyword&gt;Adult&lt;/keyword&gt;&lt;keyword&gt;Aged&lt;/keyword&gt;&lt;keyword&gt;Aged, 80 and over&lt;/keyword&gt;&lt;keyword&gt;Female&lt;/keyword&gt;&lt;keyword&gt;Glycoproteins/*blood&lt;/keyword&gt;&lt;keyword&gt;Humans&lt;/keyword&gt;&lt;keyword&gt;Hyaluronic Acid/blood&lt;/keyword&gt;&lt;keyword&gt;Immunohistochemistry/methods&lt;/keyword&gt;&lt;keyword&gt;Lectins&lt;/keyword&gt;&lt;keyword&gt;Liver Cirrhosis/*blood/pathology&lt;/keyword&gt;&lt;keyword&gt;Liver Diseases/blood/pathology&lt;/keyword&gt;&lt;keyword&gt;Male&lt;/keyword&gt;&lt;keyword&gt;Middle Aged&lt;/keyword&gt;&lt;keyword&gt;Peptide Fragments/blood&lt;/keyword&gt;&lt;keyword&gt;Procollagen/blood&lt;/keyword&gt;&lt;keyword&gt;Reference Values&lt;/keyword&gt;&lt;keyword&gt;Staining and Labeling&lt;/keyword&gt;&lt;/keywords&gt;&lt;dates&gt;&lt;year&gt;2000&lt;/year&gt;&lt;pub-dates&gt;&lt;date&gt;Jun&lt;/date&gt;&lt;/pub-dates&gt;&lt;/dates&gt;&lt;isbn&gt;0168-8278 (Print)&amp;#xD;0168-8278 (Linking)&lt;/isbn&gt;&lt;accession-num&gt;10898311&lt;/accession-num&gt;&lt;work-type&gt;Research Support, Non-U.S. Gov&amp;apos;t&lt;/work-type&gt;&lt;urls&gt;&lt;related-urls&gt;&lt;url&gt;http://www.ncbi.nlm.nih.gov/pubmed/10898311&lt;/url&gt;&lt;/related-urls&gt;&lt;/urls&gt;&lt;language&gt;eng&lt;/language&gt;&lt;/record&gt;&lt;/Cite&gt;&lt;/EndNote&gt;</w:instrText>
      </w:r>
      <w:r w:rsidR="00D33B68" w:rsidRPr="00A46EDB">
        <w:rPr>
          <w:rFonts w:ascii="Book Antiqua" w:hAnsi="Book Antiqua"/>
          <w:sz w:val="24"/>
          <w:szCs w:val="24"/>
          <w:lang w:bidi="ar-EG"/>
        </w:rPr>
        <w:fldChar w:fldCharType="separate"/>
      </w:r>
      <w:r w:rsidR="00574734" w:rsidRPr="00A46EDB">
        <w:rPr>
          <w:rFonts w:ascii="Book Antiqua" w:hAnsi="Book Antiqua"/>
          <w:sz w:val="24"/>
          <w:szCs w:val="24"/>
          <w:vertAlign w:val="superscript"/>
          <w:lang w:bidi="ar-EG"/>
        </w:rPr>
        <w:t>[9]</w:t>
      </w:r>
      <w:r w:rsidR="00D33B68" w:rsidRPr="00A46EDB">
        <w:rPr>
          <w:rFonts w:ascii="Book Antiqua" w:hAnsi="Book Antiqua"/>
          <w:sz w:val="24"/>
          <w:szCs w:val="24"/>
          <w:lang w:bidi="ar-EG"/>
        </w:rPr>
        <w:fldChar w:fldCharType="end"/>
      </w:r>
      <w:r w:rsidRPr="00A46EDB">
        <w:rPr>
          <w:rFonts w:ascii="Book Antiqua" w:hAnsi="Book Antiqua"/>
          <w:sz w:val="24"/>
          <w:szCs w:val="24"/>
          <w:lang w:bidi="ar-EG"/>
        </w:rPr>
        <w:t>.</w:t>
      </w:r>
      <w:r w:rsidR="00473606" w:rsidRPr="00A46EDB">
        <w:rPr>
          <w:rFonts w:ascii="Book Antiqua" w:hAnsi="Book Antiqua"/>
          <w:sz w:val="24"/>
          <w:szCs w:val="24"/>
          <w:lang w:bidi="ar-EG"/>
        </w:rPr>
        <w:t xml:space="preserve"> </w:t>
      </w:r>
      <w:r w:rsidRPr="00A46EDB">
        <w:rPr>
          <w:rFonts w:ascii="Book Antiqua" w:hAnsi="Book Antiqua"/>
          <w:sz w:val="24"/>
          <w:szCs w:val="24"/>
          <w:lang w:bidi="ar-EG"/>
        </w:rPr>
        <w:t xml:space="preserve">Blood-based biomarkers offer a number of advantages including safety, cost-savings and wide spread accessibility. </w:t>
      </w:r>
      <w:r w:rsidR="00473606" w:rsidRPr="00A46EDB">
        <w:rPr>
          <w:rFonts w:ascii="Book Antiqua" w:hAnsi="Book Antiqua"/>
          <w:sz w:val="24"/>
          <w:szCs w:val="24"/>
        </w:rPr>
        <w:t>Although liver biopsy is the gold-standard</w:t>
      </w:r>
      <w:r w:rsidR="00464F4D" w:rsidRPr="00A46EDB">
        <w:rPr>
          <w:rFonts w:ascii="Book Antiqua" w:hAnsi="Book Antiqua"/>
          <w:sz w:val="24"/>
          <w:szCs w:val="24"/>
        </w:rPr>
        <w:t>,</w:t>
      </w:r>
      <w:r w:rsidR="00473606" w:rsidRPr="00A46EDB">
        <w:rPr>
          <w:rFonts w:ascii="Book Antiqua" w:hAnsi="Book Antiqua"/>
          <w:sz w:val="24"/>
          <w:szCs w:val="24"/>
        </w:rPr>
        <w:t xml:space="preserve"> it can have life-threatening complications in both adults and children</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&lt;EndNote&gt;&lt;Cite&gt;&lt;Author&gt;Scheimann&lt;/Author&gt;&lt;Year&gt;2000&lt;/Year&gt;&lt;RecNum&gt;7&lt;/RecNum&gt;&lt;record&gt;&lt;rec-number&gt;7&lt;/rec-number&gt;&lt;ref-type name="Journal Article"&gt;17&lt;/ref-type&gt;&lt;contributors&gt;&lt;authors&gt;&lt;author&gt;Scheimann, A. O.&lt;/author&gt;&lt;author&gt;Barrios, J. M.&lt;/author&gt;&lt;author&gt;Al-Tawil, Y. S.&lt;/author&gt;&lt;author&gt;Gray, K. M.&lt;/author&gt;&lt;author&gt;Gilger, M. A.&lt;/author&gt;&lt;/authors&gt;&lt;/contributors&gt;&lt;auth-address&gt;Department of Pediatrics, Johns Hopkins Children&amp;apos;s Center, Baltimore, Maryland 21287, USA.&lt;/auth-address&gt;&lt;titles&gt;&lt;title&gt;Percutaneous liver biopsy in children: impact of ultrasonography and spring-loaded biopsy needles&lt;/title&gt;&lt;secondary-title&gt;J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536-9&lt;/pages&gt;&lt;volume&gt;31&lt;/volume&gt;&lt;number&gt;5&lt;/number&gt;&lt;edition&gt;2001/01/06&lt;/edition&gt;&lt;keywords&gt;&lt;keyword&gt;Adolescent&lt;/keyword&gt;&lt;keyword&gt;Adult&lt;/keyword&gt;&lt;keyword&gt;Age Factors&lt;/keyword&gt;&lt;keyword&gt;Biopsy, Needle/adverse effects/instrumentation/*methods&lt;/keyword&gt;&lt;keyword&gt;Blood Coagulation Tests&lt;/keyword&gt;&lt;keyword&gt;Child&lt;/keyword&gt;&lt;keyword&gt;Child, Preschool&lt;/keyword&gt;&lt;keyword&gt;Equipment Safety&lt;/keyword&gt;&lt;keyword&gt;Female&lt;/keyword&gt;&lt;keyword&gt;Hematocrit&lt;/keyword&gt;&lt;keyword&gt;Hemoglobins/analysis&lt;/keyword&gt;&lt;keyword&gt;Hemorrhage/etiology&lt;/keyword&gt;&lt;keyword&gt;Humans&lt;/keyword&gt;&lt;keyword&gt;Incidence&lt;/keyword&gt;&lt;keyword&gt;Infant&lt;/keyword&gt;&lt;keyword&gt;Liver/*pathology/*ultrasonography&lt;/keyword&gt;&lt;keyword&gt;Liver Diseases/*pathology/ultrasonography&lt;/keyword&gt;&lt;keyword&gt;Liver Transplantation&lt;/keyword&gt;&lt;keyword&gt;Male&lt;/keyword&gt;&lt;keyword&gt;Needles/classification&lt;/keyword&gt;&lt;keyword&gt;Retrospective Studies&lt;/keyword&gt;&lt;keyword&gt;Risk Factors&lt;/keyword&gt;&lt;/keywords&gt;&lt;dates&gt;&lt;year&gt;2000&lt;/year&gt;&lt;pub-dates&gt;&lt;date&gt;Nov&lt;/date&gt;&lt;/pub-dates&gt;&lt;/dates&gt;&lt;isbn&gt;0277-2116 (Print)&amp;#xD;0277-2116 (Linking)&lt;/isbn&gt;&lt;accession-num&gt;11144439&lt;/accession-num&gt;&lt;urls&gt;&lt;related-urls&gt;&lt;url&gt;http://www.ncbi.nlm.nih.gov/pubmed/11144439&lt;/url&gt;&lt;/related-urls&gt;&lt;/urls&gt;&lt;language&gt;eng&lt;/language&gt;&lt;/record&gt;&lt;/Cite&gt;&lt;Cite&gt;&lt;Author&gt;Oshrine&lt;/Author&gt;&lt;Year&gt;2011&lt;/Year&gt;&lt;RecNum&gt;31&lt;/RecNum&gt;&lt;record&gt;&lt;rec-number&gt;31&lt;/rec-number&gt;&lt;ref-type name="Journal Article"&gt;17&lt;/ref-type&gt;&lt;contributors&gt;&lt;authors&gt;&lt;author&gt;Oshrine, B.&lt;/author&gt;&lt;author&gt;Lehmann, L. E.&lt;/author&gt;&lt;author&gt;Duncan, C. N.&lt;/author&gt;&lt;/authors&gt;&lt;/contributors&gt;&lt;auth-address&gt;Children&amp;apos;s Hospital Boston daggerDana-Farber Cancer Institute, Boston, MA, USA. benjamin.oshrine@childrens.harvard.edu&lt;/auth-address&gt;&lt;titles&gt;&lt;title&gt;Safety and utility of liver biopsy after pediatric hematopoietic stem cell transplantation&lt;/title&gt;&lt;secondary-title&gt;J Pediatr Hematol Oncol&lt;/secondary-title&gt;&lt;alt-title&gt;Journal of pediatric hematology/oncology&lt;/alt-title&gt;&lt;/titles&gt;&lt;periodical&gt;&lt;full-title&gt;J Pediatr Hematol Oncol&lt;/full-title&gt;&lt;abbr-1&gt;Journal of pediatric hematology/oncology&lt;/abbr-1&gt;&lt;/periodical&gt;&lt;alt-periodical&gt;&lt;full-title&gt;J Pediatr Hematol Oncol&lt;/full-title&gt;&lt;abbr-1&gt;Journal of pediatric hematology/oncology&lt;/abbr-1&gt;&lt;/alt-periodical&gt;&lt;pages&gt;e92-7&lt;/pages&gt;&lt;volume&gt;33&lt;/volume&gt;&lt;number&gt;3&lt;/number&gt;&lt;edition&gt;2011/02/15&lt;/edition&gt;&lt;keywords&gt;&lt;keyword&gt;Adolescent&lt;/keyword&gt;&lt;keyword&gt;Bilirubin/blood&lt;/keyword&gt;&lt;keyword&gt;Biopsy/*adverse effects&lt;/keyword&gt;&lt;keyword&gt;Child&lt;/keyword&gt;&lt;keyword&gt;Child, Preschool&lt;/keyword&gt;&lt;keyword&gt;Female&lt;/keyword&gt;&lt;keyword&gt;Graft vs Host Disease/etiology&lt;/keyword&gt;&lt;keyword&gt;Hematopoietic Stem Cell Transplantation/*adverse effects&lt;/keyword&gt;&lt;keyword&gt;Humans&lt;/keyword&gt;&lt;keyword&gt;Infant&lt;/keyword&gt;&lt;keyword&gt;Liver/*pathology&lt;/keyword&gt;&lt;keyword&gt;Liver Diseases/etiology&lt;/keyword&gt;&lt;keyword&gt;Male&lt;/keyword&gt;&lt;/keywords&gt;&lt;dates&gt;&lt;year&gt;2011&lt;/year&gt;&lt;pub-dates&gt;&lt;date&gt;Apr&lt;/date&gt;&lt;/pub-dates&gt;&lt;/dates&gt;&lt;isbn&gt;1536-3678 (Electronic)&amp;#xD;1077-4114 (Linking)&lt;/isbn&gt;&lt;accession-num&gt;21317809&lt;/accession-num&gt;&lt;urls&gt;&lt;related-urls&gt;&lt;url&gt;http://www.ncbi.nlm.nih.gov/pubmed/21317809&lt;/url&gt;&lt;/related-urls&gt;&lt;/urls&gt;&lt;electronic-resource-num&gt;10.1097/MPH.0b013e3182025236&lt;/electronic-resource-num&gt;&lt;language&gt;eng&lt;/language&gt;&lt;/record&gt;&lt;/Cite&gt;&lt;/EndNote&gt;</w:instrText>
      </w:r>
      <w:r w:rsidR="00D33B68" w:rsidRPr="00A46EDB">
        <w:rPr>
          <w:rFonts w:ascii="Book Antiqua" w:hAnsi="Book Antiqua"/>
          <w:sz w:val="24"/>
          <w:szCs w:val="24"/>
        </w:rPr>
        <w:fldChar w:fldCharType="separate"/>
      </w:r>
      <w:r w:rsidR="00EF6989" w:rsidRPr="00A46EDB">
        <w:rPr>
          <w:rFonts w:ascii="Book Antiqua" w:hAnsi="Book Antiqua"/>
          <w:sz w:val="24"/>
          <w:szCs w:val="24"/>
          <w:vertAlign w:val="superscript"/>
        </w:rPr>
        <w:t>[10,</w:t>
      </w:r>
      <w:r w:rsidR="00574734" w:rsidRPr="00A46EDB">
        <w:rPr>
          <w:rFonts w:ascii="Book Antiqua" w:hAnsi="Book Antiqua"/>
          <w:sz w:val="24"/>
          <w:szCs w:val="24"/>
          <w:vertAlign w:val="superscript"/>
        </w:rPr>
        <w:t>11]</w:t>
      </w:r>
      <w:r w:rsidR="00D33B68" w:rsidRPr="00A46EDB">
        <w:rPr>
          <w:rFonts w:ascii="Book Antiqua" w:hAnsi="Book Antiqua"/>
          <w:sz w:val="24"/>
          <w:szCs w:val="24"/>
        </w:rPr>
        <w:fldChar w:fldCharType="end"/>
      </w:r>
      <w:r w:rsidRPr="00A46EDB">
        <w:rPr>
          <w:rFonts w:ascii="Book Antiqua" w:hAnsi="Book Antiqua"/>
          <w:sz w:val="24"/>
          <w:szCs w:val="24"/>
        </w:rPr>
        <w:t xml:space="preserve">. </w:t>
      </w:r>
    </w:p>
    <w:p w:rsidR="00273948" w:rsidRPr="00A46EDB" w:rsidRDefault="001618EB" w:rsidP="00EF6989">
      <w:pPr>
        <w:snapToGrid w:val="0"/>
        <w:spacing w:line="360" w:lineRule="auto"/>
        <w:ind w:left="0" w:firstLineChars="100" w:firstLine="240"/>
        <w:rPr>
          <w:rFonts w:ascii="Book Antiqua" w:hAnsi="Book Antiqua"/>
          <w:sz w:val="24"/>
          <w:szCs w:val="24"/>
          <w:lang w:bidi="ar-EG"/>
        </w:rPr>
      </w:pPr>
      <w:r w:rsidRPr="00A46EDB">
        <w:rPr>
          <w:rFonts w:ascii="Book Antiqua" w:hAnsi="Book Antiqua"/>
          <w:sz w:val="24"/>
          <w:szCs w:val="24"/>
          <w:lang w:bidi="ar-EG"/>
        </w:rPr>
        <w:t xml:space="preserve">Current </w:t>
      </w:r>
      <w:r w:rsidR="0048146A" w:rsidRPr="00A46EDB">
        <w:rPr>
          <w:rFonts w:ascii="Book Antiqua" w:hAnsi="Book Antiqua"/>
          <w:sz w:val="24"/>
          <w:szCs w:val="24"/>
          <w:lang w:bidi="ar-EG"/>
        </w:rPr>
        <w:t xml:space="preserve">serum </w:t>
      </w:r>
      <w:r w:rsidRPr="00A46EDB">
        <w:rPr>
          <w:rFonts w:ascii="Book Antiqua" w:hAnsi="Book Antiqua"/>
          <w:sz w:val="24"/>
          <w:szCs w:val="24"/>
          <w:lang w:bidi="ar-EG"/>
        </w:rPr>
        <w:t xml:space="preserve">biomarkers </w:t>
      </w:r>
      <w:r w:rsidR="0048146A" w:rsidRPr="00A46EDB">
        <w:rPr>
          <w:rFonts w:ascii="Book Antiqua" w:hAnsi="Book Antiqua"/>
          <w:sz w:val="24"/>
          <w:szCs w:val="24"/>
          <w:lang w:bidi="ar-EG"/>
        </w:rPr>
        <w:t xml:space="preserve">of fibrosis </w:t>
      </w:r>
      <w:r w:rsidR="009869F9" w:rsidRPr="00A46EDB">
        <w:rPr>
          <w:rFonts w:ascii="Book Antiqua" w:hAnsi="Book Antiqua"/>
          <w:sz w:val="24"/>
          <w:szCs w:val="24"/>
          <w:lang w:bidi="ar-EG"/>
        </w:rPr>
        <w:t>include</w:t>
      </w:r>
      <w:r w:rsidR="0048146A" w:rsidRPr="00A46EDB">
        <w:rPr>
          <w:rFonts w:ascii="Book Antiqua" w:hAnsi="Book Antiqua"/>
          <w:sz w:val="24"/>
          <w:szCs w:val="24"/>
          <w:lang w:bidi="ar-EG"/>
        </w:rPr>
        <w:t xml:space="preserve"> </w:t>
      </w:r>
      <w:r w:rsidRPr="00A46EDB">
        <w:rPr>
          <w:rFonts w:ascii="Book Antiqua" w:hAnsi="Book Antiqua"/>
          <w:sz w:val="24"/>
          <w:szCs w:val="24"/>
          <w:lang w:bidi="ar-EG"/>
        </w:rPr>
        <w:t>indirect</w:t>
      </w:r>
      <w:r w:rsidR="0048146A" w:rsidRPr="00A46EDB">
        <w:rPr>
          <w:rFonts w:ascii="Book Antiqua" w:hAnsi="Book Antiqua"/>
          <w:sz w:val="24"/>
          <w:szCs w:val="24"/>
          <w:lang w:bidi="ar-EG"/>
        </w:rPr>
        <w:t xml:space="preserve"> measures of fibrosis</w:t>
      </w:r>
      <w:r w:rsidR="00EB4EF3" w:rsidRPr="00A46EDB">
        <w:rPr>
          <w:rFonts w:ascii="Book Antiqua" w:hAnsi="Book Antiqua"/>
          <w:sz w:val="24"/>
          <w:szCs w:val="24"/>
          <w:lang w:bidi="ar-EG"/>
        </w:rPr>
        <w:t xml:space="preserve"> </w:t>
      </w:r>
      <w:r w:rsidR="0048146A" w:rsidRPr="00A46EDB">
        <w:rPr>
          <w:rFonts w:ascii="Book Antiqua" w:hAnsi="Book Antiqua"/>
          <w:sz w:val="24"/>
          <w:szCs w:val="24"/>
          <w:lang w:bidi="ar-EG"/>
        </w:rPr>
        <w:t xml:space="preserve">(such as </w:t>
      </w:r>
      <w:r w:rsidRPr="00A46EDB">
        <w:rPr>
          <w:rFonts w:ascii="Book Antiqua" w:hAnsi="Book Antiqua"/>
          <w:sz w:val="24"/>
          <w:szCs w:val="24"/>
          <w:lang w:bidi="ar-EG"/>
        </w:rPr>
        <w:t>t</w:t>
      </w:r>
      <w:r w:rsidR="0048146A" w:rsidRPr="00A46EDB">
        <w:rPr>
          <w:rFonts w:ascii="Book Antiqua" w:hAnsi="Book Antiqua"/>
          <w:sz w:val="24"/>
          <w:szCs w:val="24"/>
          <w:lang w:bidi="ar-EG"/>
        </w:rPr>
        <w:t xml:space="preserve">ransaminases and platelet count) </w:t>
      </w:r>
      <w:r w:rsidRPr="00A46EDB">
        <w:rPr>
          <w:rFonts w:ascii="Book Antiqua" w:hAnsi="Book Antiqua"/>
          <w:sz w:val="24"/>
          <w:szCs w:val="24"/>
          <w:lang w:bidi="ar-EG"/>
        </w:rPr>
        <w:t xml:space="preserve">or direct measures of fibrinogenesis or fibrinolysis </w:t>
      </w:r>
      <w:r w:rsidR="0048146A" w:rsidRPr="00A46EDB">
        <w:rPr>
          <w:rFonts w:ascii="Book Antiqua" w:hAnsi="Book Antiqua"/>
          <w:sz w:val="24"/>
          <w:szCs w:val="24"/>
          <w:lang w:bidi="ar-EG"/>
        </w:rPr>
        <w:t>(</w:t>
      </w:r>
      <w:r w:rsidRPr="00A46EDB">
        <w:rPr>
          <w:rFonts w:ascii="Book Antiqua" w:hAnsi="Book Antiqua"/>
          <w:sz w:val="24"/>
          <w:szCs w:val="24"/>
          <w:lang w:bidi="ar-EG"/>
        </w:rPr>
        <w:t>such as hyaluronic acid</w:t>
      </w:r>
      <w:r w:rsidR="0048146A" w:rsidRPr="00A46EDB">
        <w:rPr>
          <w:rFonts w:ascii="Book Antiqua" w:hAnsi="Book Antiqua"/>
          <w:sz w:val="24"/>
          <w:szCs w:val="24"/>
          <w:lang w:bidi="ar-EG"/>
        </w:rPr>
        <w:t>)</w:t>
      </w:r>
      <w:r w:rsidR="00D33B68" w:rsidRPr="00A46EDB">
        <w:rPr>
          <w:rFonts w:ascii="Book Antiqua" w:hAnsi="Book Antiqua"/>
          <w:sz w:val="24"/>
          <w:szCs w:val="24"/>
          <w:lang w:bidi="ar-EG"/>
        </w:rPr>
        <w:fldChar w:fldCharType="begin"/>
      </w:r>
      <w:r w:rsidR="009C6307" w:rsidRPr="00A46EDB">
        <w:rPr>
          <w:rFonts w:ascii="Book Antiqua" w:hAnsi="Book Antiqua"/>
          <w:sz w:val="24"/>
          <w:szCs w:val="24"/>
          <w:lang w:bidi="ar-EG"/>
        </w:rPr>
        <w:instrText xml:space="preserve"> ADDIN EN.CITE &lt;EndNote&gt;&lt;Cite&gt;&lt;Author&gt;Adams&lt;/Author&gt;&lt;Year&gt;2011&lt;/Year&gt;&lt;RecNum&gt;32&lt;/RecNum&gt;&lt;record&gt;&lt;rec-number&gt;32&lt;/rec-number&gt;&lt;ref-type name="Journal Article"&gt;17&lt;/ref-type&gt;&lt;contributors&gt;&lt;authors&gt;&lt;author&gt;Adams, L. A.&lt;/author&gt;&lt;/authors&gt;&lt;/contributors&gt;&lt;auth-address&gt;School of Medicine and Pharmacology, University of Western Australia, Nedlands, WA 6009,, Australia. leon.adams@uwa.edu.au&lt;/auth-address&gt;&lt;titles&gt;&lt;title&gt;Biomarkers of liver fibrosis&lt;/title&gt;&lt;secondary-title&gt;J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hepatology&lt;/abbr-1&gt;&lt;/alt-periodical&gt;&lt;pages&gt;802-9&lt;/pages&gt;&lt;volume&gt;26&lt;/volume&gt;&lt;number&gt;5&lt;/number&gt;&lt;edition&gt;2011/01/05&lt;/edition&gt;&lt;keywords&gt;&lt;keyword&gt;Algorithms&lt;/keyword&gt;&lt;keyword&gt;Biological Markers/*blood&lt;/keyword&gt;&lt;keyword&gt;Biopsy&lt;/keyword&gt;&lt;keyword&gt;Disease Progression&lt;/keyword&gt;&lt;keyword&gt;Genetic Testing&lt;/keyword&gt;&lt;keyword&gt;Humans&lt;/keyword&gt;&lt;keyword&gt;Liver Cirrhosis/blood/*diagnosis/etiology/genetics/pathology&lt;/keyword&gt;&lt;keyword&gt;Liver Diseases/blood/complications/*diagnosis/pathology&lt;/keyword&gt;&lt;keyword&gt;*Polymorphism, Genetic&lt;/keyword&gt;&lt;keyword&gt;Predictive Value of Tests&lt;/keyword&gt;&lt;keyword&gt;Prognosis&lt;/keyword&gt;&lt;keyword&gt;Proteomics&lt;/keyword&gt;&lt;keyword&gt;Sensitivity and Specificity&lt;/keyword&gt;&lt;keyword&gt;Time Factors&lt;/keyword&gt;&lt;/keywords&gt;&lt;dates&gt;&lt;year&gt;2011&lt;/year&gt;&lt;pub-dates&gt;&lt;date&gt;May&lt;/date&gt;&lt;/pub-dates&gt;&lt;/dates&gt;&lt;isbn&gt;1440-1746 (Electronic)&amp;#xD;0815-9319 (Linking)&lt;/isbn&gt;&lt;accession-num&gt;21198831&lt;/accession-num&gt;&lt;work-type&gt;Review&lt;/work-type&gt;&lt;urls&gt;&lt;related-urls&gt;&lt;url&gt;http://www.ncbi.nlm.nih.gov/pubmed/21198831&lt;/url&gt;&lt;/related-urls&gt;&lt;/urls&gt;&lt;electronic-resource-num&gt;10.1111/j.1440-1746.2010.06612.x&lt;/electronic-resource-num&gt;&lt;language&gt;eng&lt;/language&gt;&lt;/record&gt;&lt;/Cite&gt;&lt;/EndNote&gt;</w:instrText>
      </w:r>
      <w:r w:rsidR="00D33B68" w:rsidRPr="00A46EDB">
        <w:rPr>
          <w:rFonts w:ascii="Book Antiqua" w:hAnsi="Book Antiqua"/>
          <w:sz w:val="24"/>
          <w:szCs w:val="24"/>
          <w:lang w:bidi="ar-EG"/>
        </w:rPr>
        <w:fldChar w:fldCharType="separate"/>
      </w:r>
      <w:r w:rsidR="00574734" w:rsidRPr="00A46EDB">
        <w:rPr>
          <w:rFonts w:ascii="Book Antiqua" w:hAnsi="Book Antiqua"/>
          <w:sz w:val="24"/>
          <w:szCs w:val="24"/>
          <w:vertAlign w:val="superscript"/>
          <w:lang w:bidi="ar-EG"/>
        </w:rPr>
        <w:t>[12]</w:t>
      </w:r>
      <w:r w:rsidR="00D33B68" w:rsidRPr="00A46EDB">
        <w:rPr>
          <w:rFonts w:ascii="Book Antiqua" w:hAnsi="Book Antiqua"/>
          <w:sz w:val="24"/>
          <w:szCs w:val="24"/>
          <w:lang w:bidi="ar-EG"/>
        </w:rPr>
        <w:fldChar w:fldCharType="end"/>
      </w:r>
      <w:r w:rsidRPr="00A46EDB">
        <w:rPr>
          <w:rFonts w:ascii="Book Antiqua" w:hAnsi="Book Antiqua"/>
          <w:sz w:val="24"/>
          <w:szCs w:val="24"/>
          <w:lang w:bidi="ar-EG"/>
        </w:rPr>
        <w:t>.</w:t>
      </w:r>
      <w:r w:rsidR="00473606" w:rsidRPr="00A46EDB">
        <w:rPr>
          <w:rFonts w:ascii="Book Antiqua" w:hAnsi="Book Antiqua"/>
          <w:sz w:val="24"/>
          <w:szCs w:val="24"/>
          <w:lang w:bidi="ar-EG"/>
        </w:rPr>
        <w:t xml:space="preserve"> </w:t>
      </w:r>
      <w:r w:rsidR="00AC0D1A" w:rsidRPr="00A46EDB">
        <w:rPr>
          <w:rFonts w:ascii="Book Antiqua" w:hAnsi="Book Antiqua"/>
          <w:sz w:val="24"/>
          <w:szCs w:val="24"/>
        </w:rPr>
        <w:t>T</w:t>
      </w:r>
      <w:r w:rsidR="00273948" w:rsidRPr="00A46EDB">
        <w:rPr>
          <w:rFonts w:ascii="Book Antiqua" w:hAnsi="Book Antiqua"/>
          <w:sz w:val="24"/>
          <w:szCs w:val="24"/>
        </w:rPr>
        <w:t>he serum also contains all tissue proteins as leakage markers. Since the liver makes many serum proteins, it is logical to expect that the serum proteome may reflect liver disease</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&lt;EndNote&gt;&lt;Cite&gt;&lt;Author&gt;Anderson&lt;/Author&gt;&lt;Year&gt;2002&lt;/Year&gt;&lt;RecNum&gt;8&lt;/RecNum&gt;&lt;record&gt;&lt;rec-number&gt;8&lt;/rec-number&gt;&lt;ref-type name="Journal Article"&gt;17&lt;/ref-type&gt;&lt;contributors&gt;&lt;authors&gt;&lt;author&gt;Anderson, N. L.&lt;/author&gt;&lt;author&gt;Anderson, N. G.&lt;/author&gt;&lt;/authors&gt;&lt;/contributors&gt;&lt;auth-address&gt;Plasma Proteome Institute, Washington, DC 20009-3450, USA. leighanderson@plasmaproteome.org&lt;/auth-address&gt;&lt;titles&gt;&lt;title&gt;The human plasma proteome: history, character, and diagnostic prospects&lt;/title&gt;&lt;secondary-title&gt;Mol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MCP&lt;/abbr-1&gt;&lt;/alt-periodical&gt;&lt;pages&gt;845-67&lt;/pages&gt;&lt;volume&gt;1&lt;/volume&gt;&lt;number&gt;11&lt;/number&gt;&lt;edition&gt;2002/12/19&lt;/edition&gt;&lt;keywords&gt;&lt;keyword&gt;Biological Assay&lt;/keyword&gt;&lt;keyword&gt;Blood Proteins/*chemistry/genetics&lt;/keyword&gt;&lt;keyword&gt;Diagnosis, Differential&lt;/keyword&gt;&lt;keyword&gt;Electrophoresis, Gel, Two-Dimensional&lt;/keyword&gt;&lt;keyword&gt;Humans&lt;/keyword&gt;&lt;keyword&gt;Plasma/*chemistry&lt;/keyword&gt;&lt;keyword&gt;*Proteome&lt;/keyword&gt;&lt;keyword&gt;Reference Values&lt;/keyword&gt;&lt;/keywords&gt;&lt;dates&gt;&lt;year&gt;2002&lt;/year&gt;&lt;pub-dates&gt;&lt;date&gt;Nov&lt;/date&gt;&lt;/pub-dates&gt;&lt;/dates&gt;&lt;isbn&gt;1535-9476 (Print)&amp;#xD;1535-9476 (Linking)&lt;/isbn&gt;&lt;accession-num&gt;12488461&lt;/accession-num&gt;&lt;work-type&gt;Review&lt;/work-type&gt;&lt;urls&gt;&lt;related-urls&gt;&lt;url&gt;http://www.ncbi.nlm.nih.gov/pubmed/12488461&lt;/url&gt;&lt;/related-urls&gt;&lt;/urls&gt;&lt;language&gt;eng&lt;/language&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[13]</w:t>
      </w:r>
      <w:r w:rsidR="00D33B68" w:rsidRPr="00A46EDB">
        <w:rPr>
          <w:rFonts w:ascii="Book Antiqua" w:hAnsi="Book Antiqua"/>
          <w:sz w:val="24"/>
          <w:szCs w:val="24"/>
        </w:rPr>
        <w:fldChar w:fldCharType="end"/>
      </w:r>
      <w:r w:rsidR="00273948" w:rsidRPr="00A46EDB">
        <w:rPr>
          <w:rFonts w:ascii="Book Antiqua" w:hAnsi="Book Antiqua"/>
          <w:sz w:val="24"/>
          <w:szCs w:val="24"/>
        </w:rPr>
        <w:t>.</w:t>
      </w:r>
    </w:p>
    <w:p w:rsidR="00273948" w:rsidRPr="00A46EDB" w:rsidRDefault="00396A32" w:rsidP="00EF6989">
      <w:pPr>
        <w:widowControl/>
        <w:snapToGrid w:val="0"/>
        <w:spacing w:line="360" w:lineRule="auto"/>
        <w:ind w:left="0" w:firstLineChars="100" w:firstLine="240"/>
        <w:rPr>
          <w:rFonts w:ascii="Book Antiqua" w:eastAsia="NewCenturySchlbkTR-Italic" w:hAnsi="Book Antiqua"/>
          <w:sz w:val="24"/>
          <w:szCs w:val="24"/>
          <w:lang w:eastAsia="ja-JP"/>
        </w:rPr>
      </w:pPr>
      <w:r w:rsidRPr="00A46EDB">
        <w:rPr>
          <w:rFonts w:ascii="Book Antiqua" w:hAnsi="Book Antiqua"/>
          <w:sz w:val="24"/>
          <w:szCs w:val="24"/>
        </w:rPr>
        <w:t>A</w:t>
      </w:r>
      <w:r w:rsidR="00E01500" w:rsidRPr="00A46EDB">
        <w:rPr>
          <w:rFonts w:ascii="Book Antiqua" w:hAnsi="Book Antiqua"/>
          <w:sz w:val="24"/>
          <w:szCs w:val="24"/>
        </w:rPr>
        <w:t xml:space="preserve"> recent study</w:t>
      </w:r>
      <w:r w:rsidR="00473606" w:rsidRPr="00A46EDB">
        <w:rPr>
          <w:rFonts w:ascii="Book Antiqua" w:hAnsi="Book Antiqua"/>
          <w:sz w:val="24"/>
          <w:szCs w:val="24"/>
        </w:rPr>
        <w:t xml:space="preserve">, </w:t>
      </w:r>
      <w:r w:rsidRPr="00A46EDB">
        <w:rPr>
          <w:rFonts w:ascii="Book Antiqua" w:hAnsi="Book Antiqua"/>
          <w:sz w:val="24"/>
          <w:szCs w:val="24"/>
        </w:rPr>
        <w:t xml:space="preserve">using </w:t>
      </w:r>
      <w:r w:rsidR="00473606" w:rsidRPr="00A46EDB">
        <w:rPr>
          <w:rFonts w:ascii="Book Antiqua" w:hAnsi="Book Antiqua"/>
          <w:sz w:val="24"/>
          <w:szCs w:val="24"/>
        </w:rPr>
        <w:t>proteomic analysis of serum from adult patients with chronic HCV infection</w:t>
      </w:r>
      <w:r w:rsidRPr="00A46EDB">
        <w:rPr>
          <w:rFonts w:ascii="Book Antiqua" w:hAnsi="Book Antiqua"/>
          <w:sz w:val="24"/>
          <w:szCs w:val="24"/>
        </w:rPr>
        <w:t>,</w:t>
      </w:r>
      <w:r w:rsidR="00473606" w:rsidRPr="00A46EDB">
        <w:rPr>
          <w:rFonts w:ascii="Book Antiqua" w:hAnsi="Book Antiqua"/>
          <w:sz w:val="24"/>
          <w:szCs w:val="24"/>
        </w:rPr>
        <w:t xml:space="preserve"> revealed that </w:t>
      </w:r>
      <w:r w:rsidRPr="00A46EDB">
        <w:rPr>
          <w:rFonts w:ascii="Book Antiqua" w:hAnsi="Book Antiqua"/>
          <w:sz w:val="24"/>
          <w:szCs w:val="24"/>
        </w:rPr>
        <w:t xml:space="preserve">complement </w:t>
      </w:r>
      <w:r w:rsidR="00D16BB6" w:rsidRPr="00A46EDB">
        <w:rPr>
          <w:rFonts w:ascii="Book Antiqua" w:hAnsi="Book Antiqua"/>
          <w:sz w:val="24"/>
          <w:szCs w:val="24"/>
        </w:rPr>
        <w:t>C4a</w:t>
      </w:r>
      <w:r w:rsidR="00473606" w:rsidRPr="00A46EDB">
        <w:rPr>
          <w:rFonts w:ascii="Book Antiqua" w:hAnsi="Book Antiqua"/>
          <w:sz w:val="24"/>
          <w:szCs w:val="24"/>
        </w:rPr>
        <w:t xml:space="preserve"> was a candidate to predict liver fibrosis</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&lt;EndNote&gt;&lt;Cite&gt;&lt;Author&gt;Yang&lt;/Author&gt;&lt;Year&gt;2011&lt;/Year&gt;&lt;RecNum&gt;10&lt;/RecNum&gt;&lt;record&gt;&lt;rec-number&gt;10&lt;/rec-number&gt;&lt;ref-type name="Journal Article"&gt;17&lt;/ref-type&gt;&lt;contributors&gt;&lt;authors&gt;&lt;author&gt;Yang, L.&lt;/author&gt;&lt;author&gt;Rudser, K. D.&lt;/author&gt;&lt;author&gt;Higgins, L.&lt;/author&gt;&lt;author&gt;Rosen, H. R.&lt;/author&gt;&lt;author&gt;Zaman, A.&lt;/author&gt;&lt;author&gt;Corless, C. L.&lt;/author&gt;&lt;author&gt;David, L.&lt;/author&gt;&lt;author&gt;Gourley, G. R.&lt;/author&gt;&lt;/authors&gt;&lt;/contributors&gt;&lt;auth-address&gt;Department of Pediatrics, University of Minnesota, 420 Delaware St. SE, MMC 185, Minneapolis, MN 55455, USA. yangx822@umn.edu&lt;/auth-address&gt;&lt;titles&gt;&lt;title&gt;Novel biomarker candidates to predict hepatic fibrosis in hepatitis C identified by serum proteomics&lt;/title&gt;&lt;secondary-title&gt;Dig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sciences&lt;/abbr-1&gt;&lt;/alt-periodical&gt;&lt;pages&gt;3305-15&lt;/pages&gt;&lt;volume&gt;56&lt;/volume&gt;&lt;number&gt;11&lt;/number&gt;&lt;edition&gt;2011/05/19&lt;/edition&gt;&lt;keywords&gt;&lt;keyword&gt;Biological Markers/*blood&lt;/keyword&gt;&lt;keyword&gt;Electrophoresis, Gel, Two-Dimensional&lt;/keyword&gt;&lt;keyword&gt;Hepatitis C, Chronic/*blood/complications&lt;/keyword&gt;&lt;keyword&gt;Humans&lt;/keyword&gt;&lt;keyword&gt;Liver Cirrhosis/*blood/etiology&lt;/keyword&gt;&lt;keyword&gt;Proteomics/methods&lt;/keyword&gt;&lt;/keywords&gt;&lt;dates&gt;&lt;year&gt;2011&lt;/year&gt;&lt;pub-dates&gt;&lt;date&gt;Nov&lt;/date&gt;&lt;/pub-dates&gt;&lt;/dates&gt;&lt;isbn&gt;1573-2568 (Electronic)&amp;#xD;0163-2116 (Linking)&lt;/isbn&gt;&lt;accession-num&gt;21590334&lt;/accession-num&gt;&lt;work-type&gt;Comparative Study&amp;#xD;Research Support, N.I.H., Extramural&lt;/work-type&gt;&lt;urls&gt;&lt;related-urls&gt;&lt;url&gt;http://www.ncbi.nlm.nih.gov/pubmed/21590334&lt;/url&gt;&lt;/related-urls&gt;&lt;/urls&gt;&lt;custom2&gt;3181275&lt;/custom2&gt;&lt;electronic-resource-num&gt;10.1007/s10620-011-1745-4&lt;/electronic-resource-num&gt;&lt;language&gt;eng&lt;/language&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[14]</w:t>
      </w:r>
      <w:r w:rsidR="00D33B68" w:rsidRPr="00A46EDB">
        <w:rPr>
          <w:rFonts w:ascii="Book Antiqua" w:hAnsi="Book Antiqua"/>
          <w:sz w:val="24"/>
          <w:szCs w:val="24"/>
        </w:rPr>
        <w:fldChar w:fldCharType="end"/>
      </w:r>
      <w:r w:rsidR="00473606" w:rsidRPr="00A46EDB">
        <w:rPr>
          <w:rFonts w:ascii="Book Antiqua" w:hAnsi="Book Antiqua"/>
          <w:sz w:val="24"/>
          <w:szCs w:val="24"/>
        </w:rPr>
        <w:t xml:space="preserve">. </w:t>
      </w:r>
      <w:r w:rsidR="008925FD" w:rsidRPr="00A46EDB">
        <w:rPr>
          <w:rFonts w:ascii="Book Antiqua" w:hAnsi="Book Antiqua"/>
          <w:sz w:val="24"/>
          <w:szCs w:val="24"/>
        </w:rPr>
        <w:t>Complement C4</w:t>
      </w:r>
      <w:r w:rsidR="00273948" w:rsidRPr="00A46EDB">
        <w:rPr>
          <w:rFonts w:ascii="Book Antiqua" w:hAnsi="Book Antiqua"/>
          <w:sz w:val="24"/>
          <w:szCs w:val="24"/>
        </w:rPr>
        <w:t xml:space="preserve"> is a polymorphic serum protein consisting of two </w:t>
      </w:r>
      <w:r w:rsidR="00273948" w:rsidRPr="00A46EDB">
        <w:rPr>
          <w:rFonts w:ascii="Book Antiqua" w:hAnsi="Book Antiqua"/>
          <w:sz w:val="24"/>
          <w:szCs w:val="24"/>
        </w:rPr>
        <w:lastRenderedPageBreak/>
        <w:t>isoforms, C4</w:t>
      </w:r>
      <w:r w:rsidR="00D16BB6" w:rsidRPr="00A46EDB">
        <w:rPr>
          <w:rFonts w:ascii="Book Antiqua" w:hAnsi="Book Antiqua"/>
          <w:sz w:val="24"/>
          <w:szCs w:val="24"/>
          <w:lang w:eastAsia="ja-JP"/>
        </w:rPr>
        <w:t>a</w:t>
      </w:r>
      <w:r w:rsidR="00273948" w:rsidRPr="00A46EDB">
        <w:rPr>
          <w:rFonts w:ascii="Book Antiqua" w:hAnsi="Book Antiqua"/>
          <w:sz w:val="24"/>
          <w:szCs w:val="24"/>
        </w:rPr>
        <w:t xml:space="preserve"> and C4</w:t>
      </w:r>
      <w:r w:rsidR="00D16BB6" w:rsidRPr="00A46EDB">
        <w:rPr>
          <w:rFonts w:ascii="Book Antiqua" w:hAnsi="Book Antiqua"/>
          <w:sz w:val="24"/>
          <w:szCs w:val="24"/>
          <w:lang w:eastAsia="ja-JP"/>
        </w:rPr>
        <w:t>b</w:t>
      </w:r>
      <w:r w:rsidR="00273948" w:rsidRPr="00A46EDB">
        <w:rPr>
          <w:rFonts w:ascii="Book Antiqua" w:hAnsi="Book Antiqua"/>
          <w:sz w:val="24"/>
          <w:szCs w:val="24"/>
        </w:rPr>
        <w:t>. C4 is expressed primarily in the liver and in macrophages, and its expression is induced in response to acute inflammation or tissue injury</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&lt;EndNote&gt;&lt;Cite&gt;&lt;Author&gt;Galibert&lt;/Author&gt;&lt;Year&gt;1997&lt;/Year&gt;&lt;RecNum&gt;9&lt;/RecNum&gt;&lt;record&gt;&lt;rec-number&gt;9&lt;/rec-number&gt;&lt;ref-type name="Journal Article"&gt;17&lt;/ref-type&gt;&lt;contributors&gt;&lt;authors&gt;&lt;author&gt;Galibert, M. D.&lt;/author&gt;&lt;author&gt;Boucontet, L.&lt;/author&gt;&lt;author&gt;Goding, C. R.&lt;/author&gt;&lt;author&gt;Meo, T.&lt;/author&gt;&lt;/authors&gt;&lt;/contributors&gt;&lt;auth-address&gt;Unite d&amp;apos;Immunogenetique, Institut National de la Sante et de la Recherche Medical, U276, Institut Pasteur, Paris, France. M.D.Galibert@mcri.ac.uk&lt;/auth-address&gt;&lt;titles&gt;&lt;title&gt;Recognition of the E-C4 element from the C4 complement gene promoter by the upstream stimulatory factor-1 transcription factor&lt;/title&gt;&lt;secondary-title&gt;J Immunol&lt;/secondary-title&gt;&lt;/titles&gt;&lt;periodical&gt;&lt;full-title&gt;J Immunol&lt;/full-title&gt;&lt;/periodical&gt;&lt;pages&gt;6176-83&lt;/pages&gt;&lt;volume&gt;159&lt;/volume&gt;&lt;number&gt;12&lt;/number&gt;&lt;keywords&gt;&lt;keyword&gt;3T3 Cells&lt;/keyword&gt;&lt;keyword&gt;Amino Acid Sequence&lt;/keyword&gt;&lt;keyword&gt;Animals&lt;/keyword&gt;&lt;keyword&gt;Base Sequence&lt;/keyword&gt;&lt;keyword&gt;Carrier Proteins/*genetics/isolation &amp;amp; purification/metabolism&lt;/keyword&gt;&lt;keyword&gt;Cloning, Molecular&lt;/keyword&gt;&lt;keyword&gt;Complement C4/*genetics&lt;/keyword&gt;&lt;keyword&gt;DNA, Complementary/isolation &amp;amp; purification&lt;/keyword&gt;&lt;keyword&gt;*DNA-Binding Proteins&lt;/keyword&gt;&lt;keyword&gt;Humans&lt;/keyword&gt;&lt;keyword&gt;Integrin alphaXbeta2&lt;/keyword&gt;&lt;keyword&gt;Male&lt;/keyword&gt;&lt;keyword&gt;Mice&lt;/keyword&gt;&lt;keyword&gt;Molecular Sequence Data&lt;/keyword&gt;&lt;keyword&gt;Molecular Weight&lt;/keyword&gt;&lt;keyword&gt;Phosphorylation&lt;/keyword&gt;&lt;keyword&gt;*Promoter Regions, Genetic&lt;/keyword&gt;&lt;keyword&gt;Rats&lt;/keyword&gt;&lt;keyword&gt;Rats, Sprague-Dawley&lt;/keyword&gt;&lt;keyword&gt;Transcription Factors/*genetics/isolation &amp;amp; purification/metabolism&lt;/keyword&gt;&lt;keyword&gt;Upstream Stimulatory Factors&lt;/keyword&gt;&lt;/keywords&gt;&lt;dates&gt;&lt;year&gt;1997&lt;/year&gt;&lt;pub-dates&gt;&lt;date&gt;Dec 15&lt;/date&gt;&lt;/pub-dates&gt;&lt;/dates&gt;&lt;accession-num&gt;9550420&lt;/accession-num&gt;&lt;urls&gt;&lt;related-urls&gt;&lt;url&gt;http://www.ncbi.nlm.nih.gov/entrez/query.fcgi?cmd=Retrieve&amp;amp;db=PubMed&amp;amp;dopt=Citation&amp;amp;list_uids=9550420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[15]</w:t>
      </w:r>
      <w:r w:rsidR="00D33B68" w:rsidRPr="00A46EDB">
        <w:rPr>
          <w:rFonts w:ascii="Book Antiqua" w:hAnsi="Book Antiqua"/>
          <w:sz w:val="24"/>
          <w:szCs w:val="24"/>
        </w:rPr>
        <w:fldChar w:fldCharType="end"/>
      </w:r>
      <w:r w:rsidR="00334C7D" w:rsidRPr="00A46EDB">
        <w:rPr>
          <w:rFonts w:ascii="Book Antiqua" w:hAnsi="Book Antiqua"/>
          <w:sz w:val="24"/>
          <w:szCs w:val="24"/>
        </w:rPr>
        <w:t>.</w:t>
      </w:r>
      <w:r w:rsidR="00273948" w:rsidRPr="00A46EDB">
        <w:rPr>
          <w:rFonts w:ascii="Book Antiqua" w:hAnsi="Book Antiqua"/>
          <w:sz w:val="24"/>
          <w:szCs w:val="24"/>
        </w:rPr>
        <w:t xml:space="preserve"> </w:t>
      </w:r>
      <w:r w:rsidR="000E557E" w:rsidRPr="00A46EDB">
        <w:rPr>
          <w:rFonts w:ascii="Book Antiqua" w:hAnsi="Book Antiqua"/>
          <w:sz w:val="24"/>
          <w:szCs w:val="24"/>
        </w:rPr>
        <w:t>In adults, s</w:t>
      </w:r>
      <w:r w:rsidR="00334C7D" w:rsidRPr="00A46EDB">
        <w:rPr>
          <w:rFonts w:ascii="Book Antiqua" w:hAnsi="Book Antiqua"/>
          <w:sz w:val="24"/>
          <w:szCs w:val="24"/>
        </w:rPr>
        <w:t>erum C4 was found to decrease in HCV patients with moderate fibrosis and cirrhosis compared to hea</w:t>
      </w:r>
      <w:r w:rsidR="00EB4D16" w:rsidRPr="00A46EDB">
        <w:rPr>
          <w:rFonts w:ascii="Book Antiqua" w:hAnsi="Book Antiqua"/>
          <w:sz w:val="24"/>
          <w:szCs w:val="24"/>
        </w:rPr>
        <w:t>lthy controls</w:t>
      </w:r>
      <w:r w:rsidR="0048146A" w:rsidRPr="00A46EDB">
        <w:rPr>
          <w:rFonts w:ascii="Book Antiqua" w:hAnsi="Book Antiqua"/>
          <w:sz w:val="24"/>
          <w:szCs w:val="24"/>
        </w:rPr>
        <w:t xml:space="preserve">. </w:t>
      </w:r>
      <w:r w:rsidR="009869F9" w:rsidRPr="00A46EDB">
        <w:rPr>
          <w:rFonts w:ascii="Book Antiqua" w:hAnsi="Book Antiqua"/>
          <w:sz w:val="24"/>
          <w:szCs w:val="24"/>
        </w:rPr>
        <w:t>But</w:t>
      </w:r>
      <w:r w:rsidR="00EB4D16" w:rsidRPr="00A46EDB">
        <w:rPr>
          <w:rFonts w:ascii="Book Antiqua" w:hAnsi="Book Antiqua"/>
          <w:sz w:val="24"/>
          <w:szCs w:val="24"/>
        </w:rPr>
        <w:t xml:space="preserve"> </w:t>
      </w:r>
      <w:r w:rsidR="00334C7D" w:rsidRPr="00A46EDB">
        <w:rPr>
          <w:rFonts w:ascii="Book Antiqua" w:hAnsi="Book Antiqua"/>
          <w:sz w:val="24"/>
          <w:szCs w:val="24"/>
        </w:rPr>
        <w:t>i</w:t>
      </w:r>
      <w:r w:rsidR="00273948" w:rsidRPr="00A46EDB">
        <w:rPr>
          <w:rFonts w:ascii="Book Antiqua" w:hAnsi="Book Antiqua"/>
          <w:sz w:val="24"/>
          <w:szCs w:val="24"/>
        </w:rPr>
        <w:t>n advanced HCV-induced liver fibr</w:t>
      </w:r>
      <w:r w:rsidR="00C9156D" w:rsidRPr="00A46EDB">
        <w:rPr>
          <w:rFonts w:ascii="Book Antiqua" w:hAnsi="Book Antiqua"/>
          <w:sz w:val="24"/>
          <w:szCs w:val="24"/>
        </w:rPr>
        <w:t>osis, the net production of C4a</w:t>
      </w:r>
      <w:r w:rsidR="00273948" w:rsidRPr="00A46EDB">
        <w:rPr>
          <w:rFonts w:ascii="Book Antiqua" w:hAnsi="Book Antiqua"/>
          <w:sz w:val="24"/>
          <w:szCs w:val="24"/>
        </w:rPr>
        <w:t xml:space="preserve"> was found to be down</w:t>
      </w:r>
      <w:r w:rsidR="006C02AC" w:rsidRPr="00A46EDB">
        <w:rPr>
          <w:rFonts w:ascii="Book Antiqua" w:hAnsi="Book Antiqua"/>
          <w:sz w:val="24"/>
          <w:szCs w:val="24"/>
        </w:rPr>
        <w:t>-</w:t>
      </w:r>
      <w:r w:rsidR="00273948" w:rsidRPr="00A46EDB">
        <w:rPr>
          <w:rFonts w:ascii="Book Antiqua" w:hAnsi="Book Antiqua"/>
          <w:sz w:val="24"/>
          <w:szCs w:val="24"/>
        </w:rPr>
        <w:t>regulated</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&lt;EndNote&gt;&lt;Cite&gt;&lt;Author&gt;White&lt;/Author&gt;&lt;Year&gt;2007&lt;/Year&gt;&lt;RecNum&gt;11&lt;/RecNum&gt;&lt;record&gt;&lt;rec-number&gt;11&lt;/rec-number&gt;&lt;ref-type name="Journal Article"&gt;17&lt;/ref-type&gt;&lt;contributors&gt;&lt;authors&gt;&lt;author&gt;White, I. R.&lt;/author&gt;&lt;author&gt;Patel, K.&lt;/author&gt;&lt;author&gt;Symonds, W. T.&lt;/author&gt;&lt;author&gt;Dev, A.&lt;/author&gt;&lt;author&gt;Griffin, P.&lt;/author&gt;&lt;author&gt;Tsokanas, N.&lt;/author&gt;&lt;author&gt;Skehel, M.&lt;/author&gt;&lt;author&gt;Liu, C.&lt;/author&gt;&lt;author&gt;Zekry, A.&lt;/author&gt;&lt;author&gt;Cutler, P.&lt;/author&gt;&lt;author&gt;Gattu, M.&lt;/author&gt;&lt;author&gt;Rockey, D. C.&lt;/author&gt;&lt;author&gt;Berrey, M. M.&lt;/author&gt;&lt;author&gt;McHutchison, J. G.&lt;/author&gt;&lt;/authors&gt;&lt;/contributors&gt;&lt;auth-address&gt;Department of Disease and Biomarker Proteomics, GlaxoSmithKline Pharmaceuticals, Stevenage, UK. whiteir@aol.com&lt;/auth-address&gt;&lt;titles&gt;&lt;title&gt;Serum proteomic analysis focused on fibrosis in patients with hepatitis C virus infection&lt;/title&gt;&lt;secondary-title&gt;J Transl Med&lt;/secondary-title&gt;&lt;/titles&gt;&lt;periodical&gt;&lt;full-title&gt;J Transl Med&lt;/full-title&gt;&lt;/periodical&gt;&lt;pages&gt;33&lt;/pages&gt;&lt;volume&gt;5&lt;/volume&gt;&lt;keywords&gt;&lt;keyword&gt;Adult&lt;/keyword&gt;&lt;keyword&gt;Demography&lt;/keyword&gt;&lt;keyword&gt;Disease Progression&lt;/keyword&gt;&lt;keyword&gt;Electrophoresis, Gel, Two-Dimensional&lt;/keyword&gt;&lt;keyword&gt;Female&lt;/keyword&gt;&lt;keyword&gt;Hepatitis C/*blood/*complications/pathology&lt;/keyword&gt;&lt;keyword&gt;Humans&lt;/keyword&gt;&lt;keyword&gt;Liver Cirrhosis/*blood/*complications/pathology&lt;/keyword&gt;&lt;keyword&gt;Male&lt;/keyword&gt;&lt;keyword&gt;Principal Component Analysis&lt;/keyword&gt;&lt;keyword&gt;*Proteomics&lt;/keyword&gt;&lt;/keywords&gt;&lt;dates&gt;&lt;year&gt;2007&lt;/year&gt;&lt;/dates&gt;&lt;accession-num&gt;17625010&lt;/accession-num&gt;&lt;urls&gt;&lt;related-urls&gt;&lt;url&gt;http://www.ncbi.nlm.nih.gov/entrez/query.fcgi?cmd=Retrieve&amp;amp;db=PubMed&amp;amp;dopt=Citation&amp;amp;list_uids=17625010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[16]</w:t>
      </w:r>
      <w:r w:rsidR="00D33B68" w:rsidRPr="00A46EDB">
        <w:rPr>
          <w:rFonts w:ascii="Book Antiqua" w:hAnsi="Book Antiqua"/>
          <w:sz w:val="24"/>
          <w:szCs w:val="24"/>
        </w:rPr>
        <w:fldChar w:fldCharType="end"/>
      </w:r>
      <w:r w:rsidR="00273948" w:rsidRPr="00A46EDB">
        <w:rPr>
          <w:rFonts w:ascii="Book Antiqua" w:hAnsi="Book Antiqua"/>
          <w:sz w:val="24"/>
          <w:szCs w:val="24"/>
        </w:rPr>
        <w:t xml:space="preserve">. </w:t>
      </w:r>
      <w:r w:rsidR="00104EB1" w:rsidRPr="00A46EDB">
        <w:rPr>
          <w:rFonts w:ascii="Book Antiqua" w:eastAsia="NewCenturySchlbkTR-Italic" w:hAnsi="Book Antiqua"/>
          <w:sz w:val="24"/>
          <w:szCs w:val="24"/>
          <w:lang w:eastAsia="ja-JP"/>
        </w:rPr>
        <w:t xml:space="preserve">Furthermore, it was found to correlate negatively </w:t>
      </w:r>
      <w:r w:rsidR="000E557E" w:rsidRPr="00A46EDB">
        <w:rPr>
          <w:rFonts w:ascii="Book Antiqua" w:eastAsia="NewCenturySchlbkTR-Italic" w:hAnsi="Book Antiqua"/>
          <w:sz w:val="24"/>
          <w:szCs w:val="24"/>
          <w:lang w:eastAsia="ja-JP"/>
        </w:rPr>
        <w:t xml:space="preserve">with </w:t>
      </w:r>
      <w:r w:rsidR="00104EB1" w:rsidRPr="00A46EDB">
        <w:rPr>
          <w:rFonts w:ascii="Book Antiqua" w:eastAsia="NewCenturySchlbkTR-Italic" w:hAnsi="Book Antiqua"/>
          <w:sz w:val="24"/>
          <w:szCs w:val="24"/>
          <w:lang w:eastAsia="ja-JP"/>
        </w:rPr>
        <w:t>alanine transaminase (ALT) and the histological activity index of the Knodell scoring system</w:t>
      </w:r>
      <w:r w:rsidR="00D33B68" w:rsidRPr="00A46EDB">
        <w:rPr>
          <w:rFonts w:ascii="Book Antiqua" w:eastAsia="NewCenturySchlbkTR-Italic" w:hAnsi="Book Antiqua"/>
          <w:sz w:val="24"/>
          <w:szCs w:val="24"/>
          <w:lang w:eastAsia="ja-JP"/>
        </w:rPr>
        <w:fldChar w:fldCharType="begin"/>
      </w:r>
      <w:r w:rsidR="009C6307" w:rsidRPr="00A46EDB">
        <w:rPr>
          <w:rFonts w:ascii="Book Antiqua" w:eastAsia="NewCenturySchlbkTR-Italic" w:hAnsi="Book Antiqua"/>
          <w:sz w:val="24"/>
          <w:szCs w:val="24"/>
          <w:lang w:eastAsia="ja-JP"/>
        </w:rPr>
        <w:instrText xml:space="preserve"> ADDIN EN.CITE &lt;EndNote&gt;&lt;Cite&gt;&lt;Author&gt;Bugdaci&lt;/Author&gt;&lt;Year&gt;2012&lt;/Year&gt;&lt;RecNum&gt;28&lt;/RecNum&gt;&lt;record&gt;&lt;rec-number&gt;28&lt;/rec-number&gt;&lt;ref-type name="Journal Article"&gt;17&lt;/ref-type&gt;&lt;contributors&gt;&lt;authors&gt;&lt;author&gt;Bugdaci, M. S.&lt;/author&gt;&lt;author&gt;Karaca, C.&lt;/author&gt;&lt;author&gt;Alkim, C.&lt;/author&gt;&lt;author&gt;Kesici, B.&lt;/author&gt;&lt;author&gt;Bayraktar, B.&lt;/author&gt;&lt;author&gt;Sokmen, M.&lt;/author&gt;&lt;/authors&gt;&lt;/contributors&gt;&lt;auth-address&gt;Sisli Etfal Training and Research Hospital, Gastroenterohepatology Clinic, Istanbul, Turkey. msbugdaci@gmail.com&lt;/auth-address&gt;&lt;titles&gt;&lt;title&gt;Serum complement C4 in chronic hepatitis C: correlation with histopathologic findings and disease activity&lt;/title&gt;&lt;secondary-title&gt;Turk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Gastroenterology&lt;/abbr-1&gt;&lt;/alt-periodical&gt;&lt;pages&gt;33-7&lt;/pages&gt;&lt;volume&gt;23&lt;/volume&gt;&lt;number&gt;1&lt;/number&gt;&lt;edition&gt;2012/04/17&lt;/edition&gt;&lt;keywords&gt;&lt;keyword&gt;Alanine Transaminase/*blood&lt;/keyword&gt;&lt;keyword&gt;Aspartate Aminotransferases/blood&lt;/keyword&gt;&lt;keyword&gt;Biopsy, Fine-Needle&lt;/keyword&gt;&lt;keyword&gt;Case-Control Studies&lt;/keyword&gt;&lt;keyword&gt;Complement C3/analysis&lt;/keyword&gt;&lt;keyword&gt;Complement C4/*analysis&lt;/keyword&gt;&lt;keyword&gt;Hepacivirus/genetics&lt;/keyword&gt;&lt;keyword&gt;Hepatitis C, Chronic/*blood/*pathology&lt;/keyword&gt;&lt;keyword&gt;Humans&lt;/keyword&gt;&lt;keyword&gt;Liver/*pathology&lt;/keyword&gt;&lt;keyword&gt;Liver Cirrhosis/pathology&lt;/keyword&gt;&lt;keyword&gt;Middle Aged&lt;/keyword&gt;&lt;keyword&gt;Prospective Studies&lt;/keyword&gt;&lt;keyword&gt;Rna&lt;/keyword&gt;&lt;keyword&gt;gamma-Glutamyltransferase/blood&lt;/keyword&gt;&lt;/keywords&gt;&lt;dates&gt;&lt;year&gt;2012&lt;/year&gt;&lt;pub-dates&gt;&lt;date&gt;Feb&lt;/date&gt;&lt;/pub-dates&gt;&lt;/dates&gt;&lt;isbn&gt;1300-4948 (Print)&amp;#xD;1300-4948 (Linking)&lt;/isbn&gt;&lt;accession-num&gt;22505377&lt;/accession-num&gt;&lt;urls&gt;&lt;related-urls&gt;&lt;url&gt;http://www.ncbi.nlm.nih.gov/pubmed/22505377&lt;/url&gt;&lt;/related-urls&gt;&lt;/urls&gt;&lt;language&gt;eng&lt;/language&gt;&lt;/record&gt;&lt;/Cite&gt;&lt;/EndNote&gt;</w:instrText>
      </w:r>
      <w:r w:rsidR="00D33B68" w:rsidRPr="00A46EDB">
        <w:rPr>
          <w:rFonts w:ascii="Book Antiqua" w:eastAsia="NewCenturySchlbkTR-Italic" w:hAnsi="Book Antiqua"/>
          <w:sz w:val="24"/>
          <w:szCs w:val="24"/>
          <w:lang w:eastAsia="ja-JP"/>
        </w:rPr>
        <w:fldChar w:fldCharType="separate"/>
      </w:r>
      <w:r w:rsidR="00574734" w:rsidRPr="00A46EDB">
        <w:rPr>
          <w:rFonts w:ascii="Book Antiqua" w:eastAsia="NewCenturySchlbkTR-Italic" w:hAnsi="Book Antiqua"/>
          <w:sz w:val="24"/>
          <w:szCs w:val="24"/>
          <w:vertAlign w:val="superscript"/>
          <w:lang w:eastAsia="ja-JP"/>
        </w:rPr>
        <w:t>[17]</w:t>
      </w:r>
      <w:r w:rsidR="00D33B68" w:rsidRPr="00A46EDB">
        <w:rPr>
          <w:rFonts w:ascii="Book Antiqua" w:eastAsia="NewCenturySchlbkTR-Italic" w:hAnsi="Book Antiqua"/>
          <w:sz w:val="24"/>
          <w:szCs w:val="24"/>
          <w:lang w:eastAsia="ja-JP"/>
        </w:rPr>
        <w:fldChar w:fldCharType="end"/>
      </w:r>
      <w:r w:rsidR="00104EB1" w:rsidRPr="00A46EDB">
        <w:rPr>
          <w:rFonts w:ascii="Book Antiqua" w:eastAsia="NewCenturySchlbkTR-Italic" w:hAnsi="Book Antiqua"/>
          <w:sz w:val="24"/>
          <w:szCs w:val="24"/>
          <w:lang w:eastAsia="ja-JP"/>
        </w:rPr>
        <w:t>.</w:t>
      </w:r>
      <w:r w:rsidR="000E557E" w:rsidRPr="00A46EDB">
        <w:rPr>
          <w:rFonts w:ascii="Book Antiqua" w:eastAsia="NewCenturySchlbkTR-Italic" w:hAnsi="Book Antiqua"/>
          <w:sz w:val="24"/>
          <w:szCs w:val="24"/>
          <w:lang w:eastAsia="ja-JP"/>
        </w:rPr>
        <w:t xml:space="preserve"> The issue was not investigated in children before.</w:t>
      </w:r>
    </w:p>
    <w:p w:rsidR="00B81D05" w:rsidRPr="00A46EDB" w:rsidRDefault="006C02AC" w:rsidP="00BD2DB8">
      <w:pPr>
        <w:snapToGrid w:val="0"/>
        <w:spacing w:line="360" w:lineRule="auto"/>
        <w:ind w:left="0"/>
        <w:rPr>
          <w:rFonts w:ascii="Book Antiqua" w:hAnsi="Book Antiqua"/>
          <w:b/>
          <w:bCs/>
          <w:sz w:val="24"/>
          <w:szCs w:val="24"/>
        </w:rPr>
      </w:pPr>
      <w:r w:rsidRPr="00A46EDB">
        <w:rPr>
          <w:rFonts w:ascii="Book Antiqua" w:hAnsi="Book Antiqua"/>
          <w:sz w:val="24"/>
          <w:szCs w:val="24"/>
        </w:rPr>
        <w:t>We aimed</w:t>
      </w:r>
      <w:r w:rsidR="00C9156D" w:rsidRPr="00A46EDB">
        <w:rPr>
          <w:rFonts w:ascii="Book Antiqua" w:hAnsi="Book Antiqua"/>
          <w:sz w:val="24"/>
          <w:szCs w:val="24"/>
        </w:rPr>
        <w:t xml:space="preserve"> to </w:t>
      </w:r>
      <w:r w:rsidR="004F0F14" w:rsidRPr="00A46EDB">
        <w:rPr>
          <w:rFonts w:ascii="Book Antiqua" w:hAnsi="Book Antiqua"/>
          <w:sz w:val="24"/>
          <w:szCs w:val="24"/>
        </w:rPr>
        <w:t>evaluate</w:t>
      </w:r>
      <w:r w:rsidR="00C9156D" w:rsidRPr="00A46EDB">
        <w:rPr>
          <w:rFonts w:ascii="Book Antiqua" w:hAnsi="Book Antiqua"/>
          <w:sz w:val="24"/>
          <w:szCs w:val="24"/>
        </w:rPr>
        <w:t xml:space="preserve"> serum C4a</w:t>
      </w:r>
      <w:r w:rsidRPr="00A46EDB">
        <w:rPr>
          <w:rFonts w:ascii="Book Antiqua" w:hAnsi="Book Antiqua"/>
          <w:sz w:val="24"/>
          <w:szCs w:val="24"/>
        </w:rPr>
        <w:t xml:space="preserve"> </w:t>
      </w:r>
      <w:r w:rsidR="00EB4EF3" w:rsidRPr="00A46EDB">
        <w:rPr>
          <w:rFonts w:ascii="Book Antiqua" w:hAnsi="Book Antiqua"/>
          <w:sz w:val="24"/>
          <w:szCs w:val="24"/>
        </w:rPr>
        <w:t>and its relation to</w:t>
      </w:r>
      <w:r w:rsidRPr="00A46EDB">
        <w:rPr>
          <w:rFonts w:ascii="Book Antiqua" w:hAnsi="Book Antiqua"/>
          <w:sz w:val="24"/>
          <w:szCs w:val="24"/>
        </w:rPr>
        <w:t xml:space="preserve"> liver fibrosis in children with chronic HCV infection.</w:t>
      </w:r>
      <w:r w:rsidRPr="00A46EDB">
        <w:rPr>
          <w:rFonts w:ascii="Book Antiqua" w:hAnsi="Book Antiqua"/>
          <w:b/>
          <w:bCs/>
          <w:sz w:val="24"/>
          <w:szCs w:val="24"/>
        </w:rPr>
        <w:t xml:space="preserve"> </w:t>
      </w:r>
    </w:p>
    <w:p w:rsidR="00396A32" w:rsidRPr="00A46EDB" w:rsidRDefault="00396A32" w:rsidP="00BD2DB8">
      <w:pPr>
        <w:snapToGrid w:val="0"/>
        <w:spacing w:line="360" w:lineRule="auto"/>
        <w:ind w:left="0"/>
        <w:rPr>
          <w:rFonts w:ascii="Book Antiqua" w:hAnsi="Book Antiqua"/>
          <w:b/>
          <w:bCs/>
          <w:sz w:val="24"/>
          <w:szCs w:val="24"/>
        </w:rPr>
      </w:pPr>
    </w:p>
    <w:p w:rsidR="00660F46" w:rsidRPr="00A46EDB" w:rsidRDefault="00021E9D"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t>MATERIALS AND METHODS</w:t>
      </w:r>
    </w:p>
    <w:p w:rsidR="00660F46" w:rsidRPr="00A46EDB" w:rsidRDefault="00C14026" w:rsidP="00BD2DB8">
      <w:pPr>
        <w:snapToGrid w:val="0"/>
        <w:spacing w:line="360" w:lineRule="auto"/>
        <w:ind w:left="0"/>
        <w:rPr>
          <w:rFonts w:ascii="Book Antiqua" w:eastAsia="宋体" w:hAnsi="Book Antiqua"/>
          <w:b/>
          <w:bCs/>
          <w:i/>
          <w:iCs/>
          <w:sz w:val="24"/>
          <w:szCs w:val="24"/>
          <w:lang w:eastAsia="zh-CN"/>
        </w:rPr>
      </w:pPr>
      <w:r w:rsidRPr="00A46EDB">
        <w:rPr>
          <w:rFonts w:ascii="Book Antiqua" w:hAnsi="Book Antiqua"/>
          <w:b/>
          <w:bCs/>
          <w:i/>
          <w:iCs/>
          <w:sz w:val="24"/>
          <w:szCs w:val="24"/>
        </w:rPr>
        <w:t>Study population</w:t>
      </w:r>
    </w:p>
    <w:p w:rsidR="00660F46" w:rsidRPr="00A46EDB" w:rsidRDefault="001427A0" w:rsidP="00BD2DB8">
      <w:pPr>
        <w:pStyle w:val="Pa5"/>
        <w:snapToGrid w:val="0"/>
        <w:spacing w:line="360" w:lineRule="auto"/>
        <w:jc w:val="both"/>
        <w:rPr>
          <w:rFonts w:ascii="Book Antiqua" w:eastAsia="宋体" w:hAnsi="Book Antiqua"/>
          <w:lang w:eastAsia="zh-CN"/>
        </w:rPr>
      </w:pPr>
      <w:r w:rsidRPr="00A46EDB">
        <w:rPr>
          <w:rFonts w:ascii="Book Antiqua" w:hAnsi="Book Antiqua"/>
        </w:rPr>
        <w:t>The study included 30 children with chronic hepatitis C recruited from outpatient</w:t>
      </w:r>
      <w:r w:rsidR="009869F9" w:rsidRPr="00A46EDB">
        <w:rPr>
          <w:rFonts w:ascii="Book Antiqua" w:hAnsi="Book Antiqua"/>
        </w:rPr>
        <w:t>s</w:t>
      </w:r>
      <w:r w:rsidRPr="00A46EDB">
        <w:rPr>
          <w:rFonts w:ascii="Book Antiqua" w:hAnsi="Book Antiqua"/>
        </w:rPr>
        <w:t xml:space="preserve"> and inpatient</w:t>
      </w:r>
      <w:r w:rsidR="009869F9" w:rsidRPr="00A46EDB">
        <w:rPr>
          <w:rFonts w:ascii="Book Antiqua" w:hAnsi="Book Antiqua"/>
        </w:rPr>
        <w:t>s</w:t>
      </w:r>
      <w:r w:rsidRPr="00A46EDB">
        <w:rPr>
          <w:rFonts w:ascii="Book Antiqua" w:hAnsi="Book Antiqua"/>
        </w:rPr>
        <w:t xml:space="preserve"> of Pediatric Hepatology department, National Liver Institute</w:t>
      </w:r>
      <w:r w:rsidR="00464F4D" w:rsidRPr="00A46EDB">
        <w:rPr>
          <w:rFonts w:ascii="Book Antiqua" w:hAnsi="Book Antiqua"/>
        </w:rPr>
        <w:t>, Menofiya University</w:t>
      </w:r>
      <w:r w:rsidRPr="00A46EDB">
        <w:rPr>
          <w:rFonts w:ascii="Book Antiqua" w:hAnsi="Book Antiqua"/>
        </w:rPr>
        <w:t>. Diagnosis was based on serological and virological tests; complete blood count</w:t>
      </w:r>
      <w:r w:rsidR="00223DD3" w:rsidRPr="00A46EDB">
        <w:rPr>
          <w:rFonts w:ascii="Book Antiqua" w:hAnsi="Book Antiqua"/>
        </w:rPr>
        <w:t xml:space="preserve"> (CBC)</w:t>
      </w:r>
      <w:r w:rsidRPr="00A46EDB">
        <w:rPr>
          <w:rFonts w:ascii="Book Antiqua" w:hAnsi="Book Antiqua"/>
        </w:rPr>
        <w:t>, liver function tests</w:t>
      </w:r>
      <w:r w:rsidR="00223DD3" w:rsidRPr="00A46EDB">
        <w:rPr>
          <w:rFonts w:ascii="Book Antiqua" w:hAnsi="Book Antiqua"/>
        </w:rPr>
        <w:t xml:space="preserve"> (LFTs)</w:t>
      </w:r>
      <w:r w:rsidRPr="00A46EDB">
        <w:rPr>
          <w:rFonts w:ascii="Book Antiqua" w:hAnsi="Book Antiqua"/>
        </w:rPr>
        <w:t xml:space="preserve">, prothrombin time, anti-HCV </w:t>
      </w:r>
      <w:r w:rsidR="00061103" w:rsidRPr="00A46EDB">
        <w:rPr>
          <w:rFonts w:ascii="Book Antiqua" w:hAnsi="Book Antiqua"/>
        </w:rPr>
        <w:t>antibody</w:t>
      </w:r>
      <w:r w:rsidR="00464F4D" w:rsidRPr="00A46EDB">
        <w:rPr>
          <w:rFonts w:ascii="Book Antiqua" w:hAnsi="Book Antiqua"/>
        </w:rPr>
        <w:t xml:space="preserve"> (</w:t>
      </w:r>
      <w:r w:rsidRPr="00A46EDB">
        <w:rPr>
          <w:rFonts w:ascii="Book Antiqua" w:hAnsi="Book Antiqua"/>
        </w:rPr>
        <w:t>Ab</w:t>
      </w:r>
      <w:r w:rsidR="00464F4D" w:rsidRPr="00A46EDB">
        <w:rPr>
          <w:rFonts w:ascii="Book Antiqua" w:hAnsi="Book Antiqua"/>
        </w:rPr>
        <w:t>)</w:t>
      </w:r>
      <w:r w:rsidRPr="00A46EDB">
        <w:rPr>
          <w:rFonts w:ascii="Book Antiqua" w:hAnsi="Book Antiqua"/>
        </w:rPr>
        <w:t>, qualitative and quantitative polymerase chain reaction</w:t>
      </w:r>
      <w:r w:rsidR="00785FA9" w:rsidRPr="00A46EDB">
        <w:rPr>
          <w:rFonts w:ascii="Book Antiqua" w:hAnsi="Book Antiqua"/>
        </w:rPr>
        <w:t xml:space="preserve"> (PCR)</w:t>
      </w:r>
      <w:r w:rsidRPr="00A46EDB">
        <w:rPr>
          <w:rFonts w:ascii="Book Antiqua" w:hAnsi="Book Antiqua"/>
        </w:rPr>
        <w:t xml:space="preserve"> for HCV-RNA. Histopathological findings in liver biopsies, the grade of inflammatory activity and the stage of the disease were also evaluated.</w:t>
      </w:r>
      <w:r w:rsidR="0048182F" w:rsidRPr="00A46EDB">
        <w:rPr>
          <w:rFonts w:ascii="Book Antiqua" w:hAnsi="Book Antiqua"/>
        </w:rPr>
        <w:t xml:space="preserve"> </w:t>
      </w:r>
      <w:r w:rsidR="00660F46" w:rsidRPr="00A46EDB">
        <w:rPr>
          <w:rFonts w:ascii="Book Antiqua" w:hAnsi="Book Antiqua"/>
        </w:rPr>
        <w:t>A second group of 30 healthy children, served as controls.</w:t>
      </w:r>
      <w:r w:rsidR="004A3C84" w:rsidRPr="00A46EDB">
        <w:rPr>
          <w:rFonts w:ascii="Book Antiqua" w:hAnsi="Book Antiqua"/>
        </w:rPr>
        <w:t xml:space="preserve"> </w:t>
      </w:r>
      <w:r w:rsidR="00660F46" w:rsidRPr="00A46EDB">
        <w:rPr>
          <w:rFonts w:ascii="Book Antiqua" w:hAnsi="Book Antiqua"/>
        </w:rPr>
        <w:t xml:space="preserve">A signed informed consent was obtained from the parents of all the patients and controls before enrollment in the study. The study was approved by the Research Ethics Committee of </w:t>
      </w:r>
      <w:r w:rsidR="00061103" w:rsidRPr="00A46EDB">
        <w:rPr>
          <w:rFonts w:ascii="Book Antiqua" w:hAnsi="Book Antiqua"/>
        </w:rPr>
        <w:t xml:space="preserve">the </w:t>
      </w:r>
      <w:r w:rsidR="00660F46" w:rsidRPr="00A46EDB">
        <w:rPr>
          <w:rFonts w:ascii="Book Antiqua" w:hAnsi="Book Antiqua"/>
        </w:rPr>
        <w:t xml:space="preserve">National Liver Institute. </w:t>
      </w:r>
    </w:p>
    <w:p w:rsidR="00EF6989" w:rsidRPr="00A46EDB" w:rsidRDefault="00EF6989" w:rsidP="00EF6989">
      <w:pPr>
        <w:rPr>
          <w:rFonts w:ascii="Book Antiqua" w:eastAsia="宋体" w:hAnsi="Book Antiqua"/>
          <w:lang w:eastAsia="zh-CN"/>
        </w:rPr>
      </w:pPr>
    </w:p>
    <w:p w:rsidR="00660F46" w:rsidRPr="00A46EDB" w:rsidRDefault="00660F46" w:rsidP="00BD2DB8">
      <w:pPr>
        <w:tabs>
          <w:tab w:val="right" w:pos="180"/>
        </w:tabs>
        <w:snapToGrid w:val="0"/>
        <w:spacing w:line="360" w:lineRule="auto"/>
        <w:ind w:left="0"/>
        <w:rPr>
          <w:rFonts w:ascii="Book Antiqua" w:hAnsi="Book Antiqua"/>
          <w:sz w:val="24"/>
          <w:szCs w:val="24"/>
        </w:rPr>
      </w:pPr>
      <w:r w:rsidRPr="00A46EDB">
        <w:rPr>
          <w:rFonts w:ascii="Book Antiqua" w:hAnsi="Book Antiqua"/>
          <w:b/>
          <w:bCs/>
          <w:i/>
          <w:iCs/>
          <w:sz w:val="24"/>
          <w:szCs w:val="24"/>
        </w:rPr>
        <w:t>Etiological diagnosis</w:t>
      </w:r>
    </w:p>
    <w:p w:rsidR="00660F46" w:rsidRPr="00A46EDB" w:rsidRDefault="00F446A9" w:rsidP="00BD2DB8">
      <w:pPr>
        <w:snapToGrid w:val="0"/>
        <w:spacing w:line="360" w:lineRule="auto"/>
        <w:ind w:left="0"/>
        <w:rPr>
          <w:rFonts w:ascii="Book Antiqua" w:eastAsia="宋体" w:hAnsi="Book Antiqua"/>
          <w:sz w:val="24"/>
          <w:szCs w:val="24"/>
          <w:lang w:eastAsia="zh-CN"/>
        </w:rPr>
      </w:pPr>
      <w:r w:rsidRPr="00A46EDB">
        <w:rPr>
          <w:rFonts w:ascii="Book Antiqua" w:hAnsi="Book Antiqua"/>
          <w:sz w:val="24"/>
          <w:szCs w:val="24"/>
        </w:rPr>
        <w:t xml:space="preserve">Chronic </w:t>
      </w:r>
      <w:r w:rsidR="00660F46" w:rsidRPr="00A46EDB">
        <w:rPr>
          <w:rFonts w:ascii="Book Antiqua" w:hAnsi="Book Antiqua"/>
          <w:sz w:val="24"/>
          <w:szCs w:val="24"/>
        </w:rPr>
        <w:t>HCV infection was defined by positive anti-HCV, a positive PCR for HCV-RNA</w:t>
      </w:r>
      <w:r w:rsidRPr="00A46EDB">
        <w:rPr>
          <w:rFonts w:ascii="Book Antiqua" w:hAnsi="Book Antiqua"/>
          <w:sz w:val="24"/>
          <w:szCs w:val="24"/>
        </w:rPr>
        <w:t xml:space="preserve"> for more than 6 </w:t>
      </w:r>
      <w:r w:rsidR="00901342" w:rsidRPr="00A46EDB">
        <w:rPr>
          <w:rFonts w:ascii="Book Antiqua" w:hAnsi="Book Antiqua"/>
          <w:sz w:val="24"/>
          <w:szCs w:val="24"/>
        </w:rPr>
        <w:t>mo</w:t>
      </w:r>
      <w:r w:rsidR="00660F46" w:rsidRPr="00A46EDB">
        <w:rPr>
          <w:rFonts w:ascii="Book Antiqua" w:hAnsi="Book Antiqua"/>
          <w:sz w:val="24"/>
          <w:szCs w:val="24"/>
        </w:rPr>
        <w:t>, negative hepatitis B viral markers and absence of any associated liver disease</w:t>
      </w:r>
      <w:r w:rsidRPr="00A46EDB">
        <w:rPr>
          <w:rFonts w:ascii="Book Antiqua" w:hAnsi="Book Antiqua"/>
          <w:sz w:val="24"/>
          <w:szCs w:val="24"/>
        </w:rPr>
        <w:t xml:space="preserve">. This was </w:t>
      </w:r>
      <w:r w:rsidR="00660F46" w:rsidRPr="00A46EDB">
        <w:rPr>
          <w:rFonts w:ascii="Book Antiqua" w:hAnsi="Book Antiqua"/>
          <w:sz w:val="24"/>
          <w:szCs w:val="24"/>
        </w:rPr>
        <w:t>supported by the histopathological feature</w:t>
      </w:r>
      <w:r w:rsidR="00061103" w:rsidRPr="00A46EDB">
        <w:rPr>
          <w:rFonts w:ascii="Book Antiqua" w:hAnsi="Book Antiqua"/>
          <w:sz w:val="24"/>
          <w:szCs w:val="24"/>
        </w:rPr>
        <w:t>s</w:t>
      </w:r>
      <w:r w:rsidR="00660F46" w:rsidRPr="00A46EDB">
        <w:rPr>
          <w:rFonts w:ascii="Book Antiqua" w:hAnsi="Book Antiqua"/>
          <w:sz w:val="24"/>
          <w:szCs w:val="24"/>
        </w:rPr>
        <w:t xml:space="preserve"> of HCV infection in liver biopsy. Patients with decompensated liver disease</w:t>
      </w:r>
      <w:r w:rsidR="004321BF" w:rsidRPr="00A46EDB">
        <w:rPr>
          <w:rFonts w:ascii="Book Antiqua" w:hAnsi="Book Antiqua"/>
          <w:sz w:val="24"/>
          <w:szCs w:val="24"/>
        </w:rPr>
        <w:t xml:space="preserve"> or </w:t>
      </w:r>
      <w:r w:rsidR="00660F46" w:rsidRPr="00A46EDB">
        <w:rPr>
          <w:rFonts w:ascii="Book Antiqua" w:hAnsi="Book Antiqua"/>
          <w:sz w:val="24"/>
          <w:szCs w:val="24"/>
        </w:rPr>
        <w:t>cirrhosis</w:t>
      </w:r>
      <w:r w:rsidR="004321BF" w:rsidRPr="00A46EDB">
        <w:rPr>
          <w:rFonts w:ascii="Book Antiqua" w:hAnsi="Book Antiqua"/>
          <w:sz w:val="24"/>
          <w:szCs w:val="24"/>
        </w:rPr>
        <w:t xml:space="preserve"> </w:t>
      </w:r>
      <w:r w:rsidR="00660F46" w:rsidRPr="00A46EDB">
        <w:rPr>
          <w:rFonts w:ascii="Book Antiqua" w:hAnsi="Book Antiqua"/>
          <w:sz w:val="24"/>
          <w:szCs w:val="24"/>
        </w:rPr>
        <w:t>we</w:t>
      </w:r>
      <w:r w:rsidR="00783F41" w:rsidRPr="00A46EDB">
        <w:rPr>
          <w:rFonts w:ascii="Book Antiqua" w:hAnsi="Book Antiqua"/>
          <w:sz w:val="24"/>
          <w:szCs w:val="24"/>
        </w:rPr>
        <w:t xml:space="preserve">re excluded from the study. </w:t>
      </w:r>
      <w:r w:rsidR="00660F46" w:rsidRPr="00A46EDB">
        <w:rPr>
          <w:rFonts w:ascii="Book Antiqua" w:hAnsi="Book Antiqua"/>
          <w:sz w:val="24"/>
          <w:szCs w:val="24"/>
        </w:rPr>
        <w:t xml:space="preserve">Control group were defined by apparently healthy individuals with no signs or symptoms of liver disease or any other </w:t>
      </w:r>
      <w:r w:rsidR="00660F46" w:rsidRPr="00A46EDB">
        <w:rPr>
          <w:rFonts w:ascii="Book Antiqua" w:hAnsi="Book Antiqua"/>
          <w:sz w:val="24"/>
          <w:szCs w:val="24"/>
        </w:rPr>
        <w:lastRenderedPageBreak/>
        <w:t>diseases, normal liver transaminases and negative anti-HCV</w:t>
      </w:r>
      <w:r w:rsidR="00737972" w:rsidRPr="00A46EDB">
        <w:rPr>
          <w:rFonts w:ascii="Book Antiqua" w:hAnsi="Book Antiqua"/>
          <w:sz w:val="24"/>
          <w:szCs w:val="24"/>
        </w:rPr>
        <w:t xml:space="preserve"> </w:t>
      </w:r>
      <w:r w:rsidR="00660F46" w:rsidRPr="00A46EDB">
        <w:rPr>
          <w:rFonts w:ascii="Book Antiqua" w:hAnsi="Book Antiqua"/>
          <w:sz w:val="24"/>
          <w:szCs w:val="24"/>
        </w:rPr>
        <w:t>Ab.</w:t>
      </w:r>
    </w:p>
    <w:p w:rsidR="00EF6989" w:rsidRPr="00A46EDB" w:rsidRDefault="00EF6989" w:rsidP="00BD2DB8">
      <w:pPr>
        <w:snapToGrid w:val="0"/>
        <w:spacing w:line="360" w:lineRule="auto"/>
        <w:ind w:left="0"/>
        <w:rPr>
          <w:rFonts w:ascii="Book Antiqua" w:eastAsia="宋体" w:hAnsi="Book Antiqua"/>
          <w:sz w:val="24"/>
          <w:szCs w:val="24"/>
          <w:lang w:eastAsia="zh-CN"/>
        </w:rPr>
      </w:pPr>
    </w:p>
    <w:p w:rsidR="004D7BAD" w:rsidRPr="00A46EDB" w:rsidRDefault="004D7BAD" w:rsidP="00BD2DB8">
      <w:pPr>
        <w:snapToGrid w:val="0"/>
        <w:spacing w:line="360" w:lineRule="auto"/>
        <w:ind w:left="0"/>
        <w:rPr>
          <w:rFonts w:ascii="Book Antiqua" w:hAnsi="Book Antiqua"/>
          <w:b/>
          <w:bCs/>
          <w:i/>
          <w:iCs/>
          <w:sz w:val="24"/>
          <w:szCs w:val="24"/>
        </w:rPr>
      </w:pPr>
      <w:r w:rsidRPr="00A46EDB">
        <w:rPr>
          <w:rFonts w:ascii="Book Antiqua" w:hAnsi="Book Antiqua"/>
          <w:b/>
          <w:bCs/>
          <w:i/>
          <w:iCs/>
          <w:sz w:val="24"/>
          <w:szCs w:val="24"/>
        </w:rPr>
        <w:t>Laboratory investigations</w:t>
      </w:r>
    </w:p>
    <w:p w:rsidR="00660F46" w:rsidRPr="00A46EDB" w:rsidRDefault="004D7BAD" w:rsidP="00BD2DB8">
      <w:pPr>
        <w:snapToGrid w:val="0"/>
        <w:spacing w:line="360" w:lineRule="auto"/>
        <w:ind w:left="0"/>
        <w:rPr>
          <w:rFonts w:ascii="Book Antiqua" w:eastAsia="宋体" w:hAnsi="Book Antiqua"/>
          <w:sz w:val="24"/>
          <w:szCs w:val="24"/>
          <w:lang w:eastAsia="zh-CN"/>
        </w:rPr>
      </w:pPr>
      <w:r w:rsidRPr="00A46EDB">
        <w:rPr>
          <w:rFonts w:ascii="Book Antiqua" w:hAnsi="Book Antiqua"/>
          <w:sz w:val="24"/>
          <w:szCs w:val="24"/>
        </w:rPr>
        <w:t xml:space="preserve">Laboratory investigations, including </w:t>
      </w:r>
      <w:r w:rsidR="00783F41" w:rsidRPr="00A46EDB">
        <w:rPr>
          <w:rFonts w:ascii="Book Antiqua" w:hAnsi="Book Antiqua"/>
          <w:sz w:val="24"/>
          <w:szCs w:val="24"/>
        </w:rPr>
        <w:t xml:space="preserve">LFTs, </w:t>
      </w:r>
      <w:r w:rsidRPr="00A46EDB">
        <w:rPr>
          <w:rFonts w:ascii="Book Antiqua" w:hAnsi="Book Antiqua"/>
          <w:sz w:val="24"/>
          <w:szCs w:val="24"/>
        </w:rPr>
        <w:t>CBC, kidney function tests</w:t>
      </w:r>
      <w:r w:rsidR="00BF7F56" w:rsidRPr="00A46EDB">
        <w:rPr>
          <w:rFonts w:ascii="Book Antiqua" w:hAnsi="Book Antiqua"/>
          <w:sz w:val="24"/>
          <w:szCs w:val="24"/>
        </w:rPr>
        <w:t xml:space="preserve">, </w:t>
      </w:r>
      <w:r w:rsidR="00785FA9" w:rsidRPr="00A46EDB">
        <w:rPr>
          <w:rFonts w:ascii="Book Antiqua" w:hAnsi="Book Antiqua"/>
          <w:sz w:val="24"/>
          <w:szCs w:val="24"/>
        </w:rPr>
        <w:t xml:space="preserve">serum autoantibodies (anti-nuclear antibodies, anti-smooth muscle antibodies and anti-mitochondrial antibodies) </w:t>
      </w:r>
      <w:r w:rsidRPr="00A46EDB">
        <w:rPr>
          <w:rFonts w:ascii="Book Antiqua" w:hAnsi="Book Antiqua"/>
          <w:sz w:val="24"/>
          <w:szCs w:val="24"/>
        </w:rPr>
        <w:t xml:space="preserve">and </w:t>
      </w:r>
      <w:r w:rsidR="00BF7F56" w:rsidRPr="00A46EDB">
        <w:rPr>
          <w:rFonts w:ascii="Book Antiqua" w:hAnsi="Book Antiqua"/>
          <w:sz w:val="24"/>
          <w:szCs w:val="24"/>
        </w:rPr>
        <w:t>prothrombin time</w:t>
      </w:r>
      <w:r w:rsidRPr="00A46EDB">
        <w:rPr>
          <w:rFonts w:ascii="Book Antiqua" w:hAnsi="Book Antiqua"/>
          <w:sz w:val="24"/>
          <w:szCs w:val="24"/>
        </w:rPr>
        <w:t xml:space="preserve"> were performed for </w:t>
      </w:r>
      <w:r w:rsidR="00BF7F56" w:rsidRPr="00A46EDB">
        <w:rPr>
          <w:rFonts w:ascii="Book Antiqua" w:hAnsi="Book Antiqua"/>
          <w:sz w:val="24"/>
          <w:szCs w:val="24"/>
        </w:rPr>
        <w:t xml:space="preserve">all </w:t>
      </w:r>
      <w:r w:rsidR="00783F41" w:rsidRPr="00A46EDB">
        <w:rPr>
          <w:rFonts w:ascii="Book Antiqua" w:hAnsi="Book Antiqua"/>
          <w:sz w:val="24"/>
          <w:szCs w:val="24"/>
        </w:rPr>
        <w:t xml:space="preserve">the </w:t>
      </w:r>
      <w:r w:rsidR="00BF7F56" w:rsidRPr="00A46EDB">
        <w:rPr>
          <w:rFonts w:ascii="Book Antiqua" w:hAnsi="Book Antiqua"/>
          <w:sz w:val="24"/>
          <w:szCs w:val="24"/>
        </w:rPr>
        <w:t>patients</w:t>
      </w:r>
      <w:r w:rsidRPr="00A46EDB">
        <w:rPr>
          <w:rFonts w:ascii="Book Antiqua" w:hAnsi="Book Antiqua"/>
          <w:sz w:val="24"/>
          <w:szCs w:val="24"/>
        </w:rPr>
        <w:t>. Viral markers were performed using enzyme-linked immunosorbent assay (ELISA) according to the manufacturer instructions; HCV Ab (Innogenetics, Ghent, Belgium),</w:t>
      </w:r>
      <w:r w:rsidRPr="00A46EDB">
        <w:rPr>
          <w:rFonts w:ascii="Book Antiqua" w:hAnsi="Book Antiqua"/>
          <w:sz w:val="24"/>
          <w:szCs w:val="24"/>
          <w:rtl/>
        </w:rPr>
        <w:t xml:space="preserve"> </w:t>
      </w:r>
      <w:r w:rsidRPr="00A46EDB">
        <w:rPr>
          <w:rFonts w:ascii="Book Antiqua" w:hAnsi="Book Antiqua"/>
          <w:sz w:val="24"/>
          <w:szCs w:val="24"/>
        </w:rPr>
        <w:t>hepatitis B virus surface antigen, hepatitis B virus core</w:t>
      </w:r>
      <w:r w:rsidR="00FA6985" w:rsidRPr="00A46EDB">
        <w:rPr>
          <w:rFonts w:ascii="Book Antiqua" w:hAnsi="Book Antiqua"/>
          <w:sz w:val="24"/>
          <w:szCs w:val="24"/>
        </w:rPr>
        <w:t xml:space="preserve"> immunoglobulin</w:t>
      </w:r>
      <w:r w:rsidRPr="00A46EDB">
        <w:rPr>
          <w:rFonts w:ascii="Book Antiqua" w:hAnsi="Book Antiqua"/>
          <w:sz w:val="24"/>
          <w:szCs w:val="24"/>
        </w:rPr>
        <w:t xml:space="preserve"> </w:t>
      </w:r>
      <w:r w:rsidR="00FA6985" w:rsidRPr="00A46EDB">
        <w:rPr>
          <w:rFonts w:ascii="Book Antiqua" w:hAnsi="Book Antiqua"/>
          <w:sz w:val="24"/>
          <w:szCs w:val="24"/>
        </w:rPr>
        <w:t>(</w:t>
      </w:r>
      <w:r w:rsidRPr="00A46EDB">
        <w:rPr>
          <w:rFonts w:ascii="Book Antiqua" w:hAnsi="Book Antiqua"/>
          <w:sz w:val="24"/>
          <w:szCs w:val="24"/>
        </w:rPr>
        <w:t>Ig</w:t>
      </w:r>
      <w:r w:rsidR="00FA6985" w:rsidRPr="00A46EDB">
        <w:rPr>
          <w:rFonts w:ascii="Book Antiqua" w:hAnsi="Book Antiqua"/>
          <w:sz w:val="24"/>
          <w:szCs w:val="24"/>
        </w:rPr>
        <w:t>)</w:t>
      </w:r>
      <w:r w:rsidRPr="00A46EDB">
        <w:rPr>
          <w:rFonts w:ascii="Book Antiqua" w:hAnsi="Book Antiqua"/>
          <w:sz w:val="24"/>
          <w:szCs w:val="24"/>
        </w:rPr>
        <w:t>M and IgG Abs (all from Dia Sorin, Saluggia, Italy). Real-time PCR for HCV-RNA was performed using</w:t>
      </w:r>
      <w:r w:rsidR="00061103" w:rsidRPr="00A46EDB">
        <w:rPr>
          <w:rFonts w:ascii="Book Antiqua" w:hAnsi="Book Antiqua"/>
          <w:sz w:val="24"/>
          <w:szCs w:val="24"/>
        </w:rPr>
        <w:t xml:space="preserve"> COBAS </w:t>
      </w:r>
      <w:r w:rsidRPr="00A46EDB">
        <w:rPr>
          <w:rFonts w:ascii="Book Antiqua" w:hAnsi="Book Antiqua"/>
          <w:sz w:val="24"/>
          <w:szCs w:val="24"/>
        </w:rPr>
        <w:t>Ampliprep/COBAS TaqMan, Roche Molecular</w:t>
      </w:r>
      <w:r w:rsidR="00901342" w:rsidRPr="00A46EDB">
        <w:rPr>
          <w:rFonts w:ascii="Book Antiqua" w:hAnsi="Book Antiqua"/>
          <w:sz w:val="24"/>
          <w:szCs w:val="24"/>
        </w:rPr>
        <w:t xml:space="preserve"> Systems, Inc., Branchburg, NJ</w:t>
      </w:r>
      <w:r w:rsidR="00901342" w:rsidRPr="00A46EDB">
        <w:rPr>
          <w:rFonts w:ascii="Book Antiqua" w:eastAsia="宋体" w:hAnsi="Book Antiqua"/>
          <w:sz w:val="24"/>
          <w:szCs w:val="24"/>
          <w:lang w:eastAsia="zh-CN"/>
        </w:rPr>
        <w:t xml:space="preserve"> </w:t>
      </w:r>
      <w:r w:rsidRPr="00A46EDB">
        <w:rPr>
          <w:rFonts w:ascii="Book Antiqua" w:hAnsi="Book Antiqua"/>
          <w:sz w:val="24"/>
          <w:szCs w:val="24"/>
        </w:rPr>
        <w:t>08876</w:t>
      </w:r>
      <w:r w:rsidR="00901342" w:rsidRPr="00A46EDB">
        <w:rPr>
          <w:rFonts w:ascii="Book Antiqua" w:eastAsia="宋体" w:hAnsi="Book Antiqua"/>
          <w:sz w:val="24"/>
          <w:szCs w:val="24"/>
          <w:lang w:eastAsia="zh-CN"/>
        </w:rPr>
        <w:t>,</w:t>
      </w:r>
      <w:r w:rsidRPr="00A46EDB">
        <w:rPr>
          <w:rFonts w:ascii="Book Antiqua" w:hAnsi="Book Antiqua"/>
          <w:sz w:val="24"/>
          <w:szCs w:val="24"/>
        </w:rPr>
        <w:t xml:space="preserve"> U</w:t>
      </w:r>
      <w:r w:rsidR="00901342" w:rsidRPr="00A46EDB">
        <w:rPr>
          <w:rFonts w:ascii="Book Antiqua" w:eastAsia="宋体" w:hAnsi="Book Antiqua"/>
          <w:sz w:val="24"/>
          <w:szCs w:val="24"/>
          <w:lang w:eastAsia="zh-CN"/>
        </w:rPr>
        <w:t>nited States</w:t>
      </w:r>
      <w:r w:rsidRPr="00A46EDB">
        <w:rPr>
          <w:rFonts w:ascii="Book Antiqua" w:hAnsi="Book Antiqua"/>
          <w:sz w:val="24"/>
          <w:szCs w:val="24"/>
        </w:rPr>
        <w:t xml:space="preserve"> (detection limit </w:t>
      </w:r>
      <w:r w:rsidR="00A22B5F" w:rsidRPr="00A46EDB">
        <w:rPr>
          <w:rFonts w:ascii="Book Antiqua" w:hAnsi="Book Antiqua"/>
          <w:sz w:val="24"/>
          <w:szCs w:val="24"/>
        </w:rPr>
        <w:t>was</w:t>
      </w:r>
      <w:r w:rsidRPr="00A46EDB">
        <w:rPr>
          <w:rFonts w:ascii="Book Antiqua" w:hAnsi="Book Antiqua"/>
          <w:sz w:val="24"/>
          <w:szCs w:val="24"/>
        </w:rPr>
        <w:t xml:space="preserve"> 15 IU/mL). According to the viral load, viremia was classified</w:t>
      </w:r>
      <w:r w:rsidR="00BF7F56" w:rsidRPr="00A46EDB">
        <w:rPr>
          <w:rFonts w:ascii="Book Antiqua" w:hAnsi="Book Antiqua"/>
          <w:sz w:val="24"/>
          <w:szCs w:val="24"/>
        </w:rPr>
        <w:t xml:space="preserve"> arbitrarily</w:t>
      </w:r>
      <w:r w:rsidRPr="00A46EDB">
        <w:rPr>
          <w:rFonts w:ascii="Book Antiqua" w:hAnsi="Book Antiqua"/>
          <w:sz w:val="24"/>
          <w:szCs w:val="24"/>
        </w:rPr>
        <w:t xml:space="preserve"> into low (&lt; </w:t>
      </w:r>
      <w:r w:rsidR="00BF7F56" w:rsidRPr="00A46EDB">
        <w:rPr>
          <w:rFonts w:ascii="Book Antiqua" w:hAnsi="Book Antiqua"/>
          <w:sz w:val="24"/>
          <w:szCs w:val="24"/>
        </w:rPr>
        <w:t>2</w:t>
      </w:r>
      <w:r w:rsidR="00901342" w:rsidRPr="00A46EDB">
        <w:rPr>
          <w:rFonts w:ascii="Book Antiqua" w:eastAsia="宋体" w:hAnsi="Book Antiqua"/>
          <w:sz w:val="24"/>
          <w:szCs w:val="24"/>
          <w:lang w:eastAsia="zh-CN"/>
        </w:rPr>
        <w:t xml:space="preserve"> </w:t>
      </w:r>
      <w:r w:rsidR="00901342" w:rsidRPr="00A46EDB">
        <w:rPr>
          <w:rFonts w:ascii="Book Antiqua" w:hAnsi="Book Antiqua"/>
          <w:sz w:val="24"/>
          <w:szCs w:val="24"/>
        </w:rPr>
        <w:t>×</w:t>
      </w:r>
      <w:r w:rsidR="00901342" w:rsidRPr="00A46EDB">
        <w:rPr>
          <w:rFonts w:ascii="Book Antiqua" w:eastAsia="宋体" w:hAnsi="Book Antiqua"/>
          <w:sz w:val="24"/>
          <w:szCs w:val="24"/>
          <w:lang w:eastAsia="zh-CN"/>
        </w:rPr>
        <w:t xml:space="preserve"> </w:t>
      </w:r>
      <w:r w:rsidRPr="00A46EDB">
        <w:rPr>
          <w:rFonts w:ascii="Book Antiqua" w:hAnsi="Book Antiqua"/>
          <w:sz w:val="24"/>
          <w:szCs w:val="24"/>
        </w:rPr>
        <w:t>10</w:t>
      </w:r>
      <w:r w:rsidRPr="00A46EDB">
        <w:rPr>
          <w:rFonts w:ascii="Book Antiqua" w:hAnsi="Book Antiqua"/>
          <w:sz w:val="24"/>
          <w:szCs w:val="24"/>
          <w:vertAlign w:val="superscript"/>
        </w:rPr>
        <w:t>5</w:t>
      </w:r>
      <w:r w:rsidRPr="00A46EDB">
        <w:rPr>
          <w:rFonts w:ascii="Book Antiqua" w:hAnsi="Book Antiqua"/>
          <w:sz w:val="24"/>
          <w:szCs w:val="24"/>
        </w:rPr>
        <w:t xml:space="preserve"> IU/mL)</w:t>
      </w:r>
      <w:r w:rsidR="003A1DB7" w:rsidRPr="00A46EDB">
        <w:rPr>
          <w:rFonts w:ascii="Book Antiqua" w:hAnsi="Book Antiqua"/>
          <w:sz w:val="24"/>
          <w:szCs w:val="24"/>
        </w:rPr>
        <w:t>, moderate</w:t>
      </w:r>
      <w:r w:rsidR="00BF7F56" w:rsidRPr="00A46EDB">
        <w:rPr>
          <w:rFonts w:ascii="Book Antiqua" w:hAnsi="Book Antiqua"/>
          <w:sz w:val="24"/>
          <w:szCs w:val="24"/>
        </w:rPr>
        <w:t xml:space="preserve"> (≥ 2</w:t>
      </w:r>
      <w:r w:rsidR="00901342" w:rsidRPr="00A46EDB">
        <w:rPr>
          <w:rFonts w:ascii="Book Antiqua" w:eastAsia="宋体" w:hAnsi="Book Antiqua"/>
          <w:sz w:val="24"/>
          <w:szCs w:val="24"/>
          <w:lang w:eastAsia="zh-CN"/>
        </w:rPr>
        <w:t xml:space="preserve"> </w:t>
      </w:r>
      <w:r w:rsidR="00901342" w:rsidRPr="00A46EDB">
        <w:rPr>
          <w:rFonts w:ascii="Book Antiqua" w:hAnsi="Book Antiqua"/>
          <w:sz w:val="24"/>
          <w:szCs w:val="24"/>
        </w:rPr>
        <w:t>×</w:t>
      </w:r>
      <w:r w:rsidR="00901342" w:rsidRPr="00A46EDB">
        <w:rPr>
          <w:rFonts w:ascii="Book Antiqua" w:eastAsia="宋体" w:hAnsi="Book Antiqua"/>
          <w:sz w:val="24"/>
          <w:szCs w:val="24"/>
          <w:lang w:eastAsia="zh-CN"/>
        </w:rPr>
        <w:t xml:space="preserve"> </w:t>
      </w:r>
      <w:r w:rsidR="00BF7F56" w:rsidRPr="00A46EDB">
        <w:rPr>
          <w:rFonts w:ascii="Book Antiqua" w:hAnsi="Book Antiqua"/>
          <w:sz w:val="24"/>
          <w:szCs w:val="24"/>
        </w:rPr>
        <w:t>10</w:t>
      </w:r>
      <w:r w:rsidR="00BF7F56" w:rsidRPr="00A46EDB">
        <w:rPr>
          <w:rFonts w:ascii="Book Antiqua" w:hAnsi="Book Antiqua"/>
          <w:sz w:val="24"/>
          <w:szCs w:val="24"/>
          <w:vertAlign w:val="superscript"/>
        </w:rPr>
        <w:t>5</w:t>
      </w:r>
      <w:r w:rsidR="00BF7F56" w:rsidRPr="00A46EDB">
        <w:rPr>
          <w:rFonts w:ascii="Book Antiqua" w:hAnsi="Book Antiqua"/>
          <w:sz w:val="24"/>
          <w:szCs w:val="24"/>
        </w:rPr>
        <w:t>-2</w:t>
      </w:r>
      <w:r w:rsidR="00901342" w:rsidRPr="00A46EDB">
        <w:rPr>
          <w:rFonts w:ascii="Book Antiqua" w:eastAsia="宋体" w:hAnsi="Book Antiqua"/>
          <w:sz w:val="24"/>
          <w:szCs w:val="24"/>
          <w:lang w:eastAsia="zh-CN"/>
        </w:rPr>
        <w:t xml:space="preserve"> </w:t>
      </w:r>
      <w:r w:rsidR="00901342" w:rsidRPr="00A46EDB">
        <w:rPr>
          <w:rFonts w:ascii="Book Antiqua" w:hAnsi="Book Antiqua"/>
          <w:sz w:val="24"/>
          <w:szCs w:val="24"/>
        </w:rPr>
        <w:t>×</w:t>
      </w:r>
      <w:r w:rsidR="00901342" w:rsidRPr="00A46EDB">
        <w:rPr>
          <w:rFonts w:ascii="Book Antiqua" w:eastAsia="宋体" w:hAnsi="Book Antiqua"/>
          <w:sz w:val="24"/>
          <w:szCs w:val="24"/>
          <w:lang w:eastAsia="zh-CN"/>
        </w:rPr>
        <w:t xml:space="preserve"> </w:t>
      </w:r>
      <w:r w:rsidR="00BF7F56" w:rsidRPr="00A46EDB">
        <w:rPr>
          <w:rFonts w:ascii="Book Antiqua" w:hAnsi="Book Antiqua"/>
          <w:sz w:val="24"/>
          <w:szCs w:val="24"/>
        </w:rPr>
        <w:t>10</w:t>
      </w:r>
      <w:r w:rsidR="00BF7F56" w:rsidRPr="00A46EDB">
        <w:rPr>
          <w:rFonts w:ascii="Book Antiqua" w:hAnsi="Book Antiqua"/>
          <w:sz w:val="24"/>
          <w:szCs w:val="24"/>
          <w:vertAlign w:val="superscript"/>
        </w:rPr>
        <w:t>6</w:t>
      </w:r>
      <w:r w:rsidR="00BF7F56" w:rsidRPr="00A46EDB">
        <w:rPr>
          <w:rFonts w:ascii="Book Antiqua" w:hAnsi="Book Antiqua"/>
          <w:sz w:val="24"/>
          <w:szCs w:val="24"/>
        </w:rPr>
        <w:t xml:space="preserve"> IU/mL), and </w:t>
      </w:r>
      <w:r w:rsidRPr="00A46EDB">
        <w:rPr>
          <w:rFonts w:ascii="Book Antiqua" w:hAnsi="Book Antiqua"/>
          <w:sz w:val="24"/>
          <w:szCs w:val="24"/>
        </w:rPr>
        <w:t xml:space="preserve">high viremia (≥ </w:t>
      </w:r>
      <w:r w:rsidR="00BF7F56" w:rsidRPr="00A46EDB">
        <w:rPr>
          <w:rFonts w:ascii="Book Antiqua" w:hAnsi="Book Antiqua"/>
          <w:sz w:val="24"/>
          <w:szCs w:val="24"/>
        </w:rPr>
        <w:t>2</w:t>
      </w:r>
      <w:r w:rsidR="00901342" w:rsidRPr="00A46EDB">
        <w:rPr>
          <w:rFonts w:ascii="Book Antiqua" w:eastAsia="宋体" w:hAnsi="Book Antiqua"/>
          <w:sz w:val="24"/>
          <w:szCs w:val="24"/>
          <w:lang w:eastAsia="zh-CN"/>
        </w:rPr>
        <w:t xml:space="preserve"> </w:t>
      </w:r>
      <w:r w:rsidR="00901342" w:rsidRPr="00A46EDB">
        <w:rPr>
          <w:rFonts w:ascii="Book Antiqua" w:hAnsi="Book Antiqua"/>
          <w:sz w:val="24"/>
          <w:szCs w:val="24"/>
        </w:rPr>
        <w:t>×</w:t>
      </w:r>
      <w:r w:rsidR="00901342" w:rsidRPr="00A46EDB">
        <w:rPr>
          <w:rFonts w:ascii="Book Antiqua" w:eastAsia="宋体" w:hAnsi="Book Antiqua"/>
          <w:sz w:val="24"/>
          <w:szCs w:val="24"/>
          <w:lang w:eastAsia="zh-CN"/>
        </w:rPr>
        <w:t xml:space="preserve"> </w:t>
      </w:r>
      <w:r w:rsidRPr="00A46EDB">
        <w:rPr>
          <w:rFonts w:ascii="Book Antiqua" w:hAnsi="Book Antiqua"/>
          <w:sz w:val="24"/>
          <w:szCs w:val="24"/>
        </w:rPr>
        <w:t>10</w:t>
      </w:r>
      <w:r w:rsidR="00BF7F56" w:rsidRPr="00A46EDB">
        <w:rPr>
          <w:rFonts w:ascii="Book Antiqua" w:hAnsi="Book Antiqua"/>
          <w:sz w:val="24"/>
          <w:szCs w:val="24"/>
          <w:vertAlign w:val="superscript"/>
        </w:rPr>
        <w:t>6</w:t>
      </w:r>
      <w:r w:rsidRPr="00A46EDB">
        <w:rPr>
          <w:rFonts w:ascii="Book Antiqua" w:hAnsi="Book Antiqua"/>
          <w:sz w:val="24"/>
          <w:szCs w:val="24"/>
        </w:rPr>
        <w:t xml:space="preserve"> IU/mL)</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&lt;EndNote&gt;&lt;Cite&gt;&lt;Author&gt;Witthoft&lt;/Author&gt;&lt;Year&gt;2007&lt;/Year&gt;&lt;RecNum&gt;33&lt;/RecNum&gt;&lt;record&gt;&lt;rec-number&gt;33&lt;/rec-number&gt;&lt;ref-type name="Journal Article"&gt;17&lt;/ref-type&gt;&lt;contributors&gt;&lt;authors&gt;&lt;author&gt;Witthoft, T.&lt;/author&gt;&lt;author&gt;Moller, B.&lt;/author&gt;&lt;author&gt;Wiedmann, K. H.&lt;/author&gt;&lt;author&gt;Mauss, S.&lt;/author&gt;&lt;author&gt;Link, R.&lt;/author&gt;&lt;author&gt;Lohmeyer, J.&lt;/author&gt;&lt;author&gt;Lafrenz, M.&lt;/author&gt;&lt;author&gt;Gelbmann, C. M.&lt;/author&gt;&lt;author&gt;Huppe, D.&lt;/author&gt;&lt;author&gt;Niederau, C.&lt;/author&gt;&lt;author&gt;Alshuth, U.&lt;/author&gt;&lt;/authors&gt;&lt;/contributors&gt;&lt;auth-address&gt;Medical Department I, Division of Gastroenterology, University Hospital Schleswig-Holstein Campus Lubeck, Lubeck, Germany. witthoeft@uni-luebeck.de&lt;/auth-address&gt;&lt;titles&gt;&lt;title&gt;Safety, tolerability and efficacy of peginterferon alpha-2a and ribavirin in chronic hepatitis C in clinical practice: The German Open Safety Trial&lt;/title&gt;&lt;secondary-title&gt;J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hepatitis&lt;/abbr-1&gt;&lt;/alt-periodical&gt;&lt;pages&gt;788-96&lt;/pages&gt;&lt;volume&gt;14&lt;/volume&gt;&lt;number&gt;11&lt;/number&gt;&lt;edition&gt;2007/10/12&lt;/edition&gt;&lt;keywords&gt;&lt;keyword&gt;Adult&lt;/keyword&gt;&lt;keyword&gt;Alanine Transaminase/blood&lt;/keyword&gt;&lt;keyword&gt;Antiviral Agents/adverse effects/*therapeutic use&lt;/keyword&gt;&lt;keyword&gt;Female&lt;/keyword&gt;&lt;keyword&gt;Genotype&lt;/keyword&gt;&lt;keyword&gt;Germany&lt;/keyword&gt;&lt;keyword&gt;Hepacivirus/*growth &amp;amp; development&lt;/keyword&gt;&lt;keyword&gt;Hepatitis C, Chronic/*drug therapy/enzymology/virology&lt;/keyword&gt;&lt;keyword&gt;Humans&lt;/keyword&gt;&lt;keyword&gt;Interferon-alpha/adverse effects/*therapeutic use&lt;/keyword&gt;&lt;keyword&gt;Male&lt;/keyword&gt;&lt;keyword&gt;Polyethylene Glycols/adverse effects/*therapeutic use&lt;/keyword&gt;&lt;keyword&gt;RNA, Viral/blood&lt;/keyword&gt;&lt;keyword&gt;Recombinant Proteins&lt;/keyword&gt;&lt;keyword&gt;Ribavirin/adverse effects/*therapeutic use&lt;/keyword&gt;&lt;/keywords&gt;&lt;dates&gt;&lt;year&gt;2007&lt;/year&gt;&lt;pub-dates&gt;&lt;date&gt;Nov&lt;/date&gt;&lt;/pub-dates&gt;&lt;/dates&gt;&lt;isbn&gt;1352-0504 (Print)&amp;#xD;1352-0504 (Linking)&lt;/isbn&gt;&lt;accession-num&gt;17927615&lt;/accession-num&gt;&lt;work-type&gt;Clinical Trial, Phase III&amp;#xD;Multicenter Study&lt;/work-type&gt;&lt;urls&gt;&lt;related-urls&gt;&lt;url&gt;http://www.ncbi.nlm.nih.gov/pubmed/17927615&lt;/url&gt;&lt;/related-urls&gt;&lt;/urls&gt;&lt;custom2&gt;2156112&lt;/custom2&gt;&lt;electronic-resource-num&gt;10.1111/j.1365-2893.2007.00871.x&lt;/electronic-resource-num&gt;&lt;language&gt;eng&lt;/language&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[18]</w:t>
      </w:r>
      <w:r w:rsidR="00D33B68" w:rsidRPr="00A46EDB">
        <w:rPr>
          <w:rFonts w:ascii="Book Antiqua" w:hAnsi="Book Antiqua"/>
          <w:sz w:val="24"/>
          <w:szCs w:val="24"/>
        </w:rPr>
        <w:fldChar w:fldCharType="end"/>
      </w:r>
      <w:r w:rsidR="00BF7F56" w:rsidRPr="00A46EDB">
        <w:rPr>
          <w:rFonts w:ascii="Book Antiqua" w:hAnsi="Book Antiqua"/>
          <w:sz w:val="24"/>
          <w:szCs w:val="24"/>
        </w:rPr>
        <w:t xml:space="preserve">. </w:t>
      </w:r>
      <w:r w:rsidR="00C9156D" w:rsidRPr="00A46EDB">
        <w:rPr>
          <w:rFonts w:ascii="Book Antiqua" w:hAnsi="Book Antiqua"/>
          <w:sz w:val="24"/>
          <w:szCs w:val="24"/>
        </w:rPr>
        <w:t xml:space="preserve">Serum C4a </w:t>
      </w:r>
      <w:r w:rsidR="00660F46" w:rsidRPr="00A46EDB">
        <w:rPr>
          <w:rFonts w:ascii="Book Antiqua" w:hAnsi="Book Antiqua"/>
          <w:sz w:val="24"/>
          <w:szCs w:val="24"/>
        </w:rPr>
        <w:t xml:space="preserve">levels were assayed using </w:t>
      </w:r>
      <w:r w:rsidR="00FA6985" w:rsidRPr="00A46EDB">
        <w:rPr>
          <w:rFonts w:ascii="Book Antiqua" w:hAnsi="Book Antiqua"/>
          <w:sz w:val="24"/>
          <w:szCs w:val="24"/>
        </w:rPr>
        <w:t>ELISA</w:t>
      </w:r>
      <w:r w:rsidR="00660F46" w:rsidRPr="00A46EDB">
        <w:rPr>
          <w:rFonts w:ascii="Book Antiqua" w:hAnsi="Book Antiqua"/>
          <w:sz w:val="24"/>
          <w:szCs w:val="24"/>
        </w:rPr>
        <w:t xml:space="preserve"> </w:t>
      </w:r>
      <w:r w:rsidR="00EA3336" w:rsidRPr="00A46EDB">
        <w:rPr>
          <w:rFonts w:ascii="Book Antiqua" w:hAnsi="Book Antiqua"/>
          <w:sz w:val="24"/>
          <w:szCs w:val="24"/>
        </w:rPr>
        <w:t>(WKEA Med Supplies Corp, NY 10123, U</w:t>
      </w:r>
      <w:r w:rsidR="00901342" w:rsidRPr="00A46EDB">
        <w:rPr>
          <w:rFonts w:ascii="Book Antiqua" w:eastAsia="宋体" w:hAnsi="Book Antiqua"/>
          <w:sz w:val="24"/>
          <w:szCs w:val="24"/>
          <w:lang w:eastAsia="zh-CN"/>
        </w:rPr>
        <w:t>nited States</w:t>
      </w:r>
      <w:r w:rsidR="00EA3336" w:rsidRPr="00A46EDB">
        <w:rPr>
          <w:rFonts w:ascii="Book Antiqua" w:hAnsi="Book Antiqua"/>
          <w:sz w:val="24"/>
          <w:szCs w:val="24"/>
        </w:rPr>
        <w:t>) according to the manufacturer instructions.</w:t>
      </w:r>
      <w:r w:rsidR="00783F41" w:rsidRPr="00A46EDB">
        <w:rPr>
          <w:rFonts w:ascii="Book Antiqua" w:hAnsi="Book Antiqua"/>
          <w:b/>
          <w:bCs/>
          <w:sz w:val="24"/>
          <w:szCs w:val="24"/>
        </w:rPr>
        <w:t xml:space="preserve"> </w:t>
      </w:r>
      <w:r w:rsidR="00783F41" w:rsidRPr="00A46EDB">
        <w:rPr>
          <w:rFonts w:ascii="Book Antiqua" w:hAnsi="Book Antiqua"/>
          <w:sz w:val="24"/>
          <w:szCs w:val="24"/>
        </w:rPr>
        <w:t xml:space="preserve">Serum samples of </w:t>
      </w:r>
      <w:r w:rsidR="00A22B5F" w:rsidRPr="00A46EDB">
        <w:rPr>
          <w:rFonts w:ascii="Book Antiqua" w:hAnsi="Book Antiqua"/>
          <w:sz w:val="24"/>
          <w:szCs w:val="24"/>
        </w:rPr>
        <w:t xml:space="preserve">the </w:t>
      </w:r>
      <w:r w:rsidR="00783F41" w:rsidRPr="00A46EDB">
        <w:rPr>
          <w:rFonts w:ascii="Book Antiqua" w:hAnsi="Book Antiqua"/>
          <w:sz w:val="24"/>
          <w:szCs w:val="24"/>
        </w:rPr>
        <w:t xml:space="preserve">patients were </w:t>
      </w:r>
      <w:r w:rsidR="006F4B04" w:rsidRPr="00A46EDB">
        <w:rPr>
          <w:rFonts w:ascii="Book Antiqua" w:hAnsi="Book Antiqua"/>
          <w:sz w:val="24"/>
          <w:szCs w:val="24"/>
        </w:rPr>
        <w:t>collected, maximally,</w:t>
      </w:r>
      <w:r w:rsidR="00783F41" w:rsidRPr="00A46EDB">
        <w:rPr>
          <w:rFonts w:ascii="Book Antiqua" w:hAnsi="Book Antiqua"/>
          <w:sz w:val="24"/>
          <w:szCs w:val="24"/>
        </w:rPr>
        <w:t xml:space="preserve"> within 6 </w:t>
      </w:r>
      <w:r w:rsidR="00901342" w:rsidRPr="00A46EDB">
        <w:rPr>
          <w:rFonts w:ascii="Book Antiqua" w:hAnsi="Book Antiqua"/>
          <w:sz w:val="24"/>
          <w:szCs w:val="24"/>
        </w:rPr>
        <w:t>mo</w:t>
      </w:r>
      <w:r w:rsidR="00783F41" w:rsidRPr="00A46EDB">
        <w:rPr>
          <w:rFonts w:ascii="Book Antiqua" w:hAnsi="Book Antiqua"/>
          <w:sz w:val="24"/>
          <w:szCs w:val="24"/>
        </w:rPr>
        <w:t xml:space="preserve"> </w:t>
      </w:r>
      <w:r w:rsidR="00FA6985" w:rsidRPr="00A46EDB">
        <w:rPr>
          <w:rFonts w:ascii="Book Antiqua" w:hAnsi="Book Antiqua"/>
          <w:sz w:val="24"/>
          <w:szCs w:val="24"/>
        </w:rPr>
        <w:t>of</w:t>
      </w:r>
      <w:r w:rsidR="00783F41" w:rsidRPr="00A46EDB">
        <w:rPr>
          <w:rFonts w:ascii="Book Antiqua" w:hAnsi="Book Antiqua"/>
          <w:sz w:val="24"/>
          <w:szCs w:val="24"/>
        </w:rPr>
        <w:t xml:space="preserve"> liver biopsy</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&lt;EndNote&gt;&lt;Cite&gt;&lt;Author&gt;Brown&lt;/Author&gt;&lt;Year&gt;2007&lt;/Year&gt;&lt;RecNum&gt;36&lt;/RecNum&gt;&lt;record&gt;&lt;rec-number&gt;36&lt;/rec-number&gt;&lt;ref-type name="Journal Article"&gt;17&lt;/ref-type&gt;&lt;contributors&gt;&lt;authors&gt;&lt;author&gt;Brown, K. S.&lt;/author&gt;&lt;author&gt;Keogh, M. J.&lt;/author&gt;&lt;author&gt;Tagiuri, N.&lt;/author&gt;&lt;author&gt;Grainge, M. J.&lt;/author&gt;&lt;author&gt;Presanis, J. S.&lt;/author&gt;&lt;author&gt;Ryder, S. D.&lt;/author&gt;&lt;author&gt;Irving, W. L.&lt;/author&gt;&lt;author&gt;Ball, J. K.&lt;/author&gt;&lt;author&gt;Sim, R. B.&lt;/author&gt;&lt;author&gt;Hickling, T. P.&lt;/author&gt;&lt;/authors&gt;&lt;/contributors&gt;&lt;auth-address&gt;Institute of Infection, Immunity and Inflammation, School of Molecular Medical Sciences, University of Nottingham, Queen&amp;apos;s Medical Centre, Nottingham, UK.&lt;/auth-address&gt;&lt;titles&gt;&lt;title&gt;Severe fibrosis in hepatitis C virus-infected patients is associated with increased activity of the mannan-binding lectin (MBL)/MBL-associated serine protease 1 (MASP-1) complex&lt;/title&gt;&lt;secondary-title&gt;Clin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90-8&lt;/pages&gt;&lt;volume&gt;147&lt;/volume&gt;&lt;number&gt;1&lt;/number&gt;&lt;edition&gt;2006/12/21&lt;/edition&gt;&lt;keywords&gt;&lt;keyword&gt;Adolescent&lt;/keyword&gt;&lt;keyword&gt;Adult&lt;/keyword&gt;&lt;keyword&gt;Aged&lt;/keyword&gt;&lt;keyword&gt;Analysis of Variance&lt;/keyword&gt;&lt;keyword&gt;Case-Control Studies&lt;/keyword&gt;&lt;keyword&gt;Chi-Square Distribution&lt;/keyword&gt;&lt;keyword&gt;Child&lt;/keyword&gt;&lt;keyword&gt;Child, Preschool&lt;/keyword&gt;&lt;keyword&gt;*Complement Pathway, Mannose-Binding Lectin&lt;/keyword&gt;&lt;keyword&gt;Confounding Factors (Epidemiology)&lt;/keyword&gt;&lt;keyword&gt;Fatty Liver/immunology/pathology&lt;/keyword&gt;&lt;keyword&gt;Female&lt;/keyword&gt;&lt;keyword&gt;*Hepacivirus&lt;/keyword&gt;&lt;keyword&gt;Hepatitis C/*immunology&lt;/keyword&gt;&lt;keyword&gt;Humans&lt;/keyword&gt;&lt;keyword&gt;Liver/*immunology/pathology/virology&lt;/keyword&gt;&lt;keyword&gt;Liver Cirrhosis/immunology/pathology&lt;/keyword&gt;&lt;keyword&gt;Male&lt;/keyword&gt;&lt;keyword&gt;Mannose-Binding Lectin/blood&lt;/keyword&gt;&lt;keyword&gt;Mannose-Binding Protein-Associated Serine Proteases/*analysis&lt;/keyword&gt;&lt;keyword&gt;Middle Aged&lt;/keyword&gt;&lt;/keywords&gt;&lt;dates&gt;&lt;year&gt;2007&lt;/year&gt;&lt;pub-dates&gt;&lt;date&gt;Jan&lt;/date&gt;&lt;/pub-dates&gt;&lt;/dates&gt;&lt;isbn&gt;0009-9104 (Print)&amp;#xD;0009-9104 (Linking)&lt;/isbn&gt;&lt;accession-num&gt;17177967&lt;/accession-num&gt;&lt;work-type&gt;Comparative Study&amp;#xD;Research Support, Non-U.S. Gov&amp;apos;t&lt;/work-type&gt;&lt;urls&gt;&lt;related-urls&gt;&lt;url&gt;http://www.ncbi.nlm.nih.gov/pubmed/17177967&lt;/url&gt;&lt;/related-urls&gt;&lt;/urls&gt;&lt;custom2&gt;1810446&lt;/custom2&gt;&lt;electronic-resource-num&gt;10.1111/j.1365-2249.2006.03264.x&lt;/electronic-resource-num&gt;&lt;language&gt;eng&lt;/language&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[19]</w:t>
      </w:r>
      <w:r w:rsidR="00D33B68" w:rsidRPr="00A46EDB">
        <w:rPr>
          <w:rFonts w:ascii="Book Antiqua" w:hAnsi="Book Antiqua"/>
          <w:sz w:val="24"/>
          <w:szCs w:val="24"/>
        </w:rPr>
        <w:fldChar w:fldCharType="end"/>
      </w:r>
      <w:r w:rsidR="00D81B14" w:rsidRPr="00A46EDB">
        <w:rPr>
          <w:rFonts w:ascii="Book Antiqua" w:hAnsi="Book Antiqua"/>
          <w:sz w:val="24"/>
          <w:szCs w:val="24"/>
        </w:rPr>
        <w:t>.</w:t>
      </w:r>
    </w:p>
    <w:p w:rsidR="00901342" w:rsidRPr="00A46EDB" w:rsidRDefault="00901342" w:rsidP="00BD2DB8">
      <w:pPr>
        <w:snapToGrid w:val="0"/>
        <w:spacing w:line="360" w:lineRule="auto"/>
        <w:ind w:left="0"/>
        <w:rPr>
          <w:rFonts w:ascii="Book Antiqua" w:eastAsia="宋体" w:hAnsi="Book Antiqua"/>
          <w:sz w:val="24"/>
          <w:szCs w:val="24"/>
          <w:lang w:eastAsia="zh-CN"/>
        </w:rPr>
      </w:pPr>
    </w:p>
    <w:p w:rsidR="00191869" w:rsidRPr="00A46EDB" w:rsidRDefault="00191869" w:rsidP="00BD2DB8">
      <w:pPr>
        <w:snapToGrid w:val="0"/>
        <w:spacing w:line="360" w:lineRule="auto"/>
        <w:ind w:left="0"/>
        <w:rPr>
          <w:rFonts w:ascii="Book Antiqua" w:hAnsi="Book Antiqua"/>
          <w:b/>
          <w:i/>
          <w:sz w:val="24"/>
          <w:szCs w:val="24"/>
        </w:rPr>
      </w:pPr>
      <w:r w:rsidRPr="00A46EDB">
        <w:rPr>
          <w:rFonts w:ascii="Book Antiqua" w:hAnsi="Book Antiqua"/>
          <w:b/>
          <w:i/>
          <w:sz w:val="24"/>
          <w:szCs w:val="24"/>
        </w:rPr>
        <w:t>Liver biopsy and histo</w:t>
      </w:r>
      <w:r w:rsidR="00A22B5F" w:rsidRPr="00A46EDB">
        <w:rPr>
          <w:rFonts w:ascii="Book Antiqua" w:hAnsi="Book Antiqua"/>
          <w:b/>
          <w:i/>
          <w:sz w:val="24"/>
          <w:szCs w:val="24"/>
        </w:rPr>
        <w:t>patho</w:t>
      </w:r>
      <w:r w:rsidRPr="00A46EDB">
        <w:rPr>
          <w:rFonts w:ascii="Book Antiqua" w:hAnsi="Book Antiqua"/>
          <w:b/>
          <w:i/>
          <w:sz w:val="24"/>
          <w:szCs w:val="24"/>
        </w:rPr>
        <w:t>logical evaluation</w:t>
      </w:r>
    </w:p>
    <w:p w:rsidR="00191869" w:rsidRPr="00A46EDB" w:rsidRDefault="00191869" w:rsidP="00BD2DB8">
      <w:pPr>
        <w:widowControl/>
        <w:snapToGrid w:val="0"/>
        <w:spacing w:line="360" w:lineRule="auto"/>
        <w:ind w:left="0"/>
        <w:rPr>
          <w:rFonts w:ascii="Book Antiqua" w:eastAsia="宋体" w:hAnsi="Book Antiqua" w:cs="AGaramond-Regular"/>
          <w:sz w:val="24"/>
          <w:szCs w:val="24"/>
          <w:lang w:eastAsia="zh-CN"/>
        </w:rPr>
      </w:pPr>
      <w:r w:rsidRPr="00A46EDB">
        <w:rPr>
          <w:rFonts w:ascii="Book Antiqua" w:hAnsi="Book Antiqua"/>
          <w:sz w:val="24"/>
          <w:szCs w:val="24"/>
        </w:rPr>
        <w:t xml:space="preserve">Liver biopsy was performed using a true cut needle for all </w:t>
      </w:r>
      <w:r w:rsidR="00FA6985" w:rsidRPr="00A46EDB">
        <w:rPr>
          <w:rFonts w:ascii="Book Antiqua" w:hAnsi="Book Antiqua"/>
          <w:sz w:val="24"/>
          <w:szCs w:val="24"/>
        </w:rPr>
        <w:t xml:space="preserve">the </w:t>
      </w:r>
      <w:r w:rsidRPr="00A46EDB">
        <w:rPr>
          <w:rFonts w:ascii="Book Antiqua" w:hAnsi="Book Antiqua"/>
          <w:sz w:val="24"/>
          <w:szCs w:val="24"/>
        </w:rPr>
        <w:t>patients. Specimens were fixed in formalin, embedded in paraffin and stained with hematoxylin and eosin, Masson's trichrome, reticulin and Perl's stains. Hepatic necroinflammatory activity and liver fibrosis were evaluated according to Ishak staging and grading score. Necroinflammatory activity was classified into</w:t>
      </w:r>
      <w:r w:rsidR="00A22B5F" w:rsidRPr="00A46EDB">
        <w:rPr>
          <w:rFonts w:ascii="Book Antiqua" w:hAnsi="Book Antiqua"/>
          <w:sz w:val="24"/>
          <w:szCs w:val="24"/>
        </w:rPr>
        <w:t xml:space="preserve"> minimal (score 1-3), mild (score 4-8), moderate (score 9-12), and severe (score 13</w:t>
      </w:r>
      <w:r w:rsidRPr="00A46EDB">
        <w:rPr>
          <w:rFonts w:ascii="Book Antiqua" w:hAnsi="Book Antiqua"/>
          <w:sz w:val="24"/>
          <w:szCs w:val="24"/>
        </w:rPr>
        <w:t>-18)</w:t>
      </w:r>
      <w:r w:rsidR="00D33B68" w:rsidRPr="00A46EDB">
        <w:rPr>
          <w:rFonts w:ascii="Book Antiqua" w:hAnsi="Book Antiqua"/>
          <w:sz w:val="24"/>
          <w:szCs w:val="24"/>
        </w:rPr>
        <w:fldChar w:fldCharType="begin"/>
      </w:r>
      <w:r w:rsidR="00A22B5F" w:rsidRPr="00A46EDB">
        <w:rPr>
          <w:rFonts w:ascii="Book Antiqua" w:hAnsi="Book Antiqua"/>
          <w:sz w:val="24"/>
          <w:szCs w:val="24"/>
        </w:rPr>
        <w:instrText xml:space="preserve"> ADDIN EN.CITE &lt;EndNote&gt;&lt;Cite&gt;&lt;Author&gt;Ishak&lt;/Author&gt;&lt;Year&gt;1995&lt;/Year&gt;&lt;RecNum&gt;34&lt;/RecNum&gt;&lt;record&gt;&lt;rec-number&gt;34&lt;/rec-number&gt;&lt;ref-type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Hepatol&lt;/secondary-title&gt;&lt;/titles&gt;&lt;periodical&gt;&lt;full-title&gt;J Hepatol&lt;/full-title&gt;&lt;abbr-1&gt;Journal of hepatology&lt;/abbr-1&gt;&lt;/periodical&gt;&lt;pages&gt;696-9&lt;/pages&gt;&lt;volume&gt;22&lt;/volume&gt;&lt;number&gt;6&lt;/number&gt;&lt;keywords&gt;&lt;keyword&gt;Biopsy&lt;/keyword&gt;&lt;keyword&gt;Chronic Disease&lt;/keyword&gt;&lt;keyword&gt;Disease Progression&lt;/keyword&gt;&lt;keyword&gt;Hepatitis/*pathology&lt;/keyword&gt;&lt;keyword&gt;Humans&lt;/keyword&gt;&lt;/keywords&gt;&lt;dates&gt;&lt;year&gt;1995&lt;/year&gt;&lt;pub-dates&gt;&lt;date&gt;Jun&lt;/date&gt;&lt;/pub-dates&gt;&lt;/dates&gt;&lt;accession-num&gt;7560864&lt;/accession-num&gt;&lt;urls&gt;&lt;related-urls&gt;&lt;url&gt;http://www.ncbi.nlm.nih.gov/entrez/query.fcgi?cmd=Retrieve&amp;amp;db=PubMed&amp;amp;dopt=Citation&amp;amp;list_uids=7560864 &lt;/url&gt;&lt;/related-urls&gt;&lt;/urls&gt;&lt;/record&gt;&lt;/Cite&gt;&lt;/EndNote&gt;</w:instrText>
      </w:r>
      <w:r w:rsidR="00D33B68" w:rsidRPr="00A46EDB">
        <w:rPr>
          <w:rFonts w:ascii="Book Antiqua" w:hAnsi="Book Antiqua"/>
          <w:sz w:val="24"/>
          <w:szCs w:val="24"/>
        </w:rPr>
        <w:fldChar w:fldCharType="separate"/>
      </w:r>
      <w:r w:rsidR="00A22B5F" w:rsidRPr="00A46EDB">
        <w:rPr>
          <w:rFonts w:ascii="Book Antiqua" w:hAnsi="Book Antiqua"/>
          <w:sz w:val="24"/>
          <w:szCs w:val="24"/>
          <w:vertAlign w:val="superscript"/>
        </w:rPr>
        <w:t>[20]</w:t>
      </w:r>
      <w:r w:rsidR="00D33B68" w:rsidRPr="00A46EDB">
        <w:rPr>
          <w:rFonts w:ascii="Book Antiqua" w:hAnsi="Book Antiqua"/>
          <w:sz w:val="24"/>
          <w:szCs w:val="24"/>
        </w:rPr>
        <w:fldChar w:fldCharType="end"/>
      </w:r>
      <w:r w:rsidRPr="00A46EDB">
        <w:rPr>
          <w:rFonts w:ascii="Book Antiqua" w:hAnsi="Book Antiqua"/>
          <w:sz w:val="24"/>
          <w:szCs w:val="24"/>
        </w:rPr>
        <w:t>. Fibrosis was classified into mild (stage 1), moderate (stages 2-3), and severe fibrosis or cirrhosis (stages 4-6)</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&lt;EndNote&gt;&lt;Cite&gt;&lt;Author&gt;El-Raziky&lt;/Author&gt;&lt;Year&gt;2007&lt;/Year&gt;&lt;RecNum&gt;4&lt;/RecNum&gt;&lt;record&gt;&lt;rec-number&gt;4&lt;/rec-number&gt;&lt;ref-type name="Journal Article"&gt;17&lt;/ref-type&gt;&lt;contributors&gt;&lt;authors&gt;&lt;author&gt;El-Raziky, M. S.&lt;/author&gt;&lt;author&gt;El-Hawary, M.&lt;/author&gt;&lt;author&gt;Esmat, G.&lt;/author&gt;&lt;author&gt;Abouzied, A. M.&lt;/author&gt;&lt;author&gt;El-Koofy, N.&lt;/author&gt;&lt;author&gt;Mohsen, N.&lt;/author&gt;&lt;author&gt;Mansour, S.&lt;/author&gt;&lt;author&gt;Shaheen, A.&lt;/author&gt;&lt;author&gt;Abdel Hamid, M.&lt;/author&gt;&lt;author&gt;El-Karaksy, H.&lt;/author&gt;&lt;/authors&gt;&lt;/contributors&gt;&lt;auth-address&gt;Department of Pediatrics, Faculty of Medicine, Cairo University, 8 street No. 25, El-Mokattam, Cairo11585, Egypt. mraziky@yahoo.com&lt;/auth-address&gt;&lt;titles&gt;&lt;title&gt;Prevalence and risk factors of asymptomatic hepatitis C virus infection in Egyptian children&lt;/title&gt;&lt;secondary-title&gt;World J Gastroenterol&lt;/secondary-title&gt;&lt;/titles&gt;&lt;periodical&gt;&lt;full-title&gt;World J Gastroenterol&lt;/full-title&gt;&lt;/periodical&gt;&lt;pages&gt;1828-32&lt;/pages&gt;&lt;volume&gt;13&lt;/volume&gt;&lt;number&gt;12&lt;/number&gt;&lt;keywords&gt;&lt;keyword&gt;Alanine Transaminase/blood&lt;/keyword&gt;&lt;keyword&gt;Carrier State/*epidemiology&lt;/keyword&gt;&lt;keyword&gt;Child&lt;/keyword&gt;&lt;keyword&gt;Child, Preschool&lt;/keyword&gt;&lt;keyword&gt;Egypt/epidemiology&lt;/keyword&gt;&lt;keyword&gt;Female&lt;/keyword&gt;&lt;keyword&gt;Hepacivirus/immunology/*pathogenicity&lt;/keyword&gt;&lt;keyword&gt;Hepatitis C/blood/*epidemiology/ethnology&lt;/keyword&gt;&lt;keyword&gt;Hepatitis C Antibodies/blood&lt;/keyword&gt;&lt;keyword&gt;Humans&lt;/keyword&gt;&lt;keyword&gt;Infant&lt;/keyword&gt;&lt;keyword&gt;Male&lt;/keyword&gt;&lt;keyword&gt;Mass Screening&lt;/keyword&gt;&lt;keyword&gt;Prevalence&lt;/keyword&gt;&lt;keyword&gt;RNA, Viral/blood&lt;/keyword&gt;&lt;keyword&gt;Risk Factors&lt;/keyword&gt;&lt;/keywords&gt;&lt;dates&gt;&lt;year&gt;2007&lt;/year&gt;&lt;pub-dates&gt;&lt;date&gt;Mar 28&lt;/date&gt;&lt;/pub-dates&gt;&lt;/dates&gt;&lt;accession-num&gt;17465475&lt;/accession-num&gt;&lt;urls&gt;&lt;related-urls&gt;&lt;url&gt;http://www.ncbi.nlm.nih.gov/entrez/query.fcgi?cmd=Retrieve&amp;amp;db=PubMed&amp;amp;dopt=Citation&amp;amp;list_uids=17465475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[5]</w:t>
      </w:r>
      <w:r w:rsidR="00D33B68" w:rsidRPr="00A46EDB">
        <w:rPr>
          <w:rFonts w:ascii="Book Antiqua" w:hAnsi="Book Antiqua"/>
          <w:sz w:val="24"/>
          <w:szCs w:val="24"/>
        </w:rPr>
        <w:fldChar w:fldCharType="end"/>
      </w:r>
      <w:r w:rsidRPr="00A46EDB">
        <w:rPr>
          <w:rFonts w:ascii="Book Antiqua" w:hAnsi="Book Antiqua"/>
          <w:sz w:val="24"/>
          <w:szCs w:val="24"/>
        </w:rPr>
        <w:t>.</w:t>
      </w:r>
      <w:r w:rsidR="000A36A0" w:rsidRPr="00A46EDB">
        <w:rPr>
          <w:rFonts w:ascii="Book Antiqua" w:hAnsi="Book Antiqua"/>
          <w:sz w:val="24"/>
          <w:szCs w:val="24"/>
        </w:rPr>
        <w:t xml:space="preserve"> </w:t>
      </w:r>
      <w:r w:rsidR="000A36A0" w:rsidRPr="00A46EDB">
        <w:rPr>
          <w:rFonts w:ascii="Book Antiqua" w:hAnsi="Book Antiqua" w:cs="AGaramond-Regular"/>
          <w:sz w:val="24"/>
          <w:szCs w:val="24"/>
          <w:lang w:eastAsia="ja-JP"/>
        </w:rPr>
        <w:t>Significant fibrosis was defined as Ishak score of 3 or more (presence of bridging fibrosis)</w:t>
      </w:r>
      <w:r w:rsidR="00D33B68" w:rsidRPr="00A46EDB">
        <w:rPr>
          <w:rFonts w:ascii="Book Antiqua" w:hAnsi="Book Antiqua" w:cs="AGaramond-Regular"/>
          <w:sz w:val="24"/>
          <w:szCs w:val="24"/>
          <w:lang w:eastAsia="ja-JP"/>
        </w:rPr>
        <w:fldChar w:fldCharType="begin"/>
      </w:r>
      <w:r w:rsidR="009C6307" w:rsidRPr="00A46EDB">
        <w:rPr>
          <w:rFonts w:ascii="Book Antiqua" w:hAnsi="Book Antiqua" w:cs="AGaramond-Regular"/>
          <w:sz w:val="24"/>
          <w:szCs w:val="24"/>
          <w:lang w:eastAsia="ja-JP"/>
        </w:rPr>
        <w:instrText xml:space="preserve"> ADDIN EN.CITE &lt;EndNote&gt;&lt;Cite&gt;&lt;Author&gt;Wai&lt;/Author&gt;&lt;Year&gt;2003&lt;/Year&gt;&lt;RecNum&gt;45&lt;/RecNum&gt;&lt;record&gt;&lt;rec-number&gt;45&lt;/rec-number&gt;&lt;ref-type name="Journal Article"&gt;17&lt;/ref-type&gt;&lt;contributors&gt;&lt;authors&gt;&lt;author&gt;Wai, Chun-Tao&lt;/author&gt;&lt;author&gt;Greenson, Joel K.&lt;/author&gt;&lt;author&gt;Fontana, Robert J.&lt;/author&gt;&lt;author&gt;Kalbfleisch, John D.&lt;/author&gt;&lt;author&gt;Marrero, Jorge A.&lt;/author&gt;&lt;author&gt;Conjeevaram, Hari S.&lt;/author&gt;&lt;author&gt;Lok, Anna S. F.&lt;/author&gt;&lt;/authors&gt;&lt;/contributors&gt;&lt;titles&gt;&lt;title&gt;A simple noninvasive index can predict both significant fibrosis and cirrhosis in patients with chronic hepatitis C&lt;/title&gt;&lt;secondary-title&gt;Hepatology&lt;/secondary-title&gt;&lt;/titles&gt;&lt;periodical&gt;&lt;full-title&gt;Hepatology&lt;/full-title&gt;&lt;/periodical&gt;&lt;pages&gt;518-526&lt;/pages&gt;&lt;volume&gt;38&lt;/volume&gt;&lt;number&gt;2&lt;/number&gt;&lt;dates&gt;&lt;year&gt;2003&lt;/year&gt;&lt;/dates&gt;&lt;publisher&gt;W.B. Saunders&lt;/publisher&gt;&lt;isbn&gt;1527-3350&lt;/isbn&gt;&lt;urls&gt;&lt;related-urls&gt;&lt;url&gt;http://dx.doi.org/10.1053/jhep.2003.50346&lt;/url&gt;&lt;/related-urls&gt;&lt;/urls&gt;&lt;electronic-resource-num&gt;10.1053/jhep.2003.50346&lt;/electronic-resource-num&gt;&lt;/record&gt;&lt;/Cite&gt;&lt;/EndNote&gt;</w:instrText>
      </w:r>
      <w:r w:rsidR="00D33B68" w:rsidRPr="00A46EDB">
        <w:rPr>
          <w:rFonts w:ascii="Book Antiqua" w:hAnsi="Book Antiqua" w:cs="AGaramond-Regular"/>
          <w:sz w:val="24"/>
          <w:szCs w:val="24"/>
          <w:lang w:eastAsia="ja-JP"/>
        </w:rPr>
        <w:fldChar w:fldCharType="separate"/>
      </w:r>
      <w:r w:rsidR="009C6307" w:rsidRPr="00A46EDB">
        <w:rPr>
          <w:rFonts w:ascii="Book Antiqua" w:hAnsi="Book Antiqua" w:cs="AGaramond-Regular"/>
          <w:sz w:val="24"/>
          <w:szCs w:val="24"/>
          <w:vertAlign w:val="superscript"/>
          <w:lang w:eastAsia="ja-JP"/>
        </w:rPr>
        <w:t>[21]</w:t>
      </w:r>
      <w:r w:rsidR="00D33B68" w:rsidRPr="00A46EDB">
        <w:rPr>
          <w:rFonts w:ascii="Book Antiqua" w:hAnsi="Book Antiqua" w:cs="AGaramond-Regular"/>
          <w:sz w:val="24"/>
          <w:szCs w:val="24"/>
          <w:lang w:eastAsia="ja-JP"/>
        </w:rPr>
        <w:fldChar w:fldCharType="end"/>
      </w:r>
      <w:r w:rsidR="00122543" w:rsidRPr="00A46EDB">
        <w:rPr>
          <w:rFonts w:ascii="Book Antiqua" w:hAnsi="Book Antiqua" w:cs="AGaramond-Regular"/>
          <w:sz w:val="24"/>
          <w:szCs w:val="24"/>
          <w:lang w:eastAsia="ja-JP"/>
        </w:rPr>
        <w:t>.</w:t>
      </w:r>
    </w:p>
    <w:p w:rsidR="00F6596B" w:rsidRPr="00A46EDB" w:rsidRDefault="00F6596B" w:rsidP="00BD2DB8">
      <w:pPr>
        <w:widowControl/>
        <w:snapToGrid w:val="0"/>
        <w:spacing w:line="360" w:lineRule="auto"/>
        <w:ind w:left="0"/>
        <w:rPr>
          <w:rFonts w:ascii="Book Antiqua" w:eastAsia="宋体" w:hAnsi="Book Antiqua" w:cs="AGaramond-Regular"/>
          <w:sz w:val="24"/>
          <w:szCs w:val="24"/>
          <w:lang w:eastAsia="zh-CN"/>
        </w:rPr>
      </w:pPr>
    </w:p>
    <w:p w:rsidR="00660F46" w:rsidRPr="00A46EDB" w:rsidRDefault="00660F46" w:rsidP="00BD2DB8">
      <w:pPr>
        <w:snapToGrid w:val="0"/>
        <w:spacing w:line="360" w:lineRule="auto"/>
        <w:ind w:left="0"/>
        <w:rPr>
          <w:rFonts w:ascii="Book Antiqua" w:hAnsi="Book Antiqua"/>
          <w:b/>
          <w:bCs/>
          <w:i/>
          <w:iCs/>
          <w:sz w:val="24"/>
          <w:szCs w:val="24"/>
        </w:rPr>
      </w:pPr>
      <w:r w:rsidRPr="00A46EDB">
        <w:rPr>
          <w:rFonts w:ascii="Book Antiqua" w:hAnsi="Book Antiqua"/>
          <w:b/>
          <w:bCs/>
          <w:i/>
          <w:iCs/>
          <w:sz w:val="24"/>
          <w:szCs w:val="24"/>
        </w:rPr>
        <w:t xml:space="preserve">Statistical analysis  </w:t>
      </w:r>
    </w:p>
    <w:p w:rsidR="00A84BC2" w:rsidRPr="00A46EDB" w:rsidRDefault="00660F46" w:rsidP="00BD2DB8">
      <w:pPr>
        <w:snapToGrid w:val="0"/>
        <w:spacing w:line="360" w:lineRule="auto"/>
        <w:ind w:left="0"/>
        <w:rPr>
          <w:rFonts w:ascii="Book Antiqua" w:hAnsi="Book Antiqua"/>
          <w:sz w:val="24"/>
          <w:szCs w:val="24"/>
        </w:rPr>
      </w:pPr>
      <w:r w:rsidRPr="00A46EDB">
        <w:rPr>
          <w:rFonts w:ascii="Book Antiqua" w:hAnsi="Book Antiqua"/>
          <w:sz w:val="24"/>
          <w:szCs w:val="24"/>
        </w:rPr>
        <w:t>Descriptive results were expressed as me</w:t>
      </w:r>
      <w:r w:rsidR="00E75D34" w:rsidRPr="00A46EDB">
        <w:rPr>
          <w:rFonts w:ascii="Book Antiqua" w:hAnsi="Book Antiqua"/>
          <w:sz w:val="24"/>
          <w:szCs w:val="24"/>
        </w:rPr>
        <w:t>an ± standard deviation (</w:t>
      </w:r>
      <w:r w:rsidRPr="00A46EDB">
        <w:rPr>
          <w:rFonts w:ascii="Book Antiqua" w:hAnsi="Book Antiqua"/>
          <w:sz w:val="24"/>
          <w:szCs w:val="24"/>
        </w:rPr>
        <w:t xml:space="preserve">SD) or number (percentage) of individuals with a condition. For </w:t>
      </w:r>
      <w:r w:rsidR="00FF2BB7" w:rsidRPr="00A46EDB">
        <w:rPr>
          <w:rFonts w:ascii="Book Antiqua" w:hAnsi="Book Antiqua"/>
          <w:sz w:val="24"/>
          <w:szCs w:val="24"/>
        </w:rPr>
        <w:t>q</w:t>
      </w:r>
      <w:r w:rsidRPr="00A46EDB">
        <w:rPr>
          <w:rFonts w:ascii="Book Antiqua" w:hAnsi="Book Antiqua"/>
          <w:sz w:val="24"/>
          <w:szCs w:val="24"/>
        </w:rPr>
        <w:t xml:space="preserve">uantitative data, </w:t>
      </w:r>
      <w:r w:rsidR="00BA5B56" w:rsidRPr="00A46EDB">
        <w:rPr>
          <w:rFonts w:ascii="Book Antiqua" w:hAnsi="Book Antiqua"/>
          <w:sz w:val="24"/>
          <w:szCs w:val="24"/>
        </w:rPr>
        <w:t xml:space="preserve">statistical </w:t>
      </w:r>
      <w:r w:rsidR="00BA5B56" w:rsidRPr="00A46EDB">
        <w:rPr>
          <w:rFonts w:ascii="Book Antiqua" w:hAnsi="Book Antiqua"/>
          <w:sz w:val="24"/>
          <w:szCs w:val="24"/>
        </w:rPr>
        <w:lastRenderedPageBreak/>
        <w:t xml:space="preserve">significance was tested by </w:t>
      </w:r>
      <w:r w:rsidRPr="00A46EDB">
        <w:rPr>
          <w:rFonts w:ascii="Book Antiqua" w:hAnsi="Book Antiqua"/>
          <w:sz w:val="24"/>
          <w:szCs w:val="24"/>
        </w:rPr>
        <w:t xml:space="preserve">Mann-Whitney </w:t>
      </w:r>
      <w:r w:rsidRPr="00A46EDB">
        <w:rPr>
          <w:rFonts w:ascii="Book Antiqua" w:hAnsi="Book Antiqua"/>
          <w:i/>
          <w:sz w:val="24"/>
          <w:szCs w:val="24"/>
        </w:rPr>
        <w:t>U</w:t>
      </w:r>
      <w:r w:rsidRPr="00A46EDB">
        <w:rPr>
          <w:rFonts w:ascii="Book Antiqua" w:hAnsi="Book Antiqua"/>
          <w:sz w:val="24"/>
          <w:szCs w:val="24"/>
        </w:rPr>
        <w:t xml:space="preserve"> </w:t>
      </w:r>
      <w:r w:rsidR="00BA5B56" w:rsidRPr="00A46EDB">
        <w:rPr>
          <w:rFonts w:ascii="Book Antiqua" w:hAnsi="Book Antiqua"/>
          <w:sz w:val="24"/>
          <w:szCs w:val="24"/>
        </w:rPr>
        <w:t xml:space="preserve">non-parametric </w:t>
      </w:r>
      <w:r w:rsidRPr="00A46EDB">
        <w:rPr>
          <w:rFonts w:ascii="Book Antiqua" w:hAnsi="Book Antiqua"/>
          <w:sz w:val="24"/>
          <w:szCs w:val="24"/>
        </w:rPr>
        <w:t>test</w:t>
      </w:r>
      <w:r w:rsidR="00BA5B56" w:rsidRPr="00A46EDB">
        <w:rPr>
          <w:rFonts w:ascii="Book Antiqua" w:hAnsi="Book Antiqua"/>
          <w:sz w:val="24"/>
          <w:szCs w:val="24"/>
        </w:rPr>
        <w:t>s</w:t>
      </w:r>
      <w:r w:rsidRPr="00A46EDB">
        <w:rPr>
          <w:rFonts w:ascii="Book Antiqua" w:hAnsi="Book Antiqua"/>
          <w:sz w:val="24"/>
          <w:szCs w:val="24"/>
        </w:rPr>
        <w:t>. For qualitative data, significanc</w:t>
      </w:r>
      <w:r w:rsidR="00E75D34" w:rsidRPr="00A46EDB">
        <w:rPr>
          <w:rFonts w:ascii="Book Antiqua" w:hAnsi="Book Antiqua"/>
          <w:sz w:val="24"/>
          <w:szCs w:val="24"/>
        </w:rPr>
        <w:t xml:space="preserve">e between groups was tested by </w:t>
      </w:r>
      <w:r w:rsidR="00F6596B" w:rsidRPr="00A46EDB">
        <w:rPr>
          <w:rFonts w:ascii="Book Antiqua" w:hAnsi="Book Antiqua"/>
          <w:i/>
          <w:sz w:val="24"/>
          <w:szCs w:val="24"/>
        </w:rPr>
        <w:t>χ</w:t>
      </w:r>
      <w:r w:rsidR="00F6596B" w:rsidRPr="00A46EDB">
        <w:rPr>
          <w:rFonts w:ascii="Book Antiqua" w:eastAsia="宋体" w:hAnsi="Book Antiqua"/>
          <w:sz w:val="24"/>
          <w:szCs w:val="24"/>
          <w:vertAlign w:val="superscript"/>
          <w:lang w:eastAsia="zh-CN"/>
        </w:rPr>
        <w:t>2</w:t>
      </w:r>
      <w:r w:rsidRPr="00A46EDB">
        <w:rPr>
          <w:rFonts w:ascii="Book Antiqua" w:hAnsi="Book Antiqua"/>
          <w:sz w:val="24"/>
          <w:szCs w:val="24"/>
        </w:rPr>
        <w:t xml:space="preserve"> test. Correlation was tested by </w:t>
      </w:r>
      <w:r w:rsidR="000914D1" w:rsidRPr="00A46EDB">
        <w:rPr>
          <w:rFonts w:ascii="Book Antiqua" w:hAnsi="Book Antiqua"/>
          <w:sz w:val="24"/>
          <w:szCs w:val="24"/>
        </w:rPr>
        <w:t>S</w:t>
      </w:r>
      <w:r w:rsidRPr="00A46EDB">
        <w:rPr>
          <w:rFonts w:ascii="Book Antiqua" w:hAnsi="Book Antiqua"/>
          <w:sz w:val="24"/>
          <w:szCs w:val="24"/>
        </w:rPr>
        <w:t xml:space="preserve">pearman’s test. Results were considered significant if </w:t>
      </w:r>
      <w:r w:rsidRPr="00A46EDB">
        <w:rPr>
          <w:rFonts w:ascii="Book Antiqua" w:hAnsi="Book Antiqua"/>
          <w:i/>
          <w:iCs/>
          <w:sz w:val="24"/>
          <w:szCs w:val="24"/>
        </w:rPr>
        <w:t>P</w:t>
      </w:r>
      <w:r w:rsidRPr="00A46EDB">
        <w:rPr>
          <w:rFonts w:ascii="Book Antiqua" w:hAnsi="Book Antiqua"/>
          <w:sz w:val="24"/>
          <w:szCs w:val="24"/>
        </w:rPr>
        <w:t xml:space="preserve">-value ≤ 0.05. </w:t>
      </w:r>
      <w:r w:rsidR="00ED503C" w:rsidRPr="00A46EDB">
        <w:rPr>
          <w:rFonts w:ascii="Book Antiqua" w:hAnsi="Book Antiqua"/>
          <w:sz w:val="24"/>
          <w:szCs w:val="24"/>
        </w:rPr>
        <w:t xml:space="preserve">The diagnostic performance was </w:t>
      </w:r>
      <w:r w:rsidR="009869F9" w:rsidRPr="00A46EDB">
        <w:rPr>
          <w:rFonts w:ascii="Book Antiqua" w:hAnsi="Book Antiqua"/>
          <w:sz w:val="24"/>
          <w:szCs w:val="24"/>
        </w:rPr>
        <w:t>measured</w:t>
      </w:r>
      <w:r w:rsidR="00ED503C" w:rsidRPr="00A46EDB">
        <w:rPr>
          <w:rFonts w:ascii="Book Antiqua" w:hAnsi="Book Antiqua"/>
          <w:sz w:val="24"/>
          <w:szCs w:val="24"/>
        </w:rPr>
        <w:t xml:space="preserve"> as sensitivity, specificity, positive predictive value (PPV), and negative predictive value (NPV) and all were expressed as percentages. The cutoff values for optimal clinical performance was determined from the receiver-operating characteristic curve. </w:t>
      </w:r>
      <w:r w:rsidRPr="00A46EDB">
        <w:rPr>
          <w:rFonts w:ascii="Book Antiqua" w:hAnsi="Book Antiqua"/>
          <w:sz w:val="24"/>
          <w:szCs w:val="24"/>
        </w:rPr>
        <w:t xml:space="preserve">Statistical analysis was </w:t>
      </w:r>
      <w:r w:rsidR="00ED503C" w:rsidRPr="00A46EDB">
        <w:rPr>
          <w:rFonts w:ascii="Book Antiqua" w:hAnsi="Book Antiqua"/>
          <w:sz w:val="24"/>
          <w:szCs w:val="24"/>
        </w:rPr>
        <w:t>performed</w:t>
      </w:r>
      <w:r w:rsidRPr="00A46EDB">
        <w:rPr>
          <w:rFonts w:ascii="Book Antiqua" w:hAnsi="Book Antiqua"/>
          <w:sz w:val="24"/>
          <w:szCs w:val="24"/>
        </w:rPr>
        <w:t xml:space="preserve"> using SPSS statistical package version 13 </w:t>
      </w:r>
      <w:r w:rsidR="00F6596B" w:rsidRPr="00A46EDB">
        <w:rPr>
          <w:rFonts w:ascii="Book Antiqua" w:hAnsi="Book Antiqua"/>
          <w:sz w:val="24"/>
          <w:szCs w:val="24"/>
        </w:rPr>
        <w:t>(SPSS Inc, Chicago, IL, U</w:t>
      </w:r>
      <w:r w:rsidR="00F6596B" w:rsidRPr="00A46EDB">
        <w:rPr>
          <w:rFonts w:ascii="Book Antiqua" w:eastAsia="宋体" w:hAnsi="Book Antiqua"/>
          <w:sz w:val="24"/>
          <w:szCs w:val="24"/>
          <w:lang w:eastAsia="zh-CN"/>
        </w:rPr>
        <w:t>nited States</w:t>
      </w:r>
      <w:r w:rsidR="00423F5E" w:rsidRPr="00A46EDB">
        <w:rPr>
          <w:rFonts w:ascii="Book Antiqua" w:hAnsi="Book Antiqua"/>
          <w:sz w:val="24"/>
          <w:szCs w:val="24"/>
        </w:rPr>
        <w:t>)</w:t>
      </w:r>
      <w:r w:rsidRPr="00A46EDB">
        <w:rPr>
          <w:rFonts w:ascii="Book Antiqua" w:hAnsi="Book Antiqua"/>
          <w:sz w:val="24"/>
          <w:szCs w:val="24"/>
        </w:rPr>
        <w:t>.</w:t>
      </w:r>
    </w:p>
    <w:p w:rsidR="009F5ED3" w:rsidRPr="00A46EDB" w:rsidRDefault="009F5ED3" w:rsidP="00BD2DB8">
      <w:pPr>
        <w:snapToGrid w:val="0"/>
        <w:spacing w:line="360" w:lineRule="auto"/>
        <w:ind w:left="0"/>
        <w:rPr>
          <w:rFonts w:ascii="Book Antiqua" w:hAnsi="Book Antiqua"/>
          <w:b/>
          <w:bCs/>
          <w:sz w:val="24"/>
          <w:szCs w:val="24"/>
        </w:rPr>
      </w:pPr>
    </w:p>
    <w:p w:rsidR="00600007" w:rsidRPr="00A46EDB" w:rsidRDefault="00021E9D"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t>RESULTS</w:t>
      </w:r>
    </w:p>
    <w:p w:rsidR="004321BF" w:rsidRPr="00A46EDB" w:rsidRDefault="004321BF" w:rsidP="00BD2DB8">
      <w:pPr>
        <w:snapToGrid w:val="0"/>
        <w:spacing w:line="360" w:lineRule="auto"/>
        <w:ind w:left="0" w:right="140"/>
        <w:rPr>
          <w:rFonts w:ascii="Book Antiqua" w:hAnsi="Book Antiqua"/>
          <w:b/>
          <w:bCs/>
          <w:i/>
          <w:iCs/>
          <w:sz w:val="24"/>
          <w:szCs w:val="24"/>
        </w:rPr>
      </w:pPr>
      <w:r w:rsidRPr="00A46EDB">
        <w:rPr>
          <w:rFonts w:ascii="Book Antiqua" w:hAnsi="Book Antiqua"/>
          <w:b/>
          <w:bCs/>
          <w:i/>
          <w:iCs/>
          <w:sz w:val="24"/>
          <w:szCs w:val="24"/>
        </w:rPr>
        <w:t>Study population characteristics</w:t>
      </w:r>
    </w:p>
    <w:p w:rsidR="003E5B54" w:rsidRPr="00A46EDB" w:rsidRDefault="004321BF" w:rsidP="00BD2DB8">
      <w:pPr>
        <w:pStyle w:val="Pa5"/>
        <w:snapToGrid w:val="0"/>
        <w:spacing w:line="360" w:lineRule="auto"/>
        <w:jc w:val="both"/>
        <w:rPr>
          <w:rFonts w:ascii="Book Antiqua" w:eastAsia="宋体" w:hAnsi="Book Antiqua"/>
          <w:lang w:eastAsia="zh-CN"/>
        </w:rPr>
      </w:pPr>
      <w:r w:rsidRPr="00A46EDB">
        <w:rPr>
          <w:rFonts w:ascii="Book Antiqua" w:hAnsi="Book Antiqua"/>
        </w:rPr>
        <w:t>The study included 30 children with chronic HCV infection. They were 12 females and 18 males. Their mean age was 11.12 ± 4.62 ranging from 3.5 to 18 years. A second group</w:t>
      </w:r>
      <w:r w:rsidR="00E75D34" w:rsidRPr="00A46EDB">
        <w:rPr>
          <w:rFonts w:ascii="Book Antiqua" w:hAnsi="Book Antiqua"/>
        </w:rPr>
        <w:t xml:space="preserve"> of 30 age- and sex-matched (</w:t>
      </w:r>
      <w:r w:rsidR="00E75D34" w:rsidRPr="00A46EDB">
        <w:rPr>
          <w:rFonts w:ascii="Book Antiqua" w:hAnsi="Book Antiqua"/>
          <w:i/>
          <w:iCs/>
        </w:rPr>
        <w:t>P</w:t>
      </w:r>
      <w:r w:rsidR="00383B14" w:rsidRPr="00A46EDB">
        <w:rPr>
          <w:rFonts w:ascii="Book Antiqua" w:eastAsia="宋体" w:hAnsi="Book Antiqua"/>
          <w:i/>
          <w:iCs/>
          <w:lang w:eastAsia="zh-CN"/>
        </w:rPr>
        <w:t xml:space="preserve"> </w:t>
      </w:r>
      <w:r w:rsidR="00E75D34" w:rsidRPr="00A46EDB">
        <w:rPr>
          <w:rFonts w:ascii="Book Antiqua" w:hAnsi="Book Antiqua"/>
        </w:rPr>
        <w:t>&gt;</w:t>
      </w:r>
      <w:r w:rsidR="00383B14" w:rsidRPr="00A46EDB">
        <w:rPr>
          <w:rFonts w:ascii="Book Antiqua" w:eastAsia="宋体" w:hAnsi="Book Antiqua"/>
          <w:lang w:eastAsia="zh-CN"/>
        </w:rPr>
        <w:t xml:space="preserve"> </w:t>
      </w:r>
      <w:r w:rsidRPr="00A46EDB">
        <w:rPr>
          <w:rFonts w:ascii="Book Antiqua" w:hAnsi="Book Antiqua"/>
        </w:rPr>
        <w:t>0.05</w:t>
      </w:r>
      <w:r w:rsidR="00FA6985" w:rsidRPr="00A46EDB">
        <w:rPr>
          <w:rFonts w:ascii="Book Antiqua" w:hAnsi="Book Antiqua"/>
        </w:rPr>
        <w:t xml:space="preserve"> for both</w:t>
      </w:r>
      <w:r w:rsidRPr="00A46EDB">
        <w:rPr>
          <w:rFonts w:ascii="Book Antiqua" w:hAnsi="Book Antiqua"/>
        </w:rPr>
        <w:t xml:space="preserve">) </w:t>
      </w:r>
      <w:r w:rsidR="00FA6985" w:rsidRPr="00A46EDB">
        <w:rPr>
          <w:rFonts w:ascii="Book Antiqua" w:hAnsi="Book Antiqua"/>
        </w:rPr>
        <w:t xml:space="preserve">healthy children </w:t>
      </w:r>
      <w:r w:rsidRPr="00A46EDB">
        <w:rPr>
          <w:rFonts w:ascii="Book Antiqua" w:hAnsi="Book Antiqua"/>
        </w:rPr>
        <w:t>served as controls. They were 14 females and 16 males. Their mean age was 10.73 ± 4.19 ranging from 4 to 17 years. The major possible mode</w:t>
      </w:r>
      <w:r w:rsidR="00FA6985" w:rsidRPr="00A46EDB">
        <w:rPr>
          <w:rFonts w:ascii="Book Antiqua" w:hAnsi="Book Antiqua"/>
        </w:rPr>
        <w:t>s</w:t>
      </w:r>
      <w:r w:rsidRPr="00A46EDB">
        <w:rPr>
          <w:rFonts w:ascii="Book Antiqua" w:hAnsi="Book Antiqua"/>
        </w:rPr>
        <w:t xml:space="preserve"> of infection were male circumcision and family contact (60% each) followed by surgery (43.4%)</w:t>
      </w:r>
      <w:r w:rsidR="00FA6985" w:rsidRPr="00A46EDB">
        <w:rPr>
          <w:rFonts w:ascii="Book Antiqua" w:hAnsi="Book Antiqua"/>
        </w:rPr>
        <w:t>,</w:t>
      </w:r>
      <w:r w:rsidRPr="00A46EDB">
        <w:rPr>
          <w:rFonts w:ascii="Book Antiqua" w:hAnsi="Book Antiqua"/>
        </w:rPr>
        <w:t xml:space="preserve"> blood transfusion (</w:t>
      </w:r>
      <w:r w:rsidR="00815AC6" w:rsidRPr="00A46EDB">
        <w:rPr>
          <w:rFonts w:ascii="Book Antiqua" w:hAnsi="Book Antiqua"/>
        </w:rPr>
        <w:t>30%)</w:t>
      </w:r>
      <w:r w:rsidRPr="00A46EDB">
        <w:rPr>
          <w:rFonts w:ascii="Book Antiqua" w:hAnsi="Book Antiqua"/>
          <w:color w:val="000000"/>
        </w:rPr>
        <w:t xml:space="preserve"> and dental procedures (16.7%). Many children had more than one possible mode of infection. The majority of patients were asymptomatic. Four</w:t>
      </w:r>
      <w:r w:rsidRPr="00A46EDB">
        <w:rPr>
          <w:rFonts w:ascii="Book Antiqua" w:hAnsi="Book Antiqua"/>
        </w:rPr>
        <w:t xml:space="preserve"> children had </w:t>
      </w:r>
      <w:r w:rsidRPr="00A46EDB">
        <w:rPr>
          <w:rFonts w:ascii="Book Antiqua" w:hAnsi="Book Antiqua"/>
          <w:bCs/>
        </w:rPr>
        <w:t>hepatomegaly</w:t>
      </w:r>
      <w:r w:rsidRPr="00A46EDB">
        <w:rPr>
          <w:rFonts w:ascii="Book Antiqua" w:hAnsi="Book Antiqua"/>
          <w:b/>
          <w:bCs/>
          <w:color w:val="000000"/>
        </w:rPr>
        <w:t xml:space="preserve">, </w:t>
      </w:r>
      <w:r w:rsidRPr="00A46EDB">
        <w:rPr>
          <w:rFonts w:ascii="Book Antiqua" w:hAnsi="Book Antiqua"/>
          <w:bCs/>
        </w:rPr>
        <w:t xml:space="preserve">one child had splenomegaly and none had jaundice or ascites. </w:t>
      </w:r>
      <w:r w:rsidR="00BC5612" w:rsidRPr="00A46EDB">
        <w:rPr>
          <w:rFonts w:ascii="Book Antiqua" w:hAnsi="Book Antiqua"/>
        </w:rPr>
        <w:t>F</w:t>
      </w:r>
      <w:r w:rsidR="00CA6220" w:rsidRPr="00A46EDB">
        <w:rPr>
          <w:rFonts w:ascii="Book Antiqua" w:hAnsi="Book Antiqua"/>
        </w:rPr>
        <w:t xml:space="preserve">ibrosis stage </w:t>
      </w:r>
      <w:r w:rsidR="00BC5612" w:rsidRPr="00A46EDB">
        <w:rPr>
          <w:rFonts w:ascii="Book Antiqua" w:hAnsi="Book Antiqua"/>
        </w:rPr>
        <w:t>ranged</w:t>
      </w:r>
      <w:r w:rsidR="00CA6220" w:rsidRPr="00A46EDB">
        <w:rPr>
          <w:rFonts w:ascii="Book Antiqua" w:hAnsi="Book Antiqua"/>
        </w:rPr>
        <w:t xml:space="preserve"> fr</w:t>
      </w:r>
      <w:r w:rsidR="00BC5612" w:rsidRPr="00A46EDB">
        <w:rPr>
          <w:rFonts w:ascii="Book Antiqua" w:hAnsi="Book Antiqua"/>
        </w:rPr>
        <w:t xml:space="preserve">om F0 to F3 and </w:t>
      </w:r>
      <w:r w:rsidR="00CA6220" w:rsidRPr="00A46EDB">
        <w:rPr>
          <w:rFonts w:ascii="Book Antiqua" w:hAnsi="Book Antiqua"/>
        </w:rPr>
        <w:t xml:space="preserve">activity grade </w:t>
      </w:r>
      <w:r w:rsidR="00DB2B97" w:rsidRPr="00A46EDB">
        <w:rPr>
          <w:rFonts w:ascii="Book Antiqua" w:hAnsi="Book Antiqua"/>
        </w:rPr>
        <w:t>ranged</w:t>
      </w:r>
      <w:r w:rsidR="00CA6220" w:rsidRPr="00A46EDB">
        <w:rPr>
          <w:rFonts w:ascii="Book Antiqua" w:hAnsi="Book Antiqua"/>
        </w:rPr>
        <w:t xml:space="preserve"> from A1 to A7. </w:t>
      </w:r>
      <w:r w:rsidR="00DB2B97" w:rsidRPr="00A46EDB">
        <w:rPr>
          <w:rFonts w:ascii="Book Antiqua" w:hAnsi="Book Antiqua"/>
        </w:rPr>
        <w:t>The major</w:t>
      </w:r>
      <w:r w:rsidR="00E75D34" w:rsidRPr="00A46EDB">
        <w:rPr>
          <w:rFonts w:ascii="Book Antiqua" w:hAnsi="Book Antiqua"/>
        </w:rPr>
        <w:t>ity had moderate fibrosis (56.7%) and mild activity (66.7%</w:t>
      </w:r>
      <w:r w:rsidR="00DB2B97" w:rsidRPr="00A46EDB">
        <w:rPr>
          <w:rFonts w:ascii="Book Antiqua" w:hAnsi="Book Antiqua"/>
        </w:rPr>
        <w:t>), while 8 out of 30</w:t>
      </w:r>
      <w:r w:rsidRPr="00A46EDB">
        <w:rPr>
          <w:rFonts w:ascii="Book Antiqua" w:hAnsi="Book Antiqua"/>
        </w:rPr>
        <w:t xml:space="preserve"> (26.7%) had </w:t>
      </w:r>
      <w:r w:rsidR="00E75D34" w:rsidRPr="00A46EDB">
        <w:rPr>
          <w:rFonts w:ascii="Book Antiqua" w:hAnsi="Book Antiqua"/>
        </w:rPr>
        <w:t>s</w:t>
      </w:r>
      <w:r w:rsidR="004D3582" w:rsidRPr="00A46EDB">
        <w:rPr>
          <w:rFonts w:ascii="Book Antiqua" w:hAnsi="Book Antiqua"/>
        </w:rPr>
        <w:t>teatosis</w:t>
      </w:r>
      <w:r w:rsidR="002E1B93" w:rsidRPr="00A46EDB">
        <w:rPr>
          <w:rFonts w:ascii="Book Antiqua" w:hAnsi="Book Antiqua"/>
        </w:rPr>
        <w:t xml:space="preserve"> (Table 1).</w:t>
      </w:r>
    </w:p>
    <w:p w:rsidR="00383B14" w:rsidRPr="00A46EDB" w:rsidRDefault="00383B14" w:rsidP="00383B14">
      <w:pPr>
        <w:rPr>
          <w:rFonts w:ascii="Book Antiqua" w:eastAsia="宋体" w:hAnsi="Book Antiqua"/>
          <w:lang w:eastAsia="zh-CN"/>
        </w:rPr>
      </w:pPr>
    </w:p>
    <w:p w:rsidR="00A233A0" w:rsidRPr="00A46EDB" w:rsidRDefault="00A233A0" w:rsidP="00BD2DB8">
      <w:pPr>
        <w:pStyle w:val="Pa5"/>
        <w:snapToGrid w:val="0"/>
        <w:spacing w:line="360" w:lineRule="auto"/>
        <w:jc w:val="both"/>
        <w:rPr>
          <w:rFonts w:ascii="Book Antiqua" w:hAnsi="Book Antiqua"/>
        </w:rPr>
      </w:pPr>
      <w:r w:rsidRPr="00A46EDB">
        <w:rPr>
          <w:rFonts w:ascii="Book Antiqua" w:hAnsi="Book Antiqua"/>
          <w:b/>
          <w:bCs/>
          <w:i/>
          <w:iCs/>
        </w:rPr>
        <w:t xml:space="preserve">Histopathological findings in patients with normal </w:t>
      </w:r>
      <w:r w:rsidR="00901342" w:rsidRPr="00A46EDB">
        <w:rPr>
          <w:rFonts w:ascii="Book Antiqua" w:hAnsi="Book Antiqua"/>
          <w:b/>
          <w:bCs/>
          <w:i/>
          <w:iCs/>
        </w:rPr>
        <w:t>vs</w:t>
      </w:r>
      <w:r w:rsidRPr="00A46EDB">
        <w:rPr>
          <w:rFonts w:ascii="Book Antiqua" w:hAnsi="Book Antiqua"/>
          <w:b/>
          <w:bCs/>
          <w:i/>
          <w:iCs/>
        </w:rPr>
        <w:t xml:space="preserve"> elevated transaminases </w:t>
      </w:r>
    </w:p>
    <w:p w:rsidR="00531BEE" w:rsidRPr="00A46EDB" w:rsidRDefault="00A77CA4" w:rsidP="00BD2DB8">
      <w:pPr>
        <w:snapToGrid w:val="0"/>
        <w:spacing w:line="360" w:lineRule="auto"/>
        <w:ind w:left="0"/>
        <w:rPr>
          <w:rFonts w:ascii="Book Antiqua" w:hAnsi="Book Antiqua"/>
          <w:sz w:val="24"/>
          <w:szCs w:val="24"/>
        </w:rPr>
      </w:pPr>
      <w:r w:rsidRPr="00A46EDB">
        <w:rPr>
          <w:rFonts w:ascii="Book Antiqua" w:hAnsi="Book Antiqua"/>
          <w:sz w:val="24"/>
          <w:szCs w:val="24"/>
        </w:rPr>
        <w:t>All</w:t>
      </w:r>
      <w:r w:rsidR="00A233A0" w:rsidRPr="00A46EDB">
        <w:rPr>
          <w:rFonts w:ascii="Book Antiqua" w:hAnsi="Book Antiqua"/>
          <w:sz w:val="24"/>
          <w:szCs w:val="24"/>
        </w:rPr>
        <w:t xml:space="preserve"> </w:t>
      </w:r>
      <w:r w:rsidRPr="00A46EDB">
        <w:rPr>
          <w:rFonts w:ascii="Book Antiqua" w:hAnsi="Book Antiqua"/>
          <w:sz w:val="24"/>
          <w:szCs w:val="24"/>
        </w:rPr>
        <w:t xml:space="preserve">the patients </w:t>
      </w:r>
      <w:r w:rsidR="00A233A0" w:rsidRPr="00A46EDB">
        <w:rPr>
          <w:rFonts w:ascii="Book Antiqua" w:hAnsi="Book Antiqua"/>
          <w:sz w:val="24"/>
          <w:szCs w:val="24"/>
        </w:rPr>
        <w:t xml:space="preserve">(except one with F0) </w:t>
      </w:r>
      <w:r w:rsidRPr="00A46EDB">
        <w:rPr>
          <w:rFonts w:ascii="Book Antiqua" w:hAnsi="Book Antiqua"/>
          <w:sz w:val="24"/>
          <w:szCs w:val="24"/>
        </w:rPr>
        <w:t xml:space="preserve">had </w:t>
      </w:r>
      <w:r w:rsidR="00A233A0" w:rsidRPr="00A46EDB">
        <w:rPr>
          <w:rFonts w:ascii="Book Antiqua" w:hAnsi="Book Antiqua"/>
          <w:sz w:val="24"/>
          <w:szCs w:val="24"/>
        </w:rPr>
        <w:t>mild to moderate fibrosis and</w:t>
      </w:r>
      <w:r w:rsidRPr="00A46EDB">
        <w:rPr>
          <w:rFonts w:ascii="Book Antiqua" w:hAnsi="Book Antiqua"/>
          <w:sz w:val="24"/>
          <w:szCs w:val="24"/>
        </w:rPr>
        <w:t xml:space="preserve"> </w:t>
      </w:r>
      <w:r w:rsidR="00E6778E" w:rsidRPr="00A46EDB">
        <w:rPr>
          <w:rFonts w:ascii="Book Antiqua" w:hAnsi="Book Antiqua"/>
          <w:sz w:val="24"/>
          <w:szCs w:val="24"/>
        </w:rPr>
        <w:t xml:space="preserve">minimal to mild </w:t>
      </w:r>
      <w:r w:rsidRPr="00A46EDB">
        <w:rPr>
          <w:rFonts w:ascii="Book Antiqua" w:hAnsi="Book Antiqua"/>
          <w:sz w:val="24"/>
          <w:szCs w:val="24"/>
        </w:rPr>
        <w:t>activity in liver biopsy. Yet, nearly half of them had normal transaminases (4</w:t>
      </w:r>
      <w:r w:rsidR="001A60FE" w:rsidRPr="00A46EDB">
        <w:rPr>
          <w:rFonts w:ascii="Book Antiqua" w:hAnsi="Book Antiqua"/>
          <w:sz w:val="24"/>
          <w:szCs w:val="24"/>
        </w:rPr>
        <w:t>1</w:t>
      </w:r>
      <w:r w:rsidRPr="00A46EDB">
        <w:rPr>
          <w:rFonts w:ascii="Book Antiqua" w:hAnsi="Book Antiqua"/>
          <w:sz w:val="24"/>
          <w:szCs w:val="24"/>
        </w:rPr>
        <w:t>.</w:t>
      </w:r>
      <w:r w:rsidR="001A60FE" w:rsidRPr="00A46EDB">
        <w:rPr>
          <w:rFonts w:ascii="Book Antiqua" w:hAnsi="Book Antiqua"/>
          <w:sz w:val="24"/>
          <w:szCs w:val="24"/>
        </w:rPr>
        <w:t>7</w:t>
      </w:r>
      <w:r w:rsidR="00E6778E" w:rsidRPr="00A46EDB">
        <w:rPr>
          <w:rFonts w:ascii="Book Antiqua" w:hAnsi="Book Antiqua"/>
          <w:sz w:val="24"/>
          <w:szCs w:val="24"/>
        </w:rPr>
        <w:t>%, 47.1%, 50</w:t>
      </w:r>
      <w:r w:rsidR="00383B14" w:rsidRPr="00A46EDB">
        <w:rPr>
          <w:rFonts w:ascii="Book Antiqua" w:eastAsia="宋体" w:hAnsi="Book Antiqua"/>
          <w:sz w:val="24"/>
          <w:szCs w:val="24"/>
          <w:lang w:eastAsia="zh-CN"/>
        </w:rPr>
        <w:t>.0</w:t>
      </w:r>
      <w:r w:rsidR="00E6778E" w:rsidRPr="00A46EDB">
        <w:rPr>
          <w:rFonts w:ascii="Book Antiqua" w:hAnsi="Book Antiqua"/>
          <w:sz w:val="24"/>
          <w:szCs w:val="24"/>
        </w:rPr>
        <w:t>% and 45</w:t>
      </w:r>
      <w:r w:rsidR="00383B14" w:rsidRPr="00A46EDB">
        <w:rPr>
          <w:rFonts w:ascii="Book Antiqua" w:eastAsia="宋体" w:hAnsi="Book Antiqua"/>
          <w:sz w:val="24"/>
          <w:szCs w:val="24"/>
          <w:lang w:eastAsia="zh-CN"/>
        </w:rPr>
        <w:t>.0</w:t>
      </w:r>
      <w:r w:rsidRPr="00A46EDB">
        <w:rPr>
          <w:rFonts w:ascii="Book Antiqua" w:hAnsi="Book Antiqua"/>
          <w:sz w:val="24"/>
          <w:szCs w:val="24"/>
        </w:rPr>
        <w:t xml:space="preserve">% for mild fibrosis, moderate fibrosis, </w:t>
      </w:r>
      <w:r w:rsidR="00E6778E" w:rsidRPr="00A46EDB">
        <w:rPr>
          <w:rFonts w:ascii="Book Antiqua" w:hAnsi="Book Antiqua"/>
          <w:sz w:val="24"/>
          <w:szCs w:val="24"/>
        </w:rPr>
        <w:t>minimal</w:t>
      </w:r>
      <w:r w:rsidRPr="00A46EDB">
        <w:rPr>
          <w:rFonts w:ascii="Book Antiqua" w:hAnsi="Book Antiqua"/>
          <w:sz w:val="24"/>
          <w:szCs w:val="24"/>
        </w:rPr>
        <w:t xml:space="preserve"> activity and </w:t>
      </w:r>
      <w:r w:rsidR="00E6778E" w:rsidRPr="00A46EDB">
        <w:rPr>
          <w:rFonts w:ascii="Book Antiqua" w:hAnsi="Book Antiqua"/>
          <w:sz w:val="24"/>
          <w:szCs w:val="24"/>
        </w:rPr>
        <w:t>mild</w:t>
      </w:r>
      <w:r w:rsidRPr="00A46EDB">
        <w:rPr>
          <w:rFonts w:ascii="Book Antiqua" w:hAnsi="Book Antiqua"/>
          <w:sz w:val="24"/>
          <w:szCs w:val="24"/>
        </w:rPr>
        <w:t xml:space="preserve"> activity respectively)</w:t>
      </w:r>
      <w:r w:rsidR="00A233A0" w:rsidRPr="00A46EDB">
        <w:rPr>
          <w:rFonts w:ascii="Book Antiqua" w:hAnsi="Book Antiqua"/>
          <w:sz w:val="24"/>
          <w:szCs w:val="24"/>
        </w:rPr>
        <w:t xml:space="preserve"> (Table 2)</w:t>
      </w:r>
      <w:r w:rsidRPr="00A46EDB">
        <w:rPr>
          <w:rFonts w:ascii="Book Antiqua" w:hAnsi="Book Antiqua"/>
          <w:sz w:val="24"/>
          <w:szCs w:val="24"/>
        </w:rPr>
        <w:t>.</w:t>
      </w:r>
      <w:r w:rsidR="00533C1F" w:rsidRPr="00A46EDB">
        <w:rPr>
          <w:rFonts w:ascii="Book Antiqua" w:hAnsi="Book Antiqua"/>
          <w:b/>
          <w:bCs/>
          <w:sz w:val="24"/>
          <w:szCs w:val="24"/>
        </w:rPr>
        <w:t xml:space="preserve"> </w:t>
      </w:r>
    </w:p>
    <w:p w:rsidR="00383B14" w:rsidRPr="00A46EDB" w:rsidRDefault="00383B14" w:rsidP="00BD2DB8">
      <w:pPr>
        <w:snapToGrid w:val="0"/>
        <w:spacing w:line="360" w:lineRule="auto"/>
        <w:ind w:left="0"/>
        <w:rPr>
          <w:rFonts w:ascii="Book Antiqua" w:eastAsia="宋体" w:hAnsi="Book Antiqua"/>
          <w:b/>
          <w:bCs/>
          <w:i/>
          <w:iCs/>
          <w:sz w:val="24"/>
          <w:szCs w:val="24"/>
          <w:lang w:eastAsia="zh-CN"/>
        </w:rPr>
      </w:pPr>
    </w:p>
    <w:p w:rsidR="002073F7" w:rsidRPr="00A46EDB" w:rsidRDefault="002073F7" w:rsidP="00BD2DB8">
      <w:pPr>
        <w:snapToGrid w:val="0"/>
        <w:spacing w:line="360" w:lineRule="auto"/>
        <w:ind w:left="0"/>
        <w:rPr>
          <w:rFonts w:ascii="Book Antiqua" w:hAnsi="Book Antiqua"/>
          <w:b/>
          <w:bCs/>
          <w:i/>
          <w:iCs/>
          <w:sz w:val="24"/>
          <w:szCs w:val="24"/>
        </w:rPr>
      </w:pPr>
      <w:r w:rsidRPr="00A46EDB">
        <w:rPr>
          <w:rFonts w:ascii="Book Antiqua" w:hAnsi="Book Antiqua"/>
          <w:b/>
          <w:bCs/>
          <w:i/>
          <w:iCs/>
          <w:sz w:val="24"/>
          <w:szCs w:val="24"/>
        </w:rPr>
        <w:t xml:space="preserve">C4a </w:t>
      </w:r>
      <w:r w:rsidR="00EA1109" w:rsidRPr="00A46EDB">
        <w:rPr>
          <w:rFonts w:ascii="Book Antiqua" w:hAnsi="Book Antiqua"/>
          <w:b/>
          <w:bCs/>
          <w:i/>
          <w:iCs/>
          <w:sz w:val="24"/>
          <w:szCs w:val="24"/>
        </w:rPr>
        <w:t>did not differ significantly</w:t>
      </w:r>
      <w:r w:rsidRPr="00A46EDB">
        <w:rPr>
          <w:rFonts w:ascii="Book Antiqua" w:hAnsi="Book Antiqua"/>
          <w:b/>
          <w:bCs/>
          <w:i/>
          <w:iCs/>
          <w:sz w:val="24"/>
          <w:szCs w:val="24"/>
        </w:rPr>
        <w:t xml:space="preserve"> according to laboratory parameters or histopathological parameters</w:t>
      </w:r>
    </w:p>
    <w:p w:rsidR="00086D38" w:rsidRPr="00A46EDB" w:rsidRDefault="001348FD" w:rsidP="00BD2DB8">
      <w:pPr>
        <w:snapToGrid w:val="0"/>
        <w:spacing w:line="360" w:lineRule="auto"/>
        <w:ind w:left="0"/>
        <w:rPr>
          <w:rFonts w:ascii="Book Antiqua" w:eastAsia="宋体" w:hAnsi="Book Antiqua"/>
          <w:sz w:val="24"/>
          <w:szCs w:val="24"/>
          <w:lang w:eastAsia="zh-CN" w:bidi="ar-EG"/>
        </w:rPr>
      </w:pPr>
      <w:r w:rsidRPr="00A46EDB">
        <w:rPr>
          <w:rFonts w:ascii="Book Antiqua" w:hAnsi="Book Antiqua"/>
          <w:sz w:val="24"/>
          <w:szCs w:val="24"/>
        </w:rPr>
        <w:lastRenderedPageBreak/>
        <w:t xml:space="preserve">The mean value of serum C4a was </w:t>
      </w:r>
      <w:r w:rsidR="00584464" w:rsidRPr="00A46EDB">
        <w:rPr>
          <w:rFonts w:ascii="Book Antiqua" w:hAnsi="Book Antiqua"/>
          <w:sz w:val="24"/>
          <w:szCs w:val="24"/>
        </w:rPr>
        <w:t>lower</w:t>
      </w:r>
      <w:r w:rsidRPr="00A46EDB">
        <w:rPr>
          <w:rFonts w:ascii="Book Antiqua" w:hAnsi="Book Antiqua"/>
          <w:sz w:val="24"/>
          <w:szCs w:val="24"/>
        </w:rPr>
        <w:t xml:space="preserve"> in patients </w:t>
      </w:r>
      <w:r w:rsidR="00584464" w:rsidRPr="00A46EDB">
        <w:rPr>
          <w:rFonts w:ascii="Book Antiqua" w:hAnsi="Book Antiqua"/>
          <w:sz w:val="24"/>
          <w:szCs w:val="24"/>
        </w:rPr>
        <w:t>than in</w:t>
      </w:r>
      <w:r w:rsidRPr="00A46EDB">
        <w:rPr>
          <w:rFonts w:ascii="Book Antiqua" w:hAnsi="Book Antiqua"/>
          <w:sz w:val="24"/>
          <w:szCs w:val="24"/>
        </w:rPr>
        <w:t xml:space="preserve"> controls (153.67 ± 18.</w:t>
      </w:r>
      <w:r w:rsidR="00584464" w:rsidRPr="00A46EDB">
        <w:rPr>
          <w:rFonts w:ascii="Book Antiqua" w:hAnsi="Book Antiqua"/>
          <w:sz w:val="24"/>
          <w:szCs w:val="24"/>
        </w:rPr>
        <w:t xml:space="preserve">69 mg/L </w:t>
      </w:r>
      <w:r w:rsidR="000D7168" w:rsidRPr="00A46EDB">
        <w:rPr>
          <w:rFonts w:ascii="Book Antiqua" w:hAnsi="Book Antiqua"/>
          <w:i/>
          <w:sz w:val="24"/>
          <w:szCs w:val="24"/>
        </w:rPr>
        <w:t>vs</w:t>
      </w:r>
      <w:r w:rsidR="00584464" w:rsidRPr="00A46EDB">
        <w:rPr>
          <w:rFonts w:ascii="Book Antiqua" w:hAnsi="Book Antiqua"/>
          <w:sz w:val="24"/>
          <w:szCs w:val="24"/>
        </w:rPr>
        <w:t xml:space="preserve"> 157.25 ± 11.40 mg/L</w:t>
      </w:r>
      <w:r w:rsidR="000063B5" w:rsidRPr="00A46EDB">
        <w:rPr>
          <w:rFonts w:ascii="Book Antiqua" w:hAnsi="Book Antiqua"/>
          <w:sz w:val="24"/>
          <w:szCs w:val="24"/>
        </w:rPr>
        <w:t xml:space="preserve"> respectively</w:t>
      </w:r>
      <w:r w:rsidR="00584464" w:rsidRPr="00A46EDB">
        <w:rPr>
          <w:rFonts w:ascii="Book Antiqua" w:hAnsi="Book Antiqua"/>
          <w:sz w:val="24"/>
          <w:szCs w:val="24"/>
        </w:rPr>
        <w:t xml:space="preserve">) </w:t>
      </w:r>
      <w:r w:rsidRPr="00A46EDB">
        <w:rPr>
          <w:rFonts w:ascii="Book Antiqua" w:hAnsi="Book Antiqua"/>
          <w:sz w:val="24"/>
          <w:szCs w:val="24"/>
          <w:lang w:bidi="ar-EG"/>
        </w:rPr>
        <w:t>with no statistical</w:t>
      </w:r>
      <w:r w:rsidR="009869F9" w:rsidRPr="00A46EDB">
        <w:rPr>
          <w:rFonts w:ascii="Book Antiqua" w:hAnsi="Book Antiqua"/>
          <w:sz w:val="24"/>
          <w:szCs w:val="24"/>
          <w:lang w:bidi="ar-EG"/>
        </w:rPr>
        <w:t>ly</w:t>
      </w:r>
      <w:r w:rsidRPr="00A46EDB">
        <w:rPr>
          <w:rFonts w:ascii="Book Antiqua" w:hAnsi="Book Antiqua"/>
          <w:sz w:val="24"/>
          <w:szCs w:val="24"/>
          <w:lang w:bidi="ar-EG"/>
        </w:rPr>
        <w:t xml:space="preserve"> significant difference</w:t>
      </w:r>
      <w:r w:rsidR="00584464" w:rsidRPr="00A46EDB">
        <w:rPr>
          <w:rFonts w:ascii="Book Antiqua" w:hAnsi="Book Antiqua"/>
          <w:sz w:val="24"/>
          <w:szCs w:val="24"/>
          <w:lang w:bidi="ar-EG"/>
        </w:rPr>
        <w:t xml:space="preserve"> </w:t>
      </w:r>
      <w:r w:rsidR="00584464" w:rsidRPr="00A46EDB">
        <w:rPr>
          <w:rFonts w:ascii="Book Antiqua" w:hAnsi="Book Antiqua"/>
          <w:sz w:val="24"/>
          <w:szCs w:val="24"/>
        </w:rPr>
        <w:t>(</w:t>
      </w:r>
      <w:r w:rsidR="00584464" w:rsidRPr="00A46EDB">
        <w:rPr>
          <w:rFonts w:ascii="Book Antiqua" w:hAnsi="Book Antiqua"/>
          <w:i/>
          <w:iCs/>
          <w:sz w:val="24"/>
          <w:szCs w:val="24"/>
        </w:rPr>
        <w:t>P</w:t>
      </w:r>
      <w:r w:rsidR="000D7168" w:rsidRPr="00A46EDB">
        <w:rPr>
          <w:rFonts w:ascii="Book Antiqua" w:hAnsi="Book Antiqua"/>
          <w:sz w:val="24"/>
          <w:szCs w:val="24"/>
        </w:rPr>
        <w:t xml:space="preserve"> = </w:t>
      </w:r>
      <w:r w:rsidR="00584464" w:rsidRPr="00A46EDB">
        <w:rPr>
          <w:rFonts w:ascii="Book Antiqua" w:hAnsi="Book Antiqua"/>
          <w:sz w:val="24"/>
          <w:szCs w:val="24"/>
          <w:lang w:bidi="ar-EG"/>
        </w:rPr>
        <w:t>0.378)</w:t>
      </w:r>
      <w:r w:rsidRPr="00A46EDB">
        <w:rPr>
          <w:rFonts w:ascii="Book Antiqua" w:hAnsi="Book Antiqua"/>
          <w:sz w:val="24"/>
          <w:szCs w:val="24"/>
          <w:lang w:bidi="ar-EG"/>
        </w:rPr>
        <w:t xml:space="preserve">. Moreover, there was no </w:t>
      </w:r>
      <w:r w:rsidR="00E6778E" w:rsidRPr="00A46EDB">
        <w:rPr>
          <w:rFonts w:ascii="Book Antiqua" w:hAnsi="Book Antiqua"/>
          <w:sz w:val="24"/>
          <w:szCs w:val="24"/>
          <w:lang w:bidi="ar-EG"/>
        </w:rPr>
        <w:t>statistical</w:t>
      </w:r>
      <w:r w:rsidR="009869F9" w:rsidRPr="00A46EDB">
        <w:rPr>
          <w:rFonts w:ascii="Book Antiqua" w:hAnsi="Book Antiqua"/>
          <w:sz w:val="24"/>
          <w:szCs w:val="24"/>
          <w:lang w:bidi="ar-EG"/>
        </w:rPr>
        <w:t>ly</w:t>
      </w:r>
      <w:r w:rsidR="00E6778E" w:rsidRPr="00A46EDB">
        <w:rPr>
          <w:rFonts w:ascii="Book Antiqua" w:hAnsi="Book Antiqua"/>
          <w:sz w:val="24"/>
          <w:szCs w:val="24"/>
          <w:lang w:bidi="ar-EG"/>
        </w:rPr>
        <w:t xml:space="preserve"> </w:t>
      </w:r>
      <w:r w:rsidRPr="00A46EDB">
        <w:rPr>
          <w:rFonts w:ascii="Book Antiqua" w:hAnsi="Book Antiqua"/>
          <w:sz w:val="24"/>
          <w:szCs w:val="24"/>
          <w:lang w:bidi="ar-EG"/>
        </w:rPr>
        <w:t xml:space="preserve">significant difference in C4a regarding sex </w:t>
      </w:r>
      <w:r w:rsidR="009869F9" w:rsidRPr="00A46EDB">
        <w:rPr>
          <w:rFonts w:ascii="Book Antiqua" w:hAnsi="Book Antiqua"/>
          <w:sz w:val="24"/>
          <w:szCs w:val="24"/>
          <w:lang w:bidi="ar-EG"/>
        </w:rPr>
        <w:t xml:space="preserve">in both </w:t>
      </w:r>
      <w:r w:rsidRPr="00A46EDB">
        <w:rPr>
          <w:rFonts w:ascii="Book Antiqua" w:hAnsi="Book Antiqua"/>
          <w:sz w:val="24"/>
          <w:szCs w:val="24"/>
          <w:lang w:bidi="ar-EG"/>
        </w:rPr>
        <w:t xml:space="preserve">the patients (M/F: </w:t>
      </w:r>
      <w:r w:rsidRPr="00A46EDB">
        <w:rPr>
          <w:rFonts w:ascii="Book Antiqua" w:hAnsi="Book Antiqua"/>
          <w:sz w:val="24"/>
          <w:szCs w:val="24"/>
        </w:rPr>
        <w:t xml:space="preserve">150.33 ± 16.22 mg/L </w:t>
      </w:r>
      <w:r w:rsidR="000D7168" w:rsidRPr="00A46EDB">
        <w:rPr>
          <w:rFonts w:ascii="Book Antiqua" w:hAnsi="Book Antiqua"/>
          <w:i/>
          <w:iCs/>
          <w:sz w:val="24"/>
          <w:szCs w:val="24"/>
        </w:rPr>
        <w:t>vs</w:t>
      </w:r>
      <w:r w:rsidRPr="00A46EDB">
        <w:rPr>
          <w:rFonts w:ascii="Book Antiqua" w:hAnsi="Book Antiqua"/>
          <w:sz w:val="24"/>
          <w:szCs w:val="24"/>
        </w:rPr>
        <w:t xml:space="preserve"> 158.75± 21.64 mg/L; </w:t>
      </w:r>
      <w:r w:rsidRPr="00A46EDB">
        <w:rPr>
          <w:rFonts w:ascii="Book Antiqua" w:hAnsi="Book Antiqua"/>
          <w:i/>
          <w:iCs/>
          <w:sz w:val="24"/>
          <w:szCs w:val="24"/>
        </w:rPr>
        <w:t>P</w:t>
      </w:r>
      <w:r w:rsidR="000D7168" w:rsidRPr="00A46EDB">
        <w:rPr>
          <w:rFonts w:ascii="Book Antiqua" w:hAnsi="Book Antiqua"/>
          <w:sz w:val="24"/>
          <w:szCs w:val="24"/>
        </w:rPr>
        <w:t xml:space="preserve"> = </w:t>
      </w:r>
      <w:r w:rsidRPr="00A46EDB">
        <w:rPr>
          <w:rFonts w:ascii="Book Antiqua" w:hAnsi="Book Antiqua"/>
          <w:sz w:val="24"/>
          <w:szCs w:val="24"/>
          <w:lang w:bidi="ar-EG"/>
        </w:rPr>
        <w:t xml:space="preserve">0.234) and controls (M/F: </w:t>
      </w:r>
      <w:r w:rsidRPr="00A46EDB">
        <w:rPr>
          <w:rFonts w:ascii="Book Antiqua" w:hAnsi="Book Antiqua"/>
          <w:sz w:val="24"/>
          <w:szCs w:val="24"/>
        </w:rPr>
        <w:t xml:space="preserve">154.29 ± 8.60 mg/L </w:t>
      </w:r>
      <w:r w:rsidR="000D7168" w:rsidRPr="00A46EDB">
        <w:rPr>
          <w:rFonts w:ascii="Book Antiqua" w:hAnsi="Book Antiqua"/>
          <w:i/>
          <w:iCs/>
          <w:sz w:val="24"/>
          <w:szCs w:val="24"/>
        </w:rPr>
        <w:t>vs</w:t>
      </w:r>
      <w:r w:rsidRPr="00A46EDB">
        <w:rPr>
          <w:rFonts w:ascii="Book Antiqua" w:hAnsi="Book Antiqua"/>
          <w:sz w:val="24"/>
          <w:szCs w:val="24"/>
        </w:rPr>
        <w:t xml:space="preserve"> 160.64 ± 13.46 mg/L; </w:t>
      </w:r>
      <w:r w:rsidRPr="00A46EDB">
        <w:rPr>
          <w:rFonts w:ascii="Book Antiqua" w:hAnsi="Book Antiqua"/>
          <w:i/>
          <w:iCs/>
          <w:sz w:val="24"/>
          <w:szCs w:val="24"/>
        </w:rPr>
        <w:t>P</w:t>
      </w:r>
      <w:r w:rsidR="000D7168" w:rsidRPr="00A46EDB">
        <w:rPr>
          <w:rFonts w:ascii="Book Antiqua" w:hAnsi="Book Antiqua"/>
          <w:sz w:val="24"/>
          <w:szCs w:val="24"/>
        </w:rPr>
        <w:t xml:space="preserve"> = </w:t>
      </w:r>
      <w:r w:rsidRPr="00A46EDB">
        <w:rPr>
          <w:rFonts w:ascii="Book Antiqua" w:hAnsi="Book Antiqua"/>
          <w:sz w:val="24"/>
          <w:szCs w:val="24"/>
          <w:lang w:bidi="ar-EG"/>
        </w:rPr>
        <w:t>0.130).</w:t>
      </w:r>
      <w:r w:rsidR="000B5481" w:rsidRPr="00A46EDB">
        <w:rPr>
          <w:rFonts w:ascii="Book Antiqua" w:hAnsi="Book Antiqua"/>
          <w:sz w:val="24"/>
          <w:szCs w:val="24"/>
          <w:lang w:bidi="ar-EG"/>
        </w:rPr>
        <w:t xml:space="preserve"> </w:t>
      </w:r>
      <w:r w:rsidR="00C11FAF" w:rsidRPr="00A46EDB">
        <w:rPr>
          <w:rFonts w:ascii="Book Antiqua" w:hAnsi="Book Antiqua"/>
          <w:sz w:val="24"/>
          <w:szCs w:val="24"/>
          <w:lang w:bidi="ar-EG"/>
        </w:rPr>
        <w:t>There was no statistical</w:t>
      </w:r>
      <w:r w:rsidR="009869F9" w:rsidRPr="00A46EDB">
        <w:rPr>
          <w:rFonts w:ascii="Book Antiqua" w:hAnsi="Book Antiqua"/>
          <w:sz w:val="24"/>
          <w:szCs w:val="24"/>
          <w:lang w:bidi="ar-EG"/>
        </w:rPr>
        <w:t>ly</w:t>
      </w:r>
      <w:r w:rsidR="00C11FAF" w:rsidRPr="00A46EDB">
        <w:rPr>
          <w:rFonts w:ascii="Book Antiqua" w:hAnsi="Book Antiqua"/>
          <w:sz w:val="24"/>
          <w:szCs w:val="24"/>
          <w:lang w:bidi="ar-EG"/>
        </w:rPr>
        <w:t xml:space="preserve"> significant difference in</w:t>
      </w:r>
      <w:r w:rsidR="000B5481" w:rsidRPr="00A46EDB">
        <w:rPr>
          <w:rFonts w:ascii="Book Antiqua" w:hAnsi="Book Antiqua"/>
          <w:sz w:val="24"/>
          <w:szCs w:val="24"/>
          <w:lang w:bidi="ar-EG"/>
        </w:rPr>
        <w:t xml:space="preserve"> mean level of C4a </w:t>
      </w:r>
      <w:r w:rsidR="00C11FAF" w:rsidRPr="00A46EDB">
        <w:rPr>
          <w:rFonts w:ascii="Book Antiqua" w:hAnsi="Book Antiqua"/>
          <w:sz w:val="24"/>
          <w:szCs w:val="24"/>
          <w:lang w:bidi="ar-EG"/>
        </w:rPr>
        <w:t>when comparing</w:t>
      </w:r>
      <w:r w:rsidR="000B5481" w:rsidRPr="00A46EDB">
        <w:rPr>
          <w:rFonts w:ascii="Book Antiqua" w:hAnsi="Book Antiqua"/>
          <w:sz w:val="24"/>
          <w:szCs w:val="24"/>
          <w:lang w:bidi="ar-EG"/>
        </w:rPr>
        <w:t xml:space="preserve"> patients with different fibrosis stages</w:t>
      </w:r>
      <w:r w:rsidR="00C11FAF" w:rsidRPr="00A46EDB">
        <w:rPr>
          <w:rFonts w:ascii="Book Antiqua" w:hAnsi="Book Antiqua"/>
          <w:sz w:val="24"/>
          <w:szCs w:val="24"/>
          <w:lang w:bidi="ar-EG"/>
        </w:rPr>
        <w:t>,</w:t>
      </w:r>
      <w:r w:rsidR="000B5481" w:rsidRPr="00A46EDB">
        <w:rPr>
          <w:rFonts w:ascii="Book Antiqua" w:hAnsi="Book Antiqua"/>
          <w:sz w:val="24"/>
          <w:szCs w:val="24"/>
          <w:lang w:bidi="ar-EG"/>
        </w:rPr>
        <w:t xml:space="preserve"> </w:t>
      </w:r>
      <w:r w:rsidR="00C11FAF" w:rsidRPr="00A46EDB">
        <w:rPr>
          <w:rFonts w:ascii="Book Antiqua" w:hAnsi="Book Antiqua"/>
          <w:sz w:val="24"/>
          <w:szCs w:val="24"/>
          <w:lang w:bidi="ar-EG"/>
        </w:rPr>
        <w:t xml:space="preserve">different </w:t>
      </w:r>
      <w:r w:rsidR="000B5481" w:rsidRPr="00A46EDB">
        <w:rPr>
          <w:rFonts w:ascii="Book Antiqua" w:hAnsi="Book Antiqua"/>
          <w:sz w:val="24"/>
          <w:szCs w:val="24"/>
          <w:lang w:bidi="ar-EG"/>
        </w:rPr>
        <w:t>activity grades</w:t>
      </w:r>
      <w:r w:rsidR="00C11FAF" w:rsidRPr="00A46EDB">
        <w:rPr>
          <w:rFonts w:ascii="Book Antiqua" w:hAnsi="Book Antiqua"/>
          <w:sz w:val="24"/>
          <w:szCs w:val="24"/>
          <w:lang w:bidi="ar-EG"/>
        </w:rPr>
        <w:t xml:space="preserve">, different levels of viremia and patients with normal transaminases </w:t>
      </w:r>
      <w:r w:rsidR="00901342" w:rsidRPr="00A46EDB">
        <w:rPr>
          <w:rFonts w:ascii="Book Antiqua" w:hAnsi="Book Antiqua"/>
          <w:i/>
          <w:sz w:val="24"/>
          <w:szCs w:val="24"/>
          <w:lang w:bidi="ar-EG"/>
        </w:rPr>
        <w:t>vs</w:t>
      </w:r>
      <w:r w:rsidR="00C11FAF" w:rsidRPr="00A46EDB">
        <w:rPr>
          <w:rFonts w:ascii="Book Antiqua" w:hAnsi="Book Antiqua"/>
          <w:sz w:val="24"/>
          <w:szCs w:val="24"/>
          <w:lang w:bidi="ar-EG"/>
        </w:rPr>
        <w:t xml:space="preserve"> those with elevated transaminases (</w:t>
      </w:r>
      <w:r w:rsidR="00C11FAF" w:rsidRPr="00A46EDB">
        <w:rPr>
          <w:rFonts w:ascii="Book Antiqua" w:hAnsi="Book Antiqua"/>
          <w:i/>
          <w:iCs/>
          <w:sz w:val="24"/>
          <w:szCs w:val="24"/>
          <w:lang w:bidi="ar-EG"/>
        </w:rPr>
        <w:t>P</w:t>
      </w:r>
      <w:r w:rsidR="00383B14" w:rsidRPr="00A46EDB">
        <w:rPr>
          <w:rFonts w:ascii="Book Antiqua" w:eastAsia="宋体" w:hAnsi="Book Antiqua"/>
          <w:i/>
          <w:iCs/>
          <w:sz w:val="24"/>
          <w:szCs w:val="24"/>
          <w:lang w:eastAsia="zh-CN" w:bidi="ar-EG"/>
        </w:rPr>
        <w:t xml:space="preserve"> </w:t>
      </w:r>
      <w:r w:rsidR="00C11FAF" w:rsidRPr="00A46EDB">
        <w:rPr>
          <w:rFonts w:ascii="Book Antiqua" w:hAnsi="Book Antiqua"/>
          <w:sz w:val="24"/>
          <w:szCs w:val="24"/>
          <w:lang w:bidi="ar-EG"/>
        </w:rPr>
        <w:t>&gt;</w:t>
      </w:r>
      <w:r w:rsidR="00383B14" w:rsidRPr="00A46EDB">
        <w:rPr>
          <w:rFonts w:ascii="Book Antiqua" w:eastAsia="宋体" w:hAnsi="Book Antiqua"/>
          <w:sz w:val="24"/>
          <w:szCs w:val="24"/>
          <w:lang w:eastAsia="zh-CN" w:bidi="ar-EG"/>
        </w:rPr>
        <w:t xml:space="preserve"> </w:t>
      </w:r>
      <w:r w:rsidR="00C11FAF" w:rsidRPr="00A46EDB">
        <w:rPr>
          <w:rFonts w:ascii="Book Antiqua" w:hAnsi="Book Antiqua"/>
          <w:sz w:val="24"/>
          <w:szCs w:val="24"/>
          <w:lang w:bidi="ar-EG"/>
        </w:rPr>
        <w:t>0.05 for all</w:t>
      </w:r>
      <w:r w:rsidR="00EA1109" w:rsidRPr="00A46EDB">
        <w:rPr>
          <w:rFonts w:ascii="Book Antiqua" w:hAnsi="Book Antiqua"/>
          <w:sz w:val="24"/>
          <w:szCs w:val="24"/>
          <w:lang w:bidi="ar-EG"/>
        </w:rPr>
        <w:t xml:space="preserve">; </w:t>
      </w:r>
      <w:r w:rsidR="00383B14" w:rsidRPr="00A46EDB">
        <w:rPr>
          <w:rFonts w:ascii="Book Antiqua" w:eastAsia="宋体" w:hAnsi="Book Antiqua"/>
          <w:sz w:val="24"/>
          <w:szCs w:val="24"/>
          <w:lang w:eastAsia="zh-CN" w:bidi="ar-EG"/>
        </w:rPr>
        <w:t>T</w:t>
      </w:r>
      <w:r w:rsidR="00EA1109" w:rsidRPr="00A46EDB">
        <w:rPr>
          <w:rFonts w:ascii="Book Antiqua" w:hAnsi="Book Antiqua"/>
          <w:sz w:val="24"/>
          <w:szCs w:val="24"/>
          <w:lang w:bidi="ar-EG"/>
        </w:rPr>
        <w:t>able 3</w:t>
      </w:r>
      <w:r w:rsidR="00C11FAF" w:rsidRPr="00A46EDB">
        <w:rPr>
          <w:rFonts w:ascii="Book Antiqua" w:hAnsi="Book Antiqua"/>
          <w:sz w:val="24"/>
          <w:szCs w:val="24"/>
          <w:lang w:bidi="ar-EG"/>
        </w:rPr>
        <w:t>).</w:t>
      </w:r>
      <w:r w:rsidR="00DF2B9E" w:rsidRPr="00A46EDB">
        <w:rPr>
          <w:rFonts w:ascii="Book Antiqua" w:hAnsi="Book Antiqua"/>
          <w:sz w:val="24"/>
          <w:szCs w:val="24"/>
          <w:lang w:bidi="ar-EG"/>
        </w:rPr>
        <w:t xml:space="preserve"> Furthermore, there was no correlation between C4a and any of the studied laboratory parameters or with fibrosis stage and activity grade (</w:t>
      </w:r>
      <w:r w:rsidR="00383B14" w:rsidRPr="00A46EDB">
        <w:rPr>
          <w:rFonts w:ascii="Book Antiqua" w:eastAsia="宋体" w:hAnsi="Book Antiqua"/>
          <w:sz w:val="24"/>
          <w:szCs w:val="24"/>
          <w:lang w:eastAsia="zh-CN" w:bidi="ar-EG"/>
        </w:rPr>
        <w:t>T</w:t>
      </w:r>
      <w:r w:rsidR="00DF2B9E" w:rsidRPr="00A46EDB">
        <w:rPr>
          <w:rFonts w:ascii="Book Antiqua" w:hAnsi="Book Antiqua"/>
          <w:sz w:val="24"/>
          <w:szCs w:val="24"/>
          <w:lang w:bidi="ar-EG"/>
        </w:rPr>
        <w:t>able 4).</w:t>
      </w:r>
    </w:p>
    <w:p w:rsidR="00383B14" w:rsidRPr="00A46EDB" w:rsidRDefault="00383B14" w:rsidP="00BD2DB8">
      <w:pPr>
        <w:snapToGrid w:val="0"/>
        <w:spacing w:line="360" w:lineRule="auto"/>
        <w:ind w:left="0"/>
        <w:rPr>
          <w:rFonts w:ascii="Book Antiqua" w:eastAsia="宋体" w:hAnsi="Book Antiqua"/>
          <w:sz w:val="24"/>
          <w:szCs w:val="24"/>
          <w:lang w:eastAsia="zh-CN"/>
        </w:rPr>
      </w:pPr>
    </w:p>
    <w:p w:rsidR="00C5187A" w:rsidRPr="00A46EDB" w:rsidRDefault="00C5187A" w:rsidP="00BD2DB8">
      <w:pPr>
        <w:snapToGrid w:val="0"/>
        <w:spacing w:line="360" w:lineRule="auto"/>
        <w:ind w:left="0"/>
        <w:rPr>
          <w:rFonts w:ascii="Book Antiqua" w:hAnsi="Book Antiqua"/>
          <w:b/>
          <w:bCs/>
          <w:i/>
          <w:iCs/>
          <w:sz w:val="24"/>
          <w:szCs w:val="24"/>
        </w:rPr>
      </w:pPr>
      <w:r w:rsidRPr="00A46EDB">
        <w:rPr>
          <w:rFonts w:ascii="Book Antiqua" w:hAnsi="Book Antiqua"/>
          <w:b/>
          <w:bCs/>
          <w:i/>
          <w:iCs/>
          <w:sz w:val="24"/>
          <w:szCs w:val="24"/>
        </w:rPr>
        <w:t xml:space="preserve">Complement C4a according the individual fibrosis stage </w:t>
      </w:r>
    </w:p>
    <w:p w:rsidR="00F54083" w:rsidRPr="00A46EDB" w:rsidRDefault="00C5187A" w:rsidP="00BD2DB8">
      <w:pPr>
        <w:snapToGrid w:val="0"/>
        <w:spacing w:line="360" w:lineRule="auto"/>
        <w:ind w:left="0"/>
        <w:rPr>
          <w:rFonts w:ascii="Book Antiqua" w:hAnsi="Book Antiqua"/>
          <w:sz w:val="24"/>
          <w:szCs w:val="24"/>
        </w:rPr>
      </w:pPr>
      <w:r w:rsidRPr="00A46EDB">
        <w:rPr>
          <w:rFonts w:ascii="Book Antiqua" w:hAnsi="Book Antiqua"/>
          <w:sz w:val="24"/>
          <w:szCs w:val="24"/>
        </w:rPr>
        <w:t>Serum C4a</w:t>
      </w:r>
      <w:r w:rsidR="00E6778E" w:rsidRPr="00A46EDB">
        <w:rPr>
          <w:rFonts w:ascii="Book Antiqua" w:hAnsi="Book Antiqua"/>
          <w:sz w:val="24"/>
          <w:szCs w:val="24"/>
        </w:rPr>
        <w:t>,</w:t>
      </w:r>
      <w:r w:rsidRPr="00A46EDB">
        <w:rPr>
          <w:rFonts w:ascii="Book Antiqua" w:hAnsi="Book Antiqua"/>
          <w:sz w:val="24"/>
          <w:szCs w:val="24"/>
        </w:rPr>
        <w:t xml:space="preserve"> </w:t>
      </w:r>
      <w:r w:rsidR="00E6778E" w:rsidRPr="00A46EDB">
        <w:rPr>
          <w:rFonts w:ascii="Book Antiqua" w:hAnsi="Book Antiqua"/>
          <w:sz w:val="24"/>
          <w:szCs w:val="24"/>
          <w:lang w:bidi="ar-EG"/>
        </w:rPr>
        <w:t>though not statistically significant</w:t>
      </w:r>
      <w:r w:rsidR="00E6778E" w:rsidRPr="00A46EDB">
        <w:rPr>
          <w:rFonts w:ascii="Book Antiqua" w:hAnsi="Book Antiqua"/>
          <w:sz w:val="24"/>
          <w:szCs w:val="24"/>
        </w:rPr>
        <w:t xml:space="preserve">, </w:t>
      </w:r>
      <w:r w:rsidR="009869F9" w:rsidRPr="00A46EDB">
        <w:rPr>
          <w:rFonts w:ascii="Book Antiqua" w:hAnsi="Book Antiqua"/>
          <w:sz w:val="24"/>
          <w:szCs w:val="24"/>
        </w:rPr>
        <w:t>was inversely proportional to</w:t>
      </w:r>
      <w:r w:rsidR="00E6778E" w:rsidRPr="00A46EDB">
        <w:rPr>
          <w:rFonts w:ascii="Book Antiqua" w:hAnsi="Book Antiqua"/>
          <w:sz w:val="24"/>
          <w:szCs w:val="24"/>
        </w:rPr>
        <w:t xml:space="preserve"> the stage of fibrosis. It </w:t>
      </w:r>
      <w:r w:rsidRPr="00A46EDB">
        <w:rPr>
          <w:rFonts w:ascii="Book Antiqua" w:hAnsi="Book Antiqua"/>
          <w:sz w:val="24"/>
          <w:szCs w:val="24"/>
        </w:rPr>
        <w:t xml:space="preserve">was </w:t>
      </w:r>
      <w:r w:rsidR="00E6778E" w:rsidRPr="00A46EDB">
        <w:rPr>
          <w:rFonts w:ascii="Book Antiqua" w:hAnsi="Book Antiqua"/>
          <w:sz w:val="24"/>
          <w:szCs w:val="24"/>
        </w:rPr>
        <w:t xml:space="preserve">the </w:t>
      </w:r>
      <w:r w:rsidRPr="00A46EDB">
        <w:rPr>
          <w:rFonts w:ascii="Book Antiqua" w:hAnsi="Book Antiqua"/>
          <w:sz w:val="24"/>
          <w:szCs w:val="24"/>
        </w:rPr>
        <w:t>highest (</w:t>
      </w:r>
      <w:r w:rsidR="00E6778E" w:rsidRPr="00A46EDB">
        <w:rPr>
          <w:rFonts w:ascii="Book Antiqua" w:hAnsi="Book Antiqua"/>
          <w:sz w:val="24"/>
          <w:szCs w:val="24"/>
          <w:lang w:bidi="ar-EG"/>
        </w:rPr>
        <w:t xml:space="preserve">182.52 mg/L) in the patient with F0, decreasing </w:t>
      </w:r>
      <w:r w:rsidRPr="00A46EDB">
        <w:rPr>
          <w:rFonts w:ascii="Book Antiqua" w:hAnsi="Book Antiqua"/>
          <w:sz w:val="24"/>
          <w:szCs w:val="24"/>
          <w:lang w:bidi="ar-EG"/>
        </w:rPr>
        <w:t>in patients with F1</w:t>
      </w:r>
      <w:r w:rsidR="007455D6" w:rsidRPr="00A46EDB">
        <w:rPr>
          <w:rFonts w:ascii="Book Antiqua" w:hAnsi="Book Antiqua"/>
          <w:sz w:val="24"/>
          <w:szCs w:val="24"/>
          <w:lang w:bidi="ar-EG"/>
        </w:rPr>
        <w:t xml:space="preserve"> and F2</w:t>
      </w:r>
      <w:r w:rsidRPr="00A46EDB">
        <w:rPr>
          <w:rFonts w:ascii="Book Antiqua" w:hAnsi="Book Antiqua"/>
          <w:sz w:val="24"/>
          <w:szCs w:val="24"/>
          <w:lang w:bidi="ar-EG"/>
        </w:rPr>
        <w:t xml:space="preserve"> (152.33</w:t>
      </w:r>
      <w:r w:rsidRPr="00A46EDB">
        <w:rPr>
          <w:rFonts w:ascii="Book Antiqua" w:hAnsi="Book Antiqua"/>
          <w:b/>
          <w:bCs/>
          <w:sz w:val="24"/>
          <w:szCs w:val="24"/>
          <w:lang w:bidi="ar-EG"/>
        </w:rPr>
        <w:t xml:space="preserve"> </w:t>
      </w:r>
      <w:r w:rsidRPr="00A46EDB">
        <w:rPr>
          <w:rFonts w:ascii="Book Antiqua" w:hAnsi="Book Antiqua"/>
          <w:sz w:val="24"/>
          <w:szCs w:val="24"/>
        </w:rPr>
        <w:t>± 19.64 mg/L</w:t>
      </w:r>
      <w:r w:rsidR="007455D6" w:rsidRPr="00A46EDB">
        <w:rPr>
          <w:rFonts w:ascii="Book Antiqua" w:hAnsi="Book Antiqua"/>
          <w:sz w:val="24"/>
          <w:szCs w:val="24"/>
        </w:rPr>
        <w:t xml:space="preserve"> and </w:t>
      </w:r>
      <w:r w:rsidR="007455D6" w:rsidRPr="00A46EDB">
        <w:rPr>
          <w:rFonts w:ascii="Book Antiqua" w:hAnsi="Book Antiqua"/>
          <w:sz w:val="24"/>
          <w:szCs w:val="24"/>
          <w:lang w:bidi="ar-EG"/>
        </w:rPr>
        <w:t>155.87</w:t>
      </w:r>
      <w:r w:rsidR="007455D6" w:rsidRPr="00A46EDB">
        <w:rPr>
          <w:rFonts w:ascii="Book Antiqua" w:hAnsi="Book Antiqua"/>
          <w:b/>
          <w:bCs/>
          <w:sz w:val="24"/>
          <w:szCs w:val="24"/>
          <w:lang w:bidi="ar-EG"/>
        </w:rPr>
        <w:t xml:space="preserve"> </w:t>
      </w:r>
      <w:r w:rsidR="007455D6" w:rsidRPr="00A46EDB">
        <w:rPr>
          <w:rFonts w:ascii="Book Antiqua" w:hAnsi="Book Antiqua"/>
          <w:sz w:val="24"/>
          <w:szCs w:val="24"/>
        </w:rPr>
        <w:t>± 19.46 mg/L respectively</w:t>
      </w:r>
      <w:r w:rsidRPr="00A46EDB">
        <w:rPr>
          <w:rFonts w:ascii="Book Antiqua" w:hAnsi="Book Antiqua"/>
          <w:sz w:val="24"/>
          <w:szCs w:val="24"/>
        </w:rPr>
        <w:t xml:space="preserve">) </w:t>
      </w:r>
      <w:r w:rsidR="00E6778E" w:rsidRPr="00A46EDB">
        <w:rPr>
          <w:rFonts w:ascii="Book Antiqua" w:hAnsi="Book Antiqua"/>
          <w:sz w:val="24"/>
          <w:szCs w:val="24"/>
        </w:rPr>
        <w:t>and reaching the lowest level</w:t>
      </w:r>
      <w:r w:rsidRPr="00A46EDB">
        <w:rPr>
          <w:rFonts w:ascii="Book Antiqua" w:hAnsi="Book Antiqua"/>
          <w:sz w:val="24"/>
          <w:szCs w:val="24"/>
        </w:rPr>
        <w:t xml:space="preserve"> in F</w:t>
      </w:r>
      <w:r w:rsidR="007455D6" w:rsidRPr="00A46EDB">
        <w:rPr>
          <w:rFonts w:ascii="Book Antiqua" w:hAnsi="Book Antiqua"/>
          <w:sz w:val="24"/>
          <w:szCs w:val="24"/>
        </w:rPr>
        <w:t>3 (</w:t>
      </w:r>
      <w:r w:rsidR="007455D6" w:rsidRPr="00A46EDB">
        <w:rPr>
          <w:rFonts w:ascii="Book Antiqua" w:hAnsi="Book Antiqua"/>
          <w:sz w:val="24"/>
          <w:szCs w:val="24"/>
          <w:lang w:bidi="ar-EG"/>
        </w:rPr>
        <w:t>143.55</w:t>
      </w:r>
      <w:r w:rsidR="007455D6" w:rsidRPr="00A46EDB">
        <w:rPr>
          <w:rFonts w:ascii="Book Antiqua" w:hAnsi="Book Antiqua"/>
          <w:b/>
          <w:bCs/>
          <w:sz w:val="24"/>
          <w:szCs w:val="24"/>
          <w:lang w:bidi="ar-EG"/>
        </w:rPr>
        <w:t xml:space="preserve"> </w:t>
      </w:r>
      <w:r w:rsidR="007455D6" w:rsidRPr="00A46EDB">
        <w:rPr>
          <w:rFonts w:ascii="Book Antiqua" w:hAnsi="Book Antiqua"/>
          <w:sz w:val="24"/>
          <w:szCs w:val="24"/>
        </w:rPr>
        <w:t>± 2.33 mg/L)</w:t>
      </w:r>
      <w:r w:rsidR="00D564F6" w:rsidRPr="00A46EDB">
        <w:rPr>
          <w:rFonts w:ascii="Book Antiqua" w:hAnsi="Book Antiqua"/>
          <w:sz w:val="24"/>
          <w:szCs w:val="24"/>
        </w:rPr>
        <w:t xml:space="preserve"> </w:t>
      </w:r>
      <w:r w:rsidR="007455D6" w:rsidRPr="00A46EDB">
        <w:rPr>
          <w:rFonts w:ascii="Book Antiqua" w:hAnsi="Book Antiqua"/>
          <w:sz w:val="24"/>
          <w:szCs w:val="24"/>
        </w:rPr>
        <w:t>(Fig</w:t>
      </w:r>
      <w:r w:rsidR="00383B14" w:rsidRPr="00A46EDB">
        <w:rPr>
          <w:rFonts w:ascii="Book Antiqua" w:eastAsia="宋体" w:hAnsi="Book Antiqua"/>
          <w:sz w:val="24"/>
          <w:szCs w:val="24"/>
          <w:lang w:eastAsia="zh-CN"/>
        </w:rPr>
        <w:t>ure</w:t>
      </w:r>
      <w:r w:rsidR="007455D6" w:rsidRPr="00A46EDB">
        <w:rPr>
          <w:rFonts w:ascii="Book Antiqua" w:hAnsi="Book Antiqua"/>
          <w:sz w:val="24"/>
          <w:szCs w:val="24"/>
        </w:rPr>
        <w:t xml:space="preserve"> 1).</w:t>
      </w:r>
      <w:r w:rsidR="00DB2503" w:rsidRPr="00A46EDB">
        <w:rPr>
          <w:rFonts w:ascii="Book Antiqua" w:hAnsi="Book Antiqua"/>
          <w:sz w:val="24"/>
          <w:szCs w:val="24"/>
        </w:rPr>
        <w:t xml:space="preserve"> </w:t>
      </w:r>
    </w:p>
    <w:p w:rsidR="00383B14" w:rsidRPr="00A46EDB" w:rsidRDefault="00383B14" w:rsidP="00BD2DB8">
      <w:pPr>
        <w:snapToGrid w:val="0"/>
        <w:spacing w:line="360" w:lineRule="auto"/>
        <w:ind w:left="0"/>
        <w:rPr>
          <w:rFonts w:ascii="Book Antiqua" w:eastAsia="宋体" w:hAnsi="Book Antiqua"/>
          <w:b/>
          <w:bCs/>
          <w:i/>
          <w:iCs/>
          <w:sz w:val="24"/>
          <w:szCs w:val="24"/>
          <w:lang w:eastAsia="zh-CN"/>
        </w:rPr>
      </w:pPr>
    </w:p>
    <w:p w:rsidR="00F54083" w:rsidRPr="00A46EDB" w:rsidRDefault="00F54083" w:rsidP="00BD2DB8">
      <w:pPr>
        <w:snapToGrid w:val="0"/>
        <w:spacing w:line="360" w:lineRule="auto"/>
        <w:ind w:left="0"/>
        <w:rPr>
          <w:rFonts w:ascii="Book Antiqua" w:hAnsi="Book Antiqua"/>
          <w:b/>
          <w:bCs/>
          <w:i/>
          <w:iCs/>
          <w:sz w:val="24"/>
          <w:szCs w:val="24"/>
        </w:rPr>
      </w:pPr>
      <w:r w:rsidRPr="00A46EDB">
        <w:rPr>
          <w:rFonts w:ascii="Book Antiqua" w:hAnsi="Book Antiqua"/>
          <w:b/>
          <w:bCs/>
          <w:i/>
          <w:iCs/>
          <w:sz w:val="24"/>
          <w:szCs w:val="24"/>
        </w:rPr>
        <w:t xml:space="preserve">Comparing C4a in significant fibrosis </w:t>
      </w:r>
      <w:r w:rsidR="005B6102" w:rsidRPr="00A46EDB">
        <w:rPr>
          <w:rFonts w:ascii="Book Antiqua" w:hAnsi="Book Antiqua"/>
          <w:b/>
          <w:bCs/>
          <w:i/>
          <w:iCs/>
          <w:sz w:val="24"/>
          <w:szCs w:val="24"/>
        </w:rPr>
        <w:t xml:space="preserve">(Ishak score ≥ 3) </w:t>
      </w:r>
      <w:r w:rsidR="00901342" w:rsidRPr="00A46EDB">
        <w:rPr>
          <w:rFonts w:ascii="Book Antiqua" w:hAnsi="Book Antiqua"/>
          <w:b/>
          <w:bCs/>
          <w:i/>
          <w:iCs/>
          <w:sz w:val="24"/>
          <w:szCs w:val="24"/>
        </w:rPr>
        <w:t>vs</w:t>
      </w:r>
      <w:r w:rsidRPr="00A46EDB">
        <w:rPr>
          <w:rFonts w:ascii="Book Antiqua" w:hAnsi="Book Antiqua"/>
          <w:b/>
          <w:bCs/>
          <w:i/>
          <w:iCs/>
          <w:sz w:val="24"/>
          <w:szCs w:val="24"/>
        </w:rPr>
        <w:t xml:space="preserve"> other </w:t>
      </w:r>
      <w:r w:rsidR="005B6102" w:rsidRPr="00A46EDB">
        <w:rPr>
          <w:rFonts w:ascii="Book Antiqua" w:hAnsi="Book Antiqua"/>
          <w:b/>
          <w:bCs/>
          <w:i/>
          <w:iCs/>
          <w:sz w:val="24"/>
          <w:szCs w:val="24"/>
        </w:rPr>
        <w:t xml:space="preserve">fibrosis </w:t>
      </w:r>
      <w:r w:rsidRPr="00A46EDB">
        <w:rPr>
          <w:rFonts w:ascii="Book Antiqua" w:hAnsi="Book Antiqua"/>
          <w:b/>
          <w:bCs/>
          <w:i/>
          <w:iCs/>
          <w:sz w:val="24"/>
          <w:szCs w:val="24"/>
        </w:rPr>
        <w:t>stages</w:t>
      </w:r>
      <w:r w:rsidR="005B6102" w:rsidRPr="00A46EDB">
        <w:rPr>
          <w:rFonts w:ascii="Book Antiqua" w:hAnsi="Book Antiqua"/>
          <w:b/>
          <w:bCs/>
          <w:i/>
          <w:iCs/>
          <w:sz w:val="24"/>
          <w:szCs w:val="24"/>
        </w:rPr>
        <w:t xml:space="preserve"> (F0-F2)</w:t>
      </w:r>
    </w:p>
    <w:p w:rsidR="00086D38" w:rsidRPr="00A46EDB" w:rsidRDefault="00DB2503" w:rsidP="00BD2DB8">
      <w:pPr>
        <w:snapToGrid w:val="0"/>
        <w:spacing w:line="360" w:lineRule="auto"/>
        <w:ind w:left="0"/>
        <w:rPr>
          <w:rFonts w:ascii="Book Antiqua" w:hAnsi="Book Antiqua"/>
          <w:color w:val="000000"/>
          <w:sz w:val="24"/>
          <w:szCs w:val="24"/>
          <w:lang w:bidi="ar-EG"/>
        </w:rPr>
      </w:pPr>
      <w:r w:rsidRPr="00A46EDB">
        <w:rPr>
          <w:rFonts w:ascii="Book Antiqua" w:hAnsi="Book Antiqua"/>
          <w:sz w:val="24"/>
          <w:szCs w:val="24"/>
        </w:rPr>
        <w:t xml:space="preserve">When comparing significant fibrosis </w:t>
      </w:r>
      <w:r w:rsidR="005B6102" w:rsidRPr="00A46EDB">
        <w:rPr>
          <w:rFonts w:ascii="Book Antiqua" w:hAnsi="Book Antiqua"/>
          <w:sz w:val="24"/>
          <w:szCs w:val="24"/>
        </w:rPr>
        <w:t>with</w:t>
      </w:r>
      <w:r w:rsidRPr="00A46EDB">
        <w:rPr>
          <w:rFonts w:ascii="Book Antiqua" w:hAnsi="Book Antiqua"/>
          <w:sz w:val="24"/>
          <w:szCs w:val="24"/>
        </w:rPr>
        <w:t xml:space="preserve"> </w:t>
      </w:r>
      <w:r w:rsidR="00C31EF1" w:rsidRPr="00A46EDB">
        <w:rPr>
          <w:rFonts w:ascii="Book Antiqua" w:hAnsi="Book Antiqua"/>
          <w:sz w:val="24"/>
          <w:szCs w:val="24"/>
        </w:rPr>
        <w:t xml:space="preserve">the </w:t>
      </w:r>
      <w:r w:rsidRPr="00A46EDB">
        <w:rPr>
          <w:rFonts w:ascii="Book Antiqua" w:hAnsi="Book Antiqua"/>
          <w:sz w:val="24"/>
          <w:szCs w:val="24"/>
        </w:rPr>
        <w:t>other stages, C4a was significantly lower in F3 compared to other fibrosis scores (143.55 ± 2.33</w:t>
      </w:r>
      <w:r w:rsidR="005B6102" w:rsidRPr="00A46EDB">
        <w:rPr>
          <w:rFonts w:ascii="Book Antiqua" w:hAnsi="Book Antiqua"/>
          <w:sz w:val="24"/>
          <w:szCs w:val="24"/>
        </w:rPr>
        <w:t xml:space="preserve"> mg/L</w:t>
      </w:r>
      <w:r w:rsidRPr="00A46EDB">
        <w:rPr>
          <w:rFonts w:ascii="Book Antiqua" w:hAnsi="Book Antiqua"/>
          <w:sz w:val="24"/>
          <w:szCs w:val="24"/>
        </w:rPr>
        <w:t xml:space="preserve"> </w:t>
      </w:r>
      <w:r w:rsidR="000D7168" w:rsidRPr="00A46EDB">
        <w:rPr>
          <w:rFonts w:ascii="Book Antiqua" w:hAnsi="Book Antiqua"/>
          <w:i/>
          <w:iCs/>
          <w:sz w:val="24"/>
          <w:szCs w:val="24"/>
        </w:rPr>
        <w:t>vs</w:t>
      </w:r>
      <w:r w:rsidRPr="00A46EDB">
        <w:rPr>
          <w:rFonts w:ascii="Book Antiqua" w:hAnsi="Book Antiqua"/>
          <w:sz w:val="24"/>
          <w:szCs w:val="24"/>
        </w:rPr>
        <w:t xml:space="preserve"> 155.26 ± 19.64</w:t>
      </w:r>
      <w:r w:rsidR="005B6102" w:rsidRPr="00A46EDB">
        <w:rPr>
          <w:rFonts w:ascii="Book Antiqua" w:hAnsi="Book Antiqua"/>
          <w:sz w:val="24"/>
          <w:szCs w:val="24"/>
        </w:rPr>
        <w:t xml:space="preserve"> mg/L</w:t>
      </w:r>
      <w:r w:rsidRPr="00A46EDB">
        <w:rPr>
          <w:rFonts w:ascii="Book Antiqua" w:hAnsi="Book Antiqua"/>
          <w:sz w:val="24"/>
          <w:szCs w:val="24"/>
        </w:rPr>
        <w:t xml:space="preserve">; </w:t>
      </w:r>
      <w:r w:rsidRPr="00A46EDB">
        <w:rPr>
          <w:rFonts w:ascii="Book Antiqua" w:hAnsi="Book Antiqua"/>
          <w:i/>
          <w:iCs/>
          <w:sz w:val="24"/>
          <w:szCs w:val="24"/>
        </w:rPr>
        <w:t>P</w:t>
      </w:r>
      <w:r w:rsidR="000D7168" w:rsidRPr="00A46EDB">
        <w:rPr>
          <w:rFonts w:ascii="Book Antiqua" w:hAnsi="Book Antiqua"/>
          <w:sz w:val="24"/>
          <w:szCs w:val="24"/>
        </w:rPr>
        <w:t xml:space="preserve"> = </w:t>
      </w:r>
      <w:r w:rsidRPr="00A46EDB">
        <w:rPr>
          <w:rFonts w:ascii="Book Antiqua" w:hAnsi="Book Antiqua"/>
          <w:sz w:val="24"/>
          <w:szCs w:val="24"/>
        </w:rPr>
        <w:t>0.047)</w:t>
      </w:r>
      <w:r w:rsidR="00F54083" w:rsidRPr="00A46EDB">
        <w:rPr>
          <w:rFonts w:ascii="Book Antiqua" w:hAnsi="Book Antiqua"/>
          <w:sz w:val="24"/>
          <w:szCs w:val="24"/>
        </w:rPr>
        <w:t>. C4a at a cutoff level of</w:t>
      </w:r>
      <w:r w:rsidR="00C31EF1" w:rsidRPr="00A46EDB">
        <w:rPr>
          <w:rFonts w:ascii="Book Antiqua" w:hAnsi="Book Antiqua"/>
          <w:sz w:val="24"/>
          <w:szCs w:val="24"/>
        </w:rPr>
        <w:t xml:space="preserve"> less than</w:t>
      </w:r>
      <w:r w:rsidR="00F54083" w:rsidRPr="00A46EDB">
        <w:rPr>
          <w:rFonts w:ascii="Book Antiqua" w:hAnsi="Book Antiqua"/>
          <w:sz w:val="24"/>
          <w:szCs w:val="24"/>
        </w:rPr>
        <w:t xml:space="preserve"> 144.01 mg/L could discriminate F3 with 76.9% sensitivity</w:t>
      </w:r>
      <w:r w:rsidR="00C31EF1" w:rsidRPr="00A46EDB">
        <w:rPr>
          <w:rFonts w:ascii="Book Antiqua" w:hAnsi="Book Antiqua"/>
          <w:sz w:val="24"/>
          <w:szCs w:val="24"/>
        </w:rPr>
        <w:t>,</w:t>
      </w:r>
      <w:r w:rsidR="00F54083" w:rsidRPr="00A46EDB">
        <w:rPr>
          <w:rFonts w:ascii="Book Antiqua" w:hAnsi="Book Antiqua"/>
          <w:sz w:val="24"/>
          <w:szCs w:val="24"/>
        </w:rPr>
        <w:t xml:space="preserve"> 75% specificity</w:t>
      </w:r>
      <w:r w:rsidR="00C31EF1" w:rsidRPr="00A46EDB">
        <w:rPr>
          <w:rFonts w:ascii="Book Antiqua" w:hAnsi="Book Antiqua"/>
          <w:sz w:val="24"/>
          <w:szCs w:val="24"/>
        </w:rPr>
        <w:t>, 95.24% PPV and 33.3% NPV</w:t>
      </w:r>
      <w:r w:rsidR="00F54083" w:rsidRPr="00A46EDB">
        <w:rPr>
          <w:rFonts w:ascii="Book Antiqua" w:hAnsi="Book Antiqua"/>
          <w:sz w:val="24"/>
          <w:szCs w:val="24"/>
        </w:rPr>
        <w:t xml:space="preserve"> from other </w:t>
      </w:r>
      <w:r w:rsidR="005B6102" w:rsidRPr="00A46EDB">
        <w:rPr>
          <w:rFonts w:ascii="Book Antiqua" w:hAnsi="Book Antiqua"/>
          <w:sz w:val="24"/>
          <w:szCs w:val="24"/>
        </w:rPr>
        <w:t xml:space="preserve">stages of </w:t>
      </w:r>
      <w:r w:rsidR="00F54083" w:rsidRPr="00A46EDB">
        <w:rPr>
          <w:rFonts w:ascii="Book Antiqua" w:hAnsi="Book Antiqua"/>
          <w:sz w:val="24"/>
          <w:szCs w:val="24"/>
        </w:rPr>
        <w:t xml:space="preserve">fibrosis </w:t>
      </w:r>
      <w:r w:rsidR="00F54083" w:rsidRPr="00A46EDB">
        <w:rPr>
          <w:rFonts w:ascii="Book Antiqua" w:hAnsi="Book Antiqua"/>
          <w:color w:val="000000"/>
          <w:sz w:val="24"/>
          <w:szCs w:val="24"/>
          <w:lang w:bidi="ar-EG"/>
        </w:rPr>
        <w:t>(Fig</w:t>
      </w:r>
      <w:r w:rsidR="00383B14" w:rsidRPr="00A46EDB">
        <w:rPr>
          <w:rFonts w:ascii="Book Antiqua" w:eastAsia="宋体" w:hAnsi="Book Antiqua"/>
          <w:color w:val="000000"/>
          <w:sz w:val="24"/>
          <w:szCs w:val="24"/>
          <w:lang w:eastAsia="zh-CN" w:bidi="ar-EG"/>
        </w:rPr>
        <w:t>ure</w:t>
      </w:r>
      <w:r w:rsidR="00F54083" w:rsidRPr="00A46EDB">
        <w:rPr>
          <w:rFonts w:ascii="Book Antiqua" w:hAnsi="Book Antiqua"/>
          <w:color w:val="000000"/>
          <w:sz w:val="24"/>
          <w:szCs w:val="24"/>
          <w:lang w:bidi="ar-EG"/>
        </w:rPr>
        <w:t xml:space="preserve"> 2)</w:t>
      </w:r>
      <w:r w:rsidR="005B6102" w:rsidRPr="00A46EDB">
        <w:rPr>
          <w:rFonts w:ascii="Book Antiqua" w:hAnsi="Book Antiqua"/>
          <w:color w:val="000000"/>
          <w:sz w:val="24"/>
          <w:szCs w:val="24"/>
          <w:lang w:bidi="ar-EG"/>
        </w:rPr>
        <w:t>.</w:t>
      </w:r>
    </w:p>
    <w:p w:rsidR="000F486B" w:rsidRPr="00A46EDB" w:rsidRDefault="000F486B" w:rsidP="00BD2DB8">
      <w:pPr>
        <w:snapToGrid w:val="0"/>
        <w:spacing w:line="360" w:lineRule="auto"/>
        <w:ind w:left="0"/>
        <w:rPr>
          <w:rFonts w:ascii="Book Antiqua" w:hAnsi="Book Antiqua"/>
          <w:sz w:val="24"/>
          <w:szCs w:val="24"/>
        </w:rPr>
      </w:pPr>
    </w:p>
    <w:p w:rsidR="00E12219" w:rsidRPr="00A46EDB" w:rsidRDefault="00021E9D" w:rsidP="00BD2DB8">
      <w:pPr>
        <w:snapToGrid w:val="0"/>
        <w:spacing w:line="360" w:lineRule="auto"/>
        <w:ind w:left="0"/>
        <w:rPr>
          <w:rFonts w:ascii="Book Antiqua" w:hAnsi="Book Antiqua"/>
          <w:sz w:val="24"/>
          <w:szCs w:val="24"/>
        </w:rPr>
      </w:pPr>
      <w:r w:rsidRPr="00A46EDB">
        <w:rPr>
          <w:rFonts w:ascii="Book Antiqua" w:hAnsi="Book Antiqua"/>
          <w:b/>
          <w:bCs/>
          <w:sz w:val="24"/>
          <w:szCs w:val="24"/>
        </w:rPr>
        <w:t>DISCUSSION</w:t>
      </w:r>
    </w:p>
    <w:p w:rsidR="00D75FC7" w:rsidRPr="00A46EDB" w:rsidRDefault="00B80470" w:rsidP="00BD2DB8">
      <w:pPr>
        <w:widowControl/>
        <w:snapToGrid w:val="0"/>
        <w:spacing w:line="360" w:lineRule="auto"/>
        <w:ind w:left="0"/>
        <w:rPr>
          <w:rFonts w:ascii="Book Antiqua" w:hAnsi="Book Antiqua"/>
          <w:color w:val="141314"/>
          <w:sz w:val="24"/>
          <w:szCs w:val="24"/>
          <w:lang w:eastAsia="ja-JP"/>
        </w:rPr>
      </w:pPr>
      <w:r w:rsidRPr="00A46EDB">
        <w:rPr>
          <w:rFonts w:ascii="Book Antiqua" w:hAnsi="Book Antiqua"/>
          <w:color w:val="141314"/>
          <w:sz w:val="24"/>
          <w:szCs w:val="24"/>
          <w:lang w:eastAsia="ja-JP"/>
        </w:rPr>
        <w:t xml:space="preserve">The natural history of chronic </w:t>
      </w:r>
      <w:r w:rsidR="00975C43" w:rsidRPr="00A46EDB">
        <w:rPr>
          <w:rFonts w:ascii="Book Antiqua" w:hAnsi="Book Antiqua"/>
          <w:color w:val="141314"/>
          <w:sz w:val="24"/>
          <w:szCs w:val="24"/>
          <w:lang w:eastAsia="ja-JP"/>
        </w:rPr>
        <w:t>HCV infection</w:t>
      </w:r>
      <w:r w:rsidRPr="00A46EDB">
        <w:rPr>
          <w:rFonts w:ascii="Book Antiqua" w:hAnsi="Book Antiqua"/>
          <w:color w:val="141314"/>
          <w:sz w:val="24"/>
          <w:szCs w:val="24"/>
          <w:lang w:eastAsia="ja-JP"/>
        </w:rPr>
        <w:t xml:space="preserve"> in children differs from that in adults since HCV infection is relatively benign, induces mild changes in the liver with a low level of fibrosis and a low rate of progression and is rarely associated with severe or decompensate liver disease</w:t>
      </w:r>
      <w:r w:rsidR="00D33B68" w:rsidRPr="00A46EDB">
        <w:rPr>
          <w:rFonts w:ascii="Book Antiqua" w:hAnsi="Book Antiqua"/>
          <w:color w:val="141314"/>
          <w:sz w:val="24"/>
          <w:szCs w:val="24"/>
          <w:lang w:eastAsia="ja-JP"/>
        </w:rPr>
        <w:fldChar w:fldCharType="begin"/>
      </w:r>
      <w:r w:rsidR="009C6307" w:rsidRPr="00A46EDB">
        <w:rPr>
          <w:rFonts w:ascii="Book Antiqua" w:hAnsi="Book Antiqua"/>
          <w:color w:val="141314"/>
          <w:sz w:val="24"/>
          <w:szCs w:val="24"/>
          <w:lang w:eastAsia="ja-JP"/>
        </w:rPr>
        <w:instrText xml:space="preserve"> ADDIN EN.CITE &lt;EndNote&gt;&lt;Cite&gt;&lt;Author&gt;Camarero&lt;/Author&gt;&lt;Year&gt;2008&lt;/Year&gt;&lt;RecNum&gt;42&lt;/RecNum&gt;&lt;record&gt;&lt;rec-number&gt;42&lt;/rec-number&gt;&lt;ref-type name="Journal Article"&gt;17&lt;/ref-type&gt;&lt;contributors&gt;&lt;authors&gt;&lt;author&gt;Camarero, C.&lt;/author&gt;&lt;author&gt;Ramos, N.&lt;/author&gt;&lt;author&gt;Moreno, A.&lt;/author&gt;&lt;author&gt;Asensio, A.&lt;/author&gt;&lt;author&gt;Mateos, M. L.&lt;/author&gt;&lt;author&gt;Roldan, B.&lt;/author&gt;&lt;/authors&gt;&lt;/contributors&gt;&lt;auth-address&gt;Department of Pediatrics, Hospital Universitario Ramon y Cajal, Universidad de Alcala de Henares, Carretera de Colmenar, 28034, Madrid, Spain. ccamarero.hrc@salud.madrid.org&lt;/auth-address&gt;&lt;titles&gt;&lt;title&gt;Hepatitis C virus infection acquired in childhood&lt;/title&gt;&lt;secondary-title&gt;Eur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pediatrics&lt;/abbr-1&gt;&lt;/alt-periodical&gt;&lt;pages&gt;219-24&lt;/pages&gt;&lt;volume&gt;167&lt;/volume&gt;&lt;number&gt;2&lt;/number&gt;&lt;edition&gt;2007/04/28&lt;/edition&gt;&lt;keywords&gt;&lt;keyword&gt;Adolescent&lt;/keyword&gt;&lt;keyword&gt;Alanine Transaminase/blood&lt;/keyword&gt;&lt;keyword&gt;Autoantibodies/blood&lt;/keyword&gt;&lt;keyword&gt;Child&lt;/keyword&gt;&lt;keyword&gt;Disease Progression&lt;/keyword&gt;&lt;keyword&gt;Female&lt;/keyword&gt;&lt;keyword&gt;Follow-Up Studies&lt;/keyword&gt;&lt;keyword&gt;Hepacivirus/genetics/*isolation &amp;amp; purification&lt;/keyword&gt;&lt;keyword&gt;Hepatitis Antibodies/blood&lt;/keyword&gt;&lt;keyword&gt;*Hepatitis C, Chronic/immunology/pathology&lt;/keyword&gt;&lt;keyword&gt;Humans&lt;/keyword&gt;&lt;keyword&gt;Liver/*pathology&lt;/keyword&gt;&lt;keyword&gt;Liver Cirrhosis/pathology&lt;/keyword&gt;&lt;keyword&gt;Male&lt;/keyword&gt;&lt;keyword&gt;Microsomes, Liver/immunology&lt;/keyword&gt;&lt;keyword&gt;RNA, Viral/blood&lt;/keyword&gt;&lt;/keywords&gt;&lt;dates&gt;&lt;year&gt;2008&lt;/year&gt;&lt;pub-dates&gt;&lt;date&gt;Feb&lt;/date&gt;&lt;/pub-dates&gt;&lt;/dates&gt;&lt;isbn&gt;1432-1076 (Electronic)&amp;#xD;0340-6199 (Linking)&lt;/isbn&gt;&lt;accession-num&gt;17464514&lt;/accession-num&gt;&lt;urls&gt;&lt;related-urls&gt;&lt;url&gt;http://www.ncbi.nlm.nih.gov/pubmed/17464514&lt;/url&gt;&lt;/related-urls&gt;&lt;/urls&gt;&lt;custom2&gt;2151778&lt;/custom2&gt;&lt;electronic-resource-num&gt;10.1007/s00431-007-0472-5&lt;/electronic-resource-num&gt;&lt;language&gt;eng&lt;/language&gt;&lt;/record&gt;&lt;/Cite&gt;&lt;/EndNote&gt;</w:instrText>
      </w:r>
      <w:r w:rsidR="00D33B68" w:rsidRPr="00A46EDB">
        <w:rPr>
          <w:rFonts w:ascii="Book Antiqua" w:hAnsi="Book Antiqua"/>
          <w:color w:val="141314"/>
          <w:sz w:val="24"/>
          <w:szCs w:val="24"/>
          <w:lang w:eastAsia="ja-JP"/>
        </w:rPr>
        <w:fldChar w:fldCharType="separate"/>
      </w:r>
      <w:r w:rsidR="009C6307" w:rsidRPr="00A46EDB">
        <w:rPr>
          <w:rFonts w:ascii="Book Antiqua" w:hAnsi="Book Antiqua"/>
          <w:color w:val="141314"/>
          <w:sz w:val="24"/>
          <w:szCs w:val="24"/>
          <w:vertAlign w:val="superscript"/>
          <w:lang w:eastAsia="ja-JP"/>
        </w:rPr>
        <w:t>[22]</w:t>
      </w:r>
      <w:r w:rsidR="00D33B68" w:rsidRPr="00A46EDB">
        <w:rPr>
          <w:rFonts w:ascii="Book Antiqua" w:hAnsi="Book Antiqua"/>
          <w:color w:val="141314"/>
          <w:sz w:val="24"/>
          <w:szCs w:val="24"/>
          <w:lang w:eastAsia="ja-JP"/>
        </w:rPr>
        <w:fldChar w:fldCharType="end"/>
      </w:r>
      <w:r w:rsidRPr="00A46EDB">
        <w:rPr>
          <w:rFonts w:ascii="Book Antiqua" w:hAnsi="Book Antiqua"/>
          <w:color w:val="141314"/>
          <w:sz w:val="24"/>
          <w:szCs w:val="24"/>
          <w:lang w:eastAsia="ja-JP"/>
        </w:rPr>
        <w:t>.</w:t>
      </w:r>
      <w:r w:rsidR="00975C43" w:rsidRPr="00A46EDB">
        <w:rPr>
          <w:rFonts w:ascii="Book Antiqua" w:hAnsi="Book Antiqua"/>
          <w:sz w:val="24"/>
          <w:szCs w:val="24"/>
          <w:lang w:eastAsia="ja-JP"/>
        </w:rPr>
        <w:t xml:space="preserve"> H</w:t>
      </w:r>
      <w:r w:rsidR="004A0776" w:rsidRPr="00A46EDB">
        <w:rPr>
          <w:rFonts w:ascii="Book Antiqua" w:hAnsi="Book Antiqua"/>
          <w:sz w:val="24"/>
          <w:szCs w:val="24"/>
          <w:lang w:eastAsia="ja-JP"/>
        </w:rPr>
        <w:t>owever</w:t>
      </w:r>
      <w:r w:rsidR="00975C43" w:rsidRPr="00A46EDB">
        <w:rPr>
          <w:rFonts w:ascii="Book Antiqua" w:hAnsi="Book Antiqua"/>
          <w:sz w:val="24"/>
          <w:szCs w:val="24"/>
          <w:lang w:eastAsia="ja-JP"/>
        </w:rPr>
        <w:t>,</w:t>
      </w:r>
      <w:r w:rsidR="004A0776" w:rsidRPr="00A46EDB">
        <w:rPr>
          <w:rFonts w:ascii="Book Antiqua" w:hAnsi="Book Antiqua"/>
          <w:sz w:val="24"/>
          <w:szCs w:val="24"/>
          <w:lang w:eastAsia="ja-JP"/>
        </w:rPr>
        <w:t xml:space="preserve"> progressive fibro</w:t>
      </w:r>
      <w:r w:rsidR="00D564F6" w:rsidRPr="00A46EDB">
        <w:rPr>
          <w:rFonts w:ascii="Book Antiqua" w:hAnsi="Book Antiqua"/>
          <w:sz w:val="24"/>
          <w:szCs w:val="24"/>
          <w:lang w:eastAsia="ja-JP"/>
        </w:rPr>
        <w:t>sis and early appearance of end-</w:t>
      </w:r>
      <w:r w:rsidR="004A0776" w:rsidRPr="00A46EDB">
        <w:rPr>
          <w:rFonts w:ascii="Book Antiqua" w:hAnsi="Book Antiqua"/>
          <w:sz w:val="24"/>
          <w:szCs w:val="24"/>
          <w:lang w:eastAsia="ja-JP"/>
        </w:rPr>
        <w:t>stage liver disease have been documented</w:t>
      </w:r>
      <w:r w:rsidR="00D33B68" w:rsidRPr="00A46EDB">
        <w:rPr>
          <w:rFonts w:ascii="Book Antiqua" w:hAnsi="Book Antiqua"/>
          <w:sz w:val="24"/>
          <w:szCs w:val="24"/>
          <w:lang w:eastAsia="ja-JP"/>
        </w:rPr>
        <w:fldChar w:fldCharType="begin"/>
      </w:r>
      <w:r w:rsidR="009C6307" w:rsidRPr="00A46EDB">
        <w:rPr>
          <w:rFonts w:ascii="Book Antiqua" w:hAnsi="Book Antiqua"/>
          <w:sz w:val="24"/>
          <w:szCs w:val="24"/>
          <w:lang w:eastAsia="ja-JP"/>
        </w:rPr>
        <w:instrText xml:space="preserve"> ADDIN EN.CITE &lt;EndNote&gt;&lt;Cite&gt;&lt;Author&gt;Giacchino&lt;/Author&gt;&lt;Year&gt;2009&lt;/Year&gt;&lt;RecNum&gt;37&lt;/RecNum&gt;&lt;record&gt;&lt;rec-number&gt;37&lt;/rec-number&gt;&lt;ref-type name="Journal Article"&gt;17&lt;/ref-type&gt;&lt;contributors&gt;&lt;authors&gt;&lt;author&gt;Giacchino, R.&lt;/author&gt;&lt;author&gt;Bortolotti, F.&lt;/author&gt;&lt;author&gt;Indolfi, G.&lt;/author&gt;&lt;author&gt;Verucchi, G.&lt;/author&gt;&lt;author&gt;Zancan, L.&lt;/author&gt;&lt;author&gt;Camm</w:instrText>
      </w:r>
      <w:r w:rsidR="009C6307" w:rsidRPr="00A46EDB">
        <w:rPr>
          <w:rFonts w:ascii="Book Antiqua" w:hAnsi="Book Antiqua"/>
          <w:sz w:val="24"/>
          <w:szCs w:val="24"/>
          <w:rtl/>
          <w:lang w:eastAsia="ja-JP"/>
        </w:rPr>
        <w:instrText>ل</w:instrText>
      </w:r>
      <w:r w:rsidR="009C6307" w:rsidRPr="00A46EDB">
        <w:rPr>
          <w:rFonts w:ascii="Book Antiqua" w:hAnsi="Book Antiqua"/>
          <w:sz w:val="24"/>
          <w:szCs w:val="24"/>
          <w:lang w:eastAsia="ja-JP"/>
        </w:rPr>
        <w:instrText>, C.&lt;/author&gt;&lt;author&gt;D&amp;apos;Antiga, L.&lt;/author&gt;&lt;author&gt;Marazzi, M. G.&lt;/author&gt;&lt;author&gt;Barbera, C.&lt;/author&gt;&lt;author&gt;Resti, M.&lt;/author&gt;&lt;author&gt;Guido, M.&lt;/author&gt;&lt;/authors&gt;&lt;/contributors&gt;&lt;titles&gt;&lt;title&gt;Antiviral treatment of hepatitis C in Italian children&lt;/title&gt;&lt;secondary-title&gt;Digestive and Liver Disease&lt;/secondary-title&gt;&lt;/titles&gt;&lt;periodical&gt;&lt;full-title&gt;Digestive and Liver Disease&lt;/full-title&gt;&lt;/periodical&gt;&lt;pages&gt;A7-A8&lt;/pages&gt;&lt;volume&gt;41&lt;/volume&gt;&lt;number&gt;3&lt;/number&gt;&lt;dates&gt;&lt;year&gt;2009&lt;/year&gt;&lt;/dates&gt;&lt;urls&gt;&lt;related-urls&gt;&lt;url&gt;http://www.sciencedirect.com/science/article/B7582-4VKNWGH-G/2/208cca18a241d8b668cc695b17c56c75 &lt;/url&gt;&lt;/related-urls&gt;&lt;/urls&gt;&lt;/record&gt;&lt;/Cite&gt;&lt;/EndNote&gt;</w:instrText>
      </w:r>
      <w:r w:rsidR="00D33B68" w:rsidRPr="00A46EDB">
        <w:rPr>
          <w:rFonts w:ascii="Book Antiqua" w:hAnsi="Book Antiqua"/>
          <w:sz w:val="24"/>
          <w:szCs w:val="24"/>
          <w:lang w:eastAsia="ja-JP"/>
        </w:rPr>
        <w:fldChar w:fldCharType="separate"/>
      </w:r>
      <w:r w:rsidR="009C6307" w:rsidRPr="00A46EDB">
        <w:rPr>
          <w:rFonts w:ascii="Book Antiqua" w:hAnsi="Book Antiqua"/>
          <w:sz w:val="24"/>
          <w:szCs w:val="24"/>
          <w:vertAlign w:val="superscript"/>
          <w:lang w:eastAsia="ja-JP"/>
        </w:rPr>
        <w:t>[23]</w:t>
      </w:r>
      <w:r w:rsidR="00D33B68" w:rsidRPr="00A46EDB">
        <w:rPr>
          <w:rFonts w:ascii="Book Antiqua" w:hAnsi="Book Antiqua"/>
          <w:sz w:val="24"/>
          <w:szCs w:val="24"/>
          <w:lang w:eastAsia="ja-JP"/>
        </w:rPr>
        <w:fldChar w:fldCharType="end"/>
      </w:r>
      <w:r w:rsidR="004A0776" w:rsidRPr="00A46EDB">
        <w:rPr>
          <w:rFonts w:ascii="Book Antiqua" w:hAnsi="Book Antiqua"/>
          <w:sz w:val="24"/>
          <w:szCs w:val="24"/>
          <w:lang w:eastAsia="ja-JP"/>
        </w:rPr>
        <w:t xml:space="preserve">. </w:t>
      </w:r>
      <w:r w:rsidR="004A0776" w:rsidRPr="00A46EDB">
        <w:rPr>
          <w:rFonts w:ascii="Book Antiqua" w:hAnsi="Book Antiqua"/>
          <w:sz w:val="24"/>
          <w:szCs w:val="24"/>
        </w:rPr>
        <w:t xml:space="preserve">Bortolotti </w:t>
      </w:r>
      <w:r w:rsidR="004A0776" w:rsidRPr="00A46EDB">
        <w:rPr>
          <w:rFonts w:ascii="Book Antiqua" w:hAnsi="Book Antiqua"/>
          <w:i/>
          <w:iCs/>
          <w:sz w:val="24"/>
          <w:szCs w:val="24"/>
        </w:rPr>
        <w:t>et al</w:t>
      </w:r>
      <w:r w:rsidR="00D33B68" w:rsidRPr="00A46EDB">
        <w:rPr>
          <w:rFonts w:ascii="Book Antiqua" w:hAnsi="Book Antiqua"/>
          <w:sz w:val="24"/>
          <w:szCs w:val="24"/>
        </w:rPr>
        <w:fldChar w:fldCharType="begin"/>
      </w:r>
      <w:r w:rsidR="0053151A" w:rsidRPr="00A46EDB">
        <w:rPr>
          <w:rFonts w:ascii="Book Antiqua" w:hAnsi="Book Antiqua"/>
          <w:sz w:val="24"/>
          <w:szCs w:val="24"/>
        </w:rPr>
        <w:instrText xml:space="preserve"> ADDIN EN.CITE &lt;EndNote&gt;&lt;Cite&gt;&lt;Author&gt;Bortolotti&lt;/Author&gt;&lt;Year&gt;1994&lt;/Year&gt;&lt;RecNum&gt;18&lt;/RecNum&gt;&lt;record&gt;&lt;rec-number&gt;18&lt;/rec-number&gt;&lt;ref-type name="Journal Article"&gt;17&lt;/ref-type&gt;&lt;contributors&gt;&lt;authors&gt;&lt;author&gt;Bortolotti, F.&lt;/author&gt;&lt;author&gt;Jara, P.&lt;/author&gt;&lt;author&gt;Diaz, C.&lt;/author&gt;&lt;author&gt;Vajro, P.&lt;/author&gt;&lt;author&gt;Hierro, L.&lt;/author&gt;&lt;author&gt;Giacchino, R.&lt;/author&gt;&lt;author&gt;de la Vega, A.&lt;/author&gt;&lt;author&gt;Crivellaro, C.&lt;/author&gt;&lt;author&gt;Camarena, C.&lt;/author&gt;&lt;author&gt;Barbera, C.&lt;/author&gt;&lt;author&gt;et al.,&lt;/author&gt;&lt;/authors&gt;&lt;/contributors&gt;&lt;auth-address&gt;Clinica Medica 2, Padua, Italy.&lt;/auth-address&gt;&lt;titles&gt;&lt;title&gt;Posttransfusion and community-acquired hepatitis C in childhood&lt;/title&gt;&lt;secondary-title&gt;J Pediatr Gastroenterol Nutr&lt;/secondary-title&gt;&lt;/titles&gt;&lt;periodical&gt;&lt;full-title&gt;J Pediatr Gastroenterol Nutr&lt;/full-title&gt;&lt;abbr-1&gt;Journal of pediatric gastroenterology and nutrition&lt;/abbr-1&gt;&lt;/periodical&gt;&lt;pages&gt;279-83&lt;/pages&gt;&lt;volume&gt;18&lt;/volume&gt;&lt;number&gt;3&lt;/number&gt;&lt;keywords&gt;&lt;keyword&gt;Blood Transfusion/*adverse effects&lt;/keyword&gt;&lt;keyword&gt;Child&lt;/keyword&gt;&lt;keyword&gt;Child, Preschool&lt;/keyword&gt;&lt;keyword&gt;Community-Acquired Infections/*epidemiology&lt;/keyword&gt;&lt;keyword&gt;Female&lt;/keyword&gt;&lt;keyword&gt;Follow-Up Studies&lt;/keyword&gt;&lt;keyword&gt;Hepatitis C/*epidemiology&lt;/keyword&gt;&lt;keyword&gt;Humans&lt;/keyword&gt;&lt;keyword&gt;Infant&lt;/keyword&gt;&lt;keyword&gt;Italy/epidemiology&lt;/keyword&gt;&lt;keyword&gt;Male&lt;/keyword&gt;&lt;keyword&gt;Risk Factors&lt;/keyword&gt;&lt;keyword&gt;Spain/epidemiology&lt;/keyword&gt;&lt;/keywords&gt;&lt;dates&gt;&lt;year&gt;1994&lt;/year&gt;&lt;pub-dates&gt;&lt;date&gt;Apr&lt;/date&gt;&lt;/pub-dates&gt;&lt;/dates&gt;&lt;accession-num&gt;8057208&lt;/accession-num&gt;&lt;urls&gt;&lt;related-urls&gt;&lt;url&gt;http://www.ncbi.nlm.nih.gov/entrez/query.fcgi?cmd=Retrieve&amp;amp;db=PubMed&amp;amp;dopt=Citation&amp;amp;list_uids=8057208 &lt;/url&gt;&lt;/related-urls&gt;&lt;/urls&gt;&lt;/record&gt;&lt;/Cite&gt;&lt;/EndNote&gt;</w:instrText>
      </w:r>
      <w:r w:rsidR="00D33B68" w:rsidRPr="00A46EDB">
        <w:rPr>
          <w:rFonts w:ascii="Book Antiqua" w:hAnsi="Book Antiqua"/>
          <w:sz w:val="24"/>
          <w:szCs w:val="24"/>
        </w:rPr>
        <w:fldChar w:fldCharType="separate"/>
      </w:r>
      <w:r w:rsidR="0053151A" w:rsidRPr="00A46EDB">
        <w:rPr>
          <w:rFonts w:ascii="Book Antiqua" w:hAnsi="Book Antiqua"/>
          <w:sz w:val="24"/>
          <w:szCs w:val="24"/>
          <w:vertAlign w:val="superscript"/>
        </w:rPr>
        <w:t>[24]</w:t>
      </w:r>
      <w:r w:rsidR="00D33B68" w:rsidRPr="00A46EDB">
        <w:rPr>
          <w:rFonts w:ascii="Book Antiqua" w:hAnsi="Book Antiqua"/>
          <w:sz w:val="24"/>
          <w:szCs w:val="24"/>
        </w:rPr>
        <w:fldChar w:fldCharType="end"/>
      </w:r>
      <w:r w:rsidR="004A0776" w:rsidRPr="00A46EDB">
        <w:rPr>
          <w:rFonts w:ascii="Book Antiqua" w:hAnsi="Book Antiqua"/>
          <w:sz w:val="24"/>
          <w:szCs w:val="24"/>
        </w:rPr>
        <w:t xml:space="preserve">, </w:t>
      </w:r>
      <w:r w:rsidR="004A0776" w:rsidRPr="00A46EDB">
        <w:rPr>
          <w:rFonts w:ascii="Book Antiqua" w:hAnsi="Book Antiqua"/>
          <w:sz w:val="24"/>
          <w:szCs w:val="24"/>
        </w:rPr>
        <w:lastRenderedPageBreak/>
        <w:t xml:space="preserve">reported that hepatitis C in children is usually asymptomatic. </w:t>
      </w:r>
      <w:r w:rsidR="00155A10" w:rsidRPr="00A46EDB">
        <w:rPr>
          <w:rFonts w:ascii="Book Antiqua" w:hAnsi="Book Antiqua"/>
          <w:sz w:val="24"/>
          <w:szCs w:val="24"/>
        </w:rPr>
        <w:t>Clinically,</w:t>
      </w:r>
      <w:r w:rsidR="00155A10" w:rsidRPr="00A46EDB">
        <w:rPr>
          <w:rFonts w:ascii="Book Antiqua" w:hAnsi="Book Antiqua"/>
          <w:color w:val="000000"/>
          <w:sz w:val="24"/>
          <w:szCs w:val="24"/>
        </w:rPr>
        <w:t xml:space="preserve"> most of our pa</w:t>
      </w:r>
      <w:r w:rsidR="00383B14" w:rsidRPr="00A46EDB">
        <w:rPr>
          <w:rFonts w:ascii="Book Antiqua" w:hAnsi="Book Antiqua"/>
          <w:color w:val="000000"/>
          <w:sz w:val="24"/>
          <w:szCs w:val="24"/>
        </w:rPr>
        <w:t>tients were asymptomatic (73.36</w:t>
      </w:r>
      <w:r w:rsidR="00155A10" w:rsidRPr="00A46EDB">
        <w:rPr>
          <w:rFonts w:ascii="Book Antiqua" w:hAnsi="Book Antiqua"/>
          <w:color w:val="000000"/>
          <w:sz w:val="24"/>
          <w:szCs w:val="24"/>
        </w:rPr>
        <w:t>%)</w:t>
      </w:r>
      <w:r w:rsidR="00D564F6" w:rsidRPr="00A46EDB">
        <w:rPr>
          <w:rFonts w:ascii="Book Antiqua" w:hAnsi="Book Antiqua"/>
          <w:sz w:val="24"/>
          <w:szCs w:val="24"/>
        </w:rPr>
        <w:t>, 13.3% had hepatomegaly, and 3.3%</w:t>
      </w:r>
      <w:r w:rsidR="00155A10" w:rsidRPr="00A46EDB">
        <w:rPr>
          <w:rFonts w:ascii="Book Antiqua" w:hAnsi="Book Antiqua"/>
          <w:sz w:val="24"/>
          <w:szCs w:val="24"/>
        </w:rPr>
        <w:t xml:space="preserve"> had splenomegally but none</w:t>
      </w:r>
      <w:r w:rsidR="00D564F6" w:rsidRPr="00A46EDB">
        <w:rPr>
          <w:rFonts w:ascii="Book Antiqua" w:hAnsi="Book Antiqua"/>
          <w:sz w:val="24"/>
          <w:szCs w:val="24"/>
        </w:rPr>
        <w:t xml:space="preserve"> had</w:t>
      </w:r>
      <w:r w:rsidR="00155A10" w:rsidRPr="00A46EDB">
        <w:rPr>
          <w:rFonts w:ascii="Book Antiqua" w:hAnsi="Book Antiqua"/>
          <w:sz w:val="24"/>
          <w:szCs w:val="24"/>
        </w:rPr>
        <w:t xml:space="preserve"> </w:t>
      </w:r>
      <w:r w:rsidR="004A0776" w:rsidRPr="00A46EDB">
        <w:rPr>
          <w:rFonts w:ascii="Book Antiqua" w:hAnsi="Book Antiqua"/>
          <w:sz w:val="24"/>
          <w:szCs w:val="24"/>
        </w:rPr>
        <w:t>jaundice or</w:t>
      </w:r>
      <w:r w:rsidR="00155A10" w:rsidRPr="00A46EDB">
        <w:rPr>
          <w:rFonts w:ascii="Book Antiqua" w:hAnsi="Book Antiqua"/>
          <w:sz w:val="24"/>
          <w:szCs w:val="24"/>
        </w:rPr>
        <w:t xml:space="preserve"> ascites. </w:t>
      </w:r>
      <w:r w:rsidR="00D75FC7" w:rsidRPr="00A46EDB">
        <w:rPr>
          <w:rFonts w:ascii="Book Antiqua" w:hAnsi="Book Antiqua"/>
          <w:sz w:val="24"/>
          <w:szCs w:val="24"/>
        </w:rPr>
        <w:t xml:space="preserve">A similar finding was reported by </w:t>
      </w:r>
      <w:r w:rsidR="00155A10" w:rsidRPr="00A46EDB">
        <w:rPr>
          <w:rFonts w:ascii="Book Antiqua" w:hAnsi="Book Antiqua"/>
          <w:sz w:val="24"/>
          <w:szCs w:val="24"/>
        </w:rPr>
        <w:t xml:space="preserve">El-Raziky </w:t>
      </w:r>
      <w:r w:rsidR="00155A10" w:rsidRPr="00A46EDB">
        <w:rPr>
          <w:rFonts w:ascii="Book Antiqua" w:hAnsi="Book Antiqua"/>
          <w:i/>
          <w:iCs/>
          <w:sz w:val="24"/>
          <w:szCs w:val="24"/>
        </w:rPr>
        <w:t>et al</w:t>
      </w:r>
      <w:r w:rsidR="00D33B68" w:rsidRPr="00A46EDB">
        <w:rPr>
          <w:rFonts w:ascii="Book Antiqua" w:hAnsi="Book Antiqua"/>
          <w:sz w:val="24"/>
          <w:szCs w:val="24"/>
        </w:rPr>
        <w:fldChar w:fldCharType="begin"/>
      </w:r>
      <w:r w:rsidR="0053151A" w:rsidRPr="00A46EDB">
        <w:rPr>
          <w:rFonts w:ascii="Book Antiqua" w:hAnsi="Book Antiqua"/>
          <w:sz w:val="24"/>
          <w:szCs w:val="24"/>
        </w:rPr>
        <w:instrText xml:space="preserve"> ADDIN EN.CITE &lt;EndNote&gt;&lt;Cite&gt;&lt;Author&gt;El-Raziky&lt;/Author&gt;&lt;Year&gt;2007&lt;/Year&gt;&lt;RecNum&gt;4&lt;/RecNum&gt;&lt;record&gt;&lt;rec-number&gt;4&lt;/rec-number&gt;&lt;ref-type name="Journal Article"&gt;17&lt;/ref-type&gt;&lt;contributors&gt;&lt;authors&gt;&lt;author&gt;El-Raziky, M. S.&lt;/author&gt;&lt;author&gt;El-Hawary, M.&lt;/author&gt;&lt;author&gt;Esmat, G.&lt;/author&gt;&lt;author&gt;Abouzied, A. M.&lt;/author&gt;&lt;author&gt;El-Koofy, N.&lt;/author&gt;&lt;author&gt;Mohsen, N.&lt;/author&gt;&lt;author&gt;Mansour, S.&lt;/author&gt;&lt;author&gt;Shaheen, A.&lt;/author&gt;&lt;author&gt;Abdel Hamid, M.&lt;/author&gt;&lt;author&gt;El-Karaksy, H.&lt;/author&gt;&lt;/authors&gt;&lt;/contributors&gt;&lt;auth-address&gt;Department of Pediatrics, Faculty of Medicine, Cairo University, 8 street No. 25, El-Mokattam, Cairo11585, Egypt. mraziky@yahoo.com&lt;/auth-address&gt;&lt;titles&gt;&lt;title&gt;Prevalence and risk factors of asymptomatic hepatitis C virus infection in Egyptian children&lt;/title&gt;&lt;secondary-title&gt;World J Gastroenterol&lt;/secondary-title&gt;&lt;/titles&gt;&lt;periodical&gt;&lt;full-title&gt;World J Gastroenterol&lt;/full-title&gt;&lt;/periodical&gt;&lt;pages&gt;1828-32&lt;/pages&gt;&lt;volume&gt;13&lt;/volume&gt;&lt;number&gt;12&lt;/number&gt;&lt;keywords&gt;&lt;keyword&gt;Alanine Transaminase/blood&lt;/keyword&gt;&lt;keyword&gt;Carrier State/*epidemiology&lt;/keyword&gt;&lt;keyword&gt;Child&lt;/keyword&gt;&lt;keyword&gt;Child, Preschool&lt;/keyword&gt;&lt;keyword&gt;Egypt/epidemiology&lt;/keyword&gt;&lt;keyword&gt;Female&lt;/keyword&gt;&lt;keyword&gt;Hepacivirus/immunology/*pathogenicity&lt;/keyword&gt;&lt;keyword&gt;Hepatitis C/blood/*epidemiology/ethnology&lt;/keyword&gt;&lt;keyword&gt;Hepatitis C Antibodies/blood&lt;/keyword&gt;&lt;keyword&gt;Humans&lt;/keyword&gt;&lt;keyword&gt;Infant&lt;/keyword&gt;&lt;keyword&gt;Male&lt;/keyword&gt;&lt;keyword&gt;Mass Screening&lt;/keyword&gt;&lt;keyword&gt;Prevalence&lt;/keyword&gt;&lt;keyword&gt;RNA, Viral/blood&lt;/keyword&gt;&lt;keyword&gt;Risk Factors&lt;/keyword&gt;&lt;/keywords&gt;&lt;dates&gt;&lt;year&gt;2007&lt;/year&gt;&lt;pub-dates&gt;&lt;date&gt;Mar 28&lt;/date&gt;&lt;/pub-dates&gt;&lt;/dates&gt;&lt;accession-num&gt;17465475&lt;/accession-num&gt;&lt;urls&gt;&lt;related-urls&gt;&lt;url&gt;http://www.ncbi.nlm.nih.gov/entrez/query.fcgi?cmd=Retrieve&amp;amp;db=PubMed&amp;amp;dopt=Citation&amp;amp;list_uids=17465475 &lt;/url&gt;&lt;/related-urls&gt;&lt;/urls&gt;&lt;/record&gt;&lt;/Cite&gt;&lt;/EndNote&gt;</w:instrText>
      </w:r>
      <w:r w:rsidR="00D33B68" w:rsidRPr="00A46EDB">
        <w:rPr>
          <w:rFonts w:ascii="Book Antiqua" w:hAnsi="Book Antiqua"/>
          <w:sz w:val="24"/>
          <w:szCs w:val="24"/>
        </w:rPr>
        <w:fldChar w:fldCharType="separate"/>
      </w:r>
      <w:r w:rsidR="0053151A" w:rsidRPr="00A46EDB">
        <w:rPr>
          <w:rFonts w:ascii="Book Antiqua" w:hAnsi="Book Antiqua"/>
          <w:sz w:val="24"/>
          <w:szCs w:val="24"/>
          <w:vertAlign w:val="superscript"/>
        </w:rPr>
        <w:t>[5]</w:t>
      </w:r>
      <w:r w:rsidR="00D33B68" w:rsidRPr="00A46EDB">
        <w:rPr>
          <w:rFonts w:ascii="Book Antiqua" w:hAnsi="Book Antiqua"/>
          <w:sz w:val="24"/>
          <w:szCs w:val="24"/>
        </w:rPr>
        <w:fldChar w:fldCharType="end"/>
      </w:r>
      <w:r w:rsidR="00155A10" w:rsidRPr="00A46EDB">
        <w:rPr>
          <w:rFonts w:ascii="Book Antiqua" w:hAnsi="Book Antiqua"/>
          <w:sz w:val="24"/>
          <w:szCs w:val="24"/>
        </w:rPr>
        <w:t>,</w:t>
      </w:r>
      <w:r w:rsidR="004A0776" w:rsidRPr="00A46EDB">
        <w:rPr>
          <w:rFonts w:ascii="Book Antiqua" w:hAnsi="Book Antiqua"/>
          <w:sz w:val="24"/>
          <w:szCs w:val="24"/>
        </w:rPr>
        <w:t xml:space="preserve"> </w:t>
      </w:r>
      <w:r w:rsidR="00576091" w:rsidRPr="00A46EDB">
        <w:rPr>
          <w:rFonts w:ascii="Book Antiqua" w:hAnsi="Book Antiqua"/>
          <w:sz w:val="24"/>
          <w:szCs w:val="24"/>
        </w:rPr>
        <w:t>since</w:t>
      </w:r>
      <w:r w:rsidR="00155A10" w:rsidRPr="00A46EDB">
        <w:rPr>
          <w:rFonts w:ascii="Book Antiqua" w:hAnsi="Book Antiqua"/>
          <w:sz w:val="24"/>
          <w:szCs w:val="24"/>
        </w:rPr>
        <w:t xml:space="preserve"> soft enlargement of the liver was found in 2 (11%) children with HCV infection and none had splenomegaly. </w:t>
      </w:r>
    </w:p>
    <w:p w:rsidR="00155A10" w:rsidRPr="00A46EDB" w:rsidRDefault="00EE78C9" w:rsidP="0053151A">
      <w:pPr>
        <w:widowControl/>
        <w:snapToGrid w:val="0"/>
        <w:spacing w:line="360" w:lineRule="auto"/>
        <w:ind w:left="0" w:firstLineChars="100" w:firstLine="240"/>
        <w:rPr>
          <w:rFonts w:ascii="Book Antiqua" w:hAnsi="Book Antiqua"/>
          <w:sz w:val="24"/>
          <w:szCs w:val="24"/>
          <w:lang w:eastAsia="ja-JP"/>
        </w:rPr>
      </w:pPr>
      <w:r w:rsidRPr="00A46EDB">
        <w:rPr>
          <w:rFonts w:ascii="Book Antiqua" w:hAnsi="Book Antiqua"/>
          <w:sz w:val="24"/>
          <w:szCs w:val="24"/>
          <w:lang w:eastAsia="ja-JP"/>
        </w:rPr>
        <w:t>In the current study, p</w:t>
      </w:r>
      <w:r w:rsidR="00D55309" w:rsidRPr="00A46EDB">
        <w:rPr>
          <w:rFonts w:ascii="Book Antiqua" w:hAnsi="Book Antiqua"/>
          <w:sz w:val="24"/>
          <w:szCs w:val="24"/>
          <w:lang w:eastAsia="ja-JP"/>
        </w:rPr>
        <w:t>atients with normal transaminases (46.7%) had both mild (</w:t>
      </w:r>
      <w:r w:rsidRPr="00A46EDB">
        <w:rPr>
          <w:rFonts w:ascii="Book Antiqua" w:hAnsi="Book Antiqua"/>
          <w:sz w:val="24"/>
          <w:szCs w:val="24"/>
          <w:lang w:eastAsia="ja-JP"/>
        </w:rPr>
        <w:t>41.7</w:t>
      </w:r>
      <w:r w:rsidR="00D55309" w:rsidRPr="00A46EDB">
        <w:rPr>
          <w:rFonts w:ascii="Book Antiqua" w:hAnsi="Book Antiqua"/>
          <w:sz w:val="24"/>
          <w:szCs w:val="24"/>
          <w:lang w:eastAsia="ja-JP"/>
        </w:rPr>
        <w:t>%) to moderate (</w:t>
      </w:r>
      <w:r w:rsidRPr="00A46EDB">
        <w:rPr>
          <w:rFonts w:ascii="Book Antiqua" w:hAnsi="Book Antiqua"/>
          <w:sz w:val="24"/>
          <w:szCs w:val="24"/>
          <w:lang w:eastAsia="ja-JP"/>
        </w:rPr>
        <w:t>47.1</w:t>
      </w:r>
      <w:r w:rsidR="00D55309" w:rsidRPr="00A46EDB">
        <w:rPr>
          <w:rFonts w:ascii="Book Antiqua" w:hAnsi="Book Antiqua"/>
          <w:sz w:val="24"/>
          <w:szCs w:val="24"/>
          <w:lang w:eastAsia="ja-JP"/>
        </w:rPr>
        <w:t xml:space="preserve">%) </w:t>
      </w:r>
      <w:r w:rsidRPr="00A46EDB">
        <w:rPr>
          <w:rFonts w:ascii="Book Antiqua" w:hAnsi="Book Antiqua"/>
          <w:sz w:val="24"/>
          <w:szCs w:val="24"/>
          <w:lang w:eastAsia="ja-JP"/>
        </w:rPr>
        <w:t>fibrosis</w:t>
      </w:r>
      <w:r w:rsidR="00D55309" w:rsidRPr="00A46EDB">
        <w:rPr>
          <w:rFonts w:ascii="Book Antiqua" w:hAnsi="Book Antiqua"/>
          <w:sz w:val="24"/>
          <w:szCs w:val="24"/>
          <w:lang w:eastAsia="ja-JP"/>
        </w:rPr>
        <w:t xml:space="preserve"> and </w:t>
      </w:r>
      <w:r w:rsidR="003273BD" w:rsidRPr="00A46EDB">
        <w:rPr>
          <w:rFonts w:ascii="Book Antiqua" w:hAnsi="Book Antiqua"/>
          <w:sz w:val="24"/>
          <w:szCs w:val="24"/>
          <w:lang w:eastAsia="ja-JP"/>
        </w:rPr>
        <w:t xml:space="preserve">minimal </w:t>
      </w:r>
      <w:r w:rsidR="00D55309" w:rsidRPr="00A46EDB">
        <w:rPr>
          <w:rFonts w:ascii="Book Antiqua" w:hAnsi="Book Antiqua"/>
          <w:sz w:val="24"/>
          <w:szCs w:val="24"/>
          <w:lang w:eastAsia="ja-JP"/>
        </w:rPr>
        <w:t>(</w:t>
      </w:r>
      <w:r w:rsidR="003273BD" w:rsidRPr="00A46EDB">
        <w:rPr>
          <w:rFonts w:ascii="Book Antiqua" w:hAnsi="Book Antiqua"/>
          <w:sz w:val="24"/>
          <w:szCs w:val="24"/>
          <w:lang w:eastAsia="ja-JP"/>
        </w:rPr>
        <w:t>50</w:t>
      </w:r>
      <w:r w:rsidR="00D55309" w:rsidRPr="00A46EDB">
        <w:rPr>
          <w:rFonts w:ascii="Book Antiqua" w:hAnsi="Book Antiqua"/>
          <w:sz w:val="24"/>
          <w:szCs w:val="24"/>
          <w:lang w:eastAsia="ja-JP"/>
        </w:rPr>
        <w:t xml:space="preserve">%) to </w:t>
      </w:r>
      <w:r w:rsidR="003273BD" w:rsidRPr="00A46EDB">
        <w:rPr>
          <w:rFonts w:ascii="Book Antiqua" w:hAnsi="Book Antiqua"/>
          <w:sz w:val="24"/>
          <w:szCs w:val="24"/>
          <w:lang w:eastAsia="ja-JP"/>
        </w:rPr>
        <w:t xml:space="preserve">mild </w:t>
      </w:r>
      <w:r w:rsidR="00D55309" w:rsidRPr="00A46EDB">
        <w:rPr>
          <w:rFonts w:ascii="Book Antiqua" w:hAnsi="Book Antiqua"/>
          <w:sz w:val="24"/>
          <w:szCs w:val="24"/>
          <w:lang w:eastAsia="ja-JP"/>
        </w:rPr>
        <w:t>(</w:t>
      </w:r>
      <w:r w:rsidR="003273BD" w:rsidRPr="00A46EDB">
        <w:rPr>
          <w:rFonts w:ascii="Book Antiqua" w:hAnsi="Book Antiqua"/>
          <w:sz w:val="24"/>
          <w:szCs w:val="24"/>
          <w:lang w:eastAsia="ja-JP"/>
        </w:rPr>
        <w:t>45</w:t>
      </w:r>
      <w:r w:rsidR="00D55309" w:rsidRPr="00A46EDB">
        <w:rPr>
          <w:rFonts w:ascii="Book Antiqua" w:hAnsi="Book Antiqua"/>
          <w:sz w:val="24"/>
          <w:szCs w:val="24"/>
          <w:lang w:eastAsia="ja-JP"/>
        </w:rPr>
        <w:t xml:space="preserve">%) </w:t>
      </w:r>
      <w:r w:rsidRPr="00A46EDB">
        <w:rPr>
          <w:rFonts w:ascii="Book Antiqua" w:hAnsi="Book Antiqua"/>
          <w:sz w:val="24"/>
          <w:szCs w:val="24"/>
          <w:lang w:eastAsia="ja-JP"/>
        </w:rPr>
        <w:t>activity</w:t>
      </w:r>
      <w:r w:rsidR="00D55309" w:rsidRPr="00A46EDB">
        <w:rPr>
          <w:rFonts w:ascii="Book Antiqua" w:hAnsi="Book Antiqua"/>
          <w:sz w:val="24"/>
          <w:szCs w:val="24"/>
          <w:lang w:eastAsia="ja-JP"/>
        </w:rPr>
        <w:t xml:space="preserve"> </w:t>
      </w:r>
      <w:r w:rsidR="003273BD" w:rsidRPr="00A46EDB">
        <w:rPr>
          <w:rFonts w:ascii="Book Antiqua" w:hAnsi="Book Antiqua"/>
          <w:sz w:val="24"/>
          <w:szCs w:val="24"/>
          <w:lang w:eastAsia="ja-JP"/>
        </w:rPr>
        <w:t>on</w:t>
      </w:r>
      <w:r w:rsidRPr="00A46EDB">
        <w:rPr>
          <w:rFonts w:ascii="Book Antiqua" w:hAnsi="Book Antiqua"/>
          <w:sz w:val="24"/>
          <w:szCs w:val="24"/>
          <w:lang w:eastAsia="ja-JP"/>
        </w:rPr>
        <w:t xml:space="preserve"> histopathological examination. </w:t>
      </w:r>
      <w:r w:rsidR="00D55309" w:rsidRPr="00A46EDB">
        <w:rPr>
          <w:rFonts w:ascii="Book Antiqua" w:hAnsi="Book Antiqua"/>
          <w:sz w:val="24"/>
          <w:szCs w:val="24"/>
        </w:rPr>
        <w:t xml:space="preserve">It has been reported that </w:t>
      </w:r>
      <w:r w:rsidR="00155A10" w:rsidRPr="00A46EDB">
        <w:rPr>
          <w:rFonts w:ascii="Book Antiqua" w:hAnsi="Book Antiqua"/>
          <w:sz w:val="24"/>
          <w:szCs w:val="24"/>
        </w:rPr>
        <w:t>ALT levels are elevated in half of the subjects and histological abnormalities are detectable in three quarters of HCV-RNA positive cases</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&lt;EndNote&gt;&lt;Cite&gt;&lt;Author&gt;El-Raziky&lt;/Author&gt;&lt;Year&gt;2007&lt;/Year&gt;&lt;RecNum&gt;4&lt;/RecNum&gt;&lt;record&gt;&lt;rec-number&gt;4&lt;/rec-number&gt;&lt;ref-type name="Journal Article"&gt;17&lt;/ref-type&gt;&lt;contributors&gt;&lt;authors&gt;&lt;author&gt;El-Raziky, M. S.&lt;/author&gt;&lt;author&gt;El-Hawary, M.&lt;/author&gt;&lt;author&gt;Esmat, G.&lt;/author&gt;&lt;author&gt;Abouzied, A. M.&lt;/author&gt;&lt;author&gt;El-Koofy, N.&lt;/author&gt;&lt;author&gt;Mohsen, N.&lt;/author&gt;&lt;author&gt;Mansour, S.&lt;/author&gt;&lt;author&gt;Shaheen, A.&lt;/author&gt;&lt;author&gt;Abdel Hamid, M.&lt;/author&gt;&lt;author&gt;El-Karaksy, H.&lt;/author&gt;&lt;/authors&gt;&lt;/contributors&gt;&lt;auth-address&gt;Department of Pediatrics, Faculty of Medicine, Cairo University, 8 street No. 25, El-Mokattam, Cairo11585, Egypt. mraziky@yahoo.com&lt;/auth-address&gt;&lt;titles&gt;&lt;title&gt;Prevalence and risk factors of asymptomatic hepatitis C virus infection in Egyptian children&lt;/title&gt;&lt;secondary-title&gt;World J Gastroenterol&lt;/secondary-title&gt;&lt;/titles&gt;&lt;periodical&gt;&lt;full-title&gt;World J Gastroenterol&lt;/full-title&gt;&lt;/periodical&gt;&lt;pages&gt;1828-32&lt;/pages&gt;&lt;volume&gt;13&lt;/volume&gt;&lt;number&gt;12&lt;/number&gt;&lt;keywords&gt;&lt;keyword&gt;Alanine Transaminase/blood&lt;/keyword&gt;&lt;keyword&gt;Carrier State/*epidemiology&lt;/keyword&gt;&lt;keyword&gt;Child&lt;/keyword&gt;&lt;keyword&gt;Child, Preschool&lt;/keyword&gt;&lt;keyword&gt;Egypt/epidemiology&lt;/keyword&gt;&lt;keyword&gt;Female&lt;/keyword&gt;&lt;keyword&gt;Hepacivirus/immunology/*pathogenicity&lt;/keyword&gt;&lt;keyword&gt;Hepatitis C/blood/*epidemiology/ethnology&lt;/keyword&gt;&lt;keyword&gt;Hepatitis C Antibodies/blood&lt;/keyword&gt;&lt;keyword&gt;Humans&lt;/keyword&gt;&lt;keyword&gt;Infant&lt;/keyword&gt;&lt;keyword&gt;Male&lt;/keyword&gt;&lt;keyword&gt;Mass Screening&lt;/keyword&gt;&lt;keyword&gt;Prevalence&lt;/keyword&gt;&lt;keyword&gt;RNA, Viral/blood&lt;/keyword&gt;&lt;keyword&gt;Risk Factors&lt;/keyword&gt;&lt;/keywords&gt;&lt;dates&gt;&lt;year&gt;2007&lt;/year&gt;&lt;pub-dates&gt;&lt;date&gt;Mar 28&lt;/date&gt;&lt;/pub-dates&gt;&lt;/dates&gt;&lt;accession-num&gt;17465475&lt;/accession-num&gt;&lt;urls&gt;&lt;related-urls&gt;&lt;url&gt;http://www.ncbi.nlm.nih.gov/entrez/query.fcgi?cmd=Retrieve&amp;amp;db=PubMed&amp;amp;dopt=Citation&amp;amp;list_uids=17465475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[5]</w:t>
      </w:r>
      <w:r w:rsidR="00D33B68" w:rsidRPr="00A46EDB">
        <w:rPr>
          <w:rFonts w:ascii="Book Antiqua" w:hAnsi="Book Antiqua"/>
          <w:sz w:val="24"/>
          <w:szCs w:val="24"/>
        </w:rPr>
        <w:fldChar w:fldCharType="end"/>
      </w:r>
      <w:r w:rsidR="00155A10" w:rsidRPr="00A46EDB">
        <w:rPr>
          <w:rFonts w:ascii="Book Antiqua" w:hAnsi="Book Antiqua"/>
          <w:sz w:val="24"/>
          <w:szCs w:val="24"/>
        </w:rPr>
        <w:t xml:space="preserve">. This means that liver enzymes in chronic HCV infection do not reflect histopathological abnormalities in the majority of </w:t>
      </w:r>
      <w:r w:rsidRPr="00A46EDB">
        <w:rPr>
          <w:rFonts w:ascii="Book Antiqua" w:hAnsi="Book Antiqua"/>
          <w:sz w:val="24"/>
          <w:szCs w:val="24"/>
        </w:rPr>
        <w:t>cases</w:t>
      </w:r>
      <w:r w:rsidR="00155A10" w:rsidRPr="00A46EDB">
        <w:rPr>
          <w:rFonts w:ascii="Book Antiqua" w:hAnsi="Book Antiqua"/>
          <w:sz w:val="24"/>
          <w:szCs w:val="24"/>
        </w:rPr>
        <w:t xml:space="preserve"> and liver biopsy would be essential for evaluation of the disease state</w:t>
      </w:r>
      <w:r w:rsidRPr="00A46EDB">
        <w:rPr>
          <w:rFonts w:ascii="Book Antiqua" w:hAnsi="Book Antiqua"/>
          <w:sz w:val="24"/>
          <w:szCs w:val="24"/>
        </w:rPr>
        <w:t xml:space="preserve"> and extent of liver injury</w:t>
      </w:r>
      <w:r w:rsidR="00155A10" w:rsidRPr="00A46EDB">
        <w:rPr>
          <w:rFonts w:ascii="Book Antiqua" w:hAnsi="Book Antiqua"/>
          <w:sz w:val="24"/>
          <w:szCs w:val="24"/>
        </w:rPr>
        <w:t xml:space="preserve">. </w:t>
      </w:r>
    </w:p>
    <w:p w:rsidR="00155A10" w:rsidRPr="00A46EDB" w:rsidRDefault="00155A10" w:rsidP="0053151A">
      <w:pPr>
        <w:snapToGrid w:val="0"/>
        <w:spacing w:line="360" w:lineRule="auto"/>
        <w:ind w:left="0" w:firstLineChars="100" w:firstLine="240"/>
        <w:rPr>
          <w:rFonts w:ascii="Book Antiqua" w:hAnsi="Book Antiqua"/>
          <w:sz w:val="24"/>
          <w:szCs w:val="24"/>
        </w:rPr>
      </w:pPr>
      <w:r w:rsidRPr="00A46EDB">
        <w:rPr>
          <w:rStyle w:val="apple-style-span"/>
          <w:rFonts w:ascii="Book Antiqua" w:hAnsi="Book Antiqua"/>
          <w:sz w:val="24"/>
          <w:szCs w:val="24"/>
        </w:rPr>
        <w:t>There is relatively little information on the histopathology of chronic hepatitis C in children.</w:t>
      </w:r>
      <w:r w:rsidRPr="00A46EDB">
        <w:rPr>
          <w:rFonts w:ascii="Book Antiqua" w:hAnsi="Book Antiqua"/>
          <w:sz w:val="24"/>
          <w:szCs w:val="24"/>
        </w:rPr>
        <w:t xml:space="preserve"> It has been shown that low ALT levels, </w:t>
      </w:r>
      <w:r w:rsidR="003273BD" w:rsidRPr="00A46EDB">
        <w:rPr>
          <w:rFonts w:ascii="Book Antiqua" w:hAnsi="Book Antiqua"/>
          <w:sz w:val="24"/>
          <w:szCs w:val="24"/>
        </w:rPr>
        <w:t xml:space="preserve">low </w:t>
      </w:r>
      <w:r w:rsidRPr="00A46EDB">
        <w:rPr>
          <w:rFonts w:ascii="Book Antiqua" w:hAnsi="Book Antiqua"/>
          <w:sz w:val="24"/>
          <w:szCs w:val="24"/>
        </w:rPr>
        <w:t>viral load and mild histological changes characterize chronic hepatitis C infection in children</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&lt;EndNote&gt;&lt;Cite&gt;&lt;Author&gt;Wu&lt;/Author&gt;&lt;Year&gt;2008&lt;/Year&gt;&lt;RecNum&gt;19&lt;/RecNum&gt;&lt;record&gt;&lt;rec-number&gt;19&lt;/rec-number&gt;&lt;ref-type name="Journal Article"&gt;17&lt;/ref-type&gt;&lt;contributors&gt;&lt;authors&gt;&lt;author&gt;Wu, T. C.&lt;/author&gt;&lt;author&gt;Chuang, W. L.&lt;/author&gt;&lt;author&gt;Dai, C. Y.&lt;/author&gt;&lt;author&gt;Huang, J. F.&lt;/author&gt;&lt;author&gt;Hsieh, M. Y.&lt;/author&gt;&lt;author&gt;Hou, N. J.&lt;/author&gt;&lt;author&gt;Lee, L. P.&lt;/author&gt;&lt;author&gt;Lin, W. Y.&lt;/author&gt;&lt;author&gt;Yang, J. F.&lt;/author&gt;&lt;author&gt;Chiu, C. C.&lt;/author&gt;&lt;author&gt;Chen, S. C.&lt;/author&gt;&lt;author&gt;Hsieh, M. Y.&lt;/author&gt;&lt;author&gt;Chang, W. Y.&lt;/author&gt;&lt;author&gt;Yu, M. L.&lt;/author&gt;&lt;/authors&gt;&lt;/contributors&gt;&lt;auth-address&gt;Graduate Institute of Medicine, College of Medicine, Kaohsiung Medical University, Kaohsiung, Taiwan.&lt;/auth-address&gt;&lt;titles&gt;&lt;title&gt;Hepatitis C virus infection among children in aboriginal areas in Taiwan&lt;/title&gt;&lt;secondary-title&gt;Trans R Soc Trop Med Hyg&lt;/secondary-title&gt;&lt;/titles&gt;&lt;periodical&gt;&lt;full-title&gt;Trans R Soc Trop Med Hyg&lt;/full-title&gt;&lt;/periodical&gt;&lt;pages&gt;935-8&lt;/pages&gt;&lt;volume&gt;102&lt;/volume&gt;&lt;number&gt;9&lt;/number&gt;&lt;keywords&gt;&lt;keyword&gt;Adolescent&lt;/keyword&gt;&lt;keyword&gt;Alanine Transaminase/blood&lt;/keyword&gt;&lt;keyword&gt;Aspartate Aminotransferases/blood&lt;/keyword&gt;&lt;keyword&gt;Biological Markers/blood&lt;/keyword&gt;&lt;keyword&gt;Child&lt;/keyword&gt;&lt;keyword&gt;Enzyme-Linked Immunosorbent Assay&lt;/keyword&gt;&lt;keyword&gt;Female&lt;/keyword&gt;&lt;keyword&gt;Hepatitis B Surface Antigens/blood&lt;/keyword&gt;&lt;keyword&gt;Hepatitis C Antibodies/blood&lt;/keyword&gt;&lt;keyword&gt;Hepatitis C, Chronic/enzymology/*ethnology/immunology&lt;/keyword&gt;&lt;keyword&gt;Humans&lt;/keyword&gt;&lt;keyword&gt;Male&lt;/keyword&gt;&lt;keyword&gt;Oceanic Ancestry Group/*ethnology&lt;/keyword&gt;&lt;keyword&gt;Prevalence&lt;/keyword&gt;&lt;keyword&gt;Reverse Transcriptase Polymerase Chain Reaction&lt;/keyword&gt;&lt;keyword&gt;Risk Factors&lt;/keyword&gt;&lt;keyword&gt;Taiwan/epidemiology&lt;/keyword&gt;&lt;/keywords&gt;&lt;dates&gt;&lt;year&gt;2008&lt;/year&gt;&lt;pub-dates&gt;&lt;date&gt;Sep&lt;/date&gt;&lt;/pub-dates&gt;&lt;/dates&gt;&lt;accession-num&gt;18656216&lt;/accession-num&gt;&lt;urls&gt;&lt;related-urls&gt;&lt;url&gt;http://www.ncbi.nlm.nih.gov/entrez/query.fcgi?cmd=Retrieve&amp;amp;db=PubMed&amp;amp;dopt=Citation&amp;amp;list_uids=18656216 &lt;/url&gt;&lt;/related-urls&gt;&lt;/urls&gt;&lt;/record&gt;&lt;/Cite&gt;&lt;/EndNote&gt;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[25]</w:t>
      </w:r>
      <w:r w:rsidR="00D33B68" w:rsidRPr="00A46EDB">
        <w:rPr>
          <w:rFonts w:ascii="Book Antiqua" w:hAnsi="Book Antiqua"/>
          <w:sz w:val="24"/>
          <w:szCs w:val="24"/>
        </w:rPr>
        <w:fldChar w:fldCharType="end"/>
      </w:r>
      <w:r w:rsidRPr="00A46EDB">
        <w:rPr>
          <w:rFonts w:ascii="Book Antiqua" w:hAnsi="Book Antiqua"/>
          <w:sz w:val="24"/>
          <w:szCs w:val="24"/>
        </w:rPr>
        <w:t xml:space="preserve">. Goodman </w:t>
      </w:r>
      <w:r w:rsidRPr="00A46EDB">
        <w:rPr>
          <w:rFonts w:ascii="Book Antiqua" w:hAnsi="Book Antiqua"/>
          <w:i/>
          <w:iCs/>
          <w:sz w:val="24"/>
          <w:szCs w:val="24"/>
        </w:rPr>
        <w:t>et al</w:t>
      </w:r>
      <w:r w:rsidR="00D33B68" w:rsidRPr="00A46EDB">
        <w:rPr>
          <w:rFonts w:ascii="Book Antiqua" w:hAnsi="Book Antiqua"/>
          <w:sz w:val="24"/>
          <w:szCs w:val="24"/>
        </w:rPr>
        <w:fldChar w:fldCharType="begin"/>
      </w:r>
      <w:r w:rsidR="0053151A" w:rsidRPr="00A46EDB">
        <w:rPr>
          <w:rFonts w:ascii="Book Antiqua" w:hAnsi="Book Antiqua"/>
          <w:sz w:val="24"/>
          <w:szCs w:val="24"/>
        </w:rPr>
        <w:instrText xml:space="preserve"> ADDIN EN.CITE &lt;EndNote&gt;&lt;Cite&gt;&lt;Author&gt;Goodman&lt;/Author&gt;&lt;Year&gt;2008&lt;/Year&gt;&lt;RecNum&gt;20&lt;/RecNum&gt;&lt;record&gt;&lt;rec-number&gt;20&lt;/rec-number&gt;&lt;ref-type name="Journal Article"&gt;17&lt;/ref-type&gt;&lt;contributors&gt;&lt;authors&gt;&lt;author&gt;Goodman, Z. D.&lt;/author&gt;&lt;author&gt;Makhlouf, H. R.&lt;/author&gt;&lt;author&gt;Liu, L.&lt;/author&gt;&lt;author&gt;Balistreri, W.&lt;/author&gt;&lt;author&gt;Gonzalez-Peralta, R. P.&lt;/author&gt;&lt;author&gt;Haber, B.&lt;/author&gt;&lt;author&gt;Jonas, M. M.&lt;/author&gt;&lt;author&gt;Mohan, P.&lt;/author&gt;&lt;author&gt;Molleston, J. P.&lt;/author&gt;&lt;author&gt;Murray, K. F.&lt;/author&gt;&lt;author&gt;Narkewicz, M. R.&lt;/author&gt;&lt;author&gt;Rosenthal, P.&lt;/author&gt;&lt;author&gt;Smith, L. J.&lt;/author&gt;&lt;author&gt;Robuck, P. R.&lt;/author&gt;&lt;author&gt;Schwarz, K. B.&lt;/author&gt;&lt;/authors&gt;&lt;/contributors&gt;&lt;auth-address&gt;Armed Forces Institute of Pathology and Veterans Administration Special Reference Laboratory for Pathology, Washington, DC, USA. Goodman@afip.osd.mil&lt;/auth-address&gt;&lt;titles&gt;&lt;title&gt;Pathology of chronic hepatitis C in children: liver biopsy findings in the Peds-C Trial&lt;/title&gt;&lt;secondary-title&gt;Hepatology&lt;/secondary-title&gt;&lt;/titles&gt;&lt;periodical&gt;&lt;full-title&gt;Hepatology&lt;/full-title&gt;&lt;/periodical&gt;&lt;pages&gt;836-43&lt;/pages&gt;&lt;volume&gt;47&lt;/volume&gt;&lt;number&gt;3&lt;/number&gt;&lt;keywords&gt;&lt;keyword&gt;Adolescent&lt;/keyword&gt;&lt;keyword&gt;Adult&lt;/keyword&gt;&lt;keyword&gt;Biopsy&lt;/keyword&gt;&lt;keyword&gt;Child&lt;/keyword&gt;&lt;keyword&gt;Child, Preschool&lt;/keyword&gt;&lt;keyword&gt;Cohort Studies&lt;/keyword&gt;&lt;keyword&gt;Disease Progression&lt;/keyword&gt;&lt;keyword&gt;Female&lt;/keyword&gt;&lt;keyword&gt;Hepatitis C, Chronic/diagnosis/*drug therapy/*pathology&lt;/keyword&gt;&lt;keyword&gt;Humans&lt;/keyword&gt;&lt;keyword&gt;Interferon Alfa-2a/*therapeutic use&lt;/keyword&gt;&lt;keyword&gt;Male&lt;/keyword&gt;&lt;keyword&gt;Polyethylene Glycols/*therapeutic use&lt;/keyword&gt;&lt;/keywords&gt;&lt;dates&gt;&lt;year&gt;2008&lt;/year&gt;&lt;pub-dates&gt;&lt;date&gt;Mar&lt;/date&gt;&lt;/pub-dates&gt;&lt;/dates&gt;&lt;accession-num&gt;18167062&lt;/accession-num&gt;&lt;urls&gt;&lt;related-urls&gt;&lt;url&gt;http://www.ncbi.nlm.nih.gov/entrez/query.fcgi?cmd=Retrieve&amp;amp;db=PubMed&amp;amp;dopt=Citation&amp;amp;list_uids=18167062 &lt;/url&gt;&lt;/related-urls&gt;&lt;/urls&gt;&lt;/record&gt;&lt;/Cite&gt;&lt;/EndNote&gt;</w:instrText>
      </w:r>
      <w:r w:rsidR="00D33B68" w:rsidRPr="00A46EDB">
        <w:rPr>
          <w:rFonts w:ascii="Book Antiqua" w:hAnsi="Book Antiqua"/>
          <w:sz w:val="24"/>
          <w:szCs w:val="24"/>
        </w:rPr>
        <w:fldChar w:fldCharType="separate"/>
      </w:r>
      <w:r w:rsidR="0053151A" w:rsidRPr="00A46EDB">
        <w:rPr>
          <w:rFonts w:ascii="Book Antiqua" w:hAnsi="Book Antiqua"/>
          <w:sz w:val="24"/>
          <w:szCs w:val="24"/>
          <w:vertAlign w:val="superscript"/>
        </w:rPr>
        <w:t>[26]</w:t>
      </w:r>
      <w:r w:rsidR="00D33B68" w:rsidRPr="00A46EDB">
        <w:rPr>
          <w:rFonts w:ascii="Book Antiqua" w:hAnsi="Book Antiqua"/>
          <w:sz w:val="24"/>
          <w:szCs w:val="24"/>
        </w:rPr>
        <w:fldChar w:fldCharType="end"/>
      </w:r>
      <w:r w:rsidR="001F4531" w:rsidRPr="00A46EDB">
        <w:rPr>
          <w:rFonts w:ascii="Book Antiqua" w:hAnsi="Book Antiqua"/>
          <w:sz w:val="24"/>
          <w:szCs w:val="24"/>
        </w:rPr>
        <w:t>,</w:t>
      </w:r>
      <w:r w:rsidRPr="00A46EDB">
        <w:rPr>
          <w:rStyle w:val="apple-style-span"/>
          <w:rFonts w:ascii="Book Antiqua" w:hAnsi="Book Antiqua"/>
          <w:sz w:val="24"/>
          <w:szCs w:val="24"/>
        </w:rPr>
        <w:t xml:space="preserve"> reported that, in a cohort study, grading and staging of liver biopsies from 121 children ages 2 to 16 (mean, 9.8 years) infected with </w:t>
      </w:r>
      <w:r w:rsidR="00D564F6" w:rsidRPr="00A46EDB">
        <w:rPr>
          <w:rStyle w:val="apple-style-span"/>
          <w:rFonts w:ascii="Book Antiqua" w:hAnsi="Book Antiqua"/>
          <w:sz w:val="24"/>
          <w:szCs w:val="24"/>
        </w:rPr>
        <w:t>HCV</w:t>
      </w:r>
      <w:r w:rsidRPr="00A46EDB">
        <w:rPr>
          <w:rStyle w:val="apple-style-span"/>
          <w:rFonts w:ascii="Book Antiqua" w:hAnsi="Book Antiqua"/>
          <w:sz w:val="24"/>
          <w:szCs w:val="24"/>
        </w:rPr>
        <w:t xml:space="preserve"> revealed minimal, mild, moderate and severe inflammatory activity  in 42%, 17%, 38%, 3% of patients respectively. Five (4%</w:t>
      </w:r>
      <w:r w:rsidR="003273BD" w:rsidRPr="00A46EDB">
        <w:rPr>
          <w:rStyle w:val="apple-style-span"/>
          <w:rFonts w:ascii="Book Antiqua" w:hAnsi="Book Antiqua"/>
          <w:sz w:val="24"/>
          <w:szCs w:val="24"/>
        </w:rPr>
        <w:t>) had bridging fibrosis and 2 (1.7</w:t>
      </w:r>
      <w:r w:rsidRPr="00A46EDB">
        <w:rPr>
          <w:rStyle w:val="apple-style-span"/>
          <w:rFonts w:ascii="Book Antiqua" w:hAnsi="Book Antiqua"/>
          <w:sz w:val="24"/>
          <w:szCs w:val="24"/>
        </w:rPr>
        <w:t>%) had cirrhosis</w:t>
      </w:r>
      <w:r w:rsidRPr="00A46EDB">
        <w:rPr>
          <w:rFonts w:ascii="Book Antiqua" w:hAnsi="Book Antiqua"/>
          <w:sz w:val="24"/>
          <w:szCs w:val="24"/>
        </w:rPr>
        <w:t xml:space="preserve">. In the current study, all </w:t>
      </w:r>
      <w:r w:rsidR="00D564F6" w:rsidRPr="00A46EDB">
        <w:rPr>
          <w:rFonts w:ascii="Book Antiqua" w:hAnsi="Book Antiqua"/>
          <w:sz w:val="24"/>
          <w:szCs w:val="24"/>
        </w:rPr>
        <w:t xml:space="preserve">the </w:t>
      </w:r>
      <w:r w:rsidRPr="00A46EDB">
        <w:rPr>
          <w:rFonts w:ascii="Book Antiqua" w:hAnsi="Book Antiqua"/>
          <w:sz w:val="24"/>
          <w:szCs w:val="24"/>
        </w:rPr>
        <w:t>patients had liver biopsy. None of the</w:t>
      </w:r>
      <w:r w:rsidR="00D564F6" w:rsidRPr="00A46EDB">
        <w:rPr>
          <w:rFonts w:ascii="Book Antiqua" w:hAnsi="Book Antiqua"/>
          <w:sz w:val="24"/>
          <w:szCs w:val="24"/>
        </w:rPr>
        <w:t>m</w:t>
      </w:r>
      <w:r w:rsidRPr="00A46EDB">
        <w:rPr>
          <w:rFonts w:ascii="Book Antiqua" w:hAnsi="Book Antiqua"/>
          <w:sz w:val="24"/>
          <w:szCs w:val="24"/>
        </w:rPr>
        <w:t xml:space="preserve"> had cirrhosis where fibrosis scores ranged from 0 to 3 and activity grades ranged from 1 to 7. Although universal screening for hepatitis C is not recommended, it is actually the only method to detect HCV in</w:t>
      </w:r>
      <w:r w:rsidR="00576091" w:rsidRPr="00A46EDB">
        <w:rPr>
          <w:rFonts w:ascii="Book Antiqua" w:hAnsi="Book Antiqua"/>
          <w:sz w:val="24"/>
          <w:szCs w:val="24"/>
        </w:rPr>
        <w:t xml:space="preserve"> children</w:t>
      </w:r>
      <w:r w:rsidRPr="00A46EDB">
        <w:rPr>
          <w:rFonts w:ascii="Book Antiqua" w:hAnsi="Book Antiqua"/>
          <w:sz w:val="24"/>
          <w:szCs w:val="24"/>
        </w:rPr>
        <w:t xml:space="preserve"> because carriers are usually asymptomatic. Even transaminases are usually within normal range. Consequently, they would remain undiagnosed until the appearance of symptoms in adolescence or adulthood</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&lt;EndNote&gt;&lt;Cite&gt;&lt;Author&gt;Gerner&lt;/Author&gt;&lt;Year&gt;2006&lt;/Year&gt;&lt;RecNum&gt;13&lt;/RecNum&gt;&lt;record&gt;&lt;rec-number&gt;13&lt;/rec-number&gt;&lt;ref-type name="Journal Article"&gt;17&lt;/ref-type&gt;&lt;contributors&gt;&lt;authors&gt;&lt;author&gt;Gerner, P.&lt;/author&gt;&lt;author&gt;Wirth, S.&lt;/author&gt;&lt;author&gt;Wintermeyer, P.&lt;/author&gt;&lt;author&gt;Walz, A.&lt;/author&gt;&lt;author&gt;Jenke, A.&lt;/author&gt;&lt;/authors&gt;&lt;/contributors&gt;&lt;auth-address&gt;Children&amp;apos;s Hospital, Helios Klinikum Wuppertal, Witten-Herdecke University, Heusnerstr. 40, D-42283 Wuppertal, Germany. patrick.gerner@web.de&lt;/auth-address&gt;&lt;titles&gt;&lt;title&gt;Prevalence of hepatitis C virus infection in children admitted to an urban hospital&lt;/title&gt;&lt;secondary-title&gt;J Infect&lt;/secondary-title&gt;&lt;/titles&gt;&lt;periodical&gt;&lt;full-title&gt;J Infect&lt;/full-title&gt;&lt;/periodical&gt;&lt;pages&gt;305-8&lt;/pages&gt;&lt;volume&gt;52&lt;/volume&gt;&lt;number&gt;4&lt;/number&gt;&lt;keywords&gt;&lt;keyword&gt;Adolescent&lt;/keyword&gt;&lt;keyword&gt;Blood Transfusion/*adverse effects&lt;/keyword&gt;&lt;keyword&gt;Blotting, Western/methods&lt;/keyword&gt;&lt;keyword&gt;Child&lt;/keyword&gt;&lt;keyword&gt;Child, Preschool&lt;/keyword&gt;&lt;keyword&gt;Cross-Sectional Studies&lt;/keyword&gt;&lt;keyword&gt;Female&lt;/keyword&gt;&lt;keyword&gt;Germany/epidemiology&lt;/keyword&gt;&lt;keyword&gt;Hepacivirus/genetics/immunology&lt;/keyword&gt;&lt;keyword&gt;Hepatitis C/diagnosis/*epidemiology/immunology/*virology&lt;/keyword&gt;&lt;keyword&gt;Hepatitis C Antibodies/blood&lt;/keyword&gt;&lt;keyword&gt;Hospitals, Urban&lt;/keyword&gt;&lt;keyword&gt;Humans&lt;/keyword&gt;&lt;keyword&gt;Infant&lt;/keyword&gt;&lt;keyword&gt;Male&lt;/keyword&gt;&lt;keyword&gt;Polymerase Chain Reaction&lt;/keyword&gt;&lt;keyword&gt;Prevalence&lt;/keyword&gt;&lt;keyword&gt;RNA, Viral/blood/chemistry&lt;/keyword&gt;&lt;keyword&gt;Risk Factors&lt;/keyword&gt;&lt;/keywords&gt;&lt;dates&gt;&lt;year&gt;2006&lt;/year&gt;&lt;pub-dates&gt;&lt;date&gt;Apr&lt;/date&gt;&lt;/pub-dates&gt;&lt;/dates&gt;&lt;accession-num&gt;16473408&lt;/accession-num&gt;&lt;urls&gt;&lt;related-urls&gt;&lt;url&gt;http://www.ncbi.nlm.nih.gov/entrez/query.fcgi?cmd=Retrieve&amp;amp;db=PubMed&amp;amp;dopt=Citation&amp;amp;list_uids=16473408 &lt;/url&gt;&lt;/related-urls&gt;&lt;/urls&gt;&lt;/record&gt;&lt;/Cite&gt;&lt;/EndNote&gt;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[27]</w:t>
      </w:r>
      <w:r w:rsidR="00D33B68" w:rsidRPr="00A46EDB">
        <w:rPr>
          <w:rFonts w:ascii="Book Antiqua" w:hAnsi="Book Antiqua"/>
          <w:sz w:val="24"/>
          <w:szCs w:val="24"/>
        </w:rPr>
        <w:fldChar w:fldCharType="end"/>
      </w:r>
      <w:r w:rsidRPr="00A46EDB">
        <w:rPr>
          <w:rFonts w:ascii="Book Antiqua" w:hAnsi="Book Antiqua"/>
          <w:sz w:val="24"/>
          <w:szCs w:val="24"/>
        </w:rPr>
        <w:t xml:space="preserve">. </w:t>
      </w:r>
    </w:p>
    <w:p w:rsidR="00155A10" w:rsidRPr="00A46EDB" w:rsidRDefault="00155A10" w:rsidP="0053151A">
      <w:pPr>
        <w:tabs>
          <w:tab w:val="left" w:pos="1283"/>
        </w:tabs>
        <w:snapToGrid w:val="0"/>
        <w:spacing w:line="360" w:lineRule="auto"/>
        <w:ind w:left="0" w:firstLineChars="100" w:firstLine="240"/>
        <w:rPr>
          <w:rFonts w:ascii="Book Antiqua" w:hAnsi="Book Antiqua"/>
          <w:sz w:val="24"/>
          <w:szCs w:val="24"/>
          <w:lang w:bidi="ar-EG"/>
        </w:rPr>
      </w:pPr>
      <w:r w:rsidRPr="00A46EDB">
        <w:rPr>
          <w:rFonts w:ascii="Book Antiqua" w:hAnsi="Book Antiqua"/>
          <w:sz w:val="24"/>
          <w:szCs w:val="24"/>
        </w:rPr>
        <w:t>The main target of the current study was t</w:t>
      </w:r>
      <w:r w:rsidR="004C6EA7" w:rsidRPr="00A46EDB">
        <w:rPr>
          <w:rFonts w:ascii="Book Antiqua" w:hAnsi="Book Antiqua"/>
          <w:sz w:val="24"/>
          <w:szCs w:val="24"/>
        </w:rPr>
        <w:t>o evaluate serum complement C4a</w:t>
      </w:r>
      <w:r w:rsidRPr="00A46EDB">
        <w:rPr>
          <w:rFonts w:ascii="Book Antiqua" w:hAnsi="Book Antiqua"/>
          <w:sz w:val="24"/>
          <w:szCs w:val="24"/>
        </w:rPr>
        <w:t xml:space="preserve"> levels in children with chronic HCV infection and its relation to liver fibrosis.</w:t>
      </w:r>
      <w:r w:rsidR="00D564F6" w:rsidRPr="00A46EDB">
        <w:rPr>
          <w:rFonts w:ascii="Book Antiqua" w:hAnsi="Book Antiqua"/>
          <w:sz w:val="24"/>
          <w:szCs w:val="24"/>
          <w:lang w:bidi="ar-EG"/>
        </w:rPr>
        <w:t xml:space="preserve"> </w:t>
      </w:r>
      <w:r w:rsidRPr="00A46EDB">
        <w:rPr>
          <w:rFonts w:ascii="Book Antiqua" w:hAnsi="Book Antiqua"/>
          <w:sz w:val="24"/>
          <w:szCs w:val="24"/>
        </w:rPr>
        <w:t xml:space="preserve">Complement represents a significant non-specific host </w:t>
      </w:r>
      <w:r w:rsidR="004C6EA7" w:rsidRPr="00A46EDB">
        <w:rPr>
          <w:rFonts w:ascii="Book Antiqua" w:hAnsi="Book Antiqua"/>
          <w:sz w:val="24"/>
          <w:szCs w:val="24"/>
        </w:rPr>
        <w:t>defense</w:t>
      </w:r>
      <w:r w:rsidRPr="00A46EDB">
        <w:rPr>
          <w:rFonts w:ascii="Book Antiqua" w:hAnsi="Book Antiqua"/>
          <w:sz w:val="24"/>
          <w:szCs w:val="24"/>
        </w:rPr>
        <w:t xml:space="preserve"> system involved in the protection of the host from virus infection</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&lt;EndNote&gt;&lt;Cite&gt;&lt;Author&gt;Morgan&lt;/Author&gt;&lt;Year&gt;1999&lt;/Year&gt;&lt;RecNum&gt;21&lt;/RecNum&gt;&lt;record&gt;&lt;rec-number&gt;21&lt;/rec-number&gt;&lt;ref-type name="Journal Article"&gt;17&lt;/ref-type&gt;&lt;contributors&gt;&lt;authors&gt;&lt;author&gt;Morgan, BP.&lt;/author&gt;&lt;author&gt;Harris, CL.&lt;/author&gt;&lt;/authors&gt;&lt;/contributors&gt;&lt;titles&gt;&lt;title&gt;Complement regulators and micro-organisms. In: Morgan BP, Harris CL, editors. Complement regulatory proteins. San Diego: Academic Press; 1999. pp. 207–25.&lt;/title&gt;&lt;/titles&gt;&lt;dates&gt;&lt;year&gt;1999&lt;/year&gt;&lt;/dates&gt;&lt;urls&gt;&lt;/urls&gt;&lt;/record&gt;&lt;/Cite&gt;&lt;/EndNote&gt;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[28]</w:t>
      </w:r>
      <w:r w:rsidR="00D33B68" w:rsidRPr="00A46EDB">
        <w:rPr>
          <w:rFonts w:ascii="Book Antiqua" w:hAnsi="Book Antiqua"/>
          <w:sz w:val="24"/>
          <w:szCs w:val="24"/>
        </w:rPr>
        <w:fldChar w:fldCharType="end"/>
      </w:r>
      <w:r w:rsidRPr="00A46EDB">
        <w:rPr>
          <w:rFonts w:ascii="Book Antiqua" w:hAnsi="Book Antiqua"/>
          <w:sz w:val="24"/>
          <w:szCs w:val="24"/>
        </w:rPr>
        <w:t xml:space="preserve">. To escape this protection, viruses are able to express host-homologous proteins, or to borrow cell membrane proteins </w:t>
      </w:r>
      <w:r w:rsidRPr="00A46EDB">
        <w:rPr>
          <w:rFonts w:ascii="Book Antiqua" w:hAnsi="Book Antiqua"/>
          <w:sz w:val="24"/>
          <w:szCs w:val="24"/>
        </w:rPr>
        <w:lastRenderedPageBreak/>
        <w:t xml:space="preserve">from the host with complement regulatory activity, protecting viral particles from neutralization by </w:t>
      </w:r>
      <w:r w:rsidR="003273BD" w:rsidRPr="00A46EDB">
        <w:rPr>
          <w:rFonts w:ascii="Book Antiqua" w:hAnsi="Book Antiqua"/>
          <w:sz w:val="24"/>
          <w:szCs w:val="24"/>
        </w:rPr>
        <w:t xml:space="preserve">the </w:t>
      </w:r>
      <w:r w:rsidRPr="00A46EDB">
        <w:rPr>
          <w:rFonts w:ascii="Book Antiqua" w:hAnsi="Book Antiqua"/>
          <w:sz w:val="24"/>
          <w:szCs w:val="24"/>
        </w:rPr>
        <w:t>complement</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&lt;EndNote&gt;&lt;Cite&gt;&lt;Author&gt;Lubinski&lt;/Author&gt;&lt;Year&gt;1998&lt;/Year&gt;&lt;RecNum&gt;22&lt;/RecNum&gt;&lt;record&gt;&lt;rec-number&gt;22&lt;/rec-number&gt;&lt;ref-type name="Journal Article"&gt;17&lt;/ref-type&gt;&lt;contributors&gt;&lt;authors&gt;&lt;author&gt;Lubinski, J.&lt;/author&gt;&lt;author&gt;Nagashunmugam, T.&lt;/author&gt;&lt;author&gt;Friedman, H. M.&lt;/author&gt;&lt;/authors&gt;&lt;/contributors&gt;&lt;auth-address&gt;Department of Medicine, University of Pennsylvania School of Medicine, 536 Johnson Pavilion, Philadelphia, PA, 19104-6073, USA.&lt;/auth-address&gt;&lt;titles&gt;&lt;title&gt;Viral interference with antibody and complement&lt;/title&gt;&lt;secondary-title&gt;Semin Cell Dev Biol&lt;/secondary-title&gt;&lt;alt-title&gt;Seminars in cell &amp;amp; developmental biology&lt;/alt-title&gt;&lt;/titles&gt;&lt;periodical&gt;&lt;full-title&gt;Semin Cell Dev Biol&lt;/full-title&gt;&lt;abbr-1&gt;Seminars in cell &amp;amp; developmental biology&lt;/abbr-1&gt;&lt;/periodical&gt;&lt;alt-periodical&gt;&lt;full-title&gt;Semin Cell Dev Biol&lt;/full-title&gt;&lt;abbr-1&gt;Seminars in cell &amp;amp; developmental biology&lt;/abbr-1&gt;&lt;/alt-periodical&gt;&lt;pages&gt;329-37&lt;/pages&gt;&lt;volume&gt;9&lt;/volume&gt;&lt;number&gt;3&lt;/number&gt;&lt;edition&gt;1998/07/17&lt;/edition&gt;&lt;keywords&gt;&lt;keyword&gt;Animals&lt;/keyword&gt;&lt;keyword&gt;Antibodies, Viral/immunology&lt;/keyword&gt;&lt;keyword&gt;Complement Pathway, Classical/immunology&lt;/keyword&gt;&lt;keyword&gt;Herpesvirus 1, Human/*immunology&lt;/keyword&gt;&lt;keyword&gt;Humans&lt;/keyword&gt;&lt;keyword&gt;Models, Immunological&lt;/keyword&gt;&lt;keyword&gt;Receptors, IgG/*immunology&lt;/keyword&gt;&lt;keyword&gt;Viral Envelope Proteins/*immunology&lt;/keyword&gt;&lt;keyword&gt;Viruses/*immunology&lt;/keyword&gt;&lt;/keywords&gt;&lt;dates&gt;&lt;year&gt;1998&lt;/year&gt;&lt;pub-dates&gt;&lt;date&gt;Jun&lt;/date&gt;&lt;/pub-dates&gt;&lt;/dates&gt;&lt;isbn&gt;1084-9521 (Print)&amp;#xD;1084-9521 (Linking)&lt;/isbn&gt;&lt;accession-num&gt;9665870&lt;/accession-num&gt;&lt;work-type&gt;Research Support, U.S. Gov&amp;apos;t, P.H.S.&amp;#xD;Review&lt;/work-type&gt;&lt;urls&gt;&lt;related-urls&gt;&lt;url&gt;http://www.ncbi.nlm.nih.gov/pubmed/9665870&lt;/url&gt;&lt;/related-urls&gt;&lt;/urls&gt;&lt;electronic-resource-num&gt;10.1006/scdb.1998.0242&lt;/electronic-resource-num&gt;&lt;language&gt;eng&lt;/language&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[29]</w:t>
      </w:r>
      <w:r w:rsidR="00D33B68" w:rsidRPr="00A46EDB">
        <w:rPr>
          <w:rFonts w:ascii="Book Antiqua" w:hAnsi="Book Antiqua"/>
          <w:sz w:val="24"/>
          <w:szCs w:val="24"/>
        </w:rPr>
        <w:fldChar w:fldCharType="end"/>
      </w:r>
      <w:r w:rsidRPr="00A46EDB">
        <w:rPr>
          <w:rFonts w:ascii="Book Antiqua" w:hAnsi="Book Antiqua"/>
          <w:sz w:val="24"/>
          <w:szCs w:val="24"/>
        </w:rPr>
        <w:t xml:space="preserve">. C4 specific activity appears as a valuable parameter for predicting and monitoring </w:t>
      </w:r>
      <w:r w:rsidR="004C6EA7" w:rsidRPr="00A46EDB">
        <w:rPr>
          <w:rFonts w:ascii="Book Antiqua" w:hAnsi="Book Antiqua"/>
          <w:sz w:val="24"/>
          <w:szCs w:val="24"/>
        </w:rPr>
        <w:t>interferon and</w:t>
      </w:r>
      <w:r w:rsidRPr="00A46EDB">
        <w:rPr>
          <w:rFonts w:ascii="Book Antiqua" w:hAnsi="Book Antiqua"/>
          <w:sz w:val="24"/>
          <w:szCs w:val="24"/>
        </w:rPr>
        <w:t xml:space="preserve"> ribavirin therapy</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&lt;EndNote&gt;&lt;Cite&gt;&lt;Author&gt;Dumestre-Perard&lt;/Author&gt;&lt;Year&gt;2002&lt;/Year&gt;&lt;RecNum&gt;23&lt;/RecNum&gt;&lt;record&gt;&lt;rec-number&gt;23&lt;/rec-number&gt;&lt;ref-type name="Journal Article"&gt;17&lt;/ref-type&gt;&lt;contributors&gt;&lt;authors&gt;&lt;author&gt;Dumestre-Perard, C.&lt;/author&gt;&lt;author&gt;Ponard, D.&lt;/author&gt;&lt;author&gt;Drouet, C.&lt;/author&gt;&lt;author&gt;Leroy, V.&lt;/author&gt;&lt;author&gt;Zarski, J. P.&lt;/author&gt;&lt;author&gt;Dutertre, N.&lt;/author&gt;&lt;author&gt;Colomb, M. G.&lt;/author&gt;&lt;/authors&gt;&lt;/contributors&gt;&lt;auth-address&gt;Laboratoire d&amp;apos;Immunologie JE 2236, CHU Grenoble, France. CDumestre-Perard@chu-grenoble.fr&lt;/auth-address&gt;&lt;titles&gt;&lt;title&gt;Complement C4 monitoring in the follow-up of chronic hepatitis C treatment&lt;/title&gt;&lt;secondary-title&gt;Clin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immunology&lt;/abbr-1&gt;&lt;/alt-periodical&gt;&lt;pages&gt;131-6&lt;/pages&gt;&lt;volume&gt;127&lt;/volume&gt;&lt;number&gt;1&lt;/number&gt;&lt;edition&gt;2002/03/08&lt;/edition&gt;&lt;keywords&gt;&lt;keyword&gt;Adult&lt;/keyword&gt;&lt;keyword&gt;Antiviral Agents/administration &amp;amp; dosage/therapeutic use&lt;/keyword&gt;&lt;keyword&gt;Biological Markers&lt;/keyword&gt;&lt;keyword&gt;Complement Activation&lt;/keyword&gt;&lt;keyword&gt;Complement C4/analysis/*immunology&lt;/keyword&gt;&lt;keyword&gt;*Drug Monitoring&lt;/keyword&gt;&lt;keyword&gt;Drug Therapy, Combination&lt;/keyword&gt;&lt;keyword&gt;Female&lt;/keyword&gt;&lt;keyword&gt;Follow-Up Studies&lt;/keyword&gt;&lt;keyword&gt;Hepatitis C, Chronic/blood/drug therapy/*immunology&lt;/keyword&gt;&lt;keyword&gt;Humans&lt;/keyword&gt;&lt;keyword&gt;Interferon-alpha/administration &amp;amp; dosage/therapeutic use&lt;/keyword&gt;&lt;keyword&gt;Male&lt;/keyword&gt;&lt;keyword&gt;Middle Aged&lt;/keyword&gt;&lt;keyword&gt;Recombinant Proteins&lt;/keyword&gt;&lt;keyword&gt;Ribavirin/administration &amp;amp; dosage/therapeutic use&lt;/keyword&gt;&lt;/keywords&gt;&lt;dates&gt;&lt;year&gt;2002&lt;/year&gt;&lt;pub-dates&gt;&lt;date&gt;Jan&lt;/date&gt;&lt;/pub-dates&gt;&lt;/dates&gt;&lt;isbn&gt;0009-9104 (Print)&amp;#xD;0009-9104 (Linking)&lt;/isbn&gt;&lt;accession-num&gt;11882043&lt;/accession-num&gt;&lt;work-type&gt;Research Support, Non-U.S. Gov&amp;apos;t&lt;/work-type&gt;&lt;urls&gt;&lt;related-urls&gt;&lt;url&gt;http://www.ncbi.nlm.nih.gov/pubmed/11882043&lt;/url&gt;&lt;/related-urls&gt;&lt;/urls&gt;&lt;custom2&gt;1906298&lt;/custom2&gt;&lt;language&gt;eng&lt;/language&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[30]</w:t>
      </w:r>
      <w:r w:rsidR="00D33B68" w:rsidRPr="00A46EDB">
        <w:rPr>
          <w:rFonts w:ascii="Book Antiqua" w:hAnsi="Book Antiqua"/>
          <w:sz w:val="24"/>
          <w:szCs w:val="24"/>
        </w:rPr>
        <w:fldChar w:fldCharType="end"/>
      </w:r>
      <w:r w:rsidRPr="00A46EDB">
        <w:rPr>
          <w:rFonts w:ascii="Book Antiqua" w:hAnsi="Book Antiqua"/>
          <w:color w:val="0000FF"/>
          <w:sz w:val="24"/>
          <w:szCs w:val="24"/>
        </w:rPr>
        <w:t>.</w:t>
      </w:r>
      <w:r w:rsidR="004C6EA7" w:rsidRPr="00A46EDB">
        <w:rPr>
          <w:rFonts w:ascii="Book Antiqua" w:hAnsi="Book Antiqua"/>
          <w:color w:val="0000FF"/>
          <w:sz w:val="24"/>
          <w:szCs w:val="24"/>
        </w:rPr>
        <w:t xml:space="preserve"> </w:t>
      </w:r>
      <w:r w:rsidRPr="00A46EDB">
        <w:rPr>
          <w:rFonts w:ascii="Book Antiqua" w:hAnsi="Book Antiqua"/>
          <w:sz w:val="24"/>
          <w:szCs w:val="24"/>
        </w:rPr>
        <w:t>Deficiencies of complement component C4 isotype</w:t>
      </w:r>
      <w:r w:rsidR="004C6EA7" w:rsidRPr="00A46EDB">
        <w:rPr>
          <w:rFonts w:ascii="Book Antiqua" w:hAnsi="Book Antiqua"/>
          <w:sz w:val="24"/>
          <w:szCs w:val="24"/>
        </w:rPr>
        <w:t xml:space="preserve"> </w:t>
      </w:r>
      <w:r w:rsidRPr="00A46EDB">
        <w:rPr>
          <w:rStyle w:val="a9"/>
          <w:rFonts w:ascii="Book Antiqua" w:hAnsi="Book Antiqua"/>
          <w:i w:val="0"/>
          <w:iCs w:val="0"/>
          <w:sz w:val="24"/>
          <w:szCs w:val="24"/>
        </w:rPr>
        <w:t>C4</w:t>
      </w:r>
      <w:r w:rsidR="004C6EA7" w:rsidRPr="00A46EDB">
        <w:rPr>
          <w:rStyle w:val="a9"/>
          <w:rFonts w:ascii="Book Antiqua" w:hAnsi="Book Antiqua"/>
          <w:i w:val="0"/>
          <w:iCs w:val="0"/>
          <w:sz w:val="24"/>
          <w:szCs w:val="24"/>
        </w:rPr>
        <w:t>a</w:t>
      </w:r>
      <w:r w:rsidRPr="00A46EDB">
        <w:rPr>
          <w:rFonts w:ascii="Book Antiqua" w:hAnsi="Book Antiqua"/>
          <w:sz w:val="24"/>
          <w:szCs w:val="24"/>
        </w:rPr>
        <w:t xml:space="preserve"> has been associated with various autoimmune, inflammatory or infectious diseases as well as with mental disorders and cancer survival</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&lt;EndNote&gt;&lt;Cite&gt;&lt;Author&gt;Mougey&lt;/Author&gt;&lt;Year&gt;2010&lt;/Year&gt;&lt;RecNum&gt;25&lt;/RecNum&gt;&lt;record&gt;&lt;rec-number&gt;25&lt;/rec-number&gt;&lt;ref-type name="Journal Article"&gt;17&lt;/ref-type&gt;&lt;contributors&gt;&lt;authors&gt;&lt;author&gt;Mougey, R.&lt;/author&gt;&lt;/authors&gt;&lt;/contributors&gt;&lt;auth-address&gt;Mougey, Incorporated, Carrollton, KY 41008, USA.&lt;/auth-address&gt;&lt;titles&gt;&lt;title&gt;A review of the Chido/Rodgers blood group&lt;/title&gt;&lt;secondary-title&gt;Immunohematology&lt;/secondary-title&gt;&lt;alt-title&gt;Immunohematology / American Red Cross&lt;/alt-title&gt;&lt;/titles&gt;&lt;periodical&gt;&lt;full-title&gt;Immunohematology&lt;/full-title&gt;&lt;abbr-1&gt;Immunohematology / American Red Cross&lt;/abbr-1&gt;&lt;/periodical&gt;&lt;alt-periodical&gt;&lt;full-title&gt;Immunohematology&lt;/full-title&gt;&lt;abbr-1&gt;Immunohematology / American Red Cross&lt;/abbr-1&gt;&lt;/alt-periodical&gt;&lt;pages&gt;30-8&lt;/pages&gt;&lt;volume&gt;26&lt;/volume&gt;&lt;number&gt;1&lt;/number&gt;&lt;edition&gt;2010/08/28&lt;/edition&gt;&lt;keywords&gt;&lt;keyword&gt;Autoimmune Diseases/blood/immunology&lt;/keyword&gt;&lt;keyword&gt;Blood Banks/standards&lt;/keyword&gt;&lt;keyword&gt;*Blood Group Antigens/chemistry/genetics/immunology/isolation &amp;amp; purification&lt;/keyword&gt;&lt;keyword&gt;Blood Group Incompatibility/blood/genetics&lt;/keyword&gt;&lt;keyword&gt;Blood Transfusion/adverse effects&lt;/keyword&gt;&lt;keyword&gt;Chromosomes, Human, Pair 6/genetics&lt;/keyword&gt;&lt;keyword&gt;Complement Activation&lt;/keyword&gt;&lt;keyword&gt;Complement C4a/chemistry/genetics/*immunology&lt;/keyword&gt;&lt;keyword&gt;Complement C4b/chemistry/genetics/*immunology&lt;/keyword&gt;&lt;keyword&gt;Ethnic Groups/genetics&lt;/keyword&gt;&lt;keyword&gt;Humans&lt;/keyword&gt;&lt;keyword&gt;Major Histocompatibility Complex/genetics&lt;/keyword&gt;&lt;keyword&gt;Polymorphism, Genetic&lt;/keyword&gt;&lt;keyword&gt;Self Tolerance&lt;/keyword&gt;&lt;keyword&gt;Structure-Activity Relationship&lt;/keyword&gt;&lt;/keywords&gt;&lt;dates&gt;&lt;year&gt;2010&lt;/year&gt;&lt;/dates&gt;&lt;isbn&gt;0894-203X (Print)&amp;#xD;0894-203X (Linking)&lt;/isbn&gt;&lt;accession-num&gt;20795316&lt;/accession-num&gt;&lt;work-type&gt;Review&lt;/work-type&gt;&lt;urls&gt;&lt;related-urls&gt;&lt;url&gt;http://www.ncbi.nlm.nih.gov/pubmed/20795316&lt;/url&gt;&lt;/related-urls&gt;&lt;/urls&gt;&lt;language&gt;eng&lt;/language&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[31]</w:t>
      </w:r>
      <w:r w:rsidR="00D33B68" w:rsidRPr="00A46EDB">
        <w:rPr>
          <w:rFonts w:ascii="Book Antiqua" w:hAnsi="Book Antiqua"/>
          <w:sz w:val="24"/>
          <w:szCs w:val="24"/>
        </w:rPr>
        <w:fldChar w:fldCharType="end"/>
      </w:r>
      <w:r w:rsidRPr="00A46EDB">
        <w:rPr>
          <w:rFonts w:ascii="Book Antiqua" w:hAnsi="Book Antiqua"/>
          <w:sz w:val="24"/>
          <w:szCs w:val="24"/>
        </w:rPr>
        <w:t>. Phenotypic C4 deficiencies are caused by increased protein consumption or genetic deficiencies</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&lt;EndNote&gt;&lt;Cite&gt;&lt;Author&gt;Braun&lt;/Author&gt;&lt;Year&gt;1990&lt;/Year&gt;&lt;RecNum&gt;26&lt;/RecNum&gt;&lt;record&gt;&lt;rec-number&gt;26&lt;/rec-number&gt;&lt;ref-type name="Journal Article"&gt;17&lt;/ref-type&gt;&lt;contributors&gt;&lt;authors&gt;&lt;author&gt;Braun, L.&lt;/author&gt;&lt;author&gt;Schneider, P. M.&lt;/author&gt;&lt;author&gt;Giles, C. M.&lt;/author&gt;&lt;author&gt;Bertrams, J.&lt;/author&gt;&lt;author&gt;Rittner, C.&lt;/author&gt;&lt;/authors&gt;&lt;/contributors&gt;&lt;auth-address&gt;Institute of Legal Medicine, Johannes Gutenberg University, Mainz, Federal Republic of Germany.&lt;/auth-address&gt;&lt;titles&gt;&lt;title&gt;Null alleles of human complement C4. Evidence for pseudogenes at the C4A locus and for gene conversion at the C4B locus&lt;/title&gt;&lt;secondary-title&gt;J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medicine&lt;/abbr-1&gt;&lt;/alt-periodical&gt;&lt;pages&gt;129-40&lt;/pages&gt;&lt;volume&gt;171&lt;/volume&gt;&lt;number&gt;1&lt;/number&gt;&lt;edition&gt;1990/01/01&lt;/edition&gt;&lt;keywords&gt;&lt;keyword&gt;*Alleles&lt;/keyword&gt;&lt;keyword&gt;Base Sequence&lt;/keyword&gt;&lt;keyword&gt;Complement C4/deficiency/*genetics&lt;/keyword&gt;&lt;keyword&gt;Complement C4a/genetics&lt;/keyword&gt;&lt;keyword&gt;Complement C4b/genetics&lt;/keyword&gt;&lt;keyword&gt;DNA/genetics&lt;/keyword&gt;&lt;keyword&gt;DNA Probes&lt;/keyword&gt;&lt;keyword&gt;*Gene Conversion&lt;/keyword&gt;&lt;keyword&gt;*Genes&lt;/keyword&gt;&lt;keyword&gt;Homozygote&lt;/keyword&gt;&lt;keyword&gt;Humans&lt;/keyword&gt;&lt;keyword&gt;Molecular Sequence Data&lt;/keyword&gt;&lt;keyword&gt;Oligonucleotide Probes&lt;/keyword&gt;&lt;keyword&gt;Polymerase Chain Reaction&lt;/keyword&gt;&lt;keyword&gt;*Pseudogenes&lt;/keyword&gt;&lt;/keywords&gt;&lt;dates&gt;&lt;year&gt;1990&lt;/year&gt;&lt;pub-dates&gt;&lt;date&gt;Jan 1&lt;/date&gt;&lt;/pub-dates&gt;&lt;/dates&gt;&lt;isbn&gt;0022-1007 (Print)&amp;#xD;0022-1007 (Linking)&lt;/isbn&gt;&lt;accession-num&gt;2295875&lt;/accession-num&gt;&lt;work-type&gt;Research Support, Non-U.S. Gov&amp;apos;t&lt;/work-type&gt;&lt;urls&gt;&lt;related-urls&gt;&lt;url&gt;http://www.ncbi.nlm.nih.gov/pubmed/2295875&lt;/url&gt;&lt;/related-urls&gt;&lt;/urls&gt;&lt;custom2&gt;2187646&lt;/custom2&gt;&lt;language&gt;eng&lt;/language&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[32]</w:t>
      </w:r>
      <w:r w:rsidR="00D33B68" w:rsidRPr="00A46EDB">
        <w:rPr>
          <w:rFonts w:ascii="Book Antiqua" w:hAnsi="Book Antiqua"/>
          <w:sz w:val="24"/>
          <w:szCs w:val="24"/>
        </w:rPr>
        <w:fldChar w:fldCharType="end"/>
      </w:r>
      <w:r w:rsidRPr="00A46EDB">
        <w:rPr>
          <w:rFonts w:ascii="Book Antiqua" w:hAnsi="Book Antiqua"/>
          <w:sz w:val="24"/>
          <w:szCs w:val="24"/>
        </w:rPr>
        <w:t>.</w:t>
      </w:r>
    </w:p>
    <w:p w:rsidR="00611260" w:rsidRPr="00A46EDB" w:rsidRDefault="007B5204" w:rsidP="0053151A">
      <w:pPr>
        <w:tabs>
          <w:tab w:val="left" w:pos="1283"/>
        </w:tabs>
        <w:snapToGrid w:val="0"/>
        <w:spacing w:line="360" w:lineRule="auto"/>
        <w:ind w:left="0" w:firstLineChars="100" w:firstLine="240"/>
        <w:rPr>
          <w:rFonts w:ascii="Book Antiqua" w:eastAsia="NewCenturySchlbkTR-Italic" w:hAnsi="Book Antiqua"/>
          <w:sz w:val="24"/>
          <w:szCs w:val="24"/>
        </w:rPr>
      </w:pPr>
      <w:r w:rsidRPr="00A46EDB">
        <w:rPr>
          <w:rFonts w:ascii="Book Antiqua" w:hAnsi="Book Antiqua"/>
          <w:sz w:val="24"/>
          <w:szCs w:val="24"/>
        </w:rPr>
        <w:t>S</w:t>
      </w:r>
      <w:r w:rsidR="004C6EA7" w:rsidRPr="00A46EDB">
        <w:rPr>
          <w:rFonts w:ascii="Book Antiqua" w:hAnsi="Book Antiqua"/>
          <w:sz w:val="24"/>
          <w:szCs w:val="24"/>
        </w:rPr>
        <w:t xml:space="preserve">erum C4 levels were found to decrease in </w:t>
      </w:r>
      <w:r w:rsidR="00FF78E8" w:rsidRPr="00A46EDB">
        <w:rPr>
          <w:rFonts w:ascii="Book Antiqua" w:hAnsi="Book Antiqua"/>
          <w:sz w:val="24"/>
          <w:szCs w:val="24"/>
        </w:rPr>
        <w:t xml:space="preserve">adult </w:t>
      </w:r>
      <w:r w:rsidR="004C6EA7" w:rsidRPr="00A46EDB">
        <w:rPr>
          <w:rFonts w:ascii="Book Antiqua" w:hAnsi="Book Antiqua"/>
          <w:sz w:val="24"/>
          <w:szCs w:val="24"/>
        </w:rPr>
        <w:t>HCV patients compared to healthy controls as a result of altered transcriptional regulation</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&lt;EndNote&gt;&lt;Cite&gt;&lt;Author&gt;Dumestre-Perard&lt;/Author&gt;&lt;Year&gt;2002&lt;/Year&gt;&lt;RecNum&gt;23&lt;/RecNum&gt;&lt;record&gt;&lt;rec-number&gt;23&lt;/rec-number&gt;&lt;ref-type name="Journal Article"&gt;17&lt;/ref-type&gt;&lt;contributors&gt;&lt;authors&gt;&lt;author&gt;Dumestre-Perard, C.&lt;/author&gt;&lt;author&gt;Ponard, D.&lt;/author&gt;&lt;author&gt;Drouet, C.&lt;/author&gt;&lt;author&gt;Leroy, V.&lt;/author&gt;&lt;author&gt;Zarski, J. P.&lt;/author&gt;&lt;author&gt;Dutertre, N.&lt;/author&gt;&lt;author&gt;Colomb, M. G.&lt;/author&gt;&lt;/authors&gt;&lt;/contributors&gt;&lt;auth-address&gt;Laboratoire d&amp;apos;Immunologie JE 2236, CHU Grenoble, France. CDumestre-Perard@chu-grenoble.fr&lt;/auth-address&gt;&lt;titles&gt;&lt;title&gt;Complement C4 monitoring in the follow-up of chronic hepatitis C treatment&lt;/title&gt;&lt;secondary-title&gt;Clin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immunology&lt;/abbr-1&gt;&lt;/alt-periodical&gt;&lt;pages&gt;131-6&lt;/pages&gt;&lt;volume&gt;127&lt;/volume&gt;&lt;number&gt;1&lt;/number&gt;&lt;edition&gt;2002/03/08&lt;/edition&gt;&lt;keywords&gt;&lt;keyword&gt;Adult&lt;/keyword&gt;&lt;keyword&gt;Antiviral Agents/administration &amp;amp; dosage/therapeutic use&lt;/keyword&gt;&lt;keyword&gt;Biological Markers&lt;/keyword&gt;&lt;keyword&gt;Complement Activation&lt;/keyword&gt;&lt;keyword&gt;Complement C4/analysis/*immunology&lt;/keyword&gt;&lt;keyword&gt;*Drug Monitoring&lt;/keyword&gt;&lt;keyword&gt;Drug Therapy, Combination&lt;/keyword&gt;&lt;keyword&gt;Female&lt;/keyword&gt;&lt;keyword&gt;Follow-Up Studies&lt;/keyword&gt;&lt;keyword&gt;Hepatitis C, Chronic/blood/drug therapy/*immunology&lt;/keyword&gt;&lt;keyword&gt;Humans&lt;/keyword&gt;&lt;keyword&gt;Interferon-alpha/administration &amp;amp; dosage/therapeutic use&lt;/keyword&gt;&lt;keyword&gt;Male&lt;/keyword&gt;&lt;keyword&gt;Middle Aged&lt;/keyword&gt;&lt;keyword&gt;Recombinant Proteins&lt;/keyword&gt;&lt;keyword&gt;Ribavirin/administration &amp;amp; dosage/therapeutic use&lt;/keyword&gt;&lt;/keywords&gt;&lt;dates&gt;&lt;year&gt;2002&lt;/year&gt;&lt;pub-dates&gt;&lt;date&gt;Jan&lt;/date&gt;&lt;/pub-dates&gt;&lt;/dates&gt;&lt;isbn&gt;0009-9104 (Print)&amp;#xD;0009-9104 (Linking)&lt;/isbn&gt;&lt;accession-num&gt;11882043&lt;/accession-num&gt;&lt;work-type&gt;Research Support, Non-U.S. Gov&amp;apos;t&lt;/work-type&gt;&lt;urls&gt;&lt;related-urls&gt;&lt;url&gt;http://www.ncbi.nlm.nih.gov/pubmed/11882043&lt;/url&gt;&lt;/related-urls&gt;&lt;/urls&gt;&lt;custom2&gt;1906298&lt;/custom2&gt;&lt;language&gt;eng&lt;/language&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[30]</w:t>
      </w:r>
      <w:r w:rsidR="00D33B68" w:rsidRPr="00A46EDB">
        <w:rPr>
          <w:rFonts w:ascii="Book Antiqua" w:hAnsi="Book Antiqua"/>
          <w:sz w:val="24"/>
          <w:szCs w:val="24"/>
        </w:rPr>
        <w:fldChar w:fldCharType="end"/>
      </w:r>
      <w:r w:rsidRPr="00A46EDB">
        <w:rPr>
          <w:rFonts w:ascii="Book Antiqua" w:hAnsi="Book Antiqua"/>
          <w:sz w:val="24"/>
          <w:szCs w:val="24"/>
        </w:rPr>
        <w:t>.</w:t>
      </w:r>
      <w:r w:rsidR="004C6EA7" w:rsidRPr="00A46EDB">
        <w:rPr>
          <w:rFonts w:ascii="Book Antiqua" w:hAnsi="Book Antiqua"/>
          <w:sz w:val="24"/>
          <w:szCs w:val="24"/>
        </w:rPr>
        <w:t xml:space="preserve"> </w:t>
      </w:r>
      <w:r w:rsidRPr="00A46EDB">
        <w:rPr>
          <w:rFonts w:ascii="Book Antiqua" w:hAnsi="Book Antiqua"/>
          <w:sz w:val="24"/>
          <w:szCs w:val="24"/>
        </w:rPr>
        <w:t xml:space="preserve">In </w:t>
      </w:r>
      <w:r w:rsidR="00F83300" w:rsidRPr="00A46EDB">
        <w:rPr>
          <w:rFonts w:ascii="Book Antiqua" w:hAnsi="Book Antiqua"/>
          <w:sz w:val="24"/>
          <w:szCs w:val="24"/>
        </w:rPr>
        <w:t>the present</w:t>
      </w:r>
      <w:r w:rsidR="00155A10" w:rsidRPr="00A46EDB">
        <w:rPr>
          <w:rFonts w:ascii="Book Antiqua" w:hAnsi="Book Antiqua"/>
          <w:sz w:val="24"/>
          <w:szCs w:val="24"/>
        </w:rPr>
        <w:t xml:space="preserve"> </w:t>
      </w:r>
      <w:r w:rsidRPr="00A46EDB">
        <w:rPr>
          <w:rFonts w:ascii="Book Antiqua" w:hAnsi="Book Antiqua"/>
          <w:sz w:val="24"/>
          <w:szCs w:val="24"/>
        </w:rPr>
        <w:t>study, although</w:t>
      </w:r>
      <w:r w:rsidR="00155A10" w:rsidRPr="00A46EDB">
        <w:rPr>
          <w:rFonts w:ascii="Book Antiqua" w:hAnsi="Book Antiqua"/>
          <w:sz w:val="24"/>
          <w:szCs w:val="24"/>
        </w:rPr>
        <w:t xml:space="preserve"> there was no significant statistical difference in </w:t>
      </w:r>
      <w:r w:rsidR="004C6EA7" w:rsidRPr="00A46EDB">
        <w:rPr>
          <w:rFonts w:ascii="Book Antiqua" w:hAnsi="Book Antiqua"/>
          <w:sz w:val="24"/>
          <w:szCs w:val="24"/>
        </w:rPr>
        <w:t xml:space="preserve">the mean </w:t>
      </w:r>
      <w:r w:rsidR="00155A10" w:rsidRPr="00A46EDB">
        <w:rPr>
          <w:rFonts w:ascii="Book Antiqua" w:hAnsi="Book Antiqua"/>
          <w:sz w:val="24"/>
          <w:szCs w:val="24"/>
        </w:rPr>
        <w:t xml:space="preserve">serum </w:t>
      </w:r>
      <w:r w:rsidR="004C6EA7" w:rsidRPr="00A46EDB">
        <w:rPr>
          <w:rFonts w:ascii="Book Antiqua" w:hAnsi="Book Antiqua"/>
          <w:sz w:val="24"/>
          <w:szCs w:val="24"/>
        </w:rPr>
        <w:t>C4a</w:t>
      </w:r>
      <w:r w:rsidR="00155A10" w:rsidRPr="00A46EDB">
        <w:rPr>
          <w:rFonts w:ascii="Book Antiqua" w:hAnsi="Book Antiqua"/>
          <w:sz w:val="24"/>
          <w:szCs w:val="24"/>
        </w:rPr>
        <w:t xml:space="preserve"> </w:t>
      </w:r>
      <w:r w:rsidR="004C6EA7" w:rsidRPr="00A46EDB">
        <w:rPr>
          <w:rFonts w:ascii="Book Antiqua" w:hAnsi="Book Antiqua"/>
          <w:sz w:val="24"/>
          <w:szCs w:val="24"/>
        </w:rPr>
        <w:t xml:space="preserve">levels </w:t>
      </w:r>
      <w:r w:rsidR="00155A10" w:rsidRPr="00A46EDB">
        <w:rPr>
          <w:rFonts w:ascii="Book Antiqua" w:hAnsi="Book Antiqua"/>
          <w:sz w:val="24"/>
          <w:szCs w:val="24"/>
        </w:rPr>
        <w:t>between patients and control</w:t>
      </w:r>
      <w:r w:rsidR="004C6EA7" w:rsidRPr="00A46EDB">
        <w:rPr>
          <w:rFonts w:ascii="Book Antiqua" w:hAnsi="Book Antiqua"/>
          <w:sz w:val="24"/>
          <w:szCs w:val="24"/>
        </w:rPr>
        <w:t>s</w:t>
      </w:r>
      <w:r w:rsidR="001262D9" w:rsidRPr="00A46EDB">
        <w:rPr>
          <w:rFonts w:ascii="Book Antiqua" w:hAnsi="Book Antiqua"/>
          <w:sz w:val="24"/>
          <w:szCs w:val="24"/>
        </w:rPr>
        <w:t>, it was lower in patients</w:t>
      </w:r>
      <w:r w:rsidR="00155A10" w:rsidRPr="00A46EDB">
        <w:rPr>
          <w:rFonts w:ascii="Book Antiqua" w:hAnsi="Book Antiqua"/>
          <w:sz w:val="24"/>
          <w:szCs w:val="24"/>
        </w:rPr>
        <w:t>.</w:t>
      </w:r>
      <w:r w:rsidR="004C6EA7" w:rsidRPr="00A46EDB">
        <w:rPr>
          <w:rFonts w:ascii="Book Antiqua" w:hAnsi="Book Antiqua"/>
          <w:sz w:val="24"/>
          <w:szCs w:val="24"/>
        </w:rPr>
        <w:t xml:space="preserve"> </w:t>
      </w:r>
      <w:r w:rsidR="00155A10" w:rsidRPr="00A46EDB">
        <w:rPr>
          <w:rFonts w:ascii="Book Antiqua" w:hAnsi="Book Antiqua"/>
          <w:sz w:val="24"/>
          <w:szCs w:val="24"/>
        </w:rPr>
        <w:t xml:space="preserve">Moreover, there was no significant </w:t>
      </w:r>
      <w:r w:rsidR="00D564F6" w:rsidRPr="00A46EDB">
        <w:rPr>
          <w:rFonts w:ascii="Book Antiqua" w:hAnsi="Book Antiqua"/>
          <w:sz w:val="24"/>
          <w:szCs w:val="24"/>
        </w:rPr>
        <w:t xml:space="preserve">statistical </w:t>
      </w:r>
      <w:r w:rsidR="00155A10" w:rsidRPr="00A46EDB">
        <w:rPr>
          <w:rFonts w:ascii="Book Antiqua" w:hAnsi="Book Antiqua"/>
          <w:sz w:val="24"/>
          <w:szCs w:val="24"/>
        </w:rPr>
        <w:t>differ</w:t>
      </w:r>
      <w:r w:rsidR="004C6EA7" w:rsidRPr="00A46EDB">
        <w:rPr>
          <w:rFonts w:ascii="Book Antiqua" w:hAnsi="Book Antiqua"/>
          <w:sz w:val="24"/>
          <w:szCs w:val="24"/>
        </w:rPr>
        <w:t>ence in complement C4a</w:t>
      </w:r>
      <w:r w:rsidR="00155A10" w:rsidRPr="00A46EDB">
        <w:rPr>
          <w:rFonts w:ascii="Book Antiqua" w:hAnsi="Book Antiqua"/>
          <w:sz w:val="24"/>
          <w:szCs w:val="24"/>
        </w:rPr>
        <w:t xml:space="preserve"> level according to different stages of fibrosis, grades of activity or presence</w:t>
      </w:r>
      <w:r w:rsidR="004C6EA7" w:rsidRPr="00A46EDB">
        <w:rPr>
          <w:rFonts w:ascii="Book Antiqua" w:hAnsi="Book Antiqua"/>
          <w:sz w:val="24"/>
          <w:szCs w:val="24"/>
        </w:rPr>
        <w:t xml:space="preserve"> or absence</w:t>
      </w:r>
      <w:r w:rsidR="00155A10" w:rsidRPr="00A46EDB">
        <w:rPr>
          <w:rFonts w:ascii="Book Antiqua" w:hAnsi="Book Antiqua"/>
          <w:sz w:val="24"/>
          <w:szCs w:val="24"/>
        </w:rPr>
        <w:t xml:space="preserve"> of steatosis (</w:t>
      </w:r>
      <w:r w:rsidR="00155A10" w:rsidRPr="00A46EDB">
        <w:rPr>
          <w:rFonts w:ascii="Book Antiqua" w:hAnsi="Book Antiqua"/>
          <w:i/>
          <w:sz w:val="24"/>
          <w:szCs w:val="24"/>
        </w:rPr>
        <w:t>P</w:t>
      </w:r>
      <w:r w:rsidR="0053151A" w:rsidRPr="00A46EDB">
        <w:rPr>
          <w:rFonts w:ascii="Book Antiqua" w:eastAsia="宋体" w:hAnsi="Book Antiqua"/>
          <w:sz w:val="24"/>
          <w:szCs w:val="24"/>
          <w:lang w:eastAsia="zh-CN"/>
        </w:rPr>
        <w:t xml:space="preserve"> </w:t>
      </w:r>
      <w:r w:rsidR="00155A10" w:rsidRPr="00A46EDB">
        <w:rPr>
          <w:rFonts w:ascii="Book Antiqua" w:hAnsi="Book Antiqua"/>
          <w:sz w:val="24"/>
          <w:szCs w:val="24"/>
        </w:rPr>
        <w:t>&gt;</w:t>
      </w:r>
      <w:r w:rsidR="0053151A" w:rsidRPr="00A46EDB">
        <w:rPr>
          <w:rFonts w:ascii="Book Antiqua" w:eastAsia="宋体" w:hAnsi="Book Antiqua"/>
          <w:sz w:val="24"/>
          <w:szCs w:val="24"/>
          <w:lang w:eastAsia="zh-CN"/>
        </w:rPr>
        <w:t xml:space="preserve"> </w:t>
      </w:r>
      <w:r w:rsidR="00155A10" w:rsidRPr="00A46EDB">
        <w:rPr>
          <w:rFonts w:ascii="Book Antiqua" w:hAnsi="Book Antiqua"/>
          <w:sz w:val="24"/>
          <w:szCs w:val="24"/>
        </w:rPr>
        <w:t>0.05 for all)</w:t>
      </w:r>
      <w:r w:rsidR="004C6EA7" w:rsidRPr="00A46EDB">
        <w:rPr>
          <w:rFonts w:ascii="Book Antiqua" w:hAnsi="Book Antiqua"/>
          <w:sz w:val="24"/>
          <w:szCs w:val="24"/>
        </w:rPr>
        <w:t>.</w:t>
      </w:r>
      <w:r w:rsidR="00155A10" w:rsidRPr="00A46EDB">
        <w:rPr>
          <w:rFonts w:ascii="Book Antiqua" w:hAnsi="Book Antiqua"/>
          <w:sz w:val="24"/>
          <w:szCs w:val="24"/>
        </w:rPr>
        <w:t xml:space="preserve"> </w:t>
      </w:r>
      <w:r w:rsidR="004C6EA7" w:rsidRPr="00A46EDB">
        <w:rPr>
          <w:rFonts w:ascii="Book Antiqua" w:hAnsi="Book Antiqua"/>
          <w:sz w:val="24"/>
          <w:szCs w:val="24"/>
        </w:rPr>
        <w:t>Nonetheless, C4a</w:t>
      </w:r>
      <w:r w:rsidR="00155A10" w:rsidRPr="00A46EDB">
        <w:rPr>
          <w:rFonts w:ascii="Book Antiqua" w:hAnsi="Book Antiqua"/>
          <w:sz w:val="24"/>
          <w:szCs w:val="24"/>
        </w:rPr>
        <w:t xml:space="preserve"> was in its highest </w:t>
      </w:r>
      <w:r w:rsidR="009B2F4E" w:rsidRPr="00A46EDB">
        <w:rPr>
          <w:rFonts w:ascii="Book Antiqua" w:hAnsi="Book Antiqua"/>
          <w:sz w:val="24"/>
          <w:szCs w:val="24"/>
        </w:rPr>
        <w:t>value</w:t>
      </w:r>
      <w:r w:rsidR="00F83300" w:rsidRPr="00A46EDB">
        <w:rPr>
          <w:rFonts w:ascii="Book Antiqua" w:hAnsi="Book Antiqua"/>
          <w:sz w:val="24"/>
          <w:szCs w:val="24"/>
        </w:rPr>
        <w:t xml:space="preserve"> in F0 and decreased</w:t>
      </w:r>
      <w:r w:rsidR="00155A10" w:rsidRPr="00A46EDB">
        <w:rPr>
          <w:rFonts w:ascii="Book Antiqua" w:hAnsi="Book Antiqua"/>
          <w:sz w:val="24"/>
          <w:szCs w:val="24"/>
        </w:rPr>
        <w:t xml:space="preserve"> as fibrosis </w:t>
      </w:r>
      <w:r w:rsidR="00F83300" w:rsidRPr="00A46EDB">
        <w:rPr>
          <w:rFonts w:ascii="Book Antiqua" w:hAnsi="Book Antiqua"/>
          <w:sz w:val="24"/>
          <w:szCs w:val="24"/>
        </w:rPr>
        <w:t>increased</w:t>
      </w:r>
      <w:r w:rsidR="004C6EA7" w:rsidRPr="00A46EDB">
        <w:rPr>
          <w:rFonts w:ascii="Book Antiqua" w:hAnsi="Book Antiqua"/>
          <w:sz w:val="24"/>
          <w:szCs w:val="24"/>
        </w:rPr>
        <w:t xml:space="preserve"> with its lowest level in F3.</w:t>
      </w:r>
      <w:r w:rsidR="00155A10" w:rsidRPr="00A46EDB">
        <w:rPr>
          <w:rFonts w:ascii="Book Antiqua" w:hAnsi="Book Antiqua"/>
          <w:sz w:val="24"/>
          <w:szCs w:val="24"/>
        </w:rPr>
        <w:t xml:space="preserve"> </w:t>
      </w:r>
      <w:r w:rsidR="004C6EA7" w:rsidRPr="00A46EDB">
        <w:rPr>
          <w:rFonts w:ascii="Book Antiqua" w:hAnsi="Book Antiqua"/>
          <w:sz w:val="24"/>
          <w:szCs w:val="24"/>
        </w:rPr>
        <w:t>T</w:t>
      </w:r>
      <w:r w:rsidR="00155A10" w:rsidRPr="00A46EDB">
        <w:rPr>
          <w:rFonts w:ascii="Book Antiqua" w:hAnsi="Book Antiqua"/>
          <w:sz w:val="24"/>
          <w:szCs w:val="24"/>
        </w:rPr>
        <w:t>his</w:t>
      </w:r>
      <w:r w:rsidR="00EC1B5D" w:rsidRPr="00A46EDB">
        <w:rPr>
          <w:rFonts w:ascii="Book Antiqua" w:hAnsi="Book Antiqua"/>
          <w:sz w:val="24"/>
          <w:szCs w:val="24"/>
        </w:rPr>
        <w:t xml:space="preserve"> finding</w:t>
      </w:r>
      <w:r w:rsidR="00155A10" w:rsidRPr="00A46EDB">
        <w:rPr>
          <w:rFonts w:ascii="Book Antiqua" w:hAnsi="Book Antiqua"/>
          <w:sz w:val="24"/>
          <w:szCs w:val="24"/>
        </w:rPr>
        <w:t xml:space="preserve"> </w:t>
      </w:r>
      <w:r w:rsidR="00D31062" w:rsidRPr="00A46EDB">
        <w:rPr>
          <w:rFonts w:ascii="Book Antiqua" w:hAnsi="Book Antiqua"/>
          <w:sz w:val="24"/>
          <w:szCs w:val="24"/>
        </w:rPr>
        <w:t>is in</w:t>
      </w:r>
      <w:r w:rsidR="006A71DE" w:rsidRPr="00A46EDB">
        <w:rPr>
          <w:rFonts w:ascii="Book Antiqua" w:hAnsi="Book Antiqua"/>
          <w:sz w:val="24"/>
          <w:szCs w:val="24"/>
        </w:rPr>
        <w:t xml:space="preserve"> </w:t>
      </w:r>
      <w:r w:rsidR="00D31062" w:rsidRPr="00A46EDB">
        <w:rPr>
          <w:rFonts w:ascii="Book Antiqua" w:hAnsi="Book Antiqua"/>
          <w:sz w:val="24"/>
          <w:szCs w:val="24"/>
        </w:rPr>
        <w:t>agreement with</w:t>
      </w:r>
      <w:r w:rsidR="00EC1B5D" w:rsidRPr="00A46EDB">
        <w:rPr>
          <w:rFonts w:ascii="Book Antiqua" w:hAnsi="Book Antiqua"/>
          <w:sz w:val="24"/>
          <w:szCs w:val="24"/>
        </w:rPr>
        <w:t xml:space="preserve"> that of</w:t>
      </w:r>
      <w:r w:rsidR="00155A10" w:rsidRPr="00A46EDB">
        <w:rPr>
          <w:rFonts w:ascii="Book Antiqua" w:hAnsi="Book Antiqua"/>
          <w:sz w:val="24"/>
          <w:szCs w:val="24"/>
        </w:rPr>
        <w:t xml:space="preserve"> </w:t>
      </w:r>
      <w:hyperlink w:anchor="_ENREF_13" w:tooltip="Imakiire, 2012 #186" w:history="1">
        <w:r w:rsidR="00155A10" w:rsidRPr="00A46EDB">
          <w:rPr>
            <w:rFonts w:ascii="Book Antiqua" w:hAnsi="Book Antiqua"/>
            <w:noProof/>
            <w:color w:val="000000"/>
            <w:sz w:val="24"/>
            <w:szCs w:val="24"/>
          </w:rPr>
          <w:t xml:space="preserve">Imakiire </w:t>
        </w:r>
        <w:r w:rsidR="00155A10" w:rsidRPr="00A46EDB">
          <w:rPr>
            <w:rFonts w:ascii="Book Antiqua" w:hAnsi="Book Antiqua"/>
            <w:i/>
            <w:iCs/>
            <w:noProof/>
            <w:color w:val="000000"/>
            <w:sz w:val="24"/>
            <w:szCs w:val="24"/>
          </w:rPr>
          <w:t>et al</w:t>
        </w:r>
      </w:hyperlink>
      <w:r w:rsidR="00D33B68" w:rsidRPr="00A46EDB">
        <w:rPr>
          <w:rFonts w:ascii="Book Antiqua" w:hAnsi="Book Antiqua"/>
          <w:color w:val="000000"/>
          <w:sz w:val="24"/>
          <w:szCs w:val="24"/>
        </w:rPr>
        <w:fldChar w:fldCharType="begin"/>
      </w:r>
      <w:r w:rsidR="009C6307" w:rsidRPr="00A46EDB">
        <w:rPr>
          <w:rFonts w:ascii="Book Antiqua" w:hAnsi="Book Antiqua"/>
          <w:color w:val="000000"/>
          <w:sz w:val="24"/>
          <w:szCs w:val="24"/>
        </w:rPr>
        <w:instrText xml:space="preserve"> ADDIN EN.CITE &lt;EndNote&gt;&lt;Cite&gt;&lt;Author&gt;Imakiire&lt;/Author&gt;&lt;Year&gt;2012&lt;/Year&gt;&lt;RecNum&gt;27&lt;/RecNum&gt;&lt;record&gt;&lt;rec-number&gt;27&lt;/rec-number&gt;&lt;ref-type name="Journal Article"&gt;17&lt;/ref-type&gt;&lt;contributors&gt;&lt;authors&gt;&lt;author&gt;Imakiire, K.&lt;/author&gt;&lt;author&gt;Uto, H.&lt;/author&gt;&lt;author&gt;Sato, Y.&lt;/author&gt;&lt;author&gt;Sasaki, F.&lt;/author&gt;&lt;author&gt;Mawatari, S.&lt;/author&gt;&lt;author&gt;Ido, A.&lt;/author&gt;&lt;author&gt;Shimoda, K.&lt;/author&gt;&lt;author&gt;Hayashi, K.&lt;/author&gt;&lt;author&gt;Stuver, S. O.&lt;/author&gt;&lt;author&gt;Ito, Y.&lt;/author&gt;&lt;author&gt;Okanoue, T.&lt;/author&gt;&lt;author&gt;Tsubouchi, H.&lt;/author&gt;&lt;/authors&gt;&lt;/contributors&gt;&lt;auth-address&gt;Digestive and Lifestyle Diseases, Department of Human and Environmental Sciences, Kagoshima University Graduate School of Medical and Dental Sciences, Kagoshima, Japan.&lt;/auth-address&gt;&lt;titles&gt;&lt;title&gt;Difference in serum complement component C4a levels between hepatitis C virus carriers with persistently normal alanine aminotransferase levels or chronic hepatitis C&lt;/title&gt;&lt;secondary-title&gt;Mol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259-64&lt;/pages&gt;&lt;volume&gt;6&lt;/volume&gt;&lt;number&gt;2&lt;/number&gt;&lt;edition&gt;2012/05/23&lt;/edition&gt;&lt;keywords&gt;&lt;keyword&gt;Adult&lt;/keyword&gt;&lt;keyword&gt;Aged&lt;/keyword&gt;&lt;keyword&gt;Aged, 80 and over&lt;/keyword&gt;&lt;keyword&gt;Alanine Transaminase/*blood&lt;/keyword&gt;&lt;keyword&gt;Biological Markers/analysis&lt;/keyword&gt;&lt;keyword&gt;Carrier State/blood/virology&lt;/keyword&gt;&lt;keyword&gt;Case-Control Studies&lt;/keyword&gt;&lt;keyword&gt;Cohort Studies&lt;/keyword&gt;&lt;keyword&gt;Complement C4a/*analysis&lt;/keyword&gt;&lt;keyword&gt;Female&lt;/keyword&gt;&lt;keyword&gt;Hepacivirus/*pathogenicity&lt;/keyword&gt;&lt;keyword&gt;Hepatitis C Antigens/blood&lt;/keyword&gt;&lt;keyword&gt;Hepatitis C, Chronic/*blood/virology&lt;/keyword&gt;&lt;keyword&gt;Humans&lt;/keyword&gt;&lt;keyword&gt;Liver Cirrhosis/blood/enzymology/virology&lt;/keyword&gt;&lt;keyword&gt;Male&lt;/keyword&gt;&lt;keyword&gt;Middle Aged&lt;/keyword&gt;&lt;keyword&gt;Platelet Count&lt;/keyword&gt;&lt;keyword&gt;Proteomics&lt;/keyword&gt;&lt;keyword&gt;RNA, Viral/genetics&lt;/keyword&gt;&lt;keyword&gt;Serologic Tests&lt;/keyword&gt;&lt;keyword&gt;Spectrometry, Mass, Matrix-Assisted Laser Desorption-Ionization&lt;/keyword&gt;&lt;keyword&gt;Viral Core Proteins/blood&lt;/keyword&gt;&lt;/keywords&gt;&lt;dates&gt;&lt;year&gt;2012&lt;/year&gt;&lt;pub-dates&gt;&lt;date&gt;Aug&lt;/date&gt;&lt;/pub-dates&gt;&lt;/dates&gt;&lt;isbn&gt;1791-3004 (Electronic)&amp;#xD;1791-2997 (Linking)&lt;/isbn&gt;&lt;accession-num&gt;22614103&lt;/accession-num&gt;&lt;work-type&gt;Research Support, N.I.H., Extramural&amp;#xD;Research Support, Non-U.S. Gov&amp;apos;t&lt;/work-type&gt;&lt;urls&gt;&lt;related-urls&gt;&lt;url&gt;http://www.ncbi.nlm.nih.gov/pubmed/22614103&lt;/url&gt;&lt;/related-urls&gt;&lt;/urls&gt;&lt;custom2&gt;3493081&lt;/custom2&gt;&lt;electronic-resource-num&gt;10.3892/mmr.2012.924&lt;/electronic-resource-num&gt;&lt;language&gt;eng&lt;/language&gt;&lt;/record&gt;&lt;/Cite&gt;&lt;/EndNote&gt;</w:instrText>
      </w:r>
      <w:r w:rsidR="00D33B68" w:rsidRPr="00A46EDB">
        <w:rPr>
          <w:rFonts w:ascii="Book Antiqua" w:hAnsi="Book Antiqua"/>
          <w:color w:val="000000"/>
          <w:sz w:val="24"/>
          <w:szCs w:val="24"/>
        </w:rPr>
        <w:fldChar w:fldCharType="separate"/>
      </w:r>
      <w:r w:rsidR="009C6307" w:rsidRPr="00A46EDB">
        <w:rPr>
          <w:rFonts w:ascii="Book Antiqua" w:hAnsi="Book Antiqua"/>
          <w:color w:val="000000"/>
          <w:sz w:val="24"/>
          <w:szCs w:val="24"/>
          <w:vertAlign w:val="superscript"/>
        </w:rPr>
        <w:t>[33]</w:t>
      </w:r>
      <w:r w:rsidR="00D33B68" w:rsidRPr="00A46EDB">
        <w:rPr>
          <w:rFonts w:ascii="Book Antiqua" w:hAnsi="Book Antiqua"/>
          <w:color w:val="000000"/>
          <w:sz w:val="24"/>
          <w:szCs w:val="24"/>
        </w:rPr>
        <w:fldChar w:fldCharType="end"/>
      </w:r>
      <w:r w:rsidR="0053151A" w:rsidRPr="00A46EDB">
        <w:rPr>
          <w:rFonts w:ascii="Book Antiqua" w:eastAsia="宋体" w:hAnsi="Book Antiqua"/>
          <w:color w:val="000000"/>
          <w:sz w:val="24"/>
          <w:szCs w:val="24"/>
          <w:lang w:eastAsia="zh-CN"/>
        </w:rPr>
        <w:t>,</w:t>
      </w:r>
      <w:r w:rsidR="009B2F4E" w:rsidRPr="00A46EDB">
        <w:rPr>
          <w:rFonts w:ascii="Book Antiqua" w:hAnsi="Book Antiqua"/>
          <w:color w:val="000000"/>
          <w:sz w:val="24"/>
          <w:szCs w:val="24"/>
        </w:rPr>
        <w:t xml:space="preserve"> </w:t>
      </w:r>
      <w:r w:rsidR="00155A10" w:rsidRPr="00A46EDB">
        <w:rPr>
          <w:rFonts w:ascii="Book Antiqua" w:hAnsi="Book Antiqua"/>
          <w:color w:val="000000"/>
          <w:sz w:val="24"/>
          <w:szCs w:val="24"/>
        </w:rPr>
        <w:t xml:space="preserve">who </w:t>
      </w:r>
      <w:r w:rsidR="004C6EA7" w:rsidRPr="00A46EDB">
        <w:rPr>
          <w:rFonts w:ascii="Book Antiqua" w:hAnsi="Book Antiqua"/>
          <w:sz w:val="24"/>
          <w:szCs w:val="24"/>
        </w:rPr>
        <w:t>reported</w:t>
      </w:r>
      <w:r w:rsidR="009B2F4E" w:rsidRPr="00A46EDB">
        <w:rPr>
          <w:rFonts w:ascii="Book Antiqua" w:hAnsi="Book Antiqua"/>
          <w:sz w:val="24"/>
          <w:szCs w:val="24"/>
        </w:rPr>
        <w:t xml:space="preserve"> that C4a</w:t>
      </w:r>
      <w:r w:rsidR="00155A10" w:rsidRPr="00A46EDB">
        <w:rPr>
          <w:rFonts w:ascii="Book Antiqua" w:hAnsi="Book Antiqua"/>
          <w:sz w:val="24"/>
          <w:szCs w:val="24"/>
        </w:rPr>
        <w:t xml:space="preserve"> increases with HCV infection, but decreases with disease progression which reflects the development of an inflammatory process and, evidently, the higher secretion o</w:t>
      </w:r>
      <w:r w:rsidR="009B2F4E" w:rsidRPr="00A46EDB">
        <w:rPr>
          <w:rFonts w:ascii="Book Antiqua" w:hAnsi="Book Antiqua"/>
          <w:sz w:val="24"/>
          <w:szCs w:val="24"/>
        </w:rPr>
        <w:t>f complement C4a</w:t>
      </w:r>
      <w:r w:rsidR="00155A10" w:rsidRPr="00A46EDB">
        <w:rPr>
          <w:rFonts w:ascii="Book Antiqua" w:hAnsi="Book Antiqua"/>
          <w:sz w:val="24"/>
          <w:szCs w:val="24"/>
        </w:rPr>
        <w:t xml:space="preserve"> by stimulated macrophages</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&lt;EndNote&gt;&lt;Cite&gt;&lt;Author&gt;Galibert&lt;/Author&gt;&lt;Year&gt;1997&lt;/Year&gt;&lt;RecNum&gt;9&lt;/RecNum&gt;&lt;record&gt;&lt;rec-number&gt;9&lt;/rec-number&gt;&lt;ref-type name="Journal Article"&gt;17&lt;/ref-type&gt;&lt;contributors&gt;&lt;authors&gt;&lt;author&gt;Galibert, M. D.&lt;/author&gt;&lt;author&gt;Boucontet, L.&lt;/author&gt;&lt;author&gt;Goding, C. R.&lt;/author&gt;&lt;author&gt;Meo, T.&lt;/author&gt;&lt;/authors&gt;&lt;/contributors&gt;&lt;auth-address&gt;Unite d&amp;apos;Immunogenetique, Institut National de la Sante et de la Recherche Medical, U276, Institut Pasteur, Paris, France. M.D.Galibert@mcri.ac.uk&lt;/auth-address&gt;&lt;titles&gt;&lt;title&gt;Recognition of the E-C4 element from the C4 complement gene promoter by the upstream stimulatory factor-1 transcription factor&lt;/title&gt;&lt;secondary-title&gt;J Immunol&lt;/secondary-title&gt;&lt;/titles&gt;&lt;periodical&gt;&lt;full-title&gt;J Immunol&lt;/full-title&gt;&lt;/periodical&gt;&lt;pages&gt;6176-83&lt;/pages&gt;&lt;volume&gt;159&lt;/volume&gt;&lt;number&gt;12&lt;/number&gt;&lt;keywords&gt;&lt;keyword&gt;3T3 Cells&lt;/keyword&gt;&lt;keyword&gt;Amino Acid Sequence&lt;/keyword&gt;&lt;keyword&gt;Animals&lt;/keyword&gt;&lt;keyword&gt;Base Sequence&lt;/keyword&gt;&lt;keyword&gt;Carrier Proteins/*genetics/isolation &amp;amp; purification/metabolism&lt;/keyword&gt;&lt;keyword&gt;Cloning, Molecular&lt;/keyword&gt;&lt;keyword&gt;Complement C4/*genetics&lt;/keyword&gt;&lt;keyword&gt;DNA, Complementary/isolation &amp;amp; purification&lt;/keyword&gt;&lt;keyword&gt;*DNA-Binding Proteins&lt;/keyword&gt;&lt;keyword&gt;Humans&lt;/keyword&gt;&lt;keyword&gt;Integrin alphaXbeta2&lt;/keyword&gt;&lt;keyword&gt;Male&lt;/keyword&gt;&lt;keyword&gt;Mice&lt;/keyword&gt;&lt;keyword&gt;Molecular Sequence Data&lt;/keyword&gt;&lt;keyword&gt;Molecular Weight&lt;/keyword&gt;&lt;keyword&gt;Phosphorylation&lt;/keyword&gt;&lt;keyword&gt;*Promoter Regions, Genetic&lt;/keyword&gt;&lt;keyword&gt;Rats&lt;/keyword&gt;&lt;keyword&gt;Rats, Sprague-Dawley&lt;/keyword&gt;&lt;keyword&gt;Transcription Factors/*genetics/isolation &amp;amp; purification/metabolism&lt;/keyword&gt;&lt;keyword&gt;Upstream Stimulatory Factors&lt;/keyword&gt;&lt;/keywords&gt;&lt;dates&gt;&lt;year&gt;1997&lt;/year&gt;&lt;pub-dates&gt;&lt;date&gt;Dec 15&lt;/date&gt;&lt;/pub-dates&gt;&lt;/dates&gt;&lt;accession-num&gt;9550420&lt;/accession-num&gt;&lt;urls&gt;&lt;related-urls&gt;&lt;url&gt;http://www.ncbi.nlm.nih.gov/entrez/query.fcgi?cmd=Retrieve&amp;amp;db=PubMed&amp;amp;dopt=Citation&amp;amp;list_uids=9550420 &lt;/url&gt;&lt;/related-urls&gt;&lt;/urls&gt;&lt;/record&gt;&lt;/Cite&gt;&lt;/EndNote&gt;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[15]</w:t>
      </w:r>
      <w:r w:rsidR="00D33B68" w:rsidRPr="00A46EDB">
        <w:rPr>
          <w:rFonts w:ascii="Book Antiqua" w:hAnsi="Book Antiqua"/>
          <w:sz w:val="24"/>
          <w:szCs w:val="24"/>
        </w:rPr>
        <w:fldChar w:fldCharType="end"/>
      </w:r>
      <w:r w:rsidR="009B2F4E" w:rsidRPr="00A46EDB">
        <w:rPr>
          <w:rFonts w:ascii="Book Antiqua" w:hAnsi="Book Antiqua"/>
          <w:sz w:val="24"/>
          <w:szCs w:val="24"/>
        </w:rPr>
        <w:t xml:space="preserve">. In addition, </w:t>
      </w:r>
      <w:r w:rsidR="00D564F6" w:rsidRPr="00A46EDB">
        <w:rPr>
          <w:rFonts w:ascii="Book Antiqua" w:hAnsi="Book Antiqua"/>
          <w:sz w:val="24"/>
          <w:szCs w:val="24"/>
        </w:rPr>
        <w:t xml:space="preserve">we found that </w:t>
      </w:r>
      <w:r w:rsidR="009B2F4E" w:rsidRPr="00A46EDB">
        <w:rPr>
          <w:rFonts w:ascii="Book Antiqua" w:hAnsi="Book Antiqua"/>
          <w:sz w:val="24"/>
          <w:szCs w:val="24"/>
        </w:rPr>
        <w:t>C4a</w:t>
      </w:r>
      <w:r w:rsidR="00155A10" w:rsidRPr="00A46EDB">
        <w:rPr>
          <w:rFonts w:ascii="Book Antiqua" w:hAnsi="Book Antiqua"/>
          <w:sz w:val="24"/>
          <w:szCs w:val="24"/>
        </w:rPr>
        <w:t xml:space="preserve"> was not correlated with any of CBC parameters, liver functions</w:t>
      </w:r>
      <w:r w:rsidR="00155A10" w:rsidRPr="00A46EDB">
        <w:rPr>
          <w:rFonts w:ascii="Book Antiqua" w:hAnsi="Book Antiqua"/>
          <w:sz w:val="24"/>
          <w:szCs w:val="24"/>
          <w:lang w:bidi="ar-EG"/>
        </w:rPr>
        <w:t xml:space="preserve"> or HCV viremia. </w:t>
      </w:r>
      <w:hyperlink w:anchor="_ENREF_13" w:tooltip="Imakiire, 2012 #186" w:history="1">
        <w:r w:rsidR="009B2F4E" w:rsidRPr="00A46EDB">
          <w:rPr>
            <w:rFonts w:ascii="Book Antiqua" w:hAnsi="Book Antiqua"/>
            <w:noProof/>
            <w:color w:val="000000"/>
            <w:sz w:val="24"/>
            <w:szCs w:val="24"/>
          </w:rPr>
          <w:t xml:space="preserve">Imakiire </w:t>
        </w:r>
        <w:r w:rsidR="009B2F4E" w:rsidRPr="00A46EDB">
          <w:rPr>
            <w:rFonts w:ascii="Book Antiqua" w:hAnsi="Book Antiqua"/>
            <w:i/>
            <w:iCs/>
            <w:noProof/>
            <w:color w:val="000000"/>
            <w:sz w:val="24"/>
            <w:szCs w:val="24"/>
          </w:rPr>
          <w:t>et al</w:t>
        </w:r>
        <w:r w:rsidR="00D33B68" w:rsidRPr="00A46EDB">
          <w:rPr>
            <w:rFonts w:ascii="Book Antiqua" w:hAnsi="Book Antiqua"/>
            <w:color w:val="000000"/>
            <w:sz w:val="24"/>
            <w:szCs w:val="24"/>
          </w:rPr>
          <w:fldChar w:fldCharType="begin"/>
        </w:r>
        <w:r w:rsidR="0053151A" w:rsidRPr="00A46EDB">
          <w:rPr>
            <w:rFonts w:ascii="Book Antiqua" w:hAnsi="Book Antiqua"/>
            <w:color w:val="000000"/>
            <w:sz w:val="24"/>
            <w:szCs w:val="24"/>
          </w:rPr>
          <w:instrText xml:space="preserve"> ADDIN EN.CITE &lt;EndNote&gt;&lt;Cite&gt;&lt;Author&gt;Imakiire&lt;/Author&gt;&lt;Year&gt;2012&lt;/Year&gt;&lt;RecNum&gt;27&lt;/RecNum&gt;&lt;record&gt;&lt;rec-number&gt;27&lt;/rec-number&gt;&lt;ref-type name="Journal Article"&gt;17&lt;/ref-type&gt;&lt;contributors&gt;&lt;authors&gt;&lt;author&gt;Imakiire, K.&lt;/author&gt;&lt;author&gt;Uto, H.&lt;/author&gt;&lt;author&gt;Sato, Y.&lt;/author&gt;&lt;author&gt;Sasaki, F.&lt;/author&gt;&lt;author&gt;Mawatari, S.&lt;/author&gt;&lt;author&gt;Ido, A.&lt;/author&gt;&lt;author&gt;Shimoda, K.&lt;/author&gt;&lt;author&gt;Hayashi, K.&lt;/author&gt;&lt;author&gt;Stuver, S. O.&lt;/author&gt;&lt;author&gt;Ito, Y.&lt;/author&gt;&lt;author&gt;Okanoue, T.&lt;/author&gt;&lt;author&gt;Tsubouchi, H.&lt;/author&gt;&lt;/authors&gt;&lt;/contributors&gt;&lt;auth-address&gt;Digestive and Lifestyle Diseases, Department of Human and Environmental Sciences, Kagoshima University Graduate School of Medical and Dental Sciences, Kagoshima, Japan.&lt;/auth-address&gt;&lt;titles&gt;&lt;title&gt;Difference in serum complement component C4a levels between hepatitis C virus carriers with persistently normal alanine aminotransferase levels or chronic hepatitis C&lt;/title&gt;&lt;secondary-title&gt;Mol Med Rep&lt;/secondary-title&gt;&lt;alt-title&gt;Molecular medicine reports&lt;/alt-title&gt;&lt;/titles&gt;&lt;periodical&gt;&lt;full-title&gt;Mol Med Rep&lt;/full-title&gt;&lt;abbr-1&gt;Molecular medicine reports&lt;/abbr-1&gt;&lt;/periodical&gt;&lt;alt-periodical&gt;&lt;full-title&gt;Mol Med Rep&lt;/full-title&gt;&lt;abbr-1&gt;Molecular medicine reports&lt;/abbr-1&gt;&lt;/alt-periodical&gt;&lt;pages&gt;259-64&lt;/pages&gt;&lt;volume&gt;6&lt;/volume&gt;&lt;number&gt;2&lt;/number&gt;&lt;edition&gt;2012/05/23&lt;/edition&gt;&lt;keywords&gt;&lt;keyword&gt;Adult&lt;/keyword&gt;&lt;keyword&gt;Aged&lt;/keyword&gt;&lt;keyword&gt;Aged, 80 and over&lt;/keyword&gt;&lt;keyword&gt;Alanine Transaminase/*blood&lt;/keyword&gt;&lt;keyword&gt;Biological Markers/analysis&lt;/keyword&gt;&lt;keyword&gt;Carrier State/blood/virology&lt;/keyword&gt;&lt;keyword&gt;Case-Control Studies&lt;/keyword&gt;&lt;keyword&gt;Cohort Studies&lt;/keyword&gt;&lt;keyword&gt;Complement C4a/*analysis&lt;/keyword&gt;&lt;keyword&gt;Female&lt;/keyword&gt;&lt;keyword&gt;Hepacivirus/*pathogenicity&lt;/keyword&gt;&lt;keyword&gt;Hepatitis C Antigens/blood&lt;/keyword&gt;&lt;keyword&gt;Hepatitis C, Chronic/*blood/virology&lt;/keyword&gt;&lt;keyword&gt;Humans&lt;/keyword&gt;&lt;keyword&gt;Liver Cirrhosis/blood/enzymology/virology&lt;/keyword&gt;&lt;keyword&gt;Male&lt;/keyword&gt;&lt;keyword&gt;Middle Aged&lt;/keyword&gt;&lt;keyword&gt;Platelet Count&lt;/keyword&gt;&lt;keyword&gt;Proteomics&lt;/keyword&gt;&lt;keyword&gt;RNA, Viral/genetics&lt;/keyword&gt;&lt;keyword&gt;Serologic Tests&lt;/keyword&gt;&lt;keyword&gt;Spectrometry, Mass, Matrix-Assisted Laser Desorption-Ionization&lt;/keyword&gt;&lt;keyword&gt;Viral Core Proteins/blood&lt;/keyword&gt;&lt;/keywords&gt;&lt;dates&gt;&lt;year&gt;2012&lt;/year&gt;&lt;pub-dates&gt;&lt;date&gt;Aug&lt;/date&gt;&lt;/pub-dates&gt;&lt;/dates&gt;&lt;isbn&gt;1791-3004 (Electronic)&amp;#xD;1791-2997 (Linking)&lt;/isbn&gt;&lt;accession-num&gt;22614103&lt;/accession-num&gt;&lt;work-type&gt;Research Support, N.I.H., Extramural&amp;#xD;Research Support, Non-U.S. Gov&amp;apos;t&lt;/work-type&gt;&lt;urls&gt;&lt;related-urls&gt;&lt;url&gt;http://www.ncbi.nlm.nih.gov/pubmed/22614103&lt;/url&gt;&lt;/related-urls&gt;&lt;/urls&gt;&lt;custom2&gt;3493081&lt;/custom2&gt;&lt;electronic-resource-num&gt;10.3892/mmr.2012.924&lt;/electronic-resource-num&gt;&lt;language&gt;eng&lt;/language&gt;&lt;/record&gt;&lt;/Cite&gt;&lt;/EndNote&gt;</w:instrText>
        </w:r>
        <w:r w:rsidR="00D33B68" w:rsidRPr="00A46EDB">
          <w:rPr>
            <w:rFonts w:ascii="Book Antiqua" w:hAnsi="Book Antiqua"/>
            <w:color w:val="000000"/>
            <w:sz w:val="24"/>
            <w:szCs w:val="24"/>
          </w:rPr>
          <w:fldChar w:fldCharType="separate"/>
        </w:r>
        <w:r w:rsidR="0053151A" w:rsidRPr="00A46EDB">
          <w:rPr>
            <w:rFonts w:ascii="Book Antiqua" w:hAnsi="Book Antiqua"/>
            <w:color w:val="000000"/>
            <w:sz w:val="24"/>
            <w:szCs w:val="24"/>
            <w:vertAlign w:val="superscript"/>
          </w:rPr>
          <w:t>[33]</w:t>
        </w:r>
        <w:r w:rsidR="00D33B68" w:rsidRPr="00A46EDB">
          <w:rPr>
            <w:rFonts w:ascii="Book Antiqua" w:hAnsi="Book Antiqua"/>
            <w:color w:val="000000"/>
            <w:sz w:val="24"/>
            <w:szCs w:val="24"/>
          </w:rPr>
          <w:fldChar w:fldCharType="end"/>
        </w:r>
        <w:r w:rsidR="009B2F4E" w:rsidRPr="00A46EDB">
          <w:rPr>
            <w:rFonts w:ascii="Book Antiqua" w:hAnsi="Book Antiqua"/>
            <w:noProof/>
            <w:color w:val="000000"/>
            <w:sz w:val="24"/>
            <w:szCs w:val="24"/>
          </w:rPr>
          <w:t xml:space="preserve"> </w:t>
        </w:r>
      </w:hyperlink>
      <w:r w:rsidR="009B2F4E" w:rsidRPr="00A46EDB">
        <w:rPr>
          <w:rFonts w:ascii="Book Antiqua" w:hAnsi="Book Antiqua"/>
          <w:sz w:val="24"/>
          <w:szCs w:val="24"/>
        </w:rPr>
        <w:t xml:space="preserve"> </w:t>
      </w:r>
      <w:r w:rsidR="00155A10" w:rsidRPr="00A46EDB">
        <w:rPr>
          <w:rFonts w:ascii="Book Antiqua" w:hAnsi="Book Antiqua"/>
          <w:sz w:val="24"/>
          <w:szCs w:val="24"/>
        </w:rPr>
        <w:t xml:space="preserve">showed that the level of </w:t>
      </w:r>
      <w:r w:rsidR="009B2F4E" w:rsidRPr="00A46EDB">
        <w:rPr>
          <w:rFonts w:ascii="Book Antiqua" w:hAnsi="Book Antiqua"/>
          <w:sz w:val="24"/>
          <w:szCs w:val="24"/>
        </w:rPr>
        <w:t>C4a</w:t>
      </w:r>
      <w:r w:rsidR="00155A10" w:rsidRPr="00A46EDB">
        <w:rPr>
          <w:rFonts w:ascii="Book Antiqua" w:hAnsi="Book Antiqua"/>
          <w:sz w:val="24"/>
          <w:szCs w:val="24"/>
        </w:rPr>
        <w:t xml:space="preserve"> in serum was higher in HCV carriers with </w:t>
      </w:r>
      <w:r w:rsidR="009B2F4E" w:rsidRPr="00A46EDB">
        <w:rPr>
          <w:rFonts w:ascii="Book Antiqua" w:hAnsi="Book Antiqua"/>
          <w:sz w:val="24"/>
          <w:szCs w:val="24"/>
        </w:rPr>
        <w:t xml:space="preserve">persistently normal </w:t>
      </w:r>
      <w:r w:rsidR="00155A10" w:rsidRPr="00A46EDB">
        <w:rPr>
          <w:rFonts w:ascii="Book Antiqua" w:hAnsi="Book Antiqua"/>
          <w:sz w:val="24"/>
          <w:szCs w:val="24"/>
        </w:rPr>
        <w:t xml:space="preserve">ALT compared to </w:t>
      </w:r>
      <w:r w:rsidR="009B2F4E" w:rsidRPr="00A46EDB">
        <w:rPr>
          <w:rFonts w:ascii="Book Antiqua" w:hAnsi="Book Antiqua"/>
          <w:sz w:val="24"/>
          <w:szCs w:val="24"/>
        </w:rPr>
        <w:t>chronic HCV</w:t>
      </w:r>
      <w:r w:rsidR="00155A10" w:rsidRPr="00A46EDB">
        <w:rPr>
          <w:rFonts w:ascii="Book Antiqua" w:hAnsi="Book Antiqua"/>
          <w:sz w:val="24"/>
          <w:szCs w:val="24"/>
        </w:rPr>
        <w:t xml:space="preserve"> patients or healthy volunteers</w:t>
      </w:r>
      <w:r w:rsidR="009B2F4E" w:rsidRPr="00A46EDB">
        <w:rPr>
          <w:rFonts w:ascii="Book Antiqua" w:hAnsi="Book Antiqua"/>
          <w:sz w:val="24"/>
          <w:szCs w:val="24"/>
          <w:lang w:bidi="ar-EG"/>
        </w:rPr>
        <w:t>.</w:t>
      </w:r>
      <w:r w:rsidR="00155A10" w:rsidRPr="00A46EDB">
        <w:rPr>
          <w:rFonts w:ascii="Book Antiqua" w:hAnsi="Book Antiqua"/>
          <w:sz w:val="24"/>
          <w:szCs w:val="24"/>
          <w:lang w:bidi="ar-EG"/>
        </w:rPr>
        <w:t xml:space="preserve"> </w:t>
      </w:r>
    </w:p>
    <w:p w:rsidR="004E0260" w:rsidRPr="00A46EDB" w:rsidRDefault="009B2F4E" w:rsidP="0053151A">
      <w:pPr>
        <w:tabs>
          <w:tab w:val="left" w:pos="1283"/>
        </w:tabs>
        <w:snapToGrid w:val="0"/>
        <w:spacing w:line="360" w:lineRule="auto"/>
        <w:ind w:left="0" w:firstLineChars="100" w:firstLine="240"/>
        <w:rPr>
          <w:rFonts w:ascii="Book Antiqua" w:hAnsi="Book Antiqua"/>
          <w:sz w:val="24"/>
          <w:szCs w:val="24"/>
        </w:rPr>
      </w:pPr>
      <w:r w:rsidRPr="00A46EDB">
        <w:rPr>
          <w:rFonts w:ascii="Book Antiqua" w:eastAsia="NewCenturySchlbkTR-Italic" w:hAnsi="Book Antiqua"/>
          <w:sz w:val="24"/>
          <w:szCs w:val="24"/>
        </w:rPr>
        <w:t xml:space="preserve">Bugdaci </w:t>
      </w:r>
      <w:r w:rsidRPr="00A46EDB">
        <w:rPr>
          <w:rFonts w:ascii="Book Antiqua" w:eastAsia="NewCenturySchlbkTR-Italic" w:hAnsi="Book Antiqua"/>
          <w:i/>
          <w:iCs/>
          <w:sz w:val="24"/>
          <w:szCs w:val="24"/>
        </w:rPr>
        <w:t>et al</w:t>
      </w:r>
      <w:r w:rsidR="00D33B68" w:rsidRPr="00A46EDB">
        <w:rPr>
          <w:rFonts w:ascii="Book Antiqua" w:eastAsia="NewCenturySchlbkTR-Italic" w:hAnsi="Book Antiqua"/>
          <w:sz w:val="24"/>
          <w:szCs w:val="24"/>
        </w:rPr>
        <w:fldChar w:fldCharType="begin"/>
      </w:r>
      <w:r w:rsidR="009C6307" w:rsidRPr="00A46EDB">
        <w:rPr>
          <w:rFonts w:ascii="Book Antiqua" w:eastAsia="NewCenturySchlbkTR-Italic" w:hAnsi="Book Antiqua"/>
          <w:sz w:val="24"/>
          <w:szCs w:val="24"/>
        </w:rPr>
        <w:instrText xml:space="preserve"> ADDIN EN.CITE &lt;EndNote&gt;&lt;Cite&gt;&lt;Author&gt;Bugdaci&lt;/Author&gt;&lt;Year&gt;2012&lt;/Year&gt;&lt;RecNum&gt;28&lt;/RecNum&gt;&lt;record&gt;&lt;rec-number&gt;28&lt;/rec-number&gt;&lt;ref-type name="Journal Article"&gt;17&lt;/ref-type&gt;&lt;contributors&gt;&lt;authors&gt;&lt;author&gt;Bugdaci, M. S.&lt;/author&gt;&lt;author&gt;Karaca, C.&lt;/author&gt;&lt;author&gt;Alkim, C.&lt;/author&gt;&lt;author&gt;Kesici, B.&lt;/author&gt;&lt;author&gt;Bayraktar, B.&lt;/author&gt;&lt;author&gt;Sokmen, M.&lt;/author&gt;&lt;/authors&gt;&lt;/contributors&gt;&lt;auth-address&gt;Sisli Etfal Training and Research Hospital, Gastroenterohepatology Clinic, Istanbul, Turkey. msbugdaci@gmail.com&lt;/auth-address&gt;&lt;titles&gt;&lt;title&gt;Serum complement C4 in chronic hepatitis C: correlation with histopathologic findings and disease activity&lt;/title&gt;&lt;secondary-title&gt;Turk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Gastroenterology&lt;/abbr-1&gt;&lt;/alt-periodical&gt;&lt;pages&gt;33-7&lt;/pages&gt;&lt;volume&gt;23&lt;/volume&gt;&lt;number&gt;1&lt;/number&gt;&lt;edition&gt;2012/04/17&lt;/edition&gt;&lt;keywords&gt;&lt;keyword&gt;Alanine Transaminase/*blood&lt;/keyword&gt;&lt;keyword&gt;Aspartate Aminotransferases/blood&lt;/keyword&gt;&lt;keyword&gt;Biopsy, Fine-Needle&lt;/keyword&gt;&lt;keyword&gt;Case-Control Studies&lt;/keyword&gt;&lt;keyword&gt;Complement C3/analysis&lt;/keyword&gt;&lt;keyword&gt;Complement C4/*analysis&lt;/keyword&gt;&lt;keyword&gt;Hepacivirus/genetics&lt;/keyword&gt;&lt;keyword&gt;Hepatitis C, Chronic/*blood/*pathology&lt;/keyword&gt;&lt;keyword&gt;Humans&lt;/keyword&gt;&lt;keyword&gt;Liver/*pathology&lt;/keyword&gt;&lt;keyword&gt;Liver Cirrhosis/pathology&lt;/keyword&gt;&lt;keyword&gt;Middle Aged&lt;/keyword&gt;&lt;keyword&gt;Prospective Studies&lt;/keyword&gt;&lt;keyword&gt;Rna&lt;/keyword&gt;&lt;keyword&gt;gamma-Glutamyltransferase/blood&lt;/keyword&gt;&lt;/keywords&gt;&lt;dates&gt;&lt;year&gt;2012&lt;/year&gt;&lt;pub-dates&gt;&lt;date&gt;Feb&lt;/date&gt;&lt;/pub-dates&gt;&lt;/dates&gt;&lt;isbn&gt;1300-4948 (Print)&amp;#xD;1300-4948 (Linking)&lt;/isbn&gt;&lt;accession-num&gt;22505377&lt;/accession-num&gt;&lt;urls&gt;&lt;related-urls&gt;&lt;url&gt;http://www.ncbi.nlm.nih.gov/pubmed/22505377&lt;/url&gt;&lt;/related-urls&gt;&lt;/urls&gt;&lt;language&gt;eng&lt;/language&gt;&lt;/record&gt;&lt;/Cite&gt;&lt;/EndNote&gt;</w:instrText>
      </w:r>
      <w:r w:rsidR="00D33B68" w:rsidRPr="00A46EDB">
        <w:rPr>
          <w:rFonts w:ascii="Book Antiqua" w:eastAsia="NewCenturySchlbkTR-Italic" w:hAnsi="Book Antiqua"/>
          <w:sz w:val="24"/>
          <w:szCs w:val="24"/>
        </w:rPr>
        <w:fldChar w:fldCharType="separate"/>
      </w:r>
      <w:r w:rsidR="00574734" w:rsidRPr="00A46EDB">
        <w:rPr>
          <w:rFonts w:ascii="Book Antiqua" w:eastAsia="NewCenturySchlbkTR-Italic" w:hAnsi="Book Antiqua"/>
          <w:sz w:val="24"/>
          <w:szCs w:val="24"/>
          <w:vertAlign w:val="superscript"/>
        </w:rPr>
        <w:t>[17]</w:t>
      </w:r>
      <w:r w:rsidR="00D33B68" w:rsidRPr="00A46EDB">
        <w:rPr>
          <w:rFonts w:ascii="Book Antiqua" w:eastAsia="NewCenturySchlbkTR-Italic" w:hAnsi="Book Antiqua"/>
          <w:sz w:val="24"/>
          <w:szCs w:val="24"/>
        </w:rPr>
        <w:fldChar w:fldCharType="end"/>
      </w:r>
      <w:r w:rsidRPr="00A46EDB">
        <w:rPr>
          <w:rFonts w:ascii="Book Antiqua" w:eastAsia="NewCenturySchlbkTR-Italic" w:hAnsi="Book Antiqua"/>
          <w:sz w:val="24"/>
          <w:szCs w:val="24"/>
        </w:rPr>
        <w:t xml:space="preserve"> </w:t>
      </w:r>
      <w:r w:rsidR="00155A10" w:rsidRPr="00A46EDB">
        <w:rPr>
          <w:rFonts w:ascii="Book Antiqua" w:eastAsia="NewCenturySchlbkTR-Italic" w:hAnsi="Book Antiqua"/>
          <w:sz w:val="24"/>
          <w:szCs w:val="24"/>
        </w:rPr>
        <w:t xml:space="preserve">showed </w:t>
      </w:r>
      <w:r w:rsidRPr="00A46EDB">
        <w:rPr>
          <w:rFonts w:ascii="Book Antiqua" w:eastAsia="NewCenturySchlbkTR-Italic" w:hAnsi="Book Antiqua"/>
          <w:sz w:val="24"/>
          <w:szCs w:val="24"/>
        </w:rPr>
        <w:t xml:space="preserve">a </w:t>
      </w:r>
      <w:r w:rsidR="00155A10" w:rsidRPr="00A46EDB">
        <w:rPr>
          <w:rFonts w:ascii="Book Antiqua" w:eastAsia="NewCenturySchlbkTR-Italic" w:hAnsi="Book Antiqua"/>
          <w:sz w:val="24"/>
          <w:szCs w:val="24"/>
        </w:rPr>
        <w:t>significant</w:t>
      </w:r>
      <w:r w:rsidRPr="00A46EDB">
        <w:rPr>
          <w:rFonts w:ascii="Book Antiqua" w:eastAsia="NewCenturySchlbkTR-Italic" w:hAnsi="Book Antiqua"/>
          <w:sz w:val="24"/>
          <w:szCs w:val="24"/>
        </w:rPr>
        <w:t xml:space="preserve"> negative</w:t>
      </w:r>
      <w:r w:rsidR="00155A10" w:rsidRPr="00A46EDB">
        <w:rPr>
          <w:rFonts w:ascii="Book Antiqua" w:eastAsia="NewCenturySchlbkTR-Italic" w:hAnsi="Book Antiqua"/>
          <w:sz w:val="24"/>
          <w:szCs w:val="24"/>
        </w:rPr>
        <w:t xml:space="preserve"> correlation </w:t>
      </w:r>
      <w:r w:rsidRPr="00A46EDB">
        <w:rPr>
          <w:rFonts w:ascii="Book Antiqua" w:eastAsia="NewCenturySchlbkTR-Italic" w:hAnsi="Book Antiqua"/>
          <w:sz w:val="24"/>
          <w:szCs w:val="24"/>
        </w:rPr>
        <w:t>of C4 with ALT</w:t>
      </w:r>
      <w:r w:rsidR="00155A10" w:rsidRPr="00A46EDB">
        <w:rPr>
          <w:rFonts w:ascii="Book Antiqua" w:eastAsia="NewCenturySchlbkTR-Italic" w:hAnsi="Book Antiqua"/>
          <w:sz w:val="24"/>
          <w:szCs w:val="24"/>
        </w:rPr>
        <w:t xml:space="preserve"> (</w:t>
      </w:r>
      <w:r w:rsidR="00155A10" w:rsidRPr="00A46EDB">
        <w:rPr>
          <w:rFonts w:ascii="Book Antiqua" w:eastAsia="NewCenturySchlbkTR-Italic" w:hAnsi="Book Antiqua"/>
          <w:i/>
          <w:sz w:val="24"/>
          <w:szCs w:val="24"/>
        </w:rPr>
        <w:t>r</w:t>
      </w:r>
      <w:r w:rsidR="00D564F6" w:rsidRPr="00A46EDB">
        <w:rPr>
          <w:rFonts w:ascii="Book Antiqua" w:eastAsia="NewCenturySchlbkTR-Italic" w:hAnsi="Book Antiqua"/>
          <w:i/>
          <w:sz w:val="24"/>
          <w:szCs w:val="24"/>
        </w:rPr>
        <w:t xml:space="preserve"> </w:t>
      </w:r>
      <w:r w:rsidR="000D7168" w:rsidRPr="00A46EDB">
        <w:rPr>
          <w:rFonts w:ascii="Book Antiqua" w:eastAsia="NewCenturySchlbkTR-Italic" w:hAnsi="Book Antiqua"/>
          <w:sz w:val="24"/>
          <w:szCs w:val="24"/>
        </w:rPr>
        <w:t xml:space="preserve"> = </w:t>
      </w:r>
      <w:r w:rsidR="00155A10" w:rsidRPr="00A46EDB">
        <w:rPr>
          <w:rFonts w:ascii="Book Antiqua" w:eastAsia="NewCenturySchlbkTR-Italic" w:hAnsi="Book Antiqua"/>
          <w:sz w:val="24"/>
          <w:szCs w:val="24"/>
        </w:rPr>
        <w:t xml:space="preserve"> -</w:t>
      </w:r>
      <w:r w:rsidR="00D564F6" w:rsidRPr="00A46EDB">
        <w:rPr>
          <w:rFonts w:ascii="Book Antiqua" w:eastAsia="NewCenturySchlbkTR-Italic" w:hAnsi="Book Antiqua"/>
          <w:sz w:val="24"/>
          <w:szCs w:val="24"/>
        </w:rPr>
        <w:t xml:space="preserve"> </w:t>
      </w:r>
      <w:r w:rsidR="00155A10" w:rsidRPr="00A46EDB">
        <w:rPr>
          <w:rFonts w:ascii="Book Antiqua" w:eastAsia="NewCenturySchlbkTR-Italic" w:hAnsi="Book Antiqua"/>
          <w:sz w:val="24"/>
          <w:szCs w:val="24"/>
        </w:rPr>
        <w:t xml:space="preserve">0.368, </w:t>
      </w:r>
      <w:r w:rsidR="00D564F6" w:rsidRPr="00A46EDB">
        <w:rPr>
          <w:rFonts w:ascii="Book Antiqua" w:eastAsia="NewCenturySchlbkTR-Italic" w:hAnsi="Book Antiqua"/>
          <w:i/>
          <w:sz w:val="24"/>
          <w:szCs w:val="24"/>
        </w:rPr>
        <w:t>P</w:t>
      </w:r>
      <w:r w:rsidR="000D7168" w:rsidRPr="00A46EDB">
        <w:rPr>
          <w:rFonts w:ascii="Book Antiqua" w:eastAsia="NewCenturySchlbkTR-Italic" w:hAnsi="Book Antiqua"/>
          <w:sz w:val="24"/>
          <w:szCs w:val="24"/>
        </w:rPr>
        <w:t xml:space="preserve"> = </w:t>
      </w:r>
      <w:r w:rsidR="00155A10" w:rsidRPr="00A46EDB">
        <w:rPr>
          <w:rFonts w:ascii="Book Antiqua" w:eastAsia="NewCenturySchlbkTR-Italic" w:hAnsi="Book Antiqua"/>
          <w:sz w:val="24"/>
          <w:szCs w:val="24"/>
        </w:rPr>
        <w:t>0.001</w:t>
      </w:r>
      <w:r w:rsidRPr="00A46EDB">
        <w:rPr>
          <w:rFonts w:ascii="Book Antiqua" w:eastAsia="NewCenturySchlbkTR-Italic" w:hAnsi="Book Antiqua"/>
          <w:sz w:val="24"/>
          <w:szCs w:val="24"/>
        </w:rPr>
        <w:t>)</w:t>
      </w:r>
      <w:r w:rsidR="0008766D" w:rsidRPr="00A46EDB">
        <w:rPr>
          <w:rFonts w:ascii="Book Antiqua" w:eastAsia="NewCenturySchlbkTR-Italic" w:hAnsi="Book Antiqua"/>
          <w:sz w:val="24"/>
          <w:szCs w:val="24"/>
        </w:rPr>
        <w:t xml:space="preserve"> and histological activity index (</w:t>
      </w:r>
      <w:r w:rsidR="0008766D" w:rsidRPr="00A46EDB">
        <w:rPr>
          <w:rFonts w:ascii="Book Antiqua" w:eastAsia="NewCenturySchlbkTR-Italic" w:hAnsi="Book Antiqua"/>
          <w:i/>
          <w:sz w:val="24"/>
          <w:szCs w:val="24"/>
        </w:rPr>
        <w:t>r</w:t>
      </w:r>
      <w:r w:rsidR="00D564F6" w:rsidRPr="00A46EDB">
        <w:rPr>
          <w:rFonts w:ascii="Book Antiqua" w:eastAsia="NewCenturySchlbkTR-Italic" w:hAnsi="Book Antiqua"/>
          <w:sz w:val="24"/>
          <w:szCs w:val="24"/>
        </w:rPr>
        <w:t xml:space="preserve"> </w:t>
      </w:r>
      <w:r w:rsidR="0053151A" w:rsidRPr="00A46EDB">
        <w:rPr>
          <w:rFonts w:ascii="Book Antiqua" w:eastAsia="NewCenturySchlbkTR-Italic" w:hAnsi="Book Antiqua"/>
          <w:sz w:val="24"/>
          <w:szCs w:val="24"/>
        </w:rPr>
        <w:t>=</w:t>
      </w:r>
      <w:r w:rsidR="0008766D" w:rsidRPr="00A46EDB">
        <w:rPr>
          <w:rFonts w:ascii="Book Antiqua" w:eastAsia="NewCenturySchlbkTR-Italic" w:hAnsi="Book Antiqua"/>
          <w:sz w:val="24"/>
          <w:szCs w:val="24"/>
        </w:rPr>
        <w:t xml:space="preserve"> -</w:t>
      </w:r>
      <w:r w:rsidR="00D564F6" w:rsidRPr="00A46EDB">
        <w:rPr>
          <w:rFonts w:ascii="Book Antiqua" w:eastAsia="NewCenturySchlbkTR-Italic" w:hAnsi="Book Antiqua"/>
          <w:sz w:val="24"/>
          <w:szCs w:val="24"/>
        </w:rPr>
        <w:t xml:space="preserve"> </w:t>
      </w:r>
      <w:r w:rsidR="0008766D" w:rsidRPr="00A46EDB">
        <w:rPr>
          <w:rFonts w:ascii="Book Antiqua" w:eastAsia="NewCenturySchlbkTR-Italic" w:hAnsi="Book Antiqua"/>
          <w:sz w:val="24"/>
          <w:szCs w:val="24"/>
        </w:rPr>
        <w:t>0.639,</w:t>
      </w:r>
      <w:r w:rsidR="0008766D" w:rsidRPr="00A46EDB">
        <w:rPr>
          <w:rFonts w:ascii="Book Antiqua" w:eastAsia="NewCenturySchlbkTR-Italic" w:hAnsi="Book Antiqua"/>
          <w:i/>
          <w:sz w:val="24"/>
          <w:szCs w:val="24"/>
        </w:rPr>
        <w:t xml:space="preserve"> </w:t>
      </w:r>
      <w:r w:rsidR="00D564F6" w:rsidRPr="00A46EDB">
        <w:rPr>
          <w:rFonts w:ascii="Book Antiqua" w:eastAsia="NewCenturySchlbkTR-Italic" w:hAnsi="Book Antiqua"/>
          <w:i/>
          <w:sz w:val="24"/>
          <w:szCs w:val="24"/>
        </w:rPr>
        <w:t>P</w:t>
      </w:r>
      <w:r w:rsidR="000D7168" w:rsidRPr="00A46EDB">
        <w:rPr>
          <w:rFonts w:ascii="Book Antiqua" w:eastAsia="NewCenturySchlbkTR-Italic" w:hAnsi="Book Antiqua"/>
          <w:sz w:val="24"/>
          <w:szCs w:val="24"/>
        </w:rPr>
        <w:t xml:space="preserve"> = </w:t>
      </w:r>
      <w:r w:rsidR="0008766D" w:rsidRPr="00A46EDB">
        <w:rPr>
          <w:rFonts w:ascii="Book Antiqua" w:eastAsia="NewCenturySchlbkTR-Italic" w:hAnsi="Book Antiqua"/>
          <w:sz w:val="24"/>
          <w:szCs w:val="24"/>
        </w:rPr>
        <w:t>0.001</w:t>
      </w:r>
      <w:r w:rsidR="0008766D" w:rsidRPr="00A46EDB">
        <w:rPr>
          <w:rFonts w:ascii="Book Antiqua" w:hAnsi="Book Antiqua"/>
          <w:sz w:val="24"/>
          <w:szCs w:val="24"/>
          <w:lang w:bidi="ar-EG"/>
        </w:rPr>
        <w:t>)</w:t>
      </w:r>
      <w:r w:rsidR="0008766D" w:rsidRPr="00A46EDB">
        <w:rPr>
          <w:rFonts w:ascii="Book Antiqua" w:eastAsia="NewCenturySchlbkTR-Italic" w:hAnsi="Book Antiqua"/>
          <w:sz w:val="24"/>
          <w:szCs w:val="24"/>
        </w:rPr>
        <w:t xml:space="preserve"> by Knodell score</w:t>
      </w:r>
      <w:r w:rsidR="00155A10" w:rsidRPr="00A46EDB">
        <w:rPr>
          <w:rFonts w:ascii="Book Antiqua" w:eastAsia="NewCenturySchlbkTR-Italic" w:hAnsi="Book Antiqua"/>
          <w:sz w:val="24"/>
          <w:szCs w:val="24"/>
        </w:rPr>
        <w:t>.</w:t>
      </w:r>
      <w:r w:rsidR="00611260" w:rsidRPr="00A46EDB">
        <w:rPr>
          <w:rFonts w:ascii="Book Antiqua" w:hAnsi="Book Antiqua"/>
          <w:sz w:val="24"/>
          <w:szCs w:val="24"/>
        </w:rPr>
        <w:t xml:space="preserve"> </w:t>
      </w:r>
      <w:r w:rsidR="00AE151D" w:rsidRPr="00A46EDB">
        <w:rPr>
          <w:rFonts w:ascii="Book Antiqua" w:hAnsi="Book Antiqua"/>
          <w:sz w:val="24"/>
          <w:szCs w:val="24"/>
          <w:lang w:bidi="ar-EG"/>
        </w:rPr>
        <w:t>Such</w:t>
      </w:r>
      <w:r w:rsidR="00155A10" w:rsidRPr="00A46EDB">
        <w:rPr>
          <w:rFonts w:ascii="Book Antiqua" w:hAnsi="Book Antiqua"/>
          <w:sz w:val="24"/>
          <w:szCs w:val="24"/>
          <w:lang w:bidi="ar-EG"/>
        </w:rPr>
        <w:t xml:space="preserve"> relation was not found in </w:t>
      </w:r>
      <w:r w:rsidR="00F83300" w:rsidRPr="00A46EDB">
        <w:rPr>
          <w:rFonts w:ascii="Book Antiqua" w:hAnsi="Book Antiqua"/>
          <w:sz w:val="24"/>
          <w:szCs w:val="24"/>
          <w:lang w:bidi="ar-EG"/>
        </w:rPr>
        <w:t>the present</w:t>
      </w:r>
      <w:r w:rsidR="00155A10" w:rsidRPr="00A46EDB">
        <w:rPr>
          <w:rFonts w:ascii="Book Antiqua" w:hAnsi="Book Antiqua"/>
          <w:sz w:val="24"/>
          <w:szCs w:val="24"/>
          <w:lang w:bidi="ar-EG"/>
        </w:rPr>
        <w:t xml:space="preserve"> study as there </w:t>
      </w:r>
      <w:r w:rsidR="00611260" w:rsidRPr="00A46EDB">
        <w:rPr>
          <w:rFonts w:ascii="Book Antiqua" w:hAnsi="Book Antiqua"/>
          <w:sz w:val="24"/>
          <w:szCs w:val="24"/>
          <w:lang w:bidi="ar-EG"/>
        </w:rPr>
        <w:t>was</w:t>
      </w:r>
      <w:r w:rsidR="00155A10" w:rsidRPr="00A46EDB">
        <w:rPr>
          <w:rFonts w:ascii="Book Antiqua" w:hAnsi="Book Antiqua"/>
          <w:sz w:val="24"/>
          <w:szCs w:val="24"/>
          <w:lang w:bidi="ar-EG"/>
        </w:rPr>
        <w:t xml:space="preserve"> no significa</w:t>
      </w:r>
      <w:r w:rsidR="00611260" w:rsidRPr="00A46EDB">
        <w:rPr>
          <w:rFonts w:ascii="Book Antiqua" w:hAnsi="Book Antiqua"/>
          <w:sz w:val="24"/>
          <w:szCs w:val="24"/>
          <w:lang w:bidi="ar-EG"/>
        </w:rPr>
        <w:t>nt difference in complement C4a</w:t>
      </w:r>
      <w:r w:rsidR="00155A10" w:rsidRPr="00A46EDB">
        <w:rPr>
          <w:rFonts w:ascii="Book Antiqua" w:hAnsi="Book Antiqua"/>
          <w:sz w:val="24"/>
          <w:szCs w:val="24"/>
          <w:lang w:bidi="ar-EG"/>
        </w:rPr>
        <w:t xml:space="preserve"> levels between patients with normal </w:t>
      </w:r>
      <w:r w:rsidR="00611260" w:rsidRPr="00A46EDB">
        <w:rPr>
          <w:rFonts w:ascii="Book Antiqua" w:hAnsi="Book Antiqua"/>
          <w:sz w:val="24"/>
          <w:szCs w:val="24"/>
          <w:lang w:bidi="ar-EG"/>
        </w:rPr>
        <w:t>transaminases</w:t>
      </w:r>
      <w:r w:rsidR="00155A10" w:rsidRPr="00A46EDB">
        <w:rPr>
          <w:rFonts w:ascii="Book Antiqua" w:hAnsi="Book Antiqua"/>
          <w:sz w:val="24"/>
          <w:szCs w:val="24"/>
          <w:lang w:bidi="ar-EG"/>
        </w:rPr>
        <w:t xml:space="preserve"> and those with elevated ones (</w:t>
      </w:r>
      <w:r w:rsidR="00155A10" w:rsidRPr="00A46EDB">
        <w:rPr>
          <w:rFonts w:ascii="Book Antiqua" w:hAnsi="Book Antiqua"/>
          <w:i/>
          <w:sz w:val="24"/>
          <w:szCs w:val="24"/>
          <w:lang w:bidi="ar-EG"/>
        </w:rPr>
        <w:t>P</w:t>
      </w:r>
      <w:r w:rsidR="000D7168" w:rsidRPr="00A46EDB">
        <w:rPr>
          <w:rFonts w:ascii="Book Antiqua" w:hAnsi="Book Antiqua"/>
          <w:sz w:val="24"/>
          <w:szCs w:val="24"/>
          <w:lang w:bidi="ar-EG"/>
        </w:rPr>
        <w:t xml:space="preserve"> = </w:t>
      </w:r>
      <w:r w:rsidR="00155A10" w:rsidRPr="00A46EDB">
        <w:rPr>
          <w:rFonts w:ascii="Book Antiqua" w:hAnsi="Book Antiqua"/>
          <w:sz w:val="24"/>
          <w:szCs w:val="24"/>
          <w:lang w:bidi="ar-EG"/>
        </w:rPr>
        <w:t>0.</w:t>
      </w:r>
      <w:r w:rsidR="00611260" w:rsidRPr="00A46EDB">
        <w:rPr>
          <w:rFonts w:ascii="Book Antiqua" w:hAnsi="Book Antiqua"/>
          <w:sz w:val="24"/>
          <w:szCs w:val="24"/>
          <w:lang w:bidi="ar-EG"/>
        </w:rPr>
        <w:t>868</w:t>
      </w:r>
      <w:r w:rsidR="00155A10" w:rsidRPr="00A46EDB">
        <w:rPr>
          <w:rFonts w:ascii="Book Antiqua" w:hAnsi="Book Antiqua"/>
          <w:sz w:val="24"/>
          <w:szCs w:val="24"/>
          <w:lang w:bidi="ar-EG"/>
        </w:rPr>
        <w:t>).</w:t>
      </w:r>
      <w:r w:rsidR="00611260" w:rsidRPr="00A46EDB">
        <w:rPr>
          <w:rFonts w:ascii="Book Antiqua" w:hAnsi="Book Antiqua"/>
          <w:sz w:val="24"/>
          <w:szCs w:val="24"/>
        </w:rPr>
        <w:t xml:space="preserve"> </w:t>
      </w:r>
      <w:r w:rsidR="00155A10" w:rsidRPr="00A46EDB">
        <w:rPr>
          <w:rFonts w:ascii="Book Antiqua" w:hAnsi="Book Antiqua"/>
          <w:sz w:val="24"/>
          <w:szCs w:val="24"/>
        </w:rPr>
        <w:t xml:space="preserve">This </w:t>
      </w:r>
      <w:r w:rsidR="00A4179F" w:rsidRPr="00A46EDB">
        <w:rPr>
          <w:rFonts w:ascii="Book Antiqua" w:hAnsi="Book Antiqua"/>
          <w:sz w:val="24"/>
          <w:szCs w:val="24"/>
        </w:rPr>
        <w:t>discrepancy</w:t>
      </w:r>
      <w:r w:rsidR="00155A10" w:rsidRPr="00A46EDB">
        <w:rPr>
          <w:rFonts w:ascii="Book Antiqua" w:hAnsi="Book Antiqua"/>
          <w:sz w:val="24"/>
          <w:szCs w:val="24"/>
        </w:rPr>
        <w:t xml:space="preserve"> may </w:t>
      </w:r>
      <w:r w:rsidR="00A4179F" w:rsidRPr="00A46EDB">
        <w:rPr>
          <w:rFonts w:ascii="Book Antiqua" w:hAnsi="Book Antiqua"/>
          <w:sz w:val="24"/>
          <w:szCs w:val="24"/>
        </w:rPr>
        <w:t xml:space="preserve">be </w:t>
      </w:r>
      <w:r w:rsidR="00155A10" w:rsidRPr="00A46EDB">
        <w:rPr>
          <w:rFonts w:ascii="Book Antiqua" w:hAnsi="Book Antiqua"/>
          <w:sz w:val="24"/>
          <w:szCs w:val="24"/>
        </w:rPr>
        <w:t xml:space="preserve">due to </w:t>
      </w:r>
      <w:r w:rsidR="00611260" w:rsidRPr="00A46EDB">
        <w:rPr>
          <w:rFonts w:ascii="Book Antiqua" w:hAnsi="Book Antiqua"/>
          <w:sz w:val="24"/>
          <w:szCs w:val="24"/>
        </w:rPr>
        <w:t>t</w:t>
      </w:r>
      <w:r w:rsidR="00155A10" w:rsidRPr="00A46EDB">
        <w:rPr>
          <w:rFonts w:ascii="Book Antiqua" w:hAnsi="Book Antiqua"/>
          <w:sz w:val="24"/>
          <w:szCs w:val="24"/>
        </w:rPr>
        <w:t xml:space="preserve">he difference in the mean age of the </w:t>
      </w:r>
      <w:r w:rsidR="00611260" w:rsidRPr="00A46EDB">
        <w:rPr>
          <w:rFonts w:ascii="Book Antiqua" w:hAnsi="Book Antiqua"/>
          <w:sz w:val="24"/>
          <w:szCs w:val="24"/>
        </w:rPr>
        <w:t>studied population</w:t>
      </w:r>
      <w:r w:rsidR="00AE151D" w:rsidRPr="00A46EDB">
        <w:rPr>
          <w:rFonts w:ascii="Book Antiqua" w:hAnsi="Book Antiqua"/>
          <w:sz w:val="24"/>
          <w:szCs w:val="24"/>
        </w:rPr>
        <w:t xml:space="preserve"> </w:t>
      </w:r>
      <w:r w:rsidR="00A4179F" w:rsidRPr="00A46EDB">
        <w:rPr>
          <w:rFonts w:ascii="Book Antiqua" w:hAnsi="Book Antiqua"/>
          <w:sz w:val="24"/>
          <w:szCs w:val="24"/>
        </w:rPr>
        <w:t>(</w:t>
      </w:r>
      <w:r w:rsidR="00AE151D" w:rsidRPr="00A46EDB">
        <w:rPr>
          <w:rFonts w:ascii="Book Antiqua" w:hAnsi="Book Antiqua"/>
          <w:sz w:val="24"/>
          <w:szCs w:val="24"/>
        </w:rPr>
        <w:t xml:space="preserve">53.88 ± 11.44 years in Bugdaci </w:t>
      </w:r>
      <w:r w:rsidR="00AE151D" w:rsidRPr="00A46EDB">
        <w:rPr>
          <w:rFonts w:ascii="Book Antiqua" w:hAnsi="Book Antiqua"/>
          <w:i/>
          <w:iCs/>
          <w:sz w:val="24"/>
          <w:szCs w:val="24"/>
        </w:rPr>
        <w:t>et al</w:t>
      </w:r>
      <w:r w:rsidR="00D33B68" w:rsidRPr="00A46EDB">
        <w:rPr>
          <w:rFonts w:ascii="Book Antiqua" w:eastAsia="NewCenturySchlbkTR-Italic" w:hAnsi="Book Antiqua"/>
          <w:sz w:val="24"/>
          <w:szCs w:val="24"/>
        </w:rPr>
        <w:fldChar w:fldCharType="begin"/>
      </w:r>
      <w:r w:rsidR="0053151A" w:rsidRPr="00A46EDB">
        <w:rPr>
          <w:rFonts w:ascii="Book Antiqua" w:eastAsia="NewCenturySchlbkTR-Italic" w:hAnsi="Book Antiqua"/>
          <w:sz w:val="24"/>
          <w:szCs w:val="24"/>
        </w:rPr>
        <w:instrText xml:space="preserve"> ADDIN EN.CITE &lt;EndNote&gt;&lt;Cite&gt;&lt;Author&gt;Bugdaci&lt;/Author&gt;&lt;Year&gt;2012&lt;/Year&gt;&lt;RecNum&gt;28&lt;/RecNum&gt;&lt;record&gt;&lt;rec-number&gt;28&lt;/rec-number&gt;&lt;ref-type name="Journal Article"&gt;17&lt;/ref-type&gt;&lt;contributors&gt;&lt;authors&gt;&lt;author&gt;Bugdaci, M. S.&lt;/author&gt;&lt;author&gt;Karaca, C.&lt;/author&gt;&lt;author&gt;Alkim, C.&lt;/author&gt;&lt;author&gt;Kesici, B.&lt;/author&gt;&lt;author&gt;Bayraktar, B.&lt;/author&gt;&lt;author&gt;Sokmen, M.&lt;/author&gt;&lt;/authors&gt;&lt;/contributors&gt;&lt;auth-address&gt;Sisli Etfal Training and Research Hospital, Gastroenterohepatology Clinic, Istanbul, Turkey. msbugdaci@gmail.com&lt;/auth-address&gt;&lt;titles&gt;&lt;title&gt;Serum complement C4 in chronic hepatitis C: correlation with histopathologic findings and disease activity&lt;/title&gt;&lt;secondary-title&gt;Turk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Gastroenterology&lt;/abbr-1&gt;&lt;/alt-periodical&gt;&lt;pages&gt;33-7&lt;/pages&gt;&lt;volume&gt;23&lt;/volume&gt;&lt;number&gt;1&lt;/number&gt;&lt;edition&gt;2012/04/17&lt;/edition&gt;&lt;keywords&gt;&lt;keyword&gt;Alanine Transaminase/*blood&lt;/keyword&gt;&lt;keyword&gt;Aspartate Aminotransferases/blood&lt;/keyword&gt;&lt;keyword&gt;Biopsy, Fine-Needle&lt;/keyword&gt;&lt;keyword&gt;Case-Control Studies&lt;/keyword&gt;&lt;keyword&gt;Complement C3/analysis&lt;/keyword&gt;&lt;keyword&gt;Complement C4/*analysis&lt;/keyword&gt;&lt;keyword&gt;Hepacivirus/genetics&lt;/keyword&gt;&lt;keyword&gt;Hepatitis C, Chronic/*blood/*pathology&lt;/keyword&gt;&lt;keyword&gt;Humans&lt;/keyword&gt;&lt;keyword&gt;Liver/*pathology&lt;/keyword&gt;&lt;keyword&gt;Liver Cirrhosis/pathology&lt;/keyword&gt;&lt;keyword&gt;Middle Aged&lt;/keyword&gt;&lt;keyword&gt;Prospective Studies&lt;/keyword&gt;&lt;keyword&gt;Rna&lt;/keyword&gt;&lt;keyword&gt;gamma-Glutamyltransferase/blood&lt;/keyword&gt;&lt;/keywords&gt;&lt;dates&gt;&lt;year&gt;2012&lt;/year&gt;&lt;pub-dates&gt;&lt;date&gt;Feb&lt;/date&gt;&lt;/pub-dates&gt;&lt;/dates&gt;&lt;isbn&gt;1300-4948 (Print)&amp;#xD;1300-4948 (Linking)&lt;/isbn&gt;&lt;accession-num&gt;22505377&lt;/accession-num&gt;&lt;urls&gt;&lt;related-urls&gt;&lt;url&gt;http://www.ncbi.nlm.nih.gov/pubmed/22505377&lt;/url&gt;&lt;/related-urls&gt;&lt;/urls&gt;&lt;language&gt;eng&lt;/language&gt;&lt;/record&gt;&lt;/Cite&gt;&lt;/EndNote&gt;</w:instrText>
      </w:r>
      <w:r w:rsidR="00D33B68" w:rsidRPr="00A46EDB">
        <w:rPr>
          <w:rFonts w:ascii="Book Antiqua" w:eastAsia="NewCenturySchlbkTR-Italic" w:hAnsi="Book Antiqua"/>
          <w:sz w:val="24"/>
          <w:szCs w:val="24"/>
        </w:rPr>
        <w:fldChar w:fldCharType="separate"/>
      </w:r>
      <w:r w:rsidR="0053151A" w:rsidRPr="00A46EDB">
        <w:rPr>
          <w:rFonts w:ascii="Book Antiqua" w:eastAsia="NewCenturySchlbkTR-Italic" w:hAnsi="Book Antiqua"/>
          <w:sz w:val="24"/>
          <w:szCs w:val="24"/>
          <w:vertAlign w:val="superscript"/>
        </w:rPr>
        <w:t>[17]</w:t>
      </w:r>
      <w:r w:rsidR="00D33B68" w:rsidRPr="00A46EDB">
        <w:rPr>
          <w:rFonts w:ascii="Book Antiqua" w:eastAsia="NewCenturySchlbkTR-Italic" w:hAnsi="Book Antiqua"/>
          <w:sz w:val="24"/>
          <w:szCs w:val="24"/>
        </w:rPr>
        <w:fldChar w:fldCharType="end"/>
      </w:r>
      <w:r w:rsidR="00AE151D" w:rsidRPr="00A46EDB">
        <w:rPr>
          <w:rFonts w:ascii="Book Antiqua" w:hAnsi="Book Antiqua"/>
          <w:sz w:val="24"/>
          <w:szCs w:val="24"/>
        </w:rPr>
        <w:t>,</w:t>
      </w:r>
      <w:r w:rsidR="00AE151D" w:rsidRPr="00A46EDB">
        <w:rPr>
          <w:rFonts w:ascii="Book Antiqua" w:hAnsi="Book Antiqua"/>
          <w:sz w:val="24"/>
          <w:szCs w:val="24"/>
          <w:lang w:bidi="ar-EG"/>
        </w:rPr>
        <w:t xml:space="preserve"> and</w:t>
      </w:r>
      <w:r w:rsidR="00155A10" w:rsidRPr="00A46EDB">
        <w:rPr>
          <w:rFonts w:ascii="Book Antiqua" w:hAnsi="Book Antiqua"/>
          <w:sz w:val="24"/>
          <w:szCs w:val="24"/>
        </w:rPr>
        <w:t xml:space="preserve"> </w:t>
      </w:r>
      <w:r w:rsidR="00AE151D" w:rsidRPr="00A46EDB">
        <w:rPr>
          <w:rFonts w:ascii="Book Antiqua" w:hAnsi="Book Antiqua"/>
          <w:sz w:val="24"/>
          <w:szCs w:val="24"/>
        </w:rPr>
        <w:t>11.12 ± 4.62 years in ours</w:t>
      </w:r>
      <w:r w:rsidR="00A4179F" w:rsidRPr="00A46EDB">
        <w:rPr>
          <w:rFonts w:ascii="Book Antiqua" w:hAnsi="Book Antiqua"/>
          <w:sz w:val="24"/>
          <w:szCs w:val="24"/>
        </w:rPr>
        <w:t xml:space="preserve">), or </w:t>
      </w:r>
      <w:r w:rsidR="00155A10" w:rsidRPr="00A46EDB">
        <w:rPr>
          <w:rFonts w:ascii="Book Antiqua" w:hAnsi="Book Antiqua"/>
          <w:sz w:val="24"/>
          <w:szCs w:val="24"/>
        </w:rPr>
        <w:t>the small</w:t>
      </w:r>
      <w:r w:rsidR="00DC479C" w:rsidRPr="00A46EDB">
        <w:rPr>
          <w:rFonts w:ascii="Book Antiqua" w:hAnsi="Book Antiqua"/>
          <w:sz w:val="24"/>
          <w:szCs w:val="24"/>
        </w:rPr>
        <w:t>er</w:t>
      </w:r>
      <w:r w:rsidR="00155A10" w:rsidRPr="00A46EDB">
        <w:rPr>
          <w:rFonts w:ascii="Book Antiqua" w:hAnsi="Book Antiqua"/>
          <w:sz w:val="24"/>
          <w:szCs w:val="24"/>
        </w:rPr>
        <w:t xml:space="preserve"> number of patients (</w:t>
      </w:r>
      <w:r w:rsidR="00FE3019" w:rsidRPr="00A46EDB">
        <w:rPr>
          <w:rFonts w:ascii="Book Antiqua" w:hAnsi="Book Antiqua"/>
          <w:sz w:val="24"/>
          <w:szCs w:val="24"/>
        </w:rPr>
        <w:t>n</w:t>
      </w:r>
      <w:r w:rsidR="000D7168" w:rsidRPr="00A46EDB">
        <w:rPr>
          <w:rFonts w:ascii="Book Antiqua" w:hAnsi="Book Antiqua"/>
          <w:sz w:val="24"/>
          <w:szCs w:val="24"/>
        </w:rPr>
        <w:t xml:space="preserve"> = </w:t>
      </w:r>
      <w:r w:rsidR="00155A10" w:rsidRPr="00A46EDB">
        <w:rPr>
          <w:rFonts w:ascii="Book Antiqua" w:hAnsi="Book Antiqua"/>
          <w:sz w:val="24"/>
          <w:szCs w:val="24"/>
        </w:rPr>
        <w:t>30</w:t>
      </w:r>
      <w:r w:rsidR="00FE3019" w:rsidRPr="00A46EDB">
        <w:rPr>
          <w:rFonts w:ascii="Book Antiqua" w:hAnsi="Book Antiqua"/>
          <w:sz w:val="24"/>
          <w:szCs w:val="24"/>
        </w:rPr>
        <w:t>)</w:t>
      </w:r>
      <w:r w:rsidR="00155A10" w:rsidRPr="00A46EDB">
        <w:rPr>
          <w:rFonts w:ascii="Book Antiqua" w:hAnsi="Book Antiqua"/>
          <w:sz w:val="24"/>
          <w:szCs w:val="24"/>
        </w:rPr>
        <w:t xml:space="preserve"> </w:t>
      </w:r>
      <w:r w:rsidR="00FE3019" w:rsidRPr="00A46EDB">
        <w:rPr>
          <w:rFonts w:ascii="Book Antiqua" w:hAnsi="Book Antiqua"/>
          <w:sz w:val="24"/>
          <w:szCs w:val="24"/>
        </w:rPr>
        <w:t>in our study</w:t>
      </w:r>
      <w:r w:rsidR="00A4179F" w:rsidRPr="00A46EDB">
        <w:rPr>
          <w:rFonts w:ascii="Book Antiqua" w:hAnsi="Book Antiqua"/>
          <w:sz w:val="24"/>
          <w:szCs w:val="24"/>
        </w:rPr>
        <w:t xml:space="preserve"> compared to </w:t>
      </w:r>
      <w:r w:rsidR="00230DE3" w:rsidRPr="00A46EDB">
        <w:rPr>
          <w:rFonts w:ascii="Book Antiqua" w:hAnsi="Book Antiqua"/>
          <w:sz w:val="24"/>
          <w:szCs w:val="24"/>
        </w:rPr>
        <w:t>70 p</w:t>
      </w:r>
      <w:r w:rsidR="00A4179F" w:rsidRPr="00A46EDB">
        <w:rPr>
          <w:rFonts w:ascii="Book Antiqua" w:hAnsi="Book Antiqua"/>
          <w:sz w:val="24"/>
          <w:szCs w:val="24"/>
        </w:rPr>
        <w:t>atients</w:t>
      </w:r>
      <w:r w:rsidR="00A4179F" w:rsidRPr="00A46EDB">
        <w:rPr>
          <w:rFonts w:ascii="Book Antiqua" w:hAnsi="Book Antiqua"/>
          <w:sz w:val="24"/>
          <w:szCs w:val="24"/>
          <w:lang w:bidi="ar-EG"/>
        </w:rPr>
        <w:t xml:space="preserve"> in </w:t>
      </w:r>
      <w:r w:rsidR="00A4179F" w:rsidRPr="00A46EDB">
        <w:rPr>
          <w:rFonts w:ascii="Book Antiqua" w:hAnsi="Book Antiqua"/>
          <w:sz w:val="24"/>
          <w:szCs w:val="24"/>
        </w:rPr>
        <w:t xml:space="preserve">Bugdaci </w:t>
      </w:r>
      <w:r w:rsidR="00A4179F" w:rsidRPr="00A46EDB">
        <w:rPr>
          <w:rFonts w:ascii="Book Antiqua" w:hAnsi="Book Antiqua"/>
          <w:i/>
          <w:iCs/>
          <w:sz w:val="24"/>
          <w:szCs w:val="24"/>
        </w:rPr>
        <w:t>et al</w:t>
      </w:r>
      <w:r w:rsidR="00D33B68" w:rsidRPr="00A46EDB">
        <w:rPr>
          <w:rFonts w:ascii="Book Antiqua" w:eastAsia="NewCenturySchlbkTR-Italic" w:hAnsi="Book Antiqua"/>
          <w:sz w:val="24"/>
          <w:szCs w:val="24"/>
        </w:rPr>
        <w:fldChar w:fldCharType="begin"/>
      </w:r>
      <w:r w:rsidR="0053151A" w:rsidRPr="00A46EDB">
        <w:rPr>
          <w:rFonts w:ascii="Book Antiqua" w:eastAsia="NewCenturySchlbkTR-Italic" w:hAnsi="Book Antiqua"/>
          <w:sz w:val="24"/>
          <w:szCs w:val="24"/>
        </w:rPr>
        <w:instrText xml:space="preserve"> ADDIN EN.CITE &lt;EndNote&gt;&lt;Cite&gt;&lt;Author&gt;Bugdaci&lt;/Author&gt;&lt;Year&gt;2012&lt;/Year&gt;&lt;RecNum&gt;28&lt;/RecNum&gt;&lt;record&gt;&lt;rec-number&gt;28&lt;/rec-number&gt;&lt;ref-type name="Journal Article"&gt;17&lt;/ref-type&gt;&lt;contributors&gt;&lt;authors&gt;&lt;author&gt;Bugdaci, M. S.&lt;/author&gt;&lt;author&gt;Karaca, C.&lt;/author&gt;&lt;author&gt;Alkim, C.&lt;/author&gt;&lt;author&gt;Kesici, B.&lt;/author&gt;&lt;author&gt;Bayraktar, B.&lt;/author&gt;&lt;author&gt;Sokmen, M.&lt;/author&gt;&lt;/authors&gt;&lt;/contributors&gt;&lt;auth-address&gt;Sisli Etfal Training and Research Hospital, Gastroenterohepatology Clinic, Istanbul, Turkey. msbugdaci@gmail.com&lt;/auth-address&gt;&lt;titles&gt;&lt;title&gt;Serum complement C4 in chronic hepatitis C: correlation with histopathologic findings and disease activity&lt;/title&gt;&lt;secondary-title&gt;Turk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Gastroenterology&lt;/abbr-1&gt;&lt;/alt-periodical&gt;&lt;pages&gt;33-7&lt;/pages&gt;&lt;volume&gt;23&lt;/volume&gt;&lt;number&gt;1&lt;/number&gt;&lt;edition&gt;2012/04/17&lt;/edition&gt;&lt;keywords&gt;&lt;keyword&gt;Alanine Transaminase/*blood&lt;/keyword&gt;&lt;keyword&gt;Aspartate Aminotransferases/blood&lt;/keyword&gt;&lt;keyword&gt;Biopsy, Fine-Needle&lt;/keyword&gt;&lt;keyword&gt;Case-Control Studies&lt;/keyword&gt;&lt;keyword&gt;Complement C3/analysis&lt;/keyword&gt;&lt;keyword&gt;Complement C4/*analysis&lt;/keyword&gt;&lt;keyword&gt;Hepacivirus/genetics&lt;/keyword&gt;&lt;keyword&gt;Hepatitis C, Chronic/*blood/*pathology&lt;/keyword&gt;&lt;keyword&gt;Humans&lt;/keyword&gt;&lt;keyword&gt;Liver/*pathology&lt;/keyword&gt;&lt;keyword&gt;Liver Cirrhosis/pathology&lt;/keyword&gt;&lt;keyword&gt;Middle Aged&lt;/keyword&gt;&lt;keyword&gt;Prospective Studies&lt;/keyword&gt;&lt;keyword&gt;Rna&lt;/keyword&gt;&lt;keyword&gt;gamma-Glutamyltransferase/blood&lt;/keyword&gt;&lt;/keywords&gt;&lt;dates&gt;&lt;year&gt;2012&lt;/year&gt;&lt;pub-dates&gt;&lt;date&gt;Feb&lt;/date&gt;&lt;/pub-dates&gt;&lt;/dates&gt;&lt;isbn&gt;1300-4948 (Print)&amp;#xD;1300-4948 (Linking)&lt;/isbn&gt;&lt;accession-num&gt;22505377&lt;/accession-num&gt;&lt;urls&gt;&lt;related-urls&gt;&lt;url&gt;http://www.ncbi.nlm.nih.gov/pubmed/22505377&lt;/url&gt;&lt;/related-urls&gt;&lt;/urls&gt;&lt;language&gt;eng&lt;/language&gt;&lt;/record&gt;&lt;/Cite&gt;&lt;/EndNote&gt;</w:instrText>
      </w:r>
      <w:r w:rsidR="00D33B68" w:rsidRPr="00A46EDB">
        <w:rPr>
          <w:rFonts w:ascii="Book Antiqua" w:eastAsia="NewCenturySchlbkTR-Italic" w:hAnsi="Book Antiqua"/>
          <w:sz w:val="24"/>
          <w:szCs w:val="24"/>
        </w:rPr>
        <w:fldChar w:fldCharType="separate"/>
      </w:r>
      <w:r w:rsidR="0053151A" w:rsidRPr="00A46EDB">
        <w:rPr>
          <w:rFonts w:ascii="Book Antiqua" w:eastAsia="NewCenturySchlbkTR-Italic" w:hAnsi="Book Antiqua"/>
          <w:sz w:val="24"/>
          <w:szCs w:val="24"/>
          <w:vertAlign w:val="superscript"/>
        </w:rPr>
        <w:t>[17]</w:t>
      </w:r>
      <w:r w:rsidR="00D33B68" w:rsidRPr="00A46EDB">
        <w:rPr>
          <w:rFonts w:ascii="Book Antiqua" w:eastAsia="NewCenturySchlbkTR-Italic" w:hAnsi="Book Antiqua"/>
          <w:sz w:val="24"/>
          <w:szCs w:val="24"/>
        </w:rPr>
        <w:fldChar w:fldCharType="end"/>
      </w:r>
      <w:r w:rsidR="00A4179F" w:rsidRPr="00A46EDB">
        <w:rPr>
          <w:rFonts w:ascii="Book Antiqua" w:hAnsi="Book Antiqua"/>
          <w:sz w:val="24"/>
          <w:szCs w:val="24"/>
        </w:rPr>
        <w:t xml:space="preserve">. </w:t>
      </w:r>
      <w:r w:rsidR="00230DE3" w:rsidRPr="00A46EDB">
        <w:rPr>
          <w:rFonts w:ascii="Book Antiqua" w:hAnsi="Book Antiqua"/>
          <w:sz w:val="24"/>
          <w:szCs w:val="24"/>
        </w:rPr>
        <w:t xml:space="preserve">Another important </w:t>
      </w:r>
      <w:r w:rsidR="009D74AB" w:rsidRPr="00A46EDB">
        <w:rPr>
          <w:rFonts w:ascii="Book Antiqua" w:hAnsi="Book Antiqua"/>
          <w:sz w:val="24"/>
          <w:szCs w:val="24"/>
        </w:rPr>
        <w:t>difference</w:t>
      </w:r>
      <w:r w:rsidR="00155A10" w:rsidRPr="00A46EDB">
        <w:rPr>
          <w:rFonts w:ascii="Book Antiqua" w:hAnsi="Book Antiqua"/>
          <w:sz w:val="24"/>
          <w:szCs w:val="24"/>
        </w:rPr>
        <w:t xml:space="preserve"> </w:t>
      </w:r>
      <w:r w:rsidR="00230DE3" w:rsidRPr="00A46EDB">
        <w:rPr>
          <w:rFonts w:ascii="Book Antiqua" w:hAnsi="Book Antiqua"/>
          <w:sz w:val="24"/>
          <w:szCs w:val="24"/>
        </w:rPr>
        <w:t xml:space="preserve">is the </w:t>
      </w:r>
      <w:r w:rsidR="00155A10" w:rsidRPr="00A46EDB">
        <w:rPr>
          <w:rFonts w:ascii="Book Antiqua" w:hAnsi="Book Antiqua"/>
          <w:sz w:val="24"/>
          <w:szCs w:val="24"/>
        </w:rPr>
        <w:t xml:space="preserve">grade of </w:t>
      </w:r>
      <w:r w:rsidR="00230DE3" w:rsidRPr="00A46EDB">
        <w:rPr>
          <w:rFonts w:ascii="Book Antiqua" w:hAnsi="Book Antiqua"/>
          <w:sz w:val="24"/>
          <w:szCs w:val="24"/>
        </w:rPr>
        <w:t>activity</w:t>
      </w:r>
      <w:r w:rsidR="00155A10" w:rsidRPr="00A46EDB">
        <w:rPr>
          <w:rFonts w:ascii="Book Antiqua" w:hAnsi="Book Antiqua"/>
          <w:sz w:val="24"/>
          <w:szCs w:val="24"/>
        </w:rPr>
        <w:t xml:space="preserve"> (</w:t>
      </w:r>
      <w:r w:rsidR="009D74AB" w:rsidRPr="00A46EDB">
        <w:rPr>
          <w:rFonts w:ascii="Book Antiqua" w:hAnsi="Book Antiqua"/>
          <w:sz w:val="24"/>
          <w:szCs w:val="24"/>
        </w:rPr>
        <w:t>A1 to A7</w:t>
      </w:r>
      <w:r w:rsidR="00155A10" w:rsidRPr="00A46EDB">
        <w:rPr>
          <w:rFonts w:ascii="Book Antiqua" w:hAnsi="Book Antiqua"/>
          <w:sz w:val="24"/>
          <w:szCs w:val="24"/>
        </w:rPr>
        <w:t xml:space="preserve">) and </w:t>
      </w:r>
      <w:r w:rsidR="00230DE3" w:rsidRPr="00A46EDB">
        <w:rPr>
          <w:rFonts w:ascii="Book Antiqua" w:hAnsi="Book Antiqua"/>
          <w:sz w:val="24"/>
          <w:szCs w:val="24"/>
        </w:rPr>
        <w:t xml:space="preserve">stage of </w:t>
      </w:r>
      <w:r w:rsidR="00155A10" w:rsidRPr="00A46EDB">
        <w:rPr>
          <w:rFonts w:ascii="Book Antiqua" w:hAnsi="Book Antiqua"/>
          <w:sz w:val="24"/>
          <w:szCs w:val="24"/>
        </w:rPr>
        <w:t xml:space="preserve">fibrosis </w:t>
      </w:r>
      <w:r w:rsidR="00230DE3" w:rsidRPr="00A46EDB">
        <w:rPr>
          <w:rFonts w:ascii="Book Antiqua" w:hAnsi="Book Antiqua"/>
          <w:sz w:val="24"/>
          <w:szCs w:val="24"/>
        </w:rPr>
        <w:t>(</w:t>
      </w:r>
      <w:r w:rsidR="009D74AB" w:rsidRPr="00A46EDB">
        <w:rPr>
          <w:rFonts w:ascii="Book Antiqua" w:hAnsi="Book Antiqua"/>
          <w:sz w:val="24"/>
          <w:szCs w:val="24"/>
        </w:rPr>
        <w:t>F0 to F3</w:t>
      </w:r>
      <w:r w:rsidR="00230DE3" w:rsidRPr="00A46EDB">
        <w:rPr>
          <w:rFonts w:ascii="Book Antiqua" w:hAnsi="Book Antiqua"/>
          <w:sz w:val="24"/>
          <w:szCs w:val="24"/>
        </w:rPr>
        <w:t>) in ours</w:t>
      </w:r>
      <w:r w:rsidR="00445404" w:rsidRPr="00A46EDB">
        <w:rPr>
          <w:rFonts w:ascii="Book Antiqua" w:hAnsi="Book Antiqua"/>
          <w:sz w:val="24"/>
          <w:szCs w:val="24"/>
        </w:rPr>
        <w:t xml:space="preserve"> using Ishak score</w:t>
      </w:r>
      <w:r w:rsidR="00155A10" w:rsidRPr="00A46EDB">
        <w:rPr>
          <w:rFonts w:ascii="Book Antiqua" w:hAnsi="Book Antiqua"/>
          <w:sz w:val="24"/>
          <w:szCs w:val="24"/>
        </w:rPr>
        <w:t xml:space="preserve">, </w:t>
      </w:r>
      <w:r w:rsidR="00230DE3" w:rsidRPr="00A46EDB">
        <w:rPr>
          <w:rFonts w:ascii="Book Antiqua" w:hAnsi="Book Antiqua"/>
          <w:sz w:val="24"/>
          <w:szCs w:val="24"/>
        </w:rPr>
        <w:t xml:space="preserve">compared to </w:t>
      </w:r>
      <w:r w:rsidR="00FE3019" w:rsidRPr="00A46EDB">
        <w:rPr>
          <w:rFonts w:ascii="Book Antiqua" w:hAnsi="Book Antiqua"/>
          <w:sz w:val="24"/>
          <w:szCs w:val="24"/>
        </w:rPr>
        <w:t xml:space="preserve">that in </w:t>
      </w:r>
      <w:r w:rsidR="00FE3019" w:rsidRPr="00A46EDB">
        <w:rPr>
          <w:rFonts w:ascii="Book Antiqua" w:eastAsia="NewCenturySchlbkTR-Italic" w:hAnsi="Book Antiqua"/>
          <w:noProof/>
          <w:sz w:val="24"/>
          <w:szCs w:val="24"/>
        </w:rPr>
        <w:t xml:space="preserve">Bugdaci </w:t>
      </w:r>
      <w:r w:rsidR="00FE3019" w:rsidRPr="00A46EDB">
        <w:rPr>
          <w:rFonts w:ascii="Book Antiqua" w:eastAsia="NewCenturySchlbkTR-Italic" w:hAnsi="Book Antiqua"/>
          <w:i/>
          <w:iCs/>
          <w:noProof/>
          <w:sz w:val="24"/>
          <w:szCs w:val="24"/>
        </w:rPr>
        <w:t>et al</w:t>
      </w:r>
      <w:r w:rsidR="00D33B68" w:rsidRPr="00A46EDB">
        <w:rPr>
          <w:rFonts w:ascii="Book Antiqua" w:eastAsia="NewCenturySchlbkTR-Italic" w:hAnsi="Book Antiqua"/>
          <w:sz w:val="24"/>
          <w:szCs w:val="24"/>
        </w:rPr>
        <w:fldChar w:fldCharType="begin"/>
      </w:r>
      <w:r w:rsidR="0053151A" w:rsidRPr="00A46EDB">
        <w:rPr>
          <w:rFonts w:ascii="Book Antiqua" w:eastAsia="NewCenturySchlbkTR-Italic" w:hAnsi="Book Antiqua"/>
          <w:sz w:val="24"/>
          <w:szCs w:val="24"/>
        </w:rPr>
        <w:instrText xml:space="preserve"> ADDIN EN.CITE &lt;EndNote&gt;&lt;Cite&gt;&lt;Author&gt;Bugdaci&lt;/Author&gt;&lt;Year&gt;2012&lt;/Year&gt;&lt;RecNum&gt;28&lt;/RecNum&gt;&lt;record&gt;&lt;rec-number&gt;28&lt;/rec-number&gt;&lt;ref-type name="Journal Article"&gt;17&lt;/ref-type&gt;&lt;contributors&gt;&lt;authors&gt;&lt;author&gt;Bugdaci, M. S.&lt;/author&gt;&lt;author&gt;Karaca, C.&lt;/author&gt;&lt;author&gt;Alkim, C.&lt;/author&gt;&lt;author&gt;Kesici, B.&lt;/author&gt;&lt;author&gt;Bayraktar, B.&lt;/author&gt;&lt;author&gt;Sokmen, M.&lt;/author&gt;&lt;/authors&gt;&lt;/contributors&gt;&lt;auth-address&gt;Sisli Etfal Training and Research Hospital, Gastroenterohepatology Clinic, Istanbul, Turkey. msbugdaci@gmail.com&lt;/auth-address&gt;&lt;titles&gt;&lt;title&gt;Serum complement C4 in chronic hepatitis C: correlation with histopathologic findings and disease activity&lt;/title&gt;&lt;secondary-title&gt;Turk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Gastroenterology&lt;/abbr-1&gt;&lt;/alt-periodical&gt;&lt;pages&gt;33-7&lt;/pages&gt;&lt;volume&gt;23&lt;/volume&gt;&lt;number&gt;1&lt;/number&gt;&lt;edition&gt;2012/04/17&lt;/edition&gt;&lt;keywords&gt;&lt;keyword&gt;Alanine Transaminase/*blood&lt;/keyword&gt;&lt;keyword&gt;Aspartate Aminotransferases/blood&lt;/keyword&gt;&lt;keyword&gt;Biopsy, Fine-Needle&lt;/keyword&gt;&lt;keyword&gt;Case-Control Studies&lt;/keyword&gt;&lt;keyword&gt;Complement C3/analysis&lt;/keyword&gt;&lt;keyword&gt;Complement C4/*analysis&lt;/keyword&gt;&lt;keyword&gt;Hepacivirus/genetics&lt;/keyword&gt;&lt;keyword&gt;Hepatitis C, Chronic/*blood/*pathology&lt;/keyword&gt;&lt;keyword&gt;Humans&lt;/keyword&gt;&lt;keyword&gt;Liver/*pathology&lt;/keyword&gt;&lt;keyword&gt;Liver Cirrhosis/pathology&lt;/keyword&gt;&lt;keyword&gt;Middle Aged&lt;/keyword&gt;&lt;keyword&gt;Prospective Studies&lt;/keyword&gt;&lt;keyword&gt;Rna&lt;/keyword&gt;&lt;keyword&gt;gamma-Glutamyltransferase/blood&lt;/keyword&gt;&lt;/keywords&gt;&lt;dates&gt;&lt;year&gt;2012&lt;/year&gt;&lt;pub-dates&gt;&lt;date&gt;Feb&lt;/date&gt;&lt;/pub-dates&gt;&lt;/dates&gt;&lt;isbn&gt;1300-4948 (Print)&amp;#xD;1300-4948 (Linking)&lt;/isbn&gt;&lt;accession-num&gt;22505377&lt;/accession-num&gt;&lt;urls&gt;&lt;related-urls&gt;&lt;url&gt;http://www.ncbi.nlm.nih.gov/pubmed/22505377&lt;/url&gt;&lt;/related-urls&gt;&lt;/urls&gt;&lt;language&gt;eng&lt;/language&gt;&lt;/record&gt;&lt;/Cite&gt;&lt;/EndNote&gt;</w:instrText>
      </w:r>
      <w:r w:rsidR="00D33B68" w:rsidRPr="00A46EDB">
        <w:rPr>
          <w:rFonts w:ascii="Book Antiqua" w:eastAsia="NewCenturySchlbkTR-Italic" w:hAnsi="Book Antiqua"/>
          <w:sz w:val="24"/>
          <w:szCs w:val="24"/>
        </w:rPr>
        <w:fldChar w:fldCharType="separate"/>
      </w:r>
      <w:r w:rsidR="0053151A" w:rsidRPr="00A46EDB">
        <w:rPr>
          <w:rFonts w:ascii="Book Antiqua" w:eastAsia="NewCenturySchlbkTR-Italic" w:hAnsi="Book Antiqua"/>
          <w:sz w:val="24"/>
          <w:szCs w:val="24"/>
          <w:vertAlign w:val="superscript"/>
        </w:rPr>
        <w:t>[17]</w:t>
      </w:r>
      <w:r w:rsidR="00D33B68" w:rsidRPr="00A46EDB">
        <w:rPr>
          <w:rFonts w:ascii="Book Antiqua" w:eastAsia="NewCenturySchlbkTR-Italic" w:hAnsi="Book Antiqua"/>
          <w:sz w:val="24"/>
          <w:szCs w:val="24"/>
        </w:rPr>
        <w:fldChar w:fldCharType="end"/>
      </w:r>
      <w:r w:rsidR="00445404" w:rsidRPr="00A46EDB">
        <w:rPr>
          <w:rFonts w:ascii="Book Antiqua" w:hAnsi="Book Antiqua"/>
          <w:sz w:val="24"/>
          <w:szCs w:val="24"/>
        </w:rPr>
        <w:t>,</w:t>
      </w:r>
      <w:r w:rsidR="00FE3019" w:rsidRPr="00A46EDB">
        <w:rPr>
          <w:rFonts w:ascii="Book Antiqua" w:hAnsi="Book Antiqua"/>
          <w:sz w:val="24"/>
          <w:szCs w:val="24"/>
        </w:rPr>
        <w:t xml:space="preserve"> (</w:t>
      </w:r>
      <w:r w:rsidR="00230DE3" w:rsidRPr="00A46EDB">
        <w:rPr>
          <w:rFonts w:ascii="Book Antiqua" w:hAnsi="Book Antiqua"/>
          <w:sz w:val="24"/>
          <w:szCs w:val="24"/>
        </w:rPr>
        <w:t xml:space="preserve">8 ± 2.75 and 1.66 ± 0.784 for activity and </w:t>
      </w:r>
      <w:r w:rsidR="00230DE3" w:rsidRPr="00A46EDB">
        <w:rPr>
          <w:rFonts w:ascii="Book Antiqua" w:hAnsi="Book Antiqua"/>
          <w:sz w:val="24"/>
          <w:szCs w:val="24"/>
        </w:rPr>
        <w:lastRenderedPageBreak/>
        <w:t>fibrosis respectively)</w:t>
      </w:r>
      <w:r w:rsidR="002763AC" w:rsidRPr="00A46EDB">
        <w:rPr>
          <w:rFonts w:ascii="Book Antiqua" w:eastAsia="NewCenturySchlbkTR-Italic" w:hAnsi="Book Antiqua"/>
          <w:noProof/>
          <w:sz w:val="24"/>
          <w:szCs w:val="24"/>
        </w:rPr>
        <w:t xml:space="preserve"> using Knodell score</w:t>
      </w:r>
      <w:r w:rsidR="00230DE3" w:rsidRPr="00A46EDB">
        <w:rPr>
          <w:rFonts w:ascii="Book Antiqua" w:eastAsia="NewCenturySchlbkTR-Italic" w:hAnsi="Book Antiqua"/>
          <w:noProof/>
          <w:sz w:val="24"/>
          <w:szCs w:val="24"/>
        </w:rPr>
        <w:t>.</w:t>
      </w:r>
      <w:r w:rsidR="00492976" w:rsidRPr="00A46EDB">
        <w:rPr>
          <w:rFonts w:ascii="Book Antiqua" w:eastAsia="NewCenturySchlbkTR-Italic" w:hAnsi="Book Antiqua"/>
          <w:noProof/>
          <w:sz w:val="24"/>
          <w:szCs w:val="24"/>
        </w:rPr>
        <w:t xml:space="preserve"> </w:t>
      </w:r>
      <w:r w:rsidR="00492976" w:rsidRPr="00A46EDB">
        <w:rPr>
          <w:rFonts w:ascii="Book Antiqua" w:hAnsi="Book Antiqua"/>
          <w:sz w:val="24"/>
          <w:szCs w:val="24"/>
        </w:rPr>
        <w:t xml:space="preserve">In agreement with our results, Dumestre-Perard </w:t>
      </w:r>
      <w:r w:rsidR="00492976" w:rsidRPr="00A46EDB">
        <w:rPr>
          <w:rFonts w:ascii="Book Antiqua" w:hAnsi="Book Antiqua"/>
          <w:i/>
          <w:iCs/>
          <w:sz w:val="24"/>
          <w:szCs w:val="24"/>
        </w:rPr>
        <w:t>et al</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&lt;EndNote&gt;&lt;Cite&gt;&lt;Author&gt;Dumestre-Perard&lt;/Author&gt;&lt;Year&gt;2002&lt;/Year&gt;&lt;RecNum&gt;23&lt;/RecNum&gt;&lt;record&gt;&lt;rec-number&gt;23&lt;/rec-number&gt;&lt;ref-type name="Journal Article"&gt;17&lt;/ref-type&gt;&lt;contributors&gt;&lt;authors&gt;&lt;author&gt;Dumestre-Perard, C.&lt;/author&gt;&lt;author&gt;Ponard, D.&lt;/author&gt;&lt;author&gt;Drouet, C.&lt;/author&gt;&lt;author&gt;Leroy, V.&lt;/author&gt;&lt;author&gt;Zarski, J. P.&lt;/author&gt;&lt;author&gt;Dutertre, N.&lt;/author&gt;&lt;author&gt;Colomb, M. G.&lt;/author&gt;&lt;/authors&gt;&lt;/contributors&gt;&lt;auth-address&gt;Laboratoire d&amp;apos;Immunologie JE 2236, CHU Grenoble, France. CDumestre-Perard@chu-grenoble.fr&lt;/auth-address&gt;&lt;titles&gt;&lt;title&gt;Complement C4 monitoring in the follow-up of chronic hepatitis C treatment&lt;/title&gt;&lt;secondary-title&gt;Clin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immunology&lt;/abbr-1&gt;&lt;/alt-periodical&gt;&lt;pages&gt;131-6&lt;/pages&gt;&lt;volume&gt;127&lt;/volume&gt;&lt;number&gt;1&lt;/number&gt;&lt;edition&gt;2002/03/08&lt;/edition&gt;&lt;keywords&gt;&lt;keyword&gt;Adult&lt;/keyword&gt;&lt;keyword&gt;Antiviral Agents/administration &amp;amp; dosage/therapeutic use&lt;/keyword&gt;&lt;keyword&gt;Biological Markers&lt;/keyword&gt;&lt;keyword&gt;Complement Activation&lt;/keyword&gt;&lt;keyword&gt;Complement C4/analysis/*immunology&lt;/keyword&gt;&lt;keyword&gt;*Drug Monitoring&lt;/keyword&gt;&lt;keyword&gt;Drug Therapy, Combination&lt;/keyword&gt;&lt;keyword&gt;Female&lt;/keyword&gt;&lt;keyword&gt;Follow-Up Studies&lt;/keyword&gt;&lt;keyword&gt;Hepatitis C, Chronic/blood/drug therapy/*immunology&lt;/keyword&gt;&lt;keyword&gt;Humans&lt;/keyword&gt;&lt;keyword&gt;Interferon-alpha/administration &amp;amp; dosage/therapeutic use&lt;/keyword&gt;&lt;keyword&gt;Male&lt;/keyword&gt;&lt;keyword&gt;Middle Aged&lt;/keyword&gt;&lt;keyword&gt;Recombinant Proteins&lt;/keyword&gt;&lt;keyword&gt;Ribavirin/administration &amp;amp; dosage/therapeutic use&lt;/keyword&gt;&lt;/keywords&gt;&lt;dates&gt;&lt;year&gt;2002&lt;/year&gt;&lt;pub-dates&gt;&lt;date&gt;Jan&lt;/date&gt;&lt;/pub-dates&gt;&lt;/dates&gt;&lt;isbn&gt;0009-9104 (Print)&amp;#xD;0009-9104 (Linking)&lt;/isbn&gt;&lt;accession-num&gt;11882043&lt;/accession-num&gt;&lt;work-type&gt;Research Support, Non-U.S. Gov&amp;apos;t&lt;/work-type&gt;&lt;urls&gt;&lt;related-urls&gt;&lt;url&gt;http://www.ncbi.nlm.nih.gov/pubmed/11882043&lt;/url&gt;&lt;/related-urls&gt;&lt;/urls&gt;&lt;custom2&gt;1906298&lt;/custom2&gt;&lt;language&gt;eng&lt;/language&gt;&lt;/record&gt;&lt;/Cite&gt;&lt;/EndNote&gt;</w:instrText>
      </w:r>
      <w:r w:rsidR="00D33B68" w:rsidRPr="00A46EDB">
        <w:rPr>
          <w:rFonts w:ascii="Book Antiqua" w:hAnsi="Book Antiqua"/>
          <w:sz w:val="24"/>
          <w:szCs w:val="24"/>
        </w:rPr>
        <w:fldChar w:fldCharType="separate"/>
      </w:r>
      <w:r w:rsidR="009C6307" w:rsidRPr="00A46EDB">
        <w:rPr>
          <w:rFonts w:ascii="Book Antiqua" w:hAnsi="Book Antiqua"/>
          <w:sz w:val="24"/>
          <w:szCs w:val="24"/>
          <w:vertAlign w:val="superscript"/>
        </w:rPr>
        <w:t>[30]</w:t>
      </w:r>
      <w:r w:rsidR="00D33B68" w:rsidRPr="00A46EDB">
        <w:rPr>
          <w:rFonts w:ascii="Book Antiqua" w:hAnsi="Book Antiqua"/>
          <w:sz w:val="24"/>
          <w:szCs w:val="24"/>
        </w:rPr>
        <w:fldChar w:fldCharType="end"/>
      </w:r>
      <w:r w:rsidR="00F914AC" w:rsidRPr="00A46EDB">
        <w:rPr>
          <w:rFonts w:ascii="Book Antiqua" w:hAnsi="Book Antiqua"/>
          <w:sz w:val="24"/>
          <w:szCs w:val="24"/>
        </w:rPr>
        <w:t xml:space="preserve"> </w:t>
      </w:r>
      <w:r w:rsidR="00492976" w:rsidRPr="00A46EDB">
        <w:rPr>
          <w:rFonts w:ascii="Book Antiqua" w:hAnsi="Book Antiqua"/>
          <w:sz w:val="24"/>
          <w:szCs w:val="24"/>
        </w:rPr>
        <w:t xml:space="preserve">reported that </w:t>
      </w:r>
      <w:r w:rsidR="002103A8" w:rsidRPr="00A46EDB">
        <w:rPr>
          <w:rFonts w:ascii="Book Antiqua" w:hAnsi="Book Antiqua"/>
          <w:sz w:val="24"/>
          <w:szCs w:val="24"/>
        </w:rPr>
        <w:t>there were no statistical significant correlations</w:t>
      </w:r>
      <w:r w:rsidR="00492976" w:rsidRPr="00A46EDB">
        <w:rPr>
          <w:rFonts w:ascii="Book Antiqua" w:hAnsi="Book Antiqua"/>
          <w:sz w:val="24"/>
          <w:szCs w:val="24"/>
        </w:rPr>
        <w:t xml:space="preserve"> between spe</w:t>
      </w:r>
      <w:r w:rsidR="00DC479C" w:rsidRPr="00A46EDB">
        <w:rPr>
          <w:rFonts w:ascii="Book Antiqua" w:hAnsi="Book Antiqua"/>
          <w:sz w:val="24"/>
          <w:szCs w:val="24"/>
        </w:rPr>
        <w:t xml:space="preserve">cific C4 activity and </w:t>
      </w:r>
      <w:r w:rsidR="002103A8" w:rsidRPr="00A46EDB">
        <w:rPr>
          <w:rFonts w:ascii="Book Antiqua" w:hAnsi="Book Antiqua"/>
          <w:sz w:val="24"/>
          <w:szCs w:val="24"/>
        </w:rPr>
        <w:t xml:space="preserve">each of </w:t>
      </w:r>
      <w:r w:rsidR="00DC479C" w:rsidRPr="00A46EDB">
        <w:rPr>
          <w:rFonts w:ascii="Book Antiqua" w:hAnsi="Book Antiqua"/>
          <w:sz w:val="24"/>
          <w:szCs w:val="24"/>
        </w:rPr>
        <w:t>HCV</w:t>
      </w:r>
      <w:r w:rsidR="00F914AC" w:rsidRPr="00A46EDB">
        <w:rPr>
          <w:rFonts w:ascii="Book Antiqua" w:hAnsi="Book Antiqua"/>
          <w:sz w:val="24"/>
          <w:szCs w:val="24"/>
        </w:rPr>
        <w:t>-</w:t>
      </w:r>
      <w:r w:rsidR="00DC479C" w:rsidRPr="00A46EDB">
        <w:rPr>
          <w:rFonts w:ascii="Book Antiqua" w:hAnsi="Book Antiqua"/>
          <w:sz w:val="24"/>
          <w:szCs w:val="24"/>
        </w:rPr>
        <w:t>RNA, ALT</w:t>
      </w:r>
      <w:r w:rsidR="00492976" w:rsidRPr="00A46EDB">
        <w:rPr>
          <w:rFonts w:ascii="Book Antiqua" w:hAnsi="Book Antiqua"/>
          <w:sz w:val="24"/>
          <w:szCs w:val="24"/>
        </w:rPr>
        <w:t>, Knodell score, Metavir histological fibrosis and Metavir histological activity (</w:t>
      </w:r>
      <w:r w:rsidR="00492976" w:rsidRPr="00A46EDB">
        <w:rPr>
          <w:rStyle w:val="a9"/>
          <w:rFonts w:ascii="Book Antiqua" w:hAnsi="Book Antiqua"/>
          <w:sz w:val="24"/>
          <w:szCs w:val="24"/>
        </w:rPr>
        <w:t>P</w:t>
      </w:r>
      <w:r w:rsidR="000D7168" w:rsidRPr="00A46EDB">
        <w:rPr>
          <w:rFonts w:ascii="Book Antiqua" w:hAnsi="Book Antiqua"/>
          <w:sz w:val="24"/>
          <w:szCs w:val="24"/>
        </w:rPr>
        <w:t xml:space="preserve"> = </w:t>
      </w:r>
      <w:r w:rsidR="00492976" w:rsidRPr="00A46EDB">
        <w:rPr>
          <w:rFonts w:ascii="Book Antiqua" w:hAnsi="Book Antiqua"/>
          <w:sz w:val="24"/>
          <w:szCs w:val="24"/>
        </w:rPr>
        <w:t>0</w:t>
      </w:r>
      <w:r w:rsidR="00DC479C" w:rsidRPr="00A46EDB">
        <w:rPr>
          <w:rFonts w:ascii="Book Antiqua" w:hAnsi="Book Antiqua"/>
          <w:sz w:val="24"/>
          <w:szCs w:val="24"/>
        </w:rPr>
        <w:t>.</w:t>
      </w:r>
      <w:r w:rsidR="00492976" w:rsidRPr="00A46EDB">
        <w:rPr>
          <w:rFonts w:ascii="Book Antiqua" w:hAnsi="Book Antiqua"/>
          <w:sz w:val="24"/>
          <w:szCs w:val="24"/>
        </w:rPr>
        <w:t xml:space="preserve">29, </w:t>
      </w:r>
      <w:r w:rsidR="00492976" w:rsidRPr="00A46EDB">
        <w:rPr>
          <w:rStyle w:val="a9"/>
          <w:rFonts w:ascii="Book Antiqua" w:hAnsi="Book Antiqua"/>
          <w:sz w:val="24"/>
          <w:szCs w:val="24"/>
        </w:rPr>
        <w:t>P</w:t>
      </w:r>
      <w:r w:rsidR="000D7168" w:rsidRPr="00A46EDB">
        <w:rPr>
          <w:rFonts w:ascii="Book Antiqua" w:hAnsi="Book Antiqua"/>
          <w:sz w:val="24"/>
          <w:szCs w:val="24"/>
        </w:rPr>
        <w:t xml:space="preserve"> = </w:t>
      </w:r>
      <w:r w:rsidR="00492976" w:rsidRPr="00A46EDB">
        <w:rPr>
          <w:rFonts w:ascii="Book Antiqua" w:hAnsi="Book Antiqua"/>
          <w:sz w:val="24"/>
          <w:szCs w:val="24"/>
        </w:rPr>
        <w:t>0</w:t>
      </w:r>
      <w:r w:rsidR="00DC479C" w:rsidRPr="00A46EDB">
        <w:rPr>
          <w:rFonts w:ascii="Book Antiqua" w:hAnsi="Book Antiqua"/>
          <w:sz w:val="24"/>
          <w:szCs w:val="24"/>
        </w:rPr>
        <w:t>.</w:t>
      </w:r>
      <w:r w:rsidR="00492976" w:rsidRPr="00A46EDB">
        <w:rPr>
          <w:rFonts w:ascii="Book Antiqua" w:hAnsi="Book Antiqua"/>
          <w:sz w:val="24"/>
          <w:szCs w:val="24"/>
        </w:rPr>
        <w:t xml:space="preserve">9, </w:t>
      </w:r>
      <w:r w:rsidR="00492976" w:rsidRPr="00A46EDB">
        <w:rPr>
          <w:rStyle w:val="a9"/>
          <w:rFonts w:ascii="Book Antiqua" w:hAnsi="Book Antiqua"/>
          <w:sz w:val="24"/>
          <w:szCs w:val="24"/>
        </w:rPr>
        <w:t>P</w:t>
      </w:r>
      <w:r w:rsidR="000D7168" w:rsidRPr="00A46EDB">
        <w:rPr>
          <w:rFonts w:ascii="Book Antiqua" w:hAnsi="Book Antiqua"/>
          <w:sz w:val="24"/>
          <w:szCs w:val="24"/>
        </w:rPr>
        <w:t xml:space="preserve"> = </w:t>
      </w:r>
      <w:r w:rsidR="00492976" w:rsidRPr="00A46EDB">
        <w:rPr>
          <w:rFonts w:ascii="Book Antiqua" w:hAnsi="Book Antiqua"/>
          <w:sz w:val="24"/>
          <w:szCs w:val="24"/>
        </w:rPr>
        <w:t>0</w:t>
      </w:r>
      <w:r w:rsidR="00DC479C" w:rsidRPr="00A46EDB">
        <w:rPr>
          <w:rFonts w:ascii="Book Antiqua" w:hAnsi="Book Antiqua"/>
          <w:sz w:val="24"/>
          <w:szCs w:val="24"/>
        </w:rPr>
        <w:t>.</w:t>
      </w:r>
      <w:r w:rsidR="00492976" w:rsidRPr="00A46EDB">
        <w:rPr>
          <w:rFonts w:ascii="Book Antiqua" w:hAnsi="Book Antiqua"/>
          <w:sz w:val="24"/>
          <w:szCs w:val="24"/>
        </w:rPr>
        <w:t xml:space="preserve">48, </w:t>
      </w:r>
      <w:r w:rsidR="00492976" w:rsidRPr="00A46EDB">
        <w:rPr>
          <w:rStyle w:val="a9"/>
          <w:rFonts w:ascii="Book Antiqua" w:hAnsi="Book Antiqua"/>
          <w:sz w:val="24"/>
          <w:szCs w:val="24"/>
        </w:rPr>
        <w:t>P</w:t>
      </w:r>
      <w:r w:rsidR="000D7168" w:rsidRPr="00A46EDB">
        <w:rPr>
          <w:rFonts w:ascii="Book Antiqua" w:hAnsi="Book Antiqua"/>
          <w:sz w:val="24"/>
          <w:szCs w:val="24"/>
        </w:rPr>
        <w:t xml:space="preserve"> = </w:t>
      </w:r>
      <w:r w:rsidR="00492976" w:rsidRPr="00A46EDB">
        <w:rPr>
          <w:rFonts w:ascii="Book Antiqua" w:hAnsi="Book Antiqua"/>
          <w:sz w:val="24"/>
          <w:szCs w:val="24"/>
        </w:rPr>
        <w:t>0</w:t>
      </w:r>
      <w:r w:rsidR="00DC479C" w:rsidRPr="00A46EDB">
        <w:rPr>
          <w:rFonts w:ascii="Book Antiqua" w:hAnsi="Book Antiqua"/>
          <w:sz w:val="24"/>
          <w:szCs w:val="24"/>
        </w:rPr>
        <w:t>.</w:t>
      </w:r>
      <w:r w:rsidR="00492976" w:rsidRPr="00A46EDB">
        <w:rPr>
          <w:rFonts w:ascii="Book Antiqua" w:hAnsi="Book Antiqua"/>
          <w:sz w:val="24"/>
          <w:szCs w:val="24"/>
        </w:rPr>
        <w:t xml:space="preserve">96 and </w:t>
      </w:r>
      <w:r w:rsidR="00492976" w:rsidRPr="00A46EDB">
        <w:rPr>
          <w:rStyle w:val="a9"/>
          <w:rFonts w:ascii="Book Antiqua" w:hAnsi="Book Antiqua"/>
          <w:sz w:val="24"/>
          <w:szCs w:val="24"/>
        </w:rPr>
        <w:t>P</w:t>
      </w:r>
      <w:r w:rsidR="000D7168" w:rsidRPr="00A46EDB">
        <w:rPr>
          <w:rFonts w:ascii="Book Antiqua" w:hAnsi="Book Antiqua"/>
          <w:sz w:val="24"/>
          <w:szCs w:val="24"/>
        </w:rPr>
        <w:t xml:space="preserve"> = </w:t>
      </w:r>
      <w:r w:rsidR="00492976" w:rsidRPr="00A46EDB">
        <w:rPr>
          <w:rFonts w:ascii="Book Antiqua" w:hAnsi="Book Antiqua"/>
          <w:sz w:val="24"/>
          <w:szCs w:val="24"/>
        </w:rPr>
        <w:t>0</w:t>
      </w:r>
      <w:r w:rsidR="00DC479C" w:rsidRPr="00A46EDB">
        <w:rPr>
          <w:rFonts w:ascii="Book Antiqua" w:hAnsi="Book Antiqua"/>
          <w:sz w:val="24"/>
          <w:szCs w:val="24"/>
        </w:rPr>
        <w:t>.</w:t>
      </w:r>
      <w:r w:rsidR="00492976" w:rsidRPr="00A46EDB">
        <w:rPr>
          <w:rFonts w:ascii="Book Antiqua" w:hAnsi="Book Antiqua"/>
          <w:sz w:val="24"/>
          <w:szCs w:val="24"/>
        </w:rPr>
        <w:t>22</w:t>
      </w:r>
      <w:r w:rsidR="00DC479C" w:rsidRPr="00A46EDB">
        <w:rPr>
          <w:rFonts w:ascii="Book Antiqua" w:hAnsi="Book Antiqua"/>
          <w:sz w:val="24"/>
          <w:szCs w:val="24"/>
        </w:rPr>
        <w:t xml:space="preserve"> </w:t>
      </w:r>
      <w:r w:rsidR="00492976" w:rsidRPr="00A46EDB">
        <w:rPr>
          <w:rFonts w:ascii="Book Antiqua" w:hAnsi="Book Antiqua"/>
          <w:sz w:val="24"/>
          <w:szCs w:val="24"/>
        </w:rPr>
        <w:t>respectively)</w:t>
      </w:r>
      <w:r w:rsidR="00492976" w:rsidRPr="00A46EDB">
        <w:rPr>
          <w:rFonts w:ascii="Book Antiqua" w:hAnsi="Book Antiqua"/>
          <w:sz w:val="24"/>
          <w:szCs w:val="24"/>
          <w:lang w:bidi="ar-EG"/>
        </w:rPr>
        <w:t>.</w:t>
      </w:r>
      <w:r w:rsidR="00797D5D" w:rsidRPr="00A46EDB">
        <w:rPr>
          <w:rFonts w:ascii="Book Antiqua" w:hAnsi="Book Antiqua"/>
          <w:sz w:val="24"/>
          <w:szCs w:val="24"/>
        </w:rPr>
        <w:t xml:space="preserve"> </w:t>
      </w:r>
    </w:p>
    <w:p w:rsidR="009C6307" w:rsidRPr="00A46EDB" w:rsidRDefault="004E0260" w:rsidP="00BD2DB8">
      <w:pPr>
        <w:widowControl/>
        <w:snapToGrid w:val="0"/>
        <w:spacing w:line="360" w:lineRule="auto"/>
        <w:ind w:left="0"/>
        <w:rPr>
          <w:rFonts w:ascii="Book Antiqua" w:hAnsi="Book Antiqua"/>
          <w:sz w:val="24"/>
          <w:szCs w:val="24"/>
        </w:rPr>
      </w:pPr>
      <w:r w:rsidRPr="00A46EDB">
        <w:rPr>
          <w:rFonts w:ascii="Book Antiqua" w:hAnsi="Book Antiqua" w:cs="AGaramond-Regular"/>
          <w:sz w:val="24"/>
          <w:szCs w:val="24"/>
          <w:lang w:eastAsia="ja-JP"/>
        </w:rPr>
        <w:t xml:space="preserve">In chronic HCV infection, patients with no or minimal fibrosis at presentation appear to progress slowly and treatment could </w:t>
      </w:r>
      <w:r w:rsidR="00F83300" w:rsidRPr="00A46EDB">
        <w:rPr>
          <w:rFonts w:ascii="Book Antiqua" w:hAnsi="Book Antiqua" w:cs="AGaramond-Regular"/>
          <w:sz w:val="24"/>
          <w:szCs w:val="24"/>
          <w:lang w:eastAsia="ja-JP"/>
        </w:rPr>
        <w:t xml:space="preserve">possibly </w:t>
      </w:r>
      <w:r w:rsidRPr="00A46EDB">
        <w:rPr>
          <w:rFonts w:ascii="Book Antiqua" w:hAnsi="Book Antiqua" w:cs="AGaramond-Regular"/>
          <w:sz w:val="24"/>
          <w:szCs w:val="24"/>
          <w:lang w:eastAsia="ja-JP"/>
        </w:rPr>
        <w:t>be delayed or withheld. On the other hand, patients with significant fibrosis (</w:t>
      </w:r>
      <w:r w:rsidRPr="00A46EDB">
        <w:rPr>
          <w:rFonts w:ascii="Book Antiqua" w:hAnsi="Book Antiqua" w:cs="AGaramond-Italic"/>
          <w:i/>
          <w:iCs/>
          <w:sz w:val="24"/>
          <w:szCs w:val="24"/>
          <w:lang w:eastAsia="ja-JP"/>
        </w:rPr>
        <w:t>i.e.</w:t>
      </w:r>
      <w:r w:rsidRPr="00A46EDB">
        <w:rPr>
          <w:rFonts w:ascii="Book Antiqua" w:hAnsi="Book Antiqua" w:cs="AGaramond-Regular"/>
          <w:sz w:val="24"/>
          <w:szCs w:val="24"/>
          <w:lang w:eastAsia="ja-JP"/>
        </w:rPr>
        <w:t>, septal or bridging fibrosis) progress almost invariably to cirrhosis over a 10- to 20- year period</w:t>
      </w:r>
      <w:r w:rsidR="00F83300" w:rsidRPr="00A46EDB">
        <w:rPr>
          <w:rFonts w:ascii="Book Antiqua" w:hAnsi="Book Antiqua" w:cs="AGaramond-Regular"/>
          <w:sz w:val="24"/>
          <w:szCs w:val="24"/>
          <w:lang w:eastAsia="ja-JP"/>
        </w:rPr>
        <w:t>,</w:t>
      </w:r>
      <w:r w:rsidRPr="00A46EDB">
        <w:rPr>
          <w:rFonts w:ascii="Book Antiqua" w:hAnsi="Book Antiqua" w:cs="AGaramond-Regular"/>
          <w:sz w:val="24"/>
          <w:szCs w:val="24"/>
          <w:lang w:eastAsia="ja-JP"/>
        </w:rPr>
        <w:t xml:space="preserve"> so antiviral treatment should be strongly considered</w:t>
      </w:r>
      <w:r w:rsidR="00D33B68" w:rsidRPr="00A46EDB">
        <w:rPr>
          <w:rFonts w:ascii="Book Antiqua" w:hAnsi="Book Antiqua" w:cs="AGaramond-Regular"/>
          <w:sz w:val="24"/>
          <w:szCs w:val="24"/>
          <w:lang w:eastAsia="ja-JP"/>
        </w:rPr>
        <w:fldChar w:fldCharType="begin"/>
      </w:r>
      <w:r w:rsidR="009C6307" w:rsidRPr="00A46EDB">
        <w:rPr>
          <w:rFonts w:ascii="Book Antiqua" w:hAnsi="Book Antiqua" w:cs="AGaramond-Regular"/>
          <w:sz w:val="24"/>
          <w:szCs w:val="24"/>
          <w:lang w:eastAsia="ja-JP"/>
        </w:rPr>
        <w:instrText xml:space="preserve"> ADDIN EN.CITE &lt;EndNote&gt;&lt;Cite&gt;&lt;Author&gt;Yano&lt;/Author&gt;&lt;Year&gt;1996&lt;/Year&gt;&lt;RecNum&gt;47&lt;/RecNum&gt;&lt;record&gt;&lt;rec-number&gt;47&lt;/rec-number&gt;&lt;ref-type name="Journal Article"&gt;17&lt;/ref-type&gt;&lt;contributors&gt;&lt;authors&gt;&lt;author&gt;Yano, M.&lt;/author&gt;&lt;author&gt;Kumada, H.&lt;/author&gt;&lt;author&gt;Kage, M.&lt;/author&gt;&lt;author&gt;Ikeda, K.&lt;/author&gt;&lt;author&gt;Shimamatsu, K.&lt;/author&gt;&lt;author&gt;Inoue, O.&lt;/author&gt;&lt;author&gt;Hashimoto, E.&lt;/author&gt;&lt;author&gt;Lefkowitch, J. H.&lt;/author&gt;&lt;author&gt;Ludwig, J.&lt;/author&gt;&lt;author&gt;Okuda, K.&lt;/author&gt;&lt;/authors&gt;&lt;/contributors&gt;&lt;auth-address&gt;Nagasaki Chuo National Institute for Clinical Research, Ohmura-shi, Japan.&lt;/auth-address&gt;&lt;titles&gt;&lt;title&gt;The long-term pathological evolution of chronic hepatitis C&lt;/title&gt;&lt;secondary-title&gt;Hepatology&lt;/secondary-title&gt;&lt;/titles&gt;&lt;periodical&gt;&lt;full-title&gt;Hepatology&lt;/full-title&gt;&lt;/periodical&gt;&lt;pages&gt;1334-40&lt;/pages&gt;&lt;volume&gt;23&lt;/volume&gt;&lt;number&gt;6&lt;/number&gt;&lt;edition&gt;1996/06/01&lt;/edition&gt;&lt;keywords&gt;&lt;keyword&gt;Biopsy&lt;/keyword&gt;&lt;keyword&gt;Female&lt;/keyword&gt;&lt;keyword&gt;Hepatitis C/complications/etiology/*pathology&lt;/keyword&gt;&lt;keyword&gt;Hepatitis, Chronic/complications/etiology/*pathology&lt;/keyword&gt;&lt;keyword&gt;Humans&lt;/keyword&gt;&lt;keyword&gt;Liver Cirrhosis/etiology/pathology&lt;/keyword&gt;&lt;keyword&gt;Male&lt;/keyword&gt;&lt;keyword&gt;Prognosis&lt;/keyword&gt;&lt;keyword&gt;Regression Analysis&lt;/keyword&gt;&lt;keyword&gt;Risk Factors&lt;/keyword&gt;&lt;keyword&gt;Time Factors&lt;/keyword&gt;&lt;/keywords&gt;&lt;dates&gt;&lt;year&gt;1996&lt;/year&gt;&lt;pub-dates&gt;&lt;date&gt;Jun&lt;/date&gt;&lt;/pub-dates&gt;&lt;/dates&gt;&lt;isbn&gt;0270-9139 (Print)&amp;#xD;0270-9139 (Linking)&lt;/isbn&gt;&lt;accession-num&gt;8675148&lt;/accession-num&gt;&lt;urls&gt;&lt;related-urls&gt;&lt;url&gt;http://www.ncbi.nlm.nih.gov/pubmed/8675148&lt;/url&gt;&lt;/related-urls&gt;&lt;/urls&gt;&lt;electronic-resource-num&gt;10.1002/hep.510230607&lt;/electronic-resource-num&gt;&lt;language&gt;eng&lt;/language&gt;&lt;/record&gt;&lt;/Cite&gt;&lt;/EndNote&gt;</w:instrText>
      </w:r>
      <w:r w:rsidR="00D33B68" w:rsidRPr="00A46EDB">
        <w:rPr>
          <w:rFonts w:ascii="Book Antiqua" w:hAnsi="Book Antiqua" w:cs="AGaramond-Regular"/>
          <w:sz w:val="24"/>
          <w:szCs w:val="24"/>
          <w:lang w:eastAsia="ja-JP"/>
        </w:rPr>
        <w:fldChar w:fldCharType="separate"/>
      </w:r>
      <w:r w:rsidR="009C6307" w:rsidRPr="00A46EDB">
        <w:rPr>
          <w:rFonts w:ascii="Book Antiqua" w:hAnsi="Book Antiqua" w:cs="AGaramond-Regular"/>
          <w:sz w:val="24"/>
          <w:szCs w:val="24"/>
          <w:vertAlign w:val="superscript"/>
          <w:lang w:eastAsia="ja-JP"/>
        </w:rPr>
        <w:t>[34]</w:t>
      </w:r>
      <w:r w:rsidR="00D33B68" w:rsidRPr="00A46EDB">
        <w:rPr>
          <w:rFonts w:ascii="Book Antiqua" w:hAnsi="Book Antiqua" w:cs="AGaramond-Regular"/>
          <w:sz w:val="24"/>
          <w:szCs w:val="24"/>
          <w:lang w:eastAsia="ja-JP"/>
        </w:rPr>
        <w:fldChar w:fldCharType="end"/>
      </w:r>
      <w:r w:rsidRPr="00A46EDB">
        <w:rPr>
          <w:rFonts w:ascii="Book Antiqua" w:hAnsi="Book Antiqua" w:cs="AGaramond-Regular"/>
          <w:sz w:val="24"/>
          <w:szCs w:val="24"/>
          <w:lang w:eastAsia="ja-JP"/>
        </w:rPr>
        <w:t xml:space="preserve">. For that we compared C4a in F3 </w:t>
      </w:r>
      <w:r w:rsidR="00901342" w:rsidRPr="00A46EDB">
        <w:rPr>
          <w:rFonts w:ascii="Book Antiqua" w:hAnsi="Book Antiqua" w:cs="AGaramond-Regular"/>
          <w:i/>
          <w:sz w:val="24"/>
          <w:szCs w:val="24"/>
          <w:lang w:eastAsia="ja-JP"/>
        </w:rPr>
        <w:t>vs</w:t>
      </w:r>
      <w:r w:rsidRPr="00A46EDB">
        <w:rPr>
          <w:rFonts w:ascii="Book Antiqua" w:hAnsi="Book Antiqua" w:cs="AGaramond-Regular"/>
          <w:sz w:val="24"/>
          <w:szCs w:val="24"/>
          <w:lang w:eastAsia="ja-JP"/>
        </w:rPr>
        <w:t xml:space="preserve"> other stages of fibrosis. </w:t>
      </w:r>
      <w:r w:rsidRPr="00A46EDB">
        <w:rPr>
          <w:rFonts w:ascii="Book Antiqua" w:hAnsi="Book Antiqua"/>
          <w:sz w:val="24"/>
          <w:szCs w:val="24"/>
        </w:rPr>
        <w:t xml:space="preserve">C4a was significantly lower in F3 compared to other fibrosis scores and at a cutoff </w:t>
      </w:r>
      <w:r w:rsidR="002E51DB" w:rsidRPr="00A46EDB">
        <w:rPr>
          <w:rFonts w:ascii="Book Antiqua" w:hAnsi="Book Antiqua"/>
          <w:sz w:val="24"/>
          <w:szCs w:val="24"/>
        </w:rPr>
        <w:t>value</w:t>
      </w:r>
      <w:r w:rsidRPr="00A46EDB">
        <w:rPr>
          <w:rFonts w:ascii="Book Antiqua" w:hAnsi="Book Antiqua"/>
          <w:sz w:val="24"/>
          <w:szCs w:val="24"/>
        </w:rPr>
        <w:t xml:space="preserve"> of</w:t>
      </w:r>
      <w:r w:rsidR="002103A8" w:rsidRPr="00A46EDB">
        <w:rPr>
          <w:rFonts w:ascii="Book Antiqua" w:hAnsi="Book Antiqua"/>
          <w:sz w:val="24"/>
          <w:szCs w:val="24"/>
        </w:rPr>
        <w:t xml:space="preserve"> less than</w:t>
      </w:r>
      <w:r w:rsidRPr="00A46EDB">
        <w:rPr>
          <w:rFonts w:ascii="Book Antiqua" w:hAnsi="Book Antiqua"/>
          <w:sz w:val="24"/>
          <w:szCs w:val="24"/>
        </w:rPr>
        <w:t xml:space="preserve"> 144.01 mg/L it could discriminate F3 with 76.9% sensitivity and 75% specificity (</w:t>
      </w:r>
      <w:r w:rsidRPr="00A46EDB">
        <w:rPr>
          <w:rFonts w:ascii="Book Antiqua" w:hAnsi="Book Antiqua"/>
          <w:i/>
          <w:iCs/>
          <w:sz w:val="24"/>
          <w:szCs w:val="24"/>
        </w:rPr>
        <w:t>P</w:t>
      </w:r>
      <w:r w:rsidR="000D7168" w:rsidRPr="00A46EDB">
        <w:rPr>
          <w:rFonts w:ascii="Book Antiqua" w:hAnsi="Book Antiqua"/>
          <w:sz w:val="24"/>
          <w:szCs w:val="24"/>
        </w:rPr>
        <w:t xml:space="preserve"> = </w:t>
      </w:r>
      <w:r w:rsidRPr="00A46EDB">
        <w:rPr>
          <w:rFonts w:ascii="Book Antiqua" w:hAnsi="Book Antiqua"/>
          <w:sz w:val="24"/>
          <w:szCs w:val="24"/>
        </w:rPr>
        <w:t>0.047)</w:t>
      </w:r>
      <w:r w:rsidRPr="00A46EDB">
        <w:rPr>
          <w:rFonts w:ascii="Book Antiqua" w:hAnsi="Book Antiqua" w:cs="AGaramond-Regular"/>
          <w:sz w:val="24"/>
          <w:szCs w:val="24"/>
          <w:lang w:eastAsia="ja-JP"/>
        </w:rPr>
        <w:t>.</w:t>
      </w:r>
      <w:r w:rsidR="00FD75AB" w:rsidRPr="00A46EDB">
        <w:rPr>
          <w:rFonts w:ascii="Book Antiqua" w:hAnsi="Book Antiqua" w:cs="AGaramond-Regular"/>
          <w:sz w:val="24"/>
          <w:szCs w:val="24"/>
          <w:lang w:eastAsia="ja-JP"/>
        </w:rPr>
        <w:t xml:space="preserve"> </w:t>
      </w:r>
      <w:r w:rsidR="00492976" w:rsidRPr="00A46EDB">
        <w:rPr>
          <w:rFonts w:ascii="Book Antiqua" w:hAnsi="Book Antiqua"/>
          <w:sz w:val="24"/>
          <w:szCs w:val="24"/>
        </w:rPr>
        <w:t>Although</w:t>
      </w:r>
      <w:r w:rsidR="00155A10" w:rsidRPr="00A46EDB">
        <w:rPr>
          <w:rFonts w:ascii="Book Antiqua" w:hAnsi="Book Antiqua"/>
          <w:sz w:val="24"/>
          <w:szCs w:val="24"/>
        </w:rPr>
        <w:t xml:space="preserve"> it </w:t>
      </w:r>
      <w:r w:rsidR="00776946" w:rsidRPr="00A46EDB">
        <w:rPr>
          <w:rFonts w:ascii="Book Antiqua" w:hAnsi="Book Antiqua"/>
          <w:sz w:val="24"/>
          <w:szCs w:val="24"/>
        </w:rPr>
        <w:t>is</w:t>
      </w:r>
      <w:r w:rsidR="00155A10" w:rsidRPr="00A46EDB">
        <w:rPr>
          <w:rFonts w:ascii="Book Antiqua" w:hAnsi="Book Antiqua"/>
          <w:sz w:val="24"/>
          <w:szCs w:val="24"/>
        </w:rPr>
        <w:t xml:space="preserve"> accepted to assess serum markers of fibrosis </w:t>
      </w:r>
      <w:r w:rsidR="00776946" w:rsidRPr="00A46EDB">
        <w:rPr>
          <w:rFonts w:ascii="Book Antiqua" w:hAnsi="Book Antiqua"/>
          <w:sz w:val="24"/>
          <w:szCs w:val="24"/>
        </w:rPr>
        <w:t xml:space="preserve">if serum sample is taken within </w:t>
      </w:r>
      <w:r w:rsidR="00155A10" w:rsidRPr="00A46EDB">
        <w:rPr>
          <w:rFonts w:ascii="Book Antiqua" w:hAnsi="Book Antiqua"/>
          <w:sz w:val="24"/>
          <w:szCs w:val="24"/>
        </w:rPr>
        <w:t xml:space="preserve">6 </w:t>
      </w:r>
      <w:r w:rsidR="00901342" w:rsidRPr="00A46EDB">
        <w:rPr>
          <w:rFonts w:ascii="Book Antiqua" w:hAnsi="Book Antiqua"/>
          <w:sz w:val="24"/>
          <w:szCs w:val="24"/>
        </w:rPr>
        <w:t>mo</w:t>
      </w:r>
      <w:r w:rsidR="00776946" w:rsidRPr="00A46EDB">
        <w:rPr>
          <w:rFonts w:ascii="Book Antiqua" w:hAnsi="Book Antiqua"/>
          <w:sz w:val="24"/>
          <w:szCs w:val="24"/>
        </w:rPr>
        <w:t xml:space="preserve"> </w:t>
      </w:r>
      <w:r w:rsidR="00DC479C" w:rsidRPr="00A46EDB">
        <w:rPr>
          <w:rFonts w:ascii="Book Antiqua" w:hAnsi="Book Antiqua"/>
          <w:sz w:val="24"/>
          <w:szCs w:val="24"/>
        </w:rPr>
        <w:t>of</w:t>
      </w:r>
      <w:r w:rsidR="00776946" w:rsidRPr="00A46EDB">
        <w:rPr>
          <w:rFonts w:ascii="Book Antiqua" w:hAnsi="Book Antiqua"/>
          <w:sz w:val="24"/>
          <w:szCs w:val="24"/>
        </w:rPr>
        <w:t xml:space="preserve"> liver biopsy</w:t>
      </w:r>
      <w:r w:rsidR="00D33B68" w:rsidRPr="00A46EDB">
        <w:rPr>
          <w:rFonts w:ascii="Book Antiqua" w:hAnsi="Book Antiqua"/>
          <w:sz w:val="24"/>
          <w:szCs w:val="24"/>
        </w:rPr>
        <w:fldChar w:fldCharType="begin"/>
      </w:r>
      <w:r w:rsidR="009C6307" w:rsidRPr="00A46EDB">
        <w:rPr>
          <w:rFonts w:ascii="Book Antiqua" w:hAnsi="Book Antiqua"/>
          <w:sz w:val="24"/>
          <w:szCs w:val="24"/>
        </w:rPr>
        <w:instrText xml:space="preserve"> ADDIN EN.CITE &lt;EndNote&gt;&lt;Cite&gt;&lt;Author&gt;Brown&lt;/Author&gt;&lt;Year&gt;2007&lt;/Year&gt;&lt;RecNum&gt;36&lt;/RecNum&gt;&lt;record&gt;&lt;rec-number&gt;36&lt;/rec-number&gt;&lt;ref-type name="Journal Article"&gt;17&lt;/ref-type&gt;&lt;contributors&gt;&lt;authors&gt;&lt;author&gt;Brown, K. S.&lt;/author&gt;&lt;author&gt;Keogh, M. J.&lt;/author&gt;&lt;author&gt;Tagiuri, N.&lt;/author&gt;&lt;author&gt;Grainge, M. J.&lt;/author&gt;&lt;author&gt;Presanis, J. S.&lt;/author&gt;&lt;author&gt;Ryder, S. D.&lt;/author&gt;&lt;author&gt;Irving, W. L.&lt;/author&gt;&lt;author&gt;Ball, J. K.&lt;/author&gt;&lt;author&gt;Sim, R. B.&lt;/author&gt;&lt;author&gt;Hickling, T. P.&lt;/author&gt;&lt;/authors&gt;&lt;/contributors&gt;&lt;auth-address&gt;Institute of Infection, Immunity and Inflammation, School of Molecular Medical Sciences, University of Nottingham, Queen&amp;apos;s Medical Centre, Nottingham, UK.&lt;/auth-address&gt;&lt;titles&gt;&lt;title&gt;Severe fibrosis in hepatitis C virus-infected patients is associated with increased activity of the mannan-binding lectin (MBL)/MBL-associated serine protease 1 (MASP-1) complex&lt;/title&gt;&lt;secondary-title&gt;Clin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90-8&lt;/pages&gt;&lt;volume&gt;147&lt;/volume&gt;&lt;number&gt;1&lt;/number&gt;&lt;edition&gt;2006/12/21&lt;/edition&gt;&lt;keywords&gt;&lt;keyword&gt;Adolescent&lt;/keyword&gt;&lt;keyword&gt;Adult&lt;/keyword&gt;&lt;keyword&gt;Aged&lt;/keyword&gt;&lt;keyword&gt;Analysis of Variance&lt;/keyword&gt;&lt;keyword&gt;Case-Control Studies&lt;/keyword&gt;&lt;keyword&gt;Chi-Square Distribution&lt;/keyword&gt;&lt;keyword&gt;Child&lt;/keyword&gt;&lt;keyword&gt;Child, Preschool&lt;/keyword&gt;&lt;keyword&gt;*Complement Pathway, Mannose-Binding Lectin&lt;/keyword&gt;&lt;keyword&gt;Confounding Factors (Epidemiology)&lt;/keyword&gt;&lt;keyword&gt;Fatty Liver/immunology/pathology&lt;/keyword&gt;&lt;keyword&gt;Female&lt;/keyword&gt;&lt;keyword&gt;*Hepacivirus&lt;/keyword&gt;&lt;keyword&gt;Hepatitis C/*immunology&lt;/keyword&gt;&lt;keyword&gt;Humans&lt;/keyword&gt;&lt;keyword&gt;Liver/*immunology/pathology/virology&lt;/keyword&gt;&lt;keyword&gt;Liver Cirrhosis/immunology/pathology&lt;/keyword&gt;&lt;keyword&gt;Male&lt;/keyword&gt;&lt;keyword&gt;Mannose-Binding Lectin/blood&lt;/keyword&gt;&lt;keyword&gt;Mannose-Binding Protein-Associated Serine Proteases/*analysis&lt;/keyword&gt;&lt;keyword&gt;Middle Aged&lt;/keyword&gt;&lt;/keywords&gt;&lt;dates&gt;&lt;year&gt;2007&lt;/year&gt;&lt;pub-dates&gt;&lt;date&gt;Jan&lt;/date&gt;&lt;/pub-dates&gt;&lt;/dates&gt;&lt;isbn&gt;0009-9104 (Print)&amp;#xD;0009-9104 (Linking)&lt;/isbn&gt;&lt;accession-num&gt;17177967&lt;/accession-num&gt;&lt;work-type&gt;Comparative Study&amp;#xD;Research Support, Non-U.S. Gov&amp;apos;t&lt;/work-type&gt;&lt;urls&gt;&lt;related-urls&gt;&lt;url&gt;http://www.ncbi.nlm.nih.gov/pubmed/17177967&lt;/url&gt;&lt;/related-urls&gt;&lt;/urls&gt;&lt;custom2&gt;1810446&lt;/custom2&gt;&lt;electronic-resource-num&gt;10.1111/j.1365-2249.2006.03264.x&lt;/electronic-resource-num&gt;&lt;language&gt;eng&lt;/language&gt;&lt;/record&gt;&lt;/Cite&gt;&lt;/EndNote&gt;</w:instrText>
      </w:r>
      <w:r w:rsidR="00D33B68" w:rsidRPr="00A46EDB">
        <w:rPr>
          <w:rFonts w:ascii="Book Antiqua" w:hAnsi="Book Antiqua"/>
          <w:sz w:val="24"/>
          <w:szCs w:val="24"/>
        </w:rPr>
        <w:fldChar w:fldCharType="separate"/>
      </w:r>
      <w:r w:rsidR="00574734" w:rsidRPr="00A46EDB">
        <w:rPr>
          <w:rFonts w:ascii="Book Antiqua" w:hAnsi="Book Antiqua"/>
          <w:sz w:val="24"/>
          <w:szCs w:val="24"/>
          <w:vertAlign w:val="superscript"/>
        </w:rPr>
        <w:t>[19]</w:t>
      </w:r>
      <w:r w:rsidR="00D33B68" w:rsidRPr="00A46EDB">
        <w:rPr>
          <w:rFonts w:ascii="Book Antiqua" w:hAnsi="Book Antiqua"/>
          <w:sz w:val="24"/>
          <w:szCs w:val="24"/>
        </w:rPr>
        <w:fldChar w:fldCharType="end"/>
      </w:r>
      <w:r w:rsidR="00776946" w:rsidRPr="00A46EDB">
        <w:rPr>
          <w:rFonts w:ascii="Book Antiqua" w:hAnsi="Book Antiqua"/>
          <w:sz w:val="24"/>
          <w:szCs w:val="24"/>
        </w:rPr>
        <w:t>,</w:t>
      </w:r>
      <w:r w:rsidR="00155A10" w:rsidRPr="00A46EDB">
        <w:rPr>
          <w:rFonts w:ascii="Book Antiqua" w:hAnsi="Book Antiqua"/>
          <w:sz w:val="24"/>
          <w:szCs w:val="24"/>
        </w:rPr>
        <w:t xml:space="preserve"> this might </w:t>
      </w:r>
      <w:r w:rsidR="00492976" w:rsidRPr="00A46EDB">
        <w:rPr>
          <w:rFonts w:ascii="Book Antiqua" w:hAnsi="Book Antiqua"/>
          <w:sz w:val="24"/>
          <w:szCs w:val="24"/>
        </w:rPr>
        <w:t>be</w:t>
      </w:r>
      <w:r w:rsidR="00215FBE" w:rsidRPr="00A46EDB">
        <w:rPr>
          <w:rFonts w:ascii="Book Antiqua" w:hAnsi="Book Antiqua"/>
          <w:sz w:val="24"/>
          <w:szCs w:val="24"/>
        </w:rPr>
        <w:t xml:space="preserve"> a limitation in the study</w:t>
      </w:r>
      <w:r w:rsidR="00776946" w:rsidRPr="00A46EDB">
        <w:rPr>
          <w:rFonts w:ascii="Book Antiqua" w:hAnsi="Book Antiqua"/>
          <w:sz w:val="24"/>
          <w:szCs w:val="24"/>
          <w:lang w:bidi="ar-EG"/>
        </w:rPr>
        <w:t>.</w:t>
      </w:r>
      <w:r w:rsidR="00DC479C" w:rsidRPr="00A46EDB">
        <w:rPr>
          <w:rFonts w:ascii="Book Antiqua" w:hAnsi="Book Antiqua"/>
          <w:sz w:val="24"/>
          <w:szCs w:val="24"/>
        </w:rPr>
        <w:t xml:space="preserve"> For that, serum sampling in the same setting with liver biopsy would be preferred.</w:t>
      </w:r>
      <w:r w:rsidR="00215FBE" w:rsidRPr="00A46EDB">
        <w:rPr>
          <w:rFonts w:ascii="Book Antiqua" w:hAnsi="Book Antiqua"/>
          <w:sz w:val="24"/>
          <w:szCs w:val="24"/>
        </w:rPr>
        <w:t xml:space="preserve"> Another limitation is the relatively small number of patients in the study.</w:t>
      </w:r>
    </w:p>
    <w:p w:rsidR="001D111A" w:rsidRPr="00A46EDB" w:rsidRDefault="00155A10" w:rsidP="00901342">
      <w:pPr>
        <w:snapToGrid w:val="0"/>
        <w:spacing w:line="360" w:lineRule="auto"/>
        <w:ind w:left="0" w:firstLineChars="100" w:firstLine="240"/>
        <w:rPr>
          <w:rFonts w:ascii="Book Antiqua" w:hAnsi="Book Antiqua"/>
          <w:sz w:val="24"/>
          <w:szCs w:val="24"/>
          <w:lang w:bidi="ar-EG"/>
        </w:rPr>
      </w:pPr>
      <w:r w:rsidRPr="00A46EDB">
        <w:rPr>
          <w:rFonts w:ascii="Book Antiqua" w:hAnsi="Book Antiqua"/>
          <w:sz w:val="24"/>
          <w:szCs w:val="24"/>
        </w:rPr>
        <w:t>In</w:t>
      </w:r>
      <w:r w:rsidRPr="00A46EDB">
        <w:rPr>
          <w:rFonts w:ascii="Book Antiqua" w:hAnsi="Book Antiqua"/>
          <w:color w:val="000000"/>
          <w:sz w:val="24"/>
          <w:szCs w:val="24"/>
          <w:lang w:bidi="ar-EG"/>
        </w:rPr>
        <w:t xml:space="preserve"> conclusion, </w:t>
      </w:r>
      <w:r w:rsidRPr="00A46EDB">
        <w:rPr>
          <w:rFonts w:ascii="Book Antiqua" w:hAnsi="Book Antiqua"/>
          <w:color w:val="000000"/>
          <w:sz w:val="24"/>
          <w:szCs w:val="24"/>
        </w:rPr>
        <w:t xml:space="preserve">our study demonstrated that </w:t>
      </w:r>
      <w:r w:rsidR="00797D5D" w:rsidRPr="00A46EDB">
        <w:rPr>
          <w:rFonts w:ascii="Book Antiqua" w:hAnsi="Book Antiqua"/>
          <w:sz w:val="24"/>
          <w:szCs w:val="24"/>
          <w:lang w:bidi="ar-EG"/>
        </w:rPr>
        <w:t>complement C4a</w:t>
      </w:r>
      <w:r w:rsidRPr="00A46EDB">
        <w:rPr>
          <w:rFonts w:ascii="Book Antiqua" w:hAnsi="Book Antiqua"/>
          <w:sz w:val="24"/>
          <w:szCs w:val="24"/>
          <w:lang w:bidi="ar-EG"/>
        </w:rPr>
        <w:t xml:space="preserve"> did not correlate with any of </w:t>
      </w:r>
      <w:r w:rsidR="00797D5D" w:rsidRPr="00A46EDB">
        <w:rPr>
          <w:rFonts w:ascii="Book Antiqua" w:hAnsi="Book Antiqua"/>
          <w:sz w:val="24"/>
          <w:szCs w:val="24"/>
          <w:lang w:bidi="ar-EG"/>
        </w:rPr>
        <w:t>transaminases</w:t>
      </w:r>
      <w:r w:rsidRPr="00A46EDB">
        <w:rPr>
          <w:rFonts w:ascii="Book Antiqua" w:hAnsi="Book Antiqua"/>
          <w:sz w:val="24"/>
          <w:szCs w:val="24"/>
          <w:lang w:bidi="ar-EG"/>
        </w:rPr>
        <w:t xml:space="preserve">, </w:t>
      </w:r>
      <w:r w:rsidR="00797D5D" w:rsidRPr="00A46EDB">
        <w:rPr>
          <w:rFonts w:ascii="Book Antiqua" w:hAnsi="Book Antiqua"/>
          <w:sz w:val="24"/>
          <w:szCs w:val="24"/>
          <w:lang w:bidi="ar-EG"/>
        </w:rPr>
        <w:t xml:space="preserve">HCV viral </w:t>
      </w:r>
      <w:r w:rsidR="000F2501" w:rsidRPr="00A46EDB">
        <w:rPr>
          <w:rFonts w:ascii="Book Antiqua" w:hAnsi="Book Antiqua"/>
          <w:sz w:val="24"/>
          <w:szCs w:val="24"/>
          <w:lang w:bidi="ar-EG"/>
        </w:rPr>
        <w:t>load or</w:t>
      </w:r>
      <w:r w:rsidR="00797D5D" w:rsidRPr="00A46EDB">
        <w:rPr>
          <w:rFonts w:ascii="Book Antiqua" w:hAnsi="Book Antiqua"/>
          <w:sz w:val="24"/>
          <w:szCs w:val="24"/>
          <w:lang w:bidi="ar-EG"/>
        </w:rPr>
        <w:t xml:space="preserve"> the </w:t>
      </w:r>
      <w:r w:rsidRPr="00A46EDB">
        <w:rPr>
          <w:rFonts w:ascii="Book Antiqua" w:hAnsi="Book Antiqua"/>
          <w:sz w:val="24"/>
          <w:szCs w:val="24"/>
          <w:lang w:bidi="ar-EG"/>
        </w:rPr>
        <w:t xml:space="preserve">histopathological scores of liver biopsy. </w:t>
      </w:r>
      <w:r w:rsidR="00797D5D" w:rsidRPr="00A46EDB">
        <w:rPr>
          <w:rFonts w:ascii="Book Antiqua" w:hAnsi="Book Antiqua"/>
          <w:sz w:val="24"/>
          <w:szCs w:val="24"/>
          <w:lang w:bidi="ar-EG"/>
        </w:rPr>
        <w:t>Though C4a</w:t>
      </w:r>
      <w:r w:rsidRPr="00A46EDB">
        <w:rPr>
          <w:rFonts w:ascii="Book Antiqua" w:hAnsi="Book Antiqua"/>
          <w:sz w:val="24"/>
          <w:szCs w:val="24"/>
          <w:lang w:bidi="ar-EG"/>
        </w:rPr>
        <w:t xml:space="preserve"> decreased </w:t>
      </w:r>
      <w:r w:rsidR="00D34E08" w:rsidRPr="00A46EDB">
        <w:rPr>
          <w:rFonts w:ascii="Book Antiqua" w:hAnsi="Book Antiqua"/>
          <w:sz w:val="24"/>
          <w:szCs w:val="24"/>
          <w:lang w:bidi="ar-EG"/>
        </w:rPr>
        <w:t>in</w:t>
      </w:r>
      <w:r w:rsidRPr="00A46EDB">
        <w:rPr>
          <w:rFonts w:ascii="Book Antiqua" w:hAnsi="Book Antiqua"/>
          <w:sz w:val="24"/>
          <w:szCs w:val="24"/>
          <w:lang w:bidi="ar-EG"/>
        </w:rPr>
        <w:t xml:space="preserve"> </w:t>
      </w:r>
      <w:r w:rsidR="00797D5D" w:rsidRPr="00A46EDB">
        <w:rPr>
          <w:rFonts w:ascii="Book Antiqua" w:hAnsi="Book Antiqua"/>
          <w:sz w:val="24"/>
          <w:szCs w:val="24"/>
          <w:lang w:bidi="ar-EG"/>
        </w:rPr>
        <w:t xml:space="preserve">higher stages of </w:t>
      </w:r>
      <w:r w:rsidR="000F2501" w:rsidRPr="00A46EDB">
        <w:rPr>
          <w:rFonts w:ascii="Book Antiqua" w:hAnsi="Book Antiqua"/>
          <w:sz w:val="24"/>
          <w:szCs w:val="24"/>
          <w:lang w:bidi="ar-EG"/>
        </w:rPr>
        <w:t>fibrosis</w:t>
      </w:r>
      <w:r w:rsidR="00797D5D" w:rsidRPr="00A46EDB">
        <w:rPr>
          <w:rFonts w:ascii="Book Antiqua" w:hAnsi="Book Antiqua"/>
          <w:sz w:val="24"/>
          <w:szCs w:val="24"/>
          <w:lang w:bidi="ar-EG"/>
        </w:rPr>
        <w:t xml:space="preserve">, this change was not </w:t>
      </w:r>
      <w:r w:rsidR="00DC479C" w:rsidRPr="00A46EDB">
        <w:rPr>
          <w:rFonts w:ascii="Book Antiqua" w:hAnsi="Book Antiqua"/>
          <w:sz w:val="24"/>
          <w:szCs w:val="24"/>
          <w:lang w:bidi="ar-EG"/>
        </w:rPr>
        <w:t xml:space="preserve">statistically </w:t>
      </w:r>
      <w:r w:rsidR="00797D5D" w:rsidRPr="00A46EDB">
        <w:rPr>
          <w:rFonts w:ascii="Book Antiqua" w:hAnsi="Book Antiqua"/>
          <w:sz w:val="24"/>
          <w:szCs w:val="24"/>
          <w:lang w:bidi="ar-EG"/>
        </w:rPr>
        <w:t xml:space="preserve">significant enough to predict </w:t>
      </w:r>
      <w:r w:rsidR="001D111A" w:rsidRPr="00A46EDB">
        <w:rPr>
          <w:rFonts w:ascii="Book Antiqua" w:hAnsi="Book Antiqua"/>
          <w:sz w:val="24"/>
          <w:szCs w:val="24"/>
          <w:lang w:bidi="ar-EG"/>
        </w:rPr>
        <w:t>individual stages of fibrosis. Yet, it could predict significant fibrosis with acceptable clinical performance.</w:t>
      </w:r>
    </w:p>
    <w:p w:rsidR="00901342" w:rsidRPr="00A46EDB" w:rsidRDefault="00901342" w:rsidP="00BD2DB8">
      <w:pPr>
        <w:widowControl/>
        <w:autoSpaceDE/>
        <w:autoSpaceDN/>
        <w:adjustRightInd/>
        <w:snapToGrid w:val="0"/>
        <w:spacing w:line="360" w:lineRule="auto"/>
        <w:ind w:left="0"/>
        <w:jc w:val="left"/>
        <w:rPr>
          <w:rFonts w:ascii="Book Antiqua" w:eastAsia="宋体" w:hAnsi="Book Antiqua"/>
          <w:b/>
          <w:bCs/>
          <w:color w:val="000000"/>
          <w:sz w:val="24"/>
          <w:szCs w:val="24"/>
          <w:lang w:eastAsia="zh-CN"/>
        </w:rPr>
      </w:pPr>
      <w:bookmarkStart w:id="465" w:name="OLE_LINK685"/>
      <w:bookmarkStart w:id="466" w:name="OLE_LINK849"/>
      <w:bookmarkStart w:id="467" w:name="OLE_LINK936"/>
      <w:bookmarkStart w:id="468" w:name="OLE_LINK937"/>
      <w:bookmarkStart w:id="469" w:name="OLE_LINK938"/>
      <w:bookmarkStart w:id="470" w:name="OLE_LINK939"/>
      <w:bookmarkStart w:id="471" w:name="OLE_LINK940"/>
      <w:bookmarkStart w:id="472" w:name="OLE_LINK941"/>
      <w:bookmarkStart w:id="473" w:name="OLE_LINK1153"/>
      <w:bookmarkStart w:id="474" w:name="OLE_LINK1001"/>
      <w:bookmarkStart w:id="475" w:name="OLE_LINK1166"/>
      <w:bookmarkStart w:id="476" w:name="OLE_LINK1167"/>
      <w:bookmarkStart w:id="477" w:name="OLE_LINK1253"/>
      <w:bookmarkStart w:id="478" w:name="OLE_LINK1345"/>
      <w:bookmarkStart w:id="479" w:name="OLE_LINK1067"/>
      <w:bookmarkStart w:id="480" w:name="OLE_LINK1069"/>
      <w:bookmarkStart w:id="481" w:name="OLE_LINK1659"/>
      <w:bookmarkStart w:id="482" w:name="OLE_LINK1692"/>
      <w:bookmarkStart w:id="483" w:name="OLE_LINK1693"/>
      <w:bookmarkStart w:id="484" w:name="OLE_LINK1785"/>
      <w:bookmarkStart w:id="485" w:name="OLE_LINK1932"/>
      <w:bookmarkStart w:id="486" w:name="OLE_LINK1934"/>
      <w:bookmarkStart w:id="487" w:name="OLE_LINK2257"/>
      <w:bookmarkStart w:id="488" w:name="OLE_LINK902"/>
      <w:bookmarkStart w:id="489" w:name="OLE_LINK903"/>
      <w:bookmarkStart w:id="490" w:name="OLE_LINK904"/>
      <w:bookmarkStart w:id="491" w:name="OLE_LINK905"/>
      <w:bookmarkStart w:id="492" w:name="OLE_LINK1827"/>
      <w:bookmarkStart w:id="493" w:name="OLE_LINK1828"/>
      <w:bookmarkStart w:id="494" w:name="OLE_LINK1829"/>
    </w:p>
    <w:p w:rsidR="00B70E83" w:rsidRPr="00A46EDB" w:rsidRDefault="00B70E83" w:rsidP="00BD2DB8">
      <w:pPr>
        <w:widowControl/>
        <w:autoSpaceDE/>
        <w:autoSpaceDN/>
        <w:adjustRightInd/>
        <w:snapToGrid w:val="0"/>
        <w:spacing w:line="360" w:lineRule="auto"/>
        <w:ind w:left="0"/>
        <w:jc w:val="left"/>
        <w:rPr>
          <w:rFonts w:ascii="Book Antiqua" w:hAnsi="Book Antiqua"/>
          <w:b/>
          <w:bCs/>
          <w:color w:val="000000"/>
          <w:sz w:val="24"/>
          <w:szCs w:val="24"/>
        </w:rPr>
      </w:pPr>
      <w:r w:rsidRPr="00A46EDB">
        <w:rPr>
          <w:rFonts w:ascii="Book Antiqua" w:hAnsi="Book Antiqua"/>
          <w:b/>
          <w:bCs/>
          <w:color w:val="000000"/>
          <w:sz w:val="24"/>
          <w:szCs w:val="24"/>
        </w:rPr>
        <w:t>COMMENTS</w:t>
      </w:r>
    </w:p>
    <w:p w:rsidR="00B70E83" w:rsidRPr="00A46EDB" w:rsidRDefault="00B70E83" w:rsidP="00BD2DB8">
      <w:pPr>
        <w:snapToGrid w:val="0"/>
        <w:spacing w:line="360" w:lineRule="auto"/>
        <w:ind w:left="0"/>
        <w:rPr>
          <w:rFonts w:ascii="Book Antiqua" w:hAnsi="Book Antiqua"/>
          <w:b/>
          <w:bCs/>
          <w:i/>
          <w:sz w:val="24"/>
          <w:szCs w:val="24"/>
        </w:rPr>
      </w:pPr>
      <w:bookmarkStart w:id="495" w:name="OLE_LINK614"/>
      <w:bookmarkStart w:id="496" w:name="OLE_LINK615"/>
      <w:bookmarkStart w:id="497" w:name="OLE_LINK843"/>
      <w:bookmarkStart w:id="498" w:name="OLE_LINK844"/>
      <w:r w:rsidRPr="00A46EDB">
        <w:rPr>
          <w:rFonts w:ascii="Book Antiqua" w:hAnsi="Book Antiqua"/>
          <w:b/>
          <w:bCs/>
          <w:i/>
          <w:sz w:val="24"/>
          <w:szCs w:val="24"/>
        </w:rPr>
        <w:t>Background</w:t>
      </w:r>
    </w:p>
    <w:bookmarkEnd w:id="495"/>
    <w:bookmarkEnd w:id="496"/>
    <w:p w:rsidR="002F0D2A" w:rsidRPr="00A46EDB" w:rsidRDefault="00614442" w:rsidP="00BD2DB8">
      <w:pPr>
        <w:widowControl/>
        <w:snapToGrid w:val="0"/>
        <w:spacing w:line="360" w:lineRule="auto"/>
        <w:ind w:left="0"/>
        <w:rPr>
          <w:rFonts w:ascii="Book Antiqua" w:hAnsi="Book Antiqua"/>
          <w:sz w:val="24"/>
          <w:szCs w:val="24"/>
        </w:rPr>
      </w:pPr>
      <w:r w:rsidRPr="00A46EDB">
        <w:rPr>
          <w:rFonts w:ascii="Book Antiqua" w:hAnsi="Book Antiqua"/>
          <w:sz w:val="24"/>
          <w:szCs w:val="24"/>
        </w:rPr>
        <w:t>The need for repetition of liver biopsy</w:t>
      </w:r>
      <w:r w:rsidR="00D35DE6" w:rsidRPr="00A46EDB">
        <w:rPr>
          <w:rFonts w:ascii="Book Antiqua" w:hAnsi="Book Antiqua"/>
          <w:sz w:val="24"/>
          <w:szCs w:val="24"/>
        </w:rPr>
        <w:t xml:space="preserve"> in patients with chronic </w:t>
      </w:r>
      <w:r w:rsidR="00F6596B" w:rsidRPr="00A46EDB">
        <w:rPr>
          <w:rFonts w:ascii="Book Antiqua" w:hAnsi="Book Antiqua"/>
          <w:bCs/>
          <w:sz w:val="24"/>
          <w:szCs w:val="24"/>
        </w:rPr>
        <w:t>hepatitis C</w:t>
      </w:r>
      <w:r w:rsidR="00F6596B" w:rsidRPr="00A46EDB">
        <w:rPr>
          <w:rFonts w:ascii="Book Antiqua" w:hAnsi="Book Antiqua"/>
          <w:sz w:val="24"/>
          <w:szCs w:val="24"/>
        </w:rPr>
        <w:t xml:space="preserve"> </w:t>
      </w:r>
      <w:r w:rsidR="00F6596B" w:rsidRPr="00A46EDB">
        <w:rPr>
          <w:rFonts w:ascii="Book Antiqua" w:eastAsia="宋体" w:hAnsi="Book Antiqua"/>
          <w:sz w:val="24"/>
          <w:szCs w:val="24"/>
          <w:lang w:eastAsia="zh-CN"/>
        </w:rPr>
        <w:t>virus (</w:t>
      </w:r>
      <w:r w:rsidR="00F6596B" w:rsidRPr="00A46EDB">
        <w:rPr>
          <w:rFonts w:ascii="Book Antiqua" w:hAnsi="Book Antiqua"/>
          <w:sz w:val="24"/>
          <w:szCs w:val="24"/>
        </w:rPr>
        <w:t>HCV</w:t>
      </w:r>
      <w:r w:rsidR="00F6596B" w:rsidRPr="00A46EDB">
        <w:rPr>
          <w:rFonts w:ascii="Book Antiqua" w:eastAsia="宋体" w:hAnsi="Book Antiqua"/>
          <w:sz w:val="24"/>
          <w:szCs w:val="24"/>
          <w:lang w:eastAsia="zh-CN"/>
        </w:rPr>
        <w:t>)</w:t>
      </w:r>
      <w:r w:rsidRPr="00A46EDB">
        <w:rPr>
          <w:rFonts w:ascii="Book Antiqua" w:hAnsi="Book Antiqua"/>
          <w:sz w:val="24"/>
          <w:szCs w:val="24"/>
        </w:rPr>
        <w:t>, especially in assessing the degree of fibrosis and follow-up of treatment protocols, justifies an intensive search for non-invasive alternatives.</w:t>
      </w:r>
      <w:r w:rsidR="00D35DE6" w:rsidRPr="00A46EDB">
        <w:rPr>
          <w:rFonts w:ascii="Book Antiqua" w:hAnsi="Book Antiqua"/>
          <w:sz w:val="24"/>
          <w:szCs w:val="24"/>
        </w:rPr>
        <w:t xml:space="preserve"> Of these alternatives, serum C4a has been proposed.</w:t>
      </w:r>
      <w:r w:rsidR="00EC1B5D" w:rsidRPr="00A46EDB">
        <w:rPr>
          <w:rFonts w:ascii="Book Antiqua" w:hAnsi="Book Antiqua"/>
          <w:sz w:val="24"/>
          <w:szCs w:val="24"/>
        </w:rPr>
        <w:t xml:space="preserve"> </w:t>
      </w:r>
      <w:r w:rsidR="00ED0CBB" w:rsidRPr="00A46EDB">
        <w:rPr>
          <w:rFonts w:ascii="Book Antiqua" w:hAnsi="Book Antiqua"/>
          <w:sz w:val="24"/>
          <w:szCs w:val="24"/>
        </w:rPr>
        <w:t>In adults, the reports are contradictory. I</w:t>
      </w:r>
      <w:r w:rsidR="00EC1B5D" w:rsidRPr="00A46EDB">
        <w:rPr>
          <w:rFonts w:ascii="Book Antiqua" w:hAnsi="Book Antiqua"/>
          <w:sz w:val="24"/>
          <w:szCs w:val="24"/>
        </w:rPr>
        <w:t>n this study we evaluate C4a as a predictor of HCV-associated liver fibrosis in the pediatric age group.</w:t>
      </w:r>
    </w:p>
    <w:p w:rsidR="00C7536C" w:rsidRPr="00A46EDB" w:rsidRDefault="00C7536C" w:rsidP="00BD2DB8">
      <w:pPr>
        <w:snapToGrid w:val="0"/>
        <w:spacing w:line="360" w:lineRule="auto"/>
        <w:ind w:left="0"/>
        <w:rPr>
          <w:rFonts w:ascii="Book Antiqua" w:hAnsi="Book Antiqua"/>
          <w:b/>
          <w:bCs/>
          <w:i/>
          <w:sz w:val="24"/>
          <w:szCs w:val="24"/>
        </w:rPr>
      </w:pPr>
    </w:p>
    <w:p w:rsidR="00B70E83" w:rsidRPr="00A46EDB" w:rsidRDefault="00B70E83" w:rsidP="00BD2DB8">
      <w:pPr>
        <w:snapToGrid w:val="0"/>
        <w:spacing w:line="360" w:lineRule="auto"/>
        <w:ind w:left="0"/>
        <w:rPr>
          <w:rFonts w:ascii="Book Antiqua" w:hAnsi="Book Antiqua"/>
          <w:b/>
          <w:bCs/>
          <w:i/>
          <w:sz w:val="24"/>
          <w:szCs w:val="24"/>
        </w:rPr>
      </w:pPr>
      <w:r w:rsidRPr="00A46EDB">
        <w:rPr>
          <w:rFonts w:ascii="Book Antiqua" w:hAnsi="Book Antiqua"/>
          <w:b/>
          <w:bCs/>
          <w:i/>
          <w:sz w:val="24"/>
          <w:szCs w:val="24"/>
        </w:rPr>
        <w:lastRenderedPageBreak/>
        <w:t>Research frontiers</w:t>
      </w:r>
    </w:p>
    <w:p w:rsidR="00EC1B5D" w:rsidRPr="00A46EDB" w:rsidRDefault="00EC1B5D" w:rsidP="00BD2DB8">
      <w:pPr>
        <w:snapToGrid w:val="0"/>
        <w:spacing w:line="360" w:lineRule="auto"/>
        <w:ind w:left="0"/>
        <w:rPr>
          <w:rFonts w:ascii="Book Antiqua" w:hAnsi="Book Antiqua"/>
          <w:sz w:val="24"/>
          <w:szCs w:val="24"/>
        </w:rPr>
      </w:pPr>
      <w:r w:rsidRPr="00A46EDB">
        <w:rPr>
          <w:rFonts w:ascii="Book Antiqua" w:hAnsi="Book Antiqua"/>
          <w:sz w:val="24"/>
          <w:szCs w:val="24"/>
        </w:rPr>
        <w:t>The natural course of HCV infection in children differs from that in adults since the infection is relatively benign</w:t>
      </w:r>
      <w:r w:rsidR="00F83300" w:rsidRPr="00A46EDB">
        <w:rPr>
          <w:rFonts w:ascii="Book Antiqua" w:hAnsi="Book Antiqua"/>
          <w:sz w:val="24"/>
          <w:szCs w:val="24"/>
        </w:rPr>
        <w:t xml:space="preserve"> and </w:t>
      </w:r>
      <w:r w:rsidRPr="00A46EDB">
        <w:rPr>
          <w:rFonts w:ascii="Book Antiqua" w:hAnsi="Book Antiqua"/>
          <w:sz w:val="24"/>
          <w:szCs w:val="24"/>
        </w:rPr>
        <w:t>induces mild changes in the liver with a low level of fibrosis.</w:t>
      </w:r>
      <w:r w:rsidR="00FD75AB" w:rsidRPr="00A46EDB">
        <w:rPr>
          <w:rFonts w:ascii="Book Antiqua" w:hAnsi="Book Antiqua"/>
          <w:sz w:val="24"/>
          <w:szCs w:val="24"/>
        </w:rPr>
        <w:t xml:space="preserve"> </w:t>
      </w:r>
      <w:r w:rsidR="00FD75AB" w:rsidRPr="00A46EDB">
        <w:rPr>
          <w:rFonts w:ascii="Book Antiqua" w:hAnsi="Book Antiqua" w:cs="AGaramond-Regular"/>
          <w:sz w:val="24"/>
          <w:szCs w:val="24"/>
          <w:lang w:eastAsia="ja-JP"/>
        </w:rPr>
        <w:t xml:space="preserve">Patients with no or minimal fibrosis at presentation appear to progress slowly and treatment could </w:t>
      </w:r>
      <w:r w:rsidR="00F83300" w:rsidRPr="00A46EDB">
        <w:rPr>
          <w:rFonts w:ascii="Book Antiqua" w:hAnsi="Book Antiqua" w:cs="AGaramond-Regular"/>
          <w:sz w:val="24"/>
          <w:szCs w:val="24"/>
          <w:lang w:eastAsia="ja-JP"/>
        </w:rPr>
        <w:t xml:space="preserve">possibly </w:t>
      </w:r>
      <w:r w:rsidR="00FD75AB" w:rsidRPr="00A46EDB">
        <w:rPr>
          <w:rFonts w:ascii="Book Antiqua" w:hAnsi="Book Antiqua" w:cs="AGaramond-Regular"/>
          <w:sz w:val="24"/>
          <w:szCs w:val="24"/>
          <w:lang w:eastAsia="ja-JP"/>
        </w:rPr>
        <w:t>be delayed or withheld. On the other hand, patients with significant fibrosis (</w:t>
      </w:r>
      <w:r w:rsidR="00FD75AB" w:rsidRPr="00A46EDB">
        <w:rPr>
          <w:rFonts w:ascii="Book Antiqua" w:hAnsi="Book Antiqua" w:cs="AGaramond-Italic"/>
          <w:i/>
          <w:iCs/>
          <w:sz w:val="24"/>
          <w:szCs w:val="24"/>
          <w:lang w:eastAsia="ja-JP"/>
        </w:rPr>
        <w:t>i.e.</w:t>
      </w:r>
      <w:r w:rsidR="00FD75AB" w:rsidRPr="00A46EDB">
        <w:rPr>
          <w:rFonts w:ascii="Book Antiqua" w:hAnsi="Book Antiqua" w:cs="AGaramond-Regular"/>
          <w:sz w:val="24"/>
          <w:szCs w:val="24"/>
          <w:lang w:eastAsia="ja-JP"/>
        </w:rPr>
        <w:t>, septal or bridging fibrosis) progress almost invariably to cirrhosis over a 10- to 20- year period so antiviral treatment should be strongly considered</w:t>
      </w:r>
      <w:r w:rsidR="00FD75AB" w:rsidRPr="00A46EDB">
        <w:rPr>
          <w:rFonts w:ascii="Book Antiqua" w:hAnsi="Book Antiqua"/>
          <w:sz w:val="24"/>
          <w:szCs w:val="24"/>
        </w:rPr>
        <w:t>.</w:t>
      </w:r>
      <w:r w:rsidR="001F726A" w:rsidRPr="00A46EDB">
        <w:rPr>
          <w:rFonts w:ascii="Book Antiqua" w:hAnsi="Book Antiqua"/>
          <w:sz w:val="24"/>
          <w:szCs w:val="24"/>
        </w:rPr>
        <w:t xml:space="preserve"> </w:t>
      </w:r>
    </w:p>
    <w:p w:rsidR="00C7536C" w:rsidRPr="00A46EDB" w:rsidRDefault="00C7536C" w:rsidP="00BD2DB8">
      <w:pPr>
        <w:snapToGrid w:val="0"/>
        <w:spacing w:line="360" w:lineRule="auto"/>
        <w:ind w:left="0"/>
        <w:rPr>
          <w:rFonts w:ascii="Book Antiqua" w:hAnsi="Book Antiqua"/>
          <w:b/>
          <w:bCs/>
          <w:i/>
          <w:sz w:val="24"/>
          <w:szCs w:val="24"/>
        </w:rPr>
      </w:pPr>
    </w:p>
    <w:p w:rsidR="00B70E83" w:rsidRPr="00A46EDB" w:rsidRDefault="00B70E83" w:rsidP="00BD2DB8">
      <w:pPr>
        <w:snapToGrid w:val="0"/>
        <w:spacing w:line="360" w:lineRule="auto"/>
        <w:ind w:left="0"/>
        <w:rPr>
          <w:rFonts w:ascii="Book Antiqua" w:hAnsi="Book Antiqua"/>
          <w:i/>
          <w:sz w:val="24"/>
          <w:szCs w:val="24"/>
        </w:rPr>
      </w:pPr>
      <w:r w:rsidRPr="00A46EDB">
        <w:rPr>
          <w:rFonts w:ascii="Book Antiqua" w:hAnsi="Book Antiqua"/>
          <w:b/>
          <w:bCs/>
          <w:i/>
          <w:sz w:val="24"/>
          <w:szCs w:val="24"/>
        </w:rPr>
        <w:t>Innovations and breakthroughs</w:t>
      </w:r>
    </w:p>
    <w:p w:rsidR="002F0D2A" w:rsidRPr="00A46EDB" w:rsidRDefault="00F83300" w:rsidP="00BD2DB8">
      <w:pPr>
        <w:snapToGrid w:val="0"/>
        <w:spacing w:line="360" w:lineRule="auto"/>
        <w:ind w:left="0"/>
        <w:rPr>
          <w:rFonts w:ascii="Book Antiqua" w:hAnsi="Book Antiqua"/>
          <w:sz w:val="24"/>
          <w:szCs w:val="24"/>
        </w:rPr>
      </w:pPr>
      <w:r w:rsidRPr="00A46EDB">
        <w:rPr>
          <w:rFonts w:ascii="Book Antiqua" w:hAnsi="Book Antiqua"/>
          <w:sz w:val="24"/>
          <w:szCs w:val="24"/>
        </w:rPr>
        <w:t>Complement C4a was proposed</w:t>
      </w:r>
      <w:r w:rsidR="00897CAE" w:rsidRPr="00A46EDB">
        <w:rPr>
          <w:rFonts w:ascii="Book Antiqua" w:hAnsi="Book Antiqua"/>
          <w:sz w:val="24"/>
          <w:szCs w:val="24"/>
        </w:rPr>
        <w:t xml:space="preserve"> by prot</w:t>
      </w:r>
      <w:r w:rsidRPr="00A46EDB">
        <w:rPr>
          <w:rFonts w:ascii="Book Antiqua" w:hAnsi="Book Antiqua"/>
          <w:sz w:val="24"/>
          <w:szCs w:val="24"/>
        </w:rPr>
        <w:t>eomic analytical study in adults</w:t>
      </w:r>
      <w:r w:rsidR="00897CAE" w:rsidRPr="00A46EDB">
        <w:rPr>
          <w:rFonts w:ascii="Book Antiqua" w:hAnsi="Book Antiqua"/>
          <w:sz w:val="24"/>
          <w:szCs w:val="24"/>
        </w:rPr>
        <w:t xml:space="preserve"> as a predictor of HCV-induced liver fibrosis. Further studies of serum level of C4a as a predictor for liver fibrosis were contradictory. </w:t>
      </w:r>
      <w:r w:rsidR="00082161" w:rsidRPr="00A46EDB">
        <w:rPr>
          <w:rFonts w:ascii="Book Antiqua" w:eastAsia="宋体" w:hAnsi="Book Antiqua"/>
          <w:sz w:val="24"/>
          <w:szCs w:val="24"/>
          <w:lang w:eastAsia="zh-CN"/>
        </w:rPr>
        <w:t>Authors</w:t>
      </w:r>
      <w:r w:rsidR="00897CAE" w:rsidRPr="00A46EDB">
        <w:rPr>
          <w:rFonts w:ascii="Book Antiqua" w:hAnsi="Book Antiqua"/>
          <w:sz w:val="24"/>
          <w:szCs w:val="24"/>
        </w:rPr>
        <w:t xml:space="preserve"> evaluated serum C4a as a predictor of HCV-induced liver fibrosis in </w:t>
      </w:r>
      <w:r w:rsidR="00ED0CBB" w:rsidRPr="00A46EDB">
        <w:rPr>
          <w:rFonts w:ascii="Book Antiqua" w:hAnsi="Book Antiqua"/>
          <w:sz w:val="24"/>
          <w:szCs w:val="24"/>
        </w:rPr>
        <w:t xml:space="preserve">the </w:t>
      </w:r>
      <w:r w:rsidR="00897CAE" w:rsidRPr="00A46EDB">
        <w:rPr>
          <w:rFonts w:ascii="Book Antiqua" w:hAnsi="Book Antiqua"/>
          <w:sz w:val="24"/>
          <w:szCs w:val="24"/>
        </w:rPr>
        <w:t>pediatric population.</w:t>
      </w:r>
      <w:r w:rsidR="00515A13" w:rsidRPr="00A46EDB">
        <w:rPr>
          <w:rFonts w:ascii="Book Antiqua" w:hAnsi="Book Antiqua"/>
          <w:sz w:val="24"/>
          <w:szCs w:val="24"/>
        </w:rPr>
        <w:t xml:space="preserve"> </w:t>
      </w:r>
      <w:r w:rsidR="00515A13" w:rsidRPr="00A46EDB">
        <w:rPr>
          <w:rFonts w:ascii="Book Antiqua" w:hAnsi="Book Antiqua"/>
          <w:sz w:val="24"/>
          <w:szCs w:val="24"/>
          <w:lang w:bidi="ar-EG"/>
        </w:rPr>
        <w:t xml:space="preserve">Although C4a decreased with higher stages of fibrosis, this change was not </w:t>
      </w:r>
      <w:r w:rsidR="00ED0CBB" w:rsidRPr="00A46EDB">
        <w:rPr>
          <w:rFonts w:ascii="Book Antiqua" w:hAnsi="Book Antiqua"/>
          <w:sz w:val="24"/>
          <w:szCs w:val="24"/>
          <w:lang w:bidi="ar-EG"/>
        </w:rPr>
        <w:t xml:space="preserve">statistically </w:t>
      </w:r>
      <w:r w:rsidR="00515A13" w:rsidRPr="00A46EDB">
        <w:rPr>
          <w:rFonts w:ascii="Book Antiqua" w:hAnsi="Book Antiqua"/>
          <w:sz w:val="24"/>
          <w:szCs w:val="24"/>
          <w:lang w:bidi="ar-EG"/>
        </w:rPr>
        <w:t>significant enough to predict individual stages of fibrosis. Yet, it could predict significant fibrosis</w:t>
      </w:r>
      <w:r w:rsidR="00C53DCF" w:rsidRPr="00A46EDB">
        <w:rPr>
          <w:rFonts w:ascii="Book Antiqua" w:hAnsi="Book Antiqua"/>
          <w:sz w:val="24"/>
          <w:szCs w:val="24"/>
          <w:lang w:bidi="ar-EG"/>
        </w:rPr>
        <w:t xml:space="preserve"> (Ishak score ≥</w:t>
      </w:r>
      <w:r w:rsidR="00082161" w:rsidRPr="00A46EDB">
        <w:rPr>
          <w:rFonts w:ascii="Book Antiqua" w:eastAsia="宋体" w:hAnsi="Book Antiqua"/>
          <w:sz w:val="24"/>
          <w:szCs w:val="24"/>
          <w:lang w:eastAsia="zh-CN" w:bidi="ar-EG"/>
        </w:rPr>
        <w:t xml:space="preserve"> </w:t>
      </w:r>
      <w:r w:rsidR="00C53DCF" w:rsidRPr="00A46EDB">
        <w:rPr>
          <w:rFonts w:ascii="Book Antiqua" w:hAnsi="Book Antiqua"/>
          <w:sz w:val="24"/>
          <w:szCs w:val="24"/>
          <w:lang w:bidi="ar-EG"/>
        </w:rPr>
        <w:t>3)</w:t>
      </w:r>
      <w:r w:rsidR="00515A13" w:rsidRPr="00A46EDB">
        <w:rPr>
          <w:rFonts w:ascii="Book Antiqua" w:hAnsi="Book Antiqua"/>
          <w:sz w:val="24"/>
          <w:szCs w:val="24"/>
          <w:lang w:bidi="ar-EG"/>
        </w:rPr>
        <w:t xml:space="preserve"> with acceptable clinical performance.</w:t>
      </w:r>
      <w:r w:rsidR="00897CAE" w:rsidRPr="00A46EDB">
        <w:rPr>
          <w:rFonts w:ascii="Book Antiqua" w:hAnsi="Book Antiqua"/>
          <w:sz w:val="24"/>
          <w:szCs w:val="24"/>
        </w:rPr>
        <w:t xml:space="preserve"> </w:t>
      </w:r>
      <w:bookmarkStart w:id="499" w:name="OLE_LINK1860"/>
      <w:bookmarkStart w:id="500" w:name="OLE_LINK1861"/>
    </w:p>
    <w:p w:rsidR="00C7536C" w:rsidRPr="00A46EDB" w:rsidRDefault="00C7536C" w:rsidP="00BD2DB8">
      <w:pPr>
        <w:snapToGrid w:val="0"/>
        <w:spacing w:line="360" w:lineRule="auto"/>
        <w:ind w:left="0"/>
        <w:rPr>
          <w:rFonts w:ascii="Book Antiqua" w:hAnsi="Book Antiqua"/>
          <w:b/>
          <w:bCs/>
          <w:i/>
          <w:sz w:val="24"/>
          <w:szCs w:val="24"/>
        </w:rPr>
      </w:pPr>
    </w:p>
    <w:p w:rsidR="00B70E83" w:rsidRPr="00A46EDB" w:rsidRDefault="00B70E83" w:rsidP="00BD2DB8">
      <w:pPr>
        <w:snapToGrid w:val="0"/>
        <w:spacing w:line="360" w:lineRule="auto"/>
        <w:ind w:left="0"/>
        <w:rPr>
          <w:rFonts w:ascii="Book Antiqua" w:hAnsi="Book Antiqua"/>
          <w:b/>
          <w:bCs/>
          <w:i/>
          <w:sz w:val="24"/>
          <w:szCs w:val="24"/>
        </w:rPr>
      </w:pPr>
      <w:r w:rsidRPr="00A46EDB">
        <w:rPr>
          <w:rFonts w:ascii="Book Antiqua" w:hAnsi="Book Antiqua"/>
          <w:b/>
          <w:bCs/>
          <w:i/>
          <w:sz w:val="24"/>
          <w:szCs w:val="24"/>
        </w:rPr>
        <w:t xml:space="preserve">Applications </w:t>
      </w:r>
    </w:p>
    <w:bookmarkEnd w:id="499"/>
    <w:bookmarkEnd w:id="500"/>
    <w:p w:rsidR="002F0D2A" w:rsidRPr="00A46EDB" w:rsidRDefault="00446786" w:rsidP="00BD2DB8">
      <w:pPr>
        <w:snapToGrid w:val="0"/>
        <w:spacing w:line="360" w:lineRule="auto"/>
        <w:ind w:left="0"/>
        <w:rPr>
          <w:rFonts w:ascii="Book Antiqua" w:hAnsi="Book Antiqua"/>
          <w:sz w:val="24"/>
          <w:szCs w:val="24"/>
        </w:rPr>
      </w:pPr>
      <w:r w:rsidRPr="00A46EDB">
        <w:rPr>
          <w:rFonts w:ascii="Book Antiqua" w:hAnsi="Book Antiqua"/>
          <w:sz w:val="24"/>
          <w:szCs w:val="24"/>
        </w:rPr>
        <w:t>S</w:t>
      </w:r>
      <w:r w:rsidR="004D29B7" w:rsidRPr="00A46EDB">
        <w:rPr>
          <w:rFonts w:ascii="Book Antiqua" w:hAnsi="Book Antiqua"/>
          <w:sz w:val="24"/>
          <w:szCs w:val="24"/>
        </w:rPr>
        <w:t xml:space="preserve">erum C4a </w:t>
      </w:r>
      <w:r w:rsidRPr="00A46EDB">
        <w:rPr>
          <w:rFonts w:ascii="Book Antiqua" w:hAnsi="Book Antiqua"/>
          <w:sz w:val="24"/>
          <w:szCs w:val="24"/>
        </w:rPr>
        <w:t>can be used as a non-invasive marker to</w:t>
      </w:r>
      <w:r w:rsidR="004D29B7" w:rsidRPr="00A46EDB">
        <w:rPr>
          <w:rFonts w:ascii="Book Antiqua" w:hAnsi="Book Antiqua"/>
          <w:sz w:val="24"/>
          <w:szCs w:val="24"/>
        </w:rPr>
        <w:t xml:space="preserve"> </w:t>
      </w:r>
      <w:r w:rsidRPr="00A46EDB">
        <w:rPr>
          <w:rFonts w:ascii="Book Antiqua" w:hAnsi="Book Antiqua"/>
          <w:sz w:val="24"/>
          <w:szCs w:val="24"/>
        </w:rPr>
        <w:t>discriminate</w:t>
      </w:r>
      <w:r w:rsidR="004D29B7" w:rsidRPr="00A46EDB">
        <w:rPr>
          <w:rFonts w:ascii="Book Antiqua" w:hAnsi="Book Antiqua"/>
          <w:sz w:val="24"/>
          <w:szCs w:val="24"/>
        </w:rPr>
        <w:t xml:space="preserve"> </w:t>
      </w:r>
      <w:r w:rsidRPr="00A46EDB">
        <w:rPr>
          <w:rFonts w:ascii="Book Antiqua" w:hAnsi="Book Antiqua"/>
          <w:sz w:val="24"/>
          <w:szCs w:val="24"/>
        </w:rPr>
        <w:t xml:space="preserve">patients with significant </w:t>
      </w:r>
      <w:r w:rsidR="004D29B7" w:rsidRPr="00A46EDB">
        <w:rPr>
          <w:rFonts w:ascii="Book Antiqua" w:hAnsi="Book Antiqua"/>
          <w:sz w:val="24"/>
          <w:szCs w:val="24"/>
        </w:rPr>
        <w:t xml:space="preserve">liver fibrosis </w:t>
      </w:r>
      <w:r w:rsidRPr="00A46EDB">
        <w:rPr>
          <w:rFonts w:ascii="Book Antiqua" w:hAnsi="Book Antiqua"/>
          <w:sz w:val="24"/>
          <w:szCs w:val="24"/>
        </w:rPr>
        <w:t xml:space="preserve">who are in need for </w:t>
      </w:r>
      <w:r w:rsidR="009B4B6B" w:rsidRPr="00A46EDB">
        <w:rPr>
          <w:rFonts w:ascii="Book Antiqua" w:hAnsi="Book Antiqua"/>
          <w:sz w:val="24"/>
          <w:szCs w:val="24"/>
        </w:rPr>
        <w:t>critical consideration of</w:t>
      </w:r>
      <w:r w:rsidRPr="00A46EDB">
        <w:rPr>
          <w:rFonts w:ascii="Book Antiqua" w:hAnsi="Book Antiqua"/>
          <w:sz w:val="24"/>
          <w:szCs w:val="24"/>
        </w:rPr>
        <w:t xml:space="preserve"> antiviral therapy from those with no or minimal fibrosis </w:t>
      </w:r>
      <w:r w:rsidR="00F83300" w:rsidRPr="00A46EDB">
        <w:rPr>
          <w:rFonts w:ascii="Book Antiqua" w:hAnsi="Book Antiqua"/>
          <w:sz w:val="24"/>
          <w:szCs w:val="24"/>
        </w:rPr>
        <w:t>for</w:t>
      </w:r>
      <w:r w:rsidRPr="00A46EDB">
        <w:rPr>
          <w:rFonts w:ascii="Book Antiqua" w:hAnsi="Book Antiqua"/>
          <w:sz w:val="24"/>
          <w:szCs w:val="24"/>
        </w:rPr>
        <w:t xml:space="preserve"> whom treatment </w:t>
      </w:r>
      <w:r w:rsidR="009B4B6B" w:rsidRPr="00A46EDB">
        <w:rPr>
          <w:rFonts w:ascii="Book Antiqua" w:hAnsi="Book Antiqua"/>
          <w:sz w:val="24"/>
          <w:szCs w:val="24"/>
        </w:rPr>
        <w:t>could</w:t>
      </w:r>
      <w:r w:rsidRPr="00A46EDB">
        <w:rPr>
          <w:rFonts w:ascii="Book Antiqua" w:hAnsi="Book Antiqua"/>
          <w:sz w:val="24"/>
          <w:szCs w:val="24"/>
        </w:rPr>
        <w:t xml:space="preserve"> be </w:t>
      </w:r>
      <w:r w:rsidR="009B4B6B" w:rsidRPr="00A46EDB">
        <w:rPr>
          <w:rFonts w:ascii="Book Antiqua" w:hAnsi="Book Antiqua"/>
          <w:sz w:val="24"/>
          <w:szCs w:val="24"/>
        </w:rPr>
        <w:t xml:space="preserve">delayed or </w:t>
      </w:r>
      <w:r w:rsidR="00ED0CBB" w:rsidRPr="00A46EDB">
        <w:rPr>
          <w:rFonts w:ascii="Book Antiqua" w:hAnsi="Book Antiqua"/>
          <w:sz w:val="24"/>
          <w:szCs w:val="24"/>
        </w:rPr>
        <w:t>deferred</w:t>
      </w:r>
      <w:r w:rsidR="004D29B7" w:rsidRPr="00A46EDB">
        <w:rPr>
          <w:rFonts w:ascii="Book Antiqua" w:hAnsi="Book Antiqua"/>
          <w:sz w:val="24"/>
          <w:szCs w:val="24"/>
        </w:rPr>
        <w:t>.</w:t>
      </w:r>
      <w:bookmarkStart w:id="501" w:name="OLE_LINK2204"/>
      <w:bookmarkStart w:id="502" w:name="OLE_LINK2135"/>
      <w:bookmarkStart w:id="503" w:name="OLE_LINK2585"/>
      <w:bookmarkStart w:id="504" w:name="OLE_LINK2586"/>
    </w:p>
    <w:p w:rsidR="000D251D" w:rsidRPr="00A46EDB" w:rsidRDefault="000D251D" w:rsidP="00BD2DB8">
      <w:pPr>
        <w:snapToGrid w:val="0"/>
        <w:spacing w:line="360" w:lineRule="auto"/>
        <w:ind w:left="0"/>
        <w:rPr>
          <w:rFonts w:ascii="Book Antiqua" w:hAnsi="Book Antiqua"/>
          <w:b/>
          <w:bCs/>
          <w:i/>
          <w:sz w:val="24"/>
          <w:szCs w:val="24"/>
        </w:rPr>
      </w:pPr>
    </w:p>
    <w:p w:rsidR="000216C8" w:rsidRPr="00A46EDB" w:rsidRDefault="000216C8" w:rsidP="00BD2DB8">
      <w:pPr>
        <w:snapToGrid w:val="0"/>
        <w:spacing w:line="360" w:lineRule="auto"/>
        <w:ind w:left="0"/>
        <w:rPr>
          <w:rFonts w:ascii="Book Antiqua" w:hAnsi="Book Antiqua"/>
          <w:b/>
          <w:i/>
          <w:sz w:val="24"/>
          <w:szCs w:val="24"/>
        </w:rPr>
      </w:pPr>
      <w:r w:rsidRPr="00A46EDB">
        <w:rPr>
          <w:rFonts w:ascii="Book Antiqua" w:hAnsi="Book Antiqua"/>
          <w:b/>
          <w:i/>
          <w:sz w:val="24"/>
          <w:szCs w:val="24"/>
        </w:rPr>
        <w:t>Terminology</w:t>
      </w:r>
    </w:p>
    <w:p w:rsidR="000216C8" w:rsidRPr="00A46EDB" w:rsidRDefault="000216C8" w:rsidP="00BD2DB8">
      <w:pPr>
        <w:snapToGrid w:val="0"/>
        <w:spacing w:line="360" w:lineRule="auto"/>
        <w:ind w:left="0"/>
        <w:rPr>
          <w:rFonts w:ascii="Book Antiqua" w:hAnsi="Book Antiqua"/>
          <w:b/>
          <w:bCs/>
          <w:i/>
          <w:sz w:val="24"/>
          <w:szCs w:val="24"/>
        </w:rPr>
      </w:pPr>
      <w:r w:rsidRPr="00A46EDB">
        <w:rPr>
          <w:rFonts w:ascii="Book Antiqua" w:hAnsi="Book Antiqua"/>
          <w:sz w:val="24"/>
          <w:szCs w:val="24"/>
          <w:lang w:bidi="ar-EG"/>
        </w:rPr>
        <w:t>Hepatic fibrosis is the final common path of liver injury in most chronic liver diseases and can lead to cirrhosis, which is responsible for the majority of clinical complications. Fibrosis is characterized by excess deposition of extracellular matrix components including different collagens and non-collag</w:t>
      </w:r>
      <w:r w:rsidR="006034DC" w:rsidRPr="00A46EDB">
        <w:rPr>
          <w:rFonts w:ascii="Book Antiqua" w:hAnsi="Book Antiqua"/>
          <w:sz w:val="24"/>
          <w:szCs w:val="24"/>
          <w:lang w:bidi="ar-EG"/>
        </w:rPr>
        <w:t>enous proteins such as laminin</w:t>
      </w:r>
      <w:r w:rsidRPr="00A46EDB">
        <w:rPr>
          <w:rFonts w:ascii="Book Antiqua" w:hAnsi="Book Antiqua"/>
          <w:sz w:val="24"/>
          <w:szCs w:val="24"/>
          <w:lang w:bidi="ar-EG"/>
        </w:rPr>
        <w:t xml:space="preserve">, </w:t>
      </w:r>
      <w:r w:rsidR="006034DC" w:rsidRPr="00A46EDB">
        <w:rPr>
          <w:rFonts w:ascii="Book Antiqua" w:hAnsi="Book Antiqua"/>
          <w:sz w:val="24"/>
          <w:szCs w:val="24"/>
          <w:lang w:bidi="ar-EG"/>
        </w:rPr>
        <w:t xml:space="preserve">fibronectin, </w:t>
      </w:r>
      <w:r w:rsidRPr="00A46EDB">
        <w:rPr>
          <w:rFonts w:ascii="Book Antiqua" w:hAnsi="Book Antiqua"/>
          <w:sz w:val="24"/>
          <w:szCs w:val="24"/>
          <w:lang w:bidi="ar-EG"/>
        </w:rPr>
        <w:t>undulin,</w:t>
      </w:r>
      <w:r w:rsidR="006034DC" w:rsidRPr="00A46EDB">
        <w:rPr>
          <w:rFonts w:ascii="Book Antiqua" w:hAnsi="Book Antiqua"/>
          <w:sz w:val="24"/>
          <w:szCs w:val="24"/>
          <w:lang w:bidi="ar-EG"/>
        </w:rPr>
        <w:t xml:space="preserve"> cytokines and </w:t>
      </w:r>
      <w:r w:rsidRPr="00A46EDB">
        <w:rPr>
          <w:rFonts w:ascii="Book Antiqua" w:hAnsi="Book Antiqua"/>
          <w:sz w:val="24"/>
          <w:szCs w:val="24"/>
          <w:lang w:bidi="ar-EG"/>
        </w:rPr>
        <w:t>complement components.</w:t>
      </w:r>
      <w:r w:rsidR="00A12DA2" w:rsidRPr="00A46EDB">
        <w:rPr>
          <w:rFonts w:ascii="Book Antiqua" w:hAnsi="Book Antiqua"/>
          <w:sz w:val="24"/>
          <w:szCs w:val="24"/>
        </w:rPr>
        <w:t xml:space="preserve"> The serum</w:t>
      </w:r>
      <w:r w:rsidR="00293604" w:rsidRPr="00A46EDB">
        <w:rPr>
          <w:rFonts w:ascii="Book Antiqua" w:hAnsi="Book Antiqua"/>
          <w:sz w:val="24"/>
          <w:szCs w:val="24"/>
        </w:rPr>
        <w:t xml:space="preserve"> contains </w:t>
      </w:r>
      <w:r w:rsidR="00A12DA2" w:rsidRPr="00A46EDB">
        <w:rPr>
          <w:rFonts w:ascii="Book Antiqua" w:hAnsi="Book Antiqua"/>
          <w:sz w:val="24"/>
          <w:szCs w:val="24"/>
        </w:rPr>
        <w:t>such tissue proteins as leakage markers.</w:t>
      </w:r>
    </w:p>
    <w:p w:rsidR="000216C8" w:rsidRPr="00A46EDB" w:rsidRDefault="000216C8" w:rsidP="00BD2DB8">
      <w:pPr>
        <w:snapToGrid w:val="0"/>
        <w:spacing w:line="360" w:lineRule="auto"/>
        <w:ind w:left="0"/>
        <w:rPr>
          <w:rFonts w:ascii="Book Antiqua" w:hAnsi="Book Antiqua"/>
          <w:b/>
          <w:bCs/>
          <w:i/>
          <w:sz w:val="24"/>
          <w:szCs w:val="24"/>
        </w:rPr>
      </w:pPr>
    </w:p>
    <w:p w:rsidR="00B70E83" w:rsidRPr="00A46EDB" w:rsidRDefault="00B70E83" w:rsidP="00BD2DB8">
      <w:pPr>
        <w:snapToGrid w:val="0"/>
        <w:spacing w:line="360" w:lineRule="auto"/>
        <w:ind w:left="0"/>
        <w:rPr>
          <w:rFonts w:ascii="Book Antiqua" w:hAnsi="Book Antiqua"/>
          <w:b/>
          <w:bCs/>
          <w:i/>
          <w:sz w:val="24"/>
          <w:szCs w:val="24"/>
        </w:rPr>
      </w:pPr>
      <w:r w:rsidRPr="00A46EDB">
        <w:rPr>
          <w:rFonts w:ascii="Book Antiqua" w:hAnsi="Book Antiqua"/>
          <w:b/>
          <w:bCs/>
          <w:i/>
          <w:sz w:val="24"/>
          <w:szCs w:val="24"/>
        </w:rPr>
        <w:lastRenderedPageBreak/>
        <w:t>Peer review</w:t>
      </w:r>
    </w:p>
    <w:bookmarkEnd w:id="501"/>
    <w:bookmarkEnd w:id="502"/>
    <w:bookmarkEnd w:id="503"/>
    <w:bookmarkEnd w:id="504"/>
    <w:p w:rsidR="002F0D2A" w:rsidRPr="00A46EDB" w:rsidRDefault="003C4D5A" w:rsidP="00BD2DB8">
      <w:pPr>
        <w:snapToGrid w:val="0"/>
        <w:spacing w:line="360" w:lineRule="auto"/>
        <w:ind w:left="0"/>
        <w:rPr>
          <w:rFonts w:ascii="Book Antiqua" w:hAnsi="Book Antiqua"/>
          <w:color w:val="00B050"/>
          <w:sz w:val="24"/>
          <w:szCs w:val="24"/>
        </w:rPr>
      </w:pPr>
      <w:r w:rsidRPr="00A46EDB">
        <w:rPr>
          <w:rFonts w:ascii="Book Antiqua" w:eastAsia="Times New Roman" w:hAnsi="Book Antiqua"/>
          <w:sz w:val="24"/>
          <w:szCs w:val="24"/>
        </w:rPr>
        <w:t xml:space="preserve">The submitted manuscript investigates the significance of C4a as a surrogate marker for fibrosis in a children population with HCV infection. </w:t>
      </w:r>
      <w:r w:rsidR="006B1FD3" w:rsidRPr="00A46EDB">
        <w:rPr>
          <w:rFonts w:ascii="Book Antiqua" w:eastAsia="Times New Roman" w:hAnsi="Book Antiqua"/>
          <w:sz w:val="24"/>
          <w:szCs w:val="24"/>
        </w:rPr>
        <w:t>The article is interesting. The statistical analysis is good, but the number of patients is small</w:t>
      </w:r>
      <w:r w:rsidR="006B1FD3" w:rsidRPr="00A46EDB">
        <w:rPr>
          <w:rFonts w:ascii="Book Antiqua" w:hAnsi="Book Antiqua"/>
          <w:color w:val="00B050"/>
          <w:sz w:val="24"/>
          <w:szCs w:val="24"/>
        </w:rPr>
        <w:t xml:space="preserve"> </w:t>
      </w:r>
      <w:r w:rsidR="006B1FD3" w:rsidRPr="00A46EDB">
        <w:rPr>
          <w:rFonts w:ascii="Book Antiqua" w:eastAsia="Times New Roman" w:hAnsi="Book Antiqua"/>
          <w:sz w:val="24"/>
          <w:szCs w:val="24"/>
        </w:rPr>
        <w:t xml:space="preserve">and authors should mention in conclusion that the results were interpreted </w:t>
      </w:r>
      <w:r w:rsidR="00F83300" w:rsidRPr="00A46EDB">
        <w:rPr>
          <w:rFonts w:ascii="Book Antiqua" w:eastAsia="Times New Roman" w:hAnsi="Book Antiqua"/>
          <w:sz w:val="24"/>
          <w:szCs w:val="24"/>
        </w:rPr>
        <w:t>taking into consideration</w:t>
      </w:r>
      <w:r w:rsidR="006B1FD3" w:rsidRPr="00A46EDB">
        <w:rPr>
          <w:rFonts w:ascii="Book Antiqua" w:eastAsia="Times New Roman" w:hAnsi="Book Antiqua"/>
          <w:sz w:val="24"/>
          <w:szCs w:val="24"/>
        </w:rPr>
        <w:t xml:space="preserve"> the small number of patients.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7"/>
      <w:bookmarkEnd w:id="498"/>
    </w:p>
    <w:p w:rsidR="003C4D5A" w:rsidRPr="00A46EDB" w:rsidRDefault="003C4D5A" w:rsidP="00BD2DB8">
      <w:pPr>
        <w:snapToGrid w:val="0"/>
        <w:spacing w:line="360" w:lineRule="auto"/>
        <w:ind w:left="0"/>
        <w:rPr>
          <w:rFonts w:ascii="Book Antiqua" w:hAnsi="Book Antiqua"/>
          <w:sz w:val="24"/>
          <w:szCs w:val="24"/>
          <w:lang w:bidi="ar-EG"/>
        </w:rPr>
      </w:pPr>
    </w:p>
    <w:p w:rsidR="000E45AC" w:rsidRPr="00A46EDB" w:rsidRDefault="00432E16" w:rsidP="000E45AC">
      <w:pPr>
        <w:snapToGrid w:val="0"/>
        <w:spacing w:line="360" w:lineRule="auto"/>
        <w:ind w:left="0"/>
        <w:rPr>
          <w:rFonts w:ascii="Book Antiqua" w:hAnsi="Book Antiqua"/>
          <w:b/>
          <w:bCs/>
          <w:sz w:val="24"/>
          <w:szCs w:val="24"/>
        </w:rPr>
      </w:pPr>
      <w:r w:rsidRPr="00A46EDB">
        <w:rPr>
          <w:rFonts w:ascii="Book Antiqua" w:hAnsi="Book Antiqua"/>
          <w:sz w:val="24"/>
          <w:szCs w:val="24"/>
          <w:lang w:bidi="ar-EG"/>
        </w:rPr>
        <w:t xml:space="preserve"> </w:t>
      </w:r>
      <w:r w:rsidR="00021E9D" w:rsidRPr="00A46EDB">
        <w:rPr>
          <w:rFonts w:ascii="Book Antiqua" w:hAnsi="Book Antiqua"/>
          <w:b/>
          <w:bCs/>
          <w:sz w:val="24"/>
          <w:szCs w:val="24"/>
        </w:rPr>
        <w:t>REFERENCES</w:t>
      </w:r>
      <w:r w:rsidR="00920E40" w:rsidRPr="00A46EDB">
        <w:rPr>
          <w:rFonts w:ascii="Book Antiqua" w:hAnsi="Book Antiqua"/>
          <w:b/>
          <w:bCs/>
          <w:sz w:val="24"/>
          <w:szCs w:val="24"/>
        </w:rPr>
        <w:t xml:space="preserve"> </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 </w:t>
      </w:r>
      <w:r w:rsidRPr="000E45AC">
        <w:rPr>
          <w:rFonts w:ascii="Book Antiqua" w:eastAsia="宋体" w:hAnsi="Book Antiqua" w:cs="宋体"/>
          <w:b/>
          <w:sz w:val="24"/>
          <w:szCs w:val="24"/>
          <w:lang w:eastAsia="zh-CN"/>
        </w:rPr>
        <w:t>Yazigi N</w:t>
      </w:r>
      <w:r w:rsidRPr="000E45AC">
        <w:rPr>
          <w:rFonts w:ascii="Book Antiqua" w:eastAsia="宋体" w:hAnsi="Book Antiqua" w:cs="宋体"/>
          <w:sz w:val="24"/>
          <w:szCs w:val="24"/>
          <w:lang w:eastAsia="zh-CN"/>
        </w:rPr>
        <w:t>, Balistreri W. Viral hepatitis. In: Nelson Textbook of</w:t>
      </w:r>
      <w:r w:rsidR="0069369C" w:rsidRPr="00A46EDB">
        <w:rPr>
          <w:rFonts w:ascii="Book Antiqua" w:eastAsia="宋体" w:hAnsi="Book Antiqua" w:cs="宋体"/>
          <w:sz w:val="24"/>
          <w:szCs w:val="24"/>
          <w:lang w:eastAsia="zh-CN"/>
        </w:rPr>
        <w:t xml:space="preserve"> pediatrics 19th ed. Kliegman R</w:t>
      </w:r>
      <w:r w:rsidRPr="000E45AC">
        <w:rPr>
          <w:rFonts w:ascii="Book Antiqua" w:eastAsia="宋体" w:hAnsi="Book Antiqua" w:cs="宋体"/>
          <w:sz w:val="24"/>
          <w:szCs w:val="24"/>
          <w:lang w:eastAsia="zh-CN"/>
        </w:rPr>
        <w:t>M</w:t>
      </w:r>
      <w:r w:rsidR="0069369C" w:rsidRPr="00A46EDB">
        <w:rPr>
          <w:rFonts w:ascii="Book Antiqua" w:eastAsia="宋体" w:hAnsi="Book Antiqua" w:cs="宋体"/>
          <w:sz w:val="24"/>
          <w:szCs w:val="24"/>
          <w:lang w:eastAsia="zh-CN"/>
        </w:rPr>
        <w:t>,</w:t>
      </w:r>
      <w:r w:rsidRPr="000E45AC">
        <w:rPr>
          <w:rFonts w:ascii="Book Antiqua" w:eastAsia="宋体" w:hAnsi="Book Antiqua" w:cs="宋体"/>
          <w:sz w:val="24"/>
          <w:szCs w:val="24"/>
          <w:lang w:eastAsia="zh-CN"/>
        </w:rPr>
        <w:t xml:space="preserve"> Behrman </w:t>
      </w:r>
      <w:r w:rsidR="0069369C" w:rsidRPr="00A46EDB">
        <w:rPr>
          <w:rFonts w:ascii="Book Antiqua" w:eastAsia="宋体" w:hAnsi="Book Antiqua" w:cs="宋体"/>
          <w:sz w:val="24"/>
          <w:szCs w:val="24"/>
          <w:lang w:eastAsia="zh-CN"/>
        </w:rPr>
        <w:t>RE, Jenson HB, Stanton B</w:t>
      </w:r>
      <w:r w:rsidRPr="000E45AC">
        <w:rPr>
          <w:rFonts w:ascii="Book Antiqua" w:eastAsia="宋体" w:hAnsi="Book Antiqua" w:cs="宋体"/>
          <w:sz w:val="24"/>
          <w:szCs w:val="24"/>
          <w:lang w:eastAsia="zh-CN"/>
        </w:rPr>
        <w:t>F editors; Philadelphia (PA): Saunders, 2011: 1393-1400</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 </w:t>
      </w:r>
      <w:r w:rsidRPr="000E45AC">
        <w:rPr>
          <w:rFonts w:ascii="Book Antiqua" w:eastAsia="宋体" w:hAnsi="Book Antiqua" w:cs="宋体"/>
          <w:b/>
          <w:bCs/>
          <w:sz w:val="24"/>
          <w:szCs w:val="24"/>
          <w:lang w:eastAsia="zh-CN"/>
        </w:rPr>
        <w:t>Welbourn S</w:t>
      </w:r>
      <w:r w:rsidRPr="000E45AC">
        <w:rPr>
          <w:rFonts w:ascii="Book Antiqua" w:eastAsia="宋体" w:hAnsi="Book Antiqua" w:cs="宋体"/>
          <w:sz w:val="24"/>
          <w:szCs w:val="24"/>
          <w:lang w:eastAsia="zh-CN"/>
        </w:rPr>
        <w:t xml:space="preserve">, Pause A. The hepatitis C virus NS2/3 protease. </w:t>
      </w:r>
      <w:r w:rsidRPr="000E45AC">
        <w:rPr>
          <w:rFonts w:ascii="Book Antiqua" w:eastAsia="宋体" w:hAnsi="Book Antiqua" w:cs="宋体"/>
          <w:i/>
          <w:iCs/>
          <w:sz w:val="24"/>
          <w:szCs w:val="24"/>
          <w:lang w:eastAsia="zh-CN"/>
        </w:rPr>
        <w:t>Curr Issues Mol Biol</w:t>
      </w:r>
      <w:r w:rsidRPr="000E45AC">
        <w:rPr>
          <w:rFonts w:ascii="Book Antiqua" w:eastAsia="宋体" w:hAnsi="Book Antiqua" w:cs="宋体"/>
          <w:sz w:val="24"/>
          <w:szCs w:val="24"/>
          <w:lang w:eastAsia="zh-CN"/>
        </w:rPr>
        <w:t xml:space="preserve"> 2007; </w:t>
      </w:r>
      <w:r w:rsidRPr="000E45AC">
        <w:rPr>
          <w:rFonts w:ascii="Book Antiqua" w:eastAsia="宋体" w:hAnsi="Book Antiqua" w:cs="宋体"/>
          <w:b/>
          <w:bCs/>
          <w:sz w:val="24"/>
          <w:szCs w:val="24"/>
          <w:lang w:eastAsia="zh-CN"/>
        </w:rPr>
        <w:t>9</w:t>
      </w:r>
      <w:r w:rsidRPr="000E45AC">
        <w:rPr>
          <w:rFonts w:ascii="Book Antiqua" w:eastAsia="宋体" w:hAnsi="Book Antiqua" w:cs="宋体"/>
          <w:sz w:val="24"/>
          <w:szCs w:val="24"/>
          <w:lang w:eastAsia="zh-CN"/>
        </w:rPr>
        <w:t>: 63-69 [PMID: 17263146]</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3 </w:t>
      </w:r>
      <w:r w:rsidRPr="000E45AC">
        <w:rPr>
          <w:rFonts w:ascii="Book Antiqua" w:eastAsia="宋体" w:hAnsi="Book Antiqua" w:cs="宋体"/>
          <w:b/>
          <w:bCs/>
          <w:sz w:val="24"/>
          <w:szCs w:val="24"/>
          <w:lang w:eastAsia="zh-CN"/>
        </w:rPr>
        <w:t>Webster DP</w:t>
      </w:r>
      <w:r w:rsidRPr="000E45AC">
        <w:rPr>
          <w:rFonts w:ascii="Book Antiqua" w:eastAsia="宋体" w:hAnsi="Book Antiqua" w:cs="宋体"/>
          <w:sz w:val="24"/>
          <w:szCs w:val="24"/>
          <w:lang w:eastAsia="zh-CN"/>
        </w:rPr>
        <w:t xml:space="preserve">, Klenerman P, Collier J, Jeffery KJ. Development of novel treatments for hepatitis C. </w:t>
      </w:r>
      <w:r w:rsidRPr="000E45AC">
        <w:rPr>
          <w:rFonts w:ascii="Book Antiqua" w:eastAsia="宋体" w:hAnsi="Book Antiqua" w:cs="宋体"/>
          <w:i/>
          <w:iCs/>
          <w:sz w:val="24"/>
          <w:szCs w:val="24"/>
          <w:lang w:eastAsia="zh-CN"/>
        </w:rPr>
        <w:t>Lancet Infect Dis</w:t>
      </w:r>
      <w:r w:rsidRPr="000E45AC">
        <w:rPr>
          <w:rFonts w:ascii="Book Antiqua" w:eastAsia="宋体" w:hAnsi="Book Antiqua" w:cs="宋体"/>
          <w:sz w:val="24"/>
          <w:szCs w:val="24"/>
          <w:lang w:eastAsia="zh-CN"/>
        </w:rPr>
        <w:t xml:space="preserve"> 2009; </w:t>
      </w:r>
      <w:r w:rsidRPr="000E45AC">
        <w:rPr>
          <w:rFonts w:ascii="Book Antiqua" w:eastAsia="宋体" w:hAnsi="Book Antiqua" w:cs="宋体"/>
          <w:b/>
          <w:bCs/>
          <w:sz w:val="24"/>
          <w:szCs w:val="24"/>
          <w:lang w:eastAsia="zh-CN"/>
        </w:rPr>
        <w:t>9</w:t>
      </w:r>
      <w:r w:rsidRPr="000E45AC">
        <w:rPr>
          <w:rFonts w:ascii="Book Antiqua" w:eastAsia="宋体" w:hAnsi="Book Antiqua" w:cs="宋体"/>
          <w:sz w:val="24"/>
          <w:szCs w:val="24"/>
          <w:lang w:eastAsia="zh-CN"/>
        </w:rPr>
        <w:t>: 108-117 [PMID: 19179226 DOI: 10.1016/S1473-3099(09)70020-9]</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4 </w:t>
      </w:r>
      <w:r w:rsidRPr="000E45AC">
        <w:rPr>
          <w:rFonts w:ascii="Book Antiqua" w:eastAsia="宋体" w:hAnsi="Book Antiqua" w:cs="宋体"/>
          <w:b/>
          <w:bCs/>
          <w:sz w:val="24"/>
          <w:szCs w:val="24"/>
          <w:lang w:eastAsia="zh-CN"/>
        </w:rPr>
        <w:t>Lehman EM</w:t>
      </w:r>
      <w:r w:rsidRPr="000E45AC">
        <w:rPr>
          <w:rFonts w:ascii="Book Antiqua" w:eastAsia="宋体" w:hAnsi="Book Antiqua" w:cs="宋体"/>
          <w:sz w:val="24"/>
          <w:szCs w:val="24"/>
          <w:lang w:eastAsia="zh-CN"/>
        </w:rPr>
        <w:t xml:space="preserve">, Wilson ML. Epidemic hepatitis C virus infection in Egypt: estimates of past incidence and future morbidity and mortality. </w:t>
      </w:r>
      <w:r w:rsidRPr="000E45AC">
        <w:rPr>
          <w:rFonts w:ascii="Book Antiqua" w:eastAsia="宋体" w:hAnsi="Book Antiqua" w:cs="宋体"/>
          <w:i/>
          <w:iCs/>
          <w:sz w:val="24"/>
          <w:szCs w:val="24"/>
          <w:lang w:eastAsia="zh-CN"/>
        </w:rPr>
        <w:t>J Viral Hepat</w:t>
      </w:r>
      <w:r w:rsidRPr="000E45AC">
        <w:rPr>
          <w:rFonts w:ascii="Book Antiqua" w:eastAsia="宋体" w:hAnsi="Book Antiqua" w:cs="宋体"/>
          <w:sz w:val="24"/>
          <w:szCs w:val="24"/>
          <w:lang w:eastAsia="zh-CN"/>
        </w:rPr>
        <w:t xml:space="preserve"> 2009; </w:t>
      </w:r>
      <w:r w:rsidRPr="000E45AC">
        <w:rPr>
          <w:rFonts w:ascii="Book Antiqua" w:eastAsia="宋体" w:hAnsi="Book Antiqua" w:cs="宋体"/>
          <w:b/>
          <w:bCs/>
          <w:sz w:val="24"/>
          <w:szCs w:val="24"/>
          <w:lang w:eastAsia="zh-CN"/>
        </w:rPr>
        <w:t>16</w:t>
      </w:r>
      <w:r w:rsidRPr="000E45AC">
        <w:rPr>
          <w:rFonts w:ascii="Book Antiqua" w:eastAsia="宋体" w:hAnsi="Book Antiqua" w:cs="宋体"/>
          <w:sz w:val="24"/>
          <w:szCs w:val="24"/>
          <w:lang w:eastAsia="zh-CN"/>
        </w:rPr>
        <w:t>: 650-658 [PMID: 19413698 DOI: 10.1111/j.1365-2893.2009.01115.x]</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5 </w:t>
      </w:r>
      <w:r w:rsidRPr="000E45AC">
        <w:rPr>
          <w:rFonts w:ascii="Book Antiqua" w:eastAsia="宋体" w:hAnsi="Book Antiqua" w:cs="宋体"/>
          <w:b/>
          <w:bCs/>
          <w:sz w:val="24"/>
          <w:szCs w:val="24"/>
          <w:lang w:eastAsia="zh-CN"/>
        </w:rPr>
        <w:t>El-Raziky MS</w:t>
      </w:r>
      <w:r w:rsidRPr="000E45AC">
        <w:rPr>
          <w:rFonts w:ascii="Book Antiqua" w:eastAsia="宋体" w:hAnsi="Book Antiqua" w:cs="宋体"/>
          <w:sz w:val="24"/>
          <w:szCs w:val="24"/>
          <w:lang w:eastAsia="zh-CN"/>
        </w:rPr>
        <w:t xml:space="preserve">, El-Hawary M, Esmat G, Abouzied AM, El-Koofy N, Mohsen N, Mansour S, Shaheen A, Abdel Hamid M, El-Karaksy H. Prevalence and risk factors of asymptomatic hepatitis C virus infection in Egyptian children. </w:t>
      </w:r>
      <w:r w:rsidRPr="000E45AC">
        <w:rPr>
          <w:rFonts w:ascii="Book Antiqua" w:eastAsia="宋体" w:hAnsi="Book Antiqua" w:cs="宋体"/>
          <w:i/>
          <w:iCs/>
          <w:sz w:val="24"/>
          <w:szCs w:val="24"/>
          <w:lang w:eastAsia="zh-CN"/>
        </w:rPr>
        <w:t>World J Gastroenterol</w:t>
      </w:r>
      <w:r w:rsidRPr="000E45AC">
        <w:rPr>
          <w:rFonts w:ascii="Book Antiqua" w:eastAsia="宋体" w:hAnsi="Book Antiqua" w:cs="宋体"/>
          <w:sz w:val="24"/>
          <w:szCs w:val="24"/>
          <w:lang w:eastAsia="zh-CN"/>
        </w:rPr>
        <w:t xml:space="preserve"> 2007; </w:t>
      </w:r>
      <w:r w:rsidRPr="000E45AC">
        <w:rPr>
          <w:rFonts w:ascii="Book Antiqua" w:eastAsia="宋体" w:hAnsi="Book Antiqua" w:cs="宋体"/>
          <w:b/>
          <w:bCs/>
          <w:sz w:val="24"/>
          <w:szCs w:val="24"/>
          <w:lang w:eastAsia="zh-CN"/>
        </w:rPr>
        <w:t>13</w:t>
      </w:r>
      <w:r w:rsidRPr="000E45AC">
        <w:rPr>
          <w:rFonts w:ascii="Book Antiqua" w:eastAsia="宋体" w:hAnsi="Book Antiqua" w:cs="宋体"/>
          <w:sz w:val="24"/>
          <w:szCs w:val="24"/>
          <w:lang w:eastAsia="zh-CN"/>
        </w:rPr>
        <w:t>: 1828-1832 [PMID: 17465475]</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6 </w:t>
      </w:r>
      <w:r w:rsidRPr="000E45AC">
        <w:rPr>
          <w:rFonts w:ascii="Book Antiqua" w:eastAsia="宋体" w:hAnsi="Book Antiqua" w:cs="宋体"/>
          <w:b/>
          <w:bCs/>
          <w:sz w:val="24"/>
          <w:szCs w:val="24"/>
          <w:lang w:eastAsia="zh-CN"/>
        </w:rPr>
        <w:t>Shackel NA</w:t>
      </w:r>
      <w:r w:rsidRPr="000E45AC">
        <w:rPr>
          <w:rFonts w:ascii="Book Antiqua" w:eastAsia="宋体" w:hAnsi="Book Antiqua" w:cs="宋体"/>
          <w:sz w:val="24"/>
          <w:szCs w:val="24"/>
          <w:lang w:eastAsia="zh-CN"/>
        </w:rPr>
        <w:t xml:space="preserve">, McGuinness PH, Abbott CA, Gorrell MD, McCaughan GW. Novel differential gene expression in human cirrhosis detected by suppression subtractive hybridization. </w:t>
      </w:r>
      <w:r w:rsidRPr="000E45AC">
        <w:rPr>
          <w:rFonts w:ascii="Book Antiqua" w:eastAsia="宋体" w:hAnsi="Book Antiqua" w:cs="宋体"/>
          <w:i/>
          <w:iCs/>
          <w:sz w:val="24"/>
          <w:szCs w:val="24"/>
          <w:lang w:eastAsia="zh-CN"/>
        </w:rPr>
        <w:t>Hepatology</w:t>
      </w:r>
      <w:r w:rsidRPr="000E45AC">
        <w:rPr>
          <w:rFonts w:ascii="Book Antiqua" w:eastAsia="宋体" w:hAnsi="Book Antiqua" w:cs="宋体"/>
          <w:sz w:val="24"/>
          <w:szCs w:val="24"/>
          <w:lang w:eastAsia="zh-CN"/>
        </w:rPr>
        <w:t xml:space="preserve"> 2003; </w:t>
      </w:r>
      <w:r w:rsidRPr="000E45AC">
        <w:rPr>
          <w:rFonts w:ascii="Book Antiqua" w:eastAsia="宋体" w:hAnsi="Book Antiqua" w:cs="宋体"/>
          <w:b/>
          <w:bCs/>
          <w:sz w:val="24"/>
          <w:szCs w:val="24"/>
          <w:lang w:eastAsia="zh-CN"/>
        </w:rPr>
        <w:t>38</w:t>
      </w:r>
      <w:r w:rsidRPr="000E45AC">
        <w:rPr>
          <w:rFonts w:ascii="Book Antiqua" w:eastAsia="宋体" w:hAnsi="Book Antiqua" w:cs="宋体"/>
          <w:sz w:val="24"/>
          <w:szCs w:val="24"/>
          <w:lang w:eastAsia="zh-CN"/>
        </w:rPr>
        <w:t>: 577-588 [PMID: 12939584 DOI: 10.1053/jhep.2003.50376]</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7 </w:t>
      </w:r>
      <w:r w:rsidRPr="000E45AC">
        <w:rPr>
          <w:rFonts w:ascii="Book Antiqua" w:eastAsia="宋体" w:hAnsi="Book Antiqua" w:cs="宋体"/>
          <w:b/>
          <w:bCs/>
          <w:sz w:val="24"/>
          <w:szCs w:val="24"/>
          <w:lang w:eastAsia="zh-CN"/>
        </w:rPr>
        <w:t>Ghany MG</w:t>
      </w:r>
      <w:r w:rsidRPr="000E45AC">
        <w:rPr>
          <w:rFonts w:ascii="Book Antiqua" w:eastAsia="宋体" w:hAnsi="Book Antiqua" w:cs="宋体"/>
          <w:sz w:val="24"/>
          <w:szCs w:val="24"/>
          <w:lang w:eastAsia="zh-CN"/>
        </w:rPr>
        <w:t xml:space="preserve">, Kleiner DE, Alter H, Doo E, Khokar F, Promrat K, Herion D, Park Y, Liang TJ, Hoofnagle JH. Progression of fibrosis in chronic hepatitis C. </w:t>
      </w:r>
      <w:r w:rsidRPr="000E45AC">
        <w:rPr>
          <w:rFonts w:ascii="Book Antiqua" w:eastAsia="宋体" w:hAnsi="Book Antiqua" w:cs="宋体"/>
          <w:i/>
          <w:iCs/>
          <w:sz w:val="24"/>
          <w:szCs w:val="24"/>
          <w:lang w:eastAsia="zh-CN"/>
        </w:rPr>
        <w:t>Gastroenterology</w:t>
      </w:r>
      <w:r w:rsidRPr="000E45AC">
        <w:rPr>
          <w:rFonts w:ascii="Book Antiqua" w:eastAsia="宋体" w:hAnsi="Book Antiqua" w:cs="宋体"/>
          <w:sz w:val="24"/>
          <w:szCs w:val="24"/>
          <w:lang w:eastAsia="zh-CN"/>
        </w:rPr>
        <w:t xml:space="preserve"> 2003; </w:t>
      </w:r>
      <w:r w:rsidRPr="000E45AC">
        <w:rPr>
          <w:rFonts w:ascii="Book Antiqua" w:eastAsia="宋体" w:hAnsi="Book Antiqua" w:cs="宋体"/>
          <w:b/>
          <w:bCs/>
          <w:sz w:val="24"/>
          <w:szCs w:val="24"/>
          <w:lang w:eastAsia="zh-CN"/>
        </w:rPr>
        <w:t>124</w:t>
      </w:r>
      <w:r w:rsidRPr="000E45AC">
        <w:rPr>
          <w:rFonts w:ascii="Book Antiqua" w:eastAsia="宋体" w:hAnsi="Book Antiqua" w:cs="宋体"/>
          <w:sz w:val="24"/>
          <w:szCs w:val="24"/>
          <w:lang w:eastAsia="zh-CN"/>
        </w:rPr>
        <w:t>: 97-104 [PMID: 12512034 DOI: 10.1053/gast.2003.50018]</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8 </w:t>
      </w:r>
      <w:r w:rsidRPr="000E45AC">
        <w:rPr>
          <w:rFonts w:ascii="Book Antiqua" w:eastAsia="宋体" w:hAnsi="Book Antiqua" w:cs="宋体"/>
          <w:b/>
          <w:bCs/>
          <w:sz w:val="24"/>
          <w:szCs w:val="24"/>
          <w:lang w:eastAsia="zh-CN"/>
        </w:rPr>
        <w:t>Valva P</w:t>
      </w:r>
      <w:r w:rsidRPr="000E45AC">
        <w:rPr>
          <w:rFonts w:ascii="Book Antiqua" w:eastAsia="宋体" w:hAnsi="Book Antiqua" w:cs="宋体"/>
          <w:sz w:val="24"/>
          <w:szCs w:val="24"/>
          <w:lang w:eastAsia="zh-CN"/>
        </w:rPr>
        <w:t xml:space="preserve">, Casciato P, Lezama C, Galoppo M, Gadano A, Galdame O, Galoppo MC, Mullen E, De Matteo E, Preciado MV. Serum apoptosis markers related to liver damage in chronic hepatitis C: sFas as a marker of advanced fibrosis in children and adults while M30 of severe steatosis only in children. </w:t>
      </w:r>
      <w:r w:rsidRPr="000E45AC">
        <w:rPr>
          <w:rFonts w:ascii="Book Antiqua" w:eastAsia="宋体" w:hAnsi="Book Antiqua" w:cs="宋体"/>
          <w:i/>
          <w:iCs/>
          <w:sz w:val="24"/>
          <w:szCs w:val="24"/>
          <w:lang w:eastAsia="zh-CN"/>
        </w:rPr>
        <w:t>PLoS One</w:t>
      </w:r>
      <w:r w:rsidRPr="000E45AC">
        <w:rPr>
          <w:rFonts w:ascii="Book Antiqua" w:eastAsia="宋体" w:hAnsi="Book Antiqua" w:cs="宋体"/>
          <w:sz w:val="24"/>
          <w:szCs w:val="24"/>
          <w:lang w:eastAsia="zh-CN"/>
        </w:rPr>
        <w:t xml:space="preserve"> 2013; </w:t>
      </w:r>
      <w:r w:rsidRPr="000E45AC">
        <w:rPr>
          <w:rFonts w:ascii="Book Antiqua" w:eastAsia="宋体" w:hAnsi="Book Antiqua" w:cs="宋体"/>
          <w:b/>
          <w:bCs/>
          <w:sz w:val="24"/>
          <w:szCs w:val="24"/>
          <w:lang w:eastAsia="zh-CN"/>
        </w:rPr>
        <w:t>8</w:t>
      </w:r>
      <w:r w:rsidRPr="000E45AC">
        <w:rPr>
          <w:rFonts w:ascii="Book Antiqua" w:eastAsia="宋体" w:hAnsi="Book Antiqua" w:cs="宋体"/>
          <w:sz w:val="24"/>
          <w:szCs w:val="24"/>
          <w:lang w:eastAsia="zh-CN"/>
        </w:rPr>
        <w:t>: e53519 [PMID: 23326448 DOI: 10.1371/journal.pone.0053519]</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9 </w:t>
      </w:r>
      <w:r w:rsidRPr="000E45AC">
        <w:rPr>
          <w:rFonts w:ascii="Book Antiqua" w:eastAsia="宋体" w:hAnsi="Book Antiqua" w:cs="宋体"/>
          <w:b/>
          <w:bCs/>
          <w:sz w:val="24"/>
          <w:szCs w:val="24"/>
          <w:lang w:eastAsia="zh-CN"/>
        </w:rPr>
        <w:t>Johansen JS</w:t>
      </w:r>
      <w:r w:rsidRPr="000E45AC">
        <w:rPr>
          <w:rFonts w:ascii="Book Antiqua" w:eastAsia="宋体" w:hAnsi="Book Antiqua" w:cs="宋体"/>
          <w:sz w:val="24"/>
          <w:szCs w:val="24"/>
          <w:lang w:eastAsia="zh-CN"/>
        </w:rPr>
        <w:t xml:space="preserve">, Christoffersen P, Møller S, Price PA, Henriksen JH, Garbarsch C, Bendtsen F. Serum YKL-40 is increased in patients with hepatic fibrosis. </w:t>
      </w:r>
      <w:r w:rsidRPr="000E45AC">
        <w:rPr>
          <w:rFonts w:ascii="Book Antiqua" w:eastAsia="宋体" w:hAnsi="Book Antiqua" w:cs="宋体"/>
          <w:i/>
          <w:iCs/>
          <w:sz w:val="24"/>
          <w:szCs w:val="24"/>
          <w:lang w:eastAsia="zh-CN"/>
        </w:rPr>
        <w:t>J Hepatol</w:t>
      </w:r>
      <w:r w:rsidRPr="000E45AC">
        <w:rPr>
          <w:rFonts w:ascii="Book Antiqua" w:eastAsia="宋体" w:hAnsi="Book Antiqua" w:cs="宋体"/>
          <w:sz w:val="24"/>
          <w:szCs w:val="24"/>
          <w:lang w:eastAsia="zh-CN"/>
        </w:rPr>
        <w:t xml:space="preserve"> 2000; </w:t>
      </w:r>
      <w:r w:rsidRPr="000E45AC">
        <w:rPr>
          <w:rFonts w:ascii="Book Antiqua" w:eastAsia="宋体" w:hAnsi="Book Antiqua" w:cs="宋体"/>
          <w:b/>
          <w:bCs/>
          <w:sz w:val="24"/>
          <w:szCs w:val="24"/>
          <w:lang w:eastAsia="zh-CN"/>
        </w:rPr>
        <w:t>32</w:t>
      </w:r>
      <w:r w:rsidRPr="000E45AC">
        <w:rPr>
          <w:rFonts w:ascii="Book Antiqua" w:eastAsia="宋体" w:hAnsi="Book Antiqua" w:cs="宋体"/>
          <w:sz w:val="24"/>
          <w:szCs w:val="24"/>
          <w:lang w:eastAsia="zh-CN"/>
        </w:rPr>
        <w:t>: 911-920 [PMID: 10898311 DOI: 10.1016/S0168-8278(00)80095-1]</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10 </w:t>
      </w:r>
      <w:r w:rsidRPr="000E45AC">
        <w:rPr>
          <w:rFonts w:ascii="Book Antiqua" w:eastAsia="宋体" w:hAnsi="Book Antiqua" w:cs="宋体"/>
          <w:b/>
          <w:bCs/>
          <w:sz w:val="24"/>
          <w:szCs w:val="24"/>
          <w:lang w:eastAsia="zh-CN"/>
        </w:rPr>
        <w:t>Scheimann AO</w:t>
      </w:r>
      <w:r w:rsidRPr="000E45AC">
        <w:rPr>
          <w:rFonts w:ascii="Book Antiqua" w:eastAsia="宋体" w:hAnsi="Book Antiqua" w:cs="宋体"/>
          <w:sz w:val="24"/>
          <w:szCs w:val="24"/>
          <w:lang w:eastAsia="zh-CN"/>
        </w:rPr>
        <w:t xml:space="preserve">, Barrios JM, Al-Tawil YS, Gray KM, Gilger MA. Percutaneous liver biopsy in children: impact of ultrasonography and spring-loaded biopsy needles. </w:t>
      </w:r>
      <w:r w:rsidRPr="000E45AC">
        <w:rPr>
          <w:rFonts w:ascii="Book Antiqua" w:eastAsia="宋体" w:hAnsi="Book Antiqua" w:cs="宋体"/>
          <w:i/>
          <w:iCs/>
          <w:sz w:val="24"/>
          <w:szCs w:val="24"/>
          <w:lang w:eastAsia="zh-CN"/>
        </w:rPr>
        <w:t>J Pediatr Gastroenterol Nutr</w:t>
      </w:r>
      <w:r w:rsidRPr="000E45AC">
        <w:rPr>
          <w:rFonts w:ascii="Book Antiqua" w:eastAsia="宋体" w:hAnsi="Book Antiqua" w:cs="宋体"/>
          <w:sz w:val="24"/>
          <w:szCs w:val="24"/>
          <w:lang w:eastAsia="zh-CN"/>
        </w:rPr>
        <w:t xml:space="preserve"> 2000; </w:t>
      </w:r>
      <w:r w:rsidRPr="000E45AC">
        <w:rPr>
          <w:rFonts w:ascii="Book Antiqua" w:eastAsia="宋体" w:hAnsi="Book Antiqua" w:cs="宋体"/>
          <w:b/>
          <w:bCs/>
          <w:sz w:val="24"/>
          <w:szCs w:val="24"/>
          <w:lang w:eastAsia="zh-CN"/>
        </w:rPr>
        <w:t>31</w:t>
      </w:r>
      <w:r w:rsidRPr="000E45AC">
        <w:rPr>
          <w:rFonts w:ascii="Book Antiqua" w:eastAsia="宋体" w:hAnsi="Book Antiqua" w:cs="宋体"/>
          <w:sz w:val="24"/>
          <w:szCs w:val="24"/>
          <w:lang w:eastAsia="zh-CN"/>
        </w:rPr>
        <w:t>: 536-539 [PMID: 11144439 DOI: 10.1097/00005176-200011000-00015]</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lastRenderedPageBreak/>
        <w:t xml:space="preserve">11 </w:t>
      </w:r>
      <w:r w:rsidRPr="000E45AC">
        <w:rPr>
          <w:rFonts w:ascii="Book Antiqua" w:eastAsia="宋体" w:hAnsi="Book Antiqua" w:cs="宋体"/>
          <w:b/>
          <w:bCs/>
          <w:sz w:val="24"/>
          <w:szCs w:val="24"/>
          <w:lang w:eastAsia="zh-CN"/>
        </w:rPr>
        <w:t>Oshrine B</w:t>
      </w:r>
      <w:r w:rsidRPr="000E45AC">
        <w:rPr>
          <w:rFonts w:ascii="Book Antiqua" w:eastAsia="宋体" w:hAnsi="Book Antiqua" w:cs="宋体"/>
          <w:sz w:val="24"/>
          <w:szCs w:val="24"/>
          <w:lang w:eastAsia="zh-CN"/>
        </w:rPr>
        <w:t xml:space="preserve">, Lehmann LE, Duncan CN. Safety and utility of liver biopsy after pediatric hematopoietic stem cell transplantation. </w:t>
      </w:r>
      <w:r w:rsidRPr="000E45AC">
        <w:rPr>
          <w:rFonts w:ascii="Book Antiqua" w:eastAsia="宋体" w:hAnsi="Book Antiqua" w:cs="宋体"/>
          <w:i/>
          <w:iCs/>
          <w:sz w:val="24"/>
          <w:szCs w:val="24"/>
          <w:lang w:eastAsia="zh-CN"/>
        </w:rPr>
        <w:t>J Pediatr Hematol Oncol</w:t>
      </w:r>
      <w:r w:rsidRPr="000E45AC">
        <w:rPr>
          <w:rFonts w:ascii="Book Antiqua" w:eastAsia="宋体" w:hAnsi="Book Antiqua" w:cs="宋体"/>
          <w:sz w:val="24"/>
          <w:szCs w:val="24"/>
          <w:lang w:eastAsia="zh-CN"/>
        </w:rPr>
        <w:t xml:space="preserve"> 2011; </w:t>
      </w:r>
      <w:r w:rsidRPr="000E45AC">
        <w:rPr>
          <w:rFonts w:ascii="Book Antiqua" w:eastAsia="宋体" w:hAnsi="Book Antiqua" w:cs="宋体"/>
          <w:b/>
          <w:bCs/>
          <w:sz w:val="24"/>
          <w:szCs w:val="24"/>
          <w:lang w:eastAsia="zh-CN"/>
        </w:rPr>
        <w:t>33</w:t>
      </w:r>
      <w:r w:rsidRPr="000E45AC">
        <w:rPr>
          <w:rFonts w:ascii="Book Antiqua" w:eastAsia="宋体" w:hAnsi="Book Antiqua" w:cs="宋体"/>
          <w:sz w:val="24"/>
          <w:szCs w:val="24"/>
          <w:lang w:eastAsia="zh-CN"/>
        </w:rPr>
        <w:t>: e92-e97 [PMID: 21317809 DOI: 10.1097/MPH.0b013e3182025236]</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12 </w:t>
      </w:r>
      <w:r w:rsidRPr="000E45AC">
        <w:rPr>
          <w:rFonts w:ascii="Book Antiqua" w:eastAsia="宋体" w:hAnsi="Book Antiqua" w:cs="宋体"/>
          <w:b/>
          <w:bCs/>
          <w:sz w:val="24"/>
          <w:szCs w:val="24"/>
          <w:lang w:eastAsia="zh-CN"/>
        </w:rPr>
        <w:t>Adams LA</w:t>
      </w:r>
      <w:r w:rsidRPr="000E45AC">
        <w:rPr>
          <w:rFonts w:ascii="Book Antiqua" w:eastAsia="宋体" w:hAnsi="Book Antiqua" w:cs="宋体"/>
          <w:sz w:val="24"/>
          <w:szCs w:val="24"/>
          <w:lang w:eastAsia="zh-CN"/>
        </w:rPr>
        <w:t xml:space="preserve">. Biomarkers of liver fibrosis. </w:t>
      </w:r>
      <w:r w:rsidRPr="000E45AC">
        <w:rPr>
          <w:rFonts w:ascii="Book Antiqua" w:eastAsia="宋体" w:hAnsi="Book Antiqua" w:cs="宋体"/>
          <w:i/>
          <w:iCs/>
          <w:sz w:val="24"/>
          <w:szCs w:val="24"/>
          <w:lang w:eastAsia="zh-CN"/>
        </w:rPr>
        <w:t>J Gastroenterol Hepatol</w:t>
      </w:r>
      <w:r w:rsidRPr="000E45AC">
        <w:rPr>
          <w:rFonts w:ascii="Book Antiqua" w:eastAsia="宋体" w:hAnsi="Book Antiqua" w:cs="宋体"/>
          <w:sz w:val="24"/>
          <w:szCs w:val="24"/>
          <w:lang w:eastAsia="zh-CN"/>
        </w:rPr>
        <w:t xml:space="preserve"> 2011; </w:t>
      </w:r>
      <w:r w:rsidRPr="000E45AC">
        <w:rPr>
          <w:rFonts w:ascii="Book Antiqua" w:eastAsia="宋体" w:hAnsi="Book Antiqua" w:cs="宋体"/>
          <w:b/>
          <w:bCs/>
          <w:sz w:val="24"/>
          <w:szCs w:val="24"/>
          <w:lang w:eastAsia="zh-CN"/>
        </w:rPr>
        <w:t>26</w:t>
      </w:r>
      <w:r w:rsidRPr="000E45AC">
        <w:rPr>
          <w:rFonts w:ascii="Book Antiqua" w:eastAsia="宋体" w:hAnsi="Book Antiqua" w:cs="宋体"/>
          <w:sz w:val="24"/>
          <w:szCs w:val="24"/>
          <w:lang w:eastAsia="zh-CN"/>
        </w:rPr>
        <w:t>: 802-809 [PMID: 21198831 DOI: 10.1111/j.1440-1746.2010.06612.x]</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13 </w:t>
      </w:r>
      <w:r w:rsidRPr="000E45AC">
        <w:rPr>
          <w:rFonts w:ascii="Book Antiqua" w:eastAsia="宋体" w:hAnsi="Book Antiqua" w:cs="宋体"/>
          <w:b/>
          <w:bCs/>
          <w:sz w:val="24"/>
          <w:szCs w:val="24"/>
          <w:lang w:eastAsia="zh-CN"/>
        </w:rPr>
        <w:t>Anderson NL</w:t>
      </w:r>
      <w:r w:rsidRPr="000E45AC">
        <w:rPr>
          <w:rFonts w:ascii="Book Antiqua" w:eastAsia="宋体" w:hAnsi="Book Antiqua" w:cs="宋体"/>
          <w:sz w:val="24"/>
          <w:szCs w:val="24"/>
          <w:lang w:eastAsia="zh-CN"/>
        </w:rPr>
        <w:t xml:space="preserve">, Anderson NG. The human plasma proteome: history, character, and diagnostic prospects. </w:t>
      </w:r>
      <w:r w:rsidRPr="000E45AC">
        <w:rPr>
          <w:rFonts w:ascii="Book Antiqua" w:eastAsia="宋体" w:hAnsi="Book Antiqua" w:cs="宋体"/>
          <w:i/>
          <w:iCs/>
          <w:sz w:val="24"/>
          <w:szCs w:val="24"/>
          <w:lang w:eastAsia="zh-CN"/>
        </w:rPr>
        <w:t>Mol Cell Proteomics</w:t>
      </w:r>
      <w:r w:rsidRPr="000E45AC">
        <w:rPr>
          <w:rFonts w:ascii="Book Antiqua" w:eastAsia="宋体" w:hAnsi="Book Antiqua" w:cs="宋体"/>
          <w:sz w:val="24"/>
          <w:szCs w:val="24"/>
          <w:lang w:eastAsia="zh-CN"/>
        </w:rPr>
        <w:t xml:space="preserve"> 2002; </w:t>
      </w:r>
      <w:r w:rsidRPr="000E45AC">
        <w:rPr>
          <w:rFonts w:ascii="Book Antiqua" w:eastAsia="宋体" w:hAnsi="Book Antiqua" w:cs="宋体"/>
          <w:b/>
          <w:bCs/>
          <w:sz w:val="24"/>
          <w:szCs w:val="24"/>
          <w:lang w:eastAsia="zh-CN"/>
        </w:rPr>
        <w:t>1</w:t>
      </w:r>
      <w:r w:rsidRPr="000E45AC">
        <w:rPr>
          <w:rFonts w:ascii="Book Antiqua" w:eastAsia="宋体" w:hAnsi="Book Antiqua" w:cs="宋体"/>
          <w:sz w:val="24"/>
          <w:szCs w:val="24"/>
          <w:lang w:eastAsia="zh-CN"/>
        </w:rPr>
        <w:t>: 845-867 [PMID: 12488461 DOI: 10.1074/mcp.R200007-MCP200]</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14 </w:t>
      </w:r>
      <w:r w:rsidRPr="000E45AC">
        <w:rPr>
          <w:rFonts w:ascii="Book Antiqua" w:eastAsia="宋体" w:hAnsi="Book Antiqua" w:cs="宋体"/>
          <w:b/>
          <w:bCs/>
          <w:sz w:val="24"/>
          <w:szCs w:val="24"/>
          <w:lang w:eastAsia="zh-CN"/>
        </w:rPr>
        <w:t>Yang L</w:t>
      </w:r>
      <w:r w:rsidRPr="000E45AC">
        <w:rPr>
          <w:rFonts w:ascii="Book Antiqua" w:eastAsia="宋体" w:hAnsi="Book Antiqua" w:cs="宋体"/>
          <w:sz w:val="24"/>
          <w:szCs w:val="24"/>
          <w:lang w:eastAsia="zh-CN"/>
        </w:rPr>
        <w:t xml:space="preserve">, Rudser KD, Higgins L, Rosen HR, Zaman A, Corless CL, David L, Gourley GR. Novel biomarker candidates to predict hepatic fibrosis in hepatitis C identified by serum proteomics. </w:t>
      </w:r>
      <w:r w:rsidRPr="000E45AC">
        <w:rPr>
          <w:rFonts w:ascii="Book Antiqua" w:eastAsia="宋体" w:hAnsi="Book Antiqua" w:cs="宋体"/>
          <w:i/>
          <w:iCs/>
          <w:sz w:val="24"/>
          <w:szCs w:val="24"/>
          <w:lang w:eastAsia="zh-CN"/>
        </w:rPr>
        <w:t>Dig Dis Sci</w:t>
      </w:r>
      <w:r w:rsidRPr="000E45AC">
        <w:rPr>
          <w:rFonts w:ascii="Book Antiqua" w:eastAsia="宋体" w:hAnsi="Book Antiqua" w:cs="宋体"/>
          <w:sz w:val="24"/>
          <w:szCs w:val="24"/>
          <w:lang w:eastAsia="zh-CN"/>
        </w:rPr>
        <w:t xml:space="preserve"> 2011; </w:t>
      </w:r>
      <w:r w:rsidRPr="000E45AC">
        <w:rPr>
          <w:rFonts w:ascii="Book Antiqua" w:eastAsia="宋体" w:hAnsi="Book Antiqua" w:cs="宋体"/>
          <w:b/>
          <w:bCs/>
          <w:sz w:val="24"/>
          <w:szCs w:val="24"/>
          <w:lang w:eastAsia="zh-CN"/>
        </w:rPr>
        <w:t>56</w:t>
      </w:r>
      <w:r w:rsidRPr="000E45AC">
        <w:rPr>
          <w:rFonts w:ascii="Book Antiqua" w:eastAsia="宋体" w:hAnsi="Book Antiqua" w:cs="宋体"/>
          <w:sz w:val="24"/>
          <w:szCs w:val="24"/>
          <w:lang w:eastAsia="zh-CN"/>
        </w:rPr>
        <w:t>: 3305-3315 [PMID: 21590334 DOI: 10.1007/s10620-011-1745-4]</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15 </w:t>
      </w:r>
      <w:r w:rsidRPr="000E45AC">
        <w:rPr>
          <w:rFonts w:ascii="Book Antiqua" w:eastAsia="宋体" w:hAnsi="Book Antiqua" w:cs="宋体"/>
          <w:b/>
          <w:bCs/>
          <w:sz w:val="24"/>
          <w:szCs w:val="24"/>
          <w:lang w:eastAsia="zh-CN"/>
        </w:rPr>
        <w:t>Galibert MD</w:t>
      </w:r>
      <w:r w:rsidRPr="000E45AC">
        <w:rPr>
          <w:rFonts w:ascii="Book Antiqua" w:eastAsia="宋体" w:hAnsi="Book Antiqua" w:cs="宋体"/>
          <w:sz w:val="24"/>
          <w:szCs w:val="24"/>
          <w:lang w:eastAsia="zh-CN"/>
        </w:rPr>
        <w:t xml:space="preserve">, Boucontet L, Goding CR, Meo T. Recognition of the E-C4 element from the C4 complement gene promoter by the upstream stimulatory factor-1 transcription factor. </w:t>
      </w:r>
      <w:r w:rsidRPr="000E45AC">
        <w:rPr>
          <w:rFonts w:ascii="Book Antiqua" w:eastAsia="宋体" w:hAnsi="Book Antiqua" w:cs="宋体"/>
          <w:i/>
          <w:iCs/>
          <w:sz w:val="24"/>
          <w:szCs w:val="24"/>
          <w:lang w:eastAsia="zh-CN"/>
        </w:rPr>
        <w:t>J Immunol</w:t>
      </w:r>
      <w:r w:rsidRPr="000E45AC">
        <w:rPr>
          <w:rFonts w:ascii="Book Antiqua" w:eastAsia="宋体" w:hAnsi="Book Antiqua" w:cs="宋体"/>
          <w:sz w:val="24"/>
          <w:szCs w:val="24"/>
          <w:lang w:eastAsia="zh-CN"/>
        </w:rPr>
        <w:t xml:space="preserve"> 1997; </w:t>
      </w:r>
      <w:r w:rsidRPr="000E45AC">
        <w:rPr>
          <w:rFonts w:ascii="Book Antiqua" w:eastAsia="宋体" w:hAnsi="Book Antiqua" w:cs="宋体"/>
          <w:b/>
          <w:bCs/>
          <w:sz w:val="24"/>
          <w:szCs w:val="24"/>
          <w:lang w:eastAsia="zh-CN"/>
        </w:rPr>
        <w:t>159</w:t>
      </w:r>
      <w:r w:rsidRPr="000E45AC">
        <w:rPr>
          <w:rFonts w:ascii="Book Antiqua" w:eastAsia="宋体" w:hAnsi="Book Antiqua" w:cs="宋体"/>
          <w:sz w:val="24"/>
          <w:szCs w:val="24"/>
          <w:lang w:eastAsia="zh-CN"/>
        </w:rPr>
        <w:t>: 6176-6183 [PMID: 9550420]</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16 </w:t>
      </w:r>
      <w:r w:rsidRPr="000E45AC">
        <w:rPr>
          <w:rFonts w:ascii="Book Antiqua" w:eastAsia="宋体" w:hAnsi="Book Antiqua" w:cs="宋体"/>
          <w:b/>
          <w:bCs/>
          <w:sz w:val="24"/>
          <w:szCs w:val="24"/>
          <w:lang w:eastAsia="zh-CN"/>
        </w:rPr>
        <w:t>White IR</w:t>
      </w:r>
      <w:r w:rsidRPr="000E45AC">
        <w:rPr>
          <w:rFonts w:ascii="Book Antiqua" w:eastAsia="宋体" w:hAnsi="Book Antiqua" w:cs="宋体"/>
          <w:sz w:val="24"/>
          <w:szCs w:val="24"/>
          <w:lang w:eastAsia="zh-CN"/>
        </w:rPr>
        <w:t xml:space="preserve">, Patel K, Symonds WT, Dev A, Griffin P, Tsokanas N, Skehel M, Liu C, Zekry A, Cutler P, Gattu M, Rockey DC, Berrey MM, McHutchison JG. Serum proteomic analysis focused on fibrosis in patients with hepatitis C virus infection. </w:t>
      </w:r>
      <w:r w:rsidRPr="000E45AC">
        <w:rPr>
          <w:rFonts w:ascii="Book Antiqua" w:eastAsia="宋体" w:hAnsi="Book Antiqua" w:cs="宋体"/>
          <w:i/>
          <w:iCs/>
          <w:sz w:val="24"/>
          <w:szCs w:val="24"/>
          <w:lang w:eastAsia="zh-CN"/>
        </w:rPr>
        <w:t>J Transl Med</w:t>
      </w:r>
      <w:r w:rsidRPr="000E45AC">
        <w:rPr>
          <w:rFonts w:ascii="Book Antiqua" w:eastAsia="宋体" w:hAnsi="Book Antiqua" w:cs="宋体"/>
          <w:sz w:val="24"/>
          <w:szCs w:val="24"/>
          <w:lang w:eastAsia="zh-CN"/>
        </w:rPr>
        <w:t xml:space="preserve"> 2007; </w:t>
      </w:r>
      <w:r w:rsidRPr="000E45AC">
        <w:rPr>
          <w:rFonts w:ascii="Book Antiqua" w:eastAsia="宋体" w:hAnsi="Book Antiqua" w:cs="宋体"/>
          <w:b/>
          <w:bCs/>
          <w:sz w:val="24"/>
          <w:szCs w:val="24"/>
          <w:lang w:eastAsia="zh-CN"/>
        </w:rPr>
        <w:t>5</w:t>
      </w:r>
      <w:r w:rsidRPr="000E45AC">
        <w:rPr>
          <w:rFonts w:ascii="Book Antiqua" w:eastAsia="宋体" w:hAnsi="Book Antiqua" w:cs="宋体"/>
          <w:sz w:val="24"/>
          <w:szCs w:val="24"/>
          <w:lang w:eastAsia="zh-CN"/>
        </w:rPr>
        <w:t>: 33 [PMID: 17625010 DOI: 10.1186/1479-5876-5-33]</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17 </w:t>
      </w:r>
      <w:r w:rsidRPr="000E45AC">
        <w:rPr>
          <w:rFonts w:ascii="Book Antiqua" w:eastAsia="宋体" w:hAnsi="Book Antiqua" w:cs="宋体"/>
          <w:b/>
          <w:bCs/>
          <w:sz w:val="24"/>
          <w:szCs w:val="24"/>
          <w:lang w:eastAsia="zh-CN"/>
        </w:rPr>
        <w:t>Bu</w:t>
      </w:r>
      <w:r w:rsidRPr="000E45AC">
        <w:rPr>
          <w:rFonts w:ascii="Book Antiqua" w:hAnsi="Book Antiqua" w:cs="MS Mincho"/>
          <w:b/>
          <w:bCs/>
          <w:sz w:val="24"/>
          <w:szCs w:val="24"/>
          <w:lang w:eastAsia="zh-CN"/>
        </w:rPr>
        <w:t>ğ</w:t>
      </w:r>
      <w:r w:rsidRPr="000E45AC">
        <w:rPr>
          <w:rFonts w:ascii="Book Antiqua" w:eastAsia="宋体" w:hAnsi="Book Antiqua" w:cs="宋体"/>
          <w:b/>
          <w:bCs/>
          <w:sz w:val="24"/>
          <w:szCs w:val="24"/>
          <w:lang w:eastAsia="zh-CN"/>
        </w:rPr>
        <w:t>daci MS</w:t>
      </w:r>
      <w:r w:rsidRPr="000E45AC">
        <w:rPr>
          <w:rFonts w:ascii="Book Antiqua" w:eastAsia="宋体" w:hAnsi="Book Antiqua" w:cs="宋体"/>
          <w:sz w:val="24"/>
          <w:szCs w:val="24"/>
          <w:lang w:eastAsia="zh-CN"/>
        </w:rPr>
        <w:t>, Karaca C, Alkim C, Kes</w:t>
      </w:r>
      <w:r w:rsidRPr="000E45AC">
        <w:rPr>
          <w:rFonts w:ascii="Book Antiqua" w:hAnsi="Book Antiqua" w:cs="MS Mincho"/>
          <w:sz w:val="24"/>
          <w:szCs w:val="24"/>
          <w:lang w:eastAsia="zh-CN"/>
        </w:rPr>
        <w:t>ı</w:t>
      </w:r>
      <w:r w:rsidRPr="000E45AC">
        <w:rPr>
          <w:rFonts w:ascii="Book Antiqua" w:eastAsia="宋体" w:hAnsi="Book Antiqua" w:cs="宋体"/>
          <w:sz w:val="24"/>
          <w:szCs w:val="24"/>
          <w:lang w:eastAsia="zh-CN"/>
        </w:rPr>
        <w:t>c</w:t>
      </w:r>
      <w:r w:rsidRPr="000E45AC">
        <w:rPr>
          <w:rFonts w:ascii="Book Antiqua" w:hAnsi="Book Antiqua" w:cs="MS Mincho"/>
          <w:sz w:val="24"/>
          <w:szCs w:val="24"/>
          <w:lang w:eastAsia="zh-CN"/>
        </w:rPr>
        <w:t>ı</w:t>
      </w:r>
      <w:r w:rsidRPr="000E45AC">
        <w:rPr>
          <w:rFonts w:ascii="Book Antiqua" w:eastAsia="宋体" w:hAnsi="Book Antiqua" w:cs="宋体"/>
          <w:sz w:val="24"/>
          <w:szCs w:val="24"/>
          <w:lang w:eastAsia="zh-CN"/>
        </w:rPr>
        <w:t xml:space="preserve"> B, Bayraktar B, Sökmen M. Serum complement C4 in chronic hepatitis C: correlation with histopathologic findings and disease activity. </w:t>
      </w:r>
      <w:r w:rsidRPr="000E45AC">
        <w:rPr>
          <w:rFonts w:ascii="Book Antiqua" w:eastAsia="宋体" w:hAnsi="Book Antiqua" w:cs="宋体"/>
          <w:i/>
          <w:iCs/>
          <w:sz w:val="24"/>
          <w:szCs w:val="24"/>
          <w:lang w:eastAsia="zh-CN"/>
        </w:rPr>
        <w:t>Turk J Gastroenterol</w:t>
      </w:r>
      <w:r w:rsidRPr="000E45AC">
        <w:rPr>
          <w:rFonts w:ascii="Book Antiqua" w:eastAsia="宋体" w:hAnsi="Book Antiqua" w:cs="宋体"/>
          <w:sz w:val="24"/>
          <w:szCs w:val="24"/>
          <w:lang w:eastAsia="zh-CN"/>
        </w:rPr>
        <w:t xml:space="preserve"> 2012; </w:t>
      </w:r>
      <w:r w:rsidRPr="000E45AC">
        <w:rPr>
          <w:rFonts w:ascii="Book Antiqua" w:eastAsia="宋体" w:hAnsi="Book Antiqua" w:cs="宋体"/>
          <w:b/>
          <w:bCs/>
          <w:sz w:val="24"/>
          <w:szCs w:val="24"/>
          <w:lang w:eastAsia="zh-CN"/>
        </w:rPr>
        <w:t>23</w:t>
      </w:r>
      <w:r w:rsidRPr="000E45AC">
        <w:rPr>
          <w:rFonts w:ascii="Book Antiqua" w:eastAsia="宋体" w:hAnsi="Book Antiqua" w:cs="宋体"/>
          <w:sz w:val="24"/>
          <w:szCs w:val="24"/>
          <w:lang w:eastAsia="zh-CN"/>
        </w:rPr>
        <w:t>: 33-37 [PMID: 22505377]</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18 </w:t>
      </w:r>
      <w:r w:rsidRPr="000E45AC">
        <w:rPr>
          <w:rFonts w:ascii="Book Antiqua" w:eastAsia="宋体" w:hAnsi="Book Antiqua" w:cs="宋体"/>
          <w:b/>
          <w:bCs/>
          <w:sz w:val="24"/>
          <w:szCs w:val="24"/>
          <w:lang w:eastAsia="zh-CN"/>
        </w:rPr>
        <w:t>Witthöft T</w:t>
      </w:r>
      <w:r w:rsidRPr="000E45AC">
        <w:rPr>
          <w:rFonts w:ascii="Book Antiqua" w:eastAsia="宋体" w:hAnsi="Book Antiqua" w:cs="宋体"/>
          <w:sz w:val="24"/>
          <w:szCs w:val="24"/>
          <w:lang w:eastAsia="zh-CN"/>
        </w:rPr>
        <w:t xml:space="preserve">, Möller B, Wiedmann KH, Mauss S, Link R, Lohmeyer J, Lafrenz M, Gelbmann CM, Hüppe D, Niederau C, Alshuth U. Safety, tolerability and efficacy of peginterferon alpha-2a and ribavirin in chronic hepatitis C in clinical practice: The German Open Safety Trial. </w:t>
      </w:r>
      <w:r w:rsidRPr="000E45AC">
        <w:rPr>
          <w:rFonts w:ascii="Book Antiqua" w:eastAsia="宋体" w:hAnsi="Book Antiqua" w:cs="宋体"/>
          <w:i/>
          <w:iCs/>
          <w:sz w:val="24"/>
          <w:szCs w:val="24"/>
          <w:lang w:eastAsia="zh-CN"/>
        </w:rPr>
        <w:t>J Viral Hepat</w:t>
      </w:r>
      <w:r w:rsidRPr="000E45AC">
        <w:rPr>
          <w:rFonts w:ascii="Book Antiqua" w:eastAsia="宋体" w:hAnsi="Book Antiqua" w:cs="宋体"/>
          <w:sz w:val="24"/>
          <w:szCs w:val="24"/>
          <w:lang w:eastAsia="zh-CN"/>
        </w:rPr>
        <w:t xml:space="preserve"> 2007; </w:t>
      </w:r>
      <w:r w:rsidRPr="000E45AC">
        <w:rPr>
          <w:rFonts w:ascii="Book Antiqua" w:eastAsia="宋体" w:hAnsi="Book Antiqua" w:cs="宋体"/>
          <w:b/>
          <w:bCs/>
          <w:sz w:val="24"/>
          <w:szCs w:val="24"/>
          <w:lang w:eastAsia="zh-CN"/>
        </w:rPr>
        <w:t>14</w:t>
      </w:r>
      <w:r w:rsidRPr="000E45AC">
        <w:rPr>
          <w:rFonts w:ascii="Book Antiqua" w:eastAsia="宋体" w:hAnsi="Book Antiqua" w:cs="宋体"/>
          <w:sz w:val="24"/>
          <w:szCs w:val="24"/>
          <w:lang w:eastAsia="zh-CN"/>
        </w:rPr>
        <w:t>: 788-796 [PMID: 17927615 DOI: 10.1111/j.1365-2893.2007.00871.x]</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19 </w:t>
      </w:r>
      <w:r w:rsidRPr="000E45AC">
        <w:rPr>
          <w:rFonts w:ascii="Book Antiqua" w:eastAsia="宋体" w:hAnsi="Book Antiqua" w:cs="宋体"/>
          <w:b/>
          <w:bCs/>
          <w:sz w:val="24"/>
          <w:szCs w:val="24"/>
          <w:lang w:eastAsia="zh-CN"/>
        </w:rPr>
        <w:t>Brown KS</w:t>
      </w:r>
      <w:r w:rsidRPr="000E45AC">
        <w:rPr>
          <w:rFonts w:ascii="Book Antiqua" w:eastAsia="宋体" w:hAnsi="Book Antiqua" w:cs="宋体"/>
          <w:sz w:val="24"/>
          <w:szCs w:val="24"/>
          <w:lang w:eastAsia="zh-CN"/>
        </w:rPr>
        <w:t xml:space="preserve">, Keogh MJ, Tagiuri N, Grainge MJ, Presanis JS, Ryder SD, Irving WL, Ball JK, Sim RB, Hickling TP. Severe fibrosis in hepatitis C virus-infected patients is associated with increased activity of the mannan-binding lectin (MBL)/MBL-associated serine protease 1 (MASP-1) complex. </w:t>
      </w:r>
      <w:r w:rsidRPr="000E45AC">
        <w:rPr>
          <w:rFonts w:ascii="Book Antiqua" w:eastAsia="宋体" w:hAnsi="Book Antiqua" w:cs="宋体"/>
          <w:i/>
          <w:iCs/>
          <w:sz w:val="24"/>
          <w:szCs w:val="24"/>
          <w:lang w:eastAsia="zh-CN"/>
        </w:rPr>
        <w:t>Clin Exp Immunol</w:t>
      </w:r>
      <w:r w:rsidRPr="000E45AC">
        <w:rPr>
          <w:rFonts w:ascii="Book Antiqua" w:eastAsia="宋体" w:hAnsi="Book Antiqua" w:cs="宋体"/>
          <w:sz w:val="24"/>
          <w:szCs w:val="24"/>
          <w:lang w:eastAsia="zh-CN"/>
        </w:rPr>
        <w:t xml:space="preserve"> 2007; </w:t>
      </w:r>
      <w:r w:rsidRPr="000E45AC">
        <w:rPr>
          <w:rFonts w:ascii="Book Antiqua" w:eastAsia="宋体" w:hAnsi="Book Antiqua" w:cs="宋体"/>
          <w:b/>
          <w:bCs/>
          <w:sz w:val="24"/>
          <w:szCs w:val="24"/>
          <w:lang w:eastAsia="zh-CN"/>
        </w:rPr>
        <w:t>147</w:t>
      </w:r>
      <w:r w:rsidRPr="000E45AC">
        <w:rPr>
          <w:rFonts w:ascii="Book Antiqua" w:eastAsia="宋体" w:hAnsi="Book Antiqua" w:cs="宋体"/>
          <w:sz w:val="24"/>
          <w:szCs w:val="24"/>
          <w:lang w:eastAsia="zh-CN"/>
        </w:rPr>
        <w:t>: 90-98 [PMID: 17177967 DOI: 10.1111/j.1365-2249.2006.03264.x]</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20 </w:t>
      </w:r>
      <w:r w:rsidRPr="000E45AC">
        <w:rPr>
          <w:rFonts w:ascii="Book Antiqua" w:eastAsia="宋体" w:hAnsi="Book Antiqua" w:cs="宋体"/>
          <w:b/>
          <w:bCs/>
          <w:sz w:val="24"/>
          <w:szCs w:val="24"/>
          <w:lang w:eastAsia="zh-CN"/>
        </w:rPr>
        <w:t>Ishak K</w:t>
      </w:r>
      <w:r w:rsidRPr="000E45AC">
        <w:rPr>
          <w:rFonts w:ascii="Book Antiqua" w:eastAsia="宋体" w:hAnsi="Book Antiqua" w:cs="宋体"/>
          <w:sz w:val="24"/>
          <w:szCs w:val="24"/>
          <w:lang w:eastAsia="zh-CN"/>
        </w:rPr>
        <w:t xml:space="preserve">, Baptista A, Bianchi L, Callea F, De Groote J, Gudat F, Denk H, Desmet V, Korb G, MacSween RN. Histological grading and staging of chronic hepatitis. </w:t>
      </w:r>
      <w:r w:rsidRPr="000E45AC">
        <w:rPr>
          <w:rFonts w:ascii="Book Antiqua" w:eastAsia="宋体" w:hAnsi="Book Antiqua" w:cs="宋体"/>
          <w:i/>
          <w:iCs/>
          <w:sz w:val="24"/>
          <w:szCs w:val="24"/>
          <w:lang w:eastAsia="zh-CN"/>
        </w:rPr>
        <w:t>J Hepatol</w:t>
      </w:r>
      <w:r w:rsidRPr="000E45AC">
        <w:rPr>
          <w:rFonts w:ascii="Book Antiqua" w:eastAsia="宋体" w:hAnsi="Book Antiqua" w:cs="宋体"/>
          <w:sz w:val="24"/>
          <w:szCs w:val="24"/>
          <w:lang w:eastAsia="zh-CN"/>
        </w:rPr>
        <w:t xml:space="preserve"> 1995; </w:t>
      </w:r>
      <w:r w:rsidRPr="000E45AC">
        <w:rPr>
          <w:rFonts w:ascii="Book Antiqua" w:eastAsia="宋体" w:hAnsi="Book Antiqua" w:cs="宋体"/>
          <w:b/>
          <w:bCs/>
          <w:sz w:val="24"/>
          <w:szCs w:val="24"/>
          <w:lang w:eastAsia="zh-CN"/>
        </w:rPr>
        <w:t>22</w:t>
      </w:r>
      <w:r w:rsidRPr="000E45AC">
        <w:rPr>
          <w:rFonts w:ascii="Book Antiqua" w:eastAsia="宋体" w:hAnsi="Book Antiqua" w:cs="宋体"/>
          <w:sz w:val="24"/>
          <w:szCs w:val="24"/>
          <w:lang w:eastAsia="zh-CN"/>
        </w:rPr>
        <w:t>: 696-699 [PMID: 7560864 DOI: 10.1016/0168-8278(95)80226-6]</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21 Wai C-T, Greenson JK, Fontana RJ, Kalbfleisch JD, Marrero JA, Conjeevaram HS, Lok ASF. A simple noninvasive index can predict both significant fibrosis and cirrhosis in patients with chronic hepatitis C. Hepatology 2003; 38: 518-526 [PMID: DOI: 10.1053/jhep.2003.50346]</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22 </w:t>
      </w:r>
      <w:r w:rsidRPr="000E45AC">
        <w:rPr>
          <w:rFonts w:ascii="Book Antiqua" w:eastAsia="宋体" w:hAnsi="Book Antiqua" w:cs="宋体"/>
          <w:b/>
          <w:bCs/>
          <w:sz w:val="24"/>
          <w:szCs w:val="24"/>
          <w:lang w:eastAsia="zh-CN"/>
        </w:rPr>
        <w:t>Camarero C</w:t>
      </w:r>
      <w:r w:rsidRPr="000E45AC">
        <w:rPr>
          <w:rFonts w:ascii="Book Antiqua" w:eastAsia="宋体" w:hAnsi="Book Antiqua" w:cs="宋体"/>
          <w:sz w:val="24"/>
          <w:szCs w:val="24"/>
          <w:lang w:eastAsia="zh-CN"/>
        </w:rPr>
        <w:t xml:space="preserve">, Ramos N, Moreno A, Asensio A, Mateos ML, Roldan B. Hepatitis C virus infection acquired in childhood. </w:t>
      </w:r>
      <w:r w:rsidRPr="000E45AC">
        <w:rPr>
          <w:rFonts w:ascii="Book Antiqua" w:eastAsia="宋体" w:hAnsi="Book Antiqua" w:cs="宋体"/>
          <w:i/>
          <w:iCs/>
          <w:sz w:val="24"/>
          <w:szCs w:val="24"/>
          <w:lang w:eastAsia="zh-CN"/>
        </w:rPr>
        <w:t>Eur J Pediatr</w:t>
      </w:r>
      <w:r w:rsidRPr="000E45AC">
        <w:rPr>
          <w:rFonts w:ascii="Book Antiqua" w:eastAsia="宋体" w:hAnsi="Book Antiqua" w:cs="宋体"/>
          <w:sz w:val="24"/>
          <w:szCs w:val="24"/>
          <w:lang w:eastAsia="zh-CN"/>
        </w:rPr>
        <w:t xml:space="preserve"> 2008; </w:t>
      </w:r>
      <w:r w:rsidRPr="000E45AC">
        <w:rPr>
          <w:rFonts w:ascii="Book Antiqua" w:eastAsia="宋体" w:hAnsi="Book Antiqua" w:cs="宋体"/>
          <w:b/>
          <w:bCs/>
          <w:sz w:val="24"/>
          <w:szCs w:val="24"/>
          <w:lang w:eastAsia="zh-CN"/>
        </w:rPr>
        <w:t>167</w:t>
      </w:r>
      <w:r w:rsidRPr="000E45AC">
        <w:rPr>
          <w:rFonts w:ascii="Book Antiqua" w:eastAsia="宋体" w:hAnsi="Book Antiqua" w:cs="宋体"/>
          <w:sz w:val="24"/>
          <w:szCs w:val="24"/>
          <w:lang w:eastAsia="zh-CN"/>
        </w:rPr>
        <w:t>: 219-224 [PMID: 17464514 DOI: 10.1007/s00431-007-0472-5]</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23</w:t>
      </w:r>
      <w:r w:rsidRPr="000E45AC">
        <w:rPr>
          <w:rFonts w:ascii="Book Antiqua" w:eastAsia="宋体" w:hAnsi="Book Antiqua" w:cs="宋体"/>
          <w:b/>
          <w:sz w:val="24"/>
          <w:szCs w:val="24"/>
          <w:lang w:eastAsia="zh-CN"/>
        </w:rPr>
        <w:t xml:space="preserve"> Giacchino R</w:t>
      </w:r>
      <w:r w:rsidRPr="000E45AC">
        <w:rPr>
          <w:rFonts w:ascii="Book Antiqua" w:eastAsia="宋体" w:hAnsi="Book Antiqua" w:cs="宋体"/>
          <w:sz w:val="24"/>
          <w:szCs w:val="24"/>
          <w:lang w:eastAsia="zh-CN"/>
        </w:rPr>
        <w:t>, Bortolotti F, Indolfi G, Verucchi G, Zancan L, Camm</w:t>
      </w:r>
      <w:r w:rsidR="00A46EDB">
        <w:rPr>
          <w:rFonts w:ascii="Book Antiqua" w:eastAsia="宋体" w:hAnsi="Book Antiqua" w:cs="宋体"/>
          <w:sz w:val="24"/>
          <w:szCs w:val="24"/>
          <w:lang w:eastAsia="zh-CN"/>
        </w:rPr>
        <w:t>j</w:t>
      </w:r>
      <w:r w:rsidR="00A46EDB">
        <w:rPr>
          <w:rFonts w:ascii="Book Antiqua" w:eastAsia="宋体" w:hAnsi="Book Antiqua" w:cs="宋体" w:hint="eastAsia"/>
          <w:sz w:val="24"/>
          <w:szCs w:val="24"/>
          <w:lang w:eastAsia="zh-CN"/>
        </w:rPr>
        <w:t xml:space="preserve"> </w:t>
      </w:r>
      <w:r w:rsidRPr="000E45AC">
        <w:rPr>
          <w:rFonts w:ascii="Book Antiqua" w:eastAsia="宋体" w:hAnsi="Book Antiqua" w:cs="宋体"/>
          <w:sz w:val="24"/>
          <w:szCs w:val="24"/>
          <w:lang w:eastAsia="zh-CN"/>
        </w:rPr>
        <w:t xml:space="preserve">C, D'Antiga L, Marazzi MG, Barbera C, Resti M, Guido M. Antiviral treatment of hepatitis C in Italian children. </w:t>
      </w:r>
      <w:r w:rsidRPr="000E45AC">
        <w:rPr>
          <w:rFonts w:ascii="Book Antiqua" w:eastAsia="宋体" w:hAnsi="Book Antiqua" w:cs="宋体"/>
          <w:i/>
          <w:sz w:val="24"/>
          <w:szCs w:val="24"/>
          <w:lang w:eastAsia="zh-CN"/>
        </w:rPr>
        <w:t>Digestive and Liver Disease</w:t>
      </w:r>
      <w:r w:rsidRPr="000E45AC">
        <w:rPr>
          <w:rFonts w:ascii="Book Antiqua" w:eastAsia="宋体" w:hAnsi="Book Antiqua" w:cs="宋体"/>
          <w:sz w:val="24"/>
          <w:szCs w:val="24"/>
          <w:lang w:eastAsia="zh-CN"/>
        </w:rPr>
        <w:t xml:space="preserve"> 2009;</w:t>
      </w:r>
      <w:r w:rsidRPr="000E45AC">
        <w:rPr>
          <w:rFonts w:ascii="Book Antiqua" w:eastAsia="宋体" w:hAnsi="Book Antiqua" w:cs="宋体"/>
          <w:b/>
          <w:sz w:val="24"/>
          <w:szCs w:val="24"/>
          <w:lang w:eastAsia="zh-CN"/>
        </w:rPr>
        <w:t xml:space="preserve"> 41</w:t>
      </w:r>
      <w:r w:rsidRPr="000E45AC">
        <w:rPr>
          <w:rFonts w:ascii="Book Antiqua" w:eastAsia="宋体" w:hAnsi="Book Antiqua" w:cs="宋体"/>
          <w:sz w:val="24"/>
          <w:szCs w:val="24"/>
          <w:lang w:eastAsia="zh-CN"/>
        </w:rPr>
        <w:t>: A7-A8 [DOI: 10.1016/j.dld.2008.12.019]</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lastRenderedPageBreak/>
        <w:t xml:space="preserve">24 </w:t>
      </w:r>
      <w:r w:rsidRPr="000E45AC">
        <w:rPr>
          <w:rFonts w:ascii="Book Antiqua" w:eastAsia="宋体" w:hAnsi="Book Antiqua" w:cs="宋体"/>
          <w:b/>
          <w:bCs/>
          <w:sz w:val="24"/>
          <w:szCs w:val="24"/>
          <w:lang w:eastAsia="zh-CN"/>
        </w:rPr>
        <w:t>Bortolotti F</w:t>
      </w:r>
      <w:r w:rsidRPr="000E45AC">
        <w:rPr>
          <w:rFonts w:ascii="Book Antiqua" w:eastAsia="宋体" w:hAnsi="Book Antiqua" w:cs="宋体"/>
          <w:sz w:val="24"/>
          <w:szCs w:val="24"/>
          <w:lang w:eastAsia="zh-CN"/>
        </w:rPr>
        <w:t xml:space="preserve">, Jara P, Diaz C, Vajro P, Hierro L, Giacchino R, de la Vega A, Crivellaro C, Camarena C, Barbera C. Posttransfusion and community-acquired hepatitis C in childhood. </w:t>
      </w:r>
      <w:r w:rsidRPr="000E45AC">
        <w:rPr>
          <w:rFonts w:ascii="Book Antiqua" w:eastAsia="宋体" w:hAnsi="Book Antiqua" w:cs="宋体"/>
          <w:i/>
          <w:iCs/>
          <w:sz w:val="24"/>
          <w:szCs w:val="24"/>
          <w:lang w:eastAsia="zh-CN"/>
        </w:rPr>
        <w:t>J Pediatr Gastroenterol Nutr</w:t>
      </w:r>
      <w:r w:rsidRPr="000E45AC">
        <w:rPr>
          <w:rFonts w:ascii="Book Antiqua" w:eastAsia="宋体" w:hAnsi="Book Antiqua" w:cs="宋体"/>
          <w:sz w:val="24"/>
          <w:szCs w:val="24"/>
          <w:lang w:eastAsia="zh-CN"/>
        </w:rPr>
        <w:t xml:space="preserve"> 1994; </w:t>
      </w:r>
      <w:r w:rsidRPr="000E45AC">
        <w:rPr>
          <w:rFonts w:ascii="Book Antiqua" w:eastAsia="宋体" w:hAnsi="Book Antiqua" w:cs="宋体"/>
          <w:b/>
          <w:bCs/>
          <w:sz w:val="24"/>
          <w:szCs w:val="24"/>
          <w:lang w:eastAsia="zh-CN"/>
        </w:rPr>
        <w:t>18</w:t>
      </w:r>
      <w:r w:rsidRPr="000E45AC">
        <w:rPr>
          <w:rFonts w:ascii="Book Antiqua" w:eastAsia="宋体" w:hAnsi="Book Antiqua" w:cs="宋体"/>
          <w:sz w:val="24"/>
          <w:szCs w:val="24"/>
          <w:lang w:eastAsia="zh-CN"/>
        </w:rPr>
        <w:t>: 279-283 [PMID: 8057208]</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25 </w:t>
      </w:r>
      <w:r w:rsidRPr="000E45AC">
        <w:rPr>
          <w:rFonts w:ascii="Book Antiqua" w:eastAsia="宋体" w:hAnsi="Book Antiqua" w:cs="宋体"/>
          <w:b/>
          <w:bCs/>
          <w:sz w:val="24"/>
          <w:szCs w:val="24"/>
          <w:lang w:eastAsia="zh-CN"/>
        </w:rPr>
        <w:t>Wu TC</w:t>
      </w:r>
      <w:r w:rsidRPr="000E45AC">
        <w:rPr>
          <w:rFonts w:ascii="Book Antiqua" w:eastAsia="宋体" w:hAnsi="Book Antiqua" w:cs="宋体"/>
          <w:sz w:val="24"/>
          <w:szCs w:val="24"/>
          <w:lang w:eastAsia="zh-CN"/>
        </w:rPr>
        <w:t xml:space="preserve">, Chuang WL, Dai CY, Huang JF, Hsieh MY, Hou NJ, Lee LP, Lin WY, Yang JF, Chiu CC, Chen SC, Hsieh MY, Chang WY, Yu ML. Hepatitis C virus infection among children in aboriginal areas in Taiwan. </w:t>
      </w:r>
      <w:r w:rsidRPr="000E45AC">
        <w:rPr>
          <w:rFonts w:ascii="Book Antiqua" w:eastAsia="宋体" w:hAnsi="Book Antiqua" w:cs="宋体"/>
          <w:i/>
          <w:iCs/>
          <w:sz w:val="24"/>
          <w:szCs w:val="24"/>
          <w:lang w:eastAsia="zh-CN"/>
        </w:rPr>
        <w:t>Trans R Soc Trop Med Hyg</w:t>
      </w:r>
      <w:r w:rsidRPr="000E45AC">
        <w:rPr>
          <w:rFonts w:ascii="Book Antiqua" w:eastAsia="宋体" w:hAnsi="Book Antiqua" w:cs="宋体"/>
          <w:sz w:val="24"/>
          <w:szCs w:val="24"/>
          <w:lang w:eastAsia="zh-CN"/>
        </w:rPr>
        <w:t xml:space="preserve"> 2008; </w:t>
      </w:r>
      <w:r w:rsidRPr="000E45AC">
        <w:rPr>
          <w:rFonts w:ascii="Book Antiqua" w:eastAsia="宋体" w:hAnsi="Book Antiqua" w:cs="宋体"/>
          <w:b/>
          <w:bCs/>
          <w:sz w:val="24"/>
          <w:szCs w:val="24"/>
          <w:lang w:eastAsia="zh-CN"/>
        </w:rPr>
        <w:t>102</w:t>
      </w:r>
      <w:r w:rsidRPr="000E45AC">
        <w:rPr>
          <w:rFonts w:ascii="Book Antiqua" w:eastAsia="宋体" w:hAnsi="Book Antiqua" w:cs="宋体"/>
          <w:sz w:val="24"/>
          <w:szCs w:val="24"/>
          <w:lang w:eastAsia="zh-CN"/>
        </w:rPr>
        <w:t>: 935-938 [PMID: 18656216 DOI: 10.1016/j.trstmh.2008.06.012]</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26 </w:t>
      </w:r>
      <w:r w:rsidRPr="000E45AC">
        <w:rPr>
          <w:rFonts w:ascii="Book Antiqua" w:eastAsia="宋体" w:hAnsi="Book Antiqua" w:cs="宋体"/>
          <w:b/>
          <w:bCs/>
          <w:sz w:val="24"/>
          <w:szCs w:val="24"/>
          <w:lang w:eastAsia="zh-CN"/>
        </w:rPr>
        <w:t>Goodman ZD</w:t>
      </w:r>
      <w:r w:rsidRPr="000E45AC">
        <w:rPr>
          <w:rFonts w:ascii="Book Antiqua" w:eastAsia="宋体" w:hAnsi="Book Antiqua" w:cs="宋体"/>
          <w:sz w:val="24"/>
          <w:szCs w:val="24"/>
          <w:lang w:eastAsia="zh-CN"/>
        </w:rPr>
        <w:t xml:space="preserve">, Makhlouf HR, Liu L, Balistreri W, Gonzalez-Peralta RP, Haber B, Jonas MM, Mohan P, Molleston JP, Murray KF, Narkewicz MR, Rosenthal P, Smith LJ, Robuck PR, Schwarz KB. Pathology of chronic hepatitis C in children: liver biopsy findings in the Peds-C Trial. </w:t>
      </w:r>
      <w:r w:rsidRPr="000E45AC">
        <w:rPr>
          <w:rFonts w:ascii="Book Antiqua" w:eastAsia="宋体" w:hAnsi="Book Antiqua" w:cs="宋体"/>
          <w:i/>
          <w:iCs/>
          <w:sz w:val="24"/>
          <w:szCs w:val="24"/>
          <w:lang w:eastAsia="zh-CN"/>
        </w:rPr>
        <w:t>Hepatology</w:t>
      </w:r>
      <w:r w:rsidRPr="000E45AC">
        <w:rPr>
          <w:rFonts w:ascii="Book Antiqua" w:eastAsia="宋体" w:hAnsi="Book Antiqua" w:cs="宋体"/>
          <w:sz w:val="24"/>
          <w:szCs w:val="24"/>
          <w:lang w:eastAsia="zh-CN"/>
        </w:rPr>
        <w:t xml:space="preserve"> 2008; </w:t>
      </w:r>
      <w:r w:rsidRPr="000E45AC">
        <w:rPr>
          <w:rFonts w:ascii="Book Antiqua" w:eastAsia="宋体" w:hAnsi="Book Antiqua" w:cs="宋体"/>
          <w:b/>
          <w:bCs/>
          <w:sz w:val="24"/>
          <w:szCs w:val="24"/>
          <w:lang w:eastAsia="zh-CN"/>
        </w:rPr>
        <w:t>47</w:t>
      </w:r>
      <w:r w:rsidRPr="000E45AC">
        <w:rPr>
          <w:rFonts w:ascii="Book Antiqua" w:eastAsia="宋体" w:hAnsi="Book Antiqua" w:cs="宋体"/>
          <w:sz w:val="24"/>
          <w:szCs w:val="24"/>
          <w:lang w:eastAsia="zh-CN"/>
        </w:rPr>
        <w:t>: 836-843 [PMID: 18167062 DOI: 10.1002/hep.22094]</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27 </w:t>
      </w:r>
      <w:r w:rsidRPr="000E45AC">
        <w:rPr>
          <w:rFonts w:ascii="Book Antiqua" w:eastAsia="宋体" w:hAnsi="Book Antiqua" w:cs="宋体"/>
          <w:b/>
          <w:bCs/>
          <w:sz w:val="24"/>
          <w:szCs w:val="24"/>
          <w:lang w:eastAsia="zh-CN"/>
        </w:rPr>
        <w:t>Gerner P</w:t>
      </w:r>
      <w:r w:rsidRPr="000E45AC">
        <w:rPr>
          <w:rFonts w:ascii="Book Antiqua" w:eastAsia="宋体" w:hAnsi="Book Antiqua" w:cs="宋体"/>
          <w:sz w:val="24"/>
          <w:szCs w:val="24"/>
          <w:lang w:eastAsia="zh-CN"/>
        </w:rPr>
        <w:t xml:space="preserve">, Wirth S, Wintermeyer P, Walz A, Jenke A. Prevalence of hepatitis C virus infection in children admitted to an urban hospital. </w:t>
      </w:r>
      <w:r w:rsidRPr="000E45AC">
        <w:rPr>
          <w:rFonts w:ascii="Book Antiqua" w:eastAsia="宋体" w:hAnsi="Book Antiqua" w:cs="宋体"/>
          <w:i/>
          <w:iCs/>
          <w:sz w:val="24"/>
          <w:szCs w:val="24"/>
          <w:lang w:eastAsia="zh-CN"/>
        </w:rPr>
        <w:t>J Infect</w:t>
      </w:r>
      <w:r w:rsidRPr="000E45AC">
        <w:rPr>
          <w:rFonts w:ascii="Book Antiqua" w:eastAsia="宋体" w:hAnsi="Book Antiqua" w:cs="宋体"/>
          <w:sz w:val="24"/>
          <w:szCs w:val="24"/>
          <w:lang w:eastAsia="zh-CN"/>
        </w:rPr>
        <w:t xml:space="preserve"> 2006; </w:t>
      </w:r>
      <w:r w:rsidRPr="000E45AC">
        <w:rPr>
          <w:rFonts w:ascii="Book Antiqua" w:eastAsia="宋体" w:hAnsi="Book Antiqua" w:cs="宋体"/>
          <w:b/>
          <w:bCs/>
          <w:sz w:val="24"/>
          <w:szCs w:val="24"/>
          <w:lang w:eastAsia="zh-CN"/>
        </w:rPr>
        <w:t>52</w:t>
      </w:r>
      <w:r w:rsidRPr="000E45AC">
        <w:rPr>
          <w:rFonts w:ascii="Book Antiqua" w:eastAsia="宋体" w:hAnsi="Book Antiqua" w:cs="宋体"/>
          <w:sz w:val="24"/>
          <w:szCs w:val="24"/>
          <w:lang w:eastAsia="zh-CN"/>
        </w:rPr>
        <w:t>: 305-308 [PMID: 16473408 DOI: 10.1016/j.jinf.2005.04.004]</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28 </w:t>
      </w:r>
      <w:r w:rsidRPr="000E45AC">
        <w:rPr>
          <w:rFonts w:ascii="Book Antiqua" w:eastAsia="宋体" w:hAnsi="Book Antiqua" w:cs="宋体"/>
          <w:b/>
          <w:sz w:val="24"/>
          <w:szCs w:val="24"/>
          <w:lang w:eastAsia="zh-CN"/>
        </w:rPr>
        <w:t>Morgan B</w:t>
      </w:r>
      <w:r w:rsidRPr="000E45AC">
        <w:rPr>
          <w:rFonts w:ascii="Book Antiqua" w:eastAsia="宋体" w:hAnsi="Book Antiqua" w:cs="宋体"/>
          <w:sz w:val="24"/>
          <w:szCs w:val="24"/>
          <w:lang w:eastAsia="zh-CN"/>
        </w:rPr>
        <w:t>, Harris C. Complement regulators and micro-organisms. Morgan BP, Harris CL, editors. Complement regulatory proteins. San Diego: Academic Press, 1999: 207–225</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29 </w:t>
      </w:r>
      <w:r w:rsidRPr="000E45AC">
        <w:rPr>
          <w:rFonts w:ascii="Book Antiqua" w:eastAsia="宋体" w:hAnsi="Book Antiqua" w:cs="宋体"/>
          <w:b/>
          <w:bCs/>
          <w:sz w:val="24"/>
          <w:szCs w:val="24"/>
          <w:lang w:eastAsia="zh-CN"/>
        </w:rPr>
        <w:t>Lubinski J</w:t>
      </w:r>
      <w:r w:rsidRPr="000E45AC">
        <w:rPr>
          <w:rFonts w:ascii="Book Antiqua" w:eastAsia="宋体" w:hAnsi="Book Antiqua" w:cs="宋体"/>
          <w:sz w:val="24"/>
          <w:szCs w:val="24"/>
          <w:lang w:eastAsia="zh-CN"/>
        </w:rPr>
        <w:t xml:space="preserve">, Nagashunmugam T, Friedman HM. Viral interference with antibody and complement. </w:t>
      </w:r>
      <w:r w:rsidRPr="000E45AC">
        <w:rPr>
          <w:rFonts w:ascii="Book Antiqua" w:eastAsia="宋体" w:hAnsi="Book Antiqua" w:cs="宋体"/>
          <w:i/>
          <w:iCs/>
          <w:sz w:val="24"/>
          <w:szCs w:val="24"/>
          <w:lang w:eastAsia="zh-CN"/>
        </w:rPr>
        <w:t>Semin Cell Dev Biol</w:t>
      </w:r>
      <w:r w:rsidRPr="000E45AC">
        <w:rPr>
          <w:rFonts w:ascii="Book Antiqua" w:eastAsia="宋体" w:hAnsi="Book Antiqua" w:cs="宋体"/>
          <w:sz w:val="24"/>
          <w:szCs w:val="24"/>
          <w:lang w:eastAsia="zh-CN"/>
        </w:rPr>
        <w:t xml:space="preserve"> 1998; </w:t>
      </w:r>
      <w:r w:rsidRPr="000E45AC">
        <w:rPr>
          <w:rFonts w:ascii="Book Antiqua" w:eastAsia="宋体" w:hAnsi="Book Antiqua" w:cs="宋体"/>
          <w:b/>
          <w:bCs/>
          <w:sz w:val="24"/>
          <w:szCs w:val="24"/>
          <w:lang w:eastAsia="zh-CN"/>
        </w:rPr>
        <w:t>9</w:t>
      </w:r>
      <w:r w:rsidRPr="000E45AC">
        <w:rPr>
          <w:rFonts w:ascii="Book Antiqua" w:eastAsia="宋体" w:hAnsi="Book Antiqua" w:cs="宋体"/>
          <w:sz w:val="24"/>
          <w:szCs w:val="24"/>
          <w:lang w:eastAsia="zh-CN"/>
        </w:rPr>
        <w:t>: 329-337 [PMID: 9665870 DOI: 10.1006/scdb.1998.0242]</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30 </w:t>
      </w:r>
      <w:r w:rsidRPr="000E45AC">
        <w:rPr>
          <w:rFonts w:ascii="Book Antiqua" w:eastAsia="宋体" w:hAnsi="Book Antiqua" w:cs="宋体"/>
          <w:b/>
          <w:bCs/>
          <w:sz w:val="24"/>
          <w:szCs w:val="24"/>
          <w:lang w:eastAsia="zh-CN"/>
        </w:rPr>
        <w:t>Dumestre-Perard C</w:t>
      </w:r>
      <w:r w:rsidRPr="000E45AC">
        <w:rPr>
          <w:rFonts w:ascii="Book Antiqua" w:eastAsia="宋体" w:hAnsi="Book Antiqua" w:cs="宋体"/>
          <w:sz w:val="24"/>
          <w:szCs w:val="24"/>
          <w:lang w:eastAsia="zh-CN"/>
        </w:rPr>
        <w:t xml:space="preserve">, Ponard D, Drouet C, Leroy V, Zarski JP, Dutertre N, Colomb MG. Complement C4 monitoring in the follow-up of chronic hepatitis C treatment. </w:t>
      </w:r>
      <w:r w:rsidRPr="000E45AC">
        <w:rPr>
          <w:rFonts w:ascii="Book Antiqua" w:eastAsia="宋体" w:hAnsi="Book Antiqua" w:cs="宋体"/>
          <w:i/>
          <w:iCs/>
          <w:sz w:val="24"/>
          <w:szCs w:val="24"/>
          <w:lang w:eastAsia="zh-CN"/>
        </w:rPr>
        <w:t>Clin Exp Immunol</w:t>
      </w:r>
      <w:r w:rsidRPr="000E45AC">
        <w:rPr>
          <w:rFonts w:ascii="Book Antiqua" w:eastAsia="宋体" w:hAnsi="Book Antiqua" w:cs="宋体"/>
          <w:sz w:val="24"/>
          <w:szCs w:val="24"/>
          <w:lang w:eastAsia="zh-CN"/>
        </w:rPr>
        <w:t xml:space="preserve"> 2002; </w:t>
      </w:r>
      <w:r w:rsidRPr="000E45AC">
        <w:rPr>
          <w:rFonts w:ascii="Book Antiqua" w:eastAsia="宋体" w:hAnsi="Book Antiqua" w:cs="宋体"/>
          <w:b/>
          <w:bCs/>
          <w:sz w:val="24"/>
          <w:szCs w:val="24"/>
          <w:lang w:eastAsia="zh-CN"/>
        </w:rPr>
        <w:t>127</w:t>
      </w:r>
      <w:r w:rsidRPr="000E45AC">
        <w:rPr>
          <w:rFonts w:ascii="Book Antiqua" w:eastAsia="宋体" w:hAnsi="Book Antiqua" w:cs="宋体"/>
          <w:sz w:val="24"/>
          <w:szCs w:val="24"/>
          <w:lang w:eastAsia="zh-CN"/>
        </w:rPr>
        <w:t>: 131-136 [PMID: 11882043 DOI: 10.1046/j.1365-2249.2002.01729.x]</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31 </w:t>
      </w:r>
      <w:r w:rsidRPr="000E45AC">
        <w:rPr>
          <w:rFonts w:ascii="Book Antiqua" w:eastAsia="宋体" w:hAnsi="Book Antiqua" w:cs="宋体"/>
          <w:b/>
          <w:bCs/>
          <w:sz w:val="24"/>
          <w:szCs w:val="24"/>
          <w:lang w:eastAsia="zh-CN"/>
        </w:rPr>
        <w:t>Mougey R</w:t>
      </w:r>
      <w:r w:rsidRPr="000E45AC">
        <w:rPr>
          <w:rFonts w:ascii="Book Antiqua" w:eastAsia="宋体" w:hAnsi="Book Antiqua" w:cs="宋体"/>
          <w:sz w:val="24"/>
          <w:szCs w:val="24"/>
          <w:lang w:eastAsia="zh-CN"/>
        </w:rPr>
        <w:t xml:space="preserve">. A review of the Chido/Rodgers blood group. </w:t>
      </w:r>
      <w:r w:rsidRPr="000E45AC">
        <w:rPr>
          <w:rFonts w:ascii="Book Antiqua" w:eastAsia="宋体" w:hAnsi="Book Antiqua" w:cs="宋体"/>
          <w:i/>
          <w:iCs/>
          <w:sz w:val="24"/>
          <w:szCs w:val="24"/>
          <w:lang w:eastAsia="zh-CN"/>
        </w:rPr>
        <w:t>Immunohematology</w:t>
      </w:r>
      <w:r w:rsidRPr="000E45AC">
        <w:rPr>
          <w:rFonts w:ascii="Book Antiqua" w:eastAsia="宋体" w:hAnsi="Book Antiqua" w:cs="宋体"/>
          <w:sz w:val="24"/>
          <w:szCs w:val="24"/>
          <w:lang w:eastAsia="zh-CN"/>
        </w:rPr>
        <w:t xml:space="preserve"> 2010; </w:t>
      </w:r>
      <w:r w:rsidRPr="000E45AC">
        <w:rPr>
          <w:rFonts w:ascii="Book Antiqua" w:eastAsia="宋体" w:hAnsi="Book Antiqua" w:cs="宋体"/>
          <w:b/>
          <w:bCs/>
          <w:sz w:val="24"/>
          <w:szCs w:val="24"/>
          <w:lang w:eastAsia="zh-CN"/>
        </w:rPr>
        <w:t>26</w:t>
      </w:r>
      <w:r w:rsidRPr="000E45AC">
        <w:rPr>
          <w:rFonts w:ascii="Book Antiqua" w:eastAsia="宋体" w:hAnsi="Book Antiqua" w:cs="宋体"/>
          <w:sz w:val="24"/>
          <w:szCs w:val="24"/>
          <w:lang w:eastAsia="zh-CN"/>
        </w:rPr>
        <w:t>: 30-38 [PMID: 20795316]</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32 </w:t>
      </w:r>
      <w:r w:rsidRPr="000E45AC">
        <w:rPr>
          <w:rFonts w:ascii="Book Antiqua" w:eastAsia="宋体" w:hAnsi="Book Antiqua" w:cs="宋体"/>
          <w:b/>
          <w:bCs/>
          <w:sz w:val="24"/>
          <w:szCs w:val="24"/>
          <w:lang w:eastAsia="zh-CN"/>
        </w:rPr>
        <w:t>Braun L</w:t>
      </w:r>
      <w:r w:rsidRPr="000E45AC">
        <w:rPr>
          <w:rFonts w:ascii="Book Antiqua" w:eastAsia="宋体" w:hAnsi="Book Antiqua" w:cs="宋体"/>
          <w:sz w:val="24"/>
          <w:szCs w:val="24"/>
          <w:lang w:eastAsia="zh-CN"/>
        </w:rPr>
        <w:t xml:space="preserve">, Schneider PM, Giles CM, Bertrams J, Rittner C. Null alleles of human complement C4. Evidence for pseudogenes at the C4A locus and for gene conversion at the C4B locus. </w:t>
      </w:r>
      <w:r w:rsidRPr="000E45AC">
        <w:rPr>
          <w:rFonts w:ascii="Book Antiqua" w:eastAsia="宋体" w:hAnsi="Book Antiqua" w:cs="宋体"/>
          <w:i/>
          <w:iCs/>
          <w:sz w:val="24"/>
          <w:szCs w:val="24"/>
          <w:lang w:eastAsia="zh-CN"/>
        </w:rPr>
        <w:t>J Exp Med</w:t>
      </w:r>
      <w:r w:rsidRPr="000E45AC">
        <w:rPr>
          <w:rFonts w:ascii="Book Antiqua" w:eastAsia="宋体" w:hAnsi="Book Antiqua" w:cs="宋体"/>
          <w:sz w:val="24"/>
          <w:szCs w:val="24"/>
          <w:lang w:eastAsia="zh-CN"/>
        </w:rPr>
        <w:t xml:space="preserve"> 1990; </w:t>
      </w:r>
      <w:r w:rsidRPr="000E45AC">
        <w:rPr>
          <w:rFonts w:ascii="Book Antiqua" w:eastAsia="宋体" w:hAnsi="Book Antiqua" w:cs="宋体"/>
          <w:b/>
          <w:bCs/>
          <w:sz w:val="24"/>
          <w:szCs w:val="24"/>
          <w:lang w:eastAsia="zh-CN"/>
        </w:rPr>
        <w:t>171</w:t>
      </w:r>
      <w:r w:rsidRPr="000E45AC">
        <w:rPr>
          <w:rFonts w:ascii="Book Antiqua" w:eastAsia="宋体" w:hAnsi="Book Antiqua" w:cs="宋体"/>
          <w:sz w:val="24"/>
          <w:szCs w:val="24"/>
          <w:lang w:eastAsia="zh-CN"/>
        </w:rPr>
        <w:t>: 129-140 [PMID: 2295875 DOI: 10.1084/jem.171.1.129]</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33 </w:t>
      </w:r>
      <w:r w:rsidRPr="000E45AC">
        <w:rPr>
          <w:rFonts w:ascii="Book Antiqua" w:eastAsia="宋体" w:hAnsi="Book Antiqua" w:cs="宋体"/>
          <w:b/>
          <w:bCs/>
          <w:sz w:val="24"/>
          <w:szCs w:val="24"/>
          <w:lang w:eastAsia="zh-CN"/>
        </w:rPr>
        <w:t>Imakiire K</w:t>
      </w:r>
      <w:r w:rsidRPr="000E45AC">
        <w:rPr>
          <w:rFonts w:ascii="Book Antiqua" w:eastAsia="宋体" w:hAnsi="Book Antiqua" w:cs="宋体"/>
          <w:sz w:val="24"/>
          <w:szCs w:val="24"/>
          <w:lang w:eastAsia="zh-CN"/>
        </w:rPr>
        <w:t xml:space="preserve">, Uto H, Sato Y, Sasaki F, Mawatari S, Ido A, Shimoda K, Hayashi K, Stuver SO, Ito Y, Okanoue T, Tsubouchi H. Difference in serum complement component C4a levels between hepatitis C virus carriers with persistently normal alanine aminotransferase levels or chronic hepatitis C. </w:t>
      </w:r>
      <w:r w:rsidRPr="000E45AC">
        <w:rPr>
          <w:rFonts w:ascii="Book Antiqua" w:eastAsia="宋体" w:hAnsi="Book Antiqua" w:cs="宋体"/>
          <w:i/>
          <w:iCs/>
          <w:sz w:val="24"/>
          <w:szCs w:val="24"/>
          <w:lang w:eastAsia="zh-CN"/>
        </w:rPr>
        <w:t>Mol Med Rep</w:t>
      </w:r>
      <w:r w:rsidRPr="000E45AC">
        <w:rPr>
          <w:rFonts w:ascii="Book Antiqua" w:eastAsia="宋体" w:hAnsi="Book Antiqua" w:cs="宋体"/>
          <w:sz w:val="24"/>
          <w:szCs w:val="24"/>
          <w:lang w:eastAsia="zh-CN"/>
        </w:rPr>
        <w:t xml:space="preserve"> 2012; </w:t>
      </w:r>
      <w:r w:rsidRPr="000E45AC">
        <w:rPr>
          <w:rFonts w:ascii="Book Antiqua" w:eastAsia="宋体" w:hAnsi="Book Antiqua" w:cs="宋体"/>
          <w:b/>
          <w:bCs/>
          <w:sz w:val="24"/>
          <w:szCs w:val="24"/>
          <w:lang w:eastAsia="zh-CN"/>
        </w:rPr>
        <w:t>6</w:t>
      </w:r>
      <w:r w:rsidRPr="000E45AC">
        <w:rPr>
          <w:rFonts w:ascii="Book Antiqua" w:eastAsia="宋体" w:hAnsi="Book Antiqua" w:cs="宋体"/>
          <w:sz w:val="24"/>
          <w:szCs w:val="24"/>
          <w:lang w:eastAsia="zh-CN"/>
        </w:rPr>
        <w:t>: 259-264 [PMID: 22614103 DOI: 10.3892/mmr.2012.924]</w:t>
      </w:r>
    </w:p>
    <w:p w:rsidR="000E45AC" w:rsidRPr="000E45AC" w:rsidRDefault="000E45AC" w:rsidP="000E45AC">
      <w:pPr>
        <w:widowControl/>
        <w:autoSpaceDE/>
        <w:autoSpaceDN/>
        <w:adjustRightInd/>
        <w:spacing w:line="240" w:lineRule="auto"/>
        <w:ind w:left="0"/>
        <w:jc w:val="left"/>
        <w:rPr>
          <w:rFonts w:ascii="Book Antiqua" w:eastAsia="宋体" w:hAnsi="Book Antiqua" w:cs="宋体"/>
          <w:sz w:val="24"/>
          <w:szCs w:val="24"/>
          <w:lang w:eastAsia="zh-CN"/>
        </w:rPr>
      </w:pPr>
      <w:r w:rsidRPr="000E45AC">
        <w:rPr>
          <w:rFonts w:ascii="Book Antiqua" w:eastAsia="宋体" w:hAnsi="Book Antiqua" w:cs="宋体"/>
          <w:sz w:val="24"/>
          <w:szCs w:val="24"/>
          <w:lang w:eastAsia="zh-CN"/>
        </w:rPr>
        <w:t xml:space="preserve">34 </w:t>
      </w:r>
      <w:r w:rsidRPr="000E45AC">
        <w:rPr>
          <w:rFonts w:ascii="Book Antiqua" w:eastAsia="宋体" w:hAnsi="Book Antiqua" w:cs="宋体"/>
          <w:b/>
          <w:bCs/>
          <w:sz w:val="24"/>
          <w:szCs w:val="24"/>
          <w:lang w:eastAsia="zh-CN"/>
        </w:rPr>
        <w:t>Yano M</w:t>
      </w:r>
      <w:r w:rsidRPr="000E45AC">
        <w:rPr>
          <w:rFonts w:ascii="Book Antiqua" w:eastAsia="宋体" w:hAnsi="Book Antiqua" w:cs="宋体"/>
          <w:sz w:val="24"/>
          <w:szCs w:val="24"/>
          <w:lang w:eastAsia="zh-CN"/>
        </w:rPr>
        <w:t xml:space="preserve">, Kumada H, Kage M, Ikeda K, Shimamatsu K, Inoue O, Hashimoto E, Lefkowitch JH, Ludwig J, Okuda K. The long-term pathological evolution of chronic hepatitis C. </w:t>
      </w:r>
      <w:r w:rsidRPr="000E45AC">
        <w:rPr>
          <w:rFonts w:ascii="Book Antiqua" w:eastAsia="宋体" w:hAnsi="Book Antiqua" w:cs="宋体"/>
          <w:i/>
          <w:iCs/>
          <w:sz w:val="24"/>
          <w:szCs w:val="24"/>
          <w:lang w:eastAsia="zh-CN"/>
        </w:rPr>
        <w:t>Hepatology</w:t>
      </w:r>
      <w:r w:rsidRPr="000E45AC">
        <w:rPr>
          <w:rFonts w:ascii="Book Antiqua" w:eastAsia="宋体" w:hAnsi="Book Antiqua" w:cs="宋体"/>
          <w:sz w:val="24"/>
          <w:szCs w:val="24"/>
          <w:lang w:eastAsia="zh-CN"/>
        </w:rPr>
        <w:t xml:space="preserve"> 1996; </w:t>
      </w:r>
      <w:r w:rsidRPr="000E45AC">
        <w:rPr>
          <w:rFonts w:ascii="Book Antiqua" w:eastAsia="宋体" w:hAnsi="Book Antiqua" w:cs="宋体"/>
          <w:b/>
          <w:bCs/>
          <w:sz w:val="24"/>
          <w:szCs w:val="24"/>
          <w:lang w:eastAsia="zh-CN"/>
        </w:rPr>
        <w:t>23</w:t>
      </w:r>
      <w:r w:rsidRPr="000E45AC">
        <w:rPr>
          <w:rFonts w:ascii="Book Antiqua" w:eastAsia="宋体" w:hAnsi="Book Antiqua" w:cs="宋体"/>
          <w:sz w:val="24"/>
          <w:szCs w:val="24"/>
          <w:lang w:eastAsia="zh-CN"/>
        </w:rPr>
        <w:t>: 1334-1340 [PMID: 8675148 DOI: 10.1002/hep.510230607]</w:t>
      </w:r>
    </w:p>
    <w:p w:rsidR="009816CF" w:rsidRPr="00A46EDB" w:rsidRDefault="009816CF" w:rsidP="00BD2DB8">
      <w:pPr>
        <w:snapToGrid w:val="0"/>
        <w:spacing w:line="360" w:lineRule="auto"/>
        <w:ind w:left="284" w:hanging="284"/>
        <w:rPr>
          <w:rFonts w:ascii="Book Antiqua" w:hAnsi="Book Antiqua"/>
          <w:b/>
          <w:bCs/>
          <w:sz w:val="24"/>
          <w:szCs w:val="24"/>
        </w:rPr>
      </w:pPr>
    </w:p>
    <w:p w:rsidR="00A46EDB" w:rsidRPr="00C56046" w:rsidRDefault="00A46EDB" w:rsidP="00A46EDB">
      <w:pPr>
        <w:tabs>
          <w:tab w:val="left" w:pos="180"/>
          <w:tab w:val="left" w:pos="360"/>
        </w:tabs>
        <w:snapToGrid w:val="0"/>
        <w:spacing w:line="360" w:lineRule="auto"/>
        <w:jc w:val="right"/>
        <w:rPr>
          <w:rFonts w:ascii="Book Antiqua" w:hAnsi="Book Antiqua" w:cs="Tahoma"/>
          <w:b/>
          <w:color w:val="000000"/>
          <w:sz w:val="24"/>
        </w:rPr>
      </w:pPr>
      <w:bookmarkStart w:id="505" w:name="OLE_LINK874"/>
      <w:bookmarkStart w:id="506" w:name="OLE_LINK875"/>
      <w:bookmarkStart w:id="507" w:name="OLE_LINK347"/>
      <w:bookmarkStart w:id="508" w:name="OLE_LINK384"/>
      <w:bookmarkStart w:id="509" w:name="OLE_LINK557"/>
      <w:bookmarkStart w:id="510" w:name="OLE_LINK558"/>
      <w:bookmarkStart w:id="511" w:name="OLE_LINK631"/>
      <w:bookmarkStart w:id="512" w:name="OLE_LINK632"/>
      <w:bookmarkStart w:id="513" w:name="OLE_LINK386"/>
      <w:bookmarkStart w:id="514" w:name="OLE_LINK431"/>
      <w:bookmarkStart w:id="515" w:name="OLE_LINK564"/>
      <w:bookmarkStart w:id="516" w:name="OLE_LINK493"/>
      <w:bookmarkStart w:id="517" w:name="OLE_LINK442"/>
      <w:bookmarkStart w:id="518" w:name="OLE_LINK551"/>
      <w:bookmarkStart w:id="519" w:name="OLE_LINK668"/>
      <w:bookmarkStart w:id="520" w:name="OLE_LINK669"/>
      <w:bookmarkStart w:id="521" w:name="OLE_LINK725"/>
      <w:bookmarkStart w:id="522" w:name="OLE_LINK489"/>
      <w:bookmarkStart w:id="523" w:name="OLE_LINK602"/>
      <w:bookmarkStart w:id="524" w:name="OLE_LINK658"/>
      <w:bookmarkStart w:id="525" w:name="OLE_LINK747"/>
      <w:bookmarkStart w:id="526" w:name="OLE_LINK897"/>
      <w:bookmarkStart w:id="527" w:name="OLE_LINK1138"/>
      <w:bookmarkStart w:id="528" w:name="OLE_LINK1139"/>
      <w:bookmarkStart w:id="529" w:name="OLE_LINK882"/>
      <w:bookmarkStart w:id="530" w:name="OLE_LINK1095"/>
      <w:bookmarkStart w:id="531" w:name="OLE_LINK1305"/>
      <w:bookmarkStart w:id="532" w:name="OLE_LINK1390"/>
      <w:bookmarkStart w:id="533" w:name="OLE_LINK964"/>
      <w:bookmarkStart w:id="534" w:name="OLE_LINK1190"/>
      <w:bookmarkStart w:id="535" w:name="OLE_LINK1314"/>
      <w:bookmarkStart w:id="536" w:name="OLE_LINK1031"/>
      <w:bookmarkStart w:id="537" w:name="OLE_LINK1092"/>
      <w:bookmarkStart w:id="538" w:name="OLE_LINK1258"/>
      <w:bookmarkStart w:id="539" w:name="OLE_LINK1259"/>
      <w:bookmarkStart w:id="540" w:name="OLE_LINK1337"/>
      <w:bookmarkStart w:id="541" w:name="OLE_LINK1338"/>
      <w:bookmarkStart w:id="542" w:name="OLE_LINK1363"/>
      <w:bookmarkStart w:id="543" w:name="OLE_LINK1364"/>
      <w:bookmarkStart w:id="544" w:name="OLE_LINK86"/>
      <w:bookmarkStart w:id="545" w:name="OLE_LINK1595"/>
      <w:bookmarkStart w:id="546" w:name="OLE_LINK1613"/>
      <w:bookmarkStart w:id="547" w:name="OLE_LINK1708"/>
      <w:bookmarkStart w:id="548" w:name="OLE_LINK1774"/>
      <w:bookmarkStart w:id="549" w:name="OLE_LINK1872"/>
      <w:bookmarkStart w:id="550" w:name="OLE_LINK1899"/>
      <w:bookmarkStart w:id="551" w:name="OLE_LINK1492"/>
      <w:bookmarkStart w:id="552" w:name="OLE_LINK1497"/>
      <w:bookmarkStart w:id="553" w:name="OLE_LINK1498"/>
      <w:bookmarkStart w:id="554" w:name="OLE_LINK1589"/>
      <w:bookmarkStart w:id="555" w:name="OLE_LINK1666"/>
      <w:bookmarkStart w:id="556" w:name="OLE_LINK1752"/>
      <w:bookmarkStart w:id="557" w:name="OLE_LINK1616"/>
      <w:bookmarkStart w:id="558" w:name="OLE_LINK1696"/>
      <w:bookmarkStart w:id="559" w:name="OLE_LINK1855"/>
      <w:bookmarkStart w:id="560" w:name="OLE_LINK1942"/>
      <w:bookmarkStart w:id="561" w:name="OLE_LINK1943"/>
      <w:bookmarkStart w:id="562" w:name="OLE_LINK1573"/>
      <w:bookmarkStart w:id="563" w:name="OLE_LINK1574"/>
      <w:bookmarkStart w:id="564" w:name="OLE_LINK1575"/>
      <w:bookmarkStart w:id="565" w:name="OLE_LINK1739"/>
      <w:bookmarkStart w:id="566" w:name="OLE_LINK1761"/>
      <w:bookmarkStart w:id="567" w:name="OLE_LINK1743"/>
      <w:bookmarkStart w:id="568" w:name="OLE_LINK1841"/>
      <w:bookmarkStart w:id="569" w:name="OLE_LINK1858"/>
      <w:bookmarkStart w:id="570" w:name="OLE_LINK1890"/>
      <w:bookmarkStart w:id="571" w:name="OLE_LINK1915"/>
      <w:bookmarkStart w:id="572" w:name="OLE_LINK1980"/>
      <w:bookmarkStart w:id="573" w:name="OLE_LINK1883"/>
      <w:bookmarkStart w:id="574" w:name="OLE_LINK1935"/>
      <w:bookmarkStart w:id="575" w:name="OLE_LINK1936"/>
      <w:bookmarkStart w:id="576" w:name="OLE_LINK1952"/>
      <w:bookmarkStart w:id="577" w:name="OLE_LINK1953"/>
      <w:bookmarkStart w:id="578" w:name="OLE_LINK1999"/>
      <w:bookmarkStart w:id="579" w:name="OLE_LINK2050"/>
      <w:bookmarkStart w:id="580" w:name="OLE_LINK1862"/>
      <w:bookmarkStart w:id="581" w:name="OLE_LINK1963"/>
      <w:bookmarkStart w:id="582" w:name="OLE_LINK2052"/>
      <w:bookmarkStart w:id="583" w:name="OLE_LINK1906"/>
      <w:bookmarkStart w:id="584" w:name="OLE_LINK2031"/>
      <w:bookmarkStart w:id="585" w:name="OLE_LINK2032"/>
      <w:bookmarkStart w:id="586" w:name="OLE_LINK1907"/>
      <w:bookmarkStart w:id="587" w:name="OLE_LINK2004"/>
      <w:bookmarkStart w:id="588" w:name="OLE_LINK2238"/>
      <w:bookmarkStart w:id="589" w:name="OLE_LINK2239"/>
      <w:bookmarkStart w:id="590" w:name="OLE_LINK2163"/>
      <w:bookmarkStart w:id="591" w:name="OLE_LINK2207"/>
      <w:bookmarkStart w:id="592" w:name="OLE_LINK2341"/>
      <w:bookmarkStart w:id="593" w:name="OLE_LINK2417"/>
      <w:bookmarkStart w:id="594" w:name="OLE_LINK2509"/>
      <w:bookmarkStart w:id="595" w:name="OLE_LINK2510"/>
      <w:bookmarkStart w:id="596" w:name="OLE_LINK2511"/>
      <w:bookmarkStart w:id="597" w:name="OLE_LINK2512"/>
      <w:bookmarkStart w:id="598" w:name="OLE_LINK2513"/>
      <w:bookmarkStart w:id="599" w:name="OLE_LINK2514"/>
      <w:bookmarkStart w:id="600" w:name="OLE_LINK2515"/>
      <w:bookmarkStart w:id="601" w:name="OLE_LINK2516"/>
      <w:bookmarkStart w:id="602" w:name="OLE_LINK2517"/>
      <w:bookmarkStart w:id="603" w:name="OLE_LINK2518"/>
      <w:bookmarkStart w:id="604" w:name="OLE_LINK2519"/>
      <w:bookmarkStart w:id="605" w:name="OLE_LINK2520"/>
      <w:bookmarkStart w:id="606" w:name="OLE_LINK2521"/>
      <w:bookmarkStart w:id="607" w:name="OLE_LINK2522"/>
      <w:bookmarkStart w:id="608" w:name="OLE_LINK2523"/>
      <w:bookmarkStart w:id="609" w:name="OLE_LINK2524"/>
      <w:bookmarkStart w:id="610" w:name="OLE_LINK2051"/>
      <w:bookmarkStart w:id="611" w:name="OLE_LINK2109"/>
      <w:bookmarkStart w:id="612" w:name="OLE_LINK2165"/>
      <w:bookmarkStart w:id="613" w:name="OLE_LINK2385"/>
      <w:bookmarkStart w:id="614" w:name="OLE_LINK2593"/>
      <w:bookmarkStart w:id="615" w:name="OLE_LINK2332"/>
      <w:bookmarkStart w:id="616" w:name="OLE_LINK2448"/>
      <w:bookmarkStart w:id="617" w:name="OLE_LINK2525"/>
      <w:bookmarkStart w:id="618" w:name="OLE_LINK2506"/>
      <w:bookmarkStart w:id="619" w:name="OLE_LINK2507"/>
      <w:bookmarkStart w:id="620" w:name="OLE_LINK2291"/>
      <w:bookmarkStart w:id="621" w:name="OLE_LINK2294"/>
      <w:bookmarkStart w:id="622" w:name="OLE_LINK2298"/>
      <w:bookmarkStart w:id="623" w:name="OLE_LINK2300"/>
      <w:bookmarkStart w:id="624" w:name="OLE_LINK2301"/>
      <w:bookmarkStart w:id="625" w:name="OLE_LINK2546"/>
      <w:bookmarkStart w:id="626" w:name="OLE_LINK2756"/>
      <w:bookmarkStart w:id="627" w:name="OLE_LINK2757"/>
      <w:r w:rsidRPr="00C56046">
        <w:rPr>
          <w:rFonts w:ascii="Book Antiqua" w:hAnsi="Book Antiqua" w:cs="Tahoma"/>
          <w:b/>
          <w:color w:val="000000"/>
          <w:sz w:val="24"/>
        </w:rPr>
        <w:t xml:space="preserve">P-Reviewer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05"/>
      <w:bookmarkEnd w:id="506"/>
      <w:r w:rsidRPr="00C56046">
        <w:rPr>
          <w:rFonts w:ascii="Book Antiqua" w:hAnsi="Book Antiqua" w:cs="Tahoma"/>
          <w:b/>
          <w:color w:val="000000"/>
          <w:sz w:val="24"/>
        </w:rPr>
        <w:t>r</w:t>
      </w:r>
    </w:p>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rsidR="0074333B" w:rsidRPr="00A46EDB" w:rsidRDefault="0074333B" w:rsidP="00BD2DB8">
      <w:pPr>
        <w:snapToGrid w:val="0"/>
        <w:spacing w:line="360" w:lineRule="auto"/>
        <w:ind w:left="0"/>
        <w:rPr>
          <w:rFonts w:ascii="Book Antiqua" w:hAnsi="Book Antiqua"/>
          <w:sz w:val="24"/>
          <w:szCs w:val="24"/>
        </w:rPr>
      </w:pPr>
    </w:p>
    <w:p w:rsidR="00D32B30" w:rsidRPr="00A46EDB" w:rsidRDefault="0074333B" w:rsidP="00BD2DB8">
      <w:pPr>
        <w:snapToGrid w:val="0"/>
        <w:spacing w:line="360" w:lineRule="auto"/>
        <w:ind w:left="0"/>
        <w:rPr>
          <w:rFonts w:ascii="Book Antiqua" w:eastAsia="宋体" w:hAnsi="Book Antiqua"/>
          <w:sz w:val="24"/>
          <w:szCs w:val="24"/>
          <w:lang w:eastAsia="zh-CN"/>
        </w:rPr>
      </w:pPr>
      <w:r w:rsidRPr="00A46EDB">
        <w:rPr>
          <w:rFonts w:ascii="Book Antiqua" w:hAnsi="Book Antiqua"/>
          <w:sz w:val="24"/>
          <w:szCs w:val="24"/>
        </w:rPr>
        <w:br w:type="page"/>
      </w:r>
      <w:r w:rsidR="00D32B30" w:rsidRPr="00A46EDB">
        <w:rPr>
          <w:rFonts w:ascii="Book Antiqua" w:hAnsi="Book Antiqua"/>
          <w:noProof/>
          <w:sz w:val="24"/>
          <w:szCs w:val="24"/>
          <w:lang w:eastAsia="zh-CN"/>
        </w:rPr>
        <w:lastRenderedPageBreak/>
        <w:drawing>
          <wp:inline distT="0" distB="0" distL="0" distR="0">
            <wp:extent cx="3600000" cy="2215385"/>
            <wp:effectExtent l="0" t="0" r="0" b="0"/>
            <wp:docPr id="6"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9" cstate="print"/>
                    <a:srcRect/>
                    <a:stretch>
                      <a:fillRect/>
                    </a:stretch>
                  </pic:blipFill>
                  <pic:spPr bwMode="auto">
                    <a:xfrm>
                      <a:off x="0" y="0"/>
                      <a:ext cx="3600000" cy="2215385"/>
                    </a:xfrm>
                    <a:prstGeom prst="rect">
                      <a:avLst/>
                    </a:prstGeom>
                    <a:noFill/>
                    <a:ln w="9525">
                      <a:noFill/>
                      <a:miter lim="800000"/>
                      <a:headEnd/>
                      <a:tailEnd/>
                    </a:ln>
                    <a:effectLst/>
                  </pic:spPr>
                </pic:pic>
              </a:graphicData>
            </a:graphic>
          </wp:inline>
        </w:drawing>
      </w:r>
    </w:p>
    <w:p w:rsidR="0074333B" w:rsidRPr="00A46EDB" w:rsidRDefault="0074333B"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t>Figure 1 Complement C4a in the individual fibrosis stages.</w:t>
      </w:r>
    </w:p>
    <w:p w:rsidR="0074333B" w:rsidRPr="00A46EDB" w:rsidRDefault="00D32B30" w:rsidP="00BD2DB8">
      <w:pPr>
        <w:snapToGrid w:val="0"/>
        <w:spacing w:line="360" w:lineRule="auto"/>
        <w:ind w:left="0"/>
        <w:jc w:val="left"/>
        <w:rPr>
          <w:rFonts w:ascii="Book Antiqua" w:eastAsia="宋体" w:hAnsi="Book Antiqua"/>
          <w:sz w:val="24"/>
          <w:szCs w:val="24"/>
          <w:lang w:eastAsia="zh-CN"/>
        </w:rPr>
      </w:pPr>
      <w:r w:rsidRPr="00A46EDB">
        <w:rPr>
          <w:rFonts w:ascii="Book Antiqua" w:hAnsi="Book Antiqua"/>
          <w:noProof/>
          <w:sz w:val="24"/>
          <w:szCs w:val="24"/>
          <w:lang w:eastAsia="zh-CN"/>
        </w:rPr>
        <mc:AlternateContent>
          <mc:Choice Requires="wpg">
            <w:drawing>
              <wp:inline distT="0" distB="0" distL="0" distR="0">
                <wp:extent cx="4448175" cy="3057525"/>
                <wp:effectExtent l="0" t="0" r="2257425" b="2562225"/>
                <wp:docPr id="2" name="组合 2"/>
                <wp:cNvGraphicFramePr/>
                <a:graphic xmlns:a="http://schemas.openxmlformats.org/drawingml/2006/main">
                  <a:graphicData uri="http://schemas.microsoft.com/office/word/2010/wordprocessingGroup">
                    <wpg:wgp>
                      <wpg:cNvGrpSpPr/>
                      <wpg:grpSpPr>
                        <a:xfrm>
                          <a:off x="0" y="0"/>
                          <a:ext cx="6697662" cy="5624513"/>
                          <a:chOff x="827088" y="476250"/>
                          <a:chExt cx="6697662" cy="5624513"/>
                        </a:xfrm>
                      </wpg:grpSpPr>
                      <pic:pic xmlns:pic="http://schemas.openxmlformats.org/drawingml/2006/picture">
                        <pic:nvPicPr>
                          <pic:cNvPr id="5" name="Object 2"/>
                          <pic:cNvPicPr>
                            <a:picLocks noChangeAspect="1" noChangeArrowheads="1"/>
                          </pic:cNvPicPr>
                        </pic:nvPicPr>
                        <pic:blipFill>
                          <a:blip r:embed="rId10"/>
                          <a:srcRect/>
                          <a:stretch>
                            <a:fillRect/>
                          </a:stretch>
                        </pic:blipFill>
                        <pic:spPr bwMode="auto">
                          <a:xfrm>
                            <a:off x="1116013" y="476250"/>
                            <a:ext cx="6408737" cy="5465763"/>
                          </a:xfrm>
                          <a:prstGeom prst="rect">
                            <a:avLst/>
                          </a:prstGeom>
                          <a:noFill/>
                          <a:ln w="9525">
                            <a:noFill/>
                            <a:miter lim="800000"/>
                            <a:headEnd/>
                            <a:tailEnd/>
                          </a:ln>
                          <a:effectLst/>
                        </pic:spPr>
                      </pic:pic>
                      <wps:wsp>
                        <wps:cNvPr id="7" name="Text Box 3"/>
                        <wps:cNvSpPr txBox="1">
                          <a:spLocks noChangeArrowheads="1"/>
                        </wps:cNvSpPr>
                        <wps:spPr bwMode="auto">
                          <a:xfrm>
                            <a:off x="827088" y="5734050"/>
                            <a:ext cx="1512887" cy="366713"/>
                          </a:xfrm>
                          <a:prstGeom prst="rect">
                            <a:avLst/>
                          </a:prstGeom>
                          <a:noFill/>
                          <a:ln w="9525">
                            <a:noFill/>
                            <a:miter lim="800000"/>
                            <a:headEnd/>
                            <a:tailEnd/>
                          </a:ln>
                        </wps:spPr>
                        <wps:txbx>
                          <w:txbxContent>
                            <w:p w:rsidR="00EA65B5" w:rsidRDefault="00EA65B5" w:rsidP="00EA65B5">
                              <w:pPr>
                                <w:pStyle w:val="a8"/>
                                <w:spacing w:before="216" w:beforeAutospacing="0" w:after="0" w:afterAutospacing="0"/>
                                <w:textAlignment w:val="baseline"/>
                              </w:pPr>
                              <w:r>
                                <w:rPr>
                                  <w:rFonts w:ascii="Arial" w:hAnsi="Arial" w:cs="Arial"/>
                                  <w:b/>
                                  <w:bCs/>
                                  <w:color w:val="000000" w:themeColor="text1"/>
                                  <w:kern w:val="24"/>
                                </w:rPr>
                                <w:t>Figure 2</w:t>
                              </w:r>
                            </w:p>
                          </w:txbxContent>
                        </wps:txbx>
                        <wps:bodyPr>
                          <a:spAutoFit/>
                        </wps:bodyPr>
                      </wps:wsp>
                    </wpg:wgp>
                  </a:graphicData>
                </a:graphic>
              </wp:inline>
            </w:drawing>
          </mc:Choice>
          <mc:Fallback>
            <w:pict>
              <v:group id="组合 2" o:spid="_x0000_s1026" style="width:350.25pt;height:240.75pt;mso-position-horizontal-relative:char;mso-position-vertical-relative:line" coordorigin="8270,4762" coordsize="66976,562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left:11160;top:4762;width:64087;height:54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mBH/CAAAA2gAAAA8AAABkcnMvZG93bnJldi54bWxEj8FqwzAQRO+F/IPYQG+N7JaUxLFsQqDQ&#10;QwkkLe11sTaWibUykhI7fx8VCj0OM/OGKevJ9uJKPnSOFeSLDARx43THrYKvz7enFYgQkTX2jknB&#10;jQLU1eyhxEK7kQ90PcZWJAiHAhWYGIdCytAYshgWbiBO3sl5izFJ30rtcUxw28vnLHuVFjtOCwYH&#10;2hlqzseLVaA/btZI87POl/sxrF4u/jscvFKP82m7ARFpiv/hv/a7VrCE3yvpBsj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pgR/wgAAANoAAAAPAAAAAAAAAAAAAAAAAJ8C&#10;AABkcnMvZG93bnJldi54bWxQSwUGAAAAAAQABAD3AAAAjgMAAAAA&#10;">
                  <v:imagedata r:id="rId11" o:title=""/>
                </v:shape>
                <v:shapetype id="_x0000_t202" coordsize="21600,21600" o:spt="202" path="m,l,21600r21600,l21600,xe">
                  <v:stroke joinstyle="miter"/>
                  <v:path gradientshapeok="t" o:connecttype="rect"/>
                </v:shapetype>
                <v:shape id="Text Box 3" o:spid="_x0000_s1028" type="#_x0000_t202" style="position:absolute;left:8270;top:57340;width:15129;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A65B5" w:rsidRDefault="00EA65B5" w:rsidP="00EA65B5">
                        <w:pPr>
                          <w:pStyle w:val="a8"/>
                          <w:spacing w:before="216" w:beforeAutospacing="0" w:after="0" w:afterAutospacing="0"/>
                          <w:textAlignment w:val="baseline"/>
                        </w:pPr>
                        <w:r>
                          <w:rPr>
                            <w:rFonts w:ascii="Arial" w:hAnsi="Arial" w:cs="Arial"/>
                            <w:b/>
                            <w:bCs/>
                            <w:color w:val="000000" w:themeColor="text1"/>
                            <w:kern w:val="24"/>
                          </w:rPr>
                          <w:t>Figure 2</w:t>
                        </w:r>
                      </w:p>
                    </w:txbxContent>
                  </v:textbox>
                </v:shape>
                <w10:anchorlock/>
              </v:group>
            </w:pict>
          </mc:Fallback>
        </mc:AlternateContent>
      </w:r>
    </w:p>
    <w:p w:rsidR="0074333B" w:rsidRPr="00A46EDB" w:rsidRDefault="0074333B" w:rsidP="00BD2DB8">
      <w:pPr>
        <w:snapToGrid w:val="0"/>
        <w:spacing w:line="360" w:lineRule="auto"/>
        <w:ind w:left="0"/>
        <w:jc w:val="left"/>
        <w:rPr>
          <w:rFonts w:ascii="Book Antiqua" w:eastAsia="宋体" w:hAnsi="Book Antiqua"/>
          <w:bCs/>
          <w:sz w:val="24"/>
          <w:szCs w:val="24"/>
          <w:lang w:eastAsia="zh-CN"/>
        </w:rPr>
      </w:pPr>
      <w:r w:rsidRPr="00A46EDB">
        <w:rPr>
          <w:rFonts w:ascii="Book Antiqua" w:hAnsi="Book Antiqua"/>
          <w:b/>
          <w:bCs/>
          <w:sz w:val="24"/>
          <w:szCs w:val="24"/>
        </w:rPr>
        <w:t>Figure 2 Clinical performance of C4a in discriminating significant fibrosis from other stages of fibrosis.</w:t>
      </w:r>
      <w:r w:rsidR="0069369C" w:rsidRPr="00A46EDB">
        <w:rPr>
          <w:rFonts w:ascii="Book Antiqua" w:eastAsia="宋体" w:hAnsi="Book Antiqua"/>
          <w:b/>
          <w:bCs/>
          <w:sz w:val="24"/>
          <w:szCs w:val="24"/>
          <w:lang w:eastAsia="zh-CN"/>
        </w:rPr>
        <w:t xml:space="preserve"> </w:t>
      </w:r>
      <w:r w:rsidR="0069369C" w:rsidRPr="00A46EDB">
        <w:rPr>
          <w:rFonts w:ascii="Book Antiqua" w:eastAsia="宋体" w:hAnsi="Book Antiqua"/>
          <w:bCs/>
          <w:sz w:val="24"/>
          <w:szCs w:val="24"/>
          <w:lang w:eastAsia="zh-CN"/>
        </w:rPr>
        <w:t>AUROC: Area under the receiver operating characteristic.</w:t>
      </w:r>
    </w:p>
    <w:p w:rsidR="0074333B" w:rsidRPr="00A46EDB" w:rsidRDefault="0074333B" w:rsidP="00BD2DB8">
      <w:pPr>
        <w:snapToGrid w:val="0"/>
        <w:spacing w:line="360" w:lineRule="auto"/>
        <w:ind w:left="709" w:hanging="709"/>
        <w:rPr>
          <w:rFonts w:ascii="Book Antiqua" w:hAnsi="Book Antiqua"/>
          <w:b/>
          <w:bCs/>
          <w:sz w:val="24"/>
          <w:szCs w:val="24"/>
        </w:rPr>
      </w:pPr>
    </w:p>
    <w:p w:rsidR="0069369C" w:rsidRPr="00A46EDB" w:rsidRDefault="0069369C">
      <w:pPr>
        <w:widowControl/>
        <w:autoSpaceDE/>
        <w:autoSpaceDN/>
        <w:adjustRightInd/>
        <w:spacing w:line="240" w:lineRule="auto"/>
        <w:ind w:left="0"/>
        <w:jc w:val="left"/>
        <w:rPr>
          <w:rFonts w:ascii="Book Antiqua" w:hAnsi="Book Antiqua"/>
          <w:b/>
          <w:bCs/>
          <w:sz w:val="24"/>
          <w:szCs w:val="24"/>
        </w:rPr>
      </w:pPr>
      <w:r w:rsidRPr="00A46EDB">
        <w:rPr>
          <w:rFonts w:ascii="Book Antiqua" w:hAnsi="Book Antiqua"/>
          <w:b/>
          <w:bCs/>
          <w:sz w:val="24"/>
          <w:szCs w:val="24"/>
        </w:rPr>
        <w:br w:type="page"/>
      </w:r>
    </w:p>
    <w:p w:rsidR="005715E8" w:rsidRPr="00A46EDB" w:rsidRDefault="0074333B" w:rsidP="00BD2DB8">
      <w:pPr>
        <w:snapToGrid w:val="0"/>
        <w:spacing w:line="360" w:lineRule="auto"/>
        <w:ind w:left="0"/>
        <w:rPr>
          <w:rFonts w:ascii="Book Antiqua" w:eastAsia="宋体" w:hAnsi="Book Antiqua"/>
          <w:b/>
          <w:bCs/>
          <w:sz w:val="24"/>
          <w:szCs w:val="24"/>
          <w:lang w:eastAsia="zh-CN"/>
        </w:rPr>
      </w:pPr>
      <w:r w:rsidRPr="00A46EDB">
        <w:rPr>
          <w:rFonts w:ascii="Book Antiqua" w:hAnsi="Book Antiqua"/>
          <w:b/>
          <w:bCs/>
          <w:sz w:val="24"/>
          <w:szCs w:val="24"/>
        </w:rPr>
        <w:lastRenderedPageBreak/>
        <w:t>Table 1</w:t>
      </w:r>
      <w:r w:rsidR="005715E8" w:rsidRPr="00A46EDB">
        <w:rPr>
          <w:rFonts w:ascii="Book Antiqua" w:hAnsi="Book Antiqua"/>
          <w:b/>
          <w:bCs/>
          <w:sz w:val="24"/>
          <w:szCs w:val="24"/>
        </w:rPr>
        <w:t xml:space="preserve"> </w:t>
      </w:r>
      <w:r w:rsidR="00F65CFD" w:rsidRPr="00A46EDB">
        <w:rPr>
          <w:rFonts w:ascii="Book Antiqua" w:hAnsi="Book Antiqua"/>
          <w:b/>
          <w:bCs/>
          <w:sz w:val="24"/>
          <w:szCs w:val="24"/>
        </w:rPr>
        <w:t>C</w:t>
      </w:r>
      <w:r w:rsidR="005715E8" w:rsidRPr="00A46EDB">
        <w:rPr>
          <w:rFonts w:ascii="Book Antiqua" w:hAnsi="Book Antiqua"/>
          <w:b/>
          <w:bCs/>
          <w:sz w:val="24"/>
          <w:szCs w:val="24"/>
        </w:rPr>
        <w:t>linical, laboratory and histopathological characteristics of the studied patients</w:t>
      </w:r>
      <w:r w:rsidR="00256780" w:rsidRPr="00A46EDB">
        <w:rPr>
          <w:rFonts w:ascii="Book Antiqua" w:eastAsia="宋体" w:hAnsi="Book Antiqua"/>
          <w:b/>
          <w:bCs/>
          <w:sz w:val="24"/>
          <w:szCs w:val="24"/>
          <w:lang w:eastAsia="zh-CN"/>
        </w:rPr>
        <w:t xml:space="preserve"> </w:t>
      </w:r>
      <w:r w:rsidR="00256780" w:rsidRPr="00A46EDB">
        <w:rPr>
          <w:rFonts w:ascii="Book Antiqua" w:eastAsia="宋体" w:hAnsi="Book Antiqua"/>
          <w:b/>
          <w:bCs/>
          <w:i/>
          <w:sz w:val="24"/>
          <w:szCs w:val="24"/>
          <w:lang w:eastAsia="zh-CN"/>
        </w:rPr>
        <w:t xml:space="preserve">n </w:t>
      </w:r>
      <w:r w:rsidR="00256780" w:rsidRPr="00A46EDB">
        <w:rPr>
          <w:rFonts w:ascii="Book Antiqua" w:eastAsia="宋体" w:hAnsi="Book Antiqua"/>
          <w:b/>
          <w:bCs/>
          <w:sz w:val="24"/>
          <w:szCs w:val="24"/>
          <w:lang w:eastAsia="zh-CN"/>
        </w:rPr>
        <w:t>(%)</w:t>
      </w:r>
    </w:p>
    <w:tbl>
      <w:tblPr>
        <w:tblW w:w="0" w:type="auto"/>
        <w:jc w:val="center"/>
        <w:tblBorders>
          <w:top w:val="single" w:sz="4" w:space="0" w:color="000000"/>
          <w:bottom w:val="single" w:sz="4" w:space="0" w:color="000000"/>
        </w:tblBorders>
        <w:tblLook w:val="01E0" w:firstRow="1" w:lastRow="1" w:firstColumn="1" w:lastColumn="1" w:noHBand="0" w:noVBand="0"/>
      </w:tblPr>
      <w:tblGrid>
        <w:gridCol w:w="5387"/>
        <w:gridCol w:w="3383"/>
      </w:tblGrid>
      <w:tr w:rsidR="005715E8" w:rsidRPr="00A46EDB" w:rsidTr="00FD2EFF">
        <w:trPr>
          <w:trHeight w:val="355"/>
          <w:jc w:val="center"/>
        </w:trPr>
        <w:tc>
          <w:tcPr>
            <w:tcW w:w="5387" w:type="dxa"/>
            <w:tcBorders>
              <w:bottom w:val="single" w:sz="4" w:space="0" w:color="000000"/>
            </w:tcBorders>
            <w:vAlign w:val="center"/>
          </w:tcPr>
          <w:p w:rsidR="005715E8" w:rsidRPr="00A46EDB" w:rsidRDefault="005715E8" w:rsidP="00BD2DB8">
            <w:pPr>
              <w:snapToGrid w:val="0"/>
              <w:spacing w:line="360" w:lineRule="auto"/>
              <w:rPr>
                <w:rFonts w:ascii="Book Antiqua" w:hAnsi="Book Antiqua"/>
                <w:b/>
                <w:sz w:val="24"/>
                <w:szCs w:val="24"/>
              </w:rPr>
            </w:pPr>
            <w:r w:rsidRPr="00A46EDB">
              <w:rPr>
                <w:rFonts w:ascii="Book Antiqua" w:hAnsi="Book Antiqua"/>
                <w:b/>
                <w:sz w:val="24"/>
                <w:szCs w:val="24"/>
              </w:rPr>
              <w:t>Parameter</w:t>
            </w:r>
          </w:p>
        </w:tc>
        <w:tc>
          <w:tcPr>
            <w:tcW w:w="3383" w:type="dxa"/>
            <w:tcBorders>
              <w:bottom w:val="single" w:sz="4" w:space="0" w:color="000000"/>
            </w:tcBorders>
            <w:vAlign w:val="center"/>
          </w:tcPr>
          <w:p w:rsidR="005715E8" w:rsidRPr="00A46EDB" w:rsidRDefault="005715E8" w:rsidP="00B330E1">
            <w:pPr>
              <w:snapToGrid w:val="0"/>
              <w:spacing w:line="360" w:lineRule="auto"/>
              <w:jc w:val="center"/>
              <w:rPr>
                <w:rFonts w:ascii="Book Antiqua" w:hAnsi="Book Antiqua"/>
                <w:b/>
                <w:sz w:val="24"/>
                <w:szCs w:val="24"/>
              </w:rPr>
            </w:pPr>
            <w:r w:rsidRPr="00A46EDB">
              <w:rPr>
                <w:rFonts w:ascii="Book Antiqua" w:hAnsi="Book Antiqua"/>
                <w:b/>
                <w:sz w:val="24"/>
                <w:szCs w:val="24"/>
              </w:rPr>
              <w:t>HCV patients (</w:t>
            </w:r>
            <w:r w:rsidRPr="00A46EDB">
              <w:rPr>
                <w:rFonts w:ascii="Book Antiqua" w:hAnsi="Book Antiqua"/>
                <w:b/>
                <w:i/>
                <w:iCs/>
                <w:sz w:val="24"/>
                <w:szCs w:val="24"/>
              </w:rPr>
              <w:t>n</w:t>
            </w:r>
            <w:r w:rsidR="000D7168" w:rsidRPr="00A46EDB">
              <w:rPr>
                <w:rFonts w:ascii="Book Antiqua" w:hAnsi="Book Antiqua"/>
                <w:b/>
                <w:sz w:val="24"/>
                <w:szCs w:val="24"/>
              </w:rPr>
              <w:t xml:space="preserve"> = </w:t>
            </w:r>
            <w:r w:rsidRPr="00A46EDB">
              <w:rPr>
                <w:rFonts w:ascii="Book Antiqua" w:hAnsi="Book Antiqua"/>
                <w:b/>
                <w:sz w:val="24"/>
                <w:szCs w:val="24"/>
              </w:rPr>
              <w:t>30)</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0"/>
              <w:rPr>
                <w:rFonts w:ascii="Book Antiqua" w:hAnsi="Book Antiqua"/>
                <w:sz w:val="24"/>
                <w:szCs w:val="24"/>
              </w:rPr>
            </w:pPr>
            <w:r w:rsidRPr="00A46EDB">
              <w:rPr>
                <w:rFonts w:ascii="Book Antiqua" w:hAnsi="Book Antiqua"/>
                <w:sz w:val="24"/>
                <w:szCs w:val="24"/>
              </w:rPr>
              <w:t>Clinical findings</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Jaundice</w:t>
            </w:r>
          </w:p>
        </w:tc>
        <w:tc>
          <w:tcPr>
            <w:tcW w:w="3383" w:type="dxa"/>
            <w:vAlign w:val="center"/>
          </w:tcPr>
          <w:p w:rsidR="005715E8" w:rsidRPr="00A46EDB" w:rsidRDefault="00256780"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0 (0</w:t>
            </w:r>
            <w:r w:rsidRPr="00A46EDB">
              <w:rPr>
                <w:rFonts w:ascii="Book Antiqua" w:eastAsia="宋体" w:hAnsi="Book Antiqua"/>
                <w:sz w:val="24"/>
                <w:szCs w:val="24"/>
                <w:lang w:eastAsia="zh-CN"/>
              </w:rPr>
              <w:t>.0</w:t>
            </w:r>
            <w:r w:rsidR="005715E8" w:rsidRPr="00A46EDB">
              <w:rPr>
                <w:rFonts w:ascii="Book Antiqua" w:hAnsi="Book Antiqua"/>
                <w:sz w:val="24"/>
                <w:szCs w:val="24"/>
              </w:rPr>
              <w:t>)</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Hepatomegaly</w:t>
            </w:r>
          </w:p>
        </w:tc>
        <w:tc>
          <w:tcPr>
            <w:tcW w:w="3383" w:type="dxa"/>
            <w:vAlign w:val="center"/>
          </w:tcPr>
          <w:p w:rsidR="005715E8" w:rsidRPr="00A46EDB" w:rsidRDefault="00256780"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4 (13.3</w:t>
            </w:r>
            <w:r w:rsidR="005715E8" w:rsidRPr="00A46EDB">
              <w:rPr>
                <w:rFonts w:ascii="Book Antiqua" w:hAnsi="Book Antiqua"/>
                <w:sz w:val="24"/>
                <w:szCs w:val="24"/>
              </w:rPr>
              <w:t>)</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Splenomegaly</w:t>
            </w:r>
          </w:p>
        </w:tc>
        <w:tc>
          <w:tcPr>
            <w:tcW w:w="3383" w:type="dxa"/>
            <w:vAlign w:val="center"/>
          </w:tcPr>
          <w:p w:rsidR="005715E8" w:rsidRPr="00A46EDB" w:rsidRDefault="00256780"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 (3.3</w:t>
            </w:r>
            <w:r w:rsidR="005715E8" w:rsidRPr="00A46EDB">
              <w:rPr>
                <w:rFonts w:ascii="Book Antiqua" w:hAnsi="Book Antiqua"/>
                <w:sz w:val="24"/>
                <w:szCs w:val="24"/>
              </w:rPr>
              <w:t>)</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Ascites</w:t>
            </w:r>
          </w:p>
        </w:tc>
        <w:tc>
          <w:tcPr>
            <w:tcW w:w="3383" w:type="dxa"/>
            <w:vAlign w:val="center"/>
          </w:tcPr>
          <w:p w:rsidR="005715E8" w:rsidRPr="00A46EDB" w:rsidRDefault="00256780"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0 (0</w:t>
            </w:r>
            <w:r w:rsidRPr="00A46EDB">
              <w:rPr>
                <w:rFonts w:ascii="Book Antiqua" w:eastAsia="宋体" w:hAnsi="Book Antiqua"/>
                <w:sz w:val="24"/>
                <w:szCs w:val="24"/>
                <w:lang w:eastAsia="zh-CN"/>
              </w:rPr>
              <w:t>.0</w:t>
            </w:r>
            <w:r w:rsidR="005715E8" w:rsidRPr="00A46EDB">
              <w:rPr>
                <w:rFonts w:ascii="Book Antiqua" w:hAnsi="Book Antiqua"/>
                <w:sz w:val="24"/>
                <w:szCs w:val="24"/>
              </w:rPr>
              <w:t>)</w:t>
            </w:r>
          </w:p>
        </w:tc>
      </w:tr>
      <w:tr w:rsidR="005715E8" w:rsidRPr="00A46EDB" w:rsidTr="00FD2EFF">
        <w:trPr>
          <w:jc w:val="center"/>
        </w:trPr>
        <w:tc>
          <w:tcPr>
            <w:tcW w:w="5387" w:type="dxa"/>
            <w:vAlign w:val="center"/>
          </w:tcPr>
          <w:p w:rsidR="005715E8" w:rsidRPr="00A46EDB" w:rsidRDefault="005715E8" w:rsidP="00BD2DB8">
            <w:pPr>
              <w:tabs>
                <w:tab w:val="left" w:pos="729"/>
              </w:tabs>
              <w:snapToGrid w:val="0"/>
              <w:spacing w:line="360" w:lineRule="auto"/>
              <w:ind w:left="0"/>
              <w:rPr>
                <w:rFonts w:ascii="Book Antiqua" w:hAnsi="Book Antiqua"/>
                <w:sz w:val="24"/>
                <w:szCs w:val="24"/>
              </w:rPr>
            </w:pPr>
            <w:r w:rsidRPr="00A46EDB">
              <w:rPr>
                <w:rFonts w:ascii="Book Antiqua" w:hAnsi="Book Antiqua"/>
                <w:sz w:val="24"/>
                <w:szCs w:val="24"/>
              </w:rPr>
              <w:t>Liver function tests</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lang w:bidi="ar-EG"/>
              </w:rPr>
            </w:pPr>
          </w:p>
        </w:tc>
      </w:tr>
      <w:tr w:rsidR="005715E8" w:rsidRPr="00A46EDB" w:rsidTr="00FD2EFF">
        <w:trPr>
          <w:jc w:val="center"/>
        </w:trPr>
        <w:tc>
          <w:tcPr>
            <w:tcW w:w="5387" w:type="dxa"/>
            <w:vAlign w:val="center"/>
          </w:tcPr>
          <w:p w:rsidR="005715E8" w:rsidRPr="00A46EDB" w:rsidRDefault="005715E8" w:rsidP="00B330E1">
            <w:pPr>
              <w:tabs>
                <w:tab w:val="left" w:pos="1283"/>
              </w:tabs>
              <w:snapToGrid w:val="0"/>
              <w:spacing w:line="360" w:lineRule="auto"/>
              <w:ind w:left="276"/>
              <w:rPr>
                <w:rFonts w:ascii="Book Antiqua" w:hAnsi="Book Antiqua"/>
                <w:sz w:val="24"/>
                <w:szCs w:val="24"/>
                <w:lang w:bidi="ar-EG"/>
              </w:rPr>
            </w:pPr>
            <w:r w:rsidRPr="00A46EDB">
              <w:rPr>
                <w:rFonts w:ascii="Book Antiqua" w:hAnsi="Book Antiqua"/>
                <w:sz w:val="24"/>
                <w:szCs w:val="24"/>
              </w:rPr>
              <w:t>Total bilirubin</w:t>
            </w:r>
            <w:r w:rsidRPr="00A46EDB">
              <w:rPr>
                <w:rFonts w:ascii="Book Antiqua" w:hAnsi="Book Antiqua"/>
                <w:sz w:val="24"/>
                <w:szCs w:val="24"/>
                <w:lang w:bidi="ar-EG"/>
              </w:rPr>
              <w:t xml:space="preserve"> (mg/d</w:t>
            </w:r>
            <w:r w:rsidR="00B330E1" w:rsidRPr="00A46EDB">
              <w:rPr>
                <w:rFonts w:ascii="Book Antiqua" w:eastAsia="宋体" w:hAnsi="Book Antiqua"/>
                <w:sz w:val="24"/>
                <w:szCs w:val="24"/>
                <w:lang w:eastAsia="zh-CN" w:bidi="ar-EG"/>
              </w:rPr>
              <w:t>L</w:t>
            </w:r>
            <w:r w:rsidRPr="00A46EDB">
              <w:rPr>
                <w:rFonts w:ascii="Book Antiqua" w:hAnsi="Book Antiqua"/>
                <w:sz w:val="24"/>
                <w:szCs w:val="24"/>
                <w:lang w:bidi="ar-EG"/>
              </w:rPr>
              <w: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1.23 ± 1.051</w:t>
            </w:r>
          </w:p>
        </w:tc>
      </w:tr>
      <w:tr w:rsidR="005715E8" w:rsidRPr="00A46EDB" w:rsidTr="00FD2EFF">
        <w:trPr>
          <w:jc w:val="center"/>
        </w:trPr>
        <w:tc>
          <w:tcPr>
            <w:tcW w:w="5387" w:type="dxa"/>
            <w:vAlign w:val="center"/>
          </w:tcPr>
          <w:p w:rsidR="005715E8" w:rsidRPr="00A46EDB" w:rsidRDefault="005715E8" w:rsidP="00B330E1">
            <w:pPr>
              <w:tabs>
                <w:tab w:val="left" w:pos="1283"/>
              </w:tabs>
              <w:snapToGrid w:val="0"/>
              <w:spacing w:line="360" w:lineRule="auto"/>
              <w:ind w:left="276"/>
              <w:rPr>
                <w:rFonts w:ascii="Book Antiqua" w:hAnsi="Book Antiqua"/>
                <w:sz w:val="24"/>
                <w:szCs w:val="24"/>
                <w:lang w:bidi="ar-EG"/>
              </w:rPr>
            </w:pPr>
            <w:r w:rsidRPr="00A46EDB">
              <w:rPr>
                <w:rFonts w:ascii="Book Antiqua" w:hAnsi="Book Antiqua"/>
                <w:sz w:val="24"/>
                <w:szCs w:val="24"/>
                <w:lang w:bidi="ar-EG"/>
              </w:rPr>
              <w:t>Direct bilirubin (mg/d</w:t>
            </w:r>
            <w:r w:rsidR="00B330E1" w:rsidRPr="00A46EDB">
              <w:rPr>
                <w:rFonts w:ascii="Book Antiqua" w:eastAsia="宋体" w:hAnsi="Book Antiqua"/>
                <w:sz w:val="24"/>
                <w:szCs w:val="24"/>
                <w:lang w:eastAsia="zh-CN" w:bidi="ar-EG"/>
              </w:rPr>
              <w:t>L</w:t>
            </w:r>
            <w:r w:rsidRPr="00A46EDB">
              <w:rPr>
                <w:rFonts w:ascii="Book Antiqua" w:hAnsi="Book Antiqua"/>
                <w:sz w:val="24"/>
                <w:szCs w:val="24"/>
                <w:lang w:bidi="ar-EG"/>
              </w:rPr>
              <w: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0.30 ± 0.26</w:t>
            </w:r>
          </w:p>
        </w:tc>
      </w:tr>
      <w:tr w:rsidR="005715E8" w:rsidRPr="00A46EDB" w:rsidTr="00FD2EFF">
        <w:trPr>
          <w:jc w:val="center"/>
        </w:trPr>
        <w:tc>
          <w:tcPr>
            <w:tcW w:w="5387" w:type="dxa"/>
            <w:vAlign w:val="center"/>
          </w:tcPr>
          <w:p w:rsidR="005715E8" w:rsidRPr="00A46EDB" w:rsidRDefault="00132535"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Albumin (g/L</w:t>
            </w:r>
            <w:r w:rsidR="005715E8" w:rsidRPr="00A46EDB">
              <w:rPr>
                <w:rFonts w:ascii="Book Antiqua" w:hAnsi="Book Antiqua"/>
                <w:sz w:val="24"/>
                <w:szCs w:val="24"/>
              </w:rPr>
              <w:t>)</w:t>
            </w:r>
          </w:p>
        </w:tc>
        <w:tc>
          <w:tcPr>
            <w:tcW w:w="3383" w:type="dxa"/>
            <w:vAlign w:val="center"/>
          </w:tcPr>
          <w:p w:rsidR="005715E8" w:rsidRPr="00A46EDB" w:rsidRDefault="00132535"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4</w:t>
            </w:r>
            <w:r w:rsidR="005715E8" w:rsidRPr="00A46EDB">
              <w:rPr>
                <w:rFonts w:ascii="Book Antiqua" w:hAnsi="Book Antiqua"/>
                <w:sz w:val="24"/>
                <w:szCs w:val="24"/>
              </w:rPr>
              <w:t>3</w:t>
            </w:r>
            <w:r w:rsidRPr="00A46EDB">
              <w:rPr>
                <w:rFonts w:ascii="Book Antiqua" w:hAnsi="Book Antiqua"/>
                <w:sz w:val="24"/>
                <w:szCs w:val="24"/>
              </w:rPr>
              <w:t xml:space="preserve">.17 ± </w:t>
            </w:r>
            <w:r w:rsidR="005715E8" w:rsidRPr="00A46EDB">
              <w:rPr>
                <w:rFonts w:ascii="Book Antiqua" w:hAnsi="Book Antiqua"/>
                <w:sz w:val="24"/>
                <w:szCs w:val="24"/>
              </w:rPr>
              <w:t>7</w:t>
            </w:r>
            <w:r w:rsidRPr="00A46EDB">
              <w:rPr>
                <w:rFonts w:ascii="Book Antiqua" w:hAnsi="Book Antiqua"/>
                <w:sz w:val="24"/>
                <w:szCs w:val="24"/>
              </w:rPr>
              <w:t>.</w:t>
            </w:r>
            <w:r w:rsidR="005715E8" w:rsidRPr="00A46EDB">
              <w:rPr>
                <w:rFonts w:ascii="Book Antiqua" w:hAnsi="Book Antiqua"/>
                <w:sz w:val="24"/>
                <w:szCs w:val="24"/>
              </w:rPr>
              <w:t>5</w:t>
            </w:r>
          </w:p>
        </w:tc>
      </w:tr>
      <w:tr w:rsidR="005715E8" w:rsidRPr="00A46EDB" w:rsidTr="00FD2EFF">
        <w:trPr>
          <w:jc w:val="center"/>
        </w:trPr>
        <w:tc>
          <w:tcPr>
            <w:tcW w:w="5387" w:type="dxa"/>
            <w:vAlign w:val="center"/>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Alanine transaminase (</w:t>
            </w:r>
            <w:r w:rsidRPr="00A46EDB">
              <w:rPr>
                <w:rFonts w:ascii="Book Antiqua" w:hAnsi="Book Antiqua"/>
                <w:sz w:val="24"/>
                <w:szCs w:val="24"/>
                <w:lang w:bidi="ar-EG"/>
              </w:rPr>
              <w:t>U/L</w:t>
            </w:r>
            <w:r w:rsidRPr="00A46EDB">
              <w:rPr>
                <w:rFonts w:ascii="Book Antiqua" w:hAnsi="Book Antiqua"/>
                <w:sz w:val="24"/>
                <w:szCs w:val="24"/>
              </w:rPr>
              <w: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55.57 ± 126.16</w:t>
            </w:r>
          </w:p>
        </w:tc>
      </w:tr>
      <w:tr w:rsidR="005715E8" w:rsidRPr="00A46EDB" w:rsidTr="00FD2EFF">
        <w:trPr>
          <w:jc w:val="center"/>
        </w:trPr>
        <w:tc>
          <w:tcPr>
            <w:tcW w:w="5387" w:type="dxa"/>
            <w:vAlign w:val="center"/>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Aaspartate transaminase</w:t>
            </w:r>
            <w:r w:rsidRPr="00A46EDB">
              <w:rPr>
                <w:rFonts w:ascii="Book Antiqua" w:hAnsi="Book Antiqua"/>
                <w:sz w:val="24"/>
                <w:szCs w:val="24"/>
                <w:lang w:bidi="ar-EG"/>
              </w:rPr>
              <w:t xml:space="preserve"> (U/L)</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72.10 ± 131.97</w:t>
            </w:r>
          </w:p>
        </w:tc>
      </w:tr>
      <w:tr w:rsidR="005715E8" w:rsidRPr="00A46EDB" w:rsidTr="00FD2EFF">
        <w:trPr>
          <w:jc w:val="center"/>
        </w:trPr>
        <w:tc>
          <w:tcPr>
            <w:tcW w:w="5387" w:type="dxa"/>
            <w:vAlign w:val="center"/>
          </w:tcPr>
          <w:p w:rsidR="005715E8" w:rsidRPr="00A46EDB" w:rsidRDefault="00AF30FD"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w:t>
            </w:r>
            <w:r w:rsidR="005715E8" w:rsidRPr="00A46EDB">
              <w:rPr>
                <w:rFonts w:ascii="Book Antiqua" w:hAnsi="Book Antiqua"/>
                <w:sz w:val="24"/>
                <w:szCs w:val="24"/>
              </w:rPr>
              <w:t xml:space="preserve"> glutamyle transpeptidase</w:t>
            </w:r>
            <w:r w:rsidR="005715E8" w:rsidRPr="00A46EDB">
              <w:rPr>
                <w:rFonts w:ascii="Book Antiqua" w:hAnsi="Book Antiqua"/>
                <w:sz w:val="24"/>
                <w:szCs w:val="24"/>
                <w:lang w:bidi="ar-EG"/>
              </w:rPr>
              <w:t xml:space="preserve"> (U/L</w:t>
            </w:r>
            <w:r w:rsidR="005715E8" w:rsidRPr="00A46EDB">
              <w:rPr>
                <w:rFonts w:ascii="Book Antiqua" w:hAnsi="Book Antiqua"/>
                <w:sz w:val="24"/>
                <w:szCs w:val="24"/>
              </w:rPr>
              <w: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38.90 ± 21.92</w:t>
            </w:r>
          </w:p>
        </w:tc>
      </w:tr>
      <w:tr w:rsidR="005715E8" w:rsidRPr="00A46EDB" w:rsidTr="00FD2EFF">
        <w:trPr>
          <w:jc w:val="center"/>
        </w:trPr>
        <w:tc>
          <w:tcPr>
            <w:tcW w:w="5387" w:type="dxa"/>
            <w:vAlign w:val="center"/>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Alkaline phosphatase</w:t>
            </w:r>
            <w:r w:rsidRPr="00A46EDB">
              <w:rPr>
                <w:rFonts w:ascii="Book Antiqua" w:hAnsi="Book Antiqua"/>
                <w:sz w:val="24"/>
                <w:szCs w:val="24"/>
                <w:lang w:bidi="ar-EG"/>
              </w:rPr>
              <w:t xml:space="preserve"> (U/L)</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253.48 ± 97.38</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0"/>
              <w:rPr>
                <w:rFonts w:ascii="Book Antiqua" w:hAnsi="Book Antiqua"/>
                <w:sz w:val="24"/>
                <w:szCs w:val="24"/>
              </w:rPr>
            </w:pPr>
            <w:r w:rsidRPr="00A46EDB">
              <w:rPr>
                <w:rFonts w:ascii="Book Antiqua" w:hAnsi="Book Antiqua"/>
                <w:sz w:val="24"/>
                <w:szCs w:val="24"/>
              </w:rPr>
              <w:t>Complete blood count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Hemoglobin (g/</w:t>
            </w:r>
            <w:r w:rsidR="00977C64" w:rsidRPr="00A46EDB">
              <w:rPr>
                <w:rFonts w:ascii="Book Antiqua" w:hAnsi="Book Antiqua"/>
                <w:sz w:val="24"/>
                <w:szCs w:val="24"/>
              </w:rPr>
              <w:t>L</w:t>
            </w:r>
            <w:r w:rsidRPr="00A46EDB">
              <w:rPr>
                <w:rFonts w:ascii="Book Antiqua" w:hAnsi="Book Antiqua"/>
                <w:sz w:val="24"/>
                <w:szCs w:val="24"/>
              </w:rPr>
              <w:t>)</w:t>
            </w:r>
          </w:p>
        </w:tc>
        <w:tc>
          <w:tcPr>
            <w:tcW w:w="3383" w:type="dxa"/>
            <w:vAlign w:val="center"/>
          </w:tcPr>
          <w:p w:rsidR="005715E8" w:rsidRPr="00A46EDB" w:rsidRDefault="00977C64"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11</w:t>
            </w:r>
            <w:r w:rsidR="005715E8" w:rsidRPr="00A46EDB">
              <w:rPr>
                <w:rFonts w:ascii="Book Antiqua" w:hAnsi="Book Antiqua"/>
                <w:sz w:val="24"/>
                <w:szCs w:val="24"/>
              </w:rPr>
              <w:t>3</w:t>
            </w:r>
            <w:r w:rsidRPr="00A46EDB">
              <w:rPr>
                <w:rFonts w:ascii="Book Antiqua" w:hAnsi="Book Antiqua"/>
                <w:sz w:val="24"/>
                <w:szCs w:val="24"/>
              </w:rPr>
              <w:t>.6 ± 1</w:t>
            </w:r>
            <w:r w:rsidR="005715E8" w:rsidRPr="00A46EDB">
              <w:rPr>
                <w:rFonts w:ascii="Book Antiqua" w:hAnsi="Book Antiqua"/>
                <w:sz w:val="24"/>
                <w:szCs w:val="24"/>
              </w:rPr>
              <w:t>1</w:t>
            </w:r>
            <w:r w:rsidRPr="00A46EDB">
              <w:rPr>
                <w:rFonts w:ascii="Book Antiqua" w:hAnsi="Book Antiqua"/>
                <w:sz w:val="24"/>
                <w:szCs w:val="24"/>
              </w:rPr>
              <w:t>.</w:t>
            </w:r>
            <w:r w:rsidR="005715E8" w:rsidRPr="00A46EDB">
              <w:rPr>
                <w:rFonts w:ascii="Book Antiqua" w:hAnsi="Book Antiqua"/>
                <w:sz w:val="24"/>
                <w:szCs w:val="24"/>
              </w:rPr>
              <w:t>2</w:t>
            </w:r>
          </w:p>
        </w:tc>
      </w:tr>
      <w:tr w:rsidR="005715E8" w:rsidRPr="00A46EDB" w:rsidTr="00FD2EFF">
        <w:trPr>
          <w:jc w:val="center"/>
        </w:trPr>
        <w:tc>
          <w:tcPr>
            <w:tcW w:w="5387" w:type="dxa"/>
          </w:tcPr>
          <w:p w:rsidR="005715E8" w:rsidRPr="00A46EDB" w:rsidRDefault="005715E8" w:rsidP="00B330E1">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White blood cells (</w:t>
            </w:r>
            <w:r w:rsidR="00B330E1" w:rsidRPr="00A46EDB">
              <w:rPr>
                <w:rFonts w:ascii="Book Antiqua" w:hAnsi="Book Antiqua"/>
                <w:sz w:val="24"/>
                <w:szCs w:val="24"/>
              </w:rPr>
              <w:t>×</w:t>
            </w:r>
            <w:r w:rsidR="00B330E1" w:rsidRPr="00A46EDB">
              <w:rPr>
                <w:rFonts w:ascii="Book Antiqua" w:eastAsia="宋体" w:hAnsi="Book Antiqua"/>
                <w:sz w:val="24"/>
                <w:szCs w:val="24"/>
                <w:lang w:eastAsia="zh-CN"/>
              </w:rPr>
              <w:t xml:space="preserve"> </w:t>
            </w:r>
            <w:r w:rsidRPr="00A46EDB">
              <w:rPr>
                <w:rFonts w:ascii="Book Antiqua" w:hAnsi="Book Antiqua"/>
                <w:sz w:val="24"/>
                <w:szCs w:val="24"/>
              </w:rPr>
              <w:t>10</w:t>
            </w:r>
            <w:r w:rsidRPr="00A46EDB">
              <w:rPr>
                <w:rFonts w:ascii="Book Antiqua" w:hAnsi="Book Antiqua"/>
                <w:sz w:val="24"/>
                <w:szCs w:val="24"/>
                <w:vertAlign w:val="superscript"/>
              </w:rPr>
              <w:t>3</w:t>
            </w:r>
            <w:r w:rsidRPr="00A46EDB">
              <w:rPr>
                <w:rFonts w:ascii="Book Antiqua" w:hAnsi="Book Antiqua"/>
                <w:sz w:val="24"/>
                <w:szCs w:val="24"/>
              </w:rPr>
              <w:t>/</w:t>
            </w:r>
            <w:r w:rsidR="00B330E1" w:rsidRPr="00A46EDB">
              <w:rPr>
                <w:rFonts w:ascii="Book Antiqua" w:eastAsia="宋体" w:hAnsi="Book Antiqua"/>
                <w:sz w:val="24"/>
                <w:szCs w:val="24"/>
                <w:lang w:eastAsia="zh-CN"/>
              </w:rPr>
              <w:t xml:space="preserve"> L</w:t>
            </w:r>
            <w:r w:rsidRPr="00A46EDB">
              <w:rPr>
                <w:rFonts w:ascii="Book Antiqua" w:hAnsi="Book Antiqua"/>
                <w:sz w:val="24"/>
                <w:szCs w:val="24"/>
              </w:rPr>
              <w: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8.77 ± 7.52</w:t>
            </w:r>
          </w:p>
        </w:tc>
      </w:tr>
      <w:tr w:rsidR="005715E8" w:rsidRPr="00A46EDB" w:rsidTr="00FD2EFF">
        <w:trPr>
          <w:jc w:val="center"/>
        </w:trPr>
        <w:tc>
          <w:tcPr>
            <w:tcW w:w="5387" w:type="dxa"/>
          </w:tcPr>
          <w:p w:rsidR="005715E8" w:rsidRPr="00A46EDB" w:rsidRDefault="005715E8" w:rsidP="00B330E1">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Platelets (</w:t>
            </w:r>
            <w:r w:rsidR="00B330E1" w:rsidRPr="00A46EDB">
              <w:rPr>
                <w:rFonts w:ascii="Book Antiqua" w:hAnsi="Book Antiqua"/>
                <w:sz w:val="24"/>
                <w:szCs w:val="24"/>
              </w:rPr>
              <w:t>×</w:t>
            </w:r>
            <w:r w:rsidR="00B330E1" w:rsidRPr="00A46EDB">
              <w:rPr>
                <w:rFonts w:ascii="Book Antiqua" w:eastAsia="宋体" w:hAnsi="Book Antiqua"/>
                <w:sz w:val="24"/>
                <w:szCs w:val="24"/>
                <w:lang w:eastAsia="zh-CN"/>
              </w:rPr>
              <w:t xml:space="preserve"> </w:t>
            </w:r>
            <w:r w:rsidRPr="00A46EDB">
              <w:rPr>
                <w:rFonts w:ascii="Book Antiqua" w:hAnsi="Book Antiqua"/>
                <w:sz w:val="24"/>
                <w:szCs w:val="24"/>
              </w:rPr>
              <w:t>10</w:t>
            </w:r>
            <w:r w:rsidRPr="00A46EDB">
              <w:rPr>
                <w:rFonts w:ascii="Book Antiqua" w:hAnsi="Book Antiqua"/>
                <w:sz w:val="24"/>
                <w:szCs w:val="24"/>
                <w:vertAlign w:val="superscript"/>
              </w:rPr>
              <w:t>3</w:t>
            </w:r>
            <w:r w:rsidR="00685329" w:rsidRPr="00A46EDB">
              <w:rPr>
                <w:rFonts w:ascii="Book Antiqua" w:hAnsi="Book Antiqua"/>
                <w:sz w:val="24"/>
                <w:szCs w:val="24"/>
              </w:rPr>
              <w:t>/</w:t>
            </w:r>
            <w:r w:rsidR="00B330E1" w:rsidRPr="00A46EDB">
              <w:rPr>
                <w:rFonts w:ascii="Book Antiqua" w:eastAsia="宋体" w:hAnsi="Book Antiqua"/>
                <w:sz w:val="24"/>
                <w:szCs w:val="24"/>
                <w:lang w:eastAsia="zh-CN"/>
              </w:rPr>
              <w:t>L</w:t>
            </w:r>
            <w:r w:rsidRPr="00A46EDB">
              <w:rPr>
                <w:rFonts w:ascii="Book Antiqua" w:hAnsi="Book Antiqua"/>
                <w:sz w:val="24"/>
                <w:szCs w:val="24"/>
              </w:rPr>
              <w:t>)</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383.57 ± 390.87</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0"/>
              <w:rPr>
                <w:rFonts w:ascii="Book Antiqua" w:hAnsi="Book Antiqua"/>
                <w:sz w:val="24"/>
                <w:szCs w:val="24"/>
              </w:rPr>
            </w:pPr>
            <w:r w:rsidRPr="00A46EDB">
              <w:rPr>
                <w:rFonts w:ascii="Book Antiqua" w:hAnsi="Book Antiqua"/>
                <w:sz w:val="24"/>
                <w:szCs w:val="24"/>
              </w:rPr>
              <w:t>Fibrosis stage</w:t>
            </w:r>
          </w:p>
        </w:tc>
        <w:tc>
          <w:tcPr>
            <w:tcW w:w="3383" w:type="dxa"/>
            <w:vAlign w:val="center"/>
          </w:tcPr>
          <w:p w:rsidR="005715E8" w:rsidRPr="00A46EDB" w:rsidRDefault="005715E8" w:rsidP="00B330E1">
            <w:pPr>
              <w:tabs>
                <w:tab w:val="left" w:pos="1283"/>
              </w:tabs>
              <w:snapToGrid w:val="0"/>
              <w:spacing w:line="360" w:lineRule="auto"/>
              <w:jc w:val="center"/>
              <w:rPr>
                <w:rFonts w:ascii="Book Antiqua" w:hAnsi="Book Antiqua"/>
                <w:sz w:val="24"/>
                <w:szCs w:val="24"/>
              </w:rPr>
            </w:pPr>
          </w:p>
        </w:tc>
      </w:tr>
      <w:tr w:rsidR="00705F99" w:rsidRPr="00A46EDB" w:rsidTr="00FD2EFF">
        <w:trPr>
          <w:jc w:val="center"/>
        </w:trPr>
        <w:tc>
          <w:tcPr>
            <w:tcW w:w="5387" w:type="dxa"/>
          </w:tcPr>
          <w:p w:rsidR="00705F99" w:rsidRPr="00A46EDB" w:rsidRDefault="00705F99"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No (F0)</w:t>
            </w:r>
          </w:p>
        </w:tc>
        <w:tc>
          <w:tcPr>
            <w:tcW w:w="3383" w:type="dxa"/>
            <w:vAlign w:val="center"/>
          </w:tcPr>
          <w:p w:rsidR="00705F99" w:rsidRPr="00A46EDB" w:rsidRDefault="00705F99"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 (3.3)</w:t>
            </w:r>
          </w:p>
        </w:tc>
      </w:tr>
      <w:tr w:rsidR="00705F99" w:rsidRPr="00A46EDB" w:rsidTr="00FD2EFF">
        <w:trPr>
          <w:jc w:val="center"/>
        </w:trPr>
        <w:tc>
          <w:tcPr>
            <w:tcW w:w="5387" w:type="dxa"/>
          </w:tcPr>
          <w:p w:rsidR="00705F99" w:rsidRPr="00A46EDB" w:rsidRDefault="00705F99"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Mild (F1)</w:t>
            </w:r>
          </w:p>
        </w:tc>
        <w:tc>
          <w:tcPr>
            <w:tcW w:w="3383" w:type="dxa"/>
            <w:vAlign w:val="center"/>
          </w:tcPr>
          <w:p w:rsidR="00705F99" w:rsidRPr="00A46EDB" w:rsidRDefault="00705F99"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12 (40)</w:t>
            </w:r>
          </w:p>
        </w:tc>
      </w:tr>
      <w:tr w:rsidR="00705F99" w:rsidRPr="00A46EDB" w:rsidTr="00FD2EFF">
        <w:trPr>
          <w:jc w:val="center"/>
        </w:trPr>
        <w:tc>
          <w:tcPr>
            <w:tcW w:w="5387" w:type="dxa"/>
          </w:tcPr>
          <w:p w:rsidR="00705F99" w:rsidRPr="00A46EDB" w:rsidRDefault="00705F99"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 xml:space="preserve">Moderate (F2-F3) </w:t>
            </w:r>
          </w:p>
        </w:tc>
        <w:tc>
          <w:tcPr>
            <w:tcW w:w="3383" w:type="dxa"/>
            <w:vAlign w:val="center"/>
          </w:tcPr>
          <w:p w:rsidR="00705F99" w:rsidRPr="00A46EDB" w:rsidRDefault="00705F99"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17 (56.7)</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0"/>
              <w:rPr>
                <w:rFonts w:ascii="Book Antiqua" w:hAnsi="Book Antiqua"/>
                <w:sz w:val="24"/>
                <w:szCs w:val="24"/>
              </w:rPr>
            </w:pPr>
            <w:r w:rsidRPr="00A46EDB">
              <w:rPr>
                <w:rFonts w:ascii="Book Antiqua" w:hAnsi="Book Antiqua"/>
                <w:sz w:val="24"/>
                <w:szCs w:val="24"/>
              </w:rPr>
              <w:t>Activity grade</w:t>
            </w:r>
          </w:p>
        </w:tc>
        <w:tc>
          <w:tcPr>
            <w:tcW w:w="3383" w:type="dxa"/>
            <w:vAlign w:val="center"/>
          </w:tcPr>
          <w:p w:rsidR="00705F99" w:rsidRPr="00A46EDB" w:rsidRDefault="00705F99" w:rsidP="00B330E1">
            <w:pPr>
              <w:tabs>
                <w:tab w:val="left" w:pos="1283"/>
              </w:tabs>
              <w:snapToGrid w:val="0"/>
              <w:spacing w:line="360" w:lineRule="auto"/>
              <w:jc w:val="center"/>
              <w:rPr>
                <w:rFonts w:ascii="Book Antiqua" w:hAnsi="Book Antiqua"/>
                <w:sz w:val="24"/>
                <w:szCs w:val="24"/>
              </w:rPr>
            </w:pPr>
          </w:p>
        </w:tc>
      </w:tr>
      <w:tr w:rsidR="00705F99" w:rsidRPr="00A46EDB" w:rsidTr="00FD2EFF">
        <w:trPr>
          <w:jc w:val="center"/>
        </w:trPr>
        <w:tc>
          <w:tcPr>
            <w:tcW w:w="5387" w:type="dxa"/>
          </w:tcPr>
          <w:p w:rsidR="00705F99" w:rsidRPr="00A46EDB" w:rsidRDefault="00705F99"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Minimal</w:t>
            </w:r>
          </w:p>
        </w:tc>
        <w:tc>
          <w:tcPr>
            <w:tcW w:w="3383" w:type="dxa"/>
            <w:vAlign w:val="center"/>
          </w:tcPr>
          <w:p w:rsidR="00705F99" w:rsidRPr="00A46EDB" w:rsidRDefault="00705F99"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10 (33.3)</w:t>
            </w:r>
          </w:p>
        </w:tc>
      </w:tr>
      <w:tr w:rsidR="00705F99" w:rsidRPr="00A46EDB" w:rsidTr="00FD2EFF">
        <w:trPr>
          <w:jc w:val="center"/>
        </w:trPr>
        <w:tc>
          <w:tcPr>
            <w:tcW w:w="5387" w:type="dxa"/>
          </w:tcPr>
          <w:p w:rsidR="00705F99" w:rsidRPr="00A46EDB" w:rsidRDefault="00705F99" w:rsidP="00BD2DB8">
            <w:pPr>
              <w:tabs>
                <w:tab w:val="left" w:pos="1283"/>
              </w:tabs>
              <w:snapToGrid w:val="0"/>
              <w:spacing w:line="360" w:lineRule="auto"/>
              <w:ind w:left="276"/>
              <w:rPr>
                <w:rFonts w:ascii="Book Antiqua" w:hAnsi="Book Antiqua"/>
                <w:sz w:val="24"/>
                <w:szCs w:val="24"/>
              </w:rPr>
            </w:pPr>
            <w:r w:rsidRPr="00A46EDB">
              <w:rPr>
                <w:rFonts w:ascii="Book Antiqua" w:hAnsi="Book Antiqua"/>
                <w:sz w:val="24"/>
                <w:szCs w:val="24"/>
              </w:rPr>
              <w:t>Mild</w:t>
            </w:r>
          </w:p>
        </w:tc>
        <w:tc>
          <w:tcPr>
            <w:tcW w:w="3383" w:type="dxa"/>
            <w:vAlign w:val="center"/>
          </w:tcPr>
          <w:p w:rsidR="00705F99" w:rsidRPr="00A46EDB" w:rsidRDefault="00705F99"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20 (66.7)</w:t>
            </w:r>
          </w:p>
        </w:tc>
      </w:tr>
      <w:tr w:rsidR="005715E8" w:rsidRPr="00A46EDB" w:rsidTr="00FD2EFF">
        <w:trPr>
          <w:jc w:val="center"/>
        </w:trPr>
        <w:tc>
          <w:tcPr>
            <w:tcW w:w="5387" w:type="dxa"/>
          </w:tcPr>
          <w:p w:rsidR="005715E8" w:rsidRPr="00A46EDB" w:rsidRDefault="005715E8" w:rsidP="00BD2DB8">
            <w:pPr>
              <w:tabs>
                <w:tab w:val="left" w:pos="1283"/>
              </w:tabs>
              <w:snapToGrid w:val="0"/>
              <w:spacing w:line="360" w:lineRule="auto"/>
              <w:ind w:left="0"/>
              <w:rPr>
                <w:rFonts w:ascii="Book Antiqua" w:hAnsi="Book Antiqua"/>
                <w:sz w:val="24"/>
                <w:szCs w:val="24"/>
              </w:rPr>
            </w:pPr>
            <w:r w:rsidRPr="00A46EDB">
              <w:rPr>
                <w:rFonts w:ascii="Book Antiqua" w:hAnsi="Book Antiqua"/>
                <w:sz w:val="24"/>
                <w:szCs w:val="24"/>
              </w:rPr>
              <w:t xml:space="preserve">Steatosis   </w:t>
            </w:r>
          </w:p>
        </w:tc>
        <w:tc>
          <w:tcPr>
            <w:tcW w:w="3383" w:type="dxa"/>
            <w:vAlign w:val="center"/>
          </w:tcPr>
          <w:p w:rsidR="005715E8" w:rsidRPr="00A46EDB" w:rsidRDefault="00B330E1" w:rsidP="00B330E1">
            <w:pPr>
              <w:tabs>
                <w:tab w:val="left" w:pos="1283"/>
              </w:tabs>
              <w:snapToGrid w:val="0"/>
              <w:spacing w:line="360" w:lineRule="auto"/>
              <w:jc w:val="center"/>
              <w:rPr>
                <w:rFonts w:ascii="Book Antiqua" w:hAnsi="Book Antiqua"/>
                <w:sz w:val="24"/>
                <w:szCs w:val="24"/>
              </w:rPr>
            </w:pPr>
            <w:r w:rsidRPr="00A46EDB">
              <w:rPr>
                <w:rFonts w:ascii="Book Antiqua" w:hAnsi="Book Antiqua"/>
                <w:sz w:val="24"/>
                <w:szCs w:val="24"/>
              </w:rPr>
              <w:t>8 (26.7</w:t>
            </w:r>
            <w:r w:rsidR="005715E8" w:rsidRPr="00A46EDB">
              <w:rPr>
                <w:rFonts w:ascii="Book Antiqua" w:hAnsi="Book Antiqua"/>
                <w:sz w:val="24"/>
                <w:szCs w:val="24"/>
              </w:rPr>
              <w:t>)</w:t>
            </w:r>
          </w:p>
        </w:tc>
      </w:tr>
    </w:tbl>
    <w:p w:rsidR="005715E8" w:rsidRPr="00A46EDB" w:rsidRDefault="005715E8" w:rsidP="00BD2DB8">
      <w:pPr>
        <w:snapToGrid w:val="0"/>
        <w:spacing w:line="360" w:lineRule="auto"/>
        <w:ind w:left="0"/>
        <w:rPr>
          <w:rFonts w:ascii="Book Antiqua" w:hAnsi="Book Antiqua"/>
          <w:sz w:val="24"/>
          <w:szCs w:val="24"/>
        </w:rPr>
      </w:pPr>
      <w:r w:rsidRPr="00A46EDB">
        <w:rPr>
          <w:rFonts w:ascii="Book Antiqua" w:hAnsi="Book Antiqua"/>
          <w:sz w:val="24"/>
          <w:szCs w:val="24"/>
        </w:rPr>
        <w:t xml:space="preserve"> </w:t>
      </w:r>
    </w:p>
    <w:p w:rsidR="005715E8" w:rsidRPr="00A46EDB" w:rsidRDefault="009816CF" w:rsidP="00BD2DB8">
      <w:pPr>
        <w:snapToGrid w:val="0"/>
        <w:spacing w:line="360" w:lineRule="auto"/>
        <w:ind w:left="0"/>
        <w:rPr>
          <w:rFonts w:ascii="Book Antiqua" w:hAnsi="Book Antiqua"/>
          <w:b/>
          <w:bCs/>
          <w:sz w:val="24"/>
          <w:szCs w:val="24"/>
        </w:rPr>
      </w:pPr>
      <w:r w:rsidRPr="00A46EDB">
        <w:rPr>
          <w:rFonts w:ascii="Book Antiqua" w:hAnsi="Book Antiqua"/>
          <w:sz w:val="24"/>
          <w:szCs w:val="24"/>
        </w:rPr>
        <w:br w:type="page"/>
      </w:r>
      <w:r w:rsidR="0074333B" w:rsidRPr="00A46EDB">
        <w:rPr>
          <w:rFonts w:ascii="Book Antiqua" w:hAnsi="Book Antiqua"/>
          <w:b/>
          <w:bCs/>
          <w:sz w:val="24"/>
          <w:szCs w:val="24"/>
        </w:rPr>
        <w:lastRenderedPageBreak/>
        <w:t>Table 2</w:t>
      </w:r>
      <w:r w:rsidR="005715E8" w:rsidRPr="00A46EDB">
        <w:rPr>
          <w:rFonts w:ascii="Book Antiqua" w:hAnsi="Book Antiqua"/>
          <w:b/>
          <w:bCs/>
          <w:sz w:val="24"/>
          <w:szCs w:val="24"/>
        </w:rPr>
        <w:t xml:space="preserve"> Histopathological findings in patients with normal </w:t>
      </w:r>
      <w:r w:rsidR="00901342" w:rsidRPr="00A46EDB">
        <w:rPr>
          <w:rFonts w:ascii="Book Antiqua" w:hAnsi="Book Antiqua"/>
          <w:b/>
          <w:bCs/>
          <w:i/>
          <w:sz w:val="24"/>
          <w:szCs w:val="24"/>
        </w:rPr>
        <w:t>vs</w:t>
      </w:r>
      <w:r w:rsidR="005715E8" w:rsidRPr="00A46EDB">
        <w:rPr>
          <w:rFonts w:ascii="Book Antiqua" w:hAnsi="Book Antiqua"/>
          <w:b/>
          <w:bCs/>
          <w:sz w:val="24"/>
          <w:szCs w:val="24"/>
        </w:rPr>
        <w:t xml:space="preserve"> elevated transaminases</w:t>
      </w:r>
    </w:p>
    <w:tbl>
      <w:tblPr>
        <w:tblW w:w="8846" w:type="dxa"/>
        <w:tblInd w:w="108" w:type="dxa"/>
        <w:tblBorders>
          <w:top w:val="single" w:sz="4" w:space="0" w:color="000000"/>
          <w:bottom w:val="single" w:sz="4" w:space="0" w:color="000000"/>
        </w:tblBorders>
        <w:tblLayout w:type="fixed"/>
        <w:tblLook w:val="01E0" w:firstRow="1" w:lastRow="1" w:firstColumn="1" w:lastColumn="1" w:noHBand="0" w:noVBand="0"/>
      </w:tblPr>
      <w:tblGrid>
        <w:gridCol w:w="3402"/>
        <w:gridCol w:w="2722"/>
        <w:gridCol w:w="2722"/>
      </w:tblGrid>
      <w:tr w:rsidR="005715E8" w:rsidRPr="00A46EDB" w:rsidTr="00FD2EFF">
        <w:trPr>
          <w:trHeight w:val="490"/>
        </w:trPr>
        <w:tc>
          <w:tcPr>
            <w:tcW w:w="3402" w:type="dxa"/>
            <w:tcBorders>
              <w:bottom w:val="single" w:sz="4" w:space="0" w:color="000000"/>
            </w:tcBorders>
            <w:vAlign w:val="center"/>
          </w:tcPr>
          <w:p w:rsidR="005715E8" w:rsidRPr="00A46EDB" w:rsidRDefault="005715E8" w:rsidP="00BD2DB8">
            <w:pPr>
              <w:tabs>
                <w:tab w:val="left" w:pos="7138"/>
              </w:tabs>
              <w:snapToGrid w:val="0"/>
              <w:spacing w:line="360" w:lineRule="auto"/>
              <w:ind w:left="0"/>
              <w:rPr>
                <w:rFonts w:ascii="Book Antiqua" w:hAnsi="Book Antiqua"/>
                <w:b/>
                <w:sz w:val="24"/>
                <w:szCs w:val="24"/>
              </w:rPr>
            </w:pPr>
            <w:r w:rsidRPr="00A46EDB">
              <w:rPr>
                <w:rFonts w:ascii="Book Antiqua" w:hAnsi="Book Antiqua"/>
                <w:b/>
                <w:sz w:val="24"/>
                <w:szCs w:val="24"/>
              </w:rPr>
              <w:t>Histopathology</w:t>
            </w:r>
          </w:p>
        </w:tc>
        <w:tc>
          <w:tcPr>
            <w:tcW w:w="2722" w:type="dxa"/>
            <w:tcBorders>
              <w:bottom w:val="single" w:sz="4" w:space="0" w:color="000000"/>
            </w:tcBorders>
            <w:vAlign w:val="center"/>
          </w:tcPr>
          <w:p w:rsidR="005715E8" w:rsidRPr="00A46EDB" w:rsidRDefault="005715E8" w:rsidP="00B330E1">
            <w:pPr>
              <w:tabs>
                <w:tab w:val="left" w:pos="7138"/>
              </w:tabs>
              <w:snapToGrid w:val="0"/>
              <w:spacing w:line="360" w:lineRule="auto"/>
              <w:ind w:left="0"/>
              <w:jc w:val="center"/>
              <w:rPr>
                <w:rFonts w:ascii="Book Antiqua" w:hAnsi="Book Antiqua"/>
                <w:b/>
                <w:sz w:val="24"/>
                <w:szCs w:val="24"/>
              </w:rPr>
            </w:pPr>
            <w:r w:rsidRPr="00A46EDB">
              <w:rPr>
                <w:rFonts w:ascii="Book Antiqua" w:hAnsi="Book Antiqua"/>
                <w:b/>
                <w:sz w:val="24"/>
                <w:szCs w:val="24"/>
              </w:rPr>
              <w:t>Normal transaminases</w:t>
            </w:r>
          </w:p>
        </w:tc>
        <w:tc>
          <w:tcPr>
            <w:tcW w:w="2722" w:type="dxa"/>
            <w:tcBorders>
              <w:bottom w:val="single" w:sz="4" w:space="0" w:color="000000"/>
            </w:tcBorders>
            <w:vAlign w:val="center"/>
          </w:tcPr>
          <w:p w:rsidR="005715E8" w:rsidRPr="00A46EDB" w:rsidRDefault="005715E8" w:rsidP="00B330E1">
            <w:pPr>
              <w:tabs>
                <w:tab w:val="left" w:pos="7138"/>
              </w:tabs>
              <w:snapToGrid w:val="0"/>
              <w:spacing w:line="360" w:lineRule="auto"/>
              <w:ind w:left="0"/>
              <w:jc w:val="center"/>
              <w:rPr>
                <w:rFonts w:ascii="Book Antiqua" w:hAnsi="Book Antiqua"/>
                <w:b/>
                <w:sz w:val="24"/>
                <w:szCs w:val="24"/>
              </w:rPr>
            </w:pPr>
            <w:r w:rsidRPr="00A46EDB">
              <w:rPr>
                <w:rFonts w:ascii="Book Antiqua" w:hAnsi="Book Antiqua"/>
                <w:b/>
                <w:sz w:val="24"/>
                <w:szCs w:val="24"/>
              </w:rPr>
              <w:t>Elevated transaminases</w:t>
            </w:r>
          </w:p>
        </w:tc>
      </w:tr>
      <w:tr w:rsidR="005715E8" w:rsidRPr="00A46EDB" w:rsidTr="00FD2EFF">
        <w:trPr>
          <w:trHeight w:val="396"/>
        </w:trPr>
        <w:tc>
          <w:tcPr>
            <w:tcW w:w="3402" w:type="dxa"/>
            <w:vAlign w:val="center"/>
          </w:tcPr>
          <w:p w:rsidR="005715E8" w:rsidRPr="00A46EDB" w:rsidRDefault="005715E8" w:rsidP="00BD2DB8">
            <w:pPr>
              <w:tabs>
                <w:tab w:val="left" w:pos="7138"/>
              </w:tabs>
              <w:snapToGrid w:val="0"/>
              <w:spacing w:line="360" w:lineRule="auto"/>
              <w:ind w:left="0"/>
              <w:rPr>
                <w:rFonts w:ascii="Book Antiqua" w:hAnsi="Book Antiqua"/>
                <w:sz w:val="24"/>
                <w:szCs w:val="24"/>
              </w:rPr>
            </w:pPr>
            <w:r w:rsidRPr="00A46EDB">
              <w:rPr>
                <w:rFonts w:ascii="Book Antiqua" w:hAnsi="Book Antiqua"/>
                <w:sz w:val="24"/>
                <w:szCs w:val="24"/>
              </w:rPr>
              <w:t>Fibrosis stage</w:t>
            </w: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p>
        </w:tc>
      </w:tr>
      <w:tr w:rsidR="00680793" w:rsidRPr="00A46EDB" w:rsidTr="00FD2EFF">
        <w:trPr>
          <w:trHeight w:val="396"/>
        </w:trPr>
        <w:tc>
          <w:tcPr>
            <w:tcW w:w="3402" w:type="dxa"/>
            <w:vAlign w:val="center"/>
          </w:tcPr>
          <w:p w:rsidR="00680793" w:rsidRPr="00A46EDB" w:rsidRDefault="00680793" w:rsidP="00BD2DB8">
            <w:pPr>
              <w:tabs>
                <w:tab w:val="left" w:pos="7138"/>
              </w:tabs>
              <w:snapToGrid w:val="0"/>
              <w:spacing w:line="360" w:lineRule="auto"/>
              <w:ind w:left="459"/>
              <w:rPr>
                <w:rFonts w:ascii="Book Antiqua" w:hAnsi="Book Antiqua"/>
                <w:sz w:val="24"/>
                <w:szCs w:val="24"/>
              </w:rPr>
            </w:pPr>
            <w:r w:rsidRPr="00A46EDB">
              <w:rPr>
                <w:rFonts w:ascii="Book Antiqua" w:hAnsi="Book Antiqua"/>
                <w:sz w:val="24"/>
                <w:szCs w:val="24"/>
              </w:rPr>
              <w:t>No fibrosis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w:t>
            </w:r>
          </w:p>
        </w:tc>
        <w:tc>
          <w:tcPr>
            <w:tcW w:w="2722" w:type="dxa"/>
            <w:vAlign w:val="center"/>
          </w:tcPr>
          <w:p w:rsidR="00680793" w:rsidRPr="00A46EDB" w:rsidRDefault="00AC6F54"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1 (100)</w:t>
            </w:r>
          </w:p>
        </w:tc>
        <w:tc>
          <w:tcPr>
            <w:tcW w:w="2722" w:type="dxa"/>
            <w:vAlign w:val="center"/>
          </w:tcPr>
          <w:p w:rsidR="00680793" w:rsidRPr="00A46EDB" w:rsidRDefault="00680793" w:rsidP="00B330E1">
            <w:pPr>
              <w:tabs>
                <w:tab w:val="left" w:pos="7138"/>
              </w:tabs>
              <w:snapToGrid w:val="0"/>
              <w:spacing w:line="360" w:lineRule="auto"/>
              <w:ind w:left="0"/>
              <w:jc w:val="center"/>
              <w:rPr>
                <w:rFonts w:ascii="Book Antiqua" w:hAnsi="Book Antiqua"/>
                <w:sz w:val="24"/>
                <w:szCs w:val="24"/>
              </w:rPr>
            </w:pPr>
          </w:p>
        </w:tc>
      </w:tr>
      <w:tr w:rsidR="005715E8" w:rsidRPr="00A46EDB" w:rsidTr="00FD2EFF">
        <w:trPr>
          <w:trHeight w:val="396"/>
        </w:trPr>
        <w:tc>
          <w:tcPr>
            <w:tcW w:w="3402" w:type="dxa"/>
            <w:vAlign w:val="center"/>
          </w:tcPr>
          <w:p w:rsidR="005715E8" w:rsidRPr="00A46EDB" w:rsidRDefault="005715E8" w:rsidP="00BD2DB8">
            <w:pPr>
              <w:tabs>
                <w:tab w:val="left" w:pos="7138"/>
              </w:tabs>
              <w:snapToGrid w:val="0"/>
              <w:spacing w:line="360" w:lineRule="auto"/>
              <w:ind w:left="426"/>
              <w:rPr>
                <w:rFonts w:ascii="Book Antiqua" w:hAnsi="Book Antiqua"/>
                <w:sz w:val="24"/>
                <w:szCs w:val="24"/>
                <w:rtl/>
              </w:rPr>
            </w:pPr>
            <w:r w:rsidRPr="00A46EDB">
              <w:rPr>
                <w:rFonts w:ascii="Book Antiqua" w:hAnsi="Book Antiqua"/>
                <w:sz w:val="24"/>
                <w:szCs w:val="24"/>
              </w:rPr>
              <w:t>Mild fibrosis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12)</w:t>
            </w: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5 (41.7)</w:t>
            </w: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7 (58.3)</w:t>
            </w:r>
          </w:p>
        </w:tc>
      </w:tr>
      <w:tr w:rsidR="005715E8" w:rsidRPr="00A46EDB" w:rsidTr="00FD2EFF">
        <w:trPr>
          <w:trHeight w:val="396"/>
        </w:trPr>
        <w:tc>
          <w:tcPr>
            <w:tcW w:w="3402" w:type="dxa"/>
            <w:vAlign w:val="center"/>
          </w:tcPr>
          <w:p w:rsidR="005715E8" w:rsidRPr="00A46EDB" w:rsidRDefault="005715E8" w:rsidP="00BD2DB8">
            <w:pPr>
              <w:tabs>
                <w:tab w:val="left" w:pos="7138"/>
              </w:tabs>
              <w:snapToGrid w:val="0"/>
              <w:spacing w:line="360" w:lineRule="auto"/>
              <w:ind w:left="426"/>
              <w:rPr>
                <w:rFonts w:ascii="Book Antiqua" w:hAnsi="Book Antiqua"/>
                <w:sz w:val="24"/>
                <w:szCs w:val="24"/>
              </w:rPr>
            </w:pPr>
            <w:r w:rsidRPr="00A46EDB">
              <w:rPr>
                <w:rFonts w:ascii="Book Antiqua" w:hAnsi="Book Antiqua"/>
                <w:sz w:val="24"/>
                <w:szCs w:val="24"/>
              </w:rPr>
              <w:t>Moderate fibrosis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17)</w:t>
            </w: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8 (47.1)</w:t>
            </w: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9 (52.9)</w:t>
            </w:r>
          </w:p>
        </w:tc>
      </w:tr>
      <w:tr w:rsidR="005715E8" w:rsidRPr="00A46EDB" w:rsidTr="00FD2EFF">
        <w:trPr>
          <w:trHeight w:val="396"/>
        </w:trPr>
        <w:tc>
          <w:tcPr>
            <w:tcW w:w="3402" w:type="dxa"/>
            <w:vAlign w:val="center"/>
          </w:tcPr>
          <w:p w:rsidR="005715E8" w:rsidRPr="00A46EDB" w:rsidRDefault="005715E8" w:rsidP="00BD2DB8">
            <w:pPr>
              <w:tabs>
                <w:tab w:val="left" w:pos="7138"/>
              </w:tabs>
              <w:snapToGrid w:val="0"/>
              <w:spacing w:line="360" w:lineRule="auto"/>
              <w:ind w:left="0"/>
              <w:rPr>
                <w:rFonts w:ascii="Book Antiqua" w:hAnsi="Book Antiqua"/>
                <w:sz w:val="24"/>
                <w:szCs w:val="24"/>
              </w:rPr>
            </w:pPr>
            <w:r w:rsidRPr="00A46EDB">
              <w:rPr>
                <w:rFonts w:ascii="Book Antiqua" w:hAnsi="Book Antiqua"/>
                <w:sz w:val="24"/>
                <w:szCs w:val="24"/>
              </w:rPr>
              <w:t>Activity grade</w:t>
            </w: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p>
        </w:tc>
        <w:tc>
          <w:tcPr>
            <w:tcW w:w="2722" w:type="dxa"/>
            <w:vAlign w:val="center"/>
          </w:tcPr>
          <w:p w:rsidR="005715E8" w:rsidRPr="00A46EDB" w:rsidRDefault="005715E8" w:rsidP="00B330E1">
            <w:pPr>
              <w:tabs>
                <w:tab w:val="left" w:pos="7138"/>
              </w:tabs>
              <w:snapToGrid w:val="0"/>
              <w:spacing w:line="360" w:lineRule="auto"/>
              <w:ind w:left="0"/>
              <w:jc w:val="center"/>
              <w:rPr>
                <w:rFonts w:ascii="Book Antiqua" w:hAnsi="Book Antiqua"/>
                <w:sz w:val="24"/>
                <w:szCs w:val="24"/>
              </w:rPr>
            </w:pPr>
          </w:p>
        </w:tc>
      </w:tr>
      <w:tr w:rsidR="005715E8" w:rsidRPr="00A46EDB" w:rsidTr="00FD2EFF">
        <w:trPr>
          <w:trHeight w:val="396"/>
        </w:trPr>
        <w:tc>
          <w:tcPr>
            <w:tcW w:w="3402" w:type="dxa"/>
            <w:vAlign w:val="center"/>
          </w:tcPr>
          <w:p w:rsidR="005715E8" w:rsidRPr="00A46EDB" w:rsidRDefault="00680793" w:rsidP="00BD2DB8">
            <w:pPr>
              <w:tabs>
                <w:tab w:val="left" w:pos="7138"/>
              </w:tabs>
              <w:snapToGrid w:val="0"/>
              <w:spacing w:line="360" w:lineRule="auto"/>
              <w:ind w:left="426"/>
              <w:rPr>
                <w:rFonts w:ascii="Book Antiqua" w:hAnsi="Book Antiqua"/>
                <w:sz w:val="24"/>
                <w:szCs w:val="24"/>
                <w:rtl/>
              </w:rPr>
            </w:pPr>
            <w:r w:rsidRPr="00A46EDB">
              <w:rPr>
                <w:rFonts w:ascii="Book Antiqua" w:hAnsi="Book Antiqua"/>
                <w:sz w:val="24"/>
                <w:szCs w:val="24"/>
              </w:rPr>
              <w:t>Minimal</w:t>
            </w:r>
            <w:r w:rsidR="005715E8" w:rsidRPr="00A46EDB">
              <w:rPr>
                <w:rFonts w:ascii="Book Antiqua" w:hAnsi="Book Antiqua"/>
                <w:sz w:val="24"/>
                <w:szCs w:val="24"/>
              </w:rPr>
              <w:t xml:space="preserve"> activity (</w:t>
            </w:r>
            <w:r w:rsidR="005715E8"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10</w:t>
            </w:r>
            <w:r w:rsidR="005715E8" w:rsidRPr="00A46EDB">
              <w:rPr>
                <w:rFonts w:ascii="Book Antiqua" w:hAnsi="Book Antiqua"/>
                <w:sz w:val="24"/>
                <w:szCs w:val="24"/>
              </w:rPr>
              <w:t>)</w:t>
            </w:r>
          </w:p>
        </w:tc>
        <w:tc>
          <w:tcPr>
            <w:tcW w:w="2722" w:type="dxa"/>
            <w:vAlign w:val="center"/>
          </w:tcPr>
          <w:p w:rsidR="005715E8" w:rsidRPr="00A46EDB" w:rsidRDefault="00AC6F54"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5 (50</w:t>
            </w:r>
            <w:r w:rsidR="005715E8" w:rsidRPr="00A46EDB">
              <w:rPr>
                <w:rFonts w:ascii="Book Antiqua" w:hAnsi="Book Antiqua"/>
                <w:sz w:val="24"/>
                <w:szCs w:val="24"/>
              </w:rPr>
              <w:t>)</w:t>
            </w:r>
          </w:p>
        </w:tc>
        <w:tc>
          <w:tcPr>
            <w:tcW w:w="2722" w:type="dxa"/>
            <w:vAlign w:val="center"/>
          </w:tcPr>
          <w:p w:rsidR="005715E8" w:rsidRPr="00A46EDB" w:rsidRDefault="00AC6F54"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5 (50</w:t>
            </w:r>
            <w:r w:rsidR="005715E8" w:rsidRPr="00A46EDB">
              <w:rPr>
                <w:rFonts w:ascii="Book Antiqua" w:hAnsi="Book Antiqua"/>
                <w:sz w:val="24"/>
                <w:szCs w:val="24"/>
              </w:rPr>
              <w:t>)</w:t>
            </w:r>
          </w:p>
        </w:tc>
      </w:tr>
      <w:tr w:rsidR="005715E8" w:rsidRPr="00A46EDB" w:rsidTr="00FD2EFF">
        <w:trPr>
          <w:trHeight w:val="396"/>
        </w:trPr>
        <w:tc>
          <w:tcPr>
            <w:tcW w:w="3402" w:type="dxa"/>
            <w:vAlign w:val="center"/>
          </w:tcPr>
          <w:p w:rsidR="005715E8" w:rsidRPr="00A46EDB" w:rsidRDefault="00680793" w:rsidP="00BD2DB8">
            <w:pPr>
              <w:tabs>
                <w:tab w:val="left" w:pos="7138"/>
              </w:tabs>
              <w:snapToGrid w:val="0"/>
              <w:spacing w:line="360" w:lineRule="auto"/>
              <w:ind w:left="426"/>
              <w:rPr>
                <w:rFonts w:ascii="Book Antiqua" w:hAnsi="Book Antiqua"/>
                <w:sz w:val="24"/>
                <w:szCs w:val="24"/>
              </w:rPr>
            </w:pPr>
            <w:r w:rsidRPr="00A46EDB">
              <w:rPr>
                <w:rFonts w:ascii="Book Antiqua" w:hAnsi="Book Antiqua"/>
                <w:sz w:val="24"/>
                <w:szCs w:val="24"/>
              </w:rPr>
              <w:t>Mild</w:t>
            </w:r>
            <w:r w:rsidR="005715E8" w:rsidRPr="00A46EDB">
              <w:rPr>
                <w:rFonts w:ascii="Book Antiqua" w:hAnsi="Book Antiqua"/>
                <w:sz w:val="24"/>
                <w:szCs w:val="24"/>
              </w:rPr>
              <w:t xml:space="preserve"> activity (</w:t>
            </w:r>
            <w:r w:rsidR="005715E8"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20</w:t>
            </w:r>
            <w:r w:rsidR="005715E8" w:rsidRPr="00A46EDB">
              <w:rPr>
                <w:rFonts w:ascii="Book Antiqua" w:hAnsi="Book Antiqua"/>
                <w:sz w:val="24"/>
                <w:szCs w:val="24"/>
              </w:rPr>
              <w:t>)</w:t>
            </w:r>
          </w:p>
        </w:tc>
        <w:tc>
          <w:tcPr>
            <w:tcW w:w="2722" w:type="dxa"/>
            <w:vAlign w:val="center"/>
          </w:tcPr>
          <w:p w:rsidR="005715E8" w:rsidRPr="00A46EDB" w:rsidRDefault="00AC6F54"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9 (45</w:t>
            </w:r>
            <w:r w:rsidR="005715E8" w:rsidRPr="00A46EDB">
              <w:rPr>
                <w:rFonts w:ascii="Book Antiqua" w:hAnsi="Book Antiqua"/>
                <w:sz w:val="24"/>
                <w:szCs w:val="24"/>
              </w:rPr>
              <w:t>)</w:t>
            </w:r>
          </w:p>
        </w:tc>
        <w:tc>
          <w:tcPr>
            <w:tcW w:w="2722" w:type="dxa"/>
            <w:vAlign w:val="center"/>
          </w:tcPr>
          <w:p w:rsidR="005715E8" w:rsidRPr="00A46EDB" w:rsidRDefault="00AC6F54" w:rsidP="00B330E1">
            <w:pPr>
              <w:tabs>
                <w:tab w:val="left" w:pos="7138"/>
              </w:tabs>
              <w:snapToGrid w:val="0"/>
              <w:spacing w:line="360" w:lineRule="auto"/>
              <w:ind w:left="0"/>
              <w:jc w:val="center"/>
              <w:rPr>
                <w:rFonts w:ascii="Book Antiqua" w:hAnsi="Book Antiqua"/>
                <w:sz w:val="24"/>
                <w:szCs w:val="24"/>
              </w:rPr>
            </w:pPr>
            <w:r w:rsidRPr="00A46EDB">
              <w:rPr>
                <w:rFonts w:ascii="Book Antiqua" w:hAnsi="Book Antiqua"/>
                <w:sz w:val="24"/>
                <w:szCs w:val="24"/>
              </w:rPr>
              <w:t>11 (55</w:t>
            </w:r>
            <w:r w:rsidR="005715E8" w:rsidRPr="00A46EDB">
              <w:rPr>
                <w:rFonts w:ascii="Book Antiqua" w:hAnsi="Book Antiqua"/>
                <w:sz w:val="24"/>
                <w:szCs w:val="24"/>
              </w:rPr>
              <w:t>)</w:t>
            </w:r>
          </w:p>
        </w:tc>
      </w:tr>
    </w:tbl>
    <w:p w:rsidR="005715E8" w:rsidRPr="00A46EDB" w:rsidRDefault="005715E8" w:rsidP="00BD2DB8">
      <w:pPr>
        <w:snapToGrid w:val="0"/>
        <w:spacing w:line="360" w:lineRule="auto"/>
        <w:ind w:left="0"/>
        <w:rPr>
          <w:rFonts w:ascii="Book Antiqua" w:hAnsi="Book Antiqua"/>
          <w:b/>
          <w:bCs/>
          <w:sz w:val="24"/>
          <w:szCs w:val="24"/>
        </w:rPr>
      </w:pPr>
    </w:p>
    <w:p w:rsidR="005715E8" w:rsidRPr="00A46EDB" w:rsidRDefault="005715E8" w:rsidP="00BD2DB8">
      <w:pPr>
        <w:snapToGrid w:val="0"/>
        <w:spacing w:line="360" w:lineRule="auto"/>
        <w:ind w:left="0"/>
        <w:rPr>
          <w:rFonts w:ascii="Book Antiqua" w:hAnsi="Book Antiqua"/>
          <w:b/>
          <w:bCs/>
          <w:sz w:val="24"/>
          <w:szCs w:val="24"/>
        </w:rPr>
      </w:pPr>
      <w:r w:rsidRPr="00A46EDB">
        <w:rPr>
          <w:rFonts w:ascii="Book Antiqua" w:hAnsi="Book Antiqua"/>
          <w:b/>
          <w:bCs/>
          <w:sz w:val="24"/>
          <w:szCs w:val="24"/>
        </w:rPr>
        <w:br w:type="page"/>
      </w:r>
      <w:r w:rsidR="00F65CFD" w:rsidRPr="00A46EDB">
        <w:rPr>
          <w:rFonts w:ascii="Book Antiqua" w:hAnsi="Book Antiqua"/>
          <w:b/>
          <w:bCs/>
          <w:sz w:val="24"/>
          <w:szCs w:val="24"/>
        </w:rPr>
        <w:lastRenderedPageBreak/>
        <w:t>Table 3 Serum complement C4a</w:t>
      </w:r>
      <w:r w:rsidRPr="00A46EDB">
        <w:rPr>
          <w:rFonts w:ascii="Book Antiqua" w:hAnsi="Book Antiqua"/>
          <w:b/>
          <w:bCs/>
          <w:sz w:val="24"/>
          <w:szCs w:val="24"/>
        </w:rPr>
        <w:t xml:space="preserve"> according to different transaminases levels, viral loads and histopathological findings</w:t>
      </w:r>
    </w:p>
    <w:tbl>
      <w:tblPr>
        <w:tblW w:w="0" w:type="auto"/>
        <w:tblInd w:w="108" w:type="dxa"/>
        <w:tblBorders>
          <w:top w:val="single" w:sz="4" w:space="0" w:color="000000"/>
          <w:bottom w:val="single" w:sz="4" w:space="0" w:color="000000"/>
        </w:tblBorders>
        <w:tblLook w:val="01E0" w:firstRow="1" w:lastRow="1" w:firstColumn="1" w:lastColumn="1" w:noHBand="0" w:noVBand="0"/>
      </w:tblPr>
      <w:tblGrid>
        <w:gridCol w:w="4253"/>
        <w:gridCol w:w="2551"/>
        <w:gridCol w:w="1944"/>
      </w:tblGrid>
      <w:tr w:rsidR="005715E8" w:rsidRPr="00A46EDB" w:rsidTr="00FD2EFF">
        <w:trPr>
          <w:trHeight w:val="490"/>
        </w:trPr>
        <w:tc>
          <w:tcPr>
            <w:tcW w:w="4253" w:type="dxa"/>
            <w:tcBorders>
              <w:bottom w:val="single" w:sz="4" w:space="0" w:color="000000"/>
            </w:tcBorders>
          </w:tcPr>
          <w:p w:rsidR="005715E8" w:rsidRPr="00A46EDB" w:rsidRDefault="005715E8" w:rsidP="00BD2DB8">
            <w:pPr>
              <w:snapToGrid w:val="0"/>
              <w:spacing w:line="360" w:lineRule="auto"/>
              <w:ind w:left="0"/>
              <w:rPr>
                <w:rFonts w:ascii="Book Antiqua" w:hAnsi="Book Antiqua"/>
                <w:b/>
                <w:sz w:val="24"/>
                <w:szCs w:val="24"/>
              </w:rPr>
            </w:pPr>
            <w:r w:rsidRPr="00A46EDB">
              <w:rPr>
                <w:rFonts w:ascii="Book Antiqua" w:hAnsi="Book Antiqua"/>
                <w:b/>
                <w:sz w:val="24"/>
                <w:szCs w:val="24"/>
              </w:rPr>
              <w:t>Parameter</w:t>
            </w:r>
          </w:p>
        </w:tc>
        <w:tc>
          <w:tcPr>
            <w:tcW w:w="2551" w:type="dxa"/>
            <w:tcBorders>
              <w:bottom w:val="single" w:sz="4" w:space="0" w:color="000000"/>
            </w:tcBorders>
          </w:tcPr>
          <w:p w:rsidR="005715E8" w:rsidRPr="00A46EDB" w:rsidRDefault="005715E8" w:rsidP="00B330E1">
            <w:pPr>
              <w:snapToGrid w:val="0"/>
              <w:spacing w:line="360" w:lineRule="auto"/>
              <w:ind w:left="0"/>
              <w:jc w:val="center"/>
              <w:rPr>
                <w:rFonts w:ascii="Book Antiqua" w:hAnsi="Book Antiqua"/>
                <w:b/>
                <w:sz w:val="24"/>
                <w:szCs w:val="24"/>
              </w:rPr>
            </w:pPr>
            <w:r w:rsidRPr="00A46EDB">
              <w:rPr>
                <w:rFonts w:ascii="Book Antiqua" w:hAnsi="Book Antiqua"/>
                <w:b/>
                <w:sz w:val="24"/>
                <w:szCs w:val="24"/>
              </w:rPr>
              <w:t>C4a (mg/L)</w:t>
            </w:r>
          </w:p>
        </w:tc>
        <w:tc>
          <w:tcPr>
            <w:tcW w:w="1944" w:type="dxa"/>
            <w:tcBorders>
              <w:bottom w:val="single" w:sz="4" w:space="0" w:color="000000"/>
            </w:tcBorders>
          </w:tcPr>
          <w:p w:rsidR="005715E8" w:rsidRPr="00A46EDB" w:rsidRDefault="005715E8" w:rsidP="00B330E1">
            <w:pPr>
              <w:snapToGrid w:val="0"/>
              <w:spacing w:line="360" w:lineRule="auto"/>
              <w:jc w:val="center"/>
              <w:rPr>
                <w:rFonts w:ascii="Book Antiqua" w:hAnsi="Book Antiqua"/>
                <w:b/>
                <w:sz w:val="24"/>
                <w:szCs w:val="24"/>
              </w:rPr>
            </w:pPr>
            <w:r w:rsidRPr="00A46EDB">
              <w:rPr>
                <w:rFonts w:ascii="Book Antiqua" w:hAnsi="Book Antiqua"/>
                <w:b/>
                <w:i/>
                <w:iCs/>
                <w:sz w:val="24"/>
                <w:szCs w:val="24"/>
              </w:rPr>
              <w:t>P</w:t>
            </w:r>
            <w:r w:rsidRPr="00A46EDB">
              <w:rPr>
                <w:rFonts w:ascii="Book Antiqua" w:hAnsi="Book Antiqua"/>
                <w:b/>
                <w:sz w:val="24"/>
                <w:szCs w:val="24"/>
              </w:rPr>
              <w:t>-value</w:t>
            </w:r>
          </w:p>
        </w:tc>
      </w:tr>
      <w:tr w:rsidR="005715E8" w:rsidRPr="00A46EDB" w:rsidTr="00FD2EFF">
        <w:tc>
          <w:tcPr>
            <w:tcW w:w="4253" w:type="dxa"/>
          </w:tcPr>
          <w:p w:rsidR="005715E8" w:rsidRPr="00A46EDB" w:rsidRDefault="005715E8" w:rsidP="00BD2DB8">
            <w:pPr>
              <w:snapToGrid w:val="0"/>
              <w:spacing w:line="360" w:lineRule="auto"/>
              <w:ind w:left="0"/>
              <w:rPr>
                <w:rFonts w:ascii="Book Antiqua" w:hAnsi="Book Antiqua"/>
                <w:sz w:val="24"/>
                <w:szCs w:val="24"/>
              </w:rPr>
            </w:pPr>
            <w:r w:rsidRPr="00A46EDB">
              <w:rPr>
                <w:rFonts w:ascii="Book Antiqua" w:hAnsi="Book Antiqua"/>
                <w:sz w:val="24"/>
                <w:szCs w:val="24"/>
              </w:rPr>
              <w:t>Fibrosis stage</w:t>
            </w:r>
          </w:p>
        </w:tc>
        <w:tc>
          <w:tcPr>
            <w:tcW w:w="2551" w:type="dxa"/>
          </w:tcPr>
          <w:p w:rsidR="005715E8" w:rsidRPr="00A46EDB" w:rsidRDefault="005715E8" w:rsidP="00B330E1">
            <w:pPr>
              <w:snapToGrid w:val="0"/>
              <w:spacing w:line="360" w:lineRule="auto"/>
              <w:jc w:val="center"/>
              <w:rPr>
                <w:rFonts w:ascii="Book Antiqua" w:hAnsi="Book Antiqua"/>
                <w:sz w:val="24"/>
                <w:szCs w:val="24"/>
              </w:rPr>
            </w:pPr>
          </w:p>
        </w:tc>
        <w:tc>
          <w:tcPr>
            <w:tcW w:w="1944" w:type="dxa"/>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6745CF" w:rsidP="00BD2DB8">
            <w:pPr>
              <w:snapToGrid w:val="0"/>
              <w:spacing w:line="360" w:lineRule="auto"/>
              <w:ind w:left="342" w:right="-48"/>
              <w:rPr>
                <w:rFonts w:ascii="Book Antiqua" w:hAnsi="Book Antiqua"/>
                <w:sz w:val="24"/>
                <w:szCs w:val="24"/>
              </w:rPr>
            </w:pPr>
            <w:r w:rsidRPr="00A46EDB">
              <w:rPr>
                <w:rFonts w:ascii="Book Antiqua" w:hAnsi="Book Antiqua"/>
                <w:sz w:val="24"/>
                <w:szCs w:val="24"/>
              </w:rPr>
              <w:t>No/Mild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13</w:t>
            </w:r>
            <w:r w:rsidR="005715E8" w:rsidRPr="00A46EDB">
              <w:rPr>
                <w:rFonts w:ascii="Book Antiqua" w:hAnsi="Book Antiqua"/>
                <w:sz w:val="24"/>
                <w:szCs w:val="24"/>
              </w:rPr>
              <w:t>)</w:t>
            </w:r>
          </w:p>
        </w:tc>
        <w:tc>
          <w:tcPr>
            <w:tcW w:w="2551" w:type="dxa"/>
          </w:tcPr>
          <w:p w:rsidR="005715E8" w:rsidRPr="00A46EDB" w:rsidRDefault="00293006"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154.65 ± 20</w:t>
            </w:r>
            <w:r w:rsidR="005715E8" w:rsidRPr="00A46EDB">
              <w:rPr>
                <w:rFonts w:ascii="Book Antiqua" w:hAnsi="Book Antiqua"/>
                <w:sz w:val="24"/>
                <w:szCs w:val="24"/>
              </w:rPr>
              <w:t>.</w:t>
            </w:r>
            <w:r w:rsidRPr="00A46EDB">
              <w:rPr>
                <w:rFonts w:ascii="Book Antiqua" w:hAnsi="Book Antiqua"/>
                <w:sz w:val="24"/>
                <w:szCs w:val="24"/>
              </w:rPr>
              <w:t>59</w:t>
            </w:r>
          </w:p>
        </w:tc>
        <w:tc>
          <w:tcPr>
            <w:tcW w:w="1944" w:type="dxa"/>
            <w:vMerge w:val="restart"/>
          </w:tcPr>
          <w:p w:rsidR="005715E8" w:rsidRPr="00A46EDB" w:rsidRDefault="00293006"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0.786</w:t>
            </w:r>
          </w:p>
        </w:tc>
      </w:tr>
      <w:tr w:rsidR="005715E8" w:rsidRPr="00A46EDB" w:rsidTr="00FD2EFF">
        <w:tc>
          <w:tcPr>
            <w:tcW w:w="4253" w:type="dxa"/>
          </w:tcPr>
          <w:p w:rsidR="005715E8" w:rsidRPr="00A46EDB" w:rsidRDefault="005715E8" w:rsidP="00BD2DB8">
            <w:pPr>
              <w:snapToGrid w:val="0"/>
              <w:spacing w:line="360" w:lineRule="auto"/>
              <w:ind w:left="342"/>
              <w:rPr>
                <w:rFonts w:ascii="Book Antiqua" w:hAnsi="Book Antiqua"/>
                <w:sz w:val="24"/>
                <w:szCs w:val="24"/>
              </w:rPr>
            </w:pPr>
            <w:r w:rsidRPr="00A46EDB">
              <w:rPr>
                <w:rFonts w:ascii="Book Antiqua" w:hAnsi="Book Antiqua"/>
                <w:sz w:val="24"/>
                <w:szCs w:val="24"/>
              </w:rPr>
              <w:t>Moderate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17)</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152.97 ± 17.72</w:t>
            </w:r>
          </w:p>
        </w:tc>
        <w:tc>
          <w:tcPr>
            <w:tcW w:w="1944" w:type="dxa"/>
            <w:vMerge/>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snapToGrid w:val="0"/>
              <w:spacing w:line="360" w:lineRule="auto"/>
              <w:ind w:left="0"/>
              <w:rPr>
                <w:rFonts w:ascii="Book Antiqua" w:hAnsi="Book Antiqua"/>
                <w:sz w:val="24"/>
                <w:szCs w:val="24"/>
              </w:rPr>
            </w:pPr>
            <w:r w:rsidRPr="00A46EDB">
              <w:rPr>
                <w:rFonts w:ascii="Book Antiqua" w:hAnsi="Book Antiqua"/>
                <w:sz w:val="24"/>
                <w:szCs w:val="24"/>
              </w:rPr>
              <w:t>Activity grade</w:t>
            </w:r>
          </w:p>
        </w:tc>
        <w:tc>
          <w:tcPr>
            <w:tcW w:w="2551" w:type="dxa"/>
          </w:tcPr>
          <w:p w:rsidR="005715E8" w:rsidRPr="00A46EDB" w:rsidRDefault="005715E8" w:rsidP="00B330E1">
            <w:pPr>
              <w:snapToGrid w:val="0"/>
              <w:spacing w:line="360" w:lineRule="auto"/>
              <w:jc w:val="center"/>
              <w:rPr>
                <w:rFonts w:ascii="Book Antiqua" w:hAnsi="Book Antiqua"/>
                <w:sz w:val="24"/>
                <w:szCs w:val="24"/>
              </w:rPr>
            </w:pPr>
          </w:p>
        </w:tc>
        <w:tc>
          <w:tcPr>
            <w:tcW w:w="1944" w:type="dxa"/>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370397" w:rsidP="00BD2DB8">
            <w:pPr>
              <w:snapToGrid w:val="0"/>
              <w:spacing w:line="360" w:lineRule="auto"/>
              <w:ind w:left="342" w:right="-48"/>
              <w:rPr>
                <w:rFonts w:ascii="Book Antiqua" w:hAnsi="Book Antiqua"/>
                <w:sz w:val="24"/>
                <w:szCs w:val="24"/>
              </w:rPr>
            </w:pPr>
            <w:r w:rsidRPr="00A46EDB">
              <w:rPr>
                <w:rFonts w:ascii="Book Antiqua" w:hAnsi="Book Antiqua"/>
                <w:sz w:val="24"/>
                <w:szCs w:val="24"/>
              </w:rPr>
              <w:t>Minimal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10</w:t>
            </w:r>
            <w:r w:rsidR="005715E8" w:rsidRPr="00A46EDB">
              <w:rPr>
                <w:rFonts w:ascii="Book Antiqua" w:hAnsi="Book Antiqua"/>
                <w:sz w:val="24"/>
                <w:szCs w:val="24"/>
              </w:rPr>
              <w:t>)</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w:t>
            </w:r>
            <w:r w:rsidR="00776645" w:rsidRPr="00A46EDB">
              <w:rPr>
                <w:rFonts w:ascii="Book Antiqua" w:hAnsi="Book Antiqua"/>
                <w:sz w:val="24"/>
                <w:szCs w:val="24"/>
              </w:rPr>
              <w:t>5.1</w:t>
            </w:r>
            <w:r w:rsidRPr="00A46EDB">
              <w:rPr>
                <w:rFonts w:ascii="Book Antiqua" w:hAnsi="Book Antiqua"/>
                <w:sz w:val="24"/>
                <w:szCs w:val="24"/>
              </w:rPr>
              <w:t xml:space="preserve"> ± 21.</w:t>
            </w:r>
            <w:r w:rsidR="00776645" w:rsidRPr="00A46EDB">
              <w:rPr>
                <w:rFonts w:ascii="Book Antiqua" w:hAnsi="Book Antiqua"/>
                <w:sz w:val="24"/>
                <w:szCs w:val="24"/>
              </w:rPr>
              <w:t>93</w:t>
            </w:r>
          </w:p>
        </w:tc>
        <w:tc>
          <w:tcPr>
            <w:tcW w:w="1944" w:type="dxa"/>
            <w:vMerge w:val="restart"/>
          </w:tcPr>
          <w:p w:rsidR="005715E8" w:rsidRPr="00A46EDB" w:rsidRDefault="005715E8" w:rsidP="00B330E1">
            <w:pPr>
              <w:snapToGrid w:val="0"/>
              <w:spacing w:line="360" w:lineRule="auto"/>
              <w:ind w:left="0"/>
              <w:jc w:val="center"/>
              <w:rPr>
                <w:rFonts w:ascii="Book Antiqua" w:hAnsi="Book Antiqua"/>
                <w:sz w:val="24"/>
                <w:szCs w:val="24"/>
                <w:lang w:bidi="ar-EG"/>
              </w:rPr>
            </w:pPr>
            <w:r w:rsidRPr="00A46EDB">
              <w:rPr>
                <w:rFonts w:ascii="Book Antiqua" w:hAnsi="Book Antiqua"/>
                <w:sz w:val="24"/>
                <w:szCs w:val="24"/>
                <w:lang w:bidi="ar-EG"/>
              </w:rPr>
              <w:t>0.</w:t>
            </w:r>
            <w:r w:rsidR="00776645" w:rsidRPr="00A46EDB">
              <w:rPr>
                <w:rFonts w:ascii="Book Antiqua" w:hAnsi="Book Antiqua"/>
                <w:sz w:val="24"/>
                <w:szCs w:val="24"/>
                <w:lang w:bidi="ar-EG"/>
              </w:rPr>
              <w:t>809</w:t>
            </w:r>
          </w:p>
        </w:tc>
      </w:tr>
      <w:tr w:rsidR="005715E8" w:rsidRPr="00A46EDB" w:rsidTr="00FD2EFF">
        <w:tc>
          <w:tcPr>
            <w:tcW w:w="4253" w:type="dxa"/>
          </w:tcPr>
          <w:p w:rsidR="005715E8" w:rsidRPr="00A46EDB" w:rsidRDefault="00370397" w:rsidP="00BD2DB8">
            <w:pPr>
              <w:snapToGrid w:val="0"/>
              <w:spacing w:line="360" w:lineRule="auto"/>
              <w:ind w:left="342"/>
              <w:rPr>
                <w:rFonts w:ascii="Book Antiqua" w:hAnsi="Book Antiqua"/>
                <w:sz w:val="24"/>
                <w:szCs w:val="24"/>
              </w:rPr>
            </w:pPr>
            <w:r w:rsidRPr="00A46EDB">
              <w:rPr>
                <w:rFonts w:ascii="Book Antiqua" w:hAnsi="Book Antiqua"/>
                <w:sz w:val="24"/>
                <w:szCs w:val="24"/>
              </w:rPr>
              <w:t>Mild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20</w:t>
            </w:r>
            <w:r w:rsidR="005715E8" w:rsidRPr="00A46EDB">
              <w:rPr>
                <w:rFonts w:ascii="Book Antiqua" w:hAnsi="Book Antiqua"/>
                <w:sz w:val="24"/>
                <w:szCs w:val="24"/>
              </w:rPr>
              <w:t>)</w:t>
            </w:r>
          </w:p>
        </w:tc>
        <w:tc>
          <w:tcPr>
            <w:tcW w:w="2551" w:type="dxa"/>
          </w:tcPr>
          <w:p w:rsidR="005715E8" w:rsidRPr="00A46EDB" w:rsidRDefault="00776645"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152.99</w:t>
            </w:r>
            <w:r w:rsidR="005715E8" w:rsidRPr="00A46EDB">
              <w:rPr>
                <w:rFonts w:ascii="Book Antiqua" w:hAnsi="Book Antiqua"/>
                <w:sz w:val="24"/>
                <w:szCs w:val="24"/>
              </w:rPr>
              <w:t xml:space="preserve"> ± </w:t>
            </w:r>
            <w:r w:rsidRPr="00A46EDB">
              <w:rPr>
                <w:rFonts w:ascii="Book Antiqua" w:hAnsi="Book Antiqua"/>
                <w:sz w:val="24"/>
                <w:szCs w:val="24"/>
              </w:rPr>
              <w:t>17.4</w:t>
            </w:r>
            <w:r w:rsidR="005715E8" w:rsidRPr="00A46EDB">
              <w:rPr>
                <w:rFonts w:ascii="Book Antiqua" w:hAnsi="Book Antiqua"/>
                <w:sz w:val="24"/>
                <w:szCs w:val="24"/>
              </w:rPr>
              <w:t>3</w:t>
            </w:r>
          </w:p>
        </w:tc>
        <w:tc>
          <w:tcPr>
            <w:tcW w:w="1944" w:type="dxa"/>
            <w:vMerge/>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snapToGrid w:val="0"/>
              <w:spacing w:line="360" w:lineRule="auto"/>
              <w:ind w:left="0"/>
              <w:rPr>
                <w:rFonts w:ascii="Book Antiqua" w:hAnsi="Book Antiqua"/>
                <w:sz w:val="24"/>
                <w:szCs w:val="24"/>
              </w:rPr>
            </w:pPr>
            <w:r w:rsidRPr="00A46EDB">
              <w:rPr>
                <w:rFonts w:ascii="Book Antiqua" w:hAnsi="Book Antiqua"/>
                <w:sz w:val="24"/>
                <w:szCs w:val="24"/>
              </w:rPr>
              <w:t>Steatosis</w:t>
            </w:r>
          </w:p>
        </w:tc>
        <w:tc>
          <w:tcPr>
            <w:tcW w:w="2551" w:type="dxa"/>
          </w:tcPr>
          <w:p w:rsidR="005715E8" w:rsidRPr="00A46EDB" w:rsidRDefault="005715E8" w:rsidP="00B330E1">
            <w:pPr>
              <w:snapToGrid w:val="0"/>
              <w:spacing w:line="360" w:lineRule="auto"/>
              <w:jc w:val="center"/>
              <w:rPr>
                <w:rFonts w:ascii="Book Antiqua" w:hAnsi="Book Antiqua"/>
                <w:sz w:val="24"/>
                <w:szCs w:val="24"/>
              </w:rPr>
            </w:pPr>
          </w:p>
        </w:tc>
        <w:tc>
          <w:tcPr>
            <w:tcW w:w="1944" w:type="dxa"/>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snapToGrid w:val="0"/>
              <w:spacing w:line="360" w:lineRule="auto"/>
              <w:ind w:left="342"/>
              <w:rPr>
                <w:rFonts w:ascii="Book Antiqua" w:hAnsi="Book Antiqua"/>
                <w:sz w:val="24"/>
                <w:szCs w:val="24"/>
              </w:rPr>
            </w:pPr>
            <w:r w:rsidRPr="00A46EDB">
              <w:rPr>
                <w:rFonts w:ascii="Book Antiqua" w:hAnsi="Book Antiqua"/>
                <w:sz w:val="24"/>
                <w:szCs w:val="24"/>
              </w:rPr>
              <w:t>Present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8)</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146.13 ± 3.32</w:t>
            </w:r>
          </w:p>
        </w:tc>
        <w:tc>
          <w:tcPr>
            <w:tcW w:w="1944" w:type="dxa"/>
            <w:vMerge w:val="restart"/>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0.186</w:t>
            </w:r>
          </w:p>
        </w:tc>
      </w:tr>
      <w:tr w:rsidR="005715E8" w:rsidRPr="00A46EDB" w:rsidTr="00FD2EFF">
        <w:tc>
          <w:tcPr>
            <w:tcW w:w="4253" w:type="dxa"/>
          </w:tcPr>
          <w:p w:rsidR="005715E8" w:rsidRPr="00A46EDB" w:rsidRDefault="005715E8" w:rsidP="00BD2DB8">
            <w:pPr>
              <w:snapToGrid w:val="0"/>
              <w:spacing w:line="360" w:lineRule="auto"/>
              <w:ind w:left="342"/>
              <w:rPr>
                <w:rFonts w:ascii="Book Antiqua" w:hAnsi="Book Antiqua"/>
                <w:sz w:val="24"/>
                <w:szCs w:val="24"/>
              </w:rPr>
            </w:pPr>
            <w:r w:rsidRPr="00A46EDB">
              <w:rPr>
                <w:rFonts w:ascii="Book Antiqua" w:hAnsi="Book Antiqua"/>
                <w:sz w:val="24"/>
                <w:szCs w:val="24"/>
              </w:rPr>
              <w:t>Absent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22)</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156.45 ± 21.19</w:t>
            </w:r>
          </w:p>
        </w:tc>
        <w:tc>
          <w:tcPr>
            <w:tcW w:w="1944" w:type="dxa"/>
            <w:vMerge/>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tabs>
                <w:tab w:val="left" w:pos="7138"/>
              </w:tabs>
              <w:snapToGrid w:val="0"/>
              <w:spacing w:line="360" w:lineRule="auto"/>
              <w:ind w:left="0"/>
              <w:rPr>
                <w:rFonts w:ascii="Book Antiqua" w:hAnsi="Book Antiqua"/>
                <w:sz w:val="24"/>
                <w:szCs w:val="24"/>
              </w:rPr>
            </w:pPr>
            <w:r w:rsidRPr="00A46EDB">
              <w:rPr>
                <w:rFonts w:ascii="Book Antiqua" w:hAnsi="Book Antiqua"/>
                <w:sz w:val="24"/>
                <w:szCs w:val="24"/>
              </w:rPr>
              <w:t>Normal transaminases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14)</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155.36 ± 21.33</w:t>
            </w:r>
          </w:p>
        </w:tc>
        <w:tc>
          <w:tcPr>
            <w:tcW w:w="1944" w:type="dxa"/>
            <w:vMerge w:val="restart"/>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0.868</w:t>
            </w:r>
          </w:p>
        </w:tc>
      </w:tr>
      <w:tr w:rsidR="005715E8" w:rsidRPr="00A46EDB" w:rsidTr="00FD2EFF">
        <w:tc>
          <w:tcPr>
            <w:tcW w:w="4253" w:type="dxa"/>
          </w:tcPr>
          <w:p w:rsidR="005715E8" w:rsidRPr="00A46EDB" w:rsidRDefault="005715E8" w:rsidP="00BD2DB8">
            <w:pPr>
              <w:tabs>
                <w:tab w:val="left" w:pos="7138"/>
              </w:tabs>
              <w:snapToGrid w:val="0"/>
              <w:spacing w:line="360" w:lineRule="auto"/>
              <w:ind w:left="0"/>
              <w:rPr>
                <w:rFonts w:ascii="Book Antiqua" w:hAnsi="Book Antiqua"/>
                <w:sz w:val="24"/>
                <w:szCs w:val="24"/>
              </w:rPr>
            </w:pPr>
            <w:r w:rsidRPr="00A46EDB">
              <w:rPr>
                <w:rFonts w:ascii="Book Antiqua" w:hAnsi="Book Antiqua"/>
                <w:sz w:val="24"/>
                <w:szCs w:val="24"/>
              </w:rPr>
              <w:t>Elevated transaminases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16)</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152.25 ± 16.62</w:t>
            </w:r>
          </w:p>
        </w:tc>
        <w:tc>
          <w:tcPr>
            <w:tcW w:w="1944" w:type="dxa"/>
            <w:vMerge/>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snapToGrid w:val="0"/>
              <w:spacing w:line="360" w:lineRule="auto"/>
              <w:ind w:left="0" w:right="-48"/>
              <w:rPr>
                <w:rFonts w:ascii="Book Antiqua" w:hAnsi="Book Antiqua"/>
                <w:sz w:val="24"/>
                <w:szCs w:val="24"/>
              </w:rPr>
            </w:pPr>
            <w:r w:rsidRPr="00A46EDB">
              <w:rPr>
                <w:rFonts w:ascii="Book Antiqua" w:hAnsi="Book Antiqua"/>
                <w:sz w:val="24"/>
                <w:szCs w:val="24"/>
              </w:rPr>
              <w:t>Viremia</w:t>
            </w:r>
          </w:p>
        </w:tc>
        <w:tc>
          <w:tcPr>
            <w:tcW w:w="2551" w:type="dxa"/>
          </w:tcPr>
          <w:p w:rsidR="005715E8" w:rsidRPr="00A46EDB" w:rsidRDefault="005715E8" w:rsidP="00B330E1">
            <w:pPr>
              <w:snapToGrid w:val="0"/>
              <w:spacing w:line="360" w:lineRule="auto"/>
              <w:jc w:val="center"/>
              <w:rPr>
                <w:rFonts w:ascii="Book Antiqua" w:hAnsi="Book Antiqua"/>
                <w:sz w:val="24"/>
                <w:szCs w:val="24"/>
              </w:rPr>
            </w:pPr>
          </w:p>
        </w:tc>
        <w:tc>
          <w:tcPr>
            <w:tcW w:w="1944" w:type="dxa"/>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snapToGrid w:val="0"/>
              <w:spacing w:line="360" w:lineRule="auto"/>
              <w:ind w:left="342"/>
              <w:rPr>
                <w:rFonts w:ascii="Book Antiqua" w:hAnsi="Book Antiqua"/>
                <w:sz w:val="24"/>
                <w:szCs w:val="24"/>
              </w:rPr>
            </w:pPr>
            <w:r w:rsidRPr="00A46EDB">
              <w:rPr>
                <w:rFonts w:ascii="Book Antiqua" w:hAnsi="Book Antiqua"/>
                <w:sz w:val="24"/>
                <w:szCs w:val="24"/>
              </w:rPr>
              <w:t>Low viremia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17)</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156.37 ± 18.91</w:t>
            </w:r>
          </w:p>
        </w:tc>
        <w:tc>
          <w:tcPr>
            <w:tcW w:w="1944" w:type="dxa"/>
            <w:vMerge w:val="restart"/>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0.561</w:t>
            </w:r>
          </w:p>
        </w:tc>
      </w:tr>
      <w:tr w:rsidR="005715E8" w:rsidRPr="00A46EDB" w:rsidTr="00FD2EFF">
        <w:tc>
          <w:tcPr>
            <w:tcW w:w="4253" w:type="dxa"/>
          </w:tcPr>
          <w:p w:rsidR="005715E8" w:rsidRPr="00A46EDB" w:rsidRDefault="005715E8" w:rsidP="00BD2DB8">
            <w:pPr>
              <w:snapToGrid w:val="0"/>
              <w:spacing w:line="360" w:lineRule="auto"/>
              <w:ind w:left="342"/>
              <w:rPr>
                <w:rFonts w:ascii="Book Antiqua" w:hAnsi="Book Antiqua"/>
                <w:sz w:val="24"/>
                <w:szCs w:val="24"/>
              </w:rPr>
            </w:pPr>
            <w:r w:rsidRPr="00A46EDB">
              <w:rPr>
                <w:rFonts w:ascii="Book Antiqua" w:hAnsi="Book Antiqua"/>
                <w:sz w:val="24"/>
                <w:szCs w:val="24"/>
              </w:rPr>
              <w:t>Moderate viremia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9)</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152.43 ± 22.19</w:t>
            </w:r>
          </w:p>
        </w:tc>
        <w:tc>
          <w:tcPr>
            <w:tcW w:w="1944" w:type="dxa"/>
            <w:vMerge/>
          </w:tcPr>
          <w:p w:rsidR="005715E8" w:rsidRPr="00A46EDB" w:rsidRDefault="005715E8" w:rsidP="00B330E1">
            <w:pPr>
              <w:snapToGrid w:val="0"/>
              <w:spacing w:line="360" w:lineRule="auto"/>
              <w:jc w:val="center"/>
              <w:rPr>
                <w:rFonts w:ascii="Book Antiqua" w:hAnsi="Book Antiqua"/>
                <w:sz w:val="24"/>
                <w:szCs w:val="24"/>
              </w:rPr>
            </w:pPr>
          </w:p>
        </w:tc>
      </w:tr>
      <w:tr w:rsidR="005715E8" w:rsidRPr="00A46EDB" w:rsidTr="00FD2EFF">
        <w:tc>
          <w:tcPr>
            <w:tcW w:w="4253" w:type="dxa"/>
          </w:tcPr>
          <w:p w:rsidR="005715E8" w:rsidRPr="00A46EDB" w:rsidRDefault="005715E8" w:rsidP="00BD2DB8">
            <w:pPr>
              <w:snapToGrid w:val="0"/>
              <w:spacing w:line="360" w:lineRule="auto"/>
              <w:ind w:left="342"/>
              <w:rPr>
                <w:rFonts w:ascii="Book Antiqua" w:hAnsi="Book Antiqua"/>
                <w:sz w:val="24"/>
                <w:szCs w:val="24"/>
              </w:rPr>
            </w:pPr>
            <w:r w:rsidRPr="00A46EDB">
              <w:rPr>
                <w:rFonts w:ascii="Book Antiqua" w:hAnsi="Book Antiqua"/>
                <w:sz w:val="24"/>
                <w:szCs w:val="24"/>
              </w:rPr>
              <w:t>High viremia (</w:t>
            </w:r>
            <w:r w:rsidRPr="00A46EDB">
              <w:rPr>
                <w:rFonts w:ascii="Book Antiqua" w:hAnsi="Book Antiqua"/>
                <w:i/>
                <w:iCs/>
                <w:sz w:val="24"/>
                <w:szCs w:val="24"/>
              </w:rPr>
              <w:t>n</w:t>
            </w:r>
            <w:r w:rsidR="000D7168" w:rsidRPr="00A46EDB">
              <w:rPr>
                <w:rFonts w:ascii="Book Antiqua" w:hAnsi="Book Antiqua"/>
                <w:sz w:val="24"/>
                <w:szCs w:val="24"/>
              </w:rPr>
              <w:t xml:space="preserve"> = </w:t>
            </w:r>
            <w:r w:rsidRPr="00A46EDB">
              <w:rPr>
                <w:rFonts w:ascii="Book Antiqua" w:hAnsi="Book Antiqua"/>
                <w:sz w:val="24"/>
                <w:szCs w:val="24"/>
              </w:rPr>
              <w:t>4)</w:t>
            </w:r>
          </w:p>
        </w:tc>
        <w:tc>
          <w:tcPr>
            <w:tcW w:w="2551" w:type="dxa"/>
          </w:tcPr>
          <w:p w:rsidR="005715E8" w:rsidRPr="00A46EDB" w:rsidRDefault="005715E8" w:rsidP="00B330E1">
            <w:pPr>
              <w:snapToGrid w:val="0"/>
              <w:spacing w:line="360" w:lineRule="auto"/>
              <w:ind w:left="0"/>
              <w:jc w:val="center"/>
              <w:rPr>
                <w:rFonts w:ascii="Book Antiqua" w:hAnsi="Book Antiqua"/>
                <w:sz w:val="24"/>
                <w:szCs w:val="24"/>
              </w:rPr>
            </w:pPr>
            <w:r w:rsidRPr="00A46EDB">
              <w:rPr>
                <w:rFonts w:ascii="Book Antiqua" w:hAnsi="Book Antiqua"/>
                <w:sz w:val="24"/>
                <w:szCs w:val="24"/>
              </w:rPr>
              <w:t>145.2 ±  3.96</w:t>
            </w:r>
          </w:p>
        </w:tc>
        <w:tc>
          <w:tcPr>
            <w:tcW w:w="1944" w:type="dxa"/>
            <w:vMerge/>
          </w:tcPr>
          <w:p w:rsidR="005715E8" w:rsidRPr="00A46EDB" w:rsidRDefault="005715E8" w:rsidP="00B330E1">
            <w:pPr>
              <w:snapToGrid w:val="0"/>
              <w:spacing w:line="360" w:lineRule="auto"/>
              <w:jc w:val="center"/>
              <w:rPr>
                <w:rFonts w:ascii="Book Antiqua" w:hAnsi="Book Antiqua"/>
                <w:sz w:val="24"/>
                <w:szCs w:val="24"/>
              </w:rPr>
            </w:pPr>
          </w:p>
        </w:tc>
      </w:tr>
    </w:tbl>
    <w:p w:rsidR="005715E8" w:rsidRPr="00A46EDB" w:rsidRDefault="005715E8" w:rsidP="00BD2DB8">
      <w:pPr>
        <w:snapToGrid w:val="0"/>
        <w:spacing w:line="360" w:lineRule="auto"/>
        <w:rPr>
          <w:rFonts w:ascii="Book Antiqua" w:hAnsi="Book Antiqua"/>
          <w:b/>
          <w:bCs/>
          <w:sz w:val="24"/>
          <w:szCs w:val="24"/>
        </w:rPr>
      </w:pPr>
    </w:p>
    <w:p w:rsidR="005715E8" w:rsidRPr="00A46EDB" w:rsidRDefault="005715E8" w:rsidP="00BD2DB8">
      <w:pPr>
        <w:snapToGrid w:val="0"/>
        <w:spacing w:line="360" w:lineRule="auto"/>
        <w:ind w:left="0"/>
        <w:rPr>
          <w:rFonts w:ascii="Book Antiqua" w:hAnsi="Book Antiqua"/>
          <w:sz w:val="24"/>
          <w:szCs w:val="24"/>
        </w:rPr>
      </w:pPr>
      <w:r w:rsidRPr="00A46EDB">
        <w:rPr>
          <w:rFonts w:ascii="Book Antiqua" w:hAnsi="Book Antiqua"/>
          <w:sz w:val="24"/>
          <w:szCs w:val="24"/>
        </w:rPr>
        <w:t xml:space="preserve"> </w:t>
      </w:r>
    </w:p>
    <w:p w:rsidR="005715E8" w:rsidRPr="00A46EDB" w:rsidRDefault="005715E8" w:rsidP="00BD2DB8">
      <w:pPr>
        <w:snapToGrid w:val="0"/>
        <w:spacing w:line="360" w:lineRule="auto"/>
        <w:ind w:left="0"/>
        <w:rPr>
          <w:rFonts w:ascii="Book Antiqua" w:hAnsi="Book Antiqua"/>
          <w:b/>
          <w:bCs/>
          <w:sz w:val="24"/>
          <w:szCs w:val="24"/>
          <w:lang w:bidi="ar-EG"/>
        </w:rPr>
      </w:pPr>
      <w:r w:rsidRPr="00A46EDB">
        <w:rPr>
          <w:rFonts w:ascii="Book Antiqua" w:hAnsi="Book Antiqua"/>
          <w:b/>
          <w:bCs/>
          <w:sz w:val="24"/>
          <w:szCs w:val="24"/>
        </w:rPr>
        <w:br w:type="page"/>
      </w:r>
      <w:r w:rsidR="0074333B" w:rsidRPr="00A46EDB">
        <w:rPr>
          <w:rFonts w:ascii="Book Antiqua" w:hAnsi="Book Antiqua"/>
          <w:b/>
          <w:bCs/>
          <w:sz w:val="24"/>
          <w:szCs w:val="24"/>
        </w:rPr>
        <w:lastRenderedPageBreak/>
        <w:t>Table 4</w:t>
      </w:r>
      <w:r w:rsidRPr="00A46EDB">
        <w:rPr>
          <w:rFonts w:ascii="Book Antiqua" w:hAnsi="Book Antiqua"/>
          <w:b/>
          <w:bCs/>
          <w:sz w:val="24"/>
          <w:szCs w:val="24"/>
          <w:lang w:bidi="ar-EG"/>
        </w:rPr>
        <w:t xml:space="preserve"> Correlation of complement C4a with laboratory and histopathological parameters in liver biopsy </w:t>
      </w:r>
    </w:p>
    <w:tbl>
      <w:tblPr>
        <w:tblW w:w="0" w:type="auto"/>
        <w:tblInd w:w="108" w:type="dxa"/>
        <w:tblBorders>
          <w:top w:val="single" w:sz="4" w:space="0" w:color="000000"/>
          <w:bottom w:val="single" w:sz="4" w:space="0" w:color="000000"/>
        </w:tblBorders>
        <w:tblLook w:val="01E0" w:firstRow="1" w:lastRow="1" w:firstColumn="1" w:lastColumn="1" w:noHBand="0" w:noVBand="0"/>
      </w:tblPr>
      <w:tblGrid>
        <w:gridCol w:w="4896"/>
        <w:gridCol w:w="2236"/>
        <w:gridCol w:w="1831"/>
      </w:tblGrid>
      <w:tr w:rsidR="005715E8" w:rsidRPr="00A46EDB" w:rsidTr="00FD2EFF">
        <w:trPr>
          <w:trHeight w:val="480"/>
        </w:trPr>
        <w:tc>
          <w:tcPr>
            <w:tcW w:w="4962" w:type="dxa"/>
            <w:vMerge w:val="restart"/>
            <w:vAlign w:val="center"/>
          </w:tcPr>
          <w:p w:rsidR="005715E8" w:rsidRPr="00A46EDB" w:rsidRDefault="005715E8" w:rsidP="00BD2DB8">
            <w:pPr>
              <w:snapToGrid w:val="0"/>
              <w:spacing w:line="360" w:lineRule="auto"/>
              <w:ind w:left="0"/>
              <w:rPr>
                <w:rFonts w:ascii="Book Antiqua" w:hAnsi="Book Antiqua"/>
                <w:b/>
                <w:sz w:val="24"/>
                <w:szCs w:val="24"/>
                <w:lang w:bidi="ar-EG"/>
              </w:rPr>
            </w:pPr>
            <w:r w:rsidRPr="00A46EDB">
              <w:rPr>
                <w:rFonts w:ascii="Book Antiqua" w:hAnsi="Book Antiqua"/>
                <w:b/>
                <w:sz w:val="24"/>
                <w:szCs w:val="24"/>
                <w:lang w:bidi="ar-EG"/>
              </w:rPr>
              <w:t>Parameter</w:t>
            </w:r>
          </w:p>
        </w:tc>
        <w:tc>
          <w:tcPr>
            <w:tcW w:w="4116" w:type="dxa"/>
            <w:gridSpan w:val="2"/>
            <w:tcBorders>
              <w:bottom w:val="single" w:sz="4" w:space="0" w:color="000000"/>
            </w:tcBorders>
            <w:vAlign w:val="center"/>
          </w:tcPr>
          <w:p w:rsidR="005715E8" w:rsidRPr="00A46EDB" w:rsidRDefault="005715E8" w:rsidP="00B330E1">
            <w:pPr>
              <w:snapToGrid w:val="0"/>
              <w:spacing w:line="360" w:lineRule="auto"/>
              <w:ind w:left="0"/>
              <w:jc w:val="center"/>
              <w:rPr>
                <w:rFonts w:ascii="Book Antiqua" w:hAnsi="Book Antiqua"/>
                <w:b/>
                <w:sz w:val="24"/>
                <w:szCs w:val="24"/>
                <w:rtl/>
                <w:lang w:bidi="ar-EG"/>
              </w:rPr>
            </w:pPr>
            <w:r w:rsidRPr="00A46EDB">
              <w:rPr>
                <w:rFonts w:ascii="Book Antiqua" w:hAnsi="Book Antiqua"/>
                <w:b/>
                <w:sz w:val="24"/>
                <w:szCs w:val="24"/>
                <w:lang w:bidi="ar-EG"/>
              </w:rPr>
              <w:t>C4a (mg/L)</w:t>
            </w:r>
          </w:p>
        </w:tc>
      </w:tr>
      <w:tr w:rsidR="005715E8" w:rsidRPr="00A46EDB" w:rsidTr="00FD2EFF">
        <w:trPr>
          <w:trHeight w:val="239"/>
        </w:trPr>
        <w:tc>
          <w:tcPr>
            <w:tcW w:w="4962" w:type="dxa"/>
            <w:vMerge/>
            <w:tcBorders>
              <w:bottom w:val="single" w:sz="4" w:space="0" w:color="000000"/>
            </w:tcBorders>
          </w:tcPr>
          <w:p w:rsidR="005715E8" w:rsidRPr="00A46EDB" w:rsidRDefault="005715E8" w:rsidP="00BD2DB8">
            <w:pPr>
              <w:tabs>
                <w:tab w:val="left" w:pos="675"/>
                <w:tab w:val="right" w:pos="5327"/>
              </w:tabs>
              <w:snapToGrid w:val="0"/>
              <w:spacing w:line="360" w:lineRule="auto"/>
              <w:ind w:left="0"/>
              <w:rPr>
                <w:rFonts w:ascii="Book Antiqua" w:hAnsi="Book Antiqua"/>
                <w:b/>
                <w:sz w:val="24"/>
                <w:szCs w:val="24"/>
                <w:rtl/>
                <w:lang w:bidi="ar-EG"/>
              </w:rPr>
            </w:pPr>
          </w:p>
        </w:tc>
        <w:tc>
          <w:tcPr>
            <w:tcW w:w="2268" w:type="dxa"/>
            <w:tcBorders>
              <w:bottom w:val="single" w:sz="4" w:space="0" w:color="000000"/>
            </w:tcBorders>
            <w:vAlign w:val="center"/>
          </w:tcPr>
          <w:p w:rsidR="005715E8" w:rsidRPr="00A46EDB" w:rsidRDefault="005715E8" w:rsidP="00B330E1">
            <w:pPr>
              <w:tabs>
                <w:tab w:val="left" w:pos="675"/>
                <w:tab w:val="right" w:pos="5327"/>
              </w:tabs>
              <w:snapToGrid w:val="0"/>
              <w:spacing w:line="360" w:lineRule="auto"/>
              <w:ind w:left="0"/>
              <w:jc w:val="center"/>
              <w:rPr>
                <w:rFonts w:ascii="Book Antiqua" w:hAnsi="Book Antiqua"/>
                <w:b/>
                <w:i/>
                <w:sz w:val="24"/>
                <w:szCs w:val="24"/>
                <w:rtl/>
                <w:lang w:bidi="ar-EG"/>
              </w:rPr>
            </w:pPr>
            <w:r w:rsidRPr="00A46EDB">
              <w:rPr>
                <w:rFonts w:ascii="Book Antiqua" w:hAnsi="Book Antiqua"/>
                <w:b/>
                <w:i/>
                <w:sz w:val="24"/>
                <w:szCs w:val="24"/>
                <w:lang w:bidi="ar-EG"/>
              </w:rPr>
              <w:t>r</w:t>
            </w:r>
          </w:p>
        </w:tc>
        <w:tc>
          <w:tcPr>
            <w:tcW w:w="1848" w:type="dxa"/>
            <w:tcBorders>
              <w:bottom w:val="single" w:sz="4" w:space="0" w:color="000000"/>
            </w:tcBorders>
            <w:vAlign w:val="center"/>
          </w:tcPr>
          <w:p w:rsidR="005715E8" w:rsidRPr="00A46EDB" w:rsidRDefault="005715E8" w:rsidP="00B330E1">
            <w:pPr>
              <w:tabs>
                <w:tab w:val="left" w:pos="675"/>
                <w:tab w:val="right" w:pos="5327"/>
              </w:tabs>
              <w:snapToGrid w:val="0"/>
              <w:spacing w:line="360" w:lineRule="auto"/>
              <w:ind w:left="0"/>
              <w:jc w:val="center"/>
              <w:rPr>
                <w:rFonts w:ascii="Book Antiqua" w:hAnsi="Book Antiqua"/>
                <w:b/>
                <w:sz w:val="24"/>
                <w:szCs w:val="24"/>
                <w:rtl/>
                <w:lang w:bidi="ar-EG"/>
              </w:rPr>
            </w:pPr>
            <w:r w:rsidRPr="00A46EDB">
              <w:rPr>
                <w:rFonts w:ascii="Book Antiqua" w:hAnsi="Book Antiqua"/>
                <w:b/>
                <w:i/>
                <w:iCs/>
                <w:sz w:val="24"/>
                <w:szCs w:val="24"/>
                <w:lang w:bidi="ar-EG"/>
              </w:rPr>
              <w:t>P</w:t>
            </w:r>
            <w:r w:rsidRPr="00A46EDB">
              <w:rPr>
                <w:rFonts w:ascii="Book Antiqua" w:hAnsi="Book Antiqua"/>
                <w:b/>
                <w:sz w:val="24"/>
                <w:szCs w:val="24"/>
                <w:lang w:bidi="ar-EG"/>
              </w:rPr>
              <w:t>-value</w:t>
            </w:r>
          </w:p>
        </w:tc>
      </w:tr>
      <w:tr w:rsidR="005715E8" w:rsidRPr="00A46EDB" w:rsidTr="00FD2EFF">
        <w:trPr>
          <w:trHeight w:val="441"/>
        </w:trPr>
        <w:tc>
          <w:tcPr>
            <w:tcW w:w="4962" w:type="dxa"/>
            <w:tcBorders>
              <w:top w:val="single" w:sz="4" w:space="0" w:color="000000"/>
            </w:tcBorders>
            <w:vAlign w:val="center"/>
          </w:tcPr>
          <w:p w:rsidR="005715E8" w:rsidRPr="00A46EDB" w:rsidRDefault="005715E8" w:rsidP="00B330E1">
            <w:pPr>
              <w:tabs>
                <w:tab w:val="left" w:pos="1283"/>
              </w:tabs>
              <w:snapToGrid w:val="0"/>
              <w:spacing w:line="360" w:lineRule="auto"/>
              <w:ind w:left="34"/>
              <w:rPr>
                <w:rFonts w:ascii="Book Antiqua" w:hAnsi="Book Antiqua"/>
                <w:sz w:val="24"/>
                <w:szCs w:val="24"/>
                <w:lang w:bidi="ar-EG"/>
              </w:rPr>
            </w:pPr>
            <w:r w:rsidRPr="00A46EDB">
              <w:rPr>
                <w:rFonts w:ascii="Book Antiqua" w:hAnsi="Book Antiqua"/>
                <w:sz w:val="24"/>
                <w:szCs w:val="24"/>
              </w:rPr>
              <w:t>Total bilirubin</w:t>
            </w:r>
            <w:r w:rsidRPr="00A46EDB">
              <w:rPr>
                <w:rFonts w:ascii="Book Antiqua" w:hAnsi="Book Antiqua"/>
                <w:sz w:val="24"/>
                <w:szCs w:val="24"/>
                <w:lang w:bidi="ar-EG"/>
              </w:rPr>
              <w:t xml:space="preserve"> (mg/d</w:t>
            </w:r>
            <w:r w:rsidR="00B330E1" w:rsidRPr="00A46EDB">
              <w:rPr>
                <w:rFonts w:ascii="Book Antiqua" w:eastAsia="宋体" w:hAnsi="Book Antiqua"/>
                <w:sz w:val="24"/>
                <w:szCs w:val="24"/>
                <w:lang w:eastAsia="zh-CN" w:bidi="ar-EG"/>
              </w:rPr>
              <w:t>L</w:t>
            </w:r>
            <w:r w:rsidRPr="00A46EDB">
              <w:rPr>
                <w:rFonts w:ascii="Book Antiqua" w:hAnsi="Book Antiqua"/>
                <w:sz w:val="24"/>
                <w:szCs w:val="24"/>
                <w:lang w:bidi="ar-EG"/>
              </w:rPr>
              <w:t>)</w:t>
            </w:r>
          </w:p>
        </w:tc>
        <w:tc>
          <w:tcPr>
            <w:tcW w:w="2268" w:type="dxa"/>
            <w:tcBorders>
              <w:top w:val="single" w:sz="4" w:space="0" w:color="000000"/>
            </w:tcBorders>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- 0.022</w:t>
            </w:r>
          </w:p>
        </w:tc>
        <w:tc>
          <w:tcPr>
            <w:tcW w:w="1848" w:type="dxa"/>
            <w:tcBorders>
              <w:top w:val="single" w:sz="4" w:space="0" w:color="000000"/>
            </w:tcBorders>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0.910</w:t>
            </w:r>
          </w:p>
        </w:tc>
      </w:tr>
      <w:tr w:rsidR="005715E8" w:rsidRPr="00A46EDB" w:rsidTr="00FD2EFF">
        <w:trPr>
          <w:trHeight w:val="429"/>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lang w:bidi="ar-EG"/>
              </w:rPr>
            </w:pPr>
            <w:r w:rsidRPr="00A46EDB">
              <w:rPr>
                <w:rFonts w:ascii="Book Antiqua" w:hAnsi="Book Antiqua"/>
                <w:sz w:val="24"/>
                <w:szCs w:val="24"/>
                <w:lang w:bidi="ar-EG"/>
              </w:rPr>
              <w:t>Direct bilirubin (mg/d</w:t>
            </w:r>
            <w:r w:rsidR="00B330E1" w:rsidRPr="00A46EDB">
              <w:rPr>
                <w:rFonts w:ascii="Book Antiqua" w:eastAsia="宋体" w:hAnsi="Book Antiqua"/>
                <w:sz w:val="24"/>
                <w:szCs w:val="24"/>
                <w:lang w:eastAsia="zh-CN" w:bidi="ar-EG"/>
              </w:rPr>
              <w:t>L</w:t>
            </w:r>
            <w:r w:rsidRPr="00A46EDB">
              <w:rPr>
                <w:rFonts w:ascii="Book Antiqua" w:hAnsi="Book Antiqua"/>
                <w:sz w:val="24"/>
                <w:szCs w:val="24"/>
                <w:lang w:bidi="ar-EG"/>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- 0.038</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0.841</w:t>
            </w:r>
          </w:p>
        </w:tc>
      </w:tr>
      <w:tr w:rsidR="005715E8" w:rsidRPr="00A46EDB" w:rsidTr="00FD2EFF">
        <w:trPr>
          <w:trHeight w:val="441"/>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Albumin (g/</w:t>
            </w:r>
            <w:r w:rsidR="00A633C6" w:rsidRPr="00A46EDB">
              <w:rPr>
                <w:rFonts w:ascii="Book Antiqua" w:hAnsi="Book Antiqua"/>
                <w:sz w:val="24"/>
                <w:szCs w:val="24"/>
              </w:rPr>
              <w:t>L</w:t>
            </w:r>
            <w:r w:rsidRPr="00A46EDB">
              <w:rPr>
                <w:rFonts w:ascii="Book Antiqua" w:hAnsi="Book Antiqua"/>
                <w:sz w:val="24"/>
                <w:szCs w:val="24"/>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0.162</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0.393</w:t>
            </w:r>
          </w:p>
        </w:tc>
      </w:tr>
      <w:tr w:rsidR="005715E8" w:rsidRPr="00A46EDB" w:rsidTr="00FD2EFF">
        <w:trPr>
          <w:trHeight w:val="429"/>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Alanine transaminase (</w:t>
            </w:r>
            <w:r w:rsidRPr="00A46EDB">
              <w:rPr>
                <w:rFonts w:ascii="Book Antiqua" w:hAnsi="Book Antiqua"/>
                <w:sz w:val="24"/>
                <w:szCs w:val="24"/>
                <w:lang w:bidi="ar-EG"/>
              </w:rPr>
              <w:t>U/L</w:t>
            </w:r>
            <w:r w:rsidRPr="00A46EDB">
              <w:rPr>
                <w:rFonts w:ascii="Book Antiqua" w:hAnsi="Book Antiqua"/>
                <w:sz w:val="24"/>
                <w:szCs w:val="24"/>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- 0.148</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0.332</w:t>
            </w:r>
          </w:p>
        </w:tc>
      </w:tr>
      <w:tr w:rsidR="005715E8" w:rsidRPr="00A46EDB" w:rsidTr="00FD2EFF">
        <w:trPr>
          <w:trHeight w:val="441"/>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Aaspartate transaminase</w:t>
            </w:r>
            <w:r w:rsidRPr="00A46EDB">
              <w:rPr>
                <w:rFonts w:ascii="Book Antiqua" w:hAnsi="Book Antiqua"/>
                <w:sz w:val="24"/>
                <w:szCs w:val="24"/>
                <w:lang w:bidi="ar-EG"/>
              </w:rPr>
              <w:t xml:space="preserve"> (U/L)</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- 0.026</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0.891</w:t>
            </w:r>
          </w:p>
        </w:tc>
      </w:tr>
      <w:tr w:rsidR="005715E8" w:rsidRPr="00A46EDB" w:rsidTr="00FD2EFF">
        <w:trPr>
          <w:trHeight w:val="441"/>
        </w:trPr>
        <w:tc>
          <w:tcPr>
            <w:tcW w:w="4962" w:type="dxa"/>
            <w:vAlign w:val="center"/>
          </w:tcPr>
          <w:p w:rsidR="005715E8" w:rsidRPr="00A46EDB" w:rsidRDefault="00AF30FD"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w:t>
            </w:r>
            <w:r w:rsidR="005715E8" w:rsidRPr="00A46EDB">
              <w:rPr>
                <w:rFonts w:ascii="Book Antiqua" w:hAnsi="Book Antiqua"/>
                <w:sz w:val="24"/>
                <w:szCs w:val="24"/>
              </w:rPr>
              <w:t xml:space="preserve"> glutamyle transpeptidase</w:t>
            </w:r>
            <w:r w:rsidR="005715E8" w:rsidRPr="00A46EDB">
              <w:rPr>
                <w:rFonts w:ascii="Book Antiqua" w:hAnsi="Book Antiqua"/>
                <w:sz w:val="24"/>
                <w:szCs w:val="24"/>
                <w:lang w:bidi="ar-EG"/>
              </w:rPr>
              <w:t xml:space="preserve"> (U/L</w:t>
            </w:r>
            <w:r w:rsidR="005715E8" w:rsidRPr="00A46EDB">
              <w:rPr>
                <w:rFonts w:ascii="Book Antiqua" w:hAnsi="Book Antiqua"/>
                <w:sz w:val="24"/>
                <w:szCs w:val="24"/>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lang w:bidi="ar-EG"/>
              </w:rPr>
            </w:pPr>
            <w:r w:rsidRPr="00A46EDB">
              <w:rPr>
                <w:rFonts w:ascii="Book Antiqua" w:hAnsi="Book Antiqua"/>
                <w:sz w:val="24"/>
                <w:szCs w:val="24"/>
                <w:lang w:bidi="ar-EG"/>
              </w:rPr>
              <w:t>0.0</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lang w:bidi="ar-EG"/>
              </w:rPr>
            </w:pPr>
            <w:r w:rsidRPr="00A46EDB">
              <w:rPr>
                <w:rFonts w:ascii="Book Antiqua" w:hAnsi="Book Antiqua"/>
                <w:sz w:val="24"/>
                <w:szCs w:val="24"/>
                <w:lang w:bidi="ar-EG"/>
              </w:rPr>
              <w:t>1.0</w:t>
            </w:r>
          </w:p>
        </w:tc>
      </w:tr>
      <w:tr w:rsidR="005715E8" w:rsidRPr="00A46EDB" w:rsidTr="00FD2EFF">
        <w:trPr>
          <w:trHeight w:val="441"/>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Alkaline phosphatase</w:t>
            </w:r>
            <w:r w:rsidRPr="00A46EDB">
              <w:rPr>
                <w:rFonts w:ascii="Book Antiqua" w:hAnsi="Book Antiqua"/>
                <w:sz w:val="24"/>
                <w:szCs w:val="24"/>
                <w:lang w:bidi="ar-EG"/>
              </w:rPr>
              <w:t xml:space="preserve"> (U/L)</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lang w:bidi="ar-EG"/>
              </w:rPr>
            </w:pPr>
            <w:r w:rsidRPr="00A46EDB">
              <w:rPr>
                <w:rFonts w:ascii="Book Antiqua" w:hAnsi="Book Antiqua"/>
                <w:sz w:val="24"/>
                <w:szCs w:val="24"/>
                <w:lang w:bidi="ar-EG"/>
              </w:rPr>
              <w:t>0.176</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lang w:bidi="ar-EG"/>
              </w:rPr>
            </w:pPr>
            <w:r w:rsidRPr="00A46EDB">
              <w:rPr>
                <w:rFonts w:ascii="Book Antiqua" w:hAnsi="Book Antiqua"/>
                <w:sz w:val="24"/>
                <w:szCs w:val="24"/>
                <w:lang w:bidi="ar-EG"/>
              </w:rPr>
              <w:t>0.446</w:t>
            </w:r>
          </w:p>
        </w:tc>
      </w:tr>
      <w:tr w:rsidR="005715E8" w:rsidRPr="00A46EDB" w:rsidTr="00FD2EFF">
        <w:trPr>
          <w:trHeight w:val="429"/>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Hemoglobin (g/d</w:t>
            </w:r>
            <w:r w:rsidR="00B330E1" w:rsidRPr="00A46EDB">
              <w:rPr>
                <w:rFonts w:ascii="Book Antiqua" w:eastAsia="宋体" w:hAnsi="Book Antiqua"/>
                <w:sz w:val="24"/>
                <w:szCs w:val="24"/>
                <w:lang w:eastAsia="zh-CN" w:bidi="ar-EG"/>
              </w:rPr>
              <w:t>L</w:t>
            </w:r>
            <w:r w:rsidRPr="00A46EDB">
              <w:rPr>
                <w:rFonts w:ascii="Book Antiqua" w:hAnsi="Book Antiqua"/>
                <w:sz w:val="24"/>
                <w:szCs w:val="24"/>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- 0.100</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0.599</w:t>
            </w:r>
          </w:p>
        </w:tc>
      </w:tr>
      <w:tr w:rsidR="005715E8" w:rsidRPr="00A46EDB" w:rsidTr="00FD2EFF">
        <w:trPr>
          <w:trHeight w:val="441"/>
        </w:trPr>
        <w:tc>
          <w:tcPr>
            <w:tcW w:w="4962" w:type="dxa"/>
            <w:vAlign w:val="center"/>
          </w:tcPr>
          <w:p w:rsidR="005715E8" w:rsidRPr="00A46EDB" w:rsidRDefault="005715E8" w:rsidP="00B330E1">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White blood cells (</w:t>
            </w:r>
            <w:r w:rsidR="00B330E1" w:rsidRPr="00A46EDB">
              <w:rPr>
                <w:rFonts w:ascii="Book Antiqua" w:hAnsi="Book Antiqua"/>
                <w:sz w:val="24"/>
                <w:szCs w:val="24"/>
              </w:rPr>
              <w:t>×</w:t>
            </w:r>
            <w:r w:rsidR="00B330E1" w:rsidRPr="00A46EDB">
              <w:rPr>
                <w:rFonts w:ascii="Book Antiqua" w:eastAsia="宋体" w:hAnsi="Book Antiqua"/>
                <w:sz w:val="24"/>
                <w:szCs w:val="24"/>
                <w:lang w:eastAsia="zh-CN"/>
              </w:rPr>
              <w:t xml:space="preserve"> </w:t>
            </w:r>
            <w:r w:rsidRPr="00A46EDB">
              <w:rPr>
                <w:rFonts w:ascii="Book Antiqua" w:hAnsi="Book Antiqua"/>
                <w:sz w:val="24"/>
                <w:szCs w:val="24"/>
              </w:rPr>
              <w:t>10</w:t>
            </w:r>
            <w:r w:rsidRPr="00A46EDB">
              <w:rPr>
                <w:rFonts w:ascii="Book Antiqua" w:hAnsi="Book Antiqua"/>
                <w:sz w:val="24"/>
                <w:szCs w:val="24"/>
                <w:vertAlign w:val="superscript"/>
              </w:rPr>
              <w:t>3</w:t>
            </w:r>
            <w:r w:rsidR="00685329" w:rsidRPr="00A46EDB">
              <w:rPr>
                <w:rFonts w:ascii="Book Antiqua" w:hAnsi="Book Antiqua"/>
                <w:sz w:val="24"/>
                <w:szCs w:val="24"/>
              </w:rPr>
              <w:t>/</w:t>
            </w:r>
            <w:r w:rsidR="00B330E1" w:rsidRPr="00A46EDB">
              <w:rPr>
                <w:rFonts w:ascii="Book Antiqua" w:eastAsia="宋体" w:hAnsi="Book Antiqua"/>
                <w:sz w:val="24"/>
                <w:szCs w:val="24"/>
                <w:lang w:eastAsia="zh-CN" w:bidi="ar-EG"/>
              </w:rPr>
              <w:t>L</w:t>
            </w:r>
            <w:r w:rsidRPr="00A46EDB">
              <w:rPr>
                <w:rFonts w:ascii="Book Antiqua" w:hAnsi="Book Antiqua"/>
                <w:sz w:val="24"/>
                <w:szCs w:val="24"/>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0.054</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0.777</w:t>
            </w:r>
          </w:p>
        </w:tc>
      </w:tr>
      <w:tr w:rsidR="005715E8" w:rsidRPr="00A46EDB" w:rsidTr="00FD2EFF">
        <w:trPr>
          <w:trHeight w:val="441"/>
        </w:trPr>
        <w:tc>
          <w:tcPr>
            <w:tcW w:w="4962" w:type="dxa"/>
            <w:vAlign w:val="center"/>
          </w:tcPr>
          <w:p w:rsidR="005715E8" w:rsidRPr="00A46EDB" w:rsidRDefault="005715E8" w:rsidP="00BD2DB8">
            <w:pPr>
              <w:tabs>
                <w:tab w:val="left" w:pos="1283"/>
              </w:tabs>
              <w:snapToGrid w:val="0"/>
              <w:spacing w:line="360" w:lineRule="auto"/>
              <w:ind w:left="34"/>
              <w:rPr>
                <w:rFonts w:ascii="Book Antiqua" w:hAnsi="Book Antiqua"/>
                <w:sz w:val="24"/>
                <w:szCs w:val="24"/>
              </w:rPr>
            </w:pPr>
            <w:r w:rsidRPr="00A46EDB">
              <w:rPr>
                <w:rFonts w:ascii="Book Antiqua" w:hAnsi="Book Antiqua"/>
                <w:sz w:val="24"/>
                <w:szCs w:val="24"/>
              </w:rPr>
              <w:t>Platelets (</w:t>
            </w:r>
            <w:r w:rsidR="00B330E1" w:rsidRPr="00A46EDB">
              <w:rPr>
                <w:rFonts w:ascii="Book Antiqua" w:hAnsi="Book Antiqua"/>
                <w:sz w:val="24"/>
                <w:szCs w:val="24"/>
              </w:rPr>
              <w:t>×</w:t>
            </w:r>
            <w:r w:rsidR="00B330E1" w:rsidRPr="00A46EDB">
              <w:rPr>
                <w:rFonts w:ascii="Book Antiqua" w:eastAsia="宋体" w:hAnsi="Book Antiqua"/>
                <w:sz w:val="24"/>
                <w:szCs w:val="24"/>
                <w:lang w:eastAsia="zh-CN"/>
              </w:rPr>
              <w:t xml:space="preserve"> </w:t>
            </w:r>
            <w:r w:rsidRPr="00A46EDB">
              <w:rPr>
                <w:rFonts w:ascii="Book Antiqua" w:hAnsi="Book Antiqua"/>
                <w:sz w:val="24"/>
                <w:szCs w:val="24"/>
              </w:rPr>
              <w:t>10</w:t>
            </w:r>
            <w:r w:rsidRPr="00A46EDB">
              <w:rPr>
                <w:rFonts w:ascii="Book Antiqua" w:hAnsi="Book Antiqua"/>
                <w:sz w:val="24"/>
                <w:szCs w:val="24"/>
                <w:vertAlign w:val="superscript"/>
              </w:rPr>
              <w:t>3</w:t>
            </w:r>
            <w:r w:rsidR="00685329" w:rsidRPr="00A46EDB">
              <w:rPr>
                <w:rFonts w:ascii="Book Antiqua" w:hAnsi="Book Antiqua"/>
                <w:sz w:val="24"/>
                <w:szCs w:val="24"/>
              </w:rPr>
              <w:t>/</w:t>
            </w:r>
            <w:r w:rsidR="00B330E1" w:rsidRPr="00A46EDB">
              <w:rPr>
                <w:rFonts w:ascii="Book Antiqua" w:eastAsia="宋体" w:hAnsi="Book Antiqua"/>
                <w:sz w:val="24"/>
                <w:szCs w:val="24"/>
                <w:lang w:eastAsia="zh-CN" w:bidi="ar-EG"/>
              </w:rPr>
              <w:t>L</w:t>
            </w:r>
            <w:r w:rsidRPr="00A46EDB">
              <w:rPr>
                <w:rFonts w:ascii="Book Antiqua" w:hAnsi="Book Antiqua"/>
                <w:sz w:val="24"/>
                <w:szCs w:val="24"/>
              </w:rPr>
              <w:t>)</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0.228</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0.226</w:t>
            </w:r>
          </w:p>
        </w:tc>
      </w:tr>
      <w:tr w:rsidR="005715E8" w:rsidRPr="00A46EDB" w:rsidTr="00FD2EFF">
        <w:trPr>
          <w:trHeight w:val="441"/>
        </w:trPr>
        <w:tc>
          <w:tcPr>
            <w:tcW w:w="4962" w:type="dxa"/>
            <w:vAlign w:val="center"/>
          </w:tcPr>
          <w:p w:rsidR="005715E8" w:rsidRPr="00A46EDB" w:rsidRDefault="005715E8" w:rsidP="00BD2DB8">
            <w:pPr>
              <w:snapToGrid w:val="0"/>
              <w:spacing w:line="360" w:lineRule="auto"/>
              <w:ind w:left="0"/>
              <w:rPr>
                <w:rFonts w:ascii="Book Antiqua" w:hAnsi="Book Antiqua"/>
                <w:sz w:val="24"/>
                <w:szCs w:val="24"/>
                <w:rtl/>
                <w:lang w:bidi="ar-EG"/>
              </w:rPr>
            </w:pPr>
            <w:r w:rsidRPr="00A46EDB">
              <w:rPr>
                <w:rFonts w:ascii="Book Antiqua" w:hAnsi="Book Antiqua"/>
                <w:sz w:val="24"/>
                <w:szCs w:val="24"/>
                <w:lang w:bidi="ar-EG"/>
              </w:rPr>
              <w:t>HCV-RNA (IU/mL)</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lang w:bidi="ar-EG"/>
              </w:rPr>
            </w:pPr>
            <w:r w:rsidRPr="00A46EDB">
              <w:rPr>
                <w:rFonts w:ascii="Book Antiqua" w:hAnsi="Book Antiqua"/>
                <w:sz w:val="24"/>
                <w:szCs w:val="24"/>
                <w:lang w:bidi="ar-EG"/>
              </w:rPr>
              <w:t>- 0.210</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0.265</w:t>
            </w:r>
          </w:p>
        </w:tc>
      </w:tr>
      <w:tr w:rsidR="005715E8" w:rsidRPr="00A46EDB" w:rsidTr="00FD2EFF">
        <w:trPr>
          <w:trHeight w:val="441"/>
        </w:trPr>
        <w:tc>
          <w:tcPr>
            <w:tcW w:w="4962" w:type="dxa"/>
            <w:vAlign w:val="center"/>
          </w:tcPr>
          <w:p w:rsidR="005715E8" w:rsidRPr="00A46EDB" w:rsidRDefault="005715E8" w:rsidP="00BD2DB8">
            <w:pPr>
              <w:snapToGrid w:val="0"/>
              <w:spacing w:line="360" w:lineRule="auto"/>
              <w:ind w:left="0"/>
              <w:rPr>
                <w:rFonts w:ascii="Book Antiqua" w:hAnsi="Book Antiqua"/>
                <w:sz w:val="24"/>
                <w:szCs w:val="24"/>
                <w:rtl/>
                <w:lang w:bidi="ar-EG"/>
              </w:rPr>
            </w:pPr>
            <w:r w:rsidRPr="00A46EDB">
              <w:rPr>
                <w:rFonts w:ascii="Book Antiqua" w:hAnsi="Book Antiqua"/>
                <w:sz w:val="24"/>
                <w:szCs w:val="24"/>
                <w:lang w:bidi="ar-EG"/>
              </w:rPr>
              <w:t>Fibrosis stage</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- 0.208</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0.269</w:t>
            </w:r>
          </w:p>
        </w:tc>
      </w:tr>
      <w:tr w:rsidR="005715E8" w:rsidRPr="00A46EDB" w:rsidTr="00FD2EFF">
        <w:trPr>
          <w:trHeight w:val="441"/>
        </w:trPr>
        <w:tc>
          <w:tcPr>
            <w:tcW w:w="4962" w:type="dxa"/>
            <w:vAlign w:val="center"/>
          </w:tcPr>
          <w:p w:rsidR="005715E8" w:rsidRPr="00A46EDB" w:rsidRDefault="005715E8" w:rsidP="00BD2DB8">
            <w:pPr>
              <w:snapToGrid w:val="0"/>
              <w:spacing w:line="360" w:lineRule="auto"/>
              <w:ind w:left="0"/>
              <w:rPr>
                <w:rFonts w:ascii="Book Antiqua" w:hAnsi="Book Antiqua"/>
                <w:sz w:val="24"/>
                <w:szCs w:val="24"/>
                <w:rtl/>
                <w:lang w:bidi="ar-EG"/>
              </w:rPr>
            </w:pPr>
            <w:r w:rsidRPr="00A46EDB">
              <w:rPr>
                <w:rFonts w:ascii="Book Antiqua" w:hAnsi="Book Antiqua"/>
                <w:sz w:val="24"/>
                <w:szCs w:val="24"/>
                <w:lang w:bidi="ar-EG"/>
              </w:rPr>
              <w:t>Activity grade</w:t>
            </w:r>
          </w:p>
        </w:tc>
        <w:tc>
          <w:tcPr>
            <w:tcW w:w="226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- 0.114</w:t>
            </w:r>
          </w:p>
        </w:tc>
        <w:tc>
          <w:tcPr>
            <w:tcW w:w="1848" w:type="dxa"/>
            <w:vAlign w:val="center"/>
          </w:tcPr>
          <w:p w:rsidR="005715E8" w:rsidRPr="00A46EDB" w:rsidRDefault="005715E8" w:rsidP="00B330E1">
            <w:pPr>
              <w:snapToGrid w:val="0"/>
              <w:spacing w:line="360" w:lineRule="auto"/>
              <w:ind w:left="0"/>
              <w:jc w:val="center"/>
              <w:rPr>
                <w:rFonts w:ascii="Book Antiqua" w:hAnsi="Book Antiqua"/>
                <w:sz w:val="24"/>
                <w:szCs w:val="24"/>
                <w:rtl/>
                <w:lang w:bidi="ar-EG"/>
              </w:rPr>
            </w:pPr>
            <w:r w:rsidRPr="00A46EDB">
              <w:rPr>
                <w:rFonts w:ascii="Book Antiqua" w:hAnsi="Book Antiqua"/>
                <w:sz w:val="24"/>
                <w:szCs w:val="24"/>
                <w:lang w:bidi="ar-EG"/>
              </w:rPr>
              <w:t>0.548</w:t>
            </w:r>
          </w:p>
        </w:tc>
      </w:tr>
    </w:tbl>
    <w:p w:rsidR="005715E8" w:rsidRPr="00A46EDB" w:rsidRDefault="005715E8" w:rsidP="00BD2DB8">
      <w:pPr>
        <w:snapToGrid w:val="0"/>
        <w:spacing w:line="360" w:lineRule="auto"/>
        <w:ind w:left="0"/>
        <w:rPr>
          <w:rFonts w:ascii="Book Antiqua" w:hAnsi="Book Antiqua"/>
          <w:sz w:val="24"/>
          <w:szCs w:val="24"/>
        </w:rPr>
      </w:pPr>
    </w:p>
    <w:p w:rsidR="005715E8" w:rsidRPr="00A46EDB" w:rsidRDefault="005715E8" w:rsidP="00BD2DB8">
      <w:pPr>
        <w:snapToGrid w:val="0"/>
        <w:spacing w:line="360" w:lineRule="auto"/>
        <w:ind w:left="0"/>
        <w:rPr>
          <w:rFonts w:ascii="Book Antiqua" w:hAnsi="Book Antiqua"/>
          <w:b/>
          <w:bCs/>
          <w:sz w:val="24"/>
          <w:szCs w:val="24"/>
        </w:rPr>
      </w:pPr>
    </w:p>
    <w:p w:rsidR="00C85A20" w:rsidRPr="00A46EDB" w:rsidRDefault="00C85A20" w:rsidP="00BD2DB8">
      <w:pPr>
        <w:snapToGrid w:val="0"/>
        <w:spacing w:line="360" w:lineRule="auto"/>
        <w:ind w:left="0"/>
        <w:rPr>
          <w:rFonts w:ascii="Book Antiqua" w:hAnsi="Book Antiqua"/>
          <w:sz w:val="24"/>
          <w:szCs w:val="24"/>
        </w:rPr>
      </w:pPr>
    </w:p>
    <w:sectPr w:rsidR="00C85A20" w:rsidRPr="00A46EDB" w:rsidSect="003D3BD5">
      <w:footerReference w:type="default" r:id="rId12"/>
      <w:type w:val="continuous"/>
      <w:pgSz w:w="11900" w:h="16820"/>
      <w:pgMar w:top="1440" w:right="1503" w:bottom="720" w:left="1542" w:header="720" w:footer="720" w:gutter="0"/>
      <w:cols w:space="661"/>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1B" w:rsidRDefault="00EB361B" w:rsidP="00520A74">
      <w:pPr>
        <w:spacing w:line="240" w:lineRule="auto"/>
      </w:pPr>
      <w:r>
        <w:separator/>
      </w:r>
    </w:p>
  </w:endnote>
  <w:endnote w:type="continuationSeparator" w:id="0">
    <w:p w:rsidR="00EB361B" w:rsidRDefault="00EB361B" w:rsidP="00520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CenturySchlbkTR-Italic">
    <w:altName w:val="MS Mincho"/>
    <w:panose1 w:val="00000000000000000000"/>
    <w:charset w:val="80"/>
    <w:family w:val="auto"/>
    <w:notTrueType/>
    <w:pitch w:val="default"/>
    <w:sig w:usb0="00000001" w:usb1="08070000" w:usb2="00000010" w:usb3="00000000" w:csb0="0002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78" w:rsidRDefault="00D33B68">
    <w:pPr>
      <w:pStyle w:val="a5"/>
      <w:jc w:val="right"/>
    </w:pPr>
    <w:r>
      <w:fldChar w:fldCharType="begin"/>
    </w:r>
    <w:r w:rsidR="00977FDC">
      <w:instrText xml:space="preserve"> PAGE   \* MERGEFORMAT </w:instrText>
    </w:r>
    <w:r>
      <w:fldChar w:fldCharType="separate"/>
    </w:r>
    <w:r w:rsidR="00F763F7">
      <w:rPr>
        <w:noProof/>
      </w:rPr>
      <w:t>21</w:t>
    </w:r>
    <w:r>
      <w:rPr>
        <w:noProof/>
      </w:rPr>
      <w:fldChar w:fldCharType="end"/>
    </w:r>
  </w:p>
  <w:p w:rsidR="005B5078" w:rsidRDefault="005B50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1B" w:rsidRDefault="00EB361B" w:rsidP="00520A74">
      <w:pPr>
        <w:spacing w:line="240" w:lineRule="auto"/>
      </w:pPr>
      <w:r>
        <w:separator/>
      </w:r>
    </w:p>
  </w:footnote>
  <w:footnote w:type="continuationSeparator" w:id="0">
    <w:p w:rsidR="00EB361B" w:rsidRDefault="00EB361B" w:rsidP="00520A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14F9"/>
    <w:multiLevelType w:val="hybridMultilevel"/>
    <w:tmpl w:val="8CE23CC0"/>
    <w:lvl w:ilvl="0" w:tplc="E87A4604">
      <w:start w:val="1"/>
      <w:numFmt w:val="decimal"/>
      <w:lvlText w:val="%1-"/>
      <w:lvlJc w:val="left"/>
      <w:pPr>
        <w:ind w:left="831"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0063E91"/>
    <w:multiLevelType w:val="hybridMultilevel"/>
    <w:tmpl w:val="3F1C986E"/>
    <w:lvl w:ilvl="0" w:tplc="D8DE37BA">
      <w:start w:val="1"/>
      <w:numFmt w:val="decimal"/>
      <w:lvlText w:val="%1."/>
      <w:lvlJc w:val="left"/>
      <w:pPr>
        <w:tabs>
          <w:tab w:val="num" w:pos="1530"/>
        </w:tabs>
        <w:ind w:left="1530" w:hanging="99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A3155FF"/>
    <w:multiLevelType w:val="hybridMultilevel"/>
    <w:tmpl w:val="2E06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drawingGridHorizontalSpacing w:val="9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JG&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per.enl&lt;/item&gt;&lt;/Libraries&gt;&lt;/ENLibraries&gt;"/>
  </w:docVars>
  <w:rsids>
    <w:rsidRoot w:val="00FB6496"/>
    <w:rsid w:val="0000074F"/>
    <w:rsid w:val="000063B5"/>
    <w:rsid w:val="00014799"/>
    <w:rsid w:val="00016186"/>
    <w:rsid w:val="000216C8"/>
    <w:rsid w:val="00021E9D"/>
    <w:rsid w:val="00046770"/>
    <w:rsid w:val="00061103"/>
    <w:rsid w:val="00061964"/>
    <w:rsid w:val="00062C50"/>
    <w:rsid w:val="00064B6A"/>
    <w:rsid w:val="000674FA"/>
    <w:rsid w:val="00074C16"/>
    <w:rsid w:val="000755FD"/>
    <w:rsid w:val="00082161"/>
    <w:rsid w:val="00086D38"/>
    <w:rsid w:val="0008766D"/>
    <w:rsid w:val="0008768B"/>
    <w:rsid w:val="000914D1"/>
    <w:rsid w:val="000943C5"/>
    <w:rsid w:val="00095C31"/>
    <w:rsid w:val="000976B3"/>
    <w:rsid w:val="000A36A0"/>
    <w:rsid w:val="000A4406"/>
    <w:rsid w:val="000B5481"/>
    <w:rsid w:val="000C0275"/>
    <w:rsid w:val="000C1231"/>
    <w:rsid w:val="000C2CB2"/>
    <w:rsid w:val="000C2E53"/>
    <w:rsid w:val="000C6773"/>
    <w:rsid w:val="000D029E"/>
    <w:rsid w:val="000D251D"/>
    <w:rsid w:val="000D70A4"/>
    <w:rsid w:val="000D7168"/>
    <w:rsid w:val="000E45AC"/>
    <w:rsid w:val="000E557E"/>
    <w:rsid w:val="000E6B26"/>
    <w:rsid w:val="000E7A67"/>
    <w:rsid w:val="000E7F6F"/>
    <w:rsid w:val="000F2501"/>
    <w:rsid w:val="000F484D"/>
    <w:rsid w:val="000F486B"/>
    <w:rsid w:val="000F6A37"/>
    <w:rsid w:val="00104B9E"/>
    <w:rsid w:val="00104EB1"/>
    <w:rsid w:val="001051D8"/>
    <w:rsid w:val="001117CD"/>
    <w:rsid w:val="0011683B"/>
    <w:rsid w:val="001205EB"/>
    <w:rsid w:val="00120746"/>
    <w:rsid w:val="00122543"/>
    <w:rsid w:val="001257C9"/>
    <w:rsid w:val="001258BF"/>
    <w:rsid w:val="001262D9"/>
    <w:rsid w:val="00130964"/>
    <w:rsid w:val="00132242"/>
    <w:rsid w:val="00132535"/>
    <w:rsid w:val="001348FD"/>
    <w:rsid w:val="0013673F"/>
    <w:rsid w:val="00136B1D"/>
    <w:rsid w:val="00137A44"/>
    <w:rsid w:val="0014081F"/>
    <w:rsid w:val="001427A0"/>
    <w:rsid w:val="00142F10"/>
    <w:rsid w:val="00145C21"/>
    <w:rsid w:val="00153B76"/>
    <w:rsid w:val="00155A10"/>
    <w:rsid w:val="001618EB"/>
    <w:rsid w:val="001623D2"/>
    <w:rsid w:val="001662C5"/>
    <w:rsid w:val="00183838"/>
    <w:rsid w:val="0019066D"/>
    <w:rsid w:val="00191869"/>
    <w:rsid w:val="00196EB6"/>
    <w:rsid w:val="001A1A42"/>
    <w:rsid w:val="001A4D0D"/>
    <w:rsid w:val="001A60FE"/>
    <w:rsid w:val="001A7165"/>
    <w:rsid w:val="001B15B3"/>
    <w:rsid w:val="001B3ADF"/>
    <w:rsid w:val="001B49AB"/>
    <w:rsid w:val="001B5A66"/>
    <w:rsid w:val="001B60FF"/>
    <w:rsid w:val="001C0AE9"/>
    <w:rsid w:val="001C19B9"/>
    <w:rsid w:val="001D111A"/>
    <w:rsid w:val="001D3701"/>
    <w:rsid w:val="001D7030"/>
    <w:rsid w:val="001D7A11"/>
    <w:rsid w:val="001E19ED"/>
    <w:rsid w:val="001E7991"/>
    <w:rsid w:val="001F1D3E"/>
    <w:rsid w:val="001F4531"/>
    <w:rsid w:val="001F726A"/>
    <w:rsid w:val="00200829"/>
    <w:rsid w:val="002073F7"/>
    <w:rsid w:val="002103A8"/>
    <w:rsid w:val="00210F36"/>
    <w:rsid w:val="00213C88"/>
    <w:rsid w:val="00214C51"/>
    <w:rsid w:val="00215FBE"/>
    <w:rsid w:val="00216CDB"/>
    <w:rsid w:val="00217809"/>
    <w:rsid w:val="0022383D"/>
    <w:rsid w:val="00223DD3"/>
    <w:rsid w:val="00226B56"/>
    <w:rsid w:val="00230DE3"/>
    <w:rsid w:val="00245C57"/>
    <w:rsid w:val="00246103"/>
    <w:rsid w:val="002512D2"/>
    <w:rsid w:val="0025300F"/>
    <w:rsid w:val="00256780"/>
    <w:rsid w:val="00262DD5"/>
    <w:rsid w:val="00273948"/>
    <w:rsid w:val="00273A2A"/>
    <w:rsid w:val="00274292"/>
    <w:rsid w:val="002763AC"/>
    <w:rsid w:val="002806A1"/>
    <w:rsid w:val="00280A1F"/>
    <w:rsid w:val="00284DBE"/>
    <w:rsid w:val="0028653F"/>
    <w:rsid w:val="00293006"/>
    <w:rsid w:val="00293604"/>
    <w:rsid w:val="002A4B3D"/>
    <w:rsid w:val="002A5DD4"/>
    <w:rsid w:val="002A6105"/>
    <w:rsid w:val="002A6151"/>
    <w:rsid w:val="002B0E13"/>
    <w:rsid w:val="002B270F"/>
    <w:rsid w:val="002B6DCB"/>
    <w:rsid w:val="002B79CB"/>
    <w:rsid w:val="002C0340"/>
    <w:rsid w:val="002C562A"/>
    <w:rsid w:val="002D4472"/>
    <w:rsid w:val="002D79C9"/>
    <w:rsid w:val="002D7B4F"/>
    <w:rsid w:val="002E1B93"/>
    <w:rsid w:val="002E51DB"/>
    <w:rsid w:val="002E587D"/>
    <w:rsid w:val="002E6FF3"/>
    <w:rsid w:val="002F0D2A"/>
    <w:rsid w:val="002F6ACF"/>
    <w:rsid w:val="002F6BAE"/>
    <w:rsid w:val="002F6E09"/>
    <w:rsid w:val="002F75F7"/>
    <w:rsid w:val="00302BBE"/>
    <w:rsid w:val="0030552E"/>
    <w:rsid w:val="00306DF9"/>
    <w:rsid w:val="003125D5"/>
    <w:rsid w:val="00315B82"/>
    <w:rsid w:val="003172E0"/>
    <w:rsid w:val="00320A3B"/>
    <w:rsid w:val="00321FEF"/>
    <w:rsid w:val="00322BDC"/>
    <w:rsid w:val="0032322F"/>
    <w:rsid w:val="00323833"/>
    <w:rsid w:val="003273BD"/>
    <w:rsid w:val="003274CC"/>
    <w:rsid w:val="00334C7D"/>
    <w:rsid w:val="0033752C"/>
    <w:rsid w:val="00342382"/>
    <w:rsid w:val="003436D8"/>
    <w:rsid w:val="0034691C"/>
    <w:rsid w:val="003475C8"/>
    <w:rsid w:val="00351094"/>
    <w:rsid w:val="00351405"/>
    <w:rsid w:val="00353366"/>
    <w:rsid w:val="00365737"/>
    <w:rsid w:val="00370397"/>
    <w:rsid w:val="0037381A"/>
    <w:rsid w:val="0037672C"/>
    <w:rsid w:val="00376CA9"/>
    <w:rsid w:val="003809C6"/>
    <w:rsid w:val="00380C31"/>
    <w:rsid w:val="00383B14"/>
    <w:rsid w:val="00384BF2"/>
    <w:rsid w:val="00386B06"/>
    <w:rsid w:val="00386BB6"/>
    <w:rsid w:val="00386CF7"/>
    <w:rsid w:val="00395369"/>
    <w:rsid w:val="00396A32"/>
    <w:rsid w:val="003A0CBC"/>
    <w:rsid w:val="003A1DB7"/>
    <w:rsid w:val="003A50F7"/>
    <w:rsid w:val="003A6644"/>
    <w:rsid w:val="003B1DD4"/>
    <w:rsid w:val="003B6EBB"/>
    <w:rsid w:val="003C4D5A"/>
    <w:rsid w:val="003D001D"/>
    <w:rsid w:val="003D3BD5"/>
    <w:rsid w:val="003D7CEA"/>
    <w:rsid w:val="003E0357"/>
    <w:rsid w:val="003E1387"/>
    <w:rsid w:val="003E5B54"/>
    <w:rsid w:val="003E5F79"/>
    <w:rsid w:val="003F05BC"/>
    <w:rsid w:val="003F2189"/>
    <w:rsid w:val="004011FC"/>
    <w:rsid w:val="00403F45"/>
    <w:rsid w:val="00406482"/>
    <w:rsid w:val="00412348"/>
    <w:rsid w:val="00415838"/>
    <w:rsid w:val="004161F3"/>
    <w:rsid w:val="00417F42"/>
    <w:rsid w:val="00417FE1"/>
    <w:rsid w:val="00423F5E"/>
    <w:rsid w:val="00424292"/>
    <w:rsid w:val="00427A77"/>
    <w:rsid w:val="004321BF"/>
    <w:rsid w:val="00432E16"/>
    <w:rsid w:val="00441FEB"/>
    <w:rsid w:val="00442F1A"/>
    <w:rsid w:val="004447CE"/>
    <w:rsid w:val="00445404"/>
    <w:rsid w:val="00446786"/>
    <w:rsid w:val="00454966"/>
    <w:rsid w:val="00461CBA"/>
    <w:rsid w:val="00464F4D"/>
    <w:rsid w:val="00470D41"/>
    <w:rsid w:val="00472D45"/>
    <w:rsid w:val="00473606"/>
    <w:rsid w:val="0047393C"/>
    <w:rsid w:val="00476A30"/>
    <w:rsid w:val="0047786A"/>
    <w:rsid w:val="0047799D"/>
    <w:rsid w:val="00477E0D"/>
    <w:rsid w:val="0048146A"/>
    <w:rsid w:val="0048182F"/>
    <w:rsid w:val="0048465F"/>
    <w:rsid w:val="00486DFD"/>
    <w:rsid w:val="004913C8"/>
    <w:rsid w:val="00492976"/>
    <w:rsid w:val="0049310A"/>
    <w:rsid w:val="00496EB9"/>
    <w:rsid w:val="004A0776"/>
    <w:rsid w:val="004A35F4"/>
    <w:rsid w:val="004A3C84"/>
    <w:rsid w:val="004A5415"/>
    <w:rsid w:val="004B1A0C"/>
    <w:rsid w:val="004C2576"/>
    <w:rsid w:val="004C6EA7"/>
    <w:rsid w:val="004D29B7"/>
    <w:rsid w:val="004D3582"/>
    <w:rsid w:val="004D58CC"/>
    <w:rsid w:val="004D5903"/>
    <w:rsid w:val="004D6003"/>
    <w:rsid w:val="004D7B6E"/>
    <w:rsid w:val="004D7BAD"/>
    <w:rsid w:val="004E0260"/>
    <w:rsid w:val="004F027D"/>
    <w:rsid w:val="004F0B32"/>
    <w:rsid w:val="004F0F14"/>
    <w:rsid w:val="004F257A"/>
    <w:rsid w:val="004F35B2"/>
    <w:rsid w:val="004F6D98"/>
    <w:rsid w:val="00503E13"/>
    <w:rsid w:val="005102D5"/>
    <w:rsid w:val="00515A13"/>
    <w:rsid w:val="00520A74"/>
    <w:rsid w:val="0052369C"/>
    <w:rsid w:val="0053151A"/>
    <w:rsid w:val="00531BEE"/>
    <w:rsid w:val="00532333"/>
    <w:rsid w:val="00533C1F"/>
    <w:rsid w:val="00537366"/>
    <w:rsid w:val="00542D7F"/>
    <w:rsid w:val="00546C95"/>
    <w:rsid w:val="00551037"/>
    <w:rsid w:val="00557CD8"/>
    <w:rsid w:val="00561B7D"/>
    <w:rsid w:val="0056295A"/>
    <w:rsid w:val="005654AC"/>
    <w:rsid w:val="005715E8"/>
    <w:rsid w:val="00573131"/>
    <w:rsid w:val="00574734"/>
    <w:rsid w:val="00576091"/>
    <w:rsid w:val="00576D91"/>
    <w:rsid w:val="005816AA"/>
    <w:rsid w:val="00584464"/>
    <w:rsid w:val="00593F53"/>
    <w:rsid w:val="005A3114"/>
    <w:rsid w:val="005A4703"/>
    <w:rsid w:val="005A5E3F"/>
    <w:rsid w:val="005B0715"/>
    <w:rsid w:val="005B5078"/>
    <w:rsid w:val="005B6102"/>
    <w:rsid w:val="005C0C78"/>
    <w:rsid w:val="005C2D79"/>
    <w:rsid w:val="005C3339"/>
    <w:rsid w:val="005C563E"/>
    <w:rsid w:val="005D5414"/>
    <w:rsid w:val="005E524D"/>
    <w:rsid w:val="005E7CA6"/>
    <w:rsid w:val="005F2A7E"/>
    <w:rsid w:val="005F2E26"/>
    <w:rsid w:val="005F6067"/>
    <w:rsid w:val="00600007"/>
    <w:rsid w:val="006034DC"/>
    <w:rsid w:val="00603C34"/>
    <w:rsid w:val="00611260"/>
    <w:rsid w:val="006114D9"/>
    <w:rsid w:val="00612A21"/>
    <w:rsid w:val="00614442"/>
    <w:rsid w:val="0061547E"/>
    <w:rsid w:val="006224E8"/>
    <w:rsid w:val="00623C2D"/>
    <w:rsid w:val="00625CCE"/>
    <w:rsid w:val="00627088"/>
    <w:rsid w:val="00632E54"/>
    <w:rsid w:val="0064117E"/>
    <w:rsid w:val="006474F6"/>
    <w:rsid w:val="00654396"/>
    <w:rsid w:val="0065474B"/>
    <w:rsid w:val="00656B95"/>
    <w:rsid w:val="006576B1"/>
    <w:rsid w:val="006576EF"/>
    <w:rsid w:val="00660042"/>
    <w:rsid w:val="00660F46"/>
    <w:rsid w:val="0066499E"/>
    <w:rsid w:val="00670230"/>
    <w:rsid w:val="006745C3"/>
    <w:rsid w:val="006745CF"/>
    <w:rsid w:val="006748D7"/>
    <w:rsid w:val="0067759A"/>
    <w:rsid w:val="00677EE5"/>
    <w:rsid w:val="00680793"/>
    <w:rsid w:val="00685329"/>
    <w:rsid w:val="006856C0"/>
    <w:rsid w:val="00691888"/>
    <w:rsid w:val="0069369C"/>
    <w:rsid w:val="00697C59"/>
    <w:rsid w:val="006A71DE"/>
    <w:rsid w:val="006A7D46"/>
    <w:rsid w:val="006B1FD3"/>
    <w:rsid w:val="006B4D3F"/>
    <w:rsid w:val="006C02AC"/>
    <w:rsid w:val="006C4360"/>
    <w:rsid w:val="006D073F"/>
    <w:rsid w:val="006D0A8E"/>
    <w:rsid w:val="006E235B"/>
    <w:rsid w:val="006F056B"/>
    <w:rsid w:val="006F0D6C"/>
    <w:rsid w:val="006F4B04"/>
    <w:rsid w:val="006F5916"/>
    <w:rsid w:val="0070090D"/>
    <w:rsid w:val="00704F1E"/>
    <w:rsid w:val="00705F99"/>
    <w:rsid w:val="0070614F"/>
    <w:rsid w:val="007074E8"/>
    <w:rsid w:val="007102F5"/>
    <w:rsid w:val="007250CE"/>
    <w:rsid w:val="00726970"/>
    <w:rsid w:val="0073367E"/>
    <w:rsid w:val="00736D38"/>
    <w:rsid w:val="00737972"/>
    <w:rsid w:val="0074082A"/>
    <w:rsid w:val="00741077"/>
    <w:rsid w:val="0074333B"/>
    <w:rsid w:val="00744846"/>
    <w:rsid w:val="007455D6"/>
    <w:rsid w:val="00745A9A"/>
    <w:rsid w:val="00745E26"/>
    <w:rsid w:val="00752B38"/>
    <w:rsid w:val="007540F2"/>
    <w:rsid w:val="00756D4E"/>
    <w:rsid w:val="00757EB7"/>
    <w:rsid w:val="00763766"/>
    <w:rsid w:val="00776645"/>
    <w:rsid w:val="00776946"/>
    <w:rsid w:val="00783F41"/>
    <w:rsid w:val="00785FA9"/>
    <w:rsid w:val="00786113"/>
    <w:rsid w:val="00793EA5"/>
    <w:rsid w:val="00796B4C"/>
    <w:rsid w:val="00797C91"/>
    <w:rsid w:val="00797D5D"/>
    <w:rsid w:val="007A3A91"/>
    <w:rsid w:val="007A48DC"/>
    <w:rsid w:val="007A4DE9"/>
    <w:rsid w:val="007A6D46"/>
    <w:rsid w:val="007B5003"/>
    <w:rsid w:val="007B5204"/>
    <w:rsid w:val="007B7850"/>
    <w:rsid w:val="007C1423"/>
    <w:rsid w:val="007C62C8"/>
    <w:rsid w:val="007D5AEB"/>
    <w:rsid w:val="007D6153"/>
    <w:rsid w:val="007E367F"/>
    <w:rsid w:val="007F1390"/>
    <w:rsid w:val="008039A0"/>
    <w:rsid w:val="0080496A"/>
    <w:rsid w:val="008079D1"/>
    <w:rsid w:val="00812149"/>
    <w:rsid w:val="00815AC6"/>
    <w:rsid w:val="00816476"/>
    <w:rsid w:val="00820850"/>
    <w:rsid w:val="00826CA7"/>
    <w:rsid w:val="008458DB"/>
    <w:rsid w:val="00845C63"/>
    <w:rsid w:val="00855F42"/>
    <w:rsid w:val="0086163D"/>
    <w:rsid w:val="008731AE"/>
    <w:rsid w:val="00886A66"/>
    <w:rsid w:val="008925FD"/>
    <w:rsid w:val="008932F8"/>
    <w:rsid w:val="00896B3E"/>
    <w:rsid w:val="00897CAE"/>
    <w:rsid w:val="008A0699"/>
    <w:rsid w:val="008A06AD"/>
    <w:rsid w:val="008A291B"/>
    <w:rsid w:val="008B1092"/>
    <w:rsid w:val="008B2171"/>
    <w:rsid w:val="008B3B94"/>
    <w:rsid w:val="008B71FD"/>
    <w:rsid w:val="008B775A"/>
    <w:rsid w:val="008C2AF5"/>
    <w:rsid w:val="008C36A1"/>
    <w:rsid w:val="008C5F91"/>
    <w:rsid w:val="008C7329"/>
    <w:rsid w:val="008C7A4E"/>
    <w:rsid w:val="008F4154"/>
    <w:rsid w:val="008F54A7"/>
    <w:rsid w:val="00901342"/>
    <w:rsid w:val="00907A4C"/>
    <w:rsid w:val="00907CE2"/>
    <w:rsid w:val="00912832"/>
    <w:rsid w:val="00914F2A"/>
    <w:rsid w:val="009151E3"/>
    <w:rsid w:val="00916A56"/>
    <w:rsid w:val="00917BF1"/>
    <w:rsid w:val="00920E40"/>
    <w:rsid w:val="00921FC3"/>
    <w:rsid w:val="00927C5E"/>
    <w:rsid w:val="00953910"/>
    <w:rsid w:val="00955C6A"/>
    <w:rsid w:val="0096080F"/>
    <w:rsid w:val="009643F3"/>
    <w:rsid w:val="00972810"/>
    <w:rsid w:val="0097467B"/>
    <w:rsid w:val="00975C43"/>
    <w:rsid w:val="009775F1"/>
    <w:rsid w:val="00977C64"/>
    <w:rsid w:val="00977FDC"/>
    <w:rsid w:val="009816CF"/>
    <w:rsid w:val="00986002"/>
    <w:rsid w:val="009869F9"/>
    <w:rsid w:val="0099000B"/>
    <w:rsid w:val="00990509"/>
    <w:rsid w:val="00993D87"/>
    <w:rsid w:val="00993F0E"/>
    <w:rsid w:val="00995396"/>
    <w:rsid w:val="00997386"/>
    <w:rsid w:val="009A0B49"/>
    <w:rsid w:val="009B2F4E"/>
    <w:rsid w:val="009B4B6B"/>
    <w:rsid w:val="009B6544"/>
    <w:rsid w:val="009B7247"/>
    <w:rsid w:val="009B730A"/>
    <w:rsid w:val="009C4D59"/>
    <w:rsid w:val="009C5FC0"/>
    <w:rsid w:val="009C6307"/>
    <w:rsid w:val="009C7F36"/>
    <w:rsid w:val="009D0057"/>
    <w:rsid w:val="009D5245"/>
    <w:rsid w:val="009D74AB"/>
    <w:rsid w:val="009E0AD7"/>
    <w:rsid w:val="009E0E49"/>
    <w:rsid w:val="009E1F85"/>
    <w:rsid w:val="009E511F"/>
    <w:rsid w:val="009F47BD"/>
    <w:rsid w:val="009F5ED3"/>
    <w:rsid w:val="00A0001A"/>
    <w:rsid w:val="00A00862"/>
    <w:rsid w:val="00A01A49"/>
    <w:rsid w:val="00A05720"/>
    <w:rsid w:val="00A11113"/>
    <w:rsid w:val="00A12DA2"/>
    <w:rsid w:val="00A2014B"/>
    <w:rsid w:val="00A22B5F"/>
    <w:rsid w:val="00A233A0"/>
    <w:rsid w:val="00A25D17"/>
    <w:rsid w:val="00A302FC"/>
    <w:rsid w:val="00A312B6"/>
    <w:rsid w:val="00A367B6"/>
    <w:rsid w:val="00A4179F"/>
    <w:rsid w:val="00A423B3"/>
    <w:rsid w:val="00A45DF9"/>
    <w:rsid w:val="00A46EDB"/>
    <w:rsid w:val="00A53772"/>
    <w:rsid w:val="00A54951"/>
    <w:rsid w:val="00A56B96"/>
    <w:rsid w:val="00A61EBC"/>
    <w:rsid w:val="00A633C6"/>
    <w:rsid w:val="00A6414B"/>
    <w:rsid w:val="00A66578"/>
    <w:rsid w:val="00A6707D"/>
    <w:rsid w:val="00A7075F"/>
    <w:rsid w:val="00A71AFB"/>
    <w:rsid w:val="00A71D82"/>
    <w:rsid w:val="00A7463A"/>
    <w:rsid w:val="00A77CA4"/>
    <w:rsid w:val="00A80001"/>
    <w:rsid w:val="00A84BC2"/>
    <w:rsid w:val="00A86D73"/>
    <w:rsid w:val="00A93683"/>
    <w:rsid w:val="00AA0A87"/>
    <w:rsid w:val="00AA4016"/>
    <w:rsid w:val="00AA6DB2"/>
    <w:rsid w:val="00AC0D1A"/>
    <w:rsid w:val="00AC4721"/>
    <w:rsid w:val="00AC6F54"/>
    <w:rsid w:val="00AD2D87"/>
    <w:rsid w:val="00AD45D8"/>
    <w:rsid w:val="00AE151D"/>
    <w:rsid w:val="00AE29F4"/>
    <w:rsid w:val="00AE7B85"/>
    <w:rsid w:val="00AF0385"/>
    <w:rsid w:val="00AF1131"/>
    <w:rsid w:val="00AF30FD"/>
    <w:rsid w:val="00B0076D"/>
    <w:rsid w:val="00B00955"/>
    <w:rsid w:val="00B04FB4"/>
    <w:rsid w:val="00B110F1"/>
    <w:rsid w:val="00B117DE"/>
    <w:rsid w:val="00B12D21"/>
    <w:rsid w:val="00B13271"/>
    <w:rsid w:val="00B13BE2"/>
    <w:rsid w:val="00B1469A"/>
    <w:rsid w:val="00B17104"/>
    <w:rsid w:val="00B255B5"/>
    <w:rsid w:val="00B32288"/>
    <w:rsid w:val="00B330E1"/>
    <w:rsid w:val="00B34238"/>
    <w:rsid w:val="00B34ADF"/>
    <w:rsid w:val="00B34C90"/>
    <w:rsid w:val="00B36113"/>
    <w:rsid w:val="00B36E99"/>
    <w:rsid w:val="00B4794B"/>
    <w:rsid w:val="00B50410"/>
    <w:rsid w:val="00B63863"/>
    <w:rsid w:val="00B706BF"/>
    <w:rsid w:val="00B70E83"/>
    <w:rsid w:val="00B74F9C"/>
    <w:rsid w:val="00B80470"/>
    <w:rsid w:val="00B81D05"/>
    <w:rsid w:val="00B83E53"/>
    <w:rsid w:val="00B87CE8"/>
    <w:rsid w:val="00B91B3A"/>
    <w:rsid w:val="00B91B9F"/>
    <w:rsid w:val="00B9530E"/>
    <w:rsid w:val="00B97536"/>
    <w:rsid w:val="00BA06C5"/>
    <w:rsid w:val="00BA50BC"/>
    <w:rsid w:val="00BA5B56"/>
    <w:rsid w:val="00BA783F"/>
    <w:rsid w:val="00BB00BD"/>
    <w:rsid w:val="00BB114B"/>
    <w:rsid w:val="00BB7714"/>
    <w:rsid w:val="00BB7C73"/>
    <w:rsid w:val="00BC5612"/>
    <w:rsid w:val="00BD2DB8"/>
    <w:rsid w:val="00BD4271"/>
    <w:rsid w:val="00BD71FA"/>
    <w:rsid w:val="00BE166F"/>
    <w:rsid w:val="00BE1B51"/>
    <w:rsid w:val="00BE49A3"/>
    <w:rsid w:val="00BE71FA"/>
    <w:rsid w:val="00BF7F56"/>
    <w:rsid w:val="00C0495C"/>
    <w:rsid w:val="00C058CE"/>
    <w:rsid w:val="00C06469"/>
    <w:rsid w:val="00C11FAF"/>
    <w:rsid w:val="00C12041"/>
    <w:rsid w:val="00C13798"/>
    <w:rsid w:val="00C14026"/>
    <w:rsid w:val="00C2390F"/>
    <w:rsid w:val="00C31EF1"/>
    <w:rsid w:val="00C3239F"/>
    <w:rsid w:val="00C3567D"/>
    <w:rsid w:val="00C35870"/>
    <w:rsid w:val="00C4139C"/>
    <w:rsid w:val="00C41EE9"/>
    <w:rsid w:val="00C45A7C"/>
    <w:rsid w:val="00C5187A"/>
    <w:rsid w:val="00C52B61"/>
    <w:rsid w:val="00C53244"/>
    <w:rsid w:val="00C53DCF"/>
    <w:rsid w:val="00C54E10"/>
    <w:rsid w:val="00C61F86"/>
    <w:rsid w:val="00C62860"/>
    <w:rsid w:val="00C636B7"/>
    <w:rsid w:val="00C642BB"/>
    <w:rsid w:val="00C7536C"/>
    <w:rsid w:val="00C802AF"/>
    <w:rsid w:val="00C842C1"/>
    <w:rsid w:val="00C85A20"/>
    <w:rsid w:val="00C85DF0"/>
    <w:rsid w:val="00C9156D"/>
    <w:rsid w:val="00CA0C03"/>
    <w:rsid w:val="00CA2675"/>
    <w:rsid w:val="00CA2FFD"/>
    <w:rsid w:val="00CA5C51"/>
    <w:rsid w:val="00CA5DF7"/>
    <w:rsid w:val="00CA6220"/>
    <w:rsid w:val="00CB15AF"/>
    <w:rsid w:val="00CC2659"/>
    <w:rsid w:val="00CC671F"/>
    <w:rsid w:val="00CC7D72"/>
    <w:rsid w:val="00CD0F6A"/>
    <w:rsid w:val="00CE0F87"/>
    <w:rsid w:val="00CE1737"/>
    <w:rsid w:val="00CE38D1"/>
    <w:rsid w:val="00CE42D6"/>
    <w:rsid w:val="00CE6A3A"/>
    <w:rsid w:val="00CF239D"/>
    <w:rsid w:val="00D007AE"/>
    <w:rsid w:val="00D01F6C"/>
    <w:rsid w:val="00D110AC"/>
    <w:rsid w:val="00D1362D"/>
    <w:rsid w:val="00D13B21"/>
    <w:rsid w:val="00D14A24"/>
    <w:rsid w:val="00D16BB6"/>
    <w:rsid w:val="00D24BCA"/>
    <w:rsid w:val="00D3046D"/>
    <w:rsid w:val="00D31062"/>
    <w:rsid w:val="00D310B3"/>
    <w:rsid w:val="00D32AD5"/>
    <w:rsid w:val="00D32B30"/>
    <w:rsid w:val="00D33B68"/>
    <w:rsid w:val="00D33E21"/>
    <w:rsid w:val="00D34E08"/>
    <w:rsid w:val="00D35DE6"/>
    <w:rsid w:val="00D366F1"/>
    <w:rsid w:val="00D4358A"/>
    <w:rsid w:val="00D46C05"/>
    <w:rsid w:val="00D50612"/>
    <w:rsid w:val="00D514B4"/>
    <w:rsid w:val="00D51781"/>
    <w:rsid w:val="00D52A80"/>
    <w:rsid w:val="00D52BA9"/>
    <w:rsid w:val="00D55309"/>
    <w:rsid w:val="00D564F6"/>
    <w:rsid w:val="00D566C5"/>
    <w:rsid w:val="00D60702"/>
    <w:rsid w:val="00D639C6"/>
    <w:rsid w:val="00D6430E"/>
    <w:rsid w:val="00D6550B"/>
    <w:rsid w:val="00D71DA8"/>
    <w:rsid w:val="00D72347"/>
    <w:rsid w:val="00D75FC7"/>
    <w:rsid w:val="00D81B14"/>
    <w:rsid w:val="00D91A4E"/>
    <w:rsid w:val="00D92D5B"/>
    <w:rsid w:val="00D93CA6"/>
    <w:rsid w:val="00DA38FE"/>
    <w:rsid w:val="00DA3CD2"/>
    <w:rsid w:val="00DB0659"/>
    <w:rsid w:val="00DB2503"/>
    <w:rsid w:val="00DB2B97"/>
    <w:rsid w:val="00DC479C"/>
    <w:rsid w:val="00DC6A1A"/>
    <w:rsid w:val="00DE0BD0"/>
    <w:rsid w:val="00DE3F4A"/>
    <w:rsid w:val="00DF2168"/>
    <w:rsid w:val="00DF2B9E"/>
    <w:rsid w:val="00E01500"/>
    <w:rsid w:val="00E02396"/>
    <w:rsid w:val="00E12219"/>
    <w:rsid w:val="00E14162"/>
    <w:rsid w:val="00E2147E"/>
    <w:rsid w:val="00E24AC2"/>
    <w:rsid w:val="00E36BA1"/>
    <w:rsid w:val="00E43C56"/>
    <w:rsid w:val="00E440AC"/>
    <w:rsid w:val="00E44B3F"/>
    <w:rsid w:val="00E457CA"/>
    <w:rsid w:val="00E61112"/>
    <w:rsid w:val="00E64249"/>
    <w:rsid w:val="00E6778E"/>
    <w:rsid w:val="00E70400"/>
    <w:rsid w:val="00E73B9F"/>
    <w:rsid w:val="00E75D34"/>
    <w:rsid w:val="00E76FEE"/>
    <w:rsid w:val="00E866E3"/>
    <w:rsid w:val="00E92423"/>
    <w:rsid w:val="00E92DA5"/>
    <w:rsid w:val="00E94076"/>
    <w:rsid w:val="00E94FAE"/>
    <w:rsid w:val="00EA1109"/>
    <w:rsid w:val="00EA3336"/>
    <w:rsid w:val="00EA65B5"/>
    <w:rsid w:val="00EB1DE5"/>
    <w:rsid w:val="00EB361B"/>
    <w:rsid w:val="00EB4D16"/>
    <w:rsid w:val="00EB4EF3"/>
    <w:rsid w:val="00EB5204"/>
    <w:rsid w:val="00EB65E1"/>
    <w:rsid w:val="00EC1B5D"/>
    <w:rsid w:val="00EC1D59"/>
    <w:rsid w:val="00EC3793"/>
    <w:rsid w:val="00EC5F6D"/>
    <w:rsid w:val="00EC7AA9"/>
    <w:rsid w:val="00ED0CBB"/>
    <w:rsid w:val="00ED1937"/>
    <w:rsid w:val="00ED3AA9"/>
    <w:rsid w:val="00ED503C"/>
    <w:rsid w:val="00ED58D0"/>
    <w:rsid w:val="00ED6A7C"/>
    <w:rsid w:val="00EE0029"/>
    <w:rsid w:val="00EE78C9"/>
    <w:rsid w:val="00EF6989"/>
    <w:rsid w:val="00EF7D2A"/>
    <w:rsid w:val="00F005EF"/>
    <w:rsid w:val="00F05D30"/>
    <w:rsid w:val="00F144D3"/>
    <w:rsid w:val="00F1754B"/>
    <w:rsid w:val="00F1766F"/>
    <w:rsid w:val="00F23C74"/>
    <w:rsid w:val="00F26B48"/>
    <w:rsid w:val="00F30879"/>
    <w:rsid w:val="00F3752F"/>
    <w:rsid w:val="00F40485"/>
    <w:rsid w:val="00F430E8"/>
    <w:rsid w:val="00F446A9"/>
    <w:rsid w:val="00F44D1B"/>
    <w:rsid w:val="00F45CE2"/>
    <w:rsid w:val="00F463F5"/>
    <w:rsid w:val="00F53F3D"/>
    <w:rsid w:val="00F54083"/>
    <w:rsid w:val="00F6596B"/>
    <w:rsid w:val="00F65C94"/>
    <w:rsid w:val="00F65CFD"/>
    <w:rsid w:val="00F66BB8"/>
    <w:rsid w:val="00F762AA"/>
    <w:rsid w:val="00F763F7"/>
    <w:rsid w:val="00F77D23"/>
    <w:rsid w:val="00F83300"/>
    <w:rsid w:val="00F8418F"/>
    <w:rsid w:val="00F8527D"/>
    <w:rsid w:val="00F856CA"/>
    <w:rsid w:val="00F914AC"/>
    <w:rsid w:val="00F9439B"/>
    <w:rsid w:val="00FA6985"/>
    <w:rsid w:val="00FB14AC"/>
    <w:rsid w:val="00FB1898"/>
    <w:rsid w:val="00FB6496"/>
    <w:rsid w:val="00FD0347"/>
    <w:rsid w:val="00FD0429"/>
    <w:rsid w:val="00FD2EFF"/>
    <w:rsid w:val="00FD30BF"/>
    <w:rsid w:val="00FD5A38"/>
    <w:rsid w:val="00FD75AB"/>
    <w:rsid w:val="00FE2DE4"/>
    <w:rsid w:val="00FE3019"/>
    <w:rsid w:val="00FF2BB7"/>
    <w:rsid w:val="00FF3D50"/>
    <w:rsid w:val="00FF3E50"/>
    <w:rsid w:val="00FF4A46"/>
    <w:rsid w:val="00FF54E7"/>
    <w:rsid w:val="00FF5923"/>
    <w:rsid w:val="00FF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1F"/>
    <w:pPr>
      <w:widowControl w:val="0"/>
      <w:autoSpaceDE w:val="0"/>
      <w:autoSpaceDN w:val="0"/>
      <w:adjustRightInd w:val="0"/>
      <w:spacing w:line="260" w:lineRule="auto"/>
      <w:ind w:left="200"/>
      <w:jc w:val="both"/>
    </w:pPr>
    <w:rPr>
      <w:rFonts w:ascii="Times New Roman" w:hAnsi="Times New Roman" w:cs="Times New Roman"/>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D79C9"/>
    <w:pPr>
      <w:spacing w:line="240" w:lineRule="auto"/>
    </w:pPr>
    <w:rPr>
      <w:rFonts w:ascii="Tahoma" w:hAnsi="Tahoma"/>
      <w:sz w:val="16"/>
      <w:szCs w:val="20"/>
    </w:rPr>
  </w:style>
  <w:style w:type="character" w:customStyle="1" w:styleId="Char">
    <w:name w:val="批注框文本 Char"/>
    <w:link w:val="a3"/>
    <w:uiPriority w:val="99"/>
    <w:semiHidden/>
    <w:locked/>
    <w:rsid w:val="002D79C9"/>
    <w:rPr>
      <w:rFonts w:ascii="Tahoma" w:hAnsi="Tahoma" w:cs="Times New Roman"/>
      <w:sz w:val="16"/>
    </w:rPr>
  </w:style>
  <w:style w:type="paragraph" w:styleId="a4">
    <w:name w:val="header"/>
    <w:basedOn w:val="a"/>
    <w:link w:val="Char0"/>
    <w:uiPriority w:val="99"/>
    <w:rsid w:val="00520A74"/>
    <w:pPr>
      <w:tabs>
        <w:tab w:val="center" w:pos="4153"/>
        <w:tab w:val="right" w:pos="8306"/>
      </w:tabs>
    </w:pPr>
    <w:rPr>
      <w:szCs w:val="20"/>
    </w:rPr>
  </w:style>
  <w:style w:type="character" w:customStyle="1" w:styleId="Char0">
    <w:name w:val="页眉 Char"/>
    <w:link w:val="a4"/>
    <w:uiPriority w:val="99"/>
    <w:locked/>
    <w:rsid w:val="00520A74"/>
    <w:rPr>
      <w:rFonts w:ascii="Times New Roman" w:hAnsi="Times New Roman" w:cs="Times New Roman"/>
      <w:sz w:val="18"/>
    </w:rPr>
  </w:style>
  <w:style w:type="paragraph" w:styleId="a5">
    <w:name w:val="footer"/>
    <w:basedOn w:val="a"/>
    <w:link w:val="Char1"/>
    <w:uiPriority w:val="99"/>
    <w:rsid w:val="00520A74"/>
    <w:pPr>
      <w:tabs>
        <w:tab w:val="center" w:pos="4153"/>
        <w:tab w:val="right" w:pos="8306"/>
      </w:tabs>
    </w:pPr>
    <w:rPr>
      <w:szCs w:val="20"/>
    </w:rPr>
  </w:style>
  <w:style w:type="character" w:customStyle="1" w:styleId="Char1">
    <w:name w:val="页脚 Char"/>
    <w:link w:val="a5"/>
    <w:uiPriority w:val="99"/>
    <w:locked/>
    <w:rsid w:val="00520A74"/>
    <w:rPr>
      <w:rFonts w:ascii="Times New Roman" w:hAnsi="Times New Roman" w:cs="Times New Roman"/>
      <w:sz w:val="18"/>
    </w:rPr>
  </w:style>
  <w:style w:type="paragraph" w:styleId="2">
    <w:name w:val="Body Text Indent 2"/>
    <w:basedOn w:val="a"/>
    <w:link w:val="2Char"/>
    <w:rsid w:val="00660F46"/>
    <w:pPr>
      <w:widowControl/>
      <w:autoSpaceDE/>
      <w:autoSpaceDN/>
      <w:bidi/>
      <w:adjustRightInd/>
      <w:spacing w:after="120" w:line="480" w:lineRule="auto"/>
      <w:ind w:left="283"/>
      <w:jc w:val="left"/>
    </w:pPr>
    <w:rPr>
      <w:sz w:val="24"/>
      <w:szCs w:val="24"/>
      <w:lang w:eastAsia="ja-JP"/>
    </w:rPr>
  </w:style>
  <w:style w:type="character" w:customStyle="1" w:styleId="2Char">
    <w:name w:val="正文文本缩进 2 Char"/>
    <w:link w:val="2"/>
    <w:rsid w:val="00660F46"/>
    <w:rPr>
      <w:rFonts w:ascii="Times New Roman" w:eastAsia="MS Mincho" w:hAnsi="Times New Roman" w:cs="Times New Roman"/>
      <w:sz w:val="24"/>
      <w:szCs w:val="24"/>
      <w:lang w:eastAsia="ja-JP"/>
    </w:rPr>
  </w:style>
  <w:style w:type="paragraph" w:styleId="a6">
    <w:name w:val="Body Text Indent"/>
    <w:basedOn w:val="a"/>
    <w:link w:val="Char2"/>
    <w:rsid w:val="00660F46"/>
    <w:pPr>
      <w:widowControl/>
      <w:autoSpaceDE/>
      <w:autoSpaceDN/>
      <w:bidi/>
      <w:adjustRightInd/>
      <w:spacing w:after="120" w:line="240" w:lineRule="auto"/>
      <w:ind w:left="283"/>
      <w:jc w:val="left"/>
    </w:pPr>
    <w:rPr>
      <w:sz w:val="24"/>
      <w:szCs w:val="24"/>
      <w:lang w:eastAsia="ja-JP"/>
    </w:rPr>
  </w:style>
  <w:style w:type="character" w:customStyle="1" w:styleId="Char2">
    <w:name w:val="正文文本缩进 Char"/>
    <w:link w:val="a6"/>
    <w:rsid w:val="00660F46"/>
    <w:rPr>
      <w:rFonts w:ascii="Times New Roman" w:eastAsia="MS Mincho" w:hAnsi="Times New Roman" w:cs="Times New Roman"/>
      <w:sz w:val="24"/>
      <w:szCs w:val="24"/>
      <w:lang w:eastAsia="ja-JP"/>
    </w:rPr>
  </w:style>
  <w:style w:type="paragraph" w:styleId="a7">
    <w:name w:val="footnote text"/>
    <w:basedOn w:val="a"/>
    <w:link w:val="Char3"/>
    <w:rsid w:val="00660F46"/>
    <w:pPr>
      <w:widowControl/>
      <w:autoSpaceDE/>
      <w:autoSpaceDN/>
      <w:bidi/>
      <w:adjustRightInd/>
      <w:spacing w:line="240" w:lineRule="auto"/>
      <w:ind w:left="0"/>
      <w:jc w:val="left"/>
    </w:pPr>
    <w:rPr>
      <w:sz w:val="20"/>
      <w:szCs w:val="20"/>
      <w:lang w:bidi="ar-EG"/>
    </w:rPr>
  </w:style>
  <w:style w:type="character" w:customStyle="1" w:styleId="Char3">
    <w:name w:val="脚注文本 Char"/>
    <w:link w:val="a7"/>
    <w:rsid w:val="00660F46"/>
    <w:rPr>
      <w:rFonts w:ascii="Times New Roman" w:hAnsi="Times New Roman" w:cs="Times New Roman"/>
      <w:lang w:bidi="ar-EG"/>
    </w:rPr>
  </w:style>
  <w:style w:type="paragraph" w:styleId="a8">
    <w:name w:val="Normal (Web)"/>
    <w:basedOn w:val="a"/>
    <w:uiPriority w:val="99"/>
    <w:rsid w:val="001B5A66"/>
    <w:pPr>
      <w:widowControl/>
      <w:autoSpaceDE/>
      <w:autoSpaceDN/>
      <w:adjustRightInd/>
      <w:spacing w:before="100" w:beforeAutospacing="1" w:after="100" w:afterAutospacing="1" w:line="240" w:lineRule="auto"/>
      <w:ind w:left="0"/>
      <w:jc w:val="left"/>
    </w:pPr>
    <w:rPr>
      <w:sz w:val="24"/>
      <w:szCs w:val="24"/>
    </w:rPr>
  </w:style>
  <w:style w:type="paragraph" w:customStyle="1" w:styleId="Pa8">
    <w:name w:val="Pa8"/>
    <w:basedOn w:val="a"/>
    <w:next w:val="a"/>
    <w:rsid w:val="001B5A66"/>
    <w:pPr>
      <w:widowControl/>
      <w:spacing w:line="211" w:lineRule="atLeast"/>
      <w:ind w:left="0"/>
      <w:jc w:val="left"/>
    </w:pPr>
    <w:rPr>
      <w:rFonts w:ascii="Garamond" w:hAnsi="Garamond"/>
      <w:sz w:val="24"/>
      <w:szCs w:val="24"/>
    </w:rPr>
  </w:style>
  <w:style w:type="character" w:customStyle="1" w:styleId="apple-style-span">
    <w:name w:val="apple-style-span"/>
    <w:basedOn w:val="a0"/>
    <w:rsid w:val="001B5A66"/>
  </w:style>
  <w:style w:type="character" w:styleId="a9">
    <w:name w:val="Emphasis"/>
    <w:uiPriority w:val="20"/>
    <w:qFormat/>
    <w:locked/>
    <w:rsid w:val="001B5A66"/>
    <w:rPr>
      <w:i/>
      <w:iCs/>
    </w:rPr>
  </w:style>
  <w:style w:type="character" w:styleId="aa">
    <w:name w:val="Hyperlink"/>
    <w:uiPriority w:val="99"/>
    <w:rsid w:val="003E1387"/>
    <w:rPr>
      <w:rFonts w:cs="Times New Roman"/>
      <w:color w:val="0000FF"/>
      <w:u w:val="single"/>
    </w:rPr>
  </w:style>
  <w:style w:type="paragraph" w:customStyle="1" w:styleId="Pa5">
    <w:name w:val="Pa5"/>
    <w:basedOn w:val="a"/>
    <w:next w:val="a"/>
    <w:uiPriority w:val="99"/>
    <w:rsid w:val="001427A0"/>
    <w:pPr>
      <w:widowControl/>
      <w:spacing w:line="181" w:lineRule="atLeast"/>
      <w:ind w:left="0"/>
      <w:jc w:val="left"/>
    </w:pPr>
    <w:rPr>
      <w:sz w:val="24"/>
      <w:szCs w:val="24"/>
      <w:lang w:eastAsia="ja-JP"/>
    </w:rPr>
  </w:style>
  <w:style w:type="table" w:styleId="ab">
    <w:name w:val="Table Grid"/>
    <w:basedOn w:val="a1"/>
    <w:locked/>
    <w:rsid w:val="00476A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annotation text"/>
    <w:basedOn w:val="a"/>
    <w:link w:val="Char4"/>
    <w:uiPriority w:val="99"/>
    <w:rsid w:val="00B70E83"/>
    <w:pPr>
      <w:autoSpaceDE/>
      <w:autoSpaceDN/>
      <w:adjustRightInd/>
      <w:spacing w:line="240" w:lineRule="auto"/>
      <w:ind w:left="0"/>
      <w:jc w:val="left"/>
    </w:pPr>
    <w:rPr>
      <w:rFonts w:eastAsia="宋体"/>
      <w:kern w:val="2"/>
      <w:sz w:val="21"/>
      <w:szCs w:val="24"/>
      <w:lang w:eastAsia="zh-CN"/>
    </w:rPr>
  </w:style>
  <w:style w:type="character" w:customStyle="1" w:styleId="Char4">
    <w:name w:val="批注文字 Char"/>
    <w:basedOn w:val="a0"/>
    <w:link w:val="ac"/>
    <w:uiPriority w:val="99"/>
    <w:rsid w:val="00B70E83"/>
    <w:rPr>
      <w:rFonts w:ascii="Times New Roman" w:eastAsia="宋体" w:hAnsi="Times New Roman" w:cs="Times New Roman"/>
      <w:kern w:val="2"/>
      <w:sz w:val="21"/>
      <w:szCs w:val="24"/>
      <w:lang w:eastAsia="zh-CN"/>
    </w:rPr>
  </w:style>
  <w:style w:type="paragraph" w:styleId="ad">
    <w:name w:val="List Paragraph"/>
    <w:basedOn w:val="a"/>
    <w:uiPriority w:val="34"/>
    <w:qFormat/>
    <w:rsid w:val="006B1FD3"/>
    <w:pPr>
      <w:widowControl/>
      <w:autoSpaceDE/>
      <w:autoSpaceDN/>
      <w:adjustRightInd/>
      <w:spacing w:after="200" w:line="276" w:lineRule="auto"/>
      <w:ind w:left="720"/>
      <w:contextualSpacing/>
      <w:jc w:val="left"/>
    </w:pPr>
    <w:rPr>
      <w:rFonts w:ascii="Calibri" w:hAnsi="Calibri" w:cs="Arial"/>
      <w:sz w:val="22"/>
      <w:szCs w:val="22"/>
      <w:lang w:eastAsia="ja-JP"/>
    </w:rPr>
  </w:style>
  <w:style w:type="paragraph" w:customStyle="1" w:styleId="p0">
    <w:name w:val="p0"/>
    <w:basedOn w:val="a"/>
    <w:rsid w:val="008C2AF5"/>
    <w:pPr>
      <w:widowControl/>
      <w:autoSpaceDE/>
      <w:autoSpaceDN/>
      <w:adjustRightInd/>
      <w:spacing w:line="240" w:lineRule="atLeast"/>
      <w:ind w:left="0"/>
      <w:jc w:val="left"/>
    </w:pPr>
    <w:rPr>
      <w:rFonts w:ascii="Century" w:eastAsia="宋体" w:hAnsi="Century" w:cs="宋体"/>
      <w:sz w:val="21"/>
      <w:szCs w:val="21"/>
      <w:lang w:eastAsia="zh-CN"/>
    </w:rPr>
  </w:style>
  <w:style w:type="character" w:styleId="ae">
    <w:name w:val="annotation reference"/>
    <w:basedOn w:val="a0"/>
    <w:uiPriority w:val="99"/>
    <w:semiHidden/>
    <w:unhideWhenUsed/>
    <w:rsid w:val="008B71FD"/>
    <w:rPr>
      <w:sz w:val="21"/>
      <w:szCs w:val="21"/>
    </w:rPr>
  </w:style>
  <w:style w:type="paragraph" w:styleId="af">
    <w:name w:val="annotation subject"/>
    <w:basedOn w:val="ac"/>
    <w:next w:val="ac"/>
    <w:link w:val="Char5"/>
    <w:uiPriority w:val="99"/>
    <w:semiHidden/>
    <w:unhideWhenUsed/>
    <w:rsid w:val="008B71FD"/>
    <w:pPr>
      <w:autoSpaceDE w:val="0"/>
      <w:autoSpaceDN w:val="0"/>
      <w:adjustRightInd w:val="0"/>
      <w:spacing w:line="260" w:lineRule="auto"/>
      <w:ind w:left="200"/>
    </w:pPr>
    <w:rPr>
      <w:rFonts w:eastAsia="MS Mincho"/>
      <w:b/>
      <w:bCs/>
      <w:kern w:val="0"/>
      <w:sz w:val="18"/>
      <w:szCs w:val="18"/>
      <w:lang w:eastAsia="en-US"/>
    </w:rPr>
  </w:style>
  <w:style w:type="character" w:customStyle="1" w:styleId="Char5">
    <w:name w:val="批注主题 Char"/>
    <w:basedOn w:val="Char4"/>
    <w:link w:val="af"/>
    <w:uiPriority w:val="99"/>
    <w:semiHidden/>
    <w:rsid w:val="008B71FD"/>
    <w:rPr>
      <w:rFonts w:ascii="Times New Roman" w:eastAsia="宋体" w:hAnsi="Times New Roman" w:cs="Times New Roman"/>
      <w:b/>
      <w:bCs/>
      <w:kern w:val="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1F"/>
    <w:pPr>
      <w:widowControl w:val="0"/>
      <w:autoSpaceDE w:val="0"/>
      <w:autoSpaceDN w:val="0"/>
      <w:adjustRightInd w:val="0"/>
      <w:spacing w:line="260" w:lineRule="auto"/>
      <w:ind w:left="200"/>
      <w:jc w:val="both"/>
    </w:pPr>
    <w:rPr>
      <w:rFonts w:ascii="Times New Roman" w:hAnsi="Times New Roman" w:cs="Times New Roman"/>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D79C9"/>
    <w:pPr>
      <w:spacing w:line="240" w:lineRule="auto"/>
    </w:pPr>
    <w:rPr>
      <w:rFonts w:ascii="Tahoma" w:hAnsi="Tahoma"/>
      <w:sz w:val="16"/>
      <w:szCs w:val="20"/>
    </w:rPr>
  </w:style>
  <w:style w:type="character" w:customStyle="1" w:styleId="Char">
    <w:name w:val="批注框文本 Char"/>
    <w:link w:val="a3"/>
    <w:uiPriority w:val="99"/>
    <w:semiHidden/>
    <w:locked/>
    <w:rsid w:val="002D79C9"/>
    <w:rPr>
      <w:rFonts w:ascii="Tahoma" w:hAnsi="Tahoma" w:cs="Times New Roman"/>
      <w:sz w:val="16"/>
    </w:rPr>
  </w:style>
  <w:style w:type="paragraph" w:styleId="a4">
    <w:name w:val="header"/>
    <w:basedOn w:val="a"/>
    <w:link w:val="Char0"/>
    <w:uiPriority w:val="99"/>
    <w:rsid w:val="00520A74"/>
    <w:pPr>
      <w:tabs>
        <w:tab w:val="center" w:pos="4153"/>
        <w:tab w:val="right" w:pos="8306"/>
      </w:tabs>
    </w:pPr>
    <w:rPr>
      <w:szCs w:val="20"/>
    </w:rPr>
  </w:style>
  <w:style w:type="character" w:customStyle="1" w:styleId="Char0">
    <w:name w:val="页眉 Char"/>
    <w:link w:val="a4"/>
    <w:uiPriority w:val="99"/>
    <w:locked/>
    <w:rsid w:val="00520A74"/>
    <w:rPr>
      <w:rFonts w:ascii="Times New Roman" w:hAnsi="Times New Roman" w:cs="Times New Roman"/>
      <w:sz w:val="18"/>
    </w:rPr>
  </w:style>
  <w:style w:type="paragraph" w:styleId="a5">
    <w:name w:val="footer"/>
    <w:basedOn w:val="a"/>
    <w:link w:val="Char1"/>
    <w:uiPriority w:val="99"/>
    <w:rsid w:val="00520A74"/>
    <w:pPr>
      <w:tabs>
        <w:tab w:val="center" w:pos="4153"/>
        <w:tab w:val="right" w:pos="8306"/>
      </w:tabs>
    </w:pPr>
    <w:rPr>
      <w:szCs w:val="20"/>
    </w:rPr>
  </w:style>
  <w:style w:type="character" w:customStyle="1" w:styleId="Char1">
    <w:name w:val="页脚 Char"/>
    <w:link w:val="a5"/>
    <w:uiPriority w:val="99"/>
    <w:locked/>
    <w:rsid w:val="00520A74"/>
    <w:rPr>
      <w:rFonts w:ascii="Times New Roman" w:hAnsi="Times New Roman" w:cs="Times New Roman"/>
      <w:sz w:val="18"/>
    </w:rPr>
  </w:style>
  <w:style w:type="paragraph" w:styleId="2">
    <w:name w:val="Body Text Indent 2"/>
    <w:basedOn w:val="a"/>
    <w:link w:val="2Char"/>
    <w:rsid w:val="00660F46"/>
    <w:pPr>
      <w:widowControl/>
      <w:autoSpaceDE/>
      <w:autoSpaceDN/>
      <w:bidi/>
      <w:adjustRightInd/>
      <w:spacing w:after="120" w:line="480" w:lineRule="auto"/>
      <w:ind w:left="283"/>
      <w:jc w:val="left"/>
    </w:pPr>
    <w:rPr>
      <w:sz w:val="24"/>
      <w:szCs w:val="24"/>
      <w:lang w:eastAsia="ja-JP"/>
    </w:rPr>
  </w:style>
  <w:style w:type="character" w:customStyle="1" w:styleId="2Char">
    <w:name w:val="正文文本缩进 2 Char"/>
    <w:link w:val="2"/>
    <w:rsid w:val="00660F46"/>
    <w:rPr>
      <w:rFonts w:ascii="Times New Roman" w:eastAsia="MS Mincho" w:hAnsi="Times New Roman" w:cs="Times New Roman"/>
      <w:sz w:val="24"/>
      <w:szCs w:val="24"/>
      <w:lang w:eastAsia="ja-JP"/>
    </w:rPr>
  </w:style>
  <w:style w:type="paragraph" w:styleId="a6">
    <w:name w:val="Body Text Indent"/>
    <w:basedOn w:val="a"/>
    <w:link w:val="Char2"/>
    <w:rsid w:val="00660F46"/>
    <w:pPr>
      <w:widowControl/>
      <w:autoSpaceDE/>
      <w:autoSpaceDN/>
      <w:bidi/>
      <w:adjustRightInd/>
      <w:spacing w:after="120" w:line="240" w:lineRule="auto"/>
      <w:ind w:left="283"/>
      <w:jc w:val="left"/>
    </w:pPr>
    <w:rPr>
      <w:sz w:val="24"/>
      <w:szCs w:val="24"/>
      <w:lang w:eastAsia="ja-JP"/>
    </w:rPr>
  </w:style>
  <w:style w:type="character" w:customStyle="1" w:styleId="Char2">
    <w:name w:val="正文文本缩进 Char"/>
    <w:link w:val="a6"/>
    <w:rsid w:val="00660F46"/>
    <w:rPr>
      <w:rFonts w:ascii="Times New Roman" w:eastAsia="MS Mincho" w:hAnsi="Times New Roman" w:cs="Times New Roman"/>
      <w:sz w:val="24"/>
      <w:szCs w:val="24"/>
      <w:lang w:eastAsia="ja-JP"/>
    </w:rPr>
  </w:style>
  <w:style w:type="paragraph" w:styleId="a7">
    <w:name w:val="footnote text"/>
    <w:basedOn w:val="a"/>
    <w:link w:val="Char3"/>
    <w:rsid w:val="00660F46"/>
    <w:pPr>
      <w:widowControl/>
      <w:autoSpaceDE/>
      <w:autoSpaceDN/>
      <w:bidi/>
      <w:adjustRightInd/>
      <w:spacing w:line="240" w:lineRule="auto"/>
      <w:ind w:left="0"/>
      <w:jc w:val="left"/>
    </w:pPr>
    <w:rPr>
      <w:sz w:val="20"/>
      <w:szCs w:val="20"/>
      <w:lang w:bidi="ar-EG"/>
    </w:rPr>
  </w:style>
  <w:style w:type="character" w:customStyle="1" w:styleId="Char3">
    <w:name w:val="脚注文本 Char"/>
    <w:link w:val="a7"/>
    <w:rsid w:val="00660F46"/>
    <w:rPr>
      <w:rFonts w:ascii="Times New Roman" w:hAnsi="Times New Roman" w:cs="Times New Roman"/>
      <w:lang w:bidi="ar-EG"/>
    </w:rPr>
  </w:style>
  <w:style w:type="paragraph" w:styleId="a8">
    <w:name w:val="Normal (Web)"/>
    <w:basedOn w:val="a"/>
    <w:uiPriority w:val="99"/>
    <w:rsid w:val="001B5A66"/>
    <w:pPr>
      <w:widowControl/>
      <w:autoSpaceDE/>
      <w:autoSpaceDN/>
      <w:adjustRightInd/>
      <w:spacing w:before="100" w:beforeAutospacing="1" w:after="100" w:afterAutospacing="1" w:line="240" w:lineRule="auto"/>
      <w:ind w:left="0"/>
      <w:jc w:val="left"/>
    </w:pPr>
    <w:rPr>
      <w:sz w:val="24"/>
      <w:szCs w:val="24"/>
    </w:rPr>
  </w:style>
  <w:style w:type="paragraph" w:customStyle="1" w:styleId="Pa8">
    <w:name w:val="Pa8"/>
    <w:basedOn w:val="a"/>
    <w:next w:val="a"/>
    <w:rsid w:val="001B5A66"/>
    <w:pPr>
      <w:widowControl/>
      <w:spacing w:line="211" w:lineRule="atLeast"/>
      <w:ind w:left="0"/>
      <w:jc w:val="left"/>
    </w:pPr>
    <w:rPr>
      <w:rFonts w:ascii="Garamond" w:hAnsi="Garamond"/>
      <w:sz w:val="24"/>
      <w:szCs w:val="24"/>
    </w:rPr>
  </w:style>
  <w:style w:type="character" w:customStyle="1" w:styleId="apple-style-span">
    <w:name w:val="apple-style-span"/>
    <w:basedOn w:val="a0"/>
    <w:rsid w:val="001B5A66"/>
  </w:style>
  <w:style w:type="character" w:styleId="a9">
    <w:name w:val="Emphasis"/>
    <w:uiPriority w:val="20"/>
    <w:qFormat/>
    <w:locked/>
    <w:rsid w:val="001B5A66"/>
    <w:rPr>
      <w:i/>
      <w:iCs/>
    </w:rPr>
  </w:style>
  <w:style w:type="character" w:styleId="aa">
    <w:name w:val="Hyperlink"/>
    <w:uiPriority w:val="99"/>
    <w:rsid w:val="003E1387"/>
    <w:rPr>
      <w:rFonts w:cs="Times New Roman"/>
      <w:color w:val="0000FF"/>
      <w:u w:val="single"/>
    </w:rPr>
  </w:style>
  <w:style w:type="paragraph" w:customStyle="1" w:styleId="Pa5">
    <w:name w:val="Pa5"/>
    <w:basedOn w:val="a"/>
    <w:next w:val="a"/>
    <w:uiPriority w:val="99"/>
    <w:rsid w:val="001427A0"/>
    <w:pPr>
      <w:widowControl/>
      <w:spacing w:line="181" w:lineRule="atLeast"/>
      <w:ind w:left="0"/>
      <w:jc w:val="left"/>
    </w:pPr>
    <w:rPr>
      <w:sz w:val="24"/>
      <w:szCs w:val="24"/>
      <w:lang w:eastAsia="ja-JP"/>
    </w:rPr>
  </w:style>
  <w:style w:type="table" w:styleId="ab">
    <w:name w:val="Table Grid"/>
    <w:basedOn w:val="a1"/>
    <w:locked/>
    <w:rsid w:val="00476A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annotation text"/>
    <w:basedOn w:val="a"/>
    <w:link w:val="Char4"/>
    <w:uiPriority w:val="99"/>
    <w:rsid w:val="00B70E83"/>
    <w:pPr>
      <w:autoSpaceDE/>
      <w:autoSpaceDN/>
      <w:adjustRightInd/>
      <w:spacing w:line="240" w:lineRule="auto"/>
      <w:ind w:left="0"/>
      <w:jc w:val="left"/>
    </w:pPr>
    <w:rPr>
      <w:rFonts w:eastAsia="宋体"/>
      <w:kern w:val="2"/>
      <w:sz w:val="21"/>
      <w:szCs w:val="24"/>
      <w:lang w:eastAsia="zh-CN"/>
    </w:rPr>
  </w:style>
  <w:style w:type="character" w:customStyle="1" w:styleId="Char4">
    <w:name w:val="批注文字 Char"/>
    <w:basedOn w:val="a0"/>
    <w:link w:val="ac"/>
    <w:uiPriority w:val="99"/>
    <w:rsid w:val="00B70E83"/>
    <w:rPr>
      <w:rFonts w:ascii="Times New Roman" w:eastAsia="宋体" w:hAnsi="Times New Roman" w:cs="Times New Roman"/>
      <w:kern w:val="2"/>
      <w:sz w:val="21"/>
      <w:szCs w:val="24"/>
      <w:lang w:eastAsia="zh-CN"/>
    </w:rPr>
  </w:style>
  <w:style w:type="paragraph" w:styleId="ad">
    <w:name w:val="List Paragraph"/>
    <w:basedOn w:val="a"/>
    <w:uiPriority w:val="34"/>
    <w:qFormat/>
    <w:rsid w:val="006B1FD3"/>
    <w:pPr>
      <w:widowControl/>
      <w:autoSpaceDE/>
      <w:autoSpaceDN/>
      <w:adjustRightInd/>
      <w:spacing w:after="200" w:line="276" w:lineRule="auto"/>
      <w:ind w:left="720"/>
      <w:contextualSpacing/>
      <w:jc w:val="left"/>
    </w:pPr>
    <w:rPr>
      <w:rFonts w:ascii="Calibri" w:hAnsi="Calibri" w:cs="Arial"/>
      <w:sz w:val="22"/>
      <w:szCs w:val="22"/>
      <w:lang w:eastAsia="ja-JP"/>
    </w:rPr>
  </w:style>
  <w:style w:type="paragraph" w:customStyle="1" w:styleId="p0">
    <w:name w:val="p0"/>
    <w:basedOn w:val="a"/>
    <w:rsid w:val="008C2AF5"/>
    <w:pPr>
      <w:widowControl/>
      <w:autoSpaceDE/>
      <w:autoSpaceDN/>
      <w:adjustRightInd/>
      <w:spacing w:line="240" w:lineRule="atLeast"/>
      <w:ind w:left="0"/>
      <w:jc w:val="left"/>
    </w:pPr>
    <w:rPr>
      <w:rFonts w:ascii="Century" w:eastAsia="宋体" w:hAnsi="Century" w:cs="宋体"/>
      <w:sz w:val="21"/>
      <w:szCs w:val="21"/>
      <w:lang w:eastAsia="zh-CN"/>
    </w:rPr>
  </w:style>
  <w:style w:type="character" w:styleId="ae">
    <w:name w:val="annotation reference"/>
    <w:basedOn w:val="a0"/>
    <w:uiPriority w:val="99"/>
    <w:semiHidden/>
    <w:unhideWhenUsed/>
    <w:rsid w:val="008B71FD"/>
    <w:rPr>
      <w:sz w:val="21"/>
      <w:szCs w:val="21"/>
    </w:rPr>
  </w:style>
  <w:style w:type="paragraph" w:styleId="af">
    <w:name w:val="annotation subject"/>
    <w:basedOn w:val="ac"/>
    <w:next w:val="ac"/>
    <w:link w:val="Char5"/>
    <w:uiPriority w:val="99"/>
    <w:semiHidden/>
    <w:unhideWhenUsed/>
    <w:rsid w:val="008B71FD"/>
    <w:pPr>
      <w:autoSpaceDE w:val="0"/>
      <w:autoSpaceDN w:val="0"/>
      <w:adjustRightInd w:val="0"/>
      <w:spacing w:line="260" w:lineRule="auto"/>
      <w:ind w:left="200"/>
    </w:pPr>
    <w:rPr>
      <w:rFonts w:eastAsia="MS Mincho"/>
      <w:b/>
      <w:bCs/>
      <w:kern w:val="0"/>
      <w:sz w:val="18"/>
      <w:szCs w:val="18"/>
      <w:lang w:eastAsia="en-US"/>
    </w:rPr>
  </w:style>
  <w:style w:type="character" w:customStyle="1" w:styleId="Char5">
    <w:name w:val="批注主题 Char"/>
    <w:basedOn w:val="Char4"/>
    <w:link w:val="af"/>
    <w:uiPriority w:val="99"/>
    <w:semiHidden/>
    <w:rsid w:val="008B71FD"/>
    <w:rPr>
      <w:rFonts w:ascii="Times New Roman" w:eastAsia="宋体" w:hAnsi="Times New Roman" w:cs="Times New Roman"/>
      <w:b/>
      <w:bCs/>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2095">
      <w:bodyDiv w:val="1"/>
      <w:marLeft w:val="0"/>
      <w:marRight w:val="0"/>
      <w:marTop w:val="0"/>
      <w:marBottom w:val="0"/>
      <w:divBdr>
        <w:top w:val="none" w:sz="0" w:space="0" w:color="auto"/>
        <w:left w:val="none" w:sz="0" w:space="0" w:color="auto"/>
        <w:bottom w:val="none" w:sz="0" w:space="0" w:color="auto"/>
        <w:right w:val="none" w:sz="0" w:space="0" w:color="auto"/>
      </w:divBdr>
      <w:divsChild>
        <w:div w:id="1449202499">
          <w:marLeft w:val="0"/>
          <w:marRight w:val="0"/>
          <w:marTop w:val="0"/>
          <w:marBottom w:val="0"/>
          <w:divBdr>
            <w:top w:val="none" w:sz="0" w:space="0" w:color="auto"/>
            <w:left w:val="none" w:sz="0" w:space="0" w:color="auto"/>
            <w:bottom w:val="none" w:sz="0" w:space="0" w:color="auto"/>
            <w:right w:val="none" w:sz="0" w:space="0" w:color="auto"/>
          </w:divBdr>
          <w:divsChild>
            <w:div w:id="1301498616">
              <w:marLeft w:val="0"/>
              <w:marRight w:val="0"/>
              <w:marTop w:val="0"/>
              <w:marBottom w:val="0"/>
              <w:divBdr>
                <w:top w:val="none" w:sz="0" w:space="0" w:color="auto"/>
                <w:left w:val="none" w:sz="0" w:space="0" w:color="auto"/>
                <w:bottom w:val="none" w:sz="0" w:space="0" w:color="auto"/>
                <w:right w:val="none" w:sz="0" w:space="0" w:color="auto"/>
              </w:divBdr>
            </w:div>
            <w:div w:id="461733599">
              <w:marLeft w:val="0"/>
              <w:marRight w:val="0"/>
              <w:marTop w:val="0"/>
              <w:marBottom w:val="0"/>
              <w:divBdr>
                <w:top w:val="none" w:sz="0" w:space="0" w:color="auto"/>
                <w:left w:val="none" w:sz="0" w:space="0" w:color="auto"/>
                <w:bottom w:val="none" w:sz="0" w:space="0" w:color="auto"/>
                <w:right w:val="none" w:sz="0" w:space="0" w:color="auto"/>
              </w:divBdr>
            </w:div>
            <w:div w:id="1560899752">
              <w:marLeft w:val="0"/>
              <w:marRight w:val="0"/>
              <w:marTop w:val="0"/>
              <w:marBottom w:val="0"/>
              <w:divBdr>
                <w:top w:val="none" w:sz="0" w:space="0" w:color="auto"/>
                <w:left w:val="none" w:sz="0" w:space="0" w:color="auto"/>
                <w:bottom w:val="none" w:sz="0" w:space="0" w:color="auto"/>
                <w:right w:val="none" w:sz="0" w:space="0" w:color="auto"/>
              </w:divBdr>
            </w:div>
            <w:div w:id="255751908">
              <w:marLeft w:val="0"/>
              <w:marRight w:val="0"/>
              <w:marTop w:val="0"/>
              <w:marBottom w:val="0"/>
              <w:divBdr>
                <w:top w:val="none" w:sz="0" w:space="0" w:color="auto"/>
                <w:left w:val="none" w:sz="0" w:space="0" w:color="auto"/>
                <w:bottom w:val="none" w:sz="0" w:space="0" w:color="auto"/>
                <w:right w:val="none" w:sz="0" w:space="0" w:color="auto"/>
              </w:divBdr>
            </w:div>
            <w:div w:id="1050882833">
              <w:marLeft w:val="0"/>
              <w:marRight w:val="0"/>
              <w:marTop w:val="0"/>
              <w:marBottom w:val="0"/>
              <w:divBdr>
                <w:top w:val="none" w:sz="0" w:space="0" w:color="auto"/>
                <w:left w:val="none" w:sz="0" w:space="0" w:color="auto"/>
                <w:bottom w:val="none" w:sz="0" w:space="0" w:color="auto"/>
                <w:right w:val="none" w:sz="0" w:space="0" w:color="auto"/>
              </w:divBdr>
            </w:div>
            <w:div w:id="463348943">
              <w:marLeft w:val="0"/>
              <w:marRight w:val="0"/>
              <w:marTop w:val="0"/>
              <w:marBottom w:val="0"/>
              <w:divBdr>
                <w:top w:val="none" w:sz="0" w:space="0" w:color="auto"/>
                <w:left w:val="none" w:sz="0" w:space="0" w:color="auto"/>
                <w:bottom w:val="none" w:sz="0" w:space="0" w:color="auto"/>
                <w:right w:val="none" w:sz="0" w:space="0" w:color="auto"/>
              </w:divBdr>
            </w:div>
            <w:div w:id="734016320">
              <w:marLeft w:val="0"/>
              <w:marRight w:val="0"/>
              <w:marTop w:val="0"/>
              <w:marBottom w:val="0"/>
              <w:divBdr>
                <w:top w:val="none" w:sz="0" w:space="0" w:color="auto"/>
                <w:left w:val="none" w:sz="0" w:space="0" w:color="auto"/>
                <w:bottom w:val="none" w:sz="0" w:space="0" w:color="auto"/>
                <w:right w:val="none" w:sz="0" w:space="0" w:color="auto"/>
              </w:divBdr>
            </w:div>
            <w:div w:id="922028128">
              <w:marLeft w:val="0"/>
              <w:marRight w:val="0"/>
              <w:marTop w:val="0"/>
              <w:marBottom w:val="0"/>
              <w:divBdr>
                <w:top w:val="none" w:sz="0" w:space="0" w:color="auto"/>
                <w:left w:val="none" w:sz="0" w:space="0" w:color="auto"/>
                <w:bottom w:val="none" w:sz="0" w:space="0" w:color="auto"/>
                <w:right w:val="none" w:sz="0" w:space="0" w:color="auto"/>
              </w:divBdr>
            </w:div>
            <w:div w:id="1543244513">
              <w:marLeft w:val="0"/>
              <w:marRight w:val="0"/>
              <w:marTop w:val="0"/>
              <w:marBottom w:val="0"/>
              <w:divBdr>
                <w:top w:val="none" w:sz="0" w:space="0" w:color="auto"/>
                <w:left w:val="none" w:sz="0" w:space="0" w:color="auto"/>
                <w:bottom w:val="none" w:sz="0" w:space="0" w:color="auto"/>
                <w:right w:val="none" w:sz="0" w:space="0" w:color="auto"/>
              </w:divBdr>
            </w:div>
            <w:div w:id="1527253863">
              <w:marLeft w:val="0"/>
              <w:marRight w:val="0"/>
              <w:marTop w:val="0"/>
              <w:marBottom w:val="0"/>
              <w:divBdr>
                <w:top w:val="none" w:sz="0" w:space="0" w:color="auto"/>
                <w:left w:val="none" w:sz="0" w:space="0" w:color="auto"/>
                <w:bottom w:val="none" w:sz="0" w:space="0" w:color="auto"/>
                <w:right w:val="none" w:sz="0" w:space="0" w:color="auto"/>
              </w:divBdr>
            </w:div>
            <w:div w:id="69625830">
              <w:marLeft w:val="0"/>
              <w:marRight w:val="0"/>
              <w:marTop w:val="0"/>
              <w:marBottom w:val="0"/>
              <w:divBdr>
                <w:top w:val="none" w:sz="0" w:space="0" w:color="auto"/>
                <w:left w:val="none" w:sz="0" w:space="0" w:color="auto"/>
                <w:bottom w:val="none" w:sz="0" w:space="0" w:color="auto"/>
                <w:right w:val="none" w:sz="0" w:space="0" w:color="auto"/>
              </w:divBdr>
            </w:div>
            <w:div w:id="305354626">
              <w:marLeft w:val="0"/>
              <w:marRight w:val="0"/>
              <w:marTop w:val="0"/>
              <w:marBottom w:val="0"/>
              <w:divBdr>
                <w:top w:val="none" w:sz="0" w:space="0" w:color="auto"/>
                <w:left w:val="none" w:sz="0" w:space="0" w:color="auto"/>
                <w:bottom w:val="none" w:sz="0" w:space="0" w:color="auto"/>
                <w:right w:val="none" w:sz="0" w:space="0" w:color="auto"/>
              </w:divBdr>
            </w:div>
            <w:div w:id="932131149">
              <w:marLeft w:val="0"/>
              <w:marRight w:val="0"/>
              <w:marTop w:val="0"/>
              <w:marBottom w:val="0"/>
              <w:divBdr>
                <w:top w:val="none" w:sz="0" w:space="0" w:color="auto"/>
                <w:left w:val="none" w:sz="0" w:space="0" w:color="auto"/>
                <w:bottom w:val="none" w:sz="0" w:space="0" w:color="auto"/>
                <w:right w:val="none" w:sz="0" w:space="0" w:color="auto"/>
              </w:divBdr>
            </w:div>
            <w:div w:id="1622883177">
              <w:marLeft w:val="0"/>
              <w:marRight w:val="0"/>
              <w:marTop w:val="0"/>
              <w:marBottom w:val="0"/>
              <w:divBdr>
                <w:top w:val="none" w:sz="0" w:space="0" w:color="auto"/>
                <w:left w:val="none" w:sz="0" w:space="0" w:color="auto"/>
                <w:bottom w:val="none" w:sz="0" w:space="0" w:color="auto"/>
                <w:right w:val="none" w:sz="0" w:space="0" w:color="auto"/>
              </w:divBdr>
            </w:div>
            <w:div w:id="1235894264">
              <w:marLeft w:val="0"/>
              <w:marRight w:val="0"/>
              <w:marTop w:val="0"/>
              <w:marBottom w:val="0"/>
              <w:divBdr>
                <w:top w:val="none" w:sz="0" w:space="0" w:color="auto"/>
                <w:left w:val="none" w:sz="0" w:space="0" w:color="auto"/>
                <w:bottom w:val="none" w:sz="0" w:space="0" w:color="auto"/>
                <w:right w:val="none" w:sz="0" w:space="0" w:color="auto"/>
              </w:divBdr>
            </w:div>
            <w:div w:id="729578925">
              <w:marLeft w:val="0"/>
              <w:marRight w:val="0"/>
              <w:marTop w:val="0"/>
              <w:marBottom w:val="0"/>
              <w:divBdr>
                <w:top w:val="none" w:sz="0" w:space="0" w:color="auto"/>
                <w:left w:val="none" w:sz="0" w:space="0" w:color="auto"/>
                <w:bottom w:val="none" w:sz="0" w:space="0" w:color="auto"/>
                <w:right w:val="none" w:sz="0" w:space="0" w:color="auto"/>
              </w:divBdr>
            </w:div>
            <w:div w:id="14506740">
              <w:marLeft w:val="0"/>
              <w:marRight w:val="0"/>
              <w:marTop w:val="0"/>
              <w:marBottom w:val="0"/>
              <w:divBdr>
                <w:top w:val="none" w:sz="0" w:space="0" w:color="auto"/>
                <w:left w:val="none" w:sz="0" w:space="0" w:color="auto"/>
                <w:bottom w:val="none" w:sz="0" w:space="0" w:color="auto"/>
                <w:right w:val="none" w:sz="0" w:space="0" w:color="auto"/>
              </w:divBdr>
            </w:div>
            <w:div w:id="1785809504">
              <w:marLeft w:val="0"/>
              <w:marRight w:val="0"/>
              <w:marTop w:val="0"/>
              <w:marBottom w:val="0"/>
              <w:divBdr>
                <w:top w:val="none" w:sz="0" w:space="0" w:color="auto"/>
                <w:left w:val="none" w:sz="0" w:space="0" w:color="auto"/>
                <w:bottom w:val="none" w:sz="0" w:space="0" w:color="auto"/>
                <w:right w:val="none" w:sz="0" w:space="0" w:color="auto"/>
              </w:divBdr>
            </w:div>
            <w:div w:id="1823081599">
              <w:marLeft w:val="0"/>
              <w:marRight w:val="0"/>
              <w:marTop w:val="0"/>
              <w:marBottom w:val="0"/>
              <w:divBdr>
                <w:top w:val="none" w:sz="0" w:space="0" w:color="auto"/>
                <w:left w:val="none" w:sz="0" w:space="0" w:color="auto"/>
                <w:bottom w:val="none" w:sz="0" w:space="0" w:color="auto"/>
                <w:right w:val="none" w:sz="0" w:space="0" w:color="auto"/>
              </w:divBdr>
            </w:div>
            <w:div w:id="1935823862">
              <w:marLeft w:val="0"/>
              <w:marRight w:val="0"/>
              <w:marTop w:val="0"/>
              <w:marBottom w:val="0"/>
              <w:divBdr>
                <w:top w:val="none" w:sz="0" w:space="0" w:color="auto"/>
                <w:left w:val="none" w:sz="0" w:space="0" w:color="auto"/>
                <w:bottom w:val="none" w:sz="0" w:space="0" w:color="auto"/>
                <w:right w:val="none" w:sz="0" w:space="0" w:color="auto"/>
              </w:divBdr>
            </w:div>
            <w:div w:id="593166404">
              <w:marLeft w:val="0"/>
              <w:marRight w:val="0"/>
              <w:marTop w:val="0"/>
              <w:marBottom w:val="0"/>
              <w:divBdr>
                <w:top w:val="none" w:sz="0" w:space="0" w:color="auto"/>
                <w:left w:val="none" w:sz="0" w:space="0" w:color="auto"/>
                <w:bottom w:val="none" w:sz="0" w:space="0" w:color="auto"/>
                <w:right w:val="none" w:sz="0" w:space="0" w:color="auto"/>
              </w:divBdr>
            </w:div>
            <w:div w:id="1147161084">
              <w:marLeft w:val="0"/>
              <w:marRight w:val="0"/>
              <w:marTop w:val="0"/>
              <w:marBottom w:val="0"/>
              <w:divBdr>
                <w:top w:val="none" w:sz="0" w:space="0" w:color="auto"/>
                <w:left w:val="none" w:sz="0" w:space="0" w:color="auto"/>
                <w:bottom w:val="none" w:sz="0" w:space="0" w:color="auto"/>
                <w:right w:val="none" w:sz="0" w:space="0" w:color="auto"/>
              </w:divBdr>
            </w:div>
            <w:div w:id="1790322928">
              <w:marLeft w:val="0"/>
              <w:marRight w:val="0"/>
              <w:marTop w:val="0"/>
              <w:marBottom w:val="0"/>
              <w:divBdr>
                <w:top w:val="none" w:sz="0" w:space="0" w:color="auto"/>
                <w:left w:val="none" w:sz="0" w:space="0" w:color="auto"/>
                <w:bottom w:val="none" w:sz="0" w:space="0" w:color="auto"/>
                <w:right w:val="none" w:sz="0" w:space="0" w:color="auto"/>
              </w:divBdr>
            </w:div>
            <w:div w:id="77556427">
              <w:marLeft w:val="0"/>
              <w:marRight w:val="0"/>
              <w:marTop w:val="0"/>
              <w:marBottom w:val="0"/>
              <w:divBdr>
                <w:top w:val="none" w:sz="0" w:space="0" w:color="auto"/>
                <w:left w:val="none" w:sz="0" w:space="0" w:color="auto"/>
                <w:bottom w:val="none" w:sz="0" w:space="0" w:color="auto"/>
                <w:right w:val="none" w:sz="0" w:space="0" w:color="auto"/>
              </w:divBdr>
            </w:div>
            <w:div w:id="573511826">
              <w:marLeft w:val="0"/>
              <w:marRight w:val="0"/>
              <w:marTop w:val="0"/>
              <w:marBottom w:val="0"/>
              <w:divBdr>
                <w:top w:val="none" w:sz="0" w:space="0" w:color="auto"/>
                <w:left w:val="none" w:sz="0" w:space="0" w:color="auto"/>
                <w:bottom w:val="none" w:sz="0" w:space="0" w:color="auto"/>
                <w:right w:val="none" w:sz="0" w:space="0" w:color="auto"/>
              </w:divBdr>
            </w:div>
            <w:div w:id="725760534">
              <w:marLeft w:val="0"/>
              <w:marRight w:val="0"/>
              <w:marTop w:val="0"/>
              <w:marBottom w:val="0"/>
              <w:divBdr>
                <w:top w:val="none" w:sz="0" w:space="0" w:color="auto"/>
                <w:left w:val="none" w:sz="0" w:space="0" w:color="auto"/>
                <w:bottom w:val="none" w:sz="0" w:space="0" w:color="auto"/>
                <w:right w:val="none" w:sz="0" w:space="0" w:color="auto"/>
              </w:divBdr>
            </w:div>
            <w:div w:id="173423991">
              <w:marLeft w:val="0"/>
              <w:marRight w:val="0"/>
              <w:marTop w:val="0"/>
              <w:marBottom w:val="0"/>
              <w:divBdr>
                <w:top w:val="none" w:sz="0" w:space="0" w:color="auto"/>
                <w:left w:val="none" w:sz="0" w:space="0" w:color="auto"/>
                <w:bottom w:val="none" w:sz="0" w:space="0" w:color="auto"/>
                <w:right w:val="none" w:sz="0" w:space="0" w:color="auto"/>
              </w:divBdr>
            </w:div>
            <w:div w:id="227307963">
              <w:marLeft w:val="0"/>
              <w:marRight w:val="0"/>
              <w:marTop w:val="0"/>
              <w:marBottom w:val="0"/>
              <w:divBdr>
                <w:top w:val="none" w:sz="0" w:space="0" w:color="auto"/>
                <w:left w:val="none" w:sz="0" w:space="0" w:color="auto"/>
                <w:bottom w:val="none" w:sz="0" w:space="0" w:color="auto"/>
                <w:right w:val="none" w:sz="0" w:space="0" w:color="auto"/>
              </w:divBdr>
            </w:div>
            <w:div w:id="810832114">
              <w:marLeft w:val="0"/>
              <w:marRight w:val="0"/>
              <w:marTop w:val="0"/>
              <w:marBottom w:val="0"/>
              <w:divBdr>
                <w:top w:val="none" w:sz="0" w:space="0" w:color="auto"/>
                <w:left w:val="none" w:sz="0" w:space="0" w:color="auto"/>
                <w:bottom w:val="none" w:sz="0" w:space="0" w:color="auto"/>
                <w:right w:val="none" w:sz="0" w:space="0" w:color="auto"/>
              </w:divBdr>
            </w:div>
            <w:div w:id="1706563024">
              <w:marLeft w:val="0"/>
              <w:marRight w:val="0"/>
              <w:marTop w:val="0"/>
              <w:marBottom w:val="0"/>
              <w:divBdr>
                <w:top w:val="none" w:sz="0" w:space="0" w:color="auto"/>
                <w:left w:val="none" w:sz="0" w:space="0" w:color="auto"/>
                <w:bottom w:val="none" w:sz="0" w:space="0" w:color="auto"/>
                <w:right w:val="none" w:sz="0" w:space="0" w:color="auto"/>
              </w:divBdr>
            </w:div>
            <w:div w:id="1222208878">
              <w:marLeft w:val="0"/>
              <w:marRight w:val="0"/>
              <w:marTop w:val="0"/>
              <w:marBottom w:val="0"/>
              <w:divBdr>
                <w:top w:val="none" w:sz="0" w:space="0" w:color="auto"/>
                <w:left w:val="none" w:sz="0" w:space="0" w:color="auto"/>
                <w:bottom w:val="none" w:sz="0" w:space="0" w:color="auto"/>
                <w:right w:val="none" w:sz="0" w:space="0" w:color="auto"/>
              </w:divBdr>
            </w:div>
            <w:div w:id="958419648">
              <w:marLeft w:val="0"/>
              <w:marRight w:val="0"/>
              <w:marTop w:val="0"/>
              <w:marBottom w:val="0"/>
              <w:divBdr>
                <w:top w:val="none" w:sz="0" w:space="0" w:color="auto"/>
                <w:left w:val="none" w:sz="0" w:space="0" w:color="auto"/>
                <w:bottom w:val="none" w:sz="0" w:space="0" w:color="auto"/>
                <w:right w:val="none" w:sz="0" w:space="0" w:color="auto"/>
              </w:divBdr>
            </w:div>
            <w:div w:id="1048530030">
              <w:marLeft w:val="0"/>
              <w:marRight w:val="0"/>
              <w:marTop w:val="0"/>
              <w:marBottom w:val="0"/>
              <w:divBdr>
                <w:top w:val="none" w:sz="0" w:space="0" w:color="auto"/>
                <w:left w:val="none" w:sz="0" w:space="0" w:color="auto"/>
                <w:bottom w:val="none" w:sz="0" w:space="0" w:color="auto"/>
                <w:right w:val="none" w:sz="0" w:space="0" w:color="auto"/>
              </w:divBdr>
            </w:div>
            <w:div w:id="9741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ra@liver-e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19290</Words>
  <Characters>109954</Characters>
  <Application>Microsoft Office Word</Application>
  <DocSecurity>0</DocSecurity>
  <Lines>916</Lines>
  <Paragraphs>257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Cardiac troponin I (CTnI) level among  children with epileptic seizures </vt:lpstr>
      <vt:lpstr>Cardiac troponin I (CTnI) level among  children with epileptic seizures </vt:lpstr>
    </vt:vector>
  </TitlesOfParts>
  <Company>DREAM</Company>
  <LinksUpToDate>false</LinksUpToDate>
  <CharactersWithSpaces>128987</CharactersWithSpaces>
  <SharedDoc>false</SharedDoc>
  <HLinks>
    <vt:vector size="18" baseType="variant">
      <vt:variant>
        <vt:i4>4194315</vt:i4>
      </vt:variant>
      <vt:variant>
        <vt:i4>120</vt:i4>
      </vt:variant>
      <vt:variant>
        <vt:i4>0</vt:i4>
      </vt:variant>
      <vt:variant>
        <vt:i4>5</vt:i4>
      </vt:variant>
      <vt:variant>
        <vt:lpwstr/>
      </vt:variant>
      <vt:variant>
        <vt:lpwstr>_ENREF_13</vt:lpwstr>
      </vt:variant>
      <vt:variant>
        <vt:i4>4194315</vt:i4>
      </vt:variant>
      <vt:variant>
        <vt:i4>111</vt:i4>
      </vt:variant>
      <vt:variant>
        <vt:i4>0</vt:i4>
      </vt:variant>
      <vt:variant>
        <vt:i4>5</vt:i4>
      </vt:variant>
      <vt:variant>
        <vt:lpwstr/>
      </vt:variant>
      <vt:variant>
        <vt:lpwstr>_ENREF_13</vt:lpwstr>
      </vt:variant>
      <vt:variant>
        <vt:i4>5636130</vt:i4>
      </vt:variant>
      <vt:variant>
        <vt:i4>0</vt:i4>
      </vt:variant>
      <vt:variant>
        <vt:i4>0</vt:i4>
      </vt:variant>
      <vt:variant>
        <vt:i4>5</vt:i4>
      </vt:variant>
      <vt:variant>
        <vt:lpwstr>mailto:msira@liver-eg.org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troponin I (CTnI) level among  children with epileptic seizures</dc:title>
  <dc:creator>DCS2</dc:creator>
  <cp:lastModifiedBy>LS Ma</cp:lastModifiedBy>
  <cp:revision>2</cp:revision>
  <cp:lastPrinted>2013-07-20T00:27:00Z</cp:lastPrinted>
  <dcterms:created xsi:type="dcterms:W3CDTF">2013-08-03T16:26:00Z</dcterms:created>
  <dcterms:modified xsi:type="dcterms:W3CDTF">2013-08-03T16:26:00Z</dcterms:modified>
</cp:coreProperties>
</file>